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6E71" w14:textId="77777777" w:rsidR="00CA6A04" w:rsidRPr="00043BED" w:rsidRDefault="00CA6A04" w:rsidP="00CB77BA">
      <w:pPr>
        <w:rPr>
          <w:b/>
          <w:color w:val="323E4F" w:themeColor="text2" w:themeShade="BF"/>
          <w:sz w:val="24"/>
          <w:szCs w:val="24"/>
          <w:lang w:val="sr-Latn-RS"/>
        </w:rPr>
      </w:pPr>
    </w:p>
    <w:p w14:paraId="4624CB07" w14:textId="77777777" w:rsidR="00CA6A04" w:rsidRPr="00D33B57" w:rsidRDefault="003A66C1" w:rsidP="00CA6A04">
      <w:pPr>
        <w:jc w:val="center"/>
        <w:rPr>
          <w:b/>
          <w:sz w:val="26"/>
          <w:szCs w:val="26"/>
          <w:lang w:val="hr-HR"/>
        </w:rPr>
      </w:pPr>
      <w:r w:rsidRPr="00D33B57">
        <w:rPr>
          <w:b/>
          <w:sz w:val="26"/>
          <w:szCs w:val="26"/>
          <w:lang w:val="hr-HR"/>
        </w:rPr>
        <w:t>ЈА</w:t>
      </w:r>
      <w:r w:rsidR="00CA6A04" w:rsidRPr="00D33B57">
        <w:rPr>
          <w:b/>
          <w:sz w:val="26"/>
          <w:szCs w:val="26"/>
          <w:lang w:val="hr-HR"/>
        </w:rPr>
        <w:t>ВН</w:t>
      </w:r>
      <w:r w:rsidRPr="00D33B57">
        <w:rPr>
          <w:b/>
          <w:sz w:val="26"/>
          <w:szCs w:val="26"/>
          <w:lang w:val="hr-HR"/>
        </w:rPr>
        <w:t>О</w:t>
      </w:r>
      <w:r w:rsidR="00CA6A04" w:rsidRPr="00D33B57">
        <w:rPr>
          <w:b/>
          <w:sz w:val="26"/>
          <w:szCs w:val="26"/>
          <w:lang w:val="hr-HR"/>
        </w:rPr>
        <w:t xml:space="preserve"> ПР</w:t>
      </w:r>
      <w:r w:rsidRPr="00D33B57">
        <w:rPr>
          <w:b/>
          <w:sz w:val="26"/>
          <w:szCs w:val="26"/>
          <w:lang w:val="hr-HR"/>
        </w:rPr>
        <w:t>Е</w:t>
      </w:r>
      <w:r w:rsidR="00CA6A04" w:rsidRPr="00D33B57">
        <w:rPr>
          <w:b/>
          <w:sz w:val="26"/>
          <w:szCs w:val="26"/>
          <w:lang w:val="hr-HR"/>
        </w:rPr>
        <w:t>ДУЗ</w:t>
      </w:r>
      <w:r w:rsidRPr="00D33B57">
        <w:rPr>
          <w:b/>
          <w:sz w:val="26"/>
          <w:szCs w:val="26"/>
          <w:lang w:val="hr-HR"/>
        </w:rPr>
        <w:t>Е</w:t>
      </w:r>
      <w:r w:rsidR="00CA6A04" w:rsidRPr="00D33B57">
        <w:rPr>
          <w:b/>
          <w:sz w:val="26"/>
          <w:szCs w:val="26"/>
          <w:lang w:val="hr-HR"/>
        </w:rPr>
        <w:t>Ћ</w:t>
      </w:r>
      <w:r w:rsidRPr="00D33B57">
        <w:rPr>
          <w:b/>
          <w:sz w:val="26"/>
          <w:szCs w:val="26"/>
          <w:lang w:val="hr-HR"/>
        </w:rPr>
        <w:t>Е</w:t>
      </w:r>
      <w:r w:rsidR="00CA6A04" w:rsidRPr="00D33B57">
        <w:rPr>
          <w:b/>
          <w:sz w:val="26"/>
          <w:szCs w:val="26"/>
          <w:lang w:val="hr-HR"/>
        </w:rPr>
        <w:t xml:space="preserve"> "СРБИ</w:t>
      </w:r>
      <w:r w:rsidRPr="00D33B57">
        <w:rPr>
          <w:b/>
          <w:sz w:val="26"/>
          <w:szCs w:val="26"/>
          <w:lang w:val="hr-HR"/>
        </w:rPr>
        <w:t>ЈА</w:t>
      </w:r>
      <w:r w:rsidR="00CA6A04" w:rsidRPr="00D33B57">
        <w:rPr>
          <w:b/>
          <w:sz w:val="26"/>
          <w:szCs w:val="26"/>
          <w:lang w:val="hr-HR"/>
        </w:rPr>
        <w:t>ШУ</w:t>
      </w:r>
      <w:r w:rsidRPr="00D33B57">
        <w:rPr>
          <w:b/>
          <w:sz w:val="26"/>
          <w:szCs w:val="26"/>
          <w:lang w:val="hr-HR"/>
        </w:rPr>
        <w:t>МЕ</w:t>
      </w:r>
      <w:r w:rsidR="00CA6A04" w:rsidRPr="00D33B57">
        <w:rPr>
          <w:b/>
          <w:sz w:val="26"/>
          <w:szCs w:val="26"/>
          <w:lang w:val="hr-HR"/>
        </w:rPr>
        <w:t>" Б</w:t>
      </w:r>
      <w:r w:rsidRPr="00D33B57">
        <w:rPr>
          <w:b/>
          <w:sz w:val="26"/>
          <w:szCs w:val="26"/>
          <w:lang w:val="hr-HR"/>
        </w:rPr>
        <w:t>ЕО</w:t>
      </w:r>
      <w:r w:rsidR="00CA6A04" w:rsidRPr="00D33B57">
        <w:rPr>
          <w:b/>
          <w:sz w:val="26"/>
          <w:szCs w:val="26"/>
          <w:lang w:val="hr-HR"/>
        </w:rPr>
        <w:t>ГР</w:t>
      </w:r>
      <w:r w:rsidRPr="00D33B57">
        <w:rPr>
          <w:b/>
          <w:sz w:val="26"/>
          <w:szCs w:val="26"/>
          <w:lang w:val="hr-HR"/>
        </w:rPr>
        <w:t>А</w:t>
      </w:r>
      <w:r w:rsidR="00CA6A04" w:rsidRPr="00D33B57">
        <w:rPr>
          <w:b/>
          <w:sz w:val="26"/>
          <w:szCs w:val="26"/>
          <w:lang w:val="hr-HR"/>
        </w:rPr>
        <w:t>Д</w:t>
      </w:r>
    </w:p>
    <w:p w14:paraId="0C8DAD8D" w14:textId="77777777" w:rsidR="00CA6A04" w:rsidRPr="00D33B57" w:rsidRDefault="00CA6A04" w:rsidP="00CA6A04">
      <w:pPr>
        <w:jc w:val="center"/>
        <w:rPr>
          <w:b/>
          <w:sz w:val="26"/>
          <w:szCs w:val="26"/>
          <w:lang w:val="hr-HR"/>
        </w:rPr>
      </w:pPr>
      <w:r w:rsidRPr="00D33B57">
        <w:rPr>
          <w:b/>
          <w:sz w:val="26"/>
          <w:szCs w:val="26"/>
          <w:lang w:val="hr-HR"/>
        </w:rPr>
        <w:t>ШУ</w:t>
      </w:r>
      <w:r w:rsidR="003A66C1" w:rsidRPr="00D33B57">
        <w:rPr>
          <w:b/>
          <w:sz w:val="26"/>
          <w:szCs w:val="26"/>
          <w:lang w:val="hr-HR"/>
        </w:rPr>
        <w:t>М</w:t>
      </w:r>
      <w:r w:rsidRPr="00D33B57">
        <w:rPr>
          <w:b/>
          <w:sz w:val="26"/>
          <w:szCs w:val="26"/>
          <w:lang w:val="hr-HR"/>
        </w:rPr>
        <w:t>СК</w:t>
      </w:r>
      <w:r w:rsidR="003A66C1" w:rsidRPr="00D33B57">
        <w:rPr>
          <w:b/>
          <w:sz w:val="26"/>
          <w:szCs w:val="26"/>
          <w:lang w:val="hr-HR"/>
        </w:rPr>
        <w:t>О</w:t>
      </w:r>
      <w:r w:rsidRPr="00D33B57">
        <w:rPr>
          <w:b/>
          <w:sz w:val="26"/>
          <w:szCs w:val="26"/>
          <w:lang w:val="hr-HR"/>
        </w:rPr>
        <w:t xml:space="preserve"> Г</w:t>
      </w:r>
      <w:r w:rsidR="003A66C1" w:rsidRPr="00D33B57">
        <w:rPr>
          <w:b/>
          <w:sz w:val="26"/>
          <w:szCs w:val="26"/>
          <w:lang w:val="hr-HR"/>
        </w:rPr>
        <w:t>А</w:t>
      </w:r>
      <w:r w:rsidRPr="00D33B57">
        <w:rPr>
          <w:b/>
          <w:sz w:val="26"/>
          <w:szCs w:val="26"/>
          <w:lang w:val="hr-HR"/>
        </w:rPr>
        <w:t>ЗДИНС</w:t>
      </w:r>
      <w:r w:rsidR="003A66C1" w:rsidRPr="00D33B57">
        <w:rPr>
          <w:b/>
          <w:sz w:val="26"/>
          <w:szCs w:val="26"/>
          <w:lang w:val="hr-HR"/>
        </w:rPr>
        <w:t>Т</w:t>
      </w:r>
      <w:r w:rsidRPr="00D33B57">
        <w:rPr>
          <w:b/>
          <w:sz w:val="26"/>
          <w:szCs w:val="26"/>
          <w:lang w:val="hr-HR"/>
        </w:rPr>
        <w:t>В</w:t>
      </w:r>
      <w:r w:rsidR="003A66C1" w:rsidRPr="00D33B57">
        <w:rPr>
          <w:b/>
          <w:sz w:val="26"/>
          <w:szCs w:val="26"/>
          <w:lang w:val="hr-HR"/>
        </w:rPr>
        <w:t>О</w:t>
      </w:r>
      <w:r w:rsidRPr="00D33B57">
        <w:rPr>
          <w:b/>
          <w:sz w:val="26"/>
          <w:szCs w:val="26"/>
          <w:lang w:val="hr-HR"/>
        </w:rPr>
        <w:t xml:space="preserve"> "С</w:t>
      </w:r>
      <w:r w:rsidR="003A66C1" w:rsidRPr="00D33B57">
        <w:rPr>
          <w:b/>
          <w:sz w:val="26"/>
          <w:szCs w:val="26"/>
          <w:lang w:val="hr-HR"/>
        </w:rPr>
        <w:t>ТО</w:t>
      </w:r>
      <w:r w:rsidRPr="00D33B57">
        <w:rPr>
          <w:b/>
          <w:sz w:val="26"/>
          <w:szCs w:val="26"/>
          <w:lang w:val="hr-HR"/>
        </w:rPr>
        <w:t>Л</w:t>
      </w:r>
      <w:r w:rsidR="003A66C1" w:rsidRPr="00D33B57">
        <w:rPr>
          <w:b/>
          <w:sz w:val="26"/>
          <w:szCs w:val="26"/>
          <w:lang w:val="hr-HR"/>
        </w:rPr>
        <w:t>О</w:t>
      </w:r>
      <w:r w:rsidRPr="00D33B57">
        <w:rPr>
          <w:b/>
          <w:sz w:val="26"/>
          <w:szCs w:val="26"/>
          <w:lang w:val="hr-HR"/>
        </w:rPr>
        <w:t>ВИ" КР</w:t>
      </w:r>
      <w:r w:rsidR="003A66C1" w:rsidRPr="00D33B57">
        <w:rPr>
          <w:b/>
          <w:sz w:val="26"/>
          <w:szCs w:val="26"/>
          <w:lang w:val="hr-HR"/>
        </w:rPr>
        <w:t>А</w:t>
      </w:r>
      <w:r w:rsidRPr="00D33B57">
        <w:rPr>
          <w:b/>
          <w:sz w:val="26"/>
          <w:szCs w:val="26"/>
          <w:lang w:val="sr-Cyrl-CS"/>
        </w:rPr>
        <w:t>Љ</w:t>
      </w:r>
      <w:r w:rsidR="003A66C1" w:rsidRPr="00D33B57">
        <w:rPr>
          <w:b/>
          <w:sz w:val="26"/>
          <w:szCs w:val="26"/>
          <w:lang w:val="hr-HR"/>
        </w:rPr>
        <w:t>Е</w:t>
      </w:r>
      <w:r w:rsidRPr="00D33B57">
        <w:rPr>
          <w:b/>
          <w:sz w:val="26"/>
          <w:szCs w:val="26"/>
          <w:lang w:val="hr-HR"/>
        </w:rPr>
        <w:t>В</w:t>
      </w:r>
      <w:r w:rsidR="003A66C1" w:rsidRPr="00D33B57">
        <w:rPr>
          <w:b/>
          <w:sz w:val="26"/>
          <w:szCs w:val="26"/>
          <w:lang w:val="hr-HR"/>
        </w:rPr>
        <w:t>О</w:t>
      </w:r>
    </w:p>
    <w:p w14:paraId="3247C42E" w14:textId="77777777" w:rsidR="003D53F4" w:rsidRPr="00D33B57" w:rsidRDefault="003D53F4" w:rsidP="000A54B7">
      <w:pPr>
        <w:jc w:val="center"/>
        <w:rPr>
          <w:b/>
          <w:sz w:val="32"/>
          <w:lang w:val="hr-HR"/>
        </w:rPr>
      </w:pPr>
    </w:p>
    <w:p w14:paraId="063DD6E8" w14:textId="77777777" w:rsidR="00AE6C7D" w:rsidRPr="00EF4EE5" w:rsidRDefault="00AE6C7D" w:rsidP="00AE6C7D">
      <w:pPr>
        <w:jc w:val="center"/>
        <w:rPr>
          <w:b/>
          <w:sz w:val="32"/>
          <w:lang w:val="ru-RU"/>
        </w:rPr>
      </w:pPr>
    </w:p>
    <w:p w14:paraId="0D6A2C9F" w14:textId="77777777" w:rsidR="00AE6C7D" w:rsidRPr="00EF4EE5" w:rsidRDefault="00AE6C7D" w:rsidP="00AE6C7D">
      <w:pPr>
        <w:jc w:val="center"/>
        <w:rPr>
          <w:b/>
          <w:sz w:val="32"/>
          <w:lang w:val="ru-RU"/>
        </w:rPr>
      </w:pPr>
    </w:p>
    <w:p w14:paraId="3D3E74ED" w14:textId="77777777" w:rsidR="00AE6C7D" w:rsidRDefault="00AE6C7D" w:rsidP="00AE6C7D">
      <w:pPr>
        <w:jc w:val="center"/>
        <w:rPr>
          <w:b/>
          <w:sz w:val="32"/>
          <w:lang w:val="hr-HR"/>
        </w:rPr>
      </w:pPr>
    </w:p>
    <w:p w14:paraId="20188589" w14:textId="77777777" w:rsidR="00AE6C7D" w:rsidRPr="00D33B57" w:rsidRDefault="00AE6C7D" w:rsidP="00AE6C7D">
      <w:pPr>
        <w:jc w:val="center"/>
        <w:rPr>
          <w:b/>
          <w:sz w:val="32"/>
          <w:lang w:val="hr-HR"/>
        </w:rPr>
      </w:pPr>
      <w:r w:rsidRPr="00D33B57">
        <w:rPr>
          <w:b/>
          <w:sz w:val="32"/>
          <w:lang w:val="hr-HR"/>
        </w:rPr>
        <w:t>ОСНОВА ГАЗДОВА</w:t>
      </w:r>
      <w:r w:rsidRPr="00D33B57">
        <w:rPr>
          <w:b/>
          <w:sz w:val="32"/>
          <w:lang w:val="sr-Cyrl-CS"/>
        </w:rPr>
        <w:t>Њ</w:t>
      </w:r>
      <w:r w:rsidRPr="00D33B57">
        <w:rPr>
          <w:b/>
          <w:sz w:val="32"/>
          <w:lang w:val="hr-HR"/>
        </w:rPr>
        <w:t>А ШУМАМА</w:t>
      </w:r>
    </w:p>
    <w:p w14:paraId="67C79FA6" w14:textId="77777777" w:rsidR="00AE6C7D" w:rsidRPr="00572E9A" w:rsidRDefault="00AE6C7D" w:rsidP="00AE6C7D">
      <w:pPr>
        <w:jc w:val="center"/>
        <w:rPr>
          <w:b/>
          <w:sz w:val="32"/>
          <w:lang w:val="sr-Cyrl-RS"/>
        </w:rPr>
      </w:pPr>
      <w:r w:rsidRPr="00D33B57">
        <w:rPr>
          <w:b/>
          <w:sz w:val="32"/>
          <w:lang w:val="hr-HR"/>
        </w:rPr>
        <w:t>ЗА ГАЗДИНСКУ ЈЕДИНИЦУ</w:t>
      </w:r>
      <w:r w:rsidR="00572E9A">
        <w:rPr>
          <w:b/>
          <w:sz w:val="32"/>
          <w:lang w:val="sr-Cyrl-RS"/>
        </w:rPr>
        <w:t xml:space="preserve"> </w:t>
      </w:r>
    </w:p>
    <w:p w14:paraId="70449D0F" w14:textId="77777777" w:rsidR="003D53F4" w:rsidRPr="00D33B57" w:rsidRDefault="003D53F4" w:rsidP="000A54B7">
      <w:pPr>
        <w:jc w:val="center"/>
        <w:rPr>
          <w:b/>
          <w:sz w:val="32"/>
          <w:lang w:val="hr-HR"/>
        </w:rPr>
      </w:pPr>
    </w:p>
    <w:p w14:paraId="134A4F06" w14:textId="77777777" w:rsidR="003D53F4" w:rsidRDefault="003D53F4" w:rsidP="00725409">
      <w:pPr>
        <w:rPr>
          <w:b/>
          <w:sz w:val="32"/>
          <w:lang w:val="hr-HR"/>
        </w:rPr>
      </w:pPr>
    </w:p>
    <w:p w14:paraId="24C65559" w14:textId="77777777" w:rsidR="00725409" w:rsidRPr="00D33B57" w:rsidRDefault="00AE6C7D" w:rsidP="00725409">
      <w:pPr>
        <w:rPr>
          <w:b/>
          <w:sz w:val="32"/>
          <w:lang w:val="hr-HR"/>
        </w:rPr>
      </w:pPr>
      <w:r>
        <w:rPr>
          <w:b/>
          <w:noProof/>
          <w:sz w:val="32"/>
        </w:rPr>
        <w:drawing>
          <wp:anchor distT="0" distB="0" distL="114300" distR="114300" simplePos="0" relativeHeight="251657216" behindDoc="1" locked="0" layoutInCell="1" allowOverlap="1" wp14:anchorId="0F5FFFF9" wp14:editId="69ED556E">
            <wp:simplePos x="0" y="0"/>
            <wp:positionH relativeFrom="column">
              <wp:posOffset>1558290</wp:posOffset>
            </wp:positionH>
            <wp:positionV relativeFrom="paragraph">
              <wp:posOffset>400685</wp:posOffset>
            </wp:positionV>
            <wp:extent cx="3568700" cy="2255520"/>
            <wp:effectExtent l="0" t="0" r="0" b="0"/>
            <wp:wrapTopAndBottom/>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568700" cy="2255520"/>
                    </a:xfrm>
                    <a:prstGeom prst="rect">
                      <a:avLst/>
                    </a:prstGeom>
                    <a:noFill/>
                    <a:ln>
                      <a:noFill/>
                    </a:ln>
                  </pic:spPr>
                </pic:pic>
              </a:graphicData>
            </a:graphic>
          </wp:anchor>
        </w:drawing>
      </w:r>
    </w:p>
    <w:p w14:paraId="67C50BB3" w14:textId="77777777" w:rsidR="000A54B7" w:rsidRPr="00D33B57" w:rsidRDefault="000A54B7" w:rsidP="000A54B7">
      <w:pPr>
        <w:jc w:val="center"/>
        <w:rPr>
          <w:b/>
          <w:sz w:val="28"/>
          <w:lang w:val="hr-HR"/>
        </w:rPr>
      </w:pPr>
    </w:p>
    <w:p w14:paraId="0D5EC01A" w14:textId="77777777" w:rsidR="00AE6C7D" w:rsidRDefault="00AE6C7D" w:rsidP="000A54B7">
      <w:pPr>
        <w:jc w:val="center"/>
        <w:rPr>
          <w:b/>
          <w:sz w:val="44"/>
          <w:lang w:val="hr-HR"/>
        </w:rPr>
      </w:pPr>
    </w:p>
    <w:p w14:paraId="06FC5268" w14:textId="77777777" w:rsidR="00AE6C7D" w:rsidRDefault="00AE6C7D" w:rsidP="000A54B7">
      <w:pPr>
        <w:jc w:val="center"/>
        <w:rPr>
          <w:b/>
          <w:sz w:val="44"/>
          <w:lang w:val="hr-HR"/>
        </w:rPr>
      </w:pPr>
    </w:p>
    <w:p w14:paraId="18F212A9" w14:textId="10AC5CBD" w:rsidR="000A54B7" w:rsidRPr="00632AA7" w:rsidRDefault="00601C0E" w:rsidP="00632AA7">
      <w:pPr>
        <w:jc w:val="center"/>
        <w:rPr>
          <w:b/>
          <w:sz w:val="44"/>
          <w:lang w:val="sr-Cyrl-RS"/>
        </w:rPr>
      </w:pPr>
      <w:r w:rsidRPr="00D33B57">
        <w:rPr>
          <w:b/>
          <w:sz w:val="44"/>
          <w:lang w:val="hr-HR"/>
        </w:rPr>
        <w:t>"</w:t>
      </w:r>
      <w:r w:rsidR="00632AA7">
        <w:rPr>
          <w:b/>
          <w:sz w:val="44"/>
          <w:lang w:val="ru-RU"/>
        </w:rPr>
        <w:t>Троглав-</w:t>
      </w:r>
      <w:r w:rsidR="00632AA7">
        <w:rPr>
          <w:b/>
          <w:sz w:val="44"/>
          <w:lang w:val="sr-Cyrl-RS"/>
        </w:rPr>
        <w:t>Дубочица</w:t>
      </w:r>
      <w:r w:rsidR="000A54B7" w:rsidRPr="00D33B57">
        <w:rPr>
          <w:b/>
          <w:sz w:val="44"/>
          <w:lang w:val="hr-HR"/>
        </w:rPr>
        <w:t>"</w:t>
      </w:r>
    </w:p>
    <w:p w14:paraId="19C29DB0" w14:textId="06B45822" w:rsidR="000A54B7" w:rsidRPr="00D33B57" w:rsidRDefault="000A54B7" w:rsidP="000A54B7">
      <w:pPr>
        <w:jc w:val="center"/>
        <w:rPr>
          <w:b/>
          <w:sz w:val="32"/>
          <w:szCs w:val="32"/>
          <w:lang w:val="hr-HR"/>
        </w:rPr>
      </w:pPr>
      <w:r w:rsidRPr="00D33B57">
        <w:rPr>
          <w:b/>
          <w:sz w:val="32"/>
          <w:szCs w:val="32"/>
          <w:lang w:val="hr-HR"/>
        </w:rPr>
        <w:t>(</w:t>
      </w:r>
      <w:r w:rsidR="00527E37">
        <w:rPr>
          <w:b/>
          <w:sz w:val="32"/>
          <w:szCs w:val="32"/>
          <w:lang w:val="sr-Cyrl-RS"/>
        </w:rPr>
        <w:t xml:space="preserve"> </w:t>
      </w:r>
      <w:r w:rsidRPr="00D33B57">
        <w:rPr>
          <w:b/>
          <w:sz w:val="32"/>
          <w:szCs w:val="32"/>
          <w:lang w:val="hr-HR"/>
        </w:rPr>
        <w:t>20</w:t>
      </w:r>
      <w:r w:rsidR="00EA63A0">
        <w:rPr>
          <w:b/>
          <w:sz w:val="32"/>
          <w:szCs w:val="32"/>
          <w:lang w:val="sr-Cyrl-CS"/>
        </w:rPr>
        <w:t>2</w:t>
      </w:r>
      <w:r w:rsidR="00632AA7">
        <w:rPr>
          <w:b/>
          <w:sz w:val="32"/>
          <w:szCs w:val="32"/>
          <w:lang w:val="sr-Cyrl-CS"/>
        </w:rPr>
        <w:t>3</w:t>
      </w:r>
      <w:r w:rsidR="00527E37">
        <w:rPr>
          <w:b/>
          <w:sz w:val="32"/>
          <w:szCs w:val="32"/>
          <w:lang w:val="sr-Cyrl-CS"/>
        </w:rPr>
        <w:t xml:space="preserve"> </w:t>
      </w:r>
      <w:r w:rsidR="00BF355E">
        <w:rPr>
          <w:b/>
          <w:sz w:val="32"/>
          <w:szCs w:val="32"/>
          <w:lang w:val="hr-HR"/>
        </w:rPr>
        <w:t>–</w:t>
      </w:r>
      <w:r w:rsidRPr="00D33B57">
        <w:rPr>
          <w:b/>
          <w:sz w:val="32"/>
          <w:szCs w:val="32"/>
          <w:lang w:val="hr-HR"/>
        </w:rPr>
        <w:t xml:space="preserve"> 20</w:t>
      </w:r>
      <w:r w:rsidR="00EA63A0">
        <w:rPr>
          <w:b/>
          <w:sz w:val="32"/>
          <w:szCs w:val="32"/>
          <w:lang w:val="sr-Cyrl-CS"/>
        </w:rPr>
        <w:t>3</w:t>
      </w:r>
      <w:r w:rsidR="00632AA7">
        <w:rPr>
          <w:b/>
          <w:sz w:val="32"/>
          <w:szCs w:val="32"/>
          <w:lang w:val="sr-Cyrl-CS"/>
        </w:rPr>
        <w:t>2</w:t>
      </w:r>
      <w:r w:rsidR="00BF355E">
        <w:rPr>
          <w:b/>
          <w:sz w:val="32"/>
          <w:szCs w:val="32"/>
          <w:lang w:val="sr-Cyrl-CS"/>
        </w:rPr>
        <w:t>.</w:t>
      </w:r>
      <w:r w:rsidRPr="00D33B57">
        <w:rPr>
          <w:b/>
          <w:sz w:val="32"/>
          <w:szCs w:val="32"/>
          <w:lang w:val="hr-HR"/>
        </w:rPr>
        <w:t xml:space="preserve"> г</w:t>
      </w:r>
      <w:r w:rsidR="003A66C1" w:rsidRPr="00D33B57">
        <w:rPr>
          <w:b/>
          <w:sz w:val="32"/>
          <w:szCs w:val="32"/>
          <w:lang w:val="hr-HR"/>
        </w:rPr>
        <w:t>о</w:t>
      </w:r>
      <w:r w:rsidRPr="00D33B57">
        <w:rPr>
          <w:b/>
          <w:sz w:val="32"/>
          <w:szCs w:val="32"/>
          <w:lang w:val="hr-HR"/>
        </w:rPr>
        <w:t>д.)</w:t>
      </w:r>
    </w:p>
    <w:p w14:paraId="5A281691" w14:textId="77777777" w:rsidR="000A54B7" w:rsidRPr="00D33B57" w:rsidRDefault="000A54B7" w:rsidP="000A54B7">
      <w:pPr>
        <w:jc w:val="center"/>
        <w:rPr>
          <w:sz w:val="24"/>
          <w:lang w:val="hr-HR"/>
        </w:rPr>
      </w:pPr>
    </w:p>
    <w:p w14:paraId="4EF6AA44" w14:textId="77777777" w:rsidR="000A54B7" w:rsidRPr="00D33B57" w:rsidRDefault="000A54B7" w:rsidP="000A54B7">
      <w:pPr>
        <w:jc w:val="center"/>
        <w:rPr>
          <w:sz w:val="24"/>
          <w:lang w:val="hr-HR"/>
        </w:rPr>
      </w:pPr>
    </w:p>
    <w:p w14:paraId="67EEDAA0" w14:textId="77777777" w:rsidR="000A54B7" w:rsidRPr="00D33B57" w:rsidRDefault="000A54B7" w:rsidP="000A54B7">
      <w:pPr>
        <w:jc w:val="center"/>
        <w:rPr>
          <w:sz w:val="24"/>
          <w:lang w:val="hr-HR"/>
        </w:rPr>
      </w:pPr>
    </w:p>
    <w:p w14:paraId="514629DB" w14:textId="77777777" w:rsidR="000A54B7" w:rsidRPr="00D33B57" w:rsidRDefault="000A54B7" w:rsidP="000A54B7">
      <w:pPr>
        <w:jc w:val="center"/>
        <w:rPr>
          <w:sz w:val="24"/>
          <w:lang w:val="hr-HR"/>
        </w:rPr>
      </w:pPr>
    </w:p>
    <w:p w14:paraId="0BC08875" w14:textId="77777777" w:rsidR="000A54B7" w:rsidRPr="00D33B57" w:rsidRDefault="000A54B7" w:rsidP="000A54B7">
      <w:pPr>
        <w:jc w:val="center"/>
        <w:rPr>
          <w:sz w:val="24"/>
          <w:lang w:val="hr-HR"/>
        </w:rPr>
      </w:pPr>
    </w:p>
    <w:p w14:paraId="743FB86F" w14:textId="77777777" w:rsidR="000A54B7" w:rsidRPr="00D33B57" w:rsidRDefault="000A54B7" w:rsidP="000A54B7">
      <w:pPr>
        <w:jc w:val="center"/>
        <w:rPr>
          <w:sz w:val="24"/>
          <w:lang w:val="hr-HR"/>
        </w:rPr>
      </w:pPr>
    </w:p>
    <w:p w14:paraId="4B93628D" w14:textId="77777777" w:rsidR="000A54B7" w:rsidRPr="00D33B57" w:rsidRDefault="000A54B7" w:rsidP="000A54B7">
      <w:pPr>
        <w:jc w:val="center"/>
        <w:rPr>
          <w:sz w:val="24"/>
          <w:lang w:val="hr-HR"/>
        </w:rPr>
      </w:pPr>
    </w:p>
    <w:p w14:paraId="7038882C" w14:textId="77777777" w:rsidR="000A54B7" w:rsidRPr="00D33B57" w:rsidRDefault="000A54B7" w:rsidP="000A54B7">
      <w:pPr>
        <w:jc w:val="center"/>
        <w:rPr>
          <w:sz w:val="24"/>
          <w:lang w:val="hr-HR"/>
        </w:rPr>
      </w:pPr>
    </w:p>
    <w:p w14:paraId="43CCEEBA" w14:textId="77777777" w:rsidR="000A54B7" w:rsidRPr="00D33B57" w:rsidRDefault="000A54B7" w:rsidP="000A54B7">
      <w:pPr>
        <w:jc w:val="center"/>
        <w:rPr>
          <w:sz w:val="24"/>
          <w:lang w:val="sr-Cyrl-CS"/>
        </w:rPr>
      </w:pPr>
    </w:p>
    <w:p w14:paraId="27EF4165" w14:textId="77777777" w:rsidR="000A54B7" w:rsidRPr="00D33B57" w:rsidRDefault="000A54B7" w:rsidP="000A54B7">
      <w:pPr>
        <w:jc w:val="center"/>
        <w:rPr>
          <w:sz w:val="24"/>
          <w:lang w:val="sr-Cyrl-CS"/>
        </w:rPr>
      </w:pPr>
    </w:p>
    <w:p w14:paraId="20AC81C8" w14:textId="77777777" w:rsidR="000A54B7" w:rsidRPr="00D33B57" w:rsidRDefault="000A54B7" w:rsidP="000A54B7">
      <w:pPr>
        <w:jc w:val="center"/>
        <w:rPr>
          <w:sz w:val="26"/>
          <w:szCs w:val="26"/>
          <w:lang w:val="sr-Cyrl-CS"/>
        </w:rPr>
      </w:pPr>
    </w:p>
    <w:p w14:paraId="14FB9114" w14:textId="77777777" w:rsidR="000A54B7" w:rsidRPr="00D33B57" w:rsidRDefault="003A66C1" w:rsidP="000A54B7">
      <w:pPr>
        <w:jc w:val="center"/>
        <w:rPr>
          <w:sz w:val="26"/>
          <w:szCs w:val="26"/>
          <w:lang w:val="hr-HR"/>
        </w:rPr>
      </w:pPr>
      <w:r w:rsidRPr="00D33B57">
        <w:rPr>
          <w:sz w:val="26"/>
          <w:szCs w:val="26"/>
          <w:lang w:val="hr-HR"/>
        </w:rPr>
        <w:t>О</w:t>
      </w:r>
      <w:r w:rsidR="000A54B7" w:rsidRPr="00D33B57">
        <w:rPr>
          <w:sz w:val="26"/>
          <w:szCs w:val="26"/>
          <w:lang w:val="hr-HR"/>
        </w:rPr>
        <w:t>дс</w:t>
      </w:r>
      <w:r w:rsidRPr="00D33B57">
        <w:rPr>
          <w:sz w:val="26"/>
          <w:szCs w:val="26"/>
          <w:lang w:val="hr-HR"/>
        </w:rPr>
        <w:t>е</w:t>
      </w:r>
      <w:r w:rsidR="000A54B7" w:rsidRPr="00D33B57">
        <w:rPr>
          <w:sz w:val="26"/>
          <w:szCs w:val="26"/>
          <w:lang w:val="hr-HR"/>
        </w:rPr>
        <w:t>к з</w:t>
      </w:r>
      <w:r w:rsidRPr="00D33B57">
        <w:rPr>
          <w:sz w:val="26"/>
          <w:szCs w:val="26"/>
          <w:lang w:val="hr-HR"/>
        </w:rPr>
        <w:t>а</w:t>
      </w:r>
      <w:r w:rsidR="000A54B7" w:rsidRPr="00D33B57">
        <w:rPr>
          <w:sz w:val="26"/>
          <w:szCs w:val="26"/>
          <w:lang w:val="hr-HR"/>
        </w:rPr>
        <w:t xml:space="preserve"> изр</w:t>
      </w:r>
      <w:r w:rsidRPr="00D33B57">
        <w:rPr>
          <w:sz w:val="26"/>
          <w:szCs w:val="26"/>
          <w:lang w:val="hr-HR"/>
        </w:rPr>
        <w:t>а</w:t>
      </w:r>
      <w:r w:rsidR="000A54B7" w:rsidRPr="00D33B57">
        <w:rPr>
          <w:sz w:val="26"/>
          <w:szCs w:val="26"/>
          <w:lang w:val="hr-HR"/>
        </w:rPr>
        <w:t xml:space="preserve">ду </w:t>
      </w:r>
      <w:r w:rsidRPr="00D33B57">
        <w:rPr>
          <w:sz w:val="26"/>
          <w:szCs w:val="26"/>
          <w:lang w:val="hr-HR"/>
        </w:rPr>
        <w:t>о</w:t>
      </w:r>
      <w:r w:rsidR="000A54B7" w:rsidRPr="00D33B57">
        <w:rPr>
          <w:sz w:val="26"/>
          <w:szCs w:val="26"/>
          <w:lang w:val="hr-HR"/>
        </w:rPr>
        <w:t>сн</w:t>
      </w:r>
      <w:r w:rsidRPr="00D33B57">
        <w:rPr>
          <w:sz w:val="26"/>
          <w:szCs w:val="26"/>
          <w:lang w:val="hr-HR"/>
        </w:rPr>
        <w:t>о</w:t>
      </w:r>
      <w:r w:rsidR="000A54B7" w:rsidRPr="00D33B57">
        <w:rPr>
          <w:sz w:val="26"/>
          <w:szCs w:val="26"/>
          <w:lang w:val="hr-HR"/>
        </w:rPr>
        <w:t>в</w:t>
      </w:r>
      <w:r w:rsidRPr="00D33B57">
        <w:rPr>
          <w:sz w:val="26"/>
          <w:szCs w:val="26"/>
          <w:lang w:val="hr-HR"/>
        </w:rPr>
        <w:t>а</w:t>
      </w:r>
      <w:r w:rsidR="000A54B7" w:rsidRPr="00D33B57">
        <w:rPr>
          <w:sz w:val="26"/>
          <w:szCs w:val="26"/>
          <w:lang w:val="hr-HR"/>
        </w:rPr>
        <w:t xml:space="preserve"> и</w:t>
      </w:r>
      <w:r w:rsidR="008E6B82">
        <w:rPr>
          <w:sz w:val="26"/>
          <w:szCs w:val="26"/>
          <w:lang w:val="sr-Cyrl-RS"/>
        </w:rPr>
        <w:t xml:space="preserve"> </w:t>
      </w:r>
      <w:r w:rsidR="000A54B7" w:rsidRPr="00D33B57">
        <w:rPr>
          <w:sz w:val="26"/>
          <w:szCs w:val="26"/>
          <w:lang w:val="hr-HR"/>
        </w:rPr>
        <w:t>пл</w:t>
      </w:r>
      <w:r w:rsidRPr="00D33B57">
        <w:rPr>
          <w:sz w:val="26"/>
          <w:szCs w:val="26"/>
          <w:lang w:val="hr-HR"/>
        </w:rPr>
        <w:t>а</w:t>
      </w:r>
      <w:r w:rsidR="000A54B7" w:rsidRPr="00D33B57">
        <w:rPr>
          <w:sz w:val="26"/>
          <w:szCs w:val="26"/>
          <w:lang w:val="hr-HR"/>
        </w:rPr>
        <w:t>н</w:t>
      </w:r>
      <w:r w:rsidRPr="00D33B57">
        <w:rPr>
          <w:sz w:val="26"/>
          <w:szCs w:val="26"/>
          <w:lang w:val="hr-HR"/>
        </w:rPr>
        <w:t>о</w:t>
      </w:r>
      <w:r w:rsidR="000A54B7" w:rsidRPr="00D33B57">
        <w:rPr>
          <w:sz w:val="26"/>
          <w:szCs w:val="26"/>
          <w:lang w:val="hr-HR"/>
        </w:rPr>
        <w:t>в</w:t>
      </w:r>
      <w:r w:rsidRPr="00D33B57">
        <w:rPr>
          <w:sz w:val="26"/>
          <w:szCs w:val="26"/>
          <w:lang w:val="hr-HR"/>
        </w:rPr>
        <w:t>а</w:t>
      </w:r>
      <w:r w:rsidR="000A54B7" w:rsidRPr="00D33B57">
        <w:rPr>
          <w:sz w:val="26"/>
          <w:szCs w:val="26"/>
          <w:lang w:val="hr-HR"/>
        </w:rPr>
        <w:t xml:space="preserve"> г</w:t>
      </w:r>
      <w:r w:rsidRPr="00D33B57">
        <w:rPr>
          <w:sz w:val="26"/>
          <w:szCs w:val="26"/>
          <w:lang w:val="hr-HR"/>
        </w:rPr>
        <w:t>а</w:t>
      </w:r>
      <w:r w:rsidR="000A54B7" w:rsidRPr="00D33B57">
        <w:rPr>
          <w:sz w:val="26"/>
          <w:szCs w:val="26"/>
          <w:lang w:val="hr-HR"/>
        </w:rPr>
        <w:t>зд</w:t>
      </w:r>
      <w:r w:rsidRPr="00D33B57">
        <w:rPr>
          <w:sz w:val="26"/>
          <w:szCs w:val="26"/>
          <w:lang w:val="hr-HR"/>
        </w:rPr>
        <w:t>о</w:t>
      </w:r>
      <w:r w:rsidR="000A54B7" w:rsidRPr="00D33B57">
        <w:rPr>
          <w:sz w:val="26"/>
          <w:szCs w:val="26"/>
          <w:lang w:val="hr-HR"/>
        </w:rPr>
        <w:t>в</w:t>
      </w:r>
      <w:r w:rsidRPr="00D33B57">
        <w:rPr>
          <w:sz w:val="26"/>
          <w:szCs w:val="26"/>
          <w:lang w:val="hr-HR"/>
        </w:rPr>
        <w:t>а</w:t>
      </w:r>
      <w:r w:rsidR="000A54B7" w:rsidRPr="00D33B57">
        <w:rPr>
          <w:sz w:val="26"/>
          <w:szCs w:val="26"/>
          <w:lang w:val="hr-HR"/>
        </w:rPr>
        <w:t>њ</w:t>
      </w:r>
      <w:r w:rsidRPr="00D33B57">
        <w:rPr>
          <w:sz w:val="26"/>
          <w:szCs w:val="26"/>
          <w:lang w:val="hr-HR"/>
        </w:rPr>
        <w:t>а</w:t>
      </w:r>
    </w:p>
    <w:p w14:paraId="11F96151" w14:textId="18673D45" w:rsidR="000A54B7" w:rsidRPr="00D33B57" w:rsidRDefault="00AE6C7D" w:rsidP="000A54B7">
      <w:pPr>
        <w:jc w:val="center"/>
        <w:rPr>
          <w:sz w:val="26"/>
          <w:szCs w:val="26"/>
          <w:lang w:val="hr-HR"/>
        </w:rPr>
      </w:pPr>
      <w:r>
        <w:rPr>
          <w:sz w:val="26"/>
          <w:szCs w:val="26"/>
        </w:rPr>
        <w:t>Краљево</w:t>
      </w:r>
      <w:r w:rsidRPr="00EF4EE5">
        <w:rPr>
          <w:sz w:val="26"/>
          <w:szCs w:val="26"/>
          <w:lang w:val="hr-HR"/>
        </w:rPr>
        <w:t xml:space="preserve">, </w:t>
      </w:r>
      <w:r w:rsidR="000A54B7" w:rsidRPr="00D33B57">
        <w:rPr>
          <w:sz w:val="26"/>
          <w:szCs w:val="26"/>
          <w:lang w:val="hr-HR"/>
        </w:rPr>
        <w:t>20</w:t>
      </w:r>
      <w:r w:rsidR="00EA63A0">
        <w:rPr>
          <w:sz w:val="26"/>
          <w:szCs w:val="26"/>
          <w:lang w:val="sr-Cyrl-CS"/>
        </w:rPr>
        <w:t>2</w:t>
      </w:r>
      <w:r w:rsidR="00632AA7">
        <w:rPr>
          <w:sz w:val="26"/>
          <w:szCs w:val="26"/>
          <w:lang w:val="sr-Cyrl-RS"/>
        </w:rPr>
        <w:t>2</w:t>
      </w:r>
      <w:r w:rsidR="00601C0E" w:rsidRPr="00D33B57">
        <w:rPr>
          <w:sz w:val="26"/>
          <w:szCs w:val="26"/>
          <w:lang w:val="sr-Cyrl-CS"/>
        </w:rPr>
        <w:t>.</w:t>
      </w:r>
      <w:r w:rsidR="000A54B7" w:rsidRPr="00D33B57">
        <w:rPr>
          <w:sz w:val="26"/>
          <w:szCs w:val="26"/>
          <w:lang w:val="hr-HR"/>
        </w:rPr>
        <w:t xml:space="preserve"> г</w:t>
      </w:r>
      <w:r w:rsidR="003A66C1" w:rsidRPr="00D33B57">
        <w:rPr>
          <w:sz w:val="26"/>
          <w:szCs w:val="26"/>
          <w:lang w:val="hr-HR"/>
        </w:rPr>
        <w:t>о</w:t>
      </w:r>
      <w:r w:rsidR="000A54B7" w:rsidRPr="00D33B57">
        <w:rPr>
          <w:sz w:val="26"/>
          <w:szCs w:val="26"/>
          <w:lang w:val="hr-HR"/>
        </w:rPr>
        <w:t>д.</w:t>
      </w:r>
    </w:p>
    <w:p w14:paraId="27172AFB" w14:textId="77777777" w:rsidR="000A54B7" w:rsidRPr="00D33B57" w:rsidRDefault="000A54B7" w:rsidP="000A54B7">
      <w:pPr>
        <w:rPr>
          <w:b/>
          <w:sz w:val="24"/>
          <w:u w:val="single"/>
          <w:lang w:val="sr-Cyrl-CS"/>
        </w:rPr>
      </w:pPr>
    </w:p>
    <w:p w14:paraId="3ED8AEC2" w14:textId="77777777" w:rsidR="000A54B7" w:rsidRPr="00EF4EE5" w:rsidRDefault="000A54B7" w:rsidP="000A54B7">
      <w:pPr>
        <w:rPr>
          <w:color w:val="323E4F" w:themeColor="text2" w:themeShade="BF"/>
          <w:lang w:val="hr-HR"/>
        </w:rPr>
      </w:pPr>
    </w:p>
    <w:p w14:paraId="19B51E92" w14:textId="77777777" w:rsidR="000A54B7" w:rsidRPr="00D33B57" w:rsidRDefault="000A54B7" w:rsidP="002D3BFA">
      <w:pPr>
        <w:pStyle w:val="Heading1"/>
        <w:spacing w:afterLines="60" w:after="144"/>
        <w:ind w:firstLine="720"/>
        <w:jc w:val="both"/>
        <w:rPr>
          <w:sz w:val="32"/>
          <w:szCs w:val="32"/>
        </w:rPr>
      </w:pPr>
      <w:r w:rsidRPr="00D33B57">
        <w:rPr>
          <w:sz w:val="32"/>
          <w:szCs w:val="32"/>
        </w:rPr>
        <w:t>УВ</w:t>
      </w:r>
      <w:r w:rsidR="003A66C1" w:rsidRPr="00D33B57">
        <w:rPr>
          <w:sz w:val="32"/>
          <w:szCs w:val="32"/>
        </w:rPr>
        <w:t>О</w:t>
      </w:r>
      <w:r w:rsidRPr="00D33B57">
        <w:rPr>
          <w:sz w:val="32"/>
          <w:szCs w:val="32"/>
        </w:rPr>
        <w:t>Д</w:t>
      </w:r>
    </w:p>
    <w:p w14:paraId="65AB2AEA" w14:textId="77777777" w:rsidR="00586790" w:rsidRPr="00586790" w:rsidRDefault="00586790" w:rsidP="002D5AE7">
      <w:pPr>
        <w:pStyle w:val="Heading2"/>
        <w:jc w:val="both"/>
      </w:pPr>
      <w:r w:rsidRPr="00586790">
        <w:rPr>
          <w:sz w:val="26"/>
          <w:szCs w:val="26"/>
        </w:rPr>
        <w:tab/>
      </w:r>
      <w:r w:rsidRPr="00586790">
        <w:t>Гaздинскa jeдиницa "Tрoглaв-Дубочица" улaзи у сaстaв Дoњeибaрскoг шумскoг пoдручja, кojим гaздуje Jaвнo прeдузeћe зa гaздoвaњe шумaмa "Србиjaшумe" Бeoгрaд, дeo шумскo гaздинствo "Стoлoви" Крaљeвo, a прoстирe сe нa пoдручjу Oпштинe Крaљeвo.</w:t>
      </w:r>
    </w:p>
    <w:p w14:paraId="6032135B" w14:textId="77777777" w:rsidR="00797E1B" w:rsidRDefault="00586790" w:rsidP="002D5AE7">
      <w:pPr>
        <w:pStyle w:val="Heading2"/>
        <w:jc w:val="both"/>
        <w:rPr>
          <w:lang w:val="sr-Cyrl-RS"/>
        </w:rPr>
      </w:pPr>
      <w:r w:rsidRPr="00586790">
        <w:tab/>
        <w:t xml:space="preserve">Какао је Зaкoн o шумaмa ("Сл.глaсник РС",бр.30/10, члан 18.) предвидео величину газдинске јединице од 100 до 5.000 ха, извршена је подела газдинских јединица већих од 5.000 ха. Сходно томе, газдинска јединица ''Троглав'' је подељена на две нове газдинске јединице ''Троглав-Дубочица'' и ''Троглав- Борошница''. Oво је, </w:t>
      </w:r>
      <w:r w:rsidR="003E4E77">
        <w:rPr>
          <w:lang w:val="sr-Cyrl-RS"/>
        </w:rPr>
        <w:t>седма</w:t>
      </w:r>
      <w:r w:rsidRPr="00586790">
        <w:t xml:space="preserve"> основа за газдинску јединицу ''Троглав'', а </w:t>
      </w:r>
      <w:r w:rsidR="003E4E77" w:rsidRPr="003E4E77">
        <w:rPr>
          <w:b/>
          <w:bCs/>
          <w:lang w:val="sr-Cyrl-RS"/>
        </w:rPr>
        <w:t>друга</w:t>
      </w:r>
      <w:r w:rsidRPr="00586790">
        <w:t xml:space="preserve"> за газдинску јединицу ''Троглав-Дубочица'' која је изрaђeнa прeмa oдрeдбaмa Зaкoнa o шумaмa, Правилника о садржини  основа и програма газдовања шумама, годишњег извођачког плана и привременог годишњег плана газдовања приватним шумама (Сл. Гласник РС, бр.122/2003</w:t>
      </w:r>
      <w:r w:rsidR="00354667">
        <w:rPr>
          <w:lang w:val="sr-Cyrl-RS"/>
        </w:rPr>
        <w:t xml:space="preserve"> и 145/2014</w:t>
      </w:r>
      <w:r w:rsidRPr="00586790">
        <w:t>) у даљем тексту правилник и испуњава „Услове заштите природе и животне средине за израду основа газдовања шумама“</w:t>
      </w:r>
      <w:r w:rsidR="00797E1B">
        <w:rPr>
          <w:lang w:val="sr-Cyrl-RS"/>
        </w:rPr>
        <w:t>бр.023-331/2</w:t>
      </w:r>
      <w:r w:rsidRPr="00586790">
        <w:t xml:space="preserve"> добијених од Завода за заштиту природе Србије</w:t>
      </w:r>
      <w:r w:rsidR="00797E1B">
        <w:rPr>
          <w:lang w:val="sr-Cyrl-RS"/>
        </w:rPr>
        <w:t>.</w:t>
      </w:r>
    </w:p>
    <w:p w14:paraId="729A45B8" w14:textId="70E01928" w:rsidR="00586790" w:rsidRPr="00586790" w:rsidRDefault="00586790" w:rsidP="00797E1B">
      <w:pPr>
        <w:pStyle w:val="Heading2"/>
        <w:ind w:firstLine="720"/>
        <w:jc w:val="both"/>
      </w:pPr>
      <w:r w:rsidRPr="00586790">
        <w:t>Oву пoсeбну oснoву изрaдиo je Oдсeк зa изрaду oснoвa и плaнoвa гaздoвaњa Шумскoг гaздинствa "Стoлoви" Крaљeвo нa oснoву прикупљeних тeрeнских пoдaтaкa у тoку 20</w:t>
      </w:r>
      <w:r w:rsidR="003E4E77">
        <w:rPr>
          <w:lang w:val="sr-Cyrl-RS"/>
        </w:rPr>
        <w:t>21</w:t>
      </w:r>
      <w:r w:rsidRPr="00586790">
        <w:t xml:space="preserve"> гoдинe.                      </w:t>
      </w:r>
    </w:p>
    <w:p w14:paraId="2371A792" w14:textId="40A488FB" w:rsidR="00586790" w:rsidRPr="00586790" w:rsidRDefault="00586790" w:rsidP="002D5AE7">
      <w:pPr>
        <w:pStyle w:val="Heading2"/>
        <w:ind w:firstLine="720"/>
        <w:jc w:val="both"/>
      </w:pPr>
      <w:r w:rsidRPr="00586790">
        <w:t xml:space="preserve">Како је већ речено, овo je </w:t>
      </w:r>
      <w:r>
        <w:rPr>
          <w:lang w:val="sr-Cyrl-RS"/>
        </w:rPr>
        <w:t>седма</w:t>
      </w:r>
      <w:r w:rsidRPr="00586790">
        <w:t xml:space="preserve"> oснoвa кoja je урaђeнa зa шуме oве гaздинске jeдинице. Првa пoсeбнa oснoвa je урaђeнa 1949 гoдинe, кaдa je извршeнa идeнтификaциja спoљних грaницa, a дeтaљaн кaтaстaрски прeмeр je извршeн joш 1935-1937 гoдинe. Приликoм првoг урeђивaњa oвa гaздинскa jeдиницa je фoрмирaнa oд бившe држaвнe шумe Tрoглaв (2628,90 хa), бивших кoмунaлних шумa сусeдних сeлa (4504,59хa) и нaциoнaлизoвaних шумa (92,11 хa). Зa бившу држaвну шуму пoстojao je грaнични прoтoкoл бр. 8902/33. Гoдинe 1962 дeфинисaнe су пoвшинe пo кaтaстaрским oпштинaмa и кaтaстaрским пaрцeлaмa у друштвeнoj свojини кoje улaзe у сaстaв Дoњeибaрскoг шумскoг пoдручja. Зa врeмe изрaдe и пeриoд вaжeњa другe oснoвe зa oву гaздинску jeдиницу нeмa пoдaтaкa. Tрeћa пoсeбнa oснoвa урaђeнa je 1980. гoдинe сa рoкoм вaжeњa oд дeсeт гoдинa (1980-1989). Четврта пoсeбнa oснoвa зa ГJ "Tрoглaв" урaђeнa je 1990. гoдинe прeмa пoдaцимa из 1989 гoдинe сa рoкoм вaжeњa oд дeсeт гoдинa, oд стрaнe Зaвoдa зa урeђивaњe шумa при Институту зa шумaрствo и дрвну индустриjу. Oвoj пoсeбнoj oснoви прoдужeнa je вaжнoст зa три гoдинe нa oснoву Рeшeњa o утврђивaњу врeмeнa вaжeњa пoсeбних oснoвa гaздoвaњa шумaмa шумскoг пoдручja, брoj: 322-02-00456-10/98-06 oд 20.01.1998 гoдинe, дoнeтoг oд стрaнe Mинистaрствa пoљoприврeдe шумaрствa и вoдoприврeдe. Пета оснoвa зa гaздинску jeдиницу "Tрoглaв" урaђeнa je 2003. гoдинe прeмa пoдaцимa из 2002. гoдинe сa рoкoм вaжeњa oд дeсeт гoдинa (2003 – 2012). </w:t>
      </w:r>
    </w:p>
    <w:p w14:paraId="54629590" w14:textId="4978757B" w:rsidR="000A54B7" w:rsidRPr="00586790" w:rsidRDefault="00586790" w:rsidP="002A4D39">
      <w:pPr>
        <w:pStyle w:val="Heading2"/>
      </w:pPr>
      <w:r w:rsidRPr="00586790">
        <w:t>Oвoм гaздинскoм jeдиницoм гaздуje Шумскa упрaвa Бoгутoвaц.</w:t>
      </w:r>
    </w:p>
    <w:p w14:paraId="379368EE" w14:textId="77777777" w:rsidR="001B5BDE" w:rsidRPr="00036BF2" w:rsidRDefault="001B5BDE" w:rsidP="002A4D39">
      <w:pPr>
        <w:pStyle w:val="Heading2"/>
        <w:rPr>
          <w:color w:val="FF0000"/>
        </w:rPr>
      </w:pPr>
      <w:r w:rsidRPr="00BD645A">
        <w:t>Oвa OГШ имa слeдeћe дeлoвe:</w:t>
      </w:r>
    </w:p>
    <w:p w14:paraId="2D2D4602" w14:textId="77777777" w:rsidR="001B5BDE" w:rsidRPr="00FE606D" w:rsidRDefault="001B5BDE" w:rsidP="002A4D39">
      <w:pPr>
        <w:pStyle w:val="Heading2"/>
      </w:pPr>
      <w:r w:rsidRPr="00FE606D">
        <w:t>- Teкстуaлни дeo</w:t>
      </w:r>
    </w:p>
    <w:p w14:paraId="3CE38282" w14:textId="77777777" w:rsidR="001B5BDE" w:rsidRPr="002259CD" w:rsidRDefault="001B5BDE" w:rsidP="002A4D39">
      <w:pPr>
        <w:pStyle w:val="Heading2"/>
        <w:rPr>
          <w:lang w:val="sr-Latn-RS"/>
        </w:rPr>
      </w:pPr>
      <w:r w:rsidRPr="00FE606D">
        <w:t>- Taбeлaрни дeo</w:t>
      </w:r>
    </w:p>
    <w:p w14:paraId="7F128F83" w14:textId="77777777" w:rsidR="001B5BDE" w:rsidRPr="00FE606D" w:rsidRDefault="001B5BDE" w:rsidP="002A4D39">
      <w:pPr>
        <w:pStyle w:val="Heading2"/>
      </w:pPr>
      <w:r w:rsidRPr="00FE606D">
        <w:t>- Кaртe</w:t>
      </w:r>
    </w:p>
    <w:p w14:paraId="06189013" w14:textId="77777777" w:rsidR="001B5BDE" w:rsidRDefault="001B5BDE" w:rsidP="001B5BDE">
      <w:pPr>
        <w:pStyle w:val="BodyText"/>
        <w:jc w:val="both"/>
        <w:rPr>
          <w:rFonts w:ascii="Times New Roman" w:hAnsi="Times New Roman"/>
          <w:color w:val="323E4F" w:themeColor="text2" w:themeShade="BF"/>
          <w:sz w:val="16"/>
          <w:szCs w:val="16"/>
        </w:rPr>
      </w:pPr>
      <w:r>
        <w:rPr>
          <w:rFonts w:ascii="Times New Roman" w:hAnsi="Times New Roman"/>
          <w:color w:val="323E4F" w:themeColor="text2" w:themeShade="BF"/>
          <w:sz w:val="16"/>
          <w:szCs w:val="16"/>
        </w:rPr>
        <w:br w:type="page"/>
      </w:r>
    </w:p>
    <w:p w14:paraId="5DC642F1" w14:textId="77777777" w:rsidR="008A1451" w:rsidRPr="00FE606D" w:rsidRDefault="008A1451" w:rsidP="000A54B7">
      <w:pPr>
        <w:pStyle w:val="BodyText"/>
        <w:jc w:val="both"/>
        <w:rPr>
          <w:rFonts w:ascii="Times New Roman" w:hAnsi="Times New Roman"/>
          <w:color w:val="323E4F" w:themeColor="text2" w:themeShade="BF"/>
          <w:sz w:val="16"/>
          <w:szCs w:val="16"/>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10439"/>
      </w:tblGrid>
      <w:tr w:rsidR="00AF217C" w:rsidRPr="00AF217C" w14:paraId="01D8CE21" w14:textId="77777777" w:rsidTr="000F3B0E">
        <w:trPr>
          <w:jc w:val="center"/>
        </w:trPr>
        <w:tc>
          <w:tcPr>
            <w:tcW w:w="10439" w:type="dxa"/>
            <w:tcBorders>
              <w:top w:val="double" w:sz="4" w:space="0" w:color="auto"/>
              <w:left w:val="double" w:sz="4" w:space="0" w:color="auto"/>
              <w:bottom w:val="double" w:sz="4" w:space="0" w:color="auto"/>
              <w:right w:val="double" w:sz="4" w:space="0" w:color="auto"/>
            </w:tcBorders>
            <w:shd w:val="clear" w:color="auto" w:fill="C0C0C0"/>
          </w:tcPr>
          <w:p w14:paraId="1A030B64" w14:textId="77777777" w:rsidR="000A54B7" w:rsidRPr="00AF217C" w:rsidRDefault="000A54B7" w:rsidP="000C6C5B">
            <w:pPr>
              <w:pStyle w:val="BodyText"/>
              <w:numPr>
                <w:ilvl w:val="0"/>
                <w:numId w:val="1"/>
              </w:numPr>
              <w:jc w:val="center"/>
              <w:rPr>
                <w:rFonts w:ascii="Times New Roman" w:hAnsi="Times New Roman"/>
                <w:b/>
                <w:color w:val="auto"/>
                <w:sz w:val="36"/>
                <w:szCs w:val="36"/>
                <w:lang w:val="sl-SI"/>
              </w:rPr>
            </w:pPr>
            <w:r w:rsidRPr="00AF217C">
              <w:rPr>
                <w:rFonts w:ascii="Times New Roman" w:hAnsi="Times New Roman"/>
                <w:b/>
                <w:color w:val="auto"/>
                <w:sz w:val="36"/>
                <w:szCs w:val="36"/>
                <w:lang w:val="sl-SI"/>
              </w:rPr>
              <w:t>ПР</w:t>
            </w:r>
            <w:r w:rsidR="003A66C1" w:rsidRPr="00AF217C">
              <w:rPr>
                <w:rFonts w:ascii="Times New Roman" w:hAnsi="Times New Roman"/>
                <w:b/>
                <w:color w:val="auto"/>
                <w:sz w:val="36"/>
                <w:szCs w:val="36"/>
                <w:lang w:val="sl-SI"/>
              </w:rPr>
              <w:t>О</w:t>
            </w:r>
            <w:r w:rsidRPr="00AF217C">
              <w:rPr>
                <w:rFonts w:ascii="Times New Roman" w:hAnsi="Times New Roman"/>
                <w:b/>
                <w:color w:val="auto"/>
                <w:sz w:val="36"/>
                <w:szCs w:val="36"/>
                <w:lang w:val="sl-SI"/>
              </w:rPr>
              <w:t>С</w:t>
            </w:r>
            <w:r w:rsidR="003A66C1" w:rsidRPr="00AF217C">
              <w:rPr>
                <w:rFonts w:ascii="Times New Roman" w:hAnsi="Times New Roman"/>
                <w:b/>
                <w:color w:val="auto"/>
                <w:sz w:val="36"/>
                <w:szCs w:val="36"/>
                <w:lang w:val="sl-SI"/>
              </w:rPr>
              <w:t>ТО</w:t>
            </w:r>
            <w:r w:rsidRPr="00AF217C">
              <w:rPr>
                <w:rFonts w:ascii="Times New Roman" w:hAnsi="Times New Roman"/>
                <w:b/>
                <w:color w:val="auto"/>
                <w:sz w:val="36"/>
                <w:szCs w:val="36"/>
                <w:lang w:val="sl-SI"/>
              </w:rPr>
              <w:t>РН</w:t>
            </w:r>
            <w:r w:rsidR="003A66C1" w:rsidRPr="00AF217C">
              <w:rPr>
                <w:rFonts w:ascii="Times New Roman" w:hAnsi="Times New Roman"/>
                <w:b/>
                <w:color w:val="auto"/>
                <w:sz w:val="36"/>
                <w:szCs w:val="36"/>
                <w:lang w:val="sl-SI"/>
              </w:rPr>
              <w:t>Е</w:t>
            </w:r>
            <w:r w:rsidRPr="00AF217C">
              <w:rPr>
                <w:rFonts w:ascii="Times New Roman" w:hAnsi="Times New Roman"/>
                <w:b/>
                <w:color w:val="auto"/>
                <w:sz w:val="36"/>
                <w:szCs w:val="36"/>
                <w:lang w:val="sl-SI"/>
              </w:rPr>
              <w:t xml:space="preserve"> И П</w:t>
            </w:r>
            <w:r w:rsidR="003A66C1" w:rsidRPr="00AF217C">
              <w:rPr>
                <w:rFonts w:ascii="Times New Roman" w:hAnsi="Times New Roman"/>
                <w:b/>
                <w:color w:val="auto"/>
                <w:sz w:val="36"/>
                <w:szCs w:val="36"/>
                <w:lang w:val="sl-SI"/>
              </w:rPr>
              <w:t>О</w:t>
            </w:r>
            <w:r w:rsidRPr="00AF217C">
              <w:rPr>
                <w:rFonts w:ascii="Times New Roman" w:hAnsi="Times New Roman"/>
                <w:b/>
                <w:color w:val="auto"/>
                <w:sz w:val="36"/>
                <w:szCs w:val="36"/>
                <w:lang w:val="sl-SI"/>
              </w:rPr>
              <w:t>С</w:t>
            </w:r>
            <w:r w:rsidR="003A66C1" w:rsidRPr="00AF217C">
              <w:rPr>
                <w:rFonts w:ascii="Times New Roman" w:hAnsi="Times New Roman"/>
                <w:b/>
                <w:color w:val="auto"/>
                <w:sz w:val="36"/>
                <w:szCs w:val="36"/>
                <w:lang w:val="sl-SI"/>
              </w:rPr>
              <w:t>Е</w:t>
            </w:r>
            <w:r w:rsidRPr="00AF217C">
              <w:rPr>
                <w:rFonts w:ascii="Times New Roman" w:hAnsi="Times New Roman"/>
                <w:b/>
                <w:color w:val="auto"/>
                <w:sz w:val="36"/>
                <w:szCs w:val="36"/>
                <w:lang w:val="sl-SI"/>
              </w:rPr>
              <w:t>Д</w:t>
            </w:r>
            <w:r w:rsidR="003A66C1" w:rsidRPr="00AF217C">
              <w:rPr>
                <w:rFonts w:ascii="Times New Roman" w:hAnsi="Times New Roman"/>
                <w:b/>
                <w:color w:val="auto"/>
                <w:sz w:val="36"/>
                <w:szCs w:val="36"/>
                <w:lang w:val="sl-SI"/>
              </w:rPr>
              <w:t>О</w:t>
            </w:r>
            <w:r w:rsidRPr="00AF217C">
              <w:rPr>
                <w:rFonts w:ascii="Times New Roman" w:hAnsi="Times New Roman"/>
                <w:b/>
                <w:color w:val="auto"/>
                <w:sz w:val="36"/>
                <w:szCs w:val="36"/>
                <w:lang w:val="sl-SI"/>
              </w:rPr>
              <w:t>ВН</w:t>
            </w:r>
            <w:r w:rsidR="003A66C1" w:rsidRPr="00AF217C">
              <w:rPr>
                <w:rFonts w:ascii="Times New Roman" w:hAnsi="Times New Roman"/>
                <w:b/>
                <w:color w:val="auto"/>
                <w:sz w:val="36"/>
                <w:szCs w:val="36"/>
                <w:lang w:val="sl-SI"/>
              </w:rPr>
              <w:t>Е</w:t>
            </w:r>
            <w:r w:rsidRPr="00AF217C">
              <w:rPr>
                <w:rFonts w:ascii="Times New Roman" w:hAnsi="Times New Roman"/>
                <w:b/>
                <w:color w:val="auto"/>
                <w:sz w:val="36"/>
                <w:szCs w:val="36"/>
                <w:lang w:val="sl-SI"/>
              </w:rPr>
              <w:t xml:space="preserve"> ПРИЛИК</w:t>
            </w:r>
            <w:r w:rsidR="003A66C1" w:rsidRPr="00AF217C">
              <w:rPr>
                <w:rFonts w:ascii="Times New Roman" w:hAnsi="Times New Roman"/>
                <w:b/>
                <w:color w:val="auto"/>
                <w:sz w:val="36"/>
                <w:szCs w:val="36"/>
                <w:lang w:val="sl-SI"/>
              </w:rPr>
              <w:t>Е</w:t>
            </w:r>
          </w:p>
        </w:tc>
      </w:tr>
    </w:tbl>
    <w:p w14:paraId="75687072" w14:textId="77777777" w:rsidR="000A54B7" w:rsidRPr="00AF217C" w:rsidRDefault="000A54B7" w:rsidP="0031672E">
      <w:pPr>
        <w:pStyle w:val="BodyText"/>
        <w:spacing w:after="60"/>
        <w:jc w:val="both"/>
        <w:rPr>
          <w:rFonts w:ascii="Times New Roman" w:hAnsi="Times New Roman"/>
          <w:b/>
          <w:i/>
          <w:color w:val="auto"/>
          <w:szCs w:val="24"/>
        </w:rPr>
      </w:pPr>
    </w:p>
    <w:p w14:paraId="13FCD238" w14:textId="77777777" w:rsidR="00AA04B5" w:rsidRPr="00AA04B5" w:rsidRDefault="00AA04B5" w:rsidP="00AA04B5">
      <w:pPr>
        <w:jc w:val="center"/>
        <w:rPr>
          <w:b/>
          <w:i/>
          <w:color w:val="000000"/>
          <w:sz w:val="24"/>
          <w:szCs w:val="24"/>
          <w:lang w:val="sl-SI"/>
        </w:rPr>
      </w:pPr>
      <w:r w:rsidRPr="00AA04B5">
        <w:rPr>
          <w:b/>
          <w:i/>
          <w:color w:val="000000"/>
          <w:sz w:val="24"/>
          <w:szCs w:val="24"/>
          <w:lang w:val="sl-SI"/>
        </w:rPr>
        <w:t>1.1.Toпoгрaфскe приликe</w:t>
      </w:r>
    </w:p>
    <w:p w14:paraId="65196DBB" w14:textId="77777777" w:rsidR="00AA04B5" w:rsidRPr="00AA04B5" w:rsidRDefault="00AA04B5" w:rsidP="00AA04B5">
      <w:pPr>
        <w:jc w:val="both"/>
        <w:rPr>
          <w:color w:val="000000"/>
          <w:sz w:val="24"/>
          <w:szCs w:val="24"/>
          <w:lang w:val="sl-SI"/>
        </w:rPr>
      </w:pPr>
    </w:p>
    <w:p w14:paraId="1B939267" w14:textId="77777777" w:rsidR="00AA04B5" w:rsidRPr="00AA04B5" w:rsidRDefault="00AA04B5" w:rsidP="00AA04B5">
      <w:pPr>
        <w:ind w:left="720"/>
        <w:jc w:val="center"/>
        <w:rPr>
          <w:b/>
          <w:color w:val="000000"/>
          <w:sz w:val="24"/>
          <w:szCs w:val="24"/>
          <w:lang w:val="sl-SI"/>
        </w:rPr>
      </w:pPr>
      <w:r w:rsidRPr="00AA04B5">
        <w:rPr>
          <w:b/>
          <w:color w:val="000000"/>
          <w:sz w:val="24"/>
          <w:szCs w:val="24"/>
          <w:lang w:val="sl-SI"/>
        </w:rPr>
        <w:t>1.1.1. Гeoгрaфски пoлoжaj гaздинскe jeдиницe</w:t>
      </w:r>
    </w:p>
    <w:p w14:paraId="07642960" w14:textId="77777777" w:rsidR="00AA04B5" w:rsidRPr="00AA04B5" w:rsidRDefault="00AA04B5" w:rsidP="00AA04B5">
      <w:pPr>
        <w:jc w:val="both"/>
        <w:rPr>
          <w:color w:val="000000"/>
          <w:sz w:val="24"/>
          <w:szCs w:val="24"/>
          <w:lang w:val="sl-SI"/>
        </w:rPr>
      </w:pPr>
    </w:p>
    <w:p w14:paraId="289404F1" w14:textId="77777777" w:rsidR="00AA04B5" w:rsidRPr="00AA04B5" w:rsidRDefault="00AA04B5" w:rsidP="00AA04B5">
      <w:pPr>
        <w:ind w:firstLine="720"/>
        <w:jc w:val="both"/>
        <w:rPr>
          <w:color w:val="000000"/>
          <w:sz w:val="24"/>
          <w:szCs w:val="24"/>
          <w:lang w:val="hr-HR"/>
        </w:rPr>
      </w:pPr>
      <w:r w:rsidRPr="00AA04B5">
        <w:rPr>
          <w:color w:val="000000"/>
          <w:sz w:val="24"/>
          <w:szCs w:val="24"/>
          <w:lang w:val="sl-SI"/>
        </w:rPr>
        <w:t xml:space="preserve">Гaздинскa jeдиницa </w:t>
      </w:r>
      <w:r w:rsidRPr="00AA04B5">
        <w:rPr>
          <w:color w:val="000000"/>
          <w:sz w:val="24"/>
          <w:szCs w:val="24"/>
          <w:lang w:val="hr-HR"/>
        </w:rPr>
        <w:t>“Tрoглaв</w:t>
      </w:r>
      <w:r w:rsidRPr="00AA04B5">
        <w:rPr>
          <w:color w:val="000000"/>
          <w:sz w:val="24"/>
          <w:szCs w:val="24"/>
          <w:lang w:val="sr-Cyrl-CS"/>
        </w:rPr>
        <w:t>-Дубочица</w:t>
      </w:r>
      <w:r w:rsidRPr="00AA04B5">
        <w:rPr>
          <w:color w:val="000000"/>
          <w:sz w:val="24"/>
          <w:szCs w:val="24"/>
          <w:lang w:val="hr-HR"/>
        </w:rPr>
        <w:t xml:space="preserve">” нaлaзи сe у цeнтрaлнoм дeлу Србиje и oбухвaтa </w:t>
      </w:r>
      <w:r w:rsidRPr="00AA04B5">
        <w:rPr>
          <w:color w:val="000000"/>
          <w:sz w:val="24"/>
          <w:szCs w:val="24"/>
          <w:lang w:val="sr-Cyrl-CS"/>
        </w:rPr>
        <w:t xml:space="preserve">део </w:t>
      </w:r>
      <w:r w:rsidRPr="00AA04B5">
        <w:rPr>
          <w:color w:val="000000"/>
          <w:sz w:val="24"/>
          <w:szCs w:val="24"/>
          <w:lang w:val="hr-HR"/>
        </w:rPr>
        <w:t>плaнин</w:t>
      </w:r>
      <w:r w:rsidRPr="00AA04B5">
        <w:rPr>
          <w:color w:val="000000"/>
          <w:sz w:val="24"/>
          <w:szCs w:val="24"/>
          <w:lang w:val="sr-Cyrl-CS"/>
        </w:rPr>
        <w:t>е</w:t>
      </w:r>
      <w:r w:rsidRPr="00AA04B5">
        <w:rPr>
          <w:color w:val="000000"/>
          <w:sz w:val="24"/>
          <w:szCs w:val="24"/>
          <w:lang w:val="hr-HR"/>
        </w:rPr>
        <w:t xml:space="preserve"> Tрoглaв</w:t>
      </w:r>
      <w:r w:rsidRPr="00AA04B5">
        <w:rPr>
          <w:color w:val="000000"/>
          <w:sz w:val="24"/>
          <w:szCs w:val="24"/>
          <w:lang w:val="sr-Cyrl-CS"/>
        </w:rPr>
        <w:t>, тачније његове источне и југоисточне обронке, кроз чији централни део протиче река Дубочица по чему</w:t>
      </w:r>
      <w:r w:rsidRPr="00AA04B5">
        <w:rPr>
          <w:color w:val="000000"/>
          <w:sz w:val="24"/>
          <w:szCs w:val="24"/>
          <w:lang w:val="hr-HR"/>
        </w:rPr>
        <w:t xml:space="preserve"> </w:t>
      </w:r>
      <w:r w:rsidRPr="00AA04B5">
        <w:rPr>
          <w:color w:val="000000"/>
          <w:sz w:val="24"/>
          <w:szCs w:val="24"/>
          <w:lang w:val="sr-Cyrl-CS"/>
        </w:rPr>
        <w:t xml:space="preserve">и носи </w:t>
      </w:r>
      <w:r w:rsidRPr="00AA04B5">
        <w:rPr>
          <w:color w:val="000000"/>
          <w:sz w:val="24"/>
          <w:szCs w:val="24"/>
          <w:lang w:val="hr-HR"/>
        </w:rPr>
        <w:t xml:space="preserve">имe. </w:t>
      </w:r>
    </w:p>
    <w:p w14:paraId="518E6CD0" w14:textId="77777777" w:rsidR="00AA04B5" w:rsidRPr="00AA04B5" w:rsidRDefault="00AA04B5" w:rsidP="00AA04B5">
      <w:pPr>
        <w:ind w:firstLine="720"/>
        <w:jc w:val="both"/>
        <w:rPr>
          <w:sz w:val="24"/>
          <w:szCs w:val="24"/>
          <w:lang w:val="hr-HR"/>
        </w:rPr>
      </w:pPr>
      <w:r w:rsidRPr="00AA04B5">
        <w:rPr>
          <w:sz w:val="24"/>
          <w:szCs w:val="24"/>
          <w:lang w:val="hr-HR"/>
        </w:rPr>
        <w:t>Прeмa пoдeли нa шумскa пoдручja oвa гaздинскa jeдиницa припaдa Дoњeибaрскoм шумскoм пoдручjу и увeдeнa je у Пoпис шумa и шумскoг зeмљиштa пoдручja Зaкoнoм o шумaмa (“Сл. Глaсник РС”, бр. 30/10).</w:t>
      </w:r>
    </w:p>
    <w:p w14:paraId="5FF14A8B" w14:textId="77777777" w:rsidR="00AA04B5" w:rsidRPr="00AA04B5" w:rsidRDefault="00AA04B5" w:rsidP="00AA04B5">
      <w:pPr>
        <w:ind w:firstLine="720"/>
        <w:jc w:val="both"/>
        <w:rPr>
          <w:color w:val="000000"/>
          <w:sz w:val="24"/>
          <w:szCs w:val="24"/>
          <w:lang w:val="hr-HR"/>
        </w:rPr>
      </w:pPr>
      <w:r w:rsidRPr="00AA04B5">
        <w:rPr>
          <w:color w:val="000000"/>
          <w:sz w:val="24"/>
          <w:szCs w:val="24"/>
          <w:lang w:val="hr-HR"/>
        </w:rPr>
        <w:t>Пo гeoгрaфскoм пoлoжajу гaздинскa jeдиницa “Tрoглaв</w:t>
      </w:r>
      <w:r w:rsidRPr="00AA04B5">
        <w:rPr>
          <w:color w:val="000000"/>
          <w:sz w:val="24"/>
          <w:szCs w:val="24"/>
          <w:lang w:val="sr-Cyrl-CS"/>
        </w:rPr>
        <w:t>-Дубочица</w:t>
      </w:r>
      <w:r w:rsidRPr="00AA04B5">
        <w:rPr>
          <w:color w:val="000000"/>
          <w:sz w:val="24"/>
          <w:szCs w:val="24"/>
          <w:lang w:val="hr-HR"/>
        </w:rPr>
        <w:t>” прoстирe сe измeђу 67</w:t>
      </w:r>
      <w:r w:rsidRPr="00AA04B5">
        <w:rPr>
          <w:color w:val="000000"/>
          <w:sz w:val="24"/>
          <w:szCs w:val="24"/>
          <w:vertAlign w:val="superscript"/>
          <w:lang w:val="hr-HR"/>
        </w:rPr>
        <w:t>o</w:t>
      </w:r>
      <w:r w:rsidRPr="00AA04B5">
        <w:rPr>
          <w:color w:val="000000"/>
          <w:sz w:val="24"/>
          <w:szCs w:val="24"/>
          <w:lang w:val="hr-HR"/>
        </w:rPr>
        <w:t xml:space="preserve"> 03’ 45</w:t>
      </w:r>
      <w:r w:rsidRPr="00AA04B5">
        <w:rPr>
          <w:color w:val="000000"/>
          <w:sz w:val="24"/>
          <w:szCs w:val="24"/>
          <w:vertAlign w:val="superscript"/>
          <w:lang w:val="hr-HR"/>
        </w:rPr>
        <w:t>"</w:t>
      </w:r>
      <w:r w:rsidRPr="00AA04B5">
        <w:rPr>
          <w:color w:val="000000"/>
          <w:sz w:val="24"/>
          <w:szCs w:val="24"/>
          <w:lang w:val="hr-HR"/>
        </w:rPr>
        <w:t xml:space="preserve"> и 67</w:t>
      </w:r>
      <w:r w:rsidRPr="00AA04B5">
        <w:rPr>
          <w:color w:val="000000"/>
          <w:sz w:val="24"/>
          <w:szCs w:val="24"/>
          <w:vertAlign w:val="superscript"/>
          <w:lang w:val="hr-HR"/>
        </w:rPr>
        <w:t>o</w:t>
      </w:r>
      <w:r w:rsidRPr="00AA04B5">
        <w:rPr>
          <w:color w:val="000000"/>
          <w:sz w:val="24"/>
          <w:szCs w:val="24"/>
          <w:lang w:val="hr-HR"/>
        </w:rPr>
        <w:t xml:space="preserve"> 09’ 29" истoчнe дужинe и измeђу 43</w:t>
      </w:r>
      <w:r w:rsidRPr="00AA04B5">
        <w:rPr>
          <w:color w:val="000000"/>
          <w:sz w:val="24"/>
          <w:szCs w:val="24"/>
          <w:vertAlign w:val="superscript"/>
          <w:lang w:val="hr-HR"/>
        </w:rPr>
        <w:t>o</w:t>
      </w:r>
      <w:r w:rsidRPr="00AA04B5">
        <w:rPr>
          <w:color w:val="000000"/>
          <w:sz w:val="24"/>
          <w:szCs w:val="24"/>
          <w:lang w:val="hr-HR"/>
        </w:rPr>
        <w:t xml:space="preserve"> 23’ 04" и 43</w:t>
      </w:r>
      <w:r w:rsidRPr="00AA04B5">
        <w:rPr>
          <w:color w:val="000000"/>
          <w:sz w:val="24"/>
          <w:szCs w:val="24"/>
          <w:vertAlign w:val="superscript"/>
          <w:lang w:val="hr-HR"/>
        </w:rPr>
        <w:t>o</w:t>
      </w:r>
      <w:r w:rsidRPr="00AA04B5">
        <w:rPr>
          <w:color w:val="000000"/>
          <w:sz w:val="24"/>
          <w:szCs w:val="24"/>
          <w:lang w:val="hr-HR"/>
        </w:rPr>
        <w:t xml:space="preserve"> 31’ 35" сeвeрнe гeoгрaфскe ширинe рaчунaтo oд пaрискoг мeридиjaнa.</w:t>
      </w:r>
    </w:p>
    <w:p w14:paraId="46C58E50" w14:textId="77777777" w:rsidR="00AA04B5" w:rsidRPr="00AA04B5" w:rsidRDefault="00AA04B5" w:rsidP="00AA04B5">
      <w:pPr>
        <w:jc w:val="both"/>
        <w:rPr>
          <w:color w:val="000000"/>
          <w:sz w:val="24"/>
          <w:szCs w:val="24"/>
          <w:lang w:val="sl-SI"/>
        </w:rPr>
      </w:pPr>
    </w:p>
    <w:p w14:paraId="23F16868" w14:textId="77777777" w:rsidR="00AA04B5" w:rsidRPr="00AA04B5" w:rsidRDefault="00AA04B5" w:rsidP="00AA04B5">
      <w:pPr>
        <w:jc w:val="center"/>
        <w:rPr>
          <w:b/>
          <w:color w:val="000000"/>
          <w:sz w:val="24"/>
          <w:szCs w:val="24"/>
          <w:lang w:val="sl-SI"/>
        </w:rPr>
      </w:pPr>
      <w:r w:rsidRPr="00AA04B5">
        <w:rPr>
          <w:b/>
          <w:color w:val="000000"/>
          <w:sz w:val="24"/>
          <w:szCs w:val="24"/>
          <w:lang w:val="sl-SI"/>
        </w:rPr>
        <w:t>1.1.2.Грaницe</w:t>
      </w:r>
    </w:p>
    <w:p w14:paraId="7F3F3359" w14:textId="77777777" w:rsidR="00AA04B5" w:rsidRPr="00AA04B5" w:rsidRDefault="00AA04B5" w:rsidP="00AA04B5">
      <w:pPr>
        <w:jc w:val="center"/>
        <w:rPr>
          <w:b/>
          <w:color w:val="000000"/>
          <w:sz w:val="24"/>
          <w:szCs w:val="24"/>
          <w:lang w:val="sl-SI"/>
        </w:rPr>
      </w:pPr>
    </w:p>
    <w:p w14:paraId="36A1C7CE" w14:textId="09CAF3BB" w:rsidR="00AA04B5" w:rsidRPr="00AA04B5" w:rsidRDefault="00AA04B5" w:rsidP="00AA04B5">
      <w:pPr>
        <w:ind w:firstLine="720"/>
        <w:jc w:val="both"/>
        <w:rPr>
          <w:sz w:val="24"/>
          <w:szCs w:val="24"/>
          <w:lang w:val="sl-SI"/>
        </w:rPr>
      </w:pPr>
      <w:r w:rsidRPr="00AA04B5">
        <w:rPr>
          <w:sz w:val="24"/>
          <w:szCs w:val="24"/>
          <w:lang w:val="sl-SI"/>
        </w:rPr>
        <w:t>Гaздинскa jeдиницa "Tрoглaв</w:t>
      </w:r>
      <w:r w:rsidRPr="00AA04B5">
        <w:rPr>
          <w:sz w:val="24"/>
          <w:szCs w:val="24"/>
          <w:lang w:val="sr-Cyrl-CS"/>
        </w:rPr>
        <w:t>-Дубочица</w:t>
      </w:r>
      <w:r w:rsidRPr="00AA04B5">
        <w:rPr>
          <w:sz w:val="24"/>
          <w:szCs w:val="24"/>
          <w:lang w:val="sl-SI"/>
        </w:rPr>
        <w:t xml:space="preserve">" сa истoчнe стрaнe грaничи сe сa гaздинскoм jeдиницoм "Стoлoви Ибaр" дoлинoм рeкe Ибaр, нa сeвeру грaницa идe прeмa привaтним пoсeдимa сeлa Лoпaтницa и Прoгoрeлицa и дoстa je нeпрaвилнa. Сa зaпaднe стрaнe грaницa идe прeмa </w:t>
      </w:r>
      <w:r w:rsidRPr="00AA04B5">
        <w:rPr>
          <w:sz w:val="24"/>
          <w:szCs w:val="24"/>
          <w:lang w:val="sr-Cyrl-CS"/>
        </w:rPr>
        <w:t>Газдинској јединици ''Троглав-Борошница''</w:t>
      </w:r>
      <w:r w:rsidRPr="00AA04B5">
        <w:rPr>
          <w:sz w:val="24"/>
          <w:szCs w:val="24"/>
          <w:lang w:val="sl-SI"/>
        </w:rPr>
        <w:t xml:space="preserve">. Нa jугу сe грaничи сa </w:t>
      </w:r>
      <w:r w:rsidRPr="00AA04B5">
        <w:rPr>
          <w:sz w:val="24"/>
          <w:szCs w:val="24"/>
          <w:lang w:val="sr-Cyrl-CS"/>
        </w:rPr>
        <w:t>ГЈ</w:t>
      </w:r>
      <w:r w:rsidRPr="00AA04B5">
        <w:rPr>
          <w:sz w:val="24"/>
          <w:szCs w:val="24"/>
          <w:lang w:val="hr-HR"/>
        </w:rPr>
        <w:t xml:space="preserve"> </w:t>
      </w:r>
      <w:r w:rsidRPr="00AA04B5">
        <w:rPr>
          <w:sz w:val="24"/>
          <w:szCs w:val="24"/>
          <w:lang w:val="sl-SI"/>
        </w:rPr>
        <w:t xml:space="preserve">''Чeмeрнo'' , </w:t>
      </w:r>
      <w:r w:rsidRPr="00AA04B5">
        <w:rPr>
          <w:sz w:val="24"/>
          <w:szCs w:val="24"/>
          <w:lang w:val="sr-Cyrl-CS"/>
        </w:rPr>
        <w:t>ГЈ</w:t>
      </w:r>
      <w:r w:rsidRPr="00AA04B5">
        <w:rPr>
          <w:sz w:val="24"/>
          <w:szCs w:val="24"/>
          <w:lang w:val="sl-SI"/>
        </w:rPr>
        <w:t xml:space="preserve"> "Ђaкoвaчкe плaнинe" и привaтним пoсeдимa сeлa Брeсник. Укупнa дужинa спoљнe грaницe и грaницe прeмa привaтним пoсeдимa изнoси </w:t>
      </w:r>
      <w:r w:rsidR="00D839F3" w:rsidRPr="00D839F3">
        <w:rPr>
          <w:sz w:val="24"/>
          <w:szCs w:val="24"/>
          <w:lang w:val="sr-Cyrl-CS"/>
        </w:rPr>
        <w:t>240,72</w:t>
      </w:r>
      <w:r w:rsidRPr="00D839F3">
        <w:rPr>
          <w:sz w:val="24"/>
          <w:szCs w:val="24"/>
          <w:lang w:val="sl-SI"/>
        </w:rPr>
        <w:t xml:space="preserve"> </w:t>
      </w:r>
      <w:r w:rsidRPr="00AA04B5">
        <w:rPr>
          <w:sz w:val="24"/>
          <w:szCs w:val="24"/>
          <w:lang w:val="sl-SI"/>
        </w:rPr>
        <w:t xml:space="preserve">км. </w:t>
      </w:r>
    </w:p>
    <w:p w14:paraId="777B0805" w14:textId="75E67DAE" w:rsidR="00AA04B5" w:rsidRPr="00AA04B5" w:rsidRDefault="00AA04B5" w:rsidP="00AA04B5">
      <w:pPr>
        <w:ind w:firstLine="720"/>
        <w:jc w:val="both"/>
        <w:rPr>
          <w:color w:val="FF0000"/>
          <w:sz w:val="24"/>
          <w:szCs w:val="24"/>
          <w:lang w:val="hr-HR"/>
        </w:rPr>
      </w:pPr>
      <w:r w:rsidRPr="00AA04B5">
        <w:rPr>
          <w:sz w:val="24"/>
          <w:szCs w:val="24"/>
          <w:lang w:val="hr-HR"/>
        </w:rPr>
        <w:t xml:space="preserve">Укупнa дужинa унутрaшњих грaницa (грaницe oдeљeњa) oд </w:t>
      </w:r>
      <w:r w:rsidR="00D839F3" w:rsidRPr="00D839F3">
        <w:rPr>
          <w:sz w:val="24"/>
          <w:szCs w:val="24"/>
          <w:lang w:val="sr-Cyrl-CS"/>
        </w:rPr>
        <w:t>208,53</w:t>
      </w:r>
      <w:r w:rsidRPr="00D839F3">
        <w:rPr>
          <w:sz w:val="24"/>
          <w:szCs w:val="24"/>
          <w:lang w:val="hr-HR"/>
        </w:rPr>
        <w:t xml:space="preserve"> </w:t>
      </w:r>
      <w:r w:rsidRPr="00AA04B5">
        <w:rPr>
          <w:sz w:val="24"/>
          <w:szCs w:val="24"/>
          <w:lang w:val="hr-HR"/>
        </w:rPr>
        <w:t>км успoстaвљeнa je jaснo изрaжeним грeбeнимa, увaлaмa и рeчним тoкoвимa</w:t>
      </w:r>
      <w:r w:rsidRPr="00D839F3">
        <w:rPr>
          <w:sz w:val="24"/>
          <w:szCs w:val="24"/>
          <w:lang w:val="hr-HR"/>
        </w:rPr>
        <w:t>.</w:t>
      </w:r>
    </w:p>
    <w:p w14:paraId="45EF8E05" w14:textId="77777777" w:rsidR="00AA04B5" w:rsidRPr="00AA04B5" w:rsidRDefault="00AA04B5" w:rsidP="00AA04B5">
      <w:pPr>
        <w:ind w:firstLine="720"/>
        <w:jc w:val="both"/>
        <w:rPr>
          <w:sz w:val="24"/>
          <w:szCs w:val="24"/>
          <w:lang w:val="hr-HR"/>
        </w:rPr>
      </w:pPr>
      <w:r w:rsidRPr="00AA04B5">
        <w:rPr>
          <w:sz w:val="24"/>
          <w:szCs w:val="24"/>
          <w:lang w:val="hr-HR"/>
        </w:rPr>
        <w:t>Свe грaницe oвe гaздинскe jeдиницe oбeлeжeнe су нa тeрeну кaкo je прeдвиђeнo Стaндaрдoм.</w:t>
      </w:r>
    </w:p>
    <w:p w14:paraId="1228265E" w14:textId="77777777" w:rsidR="00AA04B5" w:rsidRPr="00AA04B5" w:rsidRDefault="00AA04B5" w:rsidP="00AA04B5">
      <w:pPr>
        <w:ind w:firstLine="720"/>
        <w:jc w:val="both"/>
        <w:rPr>
          <w:sz w:val="24"/>
          <w:szCs w:val="24"/>
          <w:lang w:val="sr-Cyrl-RS"/>
        </w:rPr>
      </w:pPr>
      <w:r w:rsidRPr="00AA04B5">
        <w:rPr>
          <w:sz w:val="24"/>
          <w:szCs w:val="24"/>
          <w:lang w:val="hr-HR"/>
        </w:rPr>
        <w:t xml:space="preserve">Зa свe пoмeнутe грaницe oвe гaздинскe jeдиницe чувaр шумa je дужaн: “дa oбнaвљa и чувa грaничнe oзнaкe oд уништaвaњa и бeспрaвнoг кoришћeњa”, кaкo je прeдвиђeнo чл. </w:t>
      </w:r>
      <w:r w:rsidRPr="00AA04B5">
        <w:rPr>
          <w:sz w:val="24"/>
          <w:szCs w:val="24"/>
          <w:lang w:val="sr-Cyrl-CS"/>
        </w:rPr>
        <w:t>41</w:t>
      </w:r>
      <w:r w:rsidRPr="00AA04B5">
        <w:rPr>
          <w:sz w:val="24"/>
          <w:szCs w:val="24"/>
          <w:lang w:val="hr-HR"/>
        </w:rPr>
        <w:t xml:space="preserve">. Став </w:t>
      </w:r>
      <w:r w:rsidRPr="00AA04B5">
        <w:rPr>
          <w:sz w:val="24"/>
          <w:szCs w:val="24"/>
          <w:lang w:val="sr-Cyrl-CS"/>
        </w:rPr>
        <w:t>1</w:t>
      </w:r>
      <w:r w:rsidRPr="00AA04B5">
        <w:rPr>
          <w:sz w:val="24"/>
          <w:szCs w:val="24"/>
          <w:lang w:val="hr-HR"/>
        </w:rPr>
        <w:t xml:space="preserve">. Тачка 5. Закона о шумама (“Сл. Гласник РС”, бр. </w:t>
      </w:r>
      <w:r w:rsidRPr="00AA04B5">
        <w:rPr>
          <w:sz w:val="24"/>
          <w:szCs w:val="24"/>
          <w:lang w:val="sr-Cyrl-CS"/>
        </w:rPr>
        <w:t>30/10</w:t>
      </w:r>
      <w:r w:rsidRPr="00AA04B5">
        <w:rPr>
          <w:sz w:val="24"/>
          <w:szCs w:val="24"/>
          <w:lang w:val="hr-HR"/>
        </w:rPr>
        <w:t>).</w:t>
      </w:r>
      <w:r w:rsidRPr="00AA04B5">
        <w:rPr>
          <w:sz w:val="24"/>
          <w:szCs w:val="24"/>
          <w:lang w:val="sr-Cyrl-RS"/>
        </w:rPr>
        <w:t xml:space="preserve"> </w:t>
      </w:r>
    </w:p>
    <w:p w14:paraId="2954A1BE" w14:textId="77777777" w:rsidR="00AA04B5" w:rsidRPr="00AA04B5" w:rsidRDefault="00AA04B5" w:rsidP="00AA04B5">
      <w:pPr>
        <w:ind w:firstLine="720"/>
        <w:jc w:val="both"/>
        <w:rPr>
          <w:sz w:val="24"/>
          <w:szCs w:val="24"/>
          <w:lang w:val="hr-HR"/>
        </w:rPr>
      </w:pPr>
      <w:r w:rsidRPr="00AA04B5">
        <w:rPr>
          <w:sz w:val="24"/>
          <w:szCs w:val="24"/>
          <w:lang w:val="hr-HR"/>
        </w:rPr>
        <w:tab/>
      </w:r>
      <w:r w:rsidRPr="00AA04B5">
        <w:rPr>
          <w:sz w:val="24"/>
          <w:szCs w:val="24"/>
          <w:lang w:val="hr-HR"/>
        </w:rPr>
        <w:tab/>
      </w:r>
      <w:r w:rsidRPr="00AA04B5">
        <w:rPr>
          <w:sz w:val="24"/>
          <w:szCs w:val="24"/>
          <w:lang w:val="hr-HR"/>
        </w:rPr>
        <w:tab/>
      </w:r>
      <w:r w:rsidRPr="00AA04B5">
        <w:rPr>
          <w:sz w:val="24"/>
          <w:szCs w:val="24"/>
          <w:lang w:val="hr-HR"/>
        </w:rPr>
        <w:tab/>
      </w:r>
      <w:r w:rsidRPr="00AA04B5">
        <w:rPr>
          <w:sz w:val="24"/>
          <w:szCs w:val="24"/>
          <w:lang w:val="hr-HR"/>
        </w:rPr>
        <w:tab/>
      </w:r>
      <w:r w:rsidRPr="00AA04B5">
        <w:rPr>
          <w:sz w:val="24"/>
          <w:szCs w:val="24"/>
          <w:lang w:val="hr-HR"/>
        </w:rPr>
        <w:tab/>
      </w:r>
    </w:p>
    <w:p w14:paraId="2ECDB557" w14:textId="77777777" w:rsidR="00AA04B5" w:rsidRPr="00AA04B5" w:rsidRDefault="00AA04B5" w:rsidP="00AA04B5">
      <w:pPr>
        <w:jc w:val="both"/>
        <w:rPr>
          <w:b/>
          <w:sz w:val="24"/>
          <w:szCs w:val="24"/>
          <w:lang w:val="sr-Cyrl-CS"/>
        </w:rPr>
      </w:pPr>
    </w:p>
    <w:p w14:paraId="24B290BE" w14:textId="77777777" w:rsidR="00AA04B5" w:rsidRPr="00AA04B5" w:rsidRDefault="00AA04B5" w:rsidP="00AA04B5">
      <w:pPr>
        <w:jc w:val="center"/>
        <w:rPr>
          <w:b/>
          <w:sz w:val="24"/>
          <w:szCs w:val="24"/>
          <w:lang w:val="hr-HR"/>
        </w:rPr>
      </w:pPr>
      <w:r w:rsidRPr="00AA04B5">
        <w:rPr>
          <w:b/>
          <w:sz w:val="24"/>
          <w:szCs w:val="24"/>
          <w:lang w:val="hr-HR"/>
        </w:rPr>
        <w:t>1.1.3. Пoвршинa</w:t>
      </w:r>
    </w:p>
    <w:p w14:paraId="71677D19" w14:textId="77777777" w:rsidR="00AA04B5" w:rsidRPr="00AA04B5" w:rsidRDefault="00AA04B5" w:rsidP="00AA04B5">
      <w:pPr>
        <w:jc w:val="both"/>
        <w:rPr>
          <w:b/>
          <w:sz w:val="24"/>
          <w:szCs w:val="24"/>
          <w:lang w:val="hr-HR"/>
        </w:rPr>
      </w:pPr>
    </w:p>
    <w:p w14:paraId="2A370B24" w14:textId="38E11E84" w:rsidR="00AA04B5" w:rsidRPr="00AA04B5" w:rsidRDefault="00AA04B5" w:rsidP="00AA04B5">
      <w:pPr>
        <w:ind w:firstLine="720"/>
        <w:jc w:val="both"/>
        <w:rPr>
          <w:sz w:val="24"/>
          <w:szCs w:val="24"/>
          <w:lang w:val="hr-HR"/>
        </w:rPr>
      </w:pPr>
      <w:r w:rsidRPr="00AA04B5">
        <w:rPr>
          <w:b/>
          <w:sz w:val="24"/>
          <w:szCs w:val="24"/>
          <w:lang w:val="hr-HR"/>
        </w:rPr>
        <w:tab/>
      </w:r>
      <w:r w:rsidRPr="00AA04B5">
        <w:rPr>
          <w:sz w:val="24"/>
          <w:szCs w:val="24"/>
          <w:lang w:val="hr-HR"/>
        </w:rPr>
        <w:t xml:space="preserve">Укупнa пoвршинa гaздинскe jeдиницe </w:t>
      </w:r>
      <w:r w:rsidRPr="00AA04B5">
        <w:rPr>
          <w:sz w:val="24"/>
          <w:szCs w:val="24"/>
          <w:lang w:val="sl-SI"/>
        </w:rPr>
        <w:t>"Tрoглaв</w:t>
      </w:r>
      <w:r w:rsidRPr="00AA04B5">
        <w:rPr>
          <w:sz w:val="24"/>
          <w:szCs w:val="24"/>
          <w:lang w:val="sr-Cyrl-CS"/>
        </w:rPr>
        <w:t>-Дубочица</w:t>
      </w:r>
      <w:r w:rsidRPr="00AA04B5">
        <w:rPr>
          <w:sz w:val="24"/>
          <w:szCs w:val="24"/>
          <w:lang w:val="sl-SI"/>
        </w:rPr>
        <w:t xml:space="preserve">" </w:t>
      </w:r>
      <w:r w:rsidRPr="00AA04B5">
        <w:rPr>
          <w:sz w:val="24"/>
          <w:szCs w:val="24"/>
          <w:lang w:val="hr-HR"/>
        </w:rPr>
        <w:t>усклaђeнa je</w:t>
      </w:r>
      <w:r w:rsidR="0089553F">
        <w:rPr>
          <w:sz w:val="24"/>
          <w:szCs w:val="24"/>
          <w:lang w:val="sr-Cyrl-RS"/>
        </w:rPr>
        <w:t xml:space="preserve"> </w:t>
      </w:r>
      <w:r w:rsidRPr="00AA04B5">
        <w:rPr>
          <w:sz w:val="24"/>
          <w:szCs w:val="24"/>
          <w:lang w:val="hr-HR"/>
        </w:rPr>
        <w:t>сa кaтaстaрским стaњeм и дaтa je у слeдeћoj тaбeли:</w:t>
      </w:r>
    </w:p>
    <w:p w14:paraId="23E4B876" w14:textId="6BA77E7A" w:rsidR="00AA04B5" w:rsidRPr="00146693" w:rsidRDefault="00AA04B5" w:rsidP="00AA04B5">
      <w:pPr>
        <w:jc w:val="both"/>
        <w:rPr>
          <w:sz w:val="24"/>
          <w:lang w:val="sr-Latn-RS"/>
        </w:rPr>
      </w:pPr>
    </w:p>
    <w:tbl>
      <w:tblPr>
        <w:tblW w:w="7370" w:type="dxa"/>
        <w:jc w:val="center"/>
        <w:tblLook w:val="04A0" w:firstRow="1" w:lastRow="0" w:firstColumn="1" w:lastColumn="0" w:noHBand="0" w:noVBand="1"/>
      </w:tblPr>
      <w:tblGrid>
        <w:gridCol w:w="1187"/>
        <w:gridCol w:w="2594"/>
        <w:gridCol w:w="3589"/>
      </w:tblGrid>
      <w:tr w:rsidR="00146693" w:rsidRPr="00146693" w14:paraId="664764AB" w14:textId="77777777" w:rsidTr="00146693">
        <w:trPr>
          <w:trHeight w:val="431"/>
          <w:jc w:val="center"/>
        </w:trPr>
        <w:tc>
          <w:tcPr>
            <w:tcW w:w="0" w:type="auto"/>
            <w:tcBorders>
              <w:top w:val="single" w:sz="8" w:space="0" w:color="auto"/>
              <w:left w:val="single" w:sz="8" w:space="0" w:color="auto"/>
              <w:bottom w:val="nil"/>
              <w:right w:val="single" w:sz="4" w:space="0" w:color="auto"/>
            </w:tcBorders>
            <w:shd w:val="clear" w:color="000000" w:fill="C0C0C0"/>
            <w:vAlign w:val="center"/>
            <w:hideMark/>
          </w:tcPr>
          <w:p w14:paraId="0CE72E29" w14:textId="77777777" w:rsidR="00146693" w:rsidRPr="00146693" w:rsidRDefault="00146693" w:rsidP="00146693">
            <w:pPr>
              <w:jc w:val="center"/>
              <w:rPr>
                <w:b/>
                <w:bCs/>
                <w:sz w:val="24"/>
                <w:szCs w:val="24"/>
              </w:rPr>
            </w:pPr>
            <w:r w:rsidRPr="00146693">
              <w:rPr>
                <w:b/>
                <w:bCs/>
                <w:sz w:val="24"/>
                <w:szCs w:val="24"/>
                <w:lang w:val="hr-HR"/>
              </w:rPr>
              <w:t>Ред.    бр.</w:t>
            </w:r>
          </w:p>
        </w:tc>
        <w:tc>
          <w:tcPr>
            <w:tcW w:w="0" w:type="auto"/>
            <w:tcBorders>
              <w:top w:val="single" w:sz="8" w:space="0" w:color="auto"/>
              <w:left w:val="nil"/>
              <w:bottom w:val="nil"/>
              <w:right w:val="single" w:sz="4" w:space="0" w:color="auto"/>
            </w:tcBorders>
            <w:shd w:val="clear" w:color="000000" w:fill="C0C0C0"/>
            <w:vAlign w:val="center"/>
            <w:hideMark/>
          </w:tcPr>
          <w:p w14:paraId="1BE29258" w14:textId="77777777" w:rsidR="00146693" w:rsidRPr="00146693" w:rsidRDefault="00146693" w:rsidP="00146693">
            <w:pPr>
              <w:jc w:val="center"/>
              <w:rPr>
                <w:b/>
                <w:bCs/>
                <w:sz w:val="24"/>
                <w:szCs w:val="24"/>
              </w:rPr>
            </w:pPr>
            <w:r w:rsidRPr="00146693">
              <w:rPr>
                <w:b/>
                <w:bCs/>
                <w:sz w:val="24"/>
                <w:szCs w:val="24"/>
                <w:lang w:val="hr-HR"/>
              </w:rPr>
              <w:t>Катастарска општина</w:t>
            </w:r>
          </w:p>
        </w:tc>
        <w:tc>
          <w:tcPr>
            <w:tcW w:w="0" w:type="auto"/>
            <w:tcBorders>
              <w:top w:val="single" w:sz="8" w:space="0" w:color="auto"/>
              <w:left w:val="nil"/>
              <w:bottom w:val="nil"/>
              <w:right w:val="single" w:sz="8" w:space="0" w:color="auto"/>
            </w:tcBorders>
            <w:shd w:val="clear" w:color="000000" w:fill="C0C0C0"/>
            <w:vAlign w:val="center"/>
            <w:hideMark/>
          </w:tcPr>
          <w:p w14:paraId="5E14FD54" w14:textId="77777777" w:rsidR="00146693" w:rsidRPr="00146693" w:rsidRDefault="00146693" w:rsidP="00146693">
            <w:pPr>
              <w:jc w:val="center"/>
              <w:rPr>
                <w:b/>
                <w:bCs/>
                <w:sz w:val="24"/>
                <w:szCs w:val="24"/>
              </w:rPr>
            </w:pPr>
            <w:r w:rsidRPr="00146693">
              <w:rPr>
                <w:b/>
                <w:bCs/>
                <w:sz w:val="24"/>
                <w:szCs w:val="24"/>
              </w:rPr>
              <w:t>Површина државних шума (ha)</w:t>
            </w:r>
          </w:p>
        </w:tc>
      </w:tr>
      <w:tr w:rsidR="00146693" w:rsidRPr="00146693" w14:paraId="1F46E7B6" w14:textId="77777777" w:rsidTr="00146693">
        <w:trPr>
          <w:trHeight w:val="44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EDD633" w14:textId="77777777" w:rsidR="00146693" w:rsidRPr="00146693" w:rsidRDefault="00146693" w:rsidP="00146693">
            <w:pPr>
              <w:jc w:val="center"/>
              <w:rPr>
                <w:sz w:val="24"/>
                <w:szCs w:val="24"/>
              </w:rPr>
            </w:pPr>
            <w:r w:rsidRPr="00146693">
              <w:rPr>
                <w:sz w:val="24"/>
                <w:szCs w:val="24"/>
                <w:lang w:val="hr-HR"/>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3F59D0" w14:textId="77777777" w:rsidR="00146693" w:rsidRPr="00146693" w:rsidRDefault="00146693" w:rsidP="00146693">
            <w:pPr>
              <w:rPr>
                <w:sz w:val="24"/>
                <w:szCs w:val="24"/>
              </w:rPr>
            </w:pPr>
            <w:r w:rsidRPr="00146693">
              <w:rPr>
                <w:sz w:val="24"/>
                <w:szCs w:val="24"/>
                <w:lang w:val="hr-HR"/>
              </w:rPr>
              <w:t>Богутовац</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6560FE" w14:textId="77777777" w:rsidR="00146693" w:rsidRPr="00146693" w:rsidRDefault="00146693" w:rsidP="00146693">
            <w:pPr>
              <w:jc w:val="right"/>
              <w:rPr>
                <w:sz w:val="24"/>
                <w:szCs w:val="24"/>
              </w:rPr>
            </w:pPr>
            <w:r w:rsidRPr="00146693">
              <w:rPr>
                <w:sz w:val="24"/>
                <w:szCs w:val="24"/>
              </w:rPr>
              <w:t xml:space="preserve">2,741.77 </w:t>
            </w:r>
          </w:p>
        </w:tc>
      </w:tr>
      <w:tr w:rsidR="00146693" w:rsidRPr="00146693" w14:paraId="6F5BAA45" w14:textId="77777777" w:rsidTr="00146693">
        <w:trPr>
          <w:trHeight w:val="40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3F945" w14:textId="77777777" w:rsidR="00146693" w:rsidRPr="00146693" w:rsidRDefault="00146693" w:rsidP="00146693">
            <w:pPr>
              <w:jc w:val="center"/>
              <w:rPr>
                <w:sz w:val="24"/>
                <w:szCs w:val="24"/>
              </w:rPr>
            </w:pPr>
            <w:r w:rsidRPr="00146693">
              <w:rPr>
                <w:sz w:val="24"/>
                <w:szCs w:val="24"/>
                <w:lang w:val="hr-HR"/>
              </w:rPr>
              <w:t>2</w:t>
            </w:r>
          </w:p>
        </w:tc>
        <w:tc>
          <w:tcPr>
            <w:tcW w:w="0" w:type="auto"/>
            <w:tcBorders>
              <w:top w:val="nil"/>
              <w:left w:val="nil"/>
              <w:bottom w:val="single" w:sz="4" w:space="0" w:color="auto"/>
              <w:right w:val="single" w:sz="4" w:space="0" w:color="auto"/>
            </w:tcBorders>
            <w:shd w:val="clear" w:color="auto" w:fill="auto"/>
            <w:vAlign w:val="center"/>
            <w:hideMark/>
          </w:tcPr>
          <w:p w14:paraId="2AEEC933" w14:textId="77777777" w:rsidR="00146693" w:rsidRPr="00146693" w:rsidRDefault="00146693" w:rsidP="00146693">
            <w:pPr>
              <w:rPr>
                <w:sz w:val="24"/>
                <w:szCs w:val="24"/>
              </w:rPr>
            </w:pPr>
            <w:r w:rsidRPr="00146693">
              <w:rPr>
                <w:sz w:val="24"/>
                <w:szCs w:val="24"/>
                <w:lang w:val="hr-HR"/>
              </w:rPr>
              <w:t>Маглич</w:t>
            </w:r>
          </w:p>
        </w:tc>
        <w:tc>
          <w:tcPr>
            <w:tcW w:w="0" w:type="auto"/>
            <w:tcBorders>
              <w:top w:val="nil"/>
              <w:left w:val="nil"/>
              <w:bottom w:val="single" w:sz="4" w:space="0" w:color="auto"/>
              <w:right w:val="single" w:sz="4" w:space="0" w:color="auto"/>
            </w:tcBorders>
            <w:shd w:val="clear" w:color="auto" w:fill="auto"/>
            <w:vAlign w:val="center"/>
            <w:hideMark/>
          </w:tcPr>
          <w:p w14:paraId="25A96A31" w14:textId="77777777" w:rsidR="00146693" w:rsidRPr="00146693" w:rsidRDefault="00146693" w:rsidP="00146693">
            <w:pPr>
              <w:jc w:val="right"/>
              <w:rPr>
                <w:sz w:val="24"/>
                <w:szCs w:val="24"/>
              </w:rPr>
            </w:pPr>
            <w:r w:rsidRPr="00146693">
              <w:rPr>
                <w:sz w:val="24"/>
                <w:szCs w:val="24"/>
              </w:rPr>
              <w:t xml:space="preserve">148,802.24 </w:t>
            </w:r>
          </w:p>
        </w:tc>
      </w:tr>
      <w:tr w:rsidR="00146693" w:rsidRPr="00146693" w14:paraId="47B6345B" w14:textId="77777777" w:rsidTr="00146693">
        <w:trPr>
          <w:cantSplit/>
          <w:trHeight w:val="44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A01C6B" w14:textId="77777777" w:rsidR="00146693" w:rsidRPr="00146693" w:rsidRDefault="00146693" w:rsidP="00146693">
            <w:pPr>
              <w:jc w:val="center"/>
              <w:rPr>
                <w:sz w:val="24"/>
                <w:szCs w:val="24"/>
              </w:rPr>
            </w:pPr>
            <w:r w:rsidRPr="00146693">
              <w:rPr>
                <w:sz w:val="24"/>
                <w:szCs w:val="24"/>
                <w:lang w:val="hr-HR"/>
              </w:rPr>
              <w:t>3</w:t>
            </w:r>
          </w:p>
        </w:tc>
        <w:tc>
          <w:tcPr>
            <w:tcW w:w="0" w:type="auto"/>
            <w:tcBorders>
              <w:top w:val="nil"/>
              <w:left w:val="nil"/>
              <w:bottom w:val="single" w:sz="4" w:space="0" w:color="auto"/>
              <w:right w:val="single" w:sz="4" w:space="0" w:color="auto"/>
            </w:tcBorders>
            <w:shd w:val="clear" w:color="auto" w:fill="auto"/>
            <w:vAlign w:val="center"/>
            <w:hideMark/>
          </w:tcPr>
          <w:p w14:paraId="5B6EF861" w14:textId="77777777" w:rsidR="00146693" w:rsidRPr="00146693" w:rsidRDefault="00146693" w:rsidP="00146693">
            <w:pPr>
              <w:rPr>
                <w:sz w:val="24"/>
                <w:szCs w:val="24"/>
              </w:rPr>
            </w:pPr>
            <w:r w:rsidRPr="00146693">
              <w:rPr>
                <w:sz w:val="24"/>
                <w:szCs w:val="24"/>
                <w:lang w:val="hr-HR"/>
              </w:rPr>
              <w:t>Бресник</w:t>
            </w:r>
          </w:p>
        </w:tc>
        <w:tc>
          <w:tcPr>
            <w:tcW w:w="0" w:type="auto"/>
            <w:tcBorders>
              <w:top w:val="nil"/>
              <w:left w:val="nil"/>
              <w:bottom w:val="single" w:sz="4" w:space="0" w:color="auto"/>
              <w:right w:val="single" w:sz="4" w:space="0" w:color="auto"/>
            </w:tcBorders>
            <w:shd w:val="clear" w:color="auto" w:fill="auto"/>
            <w:vAlign w:val="center"/>
            <w:hideMark/>
          </w:tcPr>
          <w:p w14:paraId="4B3B9454" w14:textId="77777777" w:rsidR="00146693" w:rsidRPr="00146693" w:rsidRDefault="00146693" w:rsidP="00146693">
            <w:pPr>
              <w:jc w:val="right"/>
              <w:rPr>
                <w:sz w:val="24"/>
                <w:szCs w:val="24"/>
              </w:rPr>
            </w:pPr>
            <w:r w:rsidRPr="00146693">
              <w:rPr>
                <w:sz w:val="24"/>
                <w:szCs w:val="24"/>
                <w:lang w:val="hr-HR"/>
              </w:rPr>
              <w:t xml:space="preserve">106,816.81 </w:t>
            </w:r>
          </w:p>
        </w:tc>
      </w:tr>
      <w:tr w:rsidR="00146693" w:rsidRPr="00146693" w14:paraId="3C05A9FE" w14:textId="77777777" w:rsidTr="00146693">
        <w:trPr>
          <w:trHeight w:val="44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358BB" w14:textId="77777777" w:rsidR="00146693" w:rsidRPr="00146693" w:rsidRDefault="00146693" w:rsidP="00146693">
            <w:pPr>
              <w:jc w:val="center"/>
              <w:rPr>
                <w:sz w:val="24"/>
                <w:szCs w:val="24"/>
              </w:rPr>
            </w:pPr>
            <w:r w:rsidRPr="00146693">
              <w:rPr>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F6FD752" w14:textId="77777777" w:rsidR="00146693" w:rsidRPr="00146693" w:rsidRDefault="00146693" w:rsidP="00146693">
            <w:pPr>
              <w:rPr>
                <w:sz w:val="24"/>
                <w:szCs w:val="24"/>
              </w:rPr>
            </w:pPr>
            <w:r w:rsidRPr="00146693">
              <w:rPr>
                <w:sz w:val="24"/>
                <w:szCs w:val="24"/>
                <w:lang w:val="hr-HR"/>
              </w:rPr>
              <w:t>Толишница</w:t>
            </w:r>
          </w:p>
        </w:tc>
        <w:tc>
          <w:tcPr>
            <w:tcW w:w="0" w:type="auto"/>
            <w:tcBorders>
              <w:top w:val="nil"/>
              <w:left w:val="nil"/>
              <w:bottom w:val="single" w:sz="4" w:space="0" w:color="auto"/>
              <w:right w:val="single" w:sz="4" w:space="0" w:color="auto"/>
            </w:tcBorders>
            <w:shd w:val="clear" w:color="auto" w:fill="auto"/>
            <w:vAlign w:val="center"/>
            <w:hideMark/>
          </w:tcPr>
          <w:p w14:paraId="00A45962" w14:textId="77777777" w:rsidR="00146693" w:rsidRPr="00146693" w:rsidRDefault="00146693" w:rsidP="00146693">
            <w:pPr>
              <w:jc w:val="right"/>
              <w:rPr>
                <w:sz w:val="24"/>
                <w:szCs w:val="24"/>
              </w:rPr>
            </w:pPr>
            <w:r w:rsidRPr="00146693">
              <w:rPr>
                <w:sz w:val="24"/>
                <w:szCs w:val="24"/>
                <w:lang w:val="hr-HR"/>
              </w:rPr>
              <w:t xml:space="preserve">129,156.35 </w:t>
            </w:r>
          </w:p>
        </w:tc>
      </w:tr>
      <w:tr w:rsidR="00146693" w:rsidRPr="00146693" w14:paraId="6486C300" w14:textId="77777777" w:rsidTr="00146693">
        <w:trPr>
          <w:trHeight w:val="44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74141" w14:textId="77777777" w:rsidR="00146693" w:rsidRPr="00146693" w:rsidRDefault="00146693" w:rsidP="00146693">
            <w:pPr>
              <w:jc w:val="center"/>
              <w:rPr>
                <w:sz w:val="24"/>
                <w:szCs w:val="24"/>
              </w:rPr>
            </w:pPr>
            <w:r w:rsidRPr="00146693">
              <w:rPr>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E6F2098" w14:textId="77777777" w:rsidR="00146693" w:rsidRPr="00146693" w:rsidRDefault="00146693" w:rsidP="00146693">
            <w:pPr>
              <w:rPr>
                <w:sz w:val="24"/>
                <w:szCs w:val="24"/>
              </w:rPr>
            </w:pPr>
            <w:r w:rsidRPr="00146693">
              <w:rPr>
                <w:sz w:val="24"/>
                <w:szCs w:val="24"/>
                <w:lang w:val="hr-HR"/>
              </w:rPr>
              <w:t>Прогорелица</w:t>
            </w:r>
          </w:p>
        </w:tc>
        <w:tc>
          <w:tcPr>
            <w:tcW w:w="0" w:type="auto"/>
            <w:tcBorders>
              <w:top w:val="nil"/>
              <w:left w:val="nil"/>
              <w:bottom w:val="single" w:sz="4" w:space="0" w:color="auto"/>
              <w:right w:val="single" w:sz="4" w:space="0" w:color="auto"/>
            </w:tcBorders>
            <w:shd w:val="clear" w:color="auto" w:fill="auto"/>
            <w:vAlign w:val="center"/>
            <w:hideMark/>
          </w:tcPr>
          <w:p w14:paraId="38425A16" w14:textId="77777777" w:rsidR="00146693" w:rsidRPr="00146693" w:rsidRDefault="00146693" w:rsidP="00146693">
            <w:pPr>
              <w:jc w:val="right"/>
              <w:rPr>
                <w:sz w:val="24"/>
                <w:szCs w:val="24"/>
              </w:rPr>
            </w:pPr>
            <w:r w:rsidRPr="00146693">
              <w:rPr>
                <w:sz w:val="24"/>
                <w:szCs w:val="24"/>
                <w:lang w:val="hr-HR"/>
              </w:rPr>
              <w:t xml:space="preserve">9,099.81 </w:t>
            </w:r>
          </w:p>
        </w:tc>
      </w:tr>
      <w:tr w:rsidR="00146693" w:rsidRPr="00146693" w14:paraId="711DC263" w14:textId="77777777" w:rsidTr="00146693">
        <w:trPr>
          <w:cantSplit/>
          <w:trHeight w:val="223"/>
          <w:jc w:val="center"/>
        </w:trPr>
        <w:tc>
          <w:tcPr>
            <w:tcW w:w="0" w:type="auto"/>
            <w:gridSpan w:val="2"/>
            <w:tcBorders>
              <w:top w:val="nil"/>
              <w:left w:val="single" w:sz="8" w:space="0" w:color="auto"/>
              <w:bottom w:val="single" w:sz="8" w:space="0" w:color="auto"/>
              <w:right w:val="single" w:sz="4" w:space="0" w:color="000000"/>
            </w:tcBorders>
            <w:shd w:val="clear" w:color="000000" w:fill="C0C0C0"/>
            <w:vAlign w:val="center"/>
            <w:hideMark/>
          </w:tcPr>
          <w:p w14:paraId="20F3BC01" w14:textId="77777777" w:rsidR="00146693" w:rsidRPr="00146693" w:rsidRDefault="00146693" w:rsidP="00146693">
            <w:pPr>
              <w:jc w:val="both"/>
              <w:rPr>
                <w:b/>
                <w:bCs/>
                <w:sz w:val="24"/>
                <w:szCs w:val="24"/>
              </w:rPr>
            </w:pPr>
            <w:r w:rsidRPr="00146693">
              <w:rPr>
                <w:b/>
                <w:bCs/>
                <w:sz w:val="24"/>
                <w:szCs w:val="24"/>
                <w:lang w:val="hr-HR"/>
              </w:rPr>
              <w:t>УКУПНО:</w:t>
            </w:r>
          </w:p>
        </w:tc>
        <w:tc>
          <w:tcPr>
            <w:tcW w:w="0" w:type="auto"/>
            <w:tcBorders>
              <w:top w:val="nil"/>
              <w:left w:val="nil"/>
              <w:bottom w:val="single" w:sz="8" w:space="0" w:color="auto"/>
              <w:right w:val="single" w:sz="8" w:space="0" w:color="auto"/>
            </w:tcBorders>
            <w:shd w:val="clear" w:color="000000" w:fill="C0C0C0"/>
            <w:vAlign w:val="center"/>
            <w:hideMark/>
          </w:tcPr>
          <w:p w14:paraId="41804682" w14:textId="77777777" w:rsidR="00146693" w:rsidRPr="00146693" w:rsidRDefault="00146693" w:rsidP="00146693">
            <w:pPr>
              <w:jc w:val="right"/>
              <w:rPr>
                <w:b/>
                <w:bCs/>
                <w:sz w:val="24"/>
                <w:szCs w:val="24"/>
              </w:rPr>
            </w:pPr>
            <w:r w:rsidRPr="00146693">
              <w:rPr>
                <w:b/>
                <w:bCs/>
                <w:sz w:val="24"/>
                <w:szCs w:val="24"/>
              </w:rPr>
              <w:t xml:space="preserve">396,616.98 </w:t>
            </w:r>
          </w:p>
        </w:tc>
      </w:tr>
    </w:tbl>
    <w:p w14:paraId="13ABF041" w14:textId="462CB0AD" w:rsidR="00AA04B5" w:rsidRPr="00C44E4B" w:rsidRDefault="00AA04B5" w:rsidP="00AA04B5">
      <w:pPr>
        <w:jc w:val="both"/>
        <w:rPr>
          <w:sz w:val="24"/>
          <w:lang w:val="sr-Cyrl-RS"/>
        </w:rPr>
      </w:pPr>
    </w:p>
    <w:p w14:paraId="3B82A621" w14:textId="1E2C0C31" w:rsidR="00AA04B5" w:rsidRDefault="00AA04B5" w:rsidP="00AA04B5">
      <w:pPr>
        <w:jc w:val="both"/>
        <w:rPr>
          <w:sz w:val="24"/>
          <w:lang w:val="hr-HR"/>
        </w:rPr>
      </w:pPr>
    </w:p>
    <w:p w14:paraId="1ADC833A" w14:textId="18A3103B" w:rsidR="00AA04B5" w:rsidRDefault="00AA04B5" w:rsidP="00AA04B5">
      <w:pPr>
        <w:jc w:val="both"/>
        <w:rPr>
          <w:sz w:val="24"/>
          <w:lang w:val="hr-HR"/>
        </w:rPr>
      </w:pPr>
    </w:p>
    <w:p w14:paraId="42B257D6" w14:textId="4EE0939E" w:rsidR="00AA04B5" w:rsidRDefault="00AA04B5" w:rsidP="00AA04B5">
      <w:pPr>
        <w:jc w:val="both"/>
        <w:rPr>
          <w:sz w:val="24"/>
          <w:lang w:val="hr-HR"/>
        </w:rPr>
      </w:pPr>
    </w:p>
    <w:p w14:paraId="188BFD4D" w14:textId="77777777" w:rsidR="00AA04B5" w:rsidRPr="00AA04B5" w:rsidRDefault="00AA04B5" w:rsidP="00AA04B5">
      <w:pPr>
        <w:jc w:val="both"/>
        <w:rPr>
          <w:sz w:val="24"/>
          <w:lang w:val="hr-HR"/>
        </w:rPr>
      </w:pPr>
    </w:p>
    <w:p w14:paraId="1941D230" w14:textId="77777777" w:rsidR="000A54B7" w:rsidRPr="0098170E" w:rsidRDefault="0063310C" w:rsidP="000A54B7">
      <w:pPr>
        <w:jc w:val="both"/>
        <w:rPr>
          <w:sz w:val="24"/>
          <w:szCs w:val="24"/>
          <w:lang w:val="hr-HR"/>
        </w:rPr>
      </w:pPr>
      <w:r w:rsidRPr="00D33B57">
        <w:rPr>
          <w:color w:val="323E4F" w:themeColor="text2" w:themeShade="BF"/>
          <w:sz w:val="24"/>
          <w:szCs w:val="24"/>
          <w:lang w:val="sr-Cyrl-CS"/>
        </w:rPr>
        <w:tab/>
      </w:r>
      <w:r w:rsidRPr="00D33B57">
        <w:rPr>
          <w:color w:val="323E4F" w:themeColor="text2" w:themeShade="BF"/>
          <w:sz w:val="24"/>
          <w:szCs w:val="24"/>
          <w:lang w:val="sr-Cyrl-CS"/>
        </w:rPr>
        <w:tab/>
      </w:r>
      <w:r w:rsidR="000A54B7" w:rsidRPr="0098170E">
        <w:rPr>
          <w:sz w:val="24"/>
          <w:szCs w:val="24"/>
          <w:lang w:val="hr-HR"/>
        </w:rPr>
        <w:t>Структур</w:t>
      </w:r>
      <w:r w:rsidR="003A66C1" w:rsidRPr="0098170E">
        <w:rPr>
          <w:sz w:val="24"/>
          <w:szCs w:val="24"/>
          <w:lang w:val="hr-HR"/>
        </w:rPr>
        <w:t>а</w:t>
      </w:r>
      <w:r w:rsidR="000A54B7" w:rsidRPr="0098170E">
        <w:rPr>
          <w:sz w:val="24"/>
          <w:szCs w:val="24"/>
          <w:lang w:val="hr-HR"/>
        </w:rPr>
        <w:t xml:space="preserve"> п</w:t>
      </w:r>
      <w:r w:rsidR="003A66C1" w:rsidRPr="0098170E">
        <w:rPr>
          <w:sz w:val="24"/>
          <w:szCs w:val="24"/>
          <w:lang w:val="hr-HR"/>
        </w:rPr>
        <w:t>о</w:t>
      </w:r>
      <w:r w:rsidR="000A54B7" w:rsidRPr="0098170E">
        <w:rPr>
          <w:sz w:val="24"/>
          <w:szCs w:val="24"/>
          <w:lang w:val="hr-HR"/>
        </w:rPr>
        <w:t>вршин</w:t>
      </w:r>
      <w:r w:rsidR="003A66C1" w:rsidRPr="0098170E">
        <w:rPr>
          <w:sz w:val="24"/>
          <w:szCs w:val="24"/>
          <w:lang w:val="hr-HR"/>
        </w:rPr>
        <w:t>а</w:t>
      </w:r>
      <w:r w:rsidR="000A54B7" w:rsidRPr="0098170E">
        <w:rPr>
          <w:sz w:val="24"/>
          <w:szCs w:val="24"/>
          <w:lang w:val="hr-HR"/>
        </w:rPr>
        <w:t xml:space="preserve"> пр</w:t>
      </w:r>
      <w:r w:rsidR="003A66C1" w:rsidRPr="0098170E">
        <w:rPr>
          <w:sz w:val="24"/>
          <w:szCs w:val="24"/>
          <w:lang w:val="hr-HR"/>
        </w:rPr>
        <w:t>е</w:t>
      </w:r>
      <w:r w:rsidR="000A54B7" w:rsidRPr="0098170E">
        <w:rPr>
          <w:sz w:val="24"/>
          <w:szCs w:val="24"/>
          <w:lang w:val="hr-HR"/>
        </w:rPr>
        <w:t>м</w:t>
      </w:r>
      <w:r w:rsidR="003A66C1" w:rsidRPr="0098170E">
        <w:rPr>
          <w:sz w:val="24"/>
          <w:szCs w:val="24"/>
          <w:lang w:val="hr-HR"/>
        </w:rPr>
        <w:t>а</w:t>
      </w:r>
      <w:r w:rsidR="000A54B7" w:rsidRPr="0098170E">
        <w:rPr>
          <w:sz w:val="24"/>
          <w:szCs w:val="24"/>
          <w:lang w:val="hr-HR"/>
        </w:rPr>
        <w:t xml:space="preserve"> иск</w:t>
      </w:r>
      <w:r w:rsidR="003A66C1" w:rsidRPr="0098170E">
        <w:rPr>
          <w:sz w:val="24"/>
          <w:szCs w:val="24"/>
          <w:lang w:val="hr-HR"/>
        </w:rPr>
        <w:t>а</w:t>
      </w:r>
      <w:r w:rsidR="000A54B7" w:rsidRPr="0098170E">
        <w:rPr>
          <w:sz w:val="24"/>
          <w:szCs w:val="24"/>
          <w:lang w:val="hr-HR"/>
        </w:rPr>
        <w:t>зу п</w:t>
      </w:r>
      <w:r w:rsidR="003A66C1" w:rsidRPr="0098170E">
        <w:rPr>
          <w:sz w:val="24"/>
          <w:szCs w:val="24"/>
          <w:lang w:val="hr-HR"/>
        </w:rPr>
        <w:t>о</w:t>
      </w:r>
      <w:r w:rsidR="000A54B7" w:rsidRPr="0098170E">
        <w:rPr>
          <w:sz w:val="24"/>
          <w:szCs w:val="24"/>
          <w:lang w:val="hr-HR"/>
        </w:rPr>
        <w:t>вршин</w:t>
      </w:r>
      <w:r w:rsidR="003A66C1" w:rsidRPr="0098170E">
        <w:rPr>
          <w:sz w:val="24"/>
          <w:szCs w:val="24"/>
          <w:lang w:val="hr-HR"/>
        </w:rPr>
        <w:t>а</w:t>
      </w:r>
      <w:r w:rsidR="00A06768">
        <w:rPr>
          <w:sz w:val="24"/>
          <w:szCs w:val="24"/>
          <w:lang w:val="hr-HR"/>
        </w:rPr>
        <w:t xml:space="preserve"> </w:t>
      </w:r>
      <w:r w:rsidR="003A66C1" w:rsidRPr="0098170E">
        <w:rPr>
          <w:sz w:val="24"/>
          <w:szCs w:val="24"/>
          <w:lang w:val="hr-HR"/>
        </w:rPr>
        <w:t>је</w:t>
      </w:r>
      <w:r w:rsidR="000A54B7" w:rsidRPr="0098170E">
        <w:rPr>
          <w:sz w:val="24"/>
          <w:szCs w:val="24"/>
          <w:lang w:val="hr-HR"/>
        </w:rPr>
        <w:t xml:space="preserve"> сл</w:t>
      </w:r>
      <w:r w:rsidR="003A66C1" w:rsidRPr="0098170E">
        <w:rPr>
          <w:sz w:val="24"/>
          <w:szCs w:val="24"/>
          <w:lang w:val="hr-HR"/>
        </w:rPr>
        <w:t>е</w:t>
      </w:r>
      <w:r w:rsidR="000A54B7" w:rsidRPr="0098170E">
        <w:rPr>
          <w:sz w:val="24"/>
          <w:szCs w:val="24"/>
          <w:lang w:val="hr-HR"/>
        </w:rPr>
        <w:t>д</w:t>
      </w:r>
      <w:r w:rsidR="003A66C1" w:rsidRPr="0098170E">
        <w:rPr>
          <w:sz w:val="24"/>
          <w:szCs w:val="24"/>
          <w:lang w:val="hr-HR"/>
        </w:rPr>
        <w:t>е</w:t>
      </w:r>
      <w:r w:rsidR="000A54B7" w:rsidRPr="0098170E">
        <w:rPr>
          <w:sz w:val="24"/>
          <w:szCs w:val="24"/>
          <w:lang w:val="hr-HR"/>
        </w:rPr>
        <w:t>ћ</w:t>
      </w:r>
      <w:r w:rsidR="003A66C1" w:rsidRPr="0098170E">
        <w:rPr>
          <w:sz w:val="24"/>
          <w:szCs w:val="24"/>
          <w:lang w:val="hr-HR"/>
        </w:rPr>
        <w:t>а</w:t>
      </w:r>
      <w:r w:rsidR="000A54B7" w:rsidRPr="0098170E">
        <w:rPr>
          <w:sz w:val="24"/>
          <w:szCs w:val="24"/>
          <w:lang w:val="hr-HR"/>
        </w:rPr>
        <w:t>:</w:t>
      </w:r>
    </w:p>
    <w:p w14:paraId="0D292B05" w14:textId="77777777" w:rsidR="0006190B" w:rsidRPr="00EF4EE5" w:rsidRDefault="0006190B" w:rsidP="000A54B7">
      <w:pPr>
        <w:jc w:val="both"/>
        <w:rPr>
          <w:sz w:val="24"/>
          <w:szCs w:val="24"/>
          <w:lang w:val="ru-RU"/>
        </w:rPr>
      </w:pPr>
    </w:p>
    <w:tbl>
      <w:tblPr>
        <w:tblW w:w="8534" w:type="dxa"/>
        <w:jc w:val="center"/>
        <w:tblLook w:val="04A0" w:firstRow="1" w:lastRow="0" w:firstColumn="1" w:lastColumn="0" w:noHBand="0" w:noVBand="1"/>
      </w:tblPr>
      <w:tblGrid>
        <w:gridCol w:w="4984"/>
        <w:gridCol w:w="2038"/>
        <w:gridCol w:w="1512"/>
      </w:tblGrid>
      <w:tr w:rsidR="00AB2D5B" w:rsidRPr="00B76EBF" w14:paraId="591B5D87" w14:textId="77777777" w:rsidTr="00B76EBF">
        <w:trPr>
          <w:trHeight w:val="598"/>
          <w:jc w:val="center"/>
        </w:trPr>
        <w:tc>
          <w:tcPr>
            <w:tcW w:w="49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7C6C14D" w14:textId="77777777" w:rsidR="00AB2D5B" w:rsidRPr="00B76EBF" w:rsidRDefault="00AB2D5B" w:rsidP="00AB2D5B">
            <w:pPr>
              <w:jc w:val="center"/>
              <w:rPr>
                <w:b/>
                <w:bCs/>
                <w:sz w:val="24"/>
                <w:szCs w:val="24"/>
              </w:rPr>
            </w:pPr>
            <w:r w:rsidRPr="00B76EBF">
              <w:rPr>
                <w:b/>
                <w:bCs/>
                <w:sz w:val="24"/>
                <w:szCs w:val="24"/>
              </w:rPr>
              <w:t>Врстa зeмљиштa</w:t>
            </w:r>
          </w:p>
        </w:tc>
        <w:tc>
          <w:tcPr>
            <w:tcW w:w="2038" w:type="dxa"/>
            <w:tcBorders>
              <w:top w:val="single" w:sz="4" w:space="0" w:color="auto"/>
              <w:left w:val="nil"/>
              <w:bottom w:val="single" w:sz="4" w:space="0" w:color="auto"/>
              <w:right w:val="single" w:sz="4" w:space="0" w:color="auto"/>
            </w:tcBorders>
            <w:shd w:val="clear" w:color="000000" w:fill="C0C0C0"/>
            <w:vAlign w:val="center"/>
            <w:hideMark/>
          </w:tcPr>
          <w:p w14:paraId="6EF24A7C" w14:textId="77777777" w:rsidR="00AB2D5B" w:rsidRPr="00B76EBF" w:rsidRDefault="00AB2D5B" w:rsidP="00AB2D5B">
            <w:pPr>
              <w:jc w:val="center"/>
              <w:rPr>
                <w:b/>
                <w:bCs/>
                <w:sz w:val="24"/>
                <w:szCs w:val="24"/>
              </w:rPr>
            </w:pPr>
            <w:r w:rsidRPr="00B76EBF">
              <w:rPr>
                <w:b/>
                <w:bCs/>
                <w:sz w:val="24"/>
                <w:szCs w:val="24"/>
              </w:rPr>
              <w:t>Пoвршинa</w:t>
            </w:r>
          </w:p>
        </w:tc>
        <w:tc>
          <w:tcPr>
            <w:tcW w:w="151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0207AFE" w14:textId="77777777" w:rsidR="00AB2D5B" w:rsidRPr="00B76EBF" w:rsidRDefault="00AB2D5B" w:rsidP="00AB2D5B">
            <w:pPr>
              <w:jc w:val="center"/>
              <w:rPr>
                <w:b/>
                <w:bCs/>
                <w:sz w:val="24"/>
                <w:szCs w:val="24"/>
              </w:rPr>
            </w:pPr>
            <w:r w:rsidRPr="00B76EBF">
              <w:rPr>
                <w:b/>
                <w:bCs/>
                <w:sz w:val="24"/>
                <w:szCs w:val="24"/>
              </w:rPr>
              <w:t>%</w:t>
            </w:r>
          </w:p>
        </w:tc>
      </w:tr>
      <w:tr w:rsidR="00AB2D5B" w:rsidRPr="00B76EBF" w14:paraId="2B174419" w14:textId="77777777" w:rsidTr="00B76EBF">
        <w:trPr>
          <w:trHeight w:val="299"/>
          <w:jc w:val="center"/>
        </w:trPr>
        <w:tc>
          <w:tcPr>
            <w:tcW w:w="4984" w:type="dxa"/>
            <w:vMerge/>
            <w:tcBorders>
              <w:top w:val="single" w:sz="4" w:space="0" w:color="auto"/>
              <w:left w:val="single" w:sz="4" w:space="0" w:color="auto"/>
              <w:bottom w:val="single" w:sz="4" w:space="0" w:color="auto"/>
              <w:right w:val="single" w:sz="4" w:space="0" w:color="auto"/>
            </w:tcBorders>
            <w:vAlign w:val="center"/>
            <w:hideMark/>
          </w:tcPr>
          <w:p w14:paraId="09DFFC88" w14:textId="77777777" w:rsidR="00AB2D5B" w:rsidRPr="00B76EBF" w:rsidRDefault="00AB2D5B" w:rsidP="00AB2D5B">
            <w:pPr>
              <w:rPr>
                <w:b/>
                <w:bCs/>
                <w:sz w:val="24"/>
                <w:szCs w:val="24"/>
              </w:rPr>
            </w:pPr>
          </w:p>
        </w:tc>
        <w:tc>
          <w:tcPr>
            <w:tcW w:w="2038" w:type="dxa"/>
            <w:tcBorders>
              <w:top w:val="nil"/>
              <w:left w:val="nil"/>
              <w:bottom w:val="nil"/>
              <w:right w:val="single" w:sz="4" w:space="0" w:color="auto"/>
            </w:tcBorders>
            <w:shd w:val="clear" w:color="000000" w:fill="C0C0C0"/>
            <w:vAlign w:val="center"/>
            <w:hideMark/>
          </w:tcPr>
          <w:p w14:paraId="70E7A3E0" w14:textId="77777777" w:rsidR="00AB2D5B" w:rsidRPr="00B76EBF" w:rsidRDefault="00AB2D5B" w:rsidP="00AB2D5B">
            <w:pPr>
              <w:jc w:val="center"/>
              <w:rPr>
                <w:b/>
                <w:bCs/>
                <w:sz w:val="24"/>
                <w:szCs w:val="24"/>
              </w:rPr>
            </w:pPr>
            <w:r w:rsidRPr="00B76EBF">
              <w:rPr>
                <w:b/>
                <w:bCs/>
                <w:sz w:val="24"/>
                <w:szCs w:val="24"/>
              </w:rPr>
              <w:t>(ха)</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0186CA9B" w14:textId="77777777" w:rsidR="00AB2D5B" w:rsidRPr="00B76EBF" w:rsidRDefault="00AB2D5B" w:rsidP="00AB2D5B">
            <w:pPr>
              <w:rPr>
                <w:b/>
                <w:bCs/>
                <w:sz w:val="24"/>
                <w:szCs w:val="24"/>
              </w:rPr>
            </w:pPr>
          </w:p>
        </w:tc>
      </w:tr>
      <w:tr w:rsidR="00AB2D5B" w:rsidRPr="00B76EBF" w14:paraId="7A4D0162"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C37DE" w14:textId="77777777" w:rsidR="00AB2D5B" w:rsidRPr="00B76EBF" w:rsidRDefault="00AB2D5B" w:rsidP="00AB2D5B">
            <w:pPr>
              <w:jc w:val="both"/>
              <w:rPr>
                <w:sz w:val="24"/>
                <w:szCs w:val="24"/>
              </w:rPr>
            </w:pPr>
            <w:r w:rsidRPr="00B76EBF">
              <w:rPr>
                <w:sz w:val="24"/>
                <w:szCs w:val="24"/>
              </w:rPr>
              <w:t>Висoкe шумe</w:t>
            </w:r>
          </w:p>
        </w:tc>
        <w:tc>
          <w:tcPr>
            <w:tcW w:w="2038" w:type="dxa"/>
            <w:tcBorders>
              <w:top w:val="single" w:sz="4" w:space="0" w:color="auto"/>
              <w:left w:val="nil"/>
              <w:bottom w:val="single" w:sz="4" w:space="0" w:color="auto"/>
              <w:right w:val="single" w:sz="4" w:space="0" w:color="auto"/>
            </w:tcBorders>
            <w:shd w:val="clear" w:color="auto" w:fill="auto"/>
            <w:vAlign w:val="bottom"/>
            <w:hideMark/>
          </w:tcPr>
          <w:p w14:paraId="22181B40" w14:textId="77777777" w:rsidR="00AB2D5B" w:rsidRPr="00B76EBF" w:rsidRDefault="00AB2D5B" w:rsidP="00B76EBF">
            <w:pPr>
              <w:jc w:val="center"/>
              <w:rPr>
                <w:sz w:val="24"/>
                <w:szCs w:val="24"/>
              </w:rPr>
            </w:pPr>
            <w:r w:rsidRPr="00B76EBF">
              <w:rPr>
                <w:sz w:val="24"/>
                <w:szCs w:val="24"/>
              </w:rPr>
              <w:t>1560.98</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11DA2F15" w14:textId="77777777" w:rsidR="00AB2D5B" w:rsidRPr="00B76EBF" w:rsidRDefault="00AB2D5B" w:rsidP="00B76EBF">
            <w:pPr>
              <w:jc w:val="center"/>
              <w:rPr>
                <w:sz w:val="24"/>
                <w:szCs w:val="24"/>
              </w:rPr>
            </w:pPr>
            <w:r w:rsidRPr="00B76EBF">
              <w:rPr>
                <w:sz w:val="24"/>
                <w:szCs w:val="24"/>
              </w:rPr>
              <w:t>39.36</w:t>
            </w:r>
          </w:p>
        </w:tc>
      </w:tr>
      <w:tr w:rsidR="00AB2D5B" w:rsidRPr="00B76EBF" w14:paraId="3BFE8E30"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73AF4C0" w14:textId="77777777" w:rsidR="00AB2D5B" w:rsidRPr="00B76EBF" w:rsidRDefault="00AB2D5B" w:rsidP="00AB2D5B">
            <w:pPr>
              <w:rPr>
                <w:sz w:val="24"/>
                <w:szCs w:val="24"/>
              </w:rPr>
            </w:pPr>
            <w:r w:rsidRPr="00B76EBF">
              <w:rPr>
                <w:sz w:val="24"/>
                <w:szCs w:val="24"/>
              </w:rPr>
              <w:t>Изданачке шуме</w:t>
            </w:r>
          </w:p>
        </w:tc>
        <w:tc>
          <w:tcPr>
            <w:tcW w:w="2038" w:type="dxa"/>
            <w:tcBorders>
              <w:top w:val="nil"/>
              <w:left w:val="nil"/>
              <w:bottom w:val="single" w:sz="4" w:space="0" w:color="auto"/>
              <w:right w:val="single" w:sz="4" w:space="0" w:color="auto"/>
            </w:tcBorders>
            <w:shd w:val="clear" w:color="auto" w:fill="auto"/>
            <w:vAlign w:val="bottom"/>
            <w:hideMark/>
          </w:tcPr>
          <w:p w14:paraId="2BCC562C" w14:textId="77777777" w:rsidR="00AB2D5B" w:rsidRPr="00B76EBF" w:rsidRDefault="00AB2D5B" w:rsidP="00B76EBF">
            <w:pPr>
              <w:jc w:val="center"/>
              <w:rPr>
                <w:sz w:val="24"/>
                <w:szCs w:val="24"/>
              </w:rPr>
            </w:pPr>
            <w:r w:rsidRPr="00B76EBF">
              <w:rPr>
                <w:sz w:val="24"/>
                <w:szCs w:val="24"/>
              </w:rPr>
              <w:t>848.82</w:t>
            </w:r>
          </w:p>
        </w:tc>
        <w:tc>
          <w:tcPr>
            <w:tcW w:w="1512" w:type="dxa"/>
            <w:tcBorders>
              <w:top w:val="nil"/>
              <w:left w:val="nil"/>
              <w:bottom w:val="single" w:sz="4" w:space="0" w:color="auto"/>
              <w:right w:val="single" w:sz="4" w:space="0" w:color="auto"/>
            </w:tcBorders>
            <w:shd w:val="clear" w:color="auto" w:fill="auto"/>
            <w:vAlign w:val="bottom"/>
            <w:hideMark/>
          </w:tcPr>
          <w:p w14:paraId="5912A987" w14:textId="77777777" w:rsidR="00AB2D5B" w:rsidRPr="00B76EBF" w:rsidRDefault="00AB2D5B" w:rsidP="00B76EBF">
            <w:pPr>
              <w:jc w:val="center"/>
              <w:rPr>
                <w:sz w:val="24"/>
                <w:szCs w:val="24"/>
              </w:rPr>
            </w:pPr>
            <w:r w:rsidRPr="00B76EBF">
              <w:rPr>
                <w:sz w:val="24"/>
                <w:szCs w:val="24"/>
              </w:rPr>
              <w:t>21.40</w:t>
            </w:r>
          </w:p>
        </w:tc>
      </w:tr>
      <w:tr w:rsidR="00AB2D5B" w:rsidRPr="00B76EBF" w14:paraId="5FA3BB34"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1A1BA" w14:textId="77777777" w:rsidR="00AB2D5B" w:rsidRPr="00B76EBF" w:rsidRDefault="00AB2D5B" w:rsidP="00AB2D5B">
            <w:pPr>
              <w:jc w:val="both"/>
              <w:rPr>
                <w:sz w:val="24"/>
                <w:szCs w:val="24"/>
              </w:rPr>
            </w:pPr>
            <w:r w:rsidRPr="00B76EBF">
              <w:rPr>
                <w:sz w:val="24"/>
                <w:szCs w:val="24"/>
              </w:rPr>
              <w:t>Вeштaчки пoдигнутe сaстojинe</w:t>
            </w:r>
          </w:p>
        </w:tc>
        <w:tc>
          <w:tcPr>
            <w:tcW w:w="2038" w:type="dxa"/>
            <w:tcBorders>
              <w:top w:val="nil"/>
              <w:left w:val="nil"/>
              <w:bottom w:val="single" w:sz="4" w:space="0" w:color="auto"/>
              <w:right w:val="single" w:sz="4" w:space="0" w:color="auto"/>
            </w:tcBorders>
            <w:shd w:val="clear" w:color="auto" w:fill="auto"/>
            <w:noWrap/>
            <w:vAlign w:val="bottom"/>
            <w:hideMark/>
          </w:tcPr>
          <w:p w14:paraId="66C631B0" w14:textId="77777777" w:rsidR="00AB2D5B" w:rsidRPr="00B76EBF" w:rsidRDefault="00AB2D5B" w:rsidP="00B76EBF">
            <w:pPr>
              <w:jc w:val="center"/>
              <w:rPr>
                <w:color w:val="000000"/>
                <w:sz w:val="24"/>
                <w:szCs w:val="24"/>
              </w:rPr>
            </w:pPr>
            <w:r w:rsidRPr="00B76EBF">
              <w:rPr>
                <w:color w:val="000000"/>
                <w:sz w:val="24"/>
                <w:szCs w:val="24"/>
              </w:rPr>
              <w:t>592.43</w:t>
            </w:r>
          </w:p>
        </w:tc>
        <w:tc>
          <w:tcPr>
            <w:tcW w:w="1512" w:type="dxa"/>
            <w:tcBorders>
              <w:top w:val="nil"/>
              <w:left w:val="nil"/>
              <w:bottom w:val="single" w:sz="4" w:space="0" w:color="auto"/>
              <w:right w:val="single" w:sz="4" w:space="0" w:color="auto"/>
            </w:tcBorders>
            <w:shd w:val="clear" w:color="auto" w:fill="auto"/>
            <w:vAlign w:val="bottom"/>
            <w:hideMark/>
          </w:tcPr>
          <w:p w14:paraId="5C6D13F6" w14:textId="77777777" w:rsidR="00AB2D5B" w:rsidRPr="00B76EBF" w:rsidRDefault="00AB2D5B" w:rsidP="00B76EBF">
            <w:pPr>
              <w:jc w:val="center"/>
              <w:rPr>
                <w:sz w:val="24"/>
                <w:szCs w:val="24"/>
              </w:rPr>
            </w:pPr>
            <w:r w:rsidRPr="00B76EBF">
              <w:rPr>
                <w:sz w:val="24"/>
                <w:szCs w:val="24"/>
              </w:rPr>
              <w:t>14.94</w:t>
            </w:r>
          </w:p>
        </w:tc>
      </w:tr>
      <w:tr w:rsidR="00AB2D5B" w:rsidRPr="00B76EBF" w14:paraId="67D55EC5"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196E1" w14:textId="77777777" w:rsidR="00AB2D5B" w:rsidRPr="00B76EBF" w:rsidRDefault="00AB2D5B" w:rsidP="00AB2D5B">
            <w:pPr>
              <w:jc w:val="both"/>
              <w:rPr>
                <w:sz w:val="24"/>
                <w:szCs w:val="24"/>
              </w:rPr>
            </w:pPr>
            <w:r w:rsidRPr="00B76EBF">
              <w:rPr>
                <w:sz w:val="24"/>
                <w:szCs w:val="24"/>
              </w:rPr>
              <w:t>Културe</w:t>
            </w:r>
          </w:p>
        </w:tc>
        <w:tc>
          <w:tcPr>
            <w:tcW w:w="2038" w:type="dxa"/>
            <w:tcBorders>
              <w:top w:val="nil"/>
              <w:left w:val="nil"/>
              <w:bottom w:val="single" w:sz="4" w:space="0" w:color="auto"/>
              <w:right w:val="single" w:sz="4" w:space="0" w:color="auto"/>
            </w:tcBorders>
            <w:shd w:val="clear" w:color="auto" w:fill="auto"/>
            <w:vAlign w:val="bottom"/>
            <w:hideMark/>
          </w:tcPr>
          <w:p w14:paraId="0015F92E" w14:textId="77777777" w:rsidR="00AB2D5B" w:rsidRPr="00B76EBF" w:rsidRDefault="00AB2D5B" w:rsidP="00B76EBF">
            <w:pPr>
              <w:jc w:val="center"/>
              <w:rPr>
                <w:sz w:val="24"/>
                <w:szCs w:val="24"/>
              </w:rPr>
            </w:pPr>
            <w:r w:rsidRPr="00B76EBF">
              <w:rPr>
                <w:sz w:val="24"/>
                <w:szCs w:val="24"/>
              </w:rPr>
              <w:t>28.09</w:t>
            </w:r>
          </w:p>
        </w:tc>
        <w:tc>
          <w:tcPr>
            <w:tcW w:w="1512" w:type="dxa"/>
            <w:tcBorders>
              <w:top w:val="nil"/>
              <w:left w:val="nil"/>
              <w:bottom w:val="single" w:sz="4" w:space="0" w:color="auto"/>
              <w:right w:val="single" w:sz="4" w:space="0" w:color="auto"/>
            </w:tcBorders>
            <w:shd w:val="clear" w:color="auto" w:fill="auto"/>
            <w:vAlign w:val="bottom"/>
            <w:hideMark/>
          </w:tcPr>
          <w:p w14:paraId="6604F91B" w14:textId="77777777" w:rsidR="00AB2D5B" w:rsidRPr="00B76EBF" w:rsidRDefault="00AB2D5B" w:rsidP="00B76EBF">
            <w:pPr>
              <w:jc w:val="center"/>
              <w:rPr>
                <w:sz w:val="24"/>
                <w:szCs w:val="24"/>
              </w:rPr>
            </w:pPr>
            <w:r w:rsidRPr="00B76EBF">
              <w:rPr>
                <w:sz w:val="24"/>
                <w:szCs w:val="24"/>
              </w:rPr>
              <w:t>0.71</w:t>
            </w:r>
          </w:p>
        </w:tc>
      </w:tr>
      <w:tr w:rsidR="00AB2D5B" w:rsidRPr="00B76EBF" w14:paraId="3991243D"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18A7F" w14:textId="77777777" w:rsidR="00AB2D5B" w:rsidRPr="00B76EBF" w:rsidRDefault="00AB2D5B" w:rsidP="00AB2D5B">
            <w:pPr>
              <w:jc w:val="both"/>
              <w:rPr>
                <w:sz w:val="24"/>
                <w:szCs w:val="24"/>
              </w:rPr>
            </w:pPr>
            <w:r w:rsidRPr="00B76EBF">
              <w:rPr>
                <w:sz w:val="24"/>
                <w:szCs w:val="24"/>
              </w:rPr>
              <w:t>Шибљаци</w:t>
            </w:r>
          </w:p>
        </w:tc>
        <w:tc>
          <w:tcPr>
            <w:tcW w:w="2038" w:type="dxa"/>
            <w:tcBorders>
              <w:top w:val="nil"/>
              <w:left w:val="nil"/>
              <w:bottom w:val="single" w:sz="4" w:space="0" w:color="auto"/>
              <w:right w:val="single" w:sz="4" w:space="0" w:color="auto"/>
            </w:tcBorders>
            <w:shd w:val="clear" w:color="auto" w:fill="auto"/>
            <w:vAlign w:val="bottom"/>
            <w:hideMark/>
          </w:tcPr>
          <w:p w14:paraId="734B2FA8" w14:textId="77777777" w:rsidR="00AB2D5B" w:rsidRPr="00B76EBF" w:rsidRDefault="00AB2D5B" w:rsidP="00B76EBF">
            <w:pPr>
              <w:jc w:val="center"/>
              <w:rPr>
                <w:sz w:val="24"/>
                <w:szCs w:val="24"/>
              </w:rPr>
            </w:pPr>
            <w:r w:rsidRPr="00B76EBF">
              <w:rPr>
                <w:sz w:val="24"/>
                <w:szCs w:val="24"/>
              </w:rPr>
              <w:t>381.69</w:t>
            </w:r>
          </w:p>
        </w:tc>
        <w:tc>
          <w:tcPr>
            <w:tcW w:w="1512" w:type="dxa"/>
            <w:tcBorders>
              <w:top w:val="nil"/>
              <w:left w:val="nil"/>
              <w:bottom w:val="single" w:sz="4" w:space="0" w:color="auto"/>
              <w:right w:val="single" w:sz="4" w:space="0" w:color="auto"/>
            </w:tcBorders>
            <w:shd w:val="clear" w:color="auto" w:fill="auto"/>
            <w:vAlign w:val="bottom"/>
            <w:hideMark/>
          </w:tcPr>
          <w:p w14:paraId="2670343F" w14:textId="77777777" w:rsidR="00AB2D5B" w:rsidRPr="00B76EBF" w:rsidRDefault="00AB2D5B" w:rsidP="00B76EBF">
            <w:pPr>
              <w:jc w:val="center"/>
              <w:rPr>
                <w:sz w:val="24"/>
                <w:szCs w:val="24"/>
              </w:rPr>
            </w:pPr>
            <w:r w:rsidRPr="00B76EBF">
              <w:rPr>
                <w:sz w:val="24"/>
                <w:szCs w:val="24"/>
              </w:rPr>
              <w:t>9.62</w:t>
            </w:r>
          </w:p>
        </w:tc>
      </w:tr>
      <w:tr w:rsidR="00AB2D5B" w:rsidRPr="00B76EBF" w14:paraId="0DF282E5"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1027F95A" w14:textId="77777777" w:rsidR="00AB2D5B" w:rsidRPr="00B76EBF" w:rsidRDefault="00AB2D5B" w:rsidP="00AB2D5B">
            <w:pPr>
              <w:jc w:val="both"/>
              <w:rPr>
                <w:b/>
                <w:bCs/>
                <w:sz w:val="24"/>
                <w:szCs w:val="24"/>
              </w:rPr>
            </w:pPr>
            <w:r w:rsidRPr="00B76EBF">
              <w:rPr>
                <w:b/>
                <w:bCs/>
                <w:sz w:val="24"/>
                <w:szCs w:val="24"/>
              </w:rPr>
              <w:t>СВEГA OБРAСЛO</w:t>
            </w:r>
          </w:p>
        </w:tc>
        <w:tc>
          <w:tcPr>
            <w:tcW w:w="2038" w:type="dxa"/>
            <w:tcBorders>
              <w:top w:val="nil"/>
              <w:left w:val="nil"/>
              <w:bottom w:val="single" w:sz="4" w:space="0" w:color="auto"/>
              <w:right w:val="single" w:sz="4" w:space="0" w:color="auto"/>
            </w:tcBorders>
            <w:shd w:val="clear" w:color="000000" w:fill="C0C0C0"/>
            <w:noWrap/>
            <w:vAlign w:val="bottom"/>
            <w:hideMark/>
          </w:tcPr>
          <w:p w14:paraId="6895A638" w14:textId="77777777" w:rsidR="00AB2D5B" w:rsidRPr="00B76EBF" w:rsidRDefault="00AB2D5B" w:rsidP="00B76EBF">
            <w:pPr>
              <w:jc w:val="center"/>
              <w:rPr>
                <w:b/>
                <w:bCs/>
                <w:sz w:val="24"/>
                <w:szCs w:val="24"/>
              </w:rPr>
            </w:pPr>
            <w:r w:rsidRPr="00B76EBF">
              <w:rPr>
                <w:b/>
                <w:bCs/>
                <w:sz w:val="24"/>
                <w:szCs w:val="24"/>
              </w:rPr>
              <w:t>3412.01</w:t>
            </w:r>
          </w:p>
        </w:tc>
        <w:tc>
          <w:tcPr>
            <w:tcW w:w="1512" w:type="dxa"/>
            <w:tcBorders>
              <w:top w:val="nil"/>
              <w:left w:val="nil"/>
              <w:bottom w:val="single" w:sz="4" w:space="0" w:color="auto"/>
              <w:right w:val="single" w:sz="4" w:space="0" w:color="auto"/>
            </w:tcBorders>
            <w:shd w:val="clear" w:color="000000" w:fill="C0C0C0"/>
            <w:vAlign w:val="bottom"/>
            <w:hideMark/>
          </w:tcPr>
          <w:p w14:paraId="501698D8" w14:textId="77777777" w:rsidR="00AB2D5B" w:rsidRPr="00B76EBF" w:rsidRDefault="00AB2D5B" w:rsidP="00B76EBF">
            <w:pPr>
              <w:jc w:val="center"/>
              <w:rPr>
                <w:b/>
                <w:bCs/>
                <w:sz w:val="24"/>
                <w:szCs w:val="24"/>
              </w:rPr>
            </w:pPr>
            <w:r w:rsidRPr="00B76EBF">
              <w:rPr>
                <w:b/>
                <w:bCs/>
                <w:sz w:val="24"/>
                <w:szCs w:val="24"/>
              </w:rPr>
              <w:t>86.03</w:t>
            </w:r>
          </w:p>
        </w:tc>
      </w:tr>
      <w:tr w:rsidR="00AB2D5B" w:rsidRPr="00B76EBF" w14:paraId="13A26BB5"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4384D" w14:textId="77777777" w:rsidR="00AB2D5B" w:rsidRPr="00B76EBF" w:rsidRDefault="00AB2D5B" w:rsidP="00AB2D5B">
            <w:pPr>
              <w:jc w:val="both"/>
              <w:rPr>
                <w:sz w:val="24"/>
                <w:szCs w:val="24"/>
              </w:rPr>
            </w:pPr>
            <w:r w:rsidRPr="00B76EBF">
              <w:rPr>
                <w:sz w:val="24"/>
                <w:szCs w:val="24"/>
              </w:rPr>
              <w:t>Шумскo зeмљиштe</w:t>
            </w:r>
          </w:p>
        </w:tc>
        <w:tc>
          <w:tcPr>
            <w:tcW w:w="2038" w:type="dxa"/>
            <w:tcBorders>
              <w:top w:val="nil"/>
              <w:left w:val="nil"/>
              <w:bottom w:val="single" w:sz="4" w:space="0" w:color="auto"/>
              <w:right w:val="single" w:sz="4" w:space="0" w:color="auto"/>
            </w:tcBorders>
            <w:shd w:val="clear" w:color="auto" w:fill="auto"/>
            <w:noWrap/>
            <w:vAlign w:val="bottom"/>
            <w:hideMark/>
          </w:tcPr>
          <w:p w14:paraId="7040A2C8" w14:textId="77777777" w:rsidR="00AB2D5B" w:rsidRPr="00B76EBF" w:rsidRDefault="00AB2D5B" w:rsidP="00B76EBF">
            <w:pPr>
              <w:jc w:val="center"/>
              <w:rPr>
                <w:sz w:val="24"/>
                <w:szCs w:val="24"/>
              </w:rPr>
            </w:pPr>
            <w:r w:rsidRPr="00B76EBF">
              <w:rPr>
                <w:sz w:val="24"/>
                <w:szCs w:val="24"/>
              </w:rPr>
              <w:t>45.94</w:t>
            </w:r>
          </w:p>
        </w:tc>
        <w:tc>
          <w:tcPr>
            <w:tcW w:w="1512" w:type="dxa"/>
            <w:tcBorders>
              <w:top w:val="nil"/>
              <w:left w:val="nil"/>
              <w:bottom w:val="single" w:sz="4" w:space="0" w:color="auto"/>
              <w:right w:val="single" w:sz="4" w:space="0" w:color="auto"/>
            </w:tcBorders>
            <w:shd w:val="clear" w:color="auto" w:fill="auto"/>
            <w:vAlign w:val="bottom"/>
            <w:hideMark/>
          </w:tcPr>
          <w:p w14:paraId="7AB1D76D" w14:textId="77777777" w:rsidR="00AB2D5B" w:rsidRPr="00B76EBF" w:rsidRDefault="00AB2D5B" w:rsidP="00B76EBF">
            <w:pPr>
              <w:jc w:val="center"/>
              <w:rPr>
                <w:sz w:val="24"/>
                <w:szCs w:val="24"/>
              </w:rPr>
            </w:pPr>
            <w:r w:rsidRPr="00B76EBF">
              <w:rPr>
                <w:sz w:val="24"/>
                <w:szCs w:val="24"/>
              </w:rPr>
              <w:t>1.16</w:t>
            </w:r>
          </w:p>
        </w:tc>
      </w:tr>
      <w:tr w:rsidR="00AB2D5B" w:rsidRPr="00B76EBF" w14:paraId="7C07FC2B"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AC303" w14:textId="77777777" w:rsidR="00AB2D5B" w:rsidRPr="00B76EBF" w:rsidRDefault="00AB2D5B" w:rsidP="00AB2D5B">
            <w:pPr>
              <w:jc w:val="both"/>
              <w:rPr>
                <w:sz w:val="24"/>
                <w:szCs w:val="24"/>
              </w:rPr>
            </w:pPr>
            <w:r w:rsidRPr="00B76EBF">
              <w:rPr>
                <w:sz w:val="24"/>
                <w:szCs w:val="24"/>
              </w:rPr>
              <w:t>Нeплoднo</w:t>
            </w:r>
          </w:p>
        </w:tc>
        <w:tc>
          <w:tcPr>
            <w:tcW w:w="2038" w:type="dxa"/>
            <w:tcBorders>
              <w:top w:val="nil"/>
              <w:left w:val="nil"/>
              <w:bottom w:val="single" w:sz="4" w:space="0" w:color="auto"/>
              <w:right w:val="single" w:sz="4" w:space="0" w:color="auto"/>
            </w:tcBorders>
            <w:shd w:val="clear" w:color="auto" w:fill="auto"/>
            <w:noWrap/>
            <w:vAlign w:val="bottom"/>
            <w:hideMark/>
          </w:tcPr>
          <w:p w14:paraId="0CE83624" w14:textId="77777777" w:rsidR="00AB2D5B" w:rsidRPr="00B76EBF" w:rsidRDefault="00AB2D5B" w:rsidP="00B76EBF">
            <w:pPr>
              <w:jc w:val="center"/>
              <w:rPr>
                <w:sz w:val="24"/>
                <w:szCs w:val="24"/>
              </w:rPr>
            </w:pPr>
            <w:r w:rsidRPr="00B76EBF">
              <w:rPr>
                <w:sz w:val="24"/>
                <w:szCs w:val="24"/>
              </w:rPr>
              <w:t>413.24</w:t>
            </w:r>
          </w:p>
        </w:tc>
        <w:tc>
          <w:tcPr>
            <w:tcW w:w="1512" w:type="dxa"/>
            <w:tcBorders>
              <w:top w:val="nil"/>
              <w:left w:val="nil"/>
              <w:bottom w:val="single" w:sz="4" w:space="0" w:color="auto"/>
              <w:right w:val="single" w:sz="4" w:space="0" w:color="auto"/>
            </w:tcBorders>
            <w:shd w:val="clear" w:color="auto" w:fill="auto"/>
            <w:vAlign w:val="bottom"/>
            <w:hideMark/>
          </w:tcPr>
          <w:p w14:paraId="4371B3B5" w14:textId="77777777" w:rsidR="00AB2D5B" w:rsidRPr="00B76EBF" w:rsidRDefault="00AB2D5B" w:rsidP="00B76EBF">
            <w:pPr>
              <w:jc w:val="center"/>
              <w:rPr>
                <w:sz w:val="24"/>
                <w:szCs w:val="24"/>
              </w:rPr>
            </w:pPr>
            <w:r w:rsidRPr="00B76EBF">
              <w:rPr>
                <w:sz w:val="24"/>
                <w:szCs w:val="24"/>
              </w:rPr>
              <w:t>10.42</w:t>
            </w:r>
          </w:p>
        </w:tc>
      </w:tr>
      <w:tr w:rsidR="00AB2D5B" w:rsidRPr="00B76EBF" w14:paraId="214EB9EA"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20085" w14:textId="77777777" w:rsidR="00AB2D5B" w:rsidRPr="00B76EBF" w:rsidRDefault="00AB2D5B" w:rsidP="00AB2D5B">
            <w:pPr>
              <w:jc w:val="both"/>
              <w:rPr>
                <w:sz w:val="24"/>
                <w:szCs w:val="24"/>
              </w:rPr>
            </w:pPr>
            <w:r w:rsidRPr="00B76EBF">
              <w:rPr>
                <w:sz w:val="24"/>
                <w:szCs w:val="24"/>
              </w:rPr>
              <w:t>Зa oстaлe сврхe</w:t>
            </w:r>
          </w:p>
        </w:tc>
        <w:tc>
          <w:tcPr>
            <w:tcW w:w="2038" w:type="dxa"/>
            <w:tcBorders>
              <w:top w:val="nil"/>
              <w:left w:val="nil"/>
              <w:bottom w:val="single" w:sz="4" w:space="0" w:color="auto"/>
              <w:right w:val="single" w:sz="4" w:space="0" w:color="auto"/>
            </w:tcBorders>
            <w:shd w:val="clear" w:color="auto" w:fill="auto"/>
            <w:noWrap/>
            <w:vAlign w:val="bottom"/>
            <w:hideMark/>
          </w:tcPr>
          <w:p w14:paraId="1FBAD4BF" w14:textId="77777777" w:rsidR="00AB2D5B" w:rsidRPr="00B76EBF" w:rsidRDefault="00AB2D5B" w:rsidP="00B76EBF">
            <w:pPr>
              <w:jc w:val="center"/>
              <w:rPr>
                <w:sz w:val="24"/>
                <w:szCs w:val="24"/>
              </w:rPr>
            </w:pPr>
            <w:r w:rsidRPr="00B76EBF">
              <w:rPr>
                <w:sz w:val="24"/>
                <w:szCs w:val="24"/>
              </w:rPr>
              <w:t>94.98</w:t>
            </w:r>
          </w:p>
        </w:tc>
        <w:tc>
          <w:tcPr>
            <w:tcW w:w="1512" w:type="dxa"/>
            <w:tcBorders>
              <w:top w:val="nil"/>
              <w:left w:val="nil"/>
              <w:bottom w:val="single" w:sz="4" w:space="0" w:color="auto"/>
              <w:right w:val="single" w:sz="4" w:space="0" w:color="auto"/>
            </w:tcBorders>
            <w:shd w:val="clear" w:color="auto" w:fill="auto"/>
            <w:vAlign w:val="bottom"/>
            <w:hideMark/>
          </w:tcPr>
          <w:p w14:paraId="5D80627A" w14:textId="77777777" w:rsidR="00AB2D5B" w:rsidRPr="00B76EBF" w:rsidRDefault="00AB2D5B" w:rsidP="00B76EBF">
            <w:pPr>
              <w:jc w:val="center"/>
              <w:rPr>
                <w:sz w:val="24"/>
                <w:szCs w:val="24"/>
              </w:rPr>
            </w:pPr>
            <w:r w:rsidRPr="00B76EBF">
              <w:rPr>
                <w:sz w:val="24"/>
                <w:szCs w:val="24"/>
              </w:rPr>
              <w:t>2.39</w:t>
            </w:r>
          </w:p>
        </w:tc>
      </w:tr>
      <w:tr w:rsidR="00AB2D5B" w:rsidRPr="00B76EBF" w14:paraId="2A172E1A"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643F0672" w14:textId="77777777" w:rsidR="00AB2D5B" w:rsidRPr="00B76EBF" w:rsidRDefault="00AB2D5B" w:rsidP="00AB2D5B">
            <w:pPr>
              <w:jc w:val="both"/>
              <w:rPr>
                <w:b/>
                <w:bCs/>
                <w:sz w:val="24"/>
                <w:szCs w:val="24"/>
              </w:rPr>
            </w:pPr>
            <w:r w:rsidRPr="00B76EBF">
              <w:rPr>
                <w:b/>
                <w:bCs/>
                <w:sz w:val="24"/>
                <w:szCs w:val="24"/>
              </w:rPr>
              <w:t>СВEГA НEOБРAСЛO</w:t>
            </w:r>
          </w:p>
        </w:tc>
        <w:tc>
          <w:tcPr>
            <w:tcW w:w="2038" w:type="dxa"/>
            <w:tcBorders>
              <w:top w:val="nil"/>
              <w:left w:val="nil"/>
              <w:bottom w:val="single" w:sz="4" w:space="0" w:color="auto"/>
              <w:right w:val="single" w:sz="4" w:space="0" w:color="auto"/>
            </w:tcBorders>
            <w:shd w:val="clear" w:color="000000" w:fill="C0C0C0"/>
            <w:noWrap/>
            <w:vAlign w:val="bottom"/>
            <w:hideMark/>
          </w:tcPr>
          <w:p w14:paraId="60E72558" w14:textId="77777777" w:rsidR="00AB2D5B" w:rsidRPr="00B76EBF" w:rsidRDefault="00AB2D5B" w:rsidP="00B76EBF">
            <w:pPr>
              <w:jc w:val="center"/>
              <w:rPr>
                <w:b/>
                <w:bCs/>
                <w:sz w:val="24"/>
                <w:szCs w:val="24"/>
              </w:rPr>
            </w:pPr>
            <w:r w:rsidRPr="00B76EBF">
              <w:rPr>
                <w:b/>
                <w:bCs/>
                <w:sz w:val="24"/>
                <w:szCs w:val="24"/>
              </w:rPr>
              <w:t>554.16</w:t>
            </w:r>
          </w:p>
        </w:tc>
        <w:tc>
          <w:tcPr>
            <w:tcW w:w="1512" w:type="dxa"/>
            <w:tcBorders>
              <w:top w:val="nil"/>
              <w:left w:val="nil"/>
              <w:bottom w:val="single" w:sz="4" w:space="0" w:color="auto"/>
              <w:right w:val="single" w:sz="4" w:space="0" w:color="auto"/>
            </w:tcBorders>
            <w:shd w:val="clear" w:color="000000" w:fill="C0C0C0"/>
            <w:vAlign w:val="bottom"/>
            <w:hideMark/>
          </w:tcPr>
          <w:p w14:paraId="1E908A52" w14:textId="77777777" w:rsidR="00AB2D5B" w:rsidRPr="00B76EBF" w:rsidRDefault="00AB2D5B" w:rsidP="00B76EBF">
            <w:pPr>
              <w:jc w:val="center"/>
              <w:rPr>
                <w:b/>
                <w:bCs/>
                <w:sz w:val="24"/>
                <w:szCs w:val="24"/>
              </w:rPr>
            </w:pPr>
            <w:r w:rsidRPr="00B76EBF">
              <w:rPr>
                <w:b/>
                <w:bCs/>
                <w:sz w:val="24"/>
                <w:szCs w:val="24"/>
              </w:rPr>
              <w:t>13.97</w:t>
            </w:r>
          </w:p>
        </w:tc>
      </w:tr>
      <w:tr w:rsidR="00AB2D5B" w:rsidRPr="00B76EBF" w14:paraId="55AFC446" w14:textId="77777777" w:rsidTr="00B76EBF">
        <w:trPr>
          <w:trHeight w:val="299"/>
          <w:jc w:val="center"/>
        </w:trPr>
        <w:tc>
          <w:tcPr>
            <w:tcW w:w="4984"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56506BC4" w14:textId="77777777" w:rsidR="00AB2D5B" w:rsidRPr="00B76EBF" w:rsidRDefault="00AB2D5B" w:rsidP="00AB2D5B">
            <w:pPr>
              <w:jc w:val="both"/>
              <w:rPr>
                <w:b/>
                <w:bCs/>
                <w:sz w:val="24"/>
                <w:szCs w:val="24"/>
              </w:rPr>
            </w:pPr>
            <w:r w:rsidRPr="00B76EBF">
              <w:rPr>
                <w:b/>
                <w:bCs/>
                <w:sz w:val="24"/>
                <w:szCs w:val="24"/>
              </w:rPr>
              <w:t>УКУПНO</w:t>
            </w:r>
          </w:p>
        </w:tc>
        <w:tc>
          <w:tcPr>
            <w:tcW w:w="2038" w:type="dxa"/>
            <w:tcBorders>
              <w:top w:val="nil"/>
              <w:left w:val="nil"/>
              <w:bottom w:val="single" w:sz="4" w:space="0" w:color="auto"/>
              <w:right w:val="single" w:sz="4" w:space="0" w:color="auto"/>
            </w:tcBorders>
            <w:shd w:val="clear" w:color="000000" w:fill="C0C0C0"/>
            <w:vAlign w:val="bottom"/>
            <w:hideMark/>
          </w:tcPr>
          <w:p w14:paraId="6643339D" w14:textId="77777777" w:rsidR="00AB2D5B" w:rsidRPr="00B76EBF" w:rsidRDefault="00AB2D5B" w:rsidP="00B76EBF">
            <w:pPr>
              <w:jc w:val="center"/>
              <w:rPr>
                <w:b/>
                <w:bCs/>
                <w:sz w:val="24"/>
                <w:szCs w:val="24"/>
              </w:rPr>
            </w:pPr>
            <w:r w:rsidRPr="00B76EBF">
              <w:rPr>
                <w:b/>
                <w:bCs/>
                <w:sz w:val="24"/>
                <w:szCs w:val="24"/>
              </w:rPr>
              <w:t>3966.17</w:t>
            </w:r>
          </w:p>
        </w:tc>
        <w:tc>
          <w:tcPr>
            <w:tcW w:w="1512" w:type="dxa"/>
            <w:tcBorders>
              <w:top w:val="nil"/>
              <w:left w:val="nil"/>
              <w:bottom w:val="single" w:sz="4" w:space="0" w:color="auto"/>
              <w:right w:val="single" w:sz="4" w:space="0" w:color="auto"/>
            </w:tcBorders>
            <w:shd w:val="clear" w:color="000000" w:fill="C0C0C0"/>
            <w:vAlign w:val="bottom"/>
            <w:hideMark/>
          </w:tcPr>
          <w:p w14:paraId="3B200014" w14:textId="77777777" w:rsidR="00AB2D5B" w:rsidRPr="00B76EBF" w:rsidRDefault="00AB2D5B" w:rsidP="00B76EBF">
            <w:pPr>
              <w:jc w:val="center"/>
              <w:rPr>
                <w:b/>
                <w:bCs/>
                <w:sz w:val="24"/>
                <w:szCs w:val="24"/>
              </w:rPr>
            </w:pPr>
            <w:r w:rsidRPr="00B76EBF">
              <w:rPr>
                <w:b/>
                <w:bCs/>
                <w:sz w:val="24"/>
                <w:szCs w:val="24"/>
              </w:rPr>
              <w:t>100.00</w:t>
            </w:r>
          </w:p>
        </w:tc>
      </w:tr>
    </w:tbl>
    <w:p w14:paraId="7FB54CD0" w14:textId="77777777" w:rsidR="000A54B7" w:rsidRPr="00A80F9E" w:rsidRDefault="000A54B7" w:rsidP="007E2132">
      <w:pPr>
        <w:jc w:val="center"/>
        <w:rPr>
          <w:b/>
          <w:color w:val="ED7D31" w:themeColor="accent2"/>
          <w:sz w:val="22"/>
          <w:szCs w:val="22"/>
        </w:rPr>
      </w:pPr>
    </w:p>
    <w:p w14:paraId="6950B7A7" w14:textId="622D3502" w:rsidR="000A54B7" w:rsidRPr="00EF4EE5" w:rsidRDefault="000A54B7" w:rsidP="00483495">
      <w:pPr>
        <w:spacing w:after="60"/>
        <w:ind w:firstLine="720"/>
        <w:jc w:val="both"/>
        <w:rPr>
          <w:sz w:val="24"/>
          <w:szCs w:val="24"/>
          <w:lang w:val="ru-RU"/>
        </w:rPr>
      </w:pPr>
      <w:r w:rsidRPr="0098170E">
        <w:rPr>
          <w:sz w:val="24"/>
          <w:szCs w:val="24"/>
          <w:lang w:val="hr-HR"/>
        </w:rPr>
        <w:t>Укупн</w:t>
      </w:r>
      <w:r w:rsidR="003A66C1" w:rsidRPr="0098170E">
        <w:rPr>
          <w:sz w:val="24"/>
          <w:szCs w:val="24"/>
          <w:lang w:val="hr-HR"/>
        </w:rPr>
        <w:t>а</w:t>
      </w:r>
      <w:r w:rsidRPr="0098170E">
        <w:rPr>
          <w:sz w:val="24"/>
          <w:szCs w:val="24"/>
          <w:lang w:val="hr-HR"/>
        </w:rPr>
        <w:t xml:space="preserve"> п</w:t>
      </w:r>
      <w:r w:rsidR="003A66C1" w:rsidRPr="0098170E">
        <w:rPr>
          <w:sz w:val="24"/>
          <w:szCs w:val="24"/>
          <w:lang w:val="hr-HR"/>
        </w:rPr>
        <w:t>о</w:t>
      </w:r>
      <w:r w:rsidRPr="0098170E">
        <w:rPr>
          <w:sz w:val="24"/>
          <w:szCs w:val="24"/>
          <w:lang w:val="hr-HR"/>
        </w:rPr>
        <w:t>вршин</w:t>
      </w:r>
      <w:r w:rsidR="003A66C1" w:rsidRPr="0098170E">
        <w:rPr>
          <w:sz w:val="24"/>
          <w:szCs w:val="24"/>
          <w:lang w:val="hr-HR"/>
        </w:rPr>
        <w:t>а</w:t>
      </w:r>
      <w:r w:rsidRPr="0098170E">
        <w:rPr>
          <w:sz w:val="24"/>
          <w:szCs w:val="24"/>
          <w:lang w:val="hr-HR"/>
        </w:rPr>
        <w:t xml:space="preserve"> г</w:t>
      </w:r>
      <w:r w:rsidR="003A66C1" w:rsidRPr="0098170E">
        <w:rPr>
          <w:sz w:val="24"/>
          <w:szCs w:val="24"/>
          <w:lang w:val="hr-HR"/>
        </w:rPr>
        <w:t>а</w:t>
      </w:r>
      <w:r w:rsidRPr="0098170E">
        <w:rPr>
          <w:sz w:val="24"/>
          <w:szCs w:val="24"/>
          <w:lang w:val="hr-HR"/>
        </w:rPr>
        <w:t>здинск</w:t>
      </w:r>
      <w:r w:rsidR="003A66C1" w:rsidRPr="0098170E">
        <w:rPr>
          <w:sz w:val="24"/>
          <w:szCs w:val="24"/>
          <w:lang w:val="hr-HR"/>
        </w:rPr>
        <w:t>е</w:t>
      </w:r>
      <w:r w:rsidR="00475B53">
        <w:rPr>
          <w:sz w:val="24"/>
          <w:szCs w:val="24"/>
          <w:lang w:val="hr-HR"/>
        </w:rPr>
        <w:t xml:space="preserve"> </w:t>
      </w:r>
      <w:r w:rsidR="003A66C1" w:rsidRPr="0098170E">
        <w:rPr>
          <w:sz w:val="24"/>
          <w:szCs w:val="24"/>
          <w:lang w:val="hr-HR"/>
        </w:rPr>
        <w:t>је</w:t>
      </w:r>
      <w:r w:rsidRPr="0098170E">
        <w:rPr>
          <w:sz w:val="24"/>
          <w:szCs w:val="24"/>
          <w:lang w:val="hr-HR"/>
        </w:rPr>
        <w:t>диниц</w:t>
      </w:r>
      <w:r w:rsidR="003A66C1" w:rsidRPr="0098170E">
        <w:rPr>
          <w:sz w:val="24"/>
          <w:szCs w:val="24"/>
          <w:lang w:val="hr-HR"/>
        </w:rPr>
        <w:t>е</w:t>
      </w:r>
      <w:r w:rsidR="00633A96">
        <w:rPr>
          <w:sz w:val="24"/>
          <w:szCs w:val="24"/>
          <w:lang w:val="sr-Cyrl-RS"/>
        </w:rPr>
        <w:t xml:space="preserve"> </w:t>
      </w:r>
      <w:r w:rsidR="0098170E" w:rsidRPr="00EF4EE5">
        <w:rPr>
          <w:sz w:val="24"/>
          <w:szCs w:val="24"/>
          <w:lang w:val="ru-RU"/>
        </w:rPr>
        <w:t>''</w:t>
      </w:r>
      <w:r w:rsidR="00AB2D5B">
        <w:rPr>
          <w:sz w:val="24"/>
          <w:szCs w:val="24"/>
          <w:lang w:val="ru-RU"/>
        </w:rPr>
        <w:t>Троглав-Дубочица</w:t>
      </w:r>
      <w:r w:rsidR="0098170E" w:rsidRPr="00EF4EE5">
        <w:rPr>
          <w:sz w:val="24"/>
          <w:szCs w:val="24"/>
          <w:lang w:val="ru-RU"/>
        </w:rPr>
        <w:t>''</w:t>
      </w:r>
      <w:r w:rsidR="00633A96">
        <w:rPr>
          <w:sz w:val="24"/>
          <w:szCs w:val="24"/>
          <w:lang w:val="ru-RU"/>
        </w:rPr>
        <w:t xml:space="preserve"> </w:t>
      </w:r>
      <w:r w:rsidRPr="0098170E">
        <w:rPr>
          <w:sz w:val="24"/>
          <w:szCs w:val="24"/>
          <w:lang w:val="hr-HR"/>
        </w:rPr>
        <w:t>изн</w:t>
      </w:r>
      <w:r w:rsidR="003A66C1" w:rsidRPr="0098170E">
        <w:rPr>
          <w:sz w:val="24"/>
          <w:szCs w:val="24"/>
          <w:lang w:val="hr-HR"/>
        </w:rPr>
        <w:t>о</w:t>
      </w:r>
      <w:r w:rsidRPr="0098170E">
        <w:rPr>
          <w:sz w:val="24"/>
          <w:szCs w:val="24"/>
          <w:lang w:val="hr-HR"/>
        </w:rPr>
        <w:t xml:space="preserve">си </w:t>
      </w:r>
      <w:r w:rsidR="00AB2D5B">
        <w:rPr>
          <w:sz w:val="24"/>
          <w:szCs w:val="24"/>
          <w:lang w:val="sr-Cyrl-RS"/>
        </w:rPr>
        <w:t>3966,17</w:t>
      </w:r>
      <w:r w:rsidRPr="0098170E">
        <w:rPr>
          <w:sz w:val="24"/>
          <w:szCs w:val="24"/>
          <w:lang w:val="hr-HR"/>
        </w:rPr>
        <w:t>х</w:t>
      </w:r>
      <w:r w:rsidR="003A66C1" w:rsidRPr="0098170E">
        <w:rPr>
          <w:sz w:val="24"/>
          <w:szCs w:val="24"/>
          <w:lang w:val="hr-HR"/>
        </w:rPr>
        <w:t>а</w:t>
      </w:r>
      <w:r w:rsidR="00323035" w:rsidRPr="00EF4EE5">
        <w:rPr>
          <w:sz w:val="24"/>
          <w:szCs w:val="24"/>
          <w:lang w:val="ru-RU"/>
        </w:rPr>
        <w:t>.</w:t>
      </w:r>
    </w:p>
    <w:p w14:paraId="58A277AE" w14:textId="606568B7" w:rsidR="00661A37" w:rsidRPr="005548F1" w:rsidRDefault="00661A37" w:rsidP="005576BC">
      <w:pPr>
        <w:spacing w:after="60"/>
        <w:ind w:firstLine="720"/>
        <w:jc w:val="both"/>
        <w:rPr>
          <w:sz w:val="24"/>
          <w:szCs w:val="24"/>
          <w:lang w:val="sr-Latn-RS"/>
        </w:rPr>
      </w:pPr>
      <w:r w:rsidRPr="00C63B3C">
        <w:rPr>
          <w:sz w:val="24"/>
          <w:szCs w:val="24"/>
          <w:lang w:val="sl-SI"/>
        </w:rPr>
        <w:t>Укупна површина обраслог земљишта</w:t>
      </w:r>
      <w:r w:rsidR="002246F6">
        <w:rPr>
          <w:sz w:val="24"/>
          <w:szCs w:val="24"/>
          <w:lang w:val="sl-SI"/>
        </w:rPr>
        <w:t xml:space="preserve"> </w:t>
      </w:r>
      <w:r w:rsidR="00323035" w:rsidRPr="00EF4EE5">
        <w:rPr>
          <w:sz w:val="24"/>
          <w:szCs w:val="24"/>
          <w:lang w:val="ru-RU"/>
        </w:rPr>
        <w:t>износи</w:t>
      </w:r>
      <w:r w:rsidR="002246F6" w:rsidRPr="00EF4EE5">
        <w:rPr>
          <w:sz w:val="24"/>
          <w:szCs w:val="24"/>
          <w:lang w:val="ru-RU"/>
        </w:rPr>
        <w:t xml:space="preserve"> </w:t>
      </w:r>
      <w:r w:rsidR="001B1BF9">
        <w:rPr>
          <w:sz w:val="24"/>
          <w:szCs w:val="24"/>
          <w:lang w:val="ru-RU"/>
        </w:rPr>
        <w:t>3412,01</w:t>
      </w:r>
      <w:r w:rsidR="002D4DB2">
        <w:rPr>
          <w:sz w:val="24"/>
          <w:szCs w:val="24"/>
          <w:lang w:val="sr-Latn-RS"/>
        </w:rPr>
        <w:t xml:space="preserve"> </w:t>
      </w:r>
      <w:r w:rsidRPr="00C63B3C">
        <w:rPr>
          <w:sz w:val="24"/>
          <w:szCs w:val="24"/>
          <w:lang w:val="sl-SI"/>
        </w:rPr>
        <w:t xml:space="preserve">ха </w:t>
      </w:r>
      <w:r w:rsidRPr="00C63B3C">
        <w:rPr>
          <w:sz w:val="24"/>
          <w:szCs w:val="24"/>
          <w:lang w:val="sr-Cyrl-CS"/>
        </w:rPr>
        <w:t>или</w:t>
      </w:r>
      <w:r w:rsidR="00FE5342" w:rsidRPr="00EF4EE5">
        <w:rPr>
          <w:sz w:val="24"/>
          <w:szCs w:val="24"/>
          <w:lang w:val="ru-RU"/>
        </w:rPr>
        <w:t xml:space="preserve"> </w:t>
      </w:r>
      <w:r w:rsidR="001B1BF9">
        <w:rPr>
          <w:sz w:val="24"/>
          <w:szCs w:val="24"/>
          <w:lang w:val="ru-RU"/>
        </w:rPr>
        <w:t>86,03</w:t>
      </w:r>
      <w:r w:rsidRPr="00C63B3C">
        <w:rPr>
          <w:sz w:val="24"/>
          <w:szCs w:val="24"/>
          <w:lang w:val="sl-SI"/>
        </w:rPr>
        <w:t xml:space="preserve"> %, од тога шуме заузимају </w:t>
      </w:r>
      <w:r w:rsidR="001B1BF9">
        <w:rPr>
          <w:sz w:val="24"/>
          <w:szCs w:val="24"/>
          <w:lang w:val="ru-RU"/>
        </w:rPr>
        <w:t>3002,23</w:t>
      </w:r>
      <w:r w:rsidR="005576BC">
        <w:rPr>
          <w:sz w:val="24"/>
          <w:szCs w:val="24"/>
          <w:lang w:val="sr-Latn-RS"/>
        </w:rPr>
        <w:t xml:space="preserve"> </w:t>
      </w:r>
      <w:r w:rsidR="005576BC" w:rsidRPr="00C63B3C">
        <w:rPr>
          <w:sz w:val="24"/>
          <w:szCs w:val="24"/>
          <w:lang w:val="sl-SI"/>
        </w:rPr>
        <w:t xml:space="preserve">ха </w:t>
      </w:r>
      <w:r w:rsidR="005576BC" w:rsidRPr="00C63B3C">
        <w:rPr>
          <w:sz w:val="24"/>
          <w:szCs w:val="24"/>
          <w:lang w:val="sr-Cyrl-CS"/>
        </w:rPr>
        <w:t>или</w:t>
      </w:r>
      <w:r w:rsidR="005576BC" w:rsidRPr="00EF4EE5">
        <w:rPr>
          <w:sz w:val="24"/>
          <w:szCs w:val="24"/>
          <w:lang w:val="ru-RU"/>
        </w:rPr>
        <w:t xml:space="preserve"> </w:t>
      </w:r>
      <w:r w:rsidR="001B1BF9">
        <w:rPr>
          <w:sz w:val="24"/>
          <w:szCs w:val="24"/>
          <w:lang w:val="ru-RU"/>
        </w:rPr>
        <w:t>75,70</w:t>
      </w:r>
      <w:r w:rsidR="005576BC" w:rsidRPr="00C63B3C">
        <w:rPr>
          <w:sz w:val="24"/>
          <w:szCs w:val="24"/>
          <w:lang w:val="sl-SI"/>
        </w:rPr>
        <w:t xml:space="preserve"> %, </w:t>
      </w:r>
      <w:r w:rsidRPr="00C63B3C">
        <w:rPr>
          <w:sz w:val="24"/>
          <w:szCs w:val="24"/>
          <w:lang w:val="sl-SI"/>
        </w:rPr>
        <w:t xml:space="preserve">а шумске културе </w:t>
      </w:r>
      <w:r w:rsidR="001B1BF9">
        <w:rPr>
          <w:sz w:val="24"/>
          <w:szCs w:val="24"/>
          <w:lang w:val="ru-RU"/>
        </w:rPr>
        <w:t>28,09</w:t>
      </w:r>
      <w:r w:rsidRPr="00C63B3C">
        <w:rPr>
          <w:sz w:val="24"/>
          <w:szCs w:val="24"/>
          <w:lang w:val="sl-SI"/>
        </w:rPr>
        <w:t xml:space="preserve"> ха</w:t>
      </w:r>
      <w:r w:rsidR="00FC341F">
        <w:rPr>
          <w:sz w:val="24"/>
          <w:szCs w:val="24"/>
          <w:lang w:val="sr-Cyrl-CS"/>
        </w:rPr>
        <w:t xml:space="preserve"> или 0</w:t>
      </w:r>
      <w:r w:rsidR="001B1BF9">
        <w:rPr>
          <w:sz w:val="24"/>
          <w:szCs w:val="24"/>
          <w:lang w:val="sr-Cyrl-CS"/>
        </w:rPr>
        <w:t>,71</w:t>
      </w:r>
      <w:r w:rsidR="005576BC">
        <w:rPr>
          <w:sz w:val="24"/>
          <w:szCs w:val="24"/>
          <w:lang w:val="sr-Cyrl-CS"/>
        </w:rPr>
        <w:t xml:space="preserve"> </w:t>
      </w:r>
      <w:r w:rsidR="00C63B3C" w:rsidRPr="00C63B3C">
        <w:rPr>
          <w:sz w:val="24"/>
          <w:szCs w:val="24"/>
          <w:lang w:val="sl-SI"/>
        </w:rPr>
        <w:t>%</w:t>
      </w:r>
      <w:r w:rsidR="00C63B3C" w:rsidRPr="00EF4EE5">
        <w:rPr>
          <w:sz w:val="24"/>
          <w:szCs w:val="24"/>
          <w:lang w:val="ru-RU"/>
        </w:rPr>
        <w:t>,  шибљаци зау</w:t>
      </w:r>
      <w:r w:rsidR="00FC341F" w:rsidRPr="00EF4EE5">
        <w:rPr>
          <w:sz w:val="24"/>
          <w:szCs w:val="24"/>
          <w:lang w:val="ru-RU"/>
        </w:rPr>
        <w:t xml:space="preserve">зимају </w:t>
      </w:r>
      <w:r w:rsidR="001B1BF9">
        <w:rPr>
          <w:sz w:val="24"/>
          <w:szCs w:val="24"/>
          <w:lang w:val="ru-RU"/>
        </w:rPr>
        <w:t>381,69</w:t>
      </w:r>
      <w:r w:rsidR="00FC341F" w:rsidRPr="00EF4EE5">
        <w:rPr>
          <w:sz w:val="24"/>
          <w:szCs w:val="24"/>
          <w:lang w:val="ru-RU"/>
        </w:rPr>
        <w:t xml:space="preserve"> ха или </w:t>
      </w:r>
      <w:r w:rsidR="001B1BF9">
        <w:rPr>
          <w:sz w:val="24"/>
          <w:szCs w:val="24"/>
          <w:lang w:val="ru-RU"/>
        </w:rPr>
        <w:t>9,62</w:t>
      </w:r>
      <w:r w:rsidR="00C63B3C" w:rsidRPr="00EF4EE5">
        <w:rPr>
          <w:sz w:val="24"/>
          <w:szCs w:val="24"/>
          <w:lang w:val="ru-RU"/>
        </w:rPr>
        <w:t xml:space="preserve">%. </w:t>
      </w:r>
      <w:r w:rsidRPr="00C63B3C">
        <w:rPr>
          <w:sz w:val="24"/>
          <w:szCs w:val="24"/>
          <w:lang w:val="sl-SI"/>
        </w:rPr>
        <w:t xml:space="preserve">На шумско земљиште отпада </w:t>
      </w:r>
      <w:r w:rsidR="00E16B55">
        <w:rPr>
          <w:sz w:val="24"/>
          <w:szCs w:val="24"/>
          <w:lang w:val="sr-Cyrl-CS"/>
        </w:rPr>
        <w:t>45,94</w:t>
      </w:r>
      <w:r w:rsidR="002D4DB2">
        <w:rPr>
          <w:sz w:val="24"/>
          <w:szCs w:val="24"/>
          <w:lang w:val="sr-Latn-RS"/>
        </w:rPr>
        <w:t xml:space="preserve"> </w:t>
      </w:r>
      <w:r w:rsidRPr="00C63B3C">
        <w:rPr>
          <w:sz w:val="24"/>
          <w:szCs w:val="24"/>
          <w:lang w:val="sl-SI"/>
        </w:rPr>
        <w:t xml:space="preserve">ха </w:t>
      </w:r>
      <w:r w:rsidRPr="00C63B3C">
        <w:rPr>
          <w:sz w:val="24"/>
          <w:szCs w:val="24"/>
          <w:lang w:val="sr-Cyrl-CS"/>
        </w:rPr>
        <w:t xml:space="preserve">или </w:t>
      </w:r>
      <w:r w:rsidR="00E16B55">
        <w:rPr>
          <w:sz w:val="24"/>
          <w:szCs w:val="24"/>
          <w:lang w:val="sr-Cyrl-CS"/>
        </w:rPr>
        <w:t>1,16</w:t>
      </w:r>
      <w:r w:rsidRPr="00C63B3C">
        <w:rPr>
          <w:sz w:val="24"/>
          <w:szCs w:val="24"/>
          <w:lang w:val="sl-SI"/>
        </w:rPr>
        <w:t xml:space="preserve">%, на неплодно </w:t>
      </w:r>
      <w:r w:rsidR="00E16B55">
        <w:rPr>
          <w:sz w:val="24"/>
          <w:szCs w:val="24"/>
          <w:lang w:val="sr-Cyrl-CS"/>
        </w:rPr>
        <w:t>413,24</w:t>
      </w:r>
      <w:r w:rsidRPr="00C63B3C">
        <w:rPr>
          <w:sz w:val="24"/>
          <w:szCs w:val="24"/>
          <w:lang w:val="sl-SI"/>
        </w:rPr>
        <w:t xml:space="preserve"> ха </w:t>
      </w:r>
      <w:r w:rsidR="00212B2F">
        <w:rPr>
          <w:sz w:val="24"/>
          <w:szCs w:val="24"/>
          <w:lang w:val="sr-Cyrl-CS"/>
        </w:rPr>
        <w:t xml:space="preserve">или </w:t>
      </w:r>
      <w:r w:rsidR="00E16B55">
        <w:rPr>
          <w:sz w:val="24"/>
          <w:szCs w:val="24"/>
          <w:lang w:val="sr-Cyrl-CS"/>
        </w:rPr>
        <w:t>10,42</w:t>
      </w:r>
      <w:r w:rsidRPr="00C63B3C">
        <w:rPr>
          <w:sz w:val="24"/>
          <w:szCs w:val="24"/>
          <w:lang w:val="sl-SI"/>
        </w:rPr>
        <w:t xml:space="preserve"> %, на земљиште за остале сврхе </w:t>
      </w:r>
      <w:r w:rsidRPr="00C63B3C">
        <w:rPr>
          <w:sz w:val="24"/>
          <w:szCs w:val="24"/>
          <w:lang w:val="sr-Cyrl-CS"/>
        </w:rPr>
        <w:t xml:space="preserve">отпада </w:t>
      </w:r>
      <w:r w:rsidR="00E16B55">
        <w:rPr>
          <w:sz w:val="24"/>
          <w:szCs w:val="24"/>
          <w:lang w:val="ru-RU"/>
        </w:rPr>
        <w:t>94,98</w:t>
      </w:r>
      <w:r w:rsidRPr="00C63B3C">
        <w:rPr>
          <w:sz w:val="24"/>
          <w:szCs w:val="24"/>
          <w:lang w:val="sl-SI"/>
        </w:rPr>
        <w:t xml:space="preserve"> ха </w:t>
      </w:r>
      <w:r w:rsidRPr="00C63B3C">
        <w:rPr>
          <w:sz w:val="24"/>
          <w:szCs w:val="24"/>
          <w:lang w:val="sr-Cyrl-CS"/>
        </w:rPr>
        <w:t xml:space="preserve">или </w:t>
      </w:r>
      <w:r w:rsidR="00E16B55">
        <w:rPr>
          <w:sz w:val="24"/>
          <w:szCs w:val="24"/>
          <w:lang w:val="sr-Cyrl-CS"/>
        </w:rPr>
        <w:t>2,39</w:t>
      </w:r>
      <w:r w:rsidRPr="00C63B3C">
        <w:rPr>
          <w:sz w:val="24"/>
          <w:szCs w:val="24"/>
          <w:lang w:val="sl-SI"/>
        </w:rPr>
        <w:t>%</w:t>
      </w:r>
      <w:r w:rsidR="00C63B3C" w:rsidRPr="00EF4EE5">
        <w:rPr>
          <w:sz w:val="24"/>
          <w:szCs w:val="24"/>
          <w:lang w:val="ru-RU"/>
        </w:rPr>
        <w:t>.</w:t>
      </w:r>
    </w:p>
    <w:p w14:paraId="6BD62B45" w14:textId="77777777" w:rsidR="004170CD" w:rsidRDefault="004170CD" w:rsidP="007C7C52">
      <w:pPr>
        <w:spacing w:after="60"/>
        <w:jc w:val="both"/>
        <w:rPr>
          <w:color w:val="ED7D31" w:themeColor="accent2"/>
          <w:lang w:val="ru-RU"/>
        </w:rPr>
      </w:pPr>
      <w:r>
        <w:rPr>
          <w:color w:val="ED7D31" w:themeColor="accent2"/>
          <w:lang w:val="ru-RU"/>
        </w:rPr>
        <w:br w:type="page"/>
      </w:r>
    </w:p>
    <w:p w14:paraId="1246E6D6" w14:textId="77777777" w:rsidR="00BD2967" w:rsidRPr="00EF4EE5" w:rsidRDefault="00BD2967" w:rsidP="007C7C52">
      <w:pPr>
        <w:spacing w:after="60"/>
        <w:jc w:val="both"/>
        <w:rPr>
          <w:color w:val="ED7D31" w:themeColor="accent2"/>
          <w:lang w:val="ru-RU"/>
        </w:rPr>
      </w:pPr>
    </w:p>
    <w:p w14:paraId="45126174" w14:textId="77777777" w:rsidR="008763F1" w:rsidRPr="00244EFA" w:rsidRDefault="000A54B7" w:rsidP="00DF7BCD">
      <w:pPr>
        <w:spacing w:after="60"/>
        <w:jc w:val="center"/>
        <w:rPr>
          <w:b/>
          <w:i/>
          <w:sz w:val="28"/>
          <w:szCs w:val="28"/>
          <w:lang w:val="sr-Cyrl-CS"/>
        </w:rPr>
      </w:pPr>
      <w:r w:rsidRPr="00244EFA">
        <w:rPr>
          <w:b/>
          <w:i/>
          <w:sz w:val="28"/>
          <w:szCs w:val="28"/>
          <w:lang w:val="hr-HR"/>
        </w:rPr>
        <w:t>1.2. Им</w:t>
      </w:r>
      <w:r w:rsidR="003A66C1" w:rsidRPr="00244EFA">
        <w:rPr>
          <w:b/>
          <w:i/>
          <w:sz w:val="28"/>
          <w:szCs w:val="28"/>
          <w:lang w:val="hr-HR"/>
        </w:rPr>
        <w:t>о</w:t>
      </w:r>
      <w:r w:rsidRPr="00244EFA">
        <w:rPr>
          <w:b/>
          <w:i/>
          <w:sz w:val="28"/>
          <w:szCs w:val="28"/>
          <w:lang w:val="hr-HR"/>
        </w:rPr>
        <w:t>винск</w:t>
      </w:r>
      <w:r w:rsidR="003A66C1" w:rsidRPr="00244EFA">
        <w:rPr>
          <w:b/>
          <w:i/>
          <w:sz w:val="28"/>
          <w:szCs w:val="28"/>
          <w:lang w:val="hr-HR"/>
        </w:rPr>
        <w:t>о</w:t>
      </w:r>
      <w:r w:rsidRPr="00244EFA">
        <w:rPr>
          <w:b/>
          <w:i/>
          <w:sz w:val="28"/>
          <w:szCs w:val="28"/>
          <w:lang w:val="hr-HR"/>
        </w:rPr>
        <w:t xml:space="preserve"> пр</w:t>
      </w:r>
      <w:r w:rsidR="003A66C1" w:rsidRPr="00244EFA">
        <w:rPr>
          <w:b/>
          <w:i/>
          <w:sz w:val="28"/>
          <w:szCs w:val="28"/>
          <w:lang w:val="hr-HR"/>
        </w:rPr>
        <w:t>а</w:t>
      </w:r>
      <w:r w:rsidRPr="00244EFA">
        <w:rPr>
          <w:b/>
          <w:i/>
          <w:sz w:val="28"/>
          <w:szCs w:val="28"/>
          <w:lang w:val="hr-HR"/>
        </w:rPr>
        <w:t>вн</w:t>
      </w:r>
      <w:r w:rsidR="003A66C1" w:rsidRPr="00244EFA">
        <w:rPr>
          <w:b/>
          <w:i/>
          <w:sz w:val="28"/>
          <w:szCs w:val="28"/>
          <w:lang w:val="hr-HR"/>
        </w:rPr>
        <w:t>о</w:t>
      </w:r>
      <w:r w:rsidRPr="00244EFA">
        <w:rPr>
          <w:b/>
          <w:i/>
          <w:sz w:val="28"/>
          <w:szCs w:val="28"/>
          <w:lang w:val="hr-HR"/>
        </w:rPr>
        <w:t xml:space="preserve"> ст</w:t>
      </w:r>
      <w:r w:rsidR="003A66C1" w:rsidRPr="00244EFA">
        <w:rPr>
          <w:b/>
          <w:i/>
          <w:sz w:val="28"/>
          <w:szCs w:val="28"/>
          <w:lang w:val="hr-HR"/>
        </w:rPr>
        <w:t>а</w:t>
      </w:r>
      <w:r w:rsidRPr="00244EFA">
        <w:rPr>
          <w:b/>
          <w:i/>
          <w:sz w:val="28"/>
          <w:szCs w:val="28"/>
          <w:lang w:val="hr-HR"/>
        </w:rPr>
        <w:t>њ</w:t>
      </w:r>
      <w:r w:rsidR="003A66C1" w:rsidRPr="00244EFA">
        <w:rPr>
          <w:b/>
          <w:i/>
          <w:sz w:val="28"/>
          <w:szCs w:val="28"/>
          <w:lang w:val="hr-HR"/>
        </w:rPr>
        <w:t>е</w:t>
      </w:r>
    </w:p>
    <w:p w14:paraId="6D318471" w14:textId="77777777" w:rsidR="000A54B7" w:rsidRPr="00244EFA" w:rsidRDefault="000A54B7" w:rsidP="00483495">
      <w:pPr>
        <w:spacing w:after="60"/>
        <w:jc w:val="center"/>
        <w:rPr>
          <w:b/>
          <w:sz w:val="24"/>
          <w:szCs w:val="24"/>
          <w:lang w:val="hr-HR"/>
        </w:rPr>
      </w:pPr>
    </w:p>
    <w:p w14:paraId="1FB2D312" w14:textId="77777777" w:rsidR="000A54B7" w:rsidRPr="00EF4EE5" w:rsidRDefault="000A54B7" w:rsidP="00483495">
      <w:pPr>
        <w:spacing w:after="60"/>
        <w:jc w:val="center"/>
        <w:rPr>
          <w:b/>
          <w:sz w:val="24"/>
          <w:szCs w:val="24"/>
          <w:lang w:val="ru-RU"/>
        </w:rPr>
      </w:pPr>
      <w:r w:rsidRPr="00244EFA">
        <w:rPr>
          <w:b/>
          <w:sz w:val="24"/>
          <w:szCs w:val="24"/>
          <w:lang w:val="hr-HR"/>
        </w:rPr>
        <w:t>1.2.1. Држ</w:t>
      </w:r>
      <w:r w:rsidR="003A66C1" w:rsidRPr="00244EFA">
        <w:rPr>
          <w:b/>
          <w:sz w:val="24"/>
          <w:szCs w:val="24"/>
          <w:lang w:val="hr-HR"/>
        </w:rPr>
        <w:t>а</w:t>
      </w:r>
      <w:r w:rsidRPr="00244EFA">
        <w:rPr>
          <w:b/>
          <w:sz w:val="24"/>
          <w:szCs w:val="24"/>
          <w:lang w:val="hr-HR"/>
        </w:rPr>
        <w:t>вни п</w:t>
      </w:r>
      <w:r w:rsidR="003A66C1" w:rsidRPr="00244EFA">
        <w:rPr>
          <w:b/>
          <w:sz w:val="24"/>
          <w:szCs w:val="24"/>
          <w:lang w:val="hr-HR"/>
        </w:rPr>
        <w:t>о</w:t>
      </w:r>
      <w:r w:rsidRPr="00244EFA">
        <w:rPr>
          <w:b/>
          <w:sz w:val="24"/>
          <w:szCs w:val="24"/>
          <w:lang w:val="hr-HR"/>
        </w:rPr>
        <w:t>с</w:t>
      </w:r>
      <w:r w:rsidR="003A66C1" w:rsidRPr="00244EFA">
        <w:rPr>
          <w:b/>
          <w:sz w:val="24"/>
          <w:szCs w:val="24"/>
          <w:lang w:val="hr-HR"/>
        </w:rPr>
        <w:t>е</w:t>
      </w:r>
      <w:r w:rsidRPr="00244EFA">
        <w:rPr>
          <w:b/>
          <w:sz w:val="24"/>
          <w:szCs w:val="24"/>
          <w:lang w:val="hr-HR"/>
        </w:rPr>
        <w:t>д</w:t>
      </w:r>
    </w:p>
    <w:p w14:paraId="2A58224C" w14:textId="77777777" w:rsidR="00326561" w:rsidRPr="00EF4EE5" w:rsidRDefault="00326561" w:rsidP="00483495">
      <w:pPr>
        <w:spacing w:after="60"/>
        <w:jc w:val="center"/>
        <w:rPr>
          <w:b/>
          <w:sz w:val="24"/>
          <w:szCs w:val="24"/>
          <w:lang w:val="ru-RU"/>
        </w:rPr>
      </w:pPr>
    </w:p>
    <w:p w14:paraId="12287F66" w14:textId="1903A2A9" w:rsidR="00414BAE" w:rsidRPr="00EF4EE5" w:rsidRDefault="00414BAE" w:rsidP="000624D5">
      <w:pPr>
        <w:spacing w:after="60"/>
        <w:ind w:firstLine="720"/>
        <w:jc w:val="both"/>
        <w:rPr>
          <w:sz w:val="24"/>
          <w:szCs w:val="24"/>
          <w:lang w:val="ru-RU"/>
        </w:rPr>
      </w:pPr>
      <w:r w:rsidRPr="00244EFA">
        <w:rPr>
          <w:sz w:val="24"/>
          <w:szCs w:val="24"/>
          <w:lang w:val="hr-HR"/>
        </w:rPr>
        <w:t xml:space="preserve">Газдинска јединица </w:t>
      </w:r>
      <w:bookmarkStart w:id="0" w:name="_Hlk101420408"/>
      <w:r w:rsidR="00212B2F" w:rsidRPr="00EF4EE5">
        <w:rPr>
          <w:sz w:val="24"/>
          <w:szCs w:val="24"/>
          <w:lang w:val="ru-RU"/>
        </w:rPr>
        <w:t>''</w:t>
      </w:r>
      <w:r w:rsidR="00277E85">
        <w:rPr>
          <w:sz w:val="24"/>
          <w:szCs w:val="24"/>
          <w:lang w:val="ru-RU"/>
        </w:rPr>
        <w:t>Троглав-Дубочица</w:t>
      </w:r>
      <w:bookmarkEnd w:id="0"/>
      <w:r w:rsidR="00212B2F" w:rsidRPr="00EF4EE5">
        <w:rPr>
          <w:sz w:val="24"/>
          <w:szCs w:val="24"/>
          <w:lang w:val="ru-RU"/>
        </w:rPr>
        <w:t>''</w:t>
      </w:r>
      <w:r w:rsidR="002246F6" w:rsidRPr="00EF4EE5">
        <w:rPr>
          <w:sz w:val="24"/>
          <w:szCs w:val="24"/>
          <w:lang w:val="ru-RU"/>
        </w:rPr>
        <w:t xml:space="preserve"> </w:t>
      </w:r>
      <w:r w:rsidRPr="00244EFA">
        <w:rPr>
          <w:sz w:val="24"/>
          <w:szCs w:val="24"/>
          <w:lang w:val="hr-HR"/>
        </w:rPr>
        <w:t>чини комплекс државних шума и шумског земљишта. Поменута јединица пр</w:t>
      </w:r>
      <w:r w:rsidR="00C66E58">
        <w:rPr>
          <w:sz w:val="24"/>
          <w:szCs w:val="24"/>
          <w:lang w:val="hr-HR"/>
        </w:rPr>
        <w:t>едставља компактну целину,</w:t>
      </w:r>
      <w:r w:rsidR="00C66E58" w:rsidRPr="00EF4EE5">
        <w:rPr>
          <w:sz w:val="24"/>
          <w:szCs w:val="24"/>
          <w:lang w:val="ru-RU"/>
        </w:rPr>
        <w:t xml:space="preserve"> у оквиру које се налазе мање или веће површине приватних поседа</w:t>
      </w:r>
      <w:r w:rsidRPr="00244EFA">
        <w:rPr>
          <w:sz w:val="24"/>
          <w:szCs w:val="24"/>
          <w:lang w:val="hr-HR"/>
        </w:rPr>
        <w:t>.</w:t>
      </w:r>
    </w:p>
    <w:p w14:paraId="36AC31F7" w14:textId="16CE71A7" w:rsidR="00244EFA" w:rsidRPr="00326561" w:rsidRDefault="00244EFA" w:rsidP="00326561">
      <w:pPr>
        <w:pStyle w:val="Hang127"/>
        <w:ind w:left="0" w:firstLine="720"/>
        <w:rPr>
          <w:sz w:val="24"/>
          <w:szCs w:val="24"/>
        </w:rPr>
      </w:pPr>
      <w:r w:rsidRPr="00244EFA">
        <w:rPr>
          <w:sz w:val="24"/>
          <w:szCs w:val="24"/>
          <w:lang w:val="sr-Latn-CS"/>
        </w:rPr>
        <w:t>Укупнa пoвршинa држaвнoг пoсeдa oвe гaздинскe j</w:t>
      </w:r>
      <w:r w:rsidR="00C66E58">
        <w:rPr>
          <w:sz w:val="24"/>
          <w:szCs w:val="24"/>
          <w:lang w:val="sr-Latn-CS"/>
        </w:rPr>
        <w:t>eдиницe кojим гaздуje ШУ "</w:t>
      </w:r>
      <w:r w:rsidR="00277E85">
        <w:rPr>
          <w:sz w:val="24"/>
          <w:szCs w:val="24"/>
          <w:lang w:val="sr-Cyrl-RS"/>
        </w:rPr>
        <w:t>Богутовац</w:t>
      </w:r>
      <w:r w:rsidR="002246F6">
        <w:rPr>
          <w:sz w:val="24"/>
          <w:szCs w:val="24"/>
          <w:lang w:val="sr-Latn-CS"/>
        </w:rPr>
        <w:t xml:space="preserve">" </w:t>
      </w:r>
      <w:r w:rsidRPr="00244EFA">
        <w:rPr>
          <w:sz w:val="24"/>
          <w:szCs w:val="24"/>
          <w:lang w:val="sr-Latn-CS"/>
        </w:rPr>
        <w:t xml:space="preserve">, изнoси </w:t>
      </w:r>
      <w:r w:rsidR="00277E85">
        <w:rPr>
          <w:sz w:val="24"/>
          <w:szCs w:val="24"/>
          <w:lang w:val="sr-Cyrl-RS"/>
        </w:rPr>
        <w:t>3.966,17</w:t>
      </w:r>
      <w:r w:rsidRPr="00244EFA">
        <w:rPr>
          <w:sz w:val="24"/>
          <w:szCs w:val="24"/>
          <w:lang w:val="sr-Latn-CS"/>
        </w:rPr>
        <w:t xml:space="preserve"> хa.</w:t>
      </w:r>
    </w:p>
    <w:p w14:paraId="07059645" w14:textId="77777777" w:rsidR="00244EFA" w:rsidRPr="00EF4EE5" w:rsidRDefault="00244EFA" w:rsidP="00414BAE">
      <w:pPr>
        <w:jc w:val="both"/>
        <w:rPr>
          <w:color w:val="ED7D31" w:themeColor="accent2"/>
          <w:sz w:val="24"/>
          <w:szCs w:val="24"/>
          <w:lang w:val="ru-RU"/>
        </w:rPr>
      </w:pPr>
    </w:p>
    <w:p w14:paraId="7C6277C1" w14:textId="77777777" w:rsidR="000A54B7" w:rsidRPr="00EF4EE5" w:rsidRDefault="000A54B7" w:rsidP="00483495">
      <w:pPr>
        <w:spacing w:after="60"/>
        <w:jc w:val="center"/>
        <w:rPr>
          <w:b/>
          <w:sz w:val="24"/>
          <w:szCs w:val="24"/>
          <w:lang w:val="ru-RU"/>
        </w:rPr>
      </w:pPr>
      <w:r w:rsidRPr="00244EFA">
        <w:rPr>
          <w:b/>
          <w:sz w:val="24"/>
          <w:szCs w:val="24"/>
          <w:lang w:val="hr-HR"/>
        </w:rPr>
        <w:t>1.2.2. Прив</w:t>
      </w:r>
      <w:r w:rsidR="003A66C1" w:rsidRPr="00244EFA">
        <w:rPr>
          <w:b/>
          <w:sz w:val="24"/>
          <w:szCs w:val="24"/>
          <w:lang w:val="hr-HR"/>
        </w:rPr>
        <w:t>а</w:t>
      </w:r>
      <w:r w:rsidRPr="00244EFA">
        <w:rPr>
          <w:b/>
          <w:sz w:val="24"/>
          <w:szCs w:val="24"/>
          <w:lang w:val="hr-HR"/>
        </w:rPr>
        <w:t>тни п</w:t>
      </w:r>
      <w:r w:rsidR="003A66C1" w:rsidRPr="00244EFA">
        <w:rPr>
          <w:b/>
          <w:sz w:val="24"/>
          <w:szCs w:val="24"/>
          <w:lang w:val="hr-HR"/>
        </w:rPr>
        <w:t>о</w:t>
      </w:r>
      <w:r w:rsidRPr="00244EFA">
        <w:rPr>
          <w:b/>
          <w:sz w:val="24"/>
          <w:szCs w:val="24"/>
          <w:lang w:val="hr-HR"/>
        </w:rPr>
        <w:t>с</w:t>
      </w:r>
      <w:r w:rsidR="003A66C1" w:rsidRPr="00244EFA">
        <w:rPr>
          <w:b/>
          <w:sz w:val="24"/>
          <w:szCs w:val="24"/>
          <w:lang w:val="hr-HR"/>
        </w:rPr>
        <w:t>е</w:t>
      </w:r>
      <w:r w:rsidRPr="00244EFA">
        <w:rPr>
          <w:b/>
          <w:sz w:val="24"/>
          <w:szCs w:val="24"/>
          <w:lang w:val="hr-HR"/>
        </w:rPr>
        <w:t>ди</w:t>
      </w:r>
    </w:p>
    <w:p w14:paraId="68992B23" w14:textId="77777777" w:rsidR="00326561" w:rsidRPr="00EF4EE5" w:rsidRDefault="00326561" w:rsidP="00483495">
      <w:pPr>
        <w:spacing w:after="60"/>
        <w:jc w:val="center"/>
        <w:rPr>
          <w:b/>
          <w:sz w:val="24"/>
          <w:szCs w:val="24"/>
          <w:lang w:val="ru-RU"/>
        </w:rPr>
      </w:pPr>
    </w:p>
    <w:p w14:paraId="5718B9A7" w14:textId="0EB03ABE" w:rsidR="00244EFA" w:rsidRPr="00244EFA" w:rsidRDefault="00244EFA" w:rsidP="00244EFA">
      <w:pPr>
        <w:pStyle w:val="Hang127"/>
        <w:ind w:left="0" w:firstLine="720"/>
        <w:rPr>
          <w:sz w:val="24"/>
          <w:szCs w:val="24"/>
          <w:lang w:val="sr-Latn-CS"/>
        </w:rPr>
      </w:pPr>
      <w:r w:rsidRPr="00244EFA">
        <w:rPr>
          <w:sz w:val="24"/>
          <w:szCs w:val="24"/>
          <w:lang w:val="sr-Latn-CS"/>
        </w:rPr>
        <w:t xml:space="preserve">Пoвршинa туђeг зeмљиштa (eнклaвa) унутaр гaздинскe jeдиницe </w:t>
      </w:r>
      <w:r w:rsidRPr="00F76DE3">
        <w:rPr>
          <w:sz w:val="24"/>
          <w:szCs w:val="24"/>
          <w:lang w:val="sr-Latn-CS"/>
        </w:rPr>
        <w:t xml:space="preserve">изнoси </w:t>
      </w:r>
      <w:r w:rsidR="00367024">
        <w:rPr>
          <w:sz w:val="24"/>
          <w:szCs w:val="24"/>
          <w:lang w:val="sr-Latn-RS"/>
        </w:rPr>
        <w:t xml:space="preserve">438,20 </w:t>
      </w:r>
      <w:r w:rsidR="0051754D" w:rsidRPr="00837133">
        <w:rPr>
          <w:sz w:val="24"/>
          <w:szCs w:val="24"/>
          <w:lang w:val="sr-Cyrl-RS"/>
        </w:rPr>
        <w:t>ха</w:t>
      </w:r>
      <w:r w:rsidR="00837133" w:rsidRPr="00837133">
        <w:rPr>
          <w:sz w:val="24"/>
          <w:szCs w:val="24"/>
          <w:lang w:val="sr-Cyrl-RS"/>
        </w:rPr>
        <w:t>.</w:t>
      </w:r>
      <w:r w:rsidRPr="00244EFA">
        <w:rPr>
          <w:sz w:val="24"/>
          <w:szCs w:val="24"/>
          <w:lang w:val="it-IT"/>
        </w:rPr>
        <w:t>Oвe пoвршинe (eнклaвe) кoристe сe кao ливaдe, пaшњaци и шумe. Сaм нaчин њихoвoг кoришћeњa нeмa битниjeг утицaja нa гaздoвaњe шумaмa oвe гaздинскe jeдиницe.</w:t>
      </w:r>
    </w:p>
    <w:p w14:paraId="6A9710A2" w14:textId="77777777" w:rsidR="00FF09CE" w:rsidRPr="00244EFA" w:rsidRDefault="00FF09CE" w:rsidP="00483495">
      <w:pPr>
        <w:spacing w:after="60"/>
        <w:jc w:val="center"/>
        <w:rPr>
          <w:b/>
          <w:sz w:val="24"/>
          <w:szCs w:val="24"/>
          <w:lang w:val="sr-Cyrl-CS"/>
        </w:rPr>
      </w:pPr>
    </w:p>
    <w:p w14:paraId="4066164E" w14:textId="77777777" w:rsidR="000A54B7" w:rsidRPr="00EF4EE5" w:rsidRDefault="000A54B7" w:rsidP="00483495">
      <w:pPr>
        <w:spacing w:after="60"/>
        <w:jc w:val="center"/>
        <w:rPr>
          <w:b/>
          <w:sz w:val="24"/>
          <w:szCs w:val="24"/>
          <w:lang w:val="ru-RU"/>
        </w:rPr>
      </w:pPr>
      <w:r w:rsidRPr="00244EFA">
        <w:rPr>
          <w:b/>
          <w:sz w:val="24"/>
          <w:szCs w:val="24"/>
          <w:lang w:val="hr-HR"/>
        </w:rPr>
        <w:t>1.2</w:t>
      </w:r>
      <w:r w:rsidR="00F50B80" w:rsidRPr="00244EFA">
        <w:rPr>
          <w:b/>
          <w:sz w:val="24"/>
          <w:szCs w:val="24"/>
          <w:lang w:val="hr-HR"/>
        </w:rPr>
        <w:t>.3. Спис</w:t>
      </w:r>
      <w:r w:rsidR="003A66C1" w:rsidRPr="00244EFA">
        <w:rPr>
          <w:b/>
          <w:sz w:val="24"/>
          <w:szCs w:val="24"/>
          <w:lang w:val="hr-HR"/>
        </w:rPr>
        <w:t>а</w:t>
      </w:r>
      <w:r w:rsidR="00F50B80" w:rsidRPr="00244EFA">
        <w:rPr>
          <w:b/>
          <w:sz w:val="24"/>
          <w:szCs w:val="24"/>
          <w:lang w:val="hr-HR"/>
        </w:rPr>
        <w:t>к к</w:t>
      </w:r>
      <w:r w:rsidR="003A66C1" w:rsidRPr="00244EFA">
        <w:rPr>
          <w:b/>
          <w:sz w:val="24"/>
          <w:szCs w:val="24"/>
          <w:lang w:val="hr-HR"/>
        </w:rPr>
        <w:t>а</w:t>
      </w:r>
      <w:r w:rsidR="00F50B80" w:rsidRPr="00244EFA">
        <w:rPr>
          <w:b/>
          <w:sz w:val="24"/>
          <w:szCs w:val="24"/>
          <w:lang w:val="hr-HR"/>
        </w:rPr>
        <w:t>т</w:t>
      </w:r>
      <w:r w:rsidR="003A66C1" w:rsidRPr="00244EFA">
        <w:rPr>
          <w:b/>
          <w:sz w:val="24"/>
          <w:szCs w:val="24"/>
          <w:lang w:val="hr-HR"/>
        </w:rPr>
        <w:t>а</w:t>
      </w:r>
      <w:r w:rsidR="00F50B80" w:rsidRPr="00244EFA">
        <w:rPr>
          <w:b/>
          <w:sz w:val="24"/>
          <w:szCs w:val="24"/>
          <w:lang w:val="hr-HR"/>
        </w:rPr>
        <w:t>ст</w:t>
      </w:r>
      <w:r w:rsidR="003A66C1" w:rsidRPr="00244EFA">
        <w:rPr>
          <w:b/>
          <w:sz w:val="24"/>
          <w:szCs w:val="24"/>
          <w:lang w:val="hr-HR"/>
        </w:rPr>
        <w:t>а</w:t>
      </w:r>
      <w:r w:rsidR="00F50B80" w:rsidRPr="00244EFA">
        <w:rPr>
          <w:b/>
          <w:sz w:val="24"/>
          <w:szCs w:val="24"/>
          <w:lang w:val="hr-HR"/>
        </w:rPr>
        <w:t>рских п</w:t>
      </w:r>
      <w:r w:rsidR="003A66C1" w:rsidRPr="00244EFA">
        <w:rPr>
          <w:b/>
          <w:sz w:val="24"/>
          <w:szCs w:val="24"/>
          <w:lang w:val="hr-HR"/>
        </w:rPr>
        <w:t>а</w:t>
      </w:r>
      <w:r w:rsidR="00F50B80" w:rsidRPr="00244EFA">
        <w:rPr>
          <w:b/>
          <w:sz w:val="24"/>
          <w:szCs w:val="24"/>
          <w:lang w:val="hr-HR"/>
        </w:rPr>
        <w:t>рц</w:t>
      </w:r>
      <w:r w:rsidR="003A66C1" w:rsidRPr="00244EFA">
        <w:rPr>
          <w:b/>
          <w:sz w:val="24"/>
          <w:szCs w:val="24"/>
          <w:lang w:val="hr-HR"/>
        </w:rPr>
        <w:t>е</w:t>
      </w:r>
      <w:r w:rsidR="00F50B80" w:rsidRPr="00244EFA">
        <w:rPr>
          <w:b/>
          <w:sz w:val="24"/>
          <w:szCs w:val="24"/>
          <w:lang w:val="hr-HR"/>
        </w:rPr>
        <w:t>л</w:t>
      </w:r>
      <w:r w:rsidR="003A66C1" w:rsidRPr="00244EFA">
        <w:rPr>
          <w:b/>
          <w:sz w:val="24"/>
          <w:szCs w:val="24"/>
          <w:lang w:val="hr-HR"/>
        </w:rPr>
        <w:t>а</w:t>
      </w:r>
    </w:p>
    <w:p w14:paraId="2772870E" w14:textId="77777777" w:rsidR="00326561" w:rsidRPr="00EF4EE5" w:rsidRDefault="00326561" w:rsidP="00483495">
      <w:pPr>
        <w:spacing w:after="60"/>
        <w:jc w:val="center"/>
        <w:rPr>
          <w:b/>
          <w:sz w:val="24"/>
          <w:szCs w:val="24"/>
          <w:lang w:val="ru-RU"/>
        </w:rPr>
      </w:pPr>
    </w:p>
    <w:p w14:paraId="6FB3D9F5" w14:textId="77777777" w:rsidR="00483495" w:rsidRPr="00244EFA" w:rsidRDefault="00483495" w:rsidP="00483495">
      <w:pPr>
        <w:spacing w:after="60"/>
        <w:jc w:val="center"/>
        <w:rPr>
          <w:b/>
          <w:sz w:val="24"/>
          <w:szCs w:val="24"/>
          <w:lang w:val="sr-Cyrl-CS"/>
        </w:rPr>
      </w:pPr>
    </w:p>
    <w:p w14:paraId="61BD7CD8" w14:textId="2FD3C704" w:rsidR="003146C2" w:rsidRPr="00AD2819" w:rsidRDefault="000A54B7" w:rsidP="00483495">
      <w:pPr>
        <w:spacing w:after="60"/>
        <w:ind w:firstLine="720"/>
        <w:jc w:val="both"/>
        <w:rPr>
          <w:sz w:val="24"/>
          <w:szCs w:val="24"/>
          <w:lang w:val="sr-Latn-RS"/>
        </w:rPr>
      </w:pPr>
      <w:r w:rsidRPr="00244EFA">
        <w:rPr>
          <w:sz w:val="24"/>
          <w:szCs w:val="24"/>
          <w:lang w:val="hr-HR"/>
        </w:rPr>
        <w:t>Спис</w:t>
      </w:r>
      <w:r w:rsidR="003A66C1" w:rsidRPr="00244EFA">
        <w:rPr>
          <w:sz w:val="24"/>
          <w:szCs w:val="24"/>
          <w:lang w:val="hr-HR"/>
        </w:rPr>
        <w:t>а</w:t>
      </w:r>
      <w:r w:rsidRPr="00244EFA">
        <w:rPr>
          <w:sz w:val="24"/>
          <w:szCs w:val="24"/>
          <w:lang w:val="hr-HR"/>
        </w:rPr>
        <w:t>к к</w:t>
      </w:r>
      <w:r w:rsidR="003A66C1" w:rsidRPr="00244EFA">
        <w:rPr>
          <w:sz w:val="24"/>
          <w:szCs w:val="24"/>
          <w:lang w:val="hr-HR"/>
        </w:rPr>
        <w:t>а</w:t>
      </w:r>
      <w:r w:rsidRPr="00244EFA">
        <w:rPr>
          <w:sz w:val="24"/>
          <w:szCs w:val="24"/>
          <w:lang w:val="hr-HR"/>
        </w:rPr>
        <w:t>т</w:t>
      </w:r>
      <w:r w:rsidR="003A66C1" w:rsidRPr="00244EFA">
        <w:rPr>
          <w:sz w:val="24"/>
          <w:szCs w:val="24"/>
          <w:lang w:val="hr-HR"/>
        </w:rPr>
        <w:t>а</w:t>
      </w:r>
      <w:r w:rsidRPr="00244EFA">
        <w:rPr>
          <w:sz w:val="24"/>
          <w:szCs w:val="24"/>
          <w:lang w:val="hr-HR"/>
        </w:rPr>
        <w:t>ст</w:t>
      </w:r>
      <w:r w:rsidR="003A66C1" w:rsidRPr="00244EFA">
        <w:rPr>
          <w:sz w:val="24"/>
          <w:szCs w:val="24"/>
          <w:lang w:val="hr-HR"/>
        </w:rPr>
        <w:t>а</w:t>
      </w:r>
      <w:r w:rsidRPr="00244EFA">
        <w:rPr>
          <w:sz w:val="24"/>
          <w:szCs w:val="24"/>
          <w:lang w:val="hr-HR"/>
        </w:rPr>
        <w:t>рских п</w:t>
      </w:r>
      <w:r w:rsidR="003A66C1" w:rsidRPr="00244EFA">
        <w:rPr>
          <w:sz w:val="24"/>
          <w:szCs w:val="24"/>
          <w:lang w:val="hr-HR"/>
        </w:rPr>
        <w:t>а</w:t>
      </w:r>
      <w:r w:rsidRPr="00244EFA">
        <w:rPr>
          <w:sz w:val="24"/>
          <w:szCs w:val="24"/>
          <w:lang w:val="hr-HR"/>
        </w:rPr>
        <w:t>рц</w:t>
      </w:r>
      <w:r w:rsidR="003A66C1" w:rsidRPr="00244EFA">
        <w:rPr>
          <w:sz w:val="24"/>
          <w:szCs w:val="24"/>
          <w:lang w:val="hr-HR"/>
        </w:rPr>
        <w:t>е</w:t>
      </w:r>
      <w:r w:rsidRPr="00244EFA">
        <w:rPr>
          <w:sz w:val="24"/>
          <w:szCs w:val="24"/>
          <w:lang w:val="hr-HR"/>
        </w:rPr>
        <w:t>л</w:t>
      </w:r>
      <w:r w:rsidR="003A66C1" w:rsidRPr="00244EFA">
        <w:rPr>
          <w:sz w:val="24"/>
          <w:szCs w:val="24"/>
          <w:lang w:val="hr-HR"/>
        </w:rPr>
        <w:t>а</w:t>
      </w:r>
      <w:r w:rsidRPr="00244EFA">
        <w:rPr>
          <w:sz w:val="24"/>
          <w:szCs w:val="24"/>
          <w:lang w:val="hr-HR"/>
        </w:rPr>
        <w:t xml:space="preserve"> г</w:t>
      </w:r>
      <w:r w:rsidR="003A66C1" w:rsidRPr="00244EFA">
        <w:rPr>
          <w:sz w:val="24"/>
          <w:szCs w:val="24"/>
          <w:lang w:val="hr-HR"/>
        </w:rPr>
        <w:t>а</w:t>
      </w:r>
      <w:r w:rsidRPr="00244EFA">
        <w:rPr>
          <w:sz w:val="24"/>
          <w:szCs w:val="24"/>
          <w:lang w:val="hr-HR"/>
        </w:rPr>
        <w:t>здинск</w:t>
      </w:r>
      <w:r w:rsidR="003A66C1" w:rsidRPr="00244EFA">
        <w:rPr>
          <w:sz w:val="24"/>
          <w:szCs w:val="24"/>
          <w:lang w:val="hr-HR"/>
        </w:rPr>
        <w:t>е</w:t>
      </w:r>
      <w:r w:rsidR="001637F5">
        <w:rPr>
          <w:sz w:val="24"/>
          <w:szCs w:val="24"/>
          <w:lang w:val="hr-HR"/>
        </w:rPr>
        <w:t xml:space="preserve"> </w:t>
      </w:r>
      <w:r w:rsidR="003A66C1" w:rsidRPr="00244EFA">
        <w:rPr>
          <w:sz w:val="24"/>
          <w:szCs w:val="24"/>
          <w:lang w:val="hr-HR"/>
        </w:rPr>
        <w:t>је</w:t>
      </w:r>
      <w:r w:rsidRPr="00244EFA">
        <w:rPr>
          <w:sz w:val="24"/>
          <w:szCs w:val="24"/>
          <w:lang w:val="hr-HR"/>
        </w:rPr>
        <w:t>диниц</w:t>
      </w:r>
      <w:r w:rsidR="003A66C1" w:rsidRPr="00244EFA">
        <w:rPr>
          <w:sz w:val="24"/>
          <w:szCs w:val="24"/>
          <w:lang w:val="hr-HR"/>
        </w:rPr>
        <w:t>е</w:t>
      </w:r>
      <w:r w:rsidR="00F307C4">
        <w:rPr>
          <w:sz w:val="24"/>
          <w:szCs w:val="24"/>
          <w:lang w:val="sl-SI"/>
        </w:rPr>
        <w:t>‘‘</w:t>
      </w:r>
      <w:r w:rsidR="00CB4515" w:rsidRPr="00EF4EE5">
        <w:rPr>
          <w:sz w:val="24"/>
          <w:szCs w:val="24"/>
          <w:lang w:val="ru-RU"/>
        </w:rPr>
        <w:t>''</w:t>
      </w:r>
      <w:r w:rsidR="00CB4515">
        <w:rPr>
          <w:sz w:val="24"/>
          <w:szCs w:val="24"/>
          <w:lang w:val="ru-RU"/>
        </w:rPr>
        <w:t>Троглав-Дубочица</w:t>
      </w:r>
      <w:r w:rsidR="00AC6846" w:rsidRPr="00244EFA">
        <w:rPr>
          <w:sz w:val="24"/>
          <w:szCs w:val="24"/>
          <w:lang w:val="sl-SI"/>
        </w:rPr>
        <w:t>’’</w:t>
      </w:r>
      <w:r w:rsidR="00F50B80" w:rsidRPr="00244EFA">
        <w:rPr>
          <w:sz w:val="24"/>
          <w:szCs w:val="24"/>
          <w:lang w:val="hr-HR"/>
        </w:rPr>
        <w:t>д</w:t>
      </w:r>
      <w:r w:rsidR="003A66C1" w:rsidRPr="00244EFA">
        <w:rPr>
          <w:sz w:val="24"/>
          <w:szCs w:val="24"/>
          <w:lang w:val="hr-HR"/>
        </w:rPr>
        <w:t>а</w:t>
      </w:r>
      <w:r w:rsidR="00F50B80" w:rsidRPr="00244EFA">
        <w:rPr>
          <w:sz w:val="24"/>
          <w:szCs w:val="24"/>
          <w:lang w:val="hr-HR"/>
        </w:rPr>
        <w:t xml:space="preserve">т </w:t>
      </w:r>
      <w:r w:rsidR="003A66C1" w:rsidRPr="00244EFA">
        <w:rPr>
          <w:sz w:val="24"/>
          <w:szCs w:val="24"/>
          <w:lang w:val="hr-HR"/>
        </w:rPr>
        <w:t>је</w:t>
      </w:r>
      <w:r w:rsidR="00F50B80" w:rsidRPr="00244EFA">
        <w:rPr>
          <w:sz w:val="24"/>
          <w:szCs w:val="24"/>
          <w:lang w:val="hr-HR"/>
        </w:rPr>
        <w:t xml:space="preserve"> у прил</w:t>
      </w:r>
      <w:r w:rsidR="003A66C1" w:rsidRPr="00244EFA">
        <w:rPr>
          <w:sz w:val="24"/>
          <w:szCs w:val="24"/>
          <w:lang w:val="hr-HR"/>
        </w:rPr>
        <w:t>о</w:t>
      </w:r>
      <w:r w:rsidR="00F50B80" w:rsidRPr="00244EFA">
        <w:rPr>
          <w:sz w:val="24"/>
          <w:szCs w:val="24"/>
          <w:lang w:val="hr-HR"/>
        </w:rPr>
        <w:t xml:space="preserve">гу </w:t>
      </w:r>
      <w:r w:rsidR="003A66C1" w:rsidRPr="00244EFA">
        <w:rPr>
          <w:sz w:val="24"/>
          <w:szCs w:val="24"/>
          <w:lang w:val="hr-HR"/>
        </w:rPr>
        <w:t>о</w:t>
      </w:r>
      <w:r w:rsidR="00F50B80" w:rsidRPr="00244EFA">
        <w:rPr>
          <w:sz w:val="24"/>
          <w:szCs w:val="24"/>
          <w:lang w:val="hr-HR"/>
        </w:rPr>
        <w:t>сн</w:t>
      </w:r>
      <w:r w:rsidR="003A66C1" w:rsidRPr="00244EFA">
        <w:rPr>
          <w:sz w:val="24"/>
          <w:szCs w:val="24"/>
          <w:lang w:val="hr-HR"/>
        </w:rPr>
        <w:t>о</w:t>
      </w:r>
      <w:r w:rsidR="00F50B80" w:rsidRPr="00244EFA">
        <w:rPr>
          <w:sz w:val="24"/>
          <w:szCs w:val="24"/>
          <w:lang w:val="hr-HR"/>
        </w:rPr>
        <w:t>в</w:t>
      </w:r>
      <w:r w:rsidR="003A66C1" w:rsidRPr="00244EFA">
        <w:rPr>
          <w:sz w:val="24"/>
          <w:szCs w:val="24"/>
          <w:lang w:val="hr-HR"/>
        </w:rPr>
        <w:t>е</w:t>
      </w:r>
      <w:r w:rsidR="00F50B80" w:rsidRPr="00244EFA">
        <w:rPr>
          <w:sz w:val="24"/>
          <w:szCs w:val="24"/>
          <w:lang w:val="hr-HR"/>
        </w:rPr>
        <w:t>.</w:t>
      </w:r>
    </w:p>
    <w:p w14:paraId="3D6B5996" w14:textId="77777777" w:rsidR="004170CD" w:rsidRDefault="004170CD" w:rsidP="000A54B7">
      <w:pPr>
        <w:jc w:val="both"/>
        <w:rPr>
          <w:color w:val="ED7D31" w:themeColor="accent2"/>
          <w:sz w:val="16"/>
          <w:szCs w:val="16"/>
          <w:u w:val="single"/>
          <w:lang w:val="ru-RU"/>
        </w:rPr>
      </w:pPr>
      <w:r>
        <w:rPr>
          <w:color w:val="ED7D31" w:themeColor="accent2"/>
          <w:sz w:val="16"/>
          <w:szCs w:val="16"/>
          <w:u w:val="single"/>
          <w:lang w:val="ru-RU"/>
        </w:rPr>
        <w:br w:type="page"/>
      </w:r>
    </w:p>
    <w:p w14:paraId="5A58B7A4" w14:textId="77777777" w:rsidR="008A1451" w:rsidRPr="00EF4EE5" w:rsidRDefault="008A1451" w:rsidP="000A54B7">
      <w:pPr>
        <w:jc w:val="both"/>
        <w:rPr>
          <w:color w:val="ED7D31" w:themeColor="accent2"/>
          <w:sz w:val="16"/>
          <w:szCs w:val="16"/>
          <w:u w:val="single"/>
          <w:lang w:val="ru-RU"/>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10263"/>
      </w:tblGrid>
      <w:tr w:rsidR="00B43699" w:rsidRPr="0060059C" w14:paraId="006942BC" w14:textId="77777777" w:rsidTr="000F3B0E">
        <w:trPr>
          <w:jc w:val="center"/>
        </w:trPr>
        <w:tc>
          <w:tcPr>
            <w:tcW w:w="10263" w:type="dxa"/>
            <w:tcBorders>
              <w:top w:val="double" w:sz="4" w:space="0" w:color="auto"/>
              <w:left w:val="double" w:sz="4" w:space="0" w:color="auto"/>
              <w:bottom w:val="double" w:sz="4" w:space="0" w:color="auto"/>
              <w:right w:val="double" w:sz="4" w:space="0" w:color="auto"/>
            </w:tcBorders>
            <w:shd w:val="clear" w:color="auto" w:fill="C0C0C0"/>
          </w:tcPr>
          <w:p w14:paraId="1889FADA" w14:textId="77777777" w:rsidR="000A54B7" w:rsidRPr="0060059C" w:rsidRDefault="003A66C1" w:rsidP="000C6C5B">
            <w:pPr>
              <w:pStyle w:val="BodyText"/>
              <w:numPr>
                <w:ilvl w:val="0"/>
                <w:numId w:val="1"/>
              </w:numPr>
              <w:jc w:val="center"/>
              <w:rPr>
                <w:rFonts w:ascii="Times New Roman" w:hAnsi="Times New Roman"/>
                <w:b/>
                <w:color w:val="auto"/>
                <w:sz w:val="36"/>
                <w:szCs w:val="36"/>
                <w:lang w:val="sl-SI"/>
              </w:rPr>
            </w:pPr>
            <w:r w:rsidRPr="0060059C">
              <w:rPr>
                <w:rFonts w:ascii="Times New Roman" w:hAnsi="Times New Roman"/>
                <w:b/>
                <w:color w:val="auto"/>
                <w:sz w:val="36"/>
                <w:szCs w:val="36"/>
                <w:lang w:val="sl-SI"/>
              </w:rPr>
              <w:t>Е</w:t>
            </w:r>
            <w:r w:rsidR="000A54B7" w:rsidRPr="0060059C">
              <w:rPr>
                <w:rFonts w:ascii="Times New Roman" w:hAnsi="Times New Roman"/>
                <w:b/>
                <w:color w:val="auto"/>
                <w:sz w:val="36"/>
                <w:szCs w:val="36"/>
                <w:lang w:val="sl-SI"/>
              </w:rPr>
              <w:t>К</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Л</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ШК</w:t>
            </w:r>
            <w:r w:rsidRPr="0060059C">
              <w:rPr>
                <w:rFonts w:ascii="Times New Roman" w:hAnsi="Times New Roman"/>
                <w:b/>
                <w:color w:val="auto"/>
                <w:sz w:val="36"/>
                <w:szCs w:val="36"/>
                <w:lang w:val="sl-SI"/>
              </w:rPr>
              <w:t>ЕО</w:t>
            </w:r>
            <w:r w:rsidR="000A54B7" w:rsidRPr="0060059C">
              <w:rPr>
                <w:rFonts w:ascii="Times New Roman" w:hAnsi="Times New Roman"/>
                <w:b/>
                <w:color w:val="auto"/>
                <w:sz w:val="36"/>
                <w:szCs w:val="36"/>
                <w:lang w:val="sl-SI"/>
              </w:rPr>
              <w:t>СН</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В</w:t>
            </w:r>
            <w:r w:rsidRPr="0060059C">
              <w:rPr>
                <w:rFonts w:ascii="Times New Roman" w:hAnsi="Times New Roman"/>
                <w:b/>
                <w:color w:val="auto"/>
                <w:sz w:val="36"/>
                <w:szCs w:val="36"/>
                <w:lang w:val="sl-SI"/>
              </w:rPr>
              <w:t>Е</w:t>
            </w:r>
            <w:r w:rsidR="000A54B7" w:rsidRPr="0060059C">
              <w:rPr>
                <w:rFonts w:ascii="Times New Roman" w:hAnsi="Times New Roman"/>
                <w:b/>
                <w:color w:val="auto"/>
                <w:sz w:val="36"/>
                <w:szCs w:val="36"/>
                <w:lang w:val="sl-SI"/>
              </w:rPr>
              <w:t xml:space="preserve"> Г</w:t>
            </w:r>
            <w:r w:rsidRPr="0060059C">
              <w:rPr>
                <w:rFonts w:ascii="Times New Roman" w:hAnsi="Times New Roman"/>
                <w:b/>
                <w:color w:val="auto"/>
                <w:sz w:val="36"/>
                <w:szCs w:val="36"/>
                <w:lang w:val="sl-SI"/>
              </w:rPr>
              <w:t>А</w:t>
            </w:r>
            <w:r w:rsidR="000A54B7" w:rsidRPr="0060059C">
              <w:rPr>
                <w:rFonts w:ascii="Times New Roman" w:hAnsi="Times New Roman"/>
                <w:b/>
                <w:color w:val="auto"/>
                <w:sz w:val="36"/>
                <w:szCs w:val="36"/>
                <w:lang w:val="sl-SI"/>
              </w:rPr>
              <w:t>ЗД</w:t>
            </w:r>
            <w:r w:rsidRPr="0060059C">
              <w:rPr>
                <w:rFonts w:ascii="Times New Roman" w:hAnsi="Times New Roman"/>
                <w:b/>
                <w:color w:val="auto"/>
                <w:sz w:val="36"/>
                <w:szCs w:val="36"/>
                <w:lang w:val="sl-SI"/>
              </w:rPr>
              <w:t>О</w:t>
            </w:r>
            <w:r w:rsidR="000A54B7" w:rsidRPr="0060059C">
              <w:rPr>
                <w:rFonts w:ascii="Times New Roman" w:hAnsi="Times New Roman"/>
                <w:b/>
                <w:color w:val="auto"/>
                <w:sz w:val="36"/>
                <w:szCs w:val="36"/>
                <w:lang w:val="sl-SI"/>
              </w:rPr>
              <w:t>В</w:t>
            </w:r>
            <w:r w:rsidRPr="0060059C">
              <w:rPr>
                <w:rFonts w:ascii="Times New Roman" w:hAnsi="Times New Roman"/>
                <w:b/>
                <w:color w:val="auto"/>
                <w:sz w:val="36"/>
                <w:szCs w:val="36"/>
                <w:lang w:val="sl-SI"/>
              </w:rPr>
              <w:t>А</w:t>
            </w:r>
            <w:r w:rsidR="000A54B7" w:rsidRPr="0060059C">
              <w:rPr>
                <w:rFonts w:ascii="Times New Roman" w:hAnsi="Times New Roman"/>
                <w:b/>
                <w:color w:val="auto"/>
                <w:sz w:val="36"/>
                <w:szCs w:val="36"/>
                <w:lang w:val="sr-Cyrl-CS"/>
              </w:rPr>
              <w:t>Њ</w:t>
            </w:r>
            <w:r w:rsidRPr="0060059C">
              <w:rPr>
                <w:rFonts w:ascii="Times New Roman" w:hAnsi="Times New Roman"/>
                <w:b/>
                <w:color w:val="auto"/>
                <w:sz w:val="36"/>
                <w:szCs w:val="36"/>
                <w:lang w:val="sl-SI"/>
              </w:rPr>
              <w:t>А</w:t>
            </w:r>
          </w:p>
        </w:tc>
      </w:tr>
    </w:tbl>
    <w:p w14:paraId="6131C8FD" w14:textId="77777777" w:rsidR="000A54B7" w:rsidRPr="0060059C" w:rsidRDefault="000A54B7" w:rsidP="000A54B7">
      <w:pPr>
        <w:pStyle w:val="BodyText"/>
        <w:jc w:val="both"/>
        <w:rPr>
          <w:rFonts w:ascii="Times New Roman" w:hAnsi="Times New Roman"/>
          <w:color w:val="auto"/>
          <w:szCs w:val="24"/>
          <w:lang w:val="sl-SI"/>
        </w:rPr>
      </w:pPr>
    </w:p>
    <w:p w14:paraId="4DF86F92" w14:textId="77777777" w:rsidR="000A54B7" w:rsidRPr="0060059C" w:rsidRDefault="000A54B7" w:rsidP="000A54B7">
      <w:pPr>
        <w:jc w:val="both"/>
        <w:rPr>
          <w:sz w:val="24"/>
          <w:szCs w:val="24"/>
          <w:u w:val="single"/>
          <w:lang w:val="hr-HR"/>
        </w:rPr>
      </w:pPr>
    </w:p>
    <w:p w14:paraId="4EDD1E36" w14:textId="77777777" w:rsidR="000A54B7" w:rsidRDefault="000A54B7" w:rsidP="0060059C">
      <w:pPr>
        <w:pStyle w:val="ListParagraph"/>
        <w:numPr>
          <w:ilvl w:val="1"/>
          <w:numId w:val="1"/>
        </w:numPr>
        <w:spacing w:after="60"/>
        <w:jc w:val="center"/>
        <w:rPr>
          <w:b/>
          <w:i/>
          <w:sz w:val="28"/>
          <w:szCs w:val="28"/>
        </w:rPr>
      </w:pPr>
      <w:r w:rsidRPr="0060059C">
        <w:rPr>
          <w:b/>
          <w:i/>
          <w:sz w:val="28"/>
          <w:szCs w:val="28"/>
          <w:lang w:val="hr-HR"/>
        </w:rPr>
        <w:t>Р</w:t>
      </w:r>
      <w:r w:rsidR="003A66C1" w:rsidRPr="0060059C">
        <w:rPr>
          <w:b/>
          <w:i/>
          <w:sz w:val="28"/>
          <w:szCs w:val="28"/>
          <w:lang w:val="hr-HR"/>
        </w:rPr>
        <w:t>е</w:t>
      </w:r>
      <w:r w:rsidRPr="0060059C">
        <w:rPr>
          <w:b/>
          <w:i/>
          <w:sz w:val="28"/>
          <w:szCs w:val="28"/>
          <w:lang w:val="hr-HR"/>
        </w:rPr>
        <w:t>љ</w:t>
      </w:r>
      <w:r w:rsidR="003A66C1" w:rsidRPr="0060059C">
        <w:rPr>
          <w:b/>
          <w:i/>
          <w:sz w:val="28"/>
          <w:szCs w:val="28"/>
          <w:lang w:val="hr-HR"/>
        </w:rPr>
        <w:t>е</w:t>
      </w:r>
      <w:r w:rsidRPr="0060059C">
        <w:rPr>
          <w:b/>
          <w:i/>
          <w:sz w:val="28"/>
          <w:szCs w:val="28"/>
          <w:lang w:val="hr-HR"/>
        </w:rPr>
        <w:t>ф и г</w:t>
      </w:r>
      <w:r w:rsidR="003A66C1" w:rsidRPr="0060059C">
        <w:rPr>
          <w:b/>
          <w:i/>
          <w:sz w:val="28"/>
          <w:szCs w:val="28"/>
          <w:lang w:val="hr-HR"/>
        </w:rPr>
        <w:t>ео</w:t>
      </w:r>
      <w:r w:rsidRPr="0060059C">
        <w:rPr>
          <w:b/>
          <w:i/>
          <w:sz w:val="28"/>
          <w:szCs w:val="28"/>
          <w:lang w:val="hr-HR"/>
        </w:rPr>
        <w:t>м</w:t>
      </w:r>
      <w:r w:rsidR="003A66C1" w:rsidRPr="0060059C">
        <w:rPr>
          <w:b/>
          <w:i/>
          <w:sz w:val="28"/>
          <w:szCs w:val="28"/>
          <w:lang w:val="hr-HR"/>
        </w:rPr>
        <w:t>о</w:t>
      </w:r>
      <w:r w:rsidRPr="0060059C">
        <w:rPr>
          <w:b/>
          <w:i/>
          <w:sz w:val="28"/>
          <w:szCs w:val="28"/>
          <w:lang w:val="hr-HR"/>
        </w:rPr>
        <w:t>рф</w:t>
      </w:r>
      <w:r w:rsidR="003A66C1" w:rsidRPr="0060059C">
        <w:rPr>
          <w:b/>
          <w:i/>
          <w:sz w:val="28"/>
          <w:szCs w:val="28"/>
          <w:lang w:val="hr-HR"/>
        </w:rPr>
        <w:t>о</w:t>
      </w:r>
      <w:r w:rsidRPr="0060059C">
        <w:rPr>
          <w:b/>
          <w:i/>
          <w:sz w:val="28"/>
          <w:szCs w:val="28"/>
          <w:lang w:val="hr-HR"/>
        </w:rPr>
        <w:t>л</w:t>
      </w:r>
      <w:r w:rsidR="003A66C1" w:rsidRPr="0060059C">
        <w:rPr>
          <w:b/>
          <w:i/>
          <w:sz w:val="28"/>
          <w:szCs w:val="28"/>
          <w:lang w:val="hr-HR"/>
        </w:rPr>
        <w:t>о</w:t>
      </w:r>
      <w:r w:rsidRPr="0060059C">
        <w:rPr>
          <w:b/>
          <w:i/>
          <w:sz w:val="28"/>
          <w:szCs w:val="28"/>
          <w:lang w:val="hr-HR"/>
        </w:rPr>
        <w:t>шк</w:t>
      </w:r>
      <w:r w:rsidR="003A66C1" w:rsidRPr="0060059C">
        <w:rPr>
          <w:b/>
          <w:i/>
          <w:sz w:val="28"/>
          <w:szCs w:val="28"/>
          <w:lang w:val="hr-HR"/>
        </w:rPr>
        <w:t>е</w:t>
      </w:r>
      <w:r w:rsidRPr="0060059C">
        <w:rPr>
          <w:b/>
          <w:i/>
          <w:sz w:val="28"/>
          <w:szCs w:val="28"/>
          <w:lang w:val="hr-HR"/>
        </w:rPr>
        <w:t xml:space="preserve"> к</w:t>
      </w:r>
      <w:r w:rsidR="003A66C1" w:rsidRPr="0060059C">
        <w:rPr>
          <w:b/>
          <w:i/>
          <w:sz w:val="28"/>
          <w:szCs w:val="28"/>
          <w:lang w:val="hr-HR"/>
        </w:rPr>
        <w:t>а</w:t>
      </w:r>
      <w:r w:rsidRPr="0060059C">
        <w:rPr>
          <w:b/>
          <w:i/>
          <w:sz w:val="28"/>
          <w:szCs w:val="28"/>
          <w:lang w:val="hr-HR"/>
        </w:rPr>
        <w:t>р</w:t>
      </w:r>
      <w:r w:rsidR="003A66C1" w:rsidRPr="0060059C">
        <w:rPr>
          <w:b/>
          <w:i/>
          <w:sz w:val="28"/>
          <w:szCs w:val="28"/>
          <w:lang w:val="hr-HR"/>
        </w:rPr>
        <w:t>а</w:t>
      </w:r>
      <w:r w:rsidRPr="0060059C">
        <w:rPr>
          <w:b/>
          <w:i/>
          <w:sz w:val="28"/>
          <w:szCs w:val="28"/>
          <w:lang w:val="hr-HR"/>
        </w:rPr>
        <w:t>кт</w:t>
      </w:r>
      <w:r w:rsidR="003A66C1" w:rsidRPr="0060059C">
        <w:rPr>
          <w:b/>
          <w:i/>
          <w:sz w:val="28"/>
          <w:szCs w:val="28"/>
          <w:lang w:val="hr-HR"/>
        </w:rPr>
        <w:t>е</w:t>
      </w:r>
      <w:r w:rsidRPr="0060059C">
        <w:rPr>
          <w:b/>
          <w:i/>
          <w:sz w:val="28"/>
          <w:szCs w:val="28"/>
          <w:lang w:val="hr-HR"/>
        </w:rPr>
        <w:t>ристик</w:t>
      </w:r>
      <w:r w:rsidR="003A66C1" w:rsidRPr="0060059C">
        <w:rPr>
          <w:b/>
          <w:i/>
          <w:sz w:val="28"/>
          <w:szCs w:val="28"/>
          <w:lang w:val="hr-HR"/>
        </w:rPr>
        <w:t>е</w:t>
      </w:r>
    </w:p>
    <w:p w14:paraId="0176A402" w14:textId="77777777" w:rsidR="00AD2819" w:rsidRPr="00AD2819" w:rsidRDefault="00AD2819" w:rsidP="00AD2819">
      <w:pPr>
        <w:pStyle w:val="BodyText"/>
        <w:ind w:firstLine="720"/>
        <w:jc w:val="both"/>
        <w:rPr>
          <w:rFonts w:ascii="Times New Roman" w:hAnsi="Times New Roman"/>
          <w:szCs w:val="24"/>
          <w:lang w:val="hr-HR"/>
        </w:rPr>
      </w:pPr>
      <w:r w:rsidRPr="00AD2819">
        <w:rPr>
          <w:rFonts w:ascii="Times New Roman" w:hAnsi="Times New Roman"/>
          <w:szCs w:val="24"/>
          <w:lang w:val="hr-HR"/>
        </w:rPr>
        <w:t xml:space="preserve">Гaздинскa jeдиницa </w:t>
      </w:r>
      <w:r w:rsidRPr="00AD2819">
        <w:rPr>
          <w:rFonts w:ascii="Times New Roman" w:hAnsi="Times New Roman"/>
          <w:color w:val="auto"/>
          <w:szCs w:val="24"/>
          <w:lang w:val="sl-SI"/>
        </w:rPr>
        <w:t>"Tрoглaв</w:t>
      </w:r>
      <w:r w:rsidRPr="00AD2819">
        <w:rPr>
          <w:rFonts w:ascii="Times New Roman" w:hAnsi="Times New Roman"/>
          <w:color w:val="auto"/>
          <w:szCs w:val="24"/>
          <w:lang w:val="sr-Cyrl-CS"/>
        </w:rPr>
        <w:t>-Дубочица</w:t>
      </w:r>
      <w:r w:rsidRPr="00AD2819">
        <w:rPr>
          <w:rFonts w:ascii="Times New Roman" w:hAnsi="Times New Roman"/>
          <w:color w:val="auto"/>
          <w:szCs w:val="24"/>
          <w:lang w:val="sl-SI"/>
        </w:rPr>
        <w:t>"</w:t>
      </w:r>
      <w:r w:rsidRPr="00AD2819">
        <w:rPr>
          <w:rFonts w:ascii="Times New Roman" w:hAnsi="Times New Roman"/>
          <w:color w:val="FF0000"/>
          <w:szCs w:val="24"/>
          <w:lang w:val="sl-SI"/>
        </w:rPr>
        <w:t xml:space="preserve"> </w:t>
      </w:r>
      <w:r w:rsidRPr="00AD2819">
        <w:rPr>
          <w:rFonts w:ascii="Times New Roman" w:hAnsi="Times New Roman"/>
          <w:szCs w:val="24"/>
          <w:lang w:val="hr-HR"/>
        </w:rPr>
        <w:t>прoстирe сe нa истoимeнoj плaнини и спaдa у брдскo плaнинскo пoдручje сa jaкo усeчeним вoдoтoцимa. Tрoглaв je крajњи oгрaнaк Стaрoвлaшкe висиje кoja oбухвaтa плaнинe измeђу рeкa Moрaвe, Ибрa и Дринe, кao и крajњи oгрaнaк Рoдoпских мaсa.</w:t>
      </w:r>
    </w:p>
    <w:p w14:paraId="3F7E96E6" w14:textId="77777777" w:rsidR="00AD2819" w:rsidRPr="00AD2819" w:rsidRDefault="00AD2819" w:rsidP="00AD2819">
      <w:pPr>
        <w:pStyle w:val="BodyText"/>
        <w:ind w:firstLine="720"/>
        <w:jc w:val="both"/>
        <w:rPr>
          <w:rFonts w:ascii="Times New Roman" w:hAnsi="Times New Roman"/>
          <w:color w:val="auto"/>
          <w:szCs w:val="24"/>
          <w:lang w:val="sl-SI"/>
        </w:rPr>
      </w:pPr>
      <w:r w:rsidRPr="00AD2819">
        <w:rPr>
          <w:rFonts w:ascii="Times New Roman" w:hAnsi="Times New Roman"/>
          <w:color w:val="FF0000"/>
          <w:szCs w:val="24"/>
          <w:lang w:val="sl-SI"/>
        </w:rPr>
        <w:tab/>
      </w:r>
      <w:r w:rsidRPr="00AD2819">
        <w:rPr>
          <w:rFonts w:ascii="Times New Roman" w:hAnsi="Times New Roman"/>
          <w:color w:val="auto"/>
          <w:szCs w:val="24"/>
          <w:lang w:val="sl-SI"/>
        </w:rPr>
        <w:t>Нajвишa кoтa je Ћићe (120</w:t>
      </w:r>
      <w:r w:rsidRPr="00AD2819">
        <w:rPr>
          <w:rFonts w:ascii="Times New Roman" w:hAnsi="Times New Roman"/>
          <w:color w:val="auto"/>
          <w:szCs w:val="24"/>
          <w:lang w:val="sr-Cyrl-CS"/>
        </w:rPr>
        <w:t>8</w:t>
      </w:r>
      <w:r w:rsidRPr="00AD2819">
        <w:rPr>
          <w:rFonts w:ascii="Times New Roman" w:hAnsi="Times New Roman"/>
          <w:color w:val="auto"/>
          <w:szCs w:val="24"/>
          <w:lang w:val="sl-SI"/>
        </w:rPr>
        <w:t xml:space="preserve"> м) и нaлaзи сe нa глaвнoм грeбeну кojи сe пружa сa jугa нa сeвeр. Нajнижa тaчкa je 2</w:t>
      </w:r>
      <w:r w:rsidRPr="00AD2819">
        <w:rPr>
          <w:rFonts w:ascii="Times New Roman" w:hAnsi="Times New Roman"/>
          <w:color w:val="auto"/>
          <w:szCs w:val="24"/>
          <w:lang w:val="sr-Cyrl-CS"/>
        </w:rPr>
        <w:t>2</w:t>
      </w:r>
      <w:r w:rsidRPr="00AD2819">
        <w:rPr>
          <w:rFonts w:ascii="Times New Roman" w:hAnsi="Times New Roman"/>
          <w:color w:val="auto"/>
          <w:szCs w:val="24"/>
          <w:lang w:val="sl-SI"/>
        </w:rPr>
        <w:t xml:space="preserve">0 м нa </w:t>
      </w:r>
      <w:r w:rsidRPr="00AD2819">
        <w:rPr>
          <w:rFonts w:ascii="Times New Roman" w:hAnsi="Times New Roman"/>
          <w:color w:val="auto"/>
          <w:szCs w:val="24"/>
          <w:lang w:val="sr-Cyrl-CS"/>
        </w:rPr>
        <w:t>локалитету ''Лакат''</w:t>
      </w:r>
      <w:r w:rsidRPr="00AD2819">
        <w:rPr>
          <w:rFonts w:ascii="Times New Roman" w:hAnsi="Times New Roman"/>
          <w:color w:val="auto"/>
          <w:szCs w:val="24"/>
          <w:lang w:val="sl-SI"/>
        </w:rPr>
        <w:t>. Висинскa рaзликa изнoси 9</w:t>
      </w:r>
      <w:r w:rsidRPr="00AD2819">
        <w:rPr>
          <w:rFonts w:ascii="Times New Roman" w:hAnsi="Times New Roman"/>
          <w:color w:val="auto"/>
          <w:szCs w:val="24"/>
          <w:lang w:val="sr-Cyrl-CS"/>
        </w:rPr>
        <w:t>88</w:t>
      </w:r>
      <w:r w:rsidRPr="00AD2819">
        <w:rPr>
          <w:rFonts w:ascii="Times New Roman" w:hAnsi="Times New Roman"/>
          <w:color w:val="auto"/>
          <w:szCs w:val="24"/>
          <w:lang w:val="sl-SI"/>
        </w:rPr>
        <w:t xml:space="preserve"> м.</w:t>
      </w:r>
    </w:p>
    <w:p w14:paraId="13DCE638" w14:textId="77777777" w:rsidR="00326561" w:rsidRPr="00D25656" w:rsidRDefault="00326561" w:rsidP="00D25656">
      <w:pPr>
        <w:spacing w:after="60"/>
        <w:ind w:left="720"/>
        <w:jc w:val="center"/>
        <w:rPr>
          <w:b/>
          <w:i/>
          <w:sz w:val="28"/>
          <w:szCs w:val="28"/>
        </w:rPr>
      </w:pPr>
    </w:p>
    <w:p w14:paraId="4C40D4E4" w14:textId="77777777" w:rsidR="000A54B7" w:rsidRPr="00A809A6" w:rsidRDefault="000A54B7" w:rsidP="00DF7BCD">
      <w:pPr>
        <w:pStyle w:val="BodyText"/>
        <w:spacing w:after="60"/>
        <w:ind w:firstLine="720"/>
        <w:jc w:val="center"/>
        <w:rPr>
          <w:rFonts w:ascii="Times New Roman" w:hAnsi="Times New Roman"/>
          <w:b/>
          <w:i/>
          <w:color w:val="auto"/>
          <w:szCs w:val="24"/>
          <w:lang w:val="sl-SI"/>
        </w:rPr>
      </w:pPr>
      <w:r w:rsidRPr="00A809A6">
        <w:rPr>
          <w:rFonts w:ascii="Times New Roman" w:hAnsi="Times New Roman"/>
          <w:b/>
          <w:i/>
          <w:color w:val="auto"/>
          <w:szCs w:val="24"/>
          <w:lang w:val="sl-SI"/>
        </w:rPr>
        <w:t>2.2. Г</w:t>
      </w:r>
      <w:r w:rsidR="003A66C1" w:rsidRPr="00A809A6">
        <w:rPr>
          <w:rFonts w:ascii="Times New Roman" w:hAnsi="Times New Roman"/>
          <w:b/>
          <w:i/>
          <w:color w:val="auto"/>
          <w:szCs w:val="24"/>
          <w:lang w:val="sl-SI"/>
        </w:rPr>
        <w:t>ео</w:t>
      </w:r>
      <w:r w:rsidRPr="00A809A6">
        <w:rPr>
          <w:rFonts w:ascii="Times New Roman" w:hAnsi="Times New Roman"/>
          <w:b/>
          <w:i/>
          <w:color w:val="auto"/>
          <w:szCs w:val="24"/>
          <w:lang w:val="sl-SI"/>
        </w:rPr>
        <w:t>л</w:t>
      </w:r>
      <w:r w:rsidR="003A66C1" w:rsidRPr="00A809A6">
        <w:rPr>
          <w:rFonts w:ascii="Times New Roman" w:hAnsi="Times New Roman"/>
          <w:b/>
          <w:i/>
          <w:color w:val="auto"/>
          <w:szCs w:val="24"/>
          <w:lang w:val="sl-SI"/>
        </w:rPr>
        <w:t>о</w:t>
      </w:r>
      <w:r w:rsidRPr="00A809A6">
        <w:rPr>
          <w:rFonts w:ascii="Times New Roman" w:hAnsi="Times New Roman"/>
          <w:b/>
          <w:i/>
          <w:color w:val="auto"/>
          <w:szCs w:val="24"/>
          <w:lang w:val="sl-SI"/>
        </w:rPr>
        <w:t>шк</w:t>
      </w:r>
      <w:r w:rsidR="003A66C1" w:rsidRPr="00A809A6">
        <w:rPr>
          <w:rFonts w:ascii="Times New Roman" w:hAnsi="Times New Roman"/>
          <w:b/>
          <w:i/>
          <w:color w:val="auto"/>
          <w:szCs w:val="24"/>
          <w:lang w:val="sl-SI"/>
        </w:rPr>
        <w:t>а</w:t>
      </w:r>
      <w:r w:rsidRPr="00A809A6">
        <w:rPr>
          <w:rFonts w:ascii="Times New Roman" w:hAnsi="Times New Roman"/>
          <w:b/>
          <w:i/>
          <w:color w:val="auto"/>
          <w:szCs w:val="24"/>
          <w:lang w:val="sl-SI"/>
        </w:rPr>
        <w:t xml:space="preserve"> п</w:t>
      </w:r>
      <w:r w:rsidR="003A66C1" w:rsidRPr="00A809A6">
        <w:rPr>
          <w:rFonts w:ascii="Times New Roman" w:hAnsi="Times New Roman"/>
          <w:b/>
          <w:i/>
          <w:color w:val="auto"/>
          <w:szCs w:val="24"/>
          <w:lang w:val="sl-SI"/>
        </w:rPr>
        <w:t>о</w:t>
      </w:r>
      <w:r w:rsidRPr="00A809A6">
        <w:rPr>
          <w:rFonts w:ascii="Times New Roman" w:hAnsi="Times New Roman"/>
          <w:b/>
          <w:i/>
          <w:color w:val="auto"/>
          <w:szCs w:val="24"/>
          <w:lang w:val="sl-SI"/>
        </w:rPr>
        <w:t>дл</w:t>
      </w:r>
      <w:r w:rsidR="003A66C1" w:rsidRPr="00A809A6">
        <w:rPr>
          <w:rFonts w:ascii="Times New Roman" w:hAnsi="Times New Roman"/>
          <w:b/>
          <w:i/>
          <w:color w:val="auto"/>
          <w:szCs w:val="24"/>
          <w:lang w:val="sl-SI"/>
        </w:rPr>
        <w:t>о</w:t>
      </w:r>
      <w:r w:rsidRPr="00A809A6">
        <w:rPr>
          <w:rFonts w:ascii="Times New Roman" w:hAnsi="Times New Roman"/>
          <w:b/>
          <w:i/>
          <w:color w:val="auto"/>
          <w:szCs w:val="24"/>
          <w:lang w:val="sl-SI"/>
        </w:rPr>
        <w:t>г</w:t>
      </w:r>
      <w:r w:rsidR="003A66C1" w:rsidRPr="00A809A6">
        <w:rPr>
          <w:rFonts w:ascii="Times New Roman" w:hAnsi="Times New Roman"/>
          <w:b/>
          <w:i/>
          <w:color w:val="auto"/>
          <w:szCs w:val="24"/>
          <w:lang w:val="sl-SI"/>
        </w:rPr>
        <w:t>а</w:t>
      </w:r>
      <w:r w:rsidRPr="00A809A6">
        <w:rPr>
          <w:rFonts w:ascii="Times New Roman" w:hAnsi="Times New Roman"/>
          <w:b/>
          <w:i/>
          <w:color w:val="auto"/>
          <w:szCs w:val="24"/>
          <w:lang w:val="sl-SI"/>
        </w:rPr>
        <w:t xml:space="preserve"> и тип</w:t>
      </w:r>
      <w:r w:rsidR="003A66C1" w:rsidRPr="00A809A6">
        <w:rPr>
          <w:rFonts w:ascii="Times New Roman" w:hAnsi="Times New Roman"/>
          <w:b/>
          <w:i/>
          <w:color w:val="auto"/>
          <w:szCs w:val="24"/>
          <w:lang w:val="sl-SI"/>
        </w:rPr>
        <w:t>о</w:t>
      </w:r>
      <w:r w:rsidRPr="00A809A6">
        <w:rPr>
          <w:rFonts w:ascii="Times New Roman" w:hAnsi="Times New Roman"/>
          <w:b/>
          <w:i/>
          <w:color w:val="auto"/>
          <w:szCs w:val="24"/>
          <w:lang w:val="sl-SI"/>
        </w:rPr>
        <w:t>ви з</w:t>
      </w:r>
      <w:r w:rsidR="003A66C1" w:rsidRPr="00A809A6">
        <w:rPr>
          <w:rFonts w:ascii="Times New Roman" w:hAnsi="Times New Roman"/>
          <w:b/>
          <w:i/>
          <w:color w:val="auto"/>
          <w:szCs w:val="24"/>
          <w:lang w:val="sl-SI"/>
        </w:rPr>
        <w:t>е</w:t>
      </w:r>
      <w:r w:rsidRPr="00A809A6">
        <w:rPr>
          <w:rFonts w:ascii="Times New Roman" w:hAnsi="Times New Roman"/>
          <w:b/>
          <w:i/>
          <w:color w:val="auto"/>
          <w:szCs w:val="24"/>
          <w:lang w:val="sl-SI"/>
        </w:rPr>
        <w:t>мљишт</w:t>
      </w:r>
      <w:r w:rsidR="003A66C1" w:rsidRPr="00A809A6">
        <w:rPr>
          <w:rFonts w:ascii="Times New Roman" w:hAnsi="Times New Roman"/>
          <w:b/>
          <w:i/>
          <w:color w:val="auto"/>
          <w:szCs w:val="24"/>
          <w:lang w:val="sl-SI"/>
        </w:rPr>
        <w:t>а</w:t>
      </w:r>
    </w:p>
    <w:p w14:paraId="6E34012C" w14:textId="77777777" w:rsidR="000A54B7" w:rsidRPr="00A809A6" w:rsidRDefault="000A54B7" w:rsidP="00483495">
      <w:pPr>
        <w:pStyle w:val="BodyText"/>
        <w:spacing w:after="60"/>
        <w:ind w:firstLine="720"/>
        <w:jc w:val="both"/>
        <w:rPr>
          <w:rFonts w:ascii="Times New Roman" w:hAnsi="Times New Roman"/>
          <w:color w:val="auto"/>
          <w:szCs w:val="24"/>
          <w:lang w:val="sl-SI"/>
        </w:rPr>
      </w:pPr>
    </w:p>
    <w:p w14:paraId="5C1DE6B9" w14:textId="5EA8FDF7" w:rsidR="00755D69" w:rsidRPr="00926A4D" w:rsidRDefault="00A717EA" w:rsidP="00926A4D">
      <w:pPr>
        <w:pStyle w:val="BodyText"/>
        <w:ind w:firstLine="720"/>
        <w:jc w:val="both"/>
        <w:rPr>
          <w:rFonts w:ascii="Times New Roman" w:hAnsi="Times New Roman"/>
          <w:szCs w:val="24"/>
          <w:lang w:val="sl-SI"/>
        </w:rPr>
      </w:pPr>
      <w:r w:rsidRPr="00A809A6">
        <w:rPr>
          <w:rFonts w:ascii="Times New Roman" w:hAnsi="Times New Roman"/>
          <w:color w:val="auto"/>
          <w:szCs w:val="24"/>
          <w:lang w:val="sr-Cyrl-CS"/>
        </w:rPr>
        <w:tab/>
      </w:r>
      <w:r w:rsidR="0064618A" w:rsidRPr="00926A4D">
        <w:rPr>
          <w:rFonts w:ascii="Times New Roman" w:hAnsi="Times New Roman"/>
          <w:color w:val="auto"/>
          <w:szCs w:val="24"/>
          <w:lang w:val="it-IT"/>
        </w:rPr>
        <w:t>Нajзaступљeниja гeoлoшкa пoдлoгa у oвoj гaздинскoj jeдиници je сeрпeнтин</w:t>
      </w:r>
      <w:r w:rsidR="0064618A" w:rsidRPr="00926A4D">
        <w:rPr>
          <w:rFonts w:ascii="Times New Roman" w:hAnsi="Times New Roman"/>
          <w:color w:val="auto"/>
          <w:szCs w:val="24"/>
          <w:lang w:val="ru-RU"/>
        </w:rPr>
        <w:t>.</w:t>
      </w:r>
      <w:r w:rsidR="0064618A" w:rsidRPr="00926A4D">
        <w:rPr>
          <w:rFonts w:ascii="Times New Roman" w:hAnsi="Times New Roman"/>
          <w:color w:val="auto"/>
          <w:szCs w:val="24"/>
          <w:lang w:val="it-IT"/>
        </w:rPr>
        <w:t xml:space="preserve"> Сeрпeнтин спaдa у групу мeтeмoрфних стeнa</w:t>
      </w:r>
      <w:r w:rsidR="0064618A" w:rsidRPr="00A809A6">
        <w:rPr>
          <w:rFonts w:ascii="Times New Roman" w:hAnsi="Times New Roman"/>
          <w:color w:val="auto"/>
          <w:szCs w:val="24"/>
          <w:lang w:val="sr-Cyrl-CS"/>
        </w:rPr>
        <w:t>док на мањим деловима површине јављају се још андезит, гранит и шкриљци.</w:t>
      </w:r>
      <w:r w:rsidR="00926A4D" w:rsidRPr="00926A4D">
        <w:rPr>
          <w:rFonts w:ascii="Times New Roman" w:hAnsi="Times New Roman"/>
          <w:szCs w:val="24"/>
          <w:lang w:val="sl-SI"/>
        </w:rPr>
        <w:t xml:space="preserve"> </w:t>
      </w:r>
      <w:r w:rsidR="00926A4D">
        <w:rPr>
          <w:rFonts w:ascii="Times New Roman" w:hAnsi="Times New Roman"/>
          <w:szCs w:val="24"/>
          <w:lang w:val="sr-Cyrl-RS"/>
        </w:rPr>
        <w:t>М</w:t>
      </w:r>
      <w:r w:rsidR="00926A4D" w:rsidRPr="00926A4D">
        <w:rPr>
          <w:rFonts w:ascii="Times New Roman" w:hAnsi="Times New Roman"/>
          <w:szCs w:val="24"/>
          <w:lang w:val="sl-SI"/>
        </w:rPr>
        <w:t>eстимичнo сe jaвљa диjaбaз у oкoлини Maгли</w:t>
      </w:r>
      <w:r w:rsidR="00926A4D" w:rsidRPr="00926A4D">
        <w:rPr>
          <w:rFonts w:ascii="Times New Roman" w:hAnsi="Times New Roman"/>
          <w:szCs w:val="24"/>
          <w:lang w:val="sr-Cyrl-RS"/>
        </w:rPr>
        <w:t>ч</w:t>
      </w:r>
      <w:r w:rsidR="00926A4D" w:rsidRPr="00926A4D">
        <w:rPr>
          <w:rFonts w:ascii="Times New Roman" w:hAnsi="Times New Roman"/>
          <w:szCs w:val="24"/>
          <w:lang w:val="sl-SI"/>
        </w:rPr>
        <w:t>a.</w:t>
      </w:r>
    </w:p>
    <w:p w14:paraId="02293D39" w14:textId="77777777" w:rsidR="0060059C" w:rsidRPr="00E35BE1" w:rsidRDefault="00793F67" w:rsidP="00BE772F">
      <w:pPr>
        <w:pStyle w:val="BodyText"/>
        <w:spacing w:after="60"/>
        <w:ind w:firstLine="720"/>
        <w:jc w:val="both"/>
        <w:rPr>
          <w:rFonts w:ascii="Times New Roman" w:hAnsi="Times New Roman"/>
          <w:color w:val="auto"/>
          <w:szCs w:val="24"/>
          <w:lang w:val="sl-SI"/>
        </w:rPr>
      </w:pPr>
      <w:r w:rsidRPr="007516D0">
        <w:rPr>
          <w:rFonts w:ascii="Times New Roman" w:hAnsi="Times New Roman"/>
          <w:b/>
          <w:color w:val="auto"/>
          <w:szCs w:val="24"/>
          <w:lang w:val="sl-SI"/>
        </w:rPr>
        <w:t>Серпентин</w:t>
      </w:r>
      <w:r w:rsidRPr="007516D0">
        <w:rPr>
          <w:rFonts w:ascii="Times New Roman" w:hAnsi="Times New Roman"/>
          <w:color w:val="auto"/>
          <w:szCs w:val="24"/>
          <w:lang w:val="sl-SI"/>
        </w:rPr>
        <w:t xml:space="preserve"> као метаморфна стена </w:t>
      </w:r>
      <w:r w:rsidR="00891998" w:rsidRPr="00EF4EE5">
        <w:rPr>
          <w:rFonts w:ascii="Times New Roman" w:hAnsi="Times New Roman"/>
          <w:color w:val="auto"/>
          <w:szCs w:val="24"/>
          <w:lang w:val="ru-RU"/>
        </w:rPr>
        <w:t xml:space="preserve">заступљен је у свим  </w:t>
      </w:r>
      <w:r w:rsidR="0060059C" w:rsidRPr="007516D0">
        <w:rPr>
          <w:rFonts w:ascii="Times New Roman" w:hAnsi="Times New Roman"/>
          <w:color w:val="auto"/>
          <w:szCs w:val="24"/>
          <w:lang w:val="sl-SI"/>
        </w:rPr>
        <w:t>дел</w:t>
      </w:r>
      <w:r w:rsidR="0060059C" w:rsidRPr="00EF4EE5">
        <w:rPr>
          <w:rFonts w:ascii="Times New Roman" w:hAnsi="Times New Roman"/>
          <w:color w:val="auto"/>
          <w:szCs w:val="24"/>
          <w:lang w:val="ru-RU"/>
        </w:rPr>
        <w:t>овима</w:t>
      </w:r>
      <w:r w:rsidRPr="007516D0">
        <w:rPr>
          <w:rFonts w:ascii="Times New Roman" w:hAnsi="Times New Roman"/>
          <w:color w:val="auto"/>
          <w:szCs w:val="24"/>
          <w:lang w:val="sl-SI"/>
        </w:rPr>
        <w:t xml:space="preserve"> ове газдинске јединице</w:t>
      </w:r>
      <w:r w:rsidR="004946DD" w:rsidRPr="00EF4EE5">
        <w:rPr>
          <w:rFonts w:ascii="Times New Roman" w:hAnsi="Times New Roman"/>
          <w:color w:val="auto"/>
          <w:szCs w:val="24"/>
          <w:lang w:val="ru-RU"/>
        </w:rPr>
        <w:t>, који</w:t>
      </w:r>
      <w:r w:rsidRPr="007516D0">
        <w:rPr>
          <w:rFonts w:ascii="Times New Roman" w:hAnsi="Times New Roman"/>
          <w:color w:val="auto"/>
          <w:szCs w:val="24"/>
          <w:lang w:val="sl-SI"/>
        </w:rPr>
        <w:t xml:space="preserve"> припада великом Ибарском серпентинском масиву. Серпентини се као матични супстрати за образовање земљишта јако издвајају од осталих силикатних стена. Њихова особеност састоји се првенствено у томе што се на њима образују земљишни комплекси сасвим специфичног изгледа и посебног еколошког значаја, због чега су често насељени и специфичном серпентинском вегетацијом. И поред наизглед једноличне серпентинске подлоге педолошки покривач је доста разноврстан, јер се јављају земљишта различите старости и различитог еколошког значаја. Општа одлика типова земљишта који се јављају на серпентинима јесте њихов специфични хемијски састав. Ту се на првом месту истиче врло јака несташица хранљивих елемената, који се огледа у сиромаштву земљишта са калцијумом и калијумом, уз присуство великог садржаја магнезијума. Серпентини често садрже и велике количине никла, хрома, кобалта и др. који могу бити и токсични за многе биљке. Од физичких особина истиче се првенствено механичка дробљивост стена на крупније одломке, због чега су сва серпентинска земљишта јако скелетна и пропустљива за воду. Већина серпентинских стена је пак слабо пропустљива за воду, што је главни узрок појаве јаке ерозије и клизишта у овим подручјима.</w:t>
      </w:r>
      <w:r w:rsidR="00F56C01">
        <w:rPr>
          <w:rFonts w:ascii="Times New Roman" w:hAnsi="Times New Roman"/>
          <w:color w:val="auto"/>
          <w:szCs w:val="24"/>
          <w:lang w:val="sl-SI"/>
        </w:rPr>
        <w:t xml:space="preserve"> </w:t>
      </w:r>
      <w:r w:rsidRPr="00E35BE1">
        <w:rPr>
          <w:rFonts w:ascii="Times New Roman" w:hAnsi="Times New Roman"/>
          <w:color w:val="auto"/>
          <w:szCs w:val="24"/>
          <w:lang w:val="sl-SI"/>
        </w:rPr>
        <w:t>На геолошкој подлози серпентин формирана су хумусно-силикатна земљишта (црница на серпентину).</w:t>
      </w:r>
    </w:p>
    <w:p w14:paraId="031E6A69" w14:textId="77777777" w:rsidR="00E23D7E" w:rsidRPr="00A809A6" w:rsidRDefault="003B4AE6" w:rsidP="00BE772F">
      <w:pPr>
        <w:pStyle w:val="BodyText"/>
        <w:spacing w:after="60"/>
        <w:ind w:firstLine="720"/>
        <w:jc w:val="both"/>
        <w:rPr>
          <w:rFonts w:ascii="Times New Roman" w:hAnsi="Times New Roman"/>
          <w:color w:val="auto"/>
          <w:lang w:val="sl-SI"/>
        </w:rPr>
      </w:pPr>
      <w:r w:rsidRPr="00A809A6">
        <w:rPr>
          <w:rFonts w:ascii="Times New Roman" w:hAnsi="Times New Roman"/>
          <w:color w:val="auto"/>
          <w:lang w:val="sl-SI"/>
        </w:rPr>
        <w:t>Следећи геолошки с</w:t>
      </w:r>
      <w:r w:rsidRPr="00EF4EE5">
        <w:rPr>
          <w:rFonts w:ascii="Times New Roman" w:hAnsi="Times New Roman"/>
          <w:color w:val="auto"/>
          <w:lang w:val="ru-RU"/>
        </w:rPr>
        <w:t>астав</w:t>
      </w:r>
      <w:r w:rsidR="00E23D7E" w:rsidRPr="00A809A6">
        <w:rPr>
          <w:rFonts w:ascii="Times New Roman" w:hAnsi="Times New Roman"/>
          <w:color w:val="auto"/>
          <w:lang w:val="sl-SI"/>
        </w:rPr>
        <w:t xml:space="preserve"> терена и његове специфичности</w:t>
      </w:r>
      <w:r w:rsidR="00E23D7E" w:rsidRPr="00EF4EE5">
        <w:rPr>
          <w:rFonts w:ascii="Times New Roman" w:hAnsi="Times New Roman"/>
          <w:color w:val="auto"/>
          <w:lang w:val="ru-RU"/>
        </w:rPr>
        <w:t xml:space="preserve"> везане за </w:t>
      </w:r>
      <w:r w:rsidR="00E23D7E" w:rsidRPr="00EF4EE5">
        <w:rPr>
          <w:rFonts w:ascii="Times New Roman" w:hAnsi="Times New Roman"/>
          <w:color w:val="auto"/>
          <w:szCs w:val="24"/>
          <w:lang w:val="ru-RU"/>
        </w:rPr>
        <w:t>климатске, хидрографске, орографске и остале</w:t>
      </w:r>
      <w:r w:rsidR="003136F2" w:rsidRPr="00EF4EE5">
        <w:rPr>
          <w:rFonts w:ascii="Times New Roman" w:hAnsi="Times New Roman"/>
          <w:color w:val="auto"/>
          <w:szCs w:val="24"/>
          <w:lang w:val="ru-RU"/>
        </w:rPr>
        <w:t xml:space="preserve"> услове, на простору ове газдинске јединице доминирају два основна типа земљишта са својим варијантама и </w:t>
      </w:r>
      <w:r w:rsidR="00E23D7E" w:rsidRPr="00A809A6">
        <w:rPr>
          <w:rFonts w:ascii="Times New Roman" w:hAnsi="Times New Roman"/>
          <w:color w:val="auto"/>
          <w:lang w:val="sl-SI"/>
        </w:rPr>
        <w:t>то:</w:t>
      </w:r>
    </w:p>
    <w:p w14:paraId="40E4E230" w14:textId="77777777" w:rsidR="003136F2" w:rsidRPr="00A809A6" w:rsidRDefault="00663144" w:rsidP="0011280B">
      <w:pPr>
        <w:pStyle w:val="BodyText"/>
        <w:numPr>
          <w:ilvl w:val="0"/>
          <w:numId w:val="21"/>
        </w:numPr>
        <w:spacing w:after="60"/>
        <w:jc w:val="both"/>
        <w:rPr>
          <w:rFonts w:ascii="Times New Roman" w:hAnsi="Times New Roman"/>
          <w:color w:val="auto"/>
          <w:lang w:val="sl-SI"/>
        </w:rPr>
      </w:pPr>
      <w:r w:rsidRPr="00A809A6">
        <w:rPr>
          <w:rFonts w:ascii="Times New Roman" w:hAnsi="Times New Roman"/>
          <w:color w:val="auto"/>
          <w:szCs w:val="24"/>
          <w:lang w:val="sl-SI"/>
        </w:rPr>
        <w:t>хумусн</w:t>
      </w:r>
      <w:r w:rsidR="003A66C1" w:rsidRPr="00A809A6">
        <w:rPr>
          <w:rFonts w:ascii="Times New Roman" w:hAnsi="Times New Roman"/>
          <w:color w:val="auto"/>
          <w:szCs w:val="24"/>
          <w:lang w:val="sl-SI"/>
        </w:rPr>
        <w:t>о</w:t>
      </w:r>
      <w:r w:rsidRPr="00A809A6">
        <w:rPr>
          <w:rFonts w:ascii="Times New Roman" w:hAnsi="Times New Roman"/>
          <w:color w:val="auto"/>
          <w:szCs w:val="24"/>
          <w:lang w:val="sl-SI"/>
        </w:rPr>
        <w:t xml:space="preserve"> </w:t>
      </w:r>
      <w:r w:rsidR="008477EE" w:rsidRPr="008477EE">
        <w:rPr>
          <w:b/>
          <w:szCs w:val="24"/>
          <w:lang w:val="ru-RU"/>
        </w:rPr>
        <w:t>–</w:t>
      </w:r>
      <w:r w:rsidRPr="00A809A6">
        <w:rPr>
          <w:rFonts w:ascii="Times New Roman" w:hAnsi="Times New Roman"/>
          <w:color w:val="auto"/>
          <w:szCs w:val="24"/>
          <w:lang w:val="sl-SI"/>
        </w:rPr>
        <w:t xml:space="preserve"> силик</w:t>
      </w:r>
      <w:r w:rsidR="003A66C1" w:rsidRPr="00A809A6">
        <w:rPr>
          <w:rFonts w:ascii="Times New Roman" w:hAnsi="Times New Roman"/>
          <w:color w:val="auto"/>
          <w:szCs w:val="24"/>
          <w:lang w:val="sl-SI"/>
        </w:rPr>
        <w:t>а</w:t>
      </w:r>
      <w:r w:rsidRPr="00A809A6">
        <w:rPr>
          <w:rFonts w:ascii="Times New Roman" w:hAnsi="Times New Roman"/>
          <w:color w:val="auto"/>
          <w:szCs w:val="24"/>
          <w:lang w:val="sl-SI"/>
        </w:rPr>
        <w:t>тн</w:t>
      </w:r>
      <w:r w:rsidR="003A66C1" w:rsidRPr="00A809A6">
        <w:rPr>
          <w:rFonts w:ascii="Times New Roman" w:hAnsi="Times New Roman"/>
          <w:color w:val="auto"/>
          <w:szCs w:val="24"/>
          <w:lang w:val="sl-SI"/>
        </w:rPr>
        <w:t>а</w:t>
      </w:r>
      <w:r w:rsidR="003136F2" w:rsidRPr="00EF4EE5">
        <w:rPr>
          <w:rFonts w:ascii="Times New Roman" w:hAnsi="Times New Roman"/>
          <w:color w:val="auto"/>
          <w:lang w:val="ru-RU"/>
        </w:rPr>
        <w:t xml:space="preserve"> земљишта на </w:t>
      </w:r>
      <w:r w:rsidR="003136F2" w:rsidRPr="00A809A6">
        <w:rPr>
          <w:rFonts w:ascii="Times New Roman" w:hAnsi="Times New Roman"/>
          <w:color w:val="auto"/>
          <w:lang w:val="sl-SI"/>
        </w:rPr>
        <w:t>серпентину</w:t>
      </w:r>
      <w:r w:rsidR="003136F2" w:rsidRPr="00EF4EE5">
        <w:rPr>
          <w:rFonts w:ascii="Times New Roman" w:hAnsi="Times New Roman"/>
          <w:color w:val="auto"/>
          <w:lang w:val="ru-RU"/>
        </w:rPr>
        <w:t>,</w:t>
      </w:r>
    </w:p>
    <w:p w14:paraId="27C62413" w14:textId="77777777" w:rsidR="003136F2" w:rsidRPr="00A809A6" w:rsidRDefault="003136F2" w:rsidP="0011280B">
      <w:pPr>
        <w:pStyle w:val="BodyText"/>
        <w:numPr>
          <w:ilvl w:val="0"/>
          <w:numId w:val="21"/>
        </w:numPr>
        <w:spacing w:after="60"/>
        <w:jc w:val="both"/>
        <w:rPr>
          <w:rFonts w:ascii="Times New Roman" w:hAnsi="Times New Roman"/>
          <w:color w:val="auto"/>
          <w:lang w:val="sl-SI"/>
        </w:rPr>
      </w:pPr>
      <w:r w:rsidRPr="00A809A6">
        <w:rPr>
          <w:rFonts w:ascii="Times New Roman" w:hAnsi="Times New Roman"/>
          <w:color w:val="auto"/>
          <w:lang w:val="sl-SI"/>
        </w:rPr>
        <w:t>кисела смеђа земљишта</w:t>
      </w:r>
      <w:r w:rsidRPr="00EF4EE5">
        <w:rPr>
          <w:rFonts w:ascii="Times New Roman" w:hAnsi="Times New Roman"/>
          <w:color w:val="auto"/>
          <w:lang w:val="ru-RU"/>
        </w:rPr>
        <w:t xml:space="preserve"> (на</w:t>
      </w:r>
      <w:r w:rsidR="00E23D7E" w:rsidRPr="00A809A6">
        <w:rPr>
          <w:rFonts w:ascii="Times New Roman" w:hAnsi="Times New Roman"/>
          <w:color w:val="auto"/>
          <w:lang w:val="sl-SI"/>
        </w:rPr>
        <w:t xml:space="preserve"> силикатним супстратима</w:t>
      </w:r>
      <w:r w:rsidRPr="00EF4EE5">
        <w:rPr>
          <w:rFonts w:ascii="Times New Roman" w:hAnsi="Times New Roman"/>
          <w:color w:val="auto"/>
          <w:lang w:val="ru-RU"/>
        </w:rPr>
        <w:t xml:space="preserve"> и</w:t>
      </w:r>
      <w:r w:rsidRPr="00A809A6">
        <w:rPr>
          <w:rFonts w:ascii="Times New Roman" w:hAnsi="Times New Roman"/>
          <w:color w:val="auto"/>
          <w:lang w:val="sl-SI"/>
        </w:rPr>
        <w:t xml:space="preserve"> базичним еруптивним стенама</w:t>
      </w:r>
      <w:r w:rsidRPr="00EF4EE5">
        <w:rPr>
          <w:rFonts w:ascii="Times New Roman" w:hAnsi="Times New Roman"/>
          <w:color w:val="auto"/>
          <w:lang w:val="ru-RU"/>
        </w:rPr>
        <w:t>),</w:t>
      </w:r>
    </w:p>
    <w:p w14:paraId="7762BA86" w14:textId="77777777" w:rsidR="009036E6" w:rsidRPr="00EF4EE5" w:rsidRDefault="00D93128" w:rsidP="00BE772F">
      <w:pPr>
        <w:pStyle w:val="Hang127CharChar"/>
        <w:spacing w:after="60"/>
        <w:ind w:left="0" w:firstLine="720"/>
        <w:rPr>
          <w:b/>
          <w:bCs/>
          <w:iCs w:val="0"/>
          <w:sz w:val="24"/>
          <w:szCs w:val="24"/>
          <w:lang w:val="ru-RU"/>
        </w:rPr>
      </w:pPr>
      <w:r w:rsidRPr="00A809A6">
        <w:rPr>
          <w:b/>
          <w:i/>
          <w:sz w:val="24"/>
          <w:szCs w:val="24"/>
          <w:lang w:val="sl-SI"/>
        </w:rPr>
        <w:t>Црнице на серпентину</w:t>
      </w:r>
      <w:r w:rsidRPr="00A809A6">
        <w:rPr>
          <w:sz w:val="24"/>
          <w:szCs w:val="24"/>
          <w:lang w:val="sl-SI"/>
        </w:rPr>
        <w:t xml:space="preserve"> су доста плитка земљишта (А1-</w:t>
      </w:r>
      <w:r w:rsidR="00603F29" w:rsidRPr="00A809A6">
        <w:rPr>
          <w:sz w:val="24"/>
          <w:szCs w:val="24"/>
          <w:lang w:val="sl-SI"/>
        </w:rPr>
        <w:t>C</w:t>
      </w:r>
      <w:r w:rsidRPr="00A809A6">
        <w:rPr>
          <w:sz w:val="24"/>
          <w:szCs w:val="24"/>
          <w:lang w:val="sl-SI"/>
        </w:rPr>
        <w:t xml:space="preserve"> профила), дубине неколико сантиметара и од саме површине садрже доста крупног скелета. Нешто дубља земљишта (А1-</w:t>
      </w:r>
      <w:r w:rsidR="003A66C1" w:rsidRPr="00A809A6">
        <w:rPr>
          <w:sz w:val="24"/>
          <w:szCs w:val="24"/>
          <w:lang w:val="sl-SI"/>
        </w:rPr>
        <w:t>А</w:t>
      </w:r>
      <w:r w:rsidR="00603F29" w:rsidRPr="00A809A6">
        <w:rPr>
          <w:sz w:val="24"/>
          <w:szCs w:val="24"/>
          <w:lang w:val="sl-SI"/>
        </w:rPr>
        <w:t>C</w:t>
      </w:r>
      <w:r w:rsidRPr="00A809A6">
        <w:rPr>
          <w:sz w:val="24"/>
          <w:szCs w:val="24"/>
          <w:lang w:val="sl-SI"/>
        </w:rPr>
        <w:t>-</w:t>
      </w:r>
      <w:r w:rsidR="00603F29" w:rsidRPr="00A809A6">
        <w:rPr>
          <w:sz w:val="24"/>
          <w:szCs w:val="24"/>
          <w:lang w:val="sl-SI"/>
        </w:rPr>
        <w:t>C</w:t>
      </w:r>
      <w:r w:rsidR="00F56C01">
        <w:rPr>
          <w:sz w:val="24"/>
          <w:szCs w:val="24"/>
          <w:lang w:val="sl-SI"/>
        </w:rPr>
        <w:t xml:space="preserve"> </w:t>
      </w:r>
      <w:r w:rsidRPr="00A809A6">
        <w:rPr>
          <w:sz w:val="24"/>
          <w:szCs w:val="24"/>
          <w:lang w:val="sl-SI"/>
        </w:rPr>
        <w:t>профила), дубине до 25 сантиметра као и смеђе земљиште (А1-(</w:t>
      </w:r>
      <w:r w:rsidR="00603F29" w:rsidRPr="00A809A6">
        <w:rPr>
          <w:sz w:val="24"/>
          <w:szCs w:val="24"/>
          <w:lang w:val="sl-SI"/>
        </w:rPr>
        <w:t>B</w:t>
      </w:r>
      <w:r w:rsidRPr="00A809A6">
        <w:rPr>
          <w:sz w:val="24"/>
          <w:szCs w:val="24"/>
          <w:lang w:val="sl-SI"/>
        </w:rPr>
        <w:t>)-</w:t>
      </w:r>
      <w:r w:rsidR="00603F29" w:rsidRPr="00A809A6">
        <w:rPr>
          <w:sz w:val="24"/>
          <w:szCs w:val="24"/>
          <w:lang w:val="sl-SI"/>
        </w:rPr>
        <w:t>C</w:t>
      </w:r>
      <w:r w:rsidRPr="00A809A6">
        <w:rPr>
          <w:sz w:val="24"/>
          <w:szCs w:val="24"/>
          <w:lang w:val="sl-SI"/>
        </w:rPr>
        <w:t xml:space="preserve"> профила), срећу се само на равним теренима или благим странама. Боје су црне са јачом или слабијом рудом нијансом. По механичком саставу су иловаче са доста праха и ситног песка. Структура је зрнаста и јако стабилна у води, нарочито на травним површинама. Ова земљишта су углавном слабо кисела. У еколошком смислу то су због мале дубине и јако изражене пропустљивости за воду, доста ксеротермна земљишта. Црница на серпентину је слабо производно земљиште без обзира на то што има добре физичке и хемиске особине</w:t>
      </w:r>
    </w:p>
    <w:p w14:paraId="219AADC7" w14:textId="77777777" w:rsidR="00D30D10" w:rsidRPr="00A809A6" w:rsidRDefault="00D30D10" w:rsidP="00D30D10">
      <w:pPr>
        <w:pStyle w:val="Hang127CharChar"/>
        <w:spacing w:after="60"/>
        <w:ind w:left="0" w:firstLine="720"/>
        <w:rPr>
          <w:b/>
          <w:bCs/>
          <w:i/>
          <w:iCs w:val="0"/>
          <w:sz w:val="24"/>
          <w:szCs w:val="24"/>
        </w:rPr>
      </w:pPr>
      <w:r w:rsidRPr="00A809A6">
        <w:rPr>
          <w:b/>
          <w:bCs/>
          <w:i/>
          <w:iCs w:val="0"/>
          <w:sz w:val="24"/>
          <w:szCs w:val="24"/>
        </w:rPr>
        <w:t>Дистрично смеђе или кисело земљиште</w:t>
      </w:r>
      <w:r w:rsidRPr="00A809A6">
        <w:rPr>
          <w:b/>
          <w:bCs/>
          <w:i/>
          <w:iCs w:val="0"/>
          <w:sz w:val="24"/>
          <w:szCs w:val="24"/>
          <w:lang w:val="sr-Cyrl-RS"/>
        </w:rPr>
        <w:t xml:space="preserve"> </w:t>
      </w:r>
      <w:r w:rsidRPr="00A809A6">
        <w:rPr>
          <w:bCs/>
          <w:i/>
          <w:iCs w:val="0"/>
          <w:sz w:val="24"/>
          <w:szCs w:val="24"/>
          <w:lang w:val="sr-Cyrl-RS"/>
        </w:rPr>
        <w:t xml:space="preserve">- </w:t>
      </w:r>
      <w:r w:rsidRPr="00A809A6">
        <w:rPr>
          <w:bCs/>
          <w:iCs w:val="0"/>
          <w:sz w:val="24"/>
          <w:szCs w:val="24"/>
          <w:lang w:val="sr-Cyrl-RS"/>
        </w:rPr>
        <w:t>о</w:t>
      </w:r>
      <w:r w:rsidRPr="00A809A6">
        <w:rPr>
          <w:bCs/>
          <w:iCs w:val="0"/>
          <w:sz w:val="24"/>
          <w:szCs w:val="24"/>
        </w:rPr>
        <w:t xml:space="preserve">сновна карактеристика овог типа </w:t>
      </w:r>
      <w:r w:rsidRPr="00A809A6">
        <w:rPr>
          <w:bCs/>
          <w:iCs w:val="0"/>
          <w:sz w:val="24"/>
          <w:szCs w:val="24"/>
          <w:lang w:val="sr-Latn-CS"/>
        </w:rPr>
        <w:t>з</w:t>
      </w:r>
      <w:r w:rsidRPr="00A809A6">
        <w:rPr>
          <w:bCs/>
          <w:iCs w:val="0"/>
          <w:sz w:val="24"/>
          <w:szCs w:val="24"/>
        </w:rPr>
        <w:t xml:space="preserve">емљишта је да класе А – </w:t>
      </w:r>
      <w:r w:rsidRPr="00A809A6">
        <w:rPr>
          <w:bCs/>
          <w:iCs w:val="0"/>
          <w:sz w:val="24"/>
          <w:szCs w:val="24"/>
          <w:lang w:val="en-GB"/>
        </w:rPr>
        <w:t>C</w:t>
      </w:r>
      <w:r w:rsidRPr="00A809A6">
        <w:rPr>
          <w:bCs/>
          <w:iCs w:val="0"/>
          <w:sz w:val="24"/>
          <w:szCs w:val="24"/>
        </w:rPr>
        <w:t xml:space="preserve">  прелазе брже или спорије у земљишта и класе са А –</w:t>
      </w:r>
      <w:r w:rsidR="00F56C01">
        <w:rPr>
          <w:bCs/>
          <w:iCs w:val="0"/>
          <w:sz w:val="24"/>
          <w:szCs w:val="24"/>
        </w:rPr>
        <w:t xml:space="preserve"> </w:t>
      </w:r>
      <w:r w:rsidRPr="00A809A6">
        <w:rPr>
          <w:bCs/>
          <w:iCs w:val="0"/>
          <w:sz w:val="24"/>
          <w:szCs w:val="24"/>
        </w:rPr>
        <w:t xml:space="preserve">(B) – C. Основна карактеристика </w:t>
      </w:r>
      <w:r w:rsidRPr="00A809A6">
        <w:rPr>
          <w:bCs/>
          <w:iCs w:val="0"/>
          <w:sz w:val="24"/>
          <w:szCs w:val="24"/>
        </w:rPr>
        <w:lastRenderedPageBreak/>
        <w:t xml:space="preserve">ове класе је појава смеђег (камбичног) (B) – хоризонта. </w:t>
      </w:r>
      <w:r w:rsidRPr="00A809A6">
        <w:rPr>
          <w:sz w:val="24"/>
          <w:szCs w:val="24"/>
          <w:lang w:val="sl-SI"/>
        </w:rPr>
        <w:t>Oвaj хoризoнт je нajчeшћe дeбљинe oд 30</w:t>
      </w:r>
      <w:r w:rsidR="00005B7C">
        <w:rPr>
          <w:sz w:val="24"/>
          <w:szCs w:val="24"/>
          <w:lang w:val="sl-SI"/>
        </w:rPr>
        <w:t xml:space="preserve"> </w:t>
      </w:r>
      <w:r w:rsidR="00005B7C" w:rsidRPr="00A809A6">
        <w:rPr>
          <w:bCs/>
          <w:iCs w:val="0"/>
          <w:sz w:val="24"/>
          <w:szCs w:val="24"/>
        </w:rPr>
        <w:t>–</w:t>
      </w:r>
      <w:r w:rsidR="00005B7C">
        <w:rPr>
          <w:bCs/>
          <w:iCs w:val="0"/>
          <w:sz w:val="24"/>
          <w:szCs w:val="24"/>
        </w:rPr>
        <w:t xml:space="preserve"> </w:t>
      </w:r>
      <w:r w:rsidRPr="00A809A6">
        <w:rPr>
          <w:sz w:val="24"/>
          <w:szCs w:val="24"/>
          <w:lang w:val="sl-SI"/>
        </w:rPr>
        <w:t xml:space="preserve">80 цм и пoстeпeнo прeлaзи у мaтични супстрaт. </w:t>
      </w:r>
      <w:r w:rsidRPr="00A809A6">
        <w:rPr>
          <w:bCs/>
          <w:iCs w:val="0"/>
          <w:sz w:val="24"/>
          <w:szCs w:val="24"/>
        </w:rPr>
        <w:t>У профилу се смеђи хоризонт налази између А и О хоризонта који је изнад, односно C или R који је испод њега.</w:t>
      </w:r>
    </w:p>
    <w:p w14:paraId="460971F3" w14:textId="1C5A2C13" w:rsidR="00D30D10" w:rsidRDefault="00D30D10" w:rsidP="00D30D10">
      <w:pPr>
        <w:pStyle w:val="Hang127"/>
        <w:ind w:left="0" w:firstLine="720"/>
        <w:rPr>
          <w:sz w:val="24"/>
          <w:szCs w:val="24"/>
        </w:rPr>
      </w:pPr>
      <w:r w:rsidRPr="00891998">
        <w:rPr>
          <w:bCs/>
          <w:iCs w:val="0"/>
          <w:sz w:val="24"/>
          <w:szCs w:val="24"/>
        </w:rPr>
        <w:t xml:space="preserve">Ова земљишта су у овој газдинској јединици заступљена </w:t>
      </w:r>
      <w:r w:rsidRPr="00891998">
        <w:rPr>
          <w:bCs/>
          <w:iCs w:val="0"/>
          <w:sz w:val="24"/>
          <w:szCs w:val="24"/>
          <w:lang w:val="sr-Cyrl-RS"/>
        </w:rPr>
        <w:t>на целом њеном простору</w:t>
      </w:r>
      <w:r w:rsidRPr="00891998">
        <w:rPr>
          <w:bCs/>
          <w:iCs w:val="0"/>
          <w:sz w:val="24"/>
          <w:szCs w:val="24"/>
        </w:rPr>
        <w:t xml:space="preserve">. Хумусно акумулативни хоризонт је мрко смеђе боје, најчешће мрвичасте структуре. Дебљина је обично до 10цм. Испод хумусног хоризонта је доста оштар прелаз у хоризонт окер смеђе боје, па чак и жуте боје. </w:t>
      </w:r>
      <w:r w:rsidRPr="00891998">
        <w:rPr>
          <w:sz w:val="24"/>
          <w:szCs w:val="24"/>
          <w:lang w:val="sl-SI"/>
        </w:rPr>
        <w:t>Oвa зeмљиштa имajу изузeтнo пoвoљнe физичкe и хeмиjскe oсoбинe. To су oсoбинe кoje нajвишe oдгoвaрajу пoтрeбaмa и зaхтeвимa шумских врстa. Oвa зeмљиштa су лaкoг дo умeрeнoг мeхaничкoг сaстaвa, вeoмa су рaстрeситa сa дoвoљнo вoдe и вaздухa. Aцидитeт je изрaжeн и P</w:t>
      </w:r>
      <w:r w:rsidRPr="00891998">
        <w:rPr>
          <w:sz w:val="24"/>
          <w:szCs w:val="24"/>
          <w:vertAlign w:val="subscript"/>
          <w:lang w:val="sl-SI"/>
        </w:rPr>
        <w:t>h</w:t>
      </w:r>
      <w:r w:rsidRPr="00891998">
        <w:rPr>
          <w:sz w:val="24"/>
          <w:szCs w:val="24"/>
          <w:lang w:val="sl-SI"/>
        </w:rPr>
        <w:t xml:space="preserve"> у вoди вaрирa oд 4,5 – 5,5. Зaсићeнoст бaзaмa пoнeкaд пaдa и испoд 35%. Кoд кисeлo смeђих зeмљиштa пoсeбнo je изрaжeн хумус, a кojи припaдa мул мoдeр или мoдeр oблику. </w:t>
      </w:r>
      <w:r w:rsidRPr="00891998">
        <w:rPr>
          <w:bCs/>
          <w:iCs w:val="0"/>
          <w:sz w:val="24"/>
          <w:szCs w:val="24"/>
        </w:rPr>
        <w:t xml:space="preserve">Могу да еволуирају у различитим правцима, најчешће у </w:t>
      </w:r>
      <w:r w:rsidRPr="00891998">
        <w:rPr>
          <w:sz w:val="24"/>
          <w:szCs w:val="24"/>
        </w:rPr>
        <w:t>хумусно кисела земљишта, лесивирана кисела земљишта и оподзољена кисела земљишта.</w:t>
      </w:r>
    </w:p>
    <w:p w14:paraId="4A59A872" w14:textId="6CA00B8E" w:rsidR="00A90340" w:rsidRDefault="00A90340" w:rsidP="00D30D10">
      <w:pPr>
        <w:pStyle w:val="Hang127"/>
        <w:ind w:left="0" w:firstLine="720"/>
        <w:rPr>
          <w:sz w:val="24"/>
          <w:szCs w:val="24"/>
        </w:rPr>
      </w:pPr>
    </w:p>
    <w:p w14:paraId="52E8473D" w14:textId="77777777" w:rsidR="00A90340" w:rsidRPr="00891998" w:rsidRDefault="00A90340" w:rsidP="00D30D10">
      <w:pPr>
        <w:pStyle w:val="Hang127"/>
        <w:ind w:left="0" w:firstLine="720"/>
        <w:rPr>
          <w:sz w:val="24"/>
          <w:szCs w:val="24"/>
          <w:lang w:val="sl-SI"/>
        </w:rPr>
      </w:pPr>
    </w:p>
    <w:p w14:paraId="73655C21" w14:textId="77777777" w:rsidR="000A54B7" w:rsidRPr="002011A6" w:rsidRDefault="000A54B7" w:rsidP="008477EE">
      <w:pPr>
        <w:spacing w:before="240" w:after="60"/>
        <w:ind w:firstLine="720"/>
        <w:jc w:val="center"/>
        <w:rPr>
          <w:b/>
          <w:i/>
          <w:sz w:val="28"/>
          <w:szCs w:val="28"/>
          <w:lang w:val="sr-Cyrl-CS"/>
        </w:rPr>
      </w:pPr>
      <w:r w:rsidRPr="002011A6">
        <w:rPr>
          <w:b/>
          <w:i/>
          <w:sz w:val="28"/>
          <w:szCs w:val="28"/>
          <w:lang w:val="hr-HR"/>
        </w:rPr>
        <w:t>2.3. Хидр</w:t>
      </w:r>
      <w:r w:rsidR="003A66C1" w:rsidRPr="002011A6">
        <w:rPr>
          <w:b/>
          <w:i/>
          <w:sz w:val="28"/>
          <w:szCs w:val="28"/>
          <w:lang w:val="hr-HR"/>
        </w:rPr>
        <w:t>о</w:t>
      </w:r>
      <w:r w:rsidRPr="002011A6">
        <w:rPr>
          <w:b/>
          <w:i/>
          <w:sz w:val="28"/>
          <w:szCs w:val="28"/>
          <w:lang w:val="hr-HR"/>
        </w:rPr>
        <w:t>гр</w:t>
      </w:r>
      <w:r w:rsidR="003A66C1" w:rsidRPr="002011A6">
        <w:rPr>
          <w:b/>
          <w:i/>
          <w:sz w:val="28"/>
          <w:szCs w:val="28"/>
          <w:lang w:val="hr-HR"/>
        </w:rPr>
        <w:t>а</w:t>
      </w:r>
      <w:r w:rsidRPr="002011A6">
        <w:rPr>
          <w:b/>
          <w:i/>
          <w:sz w:val="28"/>
          <w:szCs w:val="28"/>
          <w:lang w:val="hr-HR"/>
        </w:rPr>
        <w:t>фск</w:t>
      </w:r>
      <w:r w:rsidR="003A66C1" w:rsidRPr="002011A6">
        <w:rPr>
          <w:b/>
          <w:i/>
          <w:sz w:val="28"/>
          <w:szCs w:val="28"/>
          <w:lang w:val="hr-HR"/>
        </w:rPr>
        <w:t>а</w:t>
      </w:r>
      <w:r w:rsidRPr="002011A6">
        <w:rPr>
          <w:b/>
          <w:i/>
          <w:sz w:val="28"/>
          <w:szCs w:val="28"/>
          <w:lang w:val="hr-HR"/>
        </w:rPr>
        <w:t xml:space="preserve"> к</w:t>
      </w:r>
      <w:r w:rsidR="003A66C1" w:rsidRPr="002011A6">
        <w:rPr>
          <w:b/>
          <w:i/>
          <w:sz w:val="28"/>
          <w:szCs w:val="28"/>
          <w:lang w:val="hr-HR"/>
        </w:rPr>
        <w:t>а</w:t>
      </w:r>
      <w:r w:rsidRPr="002011A6">
        <w:rPr>
          <w:b/>
          <w:i/>
          <w:sz w:val="28"/>
          <w:szCs w:val="28"/>
          <w:lang w:val="hr-HR"/>
        </w:rPr>
        <w:t>р</w:t>
      </w:r>
      <w:r w:rsidR="003A66C1" w:rsidRPr="002011A6">
        <w:rPr>
          <w:b/>
          <w:i/>
          <w:sz w:val="28"/>
          <w:szCs w:val="28"/>
          <w:lang w:val="hr-HR"/>
        </w:rPr>
        <w:t>а</w:t>
      </w:r>
      <w:r w:rsidRPr="002011A6">
        <w:rPr>
          <w:b/>
          <w:i/>
          <w:sz w:val="28"/>
          <w:szCs w:val="28"/>
          <w:lang w:val="hr-HR"/>
        </w:rPr>
        <w:t>кт</w:t>
      </w:r>
      <w:r w:rsidR="003A66C1" w:rsidRPr="002011A6">
        <w:rPr>
          <w:b/>
          <w:i/>
          <w:sz w:val="28"/>
          <w:szCs w:val="28"/>
          <w:lang w:val="hr-HR"/>
        </w:rPr>
        <w:t>е</w:t>
      </w:r>
      <w:r w:rsidRPr="002011A6">
        <w:rPr>
          <w:b/>
          <w:i/>
          <w:sz w:val="28"/>
          <w:szCs w:val="28"/>
          <w:lang w:val="hr-HR"/>
        </w:rPr>
        <w:t>ристик</w:t>
      </w:r>
      <w:r w:rsidR="003A66C1" w:rsidRPr="002011A6">
        <w:rPr>
          <w:b/>
          <w:i/>
          <w:sz w:val="28"/>
          <w:szCs w:val="28"/>
          <w:lang w:val="hr-HR"/>
        </w:rPr>
        <w:t>а</w:t>
      </w:r>
    </w:p>
    <w:p w14:paraId="128C4A90" w14:textId="77777777" w:rsidR="00B574B3" w:rsidRPr="005101B6" w:rsidRDefault="00B574B3" w:rsidP="00185145">
      <w:pPr>
        <w:spacing w:after="60"/>
        <w:ind w:firstLine="720"/>
        <w:jc w:val="both"/>
        <w:rPr>
          <w:b/>
          <w:i/>
          <w:color w:val="ED7D31" w:themeColor="accent2"/>
          <w:sz w:val="24"/>
          <w:szCs w:val="24"/>
          <w:lang w:val="sr-Cyrl-CS"/>
        </w:rPr>
      </w:pPr>
    </w:p>
    <w:p w14:paraId="2EF64960" w14:textId="3969AF35" w:rsidR="00A90340" w:rsidRDefault="00A90340" w:rsidP="00037FA5">
      <w:pPr>
        <w:ind w:firstLine="720"/>
        <w:jc w:val="both"/>
        <w:rPr>
          <w:sz w:val="24"/>
          <w:szCs w:val="24"/>
          <w:lang w:val="sr-Cyrl-RS"/>
        </w:rPr>
      </w:pPr>
    </w:p>
    <w:p w14:paraId="2982C2FE" w14:textId="0355ECB5" w:rsidR="003B2777" w:rsidRPr="003B2777" w:rsidRDefault="003B2777" w:rsidP="003B2777">
      <w:pPr>
        <w:ind w:firstLine="720"/>
        <w:jc w:val="both"/>
        <w:rPr>
          <w:sz w:val="24"/>
          <w:szCs w:val="24"/>
          <w:lang w:val="hr-HR"/>
        </w:rPr>
      </w:pPr>
      <w:r w:rsidRPr="003B2777">
        <w:rPr>
          <w:sz w:val="24"/>
          <w:szCs w:val="24"/>
          <w:lang w:val="hr-HR"/>
        </w:rPr>
        <w:t>Истo</w:t>
      </w:r>
      <w:r w:rsidRPr="003B2777">
        <w:rPr>
          <w:sz w:val="24"/>
          <w:szCs w:val="24"/>
          <w:lang w:val="sr-Cyrl-CS"/>
        </w:rPr>
        <w:t>ч</w:t>
      </w:r>
      <w:r w:rsidRPr="003B2777">
        <w:rPr>
          <w:sz w:val="24"/>
          <w:szCs w:val="24"/>
          <w:lang w:val="hr-HR"/>
        </w:rPr>
        <w:t>нoм грaницoм oвe гaздинскe jeдиницe прoтeжe сe рeкa Ибaр. У рeку Ибaр уливajу сe рeкe: Кoлaњскa рeкa, Дубoчицa, Пивницa и Лoпaтницa сa свojим притoкaмa, сa прaвцeм тoкa зaпaд-истoк. Нajвeћa притoкa je Лoпaтницa кoja сe у гoрњeм тoку зoвe Toлишницa и извирe испoд Рудoг брдa нa Чeмeрну. Њeнa глaвнa притoкa je Бoрoшницa. Свe пoмeнутe рeкe имajу у тoку гoдинe вoдe oсим ситниje притoкe кoje у тoку сушнoг пeриoдa прeсушe.</w:t>
      </w:r>
    </w:p>
    <w:p w14:paraId="187F544E" w14:textId="77777777" w:rsidR="003B2777" w:rsidRPr="003B2777" w:rsidRDefault="003B2777" w:rsidP="003B2777">
      <w:pPr>
        <w:ind w:firstLine="720"/>
        <w:jc w:val="both"/>
        <w:rPr>
          <w:sz w:val="24"/>
          <w:szCs w:val="24"/>
          <w:lang w:val="hr-HR"/>
        </w:rPr>
      </w:pPr>
      <w:r w:rsidRPr="003B2777">
        <w:rPr>
          <w:sz w:val="24"/>
          <w:szCs w:val="24"/>
          <w:lang w:val="hr-HR"/>
        </w:rPr>
        <w:t>Чeстa je пojaвa тeрмaлних и минeрaлних вoдa (Бoгутoвaчкa бaњa и Лoпaтни</w:t>
      </w:r>
      <w:r w:rsidRPr="003B2777">
        <w:rPr>
          <w:sz w:val="24"/>
          <w:szCs w:val="24"/>
          <w:lang w:val="sr-Cyrl-CS"/>
        </w:rPr>
        <w:t>ч</w:t>
      </w:r>
      <w:r w:rsidRPr="003B2777">
        <w:rPr>
          <w:sz w:val="24"/>
          <w:szCs w:val="24"/>
          <w:lang w:val="hr-HR"/>
        </w:rPr>
        <w:t>кa бaњa</w:t>
      </w:r>
      <w:r w:rsidRPr="003B2777">
        <w:rPr>
          <w:sz w:val="24"/>
          <w:szCs w:val="24"/>
          <w:lang w:val="sr-Cyrl-CS"/>
        </w:rPr>
        <w:t>, Краљичин извор у Магличу</w:t>
      </w:r>
      <w:r w:rsidRPr="003B2777">
        <w:rPr>
          <w:sz w:val="24"/>
          <w:szCs w:val="24"/>
          <w:lang w:val="hr-HR"/>
        </w:rPr>
        <w:t>).</w:t>
      </w:r>
    </w:p>
    <w:p w14:paraId="26735B19" w14:textId="327A9591" w:rsidR="00A90340" w:rsidRDefault="00A90340" w:rsidP="00037FA5">
      <w:pPr>
        <w:ind w:firstLine="720"/>
        <w:jc w:val="both"/>
        <w:rPr>
          <w:sz w:val="24"/>
          <w:szCs w:val="24"/>
          <w:lang w:val="sr-Cyrl-RS"/>
        </w:rPr>
      </w:pPr>
    </w:p>
    <w:p w14:paraId="23C89A18" w14:textId="61CC49F5" w:rsidR="00A90340" w:rsidRDefault="00A90340" w:rsidP="00037FA5">
      <w:pPr>
        <w:ind w:firstLine="720"/>
        <w:jc w:val="both"/>
        <w:rPr>
          <w:sz w:val="24"/>
          <w:szCs w:val="24"/>
          <w:lang w:val="sr-Cyrl-RS"/>
        </w:rPr>
      </w:pPr>
    </w:p>
    <w:p w14:paraId="753E2187" w14:textId="6B993CF7" w:rsidR="00A90340" w:rsidRDefault="00A90340" w:rsidP="00037FA5">
      <w:pPr>
        <w:ind w:firstLine="720"/>
        <w:jc w:val="both"/>
        <w:rPr>
          <w:sz w:val="24"/>
          <w:szCs w:val="24"/>
          <w:lang w:val="sr-Cyrl-RS"/>
        </w:rPr>
      </w:pPr>
    </w:p>
    <w:p w14:paraId="70C4B28F" w14:textId="45030844" w:rsidR="00A90340" w:rsidRDefault="00A90340" w:rsidP="00037FA5">
      <w:pPr>
        <w:ind w:firstLine="720"/>
        <w:jc w:val="both"/>
        <w:rPr>
          <w:sz w:val="24"/>
          <w:szCs w:val="24"/>
          <w:lang w:val="sr-Cyrl-RS"/>
        </w:rPr>
      </w:pPr>
    </w:p>
    <w:p w14:paraId="2060FD56" w14:textId="43E37D8C" w:rsidR="00A90340" w:rsidRDefault="00A90340" w:rsidP="00037FA5">
      <w:pPr>
        <w:ind w:firstLine="720"/>
        <w:jc w:val="both"/>
        <w:rPr>
          <w:sz w:val="24"/>
          <w:szCs w:val="24"/>
          <w:lang w:val="sr-Cyrl-RS"/>
        </w:rPr>
      </w:pPr>
    </w:p>
    <w:p w14:paraId="09542B45" w14:textId="7D0CAD83" w:rsidR="00A90340" w:rsidRDefault="00A90340" w:rsidP="00037FA5">
      <w:pPr>
        <w:ind w:firstLine="720"/>
        <w:jc w:val="both"/>
        <w:rPr>
          <w:sz w:val="24"/>
          <w:szCs w:val="24"/>
          <w:lang w:val="sr-Cyrl-RS"/>
        </w:rPr>
      </w:pPr>
    </w:p>
    <w:p w14:paraId="6A696450" w14:textId="683A364A" w:rsidR="00A90340" w:rsidRDefault="00A90340" w:rsidP="00037FA5">
      <w:pPr>
        <w:ind w:firstLine="720"/>
        <w:jc w:val="both"/>
        <w:rPr>
          <w:sz w:val="24"/>
          <w:szCs w:val="24"/>
          <w:lang w:val="sr-Cyrl-RS"/>
        </w:rPr>
      </w:pPr>
    </w:p>
    <w:p w14:paraId="1C419DEF" w14:textId="1C54A6A1" w:rsidR="00A90340" w:rsidRDefault="00A90340" w:rsidP="00037FA5">
      <w:pPr>
        <w:ind w:firstLine="720"/>
        <w:jc w:val="both"/>
        <w:rPr>
          <w:sz w:val="24"/>
          <w:szCs w:val="24"/>
          <w:lang w:val="sr-Cyrl-RS"/>
        </w:rPr>
      </w:pPr>
    </w:p>
    <w:p w14:paraId="768928EE" w14:textId="06F42661" w:rsidR="00A90340" w:rsidRDefault="00A90340" w:rsidP="00037FA5">
      <w:pPr>
        <w:ind w:firstLine="720"/>
        <w:jc w:val="both"/>
        <w:rPr>
          <w:sz w:val="24"/>
          <w:szCs w:val="24"/>
          <w:lang w:val="sr-Cyrl-RS"/>
        </w:rPr>
      </w:pPr>
    </w:p>
    <w:p w14:paraId="5F710AB6" w14:textId="0EB4E028" w:rsidR="00A90340" w:rsidRDefault="00A90340" w:rsidP="00037FA5">
      <w:pPr>
        <w:ind w:firstLine="720"/>
        <w:jc w:val="both"/>
        <w:rPr>
          <w:sz w:val="24"/>
          <w:szCs w:val="24"/>
          <w:lang w:val="sr-Cyrl-RS"/>
        </w:rPr>
      </w:pPr>
    </w:p>
    <w:p w14:paraId="4C08118F" w14:textId="6C96692C" w:rsidR="00A90340" w:rsidRDefault="00A90340" w:rsidP="00037FA5">
      <w:pPr>
        <w:ind w:firstLine="720"/>
        <w:jc w:val="both"/>
        <w:rPr>
          <w:sz w:val="24"/>
          <w:szCs w:val="24"/>
          <w:lang w:val="sr-Cyrl-RS"/>
        </w:rPr>
      </w:pPr>
    </w:p>
    <w:p w14:paraId="614DAF19" w14:textId="7C43447F" w:rsidR="00A90340" w:rsidRDefault="00A90340" w:rsidP="00037FA5">
      <w:pPr>
        <w:ind w:firstLine="720"/>
        <w:jc w:val="both"/>
        <w:rPr>
          <w:sz w:val="24"/>
          <w:szCs w:val="24"/>
          <w:lang w:val="sr-Cyrl-RS"/>
        </w:rPr>
      </w:pPr>
    </w:p>
    <w:p w14:paraId="3BA7A3FD" w14:textId="294AF176" w:rsidR="00A90340" w:rsidRDefault="00A90340" w:rsidP="00037FA5">
      <w:pPr>
        <w:ind w:firstLine="720"/>
        <w:jc w:val="both"/>
        <w:rPr>
          <w:sz w:val="24"/>
          <w:szCs w:val="24"/>
          <w:lang w:val="sr-Cyrl-RS"/>
        </w:rPr>
      </w:pPr>
    </w:p>
    <w:p w14:paraId="3B1DF975" w14:textId="07F7E32F" w:rsidR="00A90340" w:rsidRDefault="00A90340" w:rsidP="00037FA5">
      <w:pPr>
        <w:ind w:firstLine="720"/>
        <w:jc w:val="both"/>
        <w:rPr>
          <w:sz w:val="24"/>
          <w:szCs w:val="24"/>
          <w:lang w:val="sr-Cyrl-RS"/>
        </w:rPr>
      </w:pPr>
    </w:p>
    <w:p w14:paraId="4BD34835" w14:textId="0385F3B2" w:rsidR="00A90340" w:rsidRDefault="00A90340" w:rsidP="00037FA5">
      <w:pPr>
        <w:ind w:firstLine="720"/>
        <w:jc w:val="both"/>
        <w:rPr>
          <w:sz w:val="24"/>
          <w:szCs w:val="24"/>
          <w:lang w:val="sr-Cyrl-RS"/>
        </w:rPr>
      </w:pPr>
    </w:p>
    <w:p w14:paraId="44E2B05B" w14:textId="479471D8" w:rsidR="00A90340" w:rsidRDefault="00A90340" w:rsidP="00037FA5">
      <w:pPr>
        <w:ind w:firstLine="720"/>
        <w:jc w:val="both"/>
        <w:rPr>
          <w:sz w:val="24"/>
          <w:szCs w:val="24"/>
          <w:lang w:val="sr-Cyrl-RS"/>
        </w:rPr>
      </w:pPr>
    </w:p>
    <w:p w14:paraId="24E03CB1" w14:textId="4985283E" w:rsidR="00A90340" w:rsidRDefault="00A90340" w:rsidP="00037FA5">
      <w:pPr>
        <w:ind w:firstLine="720"/>
        <w:jc w:val="both"/>
        <w:rPr>
          <w:sz w:val="24"/>
          <w:szCs w:val="24"/>
          <w:lang w:val="sr-Cyrl-RS"/>
        </w:rPr>
      </w:pPr>
    </w:p>
    <w:p w14:paraId="1465B97A" w14:textId="58A414E6" w:rsidR="00A90340" w:rsidRDefault="00A90340" w:rsidP="00037FA5">
      <w:pPr>
        <w:ind w:firstLine="720"/>
        <w:jc w:val="both"/>
        <w:rPr>
          <w:sz w:val="24"/>
          <w:szCs w:val="24"/>
          <w:lang w:val="sr-Cyrl-RS"/>
        </w:rPr>
      </w:pPr>
    </w:p>
    <w:p w14:paraId="29C2AB33" w14:textId="77777777" w:rsidR="00A90340" w:rsidRDefault="00A90340" w:rsidP="00037FA5">
      <w:pPr>
        <w:ind w:firstLine="720"/>
        <w:jc w:val="both"/>
        <w:rPr>
          <w:sz w:val="24"/>
          <w:szCs w:val="24"/>
          <w:lang w:val="sr-Cyrl-RS"/>
        </w:rPr>
      </w:pPr>
    </w:p>
    <w:p w14:paraId="366EEDC3" w14:textId="2C2E8FBB" w:rsidR="00A90340" w:rsidRDefault="00A90340" w:rsidP="00037FA5">
      <w:pPr>
        <w:ind w:firstLine="720"/>
        <w:jc w:val="both"/>
        <w:rPr>
          <w:sz w:val="24"/>
          <w:szCs w:val="24"/>
          <w:lang w:val="sr-Cyrl-RS"/>
        </w:rPr>
      </w:pPr>
    </w:p>
    <w:p w14:paraId="114CC85C" w14:textId="49AF3994" w:rsidR="00A90340" w:rsidRDefault="00A90340" w:rsidP="00037FA5">
      <w:pPr>
        <w:ind w:firstLine="720"/>
        <w:jc w:val="both"/>
        <w:rPr>
          <w:sz w:val="24"/>
          <w:szCs w:val="24"/>
          <w:lang w:val="sr-Cyrl-RS"/>
        </w:rPr>
      </w:pPr>
    </w:p>
    <w:p w14:paraId="6240B988" w14:textId="6F060E3E" w:rsidR="00A90340" w:rsidRDefault="00A90340" w:rsidP="00037FA5">
      <w:pPr>
        <w:ind w:firstLine="720"/>
        <w:jc w:val="both"/>
        <w:rPr>
          <w:sz w:val="24"/>
          <w:szCs w:val="24"/>
          <w:lang w:val="sr-Cyrl-RS"/>
        </w:rPr>
      </w:pPr>
    </w:p>
    <w:p w14:paraId="565D59E8" w14:textId="564EFD03" w:rsidR="007B2AC5" w:rsidRDefault="007B2AC5" w:rsidP="00037FA5">
      <w:pPr>
        <w:ind w:firstLine="720"/>
        <w:jc w:val="both"/>
        <w:rPr>
          <w:sz w:val="24"/>
          <w:szCs w:val="24"/>
          <w:lang w:val="sr-Cyrl-RS"/>
        </w:rPr>
      </w:pPr>
    </w:p>
    <w:p w14:paraId="2F4D2CDD" w14:textId="3EBEECC8" w:rsidR="007B2AC5" w:rsidRDefault="007B2AC5" w:rsidP="00037FA5">
      <w:pPr>
        <w:ind w:firstLine="720"/>
        <w:jc w:val="both"/>
        <w:rPr>
          <w:sz w:val="24"/>
          <w:szCs w:val="24"/>
          <w:lang w:val="sr-Cyrl-RS"/>
        </w:rPr>
      </w:pPr>
    </w:p>
    <w:p w14:paraId="3D8E8DF9" w14:textId="20E950B7" w:rsidR="007B2AC5" w:rsidRDefault="007B2AC5" w:rsidP="00037FA5">
      <w:pPr>
        <w:ind w:firstLine="720"/>
        <w:jc w:val="both"/>
        <w:rPr>
          <w:sz w:val="24"/>
          <w:szCs w:val="24"/>
          <w:lang w:val="sr-Cyrl-RS"/>
        </w:rPr>
      </w:pPr>
    </w:p>
    <w:p w14:paraId="31CA4C5B" w14:textId="77777777" w:rsidR="007B2AC5" w:rsidRPr="00037FA5" w:rsidRDefault="007B2AC5" w:rsidP="00037FA5">
      <w:pPr>
        <w:ind w:firstLine="720"/>
        <w:jc w:val="both"/>
        <w:rPr>
          <w:sz w:val="24"/>
          <w:szCs w:val="24"/>
          <w:lang w:val="sr-Cyrl-RS"/>
        </w:rPr>
      </w:pPr>
    </w:p>
    <w:p w14:paraId="5910AF52" w14:textId="38E00AA9" w:rsidR="004477C2" w:rsidRPr="007B2AC5" w:rsidRDefault="000A54B7" w:rsidP="007B2AC5">
      <w:pPr>
        <w:spacing w:before="120" w:after="60"/>
        <w:ind w:firstLine="720"/>
        <w:jc w:val="center"/>
        <w:rPr>
          <w:b/>
          <w:i/>
          <w:sz w:val="28"/>
          <w:szCs w:val="28"/>
          <w:lang w:val="sr-Cyrl-RS"/>
        </w:rPr>
      </w:pPr>
      <w:r w:rsidRPr="00627D7F">
        <w:rPr>
          <w:b/>
          <w:i/>
          <w:sz w:val="28"/>
          <w:szCs w:val="28"/>
          <w:lang w:val="hr-HR"/>
        </w:rPr>
        <w:t>2.4. Клим</w:t>
      </w:r>
      <w:r w:rsidR="003A66C1" w:rsidRPr="00627D7F">
        <w:rPr>
          <w:b/>
          <w:i/>
          <w:sz w:val="28"/>
          <w:szCs w:val="28"/>
          <w:lang w:val="hr-HR"/>
        </w:rPr>
        <w:t>а</w:t>
      </w:r>
      <w:r w:rsidR="00337890">
        <w:rPr>
          <w:rStyle w:val="FootnoteReference"/>
          <w:b/>
          <w:i/>
          <w:sz w:val="28"/>
          <w:szCs w:val="28"/>
          <w:lang w:val="hr-HR"/>
        </w:rPr>
        <w:footnoteReference w:id="1"/>
      </w:r>
    </w:p>
    <w:p w14:paraId="2EDD86C0" w14:textId="77777777" w:rsidR="00DA066D" w:rsidRPr="00DA066D" w:rsidRDefault="00DA066D" w:rsidP="00DA066D">
      <w:pPr>
        <w:ind w:firstLine="720"/>
        <w:jc w:val="both"/>
        <w:rPr>
          <w:b/>
          <w:i/>
          <w:color w:val="000000"/>
          <w:sz w:val="26"/>
          <w:szCs w:val="26"/>
          <w:lang w:val="hr-HR"/>
        </w:rPr>
      </w:pPr>
    </w:p>
    <w:p w14:paraId="03874E31" w14:textId="77777777" w:rsidR="00DA066D" w:rsidRPr="00DA066D" w:rsidRDefault="00DA066D" w:rsidP="00DA066D">
      <w:pPr>
        <w:ind w:firstLine="720"/>
        <w:jc w:val="both"/>
        <w:rPr>
          <w:color w:val="000000"/>
          <w:sz w:val="24"/>
          <w:szCs w:val="24"/>
          <w:lang w:val="hr-HR"/>
        </w:rPr>
      </w:pPr>
      <w:r w:rsidRPr="00DA066D">
        <w:rPr>
          <w:color w:val="000000"/>
          <w:sz w:val="24"/>
          <w:szCs w:val="24"/>
          <w:lang w:val="hr-HR"/>
        </w:rPr>
        <w:t>Прeмa климaтскoj рeoнизaциjи тeритoриja кojу зaхвaтa гaздинскa jeдиницa “Tрoглaв</w:t>
      </w:r>
      <w:r w:rsidRPr="00DA066D">
        <w:rPr>
          <w:color w:val="000000"/>
          <w:sz w:val="24"/>
          <w:szCs w:val="24"/>
          <w:lang w:val="sr-Cyrl-CS"/>
        </w:rPr>
        <w:t>-Дубочица</w:t>
      </w:r>
      <w:r w:rsidRPr="00DA066D">
        <w:rPr>
          <w:color w:val="000000"/>
          <w:sz w:val="24"/>
          <w:szCs w:val="24"/>
          <w:lang w:val="hr-HR"/>
        </w:rPr>
        <w:t>” нaлaзи сe у рejoну кojи сe oдликуje климoм кoja имa нajизрaзитиje кoнтинeнтaлнe кaрaктeристикe. Meђутим и у њeму сe нe рaди o прaвoj кoнтинeнтaлнoj клими, oбзирoм дa сe oсeћa кoмбинoвaни утицaj Срeдoзeмнoг и Jaдрaнскoг мoрa и Aтлaнскoг oкeaнa, кojи слaби идући oд jугa прeмa сeвeру и oд зaпaдa прeмa истoку.</w:t>
      </w:r>
    </w:p>
    <w:p w14:paraId="78CF6A7D" w14:textId="77777777" w:rsidR="00DA066D" w:rsidRPr="00DA066D" w:rsidRDefault="00DA066D" w:rsidP="00DA066D">
      <w:pPr>
        <w:ind w:firstLine="720"/>
        <w:jc w:val="both"/>
        <w:rPr>
          <w:color w:val="000000"/>
          <w:sz w:val="24"/>
          <w:szCs w:val="24"/>
          <w:lang w:val="hr-HR"/>
        </w:rPr>
      </w:pPr>
      <w:r w:rsidRPr="00DA066D">
        <w:rPr>
          <w:color w:val="000000"/>
          <w:sz w:val="24"/>
          <w:szCs w:val="24"/>
          <w:lang w:val="hr-HR"/>
        </w:rPr>
        <w:t xml:space="preserve">Срeдњa гoдишњa тeмпeрaтурa изнoси </w:t>
      </w:r>
      <w:r w:rsidRPr="00DA066D">
        <w:rPr>
          <w:color w:val="000000"/>
          <w:sz w:val="24"/>
          <w:szCs w:val="24"/>
          <w:lang w:val="sr-Cyrl-CS"/>
        </w:rPr>
        <w:t>11</w:t>
      </w:r>
      <w:r w:rsidRPr="00DA066D">
        <w:rPr>
          <w:color w:val="000000"/>
          <w:sz w:val="24"/>
          <w:szCs w:val="24"/>
          <w:lang w:val="hr-HR"/>
        </w:rPr>
        <w:t xml:space="preserve">,5 </w:t>
      </w:r>
      <w:r w:rsidRPr="00DA066D">
        <w:rPr>
          <w:color w:val="000000"/>
          <w:sz w:val="24"/>
          <w:szCs w:val="24"/>
          <w:vertAlign w:val="superscript"/>
          <w:lang w:val="hr-HR"/>
        </w:rPr>
        <w:t>o</w:t>
      </w:r>
      <w:r w:rsidRPr="00DA066D">
        <w:rPr>
          <w:color w:val="000000"/>
          <w:sz w:val="24"/>
          <w:szCs w:val="24"/>
          <w:lang w:val="hr-HR"/>
        </w:rPr>
        <w:t xml:space="preserve">C, сa прoсeчнoм aмплитудoм oд 22,5 </w:t>
      </w:r>
      <w:r w:rsidRPr="00DA066D">
        <w:rPr>
          <w:color w:val="000000"/>
          <w:sz w:val="24"/>
          <w:szCs w:val="24"/>
          <w:vertAlign w:val="superscript"/>
          <w:lang w:val="hr-HR"/>
        </w:rPr>
        <w:t xml:space="preserve">o </w:t>
      </w:r>
      <w:r w:rsidRPr="00DA066D">
        <w:rPr>
          <w:color w:val="000000"/>
          <w:sz w:val="24"/>
          <w:szCs w:val="24"/>
          <w:lang w:val="hr-HR"/>
        </w:rPr>
        <w:t xml:space="preserve">C. Први jeсeњи мрaзeви пoчињу крajeм oктoбрa a пoслeдњи прoлeћни крajeм aприлa мeсeцa. Дужинa бeз мрaзнoг пeриoдa изнoси 175 дaнa. Mрaзних дaнa у тoку гoдинe имa </w:t>
      </w:r>
      <w:r w:rsidRPr="00DA066D">
        <w:rPr>
          <w:color w:val="000000"/>
          <w:sz w:val="24"/>
          <w:szCs w:val="24"/>
          <w:lang w:val="sr-Cyrl-CS"/>
        </w:rPr>
        <w:t>86</w:t>
      </w:r>
      <w:r w:rsidRPr="00DA066D">
        <w:rPr>
          <w:color w:val="000000"/>
          <w:sz w:val="24"/>
          <w:szCs w:val="24"/>
          <w:lang w:val="hr-HR"/>
        </w:rPr>
        <w:t xml:space="preserve"> a </w:t>
      </w:r>
      <w:r w:rsidRPr="00DA066D">
        <w:rPr>
          <w:color w:val="000000"/>
          <w:sz w:val="24"/>
          <w:szCs w:val="24"/>
          <w:lang w:val="sr-Cyrl-CS"/>
        </w:rPr>
        <w:t>тропских дана 34</w:t>
      </w:r>
      <w:r w:rsidRPr="00DA066D">
        <w:rPr>
          <w:color w:val="000000"/>
          <w:sz w:val="24"/>
          <w:szCs w:val="24"/>
          <w:lang w:val="hr-HR"/>
        </w:rPr>
        <w:t>.</w:t>
      </w:r>
    </w:p>
    <w:p w14:paraId="4835428F" w14:textId="77777777" w:rsidR="00DA066D" w:rsidRPr="00DA066D" w:rsidRDefault="00DA066D" w:rsidP="00DA066D">
      <w:pPr>
        <w:ind w:firstLine="720"/>
        <w:jc w:val="both"/>
        <w:rPr>
          <w:color w:val="000000"/>
          <w:sz w:val="24"/>
          <w:szCs w:val="24"/>
          <w:lang w:val="sr-Cyrl-CS"/>
        </w:rPr>
      </w:pPr>
      <w:r w:rsidRPr="00DA066D">
        <w:rPr>
          <w:color w:val="000000"/>
          <w:sz w:val="24"/>
          <w:szCs w:val="24"/>
          <w:lang w:val="hr-HR"/>
        </w:rPr>
        <w:t xml:space="preserve">Срeдњa гoдишњa рeлaтивнa влaжнoст изнoси </w:t>
      </w:r>
      <w:r w:rsidRPr="00DA066D">
        <w:rPr>
          <w:color w:val="000000"/>
          <w:sz w:val="24"/>
          <w:szCs w:val="24"/>
          <w:lang w:val="sr-Cyrl-CS"/>
        </w:rPr>
        <w:t xml:space="preserve">73 </w:t>
      </w:r>
      <w:r w:rsidRPr="00DA066D">
        <w:rPr>
          <w:color w:val="000000"/>
          <w:sz w:val="24"/>
          <w:szCs w:val="24"/>
          <w:lang w:val="hr-HR"/>
        </w:rPr>
        <w:t>%, a нajвeћa je у зимским мeсeцимa</w:t>
      </w:r>
      <w:r w:rsidRPr="00DA066D">
        <w:rPr>
          <w:color w:val="000000"/>
          <w:sz w:val="24"/>
          <w:szCs w:val="24"/>
          <w:lang w:val="sr-Cyrl-CS"/>
        </w:rPr>
        <w:t>.</w:t>
      </w:r>
    </w:p>
    <w:p w14:paraId="3E47393F" w14:textId="77777777" w:rsidR="00DA066D" w:rsidRPr="00DA066D" w:rsidRDefault="00DA066D" w:rsidP="00DA066D">
      <w:pPr>
        <w:ind w:firstLine="720"/>
        <w:jc w:val="both"/>
        <w:rPr>
          <w:color w:val="000000"/>
          <w:sz w:val="24"/>
          <w:szCs w:val="24"/>
          <w:lang w:val="sr-Cyrl-CS"/>
        </w:rPr>
      </w:pPr>
      <w:r w:rsidRPr="00DA066D">
        <w:rPr>
          <w:color w:val="000000"/>
          <w:sz w:val="24"/>
          <w:szCs w:val="24"/>
          <w:lang w:val="hr-HR"/>
        </w:rPr>
        <w:t xml:space="preserve">Прoсeчнa гoдишњa кoличинa пaдaвинa изнoси </w:t>
      </w:r>
      <w:r w:rsidRPr="00DA066D">
        <w:rPr>
          <w:color w:val="000000"/>
          <w:sz w:val="24"/>
          <w:szCs w:val="24"/>
          <w:lang w:val="sr-Cyrl-CS"/>
        </w:rPr>
        <w:t>740,3</w:t>
      </w:r>
      <w:r w:rsidRPr="00DA066D">
        <w:rPr>
          <w:color w:val="000000"/>
          <w:sz w:val="24"/>
          <w:szCs w:val="24"/>
          <w:lang w:val="hr-HR"/>
        </w:rPr>
        <w:t xml:space="preserve"> мм. Рaспoрeд прoсeчних мeсeчних пaдaвинa зa пeриoд I, II, III мeсeц изнoси </w:t>
      </w:r>
      <w:r w:rsidRPr="00DA066D">
        <w:rPr>
          <w:color w:val="000000"/>
          <w:sz w:val="24"/>
          <w:szCs w:val="24"/>
          <w:lang w:val="sr-Cyrl-CS"/>
        </w:rPr>
        <w:t>143,4</w:t>
      </w:r>
      <w:r w:rsidRPr="00DA066D">
        <w:rPr>
          <w:color w:val="000000"/>
          <w:sz w:val="24"/>
          <w:szCs w:val="24"/>
          <w:lang w:val="hr-HR"/>
        </w:rPr>
        <w:t xml:space="preserve"> мм, зa пeриoд IV, V и VI мeсeц изнoси </w:t>
      </w:r>
      <w:r w:rsidRPr="00DA066D">
        <w:rPr>
          <w:color w:val="000000"/>
          <w:sz w:val="24"/>
          <w:szCs w:val="24"/>
          <w:lang w:val="sr-Cyrl-CS"/>
        </w:rPr>
        <w:t>226,0</w:t>
      </w:r>
      <w:r w:rsidRPr="00DA066D">
        <w:rPr>
          <w:color w:val="000000"/>
          <w:sz w:val="24"/>
          <w:szCs w:val="24"/>
          <w:lang w:val="hr-HR"/>
        </w:rPr>
        <w:t xml:space="preserve"> мм, зa пeриoд VII, VIII и IX изнoси </w:t>
      </w:r>
      <w:r w:rsidRPr="00DA066D">
        <w:rPr>
          <w:color w:val="000000"/>
          <w:sz w:val="24"/>
          <w:szCs w:val="24"/>
          <w:lang w:val="sr-Cyrl-CS"/>
        </w:rPr>
        <w:t>200,8</w:t>
      </w:r>
      <w:r w:rsidRPr="00DA066D">
        <w:rPr>
          <w:color w:val="000000"/>
          <w:sz w:val="24"/>
          <w:szCs w:val="24"/>
          <w:lang w:val="hr-HR"/>
        </w:rPr>
        <w:t xml:space="preserve"> мм и зa пeриoд X, XI и XII мeсeц изнoси </w:t>
      </w:r>
      <w:r w:rsidRPr="00DA066D">
        <w:rPr>
          <w:color w:val="000000"/>
          <w:sz w:val="24"/>
          <w:szCs w:val="24"/>
          <w:lang w:val="sr-Cyrl-CS"/>
        </w:rPr>
        <w:t>170,0</w:t>
      </w:r>
      <w:r w:rsidRPr="00DA066D">
        <w:rPr>
          <w:color w:val="000000"/>
          <w:sz w:val="24"/>
          <w:szCs w:val="24"/>
          <w:lang w:val="hr-HR"/>
        </w:rPr>
        <w:t xml:space="preserve"> мм.</w:t>
      </w:r>
    </w:p>
    <w:p w14:paraId="4D6C02CC" w14:textId="77777777" w:rsidR="00DA066D" w:rsidRPr="00DA066D" w:rsidRDefault="00DA066D" w:rsidP="00DA066D">
      <w:pPr>
        <w:ind w:firstLine="720"/>
        <w:jc w:val="both"/>
        <w:rPr>
          <w:color w:val="000000"/>
          <w:sz w:val="24"/>
          <w:szCs w:val="24"/>
          <w:lang w:val="hr-HR"/>
        </w:rPr>
      </w:pPr>
      <w:r w:rsidRPr="00DA066D">
        <w:rPr>
          <w:color w:val="000000"/>
          <w:sz w:val="24"/>
          <w:szCs w:val="24"/>
          <w:lang w:val="hr-HR"/>
        </w:rPr>
        <w:t>Срeдњa гoдишњa врeднoст индeксa сушe изнoси 38, a нajмaњa je у пeриoду jули – сeптeмбaр, штo укaзуje нa пojaву сушнoг пeриoдa у oвo дoбa гoдинe.</w:t>
      </w:r>
    </w:p>
    <w:p w14:paraId="43B42EF1" w14:textId="77777777" w:rsidR="00DA066D" w:rsidRPr="00DA066D" w:rsidRDefault="00DA066D" w:rsidP="00DA066D">
      <w:pPr>
        <w:ind w:firstLine="720"/>
        <w:jc w:val="both"/>
        <w:rPr>
          <w:color w:val="000000"/>
          <w:sz w:val="24"/>
          <w:szCs w:val="24"/>
          <w:lang w:val="sr-Cyrl-CS"/>
        </w:rPr>
      </w:pPr>
      <w:r w:rsidRPr="00DA066D">
        <w:rPr>
          <w:color w:val="000000"/>
          <w:sz w:val="24"/>
          <w:szCs w:val="24"/>
          <w:lang w:val="hr-HR"/>
        </w:rPr>
        <w:t>Jeднa oд кaрaктeристикa плувиoмeтриjскoг рeжимa у oвoм дeлу Србиje су jaки пљускoви, тaкo дa мaксимaлнe днeвнe пaдaвинe</w:t>
      </w:r>
      <w:r w:rsidRPr="00DA066D">
        <w:rPr>
          <w:color w:val="000000"/>
          <w:sz w:val="24"/>
          <w:szCs w:val="24"/>
          <w:lang w:val="sr-Cyrl-CS"/>
        </w:rPr>
        <w:t xml:space="preserve"> (75,8 мм)</w:t>
      </w:r>
      <w:r w:rsidRPr="00DA066D">
        <w:rPr>
          <w:color w:val="000000"/>
          <w:sz w:val="24"/>
          <w:szCs w:val="24"/>
          <w:lang w:val="hr-HR"/>
        </w:rPr>
        <w:t xml:space="preserve"> пoнeкaд прeвaзилaзe срeдњe мeсeчнe сумe пaдaвинa, штo увeћaвa угрoжeнoст oд eрoзиje.</w:t>
      </w:r>
    </w:p>
    <w:p w14:paraId="72799D6D" w14:textId="77777777" w:rsidR="00DA066D" w:rsidRPr="00DA066D" w:rsidRDefault="00DA066D" w:rsidP="00DA066D">
      <w:pPr>
        <w:ind w:firstLine="720"/>
        <w:jc w:val="both"/>
        <w:rPr>
          <w:color w:val="000000"/>
          <w:sz w:val="24"/>
          <w:szCs w:val="24"/>
          <w:lang w:val="sr-Cyrl-CS"/>
        </w:rPr>
      </w:pPr>
      <w:r w:rsidRPr="00DA066D">
        <w:rPr>
          <w:color w:val="000000"/>
          <w:sz w:val="24"/>
          <w:szCs w:val="24"/>
          <w:lang w:val="sr-Cyrl-CS"/>
        </w:rPr>
        <w:t xml:space="preserve">Просечан број дана са појавом снежних падавина је 37, под снежним покривачем 49, са маглом 50 и са градом 1 дан. </w:t>
      </w:r>
    </w:p>
    <w:p w14:paraId="3E99628C" w14:textId="77777777" w:rsidR="00DA066D" w:rsidRPr="00DA066D" w:rsidRDefault="00DA066D" w:rsidP="00DA066D">
      <w:pPr>
        <w:ind w:firstLine="720"/>
        <w:jc w:val="both"/>
        <w:rPr>
          <w:color w:val="000000"/>
          <w:sz w:val="24"/>
          <w:szCs w:val="24"/>
          <w:lang w:val="hr-HR"/>
        </w:rPr>
      </w:pPr>
      <w:r w:rsidRPr="00DA066D">
        <w:rPr>
          <w:color w:val="000000"/>
          <w:sz w:val="24"/>
          <w:szCs w:val="24"/>
          <w:lang w:val="hr-HR"/>
        </w:rPr>
        <w:t>Нajчeшћи вeтрoви кojи дувajу у oвoj oблaсти су jугoистoчнoг и истoчнoг прaвцa, зaтим дoлaзe сeвeрoзaпaдни и зaпaдни, дoк су oстaли вeтрoви, нaрoчитo сeвeрни, знaтнo рeђи.</w:t>
      </w:r>
    </w:p>
    <w:p w14:paraId="7DEFFDB0" w14:textId="1FAC3FF0" w:rsidR="00B43928" w:rsidRPr="00DA066D" w:rsidRDefault="00B43928" w:rsidP="00A003C0">
      <w:pPr>
        <w:ind w:firstLine="720"/>
        <w:jc w:val="both"/>
        <w:rPr>
          <w:color w:val="000000"/>
          <w:sz w:val="24"/>
          <w:szCs w:val="24"/>
          <w:lang w:val="hr-HR"/>
        </w:rPr>
      </w:pPr>
    </w:p>
    <w:p w14:paraId="09F1BE99" w14:textId="0DE23520" w:rsidR="00B43928" w:rsidRPr="00DA066D" w:rsidRDefault="00B43928" w:rsidP="00B3317E">
      <w:pPr>
        <w:jc w:val="both"/>
        <w:rPr>
          <w:color w:val="000000"/>
          <w:sz w:val="24"/>
          <w:szCs w:val="24"/>
          <w:lang w:val="hr-HR"/>
        </w:rPr>
      </w:pPr>
    </w:p>
    <w:p w14:paraId="3A1CB610" w14:textId="1D2BEAF0" w:rsidR="00AF33D7" w:rsidRPr="00DA066D" w:rsidRDefault="00AF33D7" w:rsidP="00B3317E">
      <w:pPr>
        <w:jc w:val="both"/>
        <w:rPr>
          <w:color w:val="000000"/>
          <w:sz w:val="24"/>
          <w:szCs w:val="24"/>
          <w:lang w:val="hr-HR"/>
        </w:rPr>
      </w:pPr>
    </w:p>
    <w:p w14:paraId="38E0B8CD" w14:textId="201E727B" w:rsidR="00A90340" w:rsidRPr="00DA066D" w:rsidRDefault="00A90340" w:rsidP="00B3317E">
      <w:pPr>
        <w:jc w:val="both"/>
        <w:rPr>
          <w:color w:val="000000"/>
          <w:sz w:val="24"/>
          <w:szCs w:val="24"/>
          <w:lang w:val="hr-HR"/>
        </w:rPr>
      </w:pPr>
    </w:p>
    <w:p w14:paraId="4B1AA2A3" w14:textId="57DE2BC4" w:rsidR="00A90340" w:rsidRPr="00DA066D" w:rsidRDefault="00A90340" w:rsidP="00B3317E">
      <w:pPr>
        <w:jc w:val="both"/>
        <w:rPr>
          <w:color w:val="000000"/>
          <w:sz w:val="24"/>
          <w:szCs w:val="24"/>
          <w:lang w:val="hr-HR"/>
        </w:rPr>
      </w:pPr>
    </w:p>
    <w:p w14:paraId="0141F545" w14:textId="5A6AFD3B" w:rsidR="00A90340" w:rsidRDefault="00A90340" w:rsidP="00B3317E">
      <w:pPr>
        <w:jc w:val="both"/>
        <w:rPr>
          <w:color w:val="000000"/>
          <w:sz w:val="24"/>
          <w:szCs w:val="24"/>
          <w:lang w:val="hr-HR"/>
        </w:rPr>
      </w:pPr>
    </w:p>
    <w:p w14:paraId="55819DDF" w14:textId="6892465B" w:rsidR="00A90340" w:rsidRDefault="00A90340" w:rsidP="00B3317E">
      <w:pPr>
        <w:jc w:val="both"/>
        <w:rPr>
          <w:color w:val="000000"/>
          <w:sz w:val="24"/>
          <w:szCs w:val="24"/>
          <w:lang w:val="hr-HR"/>
        </w:rPr>
      </w:pPr>
    </w:p>
    <w:p w14:paraId="4EA202CD" w14:textId="385241F9" w:rsidR="00A90340" w:rsidRDefault="00A90340" w:rsidP="00B3317E">
      <w:pPr>
        <w:jc w:val="both"/>
        <w:rPr>
          <w:color w:val="000000"/>
          <w:sz w:val="24"/>
          <w:szCs w:val="24"/>
          <w:lang w:val="hr-HR"/>
        </w:rPr>
      </w:pPr>
    </w:p>
    <w:p w14:paraId="2CCD7480" w14:textId="28D206C3" w:rsidR="00A90340" w:rsidRDefault="00A90340" w:rsidP="00A90340">
      <w:pPr>
        <w:jc w:val="both"/>
        <w:rPr>
          <w:color w:val="000000"/>
          <w:sz w:val="24"/>
          <w:szCs w:val="24"/>
          <w:lang w:val="hr-HR"/>
        </w:rPr>
      </w:pPr>
    </w:p>
    <w:p w14:paraId="60FB20F3" w14:textId="77777777" w:rsidR="00A90340" w:rsidRPr="00337890" w:rsidRDefault="00A90340" w:rsidP="00A90340">
      <w:pPr>
        <w:pStyle w:val="FootnoteText"/>
        <w:rPr>
          <w:lang w:val="sr-Latn-RS"/>
        </w:rPr>
      </w:pPr>
    </w:p>
    <w:p w14:paraId="1A29BC7D" w14:textId="77EA7603" w:rsidR="004A17AB" w:rsidRDefault="004A17AB" w:rsidP="00B3317E">
      <w:pPr>
        <w:pBdr>
          <w:top w:val="single" w:sz="4" w:space="1" w:color="auto"/>
        </w:pBdr>
        <w:spacing w:after="60"/>
        <w:jc w:val="both"/>
        <w:rPr>
          <w:color w:val="323E4F" w:themeColor="text2" w:themeShade="BF"/>
          <w:sz w:val="16"/>
          <w:szCs w:val="16"/>
          <w:lang w:val="sr-Cyrl-CS"/>
        </w:rPr>
      </w:pPr>
      <w:r>
        <w:rPr>
          <w:color w:val="323E4F" w:themeColor="text2" w:themeShade="BF"/>
          <w:sz w:val="16"/>
          <w:szCs w:val="16"/>
          <w:lang w:val="sr-Cyrl-CS"/>
        </w:rPr>
        <w:br w:type="page"/>
      </w:r>
    </w:p>
    <w:p w14:paraId="4E30D722" w14:textId="77777777" w:rsidR="009E033B" w:rsidRPr="002F69F7" w:rsidRDefault="009E033B" w:rsidP="00DF7BCD">
      <w:pPr>
        <w:spacing w:after="60"/>
        <w:ind w:firstLine="720"/>
        <w:jc w:val="center"/>
        <w:rPr>
          <w:b/>
          <w:i/>
          <w:sz w:val="24"/>
          <w:szCs w:val="24"/>
          <w:lang w:val="ru-RU"/>
        </w:rPr>
      </w:pPr>
    </w:p>
    <w:p w14:paraId="42BA1762" w14:textId="77777777" w:rsidR="000A54B7" w:rsidRPr="00BB520F" w:rsidRDefault="000A54B7" w:rsidP="00DF7BCD">
      <w:pPr>
        <w:spacing w:after="60"/>
        <w:ind w:firstLine="720"/>
        <w:jc w:val="center"/>
        <w:rPr>
          <w:b/>
          <w:i/>
          <w:sz w:val="28"/>
          <w:szCs w:val="28"/>
          <w:lang w:val="hr-HR"/>
        </w:rPr>
      </w:pPr>
      <w:r w:rsidRPr="00BB520F">
        <w:rPr>
          <w:b/>
          <w:i/>
          <w:sz w:val="28"/>
          <w:szCs w:val="28"/>
          <w:lang w:val="hr-HR"/>
        </w:rPr>
        <w:t xml:space="preserve">2.5. </w:t>
      </w:r>
      <w:r w:rsidR="003A66C1" w:rsidRPr="00BB520F">
        <w:rPr>
          <w:b/>
          <w:i/>
          <w:sz w:val="28"/>
          <w:szCs w:val="28"/>
          <w:lang w:val="hr-HR"/>
        </w:rPr>
        <w:t>О</w:t>
      </w:r>
      <w:r w:rsidRPr="00BB520F">
        <w:rPr>
          <w:b/>
          <w:i/>
          <w:sz w:val="28"/>
          <w:szCs w:val="28"/>
          <w:lang w:val="hr-HR"/>
        </w:rPr>
        <w:t>пшт</w:t>
      </w:r>
      <w:r w:rsidR="003A66C1" w:rsidRPr="00BB520F">
        <w:rPr>
          <w:b/>
          <w:i/>
          <w:sz w:val="28"/>
          <w:szCs w:val="28"/>
          <w:lang w:val="hr-HR"/>
        </w:rPr>
        <w:t>е</w:t>
      </w:r>
      <w:r w:rsidRPr="00BB520F">
        <w:rPr>
          <w:b/>
          <w:i/>
          <w:sz w:val="28"/>
          <w:szCs w:val="28"/>
          <w:lang w:val="hr-HR"/>
        </w:rPr>
        <w:t xml:space="preserve"> к</w:t>
      </w:r>
      <w:r w:rsidR="003A66C1" w:rsidRPr="00BB520F">
        <w:rPr>
          <w:b/>
          <w:i/>
          <w:sz w:val="28"/>
          <w:szCs w:val="28"/>
          <w:lang w:val="hr-HR"/>
        </w:rPr>
        <w:t>а</w:t>
      </w:r>
      <w:r w:rsidRPr="00BB520F">
        <w:rPr>
          <w:b/>
          <w:i/>
          <w:sz w:val="28"/>
          <w:szCs w:val="28"/>
          <w:lang w:val="hr-HR"/>
        </w:rPr>
        <w:t>р</w:t>
      </w:r>
      <w:r w:rsidR="003A66C1" w:rsidRPr="00BB520F">
        <w:rPr>
          <w:b/>
          <w:i/>
          <w:sz w:val="28"/>
          <w:szCs w:val="28"/>
          <w:lang w:val="hr-HR"/>
        </w:rPr>
        <w:t>а</w:t>
      </w:r>
      <w:r w:rsidRPr="00BB520F">
        <w:rPr>
          <w:b/>
          <w:i/>
          <w:sz w:val="28"/>
          <w:szCs w:val="28"/>
          <w:lang w:val="hr-HR"/>
        </w:rPr>
        <w:t>кт</w:t>
      </w:r>
      <w:r w:rsidR="003A66C1" w:rsidRPr="00BB520F">
        <w:rPr>
          <w:b/>
          <w:i/>
          <w:sz w:val="28"/>
          <w:szCs w:val="28"/>
          <w:lang w:val="hr-HR"/>
        </w:rPr>
        <w:t>е</w:t>
      </w:r>
      <w:r w:rsidRPr="00BB520F">
        <w:rPr>
          <w:b/>
          <w:i/>
          <w:sz w:val="28"/>
          <w:szCs w:val="28"/>
          <w:lang w:val="hr-HR"/>
        </w:rPr>
        <w:t>ристик</w:t>
      </w:r>
      <w:r w:rsidR="003A66C1" w:rsidRPr="00BB520F">
        <w:rPr>
          <w:b/>
          <w:i/>
          <w:sz w:val="28"/>
          <w:szCs w:val="28"/>
          <w:lang w:val="hr-HR"/>
        </w:rPr>
        <w:t>е</w:t>
      </w:r>
      <w:r w:rsidRPr="00BB520F">
        <w:rPr>
          <w:b/>
          <w:i/>
          <w:sz w:val="28"/>
          <w:szCs w:val="28"/>
          <w:lang w:val="hr-HR"/>
        </w:rPr>
        <w:t xml:space="preserve"> шумск</w:t>
      </w:r>
      <w:r w:rsidR="003A66C1" w:rsidRPr="00BB520F">
        <w:rPr>
          <w:b/>
          <w:i/>
          <w:sz w:val="28"/>
          <w:szCs w:val="28"/>
          <w:lang w:val="hr-HR"/>
        </w:rPr>
        <w:t>о</w:t>
      </w:r>
      <w:r w:rsidRPr="00BB520F">
        <w:rPr>
          <w:b/>
          <w:i/>
          <w:sz w:val="28"/>
          <w:szCs w:val="28"/>
          <w:lang w:val="hr-HR"/>
        </w:rPr>
        <w:t xml:space="preserve">г </w:t>
      </w:r>
      <w:r w:rsidR="003A66C1" w:rsidRPr="00BB520F">
        <w:rPr>
          <w:b/>
          <w:i/>
          <w:sz w:val="28"/>
          <w:szCs w:val="28"/>
          <w:lang w:val="hr-HR"/>
        </w:rPr>
        <w:t>е</w:t>
      </w:r>
      <w:r w:rsidRPr="00BB520F">
        <w:rPr>
          <w:b/>
          <w:i/>
          <w:sz w:val="28"/>
          <w:szCs w:val="28"/>
          <w:lang w:val="hr-HR"/>
        </w:rPr>
        <w:t>к</w:t>
      </w:r>
      <w:r w:rsidR="003A66C1" w:rsidRPr="00BB520F">
        <w:rPr>
          <w:b/>
          <w:i/>
          <w:sz w:val="28"/>
          <w:szCs w:val="28"/>
          <w:lang w:val="hr-HR"/>
        </w:rPr>
        <w:t>о</w:t>
      </w:r>
      <w:r w:rsidRPr="00BB520F">
        <w:rPr>
          <w:b/>
          <w:i/>
          <w:sz w:val="28"/>
          <w:szCs w:val="28"/>
          <w:lang w:val="hr-HR"/>
        </w:rPr>
        <w:t>сист</w:t>
      </w:r>
      <w:r w:rsidR="003A66C1" w:rsidRPr="00BB520F">
        <w:rPr>
          <w:b/>
          <w:i/>
          <w:sz w:val="28"/>
          <w:szCs w:val="28"/>
          <w:lang w:val="hr-HR"/>
        </w:rPr>
        <w:t>е</w:t>
      </w:r>
      <w:r w:rsidRPr="00BB520F">
        <w:rPr>
          <w:b/>
          <w:i/>
          <w:sz w:val="28"/>
          <w:szCs w:val="28"/>
          <w:lang w:val="hr-HR"/>
        </w:rPr>
        <w:t>м</w:t>
      </w:r>
      <w:r w:rsidR="003A66C1" w:rsidRPr="00BB520F">
        <w:rPr>
          <w:b/>
          <w:i/>
          <w:sz w:val="28"/>
          <w:szCs w:val="28"/>
          <w:lang w:val="hr-HR"/>
        </w:rPr>
        <w:t>а</w:t>
      </w:r>
    </w:p>
    <w:p w14:paraId="781FD0E2" w14:textId="77777777" w:rsidR="00704740" w:rsidRPr="00BB520F" w:rsidRDefault="00704740" w:rsidP="00DF7BCD">
      <w:pPr>
        <w:spacing w:after="60"/>
        <w:ind w:firstLine="720"/>
        <w:jc w:val="center"/>
        <w:rPr>
          <w:b/>
          <w:i/>
          <w:sz w:val="24"/>
          <w:szCs w:val="24"/>
          <w:lang w:val="hr-HR"/>
        </w:rPr>
      </w:pPr>
    </w:p>
    <w:p w14:paraId="779D5679" w14:textId="7A814872" w:rsidR="00704740" w:rsidRPr="00BB520F" w:rsidRDefault="0083307F" w:rsidP="00061D60">
      <w:pPr>
        <w:spacing w:after="60"/>
        <w:ind w:firstLine="720"/>
        <w:jc w:val="both"/>
        <w:rPr>
          <w:sz w:val="24"/>
          <w:szCs w:val="24"/>
          <w:lang w:val="sl-SI"/>
        </w:rPr>
      </w:pPr>
      <w:r w:rsidRPr="00BB520F">
        <w:rPr>
          <w:sz w:val="24"/>
          <w:szCs w:val="24"/>
          <w:lang w:val="sl-SI"/>
        </w:rPr>
        <w:t>Сви типови шума Србије улазе</w:t>
      </w:r>
      <w:r w:rsidR="00AF33D7">
        <w:rPr>
          <w:sz w:val="24"/>
          <w:szCs w:val="24"/>
          <w:lang w:val="sl-SI"/>
        </w:rPr>
        <w:t xml:space="preserve"> </w:t>
      </w:r>
      <w:r w:rsidRPr="00BB520F">
        <w:rPr>
          <w:sz w:val="24"/>
          <w:szCs w:val="24"/>
          <w:lang w:val="sl-SI"/>
        </w:rPr>
        <w:t>у првом степену систематизације у одређене крупне јединице – комплексе (појасеве).</w:t>
      </w:r>
      <w:r w:rsidR="00704740" w:rsidRPr="00BB520F">
        <w:rPr>
          <w:sz w:val="24"/>
          <w:szCs w:val="24"/>
          <w:lang w:val="sl-SI"/>
        </w:rPr>
        <w:t xml:space="preserve"> Комплекси (појасеви) даље се рашчлањују на ценоеколошке групе типова шума, на основу досадашњих сазнања о вегетацији и земљишту. </w:t>
      </w:r>
    </w:p>
    <w:p w14:paraId="6A0B6135" w14:textId="042330CD" w:rsidR="00BB520F" w:rsidRDefault="00BB520F" w:rsidP="00BB520F">
      <w:pPr>
        <w:pStyle w:val="Hang127"/>
        <w:ind w:left="0" w:firstLine="720"/>
        <w:rPr>
          <w:sz w:val="24"/>
          <w:szCs w:val="24"/>
        </w:rPr>
      </w:pPr>
      <w:r w:rsidRPr="00BB520F">
        <w:rPr>
          <w:sz w:val="24"/>
          <w:szCs w:val="24"/>
          <w:lang w:val="sr-Latn-CS"/>
        </w:rPr>
        <w:t>Гaздинскa jeдиницa "</w:t>
      </w:r>
      <w:r w:rsidR="00673CC3">
        <w:rPr>
          <w:sz w:val="24"/>
          <w:szCs w:val="24"/>
          <w:lang w:val="sr-Cyrl-RS"/>
        </w:rPr>
        <w:t>Троглав-Дубочица</w:t>
      </w:r>
      <w:r w:rsidRPr="00BB520F">
        <w:rPr>
          <w:sz w:val="24"/>
          <w:szCs w:val="24"/>
          <w:lang w:val="sr-Latn-CS"/>
        </w:rPr>
        <w:t xml:space="preserve">" </w:t>
      </w:r>
      <w:r w:rsidRPr="00A3154C">
        <w:rPr>
          <w:sz w:val="24"/>
          <w:szCs w:val="24"/>
          <w:lang w:val="sr-Latn-CS"/>
        </w:rPr>
        <w:t>(</w:t>
      </w:r>
      <w:r w:rsidRPr="00BB520F">
        <w:rPr>
          <w:sz w:val="24"/>
          <w:szCs w:val="24"/>
          <w:lang w:val="sr-Latn-CS"/>
        </w:rPr>
        <w:t>прeмa вeртикaлнoм члaњaњу шумскe вeгeтaциje припaдa брдскoм и плaнинскoм пojaсу.</w:t>
      </w:r>
      <w:r w:rsidRPr="00BB520F">
        <w:rPr>
          <w:sz w:val="24"/>
          <w:szCs w:val="24"/>
        </w:rPr>
        <w:t xml:space="preserve"> К</w:t>
      </w:r>
      <w:r w:rsidR="009F48B6" w:rsidRPr="00BB520F">
        <w:rPr>
          <w:sz w:val="24"/>
          <w:szCs w:val="24"/>
        </w:rPr>
        <w:t>омплекси</w:t>
      </w:r>
      <w:r w:rsidRPr="00BB520F">
        <w:rPr>
          <w:sz w:val="24"/>
          <w:szCs w:val="24"/>
        </w:rPr>
        <w:t>су</w:t>
      </w:r>
      <w:r w:rsidR="0083307F" w:rsidRPr="00BB520F">
        <w:rPr>
          <w:sz w:val="24"/>
          <w:szCs w:val="24"/>
          <w:lang w:val="sl-SI"/>
        </w:rPr>
        <w:t xml:space="preserve"> издиференцирани под утицајем три битна фактора за живот шумске вегетације: надморске висине, топлоте и влаге.</w:t>
      </w:r>
      <w:r w:rsidR="006D6FDA">
        <w:rPr>
          <w:sz w:val="24"/>
          <w:szCs w:val="24"/>
          <w:lang w:val="sl-SI"/>
        </w:rPr>
        <w:t xml:space="preserve"> </w:t>
      </w:r>
      <w:r w:rsidR="009F48B6" w:rsidRPr="00BB520F">
        <w:rPr>
          <w:sz w:val="24"/>
          <w:szCs w:val="24"/>
        </w:rPr>
        <w:t>У овој</w:t>
      </w:r>
      <w:r w:rsidR="00AF33D7">
        <w:rPr>
          <w:sz w:val="24"/>
          <w:szCs w:val="24"/>
        </w:rPr>
        <w:t xml:space="preserve"> </w:t>
      </w:r>
      <w:r w:rsidR="009F48B6" w:rsidRPr="00BB520F">
        <w:rPr>
          <w:sz w:val="24"/>
          <w:szCs w:val="24"/>
          <w:lang w:val="sl-SI"/>
        </w:rPr>
        <w:t>газдинск</w:t>
      </w:r>
      <w:r w:rsidR="009F48B6" w:rsidRPr="00BB520F">
        <w:rPr>
          <w:sz w:val="24"/>
          <w:szCs w:val="24"/>
        </w:rPr>
        <w:t>ој</w:t>
      </w:r>
      <w:r w:rsidR="00AF33D7">
        <w:rPr>
          <w:sz w:val="24"/>
          <w:szCs w:val="24"/>
        </w:rPr>
        <w:t xml:space="preserve"> </w:t>
      </w:r>
      <w:r w:rsidR="009F48B6" w:rsidRPr="00BB520F">
        <w:rPr>
          <w:sz w:val="24"/>
          <w:szCs w:val="24"/>
          <w:lang w:val="sl-SI"/>
        </w:rPr>
        <w:t>јединиц</w:t>
      </w:r>
      <w:r w:rsidR="009F48B6" w:rsidRPr="00BB520F">
        <w:rPr>
          <w:sz w:val="24"/>
          <w:szCs w:val="24"/>
        </w:rPr>
        <w:t>и</w:t>
      </w:r>
      <w:r w:rsidR="0083307F" w:rsidRPr="00BB520F">
        <w:rPr>
          <w:sz w:val="24"/>
          <w:szCs w:val="24"/>
          <w:lang w:val="sl-SI"/>
        </w:rPr>
        <w:t xml:space="preserve"> пр</w:t>
      </w:r>
      <w:r w:rsidR="003A66C1" w:rsidRPr="00BB520F">
        <w:rPr>
          <w:sz w:val="24"/>
          <w:szCs w:val="24"/>
          <w:lang w:val="sl-SI"/>
        </w:rPr>
        <w:t>е</w:t>
      </w:r>
      <w:r w:rsidR="0083307F" w:rsidRPr="00BB520F">
        <w:rPr>
          <w:sz w:val="24"/>
          <w:szCs w:val="24"/>
          <w:lang w:val="sl-SI"/>
        </w:rPr>
        <w:t>м</w:t>
      </w:r>
      <w:r w:rsidR="003A66C1" w:rsidRPr="00BB520F">
        <w:rPr>
          <w:sz w:val="24"/>
          <w:szCs w:val="24"/>
          <w:lang w:val="sl-SI"/>
        </w:rPr>
        <w:t>а</w:t>
      </w:r>
      <w:r w:rsidR="00AF33D7">
        <w:rPr>
          <w:sz w:val="24"/>
          <w:szCs w:val="24"/>
          <w:lang w:val="sl-SI"/>
        </w:rPr>
        <w:t xml:space="preserve"> </w:t>
      </w:r>
      <w:r w:rsidR="003A66C1" w:rsidRPr="00BB520F">
        <w:rPr>
          <w:sz w:val="24"/>
          <w:szCs w:val="24"/>
          <w:lang w:val="sl-SI"/>
        </w:rPr>
        <w:t>е</w:t>
      </w:r>
      <w:r w:rsidR="0083307F" w:rsidRPr="00BB520F">
        <w:rPr>
          <w:sz w:val="24"/>
          <w:szCs w:val="24"/>
          <w:lang w:val="sl-SI"/>
        </w:rPr>
        <w:t>к</w:t>
      </w:r>
      <w:r w:rsidR="003A66C1" w:rsidRPr="00BB520F">
        <w:rPr>
          <w:sz w:val="24"/>
          <w:szCs w:val="24"/>
          <w:lang w:val="sl-SI"/>
        </w:rPr>
        <w:t>о</w:t>
      </w:r>
      <w:r w:rsidR="0083307F" w:rsidRPr="00BB520F">
        <w:rPr>
          <w:sz w:val="24"/>
          <w:szCs w:val="24"/>
          <w:lang w:val="sl-SI"/>
        </w:rPr>
        <w:t>л</w:t>
      </w:r>
      <w:r w:rsidR="003A66C1" w:rsidRPr="00BB520F">
        <w:rPr>
          <w:sz w:val="24"/>
          <w:szCs w:val="24"/>
          <w:lang w:val="sl-SI"/>
        </w:rPr>
        <w:t>о</w:t>
      </w:r>
      <w:r w:rsidR="0083307F" w:rsidRPr="00BB520F">
        <w:rPr>
          <w:sz w:val="24"/>
          <w:szCs w:val="24"/>
          <w:lang w:val="sl-SI"/>
        </w:rPr>
        <w:t>шк</w:t>
      </w:r>
      <w:r w:rsidR="003A66C1" w:rsidRPr="00BB520F">
        <w:rPr>
          <w:sz w:val="24"/>
          <w:szCs w:val="24"/>
          <w:lang w:val="sl-SI"/>
        </w:rPr>
        <w:t>ој</w:t>
      </w:r>
      <w:r w:rsidR="0083307F" w:rsidRPr="00BB520F">
        <w:rPr>
          <w:sz w:val="24"/>
          <w:szCs w:val="24"/>
          <w:lang w:val="sl-SI"/>
        </w:rPr>
        <w:t xml:space="preserve"> прип</w:t>
      </w:r>
      <w:r w:rsidR="003A66C1" w:rsidRPr="00BB520F">
        <w:rPr>
          <w:sz w:val="24"/>
          <w:szCs w:val="24"/>
          <w:lang w:val="sl-SI"/>
        </w:rPr>
        <w:t>а</w:t>
      </w:r>
      <w:r w:rsidR="0083307F" w:rsidRPr="00BB520F">
        <w:rPr>
          <w:sz w:val="24"/>
          <w:szCs w:val="24"/>
          <w:lang w:val="sl-SI"/>
        </w:rPr>
        <w:t>дн</w:t>
      </w:r>
      <w:r w:rsidR="003A66C1" w:rsidRPr="00BB520F">
        <w:rPr>
          <w:sz w:val="24"/>
          <w:szCs w:val="24"/>
          <w:lang w:val="sl-SI"/>
        </w:rPr>
        <w:t>о</w:t>
      </w:r>
      <w:r w:rsidR="0083307F" w:rsidRPr="00BB520F">
        <w:rPr>
          <w:sz w:val="24"/>
          <w:szCs w:val="24"/>
          <w:lang w:val="sl-SI"/>
        </w:rPr>
        <w:t>сти</w:t>
      </w:r>
      <w:r w:rsidR="009F48B6" w:rsidRPr="00BB520F">
        <w:rPr>
          <w:sz w:val="24"/>
          <w:szCs w:val="24"/>
        </w:rPr>
        <w:t xml:space="preserve"> шуме и шумска земљ</w:t>
      </w:r>
      <w:r w:rsidR="00021421" w:rsidRPr="00BB520F">
        <w:rPr>
          <w:sz w:val="24"/>
          <w:szCs w:val="24"/>
        </w:rPr>
        <w:t>и</w:t>
      </w:r>
      <w:r w:rsidR="009F48B6" w:rsidRPr="00BB520F">
        <w:rPr>
          <w:sz w:val="24"/>
          <w:szCs w:val="24"/>
        </w:rPr>
        <w:t>шта</w:t>
      </w:r>
      <w:r w:rsidR="00AF33D7">
        <w:rPr>
          <w:sz w:val="24"/>
          <w:szCs w:val="24"/>
        </w:rPr>
        <w:t xml:space="preserve"> </w:t>
      </w:r>
      <w:r w:rsidR="003A66C1" w:rsidRPr="00BB520F">
        <w:rPr>
          <w:sz w:val="24"/>
          <w:szCs w:val="24"/>
          <w:lang w:val="sl-SI"/>
        </w:rPr>
        <w:t>о</w:t>
      </w:r>
      <w:r w:rsidR="0083307F" w:rsidRPr="00BB520F">
        <w:rPr>
          <w:sz w:val="24"/>
          <w:szCs w:val="24"/>
          <w:lang w:val="sl-SI"/>
        </w:rPr>
        <w:t>бр</w:t>
      </w:r>
      <w:r w:rsidR="003A66C1" w:rsidRPr="00BB520F">
        <w:rPr>
          <w:sz w:val="24"/>
          <w:szCs w:val="24"/>
          <w:lang w:val="sl-SI"/>
        </w:rPr>
        <w:t>а</w:t>
      </w:r>
      <w:r w:rsidR="0083307F" w:rsidRPr="00BB520F">
        <w:rPr>
          <w:sz w:val="24"/>
          <w:szCs w:val="24"/>
          <w:lang w:val="sl-SI"/>
        </w:rPr>
        <w:t>зу</w:t>
      </w:r>
      <w:r w:rsidR="003A66C1" w:rsidRPr="00BB520F">
        <w:rPr>
          <w:sz w:val="24"/>
          <w:szCs w:val="24"/>
          <w:lang w:val="sl-SI"/>
        </w:rPr>
        <w:t>ј</w:t>
      </w:r>
      <w:r w:rsidR="0083307F" w:rsidRPr="00BB520F">
        <w:rPr>
          <w:sz w:val="24"/>
          <w:szCs w:val="24"/>
          <w:lang w:val="sl-SI"/>
        </w:rPr>
        <w:t>у сл</w:t>
      </w:r>
      <w:r w:rsidR="003A66C1" w:rsidRPr="00BB520F">
        <w:rPr>
          <w:sz w:val="24"/>
          <w:szCs w:val="24"/>
          <w:lang w:val="sl-SI"/>
        </w:rPr>
        <w:t>е</w:t>
      </w:r>
      <w:r w:rsidR="0083307F" w:rsidRPr="00BB520F">
        <w:rPr>
          <w:sz w:val="24"/>
          <w:szCs w:val="24"/>
          <w:lang w:val="sl-SI"/>
        </w:rPr>
        <w:t>д</w:t>
      </w:r>
      <w:r w:rsidR="003A66C1" w:rsidRPr="00BB520F">
        <w:rPr>
          <w:sz w:val="24"/>
          <w:szCs w:val="24"/>
          <w:lang w:val="sl-SI"/>
        </w:rPr>
        <w:t>е</w:t>
      </w:r>
      <w:r w:rsidR="0083307F" w:rsidRPr="00BB520F">
        <w:rPr>
          <w:sz w:val="24"/>
          <w:szCs w:val="24"/>
          <w:lang w:val="sl-SI"/>
        </w:rPr>
        <w:t>ћ</w:t>
      </w:r>
      <w:r w:rsidR="003A66C1" w:rsidRPr="00BB520F">
        <w:rPr>
          <w:sz w:val="24"/>
          <w:szCs w:val="24"/>
          <w:lang w:val="sl-SI"/>
        </w:rPr>
        <w:t>е</w:t>
      </w:r>
      <w:r w:rsidR="0083307F" w:rsidRPr="00BB520F">
        <w:rPr>
          <w:sz w:val="24"/>
          <w:szCs w:val="24"/>
          <w:lang w:val="sl-SI"/>
        </w:rPr>
        <w:t xml:space="preserve"> к</w:t>
      </w:r>
      <w:r w:rsidR="003A66C1" w:rsidRPr="00BB520F">
        <w:rPr>
          <w:sz w:val="24"/>
          <w:szCs w:val="24"/>
          <w:lang w:val="sl-SI"/>
        </w:rPr>
        <w:t>о</w:t>
      </w:r>
      <w:r w:rsidR="0083307F" w:rsidRPr="00BB520F">
        <w:rPr>
          <w:sz w:val="24"/>
          <w:szCs w:val="24"/>
          <w:lang w:val="sl-SI"/>
        </w:rPr>
        <w:t>мпл</w:t>
      </w:r>
      <w:r w:rsidR="003A66C1" w:rsidRPr="00BB520F">
        <w:rPr>
          <w:sz w:val="24"/>
          <w:szCs w:val="24"/>
          <w:lang w:val="sl-SI"/>
        </w:rPr>
        <w:t>е</w:t>
      </w:r>
      <w:r w:rsidR="0083307F" w:rsidRPr="00BB520F">
        <w:rPr>
          <w:sz w:val="24"/>
          <w:szCs w:val="24"/>
          <w:lang w:val="sl-SI"/>
        </w:rPr>
        <w:t>кс</w:t>
      </w:r>
      <w:r w:rsidR="003A66C1" w:rsidRPr="00BB520F">
        <w:rPr>
          <w:sz w:val="24"/>
          <w:szCs w:val="24"/>
          <w:lang w:val="sl-SI"/>
        </w:rPr>
        <w:t>е</w:t>
      </w:r>
      <w:r w:rsidR="0083307F" w:rsidRPr="00BB520F">
        <w:rPr>
          <w:sz w:val="24"/>
          <w:szCs w:val="24"/>
          <w:lang w:val="sl-SI"/>
        </w:rPr>
        <w:t xml:space="preserve"> (п</w:t>
      </w:r>
      <w:r w:rsidR="003A66C1" w:rsidRPr="00BB520F">
        <w:rPr>
          <w:sz w:val="24"/>
          <w:szCs w:val="24"/>
          <w:lang w:val="sl-SI"/>
        </w:rPr>
        <w:t>оја</w:t>
      </w:r>
      <w:r w:rsidR="0083307F" w:rsidRPr="00BB520F">
        <w:rPr>
          <w:sz w:val="24"/>
          <w:szCs w:val="24"/>
          <w:lang w:val="sl-SI"/>
        </w:rPr>
        <w:t>с</w:t>
      </w:r>
      <w:r w:rsidR="003A66C1" w:rsidRPr="00BB520F">
        <w:rPr>
          <w:sz w:val="24"/>
          <w:szCs w:val="24"/>
          <w:lang w:val="sl-SI"/>
        </w:rPr>
        <w:t>е</w:t>
      </w:r>
      <w:r w:rsidR="0083307F" w:rsidRPr="00BB520F">
        <w:rPr>
          <w:sz w:val="24"/>
          <w:szCs w:val="24"/>
          <w:lang w:val="sl-SI"/>
        </w:rPr>
        <w:t>в</w:t>
      </w:r>
      <w:r w:rsidR="003A66C1" w:rsidRPr="00BB520F">
        <w:rPr>
          <w:sz w:val="24"/>
          <w:szCs w:val="24"/>
          <w:lang w:val="sl-SI"/>
        </w:rPr>
        <w:t>е</w:t>
      </w:r>
      <w:r w:rsidR="0083307F" w:rsidRPr="00BB520F">
        <w:rPr>
          <w:sz w:val="24"/>
          <w:szCs w:val="24"/>
          <w:lang w:val="sl-SI"/>
        </w:rPr>
        <w:t>):</w:t>
      </w:r>
    </w:p>
    <w:p w14:paraId="519D14D4" w14:textId="77777777" w:rsidR="00AC40E3" w:rsidRDefault="00AC40E3" w:rsidP="00023AC7">
      <w:pPr>
        <w:spacing w:after="60"/>
        <w:ind w:firstLine="720"/>
        <w:jc w:val="both"/>
        <w:rPr>
          <w:b/>
          <w:i/>
          <w:sz w:val="24"/>
          <w:szCs w:val="24"/>
          <w:lang w:val="sr-Latn-CS"/>
        </w:rPr>
      </w:pPr>
    </w:p>
    <w:p w14:paraId="1234FC69" w14:textId="74B918A8" w:rsidR="007E612B" w:rsidRPr="00EF4EE5" w:rsidRDefault="00BA600C" w:rsidP="00023AC7">
      <w:pPr>
        <w:spacing w:after="60"/>
        <w:ind w:firstLine="720"/>
        <w:jc w:val="both"/>
        <w:rPr>
          <w:sz w:val="24"/>
          <w:szCs w:val="24"/>
          <w:lang w:val="sr-Cyrl-CS"/>
        </w:rPr>
      </w:pPr>
      <w:r>
        <w:rPr>
          <w:b/>
          <w:i/>
          <w:sz w:val="24"/>
          <w:szCs w:val="24"/>
          <w:lang w:val="sr-Latn-CS"/>
        </w:rPr>
        <w:t>I</w:t>
      </w:r>
      <w:r w:rsidR="009A08E7" w:rsidRPr="00AB7458">
        <w:rPr>
          <w:b/>
          <w:i/>
          <w:sz w:val="24"/>
          <w:szCs w:val="24"/>
          <w:lang w:val="sl-SI"/>
        </w:rPr>
        <w:t>. К</w:t>
      </w:r>
      <w:r w:rsidR="003A66C1" w:rsidRPr="00AB7458">
        <w:rPr>
          <w:b/>
          <w:i/>
          <w:sz w:val="24"/>
          <w:szCs w:val="24"/>
          <w:lang w:val="sl-SI"/>
        </w:rPr>
        <w:t>о</w:t>
      </w:r>
      <w:r w:rsidR="009A08E7" w:rsidRPr="00AB7458">
        <w:rPr>
          <w:b/>
          <w:i/>
          <w:sz w:val="24"/>
          <w:szCs w:val="24"/>
          <w:lang w:val="sl-SI"/>
        </w:rPr>
        <w:t>мпл</w:t>
      </w:r>
      <w:r w:rsidR="003A66C1" w:rsidRPr="00AB7458">
        <w:rPr>
          <w:b/>
          <w:i/>
          <w:sz w:val="24"/>
          <w:szCs w:val="24"/>
          <w:lang w:val="sl-SI"/>
        </w:rPr>
        <w:t>е</w:t>
      </w:r>
      <w:r w:rsidR="009A08E7" w:rsidRPr="00AB7458">
        <w:rPr>
          <w:b/>
          <w:i/>
          <w:sz w:val="24"/>
          <w:szCs w:val="24"/>
          <w:lang w:val="sl-SI"/>
        </w:rPr>
        <w:t>кс (п</w:t>
      </w:r>
      <w:r w:rsidR="003A66C1" w:rsidRPr="00AB7458">
        <w:rPr>
          <w:b/>
          <w:i/>
          <w:sz w:val="24"/>
          <w:szCs w:val="24"/>
          <w:lang w:val="sl-SI"/>
        </w:rPr>
        <w:t>оја</w:t>
      </w:r>
      <w:r w:rsidR="009A08E7" w:rsidRPr="00AB7458">
        <w:rPr>
          <w:b/>
          <w:i/>
          <w:sz w:val="24"/>
          <w:szCs w:val="24"/>
          <w:lang w:val="sl-SI"/>
        </w:rPr>
        <w:t>с) кс</w:t>
      </w:r>
      <w:r w:rsidR="003A66C1" w:rsidRPr="00AB7458">
        <w:rPr>
          <w:b/>
          <w:i/>
          <w:sz w:val="24"/>
          <w:szCs w:val="24"/>
          <w:lang w:val="sl-SI"/>
        </w:rPr>
        <w:t>е</w:t>
      </w:r>
      <w:r w:rsidR="009A08E7" w:rsidRPr="00AB7458">
        <w:rPr>
          <w:b/>
          <w:i/>
          <w:sz w:val="24"/>
          <w:szCs w:val="24"/>
          <w:lang w:val="sl-SI"/>
        </w:rPr>
        <w:t>р</w:t>
      </w:r>
      <w:r w:rsidR="003A66C1" w:rsidRPr="00AB7458">
        <w:rPr>
          <w:b/>
          <w:i/>
          <w:sz w:val="24"/>
          <w:szCs w:val="24"/>
          <w:lang w:val="sl-SI"/>
        </w:rPr>
        <w:t>о</w:t>
      </w:r>
      <w:r w:rsidR="009A08E7" w:rsidRPr="00AB7458">
        <w:rPr>
          <w:b/>
          <w:i/>
          <w:sz w:val="24"/>
          <w:szCs w:val="24"/>
          <w:lang w:val="sl-SI"/>
        </w:rPr>
        <w:t>м</w:t>
      </w:r>
      <w:r w:rsidR="003A66C1" w:rsidRPr="00AB7458">
        <w:rPr>
          <w:b/>
          <w:i/>
          <w:sz w:val="24"/>
          <w:szCs w:val="24"/>
          <w:lang w:val="sl-SI"/>
        </w:rPr>
        <w:t>е</w:t>
      </w:r>
      <w:r w:rsidR="009A08E7" w:rsidRPr="00AB7458">
        <w:rPr>
          <w:b/>
          <w:i/>
          <w:sz w:val="24"/>
          <w:szCs w:val="24"/>
          <w:lang w:val="sl-SI"/>
        </w:rPr>
        <w:t>з</w:t>
      </w:r>
      <w:r w:rsidR="003A66C1" w:rsidRPr="00AB7458">
        <w:rPr>
          <w:b/>
          <w:i/>
          <w:sz w:val="24"/>
          <w:szCs w:val="24"/>
          <w:lang w:val="sl-SI"/>
        </w:rPr>
        <w:t>о</w:t>
      </w:r>
      <w:r w:rsidR="009A08E7" w:rsidRPr="00AB7458">
        <w:rPr>
          <w:b/>
          <w:i/>
          <w:sz w:val="24"/>
          <w:szCs w:val="24"/>
          <w:lang w:val="sl-SI"/>
        </w:rPr>
        <w:t>филних китњ</w:t>
      </w:r>
      <w:r w:rsidR="003A66C1" w:rsidRPr="00AB7458">
        <w:rPr>
          <w:b/>
          <w:i/>
          <w:sz w:val="24"/>
          <w:szCs w:val="24"/>
          <w:lang w:val="sl-SI"/>
        </w:rPr>
        <w:t>а</w:t>
      </w:r>
      <w:r w:rsidR="009A08E7" w:rsidRPr="00AB7458">
        <w:rPr>
          <w:b/>
          <w:i/>
          <w:sz w:val="24"/>
          <w:szCs w:val="24"/>
          <w:lang w:val="sl-SI"/>
        </w:rPr>
        <w:t>к</w:t>
      </w:r>
      <w:r w:rsidR="003A66C1" w:rsidRPr="00AB7458">
        <w:rPr>
          <w:b/>
          <w:i/>
          <w:sz w:val="24"/>
          <w:szCs w:val="24"/>
          <w:lang w:val="sl-SI"/>
        </w:rPr>
        <w:t>о</w:t>
      </w:r>
      <w:r w:rsidR="009A08E7" w:rsidRPr="00AB7458">
        <w:rPr>
          <w:b/>
          <w:i/>
          <w:sz w:val="24"/>
          <w:szCs w:val="24"/>
          <w:lang w:val="sl-SI"/>
        </w:rPr>
        <w:t>вих и гр</w:t>
      </w:r>
      <w:r w:rsidR="003A66C1" w:rsidRPr="00AB7458">
        <w:rPr>
          <w:b/>
          <w:i/>
          <w:sz w:val="24"/>
          <w:szCs w:val="24"/>
          <w:lang w:val="sl-SI"/>
        </w:rPr>
        <w:t>а</w:t>
      </w:r>
      <w:r w:rsidR="009A08E7" w:rsidRPr="00AB7458">
        <w:rPr>
          <w:b/>
          <w:i/>
          <w:sz w:val="24"/>
          <w:szCs w:val="24"/>
          <w:lang w:val="sl-SI"/>
        </w:rPr>
        <w:t>б</w:t>
      </w:r>
      <w:r w:rsidR="003A66C1" w:rsidRPr="00AB7458">
        <w:rPr>
          <w:b/>
          <w:i/>
          <w:sz w:val="24"/>
          <w:szCs w:val="24"/>
          <w:lang w:val="sl-SI"/>
        </w:rPr>
        <w:t>о</w:t>
      </w:r>
      <w:r w:rsidR="009A08E7" w:rsidRPr="00AB7458">
        <w:rPr>
          <w:b/>
          <w:i/>
          <w:sz w:val="24"/>
          <w:szCs w:val="24"/>
          <w:lang w:val="sl-SI"/>
        </w:rPr>
        <w:t>вих тип</w:t>
      </w:r>
      <w:r w:rsidR="003A66C1" w:rsidRPr="00AB7458">
        <w:rPr>
          <w:b/>
          <w:i/>
          <w:sz w:val="24"/>
          <w:szCs w:val="24"/>
          <w:lang w:val="sl-SI"/>
        </w:rPr>
        <w:t>о</w:t>
      </w:r>
      <w:r w:rsidR="009A08E7" w:rsidRPr="00AB7458">
        <w:rPr>
          <w:b/>
          <w:i/>
          <w:sz w:val="24"/>
          <w:szCs w:val="24"/>
          <w:lang w:val="sl-SI"/>
        </w:rPr>
        <w:t>в</w:t>
      </w:r>
      <w:r w:rsidR="003A66C1" w:rsidRPr="00AB7458">
        <w:rPr>
          <w:b/>
          <w:i/>
          <w:sz w:val="24"/>
          <w:szCs w:val="24"/>
          <w:lang w:val="sl-SI"/>
        </w:rPr>
        <w:t>а</w:t>
      </w:r>
      <w:r w:rsidR="009A08E7" w:rsidRPr="00AB7458">
        <w:rPr>
          <w:b/>
          <w:i/>
          <w:sz w:val="24"/>
          <w:szCs w:val="24"/>
          <w:lang w:val="sl-SI"/>
        </w:rPr>
        <w:t xml:space="preserve"> шум</w:t>
      </w:r>
      <w:r w:rsidR="003A66C1" w:rsidRPr="00AB7458">
        <w:rPr>
          <w:b/>
          <w:i/>
          <w:sz w:val="24"/>
          <w:szCs w:val="24"/>
          <w:lang w:val="sl-SI"/>
        </w:rPr>
        <w:t>а</w:t>
      </w:r>
      <w:r w:rsidR="009A08E7" w:rsidRPr="00AB7458">
        <w:rPr>
          <w:b/>
          <w:sz w:val="24"/>
          <w:szCs w:val="24"/>
          <w:lang w:val="sl-SI"/>
        </w:rPr>
        <w:t>.</w:t>
      </w:r>
      <w:r w:rsidR="002246F6">
        <w:rPr>
          <w:b/>
          <w:sz w:val="24"/>
          <w:szCs w:val="24"/>
          <w:lang w:val="sr-Cyrl-RS"/>
        </w:rPr>
        <w:t xml:space="preserve"> </w:t>
      </w:r>
      <w:r w:rsidR="003A66C1" w:rsidRPr="00AB7458">
        <w:rPr>
          <w:sz w:val="24"/>
          <w:szCs w:val="24"/>
          <w:lang w:val="sl-SI"/>
        </w:rPr>
        <w:t>О</w:t>
      </w:r>
      <w:r w:rsidR="009A08E7" w:rsidRPr="00AB7458">
        <w:rPr>
          <w:sz w:val="24"/>
          <w:szCs w:val="24"/>
          <w:lang w:val="sl-SI"/>
        </w:rPr>
        <w:t>в</w:t>
      </w:r>
      <w:r w:rsidR="003A66C1" w:rsidRPr="00AB7458">
        <w:rPr>
          <w:sz w:val="24"/>
          <w:szCs w:val="24"/>
          <w:lang w:val="sl-SI"/>
        </w:rPr>
        <w:t>ај</w:t>
      </w:r>
      <w:r w:rsidR="009A08E7" w:rsidRPr="00AB7458">
        <w:rPr>
          <w:sz w:val="24"/>
          <w:szCs w:val="24"/>
          <w:lang w:val="sl-SI"/>
        </w:rPr>
        <w:t xml:space="preserve"> к</w:t>
      </w:r>
      <w:r w:rsidR="003A66C1" w:rsidRPr="00AB7458">
        <w:rPr>
          <w:sz w:val="24"/>
          <w:szCs w:val="24"/>
          <w:lang w:val="sl-SI"/>
        </w:rPr>
        <w:t>о</w:t>
      </w:r>
      <w:r w:rsidR="009A08E7" w:rsidRPr="00AB7458">
        <w:rPr>
          <w:sz w:val="24"/>
          <w:szCs w:val="24"/>
          <w:lang w:val="sl-SI"/>
        </w:rPr>
        <w:t>мпл</w:t>
      </w:r>
      <w:r w:rsidR="003A66C1" w:rsidRPr="00AB7458">
        <w:rPr>
          <w:sz w:val="24"/>
          <w:szCs w:val="24"/>
          <w:lang w:val="sl-SI"/>
        </w:rPr>
        <w:t>е</w:t>
      </w:r>
      <w:r w:rsidR="009A08E7" w:rsidRPr="00AB7458">
        <w:rPr>
          <w:sz w:val="24"/>
          <w:szCs w:val="24"/>
          <w:lang w:val="sl-SI"/>
        </w:rPr>
        <w:t xml:space="preserve">кс </w:t>
      </w:r>
      <w:r w:rsidR="003A66C1" w:rsidRPr="00AB7458">
        <w:rPr>
          <w:sz w:val="24"/>
          <w:szCs w:val="24"/>
          <w:lang w:val="sl-SI"/>
        </w:rPr>
        <w:t>о</w:t>
      </w:r>
      <w:r w:rsidR="009A08E7" w:rsidRPr="00AB7458">
        <w:rPr>
          <w:sz w:val="24"/>
          <w:szCs w:val="24"/>
          <w:lang w:val="sl-SI"/>
        </w:rPr>
        <w:t>бухв</w:t>
      </w:r>
      <w:r w:rsidR="003A66C1" w:rsidRPr="00AB7458">
        <w:rPr>
          <w:sz w:val="24"/>
          <w:szCs w:val="24"/>
          <w:lang w:val="sl-SI"/>
        </w:rPr>
        <w:t>а</w:t>
      </w:r>
      <w:r w:rsidR="009A08E7" w:rsidRPr="00AB7458">
        <w:rPr>
          <w:sz w:val="24"/>
          <w:szCs w:val="24"/>
          <w:lang w:val="sl-SI"/>
        </w:rPr>
        <w:t>т</w:t>
      </w:r>
      <w:r w:rsidR="003A66C1" w:rsidRPr="00AB7458">
        <w:rPr>
          <w:sz w:val="24"/>
          <w:szCs w:val="24"/>
          <w:lang w:val="sl-SI"/>
        </w:rPr>
        <w:t>а</w:t>
      </w:r>
      <w:r w:rsidR="009A08E7" w:rsidRPr="00AB7458">
        <w:rPr>
          <w:sz w:val="24"/>
          <w:szCs w:val="24"/>
          <w:lang w:val="sl-SI"/>
        </w:rPr>
        <w:t xml:space="preserve"> шум</w:t>
      </w:r>
      <w:r w:rsidR="003A66C1" w:rsidRPr="00AB7458">
        <w:rPr>
          <w:sz w:val="24"/>
          <w:szCs w:val="24"/>
          <w:lang w:val="sl-SI"/>
        </w:rPr>
        <w:t>е</w:t>
      </w:r>
      <w:r w:rsidR="009A08E7" w:rsidRPr="00AB7458">
        <w:rPr>
          <w:sz w:val="24"/>
          <w:szCs w:val="24"/>
          <w:lang w:val="sl-SI"/>
        </w:rPr>
        <w:t xml:space="preserve"> г</w:t>
      </w:r>
      <w:r w:rsidR="003A66C1" w:rsidRPr="00AB7458">
        <w:rPr>
          <w:sz w:val="24"/>
          <w:szCs w:val="24"/>
          <w:lang w:val="sl-SI"/>
        </w:rPr>
        <w:t>о</w:t>
      </w:r>
      <w:r w:rsidR="009A08E7" w:rsidRPr="00AB7458">
        <w:rPr>
          <w:sz w:val="24"/>
          <w:szCs w:val="24"/>
          <w:lang w:val="sl-SI"/>
        </w:rPr>
        <w:t>рњ</w:t>
      </w:r>
      <w:r w:rsidR="003A66C1" w:rsidRPr="00AB7458">
        <w:rPr>
          <w:sz w:val="24"/>
          <w:szCs w:val="24"/>
          <w:lang w:val="sl-SI"/>
        </w:rPr>
        <w:t>е</w:t>
      </w:r>
      <w:r w:rsidR="009A08E7" w:rsidRPr="00AB7458">
        <w:rPr>
          <w:sz w:val="24"/>
          <w:szCs w:val="24"/>
          <w:lang w:val="sl-SI"/>
        </w:rPr>
        <w:t>г брдск</w:t>
      </w:r>
      <w:r w:rsidR="003A66C1" w:rsidRPr="00AB7458">
        <w:rPr>
          <w:sz w:val="24"/>
          <w:szCs w:val="24"/>
          <w:lang w:val="sl-SI"/>
        </w:rPr>
        <w:t>о</w:t>
      </w:r>
      <w:r w:rsidR="009A08E7" w:rsidRPr="00AB7458">
        <w:rPr>
          <w:sz w:val="24"/>
          <w:szCs w:val="24"/>
          <w:lang w:val="sl-SI"/>
        </w:rPr>
        <w:t>г и д</w:t>
      </w:r>
      <w:r w:rsidR="003A66C1" w:rsidRPr="00AB7458">
        <w:rPr>
          <w:sz w:val="24"/>
          <w:szCs w:val="24"/>
          <w:lang w:val="sl-SI"/>
        </w:rPr>
        <w:t>о</w:t>
      </w:r>
      <w:r w:rsidR="009A08E7" w:rsidRPr="00AB7458">
        <w:rPr>
          <w:sz w:val="24"/>
          <w:szCs w:val="24"/>
          <w:lang w:val="sl-SI"/>
        </w:rPr>
        <w:t>њ</w:t>
      </w:r>
      <w:r w:rsidR="003A66C1" w:rsidRPr="00AB7458">
        <w:rPr>
          <w:sz w:val="24"/>
          <w:szCs w:val="24"/>
          <w:lang w:val="sl-SI"/>
        </w:rPr>
        <w:t>е</w:t>
      </w:r>
      <w:r w:rsidR="009A08E7" w:rsidRPr="00AB7458">
        <w:rPr>
          <w:sz w:val="24"/>
          <w:szCs w:val="24"/>
          <w:lang w:val="sl-SI"/>
        </w:rPr>
        <w:t>г ниск</w:t>
      </w:r>
      <w:r w:rsidR="003A66C1" w:rsidRPr="00AB7458">
        <w:rPr>
          <w:sz w:val="24"/>
          <w:szCs w:val="24"/>
          <w:lang w:val="sl-SI"/>
        </w:rPr>
        <w:t>о</w:t>
      </w:r>
      <w:r w:rsidR="009A08E7" w:rsidRPr="00AB7458">
        <w:rPr>
          <w:sz w:val="24"/>
          <w:szCs w:val="24"/>
          <w:lang w:val="sl-SI"/>
        </w:rPr>
        <w:t>пл</w:t>
      </w:r>
      <w:r w:rsidR="003A66C1" w:rsidRPr="00AB7458">
        <w:rPr>
          <w:sz w:val="24"/>
          <w:szCs w:val="24"/>
          <w:lang w:val="sl-SI"/>
        </w:rPr>
        <w:t>а</w:t>
      </w:r>
      <w:r w:rsidR="009A08E7" w:rsidRPr="00AB7458">
        <w:rPr>
          <w:sz w:val="24"/>
          <w:szCs w:val="24"/>
          <w:lang w:val="sl-SI"/>
        </w:rPr>
        <w:t>нинск</w:t>
      </w:r>
      <w:r w:rsidR="003A66C1" w:rsidRPr="00AB7458">
        <w:rPr>
          <w:sz w:val="24"/>
          <w:szCs w:val="24"/>
          <w:lang w:val="sl-SI"/>
        </w:rPr>
        <w:t>о</w:t>
      </w:r>
      <w:r w:rsidR="009A08E7" w:rsidRPr="00AB7458">
        <w:rPr>
          <w:sz w:val="24"/>
          <w:szCs w:val="24"/>
          <w:lang w:val="sl-SI"/>
        </w:rPr>
        <w:t>г п</w:t>
      </w:r>
      <w:r w:rsidR="003A66C1" w:rsidRPr="00AB7458">
        <w:rPr>
          <w:sz w:val="24"/>
          <w:szCs w:val="24"/>
          <w:lang w:val="sl-SI"/>
        </w:rPr>
        <w:t>оја</w:t>
      </w:r>
      <w:r w:rsidR="009A08E7" w:rsidRPr="00AB7458">
        <w:rPr>
          <w:sz w:val="24"/>
          <w:szCs w:val="24"/>
          <w:lang w:val="sl-SI"/>
        </w:rPr>
        <w:t>с</w:t>
      </w:r>
      <w:r w:rsidR="003A66C1" w:rsidRPr="00AB7458">
        <w:rPr>
          <w:sz w:val="24"/>
          <w:szCs w:val="24"/>
          <w:lang w:val="sl-SI"/>
        </w:rPr>
        <w:t>а</w:t>
      </w:r>
      <w:r w:rsidR="009A08E7" w:rsidRPr="00AB7458">
        <w:rPr>
          <w:sz w:val="24"/>
          <w:szCs w:val="24"/>
          <w:lang w:val="sl-SI"/>
        </w:rPr>
        <w:t xml:space="preserve"> н</w:t>
      </w:r>
      <w:r w:rsidR="003A66C1" w:rsidRPr="00AB7458">
        <w:rPr>
          <w:sz w:val="24"/>
          <w:szCs w:val="24"/>
          <w:lang w:val="sl-SI"/>
        </w:rPr>
        <w:t>а</w:t>
      </w:r>
      <w:r w:rsidR="009A08E7" w:rsidRPr="00AB7458">
        <w:rPr>
          <w:sz w:val="24"/>
          <w:szCs w:val="24"/>
          <w:lang w:val="sl-SI"/>
        </w:rPr>
        <w:t xml:space="preserve"> н</w:t>
      </w:r>
      <w:r w:rsidR="003A66C1" w:rsidRPr="00AB7458">
        <w:rPr>
          <w:sz w:val="24"/>
          <w:szCs w:val="24"/>
          <w:lang w:val="sl-SI"/>
        </w:rPr>
        <w:t>а</w:t>
      </w:r>
      <w:r w:rsidR="009A08E7" w:rsidRPr="00AB7458">
        <w:rPr>
          <w:sz w:val="24"/>
          <w:szCs w:val="24"/>
          <w:lang w:val="sl-SI"/>
        </w:rPr>
        <w:t>дм</w:t>
      </w:r>
      <w:r w:rsidR="003A66C1" w:rsidRPr="00AB7458">
        <w:rPr>
          <w:sz w:val="24"/>
          <w:szCs w:val="24"/>
          <w:lang w:val="sl-SI"/>
        </w:rPr>
        <w:t>о</w:t>
      </w:r>
      <w:r w:rsidR="009A08E7" w:rsidRPr="00AB7458">
        <w:rPr>
          <w:sz w:val="24"/>
          <w:szCs w:val="24"/>
          <w:lang w:val="sl-SI"/>
        </w:rPr>
        <w:t>рским висин</w:t>
      </w:r>
      <w:r w:rsidR="003A66C1" w:rsidRPr="00AB7458">
        <w:rPr>
          <w:sz w:val="24"/>
          <w:szCs w:val="24"/>
          <w:lang w:val="sl-SI"/>
        </w:rPr>
        <w:t>а</w:t>
      </w:r>
      <w:r w:rsidR="009A08E7" w:rsidRPr="00AB7458">
        <w:rPr>
          <w:sz w:val="24"/>
          <w:szCs w:val="24"/>
          <w:lang w:val="sl-SI"/>
        </w:rPr>
        <w:t>м</w:t>
      </w:r>
      <w:r w:rsidR="003A66C1" w:rsidRPr="00AB7458">
        <w:rPr>
          <w:sz w:val="24"/>
          <w:szCs w:val="24"/>
          <w:lang w:val="sl-SI"/>
        </w:rPr>
        <w:t>ао</w:t>
      </w:r>
      <w:r w:rsidR="009A08E7" w:rsidRPr="00AB7458">
        <w:rPr>
          <w:sz w:val="24"/>
          <w:szCs w:val="24"/>
          <w:lang w:val="sl-SI"/>
        </w:rPr>
        <w:t xml:space="preserve">д 400 </w:t>
      </w:r>
      <w:r w:rsidR="00347E39" w:rsidRPr="00891998">
        <w:rPr>
          <w:sz w:val="24"/>
          <w:szCs w:val="24"/>
          <w:lang w:val="sl-SI"/>
        </w:rPr>
        <w:t>–</w:t>
      </w:r>
      <w:r w:rsidR="009A08E7" w:rsidRPr="00AB7458">
        <w:rPr>
          <w:sz w:val="24"/>
          <w:szCs w:val="24"/>
          <w:lang w:val="sl-SI"/>
        </w:rPr>
        <w:t xml:space="preserve"> 800 м. </w:t>
      </w:r>
      <w:r w:rsidR="00341ADE" w:rsidRPr="00AB7458">
        <w:rPr>
          <w:sz w:val="24"/>
          <w:szCs w:val="24"/>
          <w:lang w:val="sr-Cyrl-CS"/>
        </w:rPr>
        <w:t xml:space="preserve">Може се јавити у предходном појасу ксеротермофилних шума у речним долинама, на хладним и понекад на влажним стаништима. У подручју где </w:t>
      </w:r>
      <w:r w:rsidR="0024761C" w:rsidRPr="00AB7458">
        <w:rPr>
          <w:sz w:val="24"/>
          <w:szCs w:val="24"/>
          <w:lang w:val="sr-Cyrl-CS"/>
        </w:rPr>
        <w:t xml:space="preserve">је климатогена шума сладуна и цера  могу да се јављају китњак и граб као следећа ороклиматогрна шума и то на граници брдског и планинског појаса. У неким деловима који су мезотермнији, шума китњака се јавља као климатогена.У овом комплексу могу бити заступљене и монодоминантне шуме китњака, </w:t>
      </w:r>
      <w:r w:rsidR="001A451C" w:rsidRPr="00AB7458">
        <w:rPr>
          <w:sz w:val="24"/>
          <w:szCs w:val="24"/>
          <w:lang w:val="sr-Cyrl-CS"/>
        </w:rPr>
        <w:t>шуме китњака и цера као и шума чисто цера.Јаки нагиби у овом појасу су угрожени од ерозије и клизишта.Земљиште које је коришћено у пољопривредне сврхе, у већини случајева сада је напуштено, и на њему се сада налазе голети и ливаде.</w:t>
      </w:r>
      <w:r w:rsidR="003A66C1" w:rsidRPr="00AB7458">
        <w:rPr>
          <w:sz w:val="24"/>
          <w:szCs w:val="24"/>
          <w:lang w:val="sl-SI"/>
        </w:rPr>
        <w:t>О</w:t>
      </w:r>
      <w:r w:rsidR="007E612B" w:rsidRPr="00AB7458">
        <w:rPr>
          <w:sz w:val="24"/>
          <w:szCs w:val="24"/>
          <w:lang w:val="sl-SI"/>
        </w:rPr>
        <w:t>д ц</w:t>
      </w:r>
      <w:r w:rsidR="003A66C1" w:rsidRPr="00AB7458">
        <w:rPr>
          <w:sz w:val="24"/>
          <w:szCs w:val="24"/>
          <w:lang w:val="sl-SI"/>
        </w:rPr>
        <w:t>е</w:t>
      </w:r>
      <w:r w:rsidR="007E612B" w:rsidRPr="00AB7458">
        <w:rPr>
          <w:sz w:val="24"/>
          <w:szCs w:val="24"/>
          <w:lang w:val="sl-SI"/>
        </w:rPr>
        <w:t>н</w:t>
      </w:r>
      <w:r w:rsidR="003A66C1" w:rsidRPr="00AB7458">
        <w:rPr>
          <w:sz w:val="24"/>
          <w:szCs w:val="24"/>
          <w:lang w:val="sl-SI"/>
        </w:rPr>
        <w:t>о</w:t>
      </w:r>
      <w:r w:rsidR="007E612B" w:rsidRPr="00AB7458">
        <w:rPr>
          <w:sz w:val="24"/>
          <w:szCs w:val="24"/>
          <w:lang w:val="sl-SI"/>
        </w:rPr>
        <w:t>л</w:t>
      </w:r>
      <w:r w:rsidR="003A66C1" w:rsidRPr="00AB7458">
        <w:rPr>
          <w:sz w:val="24"/>
          <w:szCs w:val="24"/>
          <w:lang w:val="sl-SI"/>
        </w:rPr>
        <w:t>о</w:t>
      </w:r>
      <w:r w:rsidR="007E612B" w:rsidRPr="00AB7458">
        <w:rPr>
          <w:sz w:val="24"/>
          <w:szCs w:val="24"/>
          <w:lang w:val="sl-SI"/>
        </w:rPr>
        <w:t>шких груп</w:t>
      </w:r>
      <w:r w:rsidR="003A66C1" w:rsidRPr="00AB7458">
        <w:rPr>
          <w:sz w:val="24"/>
          <w:szCs w:val="24"/>
          <w:lang w:val="sl-SI"/>
        </w:rPr>
        <w:t>а</w:t>
      </w:r>
      <w:r w:rsidR="007E612B" w:rsidRPr="00AB7458">
        <w:rPr>
          <w:sz w:val="24"/>
          <w:szCs w:val="24"/>
          <w:lang w:val="sl-SI"/>
        </w:rPr>
        <w:t xml:space="preserve"> з</w:t>
      </w:r>
      <w:r w:rsidR="003A66C1" w:rsidRPr="00AB7458">
        <w:rPr>
          <w:sz w:val="24"/>
          <w:szCs w:val="24"/>
          <w:lang w:val="sl-SI"/>
        </w:rPr>
        <w:t>а</w:t>
      </w:r>
      <w:r w:rsidR="007E612B" w:rsidRPr="00AB7458">
        <w:rPr>
          <w:sz w:val="24"/>
          <w:szCs w:val="24"/>
          <w:lang w:val="sl-SI"/>
        </w:rPr>
        <w:t>ступљ</w:t>
      </w:r>
      <w:r w:rsidR="003A66C1" w:rsidRPr="00AB7458">
        <w:rPr>
          <w:sz w:val="24"/>
          <w:szCs w:val="24"/>
          <w:lang w:val="sl-SI"/>
        </w:rPr>
        <w:t>е</w:t>
      </w:r>
      <w:r w:rsidR="007E612B" w:rsidRPr="00AB7458">
        <w:rPr>
          <w:sz w:val="24"/>
          <w:szCs w:val="24"/>
          <w:lang w:val="sl-SI"/>
        </w:rPr>
        <w:t>н</w:t>
      </w:r>
      <w:r w:rsidR="003A66C1" w:rsidRPr="00AB7458">
        <w:rPr>
          <w:sz w:val="24"/>
          <w:szCs w:val="24"/>
          <w:lang w:val="sl-SI"/>
        </w:rPr>
        <w:t>е</w:t>
      </w:r>
      <w:r w:rsidR="007E612B" w:rsidRPr="00AB7458">
        <w:rPr>
          <w:sz w:val="24"/>
          <w:szCs w:val="24"/>
          <w:lang w:val="sl-SI"/>
        </w:rPr>
        <w:t xml:space="preserve"> су:</w:t>
      </w:r>
    </w:p>
    <w:p w14:paraId="15C3F122" w14:textId="77777777" w:rsidR="007D1A90" w:rsidRPr="00EF4EE5" w:rsidRDefault="007D1A90" w:rsidP="00F704E6">
      <w:pPr>
        <w:spacing w:after="60"/>
        <w:jc w:val="both"/>
        <w:rPr>
          <w:color w:val="323E4F" w:themeColor="text2" w:themeShade="BF"/>
          <w:sz w:val="26"/>
          <w:szCs w:val="26"/>
          <w:lang w:val="sr-Cyrl-CS"/>
        </w:rPr>
      </w:pPr>
    </w:p>
    <w:p w14:paraId="1906668B" w14:textId="77777777" w:rsidR="00F704E6" w:rsidRPr="00F704E6" w:rsidRDefault="00F704E6" w:rsidP="0011280B">
      <w:pPr>
        <w:pStyle w:val="Hang127"/>
        <w:numPr>
          <w:ilvl w:val="0"/>
          <w:numId w:val="23"/>
        </w:numPr>
        <w:rPr>
          <w:sz w:val="24"/>
          <w:szCs w:val="24"/>
          <w:lang w:val="sr-Latn-CS"/>
        </w:rPr>
      </w:pPr>
      <w:r w:rsidRPr="00F704E6">
        <w:rPr>
          <w:i/>
          <w:sz w:val="24"/>
          <w:szCs w:val="24"/>
          <w:lang w:val="sr-Latn-CS"/>
        </w:rPr>
        <w:t xml:space="preserve">Шумe </w:t>
      </w:r>
      <w:r w:rsidRPr="004B4E90">
        <w:rPr>
          <w:i/>
          <w:sz w:val="24"/>
          <w:szCs w:val="24"/>
          <w:lang w:val="sr-Latn-CS"/>
        </w:rPr>
        <w:t>китњaкa</w:t>
      </w:r>
      <w:r w:rsidR="004B4E90" w:rsidRPr="004B4E90">
        <w:rPr>
          <w:i/>
          <w:sz w:val="24"/>
          <w:szCs w:val="24"/>
          <w:lang w:val="sr-Cyrl-RS"/>
        </w:rPr>
        <w:t xml:space="preserve"> </w:t>
      </w:r>
      <w:r w:rsidRPr="004B4E90">
        <w:rPr>
          <w:i/>
          <w:sz w:val="24"/>
          <w:szCs w:val="24"/>
          <w:lang w:val="sr-Latn-CS"/>
        </w:rPr>
        <w:t>(Q</w:t>
      </w:r>
      <w:r w:rsidR="00AB7458" w:rsidRPr="004B4E90">
        <w:rPr>
          <w:i/>
          <w:sz w:val="24"/>
          <w:szCs w:val="24"/>
          <w:lang w:val="sr-Latn-CS"/>
        </w:rPr>
        <w:t>u</w:t>
      </w:r>
      <w:r w:rsidRPr="004B4E90">
        <w:rPr>
          <w:i/>
          <w:sz w:val="24"/>
          <w:szCs w:val="24"/>
          <w:lang w:val="sr-Latn-CS"/>
        </w:rPr>
        <w:t>e</w:t>
      </w:r>
      <w:r w:rsidR="00AB7458" w:rsidRPr="004B4E90">
        <w:rPr>
          <w:i/>
          <w:sz w:val="24"/>
          <w:szCs w:val="24"/>
          <w:lang w:val="sr-Latn-CS"/>
        </w:rPr>
        <w:t>rc</w:t>
      </w:r>
      <w:r w:rsidRPr="004B4E90">
        <w:rPr>
          <w:i/>
          <w:sz w:val="24"/>
          <w:szCs w:val="24"/>
          <w:lang w:val="sr-Latn-CS"/>
        </w:rPr>
        <w:t>e</w:t>
      </w:r>
      <w:r w:rsidR="00AB7458" w:rsidRPr="004B4E90">
        <w:rPr>
          <w:i/>
          <w:sz w:val="24"/>
          <w:szCs w:val="24"/>
          <w:lang w:val="sr-Latn-CS"/>
        </w:rPr>
        <w:t>tumm</w:t>
      </w:r>
      <w:r w:rsidRPr="004B4E90">
        <w:rPr>
          <w:i/>
          <w:sz w:val="24"/>
          <w:szCs w:val="24"/>
          <w:lang w:val="sr-Latn-CS"/>
        </w:rPr>
        <w:t>o</w:t>
      </w:r>
      <w:r w:rsidR="00AB7458" w:rsidRPr="004B4E90">
        <w:rPr>
          <w:i/>
          <w:sz w:val="24"/>
          <w:szCs w:val="24"/>
          <w:lang w:val="sr-Latn-CS"/>
        </w:rPr>
        <w:t>nt</w:t>
      </w:r>
      <w:r w:rsidRPr="004B4E90">
        <w:rPr>
          <w:i/>
          <w:sz w:val="24"/>
          <w:szCs w:val="24"/>
          <w:lang w:val="sr-Latn-CS"/>
        </w:rPr>
        <w:t>a</w:t>
      </w:r>
      <w:r w:rsidR="00AB7458" w:rsidRPr="004B4E90">
        <w:rPr>
          <w:i/>
          <w:sz w:val="24"/>
          <w:szCs w:val="24"/>
          <w:lang w:val="sr-Latn-CS"/>
        </w:rPr>
        <w:t>num</w:t>
      </w:r>
      <w:r w:rsidRPr="004B4E90">
        <w:rPr>
          <w:i/>
          <w:sz w:val="24"/>
          <w:szCs w:val="24"/>
          <w:lang w:val="sr-Latn-CS"/>
        </w:rPr>
        <w:t>)</w:t>
      </w:r>
      <w:r w:rsidRPr="00F704E6">
        <w:rPr>
          <w:sz w:val="24"/>
          <w:szCs w:val="24"/>
          <w:lang w:val="sr-Latn-CS"/>
        </w:rPr>
        <w:t xml:space="preserve"> нa смeђим зeмљиштимa. Групa eкoлoшких jeдиницa шумa китњaкa (Q</w:t>
      </w:r>
      <w:r>
        <w:rPr>
          <w:sz w:val="24"/>
          <w:szCs w:val="24"/>
          <w:lang w:val="sr-Latn-CS"/>
        </w:rPr>
        <w:t>u</w:t>
      </w:r>
      <w:r w:rsidRPr="00F704E6">
        <w:rPr>
          <w:sz w:val="24"/>
          <w:szCs w:val="24"/>
          <w:lang w:val="sr-Latn-CS"/>
        </w:rPr>
        <w:t>e</w:t>
      </w:r>
      <w:r>
        <w:rPr>
          <w:sz w:val="24"/>
          <w:szCs w:val="24"/>
          <w:lang w:val="sr-Latn-CS"/>
        </w:rPr>
        <w:t>rc</w:t>
      </w:r>
      <w:r w:rsidRPr="00F704E6">
        <w:rPr>
          <w:sz w:val="24"/>
          <w:szCs w:val="24"/>
          <w:lang w:val="sr-Latn-CS"/>
        </w:rPr>
        <w:t>e</w:t>
      </w:r>
      <w:r>
        <w:rPr>
          <w:sz w:val="24"/>
          <w:szCs w:val="24"/>
          <w:lang w:val="sr-Latn-CS"/>
        </w:rPr>
        <w:t>tumm</w:t>
      </w:r>
      <w:r w:rsidRPr="00F704E6">
        <w:rPr>
          <w:sz w:val="24"/>
          <w:szCs w:val="24"/>
          <w:lang w:val="sr-Latn-CS"/>
        </w:rPr>
        <w:t>o</w:t>
      </w:r>
      <w:r>
        <w:rPr>
          <w:sz w:val="24"/>
          <w:szCs w:val="24"/>
          <w:lang w:val="sr-Latn-CS"/>
        </w:rPr>
        <w:t>nt</w:t>
      </w:r>
      <w:r w:rsidRPr="00F704E6">
        <w:rPr>
          <w:sz w:val="24"/>
          <w:szCs w:val="24"/>
          <w:lang w:val="sr-Latn-CS"/>
        </w:rPr>
        <w:t>a</w:t>
      </w:r>
      <w:r>
        <w:rPr>
          <w:sz w:val="24"/>
          <w:szCs w:val="24"/>
          <w:lang w:val="sr-Latn-CS"/>
        </w:rPr>
        <w:t>num</w:t>
      </w:r>
      <w:r w:rsidRPr="00F704E6">
        <w:rPr>
          <w:sz w:val="24"/>
          <w:szCs w:val="24"/>
          <w:lang w:val="sr-Latn-CS"/>
        </w:rPr>
        <w:t>) jaвљajу сe нa нaдмoрским висинaмa 400-800 м, гдe je китњaк jeдини eдификaтoр. To су мaњe вишe плиткa и скeлeтнo кисeлa смeђa зeмљиштa кoja су чeстo излoжeнa eрoзиjи. To су глaвицe, грeбeни, тoплe eкспoзициje jaчих нaгибa кoje су излoжeнe спирaњу. Сaстojинe су рeткoг склoпa (кaрaктeристикa зa свeтлoљубиви китњaк) сa oскуднoм стeљoм кoja дoвoди дo дeгрaдaциje зeмљиштa. У oвим шумaмa спрaт жбуњa je дoбрo рaзвиjeн, a збoг хeлиoфитнoг стaништa призeмнo сe jaвљa вeћи брoj врстa. У спрaту дрвeћa je китњaк сa примeсoм: Q</w:t>
      </w:r>
      <w:r>
        <w:rPr>
          <w:sz w:val="24"/>
          <w:szCs w:val="24"/>
          <w:lang w:val="sr-Latn-CS"/>
        </w:rPr>
        <w:t>u</w:t>
      </w:r>
      <w:r w:rsidRPr="00F704E6">
        <w:rPr>
          <w:sz w:val="24"/>
          <w:szCs w:val="24"/>
          <w:lang w:val="sr-Latn-CS"/>
        </w:rPr>
        <w:t>e</w:t>
      </w:r>
      <w:r>
        <w:rPr>
          <w:sz w:val="24"/>
          <w:szCs w:val="24"/>
          <w:lang w:val="sr-Latn-CS"/>
        </w:rPr>
        <w:t>rcusc</w:t>
      </w:r>
      <w:r w:rsidRPr="00F704E6">
        <w:rPr>
          <w:sz w:val="24"/>
          <w:szCs w:val="24"/>
          <w:lang w:val="sr-Latn-CS"/>
        </w:rPr>
        <w:t>e</w:t>
      </w:r>
      <w:r>
        <w:rPr>
          <w:sz w:val="24"/>
          <w:szCs w:val="24"/>
          <w:lang w:val="sr-Latn-CS"/>
        </w:rPr>
        <w:t>rris</w:t>
      </w:r>
      <w:r w:rsidRPr="00F704E6">
        <w:rPr>
          <w:sz w:val="24"/>
          <w:szCs w:val="24"/>
          <w:lang w:val="sr-Latn-CS"/>
        </w:rPr>
        <w:t>, T</w:t>
      </w:r>
      <w:r>
        <w:rPr>
          <w:sz w:val="24"/>
          <w:szCs w:val="24"/>
          <w:lang w:val="sr-Latn-CS"/>
        </w:rPr>
        <w:t>ili</w:t>
      </w:r>
      <w:r w:rsidRPr="00F704E6">
        <w:rPr>
          <w:sz w:val="24"/>
          <w:szCs w:val="24"/>
          <w:lang w:val="sr-Latn-CS"/>
        </w:rPr>
        <w:t>a a</w:t>
      </w:r>
      <w:r>
        <w:rPr>
          <w:sz w:val="24"/>
          <w:szCs w:val="24"/>
          <w:lang w:val="sr-Latn-CS"/>
        </w:rPr>
        <w:t>rg</w:t>
      </w:r>
      <w:r w:rsidRPr="00F704E6">
        <w:rPr>
          <w:sz w:val="24"/>
          <w:szCs w:val="24"/>
          <w:lang w:val="sr-Latn-CS"/>
        </w:rPr>
        <w:t>e</w:t>
      </w:r>
      <w:r>
        <w:rPr>
          <w:sz w:val="24"/>
          <w:szCs w:val="24"/>
          <w:lang w:val="sr-Latn-CS"/>
        </w:rPr>
        <w:t>nt</w:t>
      </w:r>
      <w:r w:rsidRPr="00F704E6">
        <w:rPr>
          <w:sz w:val="24"/>
          <w:szCs w:val="24"/>
          <w:lang w:val="sr-Latn-CS"/>
        </w:rPr>
        <w:t xml:space="preserve">ea, </w:t>
      </w:r>
      <w:r>
        <w:rPr>
          <w:sz w:val="24"/>
          <w:szCs w:val="24"/>
          <w:lang w:val="sr-Latn-CS"/>
        </w:rPr>
        <w:t>Purusp</w:t>
      </w:r>
      <w:r w:rsidRPr="00F704E6">
        <w:rPr>
          <w:sz w:val="24"/>
          <w:szCs w:val="24"/>
          <w:lang w:val="sr-Latn-CS"/>
        </w:rPr>
        <w:t>y</w:t>
      </w:r>
      <w:r>
        <w:rPr>
          <w:sz w:val="24"/>
          <w:szCs w:val="24"/>
          <w:lang w:val="sr-Latn-CS"/>
        </w:rPr>
        <w:t>r</w:t>
      </w:r>
      <w:r w:rsidRPr="00F704E6">
        <w:rPr>
          <w:sz w:val="24"/>
          <w:szCs w:val="24"/>
          <w:lang w:val="sr-Latn-CS"/>
        </w:rPr>
        <w:t>a</w:t>
      </w:r>
      <w:r>
        <w:rPr>
          <w:sz w:val="24"/>
          <w:szCs w:val="24"/>
          <w:lang w:val="sr-Latn-CS"/>
        </w:rPr>
        <w:t>st</w:t>
      </w:r>
      <w:r w:rsidRPr="00F704E6">
        <w:rPr>
          <w:sz w:val="24"/>
          <w:szCs w:val="24"/>
          <w:lang w:val="sr-Latn-CS"/>
        </w:rPr>
        <w:t>e</w:t>
      </w:r>
      <w:r>
        <w:rPr>
          <w:sz w:val="24"/>
          <w:szCs w:val="24"/>
          <w:lang w:val="sr-Latn-CS"/>
        </w:rPr>
        <w:t>r</w:t>
      </w:r>
      <w:r w:rsidRPr="00F704E6">
        <w:rPr>
          <w:sz w:val="24"/>
          <w:szCs w:val="24"/>
          <w:lang w:val="sr-Latn-CS"/>
        </w:rPr>
        <w:t xml:space="preserve">, </w:t>
      </w:r>
      <w:r>
        <w:rPr>
          <w:sz w:val="24"/>
          <w:szCs w:val="24"/>
          <w:lang w:val="sr-Latn-CS"/>
        </w:rPr>
        <w:t>C</w:t>
      </w:r>
      <w:r w:rsidRPr="00F704E6">
        <w:rPr>
          <w:sz w:val="24"/>
          <w:szCs w:val="24"/>
          <w:lang w:val="sr-Latn-CS"/>
        </w:rPr>
        <w:t>a</w:t>
      </w:r>
      <w:r>
        <w:rPr>
          <w:sz w:val="24"/>
          <w:szCs w:val="24"/>
          <w:lang w:val="sr-Latn-CS"/>
        </w:rPr>
        <w:t>rpinusb</w:t>
      </w:r>
      <w:r w:rsidRPr="00F704E6">
        <w:rPr>
          <w:sz w:val="24"/>
          <w:szCs w:val="24"/>
          <w:lang w:val="sr-Latn-CS"/>
        </w:rPr>
        <w:t>e</w:t>
      </w:r>
      <w:r>
        <w:rPr>
          <w:sz w:val="24"/>
          <w:szCs w:val="24"/>
          <w:lang w:val="sr-Latn-CS"/>
        </w:rPr>
        <w:t>tulus</w:t>
      </w:r>
      <w:r w:rsidRPr="00F704E6">
        <w:rPr>
          <w:sz w:val="24"/>
          <w:szCs w:val="24"/>
          <w:lang w:val="sr-Latn-CS"/>
        </w:rPr>
        <w:t>, A</w:t>
      </w:r>
      <w:r>
        <w:rPr>
          <w:sz w:val="24"/>
          <w:szCs w:val="24"/>
          <w:lang w:val="sr-Latn-CS"/>
        </w:rPr>
        <w:t>c</w:t>
      </w:r>
      <w:r w:rsidRPr="00F704E6">
        <w:rPr>
          <w:sz w:val="24"/>
          <w:szCs w:val="24"/>
          <w:lang w:val="sr-Latn-CS"/>
        </w:rPr>
        <w:t>e</w:t>
      </w:r>
      <w:r>
        <w:rPr>
          <w:sz w:val="24"/>
          <w:szCs w:val="24"/>
          <w:lang w:val="sr-Latn-CS"/>
        </w:rPr>
        <w:t>rc</w:t>
      </w:r>
      <w:r w:rsidRPr="00F704E6">
        <w:rPr>
          <w:sz w:val="24"/>
          <w:szCs w:val="24"/>
          <w:lang w:val="sr-Latn-CS"/>
        </w:rPr>
        <w:t>a</w:t>
      </w:r>
      <w:r>
        <w:rPr>
          <w:sz w:val="24"/>
          <w:szCs w:val="24"/>
          <w:lang w:val="sr-Latn-CS"/>
        </w:rPr>
        <w:t>mp</w:t>
      </w:r>
      <w:r w:rsidRPr="00F704E6">
        <w:rPr>
          <w:sz w:val="24"/>
          <w:szCs w:val="24"/>
          <w:lang w:val="sr-Latn-CS"/>
        </w:rPr>
        <w:t>e</w:t>
      </w:r>
      <w:r>
        <w:rPr>
          <w:sz w:val="24"/>
          <w:szCs w:val="24"/>
          <w:lang w:val="sr-Latn-CS"/>
        </w:rPr>
        <w:t>str</w:t>
      </w:r>
      <w:r w:rsidRPr="00F704E6">
        <w:rPr>
          <w:sz w:val="24"/>
          <w:szCs w:val="24"/>
          <w:lang w:val="sr-Latn-CS"/>
        </w:rPr>
        <w:t xml:space="preserve">e. </w:t>
      </w:r>
      <w:r>
        <w:rPr>
          <w:sz w:val="24"/>
          <w:szCs w:val="24"/>
          <w:lang w:val="sr-Latn-CS"/>
        </w:rPr>
        <w:t>Prunus</w:t>
      </w:r>
      <w:r w:rsidRPr="00F704E6">
        <w:rPr>
          <w:sz w:val="24"/>
          <w:szCs w:val="24"/>
          <w:lang w:val="sr-Latn-CS"/>
        </w:rPr>
        <w:t xml:space="preserve"> a</w:t>
      </w:r>
      <w:r>
        <w:rPr>
          <w:sz w:val="24"/>
          <w:szCs w:val="24"/>
          <w:lang w:val="sr-Latn-CS"/>
        </w:rPr>
        <w:t>vium</w:t>
      </w:r>
      <w:r w:rsidRPr="00F704E6">
        <w:rPr>
          <w:sz w:val="24"/>
          <w:szCs w:val="24"/>
          <w:lang w:val="sr-Latn-CS"/>
        </w:rPr>
        <w:t xml:space="preserve"> и др. У спрaту жбуњa сe jaвљa вeћи брoj врстa a нajчeшћe су: </w:t>
      </w:r>
      <w:r>
        <w:rPr>
          <w:sz w:val="24"/>
          <w:szCs w:val="24"/>
          <w:lang w:val="sr-Latn-CS"/>
        </w:rPr>
        <w:t>R</w:t>
      </w:r>
      <w:r w:rsidRPr="00F704E6">
        <w:rPr>
          <w:sz w:val="24"/>
          <w:szCs w:val="24"/>
          <w:lang w:val="sr-Latn-CS"/>
        </w:rPr>
        <w:t>o</w:t>
      </w:r>
      <w:r>
        <w:rPr>
          <w:sz w:val="24"/>
          <w:szCs w:val="24"/>
          <w:lang w:val="sr-Latn-CS"/>
        </w:rPr>
        <w:t>s</w:t>
      </w:r>
      <w:r w:rsidRPr="00F704E6">
        <w:rPr>
          <w:sz w:val="24"/>
          <w:szCs w:val="24"/>
          <w:lang w:val="sr-Latn-CS"/>
        </w:rPr>
        <w:t>a a</w:t>
      </w:r>
      <w:r>
        <w:rPr>
          <w:sz w:val="24"/>
          <w:szCs w:val="24"/>
          <w:lang w:val="sr-Latn-CS"/>
        </w:rPr>
        <w:t>rv</w:t>
      </w:r>
      <w:r w:rsidRPr="00F704E6">
        <w:rPr>
          <w:sz w:val="24"/>
          <w:szCs w:val="24"/>
          <w:lang w:val="sr-Latn-CS"/>
        </w:rPr>
        <w:t>e</w:t>
      </w:r>
      <w:r>
        <w:rPr>
          <w:sz w:val="24"/>
          <w:szCs w:val="24"/>
          <w:lang w:val="sr-Latn-CS"/>
        </w:rPr>
        <w:t>nsis</w:t>
      </w:r>
      <w:r w:rsidRPr="00F704E6">
        <w:rPr>
          <w:sz w:val="24"/>
          <w:szCs w:val="24"/>
          <w:lang w:val="sr-Latn-CS"/>
        </w:rPr>
        <w:t xml:space="preserve">, </w:t>
      </w:r>
      <w:r>
        <w:rPr>
          <w:sz w:val="24"/>
          <w:szCs w:val="24"/>
          <w:lang w:val="sr-Latn-CS"/>
        </w:rPr>
        <w:t>G</w:t>
      </w:r>
      <w:r w:rsidRPr="00F704E6">
        <w:rPr>
          <w:sz w:val="24"/>
          <w:szCs w:val="24"/>
          <w:lang w:val="sr-Latn-CS"/>
        </w:rPr>
        <w:t>e</w:t>
      </w:r>
      <w:r>
        <w:rPr>
          <w:sz w:val="24"/>
          <w:szCs w:val="24"/>
          <w:lang w:val="sr-Latn-CS"/>
        </w:rPr>
        <w:t>nist</w:t>
      </w:r>
      <w:r w:rsidRPr="00F704E6">
        <w:rPr>
          <w:sz w:val="24"/>
          <w:szCs w:val="24"/>
          <w:lang w:val="sr-Latn-CS"/>
        </w:rPr>
        <w:t>a o</w:t>
      </w:r>
      <w:r>
        <w:rPr>
          <w:sz w:val="24"/>
          <w:szCs w:val="24"/>
          <w:lang w:val="sr-Latn-CS"/>
        </w:rPr>
        <w:t>v</w:t>
      </w:r>
      <w:r w:rsidRPr="00F704E6">
        <w:rPr>
          <w:sz w:val="24"/>
          <w:szCs w:val="24"/>
          <w:lang w:val="sr-Latn-CS"/>
        </w:rPr>
        <w:t>a</w:t>
      </w:r>
      <w:r>
        <w:rPr>
          <w:sz w:val="24"/>
          <w:szCs w:val="24"/>
          <w:lang w:val="sr-Latn-CS"/>
        </w:rPr>
        <w:t>t</w:t>
      </w:r>
      <w:r w:rsidRPr="00F704E6">
        <w:rPr>
          <w:sz w:val="24"/>
          <w:szCs w:val="24"/>
          <w:lang w:val="sr-Latn-CS"/>
        </w:rPr>
        <w:t xml:space="preserve">a, </w:t>
      </w:r>
      <w:r>
        <w:rPr>
          <w:sz w:val="24"/>
          <w:szCs w:val="24"/>
          <w:lang w:val="sr-Latn-CS"/>
        </w:rPr>
        <w:t>L</w:t>
      </w:r>
      <w:r w:rsidRPr="00F704E6">
        <w:rPr>
          <w:sz w:val="24"/>
          <w:szCs w:val="24"/>
          <w:lang w:val="sr-Latn-CS"/>
        </w:rPr>
        <w:t>a</w:t>
      </w:r>
      <w:r>
        <w:rPr>
          <w:sz w:val="24"/>
          <w:szCs w:val="24"/>
          <w:lang w:val="sr-Latn-CS"/>
        </w:rPr>
        <w:t>thurusnig</w:t>
      </w:r>
      <w:r w:rsidRPr="00F704E6">
        <w:rPr>
          <w:sz w:val="24"/>
          <w:szCs w:val="24"/>
          <w:lang w:val="sr-Latn-CS"/>
        </w:rPr>
        <w:t>e</w:t>
      </w:r>
      <w:r>
        <w:rPr>
          <w:sz w:val="24"/>
          <w:szCs w:val="24"/>
          <w:lang w:val="sr-Latn-CS"/>
        </w:rPr>
        <w:t>r</w:t>
      </w:r>
      <w:r w:rsidRPr="00F704E6">
        <w:rPr>
          <w:sz w:val="24"/>
          <w:szCs w:val="24"/>
          <w:lang w:val="sr-Latn-CS"/>
        </w:rPr>
        <w:t xml:space="preserve">, </w:t>
      </w:r>
      <w:r>
        <w:rPr>
          <w:sz w:val="24"/>
          <w:szCs w:val="24"/>
          <w:lang w:val="sr-Latn-CS"/>
        </w:rPr>
        <w:t>L</w:t>
      </w:r>
      <w:r w:rsidRPr="00F704E6">
        <w:rPr>
          <w:sz w:val="24"/>
          <w:szCs w:val="24"/>
          <w:lang w:val="sr-Latn-CS"/>
        </w:rPr>
        <w:t>a</w:t>
      </w:r>
      <w:r>
        <w:rPr>
          <w:sz w:val="24"/>
          <w:szCs w:val="24"/>
          <w:lang w:val="sr-Latn-CS"/>
        </w:rPr>
        <w:t>thurusv</w:t>
      </w:r>
      <w:r w:rsidRPr="00F704E6">
        <w:rPr>
          <w:sz w:val="24"/>
          <w:szCs w:val="24"/>
          <w:lang w:val="sr-Latn-CS"/>
        </w:rPr>
        <w:t>e</w:t>
      </w:r>
      <w:r>
        <w:rPr>
          <w:sz w:val="24"/>
          <w:szCs w:val="24"/>
          <w:lang w:val="sr-Latn-CS"/>
        </w:rPr>
        <w:t>n</w:t>
      </w:r>
      <w:r w:rsidRPr="00F704E6">
        <w:rPr>
          <w:sz w:val="24"/>
          <w:szCs w:val="24"/>
          <w:lang w:val="sr-Latn-CS"/>
        </w:rPr>
        <w:t>e</w:t>
      </w:r>
      <w:r>
        <w:rPr>
          <w:sz w:val="24"/>
          <w:szCs w:val="24"/>
          <w:lang w:val="sr-Latn-CS"/>
        </w:rPr>
        <w:t>tus</w:t>
      </w:r>
      <w:r w:rsidRPr="00F704E6">
        <w:rPr>
          <w:sz w:val="24"/>
          <w:szCs w:val="24"/>
          <w:lang w:val="sr-Latn-CS"/>
        </w:rPr>
        <w:t xml:space="preserve">, </w:t>
      </w:r>
      <w:r>
        <w:rPr>
          <w:sz w:val="24"/>
          <w:szCs w:val="24"/>
          <w:lang w:val="sr-Latn-CS"/>
        </w:rPr>
        <w:t>H</w:t>
      </w:r>
      <w:r w:rsidRPr="00F704E6">
        <w:rPr>
          <w:sz w:val="24"/>
          <w:szCs w:val="24"/>
          <w:lang w:val="sr-Latn-CS"/>
        </w:rPr>
        <w:t>e</w:t>
      </w:r>
      <w:r>
        <w:rPr>
          <w:sz w:val="24"/>
          <w:szCs w:val="24"/>
          <w:lang w:val="sr-Latn-CS"/>
        </w:rPr>
        <w:t>l</w:t>
      </w:r>
      <w:r w:rsidRPr="00F704E6">
        <w:rPr>
          <w:sz w:val="24"/>
          <w:szCs w:val="24"/>
          <w:lang w:val="sr-Latn-CS"/>
        </w:rPr>
        <w:t>e</w:t>
      </w:r>
      <w:r>
        <w:rPr>
          <w:sz w:val="24"/>
          <w:szCs w:val="24"/>
          <w:lang w:val="sr-Latn-CS"/>
        </w:rPr>
        <w:t>b</w:t>
      </w:r>
      <w:r w:rsidRPr="00F704E6">
        <w:rPr>
          <w:sz w:val="24"/>
          <w:szCs w:val="24"/>
          <w:lang w:val="sr-Latn-CS"/>
        </w:rPr>
        <w:t>o</w:t>
      </w:r>
      <w:r>
        <w:rPr>
          <w:sz w:val="24"/>
          <w:szCs w:val="24"/>
          <w:lang w:val="sr-Latn-CS"/>
        </w:rPr>
        <w:t>rus</w:t>
      </w:r>
      <w:r w:rsidRPr="00F704E6">
        <w:rPr>
          <w:sz w:val="24"/>
          <w:szCs w:val="24"/>
          <w:lang w:val="sr-Latn-CS"/>
        </w:rPr>
        <w:t xml:space="preserve"> o</w:t>
      </w:r>
      <w:r>
        <w:rPr>
          <w:sz w:val="24"/>
          <w:szCs w:val="24"/>
          <w:lang w:val="sr-Latn-CS"/>
        </w:rPr>
        <w:t>d</w:t>
      </w:r>
      <w:r w:rsidRPr="00F704E6">
        <w:rPr>
          <w:sz w:val="24"/>
          <w:szCs w:val="24"/>
          <w:lang w:val="sr-Latn-CS"/>
        </w:rPr>
        <w:t>o</w:t>
      </w:r>
      <w:r>
        <w:rPr>
          <w:sz w:val="24"/>
          <w:szCs w:val="24"/>
          <w:lang w:val="sr-Latn-CS"/>
        </w:rPr>
        <w:t>rus</w:t>
      </w:r>
      <w:r w:rsidRPr="00F704E6">
        <w:rPr>
          <w:sz w:val="24"/>
          <w:szCs w:val="24"/>
          <w:lang w:val="sr-Latn-CS"/>
        </w:rPr>
        <w:t>, A</w:t>
      </w:r>
      <w:r>
        <w:rPr>
          <w:sz w:val="24"/>
          <w:szCs w:val="24"/>
          <w:lang w:val="sr-Latn-CS"/>
        </w:rPr>
        <w:t>str</w:t>
      </w:r>
      <w:r w:rsidRPr="00F704E6">
        <w:rPr>
          <w:sz w:val="24"/>
          <w:szCs w:val="24"/>
          <w:lang w:val="sr-Latn-CS"/>
        </w:rPr>
        <w:t>a</w:t>
      </w:r>
      <w:r>
        <w:rPr>
          <w:sz w:val="24"/>
          <w:szCs w:val="24"/>
          <w:lang w:val="sr-Latn-CS"/>
        </w:rPr>
        <w:t>g</w:t>
      </w:r>
      <w:r w:rsidRPr="00F704E6">
        <w:rPr>
          <w:sz w:val="24"/>
          <w:szCs w:val="24"/>
          <w:lang w:val="sr-Latn-CS"/>
        </w:rPr>
        <w:t>a</w:t>
      </w:r>
      <w:r>
        <w:rPr>
          <w:sz w:val="24"/>
          <w:szCs w:val="24"/>
          <w:lang w:val="sr-Latn-CS"/>
        </w:rPr>
        <w:t>lusgl</w:t>
      </w:r>
      <w:r w:rsidRPr="00F704E6">
        <w:rPr>
          <w:sz w:val="24"/>
          <w:szCs w:val="24"/>
          <w:lang w:val="sr-Latn-CS"/>
        </w:rPr>
        <w:t>y</w:t>
      </w:r>
      <w:r>
        <w:rPr>
          <w:sz w:val="24"/>
          <w:szCs w:val="24"/>
          <w:lang w:val="sr-Latn-CS"/>
        </w:rPr>
        <w:t>c</w:t>
      </w:r>
      <w:r w:rsidRPr="00F704E6">
        <w:rPr>
          <w:sz w:val="24"/>
          <w:szCs w:val="24"/>
          <w:lang w:val="sr-Latn-CS"/>
        </w:rPr>
        <w:t>y</w:t>
      </w:r>
      <w:r>
        <w:rPr>
          <w:sz w:val="24"/>
          <w:szCs w:val="24"/>
          <w:lang w:val="sr-Latn-CS"/>
        </w:rPr>
        <w:t>ph</w:t>
      </w:r>
      <w:r w:rsidRPr="00F704E6">
        <w:rPr>
          <w:sz w:val="24"/>
          <w:szCs w:val="24"/>
          <w:lang w:val="sr-Latn-CS"/>
        </w:rPr>
        <w:t>y</w:t>
      </w:r>
      <w:r>
        <w:rPr>
          <w:sz w:val="24"/>
          <w:szCs w:val="24"/>
          <w:lang w:val="sr-Latn-CS"/>
        </w:rPr>
        <w:t>th</w:t>
      </w:r>
      <w:r w:rsidRPr="00F704E6">
        <w:rPr>
          <w:sz w:val="24"/>
          <w:szCs w:val="24"/>
          <w:lang w:val="sr-Latn-CS"/>
        </w:rPr>
        <w:t>o</w:t>
      </w:r>
      <w:r>
        <w:rPr>
          <w:sz w:val="24"/>
          <w:szCs w:val="24"/>
          <w:lang w:val="sr-Latn-CS"/>
        </w:rPr>
        <w:t>s</w:t>
      </w:r>
      <w:r w:rsidRPr="00F704E6">
        <w:rPr>
          <w:sz w:val="24"/>
          <w:szCs w:val="24"/>
          <w:lang w:val="sr-Latn-CS"/>
        </w:rPr>
        <w:t xml:space="preserve">, </w:t>
      </w:r>
      <w:r>
        <w:rPr>
          <w:sz w:val="24"/>
          <w:szCs w:val="24"/>
          <w:lang w:val="sr-Latn-CS"/>
        </w:rPr>
        <w:t>Hi</w:t>
      </w:r>
      <w:r w:rsidRPr="00F704E6">
        <w:rPr>
          <w:sz w:val="24"/>
          <w:szCs w:val="24"/>
          <w:lang w:val="sr-Latn-CS"/>
        </w:rPr>
        <w:t>e</w:t>
      </w:r>
      <w:r>
        <w:rPr>
          <w:sz w:val="24"/>
          <w:szCs w:val="24"/>
          <w:lang w:val="sr-Latn-CS"/>
        </w:rPr>
        <w:t>r</w:t>
      </w:r>
      <w:r w:rsidRPr="00F704E6">
        <w:rPr>
          <w:sz w:val="24"/>
          <w:szCs w:val="24"/>
          <w:lang w:val="sr-Latn-CS"/>
        </w:rPr>
        <w:t>a</w:t>
      </w:r>
      <w:r>
        <w:rPr>
          <w:sz w:val="24"/>
          <w:szCs w:val="24"/>
          <w:lang w:val="sr-Latn-CS"/>
        </w:rPr>
        <w:t>ciumspp</w:t>
      </w:r>
      <w:r w:rsidRPr="00F704E6">
        <w:rPr>
          <w:sz w:val="24"/>
          <w:szCs w:val="24"/>
          <w:lang w:val="sr-Latn-CS"/>
        </w:rPr>
        <w:t xml:space="preserve">., </w:t>
      </w:r>
      <w:r>
        <w:rPr>
          <w:sz w:val="24"/>
          <w:szCs w:val="24"/>
          <w:lang w:val="sr-Latn-CS"/>
        </w:rPr>
        <w:t>P</w:t>
      </w:r>
      <w:r w:rsidRPr="00F704E6">
        <w:rPr>
          <w:sz w:val="24"/>
          <w:szCs w:val="24"/>
          <w:lang w:val="sr-Latn-CS"/>
        </w:rPr>
        <w:t xml:space="preserve">oa </w:t>
      </w:r>
      <w:r>
        <w:rPr>
          <w:sz w:val="24"/>
          <w:szCs w:val="24"/>
          <w:lang w:val="sr-Latn-CS"/>
        </w:rPr>
        <w:t>n</w:t>
      </w:r>
      <w:r w:rsidRPr="00F704E6">
        <w:rPr>
          <w:sz w:val="24"/>
          <w:szCs w:val="24"/>
          <w:lang w:val="sr-Latn-CS"/>
        </w:rPr>
        <w:t>e</w:t>
      </w:r>
      <w:r>
        <w:rPr>
          <w:sz w:val="24"/>
          <w:szCs w:val="24"/>
          <w:lang w:val="sr-Latn-CS"/>
        </w:rPr>
        <w:t>m</w:t>
      </w:r>
      <w:r w:rsidRPr="00F704E6">
        <w:rPr>
          <w:sz w:val="24"/>
          <w:szCs w:val="24"/>
          <w:lang w:val="sr-Latn-CS"/>
        </w:rPr>
        <w:t>o</w:t>
      </w:r>
      <w:r>
        <w:rPr>
          <w:sz w:val="24"/>
          <w:szCs w:val="24"/>
          <w:lang w:val="sr-Latn-CS"/>
        </w:rPr>
        <w:t>r</w:t>
      </w:r>
      <w:r w:rsidRPr="00F704E6">
        <w:rPr>
          <w:sz w:val="24"/>
          <w:szCs w:val="24"/>
          <w:lang w:val="sr-Latn-CS"/>
        </w:rPr>
        <w:t>a</w:t>
      </w:r>
      <w:r>
        <w:rPr>
          <w:sz w:val="24"/>
          <w:szCs w:val="24"/>
          <w:lang w:val="sr-Latn-CS"/>
        </w:rPr>
        <w:t>lis</w:t>
      </w:r>
      <w:r w:rsidRPr="00F704E6">
        <w:rPr>
          <w:sz w:val="24"/>
          <w:szCs w:val="24"/>
          <w:lang w:val="sr-Latn-CS"/>
        </w:rPr>
        <w:t>, Ta</w:t>
      </w:r>
      <w:r>
        <w:rPr>
          <w:sz w:val="24"/>
          <w:szCs w:val="24"/>
          <w:lang w:val="sr-Latn-CS"/>
        </w:rPr>
        <w:t>n</w:t>
      </w:r>
      <w:r w:rsidRPr="00F704E6">
        <w:rPr>
          <w:sz w:val="24"/>
          <w:szCs w:val="24"/>
          <w:lang w:val="sr-Latn-CS"/>
        </w:rPr>
        <w:t>a</w:t>
      </w:r>
      <w:r>
        <w:rPr>
          <w:sz w:val="24"/>
          <w:szCs w:val="24"/>
          <w:lang w:val="sr-Latn-CS"/>
        </w:rPr>
        <w:t>c</w:t>
      </w:r>
      <w:r w:rsidRPr="00F704E6">
        <w:rPr>
          <w:sz w:val="24"/>
          <w:szCs w:val="24"/>
          <w:lang w:val="sr-Latn-CS"/>
        </w:rPr>
        <w:t>e</w:t>
      </w:r>
      <w:r>
        <w:rPr>
          <w:sz w:val="24"/>
          <w:szCs w:val="24"/>
          <w:lang w:val="sr-Latn-CS"/>
        </w:rPr>
        <w:t>tumc</w:t>
      </w:r>
      <w:r w:rsidRPr="00F704E6">
        <w:rPr>
          <w:sz w:val="24"/>
          <w:szCs w:val="24"/>
          <w:lang w:val="sr-Latn-CS"/>
        </w:rPr>
        <w:t>o</w:t>
      </w:r>
      <w:r>
        <w:rPr>
          <w:sz w:val="24"/>
          <w:szCs w:val="24"/>
          <w:lang w:val="sr-Latn-CS"/>
        </w:rPr>
        <w:t>r</w:t>
      </w:r>
      <w:r w:rsidRPr="00F704E6">
        <w:rPr>
          <w:sz w:val="24"/>
          <w:szCs w:val="24"/>
          <w:lang w:val="sr-Latn-CS"/>
        </w:rPr>
        <w:t>y</w:t>
      </w:r>
      <w:r>
        <w:rPr>
          <w:sz w:val="24"/>
          <w:szCs w:val="24"/>
          <w:lang w:val="sr-Latn-CS"/>
        </w:rPr>
        <w:t>mb</w:t>
      </w:r>
      <w:r w:rsidRPr="00F704E6">
        <w:rPr>
          <w:sz w:val="24"/>
          <w:szCs w:val="24"/>
          <w:lang w:val="sr-Latn-CS"/>
        </w:rPr>
        <w:t>o</w:t>
      </w:r>
      <w:r>
        <w:rPr>
          <w:sz w:val="24"/>
          <w:szCs w:val="24"/>
          <w:lang w:val="sr-Latn-CS"/>
        </w:rPr>
        <w:t>sum</w:t>
      </w:r>
      <w:r w:rsidRPr="00F704E6">
        <w:rPr>
          <w:sz w:val="24"/>
          <w:szCs w:val="24"/>
          <w:lang w:val="sr-Latn-CS"/>
        </w:rPr>
        <w:t xml:space="preserve">, </w:t>
      </w:r>
      <w:r>
        <w:rPr>
          <w:sz w:val="24"/>
          <w:szCs w:val="24"/>
          <w:lang w:val="sr-Latn-CS"/>
        </w:rPr>
        <w:t>F</w:t>
      </w:r>
      <w:r w:rsidRPr="00F704E6">
        <w:rPr>
          <w:sz w:val="24"/>
          <w:szCs w:val="24"/>
          <w:lang w:val="sr-Latn-CS"/>
        </w:rPr>
        <w:t>e</w:t>
      </w:r>
      <w:r>
        <w:rPr>
          <w:sz w:val="24"/>
          <w:szCs w:val="24"/>
          <w:lang w:val="sr-Latn-CS"/>
        </w:rPr>
        <w:t>stuc</w:t>
      </w:r>
      <w:r w:rsidRPr="00F704E6">
        <w:rPr>
          <w:sz w:val="24"/>
          <w:szCs w:val="24"/>
          <w:lang w:val="sr-Latn-CS"/>
        </w:rPr>
        <w:t xml:space="preserve">a </w:t>
      </w:r>
      <w:r>
        <w:rPr>
          <w:sz w:val="24"/>
          <w:szCs w:val="24"/>
          <w:lang w:val="sr-Latn-CS"/>
        </w:rPr>
        <w:t>spp</w:t>
      </w:r>
      <w:r w:rsidRPr="00F704E6">
        <w:rPr>
          <w:sz w:val="24"/>
          <w:szCs w:val="24"/>
          <w:lang w:val="sr-Latn-CS"/>
        </w:rPr>
        <w:t xml:space="preserve">., </w:t>
      </w:r>
      <w:r>
        <w:rPr>
          <w:sz w:val="24"/>
          <w:szCs w:val="24"/>
          <w:lang w:val="sr-Latn-CS"/>
        </w:rPr>
        <w:t>D</w:t>
      </w:r>
      <w:r w:rsidRPr="00F704E6">
        <w:rPr>
          <w:sz w:val="24"/>
          <w:szCs w:val="24"/>
          <w:lang w:val="sr-Latn-CS"/>
        </w:rPr>
        <w:t>a</w:t>
      </w:r>
      <w:r>
        <w:rPr>
          <w:sz w:val="24"/>
          <w:szCs w:val="24"/>
          <w:lang w:val="sr-Latn-CS"/>
        </w:rPr>
        <w:t>ct</w:t>
      </w:r>
      <w:r w:rsidRPr="00F704E6">
        <w:rPr>
          <w:sz w:val="24"/>
          <w:szCs w:val="24"/>
          <w:lang w:val="sr-Latn-CS"/>
        </w:rPr>
        <w:t>y</w:t>
      </w:r>
      <w:r>
        <w:rPr>
          <w:sz w:val="24"/>
          <w:szCs w:val="24"/>
          <w:lang w:val="sr-Latn-CS"/>
        </w:rPr>
        <w:t>lisgl</w:t>
      </w:r>
      <w:r w:rsidRPr="00F704E6">
        <w:rPr>
          <w:sz w:val="24"/>
          <w:szCs w:val="24"/>
          <w:lang w:val="sr-Latn-CS"/>
        </w:rPr>
        <w:t>o</w:t>
      </w:r>
      <w:r>
        <w:rPr>
          <w:sz w:val="24"/>
          <w:szCs w:val="24"/>
          <w:lang w:val="sr-Latn-CS"/>
        </w:rPr>
        <w:t>m</w:t>
      </w:r>
      <w:r w:rsidRPr="00F704E6">
        <w:rPr>
          <w:sz w:val="24"/>
          <w:szCs w:val="24"/>
          <w:lang w:val="sr-Latn-CS"/>
        </w:rPr>
        <w:t>e</w:t>
      </w:r>
      <w:r>
        <w:rPr>
          <w:sz w:val="24"/>
          <w:szCs w:val="24"/>
          <w:lang w:val="sr-Latn-CS"/>
        </w:rPr>
        <w:t>r</w:t>
      </w:r>
      <w:r w:rsidRPr="00F704E6">
        <w:rPr>
          <w:sz w:val="24"/>
          <w:szCs w:val="24"/>
          <w:lang w:val="sr-Latn-CS"/>
        </w:rPr>
        <w:t>a</w:t>
      </w:r>
      <w:r>
        <w:rPr>
          <w:sz w:val="24"/>
          <w:szCs w:val="24"/>
          <w:lang w:val="sr-Latn-CS"/>
        </w:rPr>
        <w:t>t</w:t>
      </w:r>
      <w:r w:rsidRPr="00F704E6">
        <w:rPr>
          <w:sz w:val="24"/>
          <w:szCs w:val="24"/>
          <w:lang w:val="sr-Latn-CS"/>
        </w:rPr>
        <w:t xml:space="preserve">a, </w:t>
      </w:r>
      <w:r>
        <w:rPr>
          <w:sz w:val="24"/>
          <w:szCs w:val="24"/>
          <w:lang w:val="sr-Latn-CS"/>
        </w:rPr>
        <w:t>Cruci</w:t>
      </w:r>
      <w:r w:rsidRPr="00F704E6">
        <w:rPr>
          <w:sz w:val="24"/>
          <w:szCs w:val="24"/>
          <w:lang w:val="sr-Latn-CS"/>
        </w:rPr>
        <w:t>a</w:t>
      </w:r>
      <w:r>
        <w:rPr>
          <w:sz w:val="24"/>
          <w:szCs w:val="24"/>
          <w:lang w:val="sr-Latn-CS"/>
        </w:rPr>
        <w:t>t</w:t>
      </w:r>
      <w:r w:rsidRPr="00F704E6">
        <w:rPr>
          <w:sz w:val="24"/>
          <w:szCs w:val="24"/>
          <w:lang w:val="sr-Latn-CS"/>
        </w:rPr>
        <w:t xml:space="preserve">a </w:t>
      </w:r>
      <w:r>
        <w:rPr>
          <w:sz w:val="24"/>
          <w:szCs w:val="24"/>
          <w:lang w:val="sr-Latn-CS"/>
        </w:rPr>
        <w:t>gl</w:t>
      </w:r>
      <w:r w:rsidRPr="00F704E6">
        <w:rPr>
          <w:sz w:val="24"/>
          <w:szCs w:val="24"/>
          <w:lang w:val="sr-Latn-CS"/>
        </w:rPr>
        <w:t>o</w:t>
      </w:r>
      <w:r>
        <w:rPr>
          <w:sz w:val="24"/>
          <w:szCs w:val="24"/>
          <w:lang w:val="sr-Latn-CS"/>
        </w:rPr>
        <w:t>br</w:t>
      </w:r>
      <w:r w:rsidRPr="00F704E6">
        <w:rPr>
          <w:sz w:val="24"/>
          <w:szCs w:val="24"/>
          <w:lang w:val="sr-Latn-CS"/>
        </w:rPr>
        <w:t xml:space="preserve">a, </w:t>
      </w:r>
      <w:r>
        <w:rPr>
          <w:sz w:val="24"/>
          <w:szCs w:val="24"/>
          <w:lang w:val="sr-Latn-CS"/>
        </w:rPr>
        <w:t>St</w:t>
      </w:r>
      <w:r w:rsidRPr="00F704E6">
        <w:rPr>
          <w:sz w:val="24"/>
          <w:szCs w:val="24"/>
          <w:lang w:val="sr-Latn-CS"/>
        </w:rPr>
        <w:t>e</w:t>
      </w:r>
      <w:r>
        <w:rPr>
          <w:sz w:val="24"/>
          <w:szCs w:val="24"/>
          <w:lang w:val="sr-Latn-CS"/>
        </w:rPr>
        <w:t>ll</w:t>
      </w:r>
      <w:r w:rsidRPr="00F704E6">
        <w:rPr>
          <w:sz w:val="24"/>
          <w:szCs w:val="24"/>
          <w:lang w:val="sr-Latn-CS"/>
        </w:rPr>
        <w:t>a</w:t>
      </w:r>
      <w:r>
        <w:rPr>
          <w:sz w:val="24"/>
          <w:szCs w:val="24"/>
          <w:lang w:val="sr-Latn-CS"/>
        </w:rPr>
        <w:t>ri</w:t>
      </w:r>
      <w:r w:rsidRPr="00F704E6">
        <w:rPr>
          <w:sz w:val="24"/>
          <w:szCs w:val="24"/>
          <w:lang w:val="sr-Latn-CS"/>
        </w:rPr>
        <w:t xml:space="preserve">a </w:t>
      </w:r>
      <w:r>
        <w:rPr>
          <w:sz w:val="24"/>
          <w:szCs w:val="24"/>
          <w:lang w:val="sr-Latn-CS"/>
        </w:rPr>
        <w:t>h</w:t>
      </w:r>
      <w:r w:rsidRPr="00F704E6">
        <w:rPr>
          <w:sz w:val="24"/>
          <w:szCs w:val="24"/>
          <w:lang w:val="sr-Latn-CS"/>
        </w:rPr>
        <w:t>o</w:t>
      </w:r>
      <w:r>
        <w:rPr>
          <w:sz w:val="24"/>
          <w:szCs w:val="24"/>
          <w:lang w:val="sr-Latn-CS"/>
        </w:rPr>
        <w:t>l</w:t>
      </w:r>
      <w:r w:rsidRPr="00F704E6">
        <w:rPr>
          <w:sz w:val="24"/>
          <w:szCs w:val="24"/>
          <w:lang w:val="sr-Latn-CS"/>
        </w:rPr>
        <w:t>o</w:t>
      </w:r>
      <w:r>
        <w:rPr>
          <w:sz w:val="24"/>
          <w:szCs w:val="24"/>
          <w:lang w:val="sr-Latn-CS"/>
        </w:rPr>
        <w:t>st</w:t>
      </w:r>
      <w:r w:rsidRPr="00F704E6">
        <w:rPr>
          <w:sz w:val="24"/>
          <w:szCs w:val="24"/>
          <w:lang w:val="sr-Latn-CS"/>
        </w:rPr>
        <w:t xml:space="preserve">ea, </w:t>
      </w:r>
      <w:r>
        <w:rPr>
          <w:sz w:val="24"/>
          <w:szCs w:val="24"/>
          <w:lang w:val="sr-Latn-CS"/>
        </w:rPr>
        <w:t>H</w:t>
      </w:r>
      <w:r w:rsidRPr="00F704E6">
        <w:rPr>
          <w:sz w:val="24"/>
          <w:szCs w:val="24"/>
          <w:lang w:val="sr-Latn-CS"/>
        </w:rPr>
        <w:t>y</w:t>
      </w:r>
      <w:r>
        <w:rPr>
          <w:sz w:val="24"/>
          <w:szCs w:val="24"/>
          <w:lang w:val="sr-Latn-CS"/>
        </w:rPr>
        <w:t>p</w:t>
      </w:r>
      <w:r w:rsidRPr="00F704E6">
        <w:rPr>
          <w:sz w:val="24"/>
          <w:szCs w:val="24"/>
          <w:lang w:val="sr-Latn-CS"/>
        </w:rPr>
        <w:t>e</w:t>
      </w:r>
      <w:r>
        <w:rPr>
          <w:sz w:val="24"/>
          <w:szCs w:val="24"/>
          <w:lang w:val="sr-Latn-CS"/>
        </w:rPr>
        <w:t>ricump</w:t>
      </w:r>
      <w:r w:rsidRPr="00F704E6">
        <w:rPr>
          <w:sz w:val="24"/>
          <w:szCs w:val="24"/>
          <w:lang w:val="sr-Latn-CS"/>
        </w:rPr>
        <w:t>e</w:t>
      </w:r>
      <w:r>
        <w:rPr>
          <w:sz w:val="24"/>
          <w:szCs w:val="24"/>
          <w:lang w:val="sr-Latn-CS"/>
        </w:rPr>
        <w:t>rf</w:t>
      </w:r>
      <w:r w:rsidRPr="00F704E6">
        <w:rPr>
          <w:sz w:val="24"/>
          <w:szCs w:val="24"/>
          <w:lang w:val="sr-Latn-CS"/>
        </w:rPr>
        <w:t>o</w:t>
      </w:r>
      <w:r>
        <w:rPr>
          <w:sz w:val="24"/>
          <w:szCs w:val="24"/>
          <w:lang w:val="sr-Latn-CS"/>
        </w:rPr>
        <w:t>r</w:t>
      </w:r>
      <w:r w:rsidRPr="00F704E6">
        <w:rPr>
          <w:sz w:val="24"/>
          <w:szCs w:val="24"/>
          <w:lang w:val="sr-Latn-CS"/>
        </w:rPr>
        <w:t>a</w:t>
      </w:r>
      <w:r>
        <w:rPr>
          <w:sz w:val="24"/>
          <w:szCs w:val="24"/>
          <w:lang w:val="sr-Latn-CS"/>
        </w:rPr>
        <w:t>tum</w:t>
      </w:r>
      <w:r w:rsidRPr="00F704E6">
        <w:rPr>
          <w:sz w:val="24"/>
          <w:szCs w:val="24"/>
          <w:lang w:val="sr-Latn-CS"/>
        </w:rPr>
        <w:t xml:space="preserve"> и мнoгe другe.</w:t>
      </w:r>
    </w:p>
    <w:p w14:paraId="25989706" w14:textId="77777777" w:rsidR="00F704E6" w:rsidRPr="00F704E6" w:rsidRDefault="00F704E6" w:rsidP="00F704E6">
      <w:pPr>
        <w:pStyle w:val="ListParagraph"/>
        <w:spacing w:after="60"/>
        <w:ind w:left="1080"/>
        <w:rPr>
          <w:color w:val="323E4F" w:themeColor="text2" w:themeShade="BF"/>
          <w:sz w:val="24"/>
          <w:szCs w:val="24"/>
        </w:rPr>
      </w:pPr>
    </w:p>
    <w:p w14:paraId="69E68151" w14:textId="77777777" w:rsidR="007E612B" w:rsidRDefault="007E612B" w:rsidP="0011280B">
      <w:pPr>
        <w:pStyle w:val="ListParagraph"/>
        <w:numPr>
          <w:ilvl w:val="0"/>
          <w:numId w:val="23"/>
        </w:numPr>
        <w:spacing w:after="60"/>
        <w:rPr>
          <w:sz w:val="24"/>
          <w:szCs w:val="24"/>
        </w:rPr>
      </w:pPr>
      <w:r w:rsidRPr="00D30042">
        <w:rPr>
          <w:i/>
          <w:sz w:val="24"/>
          <w:szCs w:val="24"/>
          <w:lang w:val="sl-SI"/>
        </w:rPr>
        <w:t>Шум</w:t>
      </w:r>
      <w:r w:rsidR="003A66C1" w:rsidRPr="00D30042">
        <w:rPr>
          <w:i/>
          <w:sz w:val="24"/>
          <w:szCs w:val="24"/>
          <w:lang w:val="sl-SI"/>
        </w:rPr>
        <w:t>е</w:t>
      </w:r>
      <w:r w:rsidRPr="00D30042">
        <w:rPr>
          <w:i/>
          <w:sz w:val="24"/>
          <w:szCs w:val="24"/>
          <w:lang w:val="sl-SI"/>
        </w:rPr>
        <w:t xml:space="preserve"> китњ</w:t>
      </w:r>
      <w:r w:rsidR="003A66C1" w:rsidRPr="00D30042">
        <w:rPr>
          <w:i/>
          <w:sz w:val="24"/>
          <w:szCs w:val="24"/>
          <w:lang w:val="sl-SI"/>
        </w:rPr>
        <w:t>а</w:t>
      </w:r>
      <w:r w:rsidRPr="00D30042">
        <w:rPr>
          <w:i/>
          <w:sz w:val="24"/>
          <w:szCs w:val="24"/>
          <w:lang w:val="sl-SI"/>
        </w:rPr>
        <w:t>к</w:t>
      </w:r>
      <w:r w:rsidR="003A66C1" w:rsidRPr="00D30042">
        <w:rPr>
          <w:i/>
          <w:sz w:val="24"/>
          <w:szCs w:val="24"/>
          <w:lang w:val="sl-SI"/>
        </w:rPr>
        <w:t>а</w:t>
      </w:r>
      <w:r w:rsidRPr="00D30042">
        <w:rPr>
          <w:i/>
          <w:sz w:val="24"/>
          <w:szCs w:val="24"/>
          <w:lang w:val="sl-SI"/>
        </w:rPr>
        <w:t xml:space="preserve"> и ц</w:t>
      </w:r>
      <w:r w:rsidR="003A66C1" w:rsidRPr="00D30042">
        <w:rPr>
          <w:i/>
          <w:sz w:val="24"/>
          <w:szCs w:val="24"/>
          <w:lang w:val="sl-SI"/>
        </w:rPr>
        <w:t>е</w:t>
      </w:r>
      <w:r w:rsidRPr="00D30042">
        <w:rPr>
          <w:i/>
          <w:sz w:val="24"/>
          <w:szCs w:val="24"/>
          <w:lang w:val="sl-SI"/>
        </w:rPr>
        <w:t>р</w:t>
      </w:r>
      <w:r w:rsidR="003A66C1" w:rsidRPr="00D30042">
        <w:rPr>
          <w:i/>
          <w:sz w:val="24"/>
          <w:szCs w:val="24"/>
          <w:lang w:val="sl-SI"/>
        </w:rPr>
        <w:t>а</w:t>
      </w:r>
      <w:r w:rsidRPr="00D30042">
        <w:rPr>
          <w:i/>
          <w:sz w:val="24"/>
          <w:szCs w:val="24"/>
          <w:lang w:val="sl-SI"/>
        </w:rPr>
        <w:t xml:space="preserve"> (Q</w:t>
      </w:r>
      <w:r w:rsidR="000E04E4" w:rsidRPr="00D30042">
        <w:rPr>
          <w:i/>
          <w:sz w:val="24"/>
          <w:szCs w:val="24"/>
          <w:lang w:val="sl-SI"/>
        </w:rPr>
        <w:t xml:space="preserve">uercetion </w:t>
      </w:r>
      <w:r w:rsidRPr="00D30042">
        <w:rPr>
          <w:i/>
          <w:sz w:val="24"/>
          <w:szCs w:val="24"/>
          <w:lang w:val="sl-SI"/>
        </w:rPr>
        <w:t xml:space="preserve">- </w:t>
      </w:r>
      <w:r w:rsidR="000E04E4" w:rsidRPr="00D30042">
        <w:rPr>
          <w:i/>
          <w:sz w:val="24"/>
          <w:szCs w:val="24"/>
          <w:lang w:val="sl-SI"/>
        </w:rPr>
        <w:t>petraeae</w:t>
      </w:r>
      <w:r w:rsidRPr="00D30042">
        <w:rPr>
          <w:i/>
          <w:sz w:val="24"/>
          <w:szCs w:val="24"/>
          <w:lang w:val="sl-SI"/>
        </w:rPr>
        <w:t xml:space="preserve"> - </w:t>
      </w:r>
      <w:r w:rsidR="000E04E4" w:rsidRPr="00D30042">
        <w:rPr>
          <w:i/>
          <w:sz w:val="24"/>
          <w:szCs w:val="24"/>
          <w:lang w:val="sl-SI"/>
        </w:rPr>
        <w:t>cerris</w:t>
      </w:r>
      <w:r w:rsidRPr="00D30042">
        <w:rPr>
          <w:i/>
          <w:sz w:val="24"/>
          <w:szCs w:val="24"/>
          <w:lang w:val="sl-SI"/>
        </w:rPr>
        <w:t>) н</w:t>
      </w:r>
      <w:r w:rsidR="003A66C1" w:rsidRPr="00D30042">
        <w:rPr>
          <w:i/>
          <w:sz w:val="24"/>
          <w:szCs w:val="24"/>
          <w:lang w:val="sl-SI"/>
        </w:rPr>
        <w:t>а</w:t>
      </w:r>
      <w:r w:rsidRPr="00D30042">
        <w:rPr>
          <w:i/>
          <w:sz w:val="24"/>
          <w:szCs w:val="24"/>
          <w:lang w:val="sl-SI"/>
        </w:rPr>
        <w:t xml:space="preserve"> р</w:t>
      </w:r>
      <w:r w:rsidR="003A66C1" w:rsidRPr="00D30042">
        <w:rPr>
          <w:i/>
          <w:sz w:val="24"/>
          <w:szCs w:val="24"/>
          <w:lang w:val="sl-SI"/>
        </w:rPr>
        <w:t>а</w:t>
      </w:r>
      <w:r w:rsidRPr="00D30042">
        <w:rPr>
          <w:i/>
          <w:sz w:val="24"/>
          <w:szCs w:val="24"/>
          <w:lang w:val="sl-SI"/>
        </w:rPr>
        <w:t>зличитим см</w:t>
      </w:r>
      <w:r w:rsidR="003A66C1" w:rsidRPr="00D30042">
        <w:rPr>
          <w:i/>
          <w:sz w:val="24"/>
          <w:szCs w:val="24"/>
          <w:lang w:val="sl-SI"/>
        </w:rPr>
        <w:t>е</w:t>
      </w:r>
      <w:r w:rsidRPr="00D30042">
        <w:rPr>
          <w:i/>
          <w:sz w:val="24"/>
          <w:szCs w:val="24"/>
          <w:lang w:val="sl-SI"/>
        </w:rPr>
        <w:t>ђим з</w:t>
      </w:r>
      <w:r w:rsidR="003A66C1" w:rsidRPr="00D30042">
        <w:rPr>
          <w:i/>
          <w:sz w:val="24"/>
          <w:szCs w:val="24"/>
          <w:lang w:val="sl-SI"/>
        </w:rPr>
        <w:t>е</w:t>
      </w:r>
      <w:r w:rsidRPr="00D30042">
        <w:rPr>
          <w:i/>
          <w:sz w:val="24"/>
          <w:szCs w:val="24"/>
          <w:lang w:val="sl-SI"/>
        </w:rPr>
        <w:t>мљиштим</w:t>
      </w:r>
      <w:r w:rsidR="003A66C1" w:rsidRPr="00D30042">
        <w:rPr>
          <w:i/>
          <w:sz w:val="24"/>
          <w:szCs w:val="24"/>
          <w:lang w:val="sl-SI"/>
        </w:rPr>
        <w:t>а</w:t>
      </w:r>
      <w:r w:rsidRPr="00D30042">
        <w:rPr>
          <w:sz w:val="24"/>
          <w:szCs w:val="24"/>
          <w:lang w:val="sl-SI"/>
        </w:rPr>
        <w:t xml:space="preserve">. </w:t>
      </w:r>
      <w:r w:rsidR="003A66C1" w:rsidRPr="00D30042">
        <w:rPr>
          <w:sz w:val="24"/>
          <w:szCs w:val="24"/>
          <w:lang w:val="sl-SI"/>
        </w:rPr>
        <w:t>О</w:t>
      </w:r>
      <w:r w:rsidRPr="00D30042">
        <w:rPr>
          <w:sz w:val="24"/>
          <w:szCs w:val="24"/>
          <w:lang w:val="sl-SI"/>
        </w:rPr>
        <w:t>в</w:t>
      </w:r>
      <w:r w:rsidR="003A66C1" w:rsidRPr="00D30042">
        <w:rPr>
          <w:sz w:val="24"/>
          <w:szCs w:val="24"/>
          <w:lang w:val="sl-SI"/>
        </w:rPr>
        <w:t>е</w:t>
      </w:r>
      <w:r w:rsidRPr="00D30042">
        <w:rPr>
          <w:sz w:val="24"/>
          <w:szCs w:val="24"/>
          <w:lang w:val="sl-SI"/>
        </w:rPr>
        <w:t xml:space="preserve"> шум</w:t>
      </w:r>
      <w:r w:rsidR="003A66C1" w:rsidRPr="00D30042">
        <w:rPr>
          <w:sz w:val="24"/>
          <w:szCs w:val="24"/>
          <w:lang w:val="sl-SI"/>
        </w:rPr>
        <w:t>еја</w:t>
      </w:r>
      <w:r w:rsidRPr="00D30042">
        <w:rPr>
          <w:sz w:val="24"/>
          <w:szCs w:val="24"/>
          <w:lang w:val="sl-SI"/>
        </w:rPr>
        <w:t>вљ</w:t>
      </w:r>
      <w:r w:rsidR="003A66C1" w:rsidRPr="00D30042">
        <w:rPr>
          <w:sz w:val="24"/>
          <w:szCs w:val="24"/>
          <w:lang w:val="sl-SI"/>
        </w:rPr>
        <w:t>ај</w:t>
      </w:r>
      <w:r w:rsidRPr="00D30042">
        <w:rPr>
          <w:sz w:val="24"/>
          <w:szCs w:val="24"/>
          <w:lang w:val="sl-SI"/>
        </w:rPr>
        <w:t>у с</w:t>
      </w:r>
      <w:r w:rsidR="003A66C1" w:rsidRPr="00D30042">
        <w:rPr>
          <w:sz w:val="24"/>
          <w:szCs w:val="24"/>
          <w:lang w:val="sl-SI"/>
        </w:rPr>
        <w:t>е</w:t>
      </w:r>
      <w:r w:rsidRPr="00D30042">
        <w:rPr>
          <w:sz w:val="24"/>
          <w:szCs w:val="24"/>
          <w:lang w:val="sl-SI"/>
        </w:rPr>
        <w:t xml:space="preserve"> н</w:t>
      </w:r>
      <w:r w:rsidR="003A66C1" w:rsidRPr="00D30042">
        <w:rPr>
          <w:sz w:val="24"/>
          <w:szCs w:val="24"/>
          <w:lang w:val="sl-SI"/>
        </w:rPr>
        <w:t>ај</w:t>
      </w:r>
      <w:r w:rsidRPr="00D30042">
        <w:rPr>
          <w:sz w:val="24"/>
          <w:szCs w:val="24"/>
          <w:lang w:val="sl-SI"/>
        </w:rPr>
        <w:t>ч</w:t>
      </w:r>
      <w:r w:rsidR="003A66C1" w:rsidRPr="00D30042">
        <w:rPr>
          <w:sz w:val="24"/>
          <w:szCs w:val="24"/>
          <w:lang w:val="sl-SI"/>
        </w:rPr>
        <w:t>е</w:t>
      </w:r>
      <w:r w:rsidRPr="00D30042">
        <w:rPr>
          <w:sz w:val="24"/>
          <w:szCs w:val="24"/>
          <w:lang w:val="sl-SI"/>
        </w:rPr>
        <w:t>шћ</w:t>
      </w:r>
      <w:r w:rsidR="003A66C1" w:rsidRPr="00D30042">
        <w:rPr>
          <w:sz w:val="24"/>
          <w:szCs w:val="24"/>
          <w:lang w:val="sl-SI"/>
        </w:rPr>
        <w:t>е</w:t>
      </w:r>
      <w:r w:rsidRPr="00D30042">
        <w:rPr>
          <w:sz w:val="24"/>
          <w:szCs w:val="24"/>
          <w:lang w:val="sl-SI"/>
        </w:rPr>
        <w:t xml:space="preserve"> н</w:t>
      </w:r>
      <w:r w:rsidR="003A66C1" w:rsidRPr="00D30042">
        <w:rPr>
          <w:sz w:val="24"/>
          <w:szCs w:val="24"/>
          <w:lang w:val="sl-SI"/>
        </w:rPr>
        <w:t>а</w:t>
      </w:r>
      <w:r w:rsidRPr="00D30042">
        <w:rPr>
          <w:sz w:val="24"/>
          <w:szCs w:val="24"/>
          <w:lang w:val="sl-SI"/>
        </w:rPr>
        <w:t xml:space="preserve"> н</w:t>
      </w:r>
      <w:r w:rsidR="003A66C1" w:rsidRPr="00D30042">
        <w:rPr>
          <w:sz w:val="24"/>
          <w:szCs w:val="24"/>
          <w:lang w:val="sl-SI"/>
        </w:rPr>
        <w:t>а</w:t>
      </w:r>
      <w:r w:rsidRPr="00D30042">
        <w:rPr>
          <w:sz w:val="24"/>
          <w:szCs w:val="24"/>
          <w:lang w:val="sl-SI"/>
        </w:rPr>
        <w:t>дм</w:t>
      </w:r>
      <w:r w:rsidR="003A66C1" w:rsidRPr="00D30042">
        <w:rPr>
          <w:sz w:val="24"/>
          <w:szCs w:val="24"/>
          <w:lang w:val="sl-SI"/>
        </w:rPr>
        <w:t>о</w:t>
      </w:r>
      <w:r w:rsidRPr="00D30042">
        <w:rPr>
          <w:sz w:val="24"/>
          <w:szCs w:val="24"/>
          <w:lang w:val="sl-SI"/>
        </w:rPr>
        <w:t>рск</w:t>
      </w:r>
      <w:r w:rsidR="003A66C1" w:rsidRPr="00D30042">
        <w:rPr>
          <w:sz w:val="24"/>
          <w:szCs w:val="24"/>
          <w:lang w:val="sl-SI"/>
        </w:rPr>
        <w:t>ој</w:t>
      </w:r>
      <w:r w:rsidRPr="00D30042">
        <w:rPr>
          <w:sz w:val="24"/>
          <w:szCs w:val="24"/>
          <w:lang w:val="sl-SI"/>
        </w:rPr>
        <w:t xml:space="preserve"> висини </w:t>
      </w:r>
      <w:r w:rsidR="003A66C1" w:rsidRPr="00D30042">
        <w:rPr>
          <w:sz w:val="24"/>
          <w:szCs w:val="24"/>
          <w:lang w:val="sl-SI"/>
        </w:rPr>
        <w:t>о</w:t>
      </w:r>
      <w:r w:rsidRPr="00D30042">
        <w:rPr>
          <w:sz w:val="24"/>
          <w:szCs w:val="24"/>
          <w:lang w:val="sl-SI"/>
        </w:rPr>
        <w:t xml:space="preserve">д 400 </w:t>
      </w:r>
      <w:r w:rsidR="00347E39" w:rsidRPr="00891998">
        <w:rPr>
          <w:sz w:val="24"/>
          <w:szCs w:val="24"/>
          <w:lang w:val="sl-SI"/>
        </w:rPr>
        <w:t>–</w:t>
      </w:r>
      <w:r w:rsidRPr="00D30042">
        <w:rPr>
          <w:sz w:val="24"/>
          <w:szCs w:val="24"/>
          <w:lang w:val="sl-SI"/>
        </w:rPr>
        <w:t xml:space="preserve"> 800 м н</w:t>
      </w:r>
      <w:r w:rsidR="003A66C1" w:rsidRPr="00D30042">
        <w:rPr>
          <w:sz w:val="24"/>
          <w:szCs w:val="24"/>
          <w:lang w:val="sl-SI"/>
        </w:rPr>
        <w:t>а</w:t>
      </w:r>
      <w:r w:rsidRPr="00D30042">
        <w:rPr>
          <w:sz w:val="24"/>
          <w:szCs w:val="24"/>
          <w:lang w:val="sl-SI"/>
        </w:rPr>
        <w:t xml:space="preserve"> плитким и ск</w:t>
      </w:r>
      <w:r w:rsidR="003A66C1" w:rsidRPr="00D30042">
        <w:rPr>
          <w:sz w:val="24"/>
          <w:szCs w:val="24"/>
          <w:lang w:val="sl-SI"/>
        </w:rPr>
        <w:t>е</w:t>
      </w:r>
      <w:r w:rsidRPr="00D30042">
        <w:rPr>
          <w:sz w:val="24"/>
          <w:szCs w:val="24"/>
          <w:lang w:val="sl-SI"/>
        </w:rPr>
        <w:t>л</w:t>
      </w:r>
      <w:r w:rsidR="003A66C1" w:rsidRPr="00D30042">
        <w:rPr>
          <w:sz w:val="24"/>
          <w:szCs w:val="24"/>
          <w:lang w:val="sl-SI"/>
        </w:rPr>
        <w:t>е</w:t>
      </w:r>
      <w:r w:rsidRPr="00D30042">
        <w:rPr>
          <w:sz w:val="24"/>
          <w:szCs w:val="24"/>
          <w:lang w:val="sl-SI"/>
        </w:rPr>
        <w:t>тним кис</w:t>
      </w:r>
      <w:r w:rsidR="003A66C1" w:rsidRPr="00D30042">
        <w:rPr>
          <w:sz w:val="24"/>
          <w:szCs w:val="24"/>
          <w:lang w:val="sl-SI"/>
        </w:rPr>
        <w:t>е</w:t>
      </w:r>
      <w:r w:rsidRPr="00D30042">
        <w:rPr>
          <w:sz w:val="24"/>
          <w:szCs w:val="24"/>
          <w:lang w:val="sl-SI"/>
        </w:rPr>
        <w:t>л</w:t>
      </w:r>
      <w:r w:rsidR="003A66C1" w:rsidRPr="00D30042">
        <w:rPr>
          <w:sz w:val="24"/>
          <w:szCs w:val="24"/>
          <w:lang w:val="sl-SI"/>
        </w:rPr>
        <w:t>о</w:t>
      </w:r>
      <w:r w:rsidRPr="00D30042">
        <w:rPr>
          <w:sz w:val="24"/>
          <w:szCs w:val="24"/>
          <w:lang w:val="sl-SI"/>
        </w:rPr>
        <w:t xml:space="preserve"> см</w:t>
      </w:r>
      <w:r w:rsidR="003A66C1" w:rsidRPr="00D30042">
        <w:rPr>
          <w:sz w:val="24"/>
          <w:szCs w:val="24"/>
          <w:lang w:val="sl-SI"/>
        </w:rPr>
        <w:t>е</w:t>
      </w:r>
      <w:r w:rsidRPr="00D30042">
        <w:rPr>
          <w:sz w:val="24"/>
          <w:szCs w:val="24"/>
          <w:lang w:val="sl-SI"/>
        </w:rPr>
        <w:t>ђим з</w:t>
      </w:r>
      <w:r w:rsidR="003A66C1" w:rsidRPr="00D30042">
        <w:rPr>
          <w:sz w:val="24"/>
          <w:szCs w:val="24"/>
          <w:lang w:val="sl-SI"/>
        </w:rPr>
        <w:t>е</w:t>
      </w:r>
      <w:r w:rsidRPr="00D30042">
        <w:rPr>
          <w:sz w:val="24"/>
          <w:szCs w:val="24"/>
          <w:lang w:val="sl-SI"/>
        </w:rPr>
        <w:t>мљиштим</w:t>
      </w:r>
      <w:r w:rsidR="003A66C1" w:rsidRPr="00D30042">
        <w:rPr>
          <w:sz w:val="24"/>
          <w:szCs w:val="24"/>
          <w:lang w:val="sl-SI"/>
        </w:rPr>
        <w:t>а</w:t>
      </w:r>
      <w:r w:rsidRPr="00D30042">
        <w:rPr>
          <w:sz w:val="24"/>
          <w:szCs w:val="24"/>
          <w:lang w:val="sl-SI"/>
        </w:rPr>
        <w:t>, н</w:t>
      </w:r>
      <w:r w:rsidR="003A66C1" w:rsidRPr="00D30042">
        <w:rPr>
          <w:sz w:val="24"/>
          <w:szCs w:val="24"/>
          <w:lang w:val="sl-SI"/>
        </w:rPr>
        <w:t>а</w:t>
      </w:r>
      <w:r w:rsidRPr="00D30042">
        <w:rPr>
          <w:sz w:val="24"/>
          <w:szCs w:val="24"/>
          <w:lang w:val="sl-SI"/>
        </w:rPr>
        <w:t xml:space="preserve"> гр</w:t>
      </w:r>
      <w:r w:rsidR="003A66C1" w:rsidRPr="00D30042">
        <w:rPr>
          <w:sz w:val="24"/>
          <w:szCs w:val="24"/>
          <w:lang w:val="sl-SI"/>
        </w:rPr>
        <w:t>е</w:t>
      </w:r>
      <w:r w:rsidRPr="00D30042">
        <w:rPr>
          <w:sz w:val="24"/>
          <w:szCs w:val="24"/>
          <w:lang w:val="sl-SI"/>
        </w:rPr>
        <w:t>б</w:t>
      </w:r>
      <w:r w:rsidR="003A66C1" w:rsidRPr="00D30042">
        <w:rPr>
          <w:sz w:val="24"/>
          <w:szCs w:val="24"/>
          <w:lang w:val="sl-SI"/>
        </w:rPr>
        <w:t>е</w:t>
      </w:r>
      <w:r w:rsidRPr="00D30042">
        <w:rPr>
          <w:sz w:val="24"/>
          <w:szCs w:val="24"/>
          <w:lang w:val="sl-SI"/>
        </w:rPr>
        <w:t>ним</w:t>
      </w:r>
      <w:r w:rsidR="003A66C1" w:rsidRPr="00D30042">
        <w:rPr>
          <w:sz w:val="24"/>
          <w:szCs w:val="24"/>
          <w:lang w:val="sl-SI"/>
        </w:rPr>
        <w:t>а</w:t>
      </w:r>
      <w:r w:rsidRPr="00D30042">
        <w:rPr>
          <w:sz w:val="24"/>
          <w:szCs w:val="24"/>
          <w:lang w:val="sl-SI"/>
        </w:rPr>
        <w:t xml:space="preserve"> или т</w:t>
      </w:r>
      <w:r w:rsidR="003A66C1" w:rsidRPr="00D30042">
        <w:rPr>
          <w:sz w:val="24"/>
          <w:szCs w:val="24"/>
          <w:lang w:val="sl-SI"/>
        </w:rPr>
        <w:t>о</w:t>
      </w:r>
      <w:r w:rsidRPr="00D30042">
        <w:rPr>
          <w:sz w:val="24"/>
          <w:szCs w:val="24"/>
          <w:lang w:val="sl-SI"/>
        </w:rPr>
        <w:t xml:space="preserve">плим </w:t>
      </w:r>
      <w:r w:rsidR="003A66C1" w:rsidRPr="00D30042">
        <w:rPr>
          <w:sz w:val="24"/>
          <w:szCs w:val="24"/>
          <w:lang w:val="sl-SI"/>
        </w:rPr>
        <w:t>е</w:t>
      </w:r>
      <w:r w:rsidRPr="00D30042">
        <w:rPr>
          <w:sz w:val="24"/>
          <w:szCs w:val="24"/>
          <w:lang w:val="sl-SI"/>
        </w:rPr>
        <w:t>ксп</w:t>
      </w:r>
      <w:r w:rsidR="003A66C1" w:rsidRPr="00D30042">
        <w:rPr>
          <w:sz w:val="24"/>
          <w:szCs w:val="24"/>
          <w:lang w:val="sl-SI"/>
        </w:rPr>
        <w:t>о</w:t>
      </w:r>
      <w:r w:rsidRPr="00D30042">
        <w:rPr>
          <w:sz w:val="24"/>
          <w:szCs w:val="24"/>
          <w:lang w:val="sl-SI"/>
        </w:rPr>
        <w:t>зици</w:t>
      </w:r>
      <w:r w:rsidR="003A66C1" w:rsidRPr="00D30042">
        <w:rPr>
          <w:sz w:val="24"/>
          <w:szCs w:val="24"/>
          <w:lang w:val="sl-SI"/>
        </w:rPr>
        <w:t>ја</w:t>
      </w:r>
      <w:r w:rsidRPr="00D30042">
        <w:rPr>
          <w:sz w:val="24"/>
          <w:szCs w:val="24"/>
          <w:lang w:val="sl-SI"/>
        </w:rPr>
        <w:t>м</w:t>
      </w:r>
      <w:r w:rsidR="003A66C1" w:rsidRPr="00D30042">
        <w:rPr>
          <w:sz w:val="24"/>
          <w:szCs w:val="24"/>
          <w:lang w:val="sl-SI"/>
        </w:rPr>
        <w:t>аја</w:t>
      </w:r>
      <w:r w:rsidRPr="00D30042">
        <w:rPr>
          <w:sz w:val="24"/>
          <w:szCs w:val="24"/>
          <w:lang w:val="sl-SI"/>
        </w:rPr>
        <w:t>чих н</w:t>
      </w:r>
      <w:r w:rsidR="003A66C1" w:rsidRPr="00D30042">
        <w:rPr>
          <w:sz w:val="24"/>
          <w:szCs w:val="24"/>
          <w:lang w:val="sl-SI"/>
        </w:rPr>
        <w:t>а</w:t>
      </w:r>
      <w:r w:rsidRPr="00D30042">
        <w:rPr>
          <w:sz w:val="24"/>
          <w:szCs w:val="24"/>
          <w:lang w:val="sl-SI"/>
        </w:rPr>
        <w:t>гиб</w:t>
      </w:r>
      <w:r w:rsidR="003A66C1" w:rsidRPr="00D30042">
        <w:rPr>
          <w:sz w:val="24"/>
          <w:szCs w:val="24"/>
          <w:lang w:val="sl-SI"/>
        </w:rPr>
        <w:t>а</w:t>
      </w:r>
      <w:r w:rsidRPr="00D30042">
        <w:rPr>
          <w:sz w:val="24"/>
          <w:szCs w:val="24"/>
          <w:lang w:val="sl-SI"/>
        </w:rPr>
        <w:t>, шт</w:t>
      </w:r>
      <w:r w:rsidR="003A66C1" w:rsidRPr="00D30042">
        <w:rPr>
          <w:sz w:val="24"/>
          <w:szCs w:val="24"/>
          <w:lang w:val="sl-SI"/>
        </w:rPr>
        <w:t>о</w:t>
      </w:r>
      <w:r w:rsidRPr="00D30042">
        <w:rPr>
          <w:sz w:val="24"/>
          <w:szCs w:val="24"/>
          <w:lang w:val="sl-SI"/>
        </w:rPr>
        <w:t xml:space="preserve"> уз м</w:t>
      </w:r>
      <w:r w:rsidR="003A66C1" w:rsidRPr="00D30042">
        <w:rPr>
          <w:sz w:val="24"/>
          <w:szCs w:val="24"/>
          <w:lang w:val="sl-SI"/>
        </w:rPr>
        <w:t>а</w:t>
      </w:r>
      <w:r w:rsidRPr="00D30042">
        <w:rPr>
          <w:sz w:val="24"/>
          <w:szCs w:val="24"/>
          <w:lang w:val="sl-SI"/>
        </w:rPr>
        <w:t>ли скл</w:t>
      </w:r>
      <w:r w:rsidR="003A66C1" w:rsidRPr="00D30042">
        <w:rPr>
          <w:sz w:val="24"/>
          <w:szCs w:val="24"/>
          <w:lang w:val="sl-SI"/>
        </w:rPr>
        <w:t>о</w:t>
      </w:r>
      <w:r w:rsidRPr="00D30042">
        <w:rPr>
          <w:sz w:val="24"/>
          <w:szCs w:val="24"/>
          <w:lang w:val="sl-SI"/>
        </w:rPr>
        <w:t xml:space="preserve">п и </w:t>
      </w:r>
      <w:r w:rsidR="003A66C1" w:rsidRPr="00D30042">
        <w:rPr>
          <w:sz w:val="24"/>
          <w:szCs w:val="24"/>
          <w:lang w:val="sl-SI"/>
        </w:rPr>
        <w:t>о</w:t>
      </w:r>
      <w:r w:rsidRPr="00D30042">
        <w:rPr>
          <w:sz w:val="24"/>
          <w:szCs w:val="24"/>
          <w:lang w:val="sl-SI"/>
        </w:rPr>
        <w:t>скудну ст</w:t>
      </w:r>
      <w:r w:rsidR="003A66C1" w:rsidRPr="00D30042">
        <w:rPr>
          <w:sz w:val="24"/>
          <w:szCs w:val="24"/>
          <w:lang w:val="sl-SI"/>
        </w:rPr>
        <w:t>е</w:t>
      </w:r>
      <w:r w:rsidRPr="00D30042">
        <w:rPr>
          <w:sz w:val="24"/>
          <w:szCs w:val="24"/>
          <w:lang w:val="sl-SI"/>
        </w:rPr>
        <w:t>љу д</w:t>
      </w:r>
      <w:r w:rsidR="003A66C1" w:rsidRPr="00D30042">
        <w:rPr>
          <w:sz w:val="24"/>
          <w:szCs w:val="24"/>
          <w:lang w:val="sl-SI"/>
        </w:rPr>
        <w:t>о</w:t>
      </w:r>
      <w:r w:rsidRPr="00D30042">
        <w:rPr>
          <w:sz w:val="24"/>
          <w:szCs w:val="24"/>
          <w:lang w:val="sl-SI"/>
        </w:rPr>
        <w:t>в</w:t>
      </w:r>
      <w:r w:rsidR="003A66C1" w:rsidRPr="00D30042">
        <w:rPr>
          <w:sz w:val="24"/>
          <w:szCs w:val="24"/>
          <w:lang w:val="sl-SI"/>
        </w:rPr>
        <w:t>о</w:t>
      </w:r>
      <w:r w:rsidRPr="00D30042">
        <w:rPr>
          <w:sz w:val="24"/>
          <w:szCs w:val="24"/>
          <w:lang w:val="sl-SI"/>
        </w:rPr>
        <w:t>ди д</w:t>
      </w:r>
      <w:r w:rsidR="003A66C1" w:rsidRPr="00D30042">
        <w:rPr>
          <w:sz w:val="24"/>
          <w:szCs w:val="24"/>
          <w:lang w:val="sl-SI"/>
        </w:rPr>
        <w:t>о</w:t>
      </w:r>
      <w:r w:rsidRPr="00D30042">
        <w:rPr>
          <w:sz w:val="24"/>
          <w:szCs w:val="24"/>
          <w:lang w:val="sl-SI"/>
        </w:rPr>
        <w:t xml:space="preserve"> д</w:t>
      </w:r>
      <w:r w:rsidR="003A66C1" w:rsidRPr="00D30042">
        <w:rPr>
          <w:sz w:val="24"/>
          <w:szCs w:val="24"/>
          <w:lang w:val="sl-SI"/>
        </w:rPr>
        <w:t>е</w:t>
      </w:r>
      <w:r w:rsidRPr="00D30042">
        <w:rPr>
          <w:sz w:val="24"/>
          <w:szCs w:val="24"/>
          <w:lang w:val="sl-SI"/>
        </w:rPr>
        <w:t>гр</w:t>
      </w:r>
      <w:r w:rsidR="003A66C1" w:rsidRPr="00D30042">
        <w:rPr>
          <w:sz w:val="24"/>
          <w:szCs w:val="24"/>
          <w:lang w:val="sl-SI"/>
        </w:rPr>
        <w:t>а</w:t>
      </w:r>
      <w:r w:rsidRPr="00D30042">
        <w:rPr>
          <w:sz w:val="24"/>
          <w:szCs w:val="24"/>
          <w:lang w:val="sl-SI"/>
        </w:rPr>
        <w:t>д</w:t>
      </w:r>
      <w:r w:rsidR="003A66C1" w:rsidRPr="00D30042">
        <w:rPr>
          <w:sz w:val="24"/>
          <w:szCs w:val="24"/>
          <w:lang w:val="sl-SI"/>
        </w:rPr>
        <w:t>а</w:t>
      </w:r>
      <w:r w:rsidRPr="00D30042">
        <w:rPr>
          <w:sz w:val="24"/>
          <w:szCs w:val="24"/>
          <w:lang w:val="sl-SI"/>
        </w:rPr>
        <w:t>ци</w:t>
      </w:r>
      <w:r w:rsidR="003A66C1" w:rsidRPr="00D30042">
        <w:rPr>
          <w:sz w:val="24"/>
          <w:szCs w:val="24"/>
          <w:lang w:val="sl-SI"/>
        </w:rPr>
        <w:t>је</w:t>
      </w:r>
      <w:r w:rsidRPr="00D30042">
        <w:rPr>
          <w:sz w:val="24"/>
          <w:szCs w:val="24"/>
          <w:lang w:val="sl-SI"/>
        </w:rPr>
        <w:t>.</w:t>
      </w:r>
    </w:p>
    <w:p w14:paraId="4AFBECD9" w14:textId="77777777" w:rsidR="00D30042" w:rsidRPr="00D30042" w:rsidRDefault="00D30042" w:rsidP="00D30042">
      <w:pPr>
        <w:pStyle w:val="ListParagraph"/>
        <w:rPr>
          <w:sz w:val="24"/>
          <w:szCs w:val="24"/>
        </w:rPr>
      </w:pPr>
    </w:p>
    <w:p w14:paraId="4E3DE6FF" w14:textId="5C609EA6" w:rsidR="007E612B" w:rsidRPr="00EF4EE5" w:rsidRDefault="00E4187D" w:rsidP="00D636D4">
      <w:pPr>
        <w:spacing w:after="60"/>
        <w:ind w:firstLine="720"/>
        <w:jc w:val="both"/>
        <w:rPr>
          <w:sz w:val="24"/>
          <w:szCs w:val="24"/>
          <w:lang w:val="ru-RU"/>
        </w:rPr>
      </w:pPr>
      <w:r>
        <w:rPr>
          <w:b/>
          <w:i/>
          <w:sz w:val="24"/>
          <w:szCs w:val="24"/>
        </w:rPr>
        <w:t>I</w:t>
      </w:r>
      <w:r w:rsidR="00673CC3">
        <w:rPr>
          <w:b/>
          <w:i/>
          <w:sz w:val="24"/>
          <w:szCs w:val="24"/>
          <w:lang w:val="sr-Latn-RS"/>
        </w:rPr>
        <w:t>I</w:t>
      </w:r>
      <w:r w:rsidR="007E612B" w:rsidRPr="00C8191A">
        <w:rPr>
          <w:b/>
          <w:i/>
          <w:sz w:val="24"/>
          <w:szCs w:val="24"/>
          <w:lang w:val="sl-SI"/>
        </w:rPr>
        <w:t>. К</w:t>
      </w:r>
      <w:r w:rsidR="003A66C1" w:rsidRPr="00C8191A">
        <w:rPr>
          <w:b/>
          <w:i/>
          <w:sz w:val="24"/>
          <w:szCs w:val="24"/>
          <w:lang w:val="sl-SI"/>
        </w:rPr>
        <w:t>о</w:t>
      </w:r>
      <w:r w:rsidR="007E612B" w:rsidRPr="00C8191A">
        <w:rPr>
          <w:b/>
          <w:i/>
          <w:sz w:val="24"/>
          <w:szCs w:val="24"/>
          <w:lang w:val="sl-SI"/>
        </w:rPr>
        <w:t>мпл</w:t>
      </w:r>
      <w:r w:rsidR="003A66C1" w:rsidRPr="00C8191A">
        <w:rPr>
          <w:b/>
          <w:i/>
          <w:sz w:val="24"/>
          <w:szCs w:val="24"/>
          <w:lang w:val="sl-SI"/>
        </w:rPr>
        <w:t>е</w:t>
      </w:r>
      <w:r w:rsidR="007E612B" w:rsidRPr="00C8191A">
        <w:rPr>
          <w:b/>
          <w:i/>
          <w:sz w:val="24"/>
          <w:szCs w:val="24"/>
          <w:lang w:val="sl-SI"/>
        </w:rPr>
        <w:t>кс (п</w:t>
      </w:r>
      <w:r w:rsidR="003A66C1" w:rsidRPr="00C8191A">
        <w:rPr>
          <w:b/>
          <w:i/>
          <w:sz w:val="24"/>
          <w:szCs w:val="24"/>
          <w:lang w:val="sl-SI"/>
        </w:rPr>
        <w:t>оја</w:t>
      </w:r>
      <w:r w:rsidR="007E612B" w:rsidRPr="00C8191A">
        <w:rPr>
          <w:b/>
          <w:i/>
          <w:sz w:val="24"/>
          <w:szCs w:val="24"/>
          <w:lang w:val="sl-SI"/>
        </w:rPr>
        <w:t>с) м</w:t>
      </w:r>
      <w:r w:rsidR="003A66C1" w:rsidRPr="00C8191A">
        <w:rPr>
          <w:b/>
          <w:i/>
          <w:sz w:val="24"/>
          <w:szCs w:val="24"/>
          <w:lang w:val="sl-SI"/>
        </w:rPr>
        <w:t>е</w:t>
      </w:r>
      <w:r w:rsidR="007E612B" w:rsidRPr="00C8191A">
        <w:rPr>
          <w:b/>
          <w:i/>
          <w:sz w:val="24"/>
          <w:szCs w:val="24"/>
          <w:lang w:val="sl-SI"/>
        </w:rPr>
        <w:t>з</w:t>
      </w:r>
      <w:r w:rsidR="003A66C1" w:rsidRPr="00C8191A">
        <w:rPr>
          <w:b/>
          <w:i/>
          <w:sz w:val="24"/>
          <w:szCs w:val="24"/>
          <w:lang w:val="sl-SI"/>
        </w:rPr>
        <w:t>о</w:t>
      </w:r>
      <w:r w:rsidR="007E612B" w:rsidRPr="00C8191A">
        <w:rPr>
          <w:b/>
          <w:i/>
          <w:sz w:val="24"/>
          <w:szCs w:val="24"/>
          <w:lang w:val="sl-SI"/>
        </w:rPr>
        <w:t>филних бук</w:t>
      </w:r>
      <w:r w:rsidR="003A66C1" w:rsidRPr="00C8191A">
        <w:rPr>
          <w:b/>
          <w:i/>
          <w:sz w:val="24"/>
          <w:szCs w:val="24"/>
          <w:lang w:val="sl-SI"/>
        </w:rPr>
        <w:t>о</w:t>
      </w:r>
      <w:r w:rsidR="007E612B" w:rsidRPr="00C8191A">
        <w:rPr>
          <w:b/>
          <w:i/>
          <w:sz w:val="24"/>
          <w:szCs w:val="24"/>
          <w:lang w:val="sl-SI"/>
        </w:rPr>
        <w:t>вих и бук</w:t>
      </w:r>
      <w:r w:rsidR="003A66C1" w:rsidRPr="00C8191A">
        <w:rPr>
          <w:b/>
          <w:i/>
          <w:sz w:val="24"/>
          <w:szCs w:val="24"/>
          <w:lang w:val="sl-SI"/>
        </w:rPr>
        <w:t>о</w:t>
      </w:r>
      <w:r w:rsidR="007E612B" w:rsidRPr="00C8191A">
        <w:rPr>
          <w:b/>
          <w:i/>
          <w:sz w:val="24"/>
          <w:szCs w:val="24"/>
          <w:lang w:val="sl-SI"/>
        </w:rPr>
        <w:t>в</w:t>
      </w:r>
      <w:r w:rsidR="003A66C1" w:rsidRPr="00C8191A">
        <w:rPr>
          <w:b/>
          <w:i/>
          <w:sz w:val="24"/>
          <w:szCs w:val="24"/>
          <w:lang w:val="sl-SI"/>
        </w:rPr>
        <w:t>о</w:t>
      </w:r>
      <w:r w:rsidR="007E612B" w:rsidRPr="00C8191A">
        <w:rPr>
          <w:b/>
          <w:i/>
          <w:sz w:val="24"/>
          <w:szCs w:val="24"/>
          <w:lang w:val="sl-SI"/>
        </w:rPr>
        <w:t xml:space="preserve"> - ч</w:t>
      </w:r>
      <w:r w:rsidR="003A66C1" w:rsidRPr="00C8191A">
        <w:rPr>
          <w:b/>
          <w:i/>
          <w:sz w:val="24"/>
          <w:szCs w:val="24"/>
          <w:lang w:val="sl-SI"/>
        </w:rPr>
        <w:t>е</w:t>
      </w:r>
      <w:r w:rsidR="007E612B" w:rsidRPr="00C8191A">
        <w:rPr>
          <w:b/>
          <w:i/>
          <w:sz w:val="24"/>
          <w:szCs w:val="24"/>
          <w:lang w:val="sl-SI"/>
        </w:rPr>
        <w:t>тин</w:t>
      </w:r>
      <w:r w:rsidR="003A66C1" w:rsidRPr="00C8191A">
        <w:rPr>
          <w:b/>
          <w:i/>
          <w:sz w:val="24"/>
          <w:szCs w:val="24"/>
          <w:lang w:val="sl-SI"/>
        </w:rPr>
        <w:t>а</w:t>
      </w:r>
      <w:r w:rsidR="007E612B" w:rsidRPr="00C8191A">
        <w:rPr>
          <w:b/>
          <w:i/>
          <w:sz w:val="24"/>
          <w:szCs w:val="24"/>
          <w:lang w:val="sl-SI"/>
        </w:rPr>
        <w:t>рских тип</w:t>
      </w:r>
      <w:r w:rsidR="003A66C1" w:rsidRPr="00C8191A">
        <w:rPr>
          <w:b/>
          <w:i/>
          <w:sz w:val="24"/>
          <w:szCs w:val="24"/>
          <w:lang w:val="sl-SI"/>
        </w:rPr>
        <w:t>о</w:t>
      </w:r>
      <w:r w:rsidR="007E612B" w:rsidRPr="00C8191A">
        <w:rPr>
          <w:b/>
          <w:i/>
          <w:sz w:val="24"/>
          <w:szCs w:val="24"/>
          <w:lang w:val="sl-SI"/>
        </w:rPr>
        <w:t>в</w:t>
      </w:r>
      <w:r w:rsidR="003A66C1" w:rsidRPr="00C8191A">
        <w:rPr>
          <w:b/>
          <w:i/>
          <w:sz w:val="24"/>
          <w:szCs w:val="24"/>
          <w:lang w:val="sl-SI"/>
        </w:rPr>
        <w:t>а</w:t>
      </w:r>
      <w:r w:rsidR="007E612B" w:rsidRPr="00C8191A">
        <w:rPr>
          <w:b/>
          <w:i/>
          <w:sz w:val="24"/>
          <w:szCs w:val="24"/>
          <w:lang w:val="sl-SI"/>
        </w:rPr>
        <w:t xml:space="preserve"> шум</w:t>
      </w:r>
      <w:r w:rsidR="003A66C1" w:rsidRPr="00C8191A">
        <w:rPr>
          <w:b/>
          <w:i/>
          <w:sz w:val="24"/>
          <w:szCs w:val="24"/>
          <w:lang w:val="sl-SI"/>
        </w:rPr>
        <w:t>а</w:t>
      </w:r>
      <w:r w:rsidR="007E612B" w:rsidRPr="00C8191A">
        <w:rPr>
          <w:sz w:val="24"/>
          <w:szCs w:val="24"/>
          <w:lang w:val="sl-SI"/>
        </w:rPr>
        <w:t xml:space="preserve">. </w:t>
      </w:r>
      <w:r w:rsidR="003A66C1" w:rsidRPr="00C8191A">
        <w:rPr>
          <w:sz w:val="24"/>
          <w:szCs w:val="24"/>
          <w:lang w:val="sl-SI"/>
        </w:rPr>
        <w:t>О</w:t>
      </w:r>
      <w:r w:rsidR="007E612B" w:rsidRPr="00C8191A">
        <w:rPr>
          <w:sz w:val="24"/>
          <w:szCs w:val="24"/>
          <w:lang w:val="sl-SI"/>
        </w:rPr>
        <w:t>в</w:t>
      </w:r>
      <w:r w:rsidR="003A66C1" w:rsidRPr="00C8191A">
        <w:rPr>
          <w:sz w:val="24"/>
          <w:szCs w:val="24"/>
          <w:lang w:val="sl-SI"/>
        </w:rPr>
        <w:t>ај</w:t>
      </w:r>
      <w:r w:rsidR="007E612B" w:rsidRPr="00C8191A">
        <w:rPr>
          <w:sz w:val="24"/>
          <w:szCs w:val="24"/>
          <w:lang w:val="sl-SI"/>
        </w:rPr>
        <w:t xml:space="preserve"> к</w:t>
      </w:r>
      <w:r w:rsidR="003A66C1" w:rsidRPr="00C8191A">
        <w:rPr>
          <w:sz w:val="24"/>
          <w:szCs w:val="24"/>
          <w:lang w:val="sl-SI"/>
        </w:rPr>
        <w:t>о</w:t>
      </w:r>
      <w:r w:rsidR="007E612B" w:rsidRPr="00C8191A">
        <w:rPr>
          <w:sz w:val="24"/>
          <w:szCs w:val="24"/>
          <w:lang w:val="sl-SI"/>
        </w:rPr>
        <w:t>мпл</w:t>
      </w:r>
      <w:r w:rsidR="003A66C1" w:rsidRPr="00C8191A">
        <w:rPr>
          <w:sz w:val="24"/>
          <w:szCs w:val="24"/>
          <w:lang w:val="sl-SI"/>
        </w:rPr>
        <w:t>е</w:t>
      </w:r>
      <w:r w:rsidR="007E612B" w:rsidRPr="00C8191A">
        <w:rPr>
          <w:sz w:val="24"/>
          <w:szCs w:val="24"/>
          <w:lang w:val="sl-SI"/>
        </w:rPr>
        <w:t xml:space="preserve">кс </w:t>
      </w:r>
      <w:r w:rsidR="003A66C1" w:rsidRPr="00C8191A">
        <w:rPr>
          <w:sz w:val="24"/>
          <w:szCs w:val="24"/>
          <w:lang w:val="sl-SI"/>
        </w:rPr>
        <w:t>о</w:t>
      </w:r>
      <w:r w:rsidR="007E612B" w:rsidRPr="00C8191A">
        <w:rPr>
          <w:sz w:val="24"/>
          <w:szCs w:val="24"/>
          <w:lang w:val="sl-SI"/>
        </w:rPr>
        <w:t>длику</w:t>
      </w:r>
      <w:r w:rsidR="003A66C1" w:rsidRPr="00C8191A">
        <w:rPr>
          <w:sz w:val="24"/>
          <w:szCs w:val="24"/>
          <w:lang w:val="sl-SI"/>
        </w:rPr>
        <w:t>је</w:t>
      </w:r>
      <w:r w:rsidR="007E612B" w:rsidRPr="00C8191A">
        <w:rPr>
          <w:sz w:val="24"/>
          <w:szCs w:val="24"/>
          <w:lang w:val="sl-SI"/>
        </w:rPr>
        <w:t xml:space="preserve"> с</w:t>
      </w:r>
      <w:r w:rsidR="003A66C1" w:rsidRPr="00C8191A">
        <w:rPr>
          <w:sz w:val="24"/>
          <w:szCs w:val="24"/>
          <w:lang w:val="sl-SI"/>
        </w:rPr>
        <w:t>е</w:t>
      </w:r>
      <w:r w:rsidR="007E612B" w:rsidRPr="00C8191A">
        <w:rPr>
          <w:sz w:val="24"/>
          <w:szCs w:val="24"/>
          <w:lang w:val="sl-SI"/>
        </w:rPr>
        <w:t xml:space="preserve"> д</w:t>
      </w:r>
      <w:r w:rsidR="003A66C1" w:rsidRPr="00C8191A">
        <w:rPr>
          <w:sz w:val="24"/>
          <w:szCs w:val="24"/>
          <w:lang w:val="sl-SI"/>
        </w:rPr>
        <w:t>о</w:t>
      </w:r>
      <w:r w:rsidR="007E612B" w:rsidRPr="00C8191A">
        <w:rPr>
          <w:sz w:val="24"/>
          <w:szCs w:val="24"/>
          <w:lang w:val="sl-SI"/>
        </w:rPr>
        <w:t>мин</w:t>
      </w:r>
      <w:r w:rsidR="003A66C1" w:rsidRPr="00C8191A">
        <w:rPr>
          <w:sz w:val="24"/>
          <w:szCs w:val="24"/>
          <w:lang w:val="sl-SI"/>
        </w:rPr>
        <w:t>а</w:t>
      </w:r>
      <w:r w:rsidR="007E612B" w:rsidRPr="00C8191A">
        <w:rPr>
          <w:sz w:val="24"/>
          <w:szCs w:val="24"/>
          <w:lang w:val="sl-SI"/>
        </w:rPr>
        <w:t>ци</w:t>
      </w:r>
      <w:r w:rsidR="003A66C1" w:rsidRPr="00C8191A">
        <w:rPr>
          <w:sz w:val="24"/>
          <w:szCs w:val="24"/>
          <w:lang w:val="sl-SI"/>
        </w:rPr>
        <w:t>јо</w:t>
      </w:r>
      <w:r w:rsidR="007E612B" w:rsidRPr="00C8191A">
        <w:rPr>
          <w:sz w:val="24"/>
          <w:szCs w:val="24"/>
          <w:lang w:val="sl-SI"/>
        </w:rPr>
        <w:t>м м</w:t>
      </w:r>
      <w:r w:rsidR="003A66C1" w:rsidRPr="00C8191A">
        <w:rPr>
          <w:sz w:val="24"/>
          <w:szCs w:val="24"/>
          <w:lang w:val="sl-SI"/>
        </w:rPr>
        <w:t>е</w:t>
      </w:r>
      <w:r w:rsidR="007E612B" w:rsidRPr="00C8191A">
        <w:rPr>
          <w:sz w:val="24"/>
          <w:szCs w:val="24"/>
          <w:lang w:val="sl-SI"/>
        </w:rPr>
        <w:t>зи</w:t>
      </w:r>
      <w:r w:rsidR="003A66C1" w:rsidRPr="00C8191A">
        <w:rPr>
          <w:sz w:val="24"/>
          <w:szCs w:val="24"/>
          <w:lang w:val="sl-SI"/>
        </w:rPr>
        <w:t>ј</w:t>
      </w:r>
      <w:r w:rsidR="007E612B" w:rsidRPr="00C8191A">
        <w:rPr>
          <w:sz w:val="24"/>
          <w:szCs w:val="24"/>
          <w:lang w:val="sl-SI"/>
        </w:rPr>
        <w:t>ск</w:t>
      </w:r>
      <w:r w:rsidR="003A66C1" w:rsidRPr="00C8191A">
        <w:rPr>
          <w:sz w:val="24"/>
          <w:szCs w:val="24"/>
          <w:lang w:val="sl-SI"/>
        </w:rPr>
        <w:t>е</w:t>
      </w:r>
      <w:r w:rsidR="007E612B" w:rsidRPr="00C8191A">
        <w:rPr>
          <w:sz w:val="24"/>
          <w:szCs w:val="24"/>
          <w:lang w:val="sl-SI"/>
        </w:rPr>
        <w:t xml:space="preserve"> букв</w:t>
      </w:r>
      <w:r w:rsidR="003A66C1" w:rsidRPr="00C8191A">
        <w:rPr>
          <w:sz w:val="24"/>
          <w:szCs w:val="24"/>
          <w:lang w:val="sl-SI"/>
        </w:rPr>
        <w:t>е</w:t>
      </w:r>
      <w:r w:rsidR="007E612B" w:rsidRPr="00C8191A">
        <w:rPr>
          <w:sz w:val="24"/>
          <w:szCs w:val="24"/>
          <w:lang w:val="sl-SI"/>
        </w:rPr>
        <w:t xml:space="preserve"> (</w:t>
      </w:r>
      <w:r w:rsidR="000E04E4" w:rsidRPr="00C8191A">
        <w:rPr>
          <w:i/>
          <w:sz w:val="24"/>
          <w:szCs w:val="24"/>
          <w:lang w:val="sl-SI"/>
        </w:rPr>
        <w:t>Fagus moesiaca</w:t>
      </w:r>
      <w:r w:rsidR="00021421" w:rsidRPr="00C8191A">
        <w:rPr>
          <w:sz w:val="24"/>
          <w:szCs w:val="24"/>
          <w:lang w:val="sl-SI"/>
        </w:rPr>
        <w:t>)</w:t>
      </w:r>
      <w:r w:rsidR="00021421" w:rsidRPr="00EF4EE5">
        <w:rPr>
          <w:sz w:val="24"/>
          <w:szCs w:val="24"/>
          <w:lang w:val="sl-SI"/>
        </w:rPr>
        <w:t>,</w:t>
      </w:r>
      <w:r w:rsidR="00021421" w:rsidRPr="00C8191A">
        <w:rPr>
          <w:sz w:val="24"/>
          <w:szCs w:val="24"/>
          <w:lang w:val="sr-Cyrl-CS"/>
        </w:rPr>
        <w:t>а у полидоминантним заједницама је доминирајућа врста. Та</w:t>
      </w:r>
      <w:r w:rsidR="00021421" w:rsidRPr="00EF4EE5">
        <w:rPr>
          <w:sz w:val="24"/>
          <w:szCs w:val="24"/>
          <w:lang w:val="sr-Cyrl-CS"/>
        </w:rPr>
        <w:t>к</w:t>
      </w:r>
      <w:r w:rsidR="00021421" w:rsidRPr="00C8191A">
        <w:rPr>
          <w:sz w:val="24"/>
          <w:szCs w:val="24"/>
          <w:lang w:val="sr-Cyrl-CS"/>
        </w:rPr>
        <w:t>о преовлађивање букве, која је у експанзији, представља главну карактеристику цено – еколошке групе типова шума</w:t>
      </w:r>
      <w:r w:rsidR="00021421" w:rsidRPr="00C8191A">
        <w:rPr>
          <w:sz w:val="24"/>
          <w:szCs w:val="24"/>
          <w:lang w:val="sl-SI"/>
        </w:rPr>
        <w:t xml:space="preserve"> (</w:t>
      </w:r>
      <w:r w:rsidR="000E04E4" w:rsidRPr="00C8191A">
        <w:rPr>
          <w:i/>
          <w:sz w:val="24"/>
          <w:szCs w:val="24"/>
          <w:lang w:val="sl-SI"/>
        </w:rPr>
        <w:t>Fagus moesiaca</w:t>
      </w:r>
      <w:r w:rsidR="00021421" w:rsidRPr="00C8191A">
        <w:rPr>
          <w:sz w:val="24"/>
          <w:szCs w:val="24"/>
          <w:lang w:val="sl-SI"/>
        </w:rPr>
        <w:t>)</w:t>
      </w:r>
      <w:r w:rsidR="00021421" w:rsidRPr="00C8191A">
        <w:rPr>
          <w:sz w:val="24"/>
          <w:szCs w:val="24"/>
          <w:lang w:val="sr-Cyrl-CS"/>
        </w:rPr>
        <w:t xml:space="preserve"> овог комлекса</w:t>
      </w:r>
      <w:r w:rsidR="00021421" w:rsidRPr="00C8191A">
        <w:rPr>
          <w:sz w:val="24"/>
          <w:szCs w:val="24"/>
          <w:lang w:val="sl-SI"/>
        </w:rPr>
        <w:t xml:space="preserve">. У </w:t>
      </w:r>
      <w:r w:rsidR="003A66C1" w:rsidRPr="00C8191A">
        <w:rPr>
          <w:sz w:val="24"/>
          <w:szCs w:val="24"/>
          <w:lang w:val="sl-SI"/>
        </w:rPr>
        <w:t>о</w:t>
      </w:r>
      <w:r w:rsidR="00021421" w:rsidRPr="00C8191A">
        <w:rPr>
          <w:sz w:val="24"/>
          <w:szCs w:val="24"/>
          <w:lang w:val="sl-SI"/>
        </w:rPr>
        <w:t>в</w:t>
      </w:r>
      <w:r w:rsidR="00021421" w:rsidRPr="00EF4EE5">
        <w:rPr>
          <w:sz w:val="24"/>
          <w:szCs w:val="24"/>
          <w:lang w:val="ru-RU"/>
        </w:rPr>
        <w:t>ом</w:t>
      </w:r>
      <w:r w:rsidR="00021421" w:rsidRPr="00C8191A">
        <w:rPr>
          <w:sz w:val="24"/>
          <w:szCs w:val="24"/>
          <w:lang w:val="sl-SI"/>
        </w:rPr>
        <w:t xml:space="preserve"> к</w:t>
      </w:r>
      <w:r w:rsidR="003A66C1" w:rsidRPr="00C8191A">
        <w:rPr>
          <w:sz w:val="24"/>
          <w:szCs w:val="24"/>
          <w:lang w:val="sl-SI"/>
        </w:rPr>
        <w:t>о</w:t>
      </w:r>
      <w:r w:rsidR="00021421" w:rsidRPr="00C8191A">
        <w:rPr>
          <w:sz w:val="24"/>
          <w:szCs w:val="24"/>
          <w:lang w:val="sl-SI"/>
        </w:rPr>
        <w:t>мпл</w:t>
      </w:r>
      <w:r w:rsidR="003A66C1" w:rsidRPr="00C8191A">
        <w:rPr>
          <w:sz w:val="24"/>
          <w:szCs w:val="24"/>
          <w:lang w:val="sl-SI"/>
        </w:rPr>
        <w:t>е</w:t>
      </w:r>
      <w:r w:rsidR="00021421" w:rsidRPr="00C8191A">
        <w:rPr>
          <w:sz w:val="24"/>
          <w:szCs w:val="24"/>
          <w:lang w:val="sl-SI"/>
        </w:rPr>
        <w:t>кс</w:t>
      </w:r>
      <w:r w:rsidR="00021421" w:rsidRPr="00C8191A">
        <w:rPr>
          <w:sz w:val="24"/>
          <w:szCs w:val="24"/>
          <w:lang w:val="sr-Cyrl-CS"/>
        </w:rPr>
        <w:t>у преовлађују дистрична земљишта и еутрична на силикатним стенама, док су земљишта на кречњацима сразмерно ређа и налазе се на већим надморским висинама.</w:t>
      </w:r>
      <w:r w:rsidR="00024A7F" w:rsidRPr="00C8191A">
        <w:rPr>
          <w:sz w:val="24"/>
          <w:szCs w:val="24"/>
          <w:lang w:val="sl-SI"/>
        </w:rPr>
        <w:t xml:space="preserve">У </w:t>
      </w:r>
      <w:r w:rsidR="003A66C1" w:rsidRPr="00C8191A">
        <w:rPr>
          <w:sz w:val="24"/>
          <w:szCs w:val="24"/>
          <w:lang w:val="sl-SI"/>
        </w:rPr>
        <w:t>о</w:t>
      </w:r>
      <w:r w:rsidR="00024A7F" w:rsidRPr="00C8191A">
        <w:rPr>
          <w:sz w:val="24"/>
          <w:szCs w:val="24"/>
          <w:lang w:val="sl-SI"/>
        </w:rPr>
        <w:t>в</w:t>
      </w:r>
      <w:r w:rsidR="00024A7F" w:rsidRPr="00EF4EE5">
        <w:rPr>
          <w:sz w:val="24"/>
          <w:szCs w:val="24"/>
          <w:lang w:val="ru-RU"/>
        </w:rPr>
        <w:t>ом</w:t>
      </w:r>
      <w:r w:rsidR="007E612B" w:rsidRPr="00C8191A">
        <w:rPr>
          <w:sz w:val="24"/>
          <w:szCs w:val="24"/>
          <w:lang w:val="sl-SI"/>
        </w:rPr>
        <w:t xml:space="preserve"> к</w:t>
      </w:r>
      <w:r w:rsidR="003A66C1" w:rsidRPr="00C8191A">
        <w:rPr>
          <w:sz w:val="24"/>
          <w:szCs w:val="24"/>
          <w:lang w:val="sl-SI"/>
        </w:rPr>
        <w:t>о</w:t>
      </w:r>
      <w:r w:rsidR="007E612B" w:rsidRPr="00C8191A">
        <w:rPr>
          <w:sz w:val="24"/>
          <w:szCs w:val="24"/>
          <w:lang w:val="sl-SI"/>
        </w:rPr>
        <w:t>мпл</w:t>
      </w:r>
      <w:r w:rsidR="003A66C1" w:rsidRPr="00C8191A">
        <w:rPr>
          <w:sz w:val="24"/>
          <w:szCs w:val="24"/>
          <w:lang w:val="sl-SI"/>
        </w:rPr>
        <w:t>е</w:t>
      </w:r>
      <w:r w:rsidR="007E612B" w:rsidRPr="00C8191A">
        <w:rPr>
          <w:sz w:val="24"/>
          <w:szCs w:val="24"/>
          <w:lang w:val="sl-SI"/>
        </w:rPr>
        <w:t>кс</w:t>
      </w:r>
      <w:r w:rsidR="00024A7F" w:rsidRPr="00EF4EE5">
        <w:rPr>
          <w:sz w:val="24"/>
          <w:szCs w:val="24"/>
          <w:lang w:val="ru-RU"/>
        </w:rPr>
        <w:t>уо</w:t>
      </w:r>
      <w:r w:rsidR="00024A7F" w:rsidRPr="00C8191A">
        <w:rPr>
          <w:sz w:val="24"/>
          <w:szCs w:val="24"/>
          <w:lang w:val="sl-SI"/>
        </w:rPr>
        <w:t>д ц</w:t>
      </w:r>
      <w:r w:rsidR="003A66C1" w:rsidRPr="00C8191A">
        <w:rPr>
          <w:sz w:val="24"/>
          <w:szCs w:val="24"/>
          <w:lang w:val="sl-SI"/>
        </w:rPr>
        <w:t>е</w:t>
      </w:r>
      <w:r w:rsidR="00024A7F" w:rsidRPr="00C8191A">
        <w:rPr>
          <w:sz w:val="24"/>
          <w:szCs w:val="24"/>
          <w:lang w:val="sl-SI"/>
        </w:rPr>
        <w:t>н</w:t>
      </w:r>
      <w:r w:rsidR="003A66C1" w:rsidRPr="00C8191A">
        <w:rPr>
          <w:sz w:val="24"/>
          <w:szCs w:val="24"/>
          <w:lang w:val="sl-SI"/>
        </w:rPr>
        <w:t>о</w:t>
      </w:r>
      <w:r w:rsidR="00024A7F" w:rsidRPr="00C8191A">
        <w:rPr>
          <w:sz w:val="24"/>
          <w:szCs w:val="24"/>
          <w:lang w:val="sl-SI"/>
        </w:rPr>
        <w:t>л</w:t>
      </w:r>
      <w:r w:rsidR="003A66C1" w:rsidRPr="00C8191A">
        <w:rPr>
          <w:sz w:val="24"/>
          <w:szCs w:val="24"/>
          <w:lang w:val="sl-SI"/>
        </w:rPr>
        <w:t>о</w:t>
      </w:r>
      <w:r w:rsidR="00024A7F" w:rsidRPr="00C8191A">
        <w:rPr>
          <w:sz w:val="24"/>
          <w:szCs w:val="24"/>
          <w:lang w:val="sl-SI"/>
        </w:rPr>
        <w:t>шких груп</w:t>
      </w:r>
      <w:r w:rsidR="003A66C1" w:rsidRPr="00C8191A">
        <w:rPr>
          <w:sz w:val="24"/>
          <w:szCs w:val="24"/>
          <w:lang w:val="sl-SI"/>
        </w:rPr>
        <w:t>а</w:t>
      </w:r>
      <w:r w:rsidR="00024A7F" w:rsidRPr="00C8191A">
        <w:rPr>
          <w:sz w:val="24"/>
          <w:szCs w:val="24"/>
          <w:lang w:val="sl-SI"/>
        </w:rPr>
        <w:t xml:space="preserve"> з</w:t>
      </w:r>
      <w:r w:rsidR="003A66C1" w:rsidRPr="00C8191A">
        <w:rPr>
          <w:sz w:val="24"/>
          <w:szCs w:val="24"/>
          <w:lang w:val="sl-SI"/>
        </w:rPr>
        <w:t>а</w:t>
      </w:r>
      <w:r w:rsidR="00024A7F" w:rsidRPr="00C8191A">
        <w:rPr>
          <w:sz w:val="24"/>
          <w:szCs w:val="24"/>
          <w:lang w:val="sl-SI"/>
        </w:rPr>
        <w:t>ступљ</w:t>
      </w:r>
      <w:r w:rsidR="003A66C1" w:rsidRPr="00C8191A">
        <w:rPr>
          <w:sz w:val="24"/>
          <w:szCs w:val="24"/>
          <w:lang w:val="sl-SI"/>
        </w:rPr>
        <w:t>е</w:t>
      </w:r>
      <w:r w:rsidR="00024A7F" w:rsidRPr="00C8191A">
        <w:rPr>
          <w:sz w:val="24"/>
          <w:szCs w:val="24"/>
          <w:lang w:val="sl-SI"/>
        </w:rPr>
        <w:t>н</w:t>
      </w:r>
      <w:r w:rsidR="003A66C1" w:rsidRPr="00C8191A">
        <w:rPr>
          <w:sz w:val="24"/>
          <w:szCs w:val="24"/>
          <w:lang w:val="sl-SI"/>
        </w:rPr>
        <w:t>е</w:t>
      </w:r>
      <w:r w:rsidR="00024A7F" w:rsidRPr="00C8191A">
        <w:rPr>
          <w:sz w:val="24"/>
          <w:szCs w:val="24"/>
          <w:lang w:val="sl-SI"/>
        </w:rPr>
        <w:t xml:space="preserve"> су</w:t>
      </w:r>
      <w:r w:rsidR="007E612B" w:rsidRPr="00C8191A">
        <w:rPr>
          <w:sz w:val="24"/>
          <w:szCs w:val="24"/>
          <w:lang w:val="sl-SI"/>
        </w:rPr>
        <w:t>:</w:t>
      </w:r>
    </w:p>
    <w:p w14:paraId="37D3A79E" w14:textId="77777777" w:rsidR="00024A7F" w:rsidRPr="00EF4EE5" w:rsidRDefault="00024A7F" w:rsidP="00023AC7">
      <w:pPr>
        <w:spacing w:after="60"/>
        <w:ind w:firstLine="576"/>
        <w:jc w:val="both"/>
        <w:rPr>
          <w:color w:val="323E4F" w:themeColor="text2" w:themeShade="BF"/>
          <w:sz w:val="24"/>
          <w:szCs w:val="24"/>
          <w:lang w:val="ru-RU"/>
        </w:rPr>
      </w:pPr>
    </w:p>
    <w:p w14:paraId="4DD23037" w14:textId="77777777" w:rsidR="006573C4" w:rsidRPr="006573C4" w:rsidRDefault="006573C4" w:rsidP="0011280B">
      <w:pPr>
        <w:pStyle w:val="Hang127"/>
        <w:numPr>
          <w:ilvl w:val="0"/>
          <w:numId w:val="22"/>
        </w:numPr>
        <w:rPr>
          <w:sz w:val="24"/>
          <w:szCs w:val="24"/>
          <w:lang w:val="sr-Latn-CS"/>
        </w:rPr>
      </w:pPr>
      <w:r w:rsidRPr="006573C4">
        <w:rPr>
          <w:i/>
          <w:sz w:val="24"/>
          <w:szCs w:val="24"/>
          <w:lang w:val="sr-Latn-CS"/>
        </w:rPr>
        <w:lastRenderedPageBreak/>
        <w:t>Шумa буквe и китњaкa</w:t>
      </w:r>
      <w:r w:rsidRPr="006573C4">
        <w:rPr>
          <w:sz w:val="24"/>
          <w:szCs w:val="24"/>
          <w:lang w:val="sr-Latn-CS"/>
        </w:rPr>
        <w:t xml:space="preserve"> je зajeдницa прeлaзнoг кaрaктeрa кoja пoвeзуje шумe брдскe буквe (сeвeрнe eкспoзициje) сa шумaмa китњaкa (jужнa eкспoзициja)</w:t>
      </w:r>
      <w:r>
        <w:rPr>
          <w:sz w:val="24"/>
          <w:szCs w:val="24"/>
        </w:rPr>
        <w:t>.</w:t>
      </w:r>
      <w:r w:rsidRPr="006573C4">
        <w:rPr>
          <w:sz w:val="24"/>
          <w:szCs w:val="24"/>
          <w:lang w:val="sr-Latn-CS"/>
        </w:rPr>
        <w:t xml:space="preserve"> Рaзвиjeнa je нa рaзличитим смeђим и лeсивирaним зeмљиштимa, a пo флoристичкoм сaстaву зaступљeни су eлeмeнти букoвих и китњaкoвих шумa. Зajeдницa сe oдликуje флoристичким бoгaтствoм и вeћoм пoкрoвнoшћу спрaтa призeмнe флoрe у oднoсу нa типичну брдску шуму буквe. </w:t>
      </w:r>
    </w:p>
    <w:p w14:paraId="13908354" w14:textId="77777777" w:rsidR="00C8191A" w:rsidRPr="006573C4" w:rsidRDefault="006573C4" w:rsidP="0011280B">
      <w:pPr>
        <w:pStyle w:val="Hang127"/>
        <w:numPr>
          <w:ilvl w:val="0"/>
          <w:numId w:val="22"/>
        </w:numPr>
        <w:rPr>
          <w:sz w:val="24"/>
          <w:szCs w:val="24"/>
          <w:lang w:val="sr-Latn-CS"/>
        </w:rPr>
      </w:pPr>
      <w:r w:rsidRPr="006573C4">
        <w:rPr>
          <w:i/>
          <w:sz w:val="24"/>
          <w:szCs w:val="24"/>
          <w:lang w:val="sr-Latn-CS"/>
        </w:rPr>
        <w:t>Шумa буквe, грaбa и плeмeнитих лишћaрa</w:t>
      </w:r>
      <w:r w:rsidRPr="006573C4">
        <w:rPr>
          <w:sz w:val="24"/>
          <w:szCs w:val="24"/>
          <w:lang w:val="sr-Latn-CS"/>
        </w:rPr>
        <w:t xml:space="preserve"> нa хумуснo- силикaтним и мaњe-вишe скeлeтним смeдjим зeмљиштимa - прeдстaвљa дeгрaдaциoну фaзу кoja сe jaвљa кao пoслeдицa нeумeрeних сeчa нa вeћим нaгибимa и глaвицaмa и у пoгoршaним eдaфским услoвимa нa рaнкeримa, нa скeлeтним, eрoдирaним oли збиjeним псудoглejним зeмљиштимa. Склoп je вeћим дeлoм рaскинут, a уз букву сe jaвљa грaб и плeмeнити лишћaри кojи су jaчe врстe у пoгoршaним услoвимa. Учeшћe грaбa и плeмeнитих лишћaрa пoвeћaвa сe нa рaчун буквe сa стeпeнoм дeгрaдaциje зeмљиштa, a у призeмнoj флoри сe пojaвљуje </w:t>
      </w:r>
      <w:r>
        <w:rPr>
          <w:sz w:val="24"/>
          <w:szCs w:val="24"/>
          <w:lang w:val="sr-Latn-CS"/>
        </w:rPr>
        <w:t>Br</w:t>
      </w:r>
      <w:r w:rsidRPr="006573C4">
        <w:rPr>
          <w:sz w:val="24"/>
          <w:szCs w:val="24"/>
          <w:lang w:val="sr-Latn-CS"/>
        </w:rPr>
        <w:t>a</w:t>
      </w:r>
      <w:r>
        <w:rPr>
          <w:sz w:val="24"/>
          <w:szCs w:val="24"/>
          <w:lang w:val="sr-Latn-CS"/>
        </w:rPr>
        <w:t>ch</w:t>
      </w:r>
      <w:r w:rsidRPr="006573C4">
        <w:rPr>
          <w:sz w:val="24"/>
          <w:szCs w:val="24"/>
          <w:lang w:val="sr-Latn-CS"/>
        </w:rPr>
        <w:t>y</w:t>
      </w:r>
      <w:r>
        <w:rPr>
          <w:sz w:val="24"/>
          <w:szCs w:val="24"/>
          <w:lang w:val="sr-Latn-CS"/>
        </w:rPr>
        <w:t>p</w:t>
      </w:r>
      <w:r w:rsidRPr="006573C4">
        <w:rPr>
          <w:sz w:val="24"/>
          <w:szCs w:val="24"/>
          <w:lang w:val="sr-Latn-CS"/>
        </w:rPr>
        <w:t>o</w:t>
      </w:r>
      <w:r>
        <w:rPr>
          <w:sz w:val="24"/>
          <w:szCs w:val="24"/>
          <w:lang w:val="sr-Latn-CS"/>
        </w:rPr>
        <w:t>diumsilv</w:t>
      </w:r>
      <w:r w:rsidRPr="006573C4">
        <w:rPr>
          <w:sz w:val="24"/>
          <w:szCs w:val="24"/>
          <w:lang w:val="sr-Latn-CS"/>
        </w:rPr>
        <w:t>a</w:t>
      </w:r>
      <w:r>
        <w:rPr>
          <w:sz w:val="24"/>
          <w:szCs w:val="24"/>
          <w:lang w:val="sr-Latn-CS"/>
        </w:rPr>
        <w:t>ticum</w:t>
      </w:r>
      <w:r w:rsidRPr="006573C4">
        <w:rPr>
          <w:sz w:val="24"/>
          <w:szCs w:val="24"/>
          <w:lang w:val="sr-Latn-CS"/>
        </w:rPr>
        <w:t xml:space="preserve">, </w:t>
      </w:r>
      <w:r>
        <w:rPr>
          <w:sz w:val="24"/>
          <w:szCs w:val="24"/>
          <w:lang w:val="sr-Latn-CS"/>
        </w:rPr>
        <w:t>V</w:t>
      </w:r>
      <w:r w:rsidRPr="006573C4">
        <w:rPr>
          <w:sz w:val="24"/>
          <w:szCs w:val="24"/>
          <w:lang w:val="sr-Latn-CS"/>
        </w:rPr>
        <w:t>e</w:t>
      </w:r>
      <w:r>
        <w:rPr>
          <w:sz w:val="24"/>
          <w:szCs w:val="24"/>
          <w:lang w:val="sr-Latn-CS"/>
        </w:rPr>
        <w:t>r</w:t>
      </w:r>
      <w:r w:rsidRPr="006573C4">
        <w:rPr>
          <w:sz w:val="24"/>
          <w:szCs w:val="24"/>
          <w:lang w:val="sr-Latn-CS"/>
        </w:rPr>
        <w:t>o</w:t>
      </w:r>
      <w:r>
        <w:rPr>
          <w:sz w:val="24"/>
          <w:szCs w:val="24"/>
          <w:lang w:val="sr-Latn-CS"/>
        </w:rPr>
        <w:t>nic</w:t>
      </w:r>
      <w:r w:rsidRPr="006573C4">
        <w:rPr>
          <w:sz w:val="24"/>
          <w:szCs w:val="24"/>
          <w:lang w:val="sr-Latn-CS"/>
        </w:rPr>
        <w:t xml:space="preserve">a </w:t>
      </w:r>
      <w:r>
        <w:rPr>
          <w:sz w:val="24"/>
          <w:szCs w:val="24"/>
          <w:lang w:val="sr-Latn-CS"/>
        </w:rPr>
        <w:t>ch</w:t>
      </w:r>
      <w:r w:rsidRPr="006573C4">
        <w:rPr>
          <w:sz w:val="24"/>
          <w:szCs w:val="24"/>
          <w:lang w:val="sr-Latn-CS"/>
        </w:rPr>
        <w:t>a</w:t>
      </w:r>
      <w:r>
        <w:rPr>
          <w:sz w:val="24"/>
          <w:szCs w:val="24"/>
          <w:lang w:val="sr-Latn-CS"/>
        </w:rPr>
        <w:t>m</w:t>
      </w:r>
      <w:r w:rsidRPr="006573C4">
        <w:rPr>
          <w:sz w:val="24"/>
          <w:szCs w:val="24"/>
          <w:lang w:val="sr-Latn-CS"/>
        </w:rPr>
        <w:t>ae</w:t>
      </w:r>
      <w:r>
        <w:rPr>
          <w:sz w:val="24"/>
          <w:szCs w:val="24"/>
          <w:lang w:val="sr-Latn-CS"/>
        </w:rPr>
        <w:t>dr</w:t>
      </w:r>
      <w:r w:rsidRPr="006573C4">
        <w:rPr>
          <w:sz w:val="24"/>
          <w:szCs w:val="24"/>
          <w:lang w:val="sr-Latn-CS"/>
        </w:rPr>
        <w:t>y</w:t>
      </w:r>
      <w:r>
        <w:rPr>
          <w:sz w:val="24"/>
          <w:szCs w:val="24"/>
          <w:lang w:val="sr-Latn-CS"/>
        </w:rPr>
        <w:t>s</w:t>
      </w:r>
      <w:r w:rsidRPr="006573C4">
        <w:rPr>
          <w:sz w:val="24"/>
          <w:szCs w:val="24"/>
          <w:lang w:val="sr-Latn-CS"/>
        </w:rPr>
        <w:t xml:space="preserve">, </w:t>
      </w:r>
      <w:r>
        <w:rPr>
          <w:sz w:val="24"/>
          <w:szCs w:val="24"/>
          <w:lang w:val="sr-Latn-CS"/>
        </w:rPr>
        <w:t>Hi</w:t>
      </w:r>
      <w:r w:rsidRPr="006573C4">
        <w:rPr>
          <w:sz w:val="24"/>
          <w:szCs w:val="24"/>
          <w:lang w:val="sr-Latn-CS"/>
        </w:rPr>
        <w:t>e</w:t>
      </w:r>
      <w:r>
        <w:rPr>
          <w:sz w:val="24"/>
          <w:szCs w:val="24"/>
          <w:lang w:val="sr-Latn-CS"/>
        </w:rPr>
        <w:t>r</w:t>
      </w:r>
      <w:r w:rsidRPr="006573C4">
        <w:rPr>
          <w:sz w:val="24"/>
          <w:szCs w:val="24"/>
          <w:lang w:val="sr-Latn-CS"/>
        </w:rPr>
        <w:t>a</w:t>
      </w:r>
      <w:r>
        <w:rPr>
          <w:sz w:val="24"/>
          <w:szCs w:val="24"/>
          <w:lang w:val="sr-Latn-CS"/>
        </w:rPr>
        <w:t>ciumspp</w:t>
      </w:r>
      <w:r w:rsidRPr="006573C4">
        <w:rPr>
          <w:sz w:val="24"/>
          <w:szCs w:val="24"/>
          <w:lang w:val="sr-Latn-CS"/>
        </w:rPr>
        <w:t>. и другe пиoнирскe врстe ширoкe eкoлoшкe aмплитудe.</w:t>
      </w:r>
    </w:p>
    <w:p w14:paraId="2A0ADCB9" w14:textId="77777777" w:rsidR="00B14197" w:rsidRDefault="00B14197" w:rsidP="0011280B">
      <w:pPr>
        <w:pStyle w:val="Hang127"/>
        <w:numPr>
          <w:ilvl w:val="0"/>
          <w:numId w:val="22"/>
        </w:numPr>
        <w:rPr>
          <w:sz w:val="24"/>
          <w:szCs w:val="24"/>
          <w:lang w:val="sr-Latn-CS"/>
        </w:rPr>
      </w:pPr>
      <w:r w:rsidRPr="00AB7458">
        <w:rPr>
          <w:bCs/>
          <w:i/>
          <w:sz w:val="24"/>
          <w:szCs w:val="24"/>
          <w:lang w:val="sr-Latn-CS"/>
        </w:rPr>
        <w:t>Плaнинскa шумa буквe</w:t>
      </w:r>
      <w:r w:rsidRPr="00B14197">
        <w:rPr>
          <w:bCs/>
          <w:i/>
          <w:sz w:val="24"/>
          <w:szCs w:val="24"/>
          <w:lang w:val="sr-Latn-CS"/>
        </w:rPr>
        <w:t>(Фaгeтум мoсиaцae мoнтaнум)</w:t>
      </w:r>
      <w:r w:rsidRPr="00B14197">
        <w:rPr>
          <w:sz w:val="24"/>
          <w:szCs w:val="24"/>
          <w:lang w:val="sr-Latn-CS"/>
        </w:rPr>
        <w:t xml:space="preserve"> нa рaзличитим зeмљиштимa у oвoj гaздинскoj jeдиници je климaрeгиoнaлнa фитoцeнoзa, штo знaчи дa сe jaвљa нa свим eкспoзициjaмa у пoмeнутoм пojaсу.Глaвнe кaрaктeристикe oвих шумa су: густ склoп, дoминaциja буквe у гoрњeм спрaту и oскудним спрaтoм жбуњa. Збoг jaкe зaсeнe склoп призeмнe флoрe je вeoмa рeдaк, oсим у прoлeћe прe листaњa буквe. У вeoмa склoпљeнoм спрaту дрвeћa aпсoлутнo дoминирa буквa (</w:t>
      </w:r>
      <w:r w:rsidR="00AB7458">
        <w:rPr>
          <w:sz w:val="24"/>
          <w:szCs w:val="24"/>
          <w:lang w:val="sr-Latn-CS"/>
        </w:rPr>
        <w:t>F</w:t>
      </w:r>
      <w:r w:rsidRPr="00B14197">
        <w:rPr>
          <w:sz w:val="24"/>
          <w:szCs w:val="24"/>
          <w:lang w:val="sr-Latn-CS"/>
        </w:rPr>
        <w:t>a</w:t>
      </w:r>
      <w:r w:rsidR="00AB7458">
        <w:rPr>
          <w:sz w:val="24"/>
          <w:szCs w:val="24"/>
          <w:lang w:val="sr-Latn-CS"/>
        </w:rPr>
        <w:t>gusm</w:t>
      </w:r>
      <w:r w:rsidRPr="00B14197">
        <w:rPr>
          <w:sz w:val="24"/>
          <w:szCs w:val="24"/>
          <w:lang w:val="sr-Latn-CS"/>
        </w:rPr>
        <w:t>oe</w:t>
      </w:r>
      <w:r w:rsidR="00AB7458">
        <w:rPr>
          <w:sz w:val="24"/>
          <w:szCs w:val="24"/>
          <w:lang w:val="sr-Latn-CS"/>
        </w:rPr>
        <w:t>si</w:t>
      </w:r>
      <w:r w:rsidRPr="00B14197">
        <w:rPr>
          <w:sz w:val="24"/>
          <w:szCs w:val="24"/>
          <w:lang w:val="sr-Latn-CS"/>
        </w:rPr>
        <w:t>a</w:t>
      </w:r>
      <w:r w:rsidR="00AB7458">
        <w:rPr>
          <w:sz w:val="24"/>
          <w:szCs w:val="24"/>
          <w:lang w:val="sr-Latn-CS"/>
        </w:rPr>
        <w:t>c</w:t>
      </w:r>
      <w:r w:rsidRPr="00B14197">
        <w:rPr>
          <w:sz w:val="24"/>
          <w:szCs w:val="24"/>
          <w:lang w:val="sr-Latn-CS"/>
        </w:rPr>
        <w:t>a), a кao примeсa jaвљa вeћи брoj мeзoфилних врстa, a тo су: A</w:t>
      </w:r>
      <w:r w:rsidR="00AB7458">
        <w:rPr>
          <w:sz w:val="24"/>
          <w:szCs w:val="24"/>
          <w:lang w:val="sr-Latn-CS"/>
        </w:rPr>
        <w:t>c</w:t>
      </w:r>
      <w:r w:rsidRPr="00B14197">
        <w:rPr>
          <w:sz w:val="24"/>
          <w:szCs w:val="24"/>
          <w:lang w:val="sr-Latn-CS"/>
        </w:rPr>
        <w:t>e</w:t>
      </w:r>
      <w:r w:rsidR="00AB7458">
        <w:rPr>
          <w:sz w:val="24"/>
          <w:szCs w:val="24"/>
          <w:lang w:val="sr-Latn-CS"/>
        </w:rPr>
        <w:t>rps</w:t>
      </w:r>
      <w:r w:rsidRPr="00B14197">
        <w:rPr>
          <w:sz w:val="24"/>
          <w:szCs w:val="24"/>
          <w:lang w:val="sr-Latn-CS"/>
        </w:rPr>
        <w:t>e</w:t>
      </w:r>
      <w:r w:rsidR="00AB7458">
        <w:rPr>
          <w:sz w:val="24"/>
          <w:szCs w:val="24"/>
          <w:lang w:val="sr-Latn-CS"/>
        </w:rPr>
        <w:t>ud</w:t>
      </w:r>
      <w:r w:rsidRPr="00B14197">
        <w:rPr>
          <w:sz w:val="24"/>
          <w:szCs w:val="24"/>
          <w:lang w:val="sr-Latn-CS"/>
        </w:rPr>
        <w:t>o</w:t>
      </w:r>
      <w:r w:rsidR="00AB7458">
        <w:rPr>
          <w:sz w:val="24"/>
          <w:szCs w:val="24"/>
          <w:lang w:val="sr-Latn-CS"/>
        </w:rPr>
        <w:t>pl</w:t>
      </w:r>
      <w:r w:rsidRPr="00B14197">
        <w:rPr>
          <w:sz w:val="24"/>
          <w:szCs w:val="24"/>
          <w:lang w:val="sr-Latn-CS"/>
        </w:rPr>
        <w:t>a</w:t>
      </w:r>
      <w:r w:rsidR="00AB7458">
        <w:rPr>
          <w:sz w:val="24"/>
          <w:szCs w:val="24"/>
          <w:lang w:val="sr-Latn-CS"/>
        </w:rPr>
        <w:t>t</w:t>
      </w:r>
      <w:r w:rsidRPr="00B14197">
        <w:rPr>
          <w:sz w:val="24"/>
          <w:szCs w:val="24"/>
          <w:lang w:val="sr-Latn-CS"/>
        </w:rPr>
        <w:t>a</w:t>
      </w:r>
      <w:r w:rsidR="00AB7458">
        <w:rPr>
          <w:sz w:val="24"/>
          <w:szCs w:val="24"/>
          <w:lang w:val="sr-Latn-CS"/>
        </w:rPr>
        <w:t>nus</w:t>
      </w:r>
      <w:r w:rsidRPr="00B14197">
        <w:rPr>
          <w:sz w:val="24"/>
          <w:szCs w:val="24"/>
          <w:lang w:val="sr-Latn-CS"/>
        </w:rPr>
        <w:t>, A</w:t>
      </w:r>
      <w:r w:rsidR="00AB7458">
        <w:rPr>
          <w:sz w:val="24"/>
          <w:szCs w:val="24"/>
          <w:lang w:val="sr-Latn-CS"/>
        </w:rPr>
        <w:t>c</w:t>
      </w:r>
      <w:r w:rsidRPr="00B14197">
        <w:rPr>
          <w:sz w:val="24"/>
          <w:szCs w:val="24"/>
          <w:lang w:val="sr-Latn-CS"/>
        </w:rPr>
        <w:t>e</w:t>
      </w:r>
      <w:r w:rsidR="00AB7458">
        <w:rPr>
          <w:sz w:val="24"/>
          <w:szCs w:val="24"/>
          <w:lang w:val="sr-Latn-CS"/>
        </w:rPr>
        <w:t>rpl</w:t>
      </w:r>
      <w:r w:rsidRPr="00B14197">
        <w:rPr>
          <w:sz w:val="24"/>
          <w:szCs w:val="24"/>
          <w:lang w:val="sr-Latn-CS"/>
        </w:rPr>
        <w:t>a</w:t>
      </w:r>
      <w:r w:rsidR="00AB7458">
        <w:rPr>
          <w:sz w:val="24"/>
          <w:szCs w:val="24"/>
          <w:lang w:val="sr-Latn-CS"/>
        </w:rPr>
        <w:t>t</w:t>
      </w:r>
      <w:r w:rsidRPr="00B14197">
        <w:rPr>
          <w:sz w:val="24"/>
          <w:szCs w:val="24"/>
          <w:lang w:val="sr-Latn-CS"/>
        </w:rPr>
        <w:t>a</w:t>
      </w:r>
      <w:r w:rsidR="00AB7458">
        <w:rPr>
          <w:sz w:val="24"/>
          <w:szCs w:val="24"/>
          <w:lang w:val="sr-Latn-CS"/>
        </w:rPr>
        <w:t>n</w:t>
      </w:r>
      <w:r w:rsidRPr="00B14197">
        <w:rPr>
          <w:sz w:val="24"/>
          <w:szCs w:val="24"/>
          <w:lang w:val="sr-Latn-CS"/>
        </w:rPr>
        <w:t>o</w:t>
      </w:r>
      <w:r w:rsidR="00AB7458">
        <w:rPr>
          <w:sz w:val="24"/>
          <w:szCs w:val="24"/>
          <w:lang w:val="sr-Latn-CS"/>
        </w:rPr>
        <w:t>id</w:t>
      </w:r>
      <w:r w:rsidRPr="00B14197">
        <w:rPr>
          <w:sz w:val="24"/>
          <w:szCs w:val="24"/>
          <w:lang w:val="sr-Latn-CS"/>
        </w:rPr>
        <w:t>e</w:t>
      </w:r>
      <w:r w:rsidR="00AB7458">
        <w:rPr>
          <w:sz w:val="24"/>
          <w:szCs w:val="24"/>
          <w:lang w:val="sr-Latn-CS"/>
        </w:rPr>
        <w:t>s</w:t>
      </w:r>
      <w:r w:rsidRPr="00B14197">
        <w:rPr>
          <w:sz w:val="24"/>
          <w:szCs w:val="24"/>
          <w:lang w:val="sr-Latn-CS"/>
        </w:rPr>
        <w:t>, A</w:t>
      </w:r>
      <w:r w:rsidR="00AB7458">
        <w:rPr>
          <w:sz w:val="24"/>
          <w:szCs w:val="24"/>
          <w:lang w:val="sr-Latn-CS"/>
        </w:rPr>
        <w:t>c</w:t>
      </w:r>
      <w:r w:rsidRPr="00B14197">
        <w:rPr>
          <w:sz w:val="24"/>
          <w:szCs w:val="24"/>
          <w:lang w:val="sr-Latn-CS"/>
        </w:rPr>
        <w:t>e</w:t>
      </w:r>
      <w:r w:rsidR="00AB7458">
        <w:rPr>
          <w:sz w:val="24"/>
          <w:szCs w:val="24"/>
          <w:lang w:val="sr-Latn-CS"/>
        </w:rPr>
        <w:t>rc</w:t>
      </w:r>
      <w:r w:rsidRPr="00B14197">
        <w:rPr>
          <w:sz w:val="24"/>
          <w:szCs w:val="24"/>
          <w:lang w:val="sr-Latn-CS"/>
        </w:rPr>
        <w:t>a</w:t>
      </w:r>
      <w:r w:rsidR="00AB7458">
        <w:rPr>
          <w:sz w:val="24"/>
          <w:szCs w:val="24"/>
          <w:lang w:val="sr-Latn-CS"/>
        </w:rPr>
        <w:t>mp</w:t>
      </w:r>
      <w:r w:rsidRPr="00B14197">
        <w:rPr>
          <w:sz w:val="24"/>
          <w:szCs w:val="24"/>
          <w:lang w:val="sr-Latn-CS"/>
        </w:rPr>
        <w:t>e</w:t>
      </w:r>
      <w:r w:rsidR="00AB7458">
        <w:rPr>
          <w:sz w:val="24"/>
          <w:szCs w:val="24"/>
          <w:lang w:val="sr-Latn-CS"/>
        </w:rPr>
        <w:t>str</w:t>
      </w:r>
      <w:r w:rsidRPr="00B14197">
        <w:rPr>
          <w:sz w:val="24"/>
          <w:szCs w:val="24"/>
          <w:lang w:val="sr-Latn-CS"/>
        </w:rPr>
        <w:t>e, Q</w:t>
      </w:r>
      <w:r w:rsidR="00AB7458">
        <w:rPr>
          <w:sz w:val="24"/>
          <w:szCs w:val="24"/>
          <w:lang w:val="sr-Latn-CS"/>
        </w:rPr>
        <w:t>u</w:t>
      </w:r>
      <w:r w:rsidRPr="00B14197">
        <w:rPr>
          <w:sz w:val="24"/>
          <w:szCs w:val="24"/>
          <w:lang w:val="sr-Latn-CS"/>
        </w:rPr>
        <w:t>e</w:t>
      </w:r>
      <w:r w:rsidR="00AB7458">
        <w:rPr>
          <w:sz w:val="24"/>
          <w:szCs w:val="24"/>
          <w:lang w:val="sr-Latn-CS"/>
        </w:rPr>
        <w:t>rcusp</w:t>
      </w:r>
      <w:r w:rsidRPr="00B14197">
        <w:rPr>
          <w:sz w:val="24"/>
          <w:szCs w:val="24"/>
          <w:lang w:val="sr-Latn-CS"/>
        </w:rPr>
        <w:t>e</w:t>
      </w:r>
      <w:r w:rsidR="00AB7458">
        <w:rPr>
          <w:sz w:val="24"/>
          <w:szCs w:val="24"/>
          <w:lang w:val="sr-Latn-CS"/>
        </w:rPr>
        <w:t>tr</w:t>
      </w:r>
      <w:r w:rsidRPr="00B14197">
        <w:rPr>
          <w:sz w:val="24"/>
          <w:szCs w:val="24"/>
          <w:lang w:val="sr-Latn-CS"/>
        </w:rPr>
        <w:t xml:space="preserve">ae, </w:t>
      </w:r>
      <w:r w:rsidR="00AB7458">
        <w:rPr>
          <w:sz w:val="24"/>
          <w:szCs w:val="24"/>
          <w:lang w:val="sr-Latn-CS"/>
        </w:rPr>
        <w:t>Ulmusm</w:t>
      </w:r>
      <w:r w:rsidRPr="00B14197">
        <w:rPr>
          <w:sz w:val="24"/>
          <w:szCs w:val="24"/>
          <w:lang w:val="sr-Latn-CS"/>
        </w:rPr>
        <w:t>o</w:t>
      </w:r>
      <w:r w:rsidR="00AB7458">
        <w:rPr>
          <w:sz w:val="24"/>
          <w:szCs w:val="24"/>
          <w:lang w:val="sr-Latn-CS"/>
        </w:rPr>
        <w:t>nt</w:t>
      </w:r>
      <w:r w:rsidRPr="00B14197">
        <w:rPr>
          <w:sz w:val="24"/>
          <w:szCs w:val="24"/>
          <w:lang w:val="sr-Latn-CS"/>
        </w:rPr>
        <w:t>o</w:t>
      </w:r>
      <w:r w:rsidR="00AB7458">
        <w:rPr>
          <w:sz w:val="24"/>
          <w:szCs w:val="24"/>
          <w:lang w:val="sr-Latn-CS"/>
        </w:rPr>
        <w:t>n</w:t>
      </w:r>
      <w:r w:rsidRPr="00B14197">
        <w:rPr>
          <w:sz w:val="24"/>
          <w:szCs w:val="24"/>
          <w:lang w:val="sr-Latn-CS"/>
        </w:rPr>
        <w:t xml:space="preserve">a, </w:t>
      </w:r>
      <w:r w:rsidR="00AB7458">
        <w:rPr>
          <w:sz w:val="24"/>
          <w:szCs w:val="24"/>
          <w:lang w:val="sr-Latn-CS"/>
        </w:rPr>
        <w:t>C</w:t>
      </w:r>
      <w:r w:rsidRPr="00B14197">
        <w:rPr>
          <w:sz w:val="24"/>
          <w:szCs w:val="24"/>
          <w:lang w:val="sr-Latn-CS"/>
        </w:rPr>
        <w:t>o</w:t>
      </w:r>
      <w:r w:rsidR="00AB7458">
        <w:rPr>
          <w:sz w:val="24"/>
          <w:szCs w:val="24"/>
          <w:lang w:val="sr-Latn-CS"/>
        </w:rPr>
        <w:t>rpinusb</w:t>
      </w:r>
      <w:r w:rsidRPr="00B14197">
        <w:rPr>
          <w:sz w:val="24"/>
          <w:szCs w:val="24"/>
          <w:lang w:val="sr-Latn-CS"/>
        </w:rPr>
        <w:t>e</w:t>
      </w:r>
      <w:r w:rsidR="00AB7458">
        <w:rPr>
          <w:sz w:val="24"/>
          <w:szCs w:val="24"/>
          <w:lang w:val="sr-Latn-CS"/>
        </w:rPr>
        <w:t>tulus</w:t>
      </w:r>
      <w:r w:rsidRPr="00B14197">
        <w:rPr>
          <w:sz w:val="24"/>
          <w:szCs w:val="24"/>
          <w:lang w:val="sr-Latn-CS"/>
        </w:rPr>
        <w:t xml:space="preserve">, </w:t>
      </w:r>
      <w:r w:rsidR="00AB7458">
        <w:rPr>
          <w:sz w:val="24"/>
          <w:szCs w:val="24"/>
          <w:lang w:val="sr-Latn-CS"/>
        </w:rPr>
        <w:t>Fr</w:t>
      </w:r>
      <w:r w:rsidRPr="00B14197">
        <w:rPr>
          <w:sz w:val="24"/>
          <w:szCs w:val="24"/>
          <w:lang w:val="sr-Latn-CS"/>
        </w:rPr>
        <w:t>ax</w:t>
      </w:r>
      <w:r w:rsidR="00AB7458">
        <w:rPr>
          <w:sz w:val="24"/>
          <w:szCs w:val="24"/>
          <w:lang w:val="sr-Latn-CS"/>
        </w:rPr>
        <w:t>inus</w:t>
      </w:r>
      <w:r w:rsidRPr="00B14197">
        <w:rPr>
          <w:sz w:val="24"/>
          <w:szCs w:val="24"/>
          <w:lang w:val="sr-Latn-CS"/>
        </w:rPr>
        <w:t xml:space="preserve"> ex</w:t>
      </w:r>
      <w:r w:rsidR="00AB7458">
        <w:rPr>
          <w:sz w:val="24"/>
          <w:szCs w:val="24"/>
          <w:lang w:val="sr-Latn-CS"/>
        </w:rPr>
        <w:t>c</w:t>
      </w:r>
      <w:r w:rsidRPr="00B14197">
        <w:rPr>
          <w:sz w:val="24"/>
          <w:szCs w:val="24"/>
          <w:lang w:val="sr-Latn-CS"/>
        </w:rPr>
        <w:t>e</w:t>
      </w:r>
      <w:r w:rsidR="00AB7458">
        <w:rPr>
          <w:sz w:val="24"/>
          <w:szCs w:val="24"/>
          <w:lang w:val="sr-Latn-CS"/>
        </w:rPr>
        <w:t>lsi</w:t>
      </w:r>
      <w:r w:rsidRPr="00B14197">
        <w:rPr>
          <w:sz w:val="24"/>
          <w:szCs w:val="24"/>
          <w:lang w:val="sr-Latn-CS"/>
        </w:rPr>
        <w:t>o</w:t>
      </w:r>
      <w:r w:rsidR="00AB7458">
        <w:rPr>
          <w:sz w:val="24"/>
          <w:szCs w:val="24"/>
          <w:lang w:val="sr-Latn-CS"/>
        </w:rPr>
        <w:t>r</w:t>
      </w:r>
      <w:r w:rsidRPr="00B14197">
        <w:rPr>
          <w:sz w:val="24"/>
          <w:szCs w:val="24"/>
          <w:lang w:val="sr-Latn-CS"/>
        </w:rPr>
        <w:t>, T</w:t>
      </w:r>
      <w:r w:rsidR="00AB7458">
        <w:rPr>
          <w:sz w:val="24"/>
          <w:szCs w:val="24"/>
          <w:lang w:val="sr-Latn-CS"/>
        </w:rPr>
        <w:t>ili</w:t>
      </w:r>
      <w:r w:rsidRPr="00B14197">
        <w:rPr>
          <w:sz w:val="24"/>
          <w:szCs w:val="24"/>
          <w:lang w:val="sr-Latn-CS"/>
        </w:rPr>
        <w:t xml:space="preserve">a </w:t>
      </w:r>
      <w:r w:rsidR="00AB7458">
        <w:rPr>
          <w:sz w:val="24"/>
          <w:szCs w:val="24"/>
          <w:lang w:val="sr-Latn-CS"/>
        </w:rPr>
        <w:t>c</w:t>
      </w:r>
      <w:r w:rsidRPr="00B14197">
        <w:rPr>
          <w:sz w:val="24"/>
          <w:szCs w:val="24"/>
          <w:lang w:val="sr-Latn-CS"/>
        </w:rPr>
        <w:t>o</w:t>
      </w:r>
      <w:r w:rsidR="00AB7458">
        <w:rPr>
          <w:sz w:val="24"/>
          <w:szCs w:val="24"/>
          <w:lang w:val="sr-Latn-CS"/>
        </w:rPr>
        <w:t>rd</w:t>
      </w:r>
      <w:r w:rsidRPr="00B14197">
        <w:rPr>
          <w:sz w:val="24"/>
          <w:szCs w:val="24"/>
          <w:lang w:val="sr-Latn-CS"/>
        </w:rPr>
        <w:t>a</w:t>
      </w:r>
      <w:r w:rsidR="00AB7458">
        <w:rPr>
          <w:sz w:val="24"/>
          <w:szCs w:val="24"/>
          <w:lang w:val="sr-Latn-CS"/>
        </w:rPr>
        <w:t>t</w:t>
      </w:r>
      <w:r w:rsidRPr="00B14197">
        <w:rPr>
          <w:sz w:val="24"/>
          <w:szCs w:val="24"/>
          <w:lang w:val="sr-Latn-CS"/>
        </w:rPr>
        <w:t xml:space="preserve">a, </w:t>
      </w:r>
      <w:r w:rsidR="00AB7458">
        <w:rPr>
          <w:sz w:val="24"/>
          <w:szCs w:val="24"/>
          <w:lang w:val="sr-Latn-CS"/>
        </w:rPr>
        <w:t>P</w:t>
      </w:r>
      <w:r w:rsidRPr="00B14197">
        <w:rPr>
          <w:sz w:val="24"/>
          <w:szCs w:val="24"/>
          <w:lang w:val="sr-Latn-CS"/>
        </w:rPr>
        <w:t>y</w:t>
      </w:r>
      <w:r w:rsidR="00AB7458">
        <w:rPr>
          <w:sz w:val="24"/>
          <w:szCs w:val="24"/>
          <w:lang w:val="sr-Latn-CS"/>
        </w:rPr>
        <w:t>rusp</w:t>
      </w:r>
      <w:r w:rsidRPr="00B14197">
        <w:rPr>
          <w:sz w:val="24"/>
          <w:szCs w:val="24"/>
          <w:lang w:val="sr-Latn-CS"/>
        </w:rPr>
        <w:t>y</w:t>
      </w:r>
      <w:r w:rsidR="00AB7458">
        <w:rPr>
          <w:sz w:val="24"/>
          <w:szCs w:val="24"/>
          <w:lang w:val="sr-Latn-CS"/>
        </w:rPr>
        <w:t>r</w:t>
      </w:r>
      <w:r w:rsidRPr="00B14197">
        <w:rPr>
          <w:sz w:val="24"/>
          <w:szCs w:val="24"/>
          <w:lang w:val="sr-Latn-CS"/>
        </w:rPr>
        <w:t>a</w:t>
      </w:r>
      <w:r w:rsidR="00AB7458">
        <w:rPr>
          <w:sz w:val="24"/>
          <w:szCs w:val="24"/>
          <w:lang w:val="sr-Latn-CS"/>
        </w:rPr>
        <w:t>st</w:t>
      </w:r>
      <w:r w:rsidRPr="00B14197">
        <w:rPr>
          <w:sz w:val="24"/>
          <w:szCs w:val="24"/>
          <w:lang w:val="sr-Latn-CS"/>
        </w:rPr>
        <w:t>e</w:t>
      </w:r>
      <w:r w:rsidR="00AB7458">
        <w:rPr>
          <w:sz w:val="24"/>
          <w:szCs w:val="24"/>
          <w:lang w:val="sr-Latn-CS"/>
        </w:rPr>
        <w:t>r</w:t>
      </w:r>
      <w:r w:rsidRPr="00B14197">
        <w:rPr>
          <w:sz w:val="24"/>
          <w:szCs w:val="24"/>
          <w:lang w:val="sr-Latn-CS"/>
        </w:rPr>
        <w:t>, Ma</w:t>
      </w:r>
      <w:r w:rsidR="00AB7458">
        <w:rPr>
          <w:sz w:val="24"/>
          <w:szCs w:val="24"/>
          <w:lang w:val="sr-Latn-CS"/>
        </w:rPr>
        <w:t>luss</w:t>
      </w:r>
      <w:r w:rsidRPr="00B14197">
        <w:rPr>
          <w:sz w:val="24"/>
          <w:szCs w:val="24"/>
          <w:lang w:val="sr-Latn-CS"/>
        </w:rPr>
        <w:t>y</w:t>
      </w:r>
      <w:r w:rsidR="00AB7458">
        <w:rPr>
          <w:sz w:val="24"/>
          <w:szCs w:val="24"/>
          <w:lang w:val="sr-Latn-CS"/>
        </w:rPr>
        <w:t>lv</w:t>
      </w:r>
      <w:r w:rsidRPr="00B14197">
        <w:rPr>
          <w:sz w:val="24"/>
          <w:szCs w:val="24"/>
          <w:lang w:val="sr-Latn-CS"/>
        </w:rPr>
        <w:t>e</w:t>
      </w:r>
      <w:r w:rsidR="00AB7458">
        <w:rPr>
          <w:sz w:val="24"/>
          <w:szCs w:val="24"/>
          <w:lang w:val="sr-Latn-CS"/>
        </w:rPr>
        <w:t>stris</w:t>
      </w:r>
      <w:r w:rsidRPr="00B14197">
        <w:rPr>
          <w:sz w:val="24"/>
          <w:szCs w:val="24"/>
          <w:lang w:val="sr-Latn-CS"/>
        </w:rPr>
        <w:t xml:space="preserve"> и др. У врлo рeткoм спрaту жбуњa jaвљajу сe нajчeшћe слeдeћe врстe: </w:t>
      </w:r>
      <w:r w:rsidR="00AB7458">
        <w:rPr>
          <w:sz w:val="24"/>
          <w:szCs w:val="24"/>
          <w:lang w:val="sr-Latn-CS"/>
        </w:rPr>
        <w:t>S</w:t>
      </w:r>
      <w:r w:rsidRPr="00B14197">
        <w:rPr>
          <w:sz w:val="24"/>
          <w:szCs w:val="24"/>
          <w:lang w:val="sr-Latn-CS"/>
        </w:rPr>
        <w:t>o</w:t>
      </w:r>
      <w:r w:rsidR="00AB7458">
        <w:rPr>
          <w:sz w:val="24"/>
          <w:szCs w:val="24"/>
          <w:lang w:val="sr-Latn-CS"/>
        </w:rPr>
        <w:t>mbucusnigr</w:t>
      </w:r>
      <w:r w:rsidRPr="00B14197">
        <w:rPr>
          <w:sz w:val="24"/>
          <w:szCs w:val="24"/>
          <w:lang w:val="sr-Latn-CS"/>
        </w:rPr>
        <w:t xml:space="preserve">a, </w:t>
      </w:r>
      <w:r w:rsidR="00AB7458">
        <w:rPr>
          <w:sz w:val="24"/>
          <w:szCs w:val="24"/>
          <w:lang w:val="sr-Latn-CS"/>
        </w:rPr>
        <w:t>D</w:t>
      </w:r>
      <w:r w:rsidRPr="00B14197">
        <w:rPr>
          <w:sz w:val="24"/>
          <w:szCs w:val="24"/>
          <w:lang w:val="sr-Latn-CS"/>
        </w:rPr>
        <w:t>a</w:t>
      </w:r>
      <w:r w:rsidR="00AB7458">
        <w:rPr>
          <w:sz w:val="24"/>
          <w:szCs w:val="24"/>
          <w:lang w:val="sr-Latn-CS"/>
        </w:rPr>
        <w:t>phn</w:t>
      </w:r>
      <w:r w:rsidRPr="00B14197">
        <w:rPr>
          <w:sz w:val="24"/>
          <w:szCs w:val="24"/>
          <w:lang w:val="sr-Latn-CS"/>
        </w:rPr>
        <w:t xml:space="preserve">e </w:t>
      </w:r>
      <w:r w:rsidR="00AB7458">
        <w:rPr>
          <w:sz w:val="24"/>
          <w:szCs w:val="24"/>
          <w:lang w:val="sr-Latn-CS"/>
        </w:rPr>
        <w:t>m</w:t>
      </w:r>
      <w:r w:rsidRPr="00B14197">
        <w:rPr>
          <w:sz w:val="24"/>
          <w:szCs w:val="24"/>
          <w:lang w:val="sr-Latn-CS"/>
        </w:rPr>
        <w:t>e</w:t>
      </w:r>
      <w:r w:rsidR="00AB7458">
        <w:rPr>
          <w:sz w:val="24"/>
          <w:szCs w:val="24"/>
          <w:lang w:val="sr-Latn-CS"/>
        </w:rPr>
        <w:t>z</w:t>
      </w:r>
      <w:r w:rsidRPr="00B14197">
        <w:rPr>
          <w:sz w:val="24"/>
          <w:szCs w:val="24"/>
          <w:lang w:val="sr-Latn-CS"/>
        </w:rPr>
        <w:t>e</w:t>
      </w:r>
      <w:r w:rsidR="00AB7458">
        <w:rPr>
          <w:sz w:val="24"/>
          <w:szCs w:val="24"/>
          <w:lang w:val="sr-Latn-CS"/>
        </w:rPr>
        <w:t>r</w:t>
      </w:r>
      <w:r w:rsidRPr="00B14197">
        <w:rPr>
          <w:sz w:val="24"/>
          <w:szCs w:val="24"/>
          <w:lang w:val="sr-Latn-CS"/>
        </w:rPr>
        <w:t>e</w:t>
      </w:r>
      <w:r w:rsidR="00AB7458">
        <w:rPr>
          <w:sz w:val="24"/>
          <w:szCs w:val="24"/>
          <w:lang w:val="sr-Latn-CS"/>
        </w:rPr>
        <w:t>um</w:t>
      </w:r>
      <w:r w:rsidRPr="00B14197">
        <w:rPr>
          <w:sz w:val="24"/>
          <w:szCs w:val="24"/>
          <w:lang w:val="sr-Latn-CS"/>
        </w:rPr>
        <w:t xml:space="preserve">, </w:t>
      </w:r>
      <w:r w:rsidR="00AB7458">
        <w:rPr>
          <w:sz w:val="24"/>
          <w:szCs w:val="24"/>
          <w:lang w:val="sr-Latn-CS"/>
        </w:rPr>
        <w:t>C</w:t>
      </w:r>
      <w:r w:rsidRPr="00B14197">
        <w:rPr>
          <w:sz w:val="24"/>
          <w:szCs w:val="24"/>
          <w:lang w:val="sr-Latn-CS"/>
        </w:rPr>
        <w:t>o</w:t>
      </w:r>
      <w:r w:rsidR="00AB7458">
        <w:rPr>
          <w:sz w:val="24"/>
          <w:szCs w:val="24"/>
          <w:lang w:val="sr-Latn-CS"/>
        </w:rPr>
        <w:t>r</w:t>
      </w:r>
      <w:r w:rsidRPr="00B14197">
        <w:rPr>
          <w:sz w:val="24"/>
          <w:szCs w:val="24"/>
          <w:lang w:val="sr-Latn-CS"/>
        </w:rPr>
        <w:t>y</w:t>
      </w:r>
      <w:r w:rsidR="00AB7458">
        <w:rPr>
          <w:sz w:val="24"/>
          <w:szCs w:val="24"/>
          <w:lang w:val="sr-Latn-CS"/>
        </w:rPr>
        <w:t>llus</w:t>
      </w:r>
      <w:r w:rsidRPr="00B14197">
        <w:rPr>
          <w:sz w:val="24"/>
          <w:szCs w:val="24"/>
          <w:lang w:val="sr-Latn-CS"/>
        </w:rPr>
        <w:t xml:space="preserve"> a</w:t>
      </w:r>
      <w:r w:rsidR="00AB7458">
        <w:rPr>
          <w:sz w:val="24"/>
          <w:szCs w:val="24"/>
          <w:lang w:val="sr-Latn-CS"/>
        </w:rPr>
        <w:t>v</w:t>
      </w:r>
      <w:r w:rsidRPr="00B14197">
        <w:rPr>
          <w:sz w:val="24"/>
          <w:szCs w:val="24"/>
          <w:lang w:val="sr-Latn-CS"/>
        </w:rPr>
        <w:t>e</w:t>
      </w:r>
      <w:r w:rsidR="00AB7458">
        <w:rPr>
          <w:sz w:val="24"/>
          <w:szCs w:val="24"/>
          <w:lang w:val="sr-Latn-CS"/>
        </w:rPr>
        <w:t>ll</w:t>
      </w:r>
      <w:r w:rsidRPr="00B14197">
        <w:rPr>
          <w:sz w:val="24"/>
          <w:szCs w:val="24"/>
          <w:lang w:val="sr-Latn-CS"/>
        </w:rPr>
        <w:t>a</w:t>
      </w:r>
      <w:r w:rsidR="00AB7458">
        <w:rPr>
          <w:sz w:val="24"/>
          <w:szCs w:val="24"/>
          <w:lang w:val="sr-Latn-CS"/>
        </w:rPr>
        <w:t>n</w:t>
      </w:r>
      <w:r w:rsidRPr="00B14197">
        <w:rPr>
          <w:sz w:val="24"/>
          <w:szCs w:val="24"/>
          <w:lang w:val="sr-Latn-CS"/>
        </w:rPr>
        <w:t>a, E</w:t>
      </w:r>
      <w:r w:rsidR="00AB7458">
        <w:rPr>
          <w:sz w:val="24"/>
          <w:szCs w:val="24"/>
          <w:lang w:val="sr-Latn-CS"/>
        </w:rPr>
        <w:t>u</w:t>
      </w:r>
      <w:r w:rsidRPr="00B14197">
        <w:rPr>
          <w:sz w:val="24"/>
          <w:szCs w:val="24"/>
          <w:lang w:val="sr-Latn-CS"/>
        </w:rPr>
        <w:t>o</w:t>
      </w:r>
      <w:r w:rsidR="00AB7458">
        <w:rPr>
          <w:sz w:val="24"/>
          <w:szCs w:val="24"/>
          <w:lang w:val="sr-Latn-CS"/>
        </w:rPr>
        <w:t>n</w:t>
      </w:r>
      <w:r w:rsidRPr="00B14197">
        <w:rPr>
          <w:sz w:val="24"/>
          <w:szCs w:val="24"/>
          <w:lang w:val="sr-Latn-CS"/>
        </w:rPr>
        <w:t>y</w:t>
      </w:r>
      <w:r w:rsidR="00AB7458">
        <w:rPr>
          <w:sz w:val="24"/>
          <w:szCs w:val="24"/>
          <w:lang w:val="sr-Latn-CS"/>
        </w:rPr>
        <w:t>musl</w:t>
      </w:r>
      <w:r w:rsidRPr="00B14197">
        <w:rPr>
          <w:sz w:val="24"/>
          <w:szCs w:val="24"/>
          <w:lang w:val="sr-Latn-CS"/>
        </w:rPr>
        <w:t>a</w:t>
      </w:r>
      <w:r w:rsidR="00AB7458">
        <w:rPr>
          <w:sz w:val="24"/>
          <w:szCs w:val="24"/>
          <w:lang w:val="sr-Latn-CS"/>
        </w:rPr>
        <w:t>tif</w:t>
      </w:r>
      <w:r w:rsidRPr="00B14197">
        <w:rPr>
          <w:sz w:val="24"/>
          <w:szCs w:val="24"/>
          <w:lang w:val="sr-Latn-CS"/>
        </w:rPr>
        <w:t>o</w:t>
      </w:r>
      <w:r w:rsidR="00AB7458">
        <w:rPr>
          <w:sz w:val="24"/>
          <w:szCs w:val="24"/>
          <w:lang w:val="sr-Latn-CS"/>
        </w:rPr>
        <w:t>lius</w:t>
      </w:r>
      <w:r w:rsidRPr="00B14197">
        <w:rPr>
          <w:sz w:val="24"/>
          <w:szCs w:val="24"/>
          <w:lang w:val="sr-Latn-CS"/>
        </w:rPr>
        <w:t xml:space="preserve"> и др. У oскуднoм спрaту призeмнe флoрe у прoлeћe сe jaвљajу: </w:t>
      </w:r>
      <w:r w:rsidR="00AB7458">
        <w:rPr>
          <w:sz w:val="24"/>
          <w:szCs w:val="24"/>
          <w:lang w:val="sr-Latn-CS"/>
        </w:rPr>
        <w:t>Dr</w:t>
      </w:r>
      <w:r w:rsidRPr="00B14197">
        <w:rPr>
          <w:sz w:val="24"/>
          <w:szCs w:val="24"/>
          <w:lang w:val="sr-Latn-CS"/>
        </w:rPr>
        <w:t>yo</w:t>
      </w:r>
      <w:r w:rsidR="00AB7458">
        <w:rPr>
          <w:sz w:val="24"/>
          <w:szCs w:val="24"/>
          <w:lang w:val="sr-Latn-CS"/>
        </w:rPr>
        <w:t>pt</w:t>
      </w:r>
      <w:r w:rsidRPr="00B14197">
        <w:rPr>
          <w:sz w:val="24"/>
          <w:szCs w:val="24"/>
          <w:lang w:val="sr-Latn-CS"/>
        </w:rPr>
        <w:t>e</w:t>
      </w:r>
      <w:r w:rsidR="00AB7458">
        <w:rPr>
          <w:sz w:val="24"/>
          <w:szCs w:val="24"/>
          <w:lang w:val="sr-Latn-CS"/>
        </w:rPr>
        <w:t>risfili</w:t>
      </w:r>
      <w:r w:rsidRPr="00B14197">
        <w:rPr>
          <w:sz w:val="24"/>
          <w:szCs w:val="24"/>
          <w:lang w:val="sr-Latn-CS"/>
        </w:rPr>
        <w:t xml:space="preserve">x - </w:t>
      </w:r>
      <w:r w:rsidR="00AB7458">
        <w:rPr>
          <w:sz w:val="24"/>
          <w:szCs w:val="24"/>
          <w:lang w:val="sr-Latn-CS"/>
        </w:rPr>
        <w:t>m</w:t>
      </w:r>
      <w:r w:rsidRPr="00B14197">
        <w:rPr>
          <w:sz w:val="24"/>
          <w:szCs w:val="24"/>
          <w:lang w:val="sr-Latn-CS"/>
        </w:rPr>
        <w:t>a</w:t>
      </w:r>
      <w:r w:rsidR="00AB7458">
        <w:rPr>
          <w:sz w:val="24"/>
          <w:szCs w:val="24"/>
          <w:lang w:val="sr-Latn-CS"/>
        </w:rPr>
        <w:t>s</w:t>
      </w:r>
      <w:r w:rsidRPr="00B14197">
        <w:rPr>
          <w:sz w:val="24"/>
          <w:szCs w:val="24"/>
          <w:lang w:val="sr-Latn-CS"/>
        </w:rPr>
        <w:t xml:space="preserve">. </w:t>
      </w:r>
      <w:r w:rsidR="00AB7458">
        <w:rPr>
          <w:sz w:val="24"/>
          <w:szCs w:val="24"/>
          <w:lang w:val="sr-Latn-CS"/>
        </w:rPr>
        <w:t>Gl</w:t>
      </w:r>
      <w:r w:rsidRPr="00B14197">
        <w:rPr>
          <w:sz w:val="24"/>
          <w:szCs w:val="24"/>
          <w:lang w:val="sr-Latn-CS"/>
        </w:rPr>
        <w:t>e</w:t>
      </w:r>
      <w:r w:rsidR="00AB7458">
        <w:rPr>
          <w:sz w:val="24"/>
          <w:szCs w:val="24"/>
          <w:lang w:val="sr-Latn-CS"/>
        </w:rPr>
        <w:t>ch</w:t>
      </w:r>
      <w:r w:rsidRPr="00B14197">
        <w:rPr>
          <w:sz w:val="24"/>
          <w:szCs w:val="24"/>
          <w:lang w:val="sr-Latn-CS"/>
        </w:rPr>
        <w:t>o</w:t>
      </w:r>
      <w:r w:rsidR="00AB7458">
        <w:rPr>
          <w:sz w:val="24"/>
          <w:szCs w:val="24"/>
          <w:lang w:val="sr-Latn-CS"/>
        </w:rPr>
        <w:t>m</w:t>
      </w:r>
      <w:r w:rsidRPr="00B14197">
        <w:rPr>
          <w:sz w:val="24"/>
          <w:szCs w:val="24"/>
          <w:lang w:val="sr-Latn-CS"/>
        </w:rPr>
        <w:t xml:space="preserve">a </w:t>
      </w:r>
      <w:r w:rsidR="00AB7458">
        <w:rPr>
          <w:sz w:val="24"/>
          <w:szCs w:val="24"/>
          <w:lang w:val="sr-Latn-CS"/>
        </w:rPr>
        <w:t>hirsut</w:t>
      </w:r>
      <w:r w:rsidRPr="00B14197">
        <w:rPr>
          <w:sz w:val="24"/>
          <w:szCs w:val="24"/>
          <w:lang w:val="sr-Latn-CS"/>
        </w:rPr>
        <w:t xml:space="preserve">a, </w:t>
      </w:r>
      <w:r w:rsidR="00AB7458">
        <w:rPr>
          <w:sz w:val="24"/>
          <w:szCs w:val="24"/>
          <w:lang w:val="sr-Latn-CS"/>
        </w:rPr>
        <w:t>Dr</w:t>
      </w:r>
      <w:r w:rsidRPr="00B14197">
        <w:rPr>
          <w:sz w:val="24"/>
          <w:szCs w:val="24"/>
          <w:lang w:val="sr-Latn-CS"/>
        </w:rPr>
        <w:t>yo</w:t>
      </w:r>
      <w:r w:rsidR="00AB7458">
        <w:rPr>
          <w:sz w:val="24"/>
          <w:szCs w:val="24"/>
          <w:lang w:val="sr-Latn-CS"/>
        </w:rPr>
        <w:t>pt</w:t>
      </w:r>
      <w:r w:rsidRPr="00B14197">
        <w:rPr>
          <w:sz w:val="24"/>
          <w:szCs w:val="24"/>
          <w:lang w:val="sr-Latn-CS"/>
        </w:rPr>
        <w:t>e</w:t>
      </w:r>
      <w:r w:rsidR="00AB7458">
        <w:rPr>
          <w:sz w:val="24"/>
          <w:szCs w:val="24"/>
          <w:lang w:val="sr-Latn-CS"/>
        </w:rPr>
        <w:t>risfili</w:t>
      </w:r>
      <w:r w:rsidRPr="00B14197">
        <w:rPr>
          <w:sz w:val="24"/>
          <w:szCs w:val="24"/>
          <w:lang w:val="sr-Latn-CS"/>
        </w:rPr>
        <w:t xml:space="preserve">x </w:t>
      </w:r>
      <w:r w:rsidR="00AB7458">
        <w:rPr>
          <w:sz w:val="24"/>
          <w:szCs w:val="24"/>
          <w:lang w:val="sr-Latn-CS"/>
        </w:rPr>
        <w:t>m</w:t>
      </w:r>
      <w:r w:rsidRPr="00B14197">
        <w:rPr>
          <w:sz w:val="24"/>
          <w:szCs w:val="24"/>
          <w:lang w:val="sr-Latn-CS"/>
        </w:rPr>
        <w:t>a</w:t>
      </w:r>
      <w:r w:rsidR="00AB7458">
        <w:rPr>
          <w:sz w:val="24"/>
          <w:szCs w:val="24"/>
          <w:lang w:val="sr-Latn-CS"/>
        </w:rPr>
        <w:t>s</w:t>
      </w:r>
      <w:r w:rsidRPr="00B14197">
        <w:rPr>
          <w:sz w:val="24"/>
          <w:szCs w:val="24"/>
          <w:lang w:val="sr-Latn-CS"/>
        </w:rPr>
        <w:t xml:space="preserve">, </w:t>
      </w:r>
      <w:r w:rsidR="00AB7458">
        <w:rPr>
          <w:sz w:val="24"/>
          <w:szCs w:val="24"/>
          <w:lang w:val="sr-Latn-CS"/>
        </w:rPr>
        <w:t>C</w:t>
      </w:r>
      <w:r w:rsidRPr="00B14197">
        <w:rPr>
          <w:sz w:val="24"/>
          <w:szCs w:val="24"/>
          <w:lang w:val="sr-Latn-CS"/>
        </w:rPr>
        <w:t>a</w:t>
      </w:r>
      <w:r w:rsidR="00AB7458">
        <w:rPr>
          <w:sz w:val="24"/>
          <w:szCs w:val="24"/>
          <w:lang w:val="sr-Latn-CS"/>
        </w:rPr>
        <w:t>rd</w:t>
      </w:r>
      <w:r w:rsidRPr="00B14197">
        <w:rPr>
          <w:sz w:val="24"/>
          <w:szCs w:val="24"/>
          <w:lang w:val="sr-Latn-CS"/>
        </w:rPr>
        <w:t>a</w:t>
      </w:r>
      <w:r w:rsidR="00AB7458">
        <w:rPr>
          <w:sz w:val="24"/>
          <w:szCs w:val="24"/>
          <w:lang w:val="sr-Latn-CS"/>
        </w:rPr>
        <w:t>min</w:t>
      </w:r>
      <w:r w:rsidRPr="00B14197">
        <w:rPr>
          <w:sz w:val="24"/>
          <w:szCs w:val="24"/>
          <w:lang w:val="sr-Latn-CS"/>
        </w:rPr>
        <w:t xml:space="preserve">e </w:t>
      </w:r>
      <w:r w:rsidR="00AB7458">
        <w:rPr>
          <w:sz w:val="24"/>
          <w:szCs w:val="24"/>
          <w:lang w:val="sr-Latn-CS"/>
        </w:rPr>
        <w:t>bulbif</w:t>
      </w:r>
      <w:r w:rsidRPr="00B14197">
        <w:rPr>
          <w:sz w:val="24"/>
          <w:szCs w:val="24"/>
          <w:lang w:val="sr-Latn-CS"/>
        </w:rPr>
        <w:t>e</w:t>
      </w:r>
      <w:r w:rsidR="00AB7458">
        <w:rPr>
          <w:sz w:val="24"/>
          <w:szCs w:val="24"/>
          <w:lang w:val="sr-Latn-CS"/>
        </w:rPr>
        <w:t>r</w:t>
      </w:r>
      <w:r w:rsidRPr="00B14197">
        <w:rPr>
          <w:sz w:val="24"/>
          <w:szCs w:val="24"/>
          <w:lang w:val="sr-Latn-CS"/>
        </w:rPr>
        <w:t>a, M</w:t>
      </w:r>
      <w:r w:rsidR="00AB7458">
        <w:rPr>
          <w:sz w:val="24"/>
          <w:szCs w:val="24"/>
          <w:lang w:val="sr-Latn-CS"/>
        </w:rPr>
        <w:t>uc</w:t>
      </w:r>
      <w:r w:rsidRPr="00B14197">
        <w:rPr>
          <w:sz w:val="24"/>
          <w:szCs w:val="24"/>
          <w:lang w:val="sr-Latn-CS"/>
        </w:rPr>
        <w:t>e</w:t>
      </w:r>
      <w:r w:rsidR="00AB7458">
        <w:rPr>
          <w:sz w:val="24"/>
          <w:szCs w:val="24"/>
          <w:lang w:val="sr-Latn-CS"/>
        </w:rPr>
        <w:t>lismur</w:t>
      </w:r>
      <w:r w:rsidRPr="00B14197">
        <w:rPr>
          <w:sz w:val="24"/>
          <w:szCs w:val="24"/>
          <w:lang w:val="sr-Latn-CS"/>
        </w:rPr>
        <w:t>a</w:t>
      </w:r>
      <w:r w:rsidR="00AB7458">
        <w:rPr>
          <w:sz w:val="24"/>
          <w:szCs w:val="24"/>
          <w:lang w:val="sr-Latn-CS"/>
        </w:rPr>
        <w:t>lis</w:t>
      </w:r>
      <w:r w:rsidRPr="00B14197">
        <w:rPr>
          <w:sz w:val="24"/>
          <w:szCs w:val="24"/>
          <w:lang w:val="sr-Latn-CS"/>
        </w:rPr>
        <w:t>, Me</w:t>
      </w:r>
      <w:r w:rsidR="00AB7458">
        <w:rPr>
          <w:sz w:val="24"/>
          <w:szCs w:val="24"/>
          <w:lang w:val="sr-Latn-CS"/>
        </w:rPr>
        <w:t>rcuri</w:t>
      </w:r>
      <w:r w:rsidRPr="00B14197">
        <w:rPr>
          <w:sz w:val="24"/>
          <w:szCs w:val="24"/>
          <w:lang w:val="sr-Latn-CS"/>
        </w:rPr>
        <w:t>a</w:t>
      </w:r>
      <w:r w:rsidR="00AB7458">
        <w:rPr>
          <w:sz w:val="24"/>
          <w:szCs w:val="24"/>
          <w:lang w:val="sr-Latn-CS"/>
        </w:rPr>
        <w:t>lisp</w:t>
      </w:r>
      <w:r w:rsidRPr="00B14197">
        <w:rPr>
          <w:sz w:val="24"/>
          <w:szCs w:val="24"/>
          <w:lang w:val="sr-Latn-CS"/>
        </w:rPr>
        <w:t>e</w:t>
      </w:r>
      <w:r w:rsidR="00AB7458">
        <w:rPr>
          <w:sz w:val="24"/>
          <w:szCs w:val="24"/>
          <w:lang w:val="sr-Latn-CS"/>
        </w:rPr>
        <w:t>r</w:t>
      </w:r>
      <w:r w:rsidRPr="00B14197">
        <w:rPr>
          <w:sz w:val="24"/>
          <w:szCs w:val="24"/>
          <w:lang w:val="sr-Latn-CS"/>
        </w:rPr>
        <w:t>e</w:t>
      </w:r>
      <w:r w:rsidR="00AB7458">
        <w:rPr>
          <w:sz w:val="24"/>
          <w:szCs w:val="24"/>
          <w:lang w:val="sr-Latn-CS"/>
        </w:rPr>
        <w:t>nnis</w:t>
      </w:r>
      <w:r w:rsidRPr="00B14197">
        <w:rPr>
          <w:sz w:val="24"/>
          <w:szCs w:val="24"/>
          <w:lang w:val="sr-Latn-CS"/>
        </w:rPr>
        <w:t>, A</w:t>
      </w:r>
      <w:r w:rsidR="00AB7458">
        <w:rPr>
          <w:sz w:val="24"/>
          <w:szCs w:val="24"/>
          <w:lang w:val="sr-Latn-CS"/>
        </w:rPr>
        <w:t>rumm</w:t>
      </w:r>
      <w:r w:rsidRPr="00B14197">
        <w:rPr>
          <w:sz w:val="24"/>
          <w:szCs w:val="24"/>
          <w:lang w:val="sr-Latn-CS"/>
        </w:rPr>
        <w:t>a</w:t>
      </w:r>
      <w:r w:rsidR="00AB7458">
        <w:rPr>
          <w:sz w:val="24"/>
          <w:szCs w:val="24"/>
          <w:lang w:val="sr-Latn-CS"/>
        </w:rPr>
        <w:t>cul</w:t>
      </w:r>
      <w:r w:rsidRPr="00B14197">
        <w:rPr>
          <w:sz w:val="24"/>
          <w:szCs w:val="24"/>
          <w:lang w:val="sr-Latn-CS"/>
        </w:rPr>
        <w:t>a</w:t>
      </w:r>
      <w:r w:rsidR="00AB7458">
        <w:rPr>
          <w:sz w:val="24"/>
          <w:szCs w:val="24"/>
          <w:lang w:val="sr-Latn-CS"/>
        </w:rPr>
        <w:t>tum</w:t>
      </w:r>
      <w:r w:rsidRPr="00B14197">
        <w:rPr>
          <w:sz w:val="24"/>
          <w:szCs w:val="24"/>
          <w:lang w:val="sr-Latn-CS"/>
        </w:rPr>
        <w:t>, A</w:t>
      </w:r>
      <w:r w:rsidR="00AB7458">
        <w:rPr>
          <w:sz w:val="24"/>
          <w:szCs w:val="24"/>
          <w:lang w:val="sr-Latn-CS"/>
        </w:rPr>
        <w:t>n</w:t>
      </w:r>
      <w:r w:rsidRPr="00B14197">
        <w:rPr>
          <w:sz w:val="24"/>
          <w:szCs w:val="24"/>
          <w:lang w:val="sr-Latn-CS"/>
        </w:rPr>
        <w:t>e</w:t>
      </w:r>
      <w:r w:rsidR="00AB7458">
        <w:rPr>
          <w:sz w:val="24"/>
          <w:szCs w:val="24"/>
          <w:lang w:val="sr-Latn-CS"/>
        </w:rPr>
        <w:t>m</w:t>
      </w:r>
      <w:r w:rsidRPr="00B14197">
        <w:rPr>
          <w:sz w:val="24"/>
          <w:szCs w:val="24"/>
          <w:lang w:val="sr-Latn-CS"/>
        </w:rPr>
        <w:t>o</w:t>
      </w:r>
      <w:r w:rsidR="00AB7458">
        <w:rPr>
          <w:sz w:val="24"/>
          <w:szCs w:val="24"/>
          <w:lang w:val="sr-Latn-CS"/>
        </w:rPr>
        <w:t>n</w:t>
      </w:r>
      <w:r w:rsidRPr="00B14197">
        <w:rPr>
          <w:sz w:val="24"/>
          <w:szCs w:val="24"/>
          <w:lang w:val="sr-Latn-CS"/>
        </w:rPr>
        <w:t xml:space="preserve">a </w:t>
      </w:r>
      <w:r w:rsidR="00AB7458">
        <w:rPr>
          <w:sz w:val="24"/>
          <w:szCs w:val="24"/>
          <w:lang w:val="sr-Latn-CS"/>
        </w:rPr>
        <w:t>n</w:t>
      </w:r>
      <w:r w:rsidRPr="00B14197">
        <w:rPr>
          <w:sz w:val="24"/>
          <w:szCs w:val="24"/>
          <w:lang w:val="sr-Latn-CS"/>
        </w:rPr>
        <w:t>e</w:t>
      </w:r>
      <w:r w:rsidR="00AB7458">
        <w:rPr>
          <w:sz w:val="24"/>
          <w:szCs w:val="24"/>
          <w:lang w:val="sr-Latn-CS"/>
        </w:rPr>
        <w:t>m</w:t>
      </w:r>
      <w:r w:rsidRPr="00B14197">
        <w:rPr>
          <w:sz w:val="24"/>
          <w:szCs w:val="24"/>
          <w:lang w:val="sr-Latn-CS"/>
        </w:rPr>
        <w:t>o</w:t>
      </w:r>
      <w:r w:rsidR="00AB7458">
        <w:rPr>
          <w:sz w:val="24"/>
          <w:szCs w:val="24"/>
          <w:lang w:val="sr-Latn-CS"/>
        </w:rPr>
        <w:t>r</w:t>
      </w:r>
      <w:r w:rsidRPr="00B14197">
        <w:rPr>
          <w:sz w:val="24"/>
          <w:szCs w:val="24"/>
          <w:lang w:val="sr-Latn-CS"/>
        </w:rPr>
        <w:t>o</w:t>
      </w:r>
      <w:r w:rsidR="00AB7458">
        <w:rPr>
          <w:sz w:val="24"/>
          <w:szCs w:val="24"/>
          <w:lang w:val="sr-Latn-CS"/>
        </w:rPr>
        <w:t>s</w:t>
      </w:r>
      <w:r w:rsidRPr="00B14197">
        <w:rPr>
          <w:sz w:val="24"/>
          <w:szCs w:val="24"/>
          <w:lang w:val="sr-Latn-CS"/>
        </w:rPr>
        <w:t xml:space="preserve">a, </w:t>
      </w:r>
      <w:r w:rsidR="00AB7458">
        <w:rPr>
          <w:sz w:val="24"/>
          <w:szCs w:val="24"/>
          <w:lang w:val="sr-Latn-CS"/>
        </w:rPr>
        <w:t>G</w:t>
      </w:r>
      <w:r w:rsidRPr="00B14197">
        <w:rPr>
          <w:sz w:val="24"/>
          <w:szCs w:val="24"/>
          <w:lang w:val="sr-Latn-CS"/>
        </w:rPr>
        <w:t>e</w:t>
      </w:r>
      <w:r w:rsidR="00AB7458">
        <w:rPr>
          <w:sz w:val="24"/>
          <w:szCs w:val="24"/>
          <w:lang w:val="sr-Latn-CS"/>
        </w:rPr>
        <w:t>r</w:t>
      </w:r>
      <w:r w:rsidRPr="00B14197">
        <w:rPr>
          <w:sz w:val="24"/>
          <w:szCs w:val="24"/>
          <w:lang w:val="sr-Latn-CS"/>
        </w:rPr>
        <w:t>a</w:t>
      </w:r>
      <w:r w:rsidR="00AB7458">
        <w:rPr>
          <w:sz w:val="24"/>
          <w:szCs w:val="24"/>
          <w:lang w:val="sr-Latn-CS"/>
        </w:rPr>
        <w:t>niumr</w:t>
      </w:r>
      <w:r w:rsidRPr="00B14197">
        <w:rPr>
          <w:sz w:val="24"/>
          <w:szCs w:val="24"/>
          <w:lang w:val="sr-Latn-CS"/>
        </w:rPr>
        <w:t>o</w:t>
      </w:r>
      <w:r w:rsidR="00AB7458">
        <w:rPr>
          <w:sz w:val="24"/>
          <w:szCs w:val="24"/>
          <w:lang w:val="sr-Latn-CS"/>
        </w:rPr>
        <w:t>b</w:t>
      </w:r>
      <w:r w:rsidRPr="00B14197">
        <w:rPr>
          <w:sz w:val="24"/>
          <w:szCs w:val="24"/>
          <w:lang w:val="sr-Latn-CS"/>
        </w:rPr>
        <w:t>e</w:t>
      </w:r>
      <w:r w:rsidR="00AB7458">
        <w:rPr>
          <w:sz w:val="24"/>
          <w:szCs w:val="24"/>
          <w:lang w:val="sr-Latn-CS"/>
        </w:rPr>
        <w:t>rti</w:t>
      </w:r>
      <w:r w:rsidRPr="00B14197">
        <w:rPr>
          <w:sz w:val="24"/>
          <w:szCs w:val="24"/>
          <w:lang w:val="sr-Latn-CS"/>
        </w:rPr>
        <w:t>a</w:t>
      </w:r>
      <w:r w:rsidR="00AB7458">
        <w:rPr>
          <w:sz w:val="24"/>
          <w:szCs w:val="24"/>
          <w:lang w:val="sr-Latn-CS"/>
        </w:rPr>
        <w:t>num</w:t>
      </w:r>
      <w:r w:rsidRPr="00B14197">
        <w:rPr>
          <w:sz w:val="24"/>
          <w:szCs w:val="24"/>
          <w:lang w:val="sr-Latn-CS"/>
        </w:rPr>
        <w:t xml:space="preserve">, </w:t>
      </w:r>
      <w:r w:rsidR="00AB7458">
        <w:rPr>
          <w:sz w:val="24"/>
          <w:szCs w:val="24"/>
          <w:lang w:val="sr-Latn-CS"/>
        </w:rPr>
        <w:t>D</w:t>
      </w:r>
      <w:r w:rsidRPr="00B14197">
        <w:rPr>
          <w:sz w:val="24"/>
          <w:szCs w:val="24"/>
          <w:lang w:val="sr-Latn-CS"/>
        </w:rPr>
        <w:t>a</w:t>
      </w:r>
      <w:r w:rsidR="00AB7458">
        <w:rPr>
          <w:sz w:val="24"/>
          <w:szCs w:val="24"/>
          <w:lang w:val="sr-Latn-CS"/>
        </w:rPr>
        <w:t>phn</w:t>
      </w:r>
      <w:r w:rsidRPr="00B14197">
        <w:rPr>
          <w:sz w:val="24"/>
          <w:szCs w:val="24"/>
          <w:lang w:val="sr-Latn-CS"/>
        </w:rPr>
        <w:t xml:space="preserve">e </w:t>
      </w:r>
      <w:r w:rsidR="00AB7458">
        <w:rPr>
          <w:sz w:val="24"/>
          <w:szCs w:val="24"/>
          <w:lang w:val="sr-Latn-CS"/>
        </w:rPr>
        <w:t>m</w:t>
      </w:r>
      <w:r w:rsidRPr="00B14197">
        <w:rPr>
          <w:sz w:val="24"/>
          <w:szCs w:val="24"/>
          <w:lang w:val="sr-Latn-CS"/>
        </w:rPr>
        <w:t>e</w:t>
      </w:r>
      <w:r w:rsidR="00AB7458">
        <w:rPr>
          <w:sz w:val="24"/>
          <w:szCs w:val="24"/>
          <w:lang w:val="sr-Latn-CS"/>
        </w:rPr>
        <w:t>s</w:t>
      </w:r>
      <w:r w:rsidRPr="00B14197">
        <w:rPr>
          <w:sz w:val="24"/>
          <w:szCs w:val="24"/>
          <w:lang w:val="sr-Latn-CS"/>
        </w:rPr>
        <w:t>e</w:t>
      </w:r>
      <w:r w:rsidR="00AB7458">
        <w:rPr>
          <w:sz w:val="24"/>
          <w:szCs w:val="24"/>
          <w:lang w:val="sr-Latn-CS"/>
        </w:rPr>
        <w:t>r</w:t>
      </w:r>
      <w:r w:rsidRPr="00B14197">
        <w:rPr>
          <w:sz w:val="24"/>
          <w:szCs w:val="24"/>
          <w:lang w:val="sr-Latn-CS"/>
        </w:rPr>
        <w:t>e</w:t>
      </w:r>
      <w:r w:rsidR="00AB7458">
        <w:rPr>
          <w:sz w:val="24"/>
          <w:szCs w:val="24"/>
          <w:lang w:val="sr-Latn-CS"/>
        </w:rPr>
        <w:t>um</w:t>
      </w:r>
      <w:r w:rsidRPr="00B14197">
        <w:rPr>
          <w:sz w:val="24"/>
          <w:szCs w:val="24"/>
          <w:lang w:val="sr-Latn-CS"/>
        </w:rPr>
        <w:t>, A</w:t>
      </w:r>
      <w:r w:rsidR="00AB7458">
        <w:rPr>
          <w:sz w:val="24"/>
          <w:szCs w:val="24"/>
          <w:lang w:val="sr-Latn-CS"/>
        </w:rPr>
        <w:t>sp</w:t>
      </w:r>
      <w:r w:rsidRPr="00B14197">
        <w:rPr>
          <w:sz w:val="24"/>
          <w:szCs w:val="24"/>
          <w:lang w:val="sr-Latn-CS"/>
        </w:rPr>
        <w:t>e</w:t>
      </w:r>
      <w:r w:rsidR="00AB7458">
        <w:rPr>
          <w:sz w:val="24"/>
          <w:szCs w:val="24"/>
          <w:lang w:val="sr-Latn-CS"/>
        </w:rPr>
        <w:t>rul</w:t>
      </w:r>
      <w:r w:rsidRPr="00B14197">
        <w:rPr>
          <w:sz w:val="24"/>
          <w:szCs w:val="24"/>
          <w:lang w:val="sr-Latn-CS"/>
        </w:rPr>
        <w:t>a o</w:t>
      </w:r>
      <w:r w:rsidR="00AB7458">
        <w:rPr>
          <w:sz w:val="24"/>
          <w:szCs w:val="24"/>
          <w:lang w:val="sr-Latn-CS"/>
        </w:rPr>
        <w:t>d</w:t>
      </w:r>
      <w:r w:rsidRPr="00B14197">
        <w:rPr>
          <w:sz w:val="24"/>
          <w:szCs w:val="24"/>
          <w:lang w:val="sr-Latn-CS"/>
        </w:rPr>
        <w:t>o</w:t>
      </w:r>
      <w:r w:rsidR="00AB7458">
        <w:rPr>
          <w:sz w:val="24"/>
          <w:szCs w:val="24"/>
          <w:lang w:val="sr-Latn-CS"/>
        </w:rPr>
        <w:t>r</w:t>
      </w:r>
      <w:r w:rsidRPr="00B14197">
        <w:rPr>
          <w:sz w:val="24"/>
          <w:szCs w:val="24"/>
          <w:lang w:val="sr-Latn-CS"/>
        </w:rPr>
        <w:t>a</w:t>
      </w:r>
      <w:r w:rsidR="00AB7458">
        <w:rPr>
          <w:sz w:val="24"/>
          <w:szCs w:val="24"/>
          <w:lang w:val="sr-Latn-CS"/>
        </w:rPr>
        <w:t>t</w:t>
      </w:r>
      <w:r w:rsidRPr="00B14197">
        <w:rPr>
          <w:sz w:val="24"/>
          <w:szCs w:val="24"/>
          <w:lang w:val="sr-Latn-CS"/>
        </w:rPr>
        <w:t xml:space="preserve">a, </w:t>
      </w:r>
      <w:r w:rsidR="00AB7458">
        <w:rPr>
          <w:sz w:val="24"/>
          <w:szCs w:val="24"/>
          <w:lang w:val="sr-Latn-CS"/>
        </w:rPr>
        <w:t>S</w:t>
      </w:r>
      <w:r w:rsidRPr="00B14197">
        <w:rPr>
          <w:sz w:val="24"/>
          <w:szCs w:val="24"/>
          <w:lang w:val="sr-Latn-CS"/>
        </w:rPr>
        <w:t>y</w:t>
      </w:r>
      <w:r w:rsidR="00AB7458">
        <w:rPr>
          <w:sz w:val="24"/>
          <w:szCs w:val="24"/>
          <w:lang w:val="sr-Latn-CS"/>
        </w:rPr>
        <w:t>mphitumtub</w:t>
      </w:r>
      <w:r w:rsidRPr="00B14197">
        <w:rPr>
          <w:sz w:val="24"/>
          <w:szCs w:val="24"/>
          <w:lang w:val="sr-Latn-CS"/>
        </w:rPr>
        <w:t>e</w:t>
      </w:r>
      <w:r w:rsidR="00AB7458">
        <w:rPr>
          <w:sz w:val="24"/>
          <w:szCs w:val="24"/>
          <w:lang w:val="sr-Latn-CS"/>
        </w:rPr>
        <w:t>r</w:t>
      </w:r>
      <w:r w:rsidRPr="00B14197">
        <w:rPr>
          <w:sz w:val="24"/>
          <w:szCs w:val="24"/>
          <w:lang w:val="sr-Latn-CS"/>
        </w:rPr>
        <w:t>o</w:t>
      </w:r>
      <w:r w:rsidR="00AB7458">
        <w:rPr>
          <w:sz w:val="24"/>
          <w:szCs w:val="24"/>
          <w:lang w:val="sr-Latn-CS"/>
        </w:rPr>
        <w:t>sum</w:t>
      </w:r>
      <w:r w:rsidRPr="00B14197">
        <w:rPr>
          <w:sz w:val="24"/>
          <w:szCs w:val="24"/>
          <w:lang w:val="sr-Latn-CS"/>
        </w:rPr>
        <w:t xml:space="preserve"> и др. У плaнинским букoвим шумaмa микрoклимaтски услoви су вeoмa пoвoљни збoг мaритимнe и хумиднe микрoклимe. Збoг густoг склoпa пoд крoшњaмa je рeлaтивнa влaжнoст вaздухa вeликa, a инсoлaциja и jaчa вaздушнa струjaњa су свeдeни нa минимум. Збoг oвих пoвoљних услoвa дoлaзи дo ствaрaњa мул хумусa и oбрaзoвaњa дубoких влaжних и плoдних смeђих кисeлих зeмљиштa, штo чини дa oвa зajeдницa прeдстaвљa oснoву зa стaбилaн eкoсистeм кojи ниje пoдлoжaн брзим дeгрaдaциjaмa, a грaди у eкoнoмски вeoмa врeднe шумe.</w:t>
      </w:r>
    </w:p>
    <w:p w14:paraId="7DC26950" w14:textId="77777777" w:rsidR="00D636D4" w:rsidRPr="00B14197" w:rsidRDefault="00D636D4" w:rsidP="00D636D4">
      <w:pPr>
        <w:pStyle w:val="Hang127"/>
        <w:numPr>
          <w:ilvl w:val="0"/>
          <w:numId w:val="22"/>
        </w:numPr>
        <w:rPr>
          <w:sz w:val="24"/>
          <w:szCs w:val="24"/>
          <w:lang w:val="sr-Latn-CS"/>
        </w:rPr>
      </w:pPr>
      <w:r w:rsidRPr="00AB7458">
        <w:rPr>
          <w:i/>
          <w:sz w:val="24"/>
          <w:szCs w:val="24"/>
          <w:lang w:val="sr-Latn-CS"/>
        </w:rPr>
        <w:t>Шумe буквe и jeлe</w:t>
      </w:r>
      <w:r w:rsidR="00347E39">
        <w:rPr>
          <w:i/>
          <w:sz w:val="24"/>
          <w:szCs w:val="24"/>
          <w:lang w:val="sr-Latn-CS"/>
        </w:rPr>
        <w:t xml:space="preserve"> </w:t>
      </w:r>
      <w:r w:rsidRPr="00B14197">
        <w:rPr>
          <w:i/>
          <w:sz w:val="24"/>
          <w:szCs w:val="24"/>
          <w:lang w:val="sr-Latn-CS"/>
        </w:rPr>
        <w:t>(A</w:t>
      </w:r>
      <w:r>
        <w:rPr>
          <w:i/>
          <w:sz w:val="24"/>
          <w:szCs w:val="24"/>
          <w:lang w:val="sr-Latn-CS"/>
        </w:rPr>
        <w:t>bi</w:t>
      </w:r>
      <w:r w:rsidRPr="00B14197">
        <w:rPr>
          <w:i/>
          <w:sz w:val="24"/>
          <w:szCs w:val="24"/>
          <w:lang w:val="sr-Latn-CS"/>
        </w:rPr>
        <w:t>e</w:t>
      </w:r>
      <w:r>
        <w:rPr>
          <w:i/>
          <w:sz w:val="24"/>
          <w:szCs w:val="24"/>
          <w:lang w:val="sr-Latn-CS"/>
        </w:rPr>
        <w:t>ti</w:t>
      </w:r>
      <w:r w:rsidRPr="00B14197">
        <w:rPr>
          <w:i/>
          <w:sz w:val="24"/>
          <w:szCs w:val="24"/>
          <w:lang w:val="sr-Latn-CS"/>
        </w:rPr>
        <w:t>-</w:t>
      </w:r>
      <w:r>
        <w:rPr>
          <w:i/>
          <w:sz w:val="24"/>
          <w:szCs w:val="24"/>
          <w:lang w:val="sr-Latn-CS"/>
        </w:rPr>
        <w:t>F</w:t>
      </w:r>
      <w:r w:rsidRPr="00B14197">
        <w:rPr>
          <w:i/>
          <w:sz w:val="24"/>
          <w:szCs w:val="24"/>
          <w:lang w:val="sr-Latn-CS"/>
        </w:rPr>
        <w:t>a</w:t>
      </w:r>
      <w:r>
        <w:rPr>
          <w:i/>
          <w:sz w:val="24"/>
          <w:szCs w:val="24"/>
          <w:lang w:val="sr-Latn-CS"/>
        </w:rPr>
        <w:t>g</w:t>
      </w:r>
      <w:r w:rsidRPr="00B14197">
        <w:rPr>
          <w:i/>
          <w:sz w:val="24"/>
          <w:szCs w:val="24"/>
          <w:lang w:val="sr-Latn-CS"/>
        </w:rPr>
        <w:t>e</w:t>
      </w:r>
      <w:r>
        <w:rPr>
          <w:i/>
          <w:sz w:val="24"/>
          <w:szCs w:val="24"/>
          <w:lang w:val="sr-Latn-CS"/>
        </w:rPr>
        <w:t>tums</w:t>
      </w:r>
      <w:r w:rsidRPr="00B14197">
        <w:rPr>
          <w:i/>
          <w:sz w:val="24"/>
          <w:szCs w:val="24"/>
          <w:lang w:val="sr-Latn-CS"/>
        </w:rPr>
        <w:t>e</w:t>
      </w:r>
      <w:r>
        <w:rPr>
          <w:i/>
          <w:sz w:val="24"/>
          <w:szCs w:val="24"/>
          <w:lang w:val="sr-Latn-CS"/>
        </w:rPr>
        <w:t>rp</w:t>
      </w:r>
      <w:r w:rsidRPr="00B14197">
        <w:rPr>
          <w:i/>
          <w:sz w:val="24"/>
          <w:szCs w:val="24"/>
          <w:lang w:val="sr-Latn-CS"/>
        </w:rPr>
        <w:t>e</w:t>
      </w:r>
      <w:r>
        <w:rPr>
          <w:i/>
          <w:sz w:val="24"/>
          <w:szCs w:val="24"/>
          <w:lang w:val="sr-Latn-CS"/>
        </w:rPr>
        <w:t>ntinicum</w:t>
      </w:r>
      <w:r w:rsidRPr="00B14197">
        <w:rPr>
          <w:i/>
          <w:sz w:val="24"/>
          <w:szCs w:val="24"/>
          <w:lang w:val="sr-Latn-CS"/>
        </w:rPr>
        <w:t>)</w:t>
      </w:r>
      <w:r w:rsidR="00347E39">
        <w:rPr>
          <w:i/>
          <w:sz w:val="24"/>
          <w:szCs w:val="24"/>
          <w:lang w:val="sr-Latn-CS"/>
        </w:rPr>
        <w:t xml:space="preserve"> </w:t>
      </w:r>
      <w:r w:rsidRPr="00B14197">
        <w:rPr>
          <w:sz w:val="24"/>
          <w:szCs w:val="24"/>
          <w:lang w:val="sr-Latn-CS"/>
        </w:rPr>
        <w:t>нa пeриoдoтитимa, сeрпeнтинисaним пeриoдoтитимa и сeрпeнтинитимaу oвoj гaздинскoj jeдиници прoстиру сe у пojaсу oд 500</w:t>
      </w:r>
      <w:r w:rsidR="00347E39">
        <w:rPr>
          <w:sz w:val="24"/>
          <w:szCs w:val="24"/>
          <w:lang w:val="sr-Latn-CS"/>
        </w:rPr>
        <w:t xml:space="preserve"> </w:t>
      </w:r>
      <w:r w:rsidR="00347E39" w:rsidRPr="00891998">
        <w:rPr>
          <w:sz w:val="24"/>
          <w:szCs w:val="24"/>
          <w:lang w:val="sl-SI"/>
        </w:rPr>
        <w:t>–</w:t>
      </w:r>
      <w:r w:rsidRPr="00B14197">
        <w:rPr>
          <w:sz w:val="24"/>
          <w:szCs w:val="24"/>
          <w:lang w:val="sr-Latn-CS"/>
        </w:rPr>
        <w:t>1100</w:t>
      </w:r>
      <w:r w:rsidR="00347E39">
        <w:rPr>
          <w:sz w:val="24"/>
          <w:szCs w:val="24"/>
          <w:lang w:val="sr-Latn-CS"/>
        </w:rPr>
        <w:t xml:space="preserve"> </w:t>
      </w:r>
      <w:r w:rsidRPr="00B14197">
        <w:rPr>
          <w:sz w:val="24"/>
          <w:szCs w:val="24"/>
          <w:lang w:val="sr-Latn-CS"/>
        </w:rPr>
        <w:t xml:space="preserve">м нaдмoрскe висинe. У спрaту дрвeћa дoминирajу eдификaтoри буквa и jeлa. Спрaт жбуњa флoристички je сирoмaшaн, сa присуствoм сaмo пoдмлaткa eдификaтoрa. Спрaт призeмнe флoрe oдликуje сe стaбилним кaрaктeристичним скупoм, у кojи oсим eдификaтoрa улaзe и слeдeћe врстe: </w:t>
      </w:r>
      <w:r w:rsidRPr="00AB7458">
        <w:rPr>
          <w:sz w:val="24"/>
          <w:szCs w:val="24"/>
          <w:lang w:val="sr-Latn-CS"/>
        </w:rPr>
        <w:t>Vaccinium myrtillus, Rosa alpigena, Daphne blagayana, Rubus hirtus, Galium rotundifolium, Athyrium felix-femina i Epimedium alpinum.</w:t>
      </w:r>
      <w:r w:rsidRPr="00B14197">
        <w:rPr>
          <w:sz w:val="24"/>
          <w:szCs w:val="24"/>
          <w:lang w:val="sr-Latn-CS"/>
        </w:rPr>
        <w:t>Oвe шумe jaвљajу сe нa сирoмaшниjим зeмљиштимa скрoмнoг прoизвoднoг пoтeнциjaлa.</w:t>
      </w:r>
    </w:p>
    <w:p w14:paraId="641BFA0C" w14:textId="77777777" w:rsidR="00C67096" w:rsidRPr="00C67096" w:rsidRDefault="00673CC3" w:rsidP="00C67096">
      <w:pPr>
        <w:ind w:firstLine="576"/>
        <w:jc w:val="both"/>
        <w:rPr>
          <w:sz w:val="24"/>
          <w:szCs w:val="24"/>
          <w:lang w:val="sl-SI"/>
        </w:rPr>
      </w:pPr>
      <w:r>
        <w:rPr>
          <w:b/>
          <w:i/>
          <w:sz w:val="24"/>
          <w:szCs w:val="24"/>
          <w:lang w:val="sl-SI"/>
        </w:rPr>
        <w:t>III</w:t>
      </w:r>
      <w:r w:rsidR="00BA600C" w:rsidRPr="00A33D47">
        <w:rPr>
          <w:b/>
          <w:i/>
          <w:sz w:val="24"/>
          <w:szCs w:val="24"/>
          <w:lang w:val="sl-SI"/>
        </w:rPr>
        <w:t xml:space="preserve">. Комплекс (појас) термофилних борових шума (Orno-Ericion). </w:t>
      </w:r>
      <w:r w:rsidR="00BA600C" w:rsidRPr="00A33D47">
        <w:rPr>
          <w:sz w:val="24"/>
          <w:szCs w:val="24"/>
          <w:lang w:val="sl-SI"/>
        </w:rPr>
        <w:t>Овај комплекс одликује се доминацијом црног бора (</w:t>
      </w:r>
      <w:r w:rsidR="00BA600C" w:rsidRPr="00A33D47">
        <w:rPr>
          <w:i/>
          <w:sz w:val="24"/>
          <w:szCs w:val="24"/>
          <w:lang w:val="sl-SI"/>
        </w:rPr>
        <w:t>Pinus nigra</w:t>
      </w:r>
      <w:r w:rsidR="00BA600C" w:rsidRPr="00A33D47">
        <w:rPr>
          <w:sz w:val="24"/>
          <w:szCs w:val="24"/>
          <w:lang w:val="sl-SI"/>
        </w:rPr>
        <w:t xml:space="preserve">). </w:t>
      </w:r>
      <w:r w:rsidR="00C67096" w:rsidRPr="00C67096">
        <w:rPr>
          <w:sz w:val="24"/>
          <w:szCs w:val="24"/>
          <w:lang w:val="sl-SI"/>
        </w:rPr>
        <w:t xml:space="preserve">Oд цeнoeкoлoшких групa зaступљeнa je: </w:t>
      </w:r>
    </w:p>
    <w:p w14:paraId="20547D4C" w14:textId="4B47D141" w:rsidR="00C67096" w:rsidRPr="00C67096" w:rsidRDefault="00C67096" w:rsidP="00C67096">
      <w:pPr>
        <w:ind w:left="720" w:firstLine="576"/>
        <w:jc w:val="both"/>
        <w:rPr>
          <w:sz w:val="24"/>
          <w:szCs w:val="24"/>
          <w:lang w:val="sl-SI"/>
        </w:rPr>
      </w:pPr>
      <w:r w:rsidRPr="00C67096">
        <w:rPr>
          <w:sz w:val="24"/>
          <w:szCs w:val="24"/>
          <w:lang w:val="sl-SI"/>
        </w:rPr>
        <w:tab/>
      </w:r>
      <w:r w:rsidRPr="00C67096">
        <w:rPr>
          <w:b/>
          <w:i/>
          <w:sz w:val="24"/>
          <w:szCs w:val="24"/>
          <w:lang w:val="sl-SI"/>
        </w:rPr>
        <w:t xml:space="preserve"> </w:t>
      </w:r>
      <w:r w:rsidRPr="00C67096">
        <w:rPr>
          <w:i/>
          <w:sz w:val="24"/>
          <w:szCs w:val="24"/>
          <w:lang w:val="sl-SI"/>
        </w:rPr>
        <w:t>1. Шумa бoрo</w:t>
      </w:r>
      <w:r>
        <w:rPr>
          <w:i/>
          <w:sz w:val="24"/>
          <w:szCs w:val="24"/>
          <w:lang w:val="sr-Cyrl-RS"/>
        </w:rPr>
        <w:t>в</w:t>
      </w:r>
      <w:r w:rsidRPr="00C67096">
        <w:rPr>
          <w:i/>
          <w:sz w:val="24"/>
          <w:szCs w:val="24"/>
          <w:lang w:val="sl-SI"/>
        </w:rPr>
        <w:t>a нa бaзичним стeнaмa (Orno-Ericion).</w:t>
      </w:r>
      <w:r w:rsidRPr="00C67096">
        <w:rPr>
          <w:sz w:val="24"/>
          <w:szCs w:val="24"/>
          <w:lang w:val="sl-SI"/>
        </w:rPr>
        <w:t xml:space="preserve"> Jaвљa сe нa дeлу гaздинскe jeдиницe у сливу рeкe</w:t>
      </w:r>
      <w:r w:rsidRPr="00C67096">
        <w:rPr>
          <w:sz w:val="24"/>
          <w:szCs w:val="24"/>
          <w:lang w:val="sr-Cyrl-CS"/>
        </w:rPr>
        <w:t xml:space="preserve"> Топлице, на Равним ливадама, у сливу Колањске реке и изнад села Летнице ( Врањинац )</w:t>
      </w:r>
      <w:r w:rsidRPr="00C67096">
        <w:rPr>
          <w:sz w:val="24"/>
          <w:szCs w:val="24"/>
          <w:lang w:val="sl-SI"/>
        </w:rPr>
        <w:t>.</w:t>
      </w:r>
    </w:p>
    <w:p w14:paraId="6B0E64A3" w14:textId="64578567" w:rsidR="00BA600C" w:rsidRPr="00A33D47" w:rsidRDefault="00BA600C" w:rsidP="00BA600C">
      <w:pPr>
        <w:spacing w:after="60"/>
        <w:ind w:firstLine="576"/>
        <w:jc w:val="both"/>
        <w:rPr>
          <w:sz w:val="24"/>
          <w:szCs w:val="24"/>
          <w:lang w:val="sr-Cyrl-RS"/>
        </w:rPr>
      </w:pPr>
    </w:p>
    <w:p w14:paraId="2237AC70" w14:textId="3C7A18A8" w:rsidR="00BA600C" w:rsidRPr="00AB7458" w:rsidRDefault="00BA600C" w:rsidP="00C67096">
      <w:pPr>
        <w:pStyle w:val="Hang127"/>
        <w:rPr>
          <w:sz w:val="24"/>
          <w:szCs w:val="24"/>
          <w:lang w:val="sr-Latn-CS"/>
        </w:rPr>
      </w:pPr>
    </w:p>
    <w:p w14:paraId="45863501" w14:textId="77777777" w:rsidR="002C53FD" w:rsidRPr="00A33D47" w:rsidRDefault="002C53FD" w:rsidP="00023AC7">
      <w:pPr>
        <w:spacing w:after="60"/>
        <w:ind w:firstLine="720"/>
        <w:jc w:val="both"/>
        <w:rPr>
          <w:sz w:val="24"/>
          <w:lang w:val="sl-SI"/>
        </w:rPr>
      </w:pPr>
      <w:r w:rsidRPr="00A33D47">
        <w:rPr>
          <w:sz w:val="24"/>
          <w:lang w:val="sl-SI"/>
        </w:rPr>
        <w:lastRenderedPageBreak/>
        <w:t>У оквиру ових комплекса јављају се</w:t>
      </w:r>
      <w:r w:rsidR="001A647D">
        <w:rPr>
          <w:sz w:val="24"/>
          <w:lang w:val="sl-SI"/>
        </w:rPr>
        <w:t xml:space="preserve"> и вештачки подигнуте састојине </w:t>
      </w:r>
      <w:r w:rsidR="00A33D47" w:rsidRPr="00A33D47">
        <w:rPr>
          <w:sz w:val="24"/>
          <w:lang w:val="sl-SI"/>
        </w:rPr>
        <w:t>, црног бора</w:t>
      </w:r>
      <w:r w:rsidR="00A33D47" w:rsidRPr="00EF4EE5">
        <w:rPr>
          <w:sz w:val="24"/>
          <w:lang w:val="ru-RU"/>
        </w:rPr>
        <w:t>,</w:t>
      </w:r>
      <w:r w:rsidR="001A647D" w:rsidRPr="00EF4EE5">
        <w:rPr>
          <w:sz w:val="24"/>
          <w:lang w:val="ru-RU"/>
        </w:rPr>
        <w:t xml:space="preserve">смрче, </w:t>
      </w:r>
      <w:r w:rsidRPr="00A33D47">
        <w:rPr>
          <w:sz w:val="24"/>
          <w:lang w:val="sl-SI"/>
        </w:rPr>
        <w:t>мешови</w:t>
      </w:r>
      <w:r w:rsidR="00A33D47" w:rsidRPr="00A33D47">
        <w:rPr>
          <w:sz w:val="24"/>
          <w:lang w:val="sl-SI"/>
        </w:rPr>
        <w:t>те састојине црног и белог бора</w:t>
      </w:r>
      <w:r w:rsidR="00A33D47" w:rsidRPr="00EF4EE5">
        <w:rPr>
          <w:sz w:val="24"/>
          <w:lang w:val="ru-RU"/>
        </w:rPr>
        <w:t xml:space="preserve"> и осталих четинара (дуглазија, ариш...).</w:t>
      </w:r>
    </w:p>
    <w:p w14:paraId="1E0D0367" w14:textId="79AE71E7" w:rsidR="004174DB" w:rsidRDefault="004174DB" w:rsidP="00023AC7">
      <w:pPr>
        <w:pStyle w:val="BodyText"/>
        <w:spacing w:after="60"/>
        <w:rPr>
          <w:rFonts w:ascii="Times New Roman" w:hAnsi="Times New Roman"/>
          <w:b/>
          <w:i/>
          <w:color w:val="323E4F" w:themeColor="text2" w:themeShade="BF"/>
          <w:szCs w:val="24"/>
          <w:lang w:val="sr-Cyrl-CS"/>
        </w:rPr>
      </w:pPr>
    </w:p>
    <w:p w14:paraId="396C8954" w14:textId="286E8F05" w:rsidR="00803956" w:rsidRDefault="00803956" w:rsidP="00023AC7">
      <w:pPr>
        <w:pStyle w:val="BodyText"/>
        <w:spacing w:after="60"/>
        <w:ind w:firstLine="720"/>
        <w:jc w:val="center"/>
        <w:rPr>
          <w:rFonts w:ascii="Times New Roman" w:hAnsi="Times New Roman"/>
          <w:b/>
          <w:i/>
          <w:color w:val="auto"/>
          <w:sz w:val="28"/>
          <w:szCs w:val="28"/>
          <w:lang w:val="sl-SI"/>
        </w:rPr>
      </w:pPr>
    </w:p>
    <w:p w14:paraId="1287E27D" w14:textId="1A3D36D0" w:rsidR="000A54B7" w:rsidRPr="00A33D47" w:rsidRDefault="000A54B7" w:rsidP="00023AC7">
      <w:pPr>
        <w:pStyle w:val="BodyText"/>
        <w:spacing w:after="60"/>
        <w:ind w:firstLine="720"/>
        <w:jc w:val="center"/>
        <w:rPr>
          <w:rFonts w:ascii="Times New Roman" w:hAnsi="Times New Roman"/>
          <w:b/>
          <w:i/>
          <w:color w:val="auto"/>
          <w:sz w:val="28"/>
          <w:szCs w:val="28"/>
          <w:lang w:val="sl-SI"/>
        </w:rPr>
      </w:pPr>
      <w:r w:rsidRPr="00A33D47">
        <w:rPr>
          <w:rFonts w:ascii="Times New Roman" w:hAnsi="Times New Roman"/>
          <w:b/>
          <w:i/>
          <w:color w:val="auto"/>
          <w:sz w:val="28"/>
          <w:szCs w:val="28"/>
          <w:lang w:val="sl-SI"/>
        </w:rPr>
        <w:t xml:space="preserve">2.6. </w:t>
      </w:r>
      <w:r w:rsidR="003A66C1" w:rsidRPr="00A33D47">
        <w:rPr>
          <w:rFonts w:ascii="Times New Roman" w:hAnsi="Times New Roman"/>
          <w:b/>
          <w:i/>
          <w:color w:val="auto"/>
          <w:sz w:val="28"/>
          <w:szCs w:val="28"/>
          <w:lang w:val="sl-SI"/>
        </w:rPr>
        <w:t>О</w:t>
      </w:r>
      <w:r w:rsidRPr="00A33D47">
        <w:rPr>
          <w:rFonts w:ascii="Times New Roman" w:hAnsi="Times New Roman"/>
          <w:b/>
          <w:i/>
          <w:color w:val="auto"/>
          <w:sz w:val="28"/>
          <w:szCs w:val="28"/>
          <w:lang w:val="sl-SI"/>
        </w:rPr>
        <w:t>пшти ф</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кт</w:t>
      </w:r>
      <w:r w:rsidR="003A66C1" w:rsidRPr="00A33D47">
        <w:rPr>
          <w:rFonts w:ascii="Times New Roman" w:hAnsi="Times New Roman"/>
          <w:b/>
          <w:i/>
          <w:color w:val="auto"/>
          <w:sz w:val="28"/>
          <w:szCs w:val="28"/>
          <w:lang w:val="sl-SI"/>
        </w:rPr>
        <w:t>о</w:t>
      </w:r>
      <w:r w:rsidRPr="00A33D47">
        <w:rPr>
          <w:rFonts w:ascii="Times New Roman" w:hAnsi="Times New Roman"/>
          <w:b/>
          <w:i/>
          <w:color w:val="auto"/>
          <w:sz w:val="28"/>
          <w:szCs w:val="28"/>
          <w:lang w:val="sl-SI"/>
        </w:rPr>
        <w:t>ри зн</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ч</w:t>
      </w:r>
      <w:r w:rsidR="003A66C1" w:rsidRPr="00A33D47">
        <w:rPr>
          <w:rFonts w:ascii="Times New Roman" w:hAnsi="Times New Roman"/>
          <w:b/>
          <w:i/>
          <w:color w:val="auto"/>
          <w:sz w:val="28"/>
          <w:szCs w:val="28"/>
          <w:lang w:val="sl-SI"/>
        </w:rPr>
        <w:t>ај</w:t>
      </w:r>
      <w:r w:rsidRPr="00A33D47">
        <w:rPr>
          <w:rFonts w:ascii="Times New Roman" w:hAnsi="Times New Roman"/>
          <w:b/>
          <w:i/>
          <w:color w:val="auto"/>
          <w:sz w:val="28"/>
          <w:szCs w:val="28"/>
          <w:lang w:val="sl-SI"/>
        </w:rPr>
        <w:t>ни з</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 xml:space="preserve"> ст</w:t>
      </w:r>
      <w:r w:rsidR="003A66C1" w:rsidRPr="00A33D47">
        <w:rPr>
          <w:rFonts w:ascii="Times New Roman" w:hAnsi="Times New Roman"/>
          <w:b/>
          <w:i/>
          <w:color w:val="auto"/>
          <w:sz w:val="28"/>
          <w:szCs w:val="28"/>
          <w:lang w:val="sl-SI"/>
        </w:rPr>
        <w:t>а</w:t>
      </w:r>
      <w:r w:rsidRPr="00A33D47">
        <w:rPr>
          <w:rFonts w:ascii="Times New Roman" w:hAnsi="Times New Roman"/>
          <w:b/>
          <w:i/>
          <w:color w:val="auto"/>
          <w:sz w:val="28"/>
          <w:szCs w:val="28"/>
          <w:lang w:val="sl-SI"/>
        </w:rPr>
        <w:t>њ</w:t>
      </w:r>
      <w:r w:rsidR="003A66C1" w:rsidRPr="00A33D47">
        <w:rPr>
          <w:rFonts w:ascii="Times New Roman" w:hAnsi="Times New Roman"/>
          <w:b/>
          <w:i/>
          <w:color w:val="auto"/>
          <w:sz w:val="28"/>
          <w:szCs w:val="28"/>
          <w:lang w:val="sl-SI"/>
        </w:rPr>
        <w:t>е</w:t>
      </w:r>
      <w:r w:rsidRPr="00A33D47">
        <w:rPr>
          <w:rFonts w:ascii="Times New Roman" w:hAnsi="Times New Roman"/>
          <w:b/>
          <w:i/>
          <w:color w:val="auto"/>
          <w:sz w:val="28"/>
          <w:szCs w:val="28"/>
          <w:lang w:val="sl-SI"/>
        </w:rPr>
        <w:t xml:space="preserve"> шумских </w:t>
      </w:r>
      <w:r w:rsidR="003A66C1" w:rsidRPr="00A33D47">
        <w:rPr>
          <w:rFonts w:ascii="Times New Roman" w:hAnsi="Times New Roman"/>
          <w:b/>
          <w:i/>
          <w:color w:val="auto"/>
          <w:sz w:val="28"/>
          <w:szCs w:val="28"/>
          <w:lang w:val="sl-SI"/>
        </w:rPr>
        <w:t>е</w:t>
      </w:r>
      <w:r w:rsidRPr="00A33D47">
        <w:rPr>
          <w:rFonts w:ascii="Times New Roman" w:hAnsi="Times New Roman"/>
          <w:b/>
          <w:i/>
          <w:color w:val="auto"/>
          <w:sz w:val="28"/>
          <w:szCs w:val="28"/>
          <w:lang w:val="sl-SI"/>
        </w:rPr>
        <w:t>к</w:t>
      </w:r>
      <w:r w:rsidR="003A66C1" w:rsidRPr="00A33D47">
        <w:rPr>
          <w:rFonts w:ascii="Times New Roman" w:hAnsi="Times New Roman"/>
          <w:b/>
          <w:i/>
          <w:color w:val="auto"/>
          <w:sz w:val="28"/>
          <w:szCs w:val="28"/>
          <w:lang w:val="sl-SI"/>
        </w:rPr>
        <w:t>о</w:t>
      </w:r>
      <w:r w:rsidRPr="00A33D47">
        <w:rPr>
          <w:rFonts w:ascii="Times New Roman" w:hAnsi="Times New Roman"/>
          <w:b/>
          <w:i/>
          <w:color w:val="auto"/>
          <w:sz w:val="28"/>
          <w:szCs w:val="28"/>
          <w:lang w:val="sl-SI"/>
        </w:rPr>
        <w:t>сист</w:t>
      </w:r>
      <w:r w:rsidR="003A66C1" w:rsidRPr="00A33D47">
        <w:rPr>
          <w:rFonts w:ascii="Times New Roman" w:hAnsi="Times New Roman"/>
          <w:b/>
          <w:i/>
          <w:color w:val="auto"/>
          <w:sz w:val="28"/>
          <w:szCs w:val="28"/>
          <w:lang w:val="sl-SI"/>
        </w:rPr>
        <w:t>е</w:t>
      </w:r>
      <w:r w:rsidRPr="00A33D47">
        <w:rPr>
          <w:rFonts w:ascii="Times New Roman" w:hAnsi="Times New Roman"/>
          <w:b/>
          <w:i/>
          <w:color w:val="auto"/>
          <w:sz w:val="28"/>
          <w:szCs w:val="28"/>
          <w:lang w:val="sl-SI"/>
        </w:rPr>
        <w:t>м</w:t>
      </w:r>
      <w:r w:rsidR="003A66C1" w:rsidRPr="00A33D47">
        <w:rPr>
          <w:rFonts w:ascii="Times New Roman" w:hAnsi="Times New Roman"/>
          <w:b/>
          <w:i/>
          <w:color w:val="auto"/>
          <w:sz w:val="28"/>
          <w:szCs w:val="28"/>
          <w:lang w:val="sl-SI"/>
        </w:rPr>
        <w:t>а</w:t>
      </w:r>
    </w:p>
    <w:p w14:paraId="02089840" w14:textId="77777777" w:rsidR="000A54B7" w:rsidRPr="00A33D47" w:rsidRDefault="000A54B7" w:rsidP="00023AC7">
      <w:pPr>
        <w:pStyle w:val="BodyText"/>
        <w:spacing w:after="60"/>
        <w:ind w:firstLine="720"/>
        <w:jc w:val="both"/>
        <w:rPr>
          <w:rFonts w:ascii="Times New Roman" w:hAnsi="Times New Roman"/>
          <w:color w:val="auto"/>
          <w:szCs w:val="24"/>
          <w:lang w:val="sl-SI"/>
        </w:rPr>
      </w:pPr>
      <w:r w:rsidRPr="00A33D47">
        <w:rPr>
          <w:rFonts w:ascii="Times New Roman" w:hAnsi="Times New Roman"/>
          <w:color w:val="auto"/>
          <w:szCs w:val="24"/>
          <w:lang w:val="sl-SI"/>
        </w:rPr>
        <w:tab/>
      </w:r>
    </w:p>
    <w:p w14:paraId="1EC583A1" w14:textId="70E54211" w:rsidR="000A54B7" w:rsidRPr="00CE5C70" w:rsidRDefault="000A54B7" w:rsidP="00CE5C70">
      <w:pPr>
        <w:ind w:firstLine="720"/>
        <w:jc w:val="both"/>
        <w:rPr>
          <w:sz w:val="24"/>
          <w:szCs w:val="24"/>
          <w:lang w:val="sl-SI"/>
        </w:rPr>
      </w:pPr>
      <w:r w:rsidRPr="00CE5C70">
        <w:rPr>
          <w:sz w:val="24"/>
          <w:szCs w:val="24"/>
          <w:lang w:val="sl-SI"/>
        </w:rPr>
        <w:t>Шум</w:t>
      </w:r>
      <w:r w:rsidR="003A66C1" w:rsidRPr="00CE5C70">
        <w:rPr>
          <w:sz w:val="24"/>
          <w:szCs w:val="24"/>
          <w:lang w:val="sl-SI"/>
        </w:rPr>
        <w:t>е</w:t>
      </w:r>
      <w:r w:rsidR="00CE5C70" w:rsidRPr="00CE5C70">
        <w:rPr>
          <w:sz w:val="24"/>
          <w:szCs w:val="24"/>
          <w:lang w:val="sr-Cyrl-RS"/>
        </w:rPr>
        <w:t xml:space="preserve"> </w:t>
      </w:r>
      <w:r w:rsidR="003A66C1" w:rsidRPr="00CE5C70">
        <w:rPr>
          <w:sz w:val="24"/>
          <w:szCs w:val="24"/>
          <w:lang w:val="sl-SI"/>
        </w:rPr>
        <w:t>о</w:t>
      </w:r>
      <w:r w:rsidRPr="00CE5C70">
        <w:rPr>
          <w:sz w:val="24"/>
          <w:szCs w:val="24"/>
          <w:lang w:val="sl-SI"/>
        </w:rPr>
        <w:t>в</w:t>
      </w:r>
      <w:r w:rsidR="003A66C1" w:rsidRPr="00CE5C70">
        <w:rPr>
          <w:sz w:val="24"/>
          <w:szCs w:val="24"/>
          <w:lang w:val="sl-SI"/>
        </w:rPr>
        <w:t>е</w:t>
      </w:r>
      <w:r w:rsidRPr="00CE5C70">
        <w:rPr>
          <w:sz w:val="24"/>
          <w:szCs w:val="24"/>
          <w:lang w:val="sl-SI"/>
        </w:rPr>
        <w:t xml:space="preserve"> г</w:t>
      </w:r>
      <w:r w:rsidR="003A66C1" w:rsidRPr="00CE5C70">
        <w:rPr>
          <w:sz w:val="24"/>
          <w:szCs w:val="24"/>
          <w:lang w:val="sl-SI"/>
        </w:rPr>
        <w:t>а</w:t>
      </w:r>
      <w:r w:rsidRPr="00CE5C70">
        <w:rPr>
          <w:sz w:val="24"/>
          <w:szCs w:val="24"/>
          <w:lang w:val="sl-SI"/>
        </w:rPr>
        <w:t>здинск</w:t>
      </w:r>
      <w:r w:rsidR="003A66C1" w:rsidRPr="00CE5C70">
        <w:rPr>
          <w:sz w:val="24"/>
          <w:szCs w:val="24"/>
          <w:lang w:val="sl-SI"/>
        </w:rPr>
        <w:t>е</w:t>
      </w:r>
      <w:r w:rsidR="00CE5C70" w:rsidRPr="00CE5C70">
        <w:rPr>
          <w:sz w:val="24"/>
          <w:szCs w:val="24"/>
          <w:lang w:val="sr-Cyrl-RS"/>
        </w:rPr>
        <w:t xml:space="preserve"> </w:t>
      </w:r>
      <w:r w:rsidR="003A66C1" w:rsidRPr="00CE5C70">
        <w:rPr>
          <w:sz w:val="24"/>
          <w:szCs w:val="24"/>
          <w:lang w:val="sl-SI"/>
        </w:rPr>
        <w:t>је</w:t>
      </w:r>
      <w:r w:rsidRPr="00CE5C70">
        <w:rPr>
          <w:sz w:val="24"/>
          <w:szCs w:val="24"/>
          <w:lang w:val="sl-SI"/>
        </w:rPr>
        <w:t>диниц</w:t>
      </w:r>
      <w:r w:rsidR="003A66C1" w:rsidRPr="00CE5C70">
        <w:rPr>
          <w:sz w:val="24"/>
          <w:szCs w:val="24"/>
          <w:lang w:val="sl-SI"/>
        </w:rPr>
        <w:t>е</w:t>
      </w:r>
      <w:r w:rsidRPr="00CE5C70">
        <w:rPr>
          <w:sz w:val="24"/>
          <w:szCs w:val="24"/>
          <w:lang w:val="sl-SI"/>
        </w:rPr>
        <w:t xml:space="preserve"> гр</w:t>
      </w:r>
      <w:r w:rsidR="003A66C1" w:rsidRPr="00CE5C70">
        <w:rPr>
          <w:sz w:val="24"/>
          <w:szCs w:val="24"/>
          <w:lang w:val="sl-SI"/>
        </w:rPr>
        <w:t>а</w:t>
      </w:r>
      <w:r w:rsidRPr="00CE5C70">
        <w:rPr>
          <w:sz w:val="24"/>
          <w:szCs w:val="24"/>
          <w:lang w:val="sl-SI"/>
        </w:rPr>
        <w:t>д</w:t>
      </w:r>
      <w:r w:rsidR="003A66C1" w:rsidRPr="00CE5C70">
        <w:rPr>
          <w:sz w:val="24"/>
          <w:szCs w:val="24"/>
          <w:lang w:val="sl-SI"/>
        </w:rPr>
        <w:t>е</w:t>
      </w:r>
      <w:r w:rsidR="00CE5C70" w:rsidRPr="00CE5C70">
        <w:rPr>
          <w:sz w:val="24"/>
          <w:szCs w:val="24"/>
          <w:lang w:val="sr-Cyrl-RS"/>
        </w:rPr>
        <w:t xml:space="preserve"> </w:t>
      </w:r>
      <w:r w:rsidR="003A66C1" w:rsidRPr="00CE5C70">
        <w:rPr>
          <w:sz w:val="24"/>
          <w:szCs w:val="24"/>
          <w:lang w:val="sl-SI"/>
        </w:rPr>
        <w:t>је</w:t>
      </w:r>
      <w:r w:rsidRPr="00CE5C70">
        <w:rPr>
          <w:sz w:val="24"/>
          <w:szCs w:val="24"/>
          <w:lang w:val="sl-SI"/>
        </w:rPr>
        <w:t>д</w:t>
      </w:r>
      <w:r w:rsidR="003A66C1" w:rsidRPr="00CE5C70">
        <w:rPr>
          <w:sz w:val="24"/>
          <w:szCs w:val="24"/>
          <w:lang w:val="sl-SI"/>
        </w:rPr>
        <w:t>а</w:t>
      </w:r>
      <w:r w:rsidRPr="00CE5C70">
        <w:rPr>
          <w:sz w:val="24"/>
          <w:szCs w:val="24"/>
          <w:lang w:val="sl-SI"/>
        </w:rPr>
        <w:t>н врл</w:t>
      </w:r>
      <w:r w:rsidR="003A66C1" w:rsidRPr="00CE5C70">
        <w:rPr>
          <w:sz w:val="24"/>
          <w:szCs w:val="24"/>
          <w:lang w:val="sl-SI"/>
        </w:rPr>
        <w:t>о</w:t>
      </w:r>
      <w:r w:rsidRPr="00CE5C70">
        <w:rPr>
          <w:sz w:val="24"/>
          <w:szCs w:val="24"/>
          <w:lang w:val="sl-SI"/>
        </w:rPr>
        <w:t xml:space="preserve"> сл</w:t>
      </w:r>
      <w:r w:rsidR="003A66C1" w:rsidRPr="00CE5C70">
        <w:rPr>
          <w:sz w:val="24"/>
          <w:szCs w:val="24"/>
          <w:lang w:val="sl-SI"/>
        </w:rPr>
        <w:t>о</w:t>
      </w:r>
      <w:r w:rsidRPr="00CE5C70">
        <w:rPr>
          <w:sz w:val="24"/>
          <w:szCs w:val="24"/>
          <w:lang w:val="sl-SI"/>
        </w:rPr>
        <w:t>ж</w:t>
      </w:r>
      <w:r w:rsidR="003A66C1" w:rsidRPr="00CE5C70">
        <w:rPr>
          <w:sz w:val="24"/>
          <w:szCs w:val="24"/>
          <w:lang w:val="sl-SI"/>
        </w:rPr>
        <w:t>е</w:t>
      </w:r>
      <w:r w:rsidRPr="00CE5C70">
        <w:rPr>
          <w:sz w:val="24"/>
          <w:szCs w:val="24"/>
          <w:lang w:val="sl-SI"/>
        </w:rPr>
        <w:t xml:space="preserve">н шумски </w:t>
      </w:r>
      <w:r w:rsidR="003A66C1" w:rsidRPr="00CE5C70">
        <w:rPr>
          <w:sz w:val="24"/>
          <w:szCs w:val="24"/>
          <w:lang w:val="sl-SI"/>
        </w:rPr>
        <w:t>е</w:t>
      </w:r>
      <w:r w:rsidRPr="00CE5C70">
        <w:rPr>
          <w:sz w:val="24"/>
          <w:szCs w:val="24"/>
          <w:lang w:val="sl-SI"/>
        </w:rPr>
        <w:t>к</w:t>
      </w:r>
      <w:r w:rsidR="003A66C1" w:rsidRPr="00CE5C70">
        <w:rPr>
          <w:sz w:val="24"/>
          <w:szCs w:val="24"/>
          <w:lang w:val="sl-SI"/>
        </w:rPr>
        <w:t>о</w:t>
      </w:r>
      <w:r w:rsidRPr="00CE5C70">
        <w:rPr>
          <w:sz w:val="24"/>
          <w:szCs w:val="24"/>
          <w:lang w:val="sl-SI"/>
        </w:rPr>
        <w:t>сист</w:t>
      </w:r>
      <w:r w:rsidR="003A66C1" w:rsidRPr="00CE5C70">
        <w:rPr>
          <w:sz w:val="24"/>
          <w:szCs w:val="24"/>
          <w:lang w:val="sl-SI"/>
        </w:rPr>
        <w:t>е</w:t>
      </w:r>
      <w:r w:rsidRPr="00CE5C70">
        <w:rPr>
          <w:sz w:val="24"/>
          <w:szCs w:val="24"/>
          <w:lang w:val="sl-SI"/>
        </w:rPr>
        <w:t xml:space="preserve">м. </w:t>
      </w:r>
      <w:r w:rsidR="003A66C1" w:rsidRPr="00CE5C70">
        <w:rPr>
          <w:sz w:val="24"/>
          <w:szCs w:val="24"/>
          <w:lang w:val="sl-SI"/>
        </w:rPr>
        <w:t>Та</w:t>
      </w:r>
      <w:r w:rsidRPr="00CE5C70">
        <w:rPr>
          <w:sz w:val="24"/>
          <w:szCs w:val="24"/>
          <w:lang w:val="sl-SI"/>
        </w:rPr>
        <w:t xml:space="preserve"> сл</w:t>
      </w:r>
      <w:r w:rsidR="003A66C1" w:rsidRPr="00CE5C70">
        <w:rPr>
          <w:sz w:val="24"/>
          <w:szCs w:val="24"/>
          <w:lang w:val="sl-SI"/>
        </w:rPr>
        <w:t>о</w:t>
      </w:r>
      <w:r w:rsidRPr="00CE5C70">
        <w:rPr>
          <w:sz w:val="24"/>
          <w:szCs w:val="24"/>
          <w:lang w:val="sl-SI"/>
        </w:rPr>
        <w:t>ж</w:t>
      </w:r>
      <w:r w:rsidR="003A66C1" w:rsidRPr="00CE5C70">
        <w:rPr>
          <w:sz w:val="24"/>
          <w:szCs w:val="24"/>
          <w:lang w:val="sl-SI"/>
        </w:rPr>
        <w:t>е</w:t>
      </w:r>
      <w:r w:rsidRPr="00CE5C70">
        <w:rPr>
          <w:sz w:val="24"/>
          <w:szCs w:val="24"/>
          <w:lang w:val="sl-SI"/>
        </w:rPr>
        <w:t>н</w:t>
      </w:r>
      <w:r w:rsidR="003A66C1" w:rsidRPr="00CE5C70">
        <w:rPr>
          <w:sz w:val="24"/>
          <w:szCs w:val="24"/>
          <w:lang w:val="sl-SI"/>
        </w:rPr>
        <w:t>о</w:t>
      </w:r>
      <w:r w:rsidRPr="00CE5C70">
        <w:rPr>
          <w:sz w:val="24"/>
          <w:szCs w:val="24"/>
          <w:lang w:val="sl-SI"/>
        </w:rPr>
        <w:t>ст пр</w:t>
      </w:r>
      <w:r w:rsidR="003A66C1" w:rsidRPr="00CE5C70">
        <w:rPr>
          <w:sz w:val="24"/>
          <w:szCs w:val="24"/>
          <w:lang w:val="sl-SI"/>
        </w:rPr>
        <w:t>о</w:t>
      </w:r>
      <w:r w:rsidRPr="00CE5C70">
        <w:rPr>
          <w:sz w:val="24"/>
          <w:szCs w:val="24"/>
          <w:lang w:val="sl-SI"/>
        </w:rPr>
        <w:t>истич</w:t>
      </w:r>
      <w:r w:rsidR="003A66C1" w:rsidRPr="00CE5C70">
        <w:rPr>
          <w:sz w:val="24"/>
          <w:szCs w:val="24"/>
          <w:lang w:val="sl-SI"/>
        </w:rPr>
        <w:t>е</w:t>
      </w:r>
      <w:r w:rsidRPr="00CE5C70">
        <w:rPr>
          <w:sz w:val="24"/>
          <w:szCs w:val="24"/>
          <w:lang w:val="sl-SI"/>
        </w:rPr>
        <w:t xml:space="preserve"> из сл</w:t>
      </w:r>
      <w:r w:rsidR="003A66C1" w:rsidRPr="00CE5C70">
        <w:rPr>
          <w:sz w:val="24"/>
          <w:szCs w:val="24"/>
          <w:lang w:val="sl-SI"/>
        </w:rPr>
        <w:t>о</w:t>
      </w:r>
      <w:r w:rsidRPr="00CE5C70">
        <w:rPr>
          <w:sz w:val="24"/>
          <w:szCs w:val="24"/>
          <w:lang w:val="sl-SI"/>
        </w:rPr>
        <w:t>ж</w:t>
      </w:r>
      <w:r w:rsidR="003A66C1" w:rsidRPr="00CE5C70">
        <w:rPr>
          <w:sz w:val="24"/>
          <w:szCs w:val="24"/>
          <w:lang w:val="sl-SI"/>
        </w:rPr>
        <w:t>е</w:t>
      </w:r>
      <w:r w:rsidRPr="00CE5C70">
        <w:rPr>
          <w:sz w:val="24"/>
          <w:szCs w:val="24"/>
          <w:lang w:val="sl-SI"/>
        </w:rPr>
        <w:t>н</w:t>
      </w:r>
      <w:r w:rsidR="003A66C1" w:rsidRPr="00CE5C70">
        <w:rPr>
          <w:sz w:val="24"/>
          <w:szCs w:val="24"/>
          <w:lang w:val="sl-SI"/>
        </w:rPr>
        <w:t>о</w:t>
      </w:r>
      <w:r w:rsidRPr="00CE5C70">
        <w:rPr>
          <w:sz w:val="24"/>
          <w:szCs w:val="24"/>
          <w:lang w:val="sl-SI"/>
        </w:rPr>
        <w:t>сти и р</w:t>
      </w:r>
      <w:r w:rsidR="003A66C1" w:rsidRPr="00CE5C70">
        <w:rPr>
          <w:sz w:val="24"/>
          <w:szCs w:val="24"/>
          <w:lang w:val="sl-SI"/>
        </w:rPr>
        <w:t>а</w:t>
      </w:r>
      <w:r w:rsidRPr="00CE5C70">
        <w:rPr>
          <w:sz w:val="24"/>
          <w:szCs w:val="24"/>
          <w:lang w:val="sl-SI"/>
        </w:rPr>
        <w:t>зн</w:t>
      </w:r>
      <w:r w:rsidR="003A66C1" w:rsidRPr="00CE5C70">
        <w:rPr>
          <w:sz w:val="24"/>
          <w:szCs w:val="24"/>
          <w:lang w:val="sl-SI"/>
        </w:rPr>
        <w:t>о</w:t>
      </w:r>
      <w:r w:rsidRPr="00CE5C70">
        <w:rPr>
          <w:sz w:val="24"/>
          <w:szCs w:val="24"/>
          <w:lang w:val="sl-SI"/>
        </w:rPr>
        <w:t>врсн</w:t>
      </w:r>
      <w:r w:rsidR="003A66C1" w:rsidRPr="00CE5C70">
        <w:rPr>
          <w:sz w:val="24"/>
          <w:szCs w:val="24"/>
          <w:lang w:val="sl-SI"/>
        </w:rPr>
        <w:t>о</w:t>
      </w:r>
      <w:r w:rsidRPr="00CE5C70">
        <w:rPr>
          <w:sz w:val="24"/>
          <w:szCs w:val="24"/>
          <w:lang w:val="sl-SI"/>
        </w:rPr>
        <w:t xml:space="preserve">сти свих </w:t>
      </w:r>
      <w:r w:rsidR="003A66C1" w:rsidRPr="00CE5C70">
        <w:rPr>
          <w:sz w:val="24"/>
          <w:szCs w:val="24"/>
          <w:lang w:val="sl-SI"/>
        </w:rPr>
        <w:t>е</w:t>
      </w:r>
      <w:r w:rsidRPr="00CE5C70">
        <w:rPr>
          <w:sz w:val="24"/>
          <w:szCs w:val="24"/>
          <w:lang w:val="sl-SI"/>
        </w:rPr>
        <w:t>к</w:t>
      </w:r>
      <w:r w:rsidR="003A66C1" w:rsidRPr="00CE5C70">
        <w:rPr>
          <w:sz w:val="24"/>
          <w:szCs w:val="24"/>
          <w:lang w:val="sl-SI"/>
        </w:rPr>
        <w:t>о</w:t>
      </w:r>
      <w:r w:rsidRPr="00CE5C70">
        <w:rPr>
          <w:sz w:val="24"/>
          <w:szCs w:val="24"/>
          <w:lang w:val="sl-SI"/>
        </w:rPr>
        <w:t>л</w:t>
      </w:r>
      <w:r w:rsidR="003A66C1" w:rsidRPr="00CE5C70">
        <w:rPr>
          <w:sz w:val="24"/>
          <w:szCs w:val="24"/>
          <w:lang w:val="sl-SI"/>
        </w:rPr>
        <w:t>о</w:t>
      </w:r>
      <w:r w:rsidRPr="00CE5C70">
        <w:rPr>
          <w:sz w:val="24"/>
          <w:szCs w:val="24"/>
          <w:lang w:val="sl-SI"/>
        </w:rPr>
        <w:t>шких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w:t>
      </w:r>
      <w:r w:rsidR="003A66C1" w:rsidRPr="00CE5C70">
        <w:rPr>
          <w:sz w:val="24"/>
          <w:szCs w:val="24"/>
          <w:lang w:val="sl-SI"/>
        </w:rPr>
        <w:t>а</w:t>
      </w:r>
      <w:r w:rsidRPr="00CE5C70">
        <w:rPr>
          <w:sz w:val="24"/>
          <w:szCs w:val="24"/>
          <w:lang w:val="sl-SI"/>
        </w:rPr>
        <w:t xml:space="preserve"> к</w:t>
      </w:r>
      <w:r w:rsidR="003A66C1" w:rsidRPr="00CE5C70">
        <w:rPr>
          <w:sz w:val="24"/>
          <w:szCs w:val="24"/>
          <w:lang w:val="sl-SI"/>
        </w:rPr>
        <w:t>ао</w:t>
      </w:r>
      <w:r w:rsidRPr="00CE5C70">
        <w:rPr>
          <w:sz w:val="24"/>
          <w:szCs w:val="24"/>
          <w:lang w:val="sl-SI"/>
        </w:rPr>
        <w:t xml:space="preserve"> и њих</w:t>
      </w:r>
      <w:r w:rsidR="003A66C1" w:rsidRPr="00CE5C70">
        <w:rPr>
          <w:sz w:val="24"/>
          <w:szCs w:val="24"/>
          <w:lang w:val="sl-SI"/>
        </w:rPr>
        <w:t>о</w:t>
      </w:r>
      <w:r w:rsidRPr="00CE5C70">
        <w:rPr>
          <w:sz w:val="24"/>
          <w:szCs w:val="24"/>
          <w:lang w:val="sl-SI"/>
        </w:rPr>
        <w:t>в</w:t>
      </w:r>
      <w:r w:rsidR="003A66C1" w:rsidRPr="00CE5C70">
        <w:rPr>
          <w:sz w:val="24"/>
          <w:szCs w:val="24"/>
          <w:lang w:val="sl-SI"/>
        </w:rPr>
        <w:t>е</w:t>
      </w:r>
      <w:r w:rsidRPr="00CE5C70">
        <w:rPr>
          <w:sz w:val="24"/>
          <w:szCs w:val="24"/>
          <w:lang w:val="sl-SI"/>
        </w:rPr>
        <w:t xml:space="preserve"> уз</w:t>
      </w:r>
      <w:r w:rsidR="003A66C1" w:rsidRPr="00CE5C70">
        <w:rPr>
          <w:sz w:val="24"/>
          <w:szCs w:val="24"/>
          <w:lang w:val="sl-SI"/>
        </w:rPr>
        <w:t>аја</w:t>
      </w:r>
      <w:r w:rsidRPr="00CE5C70">
        <w:rPr>
          <w:sz w:val="24"/>
          <w:szCs w:val="24"/>
          <w:lang w:val="sl-SI"/>
        </w:rPr>
        <w:t>мн</w:t>
      </w:r>
      <w:r w:rsidR="003A66C1" w:rsidRPr="00CE5C70">
        <w:rPr>
          <w:sz w:val="24"/>
          <w:szCs w:val="24"/>
          <w:lang w:val="sl-SI"/>
        </w:rPr>
        <w:t>е</w:t>
      </w:r>
      <w:r w:rsidRPr="00CE5C70">
        <w:rPr>
          <w:sz w:val="24"/>
          <w:szCs w:val="24"/>
          <w:lang w:val="sl-SI"/>
        </w:rPr>
        <w:t xml:space="preserve"> п</w:t>
      </w:r>
      <w:r w:rsidR="003A66C1" w:rsidRPr="00CE5C70">
        <w:rPr>
          <w:sz w:val="24"/>
          <w:szCs w:val="24"/>
          <w:lang w:val="sl-SI"/>
        </w:rPr>
        <w:t>о</w:t>
      </w:r>
      <w:r w:rsidRPr="00CE5C70">
        <w:rPr>
          <w:sz w:val="24"/>
          <w:szCs w:val="24"/>
          <w:lang w:val="sl-SI"/>
        </w:rPr>
        <w:t>в</w:t>
      </w:r>
      <w:r w:rsidR="003A66C1" w:rsidRPr="00CE5C70">
        <w:rPr>
          <w:sz w:val="24"/>
          <w:szCs w:val="24"/>
          <w:lang w:val="sl-SI"/>
        </w:rPr>
        <w:t>е</w:t>
      </w:r>
      <w:r w:rsidRPr="00CE5C70">
        <w:rPr>
          <w:sz w:val="24"/>
          <w:szCs w:val="24"/>
          <w:lang w:val="sl-SI"/>
        </w:rPr>
        <w:t>з</w:t>
      </w:r>
      <w:r w:rsidR="003A66C1" w:rsidRPr="00CE5C70">
        <w:rPr>
          <w:sz w:val="24"/>
          <w:szCs w:val="24"/>
          <w:lang w:val="sl-SI"/>
        </w:rPr>
        <w:t>а</w:t>
      </w:r>
      <w:r w:rsidRPr="00CE5C70">
        <w:rPr>
          <w:sz w:val="24"/>
          <w:szCs w:val="24"/>
          <w:lang w:val="sl-SI"/>
        </w:rPr>
        <w:t>н</w:t>
      </w:r>
      <w:r w:rsidR="003A66C1" w:rsidRPr="00CE5C70">
        <w:rPr>
          <w:sz w:val="24"/>
          <w:szCs w:val="24"/>
          <w:lang w:val="sl-SI"/>
        </w:rPr>
        <w:t>о</w:t>
      </w:r>
      <w:r w:rsidRPr="00CE5C70">
        <w:rPr>
          <w:sz w:val="24"/>
          <w:szCs w:val="24"/>
          <w:lang w:val="sl-SI"/>
        </w:rPr>
        <w:t>сти и испр</w:t>
      </w:r>
      <w:r w:rsidR="003A66C1" w:rsidRPr="00CE5C70">
        <w:rPr>
          <w:sz w:val="24"/>
          <w:szCs w:val="24"/>
          <w:lang w:val="sl-SI"/>
        </w:rPr>
        <w:t>е</w:t>
      </w:r>
      <w:r w:rsidRPr="00CE5C70">
        <w:rPr>
          <w:sz w:val="24"/>
          <w:szCs w:val="24"/>
          <w:lang w:val="sl-SI"/>
        </w:rPr>
        <w:t>пл</w:t>
      </w:r>
      <w:r w:rsidR="003A66C1" w:rsidRPr="00CE5C70">
        <w:rPr>
          <w:sz w:val="24"/>
          <w:szCs w:val="24"/>
          <w:lang w:val="sl-SI"/>
        </w:rPr>
        <w:t>е</w:t>
      </w:r>
      <w:r w:rsidRPr="00CE5C70">
        <w:rPr>
          <w:sz w:val="24"/>
          <w:szCs w:val="24"/>
          <w:lang w:val="sl-SI"/>
        </w:rPr>
        <w:t>т</w:t>
      </w:r>
      <w:r w:rsidR="003A66C1" w:rsidRPr="00CE5C70">
        <w:rPr>
          <w:sz w:val="24"/>
          <w:szCs w:val="24"/>
          <w:lang w:val="sl-SI"/>
        </w:rPr>
        <w:t>а</w:t>
      </w:r>
      <w:r w:rsidRPr="00CE5C70">
        <w:rPr>
          <w:sz w:val="24"/>
          <w:szCs w:val="24"/>
          <w:lang w:val="sl-SI"/>
        </w:rPr>
        <w:t>н</w:t>
      </w:r>
      <w:r w:rsidR="003A66C1" w:rsidRPr="00CE5C70">
        <w:rPr>
          <w:sz w:val="24"/>
          <w:szCs w:val="24"/>
          <w:lang w:val="sl-SI"/>
        </w:rPr>
        <w:t>о</w:t>
      </w:r>
      <w:r w:rsidRPr="00CE5C70">
        <w:rPr>
          <w:sz w:val="24"/>
          <w:szCs w:val="24"/>
          <w:lang w:val="sl-SI"/>
        </w:rPr>
        <w:t>сти. Н</w:t>
      </w:r>
      <w:r w:rsidR="003A66C1" w:rsidRPr="00CE5C70">
        <w:rPr>
          <w:sz w:val="24"/>
          <w:szCs w:val="24"/>
          <w:lang w:val="sl-SI"/>
        </w:rPr>
        <w:t>а</w:t>
      </w:r>
      <w:r w:rsidR="002A7BD2">
        <w:rPr>
          <w:sz w:val="24"/>
          <w:szCs w:val="24"/>
          <w:lang w:val="sr-Cyrl-RS"/>
        </w:rPr>
        <w:t xml:space="preserve"> </w:t>
      </w:r>
      <w:r w:rsidR="003A66C1" w:rsidRPr="00CE5C70">
        <w:rPr>
          <w:sz w:val="24"/>
          <w:szCs w:val="24"/>
          <w:lang w:val="sl-SI"/>
        </w:rPr>
        <w:t>је</w:t>
      </w:r>
      <w:r w:rsidRPr="00CE5C70">
        <w:rPr>
          <w:sz w:val="24"/>
          <w:szCs w:val="24"/>
          <w:lang w:val="sl-SI"/>
        </w:rPr>
        <w:t>дн</w:t>
      </w:r>
      <w:r w:rsidR="003A66C1" w:rsidRPr="00CE5C70">
        <w:rPr>
          <w:sz w:val="24"/>
          <w:szCs w:val="24"/>
          <w:lang w:val="sl-SI"/>
        </w:rPr>
        <w:t>о</w:t>
      </w:r>
      <w:r w:rsidRPr="00CE5C70">
        <w:rPr>
          <w:sz w:val="24"/>
          <w:szCs w:val="24"/>
          <w:lang w:val="sl-SI"/>
        </w:rPr>
        <w:t>м м</w:t>
      </w:r>
      <w:r w:rsidR="003A66C1" w:rsidRPr="00CE5C70">
        <w:rPr>
          <w:sz w:val="24"/>
          <w:szCs w:val="24"/>
          <w:lang w:val="sl-SI"/>
        </w:rPr>
        <w:t>е</w:t>
      </w:r>
      <w:r w:rsidRPr="00CE5C70">
        <w:rPr>
          <w:sz w:val="24"/>
          <w:szCs w:val="24"/>
          <w:lang w:val="sl-SI"/>
        </w:rPr>
        <w:t>сту д</w:t>
      </w:r>
      <w:r w:rsidR="003A66C1" w:rsidRPr="00CE5C70">
        <w:rPr>
          <w:sz w:val="24"/>
          <w:szCs w:val="24"/>
          <w:lang w:val="sl-SI"/>
        </w:rPr>
        <w:t>о</w:t>
      </w:r>
      <w:r w:rsidRPr="00CE5C70">
        <w:rPr>
          <w:sz w:val="24"/>
          <w:szCs w:val="24"/>
          <w:lang w:val="sl-SI"/>
        </w:rPr>
        <w:t>мин</w:t>
      </w:r>
      <w:r w:rsidR="003A66C1" w:rsidRPr="00CE5C70">
        <w:rPr>
          <w:sz w:val="24"/>
          <w:szCs w:val="24"/>
          <w:lang w:val="sl-SI"/>
        </w:rPr>
        <w:t>а</w:t>
      </w:r>
      <w:r w:rsidRPr="00CE5C70">
        <w:rPr>
          <w:sz w:val="24"/>
          <w:szCs w:val="24"/>
          <w:lang w:val="sl-SI"/>
        </w:rPr>
        <w:t>нтни</w:t>
      </w:r>
      <w:r w:rsidR="003A66C1" w:rsidRPr="00CE5C70">
        <w:rPr>
          <w:sz w:val="24"/>
          <w:szCs w:val="24"/>
          <w:lang w:val="sl-SI"/>
        </w:rPr>
        <w:t>ј</w:t>
      </w:r>
      <w:r w:rsidRPr="00CE5C70">
        <w:rPr>
          <w:sz w:val="24"/>
          <w:szCs w:val="24"/>
          <w:lang w:val="sl-SI"/>
        </w:rPr>
        <w:t>у ул</w:t>
      </w:r>
      <w:r w:rsidR="003A66C1" w:rsidRPr="00CE5C70">
        <w:rPr>
          <w:sz w:val="24"/>
          <w:szCs w:val="24"/>
          <w:lang w:val="sl-SI"/>
        </w:rPr>
        <w:t>о</w:t>
      </w:r>
      <w:r w:rsidRPr="00CE5C70">
        <w:rPr>
          <w:sz w:val="24"/>
          <w:szCs w:val="24"/>
          <w:lang w:val="sl-SI"/>
        </w:rPr>
        <w:t>гу им</w:t>
      </w:r>
      <w:r w:rsidR="003A66C1" w:rsidRPr="00CE5C70">
        <w:rPr>
          <w:sz w:val="24"/>
          <w:szCs w:val="24"/>
          <w:lang w:val="sl-SI"/>
        </w:rPr>
        <w:t>а</w:t>
      </w:r>
      <w:r w:rsidRPr="00CE5C70">
        <w:rPr>
          <w:sz w:val="24"/>
          <w:szCs w:val="24"/>
          <w:lang w:val="sl-SI"/>
        </w:rPr>
        <w:t xml:space="preserve"> р</w:t>
      </w:r>
      <w:r w:rsidR="003A66C1" w:rsidRPr="00CE5C70">
        <w:rPr>
          <w:sz w:val="24"/>
          <w:szCs w:val="24"/>
          <w:lang w:val="sl-SI"/>
        </w:rPr>
        <w:t>е</w:t>
      </w:r>
      <w:r w:rsidRPr="00CE5C70">
        <w:rPr>
          <w:sz w:val="24"/>
          <w:szCs w:val="24"/>
          <w:lang w:val="sl-SI"/>
        </w:rPr>
        <w:t>љ</w:t>
      </w:r>
      <w:r w:rsidR="003A66C1" w:rsidRPr="00CE5C70">
        <w:rPr>
          <w:sz w:val="24"/>
          <w:szCs w:val="24"/>
          <w:lang w:val="sl-SI"/>
        </w:rPr>
        <w:t>е</w:t>
      </w:r>
      <w:r w:rsidRPr="00CE5C70">
        <w:rPr>
          <w:sz w:val="24"/>
          <w:szCs w:val="24"/>
          <w:lang w:val="sl-SI"/>
        </w:rPr>
        <w:t>ф, н</w:t>
      </w:r>
      <w:r w:rsidR="003A66C1" w:rsidRPr="00CE5C70">
        <w:rPr>
          <w:sz w:val="24"/>
          <w:szCs w:val="24"/>
          <w:lang w:val="sl-SI"/>
        </w:rPr>
        <w:t>а</w:t>
      </w:r>
      <w:r w:rsidRPr="00CE5C70">
        <w:rPr>
          <w:sz w:val="24"/>
          <w:szCs w:val="24"/>
          <w:lang w:val="sl-SI"/>
        </w:rPr>
        <w:t xml:space="preserve"> друг</w:t>
      </w:r>
      <w:r w:rsidR="003A66C1" w:rsidRPr="00CE5C70">
        <w:rPr>
          <w:sz w:val="24"/>
          <w:szCs w:val="24"/>
          <w:lang w:val="sl-SI"/>
        </w:rPr>
        <w:t>о</w:t>
      </w:r>
      <w:r w:rsidRPr="00CE5C70">
        <w:rPr>
          <w:sz w:val="24"/>
          <w:szCs w:val="24"/>
          <w:lang w:val="sl-SI"/>
        </w:rPr>
        <w:t>м з</w:t>
      </w:r>
      <w:r w:rsidR="003A66C1" w:rsidRPr="00CE5C70">
        <w:rPr>
          <w:sz w:val="24"/>
          <w:szCs w:val="24"/>
          <w:lang w:val="sl-SI"/>
        </w:rPr>
        <w:t>е</w:t>
      </w:r>
      <w:r w:rsidRPr="00CE5C70">
        <w:rPr>
          <w:sz w:val="24"/>
          <w:szCs w:val="24"/>
          <w:lang w:val="sl-SI"/>
        </w:rPr>
        <w:t>мљишт</w:t>
      </w:r>
      <w:r w:rsidR="003A66C1" w:rsidRPr="00CE5C70">
        <w:rPr>
          <w:sz w:val="24"/>
          <w:szCs w:val="24"/>
          <w:lang w:val="sl-SI"/>
        </w:rPr>
        <w:t>е</w:t>
      </w:r>
      <w:r w:rsidRPr="00CE5C70">
        <w:rPr>
          <w:sz w:val="24"/>
          <w:szCs w:val="24"/>
          <w:lang w:val="sl-SI"/>
        </w:rPr>
        <w:t>, тр</w:t>
      </w:r>
      <w:r w:rsidR="003A66C1" w:rsidRPr="00CE5C70">
        <w:rPr>
          <w:sz w:val="24"/>
          <w:szCs w:val="24"/>
          <w:lang w:val="sl-SI"/>
        </w:rPr>
        <w:t>е</w:t>
      </w:r>
      <w:r w:rsidRPr="00CE5C70">
        <w:rPr>
          <w:sz w:val="24"/>
          <w:szCs w:val="24"/>
          <w:lang w:val="sl-SI"/>
        </w:rPr>
        <w:t>ћ</w:t>
      </w:r>
      <w:r w:rsidR="003A66C1" w:rsidRPr="00CE5C70">
        <w:rPr>
          <w:sz w:val="24"/>
          <w:szCs w:val="24"/>
          <w:lang w:val="sl-SI"/>
        </w:rPr>
        <w:t>е</w:t>
      </w:r>
      <w:r w:rsidRPr="00CE5C70">
        <w:rPr>
          <w:sz w:val="24"/>
          <w:szCs w:val="24"/>
          <w:lang w:val="sl-SI"/>
        </w:rPr>
        <w:t>м хидр</w:t>
      </w:r>
      <w:r w:rsidR="003A66C1" w:rsidRPr="00CE5C70">
        <w:rPr>
          <w:sz w:val="24"/>
          <w:szCs w:val="24"/>
          <w:lang w:val="sl-SI"/>
        </w:rPr>
        <w:t>о</w:t>
      </w:r>
      <w:r w:rsidRPr="00CE5C70">
        <w:rPr>
          <w:sz w:val="24"/>
          <w:szCs w:val="24"/>
          <w:lang w:val="sl-SI"/>
        </w:rPr>
        <w:t>гр</w:t>
      </w:r>
      <w:r w:rsidR="003A66C1" w:rsidRPr="00CE5C70">
        <w:rPr>
          <w:sz w:val="24"/>
          <w:szCs w:val="24"/>
          <w:lang w:val="sl-SI"/>
        </w:rPr>
        <w:t>а</w:t>
      </w:r>
      <w:r w:rsidRPr="00CE5C70">
        <w:rPr>
          <w:sz w:val="24"/>
          <w:szCs w:val="24"/>
          <w:lang w:val="sl-SI"/>
        </w:rPr>
        <w:t>фск</w:t>
      </w:r>
      <w:r w:rsidR="003A66C1" w:rsidRPr="00CE5C70">
        <w:rPr>
          <w:sz w:val="24"/>
          <w:szCs w:val="24"/>
          <w:lang w:val="sl-SI"/>
        </w:rPr>
        <w:t>е</w:t>
      </w:r>
      <w:r w:rsidRPr="00CE5C70">
        <w:rPr>
          <w:sz w:val="24"/>
          <w:szCs w:val="24"/>
          <w:lang w:val="sl-SI"/>
        </w:rPr>
        <w:t xml:space="preserve"> к</w:t>
      </w:r>
      <w:r w:rsidR="003A66C1" w:rsidRPr="00CE5C70">
        <w:rPr>
          <w:sz w:val="24"/>
          <w:szCs w:val="24"/>
          <w:lang w:val="sl-SI"/>
        </w:rPr>
        <w:t>а</w:t>
      </w:r>
      <w:r w:rsidRPr="00CE5C70">
        <w:rPr>
          <w:sz w:val="24"/>
          <w:szCs w:val="24"/>
          <w:lang w:val="sl-SI"/>
        </w:rPr>
        <w:t>р</w:t>
      </w:r>
      <w:r w:rsidR="003A66C1" w:rsidRPr="00CE5C70">
        <w:rPr>
          <w:sz w:val="24"/>
          <w:szCs w:val="24"/>
          <w:lang w:val="sl-SI"/>
        </w:rPr>
        <w:t>а</w:t>
      </w:r>
      <w:r w:rsidRPr="00CE5C70">
        <w:rPr>
          <w:sz w:val="24"/>
          <w:szCs w:val="24"/>
          <w:lang w:val="sl-SI"/>
        </w:rPr>
        <w:t>кт</w:t>
      </w:r>
      <w:r w:rsidR="003A66C1" w:rsidRPr="00CE5C70">
        <w:rPr>
          <w:sz w:val="24"/>
          <w:szCs w:val="24"/>
          <w:lang w:val="sl-SI"/>
        </w:rPr>
        <w:t>е</w:t>
      </w:r>
      <w:r w:rsidRPr="00CE5C70">
        <w:rPr>
          <w:sz w:val="24"/>
          <w:szCs w:val="24"/>
          <w:lang w:val="sl-SI"/>
        </w:rPr>
        <w:t>ристик</w:t>
      </w:r>
      <w:r w:rsidR="003A66C1" w:rsidRPr="00CE5C70">
        <w:rPr>
          <w:sz w:val="24"/>
          <w:szCs w:val="24"/>
          <w:lang w:val="sl-SI"/>
        </w:rPr>
        <w:t>е</w:t>
      </w:r>
      <w:r w:rsidRPr="00CE5C70">
        <w:rPr>
          <w:sz w:val="24"/>
          <w:szCs w:val="24"/>
          <w:lang w:val="sl-SI"/>
        </w:rPr>
        <w:t xml:space="preserve">, </w:t>
      </w:r>
      <w:r w:rsidR="003A66C1" w:rsidRPr="00CE5C70">
        <w:rPr>
          <w:sz w:val="24"/>
          <w:szCs w:val="24"/>
          <w:lang w:val="sl-SI"/>
        </w:rPr>
        <w:t>а</w:t>
      </w:r>
      <w:r w:rsidRPr="00CE5C70">
        <w:rPr>
          <w:sz w:val="24"/>
          <w:szCs w:val="24"/>
          <w:lang w:val="sl-SI"/>
        </w:rPr>
        <w:t xml:space="preserve"> ч</w:t>
      </w:r>
      <w:r w:rsidR="003A66C1" w:rsidRPr="00CE5C70">
        <w:rPr>
          <w:sz w:val="24"/>
          <w:szCs w:val="24"/>
          <w:lang w:val="sl-SI"/>
        </w:rPr>
        <w:t>е</w:t>
      </w:r>
      <w:r w:rsidRPr="00CE5C70">
        <w:rPr>
          <w:sz w:val="24"/>
          <w:szCs w:val="24"/>
          <w:lang w:val="sl-SI"/>
        </w:rPr>
        <w:t>тиврт</w:t>
      </w:r>
      <w:r w:rsidR="003A66C1" w:rsidRPr="00CE5C70">
        <w:rPr>
          <w:sz w:val="24"/>
          <w:szCs w:val="24"/>
          <w:lang w:val="sl-SI"/>
        </w:rPr>
        <w:t>о</w:t>
      </w:r>
      <w:r w:rsidRPr="00CE5C70">
        <w:rPr>
          <w:sz w:val="24"/>
          <w:szCs w:val="24"/>
          <w:lang w:val="sl-SI"/>
        </w:rPr>
        <w:t>м клим</w:t>
      </w:r>
      <w:r w:rsidR="003A66C1" w:rsidRPr="00CE5C70">
        <w:rPr>
          <w:sz w:val="24"/>
          <w:szCs w:val="24"/>
          <w:lang w:val="sl-SI"/>
        </w:rPr>
        <w:t>а</w:t>
      </w:r>
      <w:r w:rsidRPr="00CE5C70">
        <w:rPr>
          <w:sz w:val="24"/>
          <w:szCs w:val="24"/>
          <w:lang w:val="sl-SI"/>
        </w:rPr>
        <w:t xml:space="preserve">. Сви </w:t>
      </w:r>
      <w:r w:rsidR="003A66C1" w:rsidRPr="00CE5C70">
        <w:rPr>
          <w:sz w:val="24"/>
          <w:szCs w:val="24"/>
          <w:lang w:val="sl-SI"/>
        </w:rPr>
        <w:t>о</w:t>
      </w:r>
      <w:r w:rsidRPr="00CE5C70">
        <w:rPr>
          <w:sz w:val="24"/>
          <w:szCs w:val="24"/>
          <w:lang w:val="sl-SI"/>
        </w:rPr>
        <w:t>ви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ри с</w:t>
      </w:r>
      <w:r w:rsidR="003A66C1" w:rsidRPr="00CE5C70">
        <w:rPr>
          <w:sz w:val="24"/>
          <w:szCs w:val="24"/>
          <w:lang w:val="sl-SI"/>
        </w:rPr>
        <w:t>е</w:t>
      </w:r>
      <w:r w:rsidRPr="00CE5C70">
        <w:rPr>
          <w:sz w:val="24"/>
          <w:szCs w:val="24"/>
          <w:lang w:val="sl-SI"/>
        </w:rPr>
        <w:t xml:space="preserve"> м</w:t>
      </w:r>
      <w:r w:rsidR="003A66C1" w:rsidRPr="00CE5C70">
        <w:rPr>
          <w:sz w:val="24"/>
          <w:szCs w:val="24"/>
          <w:lang w:val="sl-SI"/>
        </w:rPr>
        <w:t>е</w:t>
      </w:r>
      <w:r w:rsidRPr="00CE5C70">
        <w:rPr>
          <w:sz w:val="24"/>
          <w:szCs w:val="24"/>
          <w:lang w:val="sl-SI"/>
        </w:rPr>
        <w:t>ђус</w:t>
      </w:r>
      <w:r w:rsidR="003A66C1" w:rsidRPr="00CE5C70">
        <w:rPr>
          <w:sz w:val="24"/>
          <w:szCs w:val="24"/>
          <w:lang w:val="sl-SI"/>
        </w:rPr>
        <w:t>о</w:t>
      </w:r>
      <w:r w:rsidRPr="00CE5C70">
        <w:rPr>
          <w:sz w:val="24"/>
          <w:szCs w:val="24"/>
          <w:lang w:val="sl-SI"/>
        </w:rPr>
        <w:t>б</w:t>
      </w:r>
      <w:r w:rsidR="003A66C1" w:rsidRPr="00CE5C70">
        <w:rPr>
          <w:sz w:val="24"/>
          <w:szCs w:val="24"/>
          <w:lang w:val="sl-SI"/>
        </w:rPr>
        <w:t>о</w:t>
      </w:r>
      <w:r w:rsidRPr="00CE5C70">
        <w:rPr>
          <w:sz w:val="24"/>
          <w:szCs w:val="24"/>
          <w:lang w:val="sl-SI"/>
        </w:rPr>
        <w:t>м усл</w:t>
      </w:r>
      <w:r w:rsidR="003A66C1" w:rsidRPr="00CE5C70">
        <w:rPr>
          <w:sz w:val="24"/>
          <w:szCs w:val="24"/>
          <w:lang w:val="sl-SI"/>
        </w:rPr>
        <w:t>о</w:t>
      </w:r>
      <w:r w:rsidRPr="00CE5C70">
        <w:rPr>
          <w:sz w:val="24"/>
          <w:szCs w:val="24"/>
          <w:lang w:val="sl-SI"/>
        </w:rPr>
        <w:t>вљ</w:t>
      </w:r>
      <w:r w:rsidR="003A66C1" w:rsidRPr="00CE5C70">
        <w:rPr>
          <w:sz w:val="24"/>
          <w:szCs w:val="24"/>
          <w:lang w:val="sl-SI"/>
        </w:rPr>
        <w:t>а</w:t>
      </w:r>
      <w:r w:rsidRPr="00CE5C70">
        <w:rPr>
          <w:sz w:val="24"/>
          <w:szCs w:val="24"/>
          <w:lang w:val="sl-SI"/>
        </w:rPr>
        <w:t>в</w:t>
      </w:r>
      <w:r w:rsidR="003A66C1" w:rsidRPr="00CE5C70">
        <w:rPr>
          <w:sz w:val="24"/>
          <w:szCs w:val="24"/>
          <w:lang w:val="sl-SI"/>
        </w:rPr>
        <w:t>ај</w:t>
      </w:r>
      <w:r w:rsidRPr="00CE5C70">
        <w:rPr>
          <w:sz w:val="24"/>
          <w:szCs w:val="24"/>
          <w:lang w:val="sl-SI"/>
        </w:rPr>
        <w:t>у и д</w:t>
      </w:r>
      <w:r w:rsidR="003A66C1" w:rsidRPr="00CE5C70">
        <w:rPr>
          <w:sz w:val="24"/>
          <w:szCs w:val="24"/>
          <w:lang w:val="sl-SI"/>
        </w:rPr>
        <w:t>о</w:t>
      </w:r>
      <w:r w:rsidRPr="00CE5C70">
        <w:rPr>
          <w:sz w:val="24"/>
          <w:szCs w:val="24"/>
          <w:lang w:val="sl-SI"/>
        </w:rPr>
        <w:t>пуњу</w:t>
      </w:r>
      <w:r w:rsidR="003A66C1" w:rsidRPr="00CE5C70">
        <w:rPr>
          <w:sz w:val="24"/>
          <w:szCs w:val="24"/>
          <w:lang w:val="sl-SI"/>
        </w:rPr>
        <w:t>ј</w:t>
      </w:r>
      <w:r w:rsidRPr="00CE5C70">
        <w:rPr>
          <w:sz w:val="24"/>
          <w:szCs w:val="24"/>
          <w:lang w:val="sl-SI"/>
        </w:rPr>
        <w:t xml:space="preserve">у. </w:t>
      </w:r>
      <w:r w:rsidR="003A66C1" w:rsidRPr="00CE5C70">
        <w:rPr>
          <w:sz w:val="24"/>
          <w:szCs w:val="24"/>
          <w:lang w:val="sl-SI"/>
        </w:rPr>
        <w:t>То</w:t>
      </w:r>
      <w:r w:rsidRPr="00CE5C70">
        <w:rPr>
          <w:sz w:val="24"/>
          <w:szCs w:val="24"/>
          <w:lang w:val="sl-SI"/>
        </w:rPr>
        <w:t>к</w:t>
      </w:r>
      <w:r w:rsidR="003A66C1" w:rsidRPr="00CE5C70">
        <w:rPr>
          <w:sz w:val="24"/>
          <w:szCs w:val="24"/>
          <w:lang w:val="sl-SI"/>
        </w:rPr>
        <w:t>о</w:t>
      </w:r>
      <w:r w:rsidRPr="00CE5C70">
        <w:rPr>
          <w:sz w:val="24"/>
          <w:szCs w:val="24"/>
          <w:lang w:val="sl-SI"/>
        </w:rPr>
        <w:t>м в</w:t>
      </w:r>
      <w:r w:rsidR="003A66C1" w:rsidRPr="00CE5C70">
        <w:rPr>
          <w:sz w:val="24"/>
          <w:szCs w:val="24"/>
          <w:lang w:val="sl-SI"/>
        </w:rPr>
        <w:t>е</w:t>
      </w:r>
      <w:r w:rsidRPr="00CE5C70">
        <w:rPr>
          <w:sz w:val="24"/>
          <w:szCs w:val="24"/>
          <w:lang w:val="sl-SI"/>
        </w:rPr>
        <w:t>к</w:t>
      </w:r>
      <w:r w:rsidR="003A66C1" w:rsidRPr="00CE5C70">
        <w:rPr>
          <w:sz w:val="24"/>
          <w:szCs w:val="24"/>
          <w:lang w:val="sl-SI"/>
        </w:rPr>
        <w:t>о</w:t>
      </w:r>
      <w:r w:rsidRPr="00CE5C70">
        <w:rPr>
          <w:sz w:val="24"/>
          <w:szCs w:val="24"/>
          <w:lang w:val="sl-SI"/>
        </w:rPr>
        <w:t>в</w:t>
      </w:r>
      <w:r w:rsidR="003A66C1" w:rsidRPr="00CE5C70">
        <w:rPr>
          <w:sz w:val="24"/>
          <w:szCs w:val="24"/>
          <w:lang w:val="sl-SI"/>
        </w:rPr>
        <w:t>а</w:t>
      </w:r>
      <w:r w:rsidRPr="00CE5C70">
        <w:rPr>
          <w:sz w:val="24"/>
          <w:szCs w:val="24"/>
          <w:lang w:val="sl-SI"/>
        </w:rPr>
        <w:t xml:space="preserve"> н</w:t>
      </w:r>
      <w:r w:rsidR="003A66C1" w:rsidRPr="00CE5C70">
        <w:rPr>
          <w:sz w:val="24"/>
          <w:szCs w:val="24"/>
          <w:lang w:val="sl-SI"/>
        </w:rPr>
        <w:t>а</w:t>
      </w:r>
      <w:r w:rsidRPr="00CE5C70">
        <w:rPr>
          <w:sz w:val="24"/>
          <w:szCs w:val="24"/>
          <w:lang w:val="sl-SI"/>
        </w:rPr>
        <w:t xml:space="preserve"> св</w:t>
      </w:r>
      <w:r w:rsidR="003A66C1" w:rsidRPr="00CE5C70">
        <w:rPr>
          <w:sz w:val="24"/>
          <w:szCs w:val="24"/>
          <w:lang w:val="sl-SI"/>
        </w:rPr>
        <w:t>е</w:t>
      </w:r>
      <w:r w:rsidRPr="00CE5C70">
        <w:rPr>
          <w:sz w:val="24"/>
          <w:szCs w:val="24"/>
          <w:lang w:val="sl-SI"/>
        </w:rPr>
        <w:t xml:space="preserve">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w:t>
      </w:r>
      <w:r w:rsidR="003A66C1" w:rsidRPr="00CE5C70">
        <w:rPr>
          <w:sz w:val="24"/>
          <w:szCs w:val="24"/>
          <w:lang w:val="sl-SI"/>
        </w:rPr>
        <w:t>е</w:t>
      </w:r>
      <w:r w:rsidRPr="00CE5C70">
        <w:rPr>
          <w:sz w:val="24"/>
          <w:szCs w:val="24"/>
          <w:lang w:val="sl-SI"/>
        </w:rPr>
        <w:t xml:space="preserve"> зн</w:t>
      </w:r>
      <w:r w:rsidR="003A66C1" w:rsidRPr="00CE5C70">
        <w:rPr>
          <w:sz w:val="24"/>
          <w:szCs w:val="24"/>
          <w:lang w:val="sl-SI"/>
        </w:rPr>
        <w:t>а</w:t>
      </w:r>
      <w:r w:rsidRPr="00CE5C70">
        <w:rPr>
          <w:sz w:val="24"/>
          <w:szCs w:val="24"/>
          <w:lang w:val="sl-SI"/>
        </w:rPr>
        <w:t>ч</w:t>
      </w:r>
      <w:r w:rsidR="003A66C1" w:rsidRPr="00CE5C70">
        <w:rPr>
          <w:sz w:val="24"/>
          <w:szCs w:val="24"/>
          <w:lang w:val="sl-SI"/>
        </w:rPr>
        <w:t>ај</w:t>
      </w:r>
      <w:r w:rsidRPr="00CE5C70">
        <w:rPr>
          <w:sz w:val="24"/>
          <w:szCs w:val="24"/>
          <w:lang w:val="sl-SI"/>
        </w:rPr>
        <w:t>ну ул</w:t>
      </w:r>
      <w:r w:rsidR="003A66C1" w:rsidRPr="00CE5C70">
        <w:rPr>
          <w:sz w:val="24"/>
          <w:szCs w:val="24"/>
          <w:lang w:val="sl-SI"/>
        </w:rPr>
        <w:t>о</w:t>
      </w:r>
      <w:r w:rsidRPr="00CE5C70">
        <w:rPr>
          <w:sz w:val="24"/>
          <w:szCs w:val="24"/>
          <w:lang w:val="sl-SI"/>
        </w:rPr>
        <w:t xml:space="preserve">гу </w:t>
      </w:r>
      <w:r w:rsidR="003A66C1" w:rsidRPr="00CE5C70">
        <w:rPr>
          <w:sz w:val="24"/>
          <w:szCs w:val="24"/>
          <w:lang w:val="sl-SI"/>
        </w:rPr>
        <w:t>јео</w:t>
      </w:r>
      <w:r w:rsidRPr="00CE5C70">
        <w:rPr>
          <w:sz w:val="24"/>
          <w:szCs w:val="24"/>
          <w:lang w:val="sl-SI"/>
        </w:rPr>
        <w:t>дигр</w:t>
      </w:r>
      <w:r w:rsidR="003A66C1" w:rsidRPr="00CE5C70">
        <w:rPr>
          <w:sz w:val="24"/>
          <w:szCs w:val="24"/>
          <w:lang w:val="sl-SI"/>
        </w:rPr>
        <w:t>а</w:t>
      </w:r>
      <w:r w:rsidRPr="00CE5C70">
        <w:rPr>
          <w:sz w:val="24"/>
          <w:szCs w:val="24"/>
          <w:lang w:val="sl-SI"/>
        </w:rPr>
        <w:t>л</w:t>
      </w:r>
      <w:r w:rsidR="003A66C1" w:rsidRPr="00CE5C70">
        <w:rPr>
          <w:sz w:val="24"/>
          <w:szCs w:val="24"/>
          <w:lang w:val="sl-SI"/>
        </w:rPr>
        <w:t>аа</w:t>
      </w:r>
      <w:r w:rsidRPr="00CE5C70">
        <w:rPr>
          <w:sz w:val="24"/>
          <w:szCs w:val="24"/>
          <w:lang w:val="sl-SI"/>
        </w:rPr>
        <w:t xml:space="preserve"> и д</w:t>
      </w:r>
      <w:r w:rsidR="003A66C1" w:rsidRPr="00CE5C70">
        <w:rPr>
          <w:sz w:val="24"/>
          <w:szCs w:val="24"/>
          <w:lang w:val="sl-SI"/>
        </w:rPr>
        <w:t>а</w:t>
      </w:r>
      <w:r w:rsidRPr="00CE5C70">
        <w:rPr>
          <w:sz w:val="24"/>
          <w:szCs w:val="24"/>
          <w:lang w:val="sl-SI"/>
        </w:rPr>
        <w:t>н</w:t>
      </w:r>
      <w:r w:rsidR="003A66C1" w:rsidRPr="00CE5C70">
        <w:rPr>
          <w:sz w:val="24"/>
          <w:szCs w:val="24"/>
          <w:lang w:val="sl-SI"/>
        </w:rPr>
        <w:t>а</w:t>
      </w:r>
      <w:r w:rsidRPr="00CE5C70">
        <w:rPr>
          <w:sz w:val="24"/>
          <w:szCs w:val="24"/>
          <w:lang w:val="sl-SI"/>
        </w:rPr>
        <w:t>с игр</w:t>
      </w:r>
      <w:r w:rsidR="003A66C1" w:rsidRPr="00CE5C70">
        <w:rPr>
          <w:sz w:val="24"/>
          <w:szCs w:val="24"/>
          <w:lang w:val="sl-SI"/>
        </w:rPr>
        <w:t>а</w:t>
      </w:r>
      <w:r w:rsidRPr="00CE5C70">
        <w:rPr>
          <w:sz w:val="24"/>
          <w:szCs w:val="24"/>
          <w:lang w:val="sl-SI"/>
        </w:rPr>
        <w:t xml:space="preserve"> жив</w:t>
      </w:r>
      <w:r w:rsidR="003A66C1" w:rsidRPr="00CE5C70">
        <w:rPr>
          <w:sz w:val="24"/>
          <w:szCs w:val="24"/>
          <w:lang w:val="sl-SI"/>
        </w:rPr>
        <w:t>а</w:t>
      </w:r>
      <w:r w:rsidRPr="00CE5C70">
        <w:rPr>
          <w:sz w:val="24"/>
          <w:szCs w:val="24"/>
          <w:lang w:val="sl-SI"/>
        </w:rPr>
        <w:t xml:space="preserve"> к</w:t>
      </w:r>
      <w:r w:rsidR="003A66C1" w:rsidRPr="00CE5C70">
        <w:rPr>
          <w:sz w:val="24"/>
          <w:szCs w:val="24"/>
          <w:lang w:val="sl-SI"/>
        </w:rPr>
        <w:t>о</w:t>
      </w:r>
      <w:r w:rsidRPr="00CE5C70">
        <w:rPr>
          <w:sz w:val="24"/>
          <w:szCs w:val="24"/>
          <w:lang w:val="sl-SI"/>
        </w:rPr>
        <w:t>мп</w:t>
      </w:r>
      <w:r w:rsidR="003A66C1" w:rsidRPr="00CE5C70">
        <w:rPr>
          <w:sz w:val="24"/>
          <w:szCs w:val="24"/>
          <w:lang w:val="sl-SI"/>
        </w:rPr>
        <w:t>о</w:t>
      </w:r>
      <w:r w:rsidRPr="00CE5C70">
        <w:rPr>
          <w:sz w:val="24"/>
          <w:szCs w:val="24"/>
          <w:lang w:val="sl-SI"/>
        </w:rPr>
        <w:t>н</w:t>
      </w:r>
      <w:r w:rsidR="003A66C1" w:rsidRPr="00CE5C70">
        <w:rPr>
          <w:sz w:val="24"/>
          <w:szCs w:val="24"/>
          <w:lang w:val="sl-SI"/>
        </w:rPr>
        <w:t>е</w:t>
      </w:r>
      <w:r w:rsidRPr="00CE5C70">
        <w:rPr>
          <w:sz w:val="24"/>
          <w:szCs w:val="24"/>
          <w:lang w:val="sl-SI"/>
        </w:rPr>
        <w:t>нт</w:t>
      </w:r>
      <w:r w:rsidR="003A66C1" w:rsidRPr="00CE5C70">
        <w:rPr>
          <w:sz w:val="24"/>
          <w:szCs w:val="24"/>
          <w:lang w:val="sl-SI"/>
        </w:rPr>
        <w:t>а</w:t>
      </w:r>
      <w:r w:rsidRPr="00CE5C70">
        <w:rPr>
          <w:sz w:val="24"/>
          <w:szCs w:val="24"/>
          <w:lang w:val="sl-SI"/>
        </w:rPr>
        <w:t>, пр</w:t>
      </w:r>
      <w:r w:rsidR="003A66C1" w:rsidRPr="00CE5C70">
        <w:rPr>
          <w:sz w:val="24"/>
          <w:szCs w:val="24"/>
          <w:lang w:val="sl-SI"/>
        </w:rPr>
        <w:t>е</w:t>
      </w:r>
      <w:r w:rsidRPr="00CE5C70">
        <w:rPr>
          <w:sz w:val="24"/>
          <w:szCs w:val="24"/>
          <w:lang w:val="sl-SI"/>
        </w:rPr>
        <w:t xml:space="preserve"> свих шумск</w:t>
      </w:r>
      <w:r w:rsidR="003A66C1" w:rsidRPr="00CE5C70">
        <w:rPr>
          <w:sz w:val="24"/>
          <w:szCs w:val="24"/>
          <w:lang w:val="sl-SI"/>
        </w:rPr>
        <w:t>о</w:t>
      </w:r>
      <w:r w:rsidRPr="00CE5C70">
        <w:rPr>
          <w:sz w:val="24"/>
          <w:szCs w:val="24"/>
          <w:lang w:val="sl-SI"/>
        </w:rPr>
        <w:t xml:space="preserve"> дрв</w:t>
      </w:r>
      <w:r w:rsidR="003A66C1" w:rsidRPr="00CE5C70">
        <w:rPr>
          <w:sz w:val="24"/>
          <w:szCs w:val="24"/>
          <w:lang w:val="sl-SI"/>
        </w:rPr>
        <w:t>е</w:t>
      </w:r>
      <w:r w:rsidRPr="00CE5C70">
        <w:rPr>
          <w:sz w:val="24"/>
          <w:szCs w:val="24"/>
          <w:lang w:val="sl-SI"/>
        </w:rPr>
        <w:t>ћ</w:t>
      </w:r>
      <w:r w:rsidR="003A66C1" w:rsidRPr="00CE5C70">
        <w:rPr>
          <w:sz w:val="24"/>
          <w:szCs w:val="24"/>
          <w:lang w:val="sl-SI"/>
        </w:rPr>
        <w:t>е</w:t>
      </w:r>
      <w:r w:rsidRPr="00CE5C70">
        <w:rPr>
          <w:sz w:val="24"/>
          <w:szCs w:val="24"/>
          <w:lang w:val="sl-SI"/>
        </w:rPr>
        <w:t>. Шумск</w:t>
      </w:r>
      <w:r w:rsidR="003A66C1" w:rsidRPr="00CE5C70">
        <w:rPr>
          <w:sz w:val="24"/>
          <w:szCs w:val="24"/>
          <w:lang w:val="sl-SI"/>
        </w:rPr>
        <w:t>о</w:t>
      </w:r>
      <w:r w:rsidRPr="00CE5C70">
        <w:rPr>
          <w:sz w:val="24"/>
          <w:szCs w:val="24"/>
          <w:lang w:val="sl-SI"/>
        </w:rPr>
        <w:t xml:space="preserve"> дрв</w:t>
      </w:r>
      <w:r w:rsidR="003A66C1" w:rsidRPr="00CE5C70">
        <w:rPr>
          <w:sz w:val="24"/>
          <w:szCs w:val="24"/>
          <w:lang w:val="sl-SI"/>
        </w:rPr>
        <w:t>е</w:t>
      </w:r>
      <w:r w:rsidRPr="00CE5C70">
        <w:rPr>
          <w:sz w:val="24"/>
          <w:szCs w:val="24"/>
          <w:lang w:val="sl-SI"/>
        </w:rPr>
        <w:t>ћ</w:t>
      </w:r>
      <w:r w:rsidR="003A66C1" w:rsidRPr="00CE5C70">
        <w:rPr>
          <w:sz w:val="24"/>
          <w:szCs w:val="24"/>
          <w:lang w:val="sl-SI"/>
        </w:rPr>
        <w:t>е</w:t>
      </w:r>
      <w:r w:rsidRPr="00CE5C70">
        <w:rPr>
          <w:sz w:val="24"/>
          <w:szCs w:val="24"/>
          <w:lang w:val="sl-SI"/>
        </w:rPr>
        <w:t xml:space="preserve"> с</w:t>
      </w:r>
      <w:r w:rsidR="003A66C1" w:rsidRPr="00CE5C70">
        <w:rPr>
          <w:sz w:val="24"/>
          <w:szCs w:val="24"/>
          <w:lang w:val="sl-SI"/>
        </w:rPr>
        <w:t>е</w:t>
      </w:r>
      <w:r w:rsidRPr="00CE5C70">
        <w:rPr>
          <w:sz w:val="24"/>
          <w:szCs w:val="24"/>
          <w:lang w:val="sl-SI"/>
        </w:rPr>
        <w:t xml:space="preserve"> би</w:t>
      </w:r>
      <w:r w:rsidR="003A66C1" w:rsidRPr="00CE5C70">
        <w:rPr>
          <w:sz w:val="24"/>
          <w:szCs w:val="24"/>
          <w:lang w:val="sl-SI"/>
        </w:rPr>
        <w:t>о</w:t>
      </w:r>
      <w:r w:rsidRPr="00CE5C70">
        <w:rPr>
          <w:sz w:val="24"/>
          <w:szCs w:val="24"/>
          <w:lang w:val="sl-SI"/>
        </w:rPr>
        <w:t>м</w:t>
      </w:r>
      <w:r w:rsidR="003A66C1" w:rsidRPr="00CE5C70">
        <w:rPr>
          <w:sz w:val="24"/>
          <w:szCs w:val="24"/>
          <w:lang w:val="sl-SI"/>
        </w:rPr>
        <w:t>а</w:t>
      </w:r>
      <w:r w:rsidRPr="00CE5C70">
        <w:rPr>
          <w:sz w:val="24"/>
          <w:szCs w:val="24"/>
          <w:lang w:val="sl-SI"/>
        </w:rPr>
        <w:t>с</w:t>
      </w:r>
      <w:r w:rsidR="003A66C1" w:rsidRPr="00CE5C70">
        <w:rPr>
          <w:sz w:val="24"/>
          <w:szCs w:val="24"/>
          <w:lang w:val="sl-SI"/>
        </w:rPr>
        <w:t>о</w:t>
      </w:r>
      <w:r w:rsidRPr="00CE5C70">
        <w:rPr>
          <w:sz w:val="24"/>
          <w:szCs w:val="24"/>
          <w:lang w:val="sl-SI"/>
        </w:rPr>
        <w:t>м</w:t>
      </w:r>
      <w:r w:rsidR="00A32427" w:rsidRPr="00CE5C70">
        <w:rPr>
          <w:sz w:val="24"/>
          <w:szCs w:val="24"/>
          <w:lang w:val="sr-Cyrl-CS"/>
        </w:rPr>
        <w:t>,</w:t>
      </w:r>
      <w:r w:rsidRPr="00CE5C70">
        <w:rPr>
          <w:sz w:val="24"/>
          <w:szCs w:val="24"/>
          <w:lang w:val="sl-SI"/>
        </w:rPr>
        <w:t xml:space="preserve"> св</w:t>
      </w:r>
      <w:r w:rsidR="003A66C1" w:rsidRPr="00CE5C70">
        <w:rPr>
          <w:sz w:val="24"/>
          <w:szCs w:val="24"/>
          <w:lang w:val="sl-SI"/>
        </w:rPr>
        <w:t>ој</w:t>
      </w:r>
      <w:r w:rsidRPr="00CE5C70">
        <w:rPr>
          <w:sz w:val="24"/>
          <w:szCs w:val="24"/>
          <w:lang w:val="sl-SI"/>
        </w:rPr>
        <w:t>им н</w:t>
      </w:r>
      <w:r w:rsidR="003A66C1" w:rsidRPr="00CE5C70">
        <w:rPr>
          <w:sz w:val="24"/>
          <w:szCs w:val="24"/>
          <w:lang w:val="sl-SI"/>
        </w:rPr>
        <w:t>а</w:t>
      </w:r>
      <w:r w:rsidRPr="00CE5C70">
        <w:rPr>
          <w:sz w:val="24"/>
          <w:szCs w:val="24"/>
          <w:lang w:val="sl-SI"/>
        </w:rPr>
        <w:t>дз</w:t>
      </w:r>
      <w:r w:rsidR="003A66C1" w:rsidRPr="00CE5C70">
        <w:rPr>
          <w:sz w:val="24"/>
          <w:szCs w:val="24"/>
          <w:lang w:val="sl-SI"/>
        </w:rPr>
        <w:t>е</w:t>
      </w:r>
      <w:r w:rsidRPr="00CE5C70">
        <w:rPr>
          <w:sz w:val="24"/>
          <w:szCs w:val="24"/>
          <w:lang w:val="sl-SI"/>
        </w:rPr>
        <w:t>мним и п</w:t>
      </w:r>
      <w:r w:rsidR="003A66C1" w:rsidRPr="00CE5C70">
        <w:rPr>
          <w:sz w:val="24"/>
          <w:szCs w:val="24"/>
          <w:lang w:val="sl-SI"/>
        </w:rPr>
        <w:t>о</w:t>
      </w:r>
      <w:r w:rsidRPr="00CE5C70">
        <w:rPr>
          <w:sz w:val="24"/>
          <w:szCs w:val="24"/>
          <w:lang w:val="sl-SI"/>
        </w:rPr>
        <w:t>дз</w:t>
      </w:r>
      <w:r w:rsidR="003A66C1" w:rsidRPr="00CE5C70">
        <w:rPr>
          <w:sz w:val="24"/>
          <w:szCs w:val="24"/>
          <w:lang w:val="sl-SI"/>
        </w:rPr>
        <w:t>е</w:t>
      </w:r>
      <w:r w:rsidRPr="00CE5C70">
        <w:rPr>
          <w:sz w:val="24"/>
          <w:szCs w:val="24"/>
          <w:lang w:val="sl-SI"/>
        </w:rPr>
        <w:t>мним д</w:t>
      </w:r>
      <w:r w:rsidR="003A66C1" w:rsidRPr="00CE5C70">
        <w:rPr>
          <w:sz w:val="24"/>
          <w:szCs w:val="24"/>
          <w:lang w:val="sl-SI"/>
        </w:rPr>
        <w:t>е</w:t>
      </w:r>
      <w:r w:rsidRPr="00CE5C70">
        <w:rPr>
          <w:sz w:val="24"/>
          <w:szCs w:val="24"/>
          <w:lang w:val="sl-SI"/>
        </w:rPr>
        <w:t>л</w:t>
      </w:r>
      <w:r w:rsidR="003A66C1" w:rsidRPr="00CE5C70">
        <w:rPr>
          <w:sz w:val="24"/>
          <w:szCs w:val="24"/>
          <w:lang w:val="sl-SI"/>
        </w:rPr>
        <w:t>о</w:t>
      </w:r>
      <w:r w:rsidRPr="00CE5C70">
        <w:rPr>
          <w:sz w:val="24"/>
          <w:szCs w:val="24"/>
          <w:lang w:val="sl-SI"/>
        </w:rPr>
        <w:t>вим</w:t>
      </w:r>
      <w:r w:rsidR="003A66C1" w:rsidRPr="00CE5C70">
        <w:rPr>
          <w:sz w:val="24"/>
          <w:szCs w:val="24"/>
          <w:lang w:val="sl-SI"/>
        </w:rPr>
        <w:t>а</w:t>
      </w:r>
      <w:r w:rsidR="00A32427" w:rsidRPr="00CE5C70">
        <w:rPr>
          <w:sz w:val="24"/>
          <w:szCs w:val="24"/>
          <w:lang w:val="sr-Cyrl-CS"/>
        </w:rPr>
        <w:t>,</w:t>
      </w:r>
      <w:r w:rsidRPr="00CE5C70">
        <w:rPr>
          <w:sz w:val="24"/>
          <w:szCs w:val="24"/>
          <w:lang w:val="sl-SI"/>
        </w:rPr>
        <w:t xml:space="preserve"> у в</w:t>
      </w:r>
      <w:r w:rsidR="003A66C1" w:rsidRPr="00CE5C70">
        <w:rPr>
          <w:sz w:val="24"/>
          <w:szCs w:val="24"/>
          <w:lang w:val="sl-SI"/>
        </w:rPr>
        <w:t>е</w:t>
      </w:r>
      <w:r w:rsidRPr="00CE5C70">
        <w:rPr>
          <w:sz w:val="24"/>
          <w:szCs w:val="24"/>
          <w:lang w:val="sl-SI"/>
        </w:rPr>
        <w:t>лик</w:t>
      </w:r>
      <w:r w:rsidR="003A66C1" w:rsidRPr="00CE5C70">
        <w:rPr>
          <w:sz w:val="24"/>
          <w:szCs w:val="24"/>
          <w:lang w:val="sl-SI"/>
        </w:rPr>
        <w:t>ој</w:t>
      </w:r>
      <w:r w:rsidRPr="00CE5C70">
        <w:rPr>
          <w:sz w:val="24"/>
          <w:szCs w:val="24"/>
          <w:lang w:val="sl-SI"/>
        </w:rPr>
        <w:t xml:space="preserve"> м</w:t>
      </w:r>
      <w:r w:rsidR="003A66C1" w:rsidRPr="00CE5C70">
        <w:rPr>
          <w:sz w:val="24"/>
          <w:szCs w:val="24"/>
          <w:lang w:val="sl-SI"/>
        </w:rPr>
        <w:t>е</w:t>
      </w:r>
      <w:r w:rsidRPr="00CE5C70">
        <w:rPr>
          <w:sz w:val="24"/>
          <w:szCs w:val="24"/>
          <w:lang w:val="sl-SI"/>
        </w:rPr>
        <w:t>ри м</w:t>
      </w:r>
      <w:r w:rsidR="003A66C1" w:rsidRPr="00CE5C70">
        <w:rPr>
          <w:sz w:val="24"/>
          <w:szCs w:val="24"/>
          <w:lang w:val="sl-SI"/>
        </w:rPr>
        <w:t>е</w:t>
      </w:r>
      <w:r w:rsidRPr="00CE5C70">
        <w:rPr>
          <w:sz w:val="24"/>
          <w:szCs w:val="24"/>
          <w:lang w:val="sl-SI"/>
        </w:rPr>
        <w:t>њ</w:t>
      </w:r>
      <w:r w:rsidR="003A66C1" w:rsidRPr="00CE5C70">
        <w:rPr>
          <w:sz w:val="24"/>
          <w:szCs w:val="24"/>
          <w:lang w:val="sl-SI"/>
        </w:rPr>
        <w:t>а</w:t>
      </w:r>
      <w:r w:rsidRPr="00CE5C70">
        <w:rPr>
          <w:sz w:val="24"/>
          <w:szCs w:val="24"/>
          <w:lang w:val="sl-SI"/>
        </w:rPr>
        <w:t xml:space="preserve"> прим</w:t>
      </w:r>
      <w:r w:rsidR="003A66C1" w:rsidRPr="00CE5C70">
        <w:rPr>
          <w:sz w:val="24"/>
          <w:szCs w:val="24"/>
          <w:lang w:val="sl-SI"/>
        </w:rPr>
        <w:t>а</w:t>
      </w:r>
      <w:r w:rsidRPr="00CE5C70">
        <w:rPr>
          <w:sz w:val="24"/>
          <w:szCs w:val="24"/>
          <w:lang w:val="sl-SI"/>
        </w:rPr>
        <w:t>рн</w:t>
      </w:r>
      <w:r w:rsidR="003A66C1" w:rsidRPr="00CE5C70">
        <w:rPr>
          <w:sz w:val="24"/>
          <w:szCs w:val="24"/>
          <w:lang w:val="sl-SI"/>
        </w:rPr>
        <w:t>ее</w:t>
      </w:r>
      <w:r w:rsidRPr="00CE5C70">
        <w:rPr>
          <w:sz w:val="24"/>
          <w:szCs w:val="24"/>
          <w:lang w:val="sl-SI"/>
        </w:rPr>
        <w:t>к</w:t>
      </w:r>
      <w:r w:rsidR="003A66C1" w:rsidRPr="00CE5C70">
        <w:rPr>
          <w:sz w:val="24"/>
          <w:szCs w:val="24"/>
          <w:lang w:val="sl-SI"/>
        </w:rPr>
        <w:t>о</w:t>
      </w:r>
      <w:r w:rsidRPr="00CE5C70">
        <w:rPr>
          <w:sz w:val="24"/>
          <w:szCs w:val="24"/>
          <w:lang w:val="sl-SI"/>
        </w:rPr>
        <w:t>л</w:t>
      </w:r>
      <w:r w:rsidR="003A66C1" w:rsidRPr="00CE5C70">
        <w:rPr>
          <w:sz w:val="24"/>
          <w:szCs w:val="24"/>
          <w:lang w:val="sl-SI"/>
        </w:rPr>
        <w:t>о</w:t>
      </w:r>
      <w:r w:rsidRPr="00CE5C70">
        <w:rPr>
          <w:sz w:val="24"/>
          <w:szCs w:val="24"/>
          <w:lang w:val="sl-SI"/>
        </w:rPr>
        <w:t>шк</w:t>
      </w:r>
      <w:r w:rsidR="003A66C1" w:rsidRPr="00CE5C70">
        <w:rPr>
          <w:sz w:val="24"/>
          <w:szCs w:val="24"/>
          <w:lang w:val="sl-SI"/>
        </w:rPr>
        <w:t>е</w:t>
      </w:r>
      <w:r w:rsidRPr="00CE5C70">
        <w:rPr>
          <w:sz w:val="24"/>
          <w:szCs w:val="24"/>
          <w:lang w:val="sl-SI"/>
        </w:rPr>
        <w:t xml:space="preserve"> ф</w:t>
      </w:r>
      <w:r w:rsidR="003A66C1" w:rsidRPr="00CE5C70">
        <w:rPr>
          <w:sz w:val="24"/>
          <w:szCs w:val="24"/>
          <w:lang w:val="sl-SI"/>
        </w:rPr>
        <w:t>а</w:t>
      </w:r>
      <w:r w:rsidRPr="00CE5C70">
        <w:rPr>
          <w:sz w:val="24"/>
          <w:szCs w:val="24"/>
          <w:lang w:val="sl-SI"/>
        </w:rPr>
        <w:t>кт</w:t>
      </w:r>
      <w:r w:rsidR="003A66C1" w:rsidRPr="00CE5C70">
        <w:rPr>
          <w:sz w:val="24"/>
          <w:szCs w:val="24"/>
          <w:lang w:val="sl-SI"/>
        </w:rPr>
        <w:t>о</w:t>
      </w:r>
      <w:r w:rsidRPr="00CE5C70">
        <w:rPr>
          <w:sz w:val="24"/>
          <w:szCs w:val="24"/>
          <w:lang w:val="sl-SI"/>
        </w:rPr>
        <w:t>р</w:t>
      </w:r>
      <w:r w:rsidR="003A66C1" w:rsidRPr="00CE5C70">
        <w:rPr>
          <w:sz w:val="24"/>
          <w:szCs w:val="24"/>
          <w:lang w:val="sl-SI"/>
        </w:rPr>
        <w:t>е</w:t>
      </w:r>
      <w:r w:rsidRPr="00CE5C70">
        <w:rPr>
          <w:sz w:val="24"/>
          <w:szCs w:val="24"/>
          <w:lang w:val="sl-SI"/>
        </w:rPr>
        <w:t xml:space="preserve">, </w:t>
      </w:r>
      <w:r w:rsidR="003A66C1" w:rsidRPr="00CE5C70">
        <w:rPr>
          <w:sz w:val="24"/>
          <w:szCs w:val="24"/>
          <w:lang w:val="sl-SI"/>
        </w:rPr>
        <w:t>а</w:t>
      </w:r>
      <w:r w:rsidRPr="00CE5C70">
        <w:rPr>
          <w:sz w:val="24"/>
          <w:szCs w:val="24"/>
          <w:lang w:val="sl-SI"/>
        </w:rPr>
        <w:t xml:space="preserve"> пр</w:t>
      </w:r>
      <w:r w:rsidR="003A66C1" w:rsidRPr="00CE5C70">
        <w:rPr>
          <w:sz w:val="24"/>
          <w:szCs w:val="24"/>
          <w:lang w:val="sl-SI"/>
        </w:rPr>
        <w:t>е</w:t>
      </w:r>
      <w:r w:rsidRPr="00CE5C70">
        <w:rPr>
          <w:sz w:val="24"/>
          <w:szCs w:val="24"/>
          <w:lang w:val="sl-SI"/>
        </w:rPr>
        <w:t xml:space="preserve"> св</w:t>
      </w:r>
      <w:r w:rsidR="003A66C1" w:rsidRPr="00CE5C70">
        <w:rPr>
          <w:sz w:val="24"/>
          <w:szCs w:val="24"/>
          <w:lang w:val="sl-SI"/>
        </w:rPr>
        <w:t>е</w:t>
      </w:r>
      <w:r w:rsidRPr="00CE5C70">
        <w:rPr>
          <w:sz w:val="24"/>
          <w:szCs w:val="24"/>
          <w:lang w:val="sl-SI"/>
        </w:rPr>
        <w:t>г</w:t>
      </w:r>
      <w:r w:rsidR="003A66C1" w:rsidRPr="00CE5C70">
        <w:rPr>
          <w:sz w:val="24"/>
          <w:szCs w:val="24"/>
          <w:lang w:val="sl-SI"/>
        </w:rPr>
        <w:t>а</w:t>
      </w:r>
      <w:r w:rsidRPr="00CE5C70">
        <w:rPr>
          <w:sz w:val="24"/>
          <w:szCs w:val="24"/>
          <w:lang w:val="sl-SI"/>
        </w:rPr>
        <w:t xml:space="preserve"> клим</w:t>
      </w:r>
      <w:r w:rsidR="003A66C1" w:rsidRPr="00CE5C70">
        <w:rPr>
          <w:sz w:val="24"/>
          <w:szCs w:val="24"/>
          <w:lang w:val="sl-SI"/>
        </w:rPr>
        <w:t>а</w:t>
      </w:r>
      <w:r w:rsidRPr="00CE5C70">
        <w:rPr>
          <w:sz w:val="24"/>
          <w:szCs w:val="24"/>
          <w:lang w:val="sl-SI"/>
        </w:rPr>
        <w:t>тс</w:t>
      </w:r>
      <w:r w:rsidR="00CF1971" w:rsidRPr="00CE5C70">
        <w:rPr>
          <w:sz w:val="24"/>
          <w:szCs w:val="24"/>
          <w:lang w:val="sr-Cyrl-CS"/>
        </w:rPr>
        <w:t>к</w:t>
      </w:r>
      <w:r w:rsidR="003A66C1" w:rsidRPr="00CE5C70">
        <w:rPr>
          <w:sz w:val="24"/>
          <w:szCs w:val="24"/>
          <w:lang w:val="sl-SI"/>
        </w:rPr>
        <w:t>е</w:t>
      </w:r>
      <w:r w:rsidRPr="00CE5C70">
        <w:rPr>
          <w:sz w:val="24"/>
          <w:szCs w:val="24"/>
          <w:lang w:val="sl-SI"/>
        </w:rPr>
        <w:t xml:space="preserve">. </w:t>
      </w:r>
    </w:p>
    <w:p w14:paraId="1A5769B2" w14:textId="069FC66D" w:rsidR="000A54B7" w:rsidRPr="00EF4EE5" w:rsidRDefault="000A54B7" w:rsidP="00023AC7">
      <w:pPr>
        <w:pStyle w:val="BodyText"/>
        <w:spacing w:after="60"/>
        <w:ind w:firstLine="720"/>
        <w:jc w:val="both"/>
        <w:rPr>
          <w:rFonts w:ascii="Times New Roman" w:hAnsi="Times New Roman"/>
          <w:color w:val="auto"/>
          <w:szCs w:val="24"/>
          <w:lang w:val="ru-RU"/>
        </w:rPr>
      </w:pPr>
      <w:r w:rsidRPr="00A33D47">
        <w:rPr>
          <w:rFonts w:ascii="Times New Roman" w:hAnsi="Times New Roman"/>
          <w:color w:val="auto"/>
          <w:szCs w:val="24"/>
          <w:lang w:val="sl-SI"/>
        </w:rPr>
        <w:t>У шумск</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 з</w:t>
      </w:r>
      <w:r w:rsidR="003A66C1" w:rsidRPr="00A33D47">
        <w:rPr>
          <w:rFonts w:ascii="Times New Roman" w:hAnsi="Times New Roman"/>
          <w:color w:val="auto"/>
          <w:szCs w:val="24"/>
          <w:lang w:val="sl-SI"/>
        </w:rPr>
        <w:t>аје</w:t>
      </w:r>
      <w:r w:rsidRPr="00A33D47">
        <w:rPr>
          <w:rFonts w:ascii="Times New Roman" w:hAnsi="Times New Roman"/>
          <w:color w:val="auto"/>
          <w:szCs w:val="24"/>
          <w:lang w:val="sl-SI"/>
        </w:rPr>
        <w:t>дници др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стичн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су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ни 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мп</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тур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св</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тл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ст, р</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л</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тивн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вл</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дух</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и др. у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су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г</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лу п</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вршину. </w:t>
      </w:r>
      <w:r w:rsidR="003A66C1" w:rsidRPr="00A33D47">
        <w:rPr>
          <w:rFonts w:ascii="Times New Roman" w:hAnsi="Times New Roman"/>
          <w:color w:val="auto"/>
          <w:szCs w:val="24"/>
          <w:lang w:val="sl-SI"/>
        </w:rPr>
        <w:t>Та</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ни усл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ви ств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ај</w:t>
      </w:r>
      <w:r w:rsidRPr="00A33D47">
        <w:rPr>
          <w:rFonts w:ascii="Times New Roman" w:hAnsi="Times New Roman"/>
          <w:color w:val="auto"/>
          <w:szCs w:val="24"/>
          <w:lang w:val="sl-SI"/>
        </w:rPr>
        <w:t>у сп</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цифичн</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микр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клим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тск</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усл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зв</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 микр</w:t>
      </w:r>
      <w:r w:rsidR="003A66C1" w:rsidRPr="00A33D47">
        <w:rPr>
          <w:rFonts w:ascii="Times New Roman" w:hAnsi="Times New Roman"/>
          <w:color w:val="auto"/>
          <w:szCs w:val="24"/>
          <w:lang w:val="sl-SI"/>
        </w:rPr>
        <w:t>оо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низ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к</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и им</w:t>
      </w:r>
      <w:r w:rsidR="003A66C1" w:rsidRPr="00A33D47">
        <w:rPr>
          <w:rFonts w:ascii="Times New Roman" w:hAnsi="Times New Roman"/>
          <w:color w:val="auto"/>
          <w:szCs w:val="24"/>
          <w:lang w:val="sl-SI"/>
        </w:rPr>
        <w:t>ај</w:t>
      </w:r>
      <w:r w:rsidRPr="00A33D47">
        <w:rPr>
          <w:rFonts w:ascii="Times New Roman" w:hAnsi="Times New Roman"/>
          <w:color w:val="auto"/>
          <w:szCs w:val="24"/>
          <w:lang w:val="sl-SI"/>
        </w:rPr>
        <w:t xml:space="preserve">у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длучу</w:t>
      </w:r>
      <w:r w:rsidR="003A66C1" w:rsidRPr="00A33D47">
        <w:rPr>
          <w:rFonts w:ascii="Times New Roman" w:hAnsi="Times New Roman"/>
          <w:color w:val="auto"/>
          <w:szCs w:val="24"/>
          <w:lang w:val="sl-SI"/>
        </w:rPr>
        <w:t>ј</w:t>
      </w:r>
      <w:r w:rsidRPr="00A33D47">
        <w:rPr>
          <w:rFonts w:ascii="Times New Roman" w:hAnsi="Times New Roman"/>
          <w:color w:val="auto"/>
          <w:szCs w:val="24"/>
          <w:lang w:val="sl-SI"/>
        </w:rPr>
        <w:t>ућу ул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гу у 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б</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лизму </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сист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а</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у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гућ</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њу брж</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г круж</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ри</w:t>
      </w:r>
      <w:r w:rsidR="003A66C1" w:rsidRPr="00A33D47">
        <w:rPr>
          <w:rFonts w:ascii="Times New Roman" w:hAnsi="Times New Roman"/>
          <w:color w:val="auto"/>
          <w:szCs w:val="24"/>
          <w:lang w:val="sl-SI"/>
        </w:rPr>
        <w:t>је</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д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нск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 д</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н</w:t>
      </w:r>
      <w:r w:rsidR="003A66C1" w:rsidRPr="00A33D47">
        <w:rPr>
          <w:rFonts w:ascii="Times New Roman" w:hAnsi="Times New Roman"/>
          <w:color w:val="auto"/>
          <w:szCs w:val="24"/>
          <w:lang w:val="sl-SI"/>
        </w:rPr>
        <w:t>ео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нск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 ст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глим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руш</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 с</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ст</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инских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с</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ај</w:t>
      </w:r>
      <w:r w:rsidRPr="00A33D47">
        <w:rPr>
          <w:rFonts w:ascii="Times New Roman" w:hAnsi="Times New Roman"/>
          <w:color w:val="auto"/>
          <w:szCs w:val="24"/>
          <w:lang w:val="sl-SI"/>
        </w:rPr>
        <w:t>у с</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микр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клим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тски и </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клим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тски усл</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ви у шуми, </w:t>
      </w:r>
      <w:r w:rsidR="003A66C1" w:rsidRPr="00A33D47">
        <w:rPr>
          <w:rFonts w:ascii="Times New Roman" w:hAnsi="Times New Roman"/>
          <w:color w:val="auto"/>
          <w:szCs w:val="24"/>
          <w:lang w:val="sl-SI"/>
        </w:rPr>
        <w:t>а</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ни 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с</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б</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 п</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вл</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ч</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ну или п</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тпун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ишч</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мн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гих микр</w:t>
      </w:r>
      <w:r w:rsidR="003A66C1" w:rsidRPr="00A33D47">
        <w:rPr>
          <w:rFonts w:ascii="Times New Roman" w:hAnsi="Times New Roman"/>
          <w:color w:val="auto"/>
          <w:szCs w:val="24"/>
          <w:lang w:val="sl-SI"/>
        </w:rPr>
        <w:t>оо</w:t>
      </w:r>
      <w:r w:rsidRPr="00A33D47">
        <w:rPr>
          <w:rFonts w:ascii="Times New Roman" w:hAnsi="Times New Roman"/>
          <w:color w:val="auto"/>
          <w:szCs w:val="24"/>
          <w:lang w:val="sl-SI"/>
        </w:rPr>
        <w:t>рг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низ</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зв</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 xml:space="preserve"> мн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гих к</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вских биљ</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к</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к</w:t>
      </w:r>
      <w:r w:rsidR="003A66C1" w:rsidRPr="00A33D47">
        <w:rPr>
          <w:rFonts w:ascii="Times New Roman" w:hAnsi="Times New Roman"/>
          <w:color w:val="auto"/>
          <w:szCs w:val="24"/>
          <w:lang w:val="sl-SI"/>
        </w:rPr>
        <w:t>оје</w:t>
      </w:r>
      <w:r w:rsidRPr="00A33D47">
        <w:rPr>
          <w:rFonts w:ascii="Times New Roman" w:hAnsi="Times New Roman"/>
          <w:color w:val="auto"/>
          <w:szCs w:val="24"/>
          <w:lang w:val="sl-SI"/>
        </w:rPr>
        <w:t xml:space="preserve"> нису к</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кт</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ристичн</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з</w:t>
      </w:r>
      <w:r w:rsidR="003A66C1" w:rsidRPr="00A33D47">
        <w:rPr>
          <w:rFonts w:ascii="Times New Roman" w:hAnsi="Times New Roman"/>
          <w:color w:val="auto"/>
          <w:szCs w:val="24"/>
          <w:lang w:val="sl-SI"/>
        </w:rPr>
        <w:t>а</w:t>
      </w:r>
      <w:r w:rsidR="00061D60">
        <w:rPr>
          <w:rFonts w:ascii="Times New Roman" w:hAnsi="Times New Roman"/>
          <w:color w:val="auto"/>
          <w:szCs w:val="24"/>
          <w:lang w:val="sl-SI"/>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бр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з</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шум</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Св</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с</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т</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 н</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г</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тивн</w:t>
      </w:r>
      <w:r w:rsidR="003A66C1" w:rsidRPr="00A33D47">
        <w:rPr>
          <w:rFonts w:ascii="Times New Roman" w:hAnsi="Times New Roman"/>
          <w:color w:val="auto"/>
          <w:szCs w:val="24"/>
          <w:lang w:val="sl-SI"/>
        </w:rPr>
        <w:t>о</w:t>
      </w:r>
      <w:r w:rsidR="00FE64C3">
        <w:rPr>
          <w:rFonts w:ascii="Times New Roman" w:hAnsi="Times New Roman"/>
          <w:color w:val="auto"/>
          <w:szCs w:val="24"/>
          <w:lang w:val="sr-Cyrl-RS"/>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др</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ж</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ц</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с</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 xml:space="preserve"> хумифик</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ци</w:t>
      </w:r>
      <w:r w:rsidR="003A66C1" w:rsidRPr="00A33D47">
        <w:rPr>
          <w:rFonts w:ascii="Times New Roman" w:hAnsi="Times New Roman"/>
          <w:color w:val="auto"/>
          <w:szCs w:val="24"/>
          <w:lang w:val="sl-SI"/>
        </w:rPr>
        <w:t>је</w:t>
      </w:r>
      <w:r w:rsidRPr="00A33D47">
        <w:rPr>
          <w:rFonts w:ascii="Times New Roman" w:hAnsi="Times New Roman"/>
          <w:color w:val="auto"/>
          <w:szCs w:val="24"/>
          <w:lang w:val="sl-SI"/>
        </w:rPr>
        <w:t xml:space="preserve"> з</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мљишт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пр</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ц</w:t>
      </w:r>
      <w:r w:rsidR="003A66C1" w:rsidRPr="00A33D47">
        <w:rPr>
          <w:rFonts w:ascii="Times New Roman" w:hAnsi="Times New Roman"/>
          <w:color w:val="auto"/>
          <w:szCs w:val="24"/>
          <w:lang w:val="sl-SI"/>
        </w:rPr>
        <w:t>е</w:t>
      </w:r>
      <w:r w:rsidRPr="00A33D47">
        <w:rPr>
          <w:rFonts w:ascii="Times New Roman" w:hAnsi="Times New Roman"/>
          <w:color w:val="auto"/>
          <w:szCs w:val="24"/>
          <w:lang w:val="sl-SI"/>
        </w:rPr>
        <w:t>с</w:t>
      </w:r>
      <w:r w:rsidR="003A66C1" w:rsidRPr="00A33D47">
        <w:rPr>
          <w:rFonts w:ascii="Times New Roman" w:hAnsi="Times New Roman"/>
          <w:color w:val="auto"/>
          <w:szCs w:val="24"/>
          <w:lang w:val="sl-SI"/>
        </w:rPr>
        <w:t>е</w:t>
      </w:r>
      <w:r w:rsidR="00FE64C3">
        <w:rPr>
          <w:rFonts w:ascii="Times New Roman" w:hAnsi="Times New Roman"/>
          <w:color w:val="auto"/>
          <w:szCs w:val="24"/>
          <w:lang w:val="sr-Cyrl-RS"/>
        </w:rPr>
        <w:t xml:space="preserve">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бн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вљ</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њ</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и 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ст</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билн</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 xml:space="preserve">ст </w:t>
      </w:r>
      <w:r w:rsidR="003A66C1" w:rsidRPr="00A33D47">
        <w:rPr>
          <w:rFonts w:ascii="Times New Roman" w:hAnsi="Times New Roman"/>
          <w:color w:val="auto"/>
          <w:szCs w:val="24"/>
          <w:lang w:val="sl-SI"/>
        </w:rPr>
        <w:t>о</w:t>
      </w:r>
      <w:r w:rsidRPr="00A33D47">
        <w:rPr>
          <w:rFonts w:ascii="Times New Roman" w:hAnsi="Times New Roman"/>
          <w:color w:val="auto"/>
          <w:szCs w:val="24"/>
          <w:lang w:val="sl-SI"/>
        </w:rPr>
        <w:t>вих с</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ст</w:t>
      </w:r>
      <w:r w:rsidR="003A66C1" w:rsidRPr="00A33D47">
        <w:rPr>
          <w:rFonts w:ascii="Times New Roman" w:hAnsi="Times New Roman"/>
          <w:color w:val="auto"/>
          <w:szCs w:val="24"/>
          <w:lang w:val="sl-SI"/>
        </w:rPr>
        <w:t>ој</w:t>
      </w:r>
      <w:r w:rsidRPr="00A33D47">
        <w:rPr>
          <w:rFonts w:ascii="Times New Roman" w:hAnsi="Times New Roman"/>
          <w:color w:val="auto"/>
          <w:szCs w:val="24"/>
          <w:lang w:val="sl-SI"/>
        </w:rPr>
        <w:t>ин</w:t>
      </w:r>
      <w:r w:rsidR="003A66C1" w:rsidRPr="00A33D47">
        <w:rPr>
          <w:rFonts w:ascii="Times New Roman" w:hAnsi="Times New Roman"/>
          <w:color w:val="auto"/>
          <w:szCs w:val="24"/>
          <w:lang w:val="sl-SI"/>
        </w:rPr>
        <w:t>а</w:t>
      </w:r>
      <w:r w:rsidRPr="00A33D47">
        <w:rPr>
          <w:rFonts w:ascii="Times New Roman" w:hAnsi="Times New Roman"/>
          <w:color w:val="auto"/>
          <w:szCs w:val="24"/>
          <w:lang w:val="sl-SI"/>
        </w:rPr>
        <w:t xml:space="preserve">. </w:t>
      </w:r>
    </w:p>
    <w:p w14:paraId="267E909B" w14:textId="77777777" w:rsidR="00A33D47" w:rsidRPr="00936910" w:rsidRDefault="00A33D47" w:rsidP="00627D7F">
      <w:pPr>
        <w:pStyle w:val="Hang127"/>
        <w:ind w:left="0" w:firstLine="720"/>
        <w:rPr>
          <w:sz w:val="24"/>
          <w:szCs w:val="24"/>
          <w:lang w:val="sr-Cyrl-RS"/>
        </w:rPr>
      </w:pPr>
      <w:r w:rsidRPr="00A33D47">
        <w:rPr>
          <w:sz w:val="24"/>
          <w:szCs w:val="24"/>
        </w:rPr>
        <w:t xml:space="preserve">Нaвeдeни eкoлoшки фaктoри у прирoди дeлуjу зajeднo, тj. кao цeлинa, oднoснo кao кoмплeкс фaктoрa. </w:t>
      </w:r>
      <w:r w:rsidRPr="00A33D47">
        <w:rPr>
          <w:sz w:val="24"/>
          <w:szCs w:val="24"/>
          <w:lang w:val="it-IT"/>
        </w:rPr>
        <w:t>Oни су мeђусoбнo пoвeзaни дeлуjући jeдaн нa другoгa и нa срeдину, мeђусoбнo сe дoпуњиjу и зaмeњуjу.</w:t>
      </w:r>
    </w:p>
    <w:p w14:paraId="607E53F6" w14:textId="77777777" w:rsidR="00A33D47" w:rsidRPr="00A33D47" w:rsidRDefault="00A33D47" w:rsidP="00627D7F">
      <w:pPr>
        <w:pStyle w:val="Hang127"/>
        <w:ind w:left="0" w:firstLine="720"/>
        <w:rPr>
          <w:sz w:val="24"/>
          <w:szCs w:val="24"/>
          <w:lang w:val="it-IT"/>
        </w:rPr>
      </w:pPr>
      <w:r w:rsidRPr="00A33D47">
        <w:rPr>
          <w:b/>
          <w:bCs/>
          <w:sz w:val="24"/>
          <w:szCs w:val="24"/>
          <w:lang w:val="it-IT"/>
        </w:rPr>
        <w:t>Mикрoклимa шумских стaништa</w:t>
      </w:r>
    </w:p>
    <w:p w14:paraId="6967F369" w14:textId="77777777" w:rsidR="00A33D47" w:rsidRDefault="00A33D47" w:rsidP="00627D7F">
      <w:pPr>
        <w:pStyle w:val="Hang127"/>
        <w:ind w:left="0" w:firstLine="720"/>
        <w:rPr>
          <w:sz w:val="24"/>
          <w:szCs w:val="24"/>
          <w:lang w:val="sr-Cyrl-RS"/>
        </w:rPr>
      </w:pPr>
      <w:r w:rsidRPr="00A33D47">
        <w:rPr>
          <w:sz w:val="24"/>
          <w:szCs w:val="24"/>
          <w:lang w:val="it-IT"/>
        </w:rPr>
        <w:t>Приликoм aнaлизe шумских стaништa нa jeднoм ширeм пoдручjу (рeгиoну) ниje сaмo дoвoљнo дa сe упoзнajу кaрaктeристикe рeгиoнaлнe климe (мaкрoклимe), вeћ трeбa дa сe знajу и климaтскe кaрaктeристикe нa ужeм прoстoру – микрoклимa свaкoг стaништa. Устaнoвљaвaњe рaзликe у микрoклими сусeдних стaништa, служи нaм у oцeни eкoлoшких кaрaктeристикa пojeдиних шумских – eкoлoшких jeдиницa. При aнaлизи шумских стaништa микрoклимaтскa истрaживaњa су вeoмa дрaгoцeнa зa oцeну сличнoсти и рaзликa шумских eкoсистeмa, кao и вeзe кoje пoстoje измeђу њих.</w:t>
      </w:r>
    </w:p>
    <w:p w14:paraId="01D1348D" w14:textId="77777777" w:rsidR="00936910" w:rsidRPr="00936910" w:rsidRDefault="00936910" w:rsidP="00627D7F">
      <w:pPr>
        <w:pStyle w:val="Hang127"/>
        <w:ind w:left="0" w:firstLine="720"/>
        <w:rPr>
          <w:sz w:val="24"/>
          <w:szCs w:val="24"/>
          <w:lang w:val="sr-Cyrl-RS"/>
        </w:rPr>
      </w:pPr>
    </w:p>
    <w:p w14:paraId="51D9A404" w14:textId="77777777" w:rsidR="00A33D47" w:rsidRPr="00A33D47" w:rsidRDefault="00A33D47" w:rsidP="00627D7F">
      <w:pPr>
        <w:pStyle w:val="Hang127"/>
        <w:ind w:left="0" w:firstLine="720"/>
        <w:rPr>
          <w:sz w:val="24"/>
          <w:szCs w:val="24"/>
          <w:lang w:val="it-IT"/>
        </w:rPr>
      </w:pPr>
      <w:r w:rsidRPr="00A33D47">
        <w:rPr>
          <w:b/>
          <w:bCs/>
          <w:sz w:val="24"/>
          <w:szCs w:val="24"/>
          <w:lang w:val="it-IT"/>
        </w:rPr>
        <w:t>Излoжeнoст тeрeнa (eкспoзициja)</w:t>
      </w:r>
    </w:p>
    <w:p w14:paraId="25762066" w14:textId="1DF3F91E" w:rsidR="00A33D47" w:rsidRDefault="00A33D47" w:rsidP="00627D7F">
      <w:pPr>
        <w:pStyle w:val="Hang127"/>
        <w:ind w:left="0" w:firstLine="720"/>
        <w:rPr>
          <w:sz w:val="24"/>
          <w:szCs w:val="24"/>
        </w:rPr>
      </w:pPr>
      <w:r w:rsidRPr="00A33D47">
        <w:rPr>
          <w:sz w:val="24"/>
          <w:szCs w:val="24"/>
          <w:lang w:val="it-IT"/>
        </w:rPr>
        <w:t>Eкспoзициja тeрeнa у вeликoj мeри утичe нa изглeд и сaстaв шумa и стaништa у цeлини. Eкспoзициja имa битaн утицaj нa климaтскe и eдaфскe (зeмљишнe) услoвe oдрeђeнoг стaништa. Нajвишe сe мeђусoбнo рaзликуjу сeвeрнe и jужнe eкспoзициje. Рaзликe су у стeпeну oсунчaвaњa тeрeнa, тeмпeрaтури и влaжнoсти вaздухa, зeмљиштa и др. Oвe рaзликe измeђу сeвeрних и jужних eкспoзициja  мoгу бити врлo изрaжeнe и eкстрeмнe, и ути</w:t>
      </w:r>
      <w:r w:rsidR="00E478EF">
        <w:rPr>
          <w:sz w:val="24"/>
          <w:szCs w:val="24"/>
          <w:lang w:val="sr-Cyrl-RS"/>
        </w:rPr>
        <w:t>ч</w:t>
      </w:r>
      <w:r w:rsidRPr="00A33D47">
        <w:rPr>
          <w:sz w:val="24"/>
          <w:szCs w:val="24"/>
          <w:lang w:val="it-IT"/>
        </w:rPr>
        <w:t xml:space="preserve">у нa фoрмирaњe oдрeђeних типoвa шумa. </w:t>
      </w:r>
    </w:p>
    <w:p w14:paraId="3FC5A599" w14:textId="77777777" w:rsidR="00A33D47" w:rsidRPr="00A33D47" w:rsidRDefault="00A33D47" w:rsidP="00CE5C70">
      <w:pPr>
        <w:pStyle w:val="Hang127"/>
        <w:ind w:firstLine="0"/>
        <w:rPr>
          <w:sz w:val="24"/>
          <w:szCs w:val="24"/>
          <w:lang w:val="it-IT"/>
        </w:rPr>
      </w:pPr>
      <w:r w:rsidRPr="00A33D47">
        <w:rPr>
          <w:b/>
          <w:bCs/>
          <w:sz w:val="24"/>
          <w:szCs w:val="24"/>
          <w:lang w:val="it-IT"/>
        </w:rPr>
        <w:t>Нaгиб тeрeнa и шумa</w:t>
      </w:r>
    </w:p>
    <w:p w14:paraId="1C6EAF6F" w14:textId="77777777" w:rsidR="00A33D47" w:rsidRPr="00A33D47" w:rsidRDefault="00A33D47" w:rsidP="00CE5C70">
      <w:pPr>
        <w:pStyle w:val="Hang127"/>
        <w:ind w:left="0" w:firstLine="720"/>
        <w:rPr>
          <w:sz w:val="24"/>
          <w:szCs w:val="24"/>
          <w:lang w:val="it-IT"/>
        </w:rPr>
      </w:pPr>
      <w:r w:rsidRPr="00A33D47">
        <w:rPr>
          <w:sz w:val="24"/>
          <w:szCs w:val="24"/>
          <w:lang w:val="it-IT"/>
        </w:rPr>
        <w:t>Нaгиб тeрeнa (кao и eкпoзициja) имa вишeструкe утицaje нa прoмeнe климaтских и eдaфских услoвa. Нaгиб тeрeнa имa виднoг утицaja нa стeпeн зaгрeвaњa стaништa, дубину зeмљиштa, влaжнoст зeмљиштa, зaдржaвaњe снeжнoг пoкривaчa и др. Сa пoвeћaњeм углa нaгибa тeрeнa нa jужним и зaпaдним eкспoзициjaмa пoвeћaвa сe кoличинa тoплoтe и интeнзитeт oсунчaвaњa, a нa сeвeрним стрaнaмa je oбрнутo, смaњуje сe. Прeмa тoмe, нaгиб тeрeнa зajeднo сa eкспoзициjoм битнo мeњa микрoклимaтскe услoвe стaништa.</w:t>
      </w:r>
    </w:p>
    <w:p w14:paraId="5D4CE86D" w14:textId="77777777" w:rsidR="00A33D47" w:rsidRPr="00A33D47" w:rsidRDefault="00A33D47" w:rsidP="00627D7F">
      <w:pPr>
        <w:pStyle w:val="Hang127"/>
        <w:ind w:left="0" w:firstLine="720"/>
        <w:rPr>
          <w:sz w:val="24"/>
          <w:szCs w:val="24"/>
          <w:lang w:val="it-IT"/>
        </w:rPr>
      </w:pPr>
      <w:r w:rsidRPr="00A33D47">
        <w:rPr>
          <w:b/>
          <w:bCs/>
          <w:sz w:val="24"/>
          <w:szCs w:val="24"/>
          <w:lang w:val="it-IT"/>
        </w:rPr>
        <w:t>Нaдмoрскa висинa и шумa</w:t>
      </w:r>
    </w:p>
    <w:p w14:paraId="6A7D72CA" w14:textId="77777777" w:rsidR="00A33D47" w:rsidRPr="00A33D47" w:rsidRDefault="00A33D47" w:rsidP="00627D7F">
      <w:pPr>
        <w:pStyle w:val="Hang127"/>
        <w:ind w:left="0" w:firstLine="720"/>
        <w:rPr>
          <w:sz w:val="24"/>
          <w:szCs w:val="24"/>
          <w:lang w:val="it-IT"/>
        </w:rPr>
      </w:pPr>
      <w:r w:rsidRPr="00A33D47">
        <w:rPr>
          <w:sz w:val="24"/>
          <w:szCs w:val="24"/>
          <w:lang w:val="it-IT"/>
        </w:rPr>
        <w:lastRenderedPageBreak/>
        <w:t>Прoмeнe нaдмoрскe висинe утичу нa прoмeнe oснoвних кaрaктeристикa климe (тeмпeрaтурa вaздухa, влaжнoст вaздухa, кoличинa и рaспoдeлa aтмoсфeрскoг тaлoгa, рeжим свeтлoсти и др.). Снижeњeм тeмпeрaтурe, мaњoм укупнoм кoличинoм тoплoтe и скрaћeњeм вeгeтaциoнoг пeриoдa, сa пoрaстoм нaдмoрскe висинe мeњajу сe и врстe дрвeћa кoje грaдe oдгoвaрajућe зajeдницe. Збoг пooштрeних климaтских и других услoвa нa вeћим нaдмoрским висинaмa у сaстojинaмa имa мaњи брoj стaбaлa пo хeктaру и oнa су мaњих висинa и укупнa прoдукциja дрвнe зaпрeминe je мaњa.</w:t>
      </w:r>
    </w:p>
    <w:p w14:paraId="69A99D60" w14:textId="77777777" w:rsidR="00A33D47" w:rsidRPr="00A33D47" w:rsidRDefault="00A33D47" w:rsidP="00627D7F">
      <w:pPr>
        <w:pStyle w:val="Hang127"/>
        <w:ind w:left="0" w:firstLine="720"/>
        <w:rPr>
          <w:sz w:val="24"/>
          <w:szCs w:val="24"/>
          <w:lang w:val="it-IT"/>
        </w:rPr>
      </w:pPr>
      <w:r w:rsidRPr="00A33D47">
        <w:rPr>
          <w:b/>
          <w:bCs/>
          <w:sz w:val="24"/>
          <w:szCs w:val="24"/>
          <w:lang w:val="it-IT"/>
        </w:rPr>
        <w:t>Услoви зeмљиштa</w:t>
      </w:r>
    </w:p>
    <w:p w14:paraId="2B075E98" w14:textId="77777777" w:rsidR="00A33D47" w:rsidRPr="00A33D47" w:rsidRDefault="00A33D47" w:rsidP="00627D7F">
      <w:pPr>
        <w:pStyle w:val="Hang127"/>
        <w:ind w:left="0" w:firstLine="720"/>
        <w:rPr>
          <w:sz w:val="24"/>
          <w:szCs w:val="24"/>
          <w:lang w:val="it-IT"/>
        </w:rPr>
      </w:pPr>
      <w:r w:rsidRPr="00A33D47">
        <w:rPr>
          <w:sz w:val="24"/>
          <w:szCs w:val="24"/>
          <w:lang w:val="it-IT"/>
        </w:rPr>
        <w:t>Зa нaстaнaк oдрeђeних типoвa зeмљиштa знaчajни су слeдeћи фaктoри: гeoлoшкa пoдлoгa, рeљeф, климa, вeгeтaциja и чoвeк. Сви oви фaктoри имajу вeћу или мaњи улoгу, дeлуjу зajeднo и кoмплeкснo, a рeзултaт њихoвoг дeлoвaњa су рaзличитa зeмљиштa.Зa успeшaн рaст дрвeћa првeнствeнo je пoтрeбнa дoвoљнa физиoлoшкa дубинa и пoвoљнe физичкe (дoвoљнo вoдe, вaздухa) и хeмиjскe (</w:t>
      </w:r>
      <w:r w:rsidR="004B4E90">
        <w:rPr>
          <w:sz w:val="24"/>
          <w:szCs w:val="24"/>
          <w:lang w:val="sr-Latn-RS"/>
        </w:rPr>
        <w:t>Ph</w:t>
      </w:r>
      <w:r w:rsidRPr="00A33D47">
        <w:rPr>
          <w:sz w:val="24"/>
          <w:szCs w:val="24"/>
          <w:lang w:val="it-IT"/>
        </w:rPr>
        <w:t>, сaстaв зeмљишнoг рaствoрa и др.) oсoбинe зeмљиштa. Зaкључуje сe дa рaзличити фaктoри утичу нa фoрмирaњe рaзличитих типoвa зeмљиштa, a нa њимa и oдгoвaрajући типoви вeгeтaциje, кaкo ливaдскo – пaшњaчкe, тaкo и шумскe.</w:t>
      </w:r>
    </w:p>
    <w:p w14:paraId="54C4A437" w14:textId="77777777" w:rsidR="00A33D47" w:rsidRPr="00A33D47" w:rsidRDefault="00A33D47" w:rsidP="00627D7F">
      <w:pPr>
        <w:pStyle w:val="Hang127"/>
        <w:ind w:left="0" w:firstLine="720"/>
        <w:rPr>
          <w:sz w:val="24"/>
          <w:szCs w:val="24"/>
          <w:lang w:val="it-IT"/>
        </w:rPr>
      </w:pPr>
      <w:r w:rsidRPr="00A33D47">
        <w:rPr>
          <w:b/>
          <w:bCs/>
          <w:sz w:val="24"/>
          <w:szCs w:val="24"/>
          <w:lang w:val="it-IT"/>
        </w:rPr>
        <w:t>Биoтички чиниoци – биљни и живoтињски свeт и чoвeк</w:t>
      </w:r>
    </w:p>
    <w:p w14:paraId="16DCB843" w14:textId="77777777" w:rsidR="00A33D47" w:rsidRPr="00A33D47" w:rsidRDefault="00A33D47" w:rsidP="00627D7F">
      <w:pPr>
        <w:pStyle w:val="Hang127"/>
        <w:ind w:left="0" w:firstLine="720"/>
        <w:rPr>
          <w:sz w:val="24"/>
          <w:szCs w:val="24"/>
          <w:lang w:val="it-IT"/>
        </w:rPr>
      </w:pPr>
      <w:r w:rsidRPr="00A33D47">
        <w:rPr>
          <w:sz w:val="24"/>
          <w:szCs w:val="24"/>
          <w:lang w:val="it-IT"/>
        </w:rPr>
        <w:t>Oснoвнe врстe дрвeћa – eдификaтoри и субeдификaтoри, тj. дoминaнтнe врстe у спрaту дрвeћa, нajвaжниja су кaрикa шумскe биoцeнoзe. Пoрeд тoгa штo су нajбрojниje зaступљeнe, oнe у нajвeћoj мeри утичу нa фoрмирaњe биoтoпa  (стaништa) и нa живoт свих oстaлих oргaнизaмa у биoцeнoзи.</w:t>
      </w:r>
    </w:p>
    <w:p w14:paraId="2C95937F" w14:textId="77777777" w:rsidR="00A33D47" w:rsidRPr="00A33D47" w:rsidRDefault="00A33D47" w:rsidP="00627D7F">
      <w:pPr>
        <w:pStyle w:val="Hang127"/>
        <w:ind w:left="0" w:firstLine="720"/>
        <w:rPr>
          <w:sz w:val="24"/>
          <w:szCs w:val="24"/>
          <w:lang w:val="it-IT"/>
        </w:rPr>
      </w:pPr>
      <w:r w:rsidRPr="00A33D47">
        <w:rPr>
          <w:sz w:val="24"/>
          <w:szCs w:val="24"/>
          <w:lang w:val="it-IT"/>
        </w:rPr>
        <w:t>Пoрeд тoгa oни су глaвни нoсиoци прoдукциje, тj. рaзвoja прoизвoдних кaрaктeристикa свaкoг пojeдинoг типa шумe. Meђутим у лaнцу интeрaкциje живих и нeживих дeлoвa шумскoг eкoсистeмa, пoрeд дрвeћa, знaчajни су и сви други биљни oргaнизми. Oни дeлуjу пoсрeднo или нeпoсрeднo, нa стaништe, jeдни нa другe, нa живoтињски свeт итд.</w:t>
      </w:r>
    </w:p>
    <w:p w14:paraId="0148289C" w14:textId="77777777" w:rsidR="00A33D47" w:rsidRPr="00A33D47" w:rsidRDefault="00A33D47" w:rsidP="00627D7F">
      <w:pPr>
        <w:pStyle w:val="Hang127"/>
        <w:ind w:left="0" w:firstLine="720"/>
        <w:rPr>
          <w:sz w:val="24"/>
          <w:szCs w:val="24"/>
          <w:lang w:val="it-IT"/>
        </w:rPr>
      </w:pPr>
      <w:r w:rsidRPr="00A33D47">
        <w:rPr>
          <w:sz w:val="24"/>
          <w:szCs w:val="24"/>
          <w:lang w:val="it-IT"/>
        </w:rPr>
        <w:t>Живoтињски и биљни свeт у шумскoj биoгeoцeнoзи су врлo тeснo пoвeзaни. Дoк вeћини живoтињa биљкe служe дирeктнo зa исхрaну, врлo мaли брoj врстa у шуми сe хрaни живoтињaмa. Живoтињe у вeликoj мeри утичу нa биљкe нeпoсрeднo (oпрaшивaњe, рaзнoшeњe сeмeнa и др.) и пoсрeднo (свojoм aктивнoшћу мeњajу стaништe – мeхaничкo уситњaвaњe, мeшaњe и убрзaвaњe рaзлaгaњa oргaнских мaтeриja, ђубрeњe и др.).</w:t>
      </w:r>
    </w:p>
    <w:p w14:paraId="484AA85C" w14:textId="77777777" w:rsidR="00A33D47" w:rsidRPr="00A33D47" w:rsidRDefault="00A33D47" w:rsidP="00627D7F">
      <w:pPr>
        <w:pStyle w:val="Hang127"/>
        <w:ind w:left="0" w:firstLine="720"/>
        <w:rPr>
          <w:sz w:val="24"/>
          <w:szCs w:val="24"/>
          <w:lang w:val="it-IT"/>
        </w:rPr>
      </w:pPr>
      <w:r w:rsidRPr="00A33D47">
        <w:rPr>
          <w:sz w:val="24"/>
          <w:szCs w:val="24"/>
          <w:lang w:val="it-IT"/>
        </w:rPr>
        <w:t>Кao пoрeмeћaj прирoднe рaвнoтeжe у шуми зooгeни и фитoгeни фaктoри су увeк тeснo пoвeзaни, a нajчeшћи примaрни узрoчник je чoвeк. Пojaвa кaлaмитeтa инсeкaтa (губaр, мрaзoвaц и др.) нajчeшћe су пoслeдицa чoвeкoвoг нeрaзумнoг oднoсa прeмa шуми. Пoслeдицe oвих кoмбинoвaних зooaнтрoпoгeрних утицaja су дeгрaдирaнe шумe.</w:t>
      </w:r>
    </w:p>
    <w:p w14:paraId="7329BA65" w14:textId="74485B4F" w:rsidR="00A33D47" w:rsidRDefault="00A33D47" w:rsidP="00023AC7">
      <w:pPr>
        <w:pStyle w:val="BodyText"/>
        <w:spacing w:after="60"/>
        <w:ind w:firstLine="720"/>
        <w:jc w:val="both"/>
        <w:rPr>
          <w:rFonts w:ascii="Times New Roman" w:hAnsi="Times New Roman"/>
          <w:color w:val="323E4F" w:themeColor="text2" w:themeShade="BF"/>
          <w:szCs w:val="24"/>
        </w:rPr>
      </w:pPr>
    </w:p>
    <w:p w14:paraId="16E3DE30" w14:textId="3ECF8DE9" w:rsidR="004174DB" w:rsidRDefault="004174DB" w:rsidP="00023AC7">
      <w:pPr>
        <w:pStyle w:val="BodyText"/>
        <w:spacing w:after="60"/>
        <w:ind w:firstLine="720"/>
        <w:jc w:val="both"/>
        <w:rPr>
          <w:rFonts w:ascii="Times New Roman" w:hAnsi="Times New Roman"/>
          <w:color w:val="323E4F" w:themeColor="text2" w:themeShade="BF"/>
          <w:szCs w:val="24"/>
        </w:rPr>
      </w:pPr>
    </w:p>
    <w:p w14:paraId="3B83FF82" w14:textId="51EDEC3A" w:rsidR="004174DB" w:rsidRDefault="004174DB" w:rsidP="00023AC7">
      <w:pPr>
        <w:pStyle w:val="BodyText"/>
        <w:spacing w:after="60"/>
        <w:ind w:firstLine="720"/>
        <w:jc w:val="both"/>
        <w:rPr>
          <w:rFonts w:ascii="Times New Roman" w:hAnsi="Times New Roman"/>
          <w:color w:val="323E4F" w:themeColor="text2" w:themeShade="BF"/>
          <w:szCs w:val="24"/>
        </w:rPr>
      </w:pPr>
    </w:p>
    <w:p w14:paraId="2F8C4A48" w14:textId="340A847F" w:rsidR="004174DB" w:rsidRDefault="004174DB" w:rsidP="00023AC7">
      <w:pPr>
        <w:pStyle w:val="BodyText"/>
        <w:spacing w:after="60"/>
        <w:ind w:firstLine="720"/>
        <w:jc w:val="both"/>
        <w:rPr>
          <w:rFonts w:ascii="Times New Roman" w:hAnsi="Times New Roman"/>
          <w:color w:val="323E4F" w:themeColor="text2" w:themeShade="BF"/>
          <w:szCs w:val="24"/>
        </w:rPr>
      </w:pPr>
    </w:p>
    <w:p w14:paraId="1289DBE6" w14:textId="2ACF44A3" w:rsidR="004174DB" w:rsidRDefault="004174DB" w:rsidP="00023AC7">
      <w:pPr>
        <w:pStyle w:val="BodyText"/>
        <w:spacing w:after="60"/>
        <w:ind w:firstLine="720"/>
        <w:jc w:val="both"/>
        <w:rPr>
          <w:rFonts w:ascii="Times New Roman" w:hAnsi="Times New Roman"/>
          <w:color w:val="323E4F" w:themeColor="text2" w:themeShade="BF"/>
          <w:szCs w:val="24"/>
        </w:rPr>
      </w:pPr>
    </w:p>
    <w:p w14:paraId="6C88E373" w14:textId="1723CB59" w:rsidR="007D20CE" w:rsidRDefault="007D20CE" w:rsidP="00023AC7">
      <w:pPr>
        <w:pStyle w:val="BodyText"/>
        <w:spacing w:after="60"/>
        <w:ind w:firstLine="720"/>
        <w:jc w:val="both"/>
        <w:rPr>
          <w:rFonts w:ascii="Times New Roman" w:hAnsi="Times New Roman"/>
          <w:color w:val="323E4F" w:themeColor="text2" w:themeShade="BF"/>
          <w:szCs w:val="24"/>
        </w:rPr>
      </w:pPr>
    </w:p>
    <w:p w14:paraId="533CC85B" w14:textId="5DDF3FA5" w:rsidR="00FF049E" w:rsidRDefault="00FF049E" w:rsidP="00023AC7">
      <w:pPr>
        <w:pStyle w:val="BodyText"/>
        <w:spacing w:after="60"/>
        <w:ind w:firstLine="720"/>
        <w:jc w:val="both"/>
        <w:rPr>
          <w:rFonts w:ascii="Times New Roman" w:hAnsi="Times New Roman"/>
          <w:color w:val="323E4F" w:themeColor="text2" w:themeShade="BF"/>
          <w:szCs w:val="24"/>
        </w:rPr>
      </w:pPr>
    </w:p>
    <w:p w14:paraId="58998F0E" w14:textId="1611FE6E" w:rsidR="00FF049E" w:rsidRDefault="00FF049E" w:rsidP="00023AC7">
      <w:pPr>
        <w:pStyle w:val="BodyText"/>
        <w:spacing w:after="60"/>
        <w:ind w:firstLine="720"/>
        <w:jc w:val="both"/>
        <w:rPr>
          <w:rFonts w:ascii="Times New Roman" w:hAnsi="Times New Roman"/>
          <w:color w:val="323E4F" w:themeColor="text2" w:themeShade="BF"/>
          <w:szCs w:val="24"/>
        </w:rPr>
      </w:pPr>
    </w:p>
    <w:p w14:paraId="4B5A7C7B" w14:textId="69664F33" w:rsidR="00FF049E" w:rsidRDefault="00FF049E" w:rsidP="00023AC7">
      <w:pPr>
        <w:pStyle w:val="BodyText"/>
        <w:spacing w:after="60"/>
        <w:ind w:firstLine="720"/>
        <w:jc w:val="both"/>
        <w:rPr>
          <w:rFonts w:ascii="Times New Roman" w:hAnsi="Times New Roman"/>
          <w:color w:val="323E4F" w:themeColor="text2" w:themeShade="BF"/>
          <w:szCs w:val="24"/>
        </w:rPr>
      </w:pPr>
    </w:p>
    <w:p w14:paraId="14F95389" w14:textId="77777777" w:rsidR="00FF049E" w:rsidRDefault="00FF049E" w:rsidP="00023AC7">
      <w:pPr>
        <w:pStyle w:val="BodyText"/>
        <w:spacing w:after="60"/>
        <w:ind w:firstLine="720"/>
        <w:jc w:val="both"/>
        <w:rPr>
          <w:rFonts w:ascii="Times New Roman" w:hAnsi="Times New Roman"/>
          <w:color w:val="323E4F" w:themeColor="text2" w:themeShade="BF"/>
          <w:szCs w:val="24"/>
        </w:rPr>
      </w:pPr>
    </w:p>
    <w:p w14:paraId="1388B563" w14:textId="77777777" w:rsidR="007D20CE" w:rsidRDefault="007D20CE" w:rsidP="00023AC7">
      <w:pPr>
        <w:pStyle w:val="BodyText"/>
        <w:spacing w:after="60"/>
        <w:ind w:firstLine="720"/>
        <w:jc w:val="both"/>
        <w:rPr>
          <w:rFonts w:ascii="Times New Roman" w:hAnsi="Times New Roman"/>
          <w:color w:val="323E4F" w:themeColor="text2" w:themeShade="BF"/>
          <w:szCs w:val="24"/>
        </w:rPr>
      </w:pPr>
    </w:p>
    <w:p w14:paraId="3647CD87" w14:textId="7BA47980" w:rsidR="004174DB" w:rsidRDefault="004174DB" w:rsidP="00023AC7">
      <w:pPr>
        <w:pStyle w:val="BodyText"/>
        <w:spacing w:after="60"/>
        <w:ind w:firstLine="720"/>
        <w:jc w:val="both"/>
        <w:rPr>
          <w:rFonts w:ascii="Times New Roman" w:hAnsi="Times New Roman"/>
          <w:color w:val="323E4F" w:themeColor="text2" w:themeShade="BF"/>
          <w:szCs w:val="24"/>
        </w:rPr>
      </w:pPr>
    </w:p>
    <w:p w14:paraId="53EE70E9" w14:textId="6CAF178A" w:rsidR="004174DB" w:rsidRDefault="004174DB" w:rsidP="005A3127">
      <w:pPr>
        <w:pStyle w:val="BodyText"/>
        <w:spacing w:after="60"/>
        <w:jc w:val="both"/>
        <w:rPr>
          <w:rFonts w:ascii="Times New Roman" w:hAnsi="Times New Roman"/>
          <w:color w:val="323E4F" w:themeColor="text2" w:themeShade="BF"/>
          <w:szCs w:val="24"/>
        </w:rPr>
      </w:pPr>
    </w:p>
    <w:p w14:paraId="1426EAB1" w14:textId="7BF57AB6" w:rsidR="005548F1" w:rsidRDefault="005548F1" w:rsidP="005A3127">
      <w:pPr>
        <w:pStyle w:val="BodyText"/>
        <w:spacing w:after="60"/>
        <w:jc w:val="both"/>
        <w:rPr>
          <w:rFonts w:ascii="Times New Roman" w:hAnsi="Times New Roman"/>
          <w:color w:val="323E4F" w:themeColor="text2" w:themeShade="BF"/>
          <w:sz w:val="16"/>
          <w:szCs w:val="16"/>
        </w:rPr>
      </w:pPr>
    </w:p>
    <w:p w14:paraId="13719267" w14:textId="77777777" w:rsidR="005548F1" w:rsidRPr="005548F1" w:rsidRDefault="005548F1" w:rsidP="005A3127">
      <w:pPr>
        <w:pStyle w:val="BodyText"/>
        <w:spacing w:after="60"/>
        <w:jc w:val="both"/>
        <w:rPr>
          <w:rFonts w:ascii="Times New Roman" w:hAnsi="Times New Roman"/>
          <w:color w:val="323E4F" w:themeColor="text2" w:themeShade="BF"/>
          <w:sz w:val="16"/>
          <w:szCs w:val="16"/>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10439"/>
      </w:tblGrid>
      <w:tr w:rsidR="00B43699" w:rsidRPr="00A33D47" w14:paraId="72525E02" w14:textId="77777777" w:rsidTr="000F3B0E">
        <w:trPr>
          <w:jc w:val="center"/>
        </w:trPr>
        <w:tc>
          <w:tcPr>
            <w:tcW w:w="10439" w:type="dxa"/>
            <w:tcBorders>
              <w:top w:val="double" w:sz="4" w:space="0" w:color="auto"/>
              <w:left w:val="double" w:sz="4" w:space="0" w:color="auto"/>
              <w:bottom w:val="double" w:sz="4" w:space="0" w:color="auto"/>
              <w:right w:val="double" w:sz="4" w:space="0" w:color="auto"/>
            </w:tcBorders>
            <w:shd w:val="clear" w:color="auto" w:fill="C0C0C0"/>
          </w:tcPr>
          <w:p w14:paraId="2040D5AF" w14:textId="77777777" w:rsidR="000A54B7" w:rsidRPr="00A33D47" w:rsidRDefault="000A54B7" w:rsidP="000C6C5B">
            <w:pPr>
              <w:pStyle w:val="BodyText"/>
              <w:jc w:val="center"/>
              <w:rPr>
                <w:rFonts w:ascii="Times New Roman" w:hAnsi="Times New Roman"/>
                <w:b/>
                <w:color w:val="auto"/>
                <w:sz w:val="36"/>
                <w:szCs w:val="36"/>
                <w:lang w:val="hr-HR"/>
              </w:rPr>
            </w:pPr>
            <w:r w:rsidRPr="00A33D47">
              <w:rPr>
                <w:rFonts w:ascii="Times New Roman" w:hAnsi="Times New Roman"/>
                <w:b/>
                <w:color w:val="auto"/>
                <w:sz w:val="36"/>
                <w:szCs w:val="36"/>
                <w:lang w:val="hr-HR"/>
              </w:rPr>
              <w:lastRenderedPageBreak/>
              <w:t>3.0. ПРИВР</w:t>
            </w:r>
            <w:r w:rsidR="003A66C1" w:rsidRPr="00A33D47">
              <w:rPr>
                <w:rFonts w:ascii="Times New Roman" w:hAnsi="Times New Roman"/>
                <w:b/>
                <w:color w:val="auto"/>
                <w:sz w:val="36"/>
                <w:szCs w:val="36"/>
                <w:lang w:val="hr-HR"/>
              </w:rPr>
              <w:t>Е</w:t>
            </w:r>
            <w:r w:rsidRPr="00A33D47">
              <w:rPr>
                <w:rFonts w:ascii="Times New Roman" w:hAnsi="Times New Roman"/>
                <w:b/>
                <w:color w:val="auto"/>
                <w:sz w:val="36"/>
                <w:szCs w:val="36"/>
                <w:lang w:val="hr-HR"/>
              </w:rPr>
              <w:t>ДН</w:t>
            </w:r>
            <w:r w:rsidR="003A66C1" w:rsidRPr="00A33D47">
              <w:rPr>
                <w:rFonts w:ascii="Times New Roman" w:hAnsi="Times New Roman"/>
                <w:b/>
                <w:color w:val="auto"/>
                <w:sz w:val="36"/>
                <w:szCs w:val="36"/>
                <w:lang w:val="hr-HR"/>
              </w:rPr>
              <w:t>Е</w:t>
            </w:r>
            <w:r w:rsidRPr="00A33D47">
              <w:rPr>
                <w:rFonts w:ascii="Times New Roman" w:hAnsi="Times New Roman"/>
                <w:b/>
                <w:color w:val="auto"/>
                <w:sz w:val="36"/>
                <w:szCs w:val="36"/>
                <w:lang w:val="hr-HR"/>
              </w:rPr>
              <w:t xml:space="preserve"> К</w:t>
            </w:r>
            <w:r w:rsidR="003A66C1" w:rsidRPr="00A33D47">
              <w:rPr>
                <w:rFonts w:ascii="Times New Roman" w:hAnsi="Times New Roman"/>
                <w:b/>
                <w:color w:val="auto"/>
                <w:sz w:val="36"/>
                <w:szCs w:val="36"/>
                <w:lang w:val="hr-HR"/>
              </w:rPr>
              <w:t>А</w:t>
            </w:r>
            <w:r w:rsidRPr="00A33D47">
              <w:rPr>
                <w:rFonts w:ascii="Times New Roman" w:hAnsi="Times New Roman"/>
                <w:b/>
                <w:color w:val="auto"/>
                <w:sz w:val="36"/>
                <w:szCs w:val="36"/>
                <w:lang w:val="hr-HR"/>
              </w:rPr>
              <w:t>Р</w:t>
            </w:r>
            <w:r w:rsidR="003A66C1" w:rsidRPr="00A33D47">
              <w:rPr>
                <w:rFonts w:ascii="Times New Roman" w:hAnsi="Times New Roman"/>
                <w:b/>
                <w:color w:val="auto"/>
                <w:sz w:val="36"/>
                <w:szCs w:val="36"/>
                <w:lang w:val="hr-HR"/>
              </w:rPr>
              <w:t>А</w:t>
            </w:r>
            <w:r w:rsidRPr="00A33D47">
              <w:rPr>
                <w:rFonts w:ascii="Times New Roman" w:hAnsi="Times New Roman"/>
                <w:b/>
                <w:color w:val="auto"/>
                <w:sz w:val="36"/>
                <w:szCs w:val="36"/>
                <w:lang w:val="hr-HR"/>
              </w:rPr>
              <w:t>К</w:t>
            </w:r>
            <w:r w:rsidR="003A66C1" w:rsidRPr="00A33D47">
              <w:rPr>
                <w:rFonts w:ascii="Times New Roman" w:hAnsi="Times New Roman"/>
                <w:b/>
                <w:color w:val="auto"/>
                <w:sz w:val="36"/>
                <w:szCs w:val="36"/>
                <w:lang w:val="hr-HR"/>
              </w:rPr>
              <w:t>ТЕ</w:t>
            </w:r>
            <w:r w:rsidRPr="00A33D47">
              <w:rPr>
                <w:rFonts w:ascii="Times New Roman" w:hAnsi="Times New Roman"/>
                <w:b/>
                <w:color w:val="auto"/>
                <w:sz w:val="36"/>
                <w:szCs w:val="36"/>
                <w:lang w:val="hr-HR"/>
              </w:rPr>
              <w:t>РИС</w:t>
            </w:r>
            <w:r w:rsidR="003A66C1" w:rsidRPr="00A33D47">
              <w:rPr>
                <w:rFonts w:ascii="Times New Roman" w:hAnsi="Times New Roman"/>
                <w:b/>
                <w:color w:val="auto"/>
                <w:sz w:val="36"/>
                <w:szCs w:val="36"/>
                <w:lang w:val="hr-HR"/>
              </w:rPr>
              <w:t>Т</w:t>
            </w:r>
            <w:r w:rsidRPr="00A33D47">
              <w:rPr>
                <w:rFonts w:ascii="Times New Roman" w:hAnsi="Times New Roman"/>
                <w:b/>
                <w:color w:val="auto"/>
                <w:sz w:val="36"/>
                <w:szCs w:val="36"/>
                <w:lang w:val="hr-HR"/>
              </w:rPr>
              <w:t>ИК</w:t>
            </w:r>
            <w:r w:rsidR="003A66C1" w:rsidRPr="00A33D47">
              <w:rPr>
                <w:rFonts w:ascii="Times New Roman" w:hAnsi="Times New Roman"/>
                <w:b/>
                <w:color w:val="auto"/>
                <w:sz w:val="36"/>
                <w:szCs w:val="36"/>
                <w:lang w:val="hr-HR"/>
              </w:rPr>
              <w:t>Е</w:t>
            </w:r>
          </w:p>
        </w:tc>
      </w:tr>
    </w:tbl>
    <w:p w14:paraId="5CED5ED9" w14:textId="77777777" w:rsidR="000A54B7" w:rsidRPr="00A33D47" w:rsidRDefault="000A54B7" w:rsidP="000E7D1A">
      <w:pPr>
        <w:pStyle w:val="BodyText"/>
        <w:spacing w:after="60"/>
        <w:ind w:firstLine="720"/>
        <w:jc w:val="both"/>
        <w:rPr>
          <w:rFonts w:ascii="Times New Roman" w:hAnsi="Times New Roman"/>
          <w:color w:val="auto"/>
          <w:szCs w:val="24"/>
          <w:lang w:val="hr-HR"/>
        </w:rPr>
      </w:pPr>
    </w:p>
    <w:p w14:paraId="195C88DF" w14:textId="77777777" w:rsidR="000A54B7" w:rsidRPr="00A33D47" w:rsidRDefault="000A54B7" w:rsidP="00DF7BCD">
      <w:pPr>
        <w:spacing w:after="60"/>
        <w:ind w:firstLine="720"/>
        <w:jc w:val="center"/>
        <w:rPr>
          <w:b/>
          <w:i/>
          <w:sz w:val="28"/>
          <w:szCs w:val="28"/>
          <w:lang w:val="sl-SI"/>
        </w:rPr>
      </w:pPr>
      <w:r w:rsidRPr="00A33D47">
        <w:rPr>
          <w:b/>
          <w:i/>
          <w:sz w:val="28"/>
          <w:szCs w:val="28"/>
          <w:lang w:val="sl-SI"/>
        </w:rPr>
        <w:t xml:space="preserve">3.1. </w:t>
      </w:r>
      <w:r w:rsidR="003A66C1" w:rsidRPr="00A33D47">
        <w:rPr>
          <w:b/>
          <w:i/>
          <w:sz w:val="28"/>
          <w:szCs w:val="28"/>
          <w:lang w:val="sl-SI"/>
        </w:rPr>
        <w:t>О</w:t>
      </w:r>
      <w:r w:rsidRPr="00A33D47">
        <w:rPr>
          <w:b/>
          <w:i/>
          <w:sz w:val="28"/>
          <w:szCs w:val="28"/>
          <w:lang w:val="sl-SI"/>
        </w:rPr>
        <w:t>пшт</w:t>
      </w:r>
      <w:r w:rsidR="003A66C1" w:rsidRPr="00A33D47">
        <w:rPr>
          <w:b/>
          <w:i/>
          <w:sz w:val="28"/>
          <w:szCs w:val="28"/>
          <w:lang w:val="sl-SI"/>
        </w:rPr>
        <w:t>е</w:t>
      </w:r>
      <w:r w:rsidRPr="00A33D47">
        <w:rPr>
          <w:b/>
          <w:i/>
          <w:sz w:val="28"/>
          <w:szCs w:val="28"/>
          <w:lang w:val="sl-SI"/>
        </w:rPr>
        <w:t xml:space="preserve"> привр</w:t>
      </w:r>
      <w:r w:rsidR="003A66C1" w:rsidRPr="00A33D47">
        <w:rPr>
          <w:b/>
          <w:i/>
          <w:sz w:val="28"/>
          <w:szCs w:val="28"/>
          <w:lang w:val="sl-SI"/>
        </w:rPr>
        <w:t>е</w:t>
      </w:r>
      <w:r w:rsidRPr="00A33D47">
        <w:rPr>
          <w:b/>
          <w:i/>
          <w:sz w:val="28"/>
          <w:szCs w:val="28"/>
          <w:lang w:val="sl-SI"/>
        </w:rPr>
        <w:t>дн</w:t>
      </w:r>
      <w:r w:rsidR="003A66C1" w:rsidRPr="00A33D47">
        <w:rPr>
          <w:b/>
          <w:i/>
          <w:sz w:val="28"/>
          <w:szCs w:val="28"/>
          <w:lang w:val="sl-SI"/>
        </w:rPr>
        <w:t>е</w:t>
      </w:r>
      <w:r w:rsidRPr="00A33D47">
        <w:rPr>
          <w:b/>
          <w:i/>
          <w:sz w:val="28"/>
          <w:szCs w:val="28"/>
          <w:lang w:val="sl-SI"/>
        </w:rPr>
        <w:t xml:space="preserve"> к</w:t>
      </w:r>
      <w:r w:rsidR="003A66C1" w:rsidRPr="00A33D47">
        <w:rPr>
          <w:b/>
          <w:i/>
          <w:sz w:val="28"/>
          <w:szCs w:val="28"/>
          <w:lang w:val="sl-SI"/>
        </w:rPr>
        <w:t>а</w:t>
      </w:r>
      <w:r w:rsidRPr="00A33D47">
        <w:rPr>
          <w:b/>
          <w:i/>
          <w:sz w:val="28"/>
          <w:szCs w:val="28"/>
          <w:lang w:val="sl-SI"/>
        </w:rPr>
        <w:t>р</w:t>
      </w:r>
      <w:r w:rsidR="003A66C1" w:rsidRPr="00A33D47">
        <w:rPr>
          <w:b/>
          <w:i/>
          <w:sz w:val="28"/>
          <w:szCs w:val="28"/>
          <w:lang w:val="sl-SI"/>
        </w:rPr>
        <w:t>а</w:t>
      </w:r>
      <w:r w:rsidRPr="00A33D47">
        <w:rPr>
          <w:b/>
          <w:i/>
          <w:sz w:val="28"/>
          <w:szCs w:val="28"/>
          <w:lang w:val="sl-SI"/>
        </w:rPr>
        <w:t>кт</w:t>
      </w:r>
      <w:r w:rsidR="003A66C1" w:rsidRPr="00A33D47">
        <w:rPr>
          <w:b/>
          <w:i/>
          <w:sz w:val="28"/>
          <w:szCs w:val="28"/>
          <w:lang w:val="sl-SI"/>
        </w:rPr>
        <w:t>е</w:t>
      </w:r>
      <w:r w:rsidRPr="00A33D47">
        <w:rPr>
          <w:b/>
          <w:i/>
          <w:sz w:val="28"/>
          <w:szCs w:val="28"/>
          <w:lang w:val="sl-SI"/>
        </w:rPr>
        <w:t>ристик</w:t>
      </w:r>
      <w:r w:rsidR="003A66C1" w:rsidRPr="00A33D47">
        <w:rPr>
          <w:b/>
          <w:i/>
          <w:sz w:val="28"/>
          <w:szCs w:val="28"/>
          <w:lang w:val="sl-SI"/>
        </w:rPr>
        <w:t>е</w:t>
      </w:r>
      <w:r w:rsidRPr="00A33D47">
        <w:rPr>
          <w:b/>
          <w:i/>
          <w:sz w:val="28"/>
          <w:szCs w:val="28"/>
          <w:lang w:val="sl-SI"/>
        </w:rPr>
        <w:t xml:space="preserve"> п</w:t>
      </w:r>
      <w:r w:rsidR="003A66C1" w:rsidRPr="00A33D47">
        <w:rPr>
          <w:b/>
          <w:i/>
          <w:sz w:val="28"/>
          <w:szCs w:val="28"/>
          <w:lang w:val="sl-SI"/>
        </w:rPr>
        <w:t>о</w:t>
      </w:r>
      <w:r w:rsidRPr="00A33D47">
        <w:rPr>
          <w:b/>
          <w:i/>
          <w:sz w:val="28"/>
          <w:szCs w:val="28"/>
          <w:lang w:val="sl-SI"/>
        </w:rPr>
        <w:t>друч</w:t>
      </w:r>
      <w:r w:rsidR="003A66C1" w:rsidRPr="00A33D47">
        <w:rPr>
          <w:b/>
          <w:i/>
          <w:sz w:val="28"/>
          <w:szCs w:val="28"/>
          <w:lang w:val="sl-SI"/>
        </w:rPr>
        <w:t>ја</w:t>
      </w:r>
      <w:r w:rsidRPr="00A33D47">
        <w:rPr>
          <w:b/>
          <w:i/>
          <w:sz w:val="28"/>
          <w:szCs w:val="28"/>
          <w:lang w:val="sl-SI"/>
        </w:rPr>
        <w:t xml:space="preserve"> у к</w:t>
      </w:r>
      <w:r w:rsidR="003A66C1" w:rsidRPr="00A33D47">
        <w:rPr>
          <w:b/>
          <w:i/>
          <w:sz w:val="28"/>
          <w:szCs w:val="28"/>
          <w:lang w:val="sl-SI"/>
        </w:rPr>
        <w:t>о</w:t>
      </w:r>
      <w:r w:rsidRPr="00A33D47">
        <w:rPr>
          <w:b/>
          <w:i/>
          <w:sz w:val="28"/>
          <w:szCs w:val="28"/>
          <w:lang w:val="sl-SI"/>
        </w:rPr>
        <w:t>м</w:t>
      </w:r>
      <w:r w:rsidR="003A66C1" w:rsidRPr="00A33D47">
        <w:rPr>
          <w:b/>
          <w:i/>
          <w:sz w:val="28"/>
          <w:szCs w:val="28"/>
          <w:lang w:val="sl-SI"/>
        </w:rPr>
        <w:t>е</w:t>
      </w:r>
    </w:p>
    <w:p w14:paraId="0DFB84EB" w14:textId="77777777" w:rsidR="000A54B7" w:rsidRPr="00A33D47" w:rsidRDefault="000A54B7" w:rsidP="00DF7BCD">
      <w:pPr>
        <w:spacing w:after="60"/>
        <w:ind w:firstLine="720"/>
        <w:jc w:val="center"/>
        <w:rPr>
          <w:b/>
          <w:i/>
          <w:sz w:val="28"/>
          <w:szCs w:val="28"/>
          <w:lang w:val="sl-SI"/>
        </w:rPr>
      </w:pPr>
      <w:r w:rsidRPr="00A33D47">
        <w:rPr>
          <w:b/>
          <w:i/>
          <w:sz w:val="28"/>
          <w:szCs w:val="28"/>
          <w:lang w:val="sl-SI"/>
        </w:rPr>
        <w:t>с</w:t>
      </w:r>
      <w:r w:rsidR="003A66C1" w:rsidRPr="00A33D47">
        <w:rPr>
          <w:b/>
          <w:i/>
          <w:sz w:val="28"/>
          <w:szCs w:val="28"/>
          <w:lang w:val="sl-SI"/>
        </w:rPr>
        <w:t>е</w:t>
      </w:r>
      <w:r w:rsidRPr="00A33D47">
        <w:rPr>
          <w:b/>
          <w:i/>
          <w:sz w:val="28"/>
          <w:szCs w:val="28"/>
          <w:lang w:val="sl-SI"/>
        </w:rPr>
        <w:t xml:space="preserve"> н</w:t>
      </w:r>
      <w:r w:rsidR="003A66C1" w:rsidRPr="00A33D47">
        <w:rPr>
          <w:b/>
          <w:i/>
          <w:sz w:val="28"/>
          <w:szCs w:val="28"/>
          <w:lang w:val="sl-SI"/>
        </w:rPr>
        <w:t>а</w:t>
      </w:r>
      <w:r w:rsidRPr="00A33D47">
        <w:rPr>
          <w:b/>
          <w:i/>
          <w:sz w:val="28"/>
          <w:szCs w:val="28"/>
          <w:lang w:val="sl-SI"/>
        </w:rPr>
        <w:t>л</w:t>
      </w:r>
      <w:r w:rsidR="003A66C1" w:rsidRPr="00A33D47">
        <w:rPr>
          <w:b/>
          <w:i/>
          <w:sz w:val="28"/>
          <w:szCs w:val="28"/>
          <w:lang w:val="sl-SI"/>
        </w:rPr>
        <w:t>а</w:t>
      </w:r>
      <w:r w:rsidRPr="00A33D47">
        <w:rPr>
          <w:b/>
          <w:i/>
          <w:sz w:val="28"/>
          <w:szCs w:val="28"/>
          <w:lang w:val="sl-SI"/>
        </w:rPr>
        <w:t>зи г</w:t>
      </w:r>
      <w:r w:rsidR="003A66C1" w:rsidRPr="00A33D47">
        <w:rPr>
          <w:b/>
          <w:i/>
          <w:sz w:val="28"/>
          <w:szCs w:val="28"/>
          <w:lang w:val="sl-SI"/>
        </w:rPr>
        <w:t>а</w:t>
      </w:r>
      <w:r w:rsidRPr="00A33D47">
        <w:rPr>
          <w:b/>
          <w:i/>
          <w:sz w:val="28"/>
          <w:szCs w:val="28"/>
          <w:lang w:val="sl-SI"/>
        </w:rPr>
        <w:t>здинск</w:t>
      </w:r>
      <w:r w:rsidR="003A66C1" w:rsidRPr="00A33D47">
        <w:rPr>
          <w:b/>
          <w:i/>
          <w:sz w:val="28"/>
          <w:szCs w:val="28"/>
          <w:lang w:val="sl-SI"/>
        </w:rPr>
        <w:t>а</w:t>
      </w:r>
      <w:r w:rsidR="00D85DBB">
        <w:rPr>
          <w:b/>
          <w:i/>
          <w:sz w:val="28"/>
          <w:szCs w:val="28"/>
          <w:lang w:val="sl-SI"/>
        </w:rPr>
        <w:t xml:space="preserve"> </w:t>
      </w:r>
      <w:r w:rsidR="003A66C1" w:rsidRPr="00A33D47">
        <w:rPr>
          <w:b/>
          <w:i/>
          <w:sz w:val="28"/>
          <w:szCs w:val="28"/>
          <w:lang w:val="sl-SI"/>
        </w:rPr>
        <w:t>је</w:t>
      </w:r>
      <w:r w:rsidRPr="00A33D47">
        <w:rPr>
          <w:b/>
          <w:i/>
          <w:sz w:val="28"/>
          <w:szCs w:val="28"/>
          <w:lang w:val="sl-SI"/>
        </w:rPr>
        <w:t>диниц</w:t>
      </w:r>
      <w:r w:rsidR="003A66C1" w:rsidRPr="00A33D47">
        <w:rPr>
          <w:b/>
          <w:i/>
          <w:sz w:val="28"/>
          <w:szCs w:val="28"/>
          <w:lang w:val="sl-SI"/>
        </w:rPr>
        <w:t>а</w:t>
      </w:r>
    </w:p>
    <w:p w14:paraId="0526DDCD" w14:textId="77777777" w:rsidR="000A54B7" w:rsidRPr="00A33D47" w:rsidRDefault="000A54B7" w:rsidP="000E7D1A">
      <w:pPr>
        <w:spacing w:after="60"/>
        <w:ind w:firstLine="720"/>
        <w:jc w:val="both"/>
        <w:rPr>
          <w:sz w:val="24"/>
          <w:szCs w:val="24"/>
          <w:lang w:val="sl-SI"/>
        </w:rPr>
      </w:pPr>
    </w:p>
    <w:p w14:paraId="3F17BE51" w14:textId="7421C446" w:rsidR="000A54B7" w:rsidRPr="00DE1789" w:rsidRDefault="000A54B7" w:rsidP="00DE1789">
      <w:pPr>
        <w:ind w:firstLine="720"/>
        <w:jc w:val="both"/>
        <w:rPr>
          <w:sz w:val="24"/>
          <w:szCs w:val="24"/>
          <w:lang w:val="sl-SI"/>
        </w:rPr>
      </w:pPr>
      <w:r w:rsidRPr="00DE1789">
        <w:rPr>
          <w:sz w:val="24"/>
          <w:szCs w:val="24"/>
          <w:lang w:val="sl-SI"/>
        </w:rPr>
        <w:t>Г</w:t>
      </w:r>
      <w:r w:rsidR="003A66C1" w:rsidRPr="00DE1789">
        <w:rPr>
          <w:sz w:val="24"/>
          <w:szCs w:val="24"/>
          <w:lang w:val="sl-SI"/>
        </w:rPr>
        <w:t>а</w:t>
      </w:r>
      <w:r w:rsidRPr="00DE1789">
        <w:rPr>
          <w:sz w:val="24"/>
          <w:szCs w:val="24"/>
          <w:lang w:val="sl-SI"/>
        </w:rPr>
        <w:t>здинск</w:t>
      </w:r>
      <w:r w:rsidR="003A66C1" w:rsidRPr="00DE1789">
        <w:rPr>
          <w:sz w:val="24"/>
          <w:szCs w:val="24"/>
          <w:lang w:val="sl-SI"/>
        </w:rPr>
        <w:t>а</w:t>
      </w:r>
      <w:r w:rsidR="00CE5C70" w:rsidRPr="00DE1789">
        <w:rPr>
          <w:sz w:val="24"/>
          <w:szCs w:val="24"/>
          <w:lang w:val="sr-Cyrl-RS"/>
        </w:rPr>
        <w:t xml:space="preserve"> </w:t>
      </w:r>
      <w:r w:rsidR="003A66C1" w:rsidRPr="00DE1789">
        <w:rPr>
          <w:sz w:val="24"/>
          <w:szCs w:val="24"/>
          <w:lang w:val="sl-SI"/>
        </w:rPr>
        <w:t>је</w:t>
      </w:r>
      <w:r w:rsidRPr="00DE1789">
        <w:rPr>
          <w:sz w:val="24"/>
          <w:szCs w:val="24"/>
          <w:lang w:val="sl-SI"/>
        </w:rPr>
        <w:t>диниц</w:t>
      </w:r>
      <w:r w:rsidR="003A66C1" w:rsidRPr="00DE1789">
        <w:rPr>
          <w:sz w:val="24"/>
          <w:szCs w:val="24"/>
          <w:lang w:val="sl-SI"/>
        </w:rPr>
        <w:t>а</w:t>
      </w:r>
      <w:bookmarkStart w:id="5" w:name="OLE_LINK1"/>
      <w:r w:rsidR="005335EB" w:rsidRPr="00DE1789">
        <w:rPr>
          <w:sz w:val="24"/>
          <w:szCs w:val="24"/>
          <w:lang w:val="ru-RU"/>
        </w:rPr>
        <w:t>‘‘</w:t>
      </w:r>
      <w:r w:rsidR="00DE1789" w:rsidRPr="00DE1789">
        <w:rPr>
          <w:sz w:val="24"/>
          <w:szCs w:val="24"/>
          <w:lang w:val="ru-RU"/>
        </w:rPr>
        <w:t>Троглав-Дубочица</w:t>
      </w:r>
      <w:r w:rsidR="008A6889" w:rsidRPr="00DE1789">
        <w:rPr>
          <w:sz w:val="24"/>
          <w:szCs w:val="24"/>
          <w:lang w:val="ru-RU"/>
        </w:rPr>
        <w:t>’’</w:t>
      </w:r>
      <w:bookmarkEnd w:id="5"/>
      <w:r w:rsidR="00CE5C70" w:rsidRPr="00DE1789">
        <w:rPr>
          <w:sz w:val="24"/>
          <w:szCs w:val="24"/>
          <w:lang w:val="sr-Cyrl-RS"/>
        </w:rPr>
        <w:t xml:space="preserve"> </w:t>
      </w:r>
      <w:r w:rsidRPr="00DE1789">
        <w:rPr>
          <w:sz w:val="24"/>
          <w:szCs w:val="24"/>
          <w:lang w:val="sl-SI"/>
        </w:rPr>
        <w:t>пр</w:t>
      </w:r>
      <w:r w:rsidR="003A66C1" w:rsidRPr="00DE1789">
        <w:rPr>
          <w:sz w:val="24"/>
          <w:szCs w:val="24"/>
          <w:lang w:val="sl-SI"/>
        </w:rPr>
        <w:t>о</w:t>
      </w:r>
      <w:r w:rsidRPr="00DE1789">
        <w:rPr>
          <w:sz w:val="24"/>
          <w:szCs w:val="24"/>
          <w:lang w:val="sl-SI"/>
        </w:rPr>
        <w:t>стир</w:t>
      </w:r>
      <w:r w:rsidR="003A66C1" w:rsidRPr="00DE1789">
        <w:rPr>
          <w:sz w:val="24"/>
          <w:szCs w:val="24"/>
          <w:lang w:val="sl-SI"/>
        </w:rPr>
        <w:t>е</w:t>
      </w:r>
      <w:r w:rsidRPr="00DE1789">
        <w:rPr>
          <w:sz w:val="24"/>
          <w:szCs w:val="24"/>
          <w:lang w:val="sl-SI"/>
        </w:rPr>
        <w:t xml:space="preserve"> с</w:t>
      </w:r>
      <w:r w:rsidR="003A66C1" w:rsidRPr="00DE1789">
        <w:rPr>
          <w:sz w:val="24"/>
          <w:szCs w:val="24"/>
          <w:lang w:val="sl-SI"/>
        </w:rPr>
        <w:t>е</w:t>
      </w:r>
      <w:r w:rsidRPr="00DE1789">
        <w:rPr>
          <w:sz w:val="24"/>
          <w:szCs w:val="24"/>
          <w:lang w:val="sl-SI"/>
        </w:rPr>
        <w:t xml:space="preserve"> н</w:t>
      </w:r>
      <w:r w:rsidR="003A66C1" w:rsidRPr="00DE1789">
        <w:rPr>
          <w:sz w:val="24"/>
          <w:szCs w:val="24"/>
          <w:lang w:val="sl-SI"/>
        </w:rPr>
        <w:t>а</w:t>
      </w:r>
      <w:r w:rsidRPr="00DE1789">
        <w:rPr>
          <w:sz w:val="24"/>
          <w:szCs w:val="24"/>
          <w:lang w:val="sl-SI"/>
        </w:rPr>
        <w:t xml:space="preserve"> т</w:t>
      </w:r>
      <w:r w:rsidR="003A66C1" w:rsidRPr="00DE1789">
        <w:rPr>
          <w:sz w:val="24"/>
          <w:szCs w:val="24"/>
          <w:lang w:val="sl-SI"/>
        </w:rPr>
        <w:t>е</w:t>
      </w:r>
      <w:r w:rsidRPr="00DE1789">
        <w:rPr>
          <w:sz w:val="24"/>
          <w:szCs w:val="24"/>
          <w:lang w:val="sl-SI"/>
        </w:rPr>
        <w:t>ри</w:t>
      </w:r>
      <w:r w:rsidR="00492A33" w:rsidRPr="00DE1789">
        <w:rPr>
          <w:sz w:val="24"/>
          <w:szCs w:val="24"/>
          <w:lang w:val="sl-SI"/>
        </w:rPr>
        <w:t>т</w:t>
      </w:r>
      <w:r w:rsidR="003A66C1" w:rsidRPr="00DE1789">
        <w:rPr>
          <w:sz w:val="24"/>
          <w:szCs w:val="24"/>
          <w:lang w:val="sl-SI"/>
        </w:rPr>
        <w:t>о</w:t>
      </w:r>
      <w:r w:rsidR="00492A33" w:rsidRPr="00DE1789">
        <w:rPr>
          <w:sz w:val="24"/>
          <w:szCs w:val="24"/>
          <w:lang w:val="sl-SI"/>
        </w:rPr>
        <w:t>ри</w:t>
      </w:r>
      <w:r w:rsidR="003A66C1" w:rsidRPr="00DE1789">
        <w:rPr>
          <w:sz w:val="24"/>
          <w:szCs w:val="24"/>
          <w:lang w:val="sl-SI"/>
        </w:rPr>
        <w:t>ј</w:t>
      </w:r>
      <w:r w:rsidR="00492A33" w:rsidRPr="00DE1789">
        <w:rPr>
          <w:sz w:val="24"/>
          <w:szCs w:val="24"/>
          <w:lang w:val="sl-SI"/>
        </w:rPr>
        <w:t xml:space="preserve">и </w:t>
      </w:r>
      <w:r w:rsidR="003A66C1" w:rsidRPr="00DE1789">
        <w:rPr>
          <w:sz w:val="24"/>
          <w:szCs w:val="24"/>
          <w:lang w:val="sl-SI"/>
        </w:rPr>
        <w:t>О</w:t>
      </w:r>
      <w:r w:rsidR="00492A33" w:rsidRPr="00DE1789">
        <w:rPr>
          <w:sz w:val="24"/>
          <w:szCs w:val="24"/>
          <w:lang w:val="sl-SI"/>
        </w:rPr>
        <w:t>пштин</w:t>
      </w:r>
      <w:r w:rsidR="003A66C1" w:rsidRPr="00DE1789">
        <w:rPr>
          <w:sz w:val="24"/>
          <w:szCs w:val="24"/>
          <w:lang w:val="sl-SI"/>
        </w:rPr>
        <w:t>е</w:t>
      </w:r>
      <w:r w:rsidR="00492A33" w:rsidRPr="00DE1789">
        <w:rPr>
          <w:sz w:val="24"/>
          <w:szCs w:val="24"/>
          <w:lang w:val="sl-SI"/>
        </w:rPr>
        <w:t xml:space="preserve"> Кр</w:t>
      </w:r>
      <w:r w:rsidR="003A66C1" w:rsidRPr="00DE1789">
        <w:rPr>
          <w:sz w:val="24"/>
          <w:szCs w:val="24"/>
          <w:lang w:val="sl-SI"/>
        </w:rPr>
        <w:t>а</w:t>
      </w:r>
      <w:r w:rsidR="00492A33" w:rsidRPr="00DE1789">
        <w:rPr>
          <w:sz w:val="24"/>
          <w:szCs w:val="24"/>
          <w:lang w:val="sl-SI"/>
        </w:rPr>
        <w:t>љ</w:t>
      </w:r>
      <w:r w:rsidR="003A66C1" w:rsidRPr="00DE1789">
        <w:rPr>
          <w:sz w:val="24"/>
          <w:szCs w:val="24"/>
          <w:lang w:val="sl-SI"/>
        </w:rPr>
        <w:t>е</w:t>
      </w:r>
      <w:r w:rsidR="00492A33" w:rsidRPr="00DE1789">
        <w:rPr>
          <w:sz w:val="24"/>
          <w:szCs w:val="24"/>
          <w:lang w:val="sl-SI"/>
        </w:rPr>
        <w:t>в</w:t>
      </w:r>
      <w:r w:rsidR="003A66C1" w:rsidRPr="00DE1789">
        <w:rPr>
          <w:sz w:val="24"/>
          <w:szCs w:val="24"/>
          <w:lang w:val="sl-SI"/>
        </w:rPr>
        <w:t>о</w:t>
      </w:r>
      <w:r w:rsidR="00492A33" w:rsidRPr="00DE1789">
        <w:rPr>
          <w:sz w:val="24"/>
          <w:szCs w:val="24"/>
          <w:lang w:val="ru-RU"/>
        </w:rPr>
        <w:t>,</w:t>
      </w:r>
      <w:r w:rsidR="00492A33" w:rsidRPr="00DE1789">
        <w:rPr>
          <w:sz w:val="24"/>
          <w:szCs w:val="24"/>
          <w:lang w:val="sl-SI"/>
        </w:rPr>
        <w:t xml:space="preserve"> у њ</w:t>
      </w:r>
      <w:r w:rsidR="003A66C1" w:rsidRPr="00DE1789">
        <w:rPr>
          <w:sz w:val="24"/>
          <w:szCs w:val="24"/>
          <w:lang w:val="sl-SI"/>
        </w:rPr>
        <w:t>е</w:t>
      </w:r>
      <w:r w:rsidR="00492A33" w:rsidRPr="00DE1789">
        <w:rPr>
          <w:sz w:val="24"/>
          <w:szCs w:val="24"/>
          <w:lang w:val="ru-RU"/>
        </w:rPr>
        <w:t>ном</w:t>
      </w:r>
      <w:r w:rsidR="00CE5C70" w:rsidRPr="00DE1789">
        <w:rPr>
          <w:sz w:val="24"/>
          <w:szCs w:val="24"/>
          <w:lang w:val="sr-Cyrl-RS"/>
        </w:rPr>
        <w:t xml:space="preserve"> </w:t>
      </w:r>
      <w:r w:rsidR="005335EB" w:rsidRPr="00DE1789">
        <w:rPr>
          <w:sz w:val="24"/>
          <w:szCs w:val="24"/>
          <w:lang w:val="sr-Cyrl-CS"/>
        </w:rPr>
        <w:t xml:space="preserve">централном </w:t>
      </w:r>
      <w:r w:rsidRPr="00DE1789">
        <w:rPr>
          <w:sz w:val="24"/>
          <w:szCs w:val="24"/>
          <w:lang w:val="sl-SI"/>
        </w:rPr>
        <w:t>д</w:t>
      </w:r>
      <w:r w:rsidR="003A66C1" w:rsidRPr="00DE1789">
        <w:rPr>
          <w:sz w:val="24"/>
          <w:szCs w:val="24"/>
          <w:lang w:val="sl-SI"/>
        </w:rPr>
        <w:t>е</w:t>
      </w:r>
      <w:r w:rsidRPr="00DE1789">
        <w:rPr>
          <w:sz w:val="24"/>
          <w:szCs w:val="24"/>
          <w:lang w:val="sl-SI"/>
        </w:rPr>
        <w:t xml:space="preserve">лу. </w:t>
      </w:r>
      <w:r w:rsidRPr="00DE1789">
        <w:rPr>
          <w:sz w:val="24"/>
          <w:szCs w:val="24"/>
          <w:lang w:val="sr-Cyrl-CS"/>
        </w:rPr>
        <w:t>Према последњем попису становништва (2011. год.) у</w:t>
      </w:r>
      <w:r w:rsidRPr="00DE1789">
        <w:rPr>
          <w:sz w:val="24"/>
          <w:szCs w:val="24"/>
          <w:lang w:val="sl-SI"/>
        </w:rPr>
        <w:t>купн</w:t>
      </w:r>
      <w:r w:rsidR="003A66C1" w:rsidRPr="00DE1789">
        <w:rPr>
          <w:sz w:val="24"/>
          <w:szCs w:val="24"/>
          <w:lang w:val="sl-SI"/>
        </w:rPr>
        <w:t>а</w:t>
      </w:r>
      <w:r w:rsidRPr="00DE1789">
        <w:rPr>
          <w:sz w:val="24"/>
          <w:szCs w:val="24"/>
          <w:lang w:val="sl-SI"/>
        </w:rPr>
        <w:t xml:space="preserve"> п</w:t>
      </w:r>
      <w:r w:rsidR="003A66C1" w:rsidRPr="00DE1789">
        <w:rPr>
          <w:sz w:val="24"/>
          <w:szCs w:val="24"/>
          <w:lang w:val="sl-SI"/>
        </w:rPr>
        <w:t>о</w:t>
      </w:r>
      <w:r w:rsidRPr="00DE1789">
        <w:rPr>
          <w:sz w:val="24"/>
          <w:szCs w:val="24"/>
          <w:lang w:val="sl-SI"/>
        </w:rPr>
        <w:t>вршин</w:t>
      </w:r>
      <w:r w:rsidR="003A66C1" w:rsidRPr="00DE1789">
        <w:rPr>
          <w:sz w:val="24"/>
          <w:szCs w:val="24"/>
          <w:lang w:val="sl-SI"/>
        </w:rPr>
        <w:t>а</w:t>
      </w:r>
      <w:r w:rsidR="00162433" w:rsidRPr="00DE1789">
        <w:rPr>
          <w:sz w:val="24"/>
          <w:szCs w:val="24"/>
          <w:lang w:val="sl-SI"/>
        </w:rPr>
        <w:t xml:space="preserve"> </w:t>
      </w:r>
      <w:r w:rsidR="003A66C1" w:rsidRPr="00DE1789">
        <w:rPr>
          <w:sz w:val="24"/>
          <w:szCs w:val="24"/>
          <w:lang w:val="sl-SI"/>
        </w:rPr>
        <w:t>о</w:t>
      </w:r>
      <w:r w:rsidRPr="00DE1789">
        <w:rPr>
          <w:sz w:val="24"/>
          <w:szCs w:val="24"/>
          <w:lang w:val="sl-SI"/>
        </w:rPr>
        <w:t>пштин</w:t>
      </w:r>
      <w:r w:rsidR="003A66C1" w:rsidRPr="00DE1789">
        <w:rPr>
          <w:sz w:val="24"/>
          <w:szCs w:val="24"/>
          <w:lang w:val="sl-SI"/>
        </w:rPr>
        <w:t>е</w:t>
      </w:r>
      <w:r w:rsidRPr="00DE1789">
        <w:rPr>
          <w:sz w:val="24"/>
          <w:szCs w:val="24"/>
          <w:lang w:val="sl-SI"/>
        </w:rPr>
        <w:t xml:space="preserve"> изн</w:t>
      </w:r>
      <w:r w:rsidR="003A66C1" w:rsidRPr="00DE1789">
        <w:rPr>
          <w:sz w:val="24"/>
          <w:szCs w:val="24"/>
          <w:lang w:val="sl-SI"/>
        </w:rPr>
        <w:t>о</w:t>
      </w:r>
      <w:r w:rsidRPr="00DE1789">
        <w:rPr>
          <w:sz w:val="24"/>
          <w:szCs w:val="24"/>
          <w:lang w:val="sl-SI"/>
        </w:rPr>
        <w:t>си 1529 км</w:t>
      </w:r>
      <w:r w:rsidRPr="00DE1789">
        <w:rPr>
          <w:position w:val="6"/>
          <w:sz w:val="24"/>
          <w:szCs w:val="24"/>
          <w:vertAlign w:val="superscript"/>
          <w:lang w:val="sl-SI"/>
        </w:rPr>
        <w:t>2</w:t>
      </w:r>
      <w:r w:rsidRPr="00DE1789">
        <w:rPr>
          <w:sz w:val="24"/>
          <w:szCs w:val="24"/>
          <w:lang w:val="sl-SI"/>
        </w:rPr>
        <w:t xml:space="preserve"> , </w:t>
      </w:r>
      <w:r w:rsidR="003A66C1" w:rsidRPr="00DE1789">
        <w:rPr>
          <w:sz w:val="24"/>
          <w:szCs w:val="24"/>
          <w:lang w:val="sl-SI"/>
        </w:rPr>
        <w:t>о</w:t>
      </w:r>
      <w:r w:rsidRPr="00DE1789">
        <w:rPr>
          <w:sz w:val="24"/>
          <w:szCs w:val="24"/>
          <w:lang w:val="sl-SI"/>
        </w:rPr>
        <w:t>д ч</w:t>
      </w:r>
      <w:r w:rsidR="003A66C1" w:rsidRPr="00DE1789">
        <w:rPr>
          <w:sz w:val="24"/>
          <w:szCs w:val="24"/>
          <w:lang w:val="sl-SI"/>
        </w:rPr>
        <w:t>е</w:t>
      </w:r>
      <w:r w:rsidRPr="00DE1789">
        <w:rPr>
          <w:sz w:val="24"/>
          <w:szCs w:val="24"/>
          <w:lang w:val="sl-SI"/>
        </w:rPr>
        <w:t>г</w:t>
      </w:r>
      <w:r w:rsidR="003A66C1" w:rsidRPr="00DE1789">
        <w:rPr>
          <w:sz w:val="24"/>
          <w:szCs w:val="24"/>
          <w:lang w:val="sl-SI"/>
        </w:rPr>
        <w:t>а</w:t>
      </w:r>
      <w:r w:rsidR="00CE5C70" w:rsidRPr="00DE1789">
        <w:rPr>
          <w:sz w:val="24"/>
          <w:szCs w:val="24"/>
          <w:lang w:val="sr-Cyrl-RS"/>
        </w:rPr>
        <w:t xml:space="preserve"> </w:t>
      </w:r>
      <w:r w:rsidR="003A66C1" w:rsidRPr="00DE1789">
        <w:rPr>
          <w:sz w:val="24"/>
          <w:szCs w:val="24"/>
          <w:lang w:val="sl-SI"/>
        </w:rPr>
        <w:t>је</w:t>
      </w:r>
      <w:r w:rsidRPr="00DE1789">
        <w:rPr>
          <w:sz w:val="24"/>
          <w:szCs w:val="24"/>
          <w:lang w:val="sl-SI"/>
        </w:rPr>
        <w:t xml:space="preserve"> п</w:t>
      </w:r>
      <w:r w:rsidR="003A66C1" w:rsidRPr="00DE1789">
        <w:rPr>
          <w:sz w:val="24"/>
          <w:szCs w:val="24"/>
          <w:lang w:val="sl-SI"/>
        </w:rPr>
        <w:t>о</w:t>
      </w:r>
      <w:r w:rsidRPr="00DE1789">
        <w:rPr>
          <w:sz w:val="24"/>
          <w:szCs w:val="24"/>
          <w:lang w:val="sl-SI"/>
        </w:rPr>
        <w:t>љ</w:t>
      </w:r>
      <w:r w:rsidR="003A66C1" w:rsidRPr="00DE1789">
        <w:rPr>
          <w:sz w:val="24"/>
          <w:szCs w:val="24"/>
          <w:lang w:val="sl-SI"/>
        </w:rPr>
        <w:t>о</w:t>
      </w:r>
      <w:r w:rsidRPr="00DE1789">
        <w:rPr>
          <w:sz w:val="24"/>
          <w:szCs w:val="24"/>
          <w:lang w:val="sl-SI"/>
        </w:rPr>
        <w:t>привр</w:t>
      </w:r>
      <w:r w:rsidR="003A66C1" w:rsidRPr="00DE1789">
        <w:rPr>
          <w:sz w:val="24"/>
          <w:szCs w:val="24"/>
          <w:lang w:val="sl-SI"/>
        </w:rPr>
        <w:t>е</w:t>
      </w:r>
      <w:r w:rsidRPr="00DE1789">
        <w:rPr>
          <w:sz w:val="24"/>
          <w:szCs w:val="24"/>
          <w:lang w:val="sl-SI"/>
        </w:rPr>
        <w:t>дн</w:t>
      </w:r>
      <w:r w:rsidR="003A66C1" w:rsidRPr="00DE1789">
        <w:rPr>
          <w:sz w:val="24"/>
          <w:szCs w:val="24"/>
          <w:lang w:val="sl-SI"/>
        </w:rPr>
        <w:t>о</w:t>
      </w:r>
      <w:r w:rsidRPr="00DE1789">
        <w:rPr>
          <w:sz w:val="24"/>
          <w:szCs w:val="24"/>
          <w:lang w:val="sl-SI"/>
        </w:rPr>
        <w:t xml:space="preserve"> з</w:t>
      </w:r>
      <w:r w:rsidR="003A66C1" w:rsidRPr="00DE1789">
        <w:rPr>
          <w:sz w:val="24"/>
          <w:szCs w:val="24"/>
          <w:lang w:val="sl-SI"/>
        </w:rPr>
        <w:t>е</w:t>
      </w:r>
      <w:r w:rsidRPr="00DE1789">
        <w:rPr>
          <w:sz w:val="24"/>
          <w:szCs w:val="24"/>
          <w:lang w:val="sl-SI"/>
        </w:rPr>
        <w:t>мљишт</w:t>
      </w:r>
      <w:r w:rsidR="003A66C1" w:rsidRPr="00DE1789">
        <w:rPr>
          <w:sz w:val="24"/>
          <w:szCs w:val="24"/>
          <w:lang w:val="sl-SI"/>
        </w:rPr>
        <w:t>е</w:t>
      </w:r>
      <w:r w:rsidRPr="00DE1789">
        <w:rPr>
          <w:sz w:val="24"/>
          <w:szCs w:val="24"/>
          <w:lang w:val="sl-SI"/>
        </w:rPr>
        <w:t xml:space="preserve"> з</w:t>
      </w:r>
      <w:r w:rsidR="003A66C1" w:rsidRPr="00DE1789">
        <w:rPr>
          <w:sz w:val="24"/>
          <w:szCs w:val="24"/>
          <w:lang w:val="sl-SI"/>
        </w:rPr>
        <w:t>а</w:t>
      </w:r>
      <w:r w:rsidRPr="00DE1789">
        <w:rPr>
          <w:sz w:val="24"/>
          <w:szCs w:val="24"/>
          <w:lang w:val="sl-SI"/>
        </w:rPr>
        <w:t>ступљ</w:t>
      </w:r>
      <w:r w:rsidR="003A66C1" w:rsidRPr="00DE1789">
        <w:rPr>
          <w:sz w:val="24"/>
          <w:szCs w:val="24"/>
          <w:lang w:val="sl-SI"/>
        </w:rPr>
        <w:t>е</w:t>
      </w:r>
      <w:r w:rsidRPr="00DE1789">
        <w:rPr>
          <w:sz w:val="24"/>
          <w:szCs w:val="24"/>
          <w:lang w:val="sl-SI"/>
        </w:rPr>
        <w:t>н</w:t>
      </w:r>
      <w:r w:rsidR="003A66C1" w:rsidRPr="00DE1789">
        <w:rPr>
          <w:sz w:val="24"/>
          <w:szCs w:val="24"/>
          <w:lang w:val="sl-SI"/>
        </w:rPr>
        <w:t>о</w:t>
      </w:r>
      <w:r w:rsidRPr="00DE1789">
        <w:rPr>
          <w:sz w:val="24"/>
          <w:szCs w:val="24"/>
          <w:lang w:val="sl-SI"/>
        </w:rPr>
        <w:t xml:space="preserve"> с</w:t>
      </w:r>
      <w:r w:rsidR="003A66C1" w:rsidRPr="00DE1789">
        <w:rPr>
          <w:sz w:val="24"/>
          <w:szCs w:val="24"/>
          <w:lang w:val="sl-SI"/>
        </w:rPr>
        <w:t>а</w:t>
      </w:r>
      <w:r w:rsidRPr="00DE1789">
        <w:rPr>
          <w:sz w:val="24"/>
          <w:szCs w:val="24"/>
          <w:lang w:val="sl-SI"/>
        </w:rPr>
        <w:t xml:space="preserve"> 46,8%. Н</w:t>
      </w:r>
      <w:r w:rsidR="003A66C1" w:rsidRPr="00DE1789">
        <w:rPr>
          <w:sz w:val="24"/>
          <w:szCs w:val="24"/>
          <w:lang w:val="sl-SI"/>
        </w:rPr>
        <w:t>а</w:t>
      </w:r>
      <w:r w:rsidRPr="00DE1789">
        <w:rPr>
          <w:sz w:val="24"/>
          <w:szCs w:val="24"/>
          <w:lang w:val="sl-SI"/>
        </w:rPr>
        <w:t xml:space="preserve"> т</w:t>
      </w:r>
      <w:r w:rsidR="003A66C1" w:rsidRPr="00DE1789">
        <w:rPr>
          <w:sz w:val="24"/>
          <w:szCs w:val="24"/>
          <w:lang w:val="sl-SI"/>
        </w:rPr>
        <w:t>е</w:t>
      </w:r>
      <w:r w:rsidRPr="00DE1789">
        <w:rPr>
          <w:sz w:val="24"/>
          <w:szCs w:val="24"/>
          <w:lang w:val="sl-SI"/>
        </w:rPr>
        <w:t>рит</w:t>
      </w:r>
      <w:r w:rsidR="003A66C1" w:rsidRPr="00DE1789">
        <w:rPr>
          <w:sz w:val="24"/>
          <w:szCs w:val="24"/>
          <w:lang w:val="sl-SI"/>
        </w:rPr>
        <w:t>о</w:t>
      </w:r>
      <w:r w:rsidRPr="00DE1789">
        <w:rPr>
          <w:sz w:val="24"/>
          <w:szCs w:val="24"/>
          <w:lang w:val="sl-SI"/>
        </w:rPr>
        <w:t>ри</w:t>
      </w:r>
      <w:r w:rsidR="003A66C1" w:rsidRPr="00DE1789">
        <w:rPr>
          <w:sz w:val="24"/>
          <w:szCs w:val="24"/>
          <w:lang w:val="sl-SI"/>
        </w:rPr>
        <w:t>ј</w:t>
      </w:r>
      <w:r w:rsidRPr="00DE1789">
        <w:rPr>
          <w:sz w:val="24"/>
          <w:szCs w:val="24"/>
          <w:lang w:val="sl-SI"/>
        </w:rPr>
        <w:t xml:space="preserve">и </w:t>
      </w:r>
      <w:r w:rsidR="003A66C1" w:rsidRPr="00DE1789">
        <w:rPr>
          <w:sz w:val="24"/>
          <w:szCs w:val="24"/>
          <w:lang w:val="sl-SI"/>
        </w:rPr>
        <w:t>о</w:t>
      </w:r>
      <w:r w:rsidRPr="00DE1789">
        <w:rPr>
          <w:sz w:val="24"/>
          <w:szCs w:val="24"/>
          <w:lang w:val="sl-SI"/>
        </w:rPr>
        <w:t>пштин</w:t>
      </w:r>
      <w:r w:rsidR="003A66C1" w:rsidRPr="00DE1789">
        <w:rPr>
          <w:sz w:val="24"/>
          <w:szCs w:val="24"/>
          <w:lang w:val="sl-SI"/>
        </w:rPr>
        <w:t>е</w:t>
      </w:r>
      <w:r w:rsidRPr="00DE1789">
        <w:rPr>
          <w:sz w:val="24"/>
          <w:szCs w:val="24"/>
          <w:lang w:val="sl-SI"/>
        </w:rPr>
        <w:t xml:space="preserve"> им</w:t>
      </w:r>
      <w:r w:rsidR="003A66C1" w:rsidRPr="00DE1789">
        <w:rPr>
          <w:sz w:val="24"/>
          <w:szCs w:val="24"/>
          <w:lang w:val="sl-SI"/>
        </w:rPr>
        <w:t>а</w:t>
      </w:r>
      <w:r w:rsidRPr="00DE1789">
        <w:rPr>
          <w:sz w:val="24"/>
          <w:szCs w:val="24"/>
          <w:lang w:val="sl-SI"/>
        </w:rPr>
        <w:t xml:space="preserve"> 92 н</w:t>
      </w:r>
      <w:r w:rsidR="003A66C1" w:rsidRPr="00DE1789">
        <w:rPr>
          <w:sz w:val="24"/>
          <w:szCs w:val="24"/>
          <w:lang w:val="sl-SI"/>
        </w:rPr>
        <w:t>а</w:t>
      </w:r>
      <w:r w:rsidRPr="00DE1789">
        <w:rPr>
          <w:sz w:val="24"/>
          <w:szCs w:val="24"/>
          <w:lang w:val="sl-SI"/>
        </w:rPr>
        <w:t>с</w:t>
      </w:r>
      <w:r w:rsidR="003A66C1" w:rsidRPr="00DE1789">
        <w:rPr>
          <w:sz w:val="24"/>
          <w:szCs w:val="24"/>
          <w:lang w:val="sl-SI"/>
        </w:rPr>
        <w:t>е</w:t>
      </w:r>
      <w:r w:rsidRPr="00DE1789">
        <w:rPr>
          <w:sz w:val="24"/>
          <w:szCs w:val="24"/>
          <w:lang w:val="sl-SI"/>
        </w:rPr>
        <w:t>љ</w:t>
      </w:r>
      <w:r w:rsidR="003A66C1" w:rsidRPr="00DE1789">
        <w:rPr>
          <w:sz w:val="24"/>
          <w:szCs w:val="24"/>
          <w:lang w:val="sl-SI"/>
        </w:rPr>
        <w:t>а</w:t>
      </w:r>
      <w:r w:rsidRPr="00DE1789">
        <w:rPr>
          <w:sz w:val="24"/>
          <w:szCs w:val="24"/>
          <w:lang w:val="sl-SI"/>
        </w:rPr>
        <w:t>, и укупним бр</w:t>
      </w:r>
      <w:r w:rsidR="003A66C1" w:rsidRPr="00DE1789">
        <w:rPr>
          <w:sz w:val="24"/>
          <w:szCs w:val="24"/>
          <w:lang w:val="sl-SI"/>
        </w:rPr>
        <w:t>оје</w:t>
      </w:r>
      <w:r w:rsidRPr="00DE1789">
        <w:rPr>
          <w:sz w:val="24"/>
          <w:szCs w:val="24"/>
          <w:lang w:val="sl-SI"/>
        </w:rPr>
        <w:t>м ст</w:t>
      </w:r>
      <w:r w:rsidR="003A66C1" w:rsidRPr="00DE1789">
        <w:rPr>
          <w:sz w:val="24"/>
          <w:szCs w:val="24"/>
          <w:lang w:val="sl-SI"/>
        </w:rPr>
        <w:t>а</w:t>
      </w:r>
      <w:r w:rsidRPr="00DE1789">
        <w:rPr>
          <w:sz w:val="24"/>
          <w:szCs w:val="24"/>
          <w:lang w:val="sl-SI"/>
        </w:rPr>
        <w:t>н</w:t>
      </w:r>
      <w:r w:rsidR="003A66C1" w:rsidRPr="00DE1789">
        <w:rPr>
          <w:sz w:val="24"/>
          <w:szCs w:val="24"/>
          <w:lang w:val="sl-SI"/>
        </w:rPr>
        <w:t>о</w:t>
      </w:r>
      <w:r w:rsidRPr="00DE1789">
        <w:rPr>
          <w:sz w:val="24"/>
          <w:szCs w:val="24"/>
          <w:lang w:val="sl-SI"/>
        </w:rPr>
        <w:t>вник</w:t>
      </w:r>
      <w:r w:rsidR="003A66C1" w:rsidRPr="00DE1789">
        <w:rPr>
          <w:sz w:val="24"/>
          <w:szCs w:val="24"/>
          <w:lang w:val="sl-SI"/>
        </w:rPr>
        <w:t>а</w:t>
      </w:r>
      <w:r w:rsidRPr="00DE1789">
        <w:rPr>
          <w:sz w:val="24"/>
          <w:szCs w:val="24"/>
          <w:lang w:val="sl-SI"/>
        </w:rPr>
        <w:t xml:space="preserve"> цц</w:t>
      </w:r>
      <w:r w:rsidR="003A66C1" w:rsidRPr="00DE1789">
        <w:rPr>
          <w:sz w:val="24"/>
          <w:szCs w:val="24"/>
          <w:lang w:val="sl-SI"/>
        </w:rPr>
        <w:t>а</w:t>
      </w:r>
      <w:r w:rsidRPr="00DE1789">
        <w:rPr>
          <w:sz w:val="24"/>
          <w:szCs w:val="24"/>
          <w:lang w:val="sl-SI"/>
        </w:rPr>
        <w:t xml:space="preserve"> 12</w:t>
      </w:r>
      <w:r w:rsidRPr="00DE1789">
        <w:rPr>
          <w:sz w:val="24"/>
          <w:szCs w:val="24"/>
          <w:lang w:val="sr-Cyrl-CS"/>
        </w:rPr>
        <w:t>4554</w:t>
      </w:r>
      <w:r w:rsidRPr="00DE1789">
        <w:rPr>
          <w:sz w:val="24"/>
          <w:szCs w:val="24"/>
          <w:lang w:val="sl-SI"/>
        </w:rPr>
        <w:t>, с</w:t>
      </w:r>
      <w:r w:rsidR="003A66C1" w:rsidRPr="00DE1789">
        <w:rPr>
          <w:sz w:val="24"/>
          <w:szCs w:val="24"/>
          <w:lang w:val="sl-SI"/>
        </w:rPr>
        <w:t>а</w:t>
      </w:r>
      <w:r w:rsidRPr="00DE1789">
        <w:rPr>
          <w:sz w:val="24"/>
          <w:szCs w:val="24"/>
          <w:lang w:val="sl-SI"/>
        </w:rPr>
        <w:t xml:space="preserve"> 38133 д</w:t>
      </w:r>
      <w:r w:rsidR="003A66C1" w:rsidRPr="00DE1789">
        <w:rPr>
          <w:sz w:val="24"/>
          <w:szCs w:val="24"/>
          <w:lang w:val="sl-SI"/>
        </w:rPr>
        <w:t>о</w:t>
      </w:r>
      <w:r w:rsidRPr="00DE1789">
        <w:rPr>
          <w:sz w:val="24"/>
          <w:szCs w:val="24"/>
          <w:lang w:val="sl-SI"/>
        </w:rPr>
        <w:t>м</w:t>
      </w:r>
      <w:r w:rsidR="003A66C1" w:rsidRPr="00DE1789">
        <w:rPr>
          <w:sz w:val="24"/>
          <w:szCs w:val="24"/>
          <w:lang w:val="sl-SI"/>
        </w:rPr>
        <w:t>а</w:t>
      </w:r>
      <w:r w:rsidRPr="00DE1789">
        <w:rPr>
          <w:sz w:val="24"/>
          <w:szCs w:val="24"/>
          <w:lang w:val="sl-SI"/>
        </w:rPr>
        <w:t>ћинств</w:t>
      </w:r>
      <w:r w:rsidR="003A66C1" w:rsidRPr="00DE1789">
        <w:rPr>
          <w:sz w:val="24"/>
          <w:szCs w:val="24"/>
          <w:lang w:val="sl-SI"/>
        </w:rPr>
        <w:t>а</w:t>
      </w:r>
      <w:r w:rsidRPr="00DE1789">
        <w:rPr>
          <w:sz w:val="24"/>
          <w:szCs w:val="24"/>
          <w:lang w:val="sl-SI"/>
        </w:rPr>
        <w:t xml:space="preserve"> и 82 ст</w:t>
      </w:r>
      <w:r w:rsidR="003A66C1" w:rsidRPr="00DE1789">
        <w:rPr>
          <w:sz w:val="24"/>
          <w:szCs w:val="24"/>
          <w:lang w:val="sl-SI"/>
        </w:rPr>
        <w:t>а</w:t>
      </w:r>
      <w:r w:rsidRPr="00DE1789">
        <w:rPr>
          <w:sz w:val="24"/>
          <w:szCs w:val="24"/>
          <w:lang w:val="sl-SI"/>
        </w:rPr>
        <w:t>н</w:t>
      </w:r>
      <w:r w:rsidR="003A66C1" w:rsidRPr="00DE1789">
        <w:rPr>
          <w:sz w:val="24"/>
          <w:szCs w:val="24"/>
          <w:lang w:val="sl-SI"/>
        </w:rPr>
        <w:t>о</w:t>
      </w:r>
      <w:r w:rsidRPr="00DE1789">
        <w:rPr>
          <w:sz w:val="24"/>
          <w:szCs w:val="24"/>
          <w:lang w:val="sl-SI"/>
        </w:rPr>
        <w:t>вник</w:t>
      </w:r>
      <w:r w:rsidR="003A66C1" w:rsidRPr="00DE1789">
        <w:rPr>
          <w:sz w:val="24"/>
          <w:szCs w:val="24"/>
          <w:lang w:val="sl-SI"/>
        </w:rPr>
        <w:t>а</w:t>
      </w:r>
      <w:r w:rsidRPr="00DE1789">
        <w:rPr>
          <w:sz w:val="24"/>
          <w:szCs w:val="24"/>
          <w:lang w:val="sl-SI"/>
        </w:rPr>
        <w:t xml:space="preserve"> п</w:t>
      </w:r>
      <w:r w:rsidR="003A66C1" w:rsidRPr="00DE1789">
        <w:rPr>
          <w:sz w:val="24"/>
          <w:szCs w:val="24"/>
          <w:lang w:val="sl-SI"/>
        </w:rPr>
        <w:t>о</w:t>
      </w:r>
      <w:r w:rsidRPr="00DE1789">
        <w:rPr>
          <w:sz w:val="24"/>
          <w:szCs w:val="24"/>
          <w:lang w:val="sl-SI"/>
        </w:rPr>
        <w:t xml:space="preserve"> 1 км</w:t>
      </w:r>
      <w:r w:rsidRPr="00DE1789">
        <w:rPr>
          <w:sz w:val="24"/>
          <w:szCs w:val="24"/>
          <w:vertAlign w:val="superscript"/>
          <w:lang w:val="sl-SI"/>
        </w:rPr>
        <w:t>2</w:t>
      </w:r>
      <w:r w:rsidRPr="00DE1789">
        <w:rPr>
          <w:sz w:val="24"/>
          <w:szCs w:val="24"/>
          <w:lang w:val="sl-SI"/>
        </w:rPr>
        <w:t>, 84 к</w:t>
      </w:r>
      <w:r w:rsidR="003A66C1" w:rsidRPr="00DE1789">
        <w:rPr>
          <w:sz w:val="24"/>
          <w:szCs w:val="24"/>
          <w:lang w:val="sl-SI"/>
        </w:rPr>
        <w:t>а</w:t>
      </w:r>
      <w:r w:rsidRPr="00DE1789">
        <w:rPr>
          <w:sz w:val="24"/>
          <w:szCs w:val="24"/>
          <w:lang w:val="sl-SI"/>
        </w:rPr>
        <w:t>т</w:t>
      </w:r>
      <w:r w:rsidR="003A66C1" w:rsidRPr="00DE1789">
        <w:rPr>
          <w:sz w:val="24"/>
          <w:szCs w:val="24"/>
          <w:lang w:val="sl-SI"/>
        </w:rPr>
        <w:t>а</w:t>
      </w:r>
      <w:r w:rsidRPr="00DE1789">
        <w:rPr>
          <w:sz w:val="24"/>
          <w:szCs w:val="24"/>
          <w:lang w:val="sl-SI"/>
        </w:rPr>
        <w:t>ст</w:t>
      </w:r>
      <w:r w:rsidR="003A66C1" w:rsidRPr="00DE1789">
        <w:rPr>
          <w:sz w:val="24"/>
          <w:szCs w:val="24"/>
          <w:lang w:val="sl-SI"/>
        </w:rPr>
        <w:t>а</w:t>
      </w:r>
      <w:r w:rsidRPr="00DE1789">
        <w:rPr>
          <w:sz w:val="24"/>
          <w:szCs w:val="24"/>
          <w:lang w:val="sl-SI"/>
        </w:rPr>
        <w:t xml:space="preserve">рских </w:t>
      </w:r>
      <w:r w:rsidR="003A66C1" w:rsidRPr="00DE1789">
        <w:rPr>
          <w:sz w:val="24"/>
          <w:szCs w:val="24"/>
          <w:lang w:val="sl-SI"/>
        </w:rPr>
        <w:t>о</w:t>
      </w:r>
      <w:r w:rsidRPr="00DE1789">
        <w:rPr>
          <w:sz w:val="24"/>
          <w:szCs w:val="24"/>
          <w:lang w:val="sl-SI"/>
        </w:rPr>
        <w:t>пштин</w:t>
      </w:r>
      <w:r w:rsidR="003A66C1" w:rsidRPr="00DE1789">
        <w:rPr>
          <w:sz w:val="24"/>
          <w:szCs w:val="24"/>
          <w:lang w:val="sl-SI"/>
        </w:rPr>
        <w:t>а</w:t>
      </w:r>
      <w:r w:rsidRPr="00DE1789">
        <w:rPr>
          <w:sz w:val="24"/>
          <w:szCs w:val="24"/>
          <w:lang w:val="sl-SI"/>
        </w:rPr>
        <w:t>, 69 м</w:t>
      </w:r>
      <w:r w:rsidR="003A66C1" w:rsidRPr="00DE1789">
        <w:rPr>
          <w:sz w:val="24"/>
          <w:szCs w:val="24"/>
          <w:lang w:val="sl-SI"/>
        </w:rPr>
        <w:t>е</w:t>
      </w:r>
      <w:r w:rsidRPr="00DE1789">
        <w:rPr>
          <w:sz w:val="24"/>
          <w:szCs w:val="24"/>
          <w:lang w:val="sl-SI"/>
        </w:rPr>
        <w:t>сних з</w:t>
      </w:r>
      <w:r w:rsidR="003A66C1" w:rsidRPr="00DE1789">
        <w:rPr>
          <w:sz w:val="24"/>
          <w:szCs w:val="24"/>
          <w:lang w:val="sl-SI"/>
        </w:rPr>
        <w:t>аје</w:t>
      </w:r>
      <w:r w:rsidRPr="00DE1789">
        <w:rPr>
          <w:sz w:val="24"/>
          <w:szCs w:val="24"/>
          <w:lang w:val="sl-SI"/>
        </w:rPr>
        <w:t>дниц</w:t>
      </w:r>
      <w:r w:rsidR="003A66C1" w:rsidRPr="00DE1789">
        <w:rPr>
          <w:sz w:val="24"/>
          <w:szCs w:val="24"/>
          <w:lang w:val="sl-SI"/>
        </w:rPr>
        <w:t>а</w:t>
      </w:r>
      <w:r w:rsidRPr="00DE1789">
        <w:rPr>
          <w:sz w:val="24"/>
          <w:szCs w:val="24"/>
          <w:lang w:val="sl-SI"/>
        </w:rPr>
        <w:t xml:space="preserve"> и 29 м</w:t>
      </w:r>
      <w:r w:rsidR="003A66C1" w:rsidRPr="00DE1789">
        <w:rPr>
          <w:sz w:val="24"/>
          <w:szCs w:val="24"/>
          <w:lang w:val="sl-SI"/>
        </w:rPr>
        <w:t>е</w:t>
      </w:r>
      <w:r w:rsidRPr="00DE1789">
        <w:rPr>
          <w:sz w:val="24"/>
          <w:szCs w:val="24"/>
          <w:lang w:val="sl-SI"/>
        </w:rPr>
        <w:t>сних к</w:t>
      </w:r>
      <w:r w:rsidR="003A66C1" w:rsidRPr="00DE1789">
        <w:rPr>
          <w:sz w:val="24"/>
          <w:szCs w:val="24"/>
          <w:lang w:val="sl-SI"/>
        </w:rPr>
        <w:t>а</w:t>
      </w:r>
      <w:r w:rsidRPr="00DE1789">
        <w:rPr>
          <w:sz w:val="24"/>
          <w:szCs w:val="24"/>
          <w:lang w:val="sl-SI"/>
        </w:rPr>
        <w:t>нц</w:t>
      </w:r>
      <w:r w:rsidR="003A66C1" w:rsidRPr="00DE1789">
        <w:rPr>
          <w:sz w:val="24"/>
          <w:szCs w:val="24"/>
          <w:lang w:val="sl-SI"/>
        </w:rPr>
        <w:t>е</w:t>
      </w:r>
      <w:r w:rsidRPr="00DE1789">
        <w:rPr>
          <w:sz w:val="24"/>
          <w:szCs w:val="24"/>
          <w:lang w:val="sl-SI"/>
        </w:rPr>
        <w:t>л</w:t>
      </w:r>
      <w:r w:rsidR="003A66C1" w:rsidRPr="00DE1789">
        <w:rPr>
          <w:sz w:val="24"/>
          <w:szCs w:val="24"/>
          <w:lang w:val="sl-SI"/>
        </w:rPr>
        <w:t>а</w:t>
      </w:r>
      <w:r w:rsidRPr="00DE1789">
        <w:rPr>
          <w:sz w:val="24"/>
          <w:szCs w:val="24"/>
          <w:lang w:val="sl-SI"/>
        </w:rPr>
        <w:t>ри</w:t>
      </w:r>
      <w:r w:rsidR="003A66C1" w:rsidRPr="00DE1789">
        <w:rPr>
          <w:sz w:val="24"/>
          <w:szCs w:val="24"/>
          <w:lang w:val="sl-SI"/>
        </w:rPr>
        <w:t>ја</w:t>
      </w:r>
      <w:r w:rsidRPr="00DE1789">
        <w:rPr>
          <w:sz w:val="24"/>
          <w:szCs w:val="24"/>
          <w:lang w:val="sl-SI"/>
        </w:rPr>
        <w:t>. Пр</w:t>
      </w:r>
      <w:r w:rsidR="003A66C1" w:rsidRPr="00DE1789">
        <w:rPr>
          <w:sz w:val="24"/>
          <w:szCs w:val="24"/>
          <w:lang w:val="sl-SI"/>
        </w:rPr>
        <w:t>е</w:t>
      </w:r>
      <w:r w:rsidRPr="00DE1789">
        <w:rPr>
          <w:sz w:val="24"/>
          <w:szCs w:val="24"/>
          <w:lang w:val="sl-SI"/>
        </w:rPr>
        <w:t>м</w:t>
      </w:r>
      <w:r w:rsidR="003A66C1" w:rsidRPr="00DE1789">
        <w:rPr>
          <w:sz w:val="24"/>
          <w:szCs w:val="24"/>
          <w:lang w:val="sl-SI"/>
        </w:rPr>
        <w:t>а</w:t>
      </w:r>
      <w:r w:rsidRPr="00DE1789">
        <w:rPr>
          <w:sz w:val="24"/>
          <w:szCs w:val="24"/>
          <w:lang w:val="sl-SI"/>
        </w:rPr>
        <w:t xml:space="preserve"> п</w:t>
      </w:r>
      <w:r w:rsidR="003A66C1" w:rsidRPr="00DE1789">
        <w:rPr>
          <w:sz w:val="24"/>
          <w:szCs w:val="24"/>
          <w:lang w:val="sl-SI"/>
        </w:rPr>
        <w:t>о</w:t>
      </w:r>
      <w:r w:rsidRPr="00DE1789">
        <w:rPr>
          <w:sz w:val="24"/>
          <w:szCs w:val="24"/>
          <w:lang w:val="sl-SI"/>
        </w:rPr>
        <w:t>вршини и бр</w:t>
      </w:r>
      <w:r w:rsidR="003A66C1" w:rsidRPr="00DE1789">
        <w:rPr>
          <w:sz w:val="24"/>
          <w:szCs w:val="24"/>
          <w:lang w:val="sl-SI"/>
        </w:rPr>
        <w:t>ој</w:t>
      </w:r>
      <w:r w:rsidRPr="00DE1789">
        <w:rPr>
          <w:sz w:val="24"/>
          <w:szCs w:val="24"/>
          <w:lang w:val="sl-SI"/>
        </w:rPr>
        <w:t>у ст</w:t>
      </w:r>
      <w:r w:rsidR="003A66C1" w:rsidRPr="00DE1789">
        <w:rPr>
          <w:sz w:val="24"/>
          <w:szCs w:val="24"/>
          <w:lang w:val="sl-SI"/>
        </w:rPr>
        <w:t>а</w:t>
      </w:r>
      <w:r w:rsidRPr="00DE1789">
        <w:rPr>
          <w:sz w:val="24"/>
          <w:szCs w:val="24"/>
          <w:lang w:val="sl-SI"/>
        </w:rPr>
        <w:t>н</w:t>
      </w:r>
      <w:r w:rsidR="003A66C1" w:rsidRPr="00DE1789">
        <w:rPr>
          <w:sz w:val="24"/>
          <w:szCs w:val="24"/>
          <w:lang w:val="sl-SI"/>
        </w:rPr>
        <w:t>о</w:t>
      </w:r>
      <w:r w:rsidRPr="00DE1789">
        <w:rPr>
          <w:sz w:val="24"/>
          <w:szCs w:val="24"/>
          <w:lang w:val="sl-SI"/>
        </w:rPr>
        <w:t>вништв</w:t>
      </w:r>
      <w:r w:rsidR="003A66C1" w:rsidRPr="00DE1789">
        <w:rPr>
          <w:sz w:val="24"/>
          <w:szCs w:val="24"/>
          <w:lang w:val="sl-SI"/>
        </w:rPr>
        <w:t>аО</w:t>
      </w:r>
      <w:r w:rsidRPr="00DE1789">
        <w:rPr>
          <w:sz w:val="24"/>
          <w:szCs w:val="24"/>
          <w:lang w:val="sl-SI"/>
        </w:rPr>
        <w:t>пштин</w:t>
      </w:r>
      <w:r w:rsidR="003A66C1" w:rsidRPr="00DE1789">
        <w:rPr>
          <w:sz w:val="24"/>
          <w:szCs w:val="24"/>
          <w:lang w:val="sl-SI"/>
        </w:rPr>
        <w:t>а</w:t>
      </w:r>
      <w:r w:rsidRPr="00DE1789">
        <w:rPr>
          <w:sz w:val="24"/>
          <w:szCs w:val="24"/>
          <w:lang w:val="sl-SI"/>
        </w:rPr>
        <w:t xml:space="preserve"> Кр</w:t>
      </w:r>
      <w:r w:rsidR="003A66C1" w:rsidRPr="00DE1789">
        <w:rPr>
          <w:sz w:val="24"/>
          <w:szCs w:val="24"/>
          <w:lang w:val="sl-SI"/>
        </w:rPr>
        <w:t>а</w:t>
      </w:r>
      <w:r w:rsidRPr="00DE1789">
        <w:rPr>
          <w:sz w:val="24"/>
          <w:szCs w:val="24"/>
          <w:lang w:val="sl-SI"/>
        </w:rPr>
        <w:t>љ</w:t>
      </w:r>
      <w:r w:rsidR="003A66C1" w:rsidRPr="00DE1789">
        <w:rPr>
          <w:sz w:val="24"/>
          <w:szCs w:val="24"/>
          <w:lang w:val="sl-SI"/>
        </w:rPr>
        <w:t>е</w:t>
      </w:r>
      <w:r w:rsidRPr="00DE1789">
        <w:rPr>
          <w:sz w:val="24"/>
          <w:szCs w:val="24"/>
          <w:lang w:val="sl-SI"/>
        </w:rPr>
        <w:t>в</w:t>
      </w:r>
      <w:r w:rsidR="003A66C1" w:rsidRPr="00DE1789">
        <w:rPr>
          <w:sz w:val="24"/>
          <w:szCs w:val="24"/>
          <w:lang w:val="sl-SI"/>
        </w:rPr>
        <w:t>оје</w:t>
      </w:r>
      <w:r w:rsidRPr="00DE1789">
        <w:rPr>
          <w:sz w:val="24"/>
          <w:szCs w:val="24"/>
          <w:lang w:val="sl-SI"/>
        </w:rPr>
        <w:t xml:space="preserve"> м</w:t>
      </w:r>
      <w:r w:rsidR="003A66C1" w:rsidRPr="00DE1789">
        <w:rPr>
          <w:sz w:val="24"/>
          <w:szCs w:val="24"/>
          <w:lang w:val="sl-SI"/>
        </w:rPr>
        <w:t>е</w:t>
      </w:r>
      <w:r w:rsidRPr="00DE1789">
        <w:rPr>
          <w:sz w:val="24"/>
          <w:szCs w:val="24"/>
          <w:lang w:val="sl-SI"/>
        </w:rPr>
        <w:t>ђу н</w:t>
      </w:r>
      <w:r w:rsidR="003A66C1" w:rsidRPr="00DE1789">
        <w:rPr>
          <w:sz w:val="24"/>
          <w:szCs w:val="24"/>
          <w:lang w:val="sl-SI"/>
        </w:rPr>
        <w:t>ај</w:t>
      </w:r>
      <w:r w:rsidRPr="00DE1789">
        <w:rPr>
          <w:sz w:val="24"/>
          <w:szCs w:val="24"/>
          <w:lang w:val="sl-SI"/>
        </w:rPr>
        <w:t>в</w:t>
      </w:r>
      <w:r w:rsidR="003A66C1" w:rsidRPr="00DE1789">
        <w:rPr>
          <w:sz w:val="24"/>
          <w:szCs w:val="24"/>
          <w:lang w:val="sl-SI"/>
        </w:rPr>
        <w:t>е</w:t>
      </w:r>
      <w:r w:rsidRPr="00DE1789">
        <w:rPr>
          <w:sz w:val="24"/>
          <w:szCs w:val="24"/>
          <w:lang w:val="sl-SI"/>
        </w:rPr>
        <w:t>ћим у р</w:t>
      </w:r>
      <w:r w:rsidR="003A66C1" w:rsidRPr="00DE1789">
        <w:rPr>
          <w:sz w:val="24"/>
          <w:szCs w:val="24"/>
          <w:lang w:val="sl-SI"/>
        </w:rPr>
        <w:t>е</w:t>
      </w:r>
      <w:r w:rsidRPr="00DE1789">
        <w:rPr>
          <w:sz w:val="24"/>
          <w:szCs w:val="24"/>
          <w:lang w:val="sl-SI"/>
        </w:rPr>
        <w:t>публици.</w:t>
      </w:r>
    </w:p>
    <w:p w14:paraId="0CECEFC9" w14:textId="6C2496C0" w:rsidR="000A54B7" w:rsidRPr="00DE1789" w:rsidRDefault="000A54B7" w:rsidP="00DE1789">
      <w:pPr>
        <w:pStyle w:val="BodyText"/>
        <w:spacing w:after="60"/>
        <w:ind w:firstLine="720"/>
        <w:jc w:val="both"/>
        <w:rPr>
          <w:rFonts w:ascii="Times New Roman" w:hAnsi="Times New Roman"/>
          <w:color w:val="auto"/>
          <w:szCs w:val="24"/>
          <w:lang w:val="sr-Cyrl-CS"/>
        </w:rPr>
      </w:pPr>
      <w:r w:rsidRPr="00DE1789">
        <w:rPr>
          <w:rFonts w:ascii="Times New Roman" w:hAnsi="Times New Roman"/>
          <w:color w:val="auto"/>
          <w:szCs w:val="24"/>
          <w:lang w:val="sl-SI"/>
        </w:rPr>
        <w:t>С</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в</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 xml:space="preserve">рни </w:t>
      </w:r>
      <w:r w:rsidR="00B83141" w:rsidRPr="00DE1789">
        <w:rPr>
          <w:rFonts w:ascii="Times New Roman" w:hAnsi="Times New Roman"/>
          <w:color w:val="auto"/>
          <w:szCs w:val="24"/>
          <w:lang w:val="sr-Cyrl-CS"/>
        </w:rPr>
        <w:t>и североисточни</w:t>
      </w:r>
      <w:r w:rsidR="00CE5C70" w:rsidRPr="00DE1789">
        <w:rPr>
          <w:rFonts w:ascii="Times New Roman" w:hAnsi="Times New Roman"/>
          <w:color w:val="auto"/>
          <w:szCs w:val="24"/>
          <w:lang w:val="sr-Cyrl-CS"/>
        </w:rPr>
        <w:t xml:space="preserve"> </w:t>
      </w:r>
      <w:r w:rsidRPr="00DE1789">
        <w:rPr>
          <w:rFonts w:ascii="Times New Roman" w:hAnsi="Times New Roman"/>
          <w:color w:val="auto"/>
          <w:szCs w:val="24"/>
          <w:lang w:val="sl-SI"/>
        </w:rPr>
        <w:t>д</w:t>
      </w:r>
      <w:r w:rsidR="003A66C1" w:rsidRPr="00DE1789">
        <w:rPr>
          <w:rFonts w:ascii="Times New Roman" w:hAnsi="Times New Roman"/>
          <w:color w:val="auto"/>
          <w:szCs w:val="24"/>
          <w:lang w:val="sl-SI"/>
        </w:rPr>
        <w:t>ео</w:t>
      </w:r>
      <w:r w:rsidR="00CE5C70" w:rsidRPr="00DE1789">
        <w:rPr>
          <w:rFonts w:ascii="Times New Roman" w:hAnsi="Times New Roman"/>
          <w:color w:val="auto"/>
          <w:szCs w:val="24"/>
          <w:lang w:val="sr-Cyrl-RS"/>
        </w:rPr>
        <w:t xml:space="preserve"> </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пштин</w:t>
      </w:r>
      <w:r w:rsidR="003A66C1" w:rsidRPr="00DE1789">
        <w:rPr>
          <w:rFonts w:ascii="Times New Roman" w:hAnsi="Times New Roman"/>
          <w:color w:val="auto"/>
          <w:szCs w:val="24"/>
          <w:lang w:val="sl-SI"/>
        </w:rPr>
        <w:t>е</w:t>
      </w:r>
      <w:r w:rsidR="00BE2574" w:rsidRPr="00DE1789">
        <w:rPr>
          <w:rFonts w:ascii="Times New Roman" w:hAnsi="Times New Roman"/>
          <w:color w:val="auto"/>
          <w:szCs w:val="24"/>
          <w:lang w:val="sr-Cyrl-RS"/>
        </w:rPr>
        <w:t xml:space="preserve"> </w:t>
      </w:r>
      <w:r w:rsidR="003A66C1" w:rsidRPr="00DE1789">
        <w:rPr>
          <w:rFonts w:ascii="Times New Roman" w:hAnsi="Times New Roman"/>
          <w:color w:val="auto"/>
          <w:szCs w:val="24"/>
          <w:lang w:val="sl-SI"/>
        </w:rPr>
        <w:t>је</w:t>
      </w:r>
      <w:r w:rsidRPr="00DE1789">
        <w:rPr>
          <w:rFonts w:ascii="Times New Roman" w:hAnsi="Times New Roman"/>
          <w:color w:val="auto"/>
          <w:szCs w:val="24"/>
          <w:lang w:val="sl-SI"/>
        </w:rPr>
        <w:t xml:space="preserve"> нижи, пр</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стир</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 xml:space="preserve"> с</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 xml:space="preserve"> у д</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лин</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м</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 З</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п</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дн</w:t>
      </w:r>
      <w:r w:rsidR="003A66C1" w:rsidRPr="00DE1789">
        <w:rPr>
          <w:rFonts w:ascii="Times New Roman" w:hAnsi="Times New Roman"/>
          <w:color w:val="auto"/>
          <w:szCs w:val="24"/>
          <w:lang w:val="sl-SI"/>
        </w:rPr>
        <w:t>е</w:t>
      </w:r>
      <w:r w:rsidR="00BE2574" w:rsidRPr="00DE1789">
        <w:rPr>
          <w:rFonts w:ascii="Times New Roman" w:hAnsi="Times New Roman"/>
          <w:color w:val="auto"/>
          <w:szCs w:val="24"/>
          <w:lang w:val="sr-Cyrl-RS"/>
        </w:rPr>
        <w:t xml:space="preserve"> </w:t>
      </w:r>
      <w:r w:rsidR="003A66C1" w:rsidRPr="00DE1789">
        <w:rPr>
          <w:rFonts w:ascii="Times New Roman" w:hAnsi="Times New Roman"/>
          <w:color w:val="auto"/>
          <w:szCs w:val="24"/>
          <w:lang w:val="sl-SI"/>
        </w:rPr>
        <w:t>Мо</w:t>
      </w:r>
      <w:r w:rsidRPr="00DE1789">
        <w:rPr>
          <w:rFonts w:ascii="Times New Roman" w:hAnsi="Times New Roman"/>
          <w:color w:val="auto"/>
          <w:szCs w:val="24"/>
          <w:lang w:val="sl-SI"/>
        </w:rPr>
        <w:t>р</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в</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 xml:space="preserve"> и Груж</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 гд</w:t>
      </w:r>
      <w:r w:rsidR="003A66C1" w:rsidRPr="00DE1789">
        <w:rPr>
          <w:rFonts w:ascii="Times New Roman" w:hAnsi="Times New Roman"/>
          <w:color w:val="auto"/>
          <w:szCs w:val="24"/>
          <w:lang w:val="sl-SI"/>
        </w:rPr>
        <w:t>е</w:t>
      </w:r>
      <w:r w:rsidR="00BE2574" w:rsidRPr="00DE1789">
        <w:rPr>
          <w:rFonts w:ascii="Times New Roman" w:hAnsi="Times New Roman"/>
          <w:color w:val="auto"/>
          <w:szCs w:val="24"/>
          <w:lang w:val="sr-Cyrl-RS"/>
        </w:rPr>
        <w:t xml:space="preserve"> </w:t>
      </w:r>
      <w:r w:rsidR="003A66C1" w:rsidRPr="00DE1789">
        <w:rPr>
          <w:rFonts w:ascii="Times New Roman" w:hAnsi="Times New Roman"/>
          <w:color w:val="auto"/>
          <w:szCs w:val="24"/>
          <w:lang w:val="sl-SI"/>
        </w:rPr>
        <w:t>је</w:t>
      </w:r>
      <w:r w:rsidRPr="00DE1789">
        <w:rPr>
          <w:rFonts w:ascii="Times New Roman" w:hAnsi="Times New Roman"/>
          <w:color w:val="auto"/>
          <w:szCs w:val="24"/>
          <w:lang w:val="sl-SI"/>
        </w:rPr>
        <w:t xml:space="preserve"> ск</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нц</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нтрис</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н н</w:t>
      </w:r>
      <w:r w:rsidR="003A66C1" w:rsidRPr="00DE1789">
        <w:rPr>
          <w:rFonts w:ascii="Times New Roman" w:hAnsi="Times New Roman"/>
          <w:color w:val="auto"/>
          <w:szCs w:val="24"/>
          <w:lang w:val="sl-SI"/>
        </w:rPr>
        <w:t>ај</w:t>
      </w:r>
      <w:r w:rsidRPr="00DE1789">
        <w:rPr>
          <w:rFonts w:ascii="Times New Roman" w:hAnsi="Times New Roman"/>
          <w:color w:val="auto"/>
          <w:szCs w:val="24"/>
          <w:lang w:val="sl-SI"/>
        </w:rPr>
        <w:t>в</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ћи бр</w:t>
      </w:r>
      <w:r w:rsidR="003A66C1" w:rsidRPr="00DE1789">
        <w:rPr>
          <w:rFonts w:ascii="Times New Roman" w:hAnsi="Times New Roman"/>
          <w:color w:val="auto"/>
          <w:szCs w:val="24"/>
          <w:lang w:val="sl-SI"/>
        </w:rPr>
        <w:t>ој</w:t>
      </w:r>
      <w:r w:rsidRPr="00DE1789">
        <w:rPr>
          <w:rFonts w:ascii="Times New Roman" w:hAnsi="Times New Roman"/>
          <w:color w:val="auto"/>
          <w:szCs w:val="24"/>
          <w:lang w:val="sl-SI"/>
        </w:rPr>
        <w:t xml:space="preserve"> ст</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н</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вништв</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З</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 р</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злику </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д њ</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н</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 xml:space="preserve">г </w:t>
      </w:r>
      <w:r w:rsidR="003A66C1" w:rsidRPr="00DE1789">
        <w:rPr>
          <w:rFonts w:ascii="Times New Roman" w:hAnsi="Times New Roman"/>
          <w:color w:val="auto"/>
          <w:szCs w:val="24"/>
          <w:lang w:val="sl-SI"/>
        </w:rPr>
        <w:t>ј</w:t>
      </w:r>
      <w:r w:rsidRPr="00DE1789">
        <w:rPr>
          <w:rFonts w:ascii="Times New Roman" w:hAnsi="Times New Roman"/>
          <w:color w:val="auto"/>
          <w:szCs w:val="24"/>
          <w:lang w:val="sl-SI"/>
        </w:rPr>
        <w:t>ужн</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г д</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л</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к</w:t>
      </w:r>
      <w:r w:rsidR="003A66C1" w:rsidRPr="00DE1789">
        <w:rPr>
          <w:rFonts w:ascii="Times New Roman" w:hAnsi="Times New Roman"/>
          <w:color w:val="auto"/>
          <w:szCs w:val="24"/>
          <w:lang w:val="sl-SI"/>
        </w:rPr>
        <w:t>ој</w:t>
      </w:r>
      <w:r w:rsidRPr="00DE1789">
        <w:rPr>
          <w:rFonts w:ascii="Times New Roman" w:hAnsi="Times New Roman"/>
          <w:color w:val="auto"/>
          <w:szCs w:val="24"/>
          <w:lang w:val="sl-SI"/>
        </w:rPr>
        <w:t xml:space="preserve">и </w:t>
      </w:r>
      <w:r w:rsidR="003A66C1" w:rsidRPr="00DE1789">
        <w:rPr>
          <w:rFonts w:ascii="Times New Roman" w:hAnsi="Times New Roman"/>
          <w:color w:val="auto"/>
          <w:szCs w:val="24"/>
          <w:lang w:val="sl-SI"/>
        </w:rPr>
        <w:t>је</w:t>
      </w:r>
      <w:r w:rsidRPr="00DE1789">
        <w:rPr>
          <w:rFonts w:ascii="Times New Roman" w:hAnsi="Times New Roman"/>
          <w:color w:val="auto"/>
          <w:szCs w:val="24"/>
          <w:lang w:val="sl-SI"/>
        </w:rPr>
        <w:t xml:space="preserve"> пр</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т</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жн</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 xml:space="preserve"> пл</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нински и из </w:t>
      </w:r>
      <w:r w:rsidR="00BE2574" w:rsidRPr="00DE1789">
        <w:rPr>
          <w:rFonts w:ascii="Times New Roman" w:hAnsi="Times New Roman"/>
          <w:color w:val="auto"/>
          <w:szCs w:val="24"/>
          <w:lang w:val="sr-Cyrl-RS"/>
        </w:rPr>
        <w:t>т</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г п</w:t>
      </w:r>
      <w:r w:rsidR="003A66C1" w:rsidRPr="00DE1789">
        <w:rPr>
          <w:rFonts w:ascii="Times New Roman" w:hAnsi="Times New Roman"/>
          <w:color w:val="auto"/>
          <w:szCs w:val="24"/>
          <w:lang w:val="sl-SI"/>
        </w:rPr>
        <w:t>о</w:t>
      </w:r>
      <w:r w:rsidR="00CF1971" w:rsidRPr="00DE1789">
        <w:rPr>
          <w:rFonts w:ascii="Times New Roman" w:hAnsi="Times New Roman"/>
          <w:color w:val="auto"/>
          <w:szCs w:val="24"/>
          <w:lang w:val="sl-SI"/>
        </w:rPr>
        <w:t>друч</w:t>
      </w:r>
      <w:r w:rsidR="003A66C1" w:rsidRPr="00DE1789">
        <w:rPr>
          <w:rFonts w:ascii="Times New Roman" w:hAnsi="Times New Roman"/>
          <w:color w:val="auto"/>
          <w:szCs w:val="24"/>
          <w:lang w:val="sl-SI"/>
        </w:rPr>
        <w:t>јаје</w:t>
      </w:r>
      <w:r w:rsidR="00CF1971" w:rsidRPr="00DE1789">
        <w:rPr>
          <w:rFonts w:ascii="Times New Roman" w:hAnsi="Times New Roman"/>
          <w:color w:val="auto"/>
          <w:szCs w:val="24"/>
          <w:lang w:val="sl-SI"/>
        </w:rPr>
        <w:t xml:space="preserve"> у з</w:t>
      </w:r>
      <w:r w:rsidR="003A66C1" w:rsidRPr="00DE1789">
        <w:rPr>
          <w:rFonts w:ascii="Times New Roman" w:hAnsi="Times New Roman"/>
          <w:color w:val="auto"/>
          <w:szCs w:val="24"/>
          <w:lang w:val="sl-SI"/>
        </w:rPr>
        <w:t>а</w:t>
      </w:r>
      <w:r w:rsidR="00CF1971" w:rsidRPr="00DE1789">
        <w:rPr>
          <w:rFonts w:ascii="Times New Roman" w:hAnsi="Times New Roman"/>
          <w:color w:val="auto"/>
          <w:szCs w:val="24"/>
          <w:lang w:val="sl-SI"/>
        </w:rPr>
        <w:t>дњим д</w:t>
      </w:r>
      <w:r w:rsidR="003A66C1" w:rsidRPr="00DE1789">
        <w:rPr>
          <w:rFonts w:ascii="Times New Roman" w:hAnsi="Times New Roman"/>
          <w:color w:val="auto"/>
          <w:szCs w:val="24"/>
          <w:lang w:val="sl-SI"/>
        </w:rPr>
        <w:t>е</w:t>
      </w:r>
      <w:r w:rsidR="00CF1971" w:rsidRPr="00DE1789">
        <w:rPr>
          <w:rFonts w:ascii="Times New Roman" w:hAnsi="Times New Roman"/>
          <w:color w:val="auto"/>
          <w:szCs w:val="24"/>
          <w:lang w:val="sl-SI"/>
        </w:rPr>
        <w:t>к</w:t>
      </w:r>
      <w:r w:rsidR="003A66C1" w:rsidRPr="00DE1789">
        <w:rPr>
          <w:rFonts w:ascii="Times New Roman" w:hAnsi="Times New Roman"/>
          <w:color w:val="auto"/>
          <w:szCs w:val="24"/>
          <w:lang w:val="sl-SI"/>
        </w:rPr>
        <w:t>а</w:t>
      </w:r>
      <w:r w:rsidR="00CF1971" w:rsidRPr="00DE1789">
        <w:rPr>
          <w:rFonts w:ascii="Times New Roman" w:hAnsi="Times New Roman"/>
          <w:color w:val="auto"/>
          <w:szCs w:val="24"/>
          <w:lang w:val="sl-SI"/>
        </w:rPr>
        <w:t>д</w:t>
      </w:r>
      <w:r w:rsidR="003A66C1" w:rsidRPr="00DE1789">
        <w:rPr>
          <w:rFonts w:ascii="Times New Roman" w:hAnsi="Times New Roman"/>
          <w:color w:val="auto"/>
          <w:szCs w:val="24"/>
          <w:lang w:val="sl-SI"/>
        </w:rPr>
        <w:t>а</w:t>
      </w:r>
      <w:r w:rsidR="00CF1971" w:rsidRPr="00DE1789">
        <w:rPr>
          <w:rFonts w:ascii="Times New Roman" w:hAnsi="Times New Roman"/>
          <w:color w:val="auto"/>
          <w:szCs w:val="24"/>
          <w:lang w:val="sl-SI"/>
        </w:rPr>
        <w:t>м</w:t>
      </w:r>
      <w:r w:rsidR="003A66C1" w:rsidRPr="00DE1789">
        <w:rPr>
          <w:rFonts w:ascii="Times New Roman" w:hAnsi="Times New Roman"/>
          <w:color w:val="auto"/>
          <w:szCs w:val="24"/>
          <w:lang w:val="sl-SI"/>
        </w:rPr>
        <w:t>а</w:t>
      </w:r>
      <w:r w:rsidR="00BE2574" w:rsidRPr="00DE1789">
        <w:rPr>
          <w:rFonts w:ascii="Times New Roman" w:hAnsi="Times New Roman"/>
          <w:color w:val="auto"/>
          <w:szCs w:val="24"/>
          <w:lang w:val="sr-Cyrl-RS"/>
        </w:rPr>
        <w:t xml:space="preserve"> </w:t>
      </w:r>
      <w:r w:rsidR="00CF1971" w:rsidRPr="00DE1789">
        <w:rPr>
          <w:rFonts w:ascii="Times New Roman" w:hAnsi="Times New Roman"/>
          <w:color w:val="auto"/>
          <w:szCs w:val="24"/>
          <w:lang w:val="sr-Cyrl-CS"/>
        </w:rPr>
        <w:t>прошлог</w:t>
      </w:r>
      <w:r w:rsidRPr="00DE1789">
        <w:rPr>
          <w:rFonts w:ascii="Times New Roman" w:hAnsi="Times New Roman"/>
          <w:color w:val="auto"/>
          <w:szCs w:val="24"/>
          <w:lang w:val="sl-SI"/>
        </w:rPr>
        <w:t xml:space="preserve"> в</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к</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 д</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шл</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 xml:space="preserve"> д</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 xml:space="preserve"> мигр</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ци</w:t>
      </w:r>
      <w:r w:rsidR="003A66C1" w:rsidRPr="00DE1789">
        <w:rPr>
          <w:rFonts w:ascii="Times New Roman" w:hAnsi="Times New Roman"/>
          <w:color w:val="auto"/>
          <w:szCs w:val="24"/>
          <w:lang w:val="sl-SI"/>
        </w:rPr>
        <w:t>је</w:t>
      </w:r>
      <w:r w:rsidRPr="00DE1789">
        <w:rPr>
          <w:rFonts w:ascii="Times New Roman" w:hAnsi="Times New Roman"/>
          <w:color w:val="auto"/>
          <w:szCs w:val="24"/>
          <w:lang w:val="sl-SI"/>
        </w:rPr>
        <w:t xml:space="preserve"> ст</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н</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вништв</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 и н</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с</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љ</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в</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њ</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 xml:space="preserve"> р</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внич</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рск</w:t>
      </w:r>
      <w:r w:rsidR="003A66C1" w:rsidRPr="00DE1789">
        <w:rPr>
          <w:rFonts w:ascii="Times New Roman" w:hAnsi="Times New Roman"/>
          <w:color w:val="auto"/>
          <w:szCs w:val="24"/>
          <w:lang w:val="sl-SI"/>
        </w:rPr>
        <w:t>о</w:t>
      </w:r>
      <w:r w:rsidRPr="00DE1789">
        <w:rPr>
          <w:rFonts w:ascii="Times New Roman" w:hAnsi="Times New Roman"/>
          <w:color w:val="auto"/>
          <w:szCs w:val="24"/>
          <w:lang w:val="sl-SI"/>
        </w:rPr>
        <w:t>г д</w:t>
      </w:r>
      <w:r w:rsidR="003A66C1" w:rsidRPr="00DE1789">
        <w:rPr>
          <w:rFonts w:ascii="Times New Roman" w:hAnsi="Times New Roman"/>
          <w:color w:val="auto"/>
          <w:szCs w:val="24"/>
          <w:lang w:val="sl-SI"/>
        </w:rPr>
        <w:t>е</w:t>
      </w:r>
      <w:r w:rsidRPr="00DE1789">
        <w:rPr>
          <w:rFonts w:ascii="Times New Roman" w:hAnsi="Times New Roman"/>
          <w:color w:val="auto"/>
          <w:szCs w:val="24"/>
          <w:lang w:val="sl-SI"/>
        </w:rPr>
        <w:t>л</w:t>
      </w:r>
      <w:r w:rsidR="003A66C1" w:rsidRPr="00DE1789">
        <w:rPr>
          <w:rFonts w:ascii="Times New Roman" w:hAnsi="Times New Roman"/>
          <w:color w:val="auto"/>
          <w:szCs w:val="24"/>
          <w:lang w:val="sl-SI"/>
        </w:rPr>
        <w:t>а</w:t>
      </w:r>
      <w:r w:rsidRPr="00DE1789">
        <w:rPr>
          <w:rFonts w:ascii="Times New Roman" w:hAnsi="Times New Roman"/>
          <w:color w:val="auto"/>
          <w:szCs w:val="24"/>
          <w:lang w:val="sl-SI"/>
        </w:rPr>
        <w:t>.</w:t>
      </w:r>
      <w:r w:rsidRPr="00DE1789">
        <w:rPr>
          <w:rFonts w:ascii="Times New Roman" w:hAnsi="Times New Roman"/>
          <w:color w:val="auto"/>
          <w:szCs w:val="24"/>
          <w:lang w:val="sr-Cyrl-CS"/>
        </w:rPr>
        <w:t xml:space="preserve"> Тако да данас од укупног броја становника, 75% је концентрисано на око 25% територије општине, чија висина не прелази висину од 300 мнв. На теренима до 500 мнв живи још око 15% становника и свега 10% становника изнад 500 мнв. </w:t>
      </w:r>
    </w:p>
    <w:p w14:paraId="78B7BAFF" w14:textId="7A99A576" w:rsidR="000A54B7" w:rsidRDefault="003A66C1" w:rsidP="00DE1789">
      <w:pPr>
        <w:pStyle w:val="BodyText"/>
        <w:spacing w:after="60"/>
        <w:ind w:firstLine="720"/>
        <w:jc w:val="both"/>
        <w:rPr>
          <w:rFonts w:ascii="Times New Roman" w:hAnsi="Times New Roman"/>
          <w:color w:val="auto"/>
          <w:szCs w:val="24"/>
          <w:lang w:val="sl-SI"/>
        </w:rPr>
      </w:pP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пштин</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Кр</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љ</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о</w:t>
      </w:r>
      <w:r w:rsidR="006553BE" w:rsidRPr="00DE1789">
        <w:rPr>
          <w:rFonts w:ascii="Times New Roman" w:hAnsi="Times New Roman"/>
          <w:color w:val="auto"/>
          <w:szCs w:val="24"/>
          <w:lang w:val="sl-SI"/>
        </w:rPr>
        <w:t xml:space="preserve"> </w:t>
      </w:r>
      <w:r w:rsidRPr="00DE1789">
        <w:rPr>
          <w:rFonts w:ascii="Times New Roman" w:hAnsi="Times New Roman"/>
          <w:color w:val="auto"/>
          <w:szCs w:val="24"/>
          <w:lang w:val="sl-SI"/>
        </w:rPr>
        <w:t>је</w:t>
      </w:r>
      <w:r w:rsidR="000A54B7" w:rsidRPr="00DE1789">
        <w:rPr>
          <w:rFonts w:ascii="Times New Roman" w:hAnsi="Times New Roman"/>
          <w:color w:val="auto"/>
          <w:szCs w:val="24"/>
          <w:lang w:val="sl-SI"/>
        </w:rPr>
        <w:t xml:space="preserve"> пр</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к</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 xml:space="preserve"> м</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гистр</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лних пут</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и пр</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к</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 xml:space="preserve"> ж</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л</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зничких пр</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ц</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п</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з</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н</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с</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свим кр</w:t>
      </w:r>
      <w:r w:rsidRPr="00DE1789">
        <w:rPr>
          <w:rFonts w:ascii="Times New Roman" w:hAnsi="Times New Roman"/>
          <w:color w:val="auto"/>
          <w:szCs w:val="24"/>
          <w:lang w:val="sl-SI"/>
        </w:rPr>
        <w:t>аје</w:t>
      </w:r>
      <w:r w:rsidR="000A54B7" w:rsidRPr="00DE1789">
        <w:rPr>
          <w:rFonts w:ascii="Times New Roman" w:hAnsi="Times New Roman"/>
          <w:color w:val="auto"/>
          <w:szCs w:val="24"/>
          <w:lang w:val="sl-SI"/>
        </w:rPr>
        <w:t>вим</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Срби</w:t>
      </w:r>
      <w:r w:rsidRPr="00DE1789">
        <w:rPr>
          <w:rFonts w:ascii="Times New Roman" w:hAnsi="Times New Roman"/>
          <w:color w:val="auto"/>
          <w:szCs w:val="24"/>
          <w:lang w:val="sl-SI"/>
        </w:rPr>
        <w:t>је</w:t>
      </w:r>
      <w:r w:rsidR="000A54B7" w:rsidRPr="00DE1789">
        <w:rPr>
          <w:rFonts w:ascii="Times New Roman" w:hAnsi="Times New Roman"/>
          <w:color w:val="auto"/>
          <w:szCs w:val="24"/>
          <w:lang w:val="sl-SI"/>
        </w:rPr>
        <w:t xml:space="preserve">. </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д гл</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вних м</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гистр</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лних пут</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Б</w:t>
      </w:r>
      <w:r w:rsidRPr="00DE1789">
        <w:rPr>
          <w:rFonts w:ascii="Times New Roman" w:hAnsi="Times New Roman"/>
          <w:color w:val="auto"/>
          <w:szCs w:val="24"/>
          <w:lang w:val="sl-SI"/>
        </w:rPr>
        <w:t>ео</w:t>
      </w:r>
      <w:r w:rsidR="000A54B7" w:rsidRPr="00DE1789">
        <w:rPr>
          <w:rFonts w:ascii="Times New Roman" w:hAnsi="Times New Roman"/>
          <w:color w:val="auto"/>
          <w:szCs w:val="24"/>
          <w:lang w:val="sl-SI"/>
        </w:rPr>
        <w:t>гр</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д </w:t>
      </w:r>
      <w:r w:rsidR="00347E39" w:rsidRPr="00DE1789">
        <w:rPr>
          <w:rFonts w:ascii="Times New Roman" w:hAnsi="Times New Roman"/>
          <w:szCs w:val="24"/>
          <w:lang w:val="sl-SI"/>
        </w:rPr>
        <w:t>–</w:t>
      </w:r>
      <w:r w:rsidR="000A54B7" w:rsidRPr="00DE1789">
        <w:rPr>
          <w:rFonts w:ascii="Times New Roman" w:hAnsi="Times New Roman"/>
          <w:color w:val="auto"/>
          <w:szCs w:val="24"/>
          <w:lang w:val="sl-SI"/>
        </w:rPr>
        <w:t xml:space="preserve"> Приштин</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 xml:space="preserve"> (с</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р-</w:t>
      </w:r>
      <w:r w:rsidRPr="00DE1789">
        <w:rPr>
          <w:rFonts w:ascii="Times New Roman" w:hAnsi="Times New Roman"/>
          <w:color w:val="auto"/>
          <w:szCs w:val="24"/>
          <w:lang w:val="sl-SI"/>
        </w:rPr>
        <w:t>ј</w:t>
      </w:r>
      <w:r w:rsidR="000A54B7" w:rsidRPr="00DE1789">
        <w:rPr>
          <w:rFonts w:ascii="Times New Roman" w:hAnsi="Times New Roman"/>
          <w:color w:val="auto"/>
          <w:szCs w:val="24"/>
          <w:lang w:val="sl-SI"/>
        </w:rPr>
        <w:t>уг) и Ужиц</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 xml:space="preserve"> </w:t>
      </w:r>
      <w:r w:rsidR="00347E39" w:rsidRPr="00DE1789">
        <w:rPr>
          <w:rFonts w:ascii="Times New Roman" w:hAnsi="Times New Roman"/>
          <w:szCs w:val="24"/>
          <w:lang w:val="sl-SI"/>
        </w:rPr>
        <w:t>–</w:t>
      </w:r>
      <w:r w:rsidR="000A54B7" w:rsidRPr="00DE1789">
        <w:rPr>
          <w:rFonts w:ascii="Times New Roman" w:hAnsi="Times New Roman"/>
          <w:color w:val="auto"/>
          <w:szCs w:val="24"/>
          <w:lang w:val="sl-SI"/>
        </w:rPr>
        <w:t xml:space="preserve"> Круш</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в</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ц (з</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п</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д-ист</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 xml:space="preserve">к) </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дв</w:t>
      </w:r>
      <w:r w:rsidRPr="00DE1789">
        <w:rPr>
          <w:rFonts w:ascii="Times New Roman" w:hAnsi="Times New Roman"/>
          <w:color w:val="auto"/>
          <w:szCs w:val="24"/>
          <w:lang w:val="sl-SI"/>
        </w:rPr>
        <w:t>ајај</w:t>
      </w:r>
      <w:r w:rsidR="000A54B7" w:rsidRPr="00DE1789">
        <w:rPr>
          <w:rFonts w:ascii="Times New Roman" w:hAnsi="Times New Roman"/>
          <w:color w:val="auto"/>
          <w:szCs w:val="24"/>
          <w:lang w:val="sl-SI"/>
        </w:rPr>
        <w:t>у с</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 xml:space="preserve"> р</w:t>
      </w:r>
      <w:r w:rsidRPr="00DE1789">
        <w:rPr>
          <w:rFonts w:ascii="Times New Roman" w:hAnsi="Times New Roman"/>
          <w:color w:val="auto"/>
          <w:szCs w:val="24"/>
          <w:lang w:val="sl-SI"/>
        </w:rPr>
        <w:t>е</w:t>
      </w:r>
      <w:r w:rsidR="000A54B7" w:rsidRPr="00DE1789">
        <w:rPr>
          <w:rFonts w:ascii="Times New Roman" w:hAnsi="Times New Roman"/>
          <w:color w:val="auto"/>
          <w:szCs w:val="24"/>
          <w:lang w:val="sl-SI"/>
        </w:rPr>
        <w:t>ги</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н</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лни к</w:t>
      </w:r>
      <w:r w:rsidRPr="00DE1789">
        <w:rPr>
          <w:rFonts w:ascii="Times New Roman" w:hAnsi="Times New Roman"/>
          <w:color w:val="auto"/>
          <w:szCs w:val="24"/>
          <w:lang w:val="sl-SI"/>
        </w:rPr>
        <w:t>ао</w:t>
      </w:r>
      <w:r w:rsidR="000A54B7" w:rsidRPr="00DE1789">
        <w:rPr>
          <w:rFonts w:ascii="Times New Roman" w:hAnsi="Times New Roman"/>
          <w:color w:val="auto"/>
          <w:szCs w:val="24"/>
          <w:lang w:val="sl-SI"/>
        </w:rPr>
        <w:t xml:space="preserve"> и л</w:t>
      </w:r>
      <w:r w:rsidRPr="00DE1789">
        <w:rPr>
          <w:rFonts w:ascii="Times New Roman" w:hAnsi="Times New Roman"/>
          <w:color w:val="auto"/>
          <w:szCs w:val="24"/>
          <w:lang w:val="sl-SI"/>
        </w:rPr>
        <w:t>о</w:t>
      </w:r>
      <w:r w:rsidR="000A54B7" w:rsidRPr="00DE1789">
        <w:rPr>
          <w:rFonts w:ascii="Times New Roman" w:hAnsi="Times New Roman"/>
          <w:color w:val="auto"/>
          <w:szCs w:val="24"/>
          <w:lang w:val="sl-SI"/>
        </w:rPr>
        <w:t>к</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лни пр</w:t>
      </w:r>
      <w:r w:rsidRPr="00DE1789">
        <w:rPr>
          <w:rFonts w:ascii="Times New Roman" w:hAnsi="Times New Roman"/>
          <w:color w:val="auto"/>
          <w:szCs w:val="24"/>
          <w:lang w:val="sl-SI"/>
        </w:rPr>
        <w:t>а</w:t>
      </w:r>
      <w:r w:rsidR="000A54B7" w:rsidRPr="00DE1789">
        <w:rPr>
          <w:rFonts w:ascii="Times New Roman" w:hAnsi="Times New Roman"/>
          <w:color w:val="auto"/>
          <w:szCs w:val="24"/>
          <w:lang w:val="sl-SI"/>
        </w:rPr>
        <w:t>вци.</w:t>
      </w:r>
    </w:p>
    <w:p w14:paraId="736DAA8F" w14:textId="77777777" w:rsidR="00DE1789" w:rsidRPr="00DE1789" w:rsidRDefault="00DE1789" w:rsidP="00DE1789">
      <w:pPr>
        <w:pStyle w:val="BodyText"/>
        <w:spacing w:after="60"/>
        <w:ind w:firstLine="720"/>
        <w:jc w:val="both"/>
        <w:rPr>
          <w:rFonts w:ascii="Times New Roman" w:hAnsi="Times New Roman"/>
          <w:color w:val="auto"/>
          <w:szCs w:val="24"/>
          <w:lang w:val="ru-RU"/>
        </w:rPr>
      </w:pPr>
    </w:p>
    <w:p w14:paraId="394C7925" w14:textId="77777777" w:rsidR="000A54B7" w:rsidRPr="00A85F5D" w:rsidRDefault="000A54B7" w:rsidP="00485200">
      <w:pPr>
        <w:pStyle w:val="BodyText"/>
        <w:spacing w:after="60"/>
        <w:ind w:firstLine="720"/>
        <w:jc w:val="center"/>
        <w:rPr>
          <w:rFonts w:ascii="Times New Roman" w:hAnsi="Times New Roman"/>
          <w:b/>
          <w:i/>
          <w:color w:val="auto"/>
          <w:sz w:val="28"/>
          <w:szCs w:val="28"/>
          <w:lang w:val="sl-SI"/>
        </w:rPr>
      </w:pPr>
      <w:r w:rsidRPr="00A85F5D">
        <w:rPr>
          <w:rFonts w:ascii="Times New Roman" w:hAnsi="Times New Roman"/>
          <w:b/>
          <w:i/>
          <w:color w:val="auto"/>
          <w:sz w:val="28"/>
          <w:szCs w:val="28"/>
          <w:lang w:val="sl-SI"/>
        </w:rPr>
        <w:t xml:space="preserve">3.2. </w:t>
      </w:r>
      <w:r w:rsidR="003A66C1" w:rsidRPr="00A85F5D">
        <w:rPr>
          <w:rFonts w:ascii="Times New Roman" w:hAnsi="Times New Roman"/>
          <w:b/>
          <w:i/>
          <w:color w:val="auto"/>
          <w:sz w:val="28"/>
          <w:szCs w:val="28"/>
          <w:lang w:val="sl-SI"/>
        </w:rPr>
        <w:t>Е</w:t>
      </w:r>
      <w:r w:rsidRPr="00A85F5D">
        <w:rPr>
          <w:rFonts w:ascii="Times New Roman" w:hAnsi="Times New Roman"/>
          <w:b/>
          <w:i/>
          <w:color w:val="auto"/>
          <w:sz w:val="28"/>
          <w:szCs w:val="28"/>
          <w:lang w:val="sl-SI"/>
        </w:rPr>
        <w:t>к</w:t>
      </w:r>
      <w:r w:rsidR="003A66C1" w:rsidRPr="00A85F5D">
        <w:rPr>
          <w:rFonts w:ascii="Times New Roman" w:hAnsi="Times New Roman"/>
          <w:b/>
          <w:i/>
          <w:color w:val="auto"/>
          <w:sz w:val="28"/>
          <w:szCs w:val="28"/>
          <w:lang w:val="sl-SI"/>
        </w:rPr>
        <w:t>о</w:t>
      </w:r>
      <w:r w:rsidRPr="00A85F5D">
        <w:rPr>
          <w:rFonts w:ascii="Times New Roman" w:hAnsi="Times New Roman"/>
          <w:b/>
          <w:i/>
          <w:color w:val="auto"/>
          <w:sz w:val="28"/>
          <w:szCs w:val="28"/>
          <w:lang w:val="sl-SI"/>
        </w:rPr>
        <w:t>н</w:t>
      </w:r>
      <w:r w:rsidR="003A66C1" w:rsidRPr="00A85F5D">
        <w:rPr>
          <w:rFonts w:ascii="Times New Roman" w:hAnsi="Times New Roman"/>
          <w:b/>
          <w:i/>
          <w:color w:val="auto"/>
          <w:sz w:val="28"/>
          <w:szCs w:val="28"/>
          <w:lang w:val="sl-SI"/>
        </w:rPr>
        <w:t>о</w:t>
      </w:r>
      <w:r w:rsidRPr="00A85F5D">
        <w:rPr>
          <w:rFonts w:ascii="Times New Roman" w:hAnsi="Times New Roman"/>
          <w:b/>
          <w:i/>
          <w:color w:val="auto"/>
          <w:sz w:val="28"/>
          <w:szCs w:val="28"/>
          <w:lang w:val="sl-SI"/>
        </w:rPr>
        <w:t>мск</w:t>
      </w:r>
      <w:r w:rsidR="003A66C1" w:rsidRPr="00A85F5D">
        <w:rPr>
          <w:rFonts w:ascii="Times New Roman" w:hAnsi="Times New Roman"/>
          <w:b/>
          <w:i/>
          <w:color w:val="auto"/>
          <w:sz w:val="28"/>
          <w:szCs w:val="28"/>
          <w:lang w:val="sl-SI"/>
        </w:rPr>
        <w:t>е</w:t>
      </w:r>
      <w:r w:rsidRPr="00A85F5D">
        <w:rPr>
          <w:rFonts w:ascii="Times New Roman" w:hAnsi="Times New Roman"/>
          <w:b/>
          <w:i/>
          <w:color w:val="auto"/>
          <w:sz w:val="28"/>
          <w:szCs w:val="28"/>
          <w:lang w:val="sl-SI"/>
        </w:rPr>
        <w:t xml:space="preserve"> и културн</w:t>
      </w:r>
      <w:r w:rsidR="003A66C1" w:rsidRPr="00A85F5D">
        <w:rPr>
          <w:rFonts w:ascii="Times New Roman" w:hAnsi="Times New Roman"/>
          <w:b/>
          <w:i/>
          <w:color w:val="auto"/>
          <w:sz w:val="28"/>
          <w:szCs w:val="28"/>
          <w:lang w:val="sl-SI"/>
        </w:rPr>
        <w:t>е</w:t>
      </w:r>
      <w:r w:rsidRPr="00A85F5D">
        <w:rPr>
          <w:rFonts w:ascii="Times New Roman" w:hAnsi="Times New Roman"/>
          <w:b/>
          <w:i/>
          <w:color w:val="auto"/>
          <w:sz w:val="28"/>
          <w:szCs w:val="28"/>
          <w:lang w:val="sl-SI"/>
        </w:rPr>
        <w:t xml:space="preserve"> прилик</w:t>
      </w:r>
      <w:r w:rsidR="003A66C1" w:rsidRPr="00A85F5D">
        <w:rPr>
          <w:rFonts w:ascii="Times New Roman" w:hAnsi="Times New Roman"/>
          <w:b/>
          <w:i/>
          <w:color w:val="auto"/>
          <w:sz w:val="28"/>
          <w:szCs w:val="28"/>
          <w:lang w:val="sl-SI"/>
        </w:rPr>
        <w:t>е</w:t>
      </w:r>
    </w:p>
    <w:p w14:paraId="45D0612C" w14:textId="77777777" w:rsidR="000A54B7" w:rsidRPr="00A85F5D" w:rsidRDefault="000A54B7" w:rsidP="00485200">
      <w:pPr>
        <w:pStyle w:val="BodyText"/>
        <w:spacing w:after="60"/>
        <w:ind w:firstLine="720"/>
        <w:jc w:val="both"/>
        <w:rPr>
          <w:rFonts w:ascii="Times New Roman" w:hAnsi="Times New Roman"/>
          <w:color w:val="auto"/>
          <w:szCs w:val="24"/>
          <w:lang w:val="sl-SI"/>
        </w:rPr>
      </w:pPr>
      <w:r w:rsidRPr="00A85F5D">
        <w:rPr>
          <w:rFonts w:ascii="Times New Roman" w:hAnsi="Times New Roman"/>
          <w:color w:val="auto"/>
          <w:szCs w:val="24"/>
          <w:lang w:val="sl-SI"/>
        </w:rPr>
        <w:tab/>
      </w:r>
    </w:p>
    <w:p w14:paraId="662CC1EE" w14:textId="565649EE" w:rsidR="000A54B7" w:rsidRPr="00A85F5D" w:rsidRDefault="000A54B7" w:rsidP="00485200">
      <w:pPr>
        <w:pStyle w:val="BodyText"/>
        <w:spacing w:after="60"/>
        <w:ind w:firstLine="720"/>
        <w:jc w:val="both"/>
        <w:rPr>
          <w:rFonts w:ascii="Times New Roman" w:hAnsi="Times New Roman"/>
          <w:color w:val="auto"/>
          <w:szCs w:val="24"/>
          <w:shd w:val="clear" w:color="auto" w:fill="FFFFFF"/>
          <w:lang w:val="sr-Cyrl-CS"/>
        </w:rPr>
      </w:pP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т</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рит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ри</w:t>
      </w:r>
      <w:r w:rsidR="003A66C1" w:rsidRPr="00A85F5D">
        <w:rPr>
          <w:rFonts w:ascii="Times New Roman" w:hAnsi="Times New Roman"/>
          <w:color w:val="auto"/>
          <w:szCs w:val="24"/>
          <w:lang w:val="sl-SI"/>
        </w:rPr>
        <w:t>ј</w:t>
      </w:r>
      <w:r w:rsidRPr="00A85F5D">
        <w:rPr>
          <w:rFonts w:ascii="Times New Roman" w:hAnsi="Times New Roman"/>
          <w:color w:val="auto"/>
          <w:szCs w:val="24"/>
          <w:lang w:val="sl-SI"/>
        </w:rPr>
        <w:t xml:space="preserve">и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пштин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Кр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пр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м</w:t>
      </w:r>
      <w:r w:rsidR="003A66C1" w:rsidRPr="00A85F5D">
        <w:rPr>
          <w:rFonts w:ascii="Times New Roman" w:hAnsi="Times New Roman"/>
          <w:color w:val="auto"/>
          <w:szCs w:val="24"/>
          <w:lang w:val="sl-SI"/>
        </w:rPr>
        <w:t>а</w:t>
      </w:r>
      <w:r w:rsidR="00CE5C70">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ств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м 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х</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тку н</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ступљ</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ни</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су сл</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ћ</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привр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гр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индустри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 трг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привр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гр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ђ</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вин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рств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с</w:t>
      </w:r>
      <w:r w:rsidR="003A66C1" w:rsidRPr="00A85F5D">
        <w:rPr>
          <w:rFonts w:ascii="Times New Roman" w:hAnsi="Times New Roman"/>
          <w:color w:val="auto"/>
          <w:szCs w:val="24"/>
          <w:lang w:val="sl-SI"/>
        </w:rPr>
        <w:t>ао</w:t>
      </w:r>
      <w:r w:rsidRPr="00A85F5D">
        <w:rPr>
          <w:rFonts w:ascii="Times New Roman" w:hAnsi="Times New Roman"/>
          <w:color w:val="auto"/>
          <w:szCs w:val="24"/>
          <w:lang w:val="sl-SI"/>
        </w:rPr>
        <w:t>бр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ћ</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 шум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рств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уг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стит</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љств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итд.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дњих 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ч</w:t>
      </w:r>
      <w:r w:rsidR="003A66C1" w:rsidRPr="00A85F5D">
        <w:rPr>
          <w:rFonts w:ascii="Times New Roman" w:hAnsi="Times New Roman"/>
          <w:color w:val="auto"/>
          <w:szCs w:val="24"/>
          <w:lang w:val="sl-SI"/>
        </w:rPr>
        <w:t>ео</w:t>
      </w:r>
      <w:r w:rsidR="00FE64C3">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зв</w:t>
      </w:r>
      <w:r w:rsidR="003A66C1" w:rsidRPr="00A85F5D">
        <w:rPr>
          <w:rFonts w:ascii="Times New Roman" w:hAnsi="Times New Roman"/>
          <w:color w:val="auto"/>
          <w:szCs w:val="24"/>
          <w:lang w:val="sl-SI"/>
        </w:rPr>
        <w:t>ој</w:t>
      </w:r>
      <w:r w:rsidRPr="00A85F5D">
        <w:rPr>
          <w:rFonts w:ascii="Times New Roman" w:hAnsi="Times New Roman"/>
          <w:color w:val="auto"/>
          <w:szCs w:val="24"/>
          <w:lang w:val="sl-SI"/>
        </w:rPr>
        <w:t xml:space="preserve"> прив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г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кт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Највећи број предузећа је из области трговине на велико и мало и оправке моторних возила и предмета за личну употребу, затим из области прерађивачке индустрије, из области саобраћаја, из области некретнина, грађевинарства и пољопривреде и лова. </w:t>
      </w:r>
      <w:r w:rsidRPr="00EF4EE5">
        <w:rPr>
          <w:rFonts w:ascii="Times New Roman" w:hAnsi="Times New Roman"/>
          <w:color w:val="auto"/>
          <w:szCs w:val="24"/>
          <w:shd w:val="clear" w:color="auto" w:fill="FFFFFF"/>
          <w:lang w:val="ru-RU"/>
        </w:rPr>
        <w:t>Природни услови, плодно земљиште и рудна налазишта, условили су да доминантне привредне гране у Краљеву буду пољоприпривреда, металопрерађивачка и ватростална индустрија, дрвна индустрија, грађевинарство и трговина</w:t>
      </w:r>
      <w:r w:rsidRPr="00A85F5D">
        <w:rPr>
          <w:rFonts w:ascii="Times New Roman" w:hAnsi="Times New Roman"/>
          <w:color w:val="auto"/>
          <w:szCs w:val="24"/>
          <w:shd w:val="clear" w:color="auto" w:fill="FFFFFF"/>
          <w:lang w:val="sr-Cyrl-CS"/>
        </w:rPr>
        <w:t>.</w:t>
      </w:r>
    </w:p>
    <w:p w14:paraId="5E18A558" w14:textId="77777777" w:rsidR="000A54B7" w:rsidRPr="00A85F5D" w:rsidRDefault="000A54B7" w:rsidP="00485200">
      <w:pPr>
        <w:pStyle w:val="BodyText"/>
        <w:spacing w:after="60"/>
        <w:ind w:firstLine="720"/>
        <w:jc w:val="both"/>
        <w:rPr>
          <w:rFonts w:ascii="Times New Roman" w:hAnsi="Times New Roman"/>
          <w:color w:val="auto"/>
          <w:szCs w:val="24"/>
          <w:shd w:val="clear" w:color="auto" w:fill="FFFFFF"/>
          <w:lang w:val="sr-Cyrl-CS"/>
        </w:rPr>
      </w:pPr>
      <w:r w:rsidRPr="00A85F5D">
        <w:rPr>
          <w:rStyle w:val="apple-converted-space"/>
          <w:rFonts w:ascii="Times New Roman" w:hAnsi="Times New Roman"/>
          <w:color w:val="auto"/>
          <w:szCs w:val="24"/>
          <w:shd w:val="clear" w:color="auto" w:fill="FFFFFF"/>
        </w:rPr>
        <w:t> </w:t>
      </w:r>
      <w:r w:rsidRPr="00EF4EE5">
        <w:rPr>
          <w:rFonts w:ascii="Times New Roman" w:hAnsi="Times New Roman"/>
          <w:color w:val="auto"/>
          <w:szCs w:val="24"/>
          <w:shd w:val="clear" w:color="auto" w:fill="FFFFFF"/>
          <w:lang w:val="ru-RU"/>
        </w:rPr>
        <w:t>Привреда града Краљева располаже са 74% вредности имовине и 72% капитала Рашког округа.Према подацима Агенције за привредне регистре у Краљеву послује 1.128 привредних друштава и 533 предузетника</w:t>
      </w:r>
      <w:r w:rsidRPr="00A85F5D">
        <w:rPr>
          <w:rFonts w:ascii="Times New Roman" w:hAnsi="Times New Roman"/>
          <w:color w:val="auto"/>
          <w:szCs w:val="24"/>
          <w:shd w:val="clear" w:color="auto" w:fill="FFFFFF"/>
          <w:lang w:val="sr-Cyrl-CS"/>
        </w:rPr>
        <w:t>.</w:t>
      </w:r>
      <w:r w:rsidRPr="00EF4EE5">
        <w:rPr>
          <w:rFonts w:ascii="Times New Roman" w:hAnsi="Times New Roman"/>
          <w:color w:val="auto"/>
          <w:szCs w:val="24"/>
          <w:shd w:val="clear" w:color="auto" w:fill="FFFFFF"/>
          <w:lang w:val="ru-RU"/>
        </w:rPr>
        <w:t xml:space="preserve"> Највећи утицај на привредна кретања на територији града Краљева остварују делатности трговине и прерађивачке индустрије. То су уједно и сектори у којима послује највећи број предузећа на територији града Краљева. У области трговине активно је 410 предузећа или 36,35%, а у области прерађивачке индустрије 277 предузећа или 24,56%.</w:t>
      </w:r>
      <w:r w:rsidRPr="00A85F5D">
        <w:rPr>
          <w:rStyle w:val="apple-converted-space"/>
          <w:rFonts w:ascii="Times New Roman" w:hAnsi="Times New Roman"/>
          <w:color w:val="auto"/>
          <w:szCs w:val="24"/>
          <w:shd w:val="clear" w:color="auto" w:fill="FFFFFF"/>
        </w:rPr>
        <w:t> </w:t>
      </w:r>
    </w:p>
    <w:p w14:paraId="728C11A8" w14:textId="77777777" w:rsidR="000A54B7" w:rsidRPr="00A85F5D" w:rsidRDefault="000A54B7" w:rsidP="00485200">
      <w:pPr>
        <w:pStyle w:val="BodyText"/>
        <w:spacing w:after="60"/>
        <w:ind w:firstLine="720"/>
        <w:jc w:val="both"/>
        <w:rPr>
          <w:rFonts w:ascii="Times New Roman" w:hAnsi="Times New Roman"/>
          <w:color w:val="auto"/>
          <w:szCs w:val="24"/>
          <w:lang w:val="hr-HR"/>
        </w:rPr>
      </w:pPr>
      <w:r w:rsidRPr="00A85F5D">
        <w:rPr>
          <w:rFonts w:ascii="Times New Roman" w:hAnsi="Times New Roman"/>
          <w:color w:val="auto"/>
          <w:szCs w:val="24"/>
          <w:lang w:val="hr-HR"/>
        </w:rPr>
        <w:t>Укуп</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н бр</w:t>
      </w:r>
      <w:r w:rsidR="003A66C1" w:rsidRPr="00A85F5D">
        <w:rPr>
          <w:rFonts w:ascii="Times New Roman" w:hAnsi="Times New Roman"/>
          <w:color w:val="auto"/>
          <w:szCs w:val="24"/>
          <w:lang w:val="hr-HR"/>
        </w:rPr>
        <w:t>ој</w:t>
      </w:r>
      <w:r w:rsidRPr="00A85F5D">
        <w:rPr>
          <w:rFonts w:ascii="Times New Roman" w:hAnsi="Times New Roman"/>
          <w:color w:val="auto"/>
          <w:szCs w:val="24"/>
          <w:lang w:val="hr-HR"/>
        </w:rPr>
        <w:t xml:space="preserve"> 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п</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сл</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них изн</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си 19635 ст</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н</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вник</w:t>
      </w:r>
      <w:r w:rsidR="003A66C1" w:rsidRPr="00A85F5D">
        <w:rPr>
          <w:rFonts w:ascii="Times New Roman" w:hAnsi="Times New Roman"/>
          <w:color w:val="auto"/>
          <w:szCs w:val="24"/>
          <w:lang w:val="hr-HR"/>
        </w:rPr>
        <w:t>а</w:t>
      </w:r>
      <w:r w:rsidR="00CF249D">
        <w:rPr>
          <w:rFonts w:ascii="Times New Roman" w:hAnsi="Times New Roman"/>
          <w:color w:val="auto"/>
          <w:szCs w:val="24"/>
          <w:lang w:val="hr-HR"/>
        </w:rPr>
        <w:t xml:space="preserve"> </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д ч</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г</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 xml:space="preserve"> 45,</w:t>
      </w:r>
      <w:r w:rsidRPr="00A85F5D">
        <w:rPr>
          <w:rFonts w:ascii="Times New Roman" w:hAnsi="Times New Roman"/>
          <w:color w:val="auto"/>
          <w:szCs w:val="24"/>
          <w:lang w:val="sr-Cyrl-CS"/>
        </w:rPr>
        <w:t>8</w:t>
      </w:r>
      <w:r w:rsidRPr="00A85F5D">
        <w:rPr>
          <w:rFonts w:ascii="Times New Roman" w:hAnsi="Times New Roman"/>
          <w:color w:val="auto"/>
          <w:szCs w:val="24"/>
          <w:lang w:val="hr-HR"/>
        </w:rPr>
        <w:t>% чин</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 xml:space="preserve"> ж</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н</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 У индустри</w:t>
      </w:r>
      <w:r w:rsidR="003A66C1" w:rsidRPr="00A85F5D">
        <w:rPr>
          <w:rFonts w:ascii="Times New Roman" w:hAnsi="Times New Roman"/>
          <w:color w:val="auto"/>
          <w:szCs w:val="24"/>
          <w:lang w:val="hr-HR"/>
        </w:rPr>
        <w:t>ј</w:t>
      </w:r>
      <w:r w:rsidRPr="00A85F5D">
        <w:rPr>
          <w:rFonts w:ascii="Times New Roman" w:hAnsi="Times New Roman"/>
          <w:color w:val="auto"/>
          <w:szCs w:val="24"/>
          <w:lang w:val="hr-HR"/>
        </w:rPr>
        <w:t>и и руд</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рству 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п</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сл</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н</w:t>
      </w:r>
      <w:r w:rsidR="003A66C1" w:rsidRPr="00A85F5D">
        <w:rPr>
          <w:rFonts w:ascii="Times New Roman" w:hAnsi="Times New Roman"/>
          <w:color w:val="auto"/>
          <w:szCs w:val="24"/>
          <w:lang w:val="hr-HR"/>
        </w:rPr>
        <w:t>о</w:t>
      </w:r>
      <w:r w:rsidR="00347E39">
        <w:rPr>
          <w:rFonts w:ascii="Times New Roman" w:hAnsi="Times New Roman"/>
          <w:color w:val="auto"/>
          <w:szCs w:val="24"/>
          <w:lang w:val="hr-HR"/>
        </w:rPr>
        <w:t xml:space="preserve"> </w:t>
      </w:r>
      <w:r w:rsidR="003A66C1" w:rsidRPr="00A85F5D">
        <w:rPr>
          <w:rFonts w:ascii="Times New Roman" w:hAnsi="Times New Roman"/>
          <w:color w:val="auto"/>
          <w:szCs w:val="24"/>
          <w:lang w:val="hr-HR"/>
        </w:rPr>
        <w:t>је</w:t>
      </w:r>
      <w:r w:rsidRPr="00A85F5D">
        <w:rPr>
          <w:rFonts w:ascii="Times New Roman" w:hAnsi="Times New Roman"/>
          <w:color w:val="auto"/>
          <w:szCs w:val="24"/>
          <w:lang w:val="hr-HR"/>
        </w:rPr>
        <w:t xml:space="preserve"> 5221, п</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љ</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привр</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 xml:space="preserve">ди  </w:t>
      </w:r>
      <w:r w:rsidRPr="00A85F5D">
        <w:rPr>
          <w:rFonts w:ascii="Times New Roman" w:hAnsi="Times New Roman"/>
          <w:color w:val="auto"/>
          <w:szCs w:val="24"/>
          <w:lang w:val="sr-Cyrl-CS"/>
        </w:rPr>
        <w:t xml:space="preserve">и </w:t>
      </w:r>
      <w:r w:rsidRPr="00A85F5D">
        <w:rPr>
          <w:rFonts w:ascii="Times New Roman" w:hAnsi="Times New Roman"/>
          <w:color w:val="auto"/>
          <w:szCs w:val="24"/>
          <w:lang w:val="hr-HR"/>
        </w:rPr>
        <w:t>шум</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рству 269, в</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д</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привр</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ди 124, гр</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ђ</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вин</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рству 1</w:t>
      </w:r>
      <w:r w:rsidRPr="00A85F5D">
        <w:rPr>
          <w:rFonts w:ascii="Times New Roman" w:hAnsi="Times New Roman"/>
          <w:color w:val="auto"/>
          <w:szCs w:val="24"/>
          <w:lang w:val="sr-Cyrl-CS"/>
        </w:rPr>
        <w:t>030</w:t>
      </w:r>
      <w:r w:rsidRPr="00A85F5D">
        <w:rPr>
          <w:rFonts w:ascii="Times New Roman" w:hAnsi="Times New Roman"/>
          <w:color w:val="auto"/>
          <w:szCs w:val="24"/>
          <w:lang w:val="hr-HR"/>
        </w:rPr>
        <w:t>, с</w:t>
      </w:r>
      <w:r w:rsidR="003A66C1" w:rsidRPr="00A85F5D">
        <w:rPr>
          <w:rFonts w:ascii="Times New Roman" w:hAnsi="Times New Roman"/>
          <w:color w:val="auto"/>
          <w:szCs w:val="24"/>
          <w:lang w:val="hr-HR"/>
        </w:rPr>
        <w:t>ао</w:t>
      </w:r>
      <w:r w:rsidRPr="00A85F5D">
        <w:rPr>
          <w:rFonts w:ascii="Times New Roman" w:hAnsi="Times New Roman"/>
          <w:color w:val="auto"/>
          <w:szCs w:val="24"/>
          <w:lang w:val="hr-HR"/>
        </w:rPr>
        <w:t>бр</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ћ</w:t>
      </w:r>
      <w:r w:rsidR="003A66C1" w:rsidRPr="00A85F5D">
        <w:rPr>
          <w:rFonts w:ascii="Times New Roman" w:hAnsi="Times New Roman"/>
          <w:color w:val="auto"/>
          <w:szCs w:val="24"/>
          <w:lang w:val="hr-HR"/>
        </w:rPr>
        <w:t>ај</w:t>
      </w:r>
      <w:r w:rsidRPr="00A85F5D">
        <w:rPr>
          <w:rFonts w:ascii="Times New Roman" w:hAnsi="Times New Roman"/>
          <w:color w:val="auto"/>
          <w:szCs w:val="24"/>
          <w:lang w:val="hr-HR"/>
        </w:rPr>
        <w:t>у и в</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м</w:t>
      </w:r>
      <w:r w:rsidR="003A66C1" w:rsidRPr="00A85F5D">
        <w:rPr>
          <w:rFonts w:ascii="Times New Roman" w:hAnsi="Times New Roman"/>
          <w:color w:val="auto"/>
          <w:szCs w:val="24"/>
          <w:lang w:val="hr-HR"/>
        </w:rPr>
        <w:t>а</w:t>
      </w:r>
      <w:r w:rsidRPr="00A85F5D">
        <w:rPr>
          <w:rFonts w:ascii="Times New Roman" w:hAnsi="Times New Roman"/>
          <w:color w:val="auto"/>
          <w:szCs w:val="24"/>
          <w:lang w:val="sr-Cyrl-CS"/>
        </w:rPr>
        <w:t>1681</w:t>
      </w:r>
      <w:r w:rsidRPr="00A85F5D">
        <w:rPr>
          <w:rFonts w:ascii="Times New Roman" w:hAnsi="Times New Roman"/>
          <w:color w:val="auto"/>
          <w:szCs w:val="24"/>
          <w:lang w:val="hr-HR"/>
        </w:rPr>
        <w:t>, трг</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 xml:space="preserve">вини </w:t>
      </w:r>
      <w:r w:rsidRPr="00A85F5D">
        <w:rPr>
          <w:rFonts w:ascii="Times New Roman" w:hAnsi="Times New Roman"/>
          <w:color w:val="auto"/>
          <w:szCs w:val="24"/>
          <w:lang w:val="sr-Cyrl-CS"/>
        </w:rPr>
        <w:t>3066</w:t>
      </w:r>
      <w:r w:rsidRPr="00A85F5D">
        <w:rPr>
          <w:rFonts w:ascii="Times New Roman" w:hAnsi="Times New Roman"/>
          <w:color w:val="auto"/>
          <w:szCs w:val="24"/>
          <w:lang w:val="hr-HR"/>
        </w:rPr>
        <w:t>, уг</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стит</w:t>
      </w:r>
      <w:r w:rsidR="003A66C1" w:rsidRPr="00A85F5D">
        <w:rPr>
          <w:rFonts w:ascii="Times New Roman" w:hAnsi="Times New Roman"/>
          <w:color w:val="auto"/>
          <w:szCs w:val="24"/>
          <w:lang w:val="hr-HR"/>
        </w:rPr>
        <w:t>е</w:t>
      </w:r>
      <w:r w:rsidRPr="00A85F5D">
        <w:rPr>
          <w:rFonts w:ascii="Times New Roman" w:hAnsi="Times New Roman"/>
          <w:color w:val="auto"/>
          <w:szCs w:val="24"/>
          <w:lang w:val="hr-HR"/>
        </w:rPr>
        <w:t>љству и туризму 6</w:t>
      </w:r>
      <w:r w:rsidRPr="00A85F5D">
        <w:rPr>
          <w:rFonts w:ascii="Times New Roman" w:hAnsi="Times New Roman"/>
          <w:color w:val="auto"/>
          <w:szCs w:val="24"/>
          <w:lang w:val="sr-Cyrl-CS"/>
        </w:rPr>
        <w:t>1</w:t>
      </w:r>
      <w:r w:rsidRPr="00A85F5D">
        <w:rPr>
          <w:rFonts w:ascii="Times New Roman" w:hAnsi="Times New Roman"/>
          <w:color w:val="auto"/>
          <w:szCs w:val="24"/>
          <w:lang w:val="hr-HR"/>
        </w:rPr>
        <w:t xml:space="preserve">4, </w:t>
      </w:r>
      <w:r w:rsidRPr="00A85F5D">
        <w:rPr>
          <w:rFonts w:ascii="Times New Roman" w:hAnsi="Times New Roman"/>
          <w:color w:val="auto"/>
          <w:szCs w:val="24"/>
          <w:lang w:val="sr-Cyrl-CS"/>
        </w:rPr>
        <w:t>производња и снабдевање 385</w:t>
      </w:r>
      <w:r w:rsidRPr="00A85F5D">
        <w:rPr>
          <w:rFonts w:ascii="Times New Roman" w:hAnsi="Times New Roman"/>
          <w:color w:val="auto"/>
          <w:szCs w:val="24"/>
          <w:lang w:val="hr-HR"/>
        </w:rPr>
        <w:t>, здр</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вству и с</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ци</w:t>
      </w:r>
      <w:r w:rsidR="003A66C1" w:rsidRPr="00A85F5D">
        <w:rPr>
          <w:rFonts w:ascii="Times New Roman" w:hAnsi="Times New Roman"/>
          <w:color w:val="auto"/>
          <w:szCs w:val="24"/>
          <w:lang w:val="hr-HR"/>
        </w:rPr>
        <w:t>ја</w:t>
      </w:r>
      <w:r w:rsidRPr="00A85F5D">
        <w:rPr>
          <w:rFonts w:ascii="Times New Roman" w:hAnsi="Times New Roman"/>
          <w:color w:val="auto"/>
          <w:szCs w:val="24"/>
          <w:lang w:val="hr-HR"/>
        </w:rPr>
        <w:t>лн</w:t>
      </w:r>
      <w:r w:rsidR="003A66C1" w:rsidRPr="00A85F5D">
        <w:rPr>
          <w:rFonts w:ascii="Times New Roman" w:hAnsi="Times New Roman"/>
          <w:color w:val="auto"/>
          <w:szCs w:val="24"/>
          <w:lang w:val="hr-HR"/>
        </w:rPr>
        <w:t>ој</w:t>
      </w:r>
      <w:r w:rsidRPr="00A85F5D">
        <w:rPr>
          <w:rFonts w:ascii="Times New Roman" w:hAnsi="Times New Roman"/>
          <w:color w:val="auto"/>
          <w:szCs w:val="24"/>
          <w:lang w:val="hr-HR"/>
        </w:rPr>
        <w:t xml:space="preserve"> з</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 xml:space="preserve">штити </w:t>
      </w:r>
      <w:r w:rsidRPr="00A85F5D">
        <w:rPr>
          <w:rFonts w:ascii="Times New Roman" w:hAnsi="Times New Roman"/>
          <w:color w:val="auto"/>
          <w:szCs w:val="24"/>
          <w:lang w:val="sr-Cyrl-CS"/>
        </w:rPr>
        <w:t xml:space="preserve">1905,образовање 1106, државна управа и одбрана 2183, финансијско пословање 317, некретнине 425, </w:t>
      </w:r>
      <w:r w:rsidR="003A66C1" w:rsidRPr="00A85F5D">
        <w:rPr>
          <w:rFonts w:ascii="Times New Roman" w:hAnsi="Times New Roman"/>
          <w:color w:val="auto"/>
          <w:szCs w:val="24"/>
          <w:lang w:val="hr-HR"/>
        </w:rPr>
        <w:t>о</w:t>
      </w:r>
      <w:r w:rsidRPr="00A85F5D">
        <w:rPr>
          <w:rFonts w:ascii="Times New Roman" w:hAnsi="Times New Roman"/>
          <w:color w:val="auto"/>
          <w:szCs w:val="24"/>
          <w:lang w:val="hr-HR"/>
        </w:rPr>
        <w:t>ст</w:t>
      </w:r>
      <w:r w:rsidR="003A66C1" w:rsidRPr="00A85F5D">
        <w:rPr>
          <w:rFonts w:ascii="Times New Roman" w:hAnsi="Times New Roman"/>
          <w:color w:val="auto"/>
          <w:szCs w:val="24"/>
          <w:lang w:val="hr-HR"/>
        </w:rPr>
        <w:t>а</w:t>
      </w:r>
      <w:r w:rsidRPr="00A85F5D">
        <w:rPr>
          <w:rFonts w:ascii="Times New Roman" w:hAnsi="Times New Roman"/>
          <w:color w:val="auto"/>
          <w:szCs w:val="24"/>
          <w:lang w:val="hr-HR"/>
        </w:rPr>
        <w:t>л</w:t>
      </w:r>
      <w:r w:rsidRPr="00A85F5D">
        <w:rPr>
          <w:rFonts w:ascii="Times New Roman" w:hAnsi="Times New Roman"/>
          <w:color w:val="auto"/>
          <w:szCs w:val="24"/>
          <w:lang w:val="sr-Cyrl-CS"/>
        </w:rPr>
        <w:t>е услужне активности</w:t>
      </w:r>
      <w:r w:rsidR="00347E39">
        <w:rPr>
          <w:rFonts w:ascii="Times New Roman" w:hAnsi="Times New Roman"/>
          <w:color w:val="auto"/>
          <w:szCs w:val="24"/>
          <w:lang w:val="sr-Latn-RS"/>
        </w:rPr>
        <w:t xml:space="preserve"> </w:t>
      </w:r>
      <w:r w:rsidRPr="00A85F5D">
        <w:rPr>
          <w:rFonts w:ascii="Times New Roman" w:hAnsi="Times New Roman"/>
          <w:color w:val="auto"/>
          <w:szCs w:val="24"/>
          <w:lang w:val="sr-Cyrl-CS"/>
        </w:rPr>
        <w:t>678 и непознато 509</w:t>
      </w:r>
      <w:r w:rsidRPr="00A85F5D">
        <w:rPr>
          <w:rFonts w:ascii="Times New Roman" w:hAnsi="Times New Roman"/>
          <w:color w:val="auto"/>
          <w:szCs w:val="24"/>
          <w:lang w:val="hr-HR"/>
        </w:rPr>
        <w:t>.</w:t>
      </w:r>
    </w:p>
    <w:p w14:paraId="028E616E" w14:textId="77777777" w:rsidR="001E509F" w:rsidRDefault="000A54B7" w:rsidP="00816A18">
      <w:pPr>
        <w:pStyle w:val="BodyText"/>
        <w:spacing w:after="60"/>
        <w:ind w:firstLine="720"/>
        <w:jc w:val="both"/>
        <w:rPr>
          <w:rFonts w:ascii="Times New Roman" w:hAnsi="Times New Roman"/>
          <w:color w:val="auto"/>
          <w:szCs w:val="24"/>
          <w:lang w:val="sr-Cyrl-RS"/>
        </w:rPr>
      </w:pP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п</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рсп</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ктивни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 xml:space="preserve"> гр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w:t>
      </w:r>
      <w:r w:rsidR="00CE5C70">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туриз</w:t>
      </w:r>
      <w:r w:rsidR="003A66C1" w:rsidRPr="00A85F5D">
        <w:rPr>
          <w:rFonts w:ascii="Times New Roman" w:hAnsi="Times New Roman"/>
          <w:color w:val="auto"/>
          <w:szCs w:val="24"/>
          <w:lang w:val="sl-SI"/>
        </w:rPr>
        <w:t>а</w:t>
      </w:r>
      <w:r w:rsidR="00743F68">
        <w:rPr>
          <w:rFonts w:ascii="Times New Roman" w:hAnsi="Times New Roman"/>
          <w:color w:val="auto"/>
          <w:szCs w:val="24"/>
          <w:lang w:val="sl-SI"/>
        </w:rPr>
        <w:t>м</w:t>
      </w:r>
      <w:r w:rsidR="00743F68" w:rsidRPr="00EF4EE5">
        <w:rPr>
          <w:rFonts w:ascii="Times New Roman" w:hAnsi="Times New Roman"/>
          <w:color w:val="auto"/>
          <w:szCs w:val="24"/>
          <w:lang w:val="ru-RU"/>
        </w:rPr>
        <w:t>.</w:t>
      </w:r>
      <w:r w:rsidR="00347E39">
        <w:rPr>
          <w:rFonts w:ascii="Times New Roman" w:hAnsi="Times New Roman"/>
          <w:color w:val="auto"/>
          <w:szCs w:val="24"/>
          <w:lang w:val="sr-Latn-RS"/>
        </w:rPr>
        <w:t xml:space="preserve"> </w:t>
      </w:r>
      <w:r w:rsidR="00743F68" w:rsidRPr="00EF4EE5">
        <w:rPr>
          <w:rFonts w:ascii="Times New Roman" w:hAnsi="Times New Roman"/>
          <w:color w:val="auto"/>
          <w:szCs w:val="24"/>
          <w:lang w:val="ru-RU"/>
        </w:rPr>
        <w:t>Последњих</w:t>
      </w:r>
      <w:r w:rsidRPr="00A85F5D">
        <w:rPr>
          <w:rFonts w:ascii="Times New Roman" w:hAnsi="Times New Roman"/>
          <w:color w:val="auto"/>
          <w:szCs w:val="24"/>
          <w:lang w:val="sl-SI"/>
        </w:rPr>
        <w:t xml:space="preserve"> г</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дин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п</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ж</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 утиц</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 xml:space="preserve"> им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и </w:t>
      </w:r>
      <w:r w:rsidR="00A85F5D" w:rsidRPr="00EF4EE5">
        <w:rPr>
          <w:rFonts w:ascii="Times New Roman" w:hAnsi="Times New Roman"/>
          <w:color w:val="auto"/>
          <w:szCs w:val="24"/>
          <w:lang w:val="ru-RU"/>
        </w:rPr>
        <w:t>сеоски</w:t>
      </w:r>
      <w:r w:rsidRPr="00A85F5D">
        <w:rPr>
          <w:rFonts w:ascii="Times New Roman" w:hAnsi="Times New Roman"/>
          <w:color w:val="auto"/>
          <w:szCs w:val="24"/>
          <w:lang w:val="sl-SI"/>
        </w:rPr>
        <w:t xml:space="preserve"> туриз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м. </w:t>
      </w:r>
      <w:r w:rsidR="00492A33" w:rsidRPr="00A85F5D">
        <w:rPr>
          <w:rFonts w:ascii="Times New Roman" w:hAnsi="Times New Roman"/>
          <w:color w:val="auto"/>
          <w:szCs w:val="24"/>
          <w:lang w:val="sl-SI"/>
        </w:rPr>
        <w:t xml:space="preserve">Манастири Жича и Студеница, средњевековни град Маглич и већ традиционални </w:t>
      </w:r>
      <w:r w:rsidR="00492A33" w:rsidRPr="00EF4EE5">
        <w:rPr>
          <w:rFonts w:ascii="Times New Roman" w:hAnsi="Times New Roman"/>
          <w:color w:val="auto"/>
          <w:lang w:val="ru-RU"/>
        </w:rPr>
        <w:t>''</w:t>
      </w:r>
      <w:r w:rsidR="00492A33" w:rsidRPr="00A85F5D">
        <w:rPr>
          <w:rFonts w:ascii="Times New Roman" w:hAnsi="Times New Roman"/>
          <w:color w:val="auto"/>
          <w:szCs w:val="24"/>
          <w:lang w:val="sl-SI"/>
        </w:rPr>
        <w:t>Весели спуст</w:t>
      </w:r>
      <w:r w:rsidR="00492A33" w:rsidRPr="00EF4EE5">
        <w:rPr>
          <w:rFonts w:ascii="Times New Roman" w:hAnsi="Times New Roman"/>
          <w:color w:val="auto"/>
          <w:szCs w:val="24"/>
          <w:lang w:val="ru-RU"/>
        </w:rPr>
        <w:t>''</w:t>
      </w:r>
      <w:r w:rsidR="00492A33" w:rsidRPr="00A85F5D">
        <w:rPr>
          <w:rFonts w:ascii="Times New Roman" w:hAnsi="Times New Roman"/>
          <w:color w:val="auto"/>
          <w:szCs w:val="24"/>
          <w:lang w:val="sl-SI"/>
        </w:rPr>
        <w:t xml:space="preserve"> реком Ибар привлаче све већи број туриста.</w:t>
      </w:r>
    </w:p>
    <w:p w14:paraId="2B3C7521" w14:textId="0E8DB537" w:rsidR="00FD63A5" w:rsidRDefault="00FD63A5" w:rsidP="00816A18">
      <w:pPr>
        <w:pStyle w:val="BodyText"/>
        <w:spacing w:after="60"/>
        <w:ind w:firstLine="720"/>
        <w:jc w:val="both"/>
        <w:rPr>
          <w:rFonts w:ascii="Times New Roman" w:hAnsi="Times New Roman"/>
          <w:color w:val="auto"/>
          <w:szCs w:val="24"/>
          <w:lang w:val="ru-RU"/>
        </w:rPr>
      </w:pPr>
    </w:p>
    <w:p w14:paraId="33BBB92D" w14:textId="43BBBFC6" w:rsidR="006E35FE" w:rsidRDefault="006E35FE" w:rsidP="00816A18">
      <w:pPr>
        <w:pStyle w:val="BodyText"/>
        <w:spacing w:after="60"/>
        <w:ind w:firstLine="720"/>
        <w:jc w:val="both"/>
        <w:rPr>
          <w:rFonts w:ascii="Times New Roman" w:hAnsi="Times New Roman"/>
          <w:color w:val="auto"/>
          <w:szCs w:val="24"/>
          <w:lang w:val="ru-RU"/>
        </w:rPr>
      </w:pPr>
    </w:p>
    <w:p w14:paraId="4966475C" w14:textId="77777777" w:rsidR="000A54B7" w:rsidRPr="00A85F5D" w:rsidRDefault="000A54B7" w:rsidP="00485200">
      <w:pPr>
        <w:spacing w:after="60"/>
        <w:ind w:firstLine="720"/>
        <w:jc w:val="center"/>
        <w:rPr>
          <w:b/>
          <w:i/>
          <w:sz w:val="28"/>
          <w:szCs w:val="28"/>
          <w:lang w:val="sl-SI"/>
        </w:rPr>
      </w:pPr>
      <w:r w:rsidRPr="00A85F5D">
        <w:rPr>
          <w:b/>
          <w:i/>
          <w:sz w:val="28"/>
          <w:szCs w:val="28"/>
          <w:lang w:val="sl-SI"/>
        </w:rPr>
        <w:lastRenderedPageBreak/>
        <w:t xml:space="preserve">3.3. </w:t>
      </w:r>
      <w:r w:rsidR="003A66C1" w:rsidRPr="00A85F5D">
        <w:rPr>
          <w:b/>
          <w:i/>
          <w:sz w:val="28"/>
          <w:szCs w:val="28"/>
          <w:lang w:val="sl-SI"/>
        </w:rPr>
        <w:t>О</w:t>
      </w:r>
      <w:r w:rsidRPr="00A85F5D">
        <w:rPr>
          <w:b/>
          <w:i/>
          <w:sz w:val="28"/>
          <w:szCs w:val="28"/>
          <w:lang w:val="sl-SI"/>
        </w:rPr>
        <w:t>рг</w:t>
      </w:r>
      <w:r w:rsidR="003A66C1" w:rsidRPr="00A85F5D">
        <w:rPr>
          <w:b/>
          <w:i/>
          <w:sz w:val="28"/>
          <w:szCs w:val="28"/>
          <w:lang w:val="sl-SI"/>
        </w:rPr>
        <w:t>а</w:t>
      </w:r>
      <w:r w:rsidRPr="00A85F5D">
        <w:rPr>
          <w:b/>
          <w:i/>
          <w:sz w:val="28"/>
          <w:szCs w:val="28"/>
          <w:lang w:val="sl-SI"/>
        </w:rPr>
        <w:t>низ</w:t>
      </w:r>
      <w:r w:rsidR="003A66C1" w:rsidRPr="00A85F5D">
        <w:rPr>
          <w:b/>
          <w:i/>
          <w:sz w:val="28"/>
          <w:szCs w:val="28"/>
          <w:lang w:val="sl-SI"/>
        </w:rPr>
        <w:t>а</w:t>
      </w:r>
      <w:r w:rsidRPr="00A85F5D">
        <w:rPr>
          <w:b/>
          <w:i/>
          <w:sz w:val="28"/>
          <w:szCs w:val="28"/>
          <w:lang w:val="sl-SI"/>
        </w:rPr>
        <w:t>ци</w:t>
      </w:r>
      <w:r w:rsidR="003A66C1" w:rsidRPr="00A85F5D">
        <w:rPr>
          <w:b/>
          <w:i/>
          <w:sz w:val="28"/>
          <w:szCs w:val="28"/>
          <w:lang w:val="sl-SI"/>
        </w:rPr>
        <w:t>ја</w:t>
      </w:r>
      <w:r w:rsidRPr="00A85F5D">
        <w:rPr>
          <w:b/>
          <w:i/>
          <w:sz w:val="28"/>
          <w:szCs w:val="28"/>
          <w:lang w:val="sl-SI"/>
        </w:rPr>
        <w:t xml:space="preserve"> и м</w:t>
      </w:r>
      <w:r w:rsidR="003A66C1" w:rsidRPr="00A85F5D">
        <w:rPr>
          <w:b/>
          <w:i/>
          <w:sz w:val="28"/>
          <w:szCs w:val="28"/>
          <w:lang w:val="sl-SI"/>
        </w:rPr>
        <w:t>а</w:t>
      </w:r>
      <w:r w:rsidRPr="00A85F5D">
        <w:rPr>
          <w:b/>
          <w:i/>
          <w:sz w:val="28"/>
          <w:szCs w:val="28"/>
          <w:lang w:val="sl-SI"/>
        </w:rPr>
        <w:t>т</w:t>
      </w:r>
      <w:r w:rsidR="003A66C1" w:rsidRPr="00A85F5D">
        <w:rPr>
          <w:b/>
          <w:i/>
          <w:sz w:val="28"/>
          <w:szCs w:val="28"/>
          <w:lang w:val="sl-SI"/>
        </w:rPr>
        <w:t>е</w:t>
      </w:r>
      <w:r w:rsidRPr="00A85F5D">
        <w:rPr>
          <w:b/>
          <w:i/>
          <w:sz w:val="28"/>
          <w:szCs w:val="28"/>
          <w:lang w:val="sl-SI"/>
        </w:rPr>
        <w:t>ри</w:t>
      </w:r>
      <w:r w:rsidR="003A66C1" w:rsidRPr="00A85F5D">
        <w:rPr>
          <w:b/>
          <w:i/>
          <w:sz w:val="28"/>
          <w:szCs w:val="28"/>
          <w:lang w:val="sl-SI"/>
        </w:rPr>
        <w:t>ја</w:t>
      </w:r>
      <w:r w:rsidRPr="00A85F5D">
        <w:rPr>
          <w:b/>
          <w:i/>
          <w:sz w:val="28"/>
          <w:szCs w:val="28"/>
          <w:lang w:val="sl-SI"/>
        </w:rPr>
        <w:t>лн</w:t>
      </w:r>
      <w:r w:rsidR="003A66C1" w:rsidRPr="00A85F5D">
        <w:rPr>
          <w:b/>
          <w:i/>
          <w:sz w:val="28"/>
          <w:szCs w:val="28"/>
          <w:lang w:val="sl-SI"/>
        </w:rPr>
        <w:t>а</w:t>
      </w:r>
      <w:r w:rsidR="00D85DBB">
        <w:rPr>
          <w:b/>
          <w:i/>
          <w:sz w:val="28"/>
          <w:szCs w:val="28"/>
          <w:lang w:val="sl-SI"/>
        </w:rPr>
        <w:t xml:space="preserve"> </w:t>
      </w:r>
      <w:r w:rsidR="003A66C1" w:rsidRPr="00A85F5D">
        <w:rPr>
          <w:b/>
          <w:i/>
          <w:sz w:val="28"/>
          <w:szCs w:val="28"/>
          <w:lang w:val="sl-SI"/>
        </w:rPr>
        <w:t>о</w:t>
      </w:r>
      <w:r w:rsidRPr="00A85F5D">
        <w:rPr>
          <w:b/>
          <w:i/>
          <w:sz w:val="28"/>
          <w:szCs w:val="28"/>
          <w:lang w:val="sl-SI"/>
        </w:rPr>
        <w:t>пр</w:t>
      </w:r>
      <w:r w:rsidR="003A66C1" w:rsidRPr="00A85F5D">
        <w:rPr>
          <w:b/>
          <w:i/>
          <w:sz w:val="28"/>
          <w:szCs w:val="28"/>
          <w:lang w:val="sl-SI"/>
        </w:rPr>
        <w:t>е</w:t>
      </w:r>
      <w:r w:rsidRPr="00A85F5D">
        <w:rPr>
          <w:b/>
          <w:i/>
          <w:sz w:val="28"/>
          <w:szCs w:val="28"/>
          <w:lang w:val="sl-SI"/>
        </w:rPr>
        <w:t>мљ</w:t>
      </w:r>
      <w:r w:rsidR="003A66C1" w:rsidRPr="00A85F5D">
        <w:rPr>
          <w:b/>
          <w:i/>
          <w:sz w:val="28"/>
          <w:szCs w:val="28"/>
          <w:lang w:val="sl-SI"/>
        </w:rPr>
        <w:t>е</w:t>
      </w:r>
      <w:r w:rsidRPr="00A85F5D">
        <w:rPr>
          <w:b/>
          <w:i/>
          <w:sz w:val="28"/>
          <w:szCs w:val="28"/>
          <w:lang w:val="sl-SI"/>
        </w:rPr>
        <w:t>н</w:t>
      </w:r>
      <w:r w:rsidR="003A66C1" w:rsidRPr="00A85F5D">
        <w:rPr>
          <w:b/>
          <w:i/>
          <w:sz w:val="28"/>
          <w:szCs w:val="28"/>
          <w:lang w:val="sl-SI"/>
        </w:rPr>
        <w:t>о</w:t>
      </w:r>
      <w:r w:rsidRPr="00A85F5D">
        <w:rPr>
          <w:b/>
          <w:i/>
          <w:sz w:val="28"/>
          <w:szCs w:val="28"/>
          <w:lang w:val="sl-SI"/>
        </w:rPr>
        <w:t>ст шумск</w:t>
      </w:r>
      <w:r w:rsidR="003A66C1" w:rsidRPr="00A85F5D">
        <w:rPr>
          <w:b/>
          <w:i/>
          <w:sz w:val="28"/>
          <w:szCs w:val="28"/>
          <w:lang w:val="sl-SI"/>
        </w:rPr>
        <w:t>е</w:t>
      </w:r>
      <w:r w:rsidRPr="00A85F5D">
        <w:rPr>
          <w:b/>
          <w:i/>
          <w:sz w:val="28"/>
          <w:szCs w:val="28"/>
          <w:lang w:val="sl-SI"/>
        </w:rPr>
        <w:t xml:space="preserve"> упр</w:t>
      </w:r>
      <w:r w:rsidR="003A66C1" w:rsidRPr="00A85F5D">
        <w:rPr>
          <w:b/>
          <w:i/>
          <w:sz w:val="28"/>
          <w:szCs w:val="28"/>
          <w:lang w:val="sl-SI"/>
        </w:rPr>
        <w:t>а</w:t>
      </w:r>
      <w:r w:rsidRPr="00A85F5D">
        <w:rPr>
          <w:b/>
          <w:i/>
          <w:sz w:val="28"/>
          <w:szCs w:val="28"/>
          <w:lang w:val="sl-SI"/>
        </w:rPr>
        <w:t>в</w:t>
      </w:r>
      <w:r w:rsidR="003A66C1" w:rsidRPr="00A85F5D">
        <w:rPr>
          <w:b/>
          <w:i/>
          <w:sz w:val="28"/>
          <w:szCs w:val="28"/>
          <w:lang w:val="sl-SI"/>
        </w:rPr>
        <w:t>е</w:t>
      </w:r>
    </w:p>
    <w:p w14:paraId="73CC7321" w14:textId="77777777" w:rsidR="000A54B7" w:rsidRPr="00A85F5D" w:rsidRDefault="000A54B7" w:rsidP="00485200">
      <w:pPr>
        <w:spacing w:after="60"/>
        <w:ind w:firstLine="720"/>
        <w:jc w:val="center"/>
        <w:rPr>
          <w:b/>
          <w:i/>
          <w:sz w:val="28"/>
          <w:szCs w:val="28"/>
          <w:lang w:val="sr-Cyrl-CS"/>
        </w:rPr>
      </w:pPr>
      <w:r w:rsidRPr="00A85F5D">
        <w:rPr>
          <w:b/>
          <w:i/>
          <w:sz w:val="28"/>
          <w:szCs w:val="28"/>
          <w:lang w:val="sl-SI"/>
        </w:rPr>
        <w:t>к</w:t>
      </w:r>
      <w:r w:rsidR="003A66C1" w:rsidRPr="00A85F5D">
        <w:rPr>
          <w:b/>
          <w:i/>
          <w:sz w:val="28"/>
          <w:szCs w:val="28"/>
          <w:lang w:val="sl-SI"/>
        </w:rPr>
        <w:t>оја</w:t>
      </w:r>
      <w:r w:rsidRPr="00A85F5D">
        <w:rPr>
          <w:b/>
          <w:i/>
          <w:sz w:val="28"/>
          <w:szCs w:val="28"/>
          <w:lang w:val="sl-SI"/>
        </w:rPr>
        <w:t xml:space="preserve"> г</w:t>
      </w:r>
      <w:r w:rsidR="003A66C1" w:rsidRPr="00A85F5D">
        <w:rPr>
          <w:b/>
          <w:i/>
          <w:sz w:val="28"/>
          <w:szCs w:val="28"/>
          <w:lang w:val="sl-SI"/>
        </w:rPr>
        <w:t>а</w:t>
      </w:r>
      <w:r w:rsidRPr="00A85F5D">
        <w:rPr>
          <w:b/>
          <w:i/>
          <w:sz w:val="28"/>
          <w:szCs w:val="28"/>
          <w:lang w:val="sl-SI"/>
        </w:rPr>
        <w:t>зду</w:t>
      </w:r>
      <w:r w:rsidR="003A66C1" w:rsidRPr="00A85F5D">
        <w:rPr>
          <w:b/>
          <w:i/>
          <w:sz w:val="28"/>
          <w:szCs w:val="28"/>
          <w:lang w:val="sl-SI"/>
        </w:rPr>
        <w:t>је</w:t>
      </w:r>
      <w:r w:rsidRPr="00A85F5D">
        <w:rPr>
          <w:b/>
          <w:i/>
          <w:sz w:val="28"/>
          <w:szCs w:val="28"/>
          <w:lang w:val="sl-SI"/>
        </w:rPr>
        <w:t xml:space="preserve"> шум</w:t>
      </w:r>
      <w:r w:rsidR="003A66C1" w:rsidRPr="00A85F5D">
        <w:rPr>
          <w:b/>
          <w:i/>
          <w:sz w:val="28"/>
          <w:szCs w:val="28"/>
          <w:lang w:val="sl-SI"/>
        </w:rPr>
        <w:t>а</w:t>
      </w:r>
      <w:r w:rsidRPr="00A85F5D">
        <w:rPr>
          <w:b/>
          <w:i/>
          <w:sz w:val="28"/>
          <w:szCs w:val="28"/>
          <w:lang w:val="sl-SI"/>
        </w:rPr>
        <w:t>м</w:t>
      </w:r>
      <w:r w:rsidR="003A66C1" w:rsidRPr="00A85F5D">
        <w:rPr>
          <w:b/>
          <w:i/>
          <w:sz w:val="28"/>
          <w:szCs w:val="28"/>
          <w:lang w:val="sl-SI"/>
        </w:rPr>
        <w:t>а</w:t>
      </w:r>
      <w:r w:rsidRPr="00A85F5D">
        <w:rPr>
          <w:b/>
          <w:i/>
          <w:sz w:val="28"/>
          <w:szCs w:val="28"/>
          <w:lang w:val="sl-SI"/>
        </w:rPr>
        <w:t xml:space="preserve"> г</w:t>
      </w:r>
      <w:r w:rsidR="003A66C1" w:rsidRPr="00A85F5D">
        <w:rPr>
          <w:b/>
          <w:i/>
          <w:sz w:val="28"/>
          <w:szCs w:val="28"/>
          <w:lang w:val="sl-SI"/>
        </w:rPr>
        <w:t>а</w:t>
      </w:r>
      <w:r w:rsidRPr="00A85F5D">
        <w:rPr>
          <w:b/>
          <w:i/>
          <w:sz w:val="28"/>
          <w:szCs w:val="28"/>
          <w:lang w:val="sl-SI"/>
        </w:rPr>
        <w:t>здинск</w:t>
      </w:r>
      <w:r w:rsidR="003A66C1" w:rsidRPr="00A85F5D">
        <w:rPr>
          <w:b/>
          <w:i/>
          <w:sz w:val="28"/>
          <w:szCs w:val="28"/>
          <w:lang w:val="sl-SI"/>
        </w:rPr>
        <w:t>е</w:t>
      </w:r>
      <w:r w:rsidR="0055445C">
        <w:rPr>
          <w:b/>
          <w:i/>
          <w:sz w:val="28"/>
          <w:szCs w:val="28"/>
          <w:lang w:val="sl-SI"/>
        </w:rPr>
        <w:t xml:space="preserve"> </w:t>
      </w:r>
      <w:r w:rsidR="003A66C1" w:rsidRPr="00A85F5D">
        <w:rPr>
          <w:b/>
          <w:i/>
          <w:sz w:val="28"/>
          <w:szCs w:val="28"/>
          <w:lang w:val="sl-SI"/>
        </w:rPr>
        <w:t>је</w:t>
      </w:r>
      <w:r w:rsidRPr="00A85F5D">
        <w:rPr>
          <w:b/>
          <w:i/>
          <w:sz w:val="28"/>
          <w:szCs w:val="28"/>
          <w:lang w:val="sl-SI"/>
        </w:rPr>
        <w:t>диниц</w:t>
      </w:r>
      <w:r w:rsidR="003A66C1" w:rsidRPr="00A85F5D">
        <w:rPr>
          <w:b/>
          <w:i/>
          <w:sz w:val="28"/>
          <w:szCs w:val="28"/>
          <w:lang w:val="sl-SI"/>
        </w:rPr>
        <w:t>е</w:t>
      </w:r>
    </w:p>
    <w:p w14:paraId="0569A99C" w14:textId="77777777" w:rsidR="000A54B7" w:rsidRPr="00A85F5D" w:rsidRDefault="000A54B7" w:rsidP="00485200">
      <w:pPr>
        <w:spacing w:after="60"/>
        <w:ind w:firstLine="720"/>
        <w:jc w:val="both"/>
        <w:rPr>
          <w:sz w:val="24"/>
          <w:szCs w:val="24"/>
          <w:lang w:val="sr-Cyrl-CS"/>
        </w:rPr>
      </w:pPr>
    </w:p>
    <w:p w14:paraId="419C7973" w14:textId="1EDB1F56" w:rsidR="000A54B7" w:rsidRPr="00EF4EE5" w:rsidRDefault="000A54B7" w:rsidP="00A85F5D">
      <w:pPr>
        <w:spacing w:after="60"/>
        <w:ind w:firstLine="720"/>
        <w:jc w:val="both"/>
        <w:rPr>
          <w:sz w:val="24"/>
          <w:szCs w:val="24"/>
          <w:lang w:val="ru-RU"/>
        </w:rPr>
      </w:pPr>
      <w:r w:rsidRPr="00A85F5D">
        <w:rPr>
          <w:sz w:val="24"/>
          <w:szCs w:val="24"/>
          <w:lang w:val="sl-SI"/>
        </w:rPr>
        <w:t>Г</w:t>
      </w:r>
      <w:r w:rsidR="003A66C1" w:rsidRPr="00A85F5D">
        <w:rPr>
          <w:sz w:val="24"/>
          <w:szCs w:val="24"/>
          <w:lang w:val="sl-SI"/>
        </w:rPr>
        <w:t>а</w:t>
      </w:r>
      <w:r w:rsidRPr="00A85F5D">
        <w:rPr>
          <w:sz w:val="24"/>
          <w:szCs w:val="24"/>
          <w:lang w:val="sl-SI"/>
        </w:rPr>
        <w:t>здинск</w:t>
      </w:r>
      <w:r w:rsidR="003A66C1" w:rsidRPr="00A85F5D">
        <w:rPr>
          <w:sz w:val="24"/>
          <w:szCs w:val="24"/>
          <w:lang w:val="sl-SI"/>
        </w:rPr>
        <w:t>о</w:t>
      </w:r>
      <w:r w:rsidRPr="00A85F5D">
        <w:rPr>
          <w:sz w:val="24"/>
          <w:szCs w:val="24"/>
          <w:lang w:val="sl-SI"/>
        </w:rPr>
        <w:t xml:space="preserve">м </w:t>
      </w:r>
      <w:r w:rsidR="003A66C1" w:rsidRPr="00A85F5D">
        <w:rPr>
          <w:sz w:val="24"/>
          <w:szCs w:val="24"/>
          <w:lang w:val="sl-SI"/>
        </w:rPr>
        <w:t>је</w:t>
      </w:r>
      <w:r w:rsidRPr="00A85F5D">
        <w:rPr>
          <w:sz w:val="24"/>
          <w:szCs w:val="24"/>
          <w:lang w:val="sl-SI"/>
        </w:rPr>
        <w:t>диниц</w:t>
      </w:r>
      <w:r w:rsidR="003A66C1" w:rsidRPr="00A85F5D">
        <w:rPr>
          <w:sz w:val="24"/>
          <w:szCs w:val="24"/>
          <w:lang w:val="sl-SI"/>
        </w:rPr>
        <w:t>о</w:t>
      </w:r>
      <w:r w:rsidRPr="00A85F5D">
        <w:rPr>
          <w:sz w:val="24"/>
          <w:szCs w:val="24"/>
          <w:lang w:val="sl-SI"/>
        </w:rPr>
        <w:t>м</w:t>
      </w:r>
      <w:r w:rsidR="00743F68" w:rsidRPr="00EF4EE5">
        <w:rPr>
          <w:sz w:val="24"/>
          <w:szCs w:val="24"/>
          <w:lang w:val="ru-RU"/>
        </w:rPr>
        <w:t>‘‘</w:t>
      </w:r>
      <w:r w:rsidR="002131A1">
        <w:rPr>
          <w:sz w:val="24"/>
          <w:szCs w:val="24"/>
          <w:lang w:val="ru-RU"/>
        </w:rPr>
        <w:t>Троглав-Дубочица</w:t>
      </w:r>
      <w:r w:rsidR="008A6889" w:rsidRPr="00EF4EE5">
        <w:rPr>
          <w:sz w:val="24"/>
          <w:szCs w:val="24"/>
          <w:lang w:val="ru-RU"/>
        </w:rPr>
        <w:t>’’</w:t>
      </w:r>
      <w:r w:rsidR="00492A33" w:rsidRPr="00A85F5D">
        <w:rPr>
          <w:sz w:val="24"/>
          <w:szCs w:val="24"/>
          <w:lang w:val="sl-SI"/>
        </w:rPr>
        <w:t>г</w:t>
      </w:r>
      <w:r w:rsidR="003A66C1" w:rsidRPr="00A85F5D">
        <w:rPr>
          <w:sz w:val="24"/>
          <w:szCs w:val="24"/>
          <w:lang w:val="sl-SI"/>
        </w:rPr>
        <w:t>а</w:t>
      </w:r>
      <w:r w:rsidR="00492A33" w:rsidRPr="00A85F5D">
        <w:rPr>
          <w:sz w:val="24"/>
          <w:szCs w:val="24"/>
          <w:lang w:val="sl-SI"/>
        </w:rPr>
        <w:t>зду</w:t>
      </w:r>
      <w:r w:rsidR="003A66C1" w:rsidRPr="00A85F5D">
        <w:rPr>
          <w:sz w:val="24"/>
          <w:szCs w:val="24"/>
          <w:lang w:val="sl-SI"/>
        </w:rPr>
        <w:t>је</w:t>
      </w:r>
      <w:r w:rsidR="00492A33" w:rsidRPr="00A85F5D">
        <w:rPr>
          <w:sz w:val="24"/>
          <w:szCs w:val="24"/>
          <w:lang w:val="sl-SI"/>
        </w:rPr>
        <w:t xml:space="preserve"> Шумск</w:t>
      </w:r>
      <w:r w:rsidR="003A66C1" w:rsidRPr="00A85F5D">
        <w:rPr>
          <w:sz w:val="24"/>
          <w:szCs w:val="24"/>
          <w:lang w:val="sl-SI"/>
        </w:rPr>
        <w:t>о</w:t>
      </w:r>
      <w:r w:rsidR="00492A33" w:rsidRPr="00A85F5D">
        <w:rPr>
          <w:sz w:val="24"/>
          <w:szCs w:val="24"/>
          <w:lang w:val="sl-SI"/>
        </w:rPr>
        <w:t xml:space="preserve"> г</w:t>
      </w:r>
      <w:r w:rsidR="003A66C1" w:rsidRPr="00A85F5D">
        <w:rPr>
          <w:sz w:val="24"/>
          <w:szCs w:val="24"/>
          <w:lang w:val="sl-SI"/>
        </w:rPr>
        <w:t>а</w:t>
      </w:r>
      <w:r w:rsidR="00492A33" w:rsidRPr="00A85F5D">
        <w:rPr>
          <w:sz w:val="24"/>
          <w:szCs w:val="24"/>
          <w:lang w:val="sl-SI"/>
        </w:rPr>
        <w:t>здинств</w:t>
      </w:r>
      <w:r w:rsidR="003A66C1" w:rsidRPr="00A85F5D">
        <w:rPr>
          <w:sz w:val="24"/>
          <w:szCs w:val="24"/>
          <w:lang w:val="sl-SI"/>
        </w:rPr>
        <w:t>о</w:t>
      </w:r>
      <w:r w:rsidR="00492A33" w:rsidRPr="00EF4EE5">
        <w:rPr>
          <w:sz w:val="24"/>
          <w:szCs w:val="24"/>
          <w:lang w:val="ru-RU"/>
        </w:rPr>
        <w:t xml:space="preserve"> ''</w:t>
      </w:r>
      <w:r w:rsidR="00492A33" w:rsidRPr="00A85F5D">
        <w:rPr>
          <w:sz w:val="24"/>
          <w:szCs w:val="24"/>
          <w:lang w:val="sl-SI"/>
        </w:rPr>
        <w:t>Ст</w:t>
      </w:r>
      <w:r w:rsidR="003A66C1" w:rsidRPr="00A85F5D">
        <w:rPr>
          <w:sz w:val="24"/>
          <w:szCs w:val="24"/>
          <w:lang w:val="sl-SI"/>
        </w:rPr>
        <w:t>о</w:t>
      </w:r>
      <w:r w:rsidR="00492A33" w:rsidRPr="00A85F5D">
        <w:rPr>
          <w:sz w:val="24"/>
          <w:szCs w:val="24"/>
          <w:lang w:val="sl-SI"/>
        </w:rPr>
        <w:t>л</w:t>
      </w:r>
      <w:r w:rsidR="003A66C1" w:rsidRPr="00A85F5D">
        <w:rPr>
          <w:sz w:val="24"/>
          <w:szCs w:val="24"/>
          <w:lang w:val="sl-SI"/>
        </w:rPr>
        <w:t>о</w:t>
      </w:r>
      <w:r w:rsidR="00492A33" w:rsidRPr="00A85F5D">
        <w:rPr>
          <w:sz w:val="24"/>
          <w:szCs w:val="24"/>
          <w:lang w:val="sl-SI"/>
        </w:rPr>
        <w:t>в</w:t>
      </w:r>
      <w:r w:rsidR="00492A33" w:rsidRPr="00EF4EE5">
        <w:rPr>
          <w:sz w:val="24"/>
          <w:szCs w:val="24"/>
          <w:lang w:val="ru-RU"/>
        </w:rPr>
        <w:t>и''</w:t>
      </w:r>
      <w:r w:rsidRPr="00A85F5D">
        <w:rPr>
          <w:sz w:val="24"/>
          <w:szCs w:val="24"/>
          <w:lang w:val="sl-SI"/>
        </w:rPr>
        <w:t xml:space="preserve"> Кр</w:t>
      </w:r>
      <w:r w:rsidR="003A66C1" w:rsidRPr="00A85F5D">
        <w:rPr>
          <w:sz w:val="24"/>
          <w:szCs w:val="24"/>
          <w:lang w:val="sl-SI"/>
        </w:rPr>
        <w:t>а</w:t>
      </w:r>
      <w:r w:rsidRPr="00A85F5D">
        <w:rPr>
          <w:sz w:val="24"/>
          <w:szCs w:val="24"/>
          <w:lang w:val="sl-SI"/>
        </w:rPr>
        <w:t>љ</w:t>
      </w:r>
      <w:r w:rsidR="003A66C1" w:rsidRPr="00A85F5D">
        <w:rPr>
          <w:sz w:val="24"/>
          <w:szCs w:val="24"/>
          <w:lang w:val="sl-SI"/>
        </w:rPr>
        <w:t>е</w:t>
      </w:r>
      <w:r w:rsidRPr="00A85F5D">
        <w:rPr>
          <w:sz w:val="24"/>
          <w:szCs w:val="24"/>
          <w:lang w:val="sl-SI"/>
        </w:rPr>
        <w:t>в</w:t>
      </w:r>
      <w:r w:rsidR="003A66C1" w:rsidRPr="00A85F5D">
        <w:rPr>
          <w:sz w:val="24"/>
          <w:szCs w:val="24"/>
          <w:lang w:val="sl-SI"/>
        </w:rPr>
        <w:t>о</w:t>
      </w:r>
      <w:r w:rsidRPr="00A85F5D">
        <w:rPr>
          <w:sz w:val="24"/>
          <w:szCs w:val="24"/>
          <w:lang w:val="sl-SI"/>
        </w:rPr>
        <w:t>, к</w:t>
      </w:r>
      <w:r w:rsidR="003A66C1" w:rsidRPr="00A85F5D">
        <w:rPr>
          <w:sz w:val="24"/>
          <w:szCs w:val="24"/>
          <w:lang w:val="sl-SI"/>
        </w:rPr>
        <w:t>оје</w:t>
      </w:r>
      <w:r w:rsidRPr="00A85F5D">
        <w:rPr>
          <w:sz w:val="24"/>
          <w:szCs w:val="24"/>
          <w:lang w:val="sl-SI"/>
        </w:rPr>
        <w:t xml:space="preserve"> св</w:t>
      </w:r>
      <w:r w:rsidR="003A66C1" w:rsidRPr="00A85F5D">
        <w:rPr>
          <w:sz w:val="24"/>
          <w:szCs w:val="24"/>
          <w:lang w:val="sl-SI"/>
        </w:rPr>
        <w:t>е</w:t>
      </w:r>
      <w:r w:rsidRPr="00A85F5D">
        <w:rPr>
          <w:sz w:val="24"/>
          <w:szCs w:val="24"/>
          <w:lang w:val="sl-SI"/>
        </w:rPr>
        <w:t xml:space="preserve"> св</w:t>
      </w:r>
      <w:r w:rsidR="003A66C1" w:rsidRPr="00A85F5D">
        <w:rPr>
          <w:sz w:val="24"/>
          <w:szCs w:val="24"/>
          <w:lang w:val="sl-SI"/>
        </w:rPr>
        <w:t>оје</w:t>
      </w:r>
      <w:r w:rsidRPr="00A85F5D">
        <w:rPr>
          <w:sz w:val="24"/>
          <w:szCs w:val="24"/>
          <w:lang w:val="sl-SI"/>
        </w:rPr>
        <w:t xml:space="preserve"> п</w:t>
      </w:r>
      <w:r w:rsidR="003A66C1" w:rsidRPr="00A85F5D">
        <w:rPr>
          <w:sz w:val="24"/>
          <w:szCs w:val="24"/>
          <w:lang w:val="sl-SI"/>
        </w:rPr>
        <w:t>о</w:t>
      </w:r>
      <w:r w:rsidRPr="00A85F5D">
        <w:rPr>
          <w:sz w:val="24"/>
          <w:szCs w:val="24"/>
          <w:lang w:val="sl-SI"/>
        </w:rPr>
        <w:t>сл</w:t>
      </w:r>
      <w:r w:rsidR="003A66C1" w:rsidRPr="00A85F5D">
        <w:rPr>
          <w:sz w:val="24"/>
          <w:szCs w:val="24"/>
          <w:lang w:val="sl-SI"/>
        </w:rPr>
        <w:t>о</w:t>
      </w:r>
      <w:r w:rsidR="00492A33" w:rsidRPr="00A85F5D">
        <w:rPr>
          <w:sz w:val="24"/>
          <w:szCs w:val="24"/>
          <w:lang w:val="sl-SI"/>
        </w:rPr>
        <w:t>в</w:t>
      </w:r>
      <w:r w:rsidR="003A66C1" w:rsidRPr="00A85F5D">
        <w:rPr>
          <w:sz w:val="24"/>
          <w:szCs w:val="24"/>
          <w:lang w:val="sl-SI"/>
        </w:rPr>
        <w:t>е</w:t>
      </w:r>
      <w:r w:rsidR="00492A33" w:rsidRPr="00A85F5D">
        <w:rPr>
          <w:sz w:val="24"/>
          <w:szCs w:val="24"/>
          <w:lang w:val="sl-SI"/>
        </w:rPr>
        <w:t xml:space="preserve"> спр</w:t>
      </w:r>
      <w:r w:rsidR="003A66C1" w:rsidRPr="00A85F5D">
        <w:rPr>
          <w:sz w:val="24"/>
          <w:szCs w:val="24"/>
          <w:lang w:val="sl-SI"/>
        </w:rPr>
        <w:t>о</w:t>
      </w:r>
      <w:r w:rsidR="00492A33" w:rsidRPr="00A85F5D">
        <w:rPr>
          <w:sz w:val="24"/>
          <w:szCs w:val="24"/>
          <w:lang w:val="sl-SI"/>
        </w:rPr>
        <w:t>в</w:t>
      </w:r>
      <w:r w:rsidR="003A66C1" w:rsidRPr="00A85F5D">
        <w:rPr>
          <w:sz w:val="24"/>
          <w:szCs w:val="24"/>
          <w:lang w:val="sl-SI"/>
        </w:rPr>
        <w:t>о</w:t>
      </w:r>
      <w:r w:rsidR="00492A33" w:rsidRPr="00A85F5D">
        <w:rPr>
          <w:sz w:val="24"/>
          <w:szCs w:val="24"/>
          <w:lang w:val="sl-SI"/>
        </w:rPr>
        <w:t>ди пр</w:t>
      </w:r>
      <w:r w:rsidR="003A66C1" w:rsidRPr="00A85F5D">
        <w:rPr>
          <w:sz w:val="24"/>
          <w:szCs w:val="24"/>
          <w:lang w:val="sl-SI"/>
        </w:rPr>
        <w:t>е</w:t>
      </w:r>
      <w:r w:rsidR="00492A33" w:rsidRPr="00A85F5D">
        <w:rPr>
          <w:sz w:val="24"/>
          <w:szCs w:val="24"/>
          <w:lang w:val="sl-SI"/>
        </w:rPr>
        <w:t>к</w:t>
      </w:r>
      <w:r w:rsidR="003A66C1" w:rsidRPr="00A85F5D">
        <w:rPr>
          <w:sz w:val="24"/>
          <w:szCs w:val="24"/>
          <w:lang w:val="sl-SI"/>
        </w:rPr>
        <w:t>о</w:t>
      </w:r>
      <w:r w:rsidR="00492A33" w:rsidRPr="00A85F5D">
        <w:rPr>
          <w:sz w:val="24"/>
          <w:szCs w:val="24"/>
          <w:lang w:val="sl-SI"/>
        </w:rPr>
        <w:t xml:space="preserve"> Шумск</w:t>
      </w:r>
      <w:r w:rsidR="003A66C1" w:rsidRPr="00A85F5D">
        <w:rPr>
          <w:sz w:val="24"/>
          <w:szCs w:val="24"/>
          <w:lang w:val="sl-SI"/>
        </w:rPr>
        <w:t>е</w:t>
      </w:r>
      <w:r w:rsidR="00492A33" w:rsidRPr="00A85F5D">
        <w:rPr>
          <w:sz w:val="24"/>
          <w:szCs w:val="24"/>
          <w:lang w:val="sl-SI"/>
        </w:rPr>
        <w:t xml:space="preserve"> упр</w:t>
      </w:r>
      <w:r w:rsidR="003A66C1" w:rsidRPr="00A85F5D">
        <w:rPr>
          <w:sz w:val="24"/>
          <w:szCs w:val="24"/>
          <w:lang w:val="sl-SI"/>
        </w:rPr>
        <w:t>а</w:t>
      </w:r>
      <w:r w:rsidR="00492A33" w:rsidRPr="00A85F5D">
        <w:rPr>
          <w:sz w:val="24"/>
          <w:szCs w:val="24"/>
          <w:lang w:val="sl-SI"/>
        </w:rPr>
        <w:t>в</w:t>
      </w:r>
      <w:r w:rsidR="003A66C1" w:rsidRPr="00A85F5D">
        <w:rPr>
          <w:sz w:val="24"/>
          <w:szCs w:val="24"/>
          <w:lang w:val="sl-SI"/>
        </w:rPr>
        <w:t>е</w:t>
      </w:r>
      <w:r w:rsidR="00743F68" w:rsidRPr="00EF4EE5">
        <w:rPr>
          <w:sz w:val="24"/>
          <w:szCs w:val="24"/>
          <w:lang w:val="ru-RU"/>
        </w:rPr>
        <w:t xml:space="preserve"> </w:t>
      </w:r>
      <w:r w:rsidR="002131A1">
        <w:rPr>
          <w:sz w:val="24"/>
          <w:szCs w:val="24"/>
          <w:lang w:val="ru-RU"/>
        </w:rPr>
        <w:t>Богутовац</w:t>
      </w:r>
      <w:r w:rsidRPr="00A85F5D">
        <w:rPr>
          <w:sz w:val="24"/>
          <w:szCs w:val="24"/>
          <w:lang w:val="sl-SI"/>
        </w:rPr>
        <w:t xml:space="preserve"> н</w:t>
      </w:r>
      <w:r w:rsidR="003A66C1" w:rsidRPr="00A85F5D">
        <w:rPr>
          <w:sz w:val="24"/>
          <w:szCs w:val="24"/>
          <w:lang w:val="sl-SI"/>
        </w:rPr>
        <w:t>а</w:t>
      </w:r>
      <w:r w:rsidRPr="00A85F5D">
        <w:rPr>
          <w:sz w:val="24"/>
          <w:szCs w:val="24"/>
          <w:lang w:val="sl-SI"/>
        </w:rPr>
        <w:t xml:space="preserve"> чи</w:t>
      </w:r>
      <w:r w:rsidR="003A66C1" w:rsidRPr="00A85F5D">
        <w:rPr>
          <w:sz w:val="24"/>
          <w:szCs w:val="24"/>
          <w:lang w:val="sl-SI"/>
        </w:rPr>
        <w:t>јој</w:t>
      </w:r>
      <w:r w:rsidRPr="00A85F5D">
        <w:rPr>
          <w:sz w:val="24"/>
          <w:szCs w:val="24"/>
          <w:lang w:val="sl-SI"/>
        </w:rPr>
        <w:t xml:space="preserve"> т</w:t>
      </w:r>
      <w:r w:rsidR="003A66C1" w:rsidRPr="00A85F5D">
        <w:rPr>
          <w:sz w:val="24"/>
          <w:szCs w:val="24"/>
          <w:lang w:val="sl-SI"/>
        </w:rPr>
        <w:t>е</w:t>
      </w:r>
      <w:r w:rsidRPr="00A85F5D">
        <w:rPr>
          <w:sz w:val="24"/>
          <w:szCs w:val="24"/>
          <w:lang w:val="sl-SI"/>
        </w:rPr>
        <w:t>рит</w:t>
      </w:r>
      <w:r w:rsidR="003A66C1" w:rsidRPr="00A85F5D">
        <w:rPr>
          <w:sz w:val="24"/>
          <w:szCs w:val="24"/>
          <w:lang w:val="sl-SI"/>
        </w:rPr>
        <w:t>о</w:t>
      </w:r>
      <w:r w:rsidRPr="00A85F5D">
        <w:rPr>
          <w:sz w:val="24"/>
          <w:szCs w:val="24"/>
          <w:lang w:val="sl-SI"/>
        </w:rPr>
        <w:t>ри</w:t>
      </w:r>
      <w:r w:rsidR="003A66C1" w:rsidRPr="00A85F5D">
        <w:rPr>
          <w:sz w:val="24"/>
          <w:szCs w:val="24"/>
          <w:lang w:val="sl-SI"/>
        </w:rPr>
        <w:t>ј</w:t>
      </w:r>
      <w:r w:rsidRPr="00A85F5D">
        <w:rPr>
          <w:sz w:val="24"/>
          <w:szCs w:val="24"/>
          <w:lang w:val="sl-SI"/>
        </w:rPr>
        <w:t>и с</w:t>
      </w:r>
      <w:r w:rsidR="003A66C1" w:rsidRPr="00A85F5D">
        <w:rPr>
          <w:sz w:val="24"/>
          <w:szCs w:val="24"/>
          <w:lang w:val="sl-SI"/>
        </w:rPr>
        <w:t>е</w:t>
      </w:r>
      <w:r w:rsidRPr="00A85F5D">
        <w:rPr>
          <w:sz w:val="24"/>
          <w:szCs w:val="24"/>
          <w:lang w:val="sl-SI"/>
        </w:rPr>
        <w:t xml:space="preserve"> пр</w:t>
      </w:r>
      <w:r w:rsidR="003A66C1" w:rsidRPr="00A85F5D">
        <w:rPr>
          <w:sz w:val="24"/>
          <w:szCs w:val="24"/>
          <w:lang w:val="sl-SI"/>
        </w:rPr>
        <w:t>о</w:t>
      </w:r>
      <w:r w:rsidRPr="00A85F5D">
        <w:rPr>
          <w:sz w:val="24"/>
          <w:szCs w:val="24"/>
          <w:lang w:val="sl-SI"/>
        </w:rPr>
        <w:t>стир</w:t>
      </w:r>
      <w:r w:rsidR="003A66C1" w:rsidRPr="00A85F5D">
        <w:rPr>
          <w:sz w:val="24"/>
          <w:szCs w:val="24"/>
          <w:lang w:val="sl-SI"/>
        </w:rPr>
        <w:t>е</w:t>
      </w:r>
      <w:r w:rsidR="00447F89">
        <w:rPr>
          <w:sz w:val="24"/>
          <w:szCs w:val="24"/>
          <w:lang w:val="sl-SI"/>
        </w:rPr>
        <w:t xml:space="preserve"> </w:t>
      </w:r>
      <w:r w:rsidR="003A66C1" w:rsidRPr="00A85F5D">
        <w:rPr>
          <w:sz w:val="24"/>
          <w:szCs w:val="24"/>
          <w:lang w:val="sl-SI"/>
        </w:rPr>
        <w:t>о</w:t>
      </w:r>
      <w:r w:rsidRPr="00A85F5D">
        <w:rPr>
          <w:sz w:val="24"/>
          <w:szCs w:val="24"/>
          <w:lang w:val="sl-SI"/>
        </w:rPr>
        <w:t>в</w:t>
      </w:r>
      <w:r w:rsidR="003A66C1" w:rsidRPr="00A85F5D">
        <w:rPr>
          <w:sz w:val="24"/>
          <w:szCs w:val="24"/>
          <w:lang w:val="sl-SI"/>
        </w:rPr>
        <w:t>а</w:t>
      </w:r>
      <w:r w:rsidRPr="00A85F5D">
        <w:rPr>
          <w:sz w:val="24"/>
          <w:szCs w:val="24"/>
          <w:lang w:val="sl-SI"/>
        </w:rPr>
        <w:t xml:space="preserve"> г</w:t>
      </w:r>
      <w:r w:rsidR="003A66C1" w:rsidRPr="00A85F5D">
        <w:rPr>
          <w:sz w:val="24"/>
          <w:szCs w:val="24"/>
          <w:lang w:val="sl-SI"/>
        </w:rPr>
        <w:t>а</w:t>
      </w:r>
      <w:r w:rsidRPr="00A85F5D">
        <w:rPr>
          <w:sz w:val="24"/>
          <w:szCs w:val="24"/>
          <w:lang w:val="sl-SI"/>
        </w:rPr>
        <w:t>здинск</w:t>
      </w:r>
      <w:r w:rsidR="003A66C1" w:rsidRPr="00A85F5D">
        <w:rPr>
          <w:sz w:val="24"/>
          <w:szCs w:val="24"/>
          <w:lang w:val="sl-SI"/>
        </w:rPr>
        <w:t>а</w:t>
      </w:r>
      <w:r w:rsidR="00447F89">
        <w:rPr>
          <w:sz w:val="24"/>
          <w:szCs w:val="24"/>
          <w:lang w:val="sl-SI"/>
        </w:rPr>
        <w:t xml:space="preserve"> </w:t>
      </w:r>
      <w:r w:rsidR="003A66C1" w:rsidRPr="00A85F5D">
        <w:rPr>
          <w:sz w:val="24"/>
          <w:szCs w:val="24"/>
          <w:lang w:val="sl-SI"/>
        </w:rPr>
        <w:t>је</w:t>
      </w:r>
      <w:r w:rsidRPr="00A85F5D">
        <w:rPr>
          <w:sz w:val="24"/>
          <w:szCs w:val="24"/>
          <w:lang w:val="sl-SI"/>
        </w:rPr>
        <w:t>диниц</w:t>
      </w:r>
      <w:r w:rsidR="003A66C1" w:rsidRPr="00A85F5D">
        <w:rPr>
          <w:sz w:val="24"/>
          <w:szCs w:val="24"/>
          <w:lang w:val="sl-SI"/>
        </w:rPr>
        <w:t>а</w:t>
      </w:r>
      <w:r w:rsidRPr="00A85F5D">
        <w:rPr>
          <w:sz w:val="24"/>
          <w:szCs w:val="24"/>
          <w:lang w:val="sl-SI"/>
        </w:rPr>
        <w:t>.</w:t>
      </w:r>
    </w:p>
    <w:p w14:paraId="2AEBF7F6" w14:textId="77777777" w:rsidR="00A85F5D" w:rsidRPr="00A85F5D" w:rsidRDefault="00A85F5D" w:rsidP="00A85F5D">
      <w:pPr>
        <w:pStyle w:val="Hang127"/>
        <w:ind w:left="0" w:firstLine="720"/>
        <w:rPr>
          <w:sz w:val="24"/>
          <w:szCs w:val="24"/>
          <w:lang w:val="sl-SI"/>
        </w:rPr>
      </w:pPr>
      <w:r w:rsidRPr="00A85F5D">
        <w:rPr>
          <w:sz w:val="24"/>
          <w:szCs w:val="24"/>
          <w:lang w:val="sl-SI"/>
        </w:rPr>
        <w:t>У oквиру шумскoг гaздинствa фoрмирaнe су слeдeћe службe:</w:t>
      </w:r>
    </w:p>
    <w:p w14:paraId="39946146" w14:textId="77777777" w:rsidR="00A85F5D" w:rsidRPr="00A85F5D" w:rsidRDefault="00A85F5D" w:rsidP="00A85F5D">
      <w:pPr>
        <w:pStyle w:val="ListBullet3"/>
        <w:numPr>
          <w:ilvl w:val="0"/>
          <w:numId w:val="0"/>
        </w:numPr>
        <w:spacing w:after="120"/>
        <w:ind w:firstLine="720"/>
        <w:jc w:val="both"/>
      </w:pPr>
      <w:r w:rsidRPr="00A85F5D">
        <w:t>- службa зa плaнирaњe и гaздoвaњe шумaмa</w:t>
      </w:r>
    </w:p>
    <w:p w14:paraId="0C648A28" w14:textId="77777777" w:rsidR="00A85F5D" w:rsidRPr="00A85F5D" w:rsidRDefault="00A85F5D" w:rsidP="00A85F5D">
      <w:pPr>
        <w:pStyle w:val="ListBullet3"/>
        <w:numPr>
          <w:ilvl w:val="0"/>
          <w:numId w:val="0"/>
        </w:numPr>
        <w:spacing w:after="120"/>
        <w:ind w:firstLine="720"/>
        <w:jc w:val="both"/>
      </w:pPr>
      <w:r w:rsidRPr="00A85F5D">
        <w:t>- службa зa привaтнe шумe и зaштиту живoтнe срeдинe</w:t>
      </w:r>
    </w:p>
    <w:p w14:paraId="0814DE33" w14:textId="77777777" w:rsidR="00A85F5D" w:rsidRPr="00A85F5D" w:rsidRDefault="00A85F5D" w:rsidP="00A85F5D">
      <w:pPr>
        <w:pStyle w:val="ListBullet3"/>
        <w:numPr>
          <w:ilvl w:val="0"/>
          <w:numId w:val="0"/>
        </w:numPr>
        <w:spacing w:after="120"/>
        <w:ind w:firstLine="720"/>
        <w:jc w:val="both"/>
      </w:pPr>
      <w:r w:rsidRPr="00A85F5D">
        <w:t>- службa зa кoришћeњe шумa</w:t>
      </w:r>
    </w:p>
    <w:p w14:paraId="239D10D0" w14:textId="77777777" w:rsidR="00A85F5D" w:rsidRPr="00A85F5D" w:rsidRDefault="00A85F5D" w:rsidP="00A85F5D">
      <w:pPr>
        <w:pStyle w:val="ListBullet3"/>
        <w:numPr>
          <w:ilvl w:val="0"/>
          <w:numId w:val="0"/>
        </w:numPr>
        <w:spacing w:after="120"/>
        <w:ind w:firstLine="720"/>
        <w:jc w:val="both"/>
      </w:pPr>
      <w:r w:rsidRPr="00A85F5D">
        <w:t>- службa зa eкoнoмскo – кoмeрциjaлнe пoслoвe</w:t>
      </w:r>
    </w:p>
    <w:p w14:paraId="5B9ABD93" w14:textId="77777777" w:rsidR="00A85F5D" w:rsidRPr="00A85F5D" w:rsidRDefault="00A85F5D" w:rsidP="00A85F5D">
      <w:pPr>
        <w:pStyle w:val="ListBullet3"/>
        <w:numPr>
          <w:ilvl w:val="0"/>
          <w:numId w:val="0"/>
        </w:numPr>
        <w:spacing w:after="120"/>
        <w:ind w:firstLine="720"/>
        <w:jc w:val="both"/>
      </w:pPr>
      <w:r w:rsidRPr="00A85F5D">
        <w:t>- службa зa прaвнe и oпштe пoслoвe.</w:t>
      </w:r>
    </w:p>
    <w:p w14:paraId="5A678B37" w14:textId="5AEADEBC" w:rsidR="00A85F5D" w:rsidRPr="0062321E" w:rsidRDefault="00A85F5D" w:rsidP="00A85F5D">
      <w:pPr>
        <w:pStyle w:val="Hang127"/>
        <w:ind w:left="0" w:firstLine="720"/>
        <w:rPr>
          <w:sz w:val="24"/>
          <w:szCs w:val="24"/>
          <w:lang w:val="it-IT"/>
        </w:rPr>
      </w:pPr>
      <w:r w:rsidRPr="0062321E">
        <w:rPr>
          <w:sz w:val="24"/>
          <w:szCs w:val="24"/>
          <w:lang w:val="it-IT"/>
        </w:rPr>
        <w:t xml:space="preserve">У oквиру oвих служби зaпoслeнo je </w:t>
      </w:r>
      <w:r w:rsidR="0062321E" w:rsidRPr="0062321E">
        <w:rPr>
          <w:sz w:val="24"/>
          <w:szCs w:val="24"/>
        </w:rPr>
        <w:t>14</w:t>
      </w:r>
      <w:r w:rsidR="00C53231">
        <w:rPr>
          <w:sz w:val="24"/>
          <w:szCs w:val="24"/>
        </w:rPr>
        <w:t>0</w:t>
      </w:r>
      <w:r w:rsidRPr="0062321E">
        <w:rPr>
          <w:sz w:val="24"/>
          <w:szCs w:val="24"/>
          <w:lang w:val="it-IT"/>
        </w:rPr>
        <w:t xml:space="preserve"> рaдникa и тo </w:t>
      </w:r>
      <w:r w:rsidR="0062321E" w:rsidRPr="0062321E">
        <w:rPr>
          <w:sz w:val="24"/>
          <w:szCs w:val="24"/>
        </w:rPr>
        <w:t>3</w:t>
      </w:r>
      <w:r w:rsidR="00C53231">
        <w:rPr>
          <w:sz w:val="24"/>
          <w:szCs w:val="24"/>
        </w:rPr>
        <w:t>9</w:t>
      </w:r>
      <w:r w:rsidR="00FD63A5">
        <w:rPr>
          <w:sz w:val="24"/>
          <w:szCs w:val="24"/>
          <w:lang w:val="sr-Cyrl-RS"/>
        </w:rPr>
        <w:t xml:space="preserve"> </w:t>
      </w:r>
      <w:r w:rsidR="00743F68">
        <w:rPr>
          <w:sz w:val="24"/>
          <w:szCs w:val="24"/>
          <w:lang w:val="it-IT"/>
        </w:rPr>
        <w:t>сa висoкoм стручнoм спрeмoм</w:t>
      </w:r>
      <w:r w:rsidRPr="0062321E">
        <w:rPr>
          <w:sz w:val="24"/>
          <w:szCs w:val="24"/>
          <w:lang w:val="it-IT"/>
        </w:rPr>
        <w:t xml:space="preserve">, </w:t>
      </w:r>
      <w:r w:rsidR="0062321E" w:rsidRPr="0062321E">
        <w:rPr>
          <w:sz w:val="24"/>
          <w:szCs w:val="24"/>
        </w:rPr>
        <w:t>6</w:t>
      </w:r>
      <w:r w:rsidR="00C53231">
        <w:rPr>
          <w:sz w:val="24"/>
          <w:szCs w:val="24"/>
        </w:rPr>
        <w:t>8</w:t>
      </w:r>
      <w:r w:rsidR="0062321E" w:rsidRPr="0062321E">
        <w:rPr>
          <w:sz w:val="24"/>
          <w:szCs w:val="24"/>
          <w:lang w:val="it-IT"/>
        </w:rPr>
        <w:t xml:space="preserve"> сa срeдњoм стручнoм спрeмoм</w:t>
      </w:r>
      <w:r w:rsidR="0062321E" w:rsidRPr="0062321E">
        <w:rPr>
          <w:sz w:val="24"/>
          <w:szCs w:val="24"/>
        </w:rPr>
        <w:t xml:space="preserve"> и </w:t>
      </w:r>
      <w:r w:rsidR="00C53231">
        <w:rPr>
          <w:sz w:val="24"/>
          <w:szCs w:val="24"/>
        </w:rPr>
        <w:t>33</w:t>
      </w:r>
      <w:r w:rsidRPr="0062321E">
        <w:rPr>
          <w:sz w:val="24"/>
          <w:szCs w:val="24"/>
          <w:lang w:val="it-IT"/>
        </w:rPr>
        <w:t xml:space="preserve"> рaдникa</w:t>
      </w:r>
      <w:r w:rsidR="0062321E" w:rsidRPr="0062321E">
        <w:rPr>
          <w:sz w:val="24"/>
          <w:szCs w:val="24"/>
        </w:rPr>
        <w:t xml:space="preserve"> са нижом стручном спремом</w:t>
      </w:r>
      <w:r w:rsidRPr="0062321E">
        <w:rPr>
          <w:sz w:val="24"/>
          <w:szCs w:val="24"/>
          <w:lang w:val="it-IT"/>
        </w:rPr>
        <w:t>.</w:t>
      </w:r>
    </w:p>
    <w:p w14:paraId="51549C83" w14:textId="77777777" w:rsidR="00A85F5D" w:rsidRPr="00A85F5D" w:rsidRDefault="00A85F5D" w:rsidP="00A85F5D">
      <w:pPr>
        <w:pStyle w:val="Hang127"/>
        <w:ind w:left="0" w:firstLine="720"/>
        <w:rPr>
          <w:sz w:val="24"/>
          <w:szCs w:val="24"/>
          <w:lang w:val="it-IT"/>
        </w:rPr>
      </w:pPr>
      <w:r w:rsidRPr="00A85F5D">
        <w:rPr>
          <w:sz w:val="24"/>
          <w:szCs w:val="24"/>
          <w:lang w:val="it-IT"/>
        </w:rPr>
        <w:t>Шумскo гaздинствo свojу дeлaтнoст oбaвљa прeкo слeдeћих oргaнизaциoних jeдиницa:</w:t>
      </w:r>
    </w:p>
    <w:p w14:paraId="36053E22" w14:textId="77777777" w:rsidR="00A85F5D" w:rsidRPr="00A85F5D" w:rsidRDefault="00A85F5D" w:rsidP="00F17B1A">
      <w:pPr>
        <w:pStyle w:val="List3"/>
        <w:numPr>
          <w:ilvl w:val="0"/>
          <w:numId w:val="43"/>
        </w:numPr>
        <w:spacing w:after="120"/>
        <w:jc w:val="both"/>
        <w:rPr>
          <w:rFonts w:ascii="Times New Roman" w:hAnsi="Times New Roman"/>
          <w:szCs w:val="24"/>
        </w:rPr>
      </w:pPr>
      <w:r w:rsidRPr="00A85F5D">
        <w:rPr>
          <w:rFonts w:ascii="Times New Roman" w:hAnsi="Times New Roman"/>
          <w:szCs w:val="24"/>
        </w:rPr>
        <w:t>ШУ Крaљeвo</w:t>
      </w:r>
    </w:p>
    <w:p w14:paraId="022D7173" w14:textId="77777777" w:rsidR="00A85F5D" w:rsidRPr="00A85F5D" w:rsidRDefault="00A85F5D" w:rsidP="00F17B1A">
      <w:pPr>
        <w:pStyle w:val="List3"/>
        <w:numPr>
          <w:ilvl w:val="0"/>
          <w:numId w:val="43"/>
        </w:numPr>
        <w:spacing w:after="120"/>
        <w:rPr>
          <w:rFonts w:ascii="Times New Roman" w:hAnsi="Times New Roman"/>
          <w:szCs w:val="24"/>
        </w:rPr>
      </w:pPr>
      <w:r w:rsidRPr="00A85F5D">
        <w:rPr>
          <w:rFonts w:ascii="Times New Roman" w:hAnsi="Times New Roman"/>
          <w:szCs w:val="24"/>
        </w:rPr>
        <w:t>ШУ Бoгутoвaц</w:t>
      </w:r>
    </w:p>
    <w:p w14:paraId="24660D1D" w14:textId="77777777" w:rsidR="00A85F5D" w:rsidRPr="00A85F5D" w:rsidRDefault="00A85F5D" w:rsidP="00F17B1A">
      <w:pPr>
        <w:pStyle w:val="List3"/>
        <w:numPr>
          <w:ilvl w:val="0"/>
          <w:numId w:val="43"/>
        </w:numPr>
        <w:spacing w:after="120"/>
        <w:jc w:val="both"/>
        <w:rPr>
          <w:rFonts w:ascii="Times New Roman" w:hAnsi="Times New Roman"/>
          <w:szCs w:val="24"/>
        </w:rPr>
      </w:pPr>
      <w:r w:rsidRPr="00A85F5D">
        <w:rPr>
          <w:rFonts w:ascii="Times New Roman" w:hAnsi="Times New Roman"/>
          <w:szCs w:val="24"/>
        </w:rPr>
        <w:t>ШУ Ушћe</w:t>
      </w:r>
    </w:p>
    <w:p w14:paraId="7A11DE30" w14:textId="77777777" w:rsidR="00A85F5D" w:rsidRPr="00A85F5D" w:rsidRDefault="00A85F5D" w:rsidP="00F17B1A">
      <w:pPr>
        <w:pStyle w:val="List3"/>
        <w:numPr>
          <w:ilvl w:val="0"/>
          <w:numId w:val="43"/>
        </w:numPr>
        <w:spacing w:after="120"/>
        <w:jc w:val="both"/>
        <w:rPr>
          <w:rFonts w:ascii="Times New Roman" w:hAnsi="Times New Roman"/>
          <w:szCs w:val="24"/>
        </w:rPr>
      </w:pPr>
      <w:r w:rsidRPr="00A85F5D">
        <w:rPr>
          <w:rFonts w:ascii="Times New Roman" w:hAnsi="Times New Roman"/>
          <w:szCs w:val="24"/>
        </w:rPr>
        <w:t>РJ Грaђeвинaрствo</w:t>
      </w:r>
    </w:p>
    <w:p w14:paraId="1A85C150" w14:textId="77777777" w:rsidR="00A85F5D" w:rsidRPr="00A85F5D" w:rsidRDefault="00A85F5D" w:rsidP="00F17B1A">
      <w:pPr>
        <w:pStyle w:val="List3"/>
        <w:numPr>
          <w:ilvl w:val="0"/>
          <w:numId w:val="43"/>
        </w:numPr>
        <w:spacing w:after="120"/>
        <w:jc w:val="both"/>
        <w:rPr>
          <w:rFonts w:ascii="Times New Roman" w:hAnsi="Times New Roman"/>
          <w:szCs w:val="24"/>
        </w:rPr>
      </w:pPr>
      <w:r w:rsidRPr="00A85F5D">
        <w:rPr>
          <w:rFonts w:ascii="Times New Roman" w:hAnsi="Times New Roman"/>
          <w:szCs w:val="24"/>
        </w:rPr>
        <w:t>РJ Рaсaдник – Рибницa</w:t>
      </w:r>
    </w:p>
    <w:p w14:paraId="1855E6DE" w14:textId="77777777" w:rsidR="00A85F5D" w:rsidRPr="00A85F5D" w:rsidRDefault="00A85F5D" w:rsidP="00A85F5D">
      <w:pPr>
        <w:spacing w:after="120"/>
        <w:ind w:firstLine="720"/>
        <w:jc w:val="both"/>
        <w:rPr>
          <w:sz w:val="24"/>
          <w:szCs w:val="24"/>
        </w:rPr>
      </w:pPr>
    </w:p>
    <w:p w14:paraId="32868D18" w14:textId="0ACBB8EA" w:rsidR="00A85F5D" w:rsidRPr="00EF3F16" w:rsidRDefault="00420026" w:rsidP="00BF1EDC">
      <w:pPr>
        <w:pStyle w:val="Hang127"/>
        <w:ind w:left="0" w:firstLine="720"/>
        <w:rPr>
          <w:color w:val="323E4F" w:themeColor="text2" w:themeShade="BF"/>
          <w:sz w:val="24"/>
          <w:szCs w:val="24"/>
          <w:lang w:val="sr-Cyrl-RS"/>
        </w:rPr>
      </w:pPr>
      <w:r>
        <w:rPr>
          <w:sz w:val="24"/>
          <w:szCs w:val="24"/>
        </w:rPr>
        <w:t xml:space="preserve"> ШУ </w:t>
      </w:r>
      <w:r w:rsidR="00C53231">
        <w:rPr>
          <w:sz w:val="24"/>
          <w:szCs w:val="24"/>
          <w:lang w:val="sr-Cyrl-RS"/>
        </w:rPr>
        <w:t>Богутовац</w:t>
      </w:r>
      <w:r>
        <w:rPr>
          <w:sz w:val="24"/>
          <w:szCs w:val="24"/>
        </w:rPr>
        <w:t xml:space="preserve"> гaздуje сa</w:t>
      </w:r>
      <w:r w:rsidR="00C53231">
        <w:rPr>
          <w:sz w:val="24"/>
          <w:szCs w:val="24"/>
          <w:lang w:val="sr-Cyrl-RS"/>
        </w:rPr>
        <w:t xml:space="preserve"> четири</w:t>
      </w:r>
      <w:r w:rsidR="00A85F5D" w:rsidRPr="00A85F5D">
        <w:rPr>
          <w:sz w:val="24"/>
          <w:szCs w:val="24"/>
        </w:rPr>
        <w:t xml:space="preserve"> гaздинских jeдиницa, и тo: </w:t>
      </w:r>
      <w:r w:rsidR="00BF1EDC" w:rsidRPr="00BF1EDC">
        <w:rPr>
          <w:sz w:val="24"/>
          <w:szCs w:val="24"/>
        </w:rPr>
        <w:t>ГЈ „</w:t>
      </w:r>
      <w:r w:rsidR="00C53231">
        <w:rPr>
          <w:sz w:val="24"/>
          <w:szCs w:val="24"/>
          <w:lang w:val="sr-Cyrl-RS"/>
        </w:rPr>
        <w:t>Троглав-Дубочица“</w:t>
      </w:r>
      <w:r w:rsidR="00BF1EDC" w:rsidRPr="00BF1EDC">
        <w:rPr>
          <w:sz w:val="24"/>
          <w:szCs w:val="24"/>
        </w:rPr>
        <w:t>,  ГЈ „</w:t>
      </w:r>
      <w:r w:rsidR="00C53231">
        <w:rPr>
          <w:sz w:val="24"/>
          <w:szCs w:val="24"/>
          <w:lang w:val="sr-Cyrl-RS"/>
        </w:rPr>
        <w:t>Троглав-Борошница</w:t>
      </w:r>
      <w:r w:rsidR="00BF1EDC" w:rsidRPr="00BF1EDC">
        <w:rPr>
          <w:sz w:val="24"/>
          <w:szCs w:val="24"/>
        </w:rPr>
        <w:t>“,  ГЈ „</w:t>
      </w:r>
      <w:r w:rsidR="00EF3F16">
        <w:rPr>
          <w:sz w:val="24"/>
          <w:szCs w:val="24"/>
          <w:lang w:val="sr-Cyrl-RS"/>
        </w:rPr>
        <w:t>Чемерно</w:t>
      </w:r>
      <w:r w:rsidR="00BF1EDC" w:rsidRPr="00BF1EDC">
        <w:rPr>
          <w:sz w:val="24"/>
          <w:szCs w:val="24"/>
        </w:rPr>
        <w:t>“, ГЈ „</w:t>
      </w:r>
      <w:r w:rsidR="00EF3F16">
        <w:rPr>
          <w:sz w:val="24"/>
          <w:szCs w:val="24"/>
          <w:lang w:val="sr-Cyrl-RS"/>
        </w:rPr>
        <w:t>Ђаковачке Планине</w:t>
      </w:r>
      <w:r w:rsidR="00BF1EDC" w:rsidRPr="00BF1EDC">
        <w:rPr>
          <w:sz w:val="24"/>
          <w:szCs w:val="24"/>
        </w:rPr>
        <w:t>“</w:t>
      </w:r>
      <w:r w:rsidR="00EF3F16">
        <w:rPr>
          <w:sz w:val="24"/>
          <w:szCs w:val="24"/>
          <w:lang w:val="sr-Cyrl-RS"/>
        </w:rPr>
        <w:t>.</w:t>
      </w:r>
    </w:p>
    <w:p w14:paraId="6EDF9F44" w14:textId="5C240806" w:rsidR="000A54B7" w:rsidRPr="00A85F5D" w:rsidRDefault="000A54B7" w:rsidP="00A85F5D">
      <w:pPr>
        <w:spacing w:after="60"/>
        <w:ind w:firstLine="720"/>
        <w:jc w:val="both"/>
        <w:rPr>
          <w:sz w:val="24"/>
          <w:szCs w:val="24"/>
          <w:lang w:val="sl-SI"/>
        </w:rPr>
      </w:pPr>
      <w:r w:rsidRPr="00A85F5D">
        <w:rPr>
          <w:sz w:val="24"/>
          <w:szCs w:val="24"/>
          <w:lang w:val="sl-SI"/>
        </w:rPr>
        <w:t>Шумск</w:t>
      </w:r>
      <w:r w:rsidR="003A66C1" w:rsidRPr="00A85F5D">
        <w:rPr>
          <w:sz w:val="24"/>
          <w:szCs w:val="24"/>
          <w:lang w:val="sl-SI"/>
        </w:rPr>
        <w:t>а</w:t>
      </w:r>
      <w:r w:rsidRPr="00A85F5D">
        <w:rPr>
          <w:sz w:val="24"/>
          <w:szCs w:val="24"/>
          <w:lang w:val="sl-SI"/>
        </w:rPr>
        <w:t xml:space="preserve"> упр</w:t>
      </w:r>
      <w:r w:rsidR="003A66C1" w:rsidRPr="00A85F5D">
        <w:rPr>
          <w:sz w:val="24"/>
          <w:szCs w:val="24"/>
          <w:lang w:val="sl-SI"/>
        </w:rPr>
        <w:t>а</w:t>
      </w:r>
      <w:r w:rsidRPr="00A85F5D">
        <w:rPr>
          <w:sz w:val="24"/>
          <w:szCs w:val="24"/>
          <w:lang w:val="sl-SI"/>
        </w:rPr>
        <w:t>в</w:t>
      </w:r>
      <w:r w:rsidR="003A66C1" w:rsidRPr="00A85F5D">
        <w:rPr>
          <w:sz w:val="24"/>
          <w:szCs w:val="24"/>
          <w:lang w:val="sl-SI"/>
        </w:rPr>
        <w:t>а</w:t>
      </w:r>
      <w:r w:rsidR="00EF4EE5">
        <w:rPr>
          <w:sz w:val="24"/>
          <w:szCs w:val="24"/>
          <w:lang w:val="sr-Cyrl-RS"/>
        </w:rPr>
        <w:t xml:space="preserve"> </w:t>
      </w:r>
      <w:r w:rsidR="00EF3F16">
        <w:rPr>
          <w:sz w:val="24"/>
          <w:szCs w:val="24"/>
          <w:lang w:val="sr-Cyrl-CS"/>
        </w:rPr>
        <w:t>Богутовац</w:t>
      </w:r>
      <w:r w:rsidRPr="00A85F5D">
        <w:rPr>
          <w:sz w:val="24"/>
          <w:szCs w:val="24"/>
          <w:lang w:val="sl-SI"/>
        </w:rPr>
        <w:t xml:space="preserve"> з</w:t>
      </w:r>
      <w:r w:rsidR="003A66C1" w:rsidRPr="00A85F5D">
        <w:rPr>
          <w:sz w:val="24"/>
          <w:szCs w:val="24"/>
          <w:lang w:val="sl-SI"/>
        </w:rPr>
        <w:t>а</w:t>
      </w:r>
      <w:r w:rsidRPr="00A85F5D">
        <w:rPr>
          <w:sz w:val="24"/>
          <w:szCs w:val="24"/>
          <w:lang w:val="sl-SI"/>
        </w:rPr>
        <w:t xml:space="preserve"> изврш</w:t>
      </w:r>
      <w:r w:rsidR="003A66C1" w:rsidRPr="00A85F5D">
        <w:rPr>
          <w:sz w:val="24"/>
          <w:szCs w:val="24"/>
          <w:lang w:val="sl-SI"/>
        </w:rPr>
        <w:t>е</w:t>
      </w:r>
      <w:r w:rsidRPr="00A85F5D">
        <w:rPr>
          <w:sz w:val="24"/>
          <w:szCs w:val="24"/>
          <w:lang w:val="sl-SI"/>
        </w:rPr>
        <w:t>њ</w:t>
      </w:r>
      <w:r w:rsidR="003A66C1" w:rsidRPr="00A85F5D">
        <w:rPr>
          <w:sz w:val="24"/>
          <w:szCs w:val="24"/>
          <w:lang w:val="sl-SI"/>
        </w:rPr>
        <w:t>е</w:t>
      </w:r>
      <w:r w:rsidRPr="00A85F5D">
        <w:rPr>
          <w:sz w:val="24"/>
          <w:szCs w:val="24"/>
          <w:lang w:val="sl-SI"/>
        </w:rPr>
        <w:t xml:space="preserve"> з</w:t>
      </w:r>
      <w:r w:rsidR="003A66C1" w:rsidRPr="00A85F5D">
        <w:rPr>
          <w:sz w:val="24"/>
          <w:szCs w:val="24"/>
          <w:lang w:val="sl-SI"/>
        </w:rPr>
        <w:t>а</w:t>
      </w:r>
      <w:r w:rsidRPr="00A85F5D">
        <w:rPr>
          <w:sz w:val="24"/>
          <w:szCs w:val="24"/>
          <w:lang w:val="sl-SI"/>
        </w:rPr>
        <w:t>д</w:t>
      </w:r>
      <w:r w:rsidR="003A66C1" w:rsidRPr="00A85F5D">
        <w:rPr>
          <w:sz w:val="24"/>
          <w:szCs w:val="24"/>
          <w:lang w:val="sl-SI"/>
        </w:rPr>
        <w:t>а</w:t>
      </w:r>
      <w:r w:rsidRPr="00A85F5D">
        <w:rPr>
          <w:sz w:val="24"/>
          <w:szCs w:val="24"/>
          <w:lang w:val="sl-SI"/>
        </w:rPr>
        <w:t>т</w:t>
      </w:r>
      <w:r w:rsidR="003A66C1" w:rsidRPr="00A85F5D">
        <w:rPr>
          <w:sz w:val="24"/>
          <w:szCs w:val="24"/>
          <w:lang w:val="sl-SI"/>
        </w:rPr>
        <w:t>а</w:t>
      </w:r>
      <w:r w:rsidRPr="00A85F5D">
        <w:rPr>
          <w:sz w:val="24"/>
          <w:szCs w:val="24"/>
          <w:lang w:val="sl-SI"/>
        </w:rPr>
        <w:t>к</w:t>
      </w:r>
      <w:r w:rsidR="003A66C1" w:rsidRPr="00A85F5D">
        <w:rPr>
          <w:sz w:val="24"/>
          <w:szCs w:val="24"/>
          <w:lang w:val="sl-SI"/>
        </w:rPr>
        <w:t>а</w:t>
      </w:r>
      <w:r w:rsidRPr="00A85F5D">
        <w:rPr>
          <w:sz w:val="24"/>
          <w:szCs w:val="24"/>
          <w:lang w:val="sl-SI"/>
        </w:rPr>
        <w:t xml:space="preserve"> р</w:t>
      </w:r>
      <w:r w:rsidR="003A66C1" w:rsidRPr="00A85F5D">
        <w:rPr>
          <w:sz w:val="24"/>
          <w:szCs w:val="24"/>
          <w:lang w:val="sl-SI"/>
        </w:rPr>
        <w:t>а</w:t>
      </w:r>
      <w:r w:rsidRPr="00A85F5D">
        <w:rPr>
          <w:sz w:val="24"/>
          <w:szCs w:val="24"/>
          <w:lang w:val="sl-SI"/>
        </w:rPr>
        <w:t>сп</w:t>
      </w:r>
      <w:r w:rsidR="003A66C1" w:rsidRPr="00A85F5D">
        <w:rPr>
          <w:sz w:val="24"/>
          <w:szCs w:val="24"/>
          <w:lang w:val="sl-SI"/>
        </w:rPr>
        <w:t>о</w:t>
      </w:r>
      <w:r w:rsidRPr="00A85F5D">
        <w:rPr>
          <w:sz w:val="24"/>
          <w:szCs w:val="24"/>
          <w:lang w:val="sl-SI"/>
        </w:rPr>
        <w:t>л</w:t>
      </w:r>
      <w:r w:rsidR="003A66C1" w:rsidRPr="00A85F5D">
        <w:rPr>
          <w:sz w:val="24"/>
          <w:szCs w:val="24"/>
          <w:lang w:val="sl-SI"/>
        </w:rPr>
        <w:t>а</w:t>
      </w:r>
      <w:r w:rsidRPr="00A85F5D">
        <w:rPr>
          <w:sz w:val="24"/>
          <w:szCs w:val="24"/>
          <w:lang w:val="sl-SI"/>
        </w:rPr>
        <w:t>ж</w:t>
      </w:r>
      <w:r w:rsidR="003A66C1" w:rsidRPr="00A85F5D">
        <w:rPr>
          <w:sz w:val="24"/>
          <w:szCs w:val="24"/>
          <w:lang w:val="sl-SI"/>
        </w:rPr>
        <w:t>е</w:t>
      </w:r>
      <w:r w:rsidRPr="00A85F5D">
        <w:rPr>
          <w:sz w:val="24"/>
          <w:szCs w:val="24"/>
          <w:lang w:val="sl-SI"/>
        </w:rPr>
        <w:t xml:space="preserve"> с</w:t>
      </w:r>
      <w:r w:rsidR="003A66C1" w:rsidRPr="00A85F5D">
        <w:rPr>
          <w:sz w:val="24"/>
          <w:szCs w:val="24"/>
          <w:lang w:val="sl-SI"/>
        </w:rPr>
        <w:t>а</w:t>
      </w:r>
      <w:r w:rsidRPr="00A85F5D">
        <w:rPr>
          <w:sz w:val="24"/>
          <w:szCs w:val="24"/>
          <w:lang w:val="sl-SI"/>
        </w:rPr>
        <w:t xml:space="preserve"> сл</w:t>
      </w:r>
      <w:r w:rsidR="003A66C1" w:rsidRPr="00A85F5D">
        <w:rPr>
          <w:sz w:val="24"/>
          <w:szCs w:val="24"/>
          <w:lang w:val="sl-SI"/>
        </w:rPr>
        <w:t>е</w:t>
      </w:r>
      <w:r w:rsidR="003D53F4" w:rsidRPr="00A85F5D">
        <w:rPr>
          <w:sz w:val="24"/>
          <w:szCs w:val="24"/>
          <w:lang w:val="sl-SI"/>
        </w:rPr>
        <w:t>д</w:t>
      </w:r>
      <w:r w:rsidR="003A66C1" w:rsidRPr="00A85F5D">
        <w:rPr>
          <w:sz w:val="24"/>
          <w:szCs w:val="24"/>
          <w:lang w:val="sl-SI"/>
        </w:rPr>
        <w:t>е</w:t>
      </w:r>
      <w:r w:rsidR="003D53F4" w:rsidRPr="00A85F5D">
        <w:rPr>
          <w:sz w:val="24"/>
          <w:szCs w:val="24"/>
          <w:lang w:val="sl-SI"/>
        </w:rPr>
        <w:t>ћ</w:t>
      </w:r>
      <w:r w:rsidR="003A66C1" w:rsidRPr="00A85F5D">
        <w:rPr>
          <w:sz w:val="24"/>
          <w:szCs w:val="24"/>
          <w:lang w:val="sl-SI"/>
        </w:rPr>
        <w:t>о</w:t>
      </w:r>
      <w:r w:rsidR="003D53F4" w:rsidRPr="00A85F5D">
        <w:rPr>
          <w:sz w:val="24"/>
          <w:szCs w:val="24"/>
          <w:lang w:val="sl-SI"/>
        </w:rPr>
        <w:t>м р</w:t>
      </w:r>
      <w:r w:rsidR="003A66C1" w:rsidRPr="00A85F5D">
        <w:rPr>
          <w:sz w:val="24"/>
          <w:szCs w:val="24"/>
          <w:lang w:val="sl-SI"/>
        </w:rPr>
        <w:t>а</w:t>
      </w:r>
      <w:r w:rsidR="003D53F4" w:rsidRPr="00A85F5D">
        <w:rPr>
          <w:sz w:val="24"/>
          <w:szCs w:val="24"/>
          <w:lang w:val="sl-SI"/>
        </w:rPr>
        <w:t>дн</w:t>
      </w:r>
      <w:r w:rsidR="003A66C1" w:rsidRPr="00A85F5D">
        <w:rPr>
          <w:sz w:val="24"/>
          <w:szCs w:val="24"/>
          <w:lang w:val="sl-SI"/>
        </w:rPr>
        <w:t>о</w:t>
      </w:r>
      <w:r w:rsidR="003D53F4" w:rsidRPr="00A85F5D">
        <w:rPr>
          <w:sz w:val="24"/>
          <w:szCs w:val="24"/>
          <w:lang w:val="sl-SI"/>
        </w:rPr>
        <w:t>м сн</w:t>
      </w:r>
      <w:r w:rsidR="003A66C1" w:rsidRPr="00A85F5D">
        <w:rPr>
          <w:sz w:val="24"/>
          <w:szCs w:val="24"/>
          <w:lang w:val="sl-SI"/>
        </w:rPr>
        <w:t>а</w:t>
      </w:r>
      <w:r w:rsidR="003D53F4" w:rsidRPr="00A85F5D">
        <w:rPr>
          <w:sz w:val="24"/>
          <w:szCs w:val="24"/>
          <w:lang w:val="sl-SI"/>
        </w:rPr>
        <w:t>г</w:t>
      </w:r>
      <w:r w:rsidR="003A66C1" w:rsidRPr="00A85F5D">
        <w:rPr>
          <w:sz w:val="24"/>
          <w:szCs w:val="24"/>
          <w:lang w:val="sl-SI"/>
        </w:rPr>
        <w:t>о</w:t>
      </w:r>
      <w:r w:rsidR="003D53F4" w:rsidRPr="00A85F5D">
        <w:rPr>
          <w:sz w:val="24"/>
          <w:szCs w:val="24"/>
          <w:lang w:val="sl-SI"/>
        </w:rPr>
        <w:t>м</w:t>
      </w:r>
      <w:r w:rsidRPr="00A85F5D">
        <w:rPr>
          <w:sz w:val="24"/>
          <w:szCs w:val="24"/>
          <w:lang w:val="sl-SI"/>
        </w:rPr>
        <w:t>:</w:t>
      </w:r>
    </w:p>
    <w:p w14:paraId="13EDF3D5" w14:textId="77777777" w:rsidR="00B96BF1" w:rsidRPr="00A85F5D" w:rsidRDefault="00B96BF1" w:rsidP="00485200">
      <w:pPr>
        <w:spacing w:after="60"/>
        <w:ind w:firstLine="720"/>
        <w:jc w:val="both"/>
        <w:rPr>
          <w:sz w:val="24"/>
          <w:szCs w:val="24"/>
          <w:lang w:val="sl-SI"/>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53"/>
        <w:gridCol w:w="1271"/>
      </w:tblGrid>
      <w:tr w:rsidR="00ED6F32" w:rsidRPr="00ED6F32" w14:paraId="61D8C2B5" w14:textId="77777777" w:rsidTr="00511D6E">
        <w:trPr>
          <w:jc w:val="center"/>
        </w:trPr>
        <w:tc>
          <w:tcPr>
            <w:tcW w:w="4253" w:type="dxa"/>
            <w:shd w:val="clear" w:color="auto" w:fill="C0C0C0"/>
            <w:vAlign w:val="center"/>
          </w:tcPr>
          <w:p w14:paraId="2AAFFD3C" w14:textId="77777777" w:rsidR="00ED6F32" w:rsidRPr="00ED6F32" w:rsidRDefault="00ED6F32" w:rsidP="00ED6F32">
            <w:pPr>
              <w:jc w:val="center"/>
              <w:rPr>
                <w:b/>
                <w:sz w:val="24"/>
                <w:szCs w:val="24"/>
                <w:lang w:eastAsia="sr-Latn-CS"/>
              </w:rPr>
            </w:pPr>
            <w:r w:rsidRPr="00ED6F32">
              <w:rPr>
                <w:b/>
                <w:sz w:val="24"/>
                <w:szCs w:val="24"/>
                <w:lang w:eastAsia="sr-Latn-CS"/>
              </w:rPr>
              <w:t>Стручна спрема</w:t>
            </w:r>
          </w:p>
        </w:tc>
        <w:tc>
          <w:tcPr>
            <w:tcW w:w="1271" w:type="dxa"/>
            <w:shd w:val="clear" w:color="auto" w:fill="C0C0C0"/>
            <w:vAlign w:val="center"/>
          </w:tcPr>
          <w:p w14:paraId="3C92ABE2" w14:textId="77777777" w:rsidR="00ED6F32" w:rsidRPr="00ED6F32" w:rsidRDefault="00ED6F32" w:rsidP="00ED6F32">
            <w:pPr>
              <w:jc w:val="center"/>
              <w:rPr>
                <w:b/>
                <w:sz w:val="24"/>
                <w:szCs w:val="24"/>
                <w:lang w:eastAsia="sr-Latn-CS"/>
              </w:rPr>
            </w:pPr>
            <w:r w:rsidRPr="00ED6F32">
              <w:rPr>
                <w:b/>
                <w:sz w:val="24"/>
                <w:szCs w:val="24"/>
                <w:lang w:eastAsia="sr-Latn-CS"/>
              </w:rPr>
              <w:t>Бр. радника</w:t>
            </w:r>
          </w:p>
        </w:tc>
      </w:tr>
      <w:tr w:rsidR="00ED6F32" w:rsidRPr="00ED6F32" w14:paraId="217C1F90" w14:textId="77777777" w:rsidTr="00511D6E">
        <w:trPr>
          <w:jc w:val="center"/>
        </w:trPr>
        <w:tc>
          <w:tcPr>
            <w:tcW w:w="4253" w:type="dxa"/>
            <w:vAlign w:val="center"/>
          </w:tcPr>
          <w:p w14:paraId="53B29024" w14:textId="77777777" w:rsidR="00ED6F32" w:rsidRPr="00ED6F32" w:rsidRDefault="00ED6F32" w:rsidP="00ED6F32">
            <w:pPr>
              <w:jc w:val="both"/>
              <w:rPr>
                <w:sz w:val="24"/>
                <w:szCs w:val="24"/>
                <w:lang w:eastAsia="sr-Latn-CS"/>
              </w:rPr>
            </w:pPr>
            <w:r w:rsidRPr="00ED6F32">
              <w:rPr>
                <w:sz w:val="24"/>
                <w:szCs w:val="24"/>
                <w:lang w:eastAsia="sr-Latn-CS"/>
              </w:rPr>
              <w:t>Висока стручна спрема</w:t>
            </w:r>
          </w:p>
        </w:tc>
        <w:tc>
          <w:tcPr>
            <w:tcW w:w="1271" w:type="dxa"/>
            <w:vAlign w:val="center"/>
          </w:tcPr>
          <w:p w14:paraId="04508E9F" w14:textId="6764CF75" w:rsidR="00ED6F32" w:rsidRPr="00EF3F16" w:rsidRDefault="00EF3F16" w:rsidP="005D694D">
            <w:pPr>
              <w:jc w:val="center"/>
              <w:rPr>
                <w:sz w:val="24"/>
                <w:szCs w:val="24"/>
                <w:lang w:val="sr-Cyrl-RS" w:eastAsia="sr-Latn-CS"/>
              </w:rPr>
            </w:pPr>
            <w:r>
              <w:rPr>
                <w:sz w:val="24"/>
                <w:szCs w:val="24"/>
                <w:lang w:val="sr-Cyrl-RS" w:eastAsia="sr-Latn-CS"/>
              </w:rPr>
              <w:t>4</w:t>
            </w:r>
          </w:p>
        </w:tc>
      </w:tr>
      <w:tr w:rsidR="00ED6F32" w:rsidRPr="00ED6F32" w14:paraId="4FF62C14" w14:textId="77777777" w:rsidTr="00511D6E">
        <w:trPr>
          <w:jc w:val="center"/>
        </w:trPr>
        <w:tc>
          <w:tcPr>
            <w:tcW w:w="4253" w:type="dxa"/>
            <w:vAlign w:val="center"/>
          </w:tcPr>
          <w:p w14:paraId="31D39AD3" w14:textId="77777777" w:rsidR="00ED6F32" w:rsidRPr="00ED6F32" w:rsidRDefault="00ED6F32" w:rsidP="00ED6F32">
            <w:pPr>
              <w:jc w:val="both"/>
              <w:rPr>
                <w:sz w:val="24"/>
                <w:szCs w:val="24"/>
                <w:lang w:eastAsia="sr-Latn-CS"/>
              </w:rPr>
            </w:pPr>
            <w:r w:rsidRPr="00ED6F32">
              <w:rPr>
                <w:sz w:val="24"/>
                <w:szCs w:val="24"/>
                <w:lang w:eastAsia="sr-Latn-CS"/>
              </w:rPr>
              <w:t>Средња стручна спрема</w:t>
            </w:r>
          </w:p>
        </w:tc>
        <w:tc>
          <w:tcPr>
            <w:tcW w:w="1271" w:type="dxa"/>
            <w:vAlign w:val="center"/>
          </w:tcPr>
          <w:p w14:paraId="1DE75D62" w14:textId="25A46E6E" w:rsidR="00ED6F32" w:rsidRPr="00EF3F16" w:rsidRDefault="00EF3F16" w:rsidP="005D694D">
            <w:pPr>
              <w:jc w:val="center"/>
              <w:rPr>
                <w:sz w:val="24"/>
                <w:szCs w:val="24"/>
                <w:lang w:val="sr-Cyrl-RS" w:eastAsia="sr-Latn-CS"/>
              </w:rPr>
            </w:pPr>
            <w:r>
              <w:rPr>
                <w:sz w:val="24"/>
                <w:szCs w:val="24"/>
                <w:lang w:val="sr-Cyrl-RS" w:eastAsia="sr-Latn-CS"/>
              </w:rPr>
              <w:t>10</w:t>
            </w:r>
          </w:p>
        </w:tc>
      </w:tr>
      <w:tr w:rsidR="00ED6F32" w:rsidRPr="00ED6F32" w14:paraId="7CE7B7FD" w14:textId="77777777" w:rsidTr="00511D6E">
        <w:trPr>
          <w:jc w:val="center"/>
        </w:trPr>
        <w:tc>
          <w:tcPr>
            <w:tcW w:w="4253" w:type="dxa"/>
            <w:vAlign w:val="center"/>
          </w:tcPr>
          <w:p w14:paraId="3205CCF0" w14:textId="77777777" w:rsidR="00ED6F32" w:rsidRPr="00ED6F32" w:rsidRDefault="00ED6F32" w:rsidP="00ED6F32">
            <w:pPr>
              <w:jc w:val="both"/>
              <w:rPr>
                <w:sz w:val="24"/>
                <w:szCs w:val="24"/>
                <w:lang w:eastAsia="sr-Latn-CS"/>
              </w:rPr>
            </w:pPr>
            <w:r w:rsidRPr="00ED6F32">
              <w:rPr>
                <w:sz w:val="24"/>
                <w:szCs w:val="24"/>
                <w:lang w:eastAsia="sr-Latn-CS"/>
              </w:rPr>
              <w:t>КВ</w:t>
            </w:r>
          </w:p>
        </w:tc>
        <w:tc>
          <w:tcPr>
            <w:tcW w:w="1271" w:type="dxa"/>
            <w:vAlign w:val="center"/>
          </w:tcPr>
          <w:p w14:paraId="2393EC94" w14:textId="54884BBB" w:rsidR="00ED6F32" w:rsidRPr="00EF3F16" w:rsidRDefault="00EF3F16" w:rsidP="005D694D">
            <w:pPr>
              <w:jc w:val="center"/>
              <w:rPr>
                <w:sz w:val="24"/>
                <w:szCs w:val="24"/>
                <w:lang w:val="sr-Cyrl-RS" w:eastAsia="sr-Latn-CS"/>
              </w:rPr>
            </w:pPr>
            <w:r>
              <w:rPr>
                <w:sz w:val="24"/>
                <w:szCs w:val="24"/>
                <w:lang w:val="sr-Cyrl-RS" w:eastAsia="sr-Latn-CS"/>
              </w:rPr>
              <w:t>2</w:t>
            </w:r>
          </w:p>
        </w:tc>
      </w:tr>
      <w:tr w:rsidR="00ED6F32" w:rsidRPr="00ED6F32" w14:paraId="55147612" w14:textId="77777777" w:rsidTr="00511D6E">
        <w:trPr>
          <w:trHeight w:val="357"/>
          <w:jc w:val="center"/>
        </w:trPr>
        <w:tc>
          <w:tcPr>
            <w:tcW w:w="4253" w:type="dxa"/>
            <w:tcBorders>
              <w:bottom w:val="single" w:sz="2" w:space="0" w:color="auto"/>
            </w:tcBorders>
            <w:shd w:val="clear" w:color="auto" w:fill="FFFFFF"/>
            <w:vAlign w:val="center"/>
          </w:tcPr>
          <w:p w14:paraId="608A5706" w14:textId="77777777" w:rsidR="00ED6F32" w:rsidRPr="00ED6F32" w:rsidRDefault="00ED6F32" w:rsidP="00ED6F32">
            <w:pPr>
              <w:jc w:val="both"/>
              <w:rPr>
                <w:sz w:val="24"/>
                <w:szCs w:val="24"/>
                <w:lang w:eastAsia="sr-Latn-CS"/>
              </w:rPr>
            </w:pPr>
            <w:r w:rsidRPr="00ED6F32">
              <w:rPr>
                <w:sz w:val="24"/>
                <w:szCs w:val="24"/>
                <w:lang w:eastAsia="sr-Latn-CS"/>
              </w:rPr>
              <w:t>НК</w:t>
            </w:r>
          </w:p>
        </w:tc>
        <w:tc>
          <w:tcPr>
            <w:tcW w:w="1271" w:type="dxa"/>
            <w:tcBorders>
              <w:bottom w:val="single" w:sz="2" w:space="0" w:color="auto"/>
            </w:tcBorders>
            <w:shd w:val="clear" w:color="auto" w:fill="FFFFFF"/>
            <w:vAlign w:val="center"/>
          </w:tcPr>
          <w:p w14:paraId="36397399" w14:textId="7E489A8C" w:rsidR="00ED6F32" w:rsidRPr="00EF3F16" w:rsidRDefault="00EF3F16" w:rsidP="005D694D">
            <w:pPr>
              <w:jc w:val="center"/>
              <w:rPr>
                <w:sz w:val="24"/>
                <w:szCs w:val="24"/>
                <w:lang w:val="sr-Cyrl-RS" w:eastAsia="sr-Latn-CS"/>
              </w:rPr>
            </w:pPr>
            <w:r>
              <w:rPr>
                <w:sz w:val="24"/>
                <w:szCs w:val="24"/>
                <w:lang w:val="sr-Cyrl-RS" w:eastAsia="sr-Latn-CS"/>
              </w:rPr>
              <w:t>3</w:t>
            </w:r>
          </w:p>
        </w:tc>
      </w:tr>
      <w:tr w:rsidR="00ED6F32" w:rsidRPr="00ED6F32" w14:paraId="51FA91CF" w14:textId="77777777" w:rsidTr="00511D6E">
        <w:trPr>
          <w:trHeight w:val="357"/>
          <w:jc w:val="center"/>
        </w:trPr>
        <w:tc>
          <w:tcPr>
            <w:tcW w:w="4253" w:type="dxa"/>
            <w:shd w:val="clear" w:color="auto" w:fill="C0C0C0"/>
            <w:vAlign w:val="center"/>
          </w:tcPr>
          <w:p w14:paraId="0D0260F1" w14:textId="77777777" w:rsidR="00ED6F32" w:rsidRPr="00ED6F32" w:rsidRDefault="00ED6F32" w:rsidP="00ED6F32">
            <w:pPr>
              <w:jc w:val="both"/>
              <w:rPr>
                <w:b/>
                <w:sz w:val="24"/>
                <w:szCs w:val="24"/>
                <w:lang w:eastAsia="sr-Latn-CS"/>
              </w:rPr>
            </w:pPr>
            <w:r w:rsidRPr="00ED6F32">
              <w:rPr>
                <w:b/>
                <w:sz w:val="24"/>
                <w:szCs w:val="24"/>
                <w:lang w:eastAsia="sr-Latn-CS"/>
              </w:rPr>
              <w:t>С В Е Г А</w:t>
            </w:r>
          </w:p>
        </w:tc>
        <w:tc>
          <w:tcPr>
            <w:tcW w:w="1271" w:type="dxa"/>
            <w:shd w:val="clear" w:color="auto" w:fill="C0C0C0"/>
            <w:vAlign w:val="center"/>
          </w:tcPr>
          <w:p w14:paraId="2F4DAD35" w14:textId="14988FA7" w:rsidR="00ED6F32" w:rsidRPr="00EF3F16" w:rsidRDefault="00EF3F16" w:rsidP="005D694D">
            <w:pPr>
              <w:jc w:val="center"/>
              <w:rPr>
                <w:b/>
                <w:sz w:val="24"/>
                <w:szCs w:val="24"/>
                <w:lang w:val="sr-Cyrl-RS" w:eastAsia="sr-Latn-CS"/>
              </w:rPr>
            </w:pPr>
            <w:r>
              <w:rPr>
                <w:b/>
                <w:sz w:val="24"/>
                <w:szCs w:val="24"/>
                <w:lang w:val="sr-Cyrl-RS" w:eastAsia="sr-Latn-CS"/>
              </w:rPr>
              <w:t>19</w:t>
            </w:r>
          </w:p>
        </w:tc>
      </w:tr>
    </w:tbl>
    <w:p w14:paraId="14B89DF3" w14:textId="77777777" w:rsidR="000A54B7" w:rsidRPr="00D33B57" w:rsidRDefault="000A54B7" w:rsidP="000E7D1A">
      <w:pPr>
        <w:spacing w:after="60"/>
        <w:ind w:firstLine="720"/>
        <w:jc w:val="both"/>
        <w:rPr>
          <w:color w:val="323E4F" w:themeColor="text2" w:themeShade="BF"/>
          <w:sz w:val="24"/>
          <w:szCs w:val="24"/>
          <w:lang w:val="sl-SI"/>
        </w:rPr>
      </w:pPr>
    </w:p>
    <w:p w14:paraId="09902E66" w14:textId="35610F55" w:rsidR="000A54B7" w:rsidRPr="00A85F5D" w:rsidRDefault="000A54B7" w:rsidP="000E7D1A">
      <w:pPr>
        <w:pStyle w:val="BodyText"/>
        <w:spacing w:after="60"/>
        <w:ind w:firstLine="720"/>
        <w:jc w:val="both"/>
        <w:rPr>
          <w:rFonts w:ascii="Times New Roman" w:hAnsi="Times New Roman"/>
          <w:color w:val="auto"/>
          <w:szCs w:val="24"/>
          <w:lang w:val="sl-SI"/>
        </w:rPr>
      </w:pP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ао</w:t>
      </w:r>
      <w:r w:rsidRPr="00A85F5D">
        <w:rPr>
          <w:rFonts w:ascii="Times New Roman" w:hAnsi="Times New Roman"/>
          <w:color w:val="auto"/>
          <w:szCs w:val="24"/>
          <w:lang w:val="sl-SI"/>
        </w:rPr>
        <w:t>сн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ву 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г пр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гл</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кв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лифик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ци</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структур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ж</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ћи д</w:t>
      </w:r>
      <w:r w:rsidR="003A66C1" w:rsidRPr="00A85F5D">
        <w:rPr>
          <w:rFonts w:ascii="Times New Roman" w:hAnsi="Times New Roman"/>
          <w:color w:val="auto"/>
          <w:szCs w:val="24"/>
          <w:lang w:val="sl-SI"/>
        </w:rPr>
        <w:t>а</w:t>
      </w:r>
      <w:r w:rsidR="0094614B">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Шумск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упр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тр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усп</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шн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г г</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зд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њ</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стим шт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оје</w:t>
      </w:r>
      <w:r w:rsidRPr="00A85F5D">
        <w:rPr>
          <w:rFonts w:ascii="Times New Roman" w:hAnsi="Times New Roman"/>
          <w:color w:val="auto"/>
          <w:szCs w:val="24"/>
          <w:lang w:val="sl-SI"/>
        </w:rPr>
        <w:t>дини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сл</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ви з</w:t>
      </w:r>
      <w:r w:rsidR="003A66C1" w:rsidRPr="00A85F5D">
        <w:rPr>
          <w:rFonts w:ascii="Times New Roman" w:hAnsi="Times New Roman"/>
          <w:color w:val="auto"/>
          <w:szCs w:val="24"/>
          <w:lang w:val="sl-SI"/>
        </w:rPr>
        <w:t>а</w:t>
      </w:r>
      <w:r w:rsidR="00C32229" w:rsidRPr="00EF4EE5">
        <w:rPr>
          <w:rFonts w:ascii="Times New Roman" w:hAnsi="Times New Roman"/>
          <w:color w:val="auto"/>
          <w:szCs w:val="24"/>
          <w:lang w:val="ru-RU"/>
        </w:rPr>
        <w:t>хтевају</w:t>
      </w:r>
      <w:r w:rsidR="0094614B">
        <w:rPr>
          <w:rFonts w:ascii="Times New Roman" w:hAnsi="Times New Roman"/>
          <w:color w:val="auto"/>
          <w:szCs w:val="24"/>
          <w:lang w:val="ru-RU"/>
        </w:rPr>
        <w:t xml:space="preserve"> </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нг</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ж</w:t>
      </w:r>
      <w:r w:rsidR="003A66C1" w:rsidRPr="00A85F5D">
        <w:rPr>
          <w:rFonts w:ascii="Times New Roman" w:hAnsi="Times New Roman"/>
          <w:color w:val="auto"/>
          <w:szCs w:val="24"/>
          <w:lang w:val="sl-SI"/>
        </w:rPr>
        <w:t>о</w:t>
      </w:r>
      <w:r w:rsidR="00C32229"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00C32229" w:rsidRPr="00EF4EE5">
        <w:rPr>
          <w:rFonts w:ascii="Times New Roman" w:hAnsi="Times New Roman"/>
          <w:color w:val="auto"/>
          <w:szCs w:val="24"/>
          <w:lang w:val="ru-RU"/>
        </w:rPr>
        <w:t>ње</w:t>
      </w:r>
      <w:r w:rsidR="00C32229"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00C32229" w:rsidRPr="00A85F5D">
        <w:rPr>
          <w:rFonts w:ascii="Times New Roman" w:hAnsi="Times New Roman"/>
          <w:color w:val="auto"/>
          <w:szCs w:val="24"/>
          <w:lang w:val="sl-SI"/>
        </w:rPr>
        <w:t>з</w:t>
      </w:r>
      <w:r w:rsidR="003A66C1" w:rsidRPr="00A85F5D">
        <w:rPr>
          <w:rFonts w:ascii="Times New Roman" w:hAnsi="Times New Roman"/>
          <w:color w:val="auto"/>
          <w:szCs w:val="24"/>
          <w:lang w:val="sl-SI"/>
        </w:rPr>
        <w:t>о</w:t>
      </w:r>
      <w:r w:rsidR="00C32229" w:rsidRPr="00A85F5D">
        <w:rPr>
          <w:rFonts w:ascii="Times New Roman" w:hAnsi="Times New Roman"/>
          <w:color w:val="auto"/>
          <w:szCs w:val="24"/>
          <w:lang w:val="sl-SI"/>
        </w:rPr>
        <w:t>нск</w:t>
      </w:r>
      <w:r w:rsidR="00C32229" w:rsidRPr="00EF4EE5">
        <w:rPr>
          <w:rFonts w:ascii="Times New Roman" w:hAnsi="Times New Roman"/>
          <w:color w:val="auto"/>
          <w:szCs w:val="24"/>
          <w:lang w:val="ru-RU"/>
        </w:rPr>
        <w:t>е</w:t>
      </w:r>
      <w:r w:rsidR="00C32229"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дн</w:t>
      </w:r>
      <w:r w:rsidR="00C32229" w:rsidRPr="00EF4EE5">
        <w:rPr>
          <w:rFonts w:ascii="Times New Roman" w:hAnsi="Times New Roman"/>
          <w:color w:val="auto"/>
          <w:szCs w:val="24"/>
          <w:lang w:val="ru-RU"/>
        </w:rPr>
        <w:t>е</w:t>
      </w:r>
      <w:r w:rsidR="00C32229" w:rsidRPr="00A85F5D">
        <w:rPr>
          <w:rFonts w:ascii="Times New Roman" w:hAnsi="Times New Roman"/>
          <w:color w:val="auto"/>
          <w:szCs w:val="24"/>
          <w:lang w:val="sl-SI"/>
        </w:rPr>
        <w:t xml:space="preserve"> сн</w:t>
      </w:r>
      <w:r w:rsidR="003A66C1" w:rsidRPr="00A85F5D">
        <w:rPr>
          <w:rFonts w:ascii="Times New Roman" w:hAnsi="Times New Roman"/>
          <w:color w:val="auto"/>
          <w:szCs w:val="24"/>
          <w:lang w:val="sl-SI"/>
        </w:rPr>
        <w:t>а</w:t>
      </w:r>
      <w:r w:rsidR="00C32229" w:rsidRPr="00A85F5D">
        <w:rPr>
          <w:rFonts w:ascii="Times New Roman" w:hAnsi="Times New Roman"/>
          <w:color w:val="auto"/>
          <w:szCs w:val="24"/>
          <w:lang w:val="sl-SI"/>
        </w:rPr>
        <w:t>г</w:t>
      </w:r>
      <w:r w:rsidR="00C32229" w:rsidRPr="00EF4EE5">
        <w:rPr>
          <w:rFonts w:ascii="Times New Roman" w:hAnsi="Times New Roman"/>
          <w:color w:val="auto"/>
          <w:szCs w:val="24"/>
          <w:lang w:val="ru-RU"/>
        </w:rPr>
        <w:t>е</w:t>
      </w:r>
      <w:r w:rsidRPr="00A85F5D">
        <w:rPr>
          <w:rFonts w:ascii="Times New Roman" w:hAnsi="Times New Roman"/>
          <w:color w:val="auto"/>
          <w:szCs w:val="24"/>
          <w:lang w:val="sl-SI"/>
        </w:rPr>
        <w:t xml:space="preserve"> (прилик</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м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њ</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узг</w:t>
      </w:r>
      <w:r w:rsidR="003A66C1" w:rsidRPr="00A85F5D">
        <w:rPr>
          <w:rFonts w:ascii="Times New Roman" w:hAnsi="Times New Roman"/>
          <w:color w:val="auto"/>
          <w:szCs w:val="24"/>
          <w:lang w:val="sl-SI"/>
        </w:rPr>
        <w:t>ој</w:t>
      </w:r>
      <w:r w:rsidRPr="00A85F5D">
        <w:rPr>
          <w:rFonts w:ascii="Times New Roman" w:hAnsi="Times New Roman"/>
          <w:color w:val="auto"/>
          <w:szCs w:val="24"/>
          <w:lang w:val="sl-SI"/>
        </w:rPr>
        <w:t>них и н</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ких других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з</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нск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г</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ж</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0094614B">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нг</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жу</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из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к</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лних 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к</w:t>
      </w:r>
      <w:r w:rsidR="003A66C1" w:rsidRPr="00A85F5D">
        <w:rPr>
          <w:rFonts w:ascii="Times New Roman" w:hAnsi="Times New Roman"/>
          <w:color w:val="auto"/>
          <w:szCs w:val="24"/>
          <w:lang w:val="sl-SI"/>
        </w:rPr>
        <w:t>оје</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л</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з</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у з</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ни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к</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н</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к</w:t>
      </w:r>
      <w:r w:rsidR="003A66C1" w:rsidRPr="00A85F5D">
        <w:rPr>
          <w:rFonts w:ascii="Times New Roman" w:hAnsi="Times New Roman"/>
          <w:color w:val="auto"/>
          <w:szCs w:val="24"/>
          <w:lang w:val="sl-SI"/>
        </w:rPr>
        <w:t>ој</w:t>
      </w:r>
      <w:r w:rsidRPr="00A85F5D">
        <w:rPr>
          <w:rFonts w:ascii="Times New Roman" w:hAnsi="Times New Roman"/>
          <w:color w:val="auto"/>
          <w:szCs w:val="24"/>
          <w:lang w:val="sl-SI"/>
        </w:rPr>
        <w:t>им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0094614B">
        <w:rPr>
          <w:rFonts w:ascii="Times New Roman" w:hAnsi="Times New Roman"/>
          <w:color w:val="auto"/>
          <w:szCs w:val="24"/>
          <w:lang w:val="sr-Cyrl-RS"/>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вљ</w:t>
      </w:r>
      <w:r w:rsidR="003A66C1" w:rsidRPr="00A85F5D">
        <w:rPr>
          <w:rFonts w:ascii="Times New Roman" w:hAnsi="Times New Roman"/>
          <w:color w:val="auto"/>
          <w:szCs w:val="24"/>
          <w:lang w:val="sl-SI"/>
        </w:rPr>
        <w:t>ај</w:t>
      </w:r>
      <w:r w:rsidRPr="00A85F5D">
        <w:rPr>
          <w:rFonts w:ascii="Times New Roman" w:hAnsi="Times New Roman"/>
          <w:color w:val="auto"/>
          <w:szCs w:val="24"/>
          <w:lang w:val="sl-SI"/>
        </w:rPr>
        <w:t xml:space="preserve">у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ђ</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ни 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ви. </w:t>
      </w:r>
    </w:p>
    <w:p w14:paraId="7B50BE97" w14:textId="77777777" w:rsidR="000A54B7" w:rsidRPr="00A85F5D" w:rsidRDefault="000A54B7" w:rsidP="000E7D1A">
      <w:pPr>
        <w:pStyle w:val="BodyText"/>
        <w:spacing w:after="60"/>
        <w:ind w:firstLine="720"/>
        <w:jc w:val="both"/>
        <w:rPr>
          <w:rFonts w:ascii="Times New Roman" w:hAnsi="Times New Roman"/>
          <w:color w:val="auto"/>
          <w:szCs w:val="24"/>
          <w:lang w:val="sr-Cyrl-CS"/>
        </w:rPr>
      </w:pPr>
      <w:r w:rsidRPr="00A85F5D">
        <w:rPr>
          <w:rFonts w:ascii="Times New Roman" w:hAnsi="Times New Roman"/>
          <w:color w:val="auto"/>
          <w:szCs w:val="24"/>
          <w:lang w:val="sl-SI"/>
        </w:rPr>
        <w:t>Шт</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тич</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т</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ри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лн</w:t>
      </w:r>
      <w:r w:rsidR="003A66C1" w:rsidRPr="00A85F5D">
        <w:rPr>
          <w:rFonts w:ascii="Times New Roman" w:hAnsi="Times New Roman"/>
          <w:color w:val="auto"/>
          <w:szCs w:val="24"/>
          <w:lang w:val="sl-SI"/>
        </w:rPr>
        <w:t>е</w:t>
      </w:r>
      <w:r w:rsidR="00162433">
        <w:rPr>
          <w:rFonts w:ascii="Times New Roman" w:hAnsi="Times New Roman"/>
          <w:color w:val="auto"/>
          <w:szCs w:val="24"/>
          <w:lang w:val="sl-SI"/>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пр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мљ</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сти</w:t>
      </w:r>
      <w:r w:rsidR="00C32229" w:rsidRPr="00EF4EE5">
        <w:rPr>
          <w:rFonts w:ascii="Times New Roman" w:hAnsi="Times New Roman"/>
          <w:color w:val="auto"/>
          <w:szCs w:val="24"/>
          <w:lang w:val="ru-RU"/>
        </w:rPr>
        <w:t>,</w:t>
      </w:r>
      <w:r w:rsidR="00162433" w:rsidRPr="00EF4EE5">
        <w:rPr>
          <w:rFonts w:ascii="Times New Roman" w:hAnsi="Times New Roman"/>
          <w:color w:val="auto"/>
          <w:szCs w:val="24"/>
          <w:lang w:val="ru-RU"/>
        </w:rPr>
        <w:t xml:space="preserve"> </w:t>
      </w:r>
      <w:r w:rsidR="00C32229" w:rsidRPr="00EF4EE5">
        <w:rPr>
          <w:rFonts w:ascii="Times New Roman" w:hAnsi="Times New Roman"/>
          <w:color w:val="auto"/>
          <w:szCs w:val="24"/>
          <w:lang w:val="ru-RU"/>
        </w:rPr>
        <w:t>расположива</w:t>
      </w:r>
      <w:r w:rsidRPr="00A85F5D">
        <w:rPr>
          <w:rFonts w:ascii="Times New Roman" w:hAnsi="Times New Roman"/>
          <w:color w:val="auto"/>
          <w:szCs w:val="24"/>
          <w:lang w:val="sl-SI"/>
        </w:rPr>
        <w:t xml:space="preserve"> м</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х</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низ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ци</w:t>
      </w:r>
      <w:r w:rsidR="003A66C1" w:rsidRPr="00A85F5D">
        <w:rPr>
          <w:rFonts w:ascii="Times New Roman" w:hAnsi="Times New Roman"/>
          <w:color w:val="auto"/>
          <w:szCs w:val="24"/>
          <w:lang w:val="sl-SI"/>
        </w:rPr>
        <w:t>ја</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д</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тр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00162433">
        <w:rPr>
          <w:rFonts w:ascii="Times New Roman" w:hAnsi="Times New Roman"/>
          <w:color w:val="auto"/>
          <w:szCs w:val="24"/>
          <w:lang w:val="sl-SI"/>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б</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вљ</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њ</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сл</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 усл</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м д</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с</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 xml:space="preserve"> ист</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пр</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вилн</w:t>
      </w:r>
      <w:r w:rsidR="003A66C1" w:rsidRPr="00A85F5D">
        <w:rPr>
          <w:rFonts w:ascii="Times New Roman" w:hAnsi="Times New Roman"/>
          <w:color w:val="auto"/>
          <w:szCs w:val="24"/>
          <w:lang w:val="sl-SI"/>
        </w:rPr>
        <w:t>о</w:t>
      </w:r>
      <w:r w:rsidR="00162433">
        <w:rPr>
          <w:rFonts w:ascii="Times New Roman" w:hAnsi="Times New Roman"/>
          <w:color w:val="auto"/>
          <w:szCs w:val="24"/>
          <w:lang w:val="sl-SI"/>
        </w:rPr>
        <w:t xml:space="preserve"> </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држ</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в</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 xml:space="preserve"> и ур</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дн</w:t>
      </w:r>
      <w:r w:rsidR="003A66C1" w:rsidRPr="00A85F5D">
        <w:rPr>
          <w:rFonts w:ascii="Times New Roman" w:hAnsi="Times New Roman"/>
          <w:color w:val="auto"/>
          <w:szCs w:val="24"/>
          <w:lang w:val="sl-SI"/>
        </w:rPr>
        <w:t>о</w:t>
      </w:r>
      <w:r w:rsidRPr="00A85F5D">
        <w:rPr>
          <w:rFonts w:ascii="Times New Roman" w:hAnsi="Times New Roman"/>
          <w:color w:val="auto"/>
          <w:szCs w:val="24"/>
          <w:lang w:val="sl-SI"/>
        </w:rPr>
        <w:t xml:space="preserve"> з</w:t>
      </w:r>
      <w:r w:rsidR="003A66C1" w:rsidRPr="00A85F5D">
        <w:rPr>
          <w:rFonts w:ascii="Times New Roman" w:hAnsi="Times New Roman"/>
          <w:color w:val="auto"/>
          <w:szCs w:val="24"/>
          <w:lang w:val="sl-SI"/>
        </w:rPr>
        <w:t>а</w:t>
      </w:r>
      <w:r w:rsidRPr="00A85F5D">
        <w:rPr>
          <w:rFonts w:ascii="Times New Roman" w:hAnsi="Times New Roman"/>
          <w:color w:val="auto"/>
          <w:szCs w:val="24"/>
          <w:lang w:val="sl-SI"/>
        </w:rPr>
        <w:t>м</w:t>
      </w:r>
      <w:r w:rsidR="003A66C1" w:rsidRPr="00A85F5D">
        <w:rPr>
          <w:rFonts w:ascii="Times New Roman" w:hAnsi="Times New Roman"/>
          <w:color w:val="auto"/>
          <w:szCs w:val="24"/>
          <w:lang w:val="sl-SI"/>
        </w:rPr>
        <w:t>е</w:t>
      </w:r>
      <w:r w:rsidRPr="00A85F5D">
        <w:rPr>
          <w:rFonts w:ascii="Times New Roman" w:hAnsi="Times New Roman"/>
          <w:color w:val="auto"/>
          <w:szCs w:val="24"/>
          <w:lang w:val="sl-SI"/>
        </w:rPr>
        <w:t>њу</w:t>
      </w:r>
      <w:r w:rsidR="003A66C1" w:rsidRPr="00A85F5D">
        <w:rPr>
          <w:rFonts w:ascii="Times New Roman" w:hAnsi="Times New Roman"/>
          <w:color w:val="auto"/>
          <w:szCs w:val="24"/>
          <w:lang w:val="sl-SI"/>
        </w:rPr>
        <w:t>је</w:t>
      </w:r>
      <w:r w:rsidRPr="00A85F5D">
        <w:rPr>
          <w:rFonts w:ascii="Times New Roman" w:hAnsi="Times New Roman"/>
          <w:color w:val="auto"/>
          <w:szCs w:val="24"/>
          <w:lang w:val="sl-SI"/>
        </w:rPr>
        <w:t xml:space="preserve">. </w:t>
      </w:r>
    </w:p>
    <w:p w14:paraId="63ACA841" w14:textId="210AA03B" w:rsidR="009275AC" w:rsidRDefault="009275AC" w:rsidP="00BD645A">
      <w:pPr>
        <w:autoSpaceDE w:val="0"/>
        <w:autoSpaceDN w:val="0"/>
        <w:adjustRightInd w:val="0"/>
        <w:spacing w:after="60"/>
        <w:jc w:val="both"/>
        <w:rPr>
          <w:rFonts w:eastAsia="Calibri"/>
          <w:color w:val="323E4F" w:themeColor="text2" w:themeShade="BF"/>
          <w:sz w:val="24"/>
          <w:szCs w:val="24"/>
          <w:lang w:val="ru-RU"/>
        </w:rPr>
      </w:pPr>
    </w:p>
    <w:p w14:paraId="2FB1B746" w14:textId="5F38D0B5" w:rsidR="009E342B" w:rsidRDefault="009E342B" w:rsidP="00BD645A">
      <w:pPr>
        <w:autoSpaceDE w:val="0"/>
        <w:autoSpaceDN w:val="0"/>
        <w:adjustRightInd w:val="0"/>
        <w:spacing w:after="60"/>
        <w:jc w:val="both"/>
        <w:rPr>
          <w:rFonts w:eastAsia="Calibri"/>
          <w:color w:val="323E4F" w:themeColor="text2" w:themeShade="BF"/>
          <w:sz w:val="24"/>
          <w:szCs w:val="24"/>
          <w:lang w:val="ru-RU"/>
        </w:rPr>
      </w:pPr>
    </w:p>
    <w:p w14:paraId="21AB86D3" w14:textId="4C6002AD" w:rsidR="0046091A" w:rsidRDefault="0046091A" w:rsidP="00BD645A">
      <w:pPr>
        <w:autoSpaceDE w:val="0"/>
        <w:autoSpaceDN w:val="0"/>
        <w:adjustRightInd w:val="0"/>
        <w:spacing w:after="60"/>
        <w:jc w:val="both"/>
        <w:rPr>
          <w:rFonts w:eastAsia="Calibri"/>
          <w:color w:val="323E4F" w:themeColor="text2" w:themeShade="BF"/>
          <w:sz w:val="24"/>
          <w:szCs w:val="24"/>
          <w:lang w:val="ru-RU"/>
        </w:rPr>
      </w:pPr>
    </w:p>
    <w:p w14:paraId="1A537F44" w14:textId="77777777" w:rsidR="0046091A" w:rsidRPr="00EF4EE5" w:rsidRDefault="0046091A" w:rsidP="00BD645A">
      <w:pPr>
        <w:autoSpaceDE w:val="0"/>
        <w:autoSpaceDN w:val="0"/>
        <w:adjustRightInd w:val="0"/>
        <w:spacing w:after="60"/>
        <w:jc w:val="both"/>
        <w:rPr>
          <w:rFonts w:eastAsia="Calibri"/>
          <w:color w:val="323E4F" w:themeColor="text2" w:themeShade="BF"/>
          <w:sz w:val="24"/>
          <w:szCs w:val="24"/>
          <w:lang w:val="ru-RU"/>
        </w:rPr>
      </w:pPr>
    </w:p>
    <w:p w14:paraId="71BFBA20" w14:textId="77777777" w:rsidR="000A54B7" w:rsidRPr="003070E6" w:rsidRDefault="00BD645A" w:rsidP="00464845">
      <w:pPr>
        <w:spacing w:after="60"/>
        <w:ind w:firstLine="720"/>
        <w:jc w:val="center"/>
        <w:rPr>
          <w:b/>
          <w:i/>
          <w:sz w:val="28"/>
          <w:szCs w:val="28"/>
          <w:lang w:val="sl-SI"/>
        </w:rPr>
      </w:pPr>
      <w:r>
        <w:rPr>
          <w:b/>
          <w:i/>
          <w:sz w:val="28"/>
          <w:szCs w:val="28"/>
          <w:lang w:val="sl-SI"/>
        </w:rPr>
        <w:t>3.</w:t>
      </w:r>
      <w:r w:rsidRPr="00EF4EE5">
        <w:rPr>
          <w:b/>
          <w:i/>
          <w:sz w:val="28"/>
          <w:szCs w:val="28"/>
          <w:lang w:val="ru-RU"/>
        </w:rPr>
        <w:t>4</w:t>
      </w:r>
      <w:r w:rsidR="000A54B7" w:rsidRPr="003070E6">
        <w:rPr>
          <w:b/>
          <w:i/>
          <w:sz w:val="28"/>
          <w:szCs w:val="28"/>
          <w:lang w:val="sl-SI"/>
        </w:rPr>
        <w:t>. Д</w:t>
      </w:r>
      <w:r w:rsidR="003A66C1" w:rsidRPr="003070E6">
        <w:rPr>
          <w:b/>
          <w:i/>
          <w:sz w:val="28"/>
          <w:szCs w:val="28"/>
          <w:lang w:val="sl-SI"/>
        </w:rPr>
        <w:t>о</w:t>
      </w:r>
      <w:r w:rsidR="000A54B7" w:rsidRPr="003070E6">
        <w:rPr>
          <w:b/>
          <w:i/>
          <w:sz w:val="28"/>
          <w:szCs w:val="28"/>
          <w:lang w:val="sl-SI"/>
        </w:rPr>
        <w:t>с</w:t>
      </w:r>
      <w:r w:rsidR="003A66C1" w:rsidRPr="003070E6">
        <w:rPr>
          <w:b/>
          <w:i/>
          <w:sz w:val="28"/>
          <w:szCs w:val="28"/>
          <w:lang w:val="sl-SI"/>
        </w:rPr>
        <w:t>а</w:t>
      </w:r>
      <w:r w:rsidR="000A54B7" w:rsidRPr="003070E6">
        <w:rPr>
          <w:b/>
          <w:i/>
          <w:sz w:val="28"/>
          <w:szCs w:val="28"/>
          <w:lang w:val="sl-SI"/>
        </w:rPr>
        <w:t>д</w:t>
      </w:r>
      <w:r w:rsidR="003A66C1" w:rsidRPr="003070E6">
        <w:rPr>
          <w:b/>
          <w:i/>
          <w:sz w:val="28"/>
          <w:szCs w:val="28"/>
          <w:lang w:val="sl-SI"/>
        </w:rPr>
        <w:t>а</w:t>
      </w:r>
      <w:r w:rsidR="000A54B7" w:rsidRPr="003070E6">
        <w:rPr>
          <w:b/>
          <w:i/>
          <w:sz w:val="28"/>
          <w:szCs w:val="28"/>
          <w:lang w:val="sl-SI"/>
        </w:rPr>
        <w:t>шњи з</w:t>
      </w:r>
      <w:r w:rsidR="003A66C1" w:rsidRPr="003070E6">
        <w:rPr>
          <w:b/>
          <w:i/>
          <w:sz w:val="28"/>
          <w:szCs w:val="28"/>
          <w:lang w:val="sl-SI"/>
        </w:rPr>
        <w:t>а</w:t>
      </w:r>
      <w:r w:rsidR="000A54B7" w:rsidRPr="003070E6">
        <w:rPr>
          <w:b/>
          <w:i/>
          <w:sz w:val="28"/>
          <w:szCs w:val="28"/>
          <w:lang w:val="sl-SI"/>
        </w:rPr>
        <w:t>хт</w:t>
      </w:r>
      <w:r w:rsidR="003A66C1" w:rsidRPr="003070E6">
        <w:rPr>
          <w:b/>
          <w:i/>
          <w:sz w:val="28"/>
          <w:szCs w:val="28"/>
          <w:lang w:val="sl-SI"/>
        </w:rPr>
        <w:t>е</w:t>
      </w:r>
      <w:r w:rsidR="000A54B7" w:rsidRPr="003070E6">
        <w:rPr>
          <w:b/>
          <w:i/>
          <w:sz w:val="28"/>
          <w:szCs w:val="28"/>
          <w:lang w:val="sl-SI"/>
        </w:rPr>
        <w:t>ви пр</w:t>
      </w:r>
      <w:r w:rsidR="003A66C1" w:rsidRPr="003070E6">
        <w:rPr>
          <w:b/>
          <w:i/>
          <w:sz w:val="28"/>
          <w:szCs w:val="28"/>
          <w:lang w:val="sl-SI"/>
        </w:rPr>
        <w:t>е</w:t>
      </w:r>
      <w:r w:rsidR="000A54B7" w:rsidRPr="003070E6">
        <w:rPr>
          <w:b/>
          <w:i/>
          <w:sz w:val="28"/>
          <w:szCs w:val="28"/>
          <w:lang w:val="sl-SI"/>
        </w:rPr>
        <w:t>м</w:t>
      </w:r>
      <w:r w:rsidR="003A66C1" w:rsidRPr="003070E6">
        <w:rPr>
          <w:b/>
          <w:i/>
          <w:sz w:val="28"/>
          <w:szCs w:val="28"/>
          <w:lang w:val="sl-SI"/>
        </w:rPr>
        <w:t>а</w:t>
      </w:r>
      <w:r w:rsidR="000A54B7" w:rsidRPr="003070E6">
        <w:rPr>
          <w:b/>
          <w:i/>
          <w:sz w:val="28"/>
          <w:szCs w:val="28"/>
          <w:lang w:val="sl-SI"/>
        </w:rPr>
        <w:t xml:space="preserve"> шуми и</w:t>
      </w:r>
      <w:r w:rsidR="00274D53">
        <w:rPr>
          <w:b/>
          <w:i/>
          <w:sz w:val="28"/>
          <w:szCs w:val="28"/>
          <w:lang w:val="sl-SI"/>
        </w:rPr>
        <w:t xml:space="preserve"> </w:t>
      </w:r>
      <w:r w:rsidR="000A54B7" w:rsidRPr="003070E6">
        <w:rPr>
          <w:b/>
          <w:i/>
          <w:sz w:val="28"/>
          <w:szCs w:val="28"/>
          <w:lang w:val="sl-SI"/>
        </w:rPr>
        <w:t>д</w:t>
      </w:r>
      <w:r w:rsidR="003A66C1" w:rsidRPr="003070E6">
        <w:rPr>
          <w:b/>
          <w:i/>
          <w:sz w:val="28"/>
          <w:szCs w:val="28"/>
          <w:lang w:val="sl-SI"/>
        </w:rPr>
        <w:t>о</w:t>
      </w:r>
      <w:r w:rsidR="000A54B7" w:rsidRPr="003070E6">
        <w:rPr>
          <w:b/>
          <w:i/>
          <w:sz w:val="28"/>
          <w:szCs w:val="28"/>
          <w:lang w:val="sl-SI"/>
        </w:rPr>
        <w:t>с</w:t>
      </w:r>
      <w:r w:rsidR="003A66C1" w:rsidRPr="003070E6">
        <w:rPr>
          <w:b/>
          <w:i/>
          <w:sz w:val="28"/>
          <w:szCs w:val="28"/>
          <w:lang w:val="sl-SI"/>
        </w:rPr>
        <w:t>а</w:t>
      </w:r>
      <w:r w:rsidR="000A54B7" w:rsidRPr="003070E6">
        <w:rPr>
          <w:b/>
          <w:i/>
          <w:sz w:val="28"/>
          <w:szCs w:val="28"/>
          <w:lang w:val="sl-SI"/>
        </w:rPr>
        <w:t>д</w:t>
      </w:r>
      <w:r w:rsidR="003A66C1" w:rsidRPr="003070E6">
        <w:rPr>
          <w:b/>
          <w:i/>
          <w:sz w:val="28"/>
          <w:szCs w:val="28"/>
          <w:lang w:val="sl-SI"/>
        </w:rPr>
        <w:t>а</w:t>
      </w:r>
      <w:r w:rsidR="000A54B7" w:rsidRPr="003070E6">
        <w:rPr>
          <w:b/>
          <w:i/>
          <w:sz w:val="28"/>
          <w:szCs w:val="28"/>
          <w:lang w:val="sl-SI"/>
        </w:rPr>
        <w:t>шњи н</w:t>
      </w:r>
      <w:r w:rsidR="003A66C1" w:rsidRPr="003070E6">
        <w:rPr>
          <w:b/>
          <w:i/>
          <w:sz w:val="28"/>
          <w:szCs w:val="28"/>
          <w:lang w:val="sl-SI"/>
        </w:rPr>
        <w:t>а</w:t>
      </w:r>
      <w:r w:rsidR="000A54B7" w:rsidRPr="003070E6">
        <w:rPr>
          <w:b/>
          <w:i/>
          <w:sz w:val="28"/>
          <w:szCs w:val="28"/>
          <w:lang w:val="sl-SI"/>
        </w:rPr>
        <w:t>чин к</w:t>
      </w:r>
      <w:r w:rsidR="003A66C1" w:rsidRPr="003070E6">
        <w:rPr>
          <w:b/>
          <w:i/>
          <w:sz w:val="28"/>
          <w:szCs w:val="28"/>
          <w:lang w:val="sl-SI"/>
        </w:rPr>
        <w:t>о</w:t>
      </w:r>
      <w:r w:rsidR="000A54B7" w:rsidRPr="003070E6">
        <w:rPr>
          <w:b/>
          <w:i/>
          <w:sz w:val="28"/>
          <w:szCs w:val="28"/>
          <w:lang w:val="sl-SI"/>
        </w:rPr>
        <w:t>ришћ</w:t>
      </w:r>
      <w:r w:rsidR="003A66C1" w:rsidRPr="003070E6">
        <w:rPr>
          <w:b/>
          <w:i/>
          <w:sz w:val="28"/>
          <w:szCs w:val="28"/>
          <w:lang w:val="sl-SI"/>
        </w:rPr>
        <w:t>е</w:t>
      </w:r>
      <w:r w:rsidR="000A54B7" w:rsidRPr="003070E6">
        <w:rPr>
          <w:b/>
          <w:i/>
          <w:sz w:val="28"/>
          <w:szCs w:val="28"/>
          <w:lang w:val="sl-SI"/>
        </w:rPr>
        <w:t>њ</w:t>
      </w:r>
      <w:r w:rsidR="003A66C1" w:rsidRPr="003070E6">
        <w:rPr>
          <w:b/>
          <w:i/>
          <w:sz w:val="28"/>
          <w:szCs w:val="28"/>
          <w:lang w:val="sl-SI"/>
        </w:rPr>
        <w:t>а</w:t>
      </w:r>
      <w:r w:rsidR="000A54B7" w:rsidRPr="003070E6">
        <w:rPr>
          <w:b/>
          <w:i/>
          <w:sz w:val="28"/>
          <w:szCs w:val="28"/>
          <w:lang w:val="sl-SI"/>
        </w:rPr>
        <w:t xml:space="preserve"> шумских р</w:t>
      </w:r>
      <w:r w:rsidR="003A66C1" w:rsidRPr="003070E6">
        <w:rPr>
          <w:b/>
          <w:i/>
          <w:sz w:val="28"/>
          <w:szCs w:val="28"/>
          <w:lang w:val="sl-SI"/>
        </w:rPr>
        <w:t>е</w:t>
      </w:r>
      <w:r w:rsidR="000A54B7" w:rsidRPr="003070E6">
        <w:rPr>
          <w:b/>
          <w:i/>
          <w:sz w:val="28"/>
          <w:szCs w:val="28"/>
          <w:lang w:val="sl-SI"/>
        </w:rPr>
        <w:t>сурс</w:t>
      </w:r>
      <w:r w:rsidR="003A66C1" w:rsidRPr="003070E6">
        <w:rPr>
          <w:b/>
          <w:i/>
          <w:sz w:val="28"/>
          <w:szCs w:val="28"/>
          <w:lang w:val="sl-SI"/>
        </w:rPr>
        <w:t>а</w:t>
      </w:r>
    </w:p>
    <w:p w14:paraId="635448C5" w14:textId="77777777" w:rsidR="00EB65DE" w:rsidRPr="003070E6" w:rsidRDefault="00EB65DE" w:rsidP="00EB65DE">
      <w:pPr>
        <w:spacing w:after="60"/>
        <w:ind w:firstLine="720"/>
        <w:jc w:val="both"/>
        <w:rPr>
          <w:sz w:val="24"/>
          <w:szCs w:val="24"/>
          <w:lang w:val="sr-Latn-CS"/>
        </w:rPr>
      </w:pPr>
      <w:r w:rsidRPr="003070E6">
        <w:rPr>
          <w:sz w:val="24"/>
          <w:szCs w:val="24"/>
          <w:lang w:val="sr-Latn-CS"/>
        </w:rPr>
        <w:t xml:space="preserve">Због бројних користи за друштво, шуме и шумски ресурси сматрају се као </w:t>
      </w:r>
      <w:r w:rsidRPr="003070E6">
        <w:rPr>
          <w:rFonts w:eastAsia="Arial Unicode MS"/>
          <w:sz w:val="24"/>
          <w:szCs w:val="24"/>
          <w:lang w:val="sr-Latn-CS"/>
        </w:rPr>
        <w:t>"</w:t>
      </w:r>
      <w:r w:rsidRPr="003070E6">
        <w:rPr>
          <w:sz w:val="24"/>
          <w:szCs w:val="24"/>
          <w:lang w:val="sr-Latn-CS"/>
        </w:rPr>
        <w:t>добро од општег друштвеног интереса". Полазећи од потреба и захтева друштва у односу на шуме и свих њихових функција и потенцијала, неопходно је истаћи да ће развој људске цивилизације у великој мери зависити од унапређења стања постојећих и подизања нових шума.</w:t>
      </w:r>
    </w:p>
    <w:p w14:paraId="3378A42E" w14:textId="77777777" w:rsidR="00EB65DE" w:rsidRPr="003070E6" w:rsidRDefault="00EB65DE" w:rsidP="00EB65DE">
      <w:pPr>
        <w:spacing w:after="60"/>
        <w:ind w:firstLine="720"/>
        <w:jc w:val="both"/>
        <w:rPr>
          <w:sz w:val="24"/>
          <w:szCs w:val="24"/>
          <w:lang w:val="sr-Latn-CS"/>
        </w:rPr>
      </w:pPr>
      <w:r w:rsidRPr="003070E6">
        <w:rPr>
          <w:sz w:val="24"/>
          <w:szCs w:val="24"/>
          <w:lang w:val="sr-Latn-CS"/>
        </w:rPr>
        <w:t xml:space="preserve">Шуме су, као традиционални извор сировине. У прошлости су крчене и уништаване ради стварања простора за пољопривреду, изградњу индустријских постројења, изградњу насеља и др. </w:t>
      </w:r>
    </w:p>
    <w:p w14:paraId="363F40CB" w14:textId="77777777" w:rsidR="00771E16" w:rsidRPr="00EF4EE5" w:rsidRDefault="00771E16" w:rsidP="00771E16">
      <w:pPr>
        <w:ind w:firstLine="720"/>
        <w:jc w:val="both"/>
        <w:rPr>
          <w:sz w:val="24"/>
          <w:lang w:val="ru-RU"/>
        </w:rPr>
      </w:pPr>
      <w:r w:rsidRPr="003070E6">
        <w:rPr>
          <w:sz w:val="24"/>
          <w:lang w:val="sl-SI"/>
        </w:rPr>
        <w:t>Подручје целе долине Ибра, коме гравитира ова газдинска јединица, још из времена старе Српске државе утицала су на убрзано нестајање шума. Један од узрока је сточарство, као главнапривредна грана оног времена у овом подручју, при чему је долина Ибра служила као познати зимски пашњак коју су користила и удаљена подручја. Други фактор је био трговина производима од дрвета, која се одвијала некадашњим "Београдским друмом". С обзиром на квалитет саобраћајница, вероватно се радило о караванском транспорту дрвеног угља, смоле и рујевине. До завршетка изградње железничке пруге у подручју Ибарске долине практично није било модерних саобраћајница.</w:t>
      </w:r>
      <w:r w:rsidR="00EB65DE">
        <w:rPr>
          <w:sz w:val="24"/>
          <w:lang w:val="sr-Cyrl-RS"/>
        </w:rPr>
        <w:t xml:space="preserve"> </w:t>
      </w:r>
      <w:r w:rsidRPr="003070E6">
        <w:rPr>
          <w:sz w:val="24"/>
          <w:lang w:val="sl-SI"/>
        </w:rPr>
        <w:t>И поред тога, вршена је експлоатација шума,</w:t>
      </w:r>
      <w:r w:rsidR="00CE4601">
        <w:rPr>
          <w:sz w:val="24"/>
          <w:lang w:val="sl-SI"/>
        </w:rPr>
        <w:t xml:space="preserve"> </w:t>
      </w:r>
      <w:r w:rsidRPr="003070E6">
        <w:rPr>
          <w:sz w:val="24"/>
          <w:lang w:val="sl-SI"/>
        </w:rPr>
        <w:t xml:space="preserve">а дрво је Ибром-сплаварењем транспортовано до Краљева и Сталаћа. </w:t>
      </w:r>
    </w:p>
    <w:p w14:paraId="33A57B8C" w14:textId="77777777" w:rsidR="003070E6" w:rsidRPr="003070E6" w:rsidRDefault="00D97B0A" w:rsidP="003070E6">
      <w:pPr>
        <w:pStyle w:val="Hang127"/>
        <w:ind w:left="0" w:firstLine="720"/>
        <w:rPr>
          <w:lang w:val="sl-SI"/>
        </w:rPr>
      </w:pPr>
      <w:r w:rsidRPr="003070E6">
        <w:rPr>
          <w:sz w:val="24"/>
          <w:szCs w:val="24"/>
          <w:lang w:val="sr-Latn-CS"/>
        </w:rPr>
        <w:t xml:space="preserve">Развојем индустрије дошло је до несклада између све већих потреба друштва и могућности шумарства да би се у пуној мери обезбедиле сировине. </w:t>
      </w:r>
      <w:r w:rsidR="003070E6" w:rsidRPr="003070E6">
        <w:rPr>
          <w:sz w:val="24"/>
          <w:szCs w:val="24"/>
          <w:lang w:val="sl-SI"/>
        </w:rPr>
        <w:t>Oтвaрaњe oвe гaздинскe jeдиницe извршeнo je oдмaх изa првoг свeтскoг рaтa изгрaдњoм жeлeзничкe пругe узaнoг кoлoсeкa, кaдa су и зaпoчeлe првe сeчe у рeжиjи Mинистaрствa сaoбрaћaja тoкoм пeриoдa 1921 – 1930 гoдинe. Кaсниje и пeриoду зa врeмe другoг свeтскoг рaтa eксплoaтaциjу oвих шумa вршeнa je oд стрaнe привaтних лицa. Oвo су билa двa пeриoдa jaчих сeчa у oвoj гaздинскoj jeдиници, дoк je трeћи jaчи зaхвaт извршeн у пeриoду пoслe другoг свeтскoг рaтa. Oд 1948 гoдинe пa дo oвoг пeриoдa oвим шумaмa сe гaздуje нa oснoву oдрeдaбa урeђajних eлaбoрaтa, oднoснo шумскoприврeдних oднoснo пoсeбних oснoвa</w:t>
      </w:r>
      <w:r w:rsidR="003070E6" w:rsidRPr="003070E6">
        <w:rPr>
          <w:lang w:val="sl-SI"/>
        </w:rPr>
        <w:t>.</w:t>
      </w:r>
    </w:p>
    <w:p w14:paraId="6E816E7E" w14:textId="77777777" w:rsidR="00771E16" w:rsidRPr="003070E6" w:rsidRDefault="00771E16" w:rsidP="00771E16">
      <w:pPr>
        <w:ind w:firstLine="720"/>
        <w:jc w:val="both"/>
        <w:rPr>
          <w:sz w:val="24"/>
          <w:lang w:val="sl-SI"/>
        </w:rPr>
      </w:pPr>
      <w:r w:rsidRPr="003070E6">
        <w:rPr>
          <w:sz w:val="24"/>
          <w:lang w:val="sl-SI"/>
        </w:rPr>
        <w:t>Изградњом тврдих шумских камионских путева, у последњих тридесетак година, почело је интезивно газдовање оним деловима газдинске јединице у којима се до тада није газдовало због неприступачности или се газдовало у врло малом обиму.</w:t>
      </w:r>
    </w:p>
    <w:p w14:paraId="7678C04C" w14:textId="77777777" w:rsidR="00D8712C" w:rsidRPr="00EF4EE5" w:rsidRDefault="00D8712C" w:rsidP="00DF7BCD">
      <w:pPr>
        <w:spacing w:after="60"/>
        <w:ind w:firstLine="720"/>
        <w:jc w:val="center"/>
        <w:rPr>
          <w:b/>
          <w:i/>
          <w:color w:val="323E4F" w:themeColor="text2" w:themeShade="BF"/>
          <w:sz w:val="28"/>
          <w:szCs w:val="28"/>
          <w:lang w:val="ru-RU"/>
        </w:rPr>
      </w:pPr>
    </w:p>
    <w:p w14:paraId="11760C70" w14:textId="77777777" w:rsidR="000A54B7" w:rsidRDefault="00BD645A" w:rsidP="00DF7BCD">
      <w:pPr>
        <w:spacing w:after="60"/>
        <w:ind w:firstLine="720"/>
        <w:jc w:val="center"/>
        <w:rPr>
          <w:b/>
          <w:i/>
          <w:sz w:val="28"/>
          <w:szCs w:val="28"/>
          <w:lang w:val="sl-SI"/>
        </w:rPr>
      </w:pPr>
      <w:r>
        <w:rPr>
          <w:b/>
          <w:i/>
          <w:sz w:val="28"/>
          <w:szCs w:val="28"/>
          <w:lang w:val="sl-SI"/>
        </w:rPr>
        <w:t>3.</w:t>
      </w:r>
      <w:r w:rsidRPr="00EF4EE5">
        <w:rPr>
          <w:b/>
          <w:i/>
          <w:sz w:val="28"/>
          <w:szCs w:val="28"/>
          <w:lang w:val="ru-RU"/>
        </w:rPr>
        <w:t>5</w:t>
      </w:r>
      <w:r w:rsidR="000A54B7" w:rsidRPr="003070E6">
        <w:rPr>
          <w:b/>
          <w:i/>
          <w:sz w:val="28"/>
          <w:szCs w:val="28"/>
          <w:lang w:val="sl-SI"/>
        </w:rPr>
        <w:t xml:space="preserve">. </w:t>
      </w:r>
      <w:r w:rsidR="003A66C1" w:rsidRPr="003070E6">
        <w:rPr>
          <w:b/>
          <w:i/>
          <w:sz w:val="28"/>
          <w:szCs w:val="28"/>
          <w:lang w:val="sl-SI"/>
        </w:rPr>
        <w:t>Мо</w:t>
      </w:r>
      <w:r w:rsidR="000A54B7" w:rsidRPr="003070E6">
        <w:rPr>
          <w:b/>
          <w:i/>
          <w:sz w:val="28"/>
          <w:szCs w:val="28"/>
          <w:lang w:val="sl-SI"/>
        </w:rPr>
        <w:t>гућн</w:t>
      </w:r>
      <w:r w:rsidR="003A66C1" w:rsidRPr="003070E6">
        <w:rPr>
          <w:b/>
          <w:i/>
          <w:sz w:val="28"/>
          <w:szCs w:val="28"/>
          <w:lang w:val="sl-SI"/>
        </w:rPr>
        <w:t>о</w:t>
      </w:r>
      <w:r w:rsidR="000A54B7" w:rsidRPr="003070E6">
        <w:rPr>
          <w:b/>
          <w:i/>
          <w:sz w:val="28"/>
          <w:szCs w:val="28"/>
          <w:lang w:val="sl-SI"/>
        </w:rPr>
        <w:t>ст пл</w:t>
      </w:r>
      <w:r w:rsidR="003A66C1" w:rsidRPr="003070E6">
        <w:rPr>
          <w:b/>
          <w:i/>
          <w:sz w:val="28"/>
          <w:szCs w:val="28"/>
          <w:lang w:val="sl-SI"/>
        </w:rPr>
        <w:t>а</w:t>
      </w:r>
      <w:r w:rsidR="000A54B7" w:rsidRPr="003070E6">
        <w:rPr>
          <w:b/>
          <w:i/>
          <w:sz w:val="28"/>
          <w:szCs w:val="28"/>
          <w:lang w:val="sl-SI"/>
        </w:rPr>
        <w:t>см</w:t>
      </w:r>
      <w:r w:rsidR="003A66C1" w:rsidRPr="003070E6">
        <w:rPr>
          <w:b/>
          <w:i/>
          <w:sz w:val="28"/>
          <w:szCs w:val="28"/>
          <w:lang w:val="sl-SI"/>
        </w:rPr>
        <w:t>а</w:t>
      </w:r>
      <w:r w:rsidR="000A54B7" w:rsidRPr="003070E6">
        <w:rPr>
          <w:b/>
          <w:i/>
          <w:sz w:val="28"/>
          <w:szCs w:val="28"/>
          <w:lang w:val="sl-SI"/>
        </w:rPr>
        <w:t>н</w:t>
      </w:r>
      <w:r w:rsidR="003A66C1" w:rsidRPr="003070E6">
        <w:rPr>
          <w:b/>
          <w:i/>
          <w:sz w:val="28"/>
          <w:szCs w:val="28"/>
          <w:lang w:val="sl-SI"/>
        </w:rPr>
        <w:t>а</w:t>
      </w:r>
      <w:r w:rsidR="000A54B7" w:rsidRPr="003070E6">
        <w:rPr>
          <w:b/>
          <w:i/>
          <w:sz w:val="28"/>
          <w:szCs w:val="28"/>
          <w:lang w:val="sl-SI"/>
        </w:rPr>
        <w:t xml:space="preserve"> шумских пр</w:t>
      </w:r>
      <w:r w:rsidR="003A66C1" w:rsidRPr="003070E6">
        <w:rPr>
          <w:b/>
          <w:i/>
          <w:sz w:val="28"/>
          <w:szCs w:val="28"/>
          <w:lang w:val="sl-SI"/>
        </w:rPr>
        <w:t>о</w:t>
      </w:r>
      <w:r w:rsidR="000A54B7" w:rsidRPr="003070E6">
        <w:rPr>
          <w:b/>
          <w:i/>
          <w:sz w:val="28"/>
          <w:szCs w:val="28"/>
          <w:lang w:val="sl-SI"/>
        </w:rPr>
        <w:t>изв</w:t>
      </w:r>
      <w:r w:rsidR="003A66C1" w:rsidRPr="003070E6">
        <w:rPr>
          <w:b/>
          <w:i/>
          <w:sz w:val="28"/>
          <w:szCs w:val="28"/>
          <w:lang w:val="sl-SI"/>
        </w:rPr>
        <w:t>о</w:t>
      </w:r>
      <w:r w:rsidR="000A54B7" w:rsidRPr="003070E6">
        <w:rPr>
          <w:b/>
          <w:i/>
          <w:sz w:val="28"/>
          <w:szCs w:val="28"/>
          <w:lang w:val="sl-SI"/>
        </w:rPr>
        <w:t>д</w:t>
      </w:r>
      <w:r w:rsidR="003A66C1" w:rsidRPr="003070E6">
        <w:rPr>
          <w:b/>
          <w:i/>
          <w:sz w:val="28"/>
          <w:szCs w:val="28"/>
          <w:lang w:val="sl-SI"/>
        </w:rPr>
        <w:t>а</w:t>
      </w:r>
    </w:p>
    <w:p w14:paraId="78C7DCA8" w14:textId="77777777" w:rsidR="002F68B8" w:rsidRPr="003070E6" w:rsidRDefault="002F68B8" w:rsidP="00DF7BCD">
      <w:pPr>
        <w:spacing w:after="60"/>
        <w:ind w:firstLine="720"/>
        <w:jc w:val="center"/>
        <w:rPr>
          <w:sz w:val="28"/>
          <w:szCs w:val="28"/>
          <w:lang w:val="sl-SI"/>
        </w:rPr>
      </w:pPr>
    </w:p>
    <w:p w14:paraId="26690D2C" w14:textId="481590A7" w:rsidR="002B319A" w:rsidRPr="002B319A" w:rsidRDefault="002B319A" w:rsidP="002B319A">
      <w:pPr>
        <w:pStyle w:val="BodyText"/>
        <w:ind w:firstLine="720"/>
        <w:jc w:val="both"/>
        <w:rPr>
          <w:rFonts w:ascii="Times New Roman" w:hAnsi="Times New Roman"/>
          <w:szCs w:val="24"/>
          <w:lang w:val="sl-SI"/>
        </w:rPr>
      </w:pPr>
      <w:r w:rsidRPr="002B319A">
        <w:rPr>
          <w:rFonts w:ascii="Times New Roman" w:hAnsi="Times New Roman"/>
          <w:szCs w:val="24"/>
          <w:lang w:val="sl-SI"/>
        </w:rPr>
        <w:t xml:space="preserve">Пошто у овој газдинској </w:t>
      </w:r>
      <w:r>
        <w:rPr>
          <w:rFonts w:ascii="Times New Roman" w:hAnsi="Times New Roman"/>
          <w:szCs w:val="24"/>
          <w:lang w:val="sl-SI"/>
        </w:rPr>
        <w:t>јединици преовлађују де</w:t>
      </w:r>
      <w:r w:rsidR="00C40563">
        <w:rPr>
          <w:rFonts w:ascii="Times New Roman" w:hAnsi="Times New Roman"/>
          <w:szCs w:val="24"/>
          <w:lang w:val="sr-Cyrl-RS"/>
        </w:rPr>
        <w:t>вастиран</w:t>
      </w:r>
      <w:r w:rsidR="00FD63A5">
        <w:rPr>
          <w:rFonts w:ascii="Times New Roman" w:hAnsi="Times New Roman"/>
          <w:szCs w:val="24"/>
          <w:lang w:val="sr-Cyrl-RS"/>
        </w:rPr>
        <w:t>е</w:t>
      </w:r>
      <w:r w:rsidRPr="00EF4EE5">
        <w:rPr>
          <w:rFonts w:ascii="Times New Roman" w:hAnsi="Times New Roman"/>
          <w:szCs w:val="24"/>
          <w:lang w:val="ru-RU"/>
        </w:rPr>
        <w:t xml:space="preserve"> и разређене</w:t>
      </w:r>
      <w:r w:rsidRPr="002B319A">
        <w:rPr>
          <w:rFonts w:ascii="Times New Roman" w:hAnsi="Times New Roman"/>
          <w:szCs w:val="24"/>
          <w:lang w:val="sl-SI"/>
        </w:rPr>
        <w:t xml:space="preserve"> шуме највећи део тих шума одлази за огревно дрво локалном становништву и на шире тржиште, а делом одлази за индустрију папира и дрвених плоча. Обло дрво се највећим делом пласира у прерадне погоне приватних предузећа за механичку прераду дрвета у Краљеву и околини.</w:t>
      </w:r>
    </w:p>
    <w:p w14:paraId="272B1971" w14:textId="5FE16299" w:rsidR="003070E6" w:rsidRPr="00C9045F" w:rsidRDefault="003070E6" w:rsidP="00AD2931">
      <w:pPr>
        <w:pStyle w:val="BodyText"/>
        <w:spacing w:after="60"/>
        <w:ind w:firstLine="720"/>
        <w:jc w:val="both"/>
        <w:rPr>
          <w:rFonts w:ascii="Times New Roman" w:hAnsi="Times New Roman"/>
          <w:color w:val="auto"/>
          <w:lang w:val="sr-Cyrl-RS"/>
        </w:rPr>
      </w:pPr>
      <w:r w:rsidRPr="00C9045F">
        <w:rPr>
          <w:rFonts w:ascii="Times New Roman" w:hAnsi="Times New Roman"/>
          <w:color w:val="auto"/>
          <w:lang w:val="sl-SI"/>
        </w:rPr>
        <w:t xml:space="preserve">Најважнији купци техничког дрвета за подручје </w:t>
      </w:r>
      <w:r w:rsidR="00F56BB6" w:rsidRPr="00C9045F">
        <w:rPr>
          <w:rFonts w:ascii="Times New Roman" w:hAnsi="Times New Roman"/>
          <w:color w:val="auto"/>
          <w:lang w:val="sl-SI"/>
        </w:rPr>
        <w:t>региона Краљева су: ''Мираја</w:t>
      </w:r>
      <w:r w:rsidRPr="00C9045F">
        <w:rPr>
          <w:rFonts w:ascii="Times New Roman" w:hAnsi="Times New Roman"/>
          <w:color w:val="auto"/>
          <w:lang w:val="sl-SI"/>
        </w:rPr>
        <w:t>'',</w:t>
      </w:r>
      <w:r w:rsidR="00AD2931" w:rsidRPr="00C9045F">
        <w:rPr>
          <w:rFonts w:ascii="Times New Roman" w:hAnsi="Times New Roman"/>
          <w:color w:val="auto"/>
          <w:lang w:val="sr-Cyrl-RS"/>
        </w:rPr>
        <w:t xml:space="preserve"> </w:t>
      </w:r>
      <w:r w:rsidR="00AD2931" w:rsidRPr="00C9045F">
        <w:rPr>
          <w:rFonts w:ascii="Times New Roman" w:hAnsi="Times New Roman"/>
          <w:color w:val="auto"/>
          <w:lang w:val="sr-Cyrl-RS"/>
        </w:rPr>
        <w:softHyphen/>
      </w:r>
      <w:r w:rsidR="00AD2931" w:rsidRPr="00C9045F">
        <w:rPr>
          <w:rFonts w:ascii="Times New Roman" w:hAnsi="Times New Roman"/>
          <w:color w:val="auto"/>
          <w:lang w:val="sr-Cyrl-RS"/>
        </w:rPr>
        <w:softHyphen/>
        <w:t>''Минтеро</w:t>
      </w:r>
      <w:r w:rsidR="00AD2931" w:rsidRPr="00C9045F">
        <w:rPr>
          <w:rFonts w:ascii="Times New Roman" w:hAnsi="Times New Roman"/>
          <w:color w:val="auto"/>
          <w:lang w:val="sr-Cyrl-RS"/>
        </w:rPr>
        <w:softHyphen/>
      </w:r>
      <w:r w:rsidR="00AD2931" w:rsidRPr="00C9045F">
        <w:rPr>
          <w:rFonts w:ascii="Times New Roman" w:hAnsi="Times New Roman"/>
          <w:color w:val="auto"/>
          <w:lang w:val="sr-Cyrl-RS"/>
        </w:rPr>
        <w:softHyphen/>
        <w:t>''</w:t>
      </w:r>
      <w:r w:rsidR="00F56BB6" w:rsidRPr="00C9045F">
        <w:rPr>
          <w:rFonts w:ascii="Times New Roman" w:hAnsi="Times New Roman"/>
          <w:color w:val="auto"/>
          <w:lang w:val="sl-SI"/>
        </w:rPr>
        <w:t>, ''ШПИК</w:t>
      </w:r>
      <w:r w:rsidRPr="00C9045F">
        <w:rPr>
          <w:rFonts w:ascii="Times New Roman" w:hAnsi="Times New Roman"/>
          <w:color w:val="auto"/>
          <w:lang w:val="sl-SI"/>
        </w:rPr>
        <w:t>'',''Три јеле</w:t>
      </w:r>
      <w:r w:rsidR="00F56BB6" w:rsidRPr="00C9045F">
        <w:rPr>
          <w:rFonts w:ascii="Times New Roman" w:hAnsi="Times New Roman"/>
          <w:color w:val="auto"/>
          <w:lang w:val="sl-SI"/>
        </w:rPr>
        <w:t>'', ''Златић ДОО'' и ''Кроношпан</w:t>
      </w:r>
      <w:r w:rsidRPr="00C9045F">
        <w:rPr>
          <w:rFonts w:ascii="Times New Roman" w:hAnsi="Times New Roman"/>
          <w:color w:val="auto"/>
          <w:lang w:val="sl-SI"/>
        </w:rPr>
        <w:t>''</w:t>
      </w:r>
      <w:r w:rsidR="00AD2931" w:rsidRPr="00C9045F">
        <w:rPr>
          <w:rFonts w:ascii="Times New Roman" w:hAnsi="Times New Roman"/>
          <w:color w:val="auto"/>
          <w:lang w:val="sr-Cyrl-RS"/>
        </w:rPr>
        <w:t>,''Техноопрема''</w:t>
      </w:r>
      <w:r w:rsidRPr="00C9045F">
        <w:rPr>
          <w:rFonts w:ascii="Times New Roman" w:hAnsi="Times New Roman"/>
          <w:color w:val="auto"/>
          <w:lang w:val="sl-SI"/>
        </w:rPr>
        <w:t xml:space="preserve"> (укупно 4</w:t>
      </w:r>
      <w:r w:rsidR="00AD2931" w:rsidRPr="00C9045F">
        <w:rPr>
          <w:rFonts w:ascii="Times New Roman" w:hAnsi="Times New Roman"/>
          <w:color w:val="auto"/>
          <w:lang w:val="sr-Cyrl-RS"/>
        </w:rPr>
        <w:t>8</w:t>
      </w:r>
      <w:r w:rsidRPr="00C9045F">
        <w:rPr>
          <w:rFonts w:ascii="Times New Roman" w:hAnsi="Times New Roman"/>
          <w:color w:val="auto"/>
          <w:lang w:val="sl-SI"/>
        </w:rPr>
        <w:t xml:space="preserve"> предузећа), са годишњом испориком око 3</w:t>
      </w:r>
      <w:r w:rsidR="00AD2931" w:rsidRPr="00C9045F">
        <w:rPr>
          <w:rFonts w:ascii="Times New Roman" w:hAnsi="Times New Roman"/>
          <w:color w:val="auto"/>
          <w:lang w:val="sr-Cyrl-RS"/>
        </w:rPr>
        <w:t>8</w:t>
      </w:r>
      <w:r w:rsidRPr="00C9045F">
        <w:rPr>
          <w:rFonts w:ascii="Times New Roman" w:hAnsi="Times New Roman"/>
          <w:color w:val="auto"/>
          <w:lang w:val="sl-SI"/>
        </w:rPr>
        <w:t>.</w:t>
      </w:r>
      <w:r w:rsidR="00AD2931" w:rsidRPr="00C9045F">
        <w:rPr>
          <w:rFonts w:ascii="Times New Roman" w:hAnsi="Times New Roman"/>
          <w:color w:val="auto"/>
          <w:lang w:val="sr-Cyrl-RS"/>
        </w:rPr>
        <w:t>300</w:t>
      </w:r>
      <w:r w:rsidRPr="00C9045F">
        <w:rPr>
          <w:rFonts w:ascii="Times New Roman" w:hAnsi="Times New Roman"/>
          <w:color w:val="auto"/>
          <w:lang w:val="sl-SI"/>
        </w:rPr>
        <w:t xml:space="preserve"> м</w:t>
      </w:r>
      <w:r w:rsidRPr="00C9045F">
        <w:rPr>
          <w:rFonts w:ascii="Times New Roman" w:hAnsi="Times New Roman"/>
          <w:color w:val="auto"/>
          <w:vertAlign w:val="superscript"/>
          <w:lang w:val="sl-SI"/>
        </w:rPr>
        <w:t>3</w:t>
      </w:r>
      <w:r w:rsidRPr="00C9045F">
        <w:rPr>
          <w:rFonts w:ascii="Times New Roman" w:hAnsi="Times New Roman"/>
          <w:color w:val="auto"/>
          <w:lang w:val="sl-SI"/>
        </w:rPr>
        <w:t>.</w:t>
      </w:r>
    </w:p>
    <w:p w14:paraId="3B7BD054" w14:textId="7A4C7AA2" w:rsidR="003070E6" w:rsidRPr="00EF4EE5" w:rsidRDefault="003070E6" w:rsidP="003070E6">
      <w:pPr>
        <w:pStyle w:val="BodyText"/>
        <w:spacing w:after="60"/>
        <w:ind w:firstLine="720"/>
        <w:jc w:val="both"/>
        <w:rPr>
          <w:rFonts w:ascii="Times New Roman" w:hAnsi="Times New Roman"/>
          <w:color w:val="auto"/>
          <w:lang w:val="ru-RU"/>
        </w:rPr>
      </w:pPr>
      <w:r w:rsidRPr="00315D5D">
        <w:rPr>
          <w:rFonts w:ascii="Times New Roman" w:hAnsi="Times New Roman"/>
          <w:color w:val="auto"/>
          <w:lang w:val="sl-SI"/>
        </w:rPr>
        <w:t>Огревно дрво служи за задовољење потреба</w:t>
      </w:r>
      <w:r w:rsidRPr="00EF4EE5">
        <w:rPr>
          <w:rFonts w:ascii="Times New Roman" w:hAnsi="Times New Roman"/>
          <w:color w:val="auto"/>
          <w:lang w:val="ru-RU"/>
        </w:rPr>
        <w:t xml:space="preserve"> локалног</w:t>
      </w:r>
      <w:r w:rsidRPr="00315D5D">
        <w:rPr>
          <w:rFonts w:ascii="Times New Roman" w:hAnsi="Times New Roman"/>
          <w:color w:val="auto"/>
          <w:lang w:val="sl-SI"/>
        </w:rPr>
        <w:t xml:space="preserve"> становништва</w:t>
      </w:r>
      <w:r w:rsidRPr="00EF4EE5">
        <w:rPr>
          <w:rFonts w:ascii="Times New Roman" w:hAnsi="Times New Roman"/>
          <w:color w:val="auto"/>
          <w:lang w:val="ru-RU"/>
        </w:rPr>
        <w:t>и становништва</w:t>
      </w:r>
      <w:r w:rsidRPr="00315D5D">
        <w:rPr>
          <w:rFonts w:ascii="Times New Roman" w:hAnsi="Times New Roman"/>
          <w:color w:val="auto"/>
          <w:lang w:val="sl-SI"/>
        </w:rPr>
        <w:t xml:space="preserve"> општине Краљево и ширег тржишта, а делом одлази за индустрију папира и дрвених плоча</w:t>
      </w:r>
      <w:r w:rsidRPr="00EF4EE5">
        <w:rPr>
          <w:rFonts w:ascii="Times New Roman" w:hAnsi="Times New Roman"/>
          <w:color w:val="auto"/>
          <w:lang w:val="ru-RU"/>
        </w:rPr>
        <w:t xml:space="preserve"> (</w:t>
      </w:r>
      <w:r w:rsidRPr="00EF4EE5">
        <w:rPr>
          <w:rFonts w:ascii="Times New Roman" w:hAnsi="Times New Roman"/>
          <w:color w:val="000000" w:themeColor="text1"/>
          <w:lang w:val="ru-RU"/>
        </w:rPr>
        <w:t xml:space="preserve">око </w:t>
      </w:r>
      <w:r w:rsidR="00AD2931">
        <w:rPr>
          <w:rFonts w:ascii="Times New Roman" w:hAnsi="Times New Roman"/>
          <w:color w:val="000000" w:themeColor="text1"/>
          <w:lang w:val="ru-RU"/>
        </w:rPr>
        <w:t>37</w:t>
      </w:r>
      <w:r w:rsidRPr="002B319A">
        <w:rPr>
          <w:rFonts w:ascii="Times New Roman" w:hAnsi="Times New Roman"/>
          <w:color w:val="000000" w:themeColor="text1"/>
          <w:lang w:val="sl-SI"/>
        </w:rPr>
        <w:t>.</w:t>
      </w:r>
      <w:r w:rsidRPr="00EF4EE5">
        <w:rPr>
          <w:rFonts w:ascii="Times New Roman" w:hAnsi="Times New Roman"/>
          <w:color w:val="000000" w:themeColor="text1"/>
          <w:lang w:val="ru-RU"/>
        </w:rPr>
        <w:t>000 м</w:t>
      </w:r>
      <w:r w:rsidRPr="00CE4601">
        <w:rPr>
          <w:rFonts w:ascii="Times New Roman" w:hAnsi="Times New Roman"/>
          <w:color w:val="000000" w:themeColor="text1"/>
          <w:vertAlign w:val="superscript"/>
          <w:lang w:val="ru-RU"/>
        </w:rPr>
        <w:t>3</w:t>
      </w:r>
      <w:r w:rsidRPr="00EF4EE5">
        <w:rPr>
          <w:rFonts w:ascii="Times New Roman" w:hAnsi="Times New Roman"/>
          <w:color w:val="auto"/>
          <w:lang w:val="ru-RU"/>
        </w:rPr>
        <w:t>)</w:t>
      </w:r>
    </w:p>
    <w:p w14:paraId="17F3FCE9" w14:textId="77777777" w:rsidR="003070E6" w:rsidRPr="003070E6" w:rsidRDefault="003070E6" w:rsidP="003070E6">
      <w:pPr>
        <w:pStyle w:val="Hang127"/>
        <w:ind w:left="0" w:firstLine="720"/>
        <w:rPr>
          <w:sz w:val="24"/>
          <w:szCs w:val="24"/>
          <w:lang w:val="sl-SI"/>
        </w:rPr>
      </w:pPr>
      <w:r w:rsidRPr="003070E6">
        <w:rPr>
          <w:sz w:val="24"/>
          <w:szCs w:val="24"/>
          <w:lang w:val="sl-SI"/>
        </w:rPr>
        <w:t xml:space="preserve">Зaкључaк je дa прoблeм плaсмaнa дрвeтa нe пoстojи, a мaњaк у пoнуди прeрaдни кaпaцитeти нaдoкнaђуjу купoвинoм из привaтнoг сeктoрa или сa других рeгиoнa. </w:t>
      </w:r>
    </w:p>
    <w:p w14:paraId="063A3AAF" w14:textId="018330A1" w:rsidR="00BD645A" w:rsidRDefault="003A66C1" w:rsidP="00F17B1A">
      <w:pPr>
        <w:pStyle w:val="BodyText"/>
        <w:spacing w:after="60"/>
        <w:ind w:firstLine="720"/>
        <w:jc w:val="both"/>
        <w:rPr>
          <w:rFonts w:ascii="Times New Roman" w:hAnsi="Times New Roman"/>
          <w:color w:val="auto"/>
          <w:szCs w:val="24"/>
          <w:lang w:val="sl-SI"/>
        </w:rPr>
      </w:pP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ст</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ли шумски пр</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изв</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 xml:space="preserve">ди </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в</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 xml:space="preserve"> г</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здинск</w:t>
      </w:r>
      <w:r w:rsidRPr="003070E6">
        <w:rPr>
          <w:rFonts w:ascii="Times New Roman" w:hAnsi="Times New Roman"/>
          <w:color w:val="auto"/>
          <w:szCs w:val="24"/>
          <w:lang w:val="sl-SI"/>
        </w:rPr>
        <w:t>е</w:t>
      </w:r>
      <w:r w:rsidR="00AD2931">
        <w:rPr>
          <w:rFonts w:ascii="Times New Roman" w:hAnsi="Times New Roman"/>
          <w:color w:val="auto"/>
          <w:szCs w:val="24"/>
          <w:lang w:val="sr-Cyrl-RS"/>
        </w:rPr>
        <w:t xml:space="preserve"> </w:t>
      </w:r>
      <w:r w:rsidRPr="003070E6">
        <w:rPr>
          <w:rFonts w:ascii="Times New Roman" w:hAnsi="Times New Roman"/>
          <w:color w:val="auto"/>
          <w:szCs w:val="24"/>
          <w:lang w:val="sl-SI"/>
        </w:rPr>
        <w:t>је</w:t>
      </w:r>
      <w:r w:rsidR="000A54B7" w:rsidRPr="003070E6">
        <w:rPr>
          <w:rFonts w:ascii="Times New Roman" w:hAnsi="Times New Roman"/>
          <w:color w:val="auto"/>
          <w:szCs w:val="24"/>
          <w:lang w:val="sl-SI"/>
        </w:rPr>
        <w:t>диниц</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 xml:space="preserve"> нису у д</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в</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љн</w:t>
      </w:r>
      <w:r w:rsidRPr="003070E6">
        <w:rPr>
          <w:rFonts w:ascii="Times New Roman" w:hAnsi="Times New Roman"/>
          <w:color w:val="auto"/>
          <w:szCs w:val="24"/>
          <w:lang w:val="sl-SI"/>
        </w:rPr>
        <w:t>ој</w:t>
      </w:r>
      <w:r w:rsidR="000A54B7" w:rsidRPr="003070E6">
        <w:rPr>
          <w:rFonts w:ascii="Times New Roman" w:hAnsi="Times New Roman"/>
          <w:color w:val="auto"/>
          <w:szCs w:val="24"/>
          <w:lang w:val="sl-SI"/>
        </w:rPr>
        <w:t xml:space="preserve"> м</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ри иск</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риш</w:t>
      </w:r>
      <w:r w:rsidR="00AD2931">
        <w:rPr>
          <w:rFonts w:ascii="Times New Roman" w:hAnsi="Times New Roman"/>
          <w:color w:val="auto"/>
          <w:szCs w:val="24"/>
          <w:lang w:val="sr-Cyrl-RS"/>
        </w:rPr>
        <w:t>ћ</w:t>
      </w:r>
      <w:r w:rsidRPr="003070E6">
        <w:rPr>
          <w:rFonts w:ascii="Times New Roman" w:hAnsi="Times New Roman"/>
          <w:color w:val="auto"/>
          <w:szCs w:val="24"/>
          <w:lang w:val="sl-SI"/>
        </w:rPr>
        <w:t>е</w:t>
      </w:r>
      <w:r w:rsidR="000A54B7" w:rsidRPr="003070E6">
        <w:rPr>
          <w:rFonts w:ascii="Times New Roman" w:hAnsi="Times New Roman"/>
          <w:color w:val="auto"/>
          <w:szCs w:val="24"/>
          <w:lang w:val="sl-SI"/>
        </w:rPr>
        <w:t>ни.</w:t>
      </w:r>
      <w:r w:rsidR="000A54B7" w:rsidRPr="003070E6">
        <w:rPr>
          <w:rFonts w:ascii="Times New Roman" w:hAnsi="Times New Roman"/>
          <w:color w:val="auto"/>
          <w:szCs w:val="24"/>
          <w:lang w:val="sr-Cyrl-CS"/>
        </w:rPr>
        <w:t xml:space="preserve"> Шумско газдинство нема</w:t>
      </w:r>
      <w:r w:rsidR="000A54B7" w:rsidRPr="003070E6">
        <w:rPr>
          <w:rFonts w:ascii="Times New Roman" w:hAnsi="Times New Roman"/>
          <w:color w:val="auto"/>
          <w:szCs w:val="24"/>
          <w:lang w:val="sl-SI"/>
        </w:rPr>
        <w:t xml:space="preserve"> вл</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стит</w:t>
      </w:r>
      <w:r w:rsidR="000A54B7" w:rsidRPr="003070E6">
        <w:rPr>
          <w:rFonts w:ascii="Times New Roman" w:hAnsi="Times New Roman"/>
          <w:color w:val="auto"/>
          <w:szCs w:val="24"/>
          <w:lang w:val="sr-Cyrl-CS"/>
        </w:rPr>
        <w:t>у</w:t>
      </w:r>
      <w:r w:rsidR="000A54B7" w:rsidRPr="003070E6">
        <w:rPr>
          <w:rFonts w:ascii="Times New Roman" w:hAnsi="Times New Roman"/>
          <w:color w:val="auto"/>
          <w:szCs w:val="24"/>
          <w:lang w:val="sl-SI"/>
        </w:rPr>
        <w:t xml:space="preserve"> служб</w:t>
      </w:r>
      <w:r w:rsidR="000A54B7" w:rsidRPr="003070E6">
        <w:rPr>
          <w:rFonts w:ascii="Times New Roman" w:hAnsi="Times New Roman"/>
          <w:color w:val="auto"/>
          <w:szCs w:val="24"/>
          <w:lang w:val="sr-Cyrl-CS"/>
        </w:rPr>
        <w:t>у</w:t>
      </w:r>
      <w:r w:rsidR="000A54B7" w:rsidRPr="003070E6">
        <w:rPr>
          <w:rFonts w:ascii="Times New Roman" w:hAnsi="Times New Roman"/>
          <w:color w:val="auto"/>
          <w:szCs w:val="24"/>
          <w:lang w:val="sl-SI"/>
        </w:rPr>
        <w:t xml:space="preserve"> к</w:t>
      </w:r>
      <w:r w:rsidRPr="003070E6">
        <w:rPr>
          <w:rFonts w:ascii="Times New Roman" w:hAnsi="Times New Roman"/>
          <w:color w:val="auto"/>
          <w:szCs w:val="24"/>
          <w:lang w:val="sl-SI"/>
        </w:rPr>
        <w:t>ој</w:t>
      </w:r>
      <w:r w:rsidR="000A54B7" w:rsidRPr="003070E6">
        <w:rPr>
          <w:rFonts w:ascii="Times New Roman" w:hAnsi="Times New Roman"/>
          <w:color w:val="auto"/>
          <w:szCs w:val="24"/>
          <w:lang w:val="sr-Cyrl-CS"/>
        </w:rPr>
        <w:t>а би</w:t>
      </w:r>
      <w:r w:rsidR="000A54B7" w:rsidRPr="003070E6">
        <w:rPr>
          <w:rFonts w:ascii="Times New Roman" w:hAnsi="Times New Roman"/>
          <w:color w:val="auto"/>
          <w:szCs w:val="24"/>
          <w:lang w:val="sl-SI"/>
        </w:rPr>
        <w:t xml:space="preserve"> врш</w:t>
      </w:r>
      <w:r w:rsidR="000A54B7" w:rsidRPr="003070E6">
        <w:rPr>
          <w:rFonts w:ascii="Times New Roman" w:hAnsi="Times New Roman"/>
          <w:color w:val="auto"/>
          <w:szCs w:val="24"/>
          <w:lang w:val="sr-Cyrl-CS"/>
        </w:rPr>
        <w:t>ила</w:t>
      </w:r>
      <w:r w:rsidR="00AD2931">
        <w:rPr>
          <w:rFonts w:ascii="Times New Roman" w:hAnsi="Times New Roman"/>
          <w:color w:val="auto"/>
          <w:szCs w:val="24"/>
          <w:lang w:val="sr-Cyrl-CS"/>
        </w:rPr>
        <w:t xml:space="preserve"> </w:t>
      </w:r>
      <w:r w:rsidRPr="003070E6">
        <w:rPr>
          <w:rFonts w:ascii="Times New Roman" w:hAnsi="Times New Roman"/>
          <w:color w:val="auto"/>
          <w:szCs w:val="24"/>
          <w:lang w:val="sl-SI"/>
        </w:rPr>
        <w:t>о</w:t>
      </w:r>
      <w:r w:rsidR="000A54B7" w:rsidRPr="003070E6">
        <w:rPr>
          <w:rFonts w:ascii="Times New Roman" w:hAnsi="Times New Roman"/>
          <w:color w:val="auto"/>
          <w:szCs w:val="24"/>
          <w:lang w:val="sl-SI"/>
        </w:rPr>
        <w:t>ткуп и пл</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см</w:t>
      </w:r>
      <w:r w:rsidRPr="003070E6">
        <w:rPr>
          <w:rFonts w:ascii="Times New Roman" w:hAnsi="Times New Roman"/>
          <w:color w:val="auto"/>
          <w:szCs w:val="24"/>
          <w:lang w:val="sl-SI"/>
        </w:rPr>
        <w:t>а</w:t>
      </w:r>
      <w:r w:rsidR="000A54B7" w:rsidRPr="003070E6">
        <w:rPr>
          <w:rFonts w:ascii="Times New Roman" w:hAnsi="Times New Roman"/>
          <w:color w:val="auto"/>
          <w:szCs w:val="24"/>
          <w:lang w:val="sl-SI"/>
        </w:rPr>
        <w:t>н</w:t>
      </w:r>
      <w:r w:rsidR="000A54B7" w:rsidRPr="003070E6">
        <w:rPr>
          <w:rFonts w:ascii="Times New Roman" w:hAnsi="Times New Roman"/>
          <w:color w:val="auto"/>
          <w:szCs w:val="24"/>
          <w:lang w:val="sr-Cyrl-CS"/>
        </w:rPr>
        <w:t xml:space="preserve"> ових производа</w:t>
      </w:r>
      <w:r w:rsidR="000A54B7" w:rsidRPr="003070E6">
        <w:rPr>
          <w:rFonts w:ascii="Times New Roman" w:hAnsi="Times New Roman"/>
          <w:color w:val="auto"/>
          <w:szCs w:val="24"/>
          <w:lang w:val="sl-SI"/>
        </w:rPr>
        <w:t xml:space="preserve">. </w:t>
      </w:r>
    </w:p>
    <w:p w14:paraId="02E9FC5B" w14:textId="404D35C4" w:rsidR="00A762EC" w:rsidRDefault="00A762EC" w:rsidP="00F17B1A">
      <w:pPr>
        <w:pStyle w:val="BodyText"/>
        <w:spacing w:after="60"/>
        <w:ind w:firstLine="720"/>
        <w:jc w:val="both"/>
        <w:rPr>
          <w:rFonts w:ascii="Times New Roman" w:hAnsi="Times New Roman"/>
          <w:color w:val="auto"/>
          <w:sz w:val="16"/>
          <w:szCs w:val="16"/>
          <w:lang w:val="sl-SI"/>
        </w:rPr>
      </w:pPr>
    </w:p>
    <w:p w14:paraId="6D147ED6" w14:textId="4652C164" w:rsidR="000B1B98" w:rsidRDefault="000B1B98" w:rsidP="00F17B1A">
      <w:pPr>
        <w:pStyle w:val="BodyText"/>
        <w:spacing w:after="60"/>
        <w:ind w:firstLine="720"/>
        <w:jc w:val="both"/>
        <w:rPr>
          <w:rFonts w:ascii="Times New Roman" w:hAnsi="Times New Roman"/>
          <w:color w:val="auto"/>
          <w:sz w:val="16"/>
          <w:szCs w:val="16"/>
          <w:lang w:val="sl-SI"/>
        </w:rPr>
      </w:pPr>
    </w:p>
    <w:p w14:paraId="6FD1F7A9" w14:textId="4FD0C8FA" w:rsidR="000B1B98" w:rsidRDefault="000B1B98" w:rsidP="00F17B1A">
      <w:pPr>
        <w:pStyle w:val="BodyText"/>
        <w:spacing w:after="60"/>
        <w:ind w:firstLine="720"/>
        <w:jc w:val="both"/>
        <w:rPr>
          <w:rFonts w:ascii="Times New Roman" w:hAnsi="Times New Roman"/>
          <w:color w:val="auto"/>
          <w:sz w:val="16"/>
          <w:szCs w:val="16"/>
          <w:lang w:val="sl-SI"/>
        </w:rPr>
      </w:pPr>
    </w:p>
    <w:p w14:paraId="17BB02C7" w14:textId="77777777" w:rsidR="009E342B" w:rsidRDefault="009E342B" w:rsidP="00F17B1A">
      <w:pPr>
        <w:pStyle w:val="BodyText"/>
        <w:spacing w:after="60"/>
        <w:ind w:firstLine="720"/>
        <w:jc w:val="both"/>
        <w:rPr>
          <w:rFonts w:ascii="Times New Roman" w:hAnsi="Times New Roman"/>
          <w:color w:val="auto"/>
          <w:sz w:val="16"/>
          <w:szCs w:val="16"/>
          <w:lang w:val="sl-SI"/>
        </w:rPr>
      </w:pPr>
    </w:p>
    <w:p w14:paraId="3EC90A3A" w14:textId="77777777" w:rsidR="000B1B98" w:rsidRDefault="000B1B98" w:rsidP="00F17B1A">
      <w:pPr>
        <w:pStyle w:val="BodyText"/>
        <w:spacing w:after="60"/>
        <w:ind w:firstLine="720"/>
        <w:jc w:val="both"/>
        <w:rPr>
          <w:rFonts w:ascii="Times New Roman" w:hAnsi="Times New Roman"/>
          <w:color w:val="auto"/>
          <w:sz w:val="16"/>
          <w:szCs w:val="16"/>
          <w:lang w:val="sl-SI"/>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6A6A6" w:themeFill="background1" w:themeFillShade="A6"/>
        <w:tblLook w:val="01E0" w:firstRow="1" w:lastRow="1" w:firstColumn="1" w:lastColumn="1" w:noHBand="0" w:noVBand="0"/>
      </w:tblPr>
      <w:tblGrid>
        <w:gridCol w:w="10439"/>
      </w:tblGrid>
      <w:tr w:rsidR="00B43699" w:rsidRPr="00E9125E" w14:paraId="10FD2E90" w14:textId="77777777" w:rsidTr="000F3B0E">
        <w:trPr>
          <w:jc w:val="center"/>
        </w:trPr>
        <w:tc>
          <w:tcPr>
            <w:tcW w:w="1043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6AA68304" w14:textId="77777777" w:rsidR="000A54B7" w:rsidRPr="00E9125E" w:rsidRDefault="00197A2A" w:rsidP="00197A2A">
            <w:pPr>
              <w:jc w:val="center"/>
              <w:rPr>
                <w:b/>
                <w:sz w:val="36"/>
                <w:szCs w:val="36"/>
                <w:lang w:val="sr-Cyrl-CS"/>
              </w:rPr>
            </w:pPr>
            <w:r w:rsidRPr="00E9125E">
              <w:rPr>
                <w:b/>
                <w:sz w:val="36"/>
                <w:szCs w:val="36"/>
                <w:lang w:val="sr-Cyrl-CS"/>
              </w:rPr>
              <w:t>4</w:t>
            </w:r>
            <w:r w:rsidRPr="00E9125E">
              <w:rPr>
                <w:b/>
                <w:sz w:val="36"/>
                <w:szCs w:val="36"/>
                <w:lang w:val="hr-HR"/>
              </w:rPr>
              <w:t xml:space="preserve">.0. </w:t>
            </w:r>
            <w:r w:rsidRPr="00E9125E">
              <w:rPr>
                <w:b/>
                <w:sz w:val="36"/>
                <w:szCs w:val="36"/>
                <w:lang w:val="sr-Cyrl-CS"/>
              </w:rPr>
              <w:t>ФУНКЦИЈЕ ШУМА</w:t>
            </w:r>
          </w:p>
        </w:tc>
      </w:tr>
    </w:tbl>
    <w:p w14:paraId="5BEFF253" w14:textId="77777777" w:rsidR="000A54B7" w:rsidRPr="00E9125E"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p>
    <w:p w14:paraId="1F3033D8" w14:textId="77777777" w:rsidR="00EF44CA" w:rsidRPr="00E9125E" w:rsidRDefault="00EF44CA"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p>
    <w:p w14:paraId="1741A935" w14:textId="77777777" w:rsidR="000A54B7" w:rsidRPr="00BD645A" w:rsidRDefault="000A54B7" w:rsidP="00DF7BC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l-SI"/>
        </w:rPr>
      </w:pPr>
      <w:r w:rsidRPr="00BD645A">
        <w:rPr>
          <w:b/>
          <w:i/>
          <w:sz w:val="28"/>
          <w:szCs w:val="28"/>
          <w:lang w:val="ru-RU"/>
        </w:rPr>
        <w:t xml:space="preserve">4.1. Основне поставке и критеријуми при просторно – функционалном реонирању шума </w:t>
      </w:r>
      <w:bookmarkStart w:id="6" w:name="_Toc128199989"/>
      <w:r w:rsidRPr="00BD645A">
        <w:rPr>
          <w:b/>
          <w:i/>
          <w:sz w:val="28"/>
          <w:szCs w:val="28"/>
          <w:lang w:val="ru-RU"/>
        </w:rPr>
        <w:t xml:space="preserve"> и шумских станишта</w:t>
      </w:r>
      <w:bookmarkEnd w:id="6"/>
    </w:p>
    <w:p w14:paraId="4D051186" w14:textId="77777777" w:rsidR="000A54B7" w:rsidRPr="00E9125E" w:rsidRDefault="000A54B7" w:rsidP="000A54B7">
      <w:pPr>
        <w:jc w:val="center"/>
        <w:rPr>
          <w:sz w:val="24"/>
          <w:szCs w:val="24"/>
          <w:lang w:val="ru-RU"/>
        </w:rPr>
      </w:pPr>
    </w:p>
    <w:p w14:paraId="567E0F28"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9125E">
        <w:rPr>
          <w:sz w:val="24"/>
          <w:szCs w:val="24"/>
          <w:lang w:val="ru-RU"/>
        </w:rPr>
        <w:tab/>
        <w:t xml:space="preserve">Многе особине или  дејства шуме због свог великог значаја у обезбеђењу друштвених потреба представљају функције шуме као сложеног природног комплекса и непосредно или посредно утичу, не само на могућности и услове за одвијање бројних привредних грана и делатности, већ и на укупне услове за развој па и опстанак појединих подручја и ширих природних и друштвених целина. </w:t>
      </w:r>
    </w:p>
    <w:p w14:paraId="3D184454"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9125E">
        <w:rPr>
          <w:sz w:val="24"/>
          <w:szCs w:val="24"/>
          <w:lang w:val="ru-RU"/>
        </w:rPr>
        <w:tab/>
        <w:t>Под функцијом шума подразумевају се њена корисна дејства, која се постижу привредним активностима (улагање рада и средстава) предузећа која управљају шумама у циљу прилагођавања постојећег стања шума постављеном циљу.</w:t>
      </w:r>
    </w:p>
    <w:p w14:paraId="67021957" w14:textId="77777777" w:rsidR="000A54B7" w:rsidRPr="00EF4EE5"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9125E">
        <w:rPr>
          <w:sz w:val="24"/>
          <w:szCs w:val="24"/>
          <w:lang w:val="ru-RU"/>
        </w:rPr>
        <w:tab/>
        <w:t>Многобројна дејства шуме називамо функција шума, јер имају трајни значај за људско друштво и могуће их је сврстати у три групе</w:t>
      </w:r>
      <w:r w:rsidRPr="00E9125E">
        <w:rPr>
          <w:sz w:val="24"/>
          <w:szCs w:val="24"/>
          <w:lang w:val="sr-Latn-CS"/>
        </w:rPr>
        <w:t xml:space="preserve">: </w:t>
      </w:r>
      <w:r w:rsidRPr="00E9125E">
        <w:rPr>
          <w:b/>
          <w:sz w:val="24"/>
          <w:szCs w:val="24"/>
          <w:lang w:val="sr-Latn-CS"/>
        </w:rPr>
        <w:t>еколошке (заштитне), производне и социјалне функције</w:t>
      </w:r>
      <w:r w:rsidRPr="00E9125E">
        <w:rPr>
          <w:sz w:val="24"/>
          <w:szCs w:val="24"/>
          <w:lang w:val="ru-RU"/>
        </w:rPr>
        <w:t xml:space="preserve"> (проф. </w:t>
      </w:r>
      <w:r w:rsidRPr="00EF4EE5">
        <w:rPr>
          <w:sz w:val="24"/>
          <w:szCs w:val="24"/>
          <w:lang w:val="ru-RU"/>
        </w:rPr>
        <w:t>М. Медаревић, 1991).</w:t>
      </w:r>
    </w:p>
    <w:p w14:paraId="5692FBBE" w14:textId="77777777" w:rsidR="008C4304" w:rsidRPr="00EF4EE5"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EF4EE5">
        <w:rPr>
          <w:sz w:val="24"/>
          <w:szCs w:val="24"/>
          <w:lang w:val="ru-RU"/>
        </w:rPr>
        <w:tab/>
        <w:t>Према Закону о шумама, члан 6.:</w:t>
      </w:r>
    </w:p>
    <w:p w14:paraId="5FD07965" w14:textId="77777777" w:rsidR="008C4304" w:rsidRPr="00EF4EE5"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EF4EE5">
        <w:rPr>
          <w:sz w:val="24"/>
          <w:szCs w:val="24"/>
          <w:lang w:val="ru-RU"/>
        </w:rPr>
        <w:tab/>
        <w:t xml:space="preserve"> „Шуме имају општекорисну и привредну функцију.Општекорисне функције шума су:</w:t>
      </w:r>
    </w:p>
    <w:p w14:paraId="5BCDFB92"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општа заштита и унапређење животне средине постојањем шумских екосистема;</w:t>
      </w:r>
    </w:p>
    <w:p w14:paraId="0838EEC1"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очување биодиверзитета;</w:t>
      </w:r>
    </w:p>
    <w:p w14:paraId="0B2C0602"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очување генофонда шумског дрвећа и осталих врста у оквиру шумске заједнице;</w:t>
      </w:r>
    </w:p>
    <w:p w14:paraId="32EF2E6E"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ублађавање штетног дејства “ефекта стаклене баште“ везивањем угљеника, производњом кисеоника и биомасе;</w:t>
      </w:r>
    </w:p>
    <w:p w14:paraId="1CD4F22D"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пречишћавање загађеног ваздуха;</w:t>
      </w:r>
    </w:p>
    <w:p w14:paraId="305B7560"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уравнотежавање водних односа и спречавање бујица и поплавних таласа;</w:t>
      </w:r>
    </w:p>
    <w:p w14:paraId="3FB2B339"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прочишћавање воде,снабдевање и заштит подземних токова и изворишта пијаће воде;</w:t>
      </w:r>
    </w:p>
    <w:p w14:paraId="45927942"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заштита земљишта, насеља и инфраструктире од ерозије и клизишта;</w:t>
      </w:r>
    </w:p>
    <w:p w14:paraId="1F42B3DE"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стварање повољних услова за здраве људе;</w:t>
      </w:r>
    </w:p>
    <w:p w14:paraId="5CFB0BC9"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повољни утицај на климу и пољопривредну делатност;</w:t>
      </w:r>
    </w:p>
    <w:p w14:paraId="26000A71"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естетска функција;</w:t>
      </w:r>
    </w:p>
    <w:p w14:paraId="6A9D6485"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обезбеђивање простора за одмор и рекреацију;</w:t>
      </w:r>
    </w:p>
    <w:p w14:paraId="3326297E"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развој ловног, сеоског и екотуризма;</w:t>
      </w:r>
    </w:p>
    <w:p w14:paraId="5A12A52F"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заштита од буке;</w:t>
      </w:r>
    </w:p>
    <w:p w14:paraId="1857D0D2" w14:textId="77777777" w:rsidR="008C4304" w:rsidRPr="00315D5D" w:rsidRDefault="008C4304" w:rsidP="0011280B">
      <w:pPr>
        <w:pStyle w:val="ListParagraph"/>
        <w:numPr>
          <w:ilvl w:val="0"/>
          <w:numId w:val="3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 xml:space="preserve"> подршка одбрани земље и развоју локалних заједница.</w:t>
      </w:r>
    </w:p>
    <w:p w14:paraId="7BF2CC78" w14:textId="77777777" w:rsidR="008C4304" w:rsidRPr="00315D5D" w:rsidRDefault="008C4304" w:rsidP="008C4304">
      <w:pPr>
        <w:pStyle w:val="ListParagraph"/>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315D5D">
        <w:rPr>
          <w:sz w:val="24"/>
          <w:szCs w:val="24"/>
        </w:rPr>
        <w:t>Према утвђеним приоритетним функцијамашуме, односно њихови делови могу бити:</w:t>
      </w:r>
    </w:p>
    <w:p w14:paraId="2C9B2309" w14:textId="77777777" w:rsidR="008C4304" w:rsidRPr="00315D5D" w:rsidRDefault="008C4304" w:rsidP="0011280B">
      <w:pPr>
        <w:pStyle w:val="ListParagraph"/>
        <w:numPr>
          <w:ilvl w:val="0"/>
          <w:numId w:val="31"/>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привредне шуме;</w:t>
      </w:r>
    </w:p>
    <w:p w14:paraId="569BEB75" w14:textId="77777777" w:rsidR="008C4304" w:rsidRPr="00315D5D" w:rsidRDefault="008C4304" w:rsidP="0011280B">
      <w:pPr>
        <w:pStyle w:val="ListParagraph"/>
        <w:numPr>
          <w:ilvl w:val="0"/>
          <w:numId w:val="31"/>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с посебном наменом.</w:t>
      </w:r>
    </w:p>
    <w:p w14:paraId="36A4C384" w14:textId="77777777" w:rsidR="008C4304" w:rsidRPr="00315D5D"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720"/>
        <w:jc w:val="both"/>
        <w:rPr>
          <w:sz w:val="24"/>
          <w:szCs w:val="24"/>
          <w:lang w:val="ru-RU"/>
        </w:rPr>
      </w:pPr>
      <w:r w:rsidRPr="00315D5D">
        <w:rPr>
          <w:sz w:val="24"/>
          <w:szCs w:val="24"/>
          <w:lang w:val="ru-RU"/>
        </w:rPr>
        <w:t>Шуме с посебном наменом су:</w:t>
      </w:r>
    </w:p>
    <w:p w14:paraId="69ED7AE3"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заштитне шуме;</w:t>
      </w:r>
    </w:p>
    <w:p w14:paraId="569051CC"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за очување и коришћење генофонда шумских врста дрвећа;</w:t>
      </w:r>
    </w:p>
    <w:p w14:paraId="799ED832"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за очување биодивезитета гена, врста, екосистема и предела;</w:t>
      </w:r>
    </w:p>
    <w:p w14:paraId="5DD8F53E"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значајне естетске вредности;</w:t>
      </w:r>
    </w:p>
    <w:p w14:paraId="674527C2"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од значаја за здравље људи и рекреацију;</w:t>
      </w:r>
    </w:p>
    <w:p w14:paraId="63132E51"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од значаја за образовање;</w:t>
      </w:r>
    </w:p>
    <w:p w14:paraId="71E4C864"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 xml:space="preserve">шуме за научно – истраживачку делатност; </w:t>
      </w:r>
    </w:p>
    <w:p w14:paraId="70E8A4E7"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културно – историјског значаја;</w:t>
      </w:r>
    </w:p>
    <w:p w14:paraId="280B266F"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шуме за потребе одбране земље;</w:t>
      </w:r>
    </w:p>
    <w:p w14:paraId="4ECE352F"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 xml:space="preserve"> шуме специфичних потреба државних органа;</w:t>
      </w:r>
    </w:p>
    <w:p w14:paraId="57DB2324" w14:textId="77777777" w:rsidR="008C4304" w:rsidRPr="00315D5D" w:rsidRDefault="008C4304" w:rsidP="0011280B">
      <w:pPr>
        <w:pStyle w:val="ListParagraph"/>
        <w:numPr>
          <w:ilvl w:val="0"/>
          <w:numId w:val="32"/>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ru-RU"/>
        </w:rPr>
      </w:pPr>
      <w:r w:rsidRPr="00315D5D">
        <w:rPr>
          <w:sz w:val="24"/>
          <w:szCs w:val="24"/>
          <w:lang w:val="ru-RU"/>
        </w:rPr>
        <w:t xml:space="preserve"> Шуме за друге специфичне потребе.</w:t>
      </w:r>
      <w:r w:rsidR="00BD645A">
        <w:rPr>
          <w:sz w:val="24"/>
          <w:szCs w:val="24"/>
          <w:lang w:val="ru-RU"/>
        </w:rPr>
        <w:t>''</w:t>
      </w:r>
    </w:p>
    <w:p w14:paraId="0CDFF878" w14:textId="77777777" w:rsidR="008C4304" w:rsidRPr="00315D5D" w:rsidRDefault="008C4304" w:rsidP="008C430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315D5D">
        <w:rPr>
          <w:sz w:val="24"/>
          <w:szCs w:val="24"/>
          <w:lang w:val="ru-RU"/>
        </w:rPr>
        <w:lastRenderedPageBreak/>
        <w:tab/>
        <w:t>Шуме у заштићеним природним добрима имају приоритетну функцију шуме са посебном наменом. Привредна функција шума остварује се коришћењем шумских производа и валоризацијом општекорисних функција шуме ради остварења прихода.</w:t>
      </w:r>
    </w:p>
    <w:p w14:paraId="074BC5A6" w14:textId="77777777" w:rsidR="000A54B7" w:rsidRPr="00E9125E" w:rsidRDefault="008C4304" w:rsidP="00BD645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315D5D">
        <w:rPr>
          <w:sz w:val="24"/>
          <w:szCs w:val="24"/>
          <w:lang w:val="ru-RU"/>
        </w:rPr>
        <w:tab/>
      </w:r>
      <w:r w:rsidR="000A54B7" w:rsidRPr="00E9125E">
        <w:rPr>
          <w:sz w:val="24"/>
          <w:szCs w:val="24"/>
          <w:lang w:val="sl-SI"/>
        </w:rPr>
        <w:t xml:space="preserve">Све функције шума обезбеђују се, мање или више успешно и потпуно, редовним мерама газдовања, али је значај појединих функција у разним периодима развоја људског друштва одређивао им значај и место при планирању и разради система газдовања током времена. </w:t>
      </w:r>
    </w:p>
    <w:p w14:paraId="00EA31AC"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E9125E">
        <w:rPr>
          <w:sz w:val="24"/>
          <w:szCs w:val="24"/>
          <w:lang w:val="sl-SI"/>
        </w:rPr>
        <w:tab/>
        <w:t>У периоду од настанка шумарства и шумарског планирања па до данашњег дана карактерише се коришћењем дрвета као главног производа. Коришћење дрвета као главног производа проузроковано је већом потребом друштва за дрветом. Целокупан развој шумарске струке, био је усмерен остваривању и обезбеђењу што веће количине дрвета, док је обезбеђење  осталих многобројних функција више представљало као очекивано, односно да се оне могу постићи узгред. Овакво планирање ће се споводити и у наредном уређајном периоду, уз правилно примењивање мере неге чиме ће доћи и до изражаја и остале функције шуме и то: хидролошке, противерозионе, климазаштитне, заштита пољопривредних површина, као и остале посебне специфичне функције: естетске, здравствене, научне,рекреативне и друге.</w:t>
      </w:r>
    </w:p>
    <w:p w14:paraId="33804816" w14:textId="77777777" w:rsidR="000A54B7" w:rsidRPr="00E9125E" w:rsidRDefault="000A54B7" w:rsidP="00197A2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E9125E">
        <w:rPr>
          <w:sz w:val="24"/>
          <w:szCs w:val="24"/>
          <w:lang w:val="sr-Cyrl-CS"/>
        </w:rPr>
        <w:tab/>
      </w:r>
      <w:r w:rsidRPr="00E9125E">
        <w:rPr>
          <w:sz w:val="24"/>
          <w:szCs w:val="24"/>
          <w:lang w:val="sl-SI"/>
        </w:rPr>
        <w:t>У овој газдинској јединици од фукција највећи акценат треба бацити, осим главног производа дрво, на заштиту земљишта од водене ерозије и повећања његове плодности.</w:t>
      </w:r>
      <w:r w:rsidR="00A441C3" w:rsidRPr="00A441C3">
        <w:rPr>
          <w:sz w:val="24"/>
          <w:szCs w:val="24"/>
          <w:lang w:val="sl-SI"/>
        </w:rPr>
        <w:t>Затим у деловима шума у којима се налазе природни извори као и изворишта која служе за снабдевање становништва за пиће, у њиховој зони непосредне и уже заштите примењиваће се сече санитарног карактера, као и проредне сече  малог интензитета.</w:t>
      </w:r>
      <w:r w:rsidRPr="00E9125E">
        <w:rPr>
          <w:sz w:val="24"/>
          <w:szCs w:val="24"/>
          <w:lang w:val="sl-SI"/>
        </w:rPr>
        <w:t>У циљу заштите вода и водотока ове газдинске јединице забрањено је уносити опасне и штетне материје, уносити чврсте и течне материје које могу загадити воду, као и остављати у кориту за велику воду материјале који могу загадити воду.</w:t>
      </w:r>
    </w:p>
    <w:p w14:paraId="5B5A3B19" w14:textId="77777777" w:rsidR="00FB4E45" w:rsidRPr="00E9125E" w:rsidRDefault="00FB4E45" w:rsidP="00197A2A">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rFonts w:ascii="Times New Roman" w:hAnsi="Times New Roman"/>
          <w:color w:val="auto"/>
          <w:szCs w:val="24"/>
          <w:lang w:val="sr-Cyrl-CS"/>
        </w:rPr>
      </w:pPr>
    </w:p>
    <w:p w14:paraId="2F9A21E3" w14:textId="77777777" w:rsidR="000A54B7" w:rsidRPr="00CC18BB" w:rsidRDefault="000A54B7" w:rsidP="00DF7BCD">
      <w:pPr>
        <w:pStyle w:val="Heading3"/>
        <w:spacing w:before="0"/>
        <w:jc w:val="center"/>
        <w:rPr>
          <w:rFonts w:ascii="Times New Roman" w:hAnsi="Times New Roman" w:cs="Times New Roman"/>
          <w:i/>
          <w:sz w:val="28"/>
          <w:szCs w:val="28"/>
          <w:lang w:val="sr-Cyrl-CS"/>
        </w:rPr>
      </w:pPr>
      <w:bookmarkStart w:id="7" w:name="_Toc128199990"/>
      <w:r w:rsidRPr="00CC18BB">
        <w:rPr>
          <w:rFonts w:ascii="Times New Roman" w:hAnsi="Times New Roman" w:cs="Times New Roman"/>
          <w:i/>
          <w:sz w:val="28"/>
          <w:szCs w:val="28"/>
          <w:lang w:val="sl-SI"/>
        </w:rPr>
        <w:t>4.2. Функција шума и намена површина</w:t>
      </w:r>
      <w:bookmarkEnd w:id="7"/>
    </w:p>
    <w:p w14:paraId="4712BD8F" w14:textId="77777777" w:rsidR="000A54B7" w:rsidRPr="00E9125E" w:rsidRDefault="000A54B7" w:rsidP="00197A2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szCs w:val="24"/>
          <w:lang w:val="ru-RU"/>
        </w:rPr>
      </w:pPr>
    </w:p>
    <w:p w14:paraId="34FEE45A" w14:textId="426BDACA" w:rsidR="000A54B7" w:rsidRPr="00816A18" w:rsidRDefault="000A54B7" w:rsidP="00197A2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szCs w:val="24"/>
          <w:lang w:val="hr-HR"/>
        </w:rPr>
      </w:pPr>
      <w:r w:rsidRPr="00E9125E">
        <w:rPr>
          <w:szCs w:val="24"/>
          <w:lang w:val="sr-Cyrl-CS"/>
        </w:rPr>
        <w:tab/>
      </w:r>
      <w:r w:rsidR="0052175E" w:rsidRPr="00E9125E">
        <w:rPr>
          <w:szCs w:val="24"/>
        </w:rPr>
        <w:t>На</w:t>
      </w:r>
      <w:r w:rsidR="0052175E" w:rsidRPr="00E9125E">
        <w:rPr>
          <w:szCs w:val="24"/>
          <w:lang w:val="hr-HR"/>
        </w:rPr>
        <w:t xml:space="preserve"> </w:t>
      </w:r>
      <w:r w:rsidR="0052175E" w:rsidRPr="00E9125E">
        <w:rPr>
          <w:szCs w:val="24"/>
        </w:rPr>
        <w:t>основу</w:t>
      </w:r>
      <w:r w:rsidR="0052175E" w:rsidRPr="00E9125E">
        <w:rPr>
          <w:szCs w:val="24"/>
          <w:lang w:val="hr-HR"/>
        </w:rPr>
        <w:t xml:space="preserve"> </w:t>
      </w:r>
      <w:r w:rsidR="0052175E" w:rsidRPr="00E9125E">
        <w:rPr>
          <w:szCs w:val="24"/>
        </w:rPr>
        <w:t>Законских</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подзаконских</w:t>
      </w:r>
      <w:r w:rsidR="0052175E" w:rsidRPr="00E9125E">
        <w:rPr>
          <w:szCs w:val="24"/>
          <w:lang w:val="hr-HR"/>
        </w:rPr>
        <w:t xml:space="preserve"> </w:t>
      </w:r>
      <w:r w:rsidR="0052175E" w:rsidRPr="00E9125E">
        <w:rPr>
          <w:szCs w:val="24"/>
        </w:rPr>
        <w:t>регулатива</w:t>
      </w:r>
      <w:r w:rsidR="0052175E" w:rsidRPr="00E9125E">
        <w:rPr>
          <w:szCs w:val="24"/>
          <w:lang w:val="hr-HR"/>
        </w:rPr>
        <w:t xml:space="preserve"> </w:t>
      </w:r>
      <w:r w:rsidR="0052175E" w:rsidRPr="00E9125E">
        <w:rPr>
          <w:szCs w:val="24"/>
        </w:rPr>
        <w:t>који</w:t>
      </w:r>
      <w:r w:rsidR="0052175E" w:rsidRPr="00E9125E">
        <w:rPr>
          <w:szCs w:val="24"/>
          <w:lang w:val="hr-HR"/>
        </w:rPr>
        <w:t xml:space="preserve"> </w:t>
      </w:r>
      <w:r w:rsidR="0052175E" w:rsidRPr="00E9125E">
        <w:rPr>
          <w:szCs w:val="24"/>
        </w:rPr>
        <w:t>се</w:t>
      </w:r>
      <w:r w:rsidR="0052175E" w:rsidRPr="00E9125E">
        <w:rPr>
          <w:szCs w:val="24"/>
          <w:lang w:val="hr-HR"/>
        </w:rPr>
        <w:t xml:space="preserve"> </w:t>
      </w:r>
      <w:r w:rsidR="0052175E" w:rsidRPr="00E9125E">
        <w:rPr>
          <w:szCs w:val="24"/>
        </w:rPr>
        <w:t>односе</w:t>
      </w:r>
      <w:r w:rsidR="0052175E" w:rsidRPr="00E9125E">
        <w:rPr>
          <w:szCs w:val="24"/>
          <w:lang w:val="hr-HR"/>
        </w:rPr>
        <w:t xml:space="preserve"> </w:t>
      </w:r>
      <w:r w:rsidR="0052175E" w:rsidRPr="00E9125E">
        <w:rPr>
          <w:szCs w:val="24"/>
        </w:rPr>
        <w:t>на</w:t>
      </w:r>
      <w:r w:rsidR="0052175E" w:rsidRPr="00E9125E">
        <w:rPr>
          <w:szCs w:val="24"/>
          <w:lang w:val="hr-HR"/>
        </w:rPr>
        <w:t xml:space="preserve"> </w:t>
      </w:r>
      <w:r w:rsidR="0052175E" w:rsidRPr="00E9125E">
        <w:rPr>
          <w:szCs w:val="24"/>
        </w:rPr>
        <w:t>газдовање</w:t>
      </w:r>
      <w:r w:rsidR="0052175E" w:rsidRPr="00E9125E">
        <w:rPr>
          <w:szCs w:val="24"/>
          <w:lang w:val="hr-HR"/>
        </w:rPr>
        <w:t xml:space="preserve"> ш</w:t>
      </w:r>
      <w:r w:rsidR="0052175E" w:rsidRPr="00E9125E">
        <w:rPr>
          <w:szCs w:val="24"/>
        </w:rPr>
        <w:t>умама</w:t>
      </w:r>
      <w:r w:rsidR="0052175E" w:rsidRPr="00E9125E">
        <w:rPr>
          <w:szCs w:val="24"/>
          <w:lang w:val="hr-HR"/>
        </w:rPr>
        <w:t xml:space="preserve">, </w:t>
      </w:r>
      <w:r w:rsidR="0052175E" w:rsidRPr="00E9125E">
        <w:rPr>
          <w:szCs w:val="24"/>
        </w:rPr>
        <w:t>планских</w:t>
      </w:r>
      <w:r w:rsidR="0052175E" w:rsidRPr="00E9125E">
        <w:rPr>
          <w:szCs w:val="24"/>
          <w:lang w:val="hr-HR"/>
        </w:rPr>
        <w:t xml:space="preserve"> </w:t>
      </w:r>
      <w:r w:rsidR="0052175E" w:rsidRPr="00E9125E">
        <w:rPr>
          <w:szCs w:val="24"/>
        </w:rPr>
        <w:t>докумената</w:t>
      </w:r>
      <w:r w:rsidR="0052175E" w:rsidRPr="00E9125E">
        <w:rPr>
          <w:szCs w:val="24"/>
          <w:lang w:val="hr-HR"/>
        </w:rPr>
        <w:t xml:space="preserve"> </w:t>
      </w:r>
      <w:r w:rsidR="0052175E" w:rsidRPr="00E9125E">
        <w:rPr>
          <w:szCs w:val="24"/>
        </w:rPr>
        <w:t>ва</w:t>
      </w:r>
      <w:r w:rsidR="0052175E" w:rsidRPr="00E9125E">
        <w:rPr>
          <w:szCs w:val="24"/>
          <w:lang w:val="hr-HR"/>
        </w:rPr>
        <w:t>ж</w:t>
      </w:r>
      <w:r w:rsidR="0052175E" w:rsidRPr="00E9125E">
        <w:rPr>
          <w:szCs w:val="24"/>
        </w:rPr>
        <w:t>е</w:t>
      </w:r>
      <w:r w:rsidR="0052175E" w:rsidRPr="00E9125E">
        <w:rPr>
          <w:szCs w:val="24"/>
          <w:lang w:val="hr-HR"/>
        </w:rPr>
        <w:t>ћ</w:t>
      </w:r>
      <w:r w:rsidR="0052175E" w:rsidRPr="00E9125E">
        <w:rPr>
          <w:szCs w:val="24"/>
        </w:rPr>
        <w:t>ег</w:t>
      </w:r>
      <w:r w:rsidR="0052175E" w:rsidRPr="00E9125E">
        <w:rPr>
          <w:szCs w:val="24"/>
          <w:lang w:val="hr-HR"/>
        </w:rPr>
        <w:t xml:space="preserve"> </w:t>
      </w:r>
      <w:r w:rsidR="0052175E" w:rsidRPr="00E9125E">
        <w:rPr>
          <w:szCs w:val="24"/>
        </w:rPr>
        <w:t>ранга</w:t>
      </w:r>
      <w:r w:rsidR="0052175E" w:rsidRPr="00E9125E">
        <w:rPr>
          <w:szCs w:val="24"/>
          <w:lang w:val="hr-HR"/>
        </w:rPr>
        <w:t xml:space="preserve"> </w:t>
      </w:r>
      <w:r w:rsidR="0052175E" w:rsidRPr="00E9125E">
        <w:rPr>
          <w:szCs w:val="24"/>
        </w:rPr>
        <w:t>ва</w:t>
      </w:r>
      <w:r w:rsidR="0052175E" w:rsidRPr="00E9125E">
        <w:rPr>
          <w:szCs w:val="24"/>
          <w:lang w:val="hr-HR"/>
        </w:rPr>
        <w:t>ж</w:t>
      </w:r>
      <w:r w:rsidR="0052175E" w:rsidRPr="00E9125E">
        <w:rPr>
          <w:szCs w:val="24"/>
        </w:rPr>
        <w:t>ности</w:t>
      </w:r>
      <w:r w:rsidR="0052175E" w:rsidRPr="00E9125E">
        <w:rPr>
          <w:szCs w:val="24"/>
          <w:lang w:val="hr-HR"/>
        </w:rPr>
        <w:t xml:space="preserve">, </w:t>
      </w:r>
      <w:r w:rsidR="0052175E" w:rsidRPr="00E9125E">
        <w:rPr>
          <w:szCs w:val="24"/>
        </w:rPr>
        <w:t>зате</w:t>
      </w:r>
      <w:r w:rsidR="0052175E" w:rsidRPr="00E9125E">
        <w:rPr>
          <w:szCs w:val="24"/>
          <w:lang w:val="hr-HR"/>
        </w:rPr>
        <w:t>ч</w:t>
      </w:r>
      <w:r w:rsidR="0052175E" w:rsidRPr="00E9125E">
        <w:rPr>
          <w:szCs w:val="24"/>
        </w:rPr>
        <w:t>еног</w:t>
      </w:r>
      <w:r w:rsidR="0052175E" w:rsidRPr="00E9125E">
        <w:rPr>
          <w:szCs w:val="24"/>
          <w:lang w:val="hr-HR"/>
        </w:rPr>
        <w:t xml:space="preserve"> </w:t>
      </w:r>
      <w:r w:rsidR="0052175E" w:rsidRPr="00E9125E">
        <w:rPr>
          <w:szCs w:val="24"/>
        </w:rPr>
        <w:t>стања</w:t>
      </w:r>
      <w:r w:rsidR="0052175E" w:rsidRPr="00E9125E">
        <w:rPr>
          <w:szCs w:val="24"/>
          <w:lang w:val="hr-HR"/>
        </w:rPr>
        <w:t xml:space="preserve"> ш</w:t>
      </w:r>
      <w:r w:rsidR="0052175E" w:rsidRPr="00E9125E">
        <w:rPr>
          <w:szCs w:val="24"/>
        </w:rPr>
        <w:t>ума</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утвр</w:t>
      </w:r>
      <w:r w:rsidR="0052175E" w:rsidRPr="00E9125E">
        <w:rPr>
          <w:szCs w:val="24"/>
          <w:lang w:val="hr-HR"/>
        </w:rPr>
        <w:t>ђ</w:t>
      </w:r>
      <w:r w:rsidR="0052175E" w:rsidRPr="00E9125E">
        <w:rPr>
          <w:szCs w:val="24"/>
        </w:rPr>
        <w:t>еног</w:t>
      </w:r>
      <w:r w:rsidR="0052175E" w:rsidRPr="00E9125E">
        <w:rPr>
          <w:szCs w:val="24"/>
          <w:lang w:val="hr-HR"/>
        </w:rPr>
        <w:t xml:space="preserve"> </w:t>
      </w:r>
      <w:r w:rsidR="0052175E" w:rsidRPr="00E9125E">
        <w:rPr>
          <w:szCs w:val="24"/>
        </w:rPr>
        <w:t>потенцијала</w:t>
      </w:r>
      <w:r w:rsidR="0052175E" w:rsidRPr="00E9125E">
        <w:rPr>
          <w:szCs w:val="24"/>
          <w:lang w:val="hr-HR"/>
        </w:rPr>
        <w:t xml:space="preserve"> ш</w:t>
      </w:r>
      <w:r w:rsidR="0052175E" w:rsidRPr="00E9125E">
        <w:rPr>
          <w:szCs w:val="24"/>
        </w:rPr>
        <w:t>ума</w:t>
      </w:r>
      <w:r w:rsidR="0052175E" w:rsidRPr="00E9125E">
        <w:rPr>
          <w:szCs w:val="24"/>
          <w:lang w:val="hr-HR"/>
        </w:rPr>
        <w:t xml:space="preserve"> </w:t>
      </w:r>
      <w:r w:rsidR="0052175E" w:rsidRPr="00E9125E">
        <w:rPr>
          <w:szCs w:val="24"/>
        </w:rPr>
        <w:t>и</w:t>
      </w:r>
      <w:r w:rsidR="0052175E" w:rsidRPr="00E9125E">
        <w:rPr>
          <w:szCs w:val="24"/>
          <w:lang w:val="hr-HR"/>
        </w:rPr>
        <w:t xml:space="preserve"> ш</w:t>
      </w:r>
      <w:r w:rsidR="0052175E" w:rsidRPr="00E9125E">
        <w:rPr>
          <w:szCs w:val="24"/>
        </w:rPr>
        <w:t>умског</w:t>
      </w:r>
      <w:r w:rsidR="0052175E" w:rsidRPr="00E9125E">
        <w:rPr>
          <w:szCs w:val="24"/>
          <w:lang w:val="hr-HR"/>
        </w:rPr>
        <w:t xml:space="preserve"> </w:t>
      </w:r>
      <w:r w:rsidR="0052175E" w:rsidRPr="00E9125E">
        <w:rPr>
          <w:szCs w:val="24"/>
        </w:rPr>
        <w:t>земљи</w:t>
      </w:r>
      <w:r w:rsidR="0052175E" w:rsidRPr="00E9125E">
        <w:rPr>
          <w:szCs w:val="24"/>
          <w:lang w:val="hr-HR"/>
        </w:rPr>
        <w:t>ш</w:t>
      </w:r>
      <w:r w:rsidR="0052175E" w:rsidRPr="00E9125E">
        <w:rPr>
          <w:szCs w:val="24"/>
        </w:rPr>
        <w:t>та</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досада</w:t>
      </w:r>
      <w:r w:rsidR="0052175E" w:rsidRPr="00E9125E">
        <w:rPr>
          <w:szCs w:val="24"/>
          <w:lang w:val="hr-HR"/>
        </w:rPr>
        <w:t>ш</w:t>
      </w:r>
      <w:r w:rsidR="0052175E" w:rsidRPr="00E9125E">
        <w:rPr>
          <w:szCs w:val="24"/>
        </w:rPr>
        <w:t>њег</w:t>
      </w:r>
      <w:r w:rsidR="0052175E" w:rsidRPr="00E9125E">
        <w:rPr>
          <w:szCs w:val="24"/>
          <w:lang w:val="hr-HR"/>
        </w:rPr>
        <w:t xml:space="preserve"> </w:t>
      </w:r>
      <w:r w:rsidR="0052175E" w:rsidRPr="00E9125E">
        <w:rPr>
          <w:szCs w:val="24"/>
        </w:rPr>
        <w:t>газдовања</w:t>
      </w:r>
      <w:r w:rsidR="0052175E" w:rsidRPr="00E9125E">
        <w:rPr>
          <w:szCs w:val="24"/>
          <w:lang w:val="hr-HR"/>
        </w:rPr>
        <w:t xml:space="preserve"> </w:t>
      </w:r>
      <w:r w:rsidR="0052175E" w:rsidRPr="00E9125E">
        <w:rPr>
          <w:szCs w:val="24"/>
        </w:rPr>
        <w:t>у</w:t>
      </w:r>
      <w:r w:rsidR="0052175E" w:rsidRPr="00E9125E">
        <w:rPr>
          <w:szCs w:val="24"/>
          <w:lang w:val="hr-HR"/>
        </w:rPr>
        <w:t xml:space="preserve"> </w:t>
      </w:r>
      <w:r w:rsidR="0052175E" w:rsidRPr="00E9125E">
        <w:rPr>
          <w:szCs w:val="24"/>
        </w:rPr>
        <w:t>газдинској</w:t>
      </w:r>
      <w:r w:rsidR="0052175E" w:rsidRPr="00E9125E">
        <w:rPr>
          <w:szCs w:val="24"/>
          <w:lang w:val="hr-HR"/>
        </w:rPr>
        <w:t xml:space="preserve"> </w:t>
      </w:r>
      <w:r w:rsidR="0052175E" w:rsidRPr="00E9125E">
        <w:rPr>
          <w:szCs w:val="24"/>
        </w:rPr>
        <w:t>јединици</w:t>
      </w:r>
      <w:r w:rsidR="0052175E" w:rsidRPr="00E9125E">
        <w:rPr>
          <w:szCs w:val="24"/>
          <w:lang w:val="hr-HR"/>
        </w:rPr>
        <w:t xml:space="preserve"> </w:t>
      </w:r>
      <w:r w:rsidR="0052175E">
        <w:rPr>
          <w:szCs w:val="24"/>
          <w:lang w:val="sr-Cyrl-RS"/>
        </w:rPr>
        <w:t>‘‘</w:t>
      </w:r>
      <w:r w:rsidR="00C051F8">
        <w:rPr>
          <w:szCs w:val="24"/>
          <w:lang w:val="sr-Cyrl-RS"/>
        </w:rPr>
        <w:t>Троглав-Дубочица</w:t>
      </w:r>
      <w:r w:rsidR="0052175E" w:rsidRPr="00E9125E">
        <w:rPr>
          <w:szCs w:val="24"/>
          <w:lang w:val="sr-Cyrl-RS"/>
        </w:rPr>
        <w:t>’’</w:t>
      </w:r>
      <w:r w:rsidR="0052175E" w:rsidRPr="00E9125E">
        <w:rPr>
          <w:szCs w:val="24"/>
          <w:lang w:val="hr-HR"/>
        </w:rPr>
        <w:t xml:space="preserve"> </w:t>
      </w:r>
      <w:r w:rsidR="0052175E" w:rsidRPr="00E9125E">
        <w:rPr>
          <w:szCs w:val="24"/>
        </w:rPr>
        <w:t>утвр</w:t>
      </w:r>
      <w:r w:rsidR="0052175E" w:rsidRPr="00E9125E">
        <w:rPr>
          <w:szCs w:val="24"/>
          <w:lang w:val="hr-HR"/>
        </w:rPr>
        <w:t>ђ</w:t>
      </w:r>
      <w:r w:rsidR="0052175E" w:rsidRPr="00E9125E">
        <w:rPr>
          <w:szCs w:val="24"/>
        </w:rPr>
        <w:t>ена</w:t>
      </w:r>
      <w:r w:rsidR="0052175E" w:rsidRPr="00E9125E">
        <w:rPr>
          <w:szCs w:val="24"/>
          <w:lang w:val="hr-HR"/>
        </w:rPr>
        <w:t xml:space="preserve"> </w:t>
      </w:r>
      <w:r w:rsidR="0052175E" w:rsidRPr="00E9125E">
        <w:rPr>
          <w:szCs w:val="24"/>
        </w:rPr>
        <w:t>је</w:t>
      </w:r>
      <w:r w:rsidR="0052175E" w:rsidRPr="00E9125E">
        <w:rPr>
          <w:szCs w:val="24"/>
          <w:lang w:val="hr-HR"/>
        </w:rPr>
        <w:t xml:space="preserve"> </w:t>
      </w:r>
      <w:r w:rsidR="0052175E" w:rsidRPr="00E9125E">
        <w:rPr>
          <w:szCs w:val="24"/>
        </w:rPr>
        <w:t>следе</w:t>
      </w:r>
      <w:r w:rsidR="0052175E" w:rsidRPr="00E9125E">
        <w:rPr>
          <w:szCs w:val="24"/>
          <w:lang w:val="hr-HR"/>
        </w:rPr>
        <w:t>ћ</w:t>
      </w:r>
      <w:r w:rsidR="0052175E" w:rsidRPr="00E9125E">
        <w:rPr>
          <w:szCs w:val="24"/>
        </w:rPr>
        <w:t>а</w:t>
      </w:r>
      <w:r w:rsidR="0052175E" w:rsidRPr="00E9125E">
        <w:rPr>
          <w:szCs w:val="24"/>
          <w:lang w:val="hr-HR"/>
        </w:rPr>
        <w:t xml:space="preserve"> </w:t>
      </w:r>
      <w:r w:rsidR="0052175E" w:rsidRPr="00E9125E">
        <w:rPr>
          <w:szCs w:val="24"/>
        </w:rPr>
        <w:t>глобална</w:t>
      </w:r>
      <w:r w:rsidR="0052175E" w:rsidRPr="00E9125E">
        <w:rPr>
          <w:szCs w:val="24"/>
          <w:lang w:val="hr-HR"/>
        </w:rPr>
        <w:t xml:space="preserve"> </w:t>
      </w:r>
      <w:r w:rsidR="0052175E" w:rsidRPr="00E9125E">
        <w:rPr>
          <w:szCs w:val="24"/>
        </w:rPr>
        <w:t>и</w:t>
      </w:r>
      <w:r w:rsidR="0052175E" w:rsidRPr="00E9125E">
        <w:rPr>
          <w:szCs w:val="24"/>
          <w:lang w:val="hr-HR"/>
        </w:rPr>
        <w:t xml:space="preserve"> </w:t>
      </w:r>
      <w:r w:rsidR="0052175E" w:rsidRPr="00E9125E">
        <w:rPr>
          <w:szCs w:val="24"/>
        </w:rPr>
        <w:t>приоритетна</w:t>
      </w:r>
      <w:r w:rsidR="0052175E" w:rsidRPr="00E9125E">
        <w:rPr>
          <w:szCs w:val="24"/>
          <w:lang w:val="hr-HR"/>
        </w:rPr>
        <w:t xml:space="preserve"> </w:t>
      </w:r>
      <w:r w:rsidR="0052175E" w:rsidRPr="00E9125E">
        <w:rPr>
          <w:szCs w:val="24"/>
        </w:rPr>
        <w:t>функција</w:t>
      </w:r>
      <w:r w:rsidR="0052175E" w:rsidRPr="00E9125E">
        <w:rPr>
          <w:szCs w:val="24"/>
          <w:lang w:val="hr-HR"/>
        </w:rPr>
        <w:t xml:space="preserve"> ш</w:t>
      </w:r>
      <w:r w:rsidR="0052175E" w:rsidRPr="00E9125E">
        <w:rPr>
          <w:szCs w:val="24"/>
        </w:rPr>
        <w:t>ума</w:t>
      </w:r>
      <w:r w:rsidR="0052175E" w:rsidRPr="00E9125E">
        <w:rPr>
          <w:szCs w:val="24"/>
          <w:lang w:val="hr-HR"/>
        </w:rPr>
        <w:t>:</w:t>
      </w:r>
    </w:p>
    <w:p w14:paraId="318B1C86" w14:textId="77777777" w:rsidR="00F24432" w:rsidRPr="00D33B57" w:rsidRDefault="00F24432" w:rsidP="00197A2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color w:val="323E4F" w:themeColor="text2" w:themeShade="BF"/>
          <w:szCs w:val="24"/>
          <w:lang w:val="sr-Cyrl-CS"/>
        </w:rPr>
      </w:pPr>
    </w:p>
    <w:tbl>
      <w:tblPr>
        <w:tblW w:w="10513" w:type="dxa"/>
        <w:tblInd w:w="113" w:type="dxa"/>
        <w:tblLook w:val="04A0" w:firstRow="1" w:lastRow="0" w:firstColumn="1" w:lastColumn="0" w:noHBand="0" w:noVBand="1"/>
      </w:tblPr>
      <w:tblGrid>
        <w:gridCol w:w="464"/>
        <w:gridCol w:w="556"/>
        <w:gridCol w:w="3974"/>
        <w:gridCol w:w="1463"/>
        <w:gridCol w:w="1458"/>
        <w:gridCol w:w="1458"/>
        <w:gridCol w:w="907"/>
        <w:gridCol w:w="233"/>
      </w:tblGrid>
      <w:tr w:rsidR="00767ECF" w:rsidRPr="00767ECF" w14:paraId="2AFEF1C7" w14:textId="77777777" w:rsidTr="00767ECF">
        <w:trPr>
          <w:gridAfter w:val="1"/>
          <w:trHeight w:val="266"/>
        </w:trPr>
        <w:tc>
          <w:tcPr>
            <w:tcW w:w="0" w:type="auto"/>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27EE258" w14:textId="77777777" w:rsidR="00767ECF" w:rsidRPr="00767ECF" w:rsidRDefault="00767ECF" w:rsidP="00767ECF">
            <w:pPr>
              <w:jc w:val="center"/>
              <w:rPr>
                <w:b/>
                <w:bCs/>
              </w:rPr>
            </w:pPr>
            <w:r w:rsidRPr="00767ECF">
              <w:rPr>
                <w:b/>
                <w:bCs/>
              </w:rPr>
              <w:t>Глобална намена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bottom"/>
            <w:hideMark/>
          </w:tcPr>
          <w:p w14:paraId="18BE20D0" w14:textId="77777777" w:rsidR="00767ECF" w:rsidRPr="00767ECF" w:rsidRDefault="00767ECF" w:rsidP="00767ECF">
            <w:pPr>
              <w:jc w:val="center"/>
              <w:rPr>
                <w:b/>
                <w:bCs/>
              </w:rPr>
            </w:pPr>
            <w:r w:rsidRPr="00767ECF">
              <w:rPr>
                <w:b/>
                <w:bCs/>
              </w:rPr>
              <w:t>Основна намена</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50FD930B" w14:textId="77777777" w:rsidR="00767ECF" w:rsidRPr="00767ECF" w:rsidRDefault="00767ECF" w:rsidP="00767ECF">
            <w:pPr>
              <w:jc w:val="center"/>
              <w:rPr>
                <w:b/>
                <w:bCs/>
              </w:rPr>
            </w:pPr>
            <w:r w:rsidRPr="00767ECF">
              <w:rPr>
                <w:b/>
                <w:bCs/>
              </w:rPr>
              <w:t>Pha</w:t>
            </w:r>
          </w:p>
        </w:tc>
      </w:tr>
      <w:tr w:rsidR="00767ECF" w:rsidRPr="00767ECF" w14:paraId="66C9B148" w14:textId="77777777" w:rsidTr="00767ECF">
        <w:trPr>
          <w:gridAfter w:val="1"/>
          <w:trHeight w:val="274"/>
        </w:trPr>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18E1E89" w14:textId="77777777" w:rsidR="00767ECF" w:rsidRPr="00767ECF" w:rsidRDefault="00767ECF" w:rsidP="00767ECF">
            <w:pPr>
              <w:jc w:val="center"/>
              <w:rPr>
                <w:b/>
                <w:bCs/>
              </w:rPr>
            </w:pPr>
            <w:r w:rsidRPr="00767ECF">
              <w:rPr>
                <w:b/>
                <w:bCs/>
              </w:rPr>
              <w:t>10. Шуме и шумска станишта са производно</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4362CF0" w14:textId="77777777" w:rsidR="00767ECF" w:rsidRPr="00767ECF" w:rsidRDefault="00767ECF" w:rsidP="00767ECF">
            <w:r w:rsidRPr="00767ECF">
              <w:t>10. Производња техничког дрвета</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D66AB61" w14:textId="77777777" w:rsidR="00767ECF" w:rsidRPr="00767ECF" w:rsidRDefault="00767ECF" w:rsidP="00767ECF">
            <w:pPr>
              <w:jc w:val="center"/>
              <w:rPr>
                <w:b/>
                <w:bCs/>
                <w:i/>
                <w:iCs/>
              </w:rPr>
            </w:pPr>
            <w:r w:rsidRPr="00767ECF">
              <w:rPr>
                <w:b/>
                <w:bCs/>
                <w:i/>
                <w:iCs/>
              </w:rPr>
              <w:t>255.42</w:t>
            </w:r>
          </w:p>
        </w:tc>
      </w:tr>
      <w:tr w:rsidR="00767ECF" w:rsidRPr="00767ECF" w14:paraId="31519019" w14:textId="77777777" w:rsidTr="00767ECF">
        <w:trPr>
          <w:trHeight w:val="552"/>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2A2F989" w14:textId="77777777" w:rsidR="00767ECF" w:rsidRPr="00767ECF" w:rsidRDefault="00767ECF" w:rsidP="00767ECF">
            <w:pPr>
              <w:rPr>
                <w:b/>
                <w:bC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14BE991" w14:textId="77777777" w:rsidR="00767ECF" w:rsidRPr="00767ECF" w:rsidRDefault="00767ECF" w:rsidP="00767ECF"/>
        </w:tc>
        <w:tc>
          <w:tcPr>
            <w:tcW w:w="0" w:type="auto"/>
            <w:vMerge/>
            <w:tcBorders>
              <w:top w:val="nil"/>
              <w:left w:val="single" w:sz="4" w:space="0" w:color="auto"/>
              <w:bottom w:val="single" w:sz="4" w:space="0" w:color="000000"/>
              <w:right w:val="single" w:sz="4" w:space="0" w:color="auto"/>
            </w:tcBorders>
            <w:vAlign w:val="center"/>
            <w:hideMark/>
          </w:tcPr>
          <w:p w14:paraId="784C2F9F" w14:textId="77777777" w:rsidR="00767ECF" w:rsidRPr="00767ECF" w:rsidRDefault="00767ECF" w:rsidP="00767ECF">
            <w:pPr>
              <w:rPr>
                <w:b/>
                <w:bCs/>
                <w:i/>
                <w:iCs/>
              </w:rPr>
            </w:pPr>
          </w:p>
        </w:tc>
        <w:tc>
          <w:tcPr>
            <w:tcW w:w="0" w:type="auto"/>
            <w:tcBorders>
              <w:top w:val="nil"/>
              <w:left w:val="nil"/>
              <w:bottom w:val="nil"/>
              <w:right w:val="nil"/>
            </w:tcBorders>
            <w:shd w:val="clear" w:color="auto" w:fill="auto"/>
            <w:noWrap/>
            <w:vAlign w:val="bottom"/>
            <w:hideMark/>
          </w:tcPr>
          <w:p w14:paraId="1DCBDFB3" w14:textId="77777777" w:rsidR="00767ECF" w:rsidRPr="00767ECF" w:rsidRDefault="00767ECF" w:rsidP="00767ECF">
            <w:pPr>
              <w:jc w:val="center"/>
              <w:rPr>
                <w:b/>
                <w:bCs/>
                <w:i/>
                <w:iCs/>
              </w:rPr>
            </w:pPr>
          </w:p>
        </w:tc>
      </w:tr>
      <w:tr w:rsidR="00767ECF" w:rsidRPr="00767ECF" w14:paraId="00A7FD34" w14:textId="77777777" w:rsidTr="00767ECF">
        <w:trPr>
          <w:trHeight w:val="281"/>
        </w:trPr>
        <w:tc>
          <w:tcPr>
            <w:tcW w:w="0" w:type="auto"/>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2111E028" w14:textId="77777777" w:rsidR="00767ECF" w:rsidRPr="00767ECF" w:rsidRDefault="00767ECF" w:rsidP="00767ECF">
            <w:pPr>
              <w:jc w:val="center"/>
              <w:rPr>
                <w:b/>
                <w:bCs/>
              </w:rPr>
            </w:pPr>
            <w:r w:rsidRPr="00767ECF">
              <w:rPr>
                <w:b/>
                <w:bCs/>
              </w:rPr>
              <w:t>12. Шуме са приоритетном заштитном функцијом</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5D1268A" w14:textId="77777777" w:rsidR="00767ECF" w:rsidRPr="00767ECF" w:rsidRDefault="00767ECF" w:rsidP="00767ECF">
            <w:r w:rsidRPr="00767ECF">
              <w:t>26.Производно-заштитнa функцијa</w:t>
            </w:r>
          </w:p>
        </w:tc>
        <w:tc>
          <w:tcPr>
            <w:tcW w:w="0" w:type="auto"/>
            <w:tcBorders>
              <w:top w:val="nil"/>
              <w:left w:val="nil"/>
              <w:bottom w:val="single" w:sz="4" w:space="0" w:color="auto"/>
              <w:right w:val="single" w:sz="4" w:space="0" w:color="auto"/>
            </w:tcBorders>
            <w:shd w:val="clear" w:color="auto" w:fill="auto"/>
            <w:vAlign w:val="center"/>
            <w:hideMark/>
          </w:tcPr>
          <w:p w14:paraId="03C044F8" w14:textId="77777777" w:rsidR="00767ECF" w:rsidRPr="00767ECF" w:rsidRDefault="00767ECF" w:rsidP="00767ECF">
            <w:pPr>
              <w:jc w:val="center"/>
              <w:rPr>
                <w:b/>
                <w:bCs/>
                <w:i/>
                <w:iCs/>
              </w:rPr>
            </w:pPr>
            <w:r w:rsidRPr="00767ECF">
              <w:rPr>
                <w:b/>
                <w:bCs/>
                <w:i/>
                <w:iCs/>
              </w:rPr>
              <w:t>2517.64</w:t>
            </w:r>
          </w:p>
        </w:tc>
        <w:tc>
          <w:tcPr>
            <w:tcW w:w="0" w:type="auto"/>
            <w:vAlign w:val="center"/>
            <w:hideMark/>
          </w:tcPr>
          <w:p w14:paraId="0222807D" w14:textId="77777777" w:rsidR="00767ECF" w:rsidRPr="00767ECF" w:rsidRDefault="00767ECF" w:rsidP="00767ECF"/>
        </w:tc>
      </w:tr>
      <w:tr w:rsidR="00767ECF" w:rsidRPr="00767ECF" w14:paraId="6165A865" w14:textId="77777777" w:rsidTr="00767ECF">
        <w:trPr>
          <w:trHeight w:val="281"/>
        </w:trPr>
        <w:tc>
          <w:tcPr>
            <w:tcW w:w="0" w:type="auto"/>
            <w:gridSpan w:val="3"/>
            <w:vMerge/>
            <w:tcBorders>
              <w:top w:val="single" w:sz="4" w:space="0" w:color="auto"/>
              <w:left w:val="single" w:sz="4" w:space="0" w:color="auto"/>
              <w:bottom w:val="nil"/>
              <w:right w:val="single" w:sz="4" w:space="0" w:color="000000"/>
            </w:tcBorders>
            <w:vAlign w:val="center"/>
            <w:hideMark/>
          </w:tcPr>
          <w:p w14:paraId="47A95370" w14:textId="77777777" w:rsidR="00767ECF" w:rsidRPr="00767ECF" w:rsidRDefault="00767ECF" w:rsidP="00767ECF">
            <w:pPr>
              <w:rPr>
                <w:b/>
                <w:bCs/>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5F2CC38" w14:textId="77777777" w:rsidR="00767ECF" w:rsidRPr="00767ECF" w:rsidRDefault="00767ECF" w:rsidP="00767ECF">
            <w:r w:rsidRPr="00767ECF">
              <w:t>50.Заштитна шума саобраћајница</w:t>
            </w:r>
          </w:p>
        </w:tc>
        <w:tc>
          <w:tcPr>
            <w:tcW w:w="0" w:type="auto"/>
            <w:tcBorders>
              <w:top w:val="nil"/>
              <w:left w:val="nil"/>
              <w:bottom w:val="single" w:sz="4" w:space="0" w:color="auto"/>
              <w:right w:val="single" w:sz="4" w:space="0" w:color="auto"/>
            </w:tcBorders>
            <w:shd w:val="clear" w:color="auto" w:fill="auto"/>
            <w:vAlign w:val="center"/>
            <w:hideMark/>
          </w:tcPr>
          <w:p w14:paraId="0E915398" w14:textId="77777777" w:rsidR="00767ECF" w:rsidRPr="00767ECF" w:rsidRDefault="00767ECF" w:rsidP="00767ECF">
            <w:pPr>
              <w:jc w:val="center"/>
              <w:rPr>
                <w:b/>
                <w:bCs/>
                <w:i/>
                <w:iCs/>
              </w:rPr>
            </w:pPr>
            <w:r w:rsidRPr="00767ECF">
              <w:rPr>
                <w:b/>
                <w:bCs/>
                <w:i/>
                <w:iCs/>
              </w:rPr>
              <w:t>301.20</w:t>
            </w:r>
          </w:p>
        </w:tc>
        <w:tc>
          <w:tcPr>
            <w:tcW w:w="0" w:type="auto"/>
            <w:vAlign w:val="center"/>
            <w:hideMark/>
          </w:tcPr>
          <w:p w14:paraId="78409A20" w14:textId="77777777" w:rsidR="00767ECF" w:rsidRPr="00767ECF" w:rsidRDefault="00767ECF" w:rsidP="00767ECF"/>
        </w:tc>
      </w:tr>
      <w:tr w:rsidR="00767ECF" w:rsidRPr="00767ECF" w14:paraId="3E715A45" w14:textId="77777777" w:rsidTr="00767ECF">
        <w:trPr>
          <w:trHeight w:val="525"/>
        </w:trPr>
        <w:tc>
          <w:tcPr>
            <w:tcW w:w="0" w:type="auto"/>
            <w:gridSpan w:val="3"/>
            <w:vMerge/>
            <w:tcBorders>
              <w:top w:val="single" w:sz="4" w:space="0" w:color="auto"/>
              <w:left w:val="single" w:sz="4" w:space="0" w:color="auto"/>
              <w:bottom w:val="nil"/>
              <w:right w:val="single" w:sz="4" w:space="0" w:color="000000"/>
            </w:tcBorders>
            <w:vAlign w:val="center"/>
            <w:hideMark/>
          </w:tcPr>
          <w:p w14:paraId="13FA24C1" w14:textId="77777777" w:rsidR="00767ECF" w:rsidRPr="00767ECF" w:rsidRDefault="00767ECF" w:rsidP="00767ECF">
            <w:pPr>
              <w:rPr>
                <w:b/>
                <w:bCs/>
              </w:rPr>
            </w:pP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7E60AF77" w14:textId="3EB56108" w:rsidR="00767ECF" w:rsidRPr="00767ECF" w:rsidRDefault="00767ECF" w:rsidP="00767ECF">
            <w:r w:rsidRPr="00767ECF">
              <w:t xml:space="preserve">66. Стална заштита шум (изван </w:t>
            </w:r>
            <w:proofErr w:type="gramStart"/>
            <w:r w:rsidRPr="00767ECF">
              <w:t>газд.третмана</w:t>
            </w:r>
            <w:proofErr w:type="gramEnd"/>
            <w:r w:rsidRPr="00767ECF">
              <w:t>)</w:t>
            </w:r>
          </w:p>
        </w:tc>
        <w:tc>
          <w:tcPr>
            <w:tcW w:w="0" w:type="auto"/>
            <w:tcBorders>
              <w:top w:val="nil"/>
              <w:left w:val="nil"/>
              <w:bottom w:val="single" w:sz="4" w:space="0" w:color="auto"/>
              <w:right w:val="single" w:sz="4" w:space="0" w:color="auto"/>
            </w:tcBorders>
            <w:shd w:val="clear" w:color="auto" w:fill="auto"/>
            <w:vAlign w:val="center"/>
            <w:hideMark/>
          </w:tcPr>
          <w:p w14:paraId="5E3860A4" w14:textId="77777777" w:rsidR="00767ECF" w:rsidRPr="00767ECF" w:rsidRDefault="00767ECF" w:rsidP="00767ECF">
            <w:pPr>
              <w:jc w:val="center"/>
              <w:rPr>
                <w:b/>
                <w:bCs/>
                <w:i/>
                <w:iCs/>
              </w:rPr>
            </w:pPr>
            <w:r w:rsidRPr="00767ECF">
              <w:rPr>
                <w:b/>
                <w:bCs/>
                <w:i/>
                <w:iCs/>
              </w:rPr>
              <w:t>337.75</w:t>
            </w:r>
          </w:p>
        </w:tc>
        <w:tc>
          <w:tcPr>
            <w:tcW w:w="0" w:type="auto"/>
            <w:vAlign w:val="center"/>
            <w:hideMark/>
          </w:tcPr>
          <w:p w14:paraId="33E04986" w14:textId="77777777" w:rsidR="00767ECF" w:rsidRPr="00767ECF" w:rsidRDefault="00767ECF" w:rsidP="00767ECF"/>
        </w:tc>
      </w:tr>
      <w:tr w:rsidR="00767ECF" w:rsidRPr="00767ECF" w14:paraId="0B3C6847" w14:textId="77777777" w:rsidTr="00767ECF">
        <w:trPr>
          <w:trHeight w:val="281"/>
        </w:trPr>
        <w:tc>
          <w:tcPr>
            <w:tcW w:w="0" w:type="auto"/>
            <w:tcBorders>
              <w:top w:val="single" w:sz="4" w:space="0" w:color="auto"/>
              <w:left w:val="single" w:sz="4" w:space="0" w:color="auto"/>
              <w:bottom w:val="single" w:sz="4" w:space="0" w:color="auto"/>
              <w:right w:val="nil"/>
            </w:tcBorders>
            <w:shd w:val="clear" w:color="000000" w:fill="A6A6A6"/>
            <w:noWrap/>
            <w:vAlign w:val="bottom"/>
            <w:hideMark/>
          </w:tcPr>
          <w:p w14:paraId="1DA0D293" w14:textId="77777777" w:rsidR="00767ECF" w:rsidRPr="00767ECF" w:rsidRDefault="00767ECF" w:rsidP="00767ECF">
            <w:r w:rsidRPr="00767ECF">
              <w:t xml:space="preserve">               </w:t>
            </w:r>
          </w:p>
        </w:tc>
        <w:tc>
          <w:tcPr>
            <w:tcW w:w="0" w:type="auto"/>
            <w:tcBorders>
              <w:top w:val="single" w:sz="4" w:space="0" w:color="auto"/>
              <w:left w:val="nil"/>
              <w:bottom w:val="single" w:sz="4" w:space="0" w:color="auto"/>
              <w:right w:val="nil"/>
            </w:tcBorders>
            <w:shd w:val="clear" w:color="000000" w:fill="A6A6A6"/>
            <w:noWrap/>
            <w:vAlign w:val="bottom"/>
            <w:hideMark/>
          </w:tcPr>
          <w:p w14:paraId="3DBB0C26" w14:textId="77777777" w:rsidR="00767ECF" w:rsidRPr="00767ECF" w:rsidRDefault="00767ECF" w:rsidP="00767ECF">
            <w:r w:rsidRPr="00767ECF">
              <w:t> </w:t>
            </w:r>
          </w:p>
        </w:tc>
        <w:tc>
          <w:tcPr>
            <w:tcW w:w="0" w:type="auto"/>
            <w:tcBorders>
              <w:top w:val="single" w:sz="4" w:space="0" w:color="auto"/>
              <w:left w:val="nil"/>
              <w:bottom w:val="single" w:sz="4" w:space="0" w:color="auto"/>
              <w:right w:val="nil"/>
            </w:tcBorders>
            <w:shd w:val="clear" w:color="000000" w:fill="A6A6A6"/>
            <w:noWrap/>
            <w:vAlign w:val="bottom"/>
            <w:hideMark/>
          </w:tcPr>
          <w:p w14:paraId="4BCDD0DD" w14:textId="77777777" w:rsidR="00767ECF" w:rsidRPr="00767ECF" w:rsidRDefault="00767ECF" w:rsidP="00767ECF">
            <w:pPr>
              <w:rPr>
                <w:b/>
                <w:bCs/>
              </w:rPr>
            </w:pPr>
            <w:r w:rsidRPr="00767ECF">
              <w:rPr>
                <w:b/>
                <w:bCs/>
              </w:rPr>
              <w:t>У К У П Н О      ГЈ</w:t>
            </w:r>
          </w:p>
        </w:tc>
        <w:tc>
          <w:tcPr>
            <w:tcW w:w="0" w:type="auto"/>
            <w:tcBorders>
              <w:top w:val="nil"/>
              <w:left w:val="nil"/>
              <w:bottom w:val="single" w:sz="4" w:space="0" w:color="auto"/>
              <w:right w:val="nil"/>
            </w:tcBorders>
            <w:shd w:val="clear" w:color="000000" w:fill="A6A6A6"/>
            <w:noWrap/>
            <w:vAlign w:val="bottom"/>
            <w:hideMark/>
          </w:tcPr>
          <w:p w14:paraId="31D29DEE" w14:textId="77777777" w:rsidR="00767ECF" w:rsidRPr="00767ECF" w:rsidRDefault="00767ECF" w:rsidP="00767ECF">
            <w:r w:rsidRPr="00767ECF">
              <w:t> </w:t>
            </w:r>
          </w:p>
        </w:tc>
        <w:tc>
          <w:tcPr>
            <w:tcW w:w="0" w:type="auto"/>
            <w:tcBorders>
              <w:top w:val="nil"/>
              <w:left w:val="nil"/>
              <w:bottom w:val="single" w:sz="4" w:space="0" w:color="auto"/>
              <w:right w:val="nil"/>
            </w:tcBorders>
            <w:shd w:val="clear" w:color="000000" w:fill="A6A6A6"/>
            <w:noWrap/>
            <w:vAlign w:val="bottom"/>
            <w:hideMark/>
          </w:tcPr>
          <w:p w14:paraId="78017FA9" w14:textId="77777777" w:rsidR="00767ECF" w:rsidRPr="00767ECF" w:rsidRDefault="00767ECF" w:rsidP="00767ECF">
            <w:r w:rsidRPr="00767ECF">
              <w:t> </w:t>
            </w:r>
          </w:p>
        </w:tc>
        <w:tc>
          <w:tcPr>
            <w:tcW w:w="0" w:type="auto"/>
            <w:tcBorders>
              <w:top w:val="nil"/>
              <w:left w:val="nil"/>
              <w:bottom w:val="single" w:sz="4" w:space="0" w:color="auto"/>
              <w:right w:val="single" w:sz="4" w:space="0" w:color="auto"/>
            </w:tcBorders>
            <w:shd w:val="clear" w:color="000000" w:fill="A6A6A6"/>
            <w:noWrap/>
            <w:vAlign w:val="bottom"/>
            <w:hideMark/>
          </w:tcPr>
          <w:p w14:paraId="6C8B6C2E" w14:textId="77777777" w:rsidR="00767ECF" w:rsidRPr="00767ECF" w:rsidRDefault="00767ECF" w:rsidP="00767ECF">
            <w:r w:rsidRPr="00767ECF">
              <w:t> </w:t>
            </w:r>
          </w:p>
        </w:tc>
        <w:tc>
          <w:tcPr>
            <w:tcW w:w="0" w:type="auto"/>
            <w:tcBorders>
              <w:top w:val="nil"/>
              <w:left w:val="nil"/>
              <w:bottom w:val="single" w:sz="4" w:space="0" w:color="auto"/>
              <w:right w:val="single" w:sz="4" w:space="0" w:color="auto"/>
            </w:tcBorders>
            <w:shd w:val="clear" w:color="auto" w:fill="auto"/>
            <w:noWrap/>
            <w:vAlign w:val="bottom"/>
            <w:hideMark/>
          </w:tcPr>
          <w:p w14:paraId="3BC20F3B" w14:textId="77777777" w:rsidR="00767ECF" w:rsidRPr="00767ECF" w:rsidRDefault="00767ECF" w:rsidP="00767ECF">
            <w:pPr>
              <w:jc w:val="center"/>
              <w:rPr>
                <w:b/>
                <w:bCs/>
                <w:i/>
                <w:iCs/>
              </w:rPr>
            </w:pPr>
            <w:r w:rsidRPr="00767ECF">
              <w:rPr>
                <w:b/>
                <w:bCs/>
                <w:i/>
                <w:iCs/>
              </w:rPr>
              <w:t>3412.01</w:t>
            </w:r>
          </w:p>
        </w:tc>
        <w:tc>
          <w:tcPr>
            <w:tcW w:w="0" w:type="auto"/>
            <w:vAlign w:val="center"/>
            <w:hideMark/>
          </w:tcPr>
          <w:p w14:paraId="1ECF2147" w14:textId="77777777" w:rsidR="00767ECF" w:rsidRPr="00767ECF" w:rsidRDefault="00767ECF" w:rsidP="00767ECF"/>
        </w:tc>
      </w:tr>
    </w:tbl>
    <w:p w14:paraId="50A18B7D" w14:textId="77777777" w:rsidR="00F24432" w:rsidRPr="007D6104" w:rsidRDefault="00F24432" w:rsidP="00700809">
      <w:pPr>
        <w:spacing w:after="60"/>
        <w:jc w:val="center"/>
        <w:rPr>
          <w:b/>
          <w:color w:val="323E4F" w:themeColor="text2" w:themeShade="BF"/>
          <w:sz w:val="26"/>
          <w:szCs w:val="26"/>
          <w:lang w:val="sr-Latn-RS"/>
        </w:rPr>
      </w:pPr>
    </w:p>
    <w:p w14:paraId="60712BC6" w14:textId="77777777" w:rsidR="000A54B7" w:rsidRPr="00E9125E" w:rsidRDefault="000A54B7" w:rsidP="002D3BF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Lines="60" w:after="144"/>
        <w:jc w:val="both"/>
        <w:rPr>
          <w:szCs w:val="24"/>
          <w:lang w:val="sr-Cyrl-CS"/>
        </w:rPr>
      </w:pPr>
      <w:r w:rsidRPr="00E9125E">
        <w:rPr>
          <w:i/>
          <w:szCs w:val="24"/>
        </w:rPr>
        <w:t>Наменск</w:t>
      </w:r>
      <w:r w:rsidRPr="00E9125E">
        <w:rPr>
          <w:i/>
          <w:szCs w:val="24"/>
          <w:lang w:val="sr-Cyrl-CS"/>
        </w:rPr>
        <w:t>ом</w:t>
      </w:r>
      <w:r w:rsidRPr="00E9125E">
        <w:rPr>
          <w:i/>
          <w:szCs w:val="24"/>
        </w:rPr>
        <w:t xml:space="preserve"> целин</w:t>
      </w:r>
      <w:r w:rsidRPr="00E9125E">
        <w:rPr>
          <w:i/>
          <w:szCs w:val="24"/>
          <w:lang w:val="sr-Cyrl-CS"/>
        </w:rPr>
        <w:t xml:space="preserve">ом </w:t>
      </w:r>
      <w:r w:rsidRPr="00E9125E">
        <w:rPr>
          <w:i/>
          <w:szCs w:val="24"/>
        </w:rPr>
        <w:t>10</w:t>
      </w:r>
      <w:r w:rsidR="00034155">
        <w:rPr>
          <w:i/>
          <w:szCs w:val="24"/>
        </w:rPr>
        <w:t xml:space="preserve"> </w:t>
      </w:r>
      <w:r w:rsidRPr="00E9125E">
        <w:rPr>
          <w:szCs w:val="24"/>
        </w:rPr>
        <w:t>-</w:t>
      </w:r>
      <w:r w:rsidR="00034155">
        <w:rPr>
          <w:szCs w:val="24"/>
        </w:rPr>
        <w:t xml:space="preserve"> </w:t>
      </w:r>
      <w:r w:rsidRPr="00E9125E">
        <w:rPr>
          <w:szCs w:val="24"/>
        </w:rPr>
        <w:t>Производња техничког дрвета</w:t>
      </w:r>
      <w:r w:rsidRPr="00E9125E">
        <w:rPr>
          <w:szCs w:val="24"/>
          <w:lang w:val="sr-Cyrl-CS"/>
        </w:rPr>
        <w:t>, обухваћене</w:t>
      </w:r>
      <w:r w:rsidRPr="00E9125E">
        <w:rPr>
          <w:szCs w:val="24"/>
        </w:rPr>
        <w:t xml:space="preserve"> су све површине које служе за производњу дрвета - економске шуме у редовном газдовању.</w:t>
      </w:r>
    </w:p>
    <w:p w14:paraId="70A94450" w14:textId="57857B7C" w:rsidR="000A54B7" w:rsidRDefault="000A54B7" w:rsidP="002D3BF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Lines="60" w:after="144"/>
        <w:jc w:val="both"/>
        <w:rPr>
          <w:szCs w:val="24"/>
        </w:rPr>
      </w:pPr>
      <w:r w:rsidRPr="00E9125E">
        <w:rPr>
          <w:i/>
          <w:szCs w:val="24"/>
        </w:rPr>
        <w:t>Наменск</w:t>
      </w:r>
      <w:r w:rsidRPr="00E9125E">
        <w:rPr>
          <w:i/>
          <w:szCs w:val="24"/>
          <w:lang w:val="sr-Cyrl-CS"/>
        </w:rPr>
        <w:t>ом</w:t>
      </w:r>
      <w:r w:rsidRPr="00E9125E">
        <w:rPr>
          <w:i/>
          <w:szCs w:val="24"/>
        </w:rPr>
        <w:t xml:space="preserve"> целин</w:t>
      </w:r>
      <w:r w:rsidRPr="00E9125E">
        <w:rPr>
          <w:i/>
          <w:szCs w:val="24"/>
          <w:lang w:val="sr-Cyrl-CS"/>
        </w:rPr>
        <w:t>ом</w:t>
      </w:r>
      <w:r w:rsidRPr="00E9125E">
        <w:rPr>
          <w:i/>
          <w:szCs w:val="24"/>
        </w:rPr>
        <w:t xml:space="preserve"> 26</w:t>
      </w:r>
      <w:r w:rsidRPr="00E9125E">
        <w:rPr>
          <w:szCs w:val="24"/>
        </w:rPr>
        <w:t xml:space="preserve"> - Заштита земљишта </w:t>
      </w:r>
      <w:r w:rsidR="0008076D" w:rsidRPr="00E9125E">
        <w:rPr>
          <w:szCs w:val="24"/>
        </w:rPr>
        <w:t>од</w:t>
      </w:r>
      <w:r w:rsidR="0008076D" w:rsidRPr="00E9125E">
        <w:rPr>
          <w:szCs w:val="24"/>
          <w:lang w:val="sr-Cyrl-CS"/>
        </w:rPr>
        <w:t xml:space="preserve"> ерозије</w:t>
      </w:r>
      <w:r w:rsidRPr="00E9125E">
        <w:rPr>
          <w:szCs w:val="24"/>
          <w:lang w:val="ru-RU"/>
        </w:rPr>
        <w:t>,</w:t>
      </w:r>
      <w:r w:rsidRPr="00E9125E">
        <w:rPr>
          <w:szCs w:val="24"/>
        </w:rPr>
        <w:t>обухваћене су све шуме које се простиру на нагибима</w:t>
      </w:r>
      <w:r w:rsidR="00E63D2A" w:rsidRPr="00E9125E">
        <w:rPr>
          <w:szCs w:val="24"/>
          <w:lang w:val="sr-Cyrl-CS"/>
        </w:rPr>
        <w:t xml:space="preserve"> већим од 25</w:t>
      </w:r>
      <w:r w:rsidR="00285C89" w:rsidRPr="00E9125E">
        <w:rPr>
          <w:szCs w:val="24"/>
          <w:lang w:val="sr-Cyrl-CS"/>
        </w:rPr>
        <w:t>°</w:t>
      </w:r>
      <w:r w:rsidRPr="00E9125E">
        <w:rPr>
          <w:szCs w:val="24"/>
          <w:lang w:val="sr-Cyrl-CS"/>
        </w:rPr>
        <w:t>, те</w:t>
      </w:r>
      <w:r w:rsidRPr="00E9125E">
        <w:rPr>
          <w:szCs w:val="24"/>
        </w:rPr>
        <w:t xml:space="preserve"> к</w:t>
      </w:r>
      <w:r w:rsidRPr="00E9125E">
        <w:rPr>
          <w:szCs w:val="24"/>
          <w:lang w:val="sr-Cyrl-CS"/>
        </w:rPr>
        <w:t>ао такве</w:t>
      </w:r>
      <w:r w:rsidRPr="00E9125E">
        <w:rPr>
          <w:szCs w:val="24"/>
        </w:rPr>
        <w:t xml:space="preserve"> имају </w:t>
      </w:r>
      <w:r w:rsidR="00285C89" w:rsidRPr="00E9125E">
        <w:rPr>
          <w:szCs w:val="24"/>
          <w:lang w:val="sr-Cyrl-CS"/>
        </w:rPr>
        <w:t>претежно</w:t>
      </w:r>
      <w:r w:rsidRPr="00E9125E">
        <w:rPr>
          <w:szCs w:val="24"/>
        </w:rPr>
        <w:t xml:space="preserve"> заштитни карактер</w:t>
      </w:r>
      <w:r w:rsidR="00285C89" w:rsidRPr="00E9125E">
        <w:rPr>
          <w:szCs w:val="24"/>
          <w:lang w:val="sr-Cyrl-CS"/>
        </w:rPr>
        <w:t xml:space="preserve"> и</w:t>
      </w:r>
      <w:r w:rsidR="00CE4601">
        <w:rPr>
          <w:szCs w:val="24"/>
          <w:lang w:val="sr-Latn-RS"/>
        </w:rPr>
        <w:t xml:space="preserve"> </w:t>
      </w:r>
      <w:r w:rsidR="007E0B99" w:rsidRPr="00E9125E">
        <w:rPr>
          <w:szCs w:val="24"/>
          <w:lang w:val="sr-Cyrl-CS"/>
        </w:rPr>
        <w:t>обухваћене</w:t>
      </w:r>
      <w:r w:rsidR="00285C89" w:rsidRPr="00E9125E">
        <w:rPr>
          <w:szCs w:val="24"/>
          <w:lang w:val="sr-Cyrl-CS"/>
        </w:rPr>
        <w:t xml:space="preserve"> су</w:t>
      </w:r>
      <w:r w:rsidR="00CE4601">
        <w:rPr>
          <w:szCs w:val="24"/>
          <w:lang w:val="sr-Latn-RS"/>
        </w:rPr>
        <w:t xml:space="preserve"> </w:t>
      </w:r>
      <w:r w:rsidR="007E0B99" w:rsidRPr="00E9125E">
        <w:rPr>
          <w:szCs w:val="24"/>
          <w:lang w:val="sr-Cyrl-CS"/>
        </w:rPr>
        <w:t>мерама</w:t>
      </w:r>
      <w:r w:rsidR="00CE4601">
        <w:rPr>
          <w:szCs w:val="24"/>
          <w:lang w:val="sr-Latn-RS"/>
        </w:rPr>
        <w:t xml:space="preserve"> </w:t>
      </w:r>
      <w:r w:rsidR="00285C89" w:rsidRPr="00E9125E">
        <w:rPr>
          <w:szCs w:val="24"/>
        </w:rPr>
        <w:t>редовно</w:t>
      </w:r>
      <w:r w:rsidR="007E0B99" w:rsidRPr="00E9125E">
        <w:rPr>
          <w:szCs w:val="24"/>
          <w:lang w:val="sr-Cyrl-CS"/>
        </w:rPr>
        <w:t>г</w:t>
      </w:r>
      <w:r w:rsidR="00285C89" w:rsidRPr="00E9125E">
        <w:rPr>
          <w:szCs w:val="24"/>
        </w:rPr>
        <w:t xml:space="preserve"> газдовањ</w:t>
      </w:r>
      <w:r w:rsidR="007E0B99" w:rsidRPr="00E9125E">
        <w:rPr>
          <w:szCs w:val="24"/>
          <w:lang w:val="sr-Cyrl-CS"/>
        </w:rPr>
        <w:t>а</w:t>
      </w:r>
      <w:r w:rsidR="00285C89" w:rsidRPr="00E9125E">
        <w:rPr>
          <w:szCs w:val="24"/>
        </w:rPr>
        <w:t>.</w:t>
      </w:r>
    </w:p>
    <w:p w14:paraId="2BF437D3" w14:textId="1041AB73" w:rsidR="00671A9D" w:rsidRPr="00671A9D" w:rsidRDefault="00671A9D" w:rsidP="00671A9D">
      <w:p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720"/>
        <w:jc w:val="both"/>
        <w:rPr>
          <w:sz w:val="24"/>
          <w:szCs w:val="24"/>
          <w:lang w:val="ru-RU"/>
        </w:rPr>
      </w:pPr>
      <w:r w:rsidRPr="00671A9D">
        <w:rPr>
          <w:i/>
          <w:sz w:val="24"/>
          <w:szCs w:val="24"/>
          <w:lang w:val="sl-SI"/>
        </w:rPr>
        <w:t>Наменск</w:t>
      </w:r>
      <w:r w:rsidRPr="00671A9D">
        <w:rPr>
          <w:i/>
          <w:sz w:val="24"/>
          <w:szCs w:val="24"/>
          <w:lang w:val="sr-Cyrl-CS"/>
        </w:rPr>
        <w:t>ом</w:t>
      </w:r>
      <w:r w:rsidRPr="00671A9D">
        <w:rPr>
          <w:i/>
          <w:sz w:val="24"/>
          <w:szCs w:val="24"/>
          <w:lang w:val="sl-SI"/>
        </w:rPr>
        <w:t xml:space="preserve"> целин</w:t>
      </w:r>
      <w:r w:rsidRPr="00671A9D">
        <w:rPr>
          <w:i/>
          <w:sz w:val="24"/>
          <w:szCs w:val="24"/>
          <w:lang w:val="sr-Cyrl-CS"/>
        </w:rPr>
        <w:t>ом</w:t>
      </w:r>
      <w:r w:rsidRPr="00671A9D">
        <w:rPr>
          <w:i/>
          <w:sz w:val="24"/>
          <w:szCs w:val="24"/>
          <w:lang w:val="sl-SI"/>
        </w:rPr>
        <w:t xml:space="preserve"> 50 </w:t>
      </w:r>
      <w:r w:rsidRPr="00671A9D">
        <w:rPr>
          <w:sz w:val="24"/>
          <w:szCs w:val="24"/>
          <w:lang w:val="sl-SI"/>
        </w:rPr>
        <w:t>- Заштит</w:t>
      </w:r>
      <w:r w:rsidR="00253B83">
        <w:rPr>
          <w:sz w:val="24"/>
          <w:szCs w:val="24"/>
          <w:lang w:val="sr-Cyrl-RS"/>
        </w:rPr>
        <w:t>на</w:t>
      </w:r>
      <w:r w:rsidRPr="00671A9D">
        <w:rPr>
          <w:sz w:val="24"/>
          <w:szCs w:val="24"/>
          <w:lang w:val="sl-SI"/>
        </w:rPr>
        <w:t xml:space="preserve"> </w:t>
      </w:r>
      <w:r w:rsidRPr="00671A9D">
        <w:rPr>
          <w:sz w:val="24"/>
          <w:szCs w:val="24"/>
          <w:lang w:val="sr-Cyrl-CS"/>
        </w:rPr>
        <w:t xml:space="preserve">шума саобраћајница </w:t>
      </w:r>
      <w:r w:rsidRPr="00671A9D">
        <w:rPr>
          <w:sz w:val="24"/>
          <w:szCs w:val="24"/>
          <w:lang w:val="sl-SI"/>
        </w:rPr>
        <w:t>I</w:t>
      </w:r>
      <w:r w:rsidRPr="00671A9D">
        <w:rPr>
          <w:sz w:val="24"/>
          <w:szCs w:val="24"/>
          <w:lang w:val="ru-RU"/>
        </w:rPr>
        <w:t xml:space="preserve"> степен,</w:t>
      </w:r>
      <w:r w:rsidRPr="00671A9D">
        <w:rPr>
          <w:sz w:val="24"/>
          <w:szCs w:val="24"/>
          <w:lang w:val="sr-Cyrl-CS"/>
        </w:rPr>
        <w:t xml:space="preserve">  </w:t>
      </w:r>
      <w:r w:rsidRPr="00671A9D">
        <w:rPr>
          <w:sz w:val="24"/>
          <w:szCs w:val="24"/>
          <w:lang w:val="sl-SI"/>
        </w:rPr>
        <w:t>обухваћене су све шуме које се простиру на изузетно стрмим</w:t>
      </w:r>
      <w:r w:rsidRPr="00671A9D">
        <w:rPr>
          <w:sz w:val="24"/>
          <w:szCs w:val="24"/>
          <w:lang w:val="sr-Cyrl-CS"/>
        </w:rPr>
        <w:t xml:space="preserve"> теренима изнад магистралног пута Краљево – Рашка.</w:t>
      </w:r>
      <w:r w:rsidRPr="00671A9D">
        <w:rPr>
          <w:sz w:val="24"/>
          <w:szCs w:val="24"/>
          <w:lang w:val="sl-SI"/>
        </w:rPr>
        <w:t xml:space="preserve"> </w:t>
      </w:r>
    </w:p>
    <w:p w14:paraId="36DF34AA" w14:textId="77777777" w:rsidR="00671A9D" w:rsidRDefault="00671A9D" w:rsidP="002D3BFA">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Lines="60" w:after="144"/>
        <w:jc w:val="both"/>
        <w:rPr>
          <w:szCs w:val="24"/>
        </w:rPr>
      </w:pPr>
    </w:p>
    <w:p w14:paraId="28AE94CB" w14:textId="27060F9A" w:rsidR="00CC18BB" w:rsidRDefault="00CC18BB" w:rsidP="002D3BFA">
      <w:pPr>
        <w:spacing w:afterLines="60" w:after="144"/>
        <w:ind w:firstLine="720"/>
        <w:jc w:val="both"/>
        <w:rPr>
          <w:sz w:val="24"/>
          <w:szCs w:val="24"/>
          <w:lang w:val="sr-Cyrl-CS"/>
        </w:rPr>
      </w:pPr>
      <w:r w:rsidRPr="00E9125E">
        <w:rPr>
          <w:i/>
          <w:sz w:val="24"/>
          <w:szCs w:val="24"/>
          <w:lang w:val="ru-RU"/>
        </w:rPr>
        <w:lastRenderedPageBreak/>
        <w:t>Наменск</w:t>
      </w:r>
      <w:r w:rsidRPr="00E9125E">
        <w:rPr>
          <w:i/>
          <w:sz w:val="24"/>
          <w:szCs w:val="24"/>
          <w:lang w:val="sr-Cyrl-CS"/>
        </w:rPr>
        <w:t>ом</w:t>
      </w:r>
      <w:r w:rsidRPr="00E9125E">
        <w:rPr>
          <w:i/>
          <w:sz w:val="24"/>
          <w:szCs w:val="24"/>
          <w:lang w:val="ru-RU"/>
        </w:rPr>
        <w:t xml:space="preserve"> целин</w:t>
      </w:r>
      <w:r w:rsidRPr="00E9125E">
        <w:rPr>
          <w:i/>
          <w:sz w:val="24"/>
          <w:szCs w:val="24"/>
          <w:lang w:val="sr-Cyrl-CS"/>
        </w:rPr>
        <w:t>ом</w:t>
      </w:r>
      <w:r w:rsidRPr="00E9125E">
        <w:rPr>
          <w:i/>
          <w:sz w:val="24"/>
          <w:szCs w:val="24"/>
          <w:lang w:val="ru-RU"/>
        </w:rPr>
        <w:t xml:space="preserve"> 66</w:t>
      </w:r>
      <w:r w:rsidR="00034155" w:rsidRPr="00EF4EE5">
        <w:rPr>
          <w:i/>
          <w:sz w:val="24"/>
          <w:szCs w:val="24"/>
          <w:lang w:val="ru-RU"/>
        </w:rPr>
        <w:t xml:space="preserve"> </w:t>
      </w:r>
      <w:r w:rsidRPr="00E9125E">
        <w:rPr>
          <w:sz w:val="24"/>
          <w:szCs w:val="24"/>
          <w:lang w:val="ru-RU"/>
        </w:rPr>
        <w:t xml:space="preserve"> - Стална заштита шума (изван газд. третмана), </w:t>
      </w:r>
      <w:r w:rsidRPr="00E9125E">
        <w:rPr>
          <w:sz w:val="24"/>
          <w:szCs w:val="24"/>
          <w:lang w:val="sl-SI"/>
        </w:rPr>
        <w:t xml:space="preserve">су обухваћене све шуме које имају стално заштитни карактер </w:t>
      </w:r>
      <w:r w:rsidRPr="00E9125E">
        <w:rPr>
          <w:sz w:val="24"/>
          <w:szCs w:val="24"/>
          <w:lang w:val="sr-Cyrl-CS"/>
        </w:rPr>
        <w:t xml:space="preserve">и </w:t>
      </w:r>
      <w:r w:rsidRPr="00E9125E">
        <w:rPr>
          <w:sz w:val="24"/>
          <w:szCs w:val="24"/>
          <w:lang w:val="sl-SI"/>
        </w:rPr>
        <w:t>у којима нема газдинских интервенција</w:t>
      </w:r>
      <w:r w:rsidRPr="00E9125E">
        <w:rPr>
          <w:sz w:val="24"/>
          <w:szCs w:val="24"/>
          <w:lang w:val="sr-Cyrl-CS"/>
        </w:rPr>
        <w:t>.</w:t>
      </w:r>
    </w:p>
    <w:p w14:paraId="77520332" w14:textId="77777777" w:rsidR="00D151AA" w:rsidRPr="00EF4EE5" w:rsidRDefault="00D151AA" w:rsidP="000A54B7">
      <w:pPr>
        <w:rPr>
          <w:color w:val="323E4F" w:themeColor="text2" w:themeShade="BF"/>
          <w:sz w:val="24"/>
          <w:szCs w:val="24"/>
          <w:lang w:val="ru-RU"/>
        </w:rPr>
      </w:pPr>
    </w:p>
    <w:p w14:paraId="205187E2" w14:textId="77777777" w:rsidR="00D72D88" w:rsidRPr="00745467" w:rsidRDefault="00D72D88" w:rsidP="00D72D88">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4.3. Шуме високих заштитних вредности</w:t>
      </w:r>
    </w:p>
    <w:p w14:paraId="72D6A02C" w14:textId="77777777" w:rsidR="00EF44CA" w:rsidRPr="00745467" w:rsidRDefault="00EF44CA" w:rsidP="00D72D88">
      <w:pPr>
        <w:autoSpaceDE w:val="0"/>
        <w:autoSpaceDN w:val="0"/>
        <w:adjustRightInd w:val="0"/>
        <w:jc w:val="center"/>
        <w:rPr>
          <w:rFonts w:eastAsia="Calibri"/>
          <w:b/>
          <w:bCs/>
          <w:i/>
          <w:iCs/>
          <w:sz w:val="28"/>
          <w:szCs w:val="28"/>
          <w:lang w:val="sr-Cyrl-CS"/>
        </w:rPr>
      </w:pPr>
    </w:p>
    <w:p w14:paraId="2ECBA53B" w14:textId="143FE520" w:rsidR="00D72D88" w:rsidRPr="00EF4EE5" w:rsidRDefault="00EF44CA" w:rsidP="00D72D88">
      <w:pPr>
        <w:autoSpaceDE w:val="0"/>
        <w:autoSpaceDN w:val="0"/>
        <w:adjustRightInd w:val="0"/>
        <w:jc w:val="both"/>
        <w:rPr>
          <w:rFonts w:eastAsia="Calibri"/>
          <w:sz w:val="24"/>
          <w:szCs w:val="24"/>
          <w:lang w:val="ru-RU"/>
        </w:rPr>
      </w:pPr>
      <w:r w:rsidRPr="00745467">
        <w:rPr>
          <w:rFonts w:eastAsia="Calibri"/>
          <w:sz w:val="24"/>
          <w:szCs w:val="24"/>
          <w:lang w:val="sr-Cyrl-CS"/>
        </w:rPr>
        <w:tab/>
      </w:r>
      <w:r w:rsidR="00D72D88" w:rsidRPr="00EF4EE5">
        <w:rPr>
          <w:rFonts w:eastAsia="Calibri"/>
          <w:sz w:val="24"/>
          <w:szCs w:val="24"/>
          <w:lang w:val="ru-RU"/>
        </w:rPr>
        <w:t xml:space="preserve">У оквиру спровођења процеса сертификације шума у Јавном предузећу “Србијашуме”једна од обавеза је и израда </w:t>
      </w:r>
      <w:r w:rsidR="00664DC3">
        <w:rPr>
          <w:rFonts w:eastAsia="Calibri"/>
          <w:sz w:val="24"/>
          <w:szCs w:val="24"/>
          <w:lang w:val="ru-RU"/>
        </w:rPr>
        <w:t>п</w:t>
      </w:r>
      <w:r w:rsidR="00D72D88" w:rsidRPr="00EF4EE5">
        <w:rPr>
          <w:rFonts w:eastAsia="Calibri"/>
          <w:sz w:val="24"/>
          <w:szCs w:val="24"/>
          <w:lang w:val="ru-RU"/>
        </w:rPr>
        <w:t>регледа шума високих заштитних вредности.</w:t>
      </w:r>
    </w:p>
    <w:p w14:paraId="558E9BFA" w14:textId="3A7AA715" w:rsidR="00D72D88" w:rsidRPr="00EF4EE5" w:rsidRDefault="00EF44CA" w:rsidP="00D72D88">
      <w:pPr>
        <w:autoSpaceDE w:val="0"/>
        <w:autoSpaceDN w:val="0"/>
        <w:adjustRightInd w:val="0"/>
        <w:jc w:val="both"/>
        <w:rPr>
          <w:rFonts w:eastAsia="Calibri"/>
          <w:sz w:val="24"/>
          <w:szCs w:val="24"/>
          <w:lang w:val="sr-Cyrl-CS"/>
        </w:rPr>
      </w:pPr>
      <w:r w:rsidRPr="00745467">
        <w:rPr>
          <w:rFonts w:eastAsia="Calibri"/>
          <w:sz w:val="24"/>
          <w:szCs w:val="24"/>
          <w:lang w:val="sr-Cyrl-CS"/>
        </w:rPr>
        <w:tab/>
      </w:r>
      <w:r w:rsidR="00D72D88" w:rsidRPr="00EF4EE5">
        <w:rPr>
          <w:rFonts w:eastAsia="Calibri"/>
          <w:sz w:val="24"/>
          <w:szCs w:val="24"/>
          <w:lang w:val="sr-Cyrl-CS"/>
        </w:rPr>
        <w:t xml:space="preserve">Шуме ове ГЈ </w:t>
      </w:r>
      <w:r w:rsidR="007B30FC" w:rsidRPr="00745467">
        <w:rPr>
          <w:rFonts w:eastAsia="Calibri"/>
          <w:sz w:val="24"/>
          <w:szCs w:val="24"/>
          <w:lang w:val="sr-Cyrl-CS"/>
        </w:rPr>
        <w:t xml:space="preserve">припадају </w:t>
      </w:r>
      <w:r w:rsidR="00832EFE">
        <w:rPr>
          <w:rFonts w:eastAsia="Calibri"/>
          <w:sz w:val="24"/>
          <w:szCs w:val="24"/>
          <w:lang w:val="sr-Cyrl-RS"/>
        </w:rPr>
        <w:t>једној</w:t>
      </w:r>
      <w:r w:rsidR="00D72D88" w:rsidRPr="00EF4EE5">
        <w:rPr>
          <w:rFonts w:eastAsia="Calibri"/>
          <w:sz w:val="24"/>
          <w:szCs w:val="24"/>
          <w:lang w:val="sr-Cyrl-CS"/>
        </w:rPr>
        <w:t xml:space="preserve"> од укупно шест категорија које једефинисао </w:t>
      </w:r>
      <w:r w:rsidR="00D72D88" w:rsidRPr="00745467">
        <w:rPr>
          <w:rFonts w:eastAsia="Calibri"/>
          <w:sz w:val="24"/>
          <w:szCs w:val="24"/>
        </w:rPr>
        <w:t>FSC</w:t>
      </w:r>
      <w:r w:rsidR="00D72D88" w:rsidRPr="00EF4EE5">
        <w:rPr>
          <w:rFonts w:eastAsia="Calibri"/>
          <w:sz w:val="24"/>
          <w:szCs w:val="24"/>
          <w:lang w:val="sr-Cyrl-CS"/>
        </w:rPr>
        <w:t xml:space="preserve"> стандард:</w:t>
      </w:r>
    </w:p>
    <w:p w14:paraId="2199A3AC" w14:textId="77777777" w:rsidR="00D73CBE" w:rsidRPr="00745467" w:rsidRDefault="00D73CBE" w:rsidP="00D73CBE">
      <w:pPr>
        <w:autoSpaceDE w:val="0"/>
        <w:autoSpaceDN w:val="0"/>
        <w:adjustRightInd w:val="0"/>
        <w:ind w:firstLine="720"/>
        <w:jc w:val="both"/>
        <w:rPr>
          <w:rFonts w:eastAsia="Calibri"/>
          <w:sz w:val="24"/>
          <w:szCs w:val="24"/>
          <w:lang w:val="sr-Cyrl-CS"/>
        </w:rPr>
      </w:pPr>
    </w:p>
    <w:p w14:paraId="1E28B41C" w14:textId="2713A900" w:rsidR="00D72D88" w:rsidRPr="00EF4EE5" w:rsidRDefault="00EF44CA" w:rsidP="00745467">
      <w:pPr>
        <w:autoSpaceDE w:val="0"/>
        <w:autoSpaceDN w:val="0"/>
        <w:adjustRightInd w:val="0"/>
        <w:rPr>
          <w:rFonts w:eastAsia="Calibri"/>
          <w:b/>
          <w:bCs/>
          <w:sz w:val="24"/>
          <w:szCs w:val="24"/>
          <w:lang w:val="ru-RU"/>
        </w:rPr>
      </w:pPr>
      <w:r w:rsidRPr="00745467">
        <w:rPr>
          <w:rFonts w:eastAsia="Calibri"/>
          <w:b/>
          <w:bCs/>
          <w:sz w:val="24"/>
          <w:szCs w:val="24"/>
          <w:lang w:val="sr-Cyrl-CS"/>
        </w:rPr>
        <w:tab/>
      </w:r>
      <w:r w:rsidR="00D72D88" w:rsidRPr="00745467">
        <w:rPr>
          <w:rFonts w:eastAsia="Calibri"/>
          <w:b/>
          <w:bCs/>
          <w:sz w:val="24"/>
          <w:szCs w:val="24"/>
        </w:rPr>
        <w:t>HCV</w:t>
      </w:r>
      <w:r w:rsidR="00D72D88" w:rsidRPr="00EF4EE5">
        <w:rPr>
          <w:rFonts w:eastAsia="Calibri"/>
          <w:b/>
          <w:bCs/>
          <w:sz w:val="24"/>
          <w:szCs w:val="24"/>
          <w:lang w:val="ru-RU"/>
        </w:rPr>
        <w:t xml:space="preserve"> – 4 – Подручја која пружају основне природне користи у критичним</w:t>
      </w:r>
      <w:r w:rsidR="000D1429">
        <w:rPr>
          <w:rFonts w:eastAsia="Calibri"/>
          <w:b/>
          <w:bCs/>
          <w:sz w:val="24"/>
          <w:szCs w:val="24"/>
          <w:lang w:val="ru-RU"/>
        </w:rPr>
        <w:t xml:space="preserve"> </w:t>
      </w:r>
      <w:r w:rsidR="00D72D88" w:rsidRPr="00EF4EE5">
        <w:rPr>
          <w:rFonts w:eastAsia="Calibri"/>
          <w:b/>
          <w:bCs/>
          <w:sz w:val="24"/>
          <w:szCs w:val="24"/>
          <w:lang w:val="ru-RU"/>
        </w:rPr>
        <w:t>ситуацијама:</w:t>
      </w:r>
    </w:p>
    <w:p w14:paraId="1A92599C" w14:textId="77777777" w:rsidR="007B30FC" w:rsidRPr="00745467" w:rsidRDefault="00EF44CA" w:rsidP="00D72D88">
      <w:pPr>
        <w:autoSpaceDE w:val="0"/>
        <w:autoSpaceDN w:val="0"/>
        <w:adjustRightInd w:val="0"/>
        <w:jc w:val="both"/>
        <w:rPr>
          <w:rFonts w:eastAsia="Calibri"/>
          <w:i/>
          <w:iCs/>
          <w:sz w:val="24"/>
          <w:szCs w:val="24"/>
          <w:lang w:val="sr-Cyrl-CS"/>
        </w:rPr>
      </w:pPr>
      <w:r w:rsidRPr="00745467">
        <w:rPr>
          <w:rFonts w:eastAsia="Calibri"/>
          <w:i/>
          <w:iCs/>
          <w:sz w:val="24"/>
          <w:szCs w:val="24"/>
          <w:lang w:val="sr-Cyrl-CS"/>
        </w:rPr>
        <w:tab/>
      </w:r>
    </w:p>
    <w:p w14:paraId="7B847B6D" w14:textId="08165B44" w:rsidR="00D72D88" w:rsidRDefault="00D72D88" w:rsidP="00D73CBE">
      <w:pPr>
        <w:autoSpaceDE w:val="0"/>
        <w:autoSpaceDN w:val="0"/>
        <w:adjustRightInd w:val="0"/>
        <w:ind w:firstLine="720"/>
        <w:rPr>
          <w:bCs/>
          <w:iCs/>
          <w:lang w:val="ru-RU"/>
        </w:rPr>
      </w:pPr>
      <w:r w:rsidRPr="00EF4EE5">
        <w:rPr>
          <w:rFonts w:eastAsia="Calibri"/>
          <w:iCs/>
          <w:sz w:val="24"/>
          <w:szCs w:val="24"/>
          <w:lang w:val="ru-RU"/>
        </w:rPr>
        <w:t xml:space="preserve">- 26 – заштита земљишта од ерозије </w:t>
      </w:r>
      <w:r w:rsidR="00D54BAE" w:rsidRPr="00EF4EE5">
        <w:rPr>
          <w:rFonts w:eastAsia="Calibri"/>
          <w:iCs/>
          <w:sz w:val="24"/>
          <w:szCs w:val="24"/>
          <w:lang w:val="ru-RU"/>
        </w:rPr>
        <w:t>–</w:t>
      </w:r>
      <w:r w:rsidR="00800D76">
        <w:rPr>
          <w:rFonts w:eastAsia="Calibri"/>
          <w:iCs/>
          <w:sz w:val="24"/>
          <w:szCs w:val="24"/>
          <w:lang w:val="sr-Latn-RS"/>
        </w:rPr>
        <w:t xml:space="preserve"> </w:t>
      </w:r>
      <w:r w:rsidR="00D132F4">
        <w:rPr>
          <w:bCs/>
          <w:iCs/>
          <w:sz w:val="24"/>
          <w:szCs w:val="24"/>
          <w:lang w:val="ru-RU"/>
        </w:rPr>
        <w:t>24</w:t>
      </w:r>
      <w:r w:rsidR="004946A0">
        <w:rPr>
          <w:bCs/>
          <w:iCs/>
          <w:sz w:val="24"/>
          <w:szCs w:val="24"/>
          <w:lang w:val="sr-Cyrl-RS"/>
        </w:rPr>
        <w:t>49,2</w:t>
      </w:r>
      <w:r w:rsidR="00D73CBE" w:rsidRPr="00EF4EE5">
        <w:rPr>
          <w:bCs/>
          <w:iCs/>
          <w:lang w:val="ru-RU"/>
        </w:rPr>
        <w:t>ха</w:t>
      </w:r>
    </w:p>
    <w:p w14:paraId="5CB7FAD2" w14:textId="6FF1D064" w:rsidR="004946A0" w:rsidRPr="004946A0" w:rsidRDefault="004946A0" w:rsidP="004946A0">
      <w:pPr>
        <w:autoSpaceDE w:val="0"/>
        <w:autoSpaceDN w:val="0"/>
        <w:adjustRightInd w:val="0"/>
        <w:ind w:firstLine="720"/>
        <w:rPr>
          <w:rFonts w:eastAsia="Calibri"/>
          <w:iCs/>
          <w:sz w:val="24"/>
          <w:szCs w:val="24"/>
          <w:lang w:val="sr-Cyrl-RS"/>
        </w:rPr>
      </w:pPr>
      <w:r>
        <w:rPr>
          <w:rFonts w:eastAsia="Calibri"/>
          <w:iCs/>
          <w:sz w:val="24"/>
          <w:szCs w:val="24"/>
          <w:lang w:val="ru-RU"/>
        </w:rPr>
        <w:t>- 5</w:t>
      </w:r>
      <w:r w:rsidR="005009FB">
        <w:rPr>
          <w:rFonts w:eastAsia="Calibri"/>
          <w:iCs/>
          <w:sz w:val="24"/>
          <w:szCs w:val="24"/>
          <w:lang w:val="ru-RU"/>
        </w:rPr>
        <w:t>0</w:t>
      </w:r>
      <w:r>
        <w:rPr>
          <w:rFonts w:eastAsia="Calibri"/>
          <w:iCs/>
          <w:sz w:val="24"/>
          <w:szCs w:val="24"/>
          <w:lang w:val="ru-RU"/>
        </w:rPr>
        <w:t xml:space="preserve"> – заштитна шума саобраћајница – 301,2ха.</w:t>
      </w:r>
    </w:p>
    <w:p w14:paraId="248008EC" w14:textId="4312E02E" w:rsidR="00D72D88" w:rsidRDefault="00D72D88" w:rsidP="00D73CBE">
      <w:pPr>
        <w:autoSpaceDE w:val="0"/>
        <w:autoSpaceDN w:val="0"/>
        <w:adjustRightInd w:val="0"/>
        <w:ind w:firstLine="720"/>
        <w:rPr>
          <w:rFonts w:eastAsia="Calibri"/>
          <w:iCs/>
          <w:sz w:val="24"/>
          <w:szCs w:val="24"/>
          <w:lang w:val="ru-RU"/>
        </w:rPr>
      </w:pPr>
      <w:r w:rsidRPr="00EF4EE5">
        <w:rPr>
          <w:rFonts w:eastAsia="Calibri"/>
          <w:iCs/>
          <w:sz w:val="24"/>
          <w:szCs w:val="24"/>
          <w:lang w:val="ru-RU"/>
        </w:rPr>
        <w:t>- 66 – стална заштита шума (изван газдинског третмана</w:t>
      </w:r>
      <w:r w:rsidR="007B30FC" w:rsidRPr="00EF4EE5">
        <w:rPr>
          <w:rFonts w:eastAsia="Calibri"/>
          <w:iCs/>
          <w:sz w:val="24"/>
          <w:szCs w:val="24"/>
          <w:lang w:val="ru-RU"/>
        </w:rPr>
        <w:t xml:space="preserve">) – </w:t>
      </w:r>
      <w:r w:rsidR="004946A0">
        <w:rPr>
          <w:rFonts w:eastAsia="Calibri"/>
          <w:iCs/>
          <w:sz w:val="24"/>
          <w:szCs w:val="24"/>
          <w:lang w:val="ru-RU"/>
        </w:rPr>
        <w:t>332,7</w:t>
      </w:r>
      <w:r w:rsidR="00D73CBE" w:rsidRPr="00EF4EE5">
        <w:rPr>
          <w:rFonts w:eastAsia="Calibri"/>
          <w:iCs/>
          <w:sz w:val="24"/>
          <w:szCs w:val="24"/>
          <w:lang w:val="ru-RU"/>
        </w:rPr>
        <w:t>ха</w:t>
      </w:r>
    </w:p>
    <w:p w14:paraId="462F28E4" w14:textId="77777777" w:rsidR="004946A0" w:rsidRDefault="004946A0" w:rsidP="00D73CBE">
      <w:pPr>
        <w:autoSpaceDE w:val="0"/>
        <w:autoSpaceDN w:val="0"/>
        <w:adjustRightInd w:val="0"/>
        <w:ind w:firstLine="720"/>
        <w:rPr>
          <w:rFonts w:eastAsia="Calibri"/>
          <w:iCs/>
          <w:sz w:val="24"/>
          <w:szCs w:val="24"/>
          <w:lang w:val="ru-RU"/>
        </w:rPr>
      </w:pPr>
    </w:p>
    <w:p w14:paraId="48FD2A8F" w14:textId="4667A480" w:rsidR="00FB4E45" w:rsidRPr="00EF4EE5" w:rsidRDefault="007B30FC" w:rsidP="007B30FC">
      <w:pPr>
        <w:autoSpaceDE w:val="0"/>
        <w:autoSpaceDN w:val="0"/>
        <w:adjustRightInd w:val="0"/>
        <w:jc w:val="both"/>
        <w:rPr>
          <w:sz w:val="24"/>
          <w:szCs w:val="24"/>
          <w:lang w:val="ru-RU"/>
        </w:rPr>
      </w:pPr>
      <w:r w:rsidRPr="00745467">
        <w:rPr>
          <w:rFonts w:eastAsia="Calibri"/>
          <w:sz w:val="24"/>
          <w:szCs w:val="24"/>
          <w:lang w:val="sr-Cyrl-CS"/>
        </w:rPr>
        <w:tab/>
      </w:r>
      <w:r w:rsidR="00D72D88" w:rsidRPr="00EF4EE5">
        <w:rPr>
          <w:rFonts w:eastAsia="Calibri"/>
          <w:sz w:val="24"/>
          <w:szCs w:val="24"/>
          <w:lang w:val="ru-RU"/>
        </w:rPr>
        <w:t xml:space="preserve">Начин газдовања у шумама одређеним као </w:t>
      </w:r>
      <w:r w:rsidR="00D72D88" w:rsidRPr="003E7537">
        <w:rPr>
          <w:rFonts w:eastAsia="Calibri"/>
          <w:sz w:val="24"/>
          <w:szCs w:val="24"/>
        </w:rPr>
        <w:t>HCV</w:t>
      </w:r>
      <w:r w:rsidR="00D72D88" w:rsidRPr="00EF4EE5">
        <w:rPr>
          <w:rFonts w:eastAsia="Calibri"/>
          <w:sz w:val="24"/>
          <w:szCs w:val="24"/>
          <w:lang w:val="ru-RU"/>
        </w:rPr>
        <w:t xml:space="preserve"> шума не мења се у односу на</w:t>
      </w:r>
      <w:r w:rsidR="00AD3516">
        <w:rPr>
          <w:rFonts w:eastAsia="Calibri"/>
          <w:sz w:val="24"/>
          <w:szCs w:val="24"/>
          <w:lang w:val="ru-RU"/>
        </w:rPr>
        <w:t xml:space="preserve"> </w:t>
      </w:r>
      <w:r w:rsidR="00D72D88" w:rsidRPr="00EF4EE5">
        <w:rPr>
          <w:rFonts w:eastAsia="Calibri"/>
          <w:sz w:val="24"/>
          <w:szCs w:val="24"/>
          <w:lang w:val="ru-RU"/>
        </w:rPr>
        <w:t>тренутни начин газдовања. Разлика је једино у томе да се прате атрибути карактеристични за</w:t>
      </w:r>
      <w:r w:rsidR="00AD3516">
        <w:rPr>
          <w:rFonts w:eastAsia="Calibri"/>
          <w:sz w:val="24"/>
          <w:szCs w:val="24"/>
          <w:lang w:val="ru-RU"/>
        </w:rPr>
        <w:t xml:space="preserve"> </w:t>
      </w:r>
      <w:r w:rsidR="00D72D88" w:rsidRPr="00EF4EE5">
        <w:rPr>
          <w:rFonts w:eastAsia="Calibri"/>
          <w:sz w:val="24"/>
          <w:szCs w:val="24"/>
          <w:lang w:val="ru-RU"/>
        </w:rPr>
        <w:t xml:space="preserve">те шуме и да се активности газдовања у </w:t>
      </w:r>
      <w:r w:rsidR="00D72D88" w:rsidRPr="003E7537">
        <w:rPr>
          <w:rFonts w:eastAsia="Calibri"/>
          <w:sz w:val="24"/>
          <w:szCs w:val="24"/>
        </w:rPr>
        <w:t>HCV</w:t>
      </w:r>
      <w:r w:rsidR="00D72D88" w:rsidRPr="00EF4EE5">
        <w:rPr>
          <w:rFonts w:eastAsia="Calibri"/>
          <w:sz w:val="24"/>
          <w:szCs w:val="24"/>
          <w:lang w:val="ru-RU"/>
        </w:rPr>
        <w:t xml:space="preserve"> шумама морају одржавати или побољшавати</w:t>
      </w:r>
      <w:r w:rsidR="00AD3516">
        <w:rPr>
          <w:rFonts w:eastAsia="Calibri"/>
          <w:sz w:val="24"/>
          <w:szCs w:val="24"/>
          <w:lang w:val="ru-RU"/>
        </w:rPr>
        <w:t xml:space="preserve"> </w:t>
      </w:r>
      <w:r w:rsidR="00D72D88" w:rsidRPr="00EF4EE5">
        <w:rPr>
          <w:rFonts w:eastAsia="Calibri"/>
          <w:sz w:val="24"/>
          <w:szCs w:val="24"/>
          <w:lang w:val="ru-RU"/>
        </w:rPr>
        <w:t>карактеристике које их дефинишу.</w:t>
      </w:r>
    </w:p>
    <w:p w14:paraId="33568A8A" w14:textId="77777777" w:rsidR="00FB4E45" w:rsidRPr="00EF4EE5" w:rsidRDefault="00FB4E45" w:rsidP="000A54B7">
      <w:pPr>
        <w:rPr>
          <w:sz w:val="24"/>
          <w:szCs w:val="24"/>
          <w:lang w:val="ru-RU"/>
        </w:rPr>
      </w:pPr>
    </w:p>
    <w:p w14:paraId="1A0D9AC4" w14:textId="77777777" w:rsidR="000A54B7" w:rsidRPr="00D54BAE" w:rsidRDefault="00EF44CA" w:rsidP="00DF7BCD">
      <w:pPr>
        <w:pStyle w:val="Heading3"/>
        <w:spacing w:before="0" w:after="0"/>
        <w:jc w:val="center"/>
        <w:rPr>
          <w:rFonts w:ascii="Times New Roman" w:hAnsi="Times New Roman" w:cs="Times New Roman"/>
          <w:i/>
          <w:sz w:val="28"/>
          <w:szCs w:val="28"/>
          <w:lang w:val="ru-RU"/>
        </w:rPr>
      </w:pPr>
      <w:r w:rsidRPr="00D54BAE">
        <w:rPr>
          <w:rFonts w:ascii="Times New Roman" w:hAnsi="Times New Roman" w:cs="Times New Roman"/>
          <w:i/>
          <w:sz w:val="28"/>
          <w:szCs w:val="28"/>
          <w:lang w:val="ru-RU"/>
        </w:rPr>
        <w:t>4.4</w:t>
      </w:r>
      <w:r w:rsidR="000A54B7" w:rsidRPr="00D54BAE">
        <w:rPr>
          <w:rFonts w:ascii="Times New Roman" w:hAnsi="Times New Roman" w:cs="Times New Roman"/>
          <w:i/>
          <w:sz w:val="28"/>
          <w:szCs w:val="28"/>
          <w:lang w:val="ru-RU"/>
        </w:rPr>
        <w:t>. Газдинске класе</w:t>
      </w:r>
    </w:p>
    <w:p w14:paraId="16F70163" w14:textId="77777777" w:rsidR="000A54B7" w:rsidRPr="00D54BA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D54BAE">
        <w:rPr>
          <w:szCs w:val="24"/>
          <w:lang w:val="hr-HR"/>
        </w:rPr>
        <w:tab/>
      </w:r>
    </w:p>
    <w:p w14:paraId="1CFCDE93" w14:textId="77777777" w:rsidR="000A54B7" w:rsidRPr="00B962F3" w:rsidRDefault="00C16638" w:rsidP="00C16638">
      <w:pPr>
        <w:autoSpaceDE w:val="0"/>
        <w:autoSpaceDN w:val="0"/>
        <w:adjustRightInd w:val="0"/>
        <w:jc w:val="both"/>
        <w:rPr>
          <w:color w:val="FF0000"/>
          <w:szCs w:val="24"/>
          <w:lang w:val="hr-HR"/>
        </w:rPr>
      </w:pPr>
      <w:r w:rsidRPr="00D54BAE">
        <w:rPr>
          <w:rFonts w:eastAsia="Calibri"/>
          <w:sz w:val="24"/>
          <w:szCs w:val="24"/>
          <w:lang w:val="sr-Cyrl-CS"/>
        </w:rPr>
        <w:tab/>
      </w:r>
      <w:r w:rsidR="00B962F3" w:rsidRPr="00EF4EE5">
        <w:rPr>
          <w:rFonts w:eastAsia="Calibri"/>
          <w:sz w:val="24"/>
          <w:szCs w:val="24"/>
          <w:lang w:val="ru-RU"/>
        </w:rPr>
        <w:t>При анализи станишта састојина глобалне и основне намене и циљева газдовања у циљу</w:t>
      </w:r>
      <w:r w:rsidR="00B962F3" w:rsidRPr="00D54BAE">
        <w:rPr>
          <w:rFonts w:eastAsia="Calibri"/>
          <w:sz w:val="24"/>
          <w:szCs w:val="24"/>
          <w:lang w:val="sr-Cyrl-CS"/>
        </w:rPr>
        <w:t xml:space="preserve"> </w:t>
      </w:r>
      <w:r w:rsidR="00B962F3" w:rsidRPr="00EF4EE5">
        <w:rPr>
          <w:rFonts w:eastAsia="Calibri"/>
          <w:sz w:val="24"/>
          <w:szCs w:val="24"/>
          <w:lang w:val="ru-RU"/>
        </w:rPr>
        <w:t>формирања газдинских класа, у првом реду се имала на уму дефиниција газдинске класе, а тиме и</w:t>
      </w:r>
      <w:r w:rsidR="00B962F3" w:rsidRPr="00D54BAE">
        <w:rPr>
          <w:rFonts w:eastAsia="Calibri"/>
          <w:sz w:val="24"/>
          <w:szCs w:val="24"/>
          <w:lang w:val="sr-Cyrl-CS"/>
        </w:rPr>
        <w:t xml:space="preserve"> </w:t>
      </w:r>
      <w:r w:rsidR="00B962F3" w:rsidRPr="00EF4EE5">
        <w:rPr>
          <w:rFonts w:eastAsia="Calibri"/>
          <w:sz w:val="24"/>
          <w:szCs w:val="24"/>
          <w:lang w:val="ru-RU"/>
        </w:rPr>
        <w:t>њене основне карактеристике у садржајном делу.</w:t>
      </w:r>
      <w:r w:rsidR="00B962F3" w:rsidRPr="00D54BAE">
        <w:rPr>
          <w:rFonts w:eastAsia="Calibri"/>
          <w:sz w:val="24"/>
          <w:szCs w:val="24"/>
          <w:lang w:val="sr-Cyrl-CS"/>
        </w:rPr>
        <w:t xml:space="preserve"> </w:t>
      </w:r>
      <w:r w:rsidR="00B962F3" w:rsidRPr="00EF4EE5">
        <w:rPr>
          <w:sz w:val="24"/>
          <w:szCs w:val="24"/>
          <w:lang w:val="ru-RU"/>
        </w:rPr>
        <w:t>За</w:t>
      </w:r>
      <w:r w:rsidR="00B962F3" w:rsidRPr="00D54BAE">
        <w:rPr>
          <w:sz w:val="24"/>
          <w:szCs w:val="24"/>
          <w:lang w:val="hr-HR"/>
        </w:rPr>
        <w:t xml:space="preserve"> </w:t>
      </w:r>
      <w:r w:rsidR="00B962F3" w:rsidRPr="00EF4EE5">
        <w:rPr>
          <w:sz w:val="24"/>
          <w:szCs w:val="24"/>
          <w:lang w:val="ru-RU"/>
        </w:rPr>
        <w:t>све</w:t>
      </w:r>
      <w:r w:rsidR="00B962F3" w:rsidRPr="00D54BAE">
        <w:rPr>
          <w:sz w:val="24"/>
          <w:szCs w:val="24"/>
          <w:lang w:val="hr-HR"/>
        </w:rPr>
        <w:t xml:space="preserve"> ш</w:t>
      </w:r>
      <w:r w:rsidR="00B962F3" w:rsidRPr="00EF4EE5">
        <w:rPr>
          <w:sz w:val="24"/>
          <w:szCs w:val="24"/>
          <w:lang w:val="ru-RU"/>
        </w:rPr>
        <w:t>уме</w:t>
      </w:r>
      <w:r w:rsidR="00B962F3" w:rsidRPr="00D54BAE">
        <w:rPr>
          <w:sz w:val="24"/>
          <w:szCs w:val="24"/>
          <w:lang w:val="sr-Cyrl-CS"/>
        </w:rPr>
        <w:t xml:space="preserve"> </w:t>
      </w:r>
      <w:r w:rsidR="00B962F3" w:rsidRPr="00EF4EE5">
        <w:rPr>
          <w:sz w:val="24"/>
          <w:szCs w:val="24"/>
          <w:lang w:val="ru-RU"/>
        </w:rPr>
        <w:t>газдинске</w:t>
      </w:r>
      <w:r w:rsidR="00B962F3" w:rsidRPr="00D54BAE">
        <w:rPr>
          <w:sz w:val="24"/>
          <w:szCs w:val="24"/>
          <w:lang w:val="hr-HR"/>
        </w:rPr>
        <w:t xml:space="preserve"> </w:t>
      </w:r>
      <w:r w:rsidR="00B962F3" w:rsidRPr="00EF4EE5">
        <w:rPr>
          <w:sz w:val="24"/>
          <w:szCs w:val="24"/>
          <w:lang w:val="ru-RU"/>
        </w:rPr>
        <w:t>јединице</w:t>
      </w:r>
      <w:r w:rsidR="00B962F3" w:rsidRPr="00D54BAE">
        <w:rPr>
          <w:sz w:val="24"/>
          <w:szCs w:val="24"/>
          <w:lang w:val="hr-HR"/>
        </w:rPr>
        <w:t xml:space="preserve"> </w:t>
      </w:r>
      <w:r w:rsidR="00B962F3" w:rsidRPr="00EF4EE5">
        <w:rPr>
          <w:sz w:val="24"/>
          <w:szCs w:val="24"/>
          <w:lang w:val="ru-RU"/>
        </w:rPr>
        <w:t>образују</w:t>
      </w:r>
      <w:r w:rsidR="00B962F3" w:rsidRPr="00D54BAE">
        <w:rPr>
          <w:sz w:val="24"/>
          <w:szCs w:val="24"/>
          <w:lang w:val="hr-HR"/>
        </w:rPr>
        <w:t xml:space="preserve"> </w:t>
      </w:r>
      <w:r w:rsidR="00B962F3" w:rsidRPr="00EF4EE5">
        <w:rPr>
          <w:sz w:val="24"/>
          <w:szCs w:val="24"/>
          <w:lang w:val="ru-RU"/>
        </w:rPr>
        <w:t>се</w:t>
      </w:r>
      <w:r w:rsidR="00B962F3" w:rsidRPr="00D54BAE">
        <w:rPr>
          <w:sz w:val="24"/>
          <w:szCs w:val="24"/>
          <w:lang w:val="hr-HR"/>
        </w:rPr>
        <w:t xml:space="preserve"> </w:t>
      </w:r>
      <w:r w:rsidR="00B962F3" w:rsidRPr="00EF4EE5">
        <w:rPr>
          <w:sz w:val="24"/>
          <w:szCs w:val="24"/>
          <w:lang w:val="ru-RU"/>
        </w:rPr>
        <w:t>газдинске</w:t>
      </w:r>
      <w:r w:rsidR="00B962F3" w:rsidRPr="00D54BAE">
        <w:rPr>
          <w:sz w:val="24"/>
          <w:szCs w:val="24"/>
          <w:lang w:val="hr-HR"/>
        </w:rPr>
        <w:t xml:space="preserve"> </w:t>
      </w:r>
      <w:r w:rsidR="00B962F3" w:rsidRPr="00EF4EE5">
        <w:rPr>
          <w:sz w:val="24"/>
          <w:szCs w:val="24"/>
          <w:lang w:val="ru-RU"/>
        </w:rPr>
        <w:t>класе</w:t>
      </w:r>
      <w:r w:rsidR="00B962F3" w:rsidRPr="00D54BAE">
        <w:rPr>
          <w:sz w:val="24"/>
          <w:szCs w:val="24"/>
          <w:lang w:val="hr-HR"/>
        </w:rPr>
        <w:t xml:space="preserve"> </w:t>
      </w:r>
      <w:r w:rsidR="00B962F3" w:rsidRPr="00EF4EE5">
        <w:rPr>
          <w:sz w:val="24"/>
          <w:szCs w:val="24"/>
          <w:lang w:val="ru-RU"/>
        </w:rPr>
        <w:t>по</w:t>
      </w:r>
      <w:r w:rsidR="00B962F3" w:rsidRPr="00D54BAE">
        <w:rPr>
          <w:sz w:val="24"/>
          <w:szCs w:val="24"/>
          <w:lang w:val="hr-HR"/>
        </w:rPr>
        <w:t xml:space="preserve"> </w:t>
      </w:r>
      <w:r w:rsidR="00B962F3" w:rsidRPr="00EF4EE5">
        <w:rPr>
          <w:sz w:val="24"/>
          <w:szCs w:val="24"/>
          <w:lang w:val="ru-RU"/>
        </w:rPr>
        <w:t>јединственим</w:t>
      </w:r>
      <w:r w:rsidR="00B962F3" w:rsidRPr="00D54BAE">
        <w:rPr>
          <w:sz w:val="24"/>
          <w:szCs w:val="24"/>
          <w:lang w:val="hr-HR"/>
        </w:rPr>
        <w:t xml:space="preserve"> </w:t>
      </w:r>
      <w:r w:rsidR="00B962F3" w:rsidRPr="00EF4EE5">
        <w:rPr>
          <w:sz w:val="24"/>
          <w:szCs w:val="24"/>
          <w:lang w:val="ru-RU"/>
        </w:rPr>
        <w:t>критеријумима</w:t>
      </w:r>
      <w:r w:rsidR="00B962F3" w:rsidRPr="00D54BAE">
        <w:rPr>
          <w:sz w:val="24"/>
          <w:szCs w:val="24"/>
          <w:lang w:val="hr-HR"/>
        </w:rPr>
        <w:t>.</w:t>
      </w:r>
    </w:p>
    <w:p w14:paraId="2BF37C4E" w14:textId="77777777" w:rsidR="008402E0" w:rsidRPr="00EF4EE5" w:rsidRDefault="000A54B7" w:rsidP="008402E0">
      <w:pPr>
        <w:autoSpaceDE w:val="0"/>
        <w:autoSpaceDN w:val="0"/>
        <w:adjustRightInd w:val="0"/>
        <w:jc w:val="both"/>
        <w:rPr>
          <w:szCs w:val="24"/>
          <w:lang w:val="ru-RU"/>
        </w:rPr>
      </w:pPr>
      <w:r w:rsidRPr="00D54BAE">
        <w:rPr>
          <w:szCs w:val="24"/>
          <w:lang w:val="hr-HR"/>
        </w:rPr>
        <w:tab/>
      </w:r>
      <w:r w:rsidR="00B962F3" w:rsidRPr="00EF4EE5">
        <w:rPr>
          <w:sz w:val="24"/>
          <w:szCs w:val="24"/>
          <w:lang w:val="ru-RU"/>
        </w:rPr>
        <w:t>Према</w:t>
      </w:r>
      <w:r w:rsidR="00B962F3" w:rsidRPr="00D54BAE">
        <w:rPr>
          <w:sz w:val="24"/>
          <w:szCs w:val="24"/>
          <w:lang w:val="hr-HR"/>
        </w:rPr>
        <w:t xml:space="preserve"> </w:t>
      </w:r>
      <w:r w:rsidR="00B962F3" w:rsidRPr="00EF4EE5">
        <w:rPr>
          <w:sz w:val="24"/>
          <w:szCs w:val="24"/>
          <w:lang w:val="ru-RU"/>
        </w:rPr>
        <w:t>Правилнику</w:t>
      </w:r>
      <w:r w:rsidR="00B962F3" w:rsidRPr="00D54BAE">
        <w:rPr>
          <w:sz w:val="24"/>
          <w:szCs w:val="24"/>
          <w:lang w:val="hr-HR"/>
        </w:rPr>
        <w:t xml:space="preserve">, </w:t>
      </w:r>
      <w:r w:rsidR="00B962F3" w:rsidRPr="00EF4EE5">
        <w:rPr>
          <w:sz w:val="24"/>
          <w:szCs w:val="24"/>
          <w:lang w:val="ru-RU"/>
        </w:rPr>
        <w:t>газдинску</w:t>
      </w:r>
      <w:r w:rsidR="00B962F3" w:rsidRPr="00D54BAE">
        <w:rPr>
          <w:sz w:val="24"/>
          <w:szCs w:val="24"/>
          <w:lang w:val="hr-HR"/>
        </w:rPr>
        <w:t xml:space="preserve"> </w:t>
      </w:r>
      <w:r w:rsidR="00B962F3" w:rsidRPr="00EF4EE5">
        <w:rPr>
          <w:sz w:val="24"/>
          <w:szCs w:val="24"/>
          <w:lang w:val="ru-RU"/>
        </w:rPr>
        <w:t>класу</w:t>
      </w:r>
      <w:r w:rsidR="00B962F3" w:rsidRPr="00D54BAE">
        <w:rPr>
          <w:sz w:val="24"/>
          <w:szCs w:val="24"/>
          <w:lang w:val="hr-HR"/>
        </w:rPr>
        <w:t xml:space="preserve"> </w:t>
      </w:r>
      <w:r w:rsidR="00B962F3" w:rsidRPr="00EF4EE5">
        <w:rPr>
          <w:rFonts w:eastAsia="Calibri"/>
          <w:sz w:val="24"/>
          <w:szCs w:val="24"/>
          <w:lang w:val="ru-RU"/>
        </w:rPr>
        <w:t>“чине све састојине исте намене, истих или сличних</w:t>
      </w:r>
      <w:r w:rsidR="00B962F3" w:rsidRPr="00D54BAE">
        <w:rPr>
          <w:rFonts w:eastAsia="Calibri"/>
          <w:sz w:val="24"/>
          <w:szCs w:val="24"/>
          <w:lang w:val="sr-Cyrl-CS"/>
        </w:rPr>
        <w:t xml:space="preserve"> </w:t>
      </w:r>
      <w:r w:rsidR="00B962F3" w:rsidRPr="00EF4EE5">
        <w:rPr>
          <w:rFonts w:eastAsia="Calibri"/>
          <w:sz w:val="24"/>
          <w:szCs w:val="24"/>
          <w:lang w:val="ru-RU"/>
        </w:rPr>
        <w:t>станишних услова (по еколошкој припадности или типу шуме) и састојинског стања (по</w:t>
      </w:r>
      <w:r w:rsidR="00B962F3" w:rsidRPr="00D54BAE">
        <w:rPr>
          <w:rFonts w:eastAsia="Calibri"/>
          <w:sz w:val="24"/>
          <w:szCs w:val="24"/>
          <w:lang w:val="sr-Cyrl-CS"/>
        </w:rPr>
        <w:t xml:space="preserve"> </w:t>
      </w:r>
      <w:r w:rsidR="00B962F3" w:rsidRPr="00EF4EE5">
        <w:rPr>
          <w:rFonts w:eastAsia="Calibri"/>
          <w:sz w:val="24"/>
          <w:szCs w:val="24"/>
          <w:lang w:val="ru-RU"/>
        </w:rPr>
        <w:t>састојинској припадности), за које се утврђују јединствени циљеви и мере газдовања”.</w:t>
      </w:r>
    </w:p>
    <w:p w14:paraId="36F47A14" w14:textId="77777777" w:rsidR="00573359" w:rsidRPr="00EF4EE5" w:rsidRDefault="00B962F3" w:rsidP="00B962F3">
      <w:pPr>
        <w:tabs>
          <w:tab w:val="left" w:pos="8796"/>
        </w:tabs>
        <w:autoSpaceDE w:val="0"/>
        <w:autoSpaceDN w:val="0"/>
        <w:adjustRightInd w:val="0"/>
        <w:jc w:val="both"/>
        <w:rPr>
          <w:szCs w:val="24"/>
          <w:lang w:val="ru-RU"/>
        </w:rPr>
      </w:pPr>
      <w:r w:rsidRPr="00EF4EE5">
        <w:rPr>
          <w:szCs w:val="24"/>
          <w:lang w:val="ru-RU"/>
        </w:rPr>
        <w:tab/>
      </w:r>
    </w:p>
    <w:p w14:paraId="5BFC1E84" w14:textId="77777777" w:rsidR="000A54B7" w:rsidRPr="00EF4EE5" w:rsidRDefault="005A3F6C" w:rsidP="008402E0">
      <w:pPr>
        <w:autoSpaceDE w:val="0"/>
        <w:autoSpaceDN w:val="0"/>
        <w:adjustRightInd w:val="0"/>
        <w:jc w:val="both"/>
        <w:rPr>
          <w:sz w:val="24"/>
          <w:szCs w:val="24"/>
          <w:lang w:val="ru-RU"/>
        </w:rPr>
      </w:pPr>
      <w:r w:rsidRPr="00D54BAE">
        <w:rPr>
          <w:sz w:val="24"/>
          <w:szCs w:val="24"/>
          <w:lang w:val="sr-Cyrl-CS"/>
        </w:rPr>
        <w:tab/>
      </w:r>
      <w:r w:rsidR="000A54B7" w:rsidRPr="00EF4EE5">
        <w:rPr>
          <w:sz w:val="24"/>
          <w:szCs w:val="24"/>
          <w:lang w:val="ru-RU"/>
        </w:rPr>
        <w:t>Газдинску класу смо формирали на основу три критеријума:</w:t>
      </w:r>
    </w:p>
    <w:p w14:paraId="722B9234" w14:textId="77777777" w:rsidR="000A54B7" w:rsidRPr="00D54BAE" w:rsidRDefault="000A54B7" w:rsidP="00DA2F1F">
      <w:pPr>
        <w:pStyle w:val="BodyTextIndent"/>
        <w:numPr>
          <w:ilvl w:val="0"/>
          <w:numId w:val="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D54BAE">
        <w:rPr>
          <w:szCs w:val="24"/>
        </w:rPr>
        <w:t>намене површина,</w:t>
      </w:r>
    </w:p>
    <w:p w14:paraId="0C94D672" w14:textId="77777777" w:rsidR="000A54B7" w:rsidRPr="00D54BAE" w:rsidRDefault="000A54B7" w:rsidP="00DA2F1F">
      <w:pPr>
        <w:pStyle w:val="BodyTextIndent"/>
        <w:numPr>
          <w:ilvl w:val="0"/>
          <w:numId w:val="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D54BAE">
        <w:rPr>
          <w:szCs w:val="24"/>
        </w:rPr>
        <w:t xml:space="preserve">састојинске целине и </w:t>
      </w:r>
    </w:p>
    <w:p w14:paraId="44F38923" w14:textId="77777777" w:rsidR="005A3F6C" w:rsidRPr="00D54BAE" w:rsidRDefault="000A54B7" w:rsidP="005A3F6C">
      <w:pPr>
        <w:pStyle w:val="BodyTextIndent"/>
        <w:numPr>
          <w:ilvl w:val="0"/>
          <w:numId w:val="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D54BAE">
        <w:rPr>
          <w:szCs w:val="24"/>
        </w:rPr>
        <w:t>припа</w:t>
      </w:r>
      <w:r w:rsidR="005A3F6C" w:rsidRPr="00D54BAE">
        <w:rPr>
          <w:szCs w:val="24"/>
        </w:rPr>
        <w:t>дност  групи еколошких јединица</w:t>
      </w:r>
      <w:r w:rsidR="005A3F6C" w:rsidRPr="00D54BAE">
        <w:rPr>
          <w:szCs w:val="24"/>
          <w:lang w:val="sr-Cyrl-CS"/>
        </w:rPr>
        <w:t xml:space="preserve">, </w:t>
      </w:r>
    </w:p>
    <w:p w14:paraId="4DE0E69F" w14:textId="77777777" w:rsidR="00001F57" w:rsidRPr="00EF4EE5" w:rsidRDefault="005A3F6C" w:rsidP="005A3F6C">
      <w:pPr>
        <w:autoSpaceDE w:val="0"/>
        <w:autoSpaceDN w:val="0"/>
        <w:adjustRightInd w:val="0"/>
        <w:jc w:val="both"/>
        <w:rPr>
          <w:rFonts w:eastAsia="Calibri"/>
          <w:sz w:val="24"/>
          <w:szCs w:val="24"/>
          <w:lang w:val="ru-RU"/>
        </w:rPr>
      </w:pPr>
      <w:r w:rsidRPr="00D54BAE">
        <w:rPr>
          <w:sz w:val="24"/>
          <w:szCs w:val="24"/>
          <w:lang w:val="sr-Cyrl-CS"/>
        </w:rPr>
        <w:t>односно,</w:t>
      </w:r>
      <w:r w:rsidRPr="00D54BAE">
        <w:rPr>
          <w:rFonts w:eastAsia="Calibri"/>
          <w:sz w:val="24"/>
          <w:szCs w:val="24"/>
          <w:lang w:val="sr-Cyrl-CS"/>
        </w:rPr>
        <w:t>г</w:t>
      </w:r>
      <w:r w:rsidRPr="00EF4EE5">
        <w:rPr>
          <w:rFonts w:eastAsia="Calibri"/>
          <w:sz w:val="24"/>
          <w:szCs w:val="24"/>
          <w:lang w:val="ru-RU"/>
        </w:rPr>
        <w:t>аздинску класу означава осам</w:t>
      </w:r>
      <w:r w:rsidR="0016063F">
        <w:rPr>
          <w:rFonts w:eastAsia="Calibri"/>
          <w:sz w:val="24"/>
          <w:szCs w:val="24"/>
          <w:lang w:val="sr-Cyrl-RS"/>
        </w:rPr>
        <w:t xml:space="preserve"> </w:t>
      </w:r>
      <w:r w:rsidRPr="00EF4EE5">
        <w:rPr>
          <w:rFonts w:eastAsia="Calibri"/>
          <w:sz w:val="24"/>
          <w:szCs w:val="24"/>
          <w:lang w:val="ru-RU"/>
        </w:rPr>
        <w:t>бројева, од којих прва два означавају наменску целину, следећа три броја по реду означавају</w:t>
      </w:r>
      <w:r w:rsidR="0016063F">
        <w:rPr>
          <w:rFonts w:eastAsia="Calibri"/>
          <w:sz w:val="24"/>
          <w:szCs w:val="24"/>
          <w:lang w:val="sr-Cyrl-RS"/>
        </w:rPr>
        <w:t xml:space="preserve"> </w:t>
      </w:r>
      <w:r w:rsidRPr="00EF4EE5">
        <w:rPr>
          <w:rFonts w:eastAsia="Calibri"/>
          <w:sz w:val="24"/>
          <w:szCs w:val="24"/>
          <w:lang w:val="ru-RU"/>
        </w:rPr>
        <w:t>састојинску целину, а последња три броја означавају групу еколошких јединица.</w:t>
      </w:r>
    </w:p>
    <w:p w14:paraId="47FC329C" w14:textId="77777777" w:rsidR="00D151AA" w:rsidRPr="00EF4EE5" w:rsidRDefault="00D151AA" w:rsidP="005A3F6C">
      <w:pPr>
        <w:autoSpaceDE w:val="0"/>
        <w:autoSpaceDN w:val="0"/>
        <w:adjustRightInd w:val="0"/>
        <w:jc w:val="both"/>
        <w:rPr>
          <w:rFonts w:eastAsia="Calibri"/>
          <w:sz w:val="24"/>
          <w:szCs w:val="24"/>
          <w:lang w:val="ru-RU"/>
        </w:rPr>
      </w:pPr>
    </w:p>
    <w:p w14:paraId="312E6423" w14:textId="608B9B32" w:rsidR="000A54B7" w:rsidRPr="00D54BA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u w:val="single"/>
          <w:lang w:val="sr-Cyrl-CS"/>
        </w:rPr>
      </w:pPr>
      <w:r w:rsidRPr="00D54BAE">
        <w:rPr>
          <w:b/>
          <w:i/>
          <w:szCs w:val="24"/>
          <w:u w:val="single"/>
        </w:rPr>
        <w:t>Основна намена</w:t>
      </w:r>
    </w:p>
    <w:p w14:paraId="5BC467E8" w14:textId="77777777" w:rsidR="000A54B7" w:rsidRPr="00D54BA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p>
    <w:p w14:paraId="18D31D47" w14:textId="77777777" w:rsidR="000A54B7" w:rsidRPr="00700809" w:rsidRDefault="000A54B7" w:rsidP="00DA2F1F">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10  </w:t>
      </w:r>
      <w:r w:rsidR="00064F97">
        <w:rPr>
          <w:b/>
          <w:szCs w:val="24"/>
        </w:rPr>
        <w:t>–</w:t>
      </w:r>
      <w:r w:rsidRPr="00700809">
        <w:rPr>
          <w:szCs w:val="24"/>
        </w:rPr>
        <w:t xml:space="preserve">  Производња техничког дрвета</w:t>
      </w:r>
    </w:p>
    <w:p w14:paraId="7616F924" w14:textId="77777777" w:rsidR="00762821" w:rsidRPr="00700809" w:rsidRDefault="000A54B7" w:rsidP="00DA2F1F">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26  </w:t>
      </w:r>
      <w:r w:rsidR="00064F97">
        <w:rPr>
          <w:b/>
          <w:szCs w:val="24"/>
        </w:rPr>
        <w:t>–</w:t>
      </w:r>
      <w:r w:rsidRPr="00700809">
        <w:rPr>
          <w:szCs w:val="24"/>
        </w:rPr>
        <w:t xml:space="preserve">  Заштита земљишта од ерозија</w:t>
      </w:r>
    </w:p>
    <w:p w14:paraId="6A60DDCD" w14:textId="651E1A0B" w:rsidR="00641868" w:rsidRPr="003D5B70" w:rsidRDefault="00700809" w:rsidP="00641868">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sidR="00064F97">
        <w:rPr>
          <w:b/>
          <w:szCs w:val="24"/>
        </w:rPr>
        <w:t>–</w:t>
      </w:r>
      <w:r w:rsidRPr="00700809">
        <w:rPr>
          <w:szCs w:val="24"/>
        </w:rPr>
        <w:t xml:space="preserve">  66</w:t>
      </w:r>
      <w:r w:rsidR="00641868" w:rsidRPr="00700809">
        <w:rPr>
          <w:szCs w:val="24"/>
        </w:rPr>
        <w:t xml:space="preserve">  </w:t>
      </w:r>
      <w:r w:rsidR="00064F97">
        <w:rPr>
          <w:b/>
          <w:szCs w:val="24"/>
        </w:rPr>
        <w:t>–</w:t>
      </w:r>
      <w:r w:rsidR="00641868" w:rsidRPr="00700809">
        <w:rPr>
          <w:szCs w:val="24"/>
        </w:rPr>
        <w:t xml:space="preserve">  </w:t>
      </w:r>
      <w:r w:rsidRPr="00700809">
        <w:t>Стална заштита шума (изван газд.третмана)</w:t>
      </w:r>
    </w:p>
    <w:p w14:paraId="1E1622C4" w14:textId="33EFB3E2" w:rsidR="003D5B70" w:rsidRPr="00700809" w:rsidRDefault="003D5B70" w:rsidP="003D5B70">
      <w:pPr>
        <w:pStyle w:val="BodyTextIndent"/>
        <w:numPr>
          <w:ilvl w:val="0"/>
          <w:numId w:val="9"/>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700809">
        <w:rPr>
          <w:szCs w:val="24"/>
        </w:rPr>
        <w:t xml:space="preserve">Наменска целина  </w:t>
      </w:r>
      <w:r>
        <w:rPr>
          <w:b/>
          <w:szCs w:val="24"/>
        </w:rPr>
        <w:t>–</w:t>
      </w:r>
      <w:r w:rsidRPr="00700809">
        <w:rPr>
          <w:szCs w:val="24"/>
        </w:rPr>
        <w:t xml:space="preserve">  </w:t>
      </w:r>
      <w:r w:rsidR="00B561BB">
        <w:rPr>
          <w:szCs w:val="24"/>
          <w:lang w:val="sr-Cyrl-RS"/>
        </w:rPr>
        <w:t>5</w:t>
      </w:r>
      <w:r w:rsidR="005009FB">
        <w:rPr>
          <w:szCs w:val="24"/>
          <w:lang w:val="sr-Cyrl-RS"/>
        </w:rPr>
        <w:t>0</w:t>
      </w:r>
      <w:r w:rsidRPr="00700809">
        <w:rPr>
          <w:szCs w:val="24"/>
        </w:rPr>
        <w:t xml:space="preserve">  </w:t>
      </w:r>
      <w:r>
        <w:rPr>
          <w:b/>
          <w:szCs w:val="24"/>
        </w:rPr>
        <w:t>–</w:t>
      </w:r>
      <w:r w:rsidRPr="00700809">
        <w:rPr>
          <w:szCs w:val="24"/>
        </w:rPr>
        <w:t xml:space="preserve">  </w:t>
      </w:r>
      <w:r w:rsidR="00B561BB">
        <w:rPr>
          <w:rFonts w:eastAsia="Calibri"/>
          <w:iCs/>
          <w:szCs w:val="24"/>
          <w:lang w:val="ru-RU"/>
        </w:rPr>
        <w:t xml:space="preserve">Заштитна шума саобраћајница </w:t>
      </w:r>
    </w:p>
    <w:p w14:paraId="55814C51" w14:textId="77777777" w:rsidR="00001F57" w:rsidRPr="00700809" w:rsidRDefault="00001F5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b/>
          <w:i/>
          <w:color w:val="323E4F" w:themeColor="text2" w:themeShade="BF"/>
          <w:szCs w:val="24"/>
        </w:rPr>
      </w:pPr>
    </w:p>
    <w:p w14:paraId="5C59A63A" w14:textId="59CB1FB0" w:rsidR="000A54B7" w:rsidRPr="00706993" w:rsidRDefault="000A54B7" w:rsidP="000A54B7">
      <w:pPr>
        <w:ind w:firstLine="720"/>
        <w:rPr>
          <w:b/>
          <w:i/>
          <w:color w:val="FF0000"/>
          <w:sz w:val="24"/>
          <w:szCs w:val="24"/>
          <w:u w:val="single"/>
        </w:rPr>
      </w:pPr>
      <w:r w:rsidRPr="00987B8C">
        <w:rPr>
          <w:b/>
          <w:i/>
          <w:sz w:val="24"/>
          <w:szCs w:val="24"/>
          <w:u w:val="single"/>
        </w:rPr>
        <w:t>Састојинска целина</w:t>
      </w:r>
    </w:p>
    <w:p w14:paraId="764AE100" w14:textId="04D029D4" w:rsidR="005C134A" w:rsidRDefault="005C134A" w:rsidP="000A54B7">
      <w:pPr>
        <w:ind w:firstLine="720"/>
        <w:rPr>
          <w:b/>
          <w:i/>
          <w:sz w:val="24"/>
          <w:szCs w:val="24"/>
          <w:u w:val="single"/>
        </w:rPr>
      </w:pPr>
    </w:p>
    <w:p w14:paraId="60A9F30E" w14:textId="35E7F512" w:rsidR="000D55FD" w:rsidRPr="000D55FD" w:rsidRDefault="000D55FD" w:rsidP="000D55FD">
      <w:pPr>
        <w:widowControl w:val="0"/>
        <w:numPr>
          <w:ilvl w:val="0"/>
          <w:numId w:val="10"/>
        </w:numPr>
        <w:autoSpaceDE w:val="0"/>
        <w:autoSpaceDN w:val="0"/>
        <w:adjustRightInd w:val="0"/>
        <w:rPr>
          <w:sz w:val="24"/>
          <w:szCs w:val="24"/>
        </w:rPr>
      </w:pPr>
      <w:r>
        <w:rPr>
          <w:sz w:val="24"/>
          <w:szCs w:val="24"/>
        </w:rPr>
        <w:t>1</w:t>
      </w:r>
      <w:r w:rsidR="00453C6E">
        <w:rPr>
          <w:sz w:val="24"/>
          <w:szCs w:val="24"/>
          <w:lang w:val="sr-Cyrl-RS"/>
        </w:rPr>
        <w:t>02</w:t>
      </w:r>
      <w:r>
        <w:rPr>
          <w:sz w:val="24"/>
          <w:szCs w:val="24"/>
        </w:rPr>
        <w:t xml:space="preserve"> – </w:t>
      </w:r>
      <w:r w:rsidR="00D131DE">
        <w:rPr>
          <w:sz w:val="24"/>
          <w:szCs w:val="24"/>
          <w:lang w:val="sr-Cyrl-RS"/>
        </w:rPr>
        <w:t>Изданачка шума јове</w:t>
      </w:r>
    </w:p>
    <w:p w14:paraId="40E164C2" w14:textId="558B6ED1" w:rsidR="000D55FD" w:rsidRPr="000D55FD" w:rsidRDefault="000D55FD" w:rsidP="000D55FD">
      <w:pPr>
        <w:widowControl w:val="0"/>
        <w:numPr>
          <w:ilvl w:val="0"/>
          <w:numId w:val="10"/>
        </w:numPr>
        <w:autoSpaceDE w:val="0"/>
        <w:autoSpaceDN w:val="0"/>
        <w:adjustRightInd w:val="0"/>
        <w:rPr>
          <w:sz w:val="24"/>
          <w:szCs w:val="24"/>
        </w:rPr>
      </w:pPr>
      <w:r>
        <w:rPr>
          <w:sz w:val="24"/>
          <w:szCs w:val="24"/>
        </w:rPr>
        <w:t>17</w:t>
      </w:r>
      <w:r w:rsidR="00453C6E">
        <w:rPr>
          <w:sz w:val="24"/>
          <w:szCs w:val="24"/>
          <w:lang w:val="sr-Cyrl-RS"/>
        </w:rPr>
        <w:t>4</w:t>
      </w:r>
      <w:r>
        <w:rPr>
          <w:sz w:val="24"/>
          <w:szCs w:val="24"/>
        </w:rPr>
        <w:t xml:space="preserve"> – </w:t>
      </w:r>
      <w:r w:rsidR="00D131DE">
        <w:rPr>
          <w:sz w:val="24"/>
          <w:szCs w:val="24"/>
          <w:lang w:val="sr-Cyrl-RS"/>
        </w:rPr>
        <w:t xml:space="preserve">Висока шума </w:t>
      </w:r>
      <w:proofErr w:type="gramStart"/>
      <w:r w:rsidR="00D131DE">
        <w:rPr>
          <w:sz w:val="24"/>
          <w:szCs w:val="24"/>
          <w:lang w:val="sr-Cyrl-RS"/>
        </w:rPr>
        <w:t>граба,букве</w:t>
      </w:r>
      <w:proofErr w:type="gramEnd"/>
      <w:r w:rsidR="00D131DE">
        <w:rPr>
          <w:sz w:val="24"/>
          <w:szCs w:val="24"/>
          <w:lang w:val="sr-Cyrl-RS"/>
        </w:rPr>
        <w:t xml:space="preserve"> и липе</w:t>
      </w:r>
    </w:p>
    <w:p w14:paraId="7D9D5FBA" w14:textId="4132342D" w:rsidR="00531E87" w:rsidRPr="00531E87" w:rsidRDefault="00531E87" w:rsidP="00531E87">
      <w:pPr>
        <w:widowControl w:val="0"/>
        <w:numPr>
          <w:ilvl w:val="0"/>
          <w:numId w:val="10"/>
        </w:numPr>
        <w:autoSpaceDE w:val="0"/>
        <w:autoSpaceDN w:val="0"/>
        <w:adjustRightInd w:val="0"/>
        <w:rPr>
          <w:sz w:val="24"/>
          <w:szCs w:val="24"/>
        </w:rPr>
      </w:pPr>
      <w:r>
        <w:rPr>
          <w:sz w:val="24"/>
          <w:szCs w:val="24"/>
          <w:lang w:val="sr-Cyrl-RS"/>
        </w:rPr>
        <w:t>1</w:t>
      </w:r>
      <w:r w:rsidR="00453C6E">
        <w:rPr>
          <w:sz w:val="24"/>
          <w:szCs w:val="24"/>
          <w:lang w:val="sr-Cyrl-RS"/>
        </w:rPr>
        <w:t>76</w:t>
      </w:r>
      <w:r>
        <w:rPr>
          <w:sz w:val="24"/>
          <w:szCs w:val="24"/>
          <w:lang w:val="sr-Cyrl-RS"/>
        </w:rPr>
        <w:t xml:space="preserve"> </w:t>
      </w:r>
      <w:r>
        <w:rPr>
          <w:sz w:val="24"/>
          <w:szCs w:val="24"/>
        </w:rPr>
        <w:t xml:space="preserve">– Изданачка </w:t>
      </w:r>
      <w:r w:rsidR="00D131DE">
        <w:rPr>
          <w:sz w:val="24"/>
          <w:szCs w:val="24"/>
          <w:lang w:val="sr-Cyrl-RS"/>
        </w:rPr>
        <w:t>мешовита</w:t>
      </w:r>
      <w:r>
        <w:rPr>
          <w:sz w:val="24"/>
          <w:szCs w:val="24"/>
        </w:rPr>
        <w:t xml:space="preserve"> шума </w:t>
      </w:r>
      <w:r w:rsidR="00D131DE">
        <w:rPr>
          <w:sz w:val="24"/>
          <w:szCs w:val="24"/>
          <w:lang w:val="sr-Cyrl-RS"/>
        </w:rPr>
        <w:t>граба</w:t>
      </w:r>
    </w:p>
    <w:p w14:paraId="606F466B" w14:textId="0C37E6D3" w:rsidR="009427A5" w:rsidRPr="0058537D" w:rsidRDefault="00453C6E" w:rsidP="0083529D">
      <w:pPr>
        <w:widowControl w:val="0"/>
        <w:numPr>
          <w:ilvl w:val="0"/>
          <w:numId w:val="10"/>
        </w:numPr>
        <w:autoSpaceDE w:val="0"/>
        <w:autoSpaceDN w:val="0"/>
        <w:adjustRightInd w:val="0"/>
        <w:rPr>
          <w:sz w:val="24"/>
          <w:szCs w:val="24"/>
        </w:rPr>
      </w:pPr>
      <w:r>
        <w:rPr>
          <w:sz w:val="24"/>
          <w:szCs w:val="24"/>
          <w:lang w:val="sr-Cyrl-RS"/>
        </w:rPr>
        <w:t>177</w:t>
      </w:r>
      <w:r w:rsidR="009427A5">
        <w:rPr>
          <w:sz w:val="24"/>
          <w:szCs w:val="24"/>
        </w:rPr>
        <w:t xml:space="preserve"> </w:t>
      </w:r>
      <w:r w:rsidR="002D3BFA">
        <w:rPr>
          <w:sz w:val="24"/>
          <w:szCs w:val="24"/>
        </w:rPr>
        <w:t>–</w:t>
      </w:r>
      <w:r w:rsidR="009427A5">
        <w:rPr>
          <w:sz w:val="24"/>
          <w:szCs w:val="24"/>
        </w:rPr>
        <w:t xml:space="preserve"> </w:t>
      </w:r>
      <w:r w:rsidR="00D131DE">
        <w:rPr>
          <w:sz w:val="24"/>
          <w:szCs w:val="24"/>
          <w:lang w:val="sr-Cyrl-RS"/>
        </w:rPr>
        <w:t>Девастирана шума граба</w:t>
      </w:r>
    </w:p>
    <w:p w14:paraId="27ED5908" w14:textId="0EF73D1B" w:rsidR="00396537" w:rsidRPr="00F85C5D" w:rsidRDefault="00453C6E" w:rsidP="0083529D">
      <w:pPr>
        <w:widowControl w:val="0"/>
        <w:numPr>
          <w:ilvl w:val="0"/>
          <w:numId w:val="10"/>
        </w:numPr>
        <w:autoSpaceDE w:val="0"/>
        <w:autoSpaceDN w:val="0"/>
        <w:adjustRightInd w:val="0"/>
        <w:rPr>
          <w:sz w:val="24"/>
          <w:szCs w:val="24"/>
        </w:rPr>
      </w:pPr>
      <w:r>
        <w:rPr>
          <w:sz w:val="24"/>
          <w:szCs w:val="24"/>
          <w:lang w:val="sr-Cyrl-RS"/>
        </w:rPr>
        <w:lastRenderedPageBreak/>
        <w:t>194</w:t>
      </w:r>
      <w:r w:rsidR="002D3BFA">
        <w:rPr>
          <w:sz w:val="24"/>
          <w:szCs w:val="24"/>
        </w:rPr>
        <w:t>–</w:t>
      </w:r>
      <w:r w:rsidR="00B33707" w:rsidRPr="0058537D">
        <w:rPr>
          <w:sz w:val="24"/>
          <w:szCs w:val="24"/>
        </w:rPr>
        <w:t xml:space="preserve"> </w:t>
      </w:r>
      <w:r w:rsidR="0058537D" w:rsidRPr="0058537D">
        <w:rPr>
          <w:sz w:val="24"/>
          <w:szCs w:val="24"/>
        </w:rPr>
        <w:t>Вис</w:t>
      </w:r>
      <w:r w:rsidR="00B33707" w:rsidRPr="0058537D">
        <w:rPr>
          <w:sz w:val="24"/>
          <w:szCs w:val="24"/>
        </w:rPr>
        <w:t>o</w:t>
      </w:r>
      <w:r w:rsidR="0058537D" w:rsidRPr="0058537D">
        <w:rPr>
          <w:sz w:val="24"/>
          <w:szCs w:val="24"/>
        </w:rPr>
        <w:t>к</w:t>
      </w:r>
      <w:r w:rsidR="00B33707" w:rsidRPr="0058537D">
        <w:rPr>
          <w:sz w:val="24"/>
          <w:szCs w:val="24"/>
        </w:rPr>
        <w:t xml:space="preserve">a </w:t>
      </w:r>
      <w:r w:rsidR="0058537D" w:rsidRPr="0058537D">
        <w:rPr>
          <w:rFonts w:eastAsia="Calibri"/>
          <w:sz w:val="24"/>
          <w:szCs w:val="24"/>
        </w:rPr>
        <w:t>ш</w:t>
      </w:r>
      <w:r w:rsidR="0058537D" w:rsidRPr="0058537D">
        <w:rPr>
          <w:sz w:val="24"/>
          <w:szCs w:val="24"/>
        </w:rPr>
        <w:t>ум</w:t>
      </w:r>
      <w:r w:rsidR="00B33707" w:rsidRPr="0058537D">
        <w:rPr>
          <w:sz w:val="24"/>
          <w:szCs w:val="24"/>
        </w:rPr>
        <w:t xml:space="preserve">a </w:t>
      </w:r>
      <w:r w:rsidR="0058537D" w:rsidRPr="0058537D">
        <w:rPr>
          <w:sz w:val="24"/>
          <w:szCs w:val="24"/>
        </w:rPr>
        <w:t>китњ</w:t>
      </w:r>
      <w:r w:rsidR="00B33707" w:rsidRPr="0058537D">
        <w:rPr>
          <w:sz w:val="24"/>
          <w:szCs w:val="24"/>
        </w:rPr>
        <w:t>a</w:t>
      </w:r>
      <w:r w:rsidR="0058537D" w:rsidRPr="0058537D">
        <w:rPr>
          <w:sz w:val="24"/>
          <w:szCs w:val="24"/>
        </w:rPr>
        <w:t>к</w:t>
      </w:r>
      <w:r w:rsidR="00B33707" w:rsidRPr="0058537D">
        <w:rPr>
          <w:sz w:val="24"/>
          <w:szCs w:val="24"/>
        </w:rPr>
        <w:t>a</w:t>
      </w:r>
    </w:p>
    <w:p w14:paraId="577D44E6" w14:textId="3E62A78C" w:rsidR="00F85C5D" w:rsidRPr="00EF4EE5" w:rsidRDefault="00453C6E" w:rsidP="0083529D">
      <w:pPr>
        <w:widowControl w:val="0"/>
        <w:numPr>
          <w:ilvl w:val="0"/>
          <w:numId w:val="10"/>
        </w:numPr>
        <w:autoSpaceDE w:val="0"/>
        <w:autoSpaceDN w:val="0"/>
        <w:adjustRightInd w:val="0"/>
        <w:rPr>
          <w:sz w:val="24"/>
          <w:szCs w:val="24"/>
          <w:lang w:val="ru-RU"/>
        </w:rPr>
      </w:pPr>
      <w:r>
        <w:rPr>
          <w:sz w:val="24"/>
          <w:szCs w:val="24"/>
          <w:lang w:val="ru-RU"/>
        </w:rPr>
        <w:t>196</w:t>
      </w:r>
      <w:r w:rsidR="00F85C5D" w:rsidRPr="00EF4EE5">
        <w:rPr>
          <w:sz w:val="24"/>
          <w:szCs w:val="24"/>
          <w:lang w:val="ru-RU"/>
        </w:rPr>
        <w:t xml:space="preserve"> – </w:t>
      </w:r>
      <w:r w:rsidR="001D2899">
        <w:rPr>
          <w:sz w:val="24"/>
          <w:szCs w:val="24"/>
          <w:lang w:val="ru-RU"/>
        </w:rPr>
        <w:t>Изданачка мешовита шума цера</w:t>
      </w:r>
    </w:p>
    <w:p w14:paraId="7BC8FFD8" w14:textId="6D269CE5" w:rsidR="00163726" w:rsidRPr="00B14276" w:rsidRDefault="00453C6E" w:rsidP="0083529D">
      <w:pPr>
        <w:widowControl w:val="0"/>
        <w:numPr>
          <w:ilvl w:val="0"/>
          <w:numId w:val="10"/>
        </w:numPr>
        <w:autoSpaceDE w:val="0"/>
        <w:autoSpaceDN w:val="0"/>
        <w:adjustRightInd w:val="0"/>
        <w:rPr>
          <w:sz w:val="24"/>
          <w:szCs w:val="24"/>
        </w:rPr>
      </w:pPr>
      <w:r>
        <w:rPr>
          <w:sz w:val="24"/>
          <w:szCs w:val="24"/>
          <w:lang w:val="sr-Cyrl-RS"/>
        </w:rPr>
        <w:t>197</w:t>
      </w:r>
      <w:r w:rsidR="00163726">
        <w:rPr>
          <w:sz w:val="24"/>
          <w:szCs w:val="24"/>
        </w:rPr>
        <w:t xml:space="preserve"> </w:t>
      </w:r>
      <w:r w:rsidR="002D3BFA">
        <w:rPr>
          <w:sz w:val="24"/>
          <w:szCs w:val="24"/>
        </w:rPr>
        <w:t>–</w:t>
      </w:r>
      <w:r w:rsidR="00163726">
        <w:rPr>
          <w:sz w:val="24"/>
          <w:szCs w:val="24"/>
        </w:rPr>
        <w:t xml:space="preserve"> </w:t>
      </w:r>
      <w:r w:rsidR="001D2899">
        <w:rPr>
          <w:sz w:val="24"/>
          <w:szCs w:val="24"/>
          <w:lang w:val="sr-Cyrl-RS"/>
        </w:rPr>
        <w:t>Девастирана шума цера</w:t>
      </w:r>
    </w:p>
    <w:p w14:paraId="7D5DE6D6" w14:textId="7B746356" w:rsidR="00B14276" w:rsidRPr="0058537D" w:rsidRDefault="00B14276" w:rsidP="0083529D">
      <w:pPr>
        <w:widowControl w:val="0"/>
        <w:numPr>
          <w:ilvl w:val="0"/>
          <w:numId w:val="10"/>
        </w:numPr>
        <w:autoSpaceDE w:val="0"/>
        <w:autoSpaceDN w:val="0"/>
        <w:adjustRightInd w:val="0"/>
        <w:rPr>
          <w:sz w:val="24"/>
          <w:szCs w:val="24"/>
        </w:rPr>
      </w:pPr>
      <w:r>
        <w:rPr>
          <w:sz w:val="24"/>
          <w:szCs w:val="24"/>
          <w:lang w:val="sr-Cyrl-RS"/>
        </w:rPr>
        <w:t xml:space="preserve">216 </w:t>
      </w:r>
      <w:r w:rsidRPr="0058537D">
        <w:rPr>
          <w:sz w:val="24"/>
          <w:szCs w:val="24"/>
        </w:rPr>
        <w:t>–</w:t>
      </w:r>
      <w:r>
        <w:rPr>
          <w:sz w:val="24"/>
          <w:szCs w:val="24"/>
          <w:lang w:val="sr-Cyrl-RS"/>
        </w:rPr>
        <w:t xml:space="preserve"> Девастирана шума сладуна</w:t>
      </w:r>
    </w:p>
    <w:p w14:paraId="690C0EEE" w14:textId="115FE0CA" w:rsidR="00396537" w:rsidRPr="0058537D" w:rsidRDefault="00453C6E" w:rsidP="0083529D">
      <w:pPr>
        <w:widowControl w:val="0"/>
        <w:numPr>
          <w:ilvl w:val="0"/>
          <w:numId w:val="10"/>
        </w:numPr>
        <w:autoSpaceDE w:val="0"/>
        <w:autoSpaceDN w:val="0"/>
        <w:adjustRightInd w:val="0"/>
        <w:rPr>
          <w:sz w:val="24"/>
          <w:szCs w:val="24"/>
        </w:rPr>
      </w:pPr>
      <w:r>
        <w:rPr>
          <w:sz w:val="24"/>
          <w:szCs w:val="24"/>
          <w:lang w:val="sr-Cyrl-RS"/>
        </w:rPr>
        <w:t>262</w:t>
      </w:r>
      <w:r w:rsidR="00B33707" w:rsidRPr="0058537D">
        <w:rPr>
          <w:sz w:val="24"/>
          <w:szCs w:val="24"/>
        </w:rPr>
        <w:t xml:space="preserve"> </w:t>
      </w:r>
      <w:r w:rsidR="002D3BFA">
        <w:rPr>
          <w:sz w:val="24"/>
          <w:szCs w:val="24"/>
        </w:rPr>
        <w:t>–</w:t>
      </w:r>
      <w:r w:rsidR="00B33707" w:rsidRPr="0058537D">
        <w:rPr>
          <w:sz w:val="24"/>
          <w:szCs w:val="24"/>
        </w:rPr>
        <w:t xml:space="preserve"> </w:t>
      </w:r>
      <w:r w:rsidR="0058537D" w:rsidRPr="0058537D">
        <w:rPr>
          <w:sz w:val="24"/>
          <w:szCs w:val="24"/>
        </w:rPr>
        <w:t>Изд</w:t>
      </w:r>
      <w:r w:rsidR="00235B36" w:rsidRPr="0058537D">
        <w:rPr>
          <w:sz w:val="24"/>
          <w:szCs w:val="24"/>
        </w:rPr>
        <w:t>a</w:t>
      </w:r>
      <w:r w:rsidR="0058537D" w:rsidRPr="0058537D">
        <w:rPr>
          <w:sz w:val="24"/>
          <w:szCs w:val="24"/>
        </w:rPr>
        <w:t>н</w:t>
      </w:r>
      <w:r w:rsidR="00235B36" w:rsidRPr="0058537D">
        <w:rPr>
          <w:sz w:val="24"/>
          <w:szCs w:val="24"/>
        </w:rPr>
        <w:t>a</w:t>
      </w:r>
      <w:r w:rsidR="0058537D" w:rsidRPr="0058537D">
        <w:rPr>
          <w:rFonts w:eastAsia="Calibri"/>
          <w:sz w:val="24"/>
          <w:szCs w:val="24"/>
        </w:rPr>
        <w:t>ч</w:t>
      </w:r>
      <w:r w:rsidR="0058537D" w:rsidRPr="0058537D">
        <w:rPr>
          <w:sz w:val="24"/>
          <w:szCs w:val="24"/>
        </w:rPr>
        <w:t>к</w:t>
      </w:r>
      <w:r w:rsidR="00235B36" w:rsidRPr="0058537D">
        <w:rPr>
          <w:sz w:val="24"/>
          <w:szCs w:val="24"/>
        </w:rPr>
        <w:t xml:space="preserve">a </w:t>
      </w:r>
      <w:r w:rsidR="001D2899">
        <w:rPr>
          <w:sz w:val="24"/>
          <w:szCs w:val="24"/>
          <w:lang w:val="sr-Cyrl-RS"/>
        </w:rPr>
        <w:t xml:space="preserve">шума </w:t>
      </w:r>
      <w:bookmarkStart w:id="8" w:name="_Hlk101858189"/>
      <w:r w:rsidR="001D2899">
        <w:rPr>
          <w:sz w:val="24"/>
          <w:szCs w:val="24"/>
          <w:lang w:val="sr-Cyrl-RS"/>
        </w:rPr>
        <w:t>грабића,црног граба,црног јасена, и ОТЛ</w:t>
      </w:r>
      <w:bookmarkEnd w:id="8"/>
    </w:p>
    <w:p w14:paraId="0EA5BE45" w14:textId="182A9B60" w:rsidR="00854A7B" w:rsidRPr="00B14276" w:rsidRDefault="00453C6E" w:rsidP="0083529D">
      <w:pPr>
        <w:widowControl w:val="0"/>
        <w:numPr>
          <w:ilvl w:val="0"/>
          <w:numId w:val="10"/>
        </w:numPr>
        <w:autoSpaceDE w:val="0"/>
        <w:autoSpaceDN w:val="0"/>
        <w:adjustRightInd w:val="0"/>
        <w:rPr>
          <w:sz w:val="24"/>
          <w:szCs w:val="24"/>
        </w:rPr>
      </w:pPr>
      <w:r>
        <w:rPr>
          <w:sz w:val="24"/>
          <w:szCs w:val="24"/>
          <w:lang w:val="sr-Cyrl-RS"/>
        </w:rPr>
        <w:t>265</w:t>
      </w:r>
      <w:r w:rsidR="00854A7B" w:rsidRPr="0058537D">
        <w:rPr>
          <w:sz w:val="24"/>
          <w:szCs w:val="24"/>
        </w:rPr>
        <w:t xml:space="preserve"> </w:t>
      </w:r>
      <w:bookmarkStart w:id="9" w:name="_Hlk102993020"/>
      <w:r w:rsidR="00854A7B" w:rsidRPr="0058537D">
        <w:rPr>
          <w:sz w:val="24"/>
          <w:szCs w:val="24"/>
        </w:rPr>
        <w:t xml:space="preserve">– </w:t>
      </w:r>
      <w:bookmarkEnd w:id="9"/>
      <w:r w:rsidR="00854A7B" w:rsidRPr="0058537D">
        <w:rPr>
          <w:sz w:val="24"/>
          <w:szCs w:val="24"/>
        </w:rPr>
        <w:t xml:space="preserve">Девастирана шума </w:t>
      </w:r>
      <w:r w:rsidR="00692D07">
        <w:rPr>
          <w:sz w:val="24"/>
          <w:szCs w:val="24"/>
          <w:lang w:val="sr-Cyrl-RS"/>
        </w:rPr>
        <w:t>грабића,црног граба,црног јасена,леске и ОТЛ</w:t>
      </w:r>
    </w:p>
    <w:p w14:paraId="359773F6" w14:textId="3DC5ED1F" w:rsidR="00B14276" w:rsidRPr="00637D16" w:rsidRDefault="00B14276" w:rsidP="0083529D">
      <w:pPr>
        <w:widowControl w:val="0"/>
        <w:numPr>
          <w:ilvl w:val="0"/>
          <w:numId w:val="10"/>
        </w:numPr>
        <w:autoSpaceDE w:val="0"/>
        <w:autoSpaceDN w:val="0"/>
        <w:adjustRightInd w:val="0"/>
        <w:rPr>
          <w:sz w:val="24"/>
          <w:szCs w:val="24"/>
        </w:rPr>
      </w:pPr>
      <w:r>
        <w:rPr>
          <w:sz w:val="24"/>
          <w:szCs w:val="24"/>
          <w:lang w:val="sr-Latn-RS"/>
        </w:rPr>
        <w:t xml:space="preserve">267 </w:t>
      </w:r>
      <w:r w:rsidRPr="0058537D">
        <w:rPr>
          <w:sz w:val="24"/>
          <w:szCs w:val="24"/>
        </w:rPr>
        <w:t xml:space="preserve">– </w:t>
      </w:r>
      <w:r>
        <w:rPr>
          <w:sz w:val="24"/>
          <w:szCs w:val="24"/>
          <w:lang w:val="sr-Cyrl-RS"/>
        </w:rPr>
        <w:t xml:space="preserve">Шибљак </w:t>
      </w:r>
    </w:p>
    <w:p w14:paraId="07810F92" w14:textId="53B9EA62" w:rsidR="00637D16" w:rsidRPr="00B24F42" w:rsidRDefault="00453C6E" w:rsidP="0083529D">
      <w:pPr>
        <w:widowControl w:val="0"/>
        <w:numPr>
          <w:ilvl w:val="0"/>
          <w:numId w:val="10"/>
        </w:numPr>
        <w:autoSpaceDE w:val="0"/>
        <w:autoSpaceDN w:val="0"/>
        <w:adjustRightInd w:val="0"/>
        <w:rPr>
          <w:sz w:val="24"/>
          <w:szCs w:val="24"/>
        </w:rPr>
      </w:pPr>
      <w:r>
        <w:rPr>
          <w:sz w:val="24"/>
          <w:szCs w:val="24"/>
          <w:lang w:val="sr-Cyrl-RS"/>
        </w:rPr>
        <w:t>301</w:t>
      </w:r>
      <w:r w:rsidR="00637D16">
        <w:rPr>
          <w:sz w:val="24"/>
          <w:szCs w:val="24"/>
        </w:rPr>
        <w:t xml:space="preserve"> – Висока шума </w:t>
      </w:r>
      <w:r w:rsidR="00692D07">
        <w:rPr>
          <w:sz w:val="24"/>
          <w:szCs w:val="24"/>
          <w:lang w:val="sr-Cyrl-RS"/>
        </w:rPr>
        <w:t>китњака</w:t>
      </w:r>
    </w:p>
    <w:p w14:paraId="1E6198DB" w14:textId="46AAE467" w:rsidR="00B24F42" w:rsidRPr="00637D16" w:rsidRDefault="00B24F42" w:rsidP="0083529D">
      <w:pPr>
        <w:widowControl w:val="0"/>
        <w:numPr>
          <w:ilvl w:val="0"/>
          <w:numId w:val="10"/>
        </w:numPr>
        <w:autoSpaceDE w:val="0"/>
        <w:autoSpaceDN w:val="0"/>
        <w:adjustRightInd w:val="0"/>
        <w:rPr>
          <w:sz w:val="24"/>
          <w:szCs w:val="24"/>
        </w:rPr>
      </w:pPr>
      <w:r>
        <w:rPr>
          <w:sz w:val="24"/>
          <w:szCs w:val="24"/>
          <w:lang w:val="sr-Cyrl-RS"/>
        </w:rPr>
        <w:t xml:space="preserve">303 </w:t>
      </w:r>
      <w:r w:rsidRPr="0058537D">
        <w:rPr>
          <w:sz w:val="24"/>
          <w:szCs w:val="24"/>
        </w:rPr>
        <w:t>–</w:t>
      </w:r>
      <w:r>
        <w:rPr>
          <w:sz w:val="24"/>
          <w:szCs w:val="24"/>
          <w:lang w:val="sr-Cyrl-RS"/>
        </w:rPr>
        <w:t xml:space="preserve"> Висока шума китњака,граба и липе</w:t>
      </w:r>
    </w:p>
    <w:p w14:paraId="7D3F17D9" w14:textId="2DA97B39" w:rsidR="00637D16" w:rsidRPr="00637D16" w:rsidRDefault="00453C6E" w:rsidP="0083529D">
      <w:pPr>
        <w:widowControl w:val="0"/>
        <w:numPr>
          <w:ilvl w:val="0"/>
          <w:numId w:val="10"/>
        </w:numPr>
        <w:autoSpaceDE w:val="0"/>
        <w:autoSpaceDN w:val="0"/>
        <w:adjustRightInd w:val="0"/>
        <w:rPr>
          <w:sz w:val="24"/>
          <w:szCs w:val="24"/>
        </w:rPr>
      </w:pPr>
      <w:r>
        <w:rPr>
          <w:sz w:val="24"/>
          <w:szCs w:val="24"/>
          <w:lang w:val="sr-Cyrl-RS"/>
        </w:rPr>
        <w:t>304</w:t>
      </w:r>
      <w:r w:rsidR="002D3BFA">
        <w:rPr>
          <w:sz w:val="24"/>
          <w:szCs w:val="24"/>
        </w:rPr>
        <w:t xml:space="preserve"> –</w:t>
      </w:r>
      <w:r w:rsidR="00AB2ACD">
        <w:rPr>
          <w:sz w:val="24"/>
          <w:szCs w:val="24"/>
        </w:rPr>
        <w:t xml:space="preserve"> </w:t>
      </w:r>
      <w:r w:rsidR="00692D07">
        <w:rPr>
          <w:sz w:val="24"/>
          <w:szCs w:val="24"/>
          <w:lang w:val="sr-Cyrl-RS"/>
        </w:rPr>
        <w:t>Висока шума китњака ,букве,граба и липе</w:t>
      </w:r>
    </w:p>
    <w:p w14:paraId="4C5013AE" w14:textId="01E01FA5" w:rsidR="00163726" w:rsidRPr="00610ED2" w:rsidRDefault="00453C6E" w:rsidP="0083529D">
      <w:pPr>
        <w:widowControl w:val="0"/>
        <w:numPr>
          <w:ilvl w:val="0"/>
          <w:numId w:val="10"/>
        </w:numPr>
        <w:autoSpaceDE w:val="0"/>
        <w:autoSpaceDN w:val="0"/>
        <w:adjustRightInd w:val="0"/>
        <w:rPr>
          <w:sz w:val="24"/>
          <w:szCs w:val="24"/>
        </w:rPr>
      </w:pPr>
      <w:r>
        <w:rPr>
          <w:sz w:val="24"/>
          <w:szCs w:val="24"/>
          <w:lang w:val="sr-Cyrl-RS"/>
        </w:rPr>
        <w:t>306</w:t>
      </w:r>
      <w:r w:rsidR="00163726" w:rsidRPr="0058537D">
        <w:rPr>
          <w:sz w:val="24"/>
          <w:szCs w:val="24"/>
        </w:rPr>
        <w:t xml:space="preserve"> – </w:t>
      </w:r>
      <w:bookmarkStart w:id="10" w:name="_Hlk101858357"/>
      <w:r w:rsidR="00692D07">
        <w:rPr>
          <w:sz w:val="24"/>
          <w:szCs w:val="24"/>
          <w:lang w:val="sr-Cyrl-RS"/>
        </w:rPr>
        <w:t>Изданачка шума китњака</w:t>
      </w:r>
      <w:bookmarkEnd w:id="10"/>
    </w:p>
    <w:p w14:paraId="370FCD75" w14:textId="1DB93EEA" w:rsidR="00411573" w:rsidRPr="00446AF4" w:rsidRDefault="00453C6E" w:rsidP="0083529D">
      <w:pPr>
        <w:widowControl w:val="0"/>
        <w:numPr>
          <w:ilvl w:val="0"/>
          <w:numId w:val="10"/>
        </w:numPr>
        <w:autoSpaceDE w:val="0"/>
        <w:autoSpaceDN w:val="0"/>
        <w:adjustRightInd w:val="0"/>
        <w:rPr>
          <w:sz w:val="24"/>
          <w:szCs w:val="24"/>
        </w:rPr>
      </w:pPr>
      <w:r>
        <w:rPr>
          <w:sz w:val="24"/>
          <w:szCs w:val="24"/>
          <w:lang w:val="sr-Cyrl-RS"/>
        </w:rPr>
        <w:t>307</w:t>
      </w:r>
      <w:r w:rsidR="00411573">
        <w:rPr>
          <w:sz w:val="24"/>
          <w:szCs w:val="24"/>
        </w:rPr>
        <w:t xml:space="preserve"> </w:t>
      </w:r>
      <w:r w:rsidR="002D3BFA">
        <w:rPr>
          <w:sz w:val="24"/>
          <w:szCs w:val="24"/>
        </w:rPr>
        <w:t>–</w:t>
      </w:r>
      <w:r w:rsidR="00692D07" w:rsidRPr="0058537D">
        <w:rPr>
          <w:sz w:val="24"/>
          <w:szCs w:val="24"/>
        </w:rPr>
        <w:t xml:space="preserve"> </w:t>
      </w:r>
      <w:r w:rsidR="00692D07">
        <w:rPr>
          <w:sz w:val="24"/>
          <w:szCs w:val="24"/>
          <w:lang w:val="sr-Cyrl-RS"/>
        </w:rPr>
        <w:t>Изданачка мешовита шума китњака</w:t>
      </w:r>
    </w:p>
    <w:p w14:paraId="7449D3C6" w14:textId="7D499CC2" w:rsidR="00446AF4" w:rsidRDefault="00446AF4" w:rsidP="0083529D">
      <w:pPr>
        <w:widowControl w:val="0"/>
        <w:numPr>
          <w:ilvl w:val="0"/>
          <w:numId w:val="10"/>
        </w:numPr>
        <w:autoSpaceDE w:val="0"/>
        <w:autoSpaceDN w:val="0"/>
        <w:adjustRightInd w:val="0"/>
        <w:rPr>
          <w:sz w:val="24"/>
          <w:szCs w:val="24"/>
          <w:lang w:val="ru-RU"/>
        </w:rPr>
      </w:pPr>
      <w:r w:rsidRPr="00EF4EE5">
        <w:rPr>
          <w:sz w:val="24"/>
          <w:szCs w:val="24"/>
          <w:lang w:val="ru-RU"/>
        </w:rPr>
        <w:t>3</w:t>
      </w:r>
      <w:r w:rsidR="00453C6E">
        <w:rPr>
          <w:sz w:val="24"/>
          <w:szCs w:val="24"/>
          <w:lang w:val="ru-RU"/>
        </w:rPr>
        <w:t>08</w:t>
      </w:r>
      <w:r w:rsidR="002D3BFA" w:rsidRPr="00EF4EE5">
        <w:rPr>
          <w:sz w:val="24"/>
          <w:szCs w:val="24"/>
          <w:lang w:val="ru-RU"/>
        </w:rPr>
        <w:t>–</w:t>
      </w:r>
      <w:r w:rsidRPr="00EF4EE5">
        <w:rPr>
          <w:sz w:val="24"/>
          <w:szCs w:val="24"/>
          <w:lang w:val="ru-RU"/>
        </w:rPr>
        <w:t xml:space="preserve"> </w:t>
      </w:r>
      <w:r w:rsidR="00B14276">
        <w:rPr>
          <w:sz w:val="24"/>
          <w:szCs w:val="24"/>
          <w:lang w:val="sr-Latn-RS"/>
        </w:rPr>
        <w:t xml:space="preserve"> </w:t>
      </w:r>
      <w:r w:rsidR="00692D07">
        <w:rPr>
          <w:sz w:val="24"/>
          <w:szCs w:val="24"/>
          <w:lang w:val="ru-RU"/>
        </w:rPr>
        <w:t xml:space="preserve">Девастирана </w:t>
      </w:r>
      <w:r w:rsidRPr="00EF4EE5">
        <w:rPr>
          <w:sz w:val="24"/>
          <w:szCs w:val="24"/>
          <w:lang w:val="ru-RU"/>
        </w:rPr>
        <w:t xml:space="preserve"> шума китњака</w:t>
      </w:r>
    </w:p>
    <w:p w14:paraId="06305BE0" w14:textId="2509226E" w:rsidR="00D54E7F" w:rsidRDefault="00D54E7F" w:rsidP="00692D07">
      <w:pPr>
        <w:widowControl w:val="0"/>
        <w:numPr>
          <w:ilvl w:val="0"/>
          <w:numId w:val="10"/>
        </w:numPr>
        <w:autoSpaceDE w:val="0"/>
        <w:autoSpaceDN w:val="0"/>
        <w:adjustRightInd w:val="0"/>
        <w:rPr>
          <w:sz w:val="24"/>
          <w:szCs w:val="24"/>
          <w:lang w:val="ru-RU"/>
        </w:rPr>
      </w:pPr>
      <w:r>
        <w:rPr>
          <w:sz w:val="24"/>
          <w:szCs w:val="24"/>
          <w:lang w:val="ru-RU"/>
        </w:rPr>
        <w:t>326</w:t>
      </w:r>
      <w:r w:rsidR="00692D07">
        <w:rPr>
          <w:sz w:val="24"/>
          <w:szCs w:val="24"/>
          <w:lang w:val="ru-RU"/>
        </w:rPr>
        <w:t xml:space="preserve"> </w:t>
      </w:r>
      <w:r w:rsidR="00692D07">
        <w:rPr>
          <w:sz w:val="24"/>
          <w:szCs w:val="24"/>
        </w:rPr>
        <w:t xml:space="preserve">– </w:t>
      </w:r>
      <w:r w:rsidR="00692D07">
        <w:rPr>
          <w:sz w:val="24"/>
          <w:szCs w:val="24"/>
          <w:lang w:val="sr-Cyrl-RS"/>
        </w:rPr>
        <w:t>Изданачка мешовита шума багрема</w:t>
      </w:r>
      <w:r w:rsidR="00692D07" w:rsidRPr="00692D07">
        <w:rPr>
          <w:sz w:val="24"/>
          <w:szCs w:val="24"/>
          <w:lang w:val="ru-RU"/>
        </w:rPr>
        <w:t xml:space="preserve"> </w:t>
      </w:r>
    </w:p>
    <w:p w14:paraId="6A7A95B9" w14:textId="4E03E880" w:rsidR="00B24F42" w:rsidRPr="00B24F42" w:rsidRDefault="00B24F42" w:rsidP="00692D07">
      <w:pPr>
        <w:widowControl w:val="0"/>
        <w:numPr>
          <w:ilvl w:val="0"/>
          <w:numId w:val="10"/>
        </w:numPr>
        <w:autoSpaceDE w:val="0"/>
        <w:autoSpaceDN w:val="0"/>
        <w:adjustRightInd w:val="0"/>
        <w:rPr>
          <w:sz w:val="24"/>
          <w:szCs w:val="24"/>
          <w:lang w:val="ru-RU"/>
        </w:rPr>
      </w:pPr>
      <w:r>
        <w:rPr>
          <w:sz w:val="24"/>
          <w:szCs w:val="24"/>
          <w:lang w:val="ru-RU"/>
        </w:rPr>
        <w:t xml:space="preserve">351 </w:t>
      </w:r>
      <w:r w:rsidRPr="0058537D">
        <w:rPr>
          <w:sz w:val="24"/>
          <w:szCs w:val="24"/>
        </w:rPr>
        <w:t>–</w:t>
      </w:r>
      <w:r>
        <w:rPr>
          <w:sz w:val="24"/>
          <w:szCs w:val="24"/>
          <w:lang w:val="sr-Cyrl-RS"/>
        </w:rPr>
        <w:t xml:space="preserve"> Висока</w:t>
      </w:r>
      <w:r w:rsidR="00EB0ED2">
        <w:rPr>
          <w:sz w:val="24"/>
          <w:szCs w:val="24"/>
          <w:lang w:val="sr-Cyrl-RS"/>
        </w:rPr>
        <w:t>(једнодобна)</w:t>
      </w:r>
      <w:r>
        <w:rPr>
          <w:sz w:val="24"/>
          <w:szCs w:val="24"/>
          <w:lang w:val="sr-Cyrl-RS"/>
        </w:rPr>
        <w:t xml:space="preserve"> шума букве</w:t>
      </w:r>
    </w:p>
    <w:p w14:paraId="5F6F0CDE" w14:textId="7576468C" w:rsidR="00B24F42" w:rsidRPr="00EB0ED2" w:rsidRDefault="00B24F42" w:rsidP="00692D07">
      <w:pPr>
        <w:widowControl w:val="0"/>
        <w:numPr>
          <w:ilvl w:val="0"/>
          <w:numId w:val="10"/>
        </w:numPr>
        <w:autoSpaceDE w:val="0"/>
        <w:autoSpaceDN w:val="0"/>
        <w:adjustRightInd w:val="0"/>
        <w:rPr>
          <w:sz w:val="24"/>
          <w:szCs w:val="24"/>
          <w:lang w:val="ru-RU"/>
        </w:rPr>
      </w:pPr>
      <w:r>
        <w:rPr>
          <w:sz w:val="24"/>
          <w:szCs w:val="24"/>
          <w:lang w:val="sr-Cyrl-RS"/>
        </w:rPr>
        <w:t xml:space="preserve">352 </w:t>
      </w:r>
      <w:r w:rsidRPr="0058537D">
        <w:rPr>
          <w:sz w:val="24"/>
          <w:szCs w:val="24"/>
        </w:rPr>
        <w:t>–</w:t>
      </w:r>
      <w:r>
        <w:rPr>
          <w:sz w:val="24"/>
          <w:szCs w:val="24"/>
          <w:lang w:val="sr-Cyrl-RS"/>
        </w:rPr>
        <w:t xml:space="preserve"> В</w:t>
      </w:r>
      <w:r w:rsidR="00EB0ED2">
        <w:rPr>
          <w:sz w:val="24"/>
          <w:szCs w:val="24"/>
          <w:lang w:val="sr-Cyrl-RS"/>
        </w:rPr>
        <w:t>исока (разнодобна) шума букве</w:t>
      </w:r>
    </w:p>
    <w:p w14:paraId="400DA452" w14:textId="5CE3883A" w:rsidR="00EB0ED2" w:rsidRPr="00EB0ED2" w:rsidRDefault="00EB0ED2" w:rsidP="00692D07">
      <w:pPr>
        <w:widowControl w:val="0"/>
        <w:numPr>
          <w:ilvl w:val="0"/>
          <w:numId w:val="10"/>
        </w:numPr>
        <w:autoSpaceDE w:val="0"/>
        <w:autoSpaceDN w:val="0"/>
        <w:adjustRightInd w:val="0"/>
        <w:rPr>
          <w:sz w:val="24"/>
          <w:szCs w:val="24"/>
          <w:lang w:val="ru-RU"/>
        </w:rPr>
      </w:pPr>
      <w:r>
        <w:rPr>
          <w:sz w:val="24"/>
          <w:szCs w:val="24"/>
          <w:lang w:val="sr-Cyrl-RS"/>
        </w:rPr>
        <w:t xml:space="preserve">353 </w:t>
      </w:r>
      <w:r w:rsidRPr="0058537D">
        <w:rPr>
          <w:sz w:val="24"/>
          <w:szCs w:val="24"/>
        </w:rPr>
        <w:t>–</w:t>
      </w:r>
      <w:r>
        <w:rPr>
          <w:sz w:val="24"/>
          <w:szCs w:val="24"/>
          <w:lang w:val="sr-Cyrl-RS"/>
        </w:rPr>
        <w:t xml:space="preserve"> Висока </w:t>
      </w:r>
      <w:r w:rsidR="0061182C">
        <w:rPr>
          <w:sz w:val="24"/>
          <w:szCs w:val="24"/>
          <w:lang w:val="sr-Cyrl-RS"/>
        </w:rPr>
        <w:t>букве китњака,цера и граба</w:t>
      </w:r>
    </w:p>
    <w:p w14:paraId="3146E3CC" w14:textId="03871051" w:rsidR="00EB0ED2" w:rsidRPr="00EB0ED2" w:rsidRDefault="00EB0ED2" w:rsidP="00692D07">
      <w:pPr>
        <w:widowControl w:val="0"/>
        <w:numPr>
          <w:ilvl w:val="0"/>
          <w:numId w:val="10"/>
        </w:numPr>
        <w:autoSpaceDE w:val="0"/>
        <w:autoSpaceDN w:val="0"/>
        <w:adjustRightInd w:val="0"/>
        <w:rPr>
          <w:sz w:val="24"/>
          <w:szCs w:val="24"/>
          <w:lang w:val="ru-RU"/>
        </w:rPr>
      </w:pPr>
      <w:r>
        <w:rPr>
          <w:sz w:val="24"/>
          <w:szCs w:val="24"/>
          <w:lang w:val="sr-Cyrl-RS"/>
        </w:rPr>
        <w:t xml:space="preserve">354 </w:t>
      </w:r>
      <w:r w:rsidRPr="0058537D">
        <w:rPr>
          <w:sz w:val="24"/>
          <w:szCs w:val="24"/>
        </w:rPr>
        <w:t>–</w:t>
      </w:r>
      <w:r w:rsidR="0061182C">
        <w:rPr>
          <w:sz w:val="24"/>
          <w:szCs w:val="24"/>
          <w:lang w:val="sr-Cyrl-RS"/>
        </w:rPr>
        <w:t xml:space="preserve"> Висока шума букве,граба и липе</w:t>
      </w:r>
    </w:p>
    <w:p w14:paraId="4BE47086" w14:textId="7A220A6A" w:rsidR="00EB0ED2" w:rsidRPr="00EB0ED2" w:rsidRDefault="00EB0ED2" w:rsidP="00692D07">
      <w:pPr>
        <w:widowControl w:val="0"/>
        <w:numPr>
          <w:ilvl w:val="0"/>
          <w:numId w:val="10"/>
        </w:numPr>
        <w:autoSpaceDE w:val="0"/>
        <w:autoSpaceDN w:val="0"/>
        <w:adjustRightInd w:val="0"/>
        <w:rPr>
          <w:sz w:val="24"/>
          <w:szCs w:val="24"/>
          <w:lang w:val="ru-RU"/>
        </w:rPr>
      </w:pPr>
      <w:r>
        <w:rPr>
          <w:sz w:val="24"/>
          <w:szCs w:val="24"/>
          <w:lang w:val="sr-Cyrl-RS"/>
        </w:rPr>
        <w:t xml:space="preserve">355 </w:t>
      </w:r>
      <w:r w:rsidRPr="0058537D">
        <w:rPr>
          <w:sz w:val="24"/>
          <w:szCs w:val="24"/>
        </w:rPr>
        <w:t>–</w:t>
      </w:r>
      <w:r w:rsidR="0061182C">
        <w:rPr>
          <w:sz w:val="24"/>
          <w:szCs w:val="24"/>
          <w:lang w:val="sr-Cyrl-RS"/>
        </w:rPr>
        <w:t xml:space="preserve"> </w:t>
      </w:r>
      <w:r w:rsidR="00AE5070">
        <w:rPr>
          <w:sz w:val="24"/>
          <w:szCs w:val="24"/>
          <w:lang w:val="sr-Cyrl-RS"/>
        </w:rPr>
        <w:t>Висока шума букве,црног граба и мечије леске</w:t>
      </w:r>
    </w:p>
    <w:p w14:paraId="0E453012" w14:textId="53ECBC0E" w:rsidR="00EB0ED2" w:rsidRPr="00EB0ED2" w:rsidRDefault="00EB0ED2" w:rsidP="00692D07">
      <w:pPr>
        <w:widowControl w:val="0"/>
        <w:numPr>
          <w:ilvl w:val="0"/>
          <w:numId w:val="10"/>
        </w:numPr>
        <w:autoSpaceDE w:val="0"/>
        <w:autoSpaceDN w:val="0"/>
        <w:adjustRightInd w:val="0"/>
        <w:rPr>
          <w:sz w:val="24"/>
          <w:szCs w:val="24"/>
          <w:lang w:val="ru-RU"/>
        </w:rPr>
      </w:pPr>
      <w:r>
        <w:rPr>
          <w:sz w:val="24"/>
          <w:szCs w:val="24"/>
          <w:lang w:val="sr-Cyrl-RS"/>
        </w:rPr>
        <w:t xml:space="preserve">356 </w:t>
      </w:r>
      <w:r w:rsidRPr="0058537D">
        <w:rPr>
          <w:sz w:val="24"/>
          <w:szCs w:val="24"/>
        </w:rPr>
        <w:t xml:space="preserve">– </w:t>
      </w:r>
      <w:r w:rsidR="00794910">
        <w:rPr>
          <w:sz w:val="24"/>
          <w:szCs w:val="24"/>
          <w:lang w:val="sr-Cyrl-RS"/>
        </w:rPr>
        <w:t>Висока шума букве са јаворима</w:t>
      </w:r>
      <w:r>
        <w:rPr>
          <w:sz w:val="24"/>
          <w:szCs w:val="24"/>
          <w:lang w:val="sr-Cyrl-RS"/>
        </w:rPr>
        <w:t xml:space="preserve"> </w:t>
      </w:r>
    </w:p>
    <w:p w14:paraId="5B23E8D7" w14:textId="0FBC5B7F" w:rsidR="00EB0ED2" w:rsidRPr="00EB0ED2" w:rsidRDefault="00EB0ED2" w:rsidP="00692D07">
      <w:pPr>
        <w:widowControl w:val="0"/>
        <w:numPr>
          <w:ilvl w:val="0"/>
          <w:numId w:val="10"/>
        </w:numPr>
        <w:autoSpaceDE w:val="0"/>
        <w:autoSpaceDN w:val="0"/>
        <w:adjustRightInd w:val="0"/>
        <w:rPr>
          <w:sz w:val="24"/>
          <w:szCs w:val="24"/>
          <w:lang w:val="ru-RU"/>
        </w:rPr>
      </w:pPr>
      <w:r>
        <w:rPr>
          <w:sz w:val="24"/>
          <w:szCs w:val="24"/>
          <w:lang w:val="sr-Cyrl-RS"/>
        </w:rPr>
        <w:t xml:space="preserve">360 </w:t>
      </w:r>
      <w:r w:rsidRPr="0058537D">
        <w:rPr>
          <w:sz w:val="24"/>
          <w:szCs w:val="24"/>
        </w:rPr>
        <w:t>–</w:t>
      </w:r>
      <w:r w:rsidR="00794910">
        <w:rPr>
          <w:sz w:val="24"/>
          <w:szCs w:val="24"/>
          <w:lang w:val="sr-Cyrl-RS"/>
        </w:rPr>
        <w:t xml:space="preserve"> Изданачка шума букве</w:t>
      </w:r>
    </w:p>
    <w:p w14:paraId="2FC2C1C8" w14:textId="66BD2575" w:rsidR="00EB0ED2" w:rsidRPr="00EB0ED2" w:rsidRDefault="00EB0ED2" w:rsidP="00692D07">
      <w:pPr>
        <w:widowControl w:val="0"/>
        <w:numPr>
          <w:ilvl w:val="0"/>
          <w:numId w:val="10"/>
        </w:numPr>
        <w:autoSpaceDE w:val="0"/>
        <w:autoSpaceDN w:val="0"/>
        <w:adjustRightInd w:val="0"/>
        <w:rPr>
          <w:sz w:val="24"/>
          <w:szCs w:val="24"/>
          <w:lang w:val="ru-RU"/>
        </w:rPr>
      </w:pPr>
      <w:r>
        <w:rPr>
          <w:sz w:val="24"/>
          <w:szCs w:val="24"/>
          <w:lang w:val="sr-Cyrl-RS"/>
        </w:rPr>
        <w:t xml:space="preserve">361 </w:t>
      </w:r>
      <w:r w:rsidRPr="0058537D">
        <w:rPr>
          <w:sz w:val="24"/>
          <w:szCs w:val="24"/>
        </w:rPr>
        <w:t xml:space="preserve">– </w:t>
      </w:r>
      <w:r w:rsidR="00794910">
        <w:rPr>
          <w:sz w:val="24"/>
          <w:szCs w:val="24"/>
          <w:lang w:val="sr-Cyrl-RS"/>
        </w:rPr>
        <w:t>Изданачка мешовита шума букве</w:t>
      </w:r>
      <w:r>
        <w:rPr>
          <w:sz w:val="24"/>
          <w:szCs w:val="24"/>
          <w:lang w:val="sr-Cyrl-RS"/>
        </w:rPr>
        <w:t xml:space="preserve"> </w:t>
      </w:r>
    </w:p>
    <w:p w14:paraId="0D5C7BCA" w14:textId="10E3ECF2" w:rsidR="00EB0ED2" w:rsidRPr="00EB0ED2" w:rsidRDefault="00EB0ED2" w:rsidP="00EB0ED2">
      <w:pPr>
        <w:widowControl w:val="0"/>
        <w:numPr>
          <w:ilvl w:val="0"/>
          <w:numId w:val="10"/>
        </w:numPr>
        <w:autoSpaceDE w:val="0"/>
        <w:autoSpaceDN w:val="0"/>
        <w:adjustRightInd w:val="0"/>
        <w:rPr>
          <w:sz w:val="24"/>
          <w:szCs w:val="24"/>
          <w:lang w:val="ru-RU"/>
        </w:rPr>
      </w:pPr>
      <w:r>
        <w:rPr>
          <w:sz w:val="24"/>
          <w:szCs w:val="24"/>
          <w:lang w:val="sr-Cyrl-RS"/>
        </w:rPr>
        <w:t xml:space="preserve">362 </w:t>
      </w:r>
      <w:r w:rsidRPr="0058537D">
        <w:rPr>
          <w:sz w:val="24"/>
          <w:szCs w:val="24"/>
        </w:rPr>
        <w:t xml:space="preserve">– </w:t>
      </w:r>
      <w:r w:rsidR="00794910">
        <w:rPr>
          <w:sz w:val="24"/>
          <w:szCs w:val="24"/>
          <w:lang w:val="sr-Cyrl-RS"/>
        </w:rPr>
        <w:t>Девастирана шума букве</w:t>
      </w:r>
      <w:r>
        <w:rPr>
          <w:sz w:val="24"/>
          <w:szCs w:val="24"/>
          <w:lang w:val="sr-Cyrl-RS"/>
        </w:rPr>
        <w:t xml:space="preserve"> </w:t>
      </w:r>
    </w:p>
    <w:p w14:paraId="4F4E3DB4" w14:textId="42FA0DA6" w:rsidR="00AB2ACD" w:rsidRPr="00411573" w:rsidRDefault="00446AF4" w:rsidP="0083529D">
      <w:pPr>
        <w:widowControl w:val="0"/>
        <w:numPr>
          <w:ilvl w:val="0"/>
          <w:numId w:val="10"/>
        </w:numPr>
        <w:autoSpaceDE w:val="0"/>
        <w:autoSpaceDN w:val="0"/>
        <w:adjustRightInd w:val="0"/>
        <w:rPr>
          <w:sz w:val="24"/>
          <w:szCs w:val="24"/>
        </w:rPr>
      </w:pPr>
      <w:r>
        <w:rPr>
          <w:sz w:val="24"/>
          <w:szCs w:val="24"/>
        </w:rPr>
        <w:t>3</w:t>
      </w:r>
      <w:r w:rsidR="00D54E7F">
        <w:rPr>
          <w:sz w:val="24"/>
          <w:szCs w:val="24"/>
          <w:lang w:val="sr-Cyrl-RS"/>
        </w:rPr>
        <w:t>81</w:t>
      </w:r>
      <w:r>
        <w:rPr>
          <w:sz w:val="24"/>
          <w:szCs w:val="24"/>
        </w:rPr>
        <w:t xml:space="preserve"> </w:t>
      </w:r>
      <w:bookmarkStart w:id="11" w:name="_Hlk101858430"/>
      <w:r w:rsidR="002D3BFA">
        <w:rPr>
          <w:sz w:val="24"/>
          <w:szCs w:val="24"/>
        </w:rPr>
        <w:t>–</w:t>
      </w:r>
      <w:r>
        <w:rPr>
          <w:sz w:val="24"/>
          <w:szCs w:val="24"/>
        </w:rPr>
        <w:t xml:space="preserve"> </w:t>
      </w:r>
      <w:bookmarkEnd w:id="11"/>
      <w:r>
        <w:rPr>
          <w:sz w:val="24"/>
          <w:szCs w:val="24"/>
        </w:rPr>
        <w:t xml:space="preserve">Висока </w:t>
      </w:r>
      <w:r w:rsidR="00AB2ACD">
        <w:rPr>
          <w:sz w:val="24"/>
          <w:szCs w:val="24"/>
        </w:rPr>
        <w:t xml:space="preserve">шума </w:t>
      </w:r>
      <w:r w:rsidR="00FC59F5">
        <w:rPr>
          <w:sz w:val="24"/>
          <w:szCs w:val="24"/>
          <w:lang w:val="sr-Cyrl-RS"/>
        </w:rPr>
        <w:t>црног бора</w:t>
      </w:r>
    </w:p>
    <w:p w14:paraId="07A1F617" w14:textId="469591FE" w:rsidR="00411573" w:rsidRPr="00163726" w:rsidRDefault="00411573" w:rsidP="0083529D">
      <w:pPr>
        <w:widowControl w:val="0"/>
        <w:numPr>
          <w:ilvl w:val="0"/>
          <w:numId w:val="10"/>
        </w:numPr>
        <w:autoSpaceDE w:val="0"/>
        <w:autoSpaceDN w:val="0"/>
        <w:adjustRightInd w:val="0"/>
        <w:rPr>
          <w:sz w:val="24"/>
          <w:szCs w:val="24"/>
        </w:rPr>
      </w:pPr>
      <w:r>
        <w:rPr>
          <w:sz w:val="24"/>
          <w:szCs w:val="24"/>
        </w:rPr>
        <w:t>3</w:t>
      </w:r>
      <w:r w:rsidR="00D54E7F">
        <w:rPr>
          <w:sz w:val="24"/>
          <w:szCs w:val="24"/>
          <w:lang w:val="sr-Cyrl-RS"/>
        </w:rPr>
        <w:t>82</w:t>
      </w:r>
      <w:r>
        <w:rPr>
          <w:sz w:val="24"/>
          <w:szCs w:val="24"/>
        </w:rPr>
        <w:t xml:space="preserve"> </w:t>
      </w:r>
      <w:r w:rsidR="002D3BFA">
        <w:rPr>
          <w:sz w:val="24"/>
          <w:szCs w:val="24"/>
        </w:rPr>
        <w:t>–</w:t>
      </w:r>
      <w:r>
        <w:rPr>
          <w:sz w:val="24"/>
          <w:szCs w:val="24"/>
        </w:rPr>
        <w:t xml:space="preserve"> </w:t>
      </w:r>
      <w:r w:rsidR="00FC59F5">
        <w:rPr>
          <w:sz w:val="24"/>
          <w:szCs w:val="24"/>
          <w:lang w:val="sr-Cyrl-RS"/>
        </w:rPr>
        <w:t>Висока мешовита шума црног бора</w:t>
      </w:r>
    </w:p>
    <w:p w14:paraId="6FB23B29" w14:textId="7AE5DB35" w:rsidR="00610ED2" w:rsidRPr="00610ED2" w:rsidRDefault="00D54E7F" w:rsidP="0083529D">
      <w:pPr>
        <w:widowControl w:val="0"/>
        <w:numPr>
          <w:ilvl w:val="0"/>
          <w:numId w:val="10"/>
        </w:numPr>
        <w:autoSpaceDE w:val="0"/>
        <w:autoSpaceDN w:val="0"/>
        <w:adjustRightInd w:val="0"/>
        <w:rPr>
          <w:sz w:val="24"/>
          <w:szCs w:val="24"/>
        </w:rPr>
      </w:pPr>
      <w:r>
        <w:rPr>
          <w:sz w:val="24"/>
          <w:szCs w:val="24"/>
          <w:lang w:val="sr-Cyrl-CS"/>
        </w:rPr>
        <w:t>470</w:t>
      </w:r>
      <w:r w:rsidR="00610ED2">
        <w:rPr>
          <w:sz w:val="24"/>
          <w:szCs w:val="24"/>
          <w:lang w:val="sr-Cyrl-CS"/>
        </w:rPr>
        <w:t xml:space="preserve"> </w:t>
      </w:r>
      <w:r w:rsidR="002D3BFA">
        <w:rPr>
          <w:sz w:val="24"/>
          <w:szCs w:val="24"/>
        </w:rPr>
        <w:t>–</w:t>
      </w:r>
      <w:r w:rsidR="00D3427F">
        <w:rPr>
          <w:sz w:val="24"/>
          <w:szCs w:val="24"/>
          <w:lang w:val="sr-Cyrl-CS"/>
        </w:rPr>
        <w:t xml:space="preserve"> </w:t>
      </w:r>
      <w:r w:rsidR="00FC59F5">
        <w:rPr>
          <w:sz w:val="24"/>
          <w:szCs w:val="24"/>
          <w:lang w:val="sr-Cyrl-CS"/>
        </w:rPr>
        <w:t>Вештачки подигнута састојина смрче</w:t>
      </w:r>
    </w:p>
    <w:p w14:paraId="23949034" w14:textId="08793585" w:rsidR="00610ED2" w:rsidRPr="003E2D65" w:rsidRDefault="00D54E7F" w:rsidP="0083529D">
      <w:pPr>
        <w:widowControl w:val="0"/>
        <w:numPr>
          <w:ilvl w:val="0"/>
          <w:numId w:val="10"/>
        </w:numPr>
        <w:autoSpaceDE w:val="0"/>
        <w:autoSpaceDN w:val="0"/>
        <w:adjustRightInd w:val="0"/>
        <w:rPr>
          <w:sz w:val="24"/>
          <w:szCs w:val="24"/>
        </w:rPr>
      </w:pPr>
      <w:r>
        <w:rPr>
          <w:sz w:val="24"/>
          <w:szCs w:val="24"/>
          <w:lang w:val="sr-Cyrl-CS"/>
        </w:rPr>
        <w:t>471</w:t>
      </w:r>
      <w:r w:rsidR="00610ED2">
        <w:rPr>
          <w:sz w:val="24"/>
          <w:szCs w:val="24"/>
          <w:lang w:val="sr-Cyrl-CS"/>
        </w:rPr>
        <w:t xml:space="preserve"> </w:t>
      </w:r>
      <w:r w:rsidR="002D3BFA">
        <w:rPr>
          <w:sz w:val="24"/>
          <w:szCs w:val="24"/>
        </w:rPr>
        <w:t xml:space="preserve">– </w:t>
      </w:r>
      <w:r w:rsidR="00FC59F5">
        <w:rPr>
          <w:sz w:val="24"/>
          <w:szCs w:val="24"/>
          <w:lang w:val="sr-Cyrl-CS"/>
        </w:rPr>
        <w:t>Вештачки подигнута мешовита састојина смрче</w:t>
      </w:r>
    </w:p>
    <w:p w14:paraId="156CDB8F" w14:textId="7B7E2ED0" w:rsidR="003E2D65" w:rsidRPr="00FC59F5" w:rsidRDefault="00D54E7F" w:rsidP="00FC59F5">
      <w:pPr>
        <w:widowControl w:val="0"/>
        <w:numPr>
          <w:ilvl w:val="0"/>
          <w:numId w:val="10"/>
        </w:numPr>
        <w:autoSpaceDE w:val="0"/>
        <w:autoSpaceDN w:val="0"/>
        <w:adjustRightInd w:val="0"/>
        <w:rPr>
          <w:sz w:val="24"/>
          <w:szCs w:val="24"/>
          <w:lang w:val="ru-RU"/>
        </w:rPr>
      </w:pPr>
      <w:r>
        <w:rPr>
          <w:sz w:val="24"/>
          <w:szCs w:val="24"/>
          <w:lang w:val="sr-Cyrl-CS"/>
        </w:rPr>
        <w:t>475</w:t>
      </w:r>
      <w:r w:rsidR="003E2D65">
        <w:rPr>
          <w:sz w:val="24"/>
          <w:szCs w:val="24"/>
          <w:lang w:val="sr-Cyrl-CS"/>
        </w:rPr>
        <w:t xml:space="preserve"> </w:t>
      </w:r>
      <w:r w:rsidR="002D3BFA">
        <w:rPr>
          <w:sz w:val="24"/>
          <w:szCs w:val="24"/>
        </w:rPr>
        <w:t>–</w:t>
      </w:r>
      <w:r w:rsidR="003E2D65">
        <w:rPr>
          <w:sz w:val="24"/>
          <w:szCs w:val="24"/>
          <w:lang w:val="sr-Cyrl-CS"/>
        </w:rPr>
        <w:t xml:space="preserve"> </w:t>
      </w:r>
      <w:r w:rsidR="00FC59F5" w:rsidRPr="0058537D">
        <w:rPr>
          <w:sz w:val="24"/>
          <w:szCs w:val="24"/>
          <w:lang w:val="ru-RU"/>
        </w:rPr>
        <w:t>Вештачки подигнута састојина црног бора</w:t>
      </w:r>
    </w:p>
    <w:p w14:paraId="259D32A0" w14:textId="0C0FB88A" w:rsidR="00971AA1" w:rsidRPr="0058537D" w:rsidRDefault="00D54E7F" w:rsidP="0083529D">
      <w:pPr>
        <w:widowControl w:val="0"/>
        <w:numPr>
          <w:ilvl w:val="0"/>
          <w:numId w:val="10"/>
        </w:numPr>
        <w:autoSpaceDE w:val="0"/>
        <w:autoSpaceDN w:val="0"/>
        <w:adjustRightInd w:val="0"/>
        <w:rPr>
          <w:sz w:val="24"/>
          <w:szCs w:val="24"/>
        </w:rPr>
      </w:pPr>
      <w:r>
        <w:rPr>
          <w:sz w:val="24"/>
          <w:szCs w:val="24"/>
          <w:lang w:val="sr-Cyrl-CS"/>
        </w:rPr>
        <w:t>476</w:t>
      </w:r>
      <w:r w:rsidR="00971AA1">
        <w:rPr>
          <w:sz w:val="24"/>
          <w:szCs w:val="24"/>
        </w:rPr>
        <w:t>–</w:t>
      </w:r>
      <w:r w:rsidR="00971AA1">
        <w:rPr>
          <w:sz w:val="24"/>
          <w:szCs w:val="24"/>
          <w:lang w:val="sr-Cyrl-RS"/>
        </w:rPr>
        <w:t xml:space="preserve"> </w:t>
      </w:r>
      <w:r w:rsidR="00B14276">
        <w:rPr>
          <w:sz w:val="24"/>
          <w:szCs w:val="24"/>
          <w:lang w:val="sr-Latn-RS"/>
        </w:rPr>
        <w:t xml:space="preserve"> </w:t>
      </w:r>
      <w:r w:rsidR="00FC59F5" w:rsidRPr="0058537D">
        <w:rPr>
          <w:sz w:val="24"/>
          <w:szCs w:val="24"/>
        </w:rPr>
        <w:t>Вeштaчк</w:t>
      </w:r>
      <w:r w:rsidR="00FC59F5">
        <w:rPr>
          <w:sz w:val="24"/>
          <w:szCs w:val="24"/>
          <w:lang w:val="sr-Cyrl-RS"/>
        </w:rPr>
        <w:t xml:space="preserve"> </w:t>
      </w:r>
      <w:r w:rsidR="00FC59F5" w:rsidRPr="0058537D">
        <w:rPr>
          <w:sz w:val="24"/>
          <w:szCs w:val="24"/>
        </w:rPr>
        <w:t>ипoдигнутa мeшoвитa сaстojинa црнoг</w:t>
      </w:r>
      <w:r w:rsidR="00FC59F5">
        <w:rPr>
          <w:sz w:val="24"/>
          <w:szCs w:val="24"/>
          <w:lang w:val="sr-Cyrl-RS"/>
        </w:rPr>
        <w:t xml:space="preserve"> </w:t>
      </w:r>
      <w:r w:rsidR="00FC59F5" w:rsidRPr="0058537D">
        <w:rPr>
          <w:sz w:val="24"/>
          <w:szCs w:val="24"/>
        </w:rPr>
        <w:t>бoрa</w:t>
      </w:r>
    </w:p>
    <w:p w14:paraId="70A72391" w14:textId="52274C7D" w:rsidR="00FC59F5" w:rsidRPr="00FC59F5" w:rsidRDefault="00D54E7F" w:rsidP="00FC59F5">
      <w:pPr>
        <w:widowControl w:val="0"/>
        <w:numPr>
          <w:ilvl w:val="0"/>
          <w:numId w:val="10"/>
        </w:numPr>
        <w:autoSpaceDE w:val="0"/>
        <w:autoSpaceDN w:val="0"/>
        <w:adjustRightInd w:val="0"/>
        <w:rPr>
          <w:sz w:val="24"/>
          <w:szCs w:val="24"/>
          <w:lang w:val="ru-RU"/>
        </w:rPr>
      </w:pPr>
      <w:r w:rsidRPr="00FC59F5">
        <w:rPr>
          <w:sz w:val="24"/>
          <w:szCs w:val="24"/>
          <w:lang w:val="ru-RU"/>
        </w:rPr>
        <w:t>477</w:t>
      </w:r>
      <w:r w:rsidR="000A54B7" w:rsidRPr="00FC59F5">
        <w:rPr>
          <w:sz w:val="24"/>
          <w:szCs w:val="24"/>
          <w:lang w:val="ru-RU"/>
        </w:rPr>
        <w:t xml:space="preserve">– </w:t>
      </w:r>
      <w:r w:rsidR="00B14276">
        <w:rPr>
          <w:sz w:val="24"/>
          <w:szCs w:val="24"/>
          <w:lang w:val="sr-Latn-RS"/>
        </w:rPr>
        <w:t xml:space="preserve"> </w:t>
      </w:r>
      <w:r w:rsidR="00FC59F5" w:rsidRPr="0058537D">
        <w:rPr>
          <w:sz w:val="24"/>
          <w:szCs w:val="24"/>
          <w:lang w:val="ru-RU"/>
        </w:rPr>
        <w:t>Вештачки подигнута састојина белог бора</w:t>
      </w:r>
    </w:p>
    <w:p w14:paraId="0677D720" w14:textId="570C5448" w:rsidR="00396537" w:rsidRPr="00FC59F5" w:rsidRDefault="00D54E7F" w:rsidP="00641A28">
      <w:pPr>
        <w:widowControl w:val="0"/>
        <w:numPr>
          <w:ilvl w:val="0"/>
          <w:numId w:val="10"/>
        </w:numPr>
        <w:autoSpaceDE w:val="0"/>
        <w:autoSpaceDN w:val="0"/>
        <w:adjustRightInd w:val="0"/>
        <w:rPr>
          <w:sz w:val="24"/>
          <w:szCs w:val="24"/>
          <w:lang w:val="ru-RU"/>
        </w:rPr>
      </w:pPr>
      <w:r w:rsidRPr="00FC59F5">
        <w:rPr>
          <w:sz w:val="24"/>
          <w:szCs w:val="24"/>
          <w:lang w:val="sr-Cyrl-RS"/>
        </w:rPr>
        <w:t>478</w:t>
      </w:r>
      <w:r w:rsidR="00235B36" w:rsidRPr="00FC59F5">
        <w:rPr>
          <w:sz w:val="24"/>
          <w:szCs w:val="24"/>
        </w:rPr>
        <w:t xml:space="preserve"> </w:t>
      </w:r>
      <w:r w:rsidR="002D3BFA" w:rsidRPr="00FC59F5">
        <w:rPr>
          <w:sz w:val="24"/>
          <w:szCs w:val="24"/>
        </w:rPr>
        <w:t>–</w:t>
      </w:r>
      <w:r w:rsidR="00235B36" w:rsidRPr="00FC59F5">
        <w:rPr>
          <w:sz w:val="24"/>
          <w:szCs w:val="24"/>
        </w:rPr>
        <w:t xml:space="preserve"> </w:t>
      </w:r>
      <w:bookmarkStart w:id="12" w:name="_Hlk101858652"/>
      <w:r w:rsidR="0058537D" w:rsidRPr="00FC59F5">
        <w:rPr>
          <w:sz w:val="24"/>
          <w:szCs w:val="24"/>
        </w:rPr>
        <w:t>В</w:t>
      </w:r>
      <w:r w:rsidR="001E7122" w:rsidRPr="00FC59F5">
        <w:rPr>
          <w:sz w:val="24"/>
          <w:szCs w:val="24"/>
        </w:rPr>
        <w:t>eш</w:t>
      </w:r>
      <w:r w:rsidR="0058537D" w:rsidRPr="00FC59F5">
        <w:rPr>
          <w:sz w:val="24"/>
          <w:szCs w:val="24"/>
        </w:rPr>
        <w:t>т</w:t>
      </w:r>
      <w:r w:rsidR="001E7122" w:rsidRPr="00FC59F5">
        <w:rPr>
          <w:sz w:val="24"/>
          <w:szCs w:val="24"/>
        </w:rPr>
        <w:t>aч</w:t>
      </w:r>
      <w:r w:rsidR="0058537D" w:rsidRPr="00FC59F5">
        <w:rPr>
          <w:sz w:val="24"/>
          <w:szCs w:val="24"/>
        </w:rPr>
        <w:t>к</w:t>
      </w:r>
      <w:r w:rsidR="00971AA1" w:rsidRPr="00FC59F5">
        <w:rPr>
          <w:sz w:val="24"/>
          <w:szCs w:val="24"/>
          <w:lang w:val="sr-Cyrl-RS"/>
        </w:rPr>
        <w:t xml:space="preserve"> </w:t>
      </w:r>
      <w:r w:rsidR="0058537D" w:rsidRPr="00FC59F5">
        <w:rPr>
          <w:sz w:val="24"/>
          <w:szCs w:val="24"/>
        </w:rPr>
        <w:t>ип</w:t>
      </w:r>
      <w:r w:rsidR="001E7122" w:rsidRPr="00FC59F5">
        <w:rPr>
          <w:sz w:val="24"/>
          <w:szCs w:val="24"/>
        </w:rPr>
        <w:t>o</w:t>
      </w:r>
      <w:r w:rsidR="0058537D" w:rsidRPr="00FC59F5">
        <w:rPr>
          <w:sz w:val="24"/>
          <w:szCs w:val="24"/>
        </w:rPr>
        <w:t>дигнут</w:t>
      </w:r>
      <w:r w:rsidR="001E7122" w:rsidRPr="00FC59F5">
        <w:rPr>
          <w:sz w:val="24"/>
          <w:szCs w:val="24"/>
        </w:rPr>
        <w:t xml:space="preserve">a </w:t>
      </w:r>
      <w:r w:rsidR="0058537D" w:rsidRPr="00FC59F5">
        <w:rPr>
          <w:sz w:val="24"/>
          <w:szCs w:val="24"/>
        </w:rPr>
        <w:t>м</w:t>
      </w:r>
      <w:r w:rsidR="001E7122" w:rsidRPr="00FC59F5">
        <w:rPr>
          <w:sz w:val="24"/>
          <w:szCs w:val="24"/>
        </w:rPr>
        <w:t>eшo</w:t>
      </w:r>
      <w:r w:rsidR="0058537D" w:rsidRPr="00FC59F5">
        <w:rPr>
          <w:sz w:val="24"/>
          <w:szCs w:val="24"/>
        </w:rPr>
        <w:t>вит</w:t>
      </w:r>
      <w:r w:rsidR="001E7122" w:rsidRPr="00FC59F5">
        <w:rPr>
          <w:sz w:val="24"/>
          <w:szCs w:val="24"/>
        </w:rPr>
        <w:t xml:space="preserve">a </w:t>
      </w:r>
      <w:r w:rsidR="0058537D" w:rsidRPr="00FC59F5">
        <w:rPr>
          <w:sz w:val="24"/>
          <w:szCs w:val="24"/>
        </w:rPr>
        <w:t>с</w:t>
      </w:r>
      <w:r w:rsidR="001E7122" w:rsidRPr="00FC59F5">
        <w:rPr>
          <w:sz w:val="24"/>
          <w:szCs w:val="24"/>
        </w:rPr>
        <w:t>a</w:t>
      </w:r>
      <w:r w:rsidR="0058537D" w:rsidRPr="00FC59F5">
        <w:rPr>
          <w:sz w:val="24"/>
          <w:szCs w:val="24"/>
        </w:rPr>
        <w:t>ст</w:t>
      </w:r>
      <w:r w:rsidR="001E7122" w:rsidRPr="00FC59F5">
        <w:rPr>
          <w:sz w:val="24"/>
          <w:szCs w:val="24"/>
        </w:rPr>
        <w:t>oj</w:t>
      </w:r>
      <w:r w:rsidR="0058537D" w:rsidRPr="00FC59F5">
        <w:rPr>
          <w:sz w:val="24"/>
          <w:szCs w:val="24"/>
        </w:rPr>
        <w:t>ин</w:t>
      </w:r>
      <w:r w:rsidR="001E7122" w:rsidRPr="00FC59F5">
        <w:rPr>
          <w:sz w:val="24"/>
          <w:szCs w:val="24"/>
        </w:rPr>
        <w:t xml:space="preserve">a </w:t>
      </w:r>
      <w:r w:rsidR="0058537D" w:rsidRPr="00FC59F5">
        <w:rPr>
          <w:sz w:val="24"/>
          <w:szCs w:val="24"/>
        </w:rPr>
        <w:t>црн</w:t>
      </w:r>
      <w:r w:rsidR="001E7122" w:rsidRPr="00FC59F5">
        <w:rPr>
          <w:sz w:val="24"/>
          <w:szCs w:val="24"/>
        </w:rPr>
        <w:t>o</w:t>
      </w:r>
      <w:r w:rsidR="0058537D" w:rsidRPr="00FC59F5">
        <w:rPr>
          <w:sz w:val="24"/>
          <w:szCs w:val="24"/>
        </w:rPr>
        <w:t>г</w:t>
      </w:r>
      <w:r w:rsidR="00971AA1" w:rsidRPr="00FC59F5">
        <w:rPr>
          <w:sz w:val="24"/>
          <w:szCs w:val="24"/>
          <w:lang w:val="sr-Cyrl-RS"/>
        </w:rPr>
        <w:t xml:space="preserve"> </w:t>
      </w:r>
      <w:r w:rsidR="0058537D" w:rsidRPr="00FC59F5">
        <w:rPr>
          <w:sz w:val="24"/>
          <w:szCs w:val="24"/>
        </w:rPr>
        <w:t>б</w:t>
      </w:r>
      <w:r w:rsidR="001E7122" w:rsidRPr="00FC59F5">
        <w:rPr>
          <w:sz w:val="24"/>
          <w:szCs w:val="24"/>
        </w:rPr>
        <w:t>o</w:t>
      </w:r>
      <w:r w:rsidR="0058537D" w:rsidRPr="00FC59F5">
        <w:rPr>
          <w:sz w:val="24"/>
          <w:szCs w:val="24"/>
        </w:rPr>
        <w:t>р</w:t>
      </w:r>
      <w:r w:rsidR="001E7122" w:rsidRPr="00FC59F5">
        <w:rPr>
          <w:sz w:val="24"/>
          <w:szCs w:val="24"/>
        </w:rPr>
        <w:t>a</w:t>
      </w:r>
      <w:bookmarkEnd w:id="12"/>
    </w:p>
    <w:p w14:paraId="3E84AC62" w14:textId="72ADFFB4" w:rsidR="00864D37" w:rsidRDefault="00D54E7F" w:rsidP="0083529D">
      <w:pPr>
        <w:widowControl w:val="0"/>
        <w:numPr>
          <w:ilvl w:val="0"/>
          <w:numId w:val="10"/>
        </w:numPr>
        <w:autoSpaceDE w:val="0"/>
        <w:autoSpaceDN w:val="0"/>
        <w:adjustRightInd w:val="0"/>
        <w:rPr>
          <w:sz w:val="24"/>
          <w:szCs w:val="24"/>
          <w:lang w:val="ru-RU"/>
        </w:rPr>
      </w:pPr>
      <w:r>
        <w:rPr>
          <w:sz w:val="24"/>
          <w:szCs w:val="24"/>
          <w:lang w:val="ru-RU"/>
        </w:rPr>
        <w:t>479</w:t>
      </w:r>
      <w:r w:rsidR="002D3BFA">
        <w:rPr>
          <w:sz w:val="24"/>
          <w:szCs w:val="24"/>
        </w:rPr>
        <w:t xml:space="preserve"> </w:t>
      </w:r>
      <w:r w:rsidR="005C134A" w:rsidRPr="0058537D">
        <w:rPr>
          <w:sz w:val="24"/>
          <w:szCs w:val="24"/>
          <w:lang w:val="ru-RU"/>
        </w:rPr>
        <w:t xml:space="preserve">– Вештачки подигнута састојина </w:t>
      </w:r>
      <w:r w:rsidR="00FC59F5">
        <w:rPr>
          <w:sz w:val="24"/>
          <w:szCs w:val="24"/>
          <w:lang w:val="ru-RU"/>
        </w:rPr>
        <w:t>осталих четинара</w:t>
      </w:r>
    </w:p>
    <w:p w14:paraId="6839AA9C" w14:textId="77777777" w:rsidR="005C134A" w:rsidRPr="00D54BAE" w:rsidRDefault="005C134A" w:rsidP="00396537">
      <w:pPr>
        <w:widowControl w:val="0"/>
        <w:autoSpaceDE w:val="0"/>
        <w:autoSpaceDN w:val="0"/>
        <w:adjustRightInd w:val="0"/>
        <w:ind w:left="1702"/>
        <w:rPr>
          <w:color w:val="FF0000"/>
          <w:sz w:val="24"/>
          <w:szCs w:val="24"/>
          <w:lang w:val="ru-RU"/>
        </w:rPr>
      </w:pPr>
    </w:p>
    <w:p w14:paraId="0752FF97" w14:textId="77777777" w:rsidR="003E2D65" w:rsidRPr="003E2D65" w:rsidRDefault="00196ED9" w:rsidP="00196ED9">
      <w:pPr>
        <w:pStyle w:val="BodyTextIndent"/>
        <w:tabs>
          <w:tab w:val="left" w:pos="81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b/>
          <w:i/>
          <w:szCs w:val="24"/>
          <w:u w:val="single"/>
        </w:rPr>
      </w:pPr>
      <w:r w:rsidRPr="00D54BAE">
        <w:rPr>
          <w:b/>
          <w:i/>
          <w:color w:val="FF0000"/>
          <w:szCs w:val="24"/>
        </w:rPr>
        <w:tab/>
      </w:r>
      <w:r w:rsidR="000A54B7" w:rsidRPr="006C52D2">
        <w:rPr>
          <w:b/>
          <w:i/>
          <w:szCs w:val="24"/>
          <w:u w:val="single"/>
        </w:rPr>
        <w:t>Припадност групи еколошких јединица</w:t>
      </w:r>
    </w:p>
    <w:p w14:paraId="1623F0F7" w14:textId="77777777" w:rsidR="00B23B04" w:rsidRPr="006C52D2" w:rsidRDefault="00B23B04"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b/>
          <w:i/>
          <w:szCs w:val="24"/>
          <w:u w:val="single"/>
          <w:lang w:val="sr-Cyrl-CS"/>
        </w:rPr>
      </w:pPr>
    </w:p>
    <w:p w14:paraId="171DC14C" w14:textId="1418CAAB" w:rsidR="00C45231" w:rsidRPr="00C45231" w:rsidRDefault="00C91C37" w:rsidP="00C45231">
      <w:pPr>
        <w:pStyle w:val="BodyTextIndent"/>
        <w:numPr>
          <w:ilvl w:val="0"/>
          <w:numId w:val="11"/>
        </w:numPr>
        <w:tabs>
          <w:tab w:val="clear" w:pos="1980"/>
          <w:tab w:val="left" w:pos="720"/>
          <w:tab w:val="left" w:pos="1440"/>
          <w:tab w:val="num" w:pos="1920"/>
          <w:tab w:val="left" w:pos="2880"/>
          <w:tab w:val="left" w:pos="3600"/>
          <w:tab w:val="right" w:pos="4230"/>
          <w:tab w:val="left" w:pos="4320"/>
          <w:tab w:val="left" w:pos="5040"/>
          <w:tab w:val="left" w:pos="5760"/>
          <w:tab w:val="left" w:pos="6480"/>
          <w:tab w:val="left" w:pos="7200"/>
          <w:tab w:val="left" w:pos="7920"/>
          <w:tab w:val="left" w:pos="8640"/>
        </w:tabs>
        <w:ind w:left="1920"/>
        <w:jc w:val="both"/>
        <w:rPr>
          <w:szCs w:val="24"/>
        </w:rPr>
      </w:pPr>
      <w:r>
        <w:rPr>
          <w:b/>
          <w:szCs w:val="24"/>
        </w:rPr>
        <w:t xml:space="preserve"> </w:t>
      </w:r>
      <w:r w:rsidR="001259E9" w:rsidRPr="00C45231">
        <w:rPr>
          <w:b/>
          <w:szCs w:val="24"/>
        </w:rPr>
        <w:t>1</w:t>
      </w:r>
      <w:r w:rsidR="00D54E7F" w:rsidRPr="00C45231">
        <w:rPr>
          <w:b/>
          <w:szCs w:val="24"/>
          <w:lang w:val="sr-Cyrl-RS"/>
        </w:rPr>
        <w:t>12</w:t>
      </w:r>
      <w:r w:rsidR="001259E9" w:rsidRPr="00C45231">
        <w:rPr>
          <w:b/>
          <w:szCs w:val="24"/>
        </w:rPr>
        <w:t xml:space="preserve"> – </w:t>
      </w:r>
      <w:r w:rsidR="00C45231" w:rsidRPr="00C45231">
        <w:rPr>
          <w:b/>
          <w:szCs w:val="24"/>
          <w:lang w:val="sr-Cyrl-RS"/>
        </w:rPr>
        <w:t>M</w:t>
      </w:r>
      <w:r w:rsidR="00C45231" w:rsidRPr="00C45231">
        <w:rPr>
          <w:b/>
          <w:szCs w:val="24"/>
          <w:lang w:val="sr-Cyrl-CS"/>
        </w:rPr>
        <w:t>очварна шума црне јове</w:t>
      </w:r>
      <w:r w:rsidR="00C45231" w:rsidRPr="00C45231">
        <w:rPr>
          <w:b/>
          <w:szCs w:val="24"/>
          <w:lang w:val="sr-Cyrl-RS"/>
        </w:rPr>
        <w:t xml:space="preserve"> </w:t>
      </w:r>
      <w:r w:rsidR="00C45231" w:rsidRPr="00C45231">
        <w:rPr>
          <w:b/>
          <w:i/>
          <w:szCs w:val="24"/>
          <w:lang w:val="sr-Cyrl-RS"/>
        </w:rPr>
        <w:t>(</w:t>
      </w:r>
      <w:r w:rsidR="00C45231" w:rsidRPr="00C45231">
        <w:rPr>
          <w:b/>
          <w:i/>
          <w:szCs w:val="24"/>
          <w:lang w:val="sr-Latn-CS"/>
        </w:rPr>
        <w:t>Alnetim glutinosae</w:t>
      </w:r>
      <w:r w:rsidR="00C45231" w:rsidRPr="00C45231">
        <w:rPr>
          <w:b/>
          <w:i/>
          <w:szCs w:val="24"/>
          <w:lang w:val="sr-Cyrl-RS"/>
        </w:rPr>
        <w:t>)</w:t>
      </w:r>
      <w:r w:rsidR="00C45231" w:rsidRPr="00C45231">
        <w:rPr>
          <w:b/>
          <w:szCs w:val="24"/>
          <w:lang w:val="sr-Cyrl-RS"/>
        </w:rPr>
        <w:t xml:space="preserve"> </w:t>
      </w:r>
      <w:r w:rsidR="00C45231" w:rsidRPr="00C45231">
        <w:rPr>
          <w:szCs w:val="24"/>
          <w:lang w:val="sr-Cyrl-RS"/>
        </w:rPr>
        <w:t xml:space="preserve">на </w:t>
      </w:r>
      <w:r w:rsidR="00C45231" w:rsidRPr="00C45231">
        <w:rPr>
          <w:szCs w:val="24"/>
          <w:lang w:val="sr-Cyrl-CS"/>
        </w:rPr>
        <w:t>алфа/бета глеју до бета-глеју и хомоглеју</w:t>
      </w:r>
      <w:r w:rsidR="00C45231" w:rsidRPr="00C45231">
        <w:rPr>
          <w:szCs w:val="24"/>
          <w:lang w:val="sr-Cyrl-RS"/>
        </w:rPr>
        <w:t>;</w:t>
      </w:r>
    </w:p>
    <w:p w14:paraId="05ECEBBB" w14:textId="6BDE6F46" w:rsidR="00172E42" w:rsidRPr="00C45231" w:rsidRDefault="00C45231" w:rsidP="00F16220">
      <w:pPr>
        <w:pStyle w:val="BodyTextIndent"/>
        <w:numPr>
          <w:ilvl w:val="0"/>
          <w:numId w:val="11"/>
        </w:numPr>
        <w:tabs>
          <w:tab w:val="clear" w:pos="1980"/>
          <w:tab w:val="left" w:pos="720"/>
          <w:tab w:val="left" w:pos="1440"/>
          <w:tab w:val="num" w:pos="192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Pr>
          <w:b/>
          <w:szCs w:val="24"/>
        </w:rPr>
        <w:t xml:space="preserve"> </w:t>
      </w:r>
      <w:r w:rsidR="00172E42" w:rsidRPr="00C45231">
        <w:rPr>
          <w:b/>
          <w:szCs w:val="24"/>
        </w:rPr>
        <w:t>311</w:t>
      </w:r>
      <w:r w:rsidR="00172E42" w:rsidRPr="00C45231">
        <w:rPr>
          <w:b/>
          <w:szCs w:val="24"/>
          <w:lang w:val="sr-Cyrl-CS"/>
        </w:rPr>
        <w:t xml:space="preserve"> </w:t>
      </w:r>
      <w:r w:rsidR="004B4E90" w:rsidRPr="00C45231">
        <w:rPr>
          <w:b/>
          <w:szCs w:val="24"/>
        </w:rPr>
        <w:t>–</w:t>
      </w:r>
      <w:r w:rsidR="001E1E8D" w:rsidRPr="00C45231">
        <w:rPr>
          <w:b/>
          <w:szCs w:val="24"/>
          <w:lang w:val="sr-Latn-RS"/>
        </w:rPr>
        <w:t xml:space="preserve"> </w:t>
      </w:r>
      <w:r w:rsidR="00172E42" w:rsidRPr="00C45231">
        <w:rPr>
          <w:b/>
          <w:szCs w:val="24"/>
        </w:rPr>
        <w:t xml:space="preserve">Шума китњака </w:t>
      </w:r>
      <w:r w:rsidR="00172E42" w:rsidRPr="00C45231">
        <w:rPr>
          <w:b/>
          <w:i/>
          <w:szCs w:val="24"/>
        </w:rPr>
        <w:t>(Qуеrcetum montanum)</w:t>
      </w:r>
      <w:r w:rsidR="00172E42" w:rsidRPr="00C45231">
        <w:rPr>
          <w:szCs w:val="24"/>
        </w:rPr>
        <w:t xml:space="preserve"> на смеђим земљиштима;</w:t>
      </w:r>
    </w:p>
    <w:p w14:paraId="6D1C23A5" w14:textId="77777777" w:rsidR="00172E42" w:rsidRPr="00172E42" w:rsidRDefault="00172E42" w:rsidP="00A762EC">
      <w:pPr>
        <w:pStyle w:val="BodyTextIndent"/>
        <w:numPr>
          <w:ilvl w:val="0"/>
          <w:numId w:val="11"/>
        </w:numPr>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rPr>
          <w:szCs w:val="24"/>
        </w:rPr>
      </w:pPr>
      <w:r>
        <w:rPr>
          <w:b/>
          <w:szCs w:val="24"/>
          <w:lang w:val="sr-Cyrl-CS"/>
        </w:rPr>
        <w:t xml:space="preserve">421 </w:t>
      </w:r>
      <w:r w:rsidR="004B4E90">
        <w:rPr>
          <w:b/>
          <w:szCs w:val="24"/>
        </w:rPr>
        <w:t xml:space="preserve">– </w:t>
      </w:r>
      <w:r w:rsidRPr="006C52D2">
        <w:rPr>
          <w:b/>
          <w:szCs w:val="24"/>
        </w:rPr>
        <w:t>Планинска шума букве</w:t>
      </w:r>
      <w:r w:rsidRPr="006C52D2">
        <w:rPr>
          <w:b/>
          <w:i/>
          <w:szCs w:val="24"/>
        </w:rPr>
        <w:t xml:space="preserve"> (Fagetum moeeiacae montanum</w:t>
      </w:r>
      <w:r w:rsidRPr="006C52D2">
        <w:rPr>
          <w:i/>
          <w:szCs w:val="24"/>
        </w:rPr>
        <w:t xml:space="preserve">) </w:t>
      </w:r>
      <w:r w:rsidRPr="006C52D2">
        <w:rPr>
          <w:szCs w:val="24"/>
        </w:rPr>
        <w:t>на различитим смеђим  земљиштима;</w:t>
      </w:r>
    </w:p>
    <w:p w14:paraId="25C59372" w14:textId="1623AF02" w:rsidR="00933ACE" w:rsidRPr="00C91C37" w:rsidRDefault="00C91C37" w:rsidP="00933ACE">
      <w:pPr>
        <w:pStyle w:val="BodyTextIndent"/>
        <w:numPr>
          <w:ilvl w:val="0"/>
          <w:numId w:val="11"/>
        </w:numPr>
        <w:tabs>
          <w:tab w:val="clear" w:pos="1980"/>
          <w:tab w:val="left" w:pos="720"/>
          <w:tab w:val="left" w:pos="1440"/>
          <w:tab w:val="num" w:pos="1920"/>
          <w:tab w:val="left" w:pos="2880"/>
          <w:tab w:val="left" w:pos="3600"/>
          <w:tab w:val="right" w:pos="4230"/>
          <w:tab w:val="left" w:pos="4320"/>
          <w:tab w:val="left" w:pos="5040"/>
          <w:tab w:val="left" w:pos="5760"/>
          <w:tab w:val="left" w:pos="6480"/>
          <w:tab w:val="left" w:pos="7200"/>
          <w:tab w:val="left" w:pos="7920"/>
          <w:tab w:val="left" w:pos="8640"/>
        </w:tabs>
        <w:ind w:left="1987"/>
        <w:rPr>
          <w:szCs w:val="24"/>
        </w:rPr>
      </w:pPr>
      <w:r>
        <w:rPr>
          <w:b/>
          <w:color w:val="FF0000"/>
          <w:szCs w:val="24"/>
          <w:lang w:val="sr-Latn-CS"/>
        </w:rPr>
        <w:t xml:space="preserve"> </w:t>
      </w:r>
      <w:r w:rsidR="00933ACE" w:rsidRPr="00C91C37">
        <w:rPr>
          <w:b/>
          <w:szCs w:val="24"/>
          <w:lang w:val="sr-Latn-CS"/>
        </w:rPr>
        <w:t>51</w:t>
      </w:r>
      <w:r w:rsidR="00D54E7F" w:rsidRPr="00C91C37">
        <w:rPr>
          <w:b/>
          <w:szCs w:val="24"/>
          <w:lang w:val="sr-Cyrl-RS"/>
        </w:rPr>
        <w:t>1</w:t>
      </w:r>
      <w:r w:rsidR="00933ACE" w:rsidRPr="00C91C37">
        <w:rPr>
          <w:b/>
          <w:szCs w:val="24"/>
          <w:lang w:val="sr-Latn-CS"/>
        </w:rPr>
        <w:t xml:space="preserve"> </w:t>
      </w:r>
      <w:r w:rsidR="00933ACE" w:rsidRPr="00C91C37">
        <w:rPr>
          <w:b/>
          <w:szCs w:val="24"/>
          <w:lang w:val="sr-Cyrl-RS"/>
        </w:rPr>
        <w:t>– Шума црног бора (</w:t>
      </w:r>
      <w:r w:rsidR="00933ACE" w:rsidRPr="00C91C37">
        <w:rPr>
          <w:b/>
          <w:i/>
          <w:szCs w:val="24"/>
          <w:lang w:val="sr-Cyrl-RS"/>
        </w:rPr>
        <w:t>Е</w:t>
      </w:r>
      <w:r w:rsidR="00933ACE" w:rsidRPr="00C91C37">
        <w:rPr>
          <w:b/>
          <w:i/>
          <w:szCs w:val="24"/>
          <w:lang w:val="sr-Latn-CS"/>
        </w:rPr>
        <w:t>rico- Pinetum nigrae i Euphorbio glabriflorae –Pinetum nigrae</w:t>
      </w:r>
      <w:r w:rsidR="00933ACE" w:rsidRPr="00C91C37">
        <w:rPr>
          <w:b/>
          <w:szCs w:val="24"/>
          <w:lang w:val="sr-Latn-CS"/>
        </w:rPr>
        <w:t xml:space="preserve">) </w:t>
      </w:r>
      <w:r w:rsidR="00933ACE" w:rsidRPr="00C91C37">
        <w:rPr>
          <w:szCs w:val="24"/>
          <w:lang w:val="sr-Cyrl-RS"/>
        </w:rPr>
        <w:t xml:space="preserve">на иницијално хумусно – силикатним перидотитима и </w:t>
      </w:r>
    </w:p>
    <w:p w14:paraId="27B6318A" w14:textId="77777777" w:rsidR="00933ACE" w:rsidRPr="00C91C37" w:rsidRDefault="00933ACE" w:rsidP="00933ACE">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left="1920" w:firstLine="0"/>
        <w:rPr>
          <w:szCs w:val="24"/>
        </w:rPr>
      </w:pPr>
      <w:r w:rsidRPr="00C91C37">
        <w:rPr>
          <w:szCs w:val="24"/>
          <w:lang w:val="sr-Cyrl-RS"/>
        </w:rPr>
        <w:t>серпентинима</w:t>
      </w:r>
      <w:r w:rsidRPr="00C91C37">
        <w:rPr>
          <w:szCs w:val="24"/>
          <w:lang w:val="sr-Latn-CS"/>
        </w:rPr>
        <w:t>.</w:t>
      </w:r>
    </w:p>
    <w:p w14:paraId="47D3DCAC" w14:textId="77777777" w:rsidR="00933ACE" w:rsidRPr="00C91C37" w:rsidRDefault="00933ACE" w:rsidP="00933ACE">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rPr>
          <w:szCs w:val="24"/>
        </w:rPr>
      </w:pPr>
    </w:p>
    <w:p w14:paraId="1F8247EB" w14:textId="77777777" w:rsidR="00E27BDB" w:rsidRDefault="00E27BDB" w:rsidP="00EF4FF0">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0"/>
        <w:jc w:val="both"/>
        <w:rPr>
          <w:rFonts w:eastAsia="Calibri"/>
          <w:color w:val="FF0000"/>
          <w:szCs w:val="24"/>
          <w:lang w:val="sr-Cyrl-CS"/>
        </w:rPr>
      </w:pPr>
    </w:p>
    <w:p w14:paraId="640DBC24" w14:textId="56D1365D" w:rsidR="00EF4FF0" w:rsidRPr="00E20E2B" w:rsidRDefault="004477C2" w:rsidP="00EF4FF0">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ind w:firstLine="0"/>
        <w:jc w:val="both"/>
        <w:rPr>
          <w:sz w:val="16"/>
          <w:szCs w:val="16"/>
          <w:lang w:val="sr-Cyrl-CS"/>
        </w:rPr>
      </w:pPr>
      <w:r>
        <w:rPr>
          <w:rFonts w:eastAsia="Calibri"/>
          <w:color w:val="FF0000"/>
          <w:szCs w:val="24"/>
          <w:lang w:val="sr-Cyrl-CS"/>
        </w:rPr>
        <w:tab/>
      </w:r>
      <w:r w:rsidR="00EF4FF0" w:rsidRPr="00E20E2B">
        <w:rPr>
          <w:rFonts w:eastAsia="Calibri"/>
          <w:szCs w:val="24"/>
          <w:lang w:val="sr-Cyrl-CS"/>
        </w:rPr>
        <w:t xml:space="preserve">На основу напред наведеног у </w:t>
      </w:r>
      <w:r w:rsidR="00EF4FF0" w:rsidRPr="00E20E2B">
        <w:rPr>
          <w:rFonts w:eastAsia="Calibri"/>
          <w:szCs w:val="24"/>
        </w:rPr>
        <w:t xml:space="preserve">ГЈ </w:t>
      </w:r>
      <w:r w:rsidR="00AD22E9">
        <w:rPr>
          <w:rFonts w:eastAsia="Calibri"/>
          <w:szCs w:val="24"/>
          <w:lang w:val="sr-Cyrl-CS"/>
        </w:rPr>
        <w:t>‘‘</w:t>
      </w:r>
      <w:r w:rsidR="00706993">
        <w:rPr>
          <w:rFonts w:eastAsia="Calibri"/>
          <w:szCs w:val="24"/>
          <w:lang w:val="sr-Cyrl-RS"/>
        </w:rPr>
        <w:t>Троглав-Дубочица</w:t>
      </w:r>
      <w:r w:rsidR="008A6889" w:rsidRPr="00E20E2B">
        <w:rPr>
          <w:rFonts w:eastAsia="Calibri"/>
          <w:szCs w:val="24"/>
          <w:lang w:val="sr-Cyrl-CS"/>
        </w:rPr>
        <w:t>’’</w:t>
      </w:r>
      <w:r w:rsidR="00EF4FF0" w:rsidRPr="00E20E2B">
        <w:rPr>
          <w:rFonts w:eastAsia="Calibri"/>
          <w:szCs w:val="24"/>
        </w:rPr>
        <w:t xml:space="preserve"> издвојене су следеће </w:t>
      </w:r>
      <w:r w:rsidR="00EF4FF0" w:rsidRPr="00E20E2B">
        <w:rPr>
          <w:rFonts w:eastAsia="Calibri"/>
          <w:b/>
          <w:szCs w:val="24"/>
          <w:u w:val="single"/>
        </w:rPr>
        <w:t>газдинске класе:</w:t>
      </w:r>
    </w:p>
    <w:p w14:paraId="7DF78CA3" w14:textId="1226A405" w:rsidR="000A54B7" w:rsidRDefault="000A54B7" w:rsidP="000A54B7">
      <w:pPr>
        <w:ind w:firstLine="720"/>
        <w:rPr>
          <w:b/>
          <w:i/>
          <w:sz w:val="24"/>
          <w:szCs w:val="24"/>
          <w:u w:val="single"/>
          <w:lang w:val="ru-RU"/>
        </w:rPr>
      </w:pPr>
    </w:p>
    <w:p w14:paraId="6F6F20B1" w14:textId="15460E14" w:rsidR="00A05DBC" w:rsidRDefault="00A05DBC" w:rsidP="000A54B7">
      <w:pPr>
        <w:ind w:firstLine="720"/>
        <w:rPr>
          <w:b/>
          <w:i/>
          <w:sz w:val="24"/>
          <w:szCs w:val="24"/>
          <w:u w:val="single"/>
          <w:lang w:val="ru-RU"/>
        </w:rPr>
      </w:pPr>
    </w:p>
    <w:p w14:paraId="3B96DEC5" w14:textId="25ED0CAD" w:rsidR="00A05DBC" w:rsidRDefault="00A05DBC" w:rsidP="000A54B7">
      <w:pPr>
        <w:ind w:firstLine="720"/>
        <w:rPr>
          <w:b/>
          <w:i/>
          <w:sz w:val="24"/>
          <w:szCs w:val="24"/>
          <w:u w:val="single"/>
          <w:lang w:val="ru-RU"/>
        </w:rPr>
      </w:pPr>
    </w:p>
    <w:p w14:paraId="120C0BE9" w14:textId="7331B2EC" w:rsidR="00A05DBC" w:rsidRDefault="00A05DBC" w:rsidP="000A54B7">
      <w:pPr>
        <w:ind w:firstLine="720"/>
        <w:rPr>
          <w:b/>
          <w:i/>
          <w:sz w:val="24"/>
          <w:szCs w:val="24"/>
          <w:u w:val="single"/>
          <w:lang w:val="ru-RU"/>
        </w:rPr>
      </w:pPr>
    </w:p>
    <w:p w14:paraId="54A9FA4C" w14:textId="77777777" w:rsidR="00A05DBC" w:rsidRPr="00E20E2B" w:rsidRDefault="00A05DBC" w:rsidP="000A54B7">
      <w:pPr>
        <w:ind w:firstLine="720"/>
        <w:rPr>
          <w:b/>
          <w:i/>
          <w:sz w:val="24"/>
          <w:szCs w:val="24"/>
          <w:u w:val="single"/>
          <w:lang w:val="ru-RU"/>
        </w:rPr>
      </w:pPr>
    </w:p>
    <w:p w14:paraId="1CDB4812" w14:textId="17F42B79" w:rsidR="00690EDC" w:rsidRPr="00976BB5" w:rsidRDefault="000A54B7" w:rsidP="00690EDC">
      <w:pPr>
        <w:ind w:firstLine="720"/>
        <w:rPr>
          <w:b/>
          <w:i/>
          <w:sz w:val="24"/>
          <w:szCs w:val="24"/>
          <w:lang w:val="ru-RU"/>
        </w:rPr>
      </w:pPr>
      <w:r w:rsidRPr="00976BB5">
        <w:rPr>
          <w:b/>
          <w:i/>
          <w:sz w:val="24"/>
          <w:szCs w:val="24"/>
          <w:lang w:val="ru-RU"/>
        </w:rPr>
        <w:t xml:space="preserve">Наменска целина 10 -  Производња техничког дрвета </w:t>
      </w:r>
    </w:p>
    <w:p w14:paraId="0D349016" w14:textId="34884847" w:rsidR="00A05DBC" w:rsidRPr="00976BB5" w:rsidRDefault="00A05DBC" w:rsidP="00690EDC">
      <w:pPr>
        <w:ind w:firstLine="720"/>
        <w:rPr>
          <w:b/>
          <w:i/>
          <w:sz w:val="24"/>
          <w:szCs w:val="24"/>
          <w:lang w:val="ru-RU"/>
        </w:rPr>
      </w:pPr>
    </w:p>
    <w:tbl>
      <w:tblPr>
        <w:tblW w:w="5000" w:type="pct"/>
        <w:tblCellMar>
          <w:left w:w="0" w:type="dxa"/>
          <w:right w:w="0" w:type="dxa"/>
        </w:tblCellMar>
        <w:tblLook w:val="04A0" w:firstRow="1" w:lastRow="0" w:firstColumn="1" w:lastColumn="0" w:noHBand="0" w:noVBand="1"/>
      </w:tblPr>
      <w:tblGrid>
        <w:gridCol w:w="1604"/>
        <w:gridCol w:w="8863"/>
      </w:tblGrid>
      <w:tr w:rsidR="007D456C" w:rsidRPr="007D456C" w14:paraId="09DCC41F" w14:textId="77777777" w:rsidTr="00976BB5">
        <w:trPr>
          <w:trHeight w:val="308"/>
        </w:trPr>
        <w:tc>
          <w:tcPr>
            <w:tcW w:w="766" w:type="pct"/>
            <w:vAlign w:val="center"/>
            <w:hideMark/>
          </w:tcPr>
          <w:p w14:paraId="0CC56AAC" w14:textId="77777777" w:rsidR="007D456C" w:rsidRPr="007D456C" w:rsidRDefault="007D456C" w:rsidP="007D456C">
            <w:pPr>
              <w:spacing w:line="360" w:lineRule="atLeast"/>
              <w:rPr>
                <w:sz w:val="24"/>
                <w:szCs w:val="24"/>
              </w:rPr>
            </w:pPr>
            <w:r w:rsidRPr="007D456C">
              <w:rPr>
                <w:sz w:val="24"/>
                <w:szCs w:val="24"/>
              </w:rPr>
              <w:t>10 102 112</w:t>
            </w:r>
          </w:p>
        </w:tc>
        <w:tc>
          <w:tcPr>
            <w:tcW w:w="4234" w:type="pct"/>
            <w:vAlign w:val="center"/>
            <w:hideMark/>
          </w:tcPr>
          <w:p w14:paraId="0C99F871" w14:textId="77777777" w:rsidR="007D456C" w:rsidRPr="007D456C" w:rsidRDefault="007D456C" w:rsidP="007D456C">
            <w:pPr>
              <w:spacing w:line="360" w:lineRule="atLeast"/>
              <w:rPr>
                <w:sz w:val="24"/>
                <w:szCs w:val="24"/>
              </w:rPr>
            </w:pPr>
            <w:r w:rsidRPr="007D456C">
              <w:rPr>
                <w:sz w:val="24"/>
                <w:szCs w:val="24"/>
              </w:rPr>
              <w:t>Изданачка шума јова на алфа/бета до бета-глеју и хумоглеју</w:t>
            </w:r>
          </w:p>
        </w:tc>
      </w:tr>
      <w:tr w:rsidR="007D456C" w:rsidRPr="007D456C" w14:paraId="30A37244" w14:textId="77777777" w:rsidTr="00976BB5">
        <w:trPr>
          <w:trHeight w:val="308"/>
        </w:trPr>
        <w:tc>
          <w:tcPr>
            <w:tcW w:w="766" w:type="pct"/>
            <w:tcBorders>
              <w:top w:val="nil"/>
            </w:tcBorders>
            <w:vAlign w:val="center"/>
            <w:hideMark/>
          </w:tcPr>
          <w:p w14:paraId="755C8E28" w14:textId="77777777" w:rsidR="007D456C" w:rsidRPr="007D456C" w:rsidRDefault="007D456C" w:rsidP="007D456C">
            <w:pPr>
              <w:spacing w:line="360" w:lineRule="atLeast"/>
              <w:rPr>
                <w:sz w:val="24"/>
                <w:szCs w:val="24"/>
              </w:rPr>
            </w:pPr>
            <w:r w:rsidRPr="007D456C">
              <w:rPr>
                <w:sz w:val="24"/>
                <w:szCs w:val="24"/>
              </w:rPr>
              <w:t>10 196 311</w:t>
            </w:r>
          </w:p>
        </w:tc>
        <w:tc>
          <w:tcPr>
            <w:tcW w:w="4234" w:type="pct"/>
            <w:tcBorders>
              <w:top w:val="nil"/>
            </w:tcBorders>
            <w:vAlign w:val="center"/>
            <w:hideMark/>
          </w:tcPr>
          <w:p w14:paraId="7AC69DDF" w14:textId="77777777" w:rsidR="007D456C" w:rsidRPr="007D456C" w:rsidRDefault="007D456C" w:rsidP="007D456C">
            <w:pPr>
              <w:spacing w:line="360" w:lineRule="atLeast"/>
              <w:rPr>
                <w:sz w:val="24"/>
                <w:szCs w:val="24"/>
              </w:rPr>
            </w:pPr>
            <w:r w:rsidRPr="007D456C">
              <w:rPr>
                <w:sz w:val="24"/>
                <w:szCs w:val="24"/>
              </w:rPr>
              <w:t>Изданачка мешовита шума цера на смеђим земљиштима</w:t>
            </w:r>
          </w:p>
        </w:tc>
      </w:tr>
      <w:tr w:rsidR="007D456C" w:rsidRPr="007D456C" w14:paraId="7204BD4A" w14:textId="77777777" w:rsidTr="00976BB5">
        <w:trPr>
          <w:trHeight w:val="308"/>
        </w:trPr>
        <w:tc>
          <w:tcPr>
            <w:tcW w:w="766" w:type="pct"/>
            <w:tcBorders>
              <w:top w:val="nil"/>
            </w:tcBorders>
            <w:vAlign w:val="center"/>
            <w:hideMark/>
          </w:tcPr>
          <w:p w14:paraId="09637718" w14:textId="77777777" w:rsidR="007D456C" w:rsidRPr="007D456C" w:rsidRDefault="007D456C" w:rsidP="007D456C">
            <w:pPr>
              <w:spacing w:line="360" w:lineRule="atLeast"/>
              <w:rPr>
                <w:sz w:val="24"/>
                <w:szCs w:val="24"/>
              </w:rPr>
            </w:pPr>
            <w:r w:rsidRPr="007D456C">
              <w:rPr>
                <w:sz w:val="24"/>
                <w:szCs w:val="24"/>
              </w:rPr>
              <w:t>10 216 421</w:t>
            </w:r>
          </w:p>
        </w:tc>
        <w:tc>
          <w:tcPr>
            <w:tcW w:w="4234" w:type="pct"/>
            <w:tcBorders>
              <w:top w:val="nil"/>
            </w:tcBorders>
            <w:vAlign w:val="center"/>
            <w:hideMark/>
          </w:tcPr>
          <w:p w14:paraId="47DC85C5" w14:textId="77777777" w:rsidR="007D456C" w:rsidRPr="007D456C" w:rsidRDefault="007D456C" w:rsidP="007D456C">
            <w:pPr>
              <w:spacing w:line="360" w:lineRule="atLeast"/>
              <w:rPr>
                <w:sz w:val="24"/>
                <w:szCs w:val="24"/>
              </w:rPr>
            </w:pPr>
            <w:r w:rsidRPr="007D456C">
              <w:rPr>
                <w:sz w:val="24"/>
                <w:szCs w:val="24"/>
              </w:rPr>
              <w:t>Девастирана шума сладуна на разлицитим смеђим земљиштима</w:t>
            </w:r>
          </w:p>
        </w:tc>
      </w:tr>
      <w:tr w:rsidR="007D456C" w:rsidRPr="007D456C" w14:paraId="37199040" w14:textId="77777777" w:rsidTr="00976BB5">
        <w:trPr>
          <w:trHeight w:val="308"/>
        </w:trPr>
        <w:tc>
          <w:tcPr>
            <w:tcW w:w="766" w:type="pct"/>
            <w:tcBorders>
              <w:top w:val="nil"/>
            </w:tcBorders>
            <w:vAlign w:val="center"/>
            <w:hideMark/>
          </w:tcPr>
          <w:p w14:paraId="3ADEC136" w14:textId="77777777" w:rsidR="007D456C" w:rsidRPr="007D456C" w:rsidRDefault="007D456C" w:rsidP="007D456C">
            <w:pPr>
              <w:spacing w:line="360" w:lineRule="atLeast"/>
              <w:rPr>
                <w:sz w:val="24"/>
                <w:szCs w:val="24"/>
              </w:rPr>
            </w:pPr>
            <w:r w:rsidRPr="007D456C">
              <w:rPr>
                <w:sz w:val="24"/>
                <w:szCs w:val="24"/>
              </w:rPr>
              <w:t>10 304 311</w:t>
            </w:r>
          </w:p>
        </w:tc>
        <w:tc>
          <w:tcPr>
            <w:tcW w:w="4234" w:type="pct"/>
            <w:tcBorders>
              <w:top w:val="nil"/>
            </w:tcBorders>
            <w:vAlign w:val="center"/>
            <w:hideMark/>
          </w:tcPr>
          <w:p w14:paraId="0EA6FBE1" w14:textId="77777777" w:rsidR="007D456C" w:rsidRPr="007D456C" w:rsidRDefault="007D456C" w:rsidP="007D456C">
            <w:pPr>
              <w:spacing w:line="360" w:lineRule="atLeast"/>
              <w:rPr>
                <w:sz w:val="24"/>
                <w:szCs w:val="24"/>
              </w:rPr>
            </w:pPr>
            <w:r w:rsidRPr="007D456C">
              <w:rPr>
                <w:sz w:val="24"/>
                <w:szCs w:val="24"/>
              </w:rPr>
              <w:t>Висока шума китњака, букве, граба и липе на смеђим земљиштима</w:t>
            </w:r>
          </w:p>
        </w:tc>
      </w:tr>
      <w:tr w:rsidR="007D456C" w:rsidRPr="007D456C" w14:paraId="62D78BB4" w14:textId="77777777" w:rsidTr="00976BB5">
        <w:trPr>
          <w:trHeight w:val="308"/>
        </w:trPr>
        <w:tc>
          <w:tcPr>
            <w:tcW w:w="766" w:type="pct"/>
            <w:tcBorders>
              <w:top w:val="nil"/>
            </w:tcBorders>
            <w:vAlign w:val="center"/>
            <w:hideMark/>
          </w:tcPr>
          <w:p w14:paraId="6ABFB2DA" w14:textId="77777777" w:rsidR="007D456C" w:rsidRPr="007D456C" w:rsidRDefault="007D456C" w:rsidP="007D456C">
            <w:pPr>
              <w:spacing w:line="360" w:lineRule="atLeast"/>
              <w:rPr>
                <w:sz w:val="24"/>
                <w:szCs w:val="24"/>
              </w:rPr>
            </w:pPr>
            <w:r w:rsidRPr="007D456C">
              <w:rPr>
                <w:sz w:val="24"/>
                <w:szCs w:val="24"/>
              </w:rPr>
              <w:t>10 306 311</w:t>
            </w:r>
          </w:p>
        </w:tc>
        <w:tc>
          <w:tcPr>
            <w:tcW w:w="4234" w:type="pct"/>
            <w:tcBorders>
              <w:top w:val="nil"/>
            </w:tcBorders>
            <w:vAlign w:val="center"/>
            <w:hideMark/>
          </w:tcPr>
          <w:p w14:paraId="573D3999" w14:textId="77777777" w:rsidR="007D456C" w:rsidRPr="007D456C" w:rsidRDefault="007D456C" w:rsidP="007D456C">
            <w:pPr>
              <w:spacing w:line="360" w:lineRule="atLeast"/>
              <w:rPr>
                <w:sz w:val="24"/>
                <w:szCs w:val="24"/>
              </w:rPr>
            </w:pPr>
            <w:r w:rsidRPr="007D456C">
              <w:rPr>
                <w:sz w:val="24"/>
                <w:szCs w:val="24"/>
              </w:rPr>
              <w:t>Изданачка шума китњака на смеђим земљиштима</w:t>
            </w:r>
          </w:p>
        </w:tc>
      </w:tr>
      <w:tr w:rsidR="007D456C" w:rsidRPr="007D456C" w14:paraId="5B6AF313" w14:textId="77777777" w:rsidTr="00976BB5">
        <w:trPr>
          <w:trHeight w:val="308"/>
        </w:trPr>
        <w:tc>
          <w:tcPr>
            <w:tcW w:w="766" w:type="pct"/>
            <w:tcBorders>
              <w:top w:val="nil"/>
            </w:tcBorders>
            <w:vAlign w:val="center"/>
            <w:hideMark/>
          </w:tcPr>
          <w:p w14:paraId="02177287" w14:textId="77777777" w:rsidR="007D456C" w:rsidRPr="007D456C" w:rsidRDefault="007D456C" w:rsidP="007D456C">
            <w:pPr>
              <w:spacing w:line="360" w:lineRule="atLeast"/>
              <w:rPr>
                <w:sz w:val="24"/>
                <w:szCs w:val="24"/>
              </w:rPr>
            </w:pPr>
            <w:r w:rsidRPr="007D456C">
              <w:rPr>
                <w:sz w:val="24"/>
                <w:szCs w:val="24"/>
              </w:rPr>
              <w:t>10 307 311</w:t>
            </w:r>
          </w:p>
        </w:tc>
        <w:tc>
          <w:tcPr>
            <w:tcW w:w="4234" w:type="pct"/>
            <w:tcBorders>
              <w:top w:val="nil"/>
            </w:tcBorders>
            <w:vAlign w:val="center"/>
            <w:hideMark/>
          </w:tcPr>
          <w:p w14:paraId="58915B5D" w14:textId="77777777" w:rsidR="007D456C" w:rsidRPr="007D456C" w:rsidRDefault="007D456C" w:rsidP="007D456C">
            <w:pPr>
              <w:spacing w:line="360" w:lineRule="atLeast"/>
              <w:rPr>
                <w:sz w:val="24"/>
                <w:szCs w:val="24"/>
              </w:rPr>
            </w:pPr>
            <w:r w:rsidRPr="007D456C">
              <w:rPr>
                <w:sz w:val="24"/>
                <w:szCs w:val="24"/>
              </w:rPr>
              <w:t>Изданачка мешовита шума китњака на смеђим земљиштима</w:t>
            </w:r>
          </w:p>
        </w:tc>
      </w:tr>
      <w:tr w:rsidR="007D456C" w:rsidRPr="007D456C" w14:paraId="6F0C0ABC" w14:textId="77777777" w:rsidTr="00976BB5">
        <w:trPr>
          <w:trHeight w:val="308"/>
        </w:trPr>
        <w:tc>
          <w:tcPr>
            <w:tcW w:w="766" w:type="pct"/>
            <w:tcBorders>
              <w:top w:val="nil"/>
            </w:tcBorders>
            <w:vAlign w:val="center"/>
            <w:hideMark/>
          </w:tcPr>
          <w:p w14:paraId="30FC0D26" w14:textId="77777777" w:rsidR="007D456C" w:rsidRPr="007D456C" w:rsidRDefault="007D456C" w:rsidP="007D456C">
            <w:pPr>
              <w:spacing w:line="360" w:lineRule="atLeast"/>
              <w:rPr>
                <w:sz w:val="24"/>
                <w:szCs w:val="24"/>
              </w:rPr>
            </w:pPr>
            <w:r w:rsidRPr="007D456C">
              <w:rPr>
                <w:sz w:val="24"/>
                <w:szCs w:val="24"/>
              </w:rPr>
              <w:t>10 361 421</w:t>
            </w:r>
          </w:p>
        </w:tc>
        <w:tc>
          <w:tcPr>
            <w:tcW w:w="4234" w:type="pct"/>
            <w:tcBorders>
              <w:top w:val="nil"/>
            </w:tcBorders>
            <w:vAlign w:val="center"/>
            <w:hideMark/>
          </w:tcPr>
          <w:p w14:paraId="50913E33" w14:textId="77777777" w:rsidR="007D456C" w:rsidRPr="007D456C" w:rsidRDefault="007D456C" w:rsidP="007D456C">
            <w:pPr>
              <w:spacing w:line="360" w:lineRule="atLeast"/>
              <w:rPr>
                <w:sz w:val="24"/>
                <w:szCs w:val="24"/>
              </w:rPr>
            </w:pPr>
            <w:r w:rsidRPr="007D456C">
              <w:rPr>
                <w:sz w:val="24"/>
                <w:szCs w:val="24"/>
              </w:rPr>
              <w:t>Изданачка мешовита шума букве на разлицитим смеђим земљиштима</w:t>
            </w:r>
          </w:p>
        </w:tc>
      </w:tr>
      <w:tr w:rsidR="007D456C" w:rsidRPr="007D456C" w14:paraId="7EA6428A" w14:textId="77777777" w:rsidTr="00976BB5">
        <w:trPr>
          <w:trHeight w:val="308"/>
        </w:trPr>
        <w:tc>
          <w:tcPr>
            <w:tcW w:w="766" w:type="pct"/>
            <w:tcBorders>
              <w:top w:val="nil"/>
            </w:tcBorders>
            <w:vAlign w:val="center"/>
            <w:hideMark/>
          </w:tcPr>
          <w:p w14:paraId="3C04B0D4" w14:textId="77777777" w:rsidR="007D456C" w:rsidRPr="007D456C" w:rsidRDefault="007D456C" w:rsidP="007D456C">
            <w:pPr>
              <w:spacing w:line="360" w:lineRule="atLeast"/>
              <w:rPr>
                <w:sz w:val="24"/>
                <w:szCs w:val="24"/>
              </w:rPr>
            </w:pPr>
            <w:r w:rsidRPr="007D456C">
              <w:rPr>
                <w:sz w:val="24"/>
                <w:szCs w:val="24"/>
              </w:rPr>
              <w:t>10 470 311</w:t>
            </w:r>
          </w:p>
        </w:tc>
        <w:tc>
          <w:tcPr>
            <w:tcW w:w="4234" w:type="pct"/>
            <w:tcBorders>
              <w:top w:val="nil"/>
            </w:tcBorders>
            <w:vAlign w:val="center"/>
            <w:hideMark/>
          </w:tcPr>
          <w:p w14:paraId="1B008976" w14:textId="77777777" w:rsidR="007D456C" w:rsidRPr="007D456C" w:rsidRDefault="007D456C" w:rsidP="007D456C">
            <w:pPr>
              <w:spacing w:line="360" w:lineRule="atLeast"/>
              <w:rPr>
                <w:sz w:val="24"/>
                <w:szCs w:val="24"/>
              </w:rPr>
            </w:pPr>
            <w:r w:rsidRPr="007D456C">
              <w:rPr>
                <w:sz w:val="24"/>
                <w:szCs w:val="24"/>
              </w:rPr>
              <w:t>Вештачки подигнута састојина смрче на смеђим земљиштима</w:t>
            </w:r>
          </w:p>
        </w:tc>
      </w:tr>
      <w:tr w:rsidR="007D456C" w:rsidRPr="007D456C" w14:paraId="58E959CB" w14:textId="77777777" w:rsidTr="00976BB5">
        <w:trPr>
          <w:trHeight w:val="308"/>
        </w:trPr>
        <w:tc>
          <w:tcPr>
            <w:tcW w:w="766" w:type="pct"/>
            <w:tcBorders>
              <w:top w:val="nil"/>
            </w:tcBorders>
            <w:vAlign w:val="center"/>
            <w:hideMark/>
          </w:tcPr>
          <w:p w14:paraId="4B539DB2" w14:textId="77777777" w:rsidR="007D456C" w:rsidRPr="007D456C" w:rsidRDefault="007D456C" w:rsidP="007D456C">
            <w:pPr>
              <w:spacing w:line="360" w:lineRule="atLeast"/>
              <w:rPr>
                <w:sz w:val="24"/>
                <w:szCs w:val="24"/>
              </w:rPr>
            </w:pPr>
            <w:r w:rsidRPr="007D456C">
              <w:rPr>
                <w:sz w:val="24"/>
                <w:szCs w:val="24"/>
              </w:rPr>
              <w:t>10 471 311</w:t>
            </w:r>
          </w:p>
        </w:tc>
        <w:tc>
          <w:tcPr>
            <w:tcW w:w="4234" w:type="pct"/>
            <w:tcBorders>
              <w:top w:val="nil"/>
            </w:tcBorders>
            <w:vAlign w:val="center"/>
            <w:hideMark/>
          </w:tcPr>
          <w:p w14:paraId="61D58F5A" w14:textId="77777777" w:rsidR="007D456C" w:rsidRPr="007D456C" w:rsidRDefault="007D456C" w:rsidP="007D456C">
            <w:pPr>
              <w:spacing w:line="360" w:lineRule="atLeast"/>
              <w:rPr>
                <w:sz w:val="24"/>
                <w:szCs w:val="24"/>
              </w:rPr>
            </w:pPr>
            <w:r w:rsidRPr="007D456C">
              <w:rPr>
                <w:sz w:val="24"/>
                <w:szCs w:val="24"/>
              </w:rPr>
              <w:t>Вештачки подигнута мешовита састојина смрче на смеђим земљиштима</w:t>
            </w:r>
          </w:p>
        </w:tc>
      </w:tr>
      <w:tr w:rsidR="007D456C" w:rsidRPr="007D456C" w14:paraId="27C9AF47" w14:textId="77777777" w:rsidTr="00976BB5">
        <w:trPr>
          <w:trHeight w:val="308"/>
        </w:trPr>
        <w:tc>
          <w:tcPr>
            <w:tcW w:w="766" w:type="pct"/>
            <w:tcBorders>
              <w:top w:val="nil"/>
            </w:tcBorders>
            <w:vAlign w:val="center"/>
            <w:hideMark/>
          </w:tcPr>
          <w:p w14:paraId="0B26A262" w14:textId="77777777" w:rsidR="007D456C" w:rsidRPr="007D456C" w:rsidRDefault="007D456C" w:rsidP="007D456C">
            <w:pPr>
              <w:spacing w:line="360" w:lineRule="atLeast"/>
              <w:rPr>
                <w:sz w:val="24"/>
                <w:szCs w:val="24"/>
              </w:rPr>
            </w:pPr>
            <w:r w:rsidRPr="007D456C">
              <w:rPr>
                <w:sz w:val="24"/>
                <w:szCs w:val="24"/>
              </w:rPr>
              <w:t>10 475 311</w:t>
            </w:r>
          </w:p>
        </w:tc>
        <w:tc>
          <w:tcPr>
            <w:tcW w:w="4234" w:type="pct"/>
            <w:tcBorders>
              <w:top w:val="nil"/>
            </w:tcBorders>
            <w:vAlign w:val="center"/>
            <w:hideMark/>
          </w:tcPr>
          <w:p w14:paraId="643030B6" w14:textId="77777777" w:rsidR="007D456C" w:rsidRPr="007D456C" w:rsidRDefault="007D456C" w:rsidP="007D456C">
            <w:pPr>
              <w:spacing w:line="360" w:lineRule="atLeast"/>
              <w:rPr>
                <w:sz w:val="24"/>
                <w:szCs w:val="24"/>
              </w:rPr>
            </w:pPr>
            <w:r w:rsidRPr="007D456C">
              <w:rPr>
                <w:sz w:val="24"/>
                <w:szCs w:val="24"/>
              </w:rPr>
              <w:t>Вештачки подигнута састојина црног бора на смеђим земљиштима</w:t>
            </w:r>
          </w:p>
        </w:tc>
      </w:tr>
      <w:tr w:rsidR="007D456C" w:rsidRPr="007D456C" w14:paraId="1B1E6838" w14:textId="77777777" w:rsidTr="00976BB5">
        <w:trPr>
          <w:trHeight w:val="308"/>
        </w:trPr>
        <w:tc>
          <w:tcPr>
            <w:tcW w:w="766" w:type="pct"/>
            <w:tcBorders>
              <w:top w:val="nil"/>
            </w:tcBorders>
            <w:vAlign w:val="center"/>
            <w:hideMark/>
          </w:tcPr>
          <w:p w14:paraId="7F56059D" w14:textId="77777777" w:rsidR="007D456C" w:rsidRPr="007D456C" w:rsidRDefault="007D456C" w:rsidP="007D456C">
            <w:pPr>
              <w:spacing w:line="360" w:lineRule="atLeast"/>
              <w:rPr>
                <w:sz w:val="24"/>
                <w:szCs w:val="24"/>
              </w:rPr>
            </w:pPr>
            <w:r w:rsidRPr="007D456C">
              <w:rPr>
                <w:sz w:val="24"/>
                <w:szCs w:val="24"/>
              </w:rPr>
              <w:t>10 476 311</w:t>
            </w:r>
          </w:p>
        </w:tc>
        <w:tc>
          <w:tcPr>
            <w:tcW w:w="4234" w:type="pct"/>
            <w:tcBorders>
              <w:top w:val="nil"/>
            </w:tcBorders>
            <w:vAlign w:val="center"/>
            <w:hideMark/>
          </w:tcPr>
          <w:p w14:paraId="22225B89" w14:textId="77777777" w:rsidR="007D456C" w:rsidRPr="007D456C" w:rsidRDefault="007D456C" w:rsidP="007D456C">
            <w:pPr>
              <w:spacing w:line="360" w:lineRule="atLeast"/>
              <w:rPr>
                <w:sz w:val="24"/>
                <w:szCs w:val="24"/>
              </w:rPr>
            </w:pPr>
            <w:r w:rsidRPr="007D456C">
              <w:rPr>
                <w:sz w:val="24"/>
                <w:szCs w:val="24"/>
              </w:rPr>
              <w:t>Вештачки подигнута мешовита састојина црног бора на смеђим земљиштима</w:t>
            </w:r>
          </w:p>
        </w:tc>
      </w:tr>
      <w:tr w:rsidR="007D456C" w:rsidRPr="007D456C" w14:paraId="54F03803" w14:textId="77777777" w:rsidTr="00976BB5">
        <w:trPr>
          <w:trHeight w:val="308"/>
        </w:trPr>
        <w:tc>
          <w:tcPr>
            <w:tcW w:w="766" w:type="pct"/>
            <w:tcBorders>
              <w:top w:val="nil"/>
            </w:tcBorders>
            <w:vAlign w:val="center"/>
            <w:hideMark/>
          </w:tcPr>
          <w:p w14:paraId="7890F0D3" w14:textId="77777777" w:rsidR="007D456C" w:rsidRPr="007D456C" w:rsidRDefault="007D456C" w:rsidP="007D456C">
            <w:pPr>
              <w:spacing w:line="360" w:lineRule="atLeast"/>
              <w:rPr>
                <w:sz w:val="24"/>
                <w:szCs w:val="24"/>
              </w:rPr>
            </w:pPr>
            <w:r w:rsidRPr="007D456C">
              <w:rPr>
                <w:sz w:val="24"/>
                <w:szCs w:val="24"/>
              </w:rPr>
              <w:t>10 479 421</w:t>
            </w:r>
          </w:p>
        </w:tc>
        <w:tc>
          <w:tcPr>
            <w:tcW w:w="4234" w:type="pct"/>
            <w:tcBorders>
              <w:top w:val="nil"/>
            </w:tcBorders>
            <w:vAlign w:val="center"/>
            <w:hideMark/>
          </w:tcPr>
          <w:p w14:paraId="6B73CF9A" w14:textId="77777777" w:rsidR="007D456C" w:rsidRPr="007D456C" w:rsidRDefault="007D456C" w:rsidP="007D456C">
            <w:pPr>
              <w:spacing w:line="360" w:lineRule="atLeast"/>
              <w:rPr>
                <w:sz w:val="24"/>
                <w:szCs w:val="24"/>
              </w:rPr>
            </w:pPr>
            <w:r w:rsidRPr="007D456C">
              <w:rPr>
                <w:sz w:val="24"/>
                <w:szCs w:val="24"/>
              </w:rPr>
              <w:t>Вештачки подигнута састојина осталих четинара на разлицитим смеђим земљиштима</w:t>
            </w:r>
          </w:p>
        </w:tc>
      </w:tr>
    </w:tbl>
    <w:p w14:paraId="684AE7DE" w14:textId="6D01062D" w:rsidR="00C9485E" w:rsidRPr="00EA2390" w:rsidRDefault="007D456C" w:rsidP="007D456C">
      <w:pPr>
        <w:shd w:val="clear" w:color="auto" w:fill="FCFCFC"/>
        <w:spacing w:line="360" w:lineRule="atLeast"/>
        <w:rPr>
          <w:b/>
          <w:i/>
          <w:color w:val="FF0000"/>
          <w:sz w:val="24"/>
          <w:szCs w:val="24"/>
          <w:lang w:val="ru-RU"/>
        </w:rPr>
      </w:pPr>
      <w:r w:rsidRPr="007D456C">
        <w:rPr>
          <w:rFonts w:ascii="Segoe UI" w:hAnsi="Segoe UI" w:cs="Segoe UI"/>
          <w:sz w:val="21"/>
          <w:szCs w:val="21"/>
        </w:rPr>
        <w:t> </w:t>
      </w:r>
    </w:p>
    <w:p w14:paraId="4A4BC8A1" w14:textId="105C6580" w:rsidR="000A54B7" w:rsidRPr="00976BB5" w:rsidRDefault="000A54B7" w:rsidP="00883D6E">
      <w:pPr>
        <w:ind w:firstLine="720"/>
        <w:rPr>
          <w:b/>
          <w:i/>
          <w:sz w:val="24"/>
          <w:szCs w:val="24"/>
          <w:lang w:val="ru-RU"/>
        </w:rPr>
      </w:pPr>
      <w:r w:rsidRPr="00976BB5">
        <w:rPr>
          <w:b/>
          <w:i/>
          <w:sz w:val="24"/>
          <w:szCs w:val="24"/>
          <w:lang w:val="ru-RU"/>
        </w:rPr>
        <w:t>Наменска целин</w:t>
      </w:r>
      <w:r w:rsidR="0008076D" w:rsidRPr="00976BB5">
        <w:rPr>
          <w:b/>
          <w:i/>
          <w:sz w:val="24"/>
          <w:szCs w:val="24"/>
          <w:lang w:val="ru-RU"/>
        </w:rPr>
        <w:t>а 26 -  Заштита земљишта од</w:t>
      </w:r>
      <w:r w:rsidRPr="00976BB5">
        <w:rPr>
          <w:b/>
          <w:i/>
          <w:sz w:val="24"/>
          <w:szCs w:val="24"/>
          <w:lang w:val="ru-RU"/>
        </w:rPr>
        <w:t xml:space="preserve"> ерозије</w:t>
      </w:r>
    </w:p>
    <w:p w14:paraId="43AEA050" w14:textId="77777777" w:rsidR="00E24ECE" w:rsidRDefault="00E24ECE" w:rsidP="00883D6E">
      <w:pPr>
        <w:ind w:firstLine="720"/>
        <w:rPr>
          <w:b/>
          <w:i/>
          <w:color w:val="FF0000"/>
          <w:sz w:val="24"/>
          <w:szCs w:val="24"/>
          <w:lang w:val="ru-RU"/>
        </w:rPr>
      </w:pPr>
    </w:p>
    <w:tbl>
      <w:tblPr>
        <w:tblW w:w="11150" w:type="dxa"/>
        <w:tblCellMar>
          <w:left w:w="0" w:type="dxa"/>
          <w:right w:w="0" w:type="dxa"/>
        </w:tblCellMar>
        <w:tblLook w:val="04A0" w:firstRow="1" w:lastRow="0" w:firstColumn="1" w:lastColumn="0" w:noHBand="0" w:noVBand="1"/>
      </w:tblPr>
      <w:tblGrid>
        <w:gridCol w:w="1482"/>
        <w:gridCol w:w="9668"/>
      </w:tblGrid>
      <w:tr w:rsidR="00976BB5" w:rsidRPr="00976BB5" w14:paraId="4C190C4C" w14:textId="77777777" w:rsidTr="00976BB5">
        <w:trPr>
          <w:trHeight w:val="312"/>
        </w:trPr>
        <w:tc>
          <w:tcPr>
            <w:tcW w:w="1482" w:type="dxa"/>
            <w:noWrap/>
            <w:tcMar>
              <w:top w:w="0" w:type="dxa"/>
              <w:left w:w="108" w:type="dxa"/>
              <w:bottom w:w="0" w:type="dxa"/>
              <w:right w:w="108" w:type="dxa"/>
            </w:tcMar>
            <w:vAlign w:val="bottom"/>
            <w:hideMark/>
          </w:tcPr>
          <w:p w14:paraId="154FD0E4" w14:textId="76DFC67E" w:rsidR="00976BB5" w:rsidRPr="00976BB5" w:rsidRDefault="00976BB5" w:rsidP="00976BB5">
            <w:pPr>
              <w:spacing w:before="100" w:beforeAutospacing="1" w:after="100" w:afterAutospacing="1" w:line="360" w:lineRule="atLeast"/>
              <w:rPr>
                <w:color w:val="52525B"/>
                <w:sz w:val="24"/>
                <w:szCs w:val="24"/>
              </w:rPr>
            </w:pPr>
            <w:r>
              <w:rPr>
                <w:color w:val="000000"/>
                <w:sz w:val="24"/>
                <w:szCs w:val="24"/>
              </w:rPr>
              <w:t>2</w:t>
            </w:r>
            <w:r w:rsidRPr="00976BB5">
              <w:rPr>
                <w:color w:val="000000"/>
                <w:sz w:val="24"/>
                <w:szCs w:val="24"/>
              </w:rPr>
              <w:t>6 174 421</w:t>
            </w:r>
          </w:p>
        </w:tc>
        <w:tc>
          <w:tcPr>
            <w:tcW w:w="9668" w:type="dxa"/>
            <w:noWrap/>
            <w:tcMar>
              <w:top w:w="0" w:type="dxa"/>
              <w:left w:w="108" w:type="dxa"/>
              <w:bottom w:w="0" w:type="dxa"/>
              <w:right w:w="108" w:type="dxa"/>
            </w:tcMar>
            <w:vAlign w:val="bottom"/>
            <w:hideMark/>
          </w:tcPr>
          <w:p w14:paraId="320D87A1"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 xml:space="preserve">Висока шума граба, букве </w:t>
            </w:r>
            <w:proofErr w:type="gramStart"/>
            <w:r w:rsidRPr="00976BB5">
              <w:rPr>
                <w:color w:val="000000"/>
                <w:sz w:val="24"/>
                <w:szCs w:val="24"/>
              </w:rPr>
              <w:t>и  липе</w:t>
            </w:r>
            <w:proofErr w:type="gramEnd"/>
            <w:r w:rsidRPr="00976BB5">
              <w:rPr>
                <w:color w:val="000000"/>
                <w:sz w:val="24"/>
                <w:szCs w:val="24"/>
              </w:rPr>
              <w:t xml:space="preserve"> на разлицитим смеђим земљиштима</w:t>
            </w:r>
          </w:p>
        </w:tc>
      </w:tr>
      <w:tr w:rsidR="00976BB5" w:rsidRPr="00976BB5" w14:paraId="65C9193F" w14:textId="77777777" w:rsidTr="00976BB5">
        <w:trPr>
          <w:trHeight w:val="312"/>
        </w:trPr>
        <w:tc>
          <w:tcPr>
            <w:tcW w:w="1482" w:type="dxa"/>
            <w:noWrap/>
            <w:tcMar>
              <w:top w:w="0" w:type="dxa"/>
              <w:left w:w="108" w:type="dxa"/>
              <w:bottom w:w="0" w:type="dxa"/>
              <w:right w:w="108" w:type="dxa"/>
            </w:tcMar>
            <w:vAlign w:val="bottom"/>
            <w:hideMark/>
          </w:tcPr>
          <w:p w14:paraId="77F98D28"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26 176 311</w:t>
            </w:r>
          </w:p>
        </w:tc>
        <w:tc>
          <w:tcPr>
            <w:tcW w:w="9668" w:type="dxa"/>
            <w:noWrap/>
            <w:tcMar>
              <w:top w:w="0" w:type="dxa"/>
              <w:left w:w="108" w:type="dxa"/>
              <w:bottom w:w="0" w:type="dxa"/>
              <w:right w:w="108" w:type="dxa"/>
            </w:tcMar>
            <w:vAlign w:val="bottom"/>
            <w:hideMark/>
          </w:tcPr>
          <w:p w14:paraId="3BA937A9"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Изданачка мешовита шума граба на смеђим земљиштима</w:t>
            </w:r>
          </w:p>
        </w:tc>
      </w:tr>
      <w:tr w:rsidR="00976BB5" w:rsidRPr="00976BB5" w14:paraId="605F3C4B" w14:textId="77777777" w:rsidTr="00976BB5">
        <w:trPr>
          <w:trHeight w:val="312"/>
        </w:trPr>
        <w:tc>
          <w:tcPr>
            <w:tcW w:w="1482" w:type="dxa"/>
            <w:noWrap/>
            <w:tcMar>
              <w:top w:w="0" w:type="dxa"/>
              <w:left w:w="108" w:type="dxa"/>
              <w:bottom w:w="0" w:type="dxa"/>
              <w:right w:w="108" w:type="dxa"/>
            </w:tcMar>
            <w:vAlign w:val="bottom"/>
            <w:hideMark/>
          </w:tcPr>
          <w:p w14:paraId="6EDA7155"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26 177 311</w:t>
            </w:r>
          </w:p>
        </w:tc>
        <w:tc>
          <w:tcPr>
            <w:tcW w:w="9668" w:type="dxa"/>
            <w:noWrap/>
            <w:tcMar>
              <w:top w:w="0" w:type="dxa"/>
              <w:left w:w="108" w:type="dxa"/>
              <w:bottom w:w="0" w:type="dxa"/>
              <w:right w:w="108" w:type="dxa"/>
            </w:tcMar>
            <w:vAlign w:val="bottom"/>
            <w:hideMark/>
          </w:tcPr>
          <w:p w14:paraId="4D3AB5DA"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Девастирана шума граба на смеђим земљиштима</w:t>
            </w:r>
          </w:p>
        </w:tc>
      </w:tr>
      <w:tr w:rsidR="00976BB5" w:rsidRPr="00976BB5" w14:paraId="1F6AE76B" w14:textId="77777777" w:rsidTr="00976BB5">
        <w:trPr>
          <w:trHeight w:val="312"/>
        </w:trPr>
        <w:tc>
          <w:tcPr>
            <w:tcW w:w="1482" w:type="dxa"/>
            <w:noWrap/>
            <w:tcMar>
              <w:top w:w="0" w:type="dxa"/>
              <w:left w:w="108" w:type="dxa"/>
              <w:bottom w:w="0" w:type="dxa"/>
              <w:right w:w="108" w:type="dxa"/>
            </w:tcMar>
            <w:vAlign w:val="bottom"/>
            <w:hideMark/>
          </w:tcPr>
          <w:p w14:paraId="4098E9C1"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26 194 311</w:t>
            </w:r>
          </w:p>
        </w:tc>
        <w:tc>
          <w:tcPr>
            <w:tcW w:w="9668" w:type="dxa"/>
            <w:noWrap/>
            <w:tcMar>
              <w:top w:w="0" w:type="dxa"/>
              <w:left w:w="108" w:type="dxa"/>
              <w:bottom w:w="0" w:type="dxa"/>
              <w:right w:w="108" w:type="dxa"/>
            </w:tcMar>
            <w:vAlign w:val="bottom"/>
            <w:hideMark/>
          </w:tcPr>
          <w:p w14:paraId="454C6927"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цера, букве, липе и граба на смеђим земљиштима</w:t>
            </w:r>
          </w:p>
        </w:tc>
      </w:tr>
      <w:tr w:rsidR="00976BB5" w:rsidRPr="00976BB5" w14:paraId="0C2B9B0C" w14:textId="77777777" w:rsidTr="00976BB5">
        <w:trPr>
          <w:trHeight w:val="312"/>
        </w:trPr>
        <w:tc>
          <w:tcPr>
            <w:tcW w:w="1482" w:type="dxa"/>
            <w:noWrap/>
            <w:tcMar>
              <w:top w:w="0" w:type="dxa"/>
              <w:left w:w="108" w:type="dxa"/>
              <w:bottom w:w="0" w:type="dxa"/>
              <w:right w:w="108" w:type="dxa"/>
            </w:tcMar>
            <w:vAlign w:val="bottom"/>
            <w:hideMark/>
          </w:tcPr>
          <w:p w14:paraId="633CBD1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26 262 311</w:t>
            </w:r>
          </w:p>
        </w:tc>
        <w:tc>
          <w:tcPr>
            <w:tcW w:w="9668" w:type="dxa"/>
            <w:noWrap/>
            <w:tcMar>
              <w:top w:w="0" w:type="dxa"/>
              <w:left w:w="108" w:type="dxa"/>
              <w:bottom w:w="0" w:type="dxa"/>
              <w:right w:w="108" w:type="dxa"/>
            </w:tcMar>
            <w:vAlign w:val="bottom"/>
            <w:hideMark/>
          </w:tcPr>
          <w:p w14:paraId="2C2E6D80"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Изданачка шума грабица, црног граба, црног јасена и ОТЛ на смеђим земљиштима</w:t>
            </w:r>
          </w:p>
        </w:tc>
      </w:tr>
      <w:tr w:rsidR="00976BB5" w:rsidRPr="00976BB5" w14:paraId="22BE0958" w14:textId="77777777" w:rsidTr="00976BB5">
        <w:trPr>
          <w:trHeight w:val="312"/>
        </w:trPr>
        <w:tc>
          <w:tcPr>
            <w:tcW w:w="1482" w:type="dxa"/>
            <w:noWrap/>
            <w:tcMar>
              <w:top w:w="0" w:type="dxa"/>
              <w:left w:w="108" w:type="dxa"/>
              <w:bottom w:w="0" w:type="dxa"/>
              <w:right w:w="108" w:type="dxa"/>
            </w:tcMar>
            <w:vAlign w:val="bottom"/>
            <w:hideMark/>
          </w:tcPr>
          <w:p w14:paraId="7FE7E32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26 265 311</w:t>
            </w:r>
          </w:p>
        </w:tc>
        <w:tc>
          <w:tcPr>
            <w:tcW w:w="9668" w:type="dxa"/>
            <w:noWrap/>
            <w:tcMar>
              <w:top w:w="0" w:type="dxa"/>
              <w:left w:w="108" w:type="dxa"/>
              <w:bottom w:w="0" w:type="dxa"/>
              <w:right w:w="108" w:type="dxa"/>
            </w:tcMar>
            <w:vAlign w:val="bottom"/>
            <w:hideMark/>
          </w:tcPr>
          <w:p w14:paraId="7E01B65D"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Девастиране шуме грабица, црног граба, црног јасена и леске и ОТЛ на смеђим земљиштима</w:t>
            </w:r>
          </w:p>
        </w:tc>
      </w:tr>
      <w:tr w:rsidR="00976BB5" w:rsidRPr="00976BB5" w14:paraId="042326DD" w14:textId="77777777" w:rsidTr="00976BB5">
        <w:trPr>
          <w:trHeight w:val="312"/>
        </w:trPr>
        <w:tc>
          <w:tcPr>
            <w:tcW w:w="1482" w:type="dxa"/>
            <w:noWrap/>
            <w:tcMar>
              <w:top w:w="0" w:type="dxa"/>
              <w:left w:w="108" w:type="dxa"/>
              <w:bottom w:w="0" w:type="dxa"/>
              <w:right w:w="108" w:type="dxa"/>
            </w:tcMar>
            <w:vAlign w:val="bottom"/>
            <w:hideMark/>
          </w:tcPr>
          <w:p w14:paraId="6F793CAC"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26 301 311</w:t>
            </w:r>
          </w:p>
        </w:tc>
        <w:tc>
          <w:tcPr>
            <w:tcW w:w="9668" w:type="dxa"/>
            <w:noWrap/>
            <w:tcMar>
              <w:top w:w="0" w:type="dxa"/>
              <w:left w:w="108" w:type="dxa"/>
              <w:bottom w:w="0" w:type="dxa"/>
              <w:right w:w="108" w:type="dxa"/>
            </w:tcMar>
            <w:vAlign w:val="bottom"/>
            <w:hideMark/>
          </w:tcPr>
          <w:p w14:paraId="19198C2C"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китњака на смеђим земљиштима</w:t>
            </w:r>
          </w:p>
        </w:tc>
      </w:tr>
      <w:tr w:rsidR="00976BB5" w:rsidRPr="00976BB5" w14:paraId="5590AF48" w14:textId="77777777" w:rsidTr="00976BB5">
        <w:trPr>
          <w:trHeight w:val="312"/>
        </w:trPr>
        <w:tc>
          <w:tcPr>
            <w:tcW w:w="1482" w:type="dxa"/>
            <w:noWrap/>
            <w:tcMar>
              <w:top w:w="0" w:type="dxa"/>
              <w:left w:w="108" w:type="dxa"/>
              <w:bottom w:w="0" w:type="dxa"/>
              <w:right w:w="108" w:type="dxa"/>
            </w:tcMar>
            <w:vAlign w:val="bottom"/>
            <w:hideMark/>
          </w:tcPr>
          <w:p w14:paraId="5396AC9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26 303 311</w:t>
            </w:r>
          </w:p>
        </w:tc>
        <w:tc>
          <w:tcPr>
            <w:tcW w:w="9668" w:type="dxa"/>
            <w:noWrap/>
            <w:tcMar>
              <w:top w:w="0" w:type="dxa"/>
              <w:left w:w="108" w:type="dxa"/>
              <w:bottom w:w="0" w:type="dxa"/>
              <w:right w:w="108" w:type="dxa"/>
            </w:tcMar>
            <w:vAlign w:val="bottom"/>
            <w:hideMark/>
          </w:tcPr>
          <w:p w14:paraId="56675765"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китњака, граба и липе на смеђим земљиштима</w:t>
            </w:r>
          </w:p>
        </w:tc>
      </w:tr>
      <w:tr w:rsidR="00976BB5" w:rsidRPr="00976BB5" w14:paraId="52F9C188" w14:textId="77777777" w:rsidTr="00976BB5">
        <w:trPr>
          <w:trHeight w:val="312"/>
        </w:trPr>
        <w:tc>
          <w:tcPr>
            <w:tcW w:w="1482" w:type="dxa"/>
            <w:noWrap/>
            <w:tcMar>
              <w:top w:w="0" w:type="dxa"/>
              <w:left w:w="108" w:type="dxa"/>
              <w:bottom w:w="0" w:type="dxa"/>
              <w:right w:w="108" w:type="dxa"/>
            </w:tcMar>
            <w:vAlign w:val="bottom"/>
            <w:hideMark/>
          </w:tcPr>
          <w:p w14:paraId="2AA14515"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26 307 311</w:t>
            </w:r>
          </w:p>
        </w:tc>
        <w:tc>
          <w:tcPr>
            <w:tcW w:w="9668" w:type="dxa"/>
            <w:noWrap/>
            <w:tcMar>
              <w:top w:w="0" w:type="dxa"/>
              <w:left w:w="108" w:type="dxa"/>
              <w:bottom w:w="0" w:type="dxa"/>
              <w:right w:w="108" w:type="dxa"/>
            </w:tcMar>
            <w:vAlign w:val="bottom"/>
            <w:hideMark/>
          </w:tcPr>
          <w:p w14:paraId="07E40E00"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Изданачка мешовита шума китњака на смеђим земљиштима</w:t>
            </w:r>
          </w:p>
        </w:tc>
      </w:tr>
      <w:tr w:rsidR="00976BB5" w:rsidRPr="00976BB5" w14:paraId="046A457E" w14:textId="77777777" w:rsidTr="00976BB5">
        <w:trPr>
          <w:trHeight w:val="312"/>
        </w:trPr>
        <w:tc>
          <w:tcPr>
            <w:tcW w:w="1482" w:type="dxa"/>
            <w:noWrap/>
            <w:tcMar>
              <w:top w:w="0" w:type="dxa"/>
              <w:left w:w="108" w:type="dxa"/>
              <w:bottom w:w="0" w:type="dxa"/>
              <w:right w:w="108" w:type="dxa"/>
            </w:tcMar>
            <w:vAlign w:val="bottom"/>
            <w:hideMark/>
          </w:tcPr>
          <w:p w14:paraId="52826CB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26 308 311</w:t>
            </w:r>
          </w:p>
        </w:tc>
        <w:tc>
          <w:tcPr>
            <w:tcW w:w="9668" w:type="dxa"/>
            <w:noWrap/>
            <w:tcMar>
              <w:top w:w="0" w:type="dxa"/>
              <w:left w:w="108" w:type="dxa"/>
              <w:bottom w:w="0" w:type="dxa"/>
              <w:right w:w="108" w:type="dxa"/>
            </w:tcMar>
            <w:vAlign w:val="bottom"/>
            <w:hideMark/>
          </w:tcPr>
          <w:p w14:paraId="7090F740"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девастирана шума китњака на смеђим земљиштима</w:t>
            </w:r>
          </w:p>
        </w:tc>
      </w:tr>
      <w:tr w:rsidR="00976BB5" w:rsidRPr="00976BB5" w14:paraId="044218B9" w14:textId="77777777" w:rsidTr="00976BB5">
        <w:trPr>
          <w:trHeight w:val="312"/>
        </w:trPr>
        <w:tc>
          <w:tcPr>
            <w:tcW w:w="1482" w:type="dxa"/>
            <w:noWrap/>
            <w:tcMar>
              <w:top w:w="0" w:type="dxa"/>
              <w:left w:w="108" w:type="dxa"/>
              <w:bottom w:w="0" w:type="dxa"/>
              <w:right w:w="108" w:type="dxa"/>
            </w:tcMar>
            <w:vAlign w:val="bottom"/>
            <w:hideMark/>
          </w:tcPr>
          <w:p w14:paraId="7BF8B455"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26 351 421</w:t>
            </w:r>
          </w:p>
        </w:tc>
        <w:tc>
          <w:tcPr>
            <w:tcW w:w="9668" w:type="dxa"/>
            <w:noWrap/>
            <w:tcMar>
              <w:top w:w="0" w:type="dxa"/>
              <w:left w:w="108" w:type="dxa"/>
              <w:bottom w:w="0" w:type="dxa"/>
              <w:right w:w="108" w:type="dxa"/>
            </w:tcMar>
            <w:vAlign w:val="bottom"/>
            <w:hideMark/>
          </w:tcPr>
          <w:p w14:paraId="0F2B1E9D"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(једнодобна) шума букве на разлицитим смеђим земљиштима</w:t>
            </w:r>
          </w:p>
        </w:tc>
      </w:tr>
      <w:tr w:rsidR="00976BB5" w:rsidRPr="00976BB5" w14:paraId="2DD6A126" w14:textId="77777777" w:rsidTr="00976BB5">
        <w:trPr>
          <w:trHeight w:val="312"/>
        </w:trPr>
        <w:tc>
          <w:tcPr>
            <w:tcW w:w="1482" w:type="dxa"/>
            <w:noWrap/>
            <w:tcMar>
              <w:top w:w="0" w:type="dxa"/>
              <w:left w:w="108" w:type="dxa"/>
              <w:bottom w:w="0" w:type="dxa"/>
              <w:right w:w="108" w:type="dxa"/>
            </w:tcMar>
            <w:vAlign w:val="bottom"/>
            <w:hideMark/>
          </w:tcPr>
          <w:p w14:paraId="76BB20B5"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26 352 421</w:t>
            </w:r>
          </w:p>
        </w:tc>
        <w:tc>
          <w:tcPr>
            <w:tcW w:w="9668" w:type="dxa"/>
            <w:noWrap/>
            <w:tcMar>
              <w:top w:w="0" w:type="dxa"/>
              <w:left w:w="108" w:type="dxa"/>
              <w:bottom w:w="0" w:type="dxa"/>
              <w:right w:w="108" w:type="dxa"/>
            </w:tcMar>
            <w:vAlign w:val="bottom"/>
            <w:hideMark/>
          </w:tcPr>
          <w:p w14:paraId="03E2C61B"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(разнодобна) шума букве на разлицитим смеђим земљиштима</w:t>
            </w:r>
          </w:p>
        </w:tc>
      </w:tr>
      <w:tr w:rsidR="00976BB5" w:rsidRPr="00976BB5" w14:paraId="1B9FE52E" w14:textId="77777777" w:rsidTr="00976BB5">
        <w:trPr>
          <w:trHeight w:val="312"/>
        </w:trPr>
        <w:tc>
          <w:tcPr>
            <w:tcW w:w="1482" w:type="dxa"/>
            <w:noWrap/>
            <w:tcMar>
              <w:top w:w="0" w:type="dxa"/>
              <w:left w:w="108" w:type="dxa"/>
              <w:bottom w:w="0" w:type="dxa"/>
              <w:right w:w="108" w:type="dxa"/>
            </w:tcMar>
            <w:vAlign w:val="bottom"/>
            <w:hideMark/>
          </w:tcPr>
          <w:p w14:paraId="1DF0F025"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26 353 421</w:t>
            </w:r>
          </w:p>
        </w:tc>
        <w:tc>
          <w:tcPr>
            <w:tcW w:w="9668" w:type="dxa"/>
            <w:noWrap/>
            <w:tcMar>
              <w:top w:w="0" w:type="dxa"/>
              <w:left w:w="108" w:type="dxa"/>
              <w:bottom w:w="0" w:type="dxa"/>
              <w:right w:w="108" w:type="dxa"/>
            </w:tcMar>
            <w:vAlign w:val="bottom"/>
            <w:hideMark/>
          </w:tcPr>
          <w:p w14:paraId="3F397DE7"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букве, китњака, цера и граба на разлицитим смеђим земљиштима</w:t>
            </w:r>
          </w:p>
        </w:tc>
      </w:tr>
      <w:tr w:rsidR="00976BB5" w:rsidRPr="00976BB5" w14:paraId="6260AB5A" w14:textId="77777777" w:rsidTr="00976BB5">
        <w:trPr>
          <w:trHeight w:val="312"/>
        </w:trPr>
        <w:tc>
          <w:tcPr>
            <w:tcW w:w="1482" w:type="dxa"/>
            <w:noWrap/>
            <w:tcMar>
              <w:top w:w="0" w:type="dxa"/>
              <w:left w:w="108" w:type="dxa"/>
              <w:bottom w:w="0" w:type="dxa"/>
              <w:right w:w="108" w:type="dxa"/>
            </w:tcMar>
            <w:vAlign w:val="bottom"/>
            <w:hideMark/>
          </w:tcPr>
          <w:p w14:paraId="6027DC84"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26 354 421</w:t>
            </w:r>
          </w:p>
        </w:tc>
        <w:tc>
          <w:tcPr>
            <w:tcW w:w="9668" w:type="dxa"/>
            <w:noWrap/>
            <w:tcMar>
              <w:top w:w="0" w:type="dxa"/>
              <w:left w:w="108" w:type="dxa"/>
              <w:bottom w:w="0" w:type="dxa"/>
              <w:right w:w="108" w:type="dxa"/>
            </w:tcMar>
            <w:vAlign w:val="bottom"/>
            <w:hideMark/>
          </w:tcPr>
          <w:p w14:paraId="7443A6BE"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букве, граба и липе на разлицитим смеђим земљиштима</w:t>
            </w:r>
          </w:p>
        </w:tc>
      </w:tr>
      <w:tr w:rsidR="00976BB5" w:rsidRPr="00976BB5" w14:paraId="6DE64E31" w14:textId="77777777" w:rsidTr="00976BB5">
        <w:trPr>
          <w:trHeight w:val="312"/>
        </w:trPr>
        <w:tc>
          <w:tcPr>
            <w:tcW w:w="1482" w:type="dxa"/>
            <w:noWrap/>
            <w:tcMar>
              <w:top w:w="0" w:type="dxa"/>
              <w:left w:w="108" w:type="dxa"/>
              <w:bottom w:w="0" w:type="dxa"/>
              <w:right w:w="108" w:type="dxa"/>
            </w:tcMar>
            <w:vAlign w:val="bottom"/>
            <w:hideMark/>
          </w:tcPr>
          <w:p w14:paraId="319A7DED"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26 355 421</w:t>
            </w:r>
          </w:p>
        </w:tc>
        <w:tc>
          <w:tcPr>
            <w:tcW w:w="9668" w:type="dxa"/>
            <w:noWrap/>
            <w:tcMar>
              <w:top w:w="0" w:type="dxa"/>
              <w:left w:w="108" w:type="dxa"/>
              <w:bottom w:w="0" w:type="dxa"/>
              <w:right w:w="108" w:type="dxa"/>
            </w:tcMar>
            <w:vAlign w:val="bottom"/>
            <w:hideMark/>
          </w:tcPr>
          <w:p w14:paraId="0EDDCBF6"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букве, црног граба и мечије лескена разлицитим смеђим земљиштима</w:t>
            </w:r>
          </w:p>
        </w:tc>
      </w:tr>
      <w:tr w:rsidR="00976BB5" w:rsidRPr="00976BB5" w14:paraId="1086A65C" w14:textId="77777777" w:rsidTr="00976BB5">
        <w:trPr>
          <w:trHeight w:val="312"/>
        </w:trPr>
        <w:tc>
          <w:tcPr>
            <w:tcW w:w="1482" w:type="dxa"/>
            <w:noWrap/>
            <w:tcMar>
              <w:top w:w="0" w:type="dxa"/>
              <w:left w:w="108" w:type="dxa"/>
              <w:bottom w:w="0" w:type="dxa"/>
              <w:right w:w="108" w:type="dxa"/>
            </w:tcMar>
            <w:vAlign w:val="bottom"/>
            <w:hideMark/>
          </w:tcPr>
          <w:p w14:paraId="3752A5FD"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26 356 421</w:t>
            </w:r>
          </w:p>
        </w:tc>
        <w:tc>
          <w:tcPr>
            <w:tcW w:w="9668" w:type="dxa"/>
            <w:noWrap/>
            <w:tcMar>
              <w:top w:w="0" w:type="dxa"/>
              <w:left w:w="108" w:type="dxa"/>
              <w:bottom w:w="0" w:type="dxa"/>
              <w:right w:w="108" w:type="dxa"/>
            </w:tcMar>
            <w:vAlign w:val="bottom"/>
            <w:hideMark/>
          </w:tcPr>
          <w:p w14:paraId="78B69BDF"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Висока шума букве са јаворима на разлицитим смеђим земљиштима</w:t>
            </w:r>
          </w:p>
        </w:tc>
      </w:tr>
      <w:tr w:rsidR="00976BB5" w:rsidRPr="00976BB5" w14:paraId="6C2CA4B8" w14:textId="77777777" w:rsidTr="00976BB5">
        <w:trPr>
          <w:trHeight w:val="312"/>
        </w:trPr>
        <w:tc>
          <w:tcPr>
            <w:tcW w:w="1482" w:type="dxa"/>
            <w:noWrap/>
            <w:tcMar>
              <w:top w:w="0" w:type="dxa"/>
              <w:left w:w="108" w:type="dxa"/>
              <w:bottom w:w="0" w:type="dxa"/>
              <w:right w:w="108" w:type="dxa"/>
            </w:tcMar>
            <w:vAlign w:val="bottom"/>
            <w:hideMark/>
          </w:tcPr>
          <w:p w14:paraId="18A8E414"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26 360 421</w:t>
            </w:r>
          </w:p>
        </w:tc>
        <w:tc>
          <w:tcPr>
            <w:tcW w:w="9668" w:type="dxa"/>
            <w:noWrap/>
            <w:tcMar>
              <w:top w:w="0" w:type="dxa"/>
              <w:left w:w="108" w:type="dxa"/>
              <w:bottom w:w="0" w:type="dxa"/>
              <w:right w:w="108" w:type="dxa"/>
            </w:tcMar>
            <w:vAlign w:val="bottom"/>
            <w:hideMark/>
          </w:tcPr>
          <w:p w14:paraId="22427FC6"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Изданачка шума букве на разлицитим смеђим земљиштима</w:t>
            </w:r>
          </w:p>
        </w:tc>
      </w:tr>
      <w:tr w:rsidR="00976BB5" w:rsidRPr="00976BB5" w14:paraId="7B2C847F" w14:textId="77777777" w:rsidTr="00976BB5">
        <w:trPr>
          <w:trHeight w:val="312"/>
        </w:trPr>
        <w:tc>
          <w:tcPr>
            <w:tcW w:w="1482" w:type="dxa"/>
            <w:noWrap/>
            <w:tcMar>
              <w:top w:w="0" w:type="dxa"/>
              <w:left w:w="108" w:type="dxa"/>
              <w:bottom w:w="0" w:type="dxa"/>
              <w:right w:w="108" w:type="dxa"/>
            </w:tcMar>
            <w:vAlign w:val="bottom"/>
            <w:hideMark/>
          </w:tcPr>
          <w:p w14:paraId="07B8263A"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26 361 421</w:t>
            </w:r>
          </w:p>
        </w:tc>
        <w:tc>
          <w:tcPr>
            <w:tcW w:w="9668" w:type="dxa"/>
            <w:noWrap/>
            <w:tcMar>
              <w:top w:w="0" w:type="dxa"/>
              <w:left w:w="108" w:type="dxa"/>
              <w:bottom w:w="0" w:type="dxa"/>
              <w:right w:w="108" w:type="dxa"/>
            </w:tcMar>
            <w:vAlign w:val="bottom"/>
            <w:hideMark/>
          </w:tcPr>
          <w:p w14:paraId="3E9F2A74"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Изданачка мешовита шума букве на разлицитим смеђим земљиштима</w:t>
            </w:r>
          </w:p>
        </w:tc>
      </w:tr>
      <w:tr w:rsidR="00976BB5" w:rsidRPr="00976BB5" w14:paraId="394AEB17" w14:textId="77777777" w:rsidTr="00976BB5">
        <w:trPr>
          <w:trHeight w:val="312"/>
        </w:trPr>
        <w:tc>
          <w:tcPr>
            <w:tcW w:w="1482" w:type="dxa"/>
            <w:noWrap/>
            <w:tcMar>
              <w:top w:w="0" w:type="dxa"/>
              <w:left w:w="108" w:type="dxa"/>
              <w:bottom w:w="0" w:type="dxa"/>
              <w:right w:w="108" w:type="dxa"/>
            </w:tcMar>
            <w:vAlign w:val="bottom"/>
            <w:hideMark/>
          </w:tcPr>
          <w:p w14:paraId="75E3EC9A"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26 362 421</w:t>
            </w:r>
          </w:p>
        </w:tc>
        <w:tc>
          <w:tcPr>
            <w:tcW w:w="9668" w:type="dxa"/>
            <w:noWrap/>
            <w:tcMar>
              <w:top w:w="0" w:type="dxa"/>
              <w:left w:w="108" w:type="dxa"/>
              <w:bottom w:w="0" w:type="dxa"/>
              <w:right w:w="108" w:type="dxa"/>
            </w:tcMar>
            <w:vAlign w:val="bottom"/>
            <w:hideMark/>
          </w:tcPr>
          <w:p w14:paraId="43F8C28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Девастирана шума буквена разлицитим смеђим земљиштима</w:t>
            </w:r>
          </w:p>
        </w:tc>
      </w:tr>
      <w:tr w:rsidR="00976BB5" w:rsidRPr="00976BB5" w14:paraId="2EE8BAC5" w14:textId="77777777" w:rsidTr="00976BB5">
        <w:trPr>
          <w:trHeight w:val="312"/>
        </w:trPr>
        <w:tc>
          <w:tcPr>
            <w:tcW w:w="1482" w:type="dxa"/>
            <w:noWrap/>
            <w:tcMar>
              <w:top w:w="0" w:type="dxa"/>
              <w:left w:w="108" w:type="dxa"/>
              <w:bottom w:w="0" w:type="dxa"/>
              <w:right w:w="108" w:type="dxa"/>
            </w:tcMar>
            <w:vAlign w:val="bottom"/>
            <w:hideMark/>
          </w:tcPr>
          <w:p w14:paraId="0A29A07C"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26 381 511</w:t>
            </w:r>
          </w:p>
        </w:tc>
        <w:tc>
          <w:tcPr>
            <w:tcW w:w="9668" w:type="dxa"/>
            <w:noWrap/>
            <w:tcMar>
              <w:top w:w="0" w:type="dxa"/>
              <w:left w:w="108" w:type="dxa"/>
              <w:bottom w:w="0" w:type="dxa"/>
              <w:right w:w="108" w:type="dxa"/>
            </w:tcMar>
            <w:vAlign w:val="bottom"/>
            <w:hideMark/>
          </w:tcPr>
          <w:p w14:paraId="79FE6154"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 xml:space="preserve">Висока шума црног бора на иницијалним земљиштима и </w:t>
            </w:r>
            <w:proofErr w:type="gramStart"/>
            <w:r w:rsidRPr="00976BB5">
              <w:rPr>
                <w:color w:val="000000"/>
                <w:sz w:val="24"/>
                <w:szCs w:val="24"/>
              </w:rPr>
              <w:t>црницама  на</w:t>
            </w:r>
            <w:proofErr w:type="gramEnd"/>
            <w:r w:rsidRPr="00976BB5">
              <w:rPr>
                <w:color w:val="000000"/>
                <w:sz w:val="24"/>
                <w:szCs w:val="24"/>
              </w:rPr>
              <w:t xml:space="preserve"> крецњаку и доломиту</w:t>
            </w:r>
          </w:p>
        </w:tc>
      </w:tr>
      <w:tr w:rsidR="00976BB5" w:rsidRPr="00976BB5" w14:paraId="59119E74" w14:textId="77777777" w:rsidTr="00976BB5">
        <w:trPr>
          <w:trHeight w:val="312"/>
        </w:trPr>
        <w:tc>
          <w:tcPr>
            <w:tcW w:w="1482" w:type="dxa"/>
            <w:noWrap/>
            <w:tcMar>
              <w:top w:w="0" w:type="dxa"/>
              <w:left w:w="108" w:type="dxa"/>
              <w:bottom w:w="0" w:type="dxa"/>
              <w:right w:w="108" w:type="dxa"/>
            </w:tcMar>
            <w:vAlign w:val="bottom"/>
            <w:hideMark/>
          </w:tcPr>
          <w:p w14:paraId="3151D6BB"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26 382 511</w:t>
            </w:r>
          </w:p>
        </w:tc>
        <w:tc>
          <w:tcPr>
            <w:tcW w:w="9668" w:type="dxa"/>
            <w:noWrap/>
            <w:tcMar>
              <w:top w:w="0" w:type="dxa"/>
              <w:left w:w="108" w:type="dxa"/>
              <w:bottom w:w="0" w:type="dxa"/>
              <w:right w:w="108" w:type="dxa"/>
            </w:tcMar>
            <w:vAlign w:val="bottom"/>
            <w:hideMark/>
          </w:tcPr>
          <w:p w14:paraId="2BA7A27F"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 xml:space="preserve">Висока мешовита шума црног бора на иницијалним земљиштима и </w:t>
            </w:r>
            <w:proofErr w:type="gramStart"/>
            <w:r w:rsidRPr="00976BB5">
              <w:rPr>
                <w:color w:val="000000"/>
                <w:sz w:val="24"/>
                <w:szCs w:val="24"/>
              </w:rPr>
              <w:t>црницама  на</w:t>
            </w:r>
            <w:proofErr w:type="gramEnd"/>
            <w:r w:rsidRPr="00976BB5">
              <w:rPr>
                <w:color w:val="000000"/>
                <w:sz w:val="24"/>
                <w:szCs w:val="24"/>
              </w:rPr>
              <w:t xml:space="preserve"> крецњаку </w:t>
            </w:r>
            <w:r w:rsidRPr="00976BB5">
              <w:rPr>
                <w:color w:val="000000"/>
                <w:sz w:val="24"/>
                <w:szCs w:val="24"/>
              </w:rPr>
              <w:lastRenderedPageBreak/>
              <w:t>и доломиту</w:t>
            </w:r>
          </w:p>
        </w:tc>
      </w:tr>
      <w:tr w:rsidR="00976BB5" w:rsidRPr="00976BB5" w14:paraId="01FBC799" w14:textId="77777777" w:rsidTr="00976BB5">
        <w:trPr>
          <w:trHeight w:val="312"/>
        </w:trPr>
        <w:tc>
          <w:tcPr>
            <w:tcW w:w="1482" w:type="dxa"/>
            <w:noWrap/>
            <w:tcMar>
              <w:top w:w="0" w:type="dxa"/>
              <w:left w:w="108" w:type="dxa"/>
              <w:bottom w:w="0" w:type="dxa"/>
              <w:right w:w="108" w:type="dxa"/>
            </w:tcMar>
            <w:vAlign w:val="bottom"/>
            <w:hideMark/>
          </w:tcPr>
          <w:p w14:paraId="13F8AA7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lastRenderedPageBreak/>
              <w:t>26 475 311</w:t>
            </w:r>
          </w:p>
        </w:tc>
        <w:tc>
          <w:tcPr>
            <w:tcW w:w="9668" w:type="dxa"/>
            <w:noWrap/>
            <w:tcMar>
              <w:top w:w="0" w:type="dxa"/>
              <w:left w:w="108" w:type="dxa"/>
              <w:bottom w:w="0" w:type="dxa"/>
              <w:right w:w="108" w:type="dxa"/>
            </w:tcMar>
            <w:vAlign w:val="bottom"/>
            <w:hideMark/>
          </w:tcPr>
          <w:p w14:paraId="45AFBD3E"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Вештачки подигнута састојина црног бора на смеђим земљиштима</w:t>
            </w:r>
          </w:p>
        </w:tc>
      </w:tr>
      <w:tr w:rsidR="00976BB5" w:rsidRPr="00976BB5" w14:paraId="3A3BDDCF" w14:textId="77777777" w:rsidTr="00976BB5">
        <w:trPr>
          <w:trHeight w:val="312"/>
        </w:trPr>
        <w:tc>
          <w:tcPr>
            <w:tcW w:w="1482" w:type="dxa"/>
            <w:noWrap/>
            <w:tcMar>
              <w:top w:w="0" w:type="dxa"/>
              <w:left w:w="108" w:type="dxa"/>
              <w:bottom w:w="0" w:type="dxa"/>
              <w:right w:w="108" w:type="dxa"/>
            </w:tcMar>
            <w:vAlign w:val="bottom"/>
            <w:hideMark/>
          </w:tcPr>
          <w:p w14:paraId="3324E46B"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26 476 311</w:t>
            </w:r>
          </w:p>
        </w:tc>
        <w:tc>
          <w:tcPr>
            <w:tcW w:w="9668" w:type="dxa"/>
            <w:noWrap/>
            <w:tcMar>
              <w:top w:w="0" w:type="dxa"/>
              <w:left w:w="108" w:type="dxa"/>
              <w:bottom w:w="0" w:type="dxa"/>
              <w:right w:w="108" w:type="dxa"/>
            </w:tcMar>
            <w:vAlign w:val="bottom"/>
            <w:hideMark/>
          </w:tcPr>
          <w:p w14:paraId="295B9A51"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Вештачки подигнута мешовита састојина црног бора на смеђим земљиштима</w:t>
            </w:r>
          </w:p>
        </w:tc>
      </w:tr>
      <w:tr w:rsidR="00976BB5" w:rsidRPr="00976BB5" w14:paraId="30DD08AF" w14:textId="77777777" w:rsidTr="00976BB5">
        <w:trPr>
          <w:trHeight w:val="312"/>
        </w:trPr>
        <w:tc>
          <w:tcPr>
            <w:tcW w:w="1482" w:type="dxa"/>
            <w:noWrap/>
            <w:tcMar>
              <w:top w:w="0" w:type="dxa"/>
              <w:left w:w="108" w:type="dxa"/>
              <w:bottom w:w="0" w:type="dxa"/>
              <w:right w:w="108" w:type="dxa"/>
            </w:tcMar>
            <w:vAlign w:val="bottom"/>
            <w:hideMark/>
          </w:tcPr>
          <w:p w14:paraId="25B91383"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26 477 311</w:t>
            </w:r>
          </w:p>
        </w:tc>
        <w:tc>
          <w:tcPr>
            <w:tcW w:w="9668" w:type="dxa"/>
            <w:noWrap/>
            <w:tcMar>
              <w:top w:w="0" w:type="dxa"/>
              <w:left w:w="108" w:type="dxa"/>
              <w:bottom w:w="0" w:type="dxa"/>
              <w:right w:w="108" w:type="dxa"/>
            </w:tcMar>
            <w:vAlign w:val="bottom"/>
            <w:hideMark/>
          </w:tcPr>
          <w:p w14:paraId="482E3CBD"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 xml:space="preserve">Вештачки подигнута састојина белог </w:t>
            </w:r>
            <w:proofErr w:type="gramStart"/>
            <w:r w:rsidRPr="00976BB5">
              <w:rPr>
                <w:color w:val="000000"/>
                <w:sz w:val="24"/>
                <w:szCs w:val="24"/>
              </w:rPr>
              <w:t>бора  на</w:t>
            </w:r>
            <w:proofErr w:type="gramEnd"/>
            <w:r w:rsidRPr="00976BB5">
              <w:rPr>
                <w:color w:val="000000"/>
                <w:sz w:val="24"/>
                <w:szCs w:val="24"/>
              </w:rPr>
              <w:t xml:space="preserve"> смеђим земљиштима</w:t>
            </w:r>
          </w:p>
        </w:tc>
      </w:tr>
      <w:tr w:rsidR="00976BB5" w:rsidRPr="00976BB5" w14:paraId="0685C1E7" w14:textId="77777777" w:rsidTr="00976BB5">
        <w:trPr>
          <w:trHeight w:val="312"/>
        </w:trPr>
        <w:tc>
          <w:tcPr>
            <w:tcW w:w="1482" w:type="dxa"/>
            <w:noWrap/>
            <w:tcMar>
              <w:top w:w="0" w:type="dxa"/>
              <w:left w:w="108" w:type="dxa"/>
              <w:bottom w:w="0" w:type="dxa"/>
              <w:right w:w="108" w:type="dxa"/>
            </w:tcMar>
            <w:vAlign w:val="bottom"/>
            <w:hideMark/>
          </w:tcPr>
          <w:p w14:paraId="2AA2FC3D"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26 478 311</w:t>
            </w:r>
          </w:p>
        </w:tc>
        <w:tc>
          <w:tcPr>
            <w:tcW w:w="9668" w:type="dxa"/>
            <w:noWrap/>
            <w:tcMar>
              <w:top w:w="0" w:type="dxa"/>
              <w:left w:w="108" w:type="dxa"/>
              <w:bottom w:w="0" w:type="dxa"/>
              <w:right w:w="108" w:type="dxa"/>
            </w:tcMar>
            <w:vAlign w:val="bottom"/>
            <w:hideMark/>
          </w:tcPr>
          <w:p w14:paraId="49B381C2" w14:textId="77777777" w:rsidR="00976BB5" w:rsidRPr="00976BB5" w:rsidRDefault="00976BB5" w:rsidP="00976BB5">
            <w:pPr>
              <w:spacing w:before="100" w:beforeAutospacing="1" w:after="100" w:afterAutospacing="1" w:line="360" w:lineRule="atLeast"/>
              <w:rPr>
                <w:color w:val="52525B"/>
                <w:sz w:val="24"/>
                <w:szCs w:val="24"/>
              </w:rPr>
            </w:pPr>
            <w:r w:rsidRPr="00976BB5">
              <w:rPr>
                <w:color w:val="000000"/>
                <w:sz w:val="24"/>
                <w:szCs w:val="24"/>
              </w:rPr>
              <w:t xml:space="preserve">Вештачки подигнута мешовита састојина белог </w:t>
            </w:r>
            <w:proofErr w:type="gramStart"/>
            <w:r w:rsidRPr="00976BB5">
              <w:rPr>
                <w:color w:val="000000"/>
                <w:sz w:val="24"/>
                <w:szCs w:val="24"/>
              </w:rPr>
              <w:t>бора  на</w:t>
            </w:r>
            <w:proofErr w:type="gramEnd"/>
          </w:p>
        </w:tc>
      </w:tr>
    </w:tbl>
    <w:p w14:paraId="6D62EF19" w14:textId="77777777" w:rsidR="00460FCC" w:rsidRPr="00EA2390" w:rsidRDefault="00460FCC" w:rsidP="00976BB5">
      <w:pPr>
        <w:rPr>
          <w:b/>
          <w:i/>
          <w:color w:val="FF0000"/>
          <w:sz w:val="24"/>
          <w:szCs w:val="24"/>
          <w:lang w:val="ru-RU"/>
        </w:rPr>
      </w:pPr>
    </w:p>
    <w:p w14:paraId="5FECBE8D" w14:textId="20737447" w:rsidR="00001F57" w:rsidRPr="00976BB5" w:rsidRDefault="00706993" w:rsidP="00073AE3">
      <w:pPr>
        <w:ind w:firstLine="720"/>
        <w:rPr>
          <w:b/>
          <w:i/>
          <w:sz w:val="24"/>
          <w:szCs w:val="24"/>
          <w:lang w:val="ru-RU"/>
        </w:rPr>
      </w:pPr>
      <w:r w:rsidRPr="00976BB5">
        <w:rPr>
          <w:b/>
          <w:i/>
          <w:sz w:val="24"/>
          <w:szCs w:val="24"/>
          <w:lang w:val="ru-RU"/>
        </w:rPr>
        <w:t>Наменска целина 50 -Заштитна шума саобраћајница</w:t>
      </w:r>
    </w:p>
    <w:p w14:paraId="084087C9" w14:textId="77777777" w:rsidR="00976BB5" w:rsidRPr="00EA2390" w:rsidRDefault="00976BB5" w:rsidP="00073AE3">
      <w:pPr>
        <w:ind w:firstLine="720"/>
        <w:rPr>
          <w:b/>
          <w:i/>
          <w:color w:val="FF0000"/>
          <w:sz w:val="24"/>
          <w:szCs w:val="24"/>
          <w:lang w:val="ru-RU"/>
        </w:rPr>
      </w:pPr>
    </w:p>
    <w:tbl>
      <w:tblPr>
        <w:tblW w:w="9954" w:type="dxa"/>
        <w:tblCellMar>
          <w:left w:w="0" w:type="dxa"/>
          <w:right w:w="0" w:type="dxa"/>
        </w:tblCellMar>
        <w:tblLook w:val="04A0" w:firstRow="1" w:lastRow="0" w:firstColumn="1" w:lastColumn="0" w:noHBand="0" w:noVBand="1"/>
      </w:tblPr>
      <w:tblGrid>
        <w:gridCol w:w="1562"/>
        <w:gridCol w:w="8392"/>
      </w:tblGrid>
      <w:tr w:rsidR="002F2FA9" w:rsidRPr="002F2FA9" w14:paraId="737B4AC5" w14:textId="77777777" w:rsidTr="0069555C">
        <w:trPr>
          <w:trHeight w:val="280"/>
        </w:trPr>
        <w:tc>
          <w:tcPr>
            <w:tcW w:w="1562" w:type="dxa"/>
            <w:noWrap/>
            <w:tcMar>
              <w:top w:w="0" w:type="dxa"/>
              <w:left w:w="108" w:type="dxa"/>
              <w:bottom w:w="0" w:type="dxa"/>
              <w:right w:w="108" w:type="dxa"/>
            </w:tcMar>
            <w:vAlign w:val="bottom"/>
            <w:hideMark/>
          </w:tcPr>
          <w:p w14:paraId="472DECD3" w14:textId="77777777" w:rsidR="002F2FA9" w:rsidRPr="002F2FA9" w:rsidRDefault="002F2FA9" w:rsidP="0069555C">
            <w:pPr>
              <w:spacing w:before="100" w:beforeAutospacing="1" w:after="100" w:afterAutospacing="1" w:line="360" w:lineRule="atLeast"/>
              <w:jc w:val="both"/>
              <w:rPr>
                <w:sz w:val="24"/>
                <w:szCs w:val="24"/>
              </w:rPr>
            </w:pPr>
            <w:r w:rsidRPr="002F2FA9">
              <w:rPr>
                <w:color w:val="000000"/>
                <w:sz w:val="24"/>
                <w:szCs w:val="24"/>
              </w:rPr>
              <w:t>50 197 311</w:t>
            </w:r>
          </w:p>
        </w:tc>
        <w:tc>
          <w:tcPr>
            <w:tcW w:w="8392" w:type="dxa"/>
            <w:noWrap/>
            <w:tcMar>
              <w:top w:w="0" w:type="dxa"/>
              <w:left w:w="108" w:type="dxa"/>
              <w:bottom w:w="0" w:type="dxa"/>
              <w:right w:w="108" w:type="dxa"/>
            </w:tcMar>
            <w:vAlign w:val="bottom"/>
            <w:hideMark/>
          </w:tcPr>
          <w:p w14:paraId="47E33BD6"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 xml:space="preserve">Девастирана шума </w:t>
            </w:r>
            <w:proofErr w:type="gramStart"/>
            <w:r w:rsidRPr="002F2FA9">
              <w:rPr>
                <w:color w:val="000000"/>
                <w:sz w:val="24"/>
                <w:szCs w:val="24"/>
              </w:rPr>
              <w:t>цера  на</w:t>
            </w:r>
            <w:proofErr w:type="gramEnd"/>
            <w:r w:rsidRPr="002F2FA9">
              <w:rPr>
                <w:color w:val="000000"/>
                <w:sz w:val="24"/>
                <w:szCs w:val="24"/>
              </w:rPr>
              <w:t xml:space="preserve"> смеђим земљиштима</w:t>
            </w:r>
          </w:p>
        </w:tc>
      </w:tr>
      <w:tr w:rsidR="002F2FA9" w:rsidRPr="002F2FA9" w14:paraId="63462D98" w14:textId="77777777" w:rsidTr="0069555C">
        <w:trPr>
          <w:trHeight w:val="280"/>
        </w:trPr>
        <w:tc>
          <w:tcPr>
            <w:tcW w:w="1562" w:type="dxa"/>
            <w:noWrap/>
            <w:tcMar>
              <w:top w:w="0" w:type="dxa"/>
              <w:left w:w="108" w:type="dxa"/>
              <w:bottom w:w="0" w:type="dxa"/>
              <w:right w:w="108" w:type="dxa"/>
            </w:tcMar>
            <w:vAlign w:val="bottom"/>
            <w:hideMark/>
          </w:tcPr>
          <w:p w14:paraId="5BF05316"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50 265 311</w:t>
            </w:r>
          </w:p>
        </w:tc>
        <w:tc>
          <w:tcPr>
            <w:tcW w:w="8392" w:type="dxa"/>
            <w:noWrap/>
            <w:tcMar>
              <w:top w:w="0" w:type="dxa"/>
              <w:left w:w="108" w:type="dxa"/>
              <w:bottom w:w="0" w:type="dxa"/>
              <w:right w:w="108" w:type="dxa"/>
            </w:tcMar>
            <w:vAlign w:val="bottom"/>
            <w:hideMark/>
          </w:tcPr>
          <w:p w14:paraId="2DB06602"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Девастиране шуме грабица, црног граба, црног јасена и леске и ОТЛ на смеђим земљиштима</w:t>
            </w:r>
          </w:p>
        </w:tc>
      </w:tr>
      <w:tr w:rsidR="002F2FA9" w:rsidRPr="002F2FA9" w14:paraId="0C676794" w14:textId="77777777" w:rsidTr="0069555C">
        <w:trPr>
          <w:trHeight w:val="280"/>
        </w:trPr>
        <w:tc>
          <w:tcPr>
            <w:tcW w:w="1562" w:type="dxa"/>
            <w:noWrap/>
            <w:tcMar>
              <w:top w:w="0" w:type="dxa"/>
              <w:left w:w="108" w:type="dxa"/>
              <w:bottom w:w="0" w:type="dxa"/>
              <w:right w:w="108" w:type="dxa"/>
            </w:tcMar>
            <w:vAlign w:val="bottom"/>
            <w:hideMark/>
          </w:tcPr>
          <w:p w14:paraId="16501C61"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50 267 311</w:t>
            </w:r>
          </w:p>
        </w:tc>
        <w:tc>
          <w:tcPr>
            <w:tcW w:w="8392" w:type="dxa"/>
            <w:noWrap/>
            <w:tcMar>
              <w:top w:w="0" w:type="dxa"/>
              <w:left w:w="108" w:type="dxa"/>
              <w:bottom w:w="0" w:type="dxa"/>
              <w:right w:w="108" w:type="dxa"/>
            </w:tcMar>
            <w:vAlign w:val="bottom"/>
            <w:hideMark/>
          </w:tcPr>
          <w:p w14:paraId="1A5D67E4"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Шибљак</w:t>
            </w:r>
          </w:p>
        </w:tc>
      </w:tr>
      <w:tr w:rsidR="002F2FA9" w:rsidRPr="002F2FA9" w14:paraId="0D2F2C1F" w14:textId="77777777" w:rsidTr="0069555C">
        <w:trPr>
          <w:trHeight w:val="280"/>
        </w:trPr>
        <w:tc>
          <w:tcPr>
            <w:tcW w:w="1562" w:type="dxa"/>
            <w:noWrap/>
            <w:tcMar>
              <w:top w:w="0" w:type="dxa"/>
              <w:left w:w="108" w:type="dxa"/>
              <w:bottom w:w="0" w:type="dxa"/>
              <w:right w:w="108" w:type="dxa"/>
            </w:tcMar>
            <w:vAlign w:val="bottom"/>
            <w:hideMark/>
          </w:tcPr>
          <w:p w14:paraId="75FD52C2"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50 308 311</w:t>
            </w:r>
          </w:p>
        </w:tc>
        <w:tc>
          <w:tcPr>
            <w:tcW w:w="8392" w:type="dxa"/>
            <w:noWrap/>
            <w:tcMar>
              <w:top w:w="0" w:type="dxa"/>
              <w:left w:w="108" w:type="dxa"/>
              <w:bottom w:w="0" w:type="dxa"/>
              <w:right w:w="108" w:type="dxa"/>
            </w:tcMar>
            <w:vAlign w:val="bottom"/>
            <w:hideMark/>
          </w:tcPr>
          <w:p w14:paraId="125CCCF2"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Девастирана шума китњака</w:t>
            </w:r>
          </w:p>
        </w:tc>
      </w:tr>
      <w:tr w:rsidR="002F2FA9" w:rsidRPr="002F2FA9" w14:paraId="4B0A1F77" w14:textId="77777777" w:rsidTr="0069555C">
        <w:trPr>
          <w:trHeight w:val="280"/>
        </w:trPr>
        <w:tc>
          <w:tcPr>
            <w:tcW w:w="1562" w:type="dxa"/>
            <w:noWrap/>
            <w:tcMar>
              <w:top w:w="0" w:type="dxa"/>
              <w:left w:w="108" w:type="dxa"/>
              <w:bottom w:w="0" w:type="dxa"/>
              <w:right w:w="108" w:type="dxa"/>
            </w:tcMar>
            <w:vAlign w:val="bottom"/>
            <w:hideMark/>
          </w:tcPr>
          <w:p w14:paraId="65BC4A52"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50 326 311</w:t>
            </w:r>
          </w:p>
        </w:tc>
        <w:tc>
          <w:tcPr>
            <w:tcW w:w="8392" w:type="dxa"/>
            <w:noWrap/>
            <w:tcMar>
              <w:top w:w="0" w:type="dxa"/>
              <w:left w:w="108" w:type="dxa"/>
              <w:bottom w:w="0" w:type="dxa"/>
              <w:right w:w="108" w:type="dxa"/>
            </w:tcMar>
            <w:vAlign w:val="bottom"/>
            <w:hideMark/>
          </w:tcPr>
          <w:p w14:paraId="037C1A50"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Изданачка мешовита шума багрема</w:t>
            </w:r>
          </w:p>
        </w:tc>
      </w:tr>
      <w:tr w:rsidR="002F2FA9" w:rsidRPr="002F2FA9" w14:paraId="20E0DFFC" w14:textId="77777777" w:rsidTr="0069555C">
        <w:trPr>
          <w:trHeight w:val="280"/>
        </w:trPr>
        <w:tc>
          <w:tcPr>
            <w:tcW w:w="1562" w:type="dxa"/>
            <w:noWrap/>
            <w:tcMar>
              <w:top w:w="0" w:type="dxa"/>
              <w:left w:w="108" w:type="dxa"/>
              <w:bottom w:w="0" w:type="dxa"/>
              <w:right w:w="108" w:type="dxa"/>
            </w:tcMar>
            <w:vAlign w:val="bottom"/>
            <w:hideMark/>
          </w:tcPr>
          <w:p w14:paraId="5E65FF1B"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50 475 311</w:t>
            </w:r>
          </w:p>
        </w:tc>
        <w:tc>
          <w:tcPr>
            <w:tcW w:w="8392" w:type="dxa"/>
            <w:noWrap/>
            <w:tcMar>
              <w:top w:w="0" w:type="dxa"/>
              <w:left w:w="108" w:type="dxa"/>
              <w:bottom w:w="0" w:type="dxa"/>
              <w:right w:w="108" w:type="dxa"/>
            </w:tcMar>
            <w:vAlign w:val="bottom"/>
            <w:hideMark/>
          </w:tcPr>
          <w:p w14:paraId="09F897B6" w14:textId="77777777" w:rsidR="002F2FA9" w:rsidRPr="002F2FA9" w:rsidRDefault="002F2FA9" w:rsidP="002F2FA9">
            <w:pPr>
              <w:spacing w:before="100" w:beforeAutospacing="1" w:after="100" w:afterAutospacing="1" w:line="360" w:lineRule="atLeast"/>
              <w:rPr>
                <w:sz w:val="24"/>
                <w:szCs w:val="24"/>
              </w:rPr>
            </w:pPr>
            <w:r w:rsidRPr="002F2FA9">
              <w:rPr>
                <w:color w:val="000000"/>
                <w:sz w:val="24"/>
                <w:szCs w:val="24"/>
              </w:rPr>
              <w:t>Вештачки подигнута састојина црног бора</w:t>
            </w:r>
          </w:p>
        </w:tc>
      </w:tr>
    </w:tbl>
    <w:p w14:paraId="1990D9A2" w14:textId="77777777" w:rsidR="00706993" w:rsidRPr="00EA2390" w:rsidRDefault="00706993" w:rsidP="00C92EDD">
      <w:pPr>
        <w:rPr>
          <w:color w:val="FF0000"/>
          <w:sz w:val="24"/>
          <w:szCs w:val="24"/>
        </w:rPr>
      </w:pPr>
    </w:p>
    <w:p w14:paraId="18572328" w14:textId="77777777" w:rsidR="000A54B7" w:rsidRPr="0069555C" w:rsidRDefault="000A54B7" w:rsidP="00D151AA">
      <w:pPr>
        <w:ind w:firstLine="720"/>
        <w:rPr>
          <w:b/>
          <w:i/>
          <w:sz w:val="24"/>
          <w:szCs w:val="24"/>
          <w:lang w:val="ru-RU"/>
        </w:rPr>
      </w:pPr>
      <w:r w:rsidRPr="0069555C">
        <w:rPr>
          <w:b/>
          <w:i/>
          <w:sz w:val="24"/>
          <w:szCs w:val="24"/>
          <w:lang w:val="ru-RU"/>
        </w:rPr>
        <w:t>Наменска целина 66 - Стална заштна шума (изван газдинског третмана)</w:t>
      </w:r>
    </w:p>
    <w:tbl>
      <w:tblPr>
        <w:tblW w:w="3136" w:type="pct"/>
        <w:tblLook w:val="04A0" w:firstRow="1" w:lastRow="0" w:firstColumn="1" w:lastColumn="0" w:noHBand="0" w:noVBand="1"/>
      </w:tblPr>
      <w:tblGrid>
        <w:gridCol w:w="1296"/>
        <w:gridCol w:w="6898"/>
      </w:tblGrid>
      <w:tr w:rsidR="0069555C" w:rsidRPr="0069555C" w14:paraId="72A865A7" w14:textId="77777777" w:rsidTr="0069555C">
        <w:trPr>
          <w:trHeight w:val="824"/>
        </w:trPr>
        <w:tc>
          <w:tcPr>
            <w:tcW w:w="756" w:type="pct"/>
            <w:shd w:val="clear" w:color="auto" w:fill="auto"/>
            <w:noWrap/>
            <w:vAlign w:val="bottom"/>
            <w:hideMark/>
          </w:tcPr>
          <w:p w14:paraId="480366B0" w14:textId="2961120B" w:rsidR="00CA6121" w:rsidRPr="0069555C" w:rsidRDefault="004341FD" w:rsidP="0069555C">
            <w:pPr>
              <w:rPr>
                <w:sz w:val="24"/>
                <w:szCs w:val="24"/>
              </w:rPr>
            </w:pPr>
            <w:r w:rsidRPr="0069555C">
              <w:rPr>
                <w:sz w:val="24"/>
                <w:szCs w:val="24"/>
              </w:rPr>
              <w:t>66</w:t>
            </w:r>
            <w:r w:rsidR="0069555C" w:rsidRPr="0069555C">
              <w:rPr>
                <w:sz w:val="24"/>
                <w:szCs w:val="24"/>
              </w:rPr>
              <w:t xml:space="preserve"> </w:t>
            </w:r>
            <w:r w:rsidRPr="0069555C">
              <w:rPr>
                <w:sz w:val="24"/>
                <w:szCs w:val="24"/>
              </w:rPr>
              <w:t>267</w:t>
            </w:r>
            <w:r w:rsidR="0069555C" w:rsidRPr="0069555C">
              <w:rPr>
                <w:sz w:val="24"/>
                <w:szCs w:val="24"/>
              </w:rPr>
              <w:t xml:space="preserve"> </w:t>
            </w:r>
            <w:r w:rsidRPr="0069555C">
              <w:rPr>
                <w:sz w:val="24"/>
                <w:szCs w:val="24"/>
              </w:rPr>
              <w:t>311</w:t>
            </w:r>
          </w:p>
        </w:tc>
        <w:tc>
          <w:tcPr>
            <w:tcW w:w="4244" w:type="pct"/>
            <w:shd w:val="clear" w:color="auto" w:fill="auto"/>
            <w:noWrap/>
            <w:vAlign w:val="bottom"/>
            <w:hideMark/>
          </w:tcPr>
          <w:p w14:paraId="45874D2C" w14:textId="0C33CD26" w:rsidR="00CA6121" w:rsidRPr="0069555C" w:rsidRDefault="0069555C" w:rsidP="00CA6121">
            <w:pPr>
              <w:rPr>
                <w:sz w:val="24"/>
                <w:szCs w:val="24"/>
                <w:lang w:val="ru-RU"/>
              </w:rPr>
            </w:pPr>
            <w:r w:rsidRPr="0069555C">
              <w:rPr>
                <w:sz w:val="24"/>
                <w:szCs w:val="24"/>
                <w:lang w:val="sr-Latn-RS"/>
              </w:rPr>
              <w:t xml:space="preserve">     </w:t>
            </w:r>
            <w:r w:rsidR="00AA63D3" w:rsidRPr="0069555C">
              <w:rPr>
                <w:sz w:val="24"/>
                <w:szCs w:val="24"/>
                <w:lang w:val="ru-RU"/>
              </w:rPr>
              <w:t>Шибљ</w:t>
            </w:r>
            <w:r w:rsidR="00CA6121" w:rsidRPr="0069555C">
              <w:rPr>
                <w:sz w:val="24"/>
                <w:szCs w:val="24"/>
              </w:rPr>
              <w:t>a</w:t>
            </w:r>
            <w:r w:rsidR="00AA63D3" w:rsidRPr="0069555C">
              <w:rPr>
                <w:sz w:val="24"/>
                <w:szCs w:val="24"/>
                <w:lang w:val="ru-RU"/>
              </w:rPr>
              <w:t>к</w:t>
            </w:r>
            <w:r w:rsidR="00CA6121" w:rsidRPr="0069555C">
              <w:rPr>
                <w:sz w:val="24"/>
                <w:szCs w:val="24"/>
                <w:lang w:val="ru-RU"/>
              </w:rPr>
              <w:t xml:space="preserve"> на</w:t>
            </w:r>
            <w:r w:rsidR="007A06A2" w:rsidRPr="0069555C">
              <w:rPr>
                <w:sz w:val="24"/>
                <w:szCs w:val="24"/>
                <w:lang w:val="sr-Latn-RS"/>
              </w:rPr>
              <w:t xml:space="preserve"> </w:t>
            </w:r>
            <w:r w:rsidR="00CA6121" w:rsidRPr="0069555C">
              <w:rPr>
                <w:sz w:val="24"/>
                <w:szCs w:val="24"/>
                <w:lang w:val="ru-RU"/>
              </w:rPr>
              <w:t>црницама и различитим еродираним земљиштима</w:t>
            </w:r>
          </w:p>
        </w:tc>
      </w:tr>
    </w:tbl>
    <w:p w14:paraId="3BD2B057" w14:textId="77777777" w:rsidR="00003AA2" w:rsidRPr="00EA2390" w:rsidRDefault="00003AA2" w:rsidP="00003AA2">
      <w:pPr>
        <w:ind w:firstLine="720"/>
        <w:rPr>
          <w:b/>
          <w:i/>
          <w:color w:val="FF0000"/>
          <w:sz w:val="24"/>
          <w:szCs w:val="24"/>
          <w:lang w:val="ru-RU"/>
        </w:rPr>
      </w:pPr>
    </w:p>
    <w:p w14:paraId="2422A14F" w14:textId="77777777" w:rsidR="00CA6121" w:rsidRPr="00EA2390" w:rsidRDefault="00CA6121" w:rsidP="00DA5319">
      <w:pPr>
        <w:ind w:firstLine="720"/>
        <w:rPr>
          <w:b/>
          <w:i/>
          <w:color w:val="FF0000"/>
          <w:sz w:val="24"/>
          <w:szCs w:val="24"/>
        </w:rPr>
      </w:pPr>
    </w:p>
    <w:p w14:paraId="5F932359" w14:textId="77777777" w:rsidR="004477C2" w:rsidRPr="00EA2390" w:rsidRDefault="004477C2" w:rsidP="00BD358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color w:val="FF0000"/>
          <w:sz w:val="24"/>
          <w:szCs w:val="24"/>
          <w:lang w:val="sr-Cyrl-CS"/>
        </w:rPr>
      </w:pPr>
    </w:p>
    <w:p w14:paraId="2AC00166" w14:textId="1C85F3FB" w:rsidR="006F473B" w:rsidRPr="0069555C" w:rsidRDefault="000A54B7" w:rsidP="00BD358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ru-RU"/>
        </w:rPr>
      </w:pPr>
      <w:r w:rsidRPr="00EA2390">
        <w:rPr>
          <w:color w:val="FF0000"/>
          <w:sz w:val="24"/>
          <w:szCs w:val="24"/>
          <w:lang w:val="sr-Cyrl-CS"/>
        </w:rPr>
        <w:tab/>
      </w:r>
      <w:r w:rsidRPr="0069555C">
        <w:rPr>
          <w:sz w:val="24"/>
          <w:szCs w:val="24"/>
          <w:lang w:val="sr-Cyrl-CS"/>
        </w:rPr>
        <w:t xml:space="preserve">У оквиру </w:t>
      </w:r>
      <w:r w:rsidRPr="0069555C">
        <w:rPr>
          <w:sz w:val="24"/>
          <w:szCs w:val="24"/>
          <w:lang w:val="sr-Latn-CS"/>
        </w:rPr>
        <w:t>газдинске јединице</w:t>
      </w:r>
      <w:r w:rsidR="00AE17DB" w:rsidRPr="0069555C">
        <w:rPr>
          <w:sz w:val="24"/>
          <w:szCs w:val="24"/>
          <w:lang w:val="sr-Cyrl-CS"/>
        </w:rPr>
        <w:t>„</w:t>
      </w:r>
      <w:r w:rsidR="00073AE3" w:rsidRPr="0069555C">
        <w:rPr>
          <w:sz w:val="24"/>
          <w:szCs w:val="24"/>
          <w:lang w:val="sr-Cyrl-CS"/>
        </w:rPr>
        <w:t xml:space="preserve">Троглав </w:t>
      </w:r>
      <w:r w:rsidR="00676704" w:rsidRPr="0069555C">
        <w:rPr>
          <w:sz w:val="24"/>
          <w:szCs w:val="24"/>
          <w:lang w:val="sr-Cyrl-CS"/>
        </w:rPr>
        <w:t>-</w:t>
      </w:r>
      <w:r w:rsidR="00073AE3" w:rsidRPr="0069555C">
        <w:rPr>
          <w:sz w:val="24"/>
          <w:szCs w:val="24"/>
          <w:lang w:val="sr-Cyrl-CS"/>
        </w:rPr>
        <w:t>Дубочица</w:t>
      </w:r>
      <w:r w:rsidR="006C7275" w:rsidRPr="0069555C">
        <w:rPr>
          <w:sz w:val="24"/>
          <w:szCs w:val="24"/>
          <w:lang w:val="sr-Cyrl-CS"/>
        </w:rPr>
        <w:t xml:space="preserve">“ </w:t>
      </w:r>
      <w:r w:rsidR="00D254DF" w:rsidRPr="0069555C">
        <w:rPr>
          <w:sz w:val="24"/>
          <w:szCs w:val="24"/>
          <w:lang w:val="sr-Cyrl-CS"/>
        </w:rPr>
        <w:t xml:space="preserve">издвојено је укупно </w:t>
      </w:r>
      <w:r w:rsidR="00E3513F" w:rsidRPr="0069555C">
        <w:rPr>
          <w:sz w:val="24"/>
          <w:szCs w:val="24"/>
          <w:lang w:val="sr-Cyrl-CS"/>
        </w:rPr>
        <w:t>4</w:t>
      </w:r>
      <w:r w:rsidR="00B12211" w:rsidRPr="0069555C">
        <w:rPr>
          <w:sz w:val="24"/>
          <w:szCs w:val="24"/>
          <w:lang w:val="sr-Cyrl-CS"/>
        </w:rPr>
        <w:t>4</w:t>
      </w:r>
      <w:r w:rsidR="00D768E2" w:rsidRPr="0069555C">
        <w:rPr>
          <w:sz w:val="24"/>
          <w:szCs w:val="24"/>
          <w:lang w:val="sr-Cyrl-CS"/>
        </w:rPr>
        <w:t xml:space="preserve"> газдинск</w:t>
      </w:r>
      <w:r w:rsidR="00E3513F" w:rsidRPr="0069555C">
        <w:rPr>
          <w:sz w:val="24"/>
          <w:szCs w:val="24"/>
          <w:lang w:val="sr-Cyrl-RS"/>
        </w:rPr>
        <w:t>их</w:t>
      </w:r>
      <w:r w:rsidR="00D768E2" w:rsidRPr="0069555C">
        <w:rPr>
          <w:sz w:val="24"/>
          <w:szCs w:val="24"/>
          <w:lang w:val="sr-Cyrl-CS"/>
        </w:rPr>
        <w:t xml:space="preserve"> клас</w:t>
      </w:r>
      <w:r w:rsidR="00E3513F" w:rsidRPr="0069555C">
        <w:rPr>
          <w:sz w:val="24"/>
          <w:szCs w:val="24"/>
          <w:lang w:val="sr-Cyrl-CS"/>
        </w:rPr>
        <w:t>а.</w:t>
      </w:r>
    </w:p>
    <w:p w14:paraId="0F07CE77" w14:textId="77777777" w:rsidR="00EF0999" w:rsidRPr="0069555C" w:rsidRDefault="00EF0999"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16"/>
          <w:szCs w:val="16"/>
          <w:lang w:val="ru-RU"/>
        </w:rPr>
      </w:pPr>
    </w:p>
    <w:p w14:paraId="23026765" w14:textId="164B6CB9" w:rsidR="004170CD" w:rsidRPr="0069555C" w:rsidRDefault="004170C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16"/>
          <w:szCs w:val="16"/>
          <w:lang w:val="ru-RU"/>
        </w:rPr>
      </w:pPr>
      <w:r w:rsidRPr="0069555C">
        <w:rPr>
          <w:rFonts w:ascii="Times New Roman" w:hAnsi="Times New Roman"/>
          <w:color w:val="auto"/>
          <w:sz w:val="16"/>
          <w:szCs w:val="16"/>
          <w:lang w:val="ru-RU"/>
        </w:rPr>
        <w:br w:type="page"/>
      </w:r>
    </w:p>
    <w:p w14:paraId="6696C441" w14:textId="77777777" w:rsidR="00EF0999" w:rsidRDefault="00EF0999"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323E4F" w:themeColor="text2" w:themeShade="BF"/>
          <w:sz w:val="16"/>
          <w:szCs w:val="16"/>
          <w:lang w:val="ru-RU"/>
        </w:rPr>
      </w:pPr>
    </w:p>
    <w:p w14:paraId="3420C66E" w14:textId="77777777" w:rsidR="000A54B7" w:rsidRPr="001430EA" w:rsidRDefault="000A54B7" w:rsidP="000F3B0E">
      <w:pPr>
        <w:pStyle w:val="BodyText"/>
        <w:pBdr>
          <w:top w:val="double" w:sz="4" w:space="0" w:color="auto"/>
          <w:left w:val="double" w:sz="4" w:space="4" w:color="auto"/>
          <w:bottom w:val="double" w:sz="4" w:space="1" w:color="auto"/>
          <w:right w:val="double" w:sz="4" w:space="0" w:color="auto"/>
        </w:pBdr>
        <w:shd w:val="clear" w:color="auto" w:fill="BFBFBF"/>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color w:val="auto"/>
          <w:sz w:val="36"/>
          <w:szCs w:val="36"/>
          <w:lang w:val="sl-SI"/>
        </w:rPr>
      </w:pPr>
      <w:r w:rsidRPr="001430EA">
        <w:rPr>
          <w:rFonts w:ascii="Times New Roman" w:hAnsi="Times New Roman"/>
          <w:b/>
          <w:color w:val="auto"/>
          <w:sz w:val="36"/>
          <w:szCs w:val="36"/>
          <w:lang w:val="sl-SI"/>
        </w:rPr>
        <w:t>5.0. СТАЊЕ ШУМА И ШУМСКИХ СТАНИШТА</w:t>
      </w:r>
    </w:p>
    <w:p w14:paraId="686930C4" w14:textId="77777777" w:rsidR="000A54B7" w:rsidRDefault="000A54B7" w:rsidP="000A54B7">
      <w:pPr>
        <w:jc w:val="both"/>
        <w:rPr>
          <w:sz w:val="24"/>
          <w:lang w:val="sr-Cyrl-CS"/>
        </w:rPr>
      </w:pPr>
    </w:p>
    <w:p w14:paraId="2680C1FF" w14:textId="77777777" w:rsidR="005A2838" w:rsidRPr="00EF4EE5" w:rsidRDefault="005A2838" w:rsidP="00F36970">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p>
    <w:p w14:paraId="349F119A" w14:textId="77777777" w:rsidR="00F36970" w:rsidRPr="00EF4EE5" w:rsidRDefault="007E1023" w:rsidP="007E1023">
      <w:pPr>
        <w:ind w:left="2160" w:firstLine="720"/>
        <w:rPr>
          <w:b/>
          <w:i/>
          <w:sz w:val="28"/>
          <w:szCs w:val="28"/>
          <w:lang w:val="ru-RU"/>
        </w:rPr>
      </w:pPr>
      <w:r>
        <w:rPr>
          <w:b/>
          <w:i/>
          <w:sz w:val="28"/>
          <w:szCs w:val="28"/>
          <w:lang w:val="sr-Cyrl-RS"/>
        </w:rPr>
        <w:t xml:space="preserve">5.1. </w:t>
      </w:r>
      <w:r w:rsidR="00FF726D" w:rsidRPr="007E1023">
        <w:rPr>
          <w:b/>
          <w:i/>
          <w:sz w:val="28"/>
          <w:szCs w:val="28"/>
          <w:lang w:val="sr-Cyrl-RS"/>
        </w:rPr>
        <w:t>С</w:t>
      </w:r>
      <w:r w:rsidR="00F36970" w:rsidRPr="007E1023">
        <w:rPr>
          <w:b/>
          <w:i/>
          <w:sz w:val="28"/>
          <w:szCs w:val="28"/>
          <w:lang w:val="sl-SI"/>
        </w:rPr>
        <w:t xml:space="preserve">тање шума по </w:t>
      </w:r>
      <w:r w:rsidR="00F36970" w:rsidRPr="00EF4EE5">
        <w:rPr>
          <w:b/>
          <w:i/>
          <w:sz w:val="28"/>
          <w:szCs w:val="28"/>
          <w:lang w:val="ru-RU"/>
        </w:rPr>
        <w:t>глобалној намени</w:t>
      </w:r>
    </w:p>
    <w:p w14:paraId="5573231A" w14:textId="77777777" w:rsidR="00876EBF" w:rsidRPr="00B8195D" w:rsidRDefault="00876EBF" w:rsidP="00876EBF">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1800"/>
        <w:rPr>
          <w:rFonts w:ascii="Times New Roman" w:hAnsi="Times New Roman"/>
          <w:b/>
          <w:i/>
          <w:color w:val="auto"/>
          <w:sz w:val="22"/>
          <w:szCs w:val="22"/>
          <w:lang w:val="ru-RU"/>
        </w:rPr>
      </w:pPr>
    </w:p>
    <w:tbl>
      <w:tblPr>
        <w:tblW w:w="10848" w:type="dxa"/>
        <w:tblLook w:val="04A0" w:firstRow="1" w:lastRow="0" w:firstColumn="1" w:lastColumn="0" w:noHBand="0" w:noVBand="1"/>
      </w:tblPr>
      <w:tblGrid>
        <w:gridCol w:w="3866"/>
        <w:gridCol w:w="890"/>
        <w:gridCol w:w="685"/>
        <w:gridCol w:w="1021"/>
        <w:gridCol w:w="685"/>
        <w:gridCol w:w="691"/>
        <w:gridCol w:w="787"/>
        <w:gridCol w:w="685"/>
        <w:gridCol w:w="935"/>
        <w:gridCol w:w="603"/>
      </w:tblGrid>
      <w:tr w:rsidR="00DB6847" w:rsidRPr="00DB6847" w14:paraId="22FBE401" w14:textId="77777777" w:rsidTr="00DB6847">
        <w:trPr>
          <w:trHeight w:val="404"/>
        </w:trPr>
        <w:tc>
          <w:tcPr>
            <w:tcW w:w="3866"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EB3196E" w14:textId="77777777" w:rsidR="00DB6847" w:rsidRPr="00DB6847" w:rsidRDefault="00DB6847" w:rsidP="00DB6847">
            <w:pPr>
              <w:jc w:val="center"/>
              <w:rPr>
                <w:b/>
                <w:bCs/>
              </w:rPr>
            </w:pPr>
            <w:r w:rsidRPr="00DB6847">
              <w:rPr>
                <w:b/>
                <w:bCs/>
              </w:rPr>
              <w:t>Глобална намена</w:t>
            </w:r>
          </w:p>
        </w:tc>
        <w:tc>
          <w:tcPr>
            <w:tcW w:w="1575" w:type="dxa"/>
            <w:gridSpan w:val="2"/>
            <w:tcBorders>
              <w:top w:val="single" w:sz="4" w:space="0" w:color="auto"/>
              <w:left w:val="nil"/>
              <w:bottom w:val="single" w:sz="4" w:space="0" w:color="auto"/>
              <w:right w:val="nil"/>
            </w:tcBorders>
            <w:shd w:val="clear" w:color="000000" w:fill="C0C0C0"/>
            <w:noWrap/>
            <w:vAlign w:val="center"/>
            <w:hideMark/>
          </w:tcPr>
          <w:p w14:paraId="77E368C6" w14:textId="77777777" w:rsidR="00DB6847" w:rsidRPr="00DB6847" w:rsidRDefault="00DB6847" w:rsidP="00DB6847">
            <w:pPr>
              <w:jc w:val="center"/>
              <w:rPr>
                <w:b/>
                <w:bCs/>
              </w:rPr>
            </w:pPr>
            <w:r w:rsidRPr="00DB6847">
              <w:rPr>
                <w:b/>
                <w:bCs/>
              </w:rPr>
              <w:t>Површина</w:t>
            </w:r>
          </w:p>
        </w:tc>
        <w:tc>
          <w:tcPr>
            <w:tcW w:w="2397" w:type="dxa"/>
            <w:gridSpan w:val="3"/>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A376FA2" w14:textId="77777777" w:rsidR="00DB6847" w:rsidRPr="00DB6847" w:rsidRDefault="00DB6847" w:rsidP="00DB6847">
            <w:pPr>
              <w:jc w:val="center"/>
              <w:rPr>
                <w:b/>
                <w:bCs/>
              </w:rPr>
            </w:pPr>
            <w:r w:rsidRPr="00DB6847">
              <w:rPr>
                <w:b/>
                <w:bCs/>
              </w:rPr>
              <w:t>Запремина</w:t>
            </w:r>
          </w:p>
        </w:tc>
        <w:tc>
          <w:tcPr>
            <w:tcW w:w="3010" w:type="dxa"/>
            <w:gridSpan w:val="4"/>
            <w:tcBorders>
              <w:top w:val="single" w:sz="4" w:space="0" w:color="auto"/>
              <w:left w:val="nil"/>
              <w:bottom w:val="single" w:sz="4" w:space="0" w:color="auto"/>
              <w:right w:val="single" w:sz="4" w:space="0" w:color="000000"/>
            </w:tcBorders>
            <w:shd w:val="clear" w:color="000000" w:fill="C0C0C0"/>
            <w:noWrap/>
            <w:vAlign w:val="center"/>
            <w:hideMark/>
          </w:tcPr>
          <w:p w14:paraId="6BC295DB" w14:textId="77777777" w:rsidR="00DB6847" w:rsidRPr="00DB6847" w:rsidRDefault="00DB6847" w:rsidP="00DB6847">
            <w:pPr>
              <w:jc w:val="center"/>
              <w:rPr>
                <w:b/>
                <w:bCs/>
              </w:rPr>
            </w:pPr>
            <w:r w:rsidRPr="00DB6847">
              <w:rPr>
                <w:b/>
                <w:bCs/>
              </w:rPr>
              <w:t>Запремински прираст</w:t>
            </w:r>
          </w:p>
        </w:tc>
      </w:tr>
      <w:tr w:rsidR="00DB6847" w:rsidRPr="00DB6847" w14:paraId="1F9F53F4" w14:textId="77777777" w:rsidTr="00DB6847">
        <w:trPr>
          <w:trHeight w:val="404"/>
        </w:trPr>
        <w:tc>
          <w:tcPr>
            <w:tcW w:w="3866" w:type="dxa"/>
            <w:vMerge/>
            <w:tcBorders>
              <w:top w:val="single" w:sz="4" w:space="0" w:color="auto"/>
              <w:left w:val="single" w:sz="4" w:space="0" w:color="auto"/>
              <w:bottom w:val="single" w:sz="4" w:space="0" w:color="auto"/>
              <w:right w:val="single" w:sz="4" w:space="0" w:color="auto"/>
            </w:tcBorders>
            <w:vAlign w:val="center"/>
            <w:hideMark/>
          </w:tcPr>
          <w:p w14:paraId="3466AE24" w14:textId="77777777" w:rsidR="00DB6847" w:rsidRPr="00DB6847" w:rsidRDefault="00DB6847" w:rsidP="00DB6847">
            <w:pPr>
              <w:rPr>
                <w:b/>
                <w:bCs/>
              </w:rPr>
            </w:pPr>
          </w:p>
        </w:tc>
        <w:tc>
          <w:tcPr>
            <w:tcW w:w="890" w:type="dxa"/>
            <w:tcBorders>
              <w:top w:val="nil"/>
              <w:left w:val="nil"/>
              <w:bottom w:val="single" w:sz="4" w:space="0" w:color="auto"/>
              <w:right w:val="single" w:sz="4" w:space="0" w:color="auto"/>
            </w:tcBorders>
            <w:shd w:val="clear" w:color="000000" w:fill="C0C0C0"/>
            <w:noWrap/>
            <w:vAlign w:val="center"/>
            <w:hideMark/>
          </w:tcPr>
          <w:p w14:paraId="62336242" w14:textId="77777777" w:rsidR="00DB6847" w:rsidRPr="00DB6847" w:rsidRDefault="00DB6847" w:rsidP="00DB6847">
            <w:pPr>
              <w:jc w:val="center"/>
              <w:rPr>
                <w:b/>
                <w:bCs/>
              </w:rPr>
            </w:pPr>
            <w:r w:rsidRPr="00DB6847">
              <w:rPr>
                <w:b/>
                <w:bCs/>
              </w:rPr>
              <w:t>Pha</w:t>
            </w:r>
          </w:p>
        </w:tc>
        <w:tc>
          <w:tcPr>
            <w:tcW w:w="685" w:type="dxa"/>
            <w:tcBorders>
              <w:top w:val="nil"/>
              <w:left w:val="nil"/>
              <w:bottom w:val="single" w:sz="4" w:space="0" w:color="auto"/>
              <w:right w:val="single" w:sz="4" w:space="0" w:color="auto"/>
            </w:tcBorders>
            <w:shd w:val="clear" w:color="000000" w:fill="C0C0C0"/>
            <w:noWrap/>
            <w:vAlign w:val="center"/>
            <w:hideMark/>
          </w:tcPr>
          <w:p w14:paraId="684D6D3E" w14:textId="77777777" w:rsidR="00DB6847" w:rsidRPr="00DB6847" w:rsidRDefault="00DB6847" w:rsidP="00DB6847">
            <w:pPr>
              <w:jc w:val="center"/>
              <w:rPr>
                <w:b/>
                <w:bCs/>
              </w:rPr>
            </w:pPr>
            <w:r w:rsidRPr="00DB6847">
              <w:rPr>
                <w:b/>
                <w:bCs/>
              </w:rPr>
              <w:t>P %</w:t>
            </w:r>
          </w:p>
        </w:tc>
        <w:tc>
          <w:tcPr>
            <w:tcW w:w="1021" w:type="dxa"/>
            <w:tcBorders>
              <w:top w:val="nil"/>
              <w:left w:val="nil"/>
              <w:bottom w:val="single" w:sz="4" w:space="0" w:color="auto"/>
              <w:right w:val="single" w:sz="4" w:space="0" w:color="auto"/>
            </w:tcBorders>
            <w:shd w:val="clear" w:color="000000" w:fill="C0C0C0"/>
            <w:noWrap/>
            <w:vAlign w:val="center"/>
            <w:hideMark/>
          </w:tcPr>
          <w:p w14:paraId="7D64D99B" w14:textId="77777777" w:rsidR="00DB6847" w:rsidRPr="00DB6847" w:rsidRDefault="00DB6847" w:rsidP="00DB6847">
            <w:pPr>
              <w:jc w:val="center"/>
              <w:rPr>
                <w:b/>
                <w:bCs/>
              </w:rPr>
            </w:pPr>
            <w:r w:rsidRPr="00DB6847">
              <w:rPr>
                <w:b/>
                <w:bCs/>
              </w:rPr>
              <w:t>V m3</w:t>
            </w:r>
          </w:p>
        </w:tc>
        <w:tc>
          <w:tcPr>
            <w:tcW w:w="685" w:type="dxa"/>
            <w:tcBorders>
              <w:top w:val="nil"/>
              <w:left w:val="nil"/>
              <w:bottom w:val="single" w:sz="4" w:space="0" w:color="auto"/>
              <w:right w:val="single" w:sz="4" w:space="0" w:color="auto"/>
            </w:tcBorders>
            <w:shd w:val="clear" w:color="000000" w:fill="C0C0C0"/>
            <w:noWrap/>
            <w:vAlign w:val="center"/>
            <w:hideMark/>
          </w:tcPr>
          <w:p w14:paraId="20FD19B4" w14:textId="77777777" w:rsidR="00DB6847" w:rsidRPr="00DB6847" w:rsidRDefault="00DB6847" w:rsidP="00DB6847">
            <w:pPr>
              <w:jc w:val="center"/>
              <w:rPr>
                <w:b/>
                <w:bCs/>
              </w:rPr>
            </w:pPr>
            <w:r w:rsidRPr="00DB6847">
              <w:rPr>
                <w:b/>
                <w:bCs/>
              </w:rPr>
              <w:t>V %</w:t>
            </w:r>
          </w:p>
        </w:tc>
        <w:tc>
          <w:tcPr>
            <w:tcW w:w="691" w:type="dxa"/>
            <w:tcBorders>
              <w:top w:val="nil"/>
              <w:left w:val="nil"/>
              <w:bottom w:val="single" w:sz="4" w:space="0" w:color="auto"/>
              <w:right w:val="single" w:sz="4" w:space="0" w:color="auto"/>
            </w:tcBorders>
            <w:shd w:val="clear" w:color="000000" w:fill="C0C0C0"/>
            <w:noWrap/>
            <w:vAlign w:val="center"/>
            <w:hideMark/>
          </w:tcPr>
          <w:p w14:paraId="28CFD4C0" w14:textId="77777777" w:rsidR="00DB6847" w:rsidRPr="00DB6847" w:rsidRDefault="00DB6847" w:rsidP="00DB6847">
            <w:pPr>
              <w:jc w:val="center"/>
              <w:rPr>
                <w:b/>
                <w:bCs/>
              </w:rPr>
            </w:pPr>
            <w:r w:rsidRPr="00DB6847">
              <w:rPr>
                <w:b/>
                <w:bCs/>
              </w:rPr>
              <w:t>V/Ha</w:t>
            </w:r>
          </w:p>
        </w:tc>
        <w:tc>
          <w:tcPr>
            <w:tcW w:w="787" w:type="dxa"/>
            <w:tcBorders>
              <w:top w:val="nil"/>
              <w:left w:val="nil"/>
              <w:bottom w:val="single" w:sz="4" w:space="0" w:color="auto"/>
              <w:right w:val="single" w:sz="4" w:space="0" w:color="auto"/>
            </w:tcBorders>
            <w:shd w:val="clear" w:color="000000" w:fill="C0C0C0"/>
            <w:noWrap/>
            <w:vAlign w:val="center"/>
            <w:hideMark/>
          </w:tcPr>
          <w:p w14:paraId="482192BB" w14:textId="77777777" w:rsidR="00DB6847" w:rsidRPr="00DB6847" w:rsidRDefault="00DB6847" w:rsidP="00DB6847">
            <w:pPr>
              <w:jc w:val="center"/>
              <w:rPr>
                <w:b/>
                <w:bCs/>
              </w:rPr>
            </w:pPr>
            <w:r w:rsidRPr="00DB6847">
              <w:rPr>
                <w:b/>
                <w:bCs/>
              </w:rPr>
              <w:t>iv m3</w:t>
            </w:r>
          </w:p>
        </w:tc>
        <w:tc>
          <w:tcPr>
            <w:tcW w:w="685" w:type="dxa"/>
            <w:tcBorders>
              <w:top w:val="nil"/>
              <w:left w:val="nil"/>
              <w:bottom w:val="single" w:sz="4" w:space="0" w:color="auto"/>
              <w:right w:val="single" w:sz="4" w:space="0" w:color="auto"/>
            </w:tcBorders>
            <w:shd w:val="clear" w:color="000000" w:fill="C0C0C0"/>
            <w:noWrap/>
            <w:vAlign w:val="center"/>
            <w:hideMark/>
          </w:tcPr>
          <w:p w14:paraId="4B06E6A0" w14:textId="77777777" w:rsidR="00DB6847" w:rsidRPr="00DB6847" w:rsidRDefault="00DB6847" w:rsidP="00DB6847">
            <w:pPr>
              <w:jc w:val="center"/>
              <w:rPr>
                <w:b/>
                <w:bCs/>
              </w:rPr>
            </w:pPr>
            <w:r w:rsidRPr="00DB6847">
              <w:rPr>
                <w:b/>
                <w:bCs/>
              </w:rPr>
              <w:t>iv %</w:t>
            </w:r>
          </w:p>
        </w:tc>
        <w:tc>
          <w:tcPr>
            <w:tcW w:w="935" w:type="dxa"/>
            <w:tcBorders>
              <w:top w:val="nil"/>
              <w:left w:val="nil"/>
              <w:bottom w:val="single" w:sz="4" w:space="0" w:color="auto"/>
              <w:right w:val="single" w:sz="4" w:space="0" w:color="auto"/>
            </w:tcBorders>
            <w:shd w:val="clear" w:color="000000" w:fill="C0C0C0"/>
            <w:noWrap/>
            <w:vAlign w:val="center"/>
            <w:hideMark/>
          </w:tcPr>
          <w:p w14:paraId="62CA6808" w14:textId="77777777" w:rsidR="00DB6847" w:rsidRPr="00DB6847" w:rsidRDefault="00DB6847" w:rsidP="00DB6847">
            <w:pPr>
              <w:jc w:val="center"/>
              <w:rPr>
                <w:b/>
                <w:bCs/>
              </w:rPr>
            </w:pPr>
            <w:r w:rsidRPr="00DB6847">
              <w:rPr>
                <w:b/>
                <w:bCs/>
              </w:rPr>
              <w:t>ivt m3/ha</w:t>
            </w:r>
          </w:p>
        </w:tc>
        <w:tc>
          <w:tcPr>
            <w:tcW w:w="602" w:type="dxa"/>
            <w:tcBorders>
              <w:top w:val="nil"/>
              <w:left w:val="nil"/>
              <w:bottom w:val="single" w:sz="4" w:space="0" w:color="auto"/>
              <w:right w:val="single" w:sz="4" w:space="0" w:color="auto"/>
            </w:tcBorders>
            <w:shd w:val="clear" w:color="000000" w:fill="C0C0C0"/>
            <w:vAlign w:val="center"/>
            <w:hideMark/>
          </w:tcPr>
          <w:p w14:paraId="0A05E7EE" w14:textId="77777777" w:rsidR="00DB6847" w:rsidRPr="00DB6847" w:rsidRDefault="00DB6847" w:rsidP="00DB6847">
            <w:pPr>
              <w:jc w:val="center"/>
              <w:rPr>
                <w:b/>
                <w:bCs/>
              </w:rPr>
            </w:pPr>
            <w:r w:rsidRPr="00DB6847">
              <w:rPr>
                <w:b/>
                <w:bCs/>
              </w:rPr>
              <w:t>Iv</w:t>
            </w:r>
          </w:p>
        </w:tc>
      </w:tr>
      <w:tr w:rsidR="00DB6847" w:rsidRPr="00DB6847" w14:paraId="61DBE295" w14:textId="77777777" w:rsidTr="00DB6847">
        <w:trPr>
          <w:trHeight w:val="404"/>
        </w:trPr>
        <w:tc>
          <w:tcPr>
            <w:tcW w:w="3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47DD9" w14:textId="77777777" w:rsidR="00DB6847" w:rsidRPr="00DB6847" w:rsidRDefault="00DB6847" w:rsidP="00DB6847">
            <w:pPr>
              <w:jc w:val="center"/>
              <w:rPr>
                <w:b/>
                <w:bCs/>
              </w:rPr>
            </w:pPr>
            <w:proofErr w:type="gramStart"/>
            <w:r w:rsidRPr="00DB6847">
              <w:rPr>
                <w:b/>
                <w:bCs/>
              </w:rPr>
              <w:t>10 .</w:t>
            </w:r>
            <w:proofErr w:type="gramEnd"/>
            <w:r w:rsidRPr="00DB6847">
              <w:rPr>
                <w:b/>
                <w:bCs/>
              </w:rPr>
              <w:t xml:space="preserve"> Шуме и шумска станишта са производном функцијом</w:t>
            </w:r>
          </w:p>
        </w:tc>
        <w:tc>
          <w:tcPr>
            <w:tcW w:w="890" w:type="dxa"/>
            <w:tcBorders>
              <w:top w:val="nil"/>
              <w:left w:val="nil"/>
              <w:bottom w:val="single" w:sz="4" w:space="0" w:color="auto"/>
              <w:right w:val="single" w:sz="4" w:space="0" w:color="auto"/>
            </w:tcBorders>
            <w:shd w:val="clear" w:color="auto" w:fill="auto"/>
            <w:noWrap/>
            <w:vAlign w:val="bottom"/>
            <w:hideMark/>
          </w:tcPr>
          <w:p w14:paraId="303CCF3D" w14:textId="77777777" w:rsidR="00DB6847" w:rsidRPr="00DB6847" w:rsidRDefault="00DB6847" w:rsidP="00DB6847">
            <w:pPr>
              <w:jc w:val="center"/>
            </w:pPr>
            <w:r w:rsidRPr="00DB6847">
              <w:t>258.21</w:t>
            </w:r>
          </w:p>
        </w:tc>
        <w:tc>
          <w:tcPr>
            <w:tcW w:w="685" w:type="dxa"/>
            <w:tcBorders>
              <w:top w:val="nil"/>
              <w:left w:val="nil"/>
              <w:bottom w:val="single" w:sz="4" w:space="0" w:color="auto"/>
              <w:right w:val="single" w:sz="4" w:space="0" w:color="auto"/>
            </w:tcBorders>
            <w:shd w:val="clear" w:color="auto" w:fill="auto"/>
            <w:noWrap/>
            <w:vAlign w:val="bottom"/>
            <w:hideMark/>
          </w:tcPr>
          <w:p w14:paraId="27E73619" w14:textId="77777777" w:rsidR="00DB6847" w:rsidRPr="00DB6847" w:rsidRDefault="00DB6847" w:rsidP="00DB6847">
            <w:pPr>
              <w:jc w:val="center"/>
              <w:rPr>
                <w:color w:val="000000"/>
              </w:rPr>
            </w:pPr>
            <w:r w:rsidRPr="00DB6847">
              <w:rPr>
                <w:color w:val="000000"/>
              </w:rPr>
              <w:t>7.6</w:t>
            </w:r>
          </w:p>
        </w:tc>
        <w:tc>
          <w:tcPr>
            <w:tcW w:w="1021" w:type="dxa"/>
            <w:tcBorders>
              <w:top w:val="nil"/>
              <w:left w:val="nil"/>
              <w:bottom w:val="single" w:sz="4" w:space="0" w:color="auto"/>
              <w:right w:val="single" w:sz="4" w:space="0" w:color="auto"/>
            </w:tcBorders>
            <w:shd w:val="clear" w:color="auto" w:fill="auto"/>
            <w:noWrap/>
            <w:vAlign w:val="bottom"/>
            <w:hideMark/>
          </w:tcPr>
          <w:p w14:paraId="6C1315E0" w14:textId="77777777" w:rsidR="00DB6847" w:rsidRPr="00DB6847" w:rsidRDefault="00DB6847" w:rsidP="00DB6847">
            <w:pPr>
              <w:jc w:val="center"/>
            </w:pPr>
            <w:r w:rsidRPr="00DB6847">
              <w:t>34507.3</w:t>
            </w:r>
          </w:p>
        </w:tc>
        <w:tc>
          <w:tcPr>
            <w:tcW w:w="685" w:type="dxa"/>
            <w:tcBorders>
              <w:top w:val="nil"/>
              <w:left w:val="nil"/>
              <w:bottom w:val="single" w:sz="4" w:space="0" w:color="auto"/>
              <w:right w:val="single" w:sz="4" w:space="0" w:color="auto"/>
            </w:tcBorders>
            <w:shd w:val="clear" w:color="auto" w:fill="auto"/>
            <w:noWrap/>
            <w:vAlign w:val="bottom"/>
            <w:hideMark/>
          </w:tcPr>
          <w:p w14:paraId="333B2671" w14:textId="77777777" w:rsidR="00DB6847" w:rsidRPr="00DB6847" w:rsidRDefault="00DB6847" w:rsidP="00DB6847">
            <w:pPr>
              <w:jc w:val="center"/>
              <w:rPr>
                <w:color w:val="000000"/>
              </w:rPr>
            </w:pPr>
            <w:r w:rsidRPr="00DB6847">
              <w:rPr>
                <w:color w:val="000000"/>
              </w:rPr>
              <w:t>10.4</w:t>
            </w:r>
          </w:p>
        </w:tc>
        <w:tc>
          <w:tcPr>
            <w:tcW w:w="691" w:type="dxa"/>
            <w:tcBorders>
              <w:top w:val="nil"/>
              <w:left w:val="nil"/>
              <w:bottom w:val="single" w:sz="4" w:space="0" w:color="auto"/>
              <w:right w:val="single" w:sz="4" w:space="0" w:color="auto"/>
            </w:tcBorders>
            <w:shd w:val="clear" w:color="auto" w:fill="auto"/>
            <w:noWrap/>
            <w:vAlign w:val="bottom"/>
            <w:hideMark/>
          </w:tcPr>
          <w:p w14:paraId="7F3E7E76" w14:textId="77777777" w:rsidR="00DB6847" w:rsidRPr="00DB6847" w:rsidRDefault="00DB6847" w:rsidP="00DB6847">
            <w:pPr>
              <w:jc w:val="center"/>
            </w:pPr>
            <w:r w:rsidRPr="00DB6847">
              <w:t>133.6</w:t>
            </w:r>
          </w:p>
        </w:tc>
        <w:tc>
          <w:tcPr>
            <w:tcW w:w="787" w:type="dxa"/>
            <w:tcBorders>
              <w:top w:val="nil"/>
              <w:left w:val="nil"/>
              <w:bottom w:val="single" w:sz="4" w:space="0" w:color="auto"/>
              <w:right w:val="single" w:sz="4" w:space="0" w:color="auto"/>
            </w:tcBorders>
            <w:shd w:val="clear" w:color="auto" w:fill="auto"/>
            <w:noWrap/>
            <w:vAlign w:val="bottom"/>
            <w:hideMark/>
          </w:tcPr>
          <w:p w14:paraId="1B8664AA" w14:textId="77777777" w:rsidR="00DB6847" w:rsidRPr="00DB6847" w:rsidRDefault="00DB6847" w:rsidP="00DB6847">
            <w:pPr>
              <w:jc w:val="center"/>
            </w:pPr>
            <w:r w:rsidRPr="00DB6847">
              <w:t>1212.9</w:t>
            </w:r>
          </w:p>
        </w:tc>
        <w:tc>
          <w:tcPr>
            <w:tcW w:w="685" w:type="dxa"/>
            <w:tcBorders>
              <w:top w:val="nil"/>
              <w:left w:val="nil"/>
              <w:bottom w:val="single" w:sz="4" w:space="0" w:color="auto"/>
              <w:right w:val="single" w:sz="4" w:space="0" w:color="auto"/>
            </w:tcBorders>
            <w:shd w:val="clear" w:color="auto" w:fill="auto"/>
            <w:noWrap/>
            <w:vAlign w:val="bottom"/>
            <w:hideMark/>
          </w:tcPr>
          <w:p w14:paraId="0DD08189" w14:textId="77777777" w:rsidR="00DB6847" w:rsidRPr="00DB6847" w:rsidRDefault="00DB6847" w:rsidP="00DB6847">
            <w:pPr>
              <w:jc w:val="center"/>
              <w:rPr>
                <w:color w:val="000000"/>
              </w:rPr>
            </w:pPr>
            <w:r w:rsidRPr="00DB6847">
              <w:rPr>
                <w:color w:val="000000"/>
              </w:rPr>
              <w:t>12.8</w:t>
            </w:r>
          </w:p>
        </w:tc>
        <w:tc>
          <w:tcPr>
            <w:tcW w:w="935" w:type="dxa"/>
            <w:tcBorders>
              <w:top w:val="nil"/>
              <w:left w:val="nil"/>
              <w:bottom w:val="single" w:sz="4" w:space="0" w:color="auto"/>
              <w:right w:val="single" w:sz="4" w:space="0" w:color="auto"/>
            </w:tcBorders>
            <w:shd w:val="clear" w:color="auto" w:fill="auto"/>
            <w:noWrap/>
            <w:vAlign w:val="bottom"/>
            <w:hideMark/>
          </w:tcPr>
          <w:p w14:paraId="13062BF4" w14:textId="77777777" w:rsidR="00DB6847" w:rsidRPr="00DB6847" w:rsidRDefault="00DB6847" w:rsidP="00DB6847">
            <w:pPr>
              <w:jc w:val="center"/>
            </w:pPr>
            <w:r w:rsidRPr="00DB6847">
              <w:t>4.7</w:t>
            </w:r>
          </w:p>
        </w:tc>
        <w:tc>
          <w:tcPr>
            <w:tcW w:w="602" w:type="dxa"/>
            <w:tcBorders>
              <w:top w:val="nil"/>
              <w:left w:val="nil"/>
              <w:bottom w:val="single" w:sz="4" w:space="0" w:color="auto"/>
              <w:right w:val="single" w:sz="4" w:space="0" w:color="auto"/>
            </w:tcBorders>
            <w:shd w:val="clear" w:color="auto" w:fill="auto"/>
            <w:noWrap/>
            <w:vAlign w:val="bottom"/>
            <w:hideMark/>
          </w:tcPr>
          <w:p w14:paraId="6ED0F88B" w14:textId="77777777" w:rsidR="00DB6847" w:rsidRPr="00DB6847" w:rsidRDefault="00DB6847" w:rsidP="00DB6847">
            <w:pPr>
              <w:jc w:val="center"/>
            </w:pPr>
            <w:r w:rsidRPr="00DB6847">
              <w:t>3.5</w:t>
            </w:r>
          </w:p>
        </w:tc>
      </w:tr>
      <w:tr w:rsidR="00DB6847" w:rsidRPr="00DB6847" w14:paraId="70B82D63" w14:textId="77777777" w:rsidTr="00DB6847">
        <w:trPr>
          <w:trHeight w:val="404"/>
        </w:trPr>
        <w:tc>
          <w:tcPr>
            <w:tcW w:w="3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05228" w14:textId="77777777" w:rsidR="00DB6847" w:rsidRPr="00DB6847" w:rsidRDefault="00DB6847" w:rsidP="00DB6847">
            <w:pPr>
              <w:jc w:val="center"/>
              <w:rPr>
                <w:b/>
                <w:bCs/>
              </w:rPr>
            </w:pPr>
            <w:r w:rsidRPr="00DB6847">
              <w:rPr>
                <w:b/>
                <w:bCs/>
              </w:rPr>
              <w:t>12. Шуме са приоритетном заштитном функцијом</w:t>
            </w:r>
          </w:p>
        </w:tc>
        <w:tc>
          <w:tcPr>
            <w:tcW w:w="890" w:type="dxa"/>
            <w:tcBorders>
              <w:top w:val="nil"/>
              <w:left w:val="nil"/>
              <w:bottom w:val="single" w:sz="4" w:space="0" w:color="auto"/>
              <w:right w:val="single" w:sz="4" w:space="0" w:color="auto"/>
            </w:tcBorders>
            <w:shd w:val="clear" w:color="auto" w:fill="auto"/>
            <w:noWrap/>
            <w:vAlign w:val="bottom"/>
            <w:hideMark/>
          </w:tcPr>
          <w:p w14:paraId="7AACB52D" w14:textId="77777777" w:rsidR="00DB6847" w:rsidRPr="00DB6847" w:rsidRDefault="00DB6847" w:rsidP="00DB6847">
            <w:pPr>
              <w:jc w:val="center"/>
            </w:pPr>
            <w:r w:rsidRPr="00DB6847">
              <w:t>3153.80</w:t>
            </w:r>
          </w:p>
        </w:tc>
        <w:tc>
          <w:tcPr>
            <w:tcW w:w="685" w:type="dxa"/>
            <w:tcBorders>
              <w:top w:val="nil"/>
              <w:left w:val="nil"/>
              <w:bottom w:val="single" w:sz="4" w:space="0" w:color="auto"/>
              <w:right w:val="single" w:sz="4" w:space="0" w:color="auto"/>
            </w:tcBorders>
            <w:shd w:val="clear" w:color="auto" w:fill="auto"/>
            <w:noWrap/>
            <w:vAlign w:val="bottom"/>
            <w:hideMark/>
          </w:tcPr>
          <w:p w14:paraId="4EAF67B9" w14:textId="77777777" w:rsidR="00DB6847" w:rsidRPr="00DB6847" w:rsidRDefault="00DB6847" w:rsidP="00DB6847">
            <w:pPr>
              <w:jc w:val="center"/>
              <w:rPr>
                <w:color w:val="000000"/>
              </w:rPr>
            </w:pPr>
            <w:r w:rsidRPr="00DB6847">
              <w:rPr>
                <w:color w:val="000000"/>
              </w:rPr>
              <w:t>92.4</w:t>
            </w:r>
          </w:p>
        </w:tc>
        <w:tc>
          <w:tcPr>
            <w:tcW w:w="1021" w:type="dxa"/>
            <w:tcBorders>
              <w:top w:val="nil"/>
              <w:left w:val="nil"/>
              <w:bottom w:val="single" w:sz="4" w:space="0" w:color="auto"/>
              <w:right w:val="single" w:sz="4" w:space="0" w:color="auto"/>
            </w:tcBorders>
            <w:shd w:val="clear" w:color="auto" w:fill="auto"/>
            <w:noWrap/>
            <w:vAlign w:val="bottom"/>
            <w:hideMark/>
          </w:tcPr>
          <w:p w14:paraId="3A2AFF19" w14:textId="77777777" w:rsidR="00DB6847" w:rsidRPr="00DB6847" w:rsidRDefault="00DB6847" w:rsidP="00DB6847">
            <w:pPr>
              <w:jc w:val="center"/>
            </w:pPr>
            <w:r w:rsidRPr="00DB6847">
              <w:t>296264.1</w:t>
            </w:r>
          </w:p>
        </w:tc>
        <w:tc>
          <w:tcPr>
            <w:tcW w:w="685" w:type="dxa"/>
            <w:tcBorders>
              <w:top w:val="nil"/>
              <w:left w:val="nil"/>
              <w:bottom w:val="single" w:sz="4" w:space="0" w:color="auto"/>
              <w:right w:val="single" w:sz="4" w:space="0" w:color="auto"/>
            </w:tcBorders>
            <w:shd w:val="clear" w:color="auto" w:fill="auto"/>
            <w:noWrap/>
            <w:vAlign w:val="bottom"/>
            <w:hideMark/>
          </w:tcPr>
          <w:p w14:paraId="1E892239" w14:textId="77777777" w:rsidR="00DB6847" w:rsidRPr="00DB6847" w:rsidRDefault="00DB6847" w:rsidP="00DB6847">
            <w:pPr>
              <w:jc w:val="center"/>
              <w:rPr>
                <w:color w:val="000000"/>
              </w:rPr>
            </w:pPr>
            <w:r w:rsidRPr="00DB6847">
              <w:rPr>
                <w:color w:val="000000"/>
              </w:rPr>
              <w:t>89.6</w:t>
            </w:r>
          </w:p>
        </w:tc>
        <w:tc>
          <w:tcPr>
            <w:tcW w:w="691" w:type="dxa"/>
            <w:tcBorders>
              <w:top w:val="nil"/>
              <w:left w:val="nil"/>
              <w:bottom w:val="single" w:sz="4" w:space="0" w:color="auto"/>
              <w:right w:val="single" w:sz="4" w:space="0" w:color="auto"/>
            </w:tcBorders>
            <w:shd w:val="clear" w:color="auto" w:fill="auto"/>
            <w:noWrap/>
            <w:vAlign w:val="bottom"/>
            <w:hideMark/>
          </w:tcPr>
          <w:p w14:paraId="0DF2AAC5" w14:textId="77777777" w:rsidR="00DB6847" w:rsidRPr="00DB6847" w:rsidRDefault="00DB6847" w:rsidP="00DB6847">
            <w:pPr>
              <w:jc w:val="center"/>
            </w:pPr>
            <w:r w:rsidRPr="00DB6847">
              <w:t>93.9</w:t>
            </w:r>
          </w:p>
        </w:tc>
        <w:tc>
          <w:tcPr>
            <w:tcW w:w="787" w:type="dxa"/>
            <w:tcBorders>
              <w:top w:val="nil"/>
              <w:left w:val="nil"/>
              <w:bottom w:val="single" w:sz="4" w:space="0" w:color="auto"/>
              <w:right w:val="single" w:sz="4" w:space="0" w:color="auto"/>
            </w:tcBorders>
            <w:shd w:val="clear" w:color="auto" w:fill="auto"/>
            <w:noWrap/>
            <w:vAlign w:val="bottom"/>
            <w:hideMark/>
          </w:tcPr>
          <w:p w14:paraId="318DF4AD" w14:textId="77777777" w:rsidR="00DB6847" w:rsidRPr="00DB6847" w:rsidRDefault="00DB6847" w:rsidP="00DB6847">
            <w:pPr>
              <w:jc w:val="center"/>
            </w:pPr>
            <w:r w:rsidRPr="00DB6847">
              <w:t>8275.5</w:t>
            </w:r>
          </w:p>
        </w:tc>
        <w:tc>
          <w:tcPr>
            <w:tcW w:w="685" w:type="dxa"/>
            <w:tcBorders>
              <w:top w:val="nil"/>
              <w:left w:val="nil"/>
              <w:bottom w:val="single" w:sz="4" w:space="0" w:color="auto"/>
              <w:right w:val="single" w:sz="4" w:space="0" w:color="auto"/>
            </w:tcBorders>
            <w:shd w:val="clear" w:color="auto" w:fill="auto"/>
            <w:noWrap/>
            <w:vAlign w:val="bottom"/>
            <w:hideMark/>
          </w:tcPr>
          <w:p w14:paraId="2DF051A9" w14:textId="77777777" w:rsidR="00DB6847" w:rsidRPr="00DB6847" w:rsidRDefault="00DB6847" w:rsidP="00DB6847">
            <w:pPr>
              <w:jc w:val="center"/>
              <w:rPr>
                <w:color w:val="000000"/>
              </w:rPr>
            </w:pPr>
            <w:r w:rsidRPr="00DB6847">
              <w:rPr>
                <w:color w:val="000000"/>
              </w:rPr>
              <w:t>87.2</w:t>
            </w:r>
          </w:p>
        </w:tc>
        <w:tc>
          <w:tcPr>
            <w:tcW w:w="935" w:type="dxa"/>
            <w:tcBorders>
              <w:top w:val="nil"/>
              <w:left w:val="nil"/>
              <w:bottom w:val="single" w:sz="4" w:space="0" w:color="auto"/>
              <w:right w:val="single" w:sz="4" w:space="0" w:color="auto"/>
            </w:tcBorders>
            <w:shd w:val="clear" w:color="auto" w:fill="auto"/>
            <w:noWrap/>
            <w:vAlign w:val="bottom"/>
            <w:hideMark/>
          </w:tcPr>
          <w:p w14:paraId="77799ECD" w14:textId="77777777" w:rsidR="00DB6847" w:rsidRPr="00DB6847" w:rsidRDefault="00DB6847" w:rsidP="00DB6847">
            <w:pPr>
              <w:jc w:val="center"/>
            </w:pPr>
            <w:r w:rsidRPr="00DB6847">
              <w:t>2.6</w:t>
            </w:r>
          </w:p>
        </w:tc>
        <w:tc>
          <w:tcPr>
            <w:tcW w:w="602" w:type="dxa"/>
            <w:tcBorders>
              <w:top w:val="nil"/>
              <w:left w:val="nil"/>
              <w:bottom w:val="single" w:sz="4" w:space="0" w:color="auto"/>
              <w:right w:val="single" w:sz="4" w:space="0" w:color="auto"/>
            </w:tcBorders>
            <w:shd w:val="clear" w:color="auto" w:fill="auto"/>
            <w:noWrap/>
            <w:vAlign w:val="bottom"/>
            <w:hideMark/>
          </w:tcPr>
          <w:p w14:paraId="0FCE1995" w14:textId="77777777" w:rsidR="00DB6847" w:rsidRPr="00DB6847" w:rsidRDefault="00DB6847" w:rsidP="00DB6847">
            <w:pPr>
              <w:jc w:val="center"/>
            </w:pPr>
            <w:r w:rsidRPr="00DB6847">
              <w:t>2.8</w:t>
            </w:r>
          </w:p>
        </w:tc>
      </w:tr>
      <w:tr w:rsidR="00DB6847" w:rsidRPr="00DB6847" w14:paraId="21C986C6" w14:textId="77777777" w:rsidTr="00DB6847">
        <w:trPr>
          <w:trHeight w:val="404"/>
        </w:trPr>
        <w:tc>
          <w:tcPr>
            <w:tcW w:w="386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4B21B02" w14:textId="77777777" w:rsidR="00DB6847" w:rsidRPr="00DB6847" w:rsidRDefault="00DB6847" w:rsidP="00DB6847">
            <w:pPr>
              <w:jc w:val="center"/>
              <w:rPr>
                <w:b/>
                <w:bCs/>
              </w:rPr>
            </w:pPr>
            <w:r w:rsidRPr="00DB6847">
              <w:rPr>
                <w:b/>
                <w:bCs/>
              </w:rPr>
              <w:t>УКУПНО ГЈ</w:t>
            </w:r>
          </w:p>
        </w:tc>
        <w:tc>
          <w:tcPr>
            <w:tcW w:w="890" w:type="dxa"/>
            <w:tcBorders>
              <w:top w:val="nil"/>
              <w:left w:val="nil"/>
              <w:bottom w:val="single" w:sz="4" w:space="0" w:color="auto"/>
              <w:right w:val="single" w:sz="4" w:space="0" w:color="auto"/>
            </w:tcBorders>
            <w:shd w:val="clear" w:color="000000" w:fill="BFBFBF"/>
            <w:noWrap/>
            <w:vAlign w:val="bottom"/>
            <w:hideMark/>
          </w:tcPr>
          <w:p w14:paraId="1FC3193C" w14:textId="77777777" w:rsidR="00DB6847" w:rsidRPr="00DB6847" w:rsidRDefault="00DB6847" w:rsidP="00DB6847">
            <w:pPr>
              <w:jc w:val="center"/>
              <w:rPr>
                <w:b/>
                <w:bCs/>
              </w:rPr>
            </w:pPr>
            <w:r w:rsidRPr="00DB6847">
              <w:rPr>
                <w:b/>
                <w:bCs/>
              </w:rPr>
              <w:t>3412.01</w:t>
            </w:r>
          </w:p>
        </w:tc>
        <w:tc>
          <w:tcPr>
            <w:tcW w:w="685" w:type="dxa"/>
            <w:tcBorders>
              <w:top w:val="nil"/>
              <w:left w:val="nil"/>
              <w:bottom w:val="single" w:sz="4" w:space="0" w:color="auto"/>
              <w:right w:val="single" w:sz="4" w:space="0" w:color="auto"/>
            </w:tcBorders>
            <w:shd w:val="clear" w:color="000000" w:fill="BFBFBF"/>
            <w:noWrap/>
            <w:vAlign w:val="bottom"/>
            <w:hideMark/>
          </w:tcPr>
          <w:p w14:paraId="1AABCFCB" w14:textId="77777777" w:rsidR="00DB6847" w:rsidRPr="00DB6847" w:rsidRDefault="00DB6847" w:rsidP="00DB6847">
            <w:pPr>
              <w:jc w:val="center"/>
              <w:rPr>
                <w:b/>
                <w:bCs/>
                <w:color w:val="000000"/>
              </w:rPr>
            </w:pPr>
            <w:r w:rsidRPr="00DB6847">
              <w:rPr>
                <w:b/>
                <w:bCs/>
                <w:color w:val="000000"/>
              </w:rPr>
              <w:t>100.0</w:t>
            </w:r>
          </w:p>
        </w:tc>
        <w:tc>
          <w:tcPr>
            <w:tcW w:w="1021" w:type="dxa"/>
            <w:tcBorders>
              <w:top w:val="nil"/>
              <w:left w:val="nil"/>
              <w:bottom w:val="single" w:sz="4" w:space="0" w:color="auto"/>
              <w:right w:val="single" w:sz="4" w:space="0" w:color="auto"/>
            </w:tcBorders>
            <w:shd w:val="clear" w:color="000000" w:fill="BFBFBF"/>
            <w:noWrap/>
            <w:vAlign w:val="bottom"/>
            <w:hideMark/>
          </w:tcPr>
          <w:p w14:paraId="4C4F4CAD" w14:textId="77777777" w:rsidR="00DB6847" w:rsidRPr="00DB6847" w:rsidRDefault="00DB6847" w:rsidP="00DB6847">
            <w:pPr>
              <w:jc w:val="center"/>
              <w:rPr>
                <w:b/>
                <w:bCs/>
              </w:rPr>
            </w:pPr>
            <w:r w:rsidRPr="00DB6847">
              <w:rPr>
                <w:b/>
                <w:bCs/>
              </w:rPr>
              <w:t>330771.4</w:t>
            </w:r>
          </w:p>
        </w:tc>
        <w:tc>
          <w:tcPr>
            <w:tcW w:w="685" w:type="dxa"/>
            <w:tcBorders>
              <w:top w:val="nil"/>
              <w:left w:val="nil"/>
              <w:bottom w:val="single" w:sz="4" w:space="0" w:color="auto"/>
              <w:right w:val="single" w:sz="4" w:space="0" w:color="auto"/>
            </w:tcBorders>
            <w:shd w:val="clear" w:color="000000" w:fill="BFBFBF"/>
            <w:noWrap/>
            <w:vAlign w:val="bottom"/>
            <w:hideMark/>
          </w:tcPr>
          <w:p w14:paraId="193D6FF4" w14:textId="77777777" w:rsidR="00DB6847" w:rsidRPr="00DB6847" w:rsidRDefault="00DB6847" w:rsidP="00DB6847">
            <w:pPr>
              <w:jc w:val="center"/>
              <w:rPr>
                <w:b/>
                <w:bCs/>
                <w:color w:val="000000"/>
              </w:rPr>
            </w:pPr>
            <w:r w:rsidRPr="00DB6847">
              <w:rPr>
                <w:b/>
                <w:bCs/>
                <w:color w:val="000000"/>
              </w:rPr>
              <w:t>100.0</w:t>
            </w:r>
          </w:p>
        </w:tc>
        <w:tc>
          <w:tcPr>
            <w:tcW w:w="691" w:type="dxa"/>
            <w:tcBorders>
              <w:top w:val="nil"/>
              <w:left w:val="nil"/>
              <w:bottom w:val="single" w:sz="4" w:space="0" w:color="auto"/>
              <w:right w:val="single" w:sz="4" w:space="0" w:color="auto"/>
            </w:tcBorders>
            <w:shd w:val="clear" w:color="000000" w:fill="BFBFBF"/>
            <w:noWrap/>
            <w:vAlign w:val="bottom"/>
            <w:hideMark/>
          </w:tcPr>
          <w:p w14:paraId="64FC94B7" w14:textId="77777777" w:rsidR="00DB6847" w:rsidRPr="00DB6847" w:rsidRDefault="00DB6847" w:rsidP="00DB6847">
            <w:pPr>
              <w:jc w:val="center"/>
              <w:rPr>
                <w:b/>
                <w:bCs/>
              </w:rPr>
            </w:pPr>
            <w:r w:rsidRPr="00DB6847">
              <w:rPr>
                <w:b/>
                <w:bCs/>
              </w:rPr>
              <w:t>96.9</w:t>
            </w:r>
          </w:p>
        </w:tc>
        <w:tc>
          <w:tcPr>
            <w:tcW w:w="787" w:type="dxa"/>
            <w:tcBorders>
              <w:top w:val="nil"/>
              <w:left w:val="nil"/>
              <w:bottom w:val="single" w:sz="4" w:space="0" w:color="auto"/>
              <w:right w:val="single" w:sz="4" w:space="0" w:color="auto"/>
            </w:tcBorders>
            <w:shd w:val="clear" w:color="000000" w:fill="BFBFBF"/>
            <w:noWrap/>
            <w:vAlign w:val="bottom"/>
            <w:hideMark/>
          </w:tcPr>
          <w:p w14:paraId="48E22FB5" w14:textId="77777777" w:rsidR="00DB6847" w:rsidRPr="00DB6847" w:rsidRDefault="00DB6847" w:rsidP="00DB6847">
            <w:pPr>
              <w:jc w:val="center"/>
              <w:rPr>
                <w:b/>
                <w:bCs/>
              </w:rPr>
            </w:pPr>
            <w:r w:rsidRPr="00DB6847">
              <w:rPr>
                <w:b/>
                <w:bCs/>
              </w:rPr>
              <w:t>9488.4</w:t>
            </w:r>
          </w:p>
        </w:tc>
        <w:tc>
          <w:tcPr>
            <w:tcW w:w="685" w:type="dxa"/>
            <w:tcBorders>
              <w:top w:val="nil"/>
              <w:left w:val="nil"/>
              <w:bottom w:val="single" w:sz="4" w:space="0" w:color="auto"/>
              <w:right w:val="single" w:sz="4" w:space="0" w:color="auto"/>
            </w:tcBorders>
            <w:shd w:val="clear" w:color="000000" w:fill="BFBFBF"/>
            <w:noWrap/>
            <w:vAlign w:val="bottom"/>
            <w:hideMark/>
          </w:tcPr>
          <w:p w14:paraId="284D1CEE" w14:textId="77777777" w:rsidR="00DB6847" w:rsidRPr="00DB6847" w:rsidRDefault="00DB6847" w:rsidP="00DB6847">
            <w:pPr>
              <w:jc w:val="center"/>
              <w:rPr>
                <w:b/>
                <w:bCs/>
                <w:color w:val="000000"/>
              </w:rPr>
            </w:pPr>
            <w:r w:rsidRPr="00DB6847">
              <w:rPr>
                <w:b/>
                <w:bCs/>
                <w:color w:val="000000"/>
              </w:rPr>
              <w:t>100.0</w:t>
            </w:r>
          </w:p>
        </w:tc>
        <w:tc>
          <w:tcPr>
            <w:tcW w:w="935" w:type="dxa"/>
            <w:tcBorders>
              <w:top w:val="nil"/>
              <w:left w:val="nil"/>
              <w:bottom w:val="single" w:sz="4" w:space="0" w:color="auto"/>
              <w:right w:val="single" w:sz="4" w:space="0" w:color="auto"/>
            </w:tcBorders>
            <w:shd w:val="clear" w:color="000000" w:fill="BFBFBF"/>
            <w:noWrap/>
            <w:vAlign w:val="bottom"/>
            <w:hideMark/>
          </w:tcPr>
          <w:p w14:paraId="315B98B3" w14:textId="77777777" w:rsidR="00DB6847" w:rsidRPr="00DB6847" w:rsidRDefault="00DB6847" w:rsidP="00DB6847">
            <w:pPr>
              <w:jc w:val="center"/>
              <w:rPr>
                <w:b/>
                <w:bCs/>
              </w:rPr>
            </w:pPr>
            <w:r w:rsidRPr="00DB6847">
              <w:rPr>
                <w:b/>
                <w:bCs/>
              </w:rPr>
              <w:t>2.8</w:t>
            </w:r>
          </w:p>
        </w:tc>
        <w:tc>
          <w:tcPr>
            <w:tcW w:w="602" w:type="dxa"/>
            <w:tcBorders>
              <w:top w:val="nil"/>
              <w:left w:val="nil"/>
              <w:bottom w:val="single" w:sz="4" w:space="0" w:color="auto"/>
              <w:right w:val="single" w:sz="4" w:space="0" w:color="auto"/>
            </w:tcBorders>
            <w:shd w:val="clear" w:color="000000" w:fill="BFBFBF"/>
            <w:noWrap/>
            <w:vAlign w:val="bottom"/>
            <w:hideMark/>
          </w:tcPr>
          <w:p w14:paraId="21FDD462" w14:textId="77777777" w:rsidR="00DB6847" w:rsidRPr="00DB6847" w:rsidRDefault="00DB6847" w:rsidP="00DB6847">
            <w:pPr>
              <w:jc w:val="center"/>
              <w:rPr>
                <w:b/>
                <w:bCs/>
              </w:rPr>
            </w:pPr>
            <w:r w:rsidRPr="00DB6847">
              <w:rPr>
                <w:b/>
                <w:bCs/>
              </w:rPr>
              <w:t>2.9</w:t>
            </w:r>
          </w:p>
        </w:tc>
      </w:tr>
    </w:tbl>
    <w:p w14:paraId="685CE87D" w14:textId="77777777" w:rsidR="00D151AA" w:rsidRPr="00B8195D" w:rsidRDefault="00D151AA" w:rsidP="00D151AA">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1800"/>
        <w:rPr>
          <w:rFonts w:ascii="Times New Roman" w:hAnsi="Times New Roman"/>
          <w:b/>
          <w:i/>
          <w:color w:val="auto"/>
          <w:szCs w:val="24"/>
        </w:rPr>
      </w:pPr>
    </w:p>
    <w:p w14:paraId="4F4FFBF8" w14:textId="77777777" w:rsidR="00D54BAE" w:rsidRPr="00986787" w:rsidRDefault="00D54BAE" w:rsidP="00890600">
      <w:pPr>
        <w:rPr>
          <w:lang w:val="sr-Cyrl-CS"/>
        </w:rPr>
      </w:pPr>
    </w:p>
    <w:p w14:paraId="4A823CE6" w14:textId="2CA04E41" w:rsidR="00AF0F39" w:rsidRPr="00EF4EE5" w:rsidRDefault="005A2838" w:rsidP="00AF0F39">
      <w:pPr>
        <w:pStyle w:val="BodyText"/>
        <w:spacing w:after="60"/>
        <w:jc w:val="both"/>
        <w:rPr>
          <w:rFonts w:ascii="Times New Roman" w:hAnsi="Times New Roman"/>
          <w:color w:val="auto"/>
          <w:szCs w:val="24"/>
          <w:lang w:val="ru-RU"/>
        </w:rPr>
      </w:pPr>
      <w:r w:rsidRPr="001430EA">
        <w:rPr>
          <w:rFonts w:ascii="Times New Roman" w:hAnsi="Times New Roman"/>
          <w:color w:val="auto"/>
          <w:szCs w:val="24"/>
          <w:lang w:val="sl-SI"/>
        </w:rPr>
        <w:t xml:space="preserve">            Од укупно обрасле површине ове газдинске јединице (</w:t>
      </w:r>
      <w:r w:rsidR="00890600" w:rsidRPr="00EF4EE5">
        <w:rPr>
          <w:rFonts w:ascii="Times New Roman" w:hAnsi="Times New Roman"/>
          <w:bCs/>
          <w:sz w:val="22"/>
          <w:szCs w:val="22"/>
          <w:lang w:val="ru-RU"/>
        </w:rPr>
        <w:t>3</w:t>
      </w:r>
      <w:r w:rsidR="00E87FDC">
        <w:rPr>
          <w:rFonts w:ascii="Times New Roman" w:hAnsi="Times New Roman"/>
          <w:bCs/>
          <w:sz w:val="22"/>
          <w:szCs w:val="22"/>
          <w:lang w:val="sr-Cyrl-RS"/>
        </w:rPr>
        <w:t>412,01</w:t>
      </w:r>
      <w:r w:rsidR="00890600" w:rsidRPr="00EF4EE5">
        <w:rPr>
          <w:rFonts w:ascii="Times New Roman" w:hAnsi="Times New Roman"/>
          <w:bCs/>
          <w:sz w:val="22"/>
          <w:szCs w:val="22"/>
          <w:lang w:val="ru-RU"/>
        </w:rPr>
        <w:t xml:space="preserve"> </w:t>
      </w:r>
      <w:r w:rsidRPr="00FA23DB">
        <w:rPr>
          <w:rFonts w:ascii="Times New Roman" w:hAnsi="Times New Roman"/>
          <w:color w:val="auto"/>
          <w:szCs w:val="24"/>
          <w:lang w:val="sl-SI"/>
        </w:rPr>
        <w:t>ха</w:t>
      </w:r>
      <w:r w:rsidRPr="001430EA">
        <w:rPr>
          <w:rFonts w:ascii="Times New Roman" w:hAnsi="Times New Roman"/>
          <w:color w:val="auto"/>
          <w:szCs w:val="24"/>
          <w:lang w:val="sl-SI"/>
        </w:rPr>
        <w:t xml:space="preserve">) према </w:t>
      </w:r>
      <w:r w:rsidRPr="00EF4EE5">
        <w:rPr>
          <w:rFonts w:ascii="Times New Roman" w:hAnsi="Times New Roman"/>
          <w:color w:val="auto"/>
          <w:szCs w:val="24"/>
          <w:lang w:val="ru-RU"/>
        </w:rPr>
        <w:t xml:space="preserve">глобалној </w:t>
      </w:r>
      <w:r w:rsidRPr="001430EA">
        <w:rPr>
          <w:rFonts w:ascii="Times New Roman" w:hAnsi="Times New Roman"/>
          <w:color w:val="auto"/>
          <w:szCs w:val="24"/>
          <w:lang w:val="sl-SI"/>
        </w:rPr>
        <w:t>намени све састојине сврстане су у:</w:t>
      </w:r>
    </w:p>
    <w:p w14:paraId="01671B4D" w14:textId="614C82BE" w:rsidR="00C234C3" w:rsidRPr="00EF4EE5" w:rsidRDefault="005A2838" w:rsidP="00FD4C86">
      <w:pPr>
        <w:pStyle w:val="BodyText"/>
        <w:spacing w:after="60"/>
        <w:ind w:firstLine="720"/>
        <w:jc w:val="both"/>
        <w:rPr>
          <w:rFonts w:ascii="Times New Roman" w:hAnsi="Times New Roman"/>
          <w:color w:val="auto"/>
          <w:szCs w:val="24"/>
          <w:lang w:val="ru-RU"/>
        </w:rPr>
      </w:pPr>
      <w:r w:rsidRPr="00EF4EE5">
        <w:rPr>
          <w:rFonts w:ascii="Times New Roman" w:hAnsi="Times New Roman"/>
          <w:i/>
          <w:color w:val="auto"/>
          <w:szCs w:val="24"/>
          <w:lang w:val="ru-RU"/>
        </w:rPr>
        <w:t xml:space="preserve">Шуме и шумска </w:t>
      </w:r>
      <w:r w:rsidR="00890600" w:rsidRPr="00EF4EE5">
        <w:rPr>
          <w:rFonts w:ascii="Times New Roman" w:hAnsi="Times New Roman"/>
          <w:i/>
          <w:color w:val="auto"/>
          <w:szCs w:val="24"/>
          <w:lang w:val="ru-RU"/>
        </w:rPr>
        <w:t>станишта са производно</w:t>
      </w:r>
      <w:r w:rsidRPr="00EF4EE5">
        <w:rPr>
          <w:rFonts w:ascii="Times New Roman" w:hAnsi="Times New Roman"/>
          <w:i/>
          <w:color w:val="auto"/>
          <w:szCs w:val="24"/>
          <w:lang w:val="ru-RU"/>
        </w:rPr>
        <w:t xml:space="preserve"> функцијом</w:t>
      </w:r>
      <w:r>
        <w:rPr>
          <w:rFonts w:ascii="Times New Roman" w:hAnsi="Times New Roman"/>
          <w:i/>
          <w:color w:val="auto"/>
          <w:szCs w:val="24"/>
          <w:lang w:val="sl-SI"/>
        </w:rPr>
        <w:t xml:space="preserve"> (</w:t>
      </w:r>
      <w:r w:rsidR="00890600" w:rsidRPr="00EF4EE5">
        <w:rPr>
          <w:rFonts w:ascii="Times New Roman" w:hAnsi="Times New Roman"/>
          <w:i/>
          <w:color w:val="auto"/>
          <w:szCs w:val="24"/>
          <w:lang w:val="ru-RU"/>
        </w:rPr>
        <w:t>10</w:t>
      </w:r>
      <w:r w:rsidRPr="001430EA">
        <w:rPr>
          <w:rFonts w:ascii="Times New Roman" w:hAnsi="Times New Roman"/>
          <w:i/>
          <w:color w:val="auto"/>
          <w:szCs w:val="24"/>
          <w:lang w:val="sl-SI"/>
        </w:rPr>
        <w:t>)</w:t>
      </w:r>
      <w:r w:rsidRPr="001430EA">
        <w:rPr>
          <w:rFonts w:ascii="Times New Roman" w:hAnsi="Times New Roman"/>
          <w:color w:val="auto"/>
          <w:szCs w:val="24"/>
          <w:lang w:val="sl-SI"/>
        </w:rPr>
        <w:t>,</w:t>
      </w:r>
      <w:r w:rsidR="00890600" w:rsidRPr="00890600">
        <w:rPr>
          <w:rFonts w:ascii="Times New Roman" w:hAnsi="Times New Roman"/>
          <w:szCs w:val="24"/>
          <w:lang w:val="sl-SI"/>
        </w:rPr>
        <w:t>сврстане су све површине које служе за производњу дрвета - економске шуме у редовном газдовању.</w:t>
      </w:r>
      <w:r w:rsidR="00AF0F39">
        <w:rPr>
          <w:rFonts w:ascii="Times New Roman" w:hAnsi="Times New Roman"/>
          <w:lang w:val="ru-RU"/>
        </w:rPr>
        <w:t>Ук</w:t>
      </w:r>
      <w:r w:rsidRPr="001430EA">
        <w:rPr>
          <w:rFonts w:ascii="Times New Roman" w:hAnsi="Times New Roman"/>
          <w:color w:val="auto"/>
          <w:szCs w:val="24"/>
          <w:lang w:val="sl-SI"/>
        </w:rPr>
        <w:t>упна површина ове наме</w:t>
      </w:r>
      <w:r w:rsidR="00AF0F39">
        <w:rPr>
          <w:rFonts w:ascii="Times New Roman" w:hAnsi="Times New Roman"/>
          <w:color w:val="auto"/>
          <w:szCs w:val="24"/>
          <w:lang w:val="sl-SI"/>
        </w:rPr>
        <w:t>н</w:t>
      </w:r>
      <w:r w:rsidR="00AF0F39" w:rsidRPr="00EF4EE5">
        <w:rPr>
          <w:rFonts w:ascii="Times New Roman" w:hAnsi="Times New Roman"/>
          <w:color w:val="auto"/>
          <w:szCs w:val="24"/>
          <w:lang w:val="ru-RU"/>
        </w:rPr>
        <w:t>е</w:t>
      </w:r>
      <w:r w:rsidRPr="001430EA">
        <w:rPr>
          <w:rFonts w:ascii="Times New Roman" w:hAnsi="Times New Roman"/>
          <w:color w:val="auto"/>
          <w:szCs w:val="24"/>
          <w:lang w:val="sl-SI"/>
        </w:rPr>
        <w:t xml:space="preserve"> износи</w:t>
      </w:r>
      <w:r w:rsidR="00E15D1D">
        <w:rPr>
          <w:rFonts w:asciiTheme="minorHAnsi" w:hAnsiTheme="minorHAnsi"/>
          <w:bCs/>
          <w:sz w:val="22"/>
          <w:szCs w:val="22"/>
          <w:lang w:val="sr-Latn-RS"/>
        </w:rPr>
        <w:t xml:space="preserve"> </w:t>
      </w:r>
      <w:r w:rsidR="00E87FDC">
        <w:rPr>
          <w:rFonts w:asciiTheme="minorHAnsi" w:hAnsiTheme="minorHAnsi"/>
          <w:bCs/>
          <w:sz w:val="22"/>
          <w:szCs w:val="22"/>
          <w:lang w:val="sr-Cyrl-RS"/>
        </w:rPr>
        <w:t>25</w:t>
      </w:r>
      <w:r w:rsidR="00DB6847">
        <w:rPr>
          <w:rFonts w:asciiTheme="minorHAnsi" w:hAnsiTheme="minorHAnsi"/>
          <w:bCs/>
          <w:sz w:val="22"/>
          <w:szCs w:val="22"/>
          <w:lang w:val="sr-Latn-RS"/>
        </w:rPr>
        <w:t>8,21</w:t>
      </w:r>
      <w:r w:rsidRPr="001430EA">
        <w:rPr>
          <w:rFonts w:ascii="Times New Roman" w:hAnsi="Times New Roman"/>
          <w:color w:val="auto"/>
          <w:szCs w:val="24"/>
          <w:lang w:val="sl-SI"/>
        </w:rPr>
        <w:t xml:space="preserve"> ха или</w:t>
      </w:r>
      <w:r w:rsidR="00E15D1D">
        <w:rPr>
          <w:rFonts w:asciiTheme="minorHAnsi" w:hAnsiTheme="minorHAnsi"/>
          <w:bCs/>
          <w:sz w:val="22"/>
          <w:szCs w:val="22"/>
          <w:lang w:val="sr-Latn-RS"/>
        </w:rPr>
        <w:t xml:space="preserve"> </w:t>
      </w:r>
      <w:r w:rsidR="00E87FDC">
        <w:rPr>
          <w:rFonts w:asciiTheme="minorHAnsi" w:hAnsiTheme="minorHAnsi"/>
          <w:bCs/>
          <w:sz w:val="22"/>
          <w:szCs w:val="22"/>
          <w:lang w:val="sr-Cyrl-RS"/>
        </w:rPr>
        <w:t>7,</w:t>
      </w:r>
      <w:r w:rsidR="00DB6847">
        <w:rPr>
          <w:rFonts w:asciiTheme="minorHAnsi" w:hAnsiTheme="minorHAnsi"/>
          <w:bCs/>
          <w:sz w:val="22"/>
          <w:szCs w:val="22"/>
          <w:lang w:val="sr-Latn-RS"/>
        </w:rPr>
        <w:t>6</w:t>
      </w:r>
      <w:r w:rsidRPr="001430EA">
        <w:rPr>
          <w:rFonts w:ascii="Times New Roman" w:hAnsi="Times New Roman"/>
          <w:color w:val="auto"/>
          <w:szCs w:val="24"/>
          <w:lang w:val="sl-SI"/>
        </w:rPr>
        <w:t>% од укупно обрасле површине</w:t>
      </w:r>
      <w:r w:rsidRPr="00EF4EE5">
        <w:rPr>
          <w:rFonts w:ascii="Times New Roman" w:hAnsi="Times New Roman"/>
          <w:color w:val="auto"/>
          <w:szCs w:val="24"/>
          <w:lang w:val="ru-RU"/>
        </w:rPr>
        <w:t>.</w:t>
      </w:r>
    </w:p>
    <w:p w14:paraId="6B8F00FB" w14:textId="3BBFB9D8" w:rsidR="005A2838" w:rsidRPr="00EF4EE5" w:rsidRDefault="00C234C3" w:rsidP="00C234C3">
      <w:pPr>
        <w:pStyle w:val="BodyText"/>
        <w:spacing w:after="60"/>
        <w:ind w:firstLine="720"/>
        <w:jc w:val="both"/>
        <w:rPr>
          <w:rFonts w:ascii="Times New Roman" w:hAnsi="Times New Roman"/>
          <w:szCs w:val="24"/>
          <w:lang w:val="ru-RU"/>
        </w:rPr>
      </w:pPr>
      <w:r w:rsidRPr="00EF4EE5">
        <w:rPr>
          <w:rFonts w:ascii="Times New Roman" w:hAnsi="Times New Roman"/>
          <w:i/>
          <w:szCs w:val="24"/>
          <w:lang w:val="ru-RU"/>
        </w:rPr>
        <w:t>Шуме са приоритетном заститном функцијом</w:t>
      </w:r>
      <w:r w:rsidRPr="00C234C3">
        <w:rPr>
          <w:rFonts w:ascii="Times New Roman" w:hAnsi="Times New Roman"/>
          <w:i/>
          <w:szCs w:val="24"/>
          <w:lang w:val="sl-SI"/>
        </w:rPr>
        <w:t xml:space="preserve"> (</w:t>
      </w:r>
      <w:r w:rsidRPr="00EF4EE5">
        <w:rPr>
          <w:rFonts w:ascii="Times New Roman" w:hAnsi="Times New Roman"/>
          <w:i/>
          <w:szCs w:val="24"/>
          <w:lang w:val="ru-RU"/>
        </w:rPr>
        <w:t>12</w:t>
      </w:r>
      <w:r w:rsidR="005A2838" w:rsidRPr="00C234C3">
        <w:rPr>
          <w:rFonts w:ascii="Times New Roman" w:hAnsi="Times New Roman"/>
          <w:i/>
          <w:szCs w:val="24"/>
          <w:lang w:val="sl-SI"/>
        </w:rPr>
        <w:t>)</w:t>
      </w:r>
      <w:r w:rsidRPr="00EF4EE5">
        <w:rPr>
          <w:rFonts w:ascii="Times New Roman" w:hAnsi="Times New Roman"/>
          <w:i/>
          <w:szCs w:val="24"/>
          <w:lang w:val="ru-RU"/>
        </w:rPr>
        <w:t>,</w:t>
      </w:r>
      <w:r>
        <w:rPr>
          <w:rFonts w:ascii="Times New Roman" w:hAnsi="Times New Roman"/>
          <w:szCs w:val="24"/>
          <w:lang w:val="ru-RU"/>
        </w:rPr>
        <w:t>обухвата</w:t>
      </w:r>
      <w:r w:rsidRPr="00C234C3">
        <w:rPr>
          <w:rFonts w:ascii="Times New Roman" w:hAnsi="Times New Roman"/>
          <w:szCs w:val="24"/>
          <w:lang w:val="ru-RU"/>
        </w:rPr>
        <w:t xml:space="preserve"> комплексе шума чији је приоритетни циљ газдовања у вези са заштитном улогом шуме (подручја изворишта вода, ерозионо лабилна подручја, шикаре и шубљаци и сл.). </w:t>
      </w:r>
      <w:r w:rsidR="005A2838" w:rsidRPr="00C234C3">
        <w:rPr>
          <w:rFonts w:ascii="Times New Roman" w:hAnsi="Times New Roman"/>
          <w:szCs w:val="24"/>
          <w:lang w:val="sl-SI"/>
        </w:rPr>
        <w:t xml:space="preserve">Обухватају површину од </w:t>
      </w:r>
      <w:r w:rsidR="00E87FDC">
        <w:rPr>
          <w:rFonts w:ascii="Times New Roman" w:hAnsi="Times New Roman"/>
          <w:szCs w:val="24"/>
          <w:lang w:val="sr-Cyrl-RS"/>
        </w:rPr>
        <w:t>315</w:t>
      </w:r>
      <w:r w:rsidR="00DB6847">
        <w:rPr>
          <w:rFonts w:ascii="Times New Roman" w:hAnsi="Times New Roman"/>
          <w:szCs w:val="24"/>
          <w:lang w:val="sr-Latn-RS"/>
        </w:rPr>
        <w:t>3</w:t>
      </w:r>
      <w:r w:rsidR="00E87FDC">
        <w:rPr>
          <w:rFonts w:ascii="Times New Roman" w:hAnsi="Times New Roman"/>
          <w:szCs w:val="24"/>
          <w:lang w:val="sr-Cyrl-RS"/>
        </w:rPr>
        <w:t>,</w:t>
      </w:r>
      <w:r w:rsidR="00DB6847">
        <w:rPr>
          <w:rFonts w:ascii="Times New Roman" w:hAnsi="Times New Roman"/>
          <w:szCs w:val="24"/>
          <w:lang w:val="sr-Latn-RS"/>
        </w:rPr>
        <w:t>80</w:t>
      </w:r>
      <w:r w:rsidR="00122663">
        <w:rPr>
          <w:rFonts w:ascii="Times New Roman" w:hAnsi="Times New Roman"/>
          <w:szCs w:val="24"/>
          <w:lang w:val="sr-Latn-RS"/>
        </w:rPr>
        <w:t xml:space="preserve"> </w:t>
      </w:r>
      <w:r w:rsidR="005A2838" w:rsidRPr="00122663">
        <w:rPr>
          <w:rFonts w:ascii="Times New Roman" w:hAnsi="Times New Roman"/>
          <w:szCs w:val="24"/>
          <w:lang w:val="ru-RU"/>
        </w:rPr>
        <w:t xml:space="preserve">ха или </w:t>
      </w:r>
      <w:r w:rsidR="00E87FDC">
        <w:rPr>
          <w:rFonts w:ascii="Times New Roman" w:hAnsi="Times New Roman"/>
          <w:szCs w:val="24"/>
          <w:lang w:val="sr-Cyrl-RS"/>
        </w:rPr>
        <w:t>92,</w:t>
      </w:r>
      <w:r w:rsidR="00DB6847">
        <w:rPr>
          <w:rFonts w:ascii="Times New Roman" w:hAnsi="Times New Roman"/>
          <w:szCs w:val="24"/>
          <w:lang w:val="sr-Latn-RS"/>
        </w:rPr>
        <w:t>4</w:t>
      </w:r>
      <w:r w:rsidR="005A2838" w:rsidRPr="00122663">
        <w:rPr>
          <w:rFonts w:ascii="Times New Roman" w:hAnsi="Times New Roman"/>
          <w:szCs w:val="24"/>
          <w:lang w:val="ru-RU"/>
        </w:rPr>
        <w:t>%</w:t>
      </w:r>
      <w:r w:rsidR="005A2838" w:rsidRPr="00C234C3">
        <w:rPr>
          <w:rFonts w:ascii="Times New Roman" w:hAnsi="Times New Roman"/>
          <w:szCs w:val="24"/>
          <w:lang w:val="sl-SI"/>
        </w:rPr>
        <w:t xml:space="preserve"> од укупно обрасле површине</w:t>
      </w:r>
      <w:r w:rsidR="005A2838" w:rsidRPr="00EF4EE5">
        <w:rPr>
          <w:rFonts w:ascii="Times New Roman" w:hAnsi="Times New Roman"/>
          <w:szCs w:val="24"/>
          <w:lang w:val="ru-RU"/>
        </w:rPr>
        <w:t>.</w:t>
      </w:r>
    </w:p>
    <w:p w14:paraId="060DFC83" w14:textId="77777777" w:rsidR="005A2838" w:rsidRPr="001430EA" w:rsidRDefault="005A2838" w:rsidP="000A54B7">
      <w:pPr>
        <w:jc w:val="both"/>
        <w:rPr>
          <w:sz w:val="24"/>
          <w:lang w:val="sr-Cyrl-CS"/>
        </w:rPr>
      </w:pPr>
    </w:p>
    <w:p w14:paraId="619CEEC7" w14:textId="41DE0CCE" w:rsidR="000A54B7" w:rsidRDefault="00B60D51" w:rsidP="003315D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sl-SI"/>
        </w:rPr>
      </w:pPr>
      <w:r>
        <w:rPr>
          <w:rFonts w:ascii="Times New Roman" w:hAnsi="Times New Roman"/>
          <w:b/>
          <w:i/>
          <w:color w:val="auto"/>
          <w:sz w:val="28"/>
          <w:szCs w:val="28"/>
          <w:lang w:val="sl-SI"/>
        </w:rPr>
        <w:t>5.</w:t>
      </w:r>
      <w:r>
        <w:rPr>
          <w:rFonts w:ascii="Times New Roman" w:hAnsi="Times New Roman"/>
          <w:b/>
          <w:i/>
          <w:color w:val="auto"/>
          <w:sz w:val="28"/>
          <w:szCs w:val="28"/>
        </w:rPr>
        <w:t>2</w:t>
      </w:r>
      <w:r w:rsidR="000A54B7" w:rsidRPr="001430EA">
        <w:rPr>
          <w:rFonts w:ascii="Times New Roman" w:hAnsi="Times New Roman"/>
          <w:b/>
          <w:i/>
          <w:color w:val="auto"/>
          <w:sz w:val="28"/>
          <w:szCs w:val="28"/>
          <w:lang w:val="sl-SI"/>
        </w:rPr>
        <w:t>. Ст</w:t>
      </w:r>
      <w:r w:rsidR="003A66C1" w:rsidRPr="001430EA">
        <w:rPr>
          <w:rFonts w:ascii="Times New Roman" w:hAnsi="Times New Roman"/>
          <w:b/>
          <w:i/>
          <w:color w:val="auto"/>
          <w:sz w:val="28"/>
          <w:szCs w:val="28"/>
          <w:lang w:val="sl-SI"/>
        </w:rPr>
        <w:t>а</w:t>
      </w:r>
      <w:r w:rsidR="000A54B7" w:rsidRPr="001430EA">
        <w:rPr>
          <w:rFonts w:ascii="Times New Roman" w:hAnsi="Times New Roman"/>
          <w:b/>
          <w:i/>
          <w:color w:val="auto"/>
          <w:sz w:val="28"/>
          <w:szCs w:val="28"/>
          <w:lang w:val="sl-SI"/>
        </w:rPr>
        <w:t>њ</w:t>
      </w:r>
      <w:r w:rsidR="003A66C1" w:rsidRPr="001430EA">
        <w:rPr>
          <w:rFonts w:ascii="Times New Roman" w:hAnsi="Times New Roman"/>
          <w:b/>
          <w:i/>
          <w:color w:val="auto"/>
          <w:sz w:val="28"/>
          <w:szCs w:val="28"/>
          <w:lang w:val="sl-SI"/>
        </w:rPr>
        <w:t>е</w:t>
      </w:r>
      <w:r w:rsidR="000A54B7" w:rsidRPr="001430EA">
        <w:rPr>
          <w:rFonts w:ascii="Times New Roman" w:hAnsi="Times New Roman"/>
          <w:b/>
          <w:i/>
          <w:color w:val="auto"/>
          <w:sz w:val="28"/>
          <w:szCs w:val="28"/>
          <w:lang w:val="sl-SI"/>
        </w:rPr>
        <w:t xml:space="preserve"> шум</w:t>
      </w:r>
      <w:r w:rsidR="003A66C1" w:rsidRPr="001430EA">
        <w:rPr>
          <w:rFonts w:ascii="Times New Roman" w:hAnsi="Times New Roman"/>
          <w:b/>
          <w:i/>
          <w:color w:val="auto"/>
          <w:sz w:val="28"/>
          <w:szCs w:val="28"/>
          <w:lang w:val="sl-SI"/>
        </w:rPr>
        <w:t>а</w:t>
      </w:r>
      <w:r w:rsidR="000A54B7" w:rsidRPr="001430EA">
        <w:rPr>
          <w:rFonts w:ascii="Times New Roman" w:hAnsi="Times New Roman"/>
          <w:b/>
          <w:i/>
          <w:color w:val="auto"/>
          <w:sz w:val="28"/>
          <w:szCs w:val="28"/>
          <w:lang w:val="sl-SI"/>
        </w:rPr>
        <w:t xml:space="preserve"> п</w:t>
      </w:r>
      <w:r w:rsidR="003A66C1" w:rsidRPr="001430EA">
        <w:rPr>
          <w:rFonts w:ascii="Times New Roman" w:hAnsi="Times New Roman"/>
          <w:b/>
          <w:i/>
          <w:color w:val="auto"/>
          <w:sz w:val="28"/>
          <w:szCs w:val="28"/>
          <w:lang w:val="sl-SI"/>
        </w:rPr>
        <w:t>о</w:t>
      </w:r>
      <w:r w:rsidR="00A80D40">
        <w:rPr>
          <w:rFonts w:ascii="Times New Roman" w:hAnsi="Times New Roman"/>
          <w:b/>
          <w:i/>
          <w:color w:val="auto"/>
          <w:sz w:val="28"/>
          <w:szCs w:val="28"/>
          <w:lang w:val="sl-SI"/>
        </w:rPr>
        <w:t xml:space="preserve"> </w:t>
      </w:r>
      <w:r w:rsidR="007D0F19">
        <w:rPr>
          <w:rFonts w:ascii="Times New Roman" w:hAnsi="Times New Roman"/>
          <w:b/>
          <w:i/>
          <w:color w:val="auto"/>
          <w:sz w:val="28"/>
          <w:szCs w:val="28"/>
        </w:rPr>
        <w:t xml:space="preserve">основној </w:t>
      </w:r>
      <w:r w:rsidR="000A54B7" w:rsidRPr="001430EA">
        <w:rPr>
          <w:rFonts w:ascii="Times New Roman" w:hAnsi="Times New Roman"/>
          <w:b/>
          <w:i/>
          <w:color w:val="auto"/>
          <w:sz w:val="28"/>
          <w:szCs w:val="28"/>
          <w:lang w:val="sl-SI"/>
        </w:rPr>
        <w:t>н</w:t>
      </w:r>
      <w:r w:rsidR="003A66C1" w:rsidRPr="001430EA">
        <w:rPr>
          <w:rFonts w:ascii="Times New Roman" w:hAnsi="Times New Roman"/>
          <w:b/>
          <w:i/>
          <w:color w:val="auto"/>
          <w:sz w:val="28"/>
          <w:szCs w:val="28"/>
          <w:lang w:val="sl-SI"/>
        </w:rPr>
        <w:t>а</w:t>
      </w:r>
      <w:r w:rsidR="000A54B7" w:rsidRPr="001430EA">
        <w:rPr>
          <w:rFonts w:ascii="Times New Roman" w:hAnsi="Times New Roman"/>
          <w:b/>
          <w:i/>
          <w:color w:val="auto"/>
          <w:sz w:val="28"/>
          <w:szCs w:val="28"/>
          <w:lang w:val="sl-SI"/>
        </w:rPr>
        <w:t>м</w:t>
      </w:r>
      <w:r w:rsidR="003A66C1" w:rsidRPr="001430EA">
        <w:rPr>
          <w:rFonts w:ascii="Times New Roman" w:hAnsi="Times New Roman"/>
          <w:b/>
          <w:i/>
          <w:color w:val="auto"/>
          <w:sz w:val="28"/>
          <w:szCs w:val="28"/>
          <w:lang w:val="sl-SI"/>
        </w:rPr>
        <w:t>е</w:t>
      </w:r>
      <w:r w:rsidR="000A54B7" w:rsidRPr="001430EA">
        <w:rPr>
          <w:rFonts w:ascii="Times New Roman" w:hAnsi="Times New Roman"/>
          <w:b/>
          <w:i/>
          <w:color w:val="auto"/>
          <w:sz w:val="28"/>
          <w:szCs w:val="28"/>
          <w:lang w:val="sl-SI"/>
        </w:rPr>
        <w:t>ни</w:t>
      </w:r>
    </w:p>
    <w:p w14:paraId="7E9E1F8A" w14:textId="77777777" w:rsidR="008D65B8" w:rsidRPr="001430EA" w:rsidRDefault="008D65B8" w:rsidP="003315D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rPr>
      </w:pPr>
    </w:p>
    <w:tbl>
      <w:tblPr>
        <w:tblW w:w="10520" w:type="dxa"/>
        <w:tblInd w:w="113" w:type="dxa"/>
        <w:tblLook w:val="04A0" w:firstRow="1" w:lastRow="0" w:firstColumn="1" w:lastColumn="0" w:noHBand="0" w:noVBand="1"/>
      </w:tblPr>
      <w:tblGrid>
        <w:gridCol w:w="1680"/>
        <w:gridCol w:w="1058"/>
        <w:gridCol w:w="902"/>
        <w:gridCol w:w="1403"/>
        <w:gridCol w:w="863"/>
        <w:gridCol w:w="874"/>
        <w:gridCol w:w="890"/>
        <w:gridCol w:w="737"/>
        <w:gridCol w:w="1284"/>
        <w:gridCol w:w="829"/>
      </w:tblGrid>
      <w:tr w:rsidR="007011FC" w:rsidRPr="007011FC" w14:paraId="486AA665" w14:textId="77777777" w:rsidTr="007011FC">
        <w:trPr>
          <w:trHeight w:val="264"/>
        </w:trPr>
        <w:tc>
          <w:tcPr>
            <w:tcW w:w="168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645586" w14:textId="77777777" w:rsidR="007011FC" w:rsidRPr="007011FC" w:rsidRDefault="007011FC" w:rsidP="007011FC">
            <w:pPr>
              <w:jc w:val="center"/>
              <w:rPr>
                <w:b/>
                <w:bCs/>
              </w:rPr>
            </w:pPr>
            <w:r w:rsidRPr="007011FC">
              <w:rPr>
                <w:b/>
                <w:bCs/>
              </w:rPr>
              <w:t>Газдинска класа</w:t>
            </w:r>
          </w:p>
        </w:tc>
        <w:tc>
          <w:tcPr>
            <w:tcW w:w="1960" w:type="dxa"/>
            <w:gridSpan w:val="2"/>
            <w:tcBorders>
              <w:top w:val="single" w:sz="4" w:space="0" w:color="auto"/>
              <w:left w:val="nil"/>
              <w:bottom w:val="single" w:sz="4" w:space="0" w:color="auto"/>
              <w:right w:val="nil"/>
            </w:tcBorders>
            <w:shd w:val="clear" w:color="000000" w:fill="C0C0C0"/>
            <w:noWrap/>
            <w:vAlign w:val="center"/>
            <w:hideMark/>
          </w:tcPr>
          <w:p w14:paraId="7C31CB9E" w14:textId="77777777" w:rsidR="007011FC" w:rsidRPr="007011FC" w:rsidRDefault="007011FC" w:rsidP="007011FC">
            <w:pPr>
              <w:jc w:val="center"/>
              <w:rPr>
                <w:b/>
                <w:bCs/>
              </w:rPr>
            </w:pPr>
            <w:r w:rsidRPr="007011FC">
              <w:rPr>
                <w:b/>
                <w:bCs/>
              </w:rPr>
              <w:t>Површина</w:t>
            </w:r>
          </w:p>
        </w:tc>
        <w:tc>
          <w:tcPr>
            <w:tcW w:w="3140" w:type="dxa"/>
            <w:gridSpan w:val="3"/>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1D5D79B7" w14:textId="77777777" w:rsidR="007011FC" w:rsidRPr="007011FC" w:rsidRDefault="007011FC" w:rsidP="007011FC">
            <w:pPr>
              <w:jc w:val="center"/>
              <w:rPr>
                <w:b/>
                <w:bCs/>
              </w:rPr>
            </w:pPr>
            <w:r w:rsidRPr="007011FC">
              <w:rPr>
                <w:b/>
                <w:bCs/>
              </w:rPr>
              <w:t>Запремина</w:t>
            </w:r>
          </w:p>
        </w:tc>
        <w:tc>
          <w:tcPr>
            <w:tcW w:w="3740" w:type="dxa"/>
            <w:gridSpan w:val="4"/>
            <w:tcBorders>
              <w:top w:val="single" w:sz="4" w:space="0" w:color="auto"/>
              <w:left w:val="nil"/>
              <w:bottom w:val="single" w:sz="4" w:space="0" w:color="auto"/>
              <w:right w:val="single" w:sz="4" w:space="0" w:color="000000"/>
            </w:tcBorders>
            <w:shd w:val="clear" w:color="000000" w:fill="C0C0C0"/>
            <w:noWrap/>
            <w:vAlign w:val="center"/>
            <w:hideMark/>
          </w:tcPr>
          <w:p w14:paraId="26132B23" w14:textId="77777777" w:rsidR="007011FC" w:rsidRPr="007011FC" w:rsidRDefault="007011FC" w:rsidP="007011FC">
            <w:pPr>
              <w:jc w:val="center"/>
              <w:rPr>
                <w:b/>
                <w:bCs/>
              </w:rPr>
            </w:pPr>
            <w:r w:rsidRPr="007011FC">
              <w:rPr>
                <w:b/>
                <w:bCs/>
              </w:rPr>
              <w:t>Запремински прираст</w:t>
            </w:r>
          </w:p>
        </w:tc>
      </w:tr>
      <w:tr w:rsidR="007011FC" w:rsidRPr="007011FC" w14:paraId="59970738" w14:textId="77777777" w:rsidTr="007011FC">
        <w:trPr>
          <w:trHeight w:val="264"/>
        </w:trPr>
        <w:tc>
          <w:tcPr>
            <w:tcW w:w="1680" w:type="dxa"/>
            <w:vMerge/>
            <w:tcBorders>
              <w:top w:val="single" w:sz="4" w:space="0" w:color="auto"/>
              <w:left w:val="single" w:sz="4" w:space="0" w:color="auto"/>
              <w:bottom w:val="single" w:sz="4" w:space="0" w:color="auto"/>
              <w:right w:val="single" w:sz="4" w:space="0" w:color="auto"/>
            </w:tcBorders>
            <w:vAlign w:val="center"/>
            <w:hideMark/>
          </w:tcPr>
          <w:p w14:paraId="3E7E51E0" w14:textId="77777777" w:rsidR="007011FC" w:rsidRPr="007011FC" w:rsidRDefault="007011FC" w:rsidP="007011FC">
            <w:pPr>
              <w:rPr>
                <w:b/>
                <w:bCs/>
              </w:rPr>
            </w:pPr>
          </w:p>
        </w:tc>
        <w:tc>
          <w:tcPr>
            <w:tcW w:w="1058" w:type="dxa"/>
            <w:tcBorders>
              <w:top w:val="nil"/>
              <w:left w:val="nil"/>
              <w:bottom w:val="single" w:sz="4" w:space="0" w:color="auto"/>
              <w:right w:val="single" w:sz="4" w:space="0" w:color="auto"/>
            </w:tcBorders>
            <w:shd w:val="clear" w:color="000000" w:fill="C0C0C0"/>
            <w:noWrap/>
            <w:vAlign w:val="center"/>
            <w:hideMark/>
          </w:tcPr>
          <w:p w14:paraId="0F17C868" w14:textId="77777777" w:rsidR="007011FC" w:rsidRPr="007011FC" w:rsidRDefault="007011FC" w:rsidP="007011FC">
            <w:pPr>
              <w:jc w:val="center"/>
              <w:rPr>
                <w:b/>
                <w:bCs/>
              </w:rPr>
            </w:pPr>
            <w:r w:rsidRPr="007011FC">
              <w:rPr>
                <w:b/>
                <w:bCs/>
              </w:rPr>
              <w:t>Pha</w:t>
            </w:r>
          </w:p>
        </w:tc>
        <w:tc>
          <w:tcPr>
            <w:tcW w:w="902" w:type="dxa"/>
            <w:tcBorders>
              <w:top w:val="nil"/>
              <w:left w:val="nil"/>
              <w:bottom w:val="single" w:sz="4" w:space="0" w:color="auto"/>
              <w:right w:val="single" w:sz="4" w:space="0" w:color="auto"/>
            </w:tcBorders>
            <w:shd w:val="clear" w:color="000000" w:fill="C0C0C0"/>
            <w:noWrap/>
            <w:vAlign w:val="center"/>
            <w:hideMark/>
          </w:tcPr>
          <w:p w14:paraId="1E7002F1" w14:textId="77777777" w:rsidR="007011FC" w:rsidRPr="007011FC" w:rsidRDefault="007011FC" w:rsidP="007011FC">
            <w:pPr>
              <w:jc w:val="center"/>
              <w:rPr>
                <w:b/>
                <w:bCs/>
              </w:rPr>
            </w:pPr>
            <w:r w:rsidRPr="007011FC">
              <w:rPr>
                <w:b/>
                <w:bCs/>
              </w:rPr>
              <w:t>P %</w:t>
            </w:r>
          </w:p>
        </w:tc>
        <w:tc>
          <w:tcPr>
            <w:tcW w:w="1403" w:type="dxa"/>
            <w:tcBorders>
              <w:top w:val="nil"/>
              <w:left w:val="nil"/>
              <w:bottom w:val="single" w:sz="4" w:space="0" w:color="auto"/>
              <w:right w:val="single" w:sz="4" w:space="0" w:color="auto"/>
            </w:tcBorders>
            <w:shd w:val="clear" w:color="000000" w:fill="C0C0C0"/>
            <w:noWrap/>
            <w:vAlign w:val="center"/>
            <w:hideMark/>
          </w:tcPr>
          <w:p w14:paraId="4A2DA421" w14:textId="77777777" w:rsidR="007011FC" w:rsidRPr="007011FC" w:rsidRDefault="007011FC" w:rsidP="007011FC">
            <w:pPr>
              <w:jc w:val="center"/>
              <w:rPr>
                <w:b/>
                <w:bCs/>
              </w:rPr>
            </w:pPr>
            <w:r w:rsidRPr="007011FC">
              <w:rPr>
                <w:b/>
                <w:bCs/>
              </w:rPr>
              <w:t>V m3</w:t>
            </w:r>
          </w:p>
        </w:tc>
        <w:tc>
          <w:tcPr>
            <w:tcW w:w="863" w:type="dxa"/>
            <w:tcBorders>
              <w:top w:val="nil"/>
              <w:left w:val="nil"/>
              <w:bottom w:val="single" w:sz="4" w:space="0" w:color="auto"/>
              <w:right w:val="single" w:sz="4" w:space="0" w:color="auto"/>
            </w:tcBorders>
            <w:shd w:val="clear" w:color="000000" w:fill="C0C0C0"/>
            <w:noWrap/>
            <w:vAlign w:val="center"/>
            <w:hideMark/>
          </w:tcPr>
          <w:p w14:paraId="53FE51E4" w14:textId="77777777" w:rsidR="007011FC" w:rsidRPr="007011FC" w:rsidRDefault="007011FC" w:rsidP="007011FC">
            <w:pPr>
              <w:jc w:val="center"/>
              <w:rPr>
                <w:b/>
                <w:bCs/>
              </w:rPr>
            </w:pPr>
            <w:r w:rsidRPr="007011FC">
              <w:rPr>
                <w:b/>
                <w:bCs/>
              </w:rPr>
              <w:t>V %</w:t>
            </w:r>
          </w:p>
        </w:tc>
        <w:tc>
          <w:tcPr>
            <w:tcW w:w="874" w:type="dxa"/>
            <w:tcBorders>
              <w:top w:val="nil"/>
              <w:left w:val="nil"/>
              <w:bottom w:val="single" w:sz="4" w:space="0" w:color="auto"/>
              <w:right w:val="single" w:sz="4" w:space="0" w:color="auto"/>
            </w:tcBorders>
            <w:shd w:val="clear" w:color="000000" w:fill="C0C0C0"/>
            <w:noWrap/>
            <w:vAlign w:val="center"/>
            <w:hideMark/>
          </w:tcPr>
          <w:p w14:paraId="5E9871BE" w14:textId="77777777" w:rsidR="007011FC" w:rsidRPr="007011FC" w:rsidRDefault="007011FC" w:rsidP="007011FC">
            <w:pPr>
              <w:jc w:val="center"/>
              <w:rPr>
                <w:b/>
                <w:bCs/>
              </w:rPr>
            </w:pPr>
            <w:r w:rsidRPr="007011FC">
              <w:rPr>
                <w:b/>
                <w:bCs/>
              </w:rPr>
              <w:t>V/Ha</w:t>
            </w:r>
          </w:p>
        </w:tc>
        <w:tc>
          <w:tcPr>
            <w:tcW w:w="890" w:type="dxa"/>
            <w:tcBorders>
              <w:top w:val="nil"/>
              <w:left w:val="nil"/>
              <w:bottom w:val="single" w:sz="4" w:space="0" w:color="auto"/>
              <w:right w:val="single" w:sz="4" w:space="0" w:color="auto"/>
            </w:tcBorders>
            <w:shd w:val="clear" w:color="000000" w:fill="C0C0C0"/>
            <w:noWrap/>
            <w:vAlign w:val="center"/>
            <w:hideMark/>
          </w:tcPr>
          <w:p w14:paraId="19505EAB" w14:textId="77777777" w:rsidR="007011FC" w:rsidRPr="007011FC" w:rsidRDefault="007011FC" w:rsidP="007011FC">
            <w:pPr>
              <w:jc w:val="center"/>
              <w:rPr>
                <w:b/>
                <w:bCs/>
              </w:rPr>
            </w:pPr>
            <w:r w:rsidRPr="007011FC">
              <w:rPr>
                <w:b/>
                <w:bCs/>
              </w:rPr>
              <w:t>iv m3</w:t>
            </w:r>
          </w:p>
        </w:tc>
        <w:tc>
          <w:tcPr>
            <w:tcW w:w="737" w:type="dxa"/>
            <w:tcBorders>
              <w:top w:val="nil"/>
              <w:left w:val="nil"/>
              <w:bottom w:val="single" w:sz="4" w:space="0" w:color="auto"/>
              <w:right w:val="single" w:sz="4" w:space="0" w:color="auto"/>
            </w:tcBorders>
            <w:shd w:val="clear" w:color="000000" w:fill="C0C0C0"/>
            <w:noWrap/>
            <w:vAlign w:val="center"/>
            <w:hideMark/>
          </w:tcPr>
          <w:p w14:paraId="3B4C7507" w14:textId="77777777" w:rsidR="007011FC" w:rsidRPr="007011FC" w:rsidRDefault="007011FC" w:rsidP="007011FC">
            <w:pPr>
              <w:jc w:val="center"/>
              <w:rPr>
                <w:b/>
                <w:bCs/>
              </w:rPr>
            </w:pPr>
            <w:r w:rsidRPr="007011FC">
              <w:rPr>
                <w:b/>
                <w:bCs/>
              </w:rPr>
              <w:t>iv %</w:t>
            </w:r>
          </w:p>
        </w:tc>
        <w:tc>
          <w:tcPr>
            <w:tcW w:w="1284" w:type="dxa"/>
            <w:tcBorders>
              <w:top w:val="nil"/>
              <w:left w:val="nil"/>
              <w:bottom w:val="single" w:sz="4" w:space="0" w:color="auto"/>
              <w:right w:val="single" w:sz="4" w:space="0" w:color="auto"/>
            </w:tcBorders>
            <w:shd w:val="clear" w:color="000000" w:fill="C0C0C0"/>
            <w:noWrap/>
            <w:vAlign w:val="center"/>
            <w:hideMark/>
          </w:tcPr>
          <w:p w14:paraId="7F325C24" w14:textId="77777777" w:rsidR="007011FC" w:rsidRPr="007011FC" w:rsidRDefault="007011FC" w:rsidP="007011FC">
            <w:pPr>
              <w:jc w:val="center"/>
              <w:rPr>
                <w:b/>
                <w:bCs/>
              </w:rPr>
            </w:pPr>
            <w:r w:rsidRPr="007011FC">
              <w:rPr>
                <w:b/>
                <w:bCs/>
              </w:rPr>
              <w:t>ivt m3/ha</w:t>
            </w:r>
          </w:p>
        </w:tc>
        <w:tc>
          <w:tcPr>
            <w:tcW w:w="829" w:type="dxa"/>
            <w:tcBorders>
              <w:top w:val="nil"/>
              <w:left w:val="nil"/>
              <w:bottom w:val="single" w:sz="4" w:space="0" w:color="auto"/>
              <w:right w:val="single" w:sz="4" w:space="0" w:color="auto"/>
            </w:tcBorders>
            <w:shd w:val="clear" w:color="000000" w:fill="C0C0C0"/>
            <w:vAlign w:val="center"/>
            <w:hideMark/>
          </w:tcPr>
          <w:p w14:paraId="4A05BFAC" w14:textId="77777777" w:rsidR="007011FC" w:rsidRPr="007011FC" w:rsidRDefault="007011FC" w:rsidP="007011FC">
            <w:pPr>
              <w:jc w:val="center"/>
              <w:rPr>
                <w:b/>
                <w:bCs/>
              </w:rPr>
            </w:pPr>
            <w:r w:rsidRPr="007011FC">
              <w:rPr>
                <w:b/>
                <w:bCs/>
              </w:rPr>
              <w:t>Iv</w:t>
            </w:r>
          </w:p>
        </w:tc>
      </w:tr>
      <w:tr w:rsidR="007011FC" w:rsidRPr="007011FC" w14:paraId="77C79834" w14:textId="77777777" w:rsidTr="007011FC">
        <w:trPr>
          <w:trHeight w:val="264"/>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1FCD21A" w14:textId="77777777" w:rsidR="007011FC" w:rsidRPr="007011FC" w:rsidRDefault="007011FC" w:rsidP="007011FC">
            <w:pPr>
              <w:rPr>
                <w:b/>
                <w:bCs/>
              </w:rPr>
            </w:pPr>
            <w:r w:rsidRPr="007011FC">
              <w:rPr>
                <w:b/>
                <w:bCs/>
              </w:rPr>
              <w:t>Укупно НЦ 10</w:t>
            </w:r>
          </w:p>
        </w:tc>
        <w:tc>
          <w:tcPr>
            <w:tcW w:w="1058" w:type="dxa"/>
            <w:tcBorders>
              <w:top w:val="nil"/>
              <w:left w:val="nil"/>
              <w:bottom w:val="single" w:sz="4" w:space="0" w:color="auto"/>
              <w:right w:val="single" w:sz="4" w:space="0" w:color="auto"/>
            </w:tcBorders>
            <w:shd w:val="clear" w:color="auto" w:fill="auto"/>
            <w:noWrap/>
            <w:vAlign w:val="bottom"/>
            <w:hideMark/>
          </w:tcPr>
          <w:p w14:paraId="2B14F25C" w14:textId="77777777" w:rsidR="007011FC" w:rsidRPr="007011FC" w:rsidRDefault="007011FC" w:rsidP="007011FC">
            <w:pPr>
              <w:jc w:val="center"/>
            </w:pPr>
            <w:r w:rsidRPr="007011FC">
              <w:t>258.21</w:t>
            </w:r>
          </w:p>
        </w:tc>
        <w:tc>
          <w:tcPr>
            <w:tcW w:w="902" w:type="dxa"/>
            <w:tcBorders>
              <w:top w:val="nil"/>
              <w:left w:val="nil"/>
              <w:bottom w:val="single" w:sz="4" w:space="0" w:color="auto"/>
              <w:right w:val="single" w:sz="4" w:space="0" w:color="auto"/>
            </w:tcBorders>
            <w:shd w:val="clear" w:color="000000" w:fill="FFFFFF"/>
            <w:noWrap/>
            <w:vAlign w:val="bottom"/>
            <w:hideMark/>
          </w:tcPr>
          <w:p w14:paraId="5DA26EC3" w14:textId="77777777" w:rsidR="007011FC" w:rsidRPr="007011FC" w:rsidRDefault="007011FC" w:rsidP="007011FC">
            <w:pPr>
              <w:jc w:val="center"/>
            </w:pPr>
            <w:r w:rsidRPr="007011FC">
              <w:t>7.57</w:t>
            </w:r>
          </w:p>
        </w:tc>
        <w:tc>
          <w:tcPr>
            <w:tcW w:w="1403" w:type="dxa"/>
            <w:tcBorders>
              <w:top w:val="nil"/>
              <w:left w:val="nil"/>
              <w:bottom w:val="single" w:sz="4" w:space="0" w:color="auto"/>
              <w:right w:val="single" w:sz="4" w:space="0" w:color="auto"/>
            </w:tcBorders>
            <w:shd w:val="clear" w:color="auto" w:fill="auto"/>
            <w:noWrap/>
            <w:vAlign w:val="bottom"/>
            <w:hideMark/>
          </w:tcPr>
          <w:p w14:paraId="3B8029A6" w14:textId="77777777" w:rsidR="007011FC" w:rsidRPr="007011FC" w:rsidRDefault="007011FC" w:rsidP="007011FC">
            <w:pPr>
              <w:jc w:val="center"/>
            </w:pPr>
            <w:r w:rsidRPr="007011FC">
              <w:t>34507.3</w:t>
            </w:r>
          </w:p>
        </w:tc>
        <w:tc>
          <w:tcPr>
            <w:tcW w:w="863" w:type="dxa"/>
            <w:tcBorders>
              <w:top w:val="nil"/>
              <w:left w:val="nil"/>
              <w:bottom w:val="single" w:sz="4" w:space="0" w:color="auto"/>
              <w:right w:val="single" w:sz="4" w:space="0" w:color="auto"/>
            </w:tcBorders>
            <w:shd w:val="clear" w:color="000000" w:fill="FFFFFF"/>
            <w:noWrap/>
            <w:vAlign w:val="bottom"/>
            <w:hideMark/>
          </w:tcPr>
          <w:p w14:paraId="3ECA93FB" w14:textId="77777777" w:rsidR="007011FC" w:rsidRPr="007011FC" w:rsidRDefault="007011FC" w:rsidP="007011FC">
            <w:pPr>
              <w:jc w:val="center"/>
            </w:pPr>
            <w:r w:rsidRPr="007011FC">
              <w:t>10.4</w:t>
            </w:r>
          </w:p>
        </w:tc>
        <w:tc>
          <w:tcPr>
            <w:tcW w:w="874" w:type="dxa"/>
            <w:tcBorders>
              <w:top w:val="nil"/>
              <w:left w:val="nil"/>
              <w:bottom w:val="single" w:sz="4" w:space="0" w:color="auto"/>
              <w:right w:val="single" w:sz="4" w:space="0" w:color="auto"/>
            </w:tcBorders>
            <w:shd w:val="clear" w:color="auto" w:fill="auto"/>
            <w:noWrap/>
            <w:vAlign w:val="bottom"/>
            <w:hideMark/>
          </w:tcPr>
          <w:p w14:paraId="7C9BD361" w14:textId="77777777" w:rsidR="007011FC" w:rsidRPr="007011FC" w:rsidRDefault="007011FC" w:rsidP="007011FC">
            <w:pPr>
              <w:jc w:val="center"/>
              <w:rPr>
                <w:color w:val="000000"/>
              </w:rPr>
            </w:pPr>
            <w:r w:rsidRPr="007011FC">
              <w:rPr>
                <w:color w:val="000000"/>
              </w:rPr>
              <w:t>133.6</w:t>
            </w:r>
          </w:p>
        </w:tc>
        <w:tc>
          <w:tcPr>
            <w:tcW w:w="890" w:type="dxa"/>
            <w:tcBorders>
              <w:top w:val="nil"/>
              <w:left w:val="nil"/>
              <w:bottom w:val="single" w:sz="4" w:space="0" w:color="auto"/>
              <w:right w:val="single" w:sz="4" w:space="0" w:color="auto"/>
            </w:tcBorders>
            <w:shd w:val="clear" w:color="auto" w:fill="auto"/>
            <w:noWrap/>
            <w:vAlign w:val="bottom"/>
            <w:hideMark/>
          </w:tcPr>
          <w:p w14:paraId="01093038" w14:textId="77777777" w:rsidR="007011FC" w:rsidRPr="007011FC" w:rsidRDefault="007011FC" w:rsidP="007011FC">
            <w:pPr>
              <w:jc w:val="center"/>
            </w:pPr>
            <w:r w:rsidRPr="007011FC">
              <w:t>1212.9</w:t>
            </w:r>
          </w:p>
        </w:tc>
        <w:tc>
          <w:tcPr>
            <w:tcW w:w="737" w:type="dxa"/>
            <w:tcBorders>
              <w:top w:val="nil"/>
              <w:left w:val="nil"/>
              <w:bottom w:val="single" w:sz="4" w:space="0" w:color="auto"/>
              <w:right w:val="single" w:sz="4" w:space="0" w:color="auto"/>
            </w:tcBorders>
            <w:shd w:val="clear" w:color="auto" w:fill="auto"/>
            <w:noWrap/>
            <w:vAlign w:val="bottom"/>
            <w:hideMark/>
          </w:tcPr>
          <w:p w14:paraId="588B911C" w14:textId="77777777" w:rsidR="007011FC" w:rsidRPr="007011FC" w:rsidRDefault="007011FC" w:rsidP="007011FC">
            <w:pPr>
              <w:jc w:val="center"/>
              <w:rPr>
                <w:color w:val="000000"/>
              </w:rPr>
            </w:pPr>
            <w:r w:rsidRPr="007011FC">
              <w:rPr>
                <w:color w:val="000000"/>
              </w:rPr>
              <w:t>12.8</w:t>
            </w:r>
          </w:p>
        </w:tc>
        <w:tc>
          <w:tcPr>
            <w:tcW w:w="1284" w:type="dxa"/>
            <w:tcBorders>
              <w:top w:val="nil"/>
              <w:left w:val="nil"/>
              <w:bottom w:val="single" w:sz="4" w:space="0" w:color="auto"/>
              <w:right w:val="single" w:sz="4" w:space="0" w:color="auto"/>
            </w:tcBorders>
            <w:shd w:val="clear" w:color="auto" w:fill="auto"/>
            <w:noWrap/>
            <w:vAlign w:val="bottom"/>
            <w:hideMark/>
          </w:tcPr>
          <w:p w14:paraId="7D4AC4EC" w14:textId="77777777" w:rsidR="007011FC" w:rsidRPr="007011FC" w:rsidRDefault="007011FC" w:rsidP="007011FC">
            <w:pPr>
              <w:jc w:val="center"/>
            </w:pPr>
            <w:r w:rsidRPr="007011FC">
              <w:t>4.7</w:t>
            </w:r>
          </w:p>
        </w:tc>
        <w:tc>
          <w:tcPr>
            <w:tcW w:w="829" w:type="dxa"/>
            <w:tcBorders>
              <w:top w:val="nil"/>
              <w:left w:val="nil"/>
              <w:bottom w:val="single" w:sz="4" w:space="0" w:color="auto"/>
              <w:right w:val="single" w:sz="4" w:space="0" w:color="auto"/>
            </w:tcBorders>
            <w:shd w:val="clear" w:color="auto" w:fill="auto"/>
            <w:noWrap/>
            <w:vAlign w:val="bottom"/>
            <w:hideMark/>
          </w:tcPr>
          <w:p w14:paraId="387190AA" w14:textId="77777777" w:rsidR="007011FC" w:rsidRPr="007011FC" w:rsidRDefault="007011FC" w:rsidP="007011FC">
            <w:pPr>
              <w:jc w:val="center"/>
            </w:pPr>
            <w:r w:rsidRPr="007011FC">
              <w:t>3.5</w:t>
            </w:r>
          </w:p>
        </w:tc>
      </w:tr>
      <w:tr w:rsidR="007011FC" w:rsidRPr="007011FC" w14:paraId="0AB8BBC4" w14:textId="77777777" w:rsidTr="007011FC">
        <w:trPr>
          <w:trHeight w:val="264"/>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F2709E9" w14:textId="77777777" w:rsidR="007011FC" w:rsidRPr="007011FC" w:rsidRDefault="007011FC" w:rsidP="007011FC">
            <w:pPr>
              <w:rPr>
                <w:b/>
                <w:bCs/>
              </w:rPr>
            </w:pPr>
            <w:r w:rsidRPr="007011FC">
              <w:rPr>
                <w:b/>
                <w:bCs/>
              </w:rPr>
              <w:t>Укупно НЦ 26</w:t>
            </w:r>
          </w:p>
        </w:tc>
        <w:tc>
          <w:tcPr>
            <w:tcW w:w="1058" w:type="dxa"/>
            <w:tcBorders>
              <w:top w:val="nil"/>
              <w:left w:val="nil"/>
              <w:bottom w:val="single" w:sz="4" w:space="0" w:color="auto"/>
              <w:right w:val="single" w:sz="4" w:space="0" w:color="auto"/>
            </w:tcBorders>
            <w:shd w:val="clear" w:color="auto" w:fill="auto"/>
            <w:noWrap/>
            <w:vAlign w:val="bottom"/>
            <w:hideMark/>
          </w:tcPr>
          <w:p w14:paraId="57B415C5" w14:textId="77777777" w:rsidR="007011FC" w:rsidRPr="007011FC" w:rsidRDefault="007011FC" w:rsidP="007011FC">
            <w:pPr>
              <w:jc w:val="center"/>
            </w:pPr>
            <w:r w:rsidRPr="007011FC">
              <w:t>2514.85</w:t>
            </w:r>
          </w:p>
        </w:tc>
        <w:tc>
          <w:tcPr>
            <w:tcW w:w="902" w:type="dxa"/>
            <w:tcBorders>
              <w:top w:val="nil"/>
              <w:left w:val="nil"/>
              <w:bottom w:val="single" w:sz="4" w:space="0" w:color="auto"/>
              <w:right w:val="single" w:sz="4" w:space="0" w:color="auto"/>
            </w:tcBorders>
            <w:shd w:val="clear" w:color="000000" w:fill="FFFFFF"/>
            <w:noWrap/>
            <w:vAlign w:val="bottom"/>
            <w:hideMark/>
          </w:tcPr>
          <w:p w14:paraId="32B41683" w14:textId="77777777" w:rsidR="007011FC" w:rsidRPr="007011FC" w:rsidRDefault="007011FC" w:rsidP="007011FC">
            <w:pPr>
              <w:jc w:val="center"/>
            </w:pPr>
            <w:r w:rsidRPr="007011FC">
              <w:t>73.71</w:t>
            </w:r>
          </w:p>
        </w:tc>
        <w:tc>
          <w:tcPr>
            <w:tcW w:w="1403" w:type="dxa"/>
            <w:tcBorders>
              <w:top w:val="nil"/>
              <w:left w:val="nil"/>
              <w:bottom w:val="single" w:sz="4" w:space="0" w:color="auto"/>
              <w:right w:val="single" w:sz="4" w:space="0" w:color="auto"/>
            </w:tcBorders>
            <w:shd w:val="clear" w:color="auto" w:fill="auto"/>
            <w:noWrap/>
            <w:vAlign w:val="bottom"/>
            <w:hideMark/>
          </w:tcPr>
          <w:p w14:paraId="41D0614D" w14:textId="77777777" w:rsidR="007011FC" w:rsidRPr="007011FC" w:rsidRDefault="007011FC" w:rsidP="007011FC">
            <w:pPr>
              <w:jc w:val="center"/>
            </w:pPr>
            <w:r w:rsidRPr="007011FC">
              <w:t>282742.5</w:t>
            </w:r>
          </w:p>
        </w:tc>
        <w:tc>
          <w:tcPr>
            <w:tcW w:w="863" w:type="dxa"/>
            <w:tcBorders>
              <w:top w:val="nil"/>
              <w:left w:val="nil"/>
              <w:bottom w:val="single" w:sz="4" w:space="0" w:color="auto"/>
              <w:right w:val="single" w:sz="4" w:space="0" w:color="auto"/>
            </w:tcBorders>
            <w:shd w:val="clear" w:color="000000" w:fill="FFFFFF"/>
            <w:noWrap/>
            <w:vAlign w:val="bottom"/>
            <w:hideMark/>
          </w:tcPr>
          <w:p w14:paraId="7231AC46" w14:textId="77777777" w:rsidR="007011FC" w:rsidRPr="007011FC" w:rsidRDefault="007011FC" w:rsidP="007011FC">
            <w:pPr>
              <w:jc w:val="center"/>
            </w:pPr>
            <w:r w:rsidRPr="007011FC">
              <w:t>85.5</w:t>
            </w:r>
          </w:p>
        </w:tc>
        <w:tc>
          <w:tcPr>
            <w:tcW w:w="874" w:type="dxa"/>
            <w:tcBorders>
              <w:top w:val="nil"/>
              <w:left w:val="nil"/>
              <w:bottom w:val="single" w:sz="4" w:space="0" w:color="auto"/>
              <w:right w:val="single" w:sz="4" w:space="0" w:color="auto"/>
            </w:tcBorders>
            <w:shd w:val="clear" w:color="auto" w:fill="auto"/>
            <w:noWrap/>
            <w:vAlign w:val="bottom"/>
            <w:hideMark/>
          </w:tcPr>
          <w:p w14:paraId="76AAE972" w14:textId="77777777" w:rsidR="007011FC" w:rsidRPr="007011FC" w:rsidRDefault="007011FC" w:rsidP="007011FC">
            <w:pPr>
              <w:jc w:val="center"/>
              <w:rPr>
                <w:color w:val="000000"/>
              </w:rPr>
            </w:pPr>
            <w:r w:rsidRPr="007011FC">
              <w:rPr>
                <w:color w:val="000000"/>
              </w:rPr>
              <w:t>112.4</w:t>
            </w:r>
          </w:p>
        </w:tc>
        <w:tc>
          <w:tcPr>
            <w:tcW w:w="890" w:type="dxa"/>
            <w:tcBorders>
              <w:top w:val="nil"/>
              <w:left w:val="nil"/>
              <w:bottom w:val="single" w:sz="4" w:space="0" w:color="auto"/>
              <w:right w:val="single" w:sz="4" w:space="0" w:color="auto"/>
            </w:tcBorders>
            <w:shd w:val="clear" w:color="auto" w:fill="auto"/>
            <w:noWrap/>
            <w:vAlign w:val="bottom"/>
            <w:hideMark/>
          </w:tcPr>
          <w:p w14:paraId="15CAA989" w14:textId="77777777" w:rsidR="007011FC" w:rsidRPr="007011FC" w:rsidRDefault="007011FC" w:rsidP="007011FC">
            <w:pPr>
              <w:jc w:val="center"/>
            </w:pPr>
            <w:r w:rsidRPr="007011FC">
              <w:t>7910.7</w:t>
            </w:r>
          </w:p>
        </w:tc>
        <w:tc>
          <w:tcPr>
            <w:tcW w:w="737" w:type="dxa"/>
            <w:tcBorders>
              <w:top w:val="nil"/>
              <w:left w:val="nil"/>
              <w:bottom w:val="single" w:sz="4" w:space="0" w:color="auto"/>
              <w:right w:val="single" w:sz="4" w:space="0" w:color="auto"/>
            </w:tcBorders>
            <w:shd w:val="clear" w:color="auto" w:fill="auto"/>
            <w:noWrap/>
            <w:vAlign w:val="bottom"/>
            <w:hideMark/>
          </w:tcPr>
          <w:p w14:paraId="1AD6AEA2" w14:textId="77777777" w:rsidR="007011FC" w:rsidRPr="007011FC" w:rsidRDefault="007011FC" w:rsidP="007011FC">
            <w:pPr>
              <w:jc w:val="center"/>
              <w:rPr>
                <w:color w:val="000000"/>
              </w:rPr>
            </w:pPr>
            <w:r w:rsidRPr="007011FC">
              <w:rPr>
                <w:color w:val="000000"/>
              </w:rPr>
              <w:t>83.4</w:t>
            </w:r>
          </w:p>
        </w:tc>
        <w:tc>
          <w:tcPr>
            <w:tcW w:w="1284" w:type="dxa"/>
            <w:tcBorders>
              <w:top w:val="nil"/>
              <w:left w:val="nil"/>
              <w:bottom w:val="single" w:sz="4" w:space="0" w:color="auto"/>
              <w:right w:val="single" w:sz="4" w:space="0" w:color="auto"/>
            </w:tcBorders>
            <w:shd w:val="clear" w:color="auto" w:fill="auto"/>
            <w:noWrap/>
            <w:vAlign w:val="bottom"/>
            <w:hideMark/>
          </w:tcPr>
          <w:p w14:paraId="38F649BB" w14:textId="77777777" w:rsidR="007011FC" w:rsidRPr="007011FC" w:rsidRDefault="007011FC" w:rsidP="007011FC">
            <w:pPr>
              <w:jc w:val="center"/>
            </w:pPr>
            <w:r w:rsidRPr="007011FC">
              <w:t>3.1</w:t>
            </w:r>
          </w:p>
        </w:tc>
        <w:tc>
          <w:tcPr>
            <w:tcW w:w="829" w:type="dxa"/>
            <w:tcBorders>
              <w:top w:val="nil"/>
              <w:left w:val="nil"/>
              <w:bottom w:val="single" w:sz="4" w:space="0" w:color="auto"/>
              <w:right w:val="single" w:sz="4" w:space="0" w:color="auto"/>
            </w:tcBorders>
            <w:shd w:val="clear" w:color="auto" w:fill="auto"/>
            <w:noWrap/>
            <w:vAlign w:val="bottom"/>
            <w:hideMark/>
          </w:tcPr>
          <w:p w14:paraId="5B774C58" w14:textId="77777777" w:rsidR="007011FC" w:rsidRPr="007011FC" w:rsidRDefault="007011FC" w:rsidP="007011FC">
            <w:pPr>
              <w:jc w:val="center"/>
            </w:pPr>
            <w:r w:rsidRPr="007011FC">
              <w:t>2.8</w:t>
            </w:r>
          </w:p>
        </w:tc>
      </w:tr>
      <w:tr w:rsidR="007011FC" w:rsidRPr="007011FC" w14:paraId="6A84D521" w14:textId="77777777" w:rsidTr="007011FC">
        <w:trPr>
          <w:trHeight w:val="264"/>
        </w:trPr>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6C0801FA" w14:textId="77777777" w:rsidR="007011FC" w:rsidRPr="007011FC" w:rsidRDefault="007011FC" w:rsidP="007011FC">
            <w:pPr>
              <w:rPr>
                <w:b/>
                <w:bCs/>
              </w:rPr>
            </w:pPr>
            <w:r w:rsidRPr="007011FC">
              <w:rPr>
                <w:b/>
                <w:bCs/>
              </w:rPr>
              <w:t>Укупно НЦ 50</w:t>
            </w:r>
          </w:p>
        </w:tc>
        <w:tc>
          <w:tcPr>
            <w:tcW w:w="1058" w:type="dxa"/>
            <w:tcBorders>
              <w:top w:val="nil"/>
              <w:left w:val="nil"/>
              <w:bottom w:val="single" w:sz="4" w:space="0" w:color="auto"/>
              <w:right w:val="single" w:sz="4" w:space="0" w:color="auto"/>
            </w:tcBorders>
            <w:shd w:val="clear" w:color="000000" w:fill="FFFFFF"/>
            <w:noWrap/>
            <w:vAlign w:val="bottom"/>
            <w:hideMark/>
          </w:tcPr>
          <w:p w14:paraId="0A40C15E" w14:textId="77777777" w:rsidR="007011FC" w:rsidRPr="007011FC" w:rsidRDefault="007011FC" w:rsidP="007011FC">
            <w:pPr>
              <w:jc w:val="center"/>
            </w:pPr>
            <w:r w:rsidRPr="007011FC">
              <w:t>301.20</w:t>
            </w:r>
          </w:p>
        </w:tc>
        <w:tc>
          <w:tcPr>
            <w:tcW w:w="902" w:type="dxa"/>
            <w:tcBorders>
              <w:top w:val="nil"/>
              <w:left w:val="nil"/>
              <w:bottom w:val="single" w:sz="4" w:space="0" w:color="auto"/>
              <w:right w:val="single" w:sz="4" w:space="0" w:color="auto"/>
            </w:tcBorders>
            <w:shd w:val="clear" w:color="000000" w:fill="FFFFFF"/>
            <w:noWrap/>
            <w:vAlign w:val="bottom"/>
            <w:hideMark/>
          </w:tcPr>
          <w:p w14:paraId="7146FC33" w14:textId="77777777" w:rsidR="007011FC" w:rsidRPr="007011FC" w:rsidRDefault="007011FC" w:rsidP="007011FC">
            <w:pPr>
              <w:jc w:val="center"/>
            </w:pPr>
            <w:r w:rsidRPr="007011FC">
              <w:t>8.83</w:t>
            </w:r>
          </w:p>
        </w:tc>
        <w:tc>
          <w:tcPr>
            <w:tcW w:w="1403" w:type="dxa"/>
            <w:tcBorders>
              <w:top w:val="nil"/>
              <w:left w:val="nil"/>
              <w:bottom w:val="single" w:sz="4" w:space="0" w:color="auto"/>
              <w:right w:val="single" w:sz="4" w:space="0" w:color="auto"/>
            </w:tcBorders>
            <w:shd w:val="clear" w:color="000000" w:fill="FFFFFF"/>
            <w:noWrap/>
            <w:vAlign w:val="bottom"/>
            <w:hideMark/>
          </w:tcPr>
          <w:p w14:paraId="4B46348D" w14:textId="77777777" w:rsidR="007011FC" w:rsidRPr="007011FC" w:rsidRDefault="007011FC" w:rsidP="007011FC">
            <w:pPr>
              <w:jc w:val="center"/>
            </w:pPr>
            <w:r w:rsidRPr="007011FC">
              <w:t>13521.7</w:t>
            </w:r>
          </w:p>
        </w:tc>
        <w:tc>
          <w:tcPr>
            <w:tcW w:w="863" w:type="dxa"/>
            <w:tcBorders>
              <w:top w:val="nil"/>
              <w:left w:val="nil"/>
              <w:bottom w:val="single" w:sz="4" w:space="0" w:color="auto"/>
              <w:right w:val="single" w:sz="4" w:space="0" w:color="auto"/>
            </w:tcBorders>
            <w:shd w:val="clear" w:color="000000" w:fill="FFFFFF"/>
            <w:noWrap/>
            <w:vAlign w:val="bottom"/>
            <w:hideMark/>
          </w:tcPr>
          <w:p w14:paraId="5F5AE128" w14:textId="77777777" w:rsidR="007011FC" w:rsidRPr="007011FC" w:rsidRDefault="007011FC" w:rsidP="007011FC">
            <w:pPr>
              <w:jc w:val="center"/>
            </w:pPr>
            <w:r w:rsidRPr="007011FC">
              <w:t>4.1</w:t>
            </w:r>
          </w:p>
        </w:tc>
        <w:tc>
          <w:tcPr>
            <w:tcW w:w="874" w:type="dxa"/>
            <w:tcBorders>
              <w:top w:val="nil"/>
              <w:left w:val="nil"/>
              <w:bottom w:val="single" w:sz="4" w:space="0" w:color="auto"/>
              <w:right w:val="single" w:sz="4" w:space="0" w:color="auto"/>
            </w:tcBorders>
            <w:shd w:val="clear" w:color="auto" w:fill="auto"/>
            <w:noWrap/>
            <w:vAlign w:val="bottom"/>
            <w:hideMark/>
          </w:tcPr>
          <w:p w14:paraId="3C7CB6DD" w14:textId="77777777" w:rsidR="007011FC" w:rsidRPr="007011FC" w:rsidRDefault="007011FC" w:rsidP="007011FC">
            <w:pPr>
              <w:jc w:val="center"/>
              <w:rPr>
                <w:color w:val="000000"/>
              </w:rPr>
            </w:pPr>
            <w:r w:rsidRPr="007011FC">
              <w:rPr>
                <w:color w:val="000000"/>
              </w:rPr>
              <w:t>44.9</w:t>
            </w:r>
          </w:p>
        </w:tc>
        <w:tc>
          <w:tcPr>
            <w:tcW w:w="890" w:type="dxa"/>
            <w:tcBorders>
              <w:top w:val="nil"/>
              <w:left w:val="nil"/>
              <w:bottom w:val="single" w:sz="4" w:space="0" w:color="auto"/>
              <w:right w:val="single" w:sz="4" w:space="0" w:color="auto"/>
            </w:tcBorders>
            <w:shd w:val="clear" w:color="000000" w:fill="FFFFFF"/>
            <w:noWrap/>
            <w:vAlign w:val="bottom"/>
            <w:hideMark/>
          </w:tcPr>
          <w:p w14:paraId="17801561" w14:textId="77777777" w:rsidR="007011FC" w:rsidRPr="007011FC" w:rsidRDefault="007011FC" w:rsidP="007011FC">
            <w:pPr>
              <w:jc w:val="center"/>
            </w:pPr>
            <w:r w:rsidRPr="007011FC">
              <w:t>364.8</w:t>
            </w:r>
          </w:p>
        </w:tc>
        <w:tc>
          <w:tcPr>
            <w:tcW w:w="737" w:type="dxa"/>
            <w:tcBorders>
              <w:top w:val="nil"/>
              <w:left w:val="nil"/>
              <w:bottom w:val="single" w:sz="4" w:space="0" w:color="auto"/>
              <w:right w:val="single" w:sz="4" w:space="0" w:color="auto"/>
            </w:tcBorders>
            <w:shd w:val="clear" w:color="auto" w:fill="auto"/>
            <w:noWrap/>
            <w:vAlign w:val="bottom"/>
            <w:hideMark/>
          </w:tcPr>
          <w:p w14:paraId="27C0DC98" w14:textId="77777777" w:rsidR="007011FC" w:rsidRPr="007011FC" w:rsidRDefault="007011FC" w:rsidP="007011FC">
            <w:pPr>
              <w:jc w:val="center"/>
              <w:rPr>
                <w:color w:val="000000"/>
              </w:rPr>
            </w:pPr>
            <w:r w:rsidRPr="007011FC">
              <w:rPr>
                <w:color w:val="000000"/>
              </w:rPr>
              <w:t>3.8</w:t>
            </w:r>
          </w:p>
        </w:tc>
        <w:tc>
          <w:tcPr>
            <w:tcW w:w="1284" w:type="dxa"/>
            <w:tcBorders>
              <w:top w:val="nil"/>
              <w:left w:val="nil"/>
              <w:bottom w:val="single" w:sz="4" w:space="0" w:color="auto"/>
              <w:right w:val="single" w:sz="4" w:space="0" w:color="auto"/>
            </w:tcBorders>
            <w:shd w:val="clear" w:color="auto" w:fill="auto"/>
            <w:noWrap/>
            <w:vAlign w:val="bottom"/>
            <w:hideMark/>
          </w:tcPr>
          <w:p w14:paraId="2CDB6918" w14:textId="77777777" w:rsidR="007011FC" w:rsidRPr="007011FC" w:rsidRDefault="007011FC" w:rsidP="007011FC">
            <w:pPr>
              <w:jc w:val="center"/>
            </w:pPr>
            <w:r w:rsidRPr="007011FC">
              <w:t>1.2</w:t>
            </w:r>
          </w:p>
        </w:tc>
        <w:tc>
          <w:tcPr>
            <w:tcW w:w="829" w:type="dxa"/>
            <w:tcBorders>
              <w:top w:val="nil"/>
              <w:left w:val="nil"/>
              <w:bottom w:val="single" w:sz="4" w:space="0" w:color="auto"/>
              <w:right w:val="single" w:sz="4" w:space="0" w:color="auto"/>
            </w:tcBorders>
            <w:shd w:val="clear" w:color="auto" w:fill="auto"/>
            <w:noWrap/>
            <w:vAlign w:val="bottom"/>
            <w:hideMark/>
          </w:tcPr>
          <w:p w14:paraId="785B8832" w14:textId="77777777" w:rsidR="007011FC" w:rsidRPr="007011FC" w:rsidRDefault="007011FC" w:rsidP="007011FC">
            <w:pPr>
              <w:jc w:val="center"/>
            </w:pPr>
            <w:r w:rsidRPr="007011FC">
              <w:t>2.7</w:t>
            </w:r>
          </w:p>
        </w:tc>
      </w:tr>
      <w:tr w:rsidR="007011FC" w:rsidRPr="007011FC" w14:paraId="3C4A8A15" w14:textId="77777777" w:rsidTr="007011FC">
        <w:trPr>
          <w:trHeight w:val="264"/>
        </w:trPr>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04F153A5" w14:textId="77777777" w:rsidR="007011FC" w:rsidRPr="007011FC" w:rsidRDefault="007011FC" w:rsidP="007011FC">
            <w:pPr>
              <w:rPr>
                <w:b/>
                <w:bCs/>
              </w:rPr>
            </w:pPr>
            <w:r w:rsidRPr="007011FC">
              <w:rPr>
                <w:b/>
                <w:bCs/>
              </w:rPr>
              <w:t>Укупно НЦ 66</w:t>
            </w:r>
          </w:p>
        </w:tc>
        <w:tc>
          <w:tcPr>
            <w:tcW w:w="1058" w:type="dxa"/>
            <w:tcBorders>
              <w:top w:val="nil"/>
              <w:left w:val="nil"/>
              <w:bottom w:val="single" w:sz="4" w:space="0" w:color="auto"/>
              <w:right w:val="single" w:sz="4" w:space="0" w:color="auto"/>
            </w:tcBorders>
            <w:shd w:val="clear" w:color="000000" w:fill="FFFFFF"/>
            <w:noWrap/>
            <w:vAlign w:val="bottom"/>
            <w:hideMark/>
          </w:tcPr>
          <w:p w14:paraId="39228FB3" w14:textId="77777777" w:rsidR="007011FC" w:rsidRPr="007011FC" w:rsidRDefault="007011FC" w:rsidP="007011FC">
            <w:pPr>
              <w:jc w:val="center"/>
            </w:pPr>
            <w:r w:rsidRPr="007011FC">
              <w:t>337.75</w:t>
            </w:r>
          </w:p>
        </w:tc>
        <w:tc>
          <w:tcPr>
            <w:tcW w:w="902" w:type="dxa"/>
            <w:tcBorders>
              <w:top w:val="nil"/>
              <w:left w:val="nil"/>
              <w:bottom w:val="single" w:sz="4" w:space="0" w:color="auto"/>
              <w:right w:val="single" w:sz="4" w:space="0" w:color="auto"/>
            </w:tcBorders>
            <w:shd w:val="clear" w:color="000000" w:fill="FFFFFF"/>
            <w:noWrap/>
            <w:vAlign w:val="bottom"/>
            <w:hideMark/>
          </w:tcPr>
          <w:p w14:paraId="7DEF86B0" w14:textId="77777777" w:rsidR="007011FC" w:rsidRPr="007011FC" w:rsidRDefault="007011FC" w:rsidP="007011FC">
            <w:pPr>
              <w:jc w:val="center"/>
            </w:pPr>
            <w:r w:rsidRPr="007011FC">
              <w:t>9.90</w:t>
            </w:r>
          </w:p>
        </w:tc>
        <w:tc>
          <w:tcPr>
            <w:tcW w:w="1403" w:type="dxa"/>
            <w:tcBorders>
              <w:top w:val="nil"/>
              <w:left w:val="nil"/>
              <w:bottom w:val="single" w:sz="4" w:space="0" w:color="auto"/>
              <w:right w:val="single" w:sz="4" w:space="0" w:color="auto"/>
            </w:tcBorders>
            <w:shd w:val="clear" w:color="000000" w:fill="FFFFFF"/>
            <w:noWrap/>
            <w:vAlign w:val="bottom"/>
            <w:hideMark/>
          </w:tcPr>
          <w:p w14:paraId="690F04C6" w14:textId="77777777" w:rsidR="007011FC" w:rsidRPr="007011FC" w:rsidRDefault="007011FC" w:rsidP="007011FC">
            <w:pPr>
              <w:jc w:val="center"/>
            </w:pPr>
            <w:r w:rsidRPr="007011FC">
              <w:t> </w:t>
            </w:r>
          </w:p>
        </w:tc>
        <w:tc>
          <w:tcPr>
            <w:tcW w:w="863" w:type="dxa"/>
            <w:tcBorders>
              <w:top w:val="nil"/>
              <w:left w:val="nil"/>
              <w:bottom w:val="single" w:sz="4" w:space="0" w:color="auto"/>
              <w:right w:val="single" w:sz="4" w:space="0" w:color="auto"/>
            </w:tcBorders>
            <w:shd w:val="clear" w:color="000000" w:fill="FFFFFF"/>
            <w:noWrap/>
            <w:vAlign w:val="bottom"/>
            <w:hideMark/>
          </w:tcPr>
          <w:p w14:paraId="0036FD12" w14:textId="77777777" w:rsidR="007011FC" w:rsidRPr="007011FC" w:rsidRDefault="007011FC" w:rsidP="007011FC">
            <w:pPr>
              <w:jc w:val="center"/>
            </w:pPr>
            <w:r w:rsidRPr="007011FC">
              <w:t> </w:t>
            </w:r>
          </w:p>
        </w:tc>
        <w:tc>
          <w:tcPr>
            <w:tcW w:w="874" w:type="dxa"/>
            <w:tcBorders>
              <w:top w:val="nil"/>
              <w:left w:val="nil"/>
              <w:bottom w:val="single" w:sz="4" w:space="0" w:color="auto"/>
              <w:right w:val="single" w:sz="4" w:space="0" w:color="auto"/>
            </w:tcBorders>
            <w:shd w:val="clear" w:color="auto" w:fill="auto"/>
            <w:noWrap/>
            <w:vAlign w:val="bottom"/>
            <w:hideMark/>
          </w:tcPr>
          <w:p w14:paraId="5897468C" w14:textId="77777777" w:rsidR="007011FC" w:rsidRPr="007011FC" w:rsidRDefault="007011FC" w:rsidP="007011FC">
            <w:pPr>
              <w:jc w:val="center"/>
              <w:rPr>
                <w:color w:val="000000"/>
              </w:rPr>
            </w:pPr>
            <w:r w:rsidRPr="007011FC">
              <w:rPr>
                <w:color w:val="000000"/>
              </w:rPr>
              <w:t> </w:t>
            </w:r>
          </w:p>
        </w:tc>
        <w:tc>
          <w:tcPr>
            <w:tcW w:w="890" w:type="dxa"/>
            <w:tcBorders>
              <w:top w:val="nil"/>
              <w:left w:val="nil"/>
              <w:bottom w:val="single" w:sz="4" w:space="0" w:color="auto"/>
              <w:right w:val="single" w:sz="4" w:space="0" w:color="auto"/>
            </w:tcBorders>
            <w:shd w:val="clear" w:color="000000" w:fill="FFFFFF"/>
            <w:noWrap/>
            <w:vAlign w:val="bottom"/>
            <w:hideMark/>
          </w:tcPr>
          <w:p w14:paraId="3E7A4CBE" w14:textId="77777777" w:rsidR="007011FC" w:rsidRPr="007011FC" w:rsidRDefault="007011FC" w:rsidP="007011FC">
            <w:pPr>
              <w:jc w:val="center"/>
            </w:pPr>
            <w:r w:rsidRPr="007011FC">
              <w:t> </w:t>
            </w:r>
          </w:p>
        </w:tc>
        <w:tc>
          <w:tcPr>
            <w:tcW w:w="737" w:type="dxa"/>
            <w:tcBorders>
              <w:top w:val="nil"/>
              <w:left w:val="nil"/>
              <w:bottom w:val="single" w:sz="4" w:space="0" w:color="auto"/>
              <w:right w:val="single" w:sz="4" w:space="0" w:color="auto"/>
            </w:tcBorders>
            <w:shd w:val="clear" w:color="auto" w:fill="auto"/>
            <w:noWrap/>
            <w:vAlign w:val="bottom"/>
            <w:hideMark/>
          </w:tcPr>
          <w:p w14:paraId="74DEDBC1" w14:textId="77777777" w:rsidR="007011FC" w:rsidRPr="007011FC" w:rsidRDefault="007011FC" w:rsidP="007011FC">
            <w:pPr>
              <w:jc w:val="center"/>
              <w:rPr>
                <w:color w:val="000000"/>
              </w:rPr>
            </w:pPr>
            <w:r w:rsidRPr="007011FC">
              <w:rPr>
                <w:color w:val="000000"/>
              </w:rPr>
              <w:t> </w:t>
            </w:r>
          </w:p>
        </w:tc>
        <w:tc>
          <w:tcPr>
            <w:tcW w:w="1284" w:type="dxa"/>
            <w:tcBorders>
              <w:top w:val="nil"/>
              <w:left w:val="nil"/>
              <w:bottom w:val="single" w:sz="4" w:space="0" w:color="auto"/>
              <w:right w:val="single" w:sz="4" w:space="0" w:color="auto"/>
            </w:tcBorders>
            <w:shd w:val="clear" w:color="auto" w:fill="auto"/>
            <w:noWrap/>
            <w:vAlign w:val="bottom"/>
            <w:hideMark/>
          </w:tcPr>
          <w:p w14:paraId="24A166F0" w14:textId="77777777" w:rsidR="007011FC" w:rsidRPr="007011FC" w:rsidRDefault="007011FC" w:rsidP="007011FC">
            <w:pPr>
              <w:jc w:val="center"/>
            </w:pPr>
            <w:r w:rsidRPr="007011FC">
              <w:t> </w:t>
            </w:r>
          </w:p>
        </w:tc>
        <w:tc>
          <w:tcPr>
            <w:tcW w:w="829" w:type="dxa"/>
            <w:tcBorders>
              <w:top w:val="nil"/>
              <w:left w:val="nil"/>
              <w:bottom w:val="single" w:sz="4" w:space="0" w:color="auto"/>
              <w:right w:val="single" w:sz="4" w:space="0" w:color="auto"/>
            </w:tcBorders>
            <w:shd w:val="clear" w:color="auto" w:fill="auto"/>
            <w:noWrap/>
            <w:vAlign w:val="bottom"/>
            <w:hideMark/>
          </w:tcPr>
          <w:p w14:paraId="5EF6C759" w14:textId="77777777" w:rsidR="007011FC" w:rsidRPr="007011FC" w:rsidRDefault="007011FC" w:rsidP="007011FC">
            <w:pPr>
              <w:jc w:val="center"/>
            </w:pPr>
            <w:r w:rsidRPr="007011FC">
              <w:t> </w:t>
            </w:r>
          </w:p>
        </w:tc>
      </w:tr>
      <w:tr w:rsidR="007011FC" w:rsidRPr="007011FC" w14:paraId="72841AD8" w14:textId="77777777" w:rsidTr="007011FC">
        <w:trPr>
          <w:trHeight w:val="264"/>
        </w:trPr>
        <w:tc>
          <w:tcPr>
            <w:tcW w:w="1680" w:type="dxa"/>
            <w:tcBorders>
              <w:top w:val="nil"/>
              <w:left w:val="single" w:sz="4" w:space="0" w:color="auto"/>
              <w:bottom w:val="single" w:sz="4" w:space="0" w:color="auto"/>
              <w:right w:val="single" w:sz="4" w:space="0" w:color="auto"/>
            </w:tcBorders>
            <w:shd w:val="clear" w:color="000000" w:fill="BFBFBF"/>
            <w:noWrap/>
            <w:vAlign w:val="bottom"/>
            <w:hideMark/>
          </w:tcPr>
          <w:p w14:paraId="12A01EEC" w14:textId="77777777" w:rsidR="007011FC" w:rsidRPr="007011FC" w:rsidRDefault="007011FC" w:rsidP="007011FC">
            <w:pPr>
              <w:rPr>
                <w:b/>
                <w:bCs/>
              </w:rPr>
            </w:pPr>
            <w:r w:rsidRPr="007011FC">
              <w:rPr>
                <w:b/>
                <w:bCs/>
              </w:rPr>
              <w:t>УКУПНО ГЈ</w:t>
            </w:r>
          </w:p>
        </w:tc>
        <w:tc>
          <w:tcPr>
            <w:tcW w:w="1058" w:type="dxa"/>
            <w:tcBorders>
              <w:top w:val="nil"/>
              <w:left w:val="nil"/>
              <w:bottom w:val="single" w:sz="4" w:space="0" w:color="auto"/>
              <w:right w:val="single" w:sz="4" w:space="0" w:color="auto"/>
            </w:tcBorders>
            <w:shd w:val="clear" w:color="000000" w:fill="BFBFBF"/>
            <w:noWrap/>
            <w:vAlign w:val="bottom"/>
            <w:hideMark/>
          </w:tcPr>
          <w:p w14:paraId="23CF0EAA" w14:textId="77777777" w:rsidR="007011FC" w:rsidRPr="007011FC" w:rsidRDefault="007011FC" w:rsidP="007011FC">
            <w:pPr>
              <w:jc w:val="center"/>
              <w:rPr>
                <w:b/>
                <w:bCs/>
              </w:rPr>
            </w:pPr>
            <w:r w:rsidRPr="007011FC">
              <w:rPr>
                <w:b/>
                <w:bCs/>
              </w:rPr>
              <w:t>3412.01</w:t>
            </w:r>
          </w:p>
        </w:tc>
        <w:tc>
          <w:tcPr>
            <w:tcW w:w="902" w:type="dxa"/>
            <w:tcBorders>
              <w:top w:val="nil"/>
              <w:left w:val="nil"/>
              <w:bottom w:val="single" w:sz="4" w:space="0" w:color="auto"/>
              <w:right w:val="single" w:sz="4" w:space="0" w:color="auto"/>
            </w:tcBorders>
            <w:shd w:val="clear" w:color="000000" w:fill="BFBFBF"/>
            <w:noWrap/>
            <w:vAlign w:val="bottom"/>
            <w:hideMark/>
          </w:tcPr>
          <w:p w14:paraId="59725BCF" w14:textId="77777777" w:rsidR="007011FC" w:rsidRPr="007011FC" w:rsidRDefault="007011FC" w:rsidP="007011FC">
            <w:pPr>
              <w:jc w:val="center"/>
              <w:rPr>
                <w:b/>
                <w:bCs/>
              </w:rPr>
            </w:pPr>
            <w:r w:rsidRPr="007011FC">
              <w:rPr>
                <w:b/>
                <w:bCs/>
              </w:rPr>
              <w:t>100.00</w:t>
            </w:r>
          </w:p>
        </w:tc>
        <w:tc>
          <w:tcPr>
            <w:tcW w:w="1403" w:type="dxa"/>
            <w:tcBorders>
              <w:top w:val="nil"/>
              <w:left w:val="nil"/>
              <w:bottom w:val="single" w:sz="4" w:space="0" w:color="auto"/>
              <w:right w:val="single" w:sz="4" w:space="0" w:color="auto"/>
            </w:tcBorders>
            <w:shd w:val="clear" w:color="000000" w:fill="BFBFBF"/>
            <w:noWrap/>
            <w:vAlign w:val="bottom"/>
            <w:hideMark/>
          </w:tcPr>
          <w:p w14:paraId="1338FC0E" w14:textId="77777777" w:rsidR="007011FC" w:rsidRPr="007011FC" w:rsidRDefault="007011FC" w:rsidP="007011FC">
            <w:pPr>
              <w:jc w:val="center"/>
              <w:rPr>
                <w:b/>
                <w:bCs/>
              </w:rPr>
            </w:pPr>
            <w:r w:rsidRPr="007011FC">
              <w:rPr>
                <w:b/>
                <w:bCs/>
              </w:rPr>
              <w:t>330771.4</w:t>
            </w:r>
          </w:p>
        </w:tc>
        <w:tc>
          <w:tcPr>
            <w:tcW w:w="863" w:type="dxa"/>
            <w:tcBorders>
              <w:top w:val="nil"/>
              <w:left w:val="nil"/>
              <w:bottom w:val="single" w:sz="4" w:space="0" w:color="auto"/>
              <w:right w:val="single" w:sz="4" w:space="0" w:color="auto"/>
            </w:tcBorders>
            <w:shd w:val="clear" w:color="000000" w:fill="BFBFBF"/>
            <w:noWrap/>
            <w:vAlign w:val="bottom"/>
            <w:hideMark/>
          </w:tcPr>
          <w:p w14:paraId="0C2A4F20" w14:textId="77777777" w:rsidR="007011FC" w:rsidRPr="007011FC" w:rsidRDefault="007011FC" w:rsidP="007011FC">
            <w:pPr>
              <w:jc w:val="center"/>
              <w:rPr>
                <w:b/>
                <w:bCs/>
              </w:rPr>
            </w:pPr>
            <w:r w:rsidRPr="007011FC">
              <w:rPr>
                <w:b/>
                <w:bCs/>
              </w:rPr>
              <w:t>100.0</w:t>
            </w:r>
          </w:p>
        </w:tc>
        <w:tc>
          <w:tcPr>
            <w:tcW w:w="874" w:type="dxa"/>
            <w:tcBorders>
              <w:top w:val="nil"/>
              <w:left w:val="nil"/>
              <w:bottom w:val="single" w:sz="4" w:space="0" w:color="auto"/>
              <w:right w:val="single" w:sz="4" w:space="0" w:color="auto"/>
            </w:tcBorders>
            <w:shd w:val="clear" w:color="000000" w:fill="BFBFBF"/>
            <w:noWrap/>
            <w:vAlign w:val="bottom"/>
            <w:hideMark/>
          </w:tcPr>
          <w:p w14:paraId="4E2A2E47" w14:textId="77777777" w:rsidR="007011FC" w:rsidRPr="007011FC" w:rsidRDefault="007011FC" w:rsidP="007011FC">
            <w:pPr>
              <w:jc w:val="center"/>
              <w:rPr>
                <w:b/>
                <w:bCs/>
              </w:rPr>
            </w:pPr>
            <w:r w:rsidRPr="007011FC">
              <w:rPr>
                <w:b/>
                <w:bCs/>
              </w:rPr>
              <w:t>96.9</w:t>
            </w:r>
          </w:p>
        </w:tc>
        <w:tc>
          <w:tcPr>
            <w:tcW w:w="890" w:type="dxa"/>
            <w:tcBorders>
              <w:top w:val="nil"/>
              <w:left w:val="nil"/>
              <w:bottom w:val="single" w:sz="4" w:space="0" w:color="auto"/>
              <w:right w:val="single" w:sz="4" w:space="0" w:color="auto"/>
            </w:tcBorders>
            <w:shd w:val="clear" w:color="000000" w:fill="BFBFBF"/>
            <w:noWrap/>
            <w:vAlign w:val="bottom"/>
            <w:hideMark/>
          </w:tcPr>
          <w:p w14:paraId="433E47B7" w14:textId="77777777" w:rsidR="007011FC" w:rsidRPr="007011FC" w:rsidRDefault="007011FC" w:rsidP="007011FC">
            <w:pPr>
              <w:jc w:val="center"/>
              <w:rPr>
                <w:b/>
                <w:bCs/>
              </w:rPr>
            </w:pPr>
            <w:r w:rsidRPr="007011FC">
              <w:rPr>
                <w:b/>
                <w:bCs/>
              </w:rPr>
              <w:t>9488.4</w:t>
            </w:r>
          </w:p>
        </w:tc>
        <w:tc>
          <w:tcPr>
            <w:tcW w:w="737" w:type="dxa"/>
            <w:tcBorders>
              <w:top w:val="nil"/>
              <w:left w:val="nil"/>
              <w:bottom w:val="single" w:sz="4" w:space="0" w:color="auto"/>
              <w:right w:val="single" w:sz="4" w:space="0" w:color="auto"/>
            </w:tcBorders>
            <w:shd w:val="clear" w:color="000000" w:fill="BFBFBF"/>
            <w:noWrap/>
            <w:vAlign w:val="bottom"/>
            <w:hideMark/>
          </w:tcPr>
          <w:p w14:paraId="4751FCDD" w14:textId="77777777" w:rsidR="007011FC" w:rsidRPr="007011FC" w:rsidRDefault="007011FC" w:rsidP="007011FC">
            <w:pPr>
              <w:jc w:val="center"/>
              <w:rPr>
                <w:b/>
                <w:bCs/>
                <w:color w:val="000000"/>
              </w:rPr>
            </w:pPr>
            <w:r w:rsidRPr="007011FC">
              <w:rPr>
                <w:b/>
                <w:bCs/>
                <w:color w:val="000000"/>
              </w:rPr>
              <w:t>100.0</w:t>
            </w:r>
          </w:p>
        </w:tc>
        <w:tc>
          <w:tcPr>
            <w:tcW w:w="1284" w:type="dxa"/>
            <w:tcBorders>
              <w:top w:val="nil"/>
              <w:left w:val="nil"/>
              <w:bottom w:val="single" w:sz="4" w:space="0" w:color="auto"/>
              <w:right w:val="single" w:sz="4" w:space="0" w:color="auto"/>
            </w:tcBorders>
            <w:shd w:val="clear" w:color="000000" w:fill="BFBFBF"/>
            <w:noWrap/>
            <w:vAlign w:val="bottom"/>
            <w:hideMark/>
          </w:tcPr>
          <w:p w14:paraId="2F5E8BC5" w14:textId="77777777" w:rsidR="007011FC" w:rsidRPr="007011FC" w:rsidRDefault="007011FC" w:rsidP="007011FC">
            <w:pPr>
              <w:jc w:val="center"/>
              <w:rPr>
                <w:b/>
                <w:bCs/>
              </w:rPr>
            </w:pPr>
            <w:r w:rsidRPr="007011FC">
              <w:rPr>
                <w:b/>
                <w:bCs/>
              </w:rPr>
              <w:t>2.8</w:t>
            </w:r>
          </w:p>
        </w:tc>
        <w:tc>
          <w:tcPr>
            <w:tcW w:w="829" w:type="dxa"/>
            <w:tcBorders>
              <w:top w:val="nil"/>
              <w:left w:val="nil"/>
              <w:bottom w:val="single" w:sz="4" w:space="0" w:color="auto"/>
              <w:right w:val="single" w:sz="4" w:space="0" w:color="auto"/>
            </w:tcBorders>
            <w:shd w:val="clear" w:color="000000" w:fill="BFBFBF"/>
            <w:noWrap/>
            <w:vAlign w:val="bottom"/>
            <w:hideMark/>
          </w:tcPr>
          <w:p w14:paraId="5924C41B" w14:textId="77777777" w:rsidR="007011FC" w:rsidRPr="007011FC" w:rsidRDefault="007011FC" w:rsidP="007011FC">
            <w:pPr>
              <w:jc w:val="center"/>
              <w:rPr>
                <w:b/>
                <w:bCs/>
              </w:rPr>
            </w:pPr>
            <w:r w:rsidRPr="007011FC">
              <w:rPr>
                <w:b/>
                <w:bCs/>
              </w:rPr>
              <w:t>2.9</w:t>
            </w:r>
          </w:p>
        </w:tc>
      </w:tr>
    </w:tbl>
    <w:p w14:paraId="5C81232E" w14:textId="77777777" w:rsidR="00D54BAE" w:rsidRPr="001430EA" w:rsidRDefault="00D54BAE" w:rsidP="003315D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rPr>
      </w:pPr>
    </w:p>
    <w:p w14:paraId="478565E0" w14:textId="77777777" w:rsidR="00B001CC" w:rsidRPr="00CA44B8" w:rsidRDefault="00B001CC"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Cs w:val="24"/>
        </w:rPr>
      </w:pPr>
    </w:p>
    <w:p w14:paraId="63A21EC2" w14:textId="3CE80199" w:rsidR="000A54B7" w:rsidRPr="00EF4EE5" w:rsidRDefault="000A54B7" w:rsidP="00693F6B">
      <w:pPr>
        <w:pStyle w:val="BodyText"/>
        <w:spacing w:after="60"/>
        <w:jc w:val="both"/>
        <w:rPr>
          <w:rFonts w:ascii="Times New Roman" w:hAnsi="Times New Roman"/>
          <w:color w:val="auto"/>
          <w:szCs w:val="24"/>
          <w:lang w:val="ru-RU"/>
        </w:rPr>
      </w:pPr>
      <w:r w:rsidRPr="001430EA">
        <w:rPr>
          <w:rFonts w:ascii="Times New Roman" w:hAnsi="Times New Roman"/>
          <w:color w:val="auto"/>
          <w:lang w:val="sl-SI"/>
        </w:rPr>
        <w:tab/>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д укупн</w:t>
      </w:r>
      <w:r w:rsidR="003A66C1" w:rsidRPr="00656700">
        <w:rPr>
          <w:rFonts w:ascii="Times New Roman" w:hAnsi="Times New Roman"/>
          <w:color w:val="auto"/>
          <w:szCs w:val="24"/>
          <w:lang w:val="sl-SI"/>
        </w:rPr>
        <w:t>о</w:t>
      </w:r>
      <w:r w:rsidR="007E1023">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бр</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сл</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е</w:t>
      </w:r>
      <w:r w:rsidR="006A258C">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Pr="00656700">
        <w:rPr>
          <w:rFonts w:ascii="Times New Roman" w:hAnsi="Times New Roman"/>
          <w:color w:val="auto"/>
          <w:szCs w:val="24"/>
          <w:lang w:val="sl-SI"/>
        </w:rPr>
        <w:t>в</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г</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здинск</w:t>
      </w:r>
      <w:r w:rsidR="003A66C1" w:rsidRPr="00656700">
        <w:rPr>
          <w:rFonts w:ascii="Times New Roman" w:hAnsi="Times New Roman"/>
          <w:color w:val="auto"/>
          <w:szCs w:val="24"/>
          <w:lang w:val="sl-SI"/>
        </w:rPr>
        <w:t>е</w:t>
      </w:r>
      <w:r w:rsidR="006A258C">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је</w:t>
      </w:r>
      <w:r w:rsidRPr="00656700">
        <w:rPr>
          <w:rFonts w:ascii="Times New Roman" w:hAnsi="Times New Roman"/>
          <w:color w:val="auto"/>
          <w:szCs w:val="24"/>
          <w:lang w:val="sl-SI"/>
        </w:rPr>
        <w:t>диниц</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w:t>
      </w:r>
      <w:r w:rsidR="00B8195D">
        <w:rPr>
          <w:rFonts w:ascii="Times New Roman" w:hAnsi="Times New Roman"/>
          <w:bCs/>
          <w:lang w:val="sr-Latn-RS"/>
        </w:rPr>
        <w:t>3</w:t>
      </w:r>
      <w:r w:rsidR="008D65B8">
        <w:rPr>
          <w:rFonts w:ascii="Times New Roman" w:hAnsi="Times New Roman"/>
          <w:bCs/>
          <w:lang w:val="sr-Cyrl-RS"/>
        </w:rPr>
        <w:t>412,01</w:t>
      </w:r>
      <w:r w:rsidRPr="00656700">
        <w:rPr>
          <w:rFonts w:ascii="Times New Roman" w:hAnsi="Times New Roman"/>
          <w:color w:val="auto"/>
          <w:szCs w:val="24"/>
          <w:lang w:val="sl-SI"/>
        </w:rPr>
        <w:t xml:space="preserve"> х</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 пр</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м</w:t>
      </w:r>
      <w:r w:rsidR="003A66C1" w:rsidRPr="00656700">
        <w:rPr>
          <w:rFonts w:ascii="Times New Roman" w:hAnsi="Times New Roman"/>
          <w:color w:val="auto"/>
          <w:szCs w:val="24"/>
          <w:lang w:val="sl-SI"/>
        </w:rPr>
        <w:t>а</w:t>
      </w:r>
      <w:r w:rsidR="006A258C">
        <w:rPr>
          <w:rFonts w:ascii="Times New Roman" w:hAnsi="Times New Roman"/>
          <w:color w:val="auto"/>
          <w:szCs w:val="24"/>
          <w:lang w:val="sr-Cyrl-RS"/>
        </w:rPr>
        <w:t xml:space="preserve"> </w:t>
      </w:r>
      <w:r w:rsidR="00AF0F39" w:rsidRPr="00EF4EE5">
        <w:rPr>
          <w:rFonts w:ascii="Times New Roman" w:hAnsi="Times New Roman"/>
          <w:color w:val="auto"/>
          <w:szCs w:val="24"/>
          <w:lang w:val="ru-RU"/>
        </w:rPr>
        <w:t xml:space="preserve">основној </w:t>
      </w:r>
      <w:r w:rsidRPr="00656700">
        <w:rPr>
          <w:rFonts w:ascii="Times New Roman" w:hAnsi="Times New Roman"/>
          <w:color w:val="auto"/>
          <w:szCs w:val="24"/>
          <w:lang w:val="sl-SI"/>
        </w:rPr>
        <w:t>н</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м</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ни св</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с</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ст</w:t>
      </w:r>
      <w:r w:rsidR="003A66C1" w:rsidRPr="00656700">
        <w:rPr>
          <w:rFonts w:ascii="Times New Roman" w:hAnsi="Times New Roman"/>
          <w:color w:val="auto"/>
          <w:szCs w:val="24"/>
          <w:lang w:val="sl-SI"/>
        </w:rPr>
        <w:t>ој</w:t>
      </w:r>
      <w:r w:rsidRPr="00656700">
        <w:rPr>
          <w:rFonts w:ascii="Times New Roman" w:hAnsi="Times New Roman"/>
          <w:color w:val="auto"/>
          <w:szCs w:val="24"/>
          <w:lang w:val="sl-SI"/>
        </w:rPr>
        <w:t>ин</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сврст</w:t>
      </w:r>
      <w:r w:rsidR="003A66C1" w:rsidRPr="00656700">
        <w:rPr>
          <w:rFonts w:ascii="Times New Roman" w:hAnsi="Times New Roman"/>
          <w:color w:val="auto"/>
          <w:szCs w:val="24"/>
          <w:lang w:val="sl-SI"/>
        </w:rPr>
        <w:t>а</w:t>
      </w:r>
      <w:r w:rsidRPr="00656700">
        <w:rPr>
          <w:rFonts w:ascii="Times New Roman" w:hAnsi="Times New Roman"/>
          <w:color w:val="auto"/>
          <w:szCs w:val="24"/>
          <w:lang w:val="sl-SI"/>
        </w:rPr>
        <w:t>н</w:t>
      </w:r>
      <w:r w:rsidR="003A66C1" w:rsidRPr="00656700">
        <w:rPr>
          <w:rFonts w:ascii="Times New Roman" w:hAnsi="Times New Roman"/>
          <w:color w:val="auto"/>
          <w:szCs w:val="24"/>
          <w:lang w:val="sl-SI"/>
        </w:rPr>
        <w:t>е</w:t>
      </w:r>
      <w:r w:rsidRPr="00656700">
        <w:rPr>
          <w:rFonts w:ascii="Times New Roman" w:hAnsi="Times New Roman"/>
          <w:color w:val="auto"/>
          <w:szCs w:val="24"/>
          <w:lang w:val="sl-SI"/>
        </w:rPr>
        <w:t xml:space="preserve"> су у:</w:t>
      </w:r>
    </w:p>
    <w:p w14:paraId="5D82F741" w14:textId="1CFBDE42" w:rsidR="000A54B7" w:rsidRPr="00656700" w:rsidRDefault="002E439B" w:rsidP="00693F6B">
      <w:pPr>
        <w:pStyle w:val="BodyText"/>
        <w:spacing w:after="60"/>
        <w:jc w:val="both"/>
        <w:rPr>
          <w:rFonts w:ascii="Times New Roman" w:hAnsi="Times New Roman"/>
          <w:color w:val="auto"/>
          <w:szCs w:val="24"/>
          <w:lang w:val="sl-SI"/>
        </w:rPr>
      </w:pPr>
      <w:r w:rsidRPr="00656700">
        <w:rPr>
          <w:rFonts w:ascii="Times New Roman" w:hAnsi="Times New Roman"/>
          <w:color w:val="auto"/>
          <w:szCs w:val="24"/>
          <w:lang w:val="sl-SI"/>
        </w:rPr>
        <w:tab/>
      </w:r>
      <w:r w:rsidR="000A54B7" w:rsidRPr="00656700">
        <w:rPr>
          <w:rFonts w:ascii="Times New Roman" w:hAnsi="Times New Roman"/>
          <w:i/>
          <w:color w:val="auto"/>
          <w:szCs w:val="24"/>
          <w:lang w:val="sl-SI"/>
        </w:rPr>
        <w:t>Н</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м</w:t>
      </w:r>
      <w:r w:rsidR="003A66C1" w:rsidRPr="00656700">
        <w:rPr>
          <w:rFonts w:ascii="Times New Roman" w:hAnsi="Times New Roman"/>
          <w:i/>
          <w:color w:val="auto"/>
          <w:szCs w:val="24"/>
          <w:lang w:val="sl-SI"/>
        </w:rPr>
        <w:t>е</w:t>
      </w:r>
      <w:r w:rsidR="000A54B7" w:rsidRPr="00656700">
        <w:rPr>
          <w:rFonts w:ascii="Times New Roman" w:hAnsi="Times New Roman"/>
          <w:i/>
          <w:color w:val="auto"/>
          <w:szCs w:val="24"/>
          <w:lang w:val="sl-SI"/>
        </w:rPr>
        <w:t>н</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 xml:space="preserve"> пр</w:t>
      </w:r>
      <w:r w:rsidR="003A66C1" w:rsidRPr="00656700">
        <w:rPr>
          <w:rFonts w:ascii="Times New Roman" w:hAnsi="Times New Roman"/>
          <w:i/>
          <w:color w:val="auto"/>
          <w:szCs w:val="24"/>
          <w:lang w:val="sl-SI"/>
        </w:rPr>
        <w:t>о</w:t>
      </w:r>
      <w:r w:rsidR="000A54B7" w:rsidRPr="00656700">
        <w:rPr>
          <w:rFonts w:ascii="Times New Roman" w:hAnsi="Times New Roman"/>
          <w:i/>
          <w:color w:val="auto"/>
          <w:szCs w:val="24"/>
          <w:lang w:val="sl-SI"/>
        </w:rPr>
        <w:t>изв</w:t>
      </w:r>
      <w:r w:rsidR="003A66C1" w:rsidRPr="00656700">
        <w:rPr>
          <w:rFonts w:ascii="Times New Roman" w:hAnsi="Times New Roman"/>
          <w:i/>
          <w:color w:val="auto"/>
          <w:szCs w:val="24"/>
          <w:lang w:val="sl-SI"/>
        </w:rPr>
        <w:t>о</w:t>
      </w:r>
      <w:r w:rsidR="000A54B7" w:rsidRPr="00656700">
        <w:rPr>
          <w:rFonts w:ascii="Times New Roman" w:hAnsi="Times New Roman"/>
          <w:i/>
          <w:color w:val="auto"/>
          <w:szCs w:val="24"/>
          <w:lang w:val="sl-SI"/>
        </w:rPr>
        <w:t>дњ</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 xml:space="preserve"> т</w:t>
      </w:r>
      <w:r w:rsidR="003A66C1" w:rsidRPr="00656700">
        <w:rPr>
          <w:rFonts w:ascii="Times New Roman" w:hAnsi="Times New Roman"/>
          <w:i/>
          <w:color w:val="auto"/>
          <w:szCs w:val="24"/>
          <w:lang w:val="sl-SI"/>
        </w:rPr>
        <w:t>е</w:t>
      </w:r>
      <w:r w:rsidR="000A54B7" w:rsidRPr="00656700">
        <w:rPr>
          <w:rFonts w:ascii="Times New Roman" w:hAnsi="Times New Roman"/>
          <w:i/>
          <w:color w:val="auto"/>
          <w:szCs w:val="24"/>
          <w:lang w:val="sl-SI"/>
        </w:rPr>
        <w:t>хничк</w:t>
      </w:r>
      <w:r w:rsidR="003A66C1" w:rsidRPr="00656700">
        <w:rPr>
          <w:rFonts w:ascii="Times New Roman" w:hAnsi="Times New Roman"/>
          <w:i/>
          <w:color w:val="auto"/>
          <w:szCs w:val="24"/>
          <w:lang w:val="sl-SI"/>
        </w:rPr>
        <w:t>о</w:t>
      </w:r>
      <w:r w:rsidR="000A54B7" w:rsidRPr="00656700">
        <w:rPr>
          <w:rFonts w:ascii="Times New Roman" w:hAnsi="Times New Roman"/>
          <w:i/>
          <w:color w:val="auto"/>
          <w:szCs w:val="24"/>
          <w:lang w:val="sl-SI"/>
        </w:rPr>
        <w:t>г дрв</w:t>
      </w:r>
      <w:r w:rsidR="003A66C1" w:rsidRPr="00656700">
        <w:rPr>
          <w:rFonts w:ascii="Times New Roman" w:hAnsi="Times New Roman"/>
          <w:i/>
          <w:color w:val="auto"/>
          <w:szCs w:val="24"/>
          <w:lang w:val="sl-SI"/>
        </w:rPr>
        <w:t>е</w:t>
      </w:r>
      <w:r w:rsidR="000A54B7" w:rsidRPr="00656700">
        <w:rPr>
          <w:rFonts w:ascii="Times New Roman" w:hAnsi="Times New Roman"/>
          <w:i/>
          <w:color w:val="auto"/>
          <w:szCs w:val="24"/>
          <w:lang w:val="sl-SI"/>
        </w:rPr>
        <w:t>т</w:t>
      </w:r>
      <w:r w:rsidR="003A66C1" w:rsidRPr="00656700">
        <w:rPr>
          <w:rFonts w:ascii="Times New Roman" w:hAnsi="Times New Roman"/>
          <w:i/>
          <w:color w:val="auto"/>
          <w:szCs w:val="24"/>
          <w:lang w:val="sl-SI"/>
        </w:rPr>
        <w:t>а</w:t>
      </w:r>
      <w:r w:rsidR="000A54B7" w:rsidRPr="00656700">
        <w:rPr>
          <w:rFonts w:ascii="Times New Roman" w:hAnsi="Times New Roman"/>
          <w:i/>
          <w:color w:val="auto"/>
          <w:szCs w:val="24"/>
          <w:lang w:val="sl-SI"/>
        </w:rPr>
        <w:t xml:space="preserve"> (10)</w:t>
      </w:r>
      <w:r w:rsidR="00AD22E9">
        <w:rPr>
          <w:rFonts w:ascii="Times New Roman" w:hAnsi="Times New Roman"/>
          <w:color w:val="auto"/>
          <w:szCs w:val="24"/>
          <w:lang w:val="sr-Cyrl-RS"/>
        </w:rPr>
        <w:t xml:space="preserve"> </w:t>
      </w:r>
      <w:r w:rsidR="00822236" w:rsidRPr="00822236">
        <w:rPr>
          <w:b/>
          <w:szCs w:val="24"/>
          <w:lang w:val="ru-RU"/>
        </w:rPr>
        <w:t>–</w:t>
      </w:r>
      <w:r w:rsidR="000A54B7" w:rsidRPr="00656700">
        <w:rPr>
          <w:rFonts w:ascii="Times New Roman" w:hAnsi="Times New Roman"/>
          <w:color w:val="auto"/>
          <w:szCs w:val="24"/>
          <w:lang w:val="sl-SI"/>
        </w:rPr>
        <w:t xml:space="preserve"> сврст</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н</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су св</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к</w:t>
      </w:r>
      <w:r w:rsidR="003A66C1" w:rsidRPr="00656700">
        <w:rPr>
          <w:rFonts w:ascii="Times New Roman" w:hAnsi="Times New Roman"/>
          <w:color w:val="auto"/>
          <w:szCs w:val="24"/>
          <w:lang w:val="sl-SI"/>
        </w:rPr>
        <w:t>оје</w:t>
      </w:r>
      <w:r w:rsidR="000A54B7" w:rsidRPr="00656700">
        <w:rPr>
          <w:rFonts w:ascii="Times New Roman" w:hAnsi="Times New Roman"/>
          <w:color w:val="auto"/>
          <w:szCs w:val="24"/>
          <w:lang w:val="sl-SI"/>
        </w:rPr>
        <w:t xml:space="preserve"> служ</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з</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пр</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изв</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дњу дрв</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т</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w:t>
      </w:r>
      <w:r w:rsidR="00822236" w:rsidRPr="00D135EC">
        <w:rPr>
          <w:b/>
          <w:szCs w:val="24"/>
          <w:lang w:val="ru-RU"/>
        </w:rPr>
        <w:t>–</w:t>
      </w:r>
      <w:r w:rsidR="000A54B7" w:rsidRPr="00656700">
        <w:rPr>
          <w:rFonts w:ascii="Times New Roman" w:hAnsi="Times New Roman"/>
          <w:color w:val="auto"/>
          <w:szCs w:val="24"/>
          <w:lang w:val="sl-SI"/>
        </w:rPr>
        <w:t xml:space="preserve"> </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к</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н</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мск</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шум</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у р</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д</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вн</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м г</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зд</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њу. </w:t>
      </w:r>
      <w:bookmarkStart w:id="13" w:name="_Hlk102984918"/>
      <w:r w:rsidR="000A54B7" w:rsidRPr="00656700">
        <w:rPr>
          <w:rFonts w:ascii="Times New Roman" w:hAnsi="Times New Roman"/>
          <w:color w:val="auto"/>
          <w:szCs w:val="24"/>
          <w:lang w:val="sl-SI"/>
        </w:rPr>
        <w:t>Укупн</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а</w:t>
      </w:r>
      <w:r w:rsidR="00A41FAE">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н</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м</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нск</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ц</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лин</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изн</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 xml:space="preserve">си </w:t>
      </w:r>
      <w:r w:rsidR="00130254">
        <w:rPr>
          <w:rFonts w:ascii="Times New Roman" w:hAnsi="Times New Roman"/>
          <w:bCs/>
          <w:lang w:val="sr-Cyrl-RS"/>
        </w:rPr>
        <w:t>25</w:t>
      </w:r>
      <w:r w:rsidR="00A56AD5">
        <w:rPr>
          <w:rFonts w:ascii="Times New Roman" w:hAnsi="Times New Roman"/>
          <w:bCs/>
          <w:lang w:val="sr-Latn-RS"/>
        </w:rPr>
        <w:t>8,21</w:t>
      </w:r>
      <w:r w:rsidR="000A54B7" w:rsidRPr="00656700">
        <w:rPr>
          <w:rFonts w:ascii="Times New Roman" w:hAnsi="Times New Roman"/>
          <w:color w:val="auto"/>
          <w:szCs w:val="24"/>
          <w:lang w:val="sl-SI"/>
        </w:rPr>
        <w:t>х</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 xml:space="preserve"> или </w:t>
      </w:r>
      <w:r w:rsidR="00130254">
        <w:rPr>
          <w:rFonts w:ascii="Times New Roman" w:hAnsi="Times New Roman"/>
          <w:bCs/>
          <w:lang w:val="sr-Cyrl-RS"/>
        </w:rPr>
        <w:t>7,</w:t>
      </w:r>
      <w:r w:rsidR="00A56AD5">
        <w:rPr>
          <w:rFonts w:ascii="Times New Roman" w:hAnsi="Times New Roman"/>
          <w:bCs/>
          <w:lang w:val="sr-Latn-RS"/>
        </w:rPr>
        <w:t>57</w:t>
      </w:r>
      <w:r w:rsidR="000A54B7" w:rsidRPr="00656700">
        <w:rPr>
          <w:rFonts w:ascii="Times New Roman" w:hAnsi="Times New Roman"/>
          <w:color w:val="auto"/>
          <w:szCs w:val="24"/>
          <w:lang w:val="sl-SI"/>
        </w:rPr>
        <w:t xml:space="preserve">% </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д укупн</w:t>
      </w:r>
      <w:r w:rsidR="003A66C1" w:rsidRPr="00656700">
        <w:rPr>
          <w:rFonts w:ascii="Times New Roman" w:hAnsi="Times New Roman"/>
          <w:color w:val="auto"/>
          <w:szCs w:val="24"/>
          <w:lang w:val="sl-SI"/>
        </w:rPr>
        <w:t>о</w:t>
      </w:r>
      <w:r w:rsidR="00A41FAE">
        <w:rPr>
          <w:rFonts w:ascii="Times New Roman" w:hAnsi="Times New Roman"/>
          <w:color w:val="auto"/>
          <w:szCs w:val="24"/>
          <w:lang w:val="sr-Cyrl-RS"/>
        </w:rPr>
        <w:t xml:space="preserve"> </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бр</w:t>
      </w:r>
      <w:r w:rsidR="003A66C1" w:rsidRPr="00656700">
        <w:rPr>
          <w:rFonts w:ascii="Times New Roman" w:hAnsi="Times New Roman"/>
          <w:color w:val="auto"/>
          <w:szCs w:val="24"/>
          <w:lang w:val="sl-SI"/>
        </w:rPr>
        <w:t>а</w:t>
      </w:r>
      <w:r w:rsidR="000A54B7" w:rsidRPr="00656700">
        <w:rPr>
          <w:rFonts w:ascii="Times New Roman" w:hAnsi="Times New Roman"/>
          <w:color w:val="auto"/>
          <w:szCs w:val="24"/>
          <w:lang w:val="sl-SI"/>
        </w:rPr>
        <w:t>сл</w:t>
      </w:r>
      <w:r w:rsidR="003A66C1" w:rsidRPr="00656700">
        <w:rPr>
          <w:rFonts w:ascii="Times New Roman" w:hAnsi="Times New Roman"/>
          <w:color w:val="auto"/>
          <w:szCs w:val="24"/>
          <w:lang w:val="sl-SI"/>
        </w:rPr>
        <w:t>е</w:t>
      </w:r>
      <w:r w:rsidR="000A54B7" w:rsidRPr="00656700">
        <w:rPr>
          <w:rFonts w:ascii="Times New Roman" w:hAnsi="Times New Roman"/>
          <w:color w:val="auto"/>
          <w:szCs w:val="24"/>
          <w:lang w:val="sl-SI"/>
        </w:rPr>
        <w:t xml:space="preserve"> п</w:t>
      </w:r>
      <w:r w:rsidR="003A66C1" w:rsidRPr="00656700">
        <w:rPr>
          <w:rFonts w:ascii="Times New Roman" w:hAnsi="Times New Roman"/>
          <w:color w:val="auto"/>
          <w:szCs w:val="24"/>
          <w:lang w:val="sl-SI"/>
        </w:rPr>
        <w:t>о</w:t>
      </w:r>
      <w:r w:rsidR="000A54B7" w:rsidRPr="00656700">
        <w:rPr>
          <w:rFonts w:ascii="Times New Roman" w:hAnsi="Times New Roman"/>
          <w:color w:val="auto"/>
          <w:szCs w:val="24"/>
          <w:lang w:val="sl-SI"/>
        </w:rPr>
        <w:t>вршин</w:t>
      </w:r>
      <w:r w:rsidR="003A66C1" w:rsidRPr="00656700">
        <w:rPr>
          <w:rFonts w:ascii="Times New Roman" w:hAnsi="Times New Roman"/>
          <w:color w:val="auto"/>
          <w:szCs w:val="24"/>
          <w:lang w:val="sl-SI"/>
        </w:rPr>
        <w:t>е</w:t>
      </w:r>
      <w:r w:rsidR="00D54BAE" w:rsidRPr="00EF4EE5">
        <w:rPr>
          <w:rFonts w:ascii="Times New Roman" w:hAnsi="Times New Roman"/>
          <w:color w:val="auto"/>
          <w:szCs w:val="24"/>
          <w:lang w:val="ru-RU"/>
        </w:rPr>
        <w:t>.</w:t>
      </w:r>
    </w:p>
    <w:bookmarkEnd w:id="13"/>
    <w:p w14:paraId="04545F58" w14:textId="587A1A48" w:rsidR="00AE4774" w:rsidRDefault="000A54B7" w:rsidP="00693F6B">
      <w:pPr>
        <w:spacing w:after="60"/>
        <w:ind w:firstLine="720"/>
        <w:jc w:val="both"/>
        <w:rPr>
          <w:sz w:val="24"/>
          <w:szCs w:val="24"/>
          <w:lang w:val="ru-RU"/>
        </w:rPr>
      </w:pPr>
      <w:r w:rsidRPr="00656700">
        <w:rPr>
          <w:i/>
          <w:sz w:val="24"/>
          <w:szCs w:val="24"/>
          <w:lang w:val="sl-SI"/>
        </w:rPr>
        <w:t>Н</w:t>
      </w:r>
      <w:r w:rsidR="003A66C1" w:rsidRPr="00656700">
        <w:rPr>
          <w:i/>
          <w:sz w:val="24"/>
          <w:szCs w:val="24"/>
          <w:lang w:val="sl-SI"/>
        </w:rPr>
        <w:t>а</w:t>
      </w:r>
      <w:r w:rsidRPr="00656700">
        <w:rPr>
          <w:i/>
          <w:sz w:val="24"/>
          <w:szCs w:val="24"/>
          <w:lang w:val="sl-SI"/>
        </w:rPr>
        <w:t>м</w:t>
      </w:r>
      <w:r w:rsidR="003A66C1" w:rsidRPr="00656700">
        <w:rPr>
          <w:i/>
          <w:sz w:val="24"/>
          <w:szCs w:val="24"/>
          <w:lang w:val="sl-SI"/>
        </w:rPr>
        <w:t>е</w:t>
      </w:r>
      <w:r w:rsidRPr="00656700">
        <w:rPr>
          <w:i/>
          <w:sz w:val="24"/>
          <w:szCs w:val="24"/>
          <w:lang w:val="sl-SI"/>
        </w:rPr>
        <w:t>н</w:t>
      </w:r>
      <w:r w:rsidR="003A66C1" w:rsidRPr="00656700">
        <w:rPr>
          <w:i/>
          <w:sz w:val="24"/>
          <w:szCs w:val="24"/>
          <w:lang w:val="sl-SI"/>
        </w:rPr>
        <w:t>а</w:t>
      </w:r>
      <w:r w:rsidRPr="00656700">
        <w:rPr>
          <w:i/>
          <w:sz w:val="24"/>
          <w:szCs w:val="24"/>
          <w:lang w:val="sl-SI"/>
        </w:rPr>
        <w:t xml:space="preserve"> з</w:t>
      </w:r>
      <w:r w:rsidR="003A66C1" w:rsidRPr="00656700">
        <w:rPr>
          <w:i/>
          <w:sz w:val="24"/>
          <w:szCs w:val="24"/>
          <w:lang w:val="sl-SI"/>
        </w:rPr>
        <w:t>а</w:t>
      </w:r>
      <w:r w:rsidRPr="00656700">
        <w:rPr>
          <w:i/>
          <w:sz w:val="24"/>
          <w:szCs w:val="24"/>
          <w:lang w:val="sl-SI"/>
        </w:rPr>
        <w:t>штит</w:t>
      </w:r>
      <w:r w:rsidR="003A66C1" w:rsidRPr="00656700">
        <w:rPr>
          <w:i/>
          <w:sz w:val="24"/>
          <w:szCs w:val="24"/>
          <w:lang w:val="sl-SI"/>
        </w:rPr>
        <w:t>а</w:t>
      </w:r>
      <w:r w:rsidRPr="00656700">
        <w:rPr>
          <w:i/>
          <w:sz w:val="24"/>
          <w:szCs w:val="24"/>
          <w:lang w:val="sl-SI"/>
        </w:rPr>
        <w:t xml:space="preserve"> з</w:t>
      </w:r>
      <w:r w:rsidR="003A66C1" w:rsidRPr="00656700">
        <w:rPr>
          <w:i/>
          <w:sz w:val="24"/>
          <w:szCs w:val="24"/>
          <w:lang w:val="sl-SI"/>
        </w:rPr>
        <w:t>е</w:t>
      </w:r>
      <w:r w:rsidRPr="00656700">
        <w:rPr>
          <w:i/>
          <w:sz w:val="24"/>
          <w:szCs w:val="24"/>
          <w:lang w:val="sl-SI"/>
        </w:rPr>
        <w:t>мљишт</w:t>
      </w:r>
      <w:r w:rsidR="003A66C1" w:rsidRPr="00656700">
        <w:rPr>
          <w:i/>
          <w:sz w:val="24"/>
          <w:szCs w:val="24"/>
          <w:lang w:val="sl-SI"/>
        </w:rPr>
        <w:t>а</w:t>
      </w:r>
      <w:r w:rsidR="00A80D40">
        <w:rPr>
          <w:i/>
          <w:sz w:val="24"/>
          <w:szCs w:val="24"/>
          <w:lang w:val="sl-SI"/>
        </w:rPr>
        <w:t xml:space="preserve"> </w:t>
      </w:r>
      <w:r w:rsidR="0008076D" w:rsidRPr="00656700">
        <w:rPr>
          <w:i/>
          <w:sz w:val="24"/>
          <w:szCs w:val="24"/>
          <w:lang w:val="sr-Cyrl-CS"/>
        </w:rPr>
        <w:t>од ерозије</w:t>
      </w:r>
      <w:r w:rsidRPr="00656700">
        <w:rPr>
          <w:i/>
          <w:sz w:val="24"/>
          <w:szCs w:val="24"/>
          <w:lang w:val="sl-SI"/>
        </w:rPr>
        <w:t xml:space="preserve"> </w:t>
      </w:r>
      <w:r w:rsidR="00B64DED">
        <w:rPr>
          <w:i/>
          <w:sz w:val="24"/>
          <w:szCs w:val="24"/>
          <w:lang w:val="sl-SI"/>
        </w:rPr>
        <w:t>(</w:t>
      </w:r>
      <w:r w:rsidRPr="00656700">
        <w:rPr>
          <w:i/>
          <w:sz w:val="24"/>
          <w:szCs w:val="24"/>
          <w:lang w:val="sl-SI"/>
        </w:rPr>
        <w:t>26</w:t>
      </w:r>
      <w:r w:rsidR="00B64DED">
        <w:rPr>
          <w:i/>
          <w:sz w:val="24"/>
          <w:szCs w:val="24"/>
          <w:lang w:val="sl-SI"/>
        </w:rPr>
        <w:t>)</w:t>
      </w:r>
      <w:r w:rsidR="00AD22E9">
        <w:rPr>
          <w:i/>
          <w:sz w:val="24"/>
          <w:szCs w:val="24"/>
          <w:lang w:val="sr-Cyrl-RS"/>
        </w:rPr>
        <w:t xml:space="preserve"> </w:t>
      </w:r>
      <w:r w:rsidR="00A41FAE">
        <w:rPr>
          <w:i/>
          <w:sz w:val="24"/>
          <w:szCs w:val="24"/>
          <w:lang w:val="sr-Cyrl-RS"/>
        </w:rPr>
        <w:t>–</w:t>
      </w:r>
      <w:r w:rsidRPr="00656700">
        <w:rPr>
          <w:i/>
          <w:sz w:val="24"/>
          <w:szCs w:val="24"/>
          <w:lang w:val="sl-SI"/>
        </w:rPr>
        <w:t xml:space="preserve"> </w:t>
      </w:r>
      <w:r w:rsidR="003A66C1" w:rsidRPr="00656700">
        <w:rPr>
          <w:sz w:val="24"/>
          <w:szCs w:val="24"/>
          <w:lang w:val="sl-SI"/>
        </w:rPr>
        <w:t>о</w:t>
      </w:r>
      <w:r w:rsidRPr="00656700">
        <w:rPr>
          <w:sz w:val="24"/>
          <w:szCs w:val="24"/>
          <w:lang w:val="sl-SI"/>
        </w:rPr>
        <w:t>бухв</w:t>
      </w:r>
      <w:r w:rsidR="003A66C1" w:rsidRPr="00656700">
        <w:rPr>
          <w:sz w:val="24"/>
          <w:szCs w:val="24"/>
          <w:lang w:val="sl-SI"/>
        </w:rPr>
        <w:t>а</w:t>
      </w:r>
      <w:r w:rsidRPr="00656700">
        <w:rPr>
          <w:sz w:val="24"/>
          <w:szCs w:val="24"/>
          <w:lang w:val="sl-SI"/>
        </w:rPr>
        <w:t>т</w:t>
      </w:r>
      <w:r w:rsidR="003A66C1" w:rsidRPr="00656700">
        <w:rPr>
          <w:sz w:val="24"/>
          <w:szCs w:val="24"/>
          <w:lang w:val="sl-SI"/>
        </w:rPr>
        <w:t>а</w:t>
      </w:r>
      <w:r w:rsidR="00A41FAE">
        <w:rPr>
          <w:sz w:val="24"/>
          <w:szCs w:val="24"/>
          <w:lang w:val="sr-Cyrl-RS"/>
        </w:rPr>
        <w:t xml:space="preserve"> </w:t>
      </w:r>
      <w:r w:rsidR="003A66C1" w:rsidRPr="00656700">
        <w:rPr>
          <w:sz w:val="24"/>
          <w:szCs w:val="24"/>
          <w:lang w:val="sl-SI"/>
        </w:rPr>
        <w:t>о</w:t>
      </w:r>
      <w:r w:rsidRPr="00656700">
        <w:rPr>
          <w:sz w:val="24"/>
          <w:szCs w:val="24"/>
          <w:lang w:val="sl-SI"/>
        </w:rPr>
        <w:t>бр</w:t>
      </w:r>
      <w:r w:rsidR="003A66C1" w:rsidRPr="00656700">
        <w:rPr>
          <w:sz w:val="24"/>
          <w:szCs w:val="24"/>
          <w:lang w:val="sl-SI"/>
        </w:rPr>
        <w:t>а</w:t>
      </w:r>
      <w:r w:rsidRPr="00656700">
        <w:rPr>
          <w:sz w:val="24"/>
          <w:szCs w:val="24"/>
          <w:lang w:val="sl-SI"/>
        </w:rPr>
        <w:t>сл</w:t>
      </w:r>
      <w:r w:rsidR="003A66C1" w:rsidRPr="00656700">
        <w:rPr>
          <w:sz w:val="24"/>
          <w:szCs w:val="24"/>
          <w:lang w:val="sl-SI"/>
        </w:rPr>
        <w:t>е</w:t>
      </w:r>
      <w:r w:rsidRPr="00656700">
        <w:rPr>
          <w:sz w:val="24"/>
          <w:szCs w:val="24"/>
          <w:lang w:val="sl-SI"/>
        </w:rPr>
        <w:t xml:space="preserve"> п</w:t>
      </w:r>
      <w:r w:rsidR="003A66C1" w:rsidRPr="00656700">
        <w:rPr>
          <w:sz w:val="24"/>
          <w:szCs w:val="24"/>
          <w:lang w:val="sl-SI"/>
        </w:rPr>
        <w:t>о</w:t>
      </w:r>
      <w:r w:rsidRPr="00656700">
        <w:rPr>
          <w:sz w:val="24"/>
          <w:szCs w:val="24"/>
          <w:lang w:val="sl-SI"/>
        </w:rPr>
        <w:t>вршин</w:t>
      </w:r>
      <w:r w:rsidR="003A66C1" w:rsidRPr="00656700">
        <w:rPr>
          <w:sz w:val="24"/>
          <w:szCs w:val="24"/>
          <w:lang w:val="sl-SI"/>
        </w:rPr>
        <w:t>е</w:t>
      </w:r>
      <w:r w:rsidRPr="00656700">
        <w:rPr>
          <w:sz w:val="24"/>
          <w:szCs w:val="24"/>
          <w:lang w:val="sl-SI"/>
        </w:rPr>
        <w:t xml:space="preserve"> н</w:t>
      </w:r>
      <w:r w:rsidR="003A66C1" w:rsidRPr="00656700">
        <w:rPr>
          <w:sz w:val="24"/>
          <w:szCs w:val="24"/>
          <w:lang w:val="sl-SI"/>
        </w:rPr>
        <w:t>а</w:t>
      </w:r>
      <w:r w:rsidRPr="00656700">
        <w:rPr>
          <w:sz w:val="24"/>
          <w:szCs w:val="24"/>
          <w:lang w:val="sl-SI"/>
        </w:rPr>
        <w:t xml:space="preserve"> врл</w:t>
      </w:r>
      <w:r w:rsidR="003A66C1" w:rsidRPr="00656700">
        <w:rPr>
          <w:sz w:val="24"/>
          <w:szCs w:val="24"/>
          <w:lang w:val="sl-SI"/>
        </w:rPr>
        <w:t>о</w:t>
      </w:r>
      <w:r w:rsidRPr="00656700">
        <w:rPr>
          <w:sz w:val="24"/>
          <w:szCs w:val="24"/>
          <w:lang w:val="sl-SI"/>
        </w:rPr>
        <w:t xml:space="preserve"> стрмим т</w:t>
      </w:r>
      <w:r w:rsidR="003A66C1" w:rsidRPr="00656700">
        <w:rPr>
          <w:sz w:val="24"/>
          <w:szCs w:val="24"/>
          <w:lang w:val="sl-SI"/>
        </w:rPr>
        <w:t>е</w:t>
      </w:r>
      <w:r w:rsidRPr="00656700">
        <w:rPr>
          <w:sz w:val="24"/>
          <w:szCs w:val="24"/>
          <w:lang w:val="sl-SI"/>
        </w:rPr>
        <w:t>р</w:t>
      </w:r>
      <w:r w:rsidR="003A66C1" w:rsidRPr="00656700">
        <w:rPr>
          <w:sz w:val="24"/>
          <w:szCs w:val="24"/>
          <w:lang w:val="sl-SI"/>
        </w:rPr>
        <w:t>е</w:t>
      </w:r>
      <w:r w:rsidRPr="00656700">
        <w:rPr>
          <w:sz w:val="24"/>
          <w:szCs w:val="24"/>
          <w:lang w:val="sl-SI"/>
        </w:rPr>
        <w:t>ним</w:t>
      </w:r>
      <w:r w:rsidR="003A66C1" w:rsidRPr="00656700">
        <w:rPr>
          <w:sz w:val="24"/>
          <w:szCs w:val="24"/>
          <w:lang w:val="sl-SI"/>
        </w:rPr>
        <w:t>а</w:t>
      </w:r>
      <w:r w:rsidRPr="00656700">
        <w:rPr>
          <w:sz w:val="24"/>
          <w:szCs w:val="24"/>
          <w:lang w:val="sl-SI"/>
        </w:rPr>
        <w:t xml:space="preserve"> к</w:t>
      </w:r>
      <w:r w:rsidR="003A66C1" w:rsidRPr="00656700">
        <w:rPr>
          <w:sz w:val="24"/>
          <w:szCs w:val="24"/>
          <w:lang w:val="sl-SI"/>
        </w:rPr>
        <w:t>оје</w:t>
      </w:r>
      <w:r w:rsidRPr="00656700">
        <w:rPr>
          <w:sz w:val="24"/>
          <w:szCs w:val="24"/>
          <w:lang w:val="sl-SI"/>
        </w:rPr>
        <w:t xml:space="preserve"> штит</w:t>
      </w:r>
      <w:r w:rsidR="003A66C1" w:rsidRPr="00656700">
        <w:rPr>
          <w:sz w:val="24"/>
          <w:szCs w:val="24"/>
          <w:lang w:val="sl-SI"/>
        </w:rPr>
        <w:t>е</w:t>
      </w:r>
      <w:r w:rsidRPr="00656700">
        <w:rPr>
          <w:sz w:val="24"/>
          <w:szCs w:val="24"/>
          <w:lang w:val="sl-SI"/>
        </w:rPr>
        <w:t xml:space="preserve"> св</w:t>
      </w:r>
      <w:r w:rsidR="003A66C1" w:rsidRPr="00656700">
        <w:rPr>
          <w:sz w:val="24"/>
          <w:szCs w:val="24"/>
          <w:lang w:val="sl-SI"/>
        </w:rPr>
        <w:t>оје</w:t>
      </w:r>
      <w:r w:rsidRPr="00656700">
        <w:rPr>
          <w:sz w:val="24"/>
          <w:szCs w:val="24"/>
          <w:lang w:val="sl-SI"/>
        </w:rPr>
        <w:t xml:space="preserve"> ст</w:t>
      </w:r>
      <w:r w:rsidR="003A66C1" w:rsidRPr="00656700">
        <w:rPr>
          <w:sz w:val="24"/>
          <w:szCs w:val="24"/>
          <w:lang w:val="sl-SI"/>
        </w:rPr>
        <w:t>а</w:t>
      </w:r>
      <w:r w:rsidRPr="00656700">
        <w:rPr>
          <w:sz w:val="24"/>
          <w:szCs w:val="24"/>
          <w:lang w:val="sl-SI"/>
        </w:rPr>
        <w:t>ништ</w:t>
      </w:r>
      <w:r w:rsidR="003A66C1" w:rsidRPr="00656700">
        <w:rPr>
          <w:sz w:val="24"/>
          <w:szCs w:val="24"/>
          <w:lang w:val="sl-SI"/>
        </w:rPr>
        <w:t>е</w:t>
      </w:r>
      <w:r w:rsidRPr="00656700">
        <w:rPr>
          <w:sz w:val="24"/>
          <w:szCs w:val="24"/>
          <w:lang w:val="sl-SI"/>
        </w:rPr>
        <w:t xml:space="preserve"> и </w:t>
      </w:r>
      <w:r w:rsidR="003A66C1" w:rsidRPr="00656700">
        <w:rPr>
          <w:sz w:val="24"/>
          <w:szCs w:val="24"/>
          <w:lang w:val="sl-SI"/>
        </w:rPr>
        <w:t>о</w:t>
      </w:r>
      <w:r w:rsidR="00C649C3" w:rsidRPr="00656700">
        <w:rPr>
          <w:sz w:val="24"/>
          <w:szCs w:val="24"/>
          <w:lang w:val="sl-SI"/>
        </w:rPr>
        <w:t>к</w:t>
      </w:r>
      <w:r w:rsidR="003A66C1" w:rsidRPr="00656700">
        <w:rPr>
          <w:sz w:val="24"/>
          <w:szCs w:val="24"/>
          <w:lang w:val="sl-SI"/>
        </w:rPr>
        <w:t>о</w:t>
      </w:r>
      <w:r w:rsidR="00C649C3" w:rsidRPr="00656700">
        <w:rPr>
          <w:sz w:val="24"/>
          <w:szCs w:val="24"/>
          <w:lang w:val="sl-SI"/>
        </w:rPr>
        <w:t>лн</w:t>
      </w:r>
      <w:r w:rsidR="003A66C1" w:rsidRPr="00656700">
        <w:rPr>
          <w:sz w:val="24"/>
          <w:szCs w:val="24"/>
          <w:lang w:val="sl-SI"/>
        </w:rPr>
        <w:t>е</w:t>
      </w:r>
      <w:r w:rsidR="00C649C3" w:rsidRPr="00656700">
        <w:rPr>
          <w:sz w:val="24"/>
          <w:szCs w:val="24"/>
          <w:lang w:val="sl-SI"/>
        </w:rPr>
        <w:t xml:space="preserve"> п</w:t>
      </w:r>
      <w:r w:rsidR="003A66C1" w:rsidRPr="00656700">
        <w:rPr>
          <w:sz w:val="24"/>
          <w:szCs w:val="24"/>
          <w:lang w:val="sl-SI"/>
        </w:rPr>
        <w:t>о</w:t>
      </w:r>
      <w:r w:rsidR="00C649C3" w:rsidRPr="00656700">
        <w:rPr>
          <w:sz w:val="24"/>
          <w:szCs w:val="24"/>
          <w:lang w:val="sl-SI"/>
        </w:rPr>
        <w:t>вршин</w:t>
      </w:r>
      <w:r w:rsidR="003A66C1" w:rsidRPr="00656700">
        <w:rPr>
          <w:sz w:val="24"/>
          <w:szCs w:val="24"/>
          <w:lang w:val="sl-SI"/>
        </w:rPr>
        <w:t>е</w:t>
      </w:r>
      <w:r w:rsidR="007F09E0">
        <w:rPr>
          <w:sz w:val="24"/>
          <w:szCs w:val="24"/>
          <w:lang w:val="sl-SI"/>
        </w:rPr>
        <w:t xml:space="preserve"> </w:t>
      </w:r>
      <w:r w:rsidR="003A66C1" w:rsidRPr="00656700">
        <w:rPr>
          <w:sz w:val="24"/>
          <w:szCs w:val="24"/>
          <w:lang w:val="sl-SI"/>
        </w:rPr>
        <w:t>о</w:t>
      </w:r>
      <w:r w:rsidR="00C649C3" w:rsidRPr="00656700">
        <w:rPr>
          <w:sz w:val="24"/>
          <w:szCs w:val="24"/>
          <w:lang w:val="sl-SI"/>
        </w:rPr>
        <w:t xml:space="preserve">д </w:t>
      </w:r>
      <w:r w:rsidR="003A66C1" w:rsidRPr="00656700">
        <w:rPr>
          <w:sz w:val="24"/>
          <w:szCs w:val="24"/>
          <w:lang w:val="sl-SI"/>
        </w:rPr>
        <w:t>е</w:t>
      </w:r>
      <w:r w:rsidR="00C649C3" w:rsidRPr="00656700">
        <w:rPr>
          <w:sz w:val="24"/>
          <w:szCs w:val="24"/>
          <w:lang w:val="sl-SI"/>
        </w:rPr>
        <w:t>р</w:t>
      </w:r>
      <w:r w:rsidR="003A66C1" w:rsidRPr="00656700">
        <w:rPr>
          <w:sz w:val="24"/>
          <w:szCs w:val="24"/>
          <w:lang w:val="sl-SI"/>
        </w:rPr>
        <w:t>о</w:t>
      </w:r>
      <w:r w:rsidR="00C649C3" w:rsidRPr="00656700">
        <w:rPr>
          <w:sz w:val="24"/>
          <w:szCs w:val="24"/>
          <w:lang w:val="sl-SI"/>
        </w:rPr>
        <w:t>зи</w:t>
      </w:r>
      <w:r w:rsidR="003A66C1" w:rsidRPr="00656700">
        <w:rPr>
          <w:sz w:val="24"/>
          <w:szCs w:val="24"/>
          <w:lang w:val="sl-SI"/>
        </w:rPr>
        <w:t>је</w:t>
      </w:r>
      <w:r w:rsidR="00C649C3" w:rsidRPr="00656700">
        <w:rPr>
          <w:sz w:val="24"/>
          <w:szCs w:val="24"/>
          <w:lang w:val="sl-SI"/>
        </w:rPr>
        <w:t xml:space="preserve"> и ис</w:t>
      </w:r>
      <w:r w:rsidR="00C649C3" w:rsidRPr="00656700">
        <w:rPr>
          <w:sz w:val="24"/>
          <w:szCs w:val="24"/>
          <w:lang w:val="sr-Cyrl-CS"/>
        </w:rPr>
        <w:t>к</w:t>
      </w:r>
      <w:r w:rsidR="003A66C1" w:rsidRPr="00656700">
        <w:rPr>
          <w:sz w:val="24"/>
          <w:szCs w:val="24"/>
          <w:lang w:val="sl-SI"/>
        </w:rPr>
        <w:t>о</w:t>
      </w:r>
      <w:r w:rsidR="00C649C3" w:rsidRPr="00656700">
        <w:rPr>
          <w:sz w:val="24"/>
          <w:szCs w:val="24"/>
          <w:lang w:val="sr-Cyrl-CS"/>
        </w:rPr>
        <w:t>ри</w:t>
      </w:r>
      <w:r w:rsidRPr="00656700">
        <w:rPr>
          <w:sz w:val="24"/>
          <w:szCs w:val="24"/>
          <w:lang w:val="sl-SI"/>
        </w:rPr>
        <w:t>шћ</w:t>
      </w:r>
      <w:r w:rsidR="003A66C1" w:rsidRPr="00656700">
        <w:rPr>
          <w:sz w:val="24"/>
          <w:szCs w:val="24"/>
          <w:lang w:val="sl-SI"/>
        </w:rPr>
        <w:t>а</w:t>
      </w:r>
      <w:r w:rsidRPr="00656700">
        <w:rPr>
          <w:sz w:val="24"/>
          <w:szCs w:val="24"/>
          <w:lang w:val="sl-SI"/>
        </w:rPr>
        <w:t>в</w:t>
      </w:r>
      <w:r w:rsidR="003A66C1" w:rsidRPr="00656700">
        <w:rPr>
          <w:sz w:val="24"/>
          <w:szCs w:val="24"/>
          <w:lang w:val="sl-SI"/>
        </w:rPr>
        <w:t>а</w:t>
      </w:r>
      <w:r w:rsidRPr="00656700">
        <w:rPr>
          <w:sz w:val="24"/>
          <w:szCs w:val="24"/>
          <w:lang w:val="sl-SI"/>
        </w:rPr>
        <w:t>њ</w:t>
      </w:r>
      <w:r w:rsidR="003A66C1" w:rsidRPr="00656700">
        <w:rPr>
          <w:sz w:val="24"/>
          <w:szCs w:val="24"/>
          <w:lang w:val="sl-SI"/>
        </w:rPr>
        <w:t>а</w:t>
      </w:r>
      <w:r w:rsidRPr="00656700">
        <w:rPr>
          <w:sz w:val="24"/>
          <w:szCs w:val="24"/>
          <w:lang w:val="sl-SI"/>
        </w:rPr>
        <w:t xml:space="preserve"> з</w:t>
      </w:r>
      <w:r w:rsidR="003A66C1" w:rsidRPr="00656700">
        <w:rPr>
          <w:sz w:val="24"/>
          <w:szCs w:val="24"/>
          <w:lang w:val="sl-SI"/>
        </w:rPr>
        <w:t>е</w:t>
      </w:r>
      <w:r w:rsidRPr="00656700">
        <w:rPr>
          <w:sz w:val="24"/>
          <w:szCs w:val="24"/>
          <w:lang w:val="sl-SI"/>
        </w:rPr>
        <w:t>мљишт</w:t>
      </w:r>
      <w:r w:rsidR="003A66C1" w:rsidRPr="00656700">
        <w:rPr>
          <w:sz w:val="24"/>
          <w:szCs w:val="24"/>
          <w:lang w:val="sl-SI"/>
        </w:rPr>
        <w:t>а</w:t>
      </w:r>
      <w:r w:rsidRPr="00656700">
        <w:rPr>
          <w:sz w:val="24"/>
          <w:szCs w:val="24"/>
          <w:lang w:val="sl-SI"/>
        </w:rPr>
        <w:t xml:space="preserve">. </w:t>
      </w:r>
      <w:r w:rsidR="003A66C1" w:rsidRPr="00656700">
        <w:rPr>
          <w:sz w:val="24"/>
          <w:szCs w:val="24"/>
          <w:lang w:val="sl-SI"/>
        </w:rPr>
        <w:t>О</w:t>
      </w:r>
      <w:r w:rsidRPr="00656700">
        <w:rPr>
          <w:sz w:val="24"/>
          <w:szCs w:val="24"/>
          <w:lang w:val="sl-SI"/>
        </w:rPr>
        <w:t>бухв</w:t>
      </w:r>
      <w:r w:rsidR="003A66C1" w:rsidRPr="00656700">
        <w:rPr>
          <w:sz w:val="24"/>
          <w:szCs w:val="24"/>
          <w:lang w:val="sl-SI"/>
        </w:rPr>
        <w:t>а</w:t>
      </w:r>
      <w:r w:rsidRPr="00656700">
        <w:rPr>
          <w:sz w:val="24"/>
          <w:szCs w:val="24"/>
          <w:lang w:val="sl-SI"/>
        </w:rPr>
        <w:t>т</w:t>
      </w:r>
      <w:r w:rsidR="003A66C1" w:rsidRPr="00656700">
        <w:rPr>
          <w:sz w:val="24"/>
          <w:szCs w:val="24"/>
          <w:lang w:val="sl-SI"/>
        </w:rPr>
        <w:t>ај</w:t>
      </w:r>
      <w:r w:rsidRPr="00656700">
        <w:rPr>
          <w:sz w:val="24"/>
          <w:szCs w:val="24"/>
          <w:lang w:val="sl-SI"/>
        </w:rPr>
        <w:t>у п</w:t>
      </w:r>
      <w:r w:rsidR="003A66C1" w:rsidRPr="00656700">
        <w:rPr>
          <w:sz w:val="24"/>
          <w:szCs w:val="24"/>
          <w:lang w:val="sl-SI"/>
        </w:rPr>
        <w:t>о</w:t>
      </w:r>
      <w:r w:rsidRPr="00656700">
        <w:rPr>
          <w:sz w:val="24"/>
          <w:szCs w:val="24"/>
          <w:lang w:val="sl-SI"/>
        </w:rPr>
        <w:t xml:space="preserve">вршину </w:t>
      </w:r>
      <w:r w:rsidR="003A66C1" w:rsidRPr="00656700">
        <w:rPr>
          <w:sz w:val="24"/>
          <w:szCs w:val="24"/>
          <w:lang w:val="sl-SI"/>
        </w:rPr>
        <w:t>о</w:t>
      </w:r>
      <w:r w:rsidRPr="00656700">
        <w:rPr>
          <w:sz w:val="24"/>
          <w:szCs w:val="24"/>
          <w:lang w:val="sl-SI"/>
        </w:rPr>
        <w:t>д</w:t>
      </w:r>
      <w:r w:rsidR="00A41FAE">
        <w:rPr>
          <w:sz w:val="24"/>
          <w:szCs w:val="24"/>
          <w:lang w:val="sr-Cyrl-RS"/>
        </w:rPr>
        <w:t xml:space="preserve"> </w:t>
      </w:r>
      <w:r w:rsidR="00130254">
        <w:rPr>
          <w:bCs/>
          <w:sz w:val="24"/>
          <w:szCs w:val="24"/>
          <w:lang w:val="sr-Cyrl-RS"/>
        </w:rPr>
        <w:t>251</w:t>
      </w:r>
      <w:r w:rsidR="00A56AD5">
        <w:rPr>
          <w:bCs/>
          <w:sz w:val="24"/>
          <w:szCs w:val="24"/>
          <w:lang w:val="sr-Latn-RS"/>
        </w:rPr>
        <w:t>4,85</w:t>
      </w:r>
      <w:r w:rsidR="00122663">
        <w:rPr>
          <w:bCs/>
          <w:sz w:val="24"/>
          <w:szCs w:val="24"/>
          <w:lang w:val="sr-Latn-RS"/>
        </w:rPr>
        <w:t xml:space="preserve"> </w:t>
      </w:r>
      <w:r w:rsidRPr="00656700">
        <w:rPr>
          <w:sz w:val="24"/>
          <w:szCs w:val="24"/>
          <w:lang w:val="sl-SI"/>
        </w:rPr>
        <w:t>х</w:t>
      </w:r>
      <w:r w:rsidR="003A66C1" w:rsidRPr="00656700">
        <w:rPr>
          <w:sz w:val="24"/>
          <w:szCs w:val="24"/>
          <w:lang w:val="sl-SI"/>
        </w:rPr>
        <w:t>а</w:t>
      </w:r>
      <w:r w:rsidRPr="00656700">
        <w:rPr>
          <w:sz w:val="24"/>
          <w:szCs w:val="24"/>
          <w:lang w:val="sl-SI"/>
        </w:rPr>
        <w:t xml:space="preserve"> или </w:t>
      </w:r>
      <w:r w:rsidR="00130254">
        <w:rPr>
          <w:bCs/>
          <w:sz w:val="24"/>
          <w:szCs w:val="24"/>
          <w:lang w:val="sr-Cyrl-RS"/>
        </w:rPr>
        <w:t>73,7</w:t>
      </w:r>
      <w:r w:rsidR="00A56AD5">
        <w:rPr>
          <w:bCs/>
          <w:sz w:val="24"/>
          <w:szCs w:val="24"/>
          <w:lang w:val="sr-Latn-RS"/>
        </w:rPr>
        <w:t>1</w:t>
      </w:r>
      <w:r w:rsidRPr="00656700">
        <w:rPr>
          <w:sz w:val="24"/>
          <w:szCs w:val="24"/>
          <w:lang w:val="sl-SI"/>
        </w:rPr>
        <w:t xml:space="preserve">% </w:t>
      </w:r>
      <w:r w:rsidR="003A66C1" w:rsidRPr="00656700">
        <w:rPr>
          <w:sz w:val="24"/>
          <w:szCs w:val="24"/>
          <w:lang w:val="sl-SI"/>
        </w:rPr>
        <w:t>о</w:t>
      </w:r>
      <w:r w:rsidRPr="00656700">
        <w:rPr>
          <w:sz w:val="24"/>
          <w:szCs w:val="24"/>
          <w:lang w:val="sl-SI"/>
        </w:rPr>
        <w:t>д укупн</w:t>
      </w:r>
      <w:r w:rsidR="003A66C1" w:rsidRPr="00656700">
        <w:rPr>
          <w:sz w:val="24"/>
          <w:szCs w:val="24"/>
          <w:lang w:val="sl-SI"/>
        </w:rPr>
        <w:t>о</w:t>
      </w:r>
      <w:r w:rsidR="00A41FAE">
        <w:rPr>
          <w:sz w:val="24"/>
          <w:szCs w:val="24"/>
          <w:lang w:val="sr-Cyrl-RS"/>
        </w:rPr>
        <w:t xml:space="preserve"> </w:t>
      </w:r>
      <w:r w:rsidR="003A66C1" w:rsidRPr="00656700">
        <w:rPr>
          <w:sz w:val="24"/>
          <w:szCs w:val="24"/>
          <w:lang w:val="sl-SI"/>
        </w:rPr>
        <w:t>о</w:t>
      </w:r>
      <w:r w:rsidRPr="00656700">
        <w:rPr>
          <w:sz w:val="24"/>
          <w:szCs w:val="24"/>
          <w:lang w:val="sl-SI"/>
        </w:rPr>
        <w:t>бр</w:t>
      </w:r>
      <w:r w:rsidR="003A66C1" w:rsidRPr="00656700">
        <w:rPr>
          <w:sz w:val="24"/>
          <w:szCs w:val="24"/>
          <w:lang w:val="sl-SI"/>
        </w:rPr>
        <w:t>а</w:t>
      </w:r>
      <w:r w:rsidRPr="00656700">
        <w:rPr>
          <w:sz w:val="24"/>
          <w:szCs w:val="24"/>
          <w:lang w:val="sl-SI"/>
        </w:rPr>
        <w:t>сл</w:t>
      </w:r>
      <w:r w:rsidR="003A66C1" w:rsidRPr="00656700">
        <w:rPr>
          <w:sz w:val="24"/>
          <w:szCs w:val="24"/>
          <w:lang w:val="sl-SI"/>
        </w:rPr>
        <w:t>е</w:t>
      </w:r>
      <w:r w:rsidRPr="00656700">
        <w:rPr>
          <w:sz w:val="24"/>
          <w:szCs w:val="24"/>
          <w:lang w:val="sl-SI"/>
        </w:rPr>
        <w:t xml:space="preserve"> п</w:t>
      </w:r>
      <w:r w:rsidR="003A66C1" w:rsidRPr="00656700">
        <w:rPr>
          <w:sz w:val="24"/>
          <w:szCs w:val="24"/>
          <w:lang w:val="sl-SI"/>
        </w:rPr>
        <w:t>о</w:t>
      </w:r>
      <w:r w:rsidRPr="00656700">
        <w:rPr>
          <w:sz w:val="24"/>
          <w:szCs w:val="24"/>
          <w:lang w:val="sl-SI"/>
        </w:rPr>
        <w:t>вршин</w:t>
      </w:r>
      <w:r w:rsidR="003A66C1" w:rsidRPr="00656700">
        <w:rPr>
          <w:sz w:val="24"/>
          <w:szCs w:val="24"/>
          <w:lang w:val="sl-SI"/>
        </w:rPr>
        <w:t>е</w:t>
      </w:r>
      <w:r w:rsidR="00D54BAE" w:rsidRPr="00EF4EE5">
        <w:rPr>
          <w:sz w:val="24"/>
          <w:szCs w:val="24"/>
          <w:lang w:val="ru-RU"/>
        </w:rPr>
        <w:t>.</w:t>
      </w:r>
    </w:p>
    <w:p w14:paraId="20F94FFE" w14:textId="444303C2" w:rsidR="008D65B8" w:rsidRPr="00130254" w:rsidRDefault="008D65B8" w:rsidP="00130254">
      <w:pPr>
        <w:ind w:firstLine="720"/>
        <w:jc w:val="both"/>
        <w:rPr>
          <w:sz w:val="24"/>
          <w:szCs w:val="24"/>
          <w:lang w:val="sr-Cyrl-RS"/>
        </w:rPr>
      </w:pPr>
      <w:bookmarkStart w:id="14" w:name="_Hlk102984986"/>
      <w:r w:rsidRPr="00130254">
        <w:rPr>
          <w:i/>
          <w:iCs/>
          <w:sz w:val="24"/>
          <w:szCs w:val="24"/>
          <w:lang w:val="ru-RU"/>
        </w:rPr>
        <w:t xml:space="preserve">Намена заштитна шума саобраћајница </w:t>
      </w:r>
      <w:r w:rsidR="00B64DED">
        <w:rPr>
          <w:i/>
          <w:iCs/>
          <w:sz w:val="24"/>
          <w:szCs w:val="24"/>
          <w:lang w:val="sr-Latn-RS"/>
        </w:rPr>
        <w:t>(</w:t>
      </w:r>
      <w:r w:rsidRPr="00130254">
        <w:rPr>
          <w:i/>
          <w:iCs/>
          <w:sz w:val="24"/>
          <w:szCs w:val="24"/>
          <w:lang w:val="ru-RU"/>
        </w:rPr>
        <w:t>50</w:t>
      </w:r>
      <w:r w:rsidR="00B64DED">
        <w:rPr>
          <w:i/>
          <w:iCs/>
          <w:sz w:val="24"/>
          <w:szCs w:val="24"/>
          <w:lang w:val="sr-Latn-RS"/>
        </w:rPr>
        <w:t>)</w:t>
      </w:r>
      <w:r>
        <w:rPr>
          <w:sz w:val="24"/>
          <w:szCs w:val="24"/>
          <w:lang w:val="ru-RU"/>
        </w:rPr>
        <w:t xml:space="preserve"> -</w:t>
      </w:r>
      <w:r w:rsidR="00130254">
        <w:rPr>
          <w:sz w:val="24"/>
          <w:szCs w:val="24"/>
          <w:lang w:val="ru-RU"/>
        </w:rPr>
        <w:t xml:space="preserve"> </w:t>
      </w:r>
      <w:r w:rsidR="00130254" w:rsidRPr="00130254">
        <w:rPr>
          <w:sz w:val="24"/>
          <w:szCs w:val="24"/>
          <w:lang w:val="sl-SI"/>
        </w:rPr>
        <w:t xml:space="preserve">oбухвaтa oбрaслe пoвршинe нa стрмим и врлo стрмим тeрeнимa изнaд мaгисртрaлнoг путa Крaљeвo - Рaшкa. Oбухвaтajу пoвршину oд </w:t>
      </w:r>
      <w:r w:rsidR="00130254">
        <w:rPr>
          <w:sz w:val="24"/>
          <w:szCs w:val="24"/>
          <w:lang w:val="sr-Cyrl-RS"/>
        </w:rPr>
        <w:t>301,20</w:t>
      </w:r>
      <w:r w:rsidR="00130254" w:rsidRPr="00130254">
        <w:rPr>
          <w:sz w:val="24"/>
          <w:szCs w:val="24"/>
          <w:lang w:val="sl-SI"/>
        </w:rPr>
        <w:t xml:space="preserve"> хa или </w:t>
      </w:r>
      <w:r w:rsidR="00130254">
        <w:rPr>
          <w:sz w:val="24"/>
          <w:szCs w:val="24"/>
          <w:lang w:val="sr-Cyrl-RS"/>
        </w:rPr>
        <w:t>8,</w:t>
      </w:r>
      <w:r w:rsidR="00A56AD5">
        <w:rPr>
          <w:sz w:val="24"/>
          <w:szCs w:val="24"/>
          <w:lang w:val="sr-Latn-RS"/>
        </w:rPr>
        <w:t>8</w:t>
      </w:r>
      <w:r w:rsidR="00130254">
        <w:rPr>
          <w:sz w:val="24"/>
          <w:szCs w:val="24"/>
          <w:lang w:val="sr-Cyrl-RS"/>
        </w:rPr>
        <w:t>3</w:t>
      </w:r>
      <w:r w:rsidR="00130254" w:rsidRPr="00130254">
        <w:rPr>
          <w:sz w:val="24"/>
          <w:szCs w:val="24"/>
          <w:lang w:val="sl-SI"/>
        </w:rPr>
        <w:t xml:space="preserve">% oд укупнo oбрaслe пoвршинe </w:t>
      </w:r>
      <w:r w:rsidR="00130254">
        <w:rPr>
          <w:sz w:val="24"/>
          <w:szCs w:val="24"/>
          <w:lang w:val="sr-Cyrl-RS"/>
        </w:rPr>
        <w:t>.</w:t>
      </w:r>
    </w:p>
    <w:bookmarkEnd w:id="14"/>
    <w:p w14:paraId="5CC41325" w14:textId="44B92E46" w:rsidR="000A54B7" w:rsidRDefault="000A54B7" w:rsidP="00D54BAE">
      <w:pPr>
        <w:spacing w:after="60"/>
        <w:ind w:firstLine="720"/>
        <w:jc w:val="both"/>
        <w:rPr>
          <w:sz w:val="24"/>
          <w:szCs w:val="24"/>
          <w:lang w:val="sl-SI"/>
        </w:rPr>
      </w:pPr>
      <w:r w:rsidRPr="00656700">
        <w:rPr>
          <w:i/>
          <w:sz w:val="24"/>
          <w:szCs w:val="24"/>
          <w:lang w:val="sl-SI"/>
        </w:rPr>
        <w:lastRenderedPageBreak/>
        <w:t>Н</w:t>
      </w:r>
      <w:r w:rsidR="003A66C1" w:rsidRPr="00656700">
        <w:rPr>
          <w:i/>
          <w:sz w:val="24"/>
          <w:szCs w:val="24"/>
          <w:lang w:val="sl-SI"/>
        </w:rPr>
        <w:t>а</w:t>
      </w:r>
      <w:r w:rsidRPr="00656700">
        <w:rPr>
          <w:i/>
          <w:sz w:val="24"/>
          <w:szCs w:val="24"/>
          <w:lang w:val="sl-SI"/>
        </w:rPr>
        <w:t>м</w:t>
      </w:r>
      <w:r w:rsidR="003A66C1" w:rsidRPr="00656700">
        <w:rPr>
          <w:i/>
          <w:sz w:val="24"/>
          <w:szCs w:val="24"/>
          <w:lang w:val="sl-SI"/>
        </w:rPr>
        <w:t>е</w:t>
      </w:r>
      <w:r w:rsidRPr="00656700">
        <w:rPr>
          <w:i/>
          <w:sz w:val="24"/>
          <w:szCs w:val="24"/>
          <w:lang w:val="sl-SI"/>
        </w:rPr>
        <w:t>н</w:t>
      </w:r>
      <w:r w:rsidR="003A66C1" w:rsidRPr="00656700">
        <w:rPr>
          <w:i/>
          <w:sz w:val="24"/>
          <w:szCs w:val="24"/>
          <w:lang w:val="sl-SI"/>
        </w:rPr>
        <w:t>а</w:t>
      </w:r>
      <w:r w:rsidRPr="00656700">
        <w:rPr>
          <w:i/>
          <w:sz w:val="24"/>
          <w:szCs w:val="24"/>
          <w:lang w:val="sl-SI"/>
        </w:rPr>
        <w:t xml:space="preserve"> ст</w:t>
      </w:r>
      <w:r w:rsidR="003A66C1" w:rsidRPr="00656700">
        <w:rPr>
          <w:i/>
          <w:sz w:val="24"/>
          <w:szCs w:val="24"/>
          <w:lang w:val="sl-SI"/>
        </w:rPr>
        <w:t>а</w:t>
      </w:r>
      <w:r w:rsidRPr="00656700">
        <w:rPr>
          <w:i/>
          <w:sz w:val="24"/>
          <w:szCs w:val="24"/>
          <w:lang w:val="sl-SI"/>
        </w:rPr>
        <w:t>лн</w:t>
      </w:r>
      <w:r w:rsidR="003A66C1" w:rsidRPr="00656700">
        <w:rPr>
          <w:i/>
          <w:sz w:val="24"/>
          <w:szCs w:val="24"/>
          <w:lang w:val="sl-SI"/>
        </w:rPr>
        <w:t>а</w:t>
      </w:r>
      <w:r w:rsidRPr="00656700">
        <w:rPr>
          <w:i/>
          <w:sz w:val="24"/>
          <w:szCs w:val="24"/>
          <w:lang w:val="sl-SI"/>
        </w:rPr>
        <w:t xml:space="preserve"> з</w:t>
      </w:r>
      <w:r w:rsidR="003A66C1" w:rsidRPr="00656700">
        <w:rPr>
          <w:i/>
          <w:sz w:val="24"/>
          <w:szCs w:val="24"/>
          <w:lang w:val="sl-SI"/>
        </w:rPr>
        <w:t>а</w:t>
      </w:r>
      <w:r w:rsidRPr="00656700">
        <w:rPr>
          <w:i/>
          <w:sz w:val="24"/>
          <w:szCs w:val="24"/>
          <w:lang w:val="sl-SI"/>
        </w:rPr>
        <w:t>штит</w:t>
      </w:r>
      <w:r w:rsidR="003A66C1" w:rsidRPr="00656700">
        <w:rPr>
          <w:i/>
          <w:sz w:val="24"/>
          <w:szCs w:val="24"/>
          <w:lang w:val="sl-SI"/>
        </w:rPr>
        <w:t>а</w:t>
      </w:r>
      <w:r w:rsidRPr="00656700">
        <w:rPr>
          <w:i/>
          <w:sz w:val="24"/>
          <w:szCs w:val="24"/>
          <w:lang w:val="sl-SI"/>
        </w:rPr>
        <w:t xml:space="preserve"> шум</w:t>
      </w:r>
      <w:r w:rsidR="003A66C1" w:rsidRPr="00656700">
        <w:rPr>
          <w:i/>
          <w:sz w:val="24"/>
          <w:szCs w:val="24"/>
          <w:lang w:val="sl-SI"/>
        </w:rPr>
        <w:t>а</w:t>
      </w:r>
      <w:r w:rsidRPr="00656700">
        <w:rPr>
          <w:i/>
          <w:sz w:val="24"/>
          <w:szCs w:val="24"/>
          <w:lang w:val="sl-SI"/>
        </w:rPr>
        <w:t xml:space="preserve"> 66</w:t>
      </w:r>
      <w:r w:rsidR="00AD22E9">
        <w:rPr>
          <w:i/>
          <w:sz w:val="24"/>
          <w:szCs w:val="24"/>
          <w:lang w:val="sr-Cyrl-RS"/>
        </w:rPr>
        <w:t xml:space="preserve"> -</w:t>
      </w:r>
      <w:r w:rsidRPr="00656700">
        <w:rPr>
          <w:sz w:val="24"/>
          <w:szCs w:val="24"/>
          <w:lang w:val="sl-SI"/>
        </w:rPr>
        <w:t xml:space="preserve"> сврст</w:t>
      </w:r>
      <w:r w:rsidR="003A66C1" w:rsidRPr="00656700">
        <w:rPr>
          <w:sz w:val="24"/>
          <w:szCs w:val="24"/>
          <w:lang w:val="sl-SI"/>
        </w:rPr>
        <w:t>а</w:t>
      </w:r>
      <w:r w:rsidRPr="00656700">
        <w:rPr>
          <w:sz w:val="24"/>
          <w:szCs w:val="24"/>
          <w:lang w:val="sl-SI"/>
        </w:rPr>
        <w:t>н</w:t>
      </w:r>
      <w:r w:rsidR="003A66C1" w:rsidRPr="00656700">
        <w:rPr>
          <w:sz w:val="24"/>
          <w:szCs w:val="24"/>
          <w:lang w:val="sl-SI"/>
        </w:rPr>
        <w:t>е</w:t>
      </w:r>
      <w:r w:rsidRPr="00656700">
        <w:rPr>
          <w:sz w:val="24"/>
          <w:szCs w:val="24"/>
          <w:lang w:val="sl-SI"/>
        </w:rPr>
        <w:t xml:space="preserve"> су св</w:t>
      </w:r>
      <w:r w:rsidR="003A66C1" w:rsidRPr="00656700">
        <w:rPr>
          <w:sz w:val="24"/>
          <w:szCs w:val="24"/>
          <w:lang w:val="sl-SI"/>
        </w:rPr>
        <w:t>е</w:t>
      </w:r>
      <w:r w:rsidRPr="00656700">
        <w:rPr>
          <w:sz w:val="24"/>
          <w:szCs w:val="24"/>
          <w:lang w:val="sl-SI"/>
        </w:rPr>
        <w:t xml:space="preserve"> шум</w:t>
      </w:r>
      <w:r w:rsidR="003A66C1" w:rsidRPr="00656700">
        <w:rPr>
          <w:sz w:val="24"/>
          <w:szCs w:val="24"/>
          <w:lang w:val="sl-SI"/>
        </w:rPr>
        <w:t>е</w:t>
      </w:r>
      <w:r w:rsidRPr="00656700">
        <w:rPr>
          <w:sz w:val="24"/>
          <w:szCs w:val="24"/>
          <w:lang w:val="sl-SI"/>
        </w:rPr>
        <w:t xml:space="preserve"> к</w:t>
      </w:r>
      <w:r w:rsidR="003A66C1" w:rsidRPr="00656700">
        <w:rPr>
          <w:sz w:val="24"/>
          <w:szCs w:val="24"/>
          <w:lang w:val="sl-SI"/>
        </w:rPr>
        <w:t>оје</w:t>
      </w:r>
      <w:r w:rsidRPr="00656700">
        <w:rPr>
          <w:sz w:val="24"/>
          <w:szCs w:val="24"/>
          <w:lang w:val="sl-SI"/>
        </w:rPr>
        <w:t xml:space="preserve"> им</w:t>
      </w:r>
      <w:r w:rsidR="003A66C1" w:rsidRPr="00656700">
        <w:rPr>
          <w:sz w:val="24"/>
          <w:szCs w:val="24"/>
          <w:lang w:val="sl-SI"/>
        </w:rPr>
        <w:t>ај</w:t>
      </w:r>
      <w:r w:rsidRPr="00656700">
        <w:rPr>
          <w:sz w:val="24"/>
          <w:szCs w:val="24"/>
          <w:lang w:val="sl-SI"/>
        </w:rPr>
        <w:t>у ст</w:t>
      </w:r>
      <w:r w:rsidR="003A66C1" w:rsidRPr="00656700">
        <w:rPr>
          <w:sz w:val="24"/>
          <w:szCs w:val="24"/>
          <w:lang w:val="sl-SI"/>
        </w:rPr>
        <w:t>а</w:t>
      </w:r>
      <w:r w:rsidRPr="00656700">
        <w:rPr>
          <w:sz w:val="24"/>
          <w:szCs w:val="24"/>
          <w:lang w:val="sl-SI"/>
        </w:rPr>
        <w:t>лн</w:t>
      </w:r>
      <w:r w:rsidR="003A66C1" w:rsidRPr="00656700">
        <w:rPr>
          <w:sz w:val="24"/>
          <w:szCs w:val="24"/>
          <w:lang w:val="sl-SI"/>
        </w:rPr>
        <w:t>о</w:t>
      </w:r>
      <w:r w:rsidRPr="00656700">
        <w:rPr>
          <w:sz w:val="24"/>
          <w:szCs w:val="24"/>
          <w:lang w:val="sl-SI"/>
        </w:rPr>
        <w:t xml:space="preserve"> з</w:t>
      </w:r>
      <w:r w:rsidR="003A66C1" w:rsidRPr="00656700">
        <w:rPr>
          <w:sz w:val="24"/>
          <w:szCs w:val="24"/>
          <w:lang w:val="sl-SI"/>
        </w:rPr>
        <w:t>а</w:t>
      </w:r>
      <w:r w:rsidRPr="00656700">
        <w:rPr>
          <w:sz w:val="24"/>
          <w:szCs w:val="24"/>
          <w:lang w:val="sl-SI"/>
        </w:rPr>
        <w:t>штитни к</w:t>
      </w:r>
      <w:r w:rsidR="003A66C1" w:rsidRPr="00656700">
        <w:rPr>
          <w:sz w:val="24"/>
          <w:szCs w:val="24"/>
          <w:lang w:val="sl-SI"/>
        </w:rPr>
        <w:t>а</w:t>
      </w:r>
      <w:r w:rsidRPr="00656700">
        <w:rPr>
          <w:sz w:val="24"/>
          <w:szCs w:val="24"/>
          <w:lang w:val="sl-SI"/>
        </w:rPr>
        <w:t>р</w:t>
      </w:r>
      <w:r w:rsidR="003A66C1" w:rsidRPr="00656700">
        <w:rPr>
          <w:sz w:val="24"/>
          <w:szCs w:val="24"/>
          <w:lang w:val="sl-SI"/>
        </w:rPr>
        <w:t>а</w:t>
      </w:r>
      <w:r w:rsidRPr="00656700">
        <w:rPr>
          <w:sz w:val="24"/>
          <w:szCs w:val="24"/>
          <w:lang w:val="sl-SI"/>
        </w:rPr>
        <w:t>кт</w:t>
      </w:r>
      <w:r w:rsidR="003A66C1" w:rsidRPr="00656700">
        <w:rPr>
          <w:sz w:val="24"/>
          <w:szCs w:val="24"/>
          <w:lang w:val="sl-SI"/>
        </w:rPr>
        <w:t>е</w:t>
      </w:r>
      <w:r w:rsidRPr="00656700">
        <w:rPr>
          <w:sz w:val="24"/>
          <w:szCs w:val="24"/>
          <w:lang w:val="sl-SI"/>
        </w:rPr>
        <w:t>р у к</w:t>
      </w:r>
      <w:r w:rsidR="003A66C1" w:rsidRPr="00656700">
        <w:rPr>
          <w:sz w:val="24"/>
          <w:szCs w:val="24"/>
          <w:lang w:val="sl-SI"/>
        </w:rPr>
        <w:t>ој</w:t>
      </w:r>
      <w:r w:rsidRPr="00656700">
        <w:rPr>
          <w:sz w:val="24"/>
          <w:szCs w:val="24"/>
          <w:lang w:val="sl-SI"/>
        </w:rPr>
        <w:t>им</w:t>
      </w:r>
      <w:r w:rsidR="003A66C1" w:rsidRPr="00656700">
        <w:rPr>
          <w:sz w:val="24"/>
          <w:szCs w:val="24"/>
          <w:lang w:val="sl-SI"/>
        </w:rPr>
        <w:t>а</w:t>
      </w:r>
      <w:r w:rsidRPr="00656700">
        <w:rPr>
          <w:sz w:val="24"/>
          <w:szCs w:val="24"/>
          <w:lang w:val="sl-SI"/>
        </w:rPr>
        <w:t xml:space="preserve"> н</w:t>
      </w:r>
      <w:r w:rsidR="003A66C1" w:rsidRPr="00656700">
        <w:rPr>
          <w:sz w:val="24"/>
          <w:szCs w:val="24"/>
          <w:lang w:val="sl-SI"/>
        </w:rPr>
        <w:t>е</w:t>
      </w:r>
      <w:r w:rsidRPr="00656700">
        <w:rPr>
          <w:sz w:val="24"/>
          <w:szCs w:val="24"/>
          <w:lang w:val="sl-SI"/>
        </w:rPr>
        <w:t>м</w:t>
      </w:r>
      <w:r w:rsidR="003A66C1" w:rsidRPr="00656700">
        <w:rPr>
          <w:sz w:val="24"/>
          <w:szCs w:val="24"/>
          <w:lang w:val="sl-SI"/>
        </w:rPr>
        <w:t>а</w:t>
      </w:r>
      <w:r w:rsidRPr="00656700">
        <w:rPr>
          <w:sz w:val="24"/>
          <w:szCs w:val="24"/>
          <w:lang w:val="sl-SI"/>
        </w:rPr>
        <w:t xml:space="preserve"> г</w:t>
      </w:r>
      <w:r w:rsidR="003A66C1" w:rsidRPr="00656700">
        <w:rPr>
          <w:sz w:val="24"/>
          <w:szCs w:val="24"/>
          <w:lang w:val="sl-SI"/>
        </w:rPr>
        <w:t>а</w:t>
      </w:r>
      <w:r w:rsidRPr="00656700">
        <w:rPr>
          <w:sz w:val="24"/>
          <w:szCs w:val="24"/>
          <w:lang w:val="sl-SI"/>
        </w:rPr>
        <w:t>здинских инт</w:t>
      </w:r>
      <w:r w:rsidR="003A66C1" w:rsidRPr="00656700">
        <w:rPr>
          <w:sz w:val="24"/>
          <w:szCs w:val="24"/>
          <w:lang w:val="sl-SI"/>
        </w:rPr>
        <w:t>е</w:t>
      </w:r>
      <w:r w:rsidRPr="00656700">
        <w:rPr>
          <w:sz w:val="24"/>
          <w:szCs w:val="24"/>
          <w:lang w:val="sl-SI"/>
        </w:rPr>
        <w:t>рв</w:t>
      </w:r>
      <w:r w:rsidR="003A66C1" w:rsidRPr="00656700">
        <w:rPr>
          <w:sz w:val="24"/>
          <w:szCs w:val="24"/>
          <w:lang w:val="sl-SI"/>
        </w:rPr>
        <w:t>е</w:t>
      </w:r>
      <w:r w:rsidRPr="00656700">
        <w:rPr>
          <w:sz w:val="24"/>
          <w:szCs w:val="24"/>
          <w:lang w:val="sl-SI"/>
        </w:rPr>
        <w:t>нци</w:t>
      </w:r>
      <w:r w:rsidR="003A66C1" w:rsidRPr="00656700">
        <w:rPr>
          <w:sz w:val="24"/>
          <w:szCs w:val="24"/>
          <w:lang w:val="sl-SI"/>
        </w:rPr>
        <w:t>ја</w:t>
      </w:r>
      <w:r w:rsidRPr="00656700">
        <w:rPr>
          <w:sz w:val="24"/>
          <w:szCs w:val="24"/>
          <w:lang w:val="sl-SI"/>
        </w:rPr>
        <w:t xml:space="preserve">, </w:t>
      </w:r>
      <w:r w:rsidR="003A66C1" w:rsidRPr="00656700">
        <w:rPr>
          <w:sz w:val="24"/>
          <w:szCs w:val="24"/>
          <w:lang w:val="sl-SI"/>
        </w:rPr>
        <w:t>о</w:t>
      </w:r>
      <w:r w:rsidRPr="00656700">
        <w:rPr>
          <w:sz w:val="24"/>
          <w:szCs w:val="24"/>
          <w:lang w:val="sl-SI"/>
        </w:rPr>
        <w:t>дн</w:t>
      </w:r>
      <w:r w:rsidR="003A66C1" w:rsidRPr="00656700">
        <w:rPr>
          <w:sz w:val="24"/>
          <w:szCs w:val="24"/>
          <w:lang w:val="sl-SI"/>
        </w:rPr>
        <w:t>о</w:t>
      </w:r>
      <w:r w:rsidRPr="00656700">
        <w:rPr>
          <w:sz w:val="24"/>
          <w:szCs w:val="24"/>
          <w:lang w:val="sl-SI"/>
        </w:rPr>
        <w:t>сн</w:t>
      </w:r>
      <w:r w:rsidR="003A66C1" w:rsidRPr="00656700">
        <w:rPr>
          <w:sz w:val="24"/>
          <w:szCs w:val="24"/>
          <w:lang w:val="sl-SI"/>
        </w:rPr>
        <w:t>о</w:t>
      </w:r>
      <w:r w:rsidR="00D54BAE" w:rsidRPr="00EF4EE5">
        <w:rPr>
          <w:sz w:val="24"/>
          <w:szCs w:val="24"/>
          <w:lang w:val="ru-RU"/>
        </w:rPr>
        <w:t>шикре и шибљаци</w:t>
      </w:r>
      <w:r w:rsidRPr="00656700">
        <w:rPr>
          <w:sz w:val="24"/>
          <w:szCs w:val="24"/>
          <w:lang w:val="sl-SI"/>
        </w:rPr>
        <w:t xml:space="preserve">. </w:t>
      </w:r>
      <w:bookmarkStart w:id="15" w:name="_Hlk102985086"/>
      <w:r w:rsidRPr="00656700">
        <w:rPr>
          <w:sz w:val="24"/>
          <w:szCs w:val="24"/>
          <w:lang w:val="sl-SI"/>
        </w:rPr>
        <w:t>Укупн</w:t>
      </w:r>
      <w:r w:rsidR="003A66C1" w:rsidRPr="00656700">
        <w:rPr>
          <w:sz w:val="24"/>
          <w:szCs w:val="24"/>
          <w:lang w:val="sl-SI"/>
        </w:rPr>
        <w:t>а</w:t>
      </w:r>
      <w:r w:rsidRPr="00656700">
        <w:rPr>
          <w:sz w:val="24"/>
          <w:szCs w:val="24"/>
          <w:lang w:val="sl-SI"/>
        </w:rPr>
        <w:t xml:space="preserve"> п</w:t>
      </w:r>
      <w:r w:rsidR="003A66C1" w:rsidRPr="00656700">
        <w:rPr>
          <w:sz w:val="24"/>
          <w:szCs w:val="24"/>
          <w:lang w:val="sl-SI"/>
        </w:rPr>
        <w:t>о</w:t>
      </w:r>
      <w:r w:rsidRPr="00656700">
        <w:rPr>
          <w:sz w:val="24"/>
          <w:szCs w:val="24"/>
          <w:lang w:val="sl-SI"/>
        </w:rPr>
        <w:t>вршин</w:t>
      </w:r>
      <w:r w:rsidR="003A66C1" w:rsidRPr="00656700">
        <w:rPr>
          <w:sz w:val="24"/>
          <w:szCs w:val="24"/>
          <w:lang w:val="sl-SI"/>
        </w:rPr>
        <w:t>а</w:t>
      </w:r>
      <w:r w:rsidR="00153AEF">
        <w:rPr>
          <w:sz w:val="24"/>
          <w:szCs w:val="24"/>
          <w:lang w:val="sl-SI"/>
        </w:rPr>
        <w:t xml:space="preserve"> </w:t>
      </w:r>
      <w:r w:rsidR="003A66C1" w:rsidRPr="00656700">
        <w:rPr>
          <w:sz w:val="24"/>
          <w:szCs w:val="24"/>
          <w:lang w:val="sl-SI"/>
        </w:rPr>
        <w:t>о</w:t>
      </w:r>
      <w:r w:rsidRPr="00656700">
        <w:rPr>
          <w:sz w:val="24"/>
          <w:szCs w:val="24"/>
          <w:lang w:val="sl-SI"/>
        </w:rPr>
        <w:t>в</w:t>
      </w:r>
      <w:r w:rsidR="003A66C1" w:rsidRPr="00656700">
        <w:rPr>
          <w:sz w:val="24"/>
          <w:szCs w:val="24"/>
          <w:lang w:val="sl-SI"/>
        </w:rPr>
        <w:t>е</w:t>
      </w:r>
      <w:r w:rsidRPr="00656700">
        <w:rPr>
          <w:sz w:val="24"/>
          <w:szCs w:val="24"/>
          <w:lang w:val="sl-SI"/>
        </w:rPr>
        <w:t xml:space="preserve"> н</w:t>
      </w:r>
      <w:r w:rsidR="003A66C1" w:rsidRPr="00656700">
        <w:rPr>
          <w:sz w:val="24"/>
          <w:szCs w:val="24"/>
          <w:lang w:val="sl-SI"/>
        </w:rPr>
        <w:t>а</w:t>
      </w:r>
      <w:r w:rsidRPr="00656700">
        <w:rPr>
          <w:sz w:val="24"/>
          <w:szCs w:val="24"/>
          <w:lang w:val="sl-SI"/>
        </w:rPr>
        <w:t>м</w:t>
      </w:r>
      <w:r w:rsidR="003A66C1" w:rsidRPr="00656700">
        <w:rPr>
          <w:sz w:val="24"/>
          <w:szCs w:val="24"/>
          <w:lang w:val="sl-SI"/>
        </w:rPr>
        <w:t>е</w:t>
      </w:r>
      <w:r w:rsidRPr="00656700">
        <w:rPr>
          <w:sz w:val="24"/>
          <w:szCs w:val="24"/>
          <w:lang w:val="sl-SI"/>
        </w:rPr>
        <w:t>нск</w:t>
      </w:r>
      <w:r w:rsidR="003A66C1" w:rsidRPr="00656700">
        <w:rPr>
          <w:sz w:val="24"/>
          <w:szCs w:val="24"/>
          <w:lang w:val="sl-SI"/>
        </w:rPr>
        <w:t>е</w:t>
      </w:r>
      <w:r w:rsidRPr="00656700">
        <w:rPr>
          <w:sz w:val="24"/>
          <w:szCs w:val="24"/>
          <w:lang w:val="sl-SI"/>
        </w:rPr>
        <w:t xml:space="preserve"> ц</w:t>
      </w:r>
      <w:r w:rsidR="003A66C1" w:rsidRPr="00656700">
        <w:rPr>
          <w:sz w:val="24"/>
          <w:szCs w:val="24"/>
          <w:lang w:val="sl-SI"/>
        </w:rPr>
        <w:t>е</w:t>
      </w:r>
      <w:r w:rsidRPr="00656700">
        <w:rPr>
          <w:sz w:val="24"/>
          <w:szCs w:val="24"/>
          <w:lang w:val="sl-SI"/>
        </w:rPr>
        <w:t>лин</w:t>
      </w:r>
      <w:r w:rsidR="003A66C1" w:rsidRPr="00656700">
        <w:rPr>
          <w:sz w:val="24"/>
          <w:szCs w:val="24"/>
          <w:lang w:val="sl-SI"/>
        </w:rPr>
        <w:t>е</w:t>
      </w:r>
      <w:r w:rsidRPr="00656700">
        <w:rPr>
          <w:sz w:val="24"/>
          <w:szCs w:val="24"/>
          <w:lang w:val="sl-SI"/>
        </w:rPr>
        <w:t xml:space="preserve"> изн</w:t>
      </w:r>
      <w:r w:rsidR="003A66C1" w:rsidRPr="00656700">
        <w:rPr>
          <w:sz w:val="24"/>
          <w:szCs w:val="24"/>
          <w:lang w:val="sl-SI"/>
        </w:rPr>
        <w:t>о</w:t>
      </w:r>
      <w:r w:rsidRPr="00656700">
        <w:rPr>
          <w:sz w:val="24"/>
          <w:szCs w:val="24"/>
          <w:lang w:val="sl-SI"/>
        </w:rPr>
        <w:t xml:space="preserve">си </w:t>
      </w:r>
      <w:r w:rsidR="00130254">
        <w:rPr>
          <w:sz w:val="24"/>
          <w:szCs w:val="24"/>
          <w:lang w:val="sr-Cyrl-RS"/>
        </w:rPr>
        <w:t>337,75</w:t>
      </w:r>
      <w:r w:rsidRPr="00656700">
        <w:rPr>
          <w:sz w:val="24"/>
          <w:szCs w:val="24"/>
          <w:lang w:val="sl-SI"/>
        </w:rPr>
        <w:t xml:space="preserve"> х</w:t>
      </w:r>
      <w:r w:rsidR="003A66C1" w:rsidRPr="00656700">
        <w:rPr>
          <w:sz w:val="24"/>
          <w:szCs w:val="24"/>
          <w:lang w:val="sl-SI"/>
        </w:rPr>
        <w:t>а</w:t>
      </w:r>
      <w:r w:rsidRPr="00656700">
        <w:rPr>
          <w:sz w:val="24"/>
          <w:szCs w:val="24"/>
          <w:lang w:val="sl-SI"/>
        </w:rPr>
        <w:t xml:space="preserve"> или</w:t>
      </w:r>
      <w:r w:rsidR="00153AEF">
        <w:rPr>
          <w:sz w:val="24"/>
          <w:szCs w:val="24"/>
          <w:lang w:val="sl-SI"/>
        </w:rPr>
        <w:t xml:space="preserve"> </w:t>
      </w:r>
      <w:r w:rsidR="00130254">
        <w:rPr>
          <w:sz w:val="24"/>
          <w:szCs w:val="24"/>
          <w:lang w:val="ru-RU"/>
        </w:rPr>
        <w:t>9,90ха</w:t>
      </w:r>
      <w:r w:rsidRPr="00656700">
        <w:rPr>
          <w:sz w:val="24"/>
          <w:szCs w:val="24"/>
          <w:lang w:val="sl-SI"/>
        </w:rPr>
        <w:t xml:space="preserve"> </w:t>
      </w:r>
      <w:r w:rsidR="003A66C1" w:rsidRPr="00656700">
        <w:rPr>
          <w:sz w:val="24"/>
          <w:szCs w:val="24"/>
          <w:lang w:val="sl-SI"/>
        </w:rPr>
        <w:t>о</w:t>
      </w:r>
      <w:r w:rsidRPr="00656700">
        <w:rPr>
          <w:sz w:val="24"/>
          <w:szCs w:val="24"/>
          <w:lang w:val="sl-SI"/>
        </w:rPr>
        <w:t>д укупн</w:t>
      </w:r>
      <w:r w:rsidR="003A66C1" w:rsidRPr="00656700">
        <w:rPr>
          <w:sz w:val="24"/>
          <w:szCs w:val="24"/>
          <w:lang w:val="sl-SI"/>
        </w:rPr>
        <w:t>е</w:t>
      </w:r>
      <w:r w:rsidR="00153AEF">
        <w:rPr>
          <w:sz w:val="24"/>
          <w:szCs w:val="24"/>
          <w:lang w:val="sl-SI"/>
        </w:rPr>
        <w:t xml:space="preserve"> </w:t>
      </w:r>
      <w:r w:rsidR="003A66C1" w:rsidRPr="00656700">
        <w:rPr>
          <w:sz w:val="24"/>
          <w:szCs w:val="24"/>
          <w:lang w:val="sl-SI"/>
        </w:rPr>
        <w:t>о</w:t>
      </w:r>
      <w:r w:rsidRPr="00656700">
        <w:rPr>
          <w:sz w:val="24"/>
          <w:szCs w:val="24"/>
          <w:lang w:val="sl-SI"/>
        </w:rPr>
        <w:t>бр</w:t>
      </w:r>
      <w:r w:rsidR="003A66C1" w:rsidRPr="00656700">
        <w:rPr>
          <w:sz w:val="24"/>
          <w:szCs w:val="24"/>
          <w:lang w:val="sl-SI"/>
        </w:rPr>
        <w:t>а</w:t>
      </w:r>
      <w:r w:rsidRPr="00656700">
        <w:rPr>
          <w:sz w:val="24"/>
          <w:szCs w:val="24"/>
          <w:lang w:val="sl-SI"/>
        </w:rPr>
        <w:t>сл</w:t>
      </w:r>
      <w:r w:rsidR="003A66C1" w:rsidRPr="00656700">
        <w:rPr>
          <w:sz w:val="24"/>
          <w:szCs w:val="24"/>
          <w:lang w:val="sl-SI"/>
        </w:rPr>
        <w:t>е</w:t>
      </w:r>
      <w:r w:rsidRPr="00656700">
        <w:rPr>
          <w:sz w:val="24"/>
          <w:szCs w:val="24"/>
          <w:lang w:val="sl-SI"/>
        </w:rPr>
        <w:t xml:space="preserve"> п</w:t>
      </w:r>
      <w:r w:rsidR="003A66C1" w:rsidRPr="00656700">
        <w:rPr>
          <w:sz w:val="24"/>
          <w:szCs w:val="24"/>
          <w:lang w:val="sl-SI"/>
        </w:rPr>
        <w:t>о</w:t>
      </w:r>
      <w:r w:rsidRPr="00656700">
        <w:rPr>
          <w:sz w:val="24"/>
          <w:szCs w:val="24"/>
          <w:lang w:val="sl-SI"/>
        </w:rPr>
        <w:t>вршин</w:t>
      </w:r>
      <w:r w:rsidR="003A66C1" w:rsidRPr="00656700">
        <w:rPr>
          <w:sz w:val="24"/>
          <w:szCs w:val="24"/>
          <w:lang w:val="sl-SI"/>
        </w:rPr>
        <w:t>е</w:t>
      </w:r>
      <w:r w:rsidR="00D54BAE" w:rsidRPr="00EF4EE5">
        <w:rPr>
          <w:sz w:val="24"/>
          <w:szCs w:val="24"/>
          <w:lang w:val="ru-RU"/>
        </w:rPr>
        <w:t>.</w:t>
      </w:r>
      <w:r w:rsidRPr="00656700">
        <w:rPr>
          <w:sz w:val="24"/>
          <w:szCs w:val="24"/>
          <w:lang w:val="sl-SI"/>
        </w:rPr>
        <w:t xml:space="preserve"> </w:t>
      </w:r>
      <w:bookmarkEnd w:id="15"/>
      <w:r w:rsidRPr="00656700">
        <w:rPr>
          <w:sz w:val="24"/>
          <w:szCs w:val="24"/>
          <w:lang w:val="sl-SI"/>
        </w:rPr>
        <w:t xml:space="preserve">У </w:t>
      </w:r>
      <w:r w:rsidR="003A66C1" w:rsidRPr="00656700">
        <w:rPr>
          <w:sz w:val="24"/>
          <w:szCs w:val="24"/>
          <w:lang w:val="sl-SI"/>
        </w:rPr>
        <w:t>о</w:t>
      </w:r>
      <w:r w:rsidRPr="00656700">
        <w:rPr>
          <w:sz w:val="24"/>
          <w:szCs w:val="24"/>
          <w:lang w:val="sl-SI"/>
        </w:rPr>
        <w:t>в</w:t>
      </w:r>
      <w:r w:rsidR="003A66C1" w:rsidRPr="00656700">
        <w:rPr>
          <w:sz w:val="24"/>
          <w:szCs w:val="24"/>
          <w:lang w:val="sl-SI"/>
        </w:rPr>
        <w:t>ој</w:t>
      </w:r>
      <w:r w:rsidRPr="00656700">
        <w:rPr>
          <w:sz w:val="24"/>
          <w:szCs w:val="24"/>
          <w:lang w:val="sl-SI"/>
        </w:rPr>
        <w:t xml:space="preserve"> н</w:t>
      </w:r>
      <w:r w:rsidR="003A66C1" w:rsidRPr="00656700">
        <w:rPr>
          <w:sz w:val="24"/>
          <w:szCs w:val="24"/>
          <w:lang w:val="sl-SI"/>
        </w:rPr>
        <w:t>а</w:t>
      </w:r>
      <w:r w:rsidRPr="00656700">
        <w:rPr>
          <w:sz w:val="24"/>
          <w:szCs w:val="24"/>
          <w:lang w:val="sl-SI"/>
        </w:rPr>
        <w:t>м</w:t>
      </w:r>
      <w:r w:rsidR="003A66C1" w:rsidRPr="00656700">
        <w:rPr>
          <w:sz w:val="24"/>
          <w:szCs w:val="24"/>
          <w:lang w:val="sl-SI"/>
        </w:rPr>
        <w:t>е</w:t>
      </w:r>
      <w:r w:rsidRPr="00656700">
        <w:rPr>
          <w:sz w:val="24"/>
          <w:szCs w:val="24"/>
          <w:lang w:val="sl-SI"/>
        </w:rPr>
        <w:t>нск</w:t>
      </w:r>
      <w:r w:rsidR="003A66C1" w:rsidRPr="00656700">
        <w:rPr>
          <w:sz w:val="24"/>
          <w:szCs w:val="24"/>
          <w:lang w:val="sl-SI"/>
        </w:rPr>
        <w:t>ој</w:t>
      </w:r>
      <w:r w:rsidRPr="00656700">
        <w:rPr>
          <w:sz w:val="24"/>
          <w:szCs w:val="24"/>
          <w:lang w:val="sl-SI"/>
        </w:rPr>
        <w:t xml:space="preserve"> ц</w:t>
      </w:r>
      <w:r w:rsidR="003A66C1" w:rsidRPr="00656700">
        <w:rPr>
          <w:sz w:val="24"/>
          <w:szCs w:val="24"/>
          <w:lang w:val="sl-SI"/>
        </w:rPr>
        <w:t>е</w:t>
      </w:r>
      <w:r w:rsidRPr="00656700">
        <w:rPr>
          <w:sz w:val="24"/>
          <w:szCs w:val="24"/>
          <w:lang w:val="sl-SI"/>
        </w:rPr>
        <w:t>лини н</w:t>
      </w:r>
      <w:r w:rsidR="003A66C1" w:rsidRPr="00656700">
        <w:rPr>
          <w:sz w:val="24"/>
          <w:szCs w:val="24"/>
          <w:lang w:val="sl-SI"/>
        </w:rPr>
        <w:t>е</w:t>
      </w:r>
      <w:r w:rsidRPr="00656700">
        <w:rPr>
          <w:sz w:val="24"/>
          <w:szCs w:val="24"/>
          <w:lang w:val="sl-SI"/>
        </w:rPr>
        <w:t>ћ</w:t>
      </w:r>
      <w:r w:rsidR="003A66C1" w:rsidRPr="00656700">
        <w:rPr>
          <w:sz w:val="24"/>
          <w:szCs w:val="24"/>
          <w:lang w:val="sl-SI"/>
        </w:rPr>
        <w:t>е</w:t>
      </w:r>
      <w:r w:rsidRPr="00656700">
        <w:rPr>
          <w:sz w:val="24"/>
          <w:szCs w:val="24"/>
          <w:lang w:val="sl-SI"/>
        </w:rPr>
        <w:t xml:space="preserve"> с</w:t>
      </w:r>
      <w:r w:rsidR="003A66C1" w:rsidRPr="00656700">
        <w:rPr>
          <w:sz w:val="24"/>
          <w:szCs w:val="24"/>
          <w:lang w:val="sl-SI"/>
        </w:rPr>
        <w:t>е</w:t>
      </w:r>
      <w:r w:rsidRPr="00656700">
        <w:rPr>
          <w:sz w:val="24"/>
          <w:szCs w:val="24"/>
          <w:lang w:val="sl-SI"/>
        </w:rPr>
        <w:t xml:space="preserve"> изв</w:t>
      </w:r>
      <w:r w:rsidR="003A66C1" w:rsidRPr="00656700">
        <w:rPr>
          <w:sz w:val="24"/>
          <w:szCs w:val="24"/>
          <w:lang w:val="sl-SI"/>
        </w:rPr>
        <w:t>о</w:t>
      </w:r>
      <w:r w:rsidRPr="00656700">
        <w:rPr>
          <w:sz w:val="24"/>
          <w:szCs w:val="24"/>
          <w:lang w:val="sl-SI"/>
        </w:rPr>
        <w:t>дити ник</w:t>
      </w:r>
      <w:r w:rsidR="003A66C1" w:rsidRPr="00656700">
        <w:rPr>
          <w:sz w:val="24"/>
          <w:szCs w:val="24"/>
          <w:lang w:val="sl-SI"/>
        </w:rPr>
        <w:t>а</w:t>
      </w:r>
      <w:r w:rsidRPr="00656700">
        <w:rPr>
          <w:sz w:val="24"/>
          <w:szCs w:val="24"/>
          <w:lang w:val="sl-SI"/>
        </w:rPr>
        <w:t>кви р</w:t>
      </w:r>
      <w:r w:rsidR="003A66C1" w:rsidRPr="00656700">
        <w:rPr>
          <w:sz w:val="24"/>
          <w:szCs w:val="24"/>
          <w:lang w:val="sl-SI"/>
        </w:rPr>
        <w:t>а</w:t>
      </w:r>
      <w:r w:rsidRPr="00656700">
        <w:rPr>
          <w:sz w:val="24"/>
          <w:szCs w:val="24"/>
          <w:lang w:val="sl-SI"/>
        </w:rPr>
        <w:t>д</w:t>
      </w:r>
      <w:r w:rsidR="003A66C1" w:rsidRPr="00656700">
        <w:rPr>
          <w:sz w:val="24"/>
          <w:szCs w:val="24"/>
          <w:lang w:val="sl-SI"/>
        </w:rPr>
        <w:t>о</w:t>
      </w:r>
      <w:r w:rsidRPr="00656700">
        <w:rPr>
          <w:sz w:val="24"/>
          <w:szCs w:val="24"/>
          <w:lang w:val="sl-SI"/>
        </w:rPr>
        <w:t>ви п</w:t>
      </w:r>
      <w:r w:rsidR="003A66C1" w:rsidRPr="00656700">
        <w:rPr>
          <w:sz w:val="24"/>
          <w:szCs w:val="24"/>
          <w:lang w:val="sl-SI"/>
        </w:rPr>
        <w:t>о</w:t>
      </w:r>
      <w:r w:rsidRPr="00656700">
        <w:rPr>
          <w:sz w:val="24"/>
          <w:szCs w:val="24"/>
          <w:lang w:val="sl-SI"/>
        </w:rPr>
        <w:t>шт</w:t>
      </w:r>
      <w:r w:rsidR="003A66C1" w:rsidRPr="00656700">
        <w:rPr>
          <w:sz w:val="24"/>
          <w:szCs w:val="24"/>
          <w:lang w:val="sl-SI"/>
        </w:rPr>
        <w:t>о</w:t>
      </w:r>
      <w:r w:rsidRPr="00656700">
        <w:rPr>
          <w:sz w:val="24"/>
          <w:szCs w:val="24"/>
          <w:lang w:val="sl-SI"/>
        </w:rPr>
        <w:t xml:space="preserve"> с</w:t>
      </w:r>
      <w:r w:rsidR="003A66C1" w:rsidRPr="00656700">
        <w:rPr>
          <w:sz w:val="24"/>
          <w:szCs w:val="24"/>
          <w:lang w:val="sl-SI"/>
        </w:rPr>
        <w:t>е</w:t>
      </w:r>
      <w:r w:rsidRPr="00656700">
        <w:rPr>
          <w:sz w:val="24"/>
          <w:szCs w:val="24"/>
          <w:lang w:val="sl-SI"/>
        </w:rPr>
        <w:t xml:space="preserve"> р</w:t>
      </w:r>
      <w:r w:rsidR="003A66C1" w:rsidRPr="00656700">
        <w:rPr>
          <w:sz w:val="24"/>
          <w:szCs w:val="24"/>
          <w:lang w:val="sl-SI"/>
        </w:rPr>
        <w:t>а</w:t>
      </w:r>
      <w:r w:rsidRPr="00656700">
        <w:rPr>
          <w:sz w:val="24"/>
          <w:szCs w:val="24"/>
          <w:lang w:val="sl-SI"/>
        </w:rPr>
        <w:t xml:space="preserve">ди </w:t>
      </w:r>
      <w:r w:rsidR="003A66C1" w:rsidRPr="00656700">
        <w:rPr>
          <w:sz w:val="24"/>
          <w:szCs w:val="24"/>
          <w:lang w:val="sl-SI"/>
        </w:rPr>
        <w:t>оо</w:t>
      </w:r>
      <w:r w:rsidRPr="00656700">
        <w:rPr>
          <w:sz w:val="24"/>
          <w:szCs w:val="24"/>
          <w:lang w:val="sl-SI"/>
        </w:rPr>
        <w:t>бр</w:t>
      </w:r>
      <w:r w:rsidR="003A66C1" w:rsidRPr="00656700">
        <w:rPr>
          <w:sz w:val="24"/>
          <w:szCs w:val="24"/>
          <w:lang w:val="sl-SI"/>
        </w:rPr>
        <w:t>а</w:t>
      </w:r>
      <w:r w:rsidRPr="00656700">
        <w:rPr>
          <w:sz w:val="24"/>
          <w:szCs w:val="24"/>
          <w:lang w:val="sl-SI"/>
        </w:rPr>
        <w:t>слим п</w:t>
      </w:r>
      <w:r w:rsidR="003A66C1" w:rsidRPr="00656700">
        <w:rPr>
          <w:sz w:val="24"/>
          <w:szCs w:val="24"/>
          <w:lang w:val="sl-SI"/>
        </w:rPr>
        <w:t>о</w:t>
      </w:r>
      <w:r w:rsidRPr="00656700">
        <w:rPr>
          <w:sz w:val="24"/>
          <w:szCs w:val="24"/>
          <w:lang w:val="sl-SI"/>
        </w:rPr>
        <w:t>вршин</w:t>
      </w:r>
      <w:r w:rsidR="003A66C1" w:rsidRPr="00656700">
        <w:rPr>
          <w:sz w:val="24"/>
          <w:szCs w:val="24"/>
          <w:lang w:val="sl-SI"/>
        </w:rPr>
        <w:t>а</w:t>
      </w:r>
      <w:r w:rsidRPr="00656700">
        <w:rPr>
          <w:sz w:val="24"/>
          <w:szCs w:val="24"/>
          <w:lang w:val="sl-SI"/>
        </w:rPr>
        <w:t>м</w:t>
      </w:r>
      <w:r w:rsidR="003A66C1" w:rsidRPr="00656700">
        <w:rPr>
          <w:sz w:val="24"/>
          <w:szCs w:val="24"/>
          <w:lang w:val="sl-SI"/>
        </w:rPr>
        <w:t>а</w:t>
      </w:r>
      <w:r w:rsidRPr="00656700">
        <w:rPr>
          <w:sz w:val="24"/>
          <w:szCs w:val="24"/>
          <w:lang w:val="sl-SI"/>
        </w:rPr>
        <w:t xml:space="preserve"> к</w:t>
      </w:r>
      <w:r w:rsidR="003A66C1" w:rsidRPr="00656700">
        <w:rPr>
          <w:sz w:val="24"/>
          <w:szCs w:val="24"/>
          <w:lang w:val="sl-SI"/>
        </w:rPr>
        <w:t>оје</w:t>
      </w:r>
      <w:r w:rsidRPr="00656700">
        <w:rPr>
          <w:sz w:val="24"/>
          <w:szCs w:val="24"/>
          <w:lang w:val="sl-SI"/>
        </w:rPr>
        <w:t xml:space="preserve"> с</w:t>
      </w:r>
      <w:r w:rsidR="003A66C1" w:rsidRPr="00656700">
        <w:rPr>
          <w:sz w:val="24"/>
          <w:szCs w:val="24"/>
          <w:lang w:val="sl-SI"/>
        </w:rPr>
        <w:t>е</w:t>
      </w:r>
      <w:r w:rsidRPr="00656700">
        <w:rPr>
          <w:sz w:val="24"/>
          <w:szCs w:val="24"/>
          <w:lang w:val="sl-SI"/>
        </w:rPr>
        <w:t xml:space="preserve"> н</w:t>
      </w:r>
      <w:r w:rsidR="003A66C1" w:rsidRPr="00656700">
        <w:rPr>
          <w:sz w:val="24"/>
          <w:szCs w:val="24"/>
          <w:lang w:val="sl-SI"/>
        </w:rPr>
        <w:t>а</w:t>
      </w:r>
      <w:r w:rsidRPr="00656700">
        <w:rPr>
          <w:sz w:val="24"/>
          <w:szCs w:val="24"/>
          <w:lang w:val="sl-SI"/>
        </w:rPr>
        <w:t>л</w:t>
      </w:r>
      <w:r w:rsidR="003A66C1" w:rsidRPr="00656700">
        <w:rPr>
          <w:sz w:val="24"/>
          <w:szCs w:val="24"/>
          <w:lang w:val="sl-SI"/>
        </w:rPr>
        <w:t>а</w:t>
      </w:r>
      <w:r w:rsidRPr="00656700">
        <w:rPr>
          <w:sz w:val="24"/>
          <w:szCs w:val="24"/>
          <w:lang w:val="sl-SI"/>
        </w:rPr>
        <w:t>з</w:t>
      </w:r>
      <w:r w:rsidR="003A66C1" w:rsidRPr="00656700">
        <w:rPr>
          <w:sz w:val="24"/>
          <w:szCs w:val="24"/>
          <w:lang w:val="sl-SI"/>
        </w:rPr>
        <w:t>е</w:t>
      </w:r>
      <w:r w:rsidRPr="00656700">
        <w:rPr>
          <w:sz w:val="24"/>
          <w:szCs w:val="24"/>
          <w:lang w:val="sl-SI"/>
        </w:rPr>
        <w:t xml:space="preserve"> н</w:t>
      </w:r>
      <w:r w:rsidR="003A66C1" w:rsidRPr="00656700">
        <w:rPr>
          <w:sz w:val="24"/>
          <w:szCs w:val="24"/>
          <w:lang w:val="sl-SI"/>
        </w:rPr>
        <w:t>а</w:t>
      </w:r>
      <w:r w:rsidRPr="00656700">
        <w:rPr>
          <w:sz w:val="24"/>
          <w:szCs w:val="24"/>
          <w:lang w:val="sl-SI"/>
        </w:rPr>
        <w:t xml:space="preserve"> врл</w:t>
      </w:r>
      <w:r w:rsidR="003A66C1" w:rsidRPr="00656700">
        <w:rPr>
          <w:sz w:val="24"/>
          <w:szCs w:val="24"/>
          <w:lang w:val="sl-SI"/>
        </w:rPr>
        <w:t>о</w:t>
      </w:r>
      <w:r w:rsidRPr="00656700">
        <w:rPr>
          <w:sz w:val="24"/>
          <w:szCs w:val="24"/>
          <w:lang w:val="sl-SI"/>
        </w:rPr>
        <w:t xml:space="preserve"> стрмим </w:t>
      </w:r>
      <w:r w:rsidR="003A66C1" w:rsidRPr="00656700">
        <w:rPr>
          <w:sz w:val="24"/>
          <w:szCs w:val="24"/>
          <w:lang w:val="sl-SI"/>
        </w:rPr>
        <w:t>о</w:t>
      </w:r>
      <w:r w:rsidRPr="00656700">
        <w:rPr>
          <w:sz w:val="24"/>
          <w:szCs w:val="24"/>
          <w:lang w:val="sl-SI"/>
        </w:rPr>
        <w:t>дн</w:t>
      </w:r>
      <w:r w:rsidR="003A66C1" w:rsidRPr="00656700">
        <w:rPr>
          <w:sz w:val="24"/>
          <w:szCs w:val="24"/>
          <w:lang w:val="sl-SI"/>
        </w:rPr>
        <w:t>о</w:t>
      </w:r>
      <w:r w:rsidRPr="00656700">
        <w:rPr>
          <w:sz w:val="24"/>
          <w:szCs w:val="24"/>
          <w:lang w:val="sl-SI"/>
        </w:rPr>
        <w:t>сн</w:t>
      </w:r>
      <w:r w:rsidR="003A66C1" w:rsidRPr="00656700">
        <w:rPr>
          <w:sz w:val="24"/>
          <w:szCs w:val="24"/>
          <w:lang w:val="sl-SI"/>
        </w:rPr>
        <w:t>о</w:t>
      </w:r>
      <w:r w:rsidRPr="00656700">
        <w:rPr>
          <w:sz w:val="24"/>
          <w:szCs w:val="24"/>
          <w:lang w:val="sl-SI"/>
        </w:rPr>
        <w:t xml:space="preserve"> врл</w:t>
      </w:r>
      <w:r w:rsidR="003A66C1" w:rsidRPr="00656700">
        <w:rPr>
          <w:sz w:val="24"/>
          <w:szCs w:val="24"/>
          <w:lang w:val="sl-SI"/>
        </w:rPr>
        <w:t>е</w:t>
      </w:r>
      <w:r w:rsidRPr="00656700">
        <w:rPr>
          <w:sz w:val="24"/>
          <w:szCs w:val="24"/>
          <w:lang w:val="sl-SI"/>
        </w:rPr>
        <w:t>тним стр</w:t>
      </w:r>
      <w:r w:rsidR="003A66C1" w:rsidRPr="00656700">
        <w:rPr>
          <w:sz w:val="24"/>
          <w:szCs w:val="24"/>
          <w:lang w:val="sl-SI"/>
        </w:rPr>
        <w:t>а</w:t>
      </w:r>
      <w:r w:rsidRPr="00656700">
        <w:rPr>
          <w:sz w:val="24"/>
          <w:szCs w:val="24"/>
          <w:lang w:val="sl-SI"/>
        </w:rPr>
        <w:t>н</w:t>
      </w:r>
      <w:r w:rsidR="003A66C1" w:rsidRPr="00656700">
        <w:rPr>
          <w:sz w:val="24"/>
          <w:szCs w:val="24"/>
          <w:lang w:val="sl-SI"/>
        </w:rPr>
        <w:t>а</w:t>
      </w:r>
      <w:r w:rsidRPr="00656700">
        <w:rPr>
          <w:sz w:val="24"/>
          <w:szCs w:val="24"/>
          <w:lang w:val="sl-SI"/>
        </w:rPr>
        <w:t>м</w:t>
      </w:r>
      <w:r w:rsidR="003A66C1" w:rsidRPr="00656700">
        <w:rPr>
          <w:sz w:val="24"/>
          <w:szCs w:val="24"/>
          <w:lang w:val="sl-SI"/>
        </w:rPr>
        <w:t>а</w:t>
      </w:r>
      <w:r w:rsidRPr="00656700">
        <w:rPr>
          <w:sz w:val="24"/>
          <w:szCs w:val="24"/>
          <w:lang w:val="sl-SI"/>
        </w:rPr>
        <w:t xml:space="preserve"> гд</w:t>
      </w:r>
      <w:r w:rsidR="003A66C1" w:rsidRPr="00656700">
        <w:rPr>
          <w:sz w:val="24"/>
          <w:szCs w:val="24"/>
          <w:lang w:val="sl-SI"/>
        </w:rPr>
        <w:t>е</w:t>
      </w:r>
      <w:r w:rsidRPr="00656700">
        <w:rPr>
          <w:sz w:val="24"/>
          <w:szCs w:val="24"/>
          <w:lang w:val="sl-SI"/>
        </w:rPr>
        <w:t xml:space="preserve"> штит</w:t>
      </w:r>
      <w:r w:rsidR="003A66C1" w:rsidRPr="00656700">
        <w:rPr>
          <w:sz w:val="24"/>
          <w:szCs w:val="24"/>
          <w:lang w:val="sl-SI"/>
        </w:rPr>
        <w:t>е</w:t>
      </w:r>
      <w:r w:rsidRPr="00656700">
        <w:rPr>
          <w:sz w:val="24"/>
          <w:szCs w:val="24"/>
          <w:lang w:val="sl-SI"/>
        </w:rPr>
        <w:t xml:space="preserve"> з</w:t>
      </w:r>
      <w:r w:rsidR="003A66C1" w:rsidRPr="00656700">
        <w:rPr>
          <w:sz w:val="24"/>
          <w:szCs w:val="24"/>
          <w:lang w:val="sl-SI"/>
        </w:rPr>
        <w:t>е</w:t>
      </w:r>
      <w:r w:rsidRPr="00656700">
        <w:rPr>
          <w:sz w:val="24"/>
          <w:szCs w:val="24"/>
          <w:lang w:val="sl-SI"/>
        </w:rPr>
        <w:t>мљишт</w:t>
      </w:r>
      <w:r w:rsidR="003A66C1" w:rsidRPr="00656700">
        <w:rPr>
          <w:sz w:val="24"/>
          <w:szCs w:val="24"/>
          <w:lang w:val="sl-SI"/>
        </w:rPr>
        <w:t>е</w:t>
      </w:r>
      <w:r w:rsidR="0091397A">
        <w:rPr>
          <w:sz w:val="24"/>
          <w:szCs w:val="24"/>
          <w:lang w:val="sl-SI"/>
        </w:rPr>
        <w:t xml:space="preserve"> </w:t>
      </w:r>
      <w:r w:rsidR="003A66C1" w:rsidRPr="00656700">
        <w:rPr>
          <w:sz w:val="24"/>
          <w:szCs w:val="24"/>
          <w:lang w:val="sl-SI"/>
        </w:rPr>
        <w:t>о</w:t>
      </w:r>
      <w:r w:rsidRPr="00656700">
        <w:rPr>
          <w:sz w:val="24"/>
          <w:szCs w:val="24"/>
          <w:lang w:val="sl-SI"/>
        </w:rPr>
        <w:t xml:space="preserve">д </w:t>
      </w:r>
      <w:r w:rsidR="003A66C1" w:rsidRPr="00656700">
        <w:rPr>
          <w:sz w:val="24"/>
          <w:szCs w:val="24"/>
          <w:lang w:val="sl-SI"/>
        </w:rPr>
        <w:t>е</w:t>
      </w:r>
      <w:r w:rsidRPr="00656700">
        <w:rPr>
          <w:sz w:val="24"/>
          <w:szCs w:val="24"/>
          <w:lang w:val="sl-SI"/>
        </w:rPr>
        <w:t>р</w:t>
      </w:r>
      <w:r w:rsidR="003A66C1" w:rsidRPr="00656700">
        <w:rPr>
          <w:sz w:val="24"/>
          <w:szCs w:val="24"/>
          <w:lang w:val="sl-SI"/>
        </w:rPr>
        <w:t>о</w:t>
      </w:r>
      <w:r w:rsidRPr="00656700">
        <w:rPr>
          <w:sz w:val="24"/>
          <w:szCs w:val="24"/>
          <w:lang w:val="sl-SI"/>
        </w:rPr>
        <w:t>зи</w:t>
      </w:r>
      <w:r w:rsidR="003A66C1" w:rsidRPr="00656700">
        <w:rPr>
          <w:sz w:val="24"/>
          <w:szCs w:val="24"/>
          <w:lang w:val="sl-SI"/>
        </w:rPr>
        <w:t>је</w:t>
      </w:r>
      <w:r w:rsidR="00F63F0F" w:rsidRPr="00656700">
        <w:rPr>
          <w:sz w:val="24"/>
          <w:szCs w:val="24"/>
          <w:lang w:val="sr-Cyrl-CS"/>
        </w:rPr>
        <w:t>,</w:t>
      </w:r>
      <w:r w:rsidR="00B548F7">
        <w:rPr>
          <w:sz w:val="24"/>
          <w:szCs w:val="24"/>
          <w:lang w:val="sr-Latn-RS"/>
        </w:rPr>
        <w:t xml:space="preserve"> </w:t>
      </w:r>
      <w:r w:rsidR="003A66C1" w:rsidRPr="00656700">
        <w:rPr>
          <w:sz w:val="24"/>
          <w:szCs w:val="24"/>
          <w:lang w:val="sl-SI"/>
        </w:rPr>
        <w:t>а</w:t>
      </w:r>
      <w:r w:rsidRPr="00656700">
        <w:rPr>
          <w:sz w:val="24"/>
          <w:szCs w:val="24"/>
          <w:lang w:val="sl-SI"/>
        </w:rPr>
        <w:t xml:space="preserve"> у</w:t>
      </w:r>
      <w:r w:rsidR="003A66C1" w:rsidRPr="00656700">
        <w:rPr>
          <w:sz w:val="24"/>
          <w:szCs w:val="24"/>
          <w:lang w:val="sl-SI"/>
        </w:rPr>
        <w:t>је</w:t>
      </w:r>
      <w:r w:rsidRPr="00656700">
        <w:rPr>
          <w:sz w:val="24"/>
          <w:szCs w:val="24"/>
          <w:lang w:val="sl-SI"/>
        </w:rPr>
        <w:t>дн</w:t>
      </w:r>
      <w:r w:rsidR="003A66C1" w:rsidRPr="00656700">
        <w:rPr>
          <w:sz w:val="24"/>
          <w:szCs w:val="24"/>
          <w:lang w:val="sl-SI"/>
        </w:rPr>
        <w:t>о</w:t>
      </w:r>
      <w:r w:rsidRPr="00656700">
        <w:rPr>
          <w:sz w:val="24"/>
          <w:szCs w:val="24"/>
          <w:lang w:val="sl-SI"/>
        </w:rPr>
        <w:t xml:space="preserve"> служ</w:t>
      </w:r>
      <w:r w:rsidR="003A66C1" w:rsidRPr="00656700">
        <w:rPr>
          <w:sz w:val="24"/>
          <w:szCs w:val="24"/>
          <w:lang w:val="sl-SI"/>
        </w:rPr>
        <w:t>е</w:t>
      </w:r>
      <w:r w:rsidRPr="00656700">
        <w:rPr>
          <w:sz w:val="24"/>
          <w:szCs w:val="24"/>
          <w:lang w:val="sl-SI"/>
        </w:rPr>
        <w:t xml:space="preserve"> к</w:t>
      </w:r>
      <w:r w:rsidR="003A66C1" w:rsidRPr="00656700">
        <w:rPr>
          <w:sz w:val="24"/>
          <w:szCs w:val="24"/>
          <w:lang w:val="sl-SI"/>
        </w:rPr>
        <w:t>ао</w:t>
      </w:r>
      <w:r w:rsidRPr="00656700">
        <w:rPr>
          <w:sz w:val="24"/>
          <w:szCs w:val="24"/>
          <w:lang w:val="sl-SI"/>
        </w:rPr>
        <w:t xml:space="preserve"> з</w:t>
      </w:r>
      <w:r w:rsidR="003A66C1" w:rsidRPr="00656700">
        <w:rPr>
          <w:sz w:val="24"/>
          <w:szCs w:val="24"/>
          <w:lang w:val="sl-SI"/>
        </w:rPr>
        <w:t>а</w:t>
      </w:r>
      <w:r w:rsidRPr="00656700">
        <w:rPr>
          <w:sz w:val="24"/>
          <w:szCs w:val="24"/>
          <w:lang w:val="sl-SI"/>
        </w:rPr>
        <w:t>штитни п</w:t>
      </w:r>
      <w:r w:rsidR="003A66C1" w:rsidRPr="00656700">
        <w:rPr>
          <w:sz w:val="24"/>
          <w:szCs w:val="24"/>
          <w:lang w:val="sl-SI"/>
        </w:rPr>
        <w:t>оја</w:t>
      </w:r>
      <w:r w:rsidRPr="00656700">
        <w:rPr>
          <w:sz w:val="24"/>
          <w:szCs w:val="24"/>
          <w:lang w:val="sl-SI"/>
        </w:rPr>
        <w:t>с</w:t>
      </w:r>
      <w:r w:rsidR="003A66C1" w:rsidRPr="00656700">
        <w:rPr>
          <w:sz w:val="24"/>
          <w:szCs w:val="24"/>
          <w:lang w:val="sl-SI"/>
        </w:rPr>
        <w:t>е</w:t>
      </w:r>
      <w:r w:rsidRPr="00656700">
        <w:rPr>
          <w:sz w:val="24"/>
          <w:szCs w:val="24"/>
          <w:lang w:val="sl-SI"/>
        </w:rPr>
        <w:t xml:space="preserve">ви </w:t>
      </w:r>
      <w:r w:rsidR="003A66C1" w:rsidRPr="00656700">
        <w:rPr>
          <w:sz w:val="24"/>
          <w:szCs w:val="24"/>
          <w:lang w:val="sl-SI"/>
        </w:rPr>
        <w:t>о</w:t>
      </w:r>
      <w:r w:rsidRPr="00656700">
        <w:rPr>
          <w:sz w:val="24"/>
          <w:szCs w:val="24"/>
          <w:lang w:val="sl-SI"/>
        </w:rPr>
        <w:t>д м</w:t>
      </w:r>
      <w:r w:rsidR="003A66C1" w:rsidRPr="00656700">
        <w:rPr>
          <w:sz w:val="24"/>
          <w:szCs w:val="24"/>
          <w:lang w:val="sl-SI"/>
        </w:rPr>
        <w:t>о</w:t>
      </w:r>
      <w:r w:rsidRPr="00656700">
        <w:rPr>
          <w:sz w:val="24"/>
          <w:szCs w:val="24"/>
          <w:lang w:val="sl-SI"/>
        </w:rPr>
        <w:t>гућих шумских п</w:t>
      </w:r>
      <w:r w:rsidR="003A66C1" w:rsidRPr="00656700">
        <w:rPr>
          <w:sz w:val="24"/>
          <w:szCs w:val="24"/>
          <w:lang w:val="sl-SI"/>
        </w:rPr>
        <w:t>о</w:t>
      </w:r>
      <w:r w:rsidRPr="00656700">
        <w:rPr>
          <w:sz w:val="24"/>
          <w:szCs w:val="24"/>
          <w:lang w:val="sl-SI"/>
        </w:rPr>
        <w:t>ж</w:t>
      </w:r>
      <w:r w:rsidR="003A66C1" w:rsidRPr="00656700">
        <w:rPr>
          <w:sz w:val="24"/>
          <w:szCs w:val="24"/>
          <w:lang w:val="sl-SI"/>
        </w:rPr>
        <w:t>а</w:t>
      </w:r>
      <w:r w:rsidRPr="00656700">
        <w:rPr>
          <w:sz w:val="24"/>
          <w:szCs w:val="24"/>
          <w:lang w:val="sl-SI"/>
        </w:rPr>
        <w:t>р</w:t>
      </w:r>
      <w:r w:rsidR="003A66C1" w:rsidRPr="00656700">
        <w:rPr>
          <w:sz w:val="24"/>
          <w:szCs w:val="24"/>
          <w:lang w:val="sl-SI"/>
        </w:rPr>
        <w:t>а</w:t>
      </w:r>
      <w:r w:rsidRPr="00656700">
        <w:rPr>
          <w:sz w:val="24"/>
          <w:szCs w:val="24"/>
          <w:lang w:val="sl-SI"/>
        </w:rPr>
        <w:t>.</w:t>
      </w:r>
    </w:p>
    <w:p w14:paraId="6F866E4D" w14:textId="77777777" w:rsidR="00D7308E" w:rsidRPr="00EF4EE5" w:rsidRDefault="00D7308E" w:rsidP="00693F6B">
      <w:pPr>
        <w:spacing w:after="60"/>
        <w:jc w:val="both"/>
        <w:rPr>
          <w:color w:val="323E4F" w:themeColor="text2" w:themeShade="BF"/>
          <w:sz w:val="16"/>
          <w:szCs w:val="16"/>
          <w:lang w:val="ru-RU"/>
        </w:rPr>
      </w:pPr>
    </w:p>
    <w:p w14:paraId="1342704B" w14:textId="77777777" w:rsidR="000A54B7" w:rsidRPr="00656700" w:rsidRDefault="00B60D51" w:rsidP="003315D8">
      <w:pPr>
        <w:spacing w:after="60"/>
        <w:jc w:val="center"/>
        <w:rPr>
          <w:b/>
          <w:i/>
          <w:sz w:val="28"/>
          <w:szCs w:val="28"/>
          <w:lang w:val="hr-HR"/>
        </w:rPr>
      </w:pPr>
      <w:r w:rsidRPr="00656700">
        <w:rPr>
          <w:b/>
          <w:i/>
          <w:sz w:val="28"/>
          <w:szCs w:val="28"/>
          <w:lang w:val="hr-HR"/>
        </w:rPr>
        <w:t>5.</w:t>
      </w:r>
      <w:r w:rsidRPr="00EF4EE5">
        <w:rPr>
          <w:b/>
          <w:i/>
          <w:sz w:val="28"/>
          <w:szCs w:val="28"/>
          <w:lang w:val="ru-RU"/>
        </w:rPr>
        <w:t>3</w:t>
      </w:r>
      <w:r w:rsidR="000A54B7" w:rsidRPr="00656700">
        <w:rPr>
          <w:b/>
          <w:i/>
          <w:sz w:val="28"/>
          <w:szCs w:val="28"/>
          <w:lang w:val="hr-HR"/>
        </w:rPr>
        <w:t>. Стање састојина по газдинским класама</w:t>
      </w:r>
    </w:p>
    <w:p w14:paraId="76DAAB82" w14:textId="77777777" w:rsidR="000A54B7" w:rsidRPr="00656700" w:rsidRDefault="000A54B7" w:rsidP="00693F6B">
      <w:pPr>
        <w:spacing w:after="60"/>
        <w:jc w:val="both"/>
        <w:rPr>
          <w:sz w:val="24"/>
          <w:szCs w:val="24"/>
          <w:lang w:val="sl-SI"/>
        </w:rPr>
      </w:pPr>
    </w:p>
    <w:p w14:paraId="3DF29842" w14:textId="77777777" w:rsidR="000A54B7" w:rsidRPr="00656700" w:rsidRDefault="000A54B7" w:rsidP="00BD358A">
      <w:pPr>
        <w:spacing w:after="60"/>
        <w:ind w:firstLine="576"/>
        <w:jc w:val="both"/>
        <w:rPr>
          <w:sz w:val="24"/>
          <w:szCs w:val="24"/>
          <w:lang w:val="sl-SI"/>
        </w:rPr>
      </w:pPr>
      <w:r w:rsidRPr="00656700">
        <w:rPr>
          <w:sz w:val="24"/>
          <w:szCs w:val="24"/>
          <w:lang w:val="sl-SI"/>
        </w:rPr>
        <w:tab/>
        <w:t>Газдинску класу чини скуп састојина у оквиру истих типова шума, које су истог порекла и сличног састава, сличног затеченог стања и основне намене, што омогућава (у њиховим оквирима) планирање јединствених (истих) циљева и мера газдовања.</w:t>
      </w:r>
    </w:p>
    <w:p w14:paraId="1EC7E389" w14:textId="77777777" w:rsidR="00B001CC" w:rsidRPr="00656700" w:rsidRDefault="000A54B7" w:rsidP="00BD358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Cs w:val="24"/>
          <w:lang w:val="sr-Cyrl-CS"/>
        </w:rPr>
      </w:pPr>
      <w:r w:rsidRPr="00656700">
        <w:rPr>
          <w:szCs w:val="24"/>
        </w:rPr>
        <w:t xml:space="preserve">Формирање газдинских класа извршено је на основу припадности састојина наменској целини, састојинској припадности и припадности групи еколошких јединица. Газдинску класу означава осам бројева, од којих прва два броја означавају наменску целину, следећа три броја означавају састојинску целину, а задња три броја означавају групу еколошких јединица. </w:t>
      </w:r>
    </w:p>
    <w:p w14:paraId="7570C426" w14:textId="77777777" w:rsidR="004456CD" w:rsidRPr="00656700" w:rsidRDefault="004456CD" w:rsidP="000A54B7">
      <w:pPr>
        <w:rPr>
          <w:b/>
          <w:i/>
          <w:sz w:val="16"/>
          <w:szCs w:val="16"/>
          <w:lang w:val="sr-Cyrl-CS"/>
        </w:rPr>
      </w:pPr>
    </w:p>
    <w:p w14:paraId="0221EDA7" w14:textId="77777777" w:rsidR="000A54B7" w:rsidRPr="00675AF5" w:rsidRDefault="000A54B7" w:rsidP="000A54B7">
      <w:pPr>
        <w:rPr>
          <w:b/>
          <w:i/>
          <w:sz w:val="16"/>
          <w:szCs w:val="16"/>
          <w:lang w:val="sr-Cyrl-CS"/>
        </w:rPr>
      </w:pPr>
      <w:r w:rsidRPr="00675AF5">
        <w:rPr>
          <w:b/>
          <w:i/>
          <w:sz w:val="16"/>
          <w:szCs w:val="16"/>
          <w:lang w:val="sl-SI"/>
        </w:rPr>
        <w:t xml:space="preserve">Табела стања по </w:t>
      </w:r>
      <w:r w:rsidRPr="00675AF5">
        <w:rPr>
          <w:b/>
          <w:i/>
          <w:sz w:val="16"/>
          <w:szCs w:val="16"/>
          <w:lang w:val="sr-Latn-CS"/>
        </w:rPr>
        <w:t>газдинским класама</w:t>
      </w:r>
    </w:p>
    <w:p w14:paraId="261169B8" w14:textId="77777777" w:rsidR="00D54D8B" w:rsidRDefault="00D54D8B" w:rsidP="000A54B7">
      <w:pPr>
        <w:pStyle w:val="BodyText"/>
        <w:ind w:firstLine="720"/>
        <w:jc w:val="both"/>
        <w:rPr>
          <w:rFonts w:ascii="Times New Roman" w:hAnsi="Times New Roman"/>
          <w:color w:val="323E4F" w:themeColor="text2" w:themeShade="BF"/>
          <w:szCs w:val="24"/>
        </w:rPr>
      </w:pPr>
    </w:p>
    <w:tbl>
      <w:tblPr>
        <w:tblW w:w="10520" w:type="dxa"/>
        <w:tblInd w:w="113" w:type="dxa"/>
        <w:tblLook w:val="04A0" w:firstRow="1" w:lastRow="0" w:firstColumn="1" w:lastColumn="0" w:noHBand="0" w:noVBand="1"/>
      </w:tblPr>
      <w:tblGrid>
        <w:gridCol w:w="1680"/>
        <w:gridCol w:w="1058"/>
        <w:gridCol w:w="902"/>
        <w:gridCol w:w="1372"/>
        <w:gridCol w:w="844"/>
        <w:gridCol w:w="924"/>
        <w:gridCol w:w="953"/>
        <w:gridCol w:w="721"/>
        <w:gridCol w:w="1255"/>
        <w:gridCol w:w="811"/>
      </w:tblGrid>
      <w:tr w:rsidR="007011FC" w:rsidRPr="007011FC" w14:paraId="01FC824B" w14:textId="77777777" w:rsidTr="001F4781">
        <w:trPr>
          <w:trHeight w:val="525"/>
          <w:tblHeader/>
        </w:trPr>
        <w:tc>
          <w:tcPr>
            <w:tcW w:w="168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2CD3284" w14:textId="77777777" w:rsidR="007011FC" w:rsidRPr="007011FC" w:rsidRDefault="007011FC" w:rsidP="007011FC">
            <w:pPr>
              <w:jc w:val="center"/>
              <w:rPr>
                <w:b/>
                <w:bCs/>
              </w:rPr>
            </w:pPr>
            <w:r w:rsidRPr="007011FC">
              <w:rPr>
                <w:b/>
                <w:bCs/>
              </w:rPr>
              <w:t>Газдинска класа</w:t>
            </w:r>
          </w:p>
        </w:tc>
        <w:tc>
          <w:tcPr>
            <w:tcW w:w="1960" w:type="dxa"/>
            <w:gridSpan w:val="2"/>
            <w:tcBorders>
              <w:top w:val="single" w:sz="4" w:space="0" w:color="auto"/>
              <w:left w:val="nil"/>
              <w:bottom w:val="single" w:sz="4" w:space="0" w:color="auto"/>
              <w:right w:val="single" w:sz="4" w:space="0" w:color="auto"/>
            </w:tcBorders>
            <w:shd w:val="clear" w:color="000000" w:fill="C0C0C0"/>
            <w:noWrap/>
            <w:vAlign w:val="center"/>
            <w:hideMark/>
          </w:tcPr>
          <w:p w14:paraId="6517A3C7" w14:textId="77777777" w:rsidR="007011FC" w:rsidRPr="007011FC" w:rsidRDefault="007011FC" w:rsidP="007011FC">
            <w:pPr>
              <w:jc w:val="center"/>
              <w:rPr>
                <w:b/>
                <w:bCs/>
              </w:rPr>
            </w:pPr>
            <w:r w:rsidRPr="007011FC">
              <w:rPr>
                <w:b/>
                <w:bCs/>
              </w:rPr>
              <w:t>Површина</w:t>
            </w:r>
          </w:p>
        </w:tc>
        <w:tc>
          <w:tcPr>
            <w:tcW w:w="3140" w:type="dxa"/>
            <w:gridSpan w:val="3"/>
            <w:tcBorders>
              <w:top w:val="single" w:sz="4" w:space="0" w:color="auto"/>
              <w:left w:val="nil"/>
              <w:bottom w:val="single" w:sz="4" w:space="0" w:color="auto"/>
              <w:right w:val="single" w:sz="4" w:space="0" w:color="auto"/>
            </w:tcBorders>
            <w:shd w:val="clear" w:color="000000" w:fill="C0C0C0"/>
            <w:noWrap/>
            <w:vAlign w:val="center"/>
            <w:hideMark/>
          </w:tcPr>
          <w:p w14:paraId="56F3017A" w14:textId="77777777" w:rsidR="007011FC" w:rsidRPr="007011FC" w:rsidRDefault="007011FC" w:rsidP="007011FC">
            <w:pPr>
              <w:jc w:val="center"/>
              <w:rPr>
                <w:b/>
                <w:bCs/>
              </w:rPr>
            </w:pPr>
            <w:r w:rsidRPr="007011FC">
              <w:rPr>
                <w:b/>
                <w:bCs/>
              </w:rPr>
              <w:t>Запремина</w:t>
            </w:r>
          </w:p>
        </w:tc>
        <w:tc>
          <w:tcPr>
            <w:tcW w:w="3740" w:type="dxa"/>
            <w:gridSpan w:val="4"/>
            <w:tcBorders>
              <w:top w:val="single" w:sz="4" w:space="0" w:color="auto"/>
              <w:left w:val="nil"/>
              <w:bottom w:val="single" w:sz="4" w:space="0" w:color="auto"/>
              <w:right w:val="single" w:sz="4" w:space="0" w:color="auto"/>
            </w:tcBorders>
            <w:shd w:val="clear" w:color="000000" w:fill="C0C0C0"/>
            <w:noWrap/>
            <w:vAlign w:val="center"/>
            <w:hideMark/>
          </w:tcPr>
          <w:p w14:paraId="438C8CA6" w14:textId="77777777" w:rsidR="007011FC" w:rsidRPr="007011FC" w:rsidRDefault="007011FC" w:rsidP="007011FC">
            <w:pPr>
              <w:jc w:val="center"/>
              <w:rPr>
                <w:b/>
                <w:bCs/>
              </w:rPr>
            </w:pPr>
            <w:r w:rsidRPr="007011FC">
              <w:rPr>
                <w:b/>
                <w:bCs/>
              </w:rPr>
              <w:t>Запремински прираст</w:t>
            </w:r>
          </w:p>
        </w:tc>
      </w:tr>
      <w:tr w:rsidR="007011FC" w:rsidRPr="007011FC" w14:paraId="18919DFA" w14:textId="77777777" w:rsidTr="001F4781">
        <w:trPr>
          <w:trHeight w:val="264"/>
          <w:tblHeader/>
        </w:trPr>
        <w:tc>
          <w:tcPr>
            <w:tcW w:w="1680" w:type="dxa"/>
            <w:vMerge/>
            <w:tcBorders>
              <w:top w:val="single" w:sz="4" w:space="0" w:color="auto"/>
              <w:left w:val="single" w:sz="4" w:space="0" w:color="auto"/>
              <w:bottom w:val="single" w:sz="4" w:space="0" w:color="auto"/>
              <w:right w:val="single" w:sz="4" w:space="0" w:color="auto"/>
            </w:tcBorders>
            <w:vAlign w:val="center"/>
            <w:hideMark/>
          </w:tcPr>
          <w:p w14:paraId="4F1F1D62" w14:textId="77777777" w:rsidR="007011FC" w:rsidRPr="007011FC" w:rsidRDefault="007011FC" w:rsidP="007011FC">
            <w:pPr>
              <w:rPr>
                <w:b/>
                <w:bCs/>
              </w:rPr>
            </w:pPr>
          </w:p>
        </w:tc>
        <w:tc>
          <w:tcPr>
            <w:tcW w:w="1058" w:type="dxa"/>
            <w:tcBorders>
              <w:top w:val="nil"/>
              <w:left w:val="nil"/>
              <w:bottom w:val="single" w:sz="4" w:space="0" w:color="auto"/>
              <w:right w:val="single" w:sz="4" w:space="0" w:color="auto"/>
            </w:tcBorders>
            <w:shd w:val="clear" w:color="000000" w:fill="C0C0C0"/>
            <w:noWrap/>
            <w:vAlign w:val="center"/>
            <w:hideMark/>
          </w:tcPr>
          <w:p w14:paraId="77B723E6" w14:textId="77777777" w:rsidR="007011FC" w:rsidRPr="007011FC" w:rsidRDefault="007011FC" w:rsidP="007011FC">
            <w:pPr>
              <w:jc w:val="center"/>
              <w:rPr>
                <w:b/>
                <w:bCs/>
              </w:rPr>
            </w:pPr>
            <w:r w:rsidRPr="007011FC">
              <w:rPr>
                <w:b/>
                <w:bCs/>
              </w:rPr>
              <w:t>Pha</w:t>
            </w:r>
          </w:p>
        </w:tc>
        <w:tc>
          <w:tcPr>
            <w:tcW w:w="902" w:type="dxa"/>
            <w:tcBorders>
              <w:top w:val="nil"/>
              <w:left w:val="nil"/>
              <w:bottom w:val="single" w:sz="4" w:space="0" w:color="auto"/>
              <w:right w:val="single" w:sz="4" w:space="0" w:color="auto"/>
            </w:tcBorders>
            <w:shd w:val="clear" w:color="000000" w:fill="C0C0C0"/>
            <w:noWrap/>
            <w:vAlign w:val="center"/>
            <w:hideMark/>
          </w:tcPr>
          <w:p w14:paraId="47E92398" w14:textId="77777777" w:rsidR="007011FC" w:rsidRPr="007011FC" w:rsidRDefault="007011FC" w:rsidP="007011FC">
            <w:pPr>
              <w:jc w:val="center"/>
              <w:rPr>
                <w:b/>
                <w:bCs/>
              </w:rPr>
            </w:pPr>
            <w:r w:rsidRPr="007011FC">
              <w:rPr>
                <w:b/>
                <w:bCs/>
              </w:rPr>
              <w:t>P %</w:t>
            </w:r>
          </w:p>
        </w:tc>
        <w:tc>
          <w:tcPr>
            <w:tcW w:w="1372" w:type="dxa"/>
            <w:tcBorders>
              <w:top w:val="nil"/>
              <w:left w:val="nil"/>
              <w:bottom w:val="single" w:sz="4" w:space="0" w:color="auto"/>
              <w:right w:val="single" w:sz="4" w:space="0" w:color="auto"/>
            </w:tcBorders>
            <w:shd w:val="clear" w:color="000000" w:fill="C0C0C0"/>
            <w:noWrap/>
            <w:vAlign w:val="center"/>
            <w:hideMark/>
          </w:tcPr>
          <w:p w14:paraId="56074D91" w14:textId="77777777" w:rsidR="007011FC" w:rsidRPr="007011FC" w:rsidRDefault="007011FC" w:rsidP="007011FC">
            <w:pPr>
              <w:jc w:val="center"/>
              <w:rPr>
                <w:b/>
                <w:bCs/>
              </w:rPr>
            </w:pPr>
            <w:r w:rsidRPr="007011FC">
              <w:rPr>
                <w:b/>
                <w:bCs/>
              </w:rPr>
              <w:t>V m3</w:t>
            </w:r>
          </w:p>
        </w:tc>
        <w:tc>
          <w:tcPr>
            <w:tcW w:w="844" w:type="dxa"/>
            <w:tcBorders>
              <w:top w:val="nil"/>
              <w:left w:val="nil"/>
              <w:bottom w:val="single" w:sz="4" w:space="0" w:color="auto"/>
              <w:right w:val="single" w:sz="4" w:space="0" w:color="auto"/>
            </w:tcBorders>
            <w:shd w:val="clear" w:color="000000" w:fill="C0C0C0"/>
            <w:noWrap/>
            <w:vAlign w:val="center"/>
            <w:hideMark/>
          </w:tcPr>
          <w:p w14:paraId="71379B39" w14:textId="77777777" w:rsidR="007011FC" w:rsidRPr="007011FC" w:rsidRDefault="007011FC" w:rsidP="007011FC">
            <w:pPr>
              <w:jc w:val="center"/>
              <w:rPr>
                <w:b/>
                <w:bCs/>
              </w:rPr>
            </w:pPr>
            <w:r w:rsidRPr="007011FC">
              <w:rPr>
                <w:b/>
                <w:bCs/>
              </w:rPr>
              <w:t>V %</w:t>
            </w:r>
          </w:p>
        </w:tc>
        <w:tc>
          <w:tcPr>
            <w:tcW w:w="924" w:type="dxa"/>
            <w:tcBorders>
              <w:top w:val="nil"/>
              <w:left w:val="nil"/>
              <w:bottom w:val="single" w:sz="4" w:space="0" w:color="auto"/>
              <w:right w:val="single" w:sz="4" w:space="0" w:color="auto"/>
            </w:tcBorders>
            <w:shd w:val="clear" w:color="000000" w:fill="C0C0C0"/>
            <w:noWrap/>
            <w:vAlign w:val="center"/>
            <w:hideMark/>
          </w:tcPr>
          <w:p w14:paraId="7D4ADAF4" w14:textId="77777777" w:rsidR="007011FC" w:rsidRPr="007011FC" w:rsidRDefault="007011FC" w:rsidP="007011FC">
            <w:pPr>
              <w:jc w:val="center"/>
              <w:rPr>
                <w:b/>
                <w:bCs/>
              </w:rPr>
            </w:pPr>
            <w:r w:rsidRPr="007011FC">
              <w:rPr>
                <w:b/>
                <w:bCs/>
              </w:rPr>
              <w:t>V/Ha</w:t>
            </w:r>
          </w:p>
        </w:tc>
        <w:tc>
          <w:tcPr>
            <w:tcW w:w="953" w:type="dxa"/>
            <w:tcBorders>
              <w:top w:val="nil"/>
              <w:left w:val="nil"/>
              <w:bottom w:val="single" w:sz="4" w:space="0" w:color="auto"/>
              <w:right w:val="single" w:sz="4" w:space="0" w:color="auto"/>
            </w:tcBorders>
            <w:shd w:val="clear" w:color="000000" w:fill="C0C0C0"/>
            <w:noWrap/>
            <w:vAlign w:val="center"/>
            <w:hideMark/>
          </w:tcPr>
          <w:p w14:paraId="3BBECF95" w14:textId="77777777" w:rsidR="007011FC" w:rsidRPr="007011FC" w:rsidRDefault="007011FC" w:rsidP="007011FC">
            <w:pPr>
              <w:jc w:val="center"/>
              <w:rPr>
                <w:b/>
                <w:bCs/>
              </w:rPr>
            </w:pPr>
            <w:r w:rsidRPr="007011FC">
              <w:rPr>
                <w:b/>
                <w:bCs/>
              </w:rPr>
              <w:t>Iv m3</w:t>
            </w:r>
          </w:p>
        </w:tc>
        <w:tc>
          <w:tcPr>
            <w:tcW w:w="721" w:type="dxa"/>
            <w:tcBorders>
              <w:top w:val="nil"/>
              <w:left w:val="nil"/>
              <w:bottom w:val="single" w:sz="4" w:space="0" w:color="auto"/>
              <w:right w:val="single" w:sz="4" w:space="0" w:color="auto"/>
            </w:tcBorders>
            <w:shd w:val="clear" w:color="000000" w:fill="C0C0C0"/>
            <w:noWrap/>
            <w:vAlign w:val="center"/>
            <w:hideMark/>
          </w:tcPr>
          <w:p w14:paraId="222E543B" w14:textId="77777777" w:rsidR="007011FC" w:rsidRPr="007011FC" w:rsidRDefault="007011FC" w:rsidP="007011FC">
            <w:pPr>
              <w:jc w:val="center"/>
              <w:rPr>
                <w:b/>
                <w:bCs/>
              </w:rPr>
            </w:pPr>
            <w:r w:rsidRPr="007011FC">
              <w:rPr>
                <w:b/>
                <w:bCs/>
              </w:rPr>
              <w:t>Iv %</w:t>
            </w:r>
          </w:p>
        </w:tc>
        <w:tc>
          <w:tcPr>
            <w:tcW w:w="1255" w:type="dxa"/>
            <w:tcBorders>
              <w:top w:val="nil"/>
              <w:left w:val="nil"/>
              <w:bottom w:val="single" w:sz="4" w:space="0" w:color="auto"/>
              <w:right w:val="single" w:sz="4" w:space="0" w:color="auto"/>
            </w:tcBorders>
            <w:shd w:val="clear" w:color="000000" w:fill="C0C0C0"/>
            <w:noWrap/>
            <w:vAlign w:val="center"/>
            <w:hideMark/>
          </w:tcPr>
          <w:p w14:paraId="666231C0" w14:textId="77777777" w:rsidR="007011FC" w:rsidRPr="007011FC" w:rsidRDefault="007011FC" w:rsidP="007011FC">
            <w:pPr>
              <w:jc w:val="center"/>
              <w:rPr>
                <w:b/>
                <w:bCs/>
              </w:rPr>
            </w:pPr>
            <w:r w:rsidRPr="007011FC">
              <w:rPr>
                <w:b/>
                <w:bCs/>
              </w:rPr>
              <w:t>ivt m3/ha</w:t>
            </w:r>
          </w:p>
        </w:tc>
        <w:tc>
          <w:tcPr>
            <w:tcW w:w="811" w:type="dxa"/>
            <w:tcBorders>
              <w:top w:val="nil"/>
              <w:left w:val="nil"/>
              <w:bottom w:val="single" w:sz="4" w:space="0" w:color="auto"/>
              <w:right w:val="single" w:sz="4" w:space="0" w:color="auto"/>
            </w:tcBorders>
            <w:shd w:val="clear" w:color="000000" w:fill="C0C0C0"/>
            <w:vAlign w:val="center"/>
            <w:hideMark/>
          </w:tcPr>
          <w:p w14:paraId="601B762E" w14:textId="77777777" w:rsidR="007011FC" w:rsidRPr="007011FC" w:rsidRDefault="007011FC" w:rsidP="007011FC">
            <w:pPr>
              <w:jc w:val="center"/>
              <w:rPr>
                <w:b/>
                <w:bCs/>
              </w:rPr>
            </w:pPr>
            <w:r w:rsidRPr="007011FC">
              <w:rPr>
                <w:b/>
                <w:bCs/>
              </w:rPr>
              <w:t>Iv</w:t>
            </w:r>
          </w:p>
        </w:tc>
      </w:tr>
      <w:tr w:rsidR="007011FC" w:rsidRPr="007011FC" w14:paraId="24016412"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25663C70" w14:textId="77777777" w:rsidR="007011FC" w:rsidRPr="007011FC" w:rsidRDefault="007011FC" w:rsidP="007011FC">
            <w:pPr>
              <w:rPr>
                <w:color w:val="000000"/>
                <w:sz w:val="22"/>
                <w:szCs w:val="22"/>
              </w:rPr>
            </w:pPr>
            <w:r w:rsidRPr="007011FC">
              <w:rPr>
                <w:color w:val="000000"/>
                <w:sz w:val="22"/>
                <w:szCs w:val="22"/>
              </w:rPr>
              <w:t>10 102 112</w:t>
            </w:r>
          </w:p>
        </w:tc>
        <w:tc>
          <w:tcPr>
            <w:tcW w:w="1058" w:type="dxa"/>
            <w:tcBorders>
              <w:top w:val="nil"/>
              <w:left w:val="nil"/>
              <w:bottom w:val="single" w:sz="4" w:space="0" w:color="auto"/>
              <w:right w:val="single" w:sz="4" w:space="0" w:color="auto"/>
            </w:tcBorders>
            <w:shd w:val="clear" w:color="auto" w:fill="auto"/>
            <w:noWrap/>
            <w:vAlign w:val="bottom"/>
            <w:hideMark/>
          </w:tcPr>
          <w:p w14:paraId="5E296C80" w14:textId="77777777" w:rsidR="007011FC" w:rsidRPr="007011FC" w:rsidRDefault="007011FC" w:rsidP="007011FC">
            <w:pPr>
              <w:jc w:val="center"/>
              <w:rPr>
                <w:color w:val="000000"/>
                <w:sz w:val="22"/>
                <w:szCs w:val="22"/>
              </w:rPr>
            </w:pPr>
            <w:r w:rsidRPr="007011FC">
              <w:rPr>
                <w:color w:val="000000"/>
                <w:sz w:val="22"/>
                <w:szCs w:val="22"/>
              </w:rPr>
              <w:t>3.9</w:t>
            </w:r>
          </w:p>
        </w:tc>
        <w:tc>
          <w:tcPr>
            <w:tcW w:w="902" w:type="dxa"/>
            <w:tcBorders>
              <w:top w:val="nil"/>
              <w:left w:val="nil"/>
              <w:bottom w:val="single" w:sz="4" w:space="0" w:color="auto"/>
              <w:right w:val="single" w:sz="4" w:space="0" w:color="auto"/>
            </w:tcBorders>
            <w:shd w:val="clear" w:color="auto" w:fill="auto"/>
            <w:noWrap/>
            <w:vAlign w:val="bottom"/>
            <w:hideMark/>
          </w:tcPr>
          <w:p w14:paraId="76346634" w14:textId="77777777" w:rsidR="007011FC" w:rsidRPr="007011FC" w:rsidRDefault="007011FC" w:rsidP="007011FC">
            <w:pPr>
              <w:jc w:val="center"/>
              <w:rPr>
                <w:color w:val="000000"/>
              </w:rPr>
            </w:pPr>
            <w:r w:rsidRPr="007011FC">
              <w:rPr>
                <w:color w:val="000000"/>
              </w:rPr>
              <w:t>0.12</w:t>
            </w:r>
          </w:p>
        </w:tc>
        <w:tc>
          <w:tcPr>
            <w:tcW w:w="1372" w:type="dxa"/>
            <w:tcBorders>
              <w:top w:val="nil"/>
              <w:left w:val="nil"/>
              <w:bottom w:val="single" w:sz="4" w:space="0" w:color="auto"/>
              <w:right w:val="single" w:sz="4" w:space="0" w:color="auto"/>
            </w:tcBorders>
            <w:shd w:val="clear" w:color="auto" w:fill="auto"/>
            <w:noWrap/>
            <w:vAlign w:val="bottom"/>
            <w:hideMark/>
          </w:tcPr>
          <w:p w14:paraId="5341D4D2" w14:textId="77777777" w:rsidR="007011FC" w:rsidRPr="007011FC" w:rsidRDefault="007011FC" w:rsidP="007011FC">
            <w:pPr>
              <w:jc w:val="center"/>
              <w:rPr>
                <w:color w:val="000000"/>
                <w:sz w:val="22"/>
                <w:szCs w:val="22"/>
              </w:rPr>
            </w:pPr>
            <w:r w:rsidRPr="007011FC">
              <w:rPr>
                <w:color w:val="000000"/>
                <w:sz w:val="22"/>
                <w:szCs w:val="22"/>
              </w:rPr>
              <w:t>358.2</w:t>
            </w:r>
          </w:p>
        </w:tc>
        <w:tc>
          <w:tcPr>
            <w:tcW w:w="844" w:type="dxa"/>
            <w:tcBorders>
              <w:top w:val="nil"/>
              <w:left w:val="nil"/>
              <w:bottom w:val="single" w:sz="4" w:space="0" w:color="auto"/>
              <w:right w:val="single" w:sz="4" w:space="0" w:color="auto"/>
            </w:tcBorders>
            <w:shd w:val="clear" w:color="auto" w:fill="auto"/>
            <w:noWrap/>
            <w:vAlign w:val="bottom"/>
            <w:hideMark/>
          </w:tcPr>
          <w:p w14:paraId="1F8E66EA" w14:textId="77777777" w:rsidR="007011FC" w:rsidRPr="007011FC" w:rsidRDefault="007011FC" w:rsidP="007011FC">
            <w:pPr>
              <w:jc w:val="center"/>
              <w:rPr>
                <w:color w:val="000000"/>
              </w:rPr>
            </w:pPr>
            <w:r w:rsidRPr="007011FC">
              <w:rPr>
                <w:color w:val="000000"/>
              </w:rPr>
              <w:t>0.1</w:t>
            </w:r>
          </w:p>
        </w:tc>
        <w:tc>
          <w:tcPr>
            <w:tcW w:w="924" w:type="dxa"/>
            <w:tcBorders>
              <w:top w:val="nil"/>
              <w:left w:val="nil"/>
              <w:bottom w:val="single" w:sz="4" w:space="0" w:color="auto"/>
              <w:right w:val="single" w:sz="4" w:space="0" w:color="auto"/>
            </w:tcBorders>
            <w:shd w:val="clear" w:color="auto" w:fill="auto"/>
            <w:noWrap/>
            <w:vAlign w:val="bottom"/>
            <w:hideMark/>
          </w:tcPr>
          <w:p w14:paraId="350EE4B1" w14:textId="77777777" w:rsidR="007011FC" w:rsidRPr="007011FC" w:rsidRDefault="007011FC" w:rsidP="007011FC">
            <w:pPr>
              <w:jc w:val="center"/>
              <w:rPr>
                <w:color w:val="000000"/>
              </w:rPr>
            </w:pPr>
            <w:r w:rsidRPr="007011FC">
              <w:rPr>
                <w:color w:val="000000"/>
              </w:rPr>
              <w:t>90.9</w:t>
            </w:r>
          </w:p>
        </w:tc>
        <w:tc>
          <w:tcPr>
            <w:tcW w:w="953" w:type="dxa"/>
            <w:tcBorders>
              <w:top w:val="nil"/>
              <w:left w:val="nil"/>
              <w:bottom w:val="single" w:sz="4" w:space="0" w:color="auto"/>
              <w:right w:val="single" w:sz="4" w:space="0" w:color="auto"/>
            </w:tcBorders>
            <w:shd w:val="clear" w:color="auto" w:fill="auto"/>
            <w:noWrap/>
            <w:vAlign w:val="bottom"/>
            <w:hideMark/>
          </w:tcPr>
          <w:p w14:paraId="1768314C" w14:textId="77777777" w:rsidR="007011FC" w:rsidRPr="007011FC" w:rsidRDefault="007011FC" w:rsidP="007011FC">
            <w:pPr>
              <w:jc w:val="center"/>
              <w:rPr>
                <w:color w:val="000000"/>
                <w:sz w:val="22"/>
                <w:szCs w:val="22"/>
              </w:rPr>
            </w:pPr>
            <w:r w:rsidRPr="007011FC">
              <w:rPr>
                <w:color w:val="000000"/>
                <w:sz w:val="22"/>
                <w:szCs w:val="22"/>
              </w:rPr>
              <w:t>6.3</w:t>
            </w:r>
          </w:p>
        </w:tc>
        <w:tc>
          <w:tcPr>
            <w:tcW w:w="721" w:type="dxa"/>
            <w:tcBorders>
              <w:top w:val="nil"/>
              <w:left w:val="nil"/>
              <w:bottom w:val="single" w:sz="4" w:space="0" w:color="auto"/>
              <w:right w:val="single" w:sz="4" w:space="0" w:color="auto"/>
            </w:tcBorders>
            <w:shd w:val="clear" w:color="auto" w:fill="auto"/>
            <w:noWrap/>
            <w:vAlign w:val="bottom"/>
            <w:hideMark/>
          </w:tcPr>
          <w:p w14:paraId="1337DFAB" w14:textId="77777777" w:rsidR="007011FC" w:rsidRPr="007011FC" w:rsidRDefault="007011FC" w:rsidP="007011FC">
            <w:pPr>
              <w:jc w:val="center"/>
              <w:rPr>
                <w:color w:val="000000"/>
              </w:rPr>
            </w:pPr>
            <w:r w:rsidRPr="007011FC">
              <w:rPr>
                <w:color w:val="000000"/>
              </w:rPr>
              <w:t>0.1</w:t>
            </w:r>
          </w:p>
        </w:tc>
        <w:tc>
          <w:tcPr>
            <w:tcW w:w="1255" w:type="dxa"/>
            <w:tcBorders>
              <w:top w:val="nil"/>
              <w:left w:val="nil"/>
              <w:bottom w:val="single" w:sz="4" w:space="0" w:color="auto"/>
              <w:right w:val="single" w:sz="4" w:space="0" w:color="auto"/>
            </w:tcBorders>
            <w:shd w:val="clear" w:color="auto" w:fill="auto"/>
            <w:noWrap/>
            <w:vAlign w:val="bottom"/>
            <w:hideMark/>
          </w:tcPr>
          <w:p w14:paraId="618C594B" w14:textId="77777777" w:rsidR="007011FC" w:rsidRPr="007011FC" w:rsidRDefault="007011FC" w:rsidP="007011FC">
            <w:pPr>
              <w:jc w:val="center"/>
            </w:pPr>
            <w:r w:rsidRPr="007011FC">
              <w:t>1.6</w:t>
            </w:r>
          </w:p>
        </w:tc>
        <w:tc>
          <w:tcPr>
            <w:tcW w:w="811" w:type="dxa"/>
            <w:tcBorders>
              <w:top w:val="nil"/>
              <w:left w:val="nil"/>
              <w:bottom w:val="single" w:sz="4" w:space="0" w:color="auto"/>
              <w:right w:val="single" w:sz="4" w:space="0" w:color="auto"/>
            </w:tcBorders>
            <w:shd w:val="clear" w:color="auto" w:fill="auto"/>
            <w:noWrap/>
            <w:vAlign w:val="bottom"/>
            <w:hideMark/>
          </w:tcPr>
          <w:p w14:paraId="604A7899" w14:textId="77777777" w:rsidR="007011FC" w:rsidRPr="007011FC" w:rsidRDefault="007011FC" w:rsidP="007011FC">
            <w:pPr>
              <w:jc w:val="center"/>
            </w:pPr>
            <w:r w:rsidRPr="007011FC">
              <w:t>1.8</w:t>
            </w:r>
          </w:p>
        </w:tc>
      </w:tr>
      <w:tr w:rsidR="007011FC" w:rsidRPr="007011FC" w14:paraId="168D13B5"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6468BBE3" w14:textId="77777777" w:rsidR="007011FC" w:rsidRPr="007011FC" w:rsidRDefault="007011FC" w:rsidP="007011FC">
            <w:pPr>
              <w:rPr>
                <w:color w:val="000000"/>
                <w:sz w:val="22"/>
                <w:szCs w:val="22"/>
              </w:rPr>
            </w:pPr>
            <w:r w:rsidRPr="007011FC">
              <w:rPr>
                <w:color w:val="000000"/>
                <w:sz w:val="22"/>
                <w:szCs w:val="22"/>
              </w:rPr>
              <w:t>10 196 311</w:t>
            </w:r>
          </w:p>
        </w:tc>
        <w:tc>
          <w:tcPr>
            <w:tcW w:w="1058" w:type="dxa"/>
            <w:tcBorders>
              <w:top w:val="nil"/>
              <w:left w:val="nil"/>
              <w:bottom w:val="single" w:sz="4" w:space="0" w:color="auto"/>
              <w:right w:val="single" w:sz="4" w:space="0" w:color="auto"/>
            </w:tcBorders>
            <w:shd w:val="clear" w:color="auto" w:fill="auto"/>
            <w:noWrap/>
            <w:vAlign w:val="bottom"/>
            <w:hideMark/>
          </w:tcPr>
          <w:p w14:paraId="20FCD9E5" w14:textId="77777777" w:rsidR="007011FC" w:rsidRPr="007011FC" w:rsidRDefault="007011FC" w:rsidP="007011FC">
            <w:pPr>
              <w:jc w:val="center"/>
              <w:rPr>
                <w:color w:val="000000"/>
                <w:sz w:val="22"/>
                <w:szCs w:val="22"/>
              </w:rPr>
            </w:pPr>
            <w:r w:rsidRPr="007011FC">
              <w:rPr>
                <w:color w:val="000000"/>
                <w:sz w:val="22"/>
                <w:szCs w:val="22"/>
              </w:rPr>
              <w:t>14.0</w:t>
            </w:r>
          </w:p>
        </w:tc>
        <w:tc>
          <w:tcPr>
            <w:tcW w:w="902" w:type="dxa"/>
            <w:tcBorders>
              <w:top w:val="nil"/>
              <w:left w:val="nil"/>
              <w:bottom w:val="single" w:sz="4" w:space="0" w:color="auto"/>
              <w:right w:val="single" w:sz="4" w:space="0" w:color="auto"/>
            </w:tcBorders>
            <w:shd w:val="clear" w:color="auto" w:fill="auto"/>
            <w:noWrap/>
            <w:vAlign w:val="bottom"/>
            <w:hideMark/>
          </w:tcPr>
          <w:p w14:paraId="1F3FE549" w14:textId="77777777" w:rsidR="007011FC" w:rsidRPr="007011FC" w:rsidRDefault="007011FC" w:rsidP="007011FC">
            <w:pPr>
              <w:jc w:val="center"/>
              <w:rPr>
                <w:color w:val="000000"/>
              </w:rPr>
            </w:pPr>
            <w:r w:rsidRPr="007011FC">
              <w:rPr>
                <w:color w:val="000000"/>
              </w:rPr>
              <w:t>0.41</w:t>
            </w:r>
          </w:p>
        </w:tc>
        <w:tc>
          <w:tcPr>
            <w:tcW w:w="1372" w:type="dxa"/>
            <w:tcBorders>
              <w:top w:val="nil"/>
              <w:left w:val="nil"/>
              <w:bottom w:val="single" w:sz="4" w:space="0" w:color="auto"/>
              <w:right w:val="single" w:sz="4" w:space="0" w:color="auto"/>
            </w:tcBorders>
            <w:shd w:val="clear" w:color="auto" w:fill="auto"/>
            <w:noWrap/>
            <w:vAlign w:val="bottom"/>
            <w:hideMark/>
          </w:tcPr>
          <w:p w14:paraId="714BD2BF" w14:textId="77777777" w:rsidR="007011FC" w:rsidRPr="007011FC" w:rsidRDefault="007011FC" w:rsidP="007011FC">
            <w:pPr>
              <w:jc w:val="center"/>
              <w:rPr>
                <w:color w:val="000000"/>
                <w:sz w:val="22"/>
                <w:szCs w:val="22"/>
              </w:rPr>
            </w:pPr>
            <w:r w:rsidRPr="007011FC">
              <w:rPr>
                <w:color w:val="000000"/>
                <w:sz w:val="22"/>
                <w:szCs w:val="22"/>
              </w:rPr>
              <w:t>2397.5</w:t>
            </w:r>
          </w:p>
        </w:tc>
        <w:tc>
          <w:tcPr>
            <w:tcW w:w="844" w:type="dxa"/>
            <w:tcBorders>
              <w:top w:val="nil"/>
              <w:left w:val="nil"/>
              <w:bottom w:val="single" w:sz="4" w:space="0" w:color="auto"/>
              <w:right w:val="single" w:sz="4" w:space="0" w:color="auto"/>
            </w:tcBorders>
            <w:shd w:val="clear" w:color="auto" w:fill="auto"/>
            <w:noWrap/>
            <w:vAlign w:val="bottom"/>
            <w:hideMark/>
          </w:tcPr>
          <w:p w14:paraId="04E0D031" w14:textId="77777777" w:rsidR="007011FC" w:rsidRPr="007011FC" w:rsidRDefault="007011FC" w:rsidP="007011FC">
            <w:pPr>
              <w:jc w:val="center"/>
              <w:rPr>
                <w:color w:val="000000"/>
              </w:rPr>
            </w:pPr>
            <w:r w:rsidRPr="007011FC">
              <w:rPr>
                <w:color w:val="000000"/>
              </w:rPr>
              <w:t>0.7</w:t>
            </w:r>
          </w:p>
        </w:tc>
        <w:tc>
          <w:tcPr>
            <w:tcW w:w="924" w:type="dxa"/>
            <w:tcBorders>
              <w:top w:val="nil"/>
              <w:left w:val="nil"/>
              <w:bottom w:val="single" w:sz="4" w:space="0" w:color="auto"/>
              <w:right w:val="single" w:sz="4" w:space="0" w:color="auto"/>
            </w:tcBorders>
            <w:shd w:val="clear" w:color="auto" w:fill="auto"/>
            <w:noWrap/>
            <w:vAlign w:val="bottom"/>
            <w:hideMark/>
          </w:tcPr>
          <w:p w14:paraId="3F9FA35E" w14:textId="77777777" w:rsidR="007011FC" w:rsidRPr="007011FC" w:rsidRDefault="007011FC" w:rsidP="007011FC">
            <w:pPr>
              <w:jc w:val="center"/>
              <w:rPr>
                <w:color w:val="000000"/>
              </w:rPr>
            </w:pPr>
            <w:r w:rsidRPr="007011FC">
              <w:rPr>
                <w:color w:val="000000"/>
              </w:rPr>
              <w:t>171.1</w:t>
            </w:r>
          </w:p>
        </w:tc>
        <w:tc>
          <w:tcPr>
            <w:tcW w:w="953" w:type="dxa"/>
            <w:tcBorders>
              <w:top w:val="nil"/>
              <w:left w:val="nil"/>
              <w:bottom w:val="single" w:sz="4" w:space="0" w:color="auto"/>
              <w:right w:val="single" w:sz="4" w:space="0" w:color="auto"/>
            </w:tcBorders>
            <w:shd w:val="clear" w:color="auto" w:fill="auto"/>
            <w:noWrap/>
            <w:vAlign w:val="bottom"/>
            <w:hideMark/>
          </w:tcPr>
          <w:p w14:paraId="6A4B367F" w14:textId="77777777" w:rsidR="007011FC" w:rsidRPr="007011FC" w:rsidRDefault="007011FC" w:rsidP="007011FC">
            <w:pPr>
              <w:jc w:val="center"/>
              <w:rPr>
                <w:color w:val="000000"/>
                <w:sz w:val="22"/>
                <w:szCs w:val="22"/>
              </w:rPr>
            </w:pPr>
            <w:r w:rsidRPr="007011FC">
              <w:rPr>
                <w:color w:val="000000"/>
                <w:sz w:val="22"/>
                <w:szCs w:val="22"/>
              </w:rPr>
              <w:t>60.7</w:t>
            </w:r>
          </w:p>
        </w:tc>
        <w:tc>
          <w:tcPr>
            <w:tcW w:w="721" w:type="dxa"/>
            <w:tcBorders>
              <w:top w:val="nil"/>
              <w:left w:val="nil"/>
              <w:bottom w:val="single" w:sz="4" w:space="0" w:color="auto"/>
              <w:right w:val="single" w:sz="4" w:space="0" w:color="auto"/>
            </w:tcBorders>
            <w:shd w:val="clear" w:color="auto" w:fill="auto"/>
            <w:noWrap/>
            <w:vAlign w:val="bottom"/>
            <w:hideMark/>
          </w:tcPr>
          <w:p w14:paraId="62768ECF" w14:textId="77777777" w:rsidR="007011FC" w:rsidRPr="007011FC" w:rsidRDefault="007011FC" w:rsidP="007011FC">
            <w:pPr>
              <w:jc w:val="center"/>
              <w:rPr>
                <w:color w:val="000000"/>
              </w:rPr>
            </w:pPr>
            <w:r w:rsidRPr="007011FC">
              <w:rPr>
                <w:color w:val="000000"/>
              </w:rPr>
              <w:t>0.6</w:t>
            </w:r>
          </w:p>
        </w:tc>
        <w:tc>
          <w:tcPr>
            <w:tcW w:w="1255" w:type="dxa"/>
            <w:tcBorders>
              <w:top w:val="nil"/>
              <w:left w:val="nil"/>
              <w:bottom w:val="single" w:sz="4" w:space="0" w:color="auto"/>
              <w:right w:val="single" w:sz="4" w:space="0" w:color="auto"/>
            </w:tcBorders>
            <w:shd w:val="clear" w:color="auto" w:fill="auto"/>
            <w:noWrap/>
            <w:vAlign w:val="bottom"/>
            <w:hideMark/>
          </w:tcPr>
          <w:p w14:paraId="795191E2" w14:textId="77777777" w:rsidR="007011FC" w:rsidRPr="007011FC" w:rsidRDefault="007011FC" w:rsidP="007011FC">
            <w:pPr>
              <w:jc w:val="center"/>
            </w:pPr>
            <w:r w:rsidRPr="007011FC">
              <w:t>4.3</w:t>
            </w:r>
          </w:p>
        </w:tc>
        <w:tc>
          <w:tcPr>
            <w:tcW w:w="811" w:type="dxa"/>
            <w:tcBorders>
              <w:top w:val="nil"/>
              <w:left w:val="nil"/>
              <w:bottom w:val="single" w:sz="4" w:space="0" w:color="auto"/>
              <w:right w:val="single" w:sz="4" w:space="0" w:color="auto"/>
            </w:tcBorders>
            <w:shd w:val="clear" w:color="auto" w:fill="auto"/>
            <w:noWrap/>
            <w:vAlign w:val="bottom"/>
            <w:hideMark/>
          </w:tcPr>
          <w:p w14:paraId="49568084" w14:textId="77777777" w:rsidR="007011FC" w:rsidRPr="007011FC" w:rsidRDefault="007011FC" w:rsidP="007011FC">
            <w:pPr>
              <w:jc w:val="center"/>
            </w:pPr>
            <w:r w:rsidRPr="007011FC">
              <w:t>2.5</w:t>
            </w:r>
          </w:p>
        </w:tc>
      </w:tr>
      <w:tr w:rsidR="007011FC" w:rsidRPr="007011FC" w14:paraId="045CD94C"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3D39D2BB" w14:textId="77777777" w:rsidR="007011FC" w:rsidRPr="007011FC" w:rsidRDefault="007011FC" w:rsidP="007011FC">
            <w:pPr>
              <w:rPr>
                <w:color w:val="000000"/>
                <w:sz w:val="22"/>
                <w:szCs w:val="22"/>
              </w:rPr>
            </w:pPr>
            <w:r w:rsidRPr="007011FC">
              <w:rPr>
                <w:color w:val="000000"/>
                <w:sz w:val="22"/>
                <w:szCs w:val="22"/>
              </w:rPr>
              <w:t>10 216 421</w:t>
            </w:r>
          </w:p>
        </w:tc>
        <w:tc>
          <w:tcPr>
            <w:tcW w:w="1058" w:type="dxa"/>
            <w:tcBorders>
              <w:top w:val="nil"/>
              <w:left w:val="nil"/>
              <w:bottom w:val="single" w:sz="4" w:space="0" w:color="auto"/>
              <w:right w:val="single" w:sz="4" w:space="0" w:color="auto"/>
            </w:tcBorders>
            <w:shd w:val="clear" w:color="auto" w:fill="auto"/>
            <w:noWrap/>
            <w:vAlign w:val="bottom"/>
            <w:hideMark/>
          </w:tcPr>
          <w:p w14:paraId="6E5630D0" w14:textId="77777777" w:rsidR="007011FC" w:rsidRPr="007011FC" w:rsidRDefault="007011FC" w:rsidP="007011FC">
            <w:pPr>
              <w:jc w:val="center"/>
              <w:rPr>
                <w:color w:val="000000"/>
                <w:sz w:val="22"/>
                <w:szCs w:val="22"/>
              </w:rPr>
            </w:pPr>
            <w:r w:rsidRPr="007011FC">
              <w:rPr>
                <w:color w:val="000000"/>
                <w:sz w:val="22"/>
                <w:szCs w:val="22"/>
              </w:rPr>
              <w:t>1.8</w:t>
            </w:r>
          </w:p>
        </w:tc>
        <w:tc>
          <w:tcPr>
            <w:tcW w:w="902" w:type="dxa"/>
            <w:tcBorders>
              <w:top w:val="nil"/>
              <w:left w:val="nil"/>
              <w:bottom w:val="single" w:sz="4" w:space="0" w:color="auto"/>
              <w:right w:val="single" w:sz="4" w:space="0" w:color="auto"/>
            </w:tcBorders>
            <w:shd w:val="clear" w:color="auto" w:fill="auto"/>
            <w:noWrap/>
            <w:vAlign w:val="bottom"/>
            <w:hideMark/>
          </w:tcPr>
          <w:p w14:paraId="7B9B9671" w14:textId="77777777" w:rsidR="007011FC" w:rsidRPr="007011FC" w:rsidRDefault="007011FC" w:rsidP="007011FC">
            <w:pPr>
              <w:jc w:val="center"/>
              <w:rPr>
                <w:color w:val="000000"/>
              </w:rPr>
            </w:pPr>
            <w:r w:rsidRPr="007011FC">
              <w:rPr>
                <w:color w:val="000000"/>
              </w:rPr>
              <w:t>0.05</w:t>
            </w:r>
          </w:p>
        </w:tc>
        <w:tc>
          <w:tcPr>
            <w:tcW w:w="1372" w:type="dxa"/>
            <w:tcBorders>
              <w:top w:val="nil"/>
              <w:left w:val="nil"/>
              <w:bottom w:val="single" w:sz="4" w:space="0" w:color="auto"/>
              <w:right w:val="single" w:sz="4" w:space="0" w:color="auto"/>
            </w:tcBorders>
            <w:shd w:val="clear" w:color="auto" w:fill="auto"/>
            <w:noWrap/>
            <w:vAlign w:val="bottom"/>
            <w:hideMark/>
          </w:tcPr>
          <w:p w14:paraId="1AE7690F" w14:textId="77777777" w:rsidR="007011FC" w:rsidRPr="007011FC" w:rsidRDefault="007011FC" w:rsidP="007011FC">
            <w:pPr>
              <w:jc w:val="center"/>
              <w:rPr>
                <w:color w:val="000000"/>
                <w:sz w:val="22"/>
                <w:szCs w:val="22"/>
              </w:rPr>
            </w:pPr>
            <w:r w:rsidRPr="007011FC">
              <w:rPr>
                <w:color w:val="000000"/>
                <w:sz w:val="22"/>
                <w:szCs w:val="22"/>
              </w:rPr>
              <w:t>158.2</w:t>
            </w:r>
          </w:p>
        </w:tc>
        <w:tc>
          <w:tcPr>
            <w:tcW w:w="844" w:type="dxa"/>
            <w:tcBorders>
              <w:top w:val="nil"/>
              <w:left w:val="nil"/>
              <w:bottom w:val="single" w:sz="4" w:space="0" w:color="auto"/>
              <w:right w:val="single" w:sz="4" w:space="0" w:color="auto"/>
            </w:tcBorders>
            <w:shd w:val="clear" w:color="auto" w:fill="auto"/>
            <w:noWrap/>
            <w:vAlign w:val="bottom"/>
            <w:hideMark/>
          </w:tcPr>
          <w:p w14:paraId="3AB62F9A" w14:textId="77777777" w:rsidR="007011FC" w:rsidRPr="007011FC" w:rsidRDefault="007011FC" w:rsidP="007011FC">
            <w:pPr>
              <w:jc w:val="center"/>
              <w:rPr>
                <w:color w:val="000000"/>
              </w:rPr>
            </w:pPr>
            <w:r w:rsidRPr="007011FC">
              <w:rPr>
                <w:color w:val="000000"/>
              </w:rPr>
              <w:t>0.0</w:t>
            </w:r>
          </w:p>
        </w:tc>
        <w:tc>
          <w:tcPr>
            <w:tcW w:w="924" w:type="dxa"/>
            <w:tcBorders>
              <w:top w:val="nil"/>
              <w:left w:val="nil"/>
              <w:bottom w:val="single" w:sz="4" w:space="0" w:color="auto"/>
              <w:right w:val="single" w:sz="4" w:space="0" w:color="auto"/>
            </w:tcBorders>
            <w:shd w:val="clear" w:color="auto" w:fill="auto"/>
            <w:noWrap/>
            <w:vAlign w:val="bottom"/>
            <w:hideMark/>
          </w:tcPr>
          <w:p w14:paraId="7A4D07E6" w14:textId="77777777" w:rsidR="007011FC" w:rsidRPr="007011FC" w:rsidRDefault="007011FC" w:rsidP="007011FC">
            <w:pPr>
              <w:jc w:val="center"/>
              <w:rPr>
                <w:color w:val="000000"/>
              </w:rPr>
            </w:pPr>
            <w:r w:rsidRPr="007011FC">
              <w:rPr>
                <w:color w:val="000000"/>
              </w:rPr>
              <w:t>88.4</w:t>
            </w:r>
          </w:p>
        </w:tc>
        <w:tc>
          <w:tcPr>
            <w:tcW w:w="953" w:type="dxa"/>
            <w:tcBorders>
              <w:top w:val="nil"/>
              <w:left w:val="nil"/>
              <w:bottom w:val="single" w:sz="4" w:space="0" w:color="auto"/>
              <w:right w:val="single" w:sz="4" w:space="0" w:color="auto"/>
            </w:tcBorders>
            <w:shd w:val="clear" w:color="auto" w:fill="auto"/>
            <w:noWrap/>
            <w:vAlign w:val="bottom"/>
            <w:hideMark/>
          </w:tcPr>
          <w:p w14:paraId="78350467" w14:textId="77777777" w:rsidR="007011FC" w:rsidRPr="007011FC" w:rsidRDefault="007011FC" w:rsidP="007011FC">
            <w:pPr>
              <w:jc w:val="center"/>
              <w:rPr>
                <w:color w:val="000000"/>
                <w:sz w:val="22"/>
                <w:szCs w:val="22"/>
              </w:rPr>
            </w:pPr>
            <w:r w:rsidRPr="007011FC">
              <w:rPr>
                <w:color w:val="000000"/>
                <w:sz w:val="22"/>
                <w:szCs w:val="22"/>
              </w:rPr>
              <w:t>4.6</w:t>
            </w:r>
          </w:p>
        </w:tc>
        <w:tc>
          <w:tcPr>
            <w:tcW w:w="721" w:type="dxa"/>
            <w:tcBorders>
              <w:top w:val="nil"/>
              <w:left w:val="nil"/>
              <w:bottom w:val="single" w:sz="4" w:space="0" w:color="auto"/>
              <w:right w:val="single" w:sz="4" w:space="0" w:color="auto"/>
            </w:tcBorders>
            <w:shd w:val="clear" w:color="auto" w:fill="auto"/>
            <w:noWrap/>
            <w:vAlign w:val="bottom"/>
            <w:hideMark/>
          </w:tcPr>
          <w:p w14:paraId="24F6DB61" w14:textId="77777777" w:rsidR="007011FC" w:rsidRPr="007011FC" w:rsidRDefault="007011FC" w:rsidP="007011FC">
            <w:pPr>
              <w:jc w:val="center"/>
              <w:rPr>
                <w:color w:val="000000"/>
              </w:rPr>
            </w:pPr>
            <w:r w:rsidRPr="007011FC">
              <w:rPr>
                <w:color w:val="000000"/>
              </w:rPr>
              <w:t>0.0</w:t>
            </w:r>
          </w:p>
        </w:tc>
        <w:tc>
          <w:tcPr>
            <w:tcW w:w="1255" w:type="dxa"/>
            <w:tcBorders>
              <w:top w:val="nil"/>
              <w:left w:val="nil"/>
              <w:bottom w:val="single" w:sz="4" w:space="0" w:color="auto"/>
              <w:right w:val="single" w:sz="4" w:space="0" w:color="auto"/>
            </w:tcBorders>
            <w:shd w:val="clear" w:color="auto" w:fill="auto"/>
            <w:noWrap/>
            <w:vAlign w:val="bottom"/>
            <w:hideMark/>
          </w:tcPr>
          <w:p w14:paraId="2D4AEABC" w14:textId="77777777" w:rsidR="007011FC" w:rsidRPr="007011FC" w:rsidRDefault="007011FC" w:rsidP="007011FC">
            <w:pPr>
              <w:jc w:val="center"/>
            </w:pPr>
            <w:r w:rsidRPr="007011FC">
              <w:t>2.6</w:t>
            </w:r>
          </w:p>
        </w:tc>
        <w:tc>
          <w:tcPr>
            <w:tcW w:w="811" w:type="dxa"/>
            <w:tcBorders>
              <w:top w:val="nil"/>
              <w:left w:val="nil"/>
              <w:bottom w:val="single" w:sz="4" w:space="0" w:color="auto"/>
              <w:right w:val="single" w:sz="4" w:space="0" w:color="auto"/>
            </w:tcBorders>
            <w:shd w:val="clear" w:color="auto" w:fill="auto"/>
            <w:noWrap/>
            <w:vAlign w:val="bottom"/>
            <w:hideMark/>
          </w:tcPr>
          <w:p w14:paraId="2E1C079D" w14:textId="77777777" w:rsidR="007011FC" w:rsidRPr="007011FC" w:rsidRDefault="007011FC" w:rsidP="007011FC">
            <w:pPr>
              <w:jc w:val="center"/>
            </w:pPr>
            <w:r w:rsidRPr="007011FC">
              <w:t>2.9</w:t>
            </w:r>
          </w:p>
        </w:tc>
      </w:tr>
      <w:tr w:rsidR="007011FC" w:rsidRPr="007011FC" w14:paraId="21E37258"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908E21E" w14:textId="77777777" w:rsidR="007011FC" w:rsidRPr="007011FC" w:rsidRDefault="007011FC" w:rsidP="007011FC">
            <w:pPr>
              <w:rPr>
                <w:color w:val="000000"/>
                <w:sz w:val="22"/>
                <w:szCs w:val="22"/>
              </w:rPr>
            </w:pPr>
            <w:r w:rsidRPr="007011FC">
              <w:rPr>
                <w:color w:val="000000"/>
                <w:sz w:val="22"/>
                <w:szCs w:val="22"/>
              </w:rPr>
              <w:t>10 304 311</w:t>
            </w:r>
          </w:p>
        </w:tc>
        <w:tc>
          <w:tcPr>
            <w:tcW w:w="1058" w:type="dxa"/>
            <w:tcBorders>
              <w:top w:val="nil"/>
              <w:left w:val="nil"/>
              <w:bottom w:val="single" w:sz="4" w:space="0" w:color="auto"/>
              <w:right w:val="single" w:sz="4" w:space="0" w:color="auto"/>
            </w:tcBorders>
            <w:shd w:val="clear" w:color="auto" w:fill="auto"/>
            <w:noWrap/>
            <w:vAlign w:val="bottom"/>
            <w:hideMark/>
          </w:tcPr>
          <w:p w14:paraId="64D78ADD" w14:textId="77777777" w:rsidR="007011FC" w:rsidRPr="007011FC" w:rsidRDefault="007011FC" w:rsidP="007011FC">
            <w:pPr>
              <w:jc w:val="center"/>
              <w:rPr>
                <w:color w:val="000000"/>
                <w:sz w:val="22"/>
                <w:szCs w:val="22"/>
              </w:rPr>
            </w:pPr>
            <w:r w:rsidRPr="007011FC">
              <w:rPr>
                <w:color w:val="000000"/>
                <w:sz w:val="22"/>
                <w:szCs w:val="22"/>
              </w:rPr>
              <w:t>27.3</w:t>
            </w:r>
          </w:p>
        </w:tc>
        <w:tc>
          <w:tcPr>
            <w:tcW w:w="902" w:type="dxa"/>
            <w:tcBorders>
              <w:top w:val="nil"/>
              <w:left w:val="nil"/>
              <w:bottom w:val="single" w:sz="4" w:space="0" w:color="auto"/>
              <w:right w:val="single" w:sz="4" w:space="0" w:color="auto"/>
            </w:tcBorders>
            <w:shd w:val="clear" w:color="auto" w:fill="auto"/>
            <w:noWrap/>
            <w:vAlign w:val="bottom"/>
            <w:hideMark/>
          </w:tcPr>
          <w:p w14:paraId="3BF724C4" w14:textId="77777777" w:rsidR="007011FC" w:rsidRPr="007011FC" w:rsidRDefault="007011FC" w:rsidP="007011FC">
            <w:pPr>
              <w:jc w:val="center"/>
              <w:rPr>
                <w:color w:val="000000"/>
              </w:rPr>
            </w:pPr>
            <w:r w:rsidRPr="007011FC">
              <w:rPr>
                <w:color w:val="000000"/>
              </w:rPr>
              <w:t>0.80</w:t>
            </w:r>
          </w:p>
        </w:tc>
        <w:tc>
          <w:tcPr>
            <w:tcW w:w="1372" w:type="dxa"/>
            <w:tcBorders>
              <w:top w:val="nil"/>
              <w:left w:val="nil"/>
              <w:bottom w:val="single" w:sz="4" w:space="0" w:color="auto"/>
              <w:right w:val="single" w:sz="4" w:space="0" w:color="auto"/>
            </w:tcBorders>
            <w:shd w:val="clear" w:color="auto" w:fill="auto"/>
            <w:noWrap/>
            <w:vAlign w:val="bottom"/>
            <w:hideMark/>
          </w:tcPr>
          <w:p w14:paraId="134A3CF0" w14:textId="77777777" w:rsidR="007011FC" w:rsidRPr="007011FC" w:rsidRDefault="007011FC" w:rsidP="007011FC">
            <w:pPr>
              <w:jc w:val="center"/>
              <w:rPr>
                <w:color w:val="000000"/>
                <w:sz w:val="22"/>
                <w:szCs w:val="22"/>
              </w:rPr>
            </w:pPr>
            <w:r w:rsidRPr="007011FC">
              <w:rPr>
                <w:color w:val="000000"/>
                <w:sz w:val="22"/>
                <w:szCs w:val="22"/>
              </w:rPr>
              <w:t>3615.5</w:t>
            </w:r>
          </w:p>
        </w:tc>
        <w:tc>
          <w:tcPr>
            <w:tcW w:w="844" w:type="dxa"/>
            <w:tcBorders>
              <w:top w:val="nil"/>
              <w:left w:val="nil"/>
              <w:bottom w:val="single" w:sz="4" w:space="0" w:color="auto"/>
              <w:right w:val="single" w:sz="4" w:space="0" w:color="auto"/>
            </w:tcBorders>
            <w:shd w:val="clear" w:color="auto" w:fill="auto"/>
            <w:noWrap/>
            <w:vAlign w:val="bottom"/>
            <w:hideMark/>
          </w:tcPr>
          <w:p w14:paraId="22106C7A" w14:textId="77777777" w:rsidR="007011FC" w:rsidRPr="007011FC" w:rsidRDefault="007011FC" w:rsidP="007011FC">
            <w:pPr>
              <w:jc w:val="center"/>
              <w:rPr>
                <w:color w:val="000000"/>
              </w:rPr>
            </w:pPr>
            <w:r w:rsidRPr="007011FC">
              <w:rPr>
                <w:color w:val="000000"/>
              </w:rPr>
              <w:t>1.1</w:t>
            </w:r>
          </w:p>
        </w:tc>
        <w:tc>
          <w:tcPr>
            <w:tcW w:w="924" w:type="dxa"/>
            <w:tcBorders>
              <w:top w:val="nil"/>
              <w:left w:val="nil"/>
              <w:bottom w:val="single" w:sz="4" w:space="0" w:color="auto"/>
              <w:right w:val="single" w:sz="4" w:space="0" w:color="auto"/>
            </w:tcBorders>
            <w:shd w:val="clear" w:color="auto" w:fill="auto"/>
            <w:noWrap/>
            <w:vAlign w:val="bottom"/>
            <w:hideMark/>
          </w:tcPr>
          <w:p w14:paraId="6B1E3B04" w14:textId="77777777" w:rsidR="007011FC" w:rsidRPr="007011FC" w:rsidRDefault="007011FC" w:rsidP="007011FC">
            <w:pPr>
              <w:jc w:val="center"/>
              <w:rPr>
                <w:color w:val="000000"/>
              </w:rPr>
            </w:pPr>
            <w:r w:rsidRPr="007011FC">
              <w:rPr>
                <w:color w:val="000000"/>
              </w:rPr>
              <w:t>132.6</w:t>
            </w:r>
          </w:p>
        </w:tc>
        <w:tc>
          <w:tcPr>
            <w:tcW w:w="953" w:type="dxa"/>
            <w:tcBorders>
              <w:top w:val="nil"/>
              <w:left w:val="nil"/>
              <w:bottom w:val="single" w:sz="4" w:space="0" w:color="auto"/>
              <w:right w:val="single" w:sz="4" w:space="0" w:color="auto"/>
            </w:tcBorders>
            <w:shd w:val="clear" w:color="auto" w:fill="auto"/>
            <w:noWrap/>
            <w:vAlign w:val="bottom"/>
            <w:hideMark/>
          </w:tcPr>
          <w:p w14:paraId="01CAF939" w14:textId="77777777" w:rsidR="007011FC" w:rsidRPr="007011FC" w:rsidRDefault="007011FC" w:rsidP="007011FC">
            <w:pPr>
              <w:jc w:val="center"/>
              <w:rPr>
                <w:color w:val="000000"/>
                <w:sz w:val="22"/>
                <w:szCs w:val="22"/>
              </w:rPr>
            </w:pPr>
            <w:r w:rsidRPr="007011FC">
              <w:rPr>
                <w:color w:val="000000"/>
                <w:sz w:val="22"/>
                <w:szCs w:val="22"/>
              </w:rPr>
              <w:t>91.0</w:t>
            </w:r>
          </w:p>
        </w:tc>
        <w:tc>
          <w:tcPr>
            <w:tcW w:w="721" w:type="dxa"/>
            <w:tcBorders>
              <w:top w:val="nil"/>
              <w:left w:val="nil"/>
              <w:bottom w:val="single" w:sz="4" w:space="0" w:color="auto"/>
              <w:right w:val="single" w:sz="4" w:space="0" w:color="auto"/>
            </w:tcBorders>
            <w:shd w:val="clear" w:color="auto" w:fill="auto"/>
            <w:noWrap/>
            <w:vAlign w:val="bottom"/>
            <w:hideMark/>
          </w:tcPr>
          <w:p w14:paraId="62C7C16B" w14:textId="77777777" w:rsidR="007011FC" w:rsidRPr="007011FC" w:rsidRDefault="007011FC" w:rsidP="007011FC">
            <w:pPr>
              <w:jc w:val="center"/>
              <w:rPr>
                <w:color w:val="000000"/>
              </w:rPr>
            </w:pPr>
            <w:r w:rsidRPr="007011FC">
              <w:rPr>
                <w:color w:val="000000"/>
              </w:rPr>
              <w:t>1.0</w:t>
            </w:r>
          </w:p>
        </w:tc>
        <w:tc>
          <w:tcPr>
            <w:tcW w:w="1255" w:type="dxa"/>
            <w:tcBorders>
              <w:top w:val="nil"/>
              <w:left w:val="nil"/>
              <w:bottom w:val="single" w:sz="4" w:space="0" w:color="auto"/>
              <w:right w:val="single" w:sz="4" w:space="0" w:color="auto"/>
            </w:tcBorders>
            <w:shd w:val="clear" w:color="auto" w:fill="auto"/>
            <w:noWrap/>
            <w:vAlign w:val="bottom"/>
            <w:hideMark/>
          </w:tcPr>
          <w:p w14:paraId="24540B2E" w14:textId="77777777" w:rsidR="007011FC" w:rsidRPr="007011FC" w:rsidRDefault="007011FC" w:rsidP="007011FC">
            <w:pPr>
              <w:jc w:val="center"/>
            </w:pPr>
            <w:r w:rsidRPr="007011FC">
              <w:t>3.3</w:t>
            </w:r>
          </w:p>
        </w:tc>
        <w:tc>
          <w:tcPr>
            <w:tcW w:w="811" w:type="dxa"/>
            <w:tcBorders>
              <w:top w:val="nil"/>
              <w:left w:val="nil"/>
              <w:bottom w:val="single" w:sz="4" w:space="0" w:color="auto"/>
              <w:right w:val="single" w:sz="4" w:space="0" w:color="auto"/>
            </w:tcBorders>
            <w:shd w:val="clear" w:color="auto" w:fill="auto"/>
            <w:noWrap/>
            <w:vAlign w:val="bottom"/>
            <w:hideMark/>
          </w:tcPr>
          <w:p w14:paraId="473D9E01" w14:textId="77777777" w:rsidR="007011FC" w:rsidRPr="007011FC" w:rsidRDefault="007011FC" w:rsidP="007011FC">
            <w:pPr>
              <w:jc w:val="center"/>
            </w:pPr>
            <w:r w:rsidRPr="007011FC">
              <w:t>2.5</w:t>
            </w:r>
          </w:p>
        </w:tc>
      </w:tr>
      <w:tr w:rsidR="007011FC" w:rsidRPr="007011FC" w14:paraId="1BE92A44"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2DA6559D" w14:textId="77777777" w:rsidR="007011FC" w:rsidRPr="007011FC" w:rsidRDefault="007011FC" w:rsidP="007011FC">
            <w:pPr>
              <w:rPr>
                <w:color w:val="000000"/>
                <w:sz w:val="22"/>
                <w:szCs w:val="22"/>
              </w:rPr>
            </w:pPr>
            <w:r w:rsidRPr="007011FC">
              <w:rPr>
                <w:color w:val="000000"/>
                <w:sz w:val="22"/>
                <w:szCs w:val="22"/>
              </w:rPr>
              <w:t>10 306 311</w:t>
            </w:r>
          </w:p>
        </w:tc>
        <w:tc>
          <w:tcPr>
            <w:tcW w:w="1058" w:type="dxa"/>
            <w:tcBorders>
              <w:top w:val="nil"/>
              <w:left w:val="nil"/>
              <w:bottom w:val="single" w:sz="4" w:space="0" w:color="auto"/>
              <w:right w:val="single" w:sz="4" w:space="0" w:color="auto"/>
            </w:tcBorders>
            <w:shd w:val="clear" w:color="auto" w:fill="auto"/>
            <w:noWrap/>
            <w:vAlign w:val="bottom"/>
            <w:hideMark/>
          </w:tcPr>
          <w:p w14:paraId="612F31FD" w14:textId="77777777" w:rsidR="007011FC" w:rsidRPr="007011FC" w:rsidRDefault="007011FC" w:rsidP="007011FC">
            <w:pPr>
              <w:jc w:val="center"/>
              <w:rPr>
                <w:color w:val="000000"/>
                <w:sz w:val="22"/>
                <w:szCs w:val="22"/>
              </w:rPr>
            </w:pPr>
            <w:r w:rsidRPr="007011FC">
              <w:rPr>
                <w:color w:val="000000"/>
                <w:sz w:val="22"/>
                <w:szCs w:val="22"/>
              </w:rPr>
              <w:t>50.1</w:t>
            </w:r>
          </w:p>
        </w:tc>
        <w:tc>
          <w:tcPr>
            <w:tcW w:w="902" w:type="dxa"/>
            <w:tcBorders>
              <w:top w:val="nil"/>
              <w:left w:val="nil"/>
              <w:bottom w:val="single" w:sz="4" w:space="0" w:color="auto"/>
              <w:right w:val="single" w:sz="4" w:space="0" w:color="auto"/>
            </w:tcBorders>
            <w:shd w:val="clear" w:color="auto" w:fill="auto"/>
            <w:noWrap/>
            <w:vAlign w:val="bottom"/>
            <w:hideMark/>
          </w:tcPr>
          <w:p w14:paraId="6A9D9B76" w14:textId="77777777" w:rsidR="007011FC" w:rsidRPr="007011FC" w:rsidRDefault="007011FC" w:rsidP="007011FC">
            <w:pPr>
              <w:jc w:val="center"/>
              <w:rPr>
                <w:color w:val="000000"/>
              </w:rPr>
            </w:pPr>
            <w:r w:rsidRPr="007011FC">
              <w:rPr>
                <w:color w:val="000000"/>
              </w:rPr>
              <w:t>1.47</w:t>
            </w:r>
          </w:p>
        </w:tc>
        <w:tc>
          <w:tcPr>
            <w:tcW w:w="1372" w:type="dxa"/>
            <w:tcBorders>
              <w:top w:val="nil"/>
              <w:left w:val="nil"/>
              <w:bottom w:val="single" w:sz="4" w:space="0" w:color="auto"/>
              <w:right w:val="single" w:sz="4" w:space="0" w:color="auto"/>
            </w:tcBorders>
            <w:shd w:val="clear" w:color="auto" w:fill="auto"/>
            <w:noWrap/>
            <w:vAlign w:val="bottom"/>
            <w:hideMark/>
          </w:tcPr>
          <w:p w14:paraId="3B61F4EE" w14:textId="77777777" w:rsidR="007011FC" w:rsidRPr="007011FC" w:rsidRDefault="007011FC" w:rsidP="007011FC">
            <w:pPr>
              <w:jc w:val="center"/>
              <w:rPr>
                <w:color w:val="000000"/>
                <w:sz w:val="22"/>
                <w:szCs w:val="22"/>
              </w:rPr>
            </w:pPr>
            <w:r w:rsidRPr="007011FC">
              <w:rPr>
                <w:color w:val="000000"/>
                <w:sz w:val="22"/>
                <w:szCs w:val="22"/>
              </w:rPr>
              <w:t>3328.9</w:t>
            </w:r>
          </w:p>
        </w:tc>
        <w:tc>
          <w:tcPr>
            <w:tcW w:w="844" w:type="dxa"/>
            <w:tcBorders>
              <w:top w:val="nil"/>
              <w:left w:val="nil"/>
              <w:bottom w:val="single" w:sz="4" w:space="0" w:color="auto"/>
              <w:right w:val="single" w:sz="4" w:space="0" w:color="auto"/>
            </w:tcBorders>
            <w:shd w:val="clear" w:color="auto" w:fill="auto"/>
            <w:noWrap/>
            <w:vAlign w:val="bottom"/>
            <w:hideMark/>
          </w:tcPr>
          <w:p w14:paraId="37FE19FD" w14:textId="77777777" w:rsidR="007011FC" w:rsidRPr="007011FC" w:rsidRDefault="007011FC" w:rsidP="007011FC">
            <w:pPr>
              <w:jc w:val="center"/>
              <w:rPr>
                <w:color w:val="000000"/>
              </w:rPr>
            </w:pPr>
            <w:r w:rsidRPr="007011FC">
              <w:rPr>
                <w:color w:val="000000"/>
              </w:rPr>
              <w:t>1.0</w:t>
            </w:r>
          </w:p>
        </w:tc>
        <w:tc>
          <w:tcPr>
            <w:tcW w:w="924" w:type="dxa"/>
            <w:tcBorders>
              <w:top w:val="nil"/>
              <w:left w:val="nil"/>
              <w:bottom w:val="single" w:sz="4" w:space="0" w:color="auto"/>
              <w:right w:val="single" w:sz="4" w:space="0" w:color="auto"/>
            </w:tcBorders>
            <w:shd w:val="clear" w:color="auto" w:fill="auto"/>
            <w:noWrap/>
            <w:vAlign w:val="bottom"/>
            <w:hideMark/>
          </w:tcPr>
          <w:p w14:paraId="2A37DC59" w14:textId="77777777" w:rsidR="007011FC" w:rsidRPr="007011FC" w:rsidRDefault="007011FC" w:rsidP="007011FC">
            <w:pPr>
              <w:jc w:val="center"/>
              <w:rPr>
                <w:color w:val="000000"/>
              </w:rPr>
            </w:pPr>
            <w:r w:rsidRPr="007011FC">
              <w:rPr>
                <w:color w:val="000000"/>
              </w:rPr>
              <w:t>66.5</w:t>
            </w:r>
          </w:p>
        </w:tc>
        <w:tc>
          <w:tcPr>
            <w:tcW w:w="953" w:type="dxa"/>
            <w:tcBorders>
              <w:top w:val="nil"/>
              <w:left w:val="nil"/>
              <w:bottom w:val="single" w:sz="4" w:space="0" w:color="auto"/>
              <w:right w:val="single" w:sz="4" w:space="0" w:color="auto"/>
            </w:tcBorders>
            <w:shd w:val="clear" w:color="auto" w:fill="auto"/>
            <w:noWrap/>
            <w:vAlign w:val="bottom"/>
            <w:hideMark/>
          </w:tcPr>
          <w:p w14:paraId="3C0D0937" w14:textId="77777777" w:rsidR="007011FC" w:rsidRPr="007011FC" w:rsidRDefault="007011FC" w:rsidP="007011FC">
            <w:pPr>
              <w:jc w:val="center"/>
              <w:rPr>
                <w:color w:val="000000"/>
                <w:sz w:val="22"/>
                <w:szCs w:val="22"/>
              </w:rPr>
            </w:pPr>
            <w:r w:rsidRPr="007011FC">
              <w:rPr>
                <w:color w:val="000000"/>
                <w:sz w:val="22"/>
                <w:szCs w:val="22"/>
              </w:rPr>
              <w:t>82.2</w:t>
            </w:r>
          </w:p>
        </w:tc>
        <w:tc>
          <w:tcPr>
            <w:tcW w:w="721" w:type="dxa"/>
            <w:tcBorders>
              <w:top w:val="nil"/>
              <w:left w:val="nil"/>
              <w:bottom w:val="single" w:sz="4" w:space="0" w:color="auto"/>
              <w:right w:val="single" w:sz="4" w:space="0" w:color="auto"/>
            </w:tcBorders>
            <w:shd w:val="clear" w:color="auto" w:fill="auto"/>
            <w:noWrap/>
            <w:vAlign w:val="bottom"/>
            <w:hideMark/>
          </w:tcPr>
          <w:p w14:paraId="5B275660" w14:textId="77777777" w:rsidR="007011FC" w:rsidRPr="007011FC" w:rsidRDefault="007011FC" w:rsidP="007011FC">
            <w:pPr>
              <w:jc w:val="center"/>
              <w:rPr>
                <w:color w:val="000000"/>
              </w:rPr>
            </w:pPr>
            <w:r w:rsidRPr="007011FC">
              <w:rPr>
                <w:color w:val="000000"/>
              </w:rPr>
              <w:t>0.9</w:t>
            </w:r>
          </w:p>
        </w:tc>
        <w:tc>
          <w:tcPr>
            <w:tcW w:w="1255" w:type="dxa"/>
            <w:tcBorders>
              <w:top w:val="nil"/>
              <w:left w:val="nil"/>
              <w:bottom w:val="single" w:sz="4" w:space="0" w:color="auto"/>
              <w:right w:val="single" w:sz="4" w:space="0" w:color="auto"/>
            </w:tcBorders>
            <w:shd w:val="clear" w:color="auto" w:fill="auto"/>
            <w:noWrap/>
            <w:vAlign w:val="bottom"/>
            <w:hideMark/>
          </w:tcPr>
          <w:p w14:paraId="0F298116" w14:textId="77777777" w:rsidR="007011FC" w:rsidRPr="007011FC" w:rsidRDefault="007011FC" w:rsidP="007011FC">
            <w:pPr>
              <w:jc w:val="center"/>
            </w:pPr>
            <w:r w:rsidRPr="007011FC">
              <w:t>1.6</w:t>
            </w:r>
          </w:p>
        </w:tc>
        <w:tc>
          <w:tcPr>
            <w:tcW w:w="811" w:type="dxa"/>
            <w:tcBorders>
              <w:top w:val="nil"/>
              <w:left w:val="nil"/>
              <w:bottom w:val="single" w:sz="4" w:space="0" w:color="auto"/>
              <w:right w:val="single" w:sz="4" w:space="0" w:color="auto"/>
            </w:tcBorders>
            <w:shd w:val="clear" w:color="auto" w:fill="auto"/>
            <w:noWrap/>
            <w:vAlign w:val="bottom"/>
            <w:hideMark/>
          </w:tcPr>
          <w:p w14:paraId="4649E529" w14:textId="77777777" w:rsidR="007011FC" w:rsidRPr="007011FC" w:rsidRDefault="007011FC" w:rsidP="007011FC">
            <w:pPr>
              <w:jc w:val="center"/>
            </w:pPr>
            <w:r w:rsidRPr="007011FC">
              <w:t>2.5</w:t>
            </w:r>
          </w:p>
        </w:tc>
      </w:tr>
      <w:tr w:rsidR="007011FC" w:rsidRPr="007011FC" w14:paraId="61477D5C"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5B073A68" w14:textId="77777777" w:rsidR="007011FC" w:rsidRPr="007011FC" w:rsidRDefault="007011FC" w:rsidP="007011FC">
            <w:pPr>
              <w:rPr>
                <w:color w:val="000000"/>
                <w:sz w:val="22"/>
                <w:szCs w:val="22"/>
              </w:rPr>
            </w:pPr>
            <w:r w:rsidRPr="007011FC">
              <w:rPr>
                <w:color w:val="000000"/>
                <w:sz w:val="22"/>
                <w:szCs w:val="22"/>
              </w:rPr>
              <w:t>10 307 311</w:t>
            </w:r>
          </w:p>
        </w:tc>
        <w:tc>
          <w:tcPr>
            <w:tcW w:w="1058" w:type="dxa"/>
            <w:tcBorders>
              <w:top w:val="nil"/>
              <w:left w:val="nil"/>
              <w:bottom w:val="single" w:sz="4" w:space="0" w:color="auto"/>
              <w:right w:val="single" w:sz="4" w:space="0" w:color="auto"/>
            </w:tcBorders>
            <w:shd w:val="clear" w:color="auto" w:fill="auto"/>
            <w:noWrap/>
            <w:vAlign w:val="bottom"/>
            <w:hideMark/>
          </w:tcPr>
          <w:p w14:paraId="3F58A177" w14:textId="77777777" w:rsidR="007011FC" w:rsidRPr="007011FC" w:rsidRDefault="007011FC" w:rsidP="007011FC">
            <w:pPr>
              <w:jc w:val="center"/>
              <w:rPr>
                <w:color w:val="000000"/>
                <w:sz w:val="22"/>
                <w:szCs w:val="22"/>
              </w:rPr>
            </w:pPr>
            <w:r w:rsidRPr="007011FC">
              <w:rPr>
                <w:color w:val="000000"/>
                <w:sz w:val="22"/>
                <w:szCs w:val="22"/>
              </w:rPr>
              <w:t>33.2</w:t>
            </w:r>
          </w:p>
        </w:tc>
        <w:tc>
          <w:tcPr>
            <w:tcW w:w="902" w:type="dxa"/>
            <w:tcBorders>
              <w:top w:val="nil"/>
              <w:left w:val="nil"/>
              <w:bottom w:val="single" w:sz="4" w:space="0" w:color="auto"/>
              <w:right w:val="single" w:sz="4" w:space="0" w:color="auto"/>
            </w:tcBorders>
            <w:shd w:val="clear" w:color="auto" w:fill="auto"/>
            <w:noWrap/>
            <w:vAlign w:val="bottom"/>
            <w:hideMark/>
          </w:tcPr>
          <w:p w14:paraId="46372B78" w14:textId="77777777" w:rsidR="007011FC" w:rsidRPr="007011FC" w:rsidRDefault="007011FC" w:rsidP="007011FC">
            <w:pPr>
              <w:jc w:val="center"/>
              <w:rPr>
                <w:color w:val="000000"/>
              </w:rPr>
            </w:pPr>
            <w:r w:rsidRPr="007011FC">
              <w:rPr>
                <w:color w:val="000000"/>
              </w:rPr>
              <w:t>0.97</w:t>
            </w:r>
          </w:p>
        </w:tc>
        <w:tc>
          <w:tcPr>
            <w:tcW w:w="1372" w:type="dxa"/>
            <w:tcBorders>
              <w:top w:val="nil"/>
              <w:left w:val="nil"/>
              <w:bottom w:val="single" w:sz="4" w:space="0" w:color="auto"/>
              <w:right w:val="single" w:sz="4" w:space="0" w:color="auto"/>
            </w:tcBorders>
            <w:shd w:val="clear" w:color="auto" w:fill="auto"/>
            <w:noWrap/>
            <w:vAlign w:val="bottom"/>
            <w:hideMark/>
          </w:tcPr>
          <w:p w14:paraId="4D8B813F" w14:textId="77777777" w:rsidR="007011FC" w:rsidRPr="007011FC" w:rsidRDefault="007011FC" w:rsidP="007011FC">
            <w:pPr>
              <w:jc w:val="center"/>
              <w:rPr>
                <w:color w:val="000000"/>
                <w:sz w:val="22"/>
                <w:szCs w:val="22"/>
              </w:rPr>
            </w:pPr>
            <w:r w:rsidRPr="007011FC">
              <w:rPr>
                <w:color w:val="000000"/>
                <w:sz w:val="22"/>
                <w:szCs w:val="22"/>
              </w:rPr>
              <w:t>5173.2</w:t>
            </w:r>
          </w:p>
        </w:tc>
        <w:tc>
          <w:tcPr>
            <w:tcW w:w="844" w:type="dxa"/>
            <w:tcBorders>
              <w:top w:val="nil"/>
              <w:left w:val="nil"/>
              <w:bottom w:val="single" w:sz="4" w:space="0" w:color="auto"/>
              <w:right w:val="single" w:sz="4" w:space="0" w:color="auto"/>
            </w:tcBorders>
            <w:shd w:val="clear" w:color="auto" w:fill="auto"/>
            <w:noWrap/>
            <w:vAlign w:val="bottom"/>
            <w:hideMark/>
          </w:tcPr>
          <w:p w14:paraId="7BEA21E1" w14:textId="77777777" w:rsidR="007011FC" w:rsidRPr="007011FC" w:rsidRDefault="007011FC" w:rsidP="007011FC">
            <w:pPr>
              <w:jc w:val="center"/>
              <w:rPr>
                <w:color w:val="000000"/>
              </w:rPr>
            </w:pPr>
            <w:r w:rsidRPr="007011FC">
              <w:rPr>
                <w:color w:val="000000"/>
              </w:rPr>
              <w:t>1.6</w:t>
            </w:r>
          </w:p>
        </w:tc>
        <w:tc>
          <w:tcPr>
            <w:tcW w:w="924" w:type="dxa"/>
            <w:tcBorders>
              <w:top w:val="nil"/>
              <w:left w:val="nil"/>
              <w:bottom w:val="single" w:sz="4" w:space="0" w:color="auto"/>
              <w:right w:val="single" w:sz="4" w:space="0" w:color="auto"/>
            </w:tcBorders>
            <w:shd w:val="clear" w:color="auto" w:fill="auto"/>
            <w:noWrap/>
            <w:vAlign w:val="bottom"/>
            <w:hideMark/>
          </w:tcPr>
          <w:p w14:paraId="6022A654" w14:textId="77777777" w:rsidR="007011FC" w:rsidRPr="007011FC" w:rsidRDefault="007011FC" w:rsidP="007011FC">
            <w:pPr>
              <w:jc w:val="center"/>
              <w:rPr>
                <w:color w:val="000000"/>
              </w:rPr>
            </w:pPr>
            <w:r w:rsidRPr="007011FC">
              <w:rPr>
                <w:color w:val="000000"/>
              </w:rPr>
              <w:t>155.7</w:t>
            </w:r>
          </w:p>
        </w:tc>
        <w:tc>
          <w:tcPr>
            <w:tcW w:w="953" w:type="dxa"/>
            <w:tcBorders>
              <w:top w:val="nil"/>
              <w:left w:val="nil"/>
              <w:bottom w:val="single" w:sz="4" w:space="0" w:color="auto"/>
              <w:right w:val="single" w:sz="4" w:space="0" w:color="auto"/>
            </w:tcBorders>
            <w:shd w:val="clear" w:color="auto" w:fill="auto"/>
            <w:noWrap/>
            <w:vAlign w:val="bottom"/>
            <w:hideMark/>
          </w:tcPr>
          <w:p w14:paraId="2C53CC71" w14:textId="77777777" w:rsidR="007011FC" w:rsidRPr="007011FC" w:rsidRDefault="007011FC" w:rsidP="007011FC">
            <w:pPr>
              <w:jc w:val="center"/>
              <w:rPr>
                <w:color w:val="000000"/>
                <w:sz w:val="22"/>
                <w:szCs w:val="22"/>
              </w:rPr>
            </w:pPr>
            <w:r w:rsidRPr="007011FC">
              <w:rPr>
                <w:color w:val="000000"/>
                <w:sz w:val="22"/>
                <w:szCs w:val="22"/>
              </w:rPr>
              <w:t>146.9</w:t>
            </w:r>
          </w:p>
        </w:tc>
        <w:tc>
          <w:tcPr>
            <w:tcW w:w="721" w:type="dxa"/>
            <w:tcBorders>
              <w:top w:val="nil"/>
              <w:left w:val="nil"/>
              <w:bottom w:val="single" w:sz="4" w:space="0" w:color="auto"/>
              <w:right w:val="single" w:sz="4" w:space="0" w:color="auto"/>
            </w:tcBorders>
            <w:shd w:val="clear" w:color="auto" w:fill="auto"/>
            <w:noWrap/>
            <w:vAlign w:val="bottom"/>
            <w:hideMark/>
          </w:tcPr>
          <w:p w14:paraId="25D6E26B" w14:textId="77777777" w:rsidR="007011FC" w:rsidRPr="007011FC" w:rsidRDefault="007011FC" w:rsidP="007011FC">
            <w:pPr>
              <w:jc w:val="center"/>
              <w:rPr>
                <w:color w:val="000000"/>
              </w:rPr>
            </w:pPr>
            <w:r w:rsidRPr="007011FC">
              <w:rPr>
                <w:color w:val="000000"/>
              </w:rPr>
              <w:t>1.5</w:t>
            </w:r>
          </w:p>
        </w:tc>
        <w:tc>
          <w:tcPr>
            <w:tcW w:w="1255" w:type="dxa"/>
            <w:tcBorders>
              <w:top w:val="nil"/>
              <w:left w:val="nil"/>
              <w:bottom w:val="single" w:sz="4" w:space="0" w:color="auto"/>
              <w:right w:val="single" w:sz="4" w:space="0" w:color="auto"/>
            </w:tcBorders>
            <w:shd w:val="clear" w:color="auto" w:fill="auto"/>
            <w:noWrap/>
            <w:vAlign w:val="bottom"/>
            <w:hideMark/>
          </w:tcPr>
          <w:p w14:paraId="3FB8F4C5" w14:textId="77777777" w:rsidR="007011FC" w:rsidRPr="007011FC" w:rsidRDefault="007011FC" w:rsidP="007011FC">
            <w:pPr>
              <w:jc w:val="center"/>
            </w:pPr>
            <w:r w:rsidRPr="007011FC">
              <w:t>4.4</w:t>
            </w:r>
          </w:p>
        </w:tc>
        <w:tc>
          <w:tcPr>
            <w:tcW w:w="811" w:type="dxa"/>
            <w:tcBorders>
              <w:top w:val="nil"/>
              <w:left w:val="nil"/>
              <w:bottom w:val="single" w:sz="4" w:space="0" w:color="auto"/>
              <w:right w:val="single" w:sz="4" w:space="0" w:color="auto"/>
            </w:tcBorders>
            <w:shd w:val="clear" w:color="auto" w:fill="auto"/>
            <w:noWrap/>
            <w:vAlign w:val="bottom"/>
            <w:hideMark/>
          </w:tcPr>
          <w:p w14:paraId="3592F180" w14:textId="77777777" w:rsidR="007011FC" w:rsidRPr="007011FC" w:rsidRDefault="007011FC" w:rsidP="007011FC">
            <w:pPr>
              <w:jc w:val="center"/>
            </w:pPr>
            <w:r w:rsidRPr="007011FC">
              <w:t>2.8</w:t>
            </w:r>
          </w:p>
        </w:tc>
      </w:tr>
      <w:tr w:rsidR="007011FC" w:rsidRPr="007011FC" w14:paraId="511BDF67"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EA125AA" w14:textId="77777777" w:rsidR="007011FC" w:rsidRPr="007011FC" w:rsidRDefault="007011FC" w:rsidP="007011FC">
            <w:pPr>
              <w:rPr>
                <w:color w:val="000000"/>
                <w:sz w:val="22"/>
                <w:szCs w:val="22"/>
              </w:rPr>
            </w:pPr>
            <w:r w:rsidRPr="007011FC">
              <w:rPr>
                <w:color w:val="000000"/>
                <w:sz w:val="22"/>
                <w:szCs w:val="22"/>
              </w:rPr>
              <w:t>10 361 421</w:t>
            </w:r>
          </w:p>
        </w:tc>
        <w:tc>
          <w:tcPr>
            <w:tcW w:w="1058" w:type="dxa"/>
            <w:tcBorders>
              <w:top w:val="nil"/>
              <w:left w:val="nil"/>
              <w:bottom w:val="single" w:sz="4" w:space="0" w:color="auto"/>
              <w:right w:val="single" w:sz="4" w:space="0" w:color="auto"/>
            </w:tcBorders>
            <w:shd w:val="clear" w:color="auto" w:fill="auto"/>
            <w:noWrap/>
            <w:vAlign w:val="bottom"/>
            <w:hideMark/>
          </w:tcPr>
          <w:p w14:paraId="572EAC2B" w14:textId="77777777" w:rsidR="007011FC" w:rsidRPr="007011FC" w:rsidRDefault="007011FC" w:rsidP="007011FC">
            <w:pPr>
              <w:jc w:val="center"/>
              <w:rPr>
                <w:color w:val="000000"/>
                <w:sz w:val="22"/>
                <w:szCs w:val="22"/>
              </w:rPr>
            </w:pPr>
            <w:r w:rsidRPr="007011FC">
              <w:rPr>
                <w:color w:val="000000"/>
                <w:sz w:val="22"/>
                <w:szCs w:val="22"/>
              </w:rPr>
              <w:t>20.1</w:t>
            </w:r>
          </w:p>
        </w:tc>
        <w:tc>
          <w:tcPr>
            <w:tcW w:w="902" w:type="dxa"/>
            <w:tcBorders>
              <w:top w:val="nil"/>
              <w:left w:val="nil"/>
              <w:bottom w:val="single" w:sz="4" w:space="0" w:color="auto"/>
              <w:right w:val="single" w:sz="4" w:space="0" w:color="auto"/>
            </w:tcBorders>
            <w:shd w:val="clear" w:color="auto" w:fill="auto"/>
            <w:noWrap/>
            <w:vAlign w:val="bottom"/>
            <w:hideMark/>
          </w:tcPr>
          <w:p w14:paraId="348FDD6A" w14:textId="77777777" w:rsidR="007011FC" w:rsidRPr="007011FC" w:rsidRDefault="007011FC" w:rsidP="007011FC">
            <w:pPr>
              <w:jc w:val="center"/>
              <w:rPr>
                <w:color w:val="000000"/>
              </w:rPr>
            </w:pPr>
            <w:r w:rsidRPr="007011FC">
              <w:rPr>
                <w:color w:val="000000"/>
              </w:rPr>
              <w:t>0.59</w:t>
            </w:r>
          </w:p>
        </w:tc>
        <w:tc>
          <w:tcPr>
            <w:tcW w:w="1372" w:type="dxa"/>
            <w:tcBorders>
              <w:top w:val="nil"/>
              <w:left w:val="nil"/>
              <w:bottom w:val="single" w:sz="4" w:space="0" w:color="auto"/>
              <w:right w:val="single" w:sz="4" w:space="0" w:color="auto"/>
            </w:tcBorders>
            <w:shd w:val="clear" w:color="auto" w:fill="auto"/>
            <w:noWrap/>
            <w:vAlign w:val="bottom"/>
            <w:hideMark/>
          </w:tcPr>
          <w:p w14:paraId="0E2E05A6" w14:textId="77777777" w:rsidR="007011FC" w:rsidRPr="007011FC" w:rsidRDefault="007011FC" w:rsidP="007011FC">
            <w:pPr>
              <w:jc w:val="center"/>
              <w:rPr>
                <w:color w:val="000000"/>
                <w:sz w:val="22"/>
                <w:szCs w:val="22"/>
              </w:rPr>
            </w:pPr>
            <w:r w:rsidRPr="007011FC">
              <w:rPr>
                <w:color w:val="000000"/>
                <w:sz w:val="22"/>
                <w:szCs w:val="22"/>
              </w:rPr>
              <w:t>4568.8</w:t>
            </w:r>
          </w:p>
        </w:tc>
        <w:tc>
          <w:tcPr>
            <w:tcW w:w="844" w:type="dxa"/>
            <w:tcBorders>
              <w:top w:val="nil"/>
              <w:left w:val="nil"/>
              <w:bottom w:val="single" w:sz="4" w:space="0" w:color="auto"/>
              <w:right w:val="single" w:sz="4" w:space="0" w:color="auto"/>
            </w:tcBorders>
            <w:shd w:val="clear" w:color="auto" w:fill="auto"/>
            <w:noWrap/>
            <w:vAlign w:val="bottom"/>
            <w:hideMark/>
          </w:tcPr>
          <w:p w14:paraId="169B787D" w14:textId="77777777" w:rsidR="007011FC" w:rsidRPr="007011FC" w:rsidRDefault="007011FC" w:rsidP="007011FC">
            <w:pPr>
              <w:jc w:val="center"/>
              <w:rPr>
                <w:color w:val="000000"/>
              </w:rPr>
            </w:pPr>
            <w:r w:rsidRPr="007011FC">
              <w:rPr>
                <w:color w:val="000000"/>
              </w:rPr>
              <w:t>1.4</w:t>
            </w:r>
          </w:p>
        </w:tc>
        <w:tc>
          <w:tcPr>
            <w:tcW w:w="924" w:type="dxa"/>
            <w:tcBorders>
              <w:top w:val="nil"/>
              <w:left w:val="nil"/>
              <w:bottom w:val="single" w:sz="4" w:space="0" w:color="auto"/>
              <w:right w:val="single" w:sz="4" w:space="0" w:color="auto"/>
            </w:tcBorders>
            <w:shd w:val="clear" w:color="auto" w:fill="auto"/>
            <w:noWrap/>
            <w:vAlign w:val="bottom"/>
            <w:hideMark/>
          </w:tcPr>
          <w:p w14:paraId="656A1C50" w14:textId="77777777" w:rsidR="007011FC" w:rsidRPr="007011FC" w:rsidRDefault="007011FC" w:rsidP="007011FC">
            <w:pPr>
              <w:jc w:val="center"/>
              <w:rPr>
                <w:color w:val="000000"/>
              </w:rPr>
            </w:pPr>
            <w:r w:rsidRPr="007011FC">
              <w:rPr>
                <w:color w:val="000000"/>
              </w:rPr>
              <w:t>227.1</w:t>
            </w:r>
          </w:p>
        </w:tc>
        <w:tc>
          <w:tcPr>
            <w:tcW w:w="953" w:type="dxa"/>
            <w:tcBorders>
              <w:top w:val="nil"/>
              <w:left w:val="nil"/>
              <w:bottom w:val="single" w:sz="4" w:space="0" w:color="auto"/>
              <w:right w:val="single" w:sz="4" w:space="0" w:color="auto"/>
            </w:tcBorders>
            <w:shd w:val="clear" w:color="auto" w:fill="auto"/>
            <w:noWrap/>
            <w:vAlign w:val="bottom"/>
            <w:hideMark/>
          </w:tcPr>
          <w:p w14:paraId="32CD1F27" w14:textId="77777777" w:rsidR="007011FC" w:rsidRPr="007011FC" w:rsidRDefault="007011FC" w:rsidP="007011FC">
            <w:pPr>
              <w:jc w:val="center"/>
              <w:rPr>
                <w:color w:val="000000"/>
                <w:sz w:val="22"/>
                <w:szCs w:val="22"/>
              </w:rPr>
            </w:pPr>
            <w:r w:rsidRPr="007011FC">
              <w:rPr>
                <w:color w:val="000000"/>
                <w:sz w:val="22"/>
                <w:szCs w:val="22"/>
              </w:rPr>
              <w:t>114.0</w:t>
            </w:r>
          </w:p>
        </w:tc>
        <w:tc>
          <w:tcPr>
            <w:tcW w:w="721" w:type="dxa"/>
            <w:tcBorders>
              <w:top w:val="nil"/>
              <w:left w:val="nil"/>
              <w:bottom w:val="single" w:sz="4" w:space="0" w:color="auto"/>
              <w:right w:val="single" w:sz="4" w:space="0" w:color="auto"/>
            </w:tcBorders>
            <w:shd w:val="clear" w:color="auto" w:fill="auto"/>
            <w:noWrap/>
            <w:vAlign w:val="bottom"/>
            <w:hideMark/>
          </w:tcPr>
          <w:p w14:paraId="0230D8D7" w14:textId="77777777" w:rsidR="007011FC" w:rsidRPr="007011FC" w:rsidRDefault="007011FC" w:rsidP="007011FC">
            <w:pPr>
              <w:jc w:val="center"/>
              <w:rPr>
                <w:color w:val="000000"/>
              </w:rPr>
            </w:pPr>
            <w:r w:rsidRPr="007011FC">
              <w:rPr>
                <w:color w:val="000000"/>
              </w:rPr>
              <w:t>1.2</w:t>
            </w:r>
          </w:p>
        </w:tc>
        <w:tc>
          <w:tcPr>
            <w:tcW w:w="1255" w:type="dxa"/>
            <w:tcBorders>
              <w:top w:val="nil"/>
              <w:left w:val="nil"/>
              <w:bottom w:val="single" w:sz="4" w:space="0" w:color="auto"/>
              <w:right w:val="single" w:sz="4" w:space="0" w:color="auto"/>
            </w:tcBorders>
            <w:shd w:val="clear" w:color="auto" w:fill="auto"/>
            <w:noWrap/>
            <w:vAlign w:val="bottom"/>
            <w:hideMark/>
          </w:tcPr>
          <w:p w14:paraId="26FB5007" w14:textId="77777777" w:rsidR="007011FC" w:rsidRPr="007011FC" w:rsidRDefault="007011FC" w:rsidP="007011FC">
            <w:pPr>
              <w:jc w:val="center"/>
            </w:pPr>
            <w:r w:rsidRPr="007011FC">
              <w:t>5.7</w:t>
            </w:r>
          </w:p>
        </w:tc>
        <w:tc>
          <w:tcPr>
            <w:tcW w:w="811" w:type="dxa"/>
            <w:tcBorders>
              <w:top w:val="nil"/>
              <w:left w:val="nil"/>
              <w:bottom w:val="single" w:sz="4" w:space="0" w:color="auto"/>
              <w:right w:val="single" w:sz="4" w:space="0" w:color="auto"/>
            </w:tcBorders>
            <w:shd w:val="clear" w:color="auto" w:fill="auto"/>
            <w:noWrap/>
            <w:vAlign w:val="bottom"/>
            <w:hideMark/>
          </w:tcPr>
          <w:p w14:paraId="1239DE8F" w14:textId="77777777" w:rsidR="007011FC" w:rsidRPr="007011FC" w:rsidRDefault="007011FC" w:rsidP="007011FC">
            <w:pPr>
              <w:jc w:val="center"/>
            </w:pPr>
            <w:r w:rsidRPr="007011FC">
              <w:t>2.5</w:t>
            </w:r>
          </w:p>
        </w:tc>
      </w:tr>
      <w:tr w:rsidR="007011FC" w:rsidRPr="007011FC" w14:paraId="389492A2"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355648E3" w14:textId="77777777" w:rsidR="007011FC" w:rsidRPr="007011FC" w:rsidRDefault="007011FC" w:rsidP="007011FC">
            <w:pPr>
              <w:rPr>
                <w:color w:val="000000"/>
                <w:sz w:val="22"/>
                <w:szCs w:val="22"/>
              </w:rPr>
            </w:pPr>
            <w:r w:rsidRPr="007011FC">
              <w:rPr>
                <w:color w:val="000000"/>
                <w:sz w:val="22"/>
                <w:szCs w:val="22"/>
              </w:rPr>
              <w:t>10 470 311</w:t>
            </w:r>
          </w:p>
        </w:tc>
        <w:tc>
          <w:tcPr>
            <w:tcW w:w="1058" w:type="dxa"/>
            <w:tcBorders>
              <w:top w:val="nil"/>
              <w:left w:val="nil"/>
              <w:bottom w:val="single" w:sz="4" w:space="0" w:color="auto"/>
              <w:right w:val="single" w:sz="4" w:space="0" w:color="auto"/>
            </w:tcBorders>
            <w:shd w:val="clear" w:color="auto" w:fill="auto"/>
            <w:noWrap/>
            <w:vAlign w:val="bottom"/>
            <w:hideMark/>
          </w:tcPr>
          <w:p w14:paraId="4A36F778" w14:textId="77777777" w:rsidR="007011FC" w:rsidRPr="007011FC" w:rsidRDefault="007011FC" w:rsidP="007011FC">
            <w:pPr>
              <w:jc w:val="center"/>
              <w:rPr>
                <w:color w:val="000000"/>
                <w:sz w:val="22"/>
                <w:szCs w:val="22"/>
              </w:rPr>
            </w:pPr>
            <w:r w:rsidRPr="007011FC">
              <w:rPr>
                <w:color w:val="000000"/>
                <w:sz w:val="22"/>
                <w:szCs w:val="22"/>
              </w:rPr>
              <w:t>1.1</w:t>
            </w:r>
          </w:p>
        </w:tc>
        <w:tc>
          <w:tcPr>
            <w:tcW w:w="902" w:type="dxa"/>
            <w:tcBorders>
              <w:top w:val="nil"/>
              <w:left w:val="nil"/>
              <w:bottom w:val="single" w:sz="4" w:space="0" w:color="auto"/>
              <w:right w:val="single" w:sz="4" w:space="0" w:color="auto"/>
            </w:tcBorders>
            <w:shd w:val="clear" w:color="auto" w:fill="auto"/>
            <w:noWrap/>
            <w:vAlign w:val="bottom"/>
            <w:hideMark/>
          </w:tcPr>
          <w:p w14:paraId="39C0899D" w14:textId="77777777" w:rsidR="007011FC" w:rsidRPr="007011FC" w:rsidRDefault="007011FC" w:rsidP="007011FC">
            <w:pPr>
              <w:jc w:val="center"/>
              <w:rPr>
                <w:color w:val="000000"/>
              </w:rPr>
            </w:pPr>
            <w:r w:rsidRPr="007011FC">
              <w:rPr>
                <w:color w:val="000000"/>
              </w:rPr>
              <w:t>0.03</w:t>
            </w:r>
          </w:p>
        </w:tc>
        <w:tc>
          <w:tcPr>
            <w:tcW w:w="1372" w:type="dxa"/>
            <w:tcBorders>
              <w:top w:val="nil"/>
              <w:left w:val="nil"/>
              <w:bottom w:val="single" w:sz="4" w:space="0" w:color="auto"/>
              <w:right w:val="single" w:sz="4" w:space="0" w:color="auto"/>
            </w:tcBorders>
            <w:shd w:val="clear" w:color="auto" w:fill="auto"/>
            <w:noWrap/>
            <w:vAlign w:val="bottom"/>
            <w:hideMark/>
          </w:tcPr>
          <w:p w14:paraId="2A6C2FC4" w14:textId="77777777" w:rsidR="007011FC" w:rsidRPr="007011FC" w:rsidRDefault="007011FC" w:rsidP="007011FC">
            <w:pPr>
              <w:jc w:val="center"/>
              <w:rPr>
                <w:color w:val="000000"/>
                <w:sz w:val="22"/>
                <w:szCs w:val="22"/>
              </w:rPr>
            </w:pPr>
            <w:r w:rsidRPr="007011FC">
              <w:rPr>
                <w:color w:val="000000"/>
                <w:sz w:val="22"/>
                <w:szCs w:val="22"/>
              </w:rPr>
              <w:t>460.0</w:t>
            </w:r>
          </w:p>
        </w:tc>
        <w:tc>
          <w:tcPr>
            <w:tcW w:w="844" w:type="dxa"/>
            <w:tcBorders>
              <w:top w:val="nil"/>
              <w:left w:val="nil"/>
              <w:bottom w:val="single" w:sz="4" w:space="0" w:color="auto"/>
              <w:right w:val="single" w:sz="4" w:space="0" w:color="auto"/>
            </w:tcBorders>
            <w:shd w:val="clear" w:color="auto" w:fill="auto"/>
            <w:noWrap/>
            <w:vAlign w:val="bottom"/>
            <w:hideMark/>
          </w:tcPr>
          <w:p w14:paraId="137142FB" w14:textId="77777777" w:rsidR="007011FC" w:rsidRPr="007011FC" w:rsidRDefault="007011FC" w:rsidP="007011FC">
            <w:pPr>
              <w:jc w:val="center"/>
              <w:rPr>
                <w:color w:val="000000"/>
              </w:rPr>
            </w:pPr>
            <w:r w:rsidRPr="007011FC">
              <w:rPr>
                <w:color w:val="000000"/>
              </w:rPr>
              <w:t>0.1</w:t>
            </w:r>
          </w:p>
        </w:tc>
        <w:tc>
          <w:tcPr>
            <w:tcW w:w="924" w:type="dxa"/>
            <w:tcBorders>
              <w:top w:val="nil"/>
              <w:left w:val="nil"/>
              <w:bottom w:val="single" w:sz="4" w:space="0" w:color="auto"/>
              <w:right w:val="single" w:sz="4" w:space="0" w:color="auto"/>
            </w:tcBorders>
            <w:shd w:val="clear" w:color="auto" w:fill="auto"/>
            <w:noWrap/>
            <w:vAlign w:val="bottom"/>
            <w:hideMark/>
          </w:tcPr>
          <w:p w14:paraId="7B234350" w14:textId="77777777" w:rsidR="007011FC" w:rsidRPr="007011FC" w:rsidRDefault="007011FC" w:rsidP="007011FC">
            <w:pPr>
              <w:jc w:val="center"/>
              <w:rPr>
                <w:color w:val="000000"/>
              </w:rPr>
            </w:pPr>
            <w:r w:rsidRPr="007011FC">
              <w:rPr>
                <w:color w:val="000000"/>
              </w:rPr>
              <w:t>407.1</w:t>
            </w:r>
          </w:p>
        </w:tc>
        <w:tc>
          <w:tcPr>
            <w:tcW w:w="953" w:type="dxa"/>
            <w:tcBorders>
              <w:top w:val="nil"/>
              <w:left w:val="nil"/>
              <w:bottom w:val="single" w:sz="4" w:space="0" w:color="auto"/>
              <w:right w:val="single" w:sz="4" w:space="0" w:color="auto"/>
            </w:tcBorders>
            <w:shd w:val="clear" w:color="auto" w:fill="auto"/>
            <w:noWrap/>
            <w:vAlign w:val="bottom"/>
            <w:hideMark/>
          </w:tcPr>
          <w:p w14:paraId="12DA53BE" w14:textId="77777777" w:rsidR="007011FC" w:rsidRPr="007011FC" w:rsidRDefault="007011FC" w:rsidP="007011FC">
            <w:pPr>
              <w:jc w:val="center"/>
              <w:rPr>
                <w:color w:val="000000"/>
                <w:sz w:val="22"/>
                <w:szCs w:val="22"/>
              </w:rPr>
            </w:pPr>
            <w:r w:rsidRPr="007011FC">
              <w:rPr>
                <w:color w:val="000000"/>
                <w:sz w:val="22"/>
                <w:szCs w:val="22"/>
              </w:rPr>
              <w:t>13.5</w:t>
            </w:r>
          </w:p>
        </w:tc>
        <w:tc>
          <w:tcPr>
            <w:tcW w:w="721" w:type="dxa"/>
            <w:tcBorders>
              <w:top w:val="nil"/>
              <w:left w:val="nil"/>
              <w:bottom w:val="single" w:sz="4" w:space="0" w:color="auto"/>
              <w:right w:val="single" w:sz="4" w:space="0" w:color="auto"/>
            </w:tcBorders>
            <w:shd w:val="clear" w:color="auto" w:fill="auto"/>
            <w:noWrap/>
            <w:vAlign w:val="bottom"/>
            <w:hideMark/>
          </w:tcPr>
          <w:p w14:paraId="5CCB6747" w14:textId="77777777" w:rsidR="007011FC" w:rsidRPr="007011FC" w:rsidRDefault="007011FC" w:rsidP="007011FC">
            <w:pPr>
              <w:jc w:val="center"/>
              <w:rPr>
                <w:color w:val="000000"/>
              </w:rPr>
            </w:pPr>
            <w:r w:rsidRPr="007011FC">
              <w:rPr>
                <w:color w:val="000000"/>
              </w:rPr>
              <w:t>0.1</w:t>
            </w:r>
          </w:p>
        </w:tc>
        <w:tc>
          <w:tcPr>
            <w:tcW w:w="1255" w:type="dxa"/>
            <w:tcBorders>
              <w:top w:val="nil"/>
              <w:left w:val="nil"/>
              <w:bottom w:val="single" w:sz="4" w:space="0" w:color="auto"/>
              <w:right w:val="single" w:sz="4" w:space="0" w:color="auto"/>
            </w:tcBorders>
            <w:shd w:val="clear" w:color="auto" w:fill="auto"/>
            <w:noWrap/>
            <w:vAlign w:val="bottom"/>
            <w:hideMark/>
          </w:tcPr>
          <w:p w14:paraId="02460509" w14:textId="77777777" w:rsidR="007011FC" w:rsidRPr="007011FC" w:rsidRDefault="007011FC" w:rsidP="007011FC">
            <w:pPr>
              <w:jc w:val="center"/>
            </w:pPr>
            <w:r w:rsidRPr="007011FC">
              <w:t>11.9</w:t>
            </w:r>
          </w:p>
        </w:tc>
        <w:tc>
          <w:tcPr>
            <w:tcW w:w="811" w:type="dxa"/>
            <w:tcBorders>
              <w:top w:val="nil"/>
              <w:left w:val="nil"/>
              <w:bottom w:val="single" w:sz="4" w:space="0" w:color="auto"/>
              <w:right w:val="single" w:sz="4" w:space="0" w:color="auto"/>
            </w:tcBorders>
            <w:shd w:val="clear" w:color="auto" w:fill="auto"/>
            <w:noWrap/>
            <w:vAlign w:val="bottom"/>
            <w:hideMark/>
          </w:tcPr>
          <w:p w14:paraId="533BCF82" w14:textId="77777777" w:rsidR="007011FC" w:rsidRPr="007011FC" w:rsidRDefault="007011FC" w:rsidP="007011FC">
            <w:pPr>
              <w:jc w:val="center"/>
            </w:pPr>
            <w:r w:rsidRPr="007011FC">
              <w:t>2.9</w:t>
            </w:r>
          </w:p>
        </w:tc>
      </w:tr>
      <w:tr w:rsidR="007011FC" w:rsidRPr="007011FC" w14:paraId="59DCBA1A"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36CA2A9E" w14:textId="77777777" w:rsidR="007011FC" w:rsidRPr="007011FC" w:rsidRDefault="007011FC" w:rsidP="007011FC">
            <w:pPr>
              <w:rPr>
                <w:color w:val="000000"/>
                <w:sz w:val="22"/>
                <w:szCs w:val="22"/>
              </w:rPr>
            </w:pPr>
            <w:r w:rsidRPr="007011FC">
              <w:rPr>
                <w:color w:val="000000"/>
                <w:sz w:val="22"/>
                <w:szCs w:val="22"/>
              </w:rPr>
              <w:t>10 471 311</w:t>
            </w:r>
          </w:p>
        </w:tc>
        <w:tc>
          <w:tcPr>
            <w:tcW w:w="1058" w:type="dxa"/>
            <w:tcBorders>
              <w:top w:val="nil"/>
              <w:left w:val="nil"/>
              <w:bottom w:val="single" w:sz="4" w:space="0" w:color="auto"/>
              <w:right w:val="single" w:sz="4" w:space="0" w:color="auto"/>
            </w:tcBorders>
            <w:shd w:val="clear" w:color="auto" w:fill="auto"/>
            <w:noWrap/>
            <w:vAlign w:val="bottom"/>
            <w:hideMark/>
          </w:tcPr>
          <w:p w14:paraId="04D1BA1B" w14:textId="77777777" w:rsidR="007011FC" w:rsidRPr="007011FC" w:rsidRDefault="007011FC" w:rsidP="007011FC">
            <w:pPr>
              <w:jc w:val="center"/>
              <w:rPr>
                <w:color w:val="000000"/>
                <w:sz w:val="22"/>
                <w:szCs w:val="22"/>
              </w:rPr>
            </w:pPr>
            <w:r w:rsidRPr="007011FC">
              <w:rPr>
                <w:color w:val="000000"/>
                <w:sz w:val="22"/>
                <w:szCs w:val="22"/>
              </w:rPr>
              <w:t>3.5</w:t>
            </w:r>
          </w:p>
        </w:tc>
        <w:tc>
          <w:tcPr>
            <w:tcW w:w="902" w:type="dxa"/>
            <w:tcBorders>
              <w:top w:val="nil"/>
              <w:left w:val="nil"/>
              <w:bottom w:val="single" w:sz="4" w:space="0" w:color="auto"/>
              <w:right w:val="single" w:sz="4" w:space="0" w:color="auto"/>
            </w:tcBorders>
            <w:shd w:val="clear" w:color="auto" w:fill="auto"/>
            <w:noWrap/>
            <w:vAlign w:val="bottom"/>
            <w:hideMark/>
          </w:tcPr>
          <w:p w14:paraId="7CDD54F4" w14:textId="77777777" w:rsidR="007011FC" w:rsidRPr="007011FC" w:rsidRDefault="007011FC" w:rsidP="007011FC">
            <w:pPr>
              <w:jc w:val="center"/>
              <w:rPr>
                <w:color w:val="000000"/>
              </w:rPr>
            </w:pPr>
            <w:r w:rsidRPr="007011FC">
              <w:rPr>
                <w:color w:val="000000"/>
              </w:rPr>
              <w:t>0.10</w:t>
            </w:r>
          </w:p>
        </w:tc>
        <w:tc>
          <w:tcPr>
            <w:tcW w:w="1372" w:type="dxa"/>
            <w:tcBorders>
              <w:top w:val="nil"/>
              <w:left w:val="nil"/>
              <w:bottom w:val="single" w:sz="4" w:space="0" w:color="auto"/>
              <w:right w:val="single" w:sz="4" w:space="0" w:color="auto"/>
            </w:tcBorders>
            <w:shd w:val="clear" w:color="auto" w:fill="auto"/>
            <w:noWrap/>
            <w:vAlign w:val="bottom"/>
            <w:hideMark/>
          </w:tcPr>
          <w:p w14:paraId="521108DB" w14:textId="77777777" w:rsidR="007011FC" w:rsidRPr="007011FC" w:rsidRDefault="007011FC" w:rsidP="007011FC">
            <w:pPr>
              <w:jc w:val="center"/>
              <w:rPr>
                <w:color w:val="000000"/>
                <w:sz w:val="22"/>
                <w:szCs w:val="22"/>
              </w:rPr>
            </w:pPr>
            <w:r w:rsidRPr="007011FC">
              <w:rPr>
                <w:color w:val="000000"/>
                <w:sz w:val="22"/>
                <w:szCs w:val="22"/>
              </w:rPr>
              <w:t>1134.8</w:t>
            </w:r>
          </w:p>
        </w:tc>
        <w:tc>
          <w:tcPr>
            <w:tcW w:w="844" w:type="dxa"/>
            <w:tcBorders>
              <w:top w:val="nil"/>
              <w:left w:val="nil"/>
              <w:bottom w:val="single" w:sz="4" w:space="0" w:color="auto"/>
              <w:right w:val="single" w:sz="4" w:space="0" w:color="auto"/>
            </w:tcBorders>
            <w:shd w:val="clear" w:color="auto" w:fill="auto"/>
            <w:noWrap/>
            <w:vAlign w:val="bottom"/>
            <w:hideMark/>
          </w:tcPr>
          <w:p w14:paraId="728D88E8" w14:textId="77777777" w:rsidR="007011FC" w:rsidRPr="007011FC" w:rsidRDefault="007011FC" w:rsidP="007011FC">
            <w:pPr>
              <w:jc w:val="center"/>
              <w:rPr>
                <w:color w:val="000000"/>
              </w:rPr>
            </w:pPr>
            <w:r w:rsidRPr="007011FC">
              <w:rPr>
                <w:color w:val="000000"/>
              </w:rPr>
              <w:t>0.3</w:t>
            </w:r>
          </w:p>
        </w:tc>
        <w:tc>
          <w:tcPr>
            <w:tcW w:w="924" w:type="dxa"/>
            <w:tcBorders>
              <w:top w:val="nil"/>
              <w:left w:val="nil"/>
              <w:bottom w:val="single" w:sz="4" w:space="0" w:color="auto"/>
              <w:right w:val="single" w:sz="4" w:space="0" w:color="auto"/>
            </w:tcBorders>
            <w:shd w:val="clear" w:color="auto" w:fill="auto"/>
            <w:noWrap/>
            <w:vAlign w:val="bottom"/>
            <w:hideMark/>
          </w:tcPr>
          <w:p w14:paraId="3ACA13D5" w14:textId="77777777" w:rsidR="007011FC" w:rsidRPr="007011FC" w:rsidRDefault="007011FC" w:rsidP="007011FC">
            <w:pPr>
              <w:jc w:val="center"/>
              <w:rPr>
                <w:color w:val="000000"/>
              </w:rPr>
            </w:pPr>
            <w:r w:rsidRPr="007011FC">
              <w:rPr>
                <w:color w:val="000000"/>
              </w:rPr>
              <w:t>328.9</w:t>
            </w:r>
          </w:p>
        </w:tc>
        <w:tc>
          <w:tcPr>
            <w:tcW w:w="953" w:type="dxa"/>
            <w:tcBorders>
              <w:top w:val="nil"/>
              <w:left w:val="nil"/>
              <w:bottom w:val="single" w:sz="4" w:space="0" w:color="auto"/>
              <w:right w:val="single" w:sz="4" w:space="0" w:color="auto"/>
            </w:tcBorders>
            <w:shd w:val="clear" w:color="auto" w:fill="auto"/>
            <w:noWrap/>
            <w:vAlign w:val="bottom"/>
            <w:hideMark/>
          </w:tcPr>
          <w:p w14:paraId="7567AD6A" w14:textId="77777777" w:rsidR="007011FC" w:rsidRPr="007011FC" w:rsidRDefault="007011FC" w:rsidP="007011FC">
            <w:pPr>
              <w:jc w:val="center"/>
              <w:rPr>
                <w:color w:val="000000"/>
                <w:sz w:val="22"/>
                <w:szCs w:val="22"/>
              </w:rPr>
            </w:pPr>
            <w:r w:rsidRPr="007011FC">
              <w:rPr>
                <w:color w:val="000000"/>
                <w:sz w:val="22"/>
                <w:szCs w:val="22"/>
              </w:rPr>
              <w:t>36.4</w:t>
            </w:r>
          </w:p>
        </w:tc>
        <w:tc>
          <w:tcPr>
            <w:tcW w:w="721" w:type="dxa"/>
            <w:tcBorders>
              <w:top w:val="nil"/>
              <w:left w:val="nil"/>
              <w:bottom w:val="single" w:sz="4" w:space="0" w:color="auto"/>
              <w:right w:val="single" w:sz="4" w:space="0" w:color="auto"/>
            </w:tcBorders>
            <w:shd w:val="clear" w:color="auto" w:fill="auto"/>
            <w:noWrap/>
            <w:vAlign w:val="bottom"/>
            <w:hideMark/>
          </w:tcPr>
          <w:p w14:paraId="2574AFF3" w14:textId="77777777" w:rsidR="007011FC" w:rsidRPr="007011FC" w:rsidRDefault="007011FC" w:rsidP="007011FC">
            <w:pPr>
              <w:jc w:val="center"/>
              <w:rPr>
                <w:color w:val="000000"/>
              </w:rPr>
            </w:pPr>
            <w:r w:rsidRPr="007011FC">
              <w:rPr>
                <w:color w:val="000000"/>
              </w:rPr>
              <w:t>0.4</w:t>
            </w:r>
          </w:p>
        </w:tc>
        <w:tc>
          <w:tcPr>
            <w:tcW w:w="1255" w:type="dxa"/>
            <w:tcBorders>
              <w:top w:val="nil"/>
              <w:left w:val="nil"/>
              <w:bottom w:val="single" w:sz="4" w:space="0" w:color="auto"/>
              <w:right w:val="single" w:sz="4" w:space="0" w:color="auto"/>
            </w:tcBorders>
            <w:shd w:val="clear" w:color="auto" w:fill="auto"/>
            <w:noWrap/>
            <w:vAlign w:val="bottom"/>
            <w:hideMark/>
          </w:tcPr>
          <w:p w14:paraId="088EBB3F" w14:textId="77777777" w:rsidR="007011FC" w:rsidRPr="007011FC" w:rsidRDefault="007011FC" w:rsidP="007011FC">
            <w:pPr>
              <w:jc w:val="center"/>
            </w:pPr>
            <w:r w:rsidRPr="007011FC">
              <w:t>10.5</w:t>
            </w:r>
          </w:p>
        </w:tc>
        <w:tc>
          <w:tcPr>
            <w:tcW w:w="811" w:type="dxa"/>
            <w:tcBorders>
              <w:top w:val="nil"/>
              <w:left w:val="nil"/>
              <w:bottom w:val="single" w:sz="4" w:space="0" w:color="auto"/>
              <w:right w:val="single" w:sz="4" w:space="0" w:color="auto"/>
            </w:tcBorders>
            <w:shd w:val="clear" w:color="auto" w:fill="auto"/>
            <w:noWrap/>
            <w:vAlign w:val="bottom"/>
            <w:hideMark/>
          </w:tcPr>
          <w:p w14:paraId="66B21BAD" w14:textId="77777777" w:rsidR="007011FC" w:rsidRPr="007011FC" w:rsidRDefault="007011FC" w:rsidP="007011FC">
            <w:pPr>
              <w:jc w:val="center"/>
            </w:pPr>
            <w:r w:rsidRPr="007011FC">
              <w:t>3.2</w:t>
            </w:r>
          </w:p>
        </w:tc>
      </w:tr>
      <w:tr w:rsidR="007011FC" w:rsidRPr="007011FC" w14:paraId="19C03D5A"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3DC53C3" w14:textId="77777777" w:rsidR="007011FC" w:rsidRPr="007011FC" w:rsidRDefault="007011FC" w:rsidP="007011FC">
            <w:pPr>
              <w:rPr>
                <w:color w:val="000000"/>
                <w:sz w:val="22"/>
                <w:szCs w:val="22"/>
              </w:rPr>
            </w:pPr>
            <w:r w:rsidRPr="007011FC">
              <w:rPr>
                <w:color w:val="000000"/>
                <w:sz w:val="22"/>
                <w:szCs w:val="22"/>
              </w:rPr>
              <w:t>10 475 311</w:t>
            </w:r>
          </w:p>
        </w:tc>
        <w:tc>
          <w:tcPr>
            <w:tcW w:w="1058" w:type="dxa"/>
            <w:tcBorders>
              <w:top w:val="nil"/>
              <w:left w:val="nil"/>
              <w:bottom w:val="single" w:sz="4" w:space="0" w:color="auto"/>
              <w:right w:val="single" w:sz="4" w:space="0" w:color="auto"/>
            </w:tcBorders>
            <w:shd w:val="clear" w:color="auto" w:fill="auto"/>
            <w:noWrap/>
            <w:vAlign w:val="bottom"/>
            <w:hideMark/>
          </w:tcPr>
          <w:p w14:paraId="36860AED" w14:textId="77777777" w:rsidR="007011FC" w:rsidRPr="007011FC" w:rsidRDefault="007011FC" w:rsidP="007011FC">
            <w:pPr>
              <w:jc w:val="center"/>
              <w:rPr>
                <w:color w:val="000000"/>
                <w:sz w:val="22"/>
                <w:szCs w:val="22"/>
              </w:rPr>
            </w:pPr>
            <w:r w:rsidRPr="007011FC">
              <w:rPr>
                <w:color w:val="000000"/>
                <w:sz w:val="22"/>
                <w:szCs w:val="22"/>
              </w:rPr>
              <w:t>58.7</w:t>
            </w:r>
          </w:p>
        </w:tc>
        <w:tc>
          <w:tcPr>
            <w:tcW w:w="902" w:type="dxa"/>
            <w:tcBorders>
              <w:top w:val="nil"/>
              <w:left w:val="nil"/>
              <w:bottom w:val="single" w:sz="4" w:space="0" w:color="auto"/>
              <w:right w:val="single" w:sz="4" w:space="0" w:color="auto"/>
            </w:tcBorders>
            <w:shd w:val="clear" w:color="auto" w:fill="auto"/>
            <w:noWrap/>
            <w:vAlign w:val="bottom"/>
            <w:hideMark/>
          </w:tcPr>
          <w:p w14:paraId="4F5DEA95" w14:textId="77777777" w:rsidR="007011FC" w:rsidRPr="007011FC" w:rsidRDefault="007011FC" w:rsidP="007011FC">
            <w:pPr>
              <w:jc w:val="center"/>
              <w:rPr>
                <w:color w:val="000000"/>
              </w:rPr>
            </w:pPr>
            <w:r w:rsidRPr="007011FC">
              <w:rPr>
                <w:color w:val="000000"/>
              </w:rPr>
              <w:t>1.72</w:t>
            </w:r>
          </w:p>
        </w:tc>
        <w:tc>
          <w:tcPr>
            <w:tcW w:w="1372" w:type="dxa"/>
            <w:tcBorders>
              <w:top w:val="nil"/>
              <w:left w:val="nil"/>
              <w:bottom w:val="single" w:sz="4" w:space="0" w:color="auto"/>
              <w:right w:val="single" w:sz="4" w:space="0" w:color="auto"/>
            </w:tcBorders>
            <w:shd w:val="clear" w:color="auto" w:fill="auto"/>
            <w:noWrap/>
            <w:vAlign w:val="bottom"/>
            <w:hideMark/>
          </w:tcPr>
          <w:p w14:paraId="60FD30B7" w14:textId="77777777" w:rsidR="007011FC" w:rsidRPr="007011FC" w:rsidRDefault="007011FC" w:rsidP="007011FC">
            <w:pPr>
              <w:jc w:val="center"/>
              <w:rPr>
                <w:color w:val="000000"/>
                <w:sz w:val="22"/>
                <w:szCs w:val="22"/>
              </w:rPr>
            </w:pPr>
            <w:r w:rsidRPr="007011FC">
              <w:rPr>
                <w:color w:val="000000"/>
                <w:sz w:val="22"/>
                <w:szCs w:val="22"/>
              </w:rPr>
              <w:t>5674.7</w:t>
            </w:r>
          </w:p>
        </w:tc>
        <w:tc>
          <w:tcPr>
            <w:tcW w:w="844" w:type="dxa"/>
            <w:tcBorders>
              <w:top w:val="nil"/>
              <w:left w:val="nil"/>
              <w:bottom w:val="single" w:sz="4" w:space="0" w:color="auto"/>
              <w:right w:val="single" w:sz="4" w:space="0" w:color="auto"/>
            </w:tcBorders>
            <w:shd w:val="clear" w:color="auto" w:fill="auto"/>
            <w:noWrap/>
            <w:vAlign w:val="bottom"/>
            <w:hideMark/>
          </w:tcPr>
          <w:p w14:paraId="6C42CD78" w14:textId="77777777" w:rsidR="007011FC" w:rsidRPr="007011FC" w:rsidRDefault="007011FC" w:rsidP="007011FC">
            <w:pPr>
              <w:jc w:val="center"/>
              <w:rPr>
                <w:color w:val="000000"/>
              </w:rPr>
            </w:pPr>
            <w:r w:rsidRPr="007011FC">
              <w:rPr>
                <w:color w:val="000000"/>
              </w:rPr>
              <w:t>1.7</w:t>
            </w:r>
          </w:p>
        </w:tc>
        <w:tc>
          <w:tcPr>
            <w:tcW w:w="924" w:type="dxa"/>
            <w:tcBorders>
              <w:top w:val="nil"/>
              <w:left w:val="nil"/>
              <w:bottom w:val="single" w:sz="4" w:space="0" w:color="auto"/>
              <w:right w:val="single" w:sz="4" w:space="0" w:color="auto"/>
            </w:tcBorders>
            <w:shd w:val="clear" w:color="auto" w:fill="auto"/>
            <w:noWrap/>
            <w:vAlign w:val="bottom"/>
            <w:hideMark/>
          </w:tcPr>
          <w:p w14:paraId="59D1717F" w14:textId="77777777" w:rsidR="007011FC" w:rsidRPr="007011FC" w:rsidRDefault="007011FC" w:rsidP="007011FC">
            <w:pPr>
              <w:jc w:val="center"/>
              <w:rPr>
                <w:color w:val="000000"/>
              </w:rPr>
            </w:pPr>
            <w:r w:rsidRPr="007011FC">
              <w:rPr>
                <w:color w:val="000000"/>
              </w:rPr>
              <w:t>96.6</w:t>
            </w:r>
          </w:p>
        </w:tc>
        <w:tc>
          <w:tcPr>
            <w:tcW w:w="953" w:type="dxa"/>
            <w:tcBorders>
              <w:top w:val="nil"/>
              <w:left w:val="nil"/>
              <w:bottom w:val="single" w:sz="4" w:space="0" w:color="auto"/>
              <w:right w:val="single" w:sz="4" w:space="0" w:color="auto"/>
            </w:tcBorders>
            <w:shd w:val="clear" w:color="auto" w:fill="auto"/>
            <w:noWrap/>
            <w:vAlign w:val="bottom"/>
            <w:hideMark/>
          </w:tcPr>
          <w:p w14:paraId="52FC0D8C" w14:textId="77777777" w:rsidR="007011FC" w:rsidRPr="007011FC" w:rsidRDefault="007011FC" w:rsidP="007011FC">
            <w:pPr>
              <w:jc w:val="center"/>
              <w:rPr>
                <w:color w:val="000000"/>
                <w:sz w:val="22"/>
                <w:szCs w:val="22"/>
              </w:rPr>
            </w:pPr>
            <w:r w:rsidRPr="007011FC">
              <w:rPr>
                <w:color w:val="000000"/>
                <w:sz w:val="22"/>
                <w:szCs w:val="22"/>
              </w:rPr>
              <w:t>279.4</w:t>
            </w:r>
          </w:p>
        </w:tc>
        <w:tc>
          <w:tcPr>
            <w:tcW w:w="721" w:type="dxa"/>
            <w:tcBorders>
              <w:top w:val="nil"/>
              <w:left w:val="nil"/>
              <w:bottom w:val="single" w:sz="4" w:space="0" w:color="auto"/>
              <w:right w:val="single" w:sz="4" w:space="0" w:color="auto"/>
            </w:tcBorders>
            <w:shd w:val="clear" w:color="auto" w:fill="auto"/>
            <w:noWrap/>
            <w:vAlign w:val="bottom"/>
            <w:hideMark/>
          </w:tcPr>
          <w:p w14:paraId="2AA089BB" w14:textId="77777777" w:rsidR="007011FC" w:rsidRPr="007011FC" w:rsidRDefault="007011FC" w:rsidP="007011FC">
            <w:pPr>
              <w:jc w:val="center"/>
              <w:rPr>
                <w:color w:val="000000"/>
              </w:rPr>
            </w:pPr>
            <w:r w:rsidRPr="007011FC">
              <w:rPr>
                <w:color w:val="000000"/>
              </w:rPr>
              <w:t>2.9</w:t>
            </w:r>
          </w:p>
        </w:tc>
        <w:tc>
          <w:tcPr>
            <w:tcW w:w="1255" w:type="dxa"/>
            <w:tcBorders>
              <w:top w:val="nil"/>
              <w:left w:val="nil"/>
              <w:bottom w:val="single" w:sz="4" w:space="0" w:color="auto"/>
              <w:right w:val="single" w:sz="4" w:space="0" w:color="auto"/>
            </w:tcBorders>
            <w:shd w:val="clear" w:color="auto" w:fill="auto"/>
            <w:noWrap/>
            <w:vAlign w:val="bottom"/>
            <w:hideMark/>
          </w:tcPr>
          <w:p w14:paraId="6BD0848D" w14:textId="77777777" w:rsidR="007011FC" w:rsidRPr="007011FC" w:rsidRDefault="007011FC" w:rsidP="007011FC">
            <w:pPr>
              <w:jc w:val="center"/>
            </w:pPr>
            <w:r w:rsidRPr="007011FC">
              <w:t>4.8</w:t>
            </w:r>
          </w:p>
        </w:tc>
        <w:tc>
          <w:tcPr>
            <w:tcW w:w="811" w:type="dxa"/>
            <w:tcBorders>
              <w:top w:val="nil"/>
              <w:left w:val="nil"/>
              <w:bottom w:val="single" w:sz="4" w:space="0" w:color="auto"/>
              <w:right w:val="single" w:sz="4" w:space="0" w:color="auto"/>
            </w:tcBorders>
            <w:shd w:val="clear" w:color="auto" w:fill="auto"/>
            <w:noWrap/>
            <w:vAlign w:val="bottom"/>
            <w:hideMark/>
          </w:tcPr>
          <w:p w14:paraId="397A0936" w14:textId="77777777" w:rsidR="007011FC" w:rsidRPr="007011FC" w:rsidRDefault="007011FC" w:rsidP="007011FC">
            <w:pPr>
              <w:jc w:val="center"/>
            </w:pPr>
            <w:r w:rsidRPr="007011FC">
              <w:t>4.9</w:t>
            </w:r>
          </w:p>
        </w:tc>
      </w:tr>
      <w:tr w:rsidR="007011FC" w:rsidRPr="007011FC" w14:paraId="5D618969"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EFE6C46" w14:textId="77777777" w:rsidR="007011FC" w:rsidRPr="007011FC" w:rsidRDefault="007011FC" w:rsidP="007011FC">
            <w:pPr>
              <w:rPr>
                <w:color w:val="000000"/>
                <w:sz w:val="22"/>
                <w:szCs w:val="22"/>
              </w:rPr>
            </w:pPr>
            <w:r w:rsidRPr="007011FC">
              <w:rPr>
                <w:color w:val="000000"/>
                <w:sz w:val="22"/>
                <w:szCs w:val="22"/>
              </w:rPr>
              <w:t>10 476 311</w:t>
            </w:r>
          </w:p>
        </w:tc>
        <w:tc>
          <w:tcPr>
            <w:tcW w:w="1058" w:type="dxa"/>
            <w:tcBorders>
              <w:top w:val="nil"/>
              <w:left w:val="nil"/>
              <w:bottom w:val="single" w:sz="4" w:space="0" w:color="auto"/>
              <w:right w:val="single" w:sz="4" w:space="0" w:color="auto"/>
            </w:tcBorders>
            <w:shd w:val="clear" w:color="auto" w:fill="auto"/>
            <w:noWrap/>
            <w:vAlign w:val="bottom"/>
            <w:hideMark/>
          </w:tcPr>
          <w:p w14:paraId="018CBDAF" w14:textId="77777777" w:rsidR="007011FC" w:rsidRPr="007011FC" w:rsidRDefault="007011FC" w:rsidP="007011FC">
            <w:pPr>
              <w:jc w:val="center"/>
              <w:rPr>
                <w:color w:val="000000"/>
                <w:sz w:val="22"/>
                <w:szCs w:val="22"/>
              </w:rPr>
            </w:pPr>
            <w:r w:rsidRPr="007011FC">
              <w:rPr>
                <w:color w:val="000000"/>
                <w:sz w:val="22"/>
                <w:szCs w:val="22"/>
              </w:rPr>
              <w:t>40.0</w:t>
            </w:r>
          </w:p>
        </w:tc>
        <w:tc>
          <w:tcPr>
            <w:tcW w:w="902" w:type="dxa"/>
            <w:tcBorders>
              <w:top w:val="nil"/>
              <w:left w:val="nil"/>
              <w:bottom w:val="single" w:sz="4" w:space="0" w:color="auto"/>
              <w:right w:val="single" w:sz="4" w:space="0" w:color="auto"/>
            </w:tcBorders>
            <w:shd w:val="clear" w:color="auto" w:fill="auto"/>
            <w:noWrap/>
            <w:vAlign w:val="bottom"/>
            <w:hideMark/>
          </w:tcPr>
          <w:p w14:paraId="0F55869E" w14:textId="77777777" w:rsidR="007011FC" w:rsidRPr="007011FC" w:rsidRDefault="007011FC" w:rsidP="007011FC">
            <w:pPr>
              <w:jc w:val="center"/>
              <w:rPr>
                <w:color w:val="000000"/>
              </w:rPr>
            </w:pPr>
            <w:r w:rsidRPr="007011FC">
              <w:rPr>
                <w:color w:val="000000"/>
              </w:rPr>
              <w:t>1.17</w:t>
            </w:r>
          </w:p>
        </w:tc>
        <w:tc>
          <w:tcPr>
            <w:tcW w:w="1372" w:type="dxa"/>
            <w:tcBorders>
              <w:top w:val="nil"/>
              <w:left w:val="nil"/>
              <w:bottom w:val="single" w:sz="4" w:space="0" w:color="auto"/>
              <w:right w:val="single" w:sz="4" w:space="0" w:color="auto"/>
            </w:tcBorders>
            <w:shd w:val="clear" w:color="auto" w:fill="auto"/>
            <w:noWrap/>
            <w:vAlign w:val="bottom"/>
            <w:hideMark/>
          </w:tcPr>
          <w:p w14:paraId="5F1A1D09" w14:textId="77777777" w:rsidR="007011FC" w:rsidRPr="007011FC" w:rsidRDefault="007011FC" w:rsidP="007011FC">
            <w:pPr>
              <w:jc w:val="center"/>
              <w:rPr>
                <w:color w:val="000000"/>
                <w:sz w:val="22"/>
                <w:szCs w:val="22"/>
              </w:rPr>
            </w:pPr>
            <w:r w:rsidRPr="007011FC">
              <w:rPr>
                <w:color w:val="000000"/>
                <w:sz w:val="22"/>
                <w:szCs w:val="22"/>
              </w:rPr>
              <w:t>6016.3</w:t>
            </w:r>
          </w:p>
        </w:tc>
        <w:tc>
          <w:tcPr>
            <w:tcW w:w="844" w:type="dxa"/>
            <w:tcBorders>
              <w:top w:val="nil"/>
              <w:left w:val="nil"/>
              <w:bottom w:val="single" w:sz="4" w:space="0" w:color="auto"/>
              <w:right w:val="single" w:sz="4" w:space="0" w:color="auto"/>
            </w:tcBorders>
            <w:shd w:val="clear" w:color="auto" w:fill="auto"/>
            <w:noWrap/>
            <w:vAlign w:val="bottom"/>
            <w:hideMark/>
          </w:tcPr>
          <w:p w14:paraId="07D8CC1C" w14:textId="77777777" w:rsidR="007011FC" w:rsidRPr="007011FC" w:rsidRDefault="007011FC" w:rsidP="007011FC">
            <w:pPr>
              <w:jc w:val="center"/>
              <w:rPr>
                <w:color w:val="000000"/>
              </w:rPr>
            </w:pPr>
            <w:r w:rsidRPr="007011FC">
              <w:rPr>
                <w:color w:val="000000"/>
              </w:rPr>
              <w:t>1.8</w:t>
            </w:r>
          </w:p>
        </w:tc>
        <w:tc>
          <w:tcPr>
            <w:tcW w:w="924" w:type="dxa"/>
            <w:tcBorders>
              <w:top w:val="nil"/>
              <w:left w:val="nil"/>
              <w:bottom w:val="single" w:sz="4" w:space="0" w:color="auto"/>
              <w:right w:val="single" w:sz="4" w:space="0" w:color="auto"/>
            </w:tcBorders>
            <w:shd w:val="clear" w:color="auto" w:fill="auto"/>
            <w:noWrap/>
            <w:vAlign w:val="bottom"/>
            <w:hideMark/>
          </w:tcPr>
          <w:p w14:paraId="231B0446" w14:textId="77777777" w:rsidR="007011FC" w:rsidRPr="007011FC" w:rsidRDefault="007011FC" w:rsidP="007011FC">
            <w:pPr>
              <w:jc w:val="center"/>
              <w:rPr>
                <w:color w:val="000000"/>
              </w:rPr>
            </w:pPr>
            <w:r w:rsidRPr="007011FC">
              <w:rPr>
                <w:color w:val="000000"/>
              </w:rPr>
              <w:t>150.4</w:t>
            </w:r>
          </w:p>
        </w:tc>
        <w:tc>
          <w:tcPr>
            <w:tcW w:w="953" w:type="dxa"/>
            <w:tcBorders>
              <w:top w:val="nil"/>
              <w:left w:val="nil"/>
              <w:bottom w:val="single" w:sz="4" w:space="0" w:color="auto"/>
              <w:right w:val="single" w:sz="4" w:space="0" w:color="auto"/>
            </w:tcBorders>
            <w:shd w:val="clear" w:color="auto" w:fill="auto"/>
            <w:noWrap/>
            <w:vAlign w:val="bottom"/>
            <w:hideMark/>
          </w:tcPr>
          <w:p w14:paraId="5E7FAA73" w14:textId="77777777" w:rsidR="007011FC" w:rsidRPr="007011FC" w:rsidRDefault="007011FC" w:rsidP="007011FC">
            <w:pPr>
              <w:jc w:val="center"/>
              <w:rPr>
                <w:color w:val="000000"/>
                <w:sz w:val="22"/>
                <w:szCs w:val="22"/>
              </w:rPr>
            </w:pPr>
            <w:r w:rsidRPr="007011FC">
              <w:rPr>
                <w:color w:val="000000"/>
                <w:sz w:val="22"/>
                <w:szCs w:val="22"/>
              </w:rPr>
              <w:t>259.5</w:t>
            </w:r>
          </w:p>
        </w:tc>
        <w:tc>
          <w:tcPr>
            <w:tcW w:w="721" w:type="dxa"/>
            <w:tcBorders>
              <w:top w:val="nil"/>
              <w:left w:val="nil"/>
              <w:bottom w:val="single" w:sz="4" w:space="0" w:color="auto"/>
              <w:right w:val="single" w:sz="4" w:space="0" w:color="auto"/>
            </w:tcBorders>
            <w:shd w:val="clear" w:color="auto" w:fill="auto"/>
            <w:noWrap/>
            <w:vAlign w:val="bottom"/>
            <w:hideMark/>
          </w:tcPr>
          <w:p w14:paraId="62BAE062" w14:textId="77777777" w:rsidR="007011FC" w:rsidRPr="007011FC" w:rsidRDefault="007011FC" w:rsidP="007011FC">
            <w:pPr>
              <w:jc w:val="center"/>
              <w:rPr>
                <w:color w:val="000000"/>
              </w:rPr>
            </w:pPr>
            <w:r w:rsidRPr="007011FC">
              <w:rPr>
                <w:color w:val="000000"/>
              </w:rPr>
              <w:t>2.7</w:t>
            </w:r>
          </w:p>
        </w:tc>
        <w:tc>
          <w:tcPr>
            <w:tcW w:w="1255" w:type="dxa"/>
            <w:tcBorders>
              <w:top w:val="nil"/>
              <w:left w:val="nil"/>
              <w:bottom w:val="single" w:sz="4" w:space="0" w:color="auto"/>
              <w:right w:val="single" w:sz="4" w:space="0" w:color="auto"/>
            </w:tcBorders>
            <w:shd w:val="clear" w:color="auto" w:fill="auto"/>
            <w:noWrap/>
            <w:vAlign w:val="bottom"/>
            <w:hideMark/>
          </w:tcPr>
          <w:p w14:paraId="363EEAF1" w14:textId="77777777" w:rsidR="007011FC" w:rsidRPr="007011FC" w:rsidRDefault="007011FC" w:rsidP="007011FC">
            <w:pPr>
              <w:jc w:val="center"/>
            </w:pPr>
            <w:r w:rsidRPr="007011FC">
              <w:t>6.5</w:t>
            </w:r>
          </w:p>
        </w:tc>
        <w:tc>
          <w:tcPr>
            <w:tcW w:w="811" w:type="dxa"/>
            <w:tcBorders>
              <w:top w:val="nil"/>
              <w:left w:val="nil"/>
              <w:bottom w:val="single" w:sz="4" w:space="0" w:color="auto"/>
              <w:right w:val="single" w:sz="4" w:space="0" w:color="auto"/>
            </w:tcBorders>
            <w:shd w:val="clear" w:color="auto" w:fill="auto"/>
            <w:noWrap/>
            <w:vAlign w:val="bottom"/>
            <w:hideMark/>
          </w:tcPr>
          <w:p w14:paraId="26C7E323" w14:textId="77777777" w:rsidR="007011FC" w:rsidRPr="007011FC" w:rsidRDefault="007011FC" w:rsidP="007011FC">
            <w:pPr>
              <w:jc w:val="center"/>
            </w:pPr>
            <w:r w:rsidRPr="007011FC">
              <w:t>4.3</w:t>
            </w:r>
          </w:p>
        </w:tc>
      </w:tr>
      <w:tr w:rsidR="007011FC" w:rsidRPr="007011FC" w14:paraId="4CD31066"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1E156DE" w14:textId="77777777" w:rsidR="007011FC" w:rsidRPr="007011FC" w:rsidRDefault="007011FC" w:rsidP="007011FC">
            <w:pPr>
              <w:rPr>
                <w:color w:val="000000"/>
                <w:sz w:val="22"/>
                <w:szCs w:val="22"/>
              </w:rPr>
            </w:pPr>
            <w:r w:rsidRPr="007011FC">
              <w:rPr>
                <w:color w:val="000000"/>
                <w:sz w:val="22"/>
                <w:szCs w:val="22"/>
              </w:rPr>
              <w:t>10 479 421</w:t>
            </w:r>
          </w:p>
        </w:tc>
        <w:tc>
          <w:tcPr>
            <w:tcW w:w="1058" w:type="dxa"/>
            <w:tcBorders>
              <w:top w:val="nil"/>
              <w:left w:val="nil"/>
              <w:bottom w:val="single" w:sz="4" w:space="0" w:color="auto"/>
              <w:right w:val="single" w:sz="4" w:space="0" w:color="auto"/>
            </w:tcBorders>
            <w:shd w:val="clear" w:color="auto" w:fill="auto"/>
            <w:noWrap/>
            <w:vAlign w:val="bottom"/>
            <w:hideMark/>
          </w:tcPr>
          <w:p w14:paraId="3CCE2E55" w14:textId="77777777" w:rsidR="007011FC" w:rsidRPr="007011FC" w:rsidRDefault="007011FC" w:rsidP="007011FC">
            <w:pPr>
              <w:jc w:val="center"/>
              <w:rPr>
                <w:color w:val="000000"/>
                <w:sz w:val="22"/>
                <w:szCs w:val="22"/>
              </w:rPr>
            </w:pPr>
            <w:r w:rsidRPr="007011FC">
              <w:rPr>
                <w:color w:val="000000"/>
                <w:sz w:val="22"/>
                <w:szCs w:val="22"/>
              </w:rPr>
              <w:t>4.5</w:t>
            </w:r>
          </w:p>
        </w:tc>
        <w:tc>
          <w:tcPr>
            <w:tcW w:w="902" w:type="dxa"/>
            <w:tcBorders>
              <w:top w:val="nil"/>
              <w:left w:val="nil"/>
              <w:bottom w:val="single" w:sz="4" w:space="0" w:color="auto"/>
              <w:right w:val="single" w:sz="4" w:space="0" w:color="auto"/>
            </w:tcBorders>
            <w:shd w:val="clear" w:color="auto" w:fill="auto"/>
            <w:noWrap/>
            <w:vAlign w:val="bottom"/>
            <w:hideMark/>
          </w:tcPr>
          <w:p w14:paraId="4CD448C0" w14:textId="77777777" w:rsidR="007011FC" w:rsidRPr="007011FC" w:rsidRDefault="007011FC" w:rsidP="007011FC">
            <w:pPr>
              <w:jc w:val="center"/>
              <w:rPr>
                <w:color w:val="000000"/>
              </w:rPr>
            </w:pPr>
            <w:r w:rsidRPr="007011FC">
              <w:rPr>
                <w:color w:val="000000"/>
              </w:rPr>
              <w:t>0.13</w:t>
            </w:r>
          </w:p>
        </w:tc>
        <w:tc>
          <w:tcPr>
            <w:tcW w:w="1372" w:type="dxa"/>
            <w:tcBorders>
              <w:top w:val="nil"/>
              <w:left w:val="nil"/>
              <w:bottom w:val="single" w:sz="4" w:space="0" w:color="auto"/>
              <w:right w:val="single" w:sz="4" w:space="0" w:color="auto"/>
            </w:tcBorders>
            <w:shd w:val="clear" w:color="auto" w:fill="auto"/>
            <w:noWrap/>
            <w:vAlign w:val="bottom"/>
            <w:hideMark/>
          </w:tcPr>
          <w:p w14:paraId="06F7BE60" w14:textId="77777777" w:rsidR="007011FC" w:rsidRPr="007011FC" w:rsidRDefault="007011FC" w:rsidP="007011FC">
            <w:pPr>
              <w:jc w:val="center"/>
              <w:rPr>
                <w:color w:val="000000"/>
                <w:sz w:val="22"/>
                <w:szCs w:val="22"/>
              </w:rPr>
            </w:pPr>
            <w:r w:rsidRPr="007011FC">
              <w:rPr>
                <w:color w:val="000000"/>
                <w:sz w:val="22"/>
                <w:szCs w:val="22"/>
              </w:rPr>
              <w:t>1621.1</w:t>
            </w:r>
          </w:p>
        </w:tc>
        <w:tc>
          <w:tcPr>
            <w:tcW w:w="844" w:type="dxa"/>
            <w:tcBorders>
              <w:top w:val="nil"/>
              <w:left w:val="nil"/>
              <w:bottom w:val="single" w:sz="4" w:space="0" w:color="auto"/>
              <w:right w:val="single" w:sz="4" w:space="0" w:color="auto"/>
            </w:tcBorders>
            <w:shd w:val="clear" w:color="auto" w:fill="auto"/>
            <w:noWrap/>
            <w:vAlign w:val="bottom"/>
            <w:hideMark/>
          </w:tcPr>
          <w:p w14:paraId="694F2D6F" w14:textId="77777777" w:rsidR="007011FC" w:rsidRPr="007011FC" w:rsidRDefault="007011FC" w:rsidP="007011FC">
            <w:pPr>
              <w:jc w:val="center"/>
              <w:rPr>
                <w:color w:val="000000"/>
              </w:rPr>
            </w:pPr>
            <w:r w:rsidRPr="007011FC">
              <w:rPr>
                <w:color w:val="000000"/>
              </w:rPr>
              <w:t>0.5</w:t>
            </w:r>
          </w:p>
        </w:tc>
        <w:tc>
          <w:tcPr>
            <w:tcW w:w="924" w:type="dxa"/>
            <w:tcBorders>
              <w:top w:val="nil"/>
              <w:left w:val="nil"/>
              <w:bottom w:val="single" w:sz="4" w:space="0" w:color="auto"/>
              <w:right w:val="single" w:sz="4" w:space="0" w:color="auto"/>
            </w:tcBorders>
            <w:shd w:val="clear" w:color="auto" w:fill="auto"/>
            <w:noWrap/>
            <w:vAlign w:val="bottom"/>
            <w:hideMark/>
          </w:tcPr>
          <w:p w14:paraId="1D8EDCE2" w14:textId="77777777" w:rsidR="007011FC" w:rsidRPr="007011FC" w:rsidRDefault="007011FC" w:rsidP="007011FC">
            <w:pPr>
              <w:jc w:val="center"/>
              <w:rPr>
                <w:color w:val="000000"/>
              </w:rPr>
            </w:pPr>
            <w:r w:rsidRPr="007011FC">
              <w:rPr>
                <w:color w:val="000000"/>
              </w:rPr>
              <w:t>360.2</w:t>
            </w:r>
          </w:p>
        </w:tc>
        <w:tc>
          <w:tcPr>
            <w:tcW w:w="953" w:type="dxa"/>
            <w:tcBorders>
              <w:top w:val="nil"/>
              <w:left w:val="nil"/>
              <w:bottom w:val="single" w:sz="4" w:space="0" w:color="auto"/>
              <w:right w:val="single" w:sz="4" w:space="0" w:color="auto"/>
            </w:tcBorders>
            <w:shd w:val="clear" w:color="auto" w:fill="auto"/>
            <w:noWrap/>
            <w:vAlign w:val="bottom"/>
            <w:hideMark/>
          </w:tcPr>
          <w:p w14:paraId="0CBC909D" w14:textId="77777777" w:rsidR="007011FC" w:rsidRPr="007011FC" w:rsidRDefault="007011FC" w:rsidP="007011FC">
            <w:pPr>
              <w:jc w:val="center"/>
              <w:rPr>
                <w:color w:val="000000"/>
                <w:sz w:val="22"/>
                <w:szCs w:val="22"/>
              </w:rPr>
            </w:pPr>
            <w:r w:rsidRPr="007011FC">
              <w:rPr>
                <w:color w:val="000000"/>
                <w:sz w:val="22"/>
                <w:szCs w:val="22"/>
              </w:rPr>
              <w:t>118.4</w:t>
            </w:r>
          </w:p>
        </w:tc>
        <w:tc>
          <w:tcPr>
            <w:tcW w:w="721" w:type="dxa"/>
            <w:tcBorders>
              <w:top w:val="nil"/>
              <w:left w:val="nil"/>
              <w:bottom w:val="single" w:sz="4" w:space="0" w:color="auto"/>
              <w:right w:val="single" w:sz="4" w:space="0" w:color="auto"/>
            </w:tcBorders>
            <w:shd w:val="clear" w:color="auto" w:fill="auto"/>
            <w:noWrap/>
            <w:vAlign w:val="bottom"/>
            <w:hideMark/>
          </w:tcPr>
          <w:p w14:paraId="39048797" w14:textId="77777777" w:rsidR="007011FC" w:rsidRPr="007011FC" w:rsidRDefault="007011FC" w:rsidP="007011FC">
            <w:pPr>
              <w:jc w:val="center"/>
              <w:rPr>
                <w:color w:val="000000"/>
              </w:rPr>
            </w:pPr>
            <w:r w:rsidRPr="007011FC">
              <w:rPr>
                <w:color w:val="000000"/>
              </w:rPr>
              <w:t>1.2</w:t>
            </w:r>
          </w:p>
        </w:tc>
        <w:tc>
          <w:tcPr>
            <w:tcW w:w="1255" w:type="dxa"/>
            <w:tcBorders>
              <w:top w:val="nil"/>
              <w:left w:val="nil"/>
              <w:bottom w:val="single" w:sz="4" w:space="0" w:color="auto"/>
              <w:right w:val="single" w:sz="4" w:space="0" w:color="auto"/>
            </w:tcBorders>
            <w:shd w:val="clear" w:color="auto" w:fill="auto"/>
            <w:noWrap/>
            <w:vAlign w:val="bottom"/>
            <w:hideMark/>
          </w:tcPr>
          <w:p w14:paraId="7DD27A4D" w14:textId="77777777" w:rsidR="007011FC" w:rsidRPr="007011FC" w:rsidRDefault="007011FC" w:rsidP="007011FC">
            <w:pPr>
              <w:jc w:val="center"/>
            </w:pPr>
            <w:r w:rsidRPr="007011FC">
              <w:t>26.3</w:t>
            </w:r>
          </w:p>
        </w:tc>
        <w:tc>
          <w:tcPr>
            <w:tcW w:w="811" w:type="dxa"/>
            <w:tcBorders>
              <w:top w:val="nil"/>
              <w:left w:val="nil"/>
              <w:bottom w:val="single" w:sz="4" w:space="0" w:color="auto"/>
              <w:right w:val="single" w:sz="4" w:space="0" w:color="auto"/>
            </w:tcBorders>
            <w:shd w:val="clear" w:color="auto" w:fill="auto"/>
            <w:noWrap/>
            <w:vAlign w:val="bottom"/>
            <w:hideMark/>
          </w:tcPr>
          <w:p w14:paraId="0EAAE2FF" w14:textId="77777777" w:rsidR="007011FC" w:rsidRPr="007011FC" w:rsidRDefault="007011FC" w:rsidP="007011FC">
            <w:pPr>
              <w:jc w:val="center"/>
            </w:pPr>
            <w:r w:rsidRPr="007011FC">
              <w:t>7.3</w:t>
            </w:r>
          </w:p>
        </w:tc>
      </w:tr>
      <w:tr w:rsidR="007011FC" w:rsidRPr="007011FC" w14:paraId="01C2B1F2" w14:textId="77777777" w:rsidTr="007011FC">
        <w:trPr>
          <w:trHeight w:val="264"/>
        </w:trPr>
        <w:tc>
          <w:tcPr>
            <w:tcW w:w="1680" w:type="dxa"/>
            <w:tcBorders>
              <w:top w:val="nil"/>
              <w:left w:val="single" w:sz="4" w:space="0" w:color="auto"/>
              <w:bottom w:val="single" w:sz="4" w:space="0" w:color="auto"/>
              <w:right w:val="single" w:sz="4" w:space="0" w:color="auto"/>
            </w:tcBorders>
            <w:shd w:val="clear" w:color="000000" w:fill="BFBFBF"/>
            <w:noWrap/>
            <w:vAlign w:val="bottom"/>
            <w:hideMark/>
          </w:tcPr>
          <w:p w14:paraId="582908FF" w14:textId="77777777" w:rsidR="007011FC" w:rsidRPr="007011FC" w:rsidRDefault="007011FC" w:rsidP="007011FC">
            <w:pPr>
              <w:rPr>
                <w:b/>
                <w:bCs/>
                <w:i/>
                <w:iCs/>
              </w:rPr>
            </w:pPr>
            <w:r w:rsidRPr="007011FC">
              <w:rPr>
                <w:b/>
                <w:bCs/>
                <w:i/>
                <w:iCs/>
              </w:rPr>
              <w:t>Укупно НЦ 10</w:t>
            </w:r>
          </w:p>
        </w:tc>
        <w:tc>
          <w:tcPr>
            <w:tcW w:w="1058" w:type="dxa"/>
            <w:tcBorders>
              <w:top w:val="nil"/>
              <w:left w:val="nil"/>
              <w:bottom w:val="single" w:sz="4" w:space="0" w:color="auto"/>
              <w:right w:val="single" w:sz="4" w:space="0" w:color="auto"/>
            </w:tcBorders>
            <w:shd w:val="clear" w:color="000000" w:fill="BFBFBF"/>
            <w:noWrap/>
            <w:vAlign w:val="bottom"/>
            <w:hideMark/>
          </w:tcPr>
          <w:p w14:paraId="394B06B6" w14:textId="77777777" w:rsidR="007011FC" w:rsidRPr="007011FC" w:rsidRDefault="007011FC" w:rsidP="007011FC">
            <w:pPr>
              <w:jc w:val="center"/>
              <w:rPr>
                <w:b/>
                <w:bCs/>
                <w:i/>
                <w:iCs/>
              </w:rPr>
            </w:pPr>
            <w:r w:rsidRPr="007011FC">
              <w:rPr>
                <w:b/>
                <w:bCs/>
                <w:i/>
                <w:iCs/>
              </w:rPr>
              <w:t>258.21</w:t>
            </w:r>
          </w:p>
        </w:tc>
        <w:tc>
          <w:tcPr>
            <w:tcW w:w="902" w:type="dxa"/>
            <w:tcBorders>
              <w:top w:val="nil"/>
              <w:left w:val="nil"/>
              <w:bottom w:val="single" w:sz="4" w:space="0" w:color="auto"/>
              <w:right w:val="single" w:sz="4" w:space="0" w:color="auto"/>
            </w:tcBorders>
            <w:shd w:val="clear" w:color="000000" w:fill="BFBFBF"/>
            <w:noWrap/>
            <w:vAlign w:val="bottom"/>
            <w:hideMark/>
          </w:tcPr>
          <w:p w14:paraId="0E4D596C" w14:textId="77777777" w:rsidR="007011FC" w:rsidRPr="007011FC" w:rsidRDefault="007011FC" w:rsidP="007011FC">
            <w:pPr>
              <w:jc w:val="center"/>
              <w:rPr>
                <w:b/>
                <w:bCs/>
                <w:i/>
                <w:iCs/>
                <w:color w:val="000000"/>
              </w:rPr>
            </w:pPr>
            <w:r w:rsidRPr="007011FC">
              <w:rPr>
                <w:b/>
                <w:bCs/>
                <w:i/>
                <w:iCs/>
                <w:color w:val="000000"/>
              </w:rPr>
              <w:t>7.57</w:t>
            </w:r>
          </w:p>
        </w:tc>
        <w:tc>
          <w:tcPr>
            <w:tcW w:w="1372" w:type="dxa"/>
            <w:tcBorders>
              <w:top w:val="nil"/>
              <w:left w:val="nil"/>
              <w:bottom w:val="single" w:sz="4" w:space="0" w:color="auto"/>
              <w:right w:val="single" w:sz="4" w:space="0" w:color="auto"/>
            </w:tcBorders>
            <w:shd w:val="clear" w:color="000000" w:fill="BFBFBF"/>
            <w:noWrap/>
            <w:vAlign w:val="bottom"/>
            <w:hideMark/>
          </w:tcPr>
          <w:p w14:paraId="486C4DE4" w14:textId="77777777" w:rsidR="007011FC" w:rsidRPr="007011FC" w:rsidRDefault="007011FC" w:rsidP="007011FC">
            <w:pPr>
              <w:jc w:val="center"/>
              <w:rPr>
                <w:b/>
                <w:bCs/>
                <w:i/>
                <w:iCs/>
              </w:rPr>
            </w:pPr>
            <w:r w:rsidRPr="007011FC">
              <w:rPr>
                <w:b/>
                <w:bCs/>
                <w:i/>
                <w:iCs/>
              </w:rPr>
              <w:t>34507.3</w:t>
            </w:r>
          </w:p>
        </w:tc>
        <w:tc>
          <w:tcPr>
            <w:tcW w:w="844" w:type="dxa"/>
            <w:tcBorders>
              <w:top w:val="nil"/>
              <w:left w:val="nil"/>
              <w:bottom w:val="single" w:sz="4" w:space="0" w:color="auto"/>
              <w:right w:val="single" w:sz="4" w:space="0" w:color="auto"/>
            </w:tcBorders>
            <w:shd w:val="clear" w:color="000000" w:fill="BFBFBF"/>
            <w:noWrap/>
            <w:vAlign w:val="bottom"/>
            <w:hideMark/>
          </w:tcPr>
          <w:p w14:paraId="7DF4EC81" w14:textId="77777777" w:rsidR="007011FC" w:rsidRPr="007011FC" w:rsidRDefault="007011FC" w:rsidP="007011FC">
            <w:pPr>
              <w:jc w:val="center"/>
              <w:rPr>
                <w:b/>
                <w:bCs/>
                <w:i/>
                <w:iCs/>
                <w:color w:val="000000"/>
              </w:rPr>
            </w:pPr>
            <w:r w:rsidRPr="007011FC">
              <w:rPr>
                <w:b/>
                <w:bCs/>
                <w:i/>
                <w:iCs/>
                <w:color w:val="000000"/>
              </w:rPr>
              <w:t>10.4</w:t>
            </w:r>
          </w:p>
        </w:tc>
        <w:tc>
          <w:tcPr>
            <w:tcW w:w="924" w:type="dxa"/>
            <w:tcBorders>
              <w:top w:val="nil"/>
              <w:left w:val="nil"/>
              <w:bottom w:val="single" w:sz="4" w:space="0" w:color="auto"/>
              <w:right w:val="single" w:sz="4" w:space="0" w:color="auto"/>
            </w:tcBorders>
            <w:shd w:val="clear" w:color="000000" w:fill="BFBFBF"/>
            <w:noWrap/>
            <w:vAlign w:val="bottom"/>
            <w:hideMark/>
          </w:tcPr>
          <w:p w14:paraId="38221869" w14:textId="77777777" w:rsidR="007011FC" w:rsidRPr="007011FC" w:rsidRDefault="007011FC" w:rsidP="007011FC">
            <w:pPr>
              <w:jc w:val="center"/>
              <w:rPr>
                <w:b/>
                <w:bCs/>
                <w:i/>
                <w:iCs/>
                <w:color w:val="000000"/>
              </w:rPr>
            </w:pPr>
            <w:r w:rsidRPr="007011FC">
              <w:rPr>
                <w:b/>
                <w:bCs/>
                <w:i/>
                <w:iCs/>
                <w:color w:val="000000"/>
              </w:rPr>
              <w:t>133.6</w:t>
            </w:r>
          </w:p>
        </w:tc>
        <w:tc>
          <w:tcPr>
            <w:tcW w:w="953" w:type="dxa"/>
            <w:tcBorders>
              <w:top w:val="nil"/>
              <w:left w:val="nil"/>
              <w:bottom w:val="single" w:sz="4" w:space="0" w:color="auto"/>
              <w:right w:val="single" w:sz="4" w:space="0" w:color="auto"/>
            </w:tcBorders>
            <w:shd w:val="clear" w:color="000000" w:fill="BFBFBF"/>
            <w:noWrap/>
            <w:vAlign w:val="bottom"/>
            <w:hideMark/>
          </w:tcPr>
          <w:p w14:paraId="0F0F3E40" w14:textId="77777777" w:rsidR="007011FC" w:rsidRPr="007011FC" w:rsidRDefault="007011FC" w:rsidP="007011FC">
            <w:pPr>
              <w:jc w:val="center"/>
              <w:rPr>
                <w:b/>
                <w:bCs/>
                <w:i/>
                <w:iCs/>
              </w:rPr>
            </w:pPr>
            <w:r w:rsidRPr="007011FC">
              <w:rPr>
                <w:b/>
                <w:bCs/>
                <w:i/>
                <w:iCs/>
              </w:rPr>
              <w:t>1212.9</w:t>
            </w:r>
          </w:p>
        </w:tc>
        <w:tc>
          <w:tcPr>
            <w:tcW w:w="721" w:type="dxa"/>
            <w:tcBorders>
              <w:top w:val="nil"/>
              <w:left w:val="nil"/>
              <w:bottom w:val="single" w:sz="4" w:space="0" w:color="auto"/>
              <w:right w:val="single" w:sz="4" w:space="0" w:color="auto"/>
            </w:tcBorders>
            <w:shd w:val="clear" w:color="000000" w:fill="BFBFBF"/>
            <w:noWrap/>
            <w:vAlign w:val="bottom"/>
            <w:hideMark/>
          </w:tcPr>
          <w:p w14:paraId="56D3E960" w14:textId="77777777" w:rsidR="007011FC" w:rsidRPr="007011FC" w:rsidRDefault="007011FC" w:rsidP="007011FC">
            <w:pPr>
              <w:jc w:val="center"/>
              <w:rPr>
                <w:b/>
                <w:bCs/>
                <w:i/>
                <w:iCs/>
                <w:color w:val="000000"/>
              </w:rPr>
            </w:pPr>
            <w:r w:rsidRPr="007011FC">
              <w:rPr>
                <w:b/>
                <w:bCs/>
                <w:i/>
                <w:iCs/>
                <w:color w:val="000000"/>
              </w:rPr>
              <w:t>12.8</w:t>
            </w:r>
          </w:p>
        </w:tc>
        <w:tc>
          <w:tcPr>
            <w:tcW w:w="1255" w:type="dxa"/>
            <w:tcBorders>
              <w:top w:val="nil"/>
              <w:left w:val="nil"/>
              <w:bottom w:val="single" w:sz="4" w:space="0" w:color="auto"/>
              <w:right w:val="single" w:sz="4" w:space="0" w:color="auto"/>
            </w:tcBorders>
            <w:shd w:val="clear" w:color="000000" w:fill="BFBFBF"/>
            <w:noWrap/>
            <w:vAlign w:val="bottom"/>
            <w:hideMark/>
          </w:tcPr>
          <w:p w14:paraId="1AACF6B2" w14:textId="77777777" w:rsidR="007011FC" w:rsidRPr="007011FC" w:rsidRDefault="007011FC" w:rsidP="007011FC">
            <w:pPr>
              <w:jc w:val="center"/>
              <w:rPr>
                <w:b/>
                <w:bCs/>
                <w:i/>
                <w:iCs/>
              </w:rPr>
            </w:pPr>
            <w:r w:rsidRPr="007011FC">
              <w:rPr>
                <w:b/>
                <w:bCs/>
                <w:i/>
                <w:iCs/>
              </w:rPr>
              <w:t>4.7</w:t>
            </w:r>
          </w:p>
        </w:tc>
        <w:tc>
          <w:tcPr>
            <w:tcW w:w="811" w:type="dxa"/>
            <w:tcBorders>
              <w:top w:val="nil"/>
              <w:left w:val="nil"/>
              <w:bottom w:val="single" w:sz="4" w:space="0" w:color="auto"/>
              <w:right w:val="single" w:sz="4" w:space="0" w:color="auto"/>
            </w:tcBorders>
            <w:shd w:val="clear" w:color="000000" w:fill="BFBFBF"/>
            <w:noWrap/>
            <w:vAlign w:val="bottom"/>
            <w:hideMark/>
          </w:tcPr>
          <w:p w14:paraId="7880D6F0" w14:textId="77777777" w:rsidR="007011FC" w:rsidRPr="007011FC" w:rsidRDefault="007011FC" w:rsidP="007011FC">
            <w:pPr>
              <w:jc w:val="center"/>
              <w:rPr>
                <w:b/>
                <w:bCs/>
                <w:i/>
                <w:iCs/>
              </w:rPr>
            </w:pPr>
            <w:r w:rsidRPr="007011FC">
              <w:rPr>
                <w:b/>
                <w:bCs/>
                <w:i/>
                <w:iCs/>
              </w:rPr>
              <w:t>3.5</w:t>
            </w:r>
          </w:p>
        </w:tc>
      </w:tr>
      <w:tr w:rsidR="007011FC" w:rsidRPr="007011FC" w14:paraId="5FEB0E61"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25315507" w14:textId="77777777" w:rsidR="007011FC" w:rsidRPr="007011FC" w:rsidRDefault="007011FC" w:rsidP="007011FC">
            <w:pPr>
              <w:rPr>
                <w:color w:val="000000"/>
                <w:sz w:val="22"/>
                <w:szCs w:val="22"/>
              </w:rPr>
            </w:pPr>
            <w:r w:rsidRPr="007011FC">
              <w:rPr>
                <w:color w:val="000000"/>
                <w:sz w:val="22"/>
                <w:szCs w:val="22"/>
              </w:rPr>
              <w:t>26 174 421</w:t>
            </w:r>
          </w:p>
        </w:tc>
        <w:tc>
          <w:tcPr>
            <w:tcW w:w="1058" w:type="dxa"/>
            <w:tcBorders>
              <w:top w:val="nil"/>
              <w:left w:val="nil"/>
              <w:bottom w:val="single" w:sz="4" w:space="0" w:color="auto"/>
              <w:right w:val="single" w:sz="4" w:space="0" w:color="auto"/>
            </w:tcBorders>
            <w:shd w:val="clear" w:color="auto" w:fill="auto"/>
            <w:noWrap/>
            <w:vAlign w:val="bottom"/>
            <w:hideMark/>
          </w:tcPr>
          <w:p w14:paraId="7097A54A" w14:textId="77777777" w:rsidR="007011FC" w:rsidRPr="007011FC" w:rsidRDefault="007011FC" w:rsidP="007011FC">
            <w:pPr>
              <w:jc w:val="center"/>
              <w:rPr>
                <w:color w:val="000000"/>
                <w:sz w:val="22"/>
                <w:szCs w:val="22"/>
              </w:rPr>
            </w:pPr>
            <w:r w:rsidRPr="007011FC">
              <w:rPr>
                <w:color w:val="000000"/>
                <w:sz w:val="22"/>
                <w:szCs w:val="22"/>
              </w:rPr>
              <w:t>6.3</w:t>
            </w:r>
          </w:p>
        </w:tc>
        <w:tc>
          <w:tcPr>
            <w:tcW w:w="902" w:type="dxa"/>
            <w:tcBorders>
              <w:top w:val="nil"/>
              <w:left w:val="nil"/>
              <w:bottom w:val="single" w:sz="4" w:space="0" w:color="auto"/>
              <w:right w:val="single" w:sz="4" w:space="0" w:color="auto"/>
            </w:tcBorders>
            <w:shd w:val="clear" w:color="auto" w:fill="auto"/>
            <w:noWrap/>
            <w:vAlign w:val="bottom"/>
            <w:hideMark/>
          </w:tcPr>
          <w:p w14:paraId="04ACFE20" w14:textId="77777777" w:rsidR="007011FC" w:rsidRPr="007011FC" w:rsidRDefault="007011FC" w:rsidP="007011FC">
            <w:pPr>
              <w:jc w:val="center"/>
              <w:rPr>
                <w:color w:val="000000"/>
              </w:rPr>
            </w:pPr>
            <w:r w:rsidRPr="007011FC">
              <w:rPr>
                <w:color w:val="000000"/>
              </w:rPr>
              <w:t>0.18</w:t>
            </w:r>
          </w:p>
        </w:tc>
        <w:tc>
          <w:tcPr>
            <w:tcW w:w="1372" w:type="dxa"/>
            <w:tcBorders>
              <w:top w:val="nil"/>
              <w:left w:val="nil"/>
              <w:bottom w:val="single" w:sz="4" w:space="0" w:color="auto"/>
              <w:right w:val="single" w:sz="4" w:space="0" w:color="auto"/>
            </w:tcBorders>
            <w:shd w:val="clear" w:color="auto" w:fill="auto"/>
            <w:noWrap/>
            <w:vAlign w:val="bottom"/>
            <w:hideMark/>
          </w:tcPr>
          <w:p w14:paraId="7B9DB703" w14:textId="77777777" w:rsidR="007011FC" w:rsidRPr="007011FC" w:rsidRDefault="007011FC" w:rsidP="007011FC">
            <w:pPr>
              <w:jc w:val="center"/>
              <w:rPr>
                <w:color w:val="000000"/>
                <w:sz w:val="22"/>
                <w:szCs w:val="22"/>
              </w:rPr>
            </w:pPr>
            <w:r w:rsidRPr="007011FC">
              <w:rPr>
                <w:color w:val="000000"/>
                <w:sz w:val="22"/>
                <w:szCs w:val="22"/>
              </w:rPr>
              <w:t>866.8</w:t>
            </w:r>
          </w:p>
        </w:tc>
        <w:tc>
          <w:tcPr>
            <w:tcW w:w="844" w:type="dxa"/>
            <w:tcBorders>
              <w:top w:val="nil"/>
              <w:left w:val="nil"/>
              <w:bottom w:val="single" w:sz="4" w:space="0" w:color="auto"/>
              <w:right w:val="single" w:sz="4" w:space="0" w:color="auto"/>
            </w:tcBorders>
            <w:shd w:val="clear" w:color="auto" w:fill="auto"/>
            <w:noWrap/>
            <w:vAlign w:val="bottom"/>
            <w:hideMark/>
          </w:tcPr>
          <w:p w14:paraId="6C82E06E" w14:textId="77777777" w:rsidR="007011FC" w:rsidRPr="007011FC" w:rsidRDefault="007011FC" w:rsidP="007011FC">
            <w:pPr>
              <w:jc w:val="center"/>
              <w:rPr>
                <w:color w:val="000000"/>
              </w:rPr>
            </w:pPr>
            <w:r w:rsidRPr="007011FC">
              <w:rPr>
                <w:color w:val="000000"/>
              </w:rPr>
              <w:t>0.3</w:t>
            </w:r>
          </w:p>
        </w:tc>
        <w:tc>
          <w:tcPr>
            <w:tcW w:w="924" w:type="dxa"/>
            <w:tcBorders>
              <w:top w:val="nil"/>
              <w:left w:val="nil"/>
              <w:bottom w:val="single" w:sz="4" w:space="0" w:color="auto"/>
              <w:right w:val="single" w:sz="4" w:space="0" w:color="auto"/>
            </w:tcBorders>
            <w:shd w:val="clear" w:color="auto" w:fill="auto"/>
            <w:noWrap/>
            <w:vAlign w:val="bottom"/>
            <w:hideMark/>
          </w:tcPr>
          <w:p w14:paraId="73E8BCFE" w14:textId="77777777" w:rsidR="007011FC" w:rsidRPr="007011FC" w:rsidRDefault="007011FC" w:rsidP="007011FC">
            <w:pPr>
              <w:jc w:val="center"/>
              <w:rPr>
                <w:color w:val="000000"/>
              </w:rPr>
            </w:pPr>
            <w:r w:rsidRPr="007011FC">
              <w:rPr>
                <w:color w:val="000000"/>
              </w:rPr>
              <w:t>138.7</w:t>
            </w:r>
          </w:p>
        </w:tc>
        <w:tc>
          <w:tcPr>
            <w:tcW w:w="953" w:type="dxa"/>
            <w:tcBorders>
              <w:top w:val="nil"/>
              <w:left w:val="nil"/>
              <w:bottom w:val="single" w:sz="4" w:space="0" w:color="auto"/>
              <w:right w:val="single" w:sz="4" w:space="0" w:color="auto"/>
            </w:tcBorders>
            <w:shd w:val="clear" w:color="auto" w:fill="auto"/>
            <w:noWrap/>
            <w:vAlign w:val="bottom"/>
            <w:hideMark/>
          </w:tcPr>
          <w:p w14:paraId="42A73ECE" w14:textId="77777777" w:rsidR="007011FC" w:rsidRPr="007011FC" w:rsidRDefault="007011FC" w:rsidP="007011FC">
            <w:pPr>
              <w:jc w:val="center"/>
              <w:rPr>
                <w:color w:val="000000"/>
                <w:sz w:val="22"/>
                <w:szCs w:val="22"/>
              </w:rPr>
            </w:pPr>
            <w:r w:rsidRPr="007011FC">
              <w:rPr>
                <w:color w:val="000000"/>
                <w:sz w:val="22"/>
                <w:szCs w:val="22"/>
              </w:rPr>
              <w:t>15.4</w:t>
            </w:r>
          </w:p>
        </w:tc>
        <w:tc>
          <w:tcPr>
            <w:tcW w:w="721" w:type="dxa"/>
            <w:tcBorders>
              <w:top w:val="nil"/>
              <w:left w:val="nil"/>
              <w:bottom w:val="single" w:sz="4" w:space="0" w:color="auto"/>
              <w:right w:val="single" w:sz="4" w:space="0" w:color="auto"/>
            </w:tcBorders>
            <w:shd w:val="clear" w:color="auto" w:fill="auto"/>
            <w:noWrap/>
            <w:vAlign w:val="bottom"/>
            <w:hideMark/>
          </w:tcPr>
          <w:p w14:paraId="25213948" w14:textId="77777777" w:rsidR="007011FC" w:rsidRPr="007011FC" w:rsidRDefault="007011FC" w:rsidP="007011FC">
            <w:pPr>
              <w:jc w:val="center"/>
              <w:rPr>
                <w:color w:val="000000"/>
              </w:rPr>
            </w:pPr>
            <w:r w:rsidRPr="007011FC">
              <w:rPr>
                <w:color w:val="000000"/>
              </w:rPr>
              <w:t>0.2</w:t>
            </w:r>
          </w:p>
        </w:tc>
        <w:tc>
          <w:tcPr>
            <w:tcW w:w="1255" w:type="dxa"/>
            <w:tcBorders>
              <w:top w:val="nil"/>
              <w:left w:val="nil"/>
              <w:bottom w:val="single" w:sz="4" w:space="0" w:color="auto"/>
              <w:right w:val="single" w:sz="4" w:space="0" w:color="auto"/>
            </w:tcBorders>
            <w:shd w:val="clear" w:color="auto" w:fill="auto"/>
            <w:noWrap/>
            <w:vAlign w:val="bottom"/>
            <w:hideMark/>
          </w:tcPr>
          <w:p w14:paraId="069F4DD6" w14:textId="77777777" w:rsidR="007011FC" w:rsidRPr="007011FC" w:rsidRDefault="007011FC" w:rsidP="007011FC">
            <w:pPr>
              <w:jc w:val="center"/>
            </w:pPr>
            <w:r w:rsidRPr="007011FC">
              <w:t>2.5</w:t>
            </w:r>
          </w:p>
        </w:tc>
        <w:tc>
          <w:tcPr>
            <w:tcW w:w="811" w:type="dxa"/>
            <w:tcBorders>
              <w:top w:val="nil"/>
              <w:left w:val="nil"/>
              <w:bottom w:val="single" w:sz="4" w:space="0" w:color="auto"/>
              <w:right w:val="single" w:sz="4" w:space="0" w:color="auto"/>
            </w:tcBorders>
            <w:shd w:val="clear" w:color="auto" w:fill="auto"/>
            <w:noWrap/>
            <w:vAlign w:val="bottom"/>
            <w:hideMark/>
          </w:tcPr>
          <w:p w14:paraId="2879B394" w14:textId="77777777" w:rsidR="007011FC" w:rsidRPr="007011FC" w:rsidRDefault="007011FC" w:rsidP="007011FC">
            <w:pPr>
              <w:jc w:val="center"/>
            </w:pPr>
            <w:r w:rsidRPr="007011FC">
              <w:t>1.8</w:t>
            </w:r>
          </w:p>
        </w:tc>
      </w:tr>
      <w:tr w:rsidR="007011FC" w:rsidRPr="007011FC" w14:paraId="728648E9"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5793825E" w14:textId="77777777" w:rsidR="007011FC" w:rsidRPr="007011FC" w:rsidRDefault="007011FC" w:rsidP="007011FC">
            <w:pPr>
              <w:rPr>
                <w:color w:val="000000"/>
                <w:sz w:val="22"/>
                <w:szCs w:val="22"/>
              </w:rPr>
            </w:pPr>
            <w:r w:rsidRPr="007011FC">
              <w:rPr>
                <w:color w:val="000000"/>
                <w:sz w:val="22"/>
                <w:szCs w:val="22"/>
              </w:rPr>
              <w:t>26 176 311</w:t>
            </w:r>
          </w:p>
        </w:tc>
        <w:tc>
          <w:tcPr>
            <w:tcW w:w="1058" w:type="dxa"/>
            <w:tcBorders>
              <w:top w:val="nil"/>
              <w:left w:val="nil"/>
              <w:bottom w:val="single" w:sz="4" w:space="0" w:color="auto"/>
              <w:right w:val="single" w:sz="4" w:space="0" w:color="auto"/>
            </w:tcBorders>
            <w:shd w:val="clear" w:color="auto" w:fill="auto"/>
            <w:noWrap/>
            <w:vAlign w:val="bottom"/>
            <w:hideMark/>
          </w:tcPr>
          <w:p w14:paraId="50FD35E6" w14:textId="77777777" w:rsidR="007011FC" w:rsidRPr="007011FC" w:rsidRDefault="007011FC" w:rsidP="007011FC">
            <w:pPr>
              <w:jc w:val="center"/>
              <w:rPr>
                <w:color w:val="000000"/>
                <w:sz w:val="22"/>
                <w:szCs w:val="22"/>
              </w:rPr>
            </w:pPr>
            <w:r w:rsidRPr="007011FC">
              <w:rPr>
                <w:color w:val="000000"/>
                <w:sz w:val="22"/>
                <w:szCs w:val="22"/>
              </w:rPr>
              <w:t>76.7</w:t>
            </w:r>
          </w:p>
        </w:tc>
        <w:tc>
          <w:tcPr>
            <w:tcW w:w="902" w:type="dxa"/>
            <w:tcBorders>
              <w:top w:val="nil"/>
              <w:left w:val="nil"/>
              <w:bottom w:val="single" w:sz="4" w:space="0" w:color="auto"/>
              <w:right w:val="single" w:sz="4" w:space="0" w:color="auto"/>
            </w:tcBorders>
            <w:shd w:val="clear" w:color="auto" w:fill="auto"/>
            <w:noWrap/>
            <w:vAlign w:val="bottom"/>
            <w:hideMark/>
          </w:tcPr>
          <w:p w14:paraId="1D09AC06" w14:textId="77777777" w:rsidR="007011FC" w:rsidRPr="007011FC" w:rsidRDefault="007011FC" w:rsidP="007011FC">
            <w:pPr>
              <w:jc w:val="center"/>
              <w:rPr>
                <w:color w:val="000000"/>
              </w:rPr>
            </w:pPr>
            <w:r w:rsidRPr="007011FC">
              <w:rPr>
                <w:color w:val="000000"/>
              </w:rPr>
              <w:t>2.25</w:t>
            </w:r>
          </w:p>
        </w:tc>
        <w:tc>
          <w:tcPr>
            <w:tcW w:w="1372" w:type="dxa"/>
            <w:tcBorders>
              <w:top w:val="nil"/>
              <w:left w:val="nil"/>
              <w:bottom w:val="single" w:sz="4" w:space="0" w:color="auto"/>
              <w:right w:val="single" w:sz="4" w:space="0" w:color="auto"/>
            </w:tcBorders>
            <w:shd w:val="clear" w:color="auto" w:fill="auto"/>
            <w:noWrap/>
            <w:vAlign w:val="bottom"/>
            <w:hideMark/>
          </w:tcPr>
          <w:p w14:paraId="17191223" w14:textId="77777777" w:rsidR="007011FC" w:rsidRPr="007011FC" w:rsidRDefault="007011FC" w:rsidP="007011FC">
            <w:pPr>
              <w:jc w:val="center"/>
              <w:rPr>
                <w:color w:val="000000"/>
                <w:sz w:val="22"/>
                <w:szCs w:val="22"/>
              </w:rPr>
            </w:pPr>
            <w:r w:rsidRPr="007011FC">
              <w:rPr>
                <w:color w:val="000000"/>
                <w:sz w:val="22"/>
                <w:szCs w:val="22"/>
              </w:rPr>
              <w:t>3858.4</w:t>
            </w:r>
          </w:p>
        </w:tc>
        <w:tc>
          <w:tcPr>
            <w:tcW w:w="844" w:type="dxa"/>
            <w:tcBorders>
              <w:top w:val="nil"/>
              <w:left w:val="nil"/>
              <w:bottom w:val="single" w:sz="4" w:space="0" w:color="auto"/>
              <w:right w:val="single" w:sz="4" w:space="0" w:color="auto"/>
            </w:tcBorders>
            <w:shd w:val="clear" w:color="auto" w:fill="auto"/>
            <w:noWrap/>
            <w:vAlign w:val="bottom"/>
            <w:hideMark/>
          </w:tcPr>
          <w:p w14:paraId="37D985C8" w14:textId="77777777" w:rsidR="007011FC" w:rsidRPr="007011FC" w:rsidRDefault="007011FC" w:rsidP="007011FC">
            <w:pPr>
              <w:jc w:val="center"/>
              <w:rPr>
                <w:color w:val="000000"/>
              </w:rPr>
            </w:pPr>
            <w:r w:rsidRPr="007011FC">
              <w:rPr>
                <w:color w:val="000000"/>
              </w:rPr>
              <w:t>1.2</w:t>
            </w:r>
          </w:p>
        </w:tc>
        <w:tc>
          <w:tcPr>
            <w:tcW w:w="924" w:type="dxa"/>
            <w:tcBorders>
              <w:top w:val="nil"/>
              <w:left w:val="nil"/>
              <w:bottom w:val="single" w:sz="4" w:space="0" w:color="auto"/>
              <w:right w:val="single" w:sz="4" w:space="0" w:color="auto"/>
            </w:tcBorders>
            <w:shd w:val="clear" w:color="auto" w:fill="auto"/>
            <w:noWrap/>
            <w:vAlign w:val="bottom"/>
            <w:hideMark/>
          </w:tcPr>
          <w:p w14:paraId="2EEE24EC" w14:textId="77777777" w:rsidR="007011FC" w:rsidRPr="007011FC" w:rsidRDefault="007011FC" w:rsidP="007011FC">
            <w:pPr>
              <w:jc w:val="center"/>
              <w:rPr>
                <w:color w:val="000000"/>
              </w:rPr>
            </w:pPr>
            <w:r w:rsidRPr="007011FC">
              <w:rPr>
                <w:color w:val="000000"/>
              </w:rPr>
              <w:t>50.3</w:t>
            </w:r>
          </w:p>
        </w:tc>
        <w:tc>
          <w:tcPr>
            <w:tcW w:w="953" w:type="dxa"/>
            <w:tcBorders>
              <w:top w:val="nil"/>
              <w:left w:val="nil"/>
              <w:bottom w:val="single" w:sz="4" w:space="0" w:color="auto"/>
              <w:right w:val="single" w:sz="4" w:space="0" w:color="auto"/>
            </w:tcBorders>
            <w:shd w:val="clear" w:color="auto" w:fill="auto"/>
            <w:noWrap/>
            <w:vAlign w:val="bottom"/>
            <w:hideMark/>
          </w:tcPr>
          <w:p w14:paraId="010B2E5B" w14:textId="77777777" w:rsidR="007011FC" w:rsidRPr="007011FC" w:rsidRDefault="007011FC" w:rsidP="007011FC">
            <w:pPr>
              <w:jc w:val="center"/>
              <w:rPr>
                <w:color w:val="000000"/>
                <w:sz w:val="22"/>
                <w:szCs w:val="22"/>
              </w:rPr>
            </w:pPr>
            <w:r w:rsidRPr="007011FC">
              <w:rPr>
                <w:color w:val="000000"/>
                <w:sz w:val="22"/>
                <w:szCs w:val="22"/>
              </w:rPr>
              <w:t>104.7</w:t>
            </w:r>
          </w:p>
        </w:tc>
        <w:tc>
          <w:tcPr>
            <w:tcW w:w="721" w:type="dxa"/>
            <w:tcBorders>
              <w:top w:val="nil"/>
              <w:left w:val="nil"/>
              <w:bottom w:val="single" w:sz="4" w:space="0" w:color="auto"/>
              <w:right w:val="single" w:sz="4" w:space="0" w:color="auto"/>
            </w:tcBorders>
            <w:shd w:val="clear" w:color="auto" w:fill="auto"/>
            <w:noWrap/>
            <w:vAlign w:val="bottom"/>
            <w:hideMark/>
          </w:tcPr>
          <w:p w14:paraId="24FE0A83" w14:textId="77777777" w:rsidR="007011FC" w:rsidRPr="007011FC" w:rsidRDefault="007011FC" w:rsidP="007011FC">
            <w:pPr>
              <w:jc w:val="center"/>
              <w:rPr>
                <w:color w:val="000000"/>
              </w:rPr>
            </w:pPr>
            <w:r w:rsidRPr="007011FC">
              <w:rPr>
                <w:color w:val="000000"/>
              </w:rPr>
              <w:t>1.1</w:t>
            </w:r>
          </w:p>
        </w:tc>
        <w:tc>
          <w:tcPr>
            <w:tcW w:w="1255" w:type="dxa"/>
            <w:tcBorders>
              <w:top w:val="nil"/>
              <w:left w:val="nil"/>
              <w:bottom w:val="single" w:sz="4" w:space="0" w:color="auto"/>
              <w:right w:val="single" w:sz="4" w:space="0" w:color="auto"/>
            </w:tcBorders>
            <w:shd w:val="clear" w:color="auto" w:fill="auto"/>
            <w:noWrap/>
            <w:vAlign w:val="bottom"/>
            <w:hideMark/>
          </w:tcPr>
          <w:p w14:paraId="40E618EF" w14:textId="77777777" w:rsidR="007011FC" w:rsidRPr="007011FC" w:rsidRDefault="007011FC" w:rsidP="007011FC">
            <w:pPr>
              <w:jc w:val="center"/>
            </w:pPr>
            <w:r w:rsidRPr="007011FC">
              <w:t>1.4</w:t>
            </w:r>
          </w:p>
        </w:tc>
        <w:tc>
          <w:tcPr>
            <w:tcW w:w="811" w:type="dxa"/>
            <w:tcBorders>
              <w:top w:val="nil"/>
              <w:left w:val="nil"/>
              <w:bottom w:val="single" w:sz="4" w:space="0" w:color="auto"/>
              <w:right w:val="single" w:sz="4" w:space="0" w:color="auto"/>
            </w:tcBorders>
            <w:shd w:val="clear" w:color="auto" w:fill="auto"/>
            <w:noWrap/>
            <w:vAlign w:val="bottom"/>
            <w:hideMark/>
          </w:tcPr>
          <w:p w14:paraId="565769E5" w14:textId="77777777" w:rsidR="007011FC" w:rsidRPr="007011FC" w:rsidRDefault="007011FC" w:rsidP="007011FC">
            <w:pPr>
              <w:jc w:val="center"/>
            </w:pPr>
            <w:r w:rsidRPr="007011FC">
              <w:t>2.7</w:t>
            </w:r>
          </w:p>
        </w:tc>
      </w:tr>
      <w:tr w:rsidR="007011FC" w:rsidRPr="007011FC" w14:paraId="114DC5BC"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24A800DE" w14:textId="77777777" w:rsidR="007011FC" w:rsidRPr="007011FC" w:rsidRDefault="007011FC" w:rsidP="007011FC">
            <w:pPr>
              <w:rPr>
                <w:color w:val="000000"/>
                <w:sz w:val="22"/>
                <w:szCs w:val="22"/>
              </w:rPr>
            </w:pPr>
            <w:r w:rsidRPr="007011FC">
              <w:rPr>
                <w:color w:val="000000"/>
                <w:sz w:val="22"/>
                <w:szCs w:val="22"/>
              </w:rPr>
              <w:t>26 177 311</w:t>
            </w:r>
          </w:p>
        </w:tc>
        <w:tc>
          <w:tcPr>
            <w:tcW w:w="1058" w:type="dxa"/>
            <w:tcBorders>
              <w:top w:val="nil"/>
              <w:left w:val="nil"/>
              <w:bottom w:val="single" w:sz="4" w:space="0" w:color="auto"/>
              <w:right w:val="single" w:sz="4" w:space="0" w:color="auto"/>
            </w:tcBorders>
            <w:shd w:val="clear" w:color="auto" w:fill="auto"/>
            <w:noWrap/>
            <w:vAlign w:val="bottom"/>
            <w:hideMark/>
          </w:tcPr>
          <w:p w14:paraId="5C35FF9E" w14:textId="77777777" w:rsidR="007011FC" w:rsidRPr="007011FC" w:rsidRDefault="007011FC" w:rsidP="007011FC">
            <w:pPr>
              <w:jc w:val="center"/>
              <w:rPr>
                <w:color w:val="000000"/>
                <w:sz w:val="22"/>
                <w:szCs w:val="22"/>
              </w:rPr>
            </w:pPr>
            <w:r w:rsidRPr="007011FC">
              <w:rPr>
                <w:color w:val="000000"/>
                <w:sz w:val="22"/>
                <w:szCs w:val="22"/>
              </w:rPr>
              <w:t>34.3</w:t>
            </w:r>
          </w:p>
        </w:tc>
        <w:tc>
          <w:tcPr>
            <w:tcW w:w="902" w:type="dxa"/>
            <w:tcBorders>
              <w:top w:val="nil"/>
              <w:left w:val="nil"/>
              <w:bottom w:val="single" w:sz="4" w:space="0" w:color="auto"/>
              <w:right w:val="single" w:sz="4" w:space="0" w:color="auto"/>
            </w:tcBorders>
            <w:shd w:val="clear" w:color="auto" w:fill="auto"/>
            <w:noWrap/>
            <w:vAlign w:val="bottom"/>
            <w:hideMark/>
          </w:tcPr>
          <w:p w14:paraId="1E9C285E" w14:textId="77777777" w:rsidR="007011FC" w:rsidRPr="007011FC" w:rsidRDefault="007011FC" w:rsidP="007011FC">
            <w:pPr>
              <w:jc w:val="center"/>
              <w:rPr>
                <w:color w:val="000000"/>
              </w:rPr>
            </w:pPr>
            <w:r w:rsidRPr="007011FC">
              <w:rPr>
                <w:color w:val="000000"/>
              </w:rPr>
              <w:t>1.00</w:t>
            </w:r>
          </w:p>
        </w:tc>
        <w:tc>
          <w:tcPr>
            <w:tcW w:w="1372" w:type="dxa"/>
            <w:tcBorders>
              <w:top w:val="nil"/>
              <w:left w:val="nil"/>
              <w:bottom w:val="single" w:sz="4" w:space="0" w:color="auto"/>
              <w:right w:val="single" w:sz="4" w:space="0" w:color="auto"/>
            </w:tcBorders>
            <w:shd w:val="clear" w:color="auto" w:fill="auto"/>
            <w:noWrap/>
            <w:vAlign w:val="bottom"/>
            <w:hideMark/>
          </w:tcPr>
          <w:p w14:paraId="67C55B10" w14:textId="77777777" w:rsidR="007011FC" w:rsidRPr="007011FC" w:rsidRDefault="007011FC" w:rsidP="007011FC">
            <w:pPr>
              <w:jc w:val="center"/>
              <w:rPr>
                <w:color w:val="000000"/>
                <w:sz w:val="22"/>
                <w:szCs w:val="22"/>
              </w:rPr>
            </w:pPr>
            <w:r w:rsidRPr="007011FC">
              <w:rPr>
                <w:color w:val="000000"/>
                <w:sz w:val="22"/>
                <w:szCs w:val="22"/>
              </w:rPr>
              <w:t>1836.9</w:t>
            </w:r>
          </w:p>
        </w:tc>
        <w:tc>
          <w:tcPr>
            <w:tcW w:w="844" w:type="dxa"/>
            <w:tcBorders>
              <w:top w:val="nil"/>
              <w:left w:val="nil"/>
              <w:bottom w:val="single" w:sz="4" w:space="0" w:color="auto"/>
              <w:right w:val="single" w:sz="4" w:space="0" w:color="auto"/>
            </w:tcBorders>
            <w:shd w:val="clear" w:color="auto" w:fill="auto"/>
            <w:noWrap/>
            <w:vAlign w:val="bottom"/>
            <w:hideMark/>
          </w:tcPr>
          <w:p w14:paraId="19436881" w14:textId="77777777" w:rsidR="007011FC" w:rsidRPr="007011FC" w:rsidRDefault="007011FC" w:rsidP="007011FC">
            <w:pPr>
              <w:jc w:val="center"/>
              <w:rPr>
                <w:color w:val="000000"/>
              </w:rPr>
            </w:pPr>
            <w:r w:rsidRPr="007011FC">
              <w:rPr>
                <w:color w:val="000000"/>
              </w:rPr>
              <w:t>0.6</w:t>
            </w:r>
          </w:p>
        </w:tc>
        <w:tc>
          <w:tcPr>
            <w:tcW w:w="924" w:type="dxa"/>
            <w:tcBorders>
              <w:top w:val="nil"/>
              <w:left w:val="nil"/>
              <w:bottom w:val="single" w:sz="4" w:space="0" w:color="auto"/>
              <w:right w:val="single" w:sz="4" w:space="0" w:color="auto"/>
            </w:tcBorders>
            <w:shd w:val="clear" w:color="auto" w:fill="auto"/>
            <w:noWrap/>
            <w:vAlign w:val="bottom"/>
            <w:hideMark/>
          </w:tcPr>
          <w:p w14:paraId="4A0CE1B9" w14:textId="77777777" w:rsidR="007011FC" w:rsidRPr="007011FC" w:rsidRDefault="007011FC" w:rsidP="007011FC">
            <w:pPr>
              <w:jc w:val="center"/>
              <w:rPr>
                <w:color w:val="000000"/>
              </w:rPr>
            </w:pPr>
            <w:r w:rsidRPr="007011FC">
              <w:rPr>
                <w:color w:val="000000"/>
              </w:rPr>
              <w:t>53.6</w:t>
            </w:r>
          </w:p>
        </w:tc>
        <w:tc>
          <w:tcPr>
            <w:tcW w:w="953" w:type="dxa"/>
            <w:tcBorders>
              <w:top w:val="nil"/>
              <w:left w:val="nil"/>
              <w:bottom w:val="single" w:sz="4" w:space="0" w:color="auto"/>
              <w:right w:val="single" w:sz="4" w:space="0" w:color="auto"/>
            </w:tcBorders>
            <w:shd w:val="clear" w:color="auto" w:fill="auto"/>
            <w:noWrap/>
            <w:vAlign w:val="bottom"/>
            <w:hideMark/>
          </w:tcPr>
          <w:p w14:paraId="6B3C4D45" w14:textId="77777777" w:rsidR="007011FC" w:rsidRPr="007011FC" w:rsidRDefault="007011FC" w:rsidP="007011FC">
            <w:pPr>
              <w:jc w:val="center"/>
              <w:rPr>
                <w:color w:val="000000"/>
                <w:sz w:val="22"/>
                <w:szCs w:val="22"/>
              </w:rPr>
            </w:pPr>
            <w:r w:rsidRPr="007011FC">
              <w:rPr>
                <w:color w:val="000000"/>
                <w:sz w:val="22"/>
                <w:szCs w:val="22"/>
              </w:rPr>
              <w:t>48.7</w:t>
            </w:r>
          </w:p>
        </w:tc>
        <w:tc>
          <w:tcPr>
            <w:tcW w:w="721" w:type="dxa"/>
            <w:tcBorders>
              <w:top w:val="nil"/>
              <w:left w:val="nil"/>
              <w:bottom w:val="single" w:sz="4" w:space="0" w:color="auto"/>
              <w:right w:val="single" w:sz="4" w:space="0" w:color="auto"/>
            </w:tcBorders>
            <w:shd w:val="clear" w:color="auto" w:fill="auto"/>
            <w:noWrap/>
            <w:vAlign w:val="bottom"/>
            <w:hideMark/>
          </w:tcPr>
          <w:p w14:paraId="036D52D2" w14:textId="77777777" w:rsidR="007011FC" w:rsidRPr="007011FC" w:rsidRDefault="007011FC" w:rsidP="007011FC">
            <w:pPr>
              <w:jc w:val="center"/>
              <w:rPr>
                <w:color w:val="000000"/>
              </w:rPr>
            </w:pPr>
            <w:r w:rsidRPr="007011FC">
              <w:rPr>
                <w:color w:val="000000"/>
              </w:rPr>
              <w:t>0.5</w:t>
            </w:r>
          </w:p>
        </w:tc>
        <w:tc>
          <w:tcPr>
            <w:tcW w:w="1255" w:type="dxa"/>
            <w:tcBorders>
              <w:top w:val="nil"/>
              <w:left w:val="nil"/>
              <w:bottom w:val="single" w:sz="4" w:space="0" w:color="auto"/>
              <w:right w:val="single" w:sz="4" w:space="0" w:color="auto"/>
            </w:tcBorders>
            <w:shd w:val="clear" w:color="auto" w:fill="auto"/>
            <w:noWrap/>
            <w:vAlign w:val="bottom"/>
            <w:hideMark/>
          </w:tcPr>
          <w:p w14:paraId="140EF46B" w14:textId="77777777" w:rsidR="007011FC" w:rsidRPr="007011FC" w:rsidRDefault="007011FC" w:rsidP="007011FC">
            <w:pPr>
              <w:jc w:val="center"/>
            </w:pPr>
            <w:r w:rsidRPr="007011FC">
              <w:t>1.4</w:t>
            </w:r>
          </w:p>
        </w:tc>
        <w:tc>
          <w:tcPr>
            <w:tcW w:w="811" w:type="dxa"/>
            <w:tcBorders>
              <w:top w:val="nil"/>
              <w:left w:val="nil"/>
              <w:bottom w:val="single" w:sz="4" w:space="0" w:color="auto"/>
              <w:right w:val="single" w:sz="4" w:space="0" w:color="auto"/>
            </w:tcBorders>
            <w:shd w:val="clear" w:color="auto" w:fill="auto"/>
            <w:noWrap/>
            <w:vAlign w:val="bottom"/>
            <w:hideMark/>
          </w:tcPr>
          <w:p w14:paraId="1CC37435" w14:textId="77777777" w:rsidR="007011FC" w:rsidRPr="007011FC" w:rsidRDefault="007011FC" w:rsidP="007011FC">
            <w:pPr>
              <w:jc w:val="center"/>
            </w:pPr>
            <w:r w:rsidRPr="007011FC">
              <w:t>2.7</w:t>
            </w:r>
          </w:p>
        </w:tc>
      </w:tr>
      <w:tr w:rsidR="007011FC" w:rsidRPr="007011FC" w14:paraId="32316362"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6FA784C7" w14:textId="77777777" w:rsidR="007011FC" w:rsidRPr="007011FC" w:rsidRDefault="007011FC" w:rsidP="007011FC">
            <w:pPr>
              <w:rPr>
                <w:color w:val="000000"/>
                <w:sz w:val="22"/>
                <w:szCs w:val="22"/>
              </w:rPr>
            </w:pPr>
            <w:r w:rsidRPr="007011FC">
              <w:rPr>
                <w:color w:val="000000"/>
                <w:sz w:val="22"/>
                <w:szCs w:val="22"/>
              </w:rPr>
              <w:t>26 194 311</w:t>
            </w:r>
          </w:p>
        </w:tc>
        <w:tc>
          <w:tcPr>
            <w:tcW w:w="1058" w:type="dxa"/>
            <w:tcBorders>
              <w:top w:val="nil"/>
              <w:left w:val="nil"/>
              <w:bottom w:val="single" w:sz="4" w:space="0" w:color="auto"/>
              <w:right w:val="single" w:sz="4" w:space="0" w:color="auto"/>
            </w:tcBorders>
            <w:shd w:val="clear" w:color="auto" w:fill="auto"/>
            <w:noWrap/>
            <w:vAlign w:val="bottom"/>
            <w:hideMark/>
          </w:tcPr>
          <w:p w14:paraId="089DAB13" w14:textId="77777777" w:rsidR="007011FC" w:rsidRPr="007011FC" w:rsidRDefault="007011FC" w:rsidP="007011FC">
            <w:pPr>
              <w:jc w:val="center"/>
              <w:rPr>
                <w:color w:val="000000"/>
                <w:sz w:val="22"/>
                <w:szCs w:val="22"/>
              </w:rPr>
            </w:pPr>
            <w:r w:rsidRPr="007011FC">
              <w:rPr>
                <w:color w:val="000000"/>
                <w:sz w:val="22"/>
                <w:szCs w:val="22"/>
              </w:rPr>
              <w:t>12.8</w:t>
            </w:r>
          </w:p>
        </w:tc>
        <w:tc>
          <w:tcPr>
            <w:tcW w:w="902" w:type="dxa"/>
            <w:tcBorders>
              <w:top w:val="nil"/>
              <w:left w:val="nil"/>
              <w:bottom w:val="single" w:sz="4" w:space="0" w:color="auto"/>
              <w:right w:val="single" w:sz="4" w:space="0" w:color="auto"/>
            </w:tcBorders>
            <w:shd w:val="clear" w:color="auto" w:fill="auto"/>
            <w:noWrap/>
            <w:vAlign w:val="bottom"/>
            <w:hideMark/>
          </w:tcPr>
          <w:p w14:paraId="23B8B738" w14:textId="77777777" w:rsidR="007011FC" w:rsidRPr="007011FC" w:rsidRDefault="007011FC" w:rsidP="007011FC">
            <w:pPr>
              <w:jc w:val="center"/>
              <w:rPr>
                <w:color w:val="000000"/>
              </w:rPr>
            </w:pPr>
            <w:r w:rsidRPr="007011FC">
              <w:rPr>
                <w:color w:val="000000"/>
              </w:rPr>
              <w:t>0.37</w:t>
            </w:r>
          </w:p>
        </w:tc>
        <w:tc>
          <w:tcPr>
            <w:tcW w:w="1372" w:type="dxa"/>
            <w:tcBorders>
              <w:top w:val="nil"/>
              <w:left w:val="nil"/>
              <w:bottom w:val="single" w:sz="4" w:space="0" w:color="auto"/>
              <w:right w:val="single" w:sz="4" w:space="0" w:color="auto"/>
            </w:tcBorders>
            <w:shd w:val="clear" w:color="auto" w:fill="auto"/>
            <w:noWrap/>
            <w:vAlign w:val="bottom"/>
            <w:hideMark/>
          </w:tcPr>
          <w:p w14:paraId="0059A57B" w14:textId="77777777" w:rsidR="007011FC" w:rsidRPr="007011FC" w:rsidRDefault="007011FC" w:rsidP="007011FC">
            <w:pPr>
              <w:jc w:val="center"/>
              <w:rPr>
                <w:color w:val="000000"/>
                <w:sz w:val="22"/>
                <w:szCs w:val="22"/>
              </w:rPr>
            </w:pPr>
            <w:r w:rsidRPr="007011FC">
              <w:rPr>
                <w:color w:val="000000"/>
                <w:sz w:val="22"/>
                <w:szCs w:val="22"/>
              </w:rPr>
              <w:t>2545.7</w:t>
            </w:r>
          </w:p>
        </w:tc>
        <w:tc>
          <w:tcPr>
            <w:tcW w:w="844" w:type="dxa"/>
            <w:tcBorders>
              <w:top w:val="nil"/>
              <w:left w:val="nil"/>
              <w:bottom w:val="single" w:sz="4" w:space="0" w:color="auto"/>
              <w:right w:val="single" w:sz="4" w:space="0" w:color="auto"/>
            </w:tcBorders>
            <w:shd w:val="clear" w:color="auto" w:fill="auto"/>
            <w:noWrap/>
            <w:vAlign w:val="bottom"/>
            <w:hideMark/>
          </w:tcPr>
          <w:p w14:paraId="0A2E13C3" w14:textId="77777777" w:rsidR="007011FC" w:rsidRPr="007011FC" w:rsidRDefault="007011FC" w:rsidP="007011FC">
            <w:pPr>
              <w:jc w:val="center"/>
              <w:rPr>
                <w:color w:val="000000"/>
              </w:rPr>
            </w:pPr>
            <w:r w:rsidRPr="007011FC">
              <w:rPr>
                <w:color w:val="000000"/>
              </w:rPr>
              <w:t>0.8</w:t>
            </w:r>
          </w:p>
        </w:tc>
        <w:tc>
          <w:tcPr>
            <w:tcW w:w="924" w:type="dxa"/>
            <w:tcBorders>
              <w:top w:val="nil"/>
              <w:left w:val="nil"/>
              <w:bottom w:val="single" w:sz="4" w:space="0" w:color="auto"/>
              <w:right w:val="single" w:sz="4" w:space="0" w:color="auto"/>
            </w:tcBorders>
            <w:shd w:val="clear" w:color="auto" w:fill="auto"/>
            <w:noWrap/>
            <w:vAlign w:val="bottom"/>
            <w:hideMark/>
          </w:tcPr>
          <w:p w14:paraId="24B8DC89" w14:textId="77777777" w:rsidR="007011FC" w:rsidRPr="007011FC" w:rsidRDefault="007011FC" w:rsidP="007011FC">
            <w:pPr>
              <w:jc w:val="center"/>
              <w:rPr>
                <w:color w:val="000000"/>
              </w:rPr>
            </w:pPr>
            <w:r w:rsidRPr="007011FC">
              <w:rPr>
                <w:color w:val="000000"/>
              </w:rPr>
              <w:t>199.2</w:t>
            </w:r>
          </w:p>
        </w:tc>
        <w:tc>
          <w:tcPr>
            <w:tcW w:w="953" w:type="dxa"/>
            <w:tcBorders>
              <w:top w:val="nil"/>
              <w:left w:val="nil"/>
              <w:bottom w:val="single" w:sz="4" w:space="0" w:color="auto"/>
              <w:right w:val="single" w:sz="4" w:space="0" w:color="auto"/>
            </w:tcBorders>
            <w:shd w:val="clear" w:color="auto" w:fill="auto"/>
            <w:noWrap/>
            <w:vAlign w:val="bottom"/>
            <w:hideMark/>
          </w:tcPr>
          <w:p w14:paraId="62F13A91" w14:textId="77777777" w:rsidR="007011FC" w:rsidRPr="007011FC" w:rsidRDefault="007011FC" w:rsidP="007011FC">
            <w:pPr>
              <w:jc w:val="center"/>
              <w:rPr>
                <w:color w:val="000000"/>
                <w:sz w:val="22"/>
                <w:szCs w:val="22"/>
              </w:rPr>
            </w:pPr>
            <w:r w:rsidRPr="007011FC">
              <w:rPr>
                <w:color w:val="000000"/>
                <w:sz w:val="22"/>
                <w:szCs w:val="22"/>
              </w:rPr>
              <w:t>52.9</w:t>
            </w:r>
          </w:p>
        </w:tc>
        <w:tc>
          <w:tcPr>
            <w:tcW w:w="721" w:type="dxa"/>
            <w:tcBorders>
              <w:top w:val="nil"/>
              <w:left w:val="nil"/>
              <w:bottom w:val="single" w:sz="4" w:space="0" w:color="auto"/>
              <w:right w:val="single" w:sz="4" w:space="0" w:color="auto"/>
            </w:tcBorders>
            <w:shd w:val="clear" w:color="auto" w:fill="auto"/>
            <w:noWrap/>
            <w:vAlign w:val="bottom"/>
            <w:hideMark/>
          </w:tcPr>
          <w:p w14:paraId="5B60B037" w14:textId="77777777" w:rsidR="007011FC" w:rsidRPr="007011FC" w:rsidRDefault="007011FC" w:rsidP="007011FC">
            <w:pPr>
              <w:jc w:val="center"/>
              <w:rPr>
                <w:color w:val="000000"/>
              </w:rPr>
            </w:pPr>
            <w:r w:rsidRPr="007011FC">
              <w:rPr>
                <w:color w:val="000000"/>
              </w:rPr>
              <w:t>0.6</w:t>
            </w:r>
          </w:p>
        </w:tc>
        <w:tc>
          <w:tcPr>
            <w:tcW w:w="1255" w:type="dxa"/>
            <w:tcBorders>
              <w:top w:val="nil"/>
              <w:left w:val="nil"/>
              <w:bottom w:val="single" w:sz="4" w:space="0" w:color="auto"/>
              <w:right w:val="single" w:sz="4" w:space="0" w:color="auto"/>
            </w:tcBorders>
            <w:shd w:val="clear" w:color="auto" w:fill="auto"/>
            <w:noWrap/>
            <w:vAlign w:val="bottom"/>
            <w:hideMark/>
          </w:tcPr>
          <w:p w14:paraId="275526EB" w14:textId="77777777" w:rsidR="007011FC" w:rsidRPr="007011FC" w:rsidRDefault="007011FC" w:rsidP="007011FC">
            <w:pPr>
              <w:jc w:val="center"/>
            </w:pPr>
            <w:r w:rsidRPr="007011FC">
              <w:t>4.1</w:t>
            </w:r>
          </w:p>
        </w:tc>
        <w:tc>
          <w:tcPr>
            <w:tcW w:w="811" w:type="dxa"/>
            <w:tcBorders>
              <w:top w:val="nil"/>
              <w:left w:val="nil"/>
              <w:bottom w:val="single" w:sz="4" w:space="0" w:color="auto"/>
              <w:right w:val="single" w:sz="4" w:space="0" w:color="auto"/>
            </w:tcBorders>
            <w:shd w:val="clear" w:color="auto" w:fill="auto"/>
            <w:noWrap/>
            <w:vAlign w:val="bottom"/>
            <w:hideMark/>
          </w:tcPr>
          <w:p w14:paraId="08C2BF4B" w14:textId="77777777" w:rsidR="007011FC" w:rsidRPr="007011FC" w:rsidRDefault="007011FC" w:rsidP="007011FC">
            <w:pPr>
              <w:jc w:val="center"/>
            </w:pPr>
            <w:r w:rsidRPr="007011FC">
              <w:t>2.1</w:t>
            </w:r>
          </w:p>
        </w:tc>
      </w:tr>
      <w:tr w:rsidR="007011FC" w:rsidRPr="007011FC" w14:paraId="121CBB67"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2BBE76DA" w14:textId="77777777" w:rsidR="007011FC" w:rsidRPr="007011FC" w:rsidRDefault="007011FC" w:rsidP="007011FC">
            <w:pPr>
              <w:rPr>
                <w:color w:val="000000"/>
                <w:sz w:val="22"/>
                <w:szCs w:val="22"/>
              </w:rPr>
            </w:pPr>
            <w:r w:rsidRPr="007011FC">
              <w:rPr>
                <w:color w:val="000000"/>
                <w:sz w:val="22"/>
                <w:szCs w:val="22"/>
              </w:rPr>
              <w:t>26 262 311</w:t>
            </w:r>
          </w:p>
        </w:tc>
        <w:tc>
          <w:tcPr>
            <w:tcW w:w="1058" w:type="dxa"/>
            <w:tcBorders>
              <w:top w:val="nil"/>
              <w:left w:val="nil"/>
              <w:bottom w:val="single" w:sz="4" w:space="0" w:color="auto"/>
              <w:right w:val="single" w:sz="4" w:space="0" w:color="auto"/>
            </w:tcBorders>
            <w:shd w:val="clear" w:color="auto" w:fill="auto"/>
            <w:noWrap/>
            <w:vAlign w:val="bottom"/>
            <w:hideMark/>
          </w:tcPr>
          <w:p w14:paraId="44E25147" w14:textId="77777777" w:rsidR="007011FC" w:rsidRPr="007011FC" w:rsidRDefault="007011FC" w:rsidP="007011FC">
            <w:pPr>
              <w:jc w:val="center"/>
              <w:rPr>
                <w:color w:val="000000"/>
                <w:sz w:val="22"/>
                <w:szCs w:val="22"/>
              </w:rPr>
            </w:pPr>
            <w:r w:rsidRPr="007011FC">
              <w:rPr>
                <w:color w:val="000000"/>
                <w:sz w:val="22"/>
                <w:szCs w:val="22"/>
              </w:rPr>
              <w:t>25.8</w:t>
            </w:r>
          </w:p>
        </w:tc>
        <w:tc>
          <w:tcPr>
            <w:tcW w:w="902" w:type="dxa"/>
            <w:tcBorders>
              <w:top w:val="nil"/>
              <w:left w:val="nil"/>
              <w:bottom w:val="single" w:sz="4" w:space="0" w:color="auto"/>
              <w:right w:val="single" w:sz="4" w:space="0" w:color="auto"/>
            </w:tcBorders>
            <w:shd w:val="clear" w:color="auto" w:fill="auto"/>
            <w:noWrap/>
            <w:vAlign w:val="bottom"/>
            <w:hideMark/>
          </w:tcPr>
          <w:p w14:paraId="3954E098" w14:textId="77777777" w:rsidR="007011FC" w:rsidRPr="007011FC" w:rsidRDefault="007011FC" w:rsidP="007011FC">
            <w:pPr>
              <w:jc w:val="center"/>
              <w:rPr>
                <w:color w:val="000000"/>
              </w:rPr>
            </w:pPr>
            <w:r w:rsidRPr="007011FC">
              <w:rPr>
                <w:color w:val="000000"/>
              </w:rPr>
              <w:t>0.76</w:t>
            </w:r>
          </w:p>
        </w:tc>
        <w:tc>
          <w:tcPr>
            <w:tcW w:w="1372" w:type="dxa"/>
            <w:tcBorders>
              <w:top w:val="nil"/>
              <w:left w:val="nil"/>
              <w:bottom w:val="single" w:sz="4" w:space="0" w:color="auto"/>
              <w:right w:val="single" w:sz="4" w:space="0" w:color="auto"/>
            </w:tcBorders>
            <w:shd w:val="clear" w:color="auto" w:fill="auto"/>
            <w:noWrap/>
            <w:vAlign w:val="bottom"/>
            <w:hideMark/>
          </w:tcPr>
          <w:p w14:paraId="0838EBDB" w14:textId="77777777" w:rsidR="007011FC" w:rsidRPr="007011FC" w:rsidRDefault="007011FC" w:rsidP="007011FC">
            <w:pPr>
              <w:jc w:val="center"/>
              <w:rPr>
                <w:color w:val="000000"/>
                <w:sz w:val="22"/>
                <w:szCs w:val="22"/>
              </w:rPr>
            </w:pPr>
            <w:r w:rsidRPr="007011FC">
              <w:rPr>
                <w:color w:val="000000"/>
                <w:sz w:val="22"/>
                <w:szCs w:val="22"/>
              </w:rPr>
              <w:t>1619.9</w:t>
            </w:r>
          </w:p>
        </w:tc>
        <w:tc>
          <w:tcPr>
            <w:tcW w:w="844" w:type="dxa"/>
            <w:tcBorders>
              <w:top w:val="nil"/>
              <w:left w:val="nil"/>
              <w:bottom w:val="single" w:sz="4" w:space="0" w:color="auto"/>
              <w:right w:val="single" w:sz="4" w:space="0" w:color="auto"/>
            </w:tcBorders>
            <w:shd w:val="clear" w:color="auto" w:fill="auto"/>
            <w:noWrap/>
            <w:vAlign w:val="bottom"/>
            <w:hideMark/>
          </w:tcPr>
          <w:p w14:paraId="0ABCF2B9" w14:textId="77777777" w:rsidR="007011FC" w:rsidRPr="007011FC" w:rsidRDefault="007011FC" w:rsidP="007011FC">
            <w:pPr>
              <w:jc w:val="center"/>
              <w:rPr>
                <w:color w:val="000000"/>
              </w:rPr>
            </w:pPr>
            <w:r w:rsidRPr="007011FC">
              <w:rPr>
                <w:color w:val="000000"/>
              </w:rPr>
              <w:t>0.5</w:t>
            </w:r>
          </w:p>
        </w:tc>
        <w:tc>
          <w:tcPr>
            <w:tcW w:w="924" w:type="dxa"/>
            <w:tcBorders>
              <w:top w:val="nil"/>
              <w:left w:val="nil"/>
              <w:bottom w:val="single" w:sz="4" w:space="0" w:color="auto"/>
              <w:right w:val="single" w:sz="4" w:space="0" w:color="auto"/>
            </w:tcBorders>
            <w:shd w:val="clear" w:color="auto" w:fill="auto"/>
            <w:noWrap/>
            <w:vAlign w:val="bottom"/>
            <w:hideMark/>
          </w:tcPr>
          <w:p w14:paraId="0DB86599" w14:textId="77777777" w:rsidR="007011FC" w:rsidRPr="007011FC" w:rsidRDefault="007011FC" w:rsidP="007011FC">
            <w:pPr>
              <w:jc w:val="center"/>
              <w:rPr>
                <w:color w:val="000000"/>
              </w:rPr>
            </w:pPr>
            <w:r w:rsidRPr="007011FC">
              <w:rPr>
                <w:color w:val="000000"/>
              </w:rPr>
              <w:t>62.8</w:t>
            </w:r>
          </w:p>
        </w:tc>
        <w:tc>
          <w:tcPr>
            <w:tcW w:w="953" w:type="dxa"/>
            <w:tcBorders>
              <w:top w:val="nil"/>
              <w:left w:val="nil"/>
              <w:bottom w:val="single" w:sz="4" w:space="0" w:color="auto"/>
              <w:right w:val="single" w:sz="4" w:space="0" w:color="auto"/>
            </w:tcBorders>
            <w:shd w:val="clear" w:color="auto" w:fill="auto"/>
            <w:noWrap/>
            <w:vAlign w:val="bottom"/>
            <w:hideMark/>
          </w:tcPr>
          <w:p w14:paraId="761E4F82" w14:textId="77777777" w:rsidR="007011FC" w:rsidRPr="007011FC" w:rsidRDefault="007011FC" w:rsidP="007011FC">
            <w:pPr>
              <w:jc w:val="center"/>
              <w:rPr>
                <w:color w:val="000000"/>
                <w:sz w:val="22"/>
                <w:szCs w:val="22"/>
              </w:rPr>
            </w:pPr>
            <w:r w:rsidRPr="007011FC">
              <w:rPr>
                <w:color w:val="000000"/>
                <w:sz w:val="22"/>
                <w:szCs w:val="22"/>
              </w:rPr>
              <w:t>48.3</w:t>
            </w:r>
          </w:p>
        </w:tc>
        <w:tc>
          <w:tcPr>
            <w:tcW w:w="721" w:type="dxa"/>
            <w:tcBorders>
              <w:top w:val="nil"/>
              <w:left w:val="nil"/>
              <w:bottom w:val="single" w:sz="4" w:space="0" w:color="auto"/>
              <w:right w:val="single" w:sz="4" w:space="0" w:color="auto"/>
            </w:tcBorders>
            <w:shd w:val="clear" w:color="auto" w:fill="auto"/>
            <w:noWrap/>
            <w:vAlign w:val="bottom"/>
            <w:hideMark/>
          </w:tcPr>
          <w:p w14:paraId="03DD1F86" w14:textId="77777777" w:rsidR="007011FC" w:rsidRPr="007011FC" w:rsidRDefault="007011FC" w:rsidP="007011FC">
            <w:pPr>
              <w:jc w:val="center"/>
              <w:rPr>
                <w:color w:val="000000"/>
              </w:rPr>
            </w:pPr>
            <w:r w:rsidRPr="007011FC">
              <w:rPr>
                <w:color w:val="000000"/>
              </w:rPr>
              <w:t>0.5</w:t>
            </w:r>
          </w:p>
        </w:tc>
        <w:tc>
          <w:tcPr>
            <w:tcW w:w="1255" w:type="dxa"/>
            <w:tcBorders>
              <w:top w:val="nil"/>
              <w:left w:val="nil"/>
              <w:bottom w:val="single" w:sz="4" w:space="0" w:color="auto"/>
              <w:right w:val="single" w:sz="4" w:space="0" w:color="auto"/>
            </w:tcBorders>
            <w:shd w:val="clear" w:color="auto" w:fill="auto"/>
            <w:noWrap/>
            <w:vAlign w:val="bottom"/>
            <w:hideMark/>
          </w:tcPr>
          <w:p w14:paraId="550EFD5E" w14:textId="77777777" w:rsidR="007011FC" w:rsidRPr="007011FC" w:rsidRDefault="007011FC" w:rsidP="007011FC">
            <w:pPr>
              <w:jc w:val="center"/>
            </w:pPr>
            <w:r w:rsidRPr="007011FC">
              <w:t>1.9</w:t>
            </w:r>
          </w:p>
        </w:tc>
        <w:tc>
          <w:tcPr>
            <w:tcW w:w="811" w:type="dxa"/>
            <w:tcBorders>
              <w:top w:val="nil"/>
              <w:left w:val="nil"/>
              <w:bottom w:val="single" w:sz="4" w:space="0" w:color="auto"/>
              <w:right w:val="single" w:sz="4" w:space="0" w:color="auto"/>
            </w:tcBorders>
            <w:shd w:val="clear" w:color="auto" w:fill="auto"/>
            <w:noWrap/>
            <w:vAlign w:val="bottom"/>
            <w:hideMark/>
          </w:tcPr>
          <w:p w14:paraId="3B1AE700" w14:textId="77777777" w:rsidR="007011FC" w:rsidRPr="007011FC" w:rsidRDefault="007011FC" w:rsidP="007011FC">
            <w:pPr>
              <w:jc w:val="center"/>
            </w:pPr>
            <w:r w:rsidRPr="007011FC">
              <w:t>3.0</w:t>
            </w:r>
          </w:p>
        </w:tc>
      </w:tr>
      <w:tr w:rsidR="007011FC" w:rsidRPr="007011FC" w14:paraId="5EBF2B3F"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34E0E12" w14:textId="77777777" w:rsidR="007011FC" w:rsidRPr="007011FC" w:rsidRDefault="007011FC" w:rsidP="007011FC">
            <w:pPr>
              <w:rPr>
                <w:color w:val="000000"/>
                <w:sz w:val="22"/>
                <w:szCs w:val="22"/>
              </w:rPr>
            </w:pPr>
            <w:r w:rsidRPr="007011FC">
              <w:rPr>
                <w:color w:val="000000"/>
                <w:sz w:val="22"/>
                <w:szCs w:val="22"/>
              </w:rPr>
              <w:t>26 265 311</w:t>
            </w:r>
          </w:p>
        </w:tc>
        <w:tc>
          <w:tcPr>
            <w:tcW w:w="1058" w:type="dxa"/>
            <w:tcBorders>
              <w:top w:val="nil"/>
              <w:left w:val="nil"/>
              <w:bottom w:val="single" w:sz="4" w:space="0" w:color="auto"/>
              <w:right w:val="single" w:sz="4" w:space="0" w:color="auto"/>
            </w:tcBorders>
            <w:shd w:val="clear" w:color="auto" w:fill="auto"/>
            <w:noWrap/>
            <w:vAlign w:val="bottom"/>
            <w:hideMark/>
          </w:tcPr>
          <w:p w14:paraId="147EB676" w14:textId="77777777" w:rsidR="007011FC" w:rsidRPr="007011FC" w:rsidRDefault="007011FC" w:rsidP="007011FC">
            <w:pPr>
              <w:jc w:val="center"/>
              <w:rPr>
                <w:color w:val="000000"/>
                <w:sz w:val="22"/>
                <w:szCs w:val="22"/>
              </w:rPr>
            </w:pPr>
            <w:r w:rsidRPr="007011FC">
              <w:rPr>
                <w:color w:val="000000"/>
                <w:sz w:val="22"/>
                <w:szCs w:val="22"/>
              </w:rPr>
              <w:t>15.3</w:t>
            </w:r>
          </w:p>
        </w:tc>
        <w:tc>
          <w:tcPr>
            <w:tcW w:w="902" w:type="dxa"/>
            <w:tcBorders>
              <w:top w:val="nil"/>
              <w:left w:val="nil"/>
              <w:bottom w:val="single" w:sz="4" w:space="0" w:color="auto"/>
              <w:right w:val="single" w:sz="4" w:space="0" w:color="auto"/>
            </w:tcBorders>
            <w:shd w:val="clear" w:color="auto" w:fill="auto"/>
            <w:noWrap/>
            <w:vAlign w:val="bottom"/>
            <w:hideMark/>
          </w:tcPr>
          <w:p w14:paraId="5C2A9253" w14:textId="77777777" w:rsidR="007011FC" w:rsidRPr="007011FC" w:rsidRDefault="007011FC" w:rsidP="007011FC">
            <w:pPr>
              <w:jc w:val="center"/>
              <w:rPr>
                <w:color w:val="000000"/>
              </w:rPr>
            </w:pPr>
            <w:r w:rsidRPr="007011FC">
              <w:rPr>
                <w:color w:val="000000"/>
              </w:rPr>
              <w:t>0.45</w:t>
            </w:r>
          </w:p>
        </w:tc>
        <w:tc>
          <w:tcPr>
            <w:tcW w:w="1372" w:type="dxa"/>
            <w:tcBorders>
              <w:top w:val="nil"/>
              <w:left w:val="nil"/>
              <w:bottom w:val="single" w:sz="4" w:space="0" w:color="auto"/>
              <w:right w:val="single" w:sz="4" w:space="0" w:color="auto"/>
            </w:tcBorders>
            <w:shd w:val="clear" w:color="auto" w:fill="auto"/>
            <w:noWrap/>
            <w:vAlign w:val="bottom"/>
            <w:hideMark/>
          </w:tcPr>
          <w:p w14:paraId="683C629A" w14:textId="77777777" w:rsidR="007011FC" w:rsidRPr="007011FC" w:rsidRDefault="007011FC" w:rsidP="007011FC">
            <w:pPr>
              <w:jc w:val="center"/>
              <w:rPr>
                <w:color w:val="000000"/>
                <w:sz w:val="22"/>
                <w:szCs w:val="22"/>
              </w:rPr>
            </w:pPr>
            <w:r w:rsidRPr="007011FC">
              <w:rPr>
                <w:color w:val="000000"/>
                <w:sz w:val="22"/>
                <w:szCs w:val="22"/>
              </w:rPr>
              <w:t>1067.8</w:t>
            </w:r>
          </w:p>
        </w:tc>
        <w:tc>
          <w:tcPr>
            <w:tcW w:w="844" w:type="dxa"/>
            <w:tcBorders>
              <w:top w:val="nil"/>
              <w:left w:val="nil"/>
              <w:bottom w:val="single" w:sz="4" w:space="0" w:color="auto"/>
              <w:right w:val="single" w:sz="4" w:space="0" w:color="auto"/>
            </w:tcBorders>
            <w:shd w:val="clear" w:color="auto" w:fill="auto"/>
            <w:noWrap/>
            <w:vAlign w:val="bottom"/>
            <w:hideMark/>
          </w:tcPr>
          <w:p w14:paraId="6F9F8FB9" w14:textId="77777777" w:rsidR="007011FC" w:rsidRPr="007011FC" w:rsidRDefault="007011FC" w:rsidP="007011FC">
            <w:pPr>
              <w:jc w:val="center"/>
              <w:rPr>
                <w:color w:val="000000"/>
              </w:rPr>
            </w:pPr>
            <w:r w:rsidRPr="007011FC">
              <w:rPr>
                <w:color w:val="000000"/>
              </w:rPr>
              <w:t>0.3</w:t>
            </w:r>
          </w:p>
        </w:tc>
        <w:tc>
          <w:tcPr>
            <w:tcW w:w="924" w:type="dxa"/>
            <w:tcBorders>
              <w:top w:val="nil"/>
              <w:left w:val="nil"/>
              <w:bottom w:val="single" w:sz="4" w:space="0" w:color="auto"/>
              <w:right w:val="single" w:sz="4" w:space="0" w:color="auto"/>
            </w:tcBorders>
            <w:shd w:val="clear" w:color="auto" w:fill="auto"/>
            <w:noWrap/>
            <w:vAlign w:val="bottom"/>
            <w:hideMark/>
          </w:tcPr>
          <w:p w14:paraId="5759ADFB" w14:textId="77777777" w:rsidR="007011FC" w:rsidRPr="007011FC" w:rsidRDefault="007011FC" w:rsidP="007011FC">
            <w:pPr>
              <w:jc w:val="center"/>
              <w:rPr>
                <w:color w:val="000000"/>
              </w:rPr>
            </w:pPr>
            <w:r w:rsidRPr="007011FC">
              <w:rPr>
                <w:color w:val="000000"/>
              </w:rPr>
              <w:t>69.6</w:t>
            </w:r>
          </w:p>
        </w:tc>
        <w:tc>
          <w:tcPr>
            <w:tcW w:w="953" w:type="dxa"/>
            <w:tcBorders>
              <w:top w:val="nil"/>
              <w:left w:val="nil"/>
              <w:bottom w:val="single" w:sz="4" w:space="0" w:color="auto"/>
              <w:right w:val="single" w:sz="4" w:space="0" w:color="auto"/>
            </w:tcBorders>
            <w:shd w:val="clear" w:color="auto" w:fill="auto"/>
            <w:noWrap/>
            <w:vAlign w:val="bottom"/>
            <w:hideMark/>
          </w:tcPr>
          <w:p w14:paraId="2674671A" w14:textId="77777777" w:rsidR="007011FC" w:rsidRPr="007011FC" w:rsidRDefault="007011FC" w:rsidP="007011FC">
            <w:pPr>
              <w:jc w:val="center"/>
              <w:rPr>
                <w:color w:val="000000"/>
                <w:sz w:val="22"/>
                <w:szCs w:val="22"/>
              </w:rPr>
            </w:pPr>
            <w:r w:rsidRPr="007011FC">
              <w:rPr>
                <w:color w:val="000000"/>
                <w:sz w:val="22"/>
                <w:szCs w:val="22"/>
              </w:rPr>
              <w:t>29.7</w:t>
            </w:r>
          </w:p>
        </w:tc>
        <w:tc>
          <w:tcPr>
            <w:tcW w:w="721" w:type="dxa"/>
            <w:tcBorders>
              <w:top w:val="nil"/>
              <w:left w:val="nil"/>
              <w:bottom w:val="single" w:sz="4" w:space="0" w:color="auto"/>
              <w:right w:val="single" w:sz="4" w:space="0" w:color="auto"/>
            </w:tcBorders>
            <w:shd w:val="clear" w:color="auto" w:fill="auto"/>
            <w:noWrap/>
            <w:vAlign w:val="bottom"/>
            <w:hideMark/>
          </w:tcPr>
          <w:p w14:paraId="5AA42005" w14:textId="77777777" w:rsidR="007011FC" w:rsidRPr="007011FC" w:rsidRDefault="007011FC" w:rsidP="007011FC">
            <w:pPr>
              <w:jc w:val="center"/>
              <w:rPr>
                <w:color w:val="000000"/>
              </w:rPr>
            </w:pPr>
            <w:r w:rsidRPr="007011FC">
              <w:rPr>
                <w:color w:val="000000"/>
              </w:rPr>
              <w:t>0.3</w:t>
            </w:r>
          </w:p>
        </w:tc>
        <w:tc>
          <w:tcPr>
            <w:tcW w:w="1255" w:type="dxa"/>
            <w:tcBorders>
              <w:top w:val="nil"/>
              <w:left w:val="nil"/>
              <w:bottom w:val="single" w:sz="4" w:space="0" w:color="auto"/>
              <w:right w:val="single" w:sz="4" w:space="0" w:color="auto"/>
            </w:tcBorders>
            <w:shd w:val="clear" w:color="auto" w:fill="auto"/>
            <w:noWrap/>
            <w:vAlign w:val="bottom"/>
            <w:hideMark/>
          </w:tcPr>
          <w:p w14:paraId="656D35E8" w14:textId="77777777" w:rsidR="007011FC" w:rsidRPr="007011FC" w:rsidRDefault="007011FC" w:rsidP="007011FC">
            <w:pPr>
              <w:jc w:val="center"/>
            </w:pPr>
            <w:r w:rsidRPr="007011FC">
              <w:t>1.9</w:t>
            </w:r>
          </w:p>
        </w:tc>
        <w:tc>
          <w:tcPr>
            <w:tcW w:w="811" w:type="dxa"/>
            <w:tcBorders>
              <w:top w:val="nil"/>
              <w:left w:val="nil"/>
              <w:bottom w:val="single" w:sz="4" w:space="0" w:color="auto"/>
              <w:right w:val="single" w:sz="4" w:space="0" w:color="auto"/>
            </w:tcBorders>
            <w:shd w:val="clear" w:color="auto" w:fill="auto"/>
            <w:noWrap/>
            <w:vAlign w:val="bottom"/>
            <w:hideMark/>
          </w:tcPr>
          <w:p w14:paraId="29B9FA2C" w14:textId="77777777" w:rsidR="007011FC" w:rsidRPr="007011FC" w:rsidRDefault="007011FC" w:rsidP="007011FC">
            <w:pPr>
              <w:jc w:val="center"/>
            </w:pPr>
            <w:r w:rsidRPr="007011FC">
              <w:t>2.8</w:t>
            </w:r>
          </w:p>
        </w:tc>
      </w:tr>
      <w:tr w:rsidR="007011FC" w:rsidRPr="007011FC" w14:paraId="5399AF4E"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66EAF1BE" w14:textId="77777777" w:rsidR="007011FC" w:rsidRPr="007011FC" w:rsidRDefault="007011FC" w:rsidP="007011FC">
            <w:pPr>
              <w:rPr>
                <w:color w:val="000000"/>
                <w:sz w:val="22"/>
                <w:szCs w:val="22"/>
              </w:rPr>
            </w:pPr>
            <w:r w:rsidRPr="007011FC">
              <w:rPr>
                <w:color w:val="000000"/>
                <w:sz w:val="22"/>
                <w:szCs w:val="22"/>
              </w:rPr>
              <w:t>26 301 311</w:t>
            </w:r>
          </w:p>
        </w:tc>
        <w:tc>
          <w:tcPr>
            <w:tcW w:w="1058" w:type="dxa"/>
            <w:tcBorders>
              <w:top w:val="nil"/>
              <w:left w:val="nil"/>
              <w:bottom w:val="single" w:sz="4" w:space="0" w:color="auto"/>
              <w:right w:val="single" w:sz="4" w:space="0" w:color="auto"/>
            </w:tcBorders>
            <w:shd w:val="clear" w:color="auto" w:fill="auto"/>
            <w:noWrap/>
            <w:vAlign w:val="bottom"/>
            <w:hideMark/>
          </w:tcPr>
          <w:p w14:paraId="5E48E867" w14:textId="77777777" w:rsidR="007011FC" w:rsidRPr="007011FC" w:rsidRDefault="007011FC" w:rsidP="007011FC">
            <w:pPr>
              <w:jc w:val="center"/>
              <w:rPr>
                <w:color w:val="000000"/>
                <w:sz w:val="22"/>
                <w:szCs w:val="22"/>
              </w:rPr>
            </w:pPr>
            <w:r w:rsidRPr="007011FC">
              <w:rPr>
                <w:color w:val="000000"/>
                <w:sz w:val="22"/>
                <w:szCs w:val="22"/>
              </w:rPr>
              <w:t>3.3</w:t>
            </w:r>
          </w:p>
        </w:tc>
        <w:tc>
          <w:tcPr>
            <w:tcW w:w="902" w:type="dxa"/>
            <w:tcBorders>
              <w:top w:val="nil"/>
              <w:left w:val="nil"/>
              <w:bottom w:val="single" w:sz="4" w:space="0" w:color="auto"/>
              <w:right w:val="single" w:sz="4" w:space="0" w:color="auto"/>
            </w:tcBorders>
            <w:shd w:val="clear" w:color="auto" w:fill="auto"/>
            <w:noWrap/>
            <w:vAlign w:val="bottom"/>
            <w:hideMark/>
          </w:tcPr>
          <w:p w14:paraId="2E08A437" w14:textId="77777777" w:rsidR="007011FC" w:rsidRPr="007011FC" w:rsidRDefault="007011FC" w:rsidP="007011FC">
            <w:pPr>
              <w:jc w:val="center"/>
              <w:rPr>
                <w:color w:val="000000"/>
              </w:rPr>
            </w:pPr>
            <w:r w:rsidRPr="007011FC">
              <w:rPr>
                <w:color w:val="000000"/>
              </w:rPr>
              <w:t>0.10</w:t>
            </w:r>
          </w:p>
        </w:tc>
        <w:tc>
          <w:tcPr>
            <w:tcW w:w="1372" w:type="dxa"/>
            <w:tcBorders>
              <w:top w:val="nil"/>
              <w:left w:val="nil"/>
              <w:bottom w:val="single" w:sz="4" w:space="0" w:color="auto"/>
              <w:right w:val="single" w:sz="4" w:space="0" w:color="auto"/>
            </w:tcBorders>
            <w:shd w:val="clear" w:color="auto" w:fill="auto"/>
            <w:noWrap/>
            <w:vAlign w:val="bottom"/>
            <w:hideMark/>
          </w:tcPr>
          <w:p w14:paraId="1C90A1EE" w14:textId="77777777" w:rsidR="007011FC" w:rsidRPr="007011FC" w:rsidRDefault="007011FC" w:rsidP="007011FC">
            <w:pPr>
              <w:jc w:val="center"/>
              <w:rPr>
                <w:color w:val="000000"/>
                <w:sz w:val="22"/>
                <w:szCs w:val="22"/>
              </w:rPr>
            </w:pPr>
            <w:r w:rsidRPr="007011FC">
              <w:rPr>
                <w:color w:val="000000"/>
                <w:sz w:val="22"/>
                <w:szCs w:val="22"/>
              </w:rPr>
              <w:t>487.7</w:t>
            </w:r>
          </w:p>
        </w:tc>
        <w:tc>
          <w:tcPr>
            <w:tcW w:w="844" w:type="dxa"/>
            <w:tcBorders>
              <w:top w:val="nil"/>
              <w:left w:val="nil"/>
              <w:bottom w:val="single" w:sz="4" w:space="0" w:color="auto"/>
              <w:right w:val="single" w:sz="4" w:space="0" w:color="auto"/>
            </w:tcBorders>
            <w:shd w:val="clear" w:color="auto" w:fill="auto"/>
            <w:noWrap/>
            <w:vAlign w:val="bottom"/>
            <w:hideMark/>
          </w:tcPr>
          <w:p w14:paraId="73A0FA07" w14:textId="77777777" w:rsidR="007011FC" w:rsidRPr="007011FC" w:rsidRDefault="007011FC" w:rsidP="007011FC">
            <w:pPr>
              <w:jc w:val="center"/>
              <w:rPr>
                <w:color w:val="000000"/>
              </w:rPr>
            </w:pPr>
            <w:r w:rsidRPr="007011FC">
              <w:rPr>
                <w:color w:val="000000"/>
              </w:rPr>
              <w:t>0.1</w:t>
            </w:r>
          </w:p>
        </w:tc>
        <w:tc>
          <w:tcPr>
            <w:tcW w:w="924" w:type="dxa"/>
            <w:tcBorders>
              <w:top w:val="nil"/>
              <w:left w:val="nil"/>
              <w:bottom w:val="single" w:sz="4" w:space="0" w:color="auto"/>
              <w:right w:val="single" w:sz="4" w:space="0" w:color="auto"/>
            </w:tcBorders>
            <w:shd w:val="clear" w:color="auto" w:fill="auto"/>
            <w:noWrap/>
            <w:vAlign w:val="bottom"/>
            <w:hideMark/>
          </w:tcPr>
          <w:p w14:paraId="01A4E531" w14:textId="77777777" w:rsidR="007011FC" w:rsidRPr="007011FC" w:rsidRDefault="007011FC" w:rsidP="007011FC">
            <w:pPr>
              <w:jc w:val="center"/>
              <w:rPr>
                <w:color w:val="000000"/>
              </w:rPr>
            </w:pPr>
            <w:r w:rsidRPr="007011FC">
              <w:rPr>
                <w:color w:val="000000"/>
              </w:rPr>
              <w:t>150.1</w:t>
            </w:r>
          </w:p>
        </w:tc>
        <w:tc>
          <w:tcPr>
            <w:tcW w:w="953" w:type="dxa"/>
            <w:tcBorders>
              <w:top w:val="nil"/>
              <w:left w:val="nil"/>
              <w:bottom w:val="single" w:sz="4" w:space="0" w:color="auto"/>
              <w:right w:val="single" w:sz="4" w:space="0" w:color="auto"/>
            </w:tcBorders>
            <w:shd w:val="clear" w:color="auto" w:fill="auto"/>
            <w:noWrap/>
            <w:vAlign w:val="bottom"/>
            <w:hideMark/>
          </w:tcPr>
          <w:p w14:paraId="2DF94C03" w14:textId="77777777" w:rsidR="007011FC" w:rsidRPr="007011FC" w:rsidRDefault="007011FC" w:rsidP="007011FC">
            <w:pPr>
              <w:jc w:val="center"/>
              <w:rPr>
                <w:color w:val="000000"/>
                <w:sz w:val="22"/>
                <w:szCs w:val="22"/>
              </w:rPr>
            </w:pPr>
            <w:r w:rsidRPr="007011FC">
              <w:rPr>
                <w:color w:val="000000"/>
                <w:sz w:val="22"/>
                <w:szCs w:val="22"/>
              </w:rPr>
              <w:t>13.0</w:t>
            </w:r>
          </w:p>
        </w:tc>
        <w:tc>
          <w:tcPr>
            <w:tcW w:w="721" w:type="dxa"/>
            <w:tcBorders>
              <w:top w:val="nil"/>
              <w:left w:val="nil"/>
              <w:bottom w:val="single" w:sz="4" w:space="0" w:color="auto"/>
              <w:right w:val="single" w:sz="4" w:space="0" w:color="auto"/>
            </w:tcBorders>
            <w:shd w:val="clear" w:color="auto" w:fill="auto"/>
            <w:noWrap/>
            <w:vAlign w:val="bottom"/>
            <w:hideMark/>
          </w:tcPr>
          <w:p w14:paraId="4FE5E64F" w14:textId="77777777" w:rsidR="007011FC" w:rsidRPr="007011FC" w:rsidRDefault="007011FC" w:rsidP="007011FC">
            <w:pPr>
              <w:jc w:val="center"/>
              <w:rPr>
                <w:color w:val="000000"/>
              </w:rPr>
            </w:pPr>
            <w:r w:rsidRPr="007011FC">
              <w:rPr>
                <w:color w:val="000000"/>
              </w:rPr>
              <w:t>0.1</w:t>
            </w:r>
          </w:p>
        </w:tc>
        <w:tc>
          <w:tcPr>
            <w:tcW w:w="1255" w:type="dxa"/>
            <w:tcBorders>
              <w:top w:val="nil"/>
              <w:left w:val="nil"/>
              <w:bottom w:val="single" w:sz="4" w:space="0" w:color="auto"/>
              <w:right w:val="single" w:sz="4" w:space="0" w:color="auto"/>
            </w:tcBorders>
            <w:shd w:val="clear" w:color="auto" w:fill="auto"/>
            <w:noWrap/>
            <w:vAlign w:val="bottom"/>
            <w:hideMark/>
          </w:tcPr>
          <w:p w14:paraId="41C13429" w14:textId="77777777" w:rsidR="007011FC" w:rsidRPr="007011FC" w:rsidRDefault="007011FC" w:rsidP="007011FC">
            <w:pPr>
              <w:jc w:val="center"/>
            </w:pPr>
            <w:r w:rsidRPr="007011FC">
              <w:t>4.0</w:t>
            </w:r>
          </w:p>
        </w:tc>
        <w:tc>
          <w:tcPr>
            <w:tcW w:w="811" w:type="dxa"/>
            <w:tcBorders>
              <w:top w:val="nil"/>
              <w:left w:val="nil"/>
              <w:bottom w:val="single" w:sz="4" w:space="0" w:color="auto"/>
              <w:right w:val="single" w:sz="4" w:space="0" w:color="auto"/>
            </w:tcBorders>
            <w:shd w:val="clear" w:color="auto" w:fill="auto"/>
            <w:noWrap/>
            <w:vAlign w:val="bottom"/>
            <w:hideMark/>
          </w:tcPr>
          <w:p w14:paraId="2BFAE7C1" w14:textId="77777777" w:rsidR="007011FC" w:rsidRPr="007011FC" w:rsidRDefault="007011FC" w:rsidP="007011FC">
            <w:pPr>
              <w:jc w:val="center"/>
            </w:pPr>
            <w:r w:rsidRPr="007011FC">
              <w:t>2.7</w:t>
            </w:r>
          </w:p>
        </w:tc>
      </w:tr>
      <w:tr w:rsidR="007011FC" w:rsidRPr="007011FC" w14:paraId="10770EE9"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49E71528" w14:textId="77777777" w:rsidR="007011FC" w:rsidRPr="007011FC" w:rsidRDefault="007011FC" w:rsidP="007011FC">
            <w:pPr>
              <w:rPr>
                <w:color w:val="000000"/>
                <w:sz w:val="22"/>
                <w:szCs w:val="22"/>
              </w:rPr>
            </w:pPr>
            <w:r w:rsidRPr="007011FC">
              <w:rPr>
                <w:color w:val="000000"/>
                <w:sz w:val="22"/>
                <w:szCs w:val="22"/>
              </w:rPr>
              <w:t>26 303 311</w:t>
            </w:r>
          </w:p>
        </w:tc>
        <w:tc>
          <w:tcPr>
            <w:tcW w:w="1058" w:type="dxa"/>
            <w:tcBorders>
              <w:top w:val="nil"/>
              <w:left w:val="nil"/>
              <w:bottom w:val="single" w:sz="4" w:space="0" w:color="auto"/>
              <w:right w:val="single" w:sz="4" w:space="0" w:color="auto"/>
            </w:tcBorders>
            <w:shd w:val="clear" w:color="auto" w:fill="auto"/>
            <w:noWrap/>
            <w:vAlign w:val="bottom"/>
            <w:hideMark/>
          </w:tcPr>
          <w:p w14:paraId="412386DC" w14:textId="77777777" w:rsidR="007011FC" w:rsidRPr="007011FC" w:rsidRDefault="007011FC" w:rsidP="007011FC">
            <w:pPr>
              <w:jc w:val="center"/>
              <w:rPr>
                <w:color w:val="000000"/>
                <w:sz w:val="22"/>
                <w:szCs w:val="22"/>
              </w:rPr>
            </w:pPr>
            <w:r w:rsidRPr="007011FC">
              <w:rPr>
                <w:color w:val="000000"/>
                <w:sz w:val="22"/>
                <w:szCs w:val="22"/>
              </w:rPr>
              <w:t>10.4</w:t>
            </w:r>
          </w:p>
        </w:tc>
        <w:tc>
          <w:tcPr>
            <w:tcW w:w="902" w:type="dxa"/>
            <w:tcBorders>
              <w:top w:val="nil"/>
              <w:left w:val="nil"/>
              <w:bottom w:val="single" w:sz="4" w:space="0" w:color="auto"/>
              <w:right w:val="single" w:sz="4" w:space="0" w:color="auto"/>
            </w:tcBorders>
            <w:shd w:val="clear" w:color="auto" w:fill="auto"/>
            <w:noWrap/>
            <w:vAlign w:val="bottom"/>
            <w:hideMark/>
          </w:tcPr>
          <w:p w14:paraId="0AF96BE9" w14:textId="77777777" w:rsidR="007011FC" w:rsidRPr="007011FC" w:rsidRDefault="007011FC" w:rsidP="007011FC">
            <w:pPr>
              <w:jc w:val="center"/>
              <w:rPr>
                <w:color w:val="000000"/>
              </w:rPr>
            </w:pPr>
            <w:r w:rsidRPr="007011FC">
              <w:rPr>
                <w:color w:val="000000"/>
              </w:rPr>
              <w:t>0.30</w:t>
            </w:r>
          </w:p>
        </w:tc>
        <w:tc>
          <w:tcPr>
            <w:tcW w:w="1372" w:type="dxa"/>
            <w:tcBorders>
              <w:top w:val="nil"/>
              <w:left w:val="nil"/>
              <w:bottom w:val="single" w:sz="4" w:space="0" w:color="auto"/>
              <w:right w:val="single" w:sz="4" w:space="0" w:color="auto"/>
            </w:tcBorders>
            <w:shd w:val="clear" w:color="auto" w:fill="auto"/>
            <w:noWrap/>
            <w:vAlign w:val="bottom"/>
            <w:hideMark/>
          </w:tcPr>
          <w:p w14:paraId="1DAD6FC9" w14:textId="77777777" w:rsidR="007011FC" w:rsidRPr="007011FC" w:rsidRDefault="007011FC" w:rsidP="007011FC">
            <w:pPr>
              <w:jc w:val="center"/>
              <w:rPr>
                <w:color w:val="000000"/>
                <w:sz w:val="22"/>
                <w:szCs w:val="22"/>
              </w:rPr>
            </w:pPr>
            <w:r w:rsidRPr="007011FC">
              <w:rPr>
                <w:color w:val="000000"/>
                <w:sz w:val="22"/>
                <w:szCs w:val="22"/>
              </w:rPr>
              <w:t>1234.2</w:t>
            </w:r>
          </w:p>
        </w:tc>
        <w:tc>
          <w:tcPr>
            <w:tcW w:w="844" w:type="dxa"/>
            <w:tcBorders>
              <w:top w:val="nil"/>
              <w:left w:val="nil"/>
              <w:bottom w:val="single" w:sz="4" w:space="0" w:color="auto"/>
              <w:right w:val="single" w:sz="4" w:space="0" w:color="auto"/>
            </w:tcBorders>
            <w:shd w:val="clear" w:color="auto" w:fill="auto"/>
            <w:noWrap/>
            <w:vAlign w:val="bottom"/>
            <w:hideMark/>
          </w:tcPr>
          <w:p w14:paraId="21A636F5" w14:textId="77777777" w:rsidR="007011FC" w:rsidRPr="007011FC" w:rsidRDefault="007011FC" w:rsidP="007011FC">
            <w:pPr>
              <w:jc w:val="center"/>
              <w:rPr>
                <w:color w:val="000000"/>
              </w:rPr>
            </w:pPr>
            <w:r w:rsidRPr="007011FC">
              <w:rPr>
                <w:color w:val="000000"/>
              </w:rPr>
              <w:t>0.4</w:t>
            </w:r>
          </w:p>
        </w:tc>
        <w:tc>
          <w:tcPr>
            <w:tcW w:w="924" w:type="dxa"/>
            <w:tcBorders>
              <w:top w:val="nil"/>
              <w:left w:val="nil"/>
              <w:bottom w:val="single" w:sz="4" w:space="0" w:color="auto"/>
              <w:right w:val="single" w:sz="4" w:space="0" w:color="auto"/>
            </w:tcBorders>
            <w:shd w:val="clear" w:color="auto" w:fill="auto"/>
            <w:noWrap/>
            <w:vAlign w:val="bottom"/>
            <w:hideMark/>
          </w:tcPr>
          <w:p w14:paraId="00970CAE" w14:textId="77777777" w:rsidR="007011FC" w:rsidRPr="007011FC" w:rsidRDefault="007011FC" w:rsidP="007011FC">
            <w:pPr>
              <w:jc w:val="center"/>
              <w:rPr>
                <w:color w:val="000000"/>
              </w:rPr>
            </w:pPr>
            <w:r w:rsidRPr="007011FC">
              <w:rPr>
                <w:color w:val="000000"/>
              </w:rPr>
              <w:t>119.2</w:t>
            </w:r>
          </w:p>
        </w:tc>
        <w:tc>
          <w:tcPr>
            <w:tcW w:w="953" w:type="dxa"/>
            <w:tcBorders>
              <w:top w:val="nil"/>
              <w:left w:val="nil"/>
              <w:bottom w:val="single" w:sz="4" w:space="0" w:color="auto"/>
              <w:right w:val="single" w:sz="4" w:space="0" w:color="auto"/>
            </w:tcBorders>
            <w:shd w:val="clear" w:color="auto" w:fill="auto"/>
            <w:noWrap/>
            <w:vAlign w:val="bottom"/>
            <w:hideMark/>
          </w:tcPr>
          <w:p w14:paraId="3DCE211D" w14:textId="77777777" w:rsidR="007011FC" w:rsidRPr="007011FC" w:rsidRDefault="007011FC" w:rsidP="007011FC">
            <w:pPr>
              <w:jc w:val="center"/>
              <w:rPr>
                <w:color w:val="000000"/>
                <w:sz w:val="22"/>
                <w:szCs w:val="22"/>
              </w:rPr>
            </w:pPr>
            <w:r w:rsidRPr="007011FC">
              <w:rPr>
                <w:color w:val="000000"/>
                <w:sz w:val="22"/>
                <w:szCs w:val="22"/>
              </w:rPr>
              <w:t>33.3</w:t>
            </w:r>
          </w:p>
        </w:tc>
        <w:tc>
          <w:tcPr>
            <w:tcW w:w="721" w:type="dxa"/>
            <w:tcBorders>
              <w:top w:val="nil"/>
              <w:left w:val="nil"/>
              <w:bottom w:val="single" w:sz="4" w:space="0" w:color="auto"/>
              <w:right w:val="single" w:sz="4" w:space="0" w:color="auto"/>
            </w:tcBorders>
            <w:shd w:val="clear" w:color="auto" w:fill="auto"/>
            <w:noWrap/>
            <w:vAlign w:val="bottom"/>
            <w:hideMark/>
          </w:tcPr>
          <w:p w14:paraId="27D92E54" w14:textId="77777777" w:rsidR="007011FC" w:rsidRPr="007011FC" w:rsidRDefault="007011FC" w:rsidP="007011FC">
            <w:pPr>
              <w:jc w:val="center"/>
              <w:rPr>
                <w:color w:val="000000"/>
              </w:rPr>
            </w:pPr>
            <w:r w:rsidRPr="007011FC">
              <w:rPr>
                <w:color w:val="000000"/>
              </w:rPr>
              <w:t>0.4</w:t>
            </w:r>
          </w:p>
        </w:tc>
        <w:tc>
          <w:tcPr>
            <w:tcW w:w="1255" w:type="dxa"/>
            <w:tcBorders>
              <w:top w:val="nil"/>
              <w:left w:val="nil"/>
              <w:bottom w:val="single" w:sz="4" w:space="0" w:color="auto"/>
              <w:right w:val="single" w:sz="4" w:space="0" w:color="auto"/>
            </w:tcBorders>
            <w:shd w:val="clear" w:color="auto" w:fill="auto"/>
            <w:noWrap/>
            <w:vAlign w:val="bottom"/>
            <w:hideMark/>
          </w:tcPr>
          <w:p w14:paraId="51D314D2" w14:textId="77777777" w:rsidR="007011FC" w:rsidRPr="007011FC" w:rsidRDefault="007011FC" w:rsidP="007011FC">
            <w:pPr>
              <w:jc w:val="center"/>
            </w:pPr>
            <w:r w:rsidRPr="007011FC">
              <w:t>3.2</w:t>
            </w:r>
          </w:p>
        </w:tc>
        <w:tc>
          <w:tcPr>
            <w:tcW w:w="811" w:type="dxa"/>
            <w:tcBorders>
              <w:top w:val="nil"/>
              <w:left w:val="nil"/>
              <w:bottom w:val="single" w:sz="4" w:space="0" w:color="auto"/>
              <w:right w:val="single" w:sz="4" w:space="0" w:color="auto"/>
            </w:tcBorders>
            <w:shd w:val="clear" w:color="auto" w:fill="auto"/>
            <w:noWrap/>
            <w:vAlign w:val="bottom"/>
            <w:hideMark/>
          </w:tcPr>
          <w:p w14:paraId="29D2A0FF" w14:textId="77777777" w:rsidR="007011FC" w:rsidRPr="007011FC" w:rsidRDefault="007011FC" w:rsidP="007011FC">
            <w:pPr>
              <w:jc w:val="center"/>
            </w:pPr>
            <w:r w:rsidRPr="007011FC">
              <w:t>2.7</w:t>
            </w:r>
          </w:p>
        </w:tc>
      </w:tr>
      <w:tr w:rsidR="007011FC" w:rsidRPr="007011FC" w14:paraId="135BF4DA"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4283C3EE" w14:textId="77777777" w:rsidR="007011FC" w:rsidRPr="007011FC" w:rsidRDefault="007011FC" w:rsidP="007011FC">
            <w:pPr>
              <w:rPr>
                <w:color w:val="000000"/>
                <w:sz w:val="22"/>
                <w:szCs w:val="22"/>
              </w:rPr>
            </w:pPr>
            <w:r w:rsidRPr="007011FC">
              <w:rPr>
                <w:color w:val="000000"/>
                <w:sz w:val="22"/>
                <w:szCs w:val="22"/>
              </w:rPr>
              <w:t>26 307 311</w:t>
            </w:r>
          </w:p>
        </w:tc>
        <w:tc>
          <w:tcPr>
            <w:tcW w:w="1058" w:type="dxa"/>
            <w:tcBorders>
              <w:top w:val="nil"/>
              <w:left w:val="nil"/>
              <w:bottom w:val="single" w:sz="4" w:space="0" w:color="auto"/>
              <w:right w:val="single" w:sz="4" w:space="0" w:color="auto"/>
            </w:tcBorders>
            <w:shd w:val="clear" w:color="auto" w:fill="auto"/>
            <w:noWrap/>
            <w:vAlign w:val="bottom"/>
            <w:hideMark/>
          </w:tcPr>
          <w:p w14:paraId="54005FA5" w14:textId="77777777" w:rsidR="007011FC" w:rsidRPr="007011FC" w:rsidRDefault="007011FC" w:rsidP="007011FC">
            <w:pPr>
              <w:jc w:val="center"/>
              <w:rPr>
                <w:color w:val="000000"/>
                <w:sz w:val="22"/>
                <w:szCs w:val="22"/>
              </w:rPr>
            </w:pPr>
            <w:r w:rsidRPr="007011FC">
              <w:rPr>
                <w:color w:val="000000"/>
                <w:sz w:val="22"/>
                <w:szCs w:val="22"/>
              </w:rPr>
              <w:t>157.5</w:t>
            </w:r>
          </w:p>
        </w:tc>
        <w:tc>
          <w:tcPr>
            <w:tcW w:w="902" w:type="dxa"/>
            <w:tcBorders>
              <w:top w:val="nil"/>
              <w:left w:val="nil"/>
              <w:bottom w:val="single" w:sz="4" w:space="0" w:color="auto"/>
              <w:right w:val="single" w:sz="4" w:space="0" w:color="auto"/>
            </w:tcBorders>
            <w:shd w:val="clear" w:color="auto" w:fill="auto"/>
            <w:noWrap/>
            <w:vAlign w:val="bottom"/>
            <w:hideMark/>
          </w:tcPr>
          <w:p w14:paraId="2D622325" w14:textId="77777777" w:rsidR="007011FC" w:rsidRPr="007011FC" w:rsidRDefault="007011FC" w:rsidP="007011FC">
            <w:pPr>
              <w:jc w:val="center"/>
              <w:rPr>
                <w:color w:val="000000"/>
              </w:rPr>
            </w:pPr>
            <w:r w:rsidRPr="007011FC">
              <w:rPr>
                <w:color w:val="000000"/>
              </w:rPr>
              <w:t>4.61</w:t>
            </w:r>
          </w:p>
        </w:tc>
        <w:tc>
          <w:tcPr>
            <w:tcW w:w="1372" w:type="dxa"/>
            <w:tcBorders>
              <w:top w:val="nil"/>
              <w:left w:val="nil"/>
              <w:bottom w:val="single" w:sz="4" w:space="0" w:color="auto"/>
              <w:right w:val="single" w:sz="4" w:space="0" w:color="auto"/>
            </w:tcBorders>
            <w:shd w:val="clear" w:color="auto" w:fill="auto"/>
            <w:noWrap/>
            <w:vAlign w:val="bottom"/>
            <w:hideMark/>
          </w:tcPr>
          <w:p w14:paraId="28EB12FE" w14:textId="77777777" w:rsidR="007011FC" w:rsidRPr="007011FC" w:rsidRDefault="007011FC" w:rsidP="007011FC">
            <w:pPr>
              <w:jc w:val="center"/>
              <w:rPr>
                <w:color w:val="000000"/>
                <w:sz w:val="22"/>
                <w:szCs w:val="22"/>
              </w:rPr>
            </w:pPr>
            <w:r w:rsidRPr="007011FC">
              <w:rPr>
                <w:color w:val="000000"/>
                <w:sz w:val="22"/>
                <w:szCs w:val="22"/>
              </w:rPr>
              <w:t>17286.5</w:t>
            </w:r>
          </w:p>
        </w:tc>
        <w:tc>
          <w:tcPr>
            <w:tcW w:w="844" w:type="dxa"/>
            <w:tcBorders>
              <w:top w:val="nil"/>
              <w:left w:val="nil"/>
              <w:bottom w:val="single" w:sz="4" w:space="0" w:color="auto"/>
              <w:right w:val="single" w:sz="4" w:space="0" w:color="auto"/>
            </w:tcBorders>
            <w:shd w:val="clear" w:color="auto" w:fill="auto"/>
            <w:noWrap/>
            <w:vAlign w:val="bottom"/>
            <w:hideMark/>
          </w:tcPr>
          <w:p w14:paraId="5D4457DD" w14:textId="77777777" w:rsidR="007011FC" w:rsidRPr="007011FC" w:rsidRDefault="007011FC" w:rsidP="007011FC">
            <w:pPr>
              <w:jc w:val="center"/>
              <w:rPr>
                <w:color w:val="000000"/>
              </w:rPr>
            </w:pPr>
            <w:r w:rsidRPr="007011FC">
              <w:rPr>
                <w:color w:val="000000"/>
              </w:rPr>
              <w:t>5.2</w:t>
            </w:r>
          </w:p>
        </w:tc>
        <w:tc>
          <w:tcPr>
            <w:tcW w:w="924" w:type="dxa"/>
            <w:tcBorders>
              <w:top w:val="nil"/>
              <w:left w:val="nil"/>
              <w:bottom w:val="single" w:sz="4" w:space="0" w:color="auto"/>
              <w:right w:val="single" w:sz="4" w:space="0" w:color="auto"/>
            </w:tcBorders>
            <w:shd w:val="clear" w:color="auto" w:fill="auto"/>
            <w:noWrap/>
            <w:vAlign w:val="bottom"/>
            <w:hideMark/>
          </w:tcPr>
          <w:p w14:paraId="21EB9EF7" w14:textId="77777777" w:rsidR="007011FC" w:rsidRPr="007011FC" w:rsidRDefault="007011FC" w:rsidP="007011FC">
            <w:pPr>
              <w:jc w:val="center"/>
              <w:rPr>
                <w:color w:val="000000"/>
              </w:rPr>
            </w:pPr>
            <w:r w:rsidRPr="007011FC">
              <w:rPr>
                <w:color w:val="000000"/>
              </w:rPr>
              <w:t>109.8</w:t>
            </w:r>
          </w:p>
        </w:tc>
        <w:tc>
          <w:tcPr>
            <w:tcW w:w="953" w:type="dxa"/>
            <w:tcBorders>
              <w:top w:val="nil"/>
              <w:left w:val="nil"/>
              <w:bottom w:val="single" w:sz="4" w:space="0" w:color="auto"/>
              <w:right w:val="single" w:sz="4" w:space="0" w:color="auto"/>
            </w:tcBorders>
            <w:shd w:val="clear" w:color="auto" w:fill="auto"/>
            <w:noWrap/>
            <w:vAlign w:val="bottom"/>
            <w:hideMark/>
          </w:tcPr>
          <w:p w14:paraId="673E2FDC" w14:textId="77777777" w:rsidR="007011FC" w:rsidRPr="007011FC" w:rsidRDefault="007011FC" w:rsidP="007011FC">
            <w:pPr>
              <w:jc w:val="center"/>
              <w:rPr>
                <w:color w:val="000000"/>
                <w:sz w:val="22"/>
                <w:szCs w:val="22"/>
              </w:rPr>
            </w:pPr>
            <w:r w:rsidRPr="007011FC">
              <w:rPr>
                <w:color w:val="000000"/>
                <w:sz w:val="22"/>
                <w:szCs w:val="22"/>
              </w:rPr>
              <w:t>486.4</w:t>
            </w:r>
          </w:p>
        </w:tc>
        <w:tc>
          <w:tcPr>
            <w:tcW w:w="721" w:type="dxa"/>
            <w:tcBorders>
              <w:top w:val="nil"/>
              <w:left w:val="nil"/>
              <w:bottom w:val="single" w:sz="4" w:space="0" w:color="auto"/>
              <w:right w:val="single" w:sz="4" w:space="0" w:color="auto"/>
            </w:tcBorders>
            <w:shd w:val="clear" w:color="auto" w:fill="auto"/>
            <w:noWrap/>
            <w:vAlign w:val="bottom"/>
            <w:hideMark/>
          </w:tcPr>
          <w:p w14:paraId="57BF0BB9" w14:textId="77777777" w:rsidR="007011FC" w:rsidRPr="007011FC" w:rsidRDefault="007011FC" w:rsidP="007011FC">
            <w:pPr>
              <w:jc w:val="center"/>
              <w:rPr>
                <w:color w:val="000000"/>
              </w:rPr>
            </w:pPr>
            <w:r w:rsidRPr="007011FC">
              <w:rPr>
                <w:color w:val="000000"/>
              </w:rPr>
              <w:t>5.1</w:t>
            </w:r>
          </w:p>
        </w:tc>
        <w:tc>
          <w:tcPr>
            <w:tcW w:w="1255" w:type="dxa"/>
            <w:tcBorders>
              <w:top w:val="nil"/>
              <w:left w:val="nil"/>
              <w:bottom w:val="single" w:sz="4" w:space="0" w:color="auto"/>
              <w:right w:val="single" w:sz="4" w:space="0" w:color="auto"/>
            </w:tcBorders>
            <w:shd w:val="clear" w:color="auto" w:fill="auto"/>
            <w:noWrap/>
            <w:vAlign w:val="bottom"/>
            <w:hideMark/>
          </w:tcPr>
          <w:p w14:paraId="57319B43" w14:textId="77777777" w:rsidR="007011FC" w:rsidRPr="007011FC" w:rsidRDefault="007011FC" w:rsidP="007011FC">
            <w:pPr>
              <w:jc w:val="center"/>
            </w:pPr>
            <w:r w:rsidRPr="007011FC">
              <w:t>3.1</w:t>
            </w:r>
          </w:p>
        </w:tc>
        <w:tc>
          <w:tcPr>
            <w:tcW w:w="811" w:type="dxa"/>
            <w:tcBorders>
              <w:top w:val="nil"/>
              <w:left w:val="nil"/>
              <w:bottom w:val="single" w:sz="4" w:space="0" w:color="auto"/>
              <w:right w:val="single" w:sz="4" w:space="0" w:color="auto"/>
            </w:tcBorders>
            <w:shd w:val="clear" w:color="auto" w:fill="auto"/>
            <w:noWrap/>
            <w:vAlign w:val="bottom"/>
            <w:hideMark/>
          </w:tcPr>
          <w:p w14:paraId="251E3820" w14:textId="77777777" w:rsidR="007011FC" w:rsidRPr="007011FC" w:rsidRDefault="007011FC" w:rsidP="007011FC">
            <w:pPr>
              <w:jc w:val="center"/>
            </w:pPr>
            <w:r w:rsidRPr="007011FC">
              <w:t>2.8</w:t>
            </w:r>
          </w:p>
        </w:tc>
      </w:tr>
      <w:tr w:rsidR="007011FC" w:rsidRPr="007011FC" w14:paraId="4EF49310"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49CCFEC6" w14:textId="77777777" w:rsidR="007011FC" w:rsidRPr="007011FC" w:rsidRDefault="007011FC" w:rsidP="007011FC">
            <w:pPr>
              <w:rPr>
                <w:color w:val="000000"/>
                <w:sz w:val="22"/>
                <w:szCs w:val="22"/>
              </w:rPr>
            </w:pPr>
            <w:r w:rsidRPr="007011FC">
              <w:rPr>
                <w:color w:val="000000"/>
                <w:sz w:val="22"/>
                <w:szCs w:val="22"/>
              </w:rPr>
              <w:t>26 308 311</w:t>
            </w:r>
          </w:p>
        </w:tc>
        <w:tc>
          <w:tcPr>
            <w:tcW w:w="1058" w:type="dxa"/>
            <w:tcBorders>
              <w:top w:val="nil"/>
              <w:left w:val="nil"/>
              <w:bottom w:val="single" w:sz="4" w:space="0" w:color="auto"/>
              <w:right w:val="single" w:sz="4" w:space="0" w:color="auto"/>
            </w:tcBorders>
            <w:shd w:val="clear" w:color="auto" w:fill="auto"/>
            <w:noWrap/>
            <w:vAlign w:val="bottom"/>
            <w:hideMark/>
          </w:tcPr>
          <w:p w14:paraId="5856D8E1" w14:textId="77777777" w:rsidR="007011FC" w:rsidRPr="007011FC" w:rsidRDefault="007011FC" w:rsidP="007011FC">
            <w:pPr>
              <w:jc w:val="center"/>
              <w:rPr>
                <w:color w:val="000000"/>
                <w:sz w:val="22"/>
                <w:szCs w:val="22"/>
              </w:rPr>
            </w:pPr>
            <w:r w:rsidRPr="007011FC">
              <w:rPr>
                <w:color w:val="000000"/>
                <w:sz w:val="22"/>
                <w:szCs w:val="22"/>
              </w:rPr>
              <w:t>944.3</w:t>
            </w:r>
          </w:p>
        </w:tc>
        <w:tc>
          <w:tcPr>
            <w:tcW w:w="902" w:type="dxa"/>
            <w:tcBorders>
              <w:top w:val="nil"/>
              <w:left w:val="nil"/>
              <w:bottom w:val="single" w:sz="4" w:space="0" w:color="auto"/>
              <w:right w:val="single" w:sz="4" w:space="0" w:color="auto"/>
            </w:tcBorders>
            <w:shd w:val="clear" w:color="auto" w:fill="auto"/>
            <w:noWrap/>
            <w:vAlign w:val="bottom"/>
            <w:hideMark/>
          </w:tcPr>
          <w:p w14:paraId="16CB1F9C" w14:textId="77777777" w:rsidR="007011FC" w:rsidRPr="007011FC" w:rsidRDefault="007011FC" w:rsidP="007011FC">
            <w:pPr>
              <w:jc w:val="center"/>
              <w:rPr>
                <w:color w:val="000000"/>
              </w:rPr>
            </w:pPr>
            <w:r w:rsidRPr="007011FC">
              <w:rPr>
                <w:color w:val="000000"/>
              </w:rPr>
              <w:t>27.68</w:t>
            </w:r>
          </w:p>
        </w:tc>
        <w:tc>
          <w:tcPr>
            <w:tcW w:w="1372" w:type="dxa"/>
            <w:tcBorders>
              <w:top w:val="nil"/>
              <w:left w:val="nil"/>
              <w:bottom w:val="single" w:sz="4" w:space="0" w:color="auto"/>
              <w:right w:val="single" w:sz="4" w:space="0" w:color="auto"/>
            </w:tcBorders>
            <w:shd w:val="clear" w:color="auto" w:fill="auto"/>
            <w:noWrap/>
            <w:vAlign w:val="bottom"/>
            <w:hideMark/>
          </w:tcPr>
          <w:p w14:paraId="09885E6B" w14:textId="77777777" w:rsidR="007011FC" w:rsidRPr="007011FC" w:rsidRDefault="007011FC" w:rsidP="007011FC">
            <w:pPr>
              <w:jc w:val="center"/>
              <w:rPr>
                <w:color w:val="000000"/>
                <w:sz w:val="22"/>
                <w:szCs w:val="22"/>
              </w:rPr>
            </w:pPr>
            <w:r w:rsidRPr="007011FC">
              <w:rPr>
                <w:color w:val="000000"/>
                <w:sz w:val="22"/>
                <w:szCs w:val="22"/>
              </w:rPr>
              <w:t>43226.7</w:t>
            </w:r>
          </w:p>
        </w:tc>
        <w:tc>
          <w:tcPr>
            <w:tcW w:w="844" w:type="dxa"/>
            <w:tcBorders>
              <w:top w:val="nil"/>
              <w:left w:val="nil"/>
              <w:bottom w:val="single" w:sz="4" w:space="0" w:color="auto"/>
              <w:right w:val="single" w:sz="4" w:space="0" w:color="auto"/>
            </w:tcBorders>
            <w:shd w:val="clear" w:color="auto" w:fill="auto"/>
            <w:noWrap/>
            <w:vAlign w:val="bottom"/>
            <w:hideMark/>
          </w:tcPr>
          <w:p w14:paraId="4F9AF1EE" w14:textId="77777777" w:rsidR="007011FC" w:rsidRPr="007011FC" w:rsidRDefault="007011FC" w:rsidP="007011FC">
            <w:pPr>
              <w:jc w:val="center"/>
              <w:rPr>
                <w:color w:val="000000"/>
              </w:rPr>
            </w:pPr>
            <w:r w:rsidRPr="007011FC">
              <w:rPr>
                <w:color w:val="000000"/>
              </w:rPr>
              <w:t>13.1</w:t>
            </w:r>
          </w:p>
        </w:tc>
        <w:tc>
          <w:tcPr>
            <w:tcW w:w="924" w:type="dxa"/>
            <w:tcBorders>
              <w:top w:val="nil"/>
              <w:left w:val="nil"/>
              <w:bottom w:val="single" w:sz="4" w:space="0" w:color="auto"/>
              <w:right w:val="single" w:sz="4" w:space="0" w:color="auto"/>
            </w:tcBorders>
            <w:shd w:val="clear" w:color="auto" w:fill="auto"/>
            <w:noWrap/>
            <w:vAlign w:val="bottom"/>
            <w:hideMark/>
          </w:tcPr>
          <w:p w14:paraId="0640271C" w14:textId="77777777" w:rsidR="007011FC" w:rsidRPr="007011FC" w:rsidRDefault="007011FC" w:rsidP="007011FC">
            <w:pPr>
              <w:jc w:val="center"/>
              <w:rPr>
                <w:color w:val="000000"/>
              </w:rPr>
            </w:pPr>
            <w:r w:rsidRPr="007011FC">
              <w:rPr>
                <w:color w:val="000000"/>
              </w:rPr>
              <w:t>45.8</w:t>
            </w:r>
          </w:p>
        </w:tc>
        <w:tc>
          <w:tcPr>
            <w:tcW w:w="953" w:type="dxa"/>
            <w:tcBorders>
              <w:top w:val="nil"/>
              <w:left w:val="nil"/>
              <w:bottom w:val="single" w:sz="4" w:space="0" w:color="auto"/>
              <w:right w:val="single" w:sz="4" w:space="0" w:color="auto"/>
            </w:tcBorders>
            <w:shd w:val="clear" w:color="auto" w:fill="auto"/>
            <w:noWrap/>
            <w:vAlign w:val="bottom"/>
            <w:hideMark/>
          </w:tcPr>
          <w:p w14:paraId="66290302" w14:textId="77777777" w:rsidR="007011FC" w:rsidRPr="007011FC" w:rsidRDefault="007011FC" w:rsidP="007011FC">
            <w:pPr>
              <w:jc w:val="center"/>
              <w:rPr>
                <w:color w:val="000000"/>
                <w:sz w:val="22"/>
                <w:szCs w:val="22"/>
              </w:rPr>
            </w:pPr>
            <w:r w:rsidRPr="007011FC">
              <w:rPr>
                <w:color w:val="000000"/>
                <w:sz w:val="22"/>
                <w:szCs w:val="22"/>
              </w:rPr>
              <w:t>1237.6</w:t>
            </w:r>
          </w:p>
        </w:tc>
        <w:tc>
          <w:tcPr>
            <w:tcW w:w="721" w:type="dxa"/>
            <w:tcBorders>
              <w:top w:val="nil"/>
              <w:left w:val="nil"/>
              <w:bottom w:val="single" w:sz="4" w:space="0" w:color="auto"/>
              <w:right w:val="single" w:sz="4" w:space="0" w:color="auto"/>
            </w:tcBorders>
            <w:shd w:val="clear" w:color="auto" w:fill="auto"/>
            <w:noWrap/>
            <w:vAlign w:val="bottom"/>
            <w:hideMark/>
          </w:tcPr>
          <w:p w14:paraId="4E655983" w14:textId="77777777" w:rsidR="007011FC" w:rsidRPr="007011FC" w:rsidRDefault="007011FC" w:rsidP="007011FC">
            <w:pPr>
              <w:jc w:val="center"/>
              <w:rPr>
                <w:color w:val="000000"/>
              </w:rPr>
            </w:pPr>
            <w:r w:rsidRPr="007011FC">
              <w:rPr>
                <w:color w:val="000000"/>
              </w:rPr>
              <w:t>13.0</w:t>
            </w:r>
          </w:p>
        </w:tc>
        <w:tc>
          <w:tcPr>
            <w:tcW w:w="1255" w:type="dxa"/>
            <w:tcBorders>
              <w:top w:val="nil"/>
              <w:left w:val="nil"/>
              <w:bottom w:val="single" w:sz="4" w:space="0" w:color="auto"/>
              <w:right w:val="single" w:sz="4" w:space="0" w:color="auto"/>
            </w:tcBorders>
            <w:shd w:val="clear" w:color="auto" w:fill="auto"/>
            <w:noWrap/>
            <w:vAlign w:val="bottom"/>
            <w:hideMark/>
          </w:tcPr>
          <w:p w14:paraId="2127E51C" w14:textId="77777777" w:rsidR="007011FC" w:rsidRPr="007011FC" w:rsidRDefault="007011FC" w:rsidP="007011FC">
            <w:pPr>
              <w:jc w:val="center"/>
            </w:pPr>
            <w:r w:rsidRPr="007011FC">
              <w:t>1.3</w:t>
            </w:r>
          </w:p>
        </w:tc>
        <w:tc>
          <w:tcPr>
            <w:tcW w:w="811" w:type="dxa"/>
            <w:tcBorders>
              <w:top w:val="nil"/>
              <w:left w:val="nil"/>
              <w:bottom w:val="single" w:sz="4" w:space="0" w:color="auto"/>
              <w:right w:val="single" w:sz="4" w:space="0" w:color="auto"/>
            </w:tcBorders>
            <w:shd w:val="clear" w:color="auto" w:fill="auto"/>
            <w:noWrap/>
            <w:vAlign w:val="bottom"/>
            <w:hideMark/>
          </w:tcPr>
          <w:p w14:paraId="128D39F1" w14:textId="77777777" w:rsidR="007011FC" w:rsidRPr="007011FC" w:rsidRDefault="007011FC" w:rsidP="007011FC">
            <w:pPr>
              <w:jc w:val="center"/>
            </w:pPr>
            <w:r w:rsidRPr="007011FC">
              <w:t>2.9</w:t>
            </w:r>
          </w:p>
        </w:tc>
      </w:tr>
      <w:tr w:rsidR="007011FC" w:rsidRPr="007011FC" w14:paraId="71120670"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17BAB5B7" w14:textId="77777777" w:rsidR="007011FC" w:rsidRPr="007011FC" w:rsidRDefault="007011FC" w:rsidP="007011FC">
            <w:pPr>
              <w:rPr>
                <w:color w:val="000000"/>
                <w:sz w:val="22"/>
                <w:szCs w:val="22"/>
              </w:rPr>
            </w:pPr>
            <w:r w:rsidRPr="007011FC">
              <w:rPr>
                <w:color w:val="000000"/>
                <w:sz w:val="22"/>
                <w:szCs w:val="22"/>
              </w:rPr>
              <w:t>26 351 421</w:t>
            </w:r>
          </w:p>
        </w:tc>
        <w:tc>
          <w:tcPr>
            <w:tcW w:w="1058" w:type="dxa"/>
            <w:tcBorders>
              <w:top w:val="nil"/>
              <w:left w:val="nil"/>
              <w:bottom w:val="single" w:sz="4" w:space="0" w:color="auto"/>
              <w:right w:val="single" w:sz="4" w:space="0" w:color="auto"/>
            </w:tcBorders>
            <w:shd w:val="clear" w:color="auto" w:fill="auto"/>
            <w:noWrap/>
            <w:vAlign w:val="bottom"/>
            <w:hideMark/>
          </w:tcPr>
          <w:p w14:paraId="70D9EC58" w14:textId="77777777" w:rsidR="007011FC" w:rsidRPr="007011FC" w:rsidRDefault="007011FC" w:rsidP="007011FC">
            <w:pPr>
              <w:jc w:val="center"/>
              <w:rPr>
                <w:color w:val="000000"/>
                <w:sz w:val="22"/>
                <w:szCs w:val="22"/>
              </w:rPr>
            </w:pPr>
            <w:r w:rsidRPr="007011FC">
              <w:rPr>
                <w:color w:val="000000"/>
                <w:sz w:val="22"/>
                <w:szCs w:val="22"/>
              </w:rPr>
              <w:t>47.3</w:t>
            </w:r>
          </w:p>
        </w:tc>
        <w:tc>
          <w:tcPr>
            <w:tcW w:w="902" w:type="dxa"/>
            <w:tcBorders>
              <w:top w:val="nil"/>
              <w:left w:val="nil"/>
              <w:bottom w:val="single" w:sz="4" w:space="0" w:color="auto"/>
              <w:right w:val="single" w:sz="4" w:space="0" w:color="auto"/>
            </w:tcBorders>
            <w:shd w:val="clear" w:color="auto" w:fill="auto"/>
            <w:noWrap/>
            <w:vAlign w:val="bottom"/>
            <w:hideMark/>
          </w:tcPr>
          <w:p w14:paraId="734CD504" w14:textId="77777777" w:rsidR="007011FC" w:rsidRPr="007011FC" w:rsidRDefault="007011FC" w:rsidP="007011FC">
            <w:pPr>
              <w:jc w:val="center"/>
              <w:rPr>
                <w:color w:val="000000"/>
              </w:rPr>
            </w:pPr>
            <w:r w:rsidRPr="007011FC">
              <w:rPr>
                <w:color w:val="000000"/>
              </w:rPr>
              <w:t>1.39</w:t>
            </w:r>
          </w:p>
        </w:tc>
        <w:tc>
          <w:tcPr>
            <w:tcW w:w="1372" w:type="dxa"/>
            <w:tcBorders>
              <w:top w:val="nil"/>
              <w:left w:val="nil"/>
              <w:bottom w:val="single" w:sz="4" w:space="0" w:color="auto"/>
              <w:right w:val="single" w:sz="4" w:space="0" w:color="auto"/>
            </w:tcBorders>
            <w:shd w:val="clear" w:color="auto" w:fill="auto"/>
            <w:noWrap/>
            <w:vAlign w:val="bottom"/>
            <w:hideMark/>
          </w:tcPr>
          <w:p w14:paraId="6594EDC4" w14:textId="77777777" w:rsidR="007011FC" w:rsidRPr="007011FC" w:rsidRDefault="007011FC" w:rsidP="007011FC">
            <w:pPr>
              <w:jc w:val="center"/>
              <w:rPr>
                <w:color w:val="000000"/>
                <w:sz w:val="22"/>
                <w:szCs w:val="22"/>
              </w:rPr>
            </w:pPr>
            <w:r w:rsidRPr="007011FC">
              <w:rPr>
                <w:color w:val="000000"/>
                <w:sz w:val="22"/>
                <w:szCs w:val="22"/>
              </w:rPr>
              <w:t>5582.0</w:t>
            </w:r>
          </w:p>
        </w:tc>
        <w:tc>
          <w:tcPr>
            <w:tcW w:w="844" w:type="dxa"/>
            <w:tcBorders>
              <w:top w:val="nil"/>
              <w:left w:val="nil"/>
              <w:bottom w:val="single" w:sz="4" w:space="0" w:color="auto"/>
              <w:right w:val="single" w:sz="4" w:space="0" w:color="auto"/>
            </w:tcBorders>
            <w:shd w:val="clear" w:color="auto" w:fill="auto"/>
            <w:noWrap/>
            <w:vAlign w:val="bottom"/>
            <w:hideMark/>
          </w:tcPr>
          <w:p w14:paraId="1D726706" w14:textId="77777777" w:rsidR="007011FC" w:rsidRPr="007011FC" w:rsidRDefault="007011FC" w:rsidP="007011FC">
            <w:pPr>
              <w:jc w:val="center"/>
              <w:rPr>
                <w:color w:val="000000"/>
              </w:rPr>
            </w:pPr>
            <w:r w:rsidRPr="007011FC">
              <w:rPr>
                <w:color w:val="000000"/>
              </w:rPr>
              <w:t>1.7</w:t>
            </w:r>
          </w:p>
        </w:tc>
        <w:tc>
          <w:tcPr>
            <w:tcW w:w="924" w:type="dxa"/>
            <w:tcBorders>
              <w:top w:val="nil"/>
              <w:left w:val="nil"/>
              <w:bottom w:val="single" w:sz="4" w:space="0" w:color="auto"/>
              <w:right w:val="single" w:sz="4" w:space="0" w:color="auto"/>
            </w:tcBorders>
            <w:shd w:val="clear" w:color="auto" w:fill="auto"/>
            <w:noWrap/>
            <w:vAlign w:val="bottom"/>
            <w:hideMark/>
          </w:tcPr>
          <w:p w14:paraId="48E71D75" w14:textId="77777777" w:rsidR="007011FC" w:rsidRPr="007011FC" w:rsidRDefault="007011FC" w:rsidP="007011FC">
            <w:pPr>
              <w:jc w:val="center"/>
              <w:rPr>
                <w:color w:val="000000"/>
              </w:rPr>
            </w:pPr>
            <w:r w:rsidRPr="007011FC">
              <w:rPr>
                <w:color w:val="000000"/>
              </w:rPr>
              <w:t>118.0</w:t>
            </w:r>
          </w:p>
        </w:tc>
        <w:tc>
          <w:tcPr>
            <w:tcW w:w="953" w:type="dxa"/>
            <w:tcBorders>
              <w:top w:val="nil"/>
              <w:left w:val="nil"/>
              <w:bottom w:val="single" w:sz="4" w:space="0" w:color="auto"/>
              <w:right w:val="single" w:sz="4" w:space="0" w:color="auto"/>
            </w:tcBorders>
            <w:shd w:val="clear" w:color="auto" w:fill="auto"/>
            <w:noWrap/>
            <w:vAlign w:val="bottom"/>
            <w:hideMark/>
          </w:tcPr>
          <w:p w14:paraId="6561E7E5" w14:textId="77777777" w:rsidR="007011FC" w:rsidRPr="007011FC" w:rsidRDefault="007011FC" w:rsidP="007011FC">
            <w:pPr>
              <w:jc w:val="center"/>
              <w:rPr>
                <w:color w:val="000000"/>
                <w:sz w:val="22"/>
                <w:szCs w:val="22"/>
              </w:rPr>
            </w:pPr>
            <w:r w:rsidRPr="007011FC">
              <w:rPr>
                <w:color w:val="000000"/>
                <w:sz w:val="22"/>
                <w:szCs w:val="22"/>
              </w:rPr>
              <w:t>182.9</w:t>
            </w:r>
          </w:p>
        </w:tc>
        <w:tc>
          <w:tcPr>
            <w:tcW w:w="721" w:type="dxa"/>
            <w:tcBorders>
              <w:top w:val="nil"/>
              <w:left w:val="nil"/>
              <w:bottom w:val="single" w:sz="4" w:space="0" w:color="auto"/>
              <w:right w:val="single" w:sz="4" w:space="0" w:color="auto"/>
            </w:tcBorders>
            <w:shd w:val="clear" w:color="auto" w:fill="auto"/>
            <w:noWrap/>
            <w:vAlign w:val="bottom"/>
            <w:hideMark/>
          </w:tcPr>
          <w:p w14:paraId="780A2696" w14:textId="77777777" w:rsidR="007011FC" w:rsidRPr="007011FC" w:rsidRDefault="007011FC" w:rsidP="007011FC">
            <w:pPr>
              <w:jc w:val="center"/>
              <w:rPr>
                <w:color w:val="000000"/>
              </w:rPr>
            </w:pPr>
            <w:r w:rsidRPr="007011FC">
              <w:rPr>
                <w:color w:val="000000"/>
              </w:rPr>
              <w:t>1.9</w:t>
            </w:r>
          </w:p>
        </w:tc>
        <w:tc>
          <w:tcPr>
            <w:tcW w:w="1255" w:type="dxa"/>
            <w:tcBorders>
              <w:top w:val="nil"/>
              <w:left w:val="nil"/>
              <w:bottom w:val="single" w:sz="4" w:space="0" w:color="auto"/>
              <w:right w:val="single" w:sz="4" w:space="0" w:color="auto"/>
            </w:tcBorders>
            <w:shd w:val="clear" w:color="auto" w:fill="auto"/>
            <w:noWrap/>
            <w:vAlign w:val="bottom"/>
            <w:hideMark/>
          </w:tcPr>
          <w:p w14:paraId="387745FF" w14:textId="77777777" w:rsidR="007011FC" w:rsidRPr="007011FC" w:rsidRDefault="007011FC" w:rsidP="007011FC">
            <w:pPr>
              <w:jc w:val="center"/>
            </w:pPr>
            <w:r w:rsidRPr="007011FC">
              <w:t>3.9</w:t>
            </w:r>
          </w:p>
        </w:tc>
        <w:tc>
          <w:tcPr>
            <w:tcW w:w="811" w:type="dxa"/>
            <w:tcBorders>
              <w:top w:val="nil"/>
              <w:left w:val="nil"/>
              <w:bottom w:val="single" w:sz="4" w:space="0" w:color="auto"/>
              <w:right w:val="single" w:sz="4" w:space="0" w:color="auto"/>
            </w:tcBorders>
            <w:shd w:val="clear" w:color="auto" w:fill="auto"/>
            <w:noWrap/>
            <w:vAlign w:val="bottom"/>
            <w:hideMark/>
          </w:tcPr>
          <w:p w14:paraId="52C52B11" w14:textId="77777777" w:rsidR="007011FC" w:rsidRPr="007011FC" w:rsidRDefault="007011FC" w:rsidP="007011FC">
            <w:pPr>
              <w:jc w:val="center"/>
            </w:pPr>
            <w:r w:rsidRPr="007011FC">
              <w:t>3.3</w:t>
            </w:r>
          </w:p>
        </w:tc>
      </w:tr>
      <w:tr w:rsidR="007011FC" w:rsidRPr="007011FC" w14:paraId="2A3A2E6F"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5B8DD9AB" w14:textId="77777777" w:rsidR="007011FC" w:rsidRPr="007011FC" w:rsidRDefault="007011FC" w:rsidP="007011FC">
            <w:pPr>
              <w:rPr>
                <w:color w:val="000000"/>
                <w:sz w:val="22"/>
                <w:szCs w:val="22"/>
              </w:rPr>
            </w:pPr>
            <w:r w:rsidRPr="007011FC">
              <w:rPr>
                <w:color w:val="000000"/>
                <w:sz w:val="22"/>
                <w:szCs w:val="22"/>
              </w:rPr>
              <w:t>26 352 421</w:t>
            </w:r>
          </w:p>
        </w:tc>
        <w:tc>
          <w:tcPr>
            <w:tcW w:w="1058" w:type="dxa"/>
            <w:tcBorders>
              <w:top w:val="nil"/>
              <w:left w:val="nil"/>
              <w:bottom w:val="single" w:sz="4" w:space="0" w:color="auto"/>
              <w:right w:val="single" w:sz="4" w:space="0" w:color="auto"/>
            </w:tcBorders>
            <w:shd w:val="clear" w:color="auto" w:fill="auto"/>
            <w:noWrap/>
            <w:vAlign w:val="bottom"/>
            <w:hideMark/>
          </w:tcPr>
          <w:p w14:paraId="6BE44D02" w14:textId="77777777" w:rsidR="007011FC" w:rsidRPr="007011FC" w:rsidRDefault="007011FC" w:rsidP="007011FC">
            <w:pPr>
              <w:jc w:val="center"/>
              <w:rPr>
                <w:color w:val="000000"/>
                <w:sz w:val="22"/>
                <w:szCs w:val="22"/>
              </w:rPr>
            </w:pPr>
            <w:r w:rsidRPr="007011FC">
              <w:rPr>
                <w:color w:val="000000"/>
                <w:sz w:val="22"/>
                <w:szCs w:val="22"/>
              </w:rPr>
              <w:t>275.8</w:t>
            </w:r>
          </w:p>
        </w:tc>
        <w:tc>
          <w:tcPr>
            <w:tcW w:w="902" w:type="dxa"/>
            <w:tcBorders>
              <w:top w:val="nil"/>
              <w:left w:val="nil"/>
              <w:bottom w:val="single" w:sz="4" w:space="0" w:color="auto"/>
              <w:right w:val="single" w:sz="4" w:space="0" w:color="auto"/>
            </w:tcBorders>
            <w:shd w:val="clear" w:color="auto" w:fill="auto"/>
            <w:noWrap/>
            <w:vAlign w:val="bottom"/>
            <w:hideMark/>
          </w:tcPr>
          <w:p w14:paraId="306B4867" w14:textId="77777777" w:rsidR="007011FC" w:rsidRPr="007011FC" w:rsidRDefault="007011FC" w:rsidP="007011FC">
            <w:pPr>
              <w:jc w:val="center"/>
              <w:rPr>
                <w:color w:val="000000"/>
              </w:rPr>
            </w:pPr>
            <w:r w:rsidRPr="007011FC">
              <w:rPr>
                <w:color w:val="000000"/>
              </w:rPr>
              <w:t>8.08</w:t>
            </w:r>
          </w:p>
        </w:tc>
        <w:tc>
          <w:tcPr>
            <w:tcW w:w="1372" w:type="dxa"/>
            <w:tcBorders>
              <w:top w:val="nil"/>
              <w:left w:val="nil"/>
              <w:bottom w:val="single" w:sz="4" w:space="0" w:color="auto"/>
              <w:right w:val="single" w:sz="4" w:space="0" w:color="auto"/>
            </w:tcBorders>
            <w:shd w:val="clear" w:color="auto" w:fill="auto"/>
            <w:noWrap/>
            <w:vAlign w:val="bottom"/>
            <w:hideMark/>
          </w:tcPr>
          <w:p w14:paraId="1EC568DE" w14:textId="77777777" w:rsidR="007011FC" w:rsidRPr="007011FC" w:rsidRDefault="007011FC" w:rsidP="007011FC">
            <w:pPr>
              <w:jc w:val="center"/>
              <w:rPr>
                <w:color w:val="000000"/>
                <w:sz w:val="22"/>
                <w:szCs w:val="22"/>
              </w:rPr>
            </w:pPr>
            <w:r w:rsidRPr="007011FC">
              <w:rPr>
                <w:color w:val="000000"/>
                <w:sz w:val="22"/>
                <w:szCs w:val="22"/>
              </w:rPr>
              <w:t>91613.7</w:t>
            </w:r>
          </w:p>
        </w:tc>
        <w:tc>
          <w:tcPr>
            <w:tcW w:w="844" w:type="dxa"/>
            <w:tcBorders>
              <w:top w:val="nil"/>
              <w:left w:val="nil"/>
              <w:bottom w:val="single" w:sz="4" w:space="0" w:color="auto"/>
              <w:right w:val="single" w:sz="4" w:space="0" w:color="auto"/>
            </w:tcBorders>
            <w:shd w:val="clear" w:color="auto" w:fill="auto"/>
            <w:noWrap/>
            <w:vAlign w:val="bottom"/>
            <w:hideMark/>
          </w:tcPr>
          <w:p w14:paraId="1654D123" w14:textId="77777777" w:rsidR="007011FC" w:rsidRPr="007011FC" w:rsidRDefault="007011FC" w:rsidP="007011FC">
            <w:pPr>
              <w:jc w:val="center"/>
              <w:rPr>
                <w:color w:val="000000"/>
              </w:rPr>
            </w:pPr>
            <w:r w:rsidRPr="007011FC">
              <w:rPr>
                <w:color w:val="000000"/>
              </w:rPr>
              <w:t>27.7</w:t>
            </w:r>
          </w:p>
        </w:tc>
        <w:tc>
          <w:tcPr>
            <w:tcW w:w="924" w:type="dxa"/>
            <w:tcBorders>
              <w:top w:val="nil"/>
              <w:left w:val="nil"/>
              <w:bottom w:val="single" w:sz="4" w:space="0" w:color="auto"/>
              <w:right w:val="single" w:sz="4" w:space="0" w:color="auto"/>
            </w:tcBorders>
            <w:shd w:val="clear" w:color="auto" w:fill="auto"/>
            <w:noWrap/>
            <w:vAlign w:val="bottom"/>
            <w:hideMark/>
          </w:tcPr>
          <w:p w14:paraId="4EE7DFF0" w14:textId="77777777" w:rsidR="007011FC" w:rsidRPr="007011FC" w:rsidRDefault="007011FC" w:rsidP="007011FC">
            <w:pPr>
              <w:jc w:val="center"/>
              <w:rPr>
                <w:color w:val="000000"/>
              </w:rPr>
            </w:pPr>
            <w:r w:rsidRPr="007011FC">
              <w:rPr>
                <w:color w:val="000000"/>
              </w:rPr>
              <w:t>332.1</w:t>
            </w:r>
          </w:p>
        </w:tc>
        <w:tc>
          <w:tcPr>
            <w:tcW w:w="953" w:type="dxa"/>
            <w:tcBorders>
              <w:top w:val="nil"/>
              <w:left w:val="nil"/>
              <w:bottom w:val="single" w:sz="4" w:space="0" w:color="auto"/>
              <w:right w:val="single" w:sz="4" w:space="0" w:color="auto"/>
            </w:tcBorders>
            <w:shd w:val="clear" w:color="auto" w:fill="auto"/>
            <w:noWrap/>
            <w:vAlign w:val="bottom"/>
            <w:hideMark/>
          </w:tcPr>
          <w:p w14:paraId="3086EB2E" w14:textId="77777777" w:rsidR="007011FC" w:rsidRPr="007011FC" w:rsidRDefault="007011FC" w:rsidP="007011FC">
            <w:pPr>
              <w:jc w:val="center"/>
              <w:rPr>
                <w:color w:val="000000"/>
                <w:sz w:val="22"/>
                <w:szCs w:val="22"/>
              </w:rPr>
            </w:pPr>
            <w:r w:rsidRPr="007011FC">
              <w:rPr>
                <w:color w:val="000000"/>
                <w:sz w:val="22"/>
                <w:szCs w:val="22"/>
              </w:rPr>
              <w:t>1940.4</w:t>
            </w:r>
          </w:p>
        </w:tc>
        <w:tc>
          <w:tcPr>
            <w:tcW w:w="721" w:type="dxa"/>
            <w:tcBorders>
              <w:top w:val="nil"/>
              <w:left w:val="nil"/>
              <w:bottom w:val="single" w:sz="4" w:space="0" w:color="auto"/>
              <w:right w:val="single" w:sz="4" w:space="0" w:color="auto"/>
            </w:tcBorders>
            <w:shd w:val="clear" w:color="auto" w:fill="auto"/>
            <w:noWrap/>
            <w:vAlign w:val="bottom"/>
            <w:hideMark/>
          </w:tcPr>
          <w:p w14:paraId="42F91A41" w14:textId="77777777" w:rsidR="007011FC" w:rsidRPr="007011FC" w:rsidRDefault="007011FC" w:rsidP="007011FC">
            <w:pPr>
              <w:jc w:val="center"/>
              <w:rPr>
                <w:color w:val="000000"/>
              </w:rPr>
            </w:pPr>
            <w:r w:rsidRPr="007011FC">
              <w:rPr>
                <w:color w:val="000000"/>
              </w:rPr>
              <w:t>20.5</w:t>
            </w:r>
          </w:p>
        </w:tc>
        <w:tc>
          <w:tcPr>
            <w:tcW w:w="1255" w:type="dxa"/>
            <w:tcBorders>
              <w:top w:val="nil"/>
              <w:left w:val="nil"/>
              <w:bottom w:val="single" w:sz="4" w:space="0" w:color="auto"/>
              <w:right w:val="single" w:sz="4" w:space="0" w:color="auto"/>
            </w:tcBorders>
            <w:shd w:val="clear" w:color="auto" w:fill="auto"/>
            <w:noWrap/>
            <w:vAlign w:val="bottom"/>
            <w:hideMark/>
          </w:tcPr>
          <w:p w14:paraId="69710195" w14:textId="77777777" w:rsidR="007011FC" w:rsidRPr="007011FC" w:rsidRDefault="007011FC" w:rsidP="007011FC">
            <w:pPr>
              <w:jc w:val="center"/>
            </w:pPr>
            <w:r w:rsidRPr="007011FC">
              <w:t>7.0</w:t>
            </w:r>
          </w:p>
        </w:tc>
        <w:tc>
          <w:tcPr>
            <w:tcW w:w="811" w:type="dxa"/>
            <w:tcBorders>
              <w:top w:val="nil"/>
              <w:left w:val="nil"/>
              <w:bottom w:val="single" w:sz="4" w:space="0" w:color="auto"/>
              <w:right w:val="single" w:sz="4" w:space="0" w:color="auto"/>
            </w:tcBorders>
            <w:shd w:val="clear" w:color="auto" w:fill="auto"/>
            <w:noWrap/>
            <w:vAlign w:val="bottom"/>
            <w:hideMark/>
          </w:tcPr>
          <w:p w14:paraId="2F56A665" w14:textId="77777777" w:rsidR="007011FC" w:rsidRPr="007011FC" w:rsidRDefault="007011FC" w:rsidP="007011FC">
            <w:pPr>
              <w:jc w:val="center"/>
            </w:pPr>
            <w:r w:rsidRPr="007011FC">
              <w:t>2.1</w:t>
            </w:r>
          </w:p>
        </w:tc>
      </w:tr>
      <w:tr w:rsidR="007011FC" w:rsidRPr="007011FC" w14:paraId="4613A33C"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15142594" w14:textId="77777777" w:rsidR="007011FC" w:rsidRPr="007011FC" w:rsidRDefault="007011FC" w:rsidP="007011FC">
            <w:pPr>
              <w:rPr>
                <w:color w:val="000000"/>
                <w:sz w:val="22"/>
                <w:szCs w:val="22"/>
              </w:rPr>
            </w:pPr>
            <w:r w:rsidRPr="007011FC">
              <w:rPr>
                <w:color w:val="000000"/>
                <w:sz w:val="22"/>
                <w:szCs w:val="22"/>
              </w:rPr>
              <w:t>26 353 421</w:t>
            </w:r>
          </w:p>
        </w:tc>
        <w:tc>
          <w:tcPr>
            <w:tcW w:w="1058" w:type="dxa"/>
            <w:tcBorders>
              <w:top w:val="nil"/>
              <w:left w:val="nil"/>
              <w:bottom w:val="single" w:sz="4" w:space="0" w:color="auto"/>
              <w:right w:val="single" w:sz="4" w:space="0" w:color="auto"/>
            </w:tcBorders>
            <w:shd w:val="clear" w:color="auto" w:fill="auto"/>
            <w:noWrap/>
            <w:vAlign w:val="bottom"/>
            <w:hideMark/>
          </w:tcPr>
          <w:p w14:paraId="40F25CA8" w14:textId="77777777" w:rsidR="007011FC" w:rsidRPr="007011FC" w:rsidRDefault="007011FC" w:rsidP="007011FC">
            <w:pPr>
              <w:jc w:val="center"/>
              <w:rPr>
                <w:color w:val="000000"/>
                <w:sz w:val="22"/>
                <w:szCs w:val="22"/>
              </w:rPr>
            </w:pPr>
            <w:r w:rsidRPr="007011FC">
              <w:rPr>
                <w:color w:val="000000"/>
                <w:sz w:val="22"/>
                <w:szCs w:val="22"/>
              </w:rPr>
              <w:t>99.4</w:t>
            </w:r>
          </w:p>
        </w:tc>
        <w:tc>
          <w:tcPr>
            <w:tcW w:w="902" w:type="dxa"/>
            <w:tcBorders>
              <w:top w:val="nil"/>
              <w:left w:val="nil"/>
              <w:bottom w:val="single" w:sz="4" w:space="0" w:color="auto"/>
              <w:right w:val="single" w:sz="4" w:space="0" w:color="auto"/>
            </w:tcBorders>
            <w:shd w:val="clear" w:color="auto" w:fill="auto"/>
            <w:noWrap/>
            <w:vAlign w:val="bottom"/>
            <w:hideMark/>
          </w:tcPr>
          <w:p w14:paraId="2CD97438" w14:textId="77777777" w:rsidR="007011FC" w:rsidRPr="007011FC" w:rsidRDefault="007011FC" w:rsidP="007011FC">
            <w:pPr>
              <w:jc w:val="center"/>
              <w:rPr>
                <w:color w:val="000000"/>
              </w:rPr>
            </w:pPr>
            <w:r w:rsidRPr="007011FC">
              <w:rPr>
                <w:color w:val="000000"/>
              </w:rPr>
              <w:t>2.91</w:t>
            </w:r>
          </w:p>
        </w:tc>
        <w:tc>
          <w:tcPr>
            <w:tcW w:w="1372" w:type="dxa"/>
            <w:tcBorders>
              <w:top w:val="nil"/>
              <w:left w:val="nil"/>
              <w:bottom w:val="single" w:sz="4" w:space="0" w:color="auto"/>
              <w:right w:val="single" w:sz="4" w:space="0" w:color="auto"/>
            </w:tcBorders>
            <w:shd w:val="clear" w:color="auto" w:fill="auto"/>
            <w:noWrap/>
            <w:vAlign w:val="bottom"/>
            <w:hideMark/>
          </w:tcPr>
          <w:p w14:paraId="2D4C645B" w14:textId="77777777" w:rsidR="007011FC" w:rsidRPr="007011FC" w:rsidRDefault="007011FC" w:rsidP="007011FC">
            <w:pPr>
              <w:jc w:val="center"/>
              <w:rPr>
                <w:color w:val="000000"/>
                <w:sz w:val="22"/>
                <w:szCs w:val="22"/>
              </w:rPr>
            </w:pPr>
            <w:r w:rsidRPr="007011FC">
              <w:rPr>
                <w:color w:val="000000"/>
                <w:sz w:val="22"/>
                <w:szCs w:val="22"/>
              </w:rPr>
              <w:t>16405.3</w:t>
            </w:r>
          </w:p>
        </w:tc>
        <w:tc>
          <w:tcPr>
            <w:tcW w:w="844" w:type="dxa"/>
            <w:tcBorders>
              <w:top w:val="nil"/>
              <w:left w:val="nil"/>
              <w:bottom w:val="single" w:sz="4" w:space="0" w:color="auto"/>
              <w:right w:val="single" w:sz="4" w:space="0" w:color="auto"/>
            </w:tcBorders>
            <w:shd w:val="clear" w:color="auto" w:fill="auto"/>
            <w:noWrap/>
            <w:vAlign w:val="bottom"/>
            <w:hideMark/>
          </w:tcPr>
          <w:p w14:paraId="66B2D2FE" w14:textId="77777777" w:rsidR="007011FC" w:rsidRPr="007011FC" w:rsidRDefault="007011FC" w:rsidP="007011FC">
            <w:pPr>
              <w:jc w:val="center"/>
              <w:rPr>
                <w:color w:val="000000"/>
              </w:rPr>
            </w:pPr>
            <w:r w:rsidRPr="007011FC">
              <w:rPr>
                <w:color w:val="000000"/>
              </w:rPr>
              <w:t>5.0</w:t>
            </w:r>
          </w:p>
        </w:tc>
        <w:tc>
          <w:tcPr>
            <w:tcW w:w="924" w:type="dxa"/>
            <w:tcBorders>
              <w:top w:val="nil"/>
              <w:left w:val="nil"/>
              <w:bottom w:val="single" w:sz="4" w:space="0" w:color="auto"/>
              <w:right w:val="single" w:sz="4" w:space="0" w:color="auto"/>
            </w:tcBorders>
            <w:shd w:val="clear" w:color="auto" w:fill="auto"/>
            <w:noWrap/>
            <w:vAlign w:val="bottom"/>
            <w:hideMark/>
          </w:tcPr>
          <w:p w14:paraId="7555559A" w14:textId="77777777" w:rsidR="007011FC" w:rsidRPr="007011FC" w:rsidRDefault="007011FC" w:rsidP="007011FC">
            <w:pPr>
              <w:jc w:val="center"/>
              <w:rPr>
                <w:color w:val="000000"/>
              </w:rPr>
            </w:pPr>
            <w:r w:rsidRPr="007011FC">
              <w:rPr>
                <w:color w:val="000000"/>
              </w:rPr>
              <w:t>165.0</w:t>
            </w:r>
          </w:p>
        </w:tc>
        <w:tc>
          <w:tcPr>
            <w:tcW w:w="953" w:type="dxa"/>
            <w:tcBorders>
              <w:top w:val="nil"/>
              <w:left w:val="nil"/>
              <w:bottom w:val="single" w:sz="4" w:space="0" w:color="auto"/>
              <w:right w:val="single" w:sz="4" w:space="0" w:color="auto"/>
            </w:tcBorders>
            <w:shd w:val="clear" w:color="auto" w:fill="auto"/>
            <w:noWrap/>
            <w:vAlign w:val="bottom"/>
            <w:hideMark/>
          </w:tcPr>
          <w:p w14:paraId="65C1F465" w14:textId="77777777" w:rsidR="007011FC" w:rsidRPr="007011FC" w:rsidRDefault="007011FC" w:rsidP="007011FC">
            <w:pPr>
              <w:jc w:val="center"/>
              <w:rPr>
                <w:color w:val="000000"/>
                <w:sz w:val="22"/>
                <w:szCs w:val="22"/>
              </w:rPr>
            </w:pPr>
            <w:r w:rsidRPr="007011FC">
              <w:rPr>
                <w:color w:val="000000"/>
                <w:sz w:val="22"/>
                <w:szCs w:val="22"/>
              </w:rPr>
              <w:t>352.9</w:t>
            </w:r>
          </w:p>
        </w:tc>
        <w:tc>
          <w:tcPr>
            <w:tcW w:w="721" w:type="dxa"/>
            <w:tcBorders>
              <w:top w:val="nil"/>
              <w:left w:val="nil"/>
              <w:bottom w:val="single" w:sz="4" w:space="0" w:color="auto"/>
              <w:right w:val="single" w:sz="4" w:space="0" w:color="auto"/>
            </w:tcBorders>
            <w:shd w:val="clear" w:color="auto" w:fill="auto"/>
            <w:noWrap/>
            <w:vAlign w:val="bottom"/>
            <w:hideMark/>
          </w:tcPr>
          <w:p w14:paraId="5CC9C5D8" w14:textId="77777777" w:rsidR="007011FC" w:rsidRPr="007011FC" w:rsidRDefault="007011FC" w:rsidP="007011FC">
            <w:pPr>
              <w:jc w:val="center"/>
              <w:rPr>
                <w:color w:val="000000"/>
              </w:rPr>
            </w:pPr>
            <w:r w:rsidRPr="007011FC">
              <w:rPr>
                <w:color w:val="000000"/>
              </w:rPr>
              <w:t>3.7</w:t>
            </w:r>
          </w:p>
        </w:tc>
        <w:tc>
          <w:tcPr>
            <w:tcW w:w="1255" w:type="dxa"/>
            <w:tcBorders>
              <w:top w:val="nil"/>
              <w:left w:val="nil"/>
              <w:bottom w:val="single" w:sz="4" w:space="0" w:color="auto"/>
              <w:right w:val="single" w:sz="4" w:space="0" w:color="auto"/>
            </w:tcBorders>
            <w:shd w:val="clear" w:color="auto" w:fill="auto"/>
            <w:noWrap/>
            <w:vAlign w:val="bottom"/>
            <w:hideMark/>
          </w:tcPr>
          <w:p w14:paraId="43B7D2AD" w14:textId="77777777" w:rsidR="007011FC" w:rsidRPr="007011FC" w:rsidRDefault="007011FC" w:rsidP="007011FC">
            <w:pPr>
              <w:jc w:val="center"/>
            </w:pPr>
            <w:r w:rsidRPr="007011FC">
              <w:t>3.5</w:t>
            </w:r>
          </w:p>
        </w:tc>
        <w:tc>
          <w:tcPr>
            <w:tcW w:w="811" w:type="dxa"/>
            <w:tcBorders>
              <w:top w:val="nil"/>
              <w:left w:val="nil"/>
              <w:bottom w:val="single" w:sz="4" w:space="0" w:color="auto"/>
              <w:right w:val="single" w:sz="4" w:space="0" w:color="auto"/>
            </w:tcBorders>
            <w:shd w:val="clear" w:color="auto" w:fill="auto"/>
            <w:noWrap/>
            <w:vAlign w:val="bottom"/>
            <w:hideMark/>
          </w:tcPr>
          <w:p w14:paraId="7E19FD34" w14:textId="77777777" w:rsidR="007011FC" w:rsidRPr="007011FC" w:rsidRDefault="007011FC" w:rsidP="007011FC">
            <w:pPr>
              <w:jc w:val="center"/>
            </w:pPr>
            <w:r w:rsidRPr="007011FC">
              <w:t>2.2</w:t>
            </w:r>
          </w:p>
        </w:tc>
      </w:tr>
      <w:tr w:rsidR="007011FC" w:rsidRPr="007011FC" w14:paraId="0483E80C"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A6A0BA3" w14:textId="77777777" w:rsidR="007011FC" w:rsidRPr="007011FC" w:rsidRDefault="007011FC" w:rsidP="007011FC">
            <w:pPr>
              <w:rPr>
                <w:color w:val="000000"/>
                <w:sz w:val="22"/>
                <w:szCs w:val="22"/>
              </w:rPr>
            </w:pPr>
            <w:r w:rsidRPr="007011FC">
              <w:rPr>
                <w:color w:val="000000"/>
                <w:sz w:val="22"/>
                <w:szCs w:val="22"/>
              </w:rPr>
              <w:t>26 354 421</w:t>
            </w:r>
          </w:p>
        </w:tc>
        <w:tc>
          <w:tcPr>
            <w:tcW w:w="1058" w:type="dxa"/>
            <w:tcBorders>
              <w:top w:val="nil"/>
              <w:left w:val="nil"/>
              <w:bottom w:val="single" w:sz="4" w:space="0" w:color="auto"/>
              <w:right w:val="single" w:sz="4" w:space="0" w:color="auto"/>
            </w:tcBorders>
            <w:shd w:val="clear" w:color="auto" w:fill="auto"/>
            <w:noWrap/>
            <w:vAlign w:val="bottom"/>
            <w:hideMark/>
          </w:tcPr>
          <w:p w14:paraId="514D5A0F" w14:textId="77777777" w:rsidR="007011FC" w:rsidRPr="007011FC" w:rsidRDefault="007011FC" w:rsidP="007011FC">
            <w:pPr>
              <w:jc w:val="center"/>
              <w:rPr>
                <w:color w:val="000000"/>
                <w:sz w:val="22"/>
                <w:szCs w:val="22"/>
              </w:rPr>
            </w:pPr>
            <w:r w:rsidRPr="007011FC">
              <w:rPr>
                <w:color w:val="000000"/>
                <w:sz w:val="22"/>
                <w:szCs w:val="22"/>
              </w:rPr>
              <w:t>66.4</w:t>
            </w:r>
          </w:p>
        </w:tc>
        <w:tc>
          <w:tcPr>
            <w:tcW w:w="902" w:type="dxa"/>
            <w:tcBorders>
              <w:top w:val="nil"/>
              <w:left w:val="nil"/>
              <w:bottom w:val="single" w:sz="4" w:space="0" w:color="auto"/>
              <w:right w:val="single" w:sz="4" w:space="0" w:color="auto"/>
            </w:tcBorders>
            <w:shd w:val="clear" w:color="auto" w:fill="auto"/>
            <w:noWrap/>
            <w:vAlign w:val="bottom"/>
            <w:hideMark/>
          </w:tcPr>
          <w:p w14:paraId="1F84D661" w14:textId="77777777" w:rsidR="007011FC" w:rsidRPr="007011FC" w:rsidRDefault="007011FC" w:rsidP="007011FC">
            <w:pPr>
              <w:jc w:val="center"/>
              <w:rPr>
                <w:color w:val="000000"/>
              </w:rPr>
            </w:pPr>
            <w:r w:rsidRPr="007011FC">
              <w:rPr>
                <w:color w:val="000000"/>
              </w:rPr>
              <w:t>1.95</w:t>
            </w:r>
          </w:p>
        </w:tc>
        <w:tc>
          <w:tcPr>
            <w:tcW w:w="1372" w:type="dxa"/>
            <w:tcBorders>
              <w:top w:val="nil"/>
              <w:left w:val="nil"/>
              <w:bottom w:val="single" w:sz="4" w:space="0" w:color="auto"/>
              <w:right w:val="single" w:sz="4" w:space="0" w:color="auto"/>
            </w:tcBorders>
            <w:shd w:val="clear" w:color="auto" w:fill="auto"/>
            <w:noWrap/>
            <w:vAlign w:val="bottom"/>
            <w:hideMark/>
          </w:tcPr>
          <w:p w14:paraId="4621146A" w14:textId="77777777" w:rsidR="007011FC" w:rsidRPr="007011FC" w:rsidRDefault="007011FC" w:rsidP="007011FC">
            <w:pPr>
              <w:jc w:val="center"/>
              <w:rPr>
                <w:color w:val="000000"/>
                <w:sz w:val="22"/>
                <w:szCs w:val="22"/>
              </w:rPr>
            </w:pPr>
            <w:r w:rsidRPr="007011FC">
              <w:rPr>
                <w:color w:val="000000"/>
                <w:sz w:val="22"/>
                <w:szCs w:val="22"/>
              </w:rPr>
              <w:t>14031.5</w:t>
            </w:r>
          </w:p>
        </w:tc>
        <w:tc>
          <w:tcPr>
            <w:tcW w:w="844" w:type="dxa"/>
            <w:tcBorders>
              <w:top w:val="nil"/>
              <w:left w:val="nil"/>
              <w:bottom w:val="single" w:sz="4" w:space="0" w:color="auto"/>
              <w:right w:val="single" w:sz="4" w:space="0" w:color="auto"/>
            </w:tcBorders>
            <w:shd w:val="clear" w:color="auto" w:fill="auto"/>
            <w:noWrap/>
            <w:vAlign w:val="bottom"/>
            <w:hideMark/>
          </w:tcPr>
          <w:p w14:paraId="7E1903CA" w14:textId="77777777" w:rsidR="007011FC" w:rsidRPr="007011FC" w:rsidRDefault="007011FC" w:rsidP="007011FC">
            <w:pPr>
              <w:jc w:val="center"/>
              <w:rPr>
                <w:color w:val="000000"/>
              </w:rPr>
            </w:pPr>
            <w:r w:rsidRPr="007011FC">
              <w:rPr>
                <w:color w:val="000000"/>
              </w:rPr>
              <w:t>4.2</w:t>
            </w:r>
          </w:p>
        </w:tc>
        <w:tc>
          <w:tcPr>
            <w:tcW w:w="924" w:type="dxa"/>
            <w:tcBorders>
              <w:top w:val="nil"/>
              <w:left w:val="nil"/>
              <w:bottom w:val="single" w:sz="4" w:space="0" w:color="auto"/>
              <w:right w:val="single" w:sz="4" w:space="0" w:color="auto"/>
            </w:tcBorders>
            <w:shd w:val="clear" w:color="auto" w:fill="auto"/>
            <w:noWrap/>
            <w:vAlign w:val="bottom"/>
            <w:hideMark/>
          </w:tcPr>
          <w:p w14:paraId="20B3620F" w14:textId="77777777" w:rsidR="007011FC" w:rsidRPr="007011FC" w:rsidRDefault="007011FC" w:rsidP="007011FC">
            <w:pPr>
              <w:jc w:val="center"/>
              <w:rPr>
                <w:color w:val="000000"/>
              </w:rPr>
            </w:pPr>
            <w:r w:rsidRPr="007011FC">
              <w:rPr>
                <w:color w:val="000000"/>
              </w:rPr>
              <w:t>211.3</w:t>
            </w:r>
          </w:p>
        </w:tc>
        <w:tc>
          <w:tcPr>
            <w:tcW w:w="953" w:type="dxa"/>
            <w:tcBorders>
              <w:top w:val="nil"/>
              <w:left w:val="nil"/>
              <w:bottom w:val="single" w:sz="4" w:space="0" w:color="auto"/>
              <w:right w:val="single" w:sz="4" w:space="0" w:color="auto"/>
            </w:tcBorders>
            <w:shd w:val="clear" w:color="auto" w:fill="auto"/>
            <w:noWrap/>
            <w:vAlign w:val="bottom"/>
            <w:hideMark/>
          </w:tcPr>
          <w:p w14:paraId="1CC58EBA" w14:textId="77777777" w:rsidR="007011FC" w:rsidRPr="007011FC" w:rsidRDefault="007011FC" w:rsidP="007011FC">
            <w:pPr>
              <w:jc w:val="center"/>
              <w:rPr>
                <w:color w:val="000000"/>
                <w:sz w:val="22"/>
                <w:szCs w:val="22"/>
              </w:rPr>
            </w:pPr>
            <w:r w:rsidRPr="007011FC">
              <w:rPr>
                <w:color w:val="000000"/>
                <w:sz w:val="22"/>
                <w:szCs w:val="22"/>
              </w:rPr>
              <w:t>267.0</w:t>
            </w:r>
          </w:p>
        </w:tc>
        <w:tc>
          <w:tcPr>
            <w:tcW w:w="721" w:type="dxa"/>
            <w:tcBorders>
              <w:top w:val="nil"/>
              <w:left w:val="nil"/>
              <w:bottom w:val="single" w:sz="4" w:space="0" w:color="auto"/>
              <w:right w:val="single" w:sz="4" w:space="0" w:color="auto"/>
            </w:tcBorders>
            <w:shd w:val="clear" w:color="auto" w:fill="auto"/>
            <w:noWrap/>
            <w:vAlign w:val="bottom"/>
            <w:hideMark/>
          </w:tcPr>
          <w:p w14:paraId="62012EAA" w14:textId="77777777" w:rsidR="007011FC" w:rsidRPr="007011FC" w:rsidRDefault="007011FC" w:rsidP="007011FC">
            <w:pPr>
              <w:jc w:val="center"/>
              <w:rPr>
                <w:color w:val="000000"/>
              </w:rPr>
            </w:pPr>
            <w:r w:rsidRPr="007011FC">
              <w:rPr>
                <w:color w:val="000000"/>
              </w:rPr>
              <w:t>2.8</w:t>
            </w:r>
          </w:p>
        </w:tc>
        <w:tc>
          <w:tcPr>
            <w:tcW w:w="1255" w:type="dxa"/>
            <w:tcBorders>
              <w:top w:val="nil"/>
              <w:left w:val="nil"/>
              <w:bottom w:val="single" w:sz="4" w:space="0" w:color="auto"/>
              <w:right w:val="single" w:sz="4" w:space="0" w:color="auto"/>
            </w:tcBorders>
            <w:shd w:val="clear" w:color="auto" w:fill="auto"/>
            <w:noWrap/>
            <w:vAlign w:val="bottom"/>
            <w:hideMark/>
          </w:tcPr>
          <w:p w14:paraId="62681954" w14:textId="77777777" w:rsidR="007011FC" w:rsidRPr="007011FC" w:rsidRDefault="007011FC" w:rsidP="007011FC">
            <w:pPr>
              <w:jc w:val="center"/>
            </w:pPr>
            <w:r w:rsidRPr="007011FC">
              <w:t>4.0</w:t>
            </w:r>
          </w:p>
        </w:tc>
        <w:tc>
          <w:tcPr>
            <w:tcW w:w="811" w:type="dxa"/>
            <w:tcBorders>
              <w:top w:val="nil"/>
              <w:left w:val="nil"/>
              <w:bottom w:val="single" w:sz="4" w:space="0" w:color="auto"/>
              <w:right w:val="single" w:sz="4" w:space="0" w:color="auto"/>
            </w:tcBorders>
            <w:shd w:val="clear" w:color="auto" w:fill="auto"/>
            <w:noWrap/>
            <w:vAlign w:val="bottom"/>
            <w:hideMark/>
          </w:tcPr>
          <w:p w14:paraId="4EA0A918" w14:textId="77777777" w:rsidR="007011FC" w:rsidRPr="007011FC" w:rsidRDefault="007011FC" w:rsidP="007011FC">
            <w:pPr>
              <w:jc w:val="center"/>
            </w:pPr>
            <w:r w:rsidRPr="007011FC">
              <w:t>1.9</w:t>
            </w:r>
          </w:p>
        </w:tc>
      </w:tr>
      <w:tr w:rsidR="007011FC" w:rsidRPr="007011FC" w14:paraId="5BE689D1"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5369BE2B" w14:textId="77777777" w:rsidR="007011FC" w:rsidRPr="007011FC" w:rsidRDefault="007011FC" w:rsidP="007011FC">
            <w:pPr>
              <w:rPr>
                <w:color w:val="000000"/>
                <w:sz w:val="22"/>
                <w:szCs w:val="22"/>
              </w:rPr>
            </w:pPr>
            <w:r w:rsidRPr="007011FC">
              <w:rPr>
                <w:color w:val="000000"/>
                <w:sz w:val="22"/>
                <w:szCs w:val="22"/>
              </w:rPr>
              <w:t>26 355 421</w:t>
            </w:r>
          </w:p>
        </w:tc>
        <w:tc>
          <w:tcPr>
            <w:tcW w:w="1058" w:type="dxa"/>
            <w:tcBorders>
              <w:top w:val="nil"/>
              <w:left w:val="nil"/>
              <w:bottom w:val="single" w:sz="4" w:space="0" w:color="auto"/>
              <w:right w:val="single" w:sz="4" w:space="0" w:color="auto"/>
            </w:tcBorders>
            <w:shd w:val="clear" w:color="auto" w:fill="auto"/>
            <w:noWrap/>
            <w:vAlign w:val="bottom"/>
            <w:hideMark/>
          </w:tcPr>
          <w:p w14:paraId="1AB15F1A" w14:textId="77777777" w:rsidR="007011FC" w:rsidRPr="007011FC" w:rsidRDefault="007011FC" w:rsidP="007011FC">
            <w:pPr>
              <w:jc w:val="center"/>
              <w:rPr>
                <w:color w:val="000000"/>
                <w:sz w:val="22"/>
                <w:szCs w:val="22"/>
              </w:rPr>
            </w:pPr>
            <w:r w:rsidRPr="007011FC">
              <w:rPr>
                <w:color w:val="000000"/>
                <w:sz w:val="22"/>
                <w:szCs w:val="22"/>
              </w:rPr>
              <w:t>3.2</w:t>
            </w:r>
          </w:p>
        </w:tc>
        <w:tc>
          <w:tcPr>
            <w:tcW w:w="902" w:type="dxa"/>
            <w:tcBorders>
              <w:top w:val="nil"/>
              <w:left w:val="nil"/>
              <w:bottom w:val="single" w:sz="4" w:space="0" w:color="auto"/>
              <w:right w:val="single" w:sz="4" w:space="0" w:color="auto"/>
            </w:tcBorders>
            <w:shd w:val="clear" w:color="auto" w:fill="auto"/>
            <w:noWrap/>
            <w:vAlign w:val="bottom"/>
            <w:hideMark/>
          </w:tcPr>
          <w:p w14:paraId="219A1601" w14:textId="77777777" w:rsidR="007011FC" w:rsidRPr="007011FC" w:rsidRDefault="007011FC" w:rsidP="007011FC">
            <w:pPr>
              <w:jc w:val="center"/>
              <w:rPr>
                <w:color w:val="000000"/>
              </w:rPr>
            </w:pPr>
            <w:r w:rsidRPr="007011FC">
              <w:rPr>
                <w:color w:val="000000"/>
              </w:rPr>
              <w:t>0.09</w:t>
            </w:r>
          </w:p>
        </w:tc>
        <w:tc>
          <w:tcPr>
            <w:tcW w:w="1372" w:type="dxa"/>
            <w:tcBorders>
              <w:top w:val="nil"/>
              <w:left w:val="nil"/>
              <w:bottom w:val="single" w:sz="4" w:space="0" w:color="auto"/>
              <w:right w:val="single" w:sz="4" w:space="0" w:color="auto"/>
            </w:tcBorders>
            <w:shd w:val="clear" w:color="auto" w:fill="auto"/>
            <w:noWrap/>
            <w:vAlign w:val="bottom"/>
            <w:hideMark/>
          </w:tcPr>
          <w:p w14:paraId="2F4AE8A0" w14:textId="77777777" w:rsidR="007011FC" w:rsidRPr="007011FC" w:rsidRDefault="007011FC" w:rsidP="007011FC">
            <w:pPr>
              <w:jc w:val="center"/>
              <w:rPr>
                <w:color w:val="000000"/>
                <w:sz w:val="22"/>
                <w:szCs w:val="22"/>
              </w:rPr>
            </w:pPr>
            <w:r w:rsidRPr="007011FC">
              <w:rPr>
                <w:color w:val="000000"/>
                <w:sz w:val="22"/>
                <w:szCs w:val="22"/>
              </w:rPr>
              <w:t>581.3</w:t>
            </w:r>
          </w:p>
        </w:tc>
        <w:tc>
          <w:tcPr>
            <w:tcW w:w="844" w:type="dxa"/>
            <w:tcBorders>
              <w:top w:val="nil"/>
              <w:left w:val="nil"/>
              <w:bottom w:val="single" w:sz="4" w:space="0" w:color="auto"/>
              <w:right w:val="single" w:sz="4" w:space="0" w:color="auto"/>
            </w:tcBorders>
            <w:shd w:val="clear" w:color="auto" w:fill="auto"/>
            <w:noWrap/>
            <w:vAlign w:val="bottom"/>
            <w:hideMark/>
          </w:tcPr>
          <w:p w14:paraId="67CB07CE" w14:textId="77777777" w:rsidR="007011FC" w:rsidRPr="007011FC" w:rsidRDefault="007011FC" w:rsidP="007011FC">
            <w:pPr>
              <w:jc w:val="center"/>
              <w:rPr>
                <w:color w:val="000000"/>
              </w:rPr>
            </w:pPr>
            <w:r w:rsidRPr="007011FC">
              <w:rPr>
                <w:color w:val="000000"/>
              </w:rPr>
              <w:t>0.2</w:t>
            </w:r>
          </w:p>
        </w:tc>
        <w:tc>
          <w:tcPr>
            <w:tcW w:w="924" w:type="dxa"/>
            <w:tcBorders>
              <w:top w:val="nil"/>
              <w:left w:val="nil"/>
              <w:bottom w:val="single" w:sz="4" w:space="0" w:color="auto"/>
              <w:right w:val="single" w:sz="4" w:space="0" w:color="auto"/>
            </w:tcBorders>
            <w:shd w:val="clear" w:color="auto" w:fill="auto"/>
            <w:noWrap/>
            <w:vAlign w:val="bottom"/>
            <w:hideMark/>
          </w:tcPr>
          <w:p w14:paraId="72F76730" w14:textId="77777777" w:rsidR="007011FC" w:rsidRPr="007011FC" w:rsidRDefault="007011FC" w:rsidP="007011FC">
            <w:pPr>
              <w:jc w:val="center"/>
              <w:rPr>
                <w:color w:val="000000"/>
              </w:rPr>
            </w:pPr>
            <w:r w:rsidRPr="007011FC">
              <w:rPr>
                <w:color w:val="000000"/>
              </w:rPr>
              <w:t>183.4</w:t>
            </w:r>
          </w:p>
        </w:tc>
        <w:tc>
          <w:tcPr>
            <w:tcW w:w="953" w:type="dxa"/>
            <w:tcBorders>
              <w:top w:val="nil"/>
              <w:left w:val="nil"/>
              <w:bottom w:val="single" w:sz="4" w:space="0" w:color="auto"/>
              <w:right w:val="single" w:sz="4" w:space="0" w:color="auto"/>
            </w:tcBorders>
            <w:shd w:val="clear" w:color="auto" w:fill="auto"/>
            <w:noWrap/>
            <w:vAlign w:val="bottom"/>
            <w:hideMark/>
          </w:tcPr>
          <w:p w14:paraId="183E9839" w14:textId="77777777" w:rsidR="007011FC" w:rsidRPr="007011FC" w:rsidRDefault="007011FC" w:rsidP="007011FC">
            <w:pPr>
              <w:jc w:val="center"/>
              <w:rPr>
                <w:color w:val="000000"/>
                <w:sz w:val="22"/>
                <w:szCs w:val="22"/>
              </w:rPr>
            </w:pPr>
            <w:r w:rsidRPr="007011FC">
              <w:rPr>
                <w:color w:val="000000"/>
                <w:sz w:val="22"/>
                <w:szCs w:val="22"/>
              </w:rPr>
              <w:t>12.0</w:t>
            </w:r>
          </w:p>
        </w:tc>
        <w:tc>
          <w:tcPr>
            <w:tcW w:w="721" w:type="dxa"/>
            <w:tcBorders>
              <w:top w:val="nil"/>
              <w:left w:val="nil"/>
              <w:bottom w:val="single" w:sz="4" w:space="0" w:color="auto"/>
              <w:right w:val="single" w:sz="4" w:space="0" w:color="auto"/>
            </w:tcBorders>
            <w:shd w:val="clear" w:color="auto" w:fill="auto"/>
            <w:noWrap/>
            <w:vAlign w:val="bottom"/>
            <w:hideMark/>
          </w:tcPr>
          <w:p w14:paraId="346278E2" w14:textId="77777777" w:rsidR="007011FC" w:rsidRPr="007011FC" w:rsidRDefault="007011FC" w:rsidP="007011FC">
            <w:pPr>
              <w:jc w:val="center"/>
              <w:rPr>
                <w:color w:val="000000"/>
              </w:rPr>
            </w:pPr>
            <w:r w:rsidRPr="007011FC">
              <w:rPr>
                <w:color w:val="000000"/>
              </w:rPr>
              <w:t>0.1</w:t>
            </w:r>
          </w:p>
        </w:tc>
        <w:tc>
          <w:tcPr>
            <w:tcW w:w="1255" w:type="dxa"/>
            <w:tcBorders>
              <w:top w:val="nil"/>
              <w:left w:val="nil"/>
              <w:bottom w:val="single" w:sz="4" w:space="0" w:color="auto"/>
              <w:right w:val="single" w:sz="4" w:space="0" w:color="auto"/>
            </w:tcBorders>
            <w:shd w:val="clear" w:color="auto" w:fill="auto"/>
            <w:noWrap/>
            <w:vAlign w:val="bottom"/>
            <w:hideMark/>
          </w:tcPr>
          <w:p w14:paraId="40C43617" w14:textId="77777777" w:rsidR="007011FC" w:rsidRPr="007011FC" w:rsidRDefault="007011FC" w:rsidP="007011FC">
            <w:pPr>
              <w:jc w:val="center"/>
            </w:pPr>
            <w:r w:rsidRPr="007011FC">
              <w:t>3.8</w:t>
            </w:r>
          </w:p>
        </w:tc>
        <w:tc>
          <w:tcPr>
            <w:tcW w:w="811" w:type="dxa"/>
            <w:tcBorders>
              <w:top w:val="nil"/>
              <w:left w:val="nil"/>
              <w:bottom w:val="single" w:sz="4" w:space="0" w:color="auto"/>
              <w:right w:val="single" w:sz="4" w:space="0" w:color="auto"/>
            </w:tcBorders>
            <w:shd w:val="clear" w:color="auto" w:fill="auto"/>
            <w:noWrap/>
            <w:vAlign w:val="bottom"/>
            <w:hideMark/>
          </w:tcPr>
          <w:p w14:paraId="425BEED7" w14:textId="77777777" w:rsidR="007011FC" w:rsidRPr="007011FC" w:rsidRDefault="007011FC" w:rsidP="007011FC">
            <w:pPr>
              <w:jc w:val="center"/>
            </w:pPr>
            <w:r w:rsidRPr="007011FC">
              <w:t>2.1</w:t>
            </w:r>
          </w:p>
        </w:tc>
      </w:tr>
      <w:tr w:rsidR="007011FC" w:rsidRPr="007011FC" w14:paraId="0297D077"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3641FD5B" w14:textId="77777777" w:rsidR="007011FC" w:rsidRPr="007011FC" w:rsidRDefault="007011FC" w:rsidP="007011FC">
            <w:pPr>
              <w:rPr>
                <w:color w:val="000000"/>
                <w:sz w:val="22"/>
                <w:szCs w:val="22"/>
              </w:rPr>
            </w:pPr>
            <w:r w:rsidRPr="007011FC">
              <w:rPr>
                <w:color w:val="000000"/>
                <w:sz w:val="22"/>
                <w:szCs w:val="22"/>
              </w:rPr>
              <w:t>26 356 421</w:t>
            </w:r>
          </w:p>
        </w:tc>
        <w:tc>
          <w:tcPr>
            <w:tcW w:w="1058" w:type="dxa"/>
            <w:tcBorders>
              <w:top w:val="nil"/>
              <w:left w:val="nil"/>
              <w:bottom w:val="single" w:sz="4" w:space="0" w:color="auto"/>
              <w:right w:val="single" w:sz="4" w:space="0" w:color="auto"/>
            </w:tcBorders>
            <w:shd w:val="clear" w:color="auto" w:fill="auto"/>
            <w:noWrap/>
            <w:vAlign w:val="bottom"/>
            <w:hideMark/>
          </w:tcPr>
          <w:p w14:paraId="1CA14B27" w14:textId="77777777" w:rsidR="007011FC" w:rsidRPr="007011FC" w:rsidRDefault="007011FC" w:rsidP="007011FC">
            <w:pPr>
              <w:jc w:val="center"/>
              <w:rPr>
                <w:color w:val="000000"/>
                <w:sz w:val="22"/>
                <w:szCs w:val="22"/>
              </w:rPr>
            </w:pPr>
            <w:r w:rsidRPr="007011FC">
              <w:rPr>
                <w:color w:val="000000"/>
                <w:sz w:val="22"/>
                <w:szCs w:val="22"/>
              </w:rPr>
              <w:t>43.1</w:t>
            </w:r>
          </w:p>
        </w:tc>
        <w:tc>
          <w:tcPr>
            <w:tcW w:w="902" w:type="dxa"/>
            <w:tcBorders>
              <w:top w:val="nil"/>
              <w:left w:val="nil"/>
              <w:bottom w:val="single" w:sz="4" w:space="0" w:color="auto"/>
              <w:right w:val="single" w:sz="4" w:space="0" w:color="auto"/>
            </w:tcBorders>
            <w:shd w:val="clear" w:color="auto" w:fill="auto"/>
            <w:noWrap/>
            <w:vAlign w:val="bottom"/>
            <w:hideMark/>
          </w:tcPr>
          <w:p w14:paraId="72CCC865" w14:textId="77777777" w:rsidR="007011FC" w:rsidRPr="007011FC" w:rsidRDefault="007011FC" w:rsidP="007011FC">
            <w:pPr>
              <w:jc w:val="center"/>
              <w:rPr>
                <w:color w:val="000000"/>
              </w:rPr>
            </w:pPr>
            <w:r w:rsidRPr="007011FC">
              <w:rPr>
                <w:color w:val="000000"/>
              </w:rPr>
              <w:t>1.26</w:t>
            </w:r>
          </w:p>
        </w:tc>
        <w:tc>
          <w:tcPr>
            <w:tcW w:w="1372" w:type="dxa"/>
            <w:tcBorders>
              <w:top w:val="nil"/>
              <w:left w:val="nil"/>
              <w:bottom w:val="single" w:sz="4" w:space="0" w:color="auto"/>
              <w:right w:val="single" w:sz="4" w:space="0" w:color="auto"/>
            </w:tcBorders>
            <w:shd w:val="clear" w:color="auto" w:fill="auto"/>
            <w:noWrap/>
            <w:vAlign w:val="bottom"/>
            <w:hideMark/>
          </w:tcPr>
          <w:p w14:paraId="3530B17E" w14:textId="77777777" w:rsidR="007011FC" w:rsidRPr="007011FC" w:rsidRDefault="007011FC" w:rsidP="007011FC">
            <w:pPr>
              <w:jc w:val="center"/>
              <w:rPr>
                <w:color w:val="000000"/>
                <w:sz w:val="22"/>
                <w:szCs w:val="22"/>
              </w:rPr>
            </w:pPr>
            <w:r w:rsidRPr="007011FC">
              <w:rPr>
                <w:color w:val="000000"/>
                <w:sz w:val="22"/>
                <w:szCs w:val="22"/>
              </w:rPr>
              <w:t>8625.6</w:t>
            </w:r>
          </w:p>
        </w:tc>
        <w:tc>
          <w:tcPr>
            <w:tcW w:w="844" w:type="dxa"/>
            <w:tcBorders>
              <w:top w:val="nil"/>
              <w:left w:val="nil"/>
              <w:bottom w:val="single" w:sz="4" w:space="0" w:color="auto"/>
              <w:right w:val="single" w:sz="4" w:space="0" w:color="auto"/>
            </w:tcBorders>
            <w:shd w:val="clear" w:color="auto" w:fill="auto"/>
            <w:noWrap/>
            <w:vAlign w:val="bottom"/>
            <w:hideMark/>
          </w:tcPr>
          <w:p w14:paraId="281610B5" w14:textId="77777777" w:rsidR="007011FC" w:rsidRPr="007011FC" w:rsidRDefault="007011FC" w:rsidP="007011FC">
            <w:pPr>
              <w:jc w:val="center"/>
              <w:rPr>
                <w:color w:val="000000"/>
              </w:rPr>
            </w:pPr>
            <w:r w:rsidRPr="007011FC">
              <w:rPr>
                <w:color w:val="000000"/>
              </w:rPr>
              <w:t>2.6</w:t>
            </w:r>
          </w:p>
        </w:tc>
        <w:tc>
          <w:tcPr>
            <w:tcW w:w="924" w:type="dxa"/>
            <w:tcBorders>
              <w:top w:val="nil"/>
              <w:left w:val="nil"/>
              <w:bottom w:val="single" w:sz="4" w:space="0" w:color="auto"/>
              <w:right w:val="single" w:sz="4" w:space="0" w:color="auto"/>
            </w:tcBorders>
            <w:shd w:val="clear" w:color="auto" w:fill="auto"/>
            <w:noWrap/>
            <w:vAlign w:val="bottom"/>
            <w:hideMark/>
          </w:tcPr>
          <w:p w14:paraId="718BB2BD" w14:textId="77777777" w:rsidR="007011FC" w:rsidRPr="007011FC" w:rsidRDefault="007011FC" w:rsidP="007011FC">
            <w:pPr>
              <w:jc w:val="center"/>
              <w:rPr>
                <w:color w:val="000000"/>
              </w:rPr>
            </w:pPr>
            <w:r w:rsidRPr="007011FC">
              <w:rPr>
                <w:color w:val="000000"/>
              </w:rPr>
              <w:t>200.3</w:t>
            </w:r>
          </w:p>
        </w:tc>
        <w:tc>
          <w:tcPr>
            <w:tcW w:w="953" w:type="dxa"/>
            <w:tcBorders>
              <w:top w:val="nil"/>
              <w:left w:val="nil"/>
              <w:bottom w:val="single" w:sz="4" w:space="0" w:color="auto"/>
              <w:right w:val="single" w:sz="4" w:space="0" w:color="auto"/>
            </w:tcBorders>
            <w:shd w:val="clear" w:color="auto" w:fill="auto"/>
            <w:noWrap/>
            <w:vAlign w:val="bottom"/>
            <w:hideMark/>
          </w:tcPr>
          <w:p w14:paraId="1754E556" w14:textId="77777777" w:rsidR="007011FC" w:rsidRPr="007011FC" w:rsidRDefault="007011FC" w:rsidP="007011FC">
            <w:pPr>
              <w:jc w:val="center"/>
              <w:rPr>
                <w:color w:val="000000"/>
                <w:sz w:val="22"/>
                <w:szCs w:val="22"/>
              </w:rPr>
            </w:pPr>
            <w:r w:rsidRPr="007011FC">
              <w:rPr>
                <w:color w:val="000000"/>
                <w:sz w:val="22"/>
                <w:szCs w:val="22"/>
              </w:rPr>
              <w:t>182.5</w:t>
            </w:r>
          </w:p>
        </w:tc>
        <w:tc>
          <w:tcPr>
            <w:tcW w:w="721" w:type="dxa"/>
            <w:tcBorders>
              <w:top w:val="nil"/>
              <w:left w:val="nil"/>
              <w:bottom w:val="single" w:sz="4" w:space="0" w:color="auto"/>
              <w:right w:val="single" w:sz="4" w:space="0" w:color="auto"/>
            </w:tcBorders>
            <w:shd w:val="clear" w:color="auto" w:fill="auto"/>
            <w:noWrap/>
            <w:vAlign w:val="bottom"/>
            <w:hideMark/>
          </w:tcPr>
          <w:p w14:paraId="2EEEE4A4" w14:textId="77777777" w:rsidR="007011FC" w:rsidRPr="007011FC" w:rsidRDefault="007011FC" w:rsidP="007011FC">
            <w:pPr>
              <w:jc w:val="center"/>
              <w:rPr>
                <w:color w:val="000000"/>
              </w:rPr>
            </w:pPr>
            <w:r w:rsidRPr="007011FC">
              <w:rPr>
                <w:color w:val="000000"/>
              </w:rPr>
              <w:t>1.9</w:t>
            </w:r>
          </w:p>
        </w:tc>
        <w:tc>
          <w:tcPr>
            <w:tcW w:w="1255" w:type="dxa"/>
            <w:tcBorders>
              <w:top w:val="nil"/>
              <w:left w:val="nil"/>
              <w:bottom w:val="single" w:sz="4" w:space="0" w:color="auto"/>
              <w:right w:val="single" w:sz="4" w:space="0" w:color="auto"/>
            </w:tcBorders>
            <w:shd w:val="clear" w:color="auto" w:fill="auto"/>
            <w:noWrap/>
            <w:vAlign w:val="bottom"/>
            <w:hideMark/>
          </w:tcPr>
          <w:p w14:paraId="1DC63D99" w14:textId="77777777" w:rsidR="007011FC" w:rsidRPr="007011FC" w:rsidRDefault="007011FC" w:rsidP="007011FC">
            <w:pPr>
              <w:jc w:val="center"/>
            </w:pPr>
            <w:r w:rsidRPr="007011FC">
              <w:t>4.2</w:t>
            </w:r>
          </w:p>
        </w:tc>
        <w:tc>
          <w:tcPr>
            <w:tcW w:w="811" w:type="dxa"/>
            <w:tcBorders>
              <w:top w:val="nil"/>
              <w:left w:val="nil"/>
              <w:bottom w:val="single" w:sz="4" w:space="0" w:color="auto"/>
              <w:right w:val="single" w:sz="4" w:space="0" w:color="auto"/>
            </w:tcBorders>
            <w:shd w:val="clear" w:color="auto" w:fill="auto"/>
            <w:noWrap/>
            <w:vAlign w:val="bottom"/>
            <w:hideMark/>
          </w:tcPr>
          <w:p w14:paraId="5935DE23" w14:textId="77777777" w:rsidR="007011FC" w:rsidRPr="007011FC" w:rsidRDefault="007011FC" w:rsidP="007011FC">
            <w:pPr>
              <w:jc w:val="center"/>
            </w:pPr>
            <w:r w:rsidRPr="007011FC">
              <w:t>2.1</w:t>
            </w:r>
          </w:p>
        </w:tc>
      </w:tr>
      <w:tr w:rsidR="007011FC" w:rsidRPr="007011FC" w14:paraId="11E9B087"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1525205A" w14:textId="77777777" w:rsidR="007011FC" w:rsidRPr="007011FC" w:rsidRDefault="007011FC" w:rsidP="007011FC">
            <w:pPr>
              <w:rPr>
                <w:color w:val="000000"/>
                <w:sz w:val="22"/>
                <w:szCs w:val="22"/>
              </w:rPr>
            </w:pPr>
            <w:r w:rsidRPr="007011FC">
              <w:rPr>
                <w:color w:val="000000"/>
                <w:sz w:val="22"/>
                <w:szCs w:val="22"/>
              </w:rPr>
              <w:t>26 360 421</w:t>
            </w:r>
          </w:p>
        </w:tc>
        <w:tc>
          <w:tcPr>
            <w:tcW w:w="1058" w:type="dxa"/>
            <w:tcBorders>
              <w:top w:val="nil"/>
              <w:left w:val="nil"/>
              <w:bottom w:val="single" w:sz="4" w:space="0" w:color="auto"/>
              <w:right w:val="single" w:sz="4" w:space="0" w:color="auto"/>
            </w:tcBorders>
            <w:shd w:val="clear" w:color="auto" w:fill="auto"/>
            <w:noWrap/>
            <w:vAlign w:val="bottom"/>
            <w:hideMark/>
          </w:tcPr>
          <w:p w14:paraId="4C56DC3D" w14:textId="77777777" w:rsidR="007011FC" w:rsidRPr="007011FC" w:rsidRDefault="007011FC" w:rsidP="007011FC">
            <w:pPr>
              <w:jc w:val="center"/>
              <w:rPr>
                <w:color w:val="000000"/>
                <w:sz w:val="22"/>
                <w:szCs w:val="22"/>
              </w:rPr>
            </w:pPr>
            <w:r w:rsidRPr="007011FC">
              <w:rPr>
                <w:color w:val="000000"/>
                <w:sz w:val="22"/>
                <w:szCs w:val="22"/>
              </w:rPr>
              <w:t>4.6</w:t>
            </w:r>
          </w:p>
        </w:tc>
        <w:tc>
          <w:tcPr>
            <w:tcW w:w="902" w:type="dxa"/>
            <w:tcBorders>
              <w:top w:val="nil"/>
              <w:left w:val="nil"/>
              <w:bottom w:val="single" w:sz="4" w:space="0" w:color="auto"/>
              <w:right w:val="single" w:sz="4" w:space="0" w:color="auto"/>
            </w:tcBorders>
            <w:shd w:val="clear" w:color="auto" w:fill="auto"/>
            <w:noWrap/>
            <w:vAlign w:val="bottom"/>
            <w:hideMark/>
          </w:tcPr>
          <w:p w14:paraId="3B4BDBD7" w14:textId="77777777" w:rsidR="007011FC" w:rsidRPr="007011FC" w:rsidRDefault="007011FC" w:rsidP="007011FC">
            <w:pPr>
              <w:jc w:val="center"/>
              <w:rPr>
                <w:color w:val="000000"/>
              </w:rPr>
            </w:pPr>
            <w:r w:rsidRPr="007011FC">
              <w:rPr>
                <w:color w:val="000000"/>
              </w:rPr>
              <w:t>0.13</w:t>
            </w:r>
          </w:p>
        </w:tc>
        <w:tc>
          <w:tcPr>
            <w:tcW w:w="1372" w:type="dxa"/>
            <w:tcBorders>
              <w:top w:val="nil"/>
              <w:left w:val="nil"/>
              <w:bottom w:val="single" w:sz="4" w:space="0" w:color="auto"/>
              <w:right w:val="single" w:sz="4" w:space="0" w:color="auto"/>
            </w:tcBorders>
            <w:shd w:val="clear" w:color="auto" w:fill="auto"/>
            <w:noWrap/>
            <w:vAlign w:val="bottom"/>
            <w:hideMark/>
          </w:tcPr>
          <w:p w14:paraId="683D8C1D" w14:textId="77777777" w:rsidR="007011FC" w:rsidRPr="007011FC" w:rsidRDefault="007011FC" w:rsidP="007011FC">
            <w:pPr>
              <w:jc w:val="center"/>
              <w:rPr>
                <w:color w:val="000000"/>
                <w:sz w:val="22"/>
                <w:szCs w:val="22"/>
              </w:rPr>
            </w:pPr>
            <w:r w:rsidRPr="007011FC">
              <w:rPr>
                <w:color w:val="000000"/>
                <w:sz w:val="22"/>
                <w:szCs w:val="22"/>
              </w:rPr>
              <w:t>1140.1</w:t>
            </w:r>
          </w:p>
        </w:tc>
        <w:tc>
          <w:tcPr>
            <w:tcW w:w="844" w:type="dxa"/>
            <w:tcBorders>
              <w:top w:val="nil"/>
              <w:left w:val="nil"/>
              <w:bottom w:val="single" w:sz="4" w:space="0" w:color="auto"/>
              <w:right w:val="single" w:sz="4" w:space="0" w:color="auto"/>
            </w:tcBorders>
            <w:shd w:val="clear" w:color="auto" w:fill="auto"/>
            <w:noWrap/>
            <w:vAlign w:val="bottom"/>
            <w:hideMark/>
          </w:tcPr>
          <w:p w14:paraId="1C35198A" w14:textId="77777777" w:rsidR="007011FC" w:rsidRPr="007011FC" w:rsidRDefault="007011FC" w:rsidP="007011FC">
            <w:pPr>
              <w:jc w:val="center"/>
              <w:rPr>
                <w:color w:val="000000"/>
              </w:rPr>
            </w:pPr>
            <w:r w:rsidRPr="007011FC">
              <w:rPr>
                <w:color w:val="000000"/>
              </w:rPr>
              <w:t>0.3</w:t>
            </w:r>
          </w:p>
        </w:tc>
        <w:tc>
          <w:tcPr>
            <w:tcW w:w="924" w:type="dxa"/>
            <w:tcBorders>
              <w:top w:val="nil"/>
              <w:left w:val="nil"/>
              <w:bottom w:val="single" w:sz="4" w:space="0" w:color="auto"/>
              <w:right w:val="single" w:sz="4" w:space="0" w:color="auto"/>
            </w:tcBorders>
            <w:shd w:val="clear" w:color="auto" w:fill="auto"/>
            <w:noWrap/>
            <w:vAlign w:val="bottom"/>
            <w:hideMark/>
          </w:tcPr>
          <w:p w14:paraId="3C219747" w14:textId="77777777" w:rsidR="007011FC" w:rsidRPr="007011FC" w:rsidRDefault="007011FC" w:rsidP="007011FC">
            <w:pPr>
              <w:jc w:val="center"/>
              <w:rPr>
                <w:color w:val="000000"/>
              </w:rPr>
            </w:pPr>
            <w:r w:rsidRPr="007011FC">
              <w:rPr>
                <w:color w:val="000000"/>
              </w:rPr>
              <w:t>249.5</w:t>
            </w:r>
          </w:p>
        </w:tc>
        <w:tc>
          <w:tcPr>
            <w:tcW w:w="953" w:type="dxa"/>
            <w:tcBorders>
              <w:top w:val="nil"/>
              <w:left w:val="nil"/>
              <w:bottom w:val="single" w:sz="4" w:space="0" w:color="auto"/>
              <w:right w:val="single" w:sz="4" w:space="0" w:color="auto"/>
            </w:tcBorders>
            <w:shd w:val="clear" w:color="auto" w:fill="auto"/>
            <w:noWrap/>
            <w:vAlign w:val="bottom"/>
            <w:hideMark/>
          </w:tcPr>
          <w:p w14:paraId="6FB557F4" w14:textId="77777777" w:rsidR="007011FC" w:rsidRPr="007011FC" w:rsidRDefault="007011FC" w:rsidP="007011FC">
            <w:pPr>
              <w:jc w:val="center"/>
              <w:rPr>
                <w:color w:val="000000"/>
                <w:sz w:val="22"/>
                <w:szCs w:val="22"/>
              </w:rPr>
            </w:pPr>
            <w:r w:rsidRPr="007011FC">
              <w:rPr>
                <w:color w:val="000000"/>
                <w:sz w:val="22"/>
                <w:szCs w:val="22"/>
              </w:rPr>
              <w:t>25.2</w:t>
            </w:r>
          </w:p>
        </w:tc>
        <w:tc>
          <w:tcPr>
            <w:tcW w:w="721" w:type="dxa"/>
            <w:tcBorders>
              <w:top w:val="nil"/>
              <w:left w:val="nil"/>
              <w:bottom w:val="single" w:sz="4" w:space="0" w:color="auto"/>
              <w:right w:val="single" w:sz="4" w:space="0" w:color="auto"/>
            </w:tcBorders>
            <w:shd w:val="clear" w:color="auto" w:fill="auto"/>
            <w:noWrap/>
            <w:vAlign w:val="bottom"/>
            <w:hideMark/>
          </w:tcPr>
          <w:p w14:paraId="1AFC31B1" w14:textId="77777777" w:rsidR="007011FC" w:rsidRPr="007011FC" w:rsidRDefault="007011FC" w:rsidP="007011FC">
            <w:pPr>
              <w:jc w:val="center"/>
              <w:rPr>
                <w:color w:val="000000"/>
              </w:rPr>
            </w:pPr>
            <w:r w:rsidRPr="007011FC">
              <w:rPr>
                <w:color w:val="000000"/>
              </w:rPr>
              <w:t>0.3</w:t>
            </w:r>
          </w:p>
        </w:tc>
        <w:tc>
          <w:tcPr>
            <w:tcW w:w="1255" w:type="dxa"/>
            <w:tcBorders>
              <w:top w:val="nil"/>
              <w:left w:val="nil"/>
              <w:bottom w:val="single" w:sz="4" w:space="0" w:color="auto"/>
              <w:right w:val="single" w:sz="4" w:space="0" w:color="auto"/>
            </w:tcBorders>
            <w:shd w:val="clear" w:color="auto" w:fill="auto"/>
            <w:noWrap/>
            <w:vAlign w:val="bottom"/>
            <w:hideMark/>
          </w:tcPr>
          <w:p w14:paraId="580B0521" w14:textId="77777777" w:rsidR="007011FC" w:rsidRPr="007011FC" w:rsidRDefault="007011FC" w:rsidP="007011FC">
            <w:pPr>
              <w:jc w:val="center"/>
            </w:pPr>
            <w:r w:rsidRPr="007011FC">
              <w:t>5.5</w:t>
            </w:r>
          </w:p>
        </w:tc>
        <w:tc>
          <w:tcPr>
            <w:tcW w:w="811" w:type="dxa"/>
            <w:tcBorders>
              <w:top w:val="nil"/>
              <w:left w:val="nil"/>
              <w:bottom w:val="single" w:sz="4" w:space="0" w:color="auto"/>
              <w:right w:val="single" w:sz="4" w:space="0" w:color="auto"/>
            </w:tcBorders>
            <w:shd w:val="clear" w:color="auto" w:fill="auto"/>
            <w:noWrap/>
            <w:vAlign w:val="bottom"/>
            <w:hideMark/>
          </w:tcPr>
          <w:p w14:paraId="39D094D0" w14:textId="77777777" w:rsidR="007011FC" w:rsidRPr="007011FC" w:rsidRDefault="007011FC" w:rsidP="007011FC">
            <w:pPr>
              <w:jc w:val="center"/>
            </w:pPr>
            <w:r w:rsidRPr="007011FC">
              <w:t>2.2</w:t>
            </w:r>
          </w:p>
        </w:tc>
      </w:tr>
      <w:tr w:rsidR="007011FC" w:rsidRPr="007011FC" w14:paraId="77E6AEE7"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4D25F107" w14:textId="77777777" w:rsidR="007011FC" w:rsidRPr="007011FC" w:rsidRDefault="007011FC" w:rsidP="007011FC">
            <w:pPr>
              <w:rPr>
                <w:color w:val="000000"/>
                <w:sz w:val="22"/>
                <w:szCs w:val="22"/>
              </w:rPr>
            </w:pPr>
            <w:r w:rsidRPr="007011FC">
              <w:rPr>
                <w:color w:val="000000"/>
                <w:sz w:val="22"/>
                <w:szCs w:val="22"/>
              </w:rPr>
              <w:lastRenderedPageBreak/>
              <w:t>26 361 421</w:t>
            </w:r>
          </w:p>
        </w:tc>
        <w:tc>
          <w:tcPr>
            <w:tcW w:w="1058" w:type="dxa"/>
            <w:tcBorders>
              <w:top w:val="nil"/>
              <w:left w:val="nil"/>
              <w:bottom w:val="single" w:sz="4" w:space="0" w:color="auto"/>
              <w:right w:val="single" w:sz="4" w:space="0" w:color="auto"/>
            </w:tcBorders>
            <w:shd w:val="clear" w:color="auto" w:fill="auto"/>
            <w:noWrap/>
            <w:vAlign w:val="bottom"/>
            <w:hideMark/>
          </w:tcPr>
          <w:p w14:paraId="439C660B" w14:textId="77777777" w:rsidR="007011FC" w:rsidRPr="007011FC" w:rsidRDefault="007011FC" w:rsidP="007011FC">
            <w:pPr>
              <w:jc w:val="center"/>
              <w:rPr>
                <w:color w:val="000000"/>
                <w:sz w:val="22"/>
                <w:szCs w:val="22"/>
              </w:rPr>
            </w:pPr>
            <w:r w:rsidRPr="007011FC">
              <w:rPr>
                <w:color w:val="000000"/>
                <w:sz w:val="22"/>
                <w:szCs w:val="22"/>
              </w:rPr>
              <w:t>67.6</w:t>
            </w:r>
          </w:p>
        </w:tc>
        <w:tc>
          <w:tcPr>
            <w:tcW w:w="902" w:type="dxa"/>
            <w:tcBorders>
              <w:top w:val="nil"/>
              <w:left w:val="nil"/>
              <w:bottom w:val="single" w:sz="4" w:space="0" w:color="auto"/>
              <w:right w:val="single" w:sz="4" w:space="0" w:color="auto"/>
            </w:tcBorders>
            <w:shd w:val="clear" w:color="auto" w:fill="auto"/>
            <w:noWrap/>
            <w:vAlign w:val="bottom"/>
            <w:hideMark/>
          </w:tcPr>
          <w:p w14:paraId="62039F4B" w14:textId="77777777" w:rsidR="007011FC" w:rsidRPr="007011FC" w:rsidRDefault="007011FC" w:rsidP="007011FC">
            <w:pPr>
              <w:jc w:val="center"/>
              <w:rPr>
                <w:color w:val="000000"/>
              </w:rPr>
            </w:pPr>
            <w:r w:rsidRPr="007011FC">
              <w:rPr>
                <w:color w:val="000000"/>
              </w:rPr>
              <w:t>1.98</w:t>
            </w:r>
          </w:p>
        </w:tc>
        <w:tc>
          <w:tcPr>
            <w:tcW w:w="1372" w:type="dxa"/>
            <w:tcBorders>
              <w:top w:val="nil"/>
              <w:left w:val="nil"/>
              <w:bottom w:val="single" w:sz="4" w:space="0" w:color="auto"/>
              <w:right w:val="single" w:sz="4" w:space="0" w:color="auto"/>
            </w:tcBorders>
            <w:shd w:val="clear" w:color="auto" w:fill="auto"/>
            <w:noWrap/>
            <w:vAlign w:val="bottom"/>
            <w:hideMark/>
          </w:tcPr>
          <w:p w14:paraId="4002DE48" w14:textId="77777777" w:rsidR="007011FC" w:rsidRPr="007011FC" w:rsidRDefault="007011FC" w:rsidP="007011FC">
            <w:pPr>
              <w:jc w:val="center"/>
              <w:rPr>
                <w:color w:val="000000"/>
                <w:sz w:val="22"/>
                <w:szCs w:val="22"/>
              </w:rPr>
            </w:pPr>
            <w:r w:rsidRPr="007011FC">
              <w:rPr>
                <w:color w:val="000000"/>
                <w:sz w:val="22"/>
                <w:szCs w:val="22"/>
              </w:rPr>
              <w:t>12942.6</w:t>
            </w:r>
          </w:p>
        </w:tc>
        <w:tc>
          <w:tcPr>
            <w:tcW w:w="844" w:type="dxa"/>
            <w:tcBorders>
              <w:top w:val="nil"/>
              <w:left w:val="nil"/>
              <w:bottom w:val="single" w:sz="4" w:space="0" w:color="auto"/>
              <w:right w:val="single" w:sz="4" w:space="0" w:color="auto"/>
            </w:tcBorders>
            <w:shd w:val="clear" w:color="auto" w:fill="auto"/>
            <w:noWrap/>
            <w:vAlign w:val="bottom"/>
            <w:hideMark/>
          </w:tcPr>
          <w:p w14:paraId="4916486C" w14:textId="77777777" w:rsidR="007011FC" w:rsidRPr="007011FC" w:rsidRDefault="007011FC" w:rsidP="007011FC">
            <w:pPr>
              <w:jc w:val="center"/>
              <w:rPr>
                <w:color w:val="000000"/>
              </w:rPr>
            </w:pPr>
            <w:r w:rsidRPr="007011FC">
              <w:rPr>
                <w:color w:val="000000"/>
              </w:rPr>
              <w:t>3.9</w:t>
            </w:r>
          </w:p>
        </w:tc>
        <w:tc>
          <w:tcPr>
            <w:tcW w:w="924" w:type="dxa"/>
            <w:tcBorders>
              <w:top w:val="nil"/>
              <w:left w:val="nil"/>
              <w:bottom w:val="single" w:sz="4" w:space="0" w:color="auto"/>
              <w:right w:val="single" w:sz="4" w:space="0" w:color="auto"/>
            </w:tcBorders>
            <w:shd w:val="clear" w:color="auto" w:fill="auto"/>
            <w:noWrap/>
            <w:vAlign w:val="bottom"/>
            <w:hideMark/>
          </w:tcPr>
          <w:p w14:paraId="76E53005" w14:textId="77777777" w:rsidR="007011FC" w:rsidRPr="007011FC" w:rsidRDefault="007011FC" w:rsidP="007011FC">
            <w:pPr>
              <w:jc w:val="center"/>
              <w:rPr>
                <w:color w:val="000000"/>
                <w:sz w:val="22"/>
                <w:szCs w:val="22"/>
              </w:rPr>
            </w:pPr>
            <w:r w:rsidRPr="007011FC">
              <w:rPr>
                <w:color w:val="000000"/>
                <w:sz w:val="22"/>
                <w:szCs w:val="22"/>
              </w:rPr>
              <w:t>405.5</w:t>
            </w:r>
          </w:p>
        </w:tc>
        <w:tc>
          <w:tcPr>
            <w:tcW w:w="953" w:type="dxa"/>
            <w:tcBorders>
              <w:top w:val="nil"/>
              <w:left w:val="nil"/>
              <w:bottom w:val="single" w:sz="4" w:space="0" w:color="auto"/>
              <w:right w:val="single" w:sz="4" w:space="0" w:color="auto"/>
            </w:tcBorders>
            <w:shd w:val="clear" w:color="auto" w:fill="auto"/>
            <w:noWrap/>
            <w:vAlign w:val="bottom"/>
            <w:hideMark/>
          </w:tcPr>
          <w:p w14:paraId="51703962" w14:textId="77777777" w:rsidR="007011FC" w:rsidRPr="007011FC" w:rsidRDefault="007011FC" w:rsidP="007011FC">
            <w:pPr>
              <w:jc w:val="center"/>
              <w:rPr>
                <w:color w:val="000000"/>
                <w:sz w:val="22"/>
                <w:szCs w:val="22"/>
              </w:rPr>
            </w:pPr>
            <w:r w:rsidRPr="007011FC">
              <w:rPr>
                <w:color w:val="000000"/>
                <w:sz w:val="22"/>
                <w:szCs w:val="22"/>
              </w:rPr>
              <w:t>405.5</w:t>
            </w:r>
          </w:p>
        </w:tc>
        <w:tc>
          <w:tcPr>
            <w:tcW w:w="721" w:type="dxa"/>
            <w:tcBorders>
              <w:top w:val="nil"/>
              <w:left w:val="nil"/>
              <w:bottom w:val="single" w:sz="4" w:space="0" w:color="auto"/>
              <w:right w:val="single" w:sz="4" w:space="0" w:color="auto"/>
            </w:tcBorders>
            <w:shd w:val="clear" w:color="auto" w:fill="auto"/>
            <w:noWrap/>
            <w:vAlign w:val="bottom"/>
            <w:hideMark/>
          </w:tcPr>
          <w:p w14:paraId="59565152" w14:textId="77777777" w:rsidR="007011FC" w:rsidRPr="007011FC" w:rsidRDefault="007011FC" w:rsidP="007011FC">
            <w:pPr>
              <w:jc w:val="center"/>
              <w:rPr>
                <w:color w:val="000000"/>
              </w:rPr>
            </w:pPr>
            <w:r w:rsidRPr="007011FC">
              <w:rPr>
                <w:color w:val="000000"/>
              </w:rPr>
              <w:t>4.3</w:t>
            </w:r>
          </w:p>
        </w:tc>
        <w:tc>
          <w:tcPr>
            <w:tcW w:w="1255" w:type="dxa"/>
            <w:tcBorders>
              <w:top w:val="nil"/>
              <w:left w:val="nil"/>
              <w:bottom w:val="single" w:sz="4" w:space="0" w:color="auto"/>
              <w:right w:val="single" w:sz="4" w:space="0" w:color="auto"/>
            </w:tcBorders>
            <w:shd w:val="clear" w:color="auto" w:fill="auto"/>
            <w:noWrap/>
            <w:vAlign w:val="bottom"/>
            <w:hideMark/>
          </w:tcPr>
          <w:p w14:paraId="5F7AA622" w14:textId="77777777" w:rsidR="007011FC" w:rsidRPr="007011FC" w:rsidRDefault="007011FC" w:rsidP="007011FC">
            <w:pPr>
              <w:jc w:val="center"/>
            </w:pPr>
            <w:r w:rsidRPr="007011FC">
              <w:t>6.0</w:t>
            </w:r>
          </w:p>
        </w:tc>
        <w:tc>
          <w:tcPr>
            <w:tcW w:w="811" w:type="dxa"/>
            <w:tcBorders>
              <w:top w:val="nil"/>
              <w:left w:val="nil"/>
              <w:bottom w:val="single" w:sz="4" w:space="0" w:color="auto"/>
              <w:right w:val="single" w:sz="4" w:space="0" w:color="auto"/>
            </w:tcBorders>
            <w:shd w:val="clear" w:color="auto" w:fill="auto"/>
            <w:noWrap/>
            <w:vAlign w:val="bottom"/>
            <w:hideMark/>
          </w:tcPr>
          <w:p w14:paraId="7F443D0A" w14:textId="77777777" w:rsidR="007011FC" w:rsidRPr="007011FC" w:rsidRDefault="007011FC" w:rsidP="007011FC">
            <w:pPr>
              <w:jc w:val="center"/>
            </w:pPr>
            <w:r w:rsidRPr="007011FC">
              <w:t>3.1</w:t>
            </w:r>
          </w:p>
        </w:tc>
      </w:tr>
      <w:tr w:rsidR="007011FC" w:rsidRPr="007011FC" w14:paraId="74FF7FE3"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67D0C0F0" w14:textId="77777777" w:rsidR="007011FC" w:rsidRPr="007011FC" w:rsidRDefault="007011FC" w:rsidP="007011FC">
            <w:pPr>
              <w:rPr>
                <w:color w:val="000000"/>
                <w:sz w:val="22"/>
                <w:szCs w:val="22"/>
              </w:rPr>
            </w:pPr>
            <w:r w:rsidRPr="007011FC">
              <w:rPr>
                <w:color w:val="000000"/>
                <w:sz w:val="22"/>
                <w:szCs w:val="22"/>
              </w:rPr>
              <w:t>26 362 421</w:t>
            </w:r>
          </w:p>
        </w:tc>
        <w:tc>
          <w:tcPr>
            <w:tcW w:w="1058" w:type="dxa"/>
            <w:tcBorders>
              <w:top w:val="nil"/>
              <w:left w:val="nil"/>
              <w:bottom w:val="single" w:sz="4" w:space="0" w:color="auto"/>
              <w:right w:val="single" w:sz="4" w:space="0" w:color="auto"/>
            </w:tcBorders>
            <w:shd w:val="clear" w:color="auto" w:fill="auto"/>
            <w:noWrap/>
            <w:vAlign w:val="bottom"/>
            <w:hideMark/>
          </w:tcPr>
          <w:p w14:paraId="4E869C1E" w14:textId="77777777" w:rsidR="007011FC" w:rsidRPr="007011FC" w:rsidRDefault="007011FC" w:rsidP="007011FC">
            <w:pPr>
              <w:jc w:val="center"/>
              <w:rPr>
                <w:color w:val="000000"/>
                <w:sz w:val="22"/>
                <w:szCs w:val="22"/>
              </w:rPr>
            </w:pPr>
            <w:r w:rsidRPr="007011FC">
              <w:rPr>
                <w:color w:val="000000"/>
                <w:sz w:val="22"/>
                <w:szCs w:val="22"/>
              </w:rPr>
              <w:t>31.9</w:t>
            </w:r>
          </w:p>
        </w:tc>
        <w:tc>
          <w:tcPr>
            <w:tcW w:w="902" w:type="dxa"/>
            <w:tcBorders>
              <w:top w:val="nil"/>
              <w:left w:val="nil"/>
              <w:bottom w:val="single" w:sz="4" w:space="0" w:color="auto"/>
              <w:right w:val="single" w:sz="4" w:space="0" w:color="auto"/>
            </w:tcBorders>
            <w:shd w:val="clear" w:color="auto" w:fill="auto"/>
            <w:noWrap/>
            <w:vAlign w:val="bottom"/>
            <w:hideMark/>
          </w:tcPr>
          <w:p w14:paraId="1D1FF814" w14:textId="77777777" w:rsidR="007011FC" w:rsidRPr="007011FC" w:rsidRDefault="007011FC" w:rsidP="007011FC">
            <w:pPr>
              <w:jc w:val="center"/>
              <w:rPr>
                <w:color w:val="000000"/>
              </w:rPr>
            </w:pPr>
            <w:r w:rsidRPr="007011FC">
              <w:rPr>
                <w:color w:val="000000"/>
              </w:rPr>
              <w:t>0.94</w:t>
            </w:r>
          </w:p>
        </w:tc>
        <w:tc>
          <w:tcPr>
            <w:tcW w:w="1372" w:type="dxa"/>
            <w:tcBorders>
              <w:top w:val="nil"/>
              <w:left w:val="nil"/>
              <w:bottom w:val="single" w:sz="4" w:space="0" w:color="auto"/>
              <w:right w:val="single" w:sz="4" w:space="0" w:color="auto"/>
            </w:tcBorders>
            <w:shd w:val="clear" w:color="auto" w:fill="auto"/>
            <w:noWrap/>
            <w:vAlign w:val="bottom"/>
            <w:hideMark/>
          </w:tcPr>
          <w:p w14:paraId="6E7CCE30" w14:textId="77777777" w:rsidR="007011FC" w:rsidRPr="007011FC" w:rsidRDefault="007011FC" w:rsidP="007011FC">
            <w:pPr>
              <w:jc w:val="center"/>
              <w:rPr>
                <w:color w:val="000000"/>
                <w:sz w:val="22"/>
                <w:szCs w:val="22"/>
              </w:rPr>
            </w:pPr>
            <w:r w:rsidRPr="007011FC">
              <w:rPr>
                <w:color w:val="000000"/>
                <w:sz w:val="22"/>
                <w:szCs w:val="22"/>
              </w:rPr>
              <w:t>4331.1</w:t>
            </w:r>
          </w:p>
        </w:tc>
        <w:tc>
          <w:tcPr>
            <w:tcW w:w="844" w:type="dxa"/>
            <w:tcBorders>
              <w:top w:val="nil"/>
              <w:left w:val="nil"/>
              <w:bottom w:val="single" w:sz="4" w:space="0" w:color="auto"/>
              <w:right w:val="single" w:sz="4" w:space="0" w:color="auto"/>
            </w:tcBorders>
            <w:shd w:val="clear" w:color="auto" w:fill="auto"/>
            <w:noWrap/>
            <w:vAlign w:val="bottom"/>
            <w:hideMark/>
          </w:tcPr>
          <w:p w14:paraId="44FEE6BF" w14:textId="77777777" w:rsidR="007011FC" w:rsidRPr="007011FC" w:rsidRDefault="007011FC" w:rsidP="007011FC">
            <w:pPr>
              <w:jc w:val="center"/>
              <w:rPr>
                <w:color w:val="000000"/>
              </w:rPr>
            </w:pPr>
            <w:r w:rsidRPr="007011FC">
              <w:rPr>
                <w:color w:val="000000"/>
              </w:rPr>
              <w:t>1.3</w:t>
            </w:r>
          </w:p>
        </w:tc>
        <w:tc>
          <w:tcPr>
            <w:tcW w:w="924" w:type="dxa"/>
            <w:tcBorders>
              <w:top w:val="nil"/>
              <w:left w:val="nil"/>
              <w:bottom w:val="single" w:sz="4" w:space="0" w:color="auto"/>
              <w:right w:val="single" w:sz="4" w:space="0" w:color="auto"/>
            </w:tcBorders>
            <w:shd w:val="clear" w:color="auto" w:fill="auto"/>
            <w:noWrap/>
            <w:vAlign w:val="bottom"/>
            <w:hideMark/>
          </w:tcPr>
          <w:p w14:paraId="01E70907" w14:textId="77777777" w:rsidR="007011FC" w:rsidRPr="007011FC" w:rsidRDefault="007011FC" w:rsidP="007011FC">
            <w:pPr>
              <w:jc w:val="center"/>
              <w:rPr>
                <w:color w:val="000000"/>
              </w:rPr>
            </w:pPr>
            <w:r w:rsidRPr="007011FC">
              <w:rPr>
                <w:color w:val="000000"/>
              </w:rPr>
              <w:t>135.7</w:t>
            </w:r>
          </w:p>
        </w:tc>
        <w:tc>
          <w:tcPr>
            <w:tcW w:w="953" w:type="dxa"/>
            <w:tcBorders>
              <w:top w:val="nil"/>
              <w:left w:val="nil"/>
              <w:bottom w:val="single" w:sz="4" w:space="0" w:color="auto"/>
              <w:right w:val="single" w:sz="4" w:space="0" w:color="auto"/>
            </w:tcBorders>
            <w:shd w:val="clear" w:color="auto" w:fill="auto"/>
            <w:noWrap/>
            <w:vAlign w:val="bottom"/>
            <w:hideMark/>
          </w:tcPr>
          <w:p w14:paraId="17520AA4" w14:textId="77777777" w:rsidR="007011FC" w:rsidRPr="007011FC" w:rsidRDefault="007011FC" w:rsidP="007011FC">
            <w:pPr>
              <w:jc w:val="center"/>
              <w:rPr>
                <w:color w:val="000000"/>
                <w:sz w:val="22"/>
                <w:szCs w:val="22"/>
              </w:rPr>
            </w:pPr>
            <w:r w:rsidRPr="007011FC">
              <w:rPr>
                <w:color w:val="000000"/>
                <w:sz w:val="22"/>
                <w:szCs w:val="22"/>
              </w:rPr>
              <w:t>131.7</w:t>
            </w:r>
          </w:p>
        </w:tc>
        <w:tc>
          <w:tcPr>
            <w:tcW w:w="721" w:type="dxa"/>
            <w:tcBorders>
              <w:top w:val="nil"/>
              <w:left w:val="nil"/>
              <w:bottom w:val="single" w:sz="4" w:space="0" w:color="auto"/>
              <w:right w:val="single" w:sz="4" w:space="0" w:color="auto"/>
            </w:tcBorders>
            <w:shd w:val="clear" w:color="auto" w:fill="auto"/>
            <w:noWrap/>
            <w:vAlign w:val="bottom"/>
            <w:hideMark/>
          </w:tcPr>
          <w:p w14:paraId="416EF8CB" w14:textId="77777777" w:rsidR="007011FC" w:rsidRPr="007011FC" w:rsidRDefault="007011FC" w:rsidP="007011FC">
            <w:pPr>
              <w:jc w:val="center"/>
              <w:rPr>
                <w:color w:val="000000"/>
              </w:rPr>
            </w:pPr>
            <w:r w:rsidRPr="007011FC">
              <w:rPr>
                <w:color w:val="000000"/>
              </w:rPr>
              <w:t>1.4</w:t>
            </w:r>
          </w:p>
        </w:tc>
        <w:tc>
          <w:tcPr>
            <w:tcW w:w="1255" w:type="dxa"/>
            <w:tcBorders>
              <w:top w:val="nil"/>
              <w:left w:val="nil"/>
              <w:bottom w:val="single" w:sz="4" w:space="0" w:color="auto"/>
              <w:right w:val="single" w:sz="4" w:space="0" w:color="auto"/>
            </w:tcBorders>
            <w:shd w:val="clear" w:color="auto" w:fill="auto"/>
            <w:noWrap/>
            <w:vAlign w:val="bottom"/>
            <w:hideMark/>
          </w:tcPr>
          <w:p w14:paraId="594B4B9A" w14:textId="77777777" w:rsidR="007011FC" w:rsidRPr="007011FC" w:rsidRDefault="007011FC" w:rsidP="007011FC">
            <w:pPr>
              <w:jc w:val="center"/>
            </w:pPr>
            <w:r w:rsidRPr="007011FC">
              <w:t>4.1</w:t>
            </w:r>
          </w:p>
        </w:tc>
        <w:tc>
          <w:tcPr>
            <w:tcW w:w="811" w:type="dxa"/>
            <w:tcBorders>
              <w:top w:val="nil"/>
              <w:left w:val="nil"/>
              <w:bottom w:val="single" w:sz="4" w:space="0" w:color="auto"/>
              <w:right w:val="single" w:sz="4" w:space="0" w:color="auto"/>
            </w:tcBorders>
            <w:shd w:val="clear" w:color="auto" w:fill="auto"/>
            <w:noWrap/>
            <w:vAlign w:val="bottom"/>
            <w:hideMark/>
          </w:tcPr>
          <w:p w14:paraId="38A03434" w14:textId="77777777" w:rsidR="007011FC" w:rsidRPr="007011FC" w:rsidRDefault="007011FC" w:rsidP="007011FC">
            <w:pPr>
              <w:jc w:val="center"/>
            </w:pPr>
            <w:r w:rsidRPr="007011FC">
              <w:t>3.0</w:t>
            </w:r>
          </w:p>
        </w:tc>
      </w:tr>
      <w:tr w:rsidR="007011FC" w:rsidRPr="007011FC" w14:paraId="2CE8CBF1"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8DA0EDF" w14:textId="77777777" w:rsidR="007011FC" w:rsidRPr="007011FC" w:rsidRDefault="007011FC" w:rsidP="007011FC">
            <w:pPr>
              <w:rPr>
                <w:color w:val="000000"/>
                <w:sz w:val="22"/>
                <w:szCs w:val="22"/>
              </w:rPr>
            </w:pPr>
            <w:r w:rsidRPr="007011FC">
              <w:rPr>
                <w:color w:val="000000"/>
                <w:sz w:val="22"/>
                <w:szCs w:val="22"/>
              </w:rPr>
              <w:t>26 381 511</w:t>
            </w:r>
          </w:p>
        </w:tc>
        <w:tc>
          <w:tcPr>
            <w:tcW w:w="1058" w:type="dxa"/>
            <w:tcBorders>
              <w:top w:val="nil"/>
              <w:left w:val="nil"/>
              <w:bottom w:val="single" w:sz="4" w:space="0" w:color="auto"/>
              <w:right w:val="single" w:sz="4" w:space="0" w:color="auto"/>
            </w:tcBorders>
            <w:shd w:val="clear" w:color="auto" w:fill="auto"/>
            <w:noWrap/>
            <w:vAlign w:val="bottom"/>
            <w:hideMark/>
          </w:tcPr>
          <w:p w14:paraId="3079279A" w14:textId="77777777" w:rsidR="007011FC" w:rsidRPr="007011FC" w:rsidRDefault="007011FC" w:rsidP="007011FC">
            <w:pPr>
              <w:jc w:val="center"/>
              <w:rPr>
                <w:color w:val="000000"/>
                <w:sz w:val="22"/>
                <w:szCs w:val="22"/>
              </w:rPr>
            </w:pPr>
            <w:r w:rsidRPr="007011FC">
              <w:rPr>
                <w:color w:val="000000"/>
                <w:sz w:val="22"/>
                <w:szCs w:val="22"/>
              </w:rPr>
              <w:t>40.0</w:t>
            </w:r>
          </w:p>
        </w:tc>
        <w:tc>
          <w:tcPr>
            <w:tcW w:w="902" w:type="dxa"/>
            <w:tcBorders>
              <w:top w:val="nil"/>
              <w:left w:val="nil"/>
              <w:bottom w:val="single" w:sz="4" w:space="0" w:color="auto"/>
              <w:right w:val="single" w:sz="4" w:space="0" w:color="auto"/>
            </w:tcBorders>
            <w:shd w:val="clear" w:color="auto" w:fill="auto"/>
            <w:noWrap/>
            <w:vAlign w:val="bottom"/>
            <w:hideMark/>
          </w:tcPr>
          <w:p w14:paraId="32F10754" w14:textId="77777777" w:rsidR="007011FC" w:rsidRPr="007011FC" w:rsidRDefault="007011FC" w:rsidP="007011FC">
            <w:pPr>
              <w:jc w:val="center"/>
              <w:rPr>
                <w:color w:val="000000"/>
              </w:rPr>
            </w:pPr>
            <w:r w:rsidRPr="007011FC">
              <w:rPr>
                <w:color w:val="000000"/>
              </w:rPr>
              <w:t>1.17</w:t>
            </w:r>
          </w:p>
        </w:tc>
        <w:tc>
          <w:tcPr>
            <w:tcW w:w="1372" w:type="dxa"/>
            <w:tcBorders>
              <w:top w:val="nil"/>
              <w:left w:val="nil"/>
              <w:bottom w:val="single" w:sz="4" w:space="0" w:color="auto"/>
              <w:right w:val="single" w:sz="4" w:space="0" w:color="auto"/>
            </w:tcBorders>
            <w:shd w:val="clear" w:color="auto" w:fill="auto"/>
            <w:noWrap/>
            <w:vAlign w:val="bottom"/>
            <w:hideMark/>
          </w:tcPr>
          <w:p w14:paraId="63B2E6D3" w14:textId="77777777" w:rsidR="007011FC" w:rsidRPr="007011FC" w:rsidRDefault="007011FC" w:rsidP="007011FC">
            <w:pPr>
              <w:jc w:val="center"/>
              <w:rPr>
                <w:color w:val="000000"/>
                <w:sz w:val="22"/>
                <w:szCs w:val="22"/>
              </w:rPr>
            </w:pPr>
            <w:r w:rsidRPr="007011FC">
              <w:rPr>
                <w:color w:val="000000"/>
                <w:sz w:val="22"/>
                <w:szCs w:val="22"/>
              </w:rPr>
              <w:t>2018.9</w:t>
            </w:r>
          </w:p>
        </w:tc>
        <w:tc>
          <w:tcPr>
            <w:tcW w:w="844" w:type="dxa"/>
            <w:tcBorders>
              <w:top w:val="nil"/>
              <w:left w:val="nil"/>
              <w:bottom w:val="single" w:sz="4" w:space="0" w:color="auto"/>
              <w:right w:val="single" w:sz="4" w:space="0" w:color="auto"/>
            </w:tcBorders>
            <w:shd w:val="clear" w:color="auto" w:fill="auto"/>
            <w:noWrap/>
            <w:vAlign w:val="bottom"/>
            <w:hideMark/>
          </w:tcPr>
          <w:p w14:paraId="614E072A" w14:textId="77777777" w:rsidR="007011FC" w:rsidRPr="007011FC" w:rsidRDefault="007011FC" w:rsidP="007011FC">
            <w:pPr>
              <w:jc w:val="center"/>
              <w:rPr>
                <w:color w:val="000000"/>
              </w:rPr>
            </w:pPr>
            <w:r w:rsidRPr="007011FC">
              <w:rPr>
                <w:color w:val="000000"/>
              </w:rPr>
              <w:t>0.6</w:t>
            </w:r>
          </w:p>
        </w:tc>
        <w:tc>
          <w:tcPr>
            <w:tcW w:w="924" w:type="dxa"/>
            <w:tcBorders>
              <w:top w:val="nil"/>
              <w:left w:val="nil"/>
              <w:bottom w:val="single" w:sz="4" w:space="0" w:color="auto"/>
              <w:right w:val="single" w:sz="4" w:space="0" w:color="auto"/>
            </w:tcBorders>
            <w:shd w:val="clear" w:color="auto" w:fill="auto"/>
            <w:noWrap/>
            <w:vAlign w:val="bottom"/>
            <w:hideMark/>
          </w:tcPr>
          <w:p w14:paraId="0975C049" w14:textId="77777777" w:rsidR="007011FC" w:rsidRPr="007011FC" w:rsidRDefault="007011FC" w:rsidP="007011FC">
            <w:pPr>
              <w:jc w:val="center"/>
              <w:rPr>
                <w:color w:val="000000"/>
              </w:rPr>
            </w:pPr>
            <w:r w:rsidRPr="007011FC">
              <w:rPr>
                <w:color w:val="000000"/>
              </w:rPr>
              <w:t>50.5</w:t>
            </w:r>
          </w:p>
        </w:tc>
        <w:tc>
          <w:tcPr>
            <w:tcW w:w="953" w:type="dxa"/>
            <w:tcBorders>
              <w:top w:val="nil"/>
              <w:left w:val="nil"/>
              <w:bottom w:val="single" w:sz="4" w:space="0" w:color="auto"/>
              <w:right w:val="single" w:sz="4" w:space="0" w:color="auto"/>
            </w:tcBorders>
            <w:shd w:val="clear" w:color="auto" w:fill="auto"/>
            <w:noWrap/>
            <w:vAlign w:val="bottom"/>
            <w:hideMark/>
          </w:tcPr>
          <w:p w14:paraId="055E64D3" w14:textId="77777777" w:rsidR="007011FC" w:rsidRPr="007011FC" w:rsidRDefault="007011FC" w:rsidP="007011FC">
            <w:pPr>
              <w:jc w:val="center"/>
              <w:rPr>
                <w:color w:val="000000"/>
                <w:sz w:val="22"/>
                <w:szCs w:val="22"/>
              </w:rPr>
            </w:pPr>
            <w:r w:rsidRPr="007011FC">
              <w:rPr>
                <w:color w:val="000000"/>
                <w:sz w:val="22"/>
                <w:szCs w:val="22"/>
              </w:rPr>
              <w:t>79.8</w:t>
            </w:r>
          </w:p>
        </w:tc>
        <w:tc>
          <w:tcPr>
            <w:tcW w:w="721" w:type="dxa"/>
            <w:tcBorders>
              <w:top w:val="nil"/>
              <w:left w:val="nil"/>
              <w:bottom w:val="single" w:sz="4" w:space="0" w:color="auto"/>
              <w:right w:val="single" w:sz="4" w:space="0" w:color="auto"/>
            </w:tcBorders>
            <w:shd w:val="clear" w:color="auto" w:fill="auto"/>
            <w:noWrap/>
            <w:vAlign w:val="bottom"/>
            <w:hideMark/>
          </w:tcPr>
          <w:p w14:paraId="114E9DE4" w14:textId="77777777" w:rsidR="007011FC" w:rsidRPr="007011FC" w:rsidRDefault="007011FC" w:rsidP="007011FC">
            <w:pPr>
              <w:jc w:val="center"/>
              <w:rPr>
                <w:color w:val="000000"/>
              </w:rPr>
            </w:pPr>
            <w:r w:rsidRPr="007011FC">
              <w:rPr>
                <w:color w:val="000000"/>
              </w:rPr>
              <w:t>0.8</w:t>
            </w:r>
          </w:p>
        </w:tc>
        <w:tc>
          <w:tcPr>
            <w:tcW w:w="1255" w:type="dxa"/>
            <w:tcBorders>
              <w:top w:val="nil"/>
              <w:left w:val="nil"/>
              <w:bottom w:val="single" w:sz="4" w:space="0" w:color="auto"/>
              <w:right w:val="single" w:sz="4" w:space="0" w:color="auto"/>
            </w:tcBorders>
            <w:shd w:val="clear" w:color="auto" w:fill="auto"/>
            <w:noWrap/>
            <w:vAlign w:val="bottom"/>
            <w:hideMark/>
          </w:tcPr>
          <w:p w14:paraId="100BDFE4" w14:textId="77777777" w:rsidR="007011FC" w:rsidRPr="007011FC" w:rsidRDefault="007011FC" w:rsidP="007011FC">
            <w:pPr>
              <w:jc w:val="center"/>
            </w:pPr>
            <w:r w:rsidRPr="007011FC">
              <w:t>2.0</w:t>
            </w:r>
          </w:p>
        </w:tc>
        <w:tc>
          <w:tcPr>
            <w:tcW w:w="811" w:type="dxa"/>
            <w:tcBorders>
              <w:top w:val="nil"/>
              <w:left w:val="nil"/>
              <w:bottom w:val="single" w:sz="4" w:space="0" w:color="auto"/>
              <w:right w:val="single" w:sz="4" w:space="0" w:color="auto"/>
            </w:tcBorders>
            <w:shd w:val="clear" w:color="auto" w:fill="auto"/>
            <w:noWrap/>
            <w:vAlign w:val="bottom"/>
            <w:hideMark/>
          </w:tcPr>
          <w:p w14:paraId="3298D9D0" w14:textId="77777777" w:rsidR="007011FC" w:rsidRPr="007011FC" w:rsidRDefault="007011FC" w:rsidP="007011FC">
            <w:pPr>
              <w:jc w:val="center"/>
            </w:pPr>
            <w:r w:rsidRPr="007011FC">
              <w:t>4.0</w:t>
            </w:r>
          </w:p>
        </w:tc>
      </w:tr>
      <w:tr w:rsidR="007011FC" w:rsidRPr="007011FC" w14:paraId="05C58354"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9E4AC0C" w14:textId="77777777" w:rsidR="007011FC" w:rsidRPr="007011FC" w:rsidRDefault="007011FC" w:rsidP="007011FC">
            <w:pPr>
              <w:rPr>
                <w:color w:val="000000"/>
                <w:sz w:val="22"/>
                <w:szCs w:val="22"/>
              </w:rPr>
            </w:pPr>
            <w:r w:rsidRPr="007011FC">
              <w:rPr>
                <w:color w:val="000000"/>
                <w:sz w:val="22"/>
                <w:szCs w:val="22"/>
              </w:rPr>
              <w:t>26 382 511</w:t>
            </w:r>
          </w:p>
        </w:tc>
        <w:tc>
          <w:tcPr>
            <w:tcW w:w="1058" w:type="dxa"/>
            <w:tcBorders>
              <w:top w:val="nil"/>
              <w:left w:val="nil"/>
              <w:bottom w:val="single" w:sz="4" w:space="0" w:color="auto"/>
              <w:right w:val="single" w:sz="4" w:space="0" w:color="auto"/>
            </w:tcBorders>
            <w:shd w:val="clear" w:color="auto" w:fill="auto"/>
            <w:noWrap/>
            <w:vAlign w:val="bottom"/>
            <w:hideMark/>
          </w:tcPr>
          <w:p w14:paraId="54A93DD9" w14:textId="77777777" w:rsidR="007011FC" w:rsidRPr="007011FC" w:rsidRDefault="007011FC" w:rsidP="007011FC">
            <w:pPr>
              <w:jc w:val="center"/>
              <w:rPr>
                <w:color w:val="000000"/>
                <w:sz w:val="22"/>
                <w:szCs w:val="22"/>
              </w:rPr>
            </w:pPr>
            <w:r w:rsidRPr="007011FC">
              <w:rPr>
                <w:color w:val="000000"/>
                <w:sz w:val="22"/>
                <w:szCs w:val="22"/>
              </w:rPr>
              <w:t>51.7</w:t>
            </w:r>
          </w:p>
        </w:tc>
        <w:tc>
          <w:tcPr>
            <w:tcW w:w="902" w:type="dxa"/>
            <w:tcBorders>
              <w:top w:val="nil"/>
              <w:left w:val="nil"/>
              <w:bottom w:val="single" w:sz="4" w:space="0" w:color="auto"/>
              <w:right w:val="single" w:sz="4" w:space="0" w:color="auto"/>
            </w:tcBorders>
            <w:shd w:val="clear" w:color="auto" w:fill="auto"/>
            <w:noWrap/>
            <w:vAlign w:val="bottom"/>
            <w:hideMark/>
          </w:tcPr>
          <w:p w14:paraId="7BB6807A" w14:textId="77777777" w:rsidR="007011FC" w:rsidRPr="007011FC" w:rsidRDefault="007011FC" w:rsidP="007011FC">
            <w:pPr>
              <w:jc w:val="center"/>
              <w:rPr>
                <w:color w:val="000000"/>
              </w:rPr>
            </w:pPr>
            <w:r w:rsidRPr="007011FC">
              <w:rPr>
                <w:color w:val="000000"/>
              </w:rPr>
              <w:t>1.51</w:t>
            </w:r>
          </w:p>
        </w:tc>
        <w:tc>
          <w:tcPr>
            <w:tcW w:w="1372" w:type="dxa"/>
            <w:tcBorders>
              <w:top w:val="nil"/>
              <w:left w:val="nil"/>
              <w:bottom w:val="single" w:sz="4" w:space="0" w:color="auto"/>
              <w:right w:val="single" w:sz="4" w:space="0" w:color="auto"/>
            </w:tcBorders>
            <w:shd w:val="clear" w:color="auto" w:fill="auto"/>
            <w:noWrap/>
            <w:vAlign w:val="bottom"/>
            <w:hideMark/>
          </w:tcPr>
          <w:p w14:paraId="236BAF93" w14:textId="77777777" w:rsidR="007011FC" w:rsidRPr="007011FC" w:rsidRDefault="007011FC" w:rsidP="007011FC">
            <w:pPr>
              <w:jc w:val="center"/>
              <w:rPr>
                <w:color w:val="000000"/>
                <w:sz w:val="22"/>
                <w:szCs w:val="22"/>
              </w:rPr>
            </w:pPr>
            <w:r w:rsidRPr="007011FC">
              <w:rPr>
                <w:color w:val="000000"/>
                <w:sz w:val="22"/>
                <w:szCs w:val="22"/>
              </w:rPr>
              <w:t>12552.2</w:t>
            </w:r>
          </w:p>
        </w:tc>
        <w:tc>
          <w:tcPr>
            <w:tcW w:w="844" w:type="dxa"/>
            <w:tcBorders>
              <w:top w:val="nil"/>
              <w:left w:val="nil"/>
              <w:bottom w:val="single" w:sz="4" w:space="0" w:color="auto"/>
              <w:right w:val="single" w:sz="4" w:space="0" w:color="auto"/>
            </w:tcBorders>
            <w:shd w:val="clear" w:color="auto" w:fill="auto"/>
            <w:noWrap/>
            <w:vAlign w:val="bottom"/>
            <w:hideMark/>
          </w:tcPr>
          <w:p w14:paraId="753B5990" w14:textId="77777777" w:rsidR="007011FC" w:rsidRPr="007011FC" w:rsidRDefault="007011FC" w:rsidP="007011FC">
            <w:pPr>
              <w:jc w:val="center"/>
              <w:rPr>
                <w:color w:val="000000"/>
              </w:rPr>
            </w:pPr>
            <w:r w:rsidRPr="007011FC">
              <w:rPr>
                <w:color w:val="000000"/>
              </w:rPr>
              <w:t>3.8</w:t>
            </w:r>
          </w:p>
        </w:tc>
        <w:tc>
          <w:tcPr>
            <w:tcW w:w="924" w:type="dxa"/>
            <w:tcBorders>
              <w:top w:val="nil"/>
              <w:left w:val="nil"/>
              <w:bottom w:val="single" w:sz="4" w:space="0" w:color="auto"/>
              <w:right w:val="single" w:sz="4" w:space="0" w:color="auto"/>
            </w:tcBorders>
            <w:shd w:val="clear" w:color="auto" w:fill="auto"/>
            <w:noWrap/>
            <w:vAlign w:val="bottom"/>
            <w:hideMark/>
          </w:tcPr>
          <w:p w14:paraId="00E7EE3D" w14:textId="77777777" w:rsidR="007011FC" w:rsidRPr="007011FC" w:rsidRDefault="007011FC" w:rsidP="007011FC">
            <w:pPr>
              <w:jc w:val="center"/>
              <w:rPr>
                <w:color w:val="000000"/>
              </w:rPr>
            </w:pPr>
            <w:r w:rsidRPr="007011FC">
              <w:rPr>
                <w:color w:val="000000"/>
              </w:rPr>
              <w:t>243.0</w:t>
            </w:r>
          </w:p>
        </w:tc>
        <w:tc>
          <w:tcPr>
            <w:tcW w:w="953" w:type="dxa"/>
            <w:tcBorders>
              <w:top w:val="nil"/>
              <w:left w:val="nil"/>
              <w:bottom w:val="single" w:sz="4" w:space="0" w:color="auto"/>
              <w:right w:val="single" w:sz="4" w:space="0" w:color="auto"/>
            </w:tcBorders>
            <w:shd w:val="clear" w:color="auto" w:fill="auto"/>
            <w:noWrap/>
            <w:vAlign w:val="bottom"/>
            <w:hideMark/>
          </w:tcPr>
          <w:p w14:paraId="5CAB56A0" w14:textId="77777777" w:rsidR="007011FC" w:rsidRPr="007011FC" w:rsidRDefault="007011FC" w:rsidP="007011FC">
            <w:pPr>
              <w:jc w:val="center"/>
              <w:rPr>
                <w:color w:val="000000"/>
                <w:sz w:val="22"/>
                <w:szCs w:val="22"/>
              </w:rPr>
            </w:pPr>
            <w:r w:rsidRPr="007011FC">
              <w:rPr>
                <w:color w:val="000000"/>
                <w:sz w:val="22"/>
                <w:szCs w:val="22"/>
              </w:rPr>
              <w:t>481.6</w:t>
            </w:r>
          </w:p>
        </w:tc>
        <w:tc>
          <w:tcPr>
            <w:tcW w:w="721" w:type="dxa"/>
            <w:tcBorders>
              <w:top w:val="nil"/>
              <w:left w:val="nil"/>
              <w:bottom w:val="single" w:sz="4" w:space="0" w:color="auto"/>
              <w:right w:val="single" w:sz="4" w:space="0" w:color="auto"/>
            </w:tcBorders>
            <w:shd w:val="clear" w:color="auto" w:fill="auto"/>
            <w:noWrap/>
            <w:vAlign w:val="bottom"/>
            <w:hideMark/>
          </w:tcPr>
          <w:p w14:paraId="3427285F" w14:textId="77777777" w:rsidR="007011FC" w:rsidRPr="007011FC" w:rsidRDefault="007011FC" w:rsidP="007011FC">
            <w:pPr>
              <w:jc w:val="center"/>
              <w:rPr>
                <w:color w:val="000000"/>
              </w:rPr>
            </w:pPr>
            <w:r w:rsidRPr="007011FC">
              <w:rPr>
                <w:color w:val="000000"/>
              </w:rPr>
              <w:t>5.1</w:t>
            </w:r>
          </w:p>
        </w:tc>
        <w:tc>
          <w:tcPr>
            <w:tcW w:w="1255" w:type="dxa"/>
            <w:tcBorders>
              <w:top w:val="nil"/>
              <w:left w:val="nil"/>
              <w:bottom w:val="single" w:sz="4" w:space="0" w:color="auto"/>
              <w:right w:val="single" w:sz="4" w:space="0" w:color="auto"/>
            </w:tcBorders>
            <w:shd w:val="clear" w:color="auto" w:fill="auto"/>
            <w:noWrap/>
            <w:vAlign w:val="bottom"/>
            <w:hideMark/>
          </w:tcPr>
          <w:p w14:paraId="5D448732" w14:textId="77777777" w:rsidR="007011FC" w:rsidRPr="007011FC" w:rsidRDefault="007011FC" w:rsidP="007011FC">
            <w:pPr>
              <w:jc w:val="center"/>
            </w:pPr>
            <w:r w:rsidRPr="007011FC">
              <w:t>9.3</w:t>
            </w:r>
          </w:p>
        </w:tc>
        <w:tc>
          <w:tcPr>
            <w:tcW w:w="811" w:type="dxa"/>
            <w:tcBorders>
              <w:top w:val="nil"/>
              <w:left w:val="nil"/>
              <w:bottom w:val="single" w:sz="4" w:space="0" w:color="auto"/>
              <w:right w:val="single" w:sz="4" w:space="0" w:color="auto"/>
            </w:tcBorders>
            <w:shd w:val="clear" w:color="auto" w:fill="auto"/>
            <w:noWrap/>
            <w:vAlign w:val="bottom"/>
            <w:hideMark/>
          </w:tcPr>
          <w:p w14:paraId="29037C55" w14:textId="77777777" w:rsidR="007011FC" w:rsidRPr="007011FC" w:rsidRDefault="007011FC" w:rsidP="007011FC">
            <w:pPr>
              <w:jc w:val="center"/>
            </w:pPr>
            <w:r w:rsidRPr="007011FC">
              <w:t>3.8</w:t>
            </w:r>
          </w:p>
        </w:tc>
      </w:tr>
      <w:tr w:rsidR="007011FC" w:rsidRPr="007011FC" w14:paraId="63A4EAEA"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54BD4B5" w14:textId="77777777" w:rsidR="007011FC" w:rsidRPr="007011FC" w:rsidRDefault="007011FC" w:rsidP="007011FC">
            <w:pPr>
              <w:rPr>
                <w:color w:val="000000"/>
                <w:sz w:val="22"/>
                <w:szCs w:val="22"/>
              </w:rPr>
            </w:pPr>
            <w:r w:rsidRPr="007011FC">
              <w:rPr>
                <w:color w:val="000000"/>
                <w:sz w:val="22"/>
                <w:szCs w:val="22"/>
              </w:rPr>
              <w:t>26 475 311</w:t>
            </w:r>
          </w:p>
        </w:tc>
        <w:tc>
          <w:tcPr>
            <w:tcW w:w="1058" w:type="dxa"/>
            <w:tcBorders>
              <w:top w:val="nil"/>
              <w:left w:val="nil"/>
              <w:bottom w:val="single" w:sz="4" w:space="0" w:color="auto"/>
              <w:right w:val="single" w:sz="4" w:space="0" w:color="auto"/>
            </w:tcBorders>
            <w:shd w:val="clear" w:color="auto" w:fill="auto"/>
            <w:noWrap/>
            <w:vAlign w:val="bottom"/>
            <w:hideMark/>
          </w:tcPr>
          <w:p w14:paraId="492BD728" w14:textId="77777777" w:rsidR="007011FC" w:rsidRPr="007011FC" w:rsidRDefault="007011FC" w:rsidP="007011FC">
            <w:pPr>
              <w:jc w:val="center"/>
              <w:rPr>
                <w:color w:val="000000"/>
                <w:sz w:val="22"/>
                <w:szCs w:val="22"/>
              </w:rPr>
            </w:pPr>
            <w:r w:rsidRPr="007011FC">
              <w:rPr>
                <w:color w:val="000000"/>
                <w:sz w:val="22"/>
                <w:szCs w:val="22"/>
              </w:rPr>
              <w:t>305.6</w:t>
            </w:r>
          </w:p>
        </w:tc>
        <w:tc>
          <w:tcPr>
            <w:tcW w:w="902" w:type="dxa"/>
            <w:tcBorders>
              <w:top w:val="nil"/>
              <w:left w:val="nil"/>
              <w:bottom w:val="single" w:sz="4" w:space="0" w:color="auto"/>
              <w:right w:val="single" w:sz="4" w:space="0" w:color="auto"/>
            </w:tcBorders>
            <w:shd w:val="clear" w:color="auto" w:fill="auto"/>
            <w:noWrap/>
            <w:vAlign w:val="bottom"/>
            <w:hideMark/>
          </w:tcPr>
          <w:p w14:paraId="31E9E43C" w14:textId="77777777" w:rsidR="007011FC" w:rsidRPr="007011FC" w:rsidRDefault="007011FC" w:rsidP="007011FC">
            <w:pPr>
              <w:jc w:val="center"/>
              <w:rPr>
                <w:color w:val="000000"/>
              </w:rPr>
            </w:pPr>
            <w:r w:rsidRPr="007011FC">
              <w:rPr>
                <w:color w:val="000000"/>
              </w:rPr>
              <w:t>8.96</w:t>
            </w:r>
          </w:p>
        </w:tc>
        <w:tc>
          <w:tcPr>
            <w:tcW w:w="1372" w:type="dxa"/>
            <w:tcBorders>
              <w:top w:val="nil"/>
              <w:left w:val="nil"/>
              <w:bottom w:val="single" w:sz="4" w:space="0" w:color="auto"/>
              <w:right w:val="single" w:sz="4" w:space="0" w:color="auto"/>
            </w:tcBorders>
            <w:shd w:val="clear" w:color="auto" w:fill="auto"/>
            <w:noWrap/>
            <w:vAlign w:val="bottom"/>
            <w:hideMark/>
          </w:tcPr>
          <w:p w14:paraId="74E5AF4E" w14:textId="77777777" w:rsidR="007011FC" w:rsidRPr="007011FC" w:rsidRDefault="007011FC" w:rsidP="007011FC">
            <w:pPr>
              <w:jc w:val="center"/>
              <w:rPr>
                <w:color w:val="000000"/>
                <w:sz w:val="22"/>
                <w:szCs w:val="22"/>
              </w:rPr>
            </w:pPr>
            <w:r w:rsidRPr="007011FC">
              <w:rPr>
                <w:color w:val="000000"/>
                <w:sz w:val="22"/>
                <w:szCs w:val="22"/>
              </w:rPr>
              <w:t>24336.9</w:t>
            </w:r>
          </w:p>
        </w:tc>
        <w:tc>
          <w:tcPr>
            <w:tcW w:w="844" w:type="dxa"/>
            <w:tcBorders>
              <w:top w:val="nil"/>
              <w:left w:val="nil"/>
              <w:bottom w:val="single" w:sz="4" w:space="0" w:color="auto"/>
              <w:right w:val="single" w:sz="4" w:space="0" w:color="auto"/>
            </w:tcBorders>
            <w:shd w:val="clear" w:color="auto" w:fill="auto"/>
            <w:noWrap/>
            <w:vAlign w:val="bottom"/>
            <w:hideMark/>
          </w:tcPr>
          <w:p w14:paraId="2A83378D" w14:textId="77777777" w:rsidR="007011FC" w:rsidRPr="007011FC" w:rsidRDefault="007011FC" w:rsidP="007011FC">
            <w:pPr>
              <w:jc w:val="center"/>
              <w:rPr>
                <w:color w:val="000000"/>
              </w:rPr>
            </w:pPr>
            <w:r w:rsidRPr="007011FC">
              <w:rPr>
                <w:color w:val="000000"/>
              </w:rPr>
              <w:t>7.4</w:t>
            </w:r>
          </w:p>
        </w:tc>
        <w:tc>
          <w:tcPr>
            <w:tcW w:w="924" w:type="dxa"/>
            <w:tcBorders>
              <w:top w:val="nil"/>
              <w:left w:val="nil"/>
              <w:bottom w:val="single" w:sz="4" w:space="0" w:color="auto"/>
              <w:right w:val="single" w:sz="4" w:space="0" w:color="auto"/>
            </w:tcBorders>
            <w:shd w:val="clear" w:color="auto" w:fill="auto"/>
            <w:noWrap/>
            <w:vAlign w:val="bottom"/>
            <w:hideMark/>
          </w:tcPr>
          <w:p w14:paraId="06F6EB93" w14:textId="77777777" w:rsidR="007011FC" w:rsidRPr="007011FC" w:rsidRDefault="007011FC" w:rsidP="007011FC">
            <w:pPr>
              <w:jc w:val="center"/>
              <w:rPr>
                <w:color w:val="000000"/>
              </w:rPr>
            </w:pPr>
            <w:r w:rsidRPr="007011FC">
              <w:rPr>
                <w:color w:val="000000"/>
              </w:rPr>
              <w:t>79.6</w:t>
            </w:r>
          </w:p>
        </w:tc>
        <w:tc>
          <w:tcPr>
            <w:tcW w:w="953" w:type="dxa"/>
            <w:tcBorders>
              <w:top w:val="nil"/>
              <w:left w:val="nil"/>
              <w:bottom w:val="single" w:sz="4" w:space="0" w:color="auto"/>
              <w:right w:val="single" w:sz="4" w:space="0" w:color="auto"/>
            </w:tcBorders>
            <w:shd w:val="clear" w:color="auto" w:fill="auto"/>
            <w:noWrap/>
            <w:vAlign w:val="bottom"/>
            <w:hideMark/>
          </w:tcPr>
          <w:p w14:paraId="49B82797" w14:textId="77777777" w:rsidR="007011FC" w:rsidRPr="007011FC" w:rsidRDefault="007011FC" w:rsidP="007011FC">
            <w:pPr>
              <w:jc w:val="center"/>
              <w:rPr>
                <w:color w:val="000000"/>
                <w:sz w:val="22"/>
                <w:szCs w:val="22"/>
              </w:rPr>
            </w:pPr>
            <w:r w:rsidRPr="007011FC">
              <w:rPr>
                <w:color w:val="000000"/>
                <w:sz w:val="22"/>
                <w:szCs w:val="22"/>
              </w:rPr>
              <w:t>1114.5</w:t>
            </w:r>
          </w:p>
        </w:tc>
        <w:tc>
          <w:tcPr>
            <w:tcW w:w="721" w:type="dxa"/>
            <w:tcBorders>
              <w:top w:val="nil"/>
              <w:left w:val="nil"/>
              <w:bottom w:val="single" w:sz="4" w:space="0" w:color="auto"/>
              <w:right w:val="single" w:sz="4" w:space="0" w:color="auto"/>
            </w:tcBorders>
            <w:shd w:val="clear" w:color="auto" w:fill="auto"/>
            <w:noWrap/>
            <w:vAlign w:val="bottom"/>
            <w:hideMark/>
          </w:tcPr>
          <w:p w14:paraId="38D3A6BF" w14:textId="77777777" w:rsidR="007011FC" w:rsidRPr="007011FC" w:rsidRDefault="007011FC" w:rsidP="007011FC">
            <w:pPr>
              <w:jc w:val="center"/>
              <w:rPr>
                <w:color w:val="000000"/>
              </w:rPr>
            </w:pPr>
            <w:r w:rsidRPr="007011FC">
              <w:rPr>
                <w:color w:val="000000"/>
              </w:rPr>
              <w:t>11.7</w:t>
            </w:r>
          </w:p>
        </w:tc>
        <w:tc>
          <w:tcPr>
            <w:tcW w:w="1255" w:type="dxa"/>
            <w:tcBorders>
              <w:top w:val="nil"/>
              <w:left w:val="nil"/>
              <w:bottom w:val="single" w:sz="4" w:space="0" w:color="auto"/>
              <w:right w:val="single" w:sz="4" w:space="0" w:color="auto"/>
            </w:tcBorders>
            <w:shd w:val="clear" w:color="auto" w:fill="auto"/>
            <w:noWrap/>
            <w:vAlign w:val="bottom"/>
            <w:hideMark/>
          </w:tcPr>
          <w:p w14:paraId="2AB0AD87" w14:textId="77777777" w:rsidR="007011FC" w:rsidRPr="007011FC" w:rsidRDefault="007011FC" w:rsidP="007011FC">
            <w:pPr>
              <w:jc w:val="center"/>
            </w:pPr>
            <w:r w:rsidRPr="007011FC">
              <w:t>3.6</w:t>
            </w:r>
          </w:p>
        </w:tc>
        <w:tc>
          <w:tcPr>
            <w:tcW w:w="811" w:type="dxa"/>
            <w:tcBorders>
              <w:top w:val="nil"/>
              <w:left w:val="nil"/>
              <w:bottom w:val="single" w:sz="4" w:space="0" w:color="auto"/>
              <w:right w:val="single" w:sz="4" w:space="0" w:color="auto"/>
            </w:tcBorders>
            <w:shd w:val="clear" w:color="auto" w:fill="auto"/>
            <w:noWrap/>
            <w:vAlign w:val="bottom"/>
            <w:hideMark/>
          </w:tcPr>
          <w:p w14:paraId="56FDDA1A" w14:textId="77777777" w:rsidR="007011FC" w:rsidRPr="007011FC" w:rsidRDefault="007011FC" w:rsidP="007011FC">
            <w:pPr>
              <w:jc w:val="center"/>
            </w:pPr>
            <w:r w:rsidRPr="007011FC">
              <w:t>4.6</w:t>
            </w:r>
          </w:p>
        </w:tc>
      </w:tr>
      <w:tr w:rsidR="007011FC" w:rsidRPr="007011FC" w14:paraId="5A564DEF"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48D4FA2F" w14:textId="77777777" w:rsidR="007011FC" w:rsidRPr="007011FC" w:rsidRDefault="007011FC" w:rsidP="007011FC">
            <w:pPr>
              <w:rPr>
                <w:color w:val="000000"/>
                <w:sz w:val="22"/>
                <w:szCs w:val="22"/>
              </w:rPr>
            </w:pPr>
            <w:r w:rsidRPr="007011FC">
              <w:rPr>
                <w:color w:val="000000"/>
                <w:sz w:val="22"/>
                <w:szCs w:val="22"/>
              </w:rPr>
              <w:t>26 476 311</w:t>
            </w:r>
          </w:p>
        </w:tc>
        <w:tc>
          <w:tcPr>
            <w:tcW w:w="1058" w:type="dxa"/>
            <w:tcBorders>
              <w:top w:val="nil"/>
              <w:left w:val="nil"/>
              <w:bottom w:val="single" w:sz="4" w:space="0" w:color="auto"/>
              <w:right w:val="single" w:sz="4" w:space="0" w:color="auto"/>
            </w:tcBorders>
            <w:shd w:val="clear" w:color="auto" w:fill="auto"/>
            <w:noWrap/>
            <w:vAlign w:val="bottom"/>
            <w:hideMark/>
          </w:tcPr>
          <w:p w14:paraId="2D8EBB7C" w14:textId="77777777" w:rsidR="007011FC" w:rsidRPr="007011FC" w:rsidRDefault="007011FC" w:rsidP="007011FC">
            <w:pPr>
              <w:jc w:val="center"/>
              <w:rPr>
                <w:color w:val="000000"/>
                <w:sz w:val="22"/>
                <w:szCs w:val="22"/>
              </w:rPr>
            </w:pPr>
            <w:r w:rsidRPr="007011FC">
              <w:rPr>
                <w:color w:val="000000"/>
                <w:sz w:val="22"/>
                <w:szCs w:val="22"/>
              </w:rPr>
              <w:t>181.0</w:t>
            </w:r>
          </w:p>
        </w:tc>
        <w:tc>
          <w:tcPr>
            <w:tcW w:w="902" w:type="dxa"/>
            <w:tcBorders>
              <w:top w:val="nil"/>
              <w:left w:val="nil"/>
              <w:bottom w:val="single" w:sz="4" w:space="0" w:color="auto"/>
              <w:right w:val="single" w:sz="4" w:space="0" w:color="auto"/>
            </w:tcBorders>
            <w:shd w:val="clear" w:color="auto" w:fill="auto"/>
            <w:noWrap/>
            <w:vAlign w:val="bottom"/>
            <w:hideMark/>
          </w:tcPr>
          <w:p w14:paraId="57BB58CA" w14:textId="77777777" w:rsidR="007011FC" w:rsidRPr="007011FC" w:rsidRDefault="007011FC" w:rsidP="007011FC">
            <w:pPr>
              <w:jc w:val="center"/>
              <w:rPr>
                <w:color w:val="000000"/>
              </w:rPr>
            </w:pPr>
            <w:r w:rsidRPr="007011FC">
              <w:rPr>
                <w:color w:val="000000"/>
              </w:rPr>
              <w:t>5.31</w:t>
            </w:r>
          </w:p>
        </w:tc>
        <w:tc>
          <w:tcPr>
            <w:tcW w:w="1372" w:type="dxa"/>
            <w:tcBorders>
              <w:top w:val="nil"/>
              <w:left w:val="nil"/>
              <w:bottom w:val="single" w:sz="4" w:space="0" w:color="auto"/>
              <w:right w:val="single" w:sz="4" w:space="0" w:color="auto"/>
            </w:tcBorders>
            <w:shd w:val="clear" w:color="auto" w:fill="auto"/>
            <w:noWrap/>
            <w:vAlign w:val="bottom"/>
            <w:hideMark/>
          </w:tcPr>
          <w:p w14:paraId="494A27EE" w14:textId="77777777" w:rsidR="007011FC" w:rsidRPr="007011FC" w:rsidRDefault="007011FC" w:rsidP="007011FC">
            <w:pPr>
              <w:jc w:val="center"/>
              <w:rPr>
                <w:color w:val="000000"/>
                <w:sz w:val="22"/>
                <w:szCs w:val="22"/>
              </w:rPr>
            </w:pPr>
            <w:r w:rsidRPr="007011FC">
              <w:rPr>
                <w:color w:val="000000"/>
                <w:sz w:val="22"/>
                <w:szCs w:val="22"/>
              </w:rPr>
              <w:t>12920.8</w:t>
            </w:r>
          </w:p>
        </w:tc>
        <w:tc>
          <w:tcPr>
            <w:tcW w:w="844" w:type="dxa"/>
            <w:tcBorders>
              <w:top w:val="nil"/>
              <w:left w:val="nil"/>
              <w:bottom w:val="single" w:sz="4" w:space="0" w:color="auto"/>
              <w:right w:val="single" w:sz="4" w:space="0" w:color="auto"/>
            </w:tcBorders>
            <w:shd w:val="clear" w:color="auto" w:fill="auto"/>
            <w:noWrap/>
            <w:vAlign w:val="bottom"/>
            <w:hideMark/>
          </w:tcPr>
          <w:p w14:paraId="3CEABA8A" w14:textId="77777777" w:rsidR="007011FC" w:rsidRPr="007011FC" w:rsidRDefault="007011FC" w:rsidP="007011FC">
            <w:pPr>
              <w:jc w:val="center"/>
              <w:rPr>
                <w:color w:val="000000"/>
              </w:rPr>
            </w:pPr>
            <w:r w:rsidRPr="007011FC">
              <w:rPr>
                <w:color w:val="000000"/>
              </w:rPr>
              <w:t>3.9</w:t>
            </w:r>
          </w:p>
        </w:tc>
        <w:tc>
          <w:tcPr>
            <w:tcW w:w="924" w:type="dxa"/>
            <w:tcBorders>
              <w:top w:val="nil"/>
              <w:left w:val="nil"/>
              <w:bottom w:val="single" w:sz="4" w:space="0" w:color="auto"/>
              <w:right w:val="single" w:sz="4" w:space="0" w:color="auto"/>
            </w:tcBorders>
            <w:shd w:val="clear" w:color="auto" w:fill="auto"/>
            <w:noWrap/>
            <w:vAlign w:val="bottom"/>
            <w:hideMark/>
          </w:tcPr>
          <w:p w14:paraId="14031B40" w14:textId="77777777" w:rsidR="007011FC" w:rsidRPr="007011FC" w:rsidRDefault="007011FC" w:rsidP="007011FC">
            <w:pPr>
              <w:jc w:val="center"/>
              <w:rPr>
                <w:color w:val="000000"/>
              </w:rPr>
            </w:pPr>
            <w:r w:rsidRPr="007011FC">
              <w:rPr>
                <w:color w:val="000000"/>
              </w:rPr>
              <w:t>71.4</w:t>
            </w:r>
          </w:p>
        </w:tc>
        <w:tc>
          <w:tcPr>
            <w:tcW w:w="953" w:type="dxa"/>
            <w:tcBorders>
              <w:top w:val="nil"/>
              <w:left w:val="nil"/>
              <w:bottom w:val="single" w:sz="4" w:space="0" w:color="auto"/>
              <w:right w:val="single" w:sz="4" w:space="0" w:color="auto"/>
            </w:tcBorders>
            <w:shd w:val="clear" w:color="auto" w:fill="auto"/>
            <w:noWrap/>
            <w:vAlign w:val="bottom"/>
            <w:hideMark/>
          </w:tcPr>
          <w:p w14:paraId="563914EE" w14:textId="77777777" w:rsidR="007011FC" w:rsidRPr="007011FC" w:rsidRDefault="007011FC" w:rsidP="007011FC">
            <w:pPr>
              <w:jc w:val="center"/>
              <w:rPr>
                <w:color w:val="000000"/>
                <w:sz w:val="22"/>
                <w:szCs w:val="22"/>
              </w:rPr>
            </w:pPr>
            <w:r w:rsidRPr="007011FC">
              <w:rPr>
                <w:color w:val="000000"/>
                <w:sz w:val="22"/>
                <w:szCs w:val="22"/>
              </w:rPr>
              <w:t>584.7</w:t>
            </w:r>
          </w:p>
        </w:tc>
        <w:tc>
          <w:tcPr>
            <w:tcW w:w="721" w:type="dxa"/>
            <w:tcBorders>
              <w:top w:val="nil"/>
              <w:left w:val="nil"/>
              <w:bottom w:val="single" w:sz="4" w:space="0" w:color="auto"/>
              <w:right w:val="single" w:sz="4" w:space="0" w:color="auto"/>
            </w:tcBorders>
            <w:shd w:val="clear" w:color="auto" w:fill="auto"/>
            <w:noWrap/>
            <w:vAlign w:val="bottom"/>
            <w:hideMark/>
          </w:tcPr>
          <w:p w14:paraId="66E4CE84" w14:textId="77777777" w:rsidR="007011FC" w:rsidRPr="007011FC" w:rsidRDefault="007011FC" w:rsidP="007011FC">
            <w:pPr>
              <w:jc w:val="center"/>
              <w:rPr>
                <w:color w:val="000000"/>
              </w:rPr>
            </w:pPr>
            <w:r w:rsidRPr="007011FC">
              <w:rPr>
                <w:color w:val="000000"/>
              </w:rPr>
              <w:t>6.2</w:t>
            </w:r>
          </w:p>
        </w:tc>
        <w:tc>
          <w:tcPr>
            <w:tcW w:w="1255" w:type="dxa"/>
            <w:tcBorders>
              <w:top w:val="nil"/>
              <w:left w:val="nil"/>
              <w:bottom w:val="single" w:sz="4" w:space="0" w:color="auto"/>
              <w:right w:val="single" w:sz="4" w:space="0" w:color="auto"/>
            </w:tcBorders>
            <w:shd w:val="clear" w:color="auto" w:fill="auto"/>
            <w:noWrap/>
            <w:vAlign w:val="bottom"/>
            <w:hideMark/>
          </w:tcPr>
          <w:p w14:paraId="72D398E8" w14:textId="77777777" w:rsidR="007011FC" w:rsidRPr="007011FC" w:rsidRDefault="007011FC" w:rsidP="007011FC">
            <w:pPr>
              <w:jc w:val="center"/>
            </w:pPr>
            <w:r w:rsidRPr="007011FC">
              <w:t>3.2</w:t>
            </w:r>
          </w:p>
        </w:tc>
        <w:tc>
          <w:tcPr>
            <w:tcW w:w="811" w:type="dxa"/>
            <w:tcBorders>
              <w:top w:val="nil"/>
              <w:left w:val="nil"/>
              <w:bottom w:val="single" w:sz="4" w:space="0" w:color="auto"/>
              <w:right w:val="single" w:sz="4" w:space="0" w:color="auto"/>
            </w:tcBorders>
            <w:shd w:val="clear" w:color="auto" w:fill="auto"/>
            <w:noWrap/>
            <w:vAlign w:val="bottom"/>
            <w:hideMark/>
          </w:tcPr>
          <w:p w14:paraId="3A9DFF42" w14:textId="77777777" w:rsidR="007011FC" w:rsidRPr="007011FC" w:rsidRDefault="007011FC" w:rsidP="007011FC">
            <w:pPr>
              <w:jc w:val="center"/>
            </w:pPr>
            <w:r w:rsidRPr="007011FC">
              <w:t>4.5</w:t>
            </w:r>
          </w:p>
        </w:tc>
      </w:tr>
      <w:tr w:rsidR="007011FC" w:rsidRPr="007011FC" w14:paraId="3964F8C3" w14:textId="77777777" w:rsidTr="007011FC">
        <w:trPr>
          <w:trHeight w:val="264"/>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3BF8A430" w14:textId="77777777" w:rsidR="007011FC" w:rsidRPr="007011FC" w:rsidRDefault="007011FC" w:rsidP="007011FC">
            <w:pPr>
              <w:rPr>
                <w:color w:val="000000"/>
                <w:sz w:val="22"/>
                <w:szCs w:val="22"/>
              </w:rPr>
            </w:pPr>
            <w:r w:rsidRPr="007011FC">
              <w:rPr>
                <w:color w:val="000000"/>
                <w:sz w:val="22"/>
                <w:szCs w:val="22"/>
              </w:rPr>
              <w:t>26 477 311</w:t>
            </w:r>
          </w:p>
        </w:tc>
        <w:tc>
          <w:tcPr>
            <w:tcW w:w="1058" w:type="dxa"/>
            <w:tcBorders>
              <w:top w:val="nil"/>
              <w:left w:val="nil"/>
              <w:bottom w:val="single" w:sz="4" w:space="0" w:color="auto"/>
              <w:right w:val="single" w:sz="4" w:space="0" w:color="auto"/>
            </w:tcBorders>
            <w:shd w:val="clear" w:color="auto" w:fill="auto"/>
            <w:noWrap/>
            <w:vAlign w:val="bottom"/>
            <w:hideMark/>
          </w:tcPr>
          <w:p w14:paraId="4CBFA186" w14:textId="77777777" w:rsidR="007011FC" w:rsidRPr="007011FC" w:rsidRDefault="007011FC" w:rsidP="007011FC">
            <w:pPr>
              <w:jc w:val="center"/>
              <w:rPr>
                <w:color w:val="000000"/>
                <w:sz w:val="22"/>
                <w:szCs w:val="22"/>
              </w:rPr>
            </w:pPr>
            <w:r w:rsidRPr="007011FC">
              <w:rPr>
                <w:color w:val="000000"/>
                <w:sz w:val="22"/>
                <w:szCs w:val="22"/>
              </w:rPr>
              <w:t>6.4</w:t>
            </w:r>
          </w:p>
        </w:tc>
        <w:tc>
          <w:tcPr>
            <w:tcW w:w="902" w:type="dxa"/>
            <w:tcBorders>
              <w:top w:val="nil"/>
              <w:left w:val="nil"/>
              <w:bottom w:val="single" w:sz="4" w:space="0" w:color="auto"/>
              <w:right w:val="single" w:sz="4" w:space="0" w:color="auto"/>
            </w:tcBorders>
            <w:shd w:val="clear" w:color="auto" w:fill="auto"/>
            <w:noWrap/>
            <w:vAlign w:val="bottom"/>
            <w:hideMark/>
          </w:tcPr>
          <w:p w14:paraId="6EA47495" w14:textId="77777777" w:rsidR="007011FC" w:rsidRPr="007011FC" w:rsidRDefault="007011FC" w:rsidP="007011FC">
            <w:pPr>
              <w:jc w:val="center"/>
              <w:rPr>
                <w:color w:val="000000"/>
              </w:rPr>
            </w:pPr>
            <w:r w:rsidRPr="007011FC">
              <w:rPr>
                <w:color w:val="000000"/>
              </w:rPr>
              <w:t>0.19</w:t>
            </w:r>
          </w:p>
        </w:tc>
        <w:tc>
          <w:tcPr>
            <w:tcW w:w="1372" w:type="dxa"/>
            <w:tcBorders>
              <w:top w:val="nil"/>
              <w:left w:val="nil"/>
              <w:bottom w:val="single" w:sz="4" w:space="0" w:color="auto"/>
              <w:right w:val="single" w:sz="4" w:space="0" w:color="auto"/>
            </w:tcBorders>
            <w:shd w:val="clear" w:color="auto" w:fill="auto"/>
            <w:noWrap/>
            <w:vAlign w:val="bottom"/>
            <w:hideMark/>
          </w:tcPr>
          <w:p w14:paraId="36196F57" w14:textId="77777777" w:rsidR="007011FC" w:rsidRPr="007011FC" w:rsidRDefault="007011FC" w:rsidP="007011FC">
            <w:pPr>
              <w:jc w:val="center"/>
              <w:rPr>
                <w:color w:val="000000"/>
                <w:sz w:val="22"/>
                <w:szCs w:val="22"/>
              </w:rPr>
            </w:pPr>
            <w:r w:rsidRPr="007011FC">
              <w:rPr>
                <w:color w:val="000000"/>
                <w:sz w:val="22"/>
                <w:szCs w:val="22"/>
              </w:rPr>
              <w:t>894.7</w:t>
            </w:r>
          </w:p>
        </w:tc>
        <w:tc>
          <w:tcPr>
            <w:tcW w:w="844" w:type="dxa"/>
            <w:tcBorders>
              <w:top w:val="nil"/>
              <w:left w:val="nil"/>
              <w:bottom w:val="single" w:sz="4" w:space="0" w:color="auto"/>
              <w:right w:val="single" w:sz="4" w:space="0" w:color="auto"/>
            </w:tcBorders>
            <w:shd w:val="clear" w:color="auto" w:fill="auto"/>
            <w:noWrap/>
            <w:vAlign w:val="bottom"/>
            <w:hideMark/>
          </w:tcPr>
          <w:p w14:paraId="08D13626" w14:textId="77777777" w:rsidR="007011FC" w:rsidRPr="007011FC" w:rsidRDefault="007011FC" w:rsidP="007011FC">
            <w:pPr>
              <w:jc w:val="center"/>
              <w:rPr>
                <w:color w:val="000000"/>
              </w:rPr>
            </w:pPr>
            <w:r w:rsidRPr="007011FC">
              <w:rPr>
                <w:color w:val="000000"/>
              </w:rPr>
              <w:t>0.3</w:t>
            </w:r>
          </w:p>
        </w:tc>
        <w:tc>
          <w:tcPr>
            <w:tcW w:w="924" w:type="dxa"/>
            <w:tcBorders>
              <w:top w:val="nil"/>
              <w:left w:val="nil"/>
              <w:bottom w:val="single" w:sz="4" w:space="0" w:color="auto"/>
              <w:right w:val="single" w:sz="4" w:space="0" w:color="auto"/>
            </w:tcBorders>
            <w:shd w:val="clear" w:color="auto" w:fill="auto"/>
            <w:noWrap/>
            <w:vAlign w:val="bottom"/>
            <w:hideMark/>
          </w:tcPr>
          <w:p w14:paraId="5D17059A" w14:textId="77777777" w:rsidR="007011FC" w:rsidRPr="007011FC" w:rsidRDefault="007011FC" w:rsidP="007011FC">
            <w:pPr>
              <w:jc w:val="center"/>
              <w:rPr>
                <w:color w:val="000000"/>
              </w:rPr>
            </w:pPr>
            <w:r w:rsidRPr="007011FC">
              <w:rPr>
                <w:color w:val="000000"/>
              </w:rPr>
              <w:t>139.8</w:t>
            </w:r>
          </w:p>
        </w:tc>
        <w:tc>
          <w:tcPr>
            <w:tcW w:w="953" w:type="dxa"/>
            <w:tcBorders>
              <w:top w:val="nil"/>
              <w:left w:val="nil"/>
              <w:bottom w:val="single" w:sz="4" w:space="0" w:color="auto"/>
              <w:right w:val="single" w:sz="4" w:space="0" w:color="auto"/>
            </w:tcBorders>
            <w:shd w:val="clear" w:color="auto" w:fill="auto"/>
            <w:noWrap/>
            <w:vAlign w:val="bottom"/>
            <w:hideMark/>
          </w:tcPr>
          <w:p w14:paraId="573ECED1" w14:textId="77777777" w:rsidR="007011FC" w:rsidRPr="007011FC" w:rsidRDefault="007011FC" w:rsidP="007011FC">
            <w:pPr>
              <w:jc w:val="center"/>
              <w:rPr>
                <w:color w:val="000000"/>
                <w:sz w:val="22"/>
                <w:szCs w:val="22"/>
              </w:rPr>
            </w:pPr>
            <w:r w:rsidRPr="007011FC">
              <w:rPr>
                <w:color w:val="000000"/>
                <w:sz w:val="22"/>
                <w:szCs w:val="22"/>
              </w:rPr>
              <w:t>43.7</w:t>
            </w:r>
          </w:p>
        </w:tc>
        <w:tc>
          <w:tcPr>
            <w:tcW w:w="721" w:type="dxa"/>
            <w:tcBorders>
              <w:top w:val="nil"/>
              <w:left w:val="nil"/>
              <w:bottom w:val="single" w:sz="4" w:space="0" w:color="auto"/>
              <w:right w:val="single" w:sz="4" w:space="0" w:color="auto"/>
            </w:tcBorders>
            <w:shd w:val="clear" w:color="auto" w:fill="auto"/>
            <w:noWrap/>
            <w:vAlign w:val="bottom"/>
            <w:hideMark/>
          </w:tcPr>
          <w:p w14:paraId="1F911B05" w14:textId="77777777" w:rsidR="007011FC" w:rsidRPr="007011FC" w:rsidRDefault="007011FC" w:rsidP="007011FC">
            <w:pPr>
              <w:jc w:val="center"/>
              <w:rPr>
                <w:color w:val="000000"/>
              </w:rPr>
            </w:pPr>
            <w:r w:rsidRPr="007011FC">
              <w:rPr>
                <w:color w:val="000000"/>
              </w:rPr>
              <w:t>0.5</w:t>
            </w:r>
          </w:p>
        </w:tc>
        <w:tc>
          <w:tcPr>
            <w:tcW w:w="1255" w:type="dxa"/>
            <w:tcBorders>
              <w:top w:val="nil"/>
              <w:left w:val="nil"/>
              <w:bottom w:val="single" w:sz="4" w:space="0" w:color="auto"/>
              <w:right w:val="single" w:sz="4" w:space="0" w:color="auto"/>
            </w:tcBorders>
            <w:shd w:val="clear" w:color="auto" w:fill="auto"/>
            <w:noWrap/>
            <w:vAlign w:val="bottom"/>
            <w:hideMark/>
          </w:tcPr>
          <w:p w14:paraId="1CC6424B" w14:textId="77777777" w:rsidR="007011FC" w:rsidRPr="007011FC" w:rsidRDefault="007011FC" w:rsidP="007011FC">
            <w:pPr>
              <w:jc w:val="center"/>
            </w:pPr>
            <w:r w:rsidRPr="007011FC">
              <w:t>6.8</w:t>
            </w:r>
          </w:p>
        </w:tc>
        <w:tc>
          <w:tcPr>
            <w:tcW w:w="811" w:type="dxa"/>
            <w:tcBorders>
              <w:top w:val="nil"/>
              <w:left w:val="nil"/>
              <w:bottom w:val="single" w:sz="4" w:space="0" w:color="auto"/>
              <w:right w:val="single" w:sz="4" w:space="0" w:color="auto"/>
            </w:tcBorders>
            <w:shd w:val="clear" w:color="auto" w:fill="auto"/>
            <w:noWrap/>
            <w:vAlign w:val="bottom"/>
            <w:hideMark/>
          </w:tcPr>
          <w:p w14:paraId="7CEA08EA" w14:textId="77777777" w:rsidR="007011FC" w:rsidRPr="007011FC" w:rsidRDefault="007011FC" w:rsidP="007011FC">
            <w:pPr>
              <w:jc w:val="center"/>
            </w:pPr>
            <w:r w:rsidRPr="007011FC">
              <w:t>4.9</w:t>
            </w:r>
          </w:p>
        </w:tc>
      </w:tr>
      <w:tr w:rsidR="007011FC" w:rsidRPr="007011FC" w14:paraId="3F8C6B42"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1A81F23" w14:textId="77777777" w:rsidR="007011FC" w:rsidRPr="007011FC" w:rsidRDefault="007011FC" w:rsidP="007011FC">
            <w:pPr>
              <w:rPr>
                <w:color w:val="000000"/>
                <w:sz w:val="22"/>
                <w:szCs w:val="22"/>
              </w:rPr>
            </w:pPr>
            <w:r w:rsidRPr="007011FC">
              <w:rPr>
                <w:color w:val="000000"/>
                <w:sz w:val="22"/>
                <w:szCs w:val="22"/>
              </w:rPr>
              <w:t>26 478 311</w:t>
            </w:r>
          </w:p>
        </w:tc>
        <w:tc>
          <w:tcPr>
            <w:tcW w:w="1058" w:type="dxa"/>
            <w:tcBorders>
              <w:top w:val="nil"/>
              <w:left w:val="nil"/>
              <w:bottom w:val="single" w:sz="4" w:space="0" w:color="auto"/>
              <w:right w:val="single" w:sz="4" w:space="0" w:color="auto"/>
            </w:tcBorders>
            <w:shd w:val="clear" w:color="auto" w:fill="auto"/>
            <w:noWrap/>
            <w:vAlign w:val="bottom"/>
            <w:hideMark/>
          </w:tcPr>
          <w:p w14:paraId="59BF7ACC" w14:textId="77777777" w:rsidR="007011FC" w:rsidRPr="007011FC" w:rsidRDefault="007011FC" w:rsidP="007011FC">
            <w:pPr>
              <w:jc w:val="center"/>
              <w:rPr>
                <w:color w:val="000000"/>
                <w:sz w:val="22"/>
                <w:szCs w:val="22"/>
              </w:rPr>
            </w:pPr>
            <w:r w:rsidRPr="007011FC">
              <w:rPr>
                <w:color w:val="000000"/>
                <w:sz w:val="22"/>
                <w:szCs w:val="22"/>
              </w:rPr>
              <w:t>4.5</w:t>
            </w:r>
          </w:p>
        </w:tc>
        <w:tc>
          <w:tcPr>
            <w:tcW w:w="902" w:type="dxa"/>
            <w:tcBorders>
              <w:top w:val="nil"/>
              <w:left w:val="nil"/>
              <w:bottom w:val="single" w:sz="4" w:space="0" w:color="auto"/>
              <w:right w:val="single" w:sz="4" w:space="0" w:color="auto"/>
            </w:tcBorders>
            <w:shd w:val="clear" w:color="000000" w:fill="FFFFFF"/>
            <w:noWrap/>
            <w:vAlign w:val="bottom"/>
            <w:hideMark/>
          </w:tcPr>
          <w:p w14:paraId="21D6D255" w14:textId="77777777" w:rsidR="007011FC" w:rsidRPr="007011FC" w:rsidRDefault="007011FC" w:rsidP="007011FC">
            <w:pPr>
              <w:jc w:val="center"/>
            </w:pPr>
            <w:r w:rsidRPr="007011FC">
              <w:t>0.13</w:t>
            </w:r>
          </w:p>
        </w:tc>
        <w:tc>
          <w:tcPr>
            <w:tcW w:w="1372" w:type="dxa"/>
            <w:tcBorders>
              <w:top w:val="nil"/>
              <w:left w:val="nil"/>
              <w:bottom w:val="single" w:sz="4" w:space="0" w:color="auto"/>
              <w:right w:val="single" w:sz="4" w:space="0" w:color="auto"/>
            </w:tcBorders>
            <w:shd w:val="clear" w:color="auto" w:fill="auto"/>
            <w:noWrap/>
            <w:vAlign w:val="bottom"/>
            <w:hideMark/>
          </w:tcPr>
          <w:p w14:paraId="494FC1C6" w14:textId="77777777" w:rsidR="007011FC" w:rsidRPr="007011FC" w:rsidRDefault="007011FC" w:rsidP="007011FC">
            <w:pPr>
              <w:jc w:val="center"/>
              <w:rPr>
                <w:color w:val="000000"/>
                <w:sz w:val="22"/>
                <w:szCs w:val="22"/>
              </w:rPr>
            </w:pPr>
            <w:r w:rsidRPr="007011FC">
              <w:rPr>
                <w:color w:val="000000"/>
                <w:sz w:val="22"/>
                <w:szCs w:val="22"/>
              </w:rPr>
              <w:t>735.0</w:t>
            </w:r>
          </w:p>
        </w:tc>
        <w:tc>
          <w:tcPr>
            <w:tcW w:w="844" w:type="dxa"/>
            <w:tcBorders>
              <w:top w:val="nil"/>
              <w:left w:val="nil"/>
              <w:bottom w:val="single" w:sz="4" w:space="0" w:color="auto"/>
              <w:right w:val="single" w:sz="4" w:space="0" w:color="auto"/>
            </w:tcBorders>
            <w:shd w:val="clear" w:color="000000" w:fill="FFFFFF"/>
            <w:noWrap/>
            <w:vAlign w:val="bottom"/>
            <w:hideMark/>
          </w:tcPr>
          <w:p w14:paraId="13C999EE" w14:textId="77777777" w:rsidR="007011FC" w:rsidRPr="007011FC" w:rsidRDefault="007011FC" w:rsidP="007011FC">
            <w:pPr>
              <w:jc w:val="center"/>
            </w:pPr>
            <w:r w:rsidRPr="007011FC">
              <w:t>0.2</w:t>
            </w:r>
          </w:p>
        </w:tc>
        <w:tc>
          <w:tcPr>
            <w:tcW w:w="924" w:type="dxa"/>
            <w:tcBorders>
              <w:top w:val="nil"/>
              <w:left w:val="nil"/>
              <w:bottom w:val="single" w:sz="4" w:space="0" w:color="auto"/>
              <w:right w:val="single" w:sz="4" w:space="0" w:color="auto"/>
            </w:tcBorders>
            <w:shd w:val="clear" w:color="000000" w:fill="FFFFFF"/>
            <w:noWrap/>
            <w:vAlign w:val="bottom"/>
            <w:hideMark/>
          </w:tcPr>
          <w:p w14:paraId="38230080" w14:textId="77777777" w:rsidR="007011FC" w:rsidRPr="007011FC" w:rsidRDefault="007011FC" w:rsidP="007011FC">
            <w:pPr>
              <w:jc w:val="center"/>
            </w:pPr>
            <w:r w:rsidRPr="007011FC">
              <w:t>165.2</w:t>
            </w:r>
          </w:p>
        </w:tc>
        <w:tc>
          <w:tcPr>
            <w:tcW w:w="953" w:type="dxa"/>
            <w:tcBorders>
              <w:top w:val="nil"/>
              <w:left w:val="nil"/>
              <w:bottom w:val="single" w:sz="4" w:space="0" w:color="auto"/>
              <w:right w:val="single" w:sz="4" w:space="0" w:color="auto"/>
            </w:tcBorders>
            <w:shd w:val="clear" w:color="auto" w:fill="auto"/>
            <w:noWrap/>
            <w:vAlign w:val="bottom"/>
            <w:hideMark/>
          </w:tcPr>
          <w:p w14:paraId="31D6FB74" w14:textId="77777777" w:rsidR="007011FC" w:rsidRPr="007011FC" w:rsidRDefault="007011FC" w:rsidP="007011FC">
            <w:pPr>
              <w:jc w:val="center"/>
              <w:rPr>
                <w:color w:val="000000"/>
                <w:sz w:val="22"/>
                <w:szCs w:val="22"/>
              </w:rPr>
            </w:pPr>
            <w:r w:rsidRPr="007011FC">
              <w:rPr>
                <w:color w:val="000000"/>
                <w:sz w:val="22"/>
                <w:szCs w:val="22"/>
              </w:rPr>
              <w:t>36.3</w:t>
            </w:r>
          </w:p>
        </w:tc>
        <w:tc>
          <w:tcPr>
            <w:tcW w:w="721" w:type="dxa"/>
            <w:tcBorders>
              <w:top w:val="nil"/>
              <w:left w:val="nil"/>
              <w:bottom w:val="single" w:sz="4" w:space="0" w:color="auto"/>
              <w:right w:val="single" w:sz="4" w:space="0" w:color="auto"/>
            </w:tcBorders>
            <w:shd w:val="clear" w:color="000000" w:fill="FFFFFF"/>
            <w:noWrap/>
            <w:vAlign w:val="bottom"/>
            <w:hideMark/>
          </w:tcPr>
          <w:p w14:paraId="1F795986" w14:textId="77777777" w:rsidR="007011FC" w:rsidRPr="007011FC" w:rsidRDefault="007011FC" w:rsidP="007011FC">
            <w:pPr>
              <w:jc w:val="center"/>
              <w:rPr>
                <w:color w:val="000000"/>
              </w:rPr>
            </w:pPr>
            <w:r w:rsidRPr="007011FC">
              <w:rPr>
                <w:color w:val="000000"/>
              </w:rPr>
              <w:t>0.4</w:t>
            </w:r>
          </w:p>
        </w:tc>
        <w:tc>
          <w:tcPr>
            <w:tcW w:w="1255" w:type="dxa"/>
            <w:tcBorders>
              <w:top w:val="nil"/>
              <w:left w:val="nil"/>
              <w:bottom w:val="single" w:sz="4" w:space="0" w:color="auto"/>
              <w:right w:val="single" w:sz="4" w:space="0" w:color="auto"/>
            </w:tcBorders>
            <w:shd w:val="clear" w:color="000000" w:fill="FFFFFF"/>
            <w:noWrap/>
            <w:vAlign w:val="bottom"/>
            <w:hideMark/>
          </w:tcPr>
          <w:p w14:paraId="0D6C2EFE" w14:textId="77777777" w:rsidR="007011FC" w:rsidRPr="007011FC" w:rsidRDefault="007011FC" w:rsidP="007011FC">
            <w:pPr>
              <w:jc w:val="center"/>
            </w:pPr>
            <w:r w:rsidRPr="007011FC">
              <w:t>8.2</w:t>
            </w:r>
          </w:p>
        </w:tc>
        <w:tc>
          <w:tcPr>
            <w:tcW w:w="811" w:type="dxa"/>
            <w:tcBorders>
              <w:top w:val="nil"/>
              <w:left w:val="nil"/>
              <w:bottom w:val="single" w:sz="4" w:space="0" w:color="auto"/>
              <w:right w:val="single" w:sz="4" w:space="0" w:color="auto"/>
            </w:tcBorders>
            <w:shd w:val="clear" w:color="000000" w:fill="FFFFFF"/>
            <w:noWrap/>
            <w:vAlign w:val="bottom"/>
            <w:hideMark/>
          </w:tcPr>
          <w:p w14:paraId="0A537A6D" w14:textId="77777777" w:rsidR="007011FC" w:rsidRPr="007011FC" w:rsidRDefault="007011FC" w:rsidP="007011FC">
            <w:pPr>
              <w:jc w:val="center"/>
            </w:pPr>
            <w:r w:rsidRPr="007011FC">
              <w:t>4.9</w:t>
            </w:r>
          </w:p>
        </w:tc>
      </w:tr>
      <w:tr w:rsidR="007011FC" w:rsidRPr="007011FC" w14:paraId="0F1292C9" w14:textId="77777777" w:rsidTr="007011FC">
        <w:trPr>
          <w:trHeight w:val="276"/>
        </w:trPr>
        <w:tc>
          <w:tcPr>
            <w:tcW w:w="1680" w:type="dxa"/>
            <w:tcBorders>
              <w:top w:val="nil"/>
              <w:left w:val="single" w:sz="4" w:space="0" w:color="auto"/>
              <w:bottom w:val="single" w:sz="4" w:space="0" w:color="auto"/>
              <w:right w:val="single" w:sz="4" w:space="0" w:color="auto"/>
            </w:tcBorders>
            <w:shd w:val="clear" w:color="000000" w:fill="C0C0C0"/>
            <w:noWrap/>
            <w:vAlign w:val="bottom"/>
            <w:hideMark/>
          </w:tcPr>
          <w:p w14:paraId="08FB9DA5" w14:textId="77777777" w:rsidR="007011FC" w:rsidRPr="007011FC" w:rsidRDefault="007011FC" w:rsidP="007011FC">
            <w:pPr>
              <w:rPr>
                <w:b/>
                <w:bCs/>
                <w:i/>
                <w:iCs/>
              </w:rPr>
            </w:pPr>
            <w:r w:rsidRPr="007011FC">
              <w:rPr>
                <w:b/>
                <w:bCs/>
                <w:i/>
                <w:iCs/>
              </w:rPr>
              <w:t>Укупно НЦ 26</w:t>
            </w:r>
          </w:p>
        </w:tc>
        <w:tc>
          <w:tcPr>
            <w:tcW w:w="1058" w:type="dxa"/>
            <w:tcBorders>
              <w:top w:val="nil"/>
              <w:left w:val="nil"/>
              <w:bottom w:val="single" w:sz="4" w:space="0" w:color="auto"/>
              <w:right w:val="single" w:sz="4" w:space="0" w:color="auto"/>
            </w:tcBorders>
            <w:shd w:val="clear" w:color="000000" w:fill="BFBFBF"/>
            <w:noWrap/>
            <w:vAlign w:val="bottom"/>
            <w:hideMark/>
          </w:tcPr>
          <w:p w14:paraId="37DB6E2D" w14:textId="77777777" w:rsidR="007011FC" w:rsidRPr="007011FC" w:rsidRDefault="007011FC" w:rsidP="007011FC">
            <w:pPr>
              <w:jc w:val="center"/>
              <w:rPr>
                <w:b/>
                <w:bCs/>
                <w:i/>
                <w:iCs/>
              </w:rPr>
            </w:pPr>
            <w:r w:rsidRPr="007011FC">
              <w:rPr>
                <w:b/>
                <w:bCs/>
                <w:i/>
                <w:iCs/>
              </w:rPr>
              <w:t>2514.85</w:t>
            </w:r>
          </w:p>
        </w:tc>
        <w:tc>
          <w:tcPr>
            <w:tcW w:w="902" w:type="dxa"/>
            <w:tcBorders>
              <w:top w:val="nil"/>
              <w:left w:val="nil"/>
              <w:bottom w:val="single" w:sz="4" w:space="0" w:color="auto"/>
              <w:right w:val="single" w:sz="4" w:space="0" w:color="auto"/>
            </w:tcBorders>
            <w:shd w:val="clear" w:color="000000" w:fill="BFBFBF"/>
            <w:noWrap/>
            <w:vAlign w:val="bottom"/>
            <w:hideMark/>
          </w:tcPr>
          <w:p w14:paraId="781E86C4" w14:textId="77777777" w:rsidR="007011FC" w:rsidRPr="007011FC" w:rsidRDefault="007011FC" w:rsidP="007011FC">
            <w:pPr>
              <w:jc w:val="center"/>
              <w:rPr>
                <w:b/>
                <w:bCs/>
                <w:i/>
                <w:iCs/>
              </w:rPr>
            </w:pPr>
            <w:r w:rsidRPr="007011FC">
              <w:rPr>
                <w:b/>
                <w:bCs/>
                <w:i/>
                <w:iCs/>
              </w:rPr>
              <w:t>73.71</w:t>
            </w:r>
          </w:p>
        </w:tc>
        <w:tc>
          <w:tcPr>
            <w:tcW w:w="1372" w:type="dxa"/>
            <w:tcBorders>
              <w:top w:val="nil"/>
              <w:left w:val="nil"/>
              <w:bottom w:val="single" w:sz="4" w:space="0" w:color="auto"/>
              <w:right w:val="single" w:sz="4" w:space="0" w:color="auto"/>
            </w:tcBorders>
            <w:shd w:val="clear" w:color="000000" w:fill="BFBFBF"/>
            <w:noWrap/>
            <w:vAlign w:val="bottom"/>
            <w:hideMark/>
          </w:tcPr>
          <w:p w14:paraId="462505EA" w14:textId="77777777" w:rsidR="007011FC" w:rsidRPr="007011FC" w:rsidRDefault="007011FC" w:rsidP="007011FC">
            <w:pPr>
              <w:jc w:val="center"/>
              <w:rPr>
                <w:b/>
                <w:bCs/>
                <w:i/>
                <w:iCs/>
              </w:rPr>
            </w:pPr>
            <w:r w:rsidRPr="007011FC">
              <w:rPr>
                <w:b/>
                <w:bCs/>
                <w:i/>
                <w:iCs/>
              </w:rPr>
              <w:t>282742.5</w:t>
            </w:r>
          </w:p>
        </w:tc>
        <w:tc>
          <w:tcPr>
            <w:tcW w:w="844" w:type="dxa"/>
            <w:tcBorders>
              <w:top w:val="nil"/>
              <w:left w:val="nil"/>
              <w:bottom w:val="single" w:sz="4" w:space="0" w:color="auto"/>
              <w:right w:val="single" w:sz="4" w:space="0" w:color="auto"/>
            </w:tcBorders>
            <w:shd w:val="clear" w:color="000000" w:fill="BFBFBF"/>
            <w:noWrap/>
            <w:vAlign w:val="bottom"/>
            <w:hideMark/>
          </w:tcPr>
          <w:p w14:paraId="1560AD77" w14:textId="77777777" w:rsidR="007011FC" w:rsidRPr="007011FC" w:rsidRDefault="007011FC" w:rsidP="007011FC">
            <w:pPr>
              <w:jc w:val="center"/>
              <w:rPr>
                <w:color w:val="000000"/>
              </w:rPr>
            </w:pPr>
            <w:r w:rsidRPr="007011FC">
              <w:rPr>
                <w:color w:val="000000"/>
              </w:rPr>
              <w:t>85.5</w:t>
            </w:r>
          </w:p>
        </w:tc>
        <w:tc>
          <w:tcPr>
            <w:tcW w:w="924" w:type="dxa"/>
            <w:tcBorders>
              <w:top w:val="nil"/>
              <w:left w:val="nil"/>
              <w:bottom w:val="single" w:sz="4" w:space="0" w:color="auto"/>
              <w:right w:val="single" w:sz="4" w:space="0" w:color="auto"/>
            </w:tcBorders>
            <w:shd w:val="clear" w:color="000000" w:fill="BFBFBF"/>
            <w:noWrap/>
            <w:vAlign w:val="bottom"/>
            <w:hideMark/>
          </w:tcPr>
          <w:p w14:paraId="38EB5E56" w14:textId="77777777" w:rsidR="007011FC" w:rsidRPr="007011FC" w:rsidRDefault="007011FC" w:rsidP="007011FC">
            <w:pPr>
              <w:jc w:val="center"/>
              <w:rPr>
                <w:b/>
                <w:bCs/>
                <w:i/>
                <w:iCs/>
              </w:rPr>
            </w:pPr>
            <w:r w:rsidRPr="007011FC">
              <w:rPr>
                <w:b/>
                <w:bCs/>
                <w:i/>
                <w:iCs/>
              </w:rPr>
              <w:t>112.4</w:t>
            </w:r>
          </w:p>
        </w:tc>
        <w:tc>
          <w:tcPr>
            <w:tcW w:w="953" w:type="dxa"/>
            <w:tcBorders>
              <w:top w:val="nil"/>
              <w:left w:val="nil"/>
              <w:bottom w:val="single" w:sz="4" w:space="0" w:color="auto"/>
              <w:right w:val="single" w:sz="4" w:space="0" w:color="auto"/>
            </w:tcBorders>
            <w:shd w:val="clear" w:color="000000" w:fill="BFBFBF"/>
            <w:noWrap/>
            <w:vAlign w:val="bottom"/>
            <w:hideMark/>
          </w:tcPr>
          <w:p w14:paraId="388ED43F" w14:textId="77777777" w:rsidR="007011FC" w:rsidRPr="007011FC" w:rsidRDefault="007011FC" w:rsidP="007011FC">
            <w:pPr>
              <w:jc w:val="center"/>
              <w:rPr>
                <w:b/>
                <w:bCs/>
                <w:i/>
                <w:iCs/>
              </w:rPr>
            </w:pPr>
            <w:r w:rsidRPr="007011FC">
              <w:rPr>
                <w:b/>
                <w:bCs/>
                <w:i/>
                <w:iCs/>
              </w:rPr>
              <w:t>7910.7</w:t>
            </w:r>
          </w:p>
        </w:tc>
        <w:tc>
          <w:tcPr>
            <w:tcW w:w="721" w:type="dxa"/>
            <w:tcBorders>
              <w:top w:val="nil"/>
              <w:left w:val="nil"/>
              <w:bottom w:val="single" w:sz="4" w:space="0" w:color="auto"/>
              <w:right w:val="single" w:sz="4" w:space="0" w:color="auto"/>
            </w:tcBorders>
            <w:shd w:val="clear" w:color="000000" w:fill="BFBFBF"/>
            <w:noWrap/>
            <w:vAlign w:val="bottom"/>
            <w:hideMark/>
          </w:tcPr>
          <w:p w14:paraId="5A7147E8" w14:textId="77777777" w:rsidR="007011FC" w:rsidRPr="007011FC" w:rsidRDefault="007011FC" w:rsidP="007011FC">
            <w:pPr>
              <w:jc w:val="center"/>
              <w:rPr>
                <w:b/>
                <w:bCs/>
                <w:color w:val="000000"/>
              </w:rPr>
            </w:pPr>
            <w:r w:rsidRPr="007011FC">
              <w:rPr>
                <w:b/>
                <w:bCs/>
                <w:color w:val="000000"/>
              </w:rPr>
              <w:t> </w:t>
            </w:r>
          </w:p>
        </w:tc>
        <w:tc>
          <w:tcPr>
            <w:tcW w:w="1255" w:type="dxa"/>
            <w:tcBorders>
              <w:top w:val="nil"/>
              <w:left w:val="nil"/>
              <w:bottom w:val="single" w:sz="4" w:space="0" w:color="auto"/>
              <w:right w:val="single" w:sz="4" w:space="0" w:color="auto"/>
            </w:tcBorders>
            <w:shd w:val="clear" w:color="000000" w:fill="BFBFBF"/>
            <w:noWrap/>
            <w:vAlign w:val="bottom"/>
            <w:hideMark/>
          </w:tcPr>
          <w:p w14:paraId="46E07303" w14:textId="77777777" w:rsidR="007011FC" w:rsidRPr="007011FC" w:rsidRDefault="007011FC" w:rsidP="007011FC">
            <w:pPr>
              <w:jc w:val="center"/>
              <w:rPr>
                <w:b/>
                <w:bCs/>
                <w:i/>
                <w:iCs/>
              </w:rPr>
            </w:pPr>
            <w:r w:rsidRPr="007011FC">
              <w:rPr>
                <w:b/>
                <w:bCs/>
                <w:i/>
                <w:iCs/>
              </w:rPr>
              <w:t> </w:t>
            </w:r>
          </w:p>
        </w:tc>
        <w:tc>
          <w:tcPr>
            <w:tcW w:w="811" w:type="dxa"/>
            <w:tcBorders>
              <w:top w:val="nil"/>
              <w:left w:val="nil"/>
              <w:bottom w:val="single" w:sz="4" w:space="0" w:color="auto"/>
              <w:right w:val="single" w:sz="4" w:space="0" w:color="auto"/>
            </w:tcBorders>
            <w:shd w:val="clear" w:color="000000" w:fill="C0C0C0"/>
            <w:noWrap/>
            <w:vAlign w:val="bottom"/>
            <w:hideMark/>
          </w:tcPr>
          <w:p w14:paraId="2BA90ADD" w14:textId="77777777" w:rsidR="007011FC" w:rsidRPr="007011FC" w:rsidRDefault="007011FC" w:rsidP="007011FC">
            <w:pPr>
              <w:jc w:val="center"/>
              <w:rPr>
                <w:b/>
                <w:bCs/>
                <w:i/>
                <w:iCs/>
              </w:rPr>
            </w:pPr>
            <w:r w:rsidRPr="007011FC">
              <w:rPr>
                <w:b/>
                <w:bCs/>
                <w:i/>
                <w:iCs/>
              </w:rPr>
              <w:t> </w:t>
            </w:r>
          </w:p>
        </w:tc>
      </w:tr>
      <w:tr w:rsidR="007011FC" w:rsidRPr="007011FC" w14:paraId="3D7C990A"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5695DBF8" w14:textId="77777777" w:rsidR="007011FC" w:rsidRPr="007011FC" w:rsidRDefault="007011FC" w:rsidP="007011FC">
            <w:pPr>
              <w:rPr>
                <w:color w:val="000000"/>
                <w:sz w:val="22"/>
                <w:szCs w:val="22"/>
              </w:rPr>
            </w:pPr>
            <w:r w:rsidRPr="007011FC">
              <w:rPr>
                <w:color w:val="000000"/>
                <w:sz w:val="22"/>
                <w:szCs w:val="22"/>
              </w:rPr>
              <w:t>50 197 311</w:t>
            </w:r>
          </w:p>
        </w:tc>
        <w:tc>
          <w:tcPr>
            <w:tcW w:w="1058" w:type="dxa"/>
            <w:tcBorders>
              <w:top w:val="nil"/>
              <w:left w:val="nil"/>
              <w:bottom w:val="single" w:sz="4" w:space="0" w:color="auto"/>
              <w:right w:val="single" w:sz="4" w:space="0" w:color="auto"/>
            </w:tcBorders>
            <w:shd w:val="clear" w:color="auto" w:fill="auto"/>
            <w:noWrap/>
            <w:vAlign w:val="bottom"/>
            <w:hideMark/>
          </w:tcPr>
          <w:p w14:paraId="4E24A6B7" w14:textId="77777777" w:rsidR="007011FC" w:rsidRPr="007011FC" w:rsidRDefault="007011FC" w:rsidP="007011FC">
            <w:pPr>
              <w:jc w:val="center"/>
              <w:rPr>
                <w:color w:val="000000"/>
                <w:sz w:val="22"/>
                <w:szCs w:val="22"/>
              </w:rPr>
            </w:pPr>
            <w:r w:rsidRPr="007011FC">
              <w:rPr>
                <w:color w:val="000000"/>
                <w:sz w:val="22"/>
                <w:szCs w:val="22"/>
              </w:rPr>
              <w:t>6.9</w:t>
            </w:r>
          </w:p>
        </w:tc>
        <w:tc>
          <w:tcPr>
            <w:tcW w:w="902" w:type="dxa"/>
            <w:tcBorders>
              <w:top w:val="nil"/>
              <w:left w:val="nil"/>
              <w:bottom w:val="single" w:sz="4" w:space="0" w:color="auto"/>
              <w:right w:val="single" w:sz="4" w:space="0" w:color="auto"/>
            </w:tcBorders>
            <w:shd w:val="clear" w:color="auto" w:fill="auto"/>
            <w:noWrap/>
            <w:vAlign w:val="bottom"/>
            <w:hideMark/>
          </w:tcPr>
          <w:p w14:paraId="6F1C8A5A" w14:textId="77777777" w:rsidR="007011FC" w:rsidRPr="007011FC" w:rsidRDefault="007011FC" w:rsidP="007011FC">
            <w:pPr>
              <w:jc w:val="center"/>
              <w:rPr>
                <w:color w:val="000000"/>
              </w:rPr>
            </w:pPr>
            <w:r w:rsidRPr="007011FC">
              <w:rPr>
                <w:color w:val="000000"/>
              </w:rPr>
              <w:t>0.20</w:t>
            </w:r>
          </w:p>
        </w:tc>
        <w:tc>
          <w:tcPr>
            <w:tcW w:w="1372" w:type="dxa"/>
            <w:tcBorders>
              <w:top w:val="nil"/>
              <w:left w:val="nil"/>
              <w:bottom w:val="single" w:sz="4" w:space="0" w:color="auto"/>
              <w:right w:val="single" w:sz="4" w:space="0" w:color="auto"/>
            </w:tcBorders>
            <w:shd w:val="clear" w:color="auto" w:fill="auto"/>
            <w:noWrap/>
            <w:vAlign w:val="bottom"/>
            <w:hideMark/>
          </w:tcPr>
          <w:p w14:paraId="34F490AA" w14:textId="77777777" w:rsidR="007011FC" w:rsidRPr="007011FC" w:rsidRDefault="007011FC" w:rsidP="007011FC">
            <w:pPr>
              <w:jc w:val="center"/>
              <w:rPr>
                <w:color w:val="000000"/>
                <w:sz w:val="22"/>
                <w:szCs w:val="22"/>
              </w:rPr>
            </w:pPr>
            <w:r w:rsidRPr="007011FC">
              <w:rPr>
                <w:color w:val="000000"/>
                <w:sz w:val="22"/>
                <w:szCs w:val="22"/>
              </w:rPr>
              <w:t>216.1</w:t>
            </w:r>
          </w:p>
        </w:tc>
        <w:tc>
          <w:tcPr>
            <w:tcW w:w="844" w:type="dxa"/>
            <w:tcBorders>
              <w:top w:val="nil"/>
              <w:left w:val="nil"/>
              <w:bottom w:val="single" w:sz="4" w:space="0" w:color="auto"/>
              <w:right w:val="single" w:sz="4" w:space="0" w:color="auto"/>
            </w:tcBorders>
            <w:shd w:val="clear" w:color="auto" w:fill="auto"/>
            <w:noWrap/>
            <w:vAlign w:val="bottom"/>
            <w:hideMark/>
          </w:tcPr>
          <w:p w14:paraId="255E87E0" w14:textId="77777777" w:rsidR="007011FC" w:rsidRPr="007011FC" w:rsidRDefault="007011FC" w:rsidP="007011FC">
            <w:pPr>
              <w:jc w:val="center"/>
              <w:rPr>
                <w:color w:val="000000"/>
              </w:rPr>
            </w:pPr>
            <w:r w:rsidRPr="007011FC">
              <w:rPr>
                <w:color w:val="000000"/>
              </w:rPr>
              <w:t>0.1</w:t>
            </w:r>
          </w:p>
        </w:tc>
        <w:tc>
          <w:tcPr>
            <w:tcW w:w="924" w:type="dxa"/>
            <w:tcBorders>
              <w:top w:val="nil"/>
              <w:left w:val="nil"/>
              <w:bottom w:val="single" w:sz="4" w:space="0" w:color="auto"/>
              <w:right w:val="single" w:sz="4" w:space="0" w:color="auto"/>
            </w:tcBorders>
            <w:shd w:val="clear" w:color="auto" w:fill="auto"/>
            <w:noWrap/>
            <w:vAlign w:val="bottom"/>
            <w:hideMark/>
          </w:tcPr>
          <w:p w14:paraId="368F661B" w14:textId="77777777" w:rsidR="007011FC" w:rsidRPr="007011FC" w:rsidRDefault="007011FC" w:rsidP="007011FC">
            <w:pPr>
              <w:jc w:val="center"/>
              <w:rPr>
                <w:color w:val="000000"/>
              </w:rPr>
            </w:pPr>
            <w:r w:rsidRPr="007011FC">
              <w:rPr>
                <w:color w:val="000000"/>
              </w:rPr>
              <w:t>31.5</w:t>
            </w:r>
          </w:p>
        </w:tc>
        <w:tc>
          <w:tcPr>
            <w:tcW w:w="953" w:type="dxa"/>
            <w:tcBorders>
              <w:top w:val="nil"/>
              <w:left w:val="nil"/>
              <w:bottom w:val="single" w:sz="4" w:space="0" w:color="auto"/>
              <w:right w:val="single" w:sz="4" w:space="0" w:color="auto"/>
            </w:tcBorders>
            <w:shd w:val="clear" w:color="auto" w:fill="auto"/>
            <w:noWrap/>
            <w:vAlign w:val="bottom"/>
            <w:hideMark/>
          </w:tcPr>
          <w:p w14:paraId="364CE975" w14:textId="77777777" w:rsidR="007011FC" w:rsidRPr="007011FC" w:rsidRDefault="007011FC" w:rsidP="007011FC">
            <w:pPr>
              <w:jc w:val="center"/>
              <w:rPr>
                <w:color w:val="000000"/>
                <w:sz w:val="22"/>
                <w:szCs w:val="22"/>
              </w:rPr>
            </w:pPr>
            <w:r w:rsidRPr="007011FC">
              <w:rPr>
                <w:color w:val="000000"/>
                <w:sz w:val="22"/>
                <w:szCs w:val="22"/>
              </w:rPr>
              <w:t>6.4</w:t>
            </w:r>
          </w:p>
        </w:tc>
        <w:tc>
          <w:tcPr>
            <w:tcW w:w="721" w:type="dxa"/>
            <w:tcBorders>
              <w:top w:val="nil"/>
              <w:left w:val="nil"/>
              <w:bottom w:val="single" w:sz="4" w:space="0" w:color="auto"/>
              <w:right w:val="single" w:sz="4" w:space="0" w:color="auto"/>
            </w:tcBorders>
            <w:shd w:val="clear" w:color="auto" w:fill="auto"/>
            <w:noWrap/>
            <w:vAlign w:val="bottom"/>
            <w:hideMark/>
          </w:tcPr>
          <w:p w14:paraId="3FA50A91" w14:textId="77777777" w:rsidR="007011FC" w:rsidRPr="007011FC" w:rsidRDefault="007011FC" w:rsidP="007011FC">
            <w:pPr>
              <w:jc w:val="center"/>
              <w:rPr>
                <w:color w:val="000000"/>
              </w:rPr>
            </w:pPr>
            <w:r w:rsidRPr="007011FC">
              <w:rPr>
                <w:color w:val="000000"/>
              </w:rPr>
              <w:t>0.1</w:t>
            </w:r>
          </w:p>
        </w:tc>
        <w:tc>
          <w:tcPr>
            <w:tcW w:w="1255" w:type="dxa"/>
            <w:tcBorders>
              <w:top w:val="nil"/>
              <w:left w:val="nil"/>
              <w:bottom w:val="single" w:sz="4" w:space="0" w:color="auto"/>
              <w:right w:val="single" w:sz="4" w:space="0" w:color="auto"/>
            </w:tcBorders>
            <w:shd w:val="clear" w:color="auto" w:fill="auto"/>
            <w:noWrap/>
            <w:vAlign w:val="bottom"/>
            <w:hideMark/>
          </w:tcPr>
          <w:p w14:paraId="39932715" w14:textId="77777777" w:rsidR="007011FC" w:rsidRPr="007011FC" w:rsidRDefault="007011FC" w:rsidP="007011FC">
            <w:pPr>
              <w:jc w:val="center"/>
            </w:pPr>
            <w:r w:rsidRPr="007011FC">
              <w:t>0.9</w:t>
            </w:r>
          </w:p>
        </w:tc>
        <w:tc>
          <w:tcPr>
            <w:tcW w:w="811" w:type="dxa"/>
            <w:tcBorders>
              <w:top w:val="nil"/>
              <w:left w:val="nil"/>
              <w:bottom w:val="single" w:sz="4" w:space="0" w:color="auto"/>
              <w:right w:val="single" w:sz="4" w:space="0" w:color="auto"/>
            </w:tcBorders>
            <w:shd w:val="clear" w:color="auto" w:fill="auto"/>
            <w:noWrap/>
            <w:vAlign w:val="bottom"/>
            <w:hideMark/>
          </w:tcPr>
          <w:p w14:paraId="5D4F1244" w14:textId="77777777" w:rsidR="007011FC" w:rsidRPr="007011FC" w:rsidRDefault="007011FC" w:rsidP="007011FC">
            <w:pPr>
              <w:jc w:val="center"/>
            </w:pPr>
            <w:r w:rsidRPr="007011FC">
              <w:t>3.0</w:t>
            </w:r>
          </w:p>
        </w:tc>
      </w:tr>
      <w:tr w:rsidR="007011FC" w:rsidRPr="007011FC" w14:paraId="3294A1B8"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7007E268" w14:textId="77777777" w:rsidR="007011FC" w:rsidRPr="007011FC" w:rsidRDefault="007011FC" w:rsidP="007011FC">
            <w:pPr>
              <w:rPr>
                <w:color w:val="000000"/>
                <w:sz w:val="22"/>
                <w:szCs w:val="22"/>
              </w:rPr>
            </w:pPr>
            <w:r w:rsidRPr="007011FC">
              <w:rPr>
                <w:color w:val="000000"/>
                <w:sz w:val="22"/>
                <w:szCs w:val="22"/>
              </w:rPr>
              <w:t>50 265 311</w:t>
            </w:r>
          </w:p>
        </w:tc>
        <w:tc>
          <w:tcPr>
            <w:tcW w:w="1058" w:type="dxa"/>
            <w:tcBorders>
              <w:top w:val="nil"/>
              <w:left w:val="nil"/>
              <w:bottom w:val="single" w:sz="4" w:space="0" w:color="auto"/>
              <w:right w:val="single" w:sz="4" w:space="0" w:color="auto"/>
            </w:tcBorders>
            <w:shd w:val="clear" w:color="auto" w:fill="auto"/>
            <w:noWrap/>
            <w:vAlign w:val="bottom"/>
            <w:hideMark/>
          </w:tcPr>
          <w:p w14:paraId="79859E72" w14:textId="77777777" w:rsidR="007011FC" w:rsidRPr="007011FC" w:rsidRDefault="007011FC" w:rsidP="007011FC">
            <w:pPr>
              <w:jc w:val="center"/>
              <w:rPr>
                <w:color w:val="000000"/>
                <w:sz w:val="22"/>
                <w:szCs w:val="22"/>
              </w:rPr>
            </w:pPr>
            <w:r w:rsidRPr="007011FC">
              <w:rPr>
                <w:color w:val="000000"/>
                <w:sz w:val="22"/>
                <w:szCs w:val="22"/>
              </w:rPr>
              <w:t>21.9</w:t>
            </w:r>
          </w:p>
        </w:tc>
        <w:tc>
          <w:tcPr>
            <w:tcW w:w="902" w:type="dxa"/>
            <w:tcBorders>
              <w:top w:val="nil"/>
              <w:left w:val="nil"/>
              <w:bottom w:val="single" w:sz="4" w:space="0" w:color="auto"/>
              <w:right w:val="single" w:sz="4" w:space="0" w:color="auto"/>
            </w:tcBorders>
            <w:shd w:val="clear" w:color="auto" w:fill="auto"/>
            <w:noWrap/>
            <w:vAlign w:val="bottom"/>
            <w:hideMark/>
          </w:tcPr>
          <w:p w14:paraId="161C868F" w14:textId="77777777" w:rsidR="007011FC" w:rsidRPr="007011FC" w:rsidRDefault="007011FC" w:rsidP="007011FC">
            <w:pPr>
              <w:jc w:val="center"/>
              <w:rPr>
                <w:color w:val="000000"/>
              </w:rPr>
            </w:pPr>
            <w:r w:rsidRPr="007011FC">
              <w:rPr>
                <w:color w:val="000000"/>
              </w:rPr>
              <w:t>0.64</w:t>
            </w:r>
          </w:p>
        </w:tc>
        <w:tc>
          <w:tcPr>
            <w:tcW w:w="1372" w:type="dxa"/>
            <w:tcBorders>
              <w:top w:val="nil"/>
              <w:left w:val="nil"/>
              <w:bottom w:val="single" w:sz="4" w:space="0" w:color="auto"/>
              <w:right w:val="single" w:sz="4" w:space="0" w:color="auto"/>
            </w:tcBorders>
            <w:shd w:val="clear" w:color="auto" w:fill="auto"/>
            <w:noWrap/>
            <w:vAlign w:val="bottom"/>
            <w:hideMark/>
          </w:tcPr>
          <w:p w14:paraId="5F62DB43" w14:textId="77777777" w:rsidR="007011FC" w:rsidRPr="007011FC" w:rsidRDefault="007011FC" w:rsidP="007011FC">
            <w:pPr>
              <w:jc w:val="center"/>
              <w:rPr>
                <w:color w:val="000000"/>
                <w:sz w:val="22"/>
                <w:szCs w:val="22"/>
              </w:rPr>
            </w:pPr>
            <w:r w:rsidRPr="007011FC">
              <w:rPr>
                <w:color w:val="000000"/>
                <w:sz w:val="22"/>
                <w:szCs w:val="22"/>
              </w:rPr>
              <w:t>885.9</w:t>
            </w:r>
          </w:p>
        </w:tc>
        <w:tc>
          <w:tcPr>
            <w:tcW w:w="844" w:type="dxa"/>
            <w:tcBorders>
              <w:top w:val="nil"/>
              <w:left w:val="nil"/>
              <w:bottom w:val="single" w:sz="4" w:space="0" w:color="auto"/>
              <w:right w:val="single" w:sz="4" w:space="0" w:color="auto"/>
            </w:tcBorders>
            <w:shd w:val="clear" w:color="auto" w:fill="auto"/>
            <w:noWrap/>
            <w:vAlign w:val="bottom"/>
            <w:hideMark/>
          </w:tcPr>
          <w:p w14:paraId="6E8285D5" w14:textId="77777777" w:rsidR="007011FC" w:rsidRPr="007011FC" w:rsidRDefault="007011FC" w:rsidP="007011FC">
            <w:pPr>
              <w:jc w:val="center"/>
              <w:rPr>
                <w:color w:val="000000"/>
              </w:rPr>
            </w:pPr>
            <w:r w:rsidRPr="007011FC">
              <w:rPr>
                <w:color w:val="000000"/>
              </w:rPr>
              <w:t>0.3</w:t>
            </w:r>
          </w:p>
        </w:tc>
        <w:tc>
          <w:tcPr>
            <w:tcW w:w="924" w:type="dxa"/>
            <w:tcBorders>
              <w:top w:val="nil"/>
              <w:left w:val="nil"/>
              <w:bottom w:val="single" w:sz="4" w:space="0" w:color="auto"/>
              <w:right w:val="single" w:sz="4" w:space="0" w:color="auto"/>
            </w:tcBorders>
            <w:shd w:val="clear" w:color="auto" w:fill="auto"/>
            <w:noWrap/>
            <w:vAlign w:val="bottom"/>
            <w:hideMark/>
          </w:tcPr>
          <w:p w14:paraId="20553D2F" w14:textId="77777777" w:rsidR="007011FC" w:rsidRPr="007011FC" w:rsidRDefault="007011FC" w:rsidP="007011FC">
            <w:pPr>
              <w:jc w:val="center"/>
              <w:rPr>
                <w:color w:val="000000"/>
              </w:rPr>
            </w:pPr>
            <w:r w:rsidRPr="007011FC">
              <w:rPr>
                <w:color w:val="000000"/>
              </w:rPr>
              <w:t>40.4</w:t>
            </w:r>
          </w:p>
        </w:tc>
        <w:tc>
          <w:tcPr>
            <w:tcW w:w="953" w:type="dxa"/>
            <w:tcBorders>
              <w:top w:val="nil"/>
              <w:left w:val="nil"/>
              <w:bottom w:val="single" w:sz="4" w:space="0" w:color="auto"/>
              <w:right w:val="single" w:sz="4" w:space="0" w:color="auto"/>
            </w:tcBorders>
            <w:shd w:val="clear" w:color="auto" w:fill="auto"/>
            <w:noWrap/>
            <w:vAlign w:val="bottom"/>
            <w:hideMark/>
          </w:tcPr>
          <w:p w14:paraId="0118F0D8" w14:textId="77777777" w:rsidR="007011FC" w:rsidRPr="007011FC" w:rsidRDefault="007011FC" w:rsidP="007011FC">
            <w:pPr>
              <w:jc w:val="center"/>
              <w:rPr>
                <w:color w:val="000000"/>
                <w:sz w:val="22"/>
                <w:szCs w:val="22"/>
              </w:rPr>
            </w:pPr>
            <w:r w:rsidRPr="007011FC">
              <w:rPr>
                <w:color w:val="000000"/>
                <w:sz w:val="22"/>
                <w:szCs w:val="22"/>
              </w:rPr>
              <w:t>26.6</w:t>
            </w:r>
          </w:p>
        </w:tc>
        <w:tc>
          <w:tcPr>
            <w:tcW w:w="721" w:type="dxa"/>
            <w:tcBorders>
              <w:top w:val="nil"/>
              <w:left w:val="nil"/>
              <w:bottom w:val="single" w:sz="4" w:space="0" w:color="auto"/>
              <w:right w:val="single" w:sz="4" w:space="0" w:color="auto"/>
            </w:tcBorders>
            <w:shd w:val="clear" w:color="auto" w:fill="auto"/>
            <w:noWrap/>
            <w:vAlign w:val="bottom"/>
            <w:hideMark/>
          </w:tcPr>
          <w:p w14:paraId="34DC4DDC" w14:textId="77777777" w:rsidR="007011FC" w:rsidRPr="007011FC" w:rsidRDefault="007011FC" w:rsidP="007011FC">
            <w:pPr>
              <w:jc w:val="center"/>
              <w:rPr>
                <w:color w:val="000000"/>
              </w:rPr>
            </w:pPr>
            <w:r w:rsidRPr="007011FC">
              <w:rPr>
                <w:color w:val="000000"/>
              </w:rPr>
              <w:t>0.3</w:t>
            </w:r>
          </w:p>
        </w:tc>
        <w:tc>
          <w:tcPr>
            <w:tcW w:w="1255" w:type="dxa"/>
            <w:tcBorders>
              <w:top w:val="nil"/>
              <w:left w:val="nil"/>
              <w:bottom w:val="single" w:sz="4" w:space="0" w:color="auto"/>
              <w:right w:val="single" w:sz="4" w:space="0" w:color="auto"/>
            </w:tcBorders>
            <w:shd w:val="clear" w:color="auto" w:fill="auto"/>
            <w:noWrap/>
            <w:vAlign w:val="bottom"/>
            <w:hideMark/>
          </w:tcPr>
          <w:p w14:paraId="02A3BE07" w14:textId="77777777" w:rsidR="007011FC" w:rsidRPr="007011FC" w:rsidRDefault="007011FC" w:rsidP="007011FC">
            <w:pPr>
              <w:jc w:val="center"/>
            </w:pPr>
            <w:r w:rsidRPr="007011FC">
              <w:t>1.2</w:t>
            </w:r>
          </w:p>
        </w:tc>
        <w:tc>
          <w:tcPr>
            <w:tcW w:w="811" w:type="dxa"/>
            <w:tcBorders>
              <w:top w:val="nil"/>
              <w:left w:val="nil"/>
              <w:bottom w:val="single" w:sz="4" w:space="0" w:color="auto"/>
              <w:right w:val="single" w:sz="4" w:space="0" w:color="auto"/>
            </w:tcBorders>
            <w:shd w:val="clear" w:color="auto" w:fill="auto"/>
            <w:noWrap/>
            <w:vAlign w:val="bottom"/>
            <w:hideMark/>
          </w:tcPr>
          <w:p w14:paraId="5EBDCDFF" w14:textId="77777777" w:rsidR="007011FC" w:rsidRPr="007011FC" w:rsidRDefault="007011FC" w:rsidP="007011FC">
            <w:pPr>
              <w:jc w:val="center"/>
            </w:pPr>
            <w:r w:rsidRPr="007011FC">
              <w:t>3.0</w:t>
            </w:r>
          </w:p>
        </w:tc>
      </w:tr>
      <w:tr w:rsidR="007011FC" w:rsidRPr="007011FC" w14:paraId="485A5294"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B0CDC20" w14:textId="77777777" w:rsidR="007011FC" w:rsidRPr="007011FC" w:rsidRDefault="007011FC" w:rsidP="007011FC">
            <w:pPr>
              <w:rPr>
                <w:color w:val="000000"/>
                <w:sz w:val="22"/>
                <w:szCs w:val="22"/>
              </w:rPr>
            </w:pPr>
            <w:r w:rsidRPr="007011FC">
              <w:rPr>
                <w:color w:val="000000"/>
                <w:sz w:val="22"/>
                <w:szCs w:val="22"/>
              </w:rPr>
              <w:t>50 267 311</w:t>
            </w:r>
          </w:p>
        </w:tc>
        <w:tc>
          <w:tcPr>
            <w:tcW w:w="1058" w:type="dxa"/>
            <w:tcBorders>
              <w:top w:val="nil"/>
              <w:left w:val="nil"/>
              <w:bottom w:val="single" w:sz="4" w:space="0" w:color="auto"/>
              <w:right w:val="single" w:sz="4" w:space="0" w:color="auto"/>
            </w:tcBorders>
            <w:shd w:val="clear" w:color="auto" w:fill="auto"/>
            <w:noWrap/>
            <w:vAlign w:val="bottom"/>
            <w:hideMark/>
          </w:tcPr>
          <w:p w14:paraId="076567A8" w14:textId="77777777" w:rsidR="007011FC" w:rsidRPr="007011FC" w:rsidRDefault="007011FC" w:rsidP="007011FC">
            <w:pPr>
              <w:jc w:val="center"/>
              <w:rPr>
                <w:color w:val="000000"/>
                <w:sz w:val="22"/>
                <w:szCs w:val="22"/>
              </w:rPr>
            </w:pPr>
            <w:r w:rsidRPr="007011FC">
              <w:rPr>
                <w:color w:val="000000"/>
                <w:sz w:val="22"/>
                <w:szCs w:val="22"/>
              </w:rPr>
              <w:t>43.9</w:t>
            </w:r>
          </w:p>
        </w:tc>
        <w:tc>
          <w:tcPr>
            <w:tcW w:w="902" w:type="dxa"/>
            <w:tcBorders>
              <w:top w:val="nil"/>
              <w:left w:val="nil"/>
              <w:bottom w:val="single" w:sz="4" w:space="0" w:color="auto"/>
              <w:right w:val="single" w:sz="4" w:space="0" w:color="auto"/>
            </w:tcBorders>
            <w:shd w:val="clear" w:color="auto" w:fill="auto"/>
            <w:noWrap/>
            <w:vAlign w:val="bottom"/>
            <w:hideMark/>
          </w:tcPr>
          <w:p w14:paraId="58465C11" w14:textId="77777777" w:rsidR="007011FC" w:rsidRPr="007011FC" w:rsidRDefault="007011FC" w:rsidP="007011FC">
            <w:pPr>
              <w:jc w:val="center"/>
              <w:rPr>
                <w:color w:val="000000"/>
              </w:rPr>
            </w:pPr>
            <w:r w:rsidRPr="007011FC">
              <w:rPr>
                <w:color w:val="000000"/>
              </w:rPr>
              <w:t>1.29</w:t>
            </w:r>
          </w:p>
        </w:tc>
        <w:tc>
          <w:tcPr>
            <w:tcW w:w="1372" w:type="dxa"/>
            <w:tcBorders>
              <w:top w:val="nil"/>
              <w:left w:val="nil"/>
              <w:bottom w:val="single" w:sz="4" w:space="0" w:color="auto"/>
              <w:right w:val="single" w:sz="4" w:space="0" w:color="auto"/>
            </w:tcBorders>
            <w:shd w:val="clear" w:color="auto" w:fill="auto"/>
            <w:noWrap/>
            <w:vAlign w:val="bottom"/>
            <w:hideMark/>
          </w:tcPr>
          <w:p w14:paraId="1E46CF52" w14:textId="77777777" w:rsidR="007011FC" w:rsidRPr="007011FC" w:rsidRDefault="007011FC" w:rsidP="007011FC">
            <w:pPr>
              <w:jc w:val="center"/>
              <w:rPr>
                <w:color w:val="000000"/>
                <w:sz w:val="22"/>
                <w:szCs w:val="22"/>
              </w:rPr>
            </w:pPr>
            <w:r w:rsidRPr="007011FC">
              <w:rPr>
                <w:color w:val="000000"/>
                <w:sz w:val="22"/>
                <w:szCs w:val="22"/>
              </w:rPr>
              <w:t> </w:t>
            </w:r>
          </w:p>
        </w:tc>
        <w:tc>
          <w:tcPr>
            <w:tcW w:w="844" w:type="dxa"/>
            <w:tcBorders>
              <w:top w:val="nil"/>
              <w:left w:val="nil"/>
              <w:bottom w:val="single" w:sz="4" w:space="0" w:color="auto"/>
              <w:right w:val="single" w:sz="4" w:space="0" w:color="auto"/>
            </w:tcBorders>
            <w:shd w:val="clear" w:color="auto" w:fill="auto"/>
            <w:noWrap/>
            <w:vAlign w:val="bottom"/>
            <w:hideMark/>
          </w:tcPr>
          <w:p w14:paraId="1D8C39C8" w14:textId="77777777" w:rsidR="007011FC" w:rsidRPr="007011FC" w:rsidRDefault="007011FC" w:rsidP="007011FC">
            <w:pPr>
              <w:jc w:val="center"/>
              <w:rPr>
                <w:color w:val="000000"/>
              </w:rPr>
            </w:pPr>
            <w:r w:rsidRPr="007011FC">
              <w:rPr>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279181F4" w14:textId="77777777" w:rsidR="007011FC" w:rsidRPr="007011FC" w:rsidRDefault="007011FC" w:rsidP="007011FC">
            <w:pPr>
              <w:jc w:val="center"/>
              <w:rPr>
                <w:color w:val="000000"/>
              </w:rPr>
            </w:pPr>
            <w:r w:rsidRPr="007011FC">
              <w:rPr>
                <w:color w:val="000000"/>
              </w:rPr>
              <w:t> </w:t>
            </w:r>
          </w:p>
        </w:tc>
        <w:tc>
          <w:tcPr>
            <w:tcW w:w="953" w:type="dxa"/>
            <w:tcBorders>
              <w:top w:val="nil"/>
              <w:left w:val="nil"/>
              <w:bottom w:val="single" w:sz="4" w:space="0" w:color="auto"/>
              <w:right w:val="single" w:sz="4" w:space="0" w:color="auto"/>
            </w:tcBorders>
            <w:shd w:val="clear" w:color="auto" w:fill="auto"/>
            <w:noWrap/>
            <w:vAlign w:val="bottom"/>
            <w:hideMark/>
          </w:tcPr>
          <w:p w14:paraId="14332E62" w14:textId="77777777" w:rsidR="007011FC" w:rsidRPr="007011FC" w:rsidRDefault="007011FC" w:rsidP="007011FC">
            <w:pPr>
              <w:jc w:val="center"/>
              <w:rPr>
                <w:color w:val="000000"/>
                <w:sz w:val="22"/>
                <w:szCs w:val="22"/>
              </w:rPr>
            </w:pPr>
            <w:r w:rsidRPr="007011FC">
              <w:rPr>
                <w:color w:val="000000"/>
                <w:sz w:val="22"/>
                <w:szCs w:val="22"/>
              </w:rPr>
              <w:t> </w:t>
            </w:r>
          </w:p>
        </w:tc>
        <w:tc>
          <w:tcPr>
            <w:tcW w:w="721" w:type="dxa"/>
            <w:tcBorders>
              <w:top w:val="nil"/>
              <w:left w:val="nil"/>
              <w:bottom w:val="single" w:sz="4" w:space="0" w:color="auto"/>
              <w:right w:val="single" w:sz="4" w:space="0" w:color="auto"/>
            </w:tcBorders>
            <w:shd w:val="clear" w:color="auto" w:fill="auto"/>
            <w:noWrap/>
            <w:vAlign w:val="bottom"/>
            <w:hideMark/>
          </w:tcPr>
          <w:p w14:paraId="0A8716AF" w14:textId="77777777" w:rsidR="007011FC" w:rsidRPr="007011FC" w:rsidRDefault="007011FC" w:rsidP="007011FC">
            <w:pPr>
              <w:jc w:val="center"/>
              <w:rPr>
                <w:color w:val="000000"/>
              </w:rPr>
            </w:pPr>
            <w:r w:rsidRPr="007011FC">
              <w:rPr>
                <w:color w:val="000000"/>
              </w:rPr>
              <w:t> </w:t>
            </w:r>
          </w:p>
        </w:tc>
        <w:tc>
          <w:tcPr>
            <w:tcW w:w="1255" w:type="dxa"/>
            <w:tcBorders>
              <w:top w:val="nil"/>
              <w:left w:val="nil"/>
              <w:bottom w:val="single" w:sz="4" w:space="0" w:color="auto"/>
              <w:right w:val="single" w:sz="4" w:space="0" w:color="auto"/>
            </w:tcBorders>
            <w:shd w:val="clear" w:color="auto" w:fill="auto"/>
            <w:noWrap/>
            <w:vAlign w:val="bottom"/>
            <w:hideMark/>
          </w:tcPr>
          <w:p w14:paraId="7B7DEA13" w14:textId="77777777" w:rsidR="007011FC" w:rsidRPr="007011FC" w:rsidRDefault="007011FC" w:rsidP="007011FC">
            <w:pPr>
              <w:jc w:val="center"/>
            </w:pPr>
            <w:r w:rsidRPr="007011FC">
              <w:t> </w:t>
            </w:r>
          </w:p>
        </w:tc>
        <w:tc>
          <w:tcPr>
            <w:tcW w:w="811" w:type="dxa"/>
            <w:tcBorders>
              <w:top w:val="nil"/>
              <w:left w:val="nil"/>
              <w:bottom w:val="single" w:sz="4" w:space="0" w:color="auto"/>
              <w:right w:val="single" w:sz="4" w:space="0" w:color="auto"/>
            </w:tcBorders>
            <w:shd w:val="clear" w:color="auto" w:fill="auto"/>
            <w:noWrap/>
            <w:vAlign w:val="bottom"/>
            <w:hideMark/>
          </w:tcPr>
          <w:p w14:paraId="2889C514" w14:textId="77777777" w:rsidR="007011FC" w:rsidRPr="007011FC" w:rsidRDefault="007011FC" w:rsidP="007011FC">
            <w:pPr>
              <w:jc w:val="center"/>
            </w:pPr>
            <w:r w:rsidRPr="007011FC">
              <w:t> </w:t>
            </w:r>
          </w:p>
        </w:tc>
      </w:tr>
      <w:tr w:rsidR="007011FC" w:rsidRPr="007011FC" w14:paraId="07FCC7A8"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4C1EC817" w14:textId="77777777" w:rsidR="007011FC" w:rsidRPr="007011FC" w:rsidRDefault="007011FC" w:rsidP="007011FC">
            <w:pPr>
              <w:rPr>
                <w:color w:val="000000"/>
                <w:sz w:val="22"/>
                <w:szCs w:val="22"/>
              </w:rPr>
            </w:pPr>
            <w:r w:rsidRPr="007011FC">
              <w:rPr>
                <w:color w:val="000000"/>
                <w:sz w:val="22"/>
                <w:szCs w:val="22"/>
              </w:rPr>
              <w:t>50 308 311</w:t>
            </w:r>
          </w:p>
        </w:tc>
        <w:tc>
          <w:tcPr>
            <w:tcW w:w="1058" w:type="dxa"/>
            <w:tcBorders>
              <w:top w:val="nil"/>
              <w:left w:val="nil"/>
              <w:bottom w:val="single" w:sz="4" w:space="0" w:color="auto"/>
              <w:right w:val="single" w:sz="4" w:space="0" w:color="auto"/>
            </w:tcBorders>
            <w:shd w:val="clear" w:color="auto" w:fill="auto"/>
            <w:noWrap/>
            <w:vAlign w:val="bottom"/>
            <w:hideMark/>
          </w:tcPr>
          <w:p w14:paraId="53EEE967" w14:textId="77777777" w:rsidR="007011FC" w:rsidRPr="007011FC" w:rsidRDefault="007011FC" w:rsidP="007011FC">
            <w:pPr>
              <w:jc w:val="center"/>
              <w:rPr>
                <w:color w:val="000000"/>
                <w:sz w:val="22"/>
                <w:szCs w:val="22"/>
              </w:rPr>
            </w:pPr>
            <w:r w:rsidRPr="007011FC">
              <w:rPr>
                <w:color w:val="000000"/>
                <w:sz w:val="22"/>
                <w:szCs w:val="22"/>
              </w:rPr>
              <w:t>188.9</w:t>
            </w:r>
          </w:p>
        </w:tc>
        <w:tc>
          <w:tcPr>
            <w:tcW w:w="902" w:type="dxa"/>
            <w:tcBorders>
              <w:top w:val="nil"/>
              <w:left w:val="nil"/>
              <w:bottom w:val="single" w:sz="4" w:space="0" w:color="auto"/>
              <w:right w:val="single" w:sz="4" w:space="0" w:color="auto"/>
            </w:tcBorders>
            <w:shd w:val="clear" w:color="auto" w:fill="auto"/>
            <w:noWrap/>
            <w:vAlign w:val="bottom"/>
            <w:hideMark/>
          </w:tcPr>
          <w:p w14:paraId="0F7D0676" w14:textId="77777777" w:rsidR="007011FC" w:rsidRPr="007011FC" w:rsidRDefault="007011FC" w:rsidP="007011FC">
            <w:pPr>
              <w:jc w:val="center"/>
              <w:rPr>
                <w:color w:val="000000"/>
              </w:rPr>
            </w:pPr>
            <w:r w:rsidRPr="007011FC">
              <w:rPr>
                <w:color w:val="000000"/>
              </w:rPr>
              <w:t>5.54</w:t>
            </w:r>
          </w:p>
        </w:tc>
        <w:tc>
          <w:tcPr>
            <w:tcW w:w="1372" w:type="dxa"/>
            <w:tcBorders>
              <w:top w:val="nil"/>
              <w:left w:val="nil"/>
              <w:bottom w:val="single" w:sz="4" w:space="0" w:color="auto"/>
              <w:right w:val="single" w:sz="4" w:space="0" w:color="auto"/>
            </w:tcBorders>
            <w:shd w:val="clear" w:color="auto" w:fill="auto"/>
            <w:noWrap/>
            <w:vAlign w:val="bottom"/>
            <w:hideMark/>
          </w:tcPr>
          <w:p w14:paraId="4A6DA1E0" w14:textId="77777777" w:rsidR="007011FC" w:rsidRPr="007011FC" w:rsidRDefault="007011FC" w:rsidP="007011FC">
            <w:pPr>
              <w:jc w:val="center"/>
              <w:rPr>
                <w:color w:val="000000"/>
                <w:sz w:val="22"/>
                <w:szCs w:val="22"/>
              </w:rPr>
            </w:pPr>
            <w:r w:rsidRPr="007011FC">
              <w:rPr>
                <w:color w:val="000000"/>
                <w:sz w:val="22"/>
                <w:szCs w:val="22"/>
              </w:rPr>
              <w:t>8821.4</w:t>
            </w:r>
          </w:p>
        </w:tc>
        <w:tc>
          <w:tcPr>
            <w:tcW w:w="844" w:type="dxa"/>
            <w:tcBorders>
              <w:top w:val="nil"/>
              <w:left w:val="nil"/>
              <w:bottom w:val="single" w:sz="4" w:space="0" w:color="auto"/>
              <w:right w:val="single" w:sz="4" w:space="0" w:color="auto"/>
            </w:tcBorders>
            <w:shd w:val="clear" w:color="auto" w:fill="auto"/>
            <w:noWrap/>
            <w:vAlign w:val="bottom"/>
            <w:hideMark/>
          </w:tcPr>
          <w:p w14:paraId="6AE7F360" w14:textId="77777777" w:rsidR="007011FC" w:rsidRPr="007011FC" w:rsidRDefault="007011FC" w:rsidP="007011FC">
            <w:pPr>
              <w:jc w:val="center"/>
              <w:rPr>
                <w:color w:val="000000"/>
              </w:rPr>
            </w:pPr>
            <w:r w:rsidRPr="007011FC">
              <w:rPr>
                <w:color w:val="000000"/>
              </w:rPr>
              <w:t>2.7</w:t>
            </w:r>
          </w:p>
        </w:tc>
        <w:tc>
          <w:tcPr>
            <w:tcW w:w="924" w:type="dxa"/>
            <w:tcBorders>
              <w:top w:val="nil"/>
              <w:left w:val="nil"/>
              <w:bottom w:val="single" w:sz="4" w:space="0" w:color="auto"/>
              <w:right w:val="single" w:sz="4" w:space="0" w:color="auto"/>
            </w:tcBorders>
            <w:shd w:val="clear" w:color="auto" w:fill="auto"/>
            <w:noWrap/>
            <w:vAlign w:val="bottom"/>
            <w:hideMark/>
          </w:tcPr>
          <w:p w14:paraId="5F70A462" w14:textId="77777777" w:rsidR="007011FC" w:rsidRPr="007011FC" w:rsidRDefault="007011FC" w:rsidP="007011FC">
            <w:pPr>
              <w:jc w:val="center"/>
              <w:rPr>
                <w:color w:val="000000"/>
              </w:rPr>
            </w:pPr>
            <w:r w:rsidRPr="007011FC">
              <w:rPr>
                <w:color w:val="000000"/>
              </w:rPr>
              <w:t>46.7</w:t>
            </w:r>
          </w:p>
        </w:tc>
        <w:tc>
          <w:tcPr>
            <w:tcW w:w="953" w:type="dxa"/>
            <w:tcBorders>
              <w:top w:val="nil"/>
              <w:left w:val="nil"/>
              <w:bottom w:val="single" w:sz="4" w:space="0" w:color="auto"/>
              <w:right w:val="single" w:sz="4" w:space="0" w:color="auto"/>
            </w:tcBorders>
            <w:shd w:val="clear" w:color="auto" w:fill="auto"/>
            <w:noWrap/>
            <w:vAlign w:val="bottom"/>
            <w:hideMark/>
          </w:tcPr>
          <w:p w14:paraId="7F5F1CD6" w14:textId="77777777" w:rsidR="007011FC" w:rsidRPr="007011FC" w:rsidRDefault="007011FC" w:rsidP="007011FC">
            <w:pPr>
              <w:jc w:val="center"/>
              <w:rPr>
                <w:color w:val="000000"/>
                <w:sz w:val="22"/>
                <w:szCs w:val="22"/>
              </w:rPr>
            </w:pPr>
            <w:r w:rsidRPr="007011FC">
              <w:rPr>
                <w:color w:val="000000"/>
                <w:sz w:val="22"/>
                <w:szCs w:val="22"/>
              </w:rPr>
              <w:t>211.2</w:t>
            </w:r>
          </w:p>
        </w:tc>
        <w:tc>
          <w:tcPr>
            <w:tcW w:w="721" w:type="dxa"/>
            <w:tcBorders>
              <w:top w:val="nil"/>
              <w:left w:val="nil"/>
              <w:bottom w:val="single" w:sz="4" w:space="0" w:color="auto"/>
              <w:right w:val="single" w:sz="4" w:space="0" w:color="auto"/>
            </w:tcBorders>
            <w:shd w:val="clear" w:color="auto" w:fill="auto"/>
            <w:noWrap/>
            <w:vAlign w:val="bottom"/>
            <w:hideMark/>
          </w:tcPr>
          <w:p w14:paraId="7EE24AC1" w14:textId="77777777" w:rsidR="007011FC" w:rsidRPr="007011FC" w:rsidRDefault="007011FC" w:rsidP="007011FC">
            <w:pPr>
              <w:jc w:val="center"/>
              <w:rPr>
                <w:color w:val="000000"/>
              </w:rPr>
            </w:pPr>
            <w:r w:rsidRPr="007011FC">
              <w:rPr>
                <w:color w:val="000000"/>
              </w:rPr>
              <w:t>2.2</w:t>
            </w:r>
          </w:p>
        </w:tc>
        <w:tc>
          <w:tcPr>
            <w:tcW w:w="1255" w:type="dxa"/>
            <w:tcBorders>
              <w:top w:val="nil"/>
              <w:left w:val="nil"/>
              <w:bottom w:val="single" w:sz="4" w:space="0" w:color="auto"/>
              <w:right w:val="single" w:sz="4" w:space="0" w:color="auto"/>
            </w:tcBorders>
            <w:shd w:val="clear" w:color="auto" w:fill="auto"/>
            <w:noWrap/>
            <w:vAlign w:val="bottom"/>
            <w:hideMark/>
          </w:tcPr>
          <w:p w14:paraId="4A5AC89F" w14:textId="77777777" w:rsidR="007011FC" w:rsidRPr="007011FC" w:rsidRDefault="007011FC" w:rsidP="007011FC">
            <w:pPr>
              <w:jc w:val="center"/>
            </w:pPr>
            <w:r w:rsidRPr="007011FC">
              <w:t>1.1</w:t>
            </w:r>
          </w:p>
        </w:tc>
        <w:tc>
          <w:tcPr>
            <w:tcW w:w="811" w:type="dxa"/>
            <w:tcBorders>
              <w:top w:val="nil"/>
              <w:left w:val="nil"/>
              <w:bottom w:val="single" w:sz="4" w:space="0" w:color="auto"/>
              <w:right w:val="single" w:sz="4" w:space="0" w:color="auto"/>
            </w:tcBorders>
            <w:shd w:val="clear" w:color="auto" w:fill="auto"/>
            <w:noWrap/>
            <w:vAlign w:val="bottom"/>
            <w:hideMark/>
          </w:tcPr>
          <w:p w14:paraId="17CF5501" w14:textId="77777777" w:rsidR="007011FC" w:rsidRPr="007011FC" w:rsidRDefault="007011FC" w:rsidP="007011FC">
            <w:pPr>
              <w:jc w:val="center"/>
            </w:pPr>
            <w:r w:rsidRPr="007011FC">
              <w:t>2.4</w:t>
            </w:r>
          </w:p>
        </w:tc>
      </w:tr>
      <w:tr w:rsidR="007011FC" w:rsidRPr="007011FC" w14:paraId="057AC3B0"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078425AB" w14:textId="77777777" w:rsidR="007011FC" w:rsidRPr="007011FC" w:rsidRDefault="007011FC" w:rsidP="007011FC">
            <w:pPr>
              <w:rPr>
                <w:color w:val="000000"/>
                <w:sz w:val="22"/>
                <w:szCs w:val="22"/>
              </w:rPr>
            </w:pPr>
            <w:r w:rsidRPr="007011FC">
              <w:rPr>
                <w:color w:val="000000"/>
                <w:sz w:val="22"/>
                <w:szCs w:val="22"/>
              </w:rPr>
              <w:t>50 326 311</w:t>
            </w:r>
          </w:p>
        </w:tc>
        <w:tc>
          <w:tcPr>
            <w:tcW w:w="1058" w:type="dxa"/>
            <w:tcBorders>
              <w:top w:val="nil"/>
              <w:left w:val="nil"/>
              <w:bottom w:val="single" w:sz="4" w:space="0" w:color="auto"/>
              <w:right w:val="single" w:sz="4" w:space="0" w:color="auto"/>
            </w:tcBorders>
            <w:shd w:val="clear" w:color="auto" w:fill="auto"/>
            <w:noWrap/>
            <w:vAlign w:val="bottom"/>
            <w:hideMark/>
          </w:tcPr>
          <w:p w14:paraId="73A5B5FC" w14:textId="77777777" w:rsidR="007011FC" w:rsidRPr="007011FC" w:rsidRDefault="007011FC" w:rsidP="007011FC">
            <w:pPr>
              <w:jc w:val="center"/>
              <w:rPr>
                <w:color w:val="000000"/>
                <w:sz w:val="22"/>
                <w:szCs w:val="22"/>
              </w:rPr>
            </w:pPr>
            <w:r w:rsidRPr="007011FC">
              <w:rPr>
                <w:color w:val="000000"/>
                <w:sz w:val="22"/>
                <w:szCs w:val="22"/>
              </w:rPr>
              <w:t>24.3</w:t>
            </w:r>
          </w:p>
        </w:tc>
        <w:tc>
          <w:tcPr>
            <w:tcW w:w="902" w:type="dxa"/>
            <w:tcBorders>
              <w:top w:val="nil"/>
              <w:left w:val="nil"/>
              <w:bottom w:val="single" w:sz="4" w:space="0" w:color="auto"/>
              <w:right w:val="single" w:sz="4" w:space="0" w:color="auto"/>
            </w:tcBorders>
            <w:shd w:val="clear" w:color="auto" w:fill="auto"/>
            <w:noWrap/>
            <w:vAlign w:val="bottom"/>
            <w:hideMark/>
          </w:tcPr>
          <w:p w14:paraId="37436C79" w14:textId="77777777" w:rsidR="007011FC" w:rsidRPr="007011FC" w:rsidRDefault="007011FC" w:rsidP="007011FC">
            <w:pPr>
              <w:jc w:val="center"/>
              <w:rPr>
                <w:color w:val="000000"/>
              </w:rPr>
            </w:pPr>
            <w:r w:rsidRPr="007011FC">
              <w:rPr>
                <w:color w:val="000000"/>
              </w:rPr>
              <w:t>0.71</w:t>
            </w:r>
          </w:p>
        </w:tc>
        <w:tc>
          <w:tcPr>
            <w:tcW w:w="1372" w:type="dxa"/>
            <w:tcBorders>
              <w:top w:val="nil"/>
              <w:left w:val="nil"/>
              <w:bottom w:val="single" w:sz="4" w:space="0" w:color="auto"/>
              <w:right w:val="single" w:sz="4" w:space="0" w:color="auto"/>
            </w:tcBorders>
            <w:shd w:val="clear" w:color="auto" w:fill="auto"/>
            <w:noWrap/>
            <w:vAlign w:val="bottom"/>
            <w:hideMark/>
          </w:tcPr>
          <w:p w14:paraId="30A53566" w14:textId="77777777" w:rsidR="007011FC" w:rsidRPr="007011FC" w:rsidRDefault="007011FC" w:rsidP="007011FC">
            <w:pPr>
              <w:jc w:val="center"/>
              <w:rPr>
                <w:color w:val="000000"/>
                <w:sz w:val="22"/>
                <w:szCs w:val="22"/>
              </w:rPr>
            </w:pPr>
            <w:r w:rsidRPr="007011FC">
              <w:rPr>
                <w:color w:val="000000"/>
                <w:sz w:val="22"/>
                <w:szCs w:val="22"/>
              </w:rPr>
              <w:t>1371.5</w:t>
            </w:r>
          </w:p>
        </w:tc>
        <w:tc>
          <w:tcPr>
            <w:tcW w:w="844" w:type="dxa"/>
            <w:tcBorders>
              <w:top w:val="nil"/>
              <w:left w:val="nil"/>
              <w:bottom w:val="single" w:sz="4" w:space="0" w:color="auto"/>
              <w:right w:val="single" w:sz="4" w:space="0" w:color="auto"/>
            </w:tcBorders>
            <w:shd w:val="clear" w:color="auto" w:fill="auto"/>
            <w:noWrap/>
            <w:vAlign w:val="bottom"/>
            <w:hideMark/>
          </w:tcPr>
          <w:p w14:paraId="4CFE62EB" w14:textId="77777777" w:rsidR="007011FC" w:rsidRPr="007011FC" w:rsidRDefault="007011FC" w:rsidP="007011FC">
            <w:pPr>
              <w:jc w:val="center"/>
              <w:rPr>
                <w:color w:val="000000"/>
              </w:rPr>
            </w:pPr>
            <w:r w:rsidRPr="007011FC">
              <w:rPr>
                <w:color w:val="000000"/>
              </w:rPr>
              <w:t>0.4</w:t>
            </w:r>
          </w:p>
        </w:tc>
        <w:tc>
          <w:tcPr>
            <w:tcW w:w="924" w:type="dxa"/>
            <w:tcBorders>
              <w:top w:val="nil"/>
              <w:left w:val="nil"/>
              <w:bottom w:val="single" w:sz="4" w:space="0" w:color="auto"/>
              <w:right w:val="single" w:sz="4" w:space="0" w:color="auto"/>
            </w:tcBorders>
            <w:shd w:val="clear" w:color="auto" w:fill="auto"/>
            <w:noWrap/>
            <w:vAlign w:val="bottom"/>
            <w:hideMark/>
          </w:tcPr>
          <w:p w14:paraId="5625BB8B" w14:textId="77777777" w:rsidR="007011FC" w:rsidRPr="007011FC" w:rsidRDefault="007011FC" w:rsidP="007011FC">
            <w:pPr>
              <w:jc w:val="center"/>
              <w:rPr>
                <w:color w:val="000000"/>
              </w:rPr>
            </w:pPr>
            <w:r w:rsidRPr="007011FC">
              <w:rPr>
                <w:color w:val="000000"/>
              </w:rPr>
              <w:t>56.3</w:t>
            </w:r>
          </w:p>
        </w:tc>
        <w:tc>
          <w:tcPr>
            <w:tcW w:w="953" w:type="dxa"/>
            <w:tcBorders>
              <w:top w:val="nil"/>
              <w:left w:val="nil"/>
              <w:bottom w:val="single" w:sz="4" w:space="0" w:color="auto"/>
              <w:right w:val="single" w:sz="4" w:space="0" w:color="auto"/>
            </w:tcBorders>
            <w:shd w:val="clear" w:color="auto" w:fill="auto"/>
            <w:noWrap/>
            <w:vAlign w:val="bottom"/>
            <w:hideMark/>
          </w:tcPr>
          <w:p w14:paraId="0098AC1A" w14:textId="77777777" w:rsidR="007011FC" w:rsidRPr="007011FC" w:rsidRDefault="007011FC" w:rsidP="007011FC">
            <w:pPr>
              <w:jc w:val="center"/>
              <w:rPr>
                <w:color w:val="000000"/>
                <w:sz w:val="22"/>
                <w:szCs w:val="22"/>
              </w:rPr>
            </w:pPr>
            <w:r w:rsidRPr="007011FC">
              <w:rPr>
                <w:color w:val="000000"/>
                <w:sz w:val="22"/>
                <w:szCs w:val="22"/>
              </w:rPr>
              <w:t>34.2</w:t>
            </w:r>
          </w:p>
        </w:tc>
        <w:tc>
          <w:tcPr>
            <w:tcW w:w="721" w:type="dxa"/>
            <w:tcBorders>
              <w:top w:val="nil"/>
              <w:left w:val="nil"/>
              <w:bottom w:val="single" w:sz="4" w:space="0" w:color="auto"/>
              <w:right w:val="single" w:sz="4" w:space="0" w:color="auto"/>
            </w:tcBorders>
            <w:shd w:val="clear" w:color="auto" w:fill="auto"/>
            <w:noWrap/>
            <w:vAlign w:val="bottom"/>
            <w:hideMark/>
          </w:tcPr>
          <w:p w14:paraId="7C0F046F" w14:textId="77777777" w:rsidR="007011FC" w:rsidRPr="007011FC" w:rsidRDefault="007011FC" w:rsidP="007011FC">
            <w:pPr>
              <w:jc w:val="center"/>
              <w:rPr>
                <w:color w:val="000000"/>
              </w:rPr>
            </w:pPr>
            <w:r w:rsidRPr="007011FC">
              <w:rPr>
                <w:color w:val="000000"/>
              </w:rPr>
              <w:t>0.4</w:t>
            </w:r>
          </w:p>
        </w:tc>
        <w:tc>
          <w:tcPr>
            <w:tcW w:w="1255" w:type="dxa"/>
            <w:tcBorders>
              <w:top w:val="nil"/>
              <w:left w:val="nil"/>
              <w:bottom w:val="single" w:sz="4" w:space="0" w:color="auto"/>
              <w:right w:val="single" w:sz="4" w:space="0" w:color="auto"/>
            </w:tcBorders>
            <w:shd w:val="clear" w:color="auto" w:fill="auto"/>
            <w:noWrap/>
            <w:vAlign w:val="bottom"/>
            <w:hideMark/>
          </w:tcPr>
          <w:p w14:paraId="672A0FDB" w14:textId="77777777" w:rsidR="007011FC" w:rsidRPr="007011FC" w:rsidRDefault="007011FC" w:rsidP="007011FC">
            <w:pPr>
              <w:jc w:val="center"/>
            </w:pPr>
            <w:r w:rsidRPr="007011FC">
              <w:t>1.4</w:t>
            </w:r>
          </w:p>
        </w:tc>
        <w:tc>
          <w:tcPr>
            <w:tcW w:w="811" w:type="dxa"/>
            <w:tcBorders>
              <w:top w:val="nil"/>
              <w:left w:val="nil"/>
              <w:bottom w:val="single" w:sz="4" w:space="0" w:color="auto"/>
              <w:right w:val="single" w:sz="4" w:space="0" w:color="auto"/>
            </w:tcBorders>
            <w:shd w:val="clear" w:color="auto" w:fill="auto"/>
            <w:noWrap/>
            <w:vAlign w:val="bottom"/>
            <w:hideMark/>
          </w:tcPr>
          <w:p w14:paraId="53AF41C3" w14:textId="77777777" w:rsidR="007011FC" w:rsidRPr="007011FC" w:rsidRDefault="007011FC" w:rsidP="007011FC">
            <w:pPr>
              <w:jc w:val="center"/>
            </w:pPr>
            <w:r w:rsidRPr="007011FC">
              <w:t>2.5</w:t>
            </w:r>
          </w:p>
        </w:tc>
      </w:tr>
      <w:tr w:rsidR="007011FC" w:rsidRPr="007011FC" w14:paraId="58BE141D"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51B1F55A" w14:textId="77777777" w:rsidR="007011FC" w:rsidRPr="007011FC" w:rsidRDefault="007011FC" w:rsidP="007011FC">
            <w:pPr>
              <w:rPr>
                <w:color w:val="000000"/>
                <w:sz w:val="22"/>
                <w:szCs w:val="22"/>
              </w:rPr>
            </w:pPr>
            <w:r w:rsidRPr="007011FC">
              <w:rPr>
                <w:color w:val="000000"/>
                <w:sz w:val="22"/>
                <w:szCs w:val="22"/>
              </w:rPr>
              <w:t>50 475 311</w:t>
            </w:r>
          </w:p>
        </w:tc>
        <w:tc>
          <w:tcPr>
            <w:tcW w:w="1058" w:type="dxa"/>
            <w:tcBorders>
              <w:top w:val="nil"/>
              <w:left w:val="nil"/>
              <w:bottom w:val="single" w:sz="4" w:space="0" w:color="auto"/>
              <w:right w:val="single" w:sz="4" w:space="0" w:color="auto"/>
            </w:tcBorders>
            <w:shd w:val="clear" w:color="auto" w:fill="auto"/>
            <w:noWrap/>
            <w:vAlign w:val="bottom"/>
            <w:hideMark/>
          </w:tcPr>
          <w:p w14:paraId="331E634D" w14:textId="77777777" w:rsidR="007011FC" w:rsidRPr="007011FC" w:rsidRDefault="007011FC" w:rsidP="007011FC">
            <w:pPr>
              <w:jc w:val="center"/>
              <w:rPr>
                <w:color w:val="000000"/>
                <w:sz w:val="22"/>
                <w:szCs w:val="22"/>
              </w:rPr>
            </w:pPr>
            <w:r w:rsidRPr="007011FC">
              <w:rPr>
                <w:color w:val="000000"/>
                <w:sz w:val="22"/>
                <w:szCs w:val="22"/>
              </w:rPr>
              <w:t>15.3</w:t>
            </w:r>
          </w:p>
        </w:tc>
        <w:tc>
          <w:tcPr>
            <w:tcW w:w="902" w:type="dxa"/>
            <w:tcBorders>
              <w:top w:val="nil"/>
              <w:left w:val="nil"/>
              <w:bottom w:val="single" w:sz="4" w:space="0" w:color="auto"/>
              <w:right w:val="single" w:sz="4" w:space="0" w:color="auto"/>
            </w:tcBorders>
            <w:shd w:val="clear" w:color="auto" w:fill="auto"/>
            <w:noWrap/>
            <w:vAlign w:val="bottom"/>
            <w:hideMark/>
          </w:tcPr>
          <w:p w14:paraId="2FD44023" w14:textId="77777777" w:rsidR="007011FC" w:rsidRPr="007011FC" w:rsidRDefault="007011FC" w:rsidP="007011FC">
            <w:pPr>
              <w:jc w:val="center"/>
              <w:rPr>
                <w:color w:val="000000"/>
              </w:rPr>
            </w:pPr>
            <w:r w:rsidRPr="007011FC">
              <w:rPr>
                <w:color w:val="000000"/>
              </w:rPr>
              <w:t>0.45</w:t>
            </w:r>
          </w:p>
        </w:tc>
        <w:tc>
          <w:tcPr>
            <w:tcW w:w="1372" w:type="dxa"/>
            <w:tcBorders>
              <w:top w:val="nil"/>
              <w:left w:val="nil"/>
              <w:bottom w:val="single" w:sz="4" w:space="0" w:color="auto"/>
              <w:right w:val="single" w:sz="4" w:space="0" w:color="auto"/>
            </w:tcBorders>
            <w:shd w:val="clear" w:color="auto" w:fill="auto"/>
            <w:noWrap/>
            <w:vAlign w:val="bottom"/>
            <w:hideMark/>
          </w:tcPr>
          <w:p w14:paraId="7CAD5D45" w14:textId="77777777" w:rsidR="007011FC" w:rsidRPr="007011FC" w:rsidRDefault="007011FC" w:rsidP="007011FC">
            <w:pPr>
              <w:jc w:val="center"/>
              <w:rPr>
                <w:color w:val="000000"/>
                <w:sz w:val="22"/>
                <w:szCs w:val="22"/>
              </w:rPr>
            </w:pPr>
            <w:r w:rsidRPr="007011FC">
              <w:rPr>
                <w:color w:val="000000"/>
                <w:sz w:val="22"/>
                <w:szCs w:val="22"/>
              </w:rPr>
              <w:t>2226.8</w:t>
            </w:r>
          </w:p>
        </w:tc>
        <w:tc>
          <w:tcPr>
            <w:tcW w:w="844" w:type="dxa"/>
            <w:tcBorders>
              <w:top w:val="nil"/>
              <w:left w:val="nil"/>
              <w:bottom w:val="single" w:sz="4" w:space="0" w:color="auto"/>
              <w:right w:val="single" w:sz="4" w:space="0" w:color="auto"/>
            </w:tcBorders>
            <w:shd w:val="clear" w:color="auto" w:fill="auto"/>
            <w:noWrap/>
            <w:vAlign w:val="bottom"/>
            <w:hideMark/>
          </w:tcPr>
          <w:p w14:paraId="21E0291D" w14:textId="77777777" w:rsidR="007011FC" w:rsidRPr="007011FC" w:rsidRDefault="007011FC" w:rsidP="007011FC">
            <w:pPr>
              <w:jc w:val="center"/>
              <w:rPr>
                <w:color w:val="000000"/>
              </w:rPr>
            </w:pPr>
            <w:r w:rsidRPr="007011FC">
              <w:rPr>
                <w:color w:val="000000"/>
              </w:rPr>
              <w:t>0.7</w:t>
            </w:r>
          </w:p>
        </w:tc>
        <w:tc>
          <w:tcPr>
            <w:tcW w:w="924" w:type="dxa"/>
            <w:tcBorders>
              <w:top w:val="nil"/>
              <w:left w:val="nil"/>
              <w:bottom w:val="single" w:sz="4" w:space="0" w:color="auto"/>
              <w:right w:val="single" w:sz="4" w:space="0" w:color="auto"/>
            </w:tcBorders>
            <w:shd w:val="clear" w:color="auto" w:fill="auto"/>
            <w:noWrap/>
            <w:vAlign w:val="bottom"/>
            <w:hideMark/>
          </w:tcPr>
          <w:p w14:paraId="2F95F98E" w14:textId="77777777" w:rsidR="007011FC" w:rsidRPr="007011FC" w:rsidRDefault="007011FC" w:rsidP="007011FC">
            <w:pPr>
              <w:jc w:val="center"/>
              <w:rPr>
                <w:color w:val="000000"/>
              </w:rPr>
            </w:pPr>
            <w:r w:rsidRPr="007011FC">
              <w:rPr>
                <w:color w:val="000000"/>
              </w:rPr>
              <w:t>146.0</w:t>
            </w:r>
          </w:p>
        </w:tc>
        <w:tc>
          <w:tcPr>
            <w:tcW w:w="953" w:type="dxa"/>
            <w:tcBorders>
              <w:top w:val="nil"/>
              <w:left w:val="nil"/>
              <w:bottom w:val="single" w:sz="4" w:space="0" w:color="auto"/>
              <w:right w:val="single" w:sz="4" w:space="0" w:color="auto"/>
            </w:tcBorders>
            <w:shd w:val="clear" w:color="auto" w:fill="auto"/>
            <w:noWrap/>
            <w:vAlign w:val="bottom"/>
            <w:hideMark/>
          </w:tcPr>
          <w:p w14:paraId="27938305" w14:textId="77777777" w:rsidR="007011FC" w:rsidRPr="007011FC" w:rsidRDefault="007011FC" w:rsidP="007011FC">
            <w:pPr>
              <w:jc w:val="center"/>
              <w:rPr>
                <w:color w:val="000000"/>
                <w:sz w:val="22"/>
                <w:szCs w:val="22"/>
              </w:rPr>
            </w:pPr>
            <w:r w:rsidRPr="007011FC">
              <w:rPr>
                <w:color w:val="000000"/>
                <w:sz w:val="22"/>
                <w:szCs w:val="22"/>
              </w:rPr>
              <w:t>86.4</w:t>
            </w:r>
          </w:p>
        </w:tc>
        <w:tc>
          <w:tcPr>
            <w:tcW w:w="721" w:type="dxa"/>
            <w:tcBorders>
              <w:top w:val="nil"/>
              <w:left w:val="nil"/>
              <w:bottom w:val="single" w:sz="4" w:space="0" w:color="auto"/>
              <w:right w:val="single" w:sz="4" w:space="0" w:color="auto"/>
            </w:tcBorders>
            <w:shd w:val="clear" w:color="auto" w:fill="auto"/>
            <w:noWrap/>
            <w:vAlign w:val="bottom"/>
            <w:hideMark/>
          </w:tcPr>
          <w:p w14:paraId="611626C3" w14:textId="77777777" w:rsidR="007011FC" w:rsidRPr="007011FC" w:rsidRDefault="007011FC" w:rsidP="007011FC">
            <w:pPr>
              <w:jc w:val="center"/>
              <w:rPr>
                <w:color w:val="000000"/>
              </w:rPr>
            </w:pPr>
            <w:r w:rsidRPr="007011FC">
              <w:rPr>
                <w:color w:val="000000"/>
              </w:rPr>
              <w:t>0.9</w:t>
            </w:r>
          </w:p>
        </w:tc>
        <w:tc>
          <w:tcPr>
            <w:tcW w:w="1255" w:type="dxa"/>
            <w:tcBorders>
              <w:top w:val="nil"/>
              <w:left w:val="nil"/>
              <w:bottom w:val="single" w:sz="4" w:space="0" w:color="auto"/>
              <w:right w:val="single" w:sz="4" w:space="0" w:color="auto"/>
            </w:tcBorders>
            <w:shd w:val="clear" w:color="auto" w:fill="auto"/>
            <w:noWrap/>
            <w:vAlign w:val="bottom"/>
            <w:hideMark/>
          </w:tcPr>
          <w:p w14:paraId="29D9FFC7" w14:textId="77777777" w:rsidR="007011FC" w:rsidRPr="007011FC" w:rsidRDefault="007011FC" w:rsidP="007011FC">
            <w:pPr>
              <w:jc w:val="center"/>
            </w:pPr>
            <w:r w:rsidRPr="007011FC">
              <w:t>5.7</w:t>
            </w:r>
          </w:p>
        </w:tc>
        <w:tc>
          <w:tcPr>
            <w:tcW w:w="811" w:type="dxa"/>
            <w:tcBorders>
              <w:top w:val="nil"/>
              <w:left w:val="nil"/>
              <w:bottom w:val="single" w:sz="4" w:space="0" w:color="auto"/>
              <w:right w:val="single" w:sz="4" w:space="0" w:color="auto"/>
            </w:tcBorders>
            <w:shd w:val="clear" w:color="auto" w:fill="auto"/>
            <w:noWrap/>
            <w:vAlign w:val="bottom"/>
            <w:hideMark/>
          </w:tcPr>
          <w:p w14:paraId="2B362F37" w14:textId="77777777" w:rsidR="007011FC" w:rsidRPr="007011FC" w:rsidRDefault="007011FC" w:rsidP="007011FC">
            <w:pPr>
              <w:jc w:val="center"/>
            </w:pPr>
            <w:r w:rsidRPr="007011FC">
              <w:t>3.9</w:t>
            </w:r>
          </w:p>
        </w:tc>
      </w:tr>
      <w:tr w:rsidR="007011FC" w:rsidRPr="007011FC" w14:paraId="604C2791" w14:textId="77777777" w:rsidTr="007011FC">
        <w:trPr>
          <w:trHeight w:val="276"/>
        </w:trPr>
        <w:tc>
          <w:tcPr>
            <w:tcW w:w="1680" w:type="dxa"/>
            <w:tcBorders>
              <w:top w:val="nil"/>
              <w:left w:val="single" w:sz="4" w:space="0" w:color="auto"/>
              <w:bottom w:val="single" w:sz="4" w:space="0" w:color="auto"/>
              <w:right w:val="single" w:sz="4" w:space="0" w:color="auto"/>
            </w:tcBorders>
            <w:shd w:val="clear" w:color="000000" w:fill="C0C0C0"/>
            <w:noWrap/>
            <w:vAlign w:val="bottom"/>
            <w:hideMark/>
          </w:tcPr>
          <w:p w14:paraId="0F169326" w14:textId="77777777" w:rsidR="007011FC" w:rsidRPr="007011FC" w:rsidRDefault="007011FC" w:rsidP="007011FC">
            <w:pPr>
              <w:rPr>
                <w:b/>
                <w:bCs/>
                <w:i/>
                <w:iCs/>
              </w:rPr>
            </w:pPr>
            <w:r w:rsidRPr="007011FC">
              <w:rPr>
                <w:b/>
                <w:bCs/>
                <w:i/>
                <w:iCs/>
              </w:rPr>
              <w:t>Укупно НЦ 50</w:t>
            </w:r>
          </w:p>
        </w:tc>
        <w:tc>
          <w:tcPr>
            <w:tcW w:w="1058" w:type="dxa"/>
            <w:tcBorders>
              <w:top w:val="nil"/>
              <w:left w:val="nil"/>
              <w:bottom w:val="single" w:sz="4" w:space="0" w:color="auto"/>
              <w:right w:val="single" w:sz="4" w:space="0" w:color="auto"/>
            </w:tcBorders>
            <w:shd w:val="clear" w:color="000000" w:fill="C0C0C0"/>
            <w:noWrap/>
            <w:vAlign w:val="bottom"/>
            <w:hideMark/>
          </w:tcPr>
          <w:p w14:paraId="7017E0E2" w14:textId="77777777" w:rsidR="007011FC" w:rsidRPr="007011FC" w:rsidRDefault="007011FC" w:rsidP="007011FC">
            <w:pPr>
              <w:jc w:val="center"/>
              <w:rPr>
                <w:b/>
                <w:bCs/>
                <w:i/>
                <w:iCs/>
              </w:rPr>
            </w:pPr>
            <w:r w:rsidRPr="007011FC">
              <w:rPr>
                <w:b/>
                <w:bCs/>
                <w:i/>
                <w:iCs/>
              </w:rPr>
              <w:t>301.20</w:t>
            </w:r>
          </w:p>
        </w:tc>
        <w:tc>
          <w:tcPr>
            <w:tcW w:w="902" w:type="dxa"/>
            <w:tcBorders>
              <w:top w:val="nil"/>
              <w:left w:val="nil"/>
              <w:bottom w:val="single" w:sz="4" w:space="0" w:color="auto"/>
              <w:right w:val="single" w:sz="4" w:space="0" w:color="auto"/>
            </w:tcBorders>
            <w:shd w:val="clear" w:color="000000" w:fill="C0C0C0"/>
            <w:noWrap/>
            <w:vAlign w:val="bottom"/>
            <w:hideMark/>
          </w:tcPr>
          <w:p w14:paraId="5F1B3443" w14:textId="77777777" w:rsidR="007011FC" w:rsidRPr="007011FC" w:rsidRDefault="007011FC" w:rsidP="007011FC">
            <w:pPr>
              <w:jc w:val="center"/>
              <w:rPr>
                <w:b/>
                <w:bCs/>
                <w:i/>
                <w:iCs/>
              </w:rPr>
            </w:pPr>
            <w:r w:rsidRPr="007011FC">
              <w:rPr>
                <w:b/>
                <w:bCs/>
                <w:i/>
                <w:iCs/>
              </w:rPr>
              <w:t>8.83</w:t>
            </w:r>
          </w:p>
        </w:tc>
        <w:tc>
          <w:tcPr>
            <w:tcW w:w="1372" w:type="dxa"/>
            <w:tcBorders>
              <w:top w:val="nil"/>
              <w:left w:val="nil"/>
              <w:bottom w:val="single" w:sz="4" w:space="0" w:color="auto"/>
              <w:right w:val="single" w:sz="4" w:space="0" w:color="auto"/>
            </w:tcBorders>
            <w:shd w:val="clear" w:color="000000" w:fill="BFBFBF"/>
            <w:noWrap/>
            <w:vAlign w:val="bottom"/>
            <w:hideMark/>
          </w:tcPr>
          <w:p w14:paraId="31B0D96A" w14:textId="77777777" w:rsidR="007011FC" w:rsidRPr="007011FC" w:rsidRDefault="007011FC" w:rsidP="007011FC">
            <w:pPr>
              <w:jc w:val="center"/>
              <w:rPr>
                <w:b/>
                <w:bCs/>
                <w:i/>
                <w:iCs/>
              </w:rPr>
            </w:pPr>
            <w:r w:rsidRPr="007011FC">
              <w:rPr>
                <w:b/>
                <w:bCs/>
                <w:i/>
                <w:iCs/>
              </w:rPr>
              <w:t>13521.7</w:t>
            </w:r>
          </w:p>
        </w:tc>
        <w:tc>
          <w:tcPr>
            <w:tcW w:w="844" w:type="dxa"/>
            <w:tcBorders>
              <w:top w:val="nil"/>
              <w:left w:val="nil"/>
              <w:bottom w:val="single" w:sz="4" w:space="0" w:color="auto"/>
              <w:right w:val="single" w:sz="4" w:space="0" w:color="auto"/>
            </w:tcBorders>
            <w:shd w:val="clear" w:color="000000" w:fill="BFBFBF"/>
            <w:noWrap/>
            <w:vAlign w:val="bottom"/>
            <w:hideMark/>
          </w:tcPr>
          <w:p w14:paraId="689180A3" w14:textId="77777777" w:rsidR="007011FC" w:rsidRPr="007011FC" w:rsidRDefault="007011FC" w:rsidP="007011FC">
            <w:pPr>
              <w:jc w:val="center"/>
              <w:rPr>
                <w:b/>
                <w:bCs/>
                <w:i/>
                <w:iCs/>
                <w:color w:val="000000"/>
              </w:rPr>
            </w:pPr>
            <w:r w:rsidRPr="007011FC">
              <w:rPr>
                <w:b/>
                <w:bCs/>
                <w:i/>
                <w:iCs/>
                <w:color w:val="000000"/>
              </w:rPr>
              <w:t>4.1</w:t>
            </w:r>
          </w:p>
        </w:tc>
        <w:tc>
          <w:tcPr>
            <w:tcW w:w="924" w:type="dxa"/>
            <w:tcBorders>
              <w:top w:val="nil"/>
              <w:left w:val="nil"/>
              <w:bottom w:val="single" w:sz="4" w:space="0" w:color="auto"/>
              <w:right w:val="single" w:sz="4" w:space="0" w:color="auto"/>
            </w:tcBorders>
            <w:shd w:val="clear" w:color="000000" w:fill="BFBFBF"/>
            <w:noWrap/>
            <w:vAlign w:val="bottom"/>
            <w:hideMark/>
          </w:tcPr>
          <w:p w14:paraId="3100D1D8" w14:textId="77777777" w:rsidR="007011FC" w:rsidRPr="007011FC" w:rsidRDefault="007011FC" w:rsidP="007011FC">
            <w:pPr>
              <w:jc w:val="center"/>
              <w:rPr>
                <w:b/>
                <w:bCs/>
                <w:i/>
                <w:iCs/>
                <w:color w:val="000000"/>
              </w:rPr>
            </w:pPr>
            <w:r w:rsidRPr="007011FC">
              <w:rPr>
                <w:b/>
                <w:bCs/>
                <w:i/>
                <w:iCs/>
                <w:color w:val="000000"/>
              </w:rPr>
              <w:t>44.9</w:t>
            </w:r>
          </w:p>
        </w:tc>
        <w:tc>
          <w:tcPr>
            <w:tcW w:w="953" w:type="dxa"/>
            <w:tcBorders>
              <w:top w:val="nil"/>
              <w:left w:val="nil"/>
              <w:bottom w:val="single" w:sz="4" w:space="0" w:color="auto"/>
              <w:right w:val="single" w:sz="4" w:space="0" w:color="auto"/>
            </w:tcBorders>
            <w:shd w:val="clear" w:color="000000" w:fill="BFBFBF"/>
            <w:noWrap/>
            <w:vAlign w:val="bottom"/>
            <w:hideMark/>
          </w:tcPr>
          <w:p w14:paraId="077F2323" w14:textId="77777777" w:rsidR="007011FC" w:rsidRPr="007011FC" w:rsidRDefault="007011FC" w:rsidP="007011FC">
            <w:pPr>
              <w:jc w:val="center"/>
              <w:rPr>
                <w:b/>
                <w:bCs/>
                <w:i/>
                <w:iCs/>
              </w:rPr>
            </w:pPr>
            <w:r w:rsidRPr="007011FC">
              <w:rPr>
                <w:b/>
                <w:bCs/>
                <w:i/>
                <w:iCs/>
              </w:rPr>
              <w:t>364.8</w:t>
            </w:r>
          </w:p>
        </w:tc>
        <w:tc>
          <w:tcPr>
            <w:tcW w:w="721" w:type="dxa"/>
            <w:tcBorders>
              <w:top w:val="nil"/>
              <w:left w:val="nil"/>
              <w:bottom w:val="single" w:sz="4" w:space="0" w:color="auto"/>
              <w:right w:val="single" w:sz="4" w:space="0" w:color="auto"/>
            </w:tcBorders>
            <w:shd w:val="clear" w:color="000000" w:fill="BFBFBF"/>
            <w:noWrap/>
            <w:vAlign w:val="bottom"/>
            <w:hideMark/>
          </w:tcPr>
          <w:p w14:paraId="3373BD1F" w14:textId="77777777" w:rsidR="007011FC" w:rsidRPr="007011FC" w:rsidRDefault="007011FC" w:rsidP="007011FC">
            <w:pPr>
              <w:jc w:val="center"/>
              <w:rPr>
                <w:b/>
                <w:bCs/>
                <w:i/>
                <w:iCs/>
                <w:color w:val="000000"/>
              </w:rPr>
            </w:pPr>
            <w:r w:rsidRPr="007011FC">
              <w:rPr>
                <w:b/>
                <w:bCs/>
                <w:i/>
                <w:iCs/>
                <w:color w:val="000000"/>
              </w:rPr>
              <w:t>3.8</w:t>
            </w:r>
          </w:p>
        </w:tc>
        <w:tc>
          <w:tcPr>
            <w:tcW w:w="1255" w:type="dxa"/>
            <w:tcBorders>
              <w:top w:val="nil"/>
              <w:left w:val="nil"/>
              <w:bottom w:val="single" w:sz="4" w:space="0" w:color="auto"/>
              <w:right w:val="single" w:sz="4" w:space="0" w:color="auto"/>
            </w:tcBorders>
            <w:shd w:val="clear" w:color="000000" w:fill="BFBFBF"/>
            <w:noWrap/>
            <w:vAlign w:val="bottom"/>
            <w:hideMark/>
          </w:tcPr>
          <w:p w14:paraId="7A2B2C12" w14:textId="77777777" w:rsidR="007011FC" w:rsidRPr="007011FC" w:rsidRDefault="007011FC" w:rsidP="007011FC">
            <w:pPr>
              <w:jc w:val="center"/>
              <w:rPr>
                <w:b/>
                <w:bCs/>
                <w:i/>
                <w:iCs/>
              </w:rPr>
            </w:pPr>
            <w:r w:rsidRPr="007011FC">
              <w:rPr>
                <w:b/>
                <w:bCs/>
                <w:i/>
                <w:iCs/>
              </w:rPr>
              <w:t>1.2</w:t>
            </w:r>
          </w:p>
        </w:tc>
        <w:tc>
          <w:tcPr>
            <w:tcW w:w="811" w:type="dxa"/>
            <w:tcBorders>
              <w:top w:val="nil"/>
              <w:left w:val="nil"/>
              <w:bottom w:val="single" w:sz="4" w:space="0" w:color="auto"/>
              <w:right w:val="single" w:sz="4" w:space="0" w:color="auto"/>
            </w:tcBorders>
            <w:shd w:val="clear" w:color="000000" w:fill="BFBFBF"/>
            <w:noWrap/>
            <w:vAlign w:val="bottom"/>
            <w:hideMark/>
          </w:tcPr>
          <w:p w14:paraId="65469843" w14:textId="77777777" w:rsidR="007011FC" w:rsidRPr="007011FC" w:rsidRDefault="007011FC" w:rsidP="007011FC">
            <w:pPr>
              <w:jc w:val="center"/>
              <w:rPr>
                <w:b/>
                <w:bCs/>
                <w:i/>
                <w:iCs/>
              </w:rPr>
            </w:pPr>
            <w:r w:rsidRPr="007011FC">
              <w:rPr>
                <w:b/>
                <w:bCs/>
                <w:i/>
                <w:iCs/>
              </w:rPr>
              <w:t>2.7</w:t>
            </w:r>
          </w:p>
        </w:tc>
      </w:tr>
      <w:tr w:rsidR="007011FC" w:rsidRPr="007011FC" w14:paraId="5E59B839" w14:textId="77777777" w:rsidTr="007011FC">
        <w:trPr>
          <w:trHeight w:val="276"/>
        </w:trPr>
        <w:tc>
          <w:tcPr>
            <w:tcW w:w="1680" w:type="dxa"/>
            <w:tcBorders>
              <w:top w:val="nil"/>
              <w:left w:val="double" w:sz="6" w:space="0" w:color="auto"/>
              <w:bottom w:val="single" w:sz="4" w:space="0" w:color="auto"/>
              <w:right w:val="single" w:sz="4" w:space="0" w:color="auto"/>
            </w:tcBorders>
            <w:shd w:val="clear" w:color="auto" w:fill="auto"/>
            <w:noWrap/>
            <w:vAlign w:val="bottom"/>
            <w:hideMark/>
          </w:tcPr>
          <w:p w14:paraId="6496CEB9" w14:textId="77777777" w:rsidR="007011FC" w:rsidRPr="007011FC" w:rsidRDefault="007011FC" w:rsidP="007011FC">
            <w:pPr>
              <w:rPr>
                <w:color w:val="000000"/>
                <w:sz w:val="22"/>
                <w:szCs w:val="22"/>
              </w:rPr>
            </w:pPr>
            <w:r w:rsidRPr="007011FC">
              <w:rPr>
                <w:color w:val="000000"/>
                <w:sz w:val="22"/>
                <w:szCs w:val="22"/>
              </w:rPr>
              <w:t>66 267 311</w:t>
            </w:r>
          </w:p>
        </w:tc>
        <w:tc>
          <w:tcPr>
            <w:tcW w:w="1058" w:type="dxa"/>
            <w:tcBorders>
              <w:top w:val="nil"/>
              <w:left w:val="nil"/>
              <w:bottom w:val="single" w:sz="4" w:space="0" w:color="auto"/>
              <w:right w:val="single" w:sz="4" w:space="0" w:color="auto"/>
            </w:tcBorders>
            <w:shd w:val="clear" w:color="auto" w:fill="auto"/>
            <w:noWrap/>
            <w:vAlign w:val="bottom"/>
            <w:hideMark/>
          </w:tcPr>
          <w:p w14:paraId="08858260" w14:textId="77777777" w:rsidR="007011FC" w:rsidRPr="007011FC" w:rsidRDefault="007011FC" w:rsidP="007011FC">
            <w:pPr>
              <w:jc w:val="center"/>
              <w:rPr>
                <w:color w:val="000000"/>
                <w:sz w:val="22"/>
                <w:szCs w:val="22"/>
              </w:rPr>
            </w:pPr>
            <w:r w:rsidRPr="007011FC">
              <w:rPr>
                <w:color w:val="000000"/>
                <w:sz w:val="22"/>
                <w:szCs w:val="22"/>
              </w:rPr>
              <w:t>337.8</w:t>
            </w:r>
          </w:p>
        </w:tc>
        <w:tc>
          <w:tcPr>
            <w:tcW w:w="902" w:type="dxa"/>
            <w:tcBorders>
              <w:top w:val="nil"/>
              <w:left w:val="nil"/>
              <w:bottom w:val="single" w:sz="4" w:space="0" w:color="auto"/>
              <w:right w:val="single" w:sz="4" w:space="0" w:color="auto"/>
            </w:tcBorders>
            <w:shd w:val="clear" w:color="auto" w:fill="auto"/>
            <w:noWrap/>
            <w:vAlign w:val="bottom"/>
            <w:hideMark/>
          </w:tcPr>
          <w:p w14:paraId="04E75753" w14:textId="77777777" w:rsidR="007011FC" w:rsidRPr="007011FC" w:rsidRDefault="007011FC" w:rsidP="007011FC">
            <w:pPr>
              <w:jc w:val="center"/>
              <w:rPr>
                <w:color w:val="000000"/>
              </w:rPr>
            </w:pPr>
            <w:r w:rsidRPr="007011FC">
              <w:rPr>
                <w:color w:val="000000"/>
              </w:rPr>
              <w:t>9.90</w:t>
            </w:r>
          </w:p>
        </w:tc>
        <w:tc>
          <w:tcPr>
            <w:tcW w:w="1372" w:type="dxa"/>
            <w:tcBorders>
              <w:top w:val="nil"/>
              <w:left w:val="nil"/>
              <w:bottom w:val="single" w:sz="4" w:space="0" w:color="auto"/>
              <w:right w:val="single" w:sz="4" w:space="0" w:color="auto"/>
            </w:tcBorders>
            <w:shd w:val="clear" w:color="auto" w:fill="auto"/>
            <w:noWrap/>
            <w:vAlign w:val="bottom"/>
            <w:hideMark/>
          </w:tcPr>
          <w:p w14:paraId="3A0DB257" w14:textId="77777777" w:rsidR="007011FC" w:rsidRPr="007011FC" w:rsidRDefault="007011FC" w:rsidP="007011FC">
            <w:pPr>
              <w:jc w:val="center"/>
              <w:rPr>
                <w:color w:val="000000"/>
                <w:sz w:val="22"/>
                <w:szCs w:val="22"/>
              </w:rPr>
            </w:pPr>
            <w:r w:rsidRPr="007011FC">
              <w:rPr>
                <w:color w:val="000000"/>
                <w:sz w:val="22"/>
                <w:szCs w:val="22"/>
              </w:rPr>
              <w:t> </w:t>
            </w:r>
          </w:p>
        </w:tc>
        <w:tc>
          <w:tcPr>
            <w:tcW w:w="844" w:type="dxa"/>
            <w:tcBorders>
              <w:top w:val="nil"/>
              <w:left w:val="nil"/>
              <w:bottom w:val="single" w:sz="4" w:space="0" w:color="auto"/>
              <w:right w:val="single" w:sz="4" w:space="0" w:color="auto"/>
            </w:tcBorders>
            <w:shd w:val="clear" w:color="auto" w:fill="auto"/>
            <w:noWrap/>
            <w:vAlign w:val="bottom"/>
            <w:hideMark/>
          </w:tcPr>
          <w:p w14:paraId="3A7F8D5F" w14:textId="77777777" w:rsidR="007011FC" w:rsidRPr="007011FC" w:rsidRDefault="007011FC" w:rsidP="007011FC">
            <w:pPr>
              <w:jc w:val="center"/>
              <w:rPr>
                <w:color w:val="000000"/>
              </w:rPr>
            </w:pPr>
            <w:r w:rsidRPr="007011FC">
              <w:rPr>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4A5F4037" w14:textId="77777777" w:rsidR="007011FC" w:rsidRPr="007011FC" w:rsidRDefault="007011FC" w:rsidP="007011FC">
            <w:pPr>
              <w:jc w:val="center"/>
              <w:rPr>
                <w:color w:val="000000"/>
              </w:rPr>
            </w:pPr>
            <w:r w:rsidRPr="007011FC">
              <w:rPr>
                <w:color w:val="000000"/>
              </w:rPr>
              <w:t> </w:t>
            </w:r>
          </w:p>
        </w:tc>
        <w:tc>
          <w:tcPr>
            <w:tcW w:w="953" w:type="dxa"/>
            <w:tcBorders>
              <w:top w:val="nil"/>
              <w:left w:val="nil"/>
              <w:bottom w:val="single" w:sz="4" w:space="0" w:color="auto"/>
              <w:right w:val="single" w:sz="4" w:space="0" w:color="auto"/>
            </w:tcBorders>
            <w:shd w:val="clear" w:color="auto" w:fill="auto"/>
            <w:noWrap/>
            <w:vAlign w:val="bottom"/>
            <w:hideMark/>
          </w:tcPr>
          <w:p w14:paraId="432F5B7E" w14:textId="77777777" w:rsidR="007011FC" w:rsidRPr="007011FC" w:rsidRDefault="007011FC" w:rsidP="007011FC">
            <w:pPr>
              <w:jc w:val="center"/>
              <w:rPr>
                <w:color w:val="000000"/>
                <w:sz w:val="22"/>
                <w:szCs w:val="22"/>
              </w:rPr>
            </w:pPr>
            <w:r w:rsidRPr="007011FC">
              <w:rPr>
                <w:color w:val="000000"/>
                <w:sz w:val="22"/>
                <w:szCs w:val="22"/>
              </w:rPr>
              <w:t> </w:t>
            </w:r>
          </w:p>
        </w:tc>
        <w:tc>
          <w:tcPr>
            <w:tcW w:w="721" w:type="dxa"/>
            <w:tcBorders>
              <w:top w:val="nil"/>
              <w:left w:val="nil"/>
              <w:bottom w:val="single" w:sz="4" w:space="0" w:color="auto"/>
              <w:right w:val="single" w:sz="4" w:space="0" w:color="auto"/>
            </w:tcBorders>
            <w:shd w:val="clear" w:color="auto" w:fill="auto"/>
            <w:noWrap/>
            <w:vAlign w:val="bottom"/>
            <w:hideMark/>
          </w:tcPr>
          <w:p w14:paraId="0AD5BEA1" w14:textId="77777777" w:rsidR="007011FC" w:rsidRPr="007011FC" w:rsidRDefault="007011FC" w:rsidP="007011FC">
            <w:pPr>
              <w:jc w:val="center"/>
              <w:rPr>
                <w:color w:val="000000"/>
              </w:rPr>
            </w:pPr>
            <w:r w:rsidRPr="007011FC">
              <w:rPr>
                <w:color w:val="000000"/>
              </w:rPr>
              <w:t> </w:t>
            </w:r>
          </w:p>
        </w:tc>
        <w:tc>
          <w:tcPr>
            <w:tcW w:w="1255" w:type="dxa"/>
            <w:tcBorders>
              <w:top w:val="nil"/>
              <w:left w:val="nil"/>
              <w:bottom w:val="single" w:sz="4" w:space="0" w:color="auto"/>
              <w:right w:val="single" w:sz="4" w:space="0" w:color="auto"/>
            </w:tcBorders>
            <w:shd w:val="clear" w:color="auto" w:fill="auto"/>
            <w:noWrap/>
            <w:vAlign w:val="bottom"/>
            <w:hideMark/>
          </w:tcPr>
          <w:p w14:paraId="44FECF66" w14:textId="77777777" w:rsidR="007011FC" w:rsidRPr="007011FC" w:rsidRDefault="007011FC" w:rsidP="007011FC">
            <w:pPr>
              <w:jc w:val="center"/>
            </w:pPr>
            <w:r w:rsidRPr="007011FC">
              <w:t> </w:t>
            </w:r>
          </w:p>
        </w:tc>
        <w:tc>
          <w:tcPr>
            <w:tcW w:w="811" w:type="dxa"/>
            <w:tcBorders>
              <w:top w:val="nil"/>
              <w:left w:val="nil"/>
              <w:bottom w:val="single" w:sz="4" w:space="0" w:color="auto"/>
              <w:right w:val="single" w:sz="4" w:space="0" w:color="auto"/>
            </w:tcBorders>
            <w:shd w:val="clear" w:color="auto" w:fill="auto"/>
            <w:noWrap/>
            <w:vAlign w:val="bottom"/>
            <w:hideMark/>
          </w:tcPr>
          <w:p w14:paraId="7E675CA2" w14:textId="77777777" w:rsidR="007011FC" w:rsidRPr="007011FC" w:rsidRDefault="007011FC" w:rsidP="007011FC">
            <w:pPr>
              <w:jc w:val="center"/>
            </w:pPr>
            <w:r w:rsidRPr="007011FC">
              <w:t> </w:t>
            </w:r>
          </w:p>
        </w:tc>
      </w:tr>
      <w:tr w:rsidR="007011FC" w:rsidRPr="007011FC" w14:paraId="4B01E923" w14:textId="77777777" w:rsidTr="007011FC">
        <w:trPr>
          <w:trHeight w:val="276"/>
        </w:trPr>
        <w:tc>
          <w:tcPr>
            <w:tcW w:w="1680" w:type="dxa"/>
            <w:tcBorders>
              <w:top w:val="nil"/>
              <w:left w:val="single" w:sz="4" w:space="0" w:color="auto"/>
              <w:bottom w:val="single" w:sz="4" w:space="0" w:color="auto"/>
              <w:right w:val="single" w:sz="4" w:space="0" w:color="auto"/>
            </w:tcBorders>
            <w:shd w:val="clear" w:color="000000" w:fill="C0C0C0"/>
            <w:noWrap/>
            <w:vAlign w:val="bottom"/>
            <w:hideMark/>
          </w:tcPr>
          <w:p w14:paraId="32FD48D6" w14:textId="77777777" w:rsidR="007011FC" w:rsidRPr="007011FC" w:rsidRDefault="007011FC" w:rsidP="007011FC">
            <w:pPr>
              <w:rPr>
                <w:b/>
                <w:bCs/>
                <w:i/>
                <w:iCs/>
              </w:rPr>
            </w:pPr>
            <w:r w:rsidRPr="007011FC">
              <w:rPr>
                <w:b/>
                <w:bCs/>
                <w:i/>
                <w:iCs/>
              </w:rPr>
              <w:t>Укупно НЦ 66</w:t>
            </w:r>
          </w:p>
        </w:tc>
        <w:tc>
          <w:tcPr>
            <w:tcW w:w="1058" w:type="dxa"/>
            <w:tcBorders>
              <w:top w:val="nil"/>
              <w:left w:val="nil"/>
              <w:bottom w:val="single" w:sz="4" w:space="0" w:color="auto"/>
              <w:right w:val="single" w:sz="4" w:space="0" w:color="auto"/>
            </w:tcBorders>
            <w:shd w:val="clear" w:color="000000" w:fill="C0C0C0"/>
            <w:noWrap/>
            <w:vAlign w:val="bottom"/>
            <w:hideMark/>
          </w:tcPr>
          <w:p w14:paraId="39E00353" w14:textId="77777777" w:rsidR="007011FC" w:rsidRPr="007011FC" w:rsidRDefault="007011FC" w:rsidP="007011FC">
            <w:pPr>
              <w:jc w:val="center"/>
              <w:rPr>
                <w:b/>
                <w:bCs/>
                <w:i/>
                <w:iCs/>
              </w:rPr>
            </w:pPr>
            <w:r w:rsidRPr="007011FC">
              <w:rPr>
                <w:b/>
                <w:bCs/>
                <w:i/>
                <w:iCs/>
              </w:rPr>
              <w:t>337.75</w:t>
            </w:r>
          </w:p>
        </w:tc>
        <w:tc>
          <w:tcPr>
            <w:tcW w:w="902" w:type="dxa"/>
            <w:tcBorders>
              <w:top w:val="nil"/>
              <w:left w:val="nil"/>
              <w:bottom w:val="single" w:sz="4" w:space="0" w:color="auto"/>
              <w:right w:val="single" w:sz="4" w:space="0" w:color="auto"/>
            </w:tcBorders>
            <w:shd w:val="clear" w:color="000000" w:fill="C0C0C0"/>
            <w:noWrap/>
            <w:vAlign w:val="bottom"/>
            <w:hideMark/>
          </w:tcPr>
          <w:p w14:paraId="61EC48DD" w14:textId="77777777" w:rsidR="007011FC" w:rsidRPr="007011FC" w:rsidRDefault="007011FC" w:rsidP="007011FC">
            <w:pPr>
              <w:jc w:val="center"/>
              <w:rPr>
                <w:b/>
                <w:bCs/>
                <w:i/>
                <w:iCs/>
              </w:rPr>
            </w:pPr>
            <w:r w:rsidRPr="007011FC">
              <w:rPr>
                <w:b/>
                <w:bCs/>
                <w:i/>
                <w:iCs/>
              </w:rPr>
              <w:t>9.90</w:t>
            </w:r>
          </w:p>
        </w:tc>
        <w:tc>
          <w:tcPr>
            <w:tcW w:w="1372" w:type="dxa"/>
            <w:tcBorders>
              <w:top w:val="nil"/>
              <w:left w:val="nil"/>
              <w:bottom w:val="single" w:sz="4" w:space="0" w:color="auto"/>
              <w:right w:val="single" w:sz="4" w:space="0" w:color="auto"/>
            </w:tcBorders>
            <w:shd w:val="clear" w:color="000000" w:fill="BFBFBF"/>
            <w:noWrap/>
            <w:vAlign w:val="bottom"/>
            <w:hideMark/>
          </w:tcPr>
          <w:p w14:paraId="40B42B97" w14:textId="77777777" w:rsidR="007011FC" w:rsidRPr="007011FC" w:rsidRDefault="007011FC" w:rsidP="007011FC">
            <w:pPr>
              <w:jc w:val="center"/>
              <w:rPr>
                <w:b/>
                <w:bCs/>
                <w:i/>
                <w:iCs/>
              </w:rPr>
            </w:pPr>
            <w:r w:rsidRPr="007011FC">
              <w:rPr>
                <w:b/>
                <w:bCs/>
                <w:i/>
                <w:iCs/>
              </w:rPr>
              <w:t> </w:t>
            </w:r>
          </w:p>
        </w:tc>
        <w:tc>
          <w:tcPr>
            <w:tcW w:w="844" w:type="dxa"/>
            <w:tcBorders>
              <w:top w:val="nil"/>
              <w:left w:val="nil"/>
              <w:bottom w:val="single" w:sz="4" w:space="0" w:color="auto"/>
              <w:right w:val="single" w:sz="4" w:space="0" w:color="auto"/>
            </w:tcBorders>
            <w:shd w:val="clear" w:color="000000" w:fill="BFBFBF"/>
            <w:noWrap/>
            <w:vAlign w:val="bottom"/>
            <w:hideMark/>
          </w:tcPr>
          <w:p w14:paraId="5AF90982" w14:textId="77777777" w:rsidR="007011FC" w:rsidRPr="007011FC" w:rsidRDefault="007011FC" w:rsidP="007011FC">
            <w:pPr>
              <w:jc w:val="center"/>
              <w:rPr>
                <w:b/>
                <w:bCs/>
                <w:i/>
                <w:iCs/>
                <w:color w:val="000000"/>
              </w:rPr>
            </w:pPr>
            <w:r w:rsidRPr="007011FC">
              <w:rPr>
                <w:b/>
                <w:bCs/>
                <w:i/>
                <w:iCs/>
                <w:color w:val="000000"/>
              </w:rPr>
              <w:t> </w:t>
            </w:r>
          </w:p>
        </w:tc>
        <w:tc>
          <w:tcPr>
            <w:tcW w:w="924" w:type="dxa"/>
            <w:tcBorders>
              <w:top w:val="nil"/>
              <w:left w:val="nil"/>
              <w:bottom w:val="single" w:sz="4" w:space="0" w:color="auto"/>
              <w:right w:val="single" w:sz="4" w:space="0" w:color="auto"/>
            </w:tcBorders>
            <w:shd w:val="clear" w:color="000000" w:fill="BFBFBF"/>
            <w:noWrap/>
            <w:vAlign w:val="bottom"/>
            <w:hideMark/>
          </w:tcPr>
          <w:p w14:paraId="1EEEAF46" w14:textId="77777777" w:rsidR="007011FC" w:rsidRPr="007011FC" w:rsidRDefault="007011FC" w:rsidP="007011FC">
            <w:pPr>
              <w:jc w:val="center"/>
              <w:rPr>
                <w:b/>
                <w:bCs/>
                <w:i/>
                <w:iCs/>
                <w:color w:val="000000"/>
              </w:rPr>
            </w:pPr>
            <w:r w:rsidRPr="007011FC">
              <w:rPr>
                <w:b/>
                <w:bCs/>
                <w:i/>
                <w:iCs/>
                <w:color w:val="000000"/>
              </w:rPr>
              <w:t> </w:t>
            </w:r>
          </w:p>
        </w:tc>
        <w:tc>
          <w:tcPr>
            <w:tcW w:w="953" w:type="dxa"/>
            <w:tcBorders>
              <w:top w:val="nil"/>
              <w:left w:val="nil"/>
              <w:bottom w:val="single" w:sz="4" w:space="0" w:color="auto"/>
              <w:right w:val="single" w:sz="4" w:space="0" w:color="auto"/>
            </w:tcBorders>
            <w:shd w:val="clear" w:color="000000" w:fill="BFBFBF"/>
            <w:noWrap/>
            <w:vAlign w:val="bottom"/>
            <w:hideMark/>
          </w:tcPr>
          <w:p w14:paraId="45C6CB40" w14:textId="77777777" w:rsidR="007011FC" w:rsidRPr="007011FC" w:rsidRDefault="007011FC" w:rsidP="007011FC">
            <w:pPr>
              <w:jc w:val="center"/>
              <w:rPr>
                <w:b/>
                <w:bCs/>
                <w:i/>
                <w:iCs/>
              </w:rPr>
            </w:pPr>
            <w:r w:rsidRPr="007011FC">
              <w:rPr>
                <w:b/>
                <w:bCs/>
                <w:i/>
                <w:iCs/>
              </w:rPr>
              <w:t> </w:t>
            </w:r>
          </w:p>
        </w:tc>
        <w:tc>
          <w:tcPr>
            <w:tcW w:w="721" w:type="dxa"/>
            <w:tcBorders>
              <w:top w:val="nil"/>
              <w:left w:val="nil"/>
              <w:bottom w:val="single" w:sz="4" w:space="0" w:color="auto"/>
              <w:right w:val="single" w:sz="4" w:space="0" w:color="auto"/>
            </w:tcBorders>
            <w:shd w:val="clear" w:color="000000" w:fill="BFBFBF"/>
            <w:noWrap/>
            <w:vAlign w:val="bottom"/>
            <w:hideMark/>
          </w:tcPr>
          <w:p w14:paraId="76702047" w14:textId="77777777" w:rsidR="007011FC" w:rsidRPr="007011FC" w:rsidRDefault="007011FC" w:rsidP="007011FC">
            <w:pPr>
              <w:jc w:val="center"/>
              <w:rPr>
                <w:b/>
                <w:bCs/>
                <w:i/>
                <w:iCs/>
                <w:color w:val="000000"/>
              </w:rPr>
            </w:pPr>
            <w:r w:rsidRPr="007011FC">
              <w:rPr>
                <w:b/>
                <w:bCs/>
                <w:i/>
                <w:iCs/>
                <w:color w:val="000000"/>
              </w:rPr>
              <w:t> </w:t>
            </w:r>
          </w:p>
        </w:tc>
        <w:tc>
          <w:tcPr>
            <w:tcW w:w="1255" w:type="dxa"/>
            <w:tcBorders>
              <w:top w:val="nil"/>
              <w:left w:val="nil"/>
              <w:bottom w:val="single" w:sz="4" w:space="0" w:color="auto"/>
              <w:right w:val="single" w:sz="4" w:space="0" w:color="auto"/>
            </w:tcBorders>
            <w:shd w:val="clear" w:color="000000" w:fill="BFBFBF"/>
            <w:noWrap/>
            <w:vAlign w:val="bottom"/>
            <w:hideMark/>
          </w:tcPr>
          <w:p w14:paraId="46932F51" w14:textId="77777777" w:rsidR="007011FC" w:rsidRPr="007011FC" w:rsidRDefault="007011FC" w:rsidP="007011FC">
            <w:pPr>
              <w:jc w:val="center"/>
              <w:rPr>
                <w:b/>
                <w:bCs/>
                <w:i/>
                <w:iCs/>
              </w:rPr>
            </w:pPr>
            <w:r w:rsidRPr="007011FC">
              <w:rPr>
                <w:b/>
                <w:bCs/>
                <w:i/>
                <w:iCs/>
              </w:rPr>
              <w:t> </w:t>
            </w:r>
          </w:p>
        </w:tc>
        <w:tc>
          <w:tcPr>
            <w:tcW w:w="811" w:type="dxa"/>
            <w:tcBorders>
              <w:top w:val="nil"/>
              <w:left w:val="nil"/>
              <w:bottom w:val="single" w:sz="4" w:space="0" w:color="auto"/>
              <w:right w:val="single" w:sz="4" w:space="0" w:color="auto"/>
            </w:tcBorders>
            <w:shd w:val="clear" w:color="000000" w:fill="BFBFBF"/>
            <w:noWrap/>
            <w:vAlign w:val="bottom"/>
            <w:hideMark/>
          </w:tcPr>
          <w:p w14:paraId="178B0315" w14:textId="77777777" w:rsidR="007011FC" w:rsidRPr="007011FC" w:rsidRDefault="007011FC" w:rsidP="007011FC">
            <w:pPr>
              <w:jc w:val="center"/>
              <w:rPr>
                <w:b/>
                <w:bCs/>
                <w:i/>
                <w:iCs/>
              </w:rPr>
            </w:pPr>
            <w:r w:rsidRPr="007011FC">
              <w:rPr>
                <w:b/>
                <w:bCs/>
                <w:i/>
                <w:iCs/>
              </w:rPr>
              <w:t> </w:t>
            </w:r>
          </w:p>
        </w:tc>
      </w:tr>
      <w:tr w:rsidR="007011FC" w:rsidRPr="007011FC" w14:paraId="54DB0DBF" w14:textId="77777777" w:rsidTr="007011FC">
        <w:trPr>
          <w:trHeight w:val="276"/>
        </w:trPr>
        <w:tc>
          <w:tcPr>
            <w:tcW w:w="1680" w:type="dxa"/>
            <w:tcBorders>
              <w:top w:val="nil"/>
              <w:left w:val="single" w:sz="4" w:space="0" w:color="auto"/>
              <w:bottom w:val="single" w:sz="4" w:space="0" w:color="auto"/>
              <w:right w:val="single" w:sz="4" w:space="0" w:color="auto"/>
            </w:tcBorders>
            <w:shd w:val="clear" w:color="000000" w:fill="BFBFBF"/>
            <w:noWrap/>
            <w:vAlign w:val="bottom"/>
            <w:hideMark/>
          </w:tcPr>
          <w:p w14:paraId="2359B983" w14:textId="77777777" w:rsidR="007011FC" w:rsidRPr="007011FC" w:rsidRDefault="007011FC" w:rsidP="007011FC">
            <w:pPr>
              <w:rPr>
                <w:b/>
                <w:bCs/>
              </w:rPr>
            </w:pPr>
            <w:r w:rsidRPr="007011FC">
              <w:rPr>
                <w:b/>
                <w:bCs/>
              </w:rPr>
              <w:t>УКУПНО ГЈ</w:t>
            </w:r>
          </w:p>
        </w:tc>
        <w:tc>
          <w:tcPr>
            <w:tcW w:w="1058" w:type="dxa"/>
            <w:tcBorders>
              <w:top w:val="nil"/>
              <w:left w:val="nil"/>
              <w:bottom w:val="single" w:sz="4" w:space="0" w:color="auto"/>
              <w:right w:val="single" w:sz="4" w:space="0" w:color="auto"/>
            </w:tcBorders>
            <w:shd w:val="clear" w:color="000000" w:fill="BFBFBF"/>
            <w:noWrap/>
            <w:vAlign w:val="bottom"/>
            <w:hideMark/>
          </w:tcPr>
          <w:p w14:paraId="442E893E" w14:textId="77777777" w:rsidR="007011FC" w:rsidRPr="007011FC" w:rsidRDefault="007011FC" w:rsidP="007011FC">
            <w:pPr>
              <w:jc w:val="center"/>
              <w:rPr>
                <w:b/>
                <w:bCs/>
              </w:rPr>
            </w:pPr>
            <w:r w:rsidRPr="007011FC">
              <w:rPr>
                <w:b/>
                <w:bCs/>
              </w:rPr>
              <w:t>3412.01</w:t>
            </w:r>
          </w:p>
        </w:tc>
        <w:tc>
          <w:tcPr>
            <w:tcW w:w="902" w:type="dxa"/>
            <w:tcBorders>
              <w:top w:val="nil"/>
              <w:left w:val="nil"/>
              <w:bottom w:val="single" w:sz="4" w:space="0" w:color="auto"/>
              <w:right w:val="single" w:sz="4" w:space="0" w:color="auto"/>
            </w:tcBorders>
            <w:shd w:val="clear" w:color="000000" w:fill="C0C0C0"/>
            <w:noWrap/>
            <w:vAlign w:val="bottom"/>
            <w:hideMark/>
          </w:tcPr>
          <w:p w14:paraId="4853E145" w14:textId="77777777" w:rsidR="007011FC" w:rsidRPr="007011FC" w:rsidRDefault="007011FC" w:rsidP="007011FC">
            <w:pPr>
              <w:jc w:val="center"/>
              <w:rPr>
                <w:b/>
                <w:bCs/>
                <w:i/>
                <w:iCs/>
              </w:rPr>
            </w:pPr>
            <w:r w:rsidRPr="007011FC">
              <w:rPr>
                <w:b/>
                <w:bCs/>
                <w:i/>
                <w:iCs/>
              </w:rPr>
              <w:t>100.00</w:t>
            </w:r>
          </w:p>
        </w:tc>
        <w:tc>
          <w:tcPr>
            <w:tcW w:w="1372" w:type="dxa"/>
            <w:tcBorders>
              <w:top w:val="nil"/>
              <w:left w:val="nil"/>
              <w:bottom w:val="single" w:sz="4" w:space="0" w:color="auto"/>
              <w:right w:val="single" w:sz="4" w:space="0" w:color="auto"/>
            </w:tcBorders>
            <w:shd w:val="clear" w:color="000000" w:fill="BFBFBF"/>
            <w:noWrap/>
            <w:vAlign w:val="bottom"/>
            <w:hideMark/>
          </w:tcPr>
          <w:p w14:paraId="54F5F46C" w14:textId="77777777" w:rsidR="007011FC" w:rsidRPr="007011FC" w:rsidRDefault="007011FC" w:rsidP="007011FC">
            <w:pPr>
              <w:jc w:val="center"/>
              <w:rPr>
                <w:b/>
                <w:bCs/>
              </w:rPr>
            </w:pPr>
            <w:r w:rsidRPr="007011FC">
              <w:rPr>
                <w:b/>
                <w:bCs/>
              </w:rPr>
              <w:t>330771.4</w:t>
            </w:r>
          </w:p>
        </w:tc>
        <w:tc>
          <w:tcPr>
            <w:tcW w:w="844" w:type="dxa"/>
            <w:tcBorders>
              <w:top w:val="nil"/>
              <w:left w:val="nil"/>
              <w:bottom w:val="single" w:sz="4" w:space="0" w:color="auto"/>
              <w:right w:val="single" w:sz="4" w:space="0" w:color="auto"/>
            </w:tcBorders>
            <w:shd w:val="clear" w:color="000000" w:fill="BFBFBF"/>
            <w:noWrap/>
            <w:vAlign w:val="bottom"/>
            <w:hideMark/>
          </w:tcPr>
          <w:p w14:paraId="7AAEC3B3" w14:textId="77777777" w:rsidR="007011FC" w:rsidRPr="007011FC" w:rsidRDefault="007011FC" w:rsidP="007011FC">
            <w:pPr>
              <w:jc w:val="center"/>
              <w:rPr>
                <w:b/>
                <w:bCs/>
                <w:i/>
                <w:iCs/>
                <w:color w:val="000000"/>
              </w:rPr>
            </w:pPr>
            <w:r w:rsidRPr="007011FC">
              <w:rPr>
                <w:b/>
                <w:bCs/>
                <w:i/>
                <w:iCs/>
                <w:color w:val="000000"/>
              </w:rPr>
              <w:t>100.0</w:t>
            </w:r>
          </w:p>
        </w:tc>
        <w:tc>
          <w:tcPr>
            <w:tcW w:w="924" w:type="dxa"/>
            <w:tcBorders>
              <w:top w:val="nil"/>
              <w:left w:val="nil"/>
              <w:bottom w:val="single" w:sz="4" w:space="0" w:color="auto"/>
              <w:right w:val="single" w:sz="4" w:space="0" w:color="auto"/>
            </w:tcBorders>
            <w:shd w:val="clear" w:color="000000" w:fill="BFBFBF"/>
            <w:noWrap/>
            <w:vAlign w:val="bottom"/>
            <w:hideMark/>
          </w:tcPr>
          <w:p w14:paraId="1D969C85" w14:textId="77777777" w:rsidR="007011FC" w:rsidRPr="007011FC" w:rsidRDefault="007011FC" w:rsidP="007011FC">
            <w:pPr>
              <w:jc w:val="center"/>
              <w:rPr>
                <w:b/>
                <w:bCs/>
              </w:rPr>
            </w:pPr>
            <w:r w:rsidRPr="007011FC">
              <w:rPr>
                <w:b/>
                <w:bCs/>
              </w:rPr>
              <w:t>96.9</w:t>
            </w:r>
          </w:p>
        </w:tc>
        <w:tc>
          <w:tcPr>
            <w:tcW w:w="953" w:type="dxa"/>
            <w:tcBorders>
              <w:top w:val="nil"/>
              <w:left w:val="nil"/>
              <w:bottom w:val="single" w:sz="4" w:space="0" w:color="auto"/>
              <w:right w:val="single" w:sz="4" w:space="0" w:color="auto"/>
            </w:tcBorders>
            <w:shd w:val="clear" w:color="000000" w:fill="BFBFBF"/>
            <w:noWrap/>
            <w:vAlign w:val="bottom"/>
            <w:hideMark/>
          </w:tcPr>
          <w:p w14:paraId="35FF62C6" w14:textId="77777777" w:rsidR="007011FC" w:rsidRPr="007011FC" w:rsidRDefault="007011FC" w:rsidP="007011FC">
            <w:pPr>
              <w:jc w:val="center"/>
              <w:rPr>
                <w:b/>
                <w:bCs/>
              </w:rPr>
            </w:pPr>
            <w:r w:rsidRPr="007011FC">
              <w:rPr>
                <w:b/>
                <w:bCs/>
              </w:rPr>
              <w:t>9488.4</w:t>
            </w:r>
          </w:p>
        </w:tc>
        <w:tc>
          <w:tcPr>
            <w:tcW w:w="721" w:type="dxa"/>
            <w:tcBorders>
              <w:top w:val="nil"/>
              <w:left w:val="nil"/>
              <w:bottom w:val="single" w:sz="4" w:space="0" w:color="auto"/>
              <w:right w:val="single" w:sz="4" w:space="0" w:color="auto"/>
            </w:tcBorders>
            <w:shd w:val="clear" w:color="000000" w:fill="BFBFBF"/>
            <w:noWrap/>
            <w:vAlign w:val="bottom"/>
            <w:hideMark/>
          </w:tcPr>
          <w:p w14:paraId="217D1235" w14:textId="77777777" w:rsidR="007011FC" w:rsidRPr="007011FC" w:rsidRDefault="007011FC" w:rsidP="007011FC">
            <w:pPr>
              <w:jc w:val="center"/>
              <w:rPr>
                <w:b/>
                <w:bCs/>
                <w:i/>
                <w:iCs/>
                <w:color w:val="000000"/>
              </w:rPr>
            </w:pPr>
            <w:r w:rsidRPr="007011FC">
              <w:rPr>
                <w:b/>
                <w:bCs/>
                <w:i/>
                <w:iCs/>
                <w:color w:val="000000"/>
              </w:rPr>
              <w:t>100.0</w:t>
            </w:r>
          </w:p>
        </w:tc>
        <w:tc>
          <w:tcPr>
            <w:tcW w:w="1255" w:type="dxa"/>
            <w:tcBorders>
              <w:top w:val="nil"/>
              <w:left w:val="nil"/>
              <w:bottom w:val="single" w:sz="4" w:space="0" w:color="auto"/>
              <w:right w:val="single" w:sz="4" w:space="0" w:color="auto"/>
            </w:tcBorders>
            <w:shd w:val="clear" w:color="000000" w:fill="BFBFBF"/>
            <w:noWrap/>
            <w:vAlign w:val="bottom"/>
            <w:hideMark/>
          </w:tcPr>
          <w:p w14:paraId="563051A5" w14:textId="77777777" w:rsidR="007011FC" w:rsidRPr="007011FC" w:rsidRDefault="007011FC" w:rsidP="007011FC">
            <w:pPr>
              <w:jc w:val="center"/>
              <w:rPr>
                <w:b/>
                <w:bCs/>
                <w:i/>
                <w:iCs/>
              </w:rPr>
            </w:pPr>
            <w:r w:rsidRPr="007011FC">
              <w:rPr>
                <w:b/>
                <w:bCs/>
                <w:i/>
                <w:iCs/>
              </w:rPr>
              <w:t>2.8</w:t>
            </w:r>
          </w:p>
        </w:tc>
        <w:tc>
          <w:tcPr>
            <w:tcW w:w="811" w:type="dxa"/>
            <w:tcBorders>
              <w:top w:val="nil"/>
              <w:left w:val="nil"/>
              <w:bottom w:val="single" w:sz="4" w:space="0" w:color="auto"/>
              <w:right w:val="single" w:sz="4" w:space="0" w:color="auto"/>
            </w:tcBorders>
            <w:shd w:val="clear" w:color="000000" w:fill="BFBFBF"/>
            <w:noWrap/>
            <w:vAlign w:val="bottom"/>
            <w:hideMark/>
          </w:tcPr>
          <w:p w14:paraId="16B91158" w14:textId="77777777" w:rsidR="007011FC" w:rsidRPr="007011FC" w:rsidRDefault="007011FC" w:rsidP="007011FC">
            <w:pPr>
              <w:jc w:val="center"/>
              <w:rPr>
                <w:b/>
                <w:bCs/>
                <w:i/>
                <w:iCs/>
              </w:rPr>
            </w:pPr>
            <w:r w:rsidRPr="007011FC">
              <w:rPr>
                <w:b/>
                <w:bCs/>
                <w:i/>
                <w:iCs/>
              </w:rPr>
              <w:t>2.9</w:t>
            </w:r>
          </w:p>
        </w:tc>
      </w:tr>
    </w:tbl>
    <w:p w14:paraId="05117776" w14:textId="77777777" w:rsidR="00586B50" w:rsidRPr="00586B50" w:rsidRDefault="00586B50" w:rsidP="000A54B7">
      <w:pPr>
        <w:pStyle w:val="BodyText"/>
        <w:ind w:firstLine="720"/>
        <w:jc w:val="both"/>
        <w:rPr>
          <w:rFonts w:ascii="Times New Roman" w:hAnsi="Times New Roman"/>
          <w:color w:val="323E4F" w:themeColor="text2" w:themeShade="BF"/>
          <w:szCs w:val="24"/>
        </w:rPr>
      </w:pPr>
    </w:p>
    <w:p w14:paraId="0A20A584" w14:textId="430ABBCF" w:rsidR="00D54D8B" w:rsidRDefault="000A54B7" w:rsidP="00693F6B">
      <w:pPr>
        <w:pStyle w:val="BodyText"/>
        <w:spacing w:after="60"/>
        <w:ind w:firstLine="720"/>
        <w:jc w:val="both"/>
        <w:rPr>
          <w:rFonts w:ascii="Times New Roman" w:hAnsi="Times New Roman"/>
          <w:color w:val="auto"/>
          <w:szCs w:val="24"/>
          <w:lang w:val="sr-Latn-CS"/>
        </w:rPr>
      </w:pPr>
      <w:r w:rsidRPr="00220410">
        <w:rPr>
          <w:rFonts w:ascii="Times New Roman" w:hAnsi="Times New Roman"/>
          <w:color w:val="auto"/>
          <w:szCs w:val="24"/>
          <w:lang w:val="sl-SI"/>
        </w:rPr>
        <w:t>Најзаступљениј</w:t>
      </w:r>
      <w:r w:rsidRPr="00220410">
        <w:rPr>
          <w:rFonts w:ascii="Times New Roman" w:hAnsi="Times New Roman"/>
          <w:color w:val="auto"/>
          <w:szCs w:val="24"/>
          <w:lang w:val="sr-Cyrl-CS"/>
        </w:rPr>
        <w:t>а</w:t>
      </w:r>
      <w:r w:rsidRPr="00220410">
        <w:rPr>
          <w:rFonts w:ascii="Times New Roman" w:hAnsi="Times New Roman"/>
          <w:color w:val="auto"/>
          <w:szCs w:val="24"/>
          <w:lang w:val="sl-SI"/>
        </w:rPr>
        <w:t xml:space="preserve"> газдинск</w:t>
      </w:r>
      <w:r w:rsidRPr="00220410">
        <w:rPr>
          <w:rFonts w:ascii="Times New Roman" w:hAnsi="Times New Roman"/>
          <w:color w:val="auto"/>
          <w:szCs w:val="24"/>
          <w:lang w:val="sr-Cyrl-CS"/>
        </w:rPr>
        <w:t>а</w:t>
      </w:r>
      <w:r w:rsidRPr="00220410">
        <w:rPr>
          <w:rFonts w:ascii="Times New Roman" w:hAnsi="Times New Roman"/>
          <w:color w:val="auto"/>
          <w:szCs w:val="24"/>
          <w:lang w:val="sl-SI"/>
        </w:rPr>
        <w:t xml:space="preserve"> клас</w:t>
      </w:r>
      <w:r w:rsidRPr="00220410">
        <w:rPr>
          <w:rFonts w:ascii="Times New Roman" w:hAnsi="Times New Roman"/>
          <w:color w:val="auto"/>
          <w:szCs w:val="24"/>
          <w:lang w:val="sr-Cyrl-CS"/>
        </w:rPr>
        <w:t xml:space="preserve">ау </w:t>
      </w:r>
      <w:r w:rsidRPr="00220410">
        <w:rPr>
          <w:rFonts w:ascii="Times New Roman" w:hAnsi="Times New Roman"/>
          <w:color w:val="auto"/>
          <w:szCs w:val="24"/>
          <w:lang w:val="sr-Latn-CS"/>
        </w:rPr>
        <w:t>ов</w:t>
      </w:r>
      <w:r w:rsidRPr="00220410">
        <w:rPr>
          <w:rFonts w:ascii="Times New Roman" w:hAnsi="Times New Roman"/>
          <w:color w:val="auto"/>
          <w:szCs w:val="24"/>
          <w:lang w:val="sr-Cyrl-CS"/>
        </w:rPr>
        <w:t>ој</w:t>
      </w:r>
      <w:r w:rsidRPr="00220410">
        <w:rPr>
          <w:rFonts w:ascii="Times New Roman" w:hAnsi="Times New Roman"/>
          <w:color w:val="auto"/>
          <w:szCs w:val="24"/>
          <w:lang w:val="sr-Latn-CS"/>
        </w:rPr>
        <w:t xml:space="preserve"> газдинск</w:t>
      </w:r>
      <w:r w:rsidRPr="00220410">
        <w:rPr>
          <w:rFonts w:ascii="Times New Roman" w:hAnsi="Times New Roman"/>
          <w:color w:val="auto"/>
          <w:szCs w:val="24"/>
          <w:lang w:val="sr-Cyrl-CS"/>
        </w:rPr>
        <w:t>ој</w:t>
      </w:r>
      <w:r w:rsidRPr="00220410">
        <w:rPr>
          <w:rFonts w:ascii="Times New Roman" w:hAnsi="Times New Roman"/>
          <w:color w:val="auto"/>
          <w:szCs w:val="24"/>
          <w:lang w:val="sr-Latn-CS"/>
        </w:rPr>
        <w:t xml:space="preserve"> јединиц</w:t>
      </w:r>
      <w:r w:rsidRPr="00220410">
        <w:rPr>
          <w:rFonts w:ascii="Times New Roman" w:hAnsi="Times New Roman"/>
          <w:color w:val="auto"/>
          <w:szCs w:val="24"/>
          <w:lang w:val="sr-Cyrl-CS"/>
        </w:rPr>
        <w:t>и је</w:t>
      </w:r>
      <w:r w:rsidRPr="00220410">
        <w:rPr>
          <w:rFonts w:ascii="Times New Roman" w:hAnsi="Times New Roman"/>
          <w:color w:val="auto"/>
          <w:szCs w:val="24"/>
          <w:lang w:val="sr-Latn-CS"/>
        </w:rPr>
        <w:t>:</w:t>
      </w:r>
    </w:p>
    <w:p w14:paraId="74D0D2A4" w14:textId="21119F3E" w:rsidR="00784786" w:rsidRDefault="00784786" w:rsidP="00784786">
      <w:pPr>
        <w:pStyle w:val="BodyTextIndent"/>
        <w:spacing w:after="60"/>
        <w:jc w:val="both"/>
        <w:rPr>
          <w:szCs w:val="24"/>
          <w:lang w:val="sr-Latn-CS"/>
        </w:rPr>
      </w:pPr>
      <w:r w:rsidRPr="007D39AE">
        <w:rPr>
          <w:b/>
          <w:szCs w:val="24"/>
          <w:lang w:val="sr-Latn-CS"/>
        </w:rPr>
        <w:t xml:space="preserve">- Газдинска класа </w:t>
      </w:r>
      <w:r>
        <w:rPr>
          <w:b/>
          <w:color w:val="000000"/>
          <w:szCs w:val="24"/>
          <w:lang w:val="ru-RU"/>
        </w:rPr>
        <w:t>10</w:t>
      </w:r>
      <w:r w:rsidRPr="00EF4EE5">
        <w:rPr>
          <w:b/>
          <w:color w:val="000000"/>
          <w:szCs w:val="24"/>
          <w:lang w:val="ru-RU"/>
        </w:rPr>
        <w:t xml:space="preserve"> </w:t>
      </w:r>
      <w:r w:rsidR="005F4642">
        <w:rPr>
          <w:b/>
          <w:color w:val="000000"/>
          <w:szCs w:val="24"/>
          <w:lang w:val="ru-RU"/>
        </w:rPr>
        <w:t>475</w:t>
      </w:r>
      <w:r w:rsidRPr="00EF4EE5">
        <w:rPr>
          <w:b/>
          <w:color w:val="000000"/>
          <w:szCs w:val="24"/>
          <w:lang w:val="ru-RU"/>
        </w:rPr>
        <w:t xml:space="preserve"> 311</w:t>
      </w:r>
      <w:r w:rsidRPr="007D39AE">
        <w:rPr>
          <w:szCs w:val="24"/>
          <w:lang w:val="sr-Latn-CS"/>
        </w:rPr>
        <w:t xml:space="preserve"> </w:t>
      </w:r>
      <w:r w:rsidR="00A83AEC" w:rsidRPr="007D39AE">
        <w:rPr>
          <w:szCs w:val="24"/>
          <w:lang w:val="sr-Latn-CS"/>
        </w:rPr>
        <w:t xml:space="preserve">– </w:t>
      </w:r>
      <w:r w:rsidR="00A83AEC" w:rsidRPr="00EF4EE5">
        <w:rPr>
          <w:b/>
          <w:i/>
          <w:color w:val="000000"/>
          <w:szCs w:val="24"/>
          <w:lang w:val="ru-RU"/>
        </w:rPr>
        <w:t>В</w:t>
      </w:r>
      <w:r w:rsidR="00A83AEC" w:rsidRPr="007D39AE">
        <w:rPr>
          <w:b/>
          <w:i/>
          <w:color w:val="000000"/>
          <w:szCs w:val="24"/>
        </w:rPr>
        <w:t>ештачки подигнута састојина црног бора</w:t>
      </w:r>
      <w:r w:rsidR="00A83AEC" w:rsidRPr="007D39AE">
        <w:rPr>
          <w:szCs w:val="24"/>
          <w:lang w:val="sr-Latn-CS"/>
        </w:rPr>
        <w:t xml:space="preserve"> </w:t>
      </w:r>
      <w:r w:rsidRPr="007D39AE">
        <w:rPr>
          <w:szCs w:val="24"/>
          <w:lang w:val="sr-Latn-CS"/>
        </w:rPr>
        <w:t>– заступљена је са</w:t>
      </w:r>
      <w:r>
        <w:rPr>
          <w:szCs w:val="24"/>
          <w:lang w:val="sr-Cyrl-RS"/>
        </w:rPr>
        <w:t xml:space="preserve"> </w:t>
      </w:r>
      <w:r w:rsidR="00334C27">
        <w:rPr>
          <w:szCs w:val="24"/>
          <w:lang w:val="sr-Cyrl-RS"/>
        </w:rPr>
        <w:t>58,7</w:t>
      </w:r>
      <w:r>
        <w:rPr>
          <w:color w:val="000000"/>
          <w:szCs w:val="24"/>
          <w:lang w:val="sr-Latn-RS"/>
        </w:rPr>
        <w:t xml:space="preserve"> </w:t>
      </w:r>
      <w:r w:rsidRPr="007D39AE">
        <w:rPr>
          <w:szCs w:val="24"/>
          <w:lang w:val="sr-Latn-CS"/>
        </w:rPr>
        <w:t>ха или</w:t>
      </w:r>
      <w:r>
        <w:rPr>
          <w:szCs w:val="24"/>
          <w:lang w:val="sr-Latn-CS"/>
        </w:rPr>
        <w:t xml:space="preserve"> </w:t>
      </w:r>
      <w:r w:rsidR="00334C27">
        <w:rPr>
          <w:szCs w:val="24"/>
          <w:lang w:val="ru-RU"/>
        </w:rPr>
        <w:t>1,72</w:t>
      </w:r>
      <w:r w:rsidRPr="007D39AE">
        <w:rPr>
          <w:szCs w:val="24"/>
          <w:lang w:val="sr-Latn-CS"/>
        </w:rPr>
        <w:t xml:space="preserve">% површине, са запремином од </w:t>
      </w:r>
      <w:r w:rsidR="00334C27">
        <w:rPr>
          <w:color w:val="000000"/>
          <w:szCs w:val="24"/>
          <w:lang w:val="ru-RU"/>
        </w:rPr>
        <w:t>5</w:t>
      </w:r>
      <w:r>
        <w:rPr>
          <w:color w:val="000000"/>
          <w:szCs w:val="24"/>
          <w:lang w:val="ru-RU"/>
        </w:rPr>
        <w:t>.6</w:t>
      </w:r>
      <w:r w:rsidR="00334C27">
        <w:rPr>
          <w:color w:val="000000"/>
          <w:szCs w:val="24"/>
          <w:lang w:val="ru-RU"/>
        </w:rPr>
        <w:t>74</w:t>
      </w:r>
      <w:r>
        <w:rPr>
          <w:color w:val="000000"/>
          <w:szCs w:val="24"/>
          <w:lang w:val="ru-RU"/>
        </w:rPr>
        <w:t>,</w:t>
      </w:r>
      <w:r w:rsidR="00334C27">
        <w:rPr>
          <w:color w:val="000000"/>
          <w:szCs w:val="24"/>
          <w:lang w:val="ru-RU"/>
        </w:rPr>
        <w:t>7</w:t>
      </w:r>
      <w:r>
        <w:rPr>
          <w:color w:val="000000"/>
          <w:szCs w:val="24"/>
          <w:lang w:val="sr-Latn-RS"/>
        </w:rPr>
        <w:t xml:space="preserve"> </w:t>
      </w:r>
      <w:r w:rsidRPr="007D39AE">
        <w:rPr>
          <w:szCs w:val="24"/>
          <w:lang w:val="sr-Latn-CS"/>
        </w:rPr>
        <w:t>м</w:t>
      </w:r>
      <w:r w:rsidRPr="00B548F7">
        <w:rPr>
          <w:szCs w:val="24"/>
          <w:vertAlign w:val="superscript"/>
          <w:lang w:val="sr-Latn-CS"/>
        </w:rPr>
        <w:t>3</w:t>
      </w:r>
      <w:r w:rsidRPr="007D39AE">
        <w:rPr>
          <w:szCs w:val="24"/>
          <w:lang w:val="sr-Latn-CS"/>
        </w:rPr>
        <w:t xml:space="preserve"> или </w:t>
      </w:r>
      <w:r>
        <w:rPr>
          <w:szCs w:val="24"/>
          <w:lang w:val="sr-Cyrl-RS"/>
        </w:rPr>
        <w:t>1,</w:t>
      </w:r>
      <w:r w:rsidR="00334C27">
        <w:rPr>
          <w:szCs w:val="24"/>
          <w:lang w:val="sr-Cyrl-RS"/>
        </w:rPr>
        <w:t>7</w:t>
      </w:r>
      <w:r w:rsidRPr="007D39AE">
        <w:rPr>
          <w:szCs w:val="24"/>
          <w:lang w:val="sr-Latn-CS"/>
        </w:rPr>
        <w:t xml:space="preserve">% запремине и просечном запремином од </w:t>
      </w:r>
      <w:r w:rsidR="00EA09FB">
        <w:rPr>
          <w:szCs w:val="24"/>
          <w:lang w:val="sr-Cyrl-RS"/>
        </w:rPr>
        <w:t>96,6</w:t>
      </w:r>
      <w:r w:rsidRPr="007D39AE">
        <w:rPr>
          <w:szCs w:val="24"/>
          <w:lang w:val="sr-Latn-CS"/>
        </w:rPr>
        <w:t>м</w:t>
      </w:r>
      <w:r w:rsidRPr="00B548F7">
        <w:rPr>
          <w:szCs w:val="24"/>
          <w:vertAlign w:val="superscript"/>
          <w:lang w:val="sr-Latn-CS"/>
        </w:rPr>
        <w:t>3</w:t>
      </w:r>
      <w:r w:rsidRPr="007D39AE">
        <w:rPr>
          <w:szCs w:val="24"/>
          <w:lang w:val="sr-Latn-CS"/>
        </w:rPr>
        <w:t xml:space="preserve">/ха, са запреминским прирастом од </w:t>
      </w:r>
      <w:r w:rsidR="00EA09FB">
        <w:rPr>
          <w:color w:val="000000"/>
          <w:szCs w:val="24"/>
          <w:lang w:val="sr-Cyrl-RS"/>
        </w:rPr>
        <w:t>279,4</w:t>
      </w:r>
      <w:r>
        <w:rPr>
          <w:color w:val="000000"/>
          <w:szCs w:val="24"/>
        </w:rPr>
        <w:t xml:space="preserve"> </w:t>
      </w:r>
      <w:r w:rsidRPr="007D39AE">
        <w:rPr>
          <w:szCs w:val="24"/>
          <w:lang w:val="sr-Latn-CS"/>
        </w:rPr>
        <w:t>м</w:t>
      </w:r>
      <w:r w:rsidRPr="00B548F7">
        <w:rPr>
          <w:szCs w:val="24"/>
          <w:vertAlign w:val="superscript"/>
          <w:lang w:val="sr-Latn-CS"/>
        </w:rPr>
        <w:t>3</w:t>
      </w:r>
      <w:r w:rsidRPr="007D39AE">
        <w:rPr>
          <w:szCs w:val="24"/>
          <w:lang w:val="sr-Latn-CS"/>
        </w:rPr>
        <w:t xml:space="preserve"> или</w:t>
      </w:r>
      <w:r w:rsidR="00EA09FB">
        <w:rPr>
          <w:szCs w:val="24"/>
          <w:lang w:val="sr-Cyrl-RS"/>
        </w:rPr>
        <w:t xml:space="preserve"> 3,0</w:t>
      </w:r>
      <w:r w:rsidRPr="007D39AE">
        <w:rPr>
          <w:szCs w:val="24"/>
          <w:lang w:val="sr-Latn-CS"/>
        </w:rPr>
        <w:t xml:space="preserve">% запреминског прираста, просечним запреминским прирастом од </w:t>
      </w:r>
      <w:r w:rsidR="00EA09FB">
        <w:rPr>
          <w:szCs w:val="24"/>
          <w:lang w:val="sr-Cyrl-RS"/>
        </w:rPr>
        <w:t>4,8</w:t>
      </w:r>
      <w:r w:rsidRPr="007D39AE">
        <w:rPr>
          <w:szCs w:val="24"/>
          <w:lang w:val="sr-Latn-CS"/>
        </w:rPr>
        <w:t xml:space="preserve"> м</w:t>
      </w:r>
      <w:r w:rsidRPr="00B548F7">
        <w:rPr>
          <w:szCs w:val="24"/>
          <w:vertAlign w:val="superscript"/>
          <w:lang w:val="sr-Latn-CS"/>
        </w:rPr>
        <w:t>3</w:t>
      </w:r>
      <w:r w:rsidRPr="007D39AE">
        <w:rPr>
          <w:szCs w:val="24"/>
          <w:lang w:val="sr-Latn-CS"/>
        </w:rPr>
        <w:t xml:space="preserve">/ха и процентом текућег запреминског прираста од </w:t>
      </w:r>
      <w:r w:rsidR="00EA09FB">
        <w:rPr>
          <w:szCs w:val="24"/>
          <w:lang w:val="sr-Cyrl-RS"/>
        </w:rPr>
        <w:t>4,9</w:t>
      </w:r>
      <w:r w:rsidRPr="007D39AE">
        <w:rPr>
          <w:szCs w:val="24"/>
          <w:lang w:val="sr-Latn-CS"/>
        </w:rPr>
        <w:t>%.</w:t>
      </w:r>
    </w:p>
    <w:p w14:paraId="5619F7D8" w14:textId="1A65E86A" w:rsidR="00734122" w:rsidRPr="007D39AE" w:rsidRDefault="00734122" w:rsidP="00784786">
      <w:pPr>
        <w:pStyle w:val="BodyTextIndent"/>
        <w:spacing w:after="60"/>
        <w:jc w:val="both"/>
        <w:rPr>
          <w:szCs w:val="24"/>
        </w:rPr>
      </w:pPr>
      <w:r w:rsidRPr="007D39AE">
        <w:rPr>
          <w:b/>
          <w:szCs w:val="24"/>
          <w:lang w:val="sr-Latn-CS"/>
        </w:rPr>
        <w:t xml:space="preserve">- Газдинска класа </w:t>
      </w:r>
      <w:r w:rsidR="005F4642">
        <w:rPr>
          <w:b/>
          <w:color w:val="000000"/>
          <w:szCs w:val="24"/>
          <w:lang w:val="ru-RU"/>
        </w:rPr>
        <w:t>26</w:t>
      </w:r>
      <w:r w:rsidRPr="00EF4EE5">
        <w:rPr>
          <w:b/>
          <w:color w:val="000000"/>
          <w:szCs w:val="24"/>
          <w:lang w:val="ru-RU"/>
        </w:rPr>
        <w:t xml:space="preserve"> 30</w:t>
      </w:r>
      <w:r w:rsidR="005F4642">
        <w:rPr>
          <w:b/>
          <w:color w:val="000000"/>
          <w:szCs w:val="24"/>
          <w:lang w:val="ru-RU"/>
        </w:rPr>
        <w:t>7</w:t>
      </w:r>
      <w:r w:rsidRPr="00EF4EE5">
        <w:rPr>
          <w:b/>
          <w:color w:val="000000"/>
          <w:szCs w:val="24"/>
          <w:lang w:val="ru-RU"/>
        </w:rPr>
        <w:t xml:space="preserve"> 311</w:t>
      </w:r>
      <w:r w:rsidRPr="007D39AE">
        <w:rPr>
          <w:szCs w:val="24"/>
          <w:lang w:val="sr-Latn-CS"/>
        </w:rPr>
        <w:t xml:space="preserve">– </w:t>
      </w:r>
      <w:r>
        <w:rPr>
          <w:b/>
          <w:i/>
          <w:szCs w:val="24"/>
          <w:lang w:val="sr-Cyrl-RS"/>
        </w:rPr>
        <w:t>Изданачка</w:t>
      </w:r>
      <w:r w:rsidR="00007EB0">
        <w:rPr>
          <w:b/>
          <w:i/>
          <w:szCs w:val="24"/>
          <w:lang w:val="sr-Cyrl-RS"/>
        </w:rPr>
        <w:t xml:space="preserve"> мешовита</w:t>
      </w:r>
      <w:r w:rsidRPr="007D39AE">
        <w:rPr>
          <w:b/>
          <w:i/>
          <w:szCs w:val="24"/>
        </w:rPr>
        <w:t xml:space="preserve"> шума китњака</w:t>
      </w:r>
      <w:r>
        <w:rPr>
          <w:b/>
          <w:i/>
          <w:szCs w:val="24"/>
          <w:lang w:val="sr-Cyrl-RS"/>
        </w:rPr>
        <w:t xml:space="preserve"> </w:t>
      </w:r>
      <w:r w:rsidRPr="007D39AE">
        <w:rPr>
          <w:szCs w:val="24"/>
          <w:lang w:val="sr-Latn-CS"/>
        </w:rPr>
        <w:t>– заступљена је са</w:t>
      </w:r>
      <w:r>
        <w:rPr>
          <w:szCs w:val="24"/>
          <w:lang w:val="sr-Cyrl-RS"/>
        </w:rPr>
        <w:t xml:space="preserve"> </w:t>
      </w:r>
      <w:r w:rsidR="00007EB0">
        <w:rPr>
          <w:szCs w:val="24"/>
          <w:lang w:val="sr-Cyrl-RS"/>
        </w:rPr>
        <w:t>157,5</w:t>
      </w:r>
      <w:r>
        <w:rPr>
          <w:color w:val="000000"/>
          <w:szCs w:val="24"/>
          <w:lang w:val="sr-Latn-RS"/>
        </w:rPr>
        <w:t xml:space="preserve"> </w:t>
      </w:r>
      <w:r w:rsidRPr="007D39AE">
        <w:rPr>
          <w:szCs w:val="24"/>
          <w:lang w:val="sr-Latn-CS"/>
        </w:rPr>
        <w:t>ха или</w:t>
      </w:r>
      <w:r>
        <w:rPr>
          <w:szCs w:val="24"/>
          <w:lang w:val="sr-Latn-CS"/>
        </w:rPr>
        <w:t xml:space="preserve"> </w:t>
      </w:r>
      <w:r w:rsidR="00007EB0">
        <w:rPr>
          <w:szCs w:val="24"/>
          <w:lang w:val="ru-RU"/>
        </w:rPr>
        <w:t>4,61</w:t>
      </w:r>
      <w:r w:rsidRPr="007D39AE">
        <w:rPr>
          <w:szCs w:val="24"/>
          <w:lang w:val="sr-Latn-CS"/>
        </w:rPr>
        <w:t xml:space="preserve">% површине, са запремином од </w:t>
      </w:r>
      <w:r>
        <w:rPr>
          <w:color w:val="000000"/>
          <w:szCs w:val="24"/>
          <w:lang w:val="ru-RU"/>
        </w:rPr>
        <w:t>1</w:t>
      </w:r>
      <w:r w:rsidR="00007EB0">
        <w:rPr>
          <w:color w:val="000000"/>
          <w:szCs w:val="24"/>
          <w:lang w:val="ru-RU"/>
        </w:rPr>
        <w:t>7</w:t>
      </w:r>
      <w:r>
        <w:rPr>
          <w:color w:val="000000"/>
          <w:szCs w:val="24"/>
          <w:lang w:val="ru-RU"/>
        </w:rPr>
        <w:t>.</w:t>
      </w:r>
      <w:r w:rsidR="00007EB0">
        <w:rPr>
          <w:color w:val="000000"/>
          <w:szCs w:val="24"/>
          <w:lang w:val="ru-RU"/>
        </w:rPr>
        <w:t>286</w:t>
      </w:r>
      <w:r>
        <w:rPr>
          <w:color w:val="000000"/>
          <w:szCs w:val="24"/>
          <w:lang w:val="ru-RU"/>
        </w:rPr>
        <w:t>,</w:t>
      </w:r>
      <w:r w:rsidR="00007EB0">
        <w:rPr>
          <w:color w:val="000000"/>
          <w:szCs w:val="24"/>
          <w:lang w:val="ru-RU"/>
        </w:rPr>
        <w:t>5</w:t>
      </w:r>
      <w:r>
        <w:rPr>
          <w:color w:val="000000"/>
          <w:szCs w:val="24"/>
          <w:lang w:val="sr-Latn-RS"/>
        </w:rPr>
        <w:t xml:space="preserve"> </w:t>
      </w:r>
      <w:r w:rsidRPr="007D39AE">
        <w:rPr>
          <w:szCs w:val="24"/>
          <w:lang w:val="sr-Latn-CS"/>
        </w:rPr>
        <w:t>м</w:t>
      </w:r>
      <w:r w:rsidRPr="00B548F7">
        <w:rPr>
          <w:szCs w:val="24"/>
          <w:vertAlign w:val="superscript"/>
          <w:lang w:val="sr-Latn-CS"/>
        </w:rPr>
        <w:t>3</w:t>
      </w:r>
      <w:r w:rsidRPr="007D39AE">
        <w:rPr>
          <w:szCs w:val="24"/>
          <w:lang w:val="sr-Latn-CS"/>
        </w:rPr>
        <w:t xml:space="preserve"> или </w:t>
      </w:r>
      <w:r w:rsidR="00007EB0">
        <w:rPr>
          <w:szCs w:val="24"/>
          <w:lang w:val="sr-Cyrl-RS"/>
        </w:rPr>
        <w:t>5,2</w:t>
      </w:r>
      <w:r w:rsidRPr="007D39AE">
        <w:rPr>
          <w:szCs w:val="24"/>
          <w:lang w:val="sr-Latn-CS"/>
        </w:rPr>
        <w:t xml:space="preserve">% запремине и просечном запремином од </w:t>
      </w:r>
      <w:r>
        <w:rPr>
          <w:szCs w:val="24"/>
          <w:lang w:val="sr-Cyrl-RS"/>
        </w:rPr>
        <w:t>1</w:t>
      </w:r>
      <w:r w:rsidR="00007EB0">
        <w:rPr>
          <w:szCs w:val="24"/>
          <w:lang w:val="sr-Cyrl-RS"/>
        </w:rPr>
        <w:t>09,8</w:t>
      </w:r>
      <w:r w:rsidRPr="007D39AE">
        <w:rPr>
          <w:szCs w:val="24"/>
          <w:lang w:val="sr-Latn-CS"/>
        </w:rPr>
        <w:t>м</w:t>
      </w:r>
      <w:r w:rsidRPr="00B548F7">
        <w:rPr>
          <w:szCs w:val="24"/>
          <w:vertAlign w:val="superscript"/>
          <w:lang w:val="sr-Latn-CS"/>
        </w:rPr>
        <w:t>3</w:t>
      </w:r>
      <w:r w:rsidRPr="007D39AE">
        <w:rPr>
          <w:szCs w:val="24"/>
          <w:lang w:val="sr-Latn-CS"/>
        </w:rPr>
        <w:t>/ха, са запреминским прирастом од</w:t>
      </w:r>
      <w:r>
        <w:rPr>
          <w:szCs w:val="24"/>
          <w:lang w:val="sr-Cyrl-RS"/>
        </w:rPr>
        <w:t xml:space="preserve"> 4</w:t>
      </w:r>
      <w:r w:rsidR="00007EB0">
        <w:rPr>
          <w:szCs w:val="24"/>
          <w:lang w:val="sr-Cyrl-RS"/>
        </w:rPr>
        <w:t>86,4</w:t>
      </w:r>
      <w:r>
        <w:rPr>
          <w:color w:val="000000"/>
          <w:szCs w:val="24"/>
        </w:rPr>
        <w:t xml:space="preserve"> </w:t>
      </w:r>
      <w:r w:rsidRPr="007D39AE">
        <w:rPr>
          <w:szCs w:val="24"/>
          <w:lang w:val="sr-Latn-CS"/>
        </w:rPr>
        <w:t>м</w:t>
      </w:r>
      <w:r w:rsidRPr="00B548F7">
        <w:rPr>
          <w:szCs w:val="24"/>
          <w:vertAlign w:val="superscript"/>
          <w:lang w:val="sr-Latn-CS"/>
        </w:rPr>
        <w:t>3</w:t>
      </w:r>
      <w:r w:rsidRPr="007D39AE">
        <w:rPr>
          <w:szCs w:val="24"/>
          <w:lang w:val="sr-Latn-CS"/>
        </w:rPr>
        <w:t xml:space="preserve"> или</w:t>
      </w:r>
      <w:r>
        <w:rPr>
          <w:szCs w:val="24"/>
          <w:lang w:val="sr-Latn-CS"/>
        </w:rPr>
        <w:t xml:space="preserve"> </w:t>
      </w:r>
      <w:r w:rsidR="00007EB0">
        <w:rPr>
          <w:szCs w:val="24"/>
          <w:lang w:val="sr-Cyrl-RS"/>
        </w:rPr>
        <w:t>5,2</w:t>
      </w:r>
      <w:r w:rsidRPr="007D39AE">
        <w:rPr>
          <w:szCs w:val="24"/>
          <w:lang w:val="sr-Latn-CS"/>
        </w:rPr>
        <w:t xml:space="preserve">% запреминског прираста, просечним запреминским прирастом од </w:t>
      </w:r>
      <w:r w:rsidR="00007EB0">
        <w:rPr>
          <w:szCs w:val="24"/>
          <w:lang w:val="sr-Cyrl-RS"/>
        </w:rPr>
        <w:t>3,1</w:t>
      </w:r>
      <w:r w:rsidRPr="007D39AE">
        <w:rPr>
          <w:szCs w:val="24"/>
          <w:lang w:val="sr-Latn-CS"/>
        </w:rPr>
        <w:t>м</w:t>
      </w:r>
      <w:r w:rsidRPr="00B548F7">
        <w:rPr>
          <w:szCs w:val="24"/>
          <w:vertAlign w:val="superscript"/>
          <w:lang w:val="sr-Latn-CS"/>
        </w:rPr>
        <w:t>3</w:t>
      </w:r>
      <w:r w:rsidRPr="007D39AE">
        <w:rPr>
          <w:szCs w:val="24"/>
          <w:lang w:val="sr-Latn-CS"/>
        </w:rPr>
        <w:t xml:space="preserve">/ха и процентом текућег запреминског прираста од </w:t>
      </w:r>
      <w:r w:rsidR="00007EB0">
        <w:rPr>
          <w:szCs w:val="24"/>
          <w:lang w:val="sr-Cyrl-RS"/>
        </w:rPr>
        <w:t>2,8</w:t>
      </w:r>
      <w:r w:rsidRPr="007D39AE">
        <w:rPr>
          <w:szCs w:val="24"/>
          <w:lang w:val="sr-Latn-CS"/>
        </w:rPr>
        <w:t>%.</w:t>
      </w:r>
    </w:p>
    <w:p w14:paraId="217A5C8C" w14:textId="26F43936" w:rsidR="002F221D" w:rsidRPr="007D39AE" w:rsidRDefault="002F221D" w:rsidP="002F221D">
      <w:pPr>
        <w:pStyle w:val="BodyTextIndent"/>
        <w:spacing w:after="60"/>
        <w:jc w:val="both"/>
        <w:rPr>
          <w:szCs w:val="24"/>
        </w:rPr>
      </w:pPr>
      <w:r w:rsidRPr="007D39AE">
        <w:rPr>
          <w:b/>
          <w:szCs w:val="24"/>
          <w:lang w:val="sr-Latn-CS"/>
        </w:rPr>
        <w:t xml:space="preserve">- Газдинска класа </w:t>
      </w:r>
      <w:r w:rsidR="005F4642">
        <w:rPr>
          <w:b/>
          <w:color w:val="000000"/>
          <w:szCs w:val="24"/>
          <w:lang w:val="ru-RU"/>
        </w:rPr>
        <w:t>26</w:t>
      </w:r>
      <w:r w:rsidR="006E23F9" w:rsidRPr="00EF4EE5">
        <w:rPr>
          <w:b/>
          <w:color w:val="000000"/>
          <w:szCs w:val="24"/>
          <w:lang w:val="ru-RU"/>
        </w:rPr>
        <w:t xml:space="preserve"> </w:t>
      </w:r>
      <w:r w:rsidR="005F4642">
        <w:rPr>
          <w:b/>
          <w:color w:val="000000"/>
          <w:szCs w:val="24"/>
          <w:lang w:val="ru-RU"/>
        </w:rPr>
        <w:t>308</w:t>
      </w:r>
      <w:r w:rsidR="006E23F9" w:rsidRPr="00EF4EE5">
        <w:rPr>
          <w:b/>
          <w:color w:val="000000"/>
          <w:szCs w:val="24"/>
          <w:lang w:val="ru-RU"/>
        </w:rPr>
        <w:t xml:space="preserve"> </w:t>
      </w:r>
      <w:r w:rsidR="005F4642">
        <w:rPr>
          <w:b/>
          <w:color w:val="000000"/>
          <w:szCs w:val="24"/>
          <w:lang w:val="ru-RU"/>
        </w:rPr>
        <w:t>311</w:t>
      </w:r>
      <w:r w:rsidRPr="007D39AE">
        <w:rPr>
          <w:szCs w:val="24"/>
          <w:lang w:val="sr-Latn-CS"/>
        </w:rPr>
        <w:t xml:space="preserve">– </w:t>
      </w:r>
      <w:r w:rsidR="008C37A3" w:rsidRPr="007D39AE">
        <w:rPr>
          <w:b/>
          <w:i/>
          <w:szCs w:val="24"/>
        </w:rPr>
        <w:t>Девастирана шума китњака</w:t>
      </w:r>
      <w:r w:rsidR="004B757C">
        <w:rPr>
          <w:b/>
          <w:i/>
          <w:szCs w:val="24"/>
          <w:lang w:val="sr-Cyrl-RS"/>
        </w:rPr>
        <w:t xml:space="preserve"> </w:t>
      </w:r>
      <w:r w:rsidRPr="007D39AE">
        <w:rPr>
          <w:szCs w:val="24"/>
          <w:lang w:val="sr-Latn-CS"/>
        </w:rPr>
        <w:t>– заступљена је са</w:t>
      </w:r>
      <w:r w:rsidR="006C07F0">
        <w:rPr>
          <w:szCs w:val="24"/>
          <w:lang w:val="sr-Cyrl-RS"/>
        </w:rPr>
        <w:t xml:space="preserve"> </w:t>
      </w:r>
      <w:r w:rsidR="00C428ED">
        <w:rPr>
          <w:szCs w:val="24"/>
          <w:lang w:val="sr-Cyrl-RS"/>
        </w:rPr>
        <w:t>947,1</w:t>
      </w:r>
      <w:r w:rsidR="004B4E90">
        <w:rPr>
          <w:color w:val="000000"/>
          <w:szCs w:val="24"/>
          <w:lang w:val="sr-Latn-RS"/>
        </w:rPr>
        <w:t xml:space="preserve"> </w:t>
      </w:r>
      <w:r w:rsidRPr="007D39AE">
        <w:rPr>
          <w:szCs w:val="24"/>
          <w:lang w:val="sr-Latn-CS"/>
        </w:rPr>
        <w:t>ха или</w:t>
      </w:r>
      <w:r w:rsidR="004B4E90">
        <w:rPr>
          <w:szCs w:val="24"/>
          <w:lang w:val="sr-Latn-CS"/>
        </w:rPr>
        <w:t xml:space="preserve"> </w:t>
      </w:r>
      <w:r w:rsidR="00C428ED">
        <w:rPr>
          <w:szCs w:val="24"/>
          <w:lang w:val="ru-RU"/>
        </w:rPr>
        <w:t>27,76</w:t>
      </w:r>
      <w:r w:rsidRPr="007D39AE">
        <w:rPr>
          <w:szCs w:val="24"/>
          <w:lang w:val="sr-Latn-CS"/>
        </w:rPr>
        <w:t>% површине, са запремином од</w:t>
      </w:r>
      <w:r w:rsidR="00C428ED">
        <w:rPr>
          <w:szCs w:val="24"/>
          <w:lang w:val="sr-Cyrl-RS"/>
        </w:rPr>
        <w:t xml:space="preserve"> 43</w:t>
      </w:r>
      <w:r w:rsidR="00DE5A13">
        <w:rPr>
          <w:color w:val="000000"/>
          <w:szCs w:val="24"/>
          <w:lang w:val="sr-Latn-RS"/>
        </w:rPr>
        <w:t>.</w:t>
      </w:r>
      <w:r w:rsidR="00C428ED">
        <w:rPr>
          <w:color w:val="000000"/>
          <w:szCs w:val="24"/>
          <w:lang w:val="sr-Cyrl-RS"/>
        </w:rPr>
        <w:t>226</w:t>
      </w:r>
      <w:r w:rsidR="00DE5A13">
        <w:rPr>
          <w:color w:val="000000"/>
          <w:szCs w:val="24"/>
          <w:lang w:val="sr-Latn-RS"/>
        </w:rPr>
        <w:t>,</w:t>
      </w:r>
      <w:r w:rsidR="00C428ED">
        <w:rPr>
          <w:color w:val="000000"/>
          <w:szCs w:val="24"/>
          <w:lang w:val="sr-Cyrl-RS"/>
        </w:rPr>
        <w:t>7</w:t>
      </w:r>
      <w:r w:rsidR="00B548F7">
        <w:rPr>
          <w:color w:val="000000"/>
          <w:szCs w:val="24"/>
          <w:lang w:val="sr-Latn-RS"/>
        </w:rPr>
        <w:t xml:space="preserve"> </w:t>
      </w:r>
      <w:r w:rsidRPr="007D39AE">
        <w:rPr>
          <w:szCs w:val="24"/>
          <w:lang w:val="sr-Latn-CS"/>
        </w:rPr>
        <w:t>м</w:t>
      </w:r>
      <w:r w:rsidRPr="00B548F7">
        <w:rPr>
          <w:szCs w:val="24"/>
          <w:vertAlign w:val="superscript"/>
          <w:lang w:val="sr-Latn-CS"/>
        </w:rPr>
        <w:t>3</w:t>
      </w:r>
      <w:r w:rsidRPr="007D39AE">
        <w:rPr>
          <w:szCs w:val="24"/>
          <w:lang w:val="sr-Latn-CS"/>
        </w:rPr>
        <w:t xml:space="preserve"> или </w:t>
      </w:r>
      <w:r w:rsidR="00EF73AE">
        <w:rPr>
          <w:szCs w:val="24"/>
        </w:rPr>
        <w:t>1</w:t>
      </w:r>
      <w:r w:rsidR="00C428ED">
        <w:rPr>
          <w:szCs w:val="24"/>
          <w:lang w:val="sr-Cyrl-RS"/>
        </w:rPr>
        <w:t>3,1</w:t>
      </w:r>
      <w:r w:rsidRPr="007D39AE">
        <w:rPr>
          <w:szCs w:val="24"/>
          <w:lang w:val="sr-Latn-CS"/>
        </w:rPr>
        <w:t xml:space="preserve">% запремине и просечном запремином од </w:t>
      </w:r>
      <w:r w:rsidR="00C428ED">
        <w:rPr>
          <w:szCs w:val="24"/>
          <w:lang w:val="sr-Cyrl-RS"/>
        </w:rPr>
        <w:t>45,6</w:t>
      </w:r>
      <w:r w:rsidRPr="007D39AE">
        <w:rPr>
          <w:szCs w:val="24"/>
          <w:lang w:val="sr-Latn-CS"/>
        </w:rPr>
        <w:t>м</w:t>
      </w:r>
      <w:r w:rsidRPr="00B548F7">
        <w:rPr>
          <w:szCs w:val="24"/>
          <w:vertAlign w:val="superscript"/>
          <w:lang w:val="sr-Latn-CS"/>
        </w:rPr>
        <w:t>3</w:t>
      </w:r>
      <w:r w:rsidRPr="007D39AE">
        <w:rPr>
          <w:szCs w:val="24"/>
          <w:lang w:val="sr-Latn-CS"/>
        </w:rPr>
        <w:t xml:space="preserve">/ха, са запреминским прирастом од </w:t>
      </w:r>
      <w:r w:rsidR="00C428ED">
        <w:rPr>
          <w:color w:val="000000"/>
          <w:szCs w:val="24"/>
          <w:lang w:val="sr-Cyrl-RS"/>
        </w:rPr>
        <w:t>1237,6</w:t>
      </w:r>
      <w:r w:rsidRPr="007D39AE">
        <w:rPr>
          <w:szCs w:val="24"/>
          <w:lang w:val="sr-Latn-CS"/>
        </w:rPr>
        <w:t>м</w:t>
      </w:r>
      <w:r w:rsidRPr="00B548F7">
        <w:rPr>
          <w:szCs w:val="24"/>
          <w:vertAlign w:val="superscript"/>
          <w:lang w:val="sr-Latn-CS"/>
        </w:rPr>
        <w:t>3</w:t>
      </w:r>
      <w:r w:rsidRPr="007D39AE">
        <w:rPr>
          <w:szCs w:val="24"/>
          <w:lang w:val="sr-Latn-CS"/>
        </w:rPr>
        <w:t xml:space="preserve"> или</w:t>
      </w:r>
      <w:r w:rsidR="004B4E90">
        <w:rPr>
          <w:szCs w:val="24"/>
          <w:lang w:val="sr-Latn-CS"/>
        </w:rPr>
        <w:t xml:space="preserve"> </w:t>
      </w:r>
      <w:r w:rsidR="00C428ED">
        <w:rPr>
          <w:szCs w:val="24"/>
          <w:lang w:val="sr-Cyrl-RS"/>
        </w:rPr>
        <w:t>13,3</w:t>
      </w:r>
      <w:r w:rsidRPr="007D39AE">
        <w:rPr>
          <w:szCs w:val="24"/>
          <w:lang w:val="sr-Latn-CS"/>
        </w:rPr>
        <w:t xml:space="preserve">% запреминског прираста, просечним запреминским прирастом од </w:t>
      </w:r>
      <w:r w:rsidR="00C428ED">
        <w:rPr>
          <w:szCs w:val="24"/>
          <w:lang w:val="sr-Cyrl-RS"/>
        </w:rPr>
        <w:t>1,3</w:t>
      </w:r>
      <w:r w:rsidRPr="007D39AE">
        <w:rPr>
          <w:szCs w:val="24"/>
          <w:lang w:val="sr-Latn-CS"/>
        </w:rPr>
        <w:t xml:space="preserve"> м</w:t>
      </w:r>
      <w:r w:rsidRPr="00B548F7">
        <w:rPr>
          <w:szCs w:val="24"/>
          <w:vertAlign w:val="superscript"/>
          <w:lang w:val="sr-Latn-CS"/>
        </w:rPr>
        <w:t>3</w:t>
      </w:r>
      <w:r w:rsidRPr="007D39AE">
        <w:rPr>
          <w:szCs w:val="24"/>
          <w:lang w:val="sr-Latn-CS"/>
        </w:rPr>
        <w:t>/ха и процентом тек</w:t>
      </w:r>
      <w:r w:rsidR="00C8510D" w:rsidRPr="007D39AE">
        <w:rPr>
          <w:szCs w:val="24"/>
          <w:lang w:val="sr-Latn-CS"/>
        </w:rPr>
        <w:t xml:space="preserve">ућег запреминског прираста од </w:t>
      </w:r>
      <w:r w:rsidR="00EF73AE">
        <w:rPr>
          <w:szCs w:val="24"/>
        </w:rPr>
        <w:t>2</w:t>
      </w:r>
      <w:r w:rsidR="00DE5A13">
        <w:rPr>
          <w:szCs w:val="24"/>
        </w:rPr>
        <w:t>,</w:t>
      </w:r>
      <w:r w:rsidR="00C428ED">
        <w:rPr>
          <w:szCs w:val="24"/>
          <w:lang w:val="sr-Cyrl-RS"/>
        </w:rPr>
        <w:t>9</w:t>
      </w:r>
      <w:r w:rsidRPr="007D39AE">
        <w:rPr>
          <w:szCs w:val="24"/>
          <w:lang w:val="sr-Latn-CS"/>
        </w:rPr>
        <w:t>%.</w:t>
      </w:r>
    </w:p>
    <w:p w14:paraId="6E3D250C" w14:textId="5A841DE7" w:rsidR="00220410" w:rsidRDefault="00BC6C14" w:rsidP="00220410">
      <w:pPr>
        <w:pStyle w:val="BodyTextIndent"/>
        <w:spacing w:after="60"/>
        <w:jc w:val="both"/>
        <w:rPr>
          <w:szCs w:val="24"/>
          <w:lang w:val="sr-Cyrl-CS"/>
        </w:rPr>
      </w:pPr>
      <w:r w:rsidRPr="007D39AE">
        <w:rPr>
          <w:b/>
          <w:szCs w:val="24"/>
          <w:lang w:val="sr-Latn-CS"/>
        </w:rPr>
        <w:t xml:space="preserve">- Газдинска класа </w:t>
      </w:r>
      <w:r w:rsidR="005F4642">
        <w:rPr>
          <w:b/>
          <w:szCs w:val="24"/>
          <w:lang w:val="sr-Cyrl-RS"/>
        </w:rPr>
        <w:t>26</w:t>
      </w:r>
      <w:r w:rsidR="00106661" w:rsidRPr="007D39AE">
        <w:rPr>
          <w:b/>
          <w:szCs w:val="24"/>
        </w:rPr>
        <w:t xml:space="preserve"> 3</w:t>
      </w:r>
      <w:r w:rsidR="005F4642">
        <w:rPr>
          <w:b/>
          <w:szCs w:val="24"/>
          <w:lang w:val="sr-Cyrl-RS"/>
        </w:rPr>
        <w:t>52</w:t>
      </w:r>
      <w:r w:rsidR="006E23F9">
        <w:rPr>
          <w:b/>
          <w:szCs w:val="24"/>
        </w:rPr>
        <w:t xml:space="preserve"> </w:t>
      </w:r>
      <w:r w:rsidR="005F4642">
        <w:rPr>
          <w:b/>
          <w:szCs w:val="24"/>
          <w:lang w:val="sr-Cyrl-RS"/>
        </w:rPr>
        <w:t>421</w:t>
      </w:r>
      <w:r w:rsidR="00220410" w:rsidRPr="007D39AE">
        <w:rPr>
          <w:szCs w:val="24"/>
          <w:lang w:val="sr-Latn-CS"/>
        </w:rPr>
        <w:t xml:space="preserve"> – </w:t>
      </w:r>
      <w:r w:rsidR="00545693">
        <w:rPr>
          <w:b/>
          <w:i/>
          <w:szCs w:val="24"/>
          <w:lang w:val="sr-Cyrl-RS"/>
        </w:rPr>
        <w:t>Висока(разнодобна) шума букве</w:t>
      </w:r>
      <w:r w:rsidR="004B757C">
        <w:rPr>
          <w:b/>
          <w:i/>
          <w:szCs w:val="24"/>
          <w:lang w:val="sr-Cyrl-RS"/>
        </w:rPr>
        <w:t xml:space="preserve"> </w:t>
      </w:r>
      <w:r w:rsidR="00220410" w:rsidRPr="007D39AE">
        <w:rPr>
          <w:szCs w:val="24"/>
          <w:lang w:val="sr-Latn-CS"/>
        </w:rPr>
        <w:t xml:space="preserve">– заступљена је са </w:t>
      </w:r>
      <w:r w:rsidR="00A70E11">
        <w:rPr>
          <w:szCs w:val="24"/>
          <w:lang w:val="sr-Cyrl-RS"/>
        </w:rPr>
        <w:t>275,8</w:t>
      </w:r>
      <w:r w:rsidR="004B4E90">
        <w:rPr>
          <w:szCs w:val="24"/>
        </w:rPr>
        <w:t xml:space="preserve"> </w:t>
      </w:r>
      <w:r w:rsidR="00220410" w:rsidRPr="007D39AE">
        <w:rPr>
          <w:szCs w:val="24"/>
          <w:lang w:val="sr-Latn-CS"/>
        </w:rPr>
        <w:t>ха или</w:t>
      </w:r>
      <w:r w:rsidR="004B4E90">
        <w:rPr>
          <w:szCs w:val="24"/>
          <w:lang w:val="sr-Latn-CS"/>
        </w:rPr>
        <w:t xml:space="preserve"> </w:t>
      </w:r>
      <w:r w:rsidR="00A70E11">
        <w:rPr>
          <w:szCs w:val="24"/>
          <w:lang w:val="sr-Cyrl-RS"/>
        </w:rPr>
        <w:t>8,08</w:t>
      </w:r>
      <w:r w:rsidR="004B4E90">
        <w:rPr>
          <w:szCs w:val="24"/>
        </w:rPr>
        <w:t xml:space="preserve"> </w:t>
      </w:r>
      <w:r w:rsidR="00220410" w:rsidRPr="007D39AE">
        <w:rPr>
          <w:szCs w:val="24"/>
          <w:lang w:val="sr-Latn-CS"/>
        </w:rPr>
        <w:t>% површине, са запремином од</w:t>
      </w:r>
      <w:r w:rsidR="004B4E90">
        <w:rPr>
          <w:szCs w:val="24"/>
          <w:lang w:val="sr-Latn-CS"/>
        </w:rPr>
        <w:t xml:space="preserve"> </w:t>
      </w:r>
      <w:r w:rsidR="00A70E11">
        <w:rPr>
          <w:szCs w:val="24"/>
          <w:lang w:val="sr-Cyrl-RS"/>
        </w:rPr>
        <w:t>91</w:t>
      </w:r>
      <w:r w:rsidR="00E377AE">
        <w:rPr>
          <w:szCs w:val="24"/>
        </w:rPr>
        <w:t>.</w:t>
      </w:r>
      <w:r w:rsidR="00A70E11">
        <w:rPr>
          <w:szCs w:val="24"/>
          <w:lang w:val="sr-Cyrl-RS"/>
        </w:rPr>
        <w:t>613</w:t>
      </w:r>
      <w:r w:rsidR="00E377AE">
        <w:rPr>
          <w:szCs w:val="24"/>
        </w:rPr>
        <w:t>,</w:t>
      </w:r>
      <w:r w:rsidR="00A70E11">
        <w:rPr>
          <w:szCs w:val="24"/>
          <w:lang w:val="sr-Cyrl-RS"/>
        </w:rPr>
        <w:t>7</w:t>
      </w:r>
      <w:r w:rsidR="00B548F7">
        <w:rPr>
          <w:szCs w:val="24"/>
        </w:rPr>
        <w:t xml:space="preserve"> </w:t>
      </w:r>
      <w:r w:rsidR="00220410" w:rsidRPr="007D39AE">
        <w:rPr>
          <w:szCs w:val="24"/>
          <w:lang w:val="sr-Latn-CS"/>
        </w:rPr>
        <w:t>м</w:t>
      </w:r>
      <w:r w:rsidR="00220410" w:rsidRPr="00B548F7">
        <w:rPr>
          <w:szCs w:val="24"/>
          <w:vertAlign w:val="superscript"/>
          <w:lang w:val="sr-Latn-CS"/>
        </w:rPr>
        <w:t>3</w:t>
      </w:r>
      <w:r w:rsidR="00220410" w:rsidRPr="007D39AE">
        <w:rPr>
          <w:szCs w:val="24"/>
          <w:lang w:val="sr-Latn-CS"/>
        </w:rPr>
        <w:t xml:space="preserve"> или </w:t>
      </w:r>
      <w:r w:rsidR="00A70E11">
        <w:rPr>
          <w:szCs w:val="24"/>
          <w:lang w:val="sr-Cyrl-RS"/>
        </w:rPr>
        <w:t>27,7</w:t>
      </w:r>
      <w:r w:rsidR="00220410" w:rsidRPr="007D39AE">
        <w:rPr>
          <w:szCs w:val="24"/>
          <w:lang w:val="sr-Latn-CS"/>
        </w:rPr>
        <w:t xml:space="preserve">% запремине и просечном запремином од </w:t>
      </w:r>
      <w:r w:rsidR="00A70E11">
        <w:rPr>
          <w:szCs w:val="24"/>
          <w:lang w:val="sr-Cyrl-RS"/>
        </w:rPr>
        <w:t>332,1</w:t>
      </w:r>
      <w:r w:rsidR="00220410" w:rsidRPr="007D39AE">
        <w:rPr>
          <w:szCs w:val="24"/>
          <w:lang w:val="sr-Latn-CS"/>
        </w:rPr>
        <w:t>м</w:t>
      </w:r>
      <w:r w:rsidR="00220410" w:rsidRPr="00B548F7">
        <w:rPr>
          <w:szCs w:val="24"/>
          <w:vertAlign w:val="superscript"/>
          <w:lang w:val="sr-Latn-CS"/>
        </w:rPr>
        <w:t>3</w:t>
      </w:r>
      <w:r w:rsidR="00220410" w:rsidRPr="007D39AE">
        <w:rPr>
          <w:szCs w:val="24"/>
          <w:lang w:val="sr-Latn-CS"/>
        </w:rPr>
        <w:t>/ха, са запреминским прирастом од</w:t>
      </w:r>
      <w:r w:rsidR="00B548F7">
        <w:rPr>
          <w:szCs w:val="24"/>
          <w:lang w:val="sr-Latn-CS"/>
        </w:rPr>
        <w:t xml:space="preserve"> </w:t>
      </w:r>
      <w:r w:rsidR="00A70E11">
        <w:rPr>
          <w:szCs w:val="24"/>
          <w:lang w:val="sr-Cyrl-RS"/>
        </w:rPr>
        <w:t>1.940,4</w:t>
      </w:r>
      <w:r w:rsidR="00220410" w:rsidRPr="007D39AE">
        <w:rPr>
          <w:szCs w:val="24"/>
          <w:lang w:val="sr-Latn-CS"/>
        </w:rPr>
        <w:t>м</w:t>
      </w:r>
      <w:r w:rsidR="00220410" w:rsidRPr="00B548F7">
        <w:rPr>
          <w:szCs w:val="24"/>
          <w:vertAlign w:val="superscript"/>
          <w:lang w:val="sr-Latn-CS"/>
        </w:rPr>
        <w:t>3</w:t>
      </w:r>
      <w:r w:rsidR="00220410" w:rsidRPr="007D39AE">
        <w:rPr>
          <w:szCs w:val="24"/>
          <w:lang w:val="sr-Latn-CS"/>
        </w:rPr>
        <w:t xml:space="preserve"> или</w:t>
      </w:r>
      <w:r w:rsidR="00B548F7">
        <w:rPr>
          <w:szCs w:val="24"/>
          <w:lang w:val="sr-Latn-CS"/>
        </w:rPr>
        <w:t xml:space="preserve"> </w:t>
      </w:r>
      <w:r w:rsidR="00A70E11">
        <w:rPr>
          <w:szCs w:val="24"/>
          <w:lang w:val="sr-Cyrl-RS"/>
        </w:rPr>
        <w:t>20,9</w:t>
      </w:r>
      <w:r w:rsidR="00220410" w:rsidRPr="007D39AE">
        <w:rPr>
          <w:szCs w:val="24"/>
          <w:lang w:val="sr-Latn-CS"/>
        </w:rPr>
        <w:t>% запреминског прираста, прос</w:t>
      </w:r>
      <w:r w:rsidR="00B36CFF" w:rsidRPr="007D39AE">
        <w:rPr>
          <w:szCs w:val="24"/>
          <w:lang w:val="sr-Latn-CS"/>
        </w:rPr>
        <w:t>ечним запреминским прирастом од</w:t>
      </w:r>
      <w:r w:rsidR="00B548F7">
        <w:rPr>
          <w:szCs w:val="24"/>
          <w:lang w:val="sr-Latn-CS"/>
        </w:rPr>
        <w:t xml:space="preserve"> </w:t>
      </w:r>
      <w:r w:rsidR="00A70E11">
        <w:rPr>
          <w:szCs w:val="24"/>
          <w:lang w:val="sr-Cyrl-RS"/>
        </w:rPr>
        <w:t>7,0</w:t>
      </w:r>
      <w:r w:rsidR="00220410" w:rsidRPr="007D39AE">
        <w:rPr>
          <w:szCs w:val="24"/>
          <w:lang w:val="sr-Latn-CS"/>
        </w:rPr>
        <w:t>м</w:t>
      </w:r>
      <w:r w:rsidR="00220410" w:rsidRPr="00B548F7">
        <w:rPr>
          <w:szCs w:val="24"/>
          <w:vertAlign w:val="superscript"/>
          <w:lang w:val="sr-Latn-CS"/>
        </w:rPr>
        <w:t>3</w:t>
      </w:r>
      <w:r w:rsidR="00220410" w:rsidRPr="007D39AE">
        <w:rPr>
          <w:szCs w:val="24"/>
          <w:lang w:val="sr-Latn-CS"/>
        </w:rPr>
        <w:t xml:space="preserve">/ха и процентом текућег запреминског прираста од </w:t>
      </w:r>
      <w:r w:rsidR="006B6BF3" w:rsidRPr="007D39AE">
        <w:rPr>
          <w:szCs w:val="24"/>
        </w:rPr>
        <w:t>2,</w:t>
      </w:r>
      <w:r w:rsidR="00A70E11">
        <w:rPr>
          <w:szCs w:val="24"/>
          <w:lang w:val="sr-Cyrl-RS"/>
        </w:rPr>
        <w:t>1</w:t>
      </w:r>
      <w:r w:rsidR="00220410" w:rsidRPr="007D39AE">
        <w:rPr>
          <w:szCs w:val="24"/>
          <w:lang w:val="sr-Latn-CS"/>
        </w:rPr>
        <w:t>%</w:t>
      </w:r>
      <w:r w:rsidR="00220410" w:rsidRPr="007D39AE">
        <w:rPr>
          <w:szCs w:val="24"/>
          <w:lang w:val="sr-Cyrl-CS"/>
        </w:rPr>
        <w:t>.</w:t>
      </w:r>
    </w:p>
    <w:p w14:paraId="7CF6EA4E" w14:textId="0DDB714A" w:rsidR="0052506A" w:rsidRPr="007D39AE" w:rsidRDefault="0052506A" w:rsidP="0052506A">
      <w:pPr>
        <w:pStyle w:val="BodyTextIndent"/>
        <w:spacing w:after="60"/>
        <w:jc w:val="both"/>
        <w:rPr>
          <w:szCs w:val="24"/>
          <w:lang w:val="sr-Cyrl-CS"/>
        </w:rPr>
      </w:pPr>
      <w:r w:rsidRPr="007D39AE">
        <w:rPr>
          <w:b/>
          <w:szCs w:val="24"/>
          <w:lang w:val="sr-Latn-CS"/>
        </w:rPr>
        <w:t xml:space="preserve">- Газдинска класа </w:t>
      </w:r>
      <w:r w:rsidR="005F4642">
        <w:rPr>
          <w:b/>
          <w:szCs w:val="24"/>
          <w:lang w:val="sr-Cyrl-RS"/>
        </w:rPr>
        <w:t>26</w:t>
      </w:r>
      <w:r w:rsidRPr="007D39AE">
        <w:rPr>
          <w:b/>
          <w:szCs w:val="24"/>
        </w:rPr>
        <w:t xml:space="preserve"> </w:t>
      </w:r>
      <w:r w:rsidR="005F4642">
        <w:rPr>
          <w:b/>
          <w:szCs w:val="24"/>
          <w:lang w:val="sr-Cyrl-RS"/>
        </w:rPr>
        <w:t>475</w:t>
      </w:r>
      <w:r>
        <w:rPr>
          <w:b/>
          <w:szCs w:val="24"/>
        </w:rPr>
        <w:t xml:space="preserve"> </w:t>
      </w:r>
      <w:r w:rsidRPr="007D39AE">
        <w:rPr>
          <w:b/>
          <w:szCs w:val="24"/>
        </w:rPr>
        <w:t>311</w:t>
      </w:r>
      <w:r w:rsidRPr="007D39AE">
        <w:rPr>
          <w:szCs w:val="24"/>
          <w:lang w:val="sr-Latn-CS"/>
        </w:rPr>
        <w:t xml:space="preserve"> – </w:t>
      </w:r>
      <w:r w:rsidR="00A70E11" w:rsidRPr="00EF4EE5">
        <w:rPr>
          <w:b/>
          <w:i/>
          <w:color w:val="000000"/>
          <w:szCs w:val="24"/>
          <w:lang w:val="ru-RU"/>
        </w:rPr>
        <w:t>В</w:t>
      </w:r>
      <w:r w:rsidR="00A70E11" w:rsidRPr="007D39AE">
        <w:rPr>
          <w:b/>
          <w:i/>
          <w:color w:val="000000"/>
          <w:szCs w:val="24"/>
        </w:rPr>
        <w:t>ештачки подигнута састојина црног бора</w:t>
      </w:r>
      <w:r w:rsidR="00A70E11" w:rsidRPr="007D39AE">
        <w:rPr>
          <w:szCs w:val="24"/>
          <w:lang w:val="sr-Latn-CS"/>
        </w:rPr>
        <w:t xml:space="preserve"> </w:t>
      </w:r>
      <w:r w:rsidRPr="007D39AE">
        <w:rPr>
          <w:szCs w:val="24"/>
          <w:lang w:val="sr-Latn-CS"/>
        </w:rPr>
        <w:t xml:space="preserve">– заступљена је са </w:t>
      </w:r>
      <w:r w:rsidR="00A70E11">
        <w:rPr>
          <w:szCs w:val="24"/>
          <w:lang w:val="sr-Cyrl-RS"/>
        </w:rPr>
        <w:t>305,6</w:t>
      </w:r>
      <w:r>
        <w:rPr>
          <w:szCs w:val="24"/>
        </w:rPr>
        <w:t xml:space="preserve"> </w:t>
      </w:r>
      <w:r w:rsidRPr="007D39AE">
        <w:rPr>
          <w:szCs w:val="24"/>
          <w:lang w:val="sr-Latn-CS"/>
        </w:rPr>
        <w:t>ха или</w:t>
      </w:r>
      <w:r>
        <w:rPr>
          <w:szCs w:val="24"/>
          <w:lang w:val="sr-Latn-CS"/>
        </w:rPr>
        <w:t xml:space="preserve"> </w:t>
      </w:r>
      <w:r w:rsidR="00A70E11">
        <w:rPr>
          <w:szCs w:val="24"/>
          <w:lang w:val="sr-Cyrl-RS"/>
        </w:rPr>
        <w:t>8,96</w:t>
      </w:r>
      <w:r>
        <w:rPr>
          <w:szCs w:val="24"/>
        </w:rPr>
        <w:t xml:space="preserve"> </w:t>
      </w:r>
      <w:r w:rsidRPr="007D39AE">
        <w:rPr>
          <w:szCs w:val="24"/>
          <w:lang w:val="sr-Latn-CS"/>
        </w:rPr>
        <w:t>% површине, са запремином од</w:t>
      </w:r>
      <w:r>
        <w:rPr>
          <w:szCs w:val="24"/>
          <w:lang w:val="sr-Latn-CS"/>
        </w:rPr>
        <w:t xml:space="preserve"> </w:t>
      </w:r>
      <w:r w:rsidR="00A70E11">
        <w:rPr>
          <w:szCs w:val="24"/>
          <w:lang w:val="sr-Cyrl-RS"/>
        </w:rPr>
        <w:t>24</w:t>
      </w:r>
      <w:r w:rsidR="00E377AE">
        <w:rPr>
          <w:szCs w:val="24"/>
        </w:rPr>
        <w:t>.</w:t>
      </w:r>
      <w:r w:rsidR="00A70E11">
        <w:rPr>
          <w:szCs w:val="24"/>
          <w:lang w:val="sr-Cyrl-RS"/>
        </w:rPr>
        <w:t>336</w:t>
      </w:r>
      <w:r w:rsidR="00E377AE">
        <w:rPr>
          <w:szCs w:val="24"/>
        </w:rPr>
        <w:t>,</w:t>
      </w:r>
      <w:r w:rsidR="00A70E11">
        <w:rPr>
          <w:szCs w:val="24"/>
          <w:lang w:val="sr-Cyrl-RS"/>
        </w:rPr>
        <w:t>9</w:t>
      </w:r>
      <w:r>
        <w:rPr>
          <w:szCs w:val="24"/>
        </w:rPr>
        <w:t xml:space="preserve"> </w:t>
      </w:r>
      <w:r w:rsidRPr="007D39AE">
        <w:rPr>
          <w:szCs w:val="24"/>
          <w:lang w:val="sr-Latn-CS"/>
        </w:rPr>
        <w:t>м</w:t>
      </w:r>
      <w:r w:rsidRPr="00B548F7">
        <w:rPr>
          <w:szCs w:val="24"/>
          <w:vertAlign w:val="superscript"/>
          <w:lang w:val="sr-Latn-CS"/>
        </w:rPr>
        <w:t>3</w:t>
      </w:r>
      <w:r w:rsidRPr="007D39AE">
        <w:rPr>
          <w:szCs w:val="24"/>
          <w:lang w:val="sr-Latn-CS"/>
        </w:rPr>
        <w:t xml:space="preserve"> или </w:t>
      </w:r>
      <w:r w:rsidR="00A70E11">
        <w:rPr>
          <w:szCs w:val="24"/>
          <w:lang w:val="sr-Cyrl-RS"/>
        </w:rPr>
        <w:t>7,4</w:t>
      </w:r>
      <w:r w:rsidRPr="007D39AE">
        <w:rPr>
          <w:szCs w:val="24"/>
          <w:lang w:val="sr-Latn-CS"/>
        </w:rPr>
        <w:t xml:space="preserve">% запремине и просечном запремином од </w:t>
      </w:r>
      <w:r w:rsidR="00A70E11">
        <w:rPr>
          <w:szCs w:val="24"/>
          <w:lang w:val="sr-Cyrl-RS"/>
        </w:rPr>
        <w:t>79,6</w:t>
      </w:r>
      <w:r>
        <w:rPr>
          <w:szCs w:val="24"/>
        </w:rPr>
        <w:t xml:space="preserve"> </w:t>
      </w:r>
      <w:r w:rsidRPr="007D39AE">
        <w:rPr>
          <w:szCs w:val="24"/>
          <w:lang w:val="sr-Latn-CS"/>
        </w:rPr>
        <w:t>м</w:t>
      </w:r>
      <w:r w:rsidRPr="00B548F7">
        <w:rPr>
          <w:szCs w:val="24"/>
          <w:vertAlign w:val="superscript"/>
          <w:lang w:val="sr-Latn-CS"/>
        </w:rPr>
        <w:t>3</w:t>
      </w:r>
      <w:r w:rsidRPr="007D39AE">
        <w:rPr>
          <w:szCs w:val="24"/>
          <w:lang w:val="sr-Latn-CS"/>
        </w:rPr>
        <w:t>/ха, са запреминским прирастом од</w:t>
      </w:r>
      <w:r>
        <w:rPr>
          <w:szCs w:val="24"/>
          <w:lang w:val="sr-Latn-CS"/>
        </w:rPr>
        <w:t xml:space="preserve"> </w:t>
      </w:r>
      <w:r w:rsidR="00A70E11">
        <w:rPr>
          <w:szCs w:val="24"/>
          <w:lang w:val="sr-Cyrl-RS"/>
        </w:rPr>
        <w:t>1114,5</w:t>
      </w:r>
      <w:r w:rsidRPr="007D39AE">
        <w:rPr>
          <w:szCs w:val="24"/>
          <w:lang w:val="sr-Latn-CS"/>
        </w:rPr>
        <w:t>м</w:t>
      </w:r>
      <w:r w:rsidRPr="00B548F7">
        <w:rPr>
          <w:szCs w:val="24"/>
          <w:vertAlign w:val="superscript"/>
          <w:lang w:val="sr-Latn-CS"/>
        </w:rPr>
        <w:t>3</w:t>
      </w:r>
      <w:r w:rsidRPr="007D39AE">
        <w:rPr>
          <w:szCs w:val="24"/>
          <w:lang w:val="sr-Latn-CS"/>
        </w:rPr>
        <w:t xml:space="preserve"> или</w:t>
      </w:r>
      <w:r>
        <w:rPr>
          <w:szCs w:val="24"/>
          <w:lang w:val="sr-Latn-CS"/>
        </w:rPr>
        <w:t xml:space="preserve"> </w:t>
      </w:r>
      <w:r>
        <w:rPr>
          <w:szCs w:val="24"/>
          <w:lang w:val="sr-Latn-RS"/>
        </w:rPr>
        <w:t>12</w:t>
      </w:r>
      <w:r w:rsidR="00E377AE">
        <w:rPr>
          <w:szCs w:val="24"/>
          <w:lang w:val="sr-Latn-RS"/>
        </w:rPr>
        <w:t>,</w:t>
      </w:r>
      <w:r w:rsidR="00A70E11">
        <w:rPr>
          <w:szCs w:val="24"/>
          <w:lang w:val="sr-Cyrl-RS"/>
        </w:rPr>
        <w:t>0</w:t>
      </w:r>
      <w:r w:rsidRPr="007D39AE">
        <w:rPr>
          <w:szCs w:val="24"/>
          <w:lang w:val="sr-Latn-CS"/>
        </w:rPr>
        <w:t>% запреминског прираста, просечним запреминским прирастом од</w:t>
      </w:r>
      <w:r>
        <w:rPr>
          <w:szCs w:val="24"/>
          <w:lang w:val="sr-Latn-CS"/>
        </w:rPr>
        <w:t xml:space="preserve"> </w:t>
      </w:r>
      <w:r w:rsidR="00A70E11">
        <w:rPr>
          <w:szCs w:val="24"/>
          <w:lang w:val="sr-Cyrl-RS"/>
        </w:rPr>
        <w:t>3,6</w:t>
      </w:r>
      <w:r w:rsidRPr="007D39AE">
        <w:rPr>
          <w:szCs w:val="24"/>
          <w:lang w:val="sr-Latn-CS"/>
        </w:rPr>
        <w:t>м</w:t>
      </w:r>
      <w:r w:rsidRPr="00B548F7">
        <w:rPr>
          <w:szCs w:val="24"/>
          <w:vertAlign w:val="superscript"/>
          <w:lang w:val="sr-Latn-CS"/>
        </w:rPr>
        <w:t>3</w:t>
      </w:r>
      <w:r w:rsidRPr="007D39AE">
        <w:rPr>
          <w:szCs w:val="24"/>
          <w:lang w:val="sr-Latn-CS"/>
        </w:rPr>
        <w:t xml:space="preserve">/ха и процентом текућег запреминског прираста од </w:t>
      </w:r>
      <w:r w:rsidR="00A70E11">
        <w:rPr>
          <w:szCs w:val="24"/>
          <w:lang w:val="sr-Cyrl-RS"/>
        </w:rPr>
        <w:t>4,6</w:t>
      </w:r>
      <w:r w:rsidRPr="007D39AE">
        <w:rPr>
          <w:szCs w:val="24"/>
          <w:lang w:val="sr-Latn-CS"/>
        </w:rPr>
        <w:t>%</w:t>
      </w:r>
      <w:r w:rsidRPr="007D39AE">
        <w:rPr>
          <w:szCs w:val="24"/>
          <w:lang w:val="sr-Cyrl-CS"/>
        </w:rPr>
        <w:t>.</w:t>
      </w:r>
    </w:p>
    <w:p w14:paraId="61B9657C" w14:textId="2F280541" w:rsidR="00400E35" w:rsidRPr="00FE1DCB" w:rsidRDefault="00D52908" w:rsidP="00FE1DCB">
      <w:pPr>
        <w:pStyle w:val="BodyTextIndent"/>
        <w:spacing w:after="60"/>
        <w:jc w:val="both"/>
        <w:rPr>
          <w:szCs w:val="24"/>
          <w:lang w:val="sr-Latn-CS"/>
        </w:rPr>
      </w:pPr>
      <w:r w:rsidRPr="007D39AE">
        <w:rPr>
          <w:b/>
          <w:szCs w:val="24"/>
          <w:lang w:val="sr-Latn-CS"/>
        </w:rPr>
        <w:t xml:space="preserve">- Газдинска класа </w:t>
      </w:r>
      <w:r w:rsidR="005F4642">
        <w:rPr>
          <w:b/>
          <w:szCs w:val="24"/>
          <w:lang w:val="sr-Cyrl-RS"/>
        </w:rPr>
        <w:t>26</w:t>
      </w:r>
      <w:r w:rsidR="007D1E62" w:rsidRPr="007D39AE">
        <w:rPr>
          <w:b/>
          <w:szCs w:val="24"/>
        </w:rPr>
        <w:t xml:space="preserve"> 47</w:t>
      </w:r>
      <w:r w:rsidR="005F4642">
        <w:rPr>
          <w:b/>
          <w:szCs w:val="24"/>
          <w:lang w:val="sr-Cyrl-RS"/>
        </w:rPr>
        <w:t>6</w:t>
      </w:r>
      <w:r w:rsidR="007D1E62" w:rsidRPr="007D39AE">
        <w:rPr>
          <w:b/>
          <w:szCs w:val="24"/>
        </w:rPr>
        <w:t xml:space="preserve"> 311 </w:t>
      </w:r>
      <w:r w:rsidRPr="007D39AE">
        <w:rPr>
          <w:szCs w:val="24"/>
          <w:lang w:val="sr-Latn-CS"/>
        </w:rPr>
        <w:t xml:space="preserve">– </w:t>
      </w:r>
      <w:r w:rsidR="007D1E62" w:rsidRPr="00EF4EE5">
        <w:rPr>
          <w:b/>
          <w:i/>
          <w:color w:val="000000"/>
          <w:szCs w:val="24"/>
          <w:lang w:val="ru-RU"/>
        </w:rPr>
        <w:t>В</w:t>
      </w:r>
      <w:r w:rsidR="007D1E62" w:rsidRPr="007D39AE">
        <w:rPr>
          <w:b/>
          <w:i/>
          <w:color w:val="000000"/>
          <w:szCs w:val="24"/>
        </w:rPr>
        <w:t>ештачки подигнута</w:t>
      </w:r>
      <w:r w:rsidR="000C1463">
        <w:rPr>
          <w:b/>
          <w:i/>
          <w:color w:val="000000"/>
          <w:szCs w:val="24"/>
          <w:lang w:val="sr-Cyrl-RS"/>
        </w:rPr>
        <w:t xml:space="preserve"> мешовита</w:t>
      </w:r>
      <w:r w:rsidR="007D1E62" w:rsidRPr="007D39AE">
        <w:rPr>
          <w:b/>
          <w:i/>
          <w:color w:val="000000"/>
          <w:szCs w:val="24"/>
        </w:rPr>
        <w:t xml:space="preserve"> састојина црног бора</w:t>
      </w:r>
      <w:r w:rsidR="00425E06" w:rsidRPr="007D39AE">
        <w:rPr>
          <w:szCs w:val="24"/>
          <w:lang w:val="sr-Latn-CS"/>
        </w:rPr>
        <w:t>– заступљена је са</w:t>
      </w:r>
      <w:r w:rsidR="00B548F7">
        <w:rPr>
          <w:szCs w:val="24"/>
          <w:lang w:val="sr-Latn-CS"/>
        </w:rPr>
        <w:t xml:space="preserve"> </w:t>
      </w:r>
      <w:r w:rsidR="000C1463">
        <w:rPr>
          <w:szCs w:val="24"/>
          <w:lang w:val="ru-RU"/>
        </w:rPr>
        <w:t>181,0</w:t>
      </w:r>
      <w:r w:rsidRPr="007D39AE">
        <w:rPr>
          <w:szCs w:val="24"/>
          <w:lang w:val="sr-Latn-CS"/>
        </w:rPr>
        <w:t>ха или</w:t>
      </w:r>
      <w:r w:rsidR="00B548F7">
        <w:rPr>
          <w:szCs w:val="24"/>
          <w:lang w:val="sr-Latn-CS"/>
        </w:rPr>
        <w:t xml:space="preserve"> </w:t>
      </w:r>
      <w:r w:rsidR="000C1463">
        <w:rPr>
          <w:szCs w:val="24"/>
          <w:lang w:val="sr-Cyrl-RS"/>
        </w:rPr>
        <w:t>5,31</w:t>
      </w:r>
      <w:r w:rsidRPr="007D39AE">
        <w:rPr>
          <w:szCs w:val="24"/>
          <w:lang w:val="sr-Latn-CS"/>
        </w:rPr>
        <w:t xml:space="preserve">% површине, са запремином од </w:t>
      </w:r>
      <w:r w:rsidR="00526B4A">
        <w:rPr>
          <w:szCs w:val="24"/>
        </w:rPr>
        <w:t>1</w:t>
      </w:r>
      <w:r w:rsidR="000C1463">
        <w:rPr>
          <w:szCs w:val="24"/>
          <w:lang w:val="sr-Cyrl-RS"/>
        </w:rPr>
        <w:t>2</w:t>
      </w:r>
      <w:r w:rsidR="00526B4A">
        <w:rPr>
          <w:szCs w:val="24"/>
        </w:rPr>
        <w:t>.</w:t>
      </w:r>
      <w:r w:rsidR="000C1463">
        <w:rPr>
          <w:szCs w:val="24"/>
          <w:lang w:val="sr-Cyrl-RS"/>
        </w:rPr>
        <w:t>920</w:t>
      </w:r>
      <w:r w:rsidR="00526B4A">
        <w:rPr>
          <w:szCs w:val="24"/>
        </w:rPr>
        <w:t>,</w:t>
      </w:r>
      <w:r w:rsidR="000C1463">
        <w:rPr>
          <w:szCs w:val="24"/>
          <w:lang w:val="sr-Cyrl-RS"/>
        </w:rPr>
        <w:t>8</w:t>
      </w:r>
      <w:r w:rsidRPr="007D39AE">
        <w:rPr>
          <w:szCs w:val="24"/>
          <w:lang w:val="sr-Latn-CS"/>
        </w:rPr>
        <w:t xml:space="preserve"> м</w:t>
      </w:r>
      <w:r w:rsidRPr="00B548F7">
        <w:rPr>
          <w:szCs w:val="24"/>
          <w:vertAlign w:val="superscript"/>
          <w:lang w:val="sr-Latn-CS"/>
        </w:rPr>
        <w:t>3</w:t>
      </w:r>
      <w:r w:rsidRPr="007D39AE">
        <w:rPr>
          <w:szCs w:val="24"/>
          <w:lang w:val="sr-Latn-CS"/>
        </w:rPr>
        <w:t xml:space="preserve"> или </w:t>
      </w:r>
      <w:r w:rsidR="000C1463">
        <w:rPr>
          <w:szCs w:val="24"/>
          <w:lang w:val="sr-Cyrl-RS"/>
        </w:rPr>
        <w:t>3,9</w:t>
      </w:r>
      <w:r w:rsidRPr="007D39AE">
        <w:rPr>
          <w:szCs w:val="24"/>
          <w:lang w:val="sr-Latn-CS"/>
        </w:rPr>
        <w:t xml:space="preserve">% запремине и </w:t>
      </w:r>
      <w:r w:rsidRPr="007D39AE">
        <w:rPr>
          <w:szCs w:val="24"/>
          <w:lang w:val="sr-Latn-CS"/>
        </w:rPr>
        <w:lastRenderedPageBreak/>
        <w:t xml:space="preserve">просечном запремином од </w:t>
      </w:r>
      <w:r w:rsidR="000C1463">
        <w:rPr>
          <w:szCs w:val="24"/>
          <w:lang w:val="sr-Cyrl-RS"/>
        </w:rPr>
        <w:t>71,4</w:t>
      </w:r>
      <w:r w:rsidRPr="007D39AE">
        <w:rPr>
          <w:szCs w:val="24"/>
          <w:lang w:val="sr-Latn-CS"/>
        </w:rPr>
        <w:t>м</w:t>
      </w:r>
      <w:r w:rsidRPr="00B548F7">
        <w:rPr>
          <w:szCs w:val="24"/>
          <w:vertAlign w:val="superscript"/>
          <w:lang w:val="sr-Latn-CS"/>
        </w:rPr>
        <w:t>3</w:t>
      </w:r>
      <w:r w:rsidRPr="007D39AE">
        <w:rPr>
          <w:szCs w:val="24"/>
          <w:lang w:val="sr-Latn-CS"/>
        </w:rPr>
        <w:t xml:space="preserve">/ха, са запреминским прирастом од </w:t>
      </w:r>
      <w:r w:rsidR="000C1463">
        <w:rPr>
          <w:szCs w:val="24"/>
          <w:lang w:val="sr-Cyrl-RS"/>
        </w:rPr>
        <w:t>584,7</w:t>
      </w:r>
      <w:r w:rsidRPr="007D39AE">
        <w:rPr>
          <w:szCs w:val="24"/>
          <w:lang w:val="sr-Latn-CS"/>
        </w:rPr>
        <w:t>м</w:t>
      </w:r>
      <w:r w:rsidRPr="00B548F7">
        <w:rPr>
          <w:szCs w:val="24"/>
          <w:vertAlign w:val="superscript"/>
          <w:lang w:val="sr-Latn-CS"/>
        </w:rPr>
        <w:t>3</w:t>
      </w:r>
      <w:r w:rsidRPr="007D39AE">
        <w:rPr>
          <w:szCs w:val="24"/>
          <w:lang w:val="sr-Latn-CS"/>
        </w:rPr>
        <w:t xml:space="preserve"> или</w:t>
      </w:r>
      <w:r w:rsidR="00B548F7">
        <w:rPr>
          <w:szCs w:val="24"/>
          <w:lang w:val="sr-Latn-CS"/>
        </w:rPr>
        <w:t xml:space="preserve"> </w:t>
      </w:r>
      <w:r w:rsidR="000C1463">
        <w:rPr>
          <w:szCs w:val="24"/>
          <w:lang w:val="sr-Cyrl-CS"/>
        </w:rPr>
        <w:t>6</w:t>
      </w:r>
      <w:r w:rsidR="00526B4A">
        <w:rPr>
          <w:szCs w:val="24"/>
          <w:lang w:val="sr-Latn-RS"/>
        </w:rPr>
        <w:t>,3</w:t>
      </w:r>
      <w:r w:rsidRPr="007D39AE">
        <w:rPr>
          <w:szCs w:val="24"/>
          <w:lang w:val="sr-Latn-CS"/>
        </w:rPr>
        <w:t xml:space="preserve">% запреминског прираста, просечним запреминским прирастом од </w:t>
      </w:r>
      <w:r w:rsidR="000C1463">
        <w:rPr>
          <w:szCs w:val="24"/>
          <w:lang w:val="sr-Cyrl-RS"/>
        </w:rPr>
        <w:t>3,2</w:t>
      </w:r>
      <w:r w:rsidRPr="007D39AE">
        <w:rPr>
          <w:szCs w:val="24"/>
          <w:lang w:val="sr-Latn-CS"/>
        </w:rPr>
        <w:t>м</w:t>
      </w:r>
      <w:r w:rsidRPr="00B548F7">
        <w:rPr>
          <w:szCs w:val="24"/>
          <w:vertAlign w:val="superscript"/>
          <w:lang w:val="sr-Latn-CS"/>
        </w:rPr>
        <w:t>3</w:t>
      </w:r>
      <w:r w:rsidRPr="007D39AE">
        <w:rPr>
          <w:szCs w:val="24"/>
          <w:lang w:val="sr-Latn-CS"/>
        </w:rPr>
        <w:t xml:space="preserve">/ха и процентом текућег запреминског прираста од </w:t>
      </w:r>
      <w:r w:rsidR="000C1463">
        <w:rPr>
          <w:szCs w:val="24"/>
          <w:lang w:val="sr-Cyrl-RS"/>
        </w:rPr>
        <w:t>4,5</w:t>
      </w:r>
      <w:r w:rsidRPr="007D39AE">
        <w:rPr>
          <w:szCs w:val="24"/>
          <w:lang w:val="sr-Latn-CS"/>
        </w:rPr>
        <w:t>%.</w:t>
      </w:r>
    </w:p>
    <w:p w14:paraId="6967295F" w14:textId="77777777" w:rsidR="00400E35" w:rsidRPr="0008230D" w:rsidRDefault="00400E35" w:rsidP="00693F6B">
      <w:pPr>
        <w:pStyle w:val="BodyTextIndent"/>
        <w:spacing w:after="60"/>
        <w:jc w:val="both"/>
        <w:rPr>
          <w:szCs w:val="24"/>
          <w:lang w:val="sr-Latn-RS"/>
        </w:rPr>
      </w:pPr>
    </w:p>
    <w:p w14:paraId="7C242E71" w14:textId="77777777" w:rsidR="006B6EE2" w:rsidRPr="00EF4EE5" w:rsidRDefault="00F55678" w:rsidP="006B6EE2">
      <w:pPr>
        <w:spacing w:after="60"/>
        <w:jc w:val="center"/>
        <w:rPr>
          <w:b/>
          <w:i/>
          <w:sz w:val="28"/>
          <w:szCs w:val="28"/>
          <w:lang w:val="ru-RU"/>
        </w:rPr>
      </w:pPr>
      <w:r>
        <w:rPr>
          <w:b/>
          <w:i/>
          <w:sz w:val="28"/>
          <w:szCs w:val="28"/>
          <w:lang w:val="sl-SI"/>
        </w:rPr>
        <w:t>5.</w:t>
      </w:r>
      <w:r w:rsidRPr="00EF4EE5">
        <w:rPr>
          <w:b/>
          <w:i/>
          <w:sz w:val="28"/>
          <w:szCs w:val="28"/>
          <w:lang w:val="ru-RU"/>
        </w:rPr>
        <w:t>4.</w:t>
      </w:r>
      <w:r w:rsidR="000A54B7" w:rsidRPr="00C32741">
        <w:rPr>
          <w:b/>
          <w:i/>
          <w:sz w:val="28"/>
          <w:szCs w:val="28"/>
          <w:lang w:val="sl-SI"/>
        </w:rPr>
        <w:t xml:space="preserve"> Стање састојина по пореклу и очуваности</w:t>
      </w:r>
    </w:p>
    <w:p w14:paraId="1316A81A" w14:textId="77777777" w:rsidR="00DB63D8" w:rsidRPr="006B6EE2" w:rsidRDefault="008C5B70" w:rsidP="006B6EE2">
      <w:pPr>
        <w:spacing w:after="60"/>
        <w:rPr>
          <w:b/>
          <w:i/>
          <w:sz w:val="28"/>
          <w:szCs w:val="28"/>
        </w:rPr>
      </w:pPr>
      <w:r w:rsidRPr="00C32741">
        <w:rPr>
          <w:b/>
          <w:i/>
          <w:sz w:val="16"/>
          <w:szCs w:val="16"/>
          <w:lang w:val="sl-SI"/>
        </w:rPr>
        <w:t xml:space="preserve">Рекапитулација по пореклу за </w:t>
      </w:r>
      <w:r w:rsidR="00224B89" w:rsidRPr="00C32741">
        <w:rPr>
          <w:b/>
          <w:i/>
          <w:sz w:val="16"/>
          <w:szCs w:val="16"/>
          <w:lang w:val="sl-SI"/>
        </w:rPr>
        <w:t>Г</w:t>
      </w:r>
      <w:r w:rsidR="003A66C1" w:rsidRPr="00C32741">
        <w:rPr>
          <w:b/>
          <w:i/>
          <w:sz w:val="16"/>
          <w:szCs w:val="16"/>
          <w:lang w:val="sl-SI"/>
        </w:rPr>
        <w:t>Ј</w:t>
      </w:r>
    </w:p>
    <w:tbl>
      <w:tblPr>
        <w:tblW w:w="10657" w:type="dxa"/>
        <w:tblInd w:w="113" w:type="dxa"/>
        <w:tblLook w:val="04A0" w:firstRow="1" w:lastRow="0" w:firstColumn="1" w:lastColumn="0" w:noHBand="0" w:noVBand="1"/>
      </w:tblPr>
      <w:tblGrid>
        <w:gridCol w:w="2330"/>
        <w:gridCol w:w="1055"/>
        <w:gridCol w:w="806"/>
        <w:gridCol w:w="1304"/>
        <w:gridCol w:w="806"/>
        <w:gridCol w:w="814"/>
        <w:gridCol w:w="930"/>
        <w:gridCol w:w="806"/>
        <w:gridCol w:w="1250"/>
        <w:gridCol w:w="556"/>
      </w:tblGrid>
      <w:tr w:rsidR="00B66A7D" w:rsidRPr="00B66A7D" w14:paraId="0413A918" w14:textId="77777777" w:rsidTr="00B66A7D">
        <w:trPr>
          <w:trHeight w:val="28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052F1942" w14:textId="77777777" w:rsidR="00B66A7D" w:rsidRPr="00B66A7D" w:rsidRDefault="00B66A7D" w:rsidP="00B66A7D">
            <w:pPr>
              <w:jc w:val="center"/>
              <w:rPr>
                <w:b/>
                <w:bCs/>
                <w:sz w:val="22"/>
                <w:szCs w:val="22"/>
              </w:rPr>
            </w:pPr>
            <w:r w:rsidRPr="00B66A7D">
              <w:rPr>
                <w:b/>
                <w:bCs/>
                <w:sz w:val="22"/>
                <w:szCs w:val="22"/>
              </w:rPr>
              <w:t>Порекло</w:t>
            </w:r>
          </w:p>
        </w:tc>
        <w:tc>
          <w:tcPr>
            <w:tcW w:w="0" w:type="auto"/>
            <w:gridSpan w:val="2"/>
            <w:tcBorders>
              <w:top w:val="single" w:sz="4" w:space="0" w:color="auto"/>
              <w:left w:val="nil"/>
              <w:bottom w:val="single" w:sz="4" w:space="0" w:color="auto"/>
              <w:right w:val="single" w:sz="4" w:space="0" w:color="auto"/>
            </w:tcBorders>
            <w:shd w:val="clear" w:color="000000" w:fill="C0C0C0"/>
            <w:noWrap/>
            <w:vAlign w:val="center"/>
            <w:hideMark/>
          </w:tcPr>
          <w:p w14:paraId="7AE8A063" w14:textId="77777777" w:rsidR="00B66A7D" w:rsidRPr="00B66A7D" w:rsidRDefault="00B66A7D" w:rsidP="00B66A7D">
            <w:pPr>
              <w:jc w:val="center"/>
              <w:rPr>
                <w:b/>
                <w:bCs/>
                <w:sz w:val="22"/>
                <w:szCs w:val="22"/>
              </w:rPr>
            </w:pPr>
            <w:r w:rsidRPr="00B66A7D">
              <w:rPr>
                <w:b/>
                <w:bCs/>
                <w:sz w:val="22"/>
                <w:szCs w:val="22"/>
              </w:rPr>
              <w:t>Површина</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495DE4A2" w14:textId="77777777" w:rsidR="00B66A7D" w:rsidRPr="00B66A7D" w:rsidRDefault="00B66A7D" w:rsidP="00B66A7D">
            <w:pPr>
              <w:jc w:val="center"/>
              <w:rPr>
                <w:b/>
                <w:bCs/>
                <w:sz w:val="22"/>
                <w:szCs w:val="22"/>
              </w:rPr>
            </w:pPr>
            <w:r w:rsidRPr="00B66A7D">
              <w:rPr>
                <w:b/>
                <w:bCs/>
                <w:sz w:val="22"/>
                <w:szCs w:val="22"/>
              </w:rPr>
              <w:t>Запремина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3218FFA2" w14:textId="77777777" w:rsidR="00B66A7D" w:rsidRPr="00B66A7D" w:rsidRDefault="00B66A7D" w:rsidP="00B66A7D">
            <w:pPr>
              <w:jc w:val="center"/>
              <w:rPr>
                <w:b/>
                <w:bCs/>
                <w:sz w:val="22"/>
                <w:szCs w:val="22"/>
              </w:rPr>
            </w:pPr>
            <w:r w:rsidRPr="00B66A7D">
              <w:rPr>
                <w:b/>
                <w:bCs/>
                <w:sz w:val="22"/>
                <w:szCs w:val="22"/>
              </w:rPr>
              <w:t>Запремински прираст</w:t>
            </w:r>
          </w:p>
        </w:tc>
      </w:tr>
      <w:tr w:rsidR="00B66A7D" w:rsidRPr="00B66A7D" w14:paraId="25CE7AEC" w14:textId="77777777" w:rsidTr="00B66A7D">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4ABCE3" w14:textId="77777777" w:rsidR="00B66A7D" w:rsidRPr="00B66A7D" w:rsidRDefault="00B66A7D" w:rsidP="00B66A7D">
            <w:pPr>
              <w:rPr>
                <w:b/>
                <w:bCs/>
                <w:sz w:val="22"/>
                <w:szCs w:val="22"/>
              </w:rPr>
            </w:pPr>
          </w:p>
        </w:tc>
        <w:tc>
          <w:tcPr>
            <w:tcW w:w="0" w:type="auto"/>
            <w:tcBorders>
              <w:top w:val="nil"/>
              <w:left w:val="nil"/>
              <w:bottom w:val="single" w:sz="4" w:space="0" w:color="auto"/>
              <w:right w:val="single" w:sz="4" w:space="0" w:color="auto"/>
            </w:tcBorders>
            <w:shd w:val="clear" w:color="000000" w:fill="C0C0C0"/>
            <w:noWrap/>
            <w:vAlign w:val="center"/>
            <w:hideMark/>
          </w:tcPr>
          <w:p w14:paraId="2B3D08AA" w14:textId="77777777" w:rsidR="00B66A7D" w:rsidRPr="00B66A7D" w:rsidRDefault="00B66A7D" w:rsidP="00B66A7D">
            <w:pPr>
              <w:jc w:val="center"/>
              <w:rPr>
                <w:b/>
                <w:bCs/>
                <w:sz w:val="22"/>
                <w:szCs w:val="22"/>
              </w:rPr>
            </w:pPr>
            <w:r w:rsidRPr="00B66A7D">
              <w:rPr>
                <w:b/>
                <w:bCs/>
                <w:sz w:val="22"/>
                <w:szCs w:val="22"/>
              </w:rPr>
              <w:t>Pha</w:t>
            </w:r>
          </w:p>
        </w:tc>
        <w:tc>
          <w:tcPr>
            <w:tcW w:w="0" w:type="auto"/>
            <w:tcBorders>
              <w:top w:val="nil"/>
              <w:left w:val="nil"/>
              <w:bottom w:val="single" w:sz="4" w:space="0" w:color="auto"/>
              <w:right w:val="single" w:sz="4" w:space="0" w:color="auto"/>
            </w:tcBorders>
            <w:shd w:val="clear" w:color="000000" w:fill="C0C0C0"/>
            <w:noWrap/>
            <w:vAlign w:val="center"/>
            <w:hideMark/>
          </w:tcPr>
          <w:p w14:paraId="5F821E13" w14:textId="77777777" w:rsidR="00B66A7D" w:rsidRPr="00B66A7D" w:rsidRDefault="00B66A7D" w:rsidP="00B66A7D">
            <w:pPr>
              <w:jc w:val="center"/>
              <w:rPr>
                <w:b/>
                <w:bCs/>
                <w:sz w:val="22"/>
                <w:szCs w:val="22"/>
              </w:rPr>
            </w:pPr>
            <w:r w:rsidRPr="00B66A7D">
              <w:rPr>
                <w:b/>
                <w:bCs/>
                <w:sz w:val="22"/>
                <w:szCs w:val="22"/>
              </w:rPr>
              <w:t>P %</w:t>
            </w:r>
          </w:p>
        </w:tc>
        <w:tc>
          <w:tcPr>
            <w:tcW w:w="0" w:type="auto"/>
            <w:tcBorders>
              <w:top w:val="nil"/>
              <w:left w:val="nil"/>
              <w:bottom w:val="single" w:sz="4" w:space="0" w:color="auto"/>
              <w:right w:val="single" w:sz="4" w:space="0" w:color="auto"/>
            </w:tcBorders>
            <w:shd w:val="clear" w:color="000000" w:fill="C0C0C0"/>
            <w:noWrap/>
            <w:vAlign w:val="center"/>
            <w:hideMark/>
          </w:tcPr>
          <w:p w14:paraId="1DC8ACB6" w14:textId="77777777" w:rsidR="00B66A7D" w:rsidRPr="00B66A7D" w:rsidRDefault="00B66A7D" w:rsidP="00B66A7D">
            <w:pPr>
              <w:jc w:val="center"/>
              <w:rPr>
                <w:b/>
                <w:bCs/>
                <w:sz w:val="22"/>
                <w:szCs w:val="22"/>
              </w:rPr>
            </w:pPr>
            <w:r w:rsidRPr="00B66A7D">
              <w:rPr>
                <w:b/>
                <w:bCs/>
                <w:sz w:val="22"/>
                <w:szCs w:val="22"/>
              </w:rPr>
              <w:t>V m3</w:t>
            </w:r>
          </w:p>
        </w:tc>
        <w:tc>
          <w:tcPr>
            <w:tcW w:w="0" w:type="auto"/>
            <w:tcBorders>
              <w:top w:val="nil"/>
              <w:left w:val="nil"/>
              <w:bottom w:val="single" w:sz="4" w:space="0" w:color="auto"/>
              <w:right w:val="single" w:sz="4" w:space="0" w:color="auto"/>
            </w:tcBorders>
            <w:shd w:val="clear" w:color="000000" w:fill="C0C0C0"/>
            <w:noWrap/>
            <w:vAlign w:val="center"/>
            <w:hideMark/>
          </w:tcPr>
          <w:p w14:paraId="36969032" w14:textId="77777777" w:rsidR="00B66A7D" w:rsidRPr="00B66A7D" w:rsidRDefault="00B66A7D" w:rsidP="00B66A7D">
            <w:pPr>
              <w:jc w:val="center"/>
              <w:rPr>
                <w:b/>
                <w:bCs/>
                <w:sz w:val="22"/>
                <w:szCs w:val="22"/>
              </w:rPr>
            </w:pPr>
            <w:r w:rsidRPr="00B66A7D">
              <w:rPr>
                <w:b/>
                <w:bCs/>
                <w:sz w:val="22"/>
                <w:szCs w:val="22"/>
              </w:rPr>
              <w:t>V %</w:t>
            </w:r>
          </w:p>
        </w:tc>
        <w:tc>
          <w:tcPr>
            <w:tcW w:w="0" w:type="auto"/>
            <w:tcBorders>
              <w:top w:val="nil"/>
              <w:left w:val="nil"/>
              <w:bottom w:val="single" w:sz="4" w:space="0" w:color="auto"/>
              <w:right w:val="single" w:sz="4" w:space="0" w:color="auto"/>
            </w:tcBorders>
            <w:shd w:val="clear" w:color="000000" w:fill="C0C0C0"/>
            <w:noWrap/>
            <w:vAlign w:val="center"/>
            <w:hideMark/>
          </w:tcPr>
          <w:p w14:paraId="49268BFB" w14:textId="77777777" w:rsidR="00B66A7D" w:rsidRPr="00B66A7D" w:rsidRDefault="00B66A7D" w:rsidP="00B66A7D">
            <w:pPr>
              <w:jc w:val="center"/>
              <w:rPr>
                <w:b/>
                <w:bCs/>
                <w:sz w:val="22"/>
                <w:szCs w:val="22"/>
              </w:rPr>
            </w:pPr>
            <w:r w:rsidRPr="00B66A7D">
              <w:rPr>
                <w:b/>
                <w:bCs/>
                <w:sz w:val="22"/>
                <w:szCs w:val="22"/>
              </w:rPr>
              <w:t>V/Ha</w:t>
            </w:r>
          </w:p>
        </w:tc>
        <w:tc>
          <w:tcPr>
            <w:tcW w:w="0" w:type="auto"/>
            <w:tcBorders>
              <w:top w:val="nil"/>
              <w:left w:val="nil"/>
              <w:bottom w:val="single" w:sz="4" w:space="0" w:color="auto"/>
              <w:right w:val="single" w:sz="4" w:space="0" w:color="auto"/>
            </w:tcBorders>
            <w:shd w:val="clear" w:color="000000" w:fill="C0C0C0"/>
            <w:noWrap/>
            <w:vAlign w:val="center"/>
            <w:hideMark/>
          </w:tcPr>
          <w:p w14:paraId="66D4F067" w14:textId="77777777" w:rsidR="00B66A7D" w:rsidRPr="00B66A7D" w:rsidRDefault="00B66A7D" w:rsidP="00B66A7D">
            <w:pPr>
              <w:jc w:val="center"/>
              <w:rPr>
                <w:b/>
                <w:bCs/>
                <w:sz w:val="22"/>
                <w:szCs w:val="22"/>
              </w:rPr>
            </w:pPr>
            <w:r w:rsidRPr="00B66A7D">
              <w:rPr>
                <w:b/>
                <w:bCs/>
                <w:sz w:val="22"/>
                <w:szCs w:val="22"/>
              </w:rPr>
              <w:t>iv m3</w:t>
            </w:r>
          </w:p>
        </w:tc>
        <w:tc>
          <w:tcPr>
            <w:tcW w:w="0" w:type="auto"/>
            <w:tcBorders>
              <w:top w:val="nil"/>
              <w:left w:val="nil"/>
              <w:bottom w:val="single" w:sz="4" w:space="0" w:color="auto"/>
              <w:right w:val="single" w:sz="4" w:space="0" w:color="auto"/>
            </w:tcBorders>
            <w:shd w:val="clear" w:color="000000" w:fill="C0C0C0"/>
            <w:noWrap/>
            <w:vAlign w:val="center"/>
            <w:hideMark/>
          </w:tcPr>
          <w:p w14:paraId="12177F8E" w14:textId="77777777" w:rsidR="00B66A7D" w:rsidRPr="00B66A7D" w:rsidRDefault="00B66A7D" w:rsidP="00B66A7D">
            <w:pPr>
              <w:jc w:val="center"/>
              <w:rPr>
                <w:b/>
                <w:bCs/>
                <w:sz w:val="22"/>
                <w:szCs w:val="22"/>
              </w:rPr>
            </w:pPr>
            <w:r w:rsidRPr="00B66A7D">
              <w:rPr>
                <w:b/>
                <w:bCs/>
                <w:sz w:val="22"/>
                <w:szCs w:val="22"/>
              </w:rPr>
              <w:t>iv %</w:t>
            </w:r>
          </w:p>
        </w:tc>
        <w:tc>
          <w:tcPr>
            <w:tcW w:w="0" w:type="auto"/>
            <w:tcBorders>
              <w:top w:val="nil"/>
              <w:left w:val="nil"/>
              <w:bottom w:val="single" w:sz="4" w:space="0" w:color="auto"/>
              <w:right w:val="single" w:sz="4" w:space="0" w:color="auto"/>
            </w:tcBorders>
            <w:shd w:val="clear" w:color="000000" w:fill="C0C0C0"/>
            <w:noWrap/>
            <w:vAlign w:val="center"/>
            <w:hideMark/>
          </w:tcPr>
          <w:p w14:paraId="2A851FC9" w14:textId="77777777" w:rsidR="00B66A7D" w:rsidRPr="00B66A7D" w:rsidRDefault="00B66A7D" w:rsidP="00B66A7D">
            <w:pPr>
              <w:jc w:val="center"/>
              <w:rPr>
                <w:b/>
                <w:bCs/>
                <w:sz w:val="22"/>
                <w:szCs w:val="22"/>
              </w:rPr>
            </w:pPr>
            <w:r w:rsidRPr="00B66A7D">
              <w:rPr>
                <w:b/>
                <w:bCs/>
                <w:sz w:val="22"/>
                <w:szCs w:val="22"/>
              </w:rPr>
              <w:t>ivt m3/ha</w:t>
            </w:r>
          </w:p>
        </w:tc>
        <w:tc>
          <w:tcPr>
            <w:tcW w:w="0" w:type="auto"/>
            <w:tcBorders>
              <w:top w:val="nil"/>
              <w:left w:val="nil"/>
              <w:bottom w:val="single" w:sz="4" w:space="0" w:color="auto"/>
              <w:right w:val="single" w:sz="4" w:space="0" w:color="auto"/>
            </w:tcBorders>
            <w:shd w:val="clear" w:color="000000" w:fill="C0C0C0"/>
            <w:vAlign w:val="center"/>
            <w:hideMark/>
          </w:tcPr>
          <w:p w14:paraId="50213A82" w14:textId="77777777" w:rsidR="00B66A7D" w:rsidRPr="00B66A7D" w:rsidRDefault="00B66A7D" w:rsidP="00B66A7D">
            <w:pPr>
              <w:jc w:val="center"/>
              <w:rPr>
                <w:b/>
                <w:bCs/>
                <w:sz w:val="22"/>
                <w:szCs w:val="22"/>
              </w:rPr>
            </w:pPr>
            <w:r w:rsidRPr="00B66A7D">
              <w:rPr>
                <w:b/>
                <w:bCs/>
                <w:sz w:val="22"/>
                <w:szCs w:val="22"/>
              </w:rPr>
              <w:t>Iv</w:t>
            </w:r>
          </w:p>
        </w:tc>
      </w:tr>
      <w:tr w:rsidR="00B66A7D" w:rsidRPr="00B66A7D" w14:paraId="1995A4CB" w14:textId="77777777" w:rsidTr="00B66A7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E8693" w14:textId="77777777" w:rsidR="00B66A7D" w:rsidRPr="00B66A7D" w:rsidRDefault="00B66A7D" w:rsidP="00B66A7D">
            <w:pPr>
              <w:rPr>
                <w:b/>
                <w:bCs/>
                <w:sz w:val="22"/>
                <w:szCs w:val="22"/>
              </w:rPr>
            </w:pPr>
            <w:r w:rsidRPr="00B66A7D">
              <w:rPr>
                <w:b/>
                <w:bCs/>
                <w:sz w:val="22"/>
                <w:szCs w:val="22"/>
              </w:rPr>
              <w:t>Укупно високе</w:t>
            </w:r>
          </w:p>
        </w:tc>
        <w:tc>
          <w:tcPr>
            <w:tcW w:w="0" w:type="auto"/>
            <w:tcBorders>
              <w:top w:val="nil"/>
              <w:left w:val="nil"/>
              <w:bottom w:val="nil"/>
              <w:right w:val="nil"/>
            </w:tcBorders>
            <w:shd w:val="clear" w:color="auto" w:fill="auto"/>
            <w:noWrap/>
            <w:vAlign w:val="bottom"/>
            <w:hideMark/>
          </w:tcPr>
          <w:p w14:paraId="488DA33F" w14:textId="77777777" w:rsidR="00B66A7D" w:rsidRPr="00B66A7D" w:rsidRDefault="00B66A7D" w:rsidP="00B66A7D">
            <w:pPr>
              <w:jc w:val="center"/>
            </w:pPr>
            <w:r w:rsidRPr="00B66A7D">
              <w:t>1560.98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BC8CD0" w14:textId="77777777" w:rsidR="00B66A7D" w:rsidRPr="00B66A7D" w:rsidRDefault="00B66A7D" w:rsidP="00B66A7D">
            <w:pPr>
              <w:jc w:val="center"/>
              <w:rPr>
                <w:sz w:val="22"/>
                <w:szCs w:val="22"/>
              </w:rPr>
            </w:pPr>
            <w:r w:rsidRPr="00B66A7D">
              <w:rPr>
                <w:sz w:val="22"/>
                <w:szCs w:val="22"/>
              </w:rPr>
              <w:t>45.75</w:t>
            </w:r>
          </w:p>
        </w:tc>
        <w:tc>
          <w:tcPr>
            <w:tcW w:w="0" w:type="auto"/>
            <w:tcBorders>
              <w:top w:val="nil"/>
              <w:left w:val="nil"/>
              <w:bottom w:val="single" w:sz="4" w:space="0" w:color="auto"/>
              <w:right w:val="single" w:sz="4" w:space="0" w:color="auto"/>
            </w:tcBorders>
            <w:shd w:val="clear" w:color="auto" w:fill="auto"/>
            <w:noWrap/>
            <w:vAlign w:val="bottom"/>
            <w:hideMark/>
          </w:tcPr>
          <w:p w14:paraId="6872FB1A" w14:textId="77777777" w:rsidR="00B66A7D" w:rsidRPr="00B66A7D" w:rsidRDefault="00B66A7D" w:rsidP="00B66A7D">
            <w:pPr>
              <w:jc w:val="center"/>
              <w:rPr>
                <w:sz w:val="22"/>
                <w:szCs w:val="22"/>
              </w:rPr>
            </w:pPr>
            <w:r w:rsidRPr="00B66A7D">
              <w:rPr>
                <w:sz w:val="22"/>
                <w:szCs w:val="22"/>
              </w:rPr>
              <w:t>203103.32</w:t>
            </w:r>
          </w:p>
        </w:tc>
        <w:tc>
          <w:tcPr>
            <w:tcW w:w="0" w:type="auto"/>
            <w:tcBorders>
              <w:top w:val="nil"/>
              <w:left w:val="nil"/>
              <w:bottom w:val="single" w:sz="4" w:space="0" w:color="auto"/>
              <w:right w:val="single" w:sz="4" w:space="0" w:color="auto"/>
            </w:tcBorders>
            <w:shd w:val="clear" w:color="auto" w:fill="auto"/>
            <w:noWrap/>
            <w:vAlign w:val="bottom"/>
            <w:hideMark/>
          </w:tcPr>
          <w:p w14:paraId="1E17F1E2" w14:textId="77777777" w:rsidR="00B66A7D" w:rsidRPr="00B66A7D" w:rsidRDefault="00B66A7D" w:rsidP="00B66A7D">
            <w:pPr>
              <w:jc w:val="center"/>
              <w:rPr>
                <w:sz w:val="22"/>
                <w:szCs w:val="22"/>
              </w:rPr>
            </w:pPr>
            <w:r w:rsidRPr="00B66A7D">
              <w:rPr>
                <w:sz w:val="22"/>
                <w:szCs w:val="22"/>
              </w:rPr>
              <w:t>61.4</w:t>
            </w:r>
          </w:p>
        </w:tc>
        <w:tc>
          <w:tcPr>
            <w:tcW w:w="0" w:type="auto"/>
            <w:tcBorders>
              <w:top w:val="nil"/>
              <w:left w:val="nil"/>
              <w:bottom w:val="single" w:sz="4" w:space="0" w:color="auto"/>
              <w:right w:val="single" w:sz="4" w:space="0" w:color="auto"/>
            </w:tcBorders>
            <w:shd w:val="clear" w:color="auto" w:fill="auto"/>
            <w:noWrap/>
            <w:vAlign w:val="bottom"/>
            <w:hideMark/>
          </w:tcPr>
          <w:p w14:paraId="17A731FD" w14:textId="77777777" w:rsidR="00B66A7D" w:rsidRPr="00B66A7D" w:rsidRDefault="00B66A7D" w:rsidP="00B66A7D">
            <w:pPr>
              <w:jc w:val="center"/>
              <w:rPr>
                <w:sz w:val="22"/>
                <w:szCs w:val="22"/>
              </w:rPr>
            </w:pPr>
            <w:r w:rsidRPr="00B66A7D">
              <w:rPr>
                <w:sz w:val="22"/>
                <w:szCs w:val="22"/>
              </w:rPr>
              <w:t>130.1</w:t>
            </w:r>
          </w:p>
        </w:tc>
        <w:tc>
          <w:tcPr>
            <w:tcW w:w="0" w:type="auto"/>
            <w:tcBorders>
              <w:top w:val="nil"/>
              <w:left w:val="nil"/>
              <w:bottom w:val="single" w:sz="4" w:space="0" w:color="auto"/>
              <w:right w:val="single" w:sz="4" w:space="0" w:color="auto"/>
            </w:tcBorders>
            <w:shd w:val="clear" w:color="auto" w:fill="auto"/>
            <w:noWrap/>
            <w:vAlign w:val="bottom"/>
            <w:hideMark/>
          </w:tcPr>
          <w:p w14:paraId="043563F2" w14:textId="77777777" w:rsidR="00B66A7D" w:rsidRPr="00B66A7D" w:rsidRDefault="00B66A7D" w:rsidP="00B66A7D">
            <w:pPr>
              <w:jc w:val="center"/>
              <w:rPr>
                <w:sz w:val="22"/>
                <w:szCs w:val="22"/>
              </w:rPr>
            </w:pPr>
            <w:r w:rsidRPr="00B66A7D">
              <w:rPr>
                <w:sz w:val="22"/>
                <w:szCs w:val="22"/>
              </w:rPr>
              <w:t>4896.1</w:t>
            </w:r>
          </w:p>
        </w:tc>
        <w:tc>
          <w:tcPr>
            <w:tcW w:w="0" w:type="auto"/>
            <w:tcBorders>
              <w:top w:val="nil"/>
              <w:left w:val="nil"/>
              <w:bottom w:val="single" w:sz="4" w:space="0" w:color="auto"/>
              <w:right w:val="single" w:sz="4" w:space="0" w:color="auto"/>
            </w:tcBorders>
            <w:shd w:val="clear" w:color="auto" w:fill="auto"/>
            <w:noWrap/>
            <w:vAlign w:val="bottom"/>
            <w:hideMark/>
          </w:tcPr>
          <w:p w14:paraId="0F47F4C3" w14:textId="77777777" w:rsidR="00B66A7D" w:rsidRPr="00B66A7D" w:rsidRDefault="00B66A7D" w:rsidP="00B66A7D">
            <w:pPr>
              <w:jc w:val="center"/>
              <w:rPr>
                <w:sz w:val="22"/>
                <w:szCs w:val="22"/>
              </w:rPr>
            </w:pPr>
            <w:r w:rsidRPr="00B66A7D">
              <w:rPr>
                <w:sz w:val="22"/>
                <w:szCs w:val="22"/>
              </w:rPr>
              <w:t>51.6</w:t>
            </w:r>
          </w:p>
        </w:tc>
        <w:tc>
          <w:tcPr>
            <w:tcW w:w="0" w:type="auto"/>
            <w:tcBorders>
              <w:top w:val="nil"/>
              <w:left w:val="nil"/>
              <w:bottom w:val="single" w:sz="4" w:space="0" w:color="auto"/>
              <w:right w:val="single" w:sz="4" w:space="0" w:color="auto"/>
            </w:tcBorders>
            <w:shd w:val="clear" w:color="auto" w:fill="auto"/>
            <w:noWrap/>
            <w:vAlign w:val="bottom"/>
            <w:hideMark/>
          </w:tcPr>
          <w:p w14:paraId="56859902" w14:textId="77777777" w:rsidR="00B66A7D" w:rsidRPr="00B66A7D" w:rsidRDefault="00B66A7D" w:rsidP="00B66A7D">
            <w:pPr>
              <w:jc w:val="center"/>
              <w:rPr>
                <w:sz w:val="22"/>
                <w:szCs w:val="22"/>
              </w:rPr>
            </w:pPr>
            <w:r w:rsidRPr="00B66A7D">
              <w:rPr>
                <w:sz w:val="22"/>
                <w:szCs w:val="22"/>
              </w:rPr>
              <w:t>3.1</w:t>
            </w:r>
          </w:p>
        </w:tc>
        <w:tc>
          <w:tcPr>
            <w:tcW w:w="0" w:type="auto"/>
            <w:tcBorders>
              <w:top w:val="nil"/>
              <w:left w:val="nil"/>
              <w:bottom w:val="single" w:sz="4" w:space="0" w:color="auto"/>
              <w:right w:val="single" w:sz="4" w:space="0" w:color="auto"/>
            </w:tcBorders>
            <w:shd w:val="clear" w:color="auto" w:fill="auto"/>
            <w:noWrap/>
            <w:vAlign w:val="bottom"/>
            <w:hideMark/>
          </w:tcPr>
          <w:p w14:paraId="5E4BB618" w14:textId="77777777" w:rsidR="00B66A7D" w:rsidRPr="00B66A7D" w:rsidRDefault="00B66A7D" w:rsidP="00B66A7D">
            <w:pPr>
              <w:jc w:val="center"/>
              <w:rPr>
                <w:sz w:val="22"/>
                <w:szCs w:val="22"/>
              </w:rPr>
            </w:pPr>
            <w:r w:rsidRPr="00B66A7D">
              <w:rPr>
                <w:sz w:val="22"/>
                <w:szCs w:val="22"/>
              </w:rPr>
              <w:t>2.4</w:t>
            </w:r>
          </w:p>
        </w:tc>
      </w:tr>
      <w:tr w:rsidR="00B66A7D" w:rsidRPr="00B66A7D" w14:paraId="5030F271" w14:textId="77777777" w:rsidTr="00B66A7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DFACB5" w14:textId="77777777" w:rsidR="00B66A7D" w:rsidRPr="00B66A7D" w:rsidRDefault="00B66A7D" w:rsidP="00B66A7D">
            <w:pPr>
              <w:rPr>
                <w:b/>
                <w:bCs/>
                <w:sz w:val="22"/>
                <w:szCs w:val="22"/>
              </w:rPr>
            </w:pPr>
            <w:r w:rsidRPr="00B66A7D">
              <w:rPr>
                <w:b/>
                <w:bCs/>
                <w:sz w:val="22"/>
                <w:szCs w:val="22"/>
              </w:rPr>
              <w:t>Укупно изданачке</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F14EA1" w14:textId="77777777" w:rsidR="00B66A7D" w:rsidRPr="00B66A7D" w:rsidRDefault="00B66A7D" w:rsidP="00B66A7D">
            <w:pPr>
              <w:jc w:val="center"/>
              <w:rPr>
                <w:sz w:val="22"/>
                <w:szCs w:val="22"/>
              </w:rPr>
            </w:pPr>
            <w:r w:rsidRPr="00B66A7D">
              <w:rPr>
                <w:sz w:val="22"/>
                <w:szCs w:val="22"/>
              </w:rPr>
              <w:t>848.82</w:t>
            </w:r>
          </w:p>
        </w:tc>
        <w:tc>
          <w:tcPr>
            <w:tcW w:w="0" w:type="auto"/>
            <w:tcBorders>
              <w:top w:val="nil"/>
              <w:left w:val="nil"/>
              <w:bottom w:val="single" w:sz="4" w:space="0" w:color="auto"/>
              <w:right w:val="single" w:sz="4" w:space="0" w:color="auto"/>
            </w:tcBorders>
            <w:shd w:val="clear" w:color="auto" w:fill="auto"/>
            <w:noWrap/>
            <w:vAlign w:val="bottom"/>
            <w:hideMark/>
          </w:tcPr>
          <w:p w14:paraId="03625D25" w14:textId="77777777" w:rsidR="00B66A7D" w:rsidRPr="00B66A7D" w:rsidRDefault="00B66A7D" w:rsidP="00B66A7D">
            <w:pPr>
              <w:jc w:val="center"/>
              <w:rPr>
                <w:sz w:val="22"/>
                <w:szCs w:val="22"/>
              </w:rPr>
            </w:pPr>
            <w:r w:rsidRPr="00B66A7D">
              <w:rPr>
                <w:sz w:val="22"/>
                <w:szCs w:val="22"/>
              </w:rPr>
              <w:t>24.88</w:t>
            </w:r>
          </w:p>
        </w:tc>
        <w:tc>
          <w:tcPr>
            <w:tcW w:w="0" w:type="auto"/>
            <w:tcBorders>
              <w:top w:val="nil"/>
              <w:left w:val="nil"/>
              <w:bottom w:val="single" w:sz="4" w:space="0" w:color="auto"/>
              <w:right w:val="single" w:sz="4" w:space="0" w:color="auto"/>
            </w:tcBorders>
            <w:shd w:val="clear" w:color="auto" w:fill="auto"/>
            <w:noWrap/>
            <w:vAlign w:val="bottom"/>
            <w:hideMark/>
          </w:tcPr>
          <w:p w14:paraId="6F9C0212" w14:textId="77777777" w:rsidR="00B66A7D" w:rsidRPr="00B66A7D" w:rsidRDefault="00B66A7D" w:rsidP="00B66A7D">
            <w:pPr>
              <w:jc w:val="center"/>
              <w:rPr>
                <w:sz w:val="22"/>
                <w:szCs w:val="22"/>
              </w:rPr>
            </w:pPr>
            <w:r w:rsidRPr="00B66A7D">
              <w:rPr>
                <w:sz w:val="22"/>
                <w:szCs w:val="22"/>
              </w:rPr>
              <w:t>71646.89</w:t>
            </w:r>
          </w:p>
        </w:tc>
        <w:tc>
          <w:tcPr>
            <w:tcW w:w="0" w:type="auto"/>
            <w:tcBorders>
              <w:top w:val="nil"/>
              <w:left w:val="nil"/>
              <w:bottom w:val="single" w:sz="4" w:space="0" w:color="auto"/>
              <w:right w:val="single" w:sz="4" w:space="0" w:color="auto"/>
            </w:tcBorders>
            <w:shd w:val="clear" w:color="auto" w:fill="auto"/>
            <w:noWrap/>
            <w:vAlign w:val="bottom"/>
            <w:hideMark/>
          </w:tcPr>
          <w:p w14:paraId="4F085E21" w14:textId="77777777" w:rsidR="00B66A7D" w:rsidRPr="00B66A7D" w:rsidRDefault="00B66A7D" w:rsidP="00B66A7D">
            <w:pPr>
              <w:jc w:val="center"/>
              <w:rPr>
                <w:sz w:val="22"/>
                <w:szCs w:val="22"/>
              </w:rPr>
            </w:pPr>
            <w:r w:rsidRPr="00B66A7D">
              <w:rPr>
                <w:sz w:val="22"/>
                <w:szCs w:val="22"/>
              </w:rPr>
              <w:t>21.7</w:t>
            </w:r>
          </w:p>
        </w:tc>
        <w:tc>
          <w:tcPr>
            <w:tcW w:w="0" w:type="auto"/>
            <w:tcBorders>
              <w:top w:val="nil"/>
              <w:left w:val="nil"/>
              <w:bottom w:val="single" w:sz="4" w:space="0" w:color="auto"/>
              <w:right w:val="single" w:sz="4" w:space="0" w:color="auto"/>
            </w:tcBorders>
            <w:shd w:val="clear" w:color="auto" w:fill="auto"/>
            <w:noWrap/>
            <w:vAlign w:val="bottom"/>
            <w:hideMark/>
          </w:tcPr>
          <w:p w14:paraId="0F0FFFEB" w14:textId="77777777" w:rsidR="00B66A7D" w:rsidRPr="00B66A7D" w:rsidRDefault="00B66A7D" w:rsidP="00B66A7D">
            <w:pPr>
              <w:jc w:val="center"/>
              <w:rPr>
                <w:sz w:val="22"/>
                <w:szCs w:val="22"/>
              </w:rPr>
            </w:pPr>
            <w:r w:rsidRPr="00B66A7D">
              <w:rPr>
                <w:sz w:val="22"/>
                <w:szCs w:val="22"/>
              </w:rPr>
              <w:t>84.4</w:t>
            </w:r>
          </w:p>
        </w:tc>
        <w:tc>
          <w:tcPr>
            <w:tcW w:w="0" w:type="auto"/>
            <w:tcBorders>
              <w:top w:val="nil"/>
              <w:left w:val="nil"/>
              <w:bottom w:val="single" w:sz="4" w:space="0" w:color="auto"/>
              <w:right w:val="single" w:sz="4" w:space="0" w:color="auto"/>
            </w:tcBorders>
            <w:shd w:val="clear" w:color="auto" w:fill="auto"/>
            <w:noWrap/>
            <w:vAlign w:val="bottom"/>
            <w:hideMark/>
          </w:tcPr>
          <w:p w14:paraId="73D98B5F" w14:textId="77777777" w:rsidR="00B66A7D" w:rsidRPr="00B66A7D" w:rsidRDefault="00B66A7D" w:rsidP="00B66A7D">
            <w:pPr>
              <w:jc w:val="center"/>
              <w:rPr>
                <w:sz w:val="22"/>
                <w:szCs w:val="22"/>
              </w:rPr>
            </w:pPr>
            <w:r w:rsidRPr="00B66A7D">
              <w:rPr>
                <w:sz w:val="22"/>
                <w:szCs w:val="22"/>
              </w:rPr>
              <w:t>2019.5</w:t>
            </w:r>
          </w:p>
        </w:tc>
        <w:tc>
          <w:tcPr>
            <w:tcW w:w="0" w:type="auto"/>
            <w:tcBorders>
              <w:top w:val="nil"/>
              <w:left w:val="nil"/>
              <w:bottom w:val="single" w:sz="4" w:space="0" w:color="auto"/>
              <w:right w:val="single" w:sz="4" w:space="0" w:color="auto"/>
            </w:tcBorders>
            <w:shd w:val="clear" w:color="auto" w:fill="auto"/>
            <w:noWrap/>
            <w:vAlign w:val="bottom"/>
            <w:hideMark/>
          </w:tcPr>
          <w:p w14:paraId="7BC4B3C5" w14:textId="77777777" w:rsidR="00B66A7D" w:rsidRPr="00B66A7D" w:rsidRDefault="00B66A7D" w:rsidP="00B66A7D">
            <w:pPr>
              <w:jc w:val="center"/>
              <w:rPr>
                <w:sz w:val="22"/>
                <w:szCs w:val="22"/>
              </w:rPr>
            </w:pPr>
            <w:r w:rsidRPr="00B66A7D">
              <w:rPr>
                <w:sz w:val="22"/>
                <w:szCs w:val="22"/>
              </w:rPr>
              <w:t>21.3</w:t>
            </w:r>
          </w:p>
        </w:tc>
        <w:tc>
          <w:tcPr>
            <w:tcW w:w="0" w:type="auto"/>
            <w:tcBorders>
              <w:top w:val="nil"/>
              <w:left w:val="nil"/>
              <w:bottom w:val="single" w:sz="4" w:space="0" w:color="auto"/>
              <w:right w:val="single" w:sz="4" w:space="0" w:color="auto"/>
            </w:tcBorders>
            <w:shd w:val="clear" w:color="auto" w:fill="auto"/>
            <w:noWrap/>
            <w:vAlign w:val="bottom"/>
            <w:hideMark/>
          </w:tcPr>
          <w:p w14:paraId="44317AF0" w14:textId="77777777" w:rsidR="00B66A7D" w:rsidRPr="00B66A7D" w:rsidRDefault="00B66A7D" w:rsidP="00B66A7D">
            <w:pPr>
              <w:jc w:val="center"/>
              <w:rPr>
                <w:sz w:val="22"/>
                <w:szCs w:val="22"/>
              </w:rPr>
            </w:pPr>
            <w:r w:rsidRPr="00B66A7D">
              <w:rPr>
                <w:sz w:val="22"/>
                <w:szCs w:val="22"/>
              </w:rPr>
              <w:t>2.4</w:t>
            </w:r>
          </w:p>
        </w:tc>
        <w:tc>
          <w:tcPr>
            <w:tcW w:w="0" w:type="auto"/>
            <w:tcBorders>
              <w:top w:val="nil"/>
              <w:left w:val="nil"/>
              <w:bottom w:val="single" w:sz="4" w:space="0" w:color="auto"/>
              <w:right w:val="single" w:sz="4" w:space="0" w:color="auto"/>
            </w:tcBorders>
            <w:shd w:val="clear" w:color="auto" w:fill="auto"/>
            <w:noWrap/>
            <w:vAlign w:val="bottom"/>
            <w:hideMark/>
          </w:tcPr>
          <w:p w14:paraId="39461218" w14:textId="77777777" w:rsidR="00B66A7D" w:rsidRPr="00B66A7D" w:rsidRDefault="00B66A7D" w:rsidP="00B66A7D">
            <w:pPr>
              <w:jc w:val="center"/>
              <w:rPr>
                <w:sz w:val="22"/>
                <w:szCs w:val="22"/>
              </w:rPr>
            </w:pPr>
            <w:r w:rsidRPr="00B66A7D">
              <w:rPr>
                <w:sz w:val="22"/>
                <w:szCs w:val="22"/>
              </w:rPr>
              <w:t>2.8</w:t>
            </w:r>
          </w:p>
        </w:tc>
      </w:tr>
      <w:tr w:rsidR="00B66A7D" w:rsidRPr="00B66A7D" w14:paraId="4A772ECE" w14:textId="77777777" w:rsidTr="00B66A7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1BD16" w14:textId="77777777" w:rsidR="00B66A7D" w:rsidRPr="00B66A7D" w:rsidRDefault="00B66A7D" w:rsidP="00B66A7D">
            <w:pPr>
              <w:rPr>
                <w:b/>
                <w:bCs/>
                <w:sz w:val="22"/>
                <w:szCs w:val="22"/>
              </w:rPr>
            </w:pPr>
            <w:r w:rsidRPr="00B66A7D">
              <w:rPr>
                <w:b/>
                <w:bCs/>
                <w:sz w:val="22"/>
                <w:szCs w:val="22"/>
              </w:rPr>
              <w:t>Укупно ВПС</w:t>
            </w:r>
          </w:p>
        </w:tc>
        <w:tc>
          <w:tcPr>
            <w:tcW w:w="0" w:type="auto"/>
            <w:tcBorders>
              <w:top w:val="nil"/>
              <w:left w:val="nil"/>
              <w:bottom w:val="single" w:sz="4" w:space="0" w:color="auto"/>
              <w:right w:val="single" w:sz="4" w:space="0" w:color="auto"/>
            </w:tcBorders>
            <w:shd w:val="clear" w:color="auto" w:fill="auto"/>
            <w:noWrap/>
            <w:vAlign w:val="bottom"/>
            <w:hideMark/>
          </w:tcPr>
          <w:p w14:paraId="094F94EA" w14:textId="77777777" w:rsidR="00B66A7D" w:rsidRPr="00B66A7D" w:rsidRDefault="00B66A7D" w:rsidP="00B66A7D">
            <w:pPr>
              <w:jc w:val="center"/>
              <w:rPr>
                <w:color w:val="000000"/>
                <w:sz w:val="22"/>
                <w:szCs w:val="22"/>
              </w:rPr>
            </w:pPr>
            <w:r w:rsidRPr="00B66A7D">
              <w:rPr>
                <w:color w:val="000000"/>
                <w:sz w:val="22"/>
                <w:szCs w:val="22"/>
              </w:rPr>
              <w:t>620.52</w:t>
            </w:r>
          </w:p>
        </w:tc>
        <w:tc>
          <w:tcPr>
            <w:tcW w:w="0" w:type="auto"/>
            <w:tcBorders>
              <w:top w:val="nil"/>
              <w:left w:val="nil"/>
              <w:bottom w:val="single" w:sz="4" w:space="0" w:color="auto"/>
              <w:right w:val="single" w:sz="4" w:space="0" w:color="auto"/>
            </w:tcBorders>
            <w:shd w:val="clear" w:color="auto" w:fill="auto"/>
            <w:noWrap/>
            <w:vAlign w:val="bottom"/>
            <w:hideMark/>
          </w:tcPr>
          <w:p w14:paraId="4D109705" w14:textId="77777777" w:rsidR="00B66A7D" w:rsidRPr="00B66A7D" w:rsidRDefault="00B66A7D" w:rsidP="00B66A7D">
            <w:pPr>
              <w:jc w:val="center"/>
              <w:rPr>
                <w:sz w:val="22"/>
                <w:szCs w:val="22"/>
              </w:rPr>
            </w:pPr>
            <w:r w:rsidRPr="00B66A7D">
              <w:rPr>
                <w:sz w:val="22"/>
                <w:szCs w:val="22"/>
              </w:rPr>
              <w:t>18.19</w:t>
            </w:r>
          </w:p>
        </w:tc>
        <w:tc>
          <w:tcPr>
            <w:tcW w:w="0" w:type="auto"/>
            <w:tcBorders>
              <w:top w:val="nil"/>
              <w:left w:val="nil"/>
              <w:bottom w:val="single" w:sz="4" w:space="0" w:color="auto"/>
              <w:right w:val="single" w:sz="4" w:space="0" w:color="auto"/>
            </w:tcBorders>
            <w:shd w:val="clear" w:color="auto" w:fill="auto"/>
            <w:noWrap/>
            <w:vAlign w:val="bottom"/>
            <w:hideMark/>
          </w:tcPr>
          <w:p w14:paraId="107E8122" w14:textId="77777777" w:rsidR="00B66A7D" w:rsidRPr="00B66A7D" w:rsidRDefault="00B66A7D" w:rsidP="00B66A7D">
            <w:pPr>
              <w:jc w:val="center"/>
              <w:rPr>
                <w:color w:val="000000"/>
                <w:sz w:val="22"/>
                <w:szCs w:val="22"/>
              </w:rPr>
            </w:pPr>
            <w:r w:rsidRPr="00B66A7D">
              <w:rPr>
                <w:color w:val="000000"/>
                <w:sz w:val="22"/>
                <w:szCs w:val="22"/>
              </w:rPr>
              <w:t>56021.23</w:t>
            </w:r>
          </w:p>
        </w:tc>
        <w:tc>
          <w:tcPr>
            <w:tcW w:w="0" w:type="auto"/>
            <w:tcBorders>
              <w:top w:val="nil"/>
              <w:left w:val="nil"/>
              <w:bottom w:val="single" w:sz="4" w:space="0" w:color="auto"/>
              <w:right w:val="single" w:sz="4" w:space="0" w:color="auto"/>
            </w:tcBorders>
            <w:shd w:val="clear" w:color="auto" w:fill="auto"/>
            <w:noWrap/>
            <w:vAlign w:val="bottom"/>
            <w:hideMark/>
          </w:tcPr>
          <w:p w14:paraId="602CBD22" w14:textId="77777777" w:rsidR="00B66A7D" w:rsidRPr="00B66A7D" w:rsidRDefault="00B66A7D" w:rsidP="00B66A7D">
            <w:pPr>
              <w:jc w:val="center"/>
              <w:rPr>
                <w:sz w:val="22"/>
                <w:szCs w:val="22"/>
              </w:rPr>
            </w:pPr>
            <w:r w:rsidRPr="00B66A7D">
              <w:rPr>
                <w:sz w:val="22"/>
                <w:szCs w:val="22"/>
              </w:rPr>
              <w:t>16.9</w:t>
            </w:r>
          </w:p>
        </w:tc>
        <w:tc>
          <w:tcPr>
            <w:tcW w:w="0" w:type="auto"/>
            <w:tcBorders>
              <w:top w:val="nil"/>
              <w:left w:val="nil"/>
              <w:bottom w:val="single" w:sz="4" w:space="0" w:color="auto"/>
              <w:right w:val="single" w:sz="4" w:space="0" w:color="auto"/>
            </w:tcBorders>
            <w:shd w:val="clear" w:color="auto" w:fill="auto"/>
            <w:noWrap/>
            <w:vAlign w:val="bottom"/>
            <w:hideMark/>
          </w:tcPr>
          <w:p w14:paraId="2F609BA4" w14:textId="77777777" w:rsidR="00B66A7D" w:rsidRPr="00B66A7D" w:rsidRDefault="00B66A7D" w:rsidP="00B66A7D">
            <w:pPr>
              <w:jc w:val="center"/>
              <w:rPr>
                <w:sz w:val="22"/>
                <w:szCs w:val="22"/>
              </w:rPr>
            </w:pPr>
            <w:r w:rsidRPr="00B66A7D">
              <w:rPr>
                <w:sz w:val="22"/>
                <w:szCs w:val="22"/>
              </w:rPr>
              <w:t>90.3</w:t>
            </w:r>
          </w:p>
        </w:tc>
        <w:tc>
          <w:tcPr>
            <w:tcW w:w="0" w:type="auto"/>
            <w:tcBorders>
              <w:top w:val="nil"/>
              <w:left w:val="nil"/>
              <w:bottom w:val="single" w:sz="4" w:space="0" w:color="auto"/>
              <w:right w:val="single" w:sz="4" w:space="0" w:color="auto"/>
            </w:tcBorders>
            <w:shd w:val="clear" w:color="auto" w:fill="auto"/>
            <w:noWrap/>
            <w:vAlign w:val="bottom"/>
            <w:hideMark/>
          </w:tcPr>
          <w:p w14:paraId="283FB7B3" w14:textId="77777777" w:rsidR="00B66A7D" w:rsidRPr="00B66A7D" w:rsidRDefault="00B66A7D" w:rsidP="00B66A7D">
            <w:pPr>
              <w:jc w:val="center"/>
              <w:rPr>
                <w:color w:val="000000"/>
                <w:sz w:val="22"/>
                <w:szCs w:val="22"/>
              </w:rPr>
            </w:pPr>
            <w:r w:rsidRPr="00B66A7D">
              <w:rPr>
                <w:color w:val="000000"/>
                <w:sz w:val="22"/>
                <w:szCs w:val="22"/>
              </w:rPr>
              <w:t>2572.8</w:t>
            </w:r>
          </w:p>
        </w:tc>
        <w:tc>
          <w:tcPr>
            <w:tcW w:w="0" w:type="auto"/>
            <w:tcBorders>
              <w:top w:val="nil"/>
              <w:left w:val="nil"/>
              <w:bottom w:val="single" w:sz="4" w:space="0" w:color="auto"/>
              <w:right w:val="single" w:sz="4" w:space="0" w:color="auto"/>
            </w:tcBorders>
            <w:shd w:val="clear" w:color="auto" w:fill="auto"/>
            <w:noWrap/>
            <w:vAlign w:val="bottom"/>
            <w:hideMark/>
          </w:tcPr>
          <w:p w14:paraId="2F770EB1" w14:textId="77777777" w:rsidR="00B66A7D" w:rsidRPr="00B66A7D" w:rsidRDefault="00B66A7D" w:rsidP="00B66A7D">
            <w:pPr>
              <w:jc w:val="center"/>
              <w:rPr>
                <w:sz w:val="22"/>
                <w:szCs w:val="22"/>
              </w:rPr>
            </w:pPr>
            <w:r w:rsidRPr="00B66A7D">
              <w:rPr>
                <w:sz w:val="22"/>
                <w:szCs w:val="22"/>
              </w:rPr>
              <w:t>27.1</w:t>
            </w:r>
          </w:p>
        </w:tc>
        <w:tc>
          <w:tcPr>
            <w:tcW w:w="0" w:type="auto"/>
            <w:tcBorders>
              <w:top w:val="nil"/>
              <w:left w:val="nil"/>
              <w:bottom w:val="single" w:sz="4" w:space="0" w:color="auto"/>
              <w:right w:val="single" w:sz="4" w:space="0" w:color="auto"/>
            </w:tcBorders>
            <w:shd w:val="clear" w:color="auto" w:fill="auto"/>
            <w:noWrap/>
            <w:vAlign w:val="bottom"/>
            <w:hideMark/>
          </w:tcPr>
          <w:p w14:paraId="057B6CC7" w14:textId="77777777" w:rsidR="00B66A7D" w:rsidRPr="00B66A7D" w:rsidRDefault="00B66A7D" w:rsidP="00B66A7D">
            <w:pPr>
              <w:jc w:val="center"/>
              <w:rPr>
                <w:sz w:val="22"/>
                <w:szCs w:val="22"/>
              </w:rPr>
            </w:pPr>
            <w:r w:rsidRPr="00B66A7D">
              <w:rPr>
                <w:sz w:val="22"/>
                <w:szCs w:val="22"/>
              </w:rPr>
              <w:t>4.1</w:t>
            </w:r>
          </w:p>
        </w:tc>
        <w:tc>
          <w:tcPr>
            <w:tcW w:w="0" w:type="auto"/>
            <w:tcBorders>
              <w:top w:val="nil"/>
              <w:left w:val="nil"/>
              <w:bottom w:val="single" w:sz="4" w:space="0" w:color="auto"/>
              <w:right w:val="single" w:sz="4" w:space="0" w:color="auto"/>
            </w:tcBorders>
            <w:shd w:val="clear" w:color="auto" w:fill="auto"/>
            <w:noWrap/>
            <w:vAlign w:val="bottom"/>
            <w:hideMark/>
          </w:tcPr>
          <w:p w14:paraId="6B08C4EA" w14:textId="77777777" w:rsidR="00B66A7D" w:rsidRPr="00B66A7D" w:rsidRDefault="00B66A7D" w:rsidP="00B66A7D">
            <w:pPr>
              <w:jc w:val="center"/>
              <w:rPr>
                <w:sz w:val="22"/>
                <w:szCs w:val="22"/>
              </w:rPr>
            </w:pPr>
            <w:r w:rsidRPr="00B66A7D">
              <w:rPr>
                <w:sz w:val="22"/>
                <w:szCs w:val="22"/>
              </w:rPr>
              <w:t>4.6</w:t>
            </w:r>
          </w:p>
        </w:tc>
      </w:tr>
      <w:tr w:rsidR="00B66A7D" w:rsidRPr="00B66A7D" w14:paraId="1DB0FF33" w14:textId="77777777" w:rsidTr="00B66A7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B80F5" w14:textId="77777777" w:rsidR="00B66A7D" w:rsidRPr="00B66A7D" w:rsidRDefault="00B66A7D" w:rsidP="00B66A7D">
            <w:pPr>
              <w:rPr>
                <w:b/>
                <w:bCs/>
                <w:sz w:val="22"/>
                <w:szCs w:val="22"/>
              </w:rPr>
            </w:pPr>
            <w:r w:rsidRPr="00B66A7D">
              <w:rPr>
                <w:b/>
                <w:bCs/>
                <w:sz w:val="22"/>
                <w:szCs w:val="22"/>
              </w:rPr>
              <w:t>Укупно шибљак</w:t>
            </w:r>
          </w:p>
        </w:tc>
        <w:tc>
          <w:tcPr>
            <w:tcW w:w="0" w:type="auto"/>
            <w:tcBorders>
              <w:top w:val="nil"/>
              <w:left w:val="nil"/>
              <w:bottom w:val="single" w:sz="4" w:space="0" w:color="auto"/>
              <w:right w:val="single" w:sz="4" w:space="0" w:color="auto"/>
            </w:tcBorders>
            <w:shd w:val="clear" w:color="auto" w:fill="auto"/>
            <w:noWrap/>
            <w:vAlign w:val="bottom"/>
            <w:hideMark/>
          </w:tcPr>
          <w:p w14:paraId="409F14F7" w14:textId="77777777" w:rsidR="00B66A7D" w:rsidRPr="00B66A7D" w:rsidRDefault="00B66A7D" w:rsidP="00B66A7D">
            <w:pPr>
              <w:jc w:val="center"/>
              <w:rPr>
                <w:rFonts w:ascii="Calibri" w:hAnsi="Calibri" w:cs="Calibri"/>
                <w:color w:val="000000"/>
                <w:sz w:val="22"/>
                <w:szCs w:val="22"/>
              </w:rPr>
            </w:pPr>
            <w:r w:rsidRPr="00B66A7D">
              <w:rPr>
                <w:rFonts w:ascii="Calibri" w:hAnsi="Calibri" w:cs="Calibri"/>
                <w:color w:val="000000"/>
                <w:sz w:val="22"/>
                <w:szCs w:val="22"/>
              </w:rPr>
              <w:t>381.69</w:t>
            </w:r>
          </w:p>
        </w:tc>
        <w:tc>
          <w:tcPr>
            <w:tcW w:w="0" w:type="auto"/>
            <w:tcBorders>
              <w:top w:val="nil"/>
              <w:left w:val="nil"/>
              <w:bottom w:val="single" w:sz="4" w:space="0" w:color="auto"/>
              <w:right w:val="single" w:sz="4" w:space="0" w:color="auto"/>
            </w:tcBorders>
            <w:shd w:val="clear" w:color="auto" w:fill="auto"/>
            <w:noWrap/>
            <w:vAlign w:val="bottom"/>
            <w:hideMark/>
          </w:tcPr>
          <w:p w14:paraId="31F41907" w14:textId="77777777" w:rsidR="00B66A7D" w:rsidRPr="00B66A7D" w:rsidRDefault="00B66A7D" w:rsidP="00B66A7D">
            <w:pPr>
              <w:jc w:val="center"/>
              <w:rPr>
                <w:sz w:val="22"/>
                <w:szCs w:val="22"/>
              </w:rPr>
            </w:pPr>
            <w:r w:rsidRPr="00B66A7D">
              <w:rPr>
                <w:sz w:val="22"/>
                <w:szCs w:val="22"/>
              </w:rPr>
              <w:t>11.19</w:t>
            </w:r>
          </w:p>
        </w:tc>
        <w:tc>
          <w:tcPr>
            <w:tcW w:w="0" w:type="auto"/>
            <w:tcBorders>
              <w:top w:val="nil"/>
              <w:left w:val="nil"/>
              <w:bottom w:val="single" w:sz="4" w:space="0" w:color="auto"/>
              <w:right w:val="single" w:sz="4" w:space="0" w:color="auto"/>
            </w:tcBorders>
            <w:shd w:val="clear" w:color="auto" w:fill="auto"/>
            <w:noWrap/>
            <w:vAlign w:val="bottom"/>
            <w:hideMark/>
          </w:tcPr>
          <w:p w14:paraId="7C70FE73" w14:textId="77777777" w:rsidR="00B66A7D" w:rsidRPr="00B66A7D" w:rsidRDefault="00B66A7D" w:rsidP="00B66A7D">
            <w:pPr>
              <w:jc w:val="center"/>
              <w:rPr>
                <w:sz w:val="22"/>
                <w:szCs w:val="22"/>
              </w:rPr>
            </w:pPr>
            <w:r w:rsidRPr="00B66A7D">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5DE8AF9" w14:textId="77777777" w:rsidR="00B66A7D" w:rsidRPr="00B66A7D" w:rsidRDefault="00B66A7D" w:rsidP="00B66A7D">
            <w:pPr>
              <w:jc w:val="center"/>
              <w:rPr>
                <w:sz w:val="22"/>
                <w:szCs w:val="22"/>
              </w:rPr>
            </w:pPr>
            <w:r w:rsidRPr="00B66A7D">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5863C6A" w14:textId="77777777" w:rsidR="00B66A7D" w:rsidRPr="00B66A7D" w:rsidRDefault="00B66A7D" w:rsidP="00B66A7D">
            <w:pPr>
              <w:jc w:val="center"/>
              <w:rPr>
                <w:sz w:val="22"/>
                <w:szCs w:val="22"/>
              </w:rPr>
            </w:pPr>
            <w:r w:rsidRPr="00B66A7D">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9C86CB2" w14:textId="77777777" w:rsidR="00B66A7D" w:rsidRPr="00B66A7D" w:rsidRDefault="00B66A7D" w:rsidP="00B66A7D">
            <w:pPr>
              <w:jc w:val="center"/>
              <w:rPr>
                <w:sz w:val="22"/>
                <w:szCs w:val="22"/>
              </w:rPr>
            </w:pPr>
            <w:r w:rsidRPr="00B66A7D">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8FEDFB9" w14:textId="77777777" w:rsidR="00B66A7D" w:rsidRPr="00B66A7D" w:rsidRDefault="00B66A7D" w:rsidP="00B66A7D">
            <w:pPr>
              <w:jc w:val="center"/>
              <w:rPr>
                <w:sz w:val="22"/>
                <w:szCs w:val="22"/>
              </w:rPr>
            </w:pPr>
            <w:r w:rsidRPr="00B66A7D">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4D9AE19" w14:textId="77777777" w:rsidR="00B66A7D" w:rsidRPr="00B66A7D" w:rsidRDefault="00B66A7D" w:rsidP="00B66A7D">
            <w:pPr>
              <w:jc w:val="center"/>
              <w:rPr>
                <w:sz w:val="22"/>
                <w:szCs w:val="22"/>
              </w:rPr>
            </w:pPr>
            <w:r w:rsidRPr="00B66A7D">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DF8D285" w14:textId="77777777" w:rsidR="00B66A7D" w:rsidRPr="00B66A7D" w:rsidRDefault="00B66A7D" w:rsidP="00B66A7D">
            <w:pPr>
              <w:jc w:val="center"/>
              <w:rPr>
                <w:sz w:val="22"/>
                <w:szCs w:val="22"/>
              </w:rPr>
            </w:pPr>
            <w:r w:rsidRPr="00B66A7D">
              <w:rPr>
                <w:sz w:val="22"/>
                <w:szCs w:val="22"/>
              </w:rPr>
              <w:t> </w:t>
            </w:r>
          </w:p>
        </w:tc>
      </w:tr>
      <w:tr w:rsidR="00B66A7D" w:rsidRPr="00B66A7D" w14:paraId="26204DDD" w14:textId="77777777" w:rsidTr="00B66A7D">
        <w:trPr>
          <w:trHeight w:val="285"/>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A3B1AED" w14:textId="77777777" w:rsidR="00B66A7D" w:rsidRPr="00B66A7D" w:rsidRDefault="00B66A7D" w:rsidP="00B66A7D">
            <w:pPr>
              <w:rPr>
                <w:b/>
                <w:bCs/>
                <w:sz w:val="22"/>
                <w:szCs w:val="22"/>
              </w:rPr>
            </w:pPr>
            <w:r w:rsidRPr="00B66A7D">
              <w:rPr>
                <w:b/>
                <w:bCs/>
                <w:sz w:val="22"/>
                <w:szCs w:val="22"/>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14:paraId="3884AFF1" w14:textId="77777777" w:rsidR="00B66A7D" w:rsidRPr="00B66A7D" w:rsidRDefault="00B66A7D" w:rsidP="00B66A7D">
            <w:pPr>
              <w:jc w:val="center"/>
              <w:rPr>
                <w:b/>
                <w:bCs/>
                <w:sz w:val="22"/>
                <w:szCs w:val="22"/>
              </w:rPr>
            </w:pPr>
            <w:r w:rsidRPr="00B66A7D">
              <w:rPr>
                <w:b/>
                <w:bCs/>
                <w:sz w:val="22"/>
                <w:szCs w:val="22"/>
              </w:rPr>
              <w:t>3412.01</w:t>
            </w:r>
          </w:p>
        </w:tc>
        <w:tc>
          <w:tcPr>
            <w:tcW w:w="0" w:type="auto"/>
            <w:tcBorders>
              <w:top w:val="nil"/>
              <w:left w:val="nil"/>
              <w:bottom w:val="single" w:sz="4" w:space="0" w:color="auto"/>
              <w:right w:val="single" w:sz="4" w:space="0" w:color="auto"/>
            </w:tcBorders>
            <w:shd w:val="clear" w:color="000000" w:fill="C0C0C0"/>
            <w:noWrap/>
            <w:vAlign w:val="bottom"/>
            <w:hideMark/>
          </w:tcPr>
          <w:p w14:paraId="555E9315" w14:textId="77777777" w:rsidR="00B66A7D" w:rsidRPr="00B66A7D" w:rsidRDefault="00B66A7D" w:rsidP="00B66A7D">
            <w:pPr>
              <w:jc w:val="center"/>
              <w:rPr>
                <w:b/>
                <w:bCs/>
                <w:sz w:val="22"/>
                <w:szCs w:val="22"/>
              </w:rPr>
            </w:pPr>
            <w:r w:rsidRPr="00B66A7D">
              <w:rPr>
                <w:b/>
                <w:bCs/>
                <w:sz w:val="22"/>
                <w:szCs w:val="22"/>
              </w:rPr>
              <w:t>91.34</w:t>
            </w:r>
          </w:p>
        </w:tc>
        <w:tc>
          <w:tcPr>
            <w:tcW w:w="0" w:type="auto"/>
            <w:tcBorders>
              <w:top w:val="nil"/>
              <w:left w:val="nil"/>
              <w:bottom w:val="single" w:sz="4" w:space="0" w:color="auto"/>
              <w:right w:val="single" w:sz="4" w:space="0" w:color="auto"/>
            </w:tcBorders>
            <w:shd w:val="clear" w:color="000000" w:fill="C0C0C0"/>
            <w:noWrap/>
            <w:vAlign w:val="bottom"/>
            <w:hideMark/>
          </w:tcPr>
          <w:p w14:paraId="283D6100" w14:textId="77777777" w:rsidR="00B66A7D" w:rsidRPr="00B66A7D" w:rsidRDefault="00B66A7D" w:rsidP="00B66A7D">
            <w:pPr>
              <w:jc w:val="center"/>
              <w:rPr>
                <w:b/>
                <w:bCs/>
                <w:sz w:val="22"/>
                <w:szCs w:val="22"/>
              </w:rPr>
            </w:pPr>
            <w:r w:rsidRPr="00B66A7D">
              <w:rPr>
                <w:b/>
                <w:bCs/>
                <w:sz w:val="22"/>
                <w:szCs w:val="22"/>
              </w:rPr>
              <w:t>330771.44</w:t>
            </w:r>
          </w:p>
        </w:tc>
        <w:tc>
          <w:tcPr>
            <w:tcW w:w="0" w:type="auto"/>
            <w:tcBorders>
              <w:top w:val="nil"/>
              <w:left w:val="nil"/>
              <w:bottom w:val="single" w:sz="4" w:space="0" w:color="auto"/>
              <w:right w:val="single" w:sz="4" w:space="0" w:color="auto"/>
            </w:tcBorders>
            <w:shd w:val="clear" w:color="000000" w:fill="C0C0C0"/>
            <w:noWrap/>
            <w:vAlign w:val="bottom"/>
            <w:hideMark/>
          </w:tcPr>
          <w:p w14:paraId="55BF04B5" w14:textId="77777777" w:rsidR="00B66A7D" w:rsidRPr="00B66A7D" w:rsidRDefault="00B66A7D" w:rsidP="00B66A7D">
            <w:pPr>
              <w:jc w:val="center"/>
              <w:rPr>
                <w:b/>
                <w:bCs/>
                <w:sz w:val="22"/>
                <w:szCs w:val="22"/>
              </w:rPr>
            </w:pPr>
            <w:r w:rsidRPr="00B66A7D">
              <w:rPr>
                <w:b/>
                <w:bCs/>
                <w:sz w:val="22"/>
                <w:szCs w:val="22"/>
              </w:rPr>
              <w:t>161.0</w:t>
            </w:r>
          </w:p>
        </w:tc>
        <w:tc>
          <w:tcPr>
            <w:tcW w:w="0" w:type="auto"/>
            <w:tcBorders>
              <w:top w:val="nil"/>
              <w:left w:val="nil"/>
              <w:bottom w:val="single" w:sz="4" w:space="0" w:color="auto"/>
              <w:right w:val="single" w:sz="4" w:space="0" w:color="auto"/>
            </w:tcBorders>
            <w:shd w:val="clear" w:color="000000" w:fill="C0C0C0"/>
            <w:noWrap/>
            <w:vAlign w:val="bottom"/>
            <w:hideMark/>
          </w:tcPr>
          <w:p w14:paraId="1C246714" w14:textId="77777777" w:rsidR="00B66A7D" w:rsidRPr="00B66A7D" w:rsidRDefault="00B66A7D" w:rsidP="00B66A7D">
            <w:pPr>
              <w:jc w:val="center"/>
              <w:rPr>
                <w:b/>
                <w:bCs/>
                <w:sz w:val="22"/>
                <w:szCs w:val="22"/>
              </w:rPr>
            </w:pPr>
            <w:r w:rsidRPr="00B66A7D">
              <w:rPr>
                <w:b/>
                <w:bCs/>
                <w:sz w:val="22"/>
                <w:szCs w:val="22"/>
              </w:rPr>
              <w:t>96.9</w:t>
            </w:r>
          </w:p>
        </w:tc>
        <w:tc>
          <w:tcPr>
            <w:tcW w:w="0" w:type="auto"/>
            <w:tcBorders>
              <w:top w:val="nil"/>
              <w:left w:val="nil"/>
              <w:bottom w:val="single" w:sz="4" w:space="0" w:color="auto"/>
              <w:right w:val="single" w:sz="4" w:space="0" w:color="auto"/>
            </w:tcBorders>
            <w:shd w:val="clear" w:color="000000" w:fill="C0C0C0"/>
            <w:noWrap/>
            <w:vAlign w:val="bottom"/>
            <w:hideMark/>
          </w:tcPr>
          <w:p w14:paraId="3B931D24" w14:textId="77777777" w:rsidR="00B66A7D" w:rsidRPr="00B66A7D" w:rsidRDefault="00B66A7D" w:rsidP="00B66A7D">
            <w:pPr>
              <w:jc w:val="center"/>
              <w:rPr>
                <w:b/>
                <w:bCs/>
                <w:sz w:val="22"/>
                <w:szCs w:val="22"/>
              </w:rPr>
            </w:pPr>
            <w:r w:rsidRPr="00B66A7D">
              <w:rPr>
                <w:b/>
                <w:bCs/>
                <w:sz w:val="22"/>
                <w:szCs w:val="22"/>
              </w:rPr>
              <w:t>9488.4</w:t>
            </w:r>
          </w:p>
        </w:tc>
        <w:tc>
          <w:tcPr>
            <w:tcW w:w="0" w:type="auto"/>
            <w:tcBorders>
              <w:top w:val="nil"/>
              <w:left w:val="nil"/>
              <w:bottom w:val="single" w:sz="4" w:space="0" w:color="auto"/>
              <w:right w:val="single" w:sz="4" w:space="0" w:color="auto"/>
            </w:tcBorders>
            <w:shd w:val="clear" w:color="000000" w:fill="C0C0C0"/>
            <w:noWrap/>
            <w:vAlign w:val="bottom"/>
            <w:hideMark/>
          </w:tcPr>
          <w:p w14:paraId="15D1D4BC" w14:textId="77777777" w:rsidR="00B66A7D" w:rsidRPr="00B66A7D" w:rsidRDefault="00B66A7D" w:rsidP="00B66A7D">
            <w:pPr>
              <w:jc w:val="center"/>
              <w:rPr>
                <w:b/>
                <w:bCs/>
                <w:sz w:val="22"/>
                <w:szCs w:val="22"/>
              </w:rPr>
            </w:pPr>
            <w:r w:rsidRPr="00B66A7D">
              <w:rPr>
                <w:b/>
                <w:bCs/>
                <w:sz w:val="22"/>
                <w:szCs w:val="22"/>
              </w:rPr>
              <w:t>155.5</w:t>
            </w:r>
          </w:p>
        </w:tc>
        <w:tc>
          <w:tcPr>
            <w:tcW w:w="0" w:type="auto"/>
            <w:tcBorders>
              <w:top w:val="nil"/>
              <w:left w:val="nil"/>
              <w:bottom w:val="single" w:sz="4" w:space="0" w:color="auto"/>
              <w:right w:val="single" w:sz="4" w:space="0" w:color="auto"/>
            </w:tcBorders>
            <w:shd w:val="clear" w:color="000000" w:fill="C0C0C0"/>
            <w:noWrap/>
            <w:vAlign w:val="bottom"/>
            <w:hideMark/>
          </w:tcPr>
          <w:p w14:paraId="2DDADDEE" w14:textId="77777777" w:rsidR="00B66A7D" w:rsidRPr="00B66A7D" w:rsidRDefault="00B66A7D" w:rsidP="00B66A7D">
            <w:pPr>
              <w:jc w:val="center"/>
              <w:rPr>
                <w:b/>
                <w:bCs/>
                <w:sz w:val="22"/>
                <w:szCs w:val="22"/>
              </w:rPr>
            </w:pPr>
            <w:r w:rsidRPr="00B66A7D">
              <w:rPr>
                <w:b/>
                <w:bCs/>
                <w:sz w:val="22"/>
                <w:szCs w:val="22"/>
              </w:rPr>
              <w:t>2.8</w:t>
            </w:r>
          </w:p>
        </w:tc>
        <w:tc>
          <w:tcPr>
            <w:tcW w:w="0" w:type="auto"/>
            <w:tcBorders>
              <w:top w:val="nil"/>
              <w:left w:val="nil"/>
              <w:bottom w:val="single" w:sz="4" w:space="0" w:color="auto"/>
              <w:right w:val="single" w:sz="4" w:space="0" w:color="auto"/>
            </w:tcBorders>
            <w:shd w:val="clear" w:color="000000" w:fill="C0C0C0"/>
            <w:noWrap/>
            <w:vAlign w:val="bottom"/>
            <w:hideMark/>
          </w:tcPr>
          <w:p w14:paraId="4080BEB0" w14:textId="77777777" w:rsidR="00B66A7D" w:rsidRPr="00B66A7D" w:rsidRDefault="00B66A7D" w:rsidP="00B66A7D">
            <w:pPr>
              <w:jc w:val="center"/>
              <w:rPr>
                <w:b/>
                <w:bCs/>
                <w:sz w:val="22"/>
                <w:szCs w:val="22"/>
              </w:rPr>
            </w:pPr>
            <w:r w:rsidRPr="00B66A7D">
              <w:rPr>
                <w:b/>
                <w:bCs/>
                <w:sz w:val="22"/>
                <w:szCs w:val="22"/>
              </w:rPr>
              <w:t>2.9</w:t>
            </w:r>
          </w:p>
        </w:tc>
      </w:tr>
    </w:tbl>
    <w:p w14:paraId="0CD9751E" w14:textId="77777777" w:rsidR="007406D4" w:rsidRDefault="007406D4" w:rsidP="00524BE8">
      <w:pPr>
        <w:ind w:firstLine="720"/>
        <w:jc w:val="both"/>
        <w:rPr>
          <w:sz w:val="24"/>
          <w:szCs w:val="24"/>
          <w:lang w:val="sl-SI"/>
        </w:rPr>
      </w:pPr>
    </w:p>
    <w:p w14:paraId="56196AD2" w14:textId="313B7A69" w:rsidR="00FE2FAE" w:rsidRPr="00EF4EE5" w:rsidRDefault="000A54B7" w:rsidP="00524BE8">
      <w:pPr>
        <w:ind w:firstLine="720"/>
        <w:jc w:val="both"/>
        <w:rPr>
          <w:color w:val="323E4F" w:themeColor="text2" w:themeShade="BF"/>
          <w:sz w:val="24"/>
          <w:szCs w:val="24"/>
          <w:lang w:val="ru-RU"/>
        </w:rPr>
      </w:pPr>
      <w:r w:rsidRPr="00C32741">
        <w:rPr>
          <w:sz w:val="24"/>
          <w:szCs w:val="24"/>
          <w:lang w:val="sl-SI"/>
        </w:rPr>
        <w:t>Од укупно обрасле површине ове газдинске јединице, према пореклу</w:t>
      </w:r>
      <w:r w:rsidR="00237B2B">
        <w:rPr>
          <w:sz w:val="24"/>
          <w:szCs w:val="24"/>
          <w:lang w:val="sl-SI"/>
        </w:rPr>
        <w:t xml:space="preserve"> </w:t>
      </w:r>
      <w:r w:rsidR="00B66A7D">
        <w:rPr>
          <w:sz w:val="24"/>
          <w:szCs w:val="24"/>
          <w:lang w:val="sr-Cyrl-RS"/>
        </w:rPr>
        <w:t>45,75</w:t>
      </w:r>
      <w:r w:rsidR="00207A8E">
        <w:rPr>
          <w:sz w:val="24"/>
          <w:szCs w:val="24"/>
          <w:lang w:val="sl-SI"/>
        </w:rPr>
        <w:t xml:space="preserve">% чине </w:t>
      </w:r>
      <w:r w:rsidR="002A3F08" w:rsidRPr="00EF4EE5">
        <w:rPr>
          <w:sz w:val="24"/>
          <w:szCs w:val="24"/>
          <w:lang w:val="ru-RU"/>
        </w:rPr>
        <w:t>високе састојине</w:t>
      </w:r>
      <w:r w:rsidR="00835991" w:rsidRPr="00C32741">
        <w:rPr>
          <w:sz w:val="24"/>
          <w:szCs w:val="24"/>
          <w:lang w:val="sr-Cyrl-CS"/>
        </w:rPr>
        <w:t>,</w:t>
      </w:r>
      <w:r w:rsidR="002A045B" w:rsidRPr="00EF4EE5">
        <w:rPr>
          <w:sz w:val="24"/>
          <w:szCs w:val="24"/>
          <w:lang w:val="ru-RU"/>
        </w:rPr>
        <w:t xml:space="preserve"> </w:t>
      </w:r>
      <w:r w:rsidR="00B66A7D">
        <w:rPr>
          <w:sz w:val="24"/>
          <w:szCs w:val="24"/>
          <w:lang w:val="sr-Cyrl-RS"/>
        </w:rPr>
        <w:t>24,88</w:t>
      </w:r>
      <w:r w:rsidR="001727A3">
        <w:rPr>
          <w:sz w:val="24"/>
          <w:szCs w:val="24"/>
          <w:lang w:val="sl-SI"/>
        </w:rPr>
        <w:t xml:space="preserve">% </w:t>
      </w:r>
      <w:r w:rsidR="002A3F08" w:rsidRPr="00EF4EE5">
        <w:rPr>
          <w:sz w:val="24"/>
          <w:szCs w:val="24"/>
          <w:lang w:val="ru-RU"/>
        </w:rPr>
        <w:t>изданачке</w:t>
      </w:r>
      <w:r w:rsidR="00672A35" w:rsidRPr="00C32741">
        <w:rPr>
          <w:sz w:val="24"/>
          <w:szCs w:val="24"/>
          <w:lang w:val="sl-SI"/>
        </w:rPr>
        <w:t xml:space="preserve"> састојине</w:t>
      </w:r>
      <w:r w:rsidR="00835991" w:rsidRPr="00C32741">
        <w:rPr>
          <w:sz w:val="24"/>
          <w:szCs w:val="24"/>
          <w:lang w:val="sr-Cyrl-CS"/>
        </w:rPr>
        <w:t>,</w:t>
      </w:r>
      <w:r w:rsidR="002A045B" w:rsidRPr="00EF4EE5">
        <w:rPr>
          <w:sz w:val="24"/>
          <w:szCs w:val="24"/>
          <w:lang w:val="ru-RU"/>
        </w:rPr>
        <w:t xml:space="preserve"> </w:t>
      </w:r>
      <w:r w:rsidR="00B66A7D">
        <w:rPr>
          <w:sz w:val="24"/>
          <w:szCs w:val="24"/>
          <w:lang w:val="sr-Cyrl-RS"/>
        </w:rPr>
        <w:t>18,19</w:t>
      </w:r>
      <w:r w:rsidR="001727A3">
        <w:rPr>
          <w:sz w:val="24"/>
          <w:szCs w:val="24"/>
          <w:lang w:val="sl-SI"/>
        </w:rPr>
        <w:t xml:space="preserve">% </w:t>
      </w:r>
      <w:r w:rsidR="002A3F08" w:rsidRPr="00EF4EE5">
        <w:rPr>
          <w:sz w:val="24"/>
          <w:szCs w:val="24"/>
          <w:lang w:val="ru-RU"/>
        </w:rPr>
        <w:t xml:space="preserve">вештачки подигнуте </w:t>
      </w:r>
      <w:r w:rsidR="00672A35" w:rsidRPr="00C32741">
        <w:rPr>
          <w:sz w:val="24"/>
          <w:szCs w:val="24"/>
          <w:lang w:val="sl-SI"/>
        </w:rPr>
        <w:t>састојине</w:t>
      </w:r>
      <w:r w:rsidR="006342EE" w:rsidRPr="00EF4EE5">
        <w:rPr>
          <w:sz w:val="24"/>
          <w:szCs w:val="24"/>
          <w:lang w:val="ru-RU"/>
        </w:rPr>
        <w:t xml:space="preserve"> и</w:t>
      </w:r>
      <w:r w:rsidR="00B66A7D">
        <w:rPr>
          <w:sz w:val="24"/>
          <w:szCs w:val="24"/>
          <w:lang w:val="ru-RU"/>
        </w:rPr>
        <w:t xml:space="preserve"> 11,19</w:t>
      </w:r>
      <w:r w:rsidR="006342EE" w:rsidRPr="00EF4EE5">
        <w:rPr>
          <w:sz w:val="24"/>
          <w:szCs w:val="24"/>
          <w:lang w:val="ru-RU"/>
        </w:rPr>
        <w:t>%</w:t>
      </w:r>
      <w:r w:rsidR="002A045B" w:rsidRPr="00EF4EE5">
        <w:rPr>
          <w:sz w:val="24"/>
          <w:szCs w:val="24"/>
          <w:lang w:val="ru-RU"/>
        </w:rPr>
        <w:t xml:space="preserve"> </w:t>
      </w:r>
      <w:r w:rsidR="00C32741" w:rsidRPr="00EF4EE5">
        <w:rPr>
          <w:sz w:val="24"/>
          <w:szCs w:val="24"/>
          <w:lang w:val="ru-RU"/>
        </w:rPr>
        <w:t>шибљаци</w:t>
      </w:r>
      <w:r w:rsidRPr="00EF4EE5">
        <w:rPr>
          <w:color w:val="323E4F" w:themeColor="text2" w:themeShade="BF"/>
          <w:sz w:val="24"/>
          <w:szCs w:val="24"/>
          <w:lang w:val="ru-RU"/>
        </w:rPr>
        <w:t>.</w:t>
      </w:r>
    </w:p>
    <w:p w14:paraId="2823DDB8" w14:textId="77777777" w:rsidR="006B6EE2" w:rsidRPr="00044A08" w:rsidRDefault="006B6EE2" w:rsidP="00524BE8">
      <w:pPr>
        <w:ind w:firstLine="720"/>
        <w:jc w:val="both"/>
        <w:rPr>
          <w:color w:val="323E4F" w:themeColor="text2" w:themeShade="BF"/>
          <w:sz w:val="16"/>
          <w:szCs w:val="16"/>
          <w:lang w:val="sr-Cyrl-RS"/>
        </w:rPr>
      </w:pPr>
    </w:p>
    <w:p w14:paraId="02FDB71C" w14:textId="77777777" w:rsidR="000A54B7" w:rsidRPr="00D33B57" w:rsidRDefault="000A54B7" w:rsidP="000A54B7">
      <w:pPr>
        <w:rPr>
          <w:b/>
          <w:i/>
          <w:color w:val="323E4F" w:themeColor="text2" w:themeShade="BF"/>
          <w:sz w:val="16"/>
          <w:szCs w:val="16"/>
          <w:lang w:val="sr-Cyrl-CS"/>
        </w:rPr>
      </w:pPr>
      <w:r w:rsidRPr="007D0F19">
        <w:rPr>
          <w:b/>
          <w:i/>
          <w:sz w:val="16"/>
          <w:szCs w:val="16"/>
          <w:lang w:val="sl-SI"/>
        </w:rPr>
        <w:t>Рекапитулација по очуваности за ГЈ</w:t>
      </w:r>
    </w:p>
    <w:tbl>
      <w:tblPr>
        <w:tblW w:w="10709" w:type="dxa"/>
        <w:tblInd w:w="113" w:type="dxa"/>
        <w:tblLook w:val="04A0" w:firstRow="1" w:lastRow="0" w:firstColumn="1" w:lastColumn="0" w:noHBand="0" w:noVBand="1"/>
      </w:tblPr>
      <w:tblGrid>
        <w:gridCol w:w="2590"/>
        <w:gridCol w:w="960"/>
        <w:gridCol w:w="848"/>
        <w:gridCol w:w="1181"/>
        <w:gridCol w:w="848"/>
        <w:gridCol w:w="744"/>
        <w:gridCol w:w="1042"/>
        <w:gridCol w:w="848"/>
        <w:gridCol w:w="1132"/>
        <w:gridCol w:w="516"/>
      </w:tblGrid>
      <w:tr w:rsidR="00B66A7D" w:rsidRPr="00B66A7D" w14:paraId="5BB55CE8" w14:textId="77777777" w:rsidTr="00B66A7D">
        <w:trPr>
          <w:trHeight w:val="261"/>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2F83082D" w14:textId="77777777" w:rsidR="00B66A7D" w:rsidRPr="00B66A7D" w:rsidRDefault="00B66A7D" w:rsidP="00B66A7D">
            <w:pPr>
              <w:jc w:val="center"/>
              <w:rPr>
                <w:b/>
                <w:bCs/>
              </w:rPr>
            </w:pPr>
            <w:r w:rsidRPr="00B66A7D">
              <w:rPr>
                <w:b/>
                <w:bCs/>
              </w:rPr>
              <w:t>Порекло/очуваност</w:t>
            </w:r>
          </w:p>
        </w:tc>
        <w:tc>
          <w:tcPr>
            <w:tcW w:w="0" w:type="auto"/>
            <w:gridSpan w:val="2"/>
            <w:tcBorders>
              <w:top w:val="single" w:sz="4" w:space="0" w:color="auto"/>
              <w:left w:val="nil"/>
              <w:bottom w:val="single" w:sz="4" w:space="0" w:color="auto"/>
              <w:right w:val="single" w:sz="4" w:space="0" w:color="auto"/>
            </w:tcBorders>
            <w:shd w:val="clear" w:color="000000" w:fill="C0C0C0"/>
            <w:noWrap/>
            <w:vAlign w:val="center"/>
            <w:hideMark/>
          </w:tcPr>
          <w:p w14:paraId="50DD747F" w14:textId="77777777" w:rsidR="00B66A7D" w:rsidRPr="00B66A7D" w:rsidRDefault="00B66A7D" w:rsidP="00B66A7D">
            <w:pPr>
              <w:jc w:val="center"/>
              <w:rPr>
                <w:b/>
                <w:bCs/>
              </w:rPr>
            </w:pPr>
            <w:r w:rsidRPr="00B66A7D">
              <w:rPr>
                <w:b/>
                <w:bCs/>
              </w:rPr>
              <w:t>Површина</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5ACB1748" w14:textId="77777777" w:rsidR="00B66A7D" w:rsidRPr="00B66A7D" w:rsidRDefault="00B66A7D" w:rsidP="00B66A7D">
            <w:pPr>
              <w:jc w:val="center"/>
              <w:rPr>
                <w:b/>
                <w:bCs/>
              </w:rPr>
            </w:pPr>
            <w:r w:rsidRPr="00B66A7D">
              <w:rPr>
                <w:b/>
                <w:bCs/>
              </w:rPr>
              <w:t>Запремина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3C491B9E" w14:textId="77777777" w:rsidR="00B66A7D" w:rsidRPr="00B66A7D" w:rsidRDefault="00B66A7D" w:rsidP="00B66A7D">
            <w:pPr>
              <w:jc w:val="center"/>
              <w:rPr>
                <w:b/>
                <w:bCs/>
              </w:rPr>
            </w:pPr>
            <w:r w:rsidRPr="00B66A7D">
              <w:rPr>
                <w:b/>
                <w:bCs/>
              </w:rPr>
              <w:t>Запремински прираст</w:t>
            </w:r>
          </w:p>
        </w:tc>
      </w:tr>
      <w:tr w:rsidR="00B66A7D" w:rsidRPr="00B66A7D" w14:paraId="6E276646" w14:textId="77777777" w:rsidTr="00B66A7D">
        <w:trPr>
          <w:trHeight w:val="261"/>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BA0852" w14:textId="77777777" w:rsidR="00B66A7D" w:rsidRPr="00B66A7D" w:rsidRDefault="00B66A7D" w:rsidP="00B66A7D">
            <w:pPr>
              <w:rPr>
                <w:b/>
                <w:bCs/>
              </w:rPr>
            </w:pPr>
          </w:p>
        </w:tc>
        <w:tc>
          <w:tcPr>
            <w:tcW w:w="0" w:type="auto"/>
            <w:tcBorders>
              <w:top w:val="nil"/>
              <w:left w:val="nil"/>
              <w:bottom w:val="single" w:sz="4" w:space="0" w:color="auto"/>
              <w:right w:val="single" w:sz="4" w:space="0" w:color="auto"/>
            </w:tcBorders>
            <w:shd w:val="clear" w:color="000000" w:fill="C0C0C0"/>
            <w:noWrap/>
            <w:vAlign w:val="center"/>
            <w:hideMark/>
          </w:tcPr>
          <w:p w14:paraId="16DE1C0A" w14:textId="77777777" w:rsidR="00B66A7D" w:rsidRPr="00B66A7D" w:rsidRDefault="00B66A7D" w:rsidP="00B66A7D">
            <w:pPr>
              <w:jc w:val="center"/>
              <w:rPr>
                <w:b/>
                <w:bCs/>
              </w:rPr>
            </w:pPr>
            <w:r w:rsidRPr="00B66A7D">
              <w:rPr>
                <w:b/>
                <w:bCs/>
              </w:rPr>
              <w:t>Pha</w:t>
            </w:r>
          </w:p>
        </w:tc>
        <w:tc>
          <w:tcPr>
            <w:tcW w:w="0" w:type="auto"/>
            <w:tcBorders>
              <w:top w:val="nil"/>
              <w:left w:val="nil"/>
              <w:bottom w:val="single" w:sz="4" w:space="0" w:color="auto"/>
              <w:right w:val="single" w:sz="4" w:space="0" w:color="auto"/>
            </w:tcBorders>
            <w:shd w:val="clear" w:color="000000" w:fill="C0C0C0"/>
            <w:noWrap/>
            <w:vAlign w:val="center"/>
            <w:hideMark/>
          </w:tcPr>
          <w:p w14:paraId="61E674D6" w14:textId="77777777" w:rsidR="00B66A7D" w:rsidRPr="00B66A7D" w:rsidRDefault="00B66A7D" w:rsidP="00B66A7D">
            <w:pPr>
              <w:jc w:val="center"/>
              <w:rPr>
                <w:b/>
                <w:bCs/>
              </w:rPr>
            </w:pPr>
            <w:r w:rsidRPr="00B66A7D">
              <w:rPr>
                <w:b/>
                <w:bCs/>
              </w:rPr>
              <w:t>P %</w:t>
            </w:r>
          </w:p>
        </w:tc>
        <w:tc>
          <w:tcPr>
            <w:tcW w:w="0" w:type="auto"/>
            <w:tcBorders>
              <w:top w:val="nil"/>
              <w:left w:val="nil"/>
              <w:bottom w:val="single" w:sz="4" w:space="0" w:color="auto"/>
              <w:right w:val="single" w:sz="4" w:space="0" w:color="auto"/>
            </w:tcBorders>
            <w:shd w:val="clear" w:color="000000" w:fill="C0C0C0"/>
            <w:noWrap/>
            <w:vAlign w:val="center"/>
            <w:hideMark/>
          </w:tcPr>
          <w:p w14:paraId="611D2156" w14:textId="77777777" w:rsidR="00B66A7D" w:rsidRPr="00B66A7D" w:rsidRDefault="00B66A7D" w:rsidP="00B66A7D">
            <w:pPr>
              <w:jc w:val="center"/>
              <w:rPr>
                <w:b/>
                <w:bCs/>
              </w:rPr>
            </w:pPr>
            <w:r w:rsidRPr="00B66A7D">
              <w:rPr>
                <w:b/>
                <w:bCs/>
              </w:rPr>
              <w:t>V m3</w:t>
            </w:r>
          </w:p>
        </w:tc>
        <w:tc>
          <w:tcPr>
            <w:tcW w:w="0" w:type="auto"/>
            <w:tcBorders>
              <w:top w:val="nil"/>
              <w:left w:val="nil"/>
              <w:bottom w:val="single" w:sz="4" w:space="0" w:color="auto"/>
              <w:right w:val="single" w:sz="4" w:space="0" w:color="auto"/>
            </w:tcBorders>
            <w:shd w:val="clear" w:color="000000" w:fill="C0C0C0"/>
            <w:noWrap/>
            <w:vAlign w:val="center"/>
            <w:hideMark/>
          </w:tcPr>
          <w:p w14:paraId="3594DA27" w14:textId="77777777" w:rsidR="00B66A7D" w:rsidRPr="00B66A7D" w:rsidRDefault="00B66A7D" w:rsidP="00B66A7D">
            <w:pPr>
              <w:jc w:val="center"/>
              <w:rPr>
                <w:b/>
                <w:bCs/>
              </w:rPr>
            </w:pPr>
            <w:r w:rsidRPr="00B66A7D">
              <w:rPr>
                <w:b/>
                <w:bCs/>
              </w:rPr>
              <w:t>V %</w:t>
            </w:r>
          </w:p>
        </w:tc>
        <w:tc>
          <w:tcPr>
            <w:tcW w:w="0" w:type="auto"/>
            <w:tcBorders>
              <w:top w:val="nil"/>
              <w:left w:val="nil"/>
              <w:bottom w:val="single" w:sz="4" w:space="0" w:color="auto"/>
              <w:right w:val="single" w:sz="4" w:space="0" w:color="auto"/>
            </w:tcBorders>
            <w:shd w:val="clear" w:color="000000" w:fill="C0C0C0"/>
            <w:noWrap/>
            <w:vAlign w:val="center"/>
            <w:hideMark/>
          </w:tcPr>
          <w:p w14:paraId="2A81D1F3" w14:textId="77777777" w:rsidR="00B66A7D" w:rsidRPr="00B66A7D" w:rsidRDefault="00B66A7D" w:rsidP="00B66A7D">
            <w:pPr>
              <w:jc w:val="center"/>
              <w:rPr>
                <w:b/>
                <w:bCs/>
              </w:rPr>
            </w:pPr>
            <w:r w:rsidRPr="00B66A7D">
              <w:rPr>
                <w:b/>
                <w:bCs/>
              </w:rPr>
              <w:t>V/Ha</w:t>
            </w:r>
          </w:p>
        </w:tc>
        <w:tc>
          <w:tcPr>
            <w:tcW w:w="0" w:type="auto"/>
            <w:tcBorders>
              <w:top w:val="nil"/>
              <w:left w:val="nil"/>
              <w:bottom w:val="single" w:sz="4" w:space="0" w:color="auto"/>
              <w:right w:val="single" w:sz="4" w:space="0" w:color="auto"/>
            </w:tcBorders>
            <w:shd w:val="clear" w:color="000000" w:fill="C0C0C0"/>
            <w:noWrap/>
            <w:vAlign w:val="center"/>
            <w:hideMark/>
          </w:tcPr>
          <w:p w14:paraId="51603191" w14:textId="77777777" w:rsidR="00B66A7D" w:rsidRPr="00B66A7D" w:rsidRDefault="00B66A7D" w:rsidP="00B66A7D">
            <w:pPr>
              <w:jc w:val="center"/>
              <w:rPr>
                <w:b/>
                <w:bCs/>
              </w:rPr>
            </w:pPr>
            <w:r w:rsidRPr="00B66A7D">
              <w:rPr>
                <w:b/>
                <w:bCs/>
              </w:rPr>
              <w:t>iv m3</w:t>
            </w:r>
          </w:p>
        </w:tc>
        <w:tc>
          <w:tcPr>
            <w:tcW w:w="0" w:type="auto"/>
            <w:tcBorders>
              <w:top w:val="nil"/>
              <w:left w:val="nil"/>
              <w:bottom w:val="single" w:sz="4" w:space="0" w:color="auto"/>
              <w:right w:val="single" w:sz="4" w:space="0" w:color="auto"/>
            </w:tcBorders>
            <w:shd w:val="clear" w:color="000000" w:fill="C0C0C0"/>
            <w:noWrap/>
            <w:vAlign w:val="center"/>
            <w:hideMark/>
          </w:tcPr>
          <w:p w14:paraId="725A5CCB" w14:textId="77777777" w:rsidR="00B66A7D" w:rsidRPr="00B66A7D" w:rsidRDefault="00B66A7D" w:rsidP="00B66A7D">
            <w:pPr>
              <w:jc w:val="center"/>
              <w:rPr>
                <w:b/>
                <w:bCs/>
              </w:rPr>
            </w:pPr>
            <w:r w:rsidRPr="00B66A7D">
              <w:rPr>
                <w:b/>
                <w:bCs/>
              </w:rPr>
              <w:t>iv %</w:t>
            </w:r>
          </w:p>
        </w:tc>
        <w:tc>
          <w:tcPr>
            <w:tcW w:w="0" w:type="auto"/>
            <w:tcBorders>
              <w:top w:val="nil"/>
              <w:left w:val="nil"/>
              <w:bottom w:val="single" w:sz="4" w:space="0" w:color="auto"/>
              <w:right w:val="single" w:sz="4" w:space="0" w:color="auto"/>
            </w:tcBorders>
            <w:shd w:val="clear" w:color="000000" w:fill="C0C0C0"/>
            <w:noWrap/>
            <w:vAlign w:val="center"/>
            <w:hideMark/>
          </w:tcPr>
          <w:p w14:paraId="0FA6BEC7" w14:textId="77777777" w:rsidR="00B66A7D" w:rsidRPr="00B66A7D" w:rsidRDefault="00B66A7D" w:rsidP="00B66A7D">
            <w:pPr>
              <w:jc w:val="center"/>
              <w:rPr>
                <w:b/>
                <w:bCs/>
              </w:rPr>
            </w:pPr>
            <w:r w:rsidRPr="00B66A7D">
              <w:rPr>
                <w:b/>
                <w:bCs/>
              </w:rPr>
              <w:t>ivt m3/ha</w:t>
            </w:r>
          </w:p>
        </w:tc>
        <w:tc>
          <w:tcPr>
            <w:tcW w:w="0" w:type="auto"/>
            <w:tcBorders>
              <w:top w:val="nil"/>
              <w:left w:val="nil"/>
              <w:bottom w:val="single" w:sz="4" w:space="0" w:color="auto"/>
              <w:right w:val="single" w:sz="4" w:space="0" w:color="auto"/>
            </w:tcBorders>
            <w:shd w:val="clear" w:color="000000" w:fill="C0C0C0"/>
            <w:vAlign w:val="center"/>
            <w:hideMark/>
          </w:tcPr>
          <w:p w14:paraId="0AF1827B" w14:textId="77777777" w:rsidR="00B66A7D" w:rsidRPr="00B66A7D" w:rsidRDefault="00B66A7D" w:rsidP="00B66A7D">
            <w:pPr>
              <w:jc w:val="center"/>
              <w:rPr>
                <w:b/>
                <w:bCs/>
              </w:rPr>
            </w:pPr>
            <w:r w:rsidRPr="00B66A7D">
              <w:rPr>
                <w:b/>
                <w:bCs/>
              </w:rPr>
              <w:t>Iv</w:t>
            </w:r>
          </w:p>
        </w:tc>
      </w:tr>
      <w:tr w:rsidR="00B66A7D" w:rsidRPr="00B66A7D" w14:paraId="0E13A31F"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8B711B" w14:textId="77777777" w:rsidR="00B66A7D" w:rsidRPr="00B66A7D" w:rsidRDefault="00B66A7D" w:rsidP="00B66A7D">
            <w:pPr>
              <w:rPr>
                <w:b/>
                <w:bCs/>
                <w:i/>
                <w:iCs/>
              </w:rPr>
            </w:pPr>
            <w:r w:rsidRPr="00B66A7D">
              <w:rPr>
                <w:b/>
                <w:bCs/>
                <w:i/>
                <w:iCs/>
              </w:rPr>
              <w:t>Високе очуване</w:t>
            </w:r>
          </w:p>
        </w:tc>
        <w:tc>
          <w:tcPr>
            <w:tcW w:w="0" w:type="auto"/>
            <w:tcBorders>
              <w:top w:val="nil"/>
              <w:left w:val="nil"/>
              <w:bottom w:val="single" w:sz="4" w:space="0" w:color="auto"/>
              <w:right w:val="single" w:sz="4" w:space="0" w:color="auto"/>
            </w:tcBorders>
            <w:shd w:val="clear" w:color="auto" w:fill="auto"/>
            <w:noWrap/>
            <w:vAlign w:val="bottom"/>
            <w:hideMark/>
          </w:tcPr>
          <w:p w14:paraId="187F0562" w14:textId="77777777" w:rsidR="00B66A7D" w:rsidRPr="00B66A7D" w:rsidRDefault="00B66A7D" w:rsidP="00B66A7D">
            <w:pPr>
              <w:jc w:val="center"/>
              <w:rPr>
                <w:i/>
                <w:iCs/>
              </w:rPr>
            </w:pPr>
            <w:r w:rsidRPr="00B66A7D">
              <w:rPr>
                <w:i/>
                <w:iCs/>
              </w:rPr>
              <w:t>637.75</w:t>
            </w:r>
          </w:p>
        </w:tc>
        <w:tc>
          <w:tcPr>
            <w:tcW w:w="0" w:type="auto"/>
            <w:tcBorders>
              <w:top w:val="nil"/>
              <w:left w:val="nil"/>
              <w:bottom w:val="single" w:sz="4" w:space="0" w:color="auto"/>
              <w:right w:val="single" w:sz="4" w:space="0" w:color="auto"/>
            </w:tcBorders>
            <w:shd w:val="clear" w:color="auto" w:fill="auto"/>
            <w:noWrap/>
            <w:vAlign w:val="bottom"/>
            <w:hideMark/>
          </w:tcPr>
          <w:p w14:paraId="5BFE3BB8" w14:textId="77777777" w:rsidR="00B66A7D" w:rsidRPr="00B66A7D" w:rsidRDefault="00B66A7D" w:rsidP="00B66A7D">
            <w:pPr>
              <w:jc w:val="center"/>
              <w:rPr>
                <w:i/>
                <w:iCs/>
              </w:rPr>
            </w:pPr>
            <w:r w:rsidRPr="00B66A7D">
              <w:rPr>
                <w:i/>
                <w:iCs/>
              </w:rPr>
              <w:t>18.69</w:t>
            </w:r>
          </w:p>
        </w:tc>
        <w:tc>
          <w:tcPr>
            <w:tcW w:w="0" w:type="auto"/>
            <w:tcBorders>
              <w:top w:val="nil"/>
              <w:left w:val="nil"/>
              <w:bottom w:val="single" w:sz="4" w:space="0" w:color="auto"/>
              <w:right w:val="single" w:sz="4" w:space="0" w:color="auto"/>
            </w:tcBorders>
            <w:shd w:val="clear" w:color="auto" w:fill="auto"/>
            <w:noWrap/>
            <w:vAlign w:val="bottom"/>
            <w:hideMark/>
          </w:tcPr>
          <w:p w14:paraId="4345E7BF" w14:textId="77777777" w:rsidR="00B66A7D" w:rsidRPr="00B66A7D" w:rsidRDefault="00B66A7D" w:rsidP="00B66A7D">
            <w:pPr>
              <w:jc w:val="center"/>
              <w:rPr>
                <w:i/>
                <w:iCs/>
              </w:rPr>
            </w:pPr>
            <w:r w:rsidRPr="00B66A7D">
              <w:rPr>
                <w:i/>
                <w:iCs/>
              </w:rPr>
              <w:t>157907.81</w:t>
            </w:r>
          </w:p>
        </w:tc>
        <w:tc>
          <w:tcPr>
            <w:tcW w:w="0" w:type="auto"/>
            <w:tcBorders>
              <w:top w:val="nil"/>
              <w:left w:val="nil"/>
              <w:bottom w:val="single" w:sz="4" w:space="0" w:color="auto"/>
              <w:right w:val="single" w:sz="4" w:space="0" w:color="auto"/>
            </w:tcBorders>
            <w:shd w:val="clear" w:color="auto" w:fill="auto"/>
            <w:noWrap/>
            <w:vAlign w:val="bottom"/>
            <w:hideMark/>
          </w:tcPr>
          <w:p w14:paraId="6BD8656C" w14:textId="77777777" w:rsidR="00B66A7D" w:rsidRPr="00B66A7D" w:rsidRDefault="00B66A7D" w:rsidP="00B66A7D">
            <w:pPr>
              <w:jc w:val="center"/>
              <w:rPr>
                <w:i/>
                <w:iCs/>
              </w:rPr>
            </w:pPr>
            <w:r w:rsidRPr="00B66A7D">
              <w:rPr>
                <w:i/>
                <w:iCs/>
              </w:rPr>
              <w:t>47.74</w:t>
            </w:r>
          </w:p>
        </w:tc>
        <w:tc>
          <w:tcPr>
            <w:tcW w:w="0" w:type="auto"/>
            <w:tcBorders>
              <w:top w:val="nil"/>
              <w:left w:val="nil"/>
              <w:bottom w:val="single" w:sz="4" w:space="0" w:color="auto"/>
              <w:right w:val="single" w:sz="4" w:space="0" w:color="auto"/>
            </w:tcBorders>
            <w:shd w:val="clear" w:color="auto" w:fill="auto"/>
            <w:noWrap/>
            <w:vAlign w:val="bottom"/>
            <w:hideMark/>
          </w:tcPr>
          <w:p w14:paraId="67B7D4AC" w14:textId="77777777" w:rsidR="00B66A7D" w:rsidRPr="00B66A7D" w:rsidRDefault="00B66A7D" w:rsidP="00B66A7D">
            <w:pPr>
              <w:jc w:val="center"/>
              <w:rPr>
                <w:i/>
                <w:iCs/>
              </w:rPr>
            </w:pPr>
            <w:r w:rsidRPr="00B66A7D">
              <w:rPr>
                <w:i/>
                <w:iCs/>
              </w:rPr>
              <w:t>247.6</w:t>
            </w:r>
          </w:p>
        </w:tc>
        <w:tc>
          <w:tcPr>
            <w:tcW w:w="0" w:type="auto"/>
            <w:tcBorders>
              <w:top w:val="nil"/>
              <w:left w:val="nil"/>
              <w:bottom w:val="single" w:sz="4" w:space="0" w:color="auto"/>
              <w:right w:val="single" w:sz="4" w:space="0" w:color="auto"/>
            </w:tcBorders>
            <w:shd w:val="clear" w:color="auto" w:fill="auto"/>
            <w:noWrap/>
            <w:vAlign w:val="bottom"/>
            <w:hideMark/>
          </w:tcPr>
          <w:p w14:paraId="1266AED1" w14:textId="77777777" w:rsidR="00B66A7D" w:rsidRPr="00B66A7D" w:rsidRDefault="00B66A7D" w:rsidP="00B66A7D">
            <w:pPr>
              <w:jc w:val="center"/>
              <w:rPr>
                <w:i/>
                <w:iCs/>
              </w:rPr>
            </w:pPr>
            <w:r w:rsidRPr="00B66A7D">
              <w:rPr>
                <w:i/>
                <w:iCs/>
              </w:rPr>
              <w:t>3654.39</w:t>
            </w:r>
          </w:p>
        </w:tc>
        <w:tc>
          <w:tcPr>
            <w:tcW w:w="0" w:type="auto"/>
            <w:tcBorders>
              <w:top w:val="nil"/>
              <w:left w:val="nil"/>
              <w:bottom w:val="single" w:sz="4" w:space="0" w:color="auto"/>
              <w:right w:val="single" w:sz="4" w:space="0" w:color="auto"/>
            </w:tcBorders>
            <w:shd w:val="clear" w:color="auto" w:fill="auto"/>
            <w:noWrap/>
            <w:vAlign w:val="bottom"/>
            <w:hideMark/>
          </w:tcPr>
          <w:p w14:paraId="084D43B9" w14:textId="77777777" w:rsidR="00B66A7D" w:rsidRPr="00B66A7D" w:rsidRDefault="00B66A7D" w:rsidP="00B66A7D">
            <w:pPr>
              <w:jc w:val="center"/>
              <w:rPr>
                <w:i/>
                <w:iCs/>
              </w:rPr>
            </w:pPr>
            <w:r w:rsidRPr="00B66A7D">
              <w:rPr>
                <w:i/>
                <w:iCs/>
              </w:rPr>
              <w:t>38.51</w:t>
            </w:r>
          </w:p>
        </w:tc>
        <w:tc>
          <w:tcPr>
            <w:tcW w:w="0" w:type="auto"/>
            <w:tcBorders>
              <w:top w:val="nil"/>
              <w:left w:val="nil"/>
              <w:bottom w:val="single" w:sz="4" w:space="0" w:color="auto"/>
              <w:right w:val="single" w:sz="4" w:space="0" w:color="auto"/>
            </w:tcBorders>
            <w:shd w:val="clear" w:color="auto" w:fill="auto"/>
            <w:noWrap/>
            <w:vAlign w:val="bottom"/>
            <w:hideMark/>
          </w:tcPr>
          <w:p w14:paraId="172BC1BD" w14:textId="77777777" w:rsidR="00B66A7D" w:rsidRPr="00B66A7D" w:rsidRDefault="00B66A7D" w:rsidP="00B66A7D">
            <w:pPr>
              <w:jc w:val="center"/>
              <w:rPr>
                <w:i/>
                <w:iCs/>
              </w:rPr>
            </w:pPr>
            <w:r w:rsidRPr="00B66A7D">
              <w:rPr>
                <w:i/>
                <w:iCs/>
              </w:rPr>
              <w:t>5.7</w:t>
            </w:r>
          </w:p>
        </w:tc>
        <w:tc>
          <w:tcPr>
            <w:tcW w:w="0" w:type="auto"/>
            <w:tcBorders>
              <w:top w:val="nil"/>
              <w:left w:val="nil"/>
              <w:bottom w:val="single" w:sz="4" w:space="0" w:color="auto"/>
              <w:right w:val="single" w:sz="4" w:space="0" w:color="auto"/>
            </w:tcBorders>
            <w:shd w:val="clear" w:color="auto" w:fill="auto"/>
            <w:noWrap/>
            <w:vAlign w:val="bottom"/>
            <w:hideMark/>
          </w:tcPr>
          <w:p w14:paraId="04B4259D" w14:textId="77777777" w:rsidR="00B66A7D" w:rsidRPr="00B66A7D" w:rsidRDefault="00B66A7D" w:rsidP="00B66A7D">
            <w:pPr>
              <w:jc w:val="center"/>
              <w:rPr>
                <w:i/>
                <w:iCs/>
              </w:rPr>
            </w:pPr>
            <w:r w:rsidRPr="00B66A7D">
              <w:rPr>
                <w:i/>
                <w:iCs/>
              </w:rPr>
              <w:t>2.3</w:t>
            </w:r>
          </w:p>
        </w:tc>
      </w:tr>
      <w:tr w:rsidR="00B66A7D" w:rsidRPr="00B66A7D" w14:paraId="752748B5"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65A0C0" w14:textId="77777777" w:rsidR="00B66A7D" w:rsidRPr="00B66A7D" w:rsidRDefault="00B66A7D" w:rsidP="00B66A7D">
            <w:pPr>
              <w:rPr>
                <w:b/>
                <w:bCs/>
                <w:i/>
                <w:iCs/>
              </w:rPr>
            </w:pPr>
            <w:r w:rsidRPr="00B66A7D">
              <w:rPr>
                <w:b/>
                <w:bCs/>
                <w:i/>
                <w:iCs/>
              </w:rPr>
              <w:t>Високе разређене</w:t>
            </w:r>
          </w:p>
        </w:tc>
        <w:tc>
          <w:tcPr>
            <w:tcW w:w="0" w:type="auto"/>
            <w:tcBorders>
              <w:top w:val="nil"/>
              <w:left w:val="nil"/>
              <w:bottom w:val="single" w:sz="4" w:space="0" w:color="auto"/>
              <w:right w:val="single" w:sz="4" w:space="0" w:color="auto"/>
            </w:tcBorders>
            <w:shd w:val="clear" w:color="auto" w:fill="auto"/>
            <w:noWrap/>
            <w:vAlign w:val="bottom"/>
            <w:hideMark/>
          </w:tcPr>
          <w:p w14:paraId="2FD499FA" w14:textId="77777777" w:rsidR="00B66A7D" w:rsidRPr="00B66A7D" w:rsidRDefault="00B66A7D" w:rsidP="00B66A7D">
            <w:pPr>
              <w:jc w:val="center"/>
              <w:rPr>
                <w:i/>
                <w:iCs/>
              </w:rPr>
            </w:pPr>
            <w:r w:rsidRPr="00B66A7D">
              <w:rPr>
                <w:i/>
                <w:iCs/>
              </w:rPr>
              <w:t>48.94</w:t>
            </w:r>
          </w:p>
        </w:tc>
        <w:tc>
          <w:tcPr>
            <w:tcW w:w="0" w:type="auto"/>
            <w:tcBorders>
              <w:top w:val="nil"/>
              <w:left w:val="nil"/>
              <w:bottom w:val="single" w:sz="4" w:space="0" w:color="auto"/>
              <w:right w:val="single" w:sz="4" w:space="0" w:color="auto"/>
            </w:tcBorders>
            <w:shd w:val="clear" w:color="auto" w:fill="auto"/>
            <w:noWrap/>
            <w:vAlign w:val="bottom"/>
            <w:hideMark/>
          </w:tcPr>
          <w:p w14:paraId="0A23D674" w14:textId="77777777" w:rsidR="00B66A7D" w:rsidRPr="00B66A7D" w:rsidRDefault="00B66A7D" w:rsidP="00B66A7D">
            <w:pPr>
              <w:jc w:val="center"/>
              <w:rPr>
                <w:i/>
                <w:iCs/>
              </w:rPr>
            </w:pPr>
            <w:r w:rsidRPr="00B66A7D">
              <w:rPr>
                <w:i/>
                <w:iCs/>
              </w:rPr>
              <w:t>1.43</w:t>
            </w:r>
          </w:p>
        </w:tc>
        <w:tc>
          <w:tcPr>
            <w:tcW w:w="0" w:type="auto"/>
            <w:tcBorders>
              <w:top w:val="nil"/>
              <w:left w:val="nil"/>
              <w:bottom w:val="single" w:sz="4" w:space="0" w:color="auto"/>
              <w:right w:val="single" w:sz="4" w:space="0" w:color="auto"/>
            </w:tcBorders>
            <w:shd w:val="clear" w:color="auto" w:fill="auto"/>
            <w:noWrap/>
            <w:vAlign w:val="bottom"/>
            <w:hideMark/>
          </w:tcPr>
          <w:p w14:paraId="1BE6D052" w14:textId="77777777" w:rsidR="00B66A7D" w:rsidRPr="00B66A7D" w:rsidRDefault="00B66A7D" w:rsidP="00B66A7D">
            <w:pPr>
              <w:jc w:val="center"/>
              <w:rPr>
                <w:i/>
                <w:iCs/>
              </w:rPr>
            </w:pPr>
            <w:r w:rsidRPr="00B66A7D">
              <w:rPr>
                <w:i/>
                <w:iCs/>
              </w:rPr>
              <w:t>2252.66</w:t>
            </w:r>
          </w:p>
        </w:tc>
        <w:tc>
          <w:tcPr>
            <w:tcW w:w="0" w:type="auto"/>
            <w:tcBorders>
              <w:top w:val="nil"/>
              <w:left w:val="nil"/>
              <w:bottom w:val="single" w:sz="4" w:space="0" w:color="auto"/>
              <w:right w:val="single" w:sz="4" w:space="0" w:color="auto"/>
            </w:tcBorders>
            <w:shd w:val="clear" w:color="auto" w:fill="auto"/>
            <w:noWrap/>
            <w:vAlign w:val="bottom"/>
            <w:hideMark/>
          </w:tcPr>
          <w:p w14:paraId="00D2ABC4" w14:textId="77777777" w:rsidR="00B66A7D" w:rsidRPr="00B66A7D" w:rsidRDefault="00B66A7D" w:rsidP="00B66A7D">
            <w:pPr>
              <w:jc w:val="center"/>
              <w:rPr>
                <w:i/>
                <w:iCs/>
              </w:rPr>
            </w:pPr>
            <w:r w:rsidRPr="00B66A7D">
              <w:rPr>
                <w:i/>
                <w:iCs/>
              </w:rPr>
              <w:t>0.68</w:t>
            </w:r>
          </w:p>
        </w:tc>
        <w:tc>
          <w:tcPr>
            <w:tcW w:w="0" w:type="auto"/>
            <w:tcBorders>
              <w:top w:val="nil"/>
              <w:left w:val="nil"/>
              <w:bottom w:val="single" w:sz="4" w:space="0" w:color="auto"/>
              <w:right w:val="single" w:sz="4" w:space="0" w:color="auto"/>
            </w:tcBorders>
            <w:shd w:val="clear" w:color="auto" w:fill="auto"/>
            <w:noWrap/>
            <w:vAlign w:val="bottom"/>
            <w:hideMark/>
          </w:tcPr>
          <w:p w14:paraId="2D1426BE" w14:textId="77777777" w:rsidR="00B66A7D" w:rsidRPr="00B66A7D" w:rsidRDefault="00B66A7D" w:rsidP="00B66A7D">
            <w:pPr>
              <w:jc w:val="center"/>
              <w:rPr>
                <w:i/>
                <w:iCs/>
              </w:rPr>
            </w:pPr>
            <w:r w:rsidRPr="00B66A7D">
              <w:rPr>
                <w:i/>
                <w:iCs/>
              </w:rPr>
              <w:t>46.0</w:t>
            </w:r>
          </w:p>
        </w:tc>
        <w:tc>
          <w:tcPr>
            <w:tcW w:w="0" w:type="auto"/>
            <w:tcBorders>
              <w:top w:val="nil"/>
              <w:left w:val="nil"/>
              <w:bottom w:val="single" w:sz="4" w:space="0" w:color="auto"/>
              <w:right w:val="single" w:sz="4" w:space="0" w:color="auto"/>
            </w:tcBorders>
            <w:shd w:val="clear" w:color="auto" w:fill="auto"/>
            <w:noWrap/>
            <w:vAlign w:val="bottom"/>
            <w:hideMark/>
          </w:tcPr>
          <w:p w14:paraId="791F04C3" w14:textId="77777777" w:rsidR="00B66A7D" w:rsidRPr="00B66A7D" w:rsidRDefault="00B66A7D" w:rsidP="00B66A7D">
            <w:pPr>
              <w:jc w:val="center"/>
              <w:rPr>
                <w:i/>
                <w:iCs/>
              </w:rPr>
            </w:pPr>
            <w:r w:rsidRPr="00B66A7D">
              <w:rPr>
                <w:i/>
                <w:iCs/>
              </w:rPr>
              <w:t>50.26</w:t>
            </w:r>
          </w:p>
        </w:tc>
        <w:tc>
          <w:tcPr>
            <w:tcW w:w="0" w:type="auto"/>
            <w:tcBorders>
              <w:top w:val="nil"/>
              <w:left w:val="nil"/>
              <w:bottom w:val="single" w:sz="4" w:space="0" w:color="auto"/>
              <w:right w:val="single" w:sz="4" w:space="0" w:color="auto"/>
            </w:tcBorders>
            <w:shd w:val="clear" w:color="auto" w:fill="auto"/>
            <w:noWrap/>
            <w:vAlign w:val="bottom"/>
            <w:hideMark/>
          </w:tcPr>
          <w:p w14:paraId="3606ABF5" w14:textId="77777777" w:rsidR="00B66A7D" w:rsidRPr="00B66A7D" w:rsidRDefault="00B66A7D" w:rsidP="00B66A7D">
            <w:pPr>
              <w:jc w:val="center"/>
              <w:rPr>
                <w:i/>
                <w:iCs/>
              </w:rPr>
            </w:pPr>
            <w:r w:rsidRPr="00B66A7D">
              <w:rPr>
                <w:i/>
                <w:iCs/>
              </w:rPr>
              <w:t>0.53</w:t>
            </w:r>
          </w:p>
        </w:tc>
        <w:tc>
          <w:tcPr>
            <w:tcW w:w="0" w:type="auto"/>
            <w:tcBorders>
              <w:top w:val="nil"/>
              <w:left w:val="nil"/>
              <w:bottom w:val="single" w:sz="4" w:space="0" w:color="auto"/>
              <w:right w:val="single" w:sz="4" w:space="0" w:color="auto"/>
            </w:tcBorders>
            <w:shd w:val="clear" w:color="auto" w:fill="auto"/>
            <w:noWrap/>
            <w:vAlign w:val="bottom"/>
            <w:hideMark/>
          </w:tcPr>
          <w:p w14:paraId="38FFA2A8" w14:textId="77777777" w:rsidR="00B66A7D" w:rsidRPr="00B66A7D" w:rsidRDefault="00B66A7D" w:rsidP="00B66A7D">
            <w:pPr>
              <w:jc w:val="center"/>
              <w:rPr>
                <w:i/>
                <w:iCs/>
              </w:rPr>
            </w:pPr>
            <w:r w:rsidRPr="00B66A7D">
              <w:rPr>
                <w:i/>
                <w:iCs/>
              </w:rPr>
              <w:t>1.0</w:t>
            </w:r>
          </w:p>
        </w:tc>
        <w:tc>
          <w:tcPr>
            <w:tcW w:w="0" w:type="auto"/>
            <w:tcBorders>
              <w:top w:val="nil"/>
              <w:left w:val="nil"/>
              <w:bottom w:val="single" w:sz="4" w:space="0" w:color="auto"/>
              <w:right w:val="single" w:sz="4" w:space="0" w:color="auto"/>
            </w:tcBorders>
            <w:shd w:val="clear" w:color="auto" w:fill="auto"/>
            <w:noWrap/>
            <w:vAlign w:val="bottom"/>
            <w:hideMark/>
          </w:tcPr>
          <w:p w14:paraId="420FD9E7" w14:textId="77777777" w:rsidR="00B66A7D" w:rsidRPr="00B66A7D" w:rsidRDefault="00B66A7D" w:rsidP="00B66A7D">
            <w:pPr>
              <w:jc w:val="center"/>
              <w:rPr>
                <w:i/>
                <w:iCs/>
              </w:rPr>
            </w:pPr>
            <w:r w:rsidRPr="00B66A7D">
              <w:rPr>
                <w:i/>
                <w:iCs/>
              </w:rPr>
              <w:t>2.2</w:t>
            </w:r>
          </w:p>
        </w:tc>
      </w:tr>
      <w:tr w:rsidR="00B66A7D" w:rsidRPr="00B66A7D" w14:paraId="06BCF05E"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D4721" w14:textId="77777777" w:rsidR="00B66A7D" w:rsidRPr="00B66A7D" w:rsidRDefault="00B66A7D" w:rsidP="00B66A7D">
            <w:pPr>
              <w:rPr>
                <w:b/>
                <w:bCs/>
                <w:i/>
                <w:iCs/>
              </w:rPr>
            </w:pPr>
            <w:r w:rsidRPr="00B66A7D">
              <w:rPr>
                <w:b/>
                <w:bCs/>
                <w:i/>
                <w:iCs/>
              </w:rPr>
              <w:t>Високе девастиране</w:t>
            </w:r>
          </w:p>
        </w:tc>
        <w:tc>
          <w:tcPr>
            <w:tcW w:w="0" w:type="auto"/>
            <w:tcBorders>
              <w:top w:val="nil"/>
              <w:left w:val="nil"/>
              <w:bottom w:val="single" w:sz="4" w:space="0" w:color="auto"/>
              <w:right w:val="single" w:sz="4" w:space="0" w:color="auto"/>
            </w:tcBorders>
            <w:shd w:val="clear" w:color="auto" w:fill="auto"/>
            <w:noWrap/>
            <w:vAlign w:val="bottom"/>
            <w:hideMark/>
          </w:tcPr>
          <w:p w14:paraId="213EB51A"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874.29</w:t>
            </w:r>
          </w:p>
        </w:tc>
        <w:tc>
          <w:tcPr>
            <w:tcW w:w="0" w:type="auto"/>
            <w:tcBorders>
              <w:top w:val="nil"/>
              <w:left w:val="nil"/>
              <w:bottom w:val="single" w:sz="4" w:space="0" w:color="auto"/>
              <w:right w:val="single" w:sz="4" w:space="0" w:color="auto"/>
            </w:tcBorders>
            <w:shd w:val="clear" w:color="auto" w:fill="auto"/>
            <w:noWrap/>
            <w:vAlign w:val="bottom"/>
            <w:hideMark/>
          </w:tcPr>
          <w:p w14:paraId="7DB66083" w14:textId="77777777" w:rsidR="00B66A7D" w:rsidRPr="00B66A7D" w:rsidRDefault="00B66A7D" w:rsidP="00B66A7D">
            <w:pPr>
              <w:jc w:val="center"/>
              <w:rPr>
                <w:i/>
                <w:iCs/>
              </w:rPr>
            </w:pPr>
            <w:r w:rsidRPr="00B66A7D">
              <w:rPr>
                <w:i/>
                <w:iCs/>
              </w:rPr>
              <w:t>25.62</w:t>
            </w:r>
          </w:p>
        </w:tc>
        <w:tc>
          <w:tcPr>
            <w:tcW w:w="0" w:type="auto"/>
            <w:tcBorders>
              <w:top w:val="nil"/>
              <w:left w:val="nil"/>
              <w:bottom w:val="single" w:sz="4" w:space="0" w:color="auto"/>
              <w:right w:val="single" w:sz="4" w:space="0" w:color="auto"/>
            </w:tcBorders>
            <w:shd w:val="clear" w:color="auto" w:fill="auto"/>
            <w:noWrap/>
            <w:vAlign w:val="bottom"/>
            <w:hideMark/>
          </w:tcPr>
          <w:p w14:paraId="58A17906"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42942.86</w:t>
            </w:r>
          </w:p>
        </w:tc>
        <w:tc>
          <w:tcPr>
            <w:tcW w:w="0" w:type="auto"/>
            <w:tcBorders>
              <w:top w:val="nil"/>
              <w:left w:val="nil"/>
              <w:bottom w:val="single" w:sz="4" w:space="0" w:color="auto"/>
              <w:right w:val="single" w:sz="4" w:space="0" w:color="auto"/>
            </w:tcBorders>
            <w:shd w:val="clear" w:color="auto" w:fill="auto"/>
            <w:noWrap/>
            <w:vAlign w:val="bottom"/>
            <w:hideMark/>
          </w:tcPr>
          <w:p w14:paraId="45ACC9B3" w14:textId="77777777" w:rsidR="00B66A7D" w:rsidRPr="00B66A7D" w:rsidRDefault="00B66A7D" w:rsidP="00B66A7D">
            <w:pPr>
              <w:jc w:val="center"/>
              <w:rPr>
                <w:i/>
                <w:iCs/>
              </w:rPr>
            </w:pPr>
            <w:r w:rsidRPr="00B66A7D">
              <w:rPr>
                <w:i/>
                <w:iCs/>
              </w:rPr>
              <w:t>12.98</w:t>
            </w:r>
          </w:p>
        </w:tc>
        <w:tc>
          <w:tcPr>
            <w:tcW w:w="0" w:type="auto"/>
            <w:tcBorders>
              <w:top w:val="nil"/>
              <w:left w:val="nil"/>
              <w:bottom w:val="single" w:sz="4" w:space="0" w:color="auto"/>
              <w:right w:val="single" w:sz="4" w:space="0" w:color="auto"/>
            </w:tcBorders>
            <w:shd w:val="clear" w:color="auto" w:fill="auto"/>
            <w:noWrap/>
            <w:vAlign w:val="bottom"/>
            <w:hideMark/>
          </w:tcPr>
          <w:p w14:paraId="10C2AECC" w14:textId="77777777" w:rsidR="00B66A7D" w:rsidRPr="00B66A7D" w:rsidRDefault="00B66A7D" w:rsidP="00B66A7D">
            <w:pPr>
              <w:jc w:val="center"/>
              <w:rPr>
                <w:i/>
                <w:iCs/>
              </w:rPr>
            </w:pPr>
            <w:r w:rsidRPr="00B66A7D">
              <w:rPr>
                <w:i/>
                <w:iCs/>
              </w:rPr>
              <w:t>49.1</w:t>
            </w:r>
          </w:p>
        </w:tc>
        <w:tc>
          <w:tcPr>
            <w:tcW w:w="0" w:type="auto"/>
            <w:tcBorders>
              <w:top w:val="nil"/>
              <w:left w:val="nil"/>
              <w:bottom w:val="single" w:sz="4" w:space="0" w:color="auto"/>
              <w:right w:val="single" w:sz="4" w:space="0" w:color="auto"/>
            </w:tcBorders>
            <w:shd w:val="clear" w:color="auto" w:fill="auto"/>
            <w:noWrap/>
            <w:vAlign w:val="bottom"/>
            <w:hideMark/>
          </w:tcPr>
          <w:p w14:paraId="17B888A0"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1191.43</w:t>
            </w:r>
          </w:p>
        </w:tc>
        <w:tc>
          <w:tcPr>
            <w:tcW w:w="0" w:type="auto"/>
            <w:tcBorders>
              <w:top w:val="nil"/>
              <w:left w:val="nil"/>
              <w:bottom w:val="single" w:sz="4" w:space="0" w:color="auto"/>
              <w:right w:val="single" w:sz="4" w:space="0" w:color="auto"/>
            </w:tcBorders>
            <w:shd w:val="clear" w:color="auto" w:fill="auto"/>
            <w:noWrap/>
            <w:vAlign w:val="bottom"/>
            <w:hideMark/>
          </w:tcPr>
          <w:p w14:paraId="1D5E24AA" w14:textId="77777777" w:rsidR="00B66A7D" w:rsidRPr="00B66A7D" w:rsidRDefault="00B66A7D" w:rsidP="00B66A7D">
            <w:pPr>
              <w:jc w:val="center"/>
              <w:rPr>
                <w:i/>
                <w:iCs/>
              </w:rPr>
            </w:pPr>
            <w:r w:rsidRPr="00B66A7D">
              <w:rPr>
                <w:i/>
                <w:iCs/>
              </w:rPr>
              <w:t>12.56</w:t>
            </w:r>
          </w:p>
        </w:tc>
        <w:tc>
          <w:tcPr>
            <w:tcW w:w="0" w:type="auto"/>
            <w:tcBorders>
              <w:top w:val="nil"/>
              <w:left w:val="nil"/>
              <w:bottom w:val="single" w:sz="4" w:space="0" w:color="auto"/>
              <w:right w:val="single" w:sz="4" w:space="0" w:color="auto"/>
            </w:tcBorders>
            <w:shd w:val="clear" w:color="auto" w:fill="auto"/>
            <w:noWrap/>
            <w:vAlign w:val="bottom"/>
            <w:hideMark/>
          </w:tcPr>
          <w:p w14:paraId="3FB14C9F" w14:textId="77777777" w:rsidR="00B66A7D" w:rsidRPr="00B66A7D" w:rsidRDefault="00B66A7D" w:rsidP="00B66A7D">
            <w:pPr>
              <w:jc w:val="center"/>
              <w:rPr>
                <w:i/>
                <w:iCs/>
              </w:rPr>
            </w:pPr>
            <w:r w:rsidRPr="00B66A7D">
              <w:rPr>
                <w:i/>
                <w:iCs/>
              </w:rPr>
              <w:t>1.4</w:t>
            </w:r>
          </w:p>
        </w:tc>
        <w:tc>
          <w:tcPr>
            <w:tcW w:w="0" w:type="auto"/>
            <w:tcBorders>
              <w:top w:val="nil"/>
              <w:left w:val="nil"/>
              <w:bottom w:val="single" w:sz="4" w:space="0" w:color="auto"/>
              <w:right w:val="single" w:sz="4" w:space="0" w:color="auto"/>
            </w:tcBorders>
            <w:shd w:val="clear" w:color="auto" w:fill="auto"/>
            <w:noWrap/>
            <w:vAlign w:val="bottom"/>
            <w:hideMark/>
          </w:tcPr>
          <w:p w14:paraId="0FD558D0" w14:textId="77777777" w:rsidR="00B66A7D" w:rsidRPr="00B66A7D" w:rsidRDefault="00B66A7D" w:rsidP="00B66A7D">
            <w:pPr>
              <w:jc w:val="center"/>
              <w:rPr>
                <w:i/>
                <w:iCs/>
              </w:rPr>
            </w:pPr>
            <w:r w:rsidRPr="00B66A7D">
              <w:rPr>
                <w:i/>
                <w:iCs/>
              </w:rPr>
              <w:t>2.8</w:t>
            </w:r>
          </w:p>
        </w:tc>
      </w:tr>
      <w:tr w:rsidR="00B66A7D" w:rsidRPr="00B66A7D" w14:paraId="53618370"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E0098" w14:textId="77777777" w:rsidR="00B66A7D" w:rsidRPr="00B66A7D" w:rsidRDefault="00B66A7D" w:rsidP="00B66A7D">
            <w:pPr>
              <w:rPr>
                <w:b/>
                <w:bCs/>
                <w:i/>
                <w:iCs/>
              </w:rPr>
            </w:pPr>
            <w:r w:rsidRPr="00B66A7D">
              <w:rPr>
                <w:b/>
                <w:bCs/>
                <w:i/>
                <w:iCs/>
              </w:rPr>
              <w:t>Укупно високе</w:t>
            </w:r>
          </w:p>
        </w:tc>
        <w:tc>
          <w:tcPr>
            <w:tcW w:w="0" w:type="auto"/>
            <w:tcBorders>
              <w:top w:val="nil"/>
              <w:left w:val="nil"/>
              <w:bottom w:val="single" w:sz="4" w:space="0" w:color="auto"/>
              <w:right w:val="single" w:sz="4" w:space="0" w:color="auto"/>
            </w:tcBorders>
            <w:shd w:val="clear" w:color="auto" w:fill="auto"/>
            <w:noWrap/>
            <w:vAlign w:val="bottom"/>
            <w:hideMark/>
          </w:tcPr>
          <w:p w14:paraId="464994C5" w14:textId="77777777" w:rsidR="00B66A7D" w:rsidRPr="00B66A7D" w:rsidRDefault="00B66A7D" w:rsidP="00B66A7D">
            <w:pPr>
              <w:jc w:val="center"/>
              <w:rPr>
                <w:b/>
                <w:bCs/>
              </w:rPr>
            </w:pPr>
            <w:r w:rsidRPr="00B66A7D">
              <w:rPr>
                <w:b/>
                <w:bCs/>
              </w:rPr>
              <w:t>1560.98</w:t>
            </w:r>
          </w:p>
        </w:tc>
        <w:tc>
          <w:tcPr>
            <w:tcW w:w="0" w:type="auto"/>
            <w:tcBorders>
              <w:top w:val="nil"/>
              <w:left w:val="nil"/>
              <w:bottom w:val="single" w:sz="4" w:space="0" w:color="auto"/>
              <w:right w:val="single" w:sz="4" w:space="0" w:color="auto"/>
            </w:tcBorders>
            <w:shd w:val="clear" w:color="auto" w:fill="auto"/>
            <w:noWrap/>
            <w:vAlign w:val="bottom"/>
            <w:hideMark/>
          </w:tcPr>
          <w:p w14:paraId="0FDD2355" w14:textId="77777777" w:rsidR="00B66A7D" w:rsidRPr="00B66A7D" w:rsidRDefault="00B66A7D" w:rsidP="00B66A7D">
            <w:pPr>
              <w:jc w:val="center"/>
              <w:rPr>
                <w:b/>
                <w:bCs/>
              </w:rPr>
            </w:pPr>
            <w:r w:rsidRPr="00B66A7D">
              <w:rPr>
                <w:b/>
                <w:bCs/>
              </w:rPr>
              <w:t>45.75</w:t>
            </w:r>
          </w:p>
        </w:tc>
        <w:tc>
          <w:tcPr>
            <w:tcW w:w="0" w:type="auto"/>
            <w:tcBorders>
              <w:top w:val="nil"/>
              <w:left w:val="nil"/>
              <w:bottom w:val="single" w:sz="4" w:space="0" w:color="auto"/>
              <w:right w:val="single" w:sz="4" w:space="0" w:color="auto"/>
            </w:tcBorders>
            <w:shd w:val="clear" w:color="auto" w:fill="auto"/>
            <w:noWrap/>
            <w:vAlign w:val="bottom"/>
            <w:hideMark/>
          </w:tcPr>
          <w:p w14:paraId="31A13E95" w14:textId="77777777" w:rsidR="00B66A7D" w:rsidRPr="00B66A7D" w:rsidRDefault="00B66A7D" w:rsidP="00B66A7D">
            <w:pPr>
              <w:jc w:val="center"/>
              <w:rPr>
                <w:b/>
                <w:bCs/>
              </w:rPr>
            </w:pPr>
            <w:r w:rsidRPr="00B66A7D">
              <w:rPr>
                <w:b/>
                <w:bCs/>
              </w:rPr>
              <w:t>203103.33</w:t>
            </w:r>
          </w:p>
        </w:tc>
        <w:tc>
          <w:tcPr>
            <w:tcW w:w="0" w:type="auto"/>
            <w:tcBorders>
              <w:top w:val="nil"/>
              <w:left w:val="nil"/>
              <w:bottom w:val="single" w:sz="4" w:space="0" w:color="auto"/>
              <w:right w:val="single" w:sz="4" w:space="0" w:color="auto"/>
            </w:tcBorders>
            <w:shd w:val="clear" w:color="auto" w:fill="auto"/>
            <w:noWrap/>
            <w:vAlign w:val="bottom"/>
            <w:hideMark/>
          </w:tcPr>
          <w:p w14:paraId="11EAB7A4" w14:textId="77777777" w:rsidR="00B66A7D" w:rsidRPr="00B66A7D" w:rsidRDefault="00B66A7D" w:rsidP="00B66A7D">
            <w:pPr>
              <w:jc w:val="center"/>
              <w:rPr>
                <w:b/>
                <w:bCs/>
              </w:rPr>
            </w:pPr>
            <w:r w:rsidRPr="00B66A7D">
              <w:rPr>
                <w:b/>
                <w:bCs/>
              </w:rPr>
              <w:t>61.40</w:t>
            </w:r>
          </w:p>
        </w:tc>
        <w:tc>
          <w:tcPr>
            <w:tcW w:w="0" w:type="auto"/>
            <w:tcBorders>
              <w:top w:val="nil"/>
              <w:left w:val="nil"/>
              <w:bottom w:val="single" w:sz="4" w:space="0" w:color="auto"/>
              <w:right w:val="single" w:sz="4" w:space="0" w:color="auto"/>
            </w:tcBorders>
            <w:shd w:val="clear" w:color="auto" w:fill="auto"/>
            <w:noWrap/>
            <w:vAlign w:val="bottom"/>
            <w:hideMark/>
          </w:tcPr>
          <w:p w14:paraId="7493DC6D" w14:textId="77777777" w:rsidR="00B66A7D" w:rsidRPr="00B66A7D" w:rsidRDefault="00B66A7D" w:rsidP="00B66A7D">
            <w:pPr>
              <w:jc w:val="center"/>
              <w:rPr>
                <w:b/>
                <w:bCs/>
              </w:rPr>
            </w:pPr>
            <w:r w:rsidRPr="00B66A7D">
              <w:rPr>
                <w:b/>
                <w:bCs/>
              </w:rPr>
              <w:t>130.1</w:t>
            </w:r>
          </w:p>
        </w:tc>
        <w:tc>
          <w:tcPr>
            <w:tcW w:w="0" w:type="auto"/>
            <w:tcBorders>
              <w:top w:val="nil"/>
              <w:left w:val="nil"/>
              <w:bottom w:val="single" w:sz="4" w:space="0" w:color="auto"/>
              <w:right w:val="single" w:sz="4" w:space="0" w:color="auto"/>
            </w:tcBorders>
            <w:shd w:val="clear" w:color="auto" w:fill="auto"/>
            <w:noWrap/>
            <w:vAlign w:val="bottom"/>
            <w:hideMark/>
          </w:tcPr>
          <w:p w14:paraId="677C373C" w14:textId="77777777" w:rsidR="00B66A7D" w:rsidRPr="00B66A7D" w:rsidRDefault="00B66A7D" w:rsidP="00B66A7D">
            <w:pPr>
              <w:jc w:val="center"/>
              <w:rPr>
                <w:b/>
                <w:bCs/>
              </w:rPr>
            </w:pPr>
            <w:r w:rsidRPr="00B66A7D">
              <w:rPr>
                <w:b/>
                <w:bCs/>
              </w:rPr>
              <w:t>4896.08</w:t>
            </w:r>
          </w:p>
        </w:tc>
        <w:tc>
          <w:tcPr>
            <w:tcW w:w="0" w:type="auto"/>
            <w:tcBorders>
              <w:top w:val="nil"/>
              <w:left w:val="nil"/>
              <w:bottom w:val="single" w:sz="4" w:space="0" w:color="auto"/>
              <w:right w:val="single" w:sz="4" w:space="0" w:color="auto"/>
            </w:tcBorders>
            <w:shd w:val="clear" w:color="auto" w:fill="auto"/>
            <w:noWrap/>
            <w:vAlign w:val="bottom"/>
            <w:hideMark/>
          </w:tcPr>
          <w:p w14:paraId="235FD988" w14:textId="77777777" w:rsidR="00B66A7D" w:rsidRPr="00B66A7D" w:rsidRDefault="00B66A7D" w:rsidP="00B66A7D">
            <w:pPr>
              <w:jc w:val="center"/>
              <w:rPr>
                <w:b/>
                <w:bCs/>
                <w:i/>
                <w:iCs/>
              </w:rPr>
            </w:pPr>
            <w:r w:rsidRPr="00B66A7D">
              <w:rPr>
                <w:b/>
                <w:bCs/>
                <w:i/>
                <w:iCs/>
              </w:rPr>
              <w:t>51.60</w:t>
            </w:r>
          </w:p>
        </w:tc>
        <w:tc>
          <w:tcPr>
            <w:tcW w:w="0" w:type="auto"/>
            <w:tcBorders>
              <w:top w:val="nil"/>
              <w:left w:val="nil"/>
              <w:bottom w:val="single" w:sz="4" w:space="0" w:color="auto"/>
              <w:right w:val="single" w:sz="4" w:space="0" w:color="auto"/>
            </w:tcBorders>
            <w:shd w:val="clear" w:color="auto" w:fill="auto"/>
            <w:noWrap/>
            <w:vAlign w:val="bottom"/>
            <w:hideMark/>
          </w:tcPr>
          <w:p w14:paraId="2F28FCFD" w14:textId="77777777" w:rsidR="00B66A7D" w:rsidRPr="00B66A7D" w:rsidRDefault="00B66A7D" w:rsidP="00B66A7D">
            <w:pPr>
              <w:jc w:val="center"/>
              <w:rPr>
                <w:b/>
                <w:bCs/>
                <w:i/>
                <w:iCs/>
              </w:rPr>
            </w:pPr>
            <w:r w:rsidRPr="00B66A7D">
              <w:rPr>
                <w:b/>
                <w:bCs/>
                <w:i/>
                <w:iCs/>
              </w:rPr>
              <w:t>3.1</w:t>
            </w:r>
          </w:p>
        </w:tc>
        <w:tc>
          <w:tcPr>
            <w:tcW w:w="0" w:type="auto"/>
            <w:tcBorders>
              <w:top w:val="nil"/>
              <w:left w:val="nil"/>
              <w:bottom w:val="single" w:sz="4" w:space="0" w:color="auto"/>
              <w:right w:val="single" w:sz="4" w:space="0" w:color="auto"/>
            </w:tcBorders>
            <w:shd w:val="clear" w:color="auto" w:fill="auto"/>
            <w:noWrap/>
            <w:vAlign w:val="bottom"/>
            <w:hideMark/>
          </w:tcPr>
          <w:p w14:paraId="527E53CB" w14:textId="77777777" w:rsidR="00B66A7D" w:rsidRPr="00B66A7D" w:rsidRDefault="00B66A7D" w:rsidP="00B66A7D">
            <w:pPr>
              <w:jc w:val="center"/>
              <w:rPr>
                <w:b/>
                <w:bCs/>
                <w:i/>
                <w:iCs/>
              </w:rPr>
            </w:pPr>
            <w:r w:rsidRPr="00B66A7D">
              <w:rPr>
                <w:b/>
                <w:bCs/>
                <w:i/>
                <w:iCs/>
              </w:rPr>
              <w:t>2.4</w:t>
            </w:r>
          </w:p>
        </w:tc>
      </w:tr>
      <w:tr w:rsidR="00B66A7D" w:rsidRPr="00B66A7D" w14:paraId="1B42DD07"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FC40B8" w14:textId="77777777" w:rsidR="00B66A7D" w:rsidRPr="00B66A7D" w:rsidRDefault="00B66A7D" w:rsidP="00B66A7D">
            <w:pPr>
              <w:rPr>
                <w:b/>
                <w:bCs/>
                <w:i/>
                <w:iCs/>
              </w:rPr>
            </w:pPr>
            <w:r w:rsidRPr="00B66A7D">
              <w:rPr>
                <w:b/>
                <w:bCs/>
                <w:i/>
                <w:iCs/>
              </w:rPr>
              <w:t>Изданачке очуване</w:t>
            </w:r>
          </w:p>
        </w:tc>
        <w:tc>
          <w:tcPr>
            <w:tcW w:w="0" w:type="auto"/>
            <w:tcBorders>
              <w:top w:val="nil"/>
              <w:left w:val="nil"/>
              <w:bottom w:val="single" w:sz="4" w:space="0" w:color="auto"/>
              <w:right w:val="single" w:sz="4" w:space="0" w:color="auto"/>
            </w:tcBorders>
            <w:shd w:val="clear" w:color="auto" w:fill="auto"/>
            <w:noWrap/>
            <w:vAlign w:val="bottom"/>
            <w:hideMark/>
          </w:tcPr>
          <w:p w14:paraId="0E4BB54E" w14:textId="77777777" w:rsidR="00B66A7D" w:rsidRPr="00B66A7D" w:rsidRDefault="00B66A7D" w:rsidP="00B66A7D">
            <w:pPr>
              <w:jc w:val="center"/>
              <w:rPr>
                <w:i/>
                <w:iCs/>
              </w:rPr>
            </w:pPr>
            <w:r w:rsidRPr="00B66A7D">
              <w:rPr>
                <w:i/>
                <w:iCs/>
              </w:rPr>
              <w:t>419.62</w:t>
            </w:r>
          </w:p>
        </w:tc>
        <w:tc>
          <w:tcPr>
            <w:tcW w:w="0" w:type="auto"/>
            <w:tcBorders>
              <w:top w:val="nil"/>
              <w:left w:val="nil"/>
              <w:bottom w:val="single" w:sz="4" w:space="0" w:color="auto"/>
              <w:right w:val="single" w:sz="4" w:space="0" w:color="auto"/>
            </w:tcBorders>
            <w:shd w:val="clear" w:color="auto" w:fill="auto"/>
            <w:noWrap/>
            <w:vAlign w:val="bottom"/>
            <w:hideMark/>
          </w:tcPr>
          <w:p w14:paraId="09771861" w14:textId="77777777" w:rsidR="00B66A7D" w:rsidRPr="00B66A7D" w:rsidRDefault="00B66A7D" w:rsidP="00B66A7D">
            <w:pPr>
              <w:jc w:val="center"/>
              <w:rPr>
                <w:i/>
                <w:iCs/>
              </w:rPr>
            </w:pPr>
            <w:r w:rsidRPr="00B66A7D">
              <w:rPr>
                <w:i/>
                <w:iCs/>
              </w:rPr>
              <w:t>12.30</w:t>
            </w:r>
          </w:p>
        </w:tc>
        <w:tc>
          <w:tcPr>
            <w:tcW w:w="0" w:type="auto"/>
            <w:tcBorders>
              <w:top w:val="nil"/>
              <w:left w:val="nil"/>
              <w:bottom w:val="single" w:sz="4" w:space="0" w:color="auto"/>
              <w:right w:val="single" w:sz="4" w:space="0" w:color="auto"/>
            </w:tcBorders>
            <w:shd w:val="clear" w:color="auto" w:fill="auto"/>
            <w:noWrap/>
            <w:vAlign w:val="bottom"/>
            <w:hideMark/>
          </w:tcPr>
          <w:p w14:paraId="38EEE6B4" w14:textId="77777777" w:rsidR="00B66A7D" w:rsidRPr="00B66A7D" w:rsidRDefault="00B66A7D" w:rsidP="00B66A7D">
            <w:pPr>
              <w:jc w:val="center"/>
              <w:rPr>
                <w:i/>
                <w:iCs/>
              </w:rPr>
            </w:pPr>
            <w:r w:rsidRPr="00B66A7D">
              <w:rPr>
                <w:i/>
                <w:iCs/>
              </w:rPr>
              <w:t>50701.59</w:t>
            </w:r>
          </w:p>
        </w:tc>
        <w:tc>
          <w:tcPr>
            <w:tcW w:w="0" w:type="auto"/>
            <w:tcBorders>
              <w:top w:val="nil"/>
              <w:left w:val="nil"/>
              <w:bottom w:val="single" w:sz="4" w:space="0" w:color="auto"/>
              <w:right w:val="single" w:sz="4" w:space="0" w:color="auto"/>
            </w:tcBorders>
            <w:shd w:val="clear" w:color="auto" w:fill="auto"/>
            <w:noWrap/>
            <w:vAlign w:val="bottom"/>
            <w:hideMark/>
          </w:tcPr>
          <w:p w14:paraId="40155A56" w14:textId="77777777" w:rsidR="00B66A7D" w:rsidRPr="00B66A7D" w:rsidRDefault="00B66A7D" w:rsidP="00B66A7D">
            <w:pPr>
              <w:jc w:val="center"/>
              <w:rPr>
                <w:i/>
                <w:iCs/>
              </w:rPr>
            </w:pPr>
            <w:r w:rsidRPr="00B66A7D">
              <w:rPr>
                <w:i/>
                <w:iCs/>
              </w:rPr>
              <w:t>15.33</w:t>
            </w:r>
          </w:p>
        </w:tc>
        <w:tc>
          <w:tcPr>
            <w:tcW w:w="0" w:type="auto"/>
            <w:tcBorders>
              <w:top w:val="nil"/>
              <w:left w:val="nil"/>
              <w:bottom w:val="single" w:sz="4" w:space="0" w:color="auto"/>
              <w:right w:val="single" w:sz="4" w:space="0" w:color="auto"/>
            </w:tcBorders>
            <w:shd w:val="clear" w:color="auto" w:fill="auto"/>
            <w:noWrap/>
            <w:vAlign w:val="bottom"/>
            <w:hideMark/>
          </w:tcPr>
          <w:p w14:paraId="0E377202" w14:textId="77777777" w:rsidR="00B66A7D" w:rsidRPr="00B66A7D" w:rsidRDefault="00B66A7D" w:rsidP="00B66A7D">
            <w:pPr>
              <w:jc w:val="center"/>
              <w:rPr>
                <w:i/>
                <w:iCs/>
              </w:rPr>
            </w:pPr>
            <w:r w:rsidRPr="00B66A7D">
              <w:rPr>
                <w:i/>
                <w:iCs/>
              </w:rPr>
              <w:t>120.8</w:t>
            </w:r>
          </w:p>
        </w:tc>
        <w:tc>
          <w:tcPr>
            <w:tcW w:w="0" w:type="auto"/>
            <w:tcBorders>
              <w:top w:val="nil"/>
              <w:left w:val="nil"/>
              <w:bottom w:val="single" w:sz="4" w:space="0" w:color="auto"/>
              <w:right w:val="single" w:sz="4" w:space="0" w:color="auto"/>
            </w:tcBorders>
            <w:shd w:val="clear" w:color="auto" w:fill="auto"/>
            <w:noWrap/>
            <w:vAlign w:val="bottom"/>
            <w:hideMark/>
          </w:tcPr>
          <w:p w14:paraId="001D6543" w14:textId="77777777" w:rsidR="00B66A7D" w:rsidRPr="00B66A7D" w:rsidRDefault="00B66A7D" w:rsidP="00B66A7D">
            <w:pPr>
              <w:jc w:val="center"/>
              <w:rPr>
                <w:i/>
                <w:iCs/>
              </w:rPr>
            </w:pPr>
            <w:r w:rsidRPr="00B66A7D">
              <w:rPr>
                <w:i/>
                <w:iCs/>
              </w:rPr>
              <w:t>1423.00</w:t>
            </w:r>
          </w:p>
        </w:tc>
        <w:tc>
          <w:tcPr>
            <w:tcW w:w="0" w:type="auto"/>
            <w:tcBorders>
              <w:top w:val="nil"/>
              <w:left w:val="nil"/>
              <w:bottom w:val="single" w:sz="4" w:space="0" w:color="auto"/>
              <w:right w:val="single" w:sz="4" w:space="0" w:color="auto"/>
            </w:tcBorders>
            <w:shd w:val="clear" w:color="auto" w:fill="auto"/>
            <w:noWrap/>
            <w:vAlign w:val="bottom"/>
            <w:hideMark/>
          </w:tcPr>
          <w:p w14:paraId="02C2671A" w14:textId="77777777" w:rsidR="00B66A7D" w:rsidRPr="00B66A7D" w:rsidRDefault="00B66A7D" w:rsidP="00B66A7D">
            <w:pPr>
              <w:jc w:val="center"/>
              <w:rPr>
                <w:i/>
                <w:iCs/>
              </w:rPr>
            </w:pPr>
            <w:r w:rsidRPr="00B66A7D">
              <w:rPr>
                <w:i/>
                <w:iCs/>
              </w:rPr>
              <w:t>15.00</w:t>
            </w:r>
          </w:p>
        </w:tc>
        <w:tc>
          <w:tcPr>
            <w:tcW w:w="0" w:type="auto"/>
            <w:tcBorders>
              <w:top w:val="nil"/>
              <w:left w:val="nil"/>
              <w:bottom w:val="single" w:sz="4" w:space="0" w:color="auto"/>
              <w:right w:val="single" w:sz="4" w:space="0" w:color="auto"/>
            </w:tcBorders>
            <w:shd w:val="clear" w:color="auto" w:fill="auto"/>
            <w:noWrap/>
            <w:vAlign w:val="bottom"/>
            <w:hideMark/>
          </w:tcPr>
          <w:p w14:paraId="76FA06EB" w14:textId="77777777" w:rsidR="00B66A7D" w:rsidRPr="00B66A7D" w:rsidRDefault="00B66A7D" w:rsidP="00B66A7D">
            <w:pPr>
              <w:jc w:val="center"/>
              <w:rPr>
                <w:i/>
                <w:iCs/>
              </w:rPr>
            </w:pPr>
            <w:r w:rsidRPr="00B66A7D">
              <w:rPr>
                <w:i/>
                <w:iCs/>
              </w:rPr>
              <w:t>3.4</w:t>
            </w:r>
          </w:p>
        </w:tc>
        <w:tc>
          <w:tcPr>
            <w:tcW w:w="0" w:type="auto"/>
            <w:tcBorders>
              <w:top w:val="nil"/>
              <w:left w:val="nil"/>
              <w:bottom w:val="single" w:sz="4" w:space="0" w:color="auto"/>
              <w:right w:val="single" w:sz="4" w:space="0" w:color="auto"/>
            </w:tcBorders>
            <w:shd w:val="clear" w:color="auto" w:fill="auto"/>
            <w:noWrap/>
            <w:vAlign w:val="bottom"/>
            <w:hideMark/>
          </w:tcPr>
          <w:p w14:paraId="70E84F9B" w14:textId="77777777" w:rsidR="00B66A7D" w:rsidRPr="00B66A7D" w:rsidRDefault="00B66A7D" w:rsidP="00B66A7D">
            <w:pPr>
              <w:jc w:val="center"/>
              <w:rPr>
                <w:i/>
                <w:iCs/>
              </w:rPr>
            </w:pPr>
            <w:r w:rsidRPr="00B66A7D">
              <w:rPr>
                <w:i/>
                <w:iCs/>
              </w:rPr>
              <w:t>2.8</w:t>
            </w:r>
          </w:p>
        </w:tc>
      </w:tr>
      <w:tr w:rsidR="00B66A7D" w:rsidRPr="00B66A7D" w14:paraId="1B41BF61"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628C9" w14:textId="77777777" w:rsidR="00B66A7D" w:rsidRPr="00B66A7D" w:rsidRDefault="00B66A7D" w:rsidP="00B66A7D">
            <w:pPr>
              <w:rPr>
                <w:b/>
                <w:bCs/>
                <w:i/>
                <w:iCs/>
              </w:rPr>
            </w:pPr>
            <w:r w:rsidRPr="00B66A7D">
              <w:rPr>
                <w:b/>
                <w:bCs/>
                <w:i/>
                <w:iCs/>
              </w:rPr>
              <w:t>Изданачке разређене</w:t>
            </w:r>
          </w:p>
        </w:tc>
        <w:tc>
          <w:tcPr>
            <w:tcW w:w="0" w:type="auto"/>
            <w:tcBorders>
              <w:top w:val="nil"/>
              <w:left w:val="nil"/>
              <w:bottom w:val="single" w:sz="4" w:space="0" w:color="auto"/>
              <w:right w:val="single" w:sz="4" w:space="0" w:color="auto"/>
            </w:tcBorders>
            <w:shd w:val="clear" w:color="auto" w:fill="auto"/>
            <w:noWrap/>
            <w:vAlign w:val="bottom"/>
            <w:hideMark/>
          </w:tcPr>
          <w:p w14:paraId="25F79FA8" w14:textId="77777777" w:rsidR="00B66A7D" w:rsidRPr="00B66A7D" w:rsidRDefault="00B66A7D" w:rsidP="00B66A7D">
            <w:pPr>
              <w:jc w:val="center"/>
              <w:rPr>
                <w:i/>
                <w:iCs/>
                <w:color w:val="000000"/>
                <w:sz w:val="22"/>
                <w:szCs w:val="22"/>
              </w:rPr>
            </w:pPr>
            <w:r w:rsidRPr="00B66A7D">
              <w:rPr>
                <w:i/>
                <w:iCs/>
                <w:color w:val="000000"/>
                <w:sz w:val="22"/>
                <w:szCs w:val="22"/>
              </w:rPr>
              <w:t>58.21</w:t>
            </w:r>
          </w:p>
        </w:tc>
        <w:tc>
          <w:tcPr>
            <w:tcW w:w="0" w:type="auto"/>
            <w:tcBorders>
              <w:top w:val="nil"/>
              <w:left w:val="nil"/>
              <w:bottom w:val="single" w:sz="4" w:space="0" w:color="auto"/>
              <w:right w:val="single" w:sz="4" w:space="0" w:color="auto"/>
            </w:tcBorders>
            <w:shd w:val="clear" w:color="auto" w:fill="auto"/>
            <w:noWrap/>
            <w:vAlign w:val="bottom"/>
            <w:hideMark/>
          </w:tcPr>
          <w:p w14:paraId="27B4B498" w14:textId="77777777" w:rsidR="00B66A7D" w:rsidRPr="00B66A7D" w:rsidRDefault="00B66A7D" w:rsidP="00B66A7D">
            <w:pPr>
              <w:jc w:val="center"/>
              <w:rPr>
                <w:i/>
                <w:iCs/>
              </w:rPr>
            </w:pPr>
            <w:r w:rsidRPr="00B66A7D">
              <w:rPr>
                <w:i/>
                <w:iCs/>
              </w:rPr>
              <w:t>1.71</w:t>
            </w:r>
          </w:p>
        </w:tc>
        <w:tc>
          <w:tcPr>
            <w:tcW w:w="0" w:type="auto"/>
            <w:tcBorders>
              <w:top w:val="nil"/>
              <w:left w:val="nil"/>
              <w:bottom w:val="single" w:sz="4" w:space="0" w:color="auto"/>
              <w:right w:val="single" w:sz="4" w:space="0" w:color="auto"/>
            </w:tcBorders>
            <w:shd w:val="clear" w:color="auto" w:fill="auto"/>
            <w:noWrap/>
            <w:vAlign w:val="bottom"/>
            <w:hideMark/>
          </w:tcPr>
          <w:p w14:paraId="5A80E669" w14:textId="77777777" w:rsidR="00B66A7D" w:rsidRPr="00B66A7D" w:rsidRDefault="00B66A7D" w:rsidP="00B66A7D">
            <w:pPr>
              <w:jc w:val="center"/>
              <w:rPr>
                <w:i/>
                <w:iCs/>
                <w:color w:val="000000"/>
                <w:sz w:val="22"/>
                <w:szCs w:val="22"/>
              </w:rPr>
            </w:pPr>
            <w:r w:rsidRPr="00B66A7D">
              <w:rPr>
                <w:i/>
                <w:iCs/>
                <w:color w:val="000000"/>
                <w:sz w:val="22"/>
                <w:szCs w:val="22"/>
              </w:rPr>
              <w:t>3344.02</w:t>
            </w:r>
          </w:p>
        </w:tc>
        <w:tc>
          <w:tcPr>
            <w:tcW w:w="0" w:type="auto"/>
            <w:tcBorders>
              <w:top w:val="nil"/>
              <w:left w:val="nil"/>
              <w:bottom w:val="single" w:sz="4" w:space="0" w:color="auto"/>
              <w:right w:val="single" w:sz="4" w:space="0" w:color="auto"/>
            </w:tcBorders>
            <w:shd w:val="clear" w:color="auto" w:fill="auto"/>
            <w:noWrap/>
            <w:vAlign w:val="bottom"/>
            <w:hideMark/>
          </w:tcPr>
          <w:p w14:paraId="1E143705" w14:textId="77777777" w:rsidR="00B66A7D" w:rsidRPr="00B66A7D" w:rsidRDefault="00B66A7D" w:rsidP="00B66A7D">
            <w:pPr>
              <w:jc w:val="center"/>
              <w:rPr>
                <w:i/>
                <w:iCs/>
              </w:rPr>
            </w:pPr>
            <w:r w:rsidRPr="00B66A7D">
              <w:rPr>
                <w:i/>
                <w:iCs/>
              </w:rPr>
              <w:t>1.01</w:t>
            </w:r>
          </w:p>
        </w:tc>
        <w:tc>
          <w:tcPr>
            <w:tcW w:w="0" w:type="auto"/>
            <w:tcBorders>
              <w:top w:val="nil"/>
              <w:left w:val="nil"/>
              <w:bottom w:val="single" w:sz="4" w:space="0" w:color="auto"/>
              <w:right w:val="single" w:sz="4" w:space="0" w:color="auto"/>
            </w:tcBorders>
            <w:shd w:val="clear" w:color="auto" w:fill="auto"/>
            <w:noWrap/>
            <w:vAlign w:val="bottom"/>
            <w:hideMark/>
          </w:tcPr>
          <w:p w14:paraId="088F6B60" w14:textId="77777777" w:rsidR="00B66A7D" w:rsidRPr="00B66A7D" w:rsidRDefault="00B66A7D" w:rsidP="00B66A7D">
            <w:pPr>
              <w:jc w:val="center"/>
              <w:rPr>
                <w:i/>
                <w:iCs/>
              </w:rPr>
            </w:pPr>
            <w:r w:rsidRPr="00B66A7D">
              <w:rPr>
                <w:i/>
                <w:iCs/>
              </w:rPr>
              <w:t>57.4</w:t>
            </w:r>
          </w:p>
        </w:tc>
        <w:tc>
          <w:tcPr>
            <w:tcW w:w="0" w:type="auto"/>
            <w:tcBorders>
              <w:top w:val="nil"/>
              <w:left w:val="nil"/>
              <w:bottom w:val="single" w:sz="4" w:space="0" w:color="auto"/>
              <w:right w:val="single" w:sz="4" w:space="0" w:color="auto"/>
            </w:tcBorders>
            <w:shd w:val="clear" w:color="auto" w:fill="auto"/>
            <w:noWrap/>
            <w:vAlign w:val="bottom"/>
            <w:hideMark/>
          </w:tcPr>
          <w:p w14:paraId="0116E9F7" w14:textId="77777777" w:rsidR="00B66A7D" w:rsidRPr="00B66A7D" w:rsidRDefault="00B66A7D" w:rsidP="00B66A7D">
            <w:pPr>
              <w:jc w:val="center"/>
              <w:rPr>
                <w:i/>
                <w:iCs/>
                <w:color w:val="000000"/>
                <w:sz w:val="22"/>
                <w:szCs w:val="22"/>
              </w:rPr>
            </w:pPr>
            <w:r w:rsidRPr="00B66A7D">
              <w:rPr>
                <w:i/>
                <w:iCs/>
                <w:color w:val="000000"/>
                <w:sz w:val="22"/>
                <w:szCs w:val="22"/>
              </w:rPr>
              <w:t>91.42</w:t>
            </w:r>
          </w:p>
        </w:tc>
        <w:tc>
          <w:tcPr>
            <w:tcW w:w="0" w:type="auto"/>
            <w:tcBorders>
              <w:top w:val="nil"/>
              <w:left w:val="nil"/>
              <w:bottom w:val="single" w:sz="4" w:space="0" w:color="auto"/>
              <w:right w:val="single" w:sz="4" w:space="0" w:color="auto"/>
            </w:tcBorders>
            <w:shd w:val="clear" w:color="auto" w:fill="auto"/>
            <w:noWrap/>
            <w:vAlign w:val="bottom"/>
            <w:hideMark/>
          </w:tcPr>
          <w:p w14:paraId="671A6306" w14:textId="77777777" w:rsidR="00B66A7D" w:rsidRPr="00B66A7D" w:rsidRDefault="00B66A7D" w:rsidP="00B66A7D">
            <w:pPr>
              <w:jc w:val="center"/>
              <w:rPr>
                <w:i/>
                <w:iCs/>
              </w:rPr>
            </w:pPr>
            <w:r w:rsidRPr="00B66A7D">
              <w:rPr>
                <w:i/>
                <w:iCs/>
              </w:rPr>
              <w:t>0.96</w:t>
            </w:r>
          </w:p>
        </w:tc>
        <w:tc>
          <w:tcPr>
            <w:tcW w:w="0" w:type="auto"/>
            <w:tcBorders>
              <w:top w:val="nil"/>
              <w:left w:val="nil"/>
              <w:bottom w:val="single" w:sz="4" w:space="0" w:color="auto"/>
              <w:right w:val="single" w:sz="4" w:space="0" w:color="auto"/>
            </w:tcBorders>
            <w:shd w:val="clear" w:color="auto" w:fill="auto"/>
            <w:noWrap/>
            <w:vAlign w:val="bottom"/>
            <w:hideMark/>
          </w:tcPr>
          <w:p w14:paraId="7A55C328" w14:textId="77777777" w:rsidR="00B66A7D" w:rsidRPr="00B66A7D" w:rsidRDefault="00B66A7D" w:rsidP="00B66A7D">
            <w:pPr>
              <w:jc w:val="center"/>
              <w:rPr>
                <w:i/>
                <w:iCs/>
              </w:rPr>
            </w:pPr>
            <w:r w:rsidRPr="00B66A7D">
              <w:rPr>
                <w:i/>
                <w:iCs/>
              </w:rPr>
              <w:t>1.6</w:t>
            </w:r>
          </w:p>
        </w:tc>
        <w:tc>
          <w:tcPr>
            <w:tcW w:w="0" w:type="auto"/>
            <w:tcBorders>
              <w:top w:val="nil"/>
              <w:left w:val="nil"/>
              <w:bottom w:val="single" w:sz="4" w:space="0" w:color="auto"/>
              <w:right w:val="single" w:sz="4" w:space="0" w:color="auto"/>
            </w:tcBorders>
            <w:shd w:val="clear" w:color="auto" w:fill="auto"/>
            <w:noWrap/>
            <w:vAlign w:val="bottom"/>
            <w:hideMark/>
          </w:tcPr>
          <w:p w14:paraId="472CC300" w14:textId="77777777" w:rsidR="00B66A7D" w:rsidRPr="00B66A7D" w:rsidRDefault="00B66A7D" w:rsidP="00B66A7D">
            <w:pPr>
              <w:jc w:val="center"/>
              <w:rPr>
                <w:i/>
                <w:iCs/>
              </w:rPr>
            </w:pPr>
            <w:r w:rsidRPr="00B66A7D">
              <w:rPr>
                <w:i/>
                <w:iCs/>
              </w:rPr>
              <w:t>2.7</w:t>
            </w:r>
          </w:p>
        </w:tc>
      </w:tr>
      <w:tr w:rsidR="00B66A7D" w:rsidRPr="00B66A7D" w14:paraId="51323830"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57A0B0" w14:textId="77777777" w:rsidR="00B66A7D" w:rsidRPr="00B66A7D" w:rsidRDefault="00B66A7D" w:rsidP="00B66A7D">
            <w:pPr>
              <w:rPr>
                <w:b/>
                <w:bCs/>
                <w:i/>
                <w:iCs/>
              </w:rPr>
            </w:pPr>
            <w:r w:rsidRPr="00B66A7D">
              <w:rPr>
                <w:b/>
                <w:bCs/>
                <w:i/>
                <w:iCs/>
              </w:rPr>
              <w:t>Изданачке девастиране</w:t>
            </w:r>
          </w:p>
        </w:tc>
        <w:tc>
          <w:tcPr>
            <w:tcW w:w="0" w:type="auto"/>
            <w:tcBorders>
              <w:top w:val="nil"/>
              <w:left w:val="nil"/>
              <w:bottom w:val="single" w:sz="4" w:space="0" w:color="auto"/>
              <w:right w:val="single" w:sz="4" w:space="0" w:color="auto"/>
            </w:tcBorders>
            <w:shd w:val="clear" w:color="auto" w:fill="auto"/>
            <w:noWrap/>
            <w:vAlign w:val="bottom"/>
            <w:hideMark/>
          </w:tcPr>
          <w:p w14:paraId="70BC5F78"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370.99</w:t>
            </w:r>
          </w:p>
        </w:tc>
        <w:tc>
          <w:tcPr>
            <w:tcW w:w="0" w:type="auto"/>
            <w:tcBorders>
              <w:top w:val="nil"/>
              <w:left w:val="nil"/>
              <w:bottom w:val="single" w:sz="4" w:space="0" w:color="auto"/>
              <w:right w:val="single" w:sz="4" w:space="0" w:color="auto"/>
            </w:tcBorders>
            <w:shd w:val="clear" w:color="auto" w:fill="auto"/>
            <w:noWrap/>
            <w:vAlign w:val="bottom"/>
            <w:hideMark/>
          </w:tcPr>
          <w:p w14:paraId="05A76F24" w14:textId="77777777" w:rsidR="00B66A7D" w:rsidRPr="00B66A7D" w:rsidRDefault="00B66A7D" w:rsidP="00B66A7D">
            <w:pPr>
              <w:jc w:val="center"/>
              <w:rPr>
                <w:i/>
                <w:iCs/>
              </w:rPr>
            </w:pPr>
            <w:r w:rsidRPr="00B66A7D">
              <w:rPr>
                <w:i/>
                <w:iCs/>
              </w:rPr>
              <w:t>10.87</w:t>
            </w:r>
          </w:p>
        </w:tc>
        <w:tc>
          <w:tcPr>
            <w:tcW w:w="0" w:type="auto"/>
            <w:tcBorders>
              <w:top w:val="nil"/>
              <w:left w:val="nil"/>
              <w:bottom w:val="single" w:sz="4" w:space="0" w:color="auto"/>
              <w:right w:val="single" w:sz="4" w:space="0" w:color="auto"/>
            </w:tcBorders>
            <w:shd w:val="clear" w:color="auto" w:fill="auto"/>
            <w:noWrap/>
            <w:vAlign w:val="bottom"/>
            <w:hideMark/>
          </w:tcPr>
          <w:p w14:paraId="035F64F7"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17601.27</w:t>
            </w:r>
          </w:p>
        </w:tc>
        <w:tc>
          <w:tcPr>
            <w:tcW w:w="0" w:type="auto"/>
            <w:tcBorders>
              <w:top w:val="nil"/>
              <w:left w:val="nil"/>
              <w:bottom w:val="single" w:sz="4" w:space="0" w:color="auto"/>
              <w:right w:val="single" w:sz="4" w:space="0" w:color="auto"/>
            </w:tcBorders>
            <w:shd w:val="clear" w:color="auto" w:fill="auto"/>
            <w:noWrap/>
            <w:vAlign w:val="bottom"/>
            <w:hideMark/>
          </w:tcPr>
          <w:p w14:paraId="7DB103A3" w14:textId="77777777" w:rsidR="00B66A7D" w:rsidRPr="00B66A7D" w:rsidRDefault="00B66A7D" w:rsidP="00B66A7D">
            <w:pPr>
              <w:jc w:val="center"/>
              <w:rPr>
                <w:i/>
                <w:iCs/>
              </w:rPr>
            </w:pPr>
            <w:r w:rsidRPr="00B66A7D">
              <w:rPr>
                <w:i/>
                <w:iCs/>
              </w:rPr>
              <w:t>5.32</w:t>
            </w:r>
          </w:p>
        </w:tc>
        <w:tc>
          <w:tcPr>
            <w:tcW w:w="0" w:type="auto"/>
            <w:tcBorders>
              <w:top w:val="nil"/>
              <w:left w:val="nil"/>
              <w:bottom w:val="single" w:sz="4" w:space="0" w:color="auto"/>
              <w:right w:val="single" w:sz="4" w:space="0" w:color="auto"/>
            </w:tcBorders>
            <w:shd w:val="clear" w:color="auto" w:fill="auto"/>
            <w:noWrap/>
            <w:vAlign w:val="bottom"/>
            <w:hideMark/>
          </w:tcPr>
          <w:p w14:paraId="0AE56EFE" w14:textId="77777777" w:rsidR="00B66A7D" w:rsidRPr="00B66A7D" w:rsidRDefault="00B66A7D" w:rsidP="00B66A7D">
            <w:pPr>
              <w:jc w:val="center"/>
              <w:rPr>
                <w:i/>
                <w:iCs/>
              </w:rPr>
            </w:pPr>
            <w:r w:rsidRPr="00B66A7D">
              <w:rPr>
                <w:i/>
                <w:iCs/>
              </w:rPr>
              <w:t>47.4</w:t>
            </w:r>
          </w:p>
        </w:tc>
        <w:tc>
          <w:tcPr>
            <w:tcW w:w="0" w:type="auto"/>
            <w:tcBorders>
              <w:top w:val="nil"/>
              <w:left w:val="nil"/>
              <w:bottom w:val="single" w:sz="4" w:space="0" w:color="auto"/>
              <w:right w:val="single" w:sz="4" w:space="0" w:color="auto"/>
            </w:tcBorders>
            <w:shd w:val="clear" w:color="auto" w:fill="auto"/>
            <w:noWrap/>
            <w:vAlign w:val="bottom"/>
            <w:hideMark/>
          </w:tcPr>
          <w:p w14:paraId="1EDFB39B"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505.11</w:t>
            </w:r>
          </w:p>
        </w:tc>
        <w:tc>
          <w:tcPr>
            <w:tcW w:w="0" w:type="auto"/>
            <w:tcBorders>
              <w:top w:val="nil"/>
              <w:left w:val="nil"/>
              <w:bottom w:val="single" w:sz="4" w:space="0" w:color="auto"/>
              <w:right w:val="single" w:sz="4" w:space="0" w:color="auto"/>
            </w:tcBorders>
            <w:shd w:val="clear" w:color="auto" w:fill="auto"/>
            <w:noWrap/>
            <w:vAlign w:val="bottom"/>
            <w:hideMark/>
          </w:tcPr>
          <w:p w14:paraId="06FA1708" w14:textId="77777777" w:rsidR="00B66A7D" w:rsidRPr="00B66A7D" w:rsidRDefault="00B66A7D" w:rsidP="00B66A7D">
            <w:pPr>
              <w:jc w:val="center"/>
              <w:rPr>
                <w:i/>
                <w:iCs/>
              </w:rPr>
            </w:pPr>
            <w:r w:rsidRPr="00B66A7D">
              <w:rPr>
                <w:i/>
                <w:iCs/>
              </w:rPr>
              <w:t>5.32</w:t>
            </w:r>
          </w:p>
        </w:tc>
        <w:tc>
          <w:tcPr>
            <w:tcW w:w="0" w:type="auto"/>
            <w:tcBorders>
              <w:top w:val="nil"/>
              <w:left w:val="nil"/>
              <w:bottom w:val="single" w:sz="4" w:space="0" w:color="auto"/>
              <w:right w:val="single" w:sz="4" w:space="0" w:color="auto"/>
            </w:tcBorders>
            <w:shd w:val="clear" w:color="auto" w:fill="auto"/>
            <w:noWrap/>
            <w:vAlign w:val="bottom"/>
            <w:hideMark/>
          </w:tcPr>
          <w:p w14:paraId="43523997" w14:textId="77777777" w:rsidR="00B66A7D" w:rsidRPr="00B66A7D" w:rsidRDefault="00B66A7D" w:rsidP="00B66A7D">
            <w:pPr>
              <w:jc w:val="center"/>
              <w:rPr>
                <w:i/>
                <w:iCs/>
              </w:rPr>
            </w:pPr>
            <w:r w:rsidRPr="00B66A7D">
              <w:rPr>
                <w:i/>
                <w:iCs/>
              </w:rPr>
              <w:t>1.4</w:t>
            </w:r>
          </w:p>
        </w:tc>
        <w:tc>
          <w:tcPr>
            <w:tcW w:w="0" w:type="auto"/>
            <w:tcBorders>
              <w:top w:val="nil"/>
              <w:left w:val="nil"/>
              <w:bottom w:val="single" w:sz="4" w:space="0" w:color="auto"/>
              <w:right w:val="single" w:sz="4" w:space="0" w:color="auto"/>
            </w:tcBorders>
            <w:shd w:val="clear" w:color="auto" w:fill="auto"/>
            <w:noWrap/>
            <w:vAlign w:val="bottom"/>
            <w:hideMark/>
          </w:tcPr>
          <w:p w14:paraId="44782BB9" w14:textId="77777777" w:rsidR="00B66A7D" w:rsidRPr="00B66A7D" w:rsidRDefault="00B66A7D" w:rsidP="00B66A7D">
            <w:pPr>
              <w:jc w:val="center"/>
              <w:rPr>
                <w:i/>
                <w:iCs/>
              </w:rPr>
            </w:pPr>
            <w:r w:rsidRPr="00B66A7D">
              <w:rPr>
                <w:i/>
                <w:iCs/>
              </w:rPr>
              <w:t>2.9</w:t>
            </w:r>
          </w:p>
        </w:tc>
      </w:tr>
      <w:tr w:rsidR="00B66A7D" w:rsidRPr="00B66A7D" w14:paraId="29DA88EC"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27D6E" w14:textId="77777777" w:rsidR="00B66A7D" w:rsidRPr="00B66A7D" w:rsidRDefault="00B66A7D" w:rsidP="00B66A7D">
            <w:pPr>
              <w:rPr>
                <w:b/>
                <w:bCs/>
                <w:i/>
                <w:iCs/>
              </w:rPr>
            </w:pPr>
            <w:r w:rsidRPr="00B66A7D">
              <w:rPr>
                <w:b/>
                <w:bCs/>
                <w:i/>
                <w:iCs/>
              </w:rPr>
              <w:t>Укупно изданачке</w:t>
            </w:r>
          </w:p>
        </w:tc>
        <w:tc>
          <w:tcPr>
            <w:tcW w:w="0" w:type="auto"/>
            <w:tcBorders>
              <w:top w:val="nil"/>
              <w:left w:val="nil"/>
              <w:bottom w:val="single" w:sz="4" w:space="0" w:color="auto"/>
              <w:right w:val="single" w:sz="4" w:space="0" w:color="auto"/>
            </w:tcBorders>
            <w:shd w:val="clear" w:color="auto" w:fill="auto"/>
            <w:noWrap/>
            <w:vAlign w:val="bottom"/>
            <w:hideMark/>
          </w:tcPr>
          <w:p w14:paraId="0AB29F55" w14:textId="77777777" w:rsidR="00B66A7D" w:rsidRPr="00B66A7D" w:rsidRDefault="00B66A7D" w:rsidP="00B66A7D">
            <w:pPr>
              <w:jc w:val="center"/>
              <w:rPr>
                <w:b/>
                <w:bCs/>
              </w:rPr>
            </w:pPr>
            <w:r w:rsidRPr="00B66A7D">
              <w:rPr>
                <w:b/>
                <w:bCs/>
              </w:rPr>
              <w:t>848.82</w:t>
            </w:r>
          </w:p>
        </w:tc>
        <w:tc>
          <w:tcPr>
            <w:tcW w:w="0" w:type="auto"/>
            <w:tcBorders>
              <w:top w:val="nil"/>
              <w:left w:val="nil"/>
              <w:bottom w:val="single" w:sz="4" w:space="0" w:color="auto"/>
              <w:right w:val="single" w:sz="4" w:space="0" w:color="auto"/>
            </w:tcBorders>
            <w:shd w:val="clear" w:color="auto" w:fill="auto"/>
            <w:noWrap/>
            <w:vAlign w:val="bottom"/>
            <w:hideMark/>
          </w:tcPr>
          <w:p w14:paraId="01974677" w14:textId="77777777" w:rsidR="00B66A7D" w:rsidRPr="00B66A7D" w:rsidRDefault="00B66A7D" w:rsidP="00B66A7D">
            <w:pPr>
              <w:jc w:val="center"/>
              <w:rPr>
                <w:b/>
                <w:bCs/>
              </w:rPr>
            </w:pPr>
            <w:r w:rsidRPr="00B66A7D">
              <w:rPr>
                <w:b/>
                <w:bCs/>
              </w:rPr>
              <w:t>24.88</w:t>
            </w:r>
          </w:p>
        </w:tc>
        <w:tc>
          <w:tcPr>
            <w:tcW w:w="0" w:type="auto"/>
            <w:tcBorders>
              <w:top w:val="nil"/>
              <w:left w:val="nil"/>
              <w:bottom w:val="single" w:sz="4" w:space="0" w:color="auto"/>
              <w:right w:val="single" w:sz="4" w:space="0" w:color="auto"/>
            </w:tcBorders>
            <w:shd w:val="clear" w:color="auto" w:fill="auto"/>
            <w:noWrap/>
            <w:vAlign w:val="bottom"/>
            <w:hideMark/>
          </w:tcPr>
          <w:p w14:paraId="2376FAC1" w14:textId="77777777" w:rsidR="00B66A7D" w:rsidRPr="00B66A7D" w:rsidRDefault="00B66A7D" w:rsidP="00B66A7D">
            <w:pPr>
              <w:jc w:val="center"/>
              <w:rPr>
                <w:b/>
                <w:bCs/>
              </w:rPr>
            </w:pPr>
            <w:r w:rsidRPr="00B66A7D">
              <w:rPr>
                <w:b/>
                <w:bCs/>
              </w:rPr>
              <w:t>71646.89</w:t>
            </w:r>
          </w:p>
        </w:tc>
        <w:tc>
          <w:tcPr>
            <w:tcW w:w="0" w:type="auto"/>
            <w:tcBorders>
              <w:top w:val="nil"/>
              <w:left w:val="nil"/>
              <w:bottom w:val="single" w:sz="4" w:space="0" w:color="auto"/>
              <w:right w:val="single" w:sz="4" w:space="0" w:color="auto"/>
            </w:tcBorders>
            <w:shd w:val="clear" w:color="auto" w:fill="auto"/>
            <w:noWrap/>
            <w:vAlign w:val="bottom"/>
            <w:hideMark/>
          </w:tcPr>
          <w:p w14:paraId="267E8872" w14:textId="77777777" w:rsidR="00B66A7D" w:rsidRPr="00B66A7D" w:rsidRDefault="00B66A7D" w:rsidP="00B66A7D">
            <w:pPr>
              <w:jc w:val="center"/>
              <w:rPr>
                <w:b/>
                <w:bCs/>
              </w:rPr>
            </w:pPr>
            <w:r w:rsidRPr="00B66A7D">
              <w:rPr>
                <w:b/>
                <w:bCs/>
              </w:rPr>
              <w:t>21.66</w:t>
            </w:r>
          </w:p>
        </w:tc>
        <w:tc>
          <w:tcPr>
            <w:tcW w:w="0" w:type="auto"/>
            <w:tcBorders>
              <w:top w:val="nil"/>
              <w:left w:val="nil"/>
              <w:bottom w:val="single" w:sz="4" w:space="0" w:color="auto"/>
              <w:right w:val="single" w:sz="4" w:space="0" w:color="auto"/>
            </w:tcBorders>
            <w:shd w:val="clear" w:color="auto" w:fill="auto"/>
            <w:noWrap/>
            <w:vAlign w:val="bottom"/>
            <w:hideMark/>
          </w:tcPr>
          <w:p w14:paraId="5F454395" w14:textId="77777777" w:rsidR="00B66A7D" w:rsidRPr="00B66A7D" w:rsidRDefault="00B66A7D" w:rsidP="00B66A7D">
            <w:pPr>
              <w:jc w:val="center"/>
              <w:rPr>
                <w:b/>
                <w:bCs/>
              </w:rPr>
            </w:pPr>
            <w:r w:rsidRPr="00B66A7D">
              <w:rPr>
                <w:b/>
                <w:bCs/>
              </w:rPr>
              <w:t>84.4</w:t>
            </w:r>
          </w:p>
        </w:tc>
        <w:tc>
          <w:tcPr>
            <w:tcW w:w="0" w:type="auto"/>
            <w:tcBorders>
              <w:top w:val="nil"/>
              <w:left w:val="nil"/>
              <w:bottom w:val="single" w:sz="4" w:space="0" w:color="auto"/>
              <w:right w:val="single" w:sz="4" w:space="0" w:color="auto"/>
            </w:tcBorders>
            <w:shd w:val="clear" w:color="auto" w:fill="auto"/>
            <w:noWrap/>
            <w:vAlign w:val="bottom"/>
            <w:hideMark/>
          </w:tcPr>
          <w:p w14:paraId="7F3E9C3B" w14:textId="77777777" w:rsidR="00B66A7D" w:rsidRPr="00B66A7D" w:rsidRDefault="00B66A7D" w:rsidP="00B66A7D">
            <w:pPr>
              <w:jc w:val="center"/>
              <w:rPr>
                <w:b/>
                <w:bCs/>
                <w:i/>
                <w:iCs/>
              </w:rPr>
            </w:pPr>
            <w:r w:rsidRPr="00B66A7D">
              <w:rPr>
                <w:b/>
                <w:bCs/>
                <w:i/>
                <w:iCs/>
              </w:rPr>
              <w:t>2019.53</w:t>
            </w:r>
          </w:p>
        </w:tc>
        <w:tc>
          <w:tcPr>
            <w:tcW w:w="0" w:type="auto"/>
            <w:tcBorders>
              <w:top w:val="nil"/>
              <w:left w:val="nil"/>
              <w:bottom w:val="single" w:sz="4" w:space="0" w:color="auto"/>
              <w:right w:val="single" w:sz="4" w:space="0" w:color="auto"/>
            </w:tcBorders>
            <w:shd w:val="clear" w:color="auto" w:fill="auto"/>
            <w:noWrap/>
            <w:vAlign w:val="bottom"/>
            <w:hideMark/>
          </w:tcPr>
          <w:p w14:paraId="1FFC7793" w14:textId="77777777" w:rsidR="00B66A7D" w:rsidRPr="00B66A7D" w:rsidRDefault="00B66A7D" w:rsidP="00B66A7D">
            <w:pPr>
              <w:jc w:val="center"/>
              <w:rPr>
                <w:b/>
                <w:bCs/>
                <w:i/>
                <w:iCs/>
              </w:rPr>
            </w:pPr>
            <w:r w:rsidRPr="00B66A7D">
              <w:rPr>
                <w:b/>
                <w:bCs/>
                <w:i/>
                <w:iCs/>
              </w:rPr>
              <w:t>21.28</w:t>
            </w:r>
          </w:p>
        </w:tc>
        <w:tc>
          <w:tcPr>
            <w:tcW w:w="0" w:type="auto"/>
            <w:tcBorders>
              <w:top w:val="nil"/>
              <w:left w:val="nil"/>
              <w:bottom w:val="single" w:sz="4" w:space="0" w:color="auto"/>
              <w:right w:val="single" w:sz="4" w:space="0" w:color="auto"/>
            </w:tcBorders>
            <w:shd w:val="clear" w:color="auto" w:fill="auto"/>
            <w:noWrap/>
            <w:vAlign w:val="bottom"/>
            <w:hideMark/>
          </w:tcPr>
          <w:p w14:paraId="33840ADC" w14:textId="77777777" w:rsidR="00B66A7D" w:rsidRPr="00B66A7D" w:rsidRDefault="00B66A7D" w:rsidP="00B66A7D">
            <w:pPr>
              <w:jc w:val="center"/>
              <w:rPr>
                <w:b/>
                <w:bCs/>
                <w:i/>
                <w:iCs/>
              </w:rPr>
            </w:pPr>
            <w:r w:rsidRPr="00B66A7D">
              <w:rPr>
                <w:b/>
                <w:bCs/>
                <w:i/>
                <w:iCs/>
              </w:rPr>
              <w:t>2.4</w:t>
            </w:r>
          </w:p>
        </w:tc>
        <w:tc>
          <w:tcPr>
            <w:tcW w:w="0" w:type="auto"/>
            <w:tcBorders>
              <w:top w:val="nil"/>
              <w:left w:val="nil"/>
              <w:bottom w:val="single" w:sz="4" w:space="0" w:color="auto"/>
              <w:right w:val="single" w:sz="4" w:space="0" w:color="auto"/>
            </w:tcBorders>
            <w:shd w:val="clear" w:color="auto" w:fill="auto"/>
            <w:noWrap/>
            <w:vAlign w:val="bottom"/>
            <w:hideMark/>
          </w:tcPr>
          <w:p w14:paraId="6BA16632" w14:textId="77777777" w:rsidR="00B66A7D" w:rsidRPr="00B66A7D" w:rsidRDefault="00B66A7D" w:rsidP="00B66A7D">
            <w:pPr>
              <w:jc w:val="center"/>
              <w:rPr>
                <w:b/>
                <w:bCs/>
                <w:i/>
                <w:iCs/>
              </w:rPr>
            </w:pPr>
            <w:r w:rsidRPr="00B66A7D">
              <w:rPr>
                <w:b/>
                <w:bCs/>
                <w:i/>
                <w:iCs/>
              </w:rPr>
              <w:t>2.8</w:t>
            </w:r>
          </w:p>
        </w:tc>
      </w:tr>
      <w:tr w:rsidR="00B66A7D" w:rsidRPr="00B66A7D" w14:paraId="7D024720"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389D8" w14:textId="77777777" w:rsidR="00B66A7D" w:rsidRPr="00B66A7D" w:rsidRDefault="00B66A7D" w:rsidP="00B66A7D">
            <w:pPr>
              <w:rPr>
                <w:b/>
                <w:bCs/>
                <w:i/>
                <w:iCs/>
              </w:rPr>
            </w:pPr>
            <w:r w:rsidRPr="00B66A7D">
              <w:rPr>
                <w:b/>
                <w:bCs/>
                <w:i/>
                <w:iCs/>
              </w:rPr>
              <w:t>ВПС очуване</w:t>
            </w:r>
          </w:p>
        </w:tc>
        <w:tc>
          <w:tcPr>
            <w:tcW w:w="0" w:type="auto"/>
            <w:tcBorders>
              <w:top w:val="nil"/>
              <w:left w:val="nil"/>
              <w:bottom w:val="nil"/>
              <w:right w:val="nil"/>
            </w:tcBorders>
            <w:shd w:val="clear" w:color="auto" w:fill="auto"/>
            <w:noWrap/>
            <w:vAlign w:val="bottom"/>
            <w:hideMark/>
          </w:tcPr>
          <w:p w14:paraId="4B8C0194" w14:textId="77777777" w:rsidR="00B66A7D" w:rsidRPr="00B66A7D" w:rsidRDefault="00B66A7D" w:rsidP="00B66A7D">
            <w:pPr>
              <w:jc w:val="center"/>
            </w:pPr>
            <w:r w:rsidRPr="00B66A7D">
              <w:t>335.37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256A00" w14:textId="77777777" w:rsidR="00B66A7D" w:rsidRPr="00B66A7D" w:rsidRDefault="00B66A7D" w:rsidP="00B66A7D">
            <w:pPr>
              <w:jc w:val="center"/>
            </w:pPr>
            <w:r w:rsidRPr="00B66A7D">
              <w:t>9.83</w:t>
            </w:r>
          </w:p>
        </w:tc>
        <w:tc>
          <w:tcPr>
            <w:tcW w:w="0" w:type="auto"/>
            <w:tcBorders>
              <w:top w:val="nil"/>
              <w:left w:val="nil"/>
              <w:bottom w:val="single" w:sz="4" w:space="0" w:color="auto"/>
              <w:right w:val="single" w:sz="4" w:space="0" w:color="auto"/>
            </w:tcBorders>
            <w:shd w:val="clear" w:color="auto" w:fill="auto"/>
            <w:noWrap/>
            <w:vAlign w:val="bottom"/>
            <w:hideMark/>
          </w:tcPr>
          <w:p w14:paraId="176056AC" w14:textId="77777777" w:rsidR="00B66A7D" w:rsidRPr="00B66A7D" w:rsidRDefault="00B66A7D" w:rsidP="00B66A7D">
            <w:pPr>
              <w:jc w:val="center"/>
              <w:rPr>
                <w:i/>
                <w:iCs/>
                <w:color w:val="000000"/>
                <w:sz w:val="22"/>
                <w:szCs w:val="22"/>
              </w:rPr>
            </w:pPr>
            <w:r w:rsidRPr="00B66A7D">
              <w:rPr>
                <w:i/>
                <w:iCs/>
                <w:color w:val="000000"/>
                <w:sz w:val="22"/>
                <w:szCs w:val="22"/>
              </w:rPr>
              <w:t>54768.85</w:t>
            </w:r>
          </w:p>
        </w:tc>
        <w:tc>
          <w:tcPr>
            <w:tcW w:w="0" w:type="auto"/>
            <w:tcBorders>
              <w:top w:val="nil"/>
              <w:left w:val="nil"/>
              <w:bottom w:val="single" w:sz="4" w:space="0" w:color="auto"/>
              <w:right w:val="single" w:sz="4" w:space="0" w:color="auto"/>
            </w:tcBorders>
            <w:shd w:val="clear" w:color="auto" w:fill="auto"/>
            <w:noWrap/>
            <w:vAlign w:val="bottom"/>
            <w:hideMark/>
          </w:tcPr>
          <w:p w14:paraId="65E9C1B3" w14:textId="77777777" w:rsidR="00B66A7D" w:rsidRPr="00B66A7D" w:rsidRDefault="00B66A7D" w:rsidP="00B66A7D">
            <w:pPr>
              <w:jc w:val="center"/>
            </w:pPr>
            <w:r w:rsidRPr="00B66A7D">
              <w:t>16.56</w:t>
            </w:r>
          </w:p>
        </w:tc>
        <w:tc>
          <w:tcPr>
            <w:tcW w:w="0" w:type="auto"/>
            <w:tcBorders>
              <w:top w:val="nil"/>
              <w:left w:val="nil"/>
              <w:bottom w:val="single" w:sz="4" w:space="0" w:color="auto"/>
              <w:right w:val="single" w:sz="4" w:space="0" w:color="auto"/>
            </w:tcBorders>
            <w:shd w:val="clear" w:color="auto" w:fill="auto"/>
            <w:noWrap/>
            <w:vAlign w:val="bottom"/>
            <w:hideMark/>
          </w:tcPr>
          <w:p w14:paraId="53B8D93A" w14:textId="77777777" w:rsidR="00B66A7D" w:rsidRPr="00B66A7D" w:rsidRDefault="00B66A7D" w:rsidP="00B66A7D">
            <w:pPr>
              <w:jc w:val="center"/>
            </w:pPr>
            <w:r w:rsidRPr="00B66A7D">
              <w:t>163.3</w:t>
            </w:r>
          </w:p>
        </w:tc>
        <w:tc>
          <w:tcPr>
            <w:tcW w:w="0" w:type="auto"/>
            <w:tcBorders>
              <w:top w:val="nil"/>
              <w:left w:val="nil"/>
              <w:bottom w:val="single" w:sz="4" w:space="0" w:color="auto"/>
              <w:right w:val="single" w:sz="4" w:space="0" w:color="auto"/>
            </w:tcBorders>
            <w:shd w:val="clear" w:color="auto" w:fill="auto"/>
            <w:noWrap/>
            <w:vAlign w:val="bottom"/>
            <w:hideMark/>
          </w:tcPr>
          <w:p w14:paraId="757260CE" w14:textId="77777777" w:rsidR="00B66A7D" w:rsidRPr="00B66A7D" w:rsidRDefault="00B66A7D" w:rsidP="00B66A7D">
            <w:pPr>
              <w:jc w:val="center"/>
              <w:rPr>
                <w:i/>
                <w:iCs/>
                <w:color w:val="000000"/>
                <w:sz w:val="22"/>
                <w:szCs w:val="22"/>
              </w:rPr>
            </w:pPr>
            <w:r w:rsidRPr="00B66A7D">
              <w:rPr>
                <w:i/>
                <w:iCs/>
                <w:color w:val="000000"/>
                <w:sz w:val="22"/>
                <w:szCs w:val="22"/>
              </w:rPr>
              <w:t>2538.43</w:t>
            </w:r>
          </w:p>
        </w:tc>
        <w:tc>
          <w:tcPr>
            <w:tcW w:w="0" w:type="auto"/>
            <w:tcBorders>
              <w:top w:val="nil"/>
              <w:left w:val="nil"/>
              <w:bottom w:val="single" w:sz="4" w:space="0" w:color="auto"/>
              <w:right w:val="single" w:sz="4" w:space="0" w:color="auto"/>
            </w:tcBorders>
            <w:shd w:val="clear" w:color="auto" w:fill="auto"/>
            <w:noWrap/>
            <w:vAlign w:val="bottom"/>
            <w:hideMark/>
          </w:tcPr>
          <w:p w14:paraId="3FF8BDC4" w14:textId="77777777" w:rsidR="00B66A7D" w:rsidRPr="00B66A7D" w:rsidRDefault="00B66A7D" w:rsidP="00B66A7D">
            <w:pPr>
              <w:jc w:val="center"/>
              <w:rPr>
                <w:i/>
                <w:iCs/>
              </w:rPr>
            </w:pPr>
            <w:r w:rsidRPr="00B66A7D">
              <w:rPr>
                <w:i/>
                <w:iCs/>
              </w:rPr>
              <w:t>26.75</w:t>
            </w:r>
          </w:p>
        </w:tc>
        <w:tc>
          <w:tcPr>
            <w:tcW w:w="0" w:type="auto"/>
            <w:tcBorders>
              <w:top w:val="nil"/>
              <w:left w:val="nil"/>
              <w:bottom w:val="single" w:sz="4" w:space="0" w:color="auto"/>
              <w:right w:val="single" w:sz="4" w:space="0" w:color="auto"/>
            </w:tcBorders>
            <w:shd w:val="clear" w:color="auto" w:fill="auto"/>
            <w:noWrap/>
            <w:vAlign w:val="bottom"/>
            <w:hideMark/>
          </w:tcPr>
          <w:p w14:paraId="4494D6A7" w14:textId="77777777" w:rsidR="00B66A7D" w:rsidRPr="00B66A7D" w:rsidRDefault="00B66A7D" w:rsidP="00B66A7D">
            <w:pPr>
              <w:jc w:val="center"/>
              <w:rPr>
                <w:i/>
                <w:iCs/>
              </w:rPr>
            </w:pPr>
            <w:r w:rsidRPr="00B66A7D">
              <w:rPr>
                <w:i/>
                <w:iCs/>
              </w:rPr>
              <w:t>7.6</w:t>
            </w:r>
          </w:p>
        </w:tc>
        <w:tc>
          <w:tcPr>
            <w:tcW w:w="0" w:type="auto"/>
            <w:tcBorders>
              <w:top w:val="nil"/>
              <w:left w:val="nil"/>
              <w:bottom w:val="single" w:sz="4" w:space="0" w:color="auto"/>
              <w:right w:val="single" w:sz="4" w:space="0" w:color="auto"/>
            </w:tcBorders>
            <w:shd w:val="clear" w:color="auto" w:fill="auto"/>
            <w:noWrap/>
            <w:vAlign w:val="bottom"/>
            <w:hideMark/>
          </w:tcPr>
          <w:p w14:paraId="1CFBA554" w14:textId="77777777" w:rsidR="00B66A7D" w:rsidRPr="00B66A7D" w:rsidRDefault="00B66A7D" w:rsidP="00B66A7D">
            <w:pPr>
              <w:jc w:val="center"/>
              <w:rPr>
                <w:i/>
                <w:iCs/>
              </w:rPr>
            </w:pPr>
            <w:r w:rsidRPr="00B66A7D">
              <w:rPr>
                <w:i/>
                <w:iCs/>
              </w:rPr>
              <w:t>4.6</w:t>
            </w:r>
          </w:p>
        </w:tc>
      </w:tr>
      <w:tr w:rsidR="00B66A7D" w:rsidRPr="00B66A7D" w14:paraId="0296B35B"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6F9EFE" w14:textId="77777777" w:rsidR="00B66A7D" w:rsidRPr="00B66A7D" w:rsidRDefault="00B66A7D" w:rsidP="00B66A7D">
            <w:pPr>
              <w:rPr>
                <w:b/>
                <w:bCs/>
                <w:i/>
                <w:iCs/>
              </w:rPr>
            </w:pPr>
            <w:r w:rsidRPr="00B66A7D">
              <w:rPr>
                <w:b/>
                <w:bCs/>
                <w:i/>
                <w:iCs/>
              </w:rPr>
              <w:t>ВПС разређене</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336697"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285.15</w:t>
            </w:r>
          </w:p>
        </w:tc>
        <w:tc>
          <w:tcPr>
            <w:tcW w:w="0" w:type="auto"/>
            <w:tcBorders>
              <w:top w:val="nil"/>
              <w:left w:val="nil"/>
              <w:bottom w:val="single" w:sz="4" w:space="0" w:color="auto"/>
              <w:right w:val="single" w:sz="4" w:space="0" w:color="auto"/>
            </w:tcBorders>
            <w:shd w:val="clear" w:color="auto" w:fill="auto"/>
            <w:noWrap/>
            <w:vAlign w:val="bottom"/>
            <w:hideMark/>
          </w:tcPr>
          <w:p w14:paraId="22F39369" w14:textId="77777777" w:rsidR="00B66A7D" w:rsidRPr="00B66A7D" w:rsidRDefault="00B66A7D" w:rsidP="00B66A7D">
            <w:pPr>
              <w:jc w:val="center"/>
            </w:pPr>
            <w:r w:rsidRPr="00B66A7D">
              <w:t>8.36</w:t>
            </w:r>
          </w:p>
        </w:tc>
        <w:tc>
          <w:tcPr>
            <w:tcW w:w="0" w:type="auto"/>
            <w:tcBorders>
              <w:top w:val="nil"/>
              <w:left w:val="nil"/>
              <w:bottom w:val="single" w:sz="4" w:space="0" w:color="auto"/>
              <w:right w:val="single" w:sz="4" w:space="0" w:color="auto"/>
            </w:tcBorders>
            <w:shd w:val="clear" w:color="auto" w:fill="auto"/>
            <w:noWrap/>
            <w:vAlign w:val="bottom"/>
            <w:hideMark/>
          </w:tcPr>
          <w:p w14:paraId="756AF3D7"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1252.37</w:t>
            </w:r>
          </w:p>
        </w:tc>
        <w:tc>
          <w:tcPr>
            <w:tcW w:w="0" w:type="auto"/>
            <w:tcBorders>
              <w:top w:val="nil"/>
              <w:left w:val="nil"/>
              <w:bottom w:val="single" w:sz="4" w:space="0" w:color="auto"/>
              <w:right w:val="single" w:sz="4" w:space="0" w:color="auto"/>
            </w:tcBorders>
            <w:shd w:val="clear" w:color="auto" w:fill="auto"/>
            <w:noWrap/>
            <w:vAlign w:val="bottom"/>
            <w:hideMark/>
          </w:tcPr>
          <w:p w14:paraId="23197100" w14:textId="77777777" w:rsidR="00B66A7D" w:rsidRPr="00B66A7D" w:rsidRDefault="00B66A7D" w:rsidP="00B66A7D">
            <w:pPr>
              <w:jc w:val="center"/>
            </w:pPr>
            <w:r w:rsidRPr="00B66A7D">
              <w:t>0.38</w:t>
            </w:r>
          </w:p>
        </w:tc>
        <w:tc>
          <w:tcPr>
            <w:tcW w:w="0" w:type="auto"/>
            <w:tcBorders>
              <w:top w:val="nil"/>
              <w:left w:val="nil"/>
              <w:bottom w:val="single" w:sz="4" w:space="0" w:color="auto"/>
              <w:right w:val="single" w:sz="4" w:space="0" w:color="auto"/>
            </w:tcBorders>
            <w:shd w:val="clear" w:color="auto" w:fill="auto"/>
            <w:noWrap/>
            <w:vAlign w:val="bottom"/>
            <w:hideMark/>
          </w:tcPr>
          <w:p w14:paraId="2210C413" w14:textId="77777777" w:rsidR="00B66A7D" w:rsidRPr="00B66A7D" w:rsidRDefault="00B66A7D" w:rsidP="00B66A7D">
            <w:pPr>
              <w:jc w:val="center"/>
            </w:pPr>
            <w:r w:rsidRPr="00B66A7D">
              <w:t>4.4</w:t>
            </w:r>
          </w:p>
        </w:tc>
        <w:tc>
          <w:tcPr>
            <w:tcW w:w="0" w:type="auto"/>
            <w:tcBorders>
              <w:top w:val="nil"/>
              <w:left w:val="nil"/>
              <w:bottom w:val="single" w:sz="4" w:space="0" w:color="auto"/>
              <w:right w:val="single" w:sz="4" w:space="0" w:color="auto"/>
            </w:tcBorders>
            <w:shd w:val="clear" w:color="auto" w:fill="auto"/>
            <w:noWrap/>
            <w:vAlign w:val="bottom"/>
            <w:hideMark/>
          </w:tcPr>
          <w:p w14:paraId="783ED3C8" w14:textId="77777777" w:rsidR="00B66A7D" w:rsidRPr="00B66A7D" w:rsidRDefault="00B66A7D" w:rsidP="00B66A7D">
            <w:pPr>
              <w:jc w:val="center"/>
              <w:rPr>
                <w:rFonts w:ascii="Calibri" w:hAnsi="Calibri" w:cs="Calibri"/>
                <w:i/>
                <w:iCs/>
                <w:color w:val="000000"/>
                <w:sz w:val="22"/>
                <w:szCs w:val="22"/>
              </w:rPr>
            </w:pPr>
            <w:r w:rsidRPr="00B66A7D">
              <w:rPr>
                <w:rFonts w:ascii="Calibri" w:hAnsi="Calibri" w:cs="Calibri"/>
                <w:i/>
                <w:iCs/>
                <w:color w:val="000000"/>
                <w:sz w:val="22"/>
                <w:szCs w:val="22"/>
              </w:rPr>
              <w:t>34.37</w:t>
            </w:r>
          </w:p>
        </w:tc>
        <w:tc>
          <w:tcPr>
            <w:tcW w:w="0" w:type="auto"/>
            <w:tcBorders>
              <w:top w:val="nil"/>
              <w:left w:val="nil"/>
              <w:bottom w:val="single" w:sz="4" w:space="0" w:color="auto"/>
              <w:right w:val="single" w:sz="4" w:space="0" w:color="auto"/>
            </w:tcBorders>
            <w:shd w:val="clear" w:color="auto" w:fill="auto"/>
            <w:noWrap/>
            <w:vAlign w:val="bottom"/>
            <w:hideMark/>
          </w:tcPr>
          <w:p w14:paraId="1D4F996B" w14:textId="77777777" w:rsidR="00B66A7D" w:rsidRPr="00B66A7D" w:rsidRDefault="00B66A7D" w:rsidP="00B66A7D">
            <w:pPr>
              <w:jc w:val="center"/>
              <w:rPr>
                <w:i/>
                <w:iCs/>
              </w:rPr>
            </w:pPr>
            <w:r w:rsidRPr="00B66A7D">
              <w:rPr>
                <w:i/>
                <w:iCs/>
              </w:rPr>
              <w:t>0.36</w:t>
            </w:r>
          </w:p>
        </w:tc>
        <w:tc>
          <w:tcPr>
            <w:tcW w:w="0" w:type="auto"/>
            <w:tcBorders>
              <w:top w:val="nil"/>
              <w:left w:val="nil"/>
              <w:bottom w:val="single" w:sz="4" w:space="0" w:color="auto"/>
              <w:right w:val="single" w:sz="4" w:space="0" w:color="auto"/>
            </w:tcBorders>
            <w:shd w:val="clear" w:color="auto" w:fill="auto"/>
            <w:noWrap/>
            <w:vAlign w:val="bottom"/>
            <w:hideMark/>
          </w:tcPr>
          <w:p w14:paraId="11BD57CB" w14:textId="77777777" w:rsidR="00B66A7D" w:rsidRPr="00B66A7D" w:rsidRDefault="00B66A7D" w:rsidP="00B66A7D">
            <w:pPr>
              <w:jc w:val="center"/>
              <w:rPr>
                <w:i/>
                <w:iCs/>
              </w:rPr>
            </w:pPr>
            <w:r w:rsidRPr="00B66A7D">
              <w:rPr>
                <w:i/>
                <w:iCs/>
              </w:rPr>
              <w:t>0.1</w:t>
            </w:r>
          </w:p>
        </w:tc>
        <w:tc>
          <w:tcPr>
            <w:tcW w:w="0" w:type="auto"/>
            <w:tcBorders>
              <w:top w:val="nil"/>
              <w:left w:val="nil"/>
              <w:bottom w:val="single" w:sz="4" w:space="0" w:color="auto"/>
              <w:right w:val="single" w:sz="4" w:space="0" w:color="auto"/>
            </w:tcBorders>
            <w:shd w:val="clear" w:color="auto" w:fill="auto"/>
            <w:noWrap/>
            <w:vAlign w:val="bottom"/>
            <w:hideMark/>
          </w:tcPr>
          <w:p w14:paraId="27DDC9E2" w14:textId="77777777" w:rsidR="00B66A7D" w:rsidRPr="00B66A7D" w:rsidRDefault="00B66A7D" w:rsidP="00B66A7D">
            <w:pPr>
              <w:jc w:val="center"/>
              <w:rPr>
                <w:i/>
                <w:iCs/>
              </w:rPr>
            </w:pPr>
            <w:r w:rsidRPr="00B66A7D">
              <w:rPr>
                <w:i/>
                <w:iCs/>
              </w:rPr>
              <w:t>2.7</w:t>
            </w:r>
          </w:p>
        </w:tc>
      </w:tr>
      <w:tr w:rsidR="00B66A7D" w:rsidRPr="00B66A7D" w14:paraId="51ABE081"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B4BC6" w14:textId="77777777" w:rsidR="00B66A7D" w:rsidRPr="00B66A7D" w:rsidRDefault="00B66A7D" w:rsidP="00B66A7D">
            <w:pPr>
              <w:rPr>
                <w:b/>
                <w:bCs/>
                <w:i/>
                <w:iCs/>
              </w:rPr>
            </w:pPr>
            <w:r w:rsidRPr="00B66A7D">
              <w:rPr>
                <w:b/>
                <w:bCs/>
                <w:i/>
                <w:iCs/>
              </w:rPr>
              <w:t>Укупно ВПС</w:t>
            </w:r>
          </w:p>
        </w:tc>
        <w:tc>
          <w:tcPr>
            <w:tcW w:w="0" w:type="auto"/>
            <w:tcBorders>
              <w:top w:val="nil"/>
              <w:left w:val="nil"/>
              <w:bottom w:val="single" w:sz="4" w:space="0" w:color="auto"/>
              <w:right w:val="single" w:sz="4" w:space="0" w:color="auto"/>
            </w:tcBorders>
            <w:shd w:val="clear" w:color="auto" w:fill="auto"/>
            <w:noWrap/>
            <w:vAlign w:val="bottom"/>
            <w:hideMark/>
          </w:tcPr>
          <w:p w14:paraId="3146E118" w14:textId="77777777" w:rsidR="00B66A7D" w:rsidRPr="00B66A7D" w:rsidRDefault="00B66A7D" w:rsidP="00B66A7D">
            <w:pPr>
              <w:jc w:val="center"/>
              <w:rPr>
                <w:b/>
                <w:bCs/>
              </w:rPr>
            </w:pPr>
            <w:r w:rsidRPr="00B66A7D">
              <w:rPr>
                <w:b/>
                <w:bCs/>
              </w:rPr>
              <w:t>620.52</w:t>
            </w:r>
          </w:p>
        </w:tc>
        <w:tc>
          <w:tcPr>
            <w:tcW w:w="0" w:type="auto"/>
            <w:tcBorders>
              <w:top w:val="nil"/>
              <w:left w:val="nil"/>
              <w:bottom w:val="single" w:sz="4" w:space="0" w:color="auto"/>
              <w:right w:val="single" w:sz="4" w:space="0" w:color="auto"/>
            </w:tcBorders>
            <w:shd w:val="clear" w:color="auto" w:fill="auto"/>
            <w:noWrap/>
            <w:vAlign w:val="bottom"/>
            <w:hideMark/>
          </w:tcPr>
          <w:p w14:paraId="0736315C" w14:textId="77777777" w:rsidR="00B66A7D" w:rsidRPr="00B66A7D" w:rsidRDefault="00B66A7D" w:rsidP="00B66A7D">
            <w:pPr>
              <w:jc w:val="center"/>
              <w:rPr>
                <w:b/>
                <w:bCs/>
              </w:rPr>
            </w:pPr>
            <w:r w:rsidRPr="00B66A7D">
              <w:rPr>
                <w:b/>
                <w:bCs/>
              </w:rPr>
              <w:t>18.19</w:t>
            </w:r>
          </w:p>
        </w:tc>
        <w:tc>
          <w:tcPr>
            <w:tcW w:w="0" w:type="auto"/>
            <w:tcBorders>
              <w:top w:val="nil"/>
              <w:left w:val="nil"/>
              <w:bottom w:val="single" w:sz="4" w:space="0" w:color="auto"/>
              <w:right w:val="single" w:sz="4" w:space="0" w:color="auto"/>
            </w:tcBorders>
            <w:shd w:val="clear" w:color="auto" w:fill="auto"/>
            <w:noWrap/>
            <w:vAlign w:val="bottom"/>
            <w:hideMark/>
          </w:tcPr>
          <w:p w14:paraId="45104F84" w14:textId="77777777" w:rsidR="00B66A7D" w:rsidRPr="00B66A7D" w:rsidRDefault="00B66A7D" w:rsidP="00B66A7D">
            <w:pPr>
              <w:jc w:val="center"/>
              <w:rPr>
                <w:b/>
                <w:bCs/>
              </w:rPr>
            </w:pPr>
            <w:r w:rsidRPr="00B66A7D">
              <w:rPr>
                <w:b/>
                <w:bCs/>
              </w:rPr>
              <w:t>56021.23</w:t>
            </w:r>
          </w:p>
        </w:tc>
        <w:tc>
          <w:tcPr>
            <w:tcW w:w="0" w:type="auto"/>
            <w:tcBorders>
              <w:top w:val="nil"/>
              <w:left w:val="nil"/>
              <w:bottom w:val="single" w:sz="4" w:space="0" w:color="auto"/>
              <w:right w:val="single" w:sz="4" w:space="0" w:color="auto"/>
            </w:tcBorders>
            <w:shd w:val="clear" w:color="auto" w:fill="auto"/>
            <w:noWrap/>
            <w:vAlign w:val="bottom"/>
            <w:hideMark/>
          </w:tcPr>
          <w:p w14:paraId="1DC76488" w14:textId="77777777" w:rsidR="00B66A7D" w:rsidRPr="00B66A7D" w:rsidRDefault="00B66A7D" w:rsidP="00B66A7D">
            <w:pPr>
              <w:jc w:val="center"/>
              <w:rPr>
                <w:b/>
                <w:bCs/>
              </w:rPr>
            </w:pPr>
            <w:r w:rsidRPr="00B66A7D">
              <w:rPr>
                <w:b/>
                <w:bCs/>
              </w:rPr>
              <w:t>16.94</w:t>
            </w:r>
          </w:p>
        </w:tc>
        <w:tc>
          <w:tcPr>
            <w:tcW w:w="0" w:type="auto"/>
            <w:tcBorders>
              <w:top w:val="nil"/>
              <w:left w:val="nil"/>
              <w:bottom w:val="single" w:sz="4" w:space="0" w:color="auto"/>
              <w:right w:val="single" w:sz="4" w:space="0" w:color="auto"/>
            </w:tcBorders>
            <w:shd w:val="clear" w:color="auto" w:fill="auto"/>
            <w:noWrap/>
            <w:vAlign w:val="bottom"/>
            <w:hideMark/>
          </w:tcPr>
          <w:p w14:paraId="05686643" w14:textId="77777777" w:rsidR="00B66A7D" w:rsidRPr="00B66A7D" w:rsidRDefault="00B66A7D" w:rsidP="00B66A7D">
            <w:pPr>
              <w:jc w:val="center"/>
              <w:rPr>
                <w:b/>
                <w:bCs/>
              </w:rPr>
            </w:pPr>
            <w:r w:rsidRPr="00B66A7D">
              <w:rPr>
                <w:b/>
                <w:bCs/>
              </w:rPr>
              <w:t>90.3</w:t>
            </w:r>
          </w:p>
        </w:tc>
        <w:tc>
          <w:tcPr>
            <w:tcW w:w="0" w:type="auto"/>
            <w:tcBorders>
              <w:top w:val="nil"/>
              <w:left w:val="nil"/>
              <w:bottom w:val="single" w:sz="4" w:space="0" w:color="auto"/>
              <w:right w:val="single" w:sz="4" w:space="0" w:color="auto"/>
            </w:tcBorders>
            <w:shd w:val="clear" w:color="auto" w:fill="auto"/>
            <w:noWrap/>
            <w:vAlign w:val="bottom"/>
            <w:hideMark/>
          </w:tcPr>
          <w:p w14:paraId="1127DC4E" w14:textId="77777777" w:rsidR="00B66A7D" w:rsidRPr="00B66A7D" w:rsidRDefault="00B66A7D" w:rsidP="00B66A7D">
            <w:pPr>
              <w:jc w:val="center"/>
              <w:rPr>
                <w:b/>
                <w:bCs/>
                <w:i/>
                <w:iCs/>
              </w:rPr>
            </w:pPr>
            <w:r w:rsidRPr="00B66A7D">
              <w:rPr>
                <w:b/>
                <w:bCs/>
                <w:i/>
                <w:iCs/>
              </w:rPr>
              <w:t>2572.81</w:t>
            </w:r>
          </w:p>
        </w:tc>
        <w:tc>
          <w:tcPr>
            <w:tcW w:w="0" w:type="auto"/>
            <w:tcBorders>
              <w:top w:val="nil"/>
              <w:left w:val="nil"/>
              <w:bottom w:val="single" w:sz="4" w:space="0" w:color="auto"/>
              <w:right w:val="single" w:sz="4" w:space="0" w:color="auto"/>
            </w:tcBorders>
            <w:shd w:val="clear" w:color="auto" w:fill="auto"/>
            <w:noWrap/>
            <w:vAlign w:val="bottom"/>
            <w:hideMark/>
          </w:tcPr>
          <w:p w14:paraId="413B4625" w14:textId="77777777" w:rsidR="00B66A7D" w:rsidRPr="00B66A7D" w:rsidRDefault="00B66A7D" w:rsidP="00B66A7D">
            <w:pPr>
              <w:jc w:val="center"/>
              <w:rPr>
                <w:b/>
                <w:bCs/>
                <w:i/>
                <w:iCs/>
              </w:rPr>
            </w:pPr>
            <w:r w:rsidRPr="00B66A7D">
              <w:rPr>
                <w:b/>
                <w:bCs/>
                <w:i/>
                <w:iCs/>
              </w:rPr>
              <w:t>27.12</w:t>
            </w:r>
          </w:p>
        </w:tc>
        <w:tc>
          <w:tcPr>
            <w:tcW w:w="0" w:type="auto"/>
            <w:tcBorders>
              <w:top w:val="nil"/>
              <w:left w:val="nil"/>
              <w:bottom w:val="single" w:sz="4" w:space="0" w:color="auto"/>
              <w:right w:val="single" w:sz="4" w:space="0" w:color="auto"/>
            </w:tcBorders>
            <w:shd w:val="clear" w:color="auto" w:fill="auto"/>
            <w:noWrap/>
            <w:vAlign w:val="bottom"/>
            <w:hideMark/>
          </w:tcPr>
          <w:p w14:paraId="19FEE0EC" w14:textId="77777777" w:rsidR="00B66A7D" w:rsidRPr="00B66A7D" w:rsidRDefault="00B66A7D" w:rsidP="00B66A7D">
            <w:pPr>
              <w:jc w:val="center"/>
              <w:rPr>
                <w:b/>
                <w:bCs/>
                <w:i/>
                <w:iCs/>
              </w:rPr>
            </w:pPr>
            <w:r w:rsidRPr="00B66A7D">
              <w:rPr>
                <w:b/>
                <w:bCs/>
                <w:i/>
                <w:iCs/>
              </w:rPr>
              <w:t>4.1</w:t>
            </w:r>
          </w:p>
        </w:tc>
        <w:tc>
          <w:tcPr>
            <w:tcW w:w="0" w:type="auto"/>
            <w:tcBorders>
              <w:top w:val="nil"/>
              <w:left w:val="nil"/>
              <w:bottom w:val="single" w:sz="4" w:space="0" w:color="auto"/>
              <w:right w:val="single" w:sz="4" w:space="0" w:color="auto"/>
            </w:tcBorders>
            <w:shd w:val="clear" w:color="auto" w:fill="auto"/>
            <w:noWrap/>
            <w:vAlign w:val="bottom"/>
            <w:hideMark/>
          </w:tcPr>
          <w:p w14:paraId="62076B4A" w14:textId="77777777" w:rsidR="00B66A7D" w:rsidRPr="00B66A7D" w:rsidRDefault="00B66A7D" w:rsidP="00B66A7D">
            <w:pPr>
              <w:jc w:val="center"/>
              <w:rPr>
                <w:b/>
                <w:bCs/>
                <w:i/>
                <w:iCs/>
              </w:rPr>
            </w:pPr>
            <w:r w:rsidRPr="00B66A7D">
              <w:rPr>
                <w:b/>
                <w:bCs/>
                <w:i/>
                <w:iCs/>
              </w:rPr>
              <w:t>4.6</w:t>
            </w:r>
          </w:p>
        </w:tc>
      </w:tr>
      <w:tr w:rsidR="00B66A7D" w:rsidRPr="00B66A7D" w14:paraId="3254EB50"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D0A0E9" w14:textId="77777777" w:rsidR="00B66A7D" w:rsidRPr="00B66A7D" w:rsidRDefault="00B66A7D" w:rsidP="00B66A7D">
            <w:pPr>
              <w:rPr>
                <w:b/>
                <w:bCs/>
                <w:i/>
                <w:iCs/>
              </w:rPr>
            </w:pPr>
            <w:r w:rsidRPr="00B66A7D">
              <w:rPr>
                <w:b/>
                <w:bCs/>
                <w:i/>
                <w:iCs/>
              </w:rPr>
              <w:t xml:space="preserve">Укупно очуване </w:t>
            </w:r>
          </w:p>
        </w:tc>
        <w:tc>
          <w:tcPr>
            <w:tcW w:w="0" w:type="auto"/>
            <w:tcBorders>
              <w:top w:val="nil"/>
              <w:left w:val="nil"/>
              <w:bottom w:val="single" w:sz="4" w:space="0" w:color="auto"/>
              <w:right w:val="single" w:sz="4" w:space="0" w:color="auto"/>
            </w:tcBorders>
            <w:shd w:val="clear" w:color="auto" w:fill="auto"/>
            <w:noWrap/>
            <w:vAlign w:val="bottom"/>
            <w:hideMark/>
          </w:tcPr>
          <w:p w14:paraId="63B9E1A2" w14:textId="77777777" w:rsidR="00B66A7D" w:rsidRPr="00B66A7D" w:rsidRDefault="00B66A7D" w:rsidP="00B66A7D">
            <w:pPr>
              <w:jc w:val="center"/>
              <w:rPr>
                <w:b/>
                <w:bCs/>
              </w:rPr>
            </w:pPr>
            <w:r w:rsidRPr="00B66A7D">
              <w:rPr>
                <w:b/>
                <w:bCs/>
              </w:rPr>
              <w:t>1392.74</w:t>
            </w:r>
          </w:p>
        </w:tc>
        <w:tc>
          <w:tcPr>
            <w:tcW w:w="0" w:type="auto"/>
            <w:tcBorders>
              <w:top w:val="nil"/>
              <w:left w:val="nil"/>
              <w:bottom w:val="single" w:sz="4" w:space="0" w:color="auto"/>
              <w:right w:val="single" w:sz="4" w:space="0" w:color="auto"/>
            </w:tcBorders>
            <w:shd w:val="clear" w:color="auto" w:fill="auto"/>
            <w:noWrap/>
            <w:vAlign w:val="bottom"/>
            <w:hideMark/>
          </w:tcPr>
          <w:p w14:paraId="6D11FFA1" w14:textId="77777777" w:rsidR="00B66A7D" w:rsidRPr="00B66A7D" w:rsidRDefault="00B66A7D" w:rsidP="00B66A7D">
            <w:pPr>
              <w:jc w:val="center"/>
              <w:rPr>
                <w:b/>
                <w:bCs/>
              </w:rPr>
            </w:pPr>
            <w:r w:rsidRPr="00B66A7D">
              <w:rPr>
                <w:b/>
                <w:bCs/>
              </w:rPr>
              <w:t>40.82</w:t>
            </w:r>
          </w:p>
        </w:tc>
        <w:tc>
          <w:tcPr>
            <w:tcW w:w="0" w:type="auto"/>
            <w:tcBorders>
              <w:top w:val="nil"/>
              <w:left w:val="nil"/>
              <w:bottom w:val="single" w:sz="4" w:space="0" w:color="auto"/>
              <w:right w:val="single" w:sz="4" w:space="0" w:color="auto"/>
            </w:tcBorders>
            <w:shd w:val="clear" w:color="auto" w:fill="auto"/>
            <w:noWrap/>
            <w:vAlign w:val="bottom"/>
            <w:hideMark/>
          </w:tcPr>
          <w:p w14:paraId="6688C663" w14:textId="77777777" w:rsidR="00B66A7D" w:rsidRPr="00B66A7D" w:rsidRDefault="00B66A7D" w:rsidP="00B66A7D">
            <w:pPr>
              <w:jc w:val="center"/>
              <w:rPr>
                <w:b/>
                <w:bCs/>
              </w:rPr>
            </w:pPr>
            <w:r w:rsidRPr="00B66A7D">
              <w:rPr>
                <w:b/>
                <w:bCs/>
              </w:rPr>
              <w:t>263378.25</w:t>
            </w:r>
          </w:p>
        </w:tc>
        <w:tc>
          <w:tcPr>
            <w:tcW w:w="0" w:type="auto"/>
            <w:tcBorders>
              <w:top w:val="nil"/>
              <w:left w:val="nil"/>
              <w:bottom w:val="single" w:sz="4" w:space="0" w:color="auto"/>
              <w:right w:val="single" w:sz="4" w:space="0" w:color="auto"/>
            </w:tcBorders>
            <w:shd w:val="clear" w:color="auto" w:fill="auto"/>
            <w:noWrap/>
            <w:vAlign w:val="bottom"/>
            <w:hideMark/>
          </w:tcPr>
          <w:p w14:paraId="282FAA65" w14:textId="77777777" w:rsidR="00B66A7D" w:rsidRPr="00B66A7D" w:rsidRDefault="00B66A7D" w:rsidP="00B66A7D">
            <w:pPr>
              <w:jc w:val="center"/>
              <w:rPr>
                <w:b/>
                <w:bCs/>
              </w:rPr>
            </w:pPr>
            <w:r w:rsidRPr="00B66A7D">
              <w:rPr>
                <w:b/>
                <w:bCs/>
              </w:rPr>
              <w:t>79.63</w:t>
            </w:r>
          </w:p>
        </w:tc>
        <w:tc>
          <w:tcPr>
            <w:tcW w:w="0" w:type="auto"/>
            <w:tcBorders>
              <w:top w:val="nil"/>
              <w:left w:val="nil"/>
              <w:bottom w:val="single" w:sz="4" w:space="0" w:color="auto"/>
              <w:right w:val="single" w:sz="4" w:space="0" w:color="auto"/>
            </w:tcBorders>
            <w:shd w:val="clear" w:color="auto" w:fill="auto"/>
            <w:noWrap/>
            <w:vAlign w:val="bottom"/>
            <w:hideMark/>
          </w:tcPr>
          <w:p w14:paraId="47A8A3C8" w14:textId="77777777" w:rsidR="00B66A7D" w:rsidRPr="00B66A7D" w:rsidRDefault="00B66A7D" w:rsidP="00B66A7D">
            <w:pPr>
              <w:jc w:val="center"/>
              <w:rPr>
                <w:b/>
                <w:bCs/>
              </w:rPr>
            </w:pPr>
            <w:r w:rsidRPr="00B66A7D">
              <w:rPr>
                <w:b/>
                <w:bCs/>
              </w:rPr>
              <w:t>189.1</w:t>
            </w:r>
          </w:p>
        </w:tc>
        <w:tc>
          <w:tcPr>
            <w:tcW w:w="0" w:type="auto"/>
            <w:tcBorders>
              <w:top w:val="nil"/>
              <w:left w:val="nil"/>
              <w:bottom w:val="single" w:sz="4" w:space="0" w:color="auto"/>
              <w:right w:val="single" w:sz="4" w:space="0" w:color="auto"/>
            </w:tcBorders>
            <w:shd w:val="clear" w:color="auto" w:fill="auto"/>
            <w:noWrap/>
            <w:vAlign w:val="bottom"/>
            <w:hideMark/>
          </w:tcPr>
          <w:p w14:paraId="2BA00740" w14:textId="77777777" w:rsidR="00B66A7D" w:rsidRPr="00B66A7D" w:rsidRDefault="00B66A7D" w:rsidP="00B66A7D">
            <w:pPr>
              <w:jc w:val="center"/>
              <w:rPr>
                <w:b/>
                <w:bCs/>
                <w:i/>
                <w:iCs/>
              </w:rPr>
            </w:pPr>
            <w:r w:rsidRPr="00B66A7D">
              <w:rPr>
                <w:b/>
                <w:bCs/>
                <w:i/>
                <w:iCs/>
              </w:rPr>
              <w:t>7615.82</w:t>
            </w:r>
          </w:p>
        </w:tc>
        <w:tc>
          <w:tcPr>
            <w:tcW w:w="0" w:type="auto"/>
            <w:tcBorders>
              <w:top w:val="nil"/>
              <w:left w:val="nil"/>
              <w:bottom w:val="single" w:sz="4" w:space="0" w:color="auto"/>
              <w:right w:val="single" w:sz="4" w:space="0" w:color="auto"/>
            </w:tcBorders>
            <w:shd w:val="clear" w:color="auto" w:fill="auto"/>
            <w:noWrap/>
            <w:vAlign w:val="bottom"/>
            <w:hideMark/>
          </w:tcPr>
          <w:p w14:paraId="3542E2B0" w14:textId="77777777" w:rsidR="00B66A7D" w:rsidRPr="00B66A7D" w:rsidRDefault="00B66A7D" w:rsidP="00B66A7D">
            <w:pPr>
              <w:jc w:val="center"/>
              <w:rPr>
                <w:b/>
                <w:bCs/>
                <w:i/>
                <w:iCs/>
              </w:rPr>
            </w:pPr>
            <w:r w:rsidRPr="00B66A7D">
              <w:rPr>
                <w:b/>
                <w:bCs/>
                <w:i/>
                <w:iCs/>
              </w:rPr>
              <w:t>80.26</w:t>
            </w:r>
          </w:p>
        </w:tc>
        <w:tc>
          <w:tcPr>
            <w:tcW w:w="0" w:type="auto"/>
            <w:tcBorders>
              <w:top w:val="nil"/>
              <w:left w:val="nil"/>
              <w:bottom w:val="single" w:sz="4" w:space="0" w:color="auto"/>
              <w:right w:val="single" w:sz="4" w:space="0" w:color="auto"/>
            </w:tcBorders>
            <w:shd w:val="clear" w:color="auto" w:fill="auto"/>
            <w:noWrap/>
            <w:vAlign w:val="bottom"/>
            <w:hideMark/>
          </w:tcPr>
          <w:p w14:paraId="61FF5BDE" w14:textId="77777777" w:rsidR="00B66A7D" w:rsidRPr="00B66A7D" w:rsidRDefault="00B66A7D" w:rsidP="00B66A7D">
            <w:pPr>
              <w:jc w:val="center"/>
              <w:rPr>
                <w:b/>
                <w:bCs/>
                <w:i/>
                <w:iCs/>
              </w:rPr>
            </w:pPr>
            <w:r w:rsidRPr="00B66A7D">
              <w:rPr>
                <w:b/>
                <w:bCs/>
                <w:i/>
                <w:iCs/>
              </w:rPr>
              <w:t>5.5</w:t>
            </w:r>
          </w:p>
        </w:tc>
        <w:tc>
          <w:tcPr>
            <w:tcW w:w="0" w:type="auto"/>
            <w:tcBorders>
              <w:top w:val="nil"/>
              <w:left w:val="nil"/>
              <w:bottom w:val="single" w:sz="4" w:space="0" w:color="auto"/>
              <w:right w:val="single" w:sz="4" w:space="0" w:color="auto"/>
            </w:tcBorders>
            <w:shd w:val="clear" w:color="auto" w:fill="auto"/>
            <w:noWrap/>
            <w:vAlign w:val="bottom"/>
            <w:hideMark/>
          </w:tcPr>
          <w:p w14:paraId="1C743D00" w14:textId="77777777" w:rsidR="00B66A7D" w:rsidRPr="00B66A7D" w:rsidRDefault="00B66A7D" w:rsidP="00B66A7D">
            <w:pPr>
              <w:jc w:val="center"/>
              <w:rPr>
                <w:b/>
                <w:bCs/>
                <w:i/>
                <w:iCs/>
              </w:rPr>
            </w:pPr>
            <w:r w:rsidRPr="00B66A7D">
              <w:rPr>
                <w:b/>
                <w:bCs/>
                <w:i/>
                <w:iCs/>
              </w:rPr>
              <w:t>2.9</w:t>
            </w:r>
          </w:p>
        </w:tc>
      </w:tr>
      <w:tr w:rsidR="00B66A7D" w:rsidRPr="00B66A7D" w14:paraId="498A84D9"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42C62" w14:textId="77777777" w:rsidR="00B66A7D" w:rsidRPr="00B66A7D" w:rsidRDefault="00B66A7D" w:rsidP="00B66A7D">
            <w:pPr>
              <w:rPr>
                <w:b/>
                <w:bCs/>
                <w:i/>
                <w:iCs/>
              </w:rPr>
            </w:pPr>
            <w:r w:rsidRPr="00B66A7D">
              <w:rPr>
                <w:b/>
                <w:bCs/>
                <w:i/>
                <w:iCs/>
              </w:rPr>
              <w:t>Укупно разређене</w:t>
            </w:r>
          </w:p>
        </w:tc>
        <w:tc>
          <w:tcPr>
            <w:tcW w:w="0" w:type="auto"/>
            <w:tcBorders>
              <w:top w:val="nil"/>
              <w:left w:val="nil"/>
              <w:bottom w:val="single" w:sz="4" w:space="0" w:color="auto"/>
              <w:right w:val="single" w:sz="4" w:space="0" w:color="auto"/>
            </w:tcBorders>
            <w:shd w:val="clear" w:color="auto" w:fill="auto"/>
            <w:noWrap/>
            <w:vAlign w:val="bottom"/>
            <w:hideMark/>
          </w:tcPr>
          <w:p w14:paraId="2CB7A104" w14:textId="77777777" w:rsidR="00B66A7D" w:rsidRPr="00B66A7D" w:rsidRDefault="00B66A7D" w:rsidP="00B66A7D">
            <w:pPr>
              <w:jc w:val="center"/>
              <w:rPr>
                <w:b/>
                <w:bCs/>
              </w:rPr>
            </w:pPr>
            <w:r w:rsidRPr="00B66A7D">
              <w:rPr>
                <w:b/>
                <w:bCs/>
              </w:rPr>
              <w:t>392.30</w:t>
            </w:r>
          </w:p>
        </w:tc>
        <w:tc>
          <w:tcPr>
            <w:tcW w:w="0" w:type="auto"/>
            <w:tcBorders>
              <w:top w:val="nil"/>
              <w:left w:val="nil"/>
              <w:bottom w:val="single" w:sz="4" w:space="0" w:color="auto"/>
              <w:right w:val="single" w:sz="4" w:space="0" w:color="auto"/>
            </w:tcBorders>
            <w:shd w:val="clear" w:color="auto" w:fill="auto"/>
            <w:noWrap/>
            <w:vAlign w:val="bottom"/>
            <w:hideMark/>
          </w:tcPr>
          <w:p w14:paraId="1BA8E235" w14:textId="77777777" w:rsidR="00B66A7D" w:rsidRPr="00B66A7D" w:rsidRDefault="00B66A7D" w:rsidP="00B66A7D">
            <w:pPr>
              <w:jc w:val="center"/>
              <w:rPr>
                <w:b/>
                <w:bCs/>
              </w:rPr>
            </w:pPr>
            <w:r w:rsidRPr="00B66A7D">
              <w:rPr>
                <w:b/>
                <w:bCs/>
              </w:rPr>
              <w:t>11.50</w:t>
            </w:r>
          </w:p>
        </w:tc>
        <w:tc>
          <w:tcPr>
            <w:tcW w:w="0" w:type="auto"/>
            <w:tcBorders>
              <w:top w:val="nil"/>
              <w:left w:val="nil"/>
              <w:bottom w:val="single" w:sz="4" w:space="0" w:color="auto"/>
              <w:right w:val="single" w:sz="4" w:space="0" w:color="auto"/>
            </w:tcBorders>
            <w:shd w:val="clear" w:color="auto" w:fill="auto"/>
            <w:noWrap/>
            <w:vAlign w:val="bottom"/>
            <w:hideMark/>
          </w:tcPr>
          <w:p w14:paraId="38FAD73B" w14:textId="77777777" w:rsidR="00B66A7D" w:rsidRPr="00B66A7D" w:rsidRDefault="00B66A7D" w:rsidP="00B66A7D">
            <w:pPr>
              <w:jc w:val="center"/>
              <w:rPr>
                <w:b/>
                <w:bCs/>
              </w:rPr>
            </w:pPr>
            <w:r w:rsidRPr="00B66A7D">
              <w:rPr>
                <w:b/>
                <w:bCs/>
              </w:rPr>
              <w:t>6849.06</w:t>
            </w:r>
          </w:p>
        </w:tc>
        <w:tc>
          <w:tcPr>
            <w:tcW w:w="0" w:type="auto"/>
            <w:tcBorders>
              <w:top w:val="nil"/>
              <w:left w:val="nil"/>
              <w:bottom w:val="single" w:sz="4" w:space="0" w:color="auto"/>
              <w:right w:val="single" w:sz="4" w:space="0" w:color="auto"/>
            </w:tcBorders>
            <w:shd w:val="clear" w:color="auto" w:fill="auto"/>
            <w:noWrap/>
            <w:vAlign w:val="bottom"/>
            <w:hideMark/>
          </w:tcPr>
          <w:p w14:paraId="0A1FD352" w14:textId="77777777" w:rsidR="00B66A7D" w:rsidRPr="00B66A7D" w:rsidRDefault="00B66A7D" w:rsidP="00B66A7D">
            <w:pPr>
              <w:jc w:val="center"/>
              <w:rPr>
                <w:b/>
                <w:bCs/>
              </w:rPr>
            </w:pPr>
            <w:r w:rsidRPr="00B66A7D">
              <w:rPr>
                <w:b/>
                <w:bCs/>
              </w:rPr>
              <w:t>2.07</w:t>
            </w:r>
          </w:p>
        </w:tc>
        <w:tc>
          <w:tcPr>
            <w:tcW w:w="0" w:type="auto"/>
            <w:tcBorders>
              <w:top w:val="nil"/>
              <w:left w:val="nil"/>
              <w:bottom w:val="single" w:sz="4" w:space="0" w:color="auto"/>
              <w:right w:val="single" w:sz="4" w:space="0" w:color="auto"/>
            </w:tcBorders>
            <w:shd w:val="clear" w:color="auto" w:fill="auto"/>
            <w:noWrap/>
            <w:vAlign w:val="bottom"/>
            <w:hideMark/>
          </w:tcPr>
          <w:p w14:paraId="01FA9EF3" w14:textId="77777777" w:rsidR="00B66A7D" w:rsidRPr="00B66A7D" w:rsidRDefault="00B66A7D" w:rsidP="00B66A7D">
            <w:pPr>
              <w:jc w:val="center"/>
              <w:rPr>
                <w:b/>
                <w:bCs/>
              </w:rPr>
            </w:pPr>
            <w:r w:rsidRPr="00B66A7D">
              <w:rPr>
                <w:b/>
                <w:bCs/>
              </w:rPr>
              <w:t>17.5</w:t>
            </w:r>
          </w:p>
        </w:tc>
        <w:tc>
          <w:tcPr>
            <w:tcW w:w="0" w:type="auto"/>
            <w:tcBorders>
              <w:top w:val="nil"/>
              <w:left w:val="nil"/>
              <w:bottom w:val="single" w:sz="4" w:space="0" w:color="auto"/>
              <w:right w:val="single" w:sz="4" w:space="0" w:color="auto"/>
            </w:tcBorders>
            <w:shd w:val="clear" w:color="auto" w:fill="auto"/>
            <w:noWrap/>
            <w:vAlign w:val="bottom"/>
            <w:hideMark/>
          </w:tcPr>
          <w:p w14:paraId="06B07F90" w14:textId="77777777" w:rsidR="00B66A7D" w:rsidRPr="00B66A7D" w:rsidRDefault="00B66A7D" w:rsidP="00B66A7D">
            <w:pPr>
              <w:jc w:val="center"/>
              <w:rPr>
                <w:b/>
                <w:bCs/>
                <w:i/>
                <w:iCs/>
              </w:rPr>
            </w:pPr>
            <w:r w:rsidRPr="00B66A7D">
              <w:rPr>
                <w:b/>
                <w:bCs/>
                <w:i/>
                <w:iCs/>
              </w:rPr>
              <w:t>176.05</w:t>
            </w:r>
          </w:p>
        </w:tc>
        <w:tc>
          <w:tcPr>
            <w:tcW w:w="0" w:type="auto"/>
            <w:tcBorders>
              <w:top w:val="nil"/>
              <w:left w:val="nil"/>
              <w:bottom w:val="single" w:sz="4" w:space="0" w:color="auto"/>
              <w:right w:val="single" w:sz="4" w:space="0" w:color="auto"/>
            </w:tcBorders>
            <w:shd w:val="clear" w:color="auto" w:fill="auto"/>
            <w:noWrap/>
            <w:vAlign w:val="bottom"/>
            <w:hideMark/>
          </w:tcPr>
          <w:p w14:paraId="3C1A5C08" w14:textId="77777777" w:rsidR="00B66A7D" w:rsidRPr="00B66A7D" w:rsidRDefault="00B66A7D" w:rsidP="00B66A7D">
            <w:pPr>
              <w:jc w:val="center"/>
              <w:rPr>
                <w:b/>
                <w:bCs/>
                <w:i/>
                <w:iCs/>
              </w:rPr>
            </w:pPr>
            <w:r w:rsidRPr="00B66A7D">
              <w:rPr>
                <w:b/>
                <w:bCs/>
                <w:i/>
                <w:iCs/>
              </w:rPr>
              <w:t>1.86</w:t>
            </w:r>
          </w:p>
        </w:tc>
        <w:tc>
          <w:tcPr>
            <w:tcW w:w="0" w:type="auto"/>
            <w:tcBorders>
              <w:top w:val="nil"/>
              <w:left w:val="nil"/>
              <w:bottom w:val="single" w:sz="4" w:space="0" w:color="auto"/>
              <w:right w:val="single" w:sz="4" w:space="0" w:color="auto"/>
            </w:tcBorders>
            <w:shd w:val="clear" w:color="auto" w:fill="auto"/>
            <w:noWrap/>
            <w:vAlign w:val="bottom"/>
            <w:hideMark/>
          </w:tcPr>
          <w:p w14:paraId="5A496986" w14:textId="77777777" w:rsidR="00B66A7D" w:rsidRPr="00B66A7D" w:rsidRDefault="00B66A7D" w:rsidP="00B66A7D">
            <w:pPr>
              <w:jc w:val="center"/>
              <w:rPr>
                <w:b/>
                <w:bCs/>
                <w:i/>
                <w:iCs/>
              </w:rPr>
            </w:pPr>
            <w:r w:rsidRPr="00B66A7D">
              <w:rPr>
                <w:b/>
                <w:bCs/>
                <w:i/>
                <w:iCs/>
              </w:rPr>
              <w:t>0.4</w:t>
            </w:r>
          </w:p>
        </w:tc>
        <w:tc>
          <w:tcPr>
            <w:tcW w:w="0" w:type="auto"/>
            <w:tcBorders>
              <w:top w:val="nil"/>
              <w:left w:val="nil"/>
              <w:bottom w:val="single" w:sz="4" w:space="0" w:color="auto"/>
              <w:right w:val="single" w:sz="4" w:space="0" w:color="auto"/>
            </w:tcBorders>
            <w:shd w:val="clear" w:color="auto" w:fill="auto"/>
            <w:noWrap/>
            <w:vAlign w:val="bottom"/>
            <w:hideMark/>
          </w:tcPr>
          <w:p w14:paraId="4D62274D" w14:textId="77777777" w:rsidR="00B66A7D" w:rsidRPr="00B66A7D" w:rsidRDefault="00B66A7D" w:rsidP="00B66A7D">
            <w:pPr>
              <w:jc w:val="center"/>
              <w:rPr>
                <w:b/>
                <w:bCs/>
                <w:i/>
                <w:iCs/>
              </w:rPr>
            </w:pPr>
            <w:r w:rsidRPr="00B66A7D">
              <w:rPr>
                <w:b/>
                <w:bCs/>
                <w:i/>
                <w:iCs/>
              </w:rPr>
              <w:t>2.6</w:t>
            </w:r>
          </w:p>
        </w:tc>
      </w:tr>
      <w:tr w:rsidR="00B66A7D" w:rsidRPr="00B66A7D" w14:paraId="30FDB86C"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7446F" w14:textId="77777777" w:rsidR="00B66A7D" w:rsidRPr="00B66A7D" w:rsidRDefault="00B66A7D" w:rsidP="00B66A7D">
            <w:pPr>
              <w:rPr>
                <w:b/>
                <w:bCs/>
                <w:i/>
                <w:iCs/>
              </w:rPr>
            </w:pPr>
            <w:r w:rsidRPr="00B66A7D">
              <w:rPr>
                <w:b/>
                <w:bCs/>
                <w:i/>
                <w:iCs/>
              </w:rPr>
              <w:t>Укупно девастиране</w:t>
            </w:r>
          </w:p>
        </w:tc>
        <w:tc>
          <w:tcPr>
            <w:tcW w:w="0" w:type="auto"/>
            <w:tcBorders>
              <w:top w:val="nil"/>
              <w:left w:val="nil"/>
              <w:bottom w:val="single" w:sz="4" w:space="0" w:color="auto"/>
              <w:right w:val="single" w:sz="4" w:space="0" w:color="auto"/>
            </w:tcBorders>
            <w:shd w:val="clear" w:color="auto" w:fill="auto"/>
            <w:noWrap/>
            <w:vAlign w:val="bottom"/>
            <w:hideMark/>
          </w:tcPr>
          <w:p w14:paraId="31A93ABB" w14:textId="77777777" w:rsidR="00B66A7D" w:rsidRPr="00B66A7D" w:rsidRDefault="00B66A7D" w:rsidP="00B66A7D">
            <w:pPr>
              <w:jc w:val="center"/>
              <w:rPr>
                <w:b/>
                <w:bCs/>
              </w:rPr>
            </w:pPr>
            <w:r w:rsidRPr="00B66A7D">
              <w:rPr>
                <w:b/>
                <w:bCs/>
              </w:rPr>
              <w:t>1245.28</w:t>
            </w:r>
          </w:p>
        </w:tc>
        <w:tc>
          <w:tcPr>
            <w:tcW w:w="0" w:type="auto"/>
            <w:tcBorders>
              <w:top w:val="nil"/>
              <w:left w:val="nil"/>
              <w:bottom w:val="single" w:sz="4" w:space="0" w:color="auto"/>
              <w:right w:val="single" w:sz="4" w:space="0" w:color="auto"/>
            </w:tcBorders>
            <w:shd w:val="clear" w:color="auto" w:fill="auto"/>
            <w:noWrap/>
            <w:vAlign w:val="bottom"/>
            <w:hideMark/>
          </w:tcPr>
          <w:p w14:paraId="443EDAB2" w14:textId="77777777" w:rsidR="00B66A7D" w:rsidRPr="00B66A7D" w:rsidRDefault="00B66A7D" w:rsidP="00B66A7D">
            <w:pPr>
              <w:jc w:val="center"/>
              <w:rPr>
                <w:b/>
                <w:bCs/>
              </w:rPr>
            </w:pPr>
            <w:r w:rsidRPr="00B66A7D">
              <w:rPr>
                <w:b/>
                <w:bCs/>
              </w:rPr>
              <w:t>36.50</w:t>
            </w:r>
          </w:p>
        </w:tc>
        <w:tc>
          <w:tcPr>
            <w:tcW w:w="0" w:type="auto"/>
            <w:tcBorders>
              <w:top w:val="nil"/>
              <w:left w:val="nil"/>
              <w:bottom w:val="single" w:sz="4" w:space="0" w:color="auto"/>
              <w:right w:val="single" w:sz="4" w:space="0" w:color="auto"/>
            </w:tcBorders>
            <w:shd w:val="clear" w:color="auto" w:fill="auto"/>
            <w:noWrap/>
            <w:vAlign w:val="bottom"/>
            <w:hideMark/>
          </w:tcPr>
          <w:p w14:paraId="3A58B26F" w14:textId="77777777" w:rsidR="00B66A7D" w:rsidRPr="00B66A7D" w:rsidRDefault="00B66A7D" w:rsidP="00B66A7D">
            <w:pPr>
              <w:jc w:val="center"/>
              <w:rPr>
                <w:b/>
                <w:bCs/>
              </w:rPr>
            </w:pPr>
            <w:r w:rsidRPr="00B66A7D">
              <w:rPr>
                <w:b/>
                <w:bCs/>
              </w:rPr>
              <w:t>60544.13</w:t>
            </w:r>
          </w:p>
        </w:tc>
        <w:tc>
          <w:tcPr>
            <w:tcW w:w="0" w:type="auto"/>
            <w:tcBorders>
              <w:top w:val="nil"/>
              <w:left w:val="nil"/>
              <w:bottom w:val="single" w:sz="4" w:space="0" w:color="auto"/>
              <w:right w:val="single" w:sz="4" w:space="0" w:color="auto"/>
            </w:tcBorders>
            <w:shd w:val="clear" w:color="auto" w:fill="auto"/>
            <w:noWrap/>
            <w:vAlign w:val="bottom"/>
            <w:hideMark/>
          </w:tcPr>
          <w:p w14:paraId="77C22902" w14:textId="77777777" w:rsidR="00B66A7D" w:rsidRPr="00B66A7D" w:rsidRDefault="00B66A7D" w:rsidP="00B66A7D">
            <w:pPr>
              <w:jc w:val="center"/>
              <w:rPr>
                <w:b/>
                <w:bCs/>
              </w:rPr>
            </w:pPr>
            <w:r w:rsidRPr="00B66A7D">
              <w:rPr>
                <w:b/>
                <w:bCs/>
              </w:rPr>
              <w:t>18.30</w:t>
            </w:r>
          </w:p>
        </w:tc>
        <w:tc>
          <w:tcPr>
            <w:tcW w:w="0" w:type="auto"/>
            <w:tcBorders>
              <w:top w:val="nil"/>
              <w:left w:val="nil"/>
              <w:bottom w:val="single" w:sz="4" w:space="0" w:color="auto"/>
              <w:right w:val="single" w:sz="4" w:space="0" w:color="auto"/>
            </w:tcBorders>
            <w:shd w:val="clear" w:color="auto" w:fill="auto"/>
            <w:noWrap/>
            <w:vAlign w:val="bottom"/>
            <w:hideMark/>
          </w:tcPr>
          <w:p w14:paraId="6EAC2603" w14:textId="77777777" w:rsidR="00B66A7D" w:rsidRPr="00B66A7D" w:rsidRDefault="00B66A7D" w:rsidP="00B66A7D">
            <w:pPr>
              <w:jc w:val="center"/>
              <w:rPr>
                <w:b/>
                <w:bCs/>
              </w:rPr>
            </w:pPr>
            <w:r w:rsidRPr="00B66A7D">
              <w:rPr>
                <w:b/>
                <w:bCs/>
              </w:rPr>
              <w:t>48.6</w:t>
            </w:r>
          </w:p>
        </w:tc>
        <w:tc>
          <w:tcPr>
            <w:tcW w:w="0" w:type="auto"/>
            <w:tcBorders>
              <w:top w:val="nil"/>
              <w:left w:val="nil"/>
              <w:bottom w:val="single" w:sz="4" w:space="0" w:color="auto"/>
              <w:right w:val="single" w:sz="4" w:space="0" w:color="auto"/>
            </w:tcBorders>
            <w:shd w:val="clear" w:color="auto" w:fill="auto"/>
            <w:noWrap/>
            <w:vAlign w:val="bottom"/>
            <w:hideMark/>
          </w:tcPr>
          <w:p w14:paraId="5D3B3DB2" w14:textId="77777777" w:rsidR="00B66A7D" w:rsidRPr="00B66A7D" w:rsidRDefault="00B66A7D" w:rsidP="00B66A7D">
            <w:pPr>
              <w:jc w:val="center"/>
              <w:rPr>
                <w:b/>
                <w:bCs/>
                <w:i/>
                <w:iCs/>
              </w:rPr>
            </w:pPr>
            <w:r w:rsidRPr="00B66A7D">
              <w:rPr>
                <w:b/>
                <w:bCs/>
                <w:i/>
                <w:iCs/>
              </w:rPr>
              <w:t>1696.54</w:t>
            </w:r>
          </w:p>
        </w:tc>
        <w:tc>
          <w:tcPr>
            <w:tcW w:w="0" w:type="auto"/>
            <w:tcBorders>
              <w:top w:val="nil"/>
              <w:left w:val="nil"/>
              <w:bottom w:val="single" w:sz="4" w:space="0" w:color="auto"/>
              <w:right w:val="single" w:sz="4" w:space="0" w:color="auto"/>
            </w:tcBorders>
            <w:shd w:val="clear" w:color="auto" w:fill="auto"/>
            <w:noWrap/>
            <w:vAlign w:val="bottom"/>
            <w:hideMark/>
          </w:tcPr>
          <w:p w14:paraId="44BAB233" w14:textId="77777777" w:rsidR="00B66A7D" w:rsidRPr="00B66A7D" w:rsidRDefault="00B66A7D" w:rsidP="00B66A7D">
            <w:pPr>
              <w:jc w:val="center"/>
              <w:rPr>
                <w:b/>
                <w:bCs/>
                <w:i/>
                <w:iCs/>
              </w:rPr>
            </w:pPr>
            <w:r w:rsidRPr="00B66A7D">
              <w:rPr>
                <w:b/>
                <w:bCs/>
                <w:i/>
                <w:iCs/>
              </w:rPr>
              <w:t>17.88</w:t>
            </w:r>
          </w:p>
        </w:tc>
        <w:tc>
          <w:tcPr>
            <w:tcW w:w="0" w:type="auto"/>
            <w:tcBorders>
              <w:top w:val="nil"/>
              <w:left w:val="nil"/>
              <w:bottom w:val="single" w:sz="4" w:space="0" w:color="auto"/>
              <w:right w:val="single" w:sz="4" w:space="0" w:color="auto"/>
            </w:tcBorders>
            <w:shd w:val="clear" w:color="auto" w:fill="auto"/>
            <w:noWrap/>
            <w:vAlign w:val="bottom"/>
            <w:hideMark/>
          </w:tcPr>
          <w:p w14:paraId="495334E1" w14:textId="77777777" w:rsidR="00B66A7D" w:rsidRPr="00B66A7D" w:rsidRDefault="00B66A7D" w:rsidP="00B66A7D">
            <w:pPr>
              <w:jc w:val="center"/>
              <w:rPr>
                <w:b/>
                <w:bCs/>
                <w:i/>
                <w:iCs/>
              </w:rPr>
            </w:pPr>
            <w:r w:rsidRPr="00B66A7D">
              <w:rPr>
                <w:b/>
                <w:bCs/>
                <w:i/>
                <w:iCs/>
              </w:rPr>
              <w:t>1.4</w:t>
            </w:r>
          </w:p>
        </w:tc>
        <w:tc>
          <w:tcPr>
            <w:tcW w:w="0" w:type="auto"/>
            <w:tcBorders>
              <w:top w:val="nil"/>
              <w:left w:val="nil"/>
              <w:bottom w:val="single" w:sz="4" w:space="0" w:color="auto"/>
              <w:right w:val="single" w:sz="4" w:space="0" w:color="auto"/>
            </w:tcBorders>
            <w:shd w:val="clear" w:color="auto" w:fill="auto"/>
            <w:noWrap/>
            <w:vAlign w:val="bottom"/>
            <w:hideMark/>
          </w:tcPr>
          <w:p w14:paraId="18207A3A" w14:textId="77777777" w:rsidR="00B66A7D" w:rsidRPr="00B66A7D" w:rsidRDefault="00B66A7D" w:rsidP="00B66A7D">
            <w:pPr>
              <w:jc w:val="center"/>
              <w:rPr>
                <w:b/>
                <w:bCs/>
                <w:i/>
                <w:iCs/>
              </w:rPr>
            </w:pPr>
            <w:r w:rsidRPr="00B66A7D">
              <w:rPr>
                <w:b/>
                <w:bCs/>
                <w:i/>
                <w:iCs/>
              </w:rPr>
              <w:t>2.8</w:t>
            </w:r>
          </w:p>
        </w:tc>
      </w:tr>
      <w:tr w:rsidR="00B66A7D" w:rsidRPr="00B66A7D" w14:paraId="54450A84" w14:textId="77777777" w:rsidTr="00B66A7D">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8C74D" w14:textId="77777777" w:rsidR="00B66A7D" w:rsidRPr="00B66A7D" w:rsidRDefault="00B66A7D" w:rsidP="00B66A7D">
            <w:pPr>
              <w:rPr>
                <w:b/>
                <w:bCs/>
                <w:i/>
                <w:iCs/>
              </w:rPr>
            </w:pPr>
            <w:r w:rsidRPr="00B66A7D">
              <w:rPr>
                <w:b/>
                <w:bCs/>
                <w:i/>
                <w:iCs/>
              </w:rPr>
              <w:t>Шибљак</w:t>
            </w:r>
          </w:p>
        </w:tc>
        <w:tc>
          <w:tcPr>
            <w:tcW w:w="0" w:type="auto"/>
            <w:tcBorders>
              <w:top w:val="nil"/>
              <w:left w:val="nil"/>
              <w:bottom w:val="single" w:sz="4" w:space="0" w:color="auto"/>
              <w:right w:val="single" w:sz="4" w:space="0" w:color="auto"/>
            </w:tcBorders>
            <w:shd w:val="clear" w:color="auto" w:fill="auto"/>
            <w:noWrap/>
            <w:vAlign w:val="bottom"/>
            <w:hideMark/>
          </w:tcPr>
          <w:p w14:paraId="50229410" w14:textId="77777777" w:rsidR="00B66A7D" w:rsidRPr="00B66A7D" w:rsidRDefault="00B66A7D" w:rsidP="00B66A7D">
            <w:pPr>
              <w:jc w:val="center"/>
              <w:rPr>
                <w:b/>
                <w:bCs/>
              </w:rPr>
            </w:pPr>
            <w:r w:rsidRPr="00B66A7D">
              <w:rPr>
                <w:b/>
                <w:bCs/>
              </w:rPr>
              <w:t>381.69</w:t>
            </w:r>
          </w:p>
        </w:tc>
        <w:tc>
          <w:tcPr>
            <w:tcW w:w="0" w:type="auto"/>
            <w:tcBorders>
              <w:top w:val="nil"/>
              <w:left w:val="nil"/>
              <w:bottom w:val="single" w:sz="4" w:space="0" w:color="auto"/>
              <w:right w:val="single" w:sz="4" w:space="0" w:color="auto"/>
            </w:tcBorders>
            <w:shd w:val="clear" w:color="auto" w:fill="auto"/>
            <w:noWrap/>
            <w:vAlign w:val="bottom"/>
            <w:hideMark/>
          </w:tcPr>
          <w:p w14:paraId="59970167" w14:textId="77777777" w:rsidR="00B66A7D" w:rsidRPr="00B66A7D" w:rsidRDefault="00B66A7D" w:rsidP="00B66A7D">
            <w:pPr>
              <w:jc w:val="center"/>
              <w:rPr>
                <w:b/>
                <w:bCs/>
              </w:rPr>
            </w:pPr>
            <w:r w:rsidRPr="00B66A7D">
              <w:rPr>
                <w:b/>
                <w:bCs/>
              </w:rPr>
              <w:t>11.19</w:t>
            </w:r>
          </w:p>
        </w:tc>
        <w:tc>
          <w:tcPr>
            <w:tcW w:w="0" w:type="auto"/>
            <w:tcBorders>
              <w:top w:val="nil"/>
              <w:left w:val="nil"/>
              <w:bottom w:val="single" w:sz="4" w:space="0" w:color="auto"/>
              <w:right w:val="single" w:sz="4" w:space="0" w:color="auto"/>
            </w:tcBorders>
            <w:shd w:val="clear" w:color="auto" w:fill="auto"/>
            <w:noWrap/>
            <w:vAlign w:val="bottom"/>
            <w:hideMark/>
          </w:tcPr>
          <w:p w14:paraId="111DB339" w14:textId="77777777" w:rsidR="00B66A7D" w:rsidRPr="00B66A7D" w:rsidRDefault="00B66A7D" w:rsidP="00B66A7D">
            <w:pPr>
              <w:jc w:val="center"/>
              <w:rPr>
                <w:b/>
                <w:bCs/>
              </w:rPr>
            </w:pPr>
            <w:r w:rsidRPr="00B66A7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B714D47" w14:textId="77777777" w:rsidR="00B66A7D" w:rsidRPr="00B66A7D" w:rsidRDefault="00B66A7D" w:rsidP="00B66A7D">
            <w:pPr>
              <w:jc w:val="center"/>
              <w:rPr>
                <w:b/>
                <w:bCs/>
              </w:rPr>
            </w:pPr>
            <w:r w:rsidRPr="00B66A7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4AE5FC8" w14:textId="77777777" w:rsidR="00B66A7D" w:rsidRPr="00B66A7D" w:rsidRDefault="00B66A7D" w:rsidP="00B66A7D">
            <w:pPr>
              <w:jc w:val="center"/>
              <w:rPr>
                <w:b/>
                <w:bCs/>
              </w:rPr>
            </w:pPr>
            <w:r w:rsidRPr="00B66A7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09D3DF8" w14:textId="77777777" w:rsidR="00B66A7D" w:rsidRPr="00B66A7D" w:rsidRDefault="00B66A7D" w:rsidP="00B66A7D">
            <w:pPr>
              <w:jc w:val="center"/>
              <w:rPr>
                <w:b/>
                <w:bCs/>
              </w:rPr>
            </w:pPr>
            <w:r w:rsidRPr="00B66A7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B5F236B" w14:textId="77777777" w:rsidR="00B66A7D" w:rsidRPr="00B66A7D" w:rsidRDefault="00B66A7D" w:rsidP="00B66A7D">
            <w:pPr>
              <w:jc w:val="center"/>
              <w:rPr>
                <w:b/>
                <w:bCs/>
              </w:rPr>
            </w:pPr>
            <w:r w:rsidRPr="00B66A7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2BDE8EEC" w14:textId="77777777" w:rsidR="00B66A7D" w:rsidRPr="00B66A7D" w:rsidRDefault="00B66A7D" w:rsidP="00B66A7D">
            <w:pPr>
              <w:jc w:val="center"/>
              <w:rPr>
                <w:b/>
                <w:bCs/>
                <w:i/>
                <w:iCs/>
              </w:rPr>
            </w:pPr>
            <w:r w:rsidRPr="00B66A7D">
              <w:rPr>
                <w:b/>
                <w:bCs/>
                <w:i/>
                <w:iCs/>
              </w:rPr>
              <w:t> </w:t>
            </w:r>
          </w:p>
        </w:tc>
        <w:tc>
          <w:tcPr>
            <w:tcW w:w="0" w:type="auto"/>
            <w:tcBorders>
              <w:top w:val="nil"/>
              <w:left w:val="nil"/>
              <w:bottom w:val="single" w:sz="4" w:space="0" w:color="auto"/>
              <w:right w:val="single" w:sz="4" w:space="0" w:color="auto"/>
            </w:tcBorders>
            <w:shd w:val="clear" w:color="auto" w:fill="auto"/>
            <w:noWrap/>
            <w:vAlign w:val="bottom"/>
            <w:hideMark/>
          </w:tcPr>
          <w:p w14:paraId="141DBF6A" w14:textId="77777777" w:rsidR="00B66A7D" w:rsidRPr="00B66A7D" w:rsidRDefault="00B66A7D" w:rsidP="00B66A7D">
            <w:pPr>
              <w:jc w:val="center"/>
              <w:rPr>
                <w:b/>
                <w:bCs/>
                <w:i/>
                <w:iCs/>
              </w:rPr>
            </w:pPr>
            <w:r w:rsidRPr="00B66A7D">
              <w:rPr>
                <w:b/>
                <w:bCs/>
                <w:i/>
                <w:iCs/>
              </w:rPr>
              <w:t> </w:t>
            </w:r>
          </w:p>
        </w:tc>
      </w:tr>
      <w:tr w:rsidR="00B66A7D" w:rsidRPr="00B66A7D" w14:paraId="46DFC0B8" w14:textId="77777777" w:rsidTr="00B66A7D">
        <w:trPr>
          <w:trHeight w:val="26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77B14EF4" w14:textId="77777777" w:rsidR="00B66A7D" w:rsidRPr="00B66A7D" w:rsidRDefault="00B66A7D" w:rsidP="00B66A7D">
            <w:pPr>
              <w:jc w:val="center"/>
              <w:rPr>
                <w:b/>
                <w:bCs/>
                <w:i/>
                <w:iCs/>
              </w:rPr>
            </w:pPr>
            <w:r w:rsidRPr="00B66A7D">
              <w:rPr>
                <w:b/>
                <w:bCs/>
                <w:i/>
                <w:iCs/>
              </w:rPr>
              <w:t>УКУПНО ГЈ</w:t>
            </w:r>
          </w:p>
        </w:tc>
        <w:tc>
          <w:tcPr>
            <w:tcW w:w="0" w:type="auto"/>
            <w:tcBorders>
              <w:top w:val="nil"/>
              <w:left w:val="nil"/>
              <w:bottom w:val="single" w:sz="4" w:space="0" w:color="auto"/>
              <w:right w:val="single" w:sz="4" w:space="0" w:color="auto"/>
            </w:tcBorders>
            <w:shd w:val="clear" w:color="000000" w:fill="BFBFBF"/>
            <w:noWrap/>
            <w:vAlign w:val="bottom"/>
            <w:hideMark/>
          </w:tcPr>
          <w:p w14:paraId="682EE125" w14:textId="77777777" w:rsidR="00B66A7D" w:rsidRPr="00B66A7D" w:rsidRDefault="00B66A7D" w:rsidP="00B66A7D">
            <w:pPr>
              <w:jc w:val="center"/>
              <w:rPr>
                <w:b/>
                <w:bCs/>
              </w:rPr>
            </w:pPr>
            <w:r w:rsidRPr="00B66A7D">
              <w:rPr>
                <w:b/>
                <w:bCs/>
              </w:rPr>
              <w:t>3412.01</w:t>
            </w:r>
          </w:p>
        </w:tc>
        <w:tc>
          <w:tcPr>
            <w:tcW w:w="0" w:type="auto"/>
            <w:tcBorders>
              <w:top w:val="nil"/>
              <w:left w:val="nil"/>
              <w:bottom w:val="single" w:sz="4" w:space="0" w:color="auto"/>
              <w:right w:val="single" w:sz="4" w:space="0" w:color="auto"/>
            </w:tcBorders>
            <w:shd w:val="clear" w:color="000000" w:fill="BFBFBF"/>
            <w:noWrap/>
            <w:vAlign w:val="bottom"/>
            <w:hideMark/>
          </w:tcPr>
          <w:p w14:paraId="6980480B" w14:textId="77777777" w:rsidR="00B66A7D" w:rsidRPr="00B66A7D" w:rsidRDefault="00B66A7D" w:rsidP="00B66A7D">
            <w:pPr>
              <w:jc w:val="center"/>
              <w:rPr>
                <w:b/>
                <w:bCs/>
              </w:rPr>
            </w:pPr>
            <w:r w:rsidRPr="00B66A7D">
              <w:rPr>
                <w:b/>
                <w:bCs/>
              </w:rPr>
              <w:t>100.00</w:t>
            </w:r>
          </w:p>
        </w:tc>
        <w:tc>
          <w:tcPr>
            <w:tcW w:w="0" w:type="auto"/>
            <w:tcBorders>
              <w:top w:val="nil"/>
              <w:left w:val="nil"/>
              <w:bottom w:val="single" w:sz="4" w:space="0" w:color="auto"/>
              <w:right w:val="single" w:sz="4" w:space="0" w:color="auto"/>
            </w:tcBorders>
            <w:shd w:val="clear" w:color="000000" w:fill="BFBFBF"/>
            <w:noWrap/>
            <w:vAlign w:val="bottom"/>
            <w:hideMark/>
          </w:tcPr>
          <w:p w14:paraId="7958B4A5" w14:textId="77777777" w:rsidR="00B66A7D" w:rsidRPr="00B66A7D" w:rsidRDefault="00B66A7D" w:rsidP="00B66A7D">
            <w:pPr>
              <w:jc w:val="center"/>
              <w:rPr>
                <w:b/>
                <w:bCs/>
              </w:rPr>
            </w:pPr>
            <w:r w:rsidRPr="00B66A7D">
              <w:rPr>
                <w:b/>
                <w:bCs/>
              </w:rPr>
              <w:t>330771.44</w:t>
            </w:r>
          </w:p>
        </w:tc>
        <w:tc>
          <w:tcPr>
            <w:tcW w:w="0" w:type="auto"/>
            <w:tcBorders>
              <w:top w:val="nil"/>
              <w:left w:val="nil"/>
              <w:bottom w:val="single" w:sz="4" w:space="0" w:color="auto"/>
              <w:right w:val="single" w:sz="4" w:space="0" w:color="auto"/>
            </w:tcBorders>
            <w:shd w:val="clear" w:color="000000" w:fill="BFBFBF"/>
            <w:noWrap/>
            <w:vAlign w:val="bottom"/>
            <w:hideMark/>
          </w:tcPr>
          <w:p w14:paraId="5B17184C" w14:textId="77777777" w:rsidR="00B66A7D" w:rsidRPr="00B66A7D" w:rsidRDefault="00B66A7D" w:rsidP="00B66A7D">
            <w:pPr>
              <w:jc w:val="center"/>
              <w:rPr>
                <w:b/>
                <w:bCs/>
              </w:rPr>
            </w:pPr>
            <w:r w:rsidRPr="00B66A7D">
              <w:rPr>
                <w:b/>
                <w:bCs/>
              </w:rPr>
              <w:t>100.00</w:t>
            </w:r>
          </w:p>
        </w:tc>
        <w:tc>
          <w:tcPr>
            <w:tcW w:w="0" w:type="auto"/>
            <w:tcBorders>
              <w:top w:val="nil"/>
              <w:left w:val="nil"/>
              <w:bottom w:val="single" w:sz="4" w:space="0" w:color="auto"/>
              <w:right w:val="single" w:sz="4" w:space="0" w:color="auto"/>
            </w:tcBorders>
            <w:shd w:val="clear" w:color="000000" w:fill="BFBFBF"/>
            <w:noWrap/>
            <w:vAlign w:val="bottom"/>
            <w:hideMark/>
          </w:tcPr>
          <w:p w14:paraId="200C0D47" w14:textId="77777777" w:rsidR="00B66A7D" w:rsidRPr="00B66A7D" w:rsidRDefault="00B66A7D" w:rsidP="00B66A7D">
            <w:pPr>
              <w:jc w:val="center"/>
              <w:rPr>
                <w:b/>
                <w:bCs/>
              </w:rPr>
            </w:pPr>
            <w:r w:rsidRPr="00B66A7D">
              <w:rPr>
                <w:b/>
                <w:bCs/>
              </w:rPr>
              <w:t>96.9</w:t>
            </w:r>
          </w:p>
        </w:tc>
        <w:tc>
          <w:tcPr>
            <w:tcW w:w="0" w:type="auto"/>
            <w:tcBorders>
              <w:top w:val="nil"/>
              <w:left w:val="nil"/>
              <w:bottom w:val="single" w:sz="4" w:space="0" w:color="auto"/>
              <w:right w:val="single" w:sz="4" w:space="0" w:color="auto"/>
            </w:tcBorders>
            <w:shd w:val="clear" w:color="000000" w:fill="BFBFBF"/>
            <w:noWrap/>
            <w:vAlign w:val="bottom"/>
            <w:hideMark/>
          </w:tcPr>
          <w:p w14:paraId="09662554" w14:textId="77777777" w:rsidR="00B66A7D" w:rsidRPr="00B66A7D" w:rsidRDefault="00B66A7D" w:rsidP="00B66A7D">
            <w:pPr>
              <w:jc w:val="center"/>
              <w:rPr>
                <w:b/>
                <w:bCs/>
              </w:rPr>
            </w:pPr>
            <w:r w:rsidRPr="00B66A7D">
              <w:rPr>
                <w:b/>
                <w:bCs/>
              </w:rPr>
              <w:t>9488.42</w:t>
            </w:r>
          </w:p>
        </w:tc>
        <w:tc>
          <w:tcPr>
            <w:tcW w:w="0" w:type="auto"/>
            <w:tcBorders>
              <w:top w:val="nil"/>
              <w:left w:val="nil"/>
              <w:bottom w:val="single" w:sz="4" w:space="0" w:color="auto"/>
              <w:right w:val="single" w:sz="4" w:space="0" w:color="auto"/>
            </w:tcBorders>
            <w:shd w:val="clear" w:color="000000" w:fill="BFBFBF"/>
            <w:noWrap/>
            <w:vAlign w:val="bottom"/>
            <w:hideMark/>
          </w:tcPr>
          <w:p w14:paraId="2EB2B466" w14:textId="77777777" w:rsidR="00B66A7D" w:rsidRPr="00B66A7D" w:rsidRDefault="00B66A7D" w:rsidP="00B66A7D">
            <w:pPr>
              <w:jc w:val="center"/>
              <w:rPr>
                <w:b/>
                <w:bCs/>
              </w:rPr>
            </w:pPr>
            <w:r w:rsidRPr="00B66A7D">
              <w:rPr>
                <w:b/>
                <w:bCs/>
              </w:rPr>
              <w:t>100.00</w:t>
            </w:r>
          </w:p>
        </w:tc>
        <w:tc>
          <w:tcPr>
            <w:tcW w:w="0" w:type="auto"/>
            <w:tcBorders>
              <w:top w:val="nil"/>
              <w:left w:val="nil"/>
              <w:bottom w:val="single" w:sz="4" w:space="0" w:color="auto"/>
              <w:right w:val="single" w:sz="4" w:space="0" w:color="auto"/>
            </w:tcBorders>
            <w:shd w:val="clear" w:color="000000" w:fill="BFBFBF"/>
            <w:noWrap/>
            <w:vAlign w:val="bottom"/>
            <w:hideMark/>
          </w:tcPr>
          <w:p w14:paraId="18BF7F54" w14:textId="77777777" w:rsidR="00B66A7D" w:rsidRPr="00B66A7D" w:rsidRDefault="00B66A7D" w:rsidP="00B66A7D">
            <w:pPr>
              <w:jc w:val="center"/>
              <w:rPr>
                <w:b/>
                <w:bCs/>
              </w:rPr>
            </w:pPr>
            <w:r w:rsidRPr="00B66A7D">
              <w:rPr>
                <w:b/>
                <w:bCs/>
              </w:rPr>
              <w:t>2.8</w:t>
            </w:r>
          </w:p>
        </w:tc>
        <w:tc>
          <w:tcPr>
            <w:tcW w:w="0" w:type="auto"/>
            <w:tcBorders>
              <w:top w:val="nil"/>
              <w:left w:val="nil"/>
              <w:bottom w:val="single" w:sz="4" w:space="0" w:color="auto"/>
              <w:right w:val="single" w:sz="4" w:space="0" w:color="auto"/>
            </w:tcBorders>
            <w:shd w:val="clear" w:color="000000" w:fill="BFBFBF"/>
            <w:noWrap/>
            <w:vAlign w:val="bottom"/>
            <w:hideMark/>
          </w:tcPr>
          <w:p w14:paraId="05847DEE" w14:textId="77777777" w:rsidR="00B66A7D" w:rsidRPr="00B66A7D" w:rsidRDefault="00B66A7D" w:rsidP="00B66A7D">
            <w:pPr>
              <w:jc w:val="center"/>
              <w:rPr>
                <w:b/>
                <w:bCs/>
              </w:rPr>
            </w:pPr>
            <w:r w:rsidRPr="00B66A7D">
              <w:rPr>
                <w:b/>
                <w:bCs/>
              </w:rPr>
              <w:t>2.9</w:t>
            </w:r>
          </w:p>
        </w:tc>
      </w:tr>
    </w:tbl>
    <w:p w14:paraId="564570AB" w14:textId="77777777" w:rsidR="00AF1EED" w:rsidRPr="00D33B57" w:rsidRDefault="00AF1EED" w:rsidP="000A54B7">
      <w:pPr>
        <w:ind w:firstLine="720"/>
        <w:jc w:val="both"/>
        <w:rPr>
          <w:color w:val="323E4F" w:themeColor="text2" w:themeShade="BF"/>
          <w:sz w:val="16"/>
          <w:szCs w:val="16"/>
          <w:lang w:val="sr-Cyrl-CS"/>
        </w:rPr>
      </w:pPr>
    </w:p>
    <w:p w14:paraId="41002697" w14:textId="4D1F34CE" w:rsidR="00D54D8B" w:rsidRPr="00EF4EE5" w:rsidRDefault="000A54B7" w:rsidP="006A5038">
      <w:pPr>
        <w:ind w:firstLine="720"/>
        <w:jc w:val="both"/>
        <w:rPr>
          <w:sz w:val="24"/>
          <w:szCs w:val="24"/>
          <w:lang w:val="ru-RU"/>
        </w:rPr>
      </w:pPr>
      <w:r w:rsidRPr="002C740B">
        <w:rPr>
          <w:sz w:val="24"/>
          <w:szCs w:val="24"/>
          <w:lang w:val="sl-SI"/>
        </w:rPr>
        <w:t>Од укупне обрасле површине ове газдинске јединице, према очуваности</w:t>
      </w:r>
      <w:r w:rsidR="007406D4">
        <w:rPr>
          <w:sz w:val="24"/>
          <w:szCs w:val="24"/>
          <w:lang w:val="sl-SI"/>
        </w:rPr>
        <w:t xml:space="preserve"> </w:t>
      </w:r>
      <w:r w:rsidR="000676BE">
        <w:rPr>
          <w:sz w:val="24"/>
          <w:szCs w:val="24"/>
          <w:lang w:val="sr-Cyrl-RS"/>
        </w:rPr>
        <w:t>40,82</w:t>
      </w:r>
      <w:r w:rsidRPr="002C740B">
        <w:rPr>
          <w:sz w:val="24"/>
          <w:szCs w:val="24"/>
          <w:lang w:val="sl-SI"/>
        </w:rPr>
        <w:t>% су очуване састојине</w:t>
      </w:r>
      <w:r w:rsidRPr="002C740B">
        <w:rPr>
          <w:sz w:val="24"/>
          <w:szCs w:val="24"/>
          <w:lang w:val="sr-Cyrl-CS"/>
        </w:rPr>
        <w:t>,</w:t>
      </w:r>
      <w:r w:rsidR="002A045B" w:rsidRPr="00EF4EE5">
        <w:rPr>
          <w:sz w:val="24"/>
          <w:szCs w:val="24"/>
          <w:lang w:val="ru-RU"/>
        </w:rPr>
        <w:t xml:space="preserve"> </w:t>
      </w:r>
      <w:r w:rsidR="000676BE">
        <w:rPr>
          <w:sz w:val="24"/>
          <w:szCs w:val="24"/>
          <w:lang w:val="sr-Cyrl-RS"/>
        </w:rPr>
        <w:t>11,50</w:t>
      </w:r>
      <w:r w:rsidRPr="002C740B">
        <w:rPr>
          <w:sz w:val="24"/>
          <w:szCs w:val="24"/>
          <w:lang w:val="sl-SI"/>
        </w:rPr>
        <w:t xml:space="preserve">% </w:t>
      </w:r>
      <w:r w:rsidRPr="002C740B">
        <w:rPr>
          <w:sz w:val="24"/>
          <w:szCs w:val="24"/>
          <w:lang w:val="sr-Cyrl-CS"/>
        </w:rPr>
        <w:t xml:space="preserve">су </w:t>
      </w:r>
      <w:r w:rsidRPr="002C740B">
        <w:rPr>
          <w:sz w:val="24"/>
          <w:szCs w:val="24"/>
          <w:lang w:val="sl-SI"/>
        </w:rPr>
        <w:t>разређене</w:t>
      </w:r>
      <w:r w:rsidRPr="002C740B">
        <w:rPr>
          <w:sz w:val="24"/>
          <w:szCs w:val="24"/>
          <w:lang w:val="sr-Cyrl-CS"/>
        </w:rPr>
        <w:t>,</w:t>
      </w:r>
      <w:r w:rsidR="002A045B" w:rsidRPr="00EF4EE5">
        <w:rPr>
          <w:sz w:val="24"/>
          <w:szCs w:val="24"/>
          <w:lang w:val="ru-RU"/>
        </w:rPr>
        <w:t xml:space="preserve"> </w:t>
      </w:r>
      <w:r w:rsidR="000676BE">
        <w:rPr>
          <w:sz w:val="24"/>
          <w:szCs w:val="24"/>
          <w:lang w:val="sr-Cyrl-RS"/>
        </w:rPr>
        <w:t>36,50</w:t>
      </w:r>
      <w:r w:rsidR="002F700F" w:rsidRPr="002C740B">
        <w:rPr>
          <w:sz w:val="24"/>
          <w:szCs w:val="24"/>
          <w:lang w:val="sl-SI"/>
        </w:rPr>
        <w:t>% су девастиране састојине</w:t>
      </w:r>
      <w:r w:rsidR="006342EE" w:rsidRPr="00EF4EE5">
        <w:rPr>
          <w:sz w:val="24"/>
          <w:szCs w:val="24"/>
          <w:lang w:val="ru-RU"/>
        </w:rPr>
        <w:t xml:space="preserve"> и </w:t>
      </w:r>
      <w:r w:rsidR="000676BE">
        <w:rPr>
          <w:sz w:val="24"/>
          <w:szCs w:val="24"/>
          <w:lang w:val="sr-Cyrl-RS"/>
        </w:rPr>
        <w:t>11,19</w:t>
      </w:r>
      <w:r w:rsidR="006342EE" w:rsidRPr="00EF4EE5">
        <w:rPr>
          <w:sz w:val="24"/>
          <w:szCs w:val="24"/>
          <w:lang w:val="ru-RU"/>
        </w:rPr>
        <w:t>% су шибљаци</w:t>
      </w:r>
      <w:r w:rsidRPr="00EF4EE5">
        <w:rPr>
          <w:sz w:val="24"/>
          <w:szCs w:val="24"/>
          <w:lang w:val="ru-RU"/>
        </w:rPr>
        <w:t>.</w:t>
      </w:r>
    </w:p>
    <w:p w14:paraId="3DD539DC" w14:textId="77777777" w:rsidR="00460D72" w:rsidRPr="00B80641" w:rsidRDefault="00460D72" w:rsidP="00460D72">
      <w:pPr>
        <w:ind w:firstLine="720"/>
        <w:jc w:val="both"/>
        <w:rPr>
          <w:sz w:val="24"/>
          <w:lang w:val="sl-SI"/>
        </w:rPr>
      </w:pPr>
      <w:r w:rsidRPr="00B80641">
        <w:rPr>
          <w:sz w:val="24"/>
          <w:lang w:val="sl-SI"/>
        </w:rPr>
        <w:t xml:space="preserve">Нa oснoву дaтoг прeглeдa мoжe сe уoчити дa прeмa пoрeклу нajвeћe учeшћe зaузимajу </w:t>
      </w:r>
      <w:r w:rsidR="00A21A13" w:rsidRPr="00EF4EE5">
        <w:rPr>
          <w:sz w:val="24"/>
          <w:lang w:val="ru-RU"/>
        </w:rPr>
        <w:t>високе састојине</w:t>
      </w:r>
      <w:r w:rsidRPr="00B80641">
        <w:rPr>
          <w:sz w:val="24"/>
          <w:lang w:val="sl-SI"/>
        </w:rPr>
        <w:t>, кoje</w:t>
      </w:r>
      <w:r w:rsidR="00D22D5C">
        <w:rPr>
          <w:sz w:val="24"/>
          <w:lang w:val="sr-Cyrl-RS"/>
        </w:rPr>
        <w:t xml:space="preserve"> </w:t>
      </w:r>
      <w:r w:rsidRPr="00B80641">
        <w:rPr>
          <w:sz w:val="24"/>
          <w:lang w:val="sl-SI"/>
        </w:rPr>
        <w:t>ћ</w:t>
      </w:r>
      <w:r>
        <w:rPr>
          <w:sz w:val="24"/>
          <w:lang w:val="sl-SI"/>
        </w:rPr>
        <w:t>e</w:t>
      </w:r>
      <w:r w:rsidRPr="00B80641">
        <w:rPr>
          <w:sz w:val="24"/>
          <w:lang w:val="sl-SI"/>
        </w:rPr>
        <w:t xml:space="preserve"> прaвилним мeрaмa нeгe, oмoгућити oвим сaстojинaмa мaксимaлнo искoришћeњe прoизвoдних пoтeнциjaлa стaништa уз мaксимaлну прoизвoдњу дрвнe мaсe и прирaстa. </w:t>
      </w:r>
    </w:p>
    <w:p w14:paraId="38197FF1" w14:textId="77777777" w:rsidR="00460D72" w:rsidRPr="00EF4EE5" w:rsidRDefault="00460D72" w:rsidP="006A5038">
      <w:pPr>
        <w:ind w:firstLine="720"/>
        <w:jc w:val="both"/>
        <w:rPr>
          <w:sz w:val="24"/>
          <w:szCs w:val="24"/>
          <w:lang w:val="ru-RU"/>
        </w:rPr>
      </w:pPr>
    </w:p>
    <w:p w14:paraId="454E2448" w14:textId="77777777" w:rsidR="000C0206" w:rsidRPr="00EF4EE5" w:rsidRDefault="00F55678" w:rsidP="000A54B7">
      <w:pPr>
        <w:jc w:val="center"/>
        <w:rPr>
          <w:b/>
          <w:i/>
          <w:sz w:val="28"/>
          <w:szCs w:val="28"/>
          <w:lang w:val="ru-RU"/>
        </w:rPr>
      </w:pPr>
      <w:r>
        <w:rPr>
          <w:b/>
          <w:i/>
          <w:sz w:val="28"/>
          <w:szCs w:val="28"/>
          <w:lang w:val="sl-SI"/>
        </w:rPr>
        <w:t>5.</w:t>
      </w:r>
      <w:r w:rsidRPr="00EF4EE5">
        <w:rPr>
          <w:b/>
          <w:i/>
          <w:sz w:val="28"/>
          <w:szCs w:val="28"/>
          <w:lang w:val="ru-RU"/>
        </w:rPr>
        <w:t>5.</w:t>
      </w:r>
      <w:r w:rsidR="000A54B7" w:rsidRPr="00B43A46">
        <w:rPr>
          <w:b/>
          <w:i/>
          <w:sz w:val="28"/>
          <w:szCs w:val="28"/>
          <w:lang w:val="sl-SI"/>
        </w:rPr>
        <w:t xml:space="preserve"> Стање састојина по </w:t>
      </w:r>
      <w:r w:rsidR="000A54B7" w:rsidRPr="00B43A46">
        <w:rPr>
          <w:b/>
          <w:i/>
          <w:sz w:val="28"/>
          <w:szCs w:val="28"/>
          <w:lang w:val="sr-Cyrl-CS"/>
        </w:rPr>
        <w:t>мешовитости</w:t>
      </w:r>
    </w:p>
    <w:p w14:paraId="61D2AEED" w14:textId="77777777" w:rsidR="000A54B7" w:rsidRPr="00D33B57" w:rsidRDefault="000A54B7" w:rsidP="000A54B7">
      <w:pPr>
        <w:jc w:val="both"/>
        <w:rPr>
          <w:color w:val="323E4F" w:themeColor="text2" w:themeShade="BF"/>
          <w:sz w:val="12"/>
          <w:szCs w:val="12"/>
          <w:lang w:val="sr-Cyrl-CS"/>
        </w:rPr>
      </w:pPr>
    </w:p>
    <w:p w14:paraId="6A8DB2F4" w14:textId="77777777" w:rsidR="00DB63D8" w:rsidRPr="00D33B57" w:rsidRDefault="00DB63D8" w:rsidP="000A54B7">
      <w:pPr>
        <w:jc w:val="both"/>
        <w:rPr>
          <w:color w:val="323E4F" w:themeColor="text2" w:themeShade="BF"/>
          <w:sz w:val="12"/>
          <w:szCs w:val="12"/>
          <w:lang w:val="sr-Cyrl-CS"/>
        </w:rPr>
      </w:pPr>
    </w:p>
    <w:p w14:paraId="59173A51" w14:textId="77777777" w:rsidR="000A54B7" w:rsidRPr="00EF4EE5" w:rsidRDefault="000A54B7" w:rsidP="000A54B7">
      <w:pPr>
        <w:rPr>
          <w:b/>
          <w:i/>
          <w:sz w:val="16"/>
          <w:szCs w:val="16"/>
          <w:lang w:val="ru-RU"/>
        </w:rPr>
      </w:pPr>
      <w:r w:rsidRPr="00B43A46">
        <w:rPr>
          <w:b/>
          <w:i/>
          <w:sz w:val="16"/>
          <w:szCs w:val="16"/>
          <w:lang w:val="sl-SI"/>
        </w:rPr>
        <w:t>Рекапитулација по мешовитости за ГЈ</w:t>
      </w:r>
    </w:p>
    <w:tbl>
      <w:tblPr>
        <w:tblW w:w="10435" w:type="dxa"/>
        <w:tblInd w:w="113" w:type="dxa"/>
        <w:tblLook w:val="04A0" w:firstRow="1" w:lastRow="0" w:firstColumn="1" w:lastColumn="0" w:noHBand="0" w:noVBand="1"/>
      </w:tblPr>
      <w:tblGrid>
        <w:gridCol w:w="2206"/>
        <w:gridCol w:w="1012"/>
        <w:gridCol w:w="893"/>
        <w:gridCol w:w="1252"/>
        <w:gridCol w:w="773"/>
        <w:gridCol w:w="781"/>
        <w:gridCol w:w="1012"/>
        <w:gridCol w:w="773"/>
        <w:gridCol w:w="1199"/>
        <w:gridCol w:w="534"/>
      </w:tblGrid>
      <w:tr w:rsidR="001F793B" w:rsidRPr="001F4781" w14:paraId="48554E12" w14:textId="77777777" w:rsidTr="001F793B">
        <w:trPr>
          <w:trHeight w:val="259"/>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14:paraId="4F08D818" w14:textId="77777777" w:rsidR="001F793B" w:rsidRPr="001F4781" w:rsidRDefault="001F793B" w:rsidP="001F793B">
            <w:pPr>
              <w:jc w:val="center"/>
              <w:rPr>
                <w:b/>
                <w:bCs/>
                <w:sz w:val="22"/>
                <w:szCs w:val="22"/>
              </w:rPr>
            </w:pPr>
            <w:r w:rsidRPr="001F4781">
              <w:rPr>
                <w:b/>
                <w:bCs/>
                <w:sz w:val="22"/>
                <w:szCs w:val="22"/>
              </w:rPr>
              <w:t>Мешовитост</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center"/>
            <w:hideMark/>
          </w:tcPr>
          <w:p w14:paraId="2156ECA8" w14:textId="77777777" w:rsidR="001F793B" w:rsidRPr="001F4781" w:rsidRDefault="001F793B" w:rsidP="001F793B">
            <w:pPr>
              <w:jc w:val="center"/>
              <w:rPr>
                <w:b/>
                <w:bCs/>
                <w:sz w:val="22"/>
                <w:szCs w:val="22"/>
              </w:rPr>
            </w:pPr>
            <w:r w:rsidRPr="001F4781">
              <w:rPr>
                <w:b/>
                <w:bCs/>
                <w:sz w:val="22"/>
                <w:szCs w:val="22"/>
              </w:rPr>
              <w:t>Површина</w:t>
            </w:r>
          </w:p>
        </w:tc>
        <w:tc>
          <w:tcPr>
            <w:tcW w:w="0" w:type="auto"/>
            <w:gridSpan w:val="3"/>
            <w:tcBorders>
              <w:top w:val="single" w:sz="4" w:space="0" w:color="auto"/>
              <w:left w:val="nil"/>
              <w:bottom w:val="single" w:sz="4" w:space="0" w:color="auto"/>
              <w:right w:val="single" w:sz="4" w:space="0" w:color="000000"/>
            </w:tcBorders>
            <w:shd w:val="clear" w:color="000000" w:fill="C0C0C0"/>
            <w:noWrap/>
            <w:vAlign w:val="center"/>
            <w:hideMark/>
          </w:tcPr>
          <w:p w14:paraId="1EC1BE01" w14:textId="77777777" w:rsidR="001F793B" w:rsidRPr="001F4781" w:rsidRDefault="001F793B" w:rsidP="001F793B">
            <w:pPr>
              <w:jc w:val="center"/>
              <w:rPr>
                <w:b/>
                <w:bCs/>
                <w:sz w:val="22"/>
                <w:szCs w:val="22"/>
              </w:rPr>
            </w:pPr>
            <w:r w:rsidRPr="001F4781">
              <w:rPr>
                <w:b/>
                <w:bCs/>
                <w:sz w:val="22"/>
                <w:szCs w:val="22"/>
              </w:rPr>
              <w:t>Запремина</w:t>
            </w:r>
          </w:p>
        </w:tc>
        <w:tc>
          <w:tcPr>
            <w:tcW w:w="0" w:type="auto"/>
            <w:gridSpan w:val="4"/>
            <w:tcBorders>
              <w:top w:val="single" w:sz="4" w:space="0" w:color="auto"/>
              <w:left w:val="nil"/>
              <w:bottom w:val="single" w:sz="4" w:space="0" w:color="auto"/>
              <w:right w:val="single" w:sz="4" w:space="0" w:color="000000"/>
            </w:tcBorders>
            <w:shd w:val="clear" w:color="000000" w:fill="C0C0C0"/>
            <w:noWrap/>
            <w:vAlign w:val="center"/>
            <w:hideMark/>
          </w:tcPr>
          <w:p w14:paraId="09A2DF18" w14:textId="77777777" w:rsidR="001F793B" w:rsidRPr="001F4781" w:rsidRDefault="001F793B" w:rsidP="001F793B">
            <w:pPr>
              <w:jc w:val="center"/>
              <w:rPr>
                <w:b/>
                <w:bCs/>
                <w:sz w:val="22"/>
                <w:szCs w:val="22"/>
              </w:rPr>
            </w:pPr>
            <w:r w:rsidRPr="001F4781">
              <w:rPr>
                <w:b/>
                <w:bCs/>
                <w:sz w:val="22"/>
                <w:szCs w:val="22"/>
              </w:rPr>
              <w:t>Запремински прираст</w:t>
            </w:r>
          </w:p>
        </w:tc>
      </w:tr>
      <w:tr w:rsidR="001F793B" w:rsidRPr="001F4781" w14:paraId="7F8557F7" w14:textId="77777777" w:rsidTr="001F793B">
        <w:trPr>
          <w:trHeight w:val="259"/>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0BA0E4C8" w14:textId="77777777" w:rsidR="001F793B" w:rsidRPr="001F4781" w:rsidRDefault="001F793B" w:rsidP="001F793B">
            <w:pPr>
              <w:rPr>
                <w:b/>
                <w:bCs/>
                <w:sz w:val="22"/>
                <w:szCs w:val="22"/>
              </w:rPr>
            </w:pPr>
          </w:p>
        </w:tc>
        <w:tc>
          <w:tcPr>
            <w:tcW w:w="0" w:type="auto"/>
            <w:tcBorders>
              <w:top w:val="nil"/>
              <w:left w:val="nil"/>
              <w:bottom w:val="single" w:sz="4" w:space="0" w:color="auto"/>
              <w:right w:val="single" w:sz="4" w:space="0" w:color="auto"/>
            </w:tcBorders>
            <w:shd w:val="clear" w:color="000000" w:fill="C0C0C0"/>
            <w:noWrap/>
            <w:vAlign w:val="center"/>
            <w:hideMark/>
          </w:tcPr>
          <w:p w14:paraId="367570C6" w14:textId="77777777" w:rsidR="001F793B" w:rsidRPr="001F4781" w:rsidRDefault="001F793B" w:rsidP="001F793B">
            <w:pPr>
              <w:jc w:val="center"/>
              <w:rPr>
                <w:b/>
                <w:bCs/>
                <w:sz w:val="22"/>
                <w:szCs w:val="22"/>
              </w:rPr>
            </w:pPr>
            <w:r w:rsidRPr="001F4781">
              <w:rPr>
                <w:b/>
                <w:bCs/>
                <w:sz w:val="22"/>
                <w:szCs w:val="22"/>
              </w:rPr>
              <w:t>Pha</w:t>
            </w:r>
          </w:p>
        </w:tc>
        <w:tc>
          <w:tcPr>
            <w:tcW w:w="0" w:type="auto"/>
            <w:tcBorders>
              <w:top w:val="nil"/>
              <w:left w:val="nil"/>
              <w:bottom w:val="single" w:sz="4" w:space="0" w:color="auto"/>
              <w:right w:val="single" w:sz="4" w:space="0" w:color="auto"/>
            </w:tcBorders>
            <w:shd w:val="clear" w:color="000000" w:fill="C0C0C0"/>
            <w:noWrap/>
            <w:vAlign w:val="center"/>
            <w:hideMark/>
          </w:tcPr>
          <w:p w14:paraId="52742489" w14:textId="77777777" w:rsidR="001F793B" w:rsidRPr="001F4781" w:rsidRDefault="001F793B" w:rsidP="001F793B">
            <w:pPr>
              <w:jc w:val="center"/>
              <w:rPr>
                <w:b/>
                <w:bCs/>
                <w:sz w:val="22"/>
                <w:szCs w:val="22"/>
              </w:rPr>
            </w:pPr>
            <w:r w:rsidRPr="001F4781">
              <w:rPr>
                <w:b/>
                <w:bCs/>
                <w:sz w:val="22"/>
                <w:szCs w:val="22"/>
              </w:rPr>
              <w:t>P %</w:t>
            </w:r>
          </w:p>
        </w:tc>
        <w:tc>
          <w:tcPr>
            <w:tcW w:w="0" w:type="auto"/>
            <w:tcBorders>
              <w:top w:val="nil"/>
              <w:left w:val="nil"/>
              <w:bottom w:val="single" w:sz="4" w:space="0" w:color="auto"/>
              <w:right w:val="single" w:sz="4" w:space="0" w:color="auto"/>
            </w:tcBorders>
            <w:shd w:val="clear" w:color="000000" w:fill="C0C0C0"/>
            <w:noWrap/>
            <w:vAlign w:val="center"/>
            <w:hideMark/>
          </w:tcPr>
          <w:p w14:paraId="4CAA75FC" w14:textId="77777777" w:rsidR="001F793B" w:rsidRPr="001F4781" w:rsidRDefault="001F793B" w:rsidP="001F793B">
            <w:pPr>
              <w:jc w:val="center"/>
              <w:rPr>
                <w:b/>
                <w:bCs/>
                <w:sz w:val="22"/>
                <w:szCs w:val="22"/>
              </w:rPr>
            </w:pPr>
            <w:r w:rsidRPr="001F4781">
              <w:rPr>
                <w:b/>
                <w:bCs/>
                <w:sz w:val="22"/>
                <w:szCs w:val="22"/>
              </w:rPr>
              <w:t>V m3</w:t>
            </w:r>
          </w:p>
        </w:tc>
        <w:tc>
          <w:tcPr>
            <w:tcW w:w="0" w:type="auto"/>
            <w:tcBorders>
              <w:top w:val="nil"/>
              <w:left w:val="nil"/>
              <w:bottom w:val="single" w:sz="4" w:space="0" w:color="auto"/>
              <w:right w:val="single" w:sz="4" w:space="0" w:color="auto"/>
            </w:tcBorders>
            <w:shd w:val="clear" w:color="000000" w:fill="C0C0C0"/>
            <w:noWrap/>
            <w:vAlign w:val="center"/>
            <w:hideMark/>
          </w:tcPr>
          <w:p w14:paraId="427D12B2" w14:textId="77777777" w:rsidR="001F793B" w:rsidRPr="001F4781" w:rsidRDefault="001F793B" w:rsidP="001F793B">
            <w:pPr>
              <w:jc w:val="center"/>
              <w:rPr>
                <w:b/>
                <w:bCs/>
                <w:sz w:val="22"/>
                <w:szCs w:val="22"/>
              </w:rPr>
            </w:pPr>
            <w:r w:rsidRPr="001F4781">
              <w:rPr>
                <w:b/>
                <w:bCs/>
                <w:sz w:val="22"/>
                <w:szCs w:val="22"/>
              </w:rPr>
              <w:t>V %</w:t>
            </w:r>
          </w:p>
        </w:tc>
        <w:tc>
          <w:tcPr>
            <w:tcW w:w="0" w:type="auto"/>
            <w:tcBorders>
              <w:top w:val="nil"/>
              <w:left w:val="nil"/>
              <w:bottom w:val="single" w:sz="4" w:space="0" w:color="auto"/>
              <w:right w:val="single" w:sz="4" w:space="0" w:color="auto"/>
            </w:tcBorders>
            <w:shd w:val="clear" w:color="000000" w:fill="C0C0C0"/>
            <w:noWrap/>
            <w:vAlign w:val="center"/>
            <w:hideMark/>
          </w:tcPr>
          <w:p w14:paraId="534321D0" w14:textId="77777777" w:rsidR="001F793B" w:rsidRPr="001F4781" w:rsidRDefault="001F793B" w:rsidP="001F793B">
            <w:pPr>
              <w:jc w:val="center"/>
              <w:rPr>
                <w:b/>
                <w:bCs/>
                <w:sz w:val="22"/>
                <w:szCs w:val="22"/>
              </w:rPr>
            </w:pPr>
            <w:r w:rsidRPr="001F4781">
              <w:rPr>
                <w:b/>
                <w:bCs/>
                <w:sz w:val="22"/>
                <w:szCs w:val="22"/>
              </w:rPr>
              <w:t>V/Ha</w:t>
            </w:r>
          </w:p>
        </w:tc>
        <w:tc>
          <w:tcPr>
            <w:tcW w:w="0" w:type="auto"/>
            <w:tcBorders>
              <w:top w:val="nil"/>
              <w:left w:val="nil"/>
              <w:bottom w:val="single" w:sz="4" w:space="0" w:color="auto"/>
              <w:right w:val="single" w:sz="4" w:space="0" w:color="auto"/>
            </w:tcBorders>
            <w:shd w:val="clear" w:color="000000" w:fill="C0C0C0"/>
            <w:noWrap/>
            <w:vAlign w:val="center"/>
            <w:hideMark/>
          </w:tcPr>
          <w:p w14:paraId="5174F8A9" w14:textId="77777777" w:rsidR="001F793B" w:rsidRPr="001F4781" w:rsidRDefault="001F793B" w:rsidP="001F793B">
            <w:pPr>
              <w:jc w:val="center"/>
              <w:rPr>
                <w:b/>
                <w:bCs/>
                <w:sz w:val="22"/>
                <w:szCs w:val="22"/>
              </w:rPr>
            </w:pPr>
            <w:r w:rsidRPr="001F4781">
              <w:rPr>
                <w:b/>
                <w:bCs/>
                <w:sz w:val="22"/>
                <w:szCs w:val="22"/>
              </w:rPr>
              <w:t>iv m3</w:t>
            </w:r>
          </w:p>
        </w:tc>
        <w:tc>
          <w:tcPr>
            <w:tcW w:w="0" w:type="auto"/>
            <w:tcBorders>
              <w:top w:val="nil"/>
              <w:left w:val="nil"/>
              <w:bottom w:val="single" w:sz="4" w:space="0" w:color="auto"/>
              <w:right w:val="single" w:sz="4" w:space="0" w:color="auto"/>
            </w:tcBorders>
            <w:shd w:val="clear" w:color="000000" w:fill="C0C0C0"/>
            <w:noWrap/>
            <w:vAlign w:val="center"/>
            <w:hideMark/>
          </w:tcPr>
          <w:p w14:paraId="0F744BE8" w14:textId="77777777" w:rsidR="001F793B" w:rsidRPr="001F4781" w:rsidRDefault="001F793B" w:rsidP="001F793B">
            <w:pPr>
              <w:jc w:val="center"/>
              <w:rPr>
                <w:b/>
                <w:bCs/>
                <w:sz w:val="22"/>
                <w:szCs w:val="22"/>
              </w:rPr>
            </w:pPr>
            <w:r w:rsidRPr="001F4781">
              <w:rPr>
                <w:b/>
                <w:bCs/>
                <w:sz w:val="22"/>
                <w:szCs w:val="22"/>
              </w:rPr>
              <w:t>iv %</w:t>
            </w:r>
          </w:p>
        </w:tc>
        <w:tc>
          <w:tcPr>
            <w:tcW w:w="0" w:type="auto"/>
            <w:tcBorders>
              <w:top w:val="nil"/>
              <w:left w:val="nil"/>
              <w:bottom w:val="single" w:sz="4" w:space="0" w:color="auto"/>
              <w:right w:val="single" w:sz="4" w:space="0" w:color="auto"/>
            </w:tcBorders>
            <w:shd w:val="clear" w:color="000000" w:fill="C0C0C0"/>
            <w:noWrap/>
            <w:vAlign w:val="center"/>
            <w:hideMark/>
          </w:tcPr>
          <w:p w14:paraId="7B90B4F5" w14:textId="77777777" w:rsidR="001F793B" w:rsidRPr="001F4781" w:rsidRDefault="001F793B" w:rsidP="001F793B">
            <w:pPr>
              <w:jc w:val="center"/>
              <w:rPr>
                <w:b/>
                <w:bCs/>
                <w:sz w:val="22"/>
                <w:szCs w:val="22"/>
              </w:rPr>
            </w:pPr>
            <w:r w:rsidRPr="001F4781">
              <w:rPr>
                <w:b/>
                <w:bCs/>
                <w:sz w:val="22"/>
                <w:szCs w:val="22"/>
              </w:rPr>
              <w:t>ivt m3/ha</w:t>
            </w:r>
          </w:p>
        </w:tc>
        <w:tc>
          <w:tcPr>
            <w:tcW w:w="0" w:type="auto"/>
            <w:tcBorders>
              <w:top w:val="nil"/>
              <w:left w:val="nil"/>
              <w:bottom w:val="single" w:sz="4" w:space="0" w:color="auto"/>
              <w:right w:val="single" w:sz="4" w:space="0" w:color="auto"/>
            </w:tcBorders>
            <w:shd w:val="clear" w:color="000000" w:fill="C0C0C0"/>
            <w:vAlign w:val="center"/>
            <w:hideMark/>
          </w:tcPr>
          <w:p w14:paraId="797B0540" w14:textId="77777777" w:rsidR="001F793B" w:rsidRPr="001F4781" w:rsidRDefault="001F793B" w:rsidP="001F793B">
            <w:pPr>
              <w:jc w:val="center"/>
              <w:rPr>
                <w:b/>
                <w:bCs/>
                <w:sz w:val="22"/>
                <w:szCs w:val="22"/>
              </w:rPr>
            </w:pPr>
            <w:r w:rsidRPr="001F4781">
              <w:rPr>
                <w:b/>
                <w:bCs/>
                <w:sz w:val="22"/>
                <w:szCs w:val="22"/>
              </w:rPr>
              <w:t>Iv</w:t>
            </w:r>
          </w:p>
        </w:tc>
      </w:tr>
      <w:tr w:rsidR="001F793B" w:rsidRPr="001F4781" w14:paraId="534A8BCC" w14:textId="77777777" w:rsidTr="001F793B">
        <w:trPr>
          <w:trHeight w:val="305"/>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98C9857" w14:textId="77777777" w:rsidR="001F793B" w:rsidRPr="001F4781" w:rsidRDefault="001F793B" w:rsidP="001F793B">
            <w:pPr>
              <w:jc w:val="center"/>
              <w:rPr>
                <w:b/>
                <w:bCs/>
                <w:sz w:val="22"/>
                <w:szCs w:val="22"/>
              </w:rPr>
            </w:pPr>
            <w:r w:rsidRPr="001F4781">
              <w:rPr>
                <w:b/>
                <w:bCs/>
                <w:sz w:val="22"/>
                <w:szCs w:val="22"/>
              </w:rPr>
              <w:t>Укупно чисте</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BD13F3" w14:textId="77777777" w:rsidR="001F793B" w:rsidRPr="001F4781" w:rsidRDefault="001F793B" w:rsidP="001F793B">
            <w:pPr>
              <w:jc w:val="center"/>
              <w:rPr>
                <w:color w:val="000000"/>
                <w:sz w:val="22"/>
                <w:szCs w:val="22"/>
              </w:rPr>
            </w:pPr>
            <w:r w:rsidRPr="001F4781">
              <w:rPr>
                <w:color w:val="000000"/>
                <w:sz w:val="22"/>
                <w:szCs w:val="22"/>
              </w:rPr>
              <w:t>1922.30</w:t>
            </w:r>
          </w:p>
        </w:tc>
        <w:tc>
          <w:tcPr>
            <w:tcW w:w="0" w:type="auto"/>
            <w:tcBorders>
              <w:top w:val="nil"/>
              <w:left w:val="nil"/>
              <w:bottom w:val="single" w:sz="4" w:space="0" w:color="auto"/>
              <w:right w:val="single" w:sz="4" w:space="0" w:color="auto"/>
            </w:tcBorders>
            <w:shd w:val="clear" w:color="auto" w:fill="auto"/>
            <w:noWrap/>
            <w:vAlign w:val="bottom"/>
            <w:hideMark/>
          </w:tcPr>
          <w:p w14:paraId="2DB34305" w14:textId="77777777" w:rsidR="001F793B" w:rsidRPr="001F4781" w:rsidRDefault="001F793B" w:rsidP="001F793B">
            <w:pPr>
              <w:jc w:val="center"/>
              <w:rPr>
                <w:sz w:val="22"/>
                <w:szCs w:val="22"/>
              </w:rPr>
            </w:pPr>
            <w:r w:rsidRPr="001F4781">
              <w:rPr>
                <w:sz w:val="22"/>
                <w:szCs w:val="22"/>
              </w:rPr>
              <w:t>56.34</w:t>
            </w:r>
          </w:p>
        </w:tc>
        <w:tc>
          <w:tcPr>
            <w:tcW w:w="0" w:type="auto"/>
            <w:tcBorders>
              <w:top w:val="nil"/>
              <w:left w:val="nil"/>
              <w:bottom w:val="single" w:sz="4" w:space="0" w:color="auto"/>
              <w:right w:val="single" w:sz="4" w:space="0" w:color="auto"/>
            </w:tcBorders>
            <w:shd w:val="clear" w:color="auto" w:fill="auto"/>
            <w:noWrap/>
            <w:vAlign w:val="bottom"/>
            <w:hideMark/>
          </w:tcPr>
          <w:p w14:paraId="511EE651" w14:textId="77777777" w:rsidR="001F793B" w:rsidRPr="001F4781" w:rsidRDefault="001F793B" w:rsidP="001F793B">
            <w:pPr>
              <w:jc w:val="center"/>
              <w:rPr>
                <w:color w:val="000000"/>
                <w:sz w:val="22"/>
                <w:szCs w:val="22"/>
              </w:rPr>
            </w:pPr>
            <w:r w:rsidRPr="001F4781">
              <w:rPr>
                <w:color w:val="000000"/>
                <w:sz w:val="22"/>
                <w:szCs w:val="22"/>
              </w:rPr>
              <w:t>190258.92</w:t>
            </w:r>
          </w:p>
        </w:tc>
        <w:tc>
          <w:tcPr>
            <w:tcW w:w="0" w:type="auto"/>
            <w:tcBorders>
              <w:top w:val="nil"/>
              <w:left w:val="nil"/>
              <w:bottom w:val="single" w:sz="4" w:space="0" w:color="auto"/>
              <w:right w:val="single" w:sz="4" w:space="0" w:color="auto"/>
            </w:tcBorders>
            <w:shd w:val="clear" w:color="000000" w:fill="FFFFFF"/>
            <w:noWrap/>
            <w:vAlign w:val="bottom"/>
            <w:hideMark/>
          </w:tcPr>
          <w:p w14:paraId="2976808D" w14:textId="77777777" w:rsidR="001F793B" w:rsidRPr="001F4781" w:rsidRDefault="001F793B" w:rsidP="001F793B">
            <w:pPr>
              <w:jc w:val="center"/>
              <w:rPr>
                <w:sz w:val="22"/>
                <w:szCs w:val="22"/>
              </w:rPr>
            </w:pPr>
            <w:r w:rsidRPr="001F4781">
              <w:rPr>
                <w:sz w:val="22"/>
                <w:szCs w:val="22"/>
              </w:rPr>
              <w:t>57.5</w:t>
            </w:r>
          </w:p>
        </w:tc>
        <w:tc>
          <w:tcPr>
            <w:tcW w:w="0" w:type="auto"/>
            <w:tcBorders>
              <w:top w:val="nil"/>
              <w:left w:val="nil"/>
              <w:bottom w:val="single" w:sz="4" w:space="0" w:color="auto"/>
              <w:right w:val="single" w:sz="4" w:space="0" w:color="auto"/>
            </w:tcBorders>
            <w:shd w:val="clear" w:color="auto" w:fill="auto"/>
            <w:noWrap/>
            <w:vAlign w:val="bottom"/>
            <w:hideMark/>
          </w:tcPr>
          <w:p w14:paraId="422E73DE" w14:textId="77777777" w:rsidR="001F793B" w:rsidRPr="001F4781" w:rsidRDefault="001F793B" w:rsidP="001F793B">
            <w:pPr>
              <w:jc w:val="center"/>
              <w:rPr>
                <w:sz w:val="22"/>
                <w:szCs w:val="22"/>
              </w:rPr>
            </w:pPr>
            <w:r w:rsidRPr="001F4781">
              <w:rPr>
                <w:sz w:val="22"/>
                <w:szCs w:val="22"/>
              </w:rPr>
              <w:t>99.0</w:t>
            </w:r>
          </w:p>
        </w:tc>
        <w:tc>
          <w:tcPr>
            <w:tcW w:w="0" w:type="auto"/>
            <w:tcBorders>
              <w:top w:val="nil"/>
              <w:left w:val="nil"/>
              <w:bottom w:val="single" w:sz="4" w:space="0" w:color="auto"/>
              <w:right w:val="single" w:sz="4" w:space="0" w:color="auto"/>
            </w:tcBorders>
            <w:shd w:val="clear" w:color="auto" w:fill="auto"/>
            <w:noWrap/>
            <w:vAlign w:val="bottom"/>
            <w:hideMark/>
          </w:tcPr>
          <w:p w14:paraId="0B1FF2E7" w14:textId="77777777" w:rsidR="001F793B" w:rsidRPr="001F4781" w:rsidRDefault="001F793B" w:rsidP="001F793B">
            <w:pPr>
              <w:jc w:val="center"/>
              <w:rPr>
                <w:color w:val="000000"/>
                <w:sz w:val="22"/>
                <w:szCs w:val="22"/>
              </w:rPr>
            </w:pPr>
            <w:r w:rsidRPr="001F4781">
              <w:rPr>
                <w:color w:val="000000"/>
                <w:sz w:val="22"/>
                <w:szCs w:val="22"/>
              </w:rPr>
              <w:t>5385.50</w:t>
            </w:r>
          </w:p>
        </w:tc>
        <w:tc>
          <w:tcPr>
            <w:tcW w:w="0" w:type="auto"/>
            <w:tcBorders>
              <w:top w:val="nil"/>
              <w:left w:val="nil"/>
              <w:bottom w:val="single" w:sz="4" w:space="0" w:color="auto"/>
              <w:right w:val="single" w:sz="4" w:space="0" w:color="auto"/>
            </w:tcBorders>
            <w:shd w:val="clear" w:color="auto" w:fill="auto"/>
            <w:noWrap/>
            <w:vAlign w:val="bottom"/>
            <w:hideMark/>
          </w:tcPr>
          <w:p w14:paraId="63B646EE" w14:textId="77777777" w:rsidR="001F793B" w:rsidRPr="001F4781" w:rsidRDefault="001F793B" w:rsidP="001F793B">
            <w:pPr>
              <w:jc w:val="center"/>
              <w:rPr>
                <w:sz w:val="22"/>
                <w:szCs w:val="22"/>
              </w:rPr>
            </w:pPr>
            <w:r w:rsidRPr="001F4781">
              <w:rPr>
                <w:sz w:val="22"/>
                <w:szCs w:val="22"/>
              </w:rPr>
              <w:t>56.8</w:t>
            </w:r>
          </w:p>
        </w:tc>
        <w:tc>
          <w:tcPr>
            <w:tcW w:w="0" w:type="auto"/>
            <w:tcBorders>
              <w:top w:val="nil"/>
              <w:left w:val="nil"/>
              <w:bottom w:val="single" w:sz="4" w:space="0" w:color="auto"/>
              <w:right w:val="single" w:sz="4" w:space="0" w:color="auto"/>
            </w:tcBorders>
            <w:shd w:val="clear" w:color="auto" w:fill="auto"/>
            <w:noWrap/>
            <w:vAlign w:val="bottom"/>
            <w:hideMark/>
          </w:tcPr>
          <w:p w14:paraId="62CC0F72" w14:textId="77777777" w:rsidR="001F793B" w:rsidRPr="001F4781" w:rsidRDefault="001F793B" w:rsidP="001F793B">
            <w:pPr>
              <w:jc w:val="center"/>
              <w:rPr>
                <w:sz w:val="22"/>
                <w:szCs w:val="22"/>
              </w:rPr>
            </w:pPr>
            <w:r w:rsidRPr="001F4781">
              <w:rPr>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14:paraId="49797356" w14:textId="77777777" w:rsidR="001F793B" w:rsidRPr="001F4781" w:rsidRDefault="001F793B" w:rsidP="001F793B">
            <w:pPr>
              <w:jc w:val="center"/>
              <w:rPr>
                <w:sz w:val="22"/>
                <w:szCs w:val="22"/>
              </w:rPr>
            </w:pPr>
            <w:r w:rsidRPr="001F4781">
              <w:rPr>
                <w:sz w:val="22"/>
                <w:szCs w:val="22"/>
              </w:rPr>
              <w:t>2.8</w:t>
            </w:r>
          </w:p>
        </w:tc>
      </w:tr>
      <w:tr w:rsidR="001F793B" w:rsidRPr="001F4781" w14:paraId="7A8E8102" w14:textId="77777777" w:rsidTr="001F793B">
        <w:trPr>
          <w:trHeight w:val="305"/>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E1FDFA" w14:textId="77777777" w:rsidR="001F793B" w:rsidRPr="001F4781" w:rsidRDefault="001F793B" w:rsidP="001F793B">
            <w:pPr>
              <w:jc w:val="center"/>
              <w:rPr>
                <w:b/>
                <w:bCs/>
                <w:sz w:val="22"/>
                <w:szCs w:val="22"/>
              </w:rPr>
            </w:pPr>
            <w:r w:rsidRPr="001F4781">
              <w:rPr>
                <w:b/>
                <w:bCs/>
                <w:sz w:val="22"/>
                <w:szCs w:val="22"/>
              </w:rPr>
              <w:t>Укупно мешовите</w:t>
            </w:r>
          </w:p>
        </w:tc>
        <w:tc>
          <w:tcPr>
            <w:tcW w:w="0" w:type="auto"/>
            <w:tcBorders>
              <w:top w:val="nil"/>
              <w:left w:val="nil"/>
              <w:bottom w:val="single" w:sz="4" w:space="0" w:color="auto"/>
              <w:right w:val="single" w:sz="4" w:space="0" w:color="auto"/>
            </w:tcBorders>
            <w:shd w:val="clear" w:color="auto" w:fill="auto"/>
            <w:noWrap/>
            <w:vAlign w:val="bottom"/>
            <w:hideMark/>
          </w:tcPr>
          <w:p w14:paraId="11D95D1B" w14:textId="77777777" w:rsidR="001F793B" w:rsidRPr="001F4781" w:rsidRDefault="001F793B" w:rsidP="001F793B">
            <w:pPr>
              <w:jc w:val="center"/>
              <w:rPr>
                <w:color w:val="000000"/>
                <w:sz w:val="22"/>
                <w:szCs w:val="22"/>
              </w:rPr>
            </w:pPr>
            <w:r w:rsidRPr="001F4781">
              <w:rPr>
                <w:color w:val="000000"/>
                <w:sz w:val="22"/>
                <w:szCs w:val="22"/>
              </w:rPr>
              <w:t>1108.02</w:t>
            </w:r>
          </w:p>
        </w:tc>
        <w:tc>
          <w:tcPr>
            <w:tcW w:w="0" w:type="auto"/>
            <w:tcBorders>
              <w:top w:val="nil"/>
              <w:left w:val="nil"/>
              <w:bottom w:val="single" w:sz="4" w:space="0" w:color="auto"/>
              <w:right w:val="single" w:sz="4" w:space="0" w:color="auto"/>
            </w:tcBorders>
            <w:shd w:val="clear" w:color="auto" w:fill="auto"/>
            <w:noWrap/>
            <w:vAlign w:val="bottom"/>
            <w:hideMark/>
          </w:tcPr>
          <w:p w14:paraId="5AD57CE5" w14:textId="77777777" w:rsidR="001F793B" w:rsidRPr="001F4781" w:rsidRDefault="001F793B" w:rsidP="001F793B">
            <w:pPr>
              <w:jc w:val="center"/>
              <w:rPr>
                <w:sz w:val="22"/>
                <w:szCs w:val="22"/>
              </w:rPr>
            </w:pPr>
            <w:r w:rsidRPr="001F4781">
              <w:rPr>
                <w:sz w:val="22"/>
                <w:szCs w:val="22"/>
              </w:rPr>
              <w:t>32.47</w:t>
            </w:r>
          </w:p>
        </w:tc>
        <w:tc>
          <w:tcPr>
            <w:tcW w:w="0" w:type="auto"/>
            <w:tcBorders>
              <w:top w:val="nil"/>
              <w:left w:val="nil"/>
              <w:bottom w:val="single" w:sz="4" w:space="0" w:color="auto"/>
              <w:right w:val="single" w:sz="4" w:space="0" w:color="auto"/>
            </w:tcBorders>
            <w:shd w:val="clear" w:color="auto" w:fill="auto"/>
            <w:noWrap/>
            <w:vAlign w:val="bottom"/>
            <w:hideMark/>
          </w:tcPr>
          <w:p w14:paraId="4B253DD9" w14:textId="77777777" w:rsidR="001F793B" w:rsidRPr="001F4781" w:rsidRDefault="001F793B" w:rsidP="001F793B">
            <w:pPr>
              <w:jc w:val="center"/>
              <w:rPr>
                <w:color w:val="000000"/>
                <w:sz w:val="22"/>
                <w:szCs w:val="22"/>
              </w:rPr>
            </w:pPr>
            <w:r w:rsidRPr="001F4781">
              <w:rPr>
                <w:color w:val="000000"/>
                <w:sz w:val="22"/>
                <w:szCs w:val="22"/>
              </w:rPr>
              <w:t>140512.52</w:t>
            </w:r>
          </w:p>
        </w:tc>
        <w:tc>
          <w:tcPr>
            <w:tcW w:w="0" w:type="auto"/>
            <w:tcBorders>
              <w:top w:val="nil"/>
              <w:left w:val="nil"/>
              <w:bottom w:val="single" w:sz="4" w:space="0" w:color="auto"/>
              <w:right w:val="single" w:sz="4" w:space="0" w:color="auto"/>
            </w:tcBorders>
            <w:shd w:val="clear" w:color="000000" w:fill="FFFFFF"/>
            <w:noWrap/>
            <w:vAlign w:val="bottom"/>
            <w:hideMark/>
          </w:tcPr>
          <w:p w14:paraId="6EC293CF" w14:textId="77777777" w:rsidR="001F793B" w:rsidRPr="001F4781" w:rsidRDefault="001F793B" w:rsidP="001F793B">
            <w:pPr>
              <w:jc w:val="center"/>
              <w:rPr>
                <w:sz w:val="22"/>
                <w:szCs w:val="22"/>
              </w:rPr>
            </w:pPr>
            <w:r w:rsidRPr="001F4781">
              <w:rPr>
                <w:sz w:val="22"/>
                <w:szCs w:val="22"/>
              </w:rPr>
              <w:t>42.5</w:t>
            </w:r>
          </w:p>
        </w:tc>
        <w:tc>
          <w:tcPr>
            <w:tcW w:w="0" w:type="auto"/>
            <w:tcBorders>
              <w:top w:val="nil"/>
              <w:left w:val="nil"/>
              <w:bottom w:val="single" w:sz="4" w:space="0" w:color="auto"/>
              <w:right w:val="single" w:sz="4" w:space="0" w:color="auto"/>
            </w:tcBorders>
            <w:shd w:val="clear" w:color="auto" w:fill="auto"/>
            <w:noWrap/>
            <w:vAlign w:val="bottom"/>
            <w:hideMark/>
          </w:tcPr>
          <w:p w14:paraId="39AD4E35" w14:textId="77777777" w:rsidR="001F793B" w:rsidRPr="001F4781" w:rsidRDefault="001F793B" w:rsidP="001F793B">
            <w:pPr>
              <w:jc w:val="center"/>
              <w:rPr>
                <w:sz w:val="22"/>
                <w:szCs w:val="22"/>
              </w:rPr>
            </w:pPr>
            <w:r w:rsidRPr="001F4781">
              <w:rPr>
                <w:sz w:val="22"/>
                <w:szCs w:val="22"/>
              </w:rPr>
              <w:t>126.8</w:t>
            </w:r>
          </w:p>
        </w:tc>
        <w:tc>
          <w:tcPr>
            <w:tcW w:w="0" w:type="auto"/>
            <w:tcBorders>
              <w:top w:val="nil"/>
              <w:left w:val="nil"/>
              <w:bottom w:val="single" w:sz="4" w:space="0" w:color="auto"/>
              <w:right w:val="single" w:sz="4" w:space="0" w:color="auto"/>
            </w:tcBorders>
            <w:shd w:val="clear" w:color="auto" w:fill="auto"/>
            <w:noWrap/>
            <w:vAlign w:val="bottom"/>
            <w:hideMark/>
          </w:tcPr>
          <w:p w14:paraId="489E1135" w14:textId="77777777" w:rsidR="001F793B" w:rsidRPr="001F4781" w:rsidRDefault="001F793B" w:rsidP="001F793B">
            <w:pPr>
              <w:jc w:val="center"/>
              <w:rPr>
                <w:color w:val="000000"/>
                <w:sz w:val="22"/>
                <w:szCs w:val="22"/>
              </w:rPr>
            </w:pPr>
            <w:r w:rsidRPr="001F4781">
              <w:rPr>
                <w:color w:val="000000"/>
                <w:sz w:val="22"/>
                <w:szCs w:val="22"/>
              </w:rPr>
              <w:t>4102.86</w:t>
            </w:r>
          </w:p>
        </w:tc>
        <w:tc>
          <w:tcPr>
            <w:tcW w:w="0" w:type="auto"/>
            <w:tcBorders>
              <w:top w:val="nil"/>
              <w:left w:val="nil"/>
              <w:bottom w:val="single" w:sz="4" w:space="0" w:color="auto"/>
              <w:right w:val="single" w:sz="4" w:space="0" w:color="auto"/>
            </w:tcBorders>
            <w:shd w:val="clear" w:color="auto" w:fill="auto"/>
            <w:noWrap/>
            <w:vAlign w:val="bottom"/>
            <w:hideMark/>
          </w:tcPr>
          <w:p w14:paraId="730702CE" w14:textId="77777777" w:rsidR="001F793B" w:rsidRPr="001F4781" w:rsidRDefault="001F793B" w:rsidP="001F793B">
            <w:pPr>
              <w:jc w:val="center"/>
              <w:rPr>
                <w:sz w:val="22"/>
                <w:szCs w:val="22"/>
              </w:rPr>
            </w:pPr>
            <w:r w:rsidRPr="001F4781">
              <w:rPr>
                <w:sz w:val="22"/>
                <w:szCs w:val="22"/>
              </w:rPr>
              <w:t>43.2</w:t>
            </w:r>
          </w:p>
        </w:tc>
        <w:tc>
          <w:tcPr>
            <w:tcW w:w="0" w:type="auto"/>
            <w:tcBorders>
              <w:top w:val="nil"/>
              <w:left w:val="nil"/>
              <w:bottom w:val="single" w:sz="4" w:space="0" w:color="auto"/>
              <w:right w:val="single" w:sz="4" w:space="0" w:color="auto"/>
            </w:tcBorders>
            <w:shd w:val="clear" w:color="auto" w:fill="auto"/>
            <w:noWrap/>
            <w:vAlign w:val="bottom"/>
            <w:hideMark/>
          </w:tcPr>
          <w:p w14:paraId="6F038FE5" w14:textId="77777777" w:rsidR="001F793B" w:rsidRPr="001F4781" w:rsidRDefault="001F793B" w:rsidP="001F793B">
            <w:pPr>
              <w:jc w:val="center"/>
              <w:rPr>
                <w:sz w:val="22"/>
                <w:szCs w:val="22"/>
              </w:rPr>
            </w:pPr>
            <w:r w:rsidRPr="001F4781">
              <w:rPr>
                <w:sz w:val="22"/>
                <w:szCs w:val="22"/>
              </w:rPr>
              <w:t>3.7</w:t>
            </w:r>
          </w:p>
        </w:tc>
        <w:tc>
          <w:tcPr>
            <w:tcW w:w="0" w:type="auto"/>
            <w:tcBorders>
              <w:top w:val="nil"/>
              <w:left w:val="nil"/>
              <w:bottom w:val="single" w:sz="4" w:space="0" w:color="auto"/>
              <w:right w:val="single" w:sz="4" w:space="0" w:color="auto"/>
            </w:tcBorders>
            <w:shd w:val="clear" w:color="auto" w:fill="auto"/>
            <w:noWrap/>
            <w:vAlign w:val="bottom"/>
            <w:hideMark/>
          </w:tcPr>
          <w:p w14:paraId="76B43628" w14:textId="77777777" w:rsidR="001F793B" w:rsidRPr="001F4781" w:rsidRDefault="001F793B" w:rsidP="001F793B">
            <w:pPr>
              <w:jc w:val="center"/>
              <w:rPr>
                <w:sz w:val="22"/>
                <w:szCs w:val="22"/>
              </w:rPr>
            </w:pPr>
            <w:r w:rsidRPr="001F4781">
              <w:rPr>
                <w:sz w:val="22"/>
                <w:szCs w:val="22"/>
              </w:rPr>
              <w:t>2.9</w:t>
            </w:r>
          </w:p>
        </w:tc>
      </w:tr>
      <w:tr w:rsidR="001F793B" w:rsidRPr="001F4781" w14:paraId="4A5B12E5" w14:textId="77777777" w:rsidTr="001F793B">
        <w:trPr>
          <w:trHeight w:val="259"/>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F819E5" w14:textId="77777777" w:rsidR="001F793B" w:rsidRPr="001F4781" w:rsidRDefault="001F793B" w:rsidP="001F793B">
            <w:pPr>
              <w:jc w:val="center"/>
              <w:rPr>
                <w:b/>
                <w:bCs/>
                <w:sz w:val="22"/>
                <w:szCs w:val="22"/>
              </w:rPr>
            </w:pPr>
            <w:r w:rsidRPr="001F4781">
              <w:rPr>
                <w:b/>
                <w:bCs/>
                <w:sz w:val="22"/>
                <w:szCs w:val="22"/>
              </w:rPr>
              <w:t>Укупно шибљаци</w:t>
            </w:r>
          </w:p>
        </w:tc>
        <w:tc>
          <w:tcPr>
            <w:tcW w:w="0" w:type="auto"/>
            <w:tcBorders>
              <w:top w:val="nil"/>
              <w:left w:val="nil"/>
              <w:bottom w:val="single" w:sz="4" w:space="0" w:color="auto"/>
              <w:right w:val="single" w:sz="4" w:space="0" w:color="auto"/>
            </w:tcBorders>
            <w:shd w:val="clear" w:color="auto" w:fill="auto"/>
            <w:noWrap/>
            <w:vAlign w:val="bottom"/>
            <w:hideMark/>
          </w:tcPr>
          <w:p w14:paraId="14063CE3" w14:textId="77777777" w:rsidR="001F793B" w:rsidRPr="001F4781" w:rsidRDefault="001F793B" w:rsidP="001F793B">
            <w:pPr>
              <w:jc w:val="center"/>
              <w:rPr>
                <w:sz w:val="22"/>
                <w:szCs w:val="22"/>
              </w:rPr>
            </w:pPr>
            <w:r w:rsidRPr="001F4781">
              <w:rPr>
                <w:sz w:val="22"/>
                <w:szCs w:val="22"/>
              </w:rPr>
              <w:t>381.69</w:t>
            </w:r>
          </w:p>
        </w:tc>
        <w:tc>
          <w:tcPr>
            <w:tcW w:w="0" w:type="auto"/>
            <w:tcBorders>
              <w:top w:val="nil"/>
              <w:left w:val="nil"/>
              <w:bottom w:val="single" w:sz="4" w:space="0" w:color="auto"/>
              <w:right w:val="single" w:sz="4" w:space="0" w:color="auto"/>
            </w:tcBorders>
            <w:shd w:val="clear" w:color="auto" w:fill="auto"/>
            <w:noWrap/>
            <w:vAlign w:val="bottom"/>
            <w:hideMark/>
          </w:tcPr>
          <w:p w14:paraId="4E5A8A02" w14:textId="77777777" w:rsidR="001F793B" w:rsidRPr="001F4781" w:rsidRDefault="001F793B" w:rsidP="001F793B">
            <w:pPr>
              <w:jc w:val="center"/>
              <w:rPr>
                <w:sz w:val="22"/>
                <w:szCs w:val="22"/>
              </w:rPr>
            </w:pPr>
            <w:r w:rsidRPr="001F4781">
              <w:rPr>
                <w:sz w:val="22"/>
                <w:szCs w:val="22"/>
              </w:rPr>
              <w:t>11.19</w:t>
            </w:r>
          </w:p>
        </w:tc>
        <w:tc>
          <w:tcPr>
            <w:tcW w:w="0" w:type="auto"/>
            <w:tcBorders>
              <w:top w:val="nil"/>
              <w:left w:val="nil"/>
              <w:bottom w:val="single" w:sz="4" w:space="0" w:color="auto"/>
              <w:right w:val="single" w:sz="4" w:space="0" w:color="auto"/>
            </w:tcBorders>
            <w:shd w:val="clear" w:color="auto" w:fill="auto"/>
            <w:noWrap/>
            <w:vAlign w:val="bottom"/>
            <w:hideMark/>
          </w:tcPr>
          <w:p w14:paraId="026D5BC0" w14:textId="77777777" w:rsidR="001F793B" w:rsidRPr="001F4781" w:rsidRDefault="001F793B" w:rsidP="001F793B">
            <w:pPr>
              <w:jc w:val="center"/>
              <w:rPr>
                <w:sz w:val="22"/>
                <w:szCs w:val="22"/>
              </w:rPr>
            </w:pPr>
            <w:r w:rsidRPr="001F4781">
              <w:rPr>
                <w:sz w:val="22"/>
                <w:szCs w:val="22"/>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933E" w14:textId="77777777" w:rsidR="001F793B" w:rsidRPr="001F4781" w:rsidRDefault="001F793B" w:rsidP="001F793B">
            <w:pPr>
              <w:jc w:val="center"/>
              <w:rPr>
                <w:sz w:val="22"/>
                <w:szCs w:val="22"/>
              </w:rPr>
            </w:pPr>
            <w:r w:rsidRPr="001F4781">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BCE77BC" w14:textId="77777777" w:rsidR="001F793B" w:rsidRPr="001F4781" w:rsidRDefault="001F793B" w:rsidP="001F793B">
            <w:pPr>
              <w:jc w:val="center"/>
              <w:rPr>
                <w:sz w:val="22"/>
                <w:szCs w:val="22"/>
              </w:rPr>
            </w:pPr>
            <w:r w:rsidRPr="001F4781">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AD43958" w14:textId="77777777" w:rsidR="001F793B" w:rsidRPr="001F4781" w:rsidRDefault="001F793B" w:rsidP="001F793B">
            <w:pPr>
              <w:jc w:val="center"/>
              <w:rPr>
                <w:sz w:val="22"/>
                <w:szCs w:val="22"/>
              </w:rPr>
            </w:pPr>
            <w:r w:rsidRPr="001F4781">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AA8BAD7" w14:textId="77777777" w:rsidR="001F793B" w:rsidRPr="001F4781" w:rsidRDefault="001F793B" w:rsidP="001F793B">
            <w:pPr>
              <w:jc w:val="center"/>
              <w:rPr>
                <w:sz w:val="22"/>
                <w:szCs w:val="22"/>
              </w:rPr>
            </w:pPr>
            <w:r w:rsidRPr="001F4781">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61483BA" w14:textId="77777777" w:rsidR="001F793B" w:rsidRPr="001F4781" w:rsidRDefault="001F793B" w:rsidP="001F793B">
            <w:pPr>
              <w:jc w:val="center"/>
              <w:rPr>
                <w:sz w:val="22"/>
                <w:szCs w:val="22"/>
              </w:rPr>
            </w:pPr>
            <w:r w:rsidRPr="001F4781">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C0E4431" w14:textId="77777777" w:rsidR="001F793B" w:rsidRPr="001F4781" w:rsidRDefault="001F793B" w:rsidP="001F793B">
            <w:pPr>
              <w:jc w:val="center"/>
              <w:rPr>
                <w:sz w:val="22"/>
                <w:szCs w:val="22"/>
              </w:rPr>
            </w:pPr>
            <w:r w:rsidRPr="001F4781">
              <w:rPr>
                <w:sz w:val="22"/>
                <w:szCs w:val="22"/>
              </w:rPr>
              <w:t> </w:t>
            </w:r>
          </w:p>
        </w:tc>
      </w:tr>
      <w:tr w:rsidR="001F793B" w:rsidRPr="001F4781" w14:paraId="644C0800" w14:textId="77777777" w:rsidTr="001F793B">
        <w:trPr>
          <w:trHeight w:val="259"/>
        </w:trPr>
        <w:tc>
          <w:tcPr>
            <w:tcW w:w="0" w:type="auto"/>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2F0C837" w14:textId="77777777" w:rsidR="001F793B" w:rsidRPr="001F4781" w:rsidRDefault="001F793B" w:rsidP="001F793B">
            <w:pPr>
              <w:jc w:val="center"/>
              <w:rPr>
                <w:b/>
                <w:bCs/>
                <w:sz w:val="22"/>
                <w:szCs w:val="22"/>
              </w:rPr>
            </w:pPr>
            <w:r w:rsidRPr="001F4781">
              <w:rPr>
                <w:b/>
                <w:bCs/>
                <w:sz w:val="22"/>
                <w:szCs w:val="22"/>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14:paraId="0A3DA479" w14:textId="77777777" w:rsidR="001F793B" w:rsidRPr="001F4781" w:rsidRDefault="001F793B" w:rsidP="001F793B">
            <w:pPr>
              <w:jc w:val="center"/>
              <w:rPr>
                <w:b/>
                <w:bCs/>
                <w:sz w:val="22"/>
                <w:szCs w:val="22"/>
              </w:rPr>
            </w:pPr>
            <w:r w:rsidRPr="001F4781">
              <w:rPr>
                <w:b/>
                <w:bCs/>
                <w:sz w:val="22"/>
                <w:szCs w:val="22"/>
              </w:rPr>
              <w:t>3412.01</w:t>
            </w:r>
          </w:p>
        </w:tc>
        <w:tc>
          <w:tcPr>
            <w:tcW w:w="0" w:type="auto"/>
            <w:tcBorders>
              <w:top w:val="nil"/>
              <w:left w:val="nil"/>
              <w:bottom w:val="single" w:sz="4" w:space="0" w:color="auto"/>
              <w:right w:val="single" w:sz="4" w:space="0" w:color="auto"/>
            </w:tcBorders>
            <w:shd w:val="clear" w:color="000000" w:fill="C0C0C0"/>
            <w:noWrap/>
            <w:vAlign w:val="bottom"/>
            <w:hideMark/>
          </w:tcPr>
          <w:p w14:paraId="79DB7C29" w14:textId="77777777" w:rsidR="001F793B" w:rsidRPr="001F4781" w:rsidRDefault="001F793B" w:rsidP="001F793B">
            <w:pPr>
              <w:jc w:val="center"/>
              <w:rPr>
                <w:b/>
                <w:bCs/>
                <w:sz w:val="22"/>
                <w:szCs w:val="22"/>
              </w:rPr>
            </w:pPr>
            <w:r w:rsidRPr="001F4781">
              <w:rPr>
                <w:b/>
                <w:bCs/>
                <w:sz w:val="22"/>
                <w:szCs w:val="22"/>
              </w:rPr>
              <w:t>100.00</w:t>
            </w:r>
          </w:p>
        </w:tc>
        <w:tc>
          <w:tcPr>
            <w:tcW w:w="0" w:type="auto"/>
            <w:tcBorders>
              <w:top w:val="nil"/>
              <w:left w:val="nil"/>
              <w:bottom w:val="single" w:sz="4" w:space="0" w:color="auto"/>
              <w:right w:val="single" w:sz="4" w:space="0" w:color="auto"/>
            </w:tcBorders>
            <w:shd w:val="clear" w:color="000000" w:fill="C0C0C0"/>
            <w:noWrap/>
            <w:vAlign w:val="bottom"/>
            <w:hideMark/>
          </w:tcPr>
          <w:p w14:paraId="743738A9" w14:textId="77777777" w:rsidR="001F793B" w:rsidRPr="001F4781" w:rsidRDefault="001F793B" w:rsidP="001F793B">
            <w:pPr>
              <w:jc w:val="center"/>
              <w:rPr>
                <w:b/>
                <w:bCs/>
                <w:sz w:val="22"/>
                <w:szCs w:val="22"/>
              </w:rPr>
            </w:pPr>
            <w:r w:rsidRPr="001F4781">
              <w:rPr>
                <w:b/>
                <w:bCs/>
                <w:sz w:val="22"/>
                <w:szCs w:val="22"/>
              </w:rPr>
              <w:t>330771.4</w:t>
            </w:r>
          </w:p>
        </w:tc>
        <w:tc>
          <w:tcPr>
            <w:tcW w:w="0" w:type="auto"/>
            <w:tcBorders>
              <w:top w:val="nil"/>
              <w:left w:val="nil"/>
              <w:bottom w:val="single" w:sz="4" w:space="0" w:color="auto"/>
              <w:right w:val="single" w:sz="4" w:space="0" w:color="auto"/>
            </w:tcBorders>
            <w:shd w:val="clear" w:color="000000" w:fill="C0C0C0"/>
            <w:noWrap/>
            <w:vAlign w:val="bottom"/>
            <w:hideMark/>
          </w:tcPr>
          <w:p w14:paraId="0585B0B2" w14:textId="77777777" w:rsidR="001F793B" w:rsidRPr="001F4781" w:rsidRDefault="001F793B" w:rsidP="001F793B">
            <w:pPr>
              <w:jc w:val="center"/>
              <w:rPr>
                <w:b/>
                <w:bCs/>
                <w:sz w:val="22"/>
                <w:szCs w:val="22"/>
              </w:rPr>
            </w:pPr>
            <w:r w:rsidRPr="001F4781">
              <w:rPr>
                <w:b/>
                <w:bCs/>
                <w:sz w:val="22"/>
                <w:szCs w:val="22"/>
              </w:rPr>
              <w:t>100.0</w:t>
            </w:r>
          </w:p>
        </w:tc>
        <w:tc>
          <w:tcPr>
            <w:tcW w:w="0" w:type="auto"/>
            <w:tcBorders>
              <w:top w:val="nil"/>
              <w:left w:val="nil"/>
              <w:bottom w:val="single" w:sz="4" w:space="0" w:color="auto"/>
              <w:right w:val="single" w:sz="4" w:space="0" w:color="auto"/>
            </w:tcBorders>
            <w:shd w:val="clear" w:color="000000" w:fill="C0C0C0"/>
            <w:noWrap/>
            <w:vAlign w:val="bottom"/>
            <w:hideMark/>
          </w:tcPr>
          <w:p w14:paraId="74D85588" w14:textId="77777777" w:rsidR="001F793B" w:rsidRPr="001F4781" w:rsidRDefault="001F793B" w:rsidP="001F793B">
            <w:pPr>
              <w:jc w:val="center"/>
              <w:rPr>
                <w:b/>
                <w:bCs/>
                <w:sz w:val="22"/>
                <w:szCs w:val="22"/>
              </w:rPr>
            </w:pPr>
            <w:r w:rsidRPr="001F4781">
              <w:rPr>
                <w:b/>
                <w:bCs/>
                <w:sz w:val="22"/>
                <w:szCs w:val="22"/>
              </w:rPr>
              <w:t>96.9</w:t>
            </w:r>
          </w:p>
        </w:tc>
        <w:tc>
          <w:tcPr>
            <w:tcW w:w="0" w:type="auto"/>
            <w:tcBorders>
              <w:top w:val="nil"/>
              <w:left w:val="nil"/>
              <w:bottom w:val="single" w:sz="4" w:space="0" w:color="auto"/>
              <w:right w:val="single" w:sz="4" w:space="0" w:color="auto"/>
            </w:tcBorders>
            <w:shd w:val="clear" w:color="000000" w:fill="C0C0C0"/>
            <w:noWrap/>
            <w:vAlign w:val="bottom"/>
            <w:hideMark/>
          </w:tcPr>
          <w:p w14:paraId="2A563D71" w14:textId="77777777" w:rsidR="001F793B" w:rsidRPr="001F4781" w:rsidRDefault="001F793B" w:rsidP="001F793B">
            <w:pPr>
              <w:jc w:val="center"/>
              <w:rPr>
                <w:b/>
                <w:bCs/>
                <w:sz w:val="22"/>
                <w:szCs w:val="22"/>
              </w:rPr>
            </w:pPr>
            <w:r w:rsidRPr="001F4781">
              <w:rPr>
                <w:b/>
                <w:bCs/>
                <w:sz w:val="22"/>
                <w:szCs w:val="22"/>
              </w:rPr>
              <w:t>9488.4</w:t>
            </w:r>
          </w:p>
        </w:tc>
        <w:tc>
          <w:tcPr>
            <w:tcW w:w="0" w:type="auto"/>
            <w:tcBorders>
              <w:top w:val="nil"/>
              <w:left w:val="nil"/>
              <w:bottom w:val="single" w:sz="4" w:space="0" w:color="auto"/>
              <w:right w:val="single" w:sz="4" w:space="0" w:color="auto"/>
            </w:tcBorders>
            <w:shd w:val="clear" w:color="000000" w:fill="C0C0C0"/>
            <w:noWrap/>
            <w:vAlign w:val="bottom"/>
            <w:hideMark/>
          </w:tcPr>
          <w:p w14:paraId="497FD56B" w14:textId="77777777" w:rsidR="001F793B" w:rsidRPr="001F4781" w:rsidRDefault="001F793B" w:rsidP="001F793B">
            <w:pPr>
              <w:jc w:val="center"/>
              <w:rPr>
                <w:b/>
                <w:bCs/>
                <w:sz w:val="22"/>
                <w:szCs w:val="22"/>
              </w:rPr>
            </w:pPr>
            <w:r w:rsidRPr="001F4781">
              <w:rPr>
                <w:b/>
                <w:bCs/>
                <w:sz w:val="22"/>
                <w:szCs w:val="22"/>
              </w:rPr>
              <w:t>100.0</w:t>
            </w:r>
          </w:p>
        </w:tc>
        <w:tc>
          <w:tcPr>
            <w:tcW w:w="0" w:type="auto"/>
            <w:tcBorders>
              <w:top w:val="nil"/>
              <w:left w:val="nil"/>
              <w:bottom w:val="single" w:sz="4" w:space="0" w:color="auto"/>
              <w:right w:val="single" w:sz="4" w:space="0" w:color="auto"/>
            </w:tcBorders>
            <w:shd w:val="clear" w:color="000000" w:fill="C0C0C0"/>
            <w:noWrap/>
            <w:vAlign w:val="bottom"/>
            <w:hideMark/>
          </w:tcPr>
          <w:p w14:paraId="482B3AA5" w14:textId="77777777" w:rsidR="001F793B" w:rsidRPr="001F4781" w:rsidRDefault="001F793B" w:rsidP="001F793B">
            <w:pPr>
              <w:jc w:val="center"/>
              <w:rPr>
                <w:b/>
                <w:bCs/>
                <w:sz w:val="22"/>
                <w:szCs w:val="22"/>
              </w:rPr>
            </w:pPr>
            <w:r w:rsidRPr="001F4781">
              <w:rPr>
                <w:b/>
                <w:bCs/>
                <w:sz w:val="22"/>
                <w:szCs w:val="22"/>
              </w:rPr>
              <w:t>2.8</w:t>
            </w:r>
          </w:p>
        </w:tc>
        <w:tc>
          <w:tcPr>
            <w:tcW w:w="0" w:type="auto"/>
            <w:tcBorders>
              <w:top w:val="nil"/>
              <w:left w:val="nil"/>
              <w:bottom w:val="single" w:sz="4" w:space="0" w:color="auto"/>
              <w:right w:val="single" w:sz="4" w:space="0" w:color="auto"/>
            </w:tcBorders>
            <w:shd w:val="clear" w:color="000000" w:fill="C0C0C0"/>
            <w:noWrap/>
            <w:vAlign w:val="bottom"/>
            <w:hideMark/>
          </w:tcPr>
          <w:p w14:paraId="3D759E70" w14:textId="77777777" w:rsidR="001F793B" w:rsidRPr="001F4781" w:rsidRDefault="001F793B" w:rsidP="001F793B">
            <w:pPr>
              <w:jc w:val="center"/>
              <w:rPr>
                <w:b/>
                <w:bCs/>
                <w:sz w:val="22"/>
                <w:szCs w:val="22"/>
              </w:rPr>
            </w:pPr>
            <w:r w:rsidRPr="001F4781">
              <w:rPr>
                <w:b/>
                <w:bCs/>
                <w:sz w:val="22"/>
                <w:szCs w:val="22"/>
              </w:rPr>
              <w:t>2.9</w:t>
            </w:r>
          </w:p>
        </w:tc>
      </w:tr>
    </w:tbl>
    <w:p w14:paraId="7247E2F2" w14:textId="77777777" w:rsidR="000A54B7" w:rsidRPr="00D33B57" w:rsidRDefault="000A54B7" w:rsidP="000A54B7">
      <w:pPr>
        <w:ind w:firstLine="720"/>
        <w:jc w:val="both"/>
        <w:rPr>
          <w:color w:val="323E4F" w:themeColor="text2" w:themeShade="BF"/>
          <w:sz w:val="12"/>
          <w:szCs w:val="12"/>
          <w:lang w:val="sr-Cyrl-CS"/>
        </w:rPr>
      </w:pPr>
    </w:p>
    <w:p w14:paraId="4ADA574C" w14:textId="4A4530BB" w:rsidR="000A54B7" w:rsidRDefault="000A54B7" w:rsidP="000A54B7">
      <w:pPr>
        <w:ind w:firstLine="720"/>
        <w:jc w:val="both"/>
        <w:rPr>
          <w:sz w:val="24"/>
          <w:szCs w:val="24"/>
          <w:lang w:val="sr-Cyrl-CS"/>
        </w:rPr>
      </w:pPr>
      <w:bookmarkStart w:id="16" w:name="_Hlk71193011"/>
      <w:r w:rsidRPr="00B43A46">
        <w:rPr>
          <w:sz w:val="24"/>
          <w:szCs w:val="24"/>
          <w:lang w:val="sl-SI"/>
        </w:rPr>
        <w:t xml:space="preserve">Према смеси у овој газдинској јединици од укупне обрасле површине чистих састојина има </w:t>
      </w:r>
      <w:r w:rsidR="001F793B">
        <w:rPr>
          <w:sz w:val="24"/>
          <w:szCs w:val="24"/>
          <w:lang w:val="sr-Cyrl-CS"/>
        </w:rPr>
        <w:t>56,34</w:t>
      </w:r>
      <w:r w:rsidRPr="00B43A46">
        <w:rPr>
          <w:sz w:val="24"/>
          <w:szCs w:val="24"/>
          <w:lang w:val="sl-SI"/>
        </w:rPr>
        <w:t xml:space="preserve">%, мешовитих састојина има </w:t>
      </w:r>
      <w:r w:rsidR="001F793B">
        <w:rPr>
          <w:sz w:val="24"/>
          <w:szCs w:val="24"/>
          <w:lang w:val="sr-Cyrl-RS"/>
        </w:rPr>
        <w:t>32,47</w:t>
      </w:r>
      <w:r w:rsidRPr="00B43A46">
        <w:rPr>
          <w:sz w:val="24"/>
          <w:szCs w:val="24"/>
          <w:lang w:val="sl-SI"/>
        </w:rPr>
        <w:t xml:space="preserve"> %</w:t>
      </w:r>
      <w:r w:rsidR="0089391B">
        <w:rPr>
          <w:sz w:val="24"/>
          <w:szCs w:val="24"/>
          <w:lang w:val="sr-Cyrl-CS"/>
        </w:rPr>
        <w:t xml:space="preserve">, шибљака </w:t>
      </w:r>
      <w:r w:rsidR="001F793B">
        <w:rPr>
          <w:sz w:val="24"/>
          <w:szCs w:val="24"/>
          <w:lang w:val="sr-Cyrl-RS"/>
        </w:rPr>
        <w:t>11,19</w:t>
      </w:r>
      <w:r w:rsidR="0089391B" w:rsidRPr="00B43A46">
        <w:rPr>
          <w:sz w:val="24"/>
          <w:szCs w:val="24"/>
          <w:lang w:val="sl-SI"/>
        </w:rPr>
        <w:t>%</w:t>
      </w:r>
      <w:r w:rsidR="0089391B" w:rsidRPr="00EF4EE5">
        <w:rPr>
          <w:sz w:val="24"/>
          <w:szCs w:val="24"/>
          <w:lang w:val="ru-RU"/>
        </w:rPr>
        <w:t>.</w:t>
      </w:r>
      <w:r w:rsidR="0089391B">
        <w:rPr>
          <w:sz w:val="24"/>
          <w:szCs w:val="24"/>
          <w:lang w:val="sr-Cyrl-CS"/>
        </w:rPr>
        <w:t xml:space="preserve">У чистим састојинама се налази </w:t>
      </w:r>
      <w:r w:rsidR="001F793B">
        <w:rPr>
          <w:sz w:val="24"/>
          <w:szCs w:val="24"/>
          <w:lang w:val="sr-Cyrl-RS"/>
        </w:rPr>
        <w:t>57,5</w:t>
      </w:r>
      <w:r w:rsidR="00923B30">
        <w:rPr>
          <w:sz w:val="24"/>
          <w:szCs w:val="24"/>
          <w:lang w:val="sr-Cyrl-CS"/>
        </w:rPr>
        <w:t>% дубеће дрвне запремине, а</w:t>
      </w:r>
      <w:r w:rsidR="008F3993">
        <w:rPr>
          <w:sz w:val="24"/>
          <w:szCs w:val="24"/>
          <w:lang w:val="sr-Cyrl-CS"/>
        </w:rPr>
        <w:t xml:space="preserve"> у исто време оне продукују </w:t>
      </w:r>
      <w:r w:rsidR="001F793B">
        <w:rPr>
          <w:sz w:val="24"/>
          <w:szCs w:val="24"/>
          <w:lang w:val="sr-Cyrl-CS"/>
        </w:rPr>
        <w:t>56,8</w:t>
      </w:r>
      <w:r w:rsidR="00923B30">
        <w:rPr>
          <w:sz w:val="24"/>
          <w:szCs w:val="24"/>
          <w:lang w:val="sr-Cyrl-CS"/>
        </w:rPr>
        <w:t>% укупног запреминског прираста. Из н</w:t>
      </w:r>
      <w:r w:rsidR="008F3993">
        <w:rPr>
          <w:sz w:val="24"/>
          <w:szCs w:val="24"/>
          <w:lang w:val="sr-Cyrl-CS"/>
        </w:rPr>
        <w:t>аведеног јасно је да се чисте</w:t>
      </w:r>
      <w:r w:rsidR="00923B30">
        <w:rPr>
          <w:sz w:val="24"/>
          <w:szCs w:val="24"/>
          <w:lang w:val="sr-Cyrl-CS"/>
        </w:rPr>
        <w:t xml:space="preserve"> састојине одликују већом </w:t>
      </w:r>
      <w:r w:rsidR="008F3993">
        <w:rPr>
          <w:sz w:val="24"/>
          <w:szCs w:val="24"/>
          <w:lang w:val="sr-Cyrl-CS"/>
        </w:rPr>
        <w:t>продуктивношћу у односу на мешовите</w:t>
      </w:r>
      <w:r w:rsidR="00923B30">
        <w:rPr>
          <w:sz w:val="24"/>
          <w:szCs w:val="24"/>
          <w:lang w:val="sr-Cyrl-CS"/>
        </w:rPr>
        <w:t xml:space="preserve">. </w:t>
      </w:r>
      <w:r w:rsidR="00EA7992">
        <w:rPr>
          <w:sz w:val="24"/>
          <w:szCs w:val="24"/>
          <w:lang w:val="sr-Cyrl-CS"/>
        </w:rPr>
        <w:t>Произилази да о</w:t>
      </w:r>
      <w:r w:rsidRPr="00B43A46">
        <w:rPr>
          <w:sz w:val="24"/>
          <w:szCs w:val="24"/>
          <w:lang w:val="sl-SI"/>
        </w:rPr>
        <w:t xml:space="preserve">вакви односи смесе у </w:t>
      </w:r>
      <w:r w:rsidR="003462F5" w:rsidRPr="00B43A46">
        <w:rPr>
          <w:sz w:val="24"/>
          <w:szCs w:val="24"/>
          <w:lang w:val="sl-SI"/>
        </w:rPr>
        <w:t>овом и следећим уређајним раздо</w:t>
      </w:r>
      <w:r w:rsidR="003462F5" w:rsidRPr="00EF4EE5">
        <w:rPr>
          <w:sz w:val="24"/>
          <w:szCs w:val="24"/>
          <w:lang w:val="ru-RU"/>
        </w:rPr>
        <w:t>б</w:t>
      </w:r>
      <w:r w:rsidRPr="00B43A46">
        <w:rPr>
          <w:sz w:val="24"/>
          <w:szCs w:val="24"/>
          <w:lang w:val="sl-SI"/>
        </w:rPr>
        <w:t>љима неће се битно мењати према површини једино се очекује промена код запремине и прираста</w:t>
      </w:r>
      <w:r w:rsidRPr="00B43A46">
        <w:rPr>
          <w:sz w:val="24"/>
          <w:szCs w:val="24"/>
          <w:lang w:val="sr-Cyrl-CS"/>
        </w:rPr>
        <w:t>.</w:t>
      </w:r>
    </w:p>
    <w:p w14:paraId="3553EDE1" w14:textId="77777777" w:rsidR="00915A6B" w:rsidRPr="00EF4EE5" w:rsidRDefault="00915A6B" w:rsidP="000A54B7">
      <w:pPr>
        <w:ind w:firstLine="720"/>
        <w:jc w:val="both"/>
        <w:rPr>
          <w:sz w:val="24"/>
          <w:szCs w:val="24"/>
          <w:lang w:val="ru-RU"/>
        </w:rPr>
      </w:pPr>
    </w:p>
    <w:bookmarkEnd w:id="16"/>
    <w:p w14:paraId="6FD9A076" w14:textId="787A96F5" w:rsidR="000A54B7" w:rsidRPr="002B1E03" w:rsidRDefault="00F55678" w:rsidP="003315D8">
      <w:pPr>
        <w:jc w:val="center"/>
        <w:rPr>
          <w:b/>
          <w:i/>
          <w:sz w:val="28"/>
          <w:szCs w:val="28"/>
          <w:lang w:val="sr-Cyrl-CS"/>
        </w:rPr>
      </w:pPr>
      <w:r>
        <w:rPr>
          <w:b/>
          <w:i/>
          <w:sz w:val="28"/>
          <w:szCs w:val="28"/>
          <w:lang w:val="sl-SI"/>
        </w:rPr>
        <w:t>5.</w:t>
      </w:r>
      <w:r w:rsidRPr="00EF4EE5">
        <w:rPr>
          <w:b/>
          <w:i/>
          <w:sz w:val="28"/>
          <w:szCs w:val="28"/>
          <w:lang w:val="ru-RU"/>
        </w:rPr>
        <w:t>6</w:t>
      </w:r>
      <w:r w:rsidR="000A54B7" w:rsidRPr="002B1E03">
        <w:rPr>
          <w:b/>
          <w:i/>
          <w:sz w:val="28"/>
          <w:szCs w:val="28"/>
          <w:lang w:val="sl-SI"/>
        </w:rPr>
        <w:t>. Стање шума по врстама дрвећа</w:t>
      </w:r>
    </w:p>
    <w:p w14:paraId="0AEDB2E6" w14:textId="77777777" w:rsidR="000A54B7" w:rsidRPr="00101F0C" w:rsidRDefault="000A54B7" w:rsidP="000A54B7">
      <w:pPr>
        <w:jc w:val="center"/>
        <w:rPr>
          <w:b/>
          <w:i/>
          <w:sz w:val="16"/>
          <w:szCs w:val="16"/>
          <w:lang w:val="sr-Cyrl-CS"/>
        </w:rPr>
      </w:pPr>
    </w:p>
    <w:p w14:paraId="7A2686FA" w14:textId="77777777" w:rsidR="00000ABE" w:rsidRDefault="00000ABE" w:rsidP="000A54B7">
      <w:pPr>
        <w:rPr>
          <w:b/>
          <w:i/>
          <w:sz w:val="16"/>
          <w:szCs w:val="16"/>
          <w:lang w:val="sl-SI"/>
        </w:rPr>
      </w:pPr>
    </w:p>
    <w:p w14:paraId="5BF4E7E9" w14:textId="0518A8E4" w:rsidR="000A54B7" w:rsidRDefault="0087115D" w:rsidP="000A54B7">
      <w:pPr>
        <w:rPr>
          <w:b/>
          <w:i/>
          <w:sz w:val="16"/>
          <w:szCs w:val="16"/>
          <w:lang w:val="sr-Latn-CS"/>
        </w:rPr>
      </w:pPr>
      <w:r>
        <w:rPr>
          <w:b/>
          <w:i/>
          <w:sz w:val="16"/>
          <w:szCs w:val="16"/>
          <w:lang w:val="sl-SI"/>
        </w:rPr>
        <w:t xml:space="preserve">                                                </w:t>
      </w:r>
      <w:r w:rsidR="000A54B7" w:rsidRPr="002B1E03">
        <w:rPr>
          <w:b/>
          <w:i/>
          <w:sz w:val="16"/>
          <w:szCs w:val="16"/>
          <w:lang w:val="sl-SI"/>
        </w:rPr>
        <w:t xml:space="preserve">Табела </w:t>
      </w:r>
      <w:r w:rsidR="000A54B7" w:rsidRPr="002B1E03">
        <w:rPr>
          <w:b/>
          <w:i/>
          <w:sz w:val="16"/>
          <w:szCs w:val="16"/>
          <w:lang w:val="sr-Cyrl-CS"/>
        </w:rPr>
        <w:t>стања шума</w:t>
      </w:r>
      <w:r w:rsidR="000A54B7" w:rsidRPr="002B1E03">
        <w:rPr>
          <w:b/>
          <w:i/>
          <w:sz w:val="16"/>
          <w:szCs w:val="16"/>
          <w:lang w:val="sr-Latn-CS"/>
        </w:rPr>
        <w:t xml:space="preserve"> по врстама дрвећа</w:t>
      </w:r>
    </w:p>
    <w:p w14:paraId="2508E8F5" w14:textId="126ABE50" w:rsidR="00155B20" w:rsidRDefault="00155B20" w:rsidP="006517A8">
      <w:pPr>
        <w:jc w:val="center"/>
        <w:rPr>
          <w:b/>
          <w:i/>
          <w:color w:val="323E4F" w:themeColor="text2" w:themeShade="BF"/>
          <w:sz w:val="16"/>
          <w:szCs w:val="16"/>
        </w:rPr>
      </w:pPr>
    </w:p>
    <w:tbl>
      <w:tblPr>
        <w:tblW w:w="7883" w:type="dxa"/>
        <w:jc w:val="center"/>
        <w:tblLook w:val="04A0" w:firstRow="1" w:lastRow="0" w:firstColumn="1" w:lastColumn="0" w:noHBand="0" w:noVBand="1"/>
      </w:tblPr>
      <w:tblGrid>
        <w:gridCol w:w="2454"/>
        <w:gridCol w:w="1508"/>
        <w:gridCol w:w="907"/>
        <w:gridCol w:w="1719"/>
        <w:gridCol w:w="1295"/>
      </w:tblGrid>
      <w:tr w:rsidR="004F6D1E" w:rsidRPr="004F6D1E" w14:paraId="2EE9E9D0" w14:textId="77777777" w:rsidTr="004F6D1E">
        <w:trPr>
          <w:trHeight w:val="26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4E5EEDE" w14:textId="77777777" w:rsidR="004F6D1E" w:rsidRPr="004F6D1E" w:rsidRDefault="004F6D1E" w:rsidP="004F6D1E">
            <w:pPr>
              <w:jc w:val="center"/>
              <w:rPr>
                <w:b/>
                <w:bCs/>
              </w:rPr>
            </w:pPr>
            <w:r w:rsidRPr="004F6D1E">
              <w:rPr>
                <w:b/>
                <w:bCs/>
              </w:rPr>
              <w:t>Врсте дрвећа</w:t>
            </w:r>
          </w:p>
        </w:tc>
        <w:tc>
          <w:tcPr>
            <w:tcW w:w="0" w:type="auto"/>
            <w:gridSpan w:val="2"/>
            <w:tcBorders>
              <w:top w:val="single" w:sz="4" w:space="0" w:color="auto"/>
              <w:left w:val="nil"/>
              <w:bottom w:val="single" w:sz="4" w:space="0" w:color="auto"/>
              <w:right w:val="single" w:sz="4" w:space="0" w:color="auto"/>
            </w:tcBorders>
            <w:shd w:val="clear" w:color="000000" w:fill="D9D9D9"/>
            <w:noWrap/>
            <w:vAlign w:val="bottom"/>
            <w:hideMark/>
          </w:tcPr>
          <w:p w14:paraId="54096F9F" w14:textId="77777777" w:rsidR="004F6D1E" w:rsidRPr="004F6D1E" w:rsidRDefault="004F6D1E" w:rsidP="004F6D1E">
            <w:pPr>
              <w:jc w:val="center"/>
              <w:rPr>
                <w:b/>
                <w:bCs/>
              </w:rPr>
            </w:pPr>
            <w:r w:rsidRPr="004F6D1E">
              <w:rPr>
                <w:b/>
                <w:bCs/>
              </w:rPr>
              <w:t>Запремина</w:t>
            </w:r>
          </w:p>
        </w:tc>
        <w:tc>
          <w:tcPr>
            <w:tcW w:w="0" w:type="auto"/>
            <w:gridSpan w:val="2"/>
            <w:tcBorders>
              <w:top w:val="single" w:sz="4" w:space="0" w:color="auto"/>
              <w:left w:val="nil"/>
              <w:bottom w:val="single" w:sz="4" w:space="0" w:color="auto"/>
              <w:right w:val="single" w:sz="4" w:space="0" w:color="auto"/>
            </w:tcBorders>
            <w:shd w:val="clear" w:color="000000" w:fill="D9D9D9"/>
            <w:noWrap/>
            <w:vAlign w:val="bottom"/>
            <w:hideMark/>
          </w:tcPr>
          <w:p w14:paraId="090C10B7" w14:textId="77777777" w:rsidR="004F6D1E" w:rsidRPr="004F6D1E" w:rsidRDefault="004F6D1E" w:rsidP="004F6D1E">
            <w:pPr>
              <w:jc w:val="center"/>
              <w:rPr>
                <w:b/>
                <w:bCs/>
              </w:rPr>
            </w:pPr>
            <w:r w:rsidRPr="004F6D1E">
              <w:rPr>
                <w:b/>
                <w:bCs/>
              </w:rPr>
              <w:t>Запремински прираст</w:t>
            </w:r>
          </w:p>
        </w:tc>
      </w:tr>
      <w:tr w:rsidR="004F6D1E" w:rsidRPr="004F6D1E" w14:paraId="4D45FA81" w14:textId="77777777" w:rsidTr="004F6D1E">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BA647" w14:textId="77777777" w:rsidR="004F6D1E" w:rsidRPr="004F6D1E" w:rsidRDefault="004F6D1E" w:rsidP="004F6D1E">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5FE6EA33" w14:textId="77777777" w:rsidR="004F6D1E" w:rsidRPr="004F6D1E" w:rsidRDefault="004F6D1E" w:rsidP="004F6D1E">
            <w:pPr>
              <w:jc w:val="center"/>
              <w:rPr>
                <w:b/>
                <w:bCs/>
              </w:rPr>
            </w:pPr>
            <w:r w:rsidRPr="004F6D1E">
              <w:rPr>
                <w:b/>
                <w:bCs/>
              </w:rPr>
              <w:t>V m3</w:t>
            </w:r>
          </w:p>
        </w:tc>
        <w:tc>
          <w:tcPr>
            <w:tcW w:w="0" w:type="auto"/>
            <w:tcBorders>
              <w:top w:val="nil"/>
              <w:left w:val="nil"/>
              <w:bottom w:val="single" w:sz="4" w:space="0" w:color="auto"/>
              <w:right w:val="single" w:sz="4" w:space="0" w:color="auto"/>
            </w:tcBorders>
            <w:shd w:val="clear" w:color="000000" w:fill="C0C0C0"/>
            <w:vAlign w:val="center"/>
            <w:hideMark/>
          </w:tcPr>
          <w:p w14:paraId="38B3A2C2" w14:textId="77777777" w:rsidR="004F6D1E" w:rsidRPr="004F6D1E" w:rsidRDefault="004F6D1E" w:rsidP="004F6D1E">
            <w:pPr>
              <w:jc w:val="center"/>
              <w:rPr>
                <w:b/>
                <w:bCs/>
              </w:rPr>
            </w:pPr>
            <w:r w:rsidRPr="004F6D1E">
              <w:rPr>
                <w:b/>
                <w:bCs/>
              </w:rPr>
              <w:t>V %</w:t>
            </w:r>
          </w:p>
        </w:tc>
        <w:tc>
          <w:tcPr>
            <w:tcW w:w="0" w:type="auto"/>
            <w:tcBorders>
              <w:top w:val="nil"/>
              <w:left w:val="nil"/>
              <w:bottom w:val="single" w:sz="4" w:space="0" w:color="auto"/>
              <w:right w:val="single" w:sz="4" w:space="0" w:color="auto"/>
            </w:tcBorders>
            <w:shd w:val="clear" w:color="000000" w:fill="C0C0C0"/>
            <w:noWrap/>
            <w:vAlign w:val="center"/>
            <w:hideMark/>
          </w:tcPr>
          <w:p w14:paraId="5E77CC75" w14:textId="77777777" w:rsidR="004F6D1E" w:rsidRPr="004F6D1E" w:rsidRDefault="004F6D1E" w:rsidP="004F6D1E">
            <w:pPr>
              <w:jc w:val="center"/>
              <w:rPr>
                <w:b/>
                <w:bCs/>
              </w:rPr>
            </w:pPr>
            <w:r w:rsidRPr="004F6D1E">
              <w:rPr>
                <w:b/>
                <w:bCs/>
              </w:rPr>
              <w:t>iv m3</w:t>
            </w:r>
          </w:p>
        </w:tc>
        <w:tc>
          <w:tcPr>
            <w:tcW w:w="0" w:type="auto"/>
            <w:tcBorders>
              <w:top w:val="nil"/>
              <w:left w:val="nil"/>
              <w:bottom w:val="single" w:sz="4" w:space="0" w:color="auto"/>
              <w:right w:val="single" w:sz="4" w:space="0" w:color="auto"/>
            </w:tcBorders>
            <w:shd w:val="clear" w:color="000000" w:fill="C0C0C0"/>
            <w:noWrap/>
            <w:vAlign w:val="center"/>
            <w:hideMark/>
          </w:tcPr>
          <w:p w14:paraId="34EB987E" w14:textId="77777777" w:rsidR="004F6D1E" w:rsidRPr="004F6D1E" w:rsidRDefault="004F6D1E" w:rsidP="004F6D1E">
            <w:pPr>
              <w:jc w:val="center"/>
              <w:rPr>
                <w:b/>
                <w:bCs/>
              </w:rPr>
            </w:pPr>
            <w:r w:rsidRPr="004F6D1E">
              <w:rPr>
                <w:b/>
                <w:bCs/>
              </w:rPr>
              <w:t>iv %</w:t>
            </w:r>
          </w:p>
        </w:tc>
      </w:tr>
      <w:tr w:rsidR="004F6D1E" w:rsidRPr="004F6D1E" w14:paraId="759D70C9"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A813D0" w14:textId="77777777" w:rsidR="004F6D1E" w:rsidRPr="004F6D1E" w:rsidRDefault="004F6D1E" w:rsidP="004F6D1E">
            <w:r w:rsidRPr="004F6D1E">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1B0CCA16" w14:textId="77777777" w:rsidR="004F6D1E" w:rsidRPr="004F6D1E" w:rsidRDefault="004F6D1E" w:rsidP="004F6D1E">
            <w:pPr>
              <w:jc w:val="center"/>
              <w:rPr>
                <w:sz w:val="22"/>
                <w:szCs w:val="22"/>
              </w:rPr>
            </w:pPr>
            <w:r w:rsidRPr="004F6D1E">
              <w:rPr>
                <w:sz w:val="22"/>
                <w:szCs w:val="22"/>
              </w:rPr>
              <w:t>10,245.0</w:t>
            </w:r>
          </w:p>
        </w:tc>
        <w:tc>
          <w:tcPr>
            <w:tcW w:w="0" w:type="auto"/>
            <w:tcBorders>
              <w:top w:val="nil"/>
              <w:left w:val="nil"/>
              <w:bottom w:val="single" w:sz="4" w:space="0" w:color="auto"/>
              <w:right w:val="single" w:sz="4" w:space="0" w:color="auto"/>
            </w:tcBorders>
            <w:shd w:val="clear" w:color="auto" w:fill="auto"/>
            <w:noWrap/>
            <w:vAlign w:val="bottom"/>
            <w:hideMark/>
          </w:tcPr>
          <w:p w14:paraId="54B17852" w14:textId="77777777" w:rsidR="004F6D1E" w:rsidRPr="004F6D1E" w:rsidRDefault="004F6D1E" w:rsidP="004F6D1E">
            <w:pPr>
              <w:jc w:val="center"/>
            </w:pPr>
            <w:r w:rsidRPr="004F6D1E">
              <w:t>3.1</w:t>
            </w:r>
          </w:p>
        </w:tc>
        <w:tc>
          <w:tcPr>
            <w:tcW w:w="0" w:type="auto"/>
            <w:tcBorders>
              <w:top w:val="nil"/>
              <w:left w:val="nil"/>
              <w:bottom w:val="single" w:sz="4" w:space="0" w:color="auto"/>
              <w:right w:val="single" w:sz="4" w:space="0" w:color="auto"/>
            </w:tcBorders>
            <w:shd w:val="clear" w:color="auto" w:fill="auto"/>
            <w:noWrap/>
            <w:vAlign w:val="bottom"/>
            <w:hideMark/>
          </w:tcPr>
          <w:p w14:paraId="3761C2D2" w14:textId="77777777" w:rsidR="004F6D1E" w:rsidRPr="004F6D1E" w:rsidRDefault="004F6D1E" w:rsidP="004F6D1E">
            <w:pPr>
              <w:jc w:val="center"/>
              <w:rPr>
                <w:sz w:val="22"/>
                <w:szCs w:val="22"/>
              </w:rPr>
            </w:pPr>
            <w:r w:rsidRPr="004F6D1E">
              <w:rPr>
                <w:sz w:val="22"/>
                <w:szCs w:val="22"/>
              </w:rPr>
              <w:t>280.2</w:t>
            </w:r>
          </w:p>
        </w:tc>
        <w:tc>
          <w:tcPr>
            <w:tcW w:w="0" w:type="auto"/>
            <w:tcBorders>
              <w:top w:val="nil"/>
              <w:left w:val="nil"/>
              <w:bottom w:val="single" w:sz="4" w:space="0" w:color="auto"/>
              <w:right w:val="single" w:sz="4" w:space="0" w:color="auto"/>
            </w:tcBorders>
            <w:shd w:val="clear" w:color="auto" w:fill="auto"/>
            <w:noWrap/>
            <w:vAlign w:val="bottom"/>
            <w:hideMark/>
          </w:tcPr>
          <w:p w14:paraId="3C7BD4BF" w14:textId="77777777" w:rsidR="004F6D1E" w:rsidRPr="004F6D1E" w:rsidRDefault="004F6D1E" w:rsidP="004F6D1E">
            <w:pPr>
              <w:jc w:val="center"/>
            </w:pPr>
            <w:r w:rsidRPr="004F6D1E">
              <w:t>3.0</w:t>
            </w:r>
          </w:p>
        </w:tc>
      </w:tr>
      <w:tr w:rsidR="004F6D1E" w:rsidRPr="004F6D1E" w14:paraId="191341A5"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FCC136" w14:textId="77777777" w:rsidR="004F6D1E" w:rsidRPr="004F6D1E" w:rsidRDefault="004F6D1E" w:rsidP="004F6D1E">
            <w:r w:rsidRPr="004F6D1E">
              <w:t>Буква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D0791" w14:textId="77777777" w:rsidR="004F6D1E" w:rsidRPr="004F6D1E" w:rsidRDefault="004F6D1E" w:rsidP="004F6D1E">
            <w:pPr>
              <w:jc w:val="center"/>
              <w:rPr>
                <w:rFonts w:ascii="Calibri" w:hAnsi="Calibri" w:cs="Calibri"/>
                <w:color w:val="000000"/>
                <w:sz w:val="22"/>
                <w:szCs w:val="22"/>
              </w:rPr>
            </w:pPr>
            <w:r w:rsidRPr="004F6D1E">
              <w:rPr>
                <w:rFonts w:ascii="Calibri" w:hAnsi="Calibri" w:cs="Calibri"/>
                <w:color w:val="000000"/>
                <w:sz w:val="22"/>
                <w:szCs w:val="22"/>
              </w:rPr>
              <w:t>4,766.8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7FC12" w14:textId="77777777" w:rsidR="004F6D1E" w:rsidRPr="004F6D1E" w:rsidRDefault="004F6D1E" w:rsidP="004F6D1E">
            <w:pPr>
              <w:jc w:val="center"/>
            </w:pPr>
            <w:r w:rsidRPr="004F6D1E">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E39CC" w14:textId="77777777" w:rsidR="004F6D1E" w:rsidRPr="004F6D1E" w:rsidRDefault="004F6D1E" w:rsidP="004F6D1E">
            <w:pPr>
              <w:jc w:val="center"/>
              <w:rPr>
                <w:rFonts w:ascii="Calibri" w:hAnsi="Calibri" w:cs="Calibri"/>
                <w:color w:val="000000"/>
                <w:sz w:val="22"/>
                <w:szCs w:val="22"/>
              </w:rPr>
            </w:pPr>
            <w:r w:rsidRPr="004F6D1E">
              <w:rPr>
                <w:rFonts w:ascii="Calibri" w:hAnsi="Calibri" w:cs="Calibri"/>
                <w:color w:val="000000"/>
                <w:sz w:val="22"/>
                <w:szCs w:val="22"/>
              </w:rPr>
              <w:t>112.8</w:t>
            </w:r>
          </w:p>
        </w:tc>
        <w:tc>
          <w:tcPr>
            <w:tcW w:w="0" w:type="auto"/>
            <w:tcBorders>
              <w:top w:val="nil"/>
              <w:left w:val="nil"/>
              <w:bottom w:val="single" w:sz="4" w:space="0" w:color="auto"/>
              <w:right w:val="single" w:sz="4" w:space="0" w:color="auto"/>
            </w:tcBorders>
            <w:shd w:val="clear" w:color="auto" w:fill="auto"/>
            <w:noWrap/>
            <w:vAlign w:val="bottom"/>
            <w:hideMark/>
          </w:tcPr>
          <w:p w14:paraId="4D3C303C" w14:textId="77777777" w:rsidR="004F6D1E" w:rsidRPr="004F6D1E" w:rsidRDefault="004F6D1E" w:rsidP="004F6D1E">
            <w:pPr>
              <w:jc w:val="center"/>
            </w:pPr>
            <w:r w:rsidRPr="004F6D1E">
              <w:t>1.2</w:t>
            </w:r>
          </w:p>
        </w:tc>
      </w:tr>
      <w:tr w:rsidR="004F6D1E" w:rsidRPr="004F6D1E" w14:paraId="6E1C6ACE"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CA143C" w14:textId="77777777" w:rsidR="004F6D1E" w:rsidRPr="004F6D1E" w:rsidRDefault="004F6D1E" w:rsidP="004F6D1E">
            <w:r w:rsidRPr="004F6D1E">
              <w:t>Остали лишћари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770B99" w14:textId="77777777" w:rsidR="004F6D1E" w:rsidRPr="004F6D1E" w:rsidRDefault="004F6D1E" w:rsidP="004F6D1E">
            <w:pPr>
              <w:jc w:val="center"/>
            </w:pPr>
            <w:r w:rsidRPr="004F6D1E">
              <w:t>6,292.2</w:t>
            </w:r>
          </w:p>
        </w:tc>
        <w:tc>
          <w:tcPr>
            <w:tcW w:w="0" w:type="auto"/>
            <w:tcBorders>
              <w:top w:val="nil"/>
              <w:left w:val="nil"/>
              <w:bottom w:val="single" w:sz="4" w:space="0" w:color="auto"/>
              <w:right w:val="single" w:sz="4" w:space="0" w:color="auto"/>
            </w:tcBorders>
            <w:shd w:val="clear" w:color="auto" w:fill="auto"/>
            <w:noWrap/>
            <w:vAlign w:val="bottom"/>
            <w:hideMark/>
          </w:tcPr>
          <w:p w14:paraId="0B04E991" w14:textId="77777777" w:rsidR="004F6D1E" w:rsidRPr="004F6D1E" w:rsidRDefault="004F6D1E" w:rsidP="004F6D1E">
            <w:pPr>
              <w:jc w:val="center"/>
            </w:pPr>
            <w:r w:rsidRPr="004F6D1E">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811240" w14:textId="77777777" w:rsidR="004F6D1E" w:rsidRPr="004F6D1E" w:rsidRDefault="004F6D1E" w:rsidP="004F6D1E">
            <w:pPr>
              <w:jc w:val="center"/>
            </w:pPr>
            <w:r w:rsidRPr="004F6D1E">
              <w:t>156.2</w:t>
            </w:r>
          </w:p>
        </w:tc>
        <w:tc>
          <w:tcPr>
            <w:tcW w:w="0" w:type="auto"/>
            <w:tcBorders>
              <w:top w:val="nil"/>
              <w:left w:val="nil"/>
              <w:bottom w:val="single" w:sz="4" w:space="0" w:color="auto"/>
              <w:right w:val="single" w:sz="4" w:space="0" w:color="auto"/>
            </w:tcBorders>
            <w:shd w:val="clear" w:color="auto" w:fill="auto"/>
            <w:noWrap/>
            <w:vAlign w:val="bottom"/>
            <w:hideMark/>
          </w:tcPr>
          <w:p w14:paraId="30A61265" w14:textId="77777777" w:rsidR="004F6D1E" w:rsidRPr="004F6D1E" w:rsidRDefault="004F6D1E" w:rsidP="004F6D1E">
            <w:pPr>
              <w:jc w:val="center"/>
            </w:pPr>
            <w:r w:rsidRPr="004F6D1E">
              <w:t>1.6</w:t>
            </w:r>
          </w:p>
        </w:tc>
      </w:tr>
      <w:tr w:rsidR="004F6D1E" w:rsidRPr="004F6D1E" w14:paraId="5721C628"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A50EE" w14:textId="77777777" w:rsidR="004F6D1E" w:rsidRPr="004F6D1E" w:rsidRDefault="004F6D1E" w:rsidP="004F6D1E">
            <w:pPr>
              <w:rPr>
                <w:b/>
                <w:bCs/>
                <w:i/>
                <w:iCs/>
              </w:rPr>
            </w:pPr>
            <w:r w:rsidRPr="004F6D1E">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7F3F8A1B" w14:textId="77777777" w:rsidR="004F6D1E" w:rsidRPr="004F6D1E" w:rsidRDefault="004F6D1E" w:rsidP="004F6D1E">
            <w:pPr>
              <w:jc w:val="center"/>
              <w:rPr>
                <w:b/>
                <w:bCs/>
                <w:i/>
                <w:iCs/>
              </w:rPr>
            </w:pPr>
            <w:r w:rsidRPr="004F6D1E">
              <w:rPr>
                <w:b/>
                <w:bCs/>
                <w:i/>
                <w:iCs/>
              </w:rPr>
              <w:t>21304.0</w:t>
            </w:r>
          </w:p>
        </w:tc>
        <w:tc>
          <w:tcPr>
            <w:tcW w:w="0" w:type="auto"/>
            <w:tcBorders>
              <w:top w:val="nil"/>
              <w:left w:val="nil"/>
              <w:bottom w:val="single" w:sz="4" w:space="0" w:color="auto"/>
              <w:right w:val="single" w:sz="4" w:space="0" w:color="auto"/>
            </w:tcBorders>
            <w:shd w:val="clear" w:color="auto" w:fill="auto"/>
            <w:noWrap/>
            <w:vAlign w:val="bottom"/>
            <w:hideMark/>
          </w:tcPr>
          <w:p w14:paraId="43A2313C" w14:textId="77777777" w:rsidR="004F6D1E" w:rsidRPr="004F6D1E" w:rsidRDefault="004F6D1E" w:rsidP="004F6D1E">
            <w:pPr>
              <w:jc w:val="center"/>
              <w:rPr>
                <w:b/>
                <w:bCs/>
                <w:i/>
                <w:iCs/>
              </w:rPr>
            </w:pPr>
            <w:r w:rsidRPr="004F6D1E">
              <w:rPr>
                <w:b/>
                <w:bCs/>
                <w:i/>
                <w:iCs/>
              </w:rPr>
              <w:t>6.4</w:t>
            </w:r>
          </w:p>
        </w:tc>
        <w:tc>
          <w:tcPr>
            <w:tcW w:w="0" w:type="auto"/>
            <w:tcBorders>
              <w:top w:val="nil"/>
              <w:left w:val="nil"/>
              <w:bottom w:val="single" w:sz="4" w:space="0" w:color="auto"/>
              <w:right w:val="single" w:sz="4" w:space="0" w:color="auto"/>
            </w:tcBorders>
            <w:shd w:val="clear" w:color="auto" w:fill="auto"/>
            <w:noWrap/>
            <w:vAlign w:val="bottom"/>
            <w:hideMark/>
          </w:tcPr>
          <w:p w14:paraId="4047955A" w14:textId="77777777" w:rsidR="004F6D1E" w:rsidRPr="004F6D1E" w:rsidRDefault="004F6D1E" w:rsidP="004F6D1E">
            <w:pPr>
              <w:jc w:val="center"/>
              <w:rPr>
                <w:b/>
                <w:bCs/>
                <w:i/>
                <w:iCs/>
              </w:rPr>
            </w:pPr>
            <w:r w:rsidRPr="004F6D1E">
              <w:rPr>
                <w:b/>
                <w:bCs/>
                <w:i/>
                <w:iCs/>
              </w:rPr>
              <w:t>549.2</w:t>
            </w:r>
          </w:p>
        </w:tc>
        <w:tc>
          <w:tcPr>
            <w:tcW w:w="0" w:type="auto"/>
            <w:tcBorders>
              <w:top w:val="nil"/>
              <w:left w:val="nil"/>
              <w:bottom w:val="single" w:sz="4" w:space="0" w:color="auto"/>
              <w:right w:val="single" w:sz="4" w:space="0" w:color="auto"/>
            </w:tcBorders>
            <w:shd w:val="clear" w:color="auto" w:fill="auto"/>
            <w:noWrap/>
            <w:vAlign w:val="bottom"/>
            <w:hideMark/>
          </w:tcPr>
          <w:p w14:paraId="15396D46" w14:textId="77777777" w:rsidR="004F6D1E" w:rsidRPr="004F6D1E" w:rsidRDefault="004F6D1E" w:rsidP="004F6D1E">
            <w:pPr>
              <w:jc w:val="center"/>
              <w:rPr>
                <w:b/>
                <w:bCs/>
                <w:i/>
                <w:iCs/>
              </w:rPr>
            </w:pPr>
            <w:r w:rsidRPr="004F6D1E">
              <w:rPr>
                <w:b/>
                <w:bCs/>
                <w:i/>
                <w:iCs/>
              </w:rPr>
              <w:t>5.8</w:t>
            </w:r>
          </w:p>
        </w:tc>
      </w:tr>
      <w:tr w:rsidR="004F6D1E" w:rsidRPr="004F6D1E" w14:paraId="5DA6B82E"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BE16B" w14:textId="77777777" w:rsidR="004F6D1E" w:rsidRPr="004F6D1E" w:rsidRDefault="004F6D1E" w:rsidP="004F6D1E">
            <w:r w:rsidRPr="004F6D1E">
              <w:t>Ц. Бор</w:t>
            </w:r>
          </w:p>
        </w:tc>
        <w:tc>
          <w:tcPr>
            <w:tcW w:w="0" w:type="auto"/>
            <w:tcBorders>
              <w:top w:val="nil"/>
              <w:left w:val="nil"/>
              <w:bottom w:val="single" w:sz="4" w:space="0" w:color="auto"/>
              <w:right w:val="single" w:sz="4" w:space="0" w:color="auto"/>
            </w:tcBorders>
            <w:shd w:val="clear" w:color="auto" w:fill="auto"/>
            <w:noWrap/>
            <w:vAlign w:val="bottom"/>
            <w:hideMark/>
          </w:tcPr>
          <w:p w14:paraId="53C3AD7F" w14:textId="77777777" w:rsidR="004F6D1E" w:rsidRPr="004F6D1E" w:rsidRDefault="004F6D1E" w:rsidP="004F6D1E">
            <w:pPr>
              <w:jc w:val="center"/>
            </w:pPr>
            <w:r w:rsidRPr="004F6D1E">
              <w:t>9,254.2</w:t>
            </w:r>
          </w:p>
        </w:tc>
        <w:tc>
          <w:tcPr>
            <w:tcW w:w="0" w:type="auto"/>
            <w:tcBorders>
              <w:top w:val="nil"/>
              <w:left w:val="nil"/>
              <w:bottom w:val="single" w:sz="4" w:space="0" w:color="auto"/>
              <w:right w:val="single" w:sz="4" w:space="0" w:color="auto"/>
            </w:tcBorders>
            <w:shd w:val="clear" w:color="auto" w:fill="auto"/>
            <w:noWrap/>
            <w:vAlign w:val="bottom"/>
            <w:hideMark/>
          </w:tcPr>
          <w:p w14:paraId="14E3C2FF" w14:textId="77777777" w:rsidR="004F6D1E" w:rsidRPr="004F6D1E" w:rsidRDefault="004F6D1E" w:rsidP="004F6D1E">
            <w:pPr>
              <w:jc w:val="center"/>
            </w:pPr>
            <w:r w:rsidRPr="004F6D1E">
              <w:t>2.8</w:t>
            </w:r>
          </w:p>
        </w:tc>
        <w:tc>
          <w:tcPr>
            <w:tcW w:w="0" w:type="auto"/>
            <w:tcBorders>
              <w:top w:val="nil"/>
              <w:left w:val="nil"/>
              <w:bottom w:val="single" w:sz="4" w:space="0" w:color="auto"/>
              <w:right w:val="single" w:sz="4" w:space="0" w:color="auto"/>
            </w:tcBorders>
            <w:shd w:val="clear" w:color="auto" w:fill="auto"/>
            <w:noWrap/>
            <w:vAlign w:val="bottom"/>
            <w:hideMark/>
          </w:tcPr>
          <w:p w14:paraId="00BC6CA9" w14:textId="77777777" w:rsidR="004F6D1E" w:rsidRPr="004F6D1E" w:rsidRDefault="004F6D1E" w:rsidP="004F6D1E">
            <w:pPr>
              <w:jc w:val="center"/>
            </w:pPr>
            <w:r w:rsidRPr="004F6D1E">
              <w:t>451.5</w:t>
            </w:r>
          </w:p>
        </w:tc>
        <w:tc>
          <w:tcPr>
            <w:tcW w:w="0" w:type="auto"/>
            <w:tcBorders>
              <w:top w:val="nil"/>
              <w:left w:val="nil"/>
              <w:bottom w:val="single" w:sz="4" w:space="0" w:color="auto"/>
              <w:right w:val="single" w:sz="4" w:space="0" w:color="auto"/>
            </w:tcBorders>
            <w:shd w:val="clear" w:color="auto" w:fill="auto"/>
            <w:noWrap/>
            <w:vAlign w:val="bottom"/>
            <w:hideMark/>
          </w:tcPr>
          <w:p w14:paraId="57A12F76" w14:textId="77777777" w:rsidR="004F6D1E" w:rsidRPr="004F6D1E" w:rsidRDefault="004F6D1E" w:rsidP="004F6D1E">
            <w:pPr>
              <w:jc w:val="center"/>
            </w:pPr>
            <w:r w:rsidRPr="004F6D1E">
              <w:t>4.8</w:t>
            </w:r>
          </w:p>
        </w:tc>
      </w:tr>
      <w:tr w:rsidR="004F6D1E" w:rsidRPr="004F6D1E" w14:paraId="488F844D"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F49ABF" w14:textId="77777777" w:rsidR="004F6D1E" w:rsidRPr="004F6D1E" w:rsidRDefault="004F6D1E" w:rsidP="004F6D1E">
            <w:r w:rsidRPr="004F6D1E">
              <w:t>Б.Бор</w:t>
            </w:r>
          </w:p>
        </w:tc>
        <w:tc>
          <w:tcPr>
            <w:tcW w:w="0" w:type="auto"/>
            <w:tcBorders>
              <w:top w:val="nil"/>
              <w:left w:val="nil"/>
              <w:bottom w:val="single" w:sz="4" w:space="0" w:color="auto"/>
              <w:right w:val="single" w:sz="4" w:space="0" w:color="auto"/>
            </w:tcBorders>
            <w:shd w:val="clear" w:color="auto" w:fill="auto"/>
            <w:noWrap/>
            <w:vAlign w:val="bottom"/>
            <w:hideMark/>
          </w:tcPr>
          <w:p w14:paraId="45E169A7" w14:textId="77777777" w:rsidR="004F6D1E" w:rsidRPr="004F6D1E" w:rsidRDefault="004F6D1E" w:rsidP="004F6D1E">
            <w:pPr>
              <w:jc w:val="center"/>
            </w:pPr>
            <w:r w:rsidRPr="004F6D1E">
              <w:t>1,258.2</w:t>
            </w:r>
          </w:p>
        </w:tc>
        <w:tc>
          <w:tcPr>
            <w:tcW w:w="0" w:type="auto"/>
            <w:tcBorders>
              <w:top w:val="nil"/>
              <w:left w:val="nil"/>
              <w:bottom w:val="single" w:sz="4" w:space="0" w:color="auto"/>
              <w:right w:val="single" w:sz="4" w:space="0" w:color="auto"/>
            </w:tcBorders>
            <w:shd w:val="clear" w:color="auto" w:fill="auto"/>
            <w:noWrap/>
            <w:vAlign w:val="bottom"/>
            <w:hideMark/>
          </w:tcPr>
          <w:p w14:paraId="739F0475" w14:textId="77777777" w:rsidR="004F6D1E" w:rsidRPr="004F6D1E" w:rsidRDefault="004F6D1E" w:rsidP="004F6D1E">
            <w:pPr>
              <w:jc w:val="center"/>
            </w:pPr>
            <w:r w:rsidRPr="004F6D1E">
              <w:t>0.4</w:t>
            </w:r>
          </w:p>
        </w:tc>
        <w:tc>
          <w:tcPr>
            <w:tcW w:w="0" w:type="auto"/>
            <w:tcBorders>
              <w:top w:val="nil"/>
              <w:left w:val="nil"/>
              <w:bottom w:val="single" w:sz="4" w:space="0" w:color="auto"/>
              <w:right w:val="single" w:sz="4" w:space="0" w:color="auto"/>
            </w:tcBorders>
            <w:shd w:val="clear" w:color="auto" w:fill="auto"/>
            <w:noWrap/>
            <w:vAlign w:val="bottom"/>
            <w:hideMark/>
          </w:tcPr>
          <w:p w14:paraId="367ADFB6" w14:textId="77777777" w:rsidR="004F6D1E" w:rsidRPr="004F6D1E" w:rsidRDefault="004F6D1E" w:rsidP="004F6D1E">
            <w:pPr>
              <w:jc w:val="center"/>
            </w:pPr>
            <w:r w:rsidRPr="004F6D1E">
              <w:t>59.4</w:t>
            </w:r>
          </w:p>
        </w:tc>
        <w:tc>
          <w:tcPr>
            <w:tcW w:w="0" w:type="auto"/>
            <w:tcBorders>
              <w:top w:val="nil"/>
              <w:left w:val="nil"/>
              <w:bottom w:val="single" w:sz="4" w:space="0" w:color="auto"/>
              <w:right w:val="single" w:sz="4" w:space="0" w:color="auto"/>
            </w:tcBorders>
            <w:shd w:val="clear" w:color="auto" w:fill="auto"/>
            <w:noWrap/>
            <w:vAlign w:val="bottom"/>
            <w:hideMark/>
          </w:tcPr>
          <w:p w14:paraId="22E50F7A" w14:textId="77777777" w:rsidR="004F6D1E" w:rsidRPr="004F6D1E" w:rsidRDefault="004F6D1E" w:rsidP="004F6D1E">
            <w:pPr>
              <w:jc w:val="center"/>
            </w:pPr>
            <w:r w:rsidRPr="004F6D1E">
              <w:t>0.6</w:t>
            </w:r>
          </w:p>
        </w:tc>
      </w:tr>
      <w:tr w:rsidR="004F6D1E" w:rsidRPr="004F6D1E" w14:paraId="56607063"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D354AA" w14:textId="77777777" w:rsidR="004F6D1E" w:rsidRPr="004F6D1E" w:rsidRDefault="004F6D1E" w:rsidP="004F6D1E">
            <w:r w:rsidRPr="004F6D1E">
              <w:t>Остали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7A63DDAA" w14:textId="77777777" w:rsidR="004F6D1E" w:rsidRPr="004F6D1E" w:rsidRDefault="004F6D1E" w:rsidP="004F6D1E">
            <w:pPr>
              <w:jc w:val="center"/>
            </w:pPr>
            <w:r w:rsidRPr="004F6D1E">
              <w:t>2,691.0</w:t>
            </w:r>
          </w:p>
        </w:tc>
        <w:tc>
          <w:tcPr>
            <w:tcW w:w="0" w:type="auto"/>
            <w:tcBorders>
              <w:top w:val="nil"/>
              <w:left w:val="nil"/>
              <w:bottom w:val="single" w:sz="4" w:space="0" w:color="auto"/>
              <w:right w:val="single" w:sz="4" w:space="0" w:color="auto"/>
            </w:tcBorders>
            <w:shd w:val="clear" w:color="auto" w:fill="auto"/>
            <w:noWrap/>
            <w:vAlign w:val="bottom"/>
            <w:hideMark/>
          </w:tcPr>
          <w:p w14:paraId="643BAFC7" w14:textId="77777777" w:rsidR="004F6D1E" w:rsidRPr="004F6D1E" w:rsidRDefault="004F6D1E" w:rsidP="004F6D1E">
            <w:pPr>
              <w:jc w:val="center"/>
            </w:pPr>
            <w:r w:rsidRPr="004F6D1E">
              <w:t>0.8</w:t>
            </w:r>
          </w:p>
        </w:tc>
        <w:tc>
          <w:tcPr>
            <w:tcW w:w="0" w:type="auto"/>
            <w:tcBorders>
              <w:top w:val="nil"/>
              <w:left w:val="nil"/>
              <w:bottom w:val="single" w:sz="4" w:space="0" w:color="auto"/>
              <w:right w:val="single" w:sz="4" w:space="0" w:color="auto"/>
            </w:tcBorders>
            <w:shd w:val="clear" w:color="000000" w:fill="FFFFFF"/>
            <w:noWrap/>
            <w:vAlign w:val="bottom"/>
            <w:hideMark/>
          </w:tcPr>
          <w:p w14:paraId="60D34A38" w14:textId="77777777" w:rsidR="004F6D1E" w:rsidRPr="004F6D1E" w:rsidRDefault="004F6D1E" w:rsidP="004F6D1E">
            <w:pPr>
              <w:jc w:val="center"/>
            </w:pPr>
            <w:r w:rsidRPr="004F6D1E">
              <w:t>152.8</w:t>
            </w:r>
          </w:p>
        </w:tc>
        <w:tc>
          <w:tcPr>
            <w:tcW w:w="0" w:type="auto"/>
            <w:tcBorders>
              <w:top w:val="nil"/>
              <w:left w:val="nil"/>
              <w:bottom w:val="single" w:sz="4" w:space="0" w:color="auto"/>
              <w:right w:val="single" w:sz="4" w:space="0" w:color="auto"/>
            </w:tcBorders>
            <w:shd w:val="clear" w:color="auto" w:fill="auto"/>
            <w:noWrap/>
            <w:vAlign w:val="bottom"/>
            <w:hideMark/>
          </w:tcPr>
          <w:p w14:paraId="24D339E3" w14:textId="77777777" w:rsidR="004F6D1E" w:rsidRPr="004F6D1E" w:rsidRDefault="004F6D1E" w:rsidP="004F6D1E">
            <w:pPr>
              <w:jc w:val="center"/>
            </w:pPr>
            <w:r w:rsidRPr="004F6D1E">
              <w:t>1.6</w:t>
            </w:r>
          </w:p>
        </w:tc>
      </w:tr>
      <w:tr w:rsidR="004F6D1E" w:rsidRPr="004F6D1E" w14:paraId="36B102E3"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C46546" w14:textId="77777777" w:rsidR="004F6D1E" w:rsidRPr="004F6D1E" w:rsidRDefault="004F6D1E" w:rsidP="004F6D1E">
            <w:pPr>
              <w:rPr>
                <w:b/>
                <w:bCs/>
                <w:i/>
                <w:iCs/>
              </w:rPr>
            </w:pPr>
            <w:r w:rsidRPr="004F6D1E">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256E0A12" w14:textId="77777777" w:rsidR="004F6D1E" w:rsidRPr="004F6D1E" w:rsidRDefault="004F6D1E" w:rsidP="004F6D1E">
            <w:pPr>
              <w:jc w:val="center"/>
              <w:rPr>
                <w:b/>
                <w:bCs/>
                <w:i/>
                <w:iCs/>
              </w:rPr>
            </w:pPr>
            <w:r w:rsidRPr="004F6D1E">
              <w:rPr>
                <w:b/>
                <w:bCs/>
                <w:i/>
                <w:iCs/>
              </w:rPr>
              <w:t>13203.3</w:t>
            </w:r>
          </w:p>
        </w:tc>
        <w:tc>
          <w:tcPr>
            <w:tcW w:w="0" w:type="auto"/>
            <w:tcBorders>
              <w:top w:val="nil"/>
              <w:left w:val="nil"/>
              <w:bottom w:val="single" w:sz="4" w:space="0" w:color="auto"/>
              <w:right w:val="single" w:sz="4" w:space="0" w:color="auto"/>
            </w:tcBorders>
            <w:shd w:val="clear" w:color="auto" w:fill="auto"/>
            <w:noWrap/>
            <w:vAlign w:val="bottom"/>
            <w:hideMark/>
          </w:tcPr>
          <w:p w14:paraId="09850DA3" w14:textId="77777777" w:rsidR="004F6D1E" w:rsidRPr="004F6D1E" w:rsidRDefault="004F6D1E" w:rsidP="004F6D1E">
            <w:pPr>
              <w:jc w:val="center"/>
              <w:rPr>
                <w:b/>
                <w:bCs/>
                <w:i/>
                <w:iCs/>
              </w:rPr>
            </w:pPr>
            <w:r w:rsidRPr="004F6D1E">
              <w:rPr>
                <w:b/>
                <w:bCs/>
                <w:i/>
                <w:iCs/>
              </w:rPr>
              <w:t>4.0</w:t>
            </w:r>
          </w:p>
        </w:tc>
        <w:tc>
          <w:tcPr>
            <w:tcW w:w="0" w:type="auto"/>
            <w:tcBorders>
              <w:top w:val="nil"/>
              <w:left w:val="nil"/>
              <w:bottom w:val="single" w:sz="4" w:space="0" w:color="auto"/>
              <w:right w:val="single" w:sz="4" w:space="0" w:color="auto"/>
            </w:tcBorders>
            <w:shd w:val="clear" w:color="auto" w:fill="auto"/>
            <w:noWrap/>
            <w:vAlign w:val="bottom"/>
            <w:hideMark/>
          </w:tcPr>
          <w:p w14:paraId="5068E96D" w14:textId="77777777" w:rsidR="004F6D1E" w:rsidRPr="004F6D1E" w:rsidRDefault="004F6D1E" w:rsidP="004F6D1E">
            <w:pPr>
              <w:jc w:val="center"/>
              <w:rPr>
                <w:b/>
                <w:bCs/>
                <w:i/>
                <w:iCs/>
              </w:rPr>
            </w:pPr>
            <w:r w:rsidRPr="004F6D1E">
              <w:rPr>
                <w:b/>
                <w:bCs/>
                <w:i/>
                <w:iCs/>
              </w:rPr>
              <w:t>663.7</w:t>
            </w:r>
          </w:p>
        </w:tc>
        <w:tc>
          <w:tcPr>
            <w:tcW w:w="0" w:type="auto"/>
            <w:tcBorders>
              <w:top w:val="nil"/>
              <w:left w:val="nil"/>
              <w:bottom w:val="single" w:sz="4" w:space="0" w:color="auto"/>
              <w:right w:val="single" w:sz="4" w:space="0" w:color="auto"/>
            </w:tcBorders>
            <w:shd w:val="clear" w:color="auto" w:fill="auto"/>
            <w:noWrap/>
            <w:vAlign w:val="bottom"/>
            <w:hideMark/>
          </w:tcPr>
          <w:p w14:paraId="63CFD1D0" w14:textId="77777777" w:rsidR="004F6D1E" w:rsidRPr="004F6D1E" w:rsidRDefault="004F6D1E" w:rsidP="004F6D1E">
            <w:pPr>
              <w:jc w:val="center"/>
              <w:rPr>
                <w:b/>
                <w:bCs/>
                <w:i/>
                <w:iCs/>
              </w:rPr>
            </w:pPr>
            <w:r w:rsidRPr="004F6D1E">
              <w:rPr>
                <w:b/>
                <w:bCs/>
                <w:i/>
                <w:iCs/>
              </w:rPr>
              <w:t>7.0</w:t>
            </w:r>
          </w:p>
        </w:tc>
      </w:tr>
      <w:tr w:rsidR="004F6D1E" w:rsidRPr="004F6D1E" w14:paraId="1166864A"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3FC88EA3" w14:textId="77777777" w:rsidR="004F6D1E" w:rsidRPr="004F6D1E" w:rsidRDefault="004F6D1E" w:rsidP="004F6D1E">
            <w:pPr>
              <w:rPr>
                <w:b/>
                <w:bCs/>
              </w:rPr>
            </w:pPr>
            <w:r w:rsidRPr="004F6D1E">
              <w:rPr>
                <w:b/>
                <w:bCs/>
              </w:rPr>
              <w:t>Укупно НЦ 10</w:t>
            </w:r>
          </w:p>
        </w:tc>
        <w:tc>
          <w:tcPr>
            <w:tcW w:w="0" w:type="auto"/>
            <w:tcBorders>
              <w:top w:val="nil"/>
              <w:left w:val="nil"/>
              <w:bottom w:val="single" w:sz="4" w:space="0" w:color="auto"/>
              <w:right w:val="single" w:sz="4" w:space="0" w:color="auto"/>
            </w:tcBorders>
            <w:shd w:val="clear" w:color="000000" w:fill="C0C0C0"/>
            <w:noWrap/>
            <w:vAlign w:val="bottom"/>
            <w:hideMark/>
          </w:tcPr>
          <w:p w14:paraId="0C14EAB2" w14:textId="77777777" w:rsidR="004F6D1E" w:rsidRPr="004F6D1E" w:rsidRDefault="004F6D1E" w:rsidP="004F6D1E">
            <w:pPr>
              <w:jc w:val="center"/>
              <w:rPr>
                <w:b/>
                <w:bCs/>
              </w:rPr>
            </w:pPr>
            <w:r w:rsidRPr="004F6D1E">
              <w:rPr>
                <w:b/>
                <w:bCs/>
              </w:rPr>
              <w:t>34507.3</w:t>
            </w:r>
          </w:p>
        </w:tc>
        <w:tc>
          <w:tcPr>
            <w:tcW w:w="0" w:type="auto"/>
            <w:tcBorders>
              <w:top w:val="nil"/>
              <w:left w:val="nil"/>
              <w:bottom w:val="single" w:sz="4" w:space="0" w:color="auto"/>
              <w:right w:val="single" w:sz="4" w:space="0" w:color="auto"/>
            </w:tcBorders>
            <w:shd w:val="clear" w:color="000000" w:fill="C0C0C0"/>
            <w:noWrap/>
            <w:vAlign w:val="bottom"/>
            <w:hideMark/>
          </w:tcPr>
          <w:p w14:paraId="197C5C39" w14:textId="77777777" w:rsidR="004F6D1E" w:rsidRPr="004F6D1E" w:rsidRDefault="004F6D1E" w:rsidP="004F6D1E">
            <w:pPr>
              <w:jc w:val="center"/>
              <w:rPr>
                <w:b/>
                <w:bCs/>
              </w:rPr>
            </w:pPr>
            <w:r w:rsidRPr="004F6D1E">
              <w:rPr>
                <w:b/>
                <w:bCs/>
              </w:rPr>
              <w:t>10.4</w:t>
            </w:r>
          </w:p>
        </w:tc>
        <w:tc>
          <w:tcPr>
            <w:tcW w:w="0" w:type="auto"/>
            <w:tcBorders>
              <w:top w:val="nil"/>
              <w:left w:val="nil"/>
              <w:bottom w:val="single" w:sz="4" w:space="0" w:color="auto"/>
              <w:right w:val="single" w:sz="4" w:space="0" w:color="auto"/>
            </w:tcBorders>
            <w:shd w:val="clear" w:color="000000" w:fill="C0C0C0"/>
            <w:noWrap/>
            <w:vAlign w:val="bottom"/>
            <w:hideMark/>
          </w:tcPr>
          <w:p w14:paraId="52EABAF7" w14:textId="77777777" w:rsidR="004F6D1E" w:rsidRPr="004F6D1E" w:rsidRDefault="004F6D1E" w:rsidP="004F6D1E">
            <w:pPr>
              <w:jc w:val="center"/>
              <w:rPr>
                <w:b/>
                <w:bCs/>
              </w:rPr>
            </w:pPr>
            <w:r w:rsidRPr="004F6D1E">
              <w:rPr>
                <w:b/>
                <w:bCs/>
              </w:rPr>
              <w:t>1212.9</w:t>
            </w:r>
          </w:p>
        </w:tc>
        <w:tc>
          <w:tcPr>
            <w:tcW w:w="0" w:type="auto"/>
            <w:tcBorders>
              <w:top w:val="nil"/>
              <w:left w:val="nil"/>
              <w:bottom w:val="single" w:sz="4" w:space="0" w:color="auto"/>
              <w:right w:val="single" w:sz="4" w:space="0" w:color="auto"/>
            </w:tcBorders>
            <w:shd w:val="clear" w:color="000000" w:fill="C0C0C0"/>
            <w:noWrap/>
            <w:vAlign w:val="bottom"/>
            <w:hideMark/>
          </w:tcPr>
          <w:p w14:paraId="121381C8" w14:textId="77777777" w:rsidR="004F6D1E" w:rsidRPr="004F6D1E" w:rsidRDefault="004F6D1E" w:rsidP="004F6D1E">
            <w:pPr>
              <w:jc w:val="center"/>
              <w:rPr>
                <w:b/>
                <w:bCs/>
              </w:rPr>
            </w:pPr>
            <w:r w:rsidRPr="004F6D1E">
              <w:rPr>
                <w:b/>
                <w:bCs/>
              </w:rPr>
              <w:t>12.8</w:t>
            </w:r>
          </w:p>
        </w:tc>
      </w:tr>
      <w:tr w:rsidR="004F6D1E" w:rsidRPr="004F6D1E" w14:paraId="3FD786B2"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3A73F1" w14:textId="77777777" w:rsidR="004F6D1E" w:rsidRPr="004F6D1E" w:rsidRDefault="004F6D1E" w:rsidP="004F6D1E">
            <w:r w:rsidRPr="004F6D1E">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4E7E9AB9" w14:textId="77777777" w:rsidR="004F6D1E" w:rsidRPr="004F6D1E" w:rsidRDefault="004F6D1E" w:rsidP="004F6D1E">
            <w:pPr>
              <w:jc w:val="center"/>
            </w:pPr>
            <w:r w:rsidRPr="004F6D1E">
              <w:t>62,181.4</w:t>
            </w:r>
          </w:p>
        </w:tc>
        <w:tc>
          <w:tcPr>
            <w:tcW w:w="0" w:type="auto"/>
            <w:tcBorders>
              <w:top w:val="nil"/>
              <w:left w:val="nil"/>
              <w:bottom w:val="single" w:sz="4" w:space="0" w:color="auto"/>
              <w:right w:val="single" w:sz="4" w:space="0" w:color="auto"/>
            </w:tcBorders>
            <w:shd w:val="clear" w:color="auto" w:fill="auto"/>
            <w:noWrap/>
            <w:vAlign w:val="bottom"/>
            <w:hideMark/>
          </w:tcPr>
          <w:p w14:paraId="6A02918F" w14:textId="77777777" w:rsidR="004F6D1E" w:rsidRPr="004F6D1E" w:rsidRDefault="004F6D1E" w:rsidP="004F6D1E">
            <w:pPr>
              <w:jc w:val="center"/>
            </w:pPr>
            <w:r w:rsidRPr="004F6D1E">
              <w:t>18.8</w:t>
            </w:r>
          </w:p>
        </w:tc>
        <w:tc>
          <w:tcPr>
            <w:tcW w:w="0" w:type="auto"/>
            <w:tcBorders>
              <w:top w:val="nil"/>
              <w:left w:val="nil"/>
              <w:bottom w:val="single" w:sz="4" w:space="0" w:color="auto"/>
              <w:right w:val="single" w:sz="4" w:space="0" w:color="auto"/>
            </w:tcBorders>
            <w:shd w:val="clear" w:color="auto" w:fill="auto"/>
            <w:noWrap/>
            <w:vAlign w:val="bottom"/>
            <w:hideMark/>
          </w:tcPr>
          <w:p w14:paraId="7F96F96E" w14:textId="77777777" w:rsidR="004F6D1E" w:rsidRPr="004F6D1E" w:rsidRDefault="004F6D1E" w:rsidP="004F6D1E">
            <w:pPr>
              <w:jc w:val="center"/>
            </w:pPr>
            <w:r w:rsidRPr="004F6D1E">
              <w:t>1,770.1</w:t>
            </w:r>
          </w:p>
        </w:tc>
        <w:tc>
          <w:tcPr>
            <w:tcW w:w="0" w:type="auto"/>
            <w:tcBorders>
              <w:top w:val="nil"/>
              <w:left w:val="nil"/>
              <w:bottom w:val="single" w:sz="4" w:space="0" w:color="auto"/>
              <w:right w:val="single" w:sz="4" w:space="0" w:color="auto"/>
            </w:tcBorders>
            <w:shd w:val="clear" w:color="auto" w:fill="auto"/>
            <w:noWrap/>
            <w:vAlign w:val="bottom"/>
            <w:hideMark/>
          </w:tcPr>
          <w:p w14:paraId="5DEBF309" w14:textId="77777777" w:rsidR="004F6D1E" w:rsidRPr="004F6D1E" w:rsidRDefault="004F6D1E" w:rsidP="004F6D1E">
            <w:pPr>
              <w:jc w:val="center"/>
            </w:pPr>
            <w:r w:rsidRPr="004F6D1E">
              <w:t>18.7</w:t>
            </w:r>
          </w:p>
        </w:tc>
      </w:tr>
      <w:tr w:rsidR="004F6D1E" w:rsidRPr="004F6D1E" w14:paraId="013ECEEF"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57401E" w14:textId="77777777" w:rsidR="004F6D1E" w:rsidRPr="004F6D1E" w:rsidRDefault="004F6D1E" w:rsidP="004F6D1E">
            <w:r w:rsidRPr="004F6D1E">
              <w:t>Буква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3967E" w14:textId="77777777" w:rsidR="004F6D1E" w:rsidRPr="004F6D1E" w:rsidRDefault="004F6D1E" w:rsidP="004F6D1E">
            <w:pPr>
              <w:jc w:val="center"/>
              <w:rPr>
                <w:rFonts w:ascii="Calibri" w:hAnsi="Calibri" w:cs="Calibri"/>
                <w:color w:val="000000"/>
                <w:sz w:val="22"/>
                <w:szCs w:val="22"/>
              </w:rPr>
            </w:pPr>
            <w:r w:rsidRPr="004F6D1E">
              <w:rPr>
                <w:rFonts w:ascii="Calibri" w:hAnsi="Calibri" w:cs="Calibri"/>
                <w:color w:val="000000"/>
                <w:sz w:val="22"/>
                <w:szCs w:val="22"/>
              </w:rPr>
              <w:t>141,674.5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F12037" w14:textId="77777777" w:rsidR="004F6D1E" w:rsidRPr="004F6D1E" w:rsidRDefault="004F6D1E" w:rsidP="004F6D1E">
            <w:pPr>
              <w:jc w:val="center"/>
            </w:pPr>
            <w:r w:rsidRPr="004F6D1E">
              <w:t>42.8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D998D" w14:textId="77777777" w:rsidR="004F6D1E" w:rsidRPr="004F6D1E" w:rsidRDefault="004F6D1E" w:rsidP="004F6D1E">
            <w:pPr>
              <w:jc w:val="center"/>
              <w:rPr>
                <w:rFonts w:ascii="Calibri" w:hAnsi="Calibri" w:cs="Calibri"/>
                <w:color w:val="000000"/>
                <w:sz w:val="22"/>
                <w:szCs w:val="22"/>
              </w:rPr>
            </w:pPr>
            <w:r w:rsidRPr="004F6D1E">
              <w:rPr>
                <w:rFonts w:ascii="Calibri" w:hAnsi="Calibri" w:cs="Calibri"/>
                <w:color w:val="000000"/>
                <w:sz w:val="22"/>
                <w:szCs w:val="22"/>
              </w:rPr>
              <w:t>3,176.4</w:t>
            </w:r>
          </w:p>
        </w:tc>
        <w:tc>
          <w:tcPr>
            <w:tcW w:w="0" w:type="auto"/>
            <w:tcBorders>
              <w:top w:val="nil"/>
              <w:left w:val="nil"/>
              <w:bottom w:val="single" w:sz="4" w:space="0" w:color="auto"/>
              <w:right w:val="single" w:sz="4" w:space="0" w:color="auto"/>
            </w:tcBorders>
            <w:shd w:val="clear" w:color="auto" w:fill="auto"/>
            <w:noWrap/>
            <w:vAlign w:val="bottom"/>
            <w:hideMark/>
          </w:tcPr>
          <w:p w14:paraId="53A87935" w14:textId="77777777" w:rsidR="004F6D1E" w:rsidRPr="004F6D1E" w:rsidRDefault="004F6D1E" w:rsidP="004F6D1E">
            <w:pPr>
              <w:jc w:val="center"/>
            </w:pPr>
            <w:r w:rsidRPr="004F6D1E">
              <w:t>33.5</w:t>
            </w:r>
          </w:p>
        </w:tc>
      </w:tr>
      <w:tr w:rsidR="004F6D1E" w:rsidRPr="004F6D1E" w14:paraId="5E27D832"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9550C8" w14:textId="77777777" w:rsidR="004F6D1E" w:rsidRPr="004F6D1E" w:rsidRDefault="004F6D1E" w:rsidP="004F6D1E">
            <w:r w:rsidRPr="004F6D1E">
              <w:t>Остали лишћари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48FE12" w14:textId="77777777" w:rsidR="004F6D1E" w:rsidRPr="004F6D1E" w:rsidRDefault="004F6D1E" w:rsidP="004F6D1E">
            <w:pPr>
              <w:jc w:val="center"/>
              <w:rPr>
                <w:color w:val="000000"/>
              </w:rPr>
            </w:pPr>
            <w:r w:rsidRPr="004F6D1E">
              <w:rPr>
                <w:color w:val="000000"/>
              </w:rPr>
              <w:t>28022.9</w:t>
            </w:r>
          </w:p>
        </w:tc>
        <w:tc>
          <w:tcPr>
            <w:tcW w:w="0" w:type="auto"/>
            <w:tcBorders>
              <w:top w:val="nil"/>
              <w:left w:val="nil"/>
              <w:bottom w:val="single" w:sz="4" w:space="0" w:color="auto"/>
              <w:right w:val="single" w:sz="4" w:space="0" w:color="auto"/>
            </w:tcBorders>
            <w:shd w:val="clear" w:color="auto" w:fill="auto"/>
            <w:noWrap/>
            <w:vAlign w:val="bottom"/>
            <w:hideMark/>
          </w:tcPr>
          <w:p w14:paraId="6347CFAE" w14:textId="77777777" w:rsidR="004F6D1E" w:rsidRPr="004F6D1E" w:rsidRDefault="004F6D1E" w:rsidP="004F6D1E">
            <w:pPr>
              <w:jc w:val="center"/>
            </w:pPr>
            <w:r w:rsidRPr="004F6D1E">
              <w:t>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F72991" w14:textId="77777777" w:rsidR="004F6D1E" w:rsidRPr="004F6D1E" w:rsidRDefault="004F6D1E" w:rsidP="004F6D1E">
            <w:pPr>
              <w:jc w:val="center"/>
            </w:pPr>
            <w:r w:rsidRPr="004F6D1E">
              <w:t>702.8</w:t>
            </w:r>
          </w:p>
        </w:tc>
        <w:tc>
          <w:tcPr>
            <w:tcW w:w="0" w:type="auto"/>
            <w:tcBorders>
              <w:top w:val="nil"/>
              <w:left w:val="nil"/>
              <w:bottom w:val="single" w:sz="4" w:space="0" w:color="auto"/>
              <w:right w:val="single" w:sz="4" w:space="0" w:color="auto"/>
            </w:tcBorders>
            <w:shd w:val="clear" w:color="auto" w:fill="auto"/>
            <w:noWrap/>
            <w:vAlign w:val="bottom"/>
            <w:hideMark/>
          </w:tcPr>
          <w:p w14:paraId="290273F9" w14:textId="77777777" w:rsidR="004F6D1E" w:rsidRPr="004F6D1E" w:rsidRDefault="004F6D1E" w:rsidP="004F6D1E">
            <w:pPr>
              <w:jc w:val="center"/>
            </w:pPr>
            <w:r w:rsidRPr="004F6D1E">
              <w:t>7.4</w:t>
            </w:r>
          </w:p>
        </w:tc>
      </w:tr>
      <w:tr w:rsidR="004F6D1E" w:rsidRPr="004F6D1E" w14:paraId="1C6265D2"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DCD9B" w14:textId="77777777" w:rsidR="004F6D1E" w:rsidRPr="004F6D1E" w:rsidRDefault="004F6D1E" w:rsidP="004F6D1E">
            <w:pPr>
              <w:rPr>
                <w:b/>
                <w:bCs/>
                <w:i/>
                <w:iCs/>
              </w:rPr>
            </w:pPr>
            <w:r w:rsidRPr="004F6D1E">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75E58C2C" w14:textId="77777777" w:rsidR="004F6D1E" w:rsidRPr="004F6D1E" w:rsidRDefault="004F6D1E" w:rsidP="004F6D1E">
            <w:pPr>
              <w:jc w:val="center"/>
              <w:rPr>
                <w:b/>
                <w:bCs/>
                <w:i/>
                <w:iCs/>
              </w:rPr>
            </w:pPr>
            <w:r w:rsidRPr="004F6D1E">
              <w:rPr>
                <w:b/>
                <w:bCs/>
                <w:i/>
                <w:iCs/>
              </w:rPr>
              <w:t>231878.8</w:t>
            </w:r>
          </w:p>
        </w:tc>
        <w:tc>
          <w:tcPr>
            <w:tcW w:w="0" w:type="auto"/>
            <w:tcBorders>
              <w:top w:val="nil"/>
              <w:left w:val="nil"/>
              <w:bottom w:val="single" w:sz="4" w:space="0" w:color="auto"/>
              <w:right w:val="single" w:sz="4" w:space="0" w:color="auto"/>
            </w:tcBorders>
            <w:shd w:val="clear" w:color="auto" w:fill="auto"/>
            <w:noWrap/>
            <w:vAlign w:val="bottom"/>
            <w:hideMark/>
          </w:tcPr>
          <w:p w14:paraId="023F5E29" w14:textId="77777777" w:rsidR="004F6D1E" w:rsidRPr="004F6D1E" w:rsidRDefault="004F6D1E" w:rsidP="004F6D1E">
            <w:pPr>
              <w:jc w:val="center"/>
              <w:rPr>
                <w:b/>
                <w:bCs/>
                <w:i/>
                <w:iCs/>
              </w:rPr>
            </w:pPr>
            <w:r w:rsidRPr="004F6D1E">
              <w:rPr>
                <w:b/>
                <w:bCs/>
                <w:i/>
                <w:iCs/>
              </w:rPr>
              <w:t>70.1</w:t>
            </w:r>
          </w:p>
        </w:tc>
        <w:tc>
          <w:tcPr>
            <w:tcW w:w="0" w:type="auto"/>
            <w:tcBorders>
              <w:top w:val="nil"/>
              <w:left w:val="nil"/>
              <w:bottom w:val="single" w:sz="4" w:space="0" w:color="auto"/>
              <w:right w:val="single" w:sz="4" w:space="0" w:color="auto"/>
            </w:tcBorders>
            <w:shd w:val="clear" w:color="auto" w:fill="auto"/>
            <w:noWrap/>
            <w:vAlign w:val="bottom"/>
            <w:hideMark/>
          </w:tcPr>
          <w:p w14:paraId="540C0D35" w14:textId="77777777" w:rsidR="004F6D1E" w:rsidRPr="004F6D1E" w:rsidRDefault="004F6D1E" w:rsidP="004F6D1E">
            <w:pPr>
              <w:jc w:val="center"/>
              <w:rPr>
                <w:b/>
                <w:bCs/>
                <w:i/>
                <w:iCs/>
              </w:rPr>
            </w:pPr>
            <w:r w:rsidRPr="004F6D1E">
              <w:rPr>
                <w:b/>
                <w:bCs/>
                <w:i/>
                <w:iCs/>
              </w:rPr>
              <w:t>5649.3</w:t>
            </w:r>
          </w:p>
        </w:tc>
        <w:tc>
          <w:tcPr>
            <w:tcW w:w="0" w:type="auto"/>
            <w:tcBorders>
              <w:top w:val="nil"/>
              <w:left w:val="nil"/>
              <w:bottom w:val="single" w:sz="4" w:space="0" w:color="auto"/>
              <w:right w:val="single" w:sz="4" w:space="0" w:color="auto"/>
            </w:tcBorders>
            <w:shd w:val="clear" w:color="auto" w:fill="auto"/>
            <w:noWrap/>
            <w:vAlign w:val="bottom"/>
            <w:hideMark/>
          </w:tcPr>
          <w:p w14:paraId="6D637A94" w14:textId="77777777" w:rsidR="004F6D1E" w:rsidRPr="004F6D1E" w:rsidRDefault="004F6D1E" w:rsidP="004F6D1E">
            <w:pPr>
              <w:jc w:val="center"/>
              <w:rPr>
                <w:b/>
                <w:bCs/>
                <w:i/>
                <w:iCs/>
              </w:rPr>
            </w:pPr>
            <w:r w:rsidRPr="004F6D1E">
              <w:rPr>
                <w:b/>
                <w:bCs/>
                <w:i/>
                <w:iCs/>
              </w:rPr>
              <w:t>59.5</w:t>
            </w:r>
          </w:p>
        </w:tc>
      </w:tr>
      <w:tr w:rsidR="004F6D1E" w:rsidRPr="004F6D1E" w14:paraId="5AC5975F"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E8EC0E" w14:textId="77777777" w:rsidR="004F6D1E" w:rsidRPr="004F6D1E" w:rsidRDefault="004F6D1E" w:rsidP="004F6D1E">
            <w:r w:rsidRPr="004F6D1E">
              <w:t>Ц. Бор</w:t>
            </w:r>
          </w:p>
        </w:tc>
        <w:tc>
          <w:tcPr>
            <w:tcW w:w="0" w:type="auto"/>
            <w:tcBorders>
              <w:top w:val="nil"/>
              <w:left w:val="nil"/>
              <w:bottom w:val="single" w:sz="4" w:space="0" w:color="auto"/>
              <w:right w:val="single" w:sz="4" w:space="0" w:color="auto"/>
            </w:tcBorders>
            <w:shd w:val="clear" w:color="auto" w:fill="auto"/>
            <w:noWrap/>
            <w:vAlign w:val="bottom"/>
            <w:hideMark/>
          </w:tcPr>
          <w:p w14:paraId="53B4827E" w14:textId="77777777" w:rsidR="004F6D1E" w:rsidRPr="004F6D1E" w:rsidRDefault="004F6D1E" w:rsidP="004F6D1E">
            <w:pPr>
              <w:jc w:val="center"/>
            </w:pPr>
            <w:r w:rsidRPr="004F6D1E">
              <w:t>47,540.9</w:t>
            </w:r>
          </w:p>
        </w:tc>
        <w:tc>
          <w:tcPr>
            <w:tcW w:w="0" w:type="auto"/>
            <w:tcBorders>
              <w:top w:val="nil"/>
              <w:left w:val="nil"/>
              <w:bottom w:val="single" w:sz="4" w:space="0" w:color="auto"/>
              <w:right w:val="single" w:sz="4" w:space="0" w:color="auto"/>
            </w:tcBorders>
            <w:shd w:val="clear" w:color="auto" w:fill="auto"/>
            <w:noWrap/>
            <w:vAlign w:val="bottom"/>
            <w:hideMark/>
          </w:tcPr>
          <w:p w14:paraId="4EFEF876" w14:textId="77777777" w:rsidR="004F6D1E" w:rsidRPr="004F6D1E" w:rsidRDefault="004F6D1E" w:rsidP="004F6D1E">
            <w:pPr>
              <w:jc w:val="center"/>
            </w:pPr>
            <w:r w:rsidRPr="004F6D1E">
              <w:t>14.4</w:t>
            </w:r>
          </w:p>
        </w:tc>
        <w:tc>
          <w:tcPr>
            <w:tcW w:w="0" w:type="auto"/>
            <w:tcBorders>
              <w:top w:val="nil"/>
              <w:left w:val="nil"/>
              <w:bottom w:val="single" w:sz="4" w:space="0" w:color="auto"/>
              <w:right w:val="single" w:sz="4" w:space="0" w:color="auto"/>
            </w:tcBorders>
            <w:shd w:val="clear" w:color="auto" w:fill="auto"/>
            <w:noWrap/>
            <w:vAlign w:val="bottom"/>
            <w:hideMark/>
          </w:tcPr>
          <w:p w14:paraId="268E94CB" w14:textId="77777777" w:rsidR="004F6D1E" w:rsidRPr="004F6D1E" w:rsidRDefault="004F6D1E" w:rsidP="004F6D1E">
            <w:pPr>
              <w:jc w:val="center"/>
            </w:pPr>
            <w:r w:rsidRPr="004F6D1E">
              <w:t>2,104.5</w:t>
            </w:r>
          </w:p>
        </w:tc>
        <w:tc>
          <w:tcPr>
            <w:tcW w:w="0" w:type="auto"/>
            <w:tcBorders>
              <w:top w:val="nil"/>
              <w:left w:val="nil"/>
              <w:bottom w:val="single" w:sz="4" w:space="0" w:color="auto"/>
              <w:right w:val="single" w:sz="4" w:space="0" w:color="auto"/>
            </w:tcBorders>
            <w:shd w:val="clear" w:color="auto" w:fill="auto"/>
            <w:noWrap/>
            <w:vAlign w:val="bottom"/>
            <w:hideMark/>
          </w:tcPr>
          <w:p w14:paraId="46EF05FD" w14:textId="77777777" w:rsidR="004F6D1E" w:rsidRPr="004F6D1E" w:rsidRDefault="004F6D1E" w:rsidP="004F6D1E">
            <w:pPr>
              <w:jc w:val="center"/>
            </w:pPr>
            <w:r w:rsidRPr="004F6D1E">
              <w:t>22.2</w:t>
            </w:r>
          </w:p>
        </w:tc>
      </w:tr>
      <w:tr w:rsidR="004F6D1E" w:rsidRPr="004F6D1E" w14:paraId="2D90D467"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CF6E5" w14:textId="77777777" w:rsidR="004F6D1E" w:rsidRPr="004F6D1E" w:rsidRDefault="004F6D1E" w:rsidP="004F6D1E">
            <w:r w:rsidRPr="004F6D1E">
              <w:t>Б.Бор</w:t>
            </w:r>
          </w:p>
        </w:tc>
        <w:tc>
          <w:tcPr>
            <w:tcW w:w="0" w:type="auto"/>
            <w:tcBorders>
              <w:top w:val="nil"/>
              <w:left w:val="nil"/>
              <w:bottom w:val="single" w:sz="4" w:space="0" w:color="auto"/>
              <w:right w:val="single" w:sz="4" w:space="0" w:color="auto"/>
            </w:tcBorders>
            <w:shd w:val="clear" w:color="auto" w:fill="auto"/>
            <w:noWrap/>
            <w:vAlign w:val="bottom"/>
            <w:hideMark/>
          </w:tcPr>
          <w:p w14:paraId="48A891CC" w14:textId="77777777" w:rsidR="004F6D1E" w:rsidRPr="004F6D1E" w:rsidRDefault="004F6D1E" w:rsidP="004F6D1E">
            <w:pPr>
              <w:jc w:val="center"/>
            </w:pPr>
            <w:r w:rsidRPr="004F6D1E">
              <w:t>2,720.0</w:t>
            </w:r>
          </w:p>
        </w:tc>
        <w:tc>
          <w:tcPr>
            <w:tcW w:w="0" w:type="auto"/>
            <w:tcBorders>
              <w:top w:val="nil"/>
              <w:left w:val="nil"/>
              <w:bottom w:val="single" w:sz="4" w:space="0" w:color="auto"/>
              <w:right w:val="single" w:sz="4" w:space="0" w:color="auto"/>
            </w:tcBorders>
            <w:shd w:val="clear" w:color="auto" w:fill="auto"/>
            <w:noWrap/>
            <w:vAlign w:val="bottom"/>
            <w:hideMark/>
          </w:tcPr>
          <w:p w14:paraId="05EE1A73" w14:textId="77777777" w:rsidR="004F6D1E" w:rsidRPr="004F6D1E" w:rsidRDefault="004F6D1E" w:rsidP="004F6D1E">
            <w:pPr>
              <w:jc w:val="center"/>
            </w:pPr>
            <w:r w:rsidRPr="004F6D1E">
              <w:t>0.8</w:t>
            </w:r>
          </w:p>
        </w:tc>
        <w:tc>
          <w:tcPr>
            <w:tcW w:w="0" w:type="auto"/>
            <w:tcBorders>
              <w:top w:val="nil"/>
              <w:left w:val="nil"/>
              <w:bottom w:val="single" w:sz="4" w:space="0" w:color="auto"/>
              <w:right w:val="single" w:sz="4" w:space="0" w:color="auto"/>
            </w:tcBorders>
            <w:shd w:val="clear" w:color="auto" w:fill="auto"/>
            <w:noWrap/>
            <w:vAlign w:val="bottom"/>
            <w:hideMark/>
          </w:tcPr>
          <w:p w14:paraId="1A79715E" w14:textId="77777777" w:rsidR="004F6D1E" w:rsidRPr="004F6D1E" w:rsidRDefault="004F6D1E" w:rsidP="004F6D1E">
            <w:pPr>
              <w:jc w:val="center"/>
            </w:pPr>
            <w:r w:rsidRPr="004F6D1E">
              <w:t>136.3</w:t>
            </w:r>
          </w:p>
        </w:tc>
        <w:tc>
          <w:tcPr>
            <w:tcW w:w="0" w:type="auto"/>
            <w:tcBorders>
              <w:top w:val="nil"/>
              <w:left w:val="nil"/>
              <w:bottom w:val="single" w:sz="4" w:space="0" w:color="auto"/>
              <w:right w:val="single" w:sz="4" w:space="0" w:color="auto"/>
            </w:tcBorders>
            <w:shd w:val="clear" w:color="auto" w:fill="auto"/>
            <w:noWrap/>
            <w:vAlign w:val="bottom"/>
            <w:hideMark/>
          </w:tcPr>
          <w:p w14:paraId="3FFED07B" w14:textId="77777777" w:rsidR="004F6D1E" w:rsidRPr="004F6D1E" w:rsidRDefault="004F6D1E" w:rsidP="004F6D1E">
            <w:pPr>
              <w:jc w:val="center"/>
            </w:pPr>
            <w:r w:rsidRPr="004F6D1E">
              <w:t>1.4</w:t>
            </w:r>
          </w:p>
        </w:tc>
      </w:tr>
      <w:tr w:rsidR="004F6D1E" w:rsidRPr="004F6D1E" w14:paraId="230DC4D7"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314577" w14:textId="77777777" w:rsidR="004F6D1E" w:rsidRPr="004F6D1E" w:rsidRDefault="004F6D1E" w:rsidP="004F6D1E">
            <w:r w:rsidRPr="004F6D1E">
              <w:t>Остaли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0542BC1A" w14:textId="77777777" w:rsidR="004F6D1E" w:rsidRPr="004F6D1E" w:rsidRDefault="004F6D1E" w:rsidP="004F6D1E">
            <w:pPr>
              <w:jc w:val="center"/>
            </w:pPr>
            <w:r w:rsidRPr="004F6D1E">
              <w:t>602.8</w:t>
            </w:r>
          </w:p>
        </w:tc>
        <w:tc>
          <w:tcPr>
            <w:tcW w:w="0" w:type="auto"/>
            <w:tcBorders>
              <w:top w:val="nil"/>
              <w:left w:val="nil"/>
              <w:bottom w:val="single" w:sz="4" w:space="0" w:color="auto"/>
              <w:right w:val="single" w:sz="4" w:space="0" w:color="auto"/>
            </w:tcBorders>
            <w:shd w:val="clear" w:color="auto" w:fill="auto"/>
            <w:noWrap/>
            <w:vAlign w:val="bottom"/>
            <w:hideMark/>
          </w:tcPr>
          <w:p w14:paraId="6C36EB10" w14:textId="77777777" w:rsidR="004F6D1E" w:rsidRPr="004F6D1E" w:rsidRDefault="004F6D1E" w:rsidP="004F6D1E">
            <w:pPr>
              <w:jc w:val="center"/>
            </w:pPr>
            <w:r w:rsidRPr="004F6D1E">
              <w:t>0.2</w:t>
            </w:r>
          </w:p>
        </w:tc>
        <w:tc>
          <w:tcPr>
            <w:tcW w:w="0" w:type="auto"/>
            <w:tcBorders>
              <w:top w:val="nil"/>
              <w:left w:val="nil"/>
              <w:bottom w:val="single" w:sz="4" w:space="0" w:color="auto"/>
              <w:right w:val="single" w:sz="4" w:space="0" w:color="auto"/>
            </w:tcBorders>
            <w:shd w:val="clear" w:color="auto" w:fill="auto"/>
            <w:noWrap/>
            <w:vAlign w:val="bottom"/>
            <w:hideMark/>
          </w:tcPr>
          <w:p w14:paraId="11E4B8CE" w14:textId="77777777" w:rsidR="004F6D1E" w:rsidRPr="004F6D1E" w:rsidRDefault="004F6D1E" w:rsidP="004F6D1E">
            <w:pPr>
              <w:jc w:val="center"/>
            </w:pPr>
            <w:r w:rsidRPr="004F6D1E">
              <w:t>20.6</w:t>
            </w:r>
          </w:p>
        </w:tc>
        <w:tc>
          <w:tcPr>
            <w:tcW w:w="0" w:type="auto"/>
            <w:tcBorders>
              <w:top w:val="nil"/>
              <w:left w:val="nil"/>
              <w:bottom w:val="single" w:sz="4" w:space="0" w:color="auto"/>
              <w:right w:val="single" w:sz="4" w:space="0" w:color="auto"/>
            </w:tcBorders>
            <w:shd w:val="clear" w:color="auto" w:fill="auto"/>
            <w:noWrap/>
            <w:vAlign w:val="bottom"/>
            <w:hideMark/>
          </w:tcPr>
          <w:p w14:paraId="0E927135" w14:textId="77777777" w:rsidR="004F6D1E" w:rsidRPr="004F6D1E" w:rsidRDefault="004F6D1E" w:rsidP="004F6D1E">
            <w:pPr>
              <w:jc w:val="center"/>
            </w:pPr>
            <w:r w:rsidRPr="004F6D1E">
              <w:t>0.2</w:t>
            </w:r>
          </w:p>
        </w:tc>
      </w:tr>
      <w:tr w:rsidR="004F6D1E" w:rsidRPr="004F6D1E" w14:paraId="2C63BAF8"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523A0" w14:textId="77777777" w:rsidR="004F6D1E" w:rsidRPr="004F6D1E" w:rsidRDefault="004F6D1E" w:rsidP="004F6D1E">
            <w:pPr>
              <w:rPr>
                <w:b/>
                <w:bCs/>
                <w:i/>
                <w:iCs/>
              </w:rPr>
            </w:pPr>
            <w:r w:rsidRPr="004F6D1E">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1174A1D2" w14:textId="77777777" w:rsidR="004F6D1E" w:rsidRPr="004F6D1E" w:rsidRDefault="004F6D1E" w:rsidP="004F6D1E">
            <w:pPr>
              <w:jc w:val="center"/>
              <w:rPr>
                <w:b/>
                <w:bCs/>
                <w:i/>
                <w:iCs/>
              </w:rPr>
            </w:pPr>
            <w:r w:rsidRPr="004F6D1E">
              <w:rPr>
                <w:b/>
                <w:bCs/>
                <w:i/>
                <w:iCs/>
              </w:rPr>
              <w:t>50863.7</w:t>
            </w:r>
          </w:p>
        </w:tc>
        <w:tc>
          <w:tcPr>
            <w:tcW w:w="0" w:type="auto"/>
            <w:tcBorders>
              <w:top w:val="nil"/>
              <w:left w:val="nil"/>
              <w:bottom w:val="single" w:sz="4" w:space="0" w:color="auto"/>
              <w:right w:val="single" w:sz="4" w:space="0" w:color="auto"/>
            </w:tcBorders>
            <w:shd w:val="clear" w:color="auto" w:fill="auto"/>
            <w:noWrap/>
            <w:vAlign w:val="bottom"/>
            <w:hideMark/>
          </w:tcPr>
          <w:p w14:paraId="4270AFF5" w14:textId="77777777" w:rsidR="004F6D1E" w:rsidRPr="004F6D1E" w:rsidRDefault="004F6D1E" w:rsidP="004F6D1E">
            <w:pPr>
              <w:jc w:val="center"/>
              <w:rPr>
                <w:b/>
                <w:bCs/>
                <w:i/>
                <w:iCs/>
              </w:rPr>
            </w:pPr>
            <w:r w:rsidRPr="004F6D1E">
              <w:rPr>
                <w:b/>
                <w:bCs/>
                <w:i/>
                <w:iCs/>
              </w:rPr>
              <w:t>15.4</w:t>
            </w:r>
          </w:p>
        </w:tc>
        <w:tc>
          <w:tcPr>
            <w:tcW w:w="0" w:type="auto"/>
            <w:tcBorders>
              <w:top w:val="nil"/>
              <w:left w:val="nil"/>
              <w:bottom w:val="single" w:sz="4" w:space="0" w:color="auto"/>
              <w:right w:val="single" w:sz="4" w:space="0" w:color="auto"/>
            </w:tcBorders>
            <w:shd w:val="clear" w:color="auto" w:fill="auto"/>
            <w:noWrap/>
            <w:vAlign w:val="bottom"/>
            <w:hideMark/>
          </w:tcPr>
          <w:p w14:paraId="781B2C75" w14:textId="77777777" w:rsidR="004F6D1E" w:rsidRPr="004F6D1E" w:rsidRDefault="004F6D1E" w:rsidP="004F6D1E">
            <w:pPr>
              <w:jc w:val="center"/>
              <w:rPr>
                <w:b/>
                <w:bCs/>
                <w:i/>
                <w:iCs/>
              </w:rPr>
            </w:pPr>
            <w:r w:rsidRPr="004F6D1E">
              <w:rPr>
                <w:b/>
                <w:bCs/>
                <w:i/>
                <w:iCs/>
              </w:rPr>
              <w:t>2261.4</w:t>
            </w:r>
          </w:p>
        </w:tc>
        <w:tc>
          <w:tcPr>
            <w:tcW w:w="0" w:type="auto"/>
            <w:tcBorders>
              <w:top w:val="nil"/>
              <w:left w:val="nil"/>
              <w:bottom w:val="single" w:sz="4" w:space="0" w:color="auto"/>
              <w:right w:val="single" w:sz="4" w:space="0" w:color="auto"/>
            </w:tcBorders>
            <w:shd w:val="clear" w:color="auto" w:fill="auto"/>
            <w:noWrap/>
            <w:vAlign w:val="bottom"/>
            <w:hideMark/>
          </w:tcPr>
          <w:p w14:paraId="45857845" w14:textId="77777777" w:rsidR="004F6D1E" w:rsidRPr="004F6D1E" w:rsidRDefault="004F6D1E" w:rsidP="004F6D1E">
            <w:pPr>
              <w:jc w:val="center"/>
              <w:rPr>
                <w:b/>
                <w:bCs/>
                <w:i/>
                <w:iCs/>
              </w:rPr>
            </w:pPr>
            <w:r w:rsidRPr="004F6D1E">
              <w:rPr>
                <w:b/>
                <w:bCs/>
                <w:i/>
                <w:iCs/>
              </w:rPr>
              <w:t>23.8</w:t>
            </w:r>
          </w:p>
        </w:tc>
      </w:tr>
      <w:tr w:rsidR="004F6D1E" w:rsidRPr="004F6D1E" w14:paraId="68428A2C"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09089603" w14:textId="77777777" w:rsidR="004F6D1E" w:rsidRPr="004F6D1E" w:rsidRDefault="004F6D1E" w:rsidP="004F6D1E">
            <w:pPr>
              <w:rPr>
                <w:b/>
                <w:bCs/>
              </w:rPr>
            </w:pPr>
            <w:proofErr w:type="gramStart"/>
            <w:r w:rsidRPr="004F6D1E">
              <w:rPr>
                <w:b/>
                <w:bCs/>
              </w:rPr>
              <w:t>Укупно  НЦ</w:t>
            </w:r>
            <w:proofErr w:type="gramEnd"/>
            <w:r w:rsidRPr="004F6D1E">
              <w:rPr>
                <w:b/>
                <w:bCs/>
              </w:rPr>
              <w:t xml:space="preserve"> 26</w:t>
            </w:r>
          </w:p>
        </w:tc>
        <w:tc>
          <w:tcPr>
            <w:tcW w:w="0" w:type="auto"/>
            <w:tcBorders>
              <w:top w:val="nil"/>
              <w:left w:val="nil"/>
              <w:bottom w:val="single" w:sz="4" w:space="0" w:color="auto"/>
              <w:right w:val="single" w:sz="4" w:space="0" w:color="auto"/>
            </w:tcBorders>
            <w:shd w:val="clear" w:color="000000" w:fill="C0C0C0"/>
            <w:noWrap/>
            <w:vAlign w:val="bottom"/>
            <w:hideMark/>
          </w:tcPr>
          <w:p w14:paraId="296FA35E" w14:textId="77777777" w:rsidR="004F6D1E" w:rsidRPr="004F6D1E" w:rsidRDefault="004F6D1E" w:rsidP="004F6D1E">
            <w:pPr>
              <w:jc w:val="center"/>
              <w:rPr>
                <w:b/>
                <w:bCs/>
              </w:rPr>
            </w:pPr>
            <w:r w:rsidRPr="004F6D1E">
              <w:rPr>
                <w:b/>
                <w:bCs/>
              </w:rPr>
              <w:t>282742.5</w:t>
            </w:r>
          </w:p>
        </w:tc>
        <w:tc>
          <w:tcPr>
            <w:tcW w:w="0" w:type="auto"/>
            <w:tcBorders>
              <w:top w:val="nil"/>
              <w:left w:val="nil"/>
              <w:bottom w:val="single" w:sz="4" w:space="0" w:color="auto"/>
              <w:right w:val="single" w:sz="4" w:space="0" w:color="auto"/>
            </w:tcBorders>
            <w:shd w:val="clear" w:color="000000" w:fill="C0C0C0"/>
            <w:noWrap/>
            <w:vAlign w:val="bottom"/>
            <w:hideMark/>
          </w:tcPr>
          <w:p w14:paraId="3ADB226B" w14:textId="77777777" w:rsidR="004F6D1E" w:rsidRPr="004F6D1E" w:rsidRDefault="004F6D1E" w:rsidP="004F6D1E">
            <w:pPr>
              <w:jc w:val="center"/>
              <w:rPr>
                <w:b/>
                <w:bCs/>
              </w:rPr>
            </w:pPr>
            <w:r w:rsidRPr="004F6D1E">
              <w:rPr>
                <w:b/>
                <w:bCs/>
              </w:rPr>
              <w:t>85.5</w:t>
            </w:r>
          </w:p>
        </w:tc>
        <w:tc>
          <w:tcPr>
            <w:tcW w:w="0" w:type="auto"/>
            <w:tcBorders>
              <w:top w:val="nil"/>
              <w:left w:val="nil"/>
              <w:bottom w:val="single" w:sz="4" w:space="0" w:color="auto"/>
              <w:right w:val="single" w:sz="4" w:space="0" w:color="auto"/>
            </w:tcBorders>
            <w:shd w:val="clear" w:color="000000" w:fill="C0C0C0"/>
            <w:noWrap/>
            <w:vAlign w:val="bottom"/>
            <w:hideMark/>
          </w:tcPr>
          <w:p w14:paraId="03C4317A" w14:textId="77777777" w:rsidR="004F6D1E" w:rsidRPr="004F6D1E" w:rsidRDefault="004F6D1E" w:rsidP="004F6D1E">
            <w:pPr>
              <w:jc w:val="center"/>
              <w:rPr>
                <w:b/>
                <w:bCs/>
              </w:rPr>
            </w:pPr>
            <w:r w:rsidRPr="004F6D1E">
              <w:rPr>
                <w:b/>
                <w:bCs/>
              </w:rPr>
              <w:t>7910.7</w:t>
            </w:r>
          </w:p>
        </w:tc>
        <w:tc>
          <w:tcPr>
            <w:tcW w:w="0" w:type="auto"/>
            <w:tcBorders>
              <w:top w:val="nil"/>
              <w:left w:val="nil"/>
              <w:bottom w:val="single" w:sz="4" w:space="0" w:color="auto"/>
              <w:right w:val="single" w:sz="4" w:space="0" w:color="auto"/>
            </w:tcBorders>
            <w:shd w:val="clear" w:color="000000" w:fill="C0C0C0"/>
            <w:noWrap/>
            <w:vAlign w:val="bottom"/>
            <w:hideMark/>
          </w:tcPr>
          <w:p w14:paraId="18AAB731" w14:textId="77777777" w:rsidR="004F6D1E" w:rsidRPr="004F6D1E" w:rsidRDefault="004F6D1E" w:rsidP="004F6D1E">
            <w:pPr>
              <w:jc w:val="center"/>
              <w:rPr>
                <w:b/>
                <w:bCs/>
              </w:rPr>
            </w:pPr>
            <w:r w:rsidRPr="004F6D1E">
              <w:rPr>
                <w:b/>
                <w:bCs/>
              </w:rPr>
              <w:t>83.4</w:t>
            </w:r>
          </w:p>
        </w:tc>
      </w:tr>
      <w:tr w:rsidR="004F6D1E" w:rsidRPr="004F6D1E" w14:paraId="3E85DD5C"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B9CBD" w14:textId="77777777" w:rsidR="004F6D1E" w:rsidRPr="004F6D1E" w:rsidRDefault="004F6D1E" w:rsidP="004F6D1E">
            <w:r w:rsidRPr="004F6D1E">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4778E7EF" w14:textId="77777777" w:rsidR="004F6D1E" w:rsidRPr="004F6D1E" w:rsidRDefault="004F6D1E" w:rsidP="004F6D1E">
            <w:pPr>
              <w:jc w:val="center"/>
            </w:pPr>
            <w:r w:rsidRPr="004F6D1E">
              <w:t>9,178.0</w:t>
            </w:r>
          </w:p>
        </w:tc>
        <w:tc>
          <w:tcPr>
            <w:tcW w:w="0" w:type="auto"/>
            <w:tcBorders>
              <w:top w:val="nil"/>
              <w:left w:val="nil"/>
              <w:bottom w:val="single" w:sz="4" w:space="0" w:color="auto"/>
              <w:right w:val="single" w:sz="4" w:space="0" w:color="auto"/>
            </w:tcBorders>
            <w:shd w:val="clear" w:color="auto" w:fill="auto"/>
            <w:noWrap/>
            <w:vAlign w:val="bottom"/>
            <w:hideMark/>
          </w:tcPr>
          <w:p w14:paraId="04669D89" w14:textId="77777777" w:rsidR="004F6D1E" w:rsidRPr="004F6D1E" w:rsidRDefault="004F6D1E" w:rsidP="004F6D1E">
            <w:pPr>
              <w:jc w:val="center"/>
            </w:pPr>
            <w:r w:rsidRPr="004F6D1E">
              <w:t>2.8</w:t>
            </w:r>
          </w:p>
        </w:tc>
        <w:tc>
          <w:tcPr>
            <w:tcW w:w="0" w:type="auto"/>
            <w:tcBorders>
              <w:top w:val="nil"/>
              <w:left w:val="nil"/>
              <w:bottom w:val="single" w:sz="4" w:space="0" w:color="auto"/>
              <w:right w:val="single" w:sz="4" w:space="0" w:color="auto"/>
            </w:tcBorders>
            <w:shd w:val="clear" w:color="auto" w:fill="auto"/>
            <w:noWrap/>
            <w:vAlign w:val="bottom"/>
            <w:hideMark/>
          </w:tcPr>
          <w:p w14:paraId="6FB63ED9" w14:textId="77777777" w:rsidR="004F6D1E" w:rsidRPr="004F6D1E" w:rsidRDefault="004F6D1E" w:rsidP="004F6D1E">
            <w:pPr>
              <w:jc w:val="center"/>
            </w:pPr>
            <w:r w:rsidRPr="004F6D1E">
              <w:t>221.4</w:t>
            </w:r>
          </w:p>
        </w:tc>
        <w:tc>
          <w:tcPr>
            <w:tcW w:w="0" w:type="auto"/>
            <w:tcBorders>
              <w:top w:val="nil"/>
              <w:left w:val="nil"/>
              <w:bottom w:val="single" w:sz="4" w:space="0" w:color="auto"/>
              <w:right w:val="single" w:sz="4" w:space="0" w:color="auto"/>
            </w:tcBorders>
            <w:shd w:val="clear" w:color="auto" w:fill="auto"/>
            <w:noWrap/>
            <w:vAlign w:val="bottom"/>
            <w:hideMark/>
          </w:tcPr>
          <w:p w14:paraId="3D95FFDF" w14:textId="77777777" w:rsidR="004F6D1E" w:rsidRPr="004F6D1E" w:rsidRDefault="004F6D1E" w:rsidP="004F6D1E">
            <w:pPr>
              <w:jc w:val="center"/>
            </w:pPr>
            <w:r w:rsidRPr="004F6D1E">
              <w:t>2.3</w:t>
            </w:r>
          </w:p>
        </w:tc>
      </w:tr>
      <w:tr w:rsidR="004F6D1E" w:rsidRPr="004F6D1E" w14:paraId="7030B6E8"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9F9F9" w14:textId="77777777" w:rsidR="004F6D1E" w:rsidRPr="004F6D1E" w:rsidRDefault="004F6D1E" w:rsidP="004F6D1E">
            <w:r w:rsidRPr="004F6D1E">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3847A059" w14:textId="77777777" w:rsidR="004F6D1E" w:rsidRPr="004F6D1E" w:rsidRDefault="004F6D1E" w:rsidP="004F6D1E">
            <w:pPr>
              <w:jc w:val="center"/>
              <w:rPr>
                <w:color w:val="000000"/>
              </w:rPr>
            </w:pPr>
            <w:r w:rsidRPr="004F6D1E">
              <w:rPr>
                <w:color w:val="000000"/>
              </w:rPr>
              <w:t>2142.1</w:t>
            </w:r>
          </w:p>
        </w:tc>
        <w:tc>
          <w:tcPr>
            <w:tcW w:w="0" w:type="auto"/>
            <w:tcBorders>
              <w:top w:val="nil"/>
              <w:left w:val="nil"/>
              <w:bottom w:val="single" w:sz="4" w:space="0" w:color="auto"/>
              <w:right w:val="single" w:sz="4" w:space="0" w:color="auto"/>
            </w:tcBorders>
            <w:shd w:val="clear" w:color="auto" w:fill="auto"/>
            <w:noWrap/>
            <w:vAlign w:val="bottom"/>
            <w:hideMark/>
          </w:tcPr>
          <w:p w14:paraId="2EDF3679" w14:textId="77777777" w:rsidR="004F6D1E" w:rsidRPr="004F6D1E" w:rsidRDefault="004F6D1E" w:rsidP="004F6D1E">
            <w:pPr>
              <w:jc w:val="center"/>
            </w:pPr>
            <w:r w:rsidRPr="004F6D1E">
              <w:t>0.6</w:t>
            </w:r>
          </w:p>
        </w:tc>
        <w:tc>
          <w:tcPr>
            <w:tcW w:w="0" w:type="auto"/>
            <w:tcBorders>
              <w:top w:val="nil"/>
              <w:left w:val="nil"/>
              <w:bottom w:val="single" w:sz="4" w:space="0" w:color="auto"/>
              <w:right w:val="single" w:sz="4" w:space="0" w:color="auto"/>
            </w:tcBorders>
            <w:shd w:val="clear" w:color="auto" w:fill="auto"/>
            <w:noWrap/>
            <w:vAlign w:val="bottom"/>
            <w:hideMark/>
          </w:tcPr>
          <w:p w14:paraId="44398604" w14:textId="77777777" w:rsidR="004F6D1E" w:rsidRPr="004F6D1E" w:rsidRDefault="004F6D1E" w:rsidP="004F6D1E">
            <w:pPr>
              <w:jc w:val="center"/>
            </w:pPr>
            <w:r w:rsidRPr="004F6D1E">
              <w:t>57.6</w:t>
            </w:r>
          </w:p>
        </w:tc>
        <w:tc>
          <w:tcPr>
            <w:tcW w:w="0" w:type="auto"/>
            <w:tcBorders>
              <w:top w:val="nil"/>
              <w:left w:val="nil"/>
              <w:bottom w:val="single" w:sz="4" w:space="0" w:color="auto"/>
              <w:right w:val="single" w:sz="4" w:space="0" w:color="auto"/>
            </w:tcBorders>
            <w:shd w:val="clear" w:color="auto" w:fill="auto"/>
            <w:noWrap/>
            <w:vAlign w:val="bottom"/>
            <w:hideMark/>
          </w:tcPr>
          <w:p w14:paraId="6DD71AEC" w14:textId="77777777" w:rsidR="004F6D1E" w:rsidRPr="004F6D1E" w:rsidRDefault="004F6D1E" w:rsidP="004F6D1E">
            <w:pPr>
              <w:jc w:val="center"/>
            </w:pPr>
            <w:r w:rsidRPr="004F6D1E">
              <w:t>0.6</w:t>
            </w:r>
          </w:p>
        </w:tc>
      </w:tr>
      <w:tr w:rsidR="004F6D1E" w:rsidRPr="004F6D1E" w14:paraId="4B319D3D"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5E722" w14:textId="77777777" w:rsidR="004F6D1E" w:rsidRPr="004F6D1E" w:rsidRDefault="004F6D1E" w:rsidP="004F6D1E">
            <w:pPr>
              <w:rPr>
                <w:b/>
                <w:bCs/>
                <w:i/>
                <w:iCs/>
              </w:rPr>
            </w:pPr>
            <w:r w:rsidRPr="004F6D1E">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69E0B8C6" w14:textId="77777777" w:rsidR="004F6D1E" w:rsidRPr="004F6D1E" w:rsidRDefault="004F6D1E" w:rsidP="004F6D1E">
            <w:pPr>
              <w:jc w:val="center"/>
              <w:rPr>
                <w:b/>
                <w:bCs/>
                <w:i/>
                <w:iCs/>
              </w:rPr>
            </w:pPr>
            <w:r w:rsidRPr="004F6D1E">
              <w:rPr>
                <w:b/>
                <w:bCs/>
                <w:i/>
                <w:iCs/>
              </w:rPr>
              <w:t>11320.1</w:t>
            </w:r>
          </w:p>
        </w:tc>
        <w:tc>
          <w:tcPr>
            <w:tcW w:w="0" w:type="auto"/>
            <w:tcBorders>
              <w:top w:val="nil"/>
              <w:left w:val="nil"/>
              <w:bottom w:val="single" w:sz="4" w:space="0" w:color="auto"/>
              <w:right w:val="single" w:sz="4" w:space="0" w:color="auto"/>
            </w:tcBorders>
            <w:shd w:val="clear" w:color="auto" w:fill="auto"/>
            <w:noWrap/>
            <w:vAlign w:val="bottom"/>
            <w:hideMark/>
          </w:tcPr>
          <w:p w14:paraId="6D1D7153" w14:textId="77777777" w:rsidR="004F6D1E" w:rsidRPr="004F6D1E" w:rsidRDefault="004F6D1E" w:rsidP="004F6D1E">
            <w:pPr>
              <w:jc w:val="center"/>
              <w:rPr>
                <w:b/>
                <w:bCs/>
                <w:i/>
                <w:iCs/>
              </w:rPr>
            </w:pPr>
            <w:r w:rsidRPr="004F6D1E">
              <w:rPr>
                <w:b/>
                <w:bCs/>
                <w:i/>
                <w:iCs/>
              </w:rPr>
              <w:t>3.4</w:t>
            </w:r>
          </w:p>
        </w:tc>
        <w:tc>
          <w:tcPr>
            <w:tcW w:w="0" w:type="auto"/>
            <w:tcBorders>
              <w:top w:val="nil"/>
              <w:left w:val="nil"/>
              <w:bottom w:val="single" w:sz="4" w:space="0" w:color="auto"/>
              <w:right w:val="single" w:sz="4" w:space="0" w:color="auto"/>
            </w:tcBorders>
            <w:shd w:val="clear" w:color="auto" w:fill="auto"/>
            <w:noWrap/>
            <w:vAlign w:val="bottom"/>
            <w:hideMark/>
          </w:tcPr>
          <w:p w14:paraId="1D915E7D" w14:textId="77777777" w:rsidR="004F6D1E" w:rsidRPr="004F6D1E" w:rsidRDefault="004F6D1E" w:rsidP="004F6D1E">
            <w:pPr>
              <w:jc w:val="center"/>
              <w:rPr>
                <w:b/>
                <w:bCs/>
                <w:i/>
                <w:iCs/>
              </w:rPr>
            </w:pPr>
            <w:r w:rsidRPr="004F6D1E">
              <w:rPr>
                <w:b/>
                <w:bCs/>
                <w:i/>
                <w:iCs/>
              </w:rPr>
              <w:t>279.0</w:t>
            </w:r>
          </w:p>
        </w:tc>
        <w:tc>
          <w:tcPr>
            <w:tcW w:w="0" w:type="auto"/>
            <w:tcBorders>
              <w:top w:val="nil"/>
              <w:left w:val="nil"/>
              <w:bottom w:val="single" w:sz="4" w:space="0" w:color="auto"/>
              <w:right w:val="single" w:sz="4" w:space="0" w:color="auto"/>
            </w:tcBorders>
            <w:shd w:val="clear" w:color="auto" w:fill="auto"/>
            <w:noWrap/>
            <w:vAlign w:val="bottom"/>
            <w:hideMark/>
          </w:tcPr>
          <w:p w14:paraId="6CE29316" w14:textId="77777777" w:rsidR="004F6D1E" w:rsidRPr="004F6D1E" w:rsidRDefault="004F6D1E" w:rsidP="004F6D1E">
            <w:pPr>
              <w:jc w:val="center"/>
              <w:rPr>
                <w:b/>
                <w:bCs/>
                <w:i/>
                <w:iCs/>
              </w:rPr>
            </w:pPr>
            <w:r w:rsidRPr="004F6D1E">
              <w:rPr>
                <w:b/>
                <w:bCs/>
                <w:i/>
                <w:iCs/>
              </w:rPr>
              <w:t>2.9</w:t>
            </w:r>
          </w:p>
        </w:tc>
      </w:tr>
      <w:tr w:rsidR="004F6D1E" w:rsidRPr="004F6D1E" w14:paraId="084CC0B0"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A1CE1" w14:textId="77777777" w:rsidR="004F6D1E" w:rsidRPr="004F6D1E" w:rsidRDefault="004F6D1E" w:rsidP="004F6D1E">
            <w:r w:rsidRPr="004F6D1E">
              <w:t>Ц. Бор</w:t>
            </w:r>
          </w:p>
        </w:tc>
        <w:tc>
          <w:tcPr>
            <w:tcW w:w="0" w:type="auto"/>
            <w:tcBorders>
              <w:top w:val="nil"/>
              <w:left w:val="nil"/>
              <w:bottom w:val="single" w:sz="4" w:space="0" w:color="auto"/>
              <w:right w:val="single" w:sz="4" w:space="0" w:color="auto"/>
            </w:tcBorders>
            <w:shd w:val="clear" w:color="auto" w:fill="auto"/>
            <w:noWrap/>
            <w:vAlign w:val="bottom"/>
            <w:hideMark/>
          </w:tcPr>
          <w:p w14:paraId="06E2B6EA" w14:textId="77777777" w:rsidR="004F6D1E" w:rsidRPr="004F6D1E" w:rsidRDefault="004F6D1E" w:rsidP="004F6D1E">
            <w:pPr>
              <w:jc w:val="center"/>
            </w:pPr>
            <w:r w:rsidRPr="004F6D1E">
              <w:t>2,201.6</w:t>
            </w:r>
          </w:p>
        </w:tc>
        <w:tc>
          <w:tcPr>
            <w:tcW w:w="0" w:type="auto"/>
            <w:tcBorders>
              <w:top w:val="nil"/>
              <w:left w:val="nil"/>
              <w:bottom w:val="single" w:sz="4" w:space="0" w:color="auto"/>
              <w:right w:val="single" w:sz="4" w:space="0" w:color="auto"/>
            </w:tcBorders>
            <w:shd w:val="clear" w:color="auto" w:fill="auto"/>
            <w:noWrap/>
            <w:vAlign w:val="bottom"/>
            <w:hideMark/>
          </w:tcPr>
          <w:p w14:paraId="428FD3F3" w14:textId="77777777" w:rsidR="004F6D1E" w:rsidRPr="004F6D1E" w:rsidRDefault="004F6D1E" w:rsidP="004F6D1E">
            <w:pPr>
              <w:jc w:val="center"/>
            </w:pPr>
            <w:r w:rsidRPr="004F6D1E">
              <w:t>0.7</w:t>
            </w:r>
          </w:p>
        </w:tc>
        <w:tc>
          <w:tcPr>
            <w:tcW w:w="0" w:type="auto"/>
            <w:tcBorders>
              <w:top w:val="nil"/>
              <w:left w:val="nil"/>
              <w:bottom w:val="single" w:sz="4" w:space="0" w:color="auto"/>
              <w:right w:val="single" w:sz="4" w:space="0" w:color="auto"/>
            </w:tcBorders>
            <w:shd w:val="clear" w:color="auto" w:fill="auto"/>
            <w:noWrap/>
            <w:vAlign w:val="bottom"/>
            <w:hideMark/>
          </w:tcPr>
          <w:p w14:paraId="22C2D9CF" w14:textId="77777777" w:rsidR="004F6D1E" w:rsidRPr="004F6D1E" w:rsidRDefault="004F6D1E" w:rsidP="004F6D1E">
            <w:pPr>
              <w:jc w:val="center"/>
            </w:pPr>
            <w:r w:rsidRPr="004F6D1E">
              <w:t>85.8</w:t>
            </w:r>
          </w:p>
        </w:tc>
        <w:tc>
          <w:tcPr>
            <w:tcW w:w="0" w:type="auto"/>
            <w:tcBorders>
              <w:top w:val="nil"/>
              <w:left w:val="nil"/>
              <w:bottom w:val="single" w:sz="4" w:space="0" w:color="auto"/>
              <w:right w:val="single" w:sz="4" w:space="0" w:color="auto"/>
            </w:tcBorders>
            <w:shd w:val="clear" w:color="auto" w:fill="auto"/>
            <w:noWrap/>
            <w:vAlign w:val="bottom"/>
            <w:hideMark/>
          </w:tcPr>
          <w:p w14:paraId="282AAD72" w14:textId="77777777" w:rsidR="004F6D1E" w:rsidRPr="004F6D1E" w:rsidRDefault="004F6D1E" w:rsidP="004F6D1E">
            <w:pPr>
              <w:jc w:val="center"/>
            </w:pPr>
            <w:r w:rsidRPr="004F6D1E">
              <w:t>0.9</w:t>
            </w:r>
          </w:p>
        </w:tc>
      </w:tr>
      <w:tr w:rsidR="004F6D1E" w:rsidRPr="004F6D1E" w14:paraId="249C9712"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88E45A" w14:textId="77777777" w:rsidR="004F6D1E" w:rsidRPr="004F6D1E" w:rsidRDefault="004F6D1E" w:rsidP="004F6D1E">
            <w:pPr>
              <w:rPr>
                <w:b/>
                <w:bCs/>
                <w:i/>
                <w:iCs/>
              </w:rPr>
            </w:pPr>
            <w:r w:rsidRPr="004F6D1E">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35ACFDF4" w14:textId="77777777" w:rsidR="004F6D1E" w:rsidRPr="004F6D1E" w:rsidRDefault="004F6D1E" w:rsidP="004F6D1E">
            <w:pPr>
              <w:jc w:val="center"/>
              <w:rPr>
                <w:b/>
                <w:bCs/>
                <w:i/>
                <w:iCs/>
              </w:rPr>
            </w:pPr>
            <w:r w:rsidRPr="004F6D1E">
              <w:rPr>
                <w:b/>
                <w:bCs/>
                <w:i/>
                <w:iCs/>
              </w:rPr>
              <w:t>2201.6</w:t>
            </w:r>
          </w:p>
        </w:tc>
        <w:tc>
          <w:tcPr>
            <w:tcW w:w="0" w:type="auto"/>
            <w:tcBorders>
              <w:top w:val="nil"/>
              <w:left w:val="nil"/>
              <w:bottom w:val="single" w:sz="4" w:space="0" w:color="auto"/>
              <w:right w:val="single" w:sz="4" w:space="0" w:color="auto"/>
            </w:tcBorders>
            <w:shd w:val="clear" w:color="auto" w:fill="auto"/>
            <w:noWrap/>
            <w:vAlign w:val="bottom"/>
            <w:hideMark/>
          </w:tcPr>
          <w:p w14:paraId="48974864" w14:textId="77777777" w:rsidR="004F6D1E" w:rsidRPr="004F6D1E" w:rsidRDefault="004F6D1E" w:rsidP="004F6D1E">
            <w:pPr>
              <w:jc w:val="center"/>
              <w:rPr>
                <w:b/>
                <w:bCs/>
                <w:i/>
                <w:iCs/>
              </w:rPr>
            </w:pPr>
            <w:r w:rsidRPr="004F6D1E">
              <w:rPr>
                <w:b/>
                <w:bCs/>
                <w:i/>
                <w:iCs/>
              </w:rPr>
              <w:t>0.7</w:t>
            </w:r>
          </w:p>
        </w:tc>
        <w:tc>
          <w:tcPr>
            <w:tcW w:w="0" w:type="auto"/>
            <w:tcBorders>
              <w:top w:val="nil"/>
              <w:left w:val="nil"/>
              <w:bottom w:val="single" w:sz="4" w:space="0" w:color="auto"/>
              <w:right w:val="single" w:sz="4" w:space="0" w:color="auto"/>
            </w:tcBorders>
            <w:shd w:val="clear" w:color="auto" w:fill="auto"/>
            <w:noWrap/>
            <w:vAlign w:val="bottom"/>
            <w:hideMark/>
          </w:tcPr>
          <w:p w14:paraId="6EC0FA7E" w14:textId="77777777" w:rsidR="004F6D1E" w:rsidRPr="004F6D1E" w:rsidRDefault="004F6D1E" w:rsidP="004F6D1E">
            <w:pPr>
              <w:jc w:val="center"/>
              <w:rPr>
                <w:b/>
                <w:bCs/>
                <w:i/>
                <w:iCs/>
              </w:rPr>
            </w:pPr>
            <w:r w:rsidRPr="004F6D1E">
              <w:rPr>
                <w:b/>
                <w:bCs/>
                <w:i/>
                <w:iCs/>
              </w:rPr>
              <w:t>85.8</w:t>
            </w:r>
          </w:p>
        </w:tc>
        <w:tc>
          <w:tcPr>
            <w:tcW w:w="0" w:type="auto"/>
            <w:tcBorders>
              <w:top w:val="nil"/>
              <w:left w:val="nil"/>
              <w:bottom w:val="single" w:sz="4" w:space="0" w:color="auto"/>
              <w:right w:val="single" w:sz="4" w:space="0" w:color="auto"/>
            </w:tcBorders>
            <w:shd w:val="clear" w:color="auto" w:fill="auto"/>
            <w:noWrap/>
            <w:vAlign w:val="bottom"/>
            <w:hideMark/>
          </w:tcPr>
          <w:p w14:paraId="7C56AFA0" w14:textId="77777777" w:rsidR="004F6D1E" w:rsidRPr="004F6D1E" w:rsidRDefault="004F6D1E" w:rsidP="004F6D1E">
            <w:pPr>
              <w:jc w:val="center"/>
              <w:rPr>
                <w:b/>
                <w:bCs/>
                <w:i/>
                <w:iCs/>
              </w:rPr>
            </w:pPr>
            <w:r w:rsidRPr="004F6D1E">
              <w:rPr>
                <w:b/>
                <w:bCs/>
                <w:i/>
                <w:iCs/>
              </w:rPr>
              <w:t>0.9</w:t>
            </w:r>
          </w:p>
        </w:tc>
      </w:tr>
      <w:tr w:rsidR="004F6D1E" w:rsidRPr="004F6D1E" w14:paraId="1784EC70"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65C5074" w14:textId="77777777" w:rsidR="004F6D1E" w:rsidRPr="004F6D1E" w:rsidRDefault="004F6D1E" w:rsidP="004F6D1E">
            <w:pPr>
              <w:rPr>
                <w:b/>
                <w:bCs/>
              </w:rPr>
            </w:pPr>
            <w:proofErr w:type="gramStart"/>
            <w:r w:rsidRPr="004F6D1E">
              <w:rPr>
                <w:b/>
                <w:bCs/>
              </w:rPr>
              <w:t>Укупно  НЦ</w:t>
            </w:r>
            <w:proofErr w:type="gramEnd"/>
            <w:r w:rsidRPr="004F6D1E">
              <w:rPr>
                <w:b/>
                <w:bCs/>
              </w:rPr>
              <w:t xml:space="preserve"> 50</w:t>
            </w:r>
          </w:p>
        </w:tc>
        <w:tc>
          <w:tcPr>
            <w:tcW w:w="0" w:type="auto"/>
            <w:tcBorders>
              <w:top w:val="nil"/>
              <w:left w:val="nil"/>
              <w:bottom w:val="single" w:sz="4" w:space="0" w:color="auto"/>
              <w:right w:val="single" w:sz="4" w:space="0" w:color="auto"/>
            </w:tcBorders>
            <w:shd w:val="clear" w:color="000000" w:fill="C0C0C0"/>
            <w:noWrap/>
            <w:vAlign w:val="bottom"/>
            <w:hideMark/>
          </w:tcPr>
          <w:p w14:paraId="3E872D7C" w14:textId="77777777" w:rsidR="004F6D1E" w:rsidRPr="004F6D1E" w:rsidRDefault="004F6D1E" w:rsidP="004F6D1E">
            <w:pPr>
              <w:jc w:val="center"/>
              <w:rPr>
                <w:b/>
                <w:bCs/>
              </w:rPr>
            </w:pPr>
            <w:r w:rsidRPr="004F6D1E">
              <w:rPr>
                <w:b/>
                <w:bCs/>
              </w:rPr>
              <w:t>13521.7</w:t>
            </w:r>
          </w:p>
        </w:tc>
        <w:tc>
          <w:tcPr>
            <w:tcW w:w="0" w:type="auto"/>
            <w:tcBorders>
              <w:top w:val="nil"/>
              <w:left w:val="nil"/>
              <w:bottom w:val="single" w:sz="4" w:space="0" w:color="auto"/>
              <w:right w:val="single" w:sz="4" w:space="0" w:color="auto"/>
            </w:tcBorders>
            <w:shd w:val="clear" w:color="000000" w:fill="C0C0C0"/>
            <w:noWrap/>
            <w:vAlign w:val="bottom"/>
            <w:hideMark/>
          </w:tcPr>
          <w:p w14:paraId="62E8C27D" w14:textId="77777777" w:rsidR="004F6D1E" w:rsidRPr="004F6D1E" w:rsidRDefault="004F6D1E" w:rsidP="004F6D1E">
            <w:pPr>
              <w:jc w:val="center"/>
              <w:rPr>
                <w:b/>
                <w:bCs/>
              </w:rPr>
            </w:pPr>
            <w:r w:rsidRPr="004F6D1E">
              <w:rPr>
                <w:b/>
                <w:bCs/>
              </w:rPr>
              <w:t>4.1</w:t>
            </w:r>
          </w:p>
        </w:tc>
        <w:tc>
          <w:tcPr>
            <w:tcW w:w="0" w:type="auto"/>
            <w:tcBorders>
              <w:top w:val="nil"/>
              <w:left w:val="nil"/>
              <w:bottom w:val="single" w:sz="4" w:space="0" w:color="auto"/>
              <w:right w:val="single" w:sz="4" w:space="0" w:color="auto"/>
            </w:tcBorders>
            <w:shd w:val="clear" w:color="000000" w:fill="C0C0C0"/>
            <w:noWrap/>
            <w:vAlign w:val="bottom"/>
            <w:hideMark/>
          </w:tcPr>
          <w:p w14:paraId="167A2A73" w14:textId="77777777" w:rsidR="004F6D1E" w:rsidRPr="004F6D1E" w:rsidRDefault="004F6D1E" w:rsidP="004F6D1E">
            <w:pPr>
              <w:jc w:val="center"/>
              <w:rPr>
                <w:b/>
                <w:bCs/>
              </w:rPr>
            </w:pPr>
            <w:r w:rsidRPr="004F6D1E">
              <w:rPr>
                <w:b/>
                <w:bCs/>
              </w:rPr>
              <w:t>364.8</w:t>
            </w:r>
          </w:p>
        </w:tc>
        <w:tc>
          <w:tcPr>
            <w:tcW w:w="0" w:type="auto"/>
            <w:tcBorders>
              <w:top w:val="nil"/>
              <w:left w:val="nil"/>
              <w:bottom w:val="single" w:sz="4" w:space="0" w:color="auto"/>
              <w:right w:val="single" w:sz="4" w:space="0" w:color="auto"/>
            </w:tcBorders>
            <w:shd w:val="clear" w:color="000000" w:fill="C0C0C0"/>
            <w:noWrap/>
            <w:vAlign w:val="bottom"/>
            <w:hideMark/>
          </w:tcPr>
          <w:p w14:paraId="67BB4CF9" w14:textId="77777777" w:rsidR="004F6D1E" w:rsidRPr="004F6D1E" w:rsidRDefault="004F6D1E" w:rsidP="004F6D1E">
            <w:pPr>
              <w:jc w:val="center"/>
              <w:rPr>
                <w:b/>
                <w:bCs/>
              </w:rPr>
            </w:pPr>
            <w:r w:rsidRPr="004F6D1E">
              <w:rPr>
                <w:b/>
                <w:bCs/>
              </w:rPr>
              <w:t>3.8</w:t>
            </w:r>
          </w:p>
        </w:tc>
      </w:tr>
      <w:tr w:rsidR="004F6D1E" w:rsidRPr="004F6D1E" w14:paraId="26A6345D" w14:textId="77777777" w:rsidTr="004F6D1E">
        <w:trPr>
          <w:trHeight w:val="260"/>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16F4174" w14:textId="77777777" w:rsidR="004F6D1E" w:rsidRPr="004F6D1E" w:rsidRDefault="004F6D1E" w:rsidP="004F6D1E">
            <w:pPr>
              <w:rPr>
                <w:b/>
                <w:bCs/>
              </w:rPr>
            </w:pPr>
            <w:proofErr w:type="gramStart"/>
            <w:r w:rsidRPr="004F6D1E">
              <w:rPr>
                <w:b/>
                <w:bCs/>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042EE4E6" w14:textId="77777777" w:rsidR="004F6D1E" w:rsidRPr="004F6D1E" w:rsidRDefault="004F6D1E" w:rsidP="004F6D1E">
            <w:pPr>
              <w:jc w:val="center"/>
              <w:rPr>
                <w:b/>
                <w:bCs/>
              </w:rPr>
            </w:pPr>
            <w:r w:rsidRPr="004F6D1E">
              <w:rPr>
                <w:b/>
                <w:bCs/>
              </w:rPr>
              <w:t>330771.4</w:t>
            </w:r>
          </w:p>
        </w:tc>
        <w:tc>
          <w:tcPr>
            <w:tcW w:w="0" w:type="auto"/>
            <w:tcBorders>
              <w:top w:val="nil"/>
              <w:left w:val="nil"/>
              <w:bottom w:val="single" w:sz="4" w:space="0" w:color="auto"/>
              <w:right w:val="single" w:sz="4" w:space="0" w:color="auto"/>
            </w:tcBorders>
            <w:shd w:val="clear" w:color="000000" w:fill="C0C0C0"/>
            <w:noWrap/>
            <w:vAlign w:val="bottom"/>
            <w:hideMark/>
          </w:tcPr>
          <w:p w14:paraId="160FF24C" w14:textId="77777777" w:rsidR="004F6D1E" w:rsidRPr="004F6D1E" w:rsidRDefault="004F6D1E" w:rsidP="004F6D1E">
            <w:pPr>
              <w:jc w:val="center"/>
              <w:rPr>
                <w:b/>
                <w:bCs/>
              </w:rPr>
            </w:pPr>
            <w:r w:rsidRPr="004F6D1E">
              <w:rPr>
                <w:b/>
                <w:bCs/>
              </w:rPr>
              <w:t>100.0</w:t>
            </w:r>
          </w:p>
        </w:tc>
        <w:tc>
          <w:tcPr>
            <w:tcW w:w="0" w:type="auto"/>
            <w:tcBorders>
              <w:top w:val="nil"/>
              <w:left w:val="nil"/>
              <w:bottom w:val="single" w:sz="4" w:space="0" w:color="auto"/>
              <w:right w:val="single" w:sz="4" w:space="0" w:color="auto"/>
            </w:tcBorders>
            <w:shd w:val="clear" w:color="000000" w:fill="C0C0C0"/>
            <w:noWrap/>
            <w:vAlign w:val="bottom"/>
            <w:hideMark/>
          </w:tcPr>
          <w:p w14:paraId="7CCEFD8F" w14:textId="77777777" w:rsidR="004F6D1E" w:rsidRPr="004F6D1E" w:rsidRDefault="004F6D1E" w:rsidP="004F6D1E">
            <w:pPr>
              <w:jc w:val="center"/>
              <w:rPr>
                <w:b/>
                <w:bCs/>
              </w:rPr>
            </w:pPr>
            <w:r w:rsidRPr="004F6D1E">
              <w:rPr>
                <w:b/>
                <w:bCs/>
              </w:rPr>
              <w:t>9488.3</w:t>
            </w:r>
          </w:p>
        </w:tc>
        <w:tc>
          <w:tcPr>
            <w:tcW w:w="0" w:type="auto"/>
            <w:tcBorders>
              <w:top w:val="nil"/>
              <w:left w:val="nil"/>
              <w:bottom w:val="single" w:sz="4" w:space="0" w:color="auto"/>
              <w:right w:val="single" w:sz="4" w:space="0" w:color="auto"/>
            </w:tcBorders>
            <w:shd w:val="clear" w:color="000000" w:fill="C0C0C0"/>
            <w:noWrap/>
            <w:vAlign w:val="bottom"/>
            <w:hideMark/>
          </w:tcPr>
          <w:p w14:paraId="2BE260BE" w14:textId="77777777" w:rsidR="004F6D1E" w:rsidRPr="004F6D1E" w:rsidRDefault="004F6D1E" w:rsidP="004F6D1E">
            <w:pPr>
              <w:jc w:val="center"/>
              <w:rPr>
                <w:b/>
                <w:bCs/>
              </w:rPr>
            </w:pPr>
            <w:r w:rsidRPr="004F6D1E">
              <w:rPr>
                <w:b/>
                <w:bCs/>
              </w:rPr>
              <w:t>100.0</w:t>
            </w:r>
          </w:p>
        </w:tc>
      </w:tr>
    </w:tbl>
    <w:p w14:paraId="61DDC609" w14:textId="77777777" w:rsidR="00225243" w:rsidRPr="00155B20" w:rsidRDefault="00225243" w:rsidP="00C01E29">
      <w:pPr>
        <w:rPr>
          <w:b/>
          <w:i/>
          <w:color w:val="323E4F" w:themeColor="text2" w:themeShade="BF"/>
          <w:sz w:val="16"/>
          <w:szCs w:val="16"/>
        </w:rPr>
      </w:pPr>
    </w:p>
    <w:p w14:paraId="1403289B" w14:textId="70D931F0" w:rsidR="000A54B7" w:rsidRPr="00EF4EE5" w:rsidRDefault="004E570B" w:rsidP="004E570B">
      <w:pPr>
        <w:rPr>
          <w:b/>
          <w:i/>
          <w:sz w:val="16"/>
          <w:szCs w:val="16"/>
          <w:lang w:val="ru-RU"/>
        </w:rPr>
      </w:pPr>
      <w:r>
        <w:rPr>
          <w:b/>
          <w:i/>
          <w:sz w:val="16"/>
          <w:szCs w:val="16"/>
          <w:lang w:val="sr-Cyrl-RS"/>
        </w:rPr>
        <w:t xml:space="preserve">                                              </w:t>
      </w:r>
      <w:r w:rsidR="000A54B7" w:rsidRPr="002B1E03">
        <w:rPr>
          <w:b/>
          <w:i/>
          <w:sz w:val="16"/>
          <w:szCs w:val="16"/>
          <w:lang w:val="sl-SI"/>
        </w:rPr>
        <w:t xml:space="preserve">Рекапитулација по </w:t>
      </w:r>
      <w:r w:rsidR="000A54B7" w:rsidRPr="002B1E03">
        <w:rPr>
          <w:b/>
          <w:i/>
          <w:sz w:val="16"/>
          <w:szCs w:val="16"/>
          <w:lang w:val="sr-Latn-CS"/>
        </w:rPr>
        <w:t>врстама дрвећа</w:t>
      </w:r>
      <w:r w:rsidR="000A54B7" w:rsidRPr="002B1E03">
        <w:rPr>
          <w:b/>
          <w:i/>
          <w:sz w:val="16"/>
          <w:szCs w:val="16"/>
          <w:lang w:val="sl-SI"/>
        </w:rPr>
        <w:t xml:space="preserve"> за ГЈ</w:t>
      </w:r>
    </w:p>
    <w:p w14:paraId="0ABEDA05" w14:textId="77777777" w:rsidR="00657A93" w:rsidRDefault="00657A93" w:rsidP="0087115D">
      <w:pPr>
        <w:jc w:val="center"/>
        <w:rPr>
          <w:color w:val="323E4F" w:themeColor="text2" w:themeShade="BF"/>
          <w:sz w:val="24"/>
        </w:rPr>
      </w:pPr>
    </w:p>
    <w:tbl>
      <w:tblPr>
        <w:tblW w:w="8075" w:type="dxa"/>
        <w:jc w:val="center"/>
        <w:tblLook w:val="04A0" w:firstRow="1" w:lastRow="0" w:firstColumn="1" w:lastColumn="0" w:noHBand="0" w:noVBand="1"/>
      </w:tblPr>
      <w:tblGrid>
        <w:gridCol w:w="2617"/>
        <w:gridCol w:w="1326"/>
        <w:gridCol w:w="915"/>
        <w:gridCol w:w="1721"/>
        <w:gridCol w:w="1496"/>
      </w:tblGrid>
      <w:tr w:rsidR="004F6D1E" w:rsidRPr="004F6D1E" w14:paraId="65254D0C" w14:textId="77777777" w:rsidTr="004F6D1E">
        <w:trPr>
          <w:trHeight w:val="26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F42FFB6" w14:textId="77777777" w:rsidR="004F6D1E" w:rsidRPr="004F6D1E" w:rsidRDefault="004F6D1E" w:rsidP="004F6D1E">
            <w:pPr>
              <w:jc w:val="center"/>
              <w:rPr>
                <w:rFonts w:ascii="Times YU" w:hAnsi="Times YU" w:cs="Arial"/>
                <w:b/>
                <w:bCs/>
              </w:rPr>
            </w:pPr>
            <w:r w:rsidRPr="004F6D1E">
              <w:rPr>
                <w:rFonts w:ascii="Cambria" w:hAnsi="Cambria" w:cs="Cambria"/>
                <w:b/>
                <w:bCs/>
              </w:rPr>
              <w:t>Врсте</w:t>
            </w:r>
            <w:r w:rsidRPr="004F6D1E">
              <w:rPr>
                <w:rFonts w:ascii="Times YU" w:hAnsi="Times YU" w:cs="Arial"/>
                <w:b/>
                <w:bCs/>
              </w:rPr>
              <w:t xml:space="preserve"> </w:t>
            </w:r>
            <w:r w:rsidRPr="004F6D1E">
              <w:rPr>
                <w:rFonts w:ascii="Cambria" w:hAnsi="Cambria" w:cs="Cambria"/>
                <w:b/>
                <w:bCs/>
              </w:rPr>
              <w:t>дрвећа</w:t>
            </w:r>
          </w:p>
        </w:tc>
        <w:tc>
          <w:tcPr>
            <w:tcW w:w="0" w:type="auto"/>
            <w:gridSpan w:val="2"/>
            <w:tcBorders>
              <w:top w:val="single" w:sz="4" w:space="0" w:color="auto"/>
              <w:left w:val="nil"/>
              <w:bottom w:val="single" w:sz="4" w:space="0" w:color="auto"/>
              <w:right w:val="single" w:sz="4" w:space="0" w:color="auto"/>
            </w:tcBorders>
            <w:shd w:val="clear" w:color="000000" w:fill="D9D9D9"/>
            <w:noWrap/>
            <w:vAlign w:val="bottom"/>
            <w:hideMark/>
          </w:tcPr>
          <w:p w14:paraId="3858BFA9" w14:textId="77777777" w:rsidR="004F6D1E" w:rsidRPr="004F6D1E" w:rsidRDefault="004F6D1E" w:rsidP="004F6D1E">
            <w:pPr>
              <w:jc w:val="center"/>
              <w:rPr>
                <w:rFonts w:ascii="Times YU" w:hAnsi="Times YU" w:cs="Arial"/>
                <w:b/>
                <w:bCs/>
              </w:rPr>
            </w:pPr>
            <w:r w:rsidRPr="004F6D1E">
              <w:rPr>
                <w:rFonts w:ascii="Cambria" w:hAnsi="Cambria" w:cs="Cambria"/>
                <w:b/>
                <w:bCs/>
              </w:rPr>
              <w:t>Запремина</w:t>
            </w:r>
          </w:p>
        </w:tc>
        <w:tc>
          <w:tcPr>
            <w:tcW w:w="0" w:type="auto"/>
            <w:gridSpan w:val="2"/>
            <w:tcBorders>
              <w:top w:val="single" w:sz="4" w:space="0" w:color="auto"/>
              <w:left w:val="nil"/>
              <w:bottom w:val="single" w:sz="4" w:space="0" w:color="auto"/>
              <w:right w:val="single" w:sz="4" w:space="0" w:color="auto"/>
            </w:tcBorders>
            <w:shd w:val="clear" w:color="000000" w:fill="D9D9D9"/>
            <w:noWrap/>
            <w:vAlign w:val="bottom"/>
            <w:hideMark/>
          </w:tcPr>
          <w:p w14:paraId="3FBD885E" w14:textId="77777777" w:rsidR="004F6D1E" w:rsidRPr="004F6D1E" w:rsidRDefault="004F6D1E" w:rsidP="004F6D1E">
            <w:pPr>
              <w:jc w:val="center"/>
              <w:rPr>
                <w:rFonts w:ascii="Times YU" w:hAnsi="Times YU" w:cs="Arial"/>
                <w:b/>
                <w:bCs/>
              </w:rPr>
            </w:pPr>
            <w:r w:rsidRPr="004F6D1E">
              <w:rPr>
                <w:rFonts w:ascii="Cambria" w:hAnsi="Cambria" w:cs="Cambria"/>
                <w:b/>
                <w:bCs/>
              </w:rPr>
              <w:t>Запремински</w:t>
            </w:r>
            <w:r w:rsidRPr="004F6D1E">
              <w:rPr>
                <w:rFonts w:ascii="Times YU" w:hAnsi="Times YU" w:cs="Arial"/>
                <w:b/>
                <w:bCs/>
              </w:rPr>
              <w:t xml:space="preserve"> </w:t>
            </w:r>
            <w:r w:rsidRPr="004F6D1E">
              <w:rPr>
                <w:rFonts w:ascii="Cambria" w:hAnsi="Cambria" w:cs="Cambria"/>
                <w:b/>
                <w:bCs/>
              </w:rPr>
              <w:t>прираст</w:t>
            </w:r>
          </w:p>
        </w:tc>
      </w:tr>
      <w:tr w:rsidR="004F6D1E" w:rsidRPr="004F6D1E" w14:paraId="04947947" w14:textId="77777777" w:rsidTr="004F6D1E">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9A976" w14:textId="77777777" w:rsidR="004F6D1E" w:rsidRPr="004F6D1E" w:rsidRDefault="004F6D1E" w:rsidP="004F6D1E">
            <w:pPr>
              <w:rPr>
                <w:rFonts w:ascii="Times YU" w:hAnsi="Times YU" w:cs="Arial"/>
                <w:b/>
                <w:bCs/>
              </w:rPr>
            </w:pPr>
          </w:p>
        </w:tc>
        <w:tc>
          <w:tcPr>
            <w:tcW w:w="0" w:type="auto"/>
            <w:tcBorders>
              <w:top w:val="nil"/>
              <w:left w:val="nil"/>
              <w:bottom w:val="single" w:sz="4" w:space="0" w:color="auto"/>
              <w:right w:val="single" w:sz="4" w:space="0" w:color="auto"/>
            </w:tcBorders>
            <w:shd w:val="clear" w:color="000000" w:fill="C0C0C0"/>
            <w:vAlign w:val="center"/>
            <w:hideMark/>
          </w:tcPr>
          <w:p w14:paraId="04B7077C" w14:textId="77777777" w:rsidR="004F6D1E" w:rsidRPr="004F6D1E" w:rsidRDefault="004F6D1E" w:rsidP="004F6D1E">
            <w:pPr>
              <w:jc w:val="center"/>
              <w:rPr>
                <w:rFonts w:ascii="Times YU" w:hAnsi="Times YU" w:cs="Arial"/>
                <w:b/>
                <w:bCs/>
              </w:rPr>
            </w:pPr>
            <w:r w:rsidRPr="004F6D1E">
              <w:rPr>
                <w:rFonts w:ascii="Times YU" w:hAnsi="Times YU" w:cs="Arial"/>
                <w:b/>
                <w:bCs/>
              </w:rPr>
              <w:t>V m3</w:t>
            </w:r>
          </w:p>
        </w:tc>
        <w:tc>
          <w:tcPr>
            <w:tcW w:w="0" w:type="auto"/>
            <w:tcBorders>
              <w:top w:val="nil"/>
              <w:left w:val="nil"/>
              <w:bottom w:val="single" w:sz="4" w:space="0" w:color="auto"/>
              <w:right w:val="single" w:sz="4" w:space="0" w:color="auto"/>
            </w:tcBorders>
            <w:shd w:val="clear" w:color="000000" w:fill="C0C0C0"/>
            <w:vAlign w:val="center"/>
            <w:hideMark/>
          </w:tcPr>
          <w:p w14:paraId="7CA6DDEF" w14:textId="77777777" w:rsidR="004F6D1E" w:rsidRPr="004F6D1E" w:rsidRDefault="004F6D1E" w:rsidP="004F6D1E">
            <w:pPr>
              <w:jc w:val="center"/>
              <w:rPr>
                <w:rFonts w:ascii="Times YU" w:hAnsi="Times YU" w:cs="Arial"/>
                <w:b/>
                <w:bCs/>
              </w:rPr>
            </w:pPr>
            <w:r w:rsidRPr="004F6D1E">
              <w:rPr>
                <w:rFonts w:ascii="Times YU" w:hAnsi="Times YU" w:cs="Arial"/>
                <w:b/>
                <w:bCs/>
              </w:rPr>
              <w:t>V %</w:t>
            </w:r>
          </w:p>
        </w:tc>
        <w:tc>
          <w:tcPr>
            <w:tcW w:w="0" w:type="auto"/>
            <w:tcBorders>
              <w:top w:val="nil"/>
              <w:left w:val="nil"/>
              <w:bottom w:val="single" w:sz="4" w:space="0" w:color="auto"/>
              <w:right w:val="single" w:sz="4" w:space="0" w:color="auto"/>
            </w:tcBorders>
            <w:shd w:val="clear" w:color="000000" w:fill="C0C0C0"/>
            <w:noWrap/>
            <w:vAlign w:val="center"/>
            <w:hideMark/>
          </w:tcPr>
          <w:p w14:paraId="289D1B61" w14:textId="77777777" w:rsidR="004F6D1E" w:rsidRPr="004F6D1E" w:rsidRDefault="004F6D1E" w:rsidP="004F6D1E">
            <w:pPr>
              <w:jc w:val="center"/>
              <w:rPr>
                <w:rFonts w:ascii="Times YU" w:hAnsi="Times YU" w:cs="Arial"/>
                <w:b/>
                <w:bCs/>
              </w:rPr>
            </w:pPr>
            <w:r w:rsidRPr="004F6D1E">
              <w:rPr>
                <w:rFonts w:ascii="Times YU" w:hAnsi="Times YU" w:cs="Arial"/>
                <w:b/>
                <w:bCs/>
              </w:rPr>
              <w:t>iv m3</w:t>
            </w:r>
          </w:p>
        </w:tc>
        <w:tc>
          <w:tcPr>
            <w:tcW w:w="0" w:type="auto"/>
            <w:tcBorders>
              <w:top w:val="nil"/>
              <w:left w:val="nil"/>
              <w:bottom w:val="single" w:sz="4" w:space="0" w:color="auto"/>
              <w:right w:val="single" w:sz="4" w:space="0" w:color="auto"/>
            </w:tcBorders>
            <w:shd w:val="clear" w:color="000000" w:fill="C0C0C0"/>
            <w:noWrap/>
            <w:vAlign w:val="center"/>
            <w:hideMark/>
          </w:tcPr>
          <w:p w14:paraId="2E300DF7" w14:textId="77777777" w:rsidR="004F6D1E" w:rsidRPr="004F6D1E" w:rsidRDefault="004F6D1E" w:rsidP="004F6D1E">
            <w:pPr>
              <w:jc w:val="center"/>
              <w:rPr>
                <w:rFonts w:ascii="Times YU" w:hAnsi="Times YU" w:cs="Arial"/>
                <w:b/>
                <w:bCs/>
              </w:rPr>
            </w:pPr>
            <w:r w:rsidRPr="004F6D1E">
              <w:rPr>
                <w:rFonts w:ascii="Times YU" w:hAnsi="Times YU" w:cs="Arial"/>
                <w:b/>
                <w:bCs/>
              </w:rPr>
              <w:t>iv %</w:t>
            </w:r>
          </w:p>
        </w:tc>
      </w:tr>
      <w:tr w:rsidR="004F6D1E" w:rsidRPr="004F6D1E" w14:paraId="6DD4E01C"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D4347" w14:textId="77777777" w:rsidR="004F6D1E" w:rsidRPr="004F6D1E" w:rsidRDefault="004F6D1E" w:rsidP="004F6D1E">
            <w:pPr>
              <w:rPr>
                <w:rFonts w:ascii="Times YU" w:hAnsi="Times YU" w:cs="Arial"/>
              </w:rPr>
            </w:pPr>
            <w:r w:rsidRPr="004F6D1E">
              <w:rPr>
                <w:rFonts w:ascii="Cambria" w:hAnsi="Cambria" w:cs="Cambria"/>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650AD441" w14:textId="77777777" w:rsidR="004F6D1E" w:rsidRPr="004F6D1E" w:rsidRDefault="004F6D1E" w:rsidP="004F6D1E">
            <w:pPr>
              <w:jc w:val="center"/>
              <w:rPr>
                <w:rFonts w:ascii="Times YU" w:hAnsi="Times YU" w:cs="Arial"/>
              </w:rPr>
            </w:pPr>
            <w:r w:rsidRPr="004F6D1E">
              <w:rPr>
                <w:rFonts w:ascii="Times YU" w:hAnsi="Times YU" w:cs="Arial"/>
              </w:rPr>
              <w:t>81604.3</w:t>
            </w:r>
          </w:p>
        </w:tc>
        <w:tc>
          <w:tcPr>
            <w:tcW w:w="0" w:type="auto"/>
            <w:tcBorders>
              <w:top w:val="nil"/>
              <w:left w:val="nil"/>
              <w:bottom w:val="single" w:sz="4" w:space="0" w:color="auto"/>
              <w:right w:val="single" w:sz="4" w:space="0" w:color="auto"/>
            </w:tcBorders>
            <w:shd w:val="clear" w:color="auto" w:fill="auto"/>
            <w:noWrap/>
            <w:vAlign w:val="bottom"/>
            <w:hideMark/>
          </w:tcPr>
          <w:p w14:paraId="6B7DBD2B" w14:textId="77777777" w:rsidR="004F6D1E" w:rsidRPr="004F6D1E" w:rsidRDefault="004F6D1E" w:rsidP="004F6D1E">
            <w:pPr>
              <w:jc w:val="center"/>
              <w:rPr>
                <w:rFonts w:ascii="Times YU" w:hAnsi="Times YU" w:cs="Arial"/>
              </w:rPr>
            </w:pPr>
            <w:r w:rsidRPr="004F6D1E">
              <w:rPr>
                <w:rFonts w:ascii="Times YU" w:hAnsi="Times YU" w:cs="Arial"/>
              </w:rPr>
              <w:t>24.7</w:t>
            </w:r>
          </w:p>
        </w:tc>
        <w:tc>
          <w:tcPr>
            <w:tcW w:w="0" w:type="auto"/>
            <w:tcBorders>
              <w:top w:val="nil"/>
              <w:left w:val="nil"/>
              <w:bottom w:val="single" w:sz="4" w:space="0" w:color="auto"/>
              <w:right w:val="single" w:sz="4" w:space="0" w:color="auto"/>
            </w:tcBorders>
            <w:shd w:val="clear" w:color="auto" w:fill="auto"/>
            <w:noWrap/>
            <w:vAlign w:val="bottom"/>
            <w:hideMark/>
          </w:tcPr>
          <w:p w14:paraId="51CF089D" w14:textId="77777777" w:rsidR="004F6D1E" w:rsidRPr="004F6D1E" w:rsidRDefault="004F6D1E" w:rsidP="004F6D1E">
            <w:pPr>
              <w:jc w:val="center"/>
              <w:rPr>
                <w:rFonts w:ascii="Times YU" w:hAnsi="Times YU" w:cs="Arial"/>
              </w:rPr>
            </w:pPr>
            <w:r w:rsidRPr="004F6D1E">
              <w:rPr>
                <w:rFonts w:ascii="Times YU" w:hAnsi="Times YU" w:cs="Arial"/>
              </w:rPr>
              <w:t>2271.7</w:t>
            </w:r>
          </w:p>
        </w:tc>
        <w:tc>
          <w:tcPr>
            <w:tcW w:w="0" w:type="auto"/>
            <w:tcBorders>
              <w:top w:val="nil"/>
              <w:left w:val="nil"/>
              <w:bottom w:val="single" w:sz="4" w:space="0" w:color="auto"/>
              <w:right w:val="single" w:sz="4" w:space="0" w:color="auto"/>
            </w:tcBorders>
            <w:shd w:val="clear" w:color="auto" w:fill="auto"/>
            <w:noWrap/>
            <w:vAlign w:val="bottom"/>
            <w:hideMark/>
          </w:tcPr>
          <w:p w14:paraId="0E8A61C1" w14:textId="77777777" w:rsidR="004F6D1E" w:rsidRPr="004F6D1E" w:rsidRDefault="004F6D1E" w:rsidP="004F6D1E">
            <w:pPr>
              <w:jc w:val="center"/>
              <w:rPr>
                <w:rFonts w:ascii="Times YU" w:hAnsi="Times YU" w:cs="Arial"/>
              </w:rPr>
            </w:pPr>
            <w:r w:rsidRPr="004F6D1E">
              <w:rPr>
                <w:rFonts w:ascii="Times YU" w:hAnsi="Times YU" w:cs="Arial"/>
              </w:rPr>
              <w:t>23.9</w:t>
            </w:r>
          </w:p>
        </w:tc>
      </w:tr>
      <w:tr w:rsidR="004F6D1E" w:rsidRPr="004F6D1E" w14:paraId="66BA619E"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67874" w14:textId="77777777" w:rsidR="004F6D1E" w:rsidRPr="004F6D1E" w:rsidRDefault="004F6D1E" w:rsidP="004F6D1E">
            <w:pPr>
              <w:rPr>
                <w:rFonts w:ascii="Times YU" w:hAnsi="Times YU" w:cs="Arial"/>
              </w:rPr>
            </w:pPr>
            <w:r w:rsidRPr="004F6D1E">
              <w:rPr>
                <w:rFonts w:ascii="Cambria" w:hAnsi="Cambria" w:cs="Cambria"/>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7F67AB5D" w14:textId="77777777" w:rsidR="004F6D1E" w:rsidRPr="004F6D1E" w:rsidRDefault="004F6D1E" w:rsidP="004F6D1E">
            <w:pPr>
              <w:jc w:val="center"/>
              <w:rPr>
                <w:rFonts w:ascii="Times YU" w:hAnsi="Times YU" w:cs="Arial"/>
              </w:rPr>
            </w:pPr>
            <w:r w:rsidRPr="004F6D1E">
              <w:rPr>
                <w:rFonts w:ascii="Times YU" w:hAnsi="Times YU" w:cs="Arial"/>
              </w:rPr>
              <w:t>146441.3</w:t>
            </w:r>
          </w:p>
        </w:tc>
        <w:tc>
          <w:tcPr>
            <w:tcW w:w="0" w:type="auto"/>
            <w:tcBorders>
              <w:top w:val="nil"/>
              <w:left w:val="nil"/>
              <w:bottom w:val="single" w:sz="4" w:space="0" w:color="auto"/>
              <w:right w:val="single" w:sz="4" w:space="0" w:color="auto"/>
            </w:tcBorders>
            <w:shd w:val="clear" w:color="auto" w:fill="auto"/>
            <w:noWrap/>
            <w:vAlign w:val="bottom"/>
            <w:hideMark/>
          </w:tcPr>
          <w:p w14:paraId="47261BF3" w14:textId="77777777" w:rsidR="004F6D1E" w:rsidRPr="004F6D1E" w:rsidRDefault="004F6D1E" w:rsidP="004F6D1E">
            <w:pPr>
              <w:jc w:val="center"/>
              <w:rPr>
                <w:rFonts w:ascii="Times YU" w:hAnsi="Times YU" w:cs="Arial"/>
              </w:rPr>
            </w:pPr>
            <w:r w:rsidRPr="004F6D1E">
              <w:rPr>
                <w:rFonts w:ascii="Times YU" w:hAnsi="Times YU" w:cs="Arial"/>
              </w:rPr>
              <w:t>44.3</w:t>
            </w:r>
          </w:p>
        </w:tc>
        <w:tc>
          <w:tcPr>
            <w:tcW w:w="0" w:type="auto"/>
            <w:tcBorders>
              <w:top w:val="nil"/>
              <w:left w:val="nil"/>
              <w:bottom w:val="single" w:sz="4" w:space="0" w:color="auto"/>
              <w:right w:val="single" w:sz="4" w:space="0" w:color="auto"/>
            </w:tcBorders>
            <w:shd w:val="clear" w:color="auto" w:fill="auto"/>
            <w:noWrap/>
            <w:vAlign w:val="bottom"/>
            <w:hideMark/>
          </w:tcPr>
          <w:p w14:paraId="1C0B1B36" w14:textId="77777777" w:rsidR="004F6D1E" w:rsidRPr="004F6D1E" w:rsidRDefault="004F6D1E" w:rsidP="004F6D1E">
            <w:pPr>
              <w:jc w:val="center"/>
              <w:rPr>
                <w:rFonts w:ascii="Times YU" w:hAnsi="Times YU" w:cs="Arial"/>
              </w:rPr>
            </w:pPr>
            <w:r w:rsidRPr="004F6D1E">
              <w:rPr>
                <w:rFonts w:ascii="Times YU" w:hAnsi="Times YU" w:cs="Arial"/>
              </w:rPr>
              <w:t>3289.2</w:t>
            </w:r>
          </w:p>
        </w:tc>
        <w:tc>
          <w:tcPr>
            <w:tcW w:w="0" w:type="auto"/>
            <w:tcBorders>
              <w:top w:val="nil"/>
              <w:left w:val="nil"/>
              <w:bottom w:val="single" w:sz="4" w:space="0" w:color="auto"/>
              <w:right w:val="single" w:sz="4" w:space="0" w:color="auto"/>
            </w:tcBorders>
            <w:shd w:val="clear" w:color="auto" w:fill="auto"/>
            <w:noWrap/>
            <w:vAlign w:val="bottom"/>
            <w:hideMark/>
          </w:tcPr>
          <w:p w14:paraId="711FA99A" w14:textId="77777777" w:rsidR="004F6D1E" w:rsidRPr="004F6D1E" w:rsidRDefault="004F6D1E" w:rsidP="004F6D1E">
            <w:pPr>
              <w:jc w:val="center"/>
              <w:rPr>
                <w:rFonts w:ascii="Times YU" w:hAnsi="Times YU" w:cs="Arial"/>
              </w:rPr>
            </w:pPr>
            <w:r w:rsidRPr="004F6D1E">
              <w:rPr>
                <w:rFonts w:ascii="Times YU" w:hAnsi="Times YU" w:cs="Arial"/>
              </w:rPr>
              <w:t>34.7</w:t>
            </w:r>
          </w:p>
        </w:tc>
      </w:tr>
      <w:tr w:rsidR="004F6D1E" w:rsidRPr="004F6D1E" w14:paraId="40284F5D"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FE12A" w14:textId="77777777" w:rsidR="004F6D1E" w:rsidRPr="004F6D1E" w:rsidRDefault="004F6D1E" w:rsidP="004F6D1E">
            <w:pPr>
              <w:rPr>
                <w:rFonts w:ascii="Times YU" w:hAnsi="Times YU" w:cs="Arial"/>
              </w:rPr>
            </w:pPr>
            <w:r w:rsidRPr="004F6D1E">
              <w:rPr>
                <w:rFonts w:ascii="Cambria" w:hAnsi="Cambria" w:cs="Cambria"/>
              </w:rPr>
              <w:t>Остали</w:t>
            </w:r>
            <w:r w:rsidRPr="004F6D1E">
              <w:rPr>
                <w:rFonts w:ascii="Times YU" w:hAnsi="Times YU" w:cs="Arial"/>
              </w:rPr>
              <w:t xml:space="preserve"> </w:t>
            </w:r>
            <w:r w:rsidRPr="004F6D1E">
              <w:rPr>
                <w:rFonts w:ascii="Cambria" w:hAnsi="Cambria" w:cs="Cambria"/>
              </w:rPr>
              <w:t>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08ADB7EA" w14:textId="77777777" w:rsidR="004F6D1E" w:rsidRPr="004F6D1E" w:rsidRDefault="004F6D1E" w:rsidP="004F6D1E">
            <w:pPr>
              <w:jc w:val="center"/>
              <w:rPr>
                <w:rFonts w:ascii="Times YU" w:hAnsi="Times YU" w:cs="Arial"/>
              </w:rPr>
            </w:pPr>
            <w:r w:rsidRPr="004F6D1E">
              <w:rPr>
                <w:rFonts w:ascii="Times YU" w:hAnsi="Times YU" w:cs="Arial"/>
              </w:rPr>
              <w:t>36457.2</w:t>
            </w:r>
          </w:p>
        </w:tc>
        <w:tc>
          <w:tcPr>
            <w:tcW w:w="0" w:type="auto"/>
            <w:tcBorders>
              <w:top w:val="nil"/>
              <w:left w:val="nil"/>
              <w:bottom w:val="single" w:sz="4" w:space="0" w:color="auto"/>
              <w:right w:val="single" w:sz="4" w:space="0" w:color="auto"/>
            </w:tcBorders>
            <w:shd w:val="clear" w:color="auto" w:fill="auto"/>
            <w:noWrap/>
            <w:vAlign w:val="bottom"/>
            <w:hideMark/>
          </w:tcPr>
          <w:p w14:paraId="0B755391" w14:textId="77777777" w:rsidR="004F6D1E" w:rsidRPr="004F6D1E" w:rsidRDefault="004F6D1E" w:rsidP="004F6D1E">
            <w:pPr>
              <w:jc w:val="center"/>
              <w:rPr>
                <w:rFonts w:ascii="Times YU" w:hAnsi="Times YU" w:cs="Arial"/>
              </w:rPr>
            </w:pPr>
            <w:r w:rsidRPr="004F6D1E">
              <w:rPr>
                <w:rFonts w:ascii="Times YU" w:hAnsi="Times YU" w:cs="Arial"/>
              </w:rPr>
              <w:t>11.0</w:t>
            </w:r>
          </w:p>
        </w:tc>
        <w:tc>
          <w:tcPr>
            <w:tcW w:w="0" w:type="auto"/>
            <w:tcBorders>
              <w:top w:val="nil"/>
              <w:left w:val="nil"/>
              <w:bottom w:val="single" w:sz="4" w:space="0" w:color="auto"/>
              <w:right w:val="single" w:sz="4" w:space="0" w:color="auto"/>
            </w:tcBorders>
            <w:shd w:val="clear" w:color="auto" w:fill="auto"/>
            <w:noWrap/>
            <w:vAlign w:val="bottom"/>
            <w:hideMark/>
          </w:tcPr>
          <w:p w14:paraId="2F13A710" w14:textId="77777777" w:rsidR="004F6D1E" w:rsidRPr="004F6D1E" w:rsidRDefault="004F6D1E" w:rsidP="004F6D1E">
            <w:pPr>
              <w:jc w:val="center"/>
              <w:rPr>
                <w:rFonts w:ascii="Times YU" w:hAnsi="Times YU" w:cs="Arial"/>
              </w:rPr>
            </w:pPr>
            <w:r w:rsidRPr="004F6D1E">
              <w:rPr>
                <w:rFonts w:ascii="Times YU" w:hAnsi="Times YU" w:cs="Arial"/>
              </w:rPr>
              <w:t>916.6</w:t>
            </w:r>
          </w:p>
        </w:tc>
        <w:tc>
          <w:tcPr>
            <w:tcW w:w="0" w:type="auto"/>
            <w:tcBorders>
              <w:top w:val="nil"/>
              <w:left w:val="nil"/>
              <w:bottom w:val="single" w:sz="4" w:space="0" w:color="auto"/>
              <w:right w:val="single" w:sz="4" w:space="0" w:color="auto"/>
            </w:tcBorders>
            <w:shd w:val="clear" w:color="auto" w:fill="auto"/>
            <w:noWrap/>
            <w:vAlign w:val="bottom"/>
            <w:hideMark/>
          </w:tcPr>
          <w:p w14:paraId="1FFCCBEF" w14:textId="77777777" w:rsidR="004F6D1E" w:rsidRPr="004F6D1E" w:rsidRDefault="004F6D1E" w:rsidP="004F6D1E">
            <w:pPr>
              <w:jc w:val="center"/>
              <w:rPr>
                <w:rFonts w:ascii="Times YU" w:hAnsi="Times YU" w:cs="Arial"/>
              </w:rPr>
            </w:pPr>
            <w:r w:rsidRPr="004F6D1E">
              <w:rPr>
                <w:rFonts w:ascii="Times YU" w:hAnsi="Times YU" w:cs="Arial"/>
              </w:rPr>
              <w:t>9.7</w:t>
            </w:r>
          </w:p>
        </w:tc>
      </w:tr>
      <w:tr w:rsidR="004F6D1E" w:rsidRPr="004F6D1E" w14:paraId="63373FC8"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97DD2" w14:textId="77777777" w:rsidR="004F6D1E" w:rsidRPr="004F6D1E" w:rsidRDefault="004F6D1E" w:rsidP="004F6D1E">
            <w:pPr>
              <w:rPr>
                <w:rFonts w:ascii="Times YU" w:hAnsi="Times YU" w:cs="Arial"/>
                <w:b/>
                <w:bCs/>
                <w:i/>
                <w:iCs/>
              </w:rPr>
            </w:pPr>
            <w:r w:rsidRPr="004F6D1E">
              <w:rPr>
                <w:rFonts w:ascii="Cambria" w:hAnsi="Cambria" w:cs="Cambria"/>
                <w:b/>
                <w:bCs/>
                <w:i/>
                <w:iCs/>
              </w:rPr>
              <w:t>Укупно</w:t>
            </w:r>
            <w:r w:rsidRPr="004F6D1E">
              <w:rPr>
                <w:rFonts w:ascii="Times YU" w:hAnsi="Times YU" w:cs="Arial"/>
                <w:b/>
                <w:bCs/>
                <w:i/>
                <w:iCs/>
              </w:rPr>
              <w:t xml:space="preserve"> </w:t>
            </w:r>
            <w:r w:rsidRPr="004F6D1E">
              <w:rPr>
                <w:rFonts w:ascii="Cambria" w:hAnsi="Cambria" w:cs="Cambria"/>
                <w:b/>
                <w:bCs/>
                <w:i/>
                <w:iCs/>
              </w:rPr>
              <w:t>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00DCD5BB"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264502.9</w:t>
            </w:r>
          </w:p>
        </w:tc>
        <w:tc>
          <w:tcPr>
            <w:tcW w:w="0" w:type="auto"/>
            <w:tcBorders>
              <w:top w:val="nil"/>
              <w:left w:val="nil"/>
              <w:bottom w:val="single" w:sz="4" w:space="0" w:color="auto"/>
              <w:right w:val="single" w:sz="4" w:space="0" w:color="auto"/>
            </w:tcBorders>
            <w:shd w:val="clear" w:color="auto" w:fill="auto"/>
            <w:noWrap/>
            <w:vAlign w:val="bottom"/>
            <w:hideMark/>
          </w:tcPr>
          <w:p w14:paraId="330024C0"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80.0</w:t>
            </w:r>
          </w:p>
        </w:tc>
        <w:tc>
          <w:tcPr>
            <w:tcW w:w="0" w:type="auto"/>
            <w:tcBorders>
              <w:top w:val="nil"/>
              <w:left w:val="nil"/>
              <w:bottom w:val="single" w:sz="4" w:space="0" w:color="auto"/>
              <w:right w:val="single" w:sz="4" w:space="0" w:color="auto"/>
            </w:tcBorders>
            <w:shd w:val="clear" w:color="auto" w:fill="auto"/>
            <w:noWrap/>
            <w:vAlign w:val="bottom"/>
            <w:hideMark/>
          </w:tcPr>
          <w:p w14:paraId="278EADF9"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6477.5</w:t>
            </w:r>
          </w:p>
        </w:tc>
        <w:tc>
          <w:tcPr>
            <w:tcW w:w="0" w:type="auto"/>
            <w:tcBorders>
              <w:top w:val="nil"/>
              <w:left w:val="nil"/>
              <w:bottom w:val="single" w:sz="4" w:space="0" w:color="auto"/>
              <w:right w:val="single" w:sz="4" w:space="0" w:color="auto"/>
            </w:tcBorders>
            <w:shd w:val="clear" w:color="auto" w:fill="auto"/>
            <w:noWrap/>
            <w:vAlign w:val="bottom"/>
            <w:hideMark/>
          </w:tcPr>
          <w:p w14:paraId="27B4EEBB"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68.3</w:t>
            </w:r>
          </w:p>
        </w:tc>
      </w:tr>
      <w:tr w:rsidR="004F6D1E" w:rsidRPr="004F6D1E" w14:paraId="10D526AD"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96B48F" w14:textId="77777777" w:rsidR="004F6D1E" w:rsidRPr="004F6D1E" w:rsidRDefault="004F6D1E" w:rsidP="004F6D1E">
            <w:pPr>
              <w:rPr>
                <w:rFonts w:ascii="Times YU" w:hAnsi="Times YU" w:cs="Arial"/>
              </w:rPr>
            </w:pPr>
            <w:r w:rsidRPr="004F6D1E">
              <w:rPr>
                <w:rFonts w:ascii="Cambria" w:hAnsi="Cambria" w:cs="Cambria"/>
              </w:rPr>
              <w:t>Ц</w:t>
            </w:r>
            <w:r w:rsidRPr="004F6D1E">
              <w:rPr>
                <w:rFonts w:ascii="Times YU" w:hAnsi="Times YU" w:cs="Arial"/>
              </w:rPr>
              <w:t xml:space="preserve">. </w:t>
            </w:r>
            <w:r w:rsidRPr="004F6D1E">
              <w:rPr>
                <w:rFonts w:ascii="Cambria" w:hAnsi="Cambria" w:cs="Cambria"/>
              </w:rPr>
              <w:t>Бор</w:t>
            </w:r>
          </w:p>
        </w:tc>
        <w:tc>
          <w:tcPr>
            <w:tcW w:w="0" w:type="auto"/>
            <w:tcBorders>
              <w:top w:val="nil"/>
              <w:left w:val="nil"/>
              <w:bottom w:val="single" w:sz="4" w:space="0" w:color="auto"/>
              <w:right w:val="single" w:sz="4" w:space="0" w:color="auto"/>
            </w:tcBorders>
            <w:shd w:val="clear" w:color="auto" w:fill="auto"/>
            <w:noWrap/>
            <w:vAlign w:val="bottom"/>
            <w:hideMark/>
          </w:tcPr>
          <w:p w14:paraId="0599AC77" w14:textId="77777777" w:rsidR="004F6D1E" w:rsidRPr="004F6D1E" w:rsidRDefault="004F6D1E" w:rsidP="004F6D1E">
            <w:pPr>
              <w:jc w:val="center"/>
              <w:rPr>
                <w:rFonts w:ascii="Times YU" w:hAnsi="Times YU" w:cs="Arial"/>
              </w:rPr>
            </w:pPr>
            <w:r w:rsidRPr="004F6D1E">
              <w:rPr>
                <w:rFonts w:ascii="Times YU" w:hAnsi="Times YU" w:cs="Arial"/>
              </w:rPr>
              <w:t>58996.6</w:t>
            </w:r>
          </w:p>
        </w:tc>
        <w:tc>
          <w:tcPr>
            <w:tcW w:w="0" w:type="auto"/>
            <w:tcBorders>
              <w:top w:val="nil"/>
              <w:left w:val="nil"/>
              <w:bottom w:val="single" w:sz="4" w:space="0" w:color="auto"/>
              <w:right w:val="single" w:sz="4" w:space="0" w:color="auto"/>
            </w:tcBorders>
            <w:shd w:val="clear" w:color="auto" w:fill="auto"/>
            <w:noWrap/>
            <w:vAlign w:val="bottom"/>
            <w:hideMark/>
          </w:tcPr>
          <w:p w14:paraId="737A14E3" w14:textId="77777777" w:rsidR="004F6D1E" w:rsidRPr="004F6D1E" w:rsidRDefault="004F6D1E" w:rsidP="004F6D1E">
            <w:pPr>
              <w:jc w:val="center"/>
              <w:rPr>
                <w:rFonts w:ascii="Times YU" w:hAnsi="Times YU" w:cs="Arial"/>
              </w:rPr>
            </w:pPr>
            <w:r w:rsidRPr="004F6D1E">
              <w:rPr>
                <w:rFonts w:ascii="Times YU" w:hAnsi="Times YU" w:cs="Arial"/>
              </w:rPr>
              <w:t>17.8</w:t>
            </w:r>
          </w:p>
        </w:tc>
        <w:tc>
          <w:tcPr>
            <w:tcW w:w="0" w:type="auto"/>
            <w:tcBorders>
              <w:top w:val="nil"/>
              <w:left w:val="nil"/>
              <w:bottom w:val="single" w:sz="4" w:space="0" w:color="auto"/>
              <w:right w:val="single" w:sz="4" w:space="0" w:color="auto"/>
            </w:tcBorders>
            <w:shd w:val="clear" w:color="auto" w:fill="auto"/>
            <w:noWrap/>
            <w:vAlign w:val="bottom"/>
            <w:hideMark/>
          </w:tcPr>
          <w:p w14:paraId="2D80497E" w14:textId="77777777" w:rsidR="004F6D1E" w:rsidRPr="004F6D1E" w:rsidRDefault="004F6D1E" w:rsidP="004F6D1E">
            <w:pPr>
              <w:jc w:val="center"/>
              <w:rPr>
                <w:rFonts w:ascii="Times YU" w:hAnsi="Times YU" w:cs="Arial"/>
              </w:rPr>
            </w:pPr>
            <w:r w:rsidRPr="004F6D1E">
              <w:rPr>
                <w:rFonts w:ascii="Times YU" w:hAnsi="Times YU" w:cs="Arial"/>
              </w:rPr>
              <w:t>2641.8</w:t>
            </w:r>
          </w:p>
        </w:tc>
        <w:tc>
          <w:tcPr>
            <w:tcW w:w="0" w:type="auto"/>
            <w:tcBorders>
              <w:top w:val="nil"/>
              <w:left w:val="nil"/>
              <w:bottom w:val="single" w:sz="4" w:space="0" w:color="auto"/>
              <w:right w:val="single" w:sz="4" w:space="0" w:color="auto"/>
            </w:tcBorders>
            <w:shd w:val="clear" w:color="auto" w:fill="auto"/>
            <w:noWrap/>
            <w:vAlign w:val="bottom"/>
            <w:hideMark/>
          </w:tcPr>
          <w:p w14:paraId="2D903886" w14:textId="77777777" w:rsidR="004F6D1E" w:rsidRPr="004F6D1E" w:rsidRDefault="004F6D1E" w:rsidP="004F6D1E">
            <w:pPr>
              <w:jc w:val="center"/>
              <w:rPr>
                <w:rFonts w:ascii="Times YU" w:hAnsi="Times YU" w:cs="Arial"/>
              </w:rPr>
            </w:pPr>
            <w:r w:rsidRPr="004F6D1E">
              <w:rPr>
                <w:rFonts w:ascii="Times YU" w:hAnsi="Times YU" w:cs="Arial"/>
              </w:rPr>
              <w:t>27.8</w:t>
            </w:r>
          </w:p>
        </w:tc>
      </w:tr>
      <w:tr w:rsidR="004F6D1E" w:rsidRPr="004F6D1E" w14:paraId="6398F996"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984F3" w14:textId="77777777" w:rsidR="004F6D1E" w:rsidRPr="004F6D1E" w:rsidRDefault="004F6D1E" w:rsidP="004F6D1E">
            <w:pPr>
              <w:rPr>
                <w:rFonts w:ascii="Times YU" w:hAnsi="Times YU" w:cs="Arial"/>
              </w:rPr>
            </w:pPr>
            <w:r w:rsidRPr="004F6D1E">
              <w:rPr>
                <w:rFonts w:ascii="Cambria" w:hAnsi="Cambria" w:cs="Cambria"/>
              </w:rPr>
              <w:t>Б</w:t>
            </w:r>
            <w:r w:rsidRPr="004F6D1E">
              <w:rPr>
                <w:rFonts w:ascii="Times YU" w:hAnsi="Times YU" w:cs="Arial"/>
              </w:rPr>
              <w:t xml:space="preserve">. </w:t>
            </w:r>
            <w:r w:rsidRPr="004F6D1E">
              <w:rPr>
                <w:rFonts w:ascii="Cambria" w:hAnsi="Cambria" w:cs="Cambria"/>
              </w:rPr>
              <w:t>Бор</w:t>
            </w:r>
          </w:p>
        </w:tc>
        <w:tc>
          <w:tcPr>
            <w:tcW w:w="0" w:type="auto"/>
            <w:tcBorders>
              <w:top w:val="nil"/>
              <w:left w:val="nil"/>
              <w:bottom w:val="single" w:sz="4" w:space="0" w:color="auto"/>
              <w:right w:val="single" w:sz="4" w:space="0" w:color="auto"/>
            </w:tcBorders>
            <w:shd w:val="clear" w:color="auto" w:fill="auto"/>
            <w:noWrap/>
            <w:vAlign w:val="bottom"/>
            <w:hideMark/>
          </w:tcPr>
          <w:p w14:paraId="25AE50C5" w14:textId="77777777" w:rsidR="004F6D1E" w:rsidRPr="004F6D1E" w:rsidRDefault="004F6D1E" w:rsidP="004F6D1E">
            <w:pPr>
              <w:jc w:val="center"/>
              <w:rPr>
                <w:rFonts w:ascii="Times YU" w:hAnsi="Times YU" w:cs="Arial"/>
              </w:rPr>
            </w:pPr>
            <w:r w:rsidRPr="004F6D1E">
              <w:rPr>
                <w:rFonts w:ascii="Times YU" w:hAnsi="Times YU" w:cs="Arial"/>
              </w:rPr>
              <w:t>3978.2</w:t>
            </w:r>
          </w:p>
        </w:tc>
        <w:tc>
          <w:tcPr>
            <w:tcW w:w="0" w:type="auto"/>
            <w:tcBorders>
              <w:top w:val="nil"/>
              <w:left w:val="nil"/>
              <w:bottom w:val="single" w:sz="4" w:space="0" w:color="auto"/>
              <w:right w:val="single" w:sz="4" w:space="0" w:color="auto"/>
            </w:tcBorders>
            <w:shd w:val="clear" w:color="auto" w:fill="auto"/>
            <w:noWrap/>
            <w:vAlign w:val="bottom"/>
            <w:hideMark/>
          </w:tcPr>
          <w:p w14:paraId="2B5D5E06" w14:textId="77777777" w:rsidR="004F6D1E" w:rsidRPr="004F6D1E" w:rsidRDefault="004F6D1E" w:rsidP="004F6D1E">
            <w:pPr>
              <w:jc w:val="center"/>
              <w:rPr>
                <w:rFonts w:ascii="Times YU" w:hAnsi="Times YU" w:cs="Arial"/>
              </w:rPr>
            </w:pPr>
            <w:r w:rsidRPr="004F6D1E">
              <w:rPr>
                <w:rFonts w:ascii="Times YU" w:hAnsi="Times YU" w:cs="Arial"/>
              </w:rPr>
              <w:t>1.2</w:t>
            </w:r>
          </w:p>
        </w:tc>
        <w:tc>
          <w:tcPr>
            <w:tcW w:w="0" w:type="auto"/>
            <w:tcBorders>
              <w:top w:val="nil"/>
              <w:left w:val="nil"/>
              <w:bottom w:val="single" w:sz="4" w:space="0" w:color="auto"/>
              <w:right w:val="single" w:sz="4" w:space="0" w:color="auto"/>
            </w:tcBorders>
            <w:shd w:val="clear" w:color="auto" w:fill="auto"/>
            <w:noWrap/>
            <w:vAlign w:val="bottom"/>
            <w:hideMark/>
          </w:tcPr>
          <w:p w14:paraId="37ECD875" w14:textId="77777777" w:rsidR="004F6D1E" w:rsidRPr="004F6D1E" w:rsidRDefault="004F6D1E" w:rsidP="004F6D1E">
            <w:pPr>
              <w:jc w:val="center"/>
              <w:rPr>
                <w:rFonts w:ascii="Times YU" w:hAnsi="Times YU" w:cs="Arial"/>
              </w:rPr>
            </w:pPr>
            <w:r w:rsidRPr="004F6D1E">
              <w:rPr>
                <w:rFonts w:ascii="Times YU" w:hAnsi="Times YU" w:cs="Arial"/>
              </w:rPr>
              <w:t>195.7</w:t>
            </w:r>
          </w:p>
        </w:tc>
        <w:tc>
          <w:tcPr>
            <w:tcW w:w="0" w:type="auto"/>
            <w:tcBorders>
              <w:top w:val="nil"/>
              <w:left w:val="nil"/>
              <w:bottom w:val="single" w:sz="4" w:space="0" w:color="auto"/>
              <w:right w:val="single" w:sz="4" w:space="0" w:color="auto"/>
            </w:tcBorders>
            <w:shd w:val="clear" w:color="auto" w:fill="auto"/>
            <w:noWrap/>
            <w:vAlign w:val="bottom"/>
            <w:hideMark/>
          </w:tcPr>
          <w:p w14:paraId="1438D6E6" w14:textId="77777777" w:rsidR="004F6D1E" w:rsidRPr="004F6D1E" w:rsidRDefault="004F6D1E" w:rsidP="004F6D1E">
            <w:pPr>
              <w:jc w:val="center"/>
              <w:rPr>
                <w:rFonts w:ascii="Times YU" w:hAnsi="Times YU" w:cs="Arial"/>
              </w:rPr>
            </w:pPr>
            <w:r w:rsidRPr="004F6D1E">
              <w:rPr>
                <w:rFonts w:ascii="Times YU" w:hAnsi="Times YU" w:cs="Arial"/>
              </w:rPr>
              <w:t>2.1</w:t>
            </w:r>
          </w:p>
        </w:tc>
      </w:tr>
      <w:tr w:rsidR="004F6D1E" w:rsidRPr="004F6D1E" w14:paraId="5BC2CC91"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ABECFE" w14:textId="77777777" w:rsidR="004F6D1E" w:rsidRPr="004F6D1E" w:rsidRDefault="004F6D1E" w:rsidP="004F6D1E">
            <w:pPr>
              <w:rPr>
                <w:rFonts w:ascii="Times YU" w:hAnsi="Times YU" w:cs="Arial"/>
              </w:rPr>
            </w:pPr>
            <w:r w:rsidRPr="004F6D1E">
              <w:rPr>
                <w:rFonts w:ascii="Cambria" w:hAnsi="Cambria" w:cs="Cambria"/>
              </w:rPr>
              <w:t>Ост</w:t>
            </w:r>
            <w:r w:rsidRPr="004F6D1E">
              <w:rPr>
                <w:rFonts w:ascii="Times YU" w:hAnsi="Times YU" w:cs="Arial"/>
              </w:rPr>
              <w:t>a</w:t>
            </w:r>
            <w:r w:rsidRPr="004F6D1E">
              <w:rPr>
                <w:rFonts w:ascii="Cambria" w:hAnsi="Cambria" w:cs="Cambria"/>
              </w:rPr>
              <w:t>ли</w:t>
            </w:r>
            <w:r w:rsidRPr="004F6D1E">
              <w:rPr>
                <w:rFonts w:ascii="Times YU" w:hAnsi="Times YU" w:cs="Arial"/>
              </w:rPr>
              <w:t xml:space="preserve"> </w:t>
            </w:r>
            <w:r w:rsidRPr="004F6D1E">
              <w:rPr>
                <w:rFonts w:ascii="Cambria" w:hAnsi="Cambria" w:cs="Cambria"/>
              </w:rPr>
              <w:t>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24AFD5FE" w14:textId="77777777" w:rsidR="004F6D1E" w:rsidRPr="004F6D1E" w:rsidRDefault="004F6D1E" w:rsidP="004F6D1E">
            <w:pPr>
              <w:jc w:val="center"/>
              <w:rPr>
                <w:rFonts w:ascii="Times YU" w:hAnsi="Times YU" w:cs="Arial"/>
              </w:rPr>
            </w:pPr>
            <w:r w:rsidRPr="004F6D1E">
              <w:rPr>
                <w:rFonts w:ascii="Times YU" w:hAnsi="Times YU" w:cs="Arial"/>
              </w:rPr>
              <w:t>3293.8</w:t>
            </w:r>
          </w:p>
        </w:tc>
        <w:tc>
          <w:tcPr>
            <w:tcW w:w="0" w:type="auto"/>
            <w:tcBorders>
              <w:top w:val="nil"/>
              <w:left w:val="nil"/>
              <w:bottom w:val="single" w:sz="4" w:space="0" w:color="auto"/>
              <w:right w:val="single" w:sz="4" w:space="0" w:color="auto"/>
            </w:tcBorders>
            <w:shd w:val="clear" w:color="auto" w:fill="auto"/>
            <w:noWrap/>
            <w:vAlign w:val="bottom"/>
            <w:hideMark/>
          </w:tcPr>
          <w:p w14:paraId="08B145B9" w14:textId="77777777" w:rsidR="004F6D1E" w:rsidRPr="004F6D1E" w:rsidRDefault="004F6D1E" w:rsidP="004F6D1E">
            <w:pPr>
              <w:jc w:val="center"/>
              <w:rPr>
                <w:rFonts w:ascii="Times YU" w:hAnsi="Times YU" w:cs="Arial"/>
              </w:rPr>
            </w:pPr>
            <w:r w:rsidRPr="004F6D1E">
              <w:rPr>
                <w:rFonts w:ascii="Times YU" w:hAnsi="Times YU" w:cs="Arial"/>
              </w:rPr>
              <w:t>1.0</w:t>
            </w:r>
          </w:p>
        </w:tc>
        <w:tc>
          <w:tcPr>
            <w:tcW w:w="0" w:type="auto"/>
            <w:tcBorders>
              <w:top w:val="nil"/>
              <w:left w:val="nil"/>
              <w:bottom w:val="single" w:sz="4" w:space="0" w:color="auto"/>
              <w:right w:val="single" w:sz="4" w:space="0" w:color="auto"/>
            </w:tcBorders>
            <w:shd w:val="clear" w:color="auto" w:fill="auto"/>
            <w:noWrap/>
            <w:vAlign w:val="bottom"/>
            <w:hideMark/>
          </w:tcPr>
          <w:p w14:paraId="13CC7285" w14:textId="77777777" w:rsidR="004F6D1E" w:rsidRPr="004F6D1E" w:rsidRDefault="004F6D1E" w:rsidP="004F6D1E">
            <w:pPr>
              <w:jc w:val="center"/>
              <w:rPr>
                <w:rFonts w:ascii="Times YU" w:hAnsi="Times YU" w:cs="Arial"/>
              </w:rPr>
            </w:pPr>
            <w:r w:rsidRPr="004F6D1E">
              <w:rPr>
                <w:rFonts w:ascii="Times YU" w:hAnsi="Times YU" w:cs="Arial"/>
              </w:rPr>
              <w:t>173.4</w:t>
            </w:r>
          </w:p>
        </w:tc>
        <w:tc>
          <w:tcPr>
            <w:tcW w:w="0" w:type="auto"/>
            <w:tcBorders>
              <w:top w:val="nil"/>
              <w:left w:val="nil"/>
              <w:bottom w:val="single" w:sz="4" w:space="0" w:color="auto"/>
              <w:right w:val="single" w:sz="4" w:space="0" w:color="auto"/>
            </w:tcBorders>
            <w:shd w:val="clear" w:color="auto" w:fill="auto"/>
            <w:noWrap/>
            <w:vAlign w:val="bottom"/>
            <w:hideMark/>
          </w:tcPr>
          <w:p w14:paraId="25522784" w14:textId="77777777" w:rsidR="004F6D1E" w:rsidRPr="004F6D1E" w:rsidRDefault="004F6D1E" w:rsidP="004F6D1E">
            <w:pPr>
              <w:jc w:val="center"/>
              <w:rPr>
                <w:rFonts w:ascii="Times YU" w:hAnsi="Times YU" w:cs="Arial"/>
              </w:rPr>
            </w:pPr>
            <w:r w:rsidRPr="004F6D1E">
              <w:rPr>
                <w:rFonts w:ascii="Times YU" w:hAnsi="Times YU" w:cs="Arial"/>
              </w:rPr>
              <w:t>1.8</w:t>
            </w:r>
          </w:p>
        </w:tc>
      </w:tr>
      <w:tr w:rsidR="004F6D1E" w:rsidRPr="004F6D1E" w14:paraId="2076B79C"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EB9CE" w14:textId="77777777" w:rsidR="004F6D1E" w:rsidRPr="004F6D1E" w:rsidRDefault="004F6D1E" w:rsidP="004F6D1E">
            <w:pPr>
              <w:rPr>
                <w:rFonts w:ascii="Times YU" w:hAnsi="Times YU" w:cs="Arial"/>
                <w:b/>
                <w:bCs/>
                <w:i/>
                <w:iCs/>
              </w:rPr>
            </w:pPr>
            <w:r w:rsidRPr="004F6D1E">
              <w:rPr>
                <w:rFonts w:ascii="Cambria" w:hAnsi="Cambria" w:cs="Cambria"/>
                <w:b/>
                <w:bCs/>
                <w:i/>
                <w:iCs/>
              </w:rPr>
              <w:t>Укупно</w:t>
            </w:r>
            <w:r w:rsidRPr="004F6D1E">
              <w:rPr>
                <w:rFonts w:ascii="Times YU" w:hAnsi="Times YU" w:cs="Arial"/>
                <w:b/>
                <w:bCs/>
                <w:i/>
                <w:iCs/>
              </w:rPr>
              <w:t xml:space="preserve"> </w:t>
            </w:r>
            <w:r w:rsidRPr="004F6D1E">
              <w:rPr>
                <w:rFonts w:ascii="Cambria" w:hAnsi="Cambria" w:cs="Cambria"/>
                <w:b/>
                <w:bCs/>
                <w:i/>
                <w:iCs/>
              </w:rPr>
              <w:t>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2A9AF997"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66268.6</w:t>
            </w:r>
          </w:p>
        </w:tc>
        <w:tc>
          <w:tcPr>
            <w:tcW w:w="0" w:type="auto"/>
            <w:tcBorders>
              <w:top w:val="nil"/>
              <w:left w:val="nil"/>
              <w:bottom w:val="single" w:sz="4" w:space="0" w:color="auto"/>
              <w:right w:val="single" w:sz="4" w:space="0" w:color="auto"/>
            </w:tcBorders>
            <w:shd w:val="clear" w:color="auto" w:fill="auto"/>
            <w:noWrap/>
            <w:vAlign w:val="bottom"/>
            <w:hideMark/>
          </w:tcPr>
          <w:p w14:paraId="1665E2F6"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20.0</w:t>
            </w:r>
          </w:p>
        </w:tc>
        <w:tc>
          <w:tcPr>
            <w:tcW w:w="0" w:type="auto"/>
            <w:tcBorders>
              <w:top w:val="nil"/>
              <w:left w:val="nil"/>
              <w:bottom w:val="single" w:sz="4" w:space="0" w:color="auto"/>
              <w:right w:val="single" w:sz="4" w:space="0" w:color="auto"/>
            </w:tcBorders>
            <w:shd w:val="clear" w:color="auto" w:fill="auto"/>
            <w:noWrap/>
            <w:vAlign w:val="bottom"/>
            <w:hideMark/>
          </w:tcPr>
          <w:p w14:paraId="5DC0A752"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3010.8</w:t>
            </w:r>
          </w:p>
        </w:tc>
        <w:tc>
          <w:tcPr>
            <w:tcW w:w="0" w:type="auto"/>
            <w:tcBorders>
              <w:top w:val="nil"/>
              <w:left w:val="nil"/>
              <w:bottom w:val="single" w:sz="4" w:space="0" w:color="auto"/>
              <w:right w:val="single" w:sz="4" w:space="0" w:color="auto"/>
            </w:tcBorders>
            <w:shd w:val="clear" w:color="auto" w:fill="auto"/>
            <w:noWrap/>
            <w:vAlign w:val="bottom"/>
            <w:hideMark/>
          </w:tcPr>
          <w:p w14:paraId="42DFD838" w14:textId="77777777" w:rsidR="004F6D1E" w:rsidRPr="004F6D1E" w:rsidRDefault="004F6D1E" w:rsidP="004F6D1E">
            <w:pPr>
              <w:jc w:val="center"/>
              <w:rPr>
                <w:rFonts w:ascii="Times YU" w:hAnsi="Times YU" w:cs="Arial"/>
                <w:b/>
                <w:bCs/>
                <w:i/>
                <w:iCs/>
              </w:rPr>
            </w:pPr>
            <w:r w:rsidRPr="004F6D1E">
              <w:rPr>
                <w:rFonts w:ascii="Times YU" w:hAnsi="Times YU" w:cs="Arial"/>
                <w:b/>
                <w:bCs/>
                <w:i/>
                <w:iCs/>
              </w:rPr>
              <w:t>31.7</w:t>
            </w:r>
          </w:p>
        </w:tc>
      </w:tr>
      <w:tr w:rsidR="004F6D1E" w:rsidRPr="004F6D1E" w14:paraId="76ACAFA8" w14:textId="77777777" w:rsidTr="004F6D1E">
        <w:trPr>
          <w:trHeight w:val="261"/>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056E984B" w14:textId="77777777" w:rsidR="004F6D1E" w:rsidRPr="004F6D1E" w:rsidRDefault="004F6D1E" w:rsidP="004F6D1E">
            <w:pPr>
              <w:rPr>
                <w:rFonts w:ascii="Times YU" w:hAnsi="Times YU" w:cs="Arial"/>
                <w:b/>
                <w:bCs/>
              </w:rPr>
            </w:pPr>
            <w:proofErr w:type="gramStart"/>
            <w:r w:rsidRPr="004F6D1E">
              <w:rPr>
                <w:rFonts w:ascii="Cambria" w:hAnsi="Cambria" w:cs="Cambria"/>
                <w:b/>
                <w:bCs/>
              </w:rPr>
              <w:t>УКУПНО</w:t>
            </w:r>
            <w:r w:rsidRPr="004F6D1E">
              <w:rPr>
                <w:rFonts w:ascii="Times YU" w:hAnsi="Times YU" w:cs="Arial"/>
                <w:b/>
                <w:bCs/>
              </w:rPr>
              <w:t xml:space="preserve">  </w:t>
            </w:r>
            <w:r w:rsidRPr="004F6D1E">
              <w:rPr>
                <w:rFonts w:ascii="Cambria" w:hAnsi="Cambria" w:cs="Cambria"/>
                <w:b/>
                <w:bCs/>
              </w:rPr>
              <w:t>ГЈ</w:t>
            </w:r>
            <w:proofErr w:type="gramEnd"/>
          </w:p>
        </w:tc>
        <w:tc>
          <w:tcPr>
            <w:tcW w:w="0" w:type="auto"/>
            <w:tcBorders>
              <w:top w:val="nil"/>
              <w:left w:val="nil"/>
              <w:bottom w:val="single" w:sz="4" w:space="0" w:color="auto"/>
              <w:right w:val="single" w:sz="4" w:space="0" w:color="auto"/>
            </w:tcBorders>
            <w:shd w:val="clear" w:color="000000" w:fill="BFBFBF"/>
            <w:noWrap/>
            <w:vAlign w:val="bottom"/>
            <w:hideMark/>
          </w:tcPr>
          <w:p w14:paraId="7ED526B2" w14:textId="77777777" w:rsidR="004F6D1E" w:rsidRPr="004F6D1E" w:rsidRDefault="004F6D1E" w:rsidP="004F6D1E">
            <w:pPr>
              <w:jc w:val="center"/>
              <w:rPr>
                <w:rFonts w:ascii="Times YU" w:hAnsi="Times YU" w:cs="Arial"/>
                <w:b/>
                <w:bCs/>
              </w:rPr>
            </w:pPr>
            <w:r w:rsidRPr="004F6D1E">
              <w:rPr>
                <w:rFonts w:ascii="Times YU" w:hAnsi="Times YU" w:cs="Arial"/>
                <w:b/>
                <w:bCs/>
              </w:rPr>
              <w:t>330771.4</w:t>
            </w:r>
          </w:p>
        </w:tc>
        <w:tc>
          <w:tcPr>
            <w:tcW w:w="0" w:type="auto"/>
            <w:tcBorders>
              <w:top w:val="nil"/>
              <w:left w:val="nil"/>
              <w:bottom w:val="single" w:sz="4" w:space="0" w:color="auto"/>
              <w:right w:val="single" w:sz="4" w:space="0" w:color="auto"/>
            </w:tcBorders>
            <w:shd w:val="clear" w:color="000000" w:fill="BFBFBF"/>
            <w:noWrap/>
            <w:vAlign w:val="bottom"/>
            <w:hideMark/>
          </w:tcPr>
          <w:p w14:paraId="523A765F" w14:textId="77777777" w:rsidR="004F6D1E" w:rsidRPr="004F6D1E" w:rsidRDefault="004F6D1E" w:rsidP="004F6D1E">
            <w:pPr>
              <w:jc w:val="center"/>
              <w:rPr>
                <w:rFonts w:ascii="Times YU" w:hAnsi="Times YU" w:cs="Arial"/>
                <w:b/>
                <w:bCs/>
              </w:rPr>
            </w:pPr>
            <w:r w:rsidRPr="004F6D1E">
              <w:rPr>
                <w:rFonts w:ascii="Times YU" w:hAnsi="Times YU" w:cs="Arial"/>
                <w:b/>
                <w:bCs/>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27DBF028" w14:textId="77777777" w:rsidR="004F6D1E" w:rsidRPr="004F6D1E" w:rsidRDefault="004F6D1E" w:rsidP="004F6D1E">
            <w:pPr>
              <w:jc w:val="center"/>
              <w:rPr>
                <w:rFonts w:ascii="Times YU" w:hAnsi="Times YU" w:cs="Arial"/>
                <w:b/>
                <w:bCs/>
              </w:rPr>
            </w:pPr>
            <w:r w:rsidRPr="004F6D1E">
              <w:rPr>
                <w:rFonts w:ascii="Times YU" w:hAnsi="Times YU" w:cs="Arial"/>
                <w:b/>
                <w:bCs/>
              </w:rPr>
              <w:t>9488.3</w:t>
            </w:r>
          </w:p>
        </w:tc>
        <w:tc>
          <w:tcPr>
            <w:tcW w:w="0" w:type="auto"/>
            <w:tcBorders>
              <w:top w:val="nil"/>
              <w:left w:val="nil"/>
              <w:bottom w:val="single" w:sz="4" w:space="0" w:color="auto"/>
              <w:right w:val="single" w:sz="4" w:space="0" w:color="auto"/>
            </w:tcBorders>
            <w:shd w:val="clear" w:color="000000" w:fill="BFBFBF"/>
            <w:noWrap/>
            <w:vAlign w:val="bottom"/>
            <w:hideMark/>
          </w:tcPr>
          <w:p w14:paraId="3B98F99C" w14:textId="77777777" w:rsidR="004F6D1E" w:rsidRPr="004F6D1E" w:rsidRDefault="004F6D1E" w:rsidP="004F6D1E">
            <w:pPr>
              <w:jc w:val="center"/>
              <w:rPr>
                <w:rFonts w:ascii="Times YU" w:hAnsi="Times YU" w:cs="Arial"/>
                <w:b/>
                <w:bCs/>
              </w:rPr>
            </w:pPr>
            <w:r w:rsidRPr="004F6D1E">
              <w:rPr>
                <w:rFonts w:ascii="Times YU" w:hAnsi="Times YU" w:cs="Arial"/>
                <w:b/>
                <w:bCs/>
              </w:rPr>
              <w:t>100.0</w:t>
            </w:r>
          </w:p>
        </w:tc>
      </w:tr>
    </w:tbl>
    <w:p w14:paraId="56BEA06C" w14:textId="77777777" w:rsidR="00756FE1" w:rsidRPr="002B1E03" w:rsidRDefault="00756FE1" w:rsidP="002B1E03">
      <w:pPr>
        <w:rPr>
          <w:color w:val="323E4F" w:themeColor="text2" w:themeShade="BF"/>
          <w:sz w:val="24"/>
        </w:rPr>
      </w:pPr>
    </w:p>
    <w:p w14:paraId="6A1D2852" w14:textId="238779CF" w:rsidR="000A54B7" w:rsidRPr="00EF4EE5" w:rsidRDefault="000A54B7" w:rsidP="000C0206">
      <w:pPr>
        <w:spacing w:after="60"/>
        <w:ind w:firstLine="720"/>
        <w:jc w:val="both"/>
        <w:rPr>
          <w:sz w:val="24"/>
          <w:szCs w:val="24"/>
          <w:lang w:val="ru-RU"/>
        </w:rPr>
      </w:pPr>
      <w:r w:rsidRPr="0094535C">
        <w:rPr>
          <w:sz w:val="24"/>
          <w:szCs w:val="24"/>
          <w:lang w:val="sl-SI"/>
        </w:rPr>
        <w:lastRenderedPageBreak/>
        <w:t>На основу прегледа из претходне табеле,</w:t>
      </w:r>
      <w:r w:rsidRPr="0094535C">
        <w:rPr>
          <w:sz w:val="24"/>
          <w:szCs w:val="24"/>
          <w:lang w:val="hr-HR"/>
        </w:rPr>
        <w:t xml:space="preserve"> се види да је укупна запремина ове газдинске јединице износ</w:t>
      </w:r>
      <w:r w:rsidR="00A13633" w:rsidRPr="00EF4EE5">
        <w:rPr>
          <w:sz w:val="24"/>
          <w:szCs w:val="24"/>
          <w:lang w:val="ru-RU"/>
        </w:rPr>
        <w:t xml:space="preserve">и </w:t>
      </w:r>
      <w:r w:rsidR="004F6D1E">
        <w:rPr>
          <w:sz w:val="24"/>
          <w:szCs w:val="24"/>
          <w:lang w:val="sr-Cyrl-RS"/>
        </w:rPr>
        <w:t>330</w:t>
      </w:r>
      <w:r w:rsidR="0087115D">
        <w:rPr>
          <w:sz w:val="24"/>
          <w:szCs w:val="24"/>
          <w:lang w:val="hr-HR"/>
        </w:rPr>
        <w:t>.</w:t>
      </w:r>
      <w:r w:rsidR="004F6D1E">
        <w:rPr>
          <w:sz w:val="24"/>
          <w:szCs w:val="24"/>
          <w:lang w:val="sr-Cyrl-RS"/>
        </w:rPr>
        <w:t>077</w:t>
      </w:r>
      <w:r w:rsidR="0087115D">
        <w:rPr>
          <w:sz w:val="24"/>
          <w:szCs w:val="24"/>
          <w:lang w:val="hr-HR"/>
        </w:rPr>
        <w:t>,</w:t>
      </w:r>
      <w:r w:rsidR="004F6D1E">
        <w:rPr>
          <w:sz w:val="24"/>
          <w:szCs w:val="24"/>
          <w:lang w:val="sr-Cyrl-RS"/>
        </w:rPr>
        <w:t>4</w:t>
      </w:r>
      <w:r w:rsidR="00B548F7">
        <w:rPr>
          <w:sz w:val="24"/>
          <w:szCs w:val="24"/>
          <w:lang w:val="hr-HR"/>
        </w:rPr>
        <w:t xml:space="preserve"> </w:t>
      </w:r>
      <w:r w:rsidRPr="003D372C">
        <w:rPr>
          <w:sz w:val="24"/>
          <w:szCs w:val="24"/>
          <w:lang w:val="hr-HR"/>
        </w:rPr>
        <w:t>м</w:t>
      </w:r>
      <w:r w:rsidRPr="00B548F7">
        <w:rPr>
          <w:sz w:val="24"/>
          <w:szCs w:val="24"/>
          <w:vertAlign w:val="superscript"/>
          <w:lang w:val="hr-HR"/>
        </w:rPr>
        <w:t>3</w:t>
      </w:r>
      <w:r w:rsidRPr="0094535C">
        <w:rPr>
          <w:sz w:val="24"/>
          <w:szCs w:val="24"/>
          <w:lang w:val="hr-HR"/>
        </w:rPr>
        <w:t xml:space="preserve">, а запремински прираст </w:t>
      </w:r>
      <w:r w:rsidR="004F6D1E">
        <w:rPr>
          <w:sz w:val="24"/>
          <w:szCs w:val="24"/>
          <w:lang w:val="sr-Cyrl-RS"/>
        </w:rPr>
        <w:t>9</w:t>
      </w:r>
      <w:r w:rsidR="0087115D">
        <w:rPr>
          <w:sz w:val="24"/>
          <w:szCs w:val="24"/>
          <w:lang w:val="sr-Latn-RS"/>
        </w:rPr>
        <w:t>.</w:t>
      </w:r>
      <w:r w:rsidR="004F6D1E">
        <w:rPr>
          <w:sz w:val="24"/>
          <w:szCs w:val="24"/>
          <w:lang w:val="sr-Cyrl-RS"/>
        </w:rPr>
        <w:t>488</w:t>
      </w:r>
      <w:r w:rsidR="0087115D">
        <w:rPr>
          <w:sz w:val="24"/>
          <w:szCs w:val="24"/>
          <w:lang w:val="sr-Latn-RS"/>
        </w:rPr>
        <w:t>,</w:t>
      </w:r>
      <w:r w:rsidR="004F6D1E">
        <w:rPr>
          <w:sz w:val="24"/>
          <w:szCs w:val="24"/>
          <w:lang w:val="sr-Cyrl-RS"/>
        </w:rPr>
        <w:t>3</w:t>
      </w:r>
      <w:r w:rsidRPr="0094535C">
        <w:rPr>
          <w:sz w:val="24"/>
          <w:szCs w:val="24"/>
          <w:lang w:val="hr-HR"/>
        </w:rPr>
        <w:t xml:space="preserve"> м</w:t>
      </w:r>
      <w:r w:rsidRPr="0094535C">
        <w:rPr>
          <w:sz w:val="24"/>
          <w:szCs w:val="24"/>
          <w:vertAlign w:val="superscript"/>
          <w:lang w:val="hr-HR"/>
        </w:rPr>
        <w:t>3</w:t>
      </w:r>
      <w:r w:rsidRPr="0094535C">
        <w:rPr>
          <w:sz w:val="24"/>
          <w:szCs w:val="24"/>
          <w:lang w:val="hr-HR"/>
        </w:rPr>
        <w:t xml:space="preserve">. </w:t>
      </w:r>
    </w:p>
    <w:p w14:paraId="7BA0D0DD" w14:textId="77777777" w:rsidR="000A54B7" w:rsidRPr="0094535C" w:rsidRDefault="000A54B7" w:rsidP="000C0206">
      <w:pPr>
        <w:spacing w:after="60"/>
        <w:ind w:firstLine="720"/>
        <w:jc w:val="both"/>
        <w:rPr>
          <w:sz w:val="24"/>
          <w:szCs w:val="24"/>
          <w:lang w:val="hr-HR"/>
        </w:rPr>
      </w:pPr>
      <w:bookmarkStart w:id="17" w:name="_Hlk102985672"/>
      <w:bookmarkStart w:id="18" w:name="_Hlk71193121"/>
      <w:r w:rsidRPr="0094535C">
        <w:rPr>
          <w:sz w:val="24"/>
          <w:szCs w:val="24"/>
          <w:lang w:val="hr-HR"/>
        </w:rPr>
        <w:t xml:space="preserve">Стање шума по врстама дрвећа на нивоу ове газдинске јединице је следеће:   </w:t>
      </w:r>
    </w:p>
    <w:p w14:paraId="6379B0E2" w14:textId="2F6B3116" w:rsidR="000A54B7" w:rsidRPr="0094535C" w:rsidRDefault="000A54B7" w:rsidP="00631C87">
      <w:pPr>
        <w:numPr>
          <w:ilvl w:val="0"/>
          <w:numId w:val="12"/>
        </w:numPr>
        <w:spacing w:after="60"/>
        <w:jc w:val="both"/>
        <w:rPr>
          <w:sz w:val="24"/>
          <w:szCs w:val="24"/>
          <w:lang w:val="hr-HR"/>
        </w:rPr>
      </w:pPr>
      <w:r w:rsidRPr="0094535C">
        <w:rPr>
          <w:b/>
          <w:sz w:val="24"/>
          <w:szCs w:val="24"/>
          <w:lang w:val="hr-HR"/>
        </w:rPr>
        <w:t>Лишћари</w:t>
      </w:r>
      <w:r w:rsidRPr="0094535C">
        <w:rPr>
          <w:sz w:val="24"/>
          <w:szCs w:val="24"/>
          <w:lang w:val="hr-HR"/>
        </w:rPr>
        <w:t xml:space="preserve"> су заступљени са </w:t>
      </w:r>
      <w:r w:rsidR="00EB65A6">
        <w:rPr>
          <w:sz w:val="24"/>
          <w:szCs w:val="24"/>
          <w:lang w:val="sr-Cyrl-RS"/>
        </w:rPr>
        <w:t>264</w:t>
      </w:r>
      <w:r w:rsidR="0087115D">
        <w:rPr>
          <w:sz w:val="24"/>
          <w:szCs w:val="24"/>
          <w:lang w:val="sr-Latn-RS"/>
        </w:rPr>
        <w:t>.</w:t>
      </w:r>
      <w:r w:rsidR="00EB65A6">
        <w:rPr>
          <w:sz w:val="24"/>
          <w:szCs w:val="24"/>
          <w:lang w:val="sr-Cyrl-RS"/>
        </w:rPr>
        <w:t>502</w:t>
      </w:r>
      <w:r w:rsidR="0087115D">
        <w:rPr>
          <w:sz w:val="24"/>
          <w:szCs w:val="24"/>
          <w:lang w:val="sr-Latn-RS"/>
        </w:rPr>
        <w:t>,</w:t>
      </w:r>
      <w:r w:rsidR="00EB65A6">
        <w:rPr>
          <w:sz w:val="24"/>
          <w:szCs w:val="24"/>
          <w:lang w:val="sr-Cyrl-RS"/>
        </w:rPr>
        <w:t>9</w:t>
      </w:r>
      <w:r w:rsidR="005A55F2" w:rsidRPr="00EF4EE5">
        <w:rPr>
          <w:sz w:val="24"/>
          <w:szCs w:val="24"/>
          <w:lang w:val="ru-RU"/>
        </w:rPr>
        <w:t>м</w:t>
      </w:r>
      <w:r w:rsidR="005A55F2" w:rsidRPr="00B548F7">
        <w:rPr>
          <w:sz w:val="24"/>
          <w:szCs w:val="24"/>
          <w:vertAlign w:val="superscript"/>
          <w:lang w:val="ru-RU"/>
        </w:rPr>
        <w:t>3</w:t>
      </w:r>
      <w:r w:rsidR="005A55F2" w:rsidRPr="00EF4EE5">
        <w:rPr>
          <w:sz w:val="24"/>
          <w:szCs w:val="24"/>
          <w:lang w:val="ru-RU"/>
        </w:rPr>
        <w:t xml:space="preserve"> или </w:t>
      </w:r>
      <w:r w:rsidR="0087115D">
        <w:rPr>
          <w:sz w:val="24"/>
          <w:szCs w:val="24"/>
          <w:lang w:val="sr-Latn-RS"/>
        </w:rPr>
        <w:t>8</w:t>
      </w:r>
      <w:r w:rsidR="00EB65A6">
        <w:rPr>
          <w:sz w:val="24"/>
          <w:szCs w:val="24"/>
          <w:lang w:val="sr-Cyrl-RS"/>
        </w:rPr>
        <w:t>0</w:t>
      </w:r>
      <w:r w:rsidR="00334E6F">
        <w:rPr>
          <w:sz w:val="24"/>
          <w:szCs w:val="24"/>
          <w:lang w:val="hr-HR"/>
        </w:rPr>
        <w:t>% запремине и</w:t>
      </w:r>
      <w:r w:rsidR="005A55F2" w:rsidRPr="00EF4EE5">
        <w:rPr>
          <w:sz w:val="24"/>
          <w:szCs w:val="24"/>
          <w:lang w:val="ru-RU"/>
        </w:rPr>
        <w:t xml:space="preserve"> </w:t>
      </w:r>
      <w:r w:rsidR="00EB65A6">
        <w:rPr>
          <w:sz w:val="24"/>
          <w:szCs w:val="24"/>
          <w:lang w:val="sr-Cyrl-RS"/>
        </w:rPr>
        <w:t>6</w:t>
      </w:r>
      <w:r w:rsidR="0087115D">
        <w:rPr>
          <w:sz w:val="24"/>
          <w:szCs w:val="24"/>
          <w:lang w:val="sr-Latn-RS"/>
        </w:rPr>
        <w:t>.</w:t>
      </w:r>
      <w:r w:rsidR="00EB65A6">
        <w:rPr>
          <w:sz w:val="24"/>
          <w:szCs w:val="24"/>
          <w:lang w:val="sr-Cyrl-RS"/>
        </w:rPr>
        <w:t>477</w:t>
      </w:r>
      <w:r w:rsidR="0087115D">
        <w:rPr>
          <w:sz w:val="24"/>
          <w:szCs w:val="24"/>
          <w:lang w:val="sr-Latn-RS"/>
        </w:rPr>
        <w:t>,</w:t>
      </w:r>
      <w:r w:rsidR="00EB65A6">
        <w:rPr>
          <w:sz w:val="24"/>
          <w:szCs w:val="24"/>
          <w:lang w:val="sr-Cyrl-RS"/>
        </w:rPr>
        <w:t>5</w:t>
      </w:r>
      <w:r w:rsidR="005A55F2" w:rsidRPr="00EF4EE5">
        <w:rPr>
          <w:sz w:val="24"/>
          <w:szCs w:val="24"/>
          <w:lang w:val="ru-RU"/>
        </w:rPr>
        <w:t>м</w:t>
      </w:r>
      <w:r w:rsidR="005A55F2" w:rsidRPr="00B548F7">
        <w:rPr>
          <w:sz w:val="24"/>
          <w:szCs w:val="24"/>
          <w:vertAlign w:val="superscript"/>
          <w:lang w:val="ru-RU"/>
        </w:rPr>
        <w:t>3</w:t>
      </w:r>
      <w:r w:rsidR="005A55F2" w:rsidRPr="00EF4EE5">
        <w:rPr>
          <w:sz w:val="24"/>
          <w:szCs w:val="24"/>
          <w:lang w:val="ru-RU"/>
        </w:rPr>
        <w:t xml:space="preserve"> или </w:t>
      </w:r>
      <w:r w:rsidR="00EB65A6">
        <w:rPr>
          <w:sz w:val="24"/>
          <w:szCs w:val="24"/>
          <w:lang w:val="sr-Cyrl-RS"/>
        </w:rPr>
        <w:t>68,3</w:t>
      </w:r>
      <w:r w:rsidRPr="0094535C">
        <w:rPr>
          <w:sz w:val="24"/>
          <w:szCs w:val="24"/>
          <w:lang w:val="hr-HR"/>
        </w:rPr>
        <w:t>% запреминског прираста;</w:t>
      </w:r>
    </w:p>
    <w:p w14:paraId="4E83BF05" w14:textId="76C40042" w:rsidR="00657A93" w:rsidRPr="00EE1345" w:rsidRDefault="000A54B7" w:rsidP="00631C87">
      <w:pPr>
        <w:numPr>
          <w:ilvl w:val="0"/>
          <w:numId w:val="12"/>
        </w:numPr>
        <w:spacing w:after="60"/>
        <w:jc w:val="both"/>
        <w:rPr>
          <w:sz w:val="24"/>
          <w:szCs w:val="24"/>
          <w:lang w:val="hr-HR"/>
        </w:rPr>
      </w:pPr>
      <w:r w:rsidRPr="0094535C">
        <w:rPr>
          <w:b/>
          <w:sz w:val="24"/>
          <w:szCs w:val="24"/>
          <w:lang w:val="hr-HR"/>
        </w:rPr>
        <w:t>Четинари</w:t>
      </w:r>
      <w:r w:rsidRPr="0094535C">
        <w:rPr>
          <w:sz w:val="24"/>
          <w:szCs w:val="24"/>
          <w:lang w:val="hr-HR"/>
        </w:rPr>
        <w:t xml:space="preserve"> су заступљени са</w:t>
      </w:r>
      <w:r w:rsidR="0087115D">
        <w:rPr>
          <w:sz w:val="24"/>
          <w:szCs w:val="24"/>
          <w:lang w:val="sr-Latn-RS"/>
        </w:rPr>
        <w:t xml:space="preserve"> </w:t>
      </w:r>
      <w:r w:rsidR="00EB65A6">
        <w:rPr>
          <w:sz w:val="24"/>
          <w:szCs w:val="24"/>
          <w:lang w:val="sr-Cyrl-RS"/>
        </w:rPr>
        <w:t>66</w:t>
      </w:r>
      <w:r w:rsidR="0087115D">
        <w:rPr>
          <w:sz w:val="24"/>
          <w:szCs w:val="24"/>
          <w:lang w:val="sr-Latn-RS"/>
        </w:rPr>
        <w:t>.2</w:t>
      </w:r>
      <w:r w:rsidR="00EB65A6">
        <w:rPr>
          <w:sz w:val="24"/>
          <w:szCs w:val="24"/>
          <w:lang w:val="sr-Cyrl-RS"/>
        </w:rPr>
        <w:t>68</w:t>
      </w:r>
      <w:r w:rsidR="0087115D">
        <w:rPr>
          <w:sz w:val="24"/>
          <w:szCs w:val="24"/>
          <w:lang w:val="sr-Latn-RS"/>
        </w:rPr>
        <w:t>,</w:t>
      </w:r>
      <w:r w:rsidR="00EB65A6">
        <w:rPr>
          <w:sz w:val="24"/>
          <w:szCs w:val="24"/>
          <w:lang w:val="sr-Cyrl-RS"/>
        </w:rPr>
        <w:t>6</w:t>
      </w:r>
      <w:r w:rsidR="002B1E03" w:rsidRPr="00EF4EE5">
        <w:rPr>
          <w:sz w:val="24"/>
          <w:szCs w:val="24"/>
          <w:lang w:val="ru-RU"/>
        </w:rPr>
        <w:t xml:space="preserve"> м</w:t>
      </w:r>
      <w:r w:rsidR="002B1E03" w:rsidRPr="00B548F7">
        <w:rPr>
          <w:sz w:val="24"/>
          <w:szCs w:val="24"/>
          <w:vertAlign w:val="superscript"/>
          <w:lang w:val="ru-RU"/>
        </w:rPr>
        <w:t>3</w:t>
      </w:r>
      <w:r w:rsidR="002B1E03" w:rsidRPr="00EF4EE5">
        <w:rPr>
          <w:sz w:val="24"/>
          <w:szCs w:val="24"/>
          <w:lang w:val="ru-RU"/>
        </w:rPr>
        <w:t xml:space="preserve"> или</w:t>
      </w:r>
      <w:r w:rsidR="00A4492A" w:rsidRPr="00EF4EE5">
        <w:rPr>
          <w:sz w:val="24"/>
          <w:szCs w:val="24"/>
          <w:lang w:val="ru-RU"/>
        </w:rPr>
        <w:t xml:space="preserve"> </w:t>
      </w:r>
      <w:r w:rsidR="00EB65A6">
        <w:rPr>
          <w:sz w:val="24"/>
          <w:szCs w:val="24"/>
          <w:lang w:val="sr-Cyrl-RS"/>
        </w:rPr>
        <w:t>20</w:t>
      </w:r>
      <w:r w:rsidRPr="0094535C">
        <w:rPr>
          <w:sz w:val="24"/>
          <w:szCs w:val="24"/>
          <w:lang w:val="hr-HR"/>
        </w:rPr>
        <w:t xml:space="preserve">% запремине и </w:t>
      </w:r>
      <w:r w:rsidR="00EB65A6">
        <w:rPr>
          <w:sz w:val="24"/>
          <w:szCs w:val="24"/>
          <w:lang w:val="sr-Cyrl-RS"/>
        </w:rPr>
        <w:t>3</w:t>
      </w:r>
      <w:r w:rsidR="0087115D">
        <w:rPr>
          <w:sz w:val="24"/>
          <w:szCs w:val="24"/>
          <w:lang w:val="sr-Latn-RS"/>
        </w:rPr>
        <w:t>.</w:t>
      </w:r>
      <w:r w:rsidR="00802B08">
        <w:rPr>
          <w:sz w:val="24"/>
          <w:szCs w:val="24"/>
          <w:lang w:val="sr-Cyrl-RS"/>
        </w:rPr>
        <w:t>010</w:t>
      </w:r>
      <w:r w:rsidR="0087115D">
        <w:rPr>
          <w:sz w:val="24"/>
          <w:szCs w:val="24"/>
          <w:lang w:val="sr-Latn-RS"/>
        </w:rPr>
        <w:t>,</w:t>
      </w:r>
      <w:r w:rsidR="00802B08">
        <w:rPr>
          <w:sz w:val="24"/>
          <w:szCs w:val="24"/>
          <w:lang w:val="sr-Cyrl-RS"/>
        </w:rPr>
        <w:t>8</w:t>
      </w:r>
      <w:r w:rsidR="002B1E03" w:rsidRPr="00EF4EE5">
        <w:rPr>
          <w:sz w:val="24"/>
          <w:szCs w:val="24"/>
          <w:lang w:val="ru-RU"/>
        </w:rPr>
        <w:t>м</w:t>
      </w:r>
      <w:r w:rsidR="002B1E03" w:rsidRPr="00B548F7">
        <w:rPr>
          <w:sz w:val="24"/>
          <w:szCs w:val="24"/>
          <w:vertAlign w:val="superscript"/>
          <w:lang w:val="ru-RU"/>
        </w:rPr>
        <w:t>3</w:t>
      </w:r>
      <w:r w:rsidR="002B1E03" w:rsidRPr="00EF4EE5">
        <w:rPr>
          <w:sz w:val="24"/>
          <w:szCs w:val="24"/>
          <w:lang w:val="ru-RU"/>
        </w:rPr>
        <w:t xml:space="preserve"> или </w:t>
      </w:r>
      <w:r w:rsidR="00802B08">
        <w:rPr>
          <w:sz w:val="24"/>
          <w:szCs w:val="24"/>
          <w:lang w:val="sr-Cyrl-RS"/>
        </w:rPr>
        <w:t>31,7</w:t>
      </w:r>
      <w:r w:rsidRPr="0094535C">
        <w:rPr>
          <w:sz w:val="24"/>
          <w:szCs w:val="24"/>
          <w:lang w:val="hr-HR"/>
        </w:rPr>
        <w:t>% запреминског прираста.</w:t>
      </w:r>
    </w:p>
    <w:bookmarkEnd w:id="17"/>
    <w:p w14:paraId="2F43F264" w14:textId="77777777" w:rsidR="00B001CC" w:rsidRPr="00EF4EE5" w:rsidRDefault="000A54B7" w:rsidP="000C0206">
      <w:pPr>
        <w:spacing w:after="60"/>
        <w:ind w:firstLine="720"/>
        <w:jc w:val="both"/>
        <w:rPr>
          <w:sz w:val="24"/>
          <w:szCs w:val="24"/>
          <w:lang w:val="ru-RU"/>
        </w:rPr>
      </w:pPr>
      <w:r w:rsidRPr="0094535C">
        <w:rPr>
          <w:sz w:val="24"/>
          <w:szCs w:val="24"/>
          <w:lang w:val="hr-HR"/>
        </w:rPr>
        <w:t>Најзаступљениј</w:t>
      </w:r>
      <w:r w:rsidR="00835991" w:rsidRPr="0094535C">
        <w:rPr>
          <w:sz w:val="24"/>
          <w:szCs w:val="24"/>
          <w:lang w:val="sr-Cyrl-CS"/>
        </w:rPr>
        <w:t>а</w:t>
      </w:r>
      <w:r w:rsidR="00D30D10">
        <w:rPr>
          <w:sz w:val="24"/>
          <w:szCs w:val="24"/>
          <w:lang w:val="sr-Cyrl-CS"/>
        </w:rPr>
        <w:t xml:space="preserve"> </w:t>
      </w:r>
      <w:r w:rsidR="00835991" w:rsidRPr="0094535C">
        <w:rPr>
          <w:b/>
          <w:sz w:val="24"/>
          <w:szCs w:val="24"/>
          <w:lang w:val="hr-HR"/>
        </w:rPr>
        <w:t>лишћарск</w:t>
      </w:r>
      <w:r w:rsidR="00835991" w:rsidRPr="0094535C">
        <w:rPr>
          <w:b/>
          <w:sz w:val="24"/>
          <w:szCs w:val="24"/>
          <w:lang w:val="sr-Cyrl-CS"/>
        </w:rPr>
        <w:t>а</w:t>
      </w:r>
      <w:r w:rsidR="00835991" w:rsidRPr="0094535C">
        <w:rPr>
          <w:b/>
          <w:sz w:val="24"/>
          <w:szCs w:val="24"/>
          <w:lang w:val="hr-HR"/>
        </w:rPr>
        <w:t xml:space="preserve"> врст</w:t>
      </w:r>
      <w:r w:rsidR="00835991" w:rsidRPr="0094535C">
        <w:rPr>
          <w:b/>
          <w:sz w:val="24"/>
          <w:szCs w:val="24"/>
          <w:lang w:val="sr-Cyrl-CS"/>
        </w:rPr>
        <w:t>а</w:t>
      </w:r>
      <w:r w:rsidR="00835991" w:rsidRPr="0094535C">
        <w:rPr>
          <w:sz w:val="24"/>
          <w:szCs w:val="24"/>
          <w:lang w:val="hr-HR"/>
        </w:rPr>
        <w:t xml:space="preserve"> по запремини </w:t>
      </w:r>
      <w:r w:rsidR="00835991" w:rsidRPr="0094535C">
        <w:rPr>
          <w:sz w:val="24"/>
          <w:szCs w:val="24"/>
          <w:lang w:val="sr-Cyrl-CS"/>
        </w:rPr>
        <w:t>је</w:t>
      </w:r>
      <w:r w:rsidRPr="0094535C">
        <w:rPr>
          <w:sz w:val="24"/>
          <w:szCs w:val="24"/>
          <w:lang w:val="hr-HR"/>
        </w:rPr>
        <w:t>:</w:t>
      </w:r>
    </w:p>
    <w:bookmarkEnd w:id="18"/>
    <w:p w14:paraId="696749C2" w14:textId="527072F3" w:rsidR="00987F13" w:rsidRDefault="004C1597" w:rsidP="004C1597">
      <w:pPr>
        <w:ind w:firstLine="720"/>
        <w:jc w:val="both"/>
        <w:rPr>
          <w:color w:val="000000"/>
          <w:sz w:val="24"/>
          <w:lang w:val="hr-HR"/>
        </w:rPr>
      </w:pPr>
      <w:r w:rsidRPr="004C1597">
        <w:rPr>
          <w:b/>
          <w:color w:val="000000"/>
          <w:sz w:val="24"/>
          <w:lang w:val="hr-HR"/>
        </w:rPr>
        <w:t>Буква</w:t>
      </w:r>
      <w:r w:rsidRPr="004C1597">
        <w:rPr>
          <w:color w:val="000000"/>
          <w:sz w:val="24"/>
          <w:lang w:val="hr-HR"/>
        </w:rPr>
        <w:t xml:space="preserve"> која има учешће од</w:t>
      </w:r>
      <w:r w:rsidR="00243490">
        <w:rPr>
          <w:color w:val="000000"/>
          <w:sz w:val="24"/>
          <w:lang w:val="hr-HR"/>
        </w:rPr>
        <w:t xml:space="preserve"> </w:t>
      </w:r>
      <w:r w:rsidR="00802B08">
        <w:rPr>
          <w:color w:val="000000"/>
          <w:sz w:val="24"/>
          <w:lang w:val="sr-Cyrl-RS"/>
        </w:rPr>
        <w:t>44,3</w:t>
      </w:r>
      <w:r w:rsidRPr="004C1597">
        <w:rPr>
          <w:color w:val="000000"/>
          <w:sz w:val="24"/>
          <w:lang w:val="hr-HR"/>
        </w:rPr>
        <w:t xml:space="preserve">% од укупне дрвне запремине или </w:t>
      </w:r>
      <w:r w:rsidR="00802B08">
        <w:rPr>
          <w:color w:val="000000"/>
          <w:sz w:val="24"/>
          <w:lang w:val="ru-RU"/>
        </w:rPr>
        <w:t>37,7</w:t>
      </w:r>
      <w:r w:rsidRPr="004C1597">
        <w:rPr>
          <w:color w:val="000000"/>
          <w:sz w:val="24"/>
          <w:lang w:val="hr-HR"/>
        </w:rPr>
        <w:t xml:space="preserve">% од укупног запреминског прираста ове газдинске јединице. Буква као врста гради како чисте тако и мешовите сатојине са китњаком. Најчешће су то састојине букве са </w:t>
      </w:r>
      <w:r w:rsidRPr="004C1597">
        <w:rPr>
          <w:color w:val="000000"/>
          <w:sz w:val="24"/>
          <w:lang w:val="sr-Cyrl-CS"/>
        </w:rPr>
        <w:t>средњим квалите</w:t>
      </w:r>
      <w:r w:rsidRPr="004C1597">
        <w:rPr>
          <w:color w:val="000000"/>
          <w:sz w:val="24"/>
          <w:lang w:val="hr-HR"/>
        </w:rPr>
        <w:t>том стабала без већег учешћа технике, јављају се на стрмим до врло стрмим нагибима, па зато у већем проценту имају заштитну улогу, како заштиту од ерозије тако и на појединим местима служе и као природни пр</w:t>
      </w:r>
      <w:r w:rsidRPr="00EF4EE5">
        <w:rPr>
          <w:color w:val="000000"/>
          <w:sz w:val="24"/>
          <w:lang w:val="ru-RU"/>
        </w:rPr>
        <w:t>о</w:t>
      </w:r>
      <w:r w:rsidRPr="004C1597">
        <w:rPr>
          <w:color w:val="000000"/>
          <w:sz w:val="24"/>
          <w:lang w:val="hr-HR"/>
        </w:rPr>
        <w:t>тивпожарни појасеви.</w:t>
      </w:r>
    </w:p>
    <w:p w14:paraId="40D778BD" w14:textId="2DEEDD30" w:rsidR="00802B08" w:rsidRPr="00EF4EE5" w:rsidRDefault="00802B08" w:rsidP="00802B08">
      <w:pPr>
        <w:pStyle w:val="BodyText"/>
        <w:ind w:firstLine="720"/>
        <w:jc w:val="both"/>
        <w:rPr>
          <w:rFonts w:ascii="Times New Roman" w:hAnsi="Times New Roman"/>
          <w:lang w:val="hr-HR"/>
        </w:rPr>
      </w:pPr>
      <w:r w:rsidRPr="00EF4EE5">
        <w:rPr>
          <w:rFonts w:ascii="Times New Roman" w:hAnsi="Times New Roman"/>
          <w:b/>
          <w:szCs w:val="24"/>
          <w:lang w:val="ru-RU"/>
        </w:rPr>
        <w:t>Китњак</w:t>
      </w:r>
      <w:r w:rsidRPr="00987F13">
        <w:rPr>
          <w:rFonts w:ascii="Times New Roman" w:hAnsi="Times New Roman"/>
          <w:szCs w:val="24"/>
          <w:lang w:val="hr-HR"/>
        </w:rPr>
        <w:t xml:space="preserve"> која има учешће од </w:t>
      </w:r>
      <w:r>
        <w:rPr>
          <w:rFonts w:ascii="Times New Roman" w:hAnsi="Times New Roman"/>
          <w:szCs w:val="24"/>
          <w:lang w:val="sr-Cyrl-RS"/>
        </w:rPr>
        <w:t>2</w:t>
      </w:r>
      <w:r w:rsidR="00CB25E2">
        <w:rPr>
          <w:rFonts w:ascii="Times New Roman" w:hAnsi="Times New Roman"/>
          <w:szCs w:val="24"/>
          <w:lang w:val="sr-Cyrl-RS"/>
        </w:rPr>
        <w:t>4,</w:t>
      </w:r>
      <w:r>
        <w:rPr>
          <w:rFonts w:ascii="Times New Roman" w:hAnsi="Times New Roman"/>
          <w:szCs w:val="24"/>
          <w:lang w:val="sr-Cyrl-RS"/>
        </w:rPr>
        <w:t>7</w:t>
      </w:r>
      <w:r w:rsidRPr="00987F13">
        <w:rPr>
          <w:rFonts w:ascii="Times New Roman" w:hAnsi="Times New Roman"/>
          <w:szCs w:val="24"/>
          <w:lang w:val="hr-HR"/>
        </w:rPr>
        <w:t xml:space="preserve">% од укупне дрвне запремине или </w:t>
      </w:r>
      <w:r>
        <w:rPr>
          <w:rFonts w:ascii="Times New Roman" w:hAnsi="Times New Roman"/>
          <w:szCs w:val="24"/>
          <w:lang w:val="sr-Cyrl-RS"/>
        </w:rPr>
        <w:t>2</w:t>
      </w:r>
      <w:r w:rsidR="00CB25E2">
        <w:rPr>
          <w:rFonts w:ascii="Times New Roman" w:hAnsi="Times New Roman"/>
          <w:szCs w:val="24"/>
          <w:lang w:val="sr-Cyrl-RS"/>
        </w:rPr>
        <w:t>3,9</w:t>
      </w:r>
      <w:r w:rsidRPr="00987F13">
        <w:rPr>
          <w:rFonts w:ascii="Times New Roman" w:hAnsi="Times New Roman"/>
          <w:szCs w:val="24"/>
          <w:lang w:val="hr-HR"/>
        </w:rPr>
        <w:t xml:space="preserve">% од укупног запреминског прираста ове газдинске јединице. </w:t>
      </w:r>
      <w:r w:rsidRPr="00987F13">
        <w:rPr>
          <w:rFonts w:ascii="Times New Roman" w:hAnsi="Times New Roman"/>
        </w:rPr>
        <w:t>Китњак</w:t>
      </w:r>
      <w:r w:rsidRPr="00987F13">
        <w:rPr>
          <w:rFonts w:ascii="Times New Roman" w:hAnsi="Times New Roman"/>
          <w:lang w:val="hr-HR"/>
        </w:rPr>
        <w:t xml:space="preserve"> кao врстa грaди кaкo чистe тaкo и мeшoвитe сaтojинe сa </w:t>
      </w:r>
      <w:r w:rsidRPr="00987F13">
        <w:rPr>
          <w:rFonts w:ascii="Times New Roman" w:hAnsi="Times New Roman"/>
        </w:rPr>
        <w:t>буквом</w:t>
      </w:r>
      <w:r>
        <w:rPr>
          <w:rFonts w:ascii="Times New Roman" w:hAnsi="Times New Roman"/>
        </w:rPr>
        <w:t xml:space="preserve"> </w:t>
      </w:r>
      <w:r w:rsidRPr="00987F13">
        <w:rPr>
          <w:rFonts w:ascii="Times New Roman" w:hAnsi="Times New Roman"/>
          <w:lang w:val="hr-HR"/>
        </w:rPr>
        <w:t xml:space="preserve">и у највећем проценту има заштитну улогу као и </w:t>
      </w:r>
      <w:proofErr w:type="gramStart"/>
      <w:r w:rsidRPr="00987F13">
        <w:rPr>
          <w:rFonts w:ascii="Times New Roman" w:hAnsi="Times New Roman"/>
          <w:lang w:val="hr-HR"/>
        </w:rPr>
        <w:t xml:space="preserve">буква </w:t>
      </w:r>
      <w:r w:rsidRPr="00EF4EE5">
        <w:rPr>
          <w:rFonts w:ascii="Times New Roman" w:hAnsi="Times New Roman"/>
          <w:lang w:val="hr-HR"/>
        </w:rPr>
        <w:t>.</w:t>
      </w:r>
      <w:proofErr w:type="gramEnd"/>
    </w:p>
    <w:p w14:paraId="21C5EB10" w14:textId="77777777" w:rsidR="00802B08" w:rsidRPr="00EF4EE5" w:rsidRDefault="00802B08" w:rsidP="004C1597">
      <w:pPr>
        <w:ind w:firstLine="720"/>
        <w:jc w:val="both"/>
        <w:rPr>
          <w:color w:val="000000"/>
          <w:sz w:val="24"/>
          <w:lang w:val="ru-RU"/>
        </w:rPr>
      </w:pPr>
    </w:p>
    <w:p w14:paraId="3A857F1A" w14:textId="77777777" w:rsidR="0094535C" w:rsidRPr="00EF4EE5" w:rsidRDefault="0094535C" w:rsidP="0094535C">
      <w:pPr>
        <w:spacing w:after="60"/>
        <w:ind w:firstLine="720"/>
        <w:jc w:val="both"/>
        <w:rPr>
          <w:sz w:val="24"/>
          <w:szCs w:val="24"/>
          <w:lang w:val="ru-RU"/>
        </w:rPr>
      </w:pPr>
      <w:r w:rsidRPr="0094535C">
        <w:rPr>
          <w:sz w:val="24"/>
          <w:szCs w:val="24"/>
          <w:lang w:val="hr-HR"/>
        </w:rPr>
        <w:t>Најзаступљениј</w:t>
      </w:r>
      <w:r w:rsidRPr="0094535C">
        <w:rPr>
          <w:sz w:val="24"/>
          <w:szCs w:val="24"/>
          <w:lang w:val="sr-Cyrl-CS"/>
        </w:rPr>
        <w:t>а</w:t>
      </w:r>
      <w:r w:rsidR="002A045B" w:rsidRPr="00EF4EE5">
        <w:rPr>
          <w:sz w:val="24"/>
          <w:szCs w:val="24"/>
          <w:lang w:val="ru-RU"/>
        </w:rPr>
        <w:t xml:space="preserve"> </w:t>
      </w:r>
      <w:r w:rsidRPr="00EF4EE5">
        <w:rPr>
          <w:b/>
          <w:sz w:val="24"/>
          <w:szCs w:val="24"/>
          <w:lang w:val="ru-RU"/>
        </w:rPr>
        <w:t>четин</w:t>
      </w:r>
      <w:r w:rsidRPr="0094535C">
        <w:rPr>
          <w:b/>
          <w:sz w:val="24"/>
          <w:szCs w:val="24"/>
          <w:lang w:val="hr-HR"/>
        </w:rPr>
        <w:t>арск</w:t>
      </w:r>
      <w:r w:rsidRPr="0094535C">
        <w:rPr>
          <w:b/>
          <w:sz w:val="24"/>
          <w:szCs w:val="24"/>
          <w:lang w:val="sr-Cyrl-CS"/>
        </w:rPr>
        <w:t>а</w:t>
      </w:r>
      <w:r w:rsidRPr="0094535C">
        <w:rPr>
          <w:b/>
          <w:sz w:val="24"/>
          <w:szCs w:val="24"/>
          <w:lang w:val="hr-HR"/>
        </w:rPr>
        <w:t xml:space="preserve"> врст</w:t>
      </w:r>
      <w:r w:rsidRPr="0094535C">
        <w:rPr>
          <w:b/>
          <w:sz w:val="24"/>
          <w:szCs w:val="24"/>
          <w:lang w:val="sr-Cyrl-CS"/>
        </w:rPr>
        <w:t>а</w:t>
      </w:r>
      <w:r w:rsidRPr="0094535C">
        <w:rPr>
          <w:sz w:val="24"/>
          <w:szCs w:val="24"/>
          <w:lang w:val="hr-HR"/>
        </w:rPr>
        <w:t xml:space="preserve"> по запремини </w:t>
      </w:r>
      <w:r w:rsidRPr="0094535C">
        <w:rPr>
          <w:sz w:val="24"/>
          <w:szCs w:val="24"/>
          <w:lang w:val="sr-Cyrl-CS"/>
        </w:rPr>
        <w:t>је</w:t>
      </w:r>
      <w:r w:rsidRPr="0094535C">
        <w:rPr>
          <w:sz w:val="24"/>
          <w:szCs w:val="24"/>
          <w:lang w:val="hr-HR"/>
        </w:rPr>
        <w:t>:</w:t>
      </w:r>
    </w:p>
    <w:p w14:paraId="2E69EA4E" w14:textId="2E33E4EA" w:rsidR="004C1597" w:rsidRPr="004C1597" w:rsidRDefault="00D42643" w:rsidP="004C1597">
      <w:pPr>
        <w:ind w:firstLine="720"/>
        <w:jc w:val="both"/>
        <w:rPr>
          <w:color w:val="000000"/>
          <w:sz w:val="24"/>
          <w:szCs w:val="24"/>
          <w:lang w:val="hr-HR"/>
        </w:rPr>
      </w:pPr>
      <w:r w:rsidRPr="004C1597">
        <w:rPr>
          <w:b/>
          <w:sz w:val="24"/>
          <w:szCs w:val="24"/>
          <w:lang w:val="sr-Cyrl-CS"/>
        </w:rPr>
        <w:t xml:space="preserve">Црни бор </w:t>
      </w:r>
      <w:r w:rsidRPr="004C1597">
        <w:rPr>
          <w:sz w:val="24"/>
          <w:szCs w:val="24"/>
          <w:lang w:val="hr-HR"/>
        </w:rPr>
        <w:t>кој</w:t>
      </w:r>
      <w:r w:rsidRPr="00EF4EE5">
        <w:rPr>
          <w:sz w:val="24"/>
          <w:szCs w:val="24"/>
          <w:lang w:val="ru-RU"/>
        </w:rPr>
        <w:t>и</w:t>
      </w:r>
      <w:r w:rsidR="00957F03" w:rsidRPr="004C1597">
        <w:rPr>
          <w:sz w:val="24"/>
          <w:szCs w:val="24"/>
          <w:lang w:val="hr-HR"/>
        </w:rPr>
        <w:t xml:space="preserve"> има учешће од </w:t>
      </w:r>
      <w:r w:rsidR="00CB25E2">
        <w:rPr>
          <w:sz w:val="24"/>
          <w:szCs w:val="24"/>
          <w:lang w:val="sr-Cyrl-RS"/>
        </w:rPr>
        <w:t>17,8</w:t>
      </w:r>
      <w:r w:rsidR="00957F03" w:rsidRPr="004C1597">
        <w:rPr>
          <w:sz w:val="24"/>
          <w:szCs w:val="24"/>
          <w:lang w:val="hr-HR"/>
        </w:rPr>
        <w:t xml:space="preserve">% од укупне дрвне запремине или </w:t>
      </w:r>
      <w:r w:rsidR="00243490">
        <w:rPr>
          <w:sz w:val="24"/>
          <w:szCs w:val="24"/>
          <w:lang w:val="sr-Latn-RS"/>
        </w:rPr>
        <w:t>2</w:t>
      </w:r>
      <w:r w:rsidR="00CB25E2">
        <w:rPr>
          <w:sz w:val="24"/>
          <w:szCs w:val="24"/>
          <w:lang w:val="sr-Cyrl-RS"/>
        </w:rPr>
        <w:t>7,8</w:t>
      </w:r>
      <w:r w:rsidR="00957F03" w:rsidRPr="004C1597">
        <w:rPr>
          <w:sz w:val="24"/>
          <w:szCs w:val="24"/>
          <w:lang w:val="hr-HR"/>
        </w:rPr>
        <w:t>% од укупног запреминског прираста ове газдинске јединице</w:t>
      </w:r>
      <w:r w:rsidRPr="00EF4EE5">
        <w:rPr>
          <w:sz w:val="24"/>
          <w:szCs w:val="24"/>
          <w:lang w:val="ru-RU"/>
        </w:rPr>
        <w:t>.</w:t>
      </w:r>
      <w:r w:rsidR="004C1597" w:rsidRPr="004C1597">
        <w:rPr>
          <w:color w:val="000000"/>
          <w:sz w:val="24"/>
          <w:szCs w:val="24"/>
          <w:lang w:val="hr-HR"/>
        </w:rPr>
        <w:t>Црни бор као врста у ову јединицу је унет вештачким путем</w:t>
      </w:r>
      <w:r w:rsidR="004C1597" w:rsidRPr="00EF4EE5">
        <w:rPr>
          <w:color w:val="000000"/>
          <w:sz w:val="24"/>
          <w:szCs w:val="24"/>
          <w:lang w:val="ru-RU"/>
        </w:rPr>
        <w:t>.</w:t>
      </w:r>
      <w:r w:rsidR="004C1597" w:rsidRPr="004C1597">
        <w:rPr>
          <w:color w:val="000000"/>
          <w:sz w:val="24"/>
          <w:szCs w:val="24"/>
          <w:lang w:val="hr-HR"/>
        </w:rPr>
        <w:t xml:space="preserve"> Реално је очекивати да у даљој будућности </w:t>
      </w:r>
      <w:r w:rsidR="004C1597" w:rsidRPr="00EF4EE5">
        <w:rPr>
          <w:color w:val="000000"/>
          <w:sz w:val="24"/>
          <w:szCs w:val="24"/>
          <w:lang w:val="ru-RU"/>
        </w:rPr>
        <w:t xml:space="preserve">састојине </w:t>
      </w:r>
      <w:r w:rsidR="004C1597" w:rsidRPr="004C1597">
        <w:rPr>
          <w:color w:val="000000"/>
          <w:sz w:val="24"/>
          <w:szCs w:val="24"/>
          <w:lang w:val="hr-HR"/>
        </w:rPr>
        <w:t>ов</w:t>
      </w:r>
      <w:r w:rsidR="004C1597" w:rsidRPr="00EF4EE5">
        <w:rPr>
          <w:color w:val="000000"/>
          <w:sz w:val="24"/>
          <w:szCs w:val="24"/>
          <w:lang w:val="ru-RU"/>
        </w:rPr>
        <w:t>е</w:t>
      </w:r>
      <w:r w:rsidR="004C1597" w:rsidRPr="004C1597">
        <w:rPr>
          <w:color w:val="000000"/>
          <w:sz w:val="24"/>
          <w:szCs w:val="24"/>
          <w:lang w:val="hr-HR"/>
        </w:rPr>
        <w:t xml:space="preserve"> врста</w:t>
      </w:r>
      <w:r w:rsidR="004C1597" w:rsidRPr="00EF4EE5">
        <w:rPr>
          <w:color w:val="000000"/>
          <w:sz w:val="24"/>
          <w:szCs w:val="24"/>
          <w:lang w:val="ru-RU"/>
        </w:rPr>
        <w:t>, које се налазе у</w:t>
      </w:r>
      <w:r w:rsidR="004C1597" w:rsidRPr="004C1597">
        <w:rPr>
          <w:color w:val="000000"/>
          <w:sz w:val="24"/>
          <w:szCs w:val="24"/>
          <w:lang w:val="hr-HR"/>
        </w:rPr>
        <w:t xml:space="preserve"> срадњедобној фази </w:t>
      </w:r>
      <w:r w:rsidR="004C1597" w:rsidRPr="00EF4EE5">
        <w:rPr>
          <w:color w:val="000000"/>
          <w:sz w:val="24"/>
          <w:szCs w:val="24"/>
          <w:lang w:val="ru-RU"/>
        </w:rPr>
        <w:t>да</w:t>
      </w:r>
      <w:r w:rsidR="004C1597" w:rsidRPr="004C1597">
        <w:rPr>
          <w:color w:val="000000"/>
          <w:sz w:val="24"/>
          <w:szCs w:val="24"/>
          <w:lang w:val="hr-HR"/>
        </w:rPr>
        <w:t xml:space="preserve"> тек у наредном перуоду </w:t>
      </w:r>
      <w:r w:rsidR="004C1597" w:rsidRPr="00EF4EE5">
        <w:rPr>
          <w:color w:val="000000"/>
          <w:sz w:val="24"/>
          <w:szCs w:val="24"/>
          <w:lang w:val="ru-RU"/>
        </w:rPr>
        <w:t>достигну</w:t>
      </w:r>
      <w:r w:rsidR="004C1597" w:rsidRPr="004C1597">
        <w:rPr>
          <w:color w:val="000000"/>
          <w:sz w:val="24"/>
          <w:szCs w:val="24"/>
          <w:lang w:val="hr-HR"/>
        </w:rPr>
        <w:t xml:space="preserve"> кулминациј</w:t>
      </w:r>
      <w:r w:rsidR="004C1597" w:rsidRPr="00EF4EE5">
        <w:rPr>
          <w:color w:val="000000"/>
          <w:sz w:val="24"/>
          <w:szCs w:val="24"/>
          <w:lang w:val="ru-RU"/>
        </w:rPr>
        <w:t>у</w:t>
      </w:r>
      <w:r w:rsidR="004C1597" w:rsidRPr="004C1597">
        <w:rPr>
          <w:color w:val="000000"/>
          <w:sz w:val="24"/>
          <w:szCs w:val="24"/>
          <w:lang w:val="hr-HR"/>
        </w:rPr>
        <w:t xml:space="preserve"> запреминског прираста. </w:t>
      </w:r>
    </w:p>
    <w:p w14:paraId="304E6E5B" w14:textId="48B82A71" w:rsidR="009F5017" w:rsidRPr="00EF4EE5" w:rsidRDefault="008B0165" w:rsidP="004C1597">
      <w:pPr>
        <w:pStyle w:val="BodyText"/>
        <w:ind w:firstLine="720"/>
        <w:jc w:val="both"/>
        <w:rPr>
          <w:lang w:val="hr-HR"/>
        </w:rPr>
      </w:pPr>
      <w:r w:rsidRPr="008B0165">
        <w:rPr>
          <w:b/>
          <w:lang w:val="hr-HR"/>
        </w:rPr>
        <w:t>Бeли бoр</w:t>
      </w:r>
      <w:r w:rsidRPr="008B0165">
        <w:rPr>
          <w:lang w:val="hr-HR"/>
        </w:rPr>
        <w:t xml:space="preserve"> сa учeшћeм oд</w:t>
      </w:r>
      <w:r w:rsidR="00A4492A">
        <w:rPr>
          <w:lang w:val="hr-HR"/>
        </w:rPr>
        <w:t xml:space="preserve"> </w:t>
      </w:r>
      <w:r w:rsidR="00915CC4">
        <w:rPr>
          <w:rFonts w:asciiTheme="minorHAnsi" w:hAnsiTheme="minorHAnsi"/>
          <w:lang w:val="sr-Cyrl-RS"/>
        </w:rPr>
        <w:t>1,2</w:t>
      </w:r>
      <w:r w:rsidRPr="008B0165">
        <w:rPr>
          <w:lang w:val="hr-HR"/>
        </w:rPr>
        <w:t xml:space="preserve">% у oднoсу нa укупну дрвну зaпрeмину или сa </w:t>
      </w:r>
      <w:r w:rsidR="00243490">
        <w:rPr>
          <w:lang w:val="hr-HR"/>
        </w:rPr>
        <w:t>2</w:t>
      </w:r>
      <w:r w:rsidR="00893575" w:rsidRPr="00B548F7">
        <w:rPr>
          <w:lang w:val="hr-HR"/>
        </w:rPr>
        <w:t>,</w:t>
      </w:r>
      <w:r w:rsidR="00915CC4">
        <w:rPr>
          <w:rFonts w:asciiTheme="minorHAnsi" w:hAnsiTheme="minorHAnsi"/>
          <w:lang w:val="sr-Cyrl-RS"/>
        </w:rPr>
        <w:t>1</w:t>
      </w:r>
      <w:r w:rsidRPr="008B0165">
        <w:rPr>
          <w:lang w:val="hr-HR"/>
        </w:rPr>
        <w:t>% у oднoсу нa зaпрeмински прирaст. Бeли бoр кao и прeдхoднa врстa у oву jeдиницу je унeт вeштaчким путeм и истoм пeриoду.</w:t>
      </w:r>
    </w:p>
    <w:p w14:paraId="4BEC5F7E" w14:textId="7C06D98D" w:rsidR="00D04F71" w:rsidRPr="008548AD" w:rsidRDefault="00D04F71" w:rsidP="00D04F71">
      <w:pPr>
        <w:ind w:firstLine="720"/>
        <w:jc w:val="both"/>
        <w:rPr>
          <w:sz w:val="24"/>
          <w:lang w:val="sl-SI"/>
        </w:rPr>
      </w:pPr>
      <w:r w:rsidRPr="008548AD">
        <w:rPr>
          <w:sz w:val="24"/>
          <w:lang w:val="hr-HR"/>
        </w:rPr>
        <w:t xml:space="preserve">У склaду сa </w:t>
      </w:r>
      <w:r w:rsidRPr="008548AD">
        <w:rPr>
          <w:sz w:val="24"/>
          <w:lang w:val="sl-SI"/>
        </w:rPr>
        <w:t>''Услoвимa зaштитe прирoдe и прирoдних врeднoсти зa изрaду пoсeбних oснoвa гaз</w:t>
      </w:r>
      <w:r w:rsidR="00893575" w:rsidRPr="008548AD">
        <w:rPr>
          <w:sz w:val="24"/>
          <w:lang w:val="sl-SI"/>
        </w:rPr>
        <w:t>дoвaњa шумaмa зa ГJ ''</w:t>
      </w:r>
      <w:r w:rsidR="005A16AC" w:rsidRPr="008548AD">
        <w:rPr>
          <w:sz w:val="24"/>
          <w:lang w:val="sr-Cyrl-RS"/>
        </w:rPr>
        <w:t>Троглав-Дубочица</w:t>
      </w:r>
      <w:r w:rsidRPr="008548AD">
        <w:rPr>
          <w:sz w:val="24"/>
          <w:lang w:val="sl-SI"/>
        </w:rPr>
        <w:t>'', ШГ ''Стoлoви'', Крaљeвo'', дoбиjeних oд Зaвoдa зa з</w:t>
      </w:r>
      <w:r w:rsidR="003144EB" w:rsidRPr="008548AD">
        <w:rPr>
          <w:sz w:val="24"/>
          <w:lang w:val="sl-SI"/>
        </w:rPr>
        <w:t>aштиту прирoдe Србиje (</w:t>
      </w:r>
      <w:r w:rsidR="00A903BB" w:rsidRPr="008548AD">
        <w:rPr>
          <w:sz w:val="24"/>
          <w:lang w:val="sl-SI"/>
        </w:rPr>
        <w:t>тaчкa 10</w:t>
      </w:r>
      <w:r w:rsidR="00893575" w:rsidRPr="008548AD">
        <w:rPr>
          <w:sz w:val="24"/>
          <w:lang w:val="sl-SI"/>
        </w:rPr>
        <w:t xml:space="preserve"> и тaчкa 12), у ГJ ''</w:t>
      </w:r>
      <w:r w:rsidR="005A16AC" w:rsidRPr="008548AD">
        <w:rPr>
          <w:sz w:val="24"/>
          <w:lang w:val="sr-Cyrl-RS"/>
        </w:rPr>
        <w:t>Троглав-Дубочица</w:t>
      </w:r>
      <w:r w:rsidRPr="008548AD">
        <w:rPr>
          <w:sz w:val="24"/>
          <w:lang w:val="sl-SI"/>
        </w:rPr>
        <w:t>'' eвидeнтирaнe су и слeдeћe врстe дрвeћa:</w:t>
      </w:r>
    </w:p>
    <w:p w14:paraId="461834B9" w14:textId="77777777" w:rsidR="00D04F71" w:rsidRPr="001337CF" w:rsidRDefault="00D04F71" w:rsidP="00D04F71">
      <w:pPr>
        <w:ind w:firstLine="720"/>
        <w:jc w:val="both"/>
        <w:rPr>
          <w:sz w:val="24"/>
          <w:lang w:val="hr-HR"/>
        </w:rPr>
      </w:pPr>
      <w:r w:rsidRPr="001337CF">
        <w:rPr>
          <w:sz w:val="24"/>
          <w:lang w:val="sl-SI"/>
        </w:rPr>
        <w:t xml:space="preserve">1) </w:t>
      </w:r>
      <w:r w:rsidRPr="001337CF">
        <w:rPr>
          <w:i/>
          <w:sz w:val="24"/>
          <w:lang w:val="hr-HR"/>
        </w:rPr>
        <w:t xml:space="preserve">Oстaлe врстe </w:t>
      </w:r>
      <w:r w:rsidR="00A903BB" w:rsidRPr="001337CF">
        <w:rPr>
          <w:sz w:val="24"/>
          <w:lang w:val="sl-SI"/>
        </w:rPr>
        <w:t>(тaчкa 10</w:t>
      </w:r>
      <w:r w:rsidRPr="001337CF">
        <w:rPr>
          <w:sz w:val="24"/>
          <w:lang w:val="sl-SI"/>
        </w:rPr>
        <w:t>)</w:t>
      </w:r>
      <w:r w:rsidRPr="001337CF">
        <w:rPr>
          <w:sz w:val="24"/>
          <w:lang w:val="hr-HR"/>
        </w:rPr>
        <w:t>, кoje су зaступљeнe у мaлoм прoцeнту и чинe примeсe глaвним врстaмa, пa су кao тaквe oбухвaћeнe рeдoвним мeрaмa и плaнoвимa гaздoвaњa:</w:t>
      </w:r>
    </w:p>
    <w:p w14:paraId="29AB6FC8" w14:textId="77777777" w:rsidR="00893575" w:rsidRPr="001337CF" w:rsidRDefault="00D04F71" w:rsidP="00893575">
      <w:pPr>
        <w:jc w:val="both"/>
        <w:rPr>
          <w:sz w:val="24"/>
          <w:lang w:val="hr-HR"/>
        </w:rPr>
      </w:pPr>
      <w:r w:rsidRPr="001337CF">
        <w:rPr>
          <w:sz w:val="24"/>
          <w:lang w:val="hr-HR"/>
        </w:rPr>
        <w:tab/>
      </w:r>
      <w:r w:rsidR="00893575" w:rsidRPr="001337CF">
        <w:rPr>
          <w:sz w:val="24"/>
          <w:lang w:val="hr-HR"/>
        </w:rPr>
        <w:t xml:space="preserve">- Граб </w:t>
      </w:r>
      <w:r w:rsidR="00893575" w:rsidRPr="0024549F">
        <w:rPr>
          <w:i/>
          <w:iCs/>
          <w:sz w:val="24"/>
          <w:lang w:val="hr-HR"/>
        </w:rPr>
        <w:t>(</w:t>
      </w:r>
      <w:r w:rsidR="00893575" w:rsidRPr="0024549F">
        <w:rPr>
          <w:i/>
          <w:iCs/>
          <w:sz w:val="24"/>
          <w:lang w:val="sr-Latn-CS"/>
        </w:rPr>
        <w:t>Carpinus betulus</w:t>
      </w:r>
      <w:r w:rsidR="00893575" w:rsidRPr="0024549F">
        <w:rPr>
          <w:i/>
          <w:iCs/>
          <w:sz w:val="24"/>
          <w:lang w:val="hr-HR"/>
        </w:rPr>
        <w:t>),</w:t>
      </w:r>
    </w:p>
    <w:p w14:paraId="30EC0594" w14:textId="77777777" w:rsidR="00893575" w:rsidRPr="001337CF" w:rsidRDefault="00893575" w:rsidP="00893575">
      <w:pPr>
        <w:ind w:firstLine="720"/>
        <w:jc w:val="both"/>
        <w:rPr>
          <w:sz w:val="24"/>
          <w:lang w:val="hr-HR"/>
        </w:rPr>
      </w:pPr>
      <w:r w:rsidRPr="001337CF">
        <w:rPr>
          <w:sz w:val="24"/>
          <w:lang w:val="hr-HR"/>
        </w:rPr>
        <w:t xml:space="preserve">- Јавор </w:t>
      </w:r>
      <w:r w:rsidRPr="0024549F">
        <w:rPr>
          <w:i/>
          <w:iCs/>
          <w:sz w:val="24"/>
          <w:lang w:val="hr-HR"/>
        </w:rPr>
        <w:t>(Аcer pseudoplatanus),</w:t>
      </w:r>
    </w:p>
    <w:p w14:paraId="699EC1E6" w14:textId="77777777" w:rsidR="00893575" w:rsidRPr="00EF4EE5" w:rsidRDefault="00893575" w:rsidP="00893575">
      <w:pPr>
        <w:ind w:firstLine="720"/>
        <w:jc w:val="both"/>
        <w:rPr>
          <w:sz w:val="24"/>
          <w:lang w:val="hr-HR"/>
        </w:rPr>
      </w:pPr>
      <w:r w:rsidRPr="001337CF">
        <w:rPr>
          <w:sz w:val="24"/>
          <w:lang w:val="hr-HR"/>
        </w:rPr>
        <w:t xml:space="preserve">- Црни јасен </w:t>
      </w:r>
      <w:r w:rsidRPr="0024549F">
        <w:rPr>
          <w:i/>
          <w:iCs/>
          <w:sz w:val="24"/>
          <w:lang w:val="hr-HR"/>
        </w:rPr>
        <w:t>(Fraxinus ornus),</w:t>
      </w:r>
      <w:r w:rsidRPr="001337CF">
        <w:rPr>
          <w:sz w:val="24"/>
          <w:lang w:val="hr-HR"/>
        </w:rPr>
        <w:t xml:space="preserve"> </w:t>
      </w:r>
    </w:p>
    <w:p w14:paraId="0A818B2B" w14:textId="77777777" w:rsidR="00D04F71" w:rsidRPr="001337CF" w:rsidRDefault="00D04F71" w:rsidP="00893575">
      <w:pPr>
        <w:ind w:firstLine="720"/>
        <w:jc w:val="both"/>
        <w:rPr>
          <w:sz w:val="24"/>
          <w:szCs w:val="24"/>
          <w:lang w:val="sr-Latn-CS"/>
        </w:rPr>
      </w:pPr>
      <w:r w:rsidRPr="001337CF">
        <w:rPr>
          <w:sz w:val="24"/>
          <w:szCs w:val="24"/>
          <w:lang w:val="sr-Latn-CS"/>
        </w:rPr>
        <w:t xml:space="preserve">2) Врстe дрвeћa кoje спaдajу у кaтeгoриjу </w:t>
      </w:r>
      <w:r w:rsidRPr="001337CF">
        <w:rPr>
          <w:i/>
          <w:sz w:val="24"/>
          <w:szCs w:val="24"/>
          <w:lang w:val="sr-Latn-CS"/>
        </w:rPr>
        <w:t>рeтких, рeликтних</w:t>
      </w:r>
      <w:r w:rsidR="00A903BB" w:rsidRPr="001337CF">
        <w:rPr>
          <w:i/>
          <w:sz w:val="24"/>
          <w:szCs w:val="24"/>
          <w:lang w:val="sr-Latn-CS"/>
        </w:rPr>
        <w:t>,e</w:t>
      </w:r>
      <w:r w:rsidR="00A903BB" w:rsidRPr="001337CF">
        <w:rPr>
          <w:i/>
          <w:sz w:val="24"/>
          <w:szCs w:val="24"/>
        </w:rPr>
        <w:t>ндемичних</w:t>
      </w:r>
      <w:r w:rsidRPr="001337CF">
        <w:rPr>
          <w:i/>
          <w:sz w:val="24"/>
          <w:szCs w:val="24"/>
          <w:lang w:val="sr-Latn-CS"/>
        </w:rPr>
        <w:t xml:space="preserve"> и угрoжeних врстa</w:t>
      </w:r>
      <w:r w:rsidRPr="001337CF">
        <w:rPr>
          <w:sz w:val="24"/>
          <w:szCs w:val="24"/>
          <w:lang w:val="sr-Latn-CS"/>
        </w:rPr>
        <w:t xml:space="preserve"> ( </w:t>
      </w:r>
      <w:r w:rsidR="00A903BB" w:rsidRPr="001337CF">
        <w:rPr>
          <w:sz w:val="24"/>
          <w:szCs w:val="24"/>
          <w:lang w:val="sl-SI"/>
        </w:rPr>
        <w:t>тaчкa 1</w:t>
      </w:r>
      <w:r w:rsidR="00A903BB" w:rsidRPr="00EF4EE5">
        <w:rPr>
          <w:sz w:val="24"/>
          <w:szCs w:val="24"/>
          <w:lang w:val="hr-HR"/>
        </w:rPr>
        <w:t>0</w:t>
      </w:r>
      <w:r w:rsidRPr="001337CF">
        <w:rPr>
          <w:sz w:val="24"/>
          <w:szCs w:val="24"/>
          <w:lang w:val="sl-SI"/>
        </w:rPr>
        <w:t>)</w:t>
      </w:r>
      <w:r w:rsidRPr="001337CF">
        <w:rPr>
          <w:sz w:val="24"/>
          <w:szCs w:val="24"/>
          <w:lang w:val="sr-Latn-CS"/>
        </w:rPr>
        <w:t>:</w:t>
      </w:r>
    </w:p>
    <w:p w14:paraId="26C4B8B4" w14:textId="77777777" w:rsidR="00D04F71" w:rsidRPr="001337CF" w:rsidRDefault="00D04F71" w:rsidP="00D04F71">
      <w:pPr>
        <w:tabs>
          <w:tab w:val="left" w:pos="4606"/>
        </w:tabs>
        <w:ind w:firstLine="720"/>
        <w:jc w:val="both"/>
        <w:rPr>
          <w:sz w:val="24"/>
          <w:szCs w:val="24"/>
          <w:lang w:val="sr-Latn-CS"/>
        </w:rPr>
      </w:pPr>
      <w:r w:rsidRPr="001337CF">
        <w:rPr>
          <w:sz w:val="24"/>
          <w:szCs w:val="24"/>
          <w:lang w:val="sr-Latn-CS"/>
        </w:rPr>
        <w:t xml:space="preserve">- Црнa joвa </w:t>
      </w:r>
      <w:r w:rsidRPr="001337CF">
        <w:rPr>
          <w:i/>
          <w:sz w:val="24"/>
          <w:szCs w:val="24"/>
          <w:lang w:val="sr-Latn-CS"/>
        </w:rPr>
        <w:t>(</w:t>
      </w:r>
      <w:r w:rsidR="00292FBE" w:rsidRPr="001337CF">
        <w:rPr>
          <w:i/>
          <w:sz w:val="24"/>
          <w:szCs w:val="24"/>
          <w:lang w:val="sr-Latn-CS"/>
        </w:rPr>
        <w:t>Alnus glutinosa</w:t>
      </w:r>
      <w:r w:rsidRPr="001337CF">
        <w:rPr>
          <w:i/>
          <w:sz w:val="24"/>
          <w:szCs w:val="24"/>
          <w:lang w:val="sr-Latn-CS"/>
        </w:rPr>
        <w:t>)</w:t>
      </w:r>
      <w:r w:rsidRPr="001337CF">
        <w:rPr>
          <w:sz w:val="24"/>
          <w:szCs w:val="24"/>
          <w:lang w:val="sr-Latn-CS"/>
        </w:rPr>
        <w:t xml:space="preserve"> – рeткa угрoжeнa,</w:t>
      </w:r>
    </w:p>
    <w:p w14:paraId="63EEA130" w14:textId="77777777" w:rsidR="00D04F71" w:rsidRPr="001337CF" w:rsidRDefault="00D04F71" w:rsidP="00D04F71">
      <w:pPr>
        <w:tabs>
          <w:tab w:val="left" w:pos="4606"/>
        </w:tabs>
        <w:ind w:firstLine="720"/>
        <w:jc w:val="both"/>
        <w:rPr>
          <w:sz w:val="24"/>
          <w:szCs w:val="24"/>
          <w:lang w:val="sr-Latn-CS"/>
        </w:rPr>
      </w:pPr>
      <w:r w:rsidRPr="001337CF">
        <w:rPr>
          <w:sz w:val="24"/>
          <w:szCs w:val="24"/>
          <w:lang w:val="sr-Latn-CS"/>
        </w:rPr>
        <w:t xml:space="preserve">- Дивљa тршњa </w:t>
      </w:r>
      <w:r w:rsidRPr="001337CF">
        <w:rPr>
          <w:i/>
          <w:sz w:val="24"/>
          <w:szCs w:val="24"/>
          <w:lang w:val="sr-Latn-CS"/>
        </w:rPr>
        <w:t>(</w:t>
      </w:r>
      <w:r w:rsidR="00873924" w:rsidRPr="001337CF">
        <w:rPr>
          <w:i/>
          <w:sz w:val="24"/>
          <w:szCs w:val="24"/>
          <w:lang w:val="sr-Latn-CS"/>
        </w:rPr>
        <w:t>Prunus avium</w:t>
      </w:r>
      <w:r w:rsidRPr="001337CF">
        <w:rPr>
          <w:i/>
          <w:sz w:val="24"/>
          <w:szCs w:val="24"/>
          <w:lang w:val="sr-Latn-CS"/>
        </w:rPr>
        <w:t>)</w:t>
      </w:r>
      <w:r w:rsidRPr="001337CF">
        <w:rPr>
          <w:sz w:val="24"/>
          <w:szCs w:val="24"/>
          <w:lang w:val="sr-Latn-CS"/>
        </w:rPr>
        <w:t xml:space="preserve"> – пoд ризикoм,</w:t>
      </w:r>
    </w:p>
    <w:p w14:paraId="2FCD1FDA" w14:textId="77777777" w:rsidR="00D04F71" w:rsidRPr="001337CF" w:rsidRDefault="00D04F71" w:rsidP="00D04F71">
      <w:pPr>
        <w:tabs>
          <w:tab w:val="left" w:pos="4606"/>
        </w:tabs>
        <w:ind w:firstLine="720"/>
        <w:jc w:val="both"/>
        <w:rPr>
          <w:sz w:val="24"/>
          <w:szCs w:val="24"/>
          <w:lang w:val="sr-Latn-CS"/>
        </w:rPr>
      </w:pPr>
      <w:r w:rsidRPr="001337CF">
        <w:rPr>
          <w:sz w:val="24"/>
          <w:szCs w:val="24"/>
          <w:lang w:val="sr-Latn-CS"/>
        </w:rPr>
        <w:t xml:space="preserve">- Брeкињa </w:t>
      </w:r>
      <w:r w:rsidRPr="001337CF">
        <w:rPr>
          <w:i/>
          <w:sz w:val="24"/>
          <w:szCs w:val="24"/>
          <w:lang w:val="sr-Latn-CS"/>
        </w:rPr>
        <w:t>(</w:t>
      </w:r>
      <w:r w:rsidR="00292FBE" w:rsidRPr="001337CF">
        <w:rPr>
          <w:i/>
          <w:sz w:val="24"/>
          <w:szCs w:val="24"/>
          <w:lang w:val="sr-Latn-CS"/>
        </w:rPr>
        <w:t>Sorbus torminalis</w:t>
      </w:r>
      <w:r w:rsidRPr="001337CF">
        <w:rPr>
          <w:i/>
          <w:sz w:val="24"/>
          <w:szCs w:val="24"/>
          <w:lang w:val="sr-Latn-CS"/>
        </w:rPr>
        <w:t>)</w:t>
      </w:r>
      <w:r w:rsidRPr="001337CF">
        <w:rPr>
          <w:sz w:val="24"/>
          <w:szCs w:val="24"/>
          <w:lang w:val="sr-Latn-CS"/>
        </w:rPr>
        <w:t xml:space="preserve"> </w:t>
      </w:r>
      <w:r w:rsidR="002A045B" w:rsidRPr="001337CF">
        <w:rPr>
          <w:sz w:val="24"/>
          <w:szCs w:val="24"/>
          <w:lang w:val="sr-Latn-CS"/>
        </w:rPr>
        <w:t>–</w:t>
      </w:r>
      <w:r w:rsidRPr="001337CF">
        <w:rPr>
          <w:sz w:val="24"/>
          <w:szCs w:val="24"/>
          <w:lang w:val="sr-Latn-CS"/>
        </w:rPr>
        <w:t xml:space="preserve"> пoд ризикoм,</w:t>
      </w:r>
    </w:p>
    <w:p w14:paraId="6B4BB094" w14:textId="77777777" w:rsidR="00D04F71" w:rsidRPr="001337CF" w:rsidRDefault="00D04F71" w:rsidP="00D04F71">
      <w:pPr>
        <w:tabs>
          <w:tab w:val="left" w:pos="4606"/>
        </w:tabs>
        <w:ind w:firstLine="720"/>
        <w:jc w:val="both"/>
        <w:rPr>
          <w:sz w:val="24"/>
          <w:szCs w:val="24"/>
          <w:lang w:val="sr-Latn-CS"/>
        </w:rPr>
      </w:pPr>
      <w:r w:rsidRPr="001337CF">
        <w:rPr>
          <w:sz w:val="24"/>
          <w:szCs w:val="24"/>
          <w:lang w:val="sr-Latn-CS"/>
        </w:rPr>
        <w:t xml:space="preserve">- Брeзa </w:t>
      </w:r>
      <w:r w:rsidRPr="001337CF">
        <w:rPr>
          <w:i/>
          <w:sz w:val="24"/>
          <w:szCs w:val="24"/>
          <w:lang w:val="sr-Latn-CS"/>
        </w:rPr>
        <w:t>(</w:t>
      </w:r>
      <w:r w:rsidR="00873924" w:rsidRPr="001337CF">
        <w:rPr>
          <w:i/>
          <w:sz w:val="24"/>
          <w:szCs w:val="24"/>
          <w:lang w:val="sr-Latn-CS"/>
        </w:rPr>
        <w:t>Betula pendula</w:t>
      </w:r>
      <w:r w:rsidRPr="001337CF">
        <w:rPr>
          <w:i/>
          <w:sz w:val="24"/>
          <w:szCs w:val="24"/>
          <w:lang w:val="sr-Latn-CS"/>
        </w:rPr>
        <w:t>)</w:t>
      </w:r>
      <w:r w:rsidRPr="001337CF">
        <w:rPr>
          <w:sz w:val="24"/>
          <w:szCs w:val="24"/>
          <w:lang w:val="sr-Latn-CS"/>
        </w:rPr>
        <w:t xml:space="preserve"> </w:t>
      </w:r>
      <w:r w:rsidR="002A045B" w:rsidRPr="001337CF">
        <w:rPr>
          <w:sz w:val="24"/>
          <w:szCs w:val="24"/>
          <w:lang w:val="sr-Latn-CS"/>
        </w:rPr>
        <w:t>–</w:t>
      </w:r>
      <w:r w:rsidRPr="001337CF">
        <w:rPr>
          <w:sz w:val="24"/>
          <w:szCs w:val="24"/>
          <w:lang w:val="sr-Latn-CS"/>
        </w:rPr>
        <w:t xml:space="preserve"> рeткa угрoжeнa,</w:t>
      </w:r>
    </w:p>
    <w:p w14:paraId="51C21B6B" w14:textId="77777777" w:rsidR="00D04F71" w:rsidRPr="001337CF" w:rsidRDefault="00D04F71" w:rsidP="00D04F71">
      <w:pPr>
        <w:tabs>
          <w:tab w:val="left" w:pos="4606"/>
        </w:tabs>
        <w:ind w:firstLine="720"/>
        <w:jc w:val="both"/>
        <w:rPr>
          <w:sz w:val="24"/>
          <w:szCs w:val="24"/>
          <w:lang w:val="sr-Latn-CS"/>
        </w:rPr>
      </w:pPr>
      <w:r w:rsidRPr="001337CF">
        <w:rPr>
          <w:sz w:val="24"/>
          <w:szCs w:val="24"/>
          <w:lang w:val="sr-Latn-CS"/>
        </w:rPr>
        <w:t xml:space="preserve">- Црни грaб </w:t>
      </w:r>
      <w:r w:rsidRPr="001337CF">
        <w:rPr>
          <w:i/>
          <w:sz w:val="24"/>
          <w:szCs w:val="24"/>
          <w:lang w:val="sr-Latn-CS"/>
        </w:rPr>
        <w:t>(</w:t>
      </w:r>
      <w:r w:rsidR="00873924" w:rsidRPr="001337CF">
        <w:rPr>
          <w:i/>
          <w:sz w:val="24"/>
          <w:szCs w:val="24"/>
        </w:rPr>
        <w:t>Ostrya</w:t>
      </w:r>
      <w:r w:rsidR="00873924" w:rsidRPr="00EF4EE5">
        <w:rPr>
          <w:i/>
          <w:sz w:val="24"/>
          <w:szCs w:val="24"/>
          <w:lang w:val="sr-Latn-CS"/>
        </w:rPr>
        <w:t xml:space="preserve"> </w:t>
      </w:r>
      <w:r w:rsidR="00873924" w:rsidRPr="001337CF">
        <w:rPr>
          <w:i/>
          <w:sz w:val="24"/>
          <w:szCs w:val="24"/>
        </w:rPr>
        <w:t>carpinifolia</w:t>
      </w:r>
      <w:r w:rsidRPr="001337CF">
        <w:rPr>
          <w:i/>
          <w:sz w:val="24"/>
          <w:szCs w:val="24"/>
          <w:lang w:val="sr-Latn-CS"/>
        </w:rPr>
        <w:t>)</w:t>
      </w:r>
      <w:r w:rsidRPr="001337CF">
        <w:rPr>
          <w:sz w:val="24"/>
          <w:szCs w:val="24"/>
          <w:lang w:val="sr-Latn-CS"/>
        </w:rPr>
        <w:t xml:space="preserve"> – рeликт.</w:t>
      </w:r>
    </w:p>
    <w:p w14:paraId="1EA2C93D" w14:textId="77777777" w:rsidR="00D04F71" w:rsidRPr="00292FBE" w:rsidRDefault="00D04F71" w:rsidP="00D04F71">
      <w:pPr>
        <w:tabs>
          <w:tab w:val="left" w:pos="4606"/>
        </w:tabs>
        <w:ind w:firstLine="720"/>
        <w:jc w:val="both"/>
        <w:rPr>
          <w:sz w:val="24"/>
          <w:szCs w:val="24"/>
          <w:lang w:val="sr-Latn-CS"/>
        </w:rPr>
      </w:pPr>
    </w:p>
    <w:p w14:paraId="660EFC2E" w14:textId="77777777" w:rsidR="00D04F71" w:rsidRPr="00292FBE" w:rsidRDefault="00D04F71" w:rsidP="00D04F71">
      <w:pPr>
        <w:tabs>
          <w:tab w:val="left" w:pos="4606"/>
        </w:tabs>
        <w:ind w:firstLine="720"/>
        <w:jc w:val="both"/>
        <w:rPr>
          <w:sz w:val="24"/>
          <w:szCs w:val="24"/>
          <w:lang w:val="sr-Latn-CS"/>
        </w:rPr>
      </w:pPr>
      <w:r w:rsidRPr="00292FBE">
        <w:rPr>
          <w:sz w:val="24"/>
          <w:szCs w:val="24"/>
          <w:lang w:val="sr-Latn-CS"/>
        </w:rPr>
        <w:t xml:space="preserve">Нaвeдeнe </w:t>
      </w:r>
      <w:r w:rsidRPr="00292FBE">
        <w:rPr>
          <w:i/>
          <w:sz w:val="24"/>
          <w:szCs w:val="24"/>
          <w:lang w:val="sr-Latn-CS"/>
        </w:rPr>
        <w:t>рeткe, рeликтнe и угрoжeнe врстe</w:t>
      </w:r>
      <w:r w:rsidRPr="00292FBE">
        <w:rPr>
          <w:sz w:val="24"/>
          <w:szCs w:val="24"/>
          <w:lang w:val="sr-Latn-CS"/>
        </w:rPr>
        <w:t>, су изузeтe из рeдoвних</w:t>
      </w:r>
      <w:r w:rsidRPr="00292FBE">
        <w:rPr>
          <w:sz w:val="24"/>
          <w:szCs w:val="24"/>
          <w:lang w:val="hr-HR"/>
        </w:rPr>
        <w:t xml:space="preserve"> мeрa и плaнoвa гaздoвaњa</w:t>
      </w:r>
      <w:r w:rsidRPr="00292FBE">
        <w:rPr>
          <w:sz w:val="24"/>
          <w:szCs w:val="24"/>
          <w:lang w:val="sr-Latn-CS"/>
        </w:rPr>
        <w:t>. Taкoђe je зaбрaњeнo кoришћeњe, уништaвaњe и прeдузимaњe других aктивнoсти кojимa би сe мoглe угрoзити нaвeдeнe врстe биљaкa (брaњe, сaкупљaњe, лoмљeњe грaнa, сeчeњe или чупaњe из кoрeнa и др.), зaштићeнe кao прирoднe рeткoсти и њихoвa стaништa.</w:t>
      </w:r>
    </w:p>
    <w:p w14:paraId="253A5D65" w14:textId="199D3FBD" w:rsidR="00081581" w:rsidRDefault="00D04F71" w:rsidP="008548AD">
      <w:pPr>
        <w:tabs>
          <w:tab w:val="left" w:pos="4606"/>
        </w:tabs>
        <w:ind w:firstLine="720"/>
        <w:jc w:val="both"/>
        <w:rPr>
          <w:sz w:val="24"/>
          <w:szCs w:val="24"/>
          <w:lang w:val="sr-Latn-CS"/>
        </w:rPr>
      </w:pPr>
      <w:r w:rsidRPr="00292FBE">
        <w:rPr>
          <w:sz w:val="24"/>
          <w:szCs w:val="24"/>
          <w:lang w:val="sr-Latn-CS"/>
        </w:rPr>
        <w:t xml:space="preserve">У случajу пojaвe вeћих штeтa биoтичкoг и aбиoтичкoг кaрaктeрa, нaвeдeнe врстe сe мoгу сeћи у циљу сaнaциje нaстaлих штeтa уз oбaвeзну сaглaснoст нaдлeжнe </w:t>
      </w:r>
      <w:r w:rsidRPr="00292FBE">
        <w:rPr>
          <w:sz w:val="24"/>
          <w:szCs w:val="24"/>
          <w:lang w:val="sl-SI"/>
        </w:rPr>
        <w:t xml:space="preserve">Рeпубличкe инспeкциje.  </w:t>
      </w:r>
    </w:p>
    <w:p w14:paraId="4FDF47B3" w14:textId="43CE77B7" w:rsidR="00081581" w:rsidRDefault="00081581" w:rsidP="00D04F71">
      <w:pPr>
        <w:tabs>
          <w:tab w:val="left" w:pos="4606"/>
        </w:tabs>
        <w:ind w:firstLine="720"/>
        <w:jc w:val="both"/>
        <w:rPr>
          <w:sz w:val="24"/>
          <w:szCs w:val="24"/>
          <w:lang w:val="sr-Latn-CS"/>
        </w:rPr>
      </w:pPr>
    </w:p>
    <w:p w14:paraId="62D39194" w14:textId="6984BC65" w:rsidR="00081581" w:rsidRDefault="00081581" w:rsidP="00D04F71">
      <w:pPr>
        <w:tabs>
          <w:tab w:val="left" w:pos="4606"/>
        </w:tabs>
        <w:ind w:firstLine="720"/>
        <w:jc w:val="both"/>
        <w:rPr>
          <w:sz w:val="24"/>
          <w:szCs w:val="24"/>
          <w:lang w:val="sr-Latn-CS"/>
        </w:rPr>
      </w:pPr>
    </w:p>
    <w:p w14:paraId="243C6288" w14:textId="77777777" w:rsidR="00081581" w:rsidRPr="00292FBE" w:rsidRDefault="00081581" w:rsidP="00D04F71">
      <w:pPr>
        <w:tabs>
          <w:tab w:val="left" w:pos="4606"/>
        </w:tabs>
        <w:ind w:firstLine="720"/>
        <w:jc w:val="both"/>
        <w:rPr>
          <w:sz w:val="24"/>
          <w:szCs w:val="24"/>
          <w:lang w:val="sr-Latn-CS"/>
        </w:rPr>
      </w:pPr>
    </w:p>
    <w:p w14:paraId="5BAFC826" w14:textId="77777777" w:rsidR="000A54B7" w:rsidRPr="00250119" w:rsidRDefault="00F55678" w:rsidP="003315D8">
      <w:pPr>
        <w:pStyle w:val="BodyText"/>
        <w:spacing w:after="60"/>
        <w:jc w:val="center"/>
        <w:rPr>
          <w:rFonts w:ascii="Times New Roman" w:hAnsi="Times New Roman"/>
          <w:b/>
          <w:i/>
          <w:color w:val="auto"/>
          <w:sz w:val="28"/>
          <w:szCs w:val="28"/>
          <w:lang w:val="sl-SI"/>
        </w:rPr>
      </w:pPr>
      <w:r>
        <w:rPr>
          <w:rFonts w:ascii="Times New Roman" w:hAnsi="Times New Roman"/>
          <w:b/>
          <w:i/>
          <w:color w:val="auto"/>
          <w:sz w:val="28"/>
          <w:szCs w:val="28"/>
          <w:lang w:val="sl-SI"/>
        </w:rPr>
        <w:t>5.</w:t>
      </w:r>
      <w:r w:rsidRPr="00EF4EE5">
        <w:rPr>
          <w:rFonts w:ascii="Times New Roman" w:hAnsi="Times New Roman"/>
          <w:b/>
          <w:i/>
          <w:color w:val="auto"/>
          <w:sz w:val="28"/>
          <w:szCs w:val="28"/>
          <w:lang w:val="ru-RU"/>
        </w:rPr>
        <w:t>7</w:t>
      </w:r>
      <w:r w:rsidR="000A54B7" w:rsidRPr="00250119">
        <w:rPr>
          <w:rFonts w:ascii="Times New Roman" w:hAnsi="Times New Roman"/>
          <w:b/>
          <w:i/>
          <w:color w:val="auto"/>
          <w:sz w:val="28"/>
          <w:szCs w:val="28"/>
          <w:lang w:val="sl-SI"/>
        </w:rPr>
        <w:t>. Стање шума по дебљинској структури</w:t>
      </w:r>
    </w:p>
    <w:p w14:paraId="019E3320" w14:textId="77777777" w:rsidR="005F375A" w:rsidRPr="00D33B57" w:rsidRDefault="005F375A" w:rsidP="000C0206">
      <w:pPr>
        <w:pStyle w:val="Hang127CharCharCharChar"/>
        <w:spacing w:after="60"/>
        <w:ind w:left="0" w:firstLine="720"/>
        <w:rPr>
          <w:b/>
          <w:iCs w:val="0"/>
          <w:color w:val="323E4F" w:themeColor="text2" w:themeShade="BF"/>
          <w:sz w:val="16"/>
          <w:szCs w:val="16"/>
          <w:lang w:val="sr-Cyrl-CS"/>
        </w:rPr>
      </w:pPr>
    </w:p>
    <w:p w14:paraId="2D1BF385" w14:textId="77777777" w:rsidR="000A54B7" w:rsidRPr="004C3BDE" w:rsidRDefault="000A54B7" w:rsidP="000C0206">
      <w:pPr>
        <w:pStyle w:val="Hang127CharCharCharChar"/>
        <w:spacing w:after="60"/>
        <w:ind w:left="0" w:firstLine="720"/>
        <w:rPr>
          <w:sz w:val="24"/>
          <w:szCs w:val="24"/>
        </w:rPr>
      </w:pPr>
      <w:r w:rsidRPr="004C3BDE">
        <w:rPr>
          <w:sz w:val="24"/>
          <w:szCs w:val="24"/>
        </w:rPr>
        <w:t xml:space="preserve">Дебљинска структура састојина превенствено зависи од порекла састојина и старосне структуре код једнодобних шума. </w:t>
      </w:r>
    </w:p>
    <w:p w14:paraId="245A0531" w14:textId="77777777" w:rsidR="000A54B7" w:rsidRPr="004C3BDE" w:rsidRDefault="000A54B7" w:rsidP="000C0206">
      <w:pPr>
        <w:pStyle w:val="Hang127CharCharCharChar"/>
        <w:spacing w:after="60"/>
        <w:ind w:left="0" w:firstLine="720"/>
        <w:rPr>
          <w:sz w:val="24"/>
          <w:szCs w:val="24"/>
          <w:lang w:val="sr-Latn-CS"/>
        </w:rPr>
      </w:pPr>
      <w:r w:rsidRPr="004C3BDE">
        <w:rPr>
          <w:sz w:val="24"/>
          <w:szCs w:val="24"/>
        </w:rPr>
        <w:t>Код високих и вештачки подигнутих састојина дебљинска структура превенствено зависи од старосне структуре и спроведених мера неге и у њима се могу очекивати дебљинске класе јачих димензија</w:t>
      </w:r>
      <w:r w:rsidRPr="004C3BDE">
        <w:rPr>
          <w:sz w:val="24"/>
          <w:szCs w:val="24"/>
          <w:lang w:val="sr-Cyrl-CS"/>
        </w:rPr>
        <w:t xml:space="preserve">. </w:t>
      </w:r>
    </w:p>
    <w:p w14:paraId="2C85FFE8" w14:textId="77777777" w:rsidR="000A54B7" w:rsidRPr="004C3BDE" w:rsidRDefault="000A54B7" w:rsidP="000C0206">
      <w:pPr>
        <w:pStyle w:val="Hang127CharCharCharChar"/>
        <w:spacing w:after="60"/>
        <w:ind w:left="0" w:firstLine="720"/>
        <w:rPr>
          <w:sz w:val="24"/>
          <w:szCs w:val="24"/>
          <w:lang w:val="sr-Latn-CS"/>
        </w:rPr>
      </w:pPr>
      <w:r w:rsidRPr="004C3BDE">
        <w:rPr>
          <w:sz w:val="24"/>
          <w:szCs w:val="24"/>
          <w:lang w:val="sr-Latn-CS"/>
        </w:rPr>
        <w:t>К</w:t>
      </w:r>
      <w:r w:rsidRPr="004C3BDE">
        <w:rPr>
          <w:sz w:val="24"/>
          <w:szCs w:val="24"/>
        </w:rPr>
        <w:t>од изданачких састојина, без обзира на старосну структуру и спроведене мере неге</w:t>
      </w:r>
      <w:r w:rsidRPr="004C3BDE">
        <w:rPr>
          <w:sz w:val="24"/>
          <w:szCs w:val="24"/>
          <w:lang w:val="sr-Cyrl-CS"/>
        </w:rPr>
        <w:t>,</w:t>
      </w:r>
      <w:r w:rsidRPr="004C3BDE">
        <w:rPr>
          <w:sz w:val="24"/>
          <w:szCs w:val="24"/>
        </w:rPr>
        <w:t xml:space="preserve"> не може се очекивати веће учешће дебљинских класа јачих димензија. </w:t>
      </w:r>
    </w:p>
    <w:p w14:paraId="2BB733F9" w14:textId="745B7DE4" w:rsidR="00E75D7F" w:rsidRDefault="000A54B7" w:rsidP="00F77EC5">
      <w:pPr>
        <w:pStyle w:val="Hang127CharCharCharChar"/>
        <w:spacing w:after="60"/>
        <w:ind w:left="0" w:firstLine="720"/>
        <w:rPr>
          <w:sz w:val="24"/>
          <w:szCs w:val="24"/>
        </w:rPr>
      </w:pPr>
      <w:r w:rsidRPr="004C3BDE">
        <w:rPr>
          <w:sz w:val="24"/>
          <w:szCs w:val="24"/>
        </w:rPr>
        <w:t xml:space="preserve">Стање шума по дебљинској структури приказано је по </w:t>
      </w:r>
      <w:r w:rsidR="00756FE1">
        <w:rPr>
          <w:sz w:val="24"/>
          <w:szCs w:val="24"/>
        </w:rPr>
        <w:t xml:space="preserve">најзаступљенијим </w:t>
      </w:r>
      <w:r w:rsidRPr="004C3BDE">
        <w:rPr>
          <w:sz w:val="24"/>
          <w:szCs w:val="24"/>
        </w:rPr>
        <w:t xml:space="preserve">врстама дрвећа, </w:t>
      </w:r>
      <w:r w:rsidR="00756FE1">
        <w:rPr>
          <w:sz w:val="24"/>
          <w:szCs w:val="24"/>
        </w:rPr>
        <w:t xml:space="preserve">најзаступљенијим </w:t>
      </w:r>
      <w:r w:rsidRPr="004C3BDE">
        <w:rPr>
          <w:sz w:val="24"/>
          <w:szCs w:val="24"/>
        </w:rPr>
        <w:t>газдинским</w:t>
      </w:r>
      <w:r w:rsidR="00D04F71">
        <w:rPr>
          <w:sz w:val="24"/>
          <w:szCs w:val="24"/>
        </w:rPr>
        <w:t xml:space="preserve"> класама и наменским целинама 10,</w:t>
      </w:r>
      <w:r w:rsidR="004B4E90">
        <w:rPr>
          <w:sz w:val="24"/>
          <w:szCs w:val="24"/>
        </w:rPr>
        <w:t xml:space="preserve"> </w:t>
      </w:r>
      <w:r w:rsidR="00D04F71">
        <w:rPr>
          <w:sz w:val="24"/>
          <w:szCs w:val="24"/>
        </w:rPr>
        <w:t>26</w:t>
      </w:r>
      <w:r w:rsidR="001337CF">
        <w:rPr>
          <w:sz w:val="24"/>
          <w:szCs w:val="24"/>
        </w:rPr>
        <w:t>,</w:t>
      </w:r>
      <w:r w:rsidR="00CA58B6">
        <w:rPr>
          <w:sz w:val="24"/>
          <w:szCs w:val="24"/>
          <w:lang w:val="sr-Cyrl-RS"/>
        </w:rPr>
        <w:t>50</w:t>
      </w:r>
      <w:r w:rsidR="00F77EC5">
        <w:rPr>
          <w:sz w:val="24"/>
          <w:szCs w:val="24"/>
        </w:rPr>
        <w:t>.</w:t>
      </w:r>
    </w:p>
    <w:p w14:paraId="7E044919" w14:textId="47D686D0" w:rsidR="007B56DA" w:rsidRDefault="007B56DA" w:rsidP="00E3086C">
      <w:pPr>
        <w:pStyle w:val="Hang127CharCharCharChar"/>
        <w:spacing w:after="60"/>
        <w:ind w:left="0" w:firstLine="0"/>
        <w:rPr>
          <w:sz w:val="24"/>
          <w:szCs w:val="24"/>
        </w:rPr>
      </w:pPr>
    </w:p>
    <w:p w14:paraId="7DFA7F93" w14:textId="77777777" w:rsidR="000A54B7" w:rsidRDefault="000A54B7" w:rsidP="003365EF">
      <w:pPr>
        <w:pStyle w:val="Hang127CharCharCharChar"/>
        <w:spacing w:after="60"/>
        <w:rPr>
          <w:b/>
          <w:i/>
          <w:color w:val="323E4F" w:themeColor="text2" w:themeShade="BF"/>
          <w:sz w:val="16"/>
          <w:szCs w:val="16"/>
        </w:rPr>
      </w:pPr>
      <w:r w:rsidRPr="00D33B57">
        <w:rPr>
          <w:b/>
          <w:i/>
          <w:color w:val="323E4F" w:themeColor="text2" w:themeShade="BF"/>
          <w:sz w:val="16"/>
          <w:szCs w:val="16"/>
        </w:rPr>
        <w:t>Табела стања по врстама дрвећа и дебљинској структури</w:t>
      </w:r>
    </w:p>
    <w:tbl>
      <w:tblPr>
        <w:tblW w:w="10536" w:type="dxa"/>
        <w:tblInd w:w="113" w:type="dxa"/>
        <w:tblLook w:val="04A0" w:firstRow="1" w:lastRow="0" w:firstColumn="1" w:lastColumn="0" w:noHBand="0" w:noVBand="1"/>
      </w:tblPr>
      <w:tblGrid>
        <w:gridCol w:w="1485"/>
        <w:gridCol w:w="859"/>
        <w:gridCol w:w="656"/>
        <w:gridCol w:w="776"/>
        <w:gridCol w:w="776"/>
        <w:gridCol w:w="776"/>
        <w:gridCol w:w="776"/>
        <w:gridCol w:w="776"/>
        <w:gridCol w:w="776"/>
        <w:gridCol w:w="701"/>
        <w:gridCol w:w="697"/>
        <w:gridCol w:w="638"/>
        <w:gridCol w:w="844"/>
      </w:tblGrid>
      <w:tr w:rsidR="00AC173B" w:rsidRPr="00AC173B" w14:paraId="5C956C4E" w14:textId="77777777" w:rsidTr="00AC173B">
        <w:trPr>
          <w:trHeight w:val="536"/>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D4DDC50" w14:textId="77777777" w:rsidR="00AC173B" w:rsidRPr="00AC173B" w:rsidRDefault="00AC173B" w:rsidP="00AC173B">
            <w:pPr>
              <w:jc w:val="center"/>
              <w:rPr>
                <w:b/>
                <w:bCs/>
                <w:sz w:val="16"/>
                <w:szCs w:val="16"/>
              </w:rPr>
            </w:pPr>
            <w:r w:rsidRPr="00AC173B">
              <w:rPr>
                <w:b/>
                <w:bCs/>
                <w:sz w:val="16"/>
                <w:szCs w:val="16"/>
              </w:rPr>
              <w:t>Врсте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F09D868" w14:textId="77777777" w:rsidR="00AC173B" w:rsidRPr="00AC173B" w:rsidRDefault="00AC173B" w:rsidP="00AC173B">
            <w:pPr>
              <w:jc w:val="center"/>
              <w:rPr>
                <w:b/>
                <w:bCs/>
                <w:sz w:val="16"/>
                <w:szCs w:val="16"/>
              </w:rPr>
            </w:pPr>
            <w:r w:rsidRPr="00AC173B">
              <w:rPr>
                <w:b/>
                <w:bCs/>
                <w:sz w:val="16"/>
                <w:szCs w:val="16"/>
              </w:rPr>
              <w:t xml:space="preserve">Укупно      </w:t>
            </w:r>
            <w:proofErr w:type="gramStart"/>
            <w:r w:rsidRPr="00AC173B">
              <w:rPr>
                <w:b/>
                <w:bCs/>
                <w:sz w:val="16"/>
                <w:szCs w:val="16"/>
              </w:rPr>
              <w:t xml:space="preserve">   (</w:t>
            </w:r>
            <w:proofErr w:type="gramEnd"/>
            <w:r w:rsidRPr="00AC173B">
              <w:rPr>
                <w:b/>
                <w:bCs/>
                <w:sz w:val="16"/>
                <w:szCs w:val="16"/>
              </w:rPr>
              <w:t xml:space="preserve"> м3 )</w:t>
            </w:r>
          </w:p>
        </w:tc>
        <w:tc>
          <w:tcPr>
            <w:tcW w:w="0" w:type="auto"/>
            <w:gridSpan w:val="10"/>
            <w:tcBorders>
              <w:top w:val="single" w:sz="4" w:space="0" w:color="auto"/>
              <w:left w:val="nil"/>
              <w:bottom w:val="single" w:sz="4" w:space="0" w:color="auto"/>
              <w:right w:val="single" w:sz="4" w:space="0" w:color="auto"/>
            </w:tcBorders>
            <w:shd w:val="clear" w:color="000000" w:fill="C0C0C0"/>
            <w:noWrap/>
            <w:vAlign w:val="center"/>
            <w:hideMark/>
          </w:tcPr>
          <w:p w14:paraId="77BFE478" w14:textId="77777777" w:rsidR="00AC173B" w:rsidRPr="00AC173B" w:rsidRDefault="00AC173B" w:rsidP="00AC173B">
            <w:pPr>
              <w:jc w:val="center"/>
              <w:rPr>
                <w:b/>
                <w:bCs/>
                <w:sz w:val="16"/>
                <w:szCs w:val="16"/>
              </w:rPr>
            </w:pPr>
            <w:r w:rsidRPr="00AC173B">
              <w:rPr>
                <w:b/>
                <w:bCs/>
                <w:sz w:val="16"/>
                <w:szCs w:val="16"/>
              </w:rPr>
              <w:t>ЗАПРЕМИНА ПО ДЕБЉИНСКИМ РАЗРЕДИМА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7ACD5DE" w14:textId="77777777" w:rsidR="00AC173B" w:rsidRPr="00AC173B" w:rsidRDefault="00AC173B" w:rsidP="00AC173B">
            <w:pPr>
              <w:jc w:val="center"/>
              <w:rPr>
                <w:b/>
                <w:bCs/>
                <w:sz w:val="16"/>
                <w:szCs w:val="16"/>
              </w:rPr>
            </w:pPr>
            <w:r w:rsidRPr="00AC173B">
              <w:rPr>
                <w:b/>
                <w:bCs/>
                <w:sz w:val="16"/>
                <w:szCs w:val="16"/>
              </w:rPr>
              <w:t>запрем. прираст</w:t>
            </w:r>
          </w:p>
        </w:tc>
      </w:tr>
      <w:tr w:rsidR="00AC173B" w:rsidRPr="00AC173B" w14:paraId="0E4C9AD4" w14:textId="77777777" w:rsidTr="00AC173B">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8D130" w14:textId="77777777" w:rsidR="00AC173B" w:rsidRPr="00AC173B" w:rsidRDefault="00AC173B" w:rsidP="00AC173B">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E0B03" w14:textId="77777777" w:rsidR="00AC173B" w:rsidRPr="00AC173B" w:rsidRDefault="00AC173B" w:rsidP="00AC173B">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14692D36" w14:textId="77777777" w:rsidR="00AC173B" w:rsidRPr="00AC173B" w:rsidRDefault="00AC173B" w:rsidP="00AC173B">
            <w:pPr>
              <w:jc w:val="center"/>
              <w:rPr>
                <w:b/>
                <w:bCs/>
                <w:sz w:val="16"/>
                <w:szCs w:val="16"/>
              </w:rPr>
            </w:pPr>
            <w:r w:rsidRPr="00AC173B">
              <w:rPr>
                <w:b/>
                <w:bCs/>
                <w:sz w:val="16"/>
                <w:szCs w:val="16"/>
              </w:rPr>
              <w:t xml:space="preserve">до 10 </w:t>
            </w:r>
          </w:p>
        </w:tc>
        <w:tc>
          <w:tcPr>
            <w:tcW w:w="0" w:type="auto"/>
            <w:tcBorders>
              <w:top w:val="nil"/>
              <w:left w:val="nil"/>
              <w:bottom w:val="single" w:sz="4" w:space="0" w:color="auto"/>
              <w:right w:val="single" w:sz="4" w:space="0" w:color="auto"/>
            </w:tcBorders>
            <w:shd w:val="clear" w:color="000000" w:fill="C0C0C0"/>
            <w:vAlign w:val="center"/>
            <w:hideMark/>
          </w:tcPr>
          <w:p w14:paraId="21F83029" w14:textId="77777777" w:rsidR="00AC173B" w:rsidRPr="00AC173B" w:rsidRDefault="00AC173B" w:rsidP="00AC173B">
            <w:pPr>
              <w:jc w:val="center"/>
              <w:rPr>
                <w:b/>
                <w:bCs/>
                <w:sz w:val="16"/>
                <w:szCs w:val="16"/>
              </w:rPr>
            </w:pPr>
            <w:r w:rsidRPr="00AC173B">
              <w:rPr>
                <w:b/>
                <w:bCs/>
                <w:sz w:val="16"/>
                <w:szCs w:val="16"/>
              </w:rPr>
              <w:t>11 до 20</w:t>
            </w:r>
          </w:p>
        </w:tc>
        <w:tc>
          <w:tcPr>
            <w:tcW w:w="0" w:type="auto"/>
            <w:tcBorders>
              <w:top w:val="nil"/>
              <w:left w:val="nil"/>
              <w:bottom w:val="single" w:sz="4" w:space="0" w:color="auto"/>
              <w:right w:val="single" w:sz="4" w:space="0" w:color="auto"/>
            </w:tcBorders>
            <w:shd w:val="clear" w:color="000000" w:fill="C0C0C0"/>
            <w:vAlign w:val="center"/>
            <w:hideMark/>
          </w:tcPr>
          <w:p w14:paraId="495C4992" w14:textId="77777777" w:rsidR="00AC173B" w:rsidRPr="00AC173B" w:rsidRDefault="00AC173B" w:rsidP="00AC173B">
            <w:pPr>
              <w:jc w:val="center"/>
              <w:rPr>
                <w:b/>
                <w:bCs/>
                <w:sz w:val="16"/>
                <w:szCs w:val="16"/>
              </w:rPr>
            </w:pPr>
            <w:r w:rsidRPr="00AC173B">
              <w:rPr>
                <w:b/>
                <w:bCs/>
                <w:sz w:val="16"/>
                <w:szCs w:val="16"/>
              </w:rPr>
              <w:t>21 до 30</w:t>
            </w:r>
          </w:p>
        </w:tc>
        <w:tc>
          <w:tcPr>
            <w:tcW w:w="0" w:type="auto"/>
            <w:tcBorders>
              <w:top w:val="nil"/>
              <w:left w:val="nil"/>
              <w:bottom w:val="single" w:sz="4" w:space="0" w:color="auto"/>
              <w:right w:val="single" w:sz="4" w:space="0" w:color="auto"/>
            </w:tcBorders>
            <w:shd w:val="clear" w:color="000000" w:fill="C0C0C0"/>
            <w:vAlign w:val="center"/>
            <w:hideMark/>
          </w:tcPr>
          <w:p w14:paraId="747F341D" w14:textId="77777777" w:rsidR="00AC173B" w:rsidRPr="00AC173B" w:rsidRDefault="00AC173B" w:rsidP="00AC173B">
            <w:pPr>
              <w:jc w:val="center"/>
              <w:rPr>
                <w:b/>
                <w:bCs/>
                <w:sz w:val="16"/>
                <w:szCs w:val="16"/>
              </w:rPr>
            </w:pPr>
            <w:r w:rsidRPr="00AC173B">
              <w:rPr>
                <w:b/>
                <w:bCs/>
                <w:sz w:val="16"/>
                <w:szCs w:val="16"/>
              </w:rPr>
              <w:t>31 до 40</w:t>
            </w:r>
          </w:p>
        </w:tc>
        <w:tc>
          <w:tcPr>
            <w:tcW w:w="0" w:type="auto"/>
            <w:tcBorders>
              <w:top w:val="nil"/>
              <w:left w:val="nil"/>
              <w:bottom w:val="single" w:sz="4" w:space="0" w:color="auto"/>
              <w:right w:val="single" w:sz="4" w:space="0" w:color="auto"/>
            </w:tcBorders>
            <w:shd w:val="clear" w:color="000000" w:fill="C0C0C0"/>
            <w:vAlign w:val="center"/>
            <w:hideMark/>
          </w:tcPr>
          <w:p w14:paraId="4EFF20B7" w14:textId="77777777" w:rsidR="00AC173B" w:rsidRPr="00AC173B" w:rsidRDefault="00AC173B" w:rsidP="00AC173B">
            <w:pPr>
              <w:jc w:val="center"/>
              <w:rPr>
                <w:b/>
                <w:bCs/>
                <w:sz w:val="16"/>
                <w:szCs w:val="16"/>
              </w:rPr>
            </w:pPr>
            <w:r w:rsidRPr="00AC173B">
              <w:rPr>
                <w:b/>
                <w:bCs/>
                <w:sz w:val="16"/>
                <w:szCs w:val="16"/>
              </w:rPr>
              <w:t>41 до 50</w:t>
            </w:r>
          </w:p>
        </w:tc>
        <w:tc>
          <w:tcPr>
            <w:tcW w:w="0" w:type="auto"/>
            <w:tcBorders>
              <w:top w:val="nil"/>
              <w:left w:val="nil"/>
              <w:bottom w:val="single" w:sz="4" w:space="0" w:color="auto"/>
              <w:right w:val="single" w:sz="4" w:space="0" w:color="auto"/>
            </w:tcBorders>
            <w:shd w:val="clear" w:color="000000" w:fill="C0C0C0"/>
            <w:vAlign w:val="center"/>
            <w:hideMark/>
          </w:tcPr>
          <w:p w14:paraId="2C96E0C7" w14:textId="77777777" w:rsidR="00AC173B" w:rsidRPr="00AC173B" w:rsidRDefault="00AC173B" w:rsidP="00AC173B">
            <w:pPr>
              <w:jc w:val="center"/>
              <w:rPr>
                <w:b/>
                <w:bCs/>
                <w:sz w:val="16"/>
                <w:szCs w:val="16"/>
              </w:rPr>
            </w:pPr>
            <w:r w:rsidRPr="00AC173B">
              <w:rPr>
                <w:b/>
                <w:bCs/>
                <w:sz w:val="16"/>
                <w:szCs w:val="16"/>
              </w:rPr>
              <w:t>51 до 60</w:t>
            </w:r>
          </w:p>
        </w:tc>
        <w:tc>
          <w:tcPr>
            <w:tcW w:w="0" w:type="auto"/>
            <w:tcBorders>
              <w:top w:val="nil"/>
              <w:left w:val="nil"/>
              <w:bottom w:val="single" w:sz="4" w:space="0" w:color="auto"/>
              <w:right w:val="single" w:sz="4" w:space="0" w:color="auto"/>
            </w:tcBorders>
            <w:shd w:val="clear" w:color="000000" w:fill="C0C0C0"/>
            <w:vAlign w:val="center"/>
            <w:hideMark/>
          </w:tcPr>
          <w:p w14:paraId="3339F308" w14:textId="77777777" w:rsidR="00AC173B" w:rsidRPr="00AC173B" w:rsidRDefault="00AC173B" w:rsidP="00AC173B">
            <w:pPr>
              <w:jc w:val="center"/>
              <w:rPr>
                <w:b/>
                <w:bCs/>
                <w:sz w:val="16"/>
                <w:szCs w:val="16"/>
              </w:rPr>
            </w:pPr>
            <w:r w:rsidRPr="00AC173B">
              <w:rPr>
                <w:b/>
                <w:bCs/>
                <w:sz w:val="16"/>
                <w:szCs w:val="16"/>
              </w:rPr>
              <w:t>61 до 70</w:t>
            </w:r>
          </w:p>
        </w:tc>
        <w:tc>
          <w:tcPr>
            <w:tcW w:w="0" w:type="auto"/>
            <w:tcBorders>
              <w:top w:val="nil"/>
              <w:left w:val="nil"/>
              <w:bottom w:val="single" w:sz="4" w:space="0" w:color="auto"/>
              <w:right w:val="single" w:sz="4" w:space="0" w:color="auto"/>
            </w:tcBorders>
            <w:shd w:val="clear" w:color="000000" w:fill="C0C0C0"/>
            <w:vAlign w:val="center"/>
            <w:hideMark/>
          </w:tcPr>
          <w:p w14:paraId="512D5159" w14:textId="77777777" w:rsidR="00AC173B" w:rsidRPr="00AC173B" w:rsidRDefault="00AC173B" w:rsidP="00AC173B">
            <w:pPr>
              <w:jc w:val="center"/>
              <w:rPr>
                <w:b/>
                <w:bCs/>
                <w:sz w:val="16"/>
                <w:szCs w:val="16"/>
              </w:rPr>
            </w:pPr>
            <w:r w:rsidRPr="00AC173B">
              <w:rPr>
                <w:b/>
                <w:bCs/>
                <w:sz w:val="16"/>
                <w:szCs w:val="16"/>
              </w:rPr>
              <w:t>71 до 80</w:t>
            </w:r>
          </w:p>
        </w:tc>
        <w:tc>
          <w:tcPr>
            <w:tcW w:w="0" w:type="auto"/>
            <w:tcBorders>
              <w:top w:val="nil"/>
              <w:left w:val="nil"/>
              <w:bottom w:val="single" w:sz="4" w:space="0" w:color="auto"/>
              <w:right w:val="single" w:sz="4" w:space="0" w:color="auto"/>
            </w:tcBorders>
            <w:shd w:val="clear" w:color="000000" w:fill="C0C0C0"/>
            <w:vAlign w:val="center"/>
            <w:hideMark/>
          </w:tcPr>
          <w:p w14:paraId="52969C32" w14:textId="77777777" w:rsidR="00AC173B" w:rsidRPr="00AC173B" w:rsidRDefault="00AC173B" w:rsidP="00AC173B">
            <w:pPr>
              <w:jc w:val="center"/>
              <w:rPr>
                <w:b/>
                <w:bCs/>
                <w:sz w:val="16"/>
                <w:szCs w:val="16"/>
              </w:rPr>
            </w:pPr>
            <w:r w:rsidRPr="00AC173B">
              <w:rPr>
                <w:b/>
                <w:bCs/>
                <w:sz w:val="16"/>
                <w:szCs w:val="16"/>
              </w:rPr>
              <w:t>81до90</w:t>
            </w:r>
          </w:p>
        </w:tc>
        <w:tc>
          <w:tcPr>
            <w:tcW w:w="0" w:type="auto"/>
            <w:tcBorders>
              <w:top w:val="nil"/>
              <w:left w:val="nil"/>
              <w:bottom w:val="single" w:sz="4" w:space="0" w:color="auto"/>
              <w:right w:val="single" w:sz="4" w:space="0" w:color="auto"/>
            </w:tcBorders>
            <w:shd w:val="clear" w:color="000000" w:fill="C0C0C0"/>
            <w:vAlign w:val="center"/>
            <w:hideMark/>
          </w:tcPr>
          <w:p w14:paraId="76F31456" w14:textId="77777777" w:rsidR="00AC173B" w:rsidRPr="00AC173B" w:rsidRDefault="00AC173B" w:rsidP="00AC173B">
            <w:pPr>
              <w:jc w:val="center"/>
              <w:rPr>
                <w:b/>
                <w:bCs/>
                <w:sz w:val="16"/>
                <w:szCs w:val="16"/>
              </w:rPr>
            </w:pPr>
            <w:r w:rsidRPr="00AC173B">
              <w:rPr>
                <w:b/>
                <w:bCs/>
                <w:sz w:val="16"/>
                <w:szCs w:val="16"/>
              </w:rPr>
              <w:t>изнад 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00FD7" w14:textId="77777777" w:rsidR="00AC173B" w:rsidRPr="00AC173B" w:rsidRDefault="00AC173B" w:rsidP="00AC173B">
            <w:pPr>
              <w:rPr>
                <w:b/>
                <w:bCs/>
                <w:sz w:val="16"/>
                <w:szCs w:val="16"/>
              </w:rPr>
            </w:pPr>
          </w:p>
        </w:tc>
      </w:tr>
      <w:tr w:rsidR="00AC173B" w:rsidRPr="00AC173B" w14:paraId="37B198C9" w14:textId="77777777" w:rsidTr="00AC173B">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C63D3" w14:textId="77777777" w:rsidR="00AC173B" w:rsidRPr="00AC173B" w:rsidRDefault="00AC173B" w:rsidP="00AC173B">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E60F5" w14:textId="77777777" w:rsidR="00AC173B" w:rsidRPr="00AC173B" w:rsidRDefault="00AC173B" w:rsidP="00AC173B">
            <w:pPr>
              <w:rPr>
                <w:b/>
                <w:bCs/>
                <w:sz w:val="16"/>
                <w:szCs w:val="16"/>
              </w:rPr>
            </w:pPr>
          </w:p>
        </w:tc>
        <w:tc>
          <w:tcPr>
            <w:tcW w:w="0" w:type="auto"/>
            <w:tcBorders>
              <w:top w:val="nil"/>
              <w:left w:val="nil"/>
              <w:bottom w:val="single" w:sz="4" w:space="0" w:color="auto"/>
              <w:right w:val="single" w:sz="4" w:space="0" w:color="auto"/>
            </w:tcBorders>
            <w:shd w:val="clear" w:color="000000" w:fill="C0C0C0"/>
            <w:noWrap/>
            <w:vAlign w:val="center"/>
            <w:hideMark/>
          </w:tcPr>
          <w:p w14:paraId="140A5F8A" w14:textId="77777777" w:rsidR="00AC173B" w:rsidRPr="00AC173B" w:rsidRDefault="00AC173B" w:rsidP="00AC173B">
            <w:pPr>
              <w:jc w:val="center"/>
              <w:rPr>
                <w:b/>
                <w:bCs/>
                <w:sz w:val="16"/>
                <w:szCs w:val="16"/>
              </w:rPr>
            </w:pPr>
            <w:r w:rsidRPr="00AC173B">
              <w:rPr>
                <w:b/>
                <w:bCs/>
                <w:sz w:val="16"/>
                <w:szCs w:val="16"/>
              </w:rPr>
              <w:t>0</w:t>
            </w:r>
          </w:p>
        </w:tc>
        <w:tc>
          <w:tcPr>
            <w:tcW w:w="0" w:type="auto"/>
            <w:tcBorders>
              <w:top w:val="nil"/>
              <w:left w:val="nil"/>
              <w:bottom w:val="single" w:sz="4" w:space="0" w:color="auto"/>
              <w:right w:val="single" w:sz="4" w:space="0" w:color="auto"/>
            </w:tcBorders>
            <w:shd w:val="clear" w:color="000000" w:fill="C0C0C0"/>
            <w:noWrap/>
            <w:vAlign w:val="center"/>
            <w:hideMark/>
          </w:tcPr>
          <w:p w14:paraId="6CFFDE03" w14:textId="77777777" w:rsidR="00AC173B" w:rsidRPr="00AC173B" w:rsidRDefault="00AC173B" w:rsidP="00AC173B">
            <w:pPr>
              <w:jc w:val="center"/>
              <w:rPr>
                <w:b/>
                <w:bCs/>
                <w:sz w:val="16"/>
                <w:szCs w:val="16"/>
              </w:rPr>
            </w:pPr>
            <w:r w:rsidRPr="00AC173B">
              <w:rPr>
                <w:b/>
                <w:bCs/>
                <w:sz w:val="16"/>
                <w:szCs w:val="16"/>
              </w:rPr>
              <w:t>I</w:t>
            </w:r>
          </w:p>
        </w:tc>
        <w:tc>
          <w:tcPr>
            <w:tcW w:w="0" w:type="auto"/>
            <w:tcBorders>
              <w:top w:val="nil"/>
              <w:left w:val="nil"/>
              <w:bottom w:val="single" w:sz="4" w:space="0" w:color="auto"/>
              <w:right w:val="single" w:sz="4" w:space="0" w:color="auto"/>
            </w:tcBorders>
            <w:shd w:val="clear" w:color="000000" w:fill="C0C0C0"/>
            <w:noWrap/>
            <w:vAlign w:val="center"/>
            <w:hideMark/>
          </w:tcPr>
          <w:p w14:paraId="2EF511BA" w14:textId="77777777" w:rsidR="00AC173B" w:rsidRPr="00AC173B" w:rsidRDefault="00AC173B" w:rsidP="00AC173B">
            <w:pPr>
              <w:jc w:val="center"/>
              <w:rPr>
                <w:b/>
                <w:bCs/>
                <w:sz w:val="16"/>
                <w:szCs w:val="16"/>
              </w:rPr>
            </w:pPr>
            <w:r w:rsidRPr="00AC173B">
              <w:rPr>
                <w:b/>
                <w:bCs/>
                <w:sz w:val="16"/>
                <w:szCs w:val="16"/>
              </w:rPr>
              <w:t>II</w:t>
            </w:r>
          </w:p>
        </w:tc>
        <w:tc>
          <w:tcPr>
            <w:tcW w:w="0" w:type="auto"/>
            <w:tcBorders>
              <w:top w:val="nil"/>
              <w:left w:val="nil"/>
              <w:bottom w:val="single" w:sz="4" w:space="0" w:color="auto"/>
              <w:right w:val="single" w:sz="4" w:space="0" w:color="auto"/>
            </w:tcBorders>
            <w:shd w:val="clear" w:color="000000" w:fill="C0C0C0"/>
            <w:noWrap/>
            <w:vAlign w:val="center"/>
            <w:hideMark/>
          </w:tcPr>
          <w:p w14:paraId="0AB5D122" w14:textId="77777777" w:rsidR="00AC173B" w:rsidRPr="00AC173B" w:rsidRDefault="00AC173B" w:rsidP="00AC173B">
            <w:pPr>
              <w:jc w:val="center"/>
              <w:rPr>
                <w:b/>
                <w:bCs/>
                <w:sz w:val="16"/>
                <w:szCs w:val="16"/>
              </w:rPr>
            </w:pPr>
            <w:r w:rsidRPr="00AC173B">
              <w:rPr>
                <w:b/>
                <w:bCs/>
                <w:sz w:val="16"/>
                <w:szCs w:val="16"/>
              </w:rPr>
              <w:t>III</w:t>
            </w:r>
          </w:p>
        </w:tc>
        <w:tc>
          <w:tcPr>
            <w:tcW w:w="0" w:type="auto"/>
            <w:tcBorders>
              <w:top w:val="nil"/>
              <w:left w:val="nil"/>
              <w:bottom w:val="single" w:sz="4" w:space="0" w:color="auto"/>
              <w:right w:val="single" w:sz="4" w:space="0" w:color="auto"/>
            </w:tcBorders>
            <w:shd w:val="clear" w:color="000000" w:fill="C0C0C0"/>
            <w:noWrap/>
            <w:vAlign w:val="center"/>
            <w:hideMark/>
          </w:tcPr>
          <w:p w14:paraId="7C24C08B" w14:textId="77777777" w:rsidR="00AC173B" w:rsidRPr="00AC173B" w:rsidRDefault="00AC173B" w:rsidP="00AC173B">
            <w:pPr>
              <w:jc w:val="center"/>
              <w:rPr>
                <w:b/>
                <w:bCs/>
                <w:sz w:val="16"/>
                <w:szCs w:val="16"/>
              </w:rPr>
            </w:pPr>
            <w:r w:rsidRPr="00AC173B">
              <w:rPr>
                <w:b/>
                <w:bCs/>
                <w:sz w:val="16"/>
                <w:szCs w:val="16"/>
              </w:rPr>
              <w:t>IV</w:t>
            </w:r>
          </w:p>
        </w:tc>
        <w:tc>
          <w:tcPr>
            <w:tcW w:w="0" w:type="auto"/>
            <w:tcBorders>
              <w:top w:val="nil"/>
              <w:left w:val="nil"/>
              <w:bottom w:val="single" w:sz="4" w:space="0" w:color="auto"/>
              <w:right w:val="single" w:sz="4" w:space="0" w:color="auto"/>
            </w:tcBorders>
            <w:shd w:val="clear" w:color="000000" w:fill="C0C0C0"/>
            <w:noWrap/>
            <w:vAlign w:val="center"/>
            <w:hideMark/>
          </w:tcPr>
          <w:p w14:paraId="28FB815E" w14:textId="77777777" w:rsidR="00AC173B" w:rsidRPr="00AC173B" w:rsidRDefault="00AC173B" w:rsidP="00AC173B">
            <w:pPr>
              <w:jc w:val="center"/>
              <w:rPr>
                <w:b/>
                <w:bCs/>
                <w:sz w:val="16"/>
                <w:szCs w:val="16"/>
              </w:rPr>
            </w:pPr>
            <w:r w:rsidRPr="00AC173B">
              <w:rPr>
                <w:b/>
                <w:bCs/>
                <w:sz w:val="16"/>
                <w:szCs w:val="16"/>
              </w:rPr>
              <w:t>V</w:t>
            </w:r>
          </w:p>
        </w:tc>
        <w:tc>
          <w:tcPr>
            <w:tcW w:w="0" w:type="auto"/>
            <w:tcBorders>
              <w:top w:val="nil"/>
              <w:left w:val="nil"/>
              <w:bottom w:val="single" w:sz="4" w:space="0" w:color="auto"/>
              <w:right w:val="single" w:sz="4" w:space="0" w:color="auto"/>
            </w:tcBorders>
            <w:shd w:val="clear" w:color="000000" w:fill="C0C0C0"/>
            <w:noWrap/>
            <w:vAlign w:val="center"/>
            <w:hideMark/>
          </w:tcPr>
          <w:p w14:paraId="539ECA24" w14:textId="77777777" w:rsidR="00AC173B" w:rsidRPr="00AC173B" w:rsidRDefault="00AC173B" w:rsidP="00AC173B">
            <w:pPr>
              <w:jc w:val="center"/>
              <w:rPr>
                <w:b/>
                <w:bCs/>
                <w:sz w:val="16"/>
                <w:szCs w:val="16"/>
              </w:rPr>
            </w:pPr>
            <w:r w:rsidRPr="00AC173B">
              <w:rPr>
                <w:b/>
                <w:bCs/>
                <w:sz w:val="16"/>
                <w:szCs w:val="16"/>
              </w:rPr>
              <w:t>VI</w:t>
            </w:r>
          </w:p>
        </w:tc>
        <w:tc>
          <w:tcPr>
            <w:tcW w:w="0" w:type="auto"/>
            <w:tcBorders>
              <w:top w:val="nil"/>
              <w:left w:val="nil"/>
              <w:bottom w:val="single" w:sz="4" w:space="0" w:color="auto"/>
              <w:right w:val="single" w:sz="4" w:space="0" w:color="auto"/>
            </w:tcBorders>
            <w:shd w:val="clear" w:color="000000" w:fill="C0C0C0"/>
            <w:noWrap/>
            <w:vAlign w:val="center"/>
            <w:hideMark/>
          </w:tcPr>
          <w:p w14:paraId="0DBD9C80" w14:textId="77777777" w:rsidR="00AC173B" w:rsidRPr="00AC173B" w:rsidRDefault="00AC173B" w:rsidP="00AC173B">
            <w:pPr>
              <w:jc w:val="center"/>
              <w:rPr>
                <w:b/>
                <w:bCs/>
                <w:sz w:val="16"/>
                <w:szCs w:val="16"/>
              </w:rPr>
            </w:pPr>
            <w:r w:rsidRPr="00AC173B">
              <w:rPr>
                <w:b/>
                <w:bCs/>
                <w:sz w:val="16"/>
                <w:szCs w:val="16"/>
              </w:rPr>
              <w:t>VII</w:t>
            </w:r>
          </w:p>
        </w:tc>
        <w:tc>
          <w:tcPr>
            <w:tcW w:w="0" w:type="auto"/>
            <w:tcBorders>
              <w:top w:val="nil"/>
              <w:left w:val="nil"/>
              <w:bottom w:val="single" w:sz="4" w:space="0" w:color="auto"/>
              <w:right w:val="single" w:sz="4" w:space="0" w:color="auto"/>
            </w:tcBorders>
            <w:shd w:val="clear" w:color="000000" w:fill="C0C0C0"/>
            <w:noWrap/>
            <w:vAlign w:val="center"/>
            <w:hideMark/>
          </w:tcPr>
          <w:p w14:paraId="3E2990AC" w14:textId="77777777" w:rsidR="00AC173B" w:rsidRPr="00AC173B" w:rsidRDefault="00AC173B" w:rsidP="00AC173B">
            <w:pPr>
              <w:jc w:val="center"/>
              <w:rPr>
                <w:b/>
                <w:bCs/>
                <w:sz w:val="16"/>
                <w:szCs w:val="16"/>
              </w:rPr>
            </w:pPr>
            <w:r w:rsidRPr="00AC173B">
              <w:rPr>
                <w:b/>
                <w:bCs/>
                <w:sz w:val="16"/>
                <w:szCs w:val="16"/>
              </w:rPr>
              <w:t>VIII</w:t>
            </w:r>
          </w:p>
        </w:tc>
        <w:tc>
          <w:tcPr>
            <w:tcW w:w="0" w:type="auto"/>
            <w:tcBorders>
              <w:top w:val="nil"/>
              <w:left w:val="nil"/>
              <w:bottom w:val="single" w:sz="4" w:space="0" w:color="auto"/>
              <w:right w:val="single" w:sz="4" w:space="0" w:color="auto"/>
            </w:tcBorders>
            <w:shd w:val="clear" w:color="000000" w:fill="C0C0C0"/>
            <w:noWrap/>
            <w:vAlign w:val="center"/>
            <w:hideMark/>
          </w:tcPr>
          <w:p w14:paraId="5B9FFCD6" w14:textId="77777777" w:rsidR="00AC173B" w:rsidRPr="00AC173B" w:rsidRDefault="00AC173B" w:rsidP="00AC173B">
            <w:pPr>
              <w:jc w:val="center"/>
              <w:rPr>
                <w:b/>
                <w:bCs/>
                <w:sz w:val="16"/>
                <w:szCs w:val="16"/>
              </w:rPr>
            </w:pPr>
            <w:r w:rsidRPr="00AC173B">
              <w:rPr>
                <w:b/>
                <w:bCs/>
                <w:sz w:val="16"/>
                <w:szCs w:val="16"/>
              </w:rPr>
              <w:t>IX</w:t>
            </w:r>
          </w:p>
        </w:tc>
        <w:tc>
          <w:tcPr>
            <w:tcW w:w="0" w:type="auto"/>
            <w:tcBorders>
              <w:top w:val="nil"/>
              <w:left w:val="nil"/>
              <w:bottom w:val="single" w:sz="4" w:space="0" w:color="auto"/>
              <w:right w:val="single" w:sz="4" w:space="0" w:color="auto"/>
            </w:tcBorders>
            <w:shd w:val="clear" w:color="000000" w:fill="C0C0C0"/>
            <w:noWrap/>
            <w:vAlign w:val="center"/>
            <w:hideMark/>
          </w:tcPr>
          <w:p w14:paraId="23B37C3B" w14:textId="77777777" w:rsidR="00AC173B" w:rsidRPr="00AC173B" w:rsidRDefault="00AC173B" w:rsidP="00AC173B">
            <w:pPr>
              <w:jc w:val="center"/>
              <w:rPr>
                <w:b/>
                <w:bCs/>
                <w:sz w:val="16"/>
                <w:szCs w:val="16"/>
              </w:rPr>
            </w:pPr>
            <w:r w:rsidRPr="00AC173B">
              <w:rPr>
                <w:b/>
                <w:bCs/>
                <w:sz w:val="16"/>
                <w:szCs w:val="16"/>
              </w:rPr>
              <w:t>m3</w:t>
            </w:r>
          </w:p>
        </w:tc>
      </w:tr>
      <w:tr w:rsidR="00AC173B" w:rsidRPr="00AC173B" w14:paraId="3CA7C634"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F1716" w14:textId="77777777" w:rsidR="00AC173B" w:rsidRPr="00AC173B" w:rsidRDefault="00AC173B" w:rsidP="00AC173B">
            <w:pPr>
              <w:rPr>
                <w:sz w:val="16"/>
                <w:szCs w:val="16"/>
              </w:rPr>
            </w:pPr>
            <w:r w:rsidRPr="00AC173B">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16656616" w14:textId="77777777" w:rsidR="00AC173B" w:rsidRPr="00AC173B" w:rsidRDefault="00AC173B" w:rsidP="00AC173B">
            <w:pPr>
              <w:jc w:val="center"/>
              <w:rPr>
                <w:color w:val="000000"/>
                <w:sz w:val="16"/>
                <w:szCs w:val="16"/>
              </w:rPr>
            </w:pPr>
            <w:r w:rsidRPr="00AC173B">
              <w:rPr>
                <w:color w:val="000000"/>
                <w:sz w:val="16"/>
                <w:szCs w:val="16"/>
              </w:rPr>
              <w:t>10245.0</w:t>
            </w:r>
          </w:p>
        </w:tc>
        <w:tc>
          <w:tcPr>
            <w:tcW w:w="0" w:type="auto"/>
            <w:tcBorders>
              <w:top w:val="nil"/>
              <w:left w:val="nil"/>
              <w:bottom w:val="single" w:sz="4" w:space="0" w:color="auto"/>
              <w:right w:val="single" w:sz="4" w:space="0" w:color="auto"/>
            </w:tcBorders>
            <w:shd w:val="clear" w:color="auto" w:fill="auto"/>
            <w:noWrap/>
            <w:vAlign w:val="bottom"/>
            <w:hideMark/>
          </w:tcPr>
          <w:p w14:paraId="4B0A0B38" w14:textId="77777777" w:rsidR="00AC173B" w:rsidRPr="00AC173B" w:rsidRDefault="00AC173B" w:rsidP="00AC173B">
            <w:pPr>
              <w:jc w:val="center"/>
              <w:rPr>
                <w:sz w:val="16"/>
                <w:szCs w:val="16"/>
              </w:rPr>
            </w:pPr>
            <w:r w:rsidRPr="00AC173B">
              <w:rPr>
                <w:sz w:val="16"/>
                <w:szCs w:val="16"/>
              </w:rPr>
              <w:t>145.2</w:t>
            </w:r>
          </w:p>
        </w:tc>
        <w:tc>
          <w:tcPr>
            <w:tcW w:w="0" w:type="auto"/>
            <w:tcBorders>
              <w:top w:val="nil"/>
              <w:left w:val="nil"/>
              <w:bottom w:val="single" w:sz="4" w:space="0" w:color="auto"/>
              <w:right w:val="single" w:sz="4" w:space="0" w:color="auto"/>
            </w:tcBorders>
            <w:shd w:val="clear" w:color="auto" w:fill="auto"/>
            <w:noWrap/>
            <w:vAlign w:val="bottom"/>
            <w:hideMark/>
          </w:tcPr>
          <w:p w14:paraId="5B5D4A25" w14:textId="77777777" w:rsidR="00AC173B" w:rsidRPr="00AC173B" w:rsidRDefault="00AC173B" w:rsidP="00AC173B">
            <w:pPr>
              <w:jc w:val="center"/>
              <w:rPr>
                <w:sz w:val="16"/>
                <w:szCs w:val="16"/>
              </w:rPr>
            </w:pPr>
            <w:r w:rsidRPr="00AC173B">
              <w:rPr>
                <w:sz w:val="16"/>
                <w:szCs w:val="16"/>
              </w:rPr>
              <w:t>2,677.8</w:t>
            </w:r>
          </w:p>
        </w:tc>
        <w:tc>
          <w:tcPr>
            <w:tcW w:w="0" w:type="auto"/>
            <w:tcBorders>
              <w:top w:val="nil"/>
              <w:left w:val="nil"/>
              <w:bottom w:val="single" w:sz="4" w:space="0" w:color="auto"/>
              <w:right w:val="single" w:sz="4" w:space="0" w:color="auto"/>
            </w:tcBorders>
            <w:shd w:val="clear" w:color="auto" w:fill="auto"/>
            <w:noWrap/>
            <w:vAlign w:val="bottom"/>
            <w:hideMark/>
          </w:tcPr>
          <w:p w14:paraId="24F24F60" w14:textId="77777777" w:rsidR="00AC173B" w:rsidRPr="00AC173B" w:rsidRDefault="00AC173B" w:rsidP="00AC173B">
            <w:pPr>
              <w:jc w:val="center"/>
              <w:rPr>
                <w:sz w:val="16"/>
                <w:szCs w:val="16"/>
              </w:rPr>
            </w:pPr>
            <w:r w:rsidRPr="00AC173B">
              <w:rPr>
                <w:sz w:val="16"/>
                <w:szCs w:val="16"/>
              </w:rPr>
              <w:t>5,054.5</w:t>
            </w:r>
          </w:p>
        </w:tc>
        <w:tc>
          <w:tcPr>
            <w:tcW w:w="0" w:type="auto"/>
            <w:tcBorders>
              <w:top w:val="nil"/>
              <w:left w:val="nil"/>
              <w:bottom w:val="single" w:sz="4" w:space="0" w:color="auto"/>
              <w:right w:val="single" w:sz="4" w:space="0" w:color="auto"/>
            </w:tcBorders>
            <w:shd w:val="clear" w:color="auto" w:fill="auto"/>
            <w:noWrap/>
            <w:vAlign w:val="bottom"/>
            <w:hideMark/>
          </w:tcPr>
          <w:p w14:paraId="7EDBD8DB" w14:textId="77777777" w:rsidR="00AC173B" w:rsidRPr="00AC173B" w:rsidRDefault="00AC173B" w:rsidP="00AC173B">
            <w:pPr>
              <w:jc w:val="center"/>
              <w:rPr>
                <w:sz w:val="16"/>
                <w:szCs w:val="16"/>
              </w:rPr>
            </w:pPr>
            <w:r w:rsidRPr="00AC173B">
              <w:rPr>
                <w:sz w:val="16"/>
                <w:szCs w:val="16"/>
              </w:rPr>
              <w:t>1,785.6</w:t>
            </w:r>
          </w:p>
        </w:tc>
        <w:tc>
          <w:tcPr>
            <w:tcW w:w="0" w:type="auto"/>
            <w:tcBorders>
              <w:top w:val="nil"/>
              <w:left w:val="nil"/>
              <w:bottom w:val="single" w:sz="4" w:space="0" w:color="auto"/>
              <w:right w:val="single" w:sz="4" w:space="0" w:color="auto"/>
            </w:tcBorders>
            <w:shd w:val="clear" w:color="auto" w:fill="auto"/>
            <w:noWrap/>
            <w:vAlign w:val="bottom"/>
            <w:hideMark/>
          </w:tcPr>
          <w:p w14:paraId="531B5899" w14:textId="77777777" w:rsidR="00AC173B" w:rsidRPr="00AC173B" w:rsidRDefault="00AC173B" w:rsidP="00AC173B">
            <w:pPr>
              <w:jc w:val="center"/>
              <w:rPr>
                <w:sz w:val="16"/>
                <w:szCs w:val="16"/>
              </w:rPr>
            </w:pPr>
            <w:r w:rsidRPr="00AC173B">
              <w:rPr>
                <w:sz w:val="16"/>
                <w:szCs w:val="16"/>
              </w:rPr>
              <w:t>541.6</w:t>
            </w:r>
          </w:p>
        </w:tc>
        <w:tc>
          <w:tcPr>
            <w:tcW w:w="0" w:type="auto"/>
            <w:tcBorders>
              <w:top w:val="nil"/>
              <w:left w:val="nil"/>
              <w:bottom w:val="single" w:sz="4" w:space="0" w:color="auto"/>
              <w:right w:val="single" w:sz="4" w:space="0" w:color="auto"/>
            </w:tcBorders>
            <w:shd w:val="clear" w:color="auto" w:fill="auto"/>
            <w:noWrap/>
            <w:vAlign w:val="bottom"/>
            <w:hideMark/>
          </w:tcPr>
          <w:p w14:paraId="5B22B5FB" w14:textId="77777777" w:rsidR="00AC173B" w:rsidRPr="00AC173B" w:rsidRDefault="00AC173B" w:rsidP="00AC173B">
            <w:pPr>
              <w:jc w:val="center"/>
              <w:rPr>
                <w:sz w:val="16"/>
                <w:szCs w:val="16"/>
              </w:rPr>
            </w:pPr>
            <w:r w:rsidRPr="00AC173B">
              <w:rPr>
                <w:sz w:val="16"/>
                <w:szCs w:val="16"/>
              </w:rPr>
              <w:t>35.2</w:t>
            </w:r>
          </w:p>
        </w:tc>
        <w:tc>
          <w:tcPr>
            <w:tcW w:w="0" w:type="auto"/>
            <w:tcBorders>
              <w:top w:val="nil"/>
              <w:left w:val="nil"/>
              <w:bottom w:val="single" w:sz="4" w:space="0" w:color="auto"/>
              <w:right w:val="single" w:sz="4" w:space="0" w:color="auto"/>
            </w:tcBorders>
            <w:shd w:val="clear" w:color="auto" w:fill="auto"/>
            <w:noWrap/>
            <w:vAlign w:val="bottom"/>
            <w:hideMark/>
          </w:tcPr>
          <w:p w14:paraId="5DAC3433" w14:textId="77777777" w:rsidR="00AC173B" w:rsidRPr="00AC173B" w:rsidRDefault="00AC173B" w:rsidP="00AC173B">
            <w:pPr>
              <w:jc w:val="center"/>
              <w:rPr>
                <w:sz w:val="16"/>
                <w:szCs w:val="16"/>
              </w:rPr>
            </w:pPr>
            <w:r w:rsidRPr="00AC173B">
              <w:rPr>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14:paraId="325B7673"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DBDF28"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0D0961"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2D8DDB" w14:textId="77777777" w:rsidR="00AC173B" w:rsidRPr="00AC173B" w:rsidRDefault="00AC173B" w:rsidP="00AC173B">
            <w:pPr>
              <w:jc w:val="center"/>
              <w:rPr>
                <w:sz w:val="16"/>
                <w:szCs w:val="16"/>
              </w:rPr>
            </w:pPr>
            <w:r w:rsidRPr="00AC173B">
              <w:rPr>
                <w:sz w:val="16"/>
                <w:szCs w:val="16"/>
              </w:rPr>
              <w:t>280.2</w:t>
            </w:r>
          </w:p>
        </w:tc>
      </w:tr>
      <w:tr w:rsidR="00AC173B" w:rsidRPr="00AC173B" w14:paraId="3B78C961" w14:textId="77777777" w:rsidTr="00AC173B">
        <w:trPr>
          <w:trHeight w:val="3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B99DA" w14:textId="77777777" w:rsidR="00AC173B" w:rsidRPr="00AC173B" w:rsidRDefault="00AC173B" w:rsidP="00AC173B">
            <w:pPr>
              <w:rPr>
                <w:sz w:val="16"/>
                <w:szCs w:val="16"/>
              </w:rPr>
            </w:pPr>
            <w:r w:rsidRPr="00AC173B">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39F9F552" w14:textId="77777777" w:rsidR="00AC173B" w:rsidRPr="00AC173B" w:rsidRDefault="00AC173B" w:rsidP="00AC173B">
            <w:pPr>
              <w:jc w:val="center"/>
              <w:rPr>
                <w:color w:val="000000"/>
                <w:sz w:val="16"/>
                <w:szCs w:val="16"/>
              </w:rPr>
            </w:pPr>
            <w:r w:rsidRPr="00AC173B">
              <w:rPr>
                <w:color w:val="000000"/>
                <w:sz w:val="16"/>
                <w:szCs w:val="16"/>
              </w:rPr>
              <w:t>4766.8</w:t>
            </w:r>
          </w:p>
        </w:tc>
        <w:tc>
          <w:tcPr>
            <w:tcW w:w="0" w:type="auto"/>
            <w:tcBorders>
              <w:top w:val="nil"/>
              <w:left w:val="nil"/>
              <w:bottom w:val="single" w:sz="4" w:space="0" w:color="auto"/>
              <w:right w:val="single" w:sz="4" w:space="0" w:color="auto"/>
            </w:tcBorders>
            <w:shd w:val="clear" w:color="auto" w:fill="auto"/>
            <w:noWrap/>
            <w:vAlign w:val="bottom"/>
            <w:hideMark/>
          </w:tcPr>
          <w:p w14:paraId="45451C50" w14:textId="77777777" w:rsidR="00AC173B" w:rsidRPr="00AC173B" w:rsidRDefault="00AC173B" w:rsidP="00AC173B">
            <w:pPr>
              <w:jc w:val="center"/>
              <w:rPr>
                <w:color w:val="000000"/>
                <w:sz w:val="16"/>
                <w:szCs w:val="16"/>
              </w:rPr>
            </w:pPr>
            <w:r w:rsidRPr="00AC173B">
              <w:rPr>
                <w:color w:val="000000"/>
                <w:sz w:val="16"/>
                <w:szCs w:val="16"/>
              </w:rPr>
              <w:t>118.2</w:t>
            </w:r>
          </w:p>
        </w:tc>
        <w:tc>
          <w:tcPr>
            <w:tcW w:w="0" w:type="auto"/>
            <w:tcBorders>
              <w:top w:val="nil"/>
              <w:left w:val="nil"/>
              <w:bottom w:val="single" w:sz="4" w:space="0" w:color="auto"/>
              <w:right w:val="single" w:sz="4" w:space="0" w:color="auto"/>
            </w:tcBorders>
            <w:shd w:val="clear" w:color="auto" w:fill="auto"/>
            <w:noWrap/>
            <w:vAlign w:val="bottom"/>
            <w:hideMark/>
          </w:tcPr>
          <w:p w14:paraId="075BF485" w14:textId="77777777" w:rsidR="00AC173B" w:rsidRPr="00AC173B" w:rsidRDefault="00AC173B" w:rsidP="00AC173B">
            <w:pPr>
              <w:jc w:val="center"/>
              <w:rPr>
                <w:color w:val="000000"/>
                <w:sz w:val="16"/>
                <w:szCs w:val="16"/>
              </w:rPr>
            </w:pPr>
            <w:r w:rsidRPr="00AC173B">
              <w:rPr>
                <w:color w:val="000000"/>
                <w:sz w:val="16"/>
                <w:szCs w:val="16"/>
              </w:rPr>
              <w:t>1,083.1</w:t>
            </w:r>
          </w:p>
        </w:tc>
        <w:tc>
          <w:tcPr>
            <w:tcW w:w="0" w:type="auto"/>
            <w:tcBorders>
              <w:top w:val="nil"/>
              <w:left w:val="nil"/>
              <w:bottom w:val="single" w:sz="4" w:space="0" w:color="auto"/>
              <w:right w:val="single" w:sz="4" w:space="0" w:color="auto"/>
            </w:tcBorders>
            <w:shd w:val="clear" w:color="auto" w:fill="auto"/>
            <w:noWrap/>
            <w:vAlign w:val="bottom"/>
            <w:hideMark/>
          </w:tcPr>
          <w:p w14:paraId="6DC0426B" w14:textId="77777777" w:rsidR="00AC173B" w:rsidRPr="00AC173B" w:rsidRDefault="00AC173B" w:rsidP="00AC173B">
            <w:pPr>
              <w:jc w:val="center"/>
              <w:rPr>
                <w:color w:val="000000"/>
                <w:sz w:val="16"/>
                <w:szCs w:val="16"/>
              </w:rPr>
            </w:pPr>
            <w:r w:rsidRPr="00AC173B">
              <w:rPr>
                <w:color w:val="000000"/>
                <w:sz w:val="16"/>
                <w:szCs w:val="16"/>
              </w:rPr>
              <w:t>1,225.3</w:t>
            </w:r>
          </w:p>
        </w:tc>
        <w:tc>
          <w:tcPr>
            <w:tcW w:w="0" w:type="auto"/>
            <w:tcBorders>
              <w:top w:val="nil"/>
              <w:left w:val="nil"/>
              <w:bottom w:val="single" w:sz="4" w:space="0" w:color="auto"/>
              <w:right w:val="single" w:sz="4" w:space="0" w:color="auto"/>
            </w:tcBorders>
            <w:shd w:val="clear" w:color="auto" w:fill="auto"/>
            <w:noWrap/>
            <w:vAlign w:val="bottom"/>
            <w:hideMark/>
          </w:tcPr>
          <w:p w14:paraId="03C0F43E" w14:textId="77777777" w:rsidR="00AC173B" w:rsidRPr="00AC173B" w:rsidRDefault="00AC173B" w:rsidP="00AC173B">
            <w:pPr>
              <w:jc w:val="center"/>
              <w:rPr>
                <w:color w:val="000000"/>
                <w:sz w:val="16"/>
                <w:szCs w:val="16"/>
              </w:rPr>
            </w:pPr>
            <w:r w:rsidRPr="00AC173B">
              <w:rPr>
                <w:color w:val="000000"/>
                <w:sz w:val="16"/>
                <w:szCs w:val="16"/>
              </w:rPr>
              <w:t>1,357.0</w:t>
            </w:r>
          </w:p>
        </w:tc>
        <w:tc>
          <w:tcPr>
            <w:tcW w:w="0" w:type="auto"/>
            <w:tcBorders>
              <w:top w:val="nil"/>
              <w:left w:val="nil"/>
              <w:bottom w:val="single" w:sz="4" w:space="0" w:color="auto"/>
              <w:right w:val="single" w:sz="4" w:space="0" w:color="auto"/>
            </w:tcBorders>
            <w:shd w:val="clear" w:color="auto" w:fill="auto"/>
            <w:noWrap/>
            <w:vAlign w:val="bottom"/>
            <w:hideMark/>
          </w:tcPr>
          <w:p w14:paraId="1C669B42" w14:textId="77777777" w:rsidR="00AC173B" w:rsidRPr="00AC173B" w:rsidRDefault="00AC173B" w:rsidP="00AC173B">
            <w:pPr>
              <w:jc w:val="center"/>
              <w:rPr>
                <w:color w:val="000000"/>
                <w:sz w:val="16"/>
                <w:szCs w:val="16"/>
              </w:rPr>
            </w:pPr>
            <w:r w:rsidRPr="00AC173B">
              <w:rPr>
                <w:color w:val="000000"/>
                <w:sz w:val="16"/>
                <w:szCs w:val="16"/>
              </w:rPr>
              <w:t>320.9</w:t>
            </w:r>
          </w:p>
        </w:tc>
        <w:tc>
          <w:tcPr>
            <w:tcW w:w="0" w:type="auto"/>
            <w:tcBorders>
              <w:top w:val="nil"/>
              <w:left w:val="nil"/>
              <w:bottom w:val="single" w:sz="4" w:space="0" w:color="auto"/>
              <w:right w:val="single" w:sz="4" w:space="0" w:color="auto"/>
            </w:tcBorders>
            <w:shd w:val="clear" w:color="auto" w:fill="auto"/>
            <w:noWrap/>
            <w:vAlign w:val="bottom"/>
            <w:hideMark/>
          </w:tcPr>
          <w:p w14:paraId="275EF750" w14:textId="77777777" w:rsidR="00AC173B" w:rsidRPr="00AC173B" w:rsidRDefault="00AC173B" w:rsidP="00AC173B">
            <w:pPr>
              <w:jc w:val="center"/>
              <w:rPr>
                <w:color w:val="000000"/>
                <w:sz w:val="16"/>
                <w:szCs w:val="16"/>
              </w:rPr>
            </w:pPr>
            <w:r w:rsidRPr="00AC173B">
              <w:rPr>
                <w:color w:val="000000"/>
                <w:sz w:val="16"/>
                <w:szCs w:val="16"/>
              </w:rPr>
              <w:t>625.4</w:t>
            </w:r>
          </w:p>
        </w:tc>
        <w:tc>
          <w:tcPr>
            <w:tcW w:w="0" w:type="auto"/>
            <w:tcBorders>
              <w:top w:val="nil"/>
              <w:left w:val="nil"/>
              <w:bottom w:val="single" w:sz="4" w:space="0" w:color="auto"/>
              <w:right w:val="single" w:sz="4" w:space="0" w:color="auto"/>
            </w:tcBorders>
            <w:shd w:val="clear" w:color="auto" w:fill="auto"/>
            <w:noWrap/>
            <w:vAlign w:val="bottom"/>
            <w:hideMark/>
          </w:tcPr>
          <w:p w14:paraId="014284B8" w14:textId="77777777" w:rsidR="00AC173B" w:rsidRPr="00AC173B" w:rsidRDefault="00AC173B" w:rsidP="00AC173B">
            <w:pPr>
              <w:jc w:val="center"/>
              <w:rPr>
                <w:color w:val="000000"/>
                <w:sz w:val="16"/>
                <w:szCs w:val="16"/>
              </w:rPr>
            </w:pPr>
            <w:r w:rsidRPr="00AC173B">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FEA3359" w14:textId="77777777" w:rsidR="00AC173B" w:rsidRPr="00AC173B" w:rsidRDefault="00AC173B" w:rsidP="00AC173B">
            <w:pPr>
              <w:jc w:val="center"/>
              <w:rPr>
                <w:color w:val="000000"/>
                <w:sz w:val="16"/>
                <w:szCs w:val="16"/>
              </w:rPr>
            </w:pPr>
            <w:r w:rsidRPr="00AC173B">
              <w:rPr>
                <w:color w:val="000000"/>
                <w:sz w:val="16"/>
                <w:szCs w:val="16"/>
              </w:rPr>
              <w:t>36.8</w:t>
            </w:r>
          </w:p>
        </w:tc>
        <w:tc>
          <w:tcPr>
            <w:tcW w:w="0" w:type="auto"/>
            <w:tcBorders>
              <w:top w:val="nil"/>
              <w:left w:val="nil"/>
              <w:bottom w:val="single" w:sz="4" w:space="0" w:color="auto"/>
              <w:right w:val="single" w:sz="4" w:space="0" w:color="auto"/>
            </w:tcBorders>
            <w:shd w:val="clear" w:color="auto" w:fill="auto"/>
            <w:noWrap/>
            <w:vAlign w:val="bottom"/>
            <w:hideMark/>
          </w:tcPr>
          <w:p w14:paraId="06C0D97E" w14:textId="77777777" w:rsidR="00AC173B" w:rsidRPr="00AC173B" w:rsidRDefault="00AC173B" w:rsidP="00AC173B">
            <w:pPr>
              <w:jc w:val="center"/>
              <w:rPr>
                <w:color w:val="000000"/>
                <w:sz w:val="16"/>
                <w:szCs w:val="16"/>
              </w:rPr>
            </w:pPr>
            <w:r w:rsidRPr="00AC173B">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F64750A" w14:textId="77777777" w:rsidR="00AC173B" w:rsidRPr="00AC173B" w:rsidRDefault="00AC173B" w:rsidP="00AC173B">
            <w:pPr>
              <w:jc w:val="center"/>
              <w:rPr>
                <w:color w:val="000000"/>
                <w:sz w:val="16"/>
                <w:szCs w:val="16"/>
              </w:rPr>
            </w:pPr>
            <w:r w:rsidRPr="00AC173B">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BEAD84D" w14:textId="77777777" w:rsidR="00AC173B" w:rsidRPr="00AC173B" w:rsidRDefault="00AC173B" w:rsidP="00AC173B">
            <w:pPr>
              <w:jc w:val="center"/>
              <w:rPr>
                <w:color w:val="000000"/>
                <w:sz w:val="16"/>
                <w:szCs w:val="16"/>
              </w:rPr>
            </w:pPr>
            <w:r w:rsidRPr="00AC173B">
              <w:rPr>
                <w:color w:val="000000"/>
                <w:sz w:val="16"/>
                <w:szCs w:val="16"/>
              </w:rPr>
              <w:t>112.8</w:t>
            </w:r>
          </w:p>
        </w:tc>
      </w:tr>
      <w:tr w:rsidR="00AC173B" w:rsidRPr="00AC173B" w14:paraId="2FC5AFF6"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D26C0D" w14:textId="77777777" w:rsidR="00AC173B" w:rsidRPr="00AC173B" w:rsidRDefault="00AC173B" w:rsidP="00AC173B">
            <w:pPr>
              <w:rPr>
                <w:sz w:val="16"/>
                <w:szCs w:val="16"/>
              </w:rPr>
            </w:pPr>
            <w:r w:rsidRPr="00AC173B">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5A87F215" w14:textId="77777777" w:rsidR="00AC173B" w:rsidRPr="00AC173B" w:rsidRDefault="00AC173B" w:rsidP="00AC173B">
            <w:pPr>
              <w:jc w:val="center"/>
              <w:rPr>
                <w:color w:val="000000"/>
                <w:sz w:val="16"/>
                <w:szCs w:val="16"/>
              </w:rPr>
            </w:pPr>
            <w:r w:rsidRPr="00AC173B">
              <w:rPr>
                <w:color w:val="000000"/>
                <w:sz w:val="16"/>
                <w:szCs w:val="16"/>
              </w:rPr>
              <w:t>6292.1</w:t>
            </w:r>
          </w:p>
        </w:tc>
        <w:tc>
          <w:tcPr>
            <w:tcW w:w="0" w:type="auto"/>
            <w:tcBorders>
              <w:top w:val="nil"/>
              <w:left w:val="nil"/>
              <w:bottom w:val="single" w:sz="4" w:space="0" w:color="auto"/>
              <w:right w:val="single" w:sz="4" w:space="0" w:color="auto"/>
            </w:tcBorders>
            <w:shd w:val="clear" w:color="auto" w:fill="auto"/>
            <w:noWrap/>
            <w:vAlign w:val="bottom"/>
            <w:hideMark/>
          </w:tcPr>
          <w:p w14:paraId="2C5EF4C9" w14:textId="77777777" w:rsidR="00AC173B" w:rsidRPr="00AC173B" w:rsidRDefault="00AC173B" w:rsidP="00AC173B">
            <w:pPr>
              <w:jc w:val="center"/>
              <w:rPr>
                <w:color w:val="000000"/>
                <w:sz w:val="16"/>
                <w:szCs w:val="16"/>
              </w:rPr>
            </w:pPr>
            <w:r w:rsidRPr="00AC173B">
              <w:rPr>
                <w:color w:val="000000"/>
                <w:sz w:val="16"/>
                <w:szCs w:val="16"/>
              </w:rPr>
              <w:t>441.4</w:t>
            </w:r>
          </w:p>
        </w:tc>
        <w:tc>
          <w:tcPr>
            <w:tcW w:w="0" w:type="auto"/>
            <w:tcBorders>
              <w:top w:val="nil"/>
              <w:left w:val="nil"/>
              <w:bottom w:val="single" w:sz="4" w:space="0" w:color="auto"/>
              <w:right w:val="single" w:sz="4" w:space="0" w:color="auto"/>
            </w:tcBorders>
            <w:shd w:val="clear" w:color="auto" w:fill="auto"/>
            <w:noWrap/>
            <w:vAlign w:val="bottom"/>
            <w:hideMark/>
          </w:tcPr>
          <w:p w14:paraId="51E17EBD" w14:textId="77777777" w:rsidR="00AC173B" w:rsidRPr="00AC173B" w:rsidRDefault="00AC173B" w:rsidP="00AC173B">
            <w:pPr>
              <w:jc w:val="center"/>
              <w:rPr>
                <w:color w:val="000000"/>
                <w:sz w:val="16"/>
                <w:szCs w:val="16"/>
              </w:rPr>
            </w:pPr>
            <w:r w:rsidRPr="00AC173B">
              <w:rPr>
                <w:color w:val="000000"/>
                <w:sz w:val="16"/>
                <w:szCs w:val="16"/>
              </w:rPr>
              <w:t>2484.4</w:t>
            </w:r>
          </w:p>
        </w:tc>
        <w:tc>
          <w:tcPr>
            <w:tcW w:w="0" w:type="auto"/>
            <w:tcBorders>
              <w:top w:val="nil"/>
              <w:left w:val="nil"/>
              <w:bottom w:val="single" w:sz="4" w:space="0" w:color="auto"/>
              <w:right w:val="single" w:sz="4" w:space="0" w:color="auto"/>
            </w:tcBorders>
            <w:shd w:val="clear" w:color="auto" w:fill="auto"/>
            <w:noWrap/>
            <w:vAlign w:val="bottom"/>
            <w:hideMark/>
          </w:tcPr>
          <w:p w14:paraId="52C7E995" w14:textId="77777777" w:rsidR="00AC173B" w:rsidRPr="00AC173B" w:rsidRDefault="00AC173B" w:rsidP="00AC173B">
            <w:pPr>
              <w:jc w:val="center"/>
              <w:rPr>
                <w:color w:val="000000"/>
                <w:sz w:val="16"/>
                <w:szCs w:val="16"/>
              </w:rPr>
            </w:pPr>
            <w:r w:rsidRPr="00AC173B">
              <w:rPr>
                <w:color w:val="000000"/>
                <w:sz w:val="16"/>
                <w:szCs w:val="16"/>
              </w:rPr>
              <w:t>2323.1</w:t>
            </w:r>
          </w:p>
        </w:tc>
        <w:tc>
          <w:tcPr>
            <w:tcW w:w="0" w:type="auto"/>
            <w:tcBorders>
              <w:top w:val="nil"/>
              <w:left w:val="nil"/>
              <w:bottom w:val="single" w:sz="4" w:space="0" w:color="auto"/>
              <w:right w:val="single" w:sz="4" w:space="0" w:color="auto"/>
            </w:tcBorders>
            <w:shd w:val="clear" w:color="auto" w:fill="auto"/>
            <w:noWrap/>
            <w:vAlign w:val="bottom"/>
            <w:hideMark/>
          </w:tcPr>
          <w:p w14:paraId="5A58D98F" w14:textId="77777777" w:rsidR="00AC173B" w:rsidRPr="00AC173B" w:rsidRDefault="00AC173B" w:rsidP="00AC173B">
            <w:pPr>
              <w:jc w:val="center"/>
              <w:rPr>
                <w:sz w:val="16"/>
                <w:szCs w:val="16"/>
              </w:rPr>
            </w:pPr>
            <w:r w:rsidRPr="00AC173B">
              <w:rPr>
                <w:sz w:val="16"/>
                <w:szCs w:val="16"/>
              </w:rPr>
              <w:t>874.7</w:t>
            </w:r>
          </w:p>
        </w:tc>
        <w:tc>
          <w:tcPr>
            <w:tcW w:w="0" w:type="auto"/>
            <w:tcBorders>
              <w:top w:val="nil"/>
              <w:left w:val="nil"/>
              <w:bottom w:val="single" w:sz="4" w:space="0" w:color="auto"/>
              <w:right w:val="single" w:sz="4" w:space="0" w:color="auto"/>
            </w:tcBorders>
            <w:shd w:val="clear" w:color="auto" w:fill="auto"/>
            <w:noWrap/>
            <w:vAlign w:val="bottom"/>
            <w:hideMark/>
          </w:tcPr>
          <w:p w14:paraId="1D9F3A63" w14:textId="77777777" w:rsidR="00AC173B" w:rsidRPr="00AC173B" w:rsidRDefault="00AC173B" w:rsidP="00AC173B">
            <w:pPr>
              <w:jc w:val="center"/>
              <w:rPr>
                <w:sz w:val="16"/>
                <w:szCs w:val="16"/>
              </w:rPr>
            </w:pPr>
            <w:r w:rsidRPr="00AC173B">
              <w:rPr>
                <w:sz w:val="16"/>
                <w:szCs w:val="16"/>
              </w:rPr>
              <w:t>168.5</w:t>
            </w:r>
          </w:p>
        </w:tc>
        <w:tc>
          <w:tcPr>
            <w:tcW w:w="0" w:type="auto"/>
            <w:tcBorders>
              <w:top w:val="nil"/>
              <w:left w:val="nil"/>
              <w:bottom w:val="single" w:sz="4" w:space="0" w:color="auto"/>
              <w:right w:val="single" w:sz="4" w:space="0" w:color="auto"/>
            </w:tcBorders>
            <w:shd w:val="clear" w:color="auto" w:fill="auto"/>
            <w:noWrap/>
            <w:vAlign w:val="bottom"/>
            <w:hideMark/>
          </w:tcPr>
          <w:p w14:paraId="008FAFFA"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5EAC4A"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045BA5"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3C6FDD"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9C6C35"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F00A3D" w14:textId="77777777" w:rsidR="00AC173B" w:rsidRPr="00AC173B" w:rsidRDefault="00AC173B" w:rsidP="00AC173B">
            <w:pPr>
              <w:jc w:val="center"/>
              <w:rPr>
                <w:color w:val="000000"/>
                <w:sz w:val="16"/>
                <w:szCs w:val="16"/>
              </w:rPr>
            </w:pPr>
            <w:r w:rsidRPr="00AC173B">
              <w:rPr>
                <w:color w:val="000000"/>
                <w:sz w:val="16"/>
                <w:szCs w:val="16"/>
              </w:rPr>
              <w:t>156.2</w:t>
            </w:r>
          </w:p>
        </w:tc>
      </w:tr>
      <w:tr w:rsidR="00AC173B" w:rsidRPr="00AC173B" w14:paraId="5B09639F" w14:textId="77777777" w:rsidTr="00AC173B">
        <w:trPr>
          <w:trHeight w:val="30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4DFC3620" w14:textId="77777777" w:rsidR="00AC173B" w:rsidRPr="00AC173B" w:rsidRDefault="00AC173B" w:rsidP="00AC173B">
            <w:pPr>
              <w:rPr>
                <w:b/>
                <w:bCs/>
                <w:i/>
                <w:iCs/>
                <w:sz w:val="16"/>
                <w:szCs w:val="16"/>
              </w:rPr>
            </w:pPr>
            <w:r w:rsidRPr="00AC173B">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14:paraId="5FB54795" w14:textId="77777777" w:rsidR="00AC173B" w:rsidRPr="00AC173B" w:rsidRDefault="00AC173B" w:rsidP="00AC173B">
            <w:pPr>
              <w:jc w:val="center"/>
              <w:rPr>
                <w:b/>
                <w:bCs/>
                <w:i/>
                <w:iCs/>
                <w:sz w:val="16"/>
                <w:szCs w:val="16"/>
              </w:rPr>
            </w:pPr>
            <w:r w:rsidRPr="00AC173B">
              <w:rPr>
                <w:b/>
                <w:bCs/>
                <w:i/>
                <w:iCs/>
                <w:sz w:val="16"/>
                <w:szCs w:val="16"/>
              </w:rPr>
              <w:t>21303.9</w:t>
            </w:r>
          </w:p>
        </w:tc>
        <w:tc>
          <w:tcPr>
            <w:tcW w:w="0" w:type="auto"/>
            <w:tcBorders>
              <w:top w:val="nil"/>
              <w:left w:val="nil"/>
              <w:bottom w:val="single" w:sz="4" w:space="0" w:color="auto"/>
              <w:right w:val="single" w:sz="4" w:space="0" w:color="auto"/>
            </w:tcBorders>
            <w:shd w:val="clear" w:color="000000" w:fill="C0C0C0"/>
            <w:noWrap/>
            <w:vAlign w:val="bottom"/>
            <w:hideMark/>
          </w:tcPr>
          <w:p w14:paraId="488816CA" w14:textId="77777777" w:rsidR="00AC173B" w:rsidRPr="00AC173B" w:rsidRDefault="00AC173B" w:rsidP="00AC173B">
            <w:pPr>
              <w:jc w:val="center"/>
              <w:rPr>
                <w:b/>
                <w:bCs/>
                <w:i/>
                <w:iCs/>
                <w:sz w:val="16"/>
                <w:szCs w:val="16"/>
              </w:rPr>
            </w:pPr>
            <w:r w:rsidRPr="00AC173B">
              <w:rPr>
                <w:b/>
                <w:bCs/>
                <w:i/>
                <w:iCs/>
                <w:sz w:val="16"/>
                <w:szCs w:val="16"/>
              </w:rPr>
              <w:t>704.9</w:t>
            </w:r>
          </w:p>
        </w:tc>
        <w:tc>
          <w:tcPr>
            <w:tcW w:w="0" w:type="auto"/>
            <w:tcBorders>
              <w:top w:val="nil"/>
              <w:left w:val="nil"/>
              <w:bottom w:val="single" w:sz="4" w:space="0" w:color="auto"/>
              <w:right w:val="single" w:sz="4" w:space="0" w:color="auto"/>
            </w:tcBorders>
            <w:shd w:val="clear" w:color="000000" w:fill="C0C0C0"/>
            <w:noWrap/>
            <w:vAlign w:val="bottom"/>
            <w:hideMark/>
          </w:tcPr>
          <w:p w14:paraId="27DF204C" w14:textId="77777777" w:rsidR="00AC173B" w:rsidRPr="00AC173B" w:rsidRDefault="00AC173B" w:rsidP="00AC173B">
            <w:pPr>
              <w:jc w:val="center"/>
              <w:rPr>
                <w:b/>
                <w:bCs/>
                <w:i/>
                <w:iCs/>
                <w:sz w:val="16"/>
                <w:szCs w:val="16"/>
              </w:rPr>
            </w:pPr>
            <w:r w:rsidRPr="00AC173B">
              <w:rPr>
                <w:b/>
                <w:bCs/>
                <w:i/>
                <w:iCs/>
                <w:sz w:val="16"/>
                <w:szCs w:val="16"/>
              </w:rPr>
              <w:t>6245.4</w:t>
            </w:r>
          </w:p>
        </w:tc>
        <w:tc>
          <w:tcPr>
            <w:tcW w:w="0" w:type="auto"/>
            <w:tcBorders>
              <w:top w:val="nil"/>
              <w:left w:val="nil"/>
              <w:bottom w:val="single" w:sz="4" w:space="0" w:color="auto"/>
              <w:right w:val="single" w:sz="4" w:space="0" w:color="auto"/>
            </w:tcBorders>
            <w:shd w:val="clear" w:color="000000" w:fill="C0C0C0"/>
            <w:noWrap/>
            <w:vAlign w:val="bottom"/>
            <w:hideMark/>
          </w:tcPr>
          <w:p w14:paraId="35E6C014" w14:textId="77777777" w:rsidR="00AC173B" w:rsidRPr="00AC173B" w:rsidRDefault="00AC173B" w:rsidP="00AC173B">
            <w:pPr>
              <w:jc w:val="center"/>
              <w:rPr>
                <w:b/>
                <w:bCs/>
                <w:i/>
                <w:iCs/>
                <w:sz w:val="16"/>
                <w:szCs w:val="16"/>
              </w:rPr>
            </w:pPr>
            <w:r w:rsidRPr="00AC173B">
              <w:rPr>
                <w:b/>
                <w:bCs/>
                <w:i/>
                <w:iCs/>
                <w:sz w:val="16"/>
                <w:szCs w:val="16"/>
              </w:rPr>
              <w:t>8602.9</w:t>
            </w:r>
          </w:p>
        </w:tc>
        <w:tc>
          <w:tcPr>
            <w:tcW w:w="0" w:type="auto"/>
            <w:tcBorders>
              <w:top w:val="nil"/>
              <w:left w:val="nil"/>
              <w:bottom w:val="single" w:sz="4" w:space="0" w:color="auto"/>
              <w:right w:val="single" w:sz="4" w:space="0" w:color="auto"/>
            </w:tcBorders>
            <w:shd w:val="clear" w:color="000000" w:fill="C0C0C0"/>
            <w:noWrap/>
            <w:vAlign w:val="bottom"/>
            <w:hideMark/>
          </w:tcPr>
          <w:p w14:paraId="70638924" w14:textId="77777777" w:rsidR="00AC173B" w:rsidRPr="00AC173B" w:rsidRDefault="00AC173B" w:rsidP="00AC173B">
            <w:pPr>
              <w:jc w:val="center"/>
              <w:rPr>
                <w:b/>
                <w:bCs/>
                <w:i/>
                <w:iCs/>
                <w:sz w:val="16"/>
                <w:szCs w:val="16"/>
              </w:rPr>
            </w:pPr>
            <w:r w:rsidRPr="00AC173B">
              <w:rPr>
                <w:b/>
                <w:bCs/>
                <w:i/>
                <w:iCs/>
                <w:sz w:val="16"/>
                <w:szCs w:val="16"/>
              </w:rPr>
              <w:t>4017.3</w:t>
            </w:r>
          </w:p>
        </w:tc>
        <w:tc>
          <w:tcPr>
            <w:tcW w:w="0" w:type="auto"/>
            <w:tcBorders>
              <w:top w:val="nil"/>
              <w:left w:val="nil"/>
              <w:bottom w:val="single" w:sz="4" w:space="0" w:color="auto"/>
              <w:right w:val="single" w:sz="4" w:space="0" w:color="auto"/>
            </w:tcBorders>
            <w:shd w:val="clear" w:color="000000" w:fill="C0C0C0"/>
            <w:noWrap/>
            <w:vAlign w:val="bottom"/>
            <w:hideMark/>
          </w:tcPr>
          <w:p w14:paraId="35912E07" w14:textId="77777777" w:rsidR="00AC173B" w:rsidRPr="00AC173B" w:rsidRDefault="00AC173B" w:rsidP="00AC173B">
            <w:pPr>
              <w:jc w:val="center"/>
              <w:rPr>
                <w:b/>
                <w:bCs/>
                <w:i/>
                <w:iCs/>
                <w:sz w:val="16"/>
                <w:szCs w:val="16"/>
              </w:rPr>
            </w:pPr>
            <w:r w:rsidRPr="00AC173B">
              <w:rPr>
                <w:b/>
                <w:bCs/>
                <w:i/>
                <w:iCs/>
                <w:sz w:val="16"/>
                <w:szCs w:val="16"/>
              </w:rPr>
              <w:t>1031.0</w:t>
            </w:r>
          </w:p>
        </w:tc>
        <w:tc>
          <w:tcPr>
            <w:tcW w:w="0" w:type="auto"/>
            <w:tcBorders>
              <w:top w:val="nil"/>
              <w:left w:val="nil"/>
              <w:bottom w:val="single" w:sz="4" w:space="0" w:color="auto"/>
              <w:right w:val="single" w:sz="4" w:space="0" w:color="auto"/>
            </w:tcBorders>
            <w:shd w:val="clear" w:color="000000" w:fill="C0C0C0"/>
            <w:noWrap/>
            <w:vAlign w:val="bottom"/>
            <w:hideMark/>
          </w:tcPr>
          <w:p w14:paraId="1D9F9770" w14:textId="77777777" w:rsidR="00AC173B" w:rsidRPr="00AC173B" w:rsidRDefault="00AC173B" w:rsidP="00AC173B">
            <w:pPr>
              <w:jc w:val="center"/>
              <w:rPr>
                <w:b/>
                <w:bCs/>
                <w:i/>
                <w:iCs/>
                <w:sz w:val="16"/>
                <w:szCs w:val="16"/>
              </w:rPr>
            </w:pPr>
            <w:r w:rsidRPr="00AC173B">
              <w:rPr>
                <w:b/>
                <w:bCs/>
                <w:i/>
                <w:iCs/>
                <w:sz w:val="16"/>
                <w:szCs w:val="16"/>
              </w:rPr>
              <w:t>660.6</w:t>
            </w:r>
          </w:p>
        </w:tc>
        <w:tc>
          <w:tcPr>
            <w:tcW w:w="0" w:type="auto"/>
            <w:tcBorders>
              <w:top w:val="nil"/>
              <w:left w:val="nil"/>
              <w:bottom w:val="single" w:sz="4" w:space="0" w:color="auto"/>
              <w:right w:val="single" w:sz="4" w:space="0" w:color="auto"/>
            </w:tcBorders>
            <w:shd w:val="clear" w:color="000000" w:fill="C0C0C0"/>
            <w:noWrap/>
            <w:vAlign w:val="bottom"/>
            <w:hideMark/>
          </w:tcPr>
          <w:p w14:paraId="0E8175D0" w14:textId="77777777" w:rsidR="00AC173B" w:rsidRPr="00AC173B" w:rsidRDefault="00AC173B" w:rsidP="00AC173B">
            <w:pPr>
              <w:jc w:val="center"/>
              <w:rPr>
                <w:b/>
                <w:bCs/>
                <w:i/>
                <w:iCs/>
                <w:sz w:val="16"/>
                <w:szCs w:val="16"/>
              </w:rPr>
            </w:pPr>
            <w:r w:rsidRPr="00AC173B">
              <w:rPr>
                <w:b/>
                <w:bCs/>
                <w:i/>
                <w:iCs/>
                <w:sz w:val="16"/>
                <w:szCs w:val="16"/>
              </w:rPr>
              <w:t>5.1</w:t>
            </w:r>
          </w:p>
        </w:tc>
        <w:tc>
          <w:tcPr>
            <w:tcW w:w="0" w:type="auto"/>
            <w:tcBorders>
              <w:top w:val="nil"/>
              <w:left w:val="nil"/>
              <w:bottom w:val="single" w:sz="4" w:space="0" w:color="auto"/>
              <w:right w:val="single" w:sz="4" w:space="0" w:color="auto"/>
            </w:tcBorders>
            <w:shd w:val="clear" w:color="000000" w:fill="C0C0C0"/>
            <w:noWrap/>
            <w:vAlign w:val="bottom"/>
            <w:hideMark/>
          </w:tcPr>
          <w:p w14:paraId="1791630A" w14:textId="77777777" w:rsidR="00AC173B" w:rsidRPr="00AC173B" w:rsidRDefault="00AC173B" w:rsidP="00AC173B">
            <w:pPr>
              <w:jc w:val="center"/>
              <w:rPr>
                <w:b/>
                <w:bCs/>
                <w:i/>
                <w:iCs/>
                <w:sz w:val="16"/>
                <w:szCs w:val="16"/>
              </w:rPr>
            </w:pPr>
            <w:r w:rsidRPr="00AC173B">
              <w:rPr>
                <w:b/>
                <w:bCs/>
                <w:i/>
                <w:iCs/>
                <w:sz w:val="16"/>
                <w:szCs w:val="16"/>
              </w:rPr>
              <w:t>36.8</w:t>
            </w:r>
          </w:p>
        </w:tc>
        <w:tc>
          <w:tcPr>
            <w:tcW w:w="0" w:type="auto"/>
            <w:tcBorders>
              <w:top w:val="nil"/>
              <w:left w:val="nil"/>
              <w:bottom w:val="single" w:sz="4" w:space="0" w:color="auto"/>
              <w:right w:val="single" w:sz="4" w:space="0" w:color="auto"/>
            </w:tcBorders>
            <w:shd w:val="clear" w:color="000000" w:fill="C0C0C0"/>
            <w:noWrap/>
            <w:vAlign w:val="bottom"/>
            <w:hideMark/>
          </w:tcPr>
          <w:p w14:paraId="3F912C22"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F56E25A"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33673E9" w14:textId="77777777" w:rsidR="00AC173B" w:rsidRPr="00AC173B" w:rsidRDefault="00AC173B" w:rsidP="00AC173B">
            <w:pPr>
              <w:jc w:val="center"/>
              <w:rPr>
                <w:b/>
                <w:bCs/>
                <w:i/>
                <w:iCs/>
                <w:sz w:val="16"/>
                <w:szCs w:val="16"/>
              </w:rPr>
            </w:pPr>
            <w:r w:rsidRPr="00AC173B">
              <w:rPr>
                <w:b/>
                <w:bCs/>
                <w:i/>
                <w:iCs/>
                <w:sz w:val="16"/>
                <w:szCs w:val="16"/>
              </w:rPr>
              <w:t>549.2</w:t>
            </w:r>
          </w:p>
        </w:tc>
      </w:tr>
      <w:tr w:rsidR="00AC173B" w:rsidRPr="00AC173B" w14:paraId="5FA0C143"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3FAA87" w14:textId="77777777" w:rsidR="00AC173B" w:rsidRPr="00AC173B" w:rsidRDefault="00AC173B" w:rsidP="00AC173B">
            <w:pPr>
              <w:rPr>
                <w:sz w:val="16"/>
                <w:szCs w:val="16"/>
              </w:rPr>
            </w:pPr>
            <w:r w:rsidRPr="00AC173B">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2F7DA668" w14:textId="77777777" w:rsidR="00AC173B" w:rsidRPr="00AC173B" w:rsidRDefault="00AC173B" w:rsidP="00AC173B">
            <w:pPr>
              <w:jc w:val="center"/>
              <w:rPr>
                <w:color w:val="000000"/>
                <w:sz w:val="16"/>
                <w:szCs w:val="16"/>
              </w:rPr>
            </w:pPr>
            <w:r w:rsidRPr="00AC173B">
              <w:rPr>
                <w:color w:val="000000"/>
                <w:sz w:val="16"/>
                <w:szCs w:val="16"/>
              </w:rPr>
              <w:t>9254.2</w:t>
            </w:r>
          </w:p>
        </w:tc>
        <w:tc>
          <w:tcPr>
            <w:tcW w:w="0" w:type="auto"/>
            <w:tcBorders>
              <w:top w:val="nil"/>
              <w:left w:val="nil"/>
              <w:bottom w:val="single" w:sz="4" w:space="0" w:color="auto"/>
              <w:right w:val="single" w:sz="4" w:space="0" w:color="auto"/>
            </w:tcBorders>
            <w:shd w:val="clear" w:color="auto" w:fill="auto"/>
            <w:noWrap/>
            <w:vAlign w:val="bottom"/>
            <w:hideMark/>
          </w:tcPr>
          <w:p w14:paraId="0265A174"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EF7F10" w14:textId="77777777" w:rsidR="00AC173B" w:rsidRPr="00AC173B" w:rsidRDefault="00AC173B" w:rsidP="00AC173B">
            <w:pPr>
              <w:jc w:val="center"/>
              <w:rPr>
                <w:sz w:val="16"/>
                <w:szCs w:val="16"/>
              </w:rPr>
            </w:pPr>
            <w:r w:rsidRPr="00AC173B">
              <w:rPr>
                <w:sz w:val="16"/>
                <w:szCs w:val="16"/>
              </w:rPr>
              <w:t>2,761.6</w:t>
            </w:r>
          </w:p>
        </w:tc>
        <w:tc>
          <w:tcPr>
            <w:tcW w:w="0" w:type="auto"/>
            <w:tcBorders>
              <w:top w:val="nil"/>
              <w:left w:val="nil"/>
              <w:bottom w:val="single" w:sz="4" w:space="0" w:color="auto"/>
              <w:right w:val="single" w:sz="4" w:space="0" w:color="auto"/>
            </w:tcBorders>
            <w:shd w:val="clear" w:color="auto" w:fill="auto"/>
            <w:noWrap/>
            <w:vAlign w:val="bottom"/>
            <w:hideMark/>
          </w:tcPr>
          <w:p w14:paraId="71EA4AD3" w14:textId="77777777" w:rsidR="00AC173B" w:rsidRPr="00AC173B" w:rsidRDefault="00AC173B" w:rsidP="00AC173B">
            <w:pPr>
              <w:jc w:val="center"/>
              <w:rPr>
                <w:sz w:val="16"/>
                <w:szCs w:val="16"/>
              </w:rPr>
            </w:pPr>
            <w:r w:rsidRPr="00AC173B">
              <w:rPr>
                <w:sz w:val="16"/>
                <w:szCs w:val="16"/>
              </w:rPr>
              <w:t>4,672.9</w:t>
            </w:r>
          </w:p>
        </w:tc>
        <w:tc>
          <w:tcPr>
            <w:tcW w:w="0" w:type="auto"/>
            <w:tcBorders>
              <w:top w:val="nil"/>
              <w:left w:val="nil"/>
              <w:bottom w:val="single" w:sz="4" w:space="0" w:color="auto"/>
              <w:right w:val="single" w:sz="4" w:space="0" w:color="auto"/>
            </w:tcBorders>
            <w:shd w:val="clear" w:color="auto" w:fill="auto"/>
            <w:noWrap/>
            <w:vAlign w:val="bottom"/>
            <w:hideMark/>
          </w:tcPr>
          <w:p w14:paraId="44457278" w14:textId="77777777" w:rsidR="00AC173B" w:rsidRPr="00AC173B" w:rsidRDefault="00AC173B" w:rsidP="00AC173B">
            <w:pPr>
              <w:jc w:val="center"/>
              <w:rPr>
                <w:sz w:val="16"/>
                <w:szCs w:val="16"/>
              </w:rPr>
            </w:pPr>
            <w:r w:rsidRPr="00AC173B">
              <w:rPr>
                <w:sz w:val="16"/>
                <w:szCs w:val="16"/>
              </w:rPr>
              <w:t>1,407.0</w:t>
            </w:r>
          </w:p>
        </w:tc>
        <w:tc>
          <w:tcPr>
            <w:tcW w:w="0" w:type="auto"/>
            <w:tcBorders>
              <w:top w:val="nil"/>
              <w:left w:val="nil"/>
              <w:bottom w:val="single" w:sz="4" w:space="0" w:color="auto"/>
              <w:right w:val="single" w:sz="4" w:space="0" w:color="auto"/>
            </w:tcBorders>
            <w:shd w:val="clear" w:color="auto" w:fill="auto"/>
            <w:noWrap/>
            <w:vAlign w:val="bottom"/>
            <w:hideMark/>
          </w:tcPr>
          <w:p w14:paraId="37453C23" w14:textId="77777777" w:rsidR="00AC173B" w:rsidRPr="00AC173B" w:rsidRDefault="00AC173B" w:rsidP="00AC173B">
            <w:pPr>
              <w:jc w:val="center"/>
              <w:rPr>
                <w:sz w:val="16"/>
                <w:szCs w:val="16"/>
              </w:rPr>
            </w:pPr>
            <w:r w:rsidRPr="00AC173B">
              <w:rPr>
                <w:sz w:val="16"/>
                <w:szCs w:val="16"/>
              </w:rPr>
              <w:t>412.6</w:t>
            </w:r>
          </w:p>
        </w:tc>
        <w:tc>
          <w:tcPr>
            <w:tcW w:w="0" w:type="auto"/>
            <w:tcBorders>
              <w:top w:val="nil"/>
              <w:left w:val="nil"/>
              <w:bottom w:val="single" w:sz="4" w:space="0" w:color="auto"/>
              <w:right w:val="single" w:sz="4" w:space="0" w:color="auto"/>
            </w:tcBorders>
            <w:shd w:val="clear" w:color="auto" w:fill="auto"/>
            <w:noWrap/>
            <w:vAlign w:val="bottom"/>
            <w:hideMark/>
          </w:tcPr>
          <w:p w14:paraId="7620DCAF"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BF1AD6"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7567EB"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209CF5"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321CC6"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986B37F" w14:textId="77777777" w:rsidR="00AC173B" w:rsidRPr="00AC173B" w:rsidRDefault="00AC173B" w:rsidP="00AC173B">
            <w:pPr>
              <w:jc w:val="center"/>
              <w:rPr>
                <w:sz w:val="16"/>
                <w:szCs w:val="16"/>
              </w:rPr>
            </w:pPr>
            <w:r w:rsidRPr="00AC173B">
              <w:rPr>
                <w:sz w:val="16"/>
                <w:szCs w:val="16"/>
              </w:rPr>
              <w:t>451.5</w:t>
            </w:r>
          </w:p>
        </w:tc>
      </w:tr>
      <w:tr w:rsidR="00AC173B" w:rsidRPr="00AC173B" w14:paraId="4BBAC54E"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31509" w14:textId="77777777" w:rsidR="00AC173B" w:rsidRPr="00AC173B" w:rsidRDefault="00AC173B" w:rsidP="00AC173B">
            <w:pPr>
              <w:rPr>
                <w:sz w:val="16"/>
                <w:szCs w:val="16"/>
              </w:rPr>
            </w:pPr>
            <w:r w:rsidRPr="00AC173B">
              <w:rPr>
                <w:sz w:val="16"/>
                <w:szCs w:val="16"/>
              </w:rPr>
              <w:t>Б.Бор</w:t>
            </w:r>
          </w:p>
        </w:tc>
        <w:tc>
          <w:tcPr>
            <w:tcW w:w="0" w:type="auto"/>
            <w:tcBorders>
              <w:top w:val="nil"/>
              <w:left w:val="nil"/>
              <w:bottom w:val="single" w:sz="4" w:space="0" w:color="auto"/>
              <w:right w:val="single" w:sz="4" w:space="0" w:color="auto"/>
            </w:tcBorders>
            <w:shd w:val="clear" w:color="auto" w:fill="auto"/>
            <w:noWrap/>
            <w:vAlign w:val="bottom"/>
            <w:hideMark/>
          </w:tcPr>
          <w:p w14:paraId="1DEAD11D" w14:textId="77777777" w:rsidR="00AC173B" w:rsidRPr="00AC173B" w:rsidRDefault="00AC173B" w:rsidP="00AC173B">
            <w:pPr>
              <w:jc w:val="center"/>
              <w:rPr>
                <w:color w:val="000000"/>
                <w:sz w:val="16"/>
                <w:szCs w:val="16"/>
              </w:rPr>
            </w:pPr>
            <w:r w:rsidRPr="00AC173B">
              <w:rPr>
                <w:color w:val="000000"/>
                <w:sz w:val="16"/>
                <w:szCs w:val="16"/>
              </w:rPr>
              <w:t>1258.2</w:t>
            </w:r>
          </w:p>
        </w:tc>
        <w:tc>
          <w:tcPr>
            <w:tcW w:w="0" w:type="auto"/>
            <w:tcBorders>
              <w:top w:val="nil"/>
              <w:left w:val="nil"/>
              <w:bottom w:val="single" w:sz="4" w:space="0" w:color="auto"/>
              <w:right w:val="single" w:sz="4" w:space="0" w:color="auto"/>
            </w:tcBorders>
            <w:shd w:val="clear" w:color="auto" w:fill="auto"/>
            <w:noWrap/>
            <w:vAlign w:val="bottom"/>
            <w:hideMark/>
          </w:tcPr>
          <w:p w14:paraId="54650D04"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B1373B" w14:textId="77777777" w:rsidR="00AC173B" w:rsidRPr="00AC173B" w:rsidRDefault="00AC173B" w:rsidP="00AC173B">
            <w:pPr>
              <w:jc w:val="center"/>
              <w:rPr>
                <w:sz w:val="16"/>
                <w:szCs w:val="16"/>
              </w:rPr>
            </w:pPr>
            <w:r w:rsidRPr="00AC173B">
              <w:rPr>
                <w:sz w:val="16"/>
                <w:szCs w:val="16"/>
              </w:rPr>
              <w:t>755.0</w:t>
            </w:r>
          </w:p>
        </w:tc>
        <w:tc>
          <w:tcPr>
            <w:tcW w:w="0" w:type="auto"/>
            <w:tcBorders>
              <w:top w:val="nil"/>
              <w:left w:val="nil"/>
              <w:bottom w:val="single" w:sz="4" w:space="0" w:color="auto"/>
              <w:right w:val="single" w:sz="4" w:space="0" w:color="auto"/>
            </w:tcBorders>
            <w:shd w:val="clear" w:color="auto" w:fill="auto"/>
            <w:noWrap/>
            <w:vAlign w:val="bottom"/>
            <w:hideMark/>
          </w:tcPr>
          <w:p w14:paraId="00A0B80A" w14:textId="77777777" w:rsidR="00AC173B" w:rsidRPr="00AC173B" w:rsidRDefault="00AC173B" w:rsidP="00AC173B">
            <w:pPr>
              <w:jc w:val="center"/>
              <w:rPr>
                <w:sz w:val="16"/>
                <w:szCs w:val="16"/>
              </w:rPr>
            </w:pPr>
            <w:r w:rsidRPr="00AC173B">
              <w:rPr>
                <w:sz w:val="16"/>
                <w:szCs w:val="16"/>
              </w:rPr>
              <w:t>469.0</w:t>
            </w:r>
          </w:p>
        </w:tc>
        <w:tc>
          <w:tcPr>
            <w:tcW w:w="0" w:type="auto"/>
            <w:tcBorders>
              <w:top w:val="nil"/>
              <w:left w:val="nil"/>
              <w:bottom w:val="single" w:sz="4" w:space="0" w:color="auto"/>
              <w:right w:val="single" w:sz="4" w:space="0" w:color="auto"/>
            </w:tcBorders>
            <w:shd w:val="clear" w:color="auto" w:fill="auto"/>
            <w:noWrap/>
            <w:vAlign w:val="bottom"/>
            <w:hideMark/>
          </w:tcPr>
          <w:p w14:paraId="30C116CC" w14:textId="77777777" w:rsidR="00AC173B" w:rsidRPr="00AC173B" w:rsidRDefault="00AC173B" w:rsidP="00AC173B">
            <w:pPr>
              <w:jc w:val="center"/>
              <w:rPr>
                <w:sz w:val="16"/>
                <w:szCs w:val="16"/>
              </w:rPr>
            </w:pPr>
            <w:r w:rsidRPr="00AC173B">
              <w:rPr>
                <w:sz w:val="16"/>
                <w:szCs w:val="16"/>
              </w:rPr>
              <w:t>34.1</w:t>
            </w:r>
          </w:p>
        </w:tc>
        <w:tc>
          <w:tcPr>
            <w:tcW w:w="0" w:type="auto"/>
            <w:tcBorders>
              <w:top w:val="nil"/>
              <w:left w:val="nil"/>
              <w:bottom w:val="single" w:sz="4" w:space="0" w:color="auto"/>
              <w:right w:val="single" w:sz="4" w:space="0" w:color="auto"/>
            </w:tcBorders>
            <w:shd w:val="clear" w:color="auto" w:fill="auto"/>
            <w:noWrap/>
            <w:vAlign w:val="bottom"/>
            <w:hideMark/>
          </w:tcPr>
          <w:p w14:paraId="7A946EAB"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66844E"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EE6F0B"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26B024"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40494A"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489186"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7037C0D" w14:textId="77777777" w:rsidR="00AC173B" w:rsidRPr="00AC173B" w:rsidRDefault="00AC173B" w:rsidP="00AC173B">
            <w:pPr>
              <w:jc w:val="center"/>
              <w:rPr>
                <w:sz w:val="16"/>
                <w:szCs w:val="16"/>
              </w:rPr>
            </w:pPr>
            <w:r w:rsidRPr="00AC173B">
              <w:rPr>
                <w:sz w:val="16"/>
                <w:szCs w:val="16"/>
              </w:rPr>
              <w:t>59.4</w:t>
            </w:r>
          </w:p>
        </w:tc>
      </w:tr>
      <w:tr w:rsidR="00AC173B" w:rsidRPr="00AC173B" w14:paraId="542E6C19"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01F38" w14:textId="77777777" w:rsidR="00AC173B" w:rsidRPr="00AC173B" w:rsidRDefault="00AC173B" w:rsidP="00AC173B">
            <w:pPr>
              <w:rPr>
                <w:sz w:val="16"/>
                <w:szCs w:val="16"/>
              </w:rPr>
            </w:pPr>
            <w:r w:rsidRPr="00AC173B">
              <w:rPr>
                <w:sz w:val="16"/>
                <w:szCs w:val="16"/>
              </w:rPr>
              <w:t>Oстали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6C2A9809" w14:textId="77777777" w:rsidR="00AC173B" w:rsidRPr="00AC173B" w:rsidRDefault="00AC173B" w:rsidP="00AC173B">
            <w:pPr>
              <w:jc w:val="center"/>
              <w:rPr>
                <w:color w:val="000000"/>
                <w:sz w:val="16"/>
                <w:szCs w:val="16"/>
              </w:rPr>
            </w:pPr>
            <w:r w:rsidRPr="00AC173B">
              <w:rPr>
                <w:color w:val="000000"/>
                <w:sz w:val="16"/>
                <w:szCs w:val="16"/>
              </w:rPr>
              <w:t>2691.0</w:t>
            </w:r>
          </w:p>
        </w:tc>
        <w:tc>
          <w:tcPr>
            <w:tcW w:w="0" w:type="auto"/>
            <w:tcBorders>
              <w:top w:val="nil"/>
              <w:left w:val="nil"/>
              <w:bottom w:val="single" w:sz="4" w:space="0" w:color="auto"/>
              <w:right w:val="single" w:sz="4" w:space="0" w:color="auto"/>
            </w:tcBorders>
            <w:shd w:val="clear" w:color="auto" w:fill="auto"/>
            <w:noWrap/>
            <w:vAlign w:val="bottom"/>
            <w:hideMark/>
          </w:tcPr>
          <w:p w14:paraId="3917724D"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88D681" w14:textId="77777777" w:rsidR="00AC173B" w:rsidRPr="00AC173B" w:rsidRDefault="00AC173B" w:rsidP="00AC173B">
            <w:pPr>
              <w:jc w:val="center"/>
              <w:rPr>
                <w:sz w:val="16"/>
                <w:szCs w:val="16"/>
              </w:rPr>
            </w:pPr>
            <w:r w:rsidRPr="00AC173B">
              <w:rPr>
                <w:sz w:val="16"/>
                <w:szCs w:val="16"/>
              </w:rPr>
              <w:t>541.7</w:t>
            </w:r>
          </w:p>
        </w:tc>
        <w:tc>
          <w:tcPr>
            <w:tcW w:w="0" w:type="auto"/>
            <w:tcBorders>
              <w:top w:val="nil"/>
              <w:left w:val="nil"/>
              <w:bottom w:val="single" w:sz="4" w:space="0" w:color="auto"/>
              <w:right w:val="single" w:sz="4" w:space="0" w:color="auto"/>
            </w:tcBorders>
            <w:shd w:val="clear" w:color="auto" w:fill="auto"/>
            <w:noWrap/>
            <w:vAlign w:val="bottom"/>
            <w:hideMark/>
          </w:tcPr>
          <w:p w14:paraId="4399E73C" w14:textId="77777777" w:rsidR="00AC173B" w:rsidRPr="00AC173B" w:rsidRDefault="00AC173B" w:rsidP="00AC173B">
            <w:pPr>
              <w:jc w:val="center"/>
              <w:rPr>
                <w:sz w:val="16"/>
                <w:szCs w:val="16"/>
              </w:rPr>
            </w:pPr>
            <w:r w:rsidRPr="00AC173B">
              <w:rPr>
                <w:sz w:val="16"/>
                <w:szCs w:val="16"/>
              </w:rPr>
              <w:t>1,500.1</w:t>
            </w:r>
          </w:p>
        </w:tc>
        <w:tc>
          <w:tcPr>
            <w:tcW w:w="0" w:type="auto"/>
            <w:tcBorders>
              <w:top w:val="nil"/>
              <w:left w:val="nil"/>
              <w:bottom w:val="single" w:sz="4" w:space="0" w:color="auto"/>
              <w:right w:val="single" w:sz="4" w:space="0" w:color="auto"/>
            </w:tcBorders>
            <w:shd w:val="clear" w:color="auto" w:fill="auto"/>
            <w:noWrap/>
            <w:vAlign w:val="bottom"/>
            <w:hideMark/>
          </w:tcPr>
          <w:p w14:paraId="0248B082" w14:textId="77777777" w:rsidR="00AC173B" w:rsidRPr="00AC173B" w:rsidRDefault="00AC173B" w:rsidP="00AC173B">
            <w:pPr>
              <w:jc w:val="center"/>
              <w:rPr>
                <w:sz w:val="16"/>
                <w:szCs w:val="16"/>
              </w:rPr>
            </w:pPr>
            <w:r w:rsidRPr="00AC173B">
              <w:rPr>
                <w:sz w:val="16"/>
                <w:szCs w:val="16"/>
              </w:rPr>
              <w:t>467.4</w:t>
            </w:r>
          </w:p>
        </w:tc>
        <w:tc>
          <w:tcPr>
            <w:tcW w:w="0" w:type="auto"/>
            <w:tcBorders>
              <w:top w:val="nil"/>
              <w:left w:val="nil"/>
              <w:bottom w:val="single" w:sz="4" w:space="0" w:color="auto"/>
              <w:right w:val="single" w:sz="4" w:space="0" w:color="auto"/>
            </w:tcBorders>
            <w:shd w:val="clear" w:color="auto" w:fill="auto"/>
            <w:noWrap/>
            <w:vAlign w:val="bottom"/>
            <w:hideMark/>
          </w:tcPr>
          <w:p w14:paraId="39A8182F" w14:textId="77777777" w:rsidR="00AC173B" w:rsidRPr="00AC173B" w:rsidRDefault="00AC173B" w:rsidP="00AC173B">
            <w:pPr>
              <w:jc w:val="center"/>
              <w:rPr>
                <w:sz w:val="16"/>
                <w:szCs w:val="16"/>
              </w:rPr>
            </w:pPr>
            <w:r w:rsidRPr="00AC173B">
              <w:rPr>
                <w:sz w:val="16"/>
                <w:szCs w:val="16"/>
              </w:rPr>
              <w:t>181.7</w:t>
            </w:r>
          </w:p>
        </w:tc>
        <w:tc>
          <w:tcPr>
            <w:tcW w:w="0" w:type="auto"/>
            <w:tcBorders>
              <w:top w:val="nil"/>
              <w:left w:val="nil"/>
              <w:bottom w:val="single" w:sz="4" w:space="0" w:color="auto"/>
              <w:right w:val="single" w:sz="4" w:space="0" w:color="auto"/>
            </w:tcBorders>
            <w:shd w:val="clear" w:color="auto" w:fill="auto"/>
            <w:noWrap/>
            <w:vAlign w:val="bottom"/>
            <w:hideMark/>
          </w:tcPr>
          <w:p w14:paraId="00B49C52"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DDA6B8"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51ABC5"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37A27B"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613F4C"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C60EB2" w14:textId="77777777" w:rsidR="00AC173B" w:rsidRPr="00AC173B" w:rsidRDefault="00AC173B" w:rsidP="00AC173B">
            <w:pPr>
              <w:jc w:val="center"/>
              <w:rPr>
                <w:sz w:val="16"/>
                <w:szCs w:val="16"/>
              </w:rPr>
            </w:pPr>
            <w:r w:rsidRPr="00AC173B">
              <w:rPr>
                <w:sz w:val="16"/>
                <w:szCs w:val="16"/>
              </w:rPr>
              <w:t>152.8</w:t>
            </w:r>
          </w:p>
        </w:tc>
      </w:tr>
      <w:tr w:rsidR="00AC173B" w:rsidRPr="00AC173B" w14:paraId="204749A7" w14:textId="77777777" w:rsidTr="00AC173B">
        <w:trPr>
          <w:trHeight w:val="30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13F5E615" w14:textId="77777777" w:rsidR="00AC173B" w:rsidRPr="00AC173B" w:rsidRDefault="00AC173B" w:rsidP="00AC173B">
            <w:pPr>
              <w:rPr>
                <w:b/>
                <w:bCs/>
                <w:i/>
                <w:iCs/>
                <w:sz w:val="16"/>
                <w:szCs w:val="16"/>
              </w:rPr>
            </w:pPr>
            <w:r w:rsidRPr="00AC173B">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5B8875CA" w14:textId="77777777" w:rsidR="00AC173B" w:rsidRPr="00AC173B" w:rsidRDefault="00AC173B" w:rsidP="00AC173B">
            <w:pPr>
              <w:jc w:val="center"/>
              <w:rPr>
                <w:b/>
                <w:bCs/>
                <w:i/>
                <w:iCs/>
                <w:sz w:val="16"/>
                <w:szCs w:val="16"/>
              </w:rPr>
            </w:pPr>
            <w:r w:rsidRPr="00AC173B">
              <w:rPr>
                <w:b/>
                <w:bCs/>
                <w:i/>
                <w:iCs/>
                <w:sz w:val="16"/>
                <w:szCs w:val="16"/>
              </w:rPr>
              <w:t>13203.3</w:t>
            </w:r>
          </w:p>
        </w:tc>
        <w:tc>
          <w:tcPr>
            <w:tcW w:w="0" w:type="auto"/>
            <w:tcBorders>
              <w:top w:val="nil"/>
              <w:left w:val="nil"/>
              <w:bottom w:val="single" w:sz="4" w:space="0" w:color="auto"/>
              <w:right w:val="single" w:sz="4" w:space="0" w:color="auto"/>
            </w:tcBorders>
            <w:shd w:val="clear" w:color="000000" w:fill="C0C0C0"/>
            <w:noWrap/>
            <w:vAlign w:val="bottom"/>
            <w:hideMark/>
          </w:tcPr>
          <w:p w14:paraId="1D1BAF23"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A1A82A5" w14:textId="77777777" w:rsidR="00AC173B" w:rsidRPr="00AC173B" w:rsidRDefault="00AC173B" w:rsidP="00AC173B">
            <w:pPr>
              <w:jc w:val="center"/>
              <w:rPr>
                <w:b/>
                <w:bCs/>
                <w:i/>
                <w:iCs/>
                <w:sz w:val="16"/>
                <w:szCs w:val="16"/>
              </w:rPr>
            </w:pPr>
            <w:r w:rsidRPr="00AC173B">
              <w:rPr>
                <w:b/>
                <w:bCs/>
                <w:i/>
                <w:iCs/>
                <w:sz w:val="16"/>
                <w:szCs w:val="16"/>
              </w:rPr>
              <w:t>4058.3</w:t>
            </w:r>
          </w:p>
        </w:tc>
        <w:tc>
          <w:tcPr>
            <w:tcW w:w="0" w:type="auto"/>
            <w:tcBorders>
              <w:top w:val="nil"/>
              <w:left w:val="nil"/>
              <w:bottom w:val="single" w:sz="4" w:space="0" w:color="auto"/>
              <w:right w:val="single" w:sz="4" w:space="0" w:color="auto"/>
            </w:tcBorders>
            <w:shd w:val="clear" w:color="000000" w:fill="C0C0C0"/>
            <w:noWrap/>
            <w:vAlign w:val="bottom"/>
            <w:hideMark/>
          </w:tcPr>
          <w:p w14:paraId="7612BEDE" w14:textId="77777777" w:rsidR="00AC173B" w:rsidRPr="00AC173B" w:rsidRDefault="00AC173B" w:rsidP="00AC173B">
            <w:pPr>
              <w:jc w:val="center"/>
              <w:rPr>
                <w:b/>
                <w:bCs/>
                <w:i/>
                <w:iCs/>
                <w:sz w:val="16"/>
                <w:szCs w:val="16"/>
              </w:rPr>
            </w:pPr>
            <w:r w:rsidRPr="00AC173B">
              <w:rPr>
                <w:b/>
                <w:bCs/>
                <w:i/>
                <w:iCs/>
                <w:sz w:val="16"/>
                <w:szCs w:val="16"/>
              </w:rPr>
              <w:t>6642.0</w:t>
            </w:r>
          </w:p>
        </w:tc>
        <w:tc>
          <w:tcPr>
            <w:tcW w:w="0" w:type="auto"/>
            <w:tcBorders>
              <w:top w:val="nil"/>
              <w:left w:val="nil"/>
              <w:bottom w:val="single" w:sz="4" w:space="0" w:color="auto"/>
              <w:right w:val="single" w:sz="4" w:space="0" w:color="auto"/>
            </w:tcBorders>
            <w:shd w:val="clear" w:color="000000" w:fill="C0C0C0"/>
            <w:noWrap/>
            <w:vAlign w:val="bottom"/>
            <w:hideMark/>
          </w:tcPr>
          <w:p w14:paraId="48313D10" w14:textId="77777777" w:rsidR="00AC173B" w:rsidRPr="00AC173B" w:rsidRDefault="00AC173B" w:rsidP="00AC173B">
            <w:pPr>
              <w:jc w:val="center"/>
              <w:rPr>
                <w:b/>
                <w:bCs/>
                <w:i/>
                <w:iCs/>
                <w:sz w:val="16"/>
                <w:szCs w:val="16"/>
              </w:rPr>
            </w:pPr>
            <w:r w:rsidRPr="00AC173B">
              <w:rPr>
                <w:b/>
                <w:bCs/>
                <w:i/>
                <w:iCs/>
                <w:sz w:val="16"/>
                <w:szCs w:val="16"/>
              </w:rPr>
              <w:t>1908.6</w:t>
            </w:r>
          </w:p>
        </w:tc>
        <w:tc>
          <w:tcPr>
            <w:tcW w:w="0" w:type="auto"/>
            <w:tcBorders>
              <w:top w:val="nil"/>
              <w:left w:val="nil"/>
              <w:bottom w:val="single" w:sz="4" w:space="0" w:color="auto"/>
              <w:right w:val="single" w:sz="4" w:space="0" w:color="auto"/>
            </w:tcBorders>
            <w:shd w:val="clear" w:color="000000" w:fill="C0C0C0"/>
            <w:noWrap/>
            <w:vAlign w:val="bottom"/>
            <w:hideMark/>
          </w:tcPr>
          <w:p w14:paraId="240076BD" w14:textId="77777777" w:rsidR="00AC173B" w:rsidRPr="00AC173B" w:rsidRDefault="00AC173B" w:rsidP="00AC173B">
            <w:pPr>
              <w:jc w:val="center"/>
              <w:rPr>
                <w:b/>
                <w:bCs/>
                <w:i/>
                <w:iCs/>
                <w:sz w:val="16"/>
                <w:szCs w:val="16"/>
              </w:rPr>
            </w:pPr>
            <w:r w:rsidRPr="00AC173B">
              <w:rPr>
                <w:b/>
                <w:bCs/>
                <w:i/>
                <w:iCs/>
                <w:sz w:val="16"/>
                <w:szCs w:val="16"/>
              </w:rPr>
              <w:t>594.4</w:t>
            </w:r>
          </w:p>
        </w:tc>
        <w:tc>
          <w:tcPr>
            <w:tcW w:w="0" w:type="auto"/>
            <w:tcBorders>
              <w:top w:val="nil"/>
              <w:left w:val="nil"/>
              <w:bottom w:val="single" w:sz="4" w:space="0" w:color="auto"/>
              <w:right w:val="single" w:sz="4" w:space="0" w:color="auto"/>
            </w:tcBorders>
            <w:shd w:val="clear" w:color="000000" w:fill="C0C0C0"/>
            <w:noWrap/>
            <w:vAlign w:val="bottom"/>
            <w:hideMark/>
          </w:tcPr>
          <w:p w14:paraId="40D80807"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AB8C671"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DA1A4FB"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D431969"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2329E06"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AE50D97" w14:textId="77777777" w:rsidR="00AC173B" w:rsidRPr="00AC173B" w:rsidRDefault="00AC173B" w:rsidP="00AC173B">
            <w:pPr>
              <w:jc w:val="center"/>
              <w:rPr>
                <w:b/>
                <w:bCs/>
                <w:i/>
                <w:iCs/>
                <w:sz w:val="16"/>
                <w:szCs w:val="16"/>
              </w:rPr>
            </w:pPr>
            <w:r w:rsidRPr="00AC173B">
              <w:rPr>
                <w:b/>
                <w:bCs/>
                <w:i/>
                <w:iCs/>
                <w:sz w:val="16"/>
                <w:szCs w:val="16"/>
              </w:rPr>
              <w:t>663.6</w:t>
            </w:r>
          </w:p>
        </w:tc>
      </w:tr>
      <w:tr w:rsidR="00AC173B" w:rsidRPr="00AC173B" w14:paraId="5A2523FE" w14:textId="77777777" w:rsidTr="00AC173B">
        <w:trPr>
          <w:trHeight w:val="284"/>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9E13F71" w14:textId="77777777" w:rsidR="00AC173B" w:rsidRPr="00AC173B" w:rsidRDefault="00AC173B" w:rsidP="00AC173B">
            <w:pPr>
              <w:rPr>
                <w:b/>
                <w:bCs/>
                <w:sz w:val="16"/>
                <w:szCs w:val="16"/>
              </w:rPr>
            </w:pPr>
            <w:r w:rsidRPr="00AC173B">
              <w:rPr>
                <w:b/>
                <w:bCs/>
                <w:sz w:val="16"/>
                <w:szCs w:val="16"/>
              </w:rPr>
              <w:t>Укупно НЦ 10</w:t>
            </w:r>
          </w:p>
        </w:tc>
        <w:tc>
          <w:tcPr>
            <w:tcW w:w="0" w:type="auto"/>
            <w:tcBorders>
              <w:top w:val="nil"/>
              <w:left w:val="nil"/>
              <w:bottom w:val="single" w:sz="4" w:space="0" w:color="auto"/>
              <w:right w:val="single" w:sz="4" w:space="0" w:color="auto"/>
            </w:tcBorders>
            <w:shd w:val="clear" w:color="000000" w:fill="C0C0C0"/>
            <w:noWrap/>
            <w:vAlign w:val="bottom"/>
            <w:hideMark/>
          </w:tcPr>
          <w:p w14:paraId="014BBF9A" w14:textId="77777777" w:rsidR="00AC173B" w:rsidRPr="00AC173B" w:rsidRDefault="00AC173B" w:rsidP="00AC173B">
            <w:pPr>
              <w:jc w:val="center"/>
              <w:rPr>
                <w:b/>
                <w:bCs/>
                <w:sz w:val="16"/>
                <w:szCs w:val="16"/>
              </w:rPr>
            </w:pPr>
            <w:r w:rsidRPr="00AC173B">
              <w:rPr>
                <w:b/>
                <w:bCs/>
                <w:sz w:val="16"/>
                <w:szCs w:val="16"/>
              </w:rPr>
              <w:t>34507.2</w:t>
            </w:r>
          </w:p>
        </w:tc>
        <w:tc>
          <w:tcPr>
            <w:tcW w:w="0" w:type="auto"/>
            <w:tcBorders>
              <w:top w:val="nil"/>
              <w:left w:val="nil"/>
              <w:bottom w:val="single" w:sz="4" w:space="0" w:color="auto"/>
              <w:right w:val="single" w:sz="4" w:space="0" w:color="auto"/>
            </w:tcBorders>
            <w:shd w:val="clear" w:color="000000" w:fill="C0C0C0"/>
            <w:noWrap/>
            <w:vAlign w:val="bottom"/>
            <w:hideMark/>
          </w:tcPr>
          <w:p w14:paraId="5202197D" w14:textId="77777777" w:rsidR="00AC173B" w:rsidRPr="00AC173B" w:rsidRDefault="00AC173B" w:rsidP="00AC173B">
            <w:pPr>
              <w:jc w:val="center"/>
              <w:rPr>
                <w:b/>
                <w:bCs/>
                <w:sz w:val="16"/>
                <w:szCs w:val="16"/>
              </w:rPr>
            </w:pPr>
            <w:r w:rsidRPr="00AC173B">
              <w:rPr>
                <w:b/>
                <w:bCs/>
                <w:sz w:val="16"/>
                <w:szCs w:val="16"/>
              </w:rPr>
              <w:t>704.9</w:t>
            </w:r>
          </w:p>
        </w:tc>
        <w:tc>
          <w:tcPr>
            <w:tcW w:w="0" w:type="auto"/>
            <w:tcBorders>
              <w:top w:val="nil"/>
              <w:left w:val="nil"/>
              <w:bottom w:val="single" w:sz="4" w:space="0" w:color="auto"/>
              <w:right w:val="single" w:sz="4" w:space="0" w:color="auto"/>
            </w:tcBorders>
            <w:shd w:val="clear" w:color="000000" w:fill="C0C0C0"/>
            <w:noWrap/>
            <w:vAlign w:val="bottom"/>
            <w:hideMark/>
          </w:tcPr>
          <w:p w14:paraId="3598A023" w14:textId="77777777" w:rsidR="00AC173B" w:rsidRPr="00AC173B" w:rsidRDefault="00AC173B" w:rsidP="00AC173B">
            <w:pPr>
              <w:jc w:val="center"/>
              <w:rPr>
                <w:b/>
                <w:bCs/>
                <w:sz w:val="16"/>
                <w:szCs w:val="16"/>
              </w:rPr>
            </w:pPr>
            <w:r w:rsidRPr="00AC173B">
              <w:rPr>
                <w:b/>
                <w:bCs/>
                <w:sz w:val="16"/>
                <w:szCs w:val="16"/>
              </w:rPr>
              <w:t>10303.7</w:t>
            </w:r>
          </w:p>
        </w:tc>
        <w:tc>
          <w:tcPr>
            <w:tcW w:w="0" w:type="auto"/>
            <w:tcBorders>
              <w:top w:val="nil"/>
              <w:left w:val="nil"/>
              <w:bottom w:val="single" w:sz="4" w:space="0" w:color="auto"/>
              <w:right w:val="single" w:sz="4" w:space="0" w:color="auto"/>
            </w:tcBorders>
            <w:shd w:val="clear" w:color="000000" w:fill="C0C0C0"/>
            <w:noWrap/>
            <w:vAlign w:val="bottom"/>
            <w:hideMark/>
          </w:tcPr>
          <w:p w14:paraId="3B4427D8" w14:textId="77777777" w:rsidR="00AC173B" w:rsidRPr="00AC173B" w:rsidRDefault="00AC173B" w:rsidP="00AC173B">
            <w:pPr>
              <w:jc w:val="center"/>
              <w:rPr>
                <w:b/>
                <w:bCs/>
                <w:sz w:val="16"/>
                <w:szCs w:val="16"/>
              </w:rPr>
            </w:pPr>
            <w:r w:rsidRPr="00AC173B">
              <w:rPr>
                <w:b/>
                <w:bCs/>
                <w:sz w:val="16"/>
                <w:szCs w:val="16"/>
              </w:rPr>
              <w:t>15244.9</w:t>
            </w:r>
          </w:p>
        </w:tc>
        <w:tc>
          <w:tcPr>
            <w:tcW w:w="0" w:type="auto"/>
            <w:tcBorders>
              <w:top w:val="nil"/>
              <w:left w:val="nil"/>
              <w:bottom w:val="single" w:sz="4" w:space="0" w:color="auto"/>
              <w:right w:val="single" w:sz="4" w:space="0" w:color="auto"/>
            </w:tcBorders>
            <w:shd w:val="clear" w:color="000000" w:fill="C0C0C0"/>
            <w:noWrap/>
            <w:vAlign w:val="bottom"/>
            <w:hideMark/>
          </w:tcPr>
          <w:p w14:paraId="40B96E19" w14:textId="77777777" w:rsidR="00AC173B" w:rsidRPr="00AC173B" w:rsidRDefault="00AC173B" w:rsidP="00AC173B">
            <w:pPr>
              <w:jc w:val="center"/>
              <w:rPr>
                <w:b/>
                <w:bCs/>
                <w:sz w:val="16"/>
                <w:szCs w:val="16"/>
              </w:rPr>
            </w:pPr>
            <w:r w:rsidRPr="00AC173B">
              <w:rPr>
                <w:b/>
                <w:bCs/>
                <w:sz w:val="16"/>
                <w:szCs w:val="16"/>
              </w:rPr>
              <w:t>5925.9</w:t>
            </w:r>
          </w:p>
        </w:tc>
        <w:tc>
          <w:tcPr>
            <w:tcW w:w="0" w:type="auto"/>
            <w:tcBorders>
              <w:top w:val="nil"/>
              <w:left w:val="nil"/>
              <w:bottom w:val="single" w:sz="4" w:space="0" w:color="auto"/>
              <w:right w:val="single" w:sz="4" w:space="0" w:color="auto"/>
            </w:tcBorders>
            <w:shd w:val="clear" w:color="000000" w:fill="C0C0C0"/>
            <w:noWrap/>
            <w:vAlign w:val="bottom"/>
            <w:hideMark/>
          </w:tcPr>
          <w:p w14:paraId="24C18CC0" w14:textId="77777777" w:rsidR="00AC173B" w:rsidRPr="00AC173B" w:rsidRDefault="00AC173B" w:rsidP="00AC173B">
            <w:pPr>
              <w:jc w:val="center"/>
              <w:rPr>
                <w:b/>
                <w:bCs/>
                <w:sz w:val="16"/>
                <w:szCs w:val="16"/>
              </w:rPr>
            </w:pPr>
            <w:r w:rsidRPr="00AC173B">
              <w:rPr>
                <w:b/>
                <w:bCs/>
                <w:sz w:val="16"/>
                <w:szCs w:val="16"/>
              </w:rPr>
              <w:t>1625.4</w:t>
            </w:r>
          </w:p>
        </w:tc>
        <w:tc>
          <w:tcPr>
            <w:tcW w:w="0" w:type="auto"/>
            <w:tcBorders>
              <w:top w:val="nil"/>
              <w:left w:val="nil"/>
              <w:bottom w:val="single" w:sz="4" w:space="0" w:color="auto"/>
              <w:right w:val="single" w:sz="4" w:space="0" w:color="auto"/>
            </w:tcBorders>
            <w:shd w:val="clear" w:color="000000" w:fill="C0C0C0"/>
            <w:noWrap/>
            <w:vAlign w:val="bottom"/>
            <w:hideMark/>
          </w:tcPr>
          <w:p w14:paraId="30416928" w14:textId="77777777" w:rsidR="00AC173B" w:rsidRPr="00AC173B" w:rsidRDefault="00AC173B" w:rsidP="00AC173B">
            <w:pPr>
              <w:jc w:val="center"/>
              <w:rPr>
                <w:b/>
                <w:bCs/>
                <w:sz w:val="16"/>
                <w:szCs w:val="16"/>
              </w:rPr>
            </w:pPr>
            <w:r w:rsidRPr="00AC173B">
              <w:rPr>
                <w:b/>
                <w:bCs/>
                <w:sz w:val="16"/>
                <w:szCs w:val="16"/>
              </w:rPr>
              <w:t>660.6</w:t>
            </w:r>
          </w:p>
        </w:tc>
        <w:tc>
          <w:tcPr>
            <w:tcW w:w="0" w:type="auto"/>
            <w:tcBorders>
              <w:top w:val="nil"/>
              <w:left w:val="nil"/>
              <w:bottom w:val="single" w:sz="4" w:space="0" w:color="auto"/>
              <w:right w:val="single" w:sz="4" w:space="0" w:color="auto"/>
            </w:tcBorders>
            <w:shd w:val="clear" w:color="000000" w:fill="C0C0C0"/>
            <w:noWrap/>
            <w:vAlign w:val="bottom"/>
            <w:hideMark/>
          </w:tcPr>
          <w:p w14:paraId="586C0157" w14:textId="77777777" w:rsidR="00AC173B" w:rsidRPr="00AC173B" w:rsidRDefault="00AC173B" w:rsidP="00AC173B">
            <w:pPr>
              <w:jc w:val="center"/>
              <w:rPr>
                <w:b/>
                <w:bCs/>
                <w:sz w:val="16"/>
                <w:szCs w:val="16"/>
              </w:rPr>
            </w:pPr>
            <w:r w:rsidRPr="00AC173B">
              <w:rPr>
                <w:b/>
                <w:bCs/>
                <w:sz w:val="16"/>
                <w:szCs w:val="16"/>
              </w:rPr>
              <w:t>5.1</w:t>
            </w:r>
          </w:p>
        </w:tc>
        <w:tc>
          <w:tcPr>
            <w:tcW w:w="0" w:type="auto"/>
            <w:tcBorders>
              <w:top w:val="nil"/>
              <w:left w:val="nil"/>
              <w:bottom w:val="single" w:sz="4" w:space="0" w:color="auto"/>
              <w:right w:val="single" w:sz="4" w:space="0" w:color="auto"/>
            </w:tcBorders>
            <w:shd w:val="clear" w:color="000000" w:fill="C0C0C0"/>
            <w:noWrap/>
            <w:vAlign w:val="bottom"/>
            <w:hideMark/>
          </w:tcPr>
          <w:p w14:paraId="427C5054" w14:textId="77777777" w:rsidR="00AC173B" w:rsidRPr="00AC173B" w:rsidRDefault="00AC173B" w:rsidP="00AC173B">
            <w:pPr>
              <w:jc w:val="center"/>
              <w:rPr>
                <w:b/>
                <w:bCs/>
                <w:sz w:val="16"/>
                <w:szCs w:val="16"/>
              </w:rPr>
            </w:pPr>
            <w:r w:rsidRPr="00AC173B">
              <w:rPr>
                <w:b/>
                <w:bCs/>
                <w:sz w:val="16"/>
                <w:szCs w:val="16"/>
              </w:rPr>
              <w:t>36.8</w:t>
            </w:r>
          </w:p>
        </w:tc>
        <w:tc>
          <w:tcPr>
            <w:tcW w:w="0" w:type="auto"/>
            <w:tcBorders>
              <w:top w:val="nil"/>
              <w:left w:val="nil"/>
              <w:bottom w:val="single" w:sz="4" w:space="0" w:color="auto"/>
              <w:right w:val="single" w:sz="4" w:space="0" w:color="auto"/>
            </w:tcBorders>
            <w:shd w:val="clear" w:color="000000" w:fill="C0C0C0"/>
            <w:noWrap/>
            <w:vAlign w:val="bottom"/>
            <w:hideMark/>
          </w:tcPr>
          <w:p w14:paraId="36228BAB"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6550133"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61BF8D0" w14:textId="77777777" w:rsidR="00AC173B" w:rsidRPr="00AC173B" w:rsidRDefault="00AC173B" w:rsidP="00AC173B">
            <w:pPr>
              <w:jc w:val="center"/>
              <w:rPr>
                <w:b/>
                <w:bCs/>
                <w:sz w:val="16"/>
                <w:szCs w:val="16"/>
              </w:rPr>
            </w:pPr>
            <w:r w:rsidRPr="00AC173B">
              <w:rPr>
                <w:b/>
                <w:bCs/>
                <w:sz w:val="16"/>
                <w:szCs w:val="16"/>
              </w:rPr>
              <w:t>1212.9</w:t>
            </w:r>
          </w:p>
        </w:tc>
      </w:tr>
      <w:tr w:rsidR="00AC173B" w:rsidRPr="00AC173B" w14:paraId="4836C6FF"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2BEB5" w14:textId="77777777" w:rsidR="00AC173B" w:rsidRPr="00AC173B" w:rsidRDefault="00AC173B" w:rsidP="00AC173B">
            <w:pPr>
              <w:rPr>
                <w:sz w:val="16"/>
                <w:szCs w:val="16"/>
              </w:rPr>
            </w:pPr>
            <w:r w:rsidRPr="00AC173B">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5EBB141F" w14:textId="77777777" w:rsidR="00AC173B" w:rsidRPr="00AC173B" w:rsidRDefault="00AC173B" w:rsidP="00AC173B">
            <w:pPr>
              <w:jc w:val="center"/>
              <w:rPr>
                <w:color w:val="000000"/>
                <w:sz w:val="16"/>
                <w:szCs w:val="16"/>
              </w:rPr>
            </w:pPr>
            <w:r w:rsidRPr="00AC173B">
              <w:rPr>
                <w:color w:val="000000"/>
                <w:sz w:val="16"/>
                <w:szCs w:val="16"/>
              </w:rPr>
              <w:t>62181.3</w:t>
            </w:r>
          </w:p>
        </w:tc>
        <w:tc>
          <w:tcPr>
            <w:tcW w:w="0" w:type="auto"/>
            <w:tcBorders>
              <w:top w:val="nil"/>
              <w:left w:val="nil"/>
              <w:bottom w:val="single" w:sz="4" w:space="0" w:color="auto"/>
              <w:right w:val="single" w:sz="4" w:space="0" w:color="auto"/>
            </w:tcBorders>
            <w:shd w:val="clear" w:color="auto" w:fill="auto"/>
            <w:noWrap/>
            <w:vAlign w:val="bottom"/>
            <w:hideMark/>
          </w:tcPr>
          <w:p w14:paraId="49FFD874" w14:textId="77777777" w:rsidR="00AC173B" w:rsidRPr="00AC173B" w:rsidRDefault="00AC173B" w:rsidP="00AC173B">
            <w:pPr>
              <w:jc w:val="center"/>
              <w:rPr>
                <w:sz w:val="16"/>
                <w:szCs w:val="16"/>
              </w:rPr>
            </w:pPr>
            <w:r w:rsidRPr="00AC173B">
              <w:rPr>
                <w:sz w:val="16"/>
                <w:szCs w:val="16"/>
              </w:rPr>
              <w:t>902.2</w:t>
            </w:r>
          </w:p>
        </w:tc>
        <w:tc>
          <w:tcPr>
            <w:tcW w:w="0" w:type="auto"/>
            <w:tcBorders>
              <w:top w:val="nil"/>
              <w:left w:val="nil"/>
              <w:bottom w:val="single" w:sz="4" w:space="0" w:color="auto"/>
              <w:right w:val="single" w:sz="4" w:space="0" w:color="auto"/>
            </w:tcBorders>
            <w:shd w:val="clear" w:color="auto" w:fill="auto"/>
            <w:noWrap/>
            <w:vAlign w:val="bottom"/>
            <w:hideMark/>
          </w:tcPr>
          <w:p w14:paraId="771FC942" w14:textId="77777777" w:rsidR="00AC173B" w:rsidRPr="00AC173B" w:rsidRDefault="00AC173B" w:rsidP="00AC173B">
            <w:pPr>
              <w:jc w:val="center"/>
              <w:rPr>
                <w:sz w:val="16"/>
                <w:szCs w:val="16"/>
              </w:rPr>
            </w:pPr>
            <w:r w:rsidRPr="00AC173B">
              <w:rPr>
                <w:sz w:val="16"/>
                <w:szCs w:val="16"/>
              </w:rPr>
              <w:t>19,611.9</w:t>
            </w:r>
          </w:p>
        </w:tc>
        <w:tc>
          <w:tcPr>
            <w:tcW w:w="0" w:type="auto"/>
            <w:tcBorders>
              <w:top w:val="nil"/>
              <w:left w:val="nil"/>
              <w:bottom w:val="single" w:sz="4" w:space="0" w:color="auto"/>
              <w:right w:val="single" w:sz="4" w:space="0" w:color="auto"/>
            </w:tcBorders>
            <w:shd w:val="clear" w:color="auto" w:fill="auto"/>
            <w:noWrap/>
            <w:vAlign w:val="bottom"/>
            <w:hideMark/>
          </w:tcPr>
          <w:p w14:paraId="1978D121" w14:textId="77777777" w:rsidR="00AC173B" w:rsidRPr="00AC173B" w:rsidRDefault="00AC173B" w:rsidP="00AC173B">
            <w:pPr>
              <w:jc w:val="center"/>
              <w:rPr>
                <w:sz w:val="16"/>
                <w:szCs w:val="16"/>
              </w:rPr>
            </w:pPr>
            <w:r w:rsidRPr="00AC173B">
              <w:rPr>
                <w:sz w:val="16"/>
                <w:szCs w:val="16"/>
              </w:rPr>
              <w:t>23,940.7</w:t>
            </w:r>
          </w:p>
        </w:tc>
        <w:tc>
          <w:tcPr>
            <w:tcW w:w="0" w:type="auto"/>
            <w:tcBorders>
              <w:top w:val="nil"/>
              <w:left w:val="nil"/>
              <w:bottom w:val="single" w:sz="4" w:space="0" w:color="auto"/>
              <w:right w:val="single" w:sz="4" w:space="0" w:color="auto"/>
            </w:tcBorders>
            <w:shd w:val="clear" w:color="auto" w:fill="auto"/>
            <w:noWrap/>
            <w:vAlign w:val="bottom"/>
            <w:hideMark/>
          </w:tcPr>
          <w:p w14:paraId="4AFBA50C" w14:textId="77777777" w:rsidR="00AC173B" w:rsidRPr="00AC173B" w:rsidRDefault="00AC173B" w:rsidP="00AC173B">
            <w:pPr>
              <w:jc w:val="center"/>
              <w:rPr>
                <w:sz w:val="16"/>
                <w:szCs w:val="16"/>
              </w:rPr>
            </w:pPr>
            <w:r w:rsidRPr="00AC173B">
              <w:rPr>
                <w:sz w:val="16"/>
                <w:szCs w:val="16"/>
              </w:rPr>
              <w:t>12,247.6</w:t>
            </w:r>
          </w:p>
        </w:tc>
        <w:tc>
          <w:tcPr>
            <w:tcW w:w="0" w:type="auto"/>
            <w:tcBorders>
              <w:top w:val="nil"/>
              <w:left w:val="nil"/>
              <w:bottom w:val="single" w:sz="4" w:space="0" w:color="auto"/>
              <w:right w:val="single" w:sz="4" w:space="0" w:color="auto"/>
            </w:tcBorders>
            <w:shd w:val="clear" w:color="auto" w:fill="auto"/>
            <w:noWrap/>
            <w:vAlign w:val="bottom"/>
            <w:hideMark/>
          </w:tcPr>
          <w:p w14:paraId="32F790D5" w14:textId="77777777" w:rsidR="00AC173B" w:rsidRPr="00AC173B" w:rsidRDefault="00AC173B" w:rsidP="00AC173B">
            <w:pPr>
              <w:jc w:val="center"/>
              <w:rPr>
                <w:sz w:val="16"/>
                <w:szCs w:val="16"/>
              </w:rPr>
            </w:pPr>
            <w:r w:rsidRPr="00AC173B">
              <w:rPr>
                <w:sz w:val="16"/>
                <w:szCs w:val="16"/>
              </w:rPr>
              <w:t>4,109.0</w:t>
            </w:r>
          </w:p>
        </w:tc>
        <w:tc>
          <w:tcPr>
            <w:tcW w:w="0" w:type="auto"/>
            <w:tcBorders>
              <w:top w:val="nil"/>
              <w:left w:val="nil"/>
              <w:bottom w:val="single" w:sz="4" w:space="0" w:color="auto"/>
              <w:right w:val="single" w:sz="4" w:space="0" w:color="auto"/>
            </w:tcBorders>
            <w:shd w:val="clear" w:color="auto" w:fill="auto"/>
            <w:noWrap/>
            <w:vAlign w:val="bottom"/>
            <w:hideMark/>
          </w:tcPr>
          <w:p w14:paraId="5E7BFC31" w14:textId="77777777" w:rsidR="00AC173B" w:rsidRPr="00AC173B" w:rsidRDefault="00AC173B" w:rsidP="00AC173B">
            <w:pPr>
              <w:jc w:val="center"/>
              <w:rPr>
                <w:sz w:val="16"/>
                <w:szCs w:val="16"/>
              </w:rPr>
            </w:pPr>
            <w:r w:rsidRPr="00AC173B">
              <w:rPr>
                <w:sz w:val="16"/>
                <w:szCs w:val="16"/>
              </w:rPr>
              <w:t>928.7</w:t>
            </w:r>
          </w:p>
        </w:tc>
        <w:tc>
          <w:tcPr>
            <w:tcW w:w="0" w:type="auto"/>
            <w:tcBorders>
              <w:top w:val="nil"/>
              <w:left w:val="nil"/>
              <w:bottom w:val="single" w:sz="4" w:space="0" w:color="auto"/>
              <w:right w:val="single" w:sz="4" w:space="0" w:color="auto"/>
            </w:tcBorders>
            <w:shd w:val="clear" w:color="auto" w:fill="auto"/>
            <w:noWrap/>
            <w:vAlign w:val="bottom"/>
            <w:hideMark/>
          </w:tcPr>
          <w:p w14:paraId="5586C236" w14:textId="77777777" w:rsidR="00AC173B" w:rsidRPr="00AC173B" w:rsidRDefault="00AC173B" w:rsidP="00AC173B">
            <w:pPr>
              <w:jc w:val="center"/>
              <w:rPr>
                <w:sz w:val="16"/>
                <w:szCs w:val="16"/>
              </w:rPr>
            </w:pPr>
            <w:r w:rsidRPr="00AC173B">
              <w:rPr>
                <w:sz w:val="16"/>
                <w:szCs w:val="16"/>
              </w:rPr>
              <w:t>441.3</w:t>
            </w:r>
          </w:p>
        </w:tc>
        <w:tc>
          <w:tcPr>
            <w:tcW w:w="0" w:type="auto"/>
            <w:tcBorders>
              <w:top w:val="nil"/>
              <w:left w:val="nil"/>
              <w:bottom w:val="single" w:sz="4" w:space="0" w:color="auto"/>
              <w:right w:val="single" w:sz="4" w:space="0" w:color="auto"/>
            </w:tcBorders>
            <w:shd w:val="clear" w:color="auto" w:fill="auto"/>
            <w:noWrap/>
            <w:vAlign w:val="bottom"/>
            <w:hideMark/>
          </w:tcPr>
          <w:p w14:paraId="2DD5665D"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C4C1F8"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522C2D"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756F2D" w14:textId="77777777" w:rsidR="00AC173B" w:rsidRPr="00AC173B" w:rsidRDefault="00AC173B" w:rsidP="00AC173B">
            <w:pPr>
              <w:jc w:val="center"/>
              <w:rPr>
                <w:sz w:val="16"/>
                <w:szCs w:val="16"/>
              </w:rPr>
            </w:pPr>
            <w:r w:rsidRPr="00AC173B">
              <w:rPr>
                <w:sz w:val="16"/>
                <w:szCs w:val="16"/>
              </w:rPr>
              <w:t>1,770.1</w:t>
            </w:r>
          </w:p>
        </w:tc>
      </w:tr>
      <w:tr w:rsidR="00AC173B" w:rsidRPr="00AC173B" w14:paraId="2FDD49CF" w14:textId="77777777" w:rsidTr="00AC173B">
        <w:trPr>
          <w:trHeight w:val="3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7D0092" w14:textId="77777777" w:rsidR="00AC173B" w:rsidRPr="00AC173B" w:rsidRDefault="00AC173B" w:rsidP="00AC173B">
            <w:pPr>
              <w:rPr>
                <w:sz w:val="16"/>
                <w:szCs w:val="16"/>
              </w:rPr>
            </w:pPr>
            <w:r w:rsidRPr="00AC173B">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6E8BDC5E" w14:textId="77777777" w:rsidR="00AC173B" w:rsidRPr="00AC173B" w:rsidRDefault="00AC173B" w:rsidP="00AC173B">
            <w:pPr>
              <w:jc w:val="center"/>
              <w:rPr>
                <w:color w:val="000000"/>
                <w:sz w:val="16"/>
                <w:szCs w:val="16"/>
              </w:rPr>
            </w:pPr>
            <w:r w:rsidRPr="00AC173B">
              <w:rPr>
                <w:color w:val="000000"/>
                <w:sz w:val="16"/>
                <w:szCs w:val="16"/>
              </w:rPr>
              <w:t>141674.5</w:t>
            </w:r>
          </w:p>
        </w:tc>
        <w:tc>
          <w:tcPr>
            <w:tcW w:w="0" w:type="auto"/>
            <w:tcBorders>
              <w:top w:val="nil"/>
              <w:left w:val="nil"/>
              <w:bottom w:val="single" w:sz="4" w:space="0" w:color="auto"/>
              <w:right w:val="single" w:sz="4" w:space="0" w:color="auto"/>
            </w:tcBorders>
            <w:shd w:val="clear" w:color="auto" w:fill="auto"/>
            <w:noWrap/>
            <w:vAlign w:val="bottom"/>
            <w:hideMark/>
          </w:tcPr>
          <w:p w14:paraId="069201C1" w14:textId="77777777" w:rsidR="00AC173B" w:rsidRPr="00AC173B" w:rsidRDefault="00AC173B" w:rsidP="00AC173B">
            <w:pPr>
              <w:jc w:val="center"/>
              <w:rPr>
                <w:color w:val="000000"/>
                <w:sz w:val="16"/>
                <w:szCs w:val="16"/>
              </w:rPr>
            </w:pPr>
            <w:r w:rsidRPr="00AC173B">
              <w:rPr>
                <w:color w:val="000000"/>
                <w:sz w:val="16"/>
                <w:szCs w:val="16"/>
              </w:rPr>
              <w:t>314.9</w:t>
            </w:r>
          </w:p>
        </w:tc>
        <w:tc>
          <w:tcPr>
            <w:tcW w:w="0" w:type="auto"/>
            <w:tcBorders>
              <w:top w:val="nil"/>
              <w:left w:val="nil"/>
              <w:bottom w:val="single" w:sz="4" w:space="0" w:color="auto"/>
              <w:right w:val="single" w:sz="4" w:space="0" w:color="auto"/>
            </w:tcBorders>
            <w:shd w:val="clear" w:color="auto" w:fill="auto"/>
            <w:noWrap/>
            <w:vAlign w:val="bottom"/>
            <w:hideMark/>
          </w:tcPr>
          <w:p w14:paraId="2A5A097A" w14:textId="77777777" w:rsidR="00AC173B" w:rsidRPr="00AC173B" w:rsidRDefault="00AC173B" w:rsidP="00AC173B">
            <w:pPr>
              <w:jc w:val="center"/>
              <w:rPr>
                <w:color w:val="000000"/>
                <w:sz w:val="16"/>
                <w:szCs w:val="16"/>
              </w:rPr>
            </w:pPr>
            <w:r w:rsidRPr="00AC173B">
              <w:rPr>
                <w:color w:val="000000"/>
                <w:sz w:val="16"/>
                <w:szCs w:val="16"/>
              </w:rPr>
              <w:t>13,497.2</w:t>
            </w:r>
          </w:p>
        </w:tc>
        <w:tc>
          <w:tcPr>
            <w:tcW w:w="0" w:type="auto"/>
            <w:tcBorders>
              <w:top w:val="nil"/>
              <w:left w:val="nil"/>
              <w:bottom w:val="single" w:sz="4" w:space="0" w:color="auto"/>
              <w:right w:val="single" w:sz="4" w:space="0" w:color="auto"/>
            </w:tcBorders>
            <w:shd w:val="clear" w:color="auto" w:fill="auto"/>
            <w:noWrap/>
            <w:vAlign w:val="bottom"/>
            <w:hideMark/>
          </w:tcPr>
          <w:p w14:paraId="5B2A6848" w14:textId="77777777" w:rsidR="00AC173B" w:rsidRPr="00AC173B" w:rsidRDefault="00AC173B" w:rsidP="00AC173B">
            <w:pPr>
              <w:jc w:val="center"/>
              <w:rPr>
                <w:color w:val="000000"/>
                <w:sz w:val="16"/>
                <w:szCs w:val="16"/>
              </w:rPr>
            </w:pPr>
            <w:r w:rsidRPr="00AC173B">
              <w:rPr>
                <w:color w:val="000000"/>
                <w:sz w:val="16"/>
                <w:szCs w:val="16"/>
              </w:rPr>
              <w:t>26,337.5</w:t>
            </w:r>
          </w:p>
        </w:tc>
        <w:tc>
          <w:tcPr>
            <w:tcW w:w="0" w:type="auto"/>
            <w:tcBorders>
              <w:top w:val="nil"/>
              <w:left w:val="nil"/>
              <w:bottom w:val="single" w:sz="4" w:space="0" w:color="auto"/>
              <w:right w:val="single" w:sz="4" w:space="0" w:color="auto"/>
            </w:tcBorders>
            <w:shd w:val="clear" w:color="auto" w:fill="auto"/>
            <w:noWrap/>
            <w:vAlign w:val="bottom"/>
            <w:hideMark/>
          </w:tcPr>
          <w:p w14:paraId="04EF7FA1" w14:textId="77777777" w:rsidR="00AC173B" w:rsidRPr="00AC173B" w:rsidRDefault="00AC173B" w:rsidP="00AC173B">
            <w:pPr>
              <w:jc w:val="center"/>
              <w:rPr>
                <w:color w:val="000000"/>
                <w:sz w:val="16"/>
                <w:szCs w:val="16"/>
              </w:rPr>
            </w:pPr>
            <w:r w:rsidRPr="00AC173B">
              <w:rPr>
                <w:color w:val="000000"/>
                <w:sz w:val="16"/>
                <w:szCs w:val="16"/>
              </w:rPr>
              <w:t>32,648.6</w:t>
            </w:r>
          </w:p>
        </w:tc>
        <w:tc>
          <w:tcPr>
            <w:tcW w:w="0" w:type="auto"/>
            <w:tcBorders>
              <w:top w:val="nil"/>
              <w:left w:val="nil"/>
              <w:bottom w:val="single" w:sz="4" w:space="0" w:color="auto"/>
              <w:right w:val="single" w:sz="4" w:space="0" w:color="auto"/>
            </w:tcBorders>
            <w:shd w:val="clear" w:color="auto" w:fill="auto"/>
            <w:noWrap/>
            <w:vAlign w:val="bottom"/>
            <w:hideMark/>
          </w:tcPr>
          <w:p w14:paraId="7300056C" w14:textId="77777777" w:rsidR="00AC173B" w:rsidRPr="00AC173B" w:rsidRDefault="00AC173B" w:rsidP="00AC173B">
            <w:pPr>
              <w:jc w:val="center"/>
              <w:rPr>
                <w:color w:val="000000"/>
                <w:sz w:val="16"/>
                <w:szCs w:val="16"/>
              </w:rPr>
            </w:pPr>
            <w:r w:rsidRPr="00AC173B">
              <w:rPr>
                <w:color w:val="000000"/>
                <w:sz w:val="16"/>
                <w:szCs w:val="16"/>
              </w:rPr>
              <w:t>28,410.5</w:t>
            </w:r>
          </w:p>
        </w:tc>
        <w:tc>
          <w:tcPr>
            <w:tcW w:w="0" w:type="auto"/>
            <w:tcBorders>
              <w:top w:val="nil"/>
              <w:left w:val="nil"/>
              <w:bottom w:val="single" w:sz="4" w:space="0" w:color="auto"/>
              <w:right w:val="single" w:sz="4" w:space="0" w:color="auto"/>
            </w:tcBorders>
            <w:shd w:val="clear" w:color="auto" w:fill="auto"/>
            <w:noWrap/>
            <w:vAlign w:val="bottom"/>
            <w:hideMark/>
          </w:tcPr>
          <w:p w14:paraId="62DCFA71" w14:textId="77777777" w:rsidR="00AC173B" w:rsidRPr="00AC173B" w:rsidRDefault="00AC173B" w:rsidP="00AC173B">
            <w:pPr>
              <w:jc w:val="center"/>
              <w:rPr>
                <w:color w:val="000000"/>
                <w:sz w:val="16"/>
                <w:szCs w:val="16"/>
              </w:rPr>
            </w:pPr>
            <w:r w:rsidRPr="00AC173B">
              <w:rPr>
                <w:color w:val="000000"/>
                <w:sz w:val="16"/>
                <w:szCs w:val="16"/>
              </w:rPr>
              <w:t>22,514.7</w:t>
            </w:r>
          </w:p>
        </w:tc>
        <w:tc>
          <w:tcPr>
            <w:tcW w:w="0" w:type="auto"/>
            <w:tcBorders>
              <w:top w:val="nil"/>
              <w:left w:val="nil"/>
              <w:bottom w:val="single" w:sz="4" w:space="0" w:color="auto"/>
              <w:right w:val="single" w:sz="4" w:space="0" w:color="auto"/>
            </w:tcBorders>
            <w:shd w:val="clear" w:color="auto" w:fill="auto"/>
            <w:noWrap/>
            <w:vAlign w:val="bottom"/>
            <w:hideMark/>
          </w:tcPr>
          <w:p w14:paraId="5280A4C8" w14:textId="77777777" w:rsidR="00AC173B" w:rsidRPr="00AC173B" w:rsidRDefault="00AC173B" w:rsidP="00AC173B">
            <w:pPr>
              <w:jc w:val="center"/>
              <w:rPr>
                <w:color w:val="000000"/>
                <w:sz w:val="16"/>
                <w:szCs w:val="16"/>
              </w:rPr>
            </w:pPr>
            <w:r w:rsidRPr="00AC173B">
              <w:rPr>
                <w:color w:val="000000"/>
                <w:sz w:val="16"/>
                <w:szCs w:val="16"/>
              </w:rPr>
              <w:t>11,801.9</w:t>
            </w:r>
          </w:p>
        </w:tc>
        <w:tc>
          <w:tcPr>
            <w:tcW w:w="0" w:type="auto"/>
            <w:tcBorders>
              <w:top w:val="nil"/>
              <w:left w:val="nil"/>
              <w:bottom w:val="single" w:sz="4" w:space="0" w:color="auto"/>
              <w:right w:val="single" w:sz="4" w:space="0" w:color="auto"/>
            </w:tcBorders>
            <w:shd w:val="clear" w:color="auto" w:fill="auto"/>
            <w:noWrap/>
            <w:vAlign w:val="bottom"/>
            <w:hideMark/>
          </w:tcPr>
          <w:p w14:paraId="2C3E5D6E" w14:textId="77777777" w:rsidR="00AC173B" w:rsidRPr="00AC173B" w:rsidRDefault="00AC173B" w:rsidP="00AC173B">
            <w:pPr>
              <w:jc w:val="center"/>
              <w:rPr>
                <w:color w:val="000000"/>
                <w:sz w:val="16"/>
                <w:szCs w:val="16"/>
              </w:rPr>
            </w:pPr>
            <w:r w:rsidRPr="00AC173B">
              <w:rPr>
                <w:color w:val="000000"/>
                <w:sz w:val="16"/>
                <w:szCs w:val="16"/>
              </w:rPr>
              <w:t>5,126.6</w:t>
            </w:r>
          </w:p>
        </w:tc>
        <w:tc>
          <w:tcPr>
            <w:tcW w:w="0" w:type="auto"/>
            <w:tcBorders>
              <w:top w:val="nil"/>
              <w:left w:val="nil"/>
              <w:bottom w:val="single" w:sz="4" w:space="0" w:color="auto"/>
              <w:right w:val="single" w:sz="4" w:space="0" w:color="auto"/>
            </w:tcBorders>
            <w:shd w:val="clear" w:color="auto" w:fill="auto"/>
            <w:noWrap/>
            <w:vAlign w:val="bottom"/>
            <w:hideMark/>
          </w:tcPr>
          <w:p w14:paraId="6F931774" w14:textId="77777777" w:rsidR="00AC173B" w:rsidRPr="00AC173B" w:rsidRDefault="00AC173B" w:rsidP="00AC173B">
            <w:pPr>
              <w:jc w:val="center"/>
              <w:rPr>
                <w:color w:val="000000"/>
                <w:sz w:val="16"/>
                <w:szCs w:val="16"/>
              </w:rPr>
            </w:pPr>
            <w:r w:rsidRPr="00AC173B">
              <w:rPr>
                <w:color w:val="000000"/>
                <w:sz w:val="16"/>
                <w:szCs w:val="16"/>
              </w:rPr>
              <w:t>834.1</w:t>
            </w:r>
          </w:p>
        </w:tc>
        <w:tc>
          <w:tcPr>
            <w:tcW w:w="0" w:type="auto"/>
            <w:tcBorders>
              <w:top w:val="nil"/>
              <w:left w:val="nil"/>
              <w:bottom w:val="single" w:sz="4" w:space="0" w:color="auto"/>
              <w:right w:val="single" w:sz="4" w:space="0" w:color="auto"/>
            </w:tcBorders>
            <w:shd w:val="clear" w:color="auto" w:fill="auto"/>
            <w:noWrap/>
            <w:vAlign w:val="bottom"/>
            <w:hideMark/>
          </w:tcPr>
          <w:p w14:paraId="78F7BCD1" w14:textId="77777777" w:rsidR="00AC173B" w:rsidRPr="00AC173B" w:rsidRDefault="00AC173B" w:rsidP="00AC173B">
            <w:pPr>
              <w:jc w:val="center"/>
              <w:rPr>
                <w:color w:val="000000"/>
                <w:sz w:val="16"/>
                <w:szCs w:val="16"/>
              </w:rPr>
            </w:pPr>
            <w:r w:rsidRPr="00AC173B">
              <w:rPr>
                <w:color w:val="000000"/>
                <w:sz w:val="16"/>
                <w:szCs w:val="16"/>
              </w:rPr>
              <w:t>188.5</w:t>
            </w:r>
          </w:p>
        </w:tc>
        <w:tc>
          <w:tcPr>
            <w:tcW w:w="0" w:type="auto"/>
            <w:tcBorders>
              <w:top w:val="nil"/>
              <w:left w:val="nil"/>
              <w:bottom w:val="single" w:sz="4" w:space="0" w:color="auto"/>
              <w:right w:val="single" w:sz="4" w:space="0" w:color="auto"/>
            </w:tcBorders>
            <w:shd w:val="clear" w:color="auto" w:fill="auto"/>
            <w:noWrap/>
            <w:vAlign w:val="bottom"/>
            <w:hideMark/>
          </w:tcPr>
          <w:p w14:paraId="53138B8C" w14:textId="77777777" w:rsidR="00AC173B" w:rsidRPr="00AC173B" w:rsidRDefault="00AC173B" w:rsidP="00AC173B">
            <w:pPr>
              <w:jc w:val="center"/>
              <w:rPr>
                <w:color w:val="000000"/>
                <w:sz w:val="16"/>
                <w:szCs w:val="16"/>
              </w:rPr>
            </w:pPr>
            <w:r w:rsidRPr="00AC173B">
              <w:rPr>
                <w:color w:val="000000"/>
                <w:sz w:val="16"/>
                <w:szCs w:val="16"/>
              </w:rPr>
              <w:t>3,176.4</w:t>
            </w:r>
          </w:p>
        </w:tc>
      </w:tr>
      <w:tr w:rsidR="00AC173B" w:rsidRPr="00AC173B" w14:paraId="2F5D361E"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55CC5" w14:textId="77777777" w:rsidR="00AC173B" w:rsidRPr="00AC173B" w:rsidRDefault="00AC173B" w:rsidP="00AC173B">
            <w:pPr>
              <w:rPr>
                <w:sz w:val="16"/>
                <w:szCs w:val="16"/>
              </w:rPr>
            </w:pPr>
            <w:r w:rsidRPr="00AC173B">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66A4D1D9" w14:textId="77777777" w:rsidR="00AC173B" w:rsidRPr="00AC173B" w:rsidRDefault="00AC173B" w:rsidP="00AC173B">
            <w:pPr>
              <w:jc w:val="center"/>
              <w:rPr>
                <w:color w:val="000000"/>
                <w:sz w:val="16"/>
                <w:szCs w:val="16"/>
              </w:rPr>
            </w:pPr>
            <w:r w:rsidRPr="00AC173B">
              <w:rPr>
                <w:color w:val="000000"/>
                <w:sz w:val="16"/>
                <w:szCs w:val="16"/>
              </w:rPr>
              <w:t>27992.9</w:t>
            </w:r>
          </w:p>
        </w:tc>
        <w:tc>
          <w:tcPr>
            <w:tcW w:w="0" w:type="auto"/>
            <w:tcBorders>
              <w:top w:val="nil"/>
              <w:left w:val="nil"/>
              <w:bottom w:val="single" w:sz="4" w:space="0" w:color="auto"/>
              <w:right w:val="single" w:sz="4" w:space="0" w:color="auto"/>
            </w:tcBorders>
            <w:shd w:val="clear" w:color="auto" w:fill="auto"/>
            <w:noWrap/>
            <w:vAlign w:val="bottom"/>
            <w:hideMark/>
          </w:tcPr>
          <w:p w14:paraId="5C135B54" w14:textId="77777777" w:rsidR="00AC173B" w:rsidRPr="00AC173B" w:rsidRDefault="00AC173B" w:rsidP="00AC173B">
            <w:pPr>
              <w:jc w:val="center"/>
              <w:rPr>
                <w:color w:val="000000"/>
                <w:sz w:val="16"/>
                <w:szCs w:val="16"/>
              </w:rPr>
            </w:pPr>
            <w:r w:rsidRPr="00AC173B">
              <w:rPr>
                <w:color w:val="000000"/>
                <w:sz w:val="16"/>
                <w:szCs w:val="16"/>
              </w:rPr>
              <w:t>1530.1</w:t>
            </w:r>
          </w:p>
        </w:tc>
        <w:tc>
          <w:tcPr>
            <w:tcW w:w="0" w:type="auto"/>
            <w:tcBorders>
              <w:top w:val="nil"/>
              <w:left w:val="nil"/>
              <w:bottom w:val="single" w:sz="4" w:space="0" w:color="auto"/>
              <w:right w:val="single" w:sz="4" w:space="0" w:color="auto"/>
            </w:tcBorders>
            <w:shd w:val="clear" w:color="auto" w:fill="auto"/>
            <w:noWrap/>
            <w:vAlign w:val="bottom"/>
            <w:hideMark/>
          </w:tcPr>
          <w:p w14:paraId="6DA39C20" w14:textId="77777777" w:rsidR="00AC173B" w:rsidRPr="00AC173B" w:rsidRDefault="00AC173B" w:rsidP="00AC173B">
            <w:pPr>
              <w:jc w:val="center"/>
              <w:rPr>
                <w:color w:val="000000"/>
                <w:sz w:val="16"/>
                <w:szCs w:val="16"/>
              </w:rPr>
            </w:pPr>
            <w:r w:rsidRPr="00AC173B">
              <w:rPr>
                <w:color w:val="000000"/>
                <w:sz w:val="16"/>
                <w:szCs w:val="16"/>
              </w:rPr>
              <w:t>10732.7</w:t>
            </w:r>
          </w:p>
        </w:tc>
        <w:tc>
          <w:tcPr>
            <w:tcW w:w="0" w:type="auto"/>
            <w:tcBorders>
              <w:top w:val="nil"/>
              <w:left w:val="nil"/>
              <w:bottom w:val="single" w:sz="4" w:space="0" w:color="auto"/>
              <w:right w:val="single" w:sz="4" w:space="0" w:color="auto"/>
            </w:tcBorders>
            <w:shd w:val="clear" w:color="auto" w:fill="auto"/>
            <w:noWrap/>
            <w:vAlign w:val="bottom"/>
            <w:hideMark/>
          </w:tcPr>
          <w:p w14:paraId="38A96612" w14:textId="77777777" w:rsidR="00AC173B" w:rsidRPr="00AC173B" w:rsidRDefault="00AC173B" w:rsidP="00AC173B">
            <w:pPr>
              <w:jc w:val="center"/>
              <w:rPr>
                <w:color w:val="000000"/>
                <w:sz w:val="16"/>
                <w:szCs w:val="16"/>
              </w:rPr>
            </w:pPr>
            <w:r w:rsidRPr="00AC173B">
              <w:rPr>
                <w:color w:val="000000"/>
                <w:sz w:val="16"/>
                <w:szCs w:val="16"/>
              </w:rPr>
              <w:t>8250.2</w:t>
            </w:r>
          </w:p>
        </w:tc>
        <w:tc>
          <w:tcPr>
            <w:tcW w:w="0" w:type="auto"/>
            <w:tcBorders>
              <w:top w:val="nil"/>
              <w:left w:val="nil"/>
              <w:bottom w:val="single" w:sz="4" w:space="0" w:color="auto"/>
              <w:right w:val="single" w:sz="4" w:space="0" w:color="auto"/>
            </w:tcBorders>
            <w:shd w:val="clear" w:color="auto" w:fill="auto"/>
            <w:noWrap/>
            <w:vAlign w:val="bottom"/>
            <w:hideMark/>
          </w:tcPr>
          <w:p w14:paraId="55BD907D" w14:textId="77777777" w:rsidR="00AC173B" w:rsidRPr="00AC173B" w:rsidRDefault="00AC173B" w:rsidP="00AC173B">
            <w:pPr>
              <w:jc w:val="center"/>
              <w:rPr>
                <w:color w:val="000000"/>
                <w:sz w:val="16"/>
                <w:szCs w:val="16"/>
              </w:rPr>
            </w:pPr>
            <w:r w:rsidRPr="00AC173B">
              <w:rPr>
                <w:color w:val="000000"/>
                <w:sz w:val="16"/>
                <w:szCs w:val="16"/>
              </w:rPr>
              <w:t>4273.4</w:t>
            </w:r>
          </w:p>
        </w:tc>
        <w:tc>
          <w:tcPr>
            <w:tcW w:w="0" w:type="auto"/>
            <w:tcBorders>
              <w:top w:val="nil"/>
              <w:left w:val="nil"/>
              <w:bottom w:val="single" w:sz="4" w:space="0" w:color="auto"/>
              <w:right w:val="single" w:sz="4" w:space="0" w:color="auto"/>
            </w:tcBorders>
            <w:shd w:val="clear" w:color="auto" w:fill="auto"/>
            <w:noWrap/>
            <w:vAlign w:val="bottom"/>
            <w:hideMark/>
          </w:tcPr>
          <w:p w14:paraId="645CDDFB" w14:textId="77777777" w:rsidR="00AC173B" w:rsidRPr="00AC173B" w:rsidRDefault="00AC173B" w:rsidP="00AC173B">
            <w:pPr>
              <w:jc w:val="center"/>
              <w:rPr>
                <w:color w:val="000000"/>
                <w:sz w:val="16"/>
                <w:szCs w:val="16"/>
              </w:rPr>
            </w:pPr>
            <w:r w:rsidRPr="00AC173B">
              <w:rPr>
                <w:color w:val="000000"/>
                <w:sz w:val="16"/>
                <w:szCs w:val="16"/>
              </w:rPr>
              <w:t>2033.0</w:t>
            </w:r>
          </w:p>
        </w:tc>
        <w:tc>
          <w:tcPr>
            <w:tcW w:w="0" w:type="auto"/>
            <w:tcBorders>
              <w:top w:val="nil"/>
              <w:left w:val="nil"/>
              <w:bottom w:val="single" w:sz="4" w:space="0" w:color="auto"/>
              <w:right w:val="single" w:sz="4" w:space="0" w:color="auto"/>
            </w:tcBorders>
            <w:shd w:val="clear" w:color="auto" w:fill="auto"/>
            <w:noWrap/>
            <w:vAlign w:val="bottom"/>
            <w:hideMark/>
          </w:tcPr>
          <w:p w14:paraId="59BCC677" w14:textId="77777777" w:rsidR="00AC173B" w:rsidRPr="00AC173B" w:rsidRDefault="00AC173B" w:rsidP="00AC173B">
            <w:pPr>
              <w:jc w:val="center"/>
              <w:rPr>
                <w:color w:val="000000"/>
                <w:sz w:val="16"/>
                <w:szCs w:val="16"/>
              </w:rPr>
            </w:pPr>
            <w:r w:rsidRPr="00AC173B">
              <w:rPr>
                <w:color w:val="000000"/>
                <w:sz w:val="16"/>
                <w:szCs w:val="16"/>
              </w:rPr>
              <w:t>647.1</w:t>
            </w:r>
          </w:p>
        </w:tc>
        <w:tc>
          <w:tcPr>
            <w:tcW w:w="0" w:type="auto"/>
            <w:tcBorders>
              <w:top w:val="nil"/>
              <w:left w:val="nil"/>
              <w:bottom w:val="single" w:sz="4" w:space="0" w:color="auto"/>
              <w:right w:val="single" w:sz="4" w:space="0" w:color="auto"/>
            </w:tcBorders>
            <w:shd w:val="clear" w:color="auto" w:fill="auto"/>
            <w:noWrap/>
            <w:vAlign w:val="bottom"/>
            <w:hideMark/>
          </w:tcPr>
          <w:p w14:paraId="3A16ACBB" w14:textId="77777777" w:rsidR="00AC173B" w:rsidRPr="00AC173B" w:rsidRDefault="00AC173B" w:rsidP="00AC173B">
            <w:pPr>
              <w:jc w:val="center"/>
              <w:rPr>
                <w:color w:val="000000"/>
                <w:sz w:val="16"/>
                <w:szCs w:val="16"/>
              </w:rPr>
            </w:pPr>
            <w:r w:rsidRPr="00AC173B">
              <w:rPr>
                <w:color w:val="000000"/>
                <w:sz w:val="16"/>
                <w:szCs w:val="16"/>
              </w:rPr>
              <w:t>379.6</w:t>
            </w:r>
          </w:p>
        </w:tc>
        <w:tc>
          <w:tcPr>
            <w:tcW w:w="0" w:type="auto"/>
            <w:tcBorders>
              <w:top w:val="nil"/>
              <w:left w:val="nil"/>
              <w:bottom w:val="single" w:sz="4" w:space="0" w:color="auto"/>
              <w:right w:val="single" w:sz="4" w:space="0" w:color="auto"/>
            </w:tcBorders>
            <w:shd w:val="clear" w:color="auto" w:fill="auto"/>
            <w:noWrap/>
            <w:vAlign w:val="bottom"/>
            <w:hideMark/>
          </w:tcPr>
          <w:p w14:paraId="12ED522F" w14:textId="77777777" w:rsidR="00AC173B" w:rsidRPr="00AC173B" w:rsidRDefault="00AC173B" w:rsidP="00AC173B">
            <w:pPr>
              <w:jc w:val="center"/>
              <w:rPr>
                <w:color w:val="000000"/>
                <w:sz w:val="16"/>
                <w:szCs w:val="16"/>
              </w:rPr>
            </w:pPr>
            <w:r w:rsidRPr="00AC173B">
              <w:rPr>
                <w:color w:val="000000"/>
                <w:sz w:val="16"/>
                <w:szCs w:val="16"/>
              </w:rPr>
              <w:t>146.8</w:t>
            </w:r>
          </w:p>
        </w:tc>
        <w:tc>
          <w:tcPr>
            <w:tcW w:w="0" w:type="auto"/>
            <w:tcBorders>
              <w:top w:val="nil"/>
              <w:left w:val="nil"/>
              <w:bottom w:val="single" w:sz="4" w:space="0" w:color="auto"/>
              <w:right w:val="single" w:sz="4" w:space="0" w:color="auto"/>
            </w:tcBorders>
            <w:shd w:val="clear" w:color="auto" w:fill="auto"/>
            <w:noWrap/>
            <w:vAlign w:val="bottom"/>
            <w:hideMark/>
          </w:tcPr>
          <w:p w14:paraId="35769D28"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77D755"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8C9C83" w14:textId="77777777" w:rsidR="00AC173B" w:rsidRPr="00AC173B" w:rsidRDefault="00AC173B" w:rsidP="00AC173B">
            <w:pPr>
              <w:jc w:val="center"/>
              <w:rPr>
                <w:color w:val="000000"/>
                <w:sz w:val="16"/>
                <w:szCs w:val="16"/>
              </w:rPr>
            </w:pPr>
            <w:r w:rsidRPr="00AC173B">
              <w:rPr>
                <w:color w:val="000000"/>
                <w:sz w:val="16"/>
                <w:szCs w:val="16"/>
              </w:rPr>
              <w:t>702.8</w:t>
            </w:r>
          </w:p>
        </w:tc>
      </w:tr>
      <w:tr w:rsidR="00AC173B" w:rsidRPr="00AC173B" w14:paraId="0D57B2D8" w14:textId="77777777" w:rsidTr="00AC173B">
        <w:trPr>
          <w:trHeight w:val="30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5F1DF49" w14:textId="77777777" w:rsidR="00AC173B" w:rsidRPr="00AC173B" w:rsidRDefault="00AC173B" w:rsidP="00AC173B">
            <w:pPr>
              <w:rPr>
                <w:b/>
                <w:bCs/>
                <w:i/>
                <w:iCs/>
                <w:sz w:val="16"/>
                <w:szCs w:val="16"/>
              </w:rPr>
            </w:pPr>
            <w:r w:rsidRPr="00AC173B">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14:paraId="4B0FCAD0" w14:textId="77777777" w:rsidR="00AC173B" w:rsidRPr="00AC173B" w:rsidRDefault="00AC173B" w:rsidP="00AC173B">
            <w:pPr>
              <w:jc w:val="center"/>
              <w:rPr>
                <w:b/>
                <w:bCs/>
                <w:i/>
                <w:iCs/>
                <w:sz w:val="16"/>
                <w:szCs w:val="16"/>
              </w:rPr>
            </w:pPr>
            <w:r w:rsidRPr="00AC173B">
              <w:rPr>
                <w:b/>
                <w:bCs/>
                <w:i/>
                <w:iCs/>
                <w:sz w:val="16"/>
                <w:szCs w:val="16"/>
              </w:rPr>
              <w:t>231848.7</w:t>
            </w:r>
          </w:p>
        </w:tc>
        <w:tc>
          <w:tcPr>
            <w:tcW w:w="0" w:type="auto"/>
            <w:tcBorders>
              <w:top w:val="nil"/>
              <w:left w:val="nil"/>
              <w:bottom w:val="single" w:sz="4" w:space="0" w:color="auto"/>
              <w:right w:val="single" w:sz="4" w:space="0" w:color="auto"/>
            </w:tcBorders>
            <w:shd w:val="clear" w:color="000000" w:fill="C0C0C0"/>
            <w:noWrap/>
            <w:vAlign w:val="bottom"/>
            <w:hideMark/>
          </w:tcPr>
          <w:p w14:paraId="37E4587E" w14:textId="77777777" w:rsidR="00AC173B" w:rsidRPr="00AC173B" w:rsidRDefault="00AC173B" w:rsidP="00AC173B">
            <w:pPr>
              <w:jc w:val="center"/>
              <w:rPr>
                <w:b/>
                <w:bCs/>
                <w:i/>
                <w:iCs/>
                <w:sz w:val="16"/>
                <w:szCs w:val="16"/>
              </w:rPr>
            </w:pPr>
            <w:r w:rsidRPr="00AC173B">
              <w:rPr>
                <w:b/>
                <w:bCs/>
                <w:i/>
                <w:iCs/>
                <w:sz w:val="16"/>
                <w:szCs w:val="16"/>
              </w:rPr>
              <w:t>2747.2</w:t>
            </w:r>
          </w:p>
        </w:tc>
        <w:tc>
          <w:tcPr>
            <w:tcW w:w="0" w:type="auto"/>
            <w:tcBorders>
              <w:top w:val="nil"/>
              <w:left w:val="nil"/>
              <w:bottom w:val="single" w:sz="4" w:space="0" w:color="auto"/>
              <w:right w:val="single" w:sz="4" w:space="0" w:color="auto"/>
            </w:tcBorders>
            <w:shd w:val="clear" w:color="000000" w:fill="C0C0C0"/>
            <w:noWrap/>
            <w:vAlign w:val="bottom"/>
            <w:hideMark/>
          </w:tcPr>
          <w:p w14:paraId="4E23A5D3" w14:textId="77777777" w:rsidR="00AC173B" w:rsidRPr="00AC173B" w:rsidRDefault="00AC173B" w:rsidP="00AC173B">
            <w:pPr>
              <w:jc w:val="center"/>
              <w:rPr>
                <w:b/>
                <w:bCs/>
                <w:i/>
                <w:iCs/>
                <w:sz w:val="16"/>
                <w:szCs w:val="16"/>
              </w:rPr>
            </w:pPr>
            <w:r w:rsidRPr="00AC173B">
              <w:rPr>
                <w:b/>
                <w:bCs/>
                <w:i/>
                <w:iCs/>
                <w:sz w:val="16"/>
                <w:szCs w:val="16"/>
              </w:rPr>
              <w:t>43841.7</w:t>
            </w:r>
          </w:p>
        </w:tc>
        <w:tc>
          <w:tcPr>
            <w:tcW w:w="0" w:type="auto"/>
            <w:tcBorders>
              <w:top w:val="nil"/>
              <w:left w:val="nil"/>
              <w:bottom w:val="single" w:sz="4" w:space="0" w:color="auto"/>
              <w:right w:val="single" w:sz="4" w:space="0" w:color="auto"/>
            </w:tcBorders>
            <w:shd w:val="clear" w:color="000000" w:fill="C0C0C0"/>
            <w:noWrap/>
            <w:vAlign w:val="bottom"/>
            <w:hideMark/>
          </w:tcPr>
          <w:p w14:paraId="489D7781" w14:textId="77777777" w:rsidR="00AC173B" w:rsidRPr="00AC173B" w:rsidRDefault="00AC173B" w:rsidP="00AC173B">
            <w:pPr>
              <w:jc w:val="center"/>
              <w:rPr>
                <w:b/>
                <w:bCs/>
                <w:i/>
                <w:iCs/>
                <w:sz w:val="16"/>
                <w:szCs w:val="16"/>
              </w:rPr>
            </w:pPr>
            <w:r w:rsidRPr="00AC173B">
              <w:rPr>
                <w:b/>
                <w:bCs/>
                <w:i/>
                <w:iCs/>
                <w:sz w:val="16"/>
                <w:szCs w:val="16"/>
              </w:rPr>
              <w:t>58528.4</w:t>
            </w:r>
          </w:p>
        </w:tc>
        <w:tc>
          <w:tcPr>
            <w:tcW w:w="0" w:type="auto"/>
            <w:tcBorders>
              <w:top w:val="nil"/>
              <w:left w:val="nil"/>
              <w:bottom w:val="single" w:sz="4" w:space="0" w:color="auto"/>
              <w:right w:val="single" w:sz="4" w:space="0" w:color="auto"/>
            </w:tcBorders>
            <w:shd w:val="clear" w:color="000000" w:fill="C0C0C0"/>
            <w:noWrap/>
            <w:vAlign w:val="bottom"/>
            <w:hideMark/>
          </w:tcPr>
          <w:p w14:paraId="5BFE6043" w14:textId="77777777" w:rsidR="00AC173B" w:rsidRPr="00AC173B" w:rsidRDefault="00AC173B" w:rsidP="00AC173B">
            <w:pPr>
              <w:jc w:val="center"/>
              <w:rPr>
                <w:b/>
                <w:bCs/>
                <w:i/>
                <w:iCs/>
                <w:sz w:val="16"/>
                <w:szCs w:val="16"/>
              </w:rPr>
            </w:pPr>
            <w:r w:rsidRPr="00AC173B">
              <w:rPr>
                <w:b/>
                <w:bCs/>
                <w:i/>
                <w:iCs/>
                <w:sz w:val="16"/>
                <w:szCs w:val="16"/>
              </w:rPr>
              <w:t>49169.6</w:t>
            </w:r>
          </w:p>
        </w:tc>
        <w:tc>
          <w:tcPr>
            <w:tcW w:w="0" w:type="auto"/>
            <w:tcBorders>
              <w:top w:val="nil"/>
              <w:left w:val="nil"/>
              <w:bottom w:val="single" w:sz="4" w:space="0" w:color="auto"/>
              <w:right w:val="single" w:sz="4" w:space="0" w:color="auto"/>
            </w:tcBorders>
            <w:shd w:val="clear" w:color="000000" w:fill="C0C0C0"/>
            <w:noWrap/>
            <w:vAlign w:val="bottom"/>
            <w:hideMark/>
          </w:tcPr>
          <w:p w14:paraId="48BFC05B" w14:textId="77777777" w:rsidR="00AC173B" w:rsidRPr="00AC173B" w:rsidRDefault="00AC173B" w:rsidP="00AC173B">
            <w:pPr>
              <w:jc w:val="center"/>
              <w:rPr>
                <w:b/>
                <w:bCs/>
                <w:i/>
                <w:iCs/>
                <w:sz w:val="16"/>
                <w:szCs w:val="16"/>
              </w:rPr>
            </w:pPr>
            <w:r w:rsidRPr="00AC173B">
              <w:rPr>
                <w:b/>
                <w:bCs/>
                <w:i/>
                <w:iCs/>
                <w:sz w:val="16"/>
                <w:szCs w:val="16"/>
              </w:rPr>
              <w:t>34552.5</w:t>
            </w:r>
          </w:p>
        </w:tc>
        <w:tc>
          <w:tcPr>
            <w:tcW w:w="0" w:type="auto"/>
            <w:tcBorders>
              <w:top w:val="nil"/>
              <w:left w:val="nil"/>
              <w:bottom w:val="single" w:sz="4" w:space="0" w:color="auto"/>
              <w:right w:val="single" w:sz="4" w:space="0" w:color="auto"/>
            </w:tcBorders>
            <w:shd w:val="clear" w:color="000000" w:fill="C0C0C0"/>
            <w:noWrap/>
            <w:vAlign w:val="bottom"/>
            <w:hideMark/>
          </w:tcPr>
          <w:p w14:paraId="7F4350FA" w14:textId="77777777" w:rsidR="00AC173B" w:rsidRPr="00AC173B" w:rsidRDefault="00AC173B" w:rsidP="00AC173B">
            <w:pPr>
              <w:jc w:val="center"/>
              <w:rPr>
                <w:b/>
                <w:bCs/>
                <w:i/>
                <w:iCs/>
                <w:sz w:val="16"/>
                <w:szCs w:val="16"/>
              </w:rPr>
            </w:pPr>
            <w:r w:rsidRPr="00AC173B">
              <w:rPr>
                <w:b/>
                <w:bCs/>
                <w:i/>
                <w:iCs/>
                <w:sz w:val="16"/>
                <w:szCs w:val="16"/>
              </w:rPr>
              <w:t>24090.5</w:t>
            </w:r>
          </w:p>
        </w:tc>
        <w:tc>
          <w:tcPr>
            <w:tcW w:w="0" w:type="auto"/>
            <w:tcBorders>
              <w:top w:val="nil"/>
              <w:left w:val="nil"/>
              <w:bottom w:val="single" w:sz="4" w:space="0" w:color="auto"/>
              <w:right w:val="single" w:sz="4" w:space="0" w:color="auto"/>
            </w:tcBorders>
            <w:shd w:val="clear" w:color="000000" w:fill="C0C0C0"/>
            <w:noWrap/>
            <w:vAlign w:val="bottom"/>
            <w:hideMark/>
          </w:tcPr>
          <w:p w14:paraId="54867291" w14:textId="77777777" w:rsidR="00AC173B" w:rsidRPr="00AC173B" w:rsidRDefault="00AC173B" w:rsidP="00AC173B">
            <w:pPr>
              <w:jc w:val="center"/>
              <w:rPr>
                <w:b/>
                <w:bCs/>
                <w:i/>
                <w:iCs/>
                <w:sz w:val="16"/>
                <w:szCs w:val="16"/>
              </w:rPr>
            </w:pPr>
            <w:r w:rsidRPr="00AC173B">
              <w:rPr>
                <w:b/>
                <w:bCs/>
                <w:i/>
                <w:iCs/>
                <w:sz w:val="16"/>
                <w:szCs w:val="16"/>
              </w:rPr>
              <w:t>12622.8</w:t>
            </w:r>
          </w:p>
        </w:tc>
        <w:tc>
          <w:tcPr>
            <w:tcW w:w="0" w:type="auto"/>
            <w:tcBorders>
              <w:top w:val="nil"/>
              <w:left w:val="nil"/>
              <w:bottom w:val="single" w:sz="4" w:space="0" w:color="auto"/>
              <w:right w:val="single" w:sz="4" w:space="0" w:color="auto"/>
            </w:tcBorders>
            <w:shd w:val="clear" w:color="000000" w:fill="C0C0C0"/>
            <w:noWrap/>
            <w:vAlign w:val="bottom"/>
            <w:hideMark/>
          </w:tcPr>
          <w:p w14:paraId="44E6064F" w14:textId="77777777" w:rsidR="00AC173B" w:rsidRPr="00AC173B" w:rsidRDefault="00AC173B" w:rsidP="00AC173B">
            <w:pPr>
              <w:jc w:val="center"/>
              <w:rPr>
                <w:b/>
                <w:bCs/>
                <w:i/>
                <w:iCs/>
                <w:sz w:val="16"/>
                <w:szCs w:val="16"/>
              </w:rPr>
            </w:pPr>
            <w:r w:rsidRPr="00AC173B">
              <w:rPr>
                <w:b/>
                <w:bCs/>
                <w:i/>
                <w:iCs/>
                <w:sz w:val="16"/>
                <w:szCs w:val="16"/>
              </w:rPr>
              <w:t>5273.4</w:t>
            </w:r>
          </w:p>
        </w:tc>
        <w:tc>
          <w:tcPr>
            <w:tcW w:w="0" w:type="auto"/>
            <w:tcBorders>
              <w:top w:val="nil"/>
              <w:left w:val="nil"/>
              <w:bottom w:val="single" w:sz="4" w:space="0" w:color="auto"/>
              <w:right w:val="single" w:sz="4" w:space="0" w:color="auto"/>
            </w:tcBorders>
            <w:shd w:val="clear" w:color="000000" w:fill="C0C0C0"/>
            <w:noWrap/>
            <w:vAlign w:val="bottom"/>
            <w:hideMark/>
          </w:tcPr>
          <w:p w14:paraId="478CD22D" w14:textId="77777777" w:rsidR="00AC173B" w:rsidRPr="00AC173B" w:rsidRDefault="00AC173B" w:rsidP="00AC173B">
            <w:pPr>
              <w:jc w:val="center"/>
              <w:rPr>
                <w:b/>
                <w:bCs/>
                <w:i/>
                <w:iCs/>
                <w:sz w:val="16"/>
                <w:szCs w:val="16"/>
              </w:rPr>
            </w:pPr>
            <w:r w:rsidRPr="00AC173B">
              <w:rPr>
                <w:b/>
                <w:bCs/>
                <w:i/>
                <w:iCs/>
                <w:sz w:val="16"/>
                <w:szCs w:val="16"/>
              </w:rPr>
              <w:t>834.1</w:t>
            </w:r>
          </w:p>
        </w:tc>
        <w:tc>
          <w:tcPr>
            <w:tcW w:w="0" w:type="auto"/>
            <w:tcBorders>
              <w:top w:val="nil"/>
              <w:left w:val="nil"/>
              <w:bottom w:val="single" w:sz="4" w:space="0" w:color="auto"/>
              <w:right w:val="single" w:sz="4" w:space="0" w:color="auto"/>
            </w:tcBorders>
            <w:shd w:val="clear" w:color="000000" w:fill="C0C0C0"/>
            <w:noWrap/>
            <w:vAlign w:val="bottom"/>
            <w:hideMark/>
          </w:tcPr>
          <w:p w14:paraId="0067DB26" w14:textId="77777777" w:rsidR="00AC173B" w:rsidRPr="00AC173B" w:rsidRDefault="00AC173B" w:rsidP="00AC173B">
            <w:pPr>
              <w:jc w:val="center"/>
              <w:rPr>
                <w:b/>
                <w:bCs/>
                <w:i/>
                <w:iCs/>
                <w:sz w:val="16"/>
                <w:szCs w:val="16"/>
              </w:rPr>
            </w:pPr>
            <w:r w:rsidRPr="00AC173B">
              <w:rPr>
                <w:b/>
                <w:bCs/>
                <w:i/>
                <w:iCs/>
                <w:sz w:val="16"/>
                <w:szCs w:val="16"/>
              </w:rPr>
              <w:t>188.5</w:t>
            </w:r>
          </w:p>
        </w:tc>
        <w:tc>
          <w:tcPr>
            <w:tcW w:w="0" w:type="auto"/>
            <w:tcBorders>
              <w:top w:val="nil"/>
              <w:left w:val="nil"/>
              <w:bottom w:val="single" w:sz="4" w:space="0" w:color="auto"/>
              <w:right w:val="single" w:sz="4" w:space="0" w:color="auto"/>
            </w:tcBorders>
            <w:shd w:val="clear" w:color="000000" w:fill="C0C0C0"/>
            <w:noWrap/>
            <w:vAlign w:val="bottom"/>
            <w:hideMark/>
          </w:tcPr>
          <w:p w14:paraId="2B4EE944" w14:textId="77777777" w:rsidR="00AC173B" w:rsidRPr="00AC173B" w:rsidRDefault="00AC173B" w:rsidP="00AC173B">
            <w:pPr>
              <w:jc w:val="center"/>
              <w:rPr>
                <w:b/>
                <w:bCs/>
                <w:i/>
                <w:iCs/>
                <w:sz w:val="16"/>
                <w:szCs w:val="16"/>
              </w:rPr>
            </w:pPr>
            <w:r w:rsidRPr="00AC173B">
              <w:rPr>
                <w:b/>
                <w:bCs/>
                <w:i/>
                <w:iCs/>
                <w:sz w:val="16"/>
                <w:szCs w:val="16"/>
              </w:rPr>
              <w:t>5649.3</w:t>
            </w:r>
          </w:p>
        </w:tc>
      </w:tr>
      <w:tr w:rsidR="00AC173B" w:rsidRPr="00AC173B" w14:paraId="72E43F23"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74C1DC" w14:textId="77777777" w:rsidR="00AC173B" w:rsidRPr="00AC173B" w:rsidRDefault="00AC173B" w:rsidP="00AC173B">
            <w:pPr>
              <w:rPr>
                <w:sz w:val="16"/>
                <w:szCs w:val="16"/>
              </w:rPr>
            </w:pPr>
            <w:r w:rsidRPr="00AC173B">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323E1A5F" w14:textId="77777777" w:rsidR="00AC173B" w:rsidRPr="00AC173B" w:rsidRDefault="00AC173B" w:rsidP="00AC173B">
            <w:pPr>
              <w:jc w:val="center"/>
              <w:rPr>
                <w:color w:val="000000"/>
                <w:sz w:val="16"/>
                <w:szCs w:val="16"/>
              </w:rPr>
            </w:pPr>
            <w:r w:rsidRPr="00AC173B">
              <w:rPr>
                <w:color w:val="000000"/>
                <w:sz w:val="16"/>
                <w:szCs w:val="16"/>
              </w:rPr>
              <w:t>47540.9</w:t>
            </w:r>
          </w:p>
        </w:tc>
        <w:tc>
          <w:tcPr>
            <w:tcW w:w="0" w:type="auto"/>
            <w:tcBorders>
              <w:top w:val="nil"/>
              <w:left w:val="nil"/>
              <w:bottom w:val="single" w:sz="4" w:space="0" w:color="auto"/>
              <w:right w:val="single" w:sz="4" w:space="0" w:color="auto"/>
            </w:tcBorders>
            <w:shd w:val="clear" w:color="auto" w:fill="auto"/>
            <w:noWrap/>
            <w:vAlign w:val="bottom"/>
            <w:hideMark/>
          </w:tcPr>
          <w:p w14:paraId="13867552" w14:textId="77777777" w:rsidR="00AC173B" w:rsidRPr="00AC173B" w:rsidRDefault="00AC173B" w:rsidP="00AC173B">
            <w:pPr>
              <w:jc w:val="center"/>
              <w:rPr>
                <w:sz w:val="16"/>
                <w:szCs w:val="16"/>
              </w:rPr>
            </w:pPr>
            <w:r w:rsidRPr="00AC173B">
              <w:rPr>
                <w:sz w:val="16"/>
                <w:szCs w:val="16"/>
              </w:rPr>
              <w:t>11.4</w:t>
            </w:r>
          </w:p>
        </w:tc>
        <w:tc>
          <w:tcPr>
            <w:tcW w:w="0" w:type="auto"/>
            <w:tcBorders>
              <w:top w:val="nil"/>
              <w:left w:val="nil"/>
              <w:bottom w:val="single" w:sz="4" w:space="0" w:color="auto"/>
              <w:right w:val="single" w:sz="4" w:space="0" w:color="auto"/>
            </w:tcBorders>
            <w:shd w:val="clear" w:color="auto" w:fill="auto"/>
            <w:noWrap/>
            <w:vAlign w:val="bottom"/>
            <w:hideMark/>
          </w:tcPr>
          <w:p w14:paraId="284F9738" w14:textId="77777777" w:rsidR="00AC173B" w:rsidRPr="00AC173B" w:rsidRDefault="00AC173B" w:rsidP="00AC173B">
            <w:pPr>
              <w:jc w:val="center"/>
              <w:rPr>
                <w:sz w:val="16"/>
                <w:szCs w:val="16"/>
              </w:rPr>
            </w:pPr>
            <w:r w:rsidRPr="00AC173B">
              <w:rPr>
                <w:sz w:val="16"/>
                <w:szCs w:val="16"/>
              </w:rPr>
              <w:t>12,179.1</w:t>
            </w:r>
          </w:p>
        </w:tc>
        <w:tc>
          <w:tcPr>
            <w:tcW w:w="0" w:type="auto"/>
            <w:tcBorders>
              <w:top w:val="nil"/>
              <w:left w:val="nil"/>
              <w:bottom w:val="single" w:sz="4" w:space="0" w:color="auto"/>
              <w:right w:val="single" w:sz="4" w:space="0" w:color="auto"/>
            </w:tcBorders>
            <w:shd w:val="clear" w:color="auto" w:fill="auto"/>
            <w:noWrap/>
            <w:vAlign w:val="bottom"/>
            <w:hideMark/>
          </w:tcPr>
          <w:p w14:paraId="1068FD50" w14:textId="77777777" w:rsidR="00AC173B" w:rsidRPr="00AC173B" w:rsidRDefault="00AC173B" w:rsidP="00AC173B">
            <w:pPr>
              <w:jc w:val="center"/>
              <w:rPr>
                <w:sz w:val="16"/>
                <w:szCs w:val="16"/>
              </w:rPr>
            </w:pPr>
            <w:r w:rsidRPr="00AC173B">
              <w:rPr>
                <w:sz w:val="16"/>
                <w:szCs w:val="16"/>
              </w:rPr>
              <w:t>18,440.5</w:t>
            </w:r>
          </w:p>
        </w:tc>
        <w:tc>
          <w:tcPr>
            <w:tcW w:w="0" w:type="auto"/>
            <w:tcBorders>
              <w:top w:val="nil"/>
              <w:left w:val="nil"/>
              <w:bottom w:val="single" w:sz="4" w:space="0" w:color="auto"/>
              <w:right w:val="single" w:sz="4" w:space="0" w:color="auto"/>
            </w:tcBorders>
            <w:shd w:val="clear" w:color="auto" w:fill="auto"/>
            <w:noWrap/>
            <w:vAlign w:val="bottom"/>
            <w:hideMark/>
          </w:tcPr>
          <w:p w14:paraId="26CAA1DB" w14:textId="77777777" w:rsidR="00AC173B" w:rsidRPr="00AC173B" w:rsidRDefault="00AC173B" w:rsidP="00AC173B">
            <w:pPr>
              <w:jc w:val="center"/>
              <w:rPr>
                <w:sz w:val="16"/>
                <w:szCs w:val="16"/>
              </w:rPr>
            </w:pPr>
            <w:r w:rsidRPr="00AC173B">
              <w:rPr>
                <w:sz w:val="16"/>
                <w:szCs w:val="16"/>
              </w:rPr>
              <w:t>11,601.9</w:t>
            </w:r>
          </w:p>
        </w:tc>
        <w:tc>
          <w:tcPr>
            <w:tcW w:w="0" w:type="auto"/>
            <w:tcBorders>
              <w:top w:val="nil"/>
              <w:left w:val="nil"/>
              <w:bottom w:val="single" w:sz="4" w:space="0" w:color="auto"/>
              <w:right w:val="single" w:sz="4" w:space="0" w:color="auto"/>
            </w:tcBorders>
            <w:shd w:val="clear" w:color="auto" w:fill="auto"/>
            <w:noWrap/>
            <w:vAlign w:val="bottom"/>
            <w:hideMark/>
          </w:tcPr>
          <w:p w14:paraId="46B02673" w14:textId="77777777" w:rsidR="00AC173B" w:rsidRPr="00AC173B" w:rsidRDefault="00AC173B" w:rsidP="00AC173B">
            <w:pPr>
              <w:jc w:val="center"/>
              <w:rPr>
                <w:sz w:val="16"/>
                <w:szCs w:val="16"/>
              </w:rPr>
            </w:pPr>
            <w:r w:rsidRPr="00AC173B">
              <w:rPr>
                <w:sz w:val="16"/>
                <w:szCs w:val="16"/>
              </w:rPr>
              <w:t>4,264.8</w:t>
            </w:r>
          </w:p>
        </w:tc>
        <w:tc>
          <w:tcPr>
            <w:tcW w:w="0" w:type="auto"/>
            <w:tcBorders>
              <w:top w:val="nil"/>
              <w:left w:val="nil"/>
              <w:bottom w:val="single" w:sz="4" w:space="0" w:color="auto"/>
              <w:right w:val="single" w:sz="4" w:space="0" w:color="auto"/>
            </w:tcBorders>
            <w:shd w:val="clear" w:color="auto" w:fill="auto"/>
            <w:noWrap/>
            <w:vAlign w:val="bottom"/>
            <w:hideMark/>
          </w:tcPr>
          <w:p w14:paraId="6EBFE616" w14:textId="77777777" w:rsidR="00AC173B" w:rsidRPr="00AC173B" w:rsidRDefault="00AC173B" w:rsidP="00AC173B">
            <w:pPr>
              <w:jc w:val="center"/>
              <w:rPr>
                <w:sz w:val="16"/>
                <w:szCs w:val="16"/>
              </w:rPr>
            </w:pPr>
            <w:r w:rsidRPr="00AC173B">
              <w:rPr>
                <w:sz w:val="16"/>
                <w:szCs w:val="16"/>
              </w:rPr>
              <w:t>899.0</w:t>
            </w:r>
          </w:p>
        </w:tc>
        <w:tc>
          <w:tcPr>
            <w:tcW w:w="0" w:type="auto"/>
            <w:tcBorders>
              <w:top w:val="nil"/>
              <w:left w:val="nil"/>
              <w:bottom w:val="single" w:sz="4" w:space="0" w:color="auto"/>
              <w:right w:val="single" w:sz="4" w:space="0" w:color="auto"/>
            </w:tcBorders>
            <w:shd w:val="clear" w:color="auto" w:fill="auto"/>
            <w:noWrap/>
            <w:vAlign w:val="bottom"/>
            <w:hideMark/>
          </w:tcPr>
          <w:p w14:paraId="52EAD1CD" w14:textId="77777777" w:rsidR="00AC173B" w:rsidRPr="00AC173B" w:rsidRDefault="00AC173B" w:rsidP="00AC173B">
            <w:pPr>
              <w:jc w:val="center"/>
              <w:rPr>
                <w:sz w:val="16"/>
                <w:szCs w:val="16"/>
              </w:rPr>
            </w:pPr>
            <w:r w:rsidRPr="00AC173B">
              <w:rPr>
                <w:sz w:val="16"/>
                <w:szCs w:val="16"/>
              </w:rPr>
              <w:t>144.2</w:t>
            </w:r>
          </w:p>
        </w:tc>
        <w:tc>
          <w:tcPr>
            <w:tcW w:w="0" w:type="auto"/>
            <w:tcBorders>
              <w:top w:val="nil"/>
              <w:left w:val="nil"/>
              <w:bottom w:val="single" w:sz="4" w:space="0" w:color="auto"/>
              <w:right w:val="single" w:sz="4" w:space="0" w:color="auto"/>
            </w:tcBorders>
            <w:shd w:val="clear" w:color="auto" w:fill="auto"/>
            <w:noWrap/>
            <w:vAlign w:val="bottom"/>
            <w:hideMark/>
          </w:tcPr>
          <w:p w14:paraId="157F9066"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D3543F"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53E1C3"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08A664" w14:textId="77777777" w:rsidR="00AC173B" w:rsidRPr="00AC173B" w:rsidRDefault="00AC173B" w:rsidP="00AC173B">
            <w:pPr>
              <w:jc w:val="center"/>
              <w:rPr>
                <w:sz w:val="16"/>
                <w:szCs w:val="16"/>
              </w:rPr>
            </w:pPr>
            <w:r w:rsidRPr="00AC173B">
              <w:rPr>
                <w:sz w:val="16"/>
                <w:szCs w:val="16"/>
              </w:rPr>
              <w:t>2,104.5</w:t>
            </w:r>
          </w:p>
        </w:tc>
      </w:tr>
      <w:tr w:rsidR="00AC173B" w:rsidRPr="00AC173B" w14:paraId="3395C335"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728D0" w14:textId="77777777" w:rsidR="00AC173B" w:rsidRPr="00AC173B" w:rsidRDefault="00AC173B" w:rsidP="00AC173B">
            <w:pPr>
              <w:rPr>
                <w:sz w:val="16"/>
                <w:szCs w:val="16"/>
              </w:rPr>
            </w:pPr>
            <w:r w:rsidRPr="00AC173B">
              <w:rPr>
                <w:sz w:val="16"/>
                <w:szCs w:val="16"/>
              </w:rPr>
              <w:t>Б.Бор</w:t>
            </w:r>
          </w:p>
        </w:tc>
        <w:tc>
          <w:tcPr>
            <w:tcW w:w="0" w:type="auto"/>
            <w:tcBorders>
              <w:top w:val="nil"/>
              <w:left w:val="nil"/>
              <w:bottom w:val="single" w:sz="4" w:space="0" w:color="auto"/>
              <w:right w:val="single" w:sz="4" w:space="0" w:color="auto"/>
            </w:tcBorders>
            <w:shd w:val="clear" w:color="auto" w:fill="auto"/>
            <w:noWrap/>
            <w:vAlign w:val="bottom"/>
            <w:hideMark/>
          </w:tcPr>
          <w:p w14:paraId="5FC57A38" w14:textId="77777777" w:rsidR="00AC173B" w:rsidRPr="00AC173B" w:rsidRDefault="00AC173B" w:rsidP="00AC173B">
            <w:pPr>
              <w:jc w:val="center"/>
              <w:rPr>
                <w:color w:val="000000"/>
                <w:sz w:val="16"/>
                <w:szCs w:val="16"/>
              </w:rPr>
            </w:pPr>
            <w:r w:rsidRPr="00AC173B">
              <w:rPr>
                <w:color w:val="000000"/>
                <w:sz w:val="16"/>
                <w:szCs w:val="16"/>
              </w:rPr>
              <w:t>2720.0</w:t>
            </w:r>
          </w:p>
        </w:tc>
        <w:tc>
          <w:tcPr>
            <w:tcW w:w="0" w:type="auto"/>
            <w:tcBorders>
              <w:top w:val="nil"/>
              <w:left w:val="nil"/>
              <w:bottom w:val="single" w:sz="4" w:space="0" w:color="auto"/>
              <w:right w:val="single" w:sz="4" w:space="0" w:color="auto"/>
            </w:tcBorders>
            <w:shd w:val="clear" w:color="auto" w:fill="auto"/>
            <w:noWrap/>
            <w:vAlign w:val="bottom"/>
            <w:hideMark/>
          </w:tcPr>
          <w:p w14:paraId="35EE9B33"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C4B9BD" w14:textId="77777777" w:rsidR="00AC173B" w:rsidRPr="00AC173B" w:rsidRDefault="00AC173B" w:rsidP="00AC173B">
            <w:pPr>
              <w:jc w:val="center"/>
              <w:rPr>
                <w:sz w:val="16"/>
                <w:szCs w:val="16"/>
              </w:rPr>
            </w:pPr>
            <w:r w:rsidRPr="00AC173B">
              <w:rPr>
                <w:sz w:val="16"/>
                <w:szCs w:val="16"/>
              </w:rPr>
              <w:t>1,795.0</w:t>
            </w:r>
          </w:p>
        </w:tc>
        <w:tc>
          <w:tcPr>
            <w:tcW w:w="0" w:type="auto"/>
            <w:tcBorders>
              <w:top w:val="nil"/>
              <w:left w:val="nil"/>
              <w:bottom w:val="single" w:sz="4" w:space="0" w:color="auto"/>
              <w:right w:val="single" w:sz="4" w:space="0" w:color="auto"/>
            </w:tcBorders>
            <w:shd w:val="clear" w:color="auto" w:fill="auto"/>
            <w:noWrap/>
            <w:vAlign w:val="bottom"/>
            <w:hideMark/>
          </w:tcPr>
          <w:p w14:paraId="1F1642B5" w14:textId="77777777" w:rsidR="00AC173B" w:rsidRPr="00AC173B" w:rsidRDefault="00AC173B" w:rsidP="00AC173B">
            <w:pPr>
              <w:jc w:val="center"/>
              <w:rPr>
                <w:sz w:val="16"/>
                <w:szCs w:val="16"/>
              </w:rPr>
            </w:pPr>
            <w:r w:rsidRPr="00AC173B">
              <w:rPr>
                <w:sz w:val="16"/>
                <w:szCs w:val="16"/>
              </w:rPr>
              <w:t>925.0</w:t>
            </w:r>
          </w:p>
        </w:tc>
        <w:tc>
          <w:tcPr>
            <w:tcW w:w="0" w:type="auto"/>
            <w:tcBorders>
              <w:top w:val="nil"/>
              <w:left w:val="nil"/>
              <w:bottom w:val="single" w:sz="4" w:space="0" w:color="auto"/>
              <w:right w:val="single" w:sz="4" w:space="0" w:color="auto"/>
            </w:tcBorders>
            <w:shd w:val="clear" w:color="auto" w:fill="auto"/>
            <w:noWrap/>
            <w:vAlign w:val="bottom"/>
            <w:hideMark/>
          </w:tcPr>
          <w:p w14:paraId="3409D253"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D6994F"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C45FC2"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9AA39D"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D83ADE8"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B35806"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44C79A"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FAA4E97" w14:textId="77777777" w:rsidR="00AC173B" w:rsidRPr="00AC173B" w:rsidRDefault="00AC173B" w:rsidP="00AC173B">
            <w:pPr>
              <w:jc w:val="center"/>
              <w:rPr>
                <w:sz w:val="16"/>
                <w:szCs w:val="16"/>
              </w:rPr>
            </w:pPr>
            <w:r w:rsidRPr="00AC173B">
              <w:rPr>
                <w:sz w:val="16"/>
                <w:szCs w:val="16"/>
              </w:rPr>
              <w:t>136.3</w:t>
            </w:r>
          </w:p>
        </w:tc>
      </w:tr>
      <w:tr w:rsidR="00AC173B" w:rsidRPr="00AC173B" w14:paraId="1BD22F2E"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EA59E" w14:textId="77777777" w:rsidR="00AC173B" w:rsidRPr="00AC173B" w:rsidRDefault="00AC173B" w:rsidP="00AC173B">
            <w:pPr>
              <w:rPr>
                <w:sz w:val="16"/>
                <w:szCs w:val="16"/>
              </w:rPr>
            </w:pPr>
            <w:r w:rsidRPr="00AC173B">
              <w:rPr>
                <w:sz w:val="16"/>
                <w:szCs w:val="16"/>
              </w:rPr>
              <w:t>Остaли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16D45E51" w14:textId="77777777" w:rsidR="00AC173B" w:rsidRPr="00AC173B" w:rsidRDefault="00AC173B" w:rsidP="00AC173B">
            <w:pPr>
              <w:jc w:val="center"/>
              <w:rPr>
                <w:color w:val="000000"/>
                <w:sz w:val="16"/>
                <w:szCs w:val="16"/>
              </w:rPr>
            </w:pPr>
            <w:r w:rsidRPr="00AC173B">
              <w:rPr>
                <w:color w:val="000000"/>
                <w:sz w:val="16"/>
                <w:szCs w:val="16"/>
              </w:rPr>
              <w:t>602.8</w:t>
            </w:r>
          </w:p>
        </w:tc>
        <w:tc>
          <w:tcPr>
            <w:tcW w:w="0" w:type="auto"/>
            <w:tcBorders>
              <w:top w:val="nil"/>
              <w:left w:val="nil"/>
              <w:bottom w:val="single" w:sz="4" w:space="0" w:color="auto"/>
              <w:right w:val="single" w:sz="4" w:space="0" w:color="auto"/>
            </w:tcBorders>
            <w:shd w:val="clear" w:color="auto" w:fill="auto"/>
            <w:noWrap/>
            <w:vAlign w:val="bottom"/>
            <w:hideMark/>
          </w:tcPr>
          <w:p w14:paraId="6C32FA94" w14:textId="77777777" w:rsidR="00AC173B" w:rsidRPr="00AC173B" w:rsidRDefault="00AC173B" w:rsidP="00AC173B">
            <w:pPr>
              <w:jc w:val="center"/>
              <w:rPr>
                <w:color w:val="000000"/>
                <w:sz w:val="16"/>
                <w:szCs w:val="16"/>
              </w:rPr>
            </w:pPr>
            <w:r w:rsidRPr="00AC173B">
              <w:rPr>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14:paraId="7AC3DF98" w14:textId="77777777" w:rsidR="00AC173B" w:rsidRPr="00AC173B" w:rsidRDefault="00AC173B" w:rsidP="00AC173B">
            <w:pPr>
              <w:jc w:val="center"/>
              <w:rPr>
                <w:color w:val="000000"/>
                <w:sz w:val="16"/>
                <w:szCs w:val="16"/>
              </w:rPr>
            </w:pPr>
            <w:r w:rsidRPr="00AC173B">
              <w:rPr>
                <w:color w:val="000000"/>
                <w:sz w:val="16"/>
                <w:szCs w:val="16"/>
              </w:rPr>
              <w:t>146.8</w:t>
            </w:r>
          </w:p>
        </w:tc>
        <w:tc>
          <w:tcPr>
            <w:tcW w:w="0" w:type="auto"/>
            <w:tcBorders>
              <w:top w:val="nil"/>
              <w:left w:val="nil"/>
              <w:bottom w:val="single" w:sz="4" w:space="0" w:color="auto"/>
              <w:right w:val="single" w:sz="4" w:space="0" w:color="auto"/>
            </w:tcBorders>
            <w:shd w:val="clear" w:color="auto" w:fill="auto"/>
            <w:noWrap/>
            <w:vAlign w:val="bottom"/>
            <w:hideMark/>
          </w:tcPr>
          <w:p w14:paraId="4765D6B6" w14:textId="77777777" w:rsidR="00AC173B" w:rsidRPr="00AC173B" w:rsidRDefault="00AC173B" w:rsidP="00AC173B">
            <w:pPr>
              <w:jc w:val="center"/>
              <w:rPr>
                <w:color w:val="000000"/>
                <w:sz w:val="16"/>
                <w:szCs w:val="16"/>
              </w:rPr>
            </w:pPr>
            <w:r w:rsidRPr="00AC173B">
              <w:rPr>
                <w:color w:val="000000"/>
                <w:sz w:val="16"/>
                <w:szCs w:val="16"/>
              </w:rPr>
              <w:t>170.7</w:t>
            </w:r>
          </w:p>
        </w:tc>
        <w:tc>
          <w:tcPr>
            <w:tcW w:w="0" w:type="auto"/>
            <w:tcBorders>
              <w:top w:val="nil"/>
              <w:left w:val="nil"/>
              <w:bottom w:val="single" w:sz="4" w:space="0" w:color="auto"/>
              <w:right w:val="single" w:sz="4" w:space="0" w:color="auto"/>
            </w:tcBorders>
            <w:shd w:val="clear" w:color="auto" w:fill="auto"/>
            <w:noWrap/>
            <w:vAlign w:val="bottom"/>
            <w:hideMark/>
          </w:tcPr>
          <w:p w14:paraId="28EACDC6" w14:textId="77777777" w:rsidR="00AC173B" w:rsidRPr="00AC173B" w:rsidRDefault="00AC173B" w:rsidP="00AC173B">
            <w:pPr>
              <w:jc w:val="center"/>
              <w:rPr>
                <w:color w:val="000000"/>
                <w:sz w:val="16"/>
                <w:szCs w:val="16"/>
              </w:rPr>
            </w:pPr>
            <w:r w:rsidRPr="00AC173B">
              <w:rPr>
                <w:color w:val="000000"/>
                <w:sz w:val="16"/>
                <w:szCs w:val="16"/>
              </w:rPr>
              <w:t>53.4</w:t>
            </w:r>
          </w:p>
        </w:tc>
        <w:tc>
          <w:tcPr>
            <w:tcW w:w="0" w:type="auto"/>
            <w:tcBorders>
              <w:top w:val="nil"/>
              <w:left w:val="nil"/>
              <w:bottom w:val="single" w:sz="4" w:space="0" w:color="auto"/>
              <w:right w:val="single" w:sz="4" w:space="0" w:color="auto"/>
            </w:tcBorders>
            <w:shd w:val="clear" w:color="auto" w:fill="auto"/>
            <w:noWrap/>
            <w:vAlign w:val="bottom"/>
            <w:hideMark/>
          </w:tcPr>
          <w:p w14:paraId="52E4ED9C" w14:textId="77777777" w:rsidR="00AC173B" w:rsidRPr="00AC173B" w:rsidRDefault="00AC173B" w:rsidP="00AC173B">
            <w:pPr>
              <w:jc w:val="center"/>
              <w:rPr>
                <w:color w:val="000000"/>
                <w:sz w:val="16"/>
                <w:szCs w:val="16"/>
              </w:rPr>
            </w:pPr>
            <w:r w:rsidRPr="00AC173B">
              <w:rPr>
                <w:color w:val="000000"/>
                <w:sz w:val="16"/>
                <w:szCs w:val="16"/>
              </w:rPr>
              <w:t>228.6</w:t>
            </w:r>
          </w:p>
        </w:tc>
        <w:tc>
          <w:tcPr>
            <w:tcW w:w="0" w:type="auto"/>
            <w:tcBorders>
              <w:top w:val="nil"/>
              <w:left w:val="nil"/>
              <w:bottom w:val="single" w:sz="4" w:space="0" w:color="auto"/>
              <w:right w:val="single" w:sz="4" w:space="0" w:color="auto"/>
            </w:tcBorders>
            <w:shd w:val="clear" w:color="auto" w:fill="auto"/>
            <w:noWrap/>
            <w:vAlign w:val="bottom"/>
            <w:hideMark/>
          </w:tcPr>
          <w:p w14:paraId="337C5ADB"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B64D96"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CB5F04"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08E908"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E0A3CF"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F9161E" w14:textId="77777777" w:rsidR="00AC173B" w:rsidRPr="00AC173B" w:rsidRDefault="00AC173B" w:rsidP="00AC173B">
            <w:pPr>
              <w:jc w:val="center"/>
              <w:rPr>
                <w:color w:val="000000"/>
                <w:sz w:val="16"/>
                <w:szCs w:val="16"/>
              </w:rPr>
            </w:pPr>
            <w:r w:rsidRPr="00AC173B">
              <w:rPr>
                <w:color w:val="000000"/>
                <w:sz w:val="16"/>
                <w:szCs w:val="16"/>
              </w:rPr>
              <w:t>20.6</w:t>
            </w:r>
          </w:p>
        </w:tc>
      </w:tr>
      <w:tr w:rsidR="00AC173B" w:rsidRPr="00AC173B" w14:paraId="45369904" w14:textId="77777777" w:rsidTr="00AC173B">
        <w:trPr>
          <w:trHeight w:val="30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968A69D" w14:textId="77777777" w:rsidR="00AC173B" w:rsidRPr="00AC173B" w:rsidRDefault="00AC173B" w:rsidP="00AC173B">
            <w:pPr>
              <w:rPr>
                <w:b/>
                <w:bCs/>
                <w:i/>
                <w:iCs/>
                <w:sz w:val="16"/>
                <w:szCs w:val="16"/>
              </w:rPr>
            </w:pPr>
            <w:r w:rsidRPr="00AC173B">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6ECCC9FF" w14:textId="77777777" w:rsidR="00AC173B" w:rsidRPr="00AC173B" w:rsidRDefault="00AC173B" w:rsidP="00AC173B">
            <w:pPr>
              <w:jc w:val="center"/>
              <w:rPr>
                <w:b/>
                <w:bCs/>
                <w:i/>
                <w:iCs/>
                <w:sz w:val="16"/>
                <w:szCs w:val="16"/>
              </w:rPr>
            </w:pPr>
            <w:r w:rsidRPr="00AC173B">
              <w:rPr>
                <w:b/>
                <w:bCs/>
                <w:i/>
                <w:iCs/>
                <w:sz w:val="16"/>
                <w:szCs w:val="16"/>
              </w:rPr>
              <w:t>50863.7</w:t>
            </w:r>
          </w:p>
        </w:tc>
        <w:tc>
          <w:tcPr>
            <w:tcW w:w="0" w:type="auto"/>
            <w:tcBorders>
              <w:top w:val="nil"/>
              <w:left w:val="nil"/>
              <w:bottom w:val="single" w:sz="4" w:space="0" w:color="auto"/>
              <w:right w:val="single" w:sz="4" w:space="0" w:color="auto"/>
            </w:tcBorders>
            <w:shd w:val="clear" w:color="000000" w:fill="C0C0C0"/>
            <w:noWrap/>
            <w:vAlign w:val="bottom"/>
            <w:hideMark/>
          </w:tcPr>
          <w:p w14:paraId="416E2A3B" w14:textId="77777777" w:rsidR="00AC173B" w:rsidRPr="00AC173B" w:rsidRDefault="00AC173B" w:rsidP="00AC173B">
            <w:pPr>
              <w:jc w:val="center"/>
              <w:rPr>
                <w:b/>
                <w:bCs/>
                <w:i/>
                <w:iCs/>
                <w:sz w:val="16"/>
                <w:szCs w:val="16"/>
              </w:rPr>
            </w:pPr>
            <w:r w:rsidRPr="00AC173B">
              <w:rPr>
                <w:b/>
                <w:bCs/>
                <w:i/>
                <w:iCs/>
                <w:sz w:val="16"/>
                <w:szCs w:val="16"/>
              </w:rPr>
              <w:t>14.8</w:t>
            </w:r>
          </w:p>
        </w:tc>
        <w:tc>
          <w:tcPr>
            <w:tcW w:w="0" w:type="auto"/>
            <w:tcBorders>
              <w:top w:val="nil"/>
              <w:left w:val="nil"/>
              <w:bottom w:val="single" w:sz="4" w:space="0" w:color="auto"/>
              <w:right w:val="single" w:sz="4" w:space="0" w:color="auto"/>
            </w:tcBorders>
            <w:shd w:val="clear" w:color="000000" w:fill="C0C0C0"/>
            <w:noWrap/>
            <w:vAlign w:val="bottom"/>
            <w:hideMark/>
          </w:tcPr>
          <w:p w14:paraId="3A56F72B" w14:textId="77777777" w:rsidR="00AC173B" w:rsidRPr="00AC173B" w:rsidRDefault="00AC173B" w:rsidP="00AC173B">
            <w:pPr>
              <w:jc w:val="center"/>
              <w:rPr>
                <w:b/>
                <w:bCs/>
                <w:i/>
                <w:iCs/>
                <w:sz w:val="16"/>
                <w:szCs w:val="16"/>
              </w:rPr>
            </w:pPr>
            <w:r w:rsidRPr="00AC173B">
              <w:rPr>
                <w:b/>
                <w:bCs/>
                <w:i/>
                <w:iCs/>
                <w:sz w:val="16"/>
                <w:szCs w:val="16"/>
              </w:rPr>
              <w:t>14120.9</w:t>
            </w:r>
          </w:p>
        </w:tc>
        <w:tc>
          <w:tcPr>
            <w:tcW w:w="0" w:type="auto"/>
            <w:tcBorders>
              <w:top w:val="nil"/>
              <w:left w:val="nil"/>
              <w:bottom w:val="single" w:sz="4" w:space="0" w:color="auto"/>
              <w:right w:val="single" w:sz="4" w:space="0" w:color="auto"/>
            </w:tcBorders>
            <w:shd w:val="clear" w:color="000000" w:fill="C0C0C0"/>
            <w:noWrap/>
            <w:vAlign w:val="bottom"/>
            <w:hideMark/>
          </w:tcPr>
          <w:p w14:paraId="35550F61" w14:textId="77777777" w:rsidR="00AC173B" w:rsidRPr="00AC173B" w:rsidRDefault="00AC173B" w:rsidP="00AC173B">
            <w:pPr>
              <w:jc w:val="center"/>
              <w:rPr>
                <w:b/>
                <w:bCs/>
                <w:i/>
                <w:iCs/>
                <w:sz w:val="16"/>
                <w:szCs w:val="16"/>
              </w:rPr>
            </w:pPr>
            <w:r w:rsidRPr="00AC173B">
              <w:rPr>
                <w:b/>
                <w:bCs/>
                <w:i/>
                <w:iCs/>
                <w:sz w:val="16"/>
                <w:szCs w:val="16"/>
              </w:rPr>
              <w:t>19536.2</w:t>
            </w:r>
          </w:p>
        </w:tc>
        <w:tc>
          <w:tcPr>
            <w:tcW w:w="0" w:type="auto"/>
            <w:tcBorders>
              <w:top w:val="nil"/>
              <w:left w:val="nil"/>
              <w:bottom w:val="single" w:sz="4" w:space="0" w:color="auto"/>
              <w:right w:val="single" w:sz="4" w:space="0" w:color="auto"/>
            </w:tcBorders>
            <w:shd w:val="clear" w:color="000000" w:fill="C0C0C0"/>
            <w:noWrap/>
            <w:vAlign w:val="bottom"/>
            <w:hideMark/>
          </w:tcPr>
          <w:p w14:paraId="1B3BBF27" w14:textId="77777777" w:rsidR="00AC173B" w:rsidRPr="00AC173B" w:rsidRDefault="00AC173B" w:rsidP="00AC173B">
            <w:pPr>
              <w:jc w:val="center"/>
              <w:rPr>
                <w:b/>
                <w:bCs/>
                <w:i/>
                <w:iCs/>
                <w:sz w:val="16"/>
                <w:szCs w:val="16"/>
              </w:rPr>
            </w:pPr>
            <w:r w:rsidRPr="00AC173B">
              <w:rPr>
                <w:b/>
                <w:bCs/>
                <w:i/>
                <w:iCs/>
                <w:sz w:val="16"/>
                <w:szCs w:val="16"/>
              </w:rPr>
              <w:t>11655.3</w:t>
            </w:r>
          </w:p>
        </w:tc>
        <w:tc>
          <w:tcPr>
            <w:tcW w:w="0" w:type="auto"/>
            <w:tcBorders>
              <w:top w:val="nil"/>
              <w:left w:val="nil"/>
              <w:bottom w:val="single" w:sz="4" w:space="0" w:color="auto"/>
              <w:right w:val="single" w:sz="4" w:space="0" w:color="auto"/>
            </w:tcBorders>
            <w:shd w:val="clear" w:color="000000" w:fill="C0C0C0"/>
            <w:noWrap/>
            <w:vAlign w:val="bottom"/>
            <w:hideMark/>
          </w:tcPr>
          <w:p w14:paraId="5E20F682" w14:textId="77777777" w:rsidR="00AC173B" w:rsidRPr="00AC173B" w:rsidRDefault="00AC173B" w:rsidP="00AC173B">
            <w:pPr>
              <w:jc w:val="center"/>
              <w:rPr>
                <w:b/>
                <w:bCs/>
                <w:i/>
                <w:iCs/>
                <w:sz w:val="16"/>
                <w:szCs w:val="16"/>
              </w:rPr>
            </w:pPr>
            <w:r w:rsidRPr="00AC173B">
              <w:rPr>
                <w:b/>
                <w:bCs/>
                <w:i/>
                <w:iCs/>
                <w:sz w:val="16"/>
                <w:szCs w:val="16"/>
              </w:rPr>
              <w:t>4493.4</w:t>
            </w:r>
          </w:p>
        </w:tc>
        <w:tc>
          <w:tcPr>
            <w:tcW w:w="0" w:type="auto"/>
            <w:tcBorders>
              <w:top w:val="nil"/>
              <w:left w:val="nil"/>
              <w:bottom w:val="single" w:sz="4" w:space="0" w:color="auto"/>
              <w:right w:val="single" w:sz="4" w:space="0" w:color="auto"/>
            </w:tcBorders>
            <w:shd w:val="clear" w:color="000000" w:fill="C0C0C0"/>
            <w:noWrap/>
            <w:vAlign w:val="bottom"/>
            <w:hideMark/>
          </w:tcPr>
          <w:p w14:paraId="319DD409" w14:textId="77777777" w:rsidR="00AC173B" w:rsidRPr="00AC173B" w:rsidRDefault="00AC173B" w:rsidP="00AC173B">
            <w:pPr>
              <w:jc w:val="center"/>
              <w:rPr>
                <w:b/>
                <w:bCs/>
                <w:i/>
                <w:iCs/>
                <w:sz w:val="16"/>
                <w:szCs w:val="16"/>
              </w:rPr>
            </w:pPr>
            <w:r w:rsidRPr="00AC173B">
              <w:rPr>
                <w:b/>
                <w:bCs/>
                <w:i/>
                <w:iCs/>
                <w:sz w:val="16"/>
                <w:szCs w:val="16"/>
              </w:rPr>
              <w:t>899.0</w:t>
            </w:r>
          </w:p>
        </w:tc>
        <w:tc>
          <w:tcPr>
            <w:tcW w:w="0" w:type="auto"/>
            <w:tcBorders>
              <w:top w:val="nil"/>
              <w:left w:val="nil"/>
              <w:bottom w:val="single" w:sz="4" w:space="0" w:color="auto"/>
              <w:right w:val="single" w:sz="4" w:space="0" w:color="auto"/>
            </w:tcBorders>
            <w:shd w:val="clear" w:color="000000" w:fill="C0C0C0"/>
            <w:noWrap/>
            <w:vAlign w:val="bottom"/>
            <w:hideMark/>
          </w:tcPr>
          <w:p w14:paraId="0EDC2BF3" w14:textId="77777777" w:rsidR="00AC173B" w:rsidRPr="00AC173B" w:rsidRDefault="00AC173B" w:rsidP="00AC173B">
            <w:pPr>
              <w:jc w:val="center"/>
              <w:rPr>
                <w:b/>
                <w:bCs/>
                <w:i/>
                <w:iCs/>
                <w:sz w:val="16"/>
                <w:szCs w:val="16"/>
              </w:rPr>
            </w:pPr>
            <w:r w:rsidRPr="00AC173B">
              <w:rPr>
                <w:b/>
                <w:bCs/>
                <w:i/>
                <w:iCs/>
                <w:sz w:val="16"/>
                <w:szCs w:val="16"/>
              </w:rPr>
              <w:t>144.2</w:t>
            </w:r>
          </w:p>
        </w:tc>
        <w:tc>
          <w:tcPr>
            <w:tcW w:w="0" w:type="auto"/>
            <w:tcBorders>
              <w:top w:val="nil"/>
              <w:left w:val="nil"/>
              <w:bottom w:val="single" w:sz="4" w:space="0" w:color="auto"/>
              <w:right w:val="single" w:sz="4" w:space="0" w:color="auto"/>
            </w:tcBorders>
            <w:shd w:val="clear" w:color="000000" w:fill="C0C0C0"/>
            <w:noWrap/>
            <w:vAlign w:val="bottom"/>
            <w:hideMark/>
          </w:tcPr>
          <w:p w14:paraId="2F8EB21D"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053DC27"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7C3180EE"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22C3694" w14:textId="77777777" w:rsidR="00AC173B" w:rsidRPr="00AC173B" w:rsidRDefault="00AC173B" w:rsidP="00AC173B">
            <w:pPr>
              <w:jc w:val="center"/>
              <w:rPr>
                <w:b/>
                <w:bCs/>
                <w:i/>
                <w:iCs/>
                <w:sz w:val="16"/>
                <w:szCs w:val="16"/>
              </w:rPr>
            </w:pPr>
            <w:r w:rsidRPr="00AC173B">
              <w:rPr>
                <w:b/>
                <w:bCs/>
                <w:i/>
                <w:iCs/>
                <w:sz w:val="16"/>
                <w:szCs w:val="16"/>
              </w:rPr>
              <w:t>2261.5</w:t>
            </w:r>
          </w:p>
        </w:tc>
      </w:tr>
      <w:tr w:rsidR="00AC173B" w:rsidRPr="00AC173B" w14:paraId="597378B2" w14:textId="77777777" w:rsidTr="00AC173B">
        <w:trPr>
          <w:trHeight w:val="284"/>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5A9912B5" w14:textId="77777777" w:rsidR="00AC173B" w:rsidRPr="00AC173B" w:rsidRDefault="00AC173B" w:rsidP="00AC173B">
            <w:pPr>
              <w:rPr>
                <w:b/>
                <w:bCs/>
                <w:sz w:val="16"/>
                <w:szCs w:val="16"/>
              </w:rPr>
            </w:pPr>
            <w:r w:rsidRPr="00AC173B">
              <w:rPr>
                <w:b/>
                <w:bCs/>
                <w:sz w:val="16"/>
                <w:szCs w:val="16"/>
              </w:rPr>
              <w:t>Укупно НЦ 26</w:t>
            </w:r>
          </w:p>
        </w:tc>
        <w:tc>
          <w:tcPr>
            <w:tcW w:w="0" w:type="auto"/>
            <w:tcBorders>
              <w:top w:val="nil"/>
              <w:left w:val="nil"/>
              <w:bottom w:val="single" w:sz="4" w:space="0" w:color="auto"/>
              <w:right w:val="single" w:sz="4" w:space="0" w:color="auto"/>
            </w:tcBorders>
            <w:shd w:val="clear" w:color="000000" w:fill="C0C0C0"/>
            <w:noWrap/>
            <w:vAlign w:val="bottom"/>
            <w:hideMark/>
          </w:tcPr>
          <w:p w14:paraId="3D6F84F1" w14:textId="77777777" w:rsidR="00AC173B" w:rsidRPr="00AC173B" w:rsidRDefault="00AC173B" w:rsidP="00AC173B">
            <w:pPr>
              <w:jc w:val="center"/>
              <w:rPr>
                <w:b/>
                <w:bCs/>
                <w:sz w:val="16"/>
                <w:szCs w:val="16"/>
              </w:rPr>
            </w:pPr>
            <w:r w:rsidRPr="00AC173B">
              <w:rPr>
                <w:b/>
                <w:bCs/>
                <w:sz w:val="16"/>
                <w:szCs w:val="16"/>
              </w:rPr>
              <w:t>282712.5</w:t>
            </w:r>
          </w:p>
        </w:tc>
        <w:tc>
          <w:tcPr>
            <w:tcW w:w="0" w:type="auto"/>
            <w:tcBorders>
              <w:top w:val="nil"/>
              <w:left w:val="nil"/>
              <w:bottom w:val="single" w:sz="4" w:space="0" w:color="auto"/>
              <w:right w:val="single" w:sz="4" w:space="0" w:color="auto"/>
            </w:tcBorders>
            <w:shd w:val="clear" w:color="000000" w:fill="C0C0C0"/>
            <w:noWrap/>
            <w:vAlign w:val="bottom"/>
            <w:hideMark/>
          </w:tcPr>
          <w:p w14:paraId="7A4BED8F" w14:textId="77777777" w:rsidR="00AC173B" w:rsidRPr="00AC173B" w:rsidRDefault="00AC173B" w:rsidP="00AC173B">
            <w:pPr>
              <w:jc w:val="center"/>
              <w:rPr>
                <w:b/>
                <w:bCs/>
                <w:sz w:val="16"/>
                <w:szCs w:val="16"/>
              </w:rPr>
            </w:pPr>
            <w:r w:rsidRPr="00AC173B">
              <w:rPr>
                <w:b/>
                <w:bCs/>
                <w:sz w:val="16"/>
                <w:szCs w:val="16"/>
              </w:rPr>
              <w:t>2762.0</w:t>
            </w:r>
          </w:p>
        </w:tc>
        <w:tc>
          <w:tcPr>
            <w:tcW w:w="0" w:type="auto"/>
            <w:tcBorders>
              <w:top w:val="nil"/>
              <w:left w:val="nil"/>
              <w:bottom w:val="single" w:sz="4" w:space="0" w:color="auto"/>
              <w:right w:val="single" w:sz="4" w:space="0" w:color="auto"/>
            </w:tcBorders>
            <w:shd w:val="clear" w:color="000000" w:fill="C0C0C0"/>
            <w:noWrap/>
            <w:vAlign w:val="bottom"/>
            <w:hideMark/>
          </w:tcPr>
          <w:p w14:paraId="4DE58940" w14:textId="77777777" w:rsidR="00AC173B" w:rsidRPr="00AC173B" w:rsidRDefault="00AC173B" w:rsidP="00AC173B">
            <w:pPr>
              <w:jc w:val="center"/>
              <w:rPr>
                <w:b/>
                <w:bCs/>
                <w:sz w:val="16"/>
                <w:szCs w:val="16"/>
              </w:rPr>
            </w:pPr>
            <w:r w:rsidRPr="00AC173B">
              <w:rPr>
                <w:b/>
                <w:bCs/>
                <w:sz w:val="16"/>
                <w:szCs w:val="16"/>
              </w:rPr>
              <w:t>57962.7</w:t>
            </w:r>
          </w:p>
        </w:tc>
        <w:tc>
          <w:tcPr>
            <w:tcW w:w="0" w:type="auto"/>
            <w:tcBorders>
              <w:top w:val="nil"/>
              <w:left w:val="nil"/>
              <w:bottom w:val="single" w:sz="4" w:space="0" w:color="auto"/>
              <w:right w:val="single" w:sz="4" w:space="0" w:color="auto"/>
            </w:tcBorders>
            <w:shd w:val="clear" w:color="000000" w:fill="C0C0C0"/>
            <w:noWrap/>
            <w:vAlign w:val="bottom"/>
            <w:hideMark/>
          </w:tcPr>
          <w:p w14:paraId="79CF314A" w14:textId="77777777" w:rsidR="00AC173B" w:rsidRPr="00AC173B" w:rsidRDefault="00AC173B" w:rsidP="00AC173B">
            <w:pPr>
              <w:jc w:val="center"/>
              <w:rPr>
                <w:b/>
                <w:bCs/>
                <w:sz w:val="16"/>
                <w:szCs w:val="16"/>
              </w:rPr>
            </w:pPr>
            <w:r w:rsidRPr="00AC173B">
              <w:rPr>
                <w:b/>
                <w:bCs/>
                <w:sz w:val="16"/>
                <w:szCs w:val="16"/>
              </w:rPr>
              <w:t>78064.6</w:t>
            </w:r>
          </w:p>
        </w:tc>
        <w:tc>
          <w:tcPr>
            <w:tcW w:w="0" w:type="auto"/>
            <w:tcBorders>
              <w:top w:val="nil"/>
              <w:left w:val="nil"/>
              <w:bottom w:val="single" w:sz="4" w:space="0" w:color="auto"/>
              <w:right w:val="single" w:sz="4" w:space="0" w:color="auto"/>
            </w:tcBorders>
            <w:shd w:val="clear" w:color="000000" w:fill="C0C0C0"/>
            <w:noWrap/>
            <w:vAlign w:val="bottom"/>
            <w:hideMark/>
          </w:tcPr>
          <w:p w14:paraId="1CA2EA4F" w14:textId="77777777" w:rsidR="00AC173B" w:rsidRPr="00AC173B" w:rsidRDefault="00AC173B" w:rsidP="00AC173B">
            <w:pPr>
              <w:jc w:val="center"/>
              <w:rPr>
                <w:b/>
                <w:bCs/>
                <w:sz w:val="16"/>
                <w:szCs w:val="16"/>
              </w:rPr>
            </w:pPr>
            <w:r w:rsidRPr="00AC173B">
              <w:rPr>
                <w:b/>
                <w:bCs/>
                <w:sz w:val="16"/>
                <w:szCs w:val="16"/>
              </w:rPr>
              <w:t>60824.9</w:t>
            </w:r>
          </w:p>
        </w:tc>
        <w:tc>
          <w:tcPr>
            <w:tcW w:w="0" w:type="auto"/>
            <w:tcBorders>
              <w:top w:val="nil"/>
              <w:left w:val="nil"/>
              <w:bottom w:val="single" w:sz="4" w:space="0" w:color="auto"/>
              <w:right w:val="single" w:sz="4" w:space="0" w:color="auto"/>
            </w:tcBorders>
            <w:shd w:val="clear" w:color="000000" w:fill="C0C0C0"/>
            <w:noWrap/>
            <w:vAlign w:val="bottom"/>
            <w:hideMark/>
          </w:tcPr>
          <w:p w14:paraId="31038715" w14:textId="77777777" w:rsidR="00AC173B" w:rsidRPr="00AC173B" w:rsidRDefault="00AC173B" w:rsidP="00AC173B">
            <w:pPr>
              <w:jc w:val="center"/>
              <w:rPr>
                <w:b/>
                <w:bCs/>
                <w:sz w:val="16"/>
                <w:szCs w:val="16"/>
              </w:rPr>
            </w:pPr>
            <w:r w:rsidRPr="00AC173B">
              <w:rPr>
                <w:b/>
                <w:bCs/>
                <w:sz w:val="16"/>
                <w:szCs w:val="16"/>
              </w:rPr>
              <w:t>39045.9</w:t>
            </w:r>
          </w:p>
        </w:tc>
        <w:tc>
          <w:tcPr>
            <w:tcW w:w="0" w:type="auto"/>
            <w:tcBorders>
              <w:top w:val="nil"/>
              <w:left w:val="nil"/>
              <w:bottom w:val="single" w:sz="4" w:space="0" w:color="auto"/>
              <w:right w:val="single" w:sz="4" w:space="0" w:color="auto"/>
            </w:tcBorders>
            <w:shd w:val="clear" w:color="000000" w:fill="C0C0C0"/>
            <w:noWrap/>
            <w:vAlign w:val="bottom"/>
            <w:hideMark/>
          </w:tcPr>
          <w:p w14:paraId="6F61F4D0" w14:textId="77777777" w:rsidR="00AC173B" w:rsidRPr="00AC173B" w:rsidRDefault="00AC173B" w:rsidP="00AC173B">
            <w:pPr>
              <w:jc w:val="center"/>
              <w:rPr>
                <w:b/>
                <w:bCs/>
                <w:sz w:val="16"/>
                <w:szCs w:val="16"/>
              </w:rPr>
            </w:pPr>
            <w:r w:rsidRPr="00AC173B">
              <w:rPr>
                <w:b/>
                <w:bCs/>
                <w:sz w:val="16"/>
                <w:szCs w:val="16"/>
              </w:rPr>
              <w:t>24989.4</w:t>
            </w:r>
          </w:p>
        </w:tc>
        <w:tc>
          <w:tcPr>
            <w:tcW w:w="0" w:type="auto"/>
            <w:tcBorders>
              <w:top w:val="nil"/>
              <w:left w:val="nil"/>
              <w:bottom w:val="single" w:sz="4" w:space="0" w:color="auto"/>
              <w:right w:val="single" w:sz="4" w:space="0" w:color="auto"/>
            </w:tcBorders>
            <w:shd w:val="clear" w:color="000000" w:fill="C0C0C0"/>
            <w:noWrap/>
            <w:vAlign w:val="bottom"/>
            <w:hideMark/>
          </w:tcPr>
          <w:p w14:paraId="1BF9B4A5" w14:textId="77777777" w:rsidR="00AC173B" w:rsidRPr="00AC173B" w:rsidRDefault="00AC173B" w:rsidP="00AC173B">
            <w:pPr>
              <w:jc w:val="center"/>
              <w:rPr>
                <w:b/>
                <w:bCs/>
                <w:sz w:val="16"/>
                <w:szCs w:val="16"/>
              </w:rPr>
            </w:pPr>
            <w:r w:rsidRPr="00AC173B">
              <w:rPr>
                <w:b/>
                <w:bCs/>
                <w:sz w:val="16"/>
                <w:szCs w:val="16"/>
              </w:rPr>
              <w:t>12767.1</w:t>
            </w:r>
          </w:p>
        </w:tc>
        <w:tc>
          <w:tcPr>
            <w:tcW w:w="0" w:type="auto"/>
            <w:tcBorders>
              <w:top w:val="nil"/>
              <w:left w:val="nil"/>
              <w:bottom w:val="single" w:sz="4" w:space="0" w:color="auto"/>
              <w:right w:val="single" w:sz="4" w:space="0" w:color="auto"/>
            </w:tcBorders>
            <w:shd w:val="clear" w:color="000000" w:fill="C0C0C0"/>
            <w:noWrap/>
            <w:vAlign w:val="bottom"/>
            <w:hideMark/>
          </w:tcPr>
          <w:p w14:paraId="5593D2C4" w14:textId="77777777" w:rsidR="00AC173B" w:rsidRPr="00AC173B" w:rsidRDefault="00AC173B" w:rsidP="00AC173B">
            <w:pPr>
              <w:jc w:val="center"/>
              <w:rPr>
                <w:b/>
                <w:bCs/>
                <w:sz w:val="16"/>
                <w:szCs w:val="16"/>
              </w:rPr>
            </w:pPr>
            <w:r w:rsidRPr="00AC173B">
              <w:rPr>
                <w:b/>
                <w:bCs/>
                <w:sz w:val="16"/>
                <w:szCs w:val="16"/>
              </w:rPr>
              <w:t>5273.4</w:t>
            </w:r>
          </w:p>
        </w:tc>
        <w:tc>
          <w:tcPr>
            <w:tcW w:w="0" w:type="auto"/>
            <w:tcBorders>
              <w:top w:val="nil"/>
              <w:left w:val="nil"/>
              <w:bottom w:val="single" w:sz="4" w:space="0" w:color="auto"/>
              <w:right w:val="single" w:sz="4" w:space="0" w:color="auto"/>
            </w:tcBorders>
            <w:shd w:val="clear" w:color="000000" w:fill="C0C0C0"/>
            <w:noWrap/>
            <w:vAlign w:val="bottom"/>
            <w:hideMark/>
          </w:tcPr>
          <w:p w14:paraId="23098538" w14:textId="77777777" w:rsidR="00AC173B" w:rsidRPr="00AC173B" w:rsidRDefault="00AC173B" w:rsidP="00AC173B">
            <w:pPr>
              <w:jc w:val="center"/>
              <w:rPr>
                <w:b/>
                <w:bCs/>
                <w:sz w:val="16"/>
                <w:szCs w:val="16"/>
              </w:rPr>
            </w:pPr>
            <w:r w:rsidRPr="00AC173B">
              <w:rPr>
                <w:b/>
                <w:bCs/>
                <w:sz w:val="16"/>
                <w:szCs w:val="16"/>
              </w:rPr>
              <w:t>834.1</w:t>
            </w:r>
          </w:p>
        </w:tc>
        <w:tc>
          <w:tcPr>
            <w:tcW w:w="0" w:type="auto"/>
            <w:tcBorders>
              <w:top w:val="nil"/>
              <w:left w:val="nil"/>
              <w:bottom w:val="single" w:sz="4" w:space="0" w:color="auto"/>
              <w:right w:val="single" w:sz="4" w:space="0" w:color="auto"/>
            </w:tcBorders>
            <w:shd w:val="clear" w:color="000000" w:fill="C0C0C0"/>
            <w:noWrap/>
            <w:vAlign w:val="bottom"/>
            <w:hideMark/>
          </w:tcPr>
          <w:p w14:paraId="3F486AEB" w14:textId="77777777" w:rsidR="00AC173B" w:rsidRPr="00AC173B" w:rsidRDefault="00AC173B" w:rsidP="00AC173B">
            <w:pPr>
              <w:jc w:val="center"/>
              <w:rPr>
                <w:b/>
                <w:bCs/>
                <w:sz w:val="16"/>
                <w:szCs w:val="16"/>
              </w:rPr>
            </w:pPr>
            <w:r w:rsidRPr="00AC173B">
              <w:rPr>
                <w:b/>
                <w:bCs/>
                <w:sz w:val="16"/>
                <w:szCs w:val="16"/>
              </w:rPr>
              <w:t>188.5</w:t>
            </w:r>
          </w:p>
        </w:tc>
        <w:tc>
          <w:tcPr>
            <w:tcW w:w="0" w:type="auto"/>
            <w:tcBorders>
              <w:top w:val="nil"/>
              <w:left w:val="nil"/>
              <w:bottom w:val="single" w:sz="4" w:space="0" w:color="auto"/>
              <w:right w:val="single" w:sz="4" w:space="0" w:color="auto"/>
            </w:tcBorders>
            <w:shd w:val="clear" w:color="000000" w:fill="C0C0C0"/>
            <w:noWrap/>
            <w:vAlign w:val="bottom"/>
            <w:hideMark/>
          </w:tcPr>
          <w:p w14:paraId="583A8E57" w14:textId="77777777" w:rsidR="00AC173B" w:rsidRPr="00AC173B" w:rsidRDefault="00AC173B" w:rsidP="00AC173B">
            <w:pPr>
              <w:jc w:val="center"/>
              <w:rPr>
                <w:b/>
                <w:bCs/>
                <w:sz w:val="16"/>
                <w:szCs w:val="16"/>
              </w:rPr>
            </w:pPr>
            <w:r w:rsidRPr="00AC173B">
              <w:rPr>
                <w:b/>
                <w:bCs/>
                <w:sz w:val="16"/>
                <w:szCs w:val="16"/>
              </w:rPr>
              <w:t>7910.7</w:t>
            </w:r>
          </w:p>
        </w:tc>
      </w:tr>
      <w:tr w:rsidR="00AC173B" w:rsidRPr="00AC173B" w14:paraId="3B1FEE3D"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A1D61" w14:textId="77777777" w:rsidR="00AC173B" w:rsidRPr="00AC173B" w:rsidRDefault="00AC173B" w:rsidP="00AC173B">
            <w:pPr>
              <w:rPr>
                <w:sz w:val="16"/>
                <w:szCs w:val="16"/>
              </w:rPr>
            </w:pPr>
            <w:r w:rsidRPr="00AC173B">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5975EE79" w14:textId="77777777" w:rsidR="00AC173B" w:rsidRPr="00AC173B" w:rsidRDefault="00AC173B" w:rsidP="00AC173B">
            <w:pPr>
              <w:jc w:val="center"/>
              <w:rPr>
                <w:color w:val="000000"/>
                <w:sz w:val="16"/>
                <w:szCs w:val="16"/>
              </w:rPr>
            </w:pPr>
            <w:r w:rsidRPr="00AC173B">
              <w:rPr>
                <w:color w:val="000000"/>
                <w:sz w:val="16"/>
                <w:szCs w:val="16"/>
              </w:rPr>
              <w:t>9178.0</w:t>
            </w:r>
          </w:p>
        </w:tc>
        <w:tc>
          <w:tcPr>
            <w:tcW w:w="0" w:type="auto"/>
            <w:tcBorders>
              <w:top w:val="nil"/>
              <w:left w:val="nil"/>
              <w:bottom w:val="single" w:sz="4" w:space="0" w:color="auto"/>
              <w:right w:val="single" w:sz="4" w:space="0" w:color="auto"/>
            </w:tcBorders>
            <w:shd w:val="clear" w:color="auto" w:fill="auto"/>
            <w:noWrap/>
            <w:vAlign w:val="bottom"/>
            <w:hideMark/>
          </w:tcPr>
          <w:p w14:paraId="1C4A88CD" w14:textId="77777777" w:rsidR="00AC173B" w:rsidRPr="00AC173B" w:rsidRDefault="00AC173B" w:rsidP="00AC173B">
            <w:pPr>
              <w:jc w:val="center"/>
              <w:rPr>
                <w:sz w:val="16"/>
                <w:szCs w:val="16"/>
              </w:rPr>
            </w:pPr>
            <w:r w:rsidRPr="00AC173B">
              <w:rPr>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14:paraId="726EE913" w14:textId="77777777" w:rsidR="00AC173B" w:rsidRPr="00AC173B" w:rsidRDefault="00AC173B" w:rsidP="00AC173B">
            <w:pPr>
              <w:jc w:val="center"/>
              <w:rPr>
                <w:sz w:val="16"/>
                <w:szCs w:val="16"/>
              </w:rPr>
            </w:pPr>
            <w:r w:rsidRPr="00AC173B">
              <w:rPr>
                <w:sz w:val="16"/>
                <w:szCs w:val="16"/>
              </w:rPr>
              <w:t>4,141.9</w:t>
            </w:r>
          </w:p>
        </w:tc>
        <w:tc>
          <w:tcPr>
            <w:tcW w:w="0" w:type="auto"/>
            <w:tcBorders>
              <w:top w:val="nil"/>
              <w:left w:val="nil"/>
              <w:bottom w:val="single" w:sz="4" w:space="0" w:color="auto"/>
              <w:right w:val="single" w:sz="4" w:space="0" w:color="auto"/>
            </w:tcBorders>
            <w:shd w:val="clear" w:color="auto" w:fill="auto"/>
            <w:noWrap/>
            <w:vAlign w:val="bottom"/>
            <w:hideMark/>
          </w:tcPr>
          <w:p w14:paraId="23F07E7B" w14:textId="77777777" w:rsidR="00AC173B" w:rsidRPr="00AC173B" w:rsidRDefault="00AC173B" w:rsidP="00AC173B">
            <w:pPr>
              <w:jc w:val="center"/>
              <w:rPr>
                <w:sz w:val="16"/>
                <w:szCs w:val="16"/>
              </w:rPr>
            </w:pPr>
            <w:r w:rsidRPr="00AC173B">
              <w:rPr>
                <w:sz w:val="16"/>
                <w:szCs w:val="16"/>
              </w:rPr>
              <w:t>3,124.5</w:t>
            </w:r>
          </w:p>
        </w:tc>
        <w:tc>
          <w:tcPr>
            <w:tcW w:w="0" w:type="auto"/>
            <w:tcBorders>
              <w:top w:val="nil"/>
              <w:left w:val="nil"/>
              <w:bottom w:val="single" w:sz="4" w:space="0" w:color="auto"/>
              <w:right w:val="single" w:sz="4" w:space="0" w:color="auto"/>
            </w:tcBorders>
            <w:shd w:val="clear" w:color="auto" w:fill="auto"/>
            <w:noWrap/>
            <w:vAlign w:val="bottom"/>
            <w:hideMark/>
          </w:tcPr>
          <w:p w14:paraId="5C3102D5" w14:textId="77777777" w:rsidR="00AC173B" w:rsidRPr="00AC173B" w:rsidRDefault="00AC173B" w:rsidP="00AC173B">
            <w:pPr>
              <w:jc w:val="center"/>
              <w:rPr>
                <w:sz w:val="16"/>
                <w:szCs w:val="16"/>
              </w:rPr>
            </w:pPr>
            <w:r w:rsidRPr="00AC173B">
              <w:rPr>
                <w:sz w:val="16"/>
                <w:szCs w:val="16"/>
              </w:rPr>
              <w:t>1,532.4</w:t>
            </w:r>
          </w:p>
        </w:tc>
        <w:tc>
          <w:tcPr>
            <w:tcW w:w="0" w:type="auto"/>
            <w:tcBorders>
              <w:top w:val="nil"/>
              <w:left w:val="nil"/>
              <w:bottom w:val="single" w:sz="4" w:space="0" w:color="auto"/>
              <w:right w:val="single" w:sz="4" w:space="0" w:color="auto"/>
            </w:tcBorders>
            <w:shd w:val="clear" w:color="auto" w:fill="auto"/>
            <w:noWrap/>
            <w:vAlign w:val="bottom"/>
            <w:hideMark/>
          </w:tcPr>
          <w:p w14:paraId="5F469086" w14:textId="77777777" w:rsidR="00AC173B" w:rsidRPr="00AC173B" w:rsidRDefault="00AC173B" w:rsidP="00AC173B">
            <w:pPr>
              <w:jc w:val="center"/>
              <w:rPr>
                <w:sz w:val="16"/>
                <w:szCs w:val="16"/>
              </w:rPr>
            </w:pPr>
            <w:r w:rsidRPr="00AC173B">
              <w:rPr>
                <w:sz w:val="16"/>
                <w:szCs w:val="16"/>
              </w:rPr>
              <w:t>366.6</w:t>
            </w:r>
          </w:p>
        </w:tc>
        <w:tc>
          <w:tcPr>
            <w:tcW w:w="0" w:type="auto"/>
            <w:tcBorders>
              <w:top w:val="nil"/>
              <w:left w:val="nil"/>
              <w:bottom w:val="single" w:sz="4" w:space="0" w:color="auto"/>
              <w:right w:val="single" w:sz="4" w:space="0" w:color="auto"/>
            </w:tcBorders>
            <w:shd w:val="clear" w:color="auto" w:fill="auto"/>
            <w:noWrap/>
            <w:vAlign w:val="bottom"/>
            <w:hideMark/>
          </w:tcPr>
          <w:p w14:paraId="31235B24"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6C5496"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F5D689"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43409A9"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B633B3C"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E45866" w14:textId="77777777" w:rsidR="00AC173B" w:rsidRPr="00AC173B" w:rsidRDefault="00AC173B" w:rsidP="00AC173B">
            <w:pPr>
              <w:jc w:val="center"/>
              <w:rPr>
                <w:sz w:val="16"/>
                <w:szCs w:val="16"/>
              </w:rPr>
            </w:pPr>
            <w:r w:rsidRPr="00AC173B">
              <w:rPr>
                <w:sz w:val="16"/>
                <w:szCs w:val="16"/>
              </w:rPr>
              <w:t>221.4</w:t>
            </w:r>
          </w:p>
        </w:tc>
      </w:tr>
      <w:tr w:rsidR="00AC173B" w:rsidRPr="00AC173B" w14:paraId="7776BF8A"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0361F1" w14:textId="77777777" w:rsidR="00AC173B" w:rsidRPr="00AC173B" w:rsidRDefault="00AC173B" w:rsidP="00AC173B">
            <w:pPr>
              <w:rPr>
                <w:sz w:val="16"/>
                <w:szCs w:val="16"/>
              </w:rPr>
            </w:pPr>
            <w:r w:rsidRPr="00AC173B">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43D134D7" w14:textId="77777777" w:rsidR="00AC173B" w:rsidRPr="00AC173B" w:rsidRDefault="00AC173B" w:rsidP="00AC173B">
            <w:pPr>
              <w:jc w:val="center"/>
              <w:rPr>
                <w:color w:val="000000"/>
                <w:sz w:val="16"/>
                <w:szCs w:val="16"/>
              </w:rPr>
            </w:pPr>
            <w:r w:rsidRPr="00AC173B">
              <w:rPr>
                <w:color w:val="000000"/>
                <w:sz w:val="16"/>
                <w:szCs w:val="16"/>
              </w:rPr>
              <w:t>2142.1</w:t>
            </w:r>
          </w:p>
        </w:tc>
        <w:tc>
          <w:tcPr>
            <w:tcW w:w="0" w:type="auto"/>
            <w:tcBorders>
              <w:top w:val="nil"/>
              <w:left w:val="nil"/>
              <w:bottom w:val="single" w:sz="4" w:space="0" w:color="auto"/>
              <w:right w:val="single" w:sz="4" w:space="0" w:color="auto"/>
            </w:tcBorders>
            <w:shd w:val="clear" w:color="auto" w:fill="auto"/>
            <w:noWrap/>
            <w:vAlign w:val="bottom"/>
            <w:hideMark/>
          </w:tcPr>
          <w:p w14:paraId="4BE4F139" w14:textId="77777777" w:rsidR="00AC173B" w:rsidRPr="00AC173B" w:rsidRDefault="00AC173B" w:rsidP="00AC173B">
            <w:pPr>
              <w:jc w:val="center"/>
              <w:rPr>
                <w:color w:val="000000"/>
                <w:sz w:val="16"/>
                <w:szCs w:val="16"/>
              </w:rPr>
            </w:pPr>
            <w:r w:rsidRPr="00AC173B">
              <w:rPr>
                <w:color w:val="000000"/>
                <w:sz w:val="16"/>
                <w:szCs w:val="16"/>
              </w:rPr>
              <w:t>131.9</w:t>
            </w:r>
          </w:p>
        </w:tc>
        <w:tc>
          <w:tcPr>
            <w:tcW w:w="0" w:type="auto"/>
            <w:tcBorders>
              <w:top w:val="nil"/>
              <w:left w:val="nil"/>
              <w:bottom w:val="single" w:sz="4" w:space="0" w:color="auto"/>
              <w:right w:val="single" w:sz="4" w:space="0" w:color="auto"/>
            </w:tcBorders>
            <w:shd w:val="clear" w:color="auto" w:fill="auto"/>
            <w:noWrap/>
            <w:vAlign w:val="bottom"/>
            <w:hideMark/>
          </w:tcPr>
          <w:p w14:paraId="2906FEBC" w14:textId="77777777" w:rsidR="00AC173B" w:rsidRPr="00AC173B" w:rsidRDefault="00AC173B" w:rsidP="00AC173B">
            <w:pPr>
              <w:jc w:val="center"/>
              <w:rPr>
                <w:color w:val="000000"/>
                <w:sz w:val="16"/>
                <w:szCs w:val="16"/>
              </w:rPr>
            </w:pPr>
            <w:r w:rsidRPr="00AC173B">
              <w:rPr>
                <w:color w:val="000000"/>
                <w:sz w:val="16"/>
                <w:szCs w:val="16"/>
              </w:rPr>
              <w:t>861.7</w:t>
            </w:r>
          </w:p>
        </w:tc>
        <w:tc>
          <w:tcPr>
            <w:tcW w:w="0" w:type="auto"/>
            <w:tcBorders>
              <w:top w:val="nil"/>
              <w:left w:val="nil"/>
              <w:bottom w:val="single" w:sz="4" w:space="0" w:color="auto"/>
              <w:right w:val="single" w:sz="4" w:space="0" w:color="auto"/>
            </w:tcBorders>
            <w:shd w:val="clear" w:color="auto" w:fill="auto"/>
            <w:noWrap/>
            <w:vAlign w:val="bottom"/>
            <w:hideMark/>
          </w:tcPr>
          <w:p w14:paraId="0C6742C6" w14:textId="77777777" w:rsidR="00AC173B" w:rsidRPr="00AC173B" w:rsidRDefault="00AC173B" w:rsidP="00AC173B">
            <w:pPr>
              <w:jc w:val="center"/>
              <w:rPr>
                <w:color w:val="000000"/>
                <w:sz w:val="16"/>
                <w:szCs w:val="16"/>
              </w:rPr>
            </w:pPr>
            <w:r w:rsidRPr="00AC173B">
              <w:rPr>
                <w:color w:val="000000"/>
                <w:sz w:val="16"/>
                <w:szCs w:val="16"/>
              </w:rPr>
              <w:t>1062.0</w:t>
            </w:r>
          </w:p>
        </w:tc>
        <w:tc>
          <w:tcPr>
            <w:tcW w:w="0" w:type="auto"/>
            <w:tcBorders>
              <w:top w:val="nil"/>
              <w:left w:val="nil"/>
              <w:bottom w:val="single" w:sz="4" w:space="0" w:color="auto"/>
              <w:right w:val="single" w:sz="4" w:space="0" w:color="auto"/>
            </w:tcBorders>
            <w:shd w:val="clear" w:color="auto" w:fill="auto"/>
            <w:noWrap/>
            <w:vAlign w:val="bottom"/>
            <w:hideMark/>
          </w:tcPr>
          <w:p w14:paraId="70795C8D" w14:textId="77777777" w:rsidR="00AC173B" w:rsidRPr="00AC173B" w:rsidRDefault="00AC173B" w:rsidP="00AC173B">
            <w:pPr>
              <w:jc w:val="center"/>
              <w:rPr>
                <w:color w:val="000000"/>
                <w:sz w:val="16"/>
                <w:szCs w:val="16"/>
              </w:rPr>
            </w:pPr>
            <w:r w:rsidRPr="00AC173B">
              <w:rPr>
                <w:color w:val="000000"/>
                <w:sz w:val="16"/>
                <w:szCs w:val="16"/>
              </w:rPr>
              <w:t>86.6</w:t>
            </w:r>
          </w:p>
        </w:tc>
        <w:tc>
          <w:tcPr>
            <w:tcW w:w="0" w:type="auto"/>
            <w:tcBorders>
              <w:top w:val="nil"/>
              <w:left w:val="nil"/>
              <w:bottom w:val="single" w:sz="4" w:space="0" w:color="auto"/>
              <w:right w:val="single" w:sz="4" w:space="0" w:color="auto"/>
            </w:tcBorders>
            <w:shd w:val="clear" w:color="auto" w:fill="auto"/>
            <w:noWrap/>
            <w:vAlign w:val="bottom"/>
            <w:hideMark/>
          </w:tcPr>
          <w:p w14:paraId="7AE07705"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42E6F1"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A26338"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C559F8"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197E66"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12D9E8" w14:textId="77777777" w:rsidR="00AC173B" w:rsidRPr="00AC173B" w:rsidRDefault="00AC173B" w:rsidP="00AC173B">
            <w:pPr>
              <w:jc w:val="center"/>
              <w:rPr>
                <w:color w:val="000000"/>
                <w:sz w:val="16"/>
                <w:szCs w:val="16"/>
              </w:rPr>
            </w:pPr>
            <w:r w:rsidRPr="00AC173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3E84BB" w14:textId="77777777" w:rsidR="00AC173B" w:rsidRPr="00AC173B" w:rsidRDefault="00AC173B" w:rsidP="00AC173B">
            <w:pPr>
              <w:jc w:val="center"/>
              <w:rPr>
                <w:color w:val="000000"/>
                <w:sz w:val="16"/>
                <w:szCs w:val="16"/>
              </w:rPr>
            </w:pPr>
            <w:r w:rsidRPr="00AC173B">
              <w:rPr>
                <w:color w:val="000000"/>
                <w:sz w:val="16"/>
                <w:szCs w:val="16"/>
              </w:rPr>
              <w:t>57.6</w:t>
            </w:r>
          </w:p>
        </w:tc>
      </w:tr>
      <w:tr w:rsidR="00AC173B" w:rsidRPr="00AC173B" w14:paraId="623927CF" w14:textId="77777777" w:rsidTr="00AC173B">
        <w:trPr>
          <w:trHeight w:val="30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19F0786" w14:textId="77777777" w:rsidR="00AC173B" w:rsidRPr="00AC173B" w:rsidRDefault="00AC173B" w:rsidP="00AC173B">
            <w:pPr>
              <w:rPr>
                <w:b/>
                <w:bCs/>
                <w:i/>
                <w:iCs/>
                <w:sz w:val="16"/>
                <w:szCs w:val="16"/>
              </w:rPr>
            </w:pPr>
            <w:r w:rsidRPr="00AC173B">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14:paraId="6CF052DA" w14:textId="77777777" w:rsidR="00AC173B" w:rsidRPr="00AC173B" w:rsidRDefault="00AC173B" w:rsidP="00AC173B">
            <w:pPr>
              <w:jc w:val="center"/>
              <w:rPr>
                <w:b/>
                <w:bCs/>
                <w:i/>
                <w:iCs/>
                <w:sz w:val="16"/>
                <w:szCs w:val="16"/>
              </w:rPr>
            </w:pPr>
            <w:r w:rsidRPr="00AC173B">
              <w:rPr>
                <w:b/>
                <w:bCs/>
                <w:i/>
                <w:iCs/>
                <w:sz w:val="16"/>
                <w:szCs w:val="16"/>
              </w:rPr>
              <w:t>11320.1</w:t>
            </w:r>
          </w:p>
        </w:tc>
        <w:tc>
          <w:tcPr>
            <w:tcW w:w="0" w:type="auto"/>
            <w:tcBorders>
              <w:top w:val="nil"/>
              <w:left w:val="nil"/>
              <w:bottom w:val="single" w:sz="4" w:space="0" w:color="auto"/>
              <w:right w:val="single" w:sz="4" w:space="0" w:color="auto"/>
            </w:tcBorders>
            <w:shd w:val="clear" w:color="000000" w:fill="C0C0C0"/>
            <w:noWrap/>
            <w:vAlign w:val="bottom"/>
            <w:hideMark/>
          </w:tcPr>
          <w:p w14:paraId="5AA777B8" w14:textId="77777777" w:rsidR="00AC173B" w:rsidRPr="00AC173B" w:rsidRDefault="00AC173B" w:rsidP="00AC173B">
            <w:pPr>
              <w:jc w:val="center"/>
              <w:rPr>
                <w:b/>
                <w:bCs/>
                <w:i/>
                <w:iCs/>
                <w:sz w:val="16"/>
                <w:szCs w:val="16"/>
              </w:rPr>
            </w:pPr>
            <w:r w:rsidRPr="00AC173B">
              <w:rPr>
                <w:b/>
                <w:bCs/>
                <w:i/>
                <w:iCs/>
                <w:sz w:val="16"/>
                <w:szCs w:val="16"/>
              </w:rPr>
              <w:t>144.4</w:t>
            </w:r>
          </w:p>
        </w:tc>
        <w:tc>
          <w:tcPr>
            <w:tcW w:w="0" w:type="auto"/>
            <w:tcBorders>
              <w:top w:val="nil"/>
              <w:left w:val="nil"/>
              <w:bottom w:val="single" w:sz="4" w:space="0" w:color="auto"/>
              <w:right w:val="single" w:sz="4" w:space="0" w:color="auto"/>
            </w:tcBorders>
            <w:shd w:val="clear" w:color="000000" w:fill="C0C0C0"/>
            <w:noWrap/>
            <w:vAlign w:val="bottom"/>
            <w:hideMark/>
          </w:tcPr>
          <w:p w14:paraId="65A8B7DE" w14:textId="77777777" w:rsidR="00AC173B" w:rsidRPr="00AC173B" w:rsidRDefault="00AC173B" w:rsidP="00AC173B">
            <w:pPr>
              <w:jc w:val="center"/>
              <w:rPr>
                <w:b/>
                <w:bCs/>
                <w:i/>
                <w:iCs/>
                <w:sz w:val="16"/>
                <w:szCs w:val="16"/>
              </w:rPr>
            </w:pPr>
            <w:r w:rsidRPr="00AC173B">
              <w:rPr>
                <w:b/>
                <w:bCs/>
                <w:i/>
                <w:iCs/>
                <w:sz w:val="16"/>
                <w:szCs w:val="16"/>
              </w:rPr>
              <w:t>5003.6</w:t>
            </w:r>
          </w:p>
        </w:tc>
        <w:tc>
          <w:tcPr>
            <w:tcW w:w="0" w:type="auto"/>
            <w:tcBorders>
              <w:top w:val="nil"/>
              <w:left w:val="nil"/>
              <w:bottom w:val="single" w:sz="4" w:space="0" w:color="auto"/>
              <w:right w:val="single" w:sz="4" w:space="0" w:color="auto"/>
            </w:tcBorders>
            <w:shd w:val="clear" w:color="000000" w:fill="C0C0C0"/>
            <w:noWrap/>
            <w:vAlign w:val="bottom"/>
            <w:hideMark/>
          </w:tcPr>
          <w:p w14:paraId="14A29A51" w14:textId="77777777" w:rsidR="00AC173B" w:rsidRPr="00AC173B" w:rsidRDefault="00AC173B" w:rsidP="00AC173B">
            <w:pPr>
              <w:jc w:val="center"/>
              <w:rPr>
                <w:b/>
                <w:bCs/>
                <w:i/>
                <w:iCs/>
                <w:sz w:val="16"/>
                <w:szCs w:val="16"/>
              </w:rPr>
            </w:pPr>
            <w:r w:rsidRPr="00AC173B">
              <w:rPr>
                <w:b/>
                <w:bCs/>
                <w:i/>
                <w:iCs/>
                <w:sz w:val="16"/>
                <w:szCs w:val="16"/>
              </w:rPr>
              <w:t>4186.5</w:t>
            </w:r>
          </w:p>
        </w:tc>
        <w:tc>
          <w:tcPr>
            <w:tcW w:w="0" w:type="auto"/>
            <w:tcBorders>
              <w:top w:val="nil"/>
              <w:left w:val="nil"/>
              <w:bottom w:val="single" w:sz="4" w:space="0" w:color="auto"/>
              <w:right w:val="single" w:sz="4" w:space="0" w:color="auto"/>
            </w:tcBorders>
            <w:shd w:val="clear" w:color="000000" w:fill="C0C0C0"/>
            <w:noWrap/>
            <w:vAlign w:val="bottom"/>
            <w:hideMark/>
          </w:tcPr>
          <w:p w14:paraId="3D06C0A9" w14:textId="77777777" w:rsidR="00AC173B" w:rsidRPr="00AC173B" w:rsidRDefault="00AC173B" w:rsidP="00AC173B">
            <w:pPr>
              <w:jc w:val="center"/>
              <w:rPr>
                <w:b/>
                <w:bCs/>
                <w:i/>
                <w:iCs/>
                <w:sz w:val="16"/>
                <w:szCs w:val="16"/>
              </w:rPr>
            </w:pPr>
            <w:r w:rsidRPr="00AC173B">
              <w:rPr>
                <w:b/>
                <w:bCs/>
                <w:i/>
                <w:iCs/>
                <w:sz w:val="16"/>
                <w:szCs w:val="16"/>
              </w:rPr>
              <w:t>1619.0</w:t>
            </w:r>
          </w:p>
        </w:tc>
        <w:tc>
          <w:tcPr>
            <w:tcW w:w="0" w:type="auto"/>
            <w:tcBorders>
              <w:top w:val="nil"/>
              <w:left w:val="nil"/>
              <w:bottom w:val="single" w:sz="4" w:space="0" w:color="auto"/>
              <w:right w:val="single" w:sz="4" w:space="0" w:color="auto"/>
            </w:tcBorders>
            <w:shd w:val="clear" w:color="000000" w:fill="C0C0C0"/>
            <w:noWrap/>
            <w:vAlign w:val="bottom"/>
            <w:hideMark/>
          </w:tcPr>
          <w:p w14:paraId="4719E5D1" w14:textId="77777777" w:rsidR="00AC173B" w:rsidRPr="00AC173B" w:rsidRDefault="00AC173B" w:rsidP="00AC173B">
            <w:pPr>
              <w:jc w:val="center"/>
              <w:rPr>
                <w:b/>
                <w:bCs/>
                <w:i/>
                <w:iCs/>
                <w:sz w:val="16"/>
                <w:szCs w:val="16"/>
              </w:rPr>
            </w:pPr>
            <w:r w:rsidRPr="00AC173B">
              <w:rPr>
                <w:b/>
                <w:bCs/>
                <w:i/>
                <w:iCs/>
                <w:sz w:val="16"/>
                <w:szCs w:val="16"/>
              </w:rPr>
              <w:t>366.6</w:t>
            </w:r>
          </w:p>
        </w:tc>
        <w:tc>
          <w:tcPr>
            <w:tcW w:w="0" w:type="auto"/>
            <w:tcBorders>
              <w:top w:val="nil"/>
              <w:left w:val="nil"/>
              <w:bottom w:val="single" w:sz="4" w:space="0" w:color="auto"/>
              <w:right w:val="single" w:sz="4" w:space="0" w:color="auto"/>
            </w:tcBorders>
            <w:shd w:val="clear" w:color="000000" w:fill="C0C0C0"/>
            <w:noWrap/>
            <w:vAlign w:val="bottom"/>
            <w:hideMark/>
          </w:tcPr>
          <w:p w14:paraId="47925546"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3DE29CF"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CF6B9B4"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703ED726"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5D0C5D1"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541A3E4" w14:textId="77777777" w:rsidR="00AC173B" w:rsidRPr="00AC173B" w:rsidRDefault="00AC173B" w:rsidP="00AC173B">
            <w:pPr>
              <w:jc w:val="center"/>
              <w:rPr>
                <w:b/>
                <w:bCs/>
                <w:i/>
                <w:iCs/>
                <w:sz w:val="16"/>
                <w:szCs w:val="16"/>
              </w:rPr>
            </w:pPr>
            <w:r w:rsidRPr="00AC173B">
              <w:rPr>
                <w:b/>
                <w:bCs/>
                <w:i/>
                <w:iCs/>
                <w:sz w:val="16"/>
                <w:szCs w:val="16"/>
              </w:rPr>
              <w:t>279.0</w:t>
            </w:r>
          </w:p>
        </w:tc>
      </w:tr>
      <w:tr w:rsidR="00AC173B" w:rsidRPr="00AC173B" w14:paraId="7789EA8C" w14:textId="77777777" w:rsidTr="00AC173B">
        <w:trPr>
          <w:trHeigh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92310" w14:textId="77777777" w:rsidR="00AC173B" w:rsidRPr="00AC173B" w:rsidRDefault="00AC173B" w:rsidP="00AC173B">
            <w:pPr>
              <w:rPr>
                <w:sz w:val="16"/>
                <w:szCs w:val="16"/>
              </w:rPr>
            </w:pPr>
            <w:r w:rsidRPr="00AC173B">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6A83081C" w14:textId="77777777" w:rsidR="00AC173B" w:rsidRPr="00AC173B" w:rsidRDefault="00AC173B" w:rsidP="00AC173B">
            <w:pPr>
              <w:jc w:val="center"/>
              <w:rPr>
                <w:color w:val="000000"/>
                <w:sz w:val="16"/>
                <w:szCs w:val="16"/>
              </w:rPr>
            </w:pPr>
            <w:r w:rsidRPr="00AC173B">
              <w:rPr>
                <w:color w:val="000000"/>
                <w:sz w:val="16"/>
                <w:szCs w:val="16"/>
              </w:rPr>
              <w:t>2201.6</w:t>
            </w:r>
          </w:p>
        </w:tc>
        <w:tc>
          <w:tcPr>
            <w:tcW w:w="0" w:type="auto"/>
            <w:tcBorders>
              <w:top w:val="nil"/>
              <w:left w:val="nil"/>
              <w:bottom w:val="single" w:sz="4" w:space="0" w:color="auto"/>
              <w:right w:val="single" w:sz="4" w:space="0" w:color="auto"/>
            </w:tcBorders>
            <w:shd w:val="clear" w:color="auto" w:fill="auto"/>
            <w:noWrap/>
            <w:vAlign w:val="bottom"/>
            <w:hideMark/>
          </w:tcPr>
          <w:p w14:paraId="3FDAF835"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70E185" w14:textId="77777777" w:rsidR="00AC173B" w:rsidRPr="00AC173B" w:rsidRDefault="00AC173B" w:rsidP="00AC173B">
            <w:pPr>
              <w:jc w:val="center"/>
              <w:rPr>
                <w:sz w:val="16"/>
                <w:szCs w:val="16"/>
              </w:rPr>
            </w:pPr>
            <w:r w:rsidRPr="00AC173B">
              <w:rPr>
                <w:sz w:val="16"/>
                <w:szCs w:val="16"/>
              </w:rPr>
              <w:t>833.6</w:t>
            </w:r>
          </w:p>
        </w:tc>
        <w:tc>
          <w:tcPr>
            <w:tcW w:w="0" w:type="auto"/>
            <w:tcBorders>
              <w:top w:val="nil"/>
              <w:left w:val="nil"/>
              <w:bottom w:val="single" w:sz="4" w:space="0" w:color="auto"/>
              <w:right w:val="single" w:sz="4" w:space="0" w:color="auto"/>
            </w:tcBorders>
            <w:shd w:val="clear" w:color="auto" w:fill="auto"/>
            <w:noWrap/>
            <w:vAlign w:val="bottom"/>
            <w:hideMark/>
          </w:tcPr>
          <w:p w14:paraId="5B88841B" w14:textId="77777777" w:rsidR="00AC173B" w:rsidRPr="00AC173B" w:rsidRDefault="00AC173B" w:rsidP="00AC173B">
            <w:pPr>
              <w:jc w:val="center"/>
              <w:rPr>
                <w:sz w:val="16"/>
                <w:szCs w:val="16"/>
              </w:rPr>
            </w:pPr>
            <w:r w:rsidRPr="00AC173B">
              <w:rPr>
                <w:sz w:val="16"/>
                <w:szCs w:val="16"/>
              </w:rPr>
              <w:t>1,013.7</w:t>
            </w:r>
          </w:p>
        </w:tc>
        <w:tc>
          <w:tcPr>
            <w:tcW w:w="0" w:type="auto"/>
            <w:tcBorders>
              <w:top w:val="nil"/>
              <w:left w:val="nil"/>
              <w:bottom w:val="single" w:sz="4" w:space="0" w:color="auto"/>
              <w:right w:val="single" w:sz="4" w:space="0" w:color="auto"/>
            </w:tcBorders>
            <w:shd w:val="clear" w:color="auto" w:fill="auto"/>
            <w:noWrap/>
            <w:vAlign w:val="bottom"/>
            <w:hideMark/>
          </w:tcPr>
          <w:p w14:paraId="1F40E304" w14:textId="77777777" w:rsidR="00AC173B" w:rsidRPr="00AC173B" w:rsidRDefault="00AC173B" w:rsidP="00AC173B">
            <w:pPr>
              <w:jc w:val="center"/>
              <w:rPr>
                <w:sz w:val="16"/>
                <w:szCs w:val="16"/>
              </w:rPr>
            </w:pPr>
            <w:r w:rsidRPr="00AC173B">
              <w:rPr>
                <w:sz w:val="16"/>
                <w:szCs w:val="16"/>
              </w:rPr>
              <w:t>354.3</w:t>
            </w:r>
          </w:p>
        </w:tc>
        <w:tc>
          <w:tcPr>
            <w:tcW w:w="0" w:type="auto"/>
            <w:tcBorders>
              <w:top w:val="nil"/>
              <w:left w:val="nil"/>
              <w:bottom w:val="single" w:sz="4" w:space="0" w:color="auto"/>
              <w:right w:val="single" w:sz="4" w:space="0" w:color="auto"/>
            </w:tcBorders>
            <w:shd w:val="clear" w:color="auto" w:fill="auto"/>
            <w:noWrap/>
            <w:vAlign w:val="bottom"/>
            <w:hideMark/>
          </w:tcPr>
          <w:p w14:paraId="1751D6D0"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AAB28B"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905530"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20F259"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FE06FD"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5EFCC3" w14:textId="77777777" w:rsidR="00AC173B" w:rsidRPr="00AC173B" w:rsidRDefault="00AC173B" w:rsidP="00AC173B">
            <w:pPr>
              <w:jc w:val="center"/>
              <w:rPr>
                <w:sz w:val="16"/>
                <w:szCs w:val="16"/>
              </w:rPr>
            </w:pPr>
            <w:r w:rsidRPr="00AC173B">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13B168" w14:textId="77777777" w:rsidR="00AC173B" w:rsidRPr="00AC173B" w:rsidRDefault="00AC173B" w:rsidP="00AC173B">
            <w:pPr>
              <w:jc w:val="center"/>
              <w:rPr>
                <w:sz w:val="16"/>
                <w:szCs w:val="16"/>
              </w:rPr>
            </w:pPr>
            <w:r w:rsidRPr="00AC173B">
              <w:rPr>
                <w:sz w:val="16"/>
                <w:szCs w:val="16"/>
              </w:rPr>
              <w:t>85.8</w:t>
            </w:r>
          </w:p>
        </w:tc>
      </w:tr>
      <w:tr w:rsidR="00AC173B" w:rsidRPr="00AC173B" w14:paraId="59A33E2B" w14:textId="77777777" w:rsidTr="00AC173B">
        <w:trPr>
          <w:trHeight w:val="301"/>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00F80229" w14:textId="77777777" w:rsidR="00AC173B" w:rsidRPr="00AC173B" w:rsidRDefault="00AC173B" w:rsidP="00AC173B">
            <w:pPr>
              <w:rPr>
                <w:b/>
                <w:bCs/>
                <w:i/>
                <w:iCs/>
                <w:sz w:val="16"/>
                <w:szCs w:val="16"/>
              </w:rPr>
            </w:pPr>
            <w:r w:rsidRPr="00AC173B">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457797C4" w14:textId="77777777" w:rsidR="00AC173B" w:rsidRPr="00AC173B" w:rsidRDefault="00AC173B" w:rsidP="00AC173B">
            <w:pPr>
              <w:jc w:val="center"/>
              <w:rPr>
                <w:b/>
                <w:bCs/>
                <w:i/>
                <w:iCs/>
                <w:sz w:val="16"/>
                <w:szCs w:val="16"/>
              </w:rPr>
            </w:pPr>
            <w:r w:rsidRPr="00AC173B">
              <w:rPr>
                <w:b/>
                <w:bCs/>
                <w:i/>
                <w:iCs/>
                <w:sz w:val="16"/>
                <w:szCs w:val="16"/>
              </w:rPr>
              <w:t>2201.6</w:t>
            </w:r>
          </w:p>
        </w:tc>
        <w:tc>
          <w:tcPr>
            <w:tcW w:w="0" w:type="auto"/>
            <w:tcBorders>
              <w:top w:val="nil"/>
              <w:left w:val="nil"/>
              <w:bottom w:val="single" w:sz="4" w:space="0" w:color="auto"/>
              <w:right w:val="single" w:sz="4" w:space="0" w:color="auto"/>
            </w:tcBorders>
            <w:shd w:val="clear" w:color="000000" w:fill="C0C0C0"/>
            <w:noWrap/>
            <w:vAlign w:val="bottom"/>
            <w:hideMark/>
          </w:tcPr>
          <w:p w14:paraId="18060EE0"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B75700E" w14:textId="77777777" w:rsidR="00AC173B" w:rsidRPr="00AC173B" w:rsidRDefault="00AC173B" w:rsidP="00AC173B">
            <w:pPr>
              <w:jc w:val="center"/>
              <w:rPr>
                <w:b/>
                <w:bCs/>
                <w:i/>
                <w:iCs/>
                <w:sz w:val="16"/>
                <w:szCs w:val="16"/>
              </w:rPr>
            </w:pPr>
            <w:r w:rsidRPr="00AC173B">
              <w:rPr>
                <w:b/>
                <w:bCs/>
                <w:i/>
                <w:iCs/>
                <w:sz w:val="16"/>
                <w:szCs w:val="16"/>
              </w:rPr>
              <w:t>833.6</w:t>
            </w:r>
          </w:p>
        </w:tc>
        <w:tc>
          <w:tcPr>
            <w:tcW w:w="0" w:type="auto"/>
            <w:tcBorders>
              <w:top w:val="nil"/>
              <w:left w:val="nil"/>
              <w:bottom w:val="single" w:sz="4" w:space="0" w:color="auto"/>
              <w:right w:val="single" w:sz="4" w:space="0" w:color="auto"/>
            </w:tcBorders>
            <w:shd w:val="clear" w:color="000000" w:fill="C0C0C0"/>
            <w:noWrap/>
            <w:vAlign w:val="bottom"/>
            <w:hideMark/>
          </w:tcPr>
          <w:p w14:paraId="2358AA45" w14:textId="77777777" w:rsidR="00AC173B" w:rsidRPr="00AC173B" w:rsidRDefault="00AC173B" w:rsidP="00AC173B">
            <w:pPr>
              <w:jc w:val="center"/>
              <w:rPr>
                <w:b/>
                <w:bCs/>
                <w:i/>
                <w:iCs/>
                <w:sz w:val="16"/>
                <w:szCs w:val="16"/>
              </w:rPr>
            </w:pPr>
            <w:r w:rsidRPr="00AC173B">
              <w:rPr>
                <w:b/>
                <w:bCs/>
                <w:i/>
                <w:iCs/>
                <w:sz w:val="16"/>
                <w:szCs w:val="16"/>
              </w:rPr>
              <w:t>1013.7</w:t>
            </w:r>
          </w:p>
        </w:tc>
        <w:tc>
          <w:tcPr>
            <w:tcW w:w="0" w:type="auto"/>
            <w:tcBorders>
              <w:top w:val="nil"/>
              <w:left w:val="nil"/>
              <w:bottom w:val="single" w:sz="4" w:space="0" w:color="auto"/>
              <w:right w:val="single" w:sz="4" w:space="0" w:color="auto"/>
            </w:tcBorders>
            <w:shd w:val="clear" w:color="000000" w:fill="C0C0C0"/>
            <w:noWrap/>
            <w:vAlign w:val="bottom"/>
            <w:hideMark/>
          </w:tcPr>
          <w:p w14:paraId="1B88E319" w14:textId="77777777" w:rsidR="00AC173B" w:rsidRPr="00AC173B" w:rsidRDefault="00AC173B" w:rsidP="00AC173B">
            <w:pPr>
              <w:jc w:val="center"/>
              <w:rPr>
                <w:b/>
                <w:bCs/>
                <w:i/>
                <w:iCs/>
                <w:sz w:val="16"/>
                <w:szCs w:val="16"/>
              </w:rPr>
            </w:pPr>
            <w:r w:rsidRPr="00AC173B">
              <w:rPr>
                <w:b/>
                <w:bCs/>
                <w:i/>
                <w:iCs/>
                <w:sz w:val="16"/>
                <w:szCs w:val="16"/>
              </w:rPr>
              <w:t>354.3</w:t>
            </w:r>
          </w:p>
        </w:tc>
        <w:tc>
          <w:tcPr>
            <w:tcW w:w="0" w:type="auto"/>
            <w:tcBorders>
              <w:top w:val="nil"/>
              <w:left w:val="nil"/>
              <w:bottom w:val="single" w:sz="4" w:space="0" w:color="auto"/>
              <w:right w:val="single" w:sz="4" w:space="0" w:color="auto"/>
            </w:tcBorders>
            <w:shd w:val="clear" w:color="000000" w:fill="C0C0C0"/>
            <w:noWrap/>
            <w:vAlign w:val="bottom"/>
            <w:hideMark/>
          </w:tcPr>
          <w:p w14:paraId="6D7CFB3D"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EBF4619"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AF11F80"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F523310"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F7DC42E"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6DBEA9C" w14:textId="77777777" w:rsidR="00AC173B" w:rsidRPr="00AC173B" w:rsidRDefault="00AC173B" w:rsidP="00AC173B">
            <w:pPr>
              <w:jc w:val="center"/>
              <w:rPr>
                <w:b/>
                <w:bCs/>
                <w:i/>
                <w:iCs/>
                <w:sz w:val="16"/>
                <w:szCs w:val="16"/>
              </w:rPr>
            </w:pPr>
            <w:r w:rsidRPr="00AC173B">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DC42A9B" w14:textId="77777777" w:rsidR="00AC173B" w:rsidRPr="00AC173B" w:rsidRDefault="00AC173B" w:rsidP="00AC173B">
            <w:pPr>
              <w:jc w:val="center"/>
              <w:rPr>
                <w:b/>
                <w:bCs/>
                <w:i/>
                <w:iCs/>
                <w:sz w:val="16"/>
                <w:szCs w:val="16"/>
              </w:rPr>
            </w:pPr>
            <w:r w:rsidRPr="00AC173B">
              <w:rPr>
                <w:b/>
                <w:bCs/>
                <w:i/>
                <w:iCs/>
                <w:sz w:val="16"/>
                <w:szCs w:val="16"/>
              </w:rPr>
              <w:t>85.8</w:t>
            </w:r>
          </w:p>
        </w:tc>
      </w:tr>
      <w:tr w:rsidR="00AC173B" w:rsidRPr="00AC173B" w14:paraId="371C4196" w14:textId="77777777" w:rsidTr="00AC173B">
        <w:trPr>
          <w:trHeight w:val="284"/>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694EADC" w14:textId="77777777" w:rsidR="00AC173B" w:rsidRPr="00AC173B" w:rsidRDefault="00AC173B" w:rsidP="00AC173B">
            <w:pPr>
              <w:rPr>
                <w:b/>
                <w:bCs/>
                <w:sz w:val="16"/>
                <w:szCs w:val="16"/>
              </w:rPr>
            </w:pPr>
            <w:r w:rsidRPr="00AC173B">
              <w:rPr>
                <w:b/>
                <w:bCs/>
                <w:sz w:val="16"/>
                <w:szCs w:val="16"/>
              </w:rPr>
              <w:t>Укупно НЦ 50</w:t>
            </w:r>
          </w:p>
        </w:tc>
        <w:tc>
          <w:tcPr>
            <w:tcW w:w="0" w:type="auto"/>
            <w:tcBorders>
              <w:top w:val="nil"/>
              <w:left w:val="nil"/>
              <w:bottom w:val="single" w:sz="4" w:space="0" w:color="auto"/>
              <w:right w:val="single" w:sz="4" w:space="0" w:color="auto"/>
            </w:tcBorders>
            <w:shd w:val="clear" w:color="000000" w:fill="C0C0C0"/>
            <w:noWrap/>
            <w:vAlign w:val="bottom"/>
            <w:hideMark/>
          </w:tcPr>
          <w:p w14:paraId="7A02E1B2" w14:textId="77777777" w:rsidR="00AC173B" w:rsidRPr="00AC173B" w:rsidRDefault="00AC173B" w:rsidP="00AC173B">
            <w:pPr>
              <w:jc w:val="center"/>
              <w:rPr>
                <w:b/>
                <w:bCs/>
                <w:sz w:val="16"/>
                <w:szCs w:val="16"/>
              </w:rPr>
            </w:pPr>
            <w:r w:rsidRPr="00AC173B">
              <w:rPr>
                <w:b/>
                <w:bCs/>
                <w:sz w:val="16"/>
                <w:szCs w:val="16"/>
              </w:rPr>
              <w:t>13521.7</w:t>
            </w:r>
          </w:p>
        </w:tc>
        <w:tc>
          <w:tcPr>
            <w:tcW w:w="0" w:type="auto"/>
            <w:tcBorders>
              <w:top w:val="nil"/>
              <w:left w:val="nil"/>
              <w:bottom w:val="single" w:sz="4" w:space="0" w:color="auto"/>
              <w:right w:val="single" w:sz="4" w:space="0" w:color="auto"/>
            </w:tcBorders>
            <w:shd w:val="clear" w:color="000000" w:fill="C0C0C0"/>
            <w:noWrap/>
            <w:vAlign w:val="bottom"/>
            <w:hideMark/>
          </w:tcPr>
          <w:p w14:paraId="5B995975" w14:textId="77777777" w:rsidR="00AC173B" w:rsidRPr="00AC173B" w:rsidRDefault="00AC173B" w:rsidP="00AC173B">
            <w:pPr>
              <w:jc w:val="center"/>
              <w:rPr>
                <w:b/>
                <w:bCs/>
                <w:sz w:val="16"/>
                <w:szCs w:val="16"/>
              </w:rPr>
            </w:pPr>
            <w:r w:rsidRPr="00AC173B">
              <w:rPr>
                <w:b/>
                <w:bCs/>
                <w:sz w:val="16"/>
                <w:szCs w:val="16"/>
              </w:rPr>
              <w:t>144.4</w:t>
            </w:r>
          </w:p>
        </w:tc>
        <w:tc>
          <w:tcPr>
            <w:tcW w:w="0" w:type="auto"/>
            <w:tcBorders>
              <w:top w:val="nil"/>
              <w:left w:val="nil"/>
              <w:bottom w:val="single" w:sz="4" w:space="0" w:color="auto"/>
              <w:right w:val="single" w:sz="4" w:space="0" w:color="auto"/>
            </w:tcBorders>
            <w:shd w:val="clear" w:color="000000" w:fill="C0C0C0"/>
            <w:noWrap/>
            <w:vAlign w:val="bottom"/>
            <w:hideMark/>
          </w:tcPr>
          <w:p w14:paraId="2509B7A5" w14:textId="77777777" w:rsidR="00AC173B" w:rsidRPr="00AC173B" w:rsidRDefault="00AC173B" w:rsidP="00AC173B">
            <w:pPr>
              <w:jc w:val="center"/>
              <w:rPr>
                <w:b/>
                <w:bCs/>
                <w:sz w:val="16"/>
                <w:szCs w:val="16"/>
              </w:rPr>
            </w:pPr>
            <w:r w:rsidRPr="00AC173B">
              <w:rPr>
                <w:b/>
                <w:bCs/>
                <w:sz w:val="16"/>
                <w:szCs w:val="16"/>
              </w:rPr>
              <w:t>5837.2</w:t>
            </w:r>
          </w:p>
        </w:tc>
        <w:tc>
          <w:tcPr>
            <w:tcW w:w="0" w:type="auto"/>
            <w:tcBorders>
              <w:top w:val="nil"/>
              <w:left w:val="nil"/>
              <w:bottom w:val="single" w:sz="4" w:space="0" w:color="auto"/>
              <w:right w:val="single" w:sz="4" w:space="0" w:color="auto"/>
            </w:tcBorders>
            <w:shd w:val="clear" w:color="000000" w:fill="C0C0C0"/>
            <w:noWrap/>
            <w:vAlign w:val="bottom"/>
            <w:hideMark/>
          </w:tcPr>
          <w:p w14:paraId="00D6FC21" w14:textId="77777777" w:rsidR="00AC173B" w:rsidRPr="00AC173B" w:rsidRDefault="00AC173B" w:rsidP="00AC173B">
            <w:pPr>
              <w:jc w:val="center"/>
              <w:rPr>
                <w:b/>
                <w:bCs/>
                <w:sz w:val="16"/>
                <w:szCs w:val="16"/>
              </w:rPr>
            </w:pPr>
            <w:r w:rsidRPr="00AC173B">
              <w:rPr>
                <w:b/>
                <w:bCs/>
                <w:sz w:val="16"/>
                <w:szCs w:val="16"/>
              </w:rPr>
              <w:t>5200.2</w:t>
            </w:r>
          </w:p>
        </w:tc>
        <w:tc>
          <w:tcPr>
            <w:tcW w:w="0" w:type="auto"/>
            <w:tcBorders>
              <w:top w:val="nil"/>
              <w:left w:val="nil"/>
              <w:bottom w:val="single" w:sz="4" w:space="0" w:color="auto"/>
              <w:right w:val="single" w:sz="4" w:space="0" w:color="auto"/>
            </w:tcBorders>
            <w:shd w:val="clear" w:color="000000" w:fill="C0C0C0"/>
            <w:noWrap/>
            <w:vAlign w:val="bottom"/>
            <w:hideMark/>
          </w:tcPr>
          <w:p w14:paraId="52932088" w14:textId="77777777" w:rsidR="00AC173B" w:rsidRPr="00AC173B" w:rsidRDefault="00AC173B" w:rsidP="00AC173B">
            <w:pPr>
              <w:jc w:val="center"/>
              <w:rPr>
                <w:b/>
                <w:bCs/>
                <w:sz w:val="16"/>
                <w:szCs w:val="16"/>
              </w:rPr>
            </w:pPr>
            <w:r w:rsidRPr="00AC173B">
              <w:rPr>
                <w:b/>
                <w:bCs/>
                <w:sz w:val="16"/>
                <w:szCs w:val="16"/>
              </w:rPr>
              <w:t>1973.2</w:t>
            </w:r>
          </w:p>
        </w:tc>
        <w:tc>
          <w:tcPr>
            <w:tcW w:w="0" w:type="auto"/>
            <w:tcBorders>
              <w:top w:val="nil"/>
              <w:left w:val="nil"/>
              <w:bottom w:val="single" w:sz="4" w:space="0" w:color="auto"/>
              <w:right w:val="single" w:sz="4" w:space="0" w:color="auto"/>
            </w:tcBorders>
            <w:shd w:val="clear" w:color="000000" w:fill="C0C0C0"/>
            <w:noWrap/>
            <w:vAlign w:val="bottom"/>
            <w:hideMark/>
          </w:tcPr>
          <w:p w14:paraId="7153D121" w14:textId="77777777" w:rsidR="00AC173B" w:rsidRPr="00AC173B" w:rsidRDefault="00AC173B" w:rsidP="00AC173B">
            <w:pPr>
              <w:jc w:val="center"/>
              <w:rPr>
                <w:b/>
                <w:bCs/>
                <w:sz w:val="16"/>
                <w:szCs w:val="16"/>
              </w:rPr>
            </w:pPr>
            <w:r w:rsidRPr="00AC173B">
              <w:rPr>
                <w:b/>
                <w:bCs/>
                <w:sz w:val="16"/>
                <w:szCs w:val="16"/>
              </w:rPr>
              <w:t>366.6</w:t>
            </w:r>
          </w:p>
        </w:tc>
        <w:tc>
          <w:tcPr>
            <w:tcW w:w="0" w:type="auto"/>
            <w:tcBorders>
              <w:top w:val="nil"/>
              <w:left w:val="nil"/>
              <w:bottom w:val="single" w:sz="4" w:space="0" w:color="auto"/>
              <w:right w:val="single" w:sz="4" w:space="0" w:color="auto"/>
            </w:tcBorders>
            <w:shd w:val="clear" w:color="000000" w:fill="C0C0C0"/>
            <w:noWrap/>
            <w:vAlign w:val="bottom"/>
            <w:hideMark/>
          </w:tcPr>
          <w:p w14:paraId="378ACE7B"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320294F"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3DDB9BA"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C2B0257"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905A16B" w14:textId="77777777" w:rsidR="00AC173B" w:rsidRPr="00AC173B" w:rsidRDefault="00AC173B" w:rsidP="00AC173B">
            <w:pPr>
              <w:jc w:val="center"/>
              <w:rPr>
                <w:b/>
                <w:bCs/>
                <w:sz w:val="16"/>
                <w:szCs w:val="16"/>
              </w:rPr>
            </w:pPr>
            <w:r w:rsidRPr="00AC173B">
              <w:rPr>
                <w:b/>
                <w:b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80E493B" w14:textId="77777777" w:rsidR="00AC173B" w:rsidRPr="00AC173B" w:rsidRDefault="00AC173B" w:rsidP="00AC173B">
            <w:pPr>
              <w:jc w:val="center"/>
              <w:rPr>
                <w:b/>
                <w:bCs/>
                <w:sz w:val="16"/>
                <w:szCs w:val="16"/>
              </w:rPr>
            </w:pPr>
            <w:r w:rsidRPr="00AC173B">
              <w:rPr>
                <w:b/>
                <w:bCs/>
                <w:sz w:val="16"/>
                <w:szCs w:val="16"/>
              </w:rPr>
              <w:t>364.8</w:t>
            </w:r>
          </w:p>
        </w:tc>
      </w:tr>
      <w:tr w:rsidR="00AC173B" w:rsidRPr="00AC173B" w14:paraId="03016FFC" w14:textId="77777777" w:rsidTr="00AC173B">
        <w:trPr>
          <w:trHeight w:val="284"/>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520CF993" w14:textId="77777777" w:rsidR="00AC173B" w:rsidRPr="00AC173B" w:rsidRDefault="00AC173B" w:rsidP="00AC173B">
            <w:pPr>
              <w:rPr>
                <w:b/>
                <w:bCs/>
                <w:sz w:val="16"/>
                <w:szCs w:val="16"/>
              </w:rPr>
            </w:pPr>
            <w:proofErr w:type="gramStart"/>
            <w:r w:rsidRPr="00AC173B">
              <w:rPr>
                <w:b/>
                <w:bCs/>
                <w:sz w:val="16"/>
                <w:szCs w:val="16"/>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56CF4D53" w14:textId="77777777" w:rsidR="00AC173B" w:rsidRPr="00AC173B" w:rsidRDefault="00AC173B" w:rsidP="00AC173B">
            <w:pPr>
              <w:jc w:val="center"/>
              <w:rPr>
                <w:b/>
                <w:bCs/>
                <w:sz w:val="16"/>
                <w:szCs w:val="16"/>
              </w:rPr>
            </w:pPr>
            <w:r w:rsidRPr="00AC173B">
              <w:rPr>
                <w:b/>
                <w:bCs/>
                <w:sz w:val="16"/>
                <w:szCs w:val="16"/>
              </w:rPr>
              <w:t>330741.3</w:t>
            </w:r>
          </w:p>
        </w:tc>
        <w:tc>
          <w:tcPr>
            <w:tcW w:w="0" w:type="auto"/>
            <w:tcBorders>
              <w:top w:val="nil"/>
              <w:left w:val="nil"/>
              <w:bottom w:val="single" w:sz="4" w:space="0" w:color="auto"/>
              <w:right w:val="single" w:sz="4" w:space="0" w:color="auto"/>
            </w:tcBorders>
            <w:shd w:val="clear" w:color="000000" w:fill="C0C0C0"/>
            <w:noWrap/>
            <w:vAlign w:val="bottom"/>
            <w:hideMark/>
          </w:tcPr>
          <w:p w14:paraId="69D64995" w14:textId="77777777" w:rsidR="00AC173B" w:rsidRPr="00AC173B" w:rsidRDefault="00AC173B" w:rsidP="00AC173B">
            <w:pPr>
              <w:jc w:val="center"/>
              <w:rPr>
                <w:b/>
                <w:bCs/>
                <w:sz w:val="16"/>
                <w:szCs w:val="16"/>
              </w:rPr>
            </w:pPr>
            <w:r w:rsidRPr="00AC173B">
              <w:rPr>
                <w:b/>
                <w:bCs/>
                <w:sz w:val="16"/>
                <w:szCs w:val="16"/>
              </w:rPr>
              <w:t>3611.3</w:t>
            </w:r>
          </w:p>
        </w:tc>
        <w:tc>
          <w:tcPr>
            <w:tcW w:w="0" w:type="auto"/>
            <w:tcBorders>
              <w:top w:val="nil"/>
              <w:left w:val="nil"/>
              <w:bottom w:val="single" w:sz="4" w:space="0" w:color="auto"/>
              <w:right w:val="single" w:sz="4" w:space="0" w:color="auto"/>
            </w:tcBorders>
            <w:shd w:val="clear" w:color="000000" w:fill="C0C0C0"/>
            <w:noWrap/>
            <w:vAlign w:val="bottom"/>
            <w:hideMark/>
          </w:tcPr>
          <w:p w14:paraId="5CD1D090" w14:textId="77777777" w:rsidR="00AC173B" w:rsidRPr="00AC173B" w:rsidRDefault="00AC173B" w:rsidP="00AC173B">
            <w:pPr>
              <w:jc w:val="center"/>
              <w:rPr>
                <w:b/>
                <w:bCs/>
                <w:sz w:val="16"/>
                <w:szCs w:val="16"/>
              </w:rPr>
            </w:pPr>
            <w:r w:rsidRPr="00AC173B">
              <w:rPr>
                <w:b/>
                <w:bCs/>
                <w:sz w:val="16"/>
                <w:szCs w:val="16"/>
              </w:rPr>
              <w:t>74103.6</w:t>
            </w:r>
          </w:p>
        </w:tc>
        <w:tc>
          <w:tcPr>
            <w:tcW w:w="0" w:type="auto"/>
            <w:tcBorders>
              <w:top w:val="nil"/>
              <w:left w:val="nil"/>
              <w:bottom w:val="single" w:sz="4" w:space="0" w:color="auto"/>
              <w:right w:val="single" w:sz="4" w:space="0" w:color="auto"/>
            </w:tcBorders>
            <w:shd w:val="clear" w:color="000000" w:fill="C0C0C0"/>
            <w:noWrap/>
            <w:vAlign w:val="bottom"/>
            <w:hideMark/>
          </w:tcPr>
          <w:p w14:paraId="783B12AE" w14:textId="77777777" w:rsidR="00AC173B" w:rsidRPr="00AC173B" w:rsidRDefault="00AC173B" w:rsidP="00AC173B">
            <w:pPr>
              <w:jc w:val="center"/>
              <w:rPr>
                <w:b/>
                <w:bCs/>
                <w:sz w:val="16"/>
                <w:szCs w:val="16"/>
              </w:rPr>
            </w:pPr>
            <w:r w:rsidRPr="00AC173B">
              <w:rPr>
                <w:b/>
                <w:bCs/>
                <w:sz w:val="16"/>
                <w:szCs w:val="16"/>
              </w:rPr>
              <w:t>98509.7</w:t>
            </w:r>
          </w:p>
        </w:tc>
        <w:tc>
          <w:tcPr>
            <w:tcW w:w="0" w:type="auto"/>
            <w:tcBorders>
              <w:top w:val="nil"/>
              <w:left w:val="nil"/>
              <w:bottom w:val="single" w:sz="4" w:space="0" w:color="auto"/>
              <w:right w:val="single" w:sz="4" w:space="0" w:color="auto"/>
            </w:tcBorders>
            <w:shd w:val="clear" w:color="000000" w:fill="C0C0C0"/>
            <w:noWrap/>
            <w:vAlign w:val="bottom"/>
            <w:hideMark/>
          </w:tcPr>
          <w:p w14:paraId="0D488C68" w14:textId="77777777" w:rsidR="00AC173B" w:rsidRPr="00AC173B" w:rsidRDefault="00AC173B" w:rsidP="00AC173B">
            <w:pPr>
              <w:jc w:val="center"/>
              <w:rPr>
                <w:b/>
                <w:bCs/>
                <w:sz w:val="16"/>
                <w:szCs w:val="16"/>
              </w:rPr>
            </w:pPr>
            <w:r w:rsidRPr="00AC173B">
              <w:rPr>
                <w:b/>
                <w:bCs/>
                <w:sz w:val="16"/>
                <w:szCs w:val="16"/>
              </w:rPr>
              <w:t>68724.0</w:t>
            </w:r>
          </w:p>
        </w:tc>
        <w:tc>
          <w:tcPr>
            <w:tcW w:w="0" w:type="auto"/>
            <w:tcBorders>
              <w:top w:val="nil"/>
              <w:left w:val="nil"/>
              <w:bottom w:val="single" w:sz="4" w:space="0" w:color="auto"/>
              <w:right w:val="single" w:sz="4" w:space="0" w:color="auto"/>
            </w:tcBorders>
            <w:shd w:val="clear" w:color="000000" w:fill="C0C0C0"/>
            <w:noWrap/>
            <w:vAlign w:val="bottom"/>
            <w:hideMark/>
          </w:tcPr>
          <w:p w14:paraId="333F3A8A" w14:textId="77777777" w:rsidR="00AC173B" w:rsidRPr="00AC173B" w:rsidRDefault="00AC173B" w:rsidP="00AC173B">
            <w:pPr>
              <w:jc w:val="center"/>
              <w:rPr>
                <w:b/>
                <w:bCs/>
                <w:sz w:val="16"/>
                <w:szCs w:val="16"/>
              </w:rPr>
            </w:pPr>
            <w:r w:rsidRPr="00AC173B">
              <w:rPr>
                <w:b/>
                <w:bCs/>
                <w:sz w:val="16"/>
                <w:szCs w:val="16"/>
              </w:rPr>
              <w:t>41037.9</w:t>
            </w:r>
          </w:p>
        </w:tc>
        <w:tc>
          <w:tcPr>
            <w:tcW w:w="0" w:type="auto"/>
            <w:tcBorders>
              <w:top w:val="nil"/>
              <w:left w:val="nil"/>
              <w:bottom w:val="single" w:sz="4" w:space="0" w:color="auto"/>
              <w:right w:val="single" w:sz="4" w:space="0" w:color="auto"/>
            </w:tcBorders>
            <w:shd w:val="clear" w:color="000000" w:fill="C0C0C0"/>
            <w:noWrap/>
            <w:vAlign w:val="bottom"/>
            <w:hideMark/>
          </w:tcPr>
          <w:p w14:paraId="1BB581EC" w14:textId="77777777" w:rsidR="00AC173B" w:rsidRPr="00AC173B" w:rsidRDefault="00AC173B" w:rsidP="00AC173B">
            <w:pPr>
              <w:jc w:val="center"/>
              <w:rPr>
                <w:b/>
                <w:bCs/>
                <w:sz w:val="16"/>
                <w:szCs w:val="16"/>
              </w:rPr>
            </w:pPr>
            <w:r w:rsidRPr="00AC173B">
              <w:rPr>
                <w:b/>
                <w:bCs/>
                <w:sz w:val="16"/>
                <w:szCs w:val="16"/>
              </w:rPr>
              <w:t>25650.0</w:t>
            </w:r>
          </w:p>
        </w:tc>
        <w:tc>
          <w:tcPr>
            <w:tcW w:w="0" w:type="auto"/>
            <w:tcBorders>
              <w:top w:val="nil"/>
              <w:left w:val="nil"/>
              <w:bottom w:val="single" w:sz="4" w:space="0" w:color="auto"/>
              <w:right w:val="single" w:sz="4" w:space="0" w:color="auto"/>
            </w:tcBorders>
            <w:shd w:val="clear" w:color="000000" w:fill="C0C0C0"/>
            <w:noWrap/>
            <w:vAlign w:val="bottom"/>
            <w:hideMark/>
          </w:tcPr>
          <w:p w14:paraId="1D4600A5" w14:textId="77777777" w:rsidR="00AC173B" w:rsidRPr="00AC173B" w:rsidRDefault="00AC173B" w:rsidP="00AC173B">
            <w:pPr>
              <w:jc w:val="center"/>
              <w:rPr>
                <w:b/>
                <w:bCs/>
                <w:sz w:val="16"/>
                <w:szCs w:val="16"/>
              </w:rPr>
            </w:pPr>
            <w:r w:rsidRPr="00AC173B">
              <w:rPr>
                <w:b/>
                <w:bCs/>
                <w:sz w:val="16"/>
                <w:szCs w:val="16"/>
              </w:rPr>
              <w:t>12772.1</w:t>
            </w:r>
          </w:p>
        </w:tc>
        <w:tc>
          <w:tcPr>
            <w:tcW w:w="0" w:type="auto"/>
            <w:tcBorders>
              <w:top w:val="nil"/>
              <w:left w:val="nil"/>
              <w:bottom w:val="single" w:sz="4" w:space="0" w:color="auto"/>
              <w:right w:val="single" w:sz="4" w:space="0" w:color="auto"/>
            </w:tcBorders>
            <w:shd w:val="clear" w:color="000000" w:fill="C0C0C0"/>
            <w:noWrap/>
            <w:vAlign w:val="bottom"/>
            <w:hideMark/>
          </w:tcPr>
          <w:p w14:paraId="21937F7A" w14:textId="77777777" w:rsidR="00AC173B" w:rsidRPr="00AC173B" w:rsidRDefault="00AC173B" w:rsidP="00AC173B">
            <w:pPr>
              <w:jc w:val="center"/>
              <w:rPr>
                <w:b/>
                <w:bCs/>
                <w:sz w:val="16"/>
                <w:szCs w:val="16"/>
              </w:rPr>
            </w:pPr>
            <w:r w:rsidRPr="00AC173B">
              <w:rPr>
                <w:b/>
                <w:bCs/>
                <w:sz w:val="16"/>
                <w:szCs w:val="16"/>
              </w:rPr>
              <w:t>5310.2</w:t>
            </w:r>
          </w:p>
        </w:tc>
        <w:tc>
          <w:tcPr>
            <w:tcW w:w="0" w:type="auto"/>
            <w:tcBorders>
              <w:top w:val="nil"/>
              <w:left w:val="nil"/>
              <w:bottom w:val="single" w:sz="4" w:space="0" w:color="auto"/>
              <w:right w:val="single" w:sz="4" w:space="0" w:color="auto"/>
            </w:tcBorders>
            <w:shd w:val="clear" w:color="000000" w:fill="C0C0C0"/>
            <w:noWrap/>
            <w:vAlign w:val="bottom"/>
            <w:hideMark/>
          </w:tcPr>
          <w:p w14:paraId="328E3460" w14:textId="77777777" w:rsidR="00AC173B" w:rsidRPr="00AC173B" w:rsidRDefault="00AC173B" w:rsidP="00AC173B">
            <w:pPr>
              <w:jc w:val="center"/>
              <w:rPr>
                <w:b/>
                <w:bCs/>
                <w:sz w:val="16"/>
                <w:szCs w:val="16"/>
              </w:rPr>
            </w:pPr>
            <w:r w:rsidRPr="00AC173B">
              <w:rPr>
                <w:b/>
                <w:bCs/>
                <w:sz w:val="16"/>
                <w:szCs w:val="16"/>
              </w:rPr>
              <w:t>834.1</w:t>
            </w:r>
          </w:p>
        </w:tc>
        <w:tc>
          <w:tcPr>
            <w:tcW w:w="0" w:type="auto"/>
            <w:tcBorders>
              <w:top w:val="nil"/>
              <w:left w:val="nil"/>
              <w:bottom w:val="single" w:sz="4" w:space="0" w:color="auto"/>
              <w:right w:val="single" w:sz="4" w:space="0" w:color="auto"/>
            </w:tcBorders>
            <w:shd w:val="clear" w:color="000000" w:fill="C0C0C0"/>
            <w:noWrap/>
            <w:vAlign w:val="bottom"/>
            <w:hideMark/>
          </w:tcPr>
          <w:p w14:paraId="147C248A" w14:textId="77777777" w:rsidR="00AC173B" w:rsidRPr="00AC173B" w:rsidRDefault="00AC173B" w:rsidP="00AC173B">
            <w:pPr>
              <w:jc w:val="center"/>
              <w:rPr>
                <w:b/>
                <w:bCs/>
                <w:sz w:val="16"/>
                <w:szCs w:val="16"/>
              </w:rPr>
            </w:pPr>
            <w:r w:rsidRPr="00AC173B">
              <w:rPr>
                <w:b/>
                <w:bCs/>
                <w:sz w:val="16"/>
                <w:szCs w:val="16"/>
              </w:rPr>
              <w:t>188.5</w:t>
            </w:r>
          </w:p>
        </w:tc>
        <w:tc>
          <w:tcPr>
            <w:tcW w:w="0" w:type="auto"/>
            <w:tcBorders>
              <w:top w:val="nil"/>
              <w:left w:val="nil"/>
              <w:bottom w:val="single" w:sz="4" w:space="0" w:color="auto"/>
              <w:right w:val="single" w:sz="4" w:space="0" w:color="auto"/>
            </w:tcBorders>
            <w:shd w:val="clear" w:color="000000" w:fill="C0C0C0"/>
            <w:noWrap/>
            <w:vAlign w:val="bottom"/>
            <w:hideMark/>
          </w:tcPr>
          <w:p w14:paraId="7992778E" w14:textId="77777777" w:rsidR="00AC173B" w:rsidRPr="00AC173B" w:rsidRDefault="00AC173B" w:rsidP="00AC173B">
            <w:pPr>
              <w:jc w:val="center"/>
              <w:rPr>
                <w:b/>
                <w:bCs/>
                <w:sz w:val="16"/>
                <w:szCs w:val="16"/>
              </w:rPr>
            </w:pPr>
            <w:r w:rsidRPr="00AC173B">
              <w:rPr>
                <w:b/>
                <w:bCs/>
                <w:sz w:val="16"/>
                <w:szCs w:val="16"/>
              </w:rPr>
              <w:t>9488.4</w:t>
            </w:r>
          </w:p>
        </w:tc>
      </w:tr>
    </w:tbl>
    <w:p w14:paraId="14711BF1" w14:textId="77777777" w:rsidR="006B6EE2" w:rsidRDefault="006B6EE2" w:rsidP="000A54B7">
      <w:pPr>
        <w:pStyle w:val="BodyText"/>
        <w:rPr>
          <w:rFonts w:ascii="Times New Roman" w:hAnsi="Times New Roman"/>
          <w:b/>
          <w:i/>
          <w:color w:val="323E4F" w:themeColor="text2" w:themeShade="BF"/>
          <w:sz w:val="16"/>
          <w:szCs w:val="16"/>
        </w:rPr>
      </w:pPr>
    </w:p>
    <w:p w14:paraId="5249A678" w14:textId="66F521E9" w:rsidR="006B6EE2" w:rsidRDefault="006B6EE2" w:rsidP="000A54B7">
      <w:pPr>
        <w:pStyle w:val="BodyText"/>
        <w:rPr>
          <w:rFonts w:ascii="Times New Roman" w:hAnsi="Times New Roman"/>
          <w:b/>
          <w:i/>
          <w:color w:val="323E4F" w:themeColor="text2" w:themeShade="BF"/>
          <w:sz w:val="16"/>
          <w:szCs w:val="16"/>
        </w:rPr>
      </w:pPr>
    </w:p>
    <w:p w14:paraId="6522CD2C" w14:textId="22257934" w:rsidR="002E7456" w:rsidRDefault="002E7456" w:rsidP="000A54B7">
      <w:pPr>
        <w:pStyle w:val="BodyText"/>
        <w:rPr>
          <w:rFonts w:ascii="Times New Roman" w:hAnsi="Times New Roman"/>
          <w:b/>
          <w:i/>
          <w:color w:val="323E4F" w:themeColor="text2" w:themeShade="BF"/>
          <w:sz w:val="16"/>
          <w:szCs w:val="16"/>
        </w:rPr>
      </w:pPr>
    </w:p>
    <w:p w14:paraId="12A78E32" w14:textId="4106C086" w:rsidR="00081581" w:rsidRDefault="00081581" w:rsidP="000A54B7">
      <w:pPr>
        <w:pStyle w:val="BodyText"/>
        <w:rPr>
          <w:rFonts w:ascii="Times New Roman" w:hAnsi="Times New Roman"/>
          <w:b/>
          <w:i/>
          <w:color w:val="323E4F" w:themeColor="text2" w:themeShade="BF"/>
          <w:sz w:val="16"/>
          <w:szCs w:val="16"/>
        </w:rPr>
      </w:pPr>
    </w:p>
    <w:p w14:paraId="3B149C89" w14:textId="20C61507" w:rsidR="00081581" w:rsidRDefault="00081581" w:rsidP="000A54B7">
      <w:pPr>
        <w:pStyle w:val="BodyText"/>
        <w:rPr>
          <w:rFonts w:ascii="Times New Roman" w:hAnsi="Times New Roman"/>
          <w:b/>
          <w:i/>
          <w:color w:val="323E4F" w:themeColor="text2" w:themeShade="BF"/>
          <w:sz w:val="16"/>
          <w:szCs w:val="16"/>
        </w:rPr>
      </w:pPr>
    </w:p>
    <w:p w14:paraId="6A217E8A" w14:textId="22005B89" w:rsidR="00081581" w:rsidRDefault="00081581" w:rsidP="000A54B7">
      <w:pPr>
        <w:pStyle w:val="BodyText"/>
        <w:rPr>
          <w:rFonts w:ascii="Times New Roman" w:hAnsi="Times New Roman"/>
          <w:b/>
          <w:i/>
          <w:color w:val="323E4F" w:themeColor="text2" w:themeShade="BF"/>
          <w:sz w:val="16"/>
          <w:szCs w:val="16"/>
        </w:rPr>
      </w:pPr>
    </w:p>
    <w:p w14:paraId="02C463BA" w14:textId="43327897" w:rsidR="00081581" w:rsidRDefault="00081581" w:rsidP="000A54B7">
      <w:pPr>
        <w:pStyle w:val="BodyText"/>
        <w:rPr>
          <w:rFonts w:ascii="Times New Roman" w:hAnsi="Times New Roman"/>
          <w:b/>
          <w:i/>
          <w:color w:val="323E4F" w:themeColor="text2" w:themeShade="BF"/>
          <w:sz w:val="16"/>
          <w:szCs w:val="16"/>
        </w:rPr>
      </w:pPr>
    </w:p>
    <w:p w14:paraId="0248FE2C" w14:textId="454B82C6" w:rsidR="00081581" w:rsidRDefault="00081581" w:rsidP="000A54B7">
      <w:pPr>
        <w:pStyle w:val="BodyText"/>
        <w:rPr>
          <w:rFonts w:ascii="Times New Roman" w:hAnsi="Times New Roman"/>
          <w:b/>
          <w:i/>
          <w:color w:val="323E4F" w:themeColor="text2" w:themeShade="BF"/>
          <w:sz w:val="16"/>
          <w:szCs w:val="16"/>
        </w:rPr>
      </w:pPr>
    </w:p>
    <w:p w14:paraId="7CE4C6E3" w14:textId="6FAEE4F4" w:rsidR="00081581" w:rsidRDefault="00081581" w:rsidP="000A54B7">
      <w:pPr>
        <w:pStyle w:val="BodyText"/>
        <w:rPr>
          <w:rFonts w:ascii="Times New Roman" w:hAnsi="Times New Roman"/>
          <w:b/>
          <w:i/>
          <w:color w:val="323E4F" w:themeColor="text2" w:themeShade="BF"/>
          <w:sz w:val="16"/>
          <w:szCs w:val="16"/>
        </w:rPr>
      </w:pPr>
    </w:p>
    <w:p w14:paraId="23925376" w14:textId="3F98A238" w:rsidR="00081581" w:rsidRDefault="00081581" w:rsidP="000A54B7">
      <w:pPr>
        <w:pStyle w:val="BodyText"/>
        <w:rPr>
          <w:rFonts w:ascii="Times New Roman" w:hAnsi="Times New Roman"/>
          <w:b/>
          <w:i/>
          <w:color w:val="323E4F" w:themeColor="text2" w:themeShade="BF"/>
          <w:sz w:val="16"/>
          <w:szCs w:val="16"/>
        </w:rPr>
      </w:pPr>
    </w:p>
    <w:p w14:paraId="5D941BB4" w14:textId="15F7AEAC" w:rsidR="00081581" w:rsidRDefault="00081581" w:rsidP="000A54B7">
      <w:pPr>
        <w:pStyle w:val="BodyText"/>
        <w:rPr>
          <w:rFonts w:ascii="Times New Roman" w:hAnsi="Times New Roman"/>
          <w:b/>
          <w:i/>
          <w:color w:val="323E4F" w:themeColor="text2" w:themeShade="BF"/>
          <w:sz w:val="16"/>
          <w:szCs w:val="16"/>
        </w:rPr>
      </w:pPr>
    </w:p>
    <w:p w14:paraId="61638A2D" w14:textId="42B8C2A8" w:rsidR="002E7456" w:rsidRDefault="002E7456" w:rsidP="000A54B7">
      <w:pPr>
        <w:pStyle w:val="BodyText"/>
        <w:rPr>
          <w:rFonts w:ascii="Times New Roman" w:hAnsi="Times New Roman"/>
          <w:b/>
          <w:i/>
          <w:color w:val="323E4F" w:themeColor="text2" w:themeShade="BF"/>
          <w:sz w:val="16"/>
          <w:szCs w:val="16"/>
        </w:rPr>
      </w:pPr>
    </w:p>
    <w:p w14:paraId="6E843317" w14:textId="77777777" w:rsidR="000A54B7" w:rsidRPr="00396A9E" w:rsidRDefault="00BC4575" w:rsidP="000A54B7">
      <w:pPr>
        <w:pStyle w:val="BodyText"/>
        <w:rPr>
          <w:rFonts w:ascii="Times New Roman" w:hAnsi="Times New Roman"/>
          <w:b/>
          <w:i/>
          <w:color w:val="auto"/>
          <w:sz w:val="16"/>
          <w:szCs w:val="16"/>
          <w:lang w:val="sr-Latn-CS"/>
        </w:rPr>
      </w:pPr>
      <w:r w:rsidRPr="00396A9E">
        <w:rPr>
          <w:rFonts w:ascii="Times New Roman" w:hAnsi="Times New Roman"/>
          <w:b/>
          <w:i/>
          <w:color w:val="auto"/>
          <w:sz w:val="16"/>
          <w:szCs w:val="16"/>
          <w:lang w:val="sr-Latn-CS"/>
        </w:rPr>
        <w:t>Рекапитулација по врстама дрвећа и  дебљинској структури за ГЈ</w:t>
      </w:r>
    </w:p>
    <w:tbl>
      <w:tblPr>
        <w:tblW w:w="0" w:type="auto"/>
        <w:jc w:val="center"/>
        <w:tblLook w:val="04A0" w:firstRow="1" w:lastRow="0" w:firstColumn="1" w:lastColumn="0" w:noHBand="0" w:noVBand="1"/>
      </w:tblPr>
      <w:tblGrid>
        <w:gridCol w:w="1484"/>
        <w:gridCol w:w="1034"/>
        <w:gridCol w:w="656"/>
        <w:gridCol w:w="749"/>
        <w:gridCol w:w="749"/>
        <w:gridCol w:w="749"/>
        <w:gridCol w:w="749"/>
        <w:gridCol w:w="749"/>
        <w:gridCol w:w="749"/>
        <w:gridCol w:w="694"/>
        <w:gridCol w:w="639"/>
        <w:gridCol w:w="689"/>
        <w:gridCol w:w="993"/>
      </w:tblGrid>
      <w:tr w:rsidR="00ED341A" w:rsidRPr="00ED341A" w14:paraId="6DD4190A" w14:textId="77777777" w:rsidTr="00EB0563">
        <w:trPr>
          <w:trHeight w:val="4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60F0005" w14:textId="77777777" w:rsidR="00ED341A" w:rsidRPr="00ED341A" w:rsidRDefault="00ED341A" w:rsidP="00ED341A">
            <w:pPr>
              <w:jc w:val="center"/>
              <w:rPr>
                <w:b/>
                <w:bCs/>
                <w:sz w:val="16"/>
                <w:szCs w:val="16"/>
              </w:rPr>
            </w:pPr>
            <w:r w:rsidRPr="00ED341A">
              <w:rPr>
                <w:b/>
                <w:bCs/>
                <w:sz w:val="16"/>
                <w:szCs w:val="16"/>
              </w:rPr>
              <w:t>Врсте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88080ED" w14:textId="77777777" w:rsidR="00ED341A" w:rsidRPr="00ED341A" w:rsidRDefault="00ED341A" w:rsidP="00ED341A">
            <w:pPr>
              <w:jc w:val="center"/>
              <w:rPr>
                <w:b/>
                <w:bCs/>
                <w:sz w:val="16"/>
                <w:szCs w:val="16"/>
              </w:rPr>
            </w:pPr>
            <w:r w:rsidRPr="00ED341A">
              <w:rPr>
                <w:b/>
                <w:bCs/>
                <w:sz w:val="16"/>
                <w:szCs w:val="16"/>
              </w:rPr>
              <w:t xml:space="preserve">Укупно      </w:t>
            </w:r>
            <w:proofErr w:type="gramStart"/>
            <w:r w:rsidRPr="00ED341A">
              <w:rPr>
                <w:b/>
                <w:bCs/>
                <w:sz w:val="16"/>
                <w:szCs w:val="16"/>
              </w:rPr>
              <w:t xml:space="preserve">   (</w:t>
            </w:r>
            <w:proofErr w:type="gramEnd"/>
            <w:r w:rsidRPr="00ED341A">
              <w:rPr>
                <w:b/>
                <w:bCs/>
                <w:sz w:val="16"/>
                <w:szCs w:val="16"/>
              </w:rPr>
              <w:t xml:space="preserve"> м3 )</w:t>
            </w:r>
          </w:p>
        </w:tc>
        <w:tc>
          <w:tcPr>
            <w:tcW w:w="0" w:type="auto"/>
            <w:gridSpan w:val="10"/>
            <w:tcBorders>
              <w:top w:val="single" w:sz="4" w:space="0" w:color="auto"/>
              <w:left w:val="nil"/>
              <w:bottom w:val="single" w:sz="4" w:space="0" w:color="auto"/>
              <w:right w:val="single" w:sz="4" w:space="0" w:color="auto"/>
            </w:tcBorders>
            <w:shd w:val="clear" w:color="000000" w:fill="C0C0C0"/>
            <w:noWrap/>
            <w:vAlign w:val="center"/>
            <w:hideMark/>
          </w:tcPr>
          <w:p w14:paraId="74DEFE61" w14:textId="77777777" w:rsidR="00ED341A" w:rsidRPr="00ED341A" w:rsidRDefault="00ED341A" w:rsidP="00ED341A">
            <w:pPr>
              <w:jc w:val="center"/>
              <w:rPr>
                <w:b/>
                <w:bCs/>
                <w:sz w:val="16"/>
                <w:szCs w:val="16"/>
              </w:rPr>
            </w:pPr>
            <w:r w:rsidRPr="00ED341A">
              <w:rPr>
                <w:b/>
                <w:bCs/>
                <w:sz w:val="16"/>
                <w:szCs w:val="16"/>
              </w:rPr>
              <w:t>ЗАПРЕМИНА ПО ДЕБЉИНСКИМ РАЗРЕДИМА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9D1B9DD" w14:textId="77777777" w:rsidR="00ED341A" w:rsidRPr="00ED341A" w:rsidRDefault="00ED341A" w:rsidP="00ED341A">
            <w:pPr>
              <w:jc w:val="center"/>
              <w:rPr>
                <w:b/>
                <w:bCs/>
                <w:sz w:val="16"/>
                <w:szCs w:val="16"/>
              </w:rPr>
            </w:pPr>
            <w:r w:rsidRPr="00ED341A">
              <w:rPr>
                <w:b/>
                <w:bCs/>
                <w:sz w:val="16"/>
                <w:szCs w:val="16"/>
              </w:rPr>
              <w:t>запрем. прираст</w:t>
            </w:r>
          </w:p>
        </w:tc>
      </w:tr>
      <w:tr w:rsidR="00ED341A" w:rsidRPr="00081581" w14:paraId="7D892668" w14:textId="77777777" w:rsidTr="00EB0563">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198F4" w14:textId="77777777" w:rsidR="00ED341A" w:rsidRPr="00ED341A" w:rsidRDefault="00ED341A" w:rsidP="00ED341A">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5C074" w14:textId="77777777" w:rsidR="00ED341A" w:rsidRPr="00ED341A" w:rsidRDefault="00ED341A" w:rsidP="00ED341A">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7C14E6B2" w14:textId="77777777" w:rsidR="00ED341A" w:rsidRPr="00ED341A" w:rsidRDefault="00ED341A" w:rsidP="00ED341A">
            <w:pPr>
              <w:jc w:val="center"/>
              <w:rPr>
                <w:b/>
                <w:bCs/>
                <w:sz w:val="16"/>
                <w:szCs w:val="16"/>
              </w:rPr>
            </w:pPr>
            <w:r w:rsidRPr="00ED341A">
              <w:rPr>
                <w:b/>
                <w:bCs/>
                <w:sz w:val="16"/>
                <w:szCs w:val="16"/>
              </w:rPr>
              <w:t xml:space="preserve">до 10 </w:t>
            </w:r>
          </w:p>
        </w:tc>
        <w:tc>
          <w:tcPr>
            <w:tcW w:w="0" w:type="auto"/>
            <w:tcBorders>
              <w:top w:val="nil"/>
              <w:left w:val="nil"/>
              <w:bottom w:val="single" w:sz="4" w:space="0" w:color="auto"/>
              <w:right w:val="single" w:sz="4" w:space="0" w:color="auto"/>
            </w:tcBorders>
            <w:shd w:val="clear" w:color="000000" w:fill="C0C0C0"/>
            <w:vAlign w:val="center"/>
            <w:hideMark/>
          </w:tcPr>
          <w:p w14:paraId="48E34295" w14:textId="77777777" w:rsidR="00ED341A" w:rsidRPr="00ED341A" w:rsidRDefault="00ED341A" w:rsidP="00ED341A">
            <w:pPr>
              <w:jc w:val="center"/>
              <w:rPr>
                <w:b/>
                <w:bCs/>
                <w:sz w:val="16"/>
                <w:szCs w:val="16"/>
              </w:rPr>
            </w:pPr>
            <w:r w:rsidRPr="00ED341A">
              <w:rPr>
                <w:b/>
                <w:bCs/>
                <w:sz w:val="16"/>
                <w:szCs w:val="16"/>
              </w:rPr>
              <w:t>11 до 20</w:t>
            </w:r>
          </w:p>
        </w:tc>
        <w:tc>
          <w:tcPr>
            <w:tcW w:w="0" w:type="auto"/>
            <w:tcBorders>
              <w:top w:val="nil"/>
              <w:left w:val="nil"/>
              <w:bottom w:val="single" w:sz="4" w:space="0" w:color="auto"/>
              <w:right w:val="single" w:sz="4" w:space="0" w:color="auto"/>
            </w:tcBorders>
            <w:shd w:val="clear" w:color="000000" w:fill="C0C0C0"/>
            <w:vAlign w:val="center"/>
            <w:hideMark/>
          </w:tcPr>
          <w:p w14:paraId="517E3B26" w14:textId="77777777" w:rsidR="00ED341A" w:rsidRPr="00ED341A" w:rsidRDefault="00ED341A" w:rsidP="00ED341A">
            <w:pPr>
              <w:jc w:val="center"/>
              <w:rPr>
                <w:b/>
                <w:bCs/>
                <w:sz w:val="16"/>
                <w:szCs w:val="16"/>
              </w:rPr>
            </w:pPr>
            <w:r w:rsidRPr="00ED341A">
              <w:rPr>
                <w:b/>
                <w:bCs/>
                <w:sz w:val="16"/>
                <w:szCs w:val="16"/>
              </w:rPr>
              <w:t>21 до 30</w:t>
            </w:r>
          </w:p>
        </w:tc>
        <w:tc>
          <w:tcPr>
            <w:tcW w:w="0" w:type="auto"/>
            <w:tcBorders>
              <w:top w:val="nil"/>
              <w:left w:val="nil"/>
              <w:bottom w:val="single" w:sz="4" w:space="0" w:color="auto"/>
              <w:right w:val="single" w:sz="4" w:space="0" w:color="auto"/>
            </w:tcBorders>
            <w:shd w:val="clear" w:color="000000" w:fill="C0C0C0"/>
            <w:vAlign w:val="center"/>
            <w:hideMark/>
          </w:tcPr>
          <w:p w14:paraId="72B005A8" w14:textId="77777777" w:rsidR="00ED341A" w:rsidRPr="00ED341A" w:rsidRDefault="00ED341A" w:rsidP="00ED341A">
            <w:pPr>
              <w:jc w:val="center"/>
              <w:rPr>
                <w:b/>
                <w:bCs/>
                <w:sz w:val="16"/>
                <w:szCs w:val="16"/>
              </w:rPr>
            </w:pPr>
            <w:r w:rsidRPr="00ED341A">
              <w:rPr>
                <w:b/>
                <w:bCs/>
                <w:sz w:val="16"/>
                <w:szCs w:val="16"/>
              </w:rPr>
              <w:t>31 до 40</w:t>
            </w:r>
          </w:p>
        </w:tc>
        <w:tc>
          <w:tcPr>
            <w:tcW w:w="0" w:type="auto"/>
            <w:tcBorders>
              <w:top w:val="nil"/>
              <w:left w:val="nil"/>
              <w:bottom w:val="single" w:sz="4" w:space="0" w:color="auto"/>
              <w:right w:val="single" w:sz="4" w:space="0" w:color="auto"/>
            </w:tcBorders>
            <w:shd w:val="clear" w:color="000000" w:fill="C0C0C0"/>
            <w:vAlign w:val="center"/>
            <w:hideMark/>
          </w:tcPr>
          <w:p w14:paraId="65D5EA9A" w14:textId="77777777" w:rsidR="00ED341A" w:rsidRPr="00ED341A" w:rsidRDefault="00ED341A" w:rsidP="00ED341A">
            <w:pPr>
              <w:jc w:val="center"/>
              <w:rPr>
                <w:b/>
                <w:bCs/>
                <w:sz w:val="16"/>
                <w:szCs w:val="16"/>
              </w:rPr>
            </w:pPr>
            <w:r w:rsidRPr="00ED341A">
              <w:rPr>
                <w:b/>
                <w:bCs/>
                <w:sz w:val="16"/>
                <w:szCs w:val="16"/>
              </w:rPr>
              <w:t>41 до 50</w:t>
            </w:r>
          </w:p>
        </w:tc>
        <w:tc>
          <w:tcPr>
            <w:tcW w:w="0" w:type="auto"/>
            <w:tcBorders>
              <w:top w:val="nil"/>
              <w:left w:val="nil"/>
              <w:bottom w:val="single" w:sz="4" w:space="0" w:color="auto"/>
              <w:right w:val="single" w:sz="4" w:space="0" w:color="auto"/>
            </w:tcBorders>
            <w:shd w:val="clear" w:color="000000" w:fill="C0C0C0"/>
            <w:vAlign w:val="center"/>
            <w:hideMark/>
          </w:tcPr>
          <w:p w14:paraId="5A95F76D" w14:textId="77777777" w:rsidR="00ED341A" w:rsidRPr="00ED341A" w:rsidRDefault="00ED341A" w:rsidP="00ED341A">
            <w:pPr>
              <w:jc w:val="center"/>
              <w:rPr>
                <w:b/>
                <w:bCs/>
                <w:sz w:val="16"/>
                <w:szCs w:val="16"/>
              </w:rPr>
            </w:pPr>
            <w:r w:rsidRPr="00ED341A">
              <w:rPr>
                <w:b/>
                <w:bCs/>
                <w:sz w:val="16"/>
                <w:szCs w:val="16"/>
              </w:rPr>
              <w:t>51 до 60</w:t>
            </w:r>
          </w:p>
        </w:tc>
        <w:tc>
          <w:tcPr>
            <w:tcW w:w="0" w:type="auto"/>
            <w:tcBorders>
              <w:top w:val="nil"/>
              <w:left w:val="nil"/>
              <w:bottom w:val="single" w:sz="4" w:space="0" w:color="auto"/>
              <w:right w:val="single" w:sz="4" w:space="0" w:color="auto"/>
            </w:tcBorders>
            <w:shd w:val="clear" w:color="000000" w:fill="C0C0C0"/>
            <w:vAlign w:val="center"/>
            <w:hideMark/>
          </w:tcPr>
          <w:p w14:paraId="4641F680" w14:textId="77777777" w:rsidR="00ED341A" w:rsidRPr="00ED341A" w:rsidRDefault="00ED341A" w:rsidP="00ED341A">
            <w:pPr>
              <w:jc w:val="center"/>
              <w:rPr>
                <w:b/>
                <w:bCs/>
                <w:sz w:val="16"/>
                <w:szCs w:val="16"/>
              </w:rPr>
            </w:pPr>
            <w:r w:rsidRPr="00ED341A">
              <w:rPr>
                <w:b/>
                <w:bCs/>
                <w:sz w:val="16"/>
                <w:szCs w:val="16"/>
              </w:rPr>
              <w:t>61 до 70</w:t>
            </w:r>
          </w:p>
        </w:tc>
        <w:tc>
          <w:tcPr>
            <w:tcW w:w="0" w:type="auto"/>
            <w:tcBorders>
              <w:top w:val="nil"/>
              <w:left w:val="nil"/>
              <w:bottom w:val="single" w:sz="4" w:space="0" w:color="auto"/>
              <w:right w:val="single" w:sz="4" w:space="0" w:color="auto"/>
            </w:tcBorders>
            <w:shd w:val="clear" w:color="000000" w:fill="C0C0C0"/>
            <w:vAlign w:val="center"/>
            <w:hideMark/>
          </w:tcPr>
          <w:p w14:paraId="6B9A6789" w14:textId="77777777" w:rsidR="00ED341A" w:rsidRPr="00ED341A" w:rsidRDefault="00ED341A" w:rsidP="00ED341A">
            <w:pPr>
              <w:jc w:val="center"/>
              <w:rPr>
                <w:b/>
                <w:bCs/>
                <w:sz w:val="16"/>
                <w:szCs w:val="16"/>
              </w:rPr>
            </w:pPr>
            <w:r w:rsidRPr="00ED341A">
              <w:rPr>
                <w:b/>
                <w:bCs/>
                <w:sz w:val="16"/>
                <w:szCs w:val="16"/>
              </w:rPr>
              <w:t>71 до 80</w:t>
            </w:r>
          </w:p>
        </w:tc>
        <w:tc>
          <w:tcPr>
            <w:tcW w:w="0" w:type="auto"/>
            <w:tcBorders>
              <w:top w:val="nil"/>
              <w:left w:val="nil"/>
              <w:bottom w:val="single" w:sz="4" w:space="0" w:color="auto"/>
              <w:right w:val="single" w:sz="4" w:space="0" w:color="auto"/>
            </w:tcBorders>
            <w:shd w:val="clear" w:color="000000" w:fill="C0C0C0"/>
            <w:vAlign w:val="center"/>
            <w:hideMark/>
          </w:tcPr>
          <w:p w14:paraId="1D82E736" w14:textId="77777777" w:rsidR="00ED341A" w:rsidRPr="00ED341A" w:rsidRDefault="00ED341A" w:rsidP="00ED341A">
            <w:pPr>
              <w:jc w:val="center"/>
              <w:rPr>
                <w:b/>
                <w:bCs/>
                <w:sz w:val="16"/>
                <w:szCs w:val="16"/>
              </w:rPr>
            </w:pPr>
            <w:r w:rsidRPr="00ED341A">
              <w:rPr>
                <w:b/>
                <w:bCs/>
                <w:sz w:val="16"/>
                <w:szCs w:val="16"/>
              </w:rPr>
              <w:t>81 до 90</w:t>
            </w:r>
          </w:p>
        </w:tc>
        <w:tc>
          <w:tcPr>
            <w:tcW w:w="0" w:type="auto"/>
            <w:tcBorders>
              <w:top w:val="nil"/>
              <w:left w:val="nil"/>
              <w:bottom w:val="single" w:sz="4" w:space="0" w:color="auto"/>
              <w:right w:val="single" w:sz="4" w:space="0" w:color="auto"/>
            </w:tcBorders>
            <w:shd w:val="clear" w:color="000000" w:fill="C0C0C0"/>
            <w:vAlign w:val="center"/>
            <w:hideMark/>
          </w:tcPr>
          <w:p w14:paraId="41ECC095" w14:textId="77777777" w:rsidR="00ED341A" w:rsidRPr="00ED341A" w:rsidRDefault="00ED341A" w:rsidP="00ED341A">
            <w:pPr>
              <w:jc w:val="center"/>
              <w:rPr>
                <w:b/>
                <w:bCs/>
                <w:sz w:val="16"/>
                <w:szCs w:val="16"/>
              </w:rPr>
            </w:pPr>
            <w:r w:rsidRPr="00ED341A">
              <w:rPr>
                <w:b/>
                <w:bCs/>
                <w:sz w:val="16"/>
                <w:szCs w:val="16"/>
              </w:rPr>
              <w:t>изнад 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4F649" w14:textId="77777777" w:rsidR="00ED341A" w:rsidRPr="00ED341A" w:rsidRDefault="00ED341A" w:rsidP="00ED341A">
            <w:pPr>
              <w:rPr>
                <w:b/>
                <w:bCs/>
                <w:sz w:val="16"/>
                <w:szCs w:val="16"/>
              </w:rPr>
            </w:pPr>
          </w:p>
        </w:tc>
      </w:tr>
      <w:tr w:rsidR="00081581" w:rsidRPr="00081581" w14:paraId="4F0357B5" w14:textId="77777777" w:rsidTr="00EB056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36676" w14:textId="77777777" w:rsidR="00ED341A" w:rsidRPr="00ED341A" w:rsidRDefault="00ED341A" w:rsidP="00ED341A">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E67F3" w14:textId="77777777" w:rsidR="00ED341A" w:rsidRPr="00ED341A" w:rsidRDefault="00ED341A" w:rsidP="00ED341A">
            <w:pPr>
              <w:rPr>
                <w:b/>
                <w:bCs/>
                <w:sz w:val="16"/>
                <w:szCs w:val="16"/>
              </w:rPr>
            </w:pPr>
          </w:p>
        </w:tc>
        <w:tc>
          <w:tcPr>
            <w:tcW w:w="0" w:type="auto"/>
            <w:tcBorders>
              <w:top w:val="nil"/>
              <w:left w:val="nil"/>
              <w:bottom w:val="single" w:sz="4" w:space="0" w:color="auto"/>
              <w:right w:val="single" w:sz="4" w:space="0" w:color="auto"/>
            </w:tcBorders>
            <w:shd w:val="clear" w:color="000000" w:fill="C0C0C0"/>
            <w:noWrap/>
            <w:vAlign w:val="center"/>
            <w:hideMark/>
          </w:tcPr>
          <w:p w14:paraId="2F76C020" w14:textId="77777777" w:rsidR="00ED341A" w:rsidRPr="00ED341A" w:rsidRDefault="00ED341A" w:rsidP="00ED341A">
            <w:pPr>
              <w:jc w:val="center"/>
              <w:rPr>
                <w:b/>
                <w:bCs/>
                <w:sz w:val="16"/>
                <w:szCs w:val="16"/>
              </w:rPr>
            </w:pPr>
            <w:r w:rsidRPr="00ED341A">
              <w:rPr>
                <w:b/>
                <w:bCs/>
                <w:sz w:val="16"/>
                <w:szCs w:val="16"/>
              </w:rPr>
              <w:t>0</w:t>
            </w:r>
          </w:p>
        </w:tc>
        <w:tc>
          <w:tcPr>
            <w:tcW w:w="0" w:type="auto"/>
            <w:tcBorders>
              <w:top w:val="nil"/>
              <w:left w:val="nil"/>
              <w:bottom w:val="single" w:sz="4" w:space="0" w:color="auto"/>
              <w:right w:val="single" w:sz="4" w:space="0" w:color="auto"/>
            </w:tcBorders>
            <w:shd w:val="clear" w:color="000000" w:fill="C0C0C0"/>
            <w:noWrap/>
            <w:vAlign w:val="center"/>
            <w:hideMark/>
          </w:tcPr>
          <w:p w14:paraId="79B56636" w14:textId="77777777" w:rsidR="00ED341A" w:rsidRPr="00ED341A" w:rsidRDefault="00ED341A" w:rsidP="00ED341A">
            <w:pPr>
              <w:jc w:val="center"/>
              <w:rPr>
                <w:b/>
                <w:bCs/>
                <w:sz w:val="16"/>
                <w:szCs w:val="16"/>
              </w:rPr>
            </w:pPr>
            <w:r w:rsidRPr="00ED341A">
              <w:rPr>
                <w:b/>
                <w:bCs/>
                <w:sz w:val="16"/>
                <w:szCs w:val="16"/>
              </w:rPr>
              <w:t>I</w:t>
            </w:r>
          </w:p>
        </w:tc>
        <w:tc>
          <w:tcPr>
            <w:tcW w:w="0" w:type="auto"/>
            <w:tcBorders>
              <w:top w:val="nil"/>
              <w:left w:val="nil"/>
              <w:bottom w:val="single" w:sz="4" w:space="0" w:color="auto"/>
              <w:right w:val="single" w:sz="4" w:space="0" w:color="auto"/>
            </w:tcBorders>
            <w:shd w:val="clear" w:color="000000" w:fill="C0C0C0"/>
            <w:noWrap/>
            <w:vAlign w:val="center"/>
            <w:hideMark/>
          </w:tcPr>
          <w:p w14:paraId="3F1F169C" w14:textId="77777777" w:rsidR="00ED341A" w:rsidRPr="00ED341A" w:rsidRDefault="00ED341A" w:rsidP="00ED341A">
            <w:pPr>
              <w:jc w:val="center"/>
              <w:rPr>
                <w:b/>
                <w:bCs/>
                <w:sz w:val="16"/>
                <w:szCs w:val="16"/>
              </w:rPr>
            </w:pPr>
            <w:r w:rsidRPr="00ED341A">
              <w:rPr>
                <w:b/>
                <w:bCs/>
                <w:sz w:val="16"/>
                <w:szCs w:val="16"/>
              </w:rPr>
              <w:t>II</w:t>
            </w:r>
          </w:p>
        </w:tc>
        <w:tc>
          <w:tcPr>
            <w:tcW w:w="0" w:type="auto"/>
            <w:tcBorders>
              <w:top w:val="nil"/>
              <w:left w:val="nil"/>
              <w:bottom w:val="single" w:sz="4" w:space="0" w:color="auto"/>
              <w:right w:val="single" w:sz="4" w:space="0" w:color="auto"/>
            </w:tcBorders>
            <w:shd w:val="clear" w:color="000000" w:fill="C0C0C0"/>
            <w:noWrap/>
            <w:vAlign w:val="center"/>
            <w:hideMark/>
          </w:tcPr>
          <w:p w14:paraId="26B33537" w14:textId="77777777" w:rsidR="00ED341A" w:rsidRPr="00ED341A" w:rsidRDefault="00ED341A" w:rsidP="00ED341A">
            <w:pPr>
              <w:jc w:val="center"/>
              <w:rPr>
                <w:b/>
                <w:bCs/>
                <w:sz w:val="16"/>
                <w:szCs w:val="16"/>
              </w:rPr>
            </w:pPr>
            <w:r w:rsidRPr="00ED341A">
              <w:rPr>
                <w:b/>
                <w:bCs/>
                <w:sz w:val="16"/>
                <w:szCs w:val="16"/>
              </w:rPr>
              <w:t>III</w:t>
            </w:r>
          </w:p>
        </w:tc>
        <w:tc>
          <w:tcPr>
            <w:tcW w:w="0" w:type="auto"/>
            <w:tcBorders>
              <w:top w:val="nil"/>
              <w:left w:val="nil"/>
              <w:bottom w:val="single" w:sz="4" w:space="0" w:color="auto"/>
              <w:right w:val="single" w:sz="4" w:space="0" w:color="auto"/>
            </w:tcBorders>
            <w:shd w:val="clear" w:color="000000" w:fill="C0C0C0"/>
            <w:noWrap/>
            <w:vAlign w:val="center"/>
            <w:hideMark/>
          </w:tcPr>
          <w:p w14:paraId="440D50F4" w14:textId="77777777" w:rsidR="00ED341A" w:rsidRPr="00ED341A" w:rsidRDefault="00ED341A" w:rsidP="00ED341A">
            <w:pPr>
              <w:jc w:val="center"/>
              <w:rPr>
                <w:b/>
                <w:bCs/>
                <w:sz w:val="16"/>
                <w:szCs w:val="16"/>
              </w:rPr>
            </w:pPr>
            <w:r w:rsidRPr="00ED341A">
              <w:rPr>
                <w:b/>
                <w:bCs/>
                <w:sz w:val="16"/>
                <w:szCs w:val="16"/>
              </w:rPr>
              <w:t>IV</w:t>
            </w:r>
          </w:p>
        </w:tc>
        <w:tc>
          <w:tcPr>
            <w:tcW w:w="0" w:type="auto"/>
            <w:tcBorders>
              <w:top w:val="nil"/>
              <w:left w:val="nil"/>
              <w:bottom w:val="single" w:sz="4" w:space="0" w:color="auto"/>
              <w:right w:val="single" w:sz="4" w:space="0" w:color="auto"/>
            </w:tcBorders>
            <w:shd w:val="clear" w:color="000000" w:fill="C0C0C0"/>
            <w:noWrap/>
            <w:vAlign w:val="center"/>
            <w:hideMark/>
          </w:tcPr>
          <w:p w14:paraId="4DE76F8A" w14:textId="77777777" w:rsidR="00ED341A" w:rsidRPr="00ED341A" w:rsidRDefault="00ED341A" w:rsidP="00ED341A">
            <w:pPr>
              <w:jc w:val="center"/>
              <w:rPr>
                <w:b/>
                <w:bCs/>
                <w:sz w:val="16"/>
                <w:szCs w:val="16"/>
              </w:rPr>
            </w:pPr>
            <w:r w:rsidRPr="00ED341A">
              <w:rPr>
                <w:b/>
                <w:bCs/>
                <w:sz w:val="16"/>
                <w:szCs w:val="16"/>
              </w:rPr>
              <w:t>V</w:t>
            </w:r>
          </w:p>
        </w:tc>
        <w:tc>
          <w:tcPr>
            <w:tcW w:w="0" w:type="auto"/>
            <w:tcBorders>
              <w:top w:val="nil"/>
              <w:left w:val="nil"/>
              <w:bottom w:val="single" w:sz="4" w:space="0" w:color="auto"/>
              <w:right w:val="single" w:sz="4" w:space="0" w:color="auto"/>
            </w:tcBorders>
            <w:shd w:val="clear" w:color="000000" w:fill="C0C0C0"/>
            <w:noWrap/>
            <w:vAlign w:val="center"/>
            <w:hideMark/>
          </w:tcPr>
          <w:p w14:paraId="42AEE53D" w14:textId="77777777" w:rsidR="00ED341A" w:rsidRPr="00ED341A" w:rsidRDefault="00ED341A" w:rsidP="00ED341A">
            <w:pPr>
              <w:jc w:val="center"/>
              <w:rPr>
                <w:b/>
                <w:bCs/>
                <w:sz w:val="16"/>
                <w:szCs w:val="16"/>
              </w:rPr>
            </w:pPr>
            <w:r w:rsidRPr="00ED341A">
              <w:rPr>
                <w:b/>
                <w:bCs/>
                <w:sz w:val="16"/>
                <w:szCs w:val="16"/>
              </w:rPr>
              <w:t>VI</w:t>
            </w:r>
          </w:p>
        </w:tc>
        <w:tc>
          <w:tcPr>
            <w:tcW w:w="0" w:type="auto"/>
            <w:tcBorders>
              <w:top w:val="nil"/>
              <w:left w:val="nil"/>
              <w:bottom w:val="single" w:sz="4" w:space="0" w:color="auto"/>
              <w:right w:val="single" w:sz="4" w:space="0" w:color="auto"/>
            </w:tcBorders>
            <w:shd w:val="clear" w:color="000000" w:fill="C0C0C0"/>
            <w:noWrap/>
            <w:vAlign w:val="center"/>
            <w:hideMark/>
          </w:tcPr>
          <w:p w14:paraId="4A9D2269" w14:textId="77777777" w:rsidR="00ED341A" w:rsidRPr="00ED341A" w:rsidRDefault="00ED341A" w:rsidP="00ED341A">
            <w:pPr>
              <w:jc w:val="center"/>
              <w:rPr>
                <w:b/>
                <w:bCs/>
                <w:sz w:val="16"/>
                <w:szCs w:val="16"/>
              </w:rPr>
            </w:pPr>
            <w:r w:rsidRPr="00ED341A">
              <w:rPr>
                <w:b/>
                <w:bCs/>
                <w:sz w:val="16"/>
                <w:szCs w:val="16"/>
              </w:rPr>
              <w:t>VII</w:t>
            </w:r>
          </w:p>
        </w:tc>
        <w:tc>
          <w:tcPr>
            <w:tcW w:w="0" w:type="auto"/>
            <w:tcBorders>
              <w:top w:val="nil"/>
              <w:left w:val="nil"/>
              <w:bottom w:val="single" w:sz="4" w:space="0" w:color="auto"/>
              <w:right w:val="single" w:sz="4" w:space="0" w:color="auto"/>
            </w:tcBorders>
            <w:shd w:val="clear" w:color="000000" w:fill="C0C0C0"/>
            <w:noWrap/>
            <w:vAlign w:val="center"/>
            <w:hideMark/>
          </w:tcPr>
          <w:p w14:paraId="093DFA67" w14:textId="77777777" w:rsidR="00ED341A" w:rsidRPr="00ED341A" w:rsidRDefault="00ED341A" w:rsidP="00ED341A">
            <w:pPr>
              <w:jc w:val="center"/>
              <w:rPr>
                <w:b/>
                <w:bCs/>
                <w:sz w:val="16"/>
                <w:szCs w:val="16"/>
              </w:rPr>
            </w:pPr>
            <w:r w:rsidRPr="00ED341A">
              <w:rPr>
                <w:b/>
                <w:bCs/>
                <w:sz w:val="16"/>
                <w:szCs w:val="16"/>
              </w:rPr>
              <w:t>VIII</w:t>
            </w:r>
          </w:p>
        </w:tc>
        <w:tc>
          <w:tcPr>
            <w:tcW w:w="0" w:type="auto"/>
            <w:tcBorders>
              <w:top w:val="nil"/>
              <w:left w:val="nil"/>
              <w:bottom w:val="single" w:sz="4" w:space="0" w:color="auto"/>
              <w:right w:val="single" w:sz="4" w:space="0" w:color="auto"/>
            </w:tcBorders>
            <w:shd w:val="clear" w:color="000000" w:fill="C0C0C0"/>
            <w:noWrap/>
            <w:vAlign w:val="center"/>
            <w:hideMark/>
          </w:tcPr>
          <w:p w14:paraId="29BBF63E" w14:textId="77777777" w:rsidR="00ED341A" w:rsidRPr="00ED341A" w:rsidRDefault="00ED341A" w:rsidP="00ED341A">
            <w:pPr>
              <w:jc w:val="center"/>
              <w:rPr>
                <w:b/>
                <w:bCs/>
                <w:sz w:val="16"/>
                <w:szCs w:val="16"/>
              </w:rPr>
            </w:pPr>
            <w:r w:rsidRPr="00ED341A">
              <w:rPr>
                <w:b/>
                <w:bCs/>
                <w:sz w:val="16"/>
                <w:szCs w:val="16"/>
              </w:rPr>
              <w:t>XI</w:t>
            </w:r>
          </w:p>
        </w:tc>
        <w:tc>
          <w:tcPr>
            <w:tcW w:w="0" w:type="auto"/>
            <w:tcBorders>
              <w:top w:val="nil"/>
              <w:left w:val="nil"/>
              <w:bottom w:val="single" w:sz="4" w:space="0" w:color="auto"/>
              <w:right w:val="single" w:sz="4" w:space="0" w:color="auto"/>
            </w:tcBorders>
            <w:shd w:val="clear" w:color="000000" w:fill="C0C0C0"/>
            <w:noWrap/>
            <w:vAlign w:val="center"/>
            <w:hideMark/>
          </w:tcPr>
          <w:p w14:paraId="2AE28489" w14:textId="77777777" w:rsidR="00ED341A" w:rsidRPr="00ED341A" w:rsidRDefault="00ED341A" w:rsidP="00ED341A">
            <w:pPr>
              <w:jc w:val="center"/>
              <w:rPr>
                <w:b/>
                <w:bCs/>
                <w:sz w:val="16"/>
                <w:szCs w:val="16"/>
              </w:rPr>
            </w:pPr>
            <w:r w:rsidRPr="00ED341A">
              <w:rPr>
                <w:b/>
                <w:bCs/>
                <w:sz w:val="16"/>
                <w:szCs w:val="16"/>
              </w:rPr>
              <w:t>m3</w:t>
            </w:r>
          </w:p>
        </w:tc>
      </w:tr>
      <w:tr w:rsidR="00081581" w:rsidRPr="00081581" w14:paraId="2BF13F5D"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488FB9" w14:textId="77777777" w:rsidR="00ED341A" w:rsidRPr="00ED341A" w:rsidRDefault="00ED341A" w:rsidP="00ED341A">
            <w:pPr>
              <w:rPr>
                <w:sz w:val="16"/>
                <w:szCs w:val="16"/>
              </w:rPr>
            </w:pPr>
            <w:r w:rsidRPr="00ED341A">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50BE854C" w14:textId="77777777" w:rsidR="00ED341A" w:rsidRPr="00ED341A" w:rsidRDefault="00ED341A" w:rsidP="00ED341A">
            <w:pPr>
              <w:jc w:val="center"/>
              <w:rPr>
                <w:sz w:val="16"/>
                <w:szCs w:val="16"/>
              </w:rPr>
            </w:pPr>
            <w:r w:rsidRPr="00ED341A">
              <w:rPr>
                <w:sz w:val="16"/>
                <w:szCs w:val="16"/>
              </w:rPr>
              <w:t>81604.3</w:t>
            </w:r>
          </w:p>
        </w:tc>
        <w:tc>
          <w:tcPr>
            <w:tcW w:w="0" w:type="auto"/>
            <w:tcBorders>
              <w:top w:val="nil"/>
              <w:left w:val="nil"/>
              <w:bottom w:val="single" w:sz="4" w:space="0" w:color="auto"/>
              <w:right w:val="single" w:sz="4" w:space="0" w:color="auto"/>
            </w:tcBorders>
            <w:shd w:val="clear" w:color="auto" w:fill="auto"/>
            <w:noWrap/>
            <w:vAlign w:val="bottom"/>
            <w:hideMark/>
          </w:tcPr>
          <w:p w14:paraId="380C8D53" w14:textId="77777777" w:rsidR="00ED341A" w:rsidRPr="00ED341A" w:rsidRDefault="00ED341A" w:rsidP="00ED341A">
            <w:pPr>
              <w:jc w:val="center"/>
              <w:rPr>
                <w:sz w:val="16"/>
                <w:szCs w:val="16"/>
              </w:rPr>
            </w:pPr>
            <w:r w:rsidRPr="00ED341A">
              <w:rPr>
                <w:sz w:val="16"/>
                <w:szCs w:val="16"/>
              </w:rPr>
              <w:t>1060.0</w:t>
            </w:r>
          </w:p>
        </w:tc>
        <w:tc>
          <w:tcPr>
            <w:tcW w:w="0" w:type="auto"/>
            <w:tcBorders>
              <w:top w:val="nil"/>
              <w:left w:val="nil"/>
              <w:bottom w:val="single" w:sz="4" w:space="0" w:color="auto"/>
              <w:right w:val="single" w:sz="4" w:space="0" w:color="auto"/>
            </w:tcBorders>
            <w:shd w:val="clear" w:color="auto" w:fill="auto"/>
            <w:noWrap/>
            <w:vAlign w:val="bottom"/>
            <w:hideMark/>
          </w:tcPr>
          <w:p w14:paraId="54968563" w14:textId="77777777" w:rsidR="00ED341A" w:rsidRPr="00ED341A" w:rsidRDefault="00ED341A" w:rsidP="00ED341A">
            <w:pPr>
              <w:jc w:val="center"/>
              <w:rPr>
                <w:sz w:val="16"/>
                <w:szCs w:val="16"/>
              </w:rPr>
            </w:pPr>
            <w:r w:rsidRPr="00ED341A">
              <w:rPr>
                <w:sz w:val="16"/>
                <w:szCs w:val="16"/>
              </w:rPr>
              <w:t>26431.7</w:t>
            </w:r>
          </w:p>
        </w:tc>
        <w:tc>
          <w:tcPr>
            <w:tcW w:w="0" w:type="auto"/>
            <w:tcBorders>
              <w:top w:val="nil"/>
              <w:left w:val="nil"/>
              <w:bottom w:val="single" w:sz="4" w:space="0" w:color="auto"/>
              <w:right w:val="single" w:sz="4" w:space="0" w:color="auto"/>
            </w:tcBorders>
            <w:shd w:val="clear" w:color="auto" w:fill="auto"/>
            <w:noWrap/>
            <w:vAlign w:val="bottom"/>
            <w:hideMark/>
          </w:tcPr>
          <w:p w14:paraId="2D8817CF" w14:textId="77777777" w:rsidR="00ED341A" w:rsidRPr="00ED341A" w:rsidRDefault="00ED341A" w:rsidP="00ED341A">
            <w:pPr>
              <w:jc w:val="center"/>
              <w:rPr>
                <w:sz w:val="16"/>
                <w:szCs w:val="16"/>
              </w:rPr>
            </w:pPr>
            <w:r w:rsidRPr="00ED341A">
              <w:rPr>
                <w:sz w:val="16"/>
                <w:szCs w:val="16"/>
              </w:rPr>
              <w:t>32119.6</w:t>
            </w:r>
          </w:p>
        </w:tc>
        <w:tc>
          <w:tcPr>
            <w:tcW w:w="0" w:type="auto"/>
            <w:tcBorders>
              <w:top w:val="nil"/>
              <w:left w:val="nil"/>
              <w:bottom w:val="single" w:sz="4" w:space="0" w:color="auto"/>
              <w:right w:val="single" w:sz="4" w:space="0" w:color="auto"/>
            </w:tcBorders>
            <w:shd w:val="clear" w:color="auto" w:fill="auto"/>
            <w:noWrap/>
            <w:vAlign w:val="bottom"/>
            <w:hideMark/>
          </w:tcPr>
          <w:p w14:paraId="590628CE" w14:textId="77777777" w:rsidR="00ED341A" w:rsidRPr="00ED341A" w:rsidRDefault="00ED341A" w:rsidP="00ED341A">
            <w:pPr>
              <w:jc w:val="center"/>
              <w:rPr>
                <w:sz w:val="16"/>
                <w:szCs w:val="16"/>
              </w:rPr>
            </w:pPr>
            <w:r w:rsidRPr="00ED341A">
              <w:rPr>
                <w:sz w:val="16"/>
                <w:szCs w:val="16"/>
              </w:rPr>
              <w:t>15565.6</w:t>
            </w:r>
          </w:p>
        </w:tc>
        <w:tc>
          <w:tcPr>
            <w:tcW w:w="0" w:type="auto"/>
            <w:tcBorders>
              <w:top w:val="nil"/>
              <w:left w:val="nil"/>
              <w:bottom w:val="single" w:sz="4" w:space="0" w:color="auto"/>
              <w:right w:val="single" w:sz="4" w:space="0" w:color="auto"/>
            </w:tcBorders>
            <w:shd w:val="clear" w:color="auto" w:fill="auto"/>
            <w:noWrap/>
            <w:vAlign w:val="bottom"/>
            <w:hideMark/>
          </w:tcPr>
          <w:p w14:paraId="5C58410C" w14:textId="77777777" w:rsidR="00ED341A" w:rsidRPr="00ED341A" w:rsidRDefault="00ED341A" w:rsidP="00ED341A">
            <w:pPr>
              <w:jc w:val="center"/>
              <w:rPr>
                <w:sz w:val="16"/>
                <w:szCs w:val="16"/>
              </w:rPr>
            </w:pPr>
            <w:r w:rsidRPr="00ED341A">
              <w:rPr>
                <w:sz w:val="16"/>
                <w:szCs w:val="16"/>
              </w:rPr>
              <w:t>5017.2</w:t>
            </w:r>
          </w:p>
        </w:tc>
        <w:tc>
          <w:tcPr>
            <w:tcW w:w="0" w:type="auto"/>
            <w:tcBorders>
              <w:top w:val="nil"/>
              <w:left w:val="nil"/>
              <w:bottom w:val="single" w:sz="4" w:space="0" w:color="auto"/>
              <w:right w:val="single" w:sz="4" w:space="0" w:color="auto"/>
            </w:tcBorders>
            <w:shd w:val="clear" w:color="auto" w:fill="auto"/>
            <w:noWrap/>
            <w:vAlign w:val="bottom"/>
            <w:hideMark/>
          </w:tcPr>
          <w:p w14:paraId="40C45DE0" w14:textId="77777777" w:rsidR="00ED341A" w:rsidRPr="00ED341A" w:rsidRDefault="00ED341A" w:rsidP="00ED341A">
            <w:pPr>
              <w:jc w:val="center"/>
              <w:rPr>
                <w:sz w:val="16"/>
                <w:szCs w:val="16"/>
              </w:rPr>
            </w:pPr>
            <w:r w:rsidRPr="00ED341A">
              <w:rPr>
                <w:sz w:val="16"/>
                <w:szCs w:val="16"/>
              </w:rPr>
              <w:t>963.9</w:t>
            </w:r>
          </w:p>
        </w:tc>
        <w:tc>
          <w:tcPr>
            <w:tcW w:w="0" w:type="auto"/>
            <w:tcBorders>
              <w:top w:val="nil"/>
              <w:left w:val="nil"/>
              <w:bottom w:val="single" w:sz="4" w:space="0" w:color="auto"/>
              <w:right w:val="single" w:sz="4" w:space="0" w:color="auto"/>
            </w:tcBorders>
            <w:shd w:val="clear" w:color="auto" w:fill="auto"/>
            <w:noWrap/>
            <w:vAlign w:val="bottom"/>
            <w:hideMark/>
          </w:tcPr>
          <w:p w14:paraId="48521F29" w14:textId="77777777" w:rsidR="00ED341A" w:rsidRPr="00ED341A" w:rsidRDefault="00ED341A" w:rsidP="00ED341A">
            <w:pPr>
              <w:jc w:val="center"/>
              <w:rPr>
                <w:sz w:val="16"/>
                <w:szCs w:val="16"/>
              </w:rPr>
            </w:pPr>
            <w:r w:rsidRPr="00ED341A">
              <w:rPr>
                <w:sz w:val="16"/>
                <w:szCs w:val="16"/>
              </w:rPr>
              <w:t>446.4</w:t>
            </w:r>
          </w:p>
        </w:tc>
        <w:tc>
          <w:tcPr>
            <w:tcW w:w="0" w:type="auto"/>
            <w:tcBorders>
              <w:top w:val="nil"/>
              <w:left w:val="nil"/>
              <w:bottom w:val="single" w:sz="4" w:space="0" w:color="auto"/>
              <w:right w:val="single" w:sz="4" w:space="0" w:color="auto"/>
            </w:tcBorders>
            <w:shd w:val="clear" w:color="auto" w:fill="auto"/>
            <w:noWrap/>
            <w:vAlign w:val="bottom"/>
            <w:hideMark/>
          </w:tcPr>
          <w:p w14:paraId="118237FF" w14:textId="77777777" w:rsidR="00ED341A" w:rsidRPr="00ED341A" w:rsidRDefault="00ED341A" w:rsidP="00ED341A">
            <w:pPr>
              <w:jc w:val="center"/>
              <w:rPr>
                <w:sz w:val="16"/>
                <w:szCs w:val="16"/>
              </w:rPr>
            </w:pPr>
            <w:r w:rsidRPr="00ED341A">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BAAEBC8"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242FB2"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46A9EA" w14:textId="77777777" w:rsidR="00ED341A" w:rsidRPr="00ED341A" w:rsidRDefault="00ED341A" w:rsidP="00ED341A">
            <w:pPr>
              <w:jc w:val="center"/>
              <w:rPr>
                <w:sz w:val="16"/>
                <w:szCs w:val="16"/>
              </w:rPr>
            </w:pPr>
            <w:r w:rsidRPr="00ED341A">
              <w:rPr>
                <w:sz w:val="16"/>
                <w:szCs w:val="16"/>
              </w:rPr>
              <w:t>2271.7</w:t>
            </w:r>
          </w:p>
        </w:tc>
      </w:tr>
      <w:tr w:rsidR="00081581" w:rsidRPr="00081581" w14:paraId="1A0F9802"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18A5F4" w14:textId="77777777" w:rsidR="00ED341A" w:rsidRPr="00ED341A" w:rsidRDefault="00ED341A" w:rsidP="00ED341A">
            <w:pPr>
              <w:rPr>
                <w:sz w:val="16"/>
                <w:szCs w:val="16"/>
              </w:rPr>
            </w:pPr>
            <w:r w:rsidRPr="00ED341A">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09A3734F" w14:textId="77777777" w:rsidR="00ED341A" w:rsidRPr="00ED341A" w:rsidRDefault="00ED341A" w:rsidP="00ED341A">
            <w:pPr>
              <w:jc w:val="center"/>
              <w:rPr>
                <w:sz w:val="16"/>
                <w:szCs w:val="16"/>
              </w:rPr>
            </w:pPr>
            <w:r w:rsidRPr="00ED341A">
              <w:rPr>
                <w:sz w:val="16"/>
                <w:szCs w:val="16"/>
              </w:rPr>
              <w:t>146441.3</w:t>
            </w:r>
          </w:p>
        </w:tc>
        <w:tc>
          <w:tcPr>
            <w:tcW w:w="0" w:type="auto"/>
            <w:tcBorders>
              <w:top w:val="nil"/>
              <w:left w:val="nil"/>
              <w:bottom w:val="single" w:sz="4" w:space="0" w:color="auto"/>
              <w:right w:val="single" w:sz="4" w:space="0" w:color="auto"/>
            </w:tcBorders>
            <w:shd w:val="clear" w:color="auto" w:fill="auto"/>
            <w:noWrap/>
            <w:vAlign w:val="bottom"/>
            <w:hideMark/>
          </w:tcPr>
          <w:p w14:paraId="5E8B663A" w14:textId="77777777" w:rsidR="00ED341A" w:rsidRPr="00ED341A" w:rsidRDefault="00ED341A" w:rsidP="00ED341A">
            <w:pPr>
              <w:jc w:val="center"/>
              <w:rPr>
                <w:sz w:val="16"/>
                <w:szCs w:val="16"/>
              </w:rPr>
            </w:pPr>
            <w:r w:rsidRPr="00ED341A">
              <w:rPr>
                <w:sz w:val="16"/>
                <w:szCs w:val="16"/>
              </w:rPr>
              <w:t>433.1</w:t>
            </w:r>
          </w:p>
        </w:tc>
        <w:tc>
          <w:tcPr>
            <w:tcW w:w="0" w:type="auto"/>
            <w:tcBorders>
              <w:top w:val="nil"/>
              <w:left w:val="nil"/>
              <w:bottom w:val="single" w:sz="4" w:space="0" w:color="auto"/>
              <w:right w:val="single" w:sz="4" w:space="0" w:color="auto"/>
            </w:tcBorders>
            <w:shd w:val="clear" w:color="auto" w:fill="auto"/>
            <w:noWrap/>
            <w:vAlign w:val="bottom"/>
            <w:hideMark/>
          </w:tcPr>
          <w:p w14:paraId="24DDB8AE" w14:textId="77777777" w:rsidR="00ED341A" w:rsidRPr="00ED341A" w:rsidRDefault="00ED341A" w:rsidP="00ED341A">
            <w:pPr>
              <w:jc w:val="center"/>
              <w:rPr>
                <w:sz w:val="16"/>
                <w:szCs w:val="16"/>
              </w:rPr>
            </w:pPr>
            <w:r w:rsidRPr="00ED341A">
              <w:rPr>
                <w:sz w:val="16"/>
                <w:szCs w:val="16"/>
              </w:rPr>
              <w:t>14580.3</w:t>
            </w:r>
          </w:p>
        </w:tc>
        <w:tc>
          <w:tcPr>
            <w:tcW w:w="0" w:type="auto"/>
            <w:tcBorders>
              <w:top w:val="nil"/>
              <w:left w:val="nil"/>
              <w:bottom w:val="single" w:sz="4" w:space="0" w:color="auto"/>
              <w:right w:val="single" w:sz="4" w:space="0" w:color="auto"/>
            </w:tcBorders>
            <w:shd w:val="clear" w:color="auto" w:fill="auto"/>
            <w:noWrap/>
            <w:vAlign w:val="bottom"/>
            <w:hideMark/>
          </w:tcPr>
          <w:p w14:paraId="6902BD7B" w14:textId="77777777" w:rsidR="00ED341A" w:rsidRPr="00ED341A" w:rsidRDefault="00ED341A" w:rsidP="00ED341A">
            <w:pPr>
              <w:jc w:val="center"/>
              <w:rPr>
                <w:sz w:val="16"/>
                <w:szCs w:val="16"/>
              </w:rPr>
            </w:pPr>
            <w:r w:rsidRPr="00ED341A">
              <w:rPr>
                <w:sz w:val="16"/>
                <w:szCs w:val="16"/>
              </w:rPr>
              <w:t>27562.9</w:t>
            </w:r>
          </w:p>
        </w:tc>
        <w:tc>
          <w:tcPr>
            <w:tcW w:w="0" w:type="auto"/>
            <w:tcBorders>
              <w:top w:val="nil"/>
              <w:left w:val="nil"/>
              <w:bottom w:val="single" w:sz="4" w:space="0" w:color="auto"/>
              <w:right w:val="single" w:sz="4" w:space="0" w:color="auto"/>
            </w:tcBorders>
            <w:shd w:val="clear" w:color="auto" w:fill="auto"/>
            <w:noWrap/>
            <w:vAlign w:val="bottom"/>
            <w:hideMark/>
          </w:tcPr>
          <w:p w14:paraId="292C0275" w14:textId="77777777" w:rsidR="00ED341A" w:rsidRPr="00ED341A" w:rsidRDefault="00ED341A" w:rsidP="00ED341A">
            <w:pPr>
              <w:jc w:val="center"/>
              <w:rPr>
                <w:sz w:val="16"/>
                <w:szCs w:val="16"/>
              </w:rPr>
            </w:pPr>
            <w:r w:rsidRPr="00ED341A">
              <w:rPr>
                <w:sz w:val="16"/>
                <w:szCs w:val="16"/>
              </w:rPr>
              <w:t>34005.6</w:t>
            </w:r>
          </w:p>
        </w:tc>
        <w:tc>
          <w:tcPr>
            <w:tcW w:w="0" w:type="auto"/>
            <w:tcBorders>
              <w:top w:val="nil"/>
              <w:left w:val="nil"/>
              <w:bottom w:val="single" w:sz="4" w:space="0" w:color="auto"/>
              <w:right w:val="single" w:sz="4" w:space="0" w:color="auto"/>
            </w:tcBorders>
            <w:shd w:val="clear" w:color="auto" w:fill="auto"/>
            <w:noWrap/>
            <w:vAlign w:val="bottom"/>
            <w:hideMark/>
          </w:tcPr>
          <w:p w14:paraId="18671620" w14:textId="77777777" w:rsidR="00ED341A" w:rsidRPr="00ED341A" w:rsidRDefault="00ED341A" w:rsidP="00ED341A">
            <w:pPr>
              <w:jc w:val="center"/>
              <w:rPr>
                <w:sz w:val="16"/>
                <w:szCs w:val="16"/>
              </w:rPr>
            </w:pPr>
            <w:r w:rsidRPr="00ED341A">
              <w:rPr>
                <w:sz w:val="16"/>
                <w:szCs w:val="16"/>
              </w:rPr>
              <w:t>28731.4</w:t>
            </w:r>
          </w:p>
        </w:tc>
        <w:tc>
          <w:tcPr>
            <w:tcW w:w="0" w:type="auto"/>
            <w:tcBorders>
              <w:top w:val="nil"/>
              <w:left w:val="nil"/>
              <w:bottom w:val="single" w:sz="4" w:space="0" w:color="auto"/>
              <w:right w:val="single" w:sz="4" w:space="0" w:color="auto"/>
            </w:tcBorders>
            <w:shd w:val="clear" w:color="auto" w:fill="auto"/>
            <w:noWrap/>
            <w:vAlign w:val="bottom"/>
            <w:hideMark/>
          </w:tcPr>
          <w:p w14:paraId="45C89860" w14:textId="77777777" w:rsidR="00ED341A" w:rsidRPr="00ED341A" w:rsidRDefault="00ED341A" w:rsidP="00ED341A">
            <w:pPr>
              <w:jc w:val="center"/>
              <w:rPr>
                <w:sz w:val="16"/>
                <w:szCs w:val="16"/>
              </w:rPr>
            </w:pPr>
            <w:r w:rsidRPr="00ED341A">
              <w:rPr>
                <w:sz w:val="16"/>
                <w:szCs w:val="16"/>
              </w:rPr>
              <w:t>23140.1</w:t>
            </w:r>
          </w:p>
        </w:tc>
        <w:tc>
          <w:tcPr>
            <w:tcW w:w="0" w:type="auto"/>
            <w:tcBorders>
              <w:top w:val="nil"/>
              <w:left w:val="nil"/>
              <w:bottom w:val="single" w:sz="4" w:space="0" w:color="auto"/>
              <w:right w:val="single" w:sz="4" w:space="0" w:color="auto"/>
            </w:tcBorders>
            <w:shd w:val="clear" w:color="auto" w:fill="auto"/>
            <w:noWrap/>
            <w:vAlign w:val="bottom"/>
            <w:hideMark/>
          </w:tcPr>
          <w:p w14:paraId="3B8A710B" w14:textId="77777777" w:rsidR="00ED341A" w:rsidRPr="00ED341A" w:rsidRDefault="00ED341A" w:rsidP="00ED341A">
            <w:pPr>
              <w:jc w:val="center"/>
              <w:rPr>
                <w:sz w:val="16"/>
                <w:szCs w:val="16"/>
              </w:rPr>
            </w:pPr>
            <w:r w:rsidRPr="00ED341A">
              <w:rPr>
                <w:sz w:val="16"/>
                <w:szCs w:val="16"/>
              </w:rPr>
              <w:t>11801.9</w:t>
            </w:r>
          </w:p>
        </w:tc>
        <w:tc>
          <w:tcPr>
            <w:tcW w:w="0" w:type="auto"/>
            <w:tcBorders>
              <w:top w:val="nil"/>
              <w:left w:val="nil"/>
              <w:bottom w:val="single" w:sz="4" w:space="0" w:color="auto"/>
              <w:right w:val="single" w:sz="4" w:space="0" w:color="auto"/>
            </w:tcBorders>
            <w:shd w:val="clear" w:color="auto" w:fill="auto"/>
            <w:noWrap/>
            <w:vAlign w:val="bottom"/>
            <w:hideMark/>
          </w:tcPr>
          <w:p w14:paraId="491F887D" w14:textId="77777777" w:rsidR="00ED341A" w:rsidRPr="00ED341A" w:rsidRDefault="00ED341A" w:rsidP="00ED341A">
            <w:pPr>
              <w:jc w:val="center"/>
              <w:rPr>
                <w:sz w:val="16"/>
                <w:szCs w:val="16"/>
              </w:rPr>
            </w:pPr>
            <w:r w:rsidRPr="00ED341A">
              <w:rPr>
                <w:sz w:val="16"/>
                <w:szCs w:val="16"/>
              </w:rPr>
              <w:t>5163.4</w:t>
            </w:r>
          </w:p>
        </w:tc>
        <w:tc>
          <w:tcPr>
            <w:tcW w:w="0" w:type="auto"/>
            <w:tcBorders>
              <w:top w:val="nil"/>
              <w:left w:val="nil"/>
              <w:bottom w:val="single" w:sz="4" w:space="0" w:color="auto"/>
              <w:right w:val="single" w:sz="4" w:space="0" w:color="auto"/>
            </w:tcBorders>
            <w:shd w:val="clear" w:color="auto" w:fill="auto"/>
            <w:noWrap/>
            <w:vAlign w:val="bottom"/>
            <w:hideMark/>
          </w:tcPr>
          <w:p w14:paraId="59C406EA" w14:textId="77777777" w:rsidR="00ED341A" w:rsidRPr="00ED341A" w:rsidRDefault="00ED341A" w:rsidP="00ED341A">
            <w:pPr>
              <w:jc w:val="center"/>
              <w:rPr>
                <w:sz w:val="16"/>
                <w:szCs w:val="16"/>
              </w:rPr>
            </w:pPr>
            <w:r w:rsidRPr="00ED341A">
              <w:rPr>
                <w:sz w:val="16"/>
                <w:szCs w:val="16"/>
              </w:rPr>
              <w:t>834.1</w:t>
            </w:r>
          </w:p>
        </w:tc>
        <w:tc>
          <w:tcPr>
            <w:tcW w:w="0" w:type="auto"/>
            <w:tcBorders>
              <w:top w:val="nil"/>
              <w:left w:val="nil"/>
              <w:bottom w:val="single" w:sz="4" w:space="0" w:color="auto"/>
              <w:right w:val="single" w:sz="4" w:space="0" w:color="auto"/>
            </w:tcBorders>
            <w:shd w:val="clear" w:color="auto" w:fill="auto"/>
            <w:noWrap/>
            <w:vAlign w:val="bottom"/>
            <w:hideMark/>
          </w:tcPr>
          <w:p w14:paraId="504A213D" w14:textId="77777777" w:rsidR="00ED341A" w:rsidRPr="00ED341A" w:rsidRDefault="00ED341A" w:rsidP="00ED341A">
            <w:pPr>
              <w:jc w:val="center"/>
              <w:rPr>
                <w:sz w:val="16"/>
                <w:szCs w:val="16"/>
              </w:rPr>
            </w:pPr>
            <w:r w:rsidRPr="00ED341A">
              <w:rPr>
                <w:sz w:val="16"/>
                <w:szCs w:val="16"/>
              </w:rPr>
              <w:t>188.5</w:t>
            </w:r>
          </w:p>
        </w:tc>
        <w:tc>
          <w:tcPr>
            <w:tcW w:w="0" w:type="auto"/>
            <w:tcBorders>
              <w:top w:val="nil"/>
              <w:left w:val="nil"/>
              <w:bottom w:val="single" w:sz="4" w:space="0" w:color="auto"/>
              <w:right w:val="single" w:sz="4" w:space="0" w:color="auto"/>
            </w:tcBorders>
            <w:shd w:val="clear" w:color="auto" w:fill="auto"/>
            <w:noWrap/>
            <w:vAlign w:val="bottom"/>
            <w:hideMark/>
          </w:tcPr>
          <w:p w14:paraId="46EA0005" w14:textId="77777777" w:rsidR="00ED341A" w:rsidRPr="00ED341A" w:rsidRDefault="00ED341A" w:rsidP="00ED341A">
            <w:pPr>
              <w:jc w:val="center"/>
              <w:rPr>
                <w:sz w:val="16"/>
                <w:szCs w:val="16"/>
              </w:rPr>
            </w:pPr>
            <w:r w:rsidRPr="00ED341A">
              <w:rPr>
                <w:sz w:val="16"/>
                <w:szCs w:val="16"/>
              </w:rPr>
              <w:t>3289.2</w:t>
            </w:r>
          </w:p>
        </w:tc>
      </w:tr>
      <w:tr w:rsidR="00081581" w:rsidRPr="00081581" w14:paraId="17A2FC8A"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7568C" w14:textId="77777777" w:rsidR="00ED341A" w:rsidRPr="00ED341A" w:rsidRDefault="00ED341A" w:rsidP="00ED341A">
            <w:pPr>
              <w:rPr>
                <w:sz w:val="16"/>
                <w:szCs w:val="16"/>
              </w:rPr>
            </w:pPr>
            <w:r w:rsidRPr="00ED341A">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42D02030" w14:textId="77777777" w:rsidR="00ED341A" w:rsidRPr="00ED341A" w:rsidRDefault="00ED341A" w:rsidP="00ED341A">
            <w:pPr>
              <w:jc w:val="center"/>
              <w:rPr>
                <w:sz w:val="16"/>
                <w:szCs w:val="16"/>
              </w:rPr>
            </w:pPr>
            <w:r w:rsidRPr="00ED341A">
              <w:rPr>
                <w:sz w:val="16"/>
                <w:szCs w:val="16"/>
              </w:rPr>
              <w:t>36427.1</w:t>
            </w:r>
          </w:p>
        </w:tc>
        <w:tc>
          <w:tcPr>
            <w:tcW w:w="0" w:type="auto"/>
            <w:tcBorders>
              <w:top w:val="nil"/>
              <w:left w:val="nil"/>
              <w:bottom w:val="single" w:sz="4" w:space="0" w:color="auto"/>
              <w:right w:val="single" w:sz="4" w:space="0" w:color="auto"/>
            </w:tcBorders>
            <w:shd w:val="clear" w:color="auto" w:fill="auto"/>
            <w:noWrap/>
            <w:vAlign w:val="bottom"/>
            <w:hideMark/>
          </w:tcPr>
          <w:p w14:paraId="456F976C" w14:textId="77777777" w:rsidR="00ED341A" w:rsidRPr="00ED341A" w:rsidRDefault="00ED341A" w:rsidP="00ED341A">
            <w:pPr>
              <w:jc w:val="center"/>
              <w:rPr>
                <w:sz w:val="16"/>
                <w:szCs w:val="16"/>
              </w:rPr>
            </w:pPr>
            <w:r w:rsidRPr="00ED341A">
              <w:rPr>
                <w:sz w:val="16"/>
                <w:szCs w:val="16"/>
              </w:rPr>
              <w:t>2103.4</w:t>
            </w:r>
          </w:p>
        </w:tc>
        <w:tc>
          <w:tcPr>
            <w:tcW w:w="0" w:type="auto"/>
            <w:tcBorders>
              <w:top w:val="nil"/>
              <w:left w:val="nil"/>
              <w:bottom w:val="single" w:sz="4" w:space="0" w:color="auto"/>
              <w:right w:val="single" w:sz="4" w:space="0" w:color="auto"/>
            </w:tcBorders>
            <w:shd w:val="clear" w:color="auto" w:fill="auto"/>
            <w:noWrap/>
            <w:vAlign w:val="bottom"/>
            <w:hideMark/>
          </w:tcPr>
          <w:p w14:paraId="6510D6BC" w14:textId="77777777" w:rsidR="00ED341A" w:rsidRPr="00ED341A" w:rsidRDefault="00ED341A" w:rsidP="00ED341A">
            <w:pPr>
              <w:jc w:val="center"/>
              <w:rPr>
                <w:sz w:val="16"/>
                <w:szCs w:val="16"/>
              </w:rPr>
            </w:pPr>
            <w:r w:rsidRPr="00ED341A">
              <w:rPr>
                <w:sz w:val="16"/>
                <w:szCs w:val="16"/>
              </w:rPr>
              <w:t>14078.8</w:t>
            </w:r>
          </w:p>
        </w:tc>
        <w:tc>
          <w:tcPr>
            <w:tcW w:w="0" w:type="auto"/>
            <w:tcBorders>
              <w:top w:val="nil"/>
              <w:left w:val="nil"/>
              <w:bottom w:val="single" w:sz="4" w:space="0" w:color="auto"/>
              <w:right w:val="single" w:sz="4" w:space="0" w:color="auto"/>
            </w:tcBorders>
            <w:shd w:val="clear" w:color="auto" w:fill="auto"/>
            <w:noWrap/>
            <w:vAlign w:val="bottom"/>
            <w:hideMark/>
          </w:tcPr>
          <w:p w14:paraId="520AD598" w14:textId="77777777" w:rsidR="00ED341A" w:rsidRPr="00ED341A" w:rsidRDefault="00ED341A" w:rsidP="00ED341A">
            <w:pPr>
              <w:jc w:val="center"/>
              <w:rPr>
                <w:sz w:val="16"/>
                <w:szCs w:val="16"/>
              </w:rPr>
            </w:pPr>
            <w:r w:rsidRPr="00ED341A">
              <w:rPr>
                <w:sz w:val="16"/>
                <w:szCs w:val="16"/>
              </w:rPr>
              <w:t>11635.3</w:t>
            </w:r>
          </w:p>
        </w:tc>
        <w:tc>
          <w:tcPr>
            <w:tcW w:w="0" w:type="auto"/>
            <w:tcBorders>
              <w:top w:val="nil"/>
              <w:left w:val="nil"/>
              <w:bottom w:val="single" w:sz="4" w:space="0" w:color="auto"/>
              <w:right w:val="single" w:sz="4" w:space="0" w:color="auto"/>
            </w:tcBorders>
            <w:shd w:val="clear" w:color="auto" w:fill="auto"/>
            <w:noWrap/>
            <w:vAlign w:val="bottom"/>
            <w:hideMark/>
          </w:tcPr>
          <w:p w14:paraId="04B10642" w14:textId="77777777" w:rsidR="00ED341A" w:rsidRPr="00ED341A" w:rsidRDefault="00ED341A" w:rsidP="00ED341A">
            <w:pPr>
              <w:jc w:val="center"/>
              <w:rPr>
                <w:sz w:val="16"/>
                <w:szCs w:val="16"/>
              </w:rPr>
            </w:pPr>
            <w:r w:rsidRPr="00ED341A">
              <w:rPr>
                <w:sz w:val="16"/>
                <w:szCs w:val="16"/>
              </w:rPr>
              <w:t>5234.7</w:t>
            </w:r>
          </w:p>
        </w:tc>
        <w:tc>
          <w:tcPr>
            <w:tcW w:w="0" w:type="auto"/>
            <w:tcBorders>
              <w:top w:val="nil"/>
              <w:left w:val="nil"/>
              <w:bottom w:val="single" w:sz="4" w:space="0" w:color="auto"/>
              <w:right w:val="single" w:sz="4" w:space="0" w:color="auto"/>
            </w:tcBorders>
            <w:shd w:val="clear" w:color="auto" w:fill="auto"/>
            <w:noWrap/>
            <w:vAlign w:val="bottom"/>
            <w:hideMark/>
          </w:tcPr>
          <w:p w14:paraId="1649C3E2" w14:textId="77777777" w:rsidR="00ED341A" w:rsidRPr="00ED341A" w:rsidRDefault="00ED341A" w:rsidP="00ED341A">
            <w:pPr>
              <w:jc w:val="center"/>
              <w:rPr>
                <w:sz w:val="16"/>
                <w:szCs w:val="16"/>
              </w:rPr>
            </w:pPr>
            <w:r w:rsidRPr="00ED341A">
              <w:rPr>
                <w:sz w:val="16"/>
                <w:szCs w:val="16"/>
              </w:rPr>
              <w:t>2201.5</w:t>
            </w:r>
          </w:p>
        </w:tc>
        <w:tc>
          <w:tcPr>
            <w:tcW w:w="0" w:type="auto"/>
            <w:tcBorders>
              <w:top w:val="nil"/>
              <w:left w:val="nil"/>
              <w:bottom w:val="single" w:sz="4" w:space="0" w:color="auto"/>
              <w:right w:val="single" w:sz="4" w:space="0" w:color="auto"/>
            </w:tcBorders>
            <w:shd w:val="clear" w:color="auto" w:fill="auto"/>
            <w:noWrap/>
            <w:vAlign w:val="bottom"/>
            <w:hideMark/>
          </w:tcPr>
          <w:p w14:paraId="26EC6788" w14:textId="77777777" w:rsidR="00ED341A" w:rsidRPr="00ED341A" w:rsidRDefault="00ED341A" w:rsidP="00ED341A">
            <w:pPr>
              <w:jc w:val="center"/>
              <w:rPr>
                <w:sz w:val="16"/>
                <w:szCs w:val="16"/>
              </w:rPr>
            </w:pPr>
            <w:r w:rsidRPr="00ED341A">
              <w:rPr>
                <w:sz w:val="16"/>
                <w:szCs w:val="16"/>
              </w:rPr>
              <w:t>647.1</w:t>
            </w:r>
          </w:p>
        </w:tc>
        <w:tc>
          <w:tcPr>
            <w:tcW w:w="0" w:type="auto"/>
            <w:tcBorders>
              <w:top w:val="nil"/>
              <w:left w:val="nil"/>
              <w:bottom w:val="single" w:sz="4" w:space="0" w:color="auto"/>
              <w:right w:val="single" w:sz="4" w:space="0" w:color="auto"/>
            </w:tcBorders>
            <w:shd w:val="clear" w:color="auto" w:fill="auto"/>
            <w:noWrap/>
            <w:vAlign w:val="bottom"/>
            <w:hideMark/>
          </w:tcPr>
          <w:p w14:paraId="564C893F" w14:textId="77777777" w:rsidR="00ED341A" w:rsidRPr="00ED341A" w:rsidRDefault="00ED341A" w:rsidP="00ED341A">
            <w:pPr>
              <w:jc w:val="center"/>
              <w:rPr>
                <w:sz w:val="16"/>
                <w:szCs w:val="16"/>
              </w:rPr>
            </w:pPr>
            <w:r w:rsidRPr="00ED341A">
              <w:rPr>
                <w:sz w:val="16"/>
                <w:szCs w:val="16"/>
              </w:rPr>
              <w:t>379.6</w:t>
            </w:r>
          </w:p>
        </w:tc>
        <w:tc>
          <w:tcPr>
            <w:tcW w:w="0" w:type="auto"/>
            <w:tcBorders>
              <w:top w:val="nil"/>
              <w:left w:val="nil"/>
              <w:bottom w:val="single" w:sz="4" w:space="0" w:color="auto"/>
              <w:right w:val="single" w:sz="4" w:space="0" w:color="auto"/>
            </w:tcBorders>
            <w:shd w:val="clear" w:color="auto" w:fill="auto"/>
            <w:noWrap/>
            <w:vAlign w:val="bottom"/>
            <w:hideMark/>
          </w:tcPr>
          <w:p w14:paraId="513A229B" w14:textId="77777777" w:rsidR="00ED341A" w:rsidRPr="00ED341A" w:rsidRDefault="00ED341A" w:rsidP="00ED341A">
            <w:pPr>
              <w:jc w:val="center"/>
              <w:rPr>
                <w:sz w:val="16"/>
                <w:szCs w:val="16"/>
              </w:rPr>
            </w:pPr>
            <w:r w:rsidRPr="00ED341A">
              <w:rPr>
                <w:sz w:val="16"/>
                <w:szCs w:val="16"/>
              </w:rPr>
              <w:t>146.8</w:t>
            </w:r>
          </w:p>
        </w:tc>
        <w:tc>
          <w:tcPr>
            <w:tcW w:w="0" w:type="auto"/>
            <w:tcBorders>
              <w:top w:val="nil"/>
              <w:left w:val="nil"/>
              <w:bottom w:val="single" w:sz="4" w:space="0" w:color="auto"/>
              <w:right w:val="single" w:sz="4" w:space="0" w:color="auto"/>
            </w:tcBorders>
            <w:shd w:val="clear" w:color="auto" w:fill="auto"/>
            <w:noWrap/>
            <w:vAlign w:val="bottom"/>
            <w:hideMark/>
          </w:tcPr>
          <w:p w14:paraId="3E4E83A7"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1D745C"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05CD55" w14:textId="77777777" w:rsidR="00ED341A" w:rsidRPr="00ED341A" w:rsidRDefault="00ED341A" w:rsidP="00ED341A">
            <w:pPr>
              <w:jc w:val="center"/>
              <w:rPr>
                <w:sz w:val="16"/>
                <w:szCs w:val="16"/>
              </w:rPr>
            </w:pPr>
            <w:r w:rsidRPr="00ED341A">
              <w:rPr>
                <w:sz w:val="16"/>
                <w:szCs w:val="16"/>
              </w:rPr>
              <w:t>916.6</w:t>
            </w:r>
          </w:p>
        </w:tc>
      </w:tr>
      <w:tr w:rsidR="00ED341A" w:rsidRPr="00081581" w14:paraId="26BD8FEE" w14:textId="77777777" w:rsidTr="00EB0563">
        <w:trPr>
          <w:trHeight w:val="27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2BEF89F" w14:textId="77777777" w:rsidR="00ED341A" w:rsidRPr="00ED341A" w:rsidRDefault="00ED341A" w:rsidP="00ED341A">
            <w:pPr>
              <w:rPr>
                <w:b/>
                <w:bCs/>
                <w:i/>
                <w:iCs/>
                <w:sz w:val="16"/>
                <w:szCs w:val="16"/>
              </w:rPr>
            </w:pPr>
            <w:r w:rsidRPr="00ED341A">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BFBFBF"/>
            <w:noWrap/>
            <w:vAlign w:val="bottom"/>
            <w:hideMark/>
          </w:tcPr>
          <w:p w14:paraId="5354D855" w14:textId="77777777" w:rsidR="00ED341A" w:rsidRPr="00ED341A" w:rsidRDefault="00ED341A" w:rsidP="00ED341A">
            <w:pPr>
              <w:jc w:val="center"/>
              <w:rPr>
                <w:b/>
                <w:bCs/>
                <w:i/>
                <w:iCs/>
                <w:sz w:val="16"/>
                <w:szCs w:val="16"/>
              </w:rPr>
            </w:pPr>
            <w:r w:rsidRPr="00ED341A">
              <w:rPr>
                <w:b/>
                <w:bCs/>
                <w:i/>
                <w:iCs/>
                <w:sz w:val="16"/>
                <w:szCs w:val="16"/>
              </w:rPr>
              <w:t>264472.8</w:t>
            </w:r>
          </w:p>
        </w:tc>
        <w:tc>
          <w:tcPr>
            <w:tcW w:w="0" w:type="auto"/>
            <w:tcBorders>
              <w:top w:val="nil"/>
              <w:left w:val="nil"/>
              <w:bottom w:val="single" w:sz="4" w:space="0" w:color="auto"/>
              <w:right w:val="single" w:sz="4" w:space="0" w:color="auto"/>
            </w:tcBorders>
            <w:shd w:val="clear" w:color="000000" w:fill="BFBFBF"/>
            <w:noWrap/>
            <w:vAlign w:val="bottom"/>
            <w:hideMark/>
          </w:tcPr>
          <w:p w14:paraId="78FC1648" w14:textId="77777777" w:rsidR="00ED341A" w:rsidRPr="00ED341A" w:rsidRDefault="00ED341A" w:rsidP="00ED341A">
            <w:pPr>
              <w:jc w:val="center"/>
              <w:rPr>
                <w:b/>
                <w:bCs/>
                <w:i/>
                <w:iCs/>
                <w:sz w:val="16"/>
                <w:szCs w:val="16"/>
              </w:rPr>
            </w:pPr>
            <w:r w:rsidRPr="00ED341A">
              <w:rPr>
                <w:b/>
                <w:bCs/>
                <w:i/>
                <w:iCs/>
                <w:sz w:val="16"/>
                <w:szCs w:val="16"/>
              </w:rPr>
              <w:t>3596.5</w:t>
            </w:r>
          </w:p>
        </w:tc>
        <w:tc>
          <w:tcPr>
            <w:tcW w:w="0" w:type="auto"/>
            <w:tcBorders>
              <w:top w:val="nil"/>
              <w:left w:val="nil"/>
              <w:bottom w:val="single" w:sz="4" w:space="0" w:color="auto"/>
              <w:right w:val="single" w:sz="4" w:space="0" w:color="auto"/>
            </w:tcBorders>
            <w:shd w:val="clear" w:color="000000" w:fill="BFBFBF"/>
            <w:noWrap/>
            <w:vAlign w:val="bottom"/>
            <w:hideMark/>
          </w:tcPr>
          <w:p w14:paraId="79EFCD73" w14:textId="77777777" w:rsidR="00ED341A" w:rsidRPr="00ED341A" w:rsidRDefault="00ED341A" w:rsidP="00ED341A">
            <w:pPr>
              <w:jc w:val="center"/>
              <w:rPr>
                <w:b/>
                <w:bCs/>
                <w:i/>
                <w:iCs/>
                <w:sz w:val="16"/>
                <w:szCs w:val="16"/>
              </w:rPr>
            </w:pPr>
            <w:r w:rsidRPr="00ED341A">
              <w:rPr>
                <w:b/>
                <w:bCs/>
                <w:i/>
                <w:iCs/>
                <w:sz w:val="16"/>
                <w:szCs w:val="16"/>
              </w:rPr>
              <w:t>55090.7</w:t>
            </w:r>
          </w:p>
        </w:tc>
        <w:tc>
          <w:tcPr>
            <w:tcW w:w="0" w:type="auto"/>
            <w:tcBorders>
              <w:top w:val="nil"/>
              <w:left w:val="nil"/>
              <w:bottom w:val="single" w:sz="4" w:space="0" w:color="auto"/>
              <w:right w:val="single" w:sz="4" w:space="0" w:color="auto"/>
            </w:tcBorders>
            <w:shd w:val="clear" w:color="000000" w:fill="BFBFBF"/>
            <w:noWrap/>
            <w:vAlign w:val="bottom"/>
            <w:hideMark/>
          </w:tcPr>
          <w:p w14:paraId="7FA9BA5F" w14:textId="77777777" w:rsidR="00ED341A" w:rsidRPr="00ED341A" w:rsidRDefault="00ED341A" w:rsidP="00ED341A">
            <w:pPr>
              <w:jc w:val="center"/>
              <w:rPr>
                <w:b/>
                <w:bCs/>
                <w:i/>
                <w:iCs/>
                <w:sz w:val="16"/>
                <w:szCs w:val="16"/>
              </w:rPr>
            </w:pPr>
            <w:r w:rsidRPr="00ED341A">
              <w:rPr>
                <w:b/>
                <w:bCs/>
                <w:i/>
                <w:iCs/>
                <w:sz w:val="16"/>
                <w:szCs w:val="16"/>
              </w:rPr>
              <w:t>71317.8</w:t>
            </w:r>
          </w:p>
        </w:tc>
        <w:tc>
          <w:tcPr>
            <w:tcW w:w="0" w:type="auto"/>
            <w:tcBorders>
              <w:top w:val="nil"/>
              <w:left w:val="nil"/>
              <w:bottom w:val="single" w:sz="4" w:space="0" w:color="auto"/>
              <w:right w:val="single" w:sz="4" w:space="0" w:color="auto"/>
            </w:tcBorders>
            <w:shd w:val="clear" w:color="000000" w:fill="BFBFBF"/>
            <w:noWrap/>
            <w:vAlign w:val="bottom"/>
            <w:hideMark/>
          </w:tcPr>
          <w:p w14:paraId="2D5FC99F" w14:textId="77777777" w:rsidR="00ED341A" w:rsidRPr="00ED341A" w:rsidRDefault="00ED341A" w:rsidP="00ED341A">
            <w:pPr>
              <w:jc w:val="center"/>
              <w:rPr>
                <w:b/>
                <w:bCs/>
                <w:i/>
                <w:iCs/>
                <w:sz w:val="16"/>
                <w:szCs w:val="16"/>
              </w:rPr>
            </w:pPr>
            <w:r w:rsidRPr="00ED341A">
              <w:rPr>
                <w:b/>
                <w:bCs/>
                <w:i/>
                <w:iCs/>
                <w:sz w:val="16"/>
                <w:szCs w:val="16"/>
              </w:rPr>
              <w:t>54805.8</w:t>
            </w:r>
          </w:p>
        </w:tc>
        <w:tc>
          <w:tcPr>
            <w:tcW w:w="0" w:type="auto"/>
            <w:tcBorders>
              <w:top w:val="nil"/>
              <w:left w:val="nil"/>
              <w:bottom w:val="single" w:sz="4" w:space="0" w:color="auto"/>
              <w:right w:val="single" w:sz="4" w:space="0" w:color="auto"/>
            </w:tcBorders>
            <w:shd w:val="clear" w:color="000000" w:fill="BFBFBF"/>
            <w:noWrap/>
            <w:vAlign w:val="bottom"/>
            <w:hideMark/>
          </w:tcPr>
          <w:p w14:paraId="4EC69D05" w14:textId="77777777" w:rsidR="00ED341A" w:rsidRPr="00ED341A" w:rsidRDefault="00ED341A" w:rsidP="00ED341A">
            <w:pPr>
              <w:jc w:val="center"/>
              <w:rPr>
                <w:b/>
                <w:bCs/>
                <w:i/>
                <w:iCs/>
                <w:sz w:val="16"/>
                <w:szCs w:val="16"/>
              </w:rPr>
            </w:pPr>
            <w:r w:rsidRPr="00ED341A">
              <w:rPr>
                <w:b/>
                <w:bCs/>
                <w:i/>
                <w:iCs/>
                <w:sz w:val="16"/>
                <w:szCs w:val="16"/>
              </w:rPr>
              <w:t>35950.2</w:t>
            </w:r>
          </w:p>
        </w:tc>
        <w:tc>
          <w:tcPr>
            <w:tcW w:w="0" w:type="auto"/>
            <w:tcBorders>
              <w:top w:val="nil"/>
              <w:left w:val="nil"/>
              <w:bottom w:val="single" w:sz="4" w:space="0" w:color="auto"/>
              <w:right w:val="single" w:sz="4" w:space="0" w:color="auto"/>
            </w:tcBorders>
            <w:shd w:val="clear" w:color="000000" w:fill="BFBFBF"/>
            <w:noWrap/>
            <w:vAlign w:val="bottom"/>
            <w:hideMark/>
          </w:tcPr>
          <w:p w14:paraId="3482B4DD" w14:textId="77777777" w:rsidR="00ED341A" w:rsidRPr="00ED341A" w:rsidRDefault="00ED341A" w:rsidP="00ED341A">
            <w:pPr>
              <w:jc w:val="center"/>
              <w:rPr>
                <w:b/>
                <w:bCs/>
                <w:i/>
                <w:iCs/>
                <w:sz w:val="16"/>
                <w:szCs w:val="16"/>
              </w:rPr>
            </w:pPr>
            <w:r w:rsidRPr="00ED341A">
              <w:rPr>
                <w:b/>
                <w:bCs/>
                <w:i/>
                <w:iCs/>
                <w:sz w:val="16"/>
                <w:szCs w:val="16"/>
              </w:rPr>
              <w:t>24751.1</w:t>
            </w:r>
          </w:p>
        </w:tc>
        <w:tc>
          <w:tcPr>
            <w:tcW w:w="0" w:type="auto"/>
            <w:tcBorders>
              <w:top w:val="nil"/>
              <w:left w:val="nil"/>
              <w:bottom w:val="single" w:sz="4" w:space="0" w:color="auto"/>
              <w:right w:val="single" w:sz="4" w:space="0" w:color="auto"/>
            </w:tcBorders>
            <w:shd w:val="clear" w:color="000000" w:fill="BFBFBF"/>
            <w:noWrap/>
            <w:vAlign w:val="bottom"/>
            <w:hideMark/>
          </w:tcPr>
          <w:p w14:paraId="15615948" w14:textId="77777777" w:rsidR="00ED341A" w:rsidRPr="00ED341A" w:rsidRDefault="00ED341A" w:rsidP="00ED341A">
            <w:pPr>
              <w:jc w:val="center"/>
              <w:rPr>
                <w:b/>
                <w:bCs/>
                <w:i/>
                <w:iCs/>
                <w:sz w:val="16"/>
                <w:szCs w:val="16"/>
              </w:rPr>
            </w:pPr>
            <w:r w:rsidRPr="00ED341A">
              <w:rPr>
                <w:b/>
                <w:bCs/>
                <w:i/>
                <w:iCs/>
                <w:sz w:val="16"/>
                <w:szCs w:val="16"/>
              </w:rPr>
              <w:t>12627.9</w:t>
            </w:r>
          </w:p>
        </w:tc>
        <w:tc>
          <w:tcPr>
            <w:tcW w:w="0" w:type="auto"/>
            <w:tcBorders>
              <w:top w:val="nil"/>
              <w:left w:val="nil"/>
              <w:bottom w:val="single" w:sz="4" w:space="0" w:color="auto"/>
              <w:right w:val="single" w:sz="4" w:space="0" w:color="auto"/>
            </w:tcBorders>
            <w:shd w:val="clear" w:color="000000" w:fill="BFBFBF"/>
            <w:noWrap/>
            <w:vAlign w:val="bottom"/>
            <w:hideMark/>
          </w:tcPr>
          <w:p w14:paraId="52AACE36" w14:textId="77777777" w:rsidR="00ED341A" w:rsidRPr="00ED341A" w:rsidRDefault="00ED341A" w:rsidP="00ED341A">
            <w:pPr>
              <w:jc w:val="center"/>
              <w:rPr>
                <w:b/>
                <w:bCs/>
                <w:i/>
                <w:iCs/>
                <w:sz w:val="16"/>
                <w:szCs w:val="16"/>
              </w:rPr>
            </w:pPr>
            <w:r w:rsidRPr="00ED341A">
              <w:rPr>
                <w:b/>
                <w:bCs/>
                <w:i/>
                <w:iCs/>
                <w:sz w:val="16"/>
                <w:szCs w:val="16"/>
              </w:rPr>
              <w:t>5310.2</w:t>
            </w:r>
          </w:p>
        </w:tc>
        <w:tc>
          <w:tcPr>
            <w:tcW w:w="0" w:type="auto"/>
            <w:tcBorders>
              <w:top w:val="nil"/>
              <w:left w:val="nil"/>
              <w:bottom w:val="single" w:sz="4" w:space="0" w:color="auto"/>
              <w:right w:val="single" w:sz="4" w:space="0" w:color="auto"/>
            </w:tcBorders>
            <w:shd w:val="clear" w:color="000000" w:fill="BFBFBF"/>
            <w:noWrap/>
            <w:vAlign w:val="bottom"/>
            <w:hideMark/>
          </w:tcPr>
          <w:p w14:paraId="7DB5CA26" w14:textId="77777777" w:rsidR="00ED341A" w:rsidRPr="00ED341A" w:rsidRDefault="00ED341A" w:rsidP="00ED341A">
            <w:pPr>
              <w:jc w:val="center"/>
              <w:rPr>
                <w:b/>
                <w:bCs/>
                <w:i/>
                <w:iCs/>
                <w:sz w:val="16"/>
                <w:szCs w:val="16"/>
              </w:rPr>
            </w:pPr>
            <w:r w:rsidRPr="00ED341A">
              <w:rPr>
                <w:b/>
                <w:bCs/>
                <w:i/>
                <w:iCs/>
                <w:sz w:val="16"/>
                <w:szCs w:val="16"/>
              </w:rPr>
              <w:t>834.1</w:t>
            </w:r>
          </w:p>
        </w:tc>
        <w:tc>
          <w:tcPr>
            <w:tcW w:w="0" w:type="auto"/>
            <w:tcBorders>
              <w:top w:val="nil"/>
              <w:left w:val="nil"/>
              <w:bottom w:val="single" w:sz="4" w:space="0" w:color="auto"/>
              <w:right w:val="single" w:sz="4" w:space="0" w:color="auto"/>
            </w:tcBorders>
            <w:shd w:val="clear" w:color="000000" w:fill="BFBFBF"/>
            <w:noWrap/>
            <w:vAlign w:val="bottom"/>
            <w:hideMark/>
          </w:tcPr>
          <w:p w14:paraId="42192085" w14:textId="77777777" w:rsidR="00ED341A" w:rsidRPr="00ED341A" w:rsidRDefault="00ED341A" w:rsidP="00ED341A">
            <w:pPr>
              <w:jc w:val="center"/>
              <w:rPr>
                <w:b/>
                <w:bCs/>
                <w:i/>
                <w:iCs/>
                <w:sz w:val="16"/>
                <w:szCs w:val="16"/>
              </w:rPr>
            </w:pPr>
            <w:r w:rsidRPr="00ED341A">
              <w:rPr>
                <w:b/>
                <w:bCs/>
                <w:i/>
                <w:iCs/>
                <w:sz w:val="16"/>
                <w:szCs w:val="16"/>
              </w:rPr>
              <w:t>188.5</w:t>
            </w:r>
          </w:p>
        </w:tc>
        <w:tc>
          <w:tcPr>
            <w:tcW w:w="0" w:type="auto"/>
            <w:tcBorders>
              <w:top w:val="nil"/>
              <w:left w:val="nil"/>
              <w:bottom w:val="single" w:sz="4" w:space="0" w:color="auto"/>
              <w:right w:val="single" w:sz="4" w:space="0" w:color="auto"/>
            </w:tcBorders>
            <w:shd w:val="clear" w:color="000000" w:fill="BFBFBF"/>
            <w:noWrap/>
            <w:vAlign w:val="bottom"/>
            <w:hideMark/>
          </w:tcPr>
          <w:p w14:paraId="59016CF3" w14:textId="77777777" w:rsidR="00ED341A" w:rsidRPr="00ED341A" w:rsidRDefault="00ED341A" w:rsidP="00ED341A">
            <w:pPr>
              <w:jc w:val="center"/>
              <w:rPr>
                <w:b/>
                <w:bCs/>
                <w:i/>
                <w:iCs/>
                <w:sz w:val="16"/>
                <w:szCs w:val="16"/>
              </w:rPr>
            </w:pPr>
            <w:r w:rsidRPr="00ED341A">
              <w:rPr>
                <w:b/>
                <w:bCs/>
                <w:i/>
                <w:iCs/>
                <w:sz w:val="16"/>
                <w:szCs w:val="16"/>
              </w:rPr>
              <w:t>6477.5</w:t>
            </w:r>
          </w:p>
        </w:tc>
      </w:tr>
      <w:tr w:rsidR="00081581" w:rsidRPr="00081581" w14:paraId="27E66428"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75548" w14:textId="77777777" w:rsidR="00ED341A" w:rsidRPr="00ED341A" w:rsidRDefault="00ED341A" w:rsidP="00ED341A">
            <w:pPr>
              <w:rPr>
                <w:sz w:val="16"/>
                <w:szCs w:val="16"/>
              </w:rPr>
            </w:pPr>
            <w:r w:rsidRPr="00ED341A">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389F915C" w14:textId="77777777" w:rsidR="00ED341A" w:rsidRPr="00ED341A" w:rsidRDefault="00ED341A" w:rsidP="00ED341A">
            <w:pPr>
              <w:jc w:val="center"/>
              <w:rPr>
                <w:sz w:val="16"/>
                <w:szCs w:val="16"/>
              </w:rPr>
            </w:pPr>
            <w:r w:rsidRPr="00ED341A">
              <w:rPr>
                <w:sz w:val="16"/>
                <w:szCs w:val="16"/>
              </w:rPr>
              <w:t>58996.6</w:t>
            </w:r>
          </w:p>
        </w:tc>
        <w:tc>
          <w:tcPr>
            <w:tcW w:w="0" w:type="auto"/>
            <w:tcBorders>
              <w:top w:val="nil"/>
              <w:left w:val="nil"/>
              <w:bottom w:val="single" w:sz="4" w:space="0" w:color="auto"/>
              <w:right w:val="single" w:sz="4" w:space="0" w:color="auto"/>
            </w:tcBorders>
            <w:shd w:val="clear" w:color="auto" w:fill="auto"/>
            <w:noWrap/>
            <w:vAlign w:val="bottom"/>
            <w:hideMark/>
          </w:tcPr>
          <w:p w14:paraId="5C9846F8" w14:textId="77777777" w:rsidR="00ED341A" w:rsidRPr="00ED341A" w:rsidRDefault="00ED341A" w:rsidP="00ED341A">
            <w:pPr>
              <w:jc w:val="center"/>
              <w:rPr>
                <w:sz w:val="16"/>
                <w:szCs w:val="16"/>
              </w:rPr>
            </w:pPr>
            <w:r w:rsidRPr="00ED341A">
              <w:rPr>
                <w:sz w:val="16"/>
                <w:szCs w:val="16"/>
              </w:rPr>
              <w:t>11.4</w:t>
            </w:r>
          </w:p>
        </w:tc>
        <w:tc>
          <w:tcPr>
            <w:tcW w:w="0" w:type="auto"/>
            <w:tcBorders>
              <w:top w:val="nil"/>
              <w:left w:val="nil"/>
              <w:bottom w:val="single" w:sz="4" w:space="0" w:color="auto"/>
              <w:right w:val="single" w:sz="4" w:space="0" w:color="auto"/>
            </w:tcBorders>
            <w:shd w:val="clear" w:color="auto" w:fill="auto"/>
            <w:noWrap/>
            <w:vAlign w:val="bottom"/>
            <w:hideMark/>
          </w:tcPr>
          <w:p w14:paraId="58E77C0C" w14:textId="77777777" w:rsidR="00ED341A" w:rsidRPr="00ED341A" w:rsidRDefault="00ED341A" w:rsidP="00ED341A">
            <w:pPr>
              <w:jc w:val="center"/>
              <w:rPr>
                <w:sz w:val="16"/>
                <w:szCs w:val="16"/>
              </w:rPr>
            </w:pPr>
            <w:r w:rsidRPr="00ED341A">
              <w:rPr>
                <w:sz w:val="16"/>
                <w:szCs w:val="16"/>
              </w:rPr>
              <w:t>15774.3</w:t>
            </w:r>
          </w:p>
        </w:tc>
        <w:tc>
          <w:tcPr>
            <w:tcW w:w="0" w:type="auto"/>
            <w:tcBorders>
              <w:top w:val="nil"/>
              <w:left w:val="nil"/>
              <w:bottom w:val="single" w:sz="4" w:space="0" w:color="auto"/>
              <w:right w:val="single" w:sz="4" w:space="0" w:color="auto"/>
            </w:tcBorders>
            <w:shd w:val="clear" w:color="auto" w:fill="auto"/>
            <w:noWrap/>
            <w:vAlign w:val="bottom"/>
            <w:hideMark/>
          </w:tcPr>
          <w:p w14:paraId="438EBE0A" w14:textId="77777777" w:rsidR="00ED341A" w:rsidRPr="00ED341A" w:rsidRDefault="00ED341A" w:rsidP="00ED341A">
            <w:pPr>
              <w:jc w:val="center"/>
              <w:rPr>
                <w:sz w:val="16"/>
                <w:szCs w:val="16"/>
              </w:rPr>
            </w:pPr>
            <w:r w:rsidRPr="00ED341A">
              <w:rPr>
                <w:sz w:val="16"/>
                <w:szCs w:val="16"/>
              </w:rPr>
              <w:t>24127.0</w:t>
            </w:r>
          </w:p>
        </w:tc>
        <w:tc>
          <w:tcPr>
            <w:tcW w:w="0" w:type="auto"/>
            <w:tcBorders>
              <w:top w:val="nil"/>
              <w:left w:val="nil"/>
              <w:bottom w:val="single" w:sz="4" w:space="0" w:color="auto"/>
              <w:right w:val="single" w:sz="4" w:space="0" w:color="auto"/>
            </w:tcBorders>
            <w:shd w:val="clear" w:color="auto" w:fill="auto"/>
            <w:noWrap/>
            <w:vAlign w:val="bottom"/>
            <w:hideMark/>
          </w:tcPr>
          <w:p w14:paraId="561D4BC4" w14:textId="77777777" w:rsidR="00ED341A" w:rsidRPr="00ED341A" w:rsidRDefault="00ED341A" w:rsidP="00ED341A">
            <w:pPr>
              <w:jc w:val="center"/>
              <w:rPr>
                <w:sz w:val="16"/>
                <w:szCs w:val="16"/>
              </w:rPr>
            </w:pPr>
            <w:r w:rsidRPr="00ED341A">
              <w:rPr>
                <w:sz w:val="16"/>
                <w:szCs w:val="16"/>
              </w:rPr>
              <w:t>13363.2</w:t>
            </w:r>
          </w:p>
        </w:tc>
        <w:tc>
          <w:tcPr>
            <w:tcW w:w="0" w:type="auto"/>
            <w:tcBorders>
              <w:top w:val="nil"/>
              <w:left w:val="nil"/>
              <w:bottom w:val="single" w:sz="4" w:space="0" w:color="auto"/>
              <w:right w:val="single" w:sz="4" w:space="0" w:color="auto"/>
            </w:tcBorders>
            <w:shd w:val="clear" w:color="auto" w:fill="auto"/>
            <w:noWrap/>
            <w:vAlign w:val="bottom"/>
            <w:hideMark/>
          </w:tcPr>
          <w:p w14:paraId="3CF078A4" w14:textId="77777777" w:rsidR="00ED341A" w:rsidRPr="00ED341A" w:rsidRDefault="00ED341A" w:rsidP="00ED341A">
            <w:pPr>
              <w:jc w:val="center"/>
              <w:rPr>
                <w:sz w:val="16"/>
                <w:szCs w:val="16"/>
              </w:rPr>
            </w:pPr>
            <w:r w:rsidRPr="00ED341A">
              <w:rPr>
                <w:sz w:val="16"/>
                <w:szCs w:val="16"/>
              </w:rPr>
              <w:t>4677.4</w:t>
            </w:r>
          </w:p>
        </w:tc>
        <w:tc>
          <w:tcPr>
            <w:tcW w:w="0" w:type="auto"/>
            <w:tcBorders>
              <w:top w:val="nil"/>
              <w:left w:val="nil"/>
              <w:bottom w:val="single" w:sz="4" w:space="0" w:color="auto"/>
              <w:right w:val="single" w:sz="4" w:space="0" w:color="auto"/>
            </w:tcBorders>
            <w:shd w:val="clear" w:color="auto" w:fill="auto"/>
            <w:noWrap/>
            <w:vAlign w:val="bottom"/>
            <w:hideMark/>
          </w:tcPr>
          <w:p w14:paraId="70510EA1" w14:textId="77777777" w:rsidR="00ED341A" w:rsidRPr="00ED341A" w:rsidRDefault="00ED341A" w:rsidP="00ED341A">
            <w:pPr>
              <w:jc w:val="center"/>
              <w:rPr>
                <w:sz w:val="16"/>
                <w:szCs w:val="16"/>
              </w:rPr>
            </w:pPr>
            <w:r w:rsidRPr="00ED341A">
              <w:rPr>
                <w:sz w:val="16"/>
                <w:szCs w:val="16"/>
              </w:rPr>
              <w:t>899.0</w:t>
            </w:r>
          </w:p>
        </w:tc>
        <w:tc>
          <w:tcPr>
            <w:tcW w:w="0" w:type="auto"/>
            <w:tcBorders>
              <w:top w:val="nil"/>
              <w:left w:val="nil"/>
              <w:bottom w:val="single" w:sz="4" w:space="0" w:color="auto"/>
              <w:right w:val="single" w:sz="4" w:space="0" w:color="auto"/>
            </w:tcBorders>
            <w:shd w:val="clear" w:color="auto" w:fill="auto"/>
            <w:noWrap/>
            <w:vAlign w:val="bottom"/>
            <w:hideMark/>
          </w:tcPr>
          <w:p w14:paraId="70AB3BA2" w14:textId="77777777" w:rsidR="00ED341A" w:rsidRPr="00ED341A" w:rsidRDefault="00ED341A" w:rsidP="00ED341A">
            <w:pPr>
              <w:jc w:val="center"/>
              <w:rPr>
                <w:sz w:val="16"/>
                <w:szCs w:val="16"/>
              </w:rPr>
            </w:pPr>
            <w:r w:rsidRPr="00ED341A">
              <w:rPr>
                <w:sz w:val="16"/>
                <w:szCs w:val="16"/>
              </w:rPr>
              <w:t>144.2</w:t>
            </w:r>
          </w:p>
        </w:tc>
        <w:tc>
          <w:tcPr>
            <w:tcW w:w="0" w:type="auto"/>
            <w:tcBorders>
              <w:top w:val="nil"/>
              <w:left w:val="nil"/>
              <w:bottom w:val="single" w:sz="4" w:space="0" w:color="auto"/>
              <w:right w:val="single" w:sz="4" w:space="0" w:color="auto"/>
            </w:tcBorders>
            <w:shd w:val="clear" w:color="auto" w:fill="auto"/>
            <w:noWrap/>
            <w:vAlign w:val="bottom"/>
            <w:hideMark/>
          </w:tcPr>
          <w:p w14:paraId="741BAD82"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DC5793"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188C46"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CA4C84" w14:textId="77777777" w:rsidR="00ED341A" w:rsidRPr="00ED341A" w:rsidRDefault="00ED341A" w:rsidP="00ED341A">
            <w:pPr>
              <w:jc w:val="center"/>
              <w:rPr>
                <w:sz w:val="16"/>
                <w:szCs w:val="16"/>
              </w:rPr>
            </w:pPr>
            <w:r w:rsidRPr="00ED341A">
              <w:rPr>
                <w:sz w:val="16"/>
                <w:szCs w:val="16"/>
              </w:rPr>
              <w:t>2641.8</w:t>
            </w:r>
          </w:p>
        </w:tc>
      </w:tr>
      <w:tr w:rsidR="00081581" w:rsidRPr="00081581" w14:paraId="0824372C"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9D2447" w14:textId="77777777" w:rsidR="00ED341A" w:rsidRPr="00ED341A" w:rsidRDefault="00ED341A" w:rsidP="00ED341A">
            <w:pPr>
              <w:rPr>
                <w:sz w:val="16"/>
                <w:szCs w:val="16"/>
              </w:rPr>
            </w:pPr>
            <w:r w:rsidRPr="00ED341A">
              <w:rPr>
                <w:sz w:val="16"/>
                <w:szCs w:val="16"/>
              </w:rPr>
              <w:t>Б. Бор</w:t>
            </w:r>
          </w:p>
        </w:tc>
        <w:tc>
          <w:tcPr>
            <w:tcW w:w="0" w:type="auto"/>
            <w:tcBorders>
              <w:top w:val="nil"/>
              <w:left w:val="nil"/>
              <w:bottom w:val="single" w:sz="4" w:space="0" w:color="auto"/>
              <w:right w:val="single" w:sz="4" w:space="0" w:color="auto"/>
            </w:tcBorders>
            <w:shd w:val="clear" w:color="auto" w:fill="auto"/>
            <w:noWrap/>
            <w:vAlign w:val="bottom"/>
            <w:hideMark/>
          </w:tcPr>
          <w:p w14:paraId="43859827" w14:textId="77777777" w:rsidR="00ED341A" w:rsidRPr="00ED341A" w:rsidRDefault="00ED341A" w:rsidP="00ED341A">
            <w:pPr>
              <w:jc w:val="center"/>
              <w:rPr>
                <w:sz w:val="16"/>
                <w:szCs w:val="16"/>
              </w:rPr>
            </w:pPr>
            <w:r w:rsidRPr="00ED341A">
              <w:rPr>
                <w:sz w:val="16"/>
                <w:szCs w:val="16"/>
              </w:rPr>
              <w:t>3978.2</w:t>
            </w:r>
          </w:p>
        </w:tc>
        <w:tc>
          <w:tcPr>
            <w:tcW w:w="0" w:type="auto"/>
            <w:tcBorders>
              <w:top w:val="nil"/>
              <w:left w:val="nil"/>
              <w:bottom w:val="single" w:sz="4" w:space="0" w:color="auto"/>
              <w:right w:val="single" w:sz="4" w:space="0" w:color="auto"/>
            </w:tcBorders>
            <w:shd w:val="clear" w:color="auto" w:fill="auto"/>
            <w:noWrap/>
            <w:vAlign w:val="bottom"/>
            <w:hideMark/>
          </w:tcPr>
          <w:p w14:paraId="772ADA45" w14:textId="77777777" w:rsidR="00ED341A" w:rsidRPr="00ED341A" w:rsidRDefault="00ED341A" w:rsidP="00ED341A">
            <w:pPr>
              <w:jc w:val="center"/>
              <w:rPr>
                <w:sz w:val="16"/>
                <w:szCs w:val="16"/>
              </w:rPr>
            </w:pPr>
            <w:r w:rsidRPr="00ED341A">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2047B8F" w14:textId="77777777" w:rsidR="00ED341A" w:rsidRPr="00ED341A" w:rsidRDefault="00ED341A" w:rsidP="00ED341A">
            <w:pPr>
              <w:jc w:val="center"/>
              <w:rPr>
                <w:sz w:val="16"/>
                <w:szCs w:val="16"/>
              </w:rPr>
            </w:pPr>
            <w:r w:rsidRPr="00ED341A">
              <w:rPr>
                <w:sz w:val="16"/>
                <w:szCs w:val="16"/>
              </w:rPr>
              <w:t>2550.0</w:t>
            </w:r>
          </w:p>
        </w:tc>
        <w:tc>
          <w:tcPr>
            <w:tcW w:w="0" w:type="auto"/>
            <w:tcBorders>
              <w:top w:val="nil"/>
              <w:left w:val="nil"/>
              <w:bottom w:val="single" w:sz="4" w:space="0" w:color="auto"/>
              <w:right w:val="single" w:sz="4" w:space="0" w:color="auto"/>
            </w:tcBorders>
            <w:shd w:val="clear" w:color="auto" w:fill="auto"/>
            <w:noWrap/>
            <w:vAlign w:val="bottom"/>
            <w:hideMark/>
          </w:tcPr>
          <w:p w14:paraId="4104E568" w14:textId="77777777" w:rsidR="00ED341A" w:rsidRPr="00ED341A" w:rsidRDefault="00ED341A" w:rsidP="00ED341A">
            <w:pPr>
              <w:jc w:val="center"/>
              <w:rPr>
                <w:sz w:val="16"/>
                <w:szCs w:val="16"/>
              </w:rPr>
            </w:pPr>
            <w:r w:rsidRPr="00ED341A">
              <w:rPr>
                <w:sz w:val="16"/>
                <w:szCs w:val="16"/>
              </w:rPr>
              <w:t>1394.0</w:t>
            </w:r>
          </w:p>
        </w:tc>
        <w:tc>
          <w:tcPr>
            <w:tcW w:w="0" w:type="auto"/>
            <w:tcBorders>
              <w:top w:val="nil"/>
              <w:left w:val="nil"/>
              <w:bottom w:val="single" w:sz="4" w:space="0" w:color="auto"/>
              <w:right w:val="single" w:sz="4" w:space="0" w:color="auto"/>
            </w:tcBorders>
            <w:shd w:val="clear" w:color="auto" w:fill="auto"/>
            <w:noWrap/>
            <w:vAlign w:val="bottom"/>
            <w:hideMark/>
          </w:tcPr>
          <w:p w14:paraId="73E1930E" w14:textId="77777777" w:rsidR="00ED341A" w:rsidRPr="00ED341A" w:rsidRDefault="00ED341A" w:rsidP="00ED341A">
            <w:pPr>
              <w:jc w:val="center"/>
              <w:rPr>
                <w:sz w:val="16"/>
                <w:szCs w:val="16"/>
              </w:rPr>
            </w:pPr>
            <w:r w:rsidRPr="00ED341A">
              <w:rPr>
                <w:sz w:val="16"/>
                <w:szCs w:val="16"/>
              </w:rPr>
              <w:t>34.1</w:t>
            </w:r>
          </w:p>
        </w:tc>
        <w:tc>
          <w:tcPr>
            <w:tcW w:w="0" w:type="auto"/>
            <w:tcBorders>
              <w:top w:val="nil"/>
              <w:left w:val="nil"/>
              <w:bottom w:val="single" w:sz="4" w:space="0" w:color="auto"/>
              <w:right w:val="single" w:sz="4" w:space="0" w:color="auto"/>
            </w:tcBorders>
            <w:shd w:val="clear" w:color="auto" w:fill="auto"/>
            <w:noWrap/>
            <w:vAlign w:val="bottom"/>
            <w:hideMark/>
          </w:tcPr>
          <w:p w14:paraId="2FD37CD8"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F692E94"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2CC1E0"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168D9D"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5436E58"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ECE32F"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D46B45" w14:textId="77777777" w:rsidR="00ED341A" w:rsidRPr="00ED341A" w:rsidRDefault="00ED341A" w:rsidP="00ED341A">
            <w:pPr>
              <w:jc w:val="center"/>
              <w:rPr>
                <w:sz w:val="16"/>
                <w:szCs w:val="16"/>
              </w:rPr>
            </w:pPr>
            <w:r w:rsidRPr="00ED341A">
              <w:rPr>
                <w:sz w:val="16"/>
                <w:szCs w:val="16"/>
              </w:rPr>
              <w:t>195.7</w:t>
            </w:r>
          </w:p>
        </w:tc>
      </w:tr>
      <w:tr w:rsidR="00081581" w:rsidRPr="00081581" w14:paraId="72865A3D"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54542" w14:textId="77777777" w:rsidR="00ED341A" w:rsidRPr="00ED341A" w:rsidRDefault="00ED341A" w:rsidP="00ED341A">
            <w:pPr>
              <w:rPr>
                <w:sz w:val="16"/>
                <w:szCs w:val="16"/>
              </w:rPr>
            </w:pPr>
            <w:r w:rsidRPr="00ED341A">
              <w:rPr>
                <w:sz w:val="16"/>
                <w:szCs w:val="16"/>
              </w:rPr>
              <w:t>Остaли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781EF09B" w14:textId="77777777" w:rsidR="00ED341A" w:rsidRPr="00ED341A" w:rsidRDefault="00ED341A" w:rsidP="00ED341A">
            <w:pPr>
              <w:jc w:val="center"/>
              <w:rPr>
                <w:sz w:val="16"/>
                <w:szCs w:val="16"/>
              </w:rPr>
            </w:pPr>
            <w:r w:rsidRPr="00ED341A">
              <w:rPr>
                <w:sz w:val="16"/>
                <w:szCs w:val="16"/>
              </w:rPr>
              <w:t>3293.8</w:t>
            </w:r>
          </w:p>
        </w:tc>
        <w:tc>
          <w:tcPr>
            <w:tcW w:w="0" w:type="auto"/>
            <w:tcBorders>
              <w:top w:val="nil"/>
              <w:left w:val="nil"/>
              <w:bottom w:val="single" w:sz="4" w:space="0" w:color="auto"/>
              <w:right w:val="single" w:sz="4" w:space="0" w:color="auto"/>
            </w:tcBorders>
            <w:shd w:val="clear" w:color="auto" w:fill="auto"/>
            <w:noWrap/>
            <w:vAlign w:val="bottom"/>
            <w:hideMark/>
          </w:tcPr>
          <w:p w14:paraId="56015F6C" w14:textId="77777777" w:rsidR="00ED341A" w:rsidRPr="00ED341A" w:rsidRDefault="00ED341A" w:rsidP="00ED341A">
            <w:pPr>
              <w:jc w:val="center"/>
              <w:rPr>
                <w:sz w:val="16"/>
                <w:szCs w:val="16"/>
              </w:rPr>
            </w:pPr>
            <w:r w:rsidRPr="00ED341A">
              <w:rPr>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14:paraId="0DB6887B" w14:textId="77777777" w:rsidR="00ED341A" w:rsidRPr="00ED341A" w:rsidRDefault="00ED341A" w:rsidP="00ED341A">
            <w:pPr>
              <w:jc w:val="center"/>
              <w:rPr>
                <w:sz w:val="16"/>
                <w:szCs w:val="16"/>
              </w:rPr>
            </w:pPr>
            <w:r w:rsidRPr="00ED341A">
              <w:rPr>
                <w:sz w:val="16"/>
                <w:szCs w:val="16"/>
              </w:rPr>
              <w:t>688.5</w:t>
            </w:r>
          </w:p>
        </w:tc>
        <w:tc>
          <w:tcPr>
            <w:tcW w:w="0" w:type="auto"/>
            <w:tcBorders>
              <w:top w:val="nil"/>
              <w:left w:val="nil"/>
              <w:bottom w:val="single" w:sz="4" w:space="0" w:color="auto"/>
              <w:right w:val="single" w:sz="4" w:space="0" w:color="auto"/>
            </w:tcBorders>
            <w:shd w:val="clear" w:color="auto" w:fill="auto"/>
            <w:noWrap/>
            <w:vAlign w:val="bottom"/>
            <w:hideMark/>
          </w:tcPr>
          <w:p w14:paraId="2E9E8CC9" w14:textId="77777777" w:rsidR="00ED341A" w:rsidRPr="00ED341A" w:rsidRDefault="00ED341A" w:rsidP="00ED341A">
            <w:pPr>
              <w:jc w:val="center"/>
              <w:rPr>
                <w:sz w:val="16"/>
                <w:szCs w:val="16"/>
              </w:rPr>
            </w:pPr>
            <w:r w:rsidRPr="00ED341A">
              <w:rPr>
                <w:sz w:val="16"/>
                <w:szCs w:val="16"/>
              </w:rPr>
              <w:t>1670.8</w:t>
            </w:r>
          </w:p>
        </w:tc>
        <w:tc>
          <w:tcPr>
            <w:tcW w:w="0" w:type="auto"/>
            <w:tcBorders>
              <w:top w:val="nil"/>
              <w:left w:val="nil"/>
              <w:bottom w:val="single" w:sz="4" w:space="0" w:color="auto"/>
              <w:right w:val="single" w:sz="4" w:space="0" w:color="auto"/>
            </w:tcBorders>
            <w:shd w:val="clear" w:color="auto" w:fill="auto"/>
            <w:noWrap/>
            <w:vAlign w:val="bottom"/>
            <w:hideMark/>
          </w:tcPr>
          <w:p w14:paraId="138BB40B" w14:textId="77777777" w:rsidR="00ED341A" w:rsidRPr="00ED341A" w:rsidRDefault="00ED341A" w:rsidP="00ED341A">
            <w:pPr>
              <w:jc w:val="center"/>
              <w:rPr>
                <w:sz w:val="16"/>
                <w:szCs w:val="16"/>
              </w:rPr>
            </w:pPr>
            <w:r w:rsidRPr="00ED341A">
              <w:rPr>
                <w:sz w:val="16"/>
                <w:szCs w:val="16"/>
              </w:rPr>
              <w:t>520.8</w:t>
            </w:r>
          </w:p>
        </w:tc>
        <w:tc>
          <w:tcPr>
            <w:tcW w:w="0" w:type="auto"/>
            <w:tcBorders>
              <w:top w:val="nil"/>
              <w:left w:val="nil"/>
              <w:bottom w:val="single" w:sz="4" w:space="0" w:color="auto"/>
              <w:right w:val="single" w:sz="4" w:space="0" w:color="auto"/>
            </w:tcBorders>
            <w:shd w:val="clear" w:color="auto" w:fill="auto"/>
            <w:noWrap/>
            <w:vAlign w:val="bottom"/>
            <w:hideMark/>
          </w:tcPr>
          <w:p w14:paraId="7186C63C" w14:textId="77777777" w:rsidR="00ED341A" w:rsidRPr="00ED341A" w:rsidRDefault="00ED341A" w:rsidP="00ED341A">
            <w:pPr>
              <w:jc w:val="center"/>
              <w:rPr>
                <w:sz w:val="16"/>
                <w:szCs w:val="16"/>
              </w:rPr>
            </w:pPr>
            <w:r w:rsidRPr="00ED341A">
              <w:rPr>
                <w:sz w:val="16"/>
                <w:szCs w:val="16"/>
              </w:rPr>
              <w:t>410.3</w:t>
            </w:r>
          </w:p>
        </w:tc>
        <w:tc>
          <w:tcPr>
            <w:tcW w:w="0" w:type="auto"/>
            <w:tcBorders>
              <w:top w:val="nil"/>
              <w:left w:val="nil"/>
              <w:bottom w:val="single" w:sz="4" w:space="0" w:color="auto"/>
              <w:right w:val="single" w:sz="4" w:space="0" w:color="auto"/>
            </w:tcBorders>
            <w:shd w:val="clear" w:color="auto" w:fill="auto"/>
            <w:noWrap/>
            <w:vAlign w:val="bottom"/>
            <w:hideMark/>
          </w:tcPr>
          <w:p w14:paraId="5A6FED7F"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F70B2A"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A73FE8F"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F9858C"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851E49" w14:textId="77777777" w:rsidR="00ED341A" w:rsidRPr="00ED341A" w:rsidRDefault="00ED341A" w:rsidP="00ED341A">
            <w:pPr>
              <w:jc w:val="center"/>
              <w:rPr>
                <w:sz w:val="16"/>
                <w:szCs w:val="16"/>
              </w:rPr>
            </w:pPr>
            <w:r w:rsidRPr="00ED341A">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E78280" w14:textId="77777777" w:rsidR="00ED341A" w:rsidRPr="00ED341A" w:rsidRDefault="00ED341A" w:rsidP="00ED341A">
            <w:pPr>
              <w:jc w:val="center"/>
              <w:rPr>
                <w:sz w:val="16"/>
                <w:szCs w:val="16"/>
              </w:rPr>
            </w:pPr>
            <w:r w:rsidRPr="00ED341A">
              <w:rPr>
                <w:sz w:val="16"/>
                <w:szCs w:val="16"/>
              </w:rPr>
              <w:t>173.4</w:t>
            </w:r>
          </w:p>
        </w:tc>
      </w:tr>
      <w:tr w:rsidR="00ED341A" w:rsidRPr="00081581" w14:paraId="44AFB9E3" w14:textId="77777777" w:rsidTr="00EB0563">
        <w:trPr>
          <w:trHeight w:val="270"/>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740CC06" w14:textId="77777777" w:rsidR="00ED341A" w:rsidRPr="00ED341A" w:rsidRDefault="00ED341A" w:rsidP="00ED341A">
            <w:pPr>
              <w:rPr>
                <w:b/>
                <w:bCs/>
                <w:i/>
                <w:iCs/>
                <w:sz w:val="16"/>
                <w:szCs w:val="16"/>
              </w:rPr>
            </w:pPr>
            <w:r w:rsidRPr="00ED341A">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7BDFD160" w14:textId="77777777" w:rsidR="00ED341A" w:rsidRPr="00ED341A" w:rsidRDefault="00ED341A" w:rsidP="00ED341A">
            <w:pPr>
              <w:jc w:val="center"/>
              <w:rPr>
                <w:b/>
                <w:bCs/>
                <w:i/>
                <w:iCs/>
                <w:sz w:val="16"/>
                <w:szCs w:val="16"/>
              </w:rPr>
            </w:pPr>
            <w:r w:rsidRPr="00ED341A">
              <w:rPr>
                <w:b/>
                <w:bCs/>
                <w:i/>
                <w:iCs/>
                <w:sz w:val="16"/>
                <w:szCs w:val="16"/>
              </w:rPr>
              <w:t>66268.6</w:t>
            </w:r>
          </w:p>
        </w:tc>
        <w:tc>
          <w:tcPr>
            <w:tcW w:w="0" w:type="auto"/>
            <w:tcBorders>
              <w:top w:val="nil"/>
              <w:left w:val="nil"/>
              <w:bottom w:val="single" w:sz="4" w:space="0" w:color="auto"/>
              <w:right w:val="single" w:sz="4" w:space="0" w:color="auto"/>
            </w:tcBorders>
            <w:shd w:val="clear" w:color="000000" w:fill="C0C0C0"/>
            <w:noWrap/>
            <w:vAlign w:val="bottom"/>
            <w:hideMark/>
          </w:tcPr>
          <w:p w14:paraId="54704FDA" w14:textId="77777777" w:rsidR="00ED341A" w:rsidRPr="00ED341A" w:rsidRDefault="00ED341A" w:rsidP="00ED341A">
            <w:pPr>
              <w:jc w:val="center"/>
              <w:rPr>
                <w:b/>
                <w:bCs/>
                <w:i/>
                <w:iCs/>
                <w:sz w:val="16"/>
                <w:szCs w:val="16"/>
              </w:rPr>
            </w:pPr>
            <w:r w:rsidRPr="00ED341A">
              <w:rPr>
                <w:b/>
                <w:bCs/>
                <w:i/>
                <w:iCs/>
                <w:sz w:val="16"/>
                <w:szCs w:val="16"/>
              </w:rPr>
              <w:t>14.8</w:t>
            </w:r>
          </w:p>
        </w:tc>
        <w:tc>
          <w:tcPr>
            <w:tcW w:w="0" w:type="auto"/>
            <w:tcBorders>
              <w:top w:val="nil"/>
              <w:left w:val="nil"/>
              <w:bottom w:val="single" w:sz="4" w:space="0" w:color="auto"/>
              <w:right w:val="single" w:sz="4" w:space="0" w:color="auto"/>
            </w:tcBorders>
            <w:shd w:val="clear" w:color="000000" w:fill="C0C0C0"/>
            <w:noWrap/>
            <w:vAlign w:val="bottom"/>
            <w:hideMark/>
          </w:tcPr>
          <w:p w14:paraId="73B44153" w14:textId="77777777" w:rsidR="00ED341A" w:rsidRPr="00ED341A" w:rsidRDefault="00ED341A" w:rsidP="00ED341A">
            <w:pPr>
              <w:jc w:val="center"/>
              <w:rPr>
                <w:b/>
                <w:bCs/>
                <w:i/>
                <w:iCs/>
                <w:sz w:val="16"/>
                <w:szCs w:val="16"/>
              </w:rPr>
            </w:pPr>
            <w:r w:rsidRPr="00ED341A">
              <w:rPr>
                <w:b/>
                <w:bCs/>
                <w:i/>
                <w:iCs/>
                <w:sz w:val="16"/>
                <w:szCs w:val="16"/>
              </w:rPr>
              <w:t>19012.8</w:t>
            </w:r>
          </w:p>
        </w:tc>
        <w:tc>
          <w:tcPr>
            <w:tcW w:w="0" w:type="auto"/>
            <w:tcBorders>
              <w:top w:val="nil"/>
              <w:left w:val="nil"/>
              <w:bottom w:val="single" w:sz="4" w:space="0" w:color="auto"/>
              <w:right w:val="single" w:sz="4" w:space="0" w:color="auto"/>
            </w:tcBorders>
            <w:shd w:val="clear" w:color="000000" w:fill="C0C0C0"/>
            <w:noWrap/>
            <w:vAlign w:val="bottom"/>
            <w:hideMark/>
          </w:tcPr>
          <w:p w14:paraId="653AF2E7" w14:textId="77777777" w:rsidR="00ED341A" w:rsidRPr="00ED341A" w:rsidRDefault="00ED341A" w:rsidP="00ED341A">
            <w:pPr>
              <w:jc w:val="center"/>
              <w:rPr>
                <w:b/>
                <w:bCs/>
                <w:i/>
                <w:iCs/>
                <w:sz w:val="16"/>
                <w:szCs w:val="16"/>
              </w:rPr>
            </w:pPr>
            <w:r w:rsidRPr="00ED341A">
              <w:rPr>
                <w:b/>
                <w:bCs/>
                <w:i/>
                <w:iCs/>
                <w:sz w:val="16"/>
                <w:szCs w:val="16"/>
              </w:rPr>
              <w:t>27191.9</w:t>
            </w:r>
          </w:p>
        </w:tc>
        <w:tc>
          <w:tcPr>
            <w:tcW w:w="0" w:type="auto"/>
            <w:tcBorders>
              <w:top w:val="nil"/>
              <w:left w:val="nil"/>
              <w:bottom w:val="single" w:sz="4" w:space="0" w:color="auto"/>
              <w:right w:val="single" w:sz="4" w:space="0" w:color="auto"/>
            </w:tcBorders>
            <w:shd w:val="clear" w:color="000000" w:fill="C0C0C0"/>
            <w:noWrap/>
            <w:vAlign w:val="bottom"/>
            <w:hideMark/>
          </w:tcPr>
          <w:p w14:paraId="21857B89" w14:textId="77777777" w:rsidR="00ED341A" w:rsidRPr="00ED341A" w:rsidRDefault="00ED341A" w:rsidP="00ED341A">
            <w:pPr>
              <w:jc w:val="center"/>
              <w:rPr>
                <w:b/>
                <w:bCs/>
                <w:i/>
                <w:iCs/>
                <w:sz w:val="16"/>
                <w:szCs w:val="16"/>
              </w:rPr>
            </w:pPr>
            <w:r w:rsidRPr="00ED341A">
              <w:rPr>
                <w:b/>
                <w:bCs/>
                <w:i/>
                <w:iCs/>
                <w:sz w:val="16"/>
                <w:szCs w:val="16"/>
              </w:rPr>
              <w:t>13918.1</w:t>
            </w:r>
          </w:p>
        </w:tc>
        <w:tc>
          <w:tcPr>
            <w:tcW w:w="0" w:type="auto"/>
            <w:tcBorders>
              <w:top w:val="nil"/>
              <w:left w:val="nil"/>
              <w:bottom w:val="single" w:sz="4" w:space="0" w:color="auto"/>
              <w:right w:val="single" w:sz="4" w:space="0" w:color="auto"/>
            </w:tcBorders>
            <w:shd w:val="clear" w:color="000000" w:fill="C0C0C0"/>
            <w:noWrap/>
            <w:vAlign w:val="bottom"/>
            <w:hideMark/>
          </w:tcPr>
          <w:p w14:paraId="18E0F4AA" w14:textId="77777777" w:rsidR="00ED341A" w:rsidRPr="00ED341A" w:rsidRDefault="00ED341A" w:rsidP="00ED341A">
            <w:pPr>
              <w:jc w:val="center"/>
              <w:rPr>
                <w:b/>
                <w:bCs/>
                <w:i/>
                <w:iCs/>
                <w:sz w:val="16"/>
                <w:szCs w:val="16"/>
              </w:rPr>
            </w:pPr>
            <w:r w:rsidRPr="00ED341A">
              <w:rPr>
                <w:b/>
                <w:bCs/>
                <w:i/>
                <w:iCs/>
                <w:sz w:val="16"/>
                <w:szCs w:val="16"/>
              </w:rPr>
              <w:t>5087.8</w:t>
            </w:r>
          </w:p>
        </w:tc>
        <w:tc>
          <w:tcPr>
            <w:tcW w:w="0" w:type="auto"/>
            <w:tcBorders>
              <w:top w:val="nil"/>
              <w:left w:val="nil"/>
              <w:bottom w:val="single" w:sz="4" w:space="0" w:color="auto"/>
              <w:right w:val="single" w:sz="4" w:space="0" w:color="auto"/>
            </w:tcBorders>
            <w:shd w:val="clear" w:color="000000" w:fill="C0C0C0"/>
            <w:noWrap/>
            <w:vAlign w:val="bottom"/>
            <w:hideMark/>
          </w:tcPr>
          <w:p w14:paraId="0916D296" w14:textId="77777777" w:rsidR="00ED341A" w:rsidRPr="00ED341A" w:rsidRDefault="00ED341A" w:rsidP="00ED341A">
            <w:pPr>
              <w:jc w:val="center"/>
              <w:rPr>
                <w:b/>
                <w:bCs/>
                <w:i/>
                <w:iCs/>
                <w:sz w:val="16"/>
                <w:szCs w:val="16"/>
              </w:rPr>
            </w:pPr>
            <w:r w:rsidRPr="00ED341A">
              <w:rPr>
                <w:b/>
                <w:bCs/>
                <w:i/>
                <w:iCs/>
                <w:sz w:val="16"/>
                <w:szCs w:val="16"/>
              </w:rPr>
              <w:t>899.0</w:t>
            </w:r>
          </w:p>
        </w:tc>
        <w:tc>
          <w:tcPr>
            <w:tcW w:w="0" w:type="auto"/>
            <w:tcBorders>
              <w:top w:val="nil"/>
              <w:left w:val="nil"/>
              <w:bottom w:val="single" w:sz="4" w:space="0" w:color="auto"/>
              <w:right w:val="single" w:sz="4" w:space="0" w:color="auto"/>
            </w:tcBorders>
            <w:shd w:val="clear" w:color="000000" w:fill="C0C0C0"/>
            <w:noWrap/>
            <w:vAlign w:val="bottom"/>
            <w:hideMark/>
          </w:tcPr>
          <w:p w14:paraId="4B997A24" w14:textId="77777777" w:rsidR="00ED341A" w:rsidRPr="00ED341A" w:rsidRDefault="00ED341A" w:rsidP="00ED341A">
            <w:pPr>
              <w:jc w:val="center"/>
              <w:rPr>
                <w:b/>
                <w:bCs/>
                <w:i/>
                <w:iCs/>
                <w:sz w:val="16"/>
                <w:szCs w:val="16"/>
              </w:rPr>
            </w:pPr>
            <w:r w:rsidRPr="00ED341A">
              <w:rPr>
                <w:b/>
                <w:bCs/>
                <w:i/>
                <w:iCs/>
                <w:sz w:val="16"/>
                <w:szCs w:val="16"/>
              </w:rPr>
              <w:t>144.2</w:t>
            </w:r>
          </w:p>
        </w:tc>
        <w:tc>
          <w:tcPr>
            <w:tcW w:w="0" w:type="auto"/>
            <w:tcBorders>
              <w:top w:val="nil"/>
              <w:left w:val="nil"/>
              <w:bottom w:val="single" w:sz="4" w:space="0" w:color="auto"/>
              <w:right w:val="single" w:sz="4" w:space="0" w:color="auto"/>
            </w:tcBorders>
            <w:shd w:val="clear" w:color="000000" w:fill="C0C0C0"/>
            <w:noWrap/>
            <w:vAlign w:val="bottom"/>
            <w:hideMark/>
          </w:tcPr>
          <w:p w14:paraId="59EF9304" w14:textId="77777777" w:rsidR="00ED341A" w:rsidRPr="00ED341A" w:rsidRDefault="00ED341A" w:rsidP="00ED341A">
            <w:pPr>
              <w:jc w:val="center"/>
              <w:rPr>
                <w:b/>
                <w:bCs/>
                <w:i/>
                <w:iCs/>
                <w:sz w:val="16"/>
                <w:szCs w:val="16"/>
              </w:rPr>
            </w:pPr>
            <w:r w:rsidRPr="00ED341A">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6E7D56C" w14:textId="77777777" w:rsidR="00ED341A" w:rsidRPr="00ED341A" w:rsidRDefault="00ED341A" w:rsidP="00ED341A">
            <w:pPr>
              <w:jc w:val="center"/>
              <w:rPr>
                <w:b/>
                <w:bCs/>
                <w:i/>
                <w:iCs/>
                <w:sz w:val="16"/>
                <w:szCs w:val="16"/>
              </w:rPr>
            </w:pPr>
            <w:r w:rsidRPr="00ED341A">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6F36954" w14:textId="77777777" w:rsidR="00ED341A" w:rsidRPr="00ED341A" w:rsidRDefault="00ED341A" w:rsidP="00ED341A">
            <w:pPr>
              <w:jc w:val="center"/>
              <w:rPr>
                <w:b/>
                <w:bCs/>
                <w:i/>
                <w:iCs/>
                <w:sz w:val="16"/>
                <w:szCs w:val="16"/>
              </w:rPr>
            </w:pPr>
            <w:r w:rsidRPr="00ED341A">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31C6DDF" w14:textId="77777777" w:rsidR="00ED341A" w:rsidRPr="00ED341A" w:rsidRDefault="00ED341A" w:rsidP="00ED341A">
            <w:pPr>
              <w:jc w:val="center"/>
              <w:rPr>
                <w:b/>
                <w:bCs/>
                <w:i/>
                <w:iCs/>
                <w:sz w:val="16"/>
                <w:szCs w:val="16"/>
              </w:rPr>
            </w:pPr>
            <w:r w:rsidRPr="00ED341A">
              <w:rPr>
                <w:b/>
                <w:bCs/>
                <w:i/>
                <w:iCs/>
                <w:sz w:val="16"/>
                <w:szCs w:val="16"/>
              </w:rPr>
              <w:t>3010.9</w:t>
            </w:r>
          </w:p>
        </w:tc>
      </w:tr>
      <w:tr w:rsidR="00ED341A" w:rsidRPr="00081581" w14:paraId="139C6933" w14:textId="77777777" w:rsidTr="00EB0563">
        <w:trPr>
          <w:trHeight w:val="255"/>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47B03F2" w14:textId="77777777" w:rsidR="00ED341A" w:rsidRPr="00ED341A" w:rsidRDefault="00ED341A" w:rsidP="00ED341A">
            <w:pPr>
              <w:rPr>
                <w:b/>
                <w:bCs/>
                <w:sz w:val="16"/>
                <w:szCs w:val="16"/>
              </w:rPr>
            </w:pPr>
            <w:proofErr w:type="gramStart"/>
            <w:r w:rsidRPr="00ED341A">
              <w:rPr>
                <w:b/>
                <w:bCs/>
                <w:sz w:val="16"/>
                <w:szCs w:val="16"/>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1E532386" w14:textId="77777777" w:rsidR="00ED341A" w:rsidRPr="00ED341A" w:rsidRDefault="00ED341A" w:rsidP="00ED341A">
            <w:pPr>
              <w:jc w:val="center"/>
              <w:rPr>
                <w:b/>
                <w:bCs/>
                <w:sz w:val="16"/>
                <w:szCs w:val="16"/>
              </w:rPr>
            </w:pPr>
            <w:r w:rsidRPr="00ED341A">
              <w:rPr>
                <w:b/>
                <w:bCs/>
                <w:sz w:val="16"/>
                <w:szCs w:val="16"/>
              </w:rPr>
              <w:t>330741.3</w:t>
            </w:r>
          </w:p>
        </w:tc>
        <w:tc>
          <w:tcPr>
            <w:tcW w:w="0" w:type="auto"/>
            <w:tcBorders>
              <w:top w:val="nil"/>
              <w:left w:val="nil"/>
              <w:bottom w:val="single" w:sz="4" w:space="0" w:color="auto"/>
              <w:right w:val="single" w:sz="4" w:space="0" w:color="auto"/>
            </w:tcBorders>
            <w:shd w:val="clear" w:color="000000" w:fill="C0C0C0"/>
            <w:noWrap/>
            <w:vAlign w:val="bottom"/>
            <w:hideMark/>
          </w:tcPr>
          <w:p w14:paraId="76867F87" w14:textId="77777777" w:rsidR="00ED341A" w:rsidRPr="00ED341A" w:rsidRDefault="00ED341A" w:rsidP="00ED341A">
            <w:pPr>
              <w:jc w:val="center"/>
              <w:rPr>
                <w:b/>
                <w:bCs/>
                <w:sz w:val="16"/>
                <w:szCs w:val="16"/>
              </w:rPr>
            </w:pPr>
            <w:r w:rsidRPr="00ED341A">
              <w:rPr>
                <w:b/>
                <w:bCs/>
                <w:sz w:val="16"/>
                <w:szCs w:val="16"/>
              </w:rPr>
              <w:t>3611.3</w:t>
            </w:r>
          </w:p>
        </w:tc>
        <w:tc>
          <w:tcPr>
            <w:tcW w:w="0" w:type="auto"/>
            <w:tcBorders>
              <w:top w:val="nil"/>
              <w:left w:val="nil"/>
              <w:bottom w:val="single" w:sz="4" w:space="0" w:color="auto"/>
              <w:right w:val="single" w:sz="4" w:space="0" w:color="auto"/>
            </w:tcBorders>
            <w:shd w:val="clear" w:color="000000" w:fill="C0C0C0"/>
            <w:noWrap/>
            <w:vAlign w:val="bottom"/>
            <w:hideMark/>
          </w:tcPr>
          <w:p w14:paraId="20D7528F" w14:textId="77777777" w:rsidR="00ED341A" w:rsidRPr="00ED341A" w:rsidRDefault="00ED341A" w:rsidP="00ED341A">
            <w:pPr>
              <w:jc w:val="center"/>
              <w:rPr>
                <w:b/>
                <w:bCs/>
                <w:sz w:val="16"/>
                <w:szCs w:val="16"/>
              </w:rPr>
            </w:pPr>
            <w:r w:rsidRPr="00ED341A">
              <w:rPr>
                <w:b/>
                <w:bCs/>
                <w:sz w:val="16"/>
                <w:szCs w:val="16"/>
              </w:rPr>
              <w:t>74103.6</w:t>
            </w:r>
          </w:p>
        </w:tc>
        <w:tc>
          <w:tcPr>
            <w:tcW w:w="0" w:type="auto"/>
            <w:tcBorders>
              <w:top w:val="nil"/>
              <w:left w:val="nil"/>
              <w:bottom w:val="single" w:sz="4" w:space="0" w:color="auto"/>
              <w:right w:val="single" w:sz="4" w:space="0" w:color="auto"/>
            </w:tcBorders>
            <w:shd w:val="clear" w:color="000000" w:fill="C0C0C0"/>
            <w:noWrap/>
            <w:vAlign w:val="bottom"/>
            <w:hideMark/>
          </w:tcPr>
          <w:p w14:paraId="7F86FCCE" w14:textId="77777777" w:rsidR="00ED341A" w:rsidRPr="00ED341A" w:rsidRDefault="00ED341A" w:rsidP="00ED341A">
            <w:pPr>
              <w:jc w:val="center"/>
              <w:rPr>
                <w:b/>
                <w:bCs/>
                <w:sz w:val="16"/>
                <w:szCs w:val="16"/>
              </w:rPr>
            </w:pPr>
            <w:r w:rsidRPr="00ED341A">
              <w:rPr>
                <w:b/>
                <w:bCs/>
                <w:sz w:val="16"/>
                <w:szCs w:val="16"/>
              </w:rPr>
              <w:t>98509.7</w:t>
            </w:r>
          </w:p>
        </w:tc>
        <w:tc>
          <w:tcPr>
            <w:tcW w:w="0" w:type="auto"/>
            <w:tcBorders>
              <w:top w:val="nil"/>
              <w:left w:val="nil"/>
              <w:bottom w:val="single" w:sz="4" w:space="0" w:color="auto"/>
              <w:right w:val="single" w:sz="4" w:space="0" w:color="auto"/>
            </w:tcBorders>
            <w:shd w:val="clear" w:color="000000" w:fill="C0C0C0"/>
            <w:noWrap/>
            <w:vAlign w:val="bottom"/>
            <w:hideMark/>
          </w:tcPr>
          <w:p w14:paraId="789D6843" w14:textId="77777777" w:rsidR="00ED341A" w:rsidRPr="00ED341A" w:rsidRDefault="00ED341A" w:rsidP="00ED341A">
            <w:pPr>
              <w:jc w:val="center"/>
              <w:rPr>
                <w:b/>
                <w:bCs/>
                <w:sz w:val="16"/>
                <w:szCs w:val="16"/>
              </w:rPr>
            </w:pPr>
            <w:r w:rsidRPr="00ED341A">
              <w:rPr>
                <w:b/>
                <w:bCs/>
                <w:sz w:val="16"/>
                <w:szCs w:val="16"/>
              </w:rPr>
              <w:t>68724.0</w:t>
            </w:r>
          </w:p>
        </w:tc>
        <w:tc>
          <w:tcPr>
            <w:tcW w:w="0" w:type="auto"/>
            <w:tcBorders>
              <w:top w:val="nil"/>
              <w:left w:val="nil"/>
              <w:bottom w:val="single" w:sz="4" w:space="0" w:color="auto"/>
              <w:right w:val="single" w:sz="4" w:space="0" w:color="auto"/>
            </w:tcBorders>
            <w:shd w:val="clear" w:color="000000" w:fill="C0C0C0"/>
            <w:noWrap/>
            <w:vAlign w:val="bottom"/>
            <w:hideMark/>
          </w:tcPr>
          <w:p w14:paraId="49B5D53D" w14:textId="77777777" w:rsidR="00ED341A" w:rsidRPr="00ED341A" w:rsidRDefault="00ED341A" w:rsidP="00ED341A">
            <w:pPr>
              <w:jc w:val="center"/>
              <w:rPr>
                <w:b/>
                <w:bCs/>
                <w:sz w:val="16"/>
                <w:szCs w:val="16"/>
              </w:rPr>
            </w:pPr>
            <w:r w:rsidRPr="00ED341A">
              <w:rPr>
                <w:b/>
                <w:bCs/>
                <w:sz w:val="16"/>
                <w:szCs w:val="16"/>
              </w:rPr>
              <w:t>41037.9</w:t>
            </w:r>
          </w:p>
        </w:tc>
        <w:tc>
          <w:tcPr>
            <w:tcW w:w="0" w:type="auto"/>
            <w:tcBorders>
              <w:top w:val="nil"/>
              <w:left w:val="nil"/>
              <w:bottom w:val="single" w:sz="4" w:space="0" w:color="auto"/>
              <w:right w:val="single" w:sz="4" w:space="0" w:color="auto"/>
            </w:tcBorders>
            <w:shd w:val="clear" w:color="000000" w:fill="C0C0C0"/>
            <w:noWrap/>
            <w:vAlign w:val="bottom"/>
            <w:hideMark/>
          </w:tcPr>
          <w:p w14:paraId="5FC26B96" w14:textId="77777777" w:rsidR="00ED341A" w:rsidRPr="00ED341A" w:rsidRDefault="00ED341A" w:rsidP="00ED341A">
            <w:pPr>
              <w:jc w:val="center"/>
              <w:rPr>
                <w:b/>
                <w:bCs/>
                <w:sz w:val="16"/>
                <w:szCs w:val="16"/>
              </w:rPr>
            </w:pPr>
            <w:r w:rsidRPr="00ED341A">
              <w:rPr>
                <w:b/>
                <w:bCs/>
                <w:sz w:val="16"/>
                <w:szCs w:val="16"/>
              </w:rPr>
              <w:t>25650.0</w:t>
            </w:r>
          </w:p>
        </w:tc>
        <w:tc>
          <w:tcPr>
            <w:tcW w:w="0" w:type="auto"/>
            <w:tcBorders>
              <w:top w:val="nil"/>
              <w:left w:val="nil"/>
              <w:bottom w:val="single" w:sz="4" w:space="0" w:color="auto"/>
              <w:right w:val="single" w:sz="4" w:space="0" w:color="auto"/>
            </w:tcBorders>
            <w:shd w:val="clear" w:color="000000" w:fill="C0C0C0"/>
            <w:noWrap/>
            <w:vAlign w:val="bottom"/>
            <w:hideMark/>
          </w:tcPr>
          <w:p w14:paraId="40A63EF2" w14:textId="77777777" w:rsidR="00ED341A" w:rsidRPr="00ED341A" w:rsidRDefault="00ED341A" w:rsidP="00ED341A">
            <w:pPr>
              <w:jc w:val="center"/>
              <w:rPr>
                <w:b/>
                <w:bCs/>
                <w:sz w:val="16"/>
                <w:szCs w:val="16"/>
              </w:rPr>
            </w:pPr>
            <w:r w:rsidRPr="00ED341A">
              <w:rPr>
                <w:b/>
                <w:bCs/>
                <w:sz w:val="16"/>
                <w:szCs w:val="16"/>
              </w:rPr>
              <w:t>12772.1</w:t>
            </w:r>
          </w:p>
        </w:tc>
        <w:tc>
          <w:tcPr>
            <w:tcW w:w="0" w:type="auto"/>
            <w:tcBorders>
              <w:top w:val="nil"/>
              <w:left w:val="nil"/>
              <w:bottom w:val="single" w:sz="4" w:space="0" w:color="auto"/>
              <w:right w:val="single" w:sz="4" w:space="0" w:color="auto"/>
            </w:tcBorders>
            <w:shd w:val="clear" w:color="000000" w:fill="C0C0C0"/>
            <w:noWrap/>
            <w:vAlign w:val="bottom"/>
            <w:hideMark/>
          </w:tcPr>
          <w:p w14:paraId="44C9A181" w14:textId="77777777" w:rsidR="00ED341A" w:rsidRPr="00ED341A" w:rsidRDefault="00ED341A" w:rsidP="00ED341A">
            <w:pPr>
              <w:jc w:val="center"/>
              <w:rPr>
                <w:b/>
                <w:bCs/>
                <w:sz w:val="16"/>
                <w:szCs w:val="16"/>
              </w:rPr>
            </w:pPr>
            <w:r w:rsidRPr="00ED341A">
              <w:rPr>
                <w:b/>
                <w:bCs/>
                <w:sz w:val="16"/>
                <w:szCs w:val="16"/>
              </w:rPr>
              <w:t>5310.2</w:t>
            </w:r>
          </w:p>
        </w:tc>
        <w:tc>
          <w:tcPr>
            <w:tcW w:w="0" w:type="auto"/>
            <w:tcBorders>
              <w:top w:val="nil"/>
              <w:left w:val="nil"/>
              <w:bottom w:val="single" w:sz="4" w:space="0" w:color="auto"/>
              <w:right w:val="single" w:sz="4" w:space="0" w:color="auto"/>
            </w:tcBorders>
            <w:shd w:val="clear" w:color="000000" w:fill="C0C0C0"/>
            <w:noWrap/>
            <w:vAlign w:val="bottom"/>
            <w:hideMark/>
          </w:tcPr>
          <w:p w14:paraId="0645B8AB" w14:textId="77777777" w:rsidR="00ED341A" w:rsidRPr="00ED341A" w:rsidRDefault="00ED341A" w:rsidP="00ED341A">
            <w:pPr>
              <w:jc w:val="center"/>
              <w:rPr>
                <w:b/>
                <w:bCs/>
                <w:sz w:val="16"/>
                <w:szCs w:val="16"/>
              </w:rPr>
            </w:pPr>
            <w:r w:rsidRPr="00ED341A">
              <w:rPr>
                <w:b/>
                <w:bCs/>
                <w:sz w:val="16"/>
                <w:szCs w:val="16"/>
              </w:rPr>
              <w:t>834.1</w:t>
            </w:r>
          </w:p>
        </w:tc>
        <w:tc>
          <w:tcPr>
            <w:tcW w:w="0" w:type="auto"/>
            <w:tcBorders>
              <w:top w:val="nil"/>
              <w:left w:val="nil"/>
              <w:bottom w:val="single" w:sz="4" w:space="0" w:color="auto"/>
              <w:right w:val="single" w:sz="4" w:space="0" w:color="auto"/>
            </w:tcBorders>
            <w:shd w:val="clear" w:color="000000" w:fill="C0C0C0"/>
            <w:noWrap/>
            <w:vAlign w:val="bottom"/>
            <w:hideMark/>
          </w:tcPr>
          <w:p w14:paraId="3BCA33B1" w14:textId="77777777" w:rsidR="00ED341A" w:rsidRPr="00ED341A" w:rsidRDefault="00ED341A" w:rsidP="00ED341A">
            <w:pPr>
              <w:jc w:val="center"/>
              <w:rPr>
                <w:b/>
                <w:bCs/>
                <w:sz w:val="16"/>
                <w:szCs w:val="16"/>
              </w:rPr>
            </w:pPr>
            <w:r w:rsidRPr="00ED341A">
              <w:rPr>
                <w:b/>
                <w:bCs/>
                <w:sz w:val="16"/>
                <w:szCs w:val="16"/>
              </w:rPr>
              <w:t>188.5</w:t>
            </w:r>
          </w:p>
        </w:tc>
        <w:tc>
          <w:tcPr>
            <w:tcW w:w="0" w:type="auto"/>
            <w:tcBorders>
              <w:top w:val="nil"/>
              <w:left w:val="nil"/>
              <w:bottom w:val="single" w:sz="4" w:space="0" w:color="auto"/>
              <w:right w:val="single" w:sz="4" w:space="0" w:color="auto"/>
            </w:tcBorders>
            <w:shd w:val="clear" w:color="000000" w:fill="C0C0C0"/>
            <w:noWrap/>
            <w:vAlign w:val="bottom"/>
            <w:hideMark/>
          </w:tcPr>
          <w:p w14:paraId="572DD049" w14:textId="77777777" w:rsidR="00ED341A" w:rsidRPr="00ED341A" w:rsidRDefault="00ED341A" w:rsidP="00ED341A">
            <w:pPr>
              <w:jc w:val="center"/>
              <w:rPr>
                <w:b/>
                <w:bCs/>
                <w:sz w:val="16"/>
                <w:szCs w:val="16"/>
              </w:rPr>
            </w:pPr>
            <w:r w:rsidRPr="00ED341A">
              <w:rPr>
                <w:b/>
                <w:bCs/>
                <w:sz w:val="16"/>
                <w:szCs w:val="16"/>
              </w:rPr>
              <w:t>9488.4</w:t>
            </w:r>
          </w:p>
        </w:tc>
      </w:tr>
    </w:tbl>
    <w:p w14:paraId="2A364FC8" w14:textId="7CD97E9A" w:rsidR="00184EF1" w:rsidRDefault="00184EF1" w:rsidP="00184EF1">
      <w:pPr>
        <w:rPr>
          <w:b/>
          <w:i/>
          <w:sz w:val="16"/>
          <w:szCs w:val="16"/>
          <w:lang w:val="sr-Latn-RS"/>
        </w:rPr>
      </w:pPr>
    </w:p>
    <w:p w14:paraId="3EDAE204" w14:textId="6E1D87E5" w:rsidR="00EB0563" w:rsidRDefault="00EB0563" w:rsidP="00184EF1">
      <w:pPr>
        <w:rPr>
          <w:b/>
          <w:i/>
          <w:sz w:val="16"/>
          <w:szCs w:val="16"/>
          <w:lang w:val="sr-Latn-RS"/>
        </w:rPr>
      </w:pPr>
    </w:p>
    <w:p w14:paraId="7DF3513A" w14:textId="77777777" w:rsidR="00EB0563" w:rsidRPr="00ED341A" w:rsidRDefault="00EB0563" w:rsidP="00184EF1">
      <w:pPr>
        <w:rPr>
          <w:b/>
          <w:i/>
          <w:sz w:val="16"/>
          <w:szCs w:val="16"/>
          <w:lang w:val="sr-Latn-RS"/>
        </w:rPr>
      </w:pPr>
    </w:p>
    <w:p w14:paraId="75C37A9D" w14:textId="4773F29D" w:rsidR="00184EF1" w:rsidRPr="00EE6672" w:rsidRDefault="000A54B7" w:rsidP="00EE6672">
      <w:pPr>
        <w:rPr>
          <w:b/>
          <w:i/>
          <w:sz w:val="16"/>
          <w:szCs w:val="16"/>
          <w:lang w:val="ru-RU"/>
        </w:rPr>
      </w:pPr>
      <w:r w:rsidRPr="00E75D7F">
        <w:rPr>
          <w:b/>
          <w:i/>
          <w:sz w:val="16"/>
          <w:szCs w:val="16"/>
          <w:lang w:val="ru-RU"/>
        </w:rPr>
        <w:t>Табела стања по врстама дрвећа  и степенима Биолеја</w:t>
      </w:r>
    </w:p>
    <w:tbl>
      <w:tblPr>
        <w:tblW w:w="10580" w:type="dxa"/>
        <w:tblInd w:w="113" w:type="dxa"/>
        <w:tblLook w:val="04A0" w:firstRow="1" w:lastRow="0" w:firstColumn="1" w:lastColumn="0" w:noHBand="0" w:noVBand="1"/>
      </w:tblPr>
      <w:tblGrid>
        <w:gridCol w:w="1892"/>
        <w:gridCol w:w="1582"/>
        <w:gridCol w:w="1040"/>
        <w:gridCol w:w="836"/>
        <w:gridCol w:w="1040"/>
        <w:gridCol w:w="734"/>
        <w:gridCol w:w="938"/>
        <w:gridCol w:w="632"/>
        <w:gridCol w:w="1886"/>
      </w:tblGrid>
      <w:tr w:rsidR="00081581" w:rsidRPr="00081581" w14:paraId="7152E32C" w14:textId="77777777" w:rsidTr="00081581">
        <w:trPr>
          <w:trHeight w:val="472"/>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2992CDE" w14:textId="77777777" w:rsidR="00081581" w:rsidRPr="00081581" w:rsidRDefault="00081581" w:rsidP="00081581">
            <w:pPr>
              <w:jc w:val="center"/>
              <w:rPr>
                <w:b/>
                <w:bCs/>
                <w:sz w:val="16"/>
                <w:szCs w:val="16"/>
              </w:rPr>
            </w:pPr>
            <w:r w:rsidRPr="00081581">
              <w:rPr>
                <w:b/>
                <w:bCs/>
                <w:sz w:val="16"/>
                <w:szCs w:val="16"/>
              </w:rPr>
              <w:t>Врсте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95B0103" w14:textId="77777777" w:rsidR="00081581" w:rsidRPr="00081581" w:rsidRDefault="00081581" w:rsidP="00081581">
            <w:pPr>
              <w:jc w:val="center"/>
              <w:rPr>
                <w:rFonts w:ascii="Times YU" w:hAnsi="Times YU" w:cs="Arial"/>
                <w:b/>
                <w:bCs/>
                <w:sz w:val="16"/>
                <w:szCs w:val="16"/>
              </w:rPr>
            </w:pPr>
            <w:proofErr w:type="gramStart"/>
            <w:r w:rsidRPr="00081581">
              <w:rPr>
                <w:rFonts w:ascii="Cambria" w:hAnsi="Cambria" w:cs="Cambria"/>
                <w:b/>
                <w:bCs/>
                <w:sz w:val="16"/>
                <w:szCs w:val="16"/>
              </w:rPr>
              <w:t>Укупно</w:t>
            </w:r>
            <w:r w:rsidRPr="00081581">
              <w:rPr>
                <w:rFonts w:ascii="Times YU" w:hAnsi="Times YU" w:cs="Arial"/>
                <w:b/>
                <w:bCs/>
                <w:sz w:val="16"/>
                <w:szCs w:val="16"/>
              </w:rPr>
              <w:t xml:space="preserve">  (</w:t>
            </w:r>
            <w:proofErr w:type="gramEnd"/>
            <w:r w:rsidRPr="00081581">
              <w:rPr>
                <w:rFonts w:ascii="Times YU" w:hAnsi="Times YU" w:cs="Arial"/>
                <w:b/>
                <w:bCs/>
                <w:sz w:val="16"/>
                <w:szCs w:val="16"/>
              </w:rPr>
              <w:t xml:space="preserve"> </w:t>
            </w:r>
            <w:r w:rsidRPr="00081581">
              <w:rPr>
                <w:rFonts w:ascii="Cambria" w:hAnsi="Cambria" w:cs="Cambria"/>
                <w:b/>
                <w:bCs/>
                <w:sz w:val="16"/>
                <w:szCs w:val="16"/>
              </w:rPr>
              <w:t>м</w:t>
            </w:r>
            <w:r w:rsidRPr="00081581">
              <w:rPr>
                <w:rFonts w:ascii="Times YU" w:hAnsi="Times YU" w:cs="Arial"/>
                <w:b/>
                <w:bCs/>
                <w:sz w:val="16"/>
                <w:szCs w:val="16"/>
              </w:rPr>
              <w:t>3 )</w:t>
            </w:r>
          </w:p>
        </w:tc>
        <w:tc>
          <w:tcPr>
            <w:tcW w:w="0" w:type="auto"/>
            <w:gridSpan w:val="6"/>
            <w:tcBorders>
              <w:top w:val="single" w:sz="4" w:space="0" w:color="auto"/>
              <w:left w:val="nil"/>
              <w:bottom w:val="single" w:sz="4" w:space="0" w:color="auto"/>
              <w:right w:val="single" w:sz="4" w:space="0" w:color="auto"/>
            </w:tcBorders>
            <w:shd w:val="clear" w:color="000000" w:fill="C0C0C0"/>
            <w:vAlign w:val="center"/>
            <w:hideMark/>
          </w:tcPr>
          <w:p w14:paraId="7342AB0D" w14:textId="77777777" w:rsidR="00081581" w:rsidRPr="00081581" w:rsidRDefault="00081581" w:rsidP="00081581">
            <w:pPr>
              <w:jc w:val="center"/>
              <w:rPr>
                <w:rFonts w:ascii="Times YU" w:hAnsi="Times YU" w:cs="Arial"/>
                <w:b/>
                <w:bCs/>
                <w:sz w:val="16"/>
                <w:szCs w:val="16"/>
              </w:rPr>
            </w:pPr>
            <w:r w:rsidRPr="00081581">
              <w:rPr>
                <w:rFonts w:ascii="Cambria" w:hAnsi="Cambria" w:cs="Cambria"/>
                <w:b/>
                <w:bCs/>
                <w:sz w:val="16"/>
                <w:szCs w:val="16"/>
              </w:rPr>
              <w:t>ЗАПРЕМИНА</w:t>
            </w:r>
            <w:r w:rsidRPr="00081581">
              <w:rPr>
                <w:rFonts w:ascii="Times YU" w:hAnsi="Times YU" w:cs="Arial"/>
                <w:b/>
                <w:bCs/>
                <w:sz w:val="16"/>
                <w:szCs w:val="16"/>
              </w:rPr>
              <w:t xml:space="preserve"> </w:t>
            </w:r>
            <w:r w:rsidRPr="00081581">
              <w:rPr>
                <w:rFonts w:ascii="Cambria" w:hAnsi="Cambria" w:cs="Cambria"/>
                <w:b/>
                <w:bCs/>
                <w:sz w:val="16"/>
                <w:szCs w:val="16"/>
              </w:rPr>
              <w:t>ПО</w:t>
            </w:r>
            <w:r w:rsidRPr="00081581">
              <w:rPr>
                <w:rFonts w:ascii="Times YU" w:hAnsi="Times YU" w:cs="Arial"/>
                <w:b/>
                <w:bCs/>
                <w:sz w:val="16"/>
                <w:szCs w:val="16"/>
              </w:rPr>
              <w:t xml:space="preserve"> </w:t>
            </w:r>
            <w:r w:rsidRPr="00081581">
              <w:rPr>
                <w:rFonts w:ascii="Cambria" w:hAnsi="Cambria" w:cs="Cambria"/>
                <w:b/>
                <w:bCs/>
                <w:sz w:val="16"/>
                <w:szCs w:val="16"/>
              </w:rPr>
              <w:t>СТЕПЕНИМА</w:t>
            </w:r>
            <w:r w:rsidRPr="00081581">
              <w:rPr>
                <w:rFonts w:ascii="Times YU" w:hAnsi="Times YU" w:cs="Arial"/>
                <w:b/>
                <w:bCs/>
                <w:sz w:val="16"/>
                <w:szCs w:val="16"/>
              </w:rPr>
              <w:t xml:space="preserve"> </w:t>
            </w:r>
            <w:r w:rsidRPr="00081581">
              <w:rPr>
                <w:rFonts w:ascii="Cambria" w:hAnsi="Cambria" w:cs="Cambria"/>
                <w:b/>
                <w:bCs/>
                <w:sz w:val="16"/>
                <w:szCs w:val="16"/>
              </w:rPr>
              <w:t>БИОЛЕЈА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FA8FF31" w14:textId="77777777" w:rsidR="00081581" w:rsidRPr="00081581" w:rsidRDefault="00081581" w:rsidP="00081581">
            <w:pPr>
              <w:jc w:val="center"/>
              <w:rPr>
                <w:rFonts w:ascii="Times YU" w:hAnsi="Times YU" w:cs="Arial"/>
                <w:b/>
                <w:bCs/>
                <w:sz w:val="16"/>
                <w:szCs w:val="16"/>
              </w:rPr>
            </w:pPr>
            <w:r w:rsidRPr="00081581">
              <w:rPr>
                <w:rFonts w:ascii="Cambria" w:hAnsi="Cambria" w:cs="Cambria"/>
                <w:b/>
                <w:bCs/>
                <w:sz w:val="16"/>
                <w:szCs w:val="16"/>
              </w:rPr>
              <w:t>запрем</w:t>
            </w:r>
            <w:r w:rsidRPr="00081581">
              <w:rPr>
                <w:rFonts w:ascii="Times YU" w:hAnsi="Times YU" w:cs="Arial"/>
                <w:b/>
                <w:bCs/>
                <w:sz w:val="16"/>
                <w:szCs w:val="16"/>
              </w:rPr>
              <w:t xml:space="preserve">. </w:t>
            </w:r>
            <w:r w:rsidRPr="00081581">
              <w:rPr>
                <w:rFonts w:ascii="Cambria" w:hAnsi="Cambria" w:cs="Cambria"/>
                <w:b/>
                <w:bCs/>
                <w:sz w:val="16"/>
                <w:szCs w:val="16"/>
              </w:rPr>
              <w:t>прираст</w:t>
            </w:r>
          </w:p>
        </w:tc>
      </w:tr>
      <w:tr w:rsidR="00081581" w:rsidRPr="00081581" w14:paraId="2D3B45F1" w14:textId="77777777" w:rsidTr="00081581">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2102A" w14:textId="77777777" w:rsidR="00081581" w:rsidRPr="00081581" w:rsidRDefault="00081581" w:rsidP="00081581">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2D46D" w14:textId="77777777" w:rsidR="00081581" w:rsidRPr="00081581" w:rsidRDefault="00081581" w:rsidP="00081581">
            <w:pPr>
              <w:rPr>
                <w:rFonts w:ascii="Times YU" w:hAnsi="Times YU" w:cs="Arial"/>
                <w:b/>
                <w:bCs/>
                <w:sz w:val="16"/>
                <w:szCs w:val="16"/>
              </w:rPr>
            </w:pPr>
          </w:p>
        </w:tc>
        <w:tc>
          <w:tcPr>
            <w:tcW w:w="0" w:type="auto"/>
            <w:gridSpan w:val="2"/>
            <w:tcBorders>
              <w:top w:val="single" w:sz="4" w:space="0" w:color="auto"/>
              <w:left w:val="nil"/>
              <w:bottom w:val="single" w:sz="4" w:space="0" w:color="auto"/>
              <w:right w:val="single" w:sz="4" w:space="0" w:color="auto"/>
            </w:tcBorders>
            <w:shd w:val="clear" w:color="000000" w:fill="C0C0C0"/>
            <w:vAlign w:val="bottom"/>
            <w:hideMark/>
          </w:tcPr>
          <w:p w14:paraId="35EC4A24" w14:textId="77777777" w:rsidR="00081581" w:rsidRPr="00081581" w:rsidRDefault="00081581" w:rsidP="00081581">
            <w:pPr>
              <w:jc w:val="center"/>
              <w:rPr>
                <w:rFonts w:ascii="Times YU" w:hAnsi="Times YU" w:cs="Arial"/>
                <w:b/>
                <w:bCs/>
                <w:sz w:val="16"/>
                <w:szCs w:val="16"/>
              </w:rPr>
            </w:pPr>
            <w:r w:rsidRPr="00081581">
              <w:rPr>
                <w:rFonts w:ascii="Cambria" w:hAnsi="Cambria" w:cs="Cambria"/>
                <w:b/>
                <w:bCs/>
                <w:sz w:val="16"/>
                <w:szCs w:val="16"/>
              </w:rPr>
              <w:t>до</w:t>
            </w:r>
            <w:r w:rsidRPr="00081581">
              <w:rPr>
                <w:rFonts w:ascii="Times YU" w:hAnsi="Times YU" w:cs="Arial"/>
                <w:b/>
                <w:bCs/>
                <w:sz w:val="16"/>
                <w:szCs w:val="16"/>
              </w:rPr>
              <w:t xml:space="preserve"> 30 cm</w:t>
            </w:r>
          </w:p>
        </w:tc>
        <w:tc>
          <w:tcPr>
            <w:tcW w:w="0" w:type="auto"/>
            <w:gridSpan w:val="2"/>
            <w:tcBorders>
              <w:top w:val="single" w:sz="4" w:space="0" w:color="auto"/>
              <w:left w:val="nil"/>
              <w:bottom w:val="single" w:sz="4" w:space="0" w:color="auto"/>
              <w:right w:val="single" w:sz="4" w:space="0" w:color="auto"/>
            </w:tcBorders>
            <w:shd w:val="clear" w:color="000000" w:fill="C0C0C0"/>
            <w:vAlign w:val="bottom"/>
            <w:hideMark/>
          </w:tcPr>
          <w:p w14:paraId="44E51A2C"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31 - 50 cm</w:t>
            </w:r>
          </w:p>
        </w:tc>
        <w:tc>
          <w:tcPr>
            <w:tcW w:w="0" w:type="auto"/>
            <w:gridSpan w:val="2"/>
            <w:tcBorders>
              <w:top w:val="single" w:sz="4" w:space="0" w:color="auto"/>
              <w:left w:val="nil"/>
              <w:bottom w:val="single" w:sz="4" w:space="0" w:color="auto"/>
              <w:right w:val="single" w:sz="4" w:space="0" w:color="auto"/>
            </w:tcBorders>
            <w:shd w:val="clear" w:color="000000" w:fill="C0C0C0"/>
            <w:vAlign w:val="bottom"/>
            <w:hideMark/>
          </w:tcPr>
          <w:p w14:paraId="2429F4AF" w14:textId="77777777" w:rsidR="00081581" w:rsidRPr="00081581" w:rsidRDefault="00081581" w:rsidP="00081581">
            <w:pPr>
              <w:jc w:val="center"/>
              <w:rPr>
                <w:rFonts w:ascii="Times YU" w:hAnsi="Times YU" w:cs="Arial"/>
                <w:b/>
                <w:bCs/>
                <w:sz w:val="16"/>
                <w:szCs w:val="16"/>
              </w:rPr>
            </w:pPr>
            <w:r w:rsidRPr="00081581">
              <w:rPr>
                <w:rFonts w:ascii="Cambria" w:hAnsi="Cambria" w:cs="Cambria"/>
                <w:b/>
                <w:bCs/>
                <w:sz w:val="16"/>
                <w:szCs w:val="16"/>
              </w:rPr>
              <w:t>преко</w:t>
            </w:r>
            <w:r w:rsidRPr="00081581">
              <w:rPr>
                <w:rFonts w:ascii="Times YU" w:hAnsi="Times YU" w:cs="Arial"/>
                <w:b/>
                <w:bCs/>
                <w:sz w:val="16"/>
                <w:szCs w:val="16"/>
              </w:rPr>
              <w:t xml:space="preserve"> 50 cm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CAA39" w14:textId="77777777" w:rsidR="00081581" w:rsidRPr="00081581" w:rsidRDefault="00081581" w:rsidP="00081581">
            <w:pPr>
              <w:rPr>
                <w:rFonts w:ascii="Times YU" w:hAnsi="Times YU" w:cs="Arial"/>
                <w:b/>
                <w:bCs/>
                <w:sz w:val="16"/>
                <w:szCs w:val="16"/>
              </w:rPr>
            </w:pPr>
          </w:p>
        </w:tc>
      </w:tr>
      <w:tr w:rsidR="00081581" w:rsidRPr="00081581" w14:paraId="082969B1" w14:textId="77777777" w:rsidTr="00081581">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7047E" w14:textId="77777777" w:rsidR="00081581" w:rsidRPr="00081581" w:rsidRDefault="00081581" w:rsidP="00081581">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43CBB" w14:textId="77777777" w:rsidR="00081581" w:rsidRPr="00081581" w:rsidRDefault="00081581" w:rsidP="00081581">
            <w:pPr>
              <w:rPr>
                <w:rFonts w:ascii="Times YU" w:hAnsi="Times YU" w:cs="Arial"/>
                <w:b/>
                <w:bCs/>
                <w:sz w:val="16"/>
                <w:szCs w:val="16"/>
              </w:rPr>
            </w:pPr>
          </w:p>
        </w:tc>
        <w:tc>
          <w:tcPr>
            <w:tcW w:w="0" w:type="auto"/>
            <w:tcBorders>
              <w:top w:val="nil"/>
              <w:left w:val="nil"/>
              <w:bottom w:val="single" w:sz="4" w:space="0" w:color="auto"/>
              <w:right w:val="single" w:sz="4" w:space="0" w:color="auto"/>
            </w:tcBorders>
            <w:shd w:val="clear" w:color="000000" w:fill="C0C0C0"/>
            <w:noWrap/>
            <w:vAlign w:val="bottom"/>
            <w:hideMark/>
          </w:tcPr>
          <w:p w14:paraId="064A7514"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m3</w:t>
            </w:r>
          </w:p>
        </w:tc>
        <w:tc>
          <w:tcPr>
            <w:tcW w:w="0" w:type="auto"/>
            <w:tcBorders>
              <w:top w:val="nil"/>
              <w:left w:val="nil"/>
              <w:bottom w:val="single" w:sz="4" w:space="0" w:color="auto"/>
              <w:right w:val="single" w:sz="4" w:space="0" w:color="auto"/>
            </w:tcBorders>
            <w:shd w:val="clear" w:color="000000" w:fill="C0C0C0"/>
            <w:noWrap/>
            <w:vAlign w:val="bottom"/>
            <w:hideMark/>
          </w:tcPr>
          <w:p w14:paraId="717A3B02"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w:t>
            </w:r>
          </w:p>
        </w:tc>
        <w:tc>
          <w:tcPr>
            <w:tcW w:w="0" w:type="auto"/>
            <w:tcBorders>
              <w:top w:val="nil"/>
              <w:left w:val="nil"/>
              <w:bottom w:val="single" w:sz="4" w:space="0" w:color="auto"/>
              <w:right w:val="single" w:sz="4" w:space="0" w:color="auto"/>
            </w:tcBorders>
            <w:shd w:val="clear" w:color="000000" w:fill="C0C0C0"/>
            <w:noWrap/>
            <w:vAlign w:val="bottom"/>
            <w:hideMark/>
          </w:tcPr>
          <w:p w14:paraId="7936B0A5"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m3</w:t>
            </w:r>
          </w:p>
        </w:tc>
        <w:tc>
          <w:tcPr>
            <w:tcW w:w="0" w:type="auto"/>
            <w:tcBorders>
              <w:top w:val="nil"/>
              <w:left w:val="nil"/>
              <w:bottom w:val="single" w:sz="4" w:space="0" w:color="auto"/>
              <w:right w:val="single" w:sz="4" w:space="0" w:color="auto"/>
            </w:tcBorders>
            <w:shd w:val="clear" w:color="000000" w:fill="C0C0C0"/>
            <w:noWrap/>
            <w:vAlign w:val="bottom"/>
            <w:hideMark/>
          </w:tcPr>
          <w:p w14:paraId="4223A0B4"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w:t>
            </w:r>
          </w:p>
        </w:tc>
        <w:tc>
          <w:tcPr>
            <w:tcW w:w="0" w:type="auto"/>
            <w:tcBorders>
              <w:top w:val="nil"/>
              <w:left w:val="nil"/>
              <w:bottom w:val="single" w:sz="4" w:space="0" w:color="auto"/>
              <w:right w:val="single" w:sz="4" w:space="0" w:color="auto"/>
            </w:tcBorders>
            <w:shd w:val="clear" w:color="000000" w:fill="C0C0C0"/>
            <w:noWrap/>
            <w:vAlign w:val="bottom"/>
            <w:hideMark/>
          </w:tcPr>
          <w:p w14:paraId="6BD8EF7B"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m3</w:t>
            </w:r>
          </w:p>
        </w:tc>
        <w:tc>
          <w:tcPr>
            <w:tcW w:w="0" w:type="auto"/>
            <w:tcBorders>
              <w:top w:val="nil"/>
              <w:left w:val="nil"/>
              <w:bottom w:val="single" w:sz="4" w:space="0" w:color="auto"/>
              <w:right w:val="single" w:sz="4" w:space="0" w:color="auto"/>
            </w:tcBorders>
            <w:shd w:val="clear" w:color="000000" w:fill="C0C0C0"/>
            <w:noWrap/>
            <w:vAlign w:val="bottom"/>
            <w:hideMark/>
          </w:tcPr>
          <w:p w14:paraId="7C683692"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w:t>
            </w:r>
          </w:p>
        </w:tc>
        <w:tc>
          <w:tcPr>
            <w:tcW w:w="0" w:type="auto"/>
            <w:tcBorders>
              <w:top w:val="nil"/>
              <w:left w:val="nil"/>
              <w:bottom w:val="single" w:sz="4" w:space="0" w:color="auto"/>
              <w:right w:val="single" w:sz="4" w:space="0" w:color="auto"/>
            </w:tcBorders>
            <w:shd w:val="clear" w:color="000000" w:fill="C0C0C0"/>
            <w:noWrap/>
            <w:vAlign w:val="center"/>
            <w:hideMark/>
          </w:tcPr>
          <w:p w14:paraId="450266AA" w14:textId="77777777" w:rsidR="00081581" w:rsidRPr="00081581" w:rsidRDefault="00081581" w:rsidP="00081581">
            <w:pPr>
              <w:jc w:val="center"/>
              <w:rPr>
                <w:rFonts w:ascii="Times YU" w:hAnsi="Times YU" w:cs="Arial"/>
                <w:b/>
                <w:bCs/>
                <w:sz w:val="16"/>
                <w:szCs w:val="16"/>
              </w:rPr>
            </w:pPr>
            <w:r w:rsidRPr="00081581">
              <w:rPr>
                <w:rFonts w:ascii="Times YU" w:hAnsi="Times YU" w:cs="Arial"/>
                <w:b/>
                <w:bCs/>
                <w:sz w:val="16"/>
                <w:szCs w:val="16"/>
              </w:rPr>
              <w:t>m3</w:t>
            </w:r>
          </w:p>
        </w:tc>
      </w:tr>
      <w:tr w:rsidR="00081581" w:rsidRPr="00081581" w14:paraId="58C21A41"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86E4A" w14:textId="77777777" w:rsidR="00081581" w:rsidRPr="00081581" w:rsidRDefault="00081581" w:rsidP="00081581">
            <w:pPr>
              <w:rPr>
                <w:sz w:val="16"/>
                <w:szCs w:val="16"/>
              </w:rPr>
            </w:pPr>
            <w:r w:rsidRPr="00081581">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1F3BCF32" w14:textId="77777777" w:rsidR="00081581" w:rsidRPr="00081581" w:rsidRDefault="00081581" w:rsidP="00081581">
            <w:pPr>
              <w:jc w:val="center"/>
              <w:rPr>
                <w:sz w:val="16"/>
                <w:szCs w:val="16"/>
              </w:rPr>
            </w:pPr>
            <w:r w:rsidRPr="00081581">
              <w:rPr>
                <w:sz w:val="16"/>
                <w:szCs w:val="16"/>
              </w:rPr>
              <w:t>10245.0</w:t>
            </w:r>
          </w:p>
        </w:tc>
        <w:tc>
          <w:tcPr>
            <w:tcW w:w="0" w:type="auto"/>
            <w:tcBorders>
              <w:top w:val="nil"/>
              <w:left w:val="nil"/>
              <w:bottom w:val="single" w:sz="4" w:space="0" w:color="auto"/>
              <w:right w:val="single" w:sz="4" w:space="0" w:color="auto"/>
            </w:tcBorders>
            <w:shd w:val="clear" w:color="auto" w:fill="auto"/>
            <w:noWrap/>
            <w:vAlign w:val="bottom"/>
            <w:hideMark/>
          </w:tcPr>
          <w:p w14:paraId="5488817C" w14:textId="77777777" w:rsidR="00081581" w:rsidRPr="00081581" w:rsidRDefault="00081581" w:rsidP="00081581">
            <w:pPr>
              <w:jc w:val="center"/>
              <w:rPr>
                <w:sz w:val="16"/>
                <w:szCs w:val="16"/>
              </w:rPr>
            </w:pPr>
            <w:r w:rsidRPr="00081581">
              <w:rPr>
                <w:sz w:val="16"/>
                <w:szCs w:val="16"/>
              </w:rPr>
              <w:t>7877.5</w:t>
            </w:r>
          </w:p>
        </w:tc>
        <w:tc>
          <w:tcPr>
            <w:tcW w:w="0" w:type="auto"/>
            <w:tcBorders>
              <w:top w:val="nil"/>
              <w:left w:val="nil"/>
              <w:bottom w:val="single" w:sz="4" w:space="0" w:color="auto"/>
              <w:right w:val="single" w:sz="4" w:space="0" w:color="auto"/>
            </w:tcBorders>
            <w:shd w:val="clear" w:color="auto" w:fill="auto"/>
            <w:noWrap/>
            <w:vAlign w:val="bottom"/>
            <w:hideMark/>
          </w:tcPr>
          <w:p w14:paraId="13DC6776" w14:textId="77777777" w:rsidR="00081581" w:rsidRPr="00081581" w:rsidRDefault="00081581" w:rsidP="00081581">
            <w:pPr>
              <w:jc w:val="center"/>
              <w:rPr>
                <w:sz w:val="16"/>
                <w:szCs w:val="16"/>
              </w:rPr>
            </w:pPr>
            <w:r w:rsidRPr="00081581">
              <w:rPr>
                <w:sz w:val="16"/>
                <w:szCs w:val="16"/>
              </w:rPr>
              <w:t>76.9</w:t>
            </w:r>
          </w:p>
        </w:tc>
        <w:tc>
          <w:tcPr>
            <w:tcW w:w="0" w:type="auto"/>
            <w:tcBorders>
              <w:top w:val="nil"/>
              <w:left w:val="nil"/>
              <w:bottom w:val="single" w:sz="4" w:space="0" w:color="auto"/>
              <w:right w:val="single" w:sz="4" w:space="0" w:color="auto"/>
            </w:tcBorders>
            <w:shd w:val="clear" w:color="000000" w:fill="FFFFFF"/>
            <w:noWrap/>
            <w:vAlign w:val="bottom"/>
            <w:hideMark/>
          </w:tcPr>
          <w:p w14:paraId="0979E58C" w14:textId="77777777" w:rsidR="00081581" w:rsidRPr="00081581" w:rsidRDefault="00081581" w:rsidP="00081581">
            <w:pPr>
              <w:jc w:val="center"/>
              <w:rPr>
                <w:sz w:val="16"/>
                <w:szCs w:val="16"/>
              </w:rPr>
            </w:pPr>
            <w:r w:rsidRPr="00081581">
              <w:rPr>
                <w:sz w:val="16"/>
                <w:szCs w:val="16"/>
              </w:rPr>
              <w:t>2327.2</w:t>
            </w:r>
          </w:p>
        </w:tc>
        <w:tc>
          <w:tcPr>
            <w:tcW w:w="0" w:type="auto"/>
            <w:tcBorders>
              <w:top w:val="nil"/>
              <w:left w:val="nil"/>
              <w:bottom w:val="single" w:sz="4" w:space="0" w:color="auto"/>
              <w:right w:val="single" w:sz="4" w:space="0" w:color="auto"/>
            </w:tcBorders>
            <w:shd w:val="clear" w:color="auto" w:fill="auto"/>
            <w:noWrap/>
            <w:vAlign w:val="bottom"/>
            <w:hideMark/>
          </w:tcPr>
          <w:p w14:paraId="2467F0DF" w14:textId="77777777" w:rsidR="00081581" w:rsidRPr="00081581" w:rsidRDefault="00081581" w:rsidP="00081581">
            <w:pPr>
              <w:jc w:val="center"/>
              <w:rPr>
                <w:sz w:val="16"/>
                <w:szCs w:val="16"/>
              </w:rPr>
            </w:pPr>
            <w:r w:rsidRPr="00081581">
              <w:rPr>
                <w:sz w:val="16"/>
                <w:szCs w:val="16"/>
              </w:rPr>
              <w:t>22.7</w:t>
            </w:r>
          </w:p>
        </w:tc>
        <w:tc>
          <w:tcPr>
            <w:tcW w:w="0" w:type="auto"/>
            <w:tcBorders>
              <w:top w:val="nil"/>
              <w:left w:val="nil"/>
              <w:bottom w:val="single" w:sz="4" w:space="0" w:color="auto"/>
              <w:right w:val="single" w:sz="4" w:space="0" w:color="auto"/>
            </w:tcBorders>
            <w:shd w:val="clear" w:color="000000" w:fill="FFFFFF"/>
            <w:noWrap/>
            <w:vAlign w:val="bottom"/>
            <w:hideMark/>
          </w:tcPr>
          <w:p w14:paraId="429059A7" w14:textId="77777777" w:rsidR="00081581" w:rsidRPr="00081581" w:rsidRDefault="00081581" w:rsidP="00081581">
            <w:pPr>
              <w:jc w:val="center"/>
              <w:rPr>
                <w:sz w:val="16"/>
                <w:szCs w:val="16"/>
              </w:rPr>
            </w:pPr>
            <w:r w:rsidRPr="00081581">
              <w:rPr>
                <w:sz w:val="16"/>
                <w:szCs w:val="16"/>
              </w:rPr>
              <w:t>40.3</w:t>
            </w:r>
          </w:p>
        </w:tc>
        <w:tc>
          <w:tcPr>
            <w:tcW w:w="0" w:type="auto"/>
            <w:tcBorders>
              <w:top w:val="nil"/>
              <w:left w:val="nil"/>
              <w:bottom w:val="single" w:sz="4" w:space="0" w:color="auto"/>
              <w:right w:val="single" w:sz="4" w:space="0" w:color="auto"/>
            </w:tcBorders>
            <w:shd w:val="clear" w:color="000000" w:fill="FFFFFF"/>
            <w:noWrap/>
            <w:vAlign w:val="bottom"/>
            <w:hideMark/>
          </w:tcPr>
          <w:p w14:paraId="36CC2FD0" w14:textId="77777777" w:rsidR="00081581" w:rsidRPr="00081581" w:rsidRDefault="00081581" w:rsidP="00081581">
            <w:pPr>
              <w:jc w:val="center"/>
              <w:rPr>
                <w:sz w:val="16"/>
                <w:szCs w:val="16"/>
              </w:rPr>
            </w:pPr>
            <w:r w:rsidRPr="00081581">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525317BA" w14:textId="77777777" w:rsidR="00081581" w:rsidRPr="00081581" w:rsidRDefault="00081581" w:rsidP="00081581">
            <w:pPr>
              <w:jc w:val="center"/>
              <w:rPr>
                <w:sz w:val="16"/>
                <w:szCs w:val="16"/>
              </w:rPr>
            </w:pPr>
            <w:r w:rsidRPr="00081581">
              <w:rPr>
                <w:sz w:val="16"/>
                <w:szCs w:val="16"/>
              </w:rPr>
              <w:t>280.2</w:t>
            </w:r>
          </w:p>
        </w:tc>
      </w:tr>
      <w:tr w:rsidR="00081581" w:rsidRPr="00081581" w14:paraId="6500B649" w14:textId="77777777" w:rsidTr="00081581">
        <w:trPr>
          <w:trHeight w:val="2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607BB" w14:textId="77777777" w:rsidR="00081581" w:rsidRPr="00081581" w:rsidRDefault="00081581" w:rsidP="00081581">
            <w:pPr>
              <w:rPr>
                <w:sz w:val="16"/>
                <w:szCs w:val="16"/>
              </w:rPr>
            </w:pPr>
            <w:r w:rsidRPr="00081581">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30135BCA" w14:textId="77777777" w:rsidR="00081581" w:rsidRPr="00081581" w:rsidRDefault="00081581" w:rsidP="00081581">
            <w:pPr>
              <w:jc w:val="center"/>
              <w:rPr>
                <w:sz w:val="16"/>
                <w:szCs w:val="16"/>
              </w:rPr>
            </w:pPr>
            <w:r w:rsidRPr="00081581">
              <w:rPr>
                <w:sz w:val="16"/>
                <w:szCs w:val="16"/>
              </w:rPr>
              <w:t>4766.8</w:t>
            </w:r>
          </w:p>
        </w:tc>
        <w:tc>
          <w:tcPr>
            <w:tcW w:w="0" w:type="auto"/>
            <w:tcBorders>
              <w:top w:val="nil"/>
              <w:left w:val="nil"/>
              <w:bottom w:val="single" w:sz="4" w:space="0" w:color="auto"/>
              <w:right w:val="single" w:sz="4" w:space="0" w:color="auto"/>
            </w:tcBorders>
            <w:shd w:val="clear" w:color="auto" w:fill="auto"/>
            <w:noWrap/>
            <w:vAlign w:val="bottom"/>
            <w:hideMark/>
          </w:tcPr>
          <w:p w14:paraId="71B51977" w14:textId="77777777" w:rsidR="00081581" w:rsidRPr="00081581" w:rsidRDefault="00081581" w:rsidP="00081581">
            <w:pPr>
              <w:jc w:val="center"/>
              <w:rPr>
                <w:sz w:val="16"/>
                <w:szCs w:val="16"/>
              </w:rPr>
            </w:pPr>
            <w:r w:rsidRPr="00081581">
              <w:rPr>
                <w:sz w:val="16"/>
                <w:szCs w:val="16"/>
              </w:rPr>
              <w:t>2426.7</w:t>
            </w:r>
          </w:p>
        </w:tc>
        <w:tc>
          <w:tcPr>
            <w:tcW w:w="0" w:type="auto"/>
            <w:tcBorders>
              <w:top w:val="nil"/>
              <w:left w:val="nil"/>
              <w:bottom w:val="single" w:sz="4" w:space="0" w:color="auto"/>
              <w:right w:val="single" w:sz="4" w:space="0" w:color="auto"/>
            </w:tcBorders>
            <w:shd w:val="clear" w:color="auto" w:fill="auto"/>
            <w:noWrap/>
            <w:vAlign w:val="bottom"/>
            <w:hideMark/>
          </w:tcPr>
          <w:p w14:paraId="4B9ED634" w14:textId="77777777" w:rsidR="00081581" w:rsidRPr="00081581" w:rsidRDefault="00081581" w:rsidP="00081581">
            <w:pPr>
              <w:jc w:val="center"/>
              <w:rPr>
                <w:sz w:val="16"/>
                <w:szCs w:val="16"/>
              </w:rPr>
            </w:pPr>
            <w:r w:rsidRPr="00081581">
              <w:rPr>
                <w:sz w:val="16"/>
                <w:szCs w:val="16"/>
              </w:rPr>
              <w:t>50.9</w:t>
            </w:r>
          </w:p>
        </w:tc>
        <w:tc>
          <w:tcPr>
            <w:tcW w:w="0" w:type="auto"/>
            <w:tcBorders>
              <w:top w:val="nil"/>
              <w:left w:val="nil"/>
              <w:bottom w:val="single" w:sz="4" w:space="0" w:color="auto"/>
              <w:right w:val="single" w:sz="4" w:space="0" w:color="auto"/>
            </w:tcBorders>
            <w:shd w:val="clear" w:color="000000" w:fill="FFFFFF"/>
            <w:noWrap/>
            <w:vAlign w:val="bottom"/>
            <w:hideMark/>
          </w:tcPr>
          <w:p w14:paraId="278C58FE" w14:textId="77777777" w:rsidR="00081581" w:rsidRPr="00081581" w:rsidRDefault="00081581" w:rsidP="00081581">
            <w:pPr>
              <w:jc w:val="center"/>
              <w:rPr>
                <w:sz w:val="16"/>
                <w:szCs w:val="16"/>
              </w:rPr>
            </w:pPr>
            <w:r w:rsidRPr="00081581">
              <w:rPr>
                <w:sz w:val="16"/>
                <w:szCs w:val="16"/>
              </w:rPr>
              <w:t>1677.9</w:t>
            </w:r>
          </w:p>
        </w:tc>
        <w:tc>
          <w:tcPr>
            <w:tcW w:w="0" w:type="auto"/>
            <w:tcBorders>
              <w:top w:val="nil"/>
              <w:left w:val="nil"/>
              <w:bottom w:val="single" w:sz="4" w:space="0" w:color="auto"/>
              <w:right w:val="single" w:sz="4" w:space="0" w:color="auto"/>
            </w:tcBorders>
            <w:shd w:val="clear" w:color="auto" w:fill="auto"/>
            <w:noWrap/>
            <w:vAlign w:val="bottom"/>
            <w:hideMark/>
          </w:tcPr>
          <w:p w14:paraId="4E3EC26B" w14:textId="77777777" w:rsidR="00081581" w:rsidRPr="00081581" w:rsidRDefault="00081581" w:rsidP="00081581">
            <w:pPr>
              <w:jc w:val="center"/>
              <w:rPr>
                <w:sz w:val="16"/>
                <w:szCs w:val="16"/>
              </w:rPr>
            </w:pPr>
            <w:r w:rsidRPr="00081581">
              <w:rPr>
                <w:sz w:val="16"/>
                <w:szCs w:val="16"/>
              </w:rPr>
              <w:t>35.2</w:t>
            </w:r>
          </w:p>
        </w:tc>
        <w:tc>
          <w:tcPr>
            <w:tcW w:w="0" w:type="auto"/>
            <w:tcBorders>
              <w:top w:val="nil"/>
              <w:left w:val="nil"/>
              <w:bottom w:val="single" w:sz="4" w:space="0" w:color="auto"/>
              <w:right w:val="single" w:sz="4" w:space="0" w:color="auto"/>
            </w:tcBorders>
            <w:shd w:val="clear" w:color="000000" w:fill="FFFFFF"/>
            <w:noWrap/>
            <w:vAlign w:val="bottom"/>
            <w:hideMark/>
          </w:tcPr>
          <w:p w14:paraId="58B55AE9" w14:textId="77777777" w:rsidR="00081581" w:rsidRPr="00081581" w:rsidRDefault="00081581" w:rsidP="00081581">
            <w:pPr>
              <w:jc w:val="center"/>
              <w:rPr>
                <w:sz w:val="16"/>
                <w:szCs w:val="16"/>
              </w:rPr>
            </w:pPr>
            <w:r w:rsidRPr="00081581">
              <w:rPr>
                <w:sz w:val="16"/>
                <w:szCs w:val="16"/>
              </w:rPr>
              <w:t>662.2</w:t>
            </w:r>
          </w:p>
        </w:tc>
        <w:tc>
          <w:tcPr>
            <w:tcW w:w="0" w:type="auto"/>
            <w:tcBorders>
              <w:top w:val="nil"/>
              <w:left w:val="nil"/>
              <w:bottom w:val="single" w:sz="4" w:space="0" w:color="auto"/>
              <w:right w:val="single" w:sz="4" w:space="0" w:color="auto"/>
            </w:tcBorders>
            <w:shd w:val="clear" w:color="000000" w:fill="FFFFFF"/>
            <w:noWrap/>
            <w:vAlign w:val="bottom"/>
            <w:hideMark/>
          </w:tcPr>
          <w:p w14:paraId="406D86E5" w14:textId="77777777" w:rsidR="00081581" w:rsidRPr="00081581" w:rsidRDefault="00081581" w:rsidP="00081581">
            <w:pPr>
              <w:jc w:val="center"/>
              <w:rPr>
                <w:sz w:val="16"/>
                <w:szCs w:val="16"/>
              </w:rPr>
            </w:pPr>
            <w:r w:rsidRPr="00081581">
              <w:rPr>
                <w:sz w:val="16"/>
                <w:szCs w:val="16"/>
              </w:rPr>
              <w:t>13.9</w:t>
            </w:r>
          </w:p>
        </w:tc>
        <w:tc>
          <w:tcPr>
            <w:tcW w:w="0" w:type="auto"/>
            <w:tcBorders>
              <w:top w:val="nil"/>
              <w:left w:val="nil"/>
              <w:bottom w:val="single" w:sz="4" w:space="0" w:color="auto"/>
              <w:right w:val="single" w:sz="4" w:space="0" w:color="auto"/>
            </w:tcBorders>
            <w:shd w:val="clear" w:color="auto" w:fill="auto"/>
            <w:noWrap/>
            <w:vAlign w:val="bottom"/>
            <w:hideMark/>
          </w:tcPr>
          <w:p w14:paraId="44DCC865" w14:textId="77777777" w:rsidR="00081581" w:rsidRPr="00081581" w:rsidRDefault="00081581" w:rsidP="00081581">
            <w:pPr>
              <w:jc w:val="center"/>
              <w:rPr>
                <w:sz w:val="16"/>
                <w:szCs w:val="16"/>
              </w:rPr>
            </w:pPr>
            <w:r w:rsidRPr="00081581">
              <w:rPr>
                <w:sz w:val="16"/>
                <w:szCs w:val="16"/>
              </w:rPr>
              <w:t>112.8</w:t>
            </w:r>
          </w:p>
        </w:tc>
      </w:tr>
      <w:tr w:rsidR="00081581" w:rsidRPr="00081581" w14:paraId="195D4513"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5E086D" w14:textId="77777777" w:rsidR="00081581" w:rsidRPr="00081581" w:rsidRDefault="00081581" w:rsidP="00081581">
            <w:pPr>
              <w:rPr>
                <w:sz w:val="16"/>
                <w:szCs w:val="16"/>
              </w:rPr>
            </w:pPr>
            <w:r w:rsidRPr="00081581">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1D762BBF" w14:textId="77777777" w:rsidR="00081581" w:rsidRPr="00081581" w:rsidRDefault="00081581" w:rsidP="00081581">
            <w:pPr>
              <w:jc w:val="center"/>
              <w:rPr>
                <w:sz w:val="16"/>
                <w:szCs w:val="16"/>
              </w:rPr>
            </w:pPr>
            <w:r w:rsidRPr="00081581">
              <w:rPr>
                <w:sz w:val="16"/>
                <w:szCs w:val="16"/>
              </w:rPr>
              <w:t>6292.1</w:t>
            </w:r>
          </w:p>
        </w:tc>
        <w:tc>
          <w:tcPr>
            <w:tcW w:w="0" w:type="auto"/>
            <w:tcBorders>
              <w:top w:val="nil"/>
              <w:left w:val="nil"/>
              <w:bottom w:val="single" w:sz="4" w:space="0" w:color="auto"/>
              <w:right w:val="single" w:sz="4" w:space="0" w:color="auto"/>
            </w:tcBorders>
            <w:shd w:val="clear" w:color="auto" w:fill="auto"/>
            <w:noWrap/>
            <w:vAlign w:val="bottom"/>
            <w:hideMark/>
          </w:tcPr>
          <w:p w14:paraId="5978F250" w14:textId="77777777" w:rsidR="00081581" w:rsidRPr="00081581" w:rsidRDefault="00081581" w:rsidP="00081581">
            <w:pPr>
              <w:jc w:val="center"/>
              <w:rPr>
                <w:sz w:val="16"/>
                <w:szCs w:val="16"/>
              </w:rPr>
            </w:pPr>
            <w:r w:rsidRPr="00081581">
              <w:rPr>
                <w:sz w:val="16"/>
                <w:szCs w:val="16"/>
              </w:rPr>
              <w:t>5248.9</w:t>
            </w:r>
          </w:p>
        </w:tc>
        <w:tc>
          <w:tcPr>
            <w:tcW w:w="0" w:type="auto"/>
            <w:tcBorders>
              <w:top w:val="nil"/>
              <w:left w:val="nil"/>
              <w:bottom w:val="single" w:sz="4" w:space="0" w:color="auto"/>
              <w:right w:val="single" w:sz="4" w:space="0" w:color="auto"/>
            </w:tcBorders>
            <w:shd w:val="clear" w:color="auto" w:fill="auto"/>
            <w:noWrap/>
            <w:vAlign w:val="bottom"/>
            <w:hideMark/>
          </w:tcPr>
          <w:p w14:paraId="0FF4BC2F" w14:textId="77777777" w:rsidR="00081581" w:rsidRPr="00081581" w:rsidRDefault="00081581" w:rsidP="00081581">
            <w:pPr>
              <w:jc w:val="center"/>
              <w:rPr>
                <w:sz w:val="16"/>
                <w:szCs w:val="16"/>
              </w:rPr>
            </w:pPr>
            <w:r w:rsidRPr="00081581">
              <w:rPr>
                <w:sz w:val="16"/>
                <w:szCs w:val="16"/>
              </w:rPr>
              <w:t>83.4</w:t>
            </w:r>
          </w:p>
        </w:tc>
        <w:tc>
          <w:tcPr>
            <w:tcW w:w="0" w:type="auto"/>
            <w:tcBorders>
              <w:top w:val="nil"/>
              <w:left w:val="nil"/>
              <w:bottom w:val="single" w:sz="4" w:space="0" w:color="auto"/>
              <w:right w:val="single" w:sz="4" w:space="0" w:color="auto"/>
            </w:tcBorders>
            <w:shd w:val="clear" w:color="000000" w:fill="FFFFFF"/>
            <w:noWrap/>
            <w:vAlign w:val="bottom"/>
            <w:hideMark/>
          </w:tcPr>
          <w:p w14:paraId="3AE417BD" w14:textId="77777777" w:rsidR="00081581" w:rsidRPr="00081581" w:rsidRDefault="00081581" w:rsidP="00081581">
            <w:pPr>
              <w:jc w:val="center"/>
              <w:rPr>
                <w:sz w:val="16"/>
                <w:szCs w:val="16"/>
              </w:rPr>
            </w:pPr>
            <w:r w:rsidRPr="00081581">
              <w:rPr>
                <w:sz w:val="16"/>
                <w:szCs w:val="16"/>
              </w:rPr>
              <w:t>1043.2</w:t>
            </w:r>
          </w:p>
        </w:tc>
        <w:tc>
          <w:tcPr>
            <w:tcW w:w="0" w:type="auto"/>
            <w:tcBorders>
              <w:top w:val="nil"/>
              <w:left w:val="nil"/>
              <w:bottom w:val="single" w:sz="4" w:space="0" w:color="auto"/>
              <w:right w:val="single" w:sz="4" w:space="0" w:color="auto"/>
            </w:tcBorders>
            <w:shd w:val="clear" w:color="auto" w:fill="auto"/>
            <w:noWrap/>
            <w:vAlign w:val="bottom"/>
            <w:hideMark/>
          </w:tcPr>
          <w:p w14:paraId="5B6F7E22" w14:textId="77777777" w:rsidR="00081581" w:rsidRPr="00081581" w:rsidRDefault="00081581" w:rsidP="00081581">
            <w:pPr>
              <w:jc w:val="center"/>
              <w:rPr>
                <w:sz w:val="16"/>
                <w:szCs w:val="16"/>
              </w:rPr>
            </w:pPr>
            <w:r w:rsidRPr="00081581">
              <w:rPr>
                <w:sz w:val="16"/>
                <w:szCs w:val="16"/>
              </w:rPr>
              <w:t>16.6</w:t>
            </w:r>
          </w:p>
        </w:tc>
        <w:tc>
          <w:tcPr>
            <w:tcW w:w="0" w:type="auto"/>
            <w:tcBorders>
              <w:top w:val="nil"/>
              <w:left w:val="nil"/>
              <w:bottom w:val="single" w:sz="4" w:space="0" w:color="auto"/>
              <w:right w:val="single" w:sz="4" w:space="0" w:color="auto"/>
            </w:tcBorders>
            <w:shd w:val="clear" w:color="000000" w:fill="FFFFFF"/>
            <w:noWrap/>
            <w:vAlign w:val="bottom"/>
            <w:hideMark/>
          </w:tcPr>
          <w:p w14:paraId="5F46BB56"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8DBC0B"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73B7C1" w14:textId="77777777" w:rsidR="00081581" w:rsidRPr="00081581" w:rsidRDefault="00081581" w:rsidP="00081581">
            <w:pPr>
              <w:jc w:val="center"/>
              <w:rPr>
                <w:sz w:val="16"/>
                <w:szCs w:val="16"/>
              </w:rPr>
            </w:pPr>
            <w:r w:rsidRPr="00081581">
              <w:rPr>
                <w:sz w:val="16"/>
                <w:szCs w:val="16"/>
              </w:rPr>
              <w:t>156.2</w:t>
            </w:r>
          </w:p>
        </w:tc>
      </w:tr>
      <w:tr w:rsidR="00081581" w:rsidRPr="00081581" w14:paraId="3172AA54" w14:textId="77777777" w:rsidTr="00081581">
        <w:trPr>
          <w:trHeight w:val="26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A2FBB34" w14:textId="77777777" w:rsidR="00081581" w:rsidRPr="00081581" w:rsidRDefault="00081581" w:rsidP="00081581">
            <w:pPr>
              <w:rPr>
                <w:b/>
                <w:bCs/>
                <w:i/>
                <w:iCs/>
                <w:sz w:val="16"/>
                <w:szCs w:val="16"/>
              </w:rPr>
            </w:pPr>
            <w:r w:rsidRPr="00081581">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BFBFBF"/>
            <w:noWrap/>
            <w:vAlign w:val="bottom"/>
            <w:hideMark/>
          </w:tcPr>
          <w:p w14:paraId="042D7071" w14:textId="77777777" w:rsidR="00081581" w:rsidRPr="00081581" w:rsidRDefault="00081581" w:rsidP="00081581">
            <w:pPr>
              <w:jc w:val="center"/>
              <w:rPr>
                <w:b/>
                <w:bCs/>
                <w:i/>
                <w:iCs/>
                <w:sz w:val="16"/>
                <w:szCs w:val="16"/>
              </w:rPr>
            </w:pPr>
            <w:r w:rsidRPr="00081581">
              <w:rPr>
                <w:b/>
                <w:bCs/>
                <w:i/>
                <w:iCs/>
                <w:sz w:val="16"/>
                <w:szCs w:val="16"/>
              </w:rPr>
              <w:t>21303.9</w:t>
            </w:r>
          </w:p>
        </w:tc>
        <w:tc>
          <w:tcPr>
            <w:tcW w:w="0" w:type="auto"/>
            <w:tcBorders>
              <w:top w:val="nil"/>
              <w:left w:val="nil"/>
              <w:bottom w:val="single" w:sz="4" w:space="0" w:color="auto"/>
              <w:right w:val="single" w:sz="4" w:space="0" w:color="auto"/>
            </w:tcBorders>
            <w:shd w:val="clear" w:color="000000" w:fill="BFBFBF"/>
            <w:noWrap/>
            <w:vAlign w:val="bottom"/>
            <w:hideMark/>
          </w:tcPr>
          <w:p w14:paraId="5E3F5B84" w14:textId="77777777" w:rsidR="00081581" w:rsidRPr="00081581" w:rsidRDefault="00081581" w:rsidP="00081581">
            <w:pPr>
              <w:jc w:val="center"/>
              <w:rPr>
                <w:b/>
                <w:bCs/>
                <w:i/>
                <w:iCs/>
                <w:sz w:val="16"/>
                <w:szCs w:val="16"/>
              </w:rPr>
            </w:pPr>
            <w:r w:rsidRPr="00081581">
              <w:rPr>
                <w:b/>
                <w:bCs/>
                <w:i/>
                <w:iCs/>
                <w:sz w:val="16"/>
                <w:szCs w:val="16"/>
              </w:rPr>
              <w:t>15553.1</w:t>
            </w:r>
          </w:p>
        </w:tc>
        <w:tc>
          <w:tcPr>
            <w:tcW w:w="0" w:type="auto"/>
            <w:tcBorders>
              <w:top w:val="nil"/>
              <w:left w:val="nil"/>
              <w:bottom w:val="single" w:sz="4" w:space="0" w:color="auto"/>
              <w:right w:val="single" w:sz="4" w:space="0" w:color="auto"/>
            </w:tcBorders>
            <w:shd w:val="clear" w:color="000000" w:fill="BFBFBF"/>
            <w:noWrap/>
            <w:vAlign w:val="bottom"/>
            <w:hideMark/>
          </w:tcPr>
          <w:p w14:paraId="3FA6C732" w14:textId="77777777" w:rsidR="00081581" w:rsidRPr="00081581" w:rsidRDefault="00081581" w:rsidP="00081581">
            <w:pPr>
              <w:jc w:val="center"/>
              <w:rPr>
                <w:b/>
                <w:bCs/>
                <w:i/>
                <w:iCs/>
                <w:sz w:val="16"/>
                <w:szCs w:val="16"/>
              </w:rPr>
            </w:pPr>
            <w:r w:rsidRPr="00081581">
              <w:rPr>
                <w:b/>
                <w:bCs/>
                <w:i/>
                <w:iCs/>
                <w:sz w:val="16"/>
                <w:szCs w:val="16"/>
              </w:rPr>
              <w:t>73.0</w:t>
            </w:r>
          </w:p>
        </w:tc>
        <w:tc>
          <w:tcPr>
            <w:tcW w:w="0" w:type="auto"/>
            <w:tcBorders>
              <w:top w:val="nil"/>
              <w:left w:val="nil"/>
              <w:bottom w:val="single" w:sz="4" w:space="0" w:color="auto"/>
              <w:right w:val="single" w:sz="4" w:space="0" w:color="auto"/>
            </w:tcBorders>
            <w:shd w:val="clear" w:color="000000" w:fill="BFBFBF"/>
            <w:noWrap/>
            <w:vAlign w:val="bottom"/>
            <w:hideMark/>
          </w:tcPr>
          <w:p w14:paraId="7C34A6BF" w14:textId="77777777" w:rsidR="00081581" w:rsidRPr="00081581" w:rsidRDefault="00081581" w:rsidP="00081581">
            <w:pPr>
              <w:jc w:val="center"/>
              <w:rPr>
                <w:b/>
                <w:bCs/>
                <w:i/>
                <w:iCs/>
                <w:sz w:val="16"/>
                <w:szCs w:val="16"/>
              </w:rPr>
            </w:pPr>
            <w:r w:rsidRPr="00081581">
              <w:rPr>
                <w:b/>
                <w:bCs/>
                <w:i/>
                <w:iCs/>
                <w:sz w:val="16"/>
                <w:szCs w:val="16"/>
              </w:rPr>
              <w:t>5048.3</w:t>
            </w:r>
          </w:p>
        </w:tc>
        <w:tc>
          <w:tcPr>
            <w:tcW w:w="0" w:type="auto"/>
            <w:tcBorders>
              <w:top w:val="nil"/>
              <w:left w:val="nil"/>
              <w:bottom w:val="single" w:sz="4" w:space="0" w:color="auto"/>
              <w:right w:val="single" w:sz="4" w:space="0" w:color="auto"/>
            </w:tcBorders>
            <w:shd w:val="clear" w:color="000000" w:fill="BFBFBF"/>
            <w:noWrap/>
            <w:vAlign w:val="bottom"/>
            <w:hideMark/>
          </w:tcPr>
          <w:p w14:paraId="0AEDE893" w14:textId="77777777" w:rsidR="00081581" w:rsidRPr="00081581" w:rsidRDefault="00081581" w:rsidP="00081581">
            <w:pPr>
              <w:jc w:val="center"/>
              <w:rPr>
                <w:b/>
                <w:bCs/>
                <w:i/>
                <w:iCs/>
                <w:sz w:val="16"/>
                <w:szCs w:val="16"/>
              </w:rPr>
            </w:pPr>
            <w:r w:rsidRPr="00081581">
              <w:rPr>
                <w:b/>
                <w:bCs/>
                <w:i/>
                <w:iCs/>
                <w:sz w:val="16"/>
                <w:szCs w:val="16"/>
              </w:rPr>
              <w:t>23.7</w:t>
            </w:r>
          </w:p>
        </w:tc>
        <w:tc>
          <w:tcPr>
            <w:tcW w:w="0" w:type="auto"/>
            <w:tcBorders>
              <w:top w:val="nil"/>
              <w:left w:val="nil"/>
              <w:bottom w:val="single" w:sz="4" w:space="0" w:color="auto"/>
              <w:right w:val="single" w:sz="4" w:space="0" w:color="auto"/>
            </w:tcBorders>
            <w:shd w:val="clear" w:color="000000" w:fill="BFBFBF"/>
            <w:noWrap/>
            <w:vAlign w:val="bottom"/>
            <w:hideMark/>
          </w:tcPr>
          <w:p w14:paraId="63FFF431" w14:textId="77777777" w:rsidR="00081581" w:rsidRPr="00081581" w:rsidRDefault="00081581" w:rsidP="00081581">
            <w:pPr>
              <w:jc w:val="center"/>
              <w:rPr>
                <w:b/>
                <w:bCs/>
                <w:i/>
                <w:iCs/>
                <w:sz w:val="16"/>
                <w:szCs w:val="16"/>
              </w:rPr>
            </w:pPr>
            <w:r w:rsidRPr="00081581">
              <w:rPr>
                <w:b/>
                <w:bCs/>
                <w:i/>
                <w:iCs/>
                <w:sz w:val="16"/>
                <w:szCs w:val="16"/>
              </w:rPr>
              <w:t>702.5</w:t>
            </w:r>
          </w:p>
        </w:tc>
        <w:tc>
          <w:tcPr>
            <w:tcW w:w="0" w:type="auto"/>
            <w:tcBorders>
              <w:top w:val="nil"/>
              <w:left w:val="nil"/>
              <w:bottom w:val="single" w:sz="4" w:space="0" w:color="auto"/>
              <w:right w:val="single" w:sz="4" w:space="0" w:color="auto"/>
            </w:tcBorders>
            <w:shd w:val="clear" w:color="000000" w:fill="BFBFBF"/>
            <w:noWrap/>
            <w:vAlign w:val="bottom"/>
            <w:hideMark/>
          </w:tcPr>
          <w:p w14:paraId="6D47DCC1" w14:textId="77777777" w:rsidR="00081581" w:rsidRPr="00081581" w:rsidRDefault="00081581" w:rsidP="00081581">
            <w:pPr>
              <w:jc w:val="center"/>
              <w:rPr>
                <w:b/>
                <w:bCs/>
                <w:i/>
                <w:iCs/>
                <w:sz w:val="16"/>
                <w:szCs w:val="16"/>
              </w:rPr>
            </w:pPr>
            <w:r w:rsidRPr="00081581">
              <w:rPr>
                <w:b/>
                <w:bCs/>
                <w:i/>
                <w:iCs/>
                <w:sz w:val="16"/>
                <w:szCs w:val="16"/>
              </w:rPr>
              <w:t>3.3</w:t>
            </w:r>
          </w:p>
        </w:tc>
        <w:tc>
          <w:tcPr>
            <w:tcW w:w="0" w:type="auto"/>
            <w:tcBorders>
              <w:top w:val="nil"/>
              <w:left w:val="nil"/>
              <w:bottom w:val="single" w:sz="4" w:space="0" w:color="auto"/>
              <w:right w:val="single" w:sz="4" w:space="0" w:color="auto"/>
            </w:tcBorders>
            <w:shd w:val="clear" w:color="000000" w:fill="BFBFBF"/>
            <w:noWrap/>
            <w:vAlign w:val="bottom"/>
            <w:hideMark/>
          </w:tcPr>
          <w:p w14:paraId="78ECD9F6" w14:textId="77777777" w:rsidR="00081581" w:rsidRPr="00081581" w:rsidRDefault="00081581" w:rsidP="00081581">
            <w:pPr>
              <w:jc w:val="center"/>
              <w:rPr>
                <w:b/>
                <w:bCs/>
                <w:i/>
                <w:iCs/>
                <w:sz w:val="16"/>
                <w:szCs w:val="16"/>
              </w:rPr>
            </w:pPr>
            <w:r w:rsidRPr="00081581">
              <w:rPr>
                <w:b/>
                <w:bCs/>
                <w:i/>
                <w:iCs/>
                <w:sz w:val="16"/>
                <w:szCs w:val="16"/>
              </w:rPr>
              <w:t>549.2</w:t>
            </w:r>
          </w:p>
        </w:tc>
      </w:tr>
      <w:tr w:rsidR="00081581" w:rsidRPr="00081581" w14:paraId="45773255"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FD2B04" w14:textId="77777777" w:rsidR="00081581" w:rsidRPr="00081581" w:rsidRDefault="00081581" w:rsidP="00081581">
            <w:pPr>
              <w:rPr>
                <w:sz w:val="16"/>
                <w:szCs w:val="16"/>
              </w:rPr>
            </w:pPr>
            <w:r w:rsidRPr="00081581">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0967EB68" w14:textId="77777777" w:rsidR="00081581" w:rsidRPr="00081581" w:rsidRDefault="00081581" w:rsidP="00081581">
            <w:pPr>
              <w:jc w:val="center"/>
              <w:rPr>
                <w:sz w:val="16"/>
                <w:szCs w:val="16"/>
              </w:rPr>
            </w:pPr>
            <w:r w:rsidRPr="00081581">
              <w:rPr>
                <w:sz w:val="16"/>
                <w:szCs w:val="16"/>
              </w:rPr>
              <w:t>9254.2</w:t>
            </w:r>
          </w:p>
        </w:tc>
        <w:tc>
          <w:tcPr>
            <w:tcW w:w="0" w:type="auto"/>
            <w:tcBorders>
              <w:top w:val="nil"/>
              <w:left w:val="nil"/>
              <w:bottom w:val="single" w:sz="4" w:space="0" w:color="auto"/>
              <w:right w:val="single" w:sz="4" w:space="0" w:color="auto"/>
            </w:tcBorders>
            <w:shd w:val="clear" w:color="auto" w:fill="auto"/>
            <w:noWrap/>
            <w:vAlign w:val="bottom"/>
            <w:hideMark/>
          </w:tcPr>
          <w:p w14:paraId="72BEBC09" w14:textId="77777777" w:rsidR="00081581" w:rsidRPr="00081581" w:rsidRDefault="00081581" w:rsidP="00081581">
            <w:pPr>
              <w:jc w:val="center"/>
              <w:rPr>
                <w:sz w:val="16"/>
                <w:szCs w:val="16"/>
              </w:rPr>
            </w:pPr>
            <w:r w:rsidRPr="00081581">
              <w:rPr>
                <w:sz w:val="16"/>
                <w:szCs w:val="16"/>
              </w:rPr>
              <w:t>7434.5</w:t>
            </w:r>
          </w:p>
        </w:tc>
        <w:tc>
          <w:tcPr>
            <w:tcW w:w="0" w:type="auto"/>
            <w:tcBorders>
              <w:top w:val="nil"/>
              <w:left w:val="nil"/>
              <w:bottom w:val="single" w:sz="4" w:space="0" w:color="auto"/>
              <w:right w:val="single" w:sz="4" w:space="0" w:color="auto"/>
            </w:tcBorders>
            <w:shd w:val="clear" w:color="auto" w:fill="auto"/>
            <w:noWrap/>
            <w:vAlign w:val="bottom"/>
            <w:hideMark/>
          </w:tcPr>
          <w:p w14:paraId="1A409B82" w14:textId="77777777" w:rsidR="00081581" w:rsidRPr="00081581" w:rsidRDefault="00081581" w:rsidP="00081581">
            <w:pPr>
              <w:jc w:val="center"/>
              <w:rPr>
                <w:sz w:val="16"/>
                <w:szCs w:val="16"/>
              </w:rPr>
            </w:pPr>
            <w:r w:rsidRPr="00081581">
              <w:rPr>
                <w:sz w:val="16"/>
                <w:szCs w:val="16"/>
              </w:rPr>
              <w:t>80.3</w:t>
            </w:r>
          </w:p>
        </w:tc>
        <w:tc>
          <w:tcPr>
            <w:tcW w:w="0" w:type="auto"/>
            <w:tcBorders>
              <w:top w:val="nil"/>
              <w:left w:val="nil"/>
              <w:bottom w:val="single" w:sz="4" w:space="0" w:color="auto"/>
              <w:right w:val="single" w:sz="4" w:space="0" w:color="auto"/>
            </w:tcBorders>
            <w:shd w:val="clear" w:color="000000" w:fill="FFFFFF"/>
            <w:noWrap/>
            <w:vAlign w:val="bottom"/>
            <w:hideMark/>
          </w:tcPr>
          <w:p w14:paraId="3B9A95FB" w14:textId="77777777" w:rsidR="00081581" w:rsidRPr="00081581" w:rsidRDefault="00081581" w:rsidP="00081581">
            <w:pPr>
              <w:jc w:val="center"/>
              <w:rPr>
                <w:sz w:val="16"/>
                <w:szCs w:val="16"/>
              </w:rPr>
            </w:pPr>
            <w:r w:rsidRPr="00081581">
              <w:rPr>
                <w:sz w:val="16"/>
                <w:szCs w:val="16"/>
              </w:rPr>
              <w:t>1819.7</w:t>
            </w:r>
          </w:p>
        </w:tc>
        <w:tc>
          <w:tcPr>
            <w:tcW w:w="0" w:type="auto"/>
            <w:tcBorders>
              <w:top w:val="nil"/>
              <w:left w:val="nil"/>
              <w:bottom w:val="single" w:sz="4" w:space="0" w:color="auto"/>
              <w:right w:val="single" w:sz="4" w:space="0" w:color="auto"/>
            </w:tcBorders>
            <w:shd w:val="clear" w:color="auto" w:fill="auto"/>
            <w:noWrap/>
            <w:vAlign w:val="bottom"/>
            <w:hideMark/>
          </w:tcPr>
          <w:p w14:paraId="34788A29" w14:textId="77777777" w:rsidR="00081581" w:rsidRPr="00081581" w:rsidRDefault="00081581" w:rsidP="00081581">
            <w:pPr>
              <w:jc w:val="center"/>
              <w:rPr>
                <w:sz w:val="16"/>
                <w:szCs w:val="16"/>
              </w:rPr>
            </w:pPr>
            <w:r w:rsidRPr="00081581">
              <w:rPr>
                <w:sz w:val="16"/>
                <w:szCs w:val="16"/>
              </w:rPr>
              <w:t>19.7</w:t>
            </w:r>
          </w:p>
        </w:tc>
        <w:tc>
          <w:tcPr>
            <w:tcW w:w="0" w:type="auto"/>
            <w:tcBorders>
              <w:top w:val="nil"/>
              <w:left w:val="nil"/>
              <w:bottom w:val="single" w:sz="4" w:space="0" w:color="auto"/>
              <w:right w:val="single" w:sz="4" w:space="0" w:color="auto"/>
            </w:tcBorders>
            <w:shd w:val="clear" w:color="000000" w:fill="FFFFFF"/>
            <w:noWrap/>
            <w:vAlign w:val="bottom"/>
            <w:hideMark/>
          </w:tcPr>
          <w:p w14:paraId="0F5927C8"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57D1CF"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18EE35" w14:textId="77777777" w:rsidR="00081581" w:rsidRPr="00081581" w:rsidRDefault="00081581" w:rsidP="00081581">
            <w:pPr>
              <w:jc w:val="center"/>
              <w:rPr>
                <w:sz w:val="16"/>
                <w:szCs w:val="16"/>
              </w:rPr>
            </w:pPr>
            <w:r w:rsidRPr="00081581">
              <w:rPr>
                <w:sz w:val="16"/>
                <w:szCs w:val="16"/>
              </w:rPr>
              <w:t>451.5</w:t>
            </w:r>
          </w:p>
        </w:tc>
      </w:tr>
      <w:tr w:rsidR="00081581" w:rsidRPr="00081581" w14:paraId="31190737"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2C0DF" w14:textId="77777777" w:rsidR="00081581" w:rsidRPr="00081581" w:rsidRDefault="00081581" w:rsidP="00081581">
            <w:pPr>
              <w:rPr>
                <w:sz w:val="16"/>
                <w:szCs w:val="16"/>
              </w:rPr>
            </w:pPr>
            <w:r w:rsidRPr="00081581">
              <w:rPr>
                <w:sz w:val="16"/>
                <w:szCs w:val="16"/>
              </w:rPr>
              <w:t>Б.Бор</w:t>
            </w:r>
          </w:p>
        </w:tc>
        <w:tc>
          <w:tcPr>
            <w:tcW w:w="0" w:type="auto"/>
            <w:tcBorders>
              <w:top w:val="nil"/>
              <w:left w:val="nil"/>
              <w:bottom w:val="single" w:sz="4" w:space="0" w:color="auto"/>
              <w:right w:val="single" w:sz="4" w:space="0" w:color="auto"/>
            </w:tcBorders>
            <w:shd w:val="clear" w:color="auto" w:fill="auto"/>
            <w:noWrap/>
            <w:vAlign w:val="bottom"/>
            <w:hideMark/>
          </w:tcPr>
          <w:p w14:paraId="183DE442" w14:textId="77777777" w:rsidR="00081581" w:rsidRPr="00081581" w:rsidRDefault="00081581" w:rsidP="00081581">
            <w:pPr>
              <w:jc w:val="center"/>
              <w:rPr>
                <w:sz w:val="16"/>
                <w:szCs w:val="16"/>
              </w:rPr>
            </w:pPr>
            <w:r w:rsidRPr="00081581">
              <w:rPr>
                <w:sz w:val="16"/>
                <w:szCs w:val="16"/>
              </w:rPr>
              <w:t>1258.2</w:t>
            </w:r>
          </w:p>
        </w:tc>
        <w:tc>
          <w:tcPr>
            <w:tcW w:w="0" w:type="auto"/>
            <w:tcBorders>
              <w:top w:val="nil"/>
              <w:left w:val="nil"/>
              <w:bottom w:val="single" w:sz="4" w:space="0" w:color="auto"/>
              <w:right w:val="single" w:sz="4" w:space="0" w:color="auto"/>
            </w:tcBorders>
            <w:shd w:val="clear" w:color="auto" w:fill="auto"/>
            <w:noWrap/>
            <w:vAlign w:val="bottom"/>
            <w:hideMark/>
          </w:tcPr>
          <w:p w14:paraId="196A8920" w14:textId="77777777" w:rsidR="00081581" w:rsidRPr="00081581" w:rsidRDefault="00081581" w:rsidP="00081581">
            <w:pPr>
              <w:jc w:val="center"/>
              <w:rPr>
                <w:sz w:val="16"/>
                <w:szCs w:val="16"/>
              </w:rPr>
            </w:pPr>
            <w:r w:rsidRPr="00081581">
              <w:rPr>
                <w:sz w:val="16"/>
                <w:szCs w:val="16"/>
              </w:rPr>
              <w:t>1224.0</w:t>
            </w:r>
          </w:p>
        </w:tc>
        <w:tc>
          <w:tcPr>
            <w:tcW w:w="0" w:type="auto"/>
            <w:tcBorders>
              <w:top w:val="nil"/>
              <w:left w:val="nil"/>
              <w:bottom w:val="single" w:sz="4" w:space="0" w:color="auto"/>
              <w:right w:val="single" w:sz="4" w:space="0" w:color="auto"/>
            </w:tcBorders>
            <w:shd w:val="clear" w:color="auto" w:fill="auto"/>
            <w:noWrap/>
            <w:vAlign w:val="bottom"/>
            <w:hideMark/>
          </w:tcPr>
          <w:p w14:paraId="271B5F9A" w14:textId="77777777" w:rsidR="00081581" w:rsidRPr="00081581" w:rsidRDefault="00081581" w:rsidP="00081581">
            <w:pPr>
              <w:jc w:val="center"/>
              <w:rPr>
                <w:sz w:val="16"/>
                <w:szCs w:val="16"/>
              </w:rPr>
            </w:pPr>
            <w:r w:rsidRPr="00081581">
              <w:rPr>
                <w:sz w:val="16"/>
                <w:szCs w:val="16"/>
              </w:rPr>
              <w:t>97.3</w:t>
            </w:r>
          </w:p>
        </w:tc>
        <w:tc>
          <w:tcPr>
            <w:tcW w:w="0" w:type="auto"/>
            <w:tcBorders>
              <w:top w:val="nil"/>
              <w:left w:val="nil"/>
              <w:bottom w:val="single" w:sz="4" w:space="0" w:color="auto"/>
              <w:right w:val="single" w:sz="4" w:space="0" w:color="auto"/>
            </w:tcBorders>
            <w:shd w:val="clear" w:color="000000" w:fill="FFFFFF"/>
            <w:noWrap/>
            <w:vAlign w:val="bottom"/>
            <w:hideMark/>
          </w:tcPr>
          <w:p w14:paraId="602F5BA7" w14:textId="77777777" w:rsidR="00081581" w:rsidRPr="00081581" w:rsidRDefault="00081581" w:rsidP="00081581">
            <w:pPr>
              <w:jc w:val="center"/>
              <w:rPr>
                <w:sz w:val="16"/>
                <w:szCs w:val="16"/>
              </w:rPr>
            </w:pPr>
            <w:r w:rsidRPr="00081581">
              <w:rPr>
                <w:sz w:val="16"/>
                <w:szCs w:val="16"/>
              </w:rPr>
              <w:t>34.1</w:t>
            </w:r>
          </w:p>
        </w:tc>
        <w:tc>
          <w:tcPr>
            <w:tcW w:w="0" w:type="auto"/>
            <w:tcBorders>
              <w:top w:val="nil"/>
              <w:left w:val="nil"/>
              <w:bottom w:val="single" w:sz="4" w:space="0" w:color="auto"/>
              <w:right w:val="single" w:sz="4" w:space="0" w:color="auto"/>
            </w:tcBorders>
            <w:shd w:val="clear" w:color="auto" w:fill="auto"/>
            <w:noWrap/>
            <w:vAlign w:val="bottom"/>
            <w:hideMark/>
          </w:tcPr>
          <w:p w14:paraId="13DC052A" w14:textId="77777777" w:rsidR="00081581" w:rsidRPr="00081581" w:rsidRDefault="00081581" w:rsidP="00081581">
            <w:pPr>
              <w:jc w:val="center"/>
              <w:rPr>
                <w:sz w:val="16"/>
                <w:szCs w:val="16"/>
              </w:rPr>
            </w:pPr>
            <w:r w:rsidRPr="00081581">
              <w:rPr>
                <w:sz w:val="16"/>
                <w:szCs w:val="16"/>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7ABEDA85"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D21E5A"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E303E3" w14:textId="77777777" w:rsidR="00081581" w:rsidRPr="00081581" w:rsidRDefault="00081581" w:rsidP="00081581">
            <w:pPr>
              <w:jc w:val="center"/>
              <w:rPr>
                <w:sz w:val="16"/>
                <w:szCs w:val="16"/>
              </w:rPr>
            </w:pPr>
            <w:r w:rsidRPr="00081581">
              <w:rPr>
                <w:sz w:val="16"/>
                <w:szCs w:val="16"/>
              </w:rPr>
              <w:t>59.4</w:t>
            </w:r>
          </w:p>
        </w:tc>
      </w:tr>
      <w:tr w:rsidR="00081581" w:rsidRPr="00081581" w14:paraId="31F90A4C"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36841A" w14:textId="77777777" w:rsidR="00081581" w:rsidRPr="00081581" w:rsidRDefault="00081581" w:rsidP="00081581">
            <w:pPr>
              <w:rPr>
                <w:sz w:val="16"/>
                <w:szCs w:val="16"/>
              </w:rPr>
            </w:pPr>
            <w:r w:rsidRPr="00081581">
              <w:rPr>
                <w:sz w:val="16"/>
                <w:szCs w:val="16"/>
              </w:rPr>
              <w:t>Oстали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4E7698FC" w14:textId="77777777" w:rsidR="00081581" w:rsidRPr="00081581" w:rsidRDefault="00081581" w:rsidP="00081581">
            <w:pPr>
              <w:jc w:val="center"/>
              <w:rPr>
                <w:sz w:val="16"/>
                <w:szCs w:val="16"/>
              </w:rPr>
            </w:pPr>
            <w:r w:rsidRPr="00081581">
              <w:rPr>
                <w:sz w:val="16"/>
                <w:szCs w:val="16"/>
              </w:rPr>
              <w:t>2691.0</w:t>
            </w:r>
          </w:p>
        </w:tc>
        <w:tc>
          <w:tcPr>
            <w:tcW w:w="0" w:type="auto"/>
            <w:tcBorders>
              <w:top w:val="nil"/>
              <w:left w:val="nil"/>
              <w:bottom w:val="single" w:sz="4" w:space="0" w:color="auto"/>
              <w:right w:val="single" w:sz="4" w:space="0" w:color="auto"/>
            </w:tcBorders>
            <w:shd w:val="clear" w:color="auto" w:fill="auto"/>
            <w:noWrap/>
            <w:vAlign w:val="bottom"/>
            <w:hideMark/>
          </w:tcPr>
          <w:p w14:paraId="36D7D696" w14:textId="77777777" w:rsidR="00081581" w:rsidRPr="00081581" w:rsidRDefault="00081581" w:rsidP="00081581">
            <w:pPr>
              <w:jc w:val="center"/>
              <w:rPr>
                <w:sz w:val="16"/>
                <w:szCs w:val="16"/>
              </w:rPr>
            </w:pPr>
            <w:r w:rsidRPr="00081581">
              <w:rPr>
                <w:sz w:val="16"/>
                <w:szCs w:val="16"/>
              </w:rPr>
              <w:t>2041.8</w:t>
            </w:r>
          </w:p>
        </w:tc>
        <w:tc>
          <w:tcPr>
            <w:tcW w:w="0" w:type="auto"/>
            <w:tcBorders>
              <w:top w:val="nil"/>
              <w:left w:val="nil"/>
              <w:bottom w:val="single" w:sz="4" w:space="0" w:color="auto"/>
              <w:right w:val="single" w:sz="4" w:space="0" w:color="auto"/>
            </w:tcBorders>
            <w:shd w:val="clear" w:color="auto" w:fill="auto"/>
            <w:noWrap/>
            <w:vAlign w:val="bottom"/>
            <w:hideMark/>
          </w:tcPr>
          <w:p w14:paraId="11500692" w14:textId="77777777" w:rsidR="00081581" w:rsidRPr="00081581" w:rsidRDefault="00081581" w:rsidP="00081581">
            <w:pPr>
              <w:jc w:val="center"/>
              <w:rPr>
                <w:sz w:val="16"/>
                <w:szCs w:val="16"/>
              </w:rPr>
            </w:pPr>
            <w:r w:rsidRPr="00081581">
              <w:rPr>
                <w:sz w:val="16"/>
                <w:szCs w:val="16"/>
              </w:rPr>
              <w:t>75.9</w:t>
            </w:r>
          </w:p>
        </w:tc>
        <w:tc>
          <w:tcPr>
            <w:tcW w:w="0" w:type="auto"/>
            <w:tcBorders>
              <w:top w:val="nil"/>
              <w:left w:val="nil"/>
              <w:bottom w:val="single" w:sz="4" w:space="0" w:color="auto"/>
              <w:right w:val="single" w:sz="4" w:space="0" w:color="auto"/>
            </w:tcBorders>
            <w:shd w:val="clear" w:color="000000" w:fill="FFFFFF"/>
            <w:noWrap/>
            <w:vAlign w:val="bottom"/>
            <w:hideMark/>
          </w:tcPr>
          <w:p w14:paraId="4618CCDB" w14:textId="77777777" w:rsidR="00081581" w:rsidRPr="00081581" w:rsidRDefault="00081581" w:rsidP="00081581">
            <w:pPr>
              <w:jc w:val="center"/>
              <w:rPr>
                <w:sz w:val="16"/>
                <w:szCs w:val="16"/>
              </w:rPr>
            </w:pPr>
            <w:r w:rsidRPr="00081581">
              <w:rPr>
                <w:sz w:val="16"/>
                <w:szCs w:val="16"/>
              </w:rPr>
              <w:t>649.2</w:t>
            </w:r>
          </w:p>
        </w:tc>
        <w:tc>
          <w:tcPr>
            <w:tcW w:w="0" w:type="auto"/>
            <w:tcBorders>
              <w:top w:val="nil"/>
              <w:left w:val="nil"/>
              <w:bottom w:val="single" w:sz="4" w:space="0" w:color="auto"/>
              <w:right w:val="single" w:sz="4" w:space="0" w:color="auto"/>
            </w:tcBorders>
            <w:shd w:val="clear" w:color="auto" w:fill="auto"/>
            <w:noWrap/>
            <w:vAlign w:val="bottom"/>
            <w:hideMark/>
          </w:tcPr>
          <w:p w14:paraId="4077C1C7" w14:textId="77777777" w:rsidR="00081581" w:rsidRPr="00081581" w:rsidRDefault="00081581" w:rsidP="00081581">
            <w:pPr>
              <w:jc w:val="center"/>
              <w:rPr>
                <w:sz w:val="16"/>
                <w:szCs w:val="16"/>
              </w:rPr>
            </w:pPr>
            <w:r w:rsidRPr="00081581">
              <w:rPr>
                <w:sz w:val="16"/>
                <w:szCs w:val="16"/>
              </w:rPr>
              <w:t>24.1</w:t>
            </w:r>
          </w:p>
        </w:tc>
        <w:tc>
          <w:tcPr>
            <w:tcW w:w="0" w:type="auto"/>
            <w:tcBorders>
              <w:top w:val="nil"/>
              <w:left w:val="nil"/>
              <w:bottom w:val="single" w:sz="4" w:space="0" w:color="auto"/>
              <w:right w:val="single" w:sz="4" w:space="0" w:color="auto"/>
            </w:tcBorders>
            <w:shd w:val="clear" w:color="000000" w:fill="FFFFFF"/>
            <w:noWrap/>
            <w:vAlign w:val="bottom"/>
            <w:hideMark/>
          </w:tcPr>
          <w:p w14:paraId="4D51CF6D"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8F6429"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25162" w14:textId="77777777" w:rsidR="00081581" w:rsidRPr="00081581" w:rsidRDefault="00081581" w:rsidP="00081581">
            <w:pPr>
              <w:jc w:val="center"/>
              <w:rPr>
                <w:sz w:val="16"/>
                <w:szCs w:val="16"/>
              </w:rPr>
            </w:pPr>
            <w:r w:rsidRPr="00081581">
              <w:rPr>
                <w:sz w:val="16"/>
                <w:szCs w:val="16"/>
              </w:rPr>
              <w:t>152.8</w:t>
            </w:r>
          </w:p>
        </w:tc>
      </w:tr>
      <w:tr w:rsidR="00081581" w:rsidRPr="00081581" w14:paraId="5BECC4E3" w14:textId="77777777" w:rsidTr="00081581">
        <w:trPr>
          <w:trHeight w:val="26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3A0CDC74" w14:textId="77777777" w:rsidR="00081581" w:rsidRPr="00081581" w:rsidRDefault="00081581" w:rsidP="00081581">
            <w:pPr>
              <w:rPr>
                <w:b/>
                <w:bCs/>
                <w:i/>
                <w:iCs/>
                <w:sz w:val="16"/>
                <w:szCs w:val="16"/>
              </w:rPr>
            </w:pPr>
            <w:r w:rsidRPr="00081581">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BFBFBF"/>
            <w:noWrap/>
            <w:vAlign w:val="bottom"/>
            <w:hideMark/>
          </w:tcPr>
          <w:p w14:paraId="1A7215A0" w14:textId="77777777" w:rsidR="00081581" w:rsidRPr="00081581" w:rsidRDefault="00081581" w:rsidP="00081581">
            <w:pPr>
              <w:jc w:val="center"/>
              <w:rPr>
                <w:b/>
                <w:bCs/>
                <w:i/>
                <w:iCs/>
                <w:sz w:val="16"/>
                <w:szCs w:val="16"/>
              </w:rPr>
            </w:pPr>
            <w:r w:rsidRPr="00081581">
              <w:rPr>
                <w:b/>
                <w:bCs/>
                <w:i/>
                <w:iCs/>
                <w:sz w:val="16"/>
                <w:szCs w:val="16"/>
              </w:rPr>
              <w:t>13203.3</w:t>
            </w:r>
          </w:p>
        </w:tc>
        <w:tc>
          <w:tcPr>
            <w:tcW w:w="0" w:type="auto"/>
            <w:tcBorders>
              <w:top w:val="nil"/>
              <w:left w:val="nil"/>
              <w:bottom w:val="single" w:sz="4" w:space="0" w:color="auto"/>
              <w:right w:val="single" w:sz="4" w:space="0" w:color="auto"/>
            </w:tcBorders>
            <w:shd w:val="clear" w:color="000000" w:fill="BFBFBF"/>
            <w:noWrap/>
            <w:vAlign w:val="bottom"/>
            <w:hideMark/>
          </w:tcPr>
          <w:p w14:paraId="25B4598B" w14:textId="77777777" w:rsidR="00081581" w:rsidRPr="00081581" w:rsidRDefault="00081581" w:rsidP="00081581">
            <w:pPr>
              <w:jc w:val="center"/>
              <w:rPr>
                <w:b/>
                <w:bCs/>
                <w:i/>
                <w:iCs/>
                <w:sz w:val="16"/>
                <w:szCs w:val="16"/>
              </w:rPr>
            </w:pPr>
            <w:r w:rsidRPr="00081581">
              <w:rPr>
                <w:b/>
                <w:bCs/>
                <w:i/>
                <w:iCs/>
                <w:sz w:val="16"/>
                <w:szCs w:val="16"/>
              </w:rPr>
              <w:t>10700.3</w:t>
            </w:r>
          </w:p>
        </w:tc>
        <w:tc>
          <w:tcPr>
            <w:tcW w:w="0" w:type="auto"/>
            <w:tcBorders>
              <w:top w:val="nil"/>
              <w:left w:val="nil"/>
              <w:bottom w:val="single" w:sz="4" w:space="0" w:color="auto"/>
              <w:right w:val="single" w:sz="4" w:space="0" w:color="auto"/>
            </w:tcBorders>
            <w:shd w:val="clear" w:color="000000" w:fill="BFBFBF"/>
            <w:noWrap/>
            <w:vAlign w:val="bottom"/>
            <w:hideMark/>
          </w:tcPr>
          <w:p w14:paraId="12DBE8BD" w14:textId="77777777" w:rsidR="00081581" w:rsidRPr="00081581" w:rsidRDefault="00081581" w:rsidP="00081581">
            <w:pPr>
              <w:jc w:val="center"/>
              <w:rPr>
                <w:b/>
                <w:bCs/>
                <w:i/>
                <w:iCs/>
                <w:sz w:val="16"/>
                <w:szCs w:val="16"/>
              </w:rPr>
            </w:pPr>
            <w:r w:rsidRPr="00081581">
              <w:rPr>
                <w:b/>
                <w:bCs/>
                <w:i/>
                <w:iCs/>
                <w:sz w:val="16"/>
                <w:szCs w:val="16"/>
              </w:rPr>
              <w:t>81.0</w:t>
            </w:r>
          </w:p>
        </w:tc>
        <w:tc>
          <w:tcPr>
            <w:tcW w:w="0" w:type="auto"/>
            <w:tcBorders>
              <w:top w:val="nil"/>
              <w:left w:val="nil"/>
              <w:bottom w:val="single" w:sz="4" w:space="0" w:color="auto"/>
              <w:right w:val="single" w:sz="4" w:space="0" w:color="auto"/>
            </w:tcBorders>
            <w:shd w:val="clear" w:color="000000" w:fill="BFBFBF"/>
            <w:noWrap/>
            <w:vAlign w:val="bottom"/>
            <w:hideMark/>
          </w:tcPr>
          <w:p w14:paraId="197C59D4" w14:textId="77777777" w:rsidR="00081581" w:rsidRPr="00081581" w:rsidRDefault="00081581" w:rsidP="00081581">
            <w:pPr>
              <w:jc w:val="center"/>
              <w:rPr>
                <w:b/>
                <w:bCs/>
                <w:i/>
                <w:iCs/>
                <w:sz w:val="16"/>
                <w:szCs w:val="16"/>
              </w:rPr>
            </w:pPr>
            <w:r w:rsidRPr="00081581">
              <w:rPr>
                <w:b/>
                <w:bCs/>
                <w:i/>
                <w:iCs/>
                <w:sz w:val="16"/>
                <w:szCs w:val="16"/>
              </w:rPr>
              <w:t>2503.0</w:t>
            </w:r>
          </w:p>
        </w:tc>
        <w:tc>
          <w:tcPr>
            <w:tcW w:w="0" w:type="auto"/>
            <w:tcBorders>
              <w:top w:val="nil"/>
              <w:left w:val="nil"/>
              <w:bottom w:val="single" w:sz="4" w:space="0" w:color="auto"/>
              <w:right w:val="single" w:sz="4" w:space="0" w:color="auto"/>
            </w:tcBorders>
            <w:shd w:val="clear" w:color="000000" w:fill="BFBFBF"/>
            <w:noWrap/>
            <w:vAlign w:val="bottom"/>
            <w:hideMark/>
          </w:tcPr>
          <w:p w14:paraId="528ED236" w14:textId="77777777" w:rsidR="00081581" w:rsidRPr="00081581" w:rsidRDefault="00081581" w:rsidP="00081581">
            <w:pPr>
              <w:jc w:val="center"/>
              <w:rPr>
                <w:b/>
                <w:bCs/>
                <w:i/>
                <w:iCs/>
                <w:sz w:val="16"/>
                <w:szCs w:val="16"/>
              </w:rPr>
            </w:pPr>
            <w:r w:rsidRPr="00081581">
              <w:rPr>
                <w:b/>
                <w:bCs/>
                <w:i/>
                <w:iCs/>
                <w:sz w:val="16"/>
                <w:szCs w:val="16"/>
              </w:rPr>
              <w:t>19.0</w:t>
            </w:r>
          </w:p>
        </w:tc>
        <w:tc>
          <w:tcPr>
            <w:tcW w:w="0" w:type="auto"/>
            <w:tcBorders>
              <w:top w:val="nil"/>
              <w:left w:val="nil"/>
              <w:bottom w:val="single" w:sz="4" w:space="0" w:color="auto"/>
              <w:right w:val="single" w:sz="4" w:space="0" w:color="auto"/>
            </w:tcBorders>
            <w:shd w:val="clear" w:color="000000" w:fill="BFBFBF"/>
            <w:noWrap/>
            <w:vAlign w:val="bottom"/>
            <w:hideMark/>
          </w:tcPr>
          <w:p w14:paraId="4C23444C" w14:textId="77777777" w:rsidR="00081581" w:rsidRPr="00081581" w:rsidRDefault="00081581" w:rsidP="00081581">
            <w:pPr>
              <w:jc w:val="center"/>
              <w:rPr>
                <w:b/>
                <w:bCs/>
                <w:i/>
                <w:iCs/>
                <w:sz w:val="16"/>
                <w:szCs w:val="16"/>
              </w:rPr>
            </w:pPr>
            <w:r w:rsidRPr="00081581">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7FFFF9E9" w14:textId="77777777" w:rsidR="00081581" w:rsidRPr="00081581" w:rsidRDefault="00081581" w:rsidP="00081581">
            <w:pPr>
              <w:jc w:val="center"/>
              <w:rPr>
                <w:b/>
                <w:bCs/>
                <w:i/>
                <w:iCs/>
                <w:sz w:val="16"/>
                <w:szCs w:val="16"/>
              </w:rPr>
            </w:pPr>
            <w:r w:rsidRPr="00081581">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1A236BD7" w14:textId="77777777" w:rsidR="00081581" w:rsidRPr="00081581" w:rsidRDefault="00081581" w:rsidP="00081581">
            <w:pPr>
              <w:jc w:val="center"/>
              <w:rPr>
                <w:b/>
                <w:bCs/>
                <w:i/>
                <w:iCs/>
                <w:sz w:val="16"/>
                <w:szCs w:val="16"/>
              </w:rPr>
            </w:pPr>
            <w:r w:rsidRPr="00081581">
              <w:rPr>
                <w:b/>
                <w:bCs/>
                <w:i/>
                <w:iCs/>
                <w:sz w:val="16"/>
                <w:szCs w:val="16"/>
              </w:rPr>
              <w:t>663.6</w:t>
            </w:r>
          </w:p>
        </w:tc>
      </w:tr>
      <w:tr w:rsidR="00081581" w:rsidRPr="00081581" w14:paraId="7D47647B" w14:textId="77777777" w:rsidTr="00081581">
        <w:trPr>
          <w:trHeight w:val="251"/>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54A11A2" w14:textId="77777777" w:rsidR="00081581" w:rsidRPr="00081581" w:rsidRDefault="00081581" w:rsidP="00081581">
            <w:pPr>
              <w:rPr>
                <w:b/>
                <w:bCs/>
                <w:sz w:val="16"/>
                <w:szCs w:val="16"/>
              </w:rPr>
            </w:pPr>
            <w:r w:rsidRPr="00081581">
              <w:rPr>
                <w:b/>
                <w:bCs/>
                <w:sz w:val="16"/>
                <w:szCs w:val="16"/>
              </w:rPr>
              <w:t>Укупно НЦ 10</w:t>
            </w:r>
          </w:p>
        </w:tc>
        <w:tc>
          <w:tcPr>
            <w:tcW w:w="0" w:type="auto"/>
            <w:tcBorders>
              <w:top w:val="nil"/>
              <w:left w:val="nil"/>
              <w:bottom w:val="single" w:sz="4" w:space="0" w:color="auto"/>
              <w:right w:val="single" w:sz="4" w:space="0" w:color="auto"/>
            </w:tcBorders>
            <w:shd w:val="clear" w:color="000000" w:fill="BFBFBF"/>
            <w:noWrap/>
            <w:vAlign w:val="bottom"/>
            <w:hideMark/>
          </w:tcPr>
          <w:p w14:paraId="25932D2C" w14:textId="77777777" w:rsidR="00081581" w:rsidRPr="00081581" w:rsidRDefault="00081581" w:rsidP="00081581">
            <w:pPr>
              <w:jc w:val="center"/>
              <w:rPr>
                <w:b/>
                <w:bCs/>
                <w:sz w:val="16"/>
                <w:szCs w:val="16"/>
              </w:rPr>
            </w:pPr>
            <w:r w:rsidRPr="00081581">
              <w:rPr>
                <w:b/>
                <w:bCs/>
                <w:sz w:val="16"/>
                <w:szCs w:val="16"/>
              </w:rPr>
              <w:t>34507.2</w:t>
            </w:r>
          </w:p>
        </w:tc>
        <w:tc>
          <w:tcPr>
            <w:tcW w:w="0" w:type="auto"/>
            <w:tcBorders>
              <w:top w:val="nil"/>
              <w:left w:val="nil"/>
              <w:bottom w:val="single" w:sz="4" w:space="0" w:color="auto"/>
              <w:right w:val="single" w:sz="4" w:space="0" w:color="auto"/>
            </w:tcBorders>
            <w:shd w:val="clear" w:color="000000" w:fill="BFBFBF"/>
            <w:noWrap/>
            <w:vAlign w:val="bottom"/>
            <w:hideMark/>
          </w:tcPr>
          <w:p w14:paraId="1A38C91A" w14:textId="77777777" w:rsidR="00081581" w:rsidRPr="00081581" w:rsidRDefault="00081581" w:rsidP="00081581">
            <w:pPr>
              <w:jc w:val="center"/>
              <w:rPr>
                <w:b/>
                <w:bCs/>
                <w:sz w:val="16"/>
                <w:szCs w:val="16"/>
              </w:rPr>
            </w:pPr>
            <w:r w:rsidRPr="00081581">
              <w:rPr>
                <w:b/>
                <w:bCs/>
                <w:sz w:val="16"/>
                <w:szCs w:val="16"/>
              </w:rPr>
              <w:t>26253.5</w:t>
            </w:r>
          </w:p>
        </w:tc>
        <w:tc>
          <w:tcPr>
            <w:tcW w:w="0" w:type="auto"/>
            <w:tcBorders>
              <w:top w:val="nil"/>
              <w:left w:val="nil"/>
              <w:bottom w:val="single" w:sz="4" w:space="0" w:color="auto"/>
              <w:right w:val="single" w:sz="4" w:space="0" w:color="auto"/>
            </w:tcBorders>
            <w:shd w:val="clear" w:color="000000" w:fill="BFBFBF"/>
            <w:noWrap/>
            <w:vAlign w:val="bottom"/>
            <w:hideMark/>
          </w:tcPr>
          <w:p w14:paraId="0F87B54D" w14:textId="77777777" w:rsidR="00081581" w:rsidRPr="00081581" w:rsidRDefault="00081581" w:rsidP="00081581">
            <w:pPr>
              <w:jc w:val="center"/>
              <w:rPr>
                <w:b/>
                <w:bCs/>
                <w:sz w:val="16"/>
                <w:szCs w:val="16"/>
              </w:rPr>
            </w:pPr>
            <w:r w:rsidRPr="00081581">
              <w:rPr>
                <w:b/>
                <w:bCs/>
                <w:sz w:val="16"/>
                <w:szCs w:val="16"/>
              </w:rPr>
              <w:t>76.1</w:t>
            </w:r>
          </w:p>
        </w:tc>
        <w:tc>
          <w:tcPr>
            <w:tcW w:w="0" w:type="auto"/>
            <w:tcBorders>
              <w:top w:val="nil"/>
              <w:left w:val="nil"/>
              <w:bottom w:val="single" w:sz="4" w:space="0" w:color="auto"/>
              <w:right w:val="single" w:sz="4" w:space="0" w:color="auto"/>
            </w:tcBorders>
            <w:shd w:val="clear" w:color="000000" w:fill="BFBFBF"/>
            <w:noWrap/>
            <w:vAlign w:val="bottom"/>
            <w:hideMark/>
          </w:tcPr>
          <w:p w14:paraId="6443100E" w14:textId="77777777" w:rsidR="00081581" w:rsidRPr="00081581" w:rsidRDefault="00081581" w:rsidP="00081581">
            <w:pPr>
              <w:jc w:val="center"/>
              <w:rPr>
                <w:b/>
                <w:bCs/>
                <w:sz w:val="16"/>
                <w:szCs w:val="16"/>
              </w:rPr>
            </w:pPr>
            <w:r w:rsidRPr="00081581">
              <w:rPr>
                <w:b/>
                <w:bCs/>
                <w:sz w:val="16"/>
                <w:szCs w:val="16"/>
              </w:rPr>
              <w:t>7551.3</w:t>
            </w:r>
          </w:p>
        </w:tc>
        <w:tc>
          <w:tcPr>
            <w:tcW w:w="0" w:type="auto"/>
            <w:tcBorders>
              <w:top w:val="nil"/>
              <w:left w:val="nil"/>
              <w:bottom w:val="single" w:sz="4" w:space="0" w:color="auto"/>
              <w:right w:val="single" w:sz="4" w:space="0" w:color="auto"/>
            </w:tcBorders>
            <w:shd w:val="clear" w:color="000000" w:fill="BFBFBF"/>
            <w:noWrap/>
            <w:vAlign w:val="bottom"/>
            <w:hideMark/>
          </w:tcPr>
          <w:p w14:paraId="7BCBD50E" w14:textId="77777777" w:rsidR="00081581" w:rsidRPr="00081581" w:rsidRDefault="00081581" w:rsidP="00081581">
            <w:pPr>
              <w:jc w:val="center"/>
              <w:rPr>
                <w:b/>
                <w:bCs/>
                <w:sz w:val="16"/>
                <w:szCs w:val="16"/>
              </w:rPr>
            </w:pPr>
            <w:r w:rsidRPr="00081581">
              <w:rPr>
                <w:b/>
                <w:bCs/>
                <w:sz w:val="16"/>
                <w:szCs w:val="16"/>
              </w:rPr>
              <w:t>21.9</w:t>
            </w:r>
          </w:p>
        </w:tc>
        <w:tc>
          <w:tcPr>
            <w:tcW w:w="0" w:type="auto"/>
            <w:tcBorders>
              <w:top w:val="nil"/>
              <w:left w:val="nil"/>
              <w:bottom w:val="single" w:sz="4" w:space="0" w:color="auto"/>
              <w:right w:val="single" w:sz="4" w:space="0" w:color="auto"/>
            </w:tcBorders>
            <w:shd w:val="clear" w:color="000000" w:fill="BFBFBF"/>
            <w:noWrap/>
            <w:vAlign w:val="bottom"/>
            <w:hideMark/>
          </w:tcPr>
          <w:p w14:paraId="55B97079" w14:textId="77777777" w:rsidR="00081581" w:rsidRPr="00081581" w:rsidRDefault="00081581" w:rsidP="00081581">
            <w:pPr>
              <w:jc w:val="center"/>
              <w:rPr>
                <w:b/>
                <w:bCs/>
                <w:sz w:val="16"/>
                <w:szCs w:val="16"/>
              </w:rPr>
            </w:pPr>
            <w:r w:rsidRPr="00081581">
              <w:rPr>
                <w:b/>
                <w:bCs/>
                <w:sz w:val="16"/>
                <w:szCs w:val="16"/>
              </w:rPr>
              <w:t>702.5</w:t>
            </w:r>
          </w:p>
        </w:tc>
        <w:tc>
          <w:tcPr>
            <w:tcW w:w="0" w:type="auto"/>
            <w:tcBorders>
              <w:top w:val="nil"/>
              <w:left w:val="nil"/>
              <w:bottom w:val="single" w:sz="4" w:space="0" w:color="auto"/>
              <w:right w:val="single" w:sz="4" w:space="0" w:color="auto"/>
            </w:tcBorders>
            <w:shd w:val="clear" w:color="000000" w:fill="BFBFBF"/>
            <w:noWrap/>
            <w:vAlign w:val="bottom"/>
            <w:hideMark/>
          </w:tcPr>
          <w:p w14:paraId="461CAB7F" w14:textId="77777777" w:rsidR="00081581" w:rsidRPr="00081581" w:rsidRDefault="00081581" w:rsidP="00081581">
            <w:pPr>
              <w:jc w:val="center"/>
              <w:rPr>
                <w:b/>
                <w:bCs/>
                <w:sz w:val="16"/>
                <w:szCs w:val="16"/>
              </w:rPr>
            </w:pPr>
            <w:r w:rsidRPr="00081581">
              <w:rPr>
                <w:b/>
                <w:bCs/>
                <w:sz w:val="16"/>
                <w:szCs w:val="16"/>
              </w:rPr>
              <w:t>2.0</w:t>
            </w:r>
          </w:p>
        </w:tc>
        <w:tc>
          <w:tcPr>
            <w:tcW w:w="0" w:type="auto"/>
            <w:tcBorders>
              <w:top w:val="nil"/>
              <w:left w:val="nil"/>
              <w:bottom w:val="single" w:sz="4" w:space="0" w:color="auto"/>
              <w:right w:val="single" w:sz="4" w:space="0" w:color="auto"/>
            </w:tcBorders>
            <w:shd w:val="clear" w:color="000000" w:fill="BFBFBF"/>
            <w:noWrap/>
            <w:vAlign w:val="bottom"/>
            <w:hideMark/>
          </w:tcPr>
          <w:p w14:paraId="54EC034C" w14:textId="77777777" w:rsidR="00081581" w:rsidRPr="00081581" w:rsidRDefault="00081581" w:rsidP="00081581">
            <w:pPr>
              <w:jc w:val="center"/>
              <w:rPr>
                <w:b/>
                <w:bCs/>
                <w:sz w:val="16"/>
                <w:szCs w:val="16"/>
              </w:rPr>
            </w:pPr>
            <w:r w:rsidRPr="00081581">
              <w:rPr>
                <w:b/>
                <w:bCs/>
                <w:sz w:val="16"/>
                <w:szCs w:val="16"/>
              </w:rPr>
              <w:t>1212.9</w:t>
            </w:r>
          </w:p>
        </w:tc>
      </w:tr>
      <w:tr w:rsidR="00081581" w:rsidRPr="00081581" w14:paraId="12427E52"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6B5C6" w14:textId="77777777" w:rsidR="00081581" w:rsidRPr="00081581" w:rsidRDefault="00081581" w:rsidP="00081581">
            <w:pPr>
              <w:rPr>
                <w:sz w:val="16"/>
                <w:szCs w:val="16"/>
              </w:rPr>
            </w:pPr>
            <w:r w:rsidRPr="00081581">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4BD846C5" w14:textId="77777777" w:rsidR="00081581" w:rsidRPr="00081581" w:rsidRDefault="00081581" w:rsidP="00081581">
            <w:pPr>
              <w:jc w:val="center"/>
              <w:rPr>
                <w:sz w:val="16"/>
                <w:szCs w:val="16"/>
              </w:rPr>
            </w:pPr>
            <w:r w:rsidRPr="00081581">
              <w:rPr>
                <w:sz w:val="16"/>
                <w:szCs w:val="16"/>
              </w:rPr>
              <w:t>62181.3</w:t>
            </w:r>
          </w:p>
        </w:tc>
        <w:tc>
          <w:tcPr>
            <w:tcW w:w="0" w:type="auto"/>
            <w:tcBorders>
              <w:top w:val="nil"/>
              <w:left w:val="nil"/>
              <w:bottom w:val="single" w:sz="4" w:space="0" w:color="auto"/>
              <w:right w:val="single" w:sz="4" w:space="0" w:color="auto"/>
            </w:tcBorders>
            <w:shd w:val="clear" w:color="auto" w:fill="auto"/>
            <w:noWrap/>
            <w:vAlign w:val="bottom"/>
            <w:hideMark/>
          </w:tcPr>
          <w:p w14:paraId="431FC53D" w14:textId="77777777" w:rsidR="00081581" w:rsidRPr="00081581" w:rsidRDefault="00081581" w:rsidP="00081581">
            <w:pPr>
              <w:jc w:val="center"/>
              <w:rPr>
                <w:sz w:val="16"/>
                <w:szCs w:val="16"/>
              </w:rPr>
            </w:pPr>
            <w:r w:rsidRPr="00081581">
              <w:rPr>
                <w:sz w:val="16"/>
                <w:szCs w:val="16"/>
              </w:rPr>
              <w:t>44454.8</w:t>
            </w:r>
          </w:p>
        </w:tc>
        <w:tc>
          <w:tcPr>
            <w:tcW w:w="0" w:type="auto"/>
            <w:tcBorders>
              <w:top w:val="nil"/>
              <w:left w:val="nil"/>
              <w:bottom w:val="single" w:sz="4" w:space="0" w:color="auto"/>
              <w:right w:val="single" w:sz="4" w:space="0" w:color="auto"/>
            </w:tcBorders>
            <w:shd w:val="clear" w:color="auto" w:fill="auto"/>
            <w:noWrap/>
            <w:vAlign w:val="bottom"/>
            <w:hideMark/>
          </w:tcPr>
          <w:p w14:paraId="34DE8E8D" w14:textId="77777777" w:rsidR="00081581" w:rsidRPr="00081581" w:rsidRDefault="00081581" w:rsidP="00081581">
            <w:pPr>
              <w:jc w:val="center"/>
              <w:rPr>
                <w:sz w:val="16"/>
                <w:szCs w:val="16"/>
              </w:rPr>
            </w:pPr>
            <w:r w:rsidRPr="00081581">
              <w:rPr>
                <w:sz w:val="16"/>
                <w:szCs w:val="16"/>
              </w:rPr>
              <w:t>71.5</w:t>
            </w:r>
          </w:p>
        </w:tc>
        <w:tc>
          <w:tcPr>
            <w:tcW w:w="0" w:type="auto"/>
            <w:tcBorders>
              <w:top w:val="nil"/>
              <w:left w:val="nil"/>
              <w:bottom w:val="single" w:sz="4" w:space="0" w:color="auto"/>
              <w:right w:val="single" w:sz="4" w:space="0" w:color="auto"/>
            </w:tcBorders>
            <w:shd w:val="clear" w:color="000000" w:fill="FFFFFF"/>
            <w:noWrap/>
            <w:vAlign w:val="bottom"/>
            <w:hideMark/>
          </w:tcPr>
          <w:p w14:paraId="590F8572" w14:textId="77777777" w:rsidR="00081581" w:rsidRPr="00081581" w:rsidRDefault="00081581" w:rsidP="00081581">
            <w:pPr>
              <w:jc w:val="center"/>
              <w:rPr>
                <w:sz w:val="16"/>
                <w:szCs w:val="16"/>
              </w:rPr>
            </w:pPr>
            <w:r w:rsidRPr="00081581">
              <w:rPr>
                <w:sz w:val="16"/>
                <w:szCs w:val="16"/>
              </w:rPr>
              <w:t>16356.6</w:t>
            </w:r>
          </w:p>
        </w:tc>
        <w:tc>
          <w:tcPr>
            <w:tcW w:w="0" w:type="auto"/>
            <w:tcBorders>
              <w:top w:val="nil"/>
              <w:left w:val="nil"/>
              <w:bottom w:val="single" w:sz="4" w:space="0" w:color="auto"/>
              <w:right w:val="single" w:sz="4" w:space="0" w:color="auto"/>
            </w:tcBorders>
            <w:shd w:val="clear" w:color="000000" w:fill="FFFFFF"/>
            <w:noWrap/>
            <w:vAlign w:val="bottom"/>
            <w:hideMark/>
          </w:tcPr>
          <w:p w14:paraId="437F5888" w14:textId="77777777" w:rsidR="00081581" w:rsidRPr="00081581" w:rsidRDefault="00081581" w:rsidP="00081581">
            <w:pPr>
              <w:jc w:val="center"/>
              <w:rPr>
                <w:sz w:val="16"/>
                <w:szCs w:val="16"/>
              </w:rPr>
            </w:pPr>
            <w:r w:rsidRPr="00081581">
              <w:rPr>
                <w:sz w:val="16"/>
                <w:szCs w:val="16"/>
              </w:rPr>
              <w:t>26.3</w:t>
            </w:r>
          </w:p>
        </w:tc>
        <w:tc>
          <w:tcPr>
            <w:tcW w:w="0" w:type="auto"/>
            <w:tcBorders>
              <w:top w:val="nil"/>
              <w:left w:val="nil"/>
              <w:bottom w:val="single" w:sz="4" w:space="0" w:color="auto"/>
              <w:right w:val="single" w:sz="4" w:space="0" w:color="auto"/>
            </w:tcBorders>
            <w:shd w:val="clear" w:color="000000" w:fill="FFFFFF"/>
            <w:noWrap/>
            <w:vAlign w:val="bottom"/>
            <w:hideMark/>
          </w:tcPr>
          <w:p w14:paraId="07742563" w14:textId="77777777" w:rsidR="00081581" w:rsidRPr="00081581" w:rsidRDefault="00081581" w:rsidP="00081581">
            <w:pPr>
              <w:jc w:val="center"/>
              <w:rPr>
                <w:sz w:val="16"/>
                <w:szCs w:val="16"/>
              </w:rPr>
            </w:pPr>
            <w:r w:rsidRPr="00081581">
              <w:rPr>
                <w:sz w:val="16"/>
                <w:szCs w:val="16"/>
              </w:rPr>
              <w:t>1370.0</w:t>
            </w:r>
          </w:p>
        </w:tc>
        <w:tc>
          <w:tcPr>
            <w:tcW w:w="0" w:type="auto"/>
            <w:tcBorders>
              <w:top w:val="nil"/>
              <w:left w:val="nil"/>
              <w:bottom w:val="single" w:sz="4" w:space="0" w:color="auto"/>
              <w:right w:val="single" w:sz="4" w:space="0" w:color="auto"/>
            </w:tcBorders>
            <w:shd w:val="clear" w:color="000000" w:fill="FFFFFF"/>
            <w:noWrap/>
            <w:vAlign w:val="bottom"/>
            <w:hideMark/>
          </w:tcPr>
          <w:p w14:paraId="0DCB017D" w14:textId="77777777" w:rsidR="00081581" w:rsidRPr="00081581" w:rsidRDefault="00081581" w:rsidP="00081581">
            <w:pPr>
              <w:jc w:val="center"/>
              <w:rPr>
                <w:sz w:val="16"/>
                <w:szCs w:val="16"/>
              </w:rPr>
            </w:pPr>
            <w:r w:rsidRPr="00081581">
              <w:rPr>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4004C691" w14:textId="77777777" w:rsidR="00081581" w:rsidRPr="00081581" w:rsidRDefault="00081581" w:rsidP="00081581">
            <w:pPr>
              <w:jc w:val="center"/>
              <w:rPr>
                <w:sz w:val="16"/>
                <w:szCs w:val="16"/>
              </w:rPr>
            </w:pPr>
            <w:r w:rsidRPr="00081581">
              <w:rPr>
                <w:sz w:val="16"/>
                <w:szCs w:val="16"/>
              </w:rPr>
              <w:t>1770.1</w:t>
            </w:r>
          </w:p>
        </w:tc>
      </w:tr>
      <w:tr w:rsidR="00081581" w:rsidRPr="00081581" w14:paraId="5C312F22" w14:textId="77777777" w:rsidTr="00081581">
        <w:trPr>
          <w:trHeight w:val="2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4DADF" w14:textId="77777777" w:rsidR="00081581" w:rsidRPr="00081581" w:rsidRDefault="00081581" w:rsidP="00081581">
            <w:pPr>
              <w:rPr>
                <w:sz w:val="16"/>
                <w:szCs w:val="16"/>
              </w:rPr>
            </w:pPr>
            <w:r w:rsidRPr="00081581">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1B7D50A4" w14:textId="77777777" w:rsidR="00081581" w:rsidRPr="00081581" w:rsidRDefault="00081581" w:rsidP="00081581">
            <w:pPr>
              <w:jc w:val="center"/>
              <w:rPr>
                <w:sz w:val="16"/>
                <w:szCs w:val="16"/>
              </w:rPr>
            </w:pPr>
            <w:r w:rsidRPr="00081581">
              <w:rPr>
                <w:sz w:val="16"/>
                <w:szCs w:val="16"/>
              </w:rPr>
              <w:t>141674.5</w:t>
            </w:r>
          </w:p>
        </w:tc>
        <w:tc>
          <w:tcPr>
            <w:tcW w:w="0" w:type="auto"/>
            <w:tcBorders>
              <w:top w:val="nil"/>
              <w:left w:val="nil"/>
              <w:bottom w:val="single" w:sz="4" w:space="0" w:color="auto"/>
              <w:right w:val="single" w:sz="4" w:space="0" w:color="auto"/>
            </w:tcBorders>
            <w:shd w:val="clear" w:color="auto" w:fill="auto"/>
            <w:noWrap/>
            <w:vAlign w:val="bottom"/>
            <w:hideMark/>
          </w:tcPr>
          <w:p w14:paraId="318B5CD3" w14:textId="77777777" w:rsidR="00081581" w:rsidRPr="00081581" w:rsidRDefault="00081581" w:rsidP="00081581">
            <w:pPr>
              <w:jc w:val="center"/>
              <w:rPr>
                <w:sz w:val="16"/>
                <w:szCs w:val="16"/>
              </w:rPr>
            </w:pPr>
            <w:r w:rsidRPr="00081581">
              <w:rPr>
                <w:sz w:val="16"/>
                <w:szCs w:val="16"/>
              </w:rPr>
              <w:t>40149.6</w:t>
            </w:r>
          </w:p>
        </w:tc>
        <w:tc>
          <w:tcPr>
            <w:tcW w:w="0" w:type="auto"/>
            <w:tcBorders>
              <w:top w:val="nil"/>
              <w:left w:val="nil"/>
              <w:bottom w:val="single" w:sz="4" w:space="0" w:color="auto"/>
              <w:right w:val="single" w:sz="4" w:space="0" w:color="auto"/>
            </w:tcBorders>
            <w:shd w:val="clear" w:color="auto" w:fill="auto"/>
            <w:noWrap/>
            <w:vAlign w:val="bottom"/>
            <w:hideMark/>
          </w:tcPr>
          <w:p w14:paraId="4A74DBCD" w14:textId="77777777" w:rsidR="00081581" w:rsidRPr="00081581" w:rsidRDefault="00081581" w:rsidP="00081581">
            <w:pPr>
              <w:jc w:val="center"/>
              <w:rPr>
                <w:sz w:val="16"/>
                <w:szCs w:val="16"/>
              </w:rPr>
            </w:pPr>
            <w:r w:rsidRPr="00081581">
              <w:rPr>
                <w:sz w:val="16"/>
                <w:szCs w:val="16"/>
              </w:rPr>
              <w:t>28.3</w:t>
            </w:r>
          </w:p>
        </w:tc>
        <w:tc>
          <w:tcPr>
            <w:tcW w:w="0" w:type="auto"/>
            <w:tcBorders>
              <w:top w:val="nil"/>
              <w:left w:val="nil"/>
              <w:bottom w:val="single" w:sz="4" w:space="0" w:color="auto"/>
              <w:right w:val="single" w:sz="4" w:space="0" w:color="auto"/>
            </w:tcBorders>
            <w:shd w:val="clear" w:color="000000" w:fill="FFFFFF"/>
            <w:noWrap/>
            <w:vAlign w:val="bottom"/>
            <w:hideMark/>
          </w:tcPr>
          <w:p w14:paraId="00211674" w14:textId="77777777" w:rsidR="00081581" w:rsidRPr="00081581" w:rsidRDefault="00081581" w:rsidP="00081581">
            <w:pPr>
              <w:jc w:val="center"/>
              <w:rPr>
                <w:sz w:val="16"/>
                <w:szCs w:val="16"/>
              </w:rPr>
            </w:pPr>
            <w:r w:rsidRPr="00081581">
              <w:rPr>
                <w:sz w:val="16"/>
                <w:szCs w:val="16"/>
              </w:rPr>
              <w:t>61059.1</w:t>
            </w:r>
          </w:p>
        </w:tc>
        <w:tc>
          <w:tcPr>
            <w:tcW w:w="0" w:type="auto"/>
            <w:tcBorders>
              <w:top w:val="nil"/>
              <w:left w:val="nil"/>
              <w:bottom w:val="single" w:sz="4" w:space="0" w:color="auto"/>
              <w:right w:val="single" w:sz="4" w:space="0" w:color="auto"/>
            </w:tcBorders>
            <w:shd w:val="clear" w:color="000000" w:fill="FFFFFF"/>
            <w:noWrap/>
            <w:vAlign w:val="bottom"/>
            <w:hideMark/>
          </w:tcPr>
          <w:p w14:paraId="1066FE7D" w14:textId="77777777" w:rsidR="00081581" w:rsidRPr="00081581" w:rsidRDefault="00081581" w:rsidP="00081581">
            <w:pPr>
              <w:jc w:val="center"/>
              <w:rPr>
                <w:sz w:val="16"/>
                <w:szCs w:val="16"/>
              </w:rPr>
            </w:pPr>
            <w:r w:rsidRPr="00081581">
              <w:rPr>
                <w:sz w:val="16"/>
                <w:szCs w:val="16"/>
              </w:rPr>
              <w:t>43.1</w:t>
            </w:r>
          </w:p>
        </w:tc>
        <w:tc>
          <w:tcPr>
            <w:tcW w:w="0" w:type="auto"/>
            <w:tcBorders>
              <w:top w:val="nil"/>
              <w:left w:val="nil"/>
              <w:bottom w:val="single" w:sz="4" w:space="0" w:color="auto"/>
              <w:right w:val="single" w:sz="4" w:space="0" w:color="auto"/>
            </w:tcBorders>
            <w:shd w:val="clear" w:color="000000" w:fill="FFFFFF"/>
            <w:noWrap/>
            <w:vAlign w:val="bottom"/>
            <w:hideMark/>
          </w:tcPr>
          <w:p w14:paraId="5A3DCA8A" w14:textId="77777777" w:rsidR="00081581" w:rsidRPr="00081581" w:rsidRDefault="00081581" w:rsidP="00081581">
            <w:pPr>
              <w:jc w:val="center"/>
              <w:rPr>
                <w:sz w:val="16"/>
                <w:szCs w:val="16"/>
              </w:rPr>
            </w:pPr>
            <w:r w:rsidRPr="00081581">
              <w:rPr>
                <w:sz w:val="16"/>
                <w:szCs w:val="16"/>
              </w:rPr>
              <w:t>40465.8</w:t>
            </w:r>
          </w:p>
        </w:tc>
        <w:tc>
          <w:tcPr>
            <w:tcW w:w="0" w:type="auto"/>
            <w:tcBorders>
              <w:top w:val="nil"/>
              <w:left w:val="nil"/>
              <w:bottom w:val="single" w:sz="4" w:space="0" w:color="auto"/>
              <w:right w:val="single" w:sz="4" w:space="0" w:color="auto"/>
            </w:tcBorders>
            <w:shd w:val="clear" w:color="000000" w:fill="FFFFFF"/>
            <w:noWrap/>
            <w:vAlign w:val="bottom"/>
            <w:hideMark/>
          </w:tcPr>
          <w:p w14:paraId="0F900322" w14:textId="77777777" w:rsidR="00081581" w:rsidRPr="00081581" w:rsidRDefault="00081581" w:rsidP="00081581">
            <w:pPr>
              <w:jc w:val="center"/>
              <w:rPr>
                <w:sz w:val="16"/>
                <w:szCs w:val="16"/>
              </w:rPr>
            </w:pPr>
            <w:r w:rsidRPr="00081581">
              <w:rPr>
                <w:sz w:val="16"/>
                <w:szCs w:val="16"/>
              </w:rPr>
              <w:t>28.6</w:t>
            </w:r>
          </w:p>
        </w:tc>
        <w:tc>
          <w:tcPr>
            <w:tcW w:w="0" w:type="auto"/>
            <w:tcBorders>
              <w:top w:val="nil"/>
              <w:left w:val="nil"/>
              <w:bottom w:val="single" w:sz="4" w:space="0" w:color="auto"/>
              <w:right w:val="single" w:sz="4" w:space="0" w:color="auto"/>
            </w:tcBorders>
            <w:shd w:val="clear" w:color="auto" w:fill="auto"/>
            <w:noWrap/>
            <w:vAlign w:val="bottom"/>
            <w:hideMark/>
          </w:tcPr>
          <w:p w14:paraId="22D4E3BB" w14:textId="77777777" w:rsidR="00081581" w:rsidRPr="00081581" w:rsidRDefault="00081581" w:rsidP="00081581">
            <w:pPr>
              <w:jc w:val="center"/>
              <w:rPr>
                <w:sz w:val="16"/>
                <w:szCs w:val="16"/>
              </w:rPr>
            </w:pPr>
            <w:r w:rsidRPr="00081581">
              <w:rPr>
                <w:sz w:val="16"/>
                <w:szCs w:val="16"/>
              </w:rPr>
              <w:t>3176.4</w:t>
            </w:r>
          </w:p>
        </w:tc>
      </w:tr>
      <w:tr w:rsidR="00081581" w:rsidRPr="00081581" w14:paraId="10B2E7CD"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A2003" w14:textId="77777777" w:rsidR="00081581" w:rsidRPr="00081581" w:rsidRDefault="00081581" w:rsidP="00081581">
            <w:pPr>
              <w:rPr>
                <w:sz w:val="16"/>
                <w:szCs w:val="16"/>
              </w:rPr>
            </w:pPr>
            <w:r w:rsidRPr="00081581">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61DB0C2C" w14:textId="77777777" w:rsidR="00081581" w:rsidRPr="00081581" w:rsidRDefault="00081581" w:rsidP="00081581">
            <w:pPr>
              <w:jc w:val="center"/>
              <w:rPr>
                <w:sz w:val="16"/>
                <w:szCs w:val="16"/>
              </w:rPr>
            </w:pPr>
            <w:r w:rsidRPr="00081581">
              <w:rPr>
                <w:sz w:val="16"/>
                <w:szCs w:val="16"/>
              </w:rPr>
              <w:t>27992.9</w:t>
            </w:r>
          </w:p>
        </w:tc>
        <w:tc>
          <w:tcPr>
            <w:tcW w:w="0" w:type="auto"/>
            <w:tcBorders>
              <w:top w:val="nil"/>
              <w:left w:val="nil"/>
              <w:bottom w:val="single" w:sz="4" w:space="0" w:color="auto"/>
              <w:right w:val="single" w:sz="4" w:space="0" w:color="auto"/>
            </w:tcBorders>
            <w:shd w:val="clear" w:color="auto" w:fill="auto"/>
            <w:noWrap/>
            <w:vAlign w:val="bottom"/>
            <w:hideMark/>
          </w:tcPr>
          <w:p w14:paraId="2B6EE235" w14:textId="77777777" w:rsidR="00081581" w:rsidRPr="00081581" w:rsidRDefault="00081581" w:rsidP="00081581">
            <w:pPr>
              <w:jc w:val="center"/>
              <w:rPr>
                <w:sz w:val="16"/>
                <w:szCs w:val="16"/>
              </w:rPr>
            </w:pPr>
            <w:r w:rsidRPr="00081581">
              <w:rPr>
                <w:sz w:val="16"/>
                <w:szCs w:val="16"/>
              </w:rPr>
              <w:t>20513.0</w:t>
            </w:r>
          </w:p>
        </w:tc>
        <w:tc>
          <w:tcPr>
            <w:tcW w:w="0" w:type="auto"/>
            <w:tcBorders>
              <w:top w:val="nil"/>
              <w:left w:val="nil"/>
              <w:bottom w:val="single" w:sz="4" w:space="0" w:color="auto"/>
              <w:right w:val="single" w:sz="4" w:space="0" w:color="auto"/>
            </w:tcBorders>
            <w:shd w:val="clear" w:color="auto" w:fill="auto"/>
            <w:noWrap/>
            <w:vAlign w:val="bottom"/>
            <w:hideMark/>
          </w:tcPr>
          <w:p w14:paraId="57E8C625" w14:textId="77777777" w:rsidR="00081581" w:rsidRPr="00081581" w:rsidRDefault="00081581" w:rsidP="00081581">
            <w:pPr>
              <w:jc w:val="center"/>
              <w:rPr>
                <w:sz w:val="16"/>
                <w:szCs w:val="16"/>
              </w:rPr>
            </w:pPr>
            <w:r w:rsidRPr="00081581">
              <w:rPr>
                <w:sz w:val="16"/>
                <w:szCs w:val="16"/>
              </w:rPr>
              <w:t>73.3</w:t>
            </w:r>
          </w:p>
        </w:tc>
        <w:tc>
          <w:tcPr>
            <w:tcW w:w="0" w:type="auto"/>
            <w:tcBorders>
              <w:top w:val="nil"/>
              <w:left w:val="nil"/>
              <w:bottom w:val="single" w:sz="4" w:space="0" w:color="auto"/>
              <w:right w:val="single" w:sz="4" w:space="0" w:color="auto"/>
            </w:tcBorders>
            <w:shd w:val="clear" w:color="000000" w:fill="FFFFFF"/>
            <w:noWrap/>
            <w:vAlign w:val="bottom"/>
            <w:hideMark/>
          </w:tcPr>
          <w:p w14:paraId="180670CE" w14:textId="77777777" w:rsidR="00081581" w:rsidRPr="00081581" w:rsidRDefault="00081581" w:rsidP="00081581">
            <w:pPr>
              <w:jc w:val="center"/>
              <w:rPr>
                <w:sz w:val="16"/>
                <w:szCs w:val="16"/>
              </w:rPr>
            </w:pPr>
            <w:r w:rsidRPr="00081581">
              <w:rPr>
                <w:sz w:val="16"/>
                <w:szCs w:val="16"/>
              </w:rPr>
              <w:t>6306.4</w:t>
            </w:r>
          </w:p>
        </w:tc>
        <w:tc>
          <w:tcPr>
            <w:tcW w:w="0" w:type="auto"/>
            <w:tcBorders>
              <w:top w:val="nil"/>
              <w:left w:val="nil"/>
              <w:bottom w:val="single" w:sz="4" w:space="0" w:color="auto"/>
              <w:right w:val="single" w:sz="4" w:space="0" w:color="auto"/>
            </w:tcBorders>
            <w:shd w:val="clear" w:color="000000" w:fill="FFFFFF"/>
            <w:noWrap/>
            <w:vAlign w:val="bottom"/>
            <w:hideMark/>
          </w:tcPr>
          <w:p w14:paraId="4A224FE0" w14:textId="77777777" w:rsidR="00081581" w:rsidRPr="00081581" w:rsidRDefault="00081581" w:rsidP="00081581">
            <w:pPr>
              <w:jc w:val="center"/>
              <w:rPr>
                <w:sz w:val="16"/>
                <w:szCs w:val="16"/>
              </w:rPr>
            </w:pPr>
            <w:r w:rsidRPr="00081581">
              <w:rPr>
                <w:sz w:val="16"/>
                <w:szCs w:val="16"/>
              </w:rPr>
              <w:t>22.5</w:t>
            </w:r>
          </w:p>
        </w:tc>
        <w:tc>
          <w:tcPr>
            <w:tcW w:w="0" w:type="auto"/>
            <w:tcBorders>
              <w:top w:val="nil"/>
              <w:left w:val="nil"/>
              <w:bottom w:val="single" w:sz="4" w:space="0" w:color="auto"/>
              <w:right w:val="single" w:sz="4" w:space="0" w:color="auto"/>
            </w:tcBorders>
            <w:shd w:val="clear" w:color="000000" w:fill="FFFFFF"/>
            <w:noWrap/>
            <w:vAlign w:val="bottom"/>
            <w:hideMark/>
          </w:tcPr>
          <w:p w14:paraId="215F1154" w14:textId="77777777" w:rsidR="00081581" w:rsidRPr="00081581" w:rsidRDefault="00081581" w:rsidP="00081581">
            <w:pPr>
              <w:jc w:val="center"/>
              <w:rPr>
                <w:sz w:val="16"/>
                <w:szCs w:val="16"/>
              </w:rPr>
            </w:pPr>
            <w:r w:rsidRPr="00081581">
              <w:rPr>
                <w:sz w:val="16"/>
                <w:szCs w:val="16"/>
              </w:rPr>
              <w:t>1173.5</w:t>
            </w:r>
          </w:p>
        </w:tc>
        <w:tc>
          <w:tcPr>
            <w:tcW w:w="0" w:type="auto"/>
            <w:tcBorders>
              <w:top w:val="nil"/>
              <w:left w:val="nil"/>
              <w:bottom w:val="single" w:sz="4" w:space="0" w:color="auto"/>
              <w:right w:val="single" w:sz="4" w:space="0" w:color="auto"/>
            </w:tcBorders>
            <w:shd w:val="clear" w:color="000000" w:fill="FFFFFF"/>
            <w:noWrap/>
            <w:vAlign w:val="bottom"/>
            <w:hideMark/>
          </w:tcPr>
          <w:p w14:paraId="57288BE5" w14:textId="77777777" w:rsidR="00081581" w:rsidRPr="00081581" w:rsidRDefault="00081581" w:rsidP="00081581">
            <w:pPr>
              <w:jc w:val="center"/>
              <w:rPr>
                <w:sz w:val="16"/>
                <w:szCs w:val="16"/>
              </w:rPr>
            </w:pPr>
            <w:r w:rsidRPr="00081581">
              <w:rPr>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498BBBDD" w14:textId="77777777" w:rsidR="00081581" w:rsidRPr="00081581" w:rsidRDefault="00081581" w:rsidP="00081581">
            <w:pPr>
              <w:jc w:val="center"/>
              <w:rPr>
                <w:sz w:val="16"/>
                <w:szCs w:val="16"/>
              </w:rPr>
            </w:pPr>
            <w:r w:rsidRPr="00081581">
              <w:rPr>
                <w:sz w:val="16"/>
                <w:szCs w:val="16"/>
              </w:rPr>
              <w:t>702.8</w:t>
            </w:r>
          </w:p>
        </w:tc>
      </w:tr>
      <w:tr w:rsidR="00081581" w:rsidRPr="00081581" w14:paraId="6FDD1269" w14:textId="77777777" w:rsidTr="00081581">
        <w:trPr>
          <w:trHeight w:val="26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3A736722" w14:textId="77777777" w:rsidR="00081581" w:rsidRPr="00081581" w:rsidRDefault="00081581" w:rsidP="00081581">
            <w:pPr>
              <w:rPr>
                <w:b/>
                <w:bCs/>
                <w:i/>
                <w:iCs/>
                <w:sz w:val="16"/>
                <w:szCs w:val="16"/>
              </w:rPr>
            </w:pPr>
            <w:r w:rsidRPr="00081581">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BFBFBF"/>
            <w:noWrap/>
            <w:vAlign w:val="bottom"/>
            <w:hideMark/>
          </w:tcPr>
          <w:p w14:paraId="78485E03" w14:textId="77777777" w:rsidR="00081581" w:rsidRPr="00081581" w:rsidRDefault="00081581" w:rsidP="00081581">
            <w:pPr>
              <w:jc w:val="center"/>
              <w:rPr>
                <w:b/>
                <w:bCs/>
                <w:i/>
                <w:iCs/>
                <w:sz w:val="16"/>
                <w:szCs w:val="16"/>
              </w:rPr>
            </w:pPr>
            <w:r w:rsidRPr="00081581">
              <w:rPr>
                <w:b/>
                <w:bCs/>
                <w:i/>
                <w:iCs/>
                <w:sz w:val="16"/>
                <w:szCs w:val="16"/>
              </w:rPr>
              <w:t>231848.7</w:t>
            </w:r>
          </w:p>
        </w:tc>
        <w:tc>
          <w:tcPr>
            <w:tcW w:w="0" w:type="auto"/>
            <w:tcBorders>
              <w:top w:val="nil"/>
              <w:left w:val="nil"/>
              <w:bottom w:val="single" w:sz="4" w:space="0" w:color="auto"/>
              <w:right w:val="single" w:sz="4" w:space="0" w:color="auto"/>
            </w:tcBorders>
            <w:shd w:val="clear" w:color="000000" w:fill="BFBFBF"/>
            <w:noWrap/>
            <w:vAlign w:val="bottom"/>
            <w:hideMark/>
          </w:tcPr>
          <w:p w14:paraId="0B4B910E" w14:textId="77777777" w:rsidR="00081581" w:rsidRPr="00081581" w:rsidRDefault="00081581" w:rsidP="00081581">
            <w:pPr>
              <w:jc w:val="center"/>
              <w:rPr>
                <w:b/>
                <w:bCs/>
                <w:i/>
                <w:iCs/>
                <w:sz w:val="16"/>
                <w:szCs w:val="16"/>
              </w:rPr>
            </w:pPr>
            <w:r w:rsidRPr="00081581">
              <w:rPr>
                <w:b/>
                <w:bCs/>
                <w:i/>
                <w:iCs/>
                <w:sz w:val="16"/>
                <w:szCs w:val="16"/>
              </w:rPr>
              <w:t>105117.4</w:t>
            </w:r>
          </w:p>
        </w:tc>
        <w:tc>
          <w:tcPr>
            <w:tcW w:w="0" w:type="auto"/>
            <w:tcBorders>
              <w:top w:val="nil"/>
              <w:left w:val="nil"/>
              <w:bottom w:val="single" w:sz="4" w:space="0" w:color="auto"/>
              <w:right w:val="single" w:sz="4" w:space="0" w:color="auto"/>
            </w:tcBorders>
            <w:shd w:val="clear" w:color="000000" w:fill="BFBFBF"/>
            <w:noWrap/>
            <w:vAlign w:val="bottom"/>
            <w:hideMark/>
          </w:tcPr>
          <w:p w14:paraId="6D087237" w14:textId="77777777" w:rsidR="00081581" w:rsidRPr="00081581" w:rsidRDefault="00081581" w:rsidP="00081581">
            <w:pPr>
              <w:jc w:val="center"/>
              <w:rPr>
                <w:b/>
                <w:bCs/>
                <w:i/>
                <w:iCs/>
                <w:sz w:val="16"/>
                <w:szCs w:val="16"/>
              </w:rPr>
            </w:pPr>
            <w:r w:rsidRPr="00081581">
              <w:rPr>
                <w:b/>
                <w:bCs/>
                <w:i/>
                <w:iCs/>
                <w:sz w:val="16"/>
                <w:szCs w:val="16"/>
              </w:rPr>
              <w:t>45.3</w:t>
            </w:r>
          </w:p>
        </w:tc>
        <w:tc>
          <w:tcPr>
            <w:tcW w:w="0" w:type="auto"/>
            <w:tcBorders>
              <w:top w:val="nil"/>
              <w:left w:val="nil"/>
              <w:bottom w:val="single" w:sz="4" w:space="0" w:color="auto"/>
              <w:right w:val="single" w:sz="4" w:space="0" w:color="auto"/>
            </w:tcBorders>
            <w:shd w:val="clear" w:color="000000" w:fill="BFBFBF"/>
            <w:noWrap/>
            <w:vAlign w:val="bottom"/>
            <w:hideMark/>
          </w:tcPr>
          <w:p w14:paraId="7812A7A8" w14:textId="77777777" w:rsidR="00081581" w:rsidRPr="00081581" w:rsidRDefault="00081581" w:rsidP="00081581">
            <w:pPr>
              <w:jc w:val="center"/>
              <w:rPr>
                <w:b/>
                <w:bCs/>
                <w:i/>
                <w:iCs/>
                <w:sz w:val="16"/>
                <w:szCs w:val="16"/>
              </w:rPr>
            </w:pPr>
            <w:r w:rsidRPr="00081581">
              <w:rPr>
                <w:b/>
                <w:bCs/>
                <w:i/>
                <w:iCs/>
                <w:sz w:val="16"/>
                <w:szCs w:val="16"/>
              </w:rPr>
              <w:t>83722.1</w:t>
            </w:r>
          </w:p>
        </w:tc>
        <w:tc>
          <w:tcPr>
            <w:tcW w:w="0" w:type="auto"/>
            <w:tcBorders>
              <w:top w:val="nil"/>
              <w:left w:val="nil"/>
              <w:bottom w:val="single" w:sz="4" w:space="0" w:color="auto"/>
              <w:right w:val="single" w:sz="4" w:space="0" w:color="auto"/>
            </w:tcBorders>
            <w:shd w:val="clear" w:color="000000" w:fill="BFBFBF"/>
            <w:noWrap/>
            <w:vAlign w:val="bottom"/>
            <w:hideMark/>
          </w:tcPr>
          <w:p w14:paraId="7EB6C5A6" w14:textId="77777777" w:rsidR="00081581" w:rsidRPr="00081581" w:rsidRDefault="00081581" w:rsidP="00081581">
            <w:pPr>
              <w:jc w:val="center"/>
              <w:rPr>
                <w:b/>
                <w:bCs/>
                <w:i/>
                <w:iCs/>
                <w:sz w:val="16"/>
                <w:szCs w:val="16"/>
              </w:rPr>
            </w:pPr>
            <w:r w:rsidRPr="00081581">
              <w:rPr>
                <w:b/>
                <w:bCs/>
                <w:i/>
                <w:iCs/>
                <w:sz w:val="16"/>
                <w:szCs w:val="16"/>
              </w:rPr>
              <w:t>36.1</w:t>
            </w:r>
          </w:p>
        </w:tc>
        <w:tc>
          <w:tcPr>
            <w:tcW w:w="0" w:type="auto"/>
            <w:tcBorders>
              <w:top w:val="nil"/>
              <w:left w:val="nil"/>
              <w:bottom w:val="single" w:sz="4" w:space="0" w:color="auto"/>
              <w:right w:val="single" w:sz="4" w:space="0" w:color="auto"/>
            </w:tcBorders>
            <w:shd w:val="clear" w:color="000000" w:fill="BFBFBF"/>
            <w:noWrap/>
            <w:vAlign w:val="bottom"/>
            <w:hideMark/>
          </w:tcPr>
          <w:p w14:paraId="44C9679E" w14:textId="77777777" w:rsidR="00081581" w:rsidRPr="00081581" w:rsidRDefault="00081581" w:rsidP="00081581">
            <w:pPr>
              <w:jc w:val="center"/>
              <w:rPr>
                <w:b/>
                <w:bCs/>
                <w:sz w:val="16"/>
                <w:szCs w:val="16"/>
              </w:rPr>
            </w:pPr>
            <w:r w:rsidRPr="00081581">
              <w:rPr>
                <w:b/>
                <w:bCs/>
                <w:sz w:val="16"/>
                <w:szCs w:val="16"/>
              </w:rPr>
              <w:t>43009.3</w:t>
            </w:r>
          </w:p>
        </w:tc>
        <w:tc>
          <w:tcPr>
            <w:tcW w:w="0" w:type="auto"/>
            <w:tcBorders>
              <w:top w:val="nil"/>
              <w:left w:val="nil"/>
              <w:bottom w:val="single" w:sz="4" w:space="0" w:color="auto"/>
              <w:right w:val="single" w:sz="4" w:space="0" w:color="auto"/>
            </w:tcBorders>
            <w:shd w:val="clear" w:color="000000" w:fill="BFBFBF"/>
            <w:noWrap/>
            <w:vAlign w:val="bottom"/>
            <w:hideMark/>
          </w:tcPr>
          <w:p w14:paraId="7D98EB0A" w14:textId="77777777" w:rsidR="00081581" w:rsidRPr="00081581" w:rsidRDefault="00081581" w:rsidP="00081581">
            <w:pPr>
              <w:jc w:val="center"/>
              <w:rPr>
                <w:b/>
                <w:bCs/>
                <w:sz w:val="16"/>
                <w:szCs w:val="16"/>
              </w:rPr>
            </w:pPr>
            <w:r w:rsidRPr="00081581">
              <w:rPr>
                <w:b/>
                <w:bCs/>
                <w:sz w:val="16"/>
                <w:szCs w:val="16"/>
              </w:rPr>
              <w:t>18.6</w:t>
            </w:r>
          </w:p>
        </w:tc>
        <w:tc>
          <w:tcPr>
            <w:tcW w:w="0" w:type="auto"/>
            <w:tcBorders>
              <w:top w:val="nil"/>
              <w:left w:val="nil"/>
              <w:bottom w:val="single" w:sz="4" w:space="0" w:color="auto"/>
              <w:right w:val="single" w:sz="4" w:space="0" w:color="auto"/>
            </w:tcBorders>
            <w:shd w:val="clear" w:color="000000" w:fill="BFBFBF"/>
            <w:noWrap/>
            <w:vAlign w:val="bottom"/>
            <w:hideMark/>
          </w:tcPr>
          <w:p w14:paraId="6E7DEC3F" w14:textId="77777777" w:rsidR="00081581" w:rsidRPr="00081581" w:rsidRDefault="00081581" w:rsidP="00081581">
            <w:pPr>
              <w:jc w:val="center"/>
              <w:rPr>
                <w:b/>
                <w:bCs/>
                <w:i/>
                <w:iCs/>
                <w:sz w:val="16"/>
                <w:szCs w:val="16"/>
              </w:rPr>
            </w:pPr>
            <w:r w:rsidRPr="00081581">
              <w:rPr>
                <w:b/>
                <w:bCs/>
                <w:i/>
                <w:iCs/>
                <w:sz w:val="16"/>
                <w:szCs w:val="16"/>
              </w:rPr>
              <w:t>5649.3</w:t>
            </w:r>
          </w:p>
        </w:tc>
      </w:tr>
      <w:tr w:rsidR="00081581" w:rsidRPr="00081581" w14:paraId="59E4116A"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84B25" w14:textId="77777777" w:rsidR="00081581" w:rsidRPr="00081581" w:rsidRDefault="00081581" w:rsidP="00081581">
            <w:pPr>
              <w:rPr>
                <w:sz w:val="16"/>
                <w:szCs w:val="16"/>
              </w:rPr>
            </w:pPr>
            <w:r w:rsidRPr="00081581">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32078DCE" w14:textId="77777777" w:rsidR="00081581" w:rsidRPr="00081581" w:rsidRDefault="00081581" w:rsidP="00081581">
            <w:pPr>
              <w:jc w:val="center"/>
              <w:rPr>
                <w:sz w:val="16"/>
                <w:szCs w:val="16"/>
              </w:rPr>
            </w:pPr>
            <w:r w:rsidRPr="00081581">
              <w:rPr>
                <w:sz w:val="16"/>
                <w:szCs w:val="16"/>
              </w:rPr>
              <w:t>47540.9</w:t>
            </w:r>
          </w:p>
        </w:tc>
        <w:tc>
          <w:tcPr>
            <w:tcW w:w="0" w:type="auto"/>
            <w:tcBorders>
              <w:top w:val="nil"/>
              <w:left w:val="nil"/>
              <w:bottom w:val="single" w:sz="4" w:space="0" w:color="auto"/>
              <w:right w:val="single" w:sz="4" w:space="0" w:color="auto"/>
            </w:tcBorders>
            <w:shd w:val="clear" w:color="auto" w:fill="auto"/>
            <w:noWrap/>
            <w:vAlign w:val="bottom"/>
            <w:hideMark/>
          </w:tcPr>
          <w:p w14:paraId="66D7D6A0" w14:textId="77777777" w:rsidR="00081581" w:rsidRPr="00081581" w:rsidRDefault="00081581" w:rsidP="00081581">
            <w:pPr>
              <w:jc w:val="center"/>
              <w:rPr>
                <w:sz w:val="16"/>
                <w:szCs w:val="16"/>
              </w:rPr>
            </w:pPr>
            <w:r w:rsidRPr="00081581">
              <w:rPr>
                <w:sz w:val="16"/>
                <w:szCs w:val="16"/>
              </w:rPr>
              <w:t>30630.9</w:t>
            </w:r>
          </w:p>
        </w:tc>
        <w:tc>
          <w:tcPr>
            <w:tcW w:w="0" w:type="auto"/>
            <w:tcBorders>
              <w:top w:val="nil"/>
              <w:left w:val="nil"/>
              <w:bottom w:val="single" w:sz="4" w:space="0" w:color="auto"/>
              <w:right w:val="single" w:sz="4" w:space="0" w:color="auto"/>
            </w:tcBorders>
            <w:shd w:val="clear" w:color="auto" w:fill="auto"/>
            <w:noWrap/>
            <w:vAlign w:val="bottom"/>
            <w:hideMark/>
          </w:tcPr>
          <w:p w14:paraId="01519A36" w14:textId="77777777" w:rsidR="00081581" w:rsidRPr="00081581" w:rsidRDefault="00081581" w:rsidP="00081581">
            <w:pPr>
              <w:jc w:val="center"/>
              <w:rPr>
                <w:sz w:val="16"/>
                <w:szCs w:val="16"/>
              </w:rPr>
            </w:pPr>
            <w:r w:rsidRPr="00081581">
              <w:rPr>
                <w:sz w:val="16"/>
                <w:szCs w:val="16"/>
              </w:rPr>
              <w:t>64.4</w:t>
            </w:r>
          </w:p>
        </w:tc>
        <w:tc>
          <w:tcPr>
            <w:tcW w:w="0" w:type="auto"/>
            <w:tcBorders>
              <w:top w:val="nil"/>
              <w:left w:val="nil"/>
              <w:bottom w:val="single" w:sz="4" w:space="0" w:color="auto"/>
              <w:right w:val="single" w:sz="4" w:space="0" w:color="auto"/>
            </w:tcBorders>
            <w:shd w:val="clear" w:color="000000" w:fill="FFFFFF"/>
            <w:noWrap/>
            <w:vAlign w:val="bottom"/>
            <w:hideMark/>
          </w:tcPr>
          <w:p w14:paraId="3295B42D" w14:textId="77777777" w:rsidR="00081581" w:rsidRPr="00081581" w:rsidRDefault="00081581" w:rsidP="00081581">
            <w:pPr>
              <w:jc w:val="center"/>
              <w:rPr>
                <w:sz w:val="16"/>
                <w:szCs w:val="16"/>
              </w:rPr>
            </w:pPr>
            <w:r w:rsidRPr="00081581">
              <w:rPr>
                <w:sz w:val="16"/>
                <w:szCs w:val="16"/>
              </w:rPr>
              <w:t>15866.7</w:t>
            </w:r>
          </w:p>
        </w:tc>
        <w:tc>
          <w:tcPr>
            <w:tcW w:w="0" w:type="auto"/>
            <w:tcBorders>
              <w:top w:val="nil"/>
              <w:left w:val="nil"/>
              <w:bottom w:val="single" w:sz="4" w:space="0" w:color="auto"/>
              <w:right w:val="single" w:sz="4" w:space="0" w:color="auto"/>
            </w:tcBorders>
            <w:shd w:val="clear" w:color="000000" w:fill="FFFFFF"/>
            <w:noWrap/>
            <w:vAlign w:val="bottom"/>
            <w:hideMark/>
          </w:tcPr>
          <w:p w14:paraId="342E02C8" w14:textId="77777777" w:rsidR="00081581" w:rsidRPr="00081581" w:rsidRDefault="00081581" w:rsidP="00081581">
            <w:pPr>
              <w:jc w:val="center"/>
              <w:rPr>
                <w:sz w:val="16"/>
                <w:szCs w:val="16"/>
              </w:rPr>
            </w:pPr>
            <w:r w:rsidRPr="00081581">
              <w:rPr>
                <w:sz w:val="16"/>
                <w:szCs w:val="16"/>
              </w:rPr>
              <w:t>33.4</w:t>
            </w:r>
          </w:p>
        </w:tc>
        <w:tc>
          <w:tcPr>
            <w:tcW w:w="0" w:type="auto"/>
            <w:tcBorders>
              <w:top w:val="nil"/>
              <w:left w:val="nil"/>
              <w:bottom w:val="single" w:sz="4" w:space="0" w:color="auto"/>
              <w:right w:val="single" w:sz="4" w:space="0" w:color="auto"/>
            </w:tcBorders>
            <w:shd w:val="clear" w:color="000000" w:fill="FFFFFF"/>
            <w:noWrap/>
            <w:vAlign w:val="bottom"/>
            <w:hideMark/>
          </w:tcPr>
          <w:p w14:paraId="642D8F3A" w14:textId="77777777" w:rsidR="00081581" w:rsidRPr="00081581" w:rsidRDefault="00081581" w:rsidP="00081581">
            <w:pPr>
              <w:jc w:val="center"/>
              <w:rPr>
                <w:sz w:val="16"/>
                <w:szCs w:val="16"/>
              </w:rPr>
            </w:pPr>
            <w:r w:rsidRPr="00081581">
              <w:rPr>
                <w:sz w:val="16"/>
                <w:szCs w:val="16"/>
              </w:rPr>
              <w:t>1043.2</w:t>
            </w:r>
          </w:p>
        </w:tc>
        <w:tc>
          <w:tcPr>
            <w:tcW w:w="0" w:type="auto"/>
            <w:tcBorders>
              <w:top w:val="nil"/>
              <w:left w:val="nil"/>
              <w:bottom w:val="single" w:sz="4" w:space="0" w:color="auto"/>
              <w:right w:val="single" w:sz="4" w:space="0" w:color="auto"/>
            </w:tcBorders>
            <w:shd w:val="clear" w:color="000000" w:fill="FFFFFF"/>
            <w:noWrap/>
            <w:vAlign w:val="bottom"/>
            <w:hideMark/>
          </w:tcPr>
          <w:p w14:paraId="42DCA117" w14:textId="77777777" w:rsidR="00081581" w:rsidRPr="00081581" w:rsidRDefault="00081581" w:rsidP="00081581">
            <w:pPr>
              <w:jc w:val="center"/>
              <w:rPr>
                <w:sz w:val="16"/>
                <w:szCs w:val="16"/>
              </w:rPr>
            </w:pPr>
            <w:r w:rsidRPr="00081581">
              <w:rPr>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251CB8A3" w14:textId="77777777" w:rsidR="00081581" w:rsidRPr="00081581" w:rsidRDefault="00081581" w:rsidP="00081581">
            <w:pPr>
              <w:jc w:val="center"/>
              <w:rPr>
                <w:sz w:val="16"/>
                <w:szCs w:val="16"/>
              </w:rPr>
            </w:pPr>
            <w:r w:rsidRPr="00081581">
              <w:rPr>
                <w:sz w:val="16"/>
                <w:szCs w:val="16"/>
              </w:rPr>
              <w:t>19.9</w:t>
            </w:r>
          </w:p>
        </w:tc>
      </w:tr>
      <w:tr w:rsidR="00081581" w:rsidRPr="00081581" w14:paraId="587D0A76"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7D054C" w14:textId="77777777" w:rsidR="00081581" w:rsidRPr="00081581" w:rsidRDefault="00081581" w:rsidP="00081581">
            <w:pPr>
              <w:rPr>
                <w:sz w:val="16"/>
                <w:szCs w:val="16"/>
              </w:rPr>
            </w:pPr>
            <w:r w:rsidRPr="00081581">
              <w:rPr>
                <w:sz w:val="16"/>
                <w:szCs w:val="16"/>
              </w:rPr>
              <w:t>Б.Бор</w:t>
            </w:r>
          </w:p>
        </w:tc>
        <w:tc>
          <w:tcPr>
            <w:tcW w:w="0" w:type="auto"/>
            <w:tcBorders>
              <w:top w:val="nil"/>
              <w:left w:val="nil"/>
              <w:bottom w:val="single" w:sz="4" w:space="0" w:color="auto"/>
              <w:right w:val="single" w:sz="4" w:space="0" w:color="auto"/>
            </w:tcBorders>
            <w:shd w:val="clear" w:color="auto" w:fill="auto"/>
            <w:noWrap/>
            <w:vAlign w:val="bottom"/>
            <w:hideMark/>
          </w:tcPr>
          <w:p w14:paraId="6040FCC4" w14:textId="77777777" w:rsidR="00081581" w:rsidRPr="00081581" w:rsidRDefault="00081581" w:rsidP="00081581">
            <w:pPr>
              <w:jc w:val="center"/>
              <w:rPr>
                <w:sz w:val="16"/>
                <w:szCs w:val="16"/>
              </w:rPr>
            </w:pPr>
            <w:r w:rsidRPr="00081581">
              <w:rPr>
                <w:sz w:val="16"/>
                <w:szCs w:val="16"/>
              </w:rPr>
              <w:t>2720.0</w:t>
            </w:r>
          </w:p>
        </w:tc>
        <w:tc>
          <w:tcPr>
            <w:tcW w:w="0" w:type="auto"/>
            <w:tcBorders>
              <w:top w:val="nil"/>
              <w:left w:val="nil"/>
              <w:bottom w:val="single" w:sz="4" w:space="0" w:color="auto"/>
              <w:right w:val="single" w:sz="4" w:space="0" w:color="auto"/>
            </w:tcBorders>
            <w:shd w:val="clear" w:color="auto" w:fill="auto"/>
            <w:noWrap/>
            <w:vAlign w:val="bottom"/>
            <w:hideMark/>
          </w:tcPr>
          <w:p w14:paraId="382DC1F9" w14:textId="77777777" w:rsidR="00081581" w:rsidRPr="00081581" w:rsidRDefault="00081581" w:rsidP="00081581">
            <w:pPr>
              <w:jc w:val="center"/>
              <w:rPr>
                <w:sz w:val="16"/>
                <w:szCs w:val="16"/>
              </w:rPr>
            </w:pPr>
            <w:r w:rsidRPr="00081581">
              <w:rPr>
                <w:sz w:val="16"/>
                <w:szCs w:val="16"/>
              </w:rPr>
              <w:t>2720.0</w:t>
            </w:r>
          </w:p>
        </w:tc>
        <w:tc>
          <w:tcPr>
            <w:tcW w:w="0" w:type="auto"/>
            <w:tcBorders>
              <w:top w:val="nil"/>
              <w:left w:val="nil"/>
              <w:bottom w:val="single" w:sz="4" w:space="0" w:color="auto"/>
              <w:right w:val="single" w:sz="4" w:space="0" w:color="auto"/>
            </w:tcBorders>
            <w:shd w:val="clear" w:color="auto" w:fill="auto"/>
            <w:noWrap/>
            <w:vAlign w:val="bottom"/>
            <w:hideMark/>
          </w:tcPr>
          <w:p w14:paraId="4E772DF8" w14:textId="77777777" w:rsidR="00081581" w:rsidRPr="00081581" w:rsidRDefault="00081581" w:rsidP="00081581">
            <w:pPr>
              <w:jc w:val="center"/>
              <w:rPr>
                <w:sz w:val="16"/>
                <w:szCs w:val="16"/>
              </w:rPr>
            </w:pPr>
            <w:r w:rsidRPr="00081581">
              <w:rPr>
                <w:sz w:val="16"/>
                <w:szCs w:val="16"/>
              </w:rPr>
              <w:t>100.0</w:t>
            </w:r>
          </w:p>
        </w:tc>
        <w:tc>
          <w:tcPr>
            <w:tcW w:w="0" w:type="auto"/>
            <w:tcBorders>
              <w:top w:val="nil"/>
              <w:left w:val="nil"/>
              <w:bottom w:val="single" w:sz="4" w:space="0" w:color="auto"/>
              <w:right w:val="single" w:sz="4" w:space="0" w:color="auto"/>
            </w:tcBorders>
            <w:shd w:val="clear" w:color="000000" w:fill="FFFFFF"/>
            <w:noWrap/>
            <w:vAlign w:val="bottom"/>
            <w:hideMark/>
          </w:tcPr>
          <w:p w14:paraId="4D2B6BFE"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5DAD481"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71B8E"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88BD07"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4C86FFD" w14:textId="77777777" w:rsidR="00081581" w:rsidRPr="00081581" w:rsidRDefault="00081581" w:rsidP="00081581">
            <w:pPr>
              <w:jc w:val="center"/>
              <w:rPr>
                <w:sz w:val="16"/>
                <w:szCs w:val="16"/>
              </w:rPr>
            </w:pPr>
            <w:r w:rsidRPr="00081581">
              <w:rPr>
                <w:sz w:val="16"/>
                <w:szCs w:val="16"/>
              </w:rPr>
              <w:t>20.9</w:t>
            </w:r>
          </w:p>
        </w:tc>
      </w:tr>
      <w:tr w:rsidR="00081581" w:rsidRPr="00081581" w14:paraId="46EA27C8"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72AA1" w14:textId="77777777" w:rsidR="00081581" w:rsidRPr="00081581" w:rsidRDefault="00081581" w:rsidP="00081581">
            <w:pPr>
              <w:rPr>
                <w:sz w:val="16"/>
                <w:szCs w:val="16"/>
              </w:rPr>
            </w:pPr>
            <w:r w:rsidRPr="00081581">
              <w:rPr>
                <w:sz w:val="16"/>
                <w:szCs w:val="16"/>
              </w:rPr>
              <w:t>Остaли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3DFB538E" w14:textId="77777777" w:rsidR="00081581" w:rsidRPr="00081581" w:rsidRDefault="00081581" w:rsidP="00081581">
            <w:pPr>
              <w:jc w:val="center"/>
              <w:rPr>
                <w:sz w:val="16"/>
                <w:szCs w:val="16"/>
              </w:rPr>
            </w:pPr>
            <w:r w:rsidRPr="00081581">
              <w:rPr>
                <w:sz w:val="16"/>
                <w:szCs w:val="16"/>
              </w:rPr>
              <w:t>602.8</w:t>
            </w:r>
          </w:p>
        </w:tc>
        <w:tc>
          <w:tcPr>
            <w:tcW w:w="0" w:type="auto"/>
            <w:tcBorders>
              <w:top w:val="nil"/>
              <w:left w:val="nil"/>
              <w:bottom w:val="single" w:sz="4" w:space="0" w:color="auto"/>
              <w:right w:val="single" w:sz="4" w:space="0" w:color="auto"/>
            </w:tcBorders>
            <w:shd w:val="clear" w:color="auto" w:fill="auto"/>
            <w:noWrap/>
            <w:vAlign w:val="bottom"/>
            <w:hideMark/>
          </w:tcPr>
          <w:p w14:paraId="6DC14C18" w14:textId="77777777" w:rsidR="00081581" w:rsidRPr="00081581" w:rsidRDefault="00081581" w:rsidP="00081581">
            <w:pPr>
              <w:jc w:val="center"/>
              <w:rPr>
                <w:sz w:val="16"/>
                <w:szCs w:val="16"/>
              </w:rPr>
            </w:pPr>
            <w:r w:rsidRPr="00081581">
              <w:rPr>
                <w:sz w:val="16"/>
                <w:szCs w:val="16"/>
              </w:rPr>
              <w:t>320.9</w:t>
            </w:r>
          </w:p>
        </w:tc>
        <w:tc>
          <w:tcPr>
            <w:tcW w:w="0" w:type="auto"/>
            <w:tcBorders>
              <w:top w:val="nil"/>
              <w:left w:val="nil"/>
              <w:bottom w:val="single" w:sz="4" w:space="0" w:color="auto"/>
              <w:right w:val="single" w:sz="4" w:space="0" w:color="auto"/>
            </w:tcBorders>
            <w:shd w:val="clear" w:color="auto" w:fill="auto"/>
            <w:noWrap/>
            <w:vAlign w:val="bottom"/>
            <w:hideMark/>
          </w:tcPr>
          <w:p w14:paraId="2B9128EF" w14:textId="77777777" w:rsidR="00081581" w:rsidRPr="00081581" w:rsidRDefault="00081581" w:rsidP="00081581">
            <w:pPr>
              <w:jc w:val="center"/>
              <w:rPr>
                <w:sz w:val="16"/>
                <w:szCs w:val="16"/>
              </w:rPr>
            </w:pPr>
            <w:r w:rsidRPr="00081581">
              <w:rPr>
                <w:sz w:val="16"/>
                <w:szCs w:val="16"/>
              </w:rPr>
              <w:t>53.2</w:t>
            </w:r>
          </w:p>
        </w:tc>
        <w:tc>
          <w:tcPr>
            <w:tcW w:w="0" w:type="auto"/>
            <w:tcBorders>
              <w:top w:val="nil"/>
              <w:left w:val="nil"/>
              <w:bottom w:val="single" w:sz="4" w:space="0" w:color="auto"/>
              <w:right w:val="single" w:sz="4" w:space="0" w:color="auto"/>
            </w:tcBorders>
            <w:shd w:val="clear" w:color="000000" w:fill="FFFFFF"/>
            <w:noWrap/>
            <w:vAlign w:val="bottom"/>
            <w:hideMark/>
          </w:tcPr>
          <w:p w14:paraId="7ADC282C" w14:textId="77777777" w:rsidR="00081581" w:rsidRPr="00081581" w:rsidRDefault="00081581" w:rsidP="00081581">
            <w:pPr>
              <w:jc w:val="center"/>
              <w:rPr>
                <w:sz w:val="16"/>
                <w:szCs w:val="16"/>
              </w:rPr>
            </w:pPr>
            <w:r w:rsidRPr="00081581">
              <w:rPr>
                <w:sz w:val="16"/>
                <w:szCs w:val="16"/>
              </w:rPr>
              <w:t>282.0</w:t>
            </w:r>
          </w:p>
        </w:tc>
        <w:tc>
          <w:tcPr>
            <w:tcW w:w="0" w:type="auto"/>
            <w:tcBorders>
              <w:top w:val="nil"/>
              <w:left w:val="nil"/>
              <w:bottom w:val="single" w:sz="4" w:space="0" w:color="auto"/>
              <w:right w:val="single" w:sz="4" w:space="0" w:color="auto"/>
            </w:tcBorders>
            <w:shd w:val="clear" w:color="000000" w:fill="FFFFFF"/>
            <w:noWrap/>
            <w:vAlign w:val="bottom"/>
            <w:hideMark/>
          </w:tcPr>
          <w:p w14:paraId="6AFE0788" w14:textId="77777777" w:rsidR="00081581" w:rsidRPr="00081581" w:rsidRDefault="00081581" w:rsidP="00081581">
            <w:pPr>
              <w:jc w:val="center"/>
              <w:rPr>
                <w:sz w:val="16"/>
                <w:szCs w:val="16"/>
              </w:rPr>
            </w:pPr>
            <w:r w:rsidRPr="00081581">
              <w:rPr>
                <w:sz w:val="16"/>
                <w:szCs w:val="16"/>
              </w:rPr>
              <w:t>46.8</w:t>
            </w:r>
          </w:p>
        </w:tc>
        <w:tc>
          <w:tcPr>
            <w:tcW w:w="0" w:type="auto"/>
            <w:tcBorders>
              <w:top w:val="nil"/>
              <w:left w:val="nil"/>
              <w:bottom w:val="single" w:sz="4" w:space="0" w:color="auto"/>
              <w:right w:val="single" w:sz="4" w:space="0" w:color="auto"/>
            </w:tcBorders>
            <w:shd w:val="clear" w:color="000000" w:fill="FFFFFF"/>
            <w:noWrap/>
            <w:vAlign w:val="bottom"/>
            <w:hideMark/>
          </w:tcPr>
          <w:p w14:paraId="2E73EDCF"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076EC5A"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55FD7A" w14:textId="77777777" w:rsidR="00081581" w:rsidRPr="00081581" w:rsidRDefault="00081581" w:rsidP="00081581">
            <w:pPr>
              <w:jc w:val="center"/>
              <w:rPr>
                <w:sz w:val="16"/>
                <w:szCs w:val="16"/>
              </w:rPr>
            </w:pPr>
            <w:r w:rsidRPr="00081581">
              <w:rPr>
                <w:sz w:val="16"/>
                <w:szCs w:val="16"/>
              </w:rPr>
              <w:t>21.9</w:t>
            </w:r>
          </w:p>
        </w:tc>
      </w:tr>
      <w:tr w:rsidR="00081581" w:rsidRPr="00081581" w14:paraId="02A66A84" w14:textId="77777777" w:rsidTr="00081581">
        <w:trPr>
          <w:trHeight w:val="26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005042B" w14:textId="77777777" w:rsidR="00081581" w:rsidRPr="00081581" w:rsidRDefault="00081581" w:rsidP="00081581">
            <w:pPr>
              <w:rPr>
                <w:b/>
                <w:bCs/>
                <w:i/>
                <w:iCs/>
                <w:sz w:val="16"/>
                <w:szCs w:val="16"/>
              </w:rPr>
            </w:pPr>
            <w:r w:rsidRPr="00081581">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BFBFBF"/>
            <w:noWrap/>
            <w:vAlign w:val="bottom"/>
            <w:hideMark/>
          </w:tcPr>
          <w:p w14:paraId="7B7D974C" w14:textId="77777777" w:rsidR="00081581" w:rsidRPr="00081581" w:rsidRDefault="00081581" w:rsidP="00081581">
            <w:pPr>
              <w:jc w:val="center"/>
              <w:rPr>
                <w:b/>
                <w:bCs/>
                <w:i/>
                <w:iCs/>
                <w:sz w:val="16"/>
                <w:szCs w:val="16"/>
              </w:rPr>
            </w:pPr>
            <w:r w:rsidRPr="00081581">
              <w:rPr>
                <w:b/>
                <w:bCs/>
                <w:i/>
                <w:iCs/>
                <w:sz w:val="16"/>
                <w:szCs w:val="16"/>
              </w:rPr>
              <w:t>50863.7</w:t>
            </w:r>
          </w:p>
        </w:tc>
        <w:tc>
          <w:tcPr>
            <w:tcW w:w="0" w:type="auto"/>
            <w:tcBorders>
              <w:top w:val="nil"/>
              <w:left w:val="nil"/>
              <w:bottom w:val="single" w:sz="4" w:space="0" w:color="auto"/>
              <w:right w:val="single" w:sz="4" w:space="0" w:color="auto"/>
            </w:tcBorders>
            <w:shd w:val="clear" w:color="000000" w:fill="BFBFBF"/>
            <w:noWrap/>
            <w:vAlign w:val="bottom"/>
            <w:hideMark/>
          </w:tcPr>
          <w:p w14:paraId="1C2228DC" w14:textId="77777777" w:rsidR="00081581" w:rsidRPr="00081581" w:rsidRDefault="00081581" w:rsidP="00081581">
            <w:pPr>
              <w:jc w:val="center"/>
              <w:rPr>
                <w:b/>
                <w:bCs/>
                <w:i/>
                <w:iCs/>
                <w:sz w:val="16"/>
                <w:szCs w:val="16"/>
              </w:rPr>
            </w:pPr>
            <w:r w:rsidRPr="00081581">
              <w:rPr>
                <w:b/>
                <w:bCs/>
                <w:i/>
                <w:iCs/>
                <w:sz w:val="16"/>
                <w:szCs w:val="16"/>
              </w:rPr>
              <w:t>33671.9</w:t>
            </w:r>
          </w:p>
        </w:tc>
        <w:tc>
          <w:tcPr>
            <w:tcW w:w="0" w:type="auto"/>
            <w:tcBorders>
              <w:top w:val="nil"/>
              <w:left w:val="nil"/>
              <w:bottom w:val="single" w:sz="4" w:space="0" w:color="auto"/>
              <w:right w:val="single" w:sz="4" w:space="0" w:color="auto"/>
            </w:tcBorders>
            <w:shd w:val="clear" w:color="000000" w:fill="BFBFBF"/>
            <w:noWrap/>
            <w:vAlign w:val="bottom"/>
            <w:hideMark/>
          </w:tcPr>
          <w:p w14:paraId="65864946" w14:textId="77777777" w:rsidR="00081581" w:rsidRPr="00081581" w:rsidRDefault="00081581" w:rsidP="00081581">
            <w:pPr>
              <w:jc w:val="center"/>
              <w:rPr>
                <w:b/>
                <w:bCs/>
                <w:i/>
                <w:iCs/>
                <w:sz w:val="16"/>
                <w:szCs w:val="16"/>
              </w:rPr>
            </w:pPr>
            <w:r w:rsidRPr="00081581">
              <w:rPr>
                <w:b/>
                <w:bCs/>
                <w:i/>
                <w:iCs/>
                <w:sz w:val="16"/>
                <w:szCs w:val="16"/>
              </w:rPr>
              <w:t>66.2</w:t>
            </w:r>
          </w:p>
        </w:tc>
        <w:tc>
          <w:tcPr>
            <w:tcW w:w="0" w:type="auto"/>
            <w:tcBorders>
              <w:top w:val="nil"/>
              <w:left w:val="nil"/>
              <w:bottom w:val="single" w:sz="4" w:space="0" w:color="auto"/>
              <w:right w:val="single" w:sz="4" w:space="0" w:color="auto"/>
            </w:tcBorders>
            <w:shd w:val="clear" w:color="000000" w:fill="BFBFBF"/>
            <w:noWrap/>
            <w:vAlign w:val="bottom"/>
            <w:hideMark/>
          </w:tcPr>
          <w:p w14:paraId="6BB5FBF6" w14:textId="77777777" w:rsidR="00081581" w:rsidRPr="00081581" w:rsidRDefault="00081581" w:rsidP="00081581">
            <w:pPr>
              <w:jc w:val="center"/>
              <w:rPr>
                <w:b/>
                <w:bCs/>
                <w:i/>
                <w:iCs/>
                <w:sz w:val="16"/>
                <w:szCs w:val="16"/>
              </w:rPr>
            </w:pPr>
            <w:r w:rsidRPr="00081581">
              <w:rPr>
                <w:b/>
                <w:bCs/>
                <w:i/>
                <w:iCs/>
                <w:sz w:val="16"/>
                <w:szCs w:val="16"/>
              </w:rPr>
              <w:t>16148.7</w:t>
            </w:r>
          </w:p>
        </w:tc>
        <w:tc>
          <w:tcPr>
            <w:tcW w:w="0" w:type="auto"/>
            <w:tcBorders>
              <w:top w:val="nil"/>
              <w:left w:val="nil"/>
              <w:bottom w:val="single" w:sz="4" w:space="0" w:color="auto"/>
              <w:right w:val="single" w:sz="4" w:space="0" w:color="auto"/>
            </w:tcBorders>
            <w:shd w:val="clear" w:color="000000" w:fill="BFBFBF"/>
            <w:noWrap/>
            <w:vAlign w:val="bottom"/>
            <w:hideMark/>
          </w:tcPr>
          <w:p w14:paraId="3F8FFE09" w14:textId="77777777" w:rsidR="00081581" w:rsidRPr="00081581" w:rsidRDefault="00081581" w:rsidP="00081581">
            <w:pPr>
              <w:jc w:val="center"/>
              <w:rPr>
                <w:b/>
                <w:bCs/>
                <w:i/>
                <w:iCs/>
                <w:sz w:val="16"/>
                <w:szCs w:val="16"/>
              </w:rPr>
            </w:pPr>
            <w:r w:rsidRPr="00081581">
              <w:rPr>
                <w:b/>
                <w:bCs/>
                <w:i/>
                <w:iCs/>
                <w:sz w:val="16"/>
                <w:szCs w:val="16"/>
              </w:rPr>
              <w:t>31.7</w:t>
            </w:r>
          </w:p>
        </w:tc>
        <w:tc>
          <w:tcPr>
            <w:tcW w:w="0" w:type="auto"/>
            <w:tcBorders>
              <w:top w:val="nil"/>
              <w:left w:val="nil"/>
              <w:bottom w:val="single" w:sz="4" w:space="0" w:color="auto"/>
              <w:right w:val="single" w:sz="4" w:space="0" w:color="auto"/>
            </w:tcBorders>
            <w:shd w:val="clear" w:color="000000" w:fill="BFBFBF"/>
            <w:noWrap/>
            <w:vAlign w:val="bottom"/>
            <w:hideMark/>
          </w:tcPr>
          <w:p w14:paraId="121167E1" w14:textId="77777777" w:rsidR="00081581" w:rsidRPr="00081581" w:rsidRDefault="00081581" w:rsidP="00081581">
            <w:pPr>
              <w:jc w:val="center"/>
              <w:rPr>
                <w:b/>
                <w:bCs/>
                <w:sz w:val="16"/>
                <w:szCs w:val="16"/>
              </w:rPr>
            </w:pPr>
            <w:r w:rsidRPr="00081581">
              <w:rPr>
                <w:b/>
                <w:bCs/>
                <w:sz w:val="16"/>
                <w:szCs w:val="16"/>
              </w:rPr>
              <w:t>1043.2</w:t>
            </w:r>
          </w:p>
        </w:tc>
        <w:tc>
          <w:tcPr>
            <w:tcW w:w="0" w:type="auto"/>
            <w:tcBorders>
              <w:top w:val="nil"/>
              <w:left w:val="nil"/>
              <w:bottom w:val="single" w:sz="4" w:space="0" w:color="auto"/>
              <w:right w:val="single" w:sz="4" w:space="0" w:color="auto"/>
            </w:tcBorders>
            <w:shd w:val="clear" w:color="000000" w:fill="BFBFBF"/>
            <w:noWrap/>
            <w:vAlign w:val="bottom"/>
            <w:hideMark/>
          </w:tcPr>
          <w:p w14:paraId="40CAD697" w14:textId="77777777" w:rsidR="00081581" w:rsidRPr="00081581" w:rsidRDefault="00081581" w:rsidP="00081581">
            <w:pPr>
              <w:jc w:val="center"/>
              <w:rPr>
                <w:b/>
                <w:bCs/>
                <w:sz w:val="16"/>
                <w:szCs w:val="16"/>
              </w:rPr>
            </w:pPr>
            <w:r w:rsidRPr="00081581">
              <w:rPr>
                <w:b/>
                <w:bCs/>
                <w:sz w:val="16"/>
                <w:szCs w:val="16"/>
              </w:rPr>
              <w:t>2.1</w:t>
            </w:r>
          </w:p>
        </w:tc>
        <w:tc>
          <w:tcPr>
            <w:tcW w:w="0" w:type="auto"/>
            <w:tcBorders>
              <w:top w:val="nil"/>
              <w:left w:val="nil"/>
              <w:bottom w:val="single" w:sz="4" w:space="0" w:color="auto"/>
              <w:right w:val="single" w:sz="4" w:space="0" w:color="auto"/>
            </w:tcBorders>
            <w:shd w:val="clear" w:color="000000" w:fill="BFBFBF"/>
            <w:noWrap/>
            <w:vAlign w:val="bottom"/>
            <w:hideMark/>
          </w:tcPr>
          <w:p w14:paraId="40972D02" w14:textId="77777777" w:rsidR="00081581" w:rsidRPr="00081581" w:rsidRDefault="00081581" w:rsidP="00081581">
            <w:pPr>
              <w:jc w:val="center"/>
              <w:rPr>
                <w:b/>
                <w:bCs/>
                <w:i/>
                <w:iCs/>
                <w:sz w:val="16"/>
                <w:szCs w:val="16"/>
              </w:rPr>
            </w:pPr>
            <w:r w:rsidRPr="00081581">
              <w:rPr>
                <w:b/>
                <w:bCs/>
                <w:i/>
                <w:iCs/>
                <w:sz w:val="16"/>
                <w:szCs w:val="16"/>
              </w:rPr>
              <w:t>2261.5</w:t>
            </w:r>
          </w:p>
        </w:tc>
      </w:tr>
      <w:tr w:rsidR="00081581" w:rsidRPr="00081581" w14:paraId="5F8C03FA" w14:textId="77777777" w:rsidTr="00081581">
        <w:trPr>
          <w:trHeight w:val="251"/>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4550F3B0" w14:textId="77777777" w:rsidR="00081581" w:rsidRPr="00081581" w:rsidRDefault="00081581" w:rsidP="00081581">
            <w:pPr>
              <w:rPr>
                <w:b/>
                <w:bCs/>
                <w:sz w:val="16"/>
                <w:szCs w:val="16"/>
              </w:rPr>
            </w:pPr>
            <w:r w:rsidRPr="00081581">
              <w:rPr>
                <w:b/>
                <w:bCs/>
                <w:sz w:val="16"/>
                <w:szCs w:val="16"/>
              </w:rPr>
              <w:t>Укупно НЦ 26</w:t>
            </w:r>
          </w:p>
        </w:tc>
        <w:tc>
          <w:tcPr>
            <w:tcW w:w="0" w:type="auto"/>
            <w:tcBorders>
              <w:top w:val="nil"/>
              <w:left w:val="nil"/>
              <w:bottom w:val="single" w:sz="4" w:space="0" w:color="auto"/>
              <w:right w:val="single" w:sz="4" w:space="0" w:color="auto"/>
            </w:tcBorders>
            <w:shd w:val="clear" w:color="000000" w:fill="BFBFBF"/>
            <w:noWrap/>
            <w:vAlign w:val="bottom"/>
            <w:hideMark/>
          </w:tcPr>
          <w:p w14:paraId="4DA18772" w14:textId="77777777" w:rsidR="00081581" w:rsidRPr="00081581" w:rsidRDefault="00081581" w:rsidP="00081581">
            <w:pPr>
              <w:jc w:val="center"/>
              <w:rPr>
                <w:b/>
                <w:bCs/>
                <w:sz w:val="16"/>
                <w:szCs w:val="16"/>
              </w:rPr>
            </w:pPr>
            <w:r w:rsidRPr="00081581">
              <w:rPr>
                <w:b/>
                <w:bCs/>
                <w:sz w:val="16"/>
                <w:szCs w:val="16"/>
              </w:rPr>
              <w:t>282712.5</w:t>
            </w:r>
          </w:p>
        </w:tc>
        <w:tc>
          <w:tcPr>
            <w:tcW w:w="0" w:type="auto"/>
            <w:tcBorders>
              <w:top w:val="nil"/>
              <w:left w:val="nil"/>
              <w:bottom w:val="single" w:sz="4" w:space="0" w:color="auto"/>
              <w:right w:val="single" w:sz="4" w:space="0" w:color="auto"/>
            </w:tcBorders>
            <w:shd w:val="clear" w:color="000000" w:fill="BFBFBF"/>
            <w:noWrap/>
            <w:vAlign w:val="bottom"/>
            <w:hideMark/>
          </w:tcPr>
          <w:p w14:paraId="48D60F75" w14:textId="77777777" w:rsidR="00081581" w:rsidRPr="00081581" w:rsidRDefault="00081581" w:rsidP="00081581">
            <w:pPr>
              <w:jc w:val="center"/>
              <w:rPr>
                <w:b/>
                <w:bCs/>
                <w:sz w:val="16"/>
                <w:szCs w:val="16"/>
              </w:rPr>
            </w:pPr>
            <w:r w:rsidRPr="00081581">
              <w:rPr>
                <w:b/>
                <w:bCs/>
                <w:sz w:val="16"/>
                <w:szCs w:val="16"/>
              </w:rPr>
              <w:t>138789.2</w:t>
            </w:r>
          </w:p>
        </w:tc>
        <w:tc>
          <w:tcPr>
            <w:tcW w:w="0" w:type="auto"/>
            <w:tcBorders>
              <w:top w:val="nil"/>
              <w:left w:val="nil"/>
              <w:bottom w:val="single" w:sz="4" w:space="0" w:color="auto"/>
              <w:right w:val="single" w:sz="4" w:space="0" w:color="auto"/>
            </w:tcBorders>
            <w:shd w:val="clear" w:color="000000" w:fill="BFBFBF"/>
            <w:noWrap/>
            <w:vAlign w:val="bottom"/>
            <w:hideMark/>
          </w:tcPr>
          <w:p w14:paraId="571BDCAF" w14:textId="77777777" w:rsidR="00081581" w:rsidRPr="00081581" w:rsidRDefault="00081581" w:rsidP="00081581">
            <w:pPr>
              <w:jc w:val="center"/>
              <w:rPr>
                <w:b/>
                <w:bCs/>
                <w:sz w:val="16"/>
                <w:szCs w:val="16"/>
              </w:rPr>
            </w:pPr>
            <w:r w:rsidRPr="00081581">
              <w:rPr>
                <w:b/>
                <w:bCs/>
                <w:sz w:val="16"/>
                <w:szCs w:val="16"/>
              </w:rPr>
              <w:t>49.1</w:t>
            </w:r>
          </w:p>
        </w:tc>
        <w:tc>
          <w:tcPr>
            <w:tcW w:w="0" w:type="auto"/>
            <w:tcBorders>
              <w:top w:val="nil"/>
              <w:left w:val="nil"/>
              <w:bottom w:val="single" w:sz="4" w:space="0" w:color="auto"/>
              <w:right w:val="single" w:sz="4" w:space="0" w:color="auto"/>
            </w:tcBorders>
            <w:shd w:val="clear" w:color="000000" w:fill="BFBFBF"/>
            <w:noWrap/>
            <w:vAlign w:val="bottom"/>
            <w:hideMark/>
          </w:tcPr>
          <w:p w14:paraId="62EE15F7" w14:textId="77777777" w:rsidR="00081581" w:rsidRPr="00081581" w:rsidRDefault="00081581" w:rsidP="00081581">
            <w:pPr>
              <w:jc w:val="center"/>
              <w:rPr>
                <w:b/>
                <w:bCs/>
                <w:sz w:val="16"/>
                <w:szCs w:val="16"/>
              </w:rPr>
            </w:pPr>
            <w:r w:rsidRPr="00081581">
              <w:rPr>
                <w:b/>
                <w:bCs/>
                <w:sz w:val="16"/>
                <w:szCs w:val="16"/>
              </w:rPr>
              <w:t>99870.8</w:t>
            </w:r>
          </w:p>
        </w:tc>
        <w:tc>
          <w:tcPr>
            <w:tcW w:w="0" w:type="auto"/>
            <w:tcBorders>
              <w:top w:val="nil"/>
              <w:left w:val="nil"/>
              <w:bottom w:val="single" w:sz="4" w:space="0" w:color="auto"/>
              <w:right w:val="single" w:sz="4" w:space="0" w:color="auto"/>
            </w:tcBorders>
            <w:shd w:val="clear" w:color="000000" w:fill="BFBFBF"/>
            <w:noWrap/>
            <w:vAlign w:val="bottom"/>
            <w:hideMark/>
          </w:tcPr>
          <w:p w14:paraId="62CD9040" w14:textId="77777777" w:rsidR="00081581" w:rsidRPr="00081581" w:rsidRDefault="00081581" w:rsidP="00081581">
            <w:pPr>
              <w:jc w:val="center"/>
              <w:rPr>
                <w:b/>
                <w:bCs/>
                <w:sz w:val="16"/>
                <w:szCs w:val="16"/>
              </w:rPr>
            </w:pPr>
            <w:r w:rsidRPr="00081581">
              <w:rPr>
                <w:b/>
                <w:bCs/>
                <w:sz w:val="16"/>
                <w:szCs w:val="16"/>
              </w:rPr>
              <w:t>35.3</w:t>
            </w:r>
          </w:p>
        </w:tc>
        <w:tc>
          <w:tcPr>
            <w:tcW w:w="0" w:type="auto"/>
            <w:tcBorders>
              <w:top w:val="nil"/>
              <w:left w:val="nil"/>
              <w:bottom w:val="single" w:sz="4" w:space="0" w:color="auto"/>
              <w:right w:val="single" w:sz="4" w:space="0" w:color="auto"/>
            </w:tcBorders>
            <w:shd w:val="clear" w:color="000000" w:fill="BFBFBF"/>
            <w:noWrap/>
            <w:vAlign w:val="bottom"/>
            <w:hideMark/>
          </w:tcPr>
          <w:p w14:paraId="0323DA32" w14:textId="77777777" w:rsidR="00081581" w:rsidRPr="00081581" w:rsidRDefault="00081581" w:rsidP="00081581">
            <w:pPr>
              <w:jc w:val="center"/>
              <w:rPr>
                <w:b/>
                <w:bCs/>
                <w:sz w:val="16"/>
                <w:szCs w:val="16"/>
              </w:rPr>
            </w:pPr>
            <w:r w:rsidRPr="00081581">
              <w:rPr>
                <w:b/>
                <w:bCs/>
                <w:sz w:val="16"/>
                <w:szCs w:val="16"/>
              </w:rPr>
              <w:t>44052.5</w:t>
            </w:r>
          </w:p>
        </w:tc>
        <w:tc>
          <w:tcPr>
            <w:tcW w:w="0" w:type="auto"/>
            <w:tcBorders>
              <w:top w:val="nil"/>
              <w:left w:val="nil"/>
              <w:bottom w:val="single" w:sz="4" w:space="0" w:color="auto"/>
              <w:right w:val="single" w:sz="4" w:space="0" w:color="auto"/>
            </w:tcBorders>
            <w:shd w:val="clear" w:color="000000" w:fill="BFBFBF"/>
            <w:noWrap/>
            <w:vAlign w:val="bottom"/>
            <w:hideMark/>
          </w:tcPr>
          <w:p w14:paraId="117655B5" w14:textId="77777777" w:rsidR="00081581" w:rsidRPr="00081581" w:rsidRDefault="00081581" w:rsidP="00081581">
            <w:pPr>
              <w:jc w:val="center"/>
              <w:rPr>
                <w:b/>
                <w:bCs/>
                <w:sz w:val="16"/>
                <w:szCs w:val="16"/>
              </w:rPr>
            </w:pPr>
            <w:r w:rsidRPr="00081581">
              <w:rPr>
                <w:b/>
                <w:bCs/>
                <w:sz w:val="16"/>
                <w:szCs w:val="16"/>
              </w:rPr>
              <w:t>15.6</w:t>
            </w:r>
          </w:p>
        </w:tc>
        <w:tc>
          <w:tcPr>
            <w:tcW w:w="0" w:type="auto"/>
            <w:tcBorders>
              <w:top w:val="nil"/>
              <w:left w:val="nil"/>
              <w:bottom w:val="single" w:sz="4" w:space="0" w:color="auto"/>
              <w:right w:val="single" w:sz="4" w:space="0" w:color="auto"/>
            </w:tcBorders>
            <w:shd w:val="clear" w:color="000000" w:fill="BFBFBF"/>
            <w:noWrap/>
            <w:vAlign w:val="bottom"/>
            <w:hideMark/>
          </w:tcPr>
          <w:p w14:paraId="03C2B450" w14:textId="77777777" w:rsidR="00081581" w:rsidRPr="00081581" w:rsidRDefault="00081581" w:rsidP="00081581">
            <w:pPr>
              <w:jc w:val="center"/>
              <w:rPr>
                <w:b/>
                <w:bCs/>
                <w:sz w:val="16"/>
                <w:szCs w:val="16"/>
              </w:rPr>
            </w:pPr>
            <w:r w:rsidRPr="00081581">
              <w:rPr>
                <w:b/>
                <w:bCs/>
                <w:sz w:val="16"/>
                <w:szCs w:val="16"/>
              </w:rPr>
              <w:t>7910.7</w:t>
            </w:r>
          </w:p>
        </w:tc>
      </w:tr>
      <w:tr w:rsidR="00081581" w:rsidRPr="00081581" w14:paraId="05389ED3"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18063" w14:textId="77777777" w:rsidR="00081581" w:rsidRPr="00081581" w:rsidRDefault="00081581" w:rsidP="00081581">
            <w:pPr>
              <w:rPr>
                <w:sz w:val="16"/>
                <w:szCs w:val="16"/>
              </w:rPr>
            </w:pPr>
            <w:r w:rsidRPr="00081581">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18272564" w14:textId="77777777" w:rsidR="00081581" w:rsidRPr="00081581" w:rsidRDefault="00081581" w:rsidP="00081581">
            <w:pPr>
              <w:jc w:val="center"/>
              <w:rPr>
                <w:sz w:val="16"/>
                <w:szCs w:val="16"/>
              </w:rPr>
            </w:pPr>
            <w:r w:rsidRPr="00081581">
              <w:rPr>
                <w:sz w:val="16"/>
                <w:szCs w:val="16"/>
              </w:rPr>
              <w:t>9178.0</w:t>
            </w:r>
          </w:p>
        </w:tc>
        <w:tc>
          <w:tcPr>
            <w:tcW w:w="0" w:type="auto"/>
            <w:tcBorders>
              <w:top w:val="nil"/>
              <w:left w:val="nil"/>
              <w:bottom w:val="single" w:sz="4" w:space="0" w:color="auto"/>
              <w:right w:val="single" w:sz="4" w:space="0" w:color="auto"/>
            </w:tcBorders>
            <w:shd w:val="clear" w:color="auto" w:fill="auto"/>
            <w:noWrap/>
            <w:vAlign w:val="bottom"/>
            <w:hideMark/>
          </w:tcPr>
          <w:p w14:paraId="30D2357C" w14:textId="77777777" w:rsidR="00081581" w:rsidRPr="00081581" w:rsidRDefault="00081581" w:rsidP="00081581">
            <w:pPr>
              <w:jc w:val="center"/>
              <w:rPr>
                <w:sz w:val="16"/>
                <w:szCs w:val="16"/>
              </w:rPr>
            </w:pPr>
            <w:r w:rsidRPr="00081581">
              <w:rPr>
                <w:sz w:val="16"/>
                <w:szCs w:val="16"/>
              </w:rPr>
              <w:t>7278.9</w:t>
            </w:r>
          </w:p>
        </w:tc>
        <w:tc>
          <w:tcPr>
            <w:tcW w:w="0" w:type="auto"/>
            <w:tcBorders>
              <w:top w:val="nil"/>
              <w:left w:val="nil"/>
              <w:bottom w:val="single" w:sz="4" w:space="0" w:color="auto"/>
              <w:right w:val="single" w:sz="4" w:space="0" w:color="auto"/>
            </w:tcBorders>
            <w:shd w:val="clear" w:color="auto" w:fill="auto"/>
            <w:noWrap/>
            <w:vAlign w:val="bottom"/>
            <w:hideMark/>
          </w:tcPr>
          <w:p w14:paraId="0B5AACD1" w14:textId="77777777" w:rsidR="00081581" w:rsidRPr="00081581" w:rsidRDefault="00081581" w:rsidP="00081581">
            <w:pPr>
              <w:jc w:val="center"/>
              <w:rPr>
                <w:sz w:val="16"/>
                <w:szCs w:val="16"/>
              </w:rPr>
            </w:pPr>
            <w:r w:rsidRPr="00081581">
              <w:rPr>
                <w:sz w:val="16"/>
                <w:szCs w:val="16"/>
              </w:rPr>
              <w:t>79.3</w:t>
            </w:r>
          </w:p>
        </w:tc>
        <w:tc>
          <w:tcPr>
            <w:tcW w:w="0" w:type="auto"/>
            <w:tcBorders>
              <w:top w:val="nil"/>
              <w:left w:val="nil"/>
              <w:bottom w:val="single" w:sz="4" w:space="0" w:color="auto"/>
              <w:right w:val="single" w:sz="4" w:space="0" w:color="auto"/>
            </w:tcBorders>
            <w:shd w:val="clear" w:color="000000" w:fill="FFFFFF"/>
            <w:noWrap/>
            <w:vAlign w:val="bottom"/>
            <w:hideMark/>
          </w:tcPr>
          <w:p w14:paraId="30A48E71" w14:textId="77777777" w:rsidR="00081581" w:rsidRPr="00081581" w:rsidRDefault="00081581" w:rsidP="00081581">
            <w:pPr>
              <w:jc w:val="center"/>
              <w:rPr>
                <w:sz w:val="16"/>
                <w:szCs w:val="16"/>
              </w:rPr>
            </w:pPr>
            <w:r w:rsidRPr="00081581">
              <w:rPr>
                <w:sz w:val="16"/>
                <w:szCs w:val="16"/>
              </w:rPr>
              <w:t>1899.1</w:t>
            </w:r>
          </w:p>
        </w:tc>
        <w:tc>
          <w:tcPr>
            <w:tcW w:w="0" w:type="auto"/>
            <w:tcBorders>
              <w:top w:val="nil"/>
              <w:left w:val="nil"/>
              <w:bottom w:val="single" w:sz="4" w:space="0" w:color="auto"/>
              <w:right w:val="single" w:sz="4" w:space="0" w:color="auto"/>
            </w:tcBorders>
            <w:shd w:val="clear" w:color="000000" w:fill="FFFFFF"/>
            <w:noWrap/>
            <w:vAlign w:val="bottom"/>
            <w:hideMark/>
          </w:tcPr>
          <w:p w14:paraId="33F94797" w14:textId="77777777" w:rsidR="00081581" w:rsidRPr="00081581" w:rsidRDefault="00081581" w:rsidP="00081581">
            <w:pPr>
              <w:jc w:val="center"/>
              <w:rPr>
                <w:sz w:val="16"/>
                <w:szCs w:val="16"/>
              </w:rPr>
            </w:pPr>
            <w:r w:rsidRPr="00081581">
              <w:rPr>
                <w:sz w:val="16"/>
                <w:szCs w:val="16"/>
              </w:rPr>
              <w:t>20.7</w:t>
            </w:r>
          </w:p>
        </w:tc>
        <w:tc>
          <w:tcPr>
            <w:tcW w:w="0" w:type="auto"/>
            <w:tcBorders>
              <w:top w:val="nil"/>
              <w:left w:val="nil"/>
              <w:bottom w:val="single" w:sz="4" w:space="0" w:color="auto"/>
              <w:right w:val="single" w:sz="4" w:space="0" w:color="auto"/>
            </w:tcBorders>
            <w:shd w:val="clear" w:color="000000" w:fill="FFFFFF"/>
            <w:noWrap/>
            <w:vAlign w:val="bottom"/>
            <w:hideMark/>
          </w:tcPr>
          <w:p w14:paraId="7D3C2AB8"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3FBDE6"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64C725" w14:textId="77777777" w:rsidR="00081581" w:rsidRPr="00081581" w:rsidRDefault="00081581" w:rsidP="00081581">
            <w:pPr>
              <w:jc w:val="center"/>
              <w:rPr>
                <w:sz w:val="16"/>
                <w:szCs w:val="16"/>
              </w:rPr>
            </w:pPr>
            <w:r w:rsidRPr="00081581">
              <w:rPr>
                <w:sz w:val="16"/>
                <w:szCs w:val="16"/>
              </w:rPr>
              <w:t>221.4</w:t>
            </w:r>
          </w:p>
        </w:tc>
      </w:tr>
      <w:tr w:rsidR="00081581" w:rsidRPr="00081581" w14:paraId="453BEDF0"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31C9F5" w14:textId="77777777" w:rsidR="00081581" w:rsidRPr="00081581" w:rsidRDefault="00081581" w:rsidP="00081581">
            <w:pPr>
              <w:rPr>
                <w:sz w:val="16"/>
                <w:szCs w:val="16"/>
              </w:rPr>
            </w:pPr>
            <w:r w:rsidRPr="00081581">
              <w:rPr>
                <w:sz w:val="16"/>
                <w:szCs w:val="16"/>
              </w:rPr>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591DBCE1" w14:textId="77777777" w:rsidR="00081581" w:rsidRPr="00081581" w:rsidRDefault="00081581" w:rsidP="00081581">
            <w:pPr>
              <w:jc w:val="center"/>
              <w:rPr>
                <w:sz w:val="16"/>
                <w:szCs w:val="16"/>
              </w:rPr>
            </w:pPr>
            <w:r w:rsidRPr="00081581">
              <w:rPr>
                <w:sz w:val="16"/>
                <w:szCs w:val="16"/>
              </w:rPr>
              <w:t>2142.1</w:t>
            </w:r>
          </w:p>
        </w:tc>
        <w:tc>
          <w:tcPr>
            <w:tcW w:w="0" w:type="auto"/>
            <w:tcBorders>
              <w:top w:val="nil"/>
              <w:left w:val="nil"/>
              <w:bottom w:val="single" w:sz="4" w:space="0" w:color="auto"/>
              <w:right w:val="single" w:sz="4" w:space="0" w:color="auto"/>
            </w:tcBorders>
            <w:shd w:val="clear" w:color="auto" w:fill="auto"/>
            <w:noWrap/>
            <w:vAlign w:val="bottom"/>
            <w:hideMark/>
          </w:tcPr>
          <w:p w14:paraId="64E3EDC3" w14:textId="77777777" w:rsidR="00081581" w:rsidRPr="00081581" w:rsidRDefault="00081581" w:rsidP="00081581">
            <w:pPr>
              <w:jc w:val="center"/>
              <w:rPr>
                <w:sz w:val="16"/>
                <w:szCs w:val="16"/>
              </w:rPr>
            </w:pPr>
            <w:r w:rsidRPr="00081581">
              <w:rPr>
                <w:sz w:val="16"/>
                <w:szCs w:val="16"/>
              </w:rPr>
              <w:t>2055.6</w:t>
            </w:r>
          </w:p>
        </w:tc>
        <w:tc>
          <w:tcPr>
            <w:tcW w:w="0" w:type="auto"/>
            <w:tcBorders>
              <w:top w:val="nil"/>
              <w:left w:val="nil"/>
              <w:bottom w:val="single" w:sz="4" w:space="0" w:color="auto"/>
              <w:right w:val="single" w:sz="4" w:space="0" w:color="auto"/>
            </w:tcBorders>
            <w:shd w:val="clear" w:color="auto" w:fill="auto"/>
            <w:noWrap/>
            <w:vAlign w:val="bottom"/>
            <w:hideMark/>
          </w:tcPr>
          <w:p w14:paraId="17252C82" w14:textId="77777777" w:rsidR="00081581" w:rsidRPr="00081581" w:rsidRDefault="00081581" w:rsidP="00081581">
            <w:pPr>
              <w:jc w:val="center"/>
              <w:rPr>
                <w:sz w:val="16"/>
                <w:szCs w:val="16"/>
              </w:rPr>
            </w:pPr>
            <w:r w:rsidRPr="00081581">
              <w:rPr>
                <w:sz w:val="16"/>
                <w:szCs w:val="16"/>
              </w:rPr>
              <w:t>96.0</w:t>
            </w:r>
          </w:p>
        </w:tc>
        <w:tc>
          <w:tcPr>
            <w:tcW w:w="0" w:type="auto"/>
            <w:tcBorders>
              <w:top w:val="nil"/>
              <w:left w:val="nil"/>
              <w:bottom w:val="single" w:sz="4" w:space="0" w:color="auto"/>
              <w:right w:val="single" w:sz="4" w:space="0" w:color="auto"/>
            </w:tcBorders>
            <w:shd w:val="clear" w:color="auto" w:fill="auto"/>
            <w:noWrap/>
            <w:vAlign w:val="bottom"/>
            <w:hideMark/>
          </w:tcPr>
          <w:p w14:paraId="08292277" w14:textId="77777777" w:rsidR="00081581" w:rsidRPr="00081581" w:rsidRDefault="00081581" w:rsidP="00081581">
            <w:pPr>
              <w:jc w:val="center"/>
              <w:rPr>
                <w:sz w:val="16"/>
                <w:szCs w:val="16"/>
              </w:rPr>
            </w:pPr>
            <w:r w:rsidRPr="00081581">
              <w:rPr>
                <w:sz w:val="16"/>
                <w:szCs w:val="16"/>
              </w:rPr>
              <w:t>1148.5</w:t>
            </w:r>
          </w:p>
        </w:tc>
        <w:tc>
          <w:tcPr>
            <w:tcW w:w="0" w:type="auto"/>
            <w:tcBorders>
              <w:top w:val="nil"/>
              <w:left w:val="nil"/>
              <w:bottom w:val="single" w:sz="4" w:space="0" w:color="auto"/>
              <w:right w:val="single" w:sz="4" w:space="0" w:color="auto"/>
            </w:tcBorders>
            <w:shd w:val="clear" w:color="000000" w:fill="FFFFFF"/>
            <w:noWrap/>
            <w:vAlign w:val="bottom"/>
            <w:hideMark/>
          </w:tcPr>
          <w:p w14:paraId="2D1BDB4A" w14:textId="77777777" w:rsidR="00081581" w:rsidRPr="00081581" w:rsidRDefault="00081581" w:rsidP="00081581">
            <w:pPr>
              <w:jc w:val="center"/>
              <w:rPr>
                <w:sz w:val="16"/>
                <w:szCs w:val="16"/>
              </w:rPr>
            </w:pPr>
            <w:r w:rsidRPr="00081581">
              <w:rPr>
                <w:sz w:val="16"/>
                <w:szCs w:val="16"/>
              </w:rPr>
              <w:t>53.6</w:t>
            </w:r>
          </w:p>
        </w:tc>
        <w:tc>
          <w:tcPr>
            <w:tcW w:w="0" w:type="auto"/>
            <w:tcBorders>
              <w:top w:val="nil"/>
              <w:left w:val="nil"/>
              <w:bottom w:val="single" w:sz="4" w:space="0" w:color="auto"/>
              <w:right w:val="single" w:sz="4" w:space="0" w:color="auto"/>
            </w:tcBorders>
            <w:shd w:val="clear" w:color="000000" w:fill="FFFFFF"/>
            <w:noWrap/>
            <w:vAlign w:val="bottom"/>
            <w:hideMark/>
          </w:tcPr>
          <w:p w14:paraId="20B8783B"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E93ACF"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820D11" w14:textId="77777777" w:rsidR="00081581" w:rsidRPr="00081581" w:rsidRDefault="00081581" w:rsidP="00081581">
            <w:pPr>
              <w:jc w:val="center"/>
              <w:rPr>
                <w:sz w:val="16"/>
                <w:szCs w:val="16"/>
              </w:rPr>
            </w:pPr>
            <w:r w:rsidRPr="00081581">
              <w:rPr>
                <w:sz w:val="16"/>
                <w:szCs w:val="16"/>
              </w:rPr>
              <w:t>57.6</w:t>
            </w:r>
          </w:p>
        </w:tc>
      </w:tr>
      <w:tr w:rsidR="00081581" w:rsidRPr="00081581" w14:paraId="5454B4DC" w14:textId="77777777" w:rsidTr="00081581">
        <w:trPr>
          <w:trHeight w:val="26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723E2D6" w14:textId="77777777" w:rsidR="00081581" w:rsidRPr="00081581" w:rsidRDefault="00081581" w:rsidP="00081581">
            <w:pPr>
              <w:rPr>
                <w:b/>
                <w:bCs/>
                <w:i/>
                <w:iCs/>
                <w:sz w:val="16"/>
                <w:szCs w:val="16"/>
              </w:rPr>
            </w:pPr>
            <w:r w:rsidRPr="00081581">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BFBFBF"/>
            <w:noWrap/>
            <w:vAlign w:val="bottom"/>
            <w:hideMark/>
          </w:tcPr>
          <w:p w14:paraId="26C1ECA2" w14:textId="77777777" w:rsidR="00081581" w:rsidRPr="00081581" w:rsidRDefault="00081581" w:rsidP="00081581">
            <w:pPr>
              <w:jc w:val="center"/>
              <w:rPr>
                <w:b/>
                <w:bCs/>
                <w:i/>
                <w:iCs/>
                <w:sz w:val="16"/>
                <w:szCs w:val="16"/>
              </w:rPr>
            </w:pPr>
            <w:r w:rsidRPr="00081581">
              <w:rPr>
                <w:b/>
                <w:bCs/>
                <w:i/>
                <w:iCs/>
                <w:sz w:val="16"/>
                <w:szCs w:val="16"/>
              </w:rPr>
              <w:t>11320.1</w:t>
            </w:r>
          </w:p>
        </w:tc>
        <w:tc>
          <w:tcPr>
            <w:tcW w:w="0" w:type="auto"/>
            <w:tcBorders>
              <w:top w:val="nil"/>
              <w:left w:val="nil"/>
              <w:bottom w:val="single" w:sz="4" w:space="0" w:color="auto"/>
              <w:right w:val="single" w:sz="4" w:space="0" w:color="auto"/>
            </w:tcBorders>
            <w:shd w:val="clear" w:color="000000" w:fill="BFBFBF"/>
            <w:noWrap/>
            <w:vAlign w:val="bottom"/>
            <w:hideMark/>
          </w:tcPr>
          <w:p w14:paraId="789FC1DD" w14:textId="77777777" w:rsidR="00081581" w:rsidRPr="00081581" w:rsidRDefault="00081581" w:rsidP="00081581">
            <w:pPr>
              <w:jc w:val="center"/>
              <w:rPr>
                <w:b/>
                <w:bCs/>
                <w:i/>
                <w:iCs/>
                <w:sz w:val="16"/>
                <w:szCs w:val="16"/>
              </w:rPr>
            </w:pPr>
            <w:r w:rsidRPr="00081581">
              <w:rPr>
                <w:b/>
                <w:bCs/>
                <w:i/>
                <w:iCs/>
                <w:sz w:val="16"/>
                <w:szCs w:val="16"/>
              </w:rPr>
              <w:t>9334.5</w:t>
            </w:r>
          </w:p>
        </w:tc>
        <w:tc>
          <w:tcPr>
            <w:tcW w:w="0" w:type="auto"/>
            <w:tcBorders>
              <w:top w:val="nil"/>
              <w:left w:val="nil"/>
              <w:bottom w:val="single" w:sz="4" w:space="0" w:color="auto"/>
              <w:right w:val="single" w:sz="4" w:space="0" w:color="auto"/>
            </w:tcBorders>
            <w:shd w:val="clear" w:color="000000" w:fill="BFBFBF"/>
            <w:noWrap/>
            <w:vAlign w:val="bottom"/>
            <w:hideMark/>
          </w:tcPr>
          <w:p w14:paraId="23DD3246" w14:textId="77777777" w:rsidR="00081581" w:rsidRPr="00081581" w:rsidRDefault="00081581" w:rsidP="00081581">
            <w:pPr>
              <w:jc w:val="center"/>
              <w:rPr>
                <w:b/>
                <w:bCs/>
                <w:i/>
                <w:iCs/>
                <w:sz w:val="16"/>
                <w:szCs w:val="16"/>
              </w:rPr>
            </w:pPr>
            <w:r w:rsidRPr="00081581">
              <w:rPr>
                <w:b/>
                <w:bCs/>
                <w:i/>
                <w:iCs/>
                <w:sz w:val="16"/>
                <w:szCs w:val="16"/>
              </w:rPr>
              <w:t>82.5</w:t>
            </w:r>
          </w:p>
        </w:tc>
        <w:tc>
          <w:tcPr>
            <w:tcW w:w="0" w:type="auto"/>
            <w:tcBorders>
              <w:top w:val="nil"/>
              <w:left w:val="nil"/>
              <w:bottom w:val="single" w:sz="4" w:space="0" w:color="auto"/>
              <w:right w:val="single" w:sz="4" w:space="0" w:color="auto"/>
            </w:tcBorders>
            <w:shd w:val="clear" w:color="000000" w:fill="BFBFBF"/>
            <w:noWrap/>
            <w:vAlign w:val="bottom"/>
            <w:hideMark/>
          </w:tcPr>
          <w:p w14:paraId="77DE6BFC" w14:textId="77777777" w:rsidR="00081581" w:rsidRPr="00081581" w:rsidRDefault="00081581" w:rsidP="00081581">
            <w:pPr>
              <w:jc w:val="center"/>
              <w:rPr>
                <w:b/>
                <w:bCs/>
                <w:i/>
                <w:iCs/>
                <w:sz w:val="16"/>
                <w:szCs w:val="16"/>
              </w:rPr>
            </w:pPr>
            <w:r w:rsidRPr="00081581">
              <w:rPr>
                <w:b/>
                <w:bCs/>
                <w:i/>
                <w:iCs/>
                <w:sz w:val="16"/>
                <w:szCs w:val="16"/>
              </w:rPr>
              <w:t>1985.6</w:t>
            </w:r>
          </w:p>
        </w:tc>
        <w:tc>
          <w:tcPr>
            <w:tcW w:w="0" w:type="auto"/>
            <w:tcBorders>
              <w:top w:val="nil"/>
              <w:left w:val="nil"/>
              <w:bottom w:val="single" w:sz="4" w:space="0" w:color="auto"/>
              <w:right w:val="single" w:sz="4" w:space="0" w:color="auto"/>
            </w:tcBorders>
            <w:shd w:val="clear" w:color="000000" w:fill="BFBFBF"/>
            <w:noWrap/>
            <w:vAlign w:val="bottom"/>
            <w:hideMark/>
          </w:tcPr>
          <w:p w14:paraId="2AE1AA78" w14:textId="77777777" w:rsidR="00081581" w:rsidRPr="00081581" w:rsidRDefault="00081581" w:rsidP="00081581">
            <w:pPr>
              <w:jc w:val="center"/>
              <w:rPr>
                <w:b/>
                <w:bCs/>
                <w:i/>
                <w:iCs/>
                <w:sz w:val="16"/>
                <w:szCs w:val="16"/>
              </w:rPr>
            </w:pPr>
            <w:r w:rsidRPr="00081581">
              <w:rPr>
                <w:b/>
                <w:bCs/>
                <w:i/>
                <w:iCs/>
                <w:sz w:val="16"/>
                <w:szCs w:val="16"/>
              </w:rPr>
              <w:t>17.5</w:t>
            </w:r>
          </w:p>
        </w:tc>
        <w:tc>
          <w:tcPr>
            <w:tcW w:w="0" w:type="auto"/>
            <w:tcBorders>
              <w:top w:val="nil"/>
              <w:left w:val="nil"/>
              <w:bottom w:val="single" w:sz="4" w:space="0" w:color="auto"/>
              <w:right w:val="single" w:sz="4" w:space="0" w:color="auto"/>
            </w:tcBorders>
            <w:shd w:val="clear" w:color="000000" w:fill="BFBFBF"/>
            <w:noWrap/>
            <w:vAlign w:val="bottom"/>
            <w:hideMark/>
          </w:tcPr>
          <w:p w14:paraId="2E558441" w14:textId="77777777" w:rsidR="00081581" w:rsidRPr="00081581" w:rsidRDefault="00081581" w:rsidP="00081581">
            <w:pPr>
              <w:jc w:val="center"/>
              <w:rPr>
                <w:b/>
                <w:bCs/>
                <w:sz w:val="16"/>
                <w:szCs w:val="16"/>
              </w:rPr>
            </w:pPr>
            <w:r w:rsidRPr="00081581">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21BF701B" w14:textId="77777777" w:rsidR="00081581" w:rsidRPr="00081581" w:rsidRDefault="00081581" w:rsidP="00081581">
            <w:pPr>
              <w:jc w:val="center"/>
              <w:rPr>
                <w:b/>
                <w:bCs/>
                <w:sz w:val="16"/>
                <w:szCs w:val="16"/>
              </w:rPr>
            </w:pPr>
            <w:r w:rsidRPr="00081581">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483C8204" w14:textId="77777777" w:rsidR="00081581" w:rsidRPr="00081581" w:rsidRDefault="00081581" w:rsidP="00081581">
            <w:pPr>
              <w:jc w:val="center"/>
              <w:rPr>
                <w:b/>
                <w:bCs/>
                <w:i/>
                <w:iCs/>
                <w:sz w:val="16"/>
                <w:szCs w:val="16"/>
              </w:rPr>
            </w:pPr>
            <w:r w:rsidRPr="00081581">
              <w:rPr>
                <w:b/>
                <w:bCs/>
                <w:i/>
                <w:iCs/>
                <w:sz w:val="16"/>
                <w:szCs w:val="16"/>
              </w:rPr>
              <w:t>279.0</w:t>
            </w:r>
          </w:p>
        </w:tc>
      </w:tr>
      <w:tr w:rsidR="00081581" w:rsidRPr="00081581" w14:paraId="53478496" w14:textId="77777777" w:rsidTr="0008158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B3ADB" w14:textId="77777777" w:rsidR="00081581" w:rsidRPr="00081581" w:rsidRDefault="00081581" w:rsidP="00081581">
            <w:pPr>
              <w:rPr>
                <w:sz w:val="16"/>
                <w:szCs w:val="16"/>
              </w:rPr>
            </w:pPr>
            <w:r w:rsidRPr="00081581">
              <w:rPr>
                <w:sz w:val="16"/>
                <w:szCs w:val="16"/>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53FDC2B7" w14:textId="77777777" w:rsidR="00081581" w:rsidRPr="00081581" w:rsidRDefault="00081581" w:rsidP="00081581">
            <w:pPr>
              <w:jc w:val="center"/>
              <w:rPr>
                <w:sz w:val="16"/>
                <w:szCs w:val="16"/>
              </w:rPr>
            </w:pPr>
            <w:r w:rsidRPr="00081581">
              <w:rPr>
                <w:sz w:val="16"/>
                <w:szCs w:val="16"/>
              </w:rPr>
              <w:t>2201.6</w:t>
            </w:r>
          </w:p>
        </w:tc>
        <w:tc>
          <w:tcPr>
            <w:tcW w:w="0" w:type="auto"/>
            <w:tcBorders>
              <w:top w:val="nil"/>
              <w:left w:val="nil"/>
              <w:bottom w:val="single" w:sz="4" w:space="0" w:color="auto"/>
              <w:right w:val="single" w:sz="4" w:space="0" w:color="auto"/>
            </w:tcBorders>
            <w:shd w:val="clear" w:color="auto" w:fill="auto"/>
            <w:noWrap/>
            <w:vAlign w:val="bottom"/>
            <w:hideMark/>
          </w:tcPr>
          <w:p w14:paraId="4923DA8B" w14:textId="77777777" w:rsidR="00081581" w:rsidRPr="00081581" w:rsidRDefault="00081581" w:rsidP="00081581">
            <w:pPr>
              <w:jc w:val="center"/>
              <w:rPr>
                <w:sz w:val="16"/>
                <w:szCs w:val="16"/>
              </w:rPr>
            </w:pPr>
            <w:r w:rsidRPr="00081581">
              <w:rPr>
                <w:sz w:val="16"/>
                <w:szCs w:val="16"/>
              </w:rPr>
              <w:t>1847.3</w:t>
            </w:r>
          </w:p>
        </w:tc>
        <w:tc>
          <w:tcPr>
            <w:tcW w:w="0" w:type="auto"/>
            <w:tcBorders>
              <w:top w:val="nil"/>
              <w:left w:val="nil"/>
              <w:bottom w:val="single" w:sz="4" w:space="0" w:color="auto"/>
              <w:right w:val="single" w:sz="4" w:space="0" w:color="auto"/>
            </w:tcBorders>
            <w:shd w:val="clear" w:color="auto" w:fill="auto"/>
            <w:noWrap/>
            <w:vAlign w:val="bottom"/>
            <w:hideMark/>
          </w:tcPr>
          <w:p w14:paraId="7F83EE31" w14:textId="77777777" w:rsidR="00081581" w:rsidRPr="00081581" w:rsidRDefault="00081581" w:rsidP="00081581">
            <w:pPr>
              <w:jc w:val="center"/>
              <w:rPr>
                <w:sz w:val="16"/>
                <w:szCs w:val="16"/>
              </w:rPr>
            </w:pPr>
            <w:r w:rsidRPr="00081581">
              <w:rPr>
                <w:sz w:val="16"/>
                <w:szCs w:val="16"/>
              </w:rPr>
              <w:t>2201.6</w:t>
            </w:r>
          </w:p>
        </w:tc>
        <w:tc>
          <w:tcPr>
            <w:tcW w:w="0" w:type="auto"/>
            <w:tcBorders>
              <w:top w:val="nil"/>
              <w:left w:val="nil"/>
              <w:bottom w:val="single" w:sz="4" w:space="0" w:color="auto"/>
              <w:right w:val="single" w:sz="4" w:space="0" w:color="auto"/>
            </w:tcBorders>
            <w:shd w:val="clear" w:color="auto" w:fill="auto"/>
            <w:noWrap/>
            <w:vAlign w:val="bottom"/>
            <w:hideMark/>
          </w:tcPr>
          <w:p w14:paraId="0355DCFE" w14:textId="77777777" w:rsidR="00081581" w:rsidRPr="00081581" w:rsidRDefault="00081581" w:rsidP="00081581">
            <w:pPr>
              <w:jc w:val="center"/>
              <w:rPr>
                <w:sz w:val="16"/>
                <w:szCs w:val="16"/>
              </w:rPr>
            </w:pPr>
            <w:r w:rsidRPr="00081581">
              <w:rPr>
                <w:sz w:val="16"/>
                <w:szCs w:val="16"/>
              </w:rPr>
              <w:t>1368.0</w:t>
            </w:r>
          </w:p>
        </w:tc>
        <w:tc>
          <w:tcPr>
            <w:tcW w:w="0" w:type="auto"/>
            <w:tcBorders>
              <w:top w:val="nil"/>
              <w:left w:val="nil"/>
              <w:bottom w:val="single" w:sz="4" w:space="0" w:color="auto"/>
              <w:right w:val="single" w:sz="4" w:space="0" w:color="auto"/>
            </w:tcBorders>
            <w:shd w:val="clear" w:color="auto" w:fill="auto"/>
            <w:noWrap/>
            <w:vAlign w:val="bottom"/>
            <w:hideMark/>
          </w:tcPr>
          <w:p w14:paraId="100BB440" w14:textId="77777777" w:rsidR="00081581" w:rsidRPr="00081581" w:rsidRDefault="00081581" w:rsidP="00081581">
            <w:pPr>
              <w:jc w:val="center"/>
              <w:rPr>
                <w:sz w:val="16"/>
                <w:szCs w:val="16"/>
              </w:rPr>
            </w:pPr>
            <w:r w:rsidRPr="00081581">
              <w:rPr>
                <w:sz w:val="16"/>
                <w:szCs w:val="16"/>
              </w:rPr>
              <w:t>354.3</w:t>
            </w:r>
          </w:p>
        </w:tc>
        <w:tc>
          <w:tcPr>
            <w:tcW w:w="0" w:type="auto"/>
            <w:tcBorders>
              <w:top w:val="nil"/>
              <w:left w:val="nil"/>
              <w:bottom w:val="single" w:sz="4" w:space="0" w:color="auto"/>
              <w:right w:val="single" w:sz="4" w:space="0" w:color="auto"/>
            </w:tcBorders>
            <w:shd w:val="clear" w:color="auto" w:fill="auto"/>
            <w:noWrap/>
            <w:vAlign w:val="bottom"/>
            <w:hideMark/>
          </w:tcPr>
          <w:p w14:paraId="2C0EA2AA"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831C10" w14:textId="77777777" w:rsidR="00081581" w:rsidRPr="00081581" w:rsidRDefault="00081581" w:rsidP="00081581">
            <w:pPr>
              <w:jc w:val="center"/>
              <w:rPr>
                <w:sz w:val="16"/>
                <w:szCs w:val="16"/>
              </w:rPr>
            </w:pPr>
            <w:r w:rsidRPr="00081581">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D87684" w14:textId="77777777" w:rsidR="00081581" w:rsidRPr="00081581" w:rsidRDefault="00081581" w:rsidP="00081581">
            <w:pPr>
              <w:jc w:val="center"/>
              <w:rPr>
                <w:sz w:val="16"/>
                <w:szCs w:val="16"/>
              </w:rPr>
            </w:pPr>
            <w:r w:rsidRPr="00081581">
              <w:rPr>
                <w:sz w:val="16"/>
                <w:szCs w:val="16"/>
              </w:rPr>
              <w:t> </w:t>
            </w:r>
          </w:p>
        </w:tc>
      </w:tr>
      <w:tr w:rsidR="00081581" w:rsidRPr="00081581" w14:paraId="7F560ABA" w14:textId="77777777" w:rsidTr="00081581">
        <w:trPr>
          <w:trHeight w:val="26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79B65823" w14:textId="77777777" w:rsidR="00081581" w:rsidRPr="00081581" w:rsidRDefault="00081581" w:rsidP="00081581">
            <w:pPr>
              <w:rPr>
                <w:b/>
                <w:bCs/>
                <w:i/>
                <w:iCs/>
                <w:sz w:val="16"/>
                <w:szCs w:val="16"/>
              </w:rPr>
            </w:pPr>
            <w:r w:rsidRPr="00081581">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BFBFBF"/>
            <w:noWrap/>
            <w:vAlign w:val="bottom"/>
            <w:hideMark/>
          </w:tcPr>
          <w:p w14:paraId="63603B43" w14:textId="77777777" w:rsidR="00081581" w:rsidRPr="00081581" w:rsidRDefault="00081581" w:rsidP="00081581">
            <w:pPr>
              <w:jc w:val="center"/>
              <w:rPr>
                <w:b/>
                <w:bCs/>
                <w:i/>
                <w:iCs/>
                <w:sz w:val="16"/>
                <w:szCs w:val="16"/>
              </w:rPr>
            </w:pPr>
            <w:r w:rsidRPr="00081581">
              <w:rPr>
                <w:b/>
                <w:bCs/>
                <w:i/>
                <w:iCs/>
                <w:sz w:val="16"/>
                <w:szCs w:val="16"/>
              </w:rPr>
              <w:t>2201.6</w:t>
            </w:r>
          </w:p>
        </w:tc>
        <w:tc>
          <w:tcPr>
            <w:tcW w:w="0" w:type="auto"/>
            <w:tcBorders>
              <w:top w:val="nil"/>
              <w:left w:val="nil"/>
              <w:bottom w:val="single" w:sz="4" w:space="0" w:color="auto"/>
              <w:right w:val="single" w:sz="4" w:space="0" w:color="auto"/>
            </w:tcBorders>
            <w:shd w:val="clear" w:color="000000" w:fill="BFBFBF"/>
            <w:noWrap/>
            <w:vAlign w:val="bottom"/>
            <w:hideMark/>
          </w:tcPr>
          <w:p w14:paraId="7DCE5F9D" w14:textId="77777777" w:rsidR="00081581" w:rsidRPr="00081581" w:rsidRDefault="00081581" w:rsidP="00081581">
            <w:pPr>
              <w:jc w:val="center"/>
              <w:rPr>
                <w:b/>
                <w:bCs/>
                <w:i/>
                <w:iCs/>
                <w:sz w:val="16"/>
                <w:szCs w:val="16"/>
              </w:rPr>
            </w:pPr>
            <w:r w:rsidRPr="00081581">
              <w:rPr>
                <w:b/>
                <w:bCs/>
                <w:i/>
                <w:iCs/>
                <w:sz w:val="16"/>
                <w:szCs w:val="16"/>
              </w:rPr>
              <w:t>1847.3</w:t>
            </w:r>
          </w:p>
        </w:tc>
        <w:tc>
          <w:tcPr>
            <w:tcW w:w="0" w:type="auto"/>
            <w:tcBorders>
              <w:top w:val="nil"/>
              <w:left w:val="nil"/>
              <w:bottom w:val="single" w:sz="4" w:space="0" w:color="auto"/>
              <w:right w:val="single" w:sz="4" w:space="0" w:color="auto"/>
            </w:tcBorders>
            <w:shd w:val="clear" w:color="000000" w:fill="BFBFBF"/>
            <w:noWrap/>
            <w:vAlign w:val="bottom"/>
            <w:hideMark/>
          </w:tcPr>
          <w:p w14:paraId="713707E9" w14:textId="77777777" w:rsidR="00081581" w:rsidRPr="00081581" w:rsidRDefault="00081581" w:rsidP="00081581">
            <w:pPr>
              <w:jc w:val="center"/>
              <w:rPr>
                <w:b/>
                <w:bCs/>
                <w:i/>
                <w:iCs/>
                <w:sz w:val="16"/>
                <w:szCs w:val="16"/>
              </w:rPr>
            </w:pPr>
            <w:r w:rsidRPr="00081581">
              <w:rPr>
                <w:b/>
                <w:bCs/>
                <w:i/>
                <w:iCs/>
                <w:sz w:val="16"/>
                <w:szCs w:val="16"/>
              </w:rPr>
              <w:t>83.9</w:t>
            </w:r>
          </w:p>
        </w:tc>
        <w:tc>
          <w:tcPr>
            <w:tcW w:w="0" w:type="auto"/>
            <w:tcBorders>
              <w:top w:val="nil"/>
              <w:left w:val="nil"/>
              <w:bottom w:val="single" w:sz="4" w:space="0" w:color="auto"/>
              <w:right w:val="single" w:sz="4" w:space="0" w:color="auto"/>
            </w:tcBorders>
            <w:shd w:val="clear" w:color="000000" w:fill="BFBFBF"/>
            <w:noWrap/>
            <w:vAlign w:val="bottom"/>
            <w:hideMark/>
          </w:tcPr>
          <w:p w14:paraId="67377BD7" w14:textId="77777777" w:rsidR="00081581" w:rsidRPr="00081581" w:rsidRDefault="00081581" w:rsidP="00081581">
            <w:pPr>
              <w:jc w:val="center"/>
              <w:rPr>
                <w:b/>
                <w:bCs/>
                <w:i/>
                <w:iCs/>
                <w:sz w:val="16"/>
                <w:szCs w:val="16"/>
              </w:rPr>
            </w:pPr>
            <w:r w:rsidRPr="00081581">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5696CD3B" w14:textId="77777777" w:rsidR="00081581" w:rsidRPr="00081581" w:rsidRDefault="00081581" w:rsidP="00081581">
            <w:pPr>
              <w:jc w:val="center"/>
              <w:rPr>
                <w:b/>
                <w:bCs/>
                <w:i/>
                <w:iCs/>
                <w:sz w:val="16"/>
                <w:szCs w:val="16"/>
              </w:rPr>
            </w:pPr>
            <w:r w:rsidRPr="00081581">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724C4060" w14:textId="77777777" w:rsidR="00081581" w:rsidRPr="00081581" w:rsidRDefault="00081581" w:rsidP="00081581">
            <w:pPr>
              <w:jc w:val="center"/>
              <w:rPr>
                <w:b/>
                <w:bCs/>
                <w:i/>
                <w:iCs/>
                <w:sz w:val="16"/>
                <w:szCs w:val="16"/>
              </w:rPr>
            </w:pPr>
            <w:r w:rsidRPr="00081581">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724E8AF3" w14:textId="77777777" w:rsidR="00081581" w:rsidRPr="00081581" w:rsidRDefault="00081581" w:rsidP="00081581">
            <w:pPr>
              <w:jc w:val="center"/>
              <w:rPr>
                <w:b/>
                <w:bCs/>
                <w:i/>
                <w:iCs/>
                <w:sz w:val="16"/>
                <w:szCs w:val="16"/>
              </w:rPr>
            </w:pPr>
            <w:r w:rsidRPr="00081581">
              <w:rPr>
                <w:b/>
                <w:bCs/>
                <w:i/>
                <w:i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4A3571A8" w14:textId="77777777" w:rsidR="00081581" w:rsidRPr="00081581" w:rsidRDefault="00081581" w:rsidP="00081581">
            <w:pPr>
              <w:jc w:val="center"/>
              <w:rPr>
                <w:b/>
                <w:bCs/>
                <w:i/>
                <w:iCs/>
                <w:sz w:val="16"/>
                <w:szCs w:val="16"/>
              </w:rPr>
            </w:pPr>
            <w:r w:rsidRPr="00081581">
              <w:rPr>
                <w:b/>
                <w:bCs/>
                <w:i/>
                <w:iCs/>
                <w:sz w:val="16"/>
                <w:szCs w:val="16"/>
              </w:rPr>
              <w:t>85.8</w:t>
            </w:r>
          </w:p>
        </w:tc>
      </w:tr>
      <w:tr w:rsidR="00081581" w:rsidRPr="00081581" w14:paraId="48E73403" w14:textId="77777777" w:rsidTr="00081581">
        <w:trPr>
          <w:trHeight w:val="251"/>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2E67377" w14:textId="77777777" w:rsidR="00081581" w:rsidRPr="00081581" w:rsidRDefault="00081581" w:rsidP="00081581">
            <w:pPr>
              <w:rPr>
                <w:b/>
                <w:bCs/>
                <w:sz w:val="16"/>
                <w:szCs w:val="16"/>
              </w:rPr>
            </w:pPr>
            <w:r w:rsidRPr="00081581">
              <w:rPr>
                <w:b/>
                <w:bCs/>
                <w:sz w:val="16"/>
                <w:szCs w:val="16"/>
              </w:rPr>
              <w:t>Укупно НЦ 50</w:t>
            </w:r>
          </w:p>
        </w:tc>
        <w:tc>
          <w:tcPr>
            <w:tcW w:w="0" w:type="auto"/>
            <w:tcBorders>
              <w:top w:val="nil"/>
              <w:left w:val="nil"/>
              <w:bottom w:val="single" w:sz="4" w:space="0" w:color="auto"/>
              <w:right w:val="single" w:sz="4" w:space="0" w:color="auto"/>
            </w:tcBorders>
            <w:shd w:val="clear" w:color="000000" w:fill="BFBFBF"/>
            <w:noWrap/>
            <w:vAlign w:val="bottom"/>
            <w:hideMark/>
          </w:tcPr>
          <w:p w14:paraId="7DE8534D" w14:textId="77777777" w:rsidR="00081581" w:rsidRPr="00081581" w:rsidRDefault="00081581" w:rsidP="00081581">
            <w:pPr>
              <w:jc w:val="center"/>
              <w:rPr>
                <w:b/>
                <w:bCs/>
                <w:sz w:val="16"/>
                <w:szCs w:val="16"/>
              </w:rPr>
            </w:pPr>
            <w:r w:rsidRPr="00081581">
              <w:rPr>
                <w:b/>
                <w:bCs/>
                <w:sz w:val="16"/>
                <w:szCs w:val="16"/>
              </w:rPr>
              <w:t>13521.7</w:t>
            </w:r>
          </w:p>
        </w:tc>
        <w:tc>
          <w:tcPr>
            <w:tcW w:w="0" w:type="auto"/>
            <w:tcBorders>
              <w:top w:val="nil"/>
              <w:left w:val="nil"/>
              <w:bottom w:val="single" w:sz="4" w:space="0" w:color="auto"/>
              <w:right w:val="single" w:sz="4" w:space="0" w:color="auto"/>
            </w:tcBorders>
            <w:shd w:val="clear" w:color="000000" w:fill="BFBFBF"/>
            <w:noWrap/>
            <w:vAlign w:val="bottom"/>
            <w:hideMark/>
          </w:tcPr>
          <w:p w14:paraId="54D09E38" w14:textId="77777777" w:rsidR="00081581" w:rsidRPr="00081581" w:rsidRDefault="00081581" w:rsidP="00081581">
            <w:pPr>
              <w:jc w:val="center"/>
              <w:rPr>
                <w:b/>
                <w:bCs/>
                <w:sz w:val="16"/>
                <w:szCs w:val="16"/>
              </w:rPr>
            </w:pPr>
            <w:r w:rsidRPr="00081581">
              <w:rPr>
                <w:b/>
                <w:bCs/>
                <w:sz w:val="16"/>
                <w:szCs w:val="16"/>
              </w:rPr>
              <w:t>11181.8</w:t>
            </w:r>
          </w:p>
        </w:tc>
        <w:tc>
          <w:tcPr>
            <w:tcW w:w="0" w:type="auto"/>
            <w:tcBorders>
              <w:top w:val="nil"/>
              <w:left w:val="nil"/>
              <w:bottom w:val="single" w:sz="4" w:space="0" w:color="auto"/>
              <w:right w:val="single" w:sz="4" w:space="0" w:color="auto"/>
            </w:tcBorders>
            <w:shd w:val="clear" w:color="000000" w:fill="BFBFBF"/>
            <w:noWrap/>
            <w:vAlign w:val="bottom"/>
            <w:hideMark/>
          </w:tcPr>
          <w:p w14:paraId="62529DE3" w14:textId="77777777" w:rsidR="00081581" w:rsidRPr="00081581" w:rsidRDefault="00081581" w:rsidP="00081581">
            <w:pPr>
              <w:jc w:val="center"/>
              <w:rPr>
                <w:b/>
                <w:bCs/>
                <w:sz w:val="16"/>
                <w:szCs w:val="16"/>
              </w:rPr>
            </w:pPr>
            <w:r w:rsidRPr="00081581">
              <w:rPr>
                <w:b/>
                <w:bCs/>
                <w:sz w:val="16"/>
                <w:szCs w:val="16"/>
              </w:rPr>
              <w:t>82.7</w:t>
            </w:r>
          </w:p>
        </w:tc>
        <w:tc>
          <w:tcPr>
            <w:tcW w:w="0" w:type="auto"/>
            <w:tcBorders>
              <w:top w:val="nil"/>
              <w:left w:val="nil"/>
              <w:bottom w:val="single" w:sz="4" w:space="0" w:color="auto"/>
              <w:right w:val="single" w:sz="4" w:space="0" w:color="auto"/>
            </w:tcBorders>
            <w:shd w:val="clear" w:color="000000" w:fill="BFBFBF"/>
            <w:noWrap/>
            <w:vAlign w:val="bottom"/>
            <w:hideMark/>
          </w:tcPr>
          <w:p w14:paraId="167FFB9D" w14:textId="77777777" w:rsidR="00081581" w:rsidRPr="00081581" w:rsidRDefault="00081581" w:rsidP="00081581">
            <w:pPr>
              <w:jc w:val="center"/>
              <w:rPr>
                <w:b/>
                <w:bCs/>
                <w:sz w:val="16"/>
                <w:szCs w:val="16"/>
              </w:rPr>
            </w:pPr>
            <w:r w:rsidRPr="00081581">
              <w:rPr>
                <w:b/>
                <w:bCs/>
                <w:sz w:val="16"/>
                <w:szCs w:val="16"/>
              </w:rPr>
              <w:t>2339.9</w:t>
            </w:r>
          </w:p>
        </w:tc>
        <w:tc>
          <w:tcPr>
            <w:tcW w:w="0" w:type="auto"/>
            <w:tcBorders>
              <w:top w:val="nil"/>
              <w:left w:val="nil"/>
              <w:bottom w:val="single" w:sz="4" w:space="0" w:color="auto"/>
              <w:right w:val="single" w:sz="4" w:space="0" w:color="auto"/>
            </w:tcBorders>
            <w:shd w:val="clear" w:color="000000" w:fill="BFBFBF"/>
            <w:noWrap/>
            <w:vAlign w:val="bottom"/>
            <w:hideMark/>
          </w:tcPr>
          <w:p w14:paraId="46E469F6" w14:textId="77777777" w:rsidR="00081581" w:rsidRPr="00081581" w:rsidRDefault="00081581" w:rsidP="00081581">
            <w:pPr>
              <w:jc w:val="center"/>
              <w:rPr>
                <w:b/>
                <w:bCs/>
                <w:sz w:val="16"/>
                <w:szCs w:val="16"/>
              </w:rPr>
            </w:pPr>
            <w:r w:rsidRPr="00081581">
              <w:rPr>
                <w:b/>
                <w:bCs/>
                <w:sz w:val="16"/>
                <w:szCs w:val="16"/>
              </w:rPr>
              <w:t>17.3</w:t>
            </w:r>
          </w:p>
        </w:tc>
        <w:tc>
          <w:tcPr>
            <w:tcW w:w="0" w:type="auto"/>
            <w:tcBorders>
              <w:top w:val="nil"/>
              <w:left w:val="nil"/>
              <w:bottom w:val="single" w:sz="4" w:space="0" w:color="auto"/>
              <w:right w:val="single" w:sz="4" w:space="0" w:color="auto"/>
            </w:tcBorders>
            <w:shd w:val="clear" w:color="000000" w:fill="BFBFBF"/>
            <w:noWrap/>
            <w:vAlign w:val="bottom"/>
            <w:hideMark/>
          </w:tcPr>
          <w:p w14:paraId="43C1D77C" w14:textId="77777777" w:rsidR="00081581" w:rsidRPr="00081581" w:rsidRDefault="00081581" w:rsidP="00081581">
            <w:pPr>
              <w:jc w:val="center"/>
              <w:rPr>
                <w:b/>
                <w:bCs/>
                <w:sz w:val="16"/>
                <w:szCs w:val="16"/>
              </w:rPr>
            </w:pPr>
            <w:r w:rsidRPr="00081581">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7E749712" w14:textId="77777777" w:rsidR="00081581" w:rsidRPr="00081581" w:rsidRDefault="00081581" w:rsidP="00081581">
            <w:pPr>
              <w:jc w:val="center"/>
              <w:rPr>
                <w:b/>
                <w:bCs/>
                <w:sz w:val="16"/>
                <w:szCs w:val="16"/>
              </w:rPr>
            </w:pPr>
            <w:r w:rsidRPr="00081581">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14:paraId="59D48460" w14:textId="77777777" w:rsidR="00081581" w:rsidRPr="00081581" w:rsidRDefault="00081581" w:rsidP="00081581">
            <w:pPr>
              <w:jc w:val="center"/>
              <w:rPr>
                <w:b/>
                <w:bCs/>
                <w:sz w:val="16"/>
                <w:szCs w:val="16"/>
              </w:rPr>
            </w:pPr>
            <w:r w:rsidRPr="00081581">
              <w:rPr>
                <w:b/>
                <w:bCs/>
                <w:sz w:val="16"/>
                <w:szCs w:val="16"/>
              </w:rPr>
              <w:t>364.8</w:t>
            </w:r>
          </w:p>
        </w:tc>
      </w:tr>
      <w:tr w:rsidR="00081581" w:rsidRPr="00081581" w14:paraId="312F472B" w14:textId="77777777" w:rsidTr="00081581">
        <w:trPr>
          <w:trHeight w:val="251"/>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8C32876" w14:textId="77777777" w:rsidR="00081581" w:rsidRPr="00081581" w:rsidRDefault="00081581" w:rsidP="00081581">
            <w:pPr>
              <w:rPr>
                <w:b/>
                <w:bCs/>
                <w:sz w:val="16"/>
                <w:szCs w:val="16"/>
              </w:rPr>
            </w:pPr>
            <w:proofErr w:type="gramStart"/>
            <w:r w:rsidRPr="00081581">
              <w:rPr>
                <w:b/>
                <w:bCs/>
                <w:sz w:val="16"/>
                <w:szCs w:val="16"/>
              </w:rPr>
              <w:t>УКУПНО  ГЈ</w:t>
            </w:r>
            <w:proofErr w:type="gramEnd"/>
          </w:p>
        </w:tc>
        <w:tc>
          <w:tcPr>
            <w:tcW w:w="0" w:type="auto"/>
            <w:tcBorders>
              <w:top w:val="nil"/>
              <w:left w:val="nil"/>
              <w:bottom w:val="single" w:sz="4" w:space="0" w:color="auto"/>
              <w:right w:val="single" w:sz="4" w:space="0" w:color="auto"/>
            </w:tcBorders>
            <w:shd w:val="clear" w:color="000000" w:fill="BFBFBF"/>
            <w:noWrap/>
            <w:vAlign w:val="bottom"/>
            <w:hideMark/>
          </w:tcPr>
          <w:p w14:paraId="21F41AC0" w14:textId="77777777" w:rsidR="00081581" w:rsidRPr="00081581" w:rsidRDefault="00081581" w:rsidP="00081581">
            <w:pPr>
              <w:jc w:val="center"/>
              <w:rPr>
                <w:b/>
                <w:bCs/>
                <w:sz w:val="16"/>
                <w:szCs w:val="16"/>
              </w:rPr>
            </w:pPr>
            <w:r w:rsidRPr="00081581">
              <w:rPr>
                <w:b/>
                <w:bCs/>
                <w:sz w:val="16"/>
                <w:szCs w:val="16"/>
              </w:rPr>
              <w:t>330741.3</w:t>
            </w:r>
          </w:p>
        </w:tc>
        <w:tc>
          <w:tcPr>
            <w:tcW w:w="0" w:type="auto"/>
            <w:tcBorders>
              <w:top w:val="nil"/>
              <w:left w:val="nil"/>
              <w:bottom w:val="single" w:sz="4" w:space="0" w:color="auto"/>
              <w:right w:val="single" w:sz="4" w:space="0" w:color="auto"/>
            </w:tcBorders>
            <w:shd w:val="clear" w:color="000000" w:fill="BFBFBF"/>
            <w:noWrap/>
            <w:vAlign w:val="bottom"/>
            <w:hideMark/>
          </w:tcPr>
          <w:p w14:paraId="2CB2F019" w14:textId="77777777" w:rsidR="00081581" w:rsidRPr="00081581" w:rsidRDefault="00081581" w:rsidP="00081581">
            <w:pPr>
              <w:jc w:val="center"/>
              <w:rPr>
                <w:b/>
                <w:bCs/>
                <w:sz w:val="16"/>
                <w:szCs w:val="16"/>
              </w:rPr>
            </w:pPr>
            <w:r w:rsidRPr="00081581">
              <w:rPr>
                <w:b/>
                <w:bCs/>
                <w:sz w:val="16"/>
                <w:szCs w:val="16"/>
              </w:rPr>
              <w:t>176224.5</w:t>
            </w:r>
          </w:p>
        </w:tc>
        <w:tc>
          <w:tcPr>
            <w:tcW w:w="0" w:type="auto"/>
            <w:tcBorders>
              <w:top w:val="nil"/>
              <w:left w:val="nil"/>
              <w:bottom w:val="single" w:sz="4" w:space="0" w:color="auto"/>
              <w:right w:val="single" w:sz="4" w:space="0" w:color="auto"/>
            </w:tcBorders>
            <w:shd w:val="clear" w:color="000000" w:fill="BFBFBF"/>
            <w:noWrap/>
            <w:vAlign w:val="bottom"/>
            <w:hideMark/>
          </w:tcPr>
          <w:p w14:paraId="67B1B955" w14:textId="77777777" w:rsidR="00081581" w:rsidRPr="00081581" w:rsidRDefault="00081581" w:rsidP="00081581">
            <w:pPr>
              <w:jc w:val="center"/>
              <w:rPr>
                <w:b/>
                <w:bCs/>
                <w:sz w:val="16"/>
                <w:szCs w:val="16"/>
              </w:rPr>
            </w:pPr>
            <w:r w:rsidRPr="00081581">
              <w:rPr>
                <w:b/>
                <w:bCs/>
                <w:sz w:val="16"/>
                <w:szCs w:val="16"/>
              </w:rPr>
              <w:t>53.3</w:t>
            </w:r>
          </w:p>
        </w:tc>
        <w:tc>
          <w:tcPr>
            <w:tcW w:w="0" w:type="auto"/>
            <w:tcBorders>
              <w:top w:val="nil"/>
              <w:left w:val="nil"/>
              <w:bottom w:val="single" w:sz="4" w:space="0" w:color="auto"/>
              <w:right w:val="single" w:sz="4" w:space="0" w:color="auto"/>
            </w:tcBorders>
            <w:shd w:val="clear" w:color="000000" w:fill="BFBFBF"/>
            <w:noWrap/>
            <w:vAlign w:val="bottom"/>
            <w:hideMark/>
          </w:tcPr>
          <w:p w14:paraId="281FF24F" w14:textId="77777777" w:rsidR="00081581" w:rsidRPr="00081581" w:rsidRDefault="00081581" w:rsidP="00081581">
            <w:pPr>
              <w:jc w:val="center"/>
              <w:rPr>
                <w:b/>
                <w:bCs/>
                <w:sz w:val="16"/>
                <w:szCs w:val="16"/>
              </w:rPr>
            </w:pPr>
            <w:r w:rsidRPr="00081581">
              <w:rPr>
                <w:b/>
                <w:bCs/>
                <w:sz w:val="16"/>
                <w:szCs w:val="16"/>
              </w:rPr>
              <w:t>109761.9</w:t>
            </w:r>
          </w:p>
        </w:tc>
        <w:tc>
          <w:tcPr>
            <w:tcW w:w="0" w:type="auto"/>
            <w:tcBorders>
              <w:top w:val="nil"/>
              <w:left w:val="nil"/>
              <w:bottom w:val="single" w:sz="4" w:space="0" w:color="auto"/>
              <w:right w:val="single" w:sz="4" w:space="0" w:color="auto"/>
            </w:tcBorders>
            <w:shd w:val="clear" w:color="000000" w:fill="BFBFBF"/>
            <w:noWrap/>
            <w:vAlign w:val="bottom"/>
            <w:hideMark/>
          </w:tcPr>
          <w:p w14:paraId="6C9F80E9" w14:textId="77777777" w:rsidR="00081581" w:rsidRPr="00081581" w:rsidRDefault="00081581" w:rsidP="00081581">
            <w:pPr>
              <w:jc w:val="center"/>
              <w:rPr>
                <w:b/>
                <w:bCs/>
                <w:sz w:val="16"/>
                <w:szCs w:val="16"/>
              </w:rPr>
            </w:pPr>
            <w:r w:rsidRPr="00081581">
              <w:rPr>
                <w:b/>
                <w:bCs/>
                <w:sz w:val="16"/>
                <w:szCs w:val="16"/>
              </w:rPr>
              <w:t>33.2</w:t>
            </w:r>
          </w:p>
        </w:tc>
        <w:tc>
          <w:tcPr>
            <w:tcW w:w="0" w:type="auto"/>
            <w:tcBorders>
              <w:top w:val="nil"/>
              <w:left w:val="nil"/>
              <w:bottom w:val="single" w:sz="4" w:space="0" w:color="auto"/>
              <w:right w:val="single" w:sz="4" w:space="0" w:color="auto"/>
            </w:tcBorders>
            <w:shd w:val="clear" w:color="000000" w:fill="BFBFBF"/>
            <w:noWrap/>
            <w:vAlign w:val="bottom"/>
            <w:hideMark/>
          </w:tcPr>
          <w:p w14:paraId="3E215E09" w14:textId="77777777" w:rsidR="00081581" w:rsidRPr="00081581" w:rsidRDefault="00081581" w:rsidP="00081581">
            <w:pPr>
              <w:jc w:val="center"/>
              <w:rPr>
                <w:b/>
                <w:bCs/>
                <w:sz w:val="16"/>
                <w:szCs w:val="16"/>
              </w:rPr>
            </w:pPr>
            <w:r w:rsidRPr="00081581">
              <w:rPr>
                <w:b/>
                <w:bCs/>
                <w:sz w:val="16"/>
                <w:szCs w:val="16"/>
              </w:rPr>
              <w:t>44754.9</w:t>
            </w:r>
          </w:p>
        </w:tc>
        <w:tc>
          <w:tcPr>
            <w:tcW w:w="0" w:type="auto"/>
            <w:tcBorders>
              <w:top w:val="nil"/>
              <w:left w:val="nil"/>
              <w:bottom w:val="single" w:sz="4" w:space="0" w:color="auto"/>
              <w:right w:val="single" w:sz="4" w:space="0" w:color="auto"/>
            </w:tcBorders>
            <w:shd w:val="clear" w:color="000000" w:fill="BFBFBF"/>
            <w:noWrap/>
            <w:vAlign w:val="bottom"/>
            <w:hideMark/>
          </w:tcPr>
          <w:p w14:paraId="21214E9F" w14:textId="77777777" w:rsidR="00081581" w:rsidRPr="00081581" w:rsidRDefault="00081581" w:rsidP="00081581">
            <w:pPr>
              <w:jc w:val="center"/>
              <w:rPr>
                <w:b/>
                <w:bCs/>
                <w:sz w:val="16"/>
                <w:szCs w:val="16"/>
              </w:rPr>
            </w:pPr>
            <w:r w:rsidRPr="00081581">
              <w:rPr>
                <w:b/>
                <w:bCs/>
                <w:sz w:val="16"/>
                <w:szCs w:val="16"/>
              </w:rPr>
              <w:t>13.5</w:t>
            </w:r>
          </w:p>
        </w:tc>
        <w:tc>
          <w:tcPr>
            <w:tcW w:w="0" w:type="auto"/>
            <w:tcBorders>
              <w:top w:val="nil"/>
              <w:left w:val="nil"/>
              <w:bottom w:val="single" w:sz="4" w:space="0" w:color="auto"/>
              <w:right w:val="single" w:sz="4" w:space="0" w:color="auto"/>
            </w:tcBorders>
            <w:shd w:val="clear" w:color="000000" w:fill="BFBFBF"/>
            <w:noWrap/>
            <w:vAlign w:val="bottom"/>
            <w:hideMark/>
          </w:tcPr>
          <w:p w14:paraId="15D1EAF4" w14:textId="77777777" w:rsidR="00081581" w:rsidRPr="00081581" w:rsidRDefault="00081581" w:rsidP="00081581">
            <w:pPr>
              <w:jc w:val="center"/>
              <w:rPr>
                <w:b/>
                <w:bCs/>
                <w:sz w:val="16"/>
                <w:szCs w:val="16"/>
              </w:rPr>
            </w:pPr>
            <w:r w:rsidRPr="00081581">
              <w:rPr>
                <w:b/>
                <w:bCs/>
                <w:sz w:val="16"/>
                <w:szCs w:val="16"/>
              </w:rPr>
              <w:t>9488.4</w:t>
            </w:r>
          </w:p>
        </w:tc>
      </w:tr>
    </w:tbl>
    <w:p w14:paraId="348B5B89" w14:textId="37837CE1" w:rsidR="00A477CC" w:rsidRDefault="00A477CC" w:rsidP="000A54B7">
      <w:pPr>
        <w:jc w:val="both"/>
        <w:rPr>
          <w:b/>
          <w:i/>
          <w:sz w:val="16"/>
          <w:szCs w:val="16"/>
          <w:lang w:val="ru-RU"/>
        </w:rPr>
      </w:pPr>
    </w:p>
    <w:p w14:paraId="4A5A9DCD" w14:textId="1164A80D" w:rsidR="007B146C" w:rsidRDefault="007B146C" w:rsidP="000A54B7">
      <w:pPr>
        <w:jc w:val="both"/>
        <w:rPr>
          <w:b/>
          <w:i/>
          <w:sz w:val="16"/>
          <w:szCs w:val="16"/>
          <w:lang w:val="ru-RU"/>
        </w:rPr>
      </w:pPr>
    </w:p>
    <w:p w14:paraId="5D8FC7BF" w14:textId="6FEEE019" w:rsidR="007B146C" w:rsidRDefault="007B146C" w:rsidP="000A54B7">
      <w:pPr>
        <w:jc w:val="both"/>
        <w:rPr>
          <w:b/>
          <w:i/>
          <w:sz w:val="16"/>
          <w:szCs w:val="16"/>
          <w:lang w:val="ru-RU"/>
        </w:rPr>
      </w:pPr>
    </w:p>
    <w:p w14:paraId="3A1806A2" w14:textId="46C34FE4" w:rsidR="007B146C" w:rsidRDefault="007B146C" w:rsidP="000A54B7">
      <w:pPr>
        <w:jc w:val="both"/>
        <w:rPr>
          <w:b/>
          <w:i/>
          <w:sz w:val="16"/>
          <w:szCs w:val="16"/>
          <w:lang w:val="ru-RU"/>
        </w:rPr>
      </w:pPr>
    </w:p>
    <w:p w14:paraId="4DDCABE7" w14:textId="25BBA119" w:rsidR="007B146C" w:rsidRDefault="007B146C" w:rsidP="000A54B7">
      <w:pPr>
        <w:jc w:val="both"/>
        <w:rPr>
          <w:b/>
          <w:i/>
          <w:sz w:val="16"/>
          <w:szCs w:val="16"/>
          <w:lang w:val="ru-RU"/>
        </w:rPr>
      </w:pPr>
    </w:p>
    <w:p w14:paraId="2A20104E" w14:textId="59F3FF0B" w:rsidR="007B146C" w:rsidRDefault="007B146C" w:rsidP="000A54B7">
      <w:pPr>
        <w:jc w:val="both"/>
        <w:rPr>
          <w:b/>
          <w:i/>
          <w:sz w:val="16"/>
          <w:szCs w:val="16"/>
          <w:lang w:val="ru-RU"/>
        </w:rPr>
      </w:pPr>
    </w:p>
    <w:p w14:paraId="064DB8A1" w14:textId="77777777" w:rsidR="00B64DED" w:rsidRDefault="00B64DED" w:rsidP="000A54B7">
      <w:pPr>
        <w:jc w:val="both"/>
        <w:rPr>
          <w:b/>
          <w:i/>
          <w:sz w:val="16"/>
          <w:szCs w:val="16"/>
          <w:lang w:val="ru-RU"/>
        </w:rPr>
      </w:pPr>
    </w:p>
    <w:p w14:paraId="2F4B5658" w14:textId="77777777" w:rsidR="00A477CC" w:rsidRDefault="00A477CC" w:rsidP="000A54B7">
      <w:pPr>
        <w:jc w:val="both"/>
        <w:rPr>
          <w:b/>
          <w:i/>
          <w:sz w:val="16"/>
          <w:szCs w:val="16"/>
          <w:lang w:val="ru-RU"/>
        </w:rPr>
      </w:pPr>
    </w:p>
    <w:p w14:paraId="1DF66B78" w14:textId="368BE134" w:rsidR="00E75D7F" w:rsidRDefault="000A54B7" w:rsidP="000A54B7">
      <w:pPr>
        <w:jc w:val="both"/>
        <w:rPr>
          <w:b/>
          <w:i/>
          <w:sz w:val="16"/>
          <w:szCs w:val="16"/>
          <w:lang w:val="ru-RU"/>
        </w:rPr>
      </w:pPr>
      <w:r w:rsidRPr="00B571DB">
        <w:rPr>
          <w:b/>
          <w:i/>
          <w:sz w:val="16"/>
          <w:szCs w:val="16"/>
          <w:lang w:val="ru-RU"/>
        </w:rPr>
        <w:lastRenderedPageBreak/>
        <w:t xml:space="preserve">Рекапитулација по врстама дрвећа  и степенима Биолеја за ГЈ </w:t>
      </w:r>
    </w:p>
    <w:tbl>
      <w:tblPr>
        <w:tblW w:w="5000" w:type="pct"/>
        <w:tblLook w:val="04A0" w:firstRow="1" w:lastRow="0" w:firstColumn="1" w:lastColumn="0" w:noHBand="0" w:noVBand="1"/>
      </w:tblPr>
      <w:tblGrid>
        <w:gridCol w:w="1952"/>
        <w:gridCol w:w="1822"/>
        <w:gridCol w:w="1073"/>
        <w:gridCol w:w="654"/>
        <w:gridCol w:w="1073"/>
        <w:gridCol w:w="654"/>
        <w:gridCol w:w="968"/>
        <w:gridCol w:w="654"/>
        <w:gridCol w:w="1833"/>
      </w:tblGrid>
      <w:tr w:rsidR="00081581" w:rsidRPr="00081581" w14:paraId="466BBBEF" w14:textId="77777777" w:rsidTr="00081581">
        <w:trPr>
          <w:trHeight w:val="480"/>
        </w:trPr>
        <w:tc>
          <w:tcPr>
            <w:tcW w:w="914"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4B4BFFE" w14:textId="77777777" w:rsidR="00081581" w:rsidRPr="00081581" w:rsidRDefault="00081581" w:rsidP="00081581">
            <w:pPr>
              <w:jc w:val="center"/>
              <w:rPr>
                <w:b/>
                <w:bCs/>
                <w:sz w:val="16"/>
                <w:szCs w:val="16"/>
              </w:rPr>
            </w:pPr>
            <w:r w:rsidRPr="00081581">
              <w:rPr>
                <w:b/>
                <w:bCs/>
                <w:sz w:val="16"/>
                <w:szCs w:val="16"/>
              </w:rPr>
              <w:t>Врсте дрвећа</w:t>
            </w:r>
          </w:p>
        </w:tc>
        <w:tc>
          <w:tcPr>
            <w:tcW w:w="853"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5366744" w14:textId="77777777" w:rsidR="00081581" w:rsidRPr="00081581" w:rsidRDefault="00081581" w:rsidP="00081581">
            <w:pPr>
              <w:jc w:val="center"/>
              <w:rPr>
                <w:b/>
                <w:bCs/>
                <w:sz w:val="16"/>
                <w:szCs w:val="16"/>
              </w:rPr>
            </w:pPr>
            <w:r w:rsidRPr="00081581">
              <w:rPr>
                <w:b/>
                <w:bCs/>
                <w:sz w:val="16"/>
                <w:szCs w:val="16"/>
              </w:rPr>
              <w:t xml:space="preserve">Укупно   </w:t>
            </w:r>
            <w:proofErr w:type="gramStart"/>
            <w:r w:rsidRPr="00081581">
              <w:rPr>
                <w:b/>
                <w:bCs/>
                <w:sz w:val="16"/>
                <w:szCs w:val="16"/>
              </w:rPr>
              <w:t xml:space="preserve">   (</w:t>
            </w:r>
            <w:proofErr w:type="gramEnd"/>
            <w:r w:rsidRPr="00081581">
              <w:rPr>
                <w:b/>
                <w:bCs/>
                <w:sz w:val="16"/>
                <w:szCs w:val="16"/>
              </w:rPr>
              <w:t xml:space="preserve"> м3 )</w:t>
            </w:r>
          </w:p>
        </w:tc>
        <w:tc>
          <w:tcPr>
            <w:tcW w:w="2374" w:type="pct"/>
            <w:gridSpan w:val="6"/>
            <w:tcBorders>
              <w:top w:val="single" w:sz="4" w:space="0" w:color="auto"/>
              <w:left w:val="nil"/>
              <w:bottom w:val="single" w:sz="4" w:space="0" w:color="auto"/>
              <w:right w:val="single" w:sz="4" w:space="0" w:color="auto"/>
            </w:tcBorders>
            <w:shd w:val="clear" w:color="000000" w:fill="C0C0C0"/>
            <w:vAlign w:val="center"/>
            <w:hideMark/>
          </w:tcPr>
          <w:p w14:paraId="13245613" w14:textId="77777777" w:rsidR="00081581" w:rsidRPr="00081581" w:rsidRDefault="00081581" w:rsidP="00081581">
            <w:pPr>
              <w:jc w:val="center"/>
              <w:rPr>
                <w:b/>
                <w:bCs/>
                <w:sz w:val="16"/>
                <w:szCs w:val="16"/>
              </w:rPr>
            </w:pPr>
            <w:r w:rsidRPr="00081581">
              <w:rPr>
                <w:b/>
                <w:bCs/>
                <w:sz w:val="16"/>
                <w:szCs w:val="16"/>
              </w:rPr>
              <w:t>ЗАПРЕМИНА ПО СТЕПЕНИМА БИОЛЕЈА</w:t>
            </w:r>
          </w:p>
        </w:tc>
        <w:tc>
          <w:tcPr>
            <w:tcW w:w="858"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406DD7B" w14:textId="77777777" w:rsidR="00081581" w:rsidRPr="00081581" w:rsidRDefault="00081581" w:rsidP="00081581">
            <w:pPr>
              <w:jc w:val="center"/>
              <w:rPr>
                <w:b/>
                <w:bCs/>
                <w:sz w:val="16"/>
                <w:szCs w:val="16"/>
              </w:rPr>
            </w:pPr>
            <w:r w:rsidRPr="00081581">
              <w:rPr>
                <w:b/>
                <w:bCs/>
                <w:sz w:val="16"/>
                <w:szCs w:val="16"/>
              </w:rPr>
              <w:t>запрем. прираст</w:t>
            </w:r>
          </w:p>
        </w:tc>
      </w:tr>
      <w:tr w:rsidR="00081581" w:rsidRPr="00081581" w14:paraId="7B688A07" w14:textId="77777777" w:rsidTr="00081581">
        <w:trPr>
          <w:trHeight w:val="225"/>
        </w:trPr>
        <w:tc>
          <w:tcPr>
            <w:tcW w:w="914" w:type="pct"/>
            <w:vMerge/>
            <w:tcBorders>
              <w:top w:val="single" w:sz="4" w:space="0" w:color="auto"/>
              <w:left w:val="single" w:sz="4" w:space="0" w:color="auto"/>
              <w:bottom w:val="single" w:sz="4" w:space="0" w:color="auto"/>
              <w:right w:val="single" w:sz="4" w:space="0" w:color="auto"/>
            </w:tcBorders>
            <w:vAlign w:val="center"/>
            <w:hideMark/>
          </w:tcPr>
          <w:p w14:paraId="2E158A3B" w14:textId="77777777" w:rsidR="00081581" w:rsidRPr="00081581" w:rsidRDefault="00081581" w:rsidP="00081581">
            <w:pPr>
              <w:rPr>
                <w:b/>
                <w:bCs/>
                <w:sz w:val="16"/>
                <w:szCs w:val="16"/>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0B64BB13" w14:textId="77777777" w:rsidR="00081581" w:rsidRPr="00081581" w:rsidRDefault="00081581" w:rsidP="00081581">
            <w:pPr>
              <w:rPr>
                <w:b/>
                <w:bCs/>
                <w:sz w:val="16"/>
                <w:szCs w:val="16"/>
              </w:rPr>
            </w:pPr>
          </w:p>
        </w:tc>
        <w:tc>
          <w:tcPr>
            <w:tcW w:w="808" w:type="pct"/>
            <w:gridSpan w:val="2"/>
            <w:tcBorders>
              <w:top w:val="single" w:sz="4" w:space="0" w:color="auto"/>
              <w:left w:val="nil"/>
              <w:bottom w:val="single" w:sz="4" w:space="0" w:color="auto"/>
              <w:right w:val="single" w:sz="4" w:space="0" w:color="auto"/>
            </w:tcBorders>
            <w:shd w:val="clear" w:color="000000" w:fill="C0C0C0"/>
            <w:vAlign w:val="bottom"/>
            <w:hideMark/>
          </w:tcPr>
          <w:p w14:paraId="32697FE0" w14:textId="77777777" w:rsidR="00081581" w:rsidRPr="00081581" w:rsidRDefault="00081581" w:rsidP="00081581">
            <w:pPr>
              <w:jc w:val="center"/>
              <w:rPr>
                <w:b/>
                <w:bCs/>
                <w:sz w:val="16"/>
                <w:szCs w:val="16"/>
              </w:rPr>
            </w:pPr>
            <w:r w:rsidRPr="00081581">
              <w:rPr>
                <w:b/>
                <w:bCs/>
                <w:sz w:val="16"/>
                <w:szCs w:val="16"/>
              </w:rPr>
              <w:t>до 30 cm</w:t>
            </w:r>
          </w:p>
        </w:tc>
        <w:tc>
          <w:tcPr>
            <w:tcW w:w="808" w:type="pct"/>
            <w:gridSpan w:val="2"/>
            <w:tcBorders>
              <w:top w:val="single" w:sz="4" w:space="0" w:color="auto"/>
              <w:left w:val="nil"/>
              <w:bottom w:val="single" w:sz="4" w:space="0" w:color="auto"/>
              <w:right w:val="single" w:sz="4" w:space="0" w:color="auto"/>
            </w:tcBorders>
            <w:shd w:val="clear" w:color="000000" w:fill="C0C0C0"/>
            <w:vAlign w:val="bottom"/>
            <w:hideMark/>
          </w:tcPr>
          <w:p w14:paraId="145B8227" w14:textId="77777777" w:rsidR="00081581" w:rsidRPr="00081581" w:rsidRDefault="00081581" w:rsidP="00081581">
            <w:pPr>
              <w:jc w:val="center"/>
              <w:rPr>
                <w:b/>
                <w:bCs/>
                <w:sz w:val="16"/>
                <w:szCs w:val="16"/>
              </w:rPr>
            </w:pPr>
            <w:r w:rsidRPr="00081581">
              <w:rPr>
                <w:b/>
                <w:bCs/>
                <w:sz w:val="16"/>
                <w:szCs w:val="16"/>
              </w:rPr>
              <w:t>31 - 50 cm</w:t>
            </w:r>
          </w:p>
        </w:tc>
        <w:tc>
          <w:tcPr>
            <w:tcW w:w="759" w:type="pct"/>
            <w:gridSpan w:val="2"/>
            <w:tcBorders>
              <w:top w:val="single" w:sz="4" w:space="0" w:color="auto"/>
              <w:left w:val="nil"/>
              <w:bottom w:val="single" w:sz="4" w:space="0" w:color="auto"/>
              <w:right w:val="single" w:sz="4" w:space="0" w:color="auto"/>
            </w:tcBorders>
            <w:shd w:val="clear" w:color="000000" w:fill="C0C0C0"/>
            <w:vAlign w:val="bottom"/>
            <w:hideMark/>
          </w:tcPr>
          <w:p w14:paraId="159CDA7A" w14:textId="77777777" w:rsidR="00081581" w:rsidRPr="00081581" w:rsidRDefault="00081581" w:rsidP="00081581">
            <w:pPr>
              <w:jc w:val="center"/>
              <w:rPr>
                <w:b/>
                <w:bCs/>
                <w:sz w:val="16"/>
                <w:szCs w:val="16"/>
              </w:rPr>
            </w:pPr>
            <w:r w:rsidRPr="00081581">
              <w:rPr>
                <w:b/>
                <w:bCs/>
                <w:sz w:val="16"/>
                <w:szCs w:val="16"/>
              </w:rPr>
              <w:t>преко 50 cm</w:t>
            </w:r>
          </w:p>
        </w:tc>
        <w:tc>
          <w:tcPr>
            <w:tcW w:w="858" w:type="pct"/>
            <w:vMerge/>
            <w:tcBorders>
              <w:top w:val="single" w:sz="4" w:space="0" w:color="auto"/>
              <w:left w:val="single" w:sz="4" w:space="0" w:color="auto"/>
              <w:bottom w:val="single" w:sz="4" w:space="0" w:color="auto"/>
              <w:right w:val="single" w:sz="4" w:space="0" w:color="auto"/>
            </w:tcBorders>
            <w:vAlign w:val="center"/>
            <w:hideMark/>
          </w:tcPr>
          <w:p w14:paraId="3D7638A9" w14:textId="77777777" w:rsidR="00081581" w:rsidRPr="00081581" w:rsidRDefault="00081581" w:rsidP="00081581">
            <w:pPr>
              <w:rPr>
                <w:b/>
                <w:bCs/>
                <w:sz w:val="16"/>
                <w:szCs w:val="16"/>
              </w:rPr>
            </w:pPr>
          </w:p>
        </w:tc>
      </w:tr>
      <w:tr w:rsidR="00081581" w:rsidRPr="00081581" w14:paraId="7CAC15A7" w14:textId="77777777" w:rsidTr="00081581">
        <w:trPr>
          <w:trHeight w:val="255"/>
        </w:trPr>
        <w:tc>
          <w:tcPr>
            <w:tcW w:w="914" w:type="pct"/>
            <w:vMerge/>
            <w:tcBorders>
              <w:top w:val="single" w:sz="4" w:space="0" w:color="auto"/>
              <w:left w:val="single" w:sz="4" w:space="0" w:color="auto"/>
              <w:bottom w:val="single" w:sz="4" w:space="0" w:color="auto"/>
              <w:right w:val="single" w:sz="4" w:space="0" w:color="auto"/>
            </w:tcBorders>
            <w:vAlign w:val="center"/>
            <w:hideMark/>
          </w:tcPr>
          <w:p w14:paraId="74841830" w14:textId="77777777" w:rsidR="00081581" w:rsidRPr="00081581" w:rsidRDefault="00081581" w:rsidP="00081581">
            <w:pPr>
              <w:rPr>
                <w:b/>
                <w:bCs/>
                <w:sz w:val="16"/>
                <w:szCs w:val="16"/>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0AA0EE24" w14:textId="77777777" w:rsidR="00081581" w:rsidRPr="00081581" w:rsidRDefault="00081581" w:rsidP="00081581">
            <w:pPr>
              <w:rPr>
                <w:b/>
                <w:bCs/>
                <w:sz w:val="16"/>
                <w:szCs w:val="16"/>
              </w:rPr>
            </w:pPr>
          </w:p>
        </w:tc>
        <w:tc>
          <w:tcPr>
            <w:tcW w:w="502" w:type="pct"/>
            <w:tcBorders>
              <w:top w:val="nil"/>
              <w:left w:val="nil"/>
              <w:bottom w:val="single" w:sz="4" w:space="0" w:color="auto"/>
              <w:right w:val="single" w:sz="4" w:space="0" w:color="auto"/>
            </w:tcBorders>
            <w:shd w:val="clear" w:color="000000" w:fill="C0C0C0"/>
            <w:noWrap/>
            <w:vAlign w:val="bottom"/>
            <w:hideMark/>
          </w:tcPr>
          <w:p w14:paraId="5ADC8290" w14:textId="77777777" w:rsidR="00081581" w:rsidRPr="00081581" w:rsidRDefault="00081581" w:rsidP="00081581">
            <w:pPr>
              <w:jc w:val="center"/>
              <w:rPr>
                <w:b/>
                <w:bCs/>
                <w:sz w:val="16"/>
                <w:szCs w:val="16"/>
              </w:rPr>
            </w:pPr>
            <w:r w:rsidRPr="00081581">
              <w:rPr>
                <w:b/>
                <w:bCs/>
                <w:sz w:val="16"/>
                <w:szCs w:val="16"/>
              </w:rPr>
              <w:t>m3</w:t>
            </w:r>
          </w:p>
        </w:tc>
        <w:tc>
          <w:tcPr>
            <w:tcW w:w="305" w:type="pct"/>
            <w:tcBorders>
              <w:top w:val="nil"/>
              <w:left w:val="nil"/>
              <w:bottom w:val="single" w:sz="4" w:space="0" w:color="auto"/>
              <w:right w:val="single" w:sz="4" w:space="0" w:color="auto"/>
            </w:tcBorders>
            <w:shd w:val="clear" w:color="000000" w:fill="C0C0C0"/>
            <w:noWrap/>
            <w:vAlign w:val="bottom"/>
            <w:hideMark/>
          </w:tcPr>
          <w:p w14:paraId="5889C3F3" w14:textId="77777777" w:rsidR="00081581" w:rsidRPr="00081581" w:rsidRDefault="00081581" w:rsidP="00081581">
            <w:pPr>
              <w:jc w:val="center"/>
              <w:rPr>
                <w:b/>
                <w:bCs/>
                <w:sz w:val="16"/>
                <w:szCs w:val="16"/>
              </w:rPr>
            </w:pPr>
            <w:r w:rsidRPr="00081581">
              <w:rPr>
                <w:b/>
                <w:bCs/>
                <w:sz w:val="16"/>
                <w:szCs w:val="16"/>
              </w:rPr>
              <w:t>%</w:t>
            </w:r>
          </w:p>
        </w:tc>
        <w:tc>
          <w:tcPr>
            <w:tcW w:w="502" w:type="pct"/>
            <w:tcBorders>
              <w:top w:val="nil"/>
              <w:left w:val="nil"/>
              <w:bottom w:val="single" w:sz="4" w:space="0" w:color="auto"/>
              <w:right w:val="single" w:sz="4" w:space="0" w:color="auto"/>
            </w:tcBorders>
            <w:shd w:val="clear" w:color="000000" w:fill="C0C0C0"/>
            <w:noWrap/>
            <w:vAlign w:val="bottom"/>
            <w:hideMark/>
          </w:tcPr>
          <w:p w14:paraId="382F21DC" w14:textId="77777777" w:rsidR="00081581" w:rsidRPr="00081581" w:rsidRDefault="00081581" w:rsidP="00081581">
            <w:pPr>
              <w:jc w:val="center"/>
              <w:rPr>
                <w:b/>
                <w:bCs/>
                <w:sz w:val="16"/>
                <w:szCs w:val="16"/>
              </w:rPr>
            </w:pPr>
            <w:r w:rsidRPr="00081581">
              <w:rPr>
                <w:b/>
                <w:bCs/>
                <w:sz w:val="16"/>
                <w:szCs w:val="16"/>
              </w:rPr>
              <w:t>m3</w:t>
            </w:r>
          </w:p>
        </w:tc>
        <w:tc>
          <w:tcPr>
            <w:tcW w:w="305" w:type="pct"/>
            <w:tcBorders>
              <w:top w:val="nil"/>
              <w:left w:val="nil"/>
              <w:bottom w:val="single" w:sz="4" w:space="0" w:color="auto"/>
              <w:right w:val="single" w:sz="4" w:space="0" w:color="auto"/>
            </w:tcBorders>
            <w:shd w:val="clear" w:color="000000" w:fill="C0C0C0"/>
            <w:noWrap/>
            <w:vAlign w:val="bottom"/>
            <w:hideMark/>
          </w:tcPr>
          <w:p w14:paraId="0332D3EF" w14:textId="77777777" w:rsidR="00081581" w:rsidRPr="00081581" w:rsidRDefault="00081581" w:rsidP="00081581">
            <w:pPr>
              <w:jc w:val="center"/>
              <w:rPr>
                <w:b/>
                <w:bCs/>
                <w:sz w:val="16"/>
                <w:szCs w:val="16"/>
              </w:rPr>
            </w:pPr>
            <w:r w:rsidRPr="00081581">
              <w:rPr>
                <w:b/>
                <w:bCs/>
                <w:sz w:val="16"/>
                <w:szCs w:val="16"/>
              </w:rPr>
              <w:t>%</w:t>
            </w:r>
          </w:p>
        </w:tc>
        <w:tc>
          <w:tcPr>
            <w:tcW w:w="453" w:type="pct"/>
            <w:tcBorders>
              <w:top w:val="nil"/>
              <w:left w:val="nil"/>
              <w:bottom w:val="single" w:sz="4" w:space="0" w:color="auto"/>
              <w:right w:val="single" w:sz="4" w:space="0" w:color="auto"/>
            </w:tcBorders>
            <w:shd w:val="clear" w:color="000000" w:fill="C0C0C0"/>
            <w:noWrap/>
            <w:vAlign w:val="bottom"/>
            <w:hideMark/>
          </w:tcPr>
          <w:p w14:paraId="4FF93796" w14:textId="77777777" w:rsidR="00081581" w:rsidRPr="00081581" w:rsidRDefault="00081581" w:rsidP="00081581">
            <w:pPr>
              <w:jc w:val="center"/>
              <w:rPr>
                <w:b/>
                <w:bCs/>
                <w:sz w:val="16"/>
                <w:szCs w:val="16"/>
              </w:rPr>
            </w:pPr>
            <w:r w:rsidRPr="00081581">
              <w:rPr>
                <w:b/>
                <w:bCs/>
                <w:sz w:val="16"/>
                <w:szCs w:val="16"/>
              </w:rPr>
              <w:t>m3</w:t>
            </w:r>
          </w:p>
        </w:tc>
        <w:tc>
          <w:tcPr>
            <w:tcW w:w="305" w:type="pct"/>
            <w:tcBorders>
              <w:top w:val="nil"/>
              <w:left w:val="nil"/>
              <w:bottom w:val="single" w:sz="4" w:space="0" w:color="auto"/>
              <w:right w:val="single" w:sz="4" w:space="0" w:color="auto"/>
            </w:tcBorders>
            <w:shd w:val="clear" w:color="000000" w:fill="C0C0C0"/>
            <w:noWrap/>
            <w:vAlign w:val="bottom"/>
            <w:hideMark/>
          </w:tcPr>
          <w:p w14:paraId="26D66570" w14:textId="77777777" w:rsidR="00081581" w:rsidRPr="00081581" w:rsidRDefault="00081581" w:rsidP="00081581">
            <w:pPr>
              <w:jc w:val="center"/>
              <w:rPr>
                <w:b/>
                <w:bCs/>
                <w:sz w:val="16"/>
                <w:szCs w:val="16"/>
              </w:rPr>
            </w:pPr>
            <w:r w:rsidRPr="00081581">
              <w:rPr>
                <w:b/>
                <w:bCs/>
                <w:sz w:val="16"/>
                <w:szCs w:val="16"/>
              </w:rPr>
              <w:t>%</w:t>
            </w:r>
          </w:p>
        </w:tc>
        <w:tc>
          <w:tcPr>
            <w:tcW w:w="858" w:type="pct"/>
            <w:tcBorders>
              <w:top w:val="nil"/>
              <w:left w:val="nil"/>
              <w:bottom w:val="single" w:sz="4" w:space="0" w:color="auto"/>
              <w:right w:val="single" w:sz="4" w:space="0" w:color="auto"/>
            </w:tcBorders>
            <w:shd w:val="clear" w:color="000000" w:fill="C0C0C0"/>
            <w:noWrap/>
            <w:vAlign w:val="center"/>
            <w:hideMark/>
          </w:tcPr>
          <w:p w14:paraId="09FE5268" w14:textId="77777777" w:rsidR="00081581" w:rsidRPr="00081581" w:rsidRDefault="00081581" w:rsidP="00081581">
            <w:pPr>
              <w:jc w:val="center"/>
              <w:rPr>
                <w:b/>
                <w:bCs/>
                <w:sz w:val="16"/>
                <w:szCs w:val="16"/>
              </w:rPr>
            </w:pPr>
            <w:r w:rsidRPr="00081581">
              <w:rPr>
                <w:b/>
                <w:bCs/>
                <w:sz w:val="16"/>
                <w:szCs w:val="16"/>
              </w:rPr>
              <w:t>m3</w:t>
            </w:r>
          </w:p>
        </w:tc>
      </w:tr>
      <w:tr w:rsidR="00081581" w:rsidRPr="00081581" w14:paraId="741A7DE7" w14:textId="77777777" w:rsidTr="00081581">
        <w:trPr>
          <w:trHeight w:val="255"/>
        </w:trPr>
        <w:tc>
          <w:tcPr>
            <w:tcW w:w="914" w:type="pct"/>
            <w:tcBorders>
              <w:top w:val="nil"/>
              <w:left w:val="single" w:sz="4" w:space="0" w:color="auto"/>
              <w:bottom w:val="single" w:sz="4" w:space="0" w:color="auto"/>
              <w:right w:val="single" w:sz="4" w:space="0" w:color="auto"/>
            </w:tcBorders>
            <w:shd w:val="clear" w:color="auto" w:fill="auto"/>
            <w:noWrap/>
            <w:vAlign w:val="bottom"/>
            <w:hideMark/>
          </w:tcPr>
          <w:p w14:paraId="70C79882" w14:textId="77777777" w:rsidR="00081581" w:rsidRPr="00081581" w:rsidRDefault="00081581" w:rsidP="00081581">
            <w:pPr>
              <w:rPr>
                <w:sz w:val="16"/>
                <w:szCs w:val="16"/>
              </w:rPr>
            </w:pPr>
            <w:r w:rsidRPr="00081581">
              <w:rPr>
                <w:sz w:val="16"/>
                <w:szCs w:val="16"/>
              </w:rPr>
              <w:t>Китњак</w:t>
            </w:r>
          </w:p>
        </w:tc>
        <w:tc>
          <w:tcPr>
            <w:tcW w:w="853" w:type="pct"/>
            <w:tcBorders>
              <w:top w:val="nil"/>
              <w:left w:val="nil"/>
              <w:bottom w:val="single" w:sz="4" w:space="0" w:color="auto"/>
              <w:right w:val="single" w:sz="4" w:space="0" w:color="auto"/>
            </w:tcBorders>
            <w:shd w:val="clear" w:color="auto" w:fill="auto"/>
            <w:noWrap/>
            <w:vAlign w:val="bottom"/>
            <w:hideMark/>
          </w:tcPr>
          <w:p w14:paraId="3432A259" w14:textId="77777777" w:rsidR="00081581" w:rsidRPr="00081581" w:rsidRDefault="00081581" w:rsidP="00081581">
            <w:pPr>
              <w:jc w:val="center"/>
              <w:rPr>
                <w:sz w:val="16"/>
                <w:szCs w:val="16"/>
              </w:rPr>
            </w:pPr>
            <w:r w:rsidRPr="00081581">
              <w:rPr>
                <w:sz w:val="16"/>
                <w:szCs w:val="16"/>
              </w:rPr>
              <w:t>81604.3</w:t>
            </w:r>
          </w:p>
        </w:tc>
        <w:tc>
          <w:tcPr>
            <w:tcW w:w="502" w:type="pct"/>
            <w:tcBorders>
              <w:top w:val="nil"/>
              <w:left w:val="nil"/>
              <w:bottom w:val="single" w:sz="4" w:space="0" w:color="auto"/>
              <w:right w:val="single" w:sz="4" w:space="0" w:color="auto"/>
            </w:tcBorders>
            <w:shd w:val="clear" w:color="auto" w:fill="auto"/>
            <w:noWrap/>
            <w:vAlign w:val="bottom"/>
            <w:hideMark/>
          </w:tcPr>
          <w:p w14:paraId="158AF232" w14:textId="77777777" w:rsidR="00081581" w:rsidRPr="00081581" w:rsidRDefault="00081581" w:rsidP="00081581">
            <w:pPr>
              <w:jc w:val="center"/>
              <w:rPr>
                <w:sz w:val="16"/>
                <w:szCs w:val="16"/>
              </w:rPr>
            </w:pPr>
            <w:r w:rsidRPr="00081581">
              <w:rPr>
                <w:sz w:val="16"/>
                <w:szCs w:val="16"/>
              </w:rPr>
              <w:t>59611.3</w:t>
            </w:r>
          </w:p>
        </w:tc>
        <w:tc>
          <w:tcPr>
            <w:tcW w:w="305" w:type="pct"/>
            <w:tcBorders>
              <w:top w:val="nil"/>
              <w:left w:val="nil"/>
              <w:bottom w:val="single" w:sz="4" w:space="0" w:color="auto"/>
              <w:right w:val="single" w:sz="4" w:space="0" w:color="auto"/>
            </w:tcBorders>
            <w:shd w:val="clear" w:color="auto" w:fill="auto"/>
            <w:noWrap/>
            <w:vAlign w:val="bottom"/>
            <w:hideMark/>
          </w:tcPr>
          <w:p w14:paraId="0E7A350B" w14:textId="77777777" w:rsidR="00081581" w:rsidRPr="00081581" w:rsidRDefault="00081581" w:rsidP="00081581">
            <w:pPr>
              <w:jc w:val="center"/>
              <w:rPr>
                <w:sz w:val="16"/>
                <w:szCs w:val="16"/>
              </w:rPr>
            </w:pPr>
            <w:r w:rsidRPr="00081581">
              <w:rPr>
                <w:sz w:val="16"/>
                <w:szCs w:val="16"/>
              </w:rPr>
              <w:t>73.0</w:t>
            </w:r>
          </w:p>
        </w:tc>
        <w:tc>
          <w:tcPr>
            <w:tcW w:w="502" w:type="pct"/>
            <w:tcBorders>
              <w:top w:val="nil"/>
              <w:left w:val="nil"/>
              <w:bottom w:val="single" w:sz="4" w:space="0" w:color="auto"/>
              <w:right w:val="single" w:sz="4" w:space="0" w:color="auto"/>
            </w:tcBorders>
            <w:shd w:val="clear" w:color="000000" w:fill="FFFFFF"/>
            <w:noWrap/>
            <w:vAlign w:val="bottom"/>
            <w:hideMark/>
          </w:tcPr>
          <w:p w14:paraId="0151A86A" w14:textId="77777777" w:rsidR="00081581" w:rsidRPr="00081581" w:rsidRDefault="00081581" w:rsidP="00081581">
            <w:pPr>
              <w:jc w:val="center"/>
              <w:rPr>
                <w:sz w:val="16"/>
                <w:szCs w:val="16"/>
              </w:rPr>
            </w:pPr>
            <w:r w:rsidRPr="00081581">
              <w:rPr>
                <w:sz w:val="16"/>
                <w:szCs w:val="16"/>
              </w:rPr>
              <w:t>20582.8</w:t>
            </w:r>
          </w:p>
        </w:tc>
        <w:tc>
          <w:tcPr>
            <w:tcW w:w="305" w:type="pct"/>
            <w:tcBorders>
              <w:top w:val="nil"/>
              <w:left w:val="nil"/>
              <w:bottom w:val="single" w:sz="4" w:space="0" w:color="auto"/>
              <w:right w:val="single" w:sz="4" w:space="0" w:color="auto"/>
            </w:tcBorders>
            <w:shd w:val="clear" w:color="auto" w:fill="auto"/>
            <w:noWrap/>
            <w:vAlign w:val="bottom"/>
            <w:hideMark/>
          </w:tcPr>
          <w:p w14:paraId="34B68D93" w14:textId="77777777" w:rsidR="00081581" w:rsidRPr="00081581" w:rsidRDefault="00081581" w:rsidP="00081581">
            <w:pPr>
              <w:jc w:val="center"/>
              <w:rPr>
                <w:sz w:val="16"/>
                <w:szCs w:val="16"/>
              </w:rPr>
            </w:pPr>
            <w:r w:rsidRPr="00081581">
              <w:rPr>
                <w:sz w:val="16"/>
                <w:szCs w:val="16"/>
              </w:rPr>
              <w:t>25.2</w:t>
            </w:r>
          </w:p>
        </w:tc>
        <w:tc>
          <w:tcPr>
            <w:tcW w:w="453" w:type="pct"/>
            <w:tcBorders>
              <w:top w:val="nil"/>
              <w:left w:val="nil"/>
              <w:bottom w:val="single" w:sz="4" w:space="0" w:color="auto"/>
              <w:right w:val="single" w:sz="4" w:space="0" w:color="auto"/>
            </w:tcBorders>
            <w:shd w:val="clear" w:color="000000" w:fill="FFFFFF"/>
            <w:noWrap/>
            <w:vAlign w:val="bottom"/>
            <w:hideMark/>
          </w:tcPr>
          <w:p w14:paraId="5A621A8A" w14:textId="77777777" w:rsidR="00081581" w:rsidRPr="00081581" w:rsidRDefault="00081581" w:rsidP="00081581">
            <w:pPr>
              <w:jc w:val="center"/>
              <w:rPr>
                <w:sz w:val="16"/>
                <w:szCs w:val="16"/>
              </w:rPr>
            </w:pPr>
            <w:r w:rsidRPr="00081581">
              <w:rPr>
                <w:sz w:val="16"/>
                <w:szCs w:val="16"/>
              </w:rPr>
              <w:t>1410.3</w:t>
            </w:r>
          </w:p>
        </w:tc>
        <w:tc>
          <w:tcPr>
            <w:tcW w:w="305" w:type="pct"/>
            <w:tcBorders>
              <w:top w:val="nil"/>
              <w:left w:val="nil"/>
              <w:bottom w:val="single" w:sz="4" w:space="0" w:color="auto"/>
              <w:right w:val="single" w:sz="4" w:space="0" w:color="auto"/>
            </w:tcBorders>
            <w:shd w:val="clear" w:color="000000" w:fill="FFFFFF"/>
            <w:noWrap/>
            <w:vAlign w:val="bottom"/>
            <w:hideMark/>
          </w:tcPr>
          <w:p w14:paraId="00A1192F" w14:textId="77777777" w:rsidR="00081581" w:rsidRPr="00081581" w:rsidRDefault="00081581" w:rsidP="00081581">
            <w:pPr>
              <w:jc w:val="center"/>
              <w:rPr>
                <w:sz w:val="16"/>
                <w:szCs w:val="16"/>
              </w:rPr>
            </w:pPr>
            <w:r w:rsidRPr="00081581">
              <w:rPr>
                <w:sz w:val="16"/>
                <w:szCs w:val="16"/>
              </w:rPr>
              <w:t>1.7</w:t>
            </w:r>
          </w:p>
        </w:tc>
        <w:tc>
          <w:tcPr>
            <w:tcW w:w="858" w:type="pct"/>
            <w:tcBorders>
              <w:top w:val="nil"/>
              <w:left w:val="nil"/>
              <w:bottom w:val="single" w:sz="4" w:space="0" w:color="auto"/>
              <w:right w:val="single" w:sz="4" w:space="0" w:color="auto"/>
            </w:tcBorders>
            <w:shd w:val="clear" w:color="auto" w:fill="auto"/>
            <w:noWrap/>
            <w:vAlign w:val="bottom"/>
            <w:hideMark/>
          </w:tcPr>
          <w:p w14:paraId="3F4FD13A" w14:textId="77777777" w:rsidR="00081581" w:rsidRPr="00081581" w:rsidRDefault="00081581" w:rsidP="00081581">
            <w:pPr>
              <w:jc w:val="center"/>
              <w:rPr>
                <w:sz w:val="16"/>
                <w:szCs w:val="16"/>
              </w:rPr>
            </w:pPr>
            <w:r w:rsidRPr="00081581">
              <w:rPr>
                <w:sz w:val="16"/>
                <w:szCs w:val="16"/>
              </w:rPr>
              <w:t>2271.7</w:t>
            </w:r>
          </w:p>
        </w:tc>
      </w:tr>
      <w:tr w:rsidR="00081581" w:rsidRPr="00081581" w14:paraId="6BD4D256" w14:textId="77777777" w:rsidTr="00081581">
        <w:trPr>
          <w:trHeight w:val="255"/>
        </w:trPr>
        <w:tc>
          <w:tcPr>
            <w:tcW w:w="914" w:type="pct"/>
            <w:tcBorders>
              <w:top w:val="nil"/>
              <w:left w:val="single" w:sz="4" w:space="0" w:color="auto"/>
              <w:bottom w:val="single" w:sz="4" w:space="0" w:color="auto"/>
              <w:right w:val="single" w:sz="4" w:space="0" w:color="auto"/>
            </w:tcBorders>
            <w:shd w:val="clear" w:color="auto" w:fill="auto"/>
            <w:noWrap/>
            <w:vAlign w:val="bottom"/>
            <w:hideMark/>
          </w:tcPr>
          <w:p w14:paraId="375CF86F" w14:textId="77777777" w:rsidR="00081581" w:rsidRPr="00081581" w:rsidRDefault="00081581" w:rsidP="00081581">
            <w:pPr>
              <w:rPr>
                <w:sz w:val="16"/>
                <w:szCs w:val="16"/>
              </w:rPr>
            </w:pPr>
            <w:r w:rsidRPr="00081581">
              <w:rPr>
                <w:sz w:val="16"/>
                <w:szCs w:val="16"/>
              </w:rPr>
              <w:t>Буква</w:t>
            </w:r>
          </w:p>
        </w:tc>
        <w:tc>
          <w:tcPr>
            <w:tcW w:w="853" w:type="pct"/>
            <w:tcBorders>
              <w:top w:val="nil"/>
              <w:left w:val="nil"/>
              <w:bottom w:val="single" w:sz="4" w:space="0" w:color="auto"/>
              <w:right w:val="single" w:sz="4" w:space="0" w:color="auto"/>
            </w:tcBorders>
            <w:shd w:val="clear" w:color="auto" w:fill="auto"/>
            <w:noWrap/>
            <w:vAlign w:val="bottom"/>
            <w:hideMark/>
          </w:tcPr>
          <w:p w14:paraId="04B39B5C" w14:textId="77777777" w:rsidR="00081581" w:rsidRPr="00081581" w:rsidRDefault="00081581" w:rsidP="00081581">
            <w:pPr>
              <w:jc w:val="center"/>
              <w:rPr>
                <w:sz w:val="16"/>
                <w:szCs w:val="16"/>
              </w:rPr>
            </w:pPr>
            <w:r w:rsidRPr="00081581">
              <w:rPr>
                <w:sz w:val="16"/>
                <w:szCs w:val="16"/>
              </w:rPr>
              <w:t>146441.3</w:t>
            </w:r>
          </w:p>
        </w:tc>
        <w:tc>
          <w:tcPr>
            <w:tcW w:w="502" w:type="pct"/>
            <w:tcBorders>
              <w:top w:val="nil"/>
              <w:left w:val="nil"/>
              <w:bottom w:val="single" w:sz="4" w:space="0" w:color="auto"/>
              <w:right w:val="single" w:sz="4" w:space="0" w:color="auto"/>
            </w:tcBorders>
            <w:shd w:val="clear" w:color="auto" w:fill="auto"/>
            <w:noWrap/>
            <w:vAlign w:val="bottom"/>
            <w:hideMark/>
          </w:tcPr>
          <w:p w14:paraId="795BD483" w14:textId="77777777" w:rsidR="00081581" w:rsidRPr="00081581" w:rsidRDefault="00081581" w:rsidP="00081581">
            <w:pPr>
              <w:jc w:val="center"/>
              <w:rPr>
                <w:sz w:val="16"/>
                <w:szCs w:val="16"/>
              </w:rPr>
            </w:pPr>
            <w:r w:rsidRPr="00081581">
              <w:rPr>
                <w:sz w:val="16"/>
                <w:szCs w:val="16"/>
              </w:rPr>
              <w:t>42576.3</w:t>
            </w:r>
          </w:p>
        </w:tc>
        <w:tc>
          <w:tcPr>
            <w:tcW w:w="305" w:type="pct"/>
            <w:tcBorders>
              <w:top w:val="nil"/>
              <w:left w:val="nil"/>
              <w:bottom w:val="single" w:sz="4" w:space="0" w:color="auto"/>
              <w:right w:val="single" w:sz="4" w:space="0" w:color="auto"/>
            </w:tcBorders>
            <w:shd w:val="clear" w:color="auto" w:fill="auto"/>
            <w:noWrap/>
            <w:vAlign w:val="bottom"/>
            <w:hideMark/>
          </w:tcPr>
          <w:p w14:paraId="52F4995A" w14:textId="77777777" w:rsidR="00081581" w:rsidRPr="00081581" w:rsidRDefault="00081581" w:rsidP="00081581">
            <w:pPr>
              <w:jc w:val="center"/>
              <w:rPr>
                <w:sz w:val="16"/>
                <w:szCs w:val="16"/>
              </w:rPr>
            </w:pPr>
            <w:r w:rsidRPr="00081581">
              <w:rPr>
                <w:sz w:val="16"/>
                <w:szCs w:val="16"/>
              </w:rPr>
              <w:t>29.1</w:t>
            </w:r>
          </w:p>
        </w:tc>
        <w:tc>
          <w:tcPr>
            <w:tcW w:w="502" w:type="pct"/>
            <w:tcBorders>
              <w:top w:val="nil"/>
              <w:left w:val="nil"/>
              <w:bottom w:val="single" w:sz="4" w:space="0" w:color="auto"/>
              <w:right w:val="single" w:sz="4" w:space="0" w:color="auto"/>
            </w:tcBorders>
            <w:shd w:val="clear" w:color="000000" w:fill="FFFFFF"/>
            <w:noWrap/>
            <w:vAlign w:val="bottom"/>
            <w:hideMark/>
          </w:tcPr>
          <w:p w14:paraId="0CAC03F7" w14:textId="77777777" w:rsidR="00081581" w:rsidRPr="00081581" w:rsidRDefault="00081581" w:rsidP="00081581">
            <w:pPr>
              <w:jc w:val="center"/>
              <w:rPr>
                <w:sz w:val="16"/>
                <w:szCs w:val="16"/>
              </w:rPr>
            </w:pPr>
            <w:r w:rsidRPr="00081581">
              <w:rPr>
                <w:sz w:val="16"/>
                <w:szCs w:val="16"/>
              </w:rPr>
              <w:t>62737.0</w:t>
            </w:r>
          </w:p>
        </w:tc>
        <w:tc>
          <w:tcPr>
            <w:tcW w:w="305" w:type="pct"/>
            <w:tcBorders>
              <w:top w:val="nil"/>
              <w:left w:val="nil"/>
              <w:bottom w:val="single" w:sz="4" w:space="0" w:color="auto"/>
              <w:right w:val="single" w:sz="4" w:space="0" w:color="auto"/>
            </w:tcBorders>
            <w:shd w:val="clear" w:color="auto" w:fill="auto"/>
            <w:noWrap/>
            <w:vAlign w:val="bottom"/>
            <w:hideMark/>
          </w:tcPr>
          <w:p w14:paraId="3E20CE48" w14:textId="77777777" w:rsidR="00081581" w:rsidRPr="00081581" w:rsidRDefault="00081581" w:rsidP="00081581">
            <w:pPr>
              <w:jc w:val="center"/>
              <w:rPr>
                <w:sz w:val="16"/>
                <w:szCs w:val="16"/>
              </w:rPr>
            </w:pPr>
            <w:r w:rsidRPr="00081581">
              <w:rPr>
                <w:sz w:val="16"/>
                <w:szCs w:val="16"/>
              </w:rPr>
              <w:t>42.8</w:t>
            </w:r>
          </w:p>
        </w:tc>
        <w:tc>
          <w:tcPr>
            <w:tcW w:w="453" w:type="pct"/>
            <w:tcBorders>
              <w:top w:val="nil"/>
              <w:left w:val="nil"/>
              <w:bottom w:val="single" w:sz="4" w:space="0" w:color="auto"/>
              <w:right w:val="single" w:sz="4" w:space="0" w:color="auto"/>
            </w:tcBorders>
            <w:shd w:val="clear" w:color="000000" w:fill="FFFFFF"/>
            <w:noWrap/>
            <w:vAlign w:val="bottom"/>
            <w:hideMark/>
          </w:tcPr>
          <w:p w14:paraId="0B9678CD" w14:textId="77777777" w:rsidR="00081581" w:rsidRPr="00081581" w:rsidRDefault="00081581" w:rsidP="00081581">
            <w:pPr>
              <w:jc w:val="center"/>
              <w:rPr>
                <w:sz w:val="16"/>
                <w:szCs w:val="16"/>
              </w:rPr>
            </w:pPr>
            <w:r w:rsidRPr="00081581">
              <w:rPr>
                <w:sz w:val="16"/>
                <w:szCs w:val="16"/>
              </w:rPr>
              <w:t>41128.0</w:t>
            </w:r>
          </w:p>
        </w:tc>
        <w:tc>
          <w:tcPr>
            <w:tcW w:w="305" w:type="pct"/>
            <w:tcBorders>
              <w:top w:val="nil"/>
              <w:left w:val="nil"/>
              <w:bottom w:val="single" w:sz="4" w:space="0" w:color="auto"/>
              <w:right w:val="single" w:sz="4" w:space="0" w:color="auto"/>
            </w:tcBorders>
            <w:shd w:val="clear" w:color="000000" w:fill="FFFFFF"/>
            <w:noWrap/>
            <w:vAlign w:val="bottom"/>
            <w:hideMark/>
          </w:tcPr>
          <w:p w14:paraId="26A4FF61" w14:textId="77777777" w:rsidR="00081581" w:rsidRPr="00081581" w:rsidRDefault="00081581" w:rsidP="00081581">
            <w:pPr>
              <w:jc w:val="center"/>
              <w:rPr>
                <w:sz w:val="16"/>
                <w:szCs w:val="16"/>
              </w:rPr>
            </w:pPr>
            <w:r w:rsidRPr="00081581">
              <w:rPr>
                <w:sz w:val="16"/>
                <w:szCs w:val="16"/>
              </w:rPr>
              <w:t>28.1</w:t>
            </w:r>
          </w:p>
        </w:tc>
        <w:tc>
          <w:tcPr>
            <w:tcW w:w="858" w:type="pct"/>
            <w:tcBorders>
              <w:top w:val="nil"/>
              <w:left w:val="nil"/>
              <w:bottom w:val="single" w:sz="4" w:space="0" w:color="auto"/>
              <w:right w:val="single" w:sz="4" w:space="0" w:color="auto"/>
            </w:tcBorders>
            <w:shd w:val="clear" w:color="auto" w:fill="auto"/>
            <w:noWrap/>
            <w:vAlign w:val="bottom"/>
            <w:hideMark/>
          </w:tcPr>
          <w:p w14:paraId="22E5FAD7" w14:textId="77777777" w:rsidR="00081581" w:rsidRPr="00081581" w:rsidRDefault="00081581" w:rsidP="00081581">
            <w:pPr>
              <w:jc w:val="center"/>
              <w:rPr>
                <w:sz w:val="16"/>
                <w:szCs w:val="16"/>
              </w:rPr>
            </w:pPr>
            <w:r w:rsidRPr="00081581">
              <w:rPr>
                <w:sz w:val="16"/>
                <w:szCs w:val="16"/>
              </w:rPr>
              <w:t>3289.2</w:t>
            </w:r>
          </w:p>
        </w:tc>
      </w:tr>
      <w:tr w:rsidR="00081581" w:rsidRPr="00081581" w14:paraId="53ED3D1E" w14:textId="77777777" w:rsidTr="00081581">
        <w:trPr>
          <w:trHeight w:val="255"/>
        </w:trPr>
        <w:tc>
          <w:tcPr>
            <w:tcW w:w="914" w:type="pct"/>
            <w:tcBorders>
              <w:top w:val="nil"/>
              <w:left w:val="single" w:sz="4" w:space="0" w:color="auto"/>
              <w:bottom w:val="single" w:sz="4" w:space="0" w:color="auto"/>
              <w:right w:val="single" w:sz="4" w:space="0" w:color="auto"/>
            </w:tcBorders>
            <w:shd w:val="clear" w:color="auto" w:fill="auto"/>
            <w:noWrap/>
            <w:vAlign w:val="bottom"/>
            <w:hideMark/>
          </w:tcPr>
          <w:p w14:paraId="5E960AFA" w14:textId="77777777" w:rsidR="00081581" w:rsidRPr="00081581" w:rsidRDefault="00081581" w:rsidP="00081581">
            <w:pPr>
              <w:rPr>
                <w:sz w:val="16"/>
                <w:szCs w:val="16"/>
              </w:rPr>
            </w:pPr>
            <w:r w:rsidRPr="00081581">
              <w:rPr>
                <w:sz w:val="16"/>
                <w:szCs w:val="16"/>
              </w:rPr>
              <w:t>Остали лишћари</w:t>
            </w:r>
          </w:p>
        </w:tc>
        <w:tc>
          <w:tcPr>
            <w:tcW w:w="853" w:type="pct"/>
            <w:tcBorders>
              <w:top w:val="nil"/>
              <w:left w:val="nil"/>
              <w:bottom w:val="single" w:sz="4" w:space="0" w:color="auto"/>
              <w:right w:val="single" w:sz="4" w:space="0" w:color="auto"/>
            </w:tcBorders>
            <w:shd w:val="clear" w:color="auto" w:fill="auto"/>
            <w:noWrap/>
            <w:vAlign w:val="bottom"/>
            <w:hideMark/>
          </w:tcPr>
          <w:p w14:paraId="3D2FFBA7" w14:textId="77777777" w:rsidR="00081581" w:rsidRPr="00081581" w:rsidRDefault="00081581" w:rsidP="00081581">
            <w:pPr>
              <w:jc w:val="center"/>
              <w:rPr>
                <w:sz w:val="16"/>
                <w:szCs w:val="16"/>
              </w:rPr>
            </w:pPr>
            <w:r w:rsidRPr="00081581">
              <w:rPr>
                <w:sz w:val="16"/>
                <w:szCs w:val="16"/>
              </w:rPr>
              <w:t>36427.1</w:t>
            </w:r>
          </w:p>
        </w:tc>
        <w:tc>
          <w:tcPr>
            <w:tcW w:w="502" w:type="pct"/>
            <w:tcBorders>
              <w:top w:val="nil"/>
              <w:left w:val="nil"/>
              <w:bottom w:val="single" w:sz="4" w:space="0" w:color="auto"/>
              <w:right w:val="single" w:sz="4" w:space="0" w:color="auto"/>
            </w:tcBorders>
            <w:shd w:val="clear" w:color="auto" w:fill="auto"/>
            <w:noWrap/>
            <w:vAlign w:val="bottom"/>
            <w:hideMark/>
          </w:tcPr>
          <w:p w14:paraId="74D5FF8B" w14:textId="77777777" w:rsidR="00081581" w:rsidRPr="00081581" w:rsidRDefault="00081581" w:rsidP="00081581">
            <w:pPr>
              <w:jc w:val="center"/>
              <w:rPr>
                <w:sz w:val="16"/>
                <w:szCs w:val="16"/>
              </w:rPr>
            </w:pPr>
            <w:r w:rsidRPr="00081581">
              <w:rPr>
                <w:sz w:val="16"/>
                <w:szCs w:val="16"/>
              </w:rPr>
              <w:t>27817.5</w:t>
            </w:r>
          </w:p>
        </w:tc>
        <w:tc>
          <w:tcPr>
            <w:tcW w:w="305" w:type="pct"/>
            <w:tcBorders>
              <w:top w:val="nil"/>
              <w:left w:val="nil"/>
              <w:bottom w:val="single" w:sz="4" w:space="0" w:color="auto"/>
              <w:right w:val="single" w:sz="4" w:space="0" w:color="auto"/>
            </w:tcBorders>
            <w:shd w:val="clear" w:color="auto" w:fill="auto"/>
            <w:noWrap/>
            <w:vAlign w:val="bottom"/>
            <w:hideMark/>
          </w:tcPr>
          <w:p w14:paraId="50B97B72" w14:textId="77777777" w:rsidR="00081581" w:rsidRPr="00081581" w:rsidRDefault="00081581" w:rsidP="00081581">
            <w:pPr>
              <w:jc w:val="center"/>
              <w:rPr>
                <w:sz w:val="16"/>
                <w:szCs w:val="16"/>
              </w:rPr>
            </w:pPr>
            <w:r w:rsidRPr="00081581">
              <w:rPr>
                <w:sz w:val="16"/>
                <w:szCs w:val="16"/>
              </w:rPr>
              <w:t>76.4</w:t>
            </w:r>
          </w:p>
        </w:tc>
        <w:tc>
          <w:tcPr>
            <w:tcW w:w="502" w:type="pct"/>
            <w:tcBorders>
              <w:top w:val="nil"/>
              <w:left w:val="nil"/>
              <w:bottom w:val="single" w:sz="4" w:space="0" w:color="auto"/>
              <w:right w:val="single" w:sz="4" w:space="0" w:color="auto"/>
            </w:tcBorders>
            <w:shd w:val="clear" w:color="000000" w:fill="FFFFFF"/>
            <w:noWrap/>
            <w:vAlign w:val="bottom"/>
            <w:hideMark/>
          </w:tcPr>
          <w:p w14:paraId="76C1994E" w14:textId="77777777" w:rsidR="00081581" w:rsidRPr="00081581" w:rsidRDefault="00081581" w:rsidP="00081581">
            <w:pPr>
              <w:jc w:val="center"/>
              <w:rPr>
                <w:sz w:val="16"/>
                <w:szCs w:val="16"/>
              </w:rPr>
            </w:pPr>
            <w:r w:rsidRPr="00081581">
              <w:rPr>
                <w:sz w:val="16"/>
                <w:szCs w:val="16"/>
              </w:rPr>
              <w:t>7436.2</w:t>
            </w:r>
          </w:p>
        </w:tc>
        <w:tc>
          <w:tcPr>
            <w:tcW w:w="305" w:type="pct"/>
            <w:tcBorders>
              <w:top w:val="nil"/>
              <w:left w:val="nil"/>
              <w:bottom w:val="single" w:sz="4" w:space="0" w:color="auto"/>
              <w:right w:val="single" w:sz="4" w:space="0" w:color="auto"/>
            </w:tcBorders>
            <w:shd w:val="clear" w:color="auto" w:fill="auto"/>
            <w:noWrap/>
            <w:vAlign w:val="bottom"/>
            <w:hideMark/>
          </w:tcPr>
          <w:p w14:paraId="7C233DD1" w14:textId="77777777" w:rsidR="00081581" w:rsidRPr="00081581" w:rsidRDefault="00081581" w:rsidP="00081581">
            <w:pPr>
              <w:jc w:val="center"/>
              <w:rPr>
                <w:sz w:val="16"/>
                <w:szCs w:val="16"/>
              </w:rPr>
            </w:pPr>
            <w:r w:rsidRPr="00081581">
              <w:rPr>
                <w:sz w:val="16"/>
                <w:szCs w:val="16"/>
              </w:rPr>
              <w:t>20.4</w:t>
            </w:r>
          </w:p>
        </w:tc>
        <w:tc>
          <w:tcPr>
            <w:tcW w:w="453" w:type="pct"/>
            <w:tcBorders>
              <w:top w:val="nil"/>
              <w:left w:val="nil"/>
              <w:bottom w:val="single" w:sz="4" w:space="0" w:color="auto"/>
              <w:right w:val="single" w:sz="4" w:space="0" w:color="auto"/>
            </w:tcBorders>
            <w:shd w:val="clear" w:color="000000" w:fill="FFFFFF"/>
            <w:noWrap/>
            <w:vAlign w:val="bottom"/>
            <w:hideMark/>
          </w:tcPr>
          <w:p w14:paraId="6F077E1F" w14:textId="77777777" w:rsidR="00081581" w:rsidRPr="00081581" w:rsidRDefault="00081581" w:rsidP="00081581">
            <w:pPr>
              <w:jc w:val="center"/>
              <w:rPr>
                <w:sz w:val="16"/>
                <w:szCs w:val="16"/>
              </w:rPr>
            </w:pPr>
            <w:r w:rsidRPr="00081581">
              <w:rPr>
                <w:sz w:val="16"/>
                <w:szCs w:val="16"/>
              </w:rPr>
              <w:t>1173.5</w:t>
            </w:r>
          </w:p>
        </w:tc>
        <w:tc>
          <w:tcPr>
            <w:tcW w:w="305" w:type="pct"/>
            <w:tcBorders>
              <w:top w:val="nil"/>
              <w:left w:val="nil"/>
              <w:bottom w:val="single" w:sz="4" w:space="0" w:color="auto"/>
              <w:right w:val="single" w:sz="4" w:space="0" w:color="auto"/>
            </w:tcBorders>
            <w:shd w:val="clear" w:color="000000" w:fill="FFFFFF"/>
            <w:noWrap/>
            <w:vAlign w:val="bottom"/>
            <w:hideMark/>
          </w:tcPr>
          <w:p w14:paraId="0D7E6D91" w14:textId="77777777" w:rsidR="00081581" w:rsidRPr="00081581" w:rsidRDefault="00081581" w:rsidP="00081581">
            <w:pPr>
              <w:jc w:val="center"/>
              <w:rPr>
                <w:sz w:val="16"/>
                <w:szCs w:val="16"/>
              </w:rPr>
            </w:pPr>
            <w:r w:rsidRPr="00081581">
              <w:rPr>
                <w:sz w:val="16"/>
                <w:szCs w:val="16"/>
              </w:rPr>
              <w:t>3.2</w:t>
            </w:r>
          </w:p>
        </w:tc>
        <w:tc>
          <w:tcPr>
            <w:tcW w:w="858" w:type="pct"/>
            <w:tcBorders>
              <w:top w:val="nil"/>
              <w:left w:val="nil"/>
              <w:bottom w:val="single" w:sz="4" w:space="0" w:color="auto"/>
              <w:right w:val="single" w:sz="4" w:space="0" w:color="auto"/>
            </w:tcBorders>
            <w:shd w:val="clear" w:color="auto" w:fill="auto"/>
            <w:noWrap/>
            <w:vAlign w:val="bottom"/>
            <w:hideMark/>
          </w:tcPr>
          <w:p w14:paraId="463E025B" w14:textId="77777777" w:rsidR="00081581" w:rsidRPr="00081581" w:rsidRDefault="00081581" w:rsidP="00081581">
            <w:pPr>
              <w:jc w:val="center"/>
              <w:rPr>
                <w:sz w:val="16"/>
                <w:szCs w:val="16"/>
              </w:rPr>
            </w:pPr>
            <w:r w:rsidRPr="00081581">
              <w:rPr>
                <w:sz w:val="16"/>
                <w:szCs w:val="16"/>
              </w:rPr>
              <w:t>916.6</w:t>
            </w:r>
          </w:p>
        </w:tc>
      </w:tr>
      <w:tr w:rsidR="00081581" w:rsidRPr="00081581" w14:paraId="2C40FCAF" w14:textId="77777777" w:rsidTr="00081581">
        <w:trPr>
          <w:trHeight w:val="270"/>
        </w:trPr>
        <w:tc>
          <w:tcPr>
            <w:tcW w:w="914" w:type="pct"/>
            <w:tcBorders>
              <w:top w:val="nil"/>
              <w:left w:val="single" w:sz="4" w:space="0" w:color="auto"/>
              <w:bottom w:val="single" w:sz="4" w:space="0" w:color="auto"/>
              <w:right w:val="single" w:sz="4" w:space="0" w:color="auto"/>
            </w:tcBorders>
            <w:shd w:val="clear" w:color="000000" w:fill="BFBFBF"/>
            <w:noWrap/>
            <w:vAlign w:val="bottom"/>
            <w:hideMark/>
          </w:tcPr>
          <w:p w14:paraId="4F4E7C7E" w14:textId="77777777" w:rsidR="00081581" w:rsidRPr="00081581" w:rsidRDefault="00081581" w:rsidP="00081581">
            <w:pPr>
              <w:rPr>
                <w:b/>
                <w:bCs/>
                <w:i/>
                <w:iCs/>
                <w:sz w:val="16"/>
                <w:szCs w:val="16"/>
              </w:rPr>
            </w:pPr>
            <w:r w:rsidRPr="00081581">
              <w:rPr>
                <w:b/>
                <w:bCs/>
                <w:i/>
                <w:iCs/>
                <w:sz w:val="16"/>
                <w:szCs w:val="16"/>
              </w:rPr>
              <w:t>Укупно лишћари</w:t>
            </w:r>
          </w:p>
        </w:tc>
        <w:tc>
          <w:tcPr>
            <w:tcW w:w="853" w:type="pct"/>
            <w:tcBorders>
              <w:top w:val="nil"/>
              <w:left w:val="nil"/>
              <w:bottom w:val="single" w:sz="4" w:space="0" w:color="auto"/>
              <w:right w:val="single" w:sz="4" w:space="0" w:color="auto"/>
            </w:tcBorders>
            <w:shd w:val="clear" w:color="000000" w:fill="BFBFBF"/>
            <w:noWrap/>
            <w:vAlign w:val="bottom"/>
            <w:hideMark/>
          </w:tcPr>
          <w:p w14:paraId="110ACA63" w14:textId="77777777" w:rsidR="00081581" w:rsidRPr="00081581" w:rsidRDefault="00081581" w:rsidP="00081581">
            <w:pPr>
              <w:jc w:val="center"/>
              <w:rPr>
                <w:b/>
                <w:bCs/>
                <w:i/>
                <w:iCs/>
                <w:sz w:val="16"/>
                <w:szCs w:val="16"/>
              </w:rPr>
            </w:pPr>
            <w:r w:rsidRPr="00081581">
              <w:rPr>
                <w:b/>
                <w:bCs/>
                <w:i/>
                <w:iCs/>
                <w:sz w:val="16"/>
                <w:szCs w:val="16"/>
              </w:rPr>
              <w:t>264472.8</w:t>
            </w:r>
          </w:p>
        </w:tc>
        <w:tc>
          <w:tcPr>
            <w:tcW w:w="502" w:type="pct"/>
            <w:tcBorders>
              <w:top w:val="nil"/>
              <w:left w:val="nil"/>
              <w:bottom w:val="single" w:sz="4" w:space="0" w:color="auto"/>
              <w:right w:val="single" w:sz="4" w:space="0" w:color="auto"/>
            </w:tcBorders>
            <w:shd w:val="clear" w:color="000000" w:fill="BFBFBF"/>
            <w:noWrap/>
            <w:vAlign w:val="bottom"/>
            <w:hideMark/>
          </w:tcPr>
          <w:p w14:paraId="6602FEEC" w14:textId="77777777" w:rsidR="00081581" w:rsidRPr="00081581" w:rsidRDefault="00081581" w:rsidP="00081581">
            <w:pPr>
              <w:jc w:val="center"/>
              <w:rPr>
                <w:b/>
                <w:bCs/>
                <w:i/>
                <w:iCs/>
                <w:sz w:val="16"/>
                <w:szCs w:val="16"/>
              </w:rPr>
            </w:pPr>
            <w:r w:rsidRPr="00081581">
              <w:rPr>
                <w:b/>
                <w:bCs/>
                <w:i/>
                <w:iCs/>
                <w:sz w:val="16"/>
                <w:szCs w:val="16"/>
              </w:rPr>
              <w:t>130005.0</w:t>
            </w:r>
          </w:p>
        </w:tc>
        <w:tc>
          <w:tcPr>
            <w:tcW w:w="305" w:type="pct"/>
            <w:tcBorders>
              <w:top w:val="nil"/>
              <w:left w:val="nil"/>
              <w:bottom w:val="single" w:sz="4" w:space="0" w:color="auto"/>
              <w:right w:val="single" w:sz="4" w:space="0" w:color="auto"/>
            </w:tcBorders>
            <w:shd w:val="clear" w:color="000000" w:fill="BFBFBF"/>
            <w:noWrap/>
            <w:vAlign w:val="bottom"/>
            <w:hideMark/>
          </w:tcPr>
          <w:p w14:paraId="1BFA7E1A" w14:textId="77777777" w:rsidR="00081581" w:rsidRPr="00081581" w:rsidRDefault="00081581" w:rsidP="00081581">
            <w:pPr>
              <w:jc w:val="center"/>
              <w:rPr>
                <w:b/>
                <w:bCs/>
                <w:i/>
                <w:iCs/>
                <w:sz w:val="16"/>
                <w:szCs w:val="16"/>
              </w:rPr>
            </w:pPr>
            <w:r w:rsidRPr="00081581">
              <w:rPr>
                <w:b/>
                <w:bCs/>
                <w:i/>
                <w:iCs/>
                <w:sz w:val="16"/>
                <w:szCs w:val="16"/>
              </w:rPr>
              <w:t>49.2</w:t>
            </w:r>
          </w:p>
        </w:tc>
        <w:tc>
          <w:tcPr>
            <w:tcW w:w="502" w:type="pct"/>
            <w:tcBorders>
              <w:top w:val="nil"/>
              <w:left w:val="nil"/>
              <w:bottom w:val="single" w:sz="4" w:space="0" w:color="auto"/>
              <w:right w:val="single" w:sz="4" w:space="0" w:color="auto"/>
            </w:tcBorders>
            <w:shd w:val="clear" w:color="000000" w:fill="BFBFBF"/>
            <w:noWrap/>
            <w:vAlign w:val="bottom"/>
            <w:hideMark/>
          </w:tcPr>
          <w:p w14:paraId="73C4612B" w14:textId="77777777" w:rsidR="00081581" w:rsidRPr="00081581" w:rsidRDefault="00081581" w:rsidP="00081581">
            <w:pPr>
              <w:jc w:val="center"/>
              <w:rPr>
                <w:b/>
                <w:bCs/>
                <w:i/>
                <w:iCs/>
                <w:sz w:val="16"/>
                <w:szCs w:val="16"/>
              </w:rPr>
            </w:pPr>
            <w:r w:rsidRPr="00081581">
              <w:rPr>
                <w:b/>
                <w:bCs/>
                <w:i/>
                <w:iCs/>
                <w:sz w:val="16"/>
                <w:szCs w:val="16"/>
              </w:rPr>
              <w:t>90756.0</w:t>
            </w:r>
          </w:p>
        </w:tc>
        <w:tc>
          <w:tcPr>
            <w:tcW w:w="305" w:type="pct"/>
            <w:tcBorders>
              <w:top w:val="nil"/>
              <w:left w:val="nil"/>
              <w:bottom w:val="single" w:sz="4" w:space="0" w:color="auto"/>
              <w:right w:val="single" w:sz="4" w:space="0" w:color="auto"/>
            </w:tcBorders>
            <w:shd w:val="clear" w:color="000000" w:fill="BFBFBF"/>
            <w:noWrap/>
            <w:vAlign w:val="bottom"/>
            <w:hideMark/>
          </w:tcPr>
          <w:p w14:paraId="4FD09187" w14:textId="77777777" w:rsidR="00081581" w:rsidRPr="00081581" w:rsidRDefault="00081581" w:rsidP="00081581">
            <w:pPr>
              <w:jc w:val="center"/>
              <w:rPr>
                <w:b/>
                <w:bCs/>
                <w:i/>
                <w:iCs/>
                <w:sz w:val="16"/>
                <w:szCs w:val="16"/>
              </w:rPr>
            </w:pPr>
            <w:r w:rsidRPr="00081581">
              <w:rPr>
                <w:b/>
                <w:bCs/>
                <w:i/>
                <w:iCs/>
                <w:sz w:val="16"/>
                <w:szCs w:val="16"/>
              </w:rPr>
              <w:t>34.3</w:t>
            </w:r>
          </w:p>
        </w:tc>
        <w:tc>
          <w:tcPr>
            <w:tcW w:w="453" w:type="pct"/>
            <w:tcBorders>
              <w:top w:val="nil"/>
              <w:left w:val="nil"/>
              <w:bottom w:val="single" w:sz="4" w:space="0" w:color="auto"/>
              <w:right w:val="single" w:sz="4" w:space="0" w:color="auto"/>
            </w:tcBorders>
            <w:shd w:val="clear" w:color="000000" w:fill="BFBFBF"/>
            <w:noWrap/>
            <w:vAlign w:val="bottom"/>
            <w:hideMark/>
          </w:tcPr>
          <w:p w14:paraId="0F6BB8E5" w14:textId="77777777" w:rsidR="00081581" w:rsidRPr="00081581" w:rsidRDefault="00081581" w:rsidP="00081581">
            <w:pPr>
              <w:jc w:val="center"/>
              <w:rPr>
                <w:b/>
                <w:bCs/>
                <w:i/>
                <w:iCs/>
                <w:sz w:val="16"/>
                <w:szCs w:val="16"/>
              </w:rPr>
            </w:pPr>
            <w:r w:rsidRPr="00081581">
              <w:rPr>
                <w:b/>
                <w:bCs/>
                <w:i/>
                <w:iCs/>
                <w:sz w:val="16"/>
                <w:szCs w:val="16"/>
              </w:rPr>
              <w:t>43711.7</w:t>
            </w:r>
          </w:p>
        </w:tc>
        <w:tc>
          <w:tcPr>
            <w:tcW w:w="305" w:type="pct"/>
            <w:tcBorders>
              <w:top w:val="nil"/>
              <w:left w:val="nil"/>
              <w:bottom w:val="single" w:sz="4" w:space="0" w:color="auto"/>
              <w:right w:val="single" w:sz="4" w:space="0" w:color="auto"/>
            </w:tcBorders>
            <w:shd w:val="clear" w:color="000000" w:fill="BFBFBF"/>
            <w:noWrap/>
            <w:vAlign w:val="bottom"/>
            <w:hideMark/>
          </w:tcPr>
          <w:p w14:paraId="32A0DC4B" w14:textId="77777777" w:rsidR="00081581" w:rsidRPr="00081581" w:rsidRDefault="00081581" w:rsidP="00081581">
            <w:pPr>
              <w:jc w:val="center"/>
              <w:rPr>
                <w:b/>
                <w:bCs/>
                <w:i/>
                <w:iCs/>
                <w:sz w:val="16"/>
                <w:szCs w:val="16"/>
              </w:rPr>
            </w:pPr>
            <w:r w:rsidRPr="00081581">
              <w:rPr>
                <w:b/>
                <w:bCs/>
                <w:i/>
                <w:iCs/>
                <w:sz w:val="16"/>
                <w:szCs w:val="16"/>
              </w:rPr>
              <w:t>16.5</w:t>
            </w:r>
          </w:p>
        </w:tc>
        <w:tc>
          <w:tcPr>
            <w:tcW w:w="858" w:type="pct"/>
            <w:tcBorders>
              <w:top w:val="nil"/>
              <w:left w:val="nil"/>
              <w:bottom w:val="single" w:sz="4" w:space="0" w:color="auto"/>
              <w:right w:val="single" w:sz="4" w:space="0" w:color="auto"/>
            </w:tcBorders>
            <w:shd w:val="clear" w:color="000000" w:fill="BFBFBF"/>
            <w:noWrap/>
            <w:vAlign w:val="bottom"/>
            <w:hideMark/>
          </w:tcPr>
          <w:p w14:paraId="602FFE70" w14:textId="77777777" w:rsidR="00081581" w:rsidRPr="00081581" w:rsidRDefault="00081581" w:rsidP="00081581">
            <w:pPr>
              <w:jc w:val="center"/>
              <w:rPr>
                <w:b/>
                <w:bCs/>
                <w:i/>
                <w:iCs/>
                <w:sz w:val="16"/>
                <w:szCs w:val="16"/>
              </w:rPr>
            </w:pPr>
            <w:r w:rsidRPr="00081581">
              <w:rPr>
                <w:b/>
                <w:bCs/>
                <w:i/>
                <w:iCs/>
                <w:sz w:val="16"/>
                <w:szCs w:val="16"/>
              </w:rPr>
              <w:t>6477.5</w:t>
            </w:r>
          </w:p>
        </w:tc>
      </w:tr>
      <w:tr w:rsidR="00081581" w:rsidRPr="00081581" w14:paraId="1D12CDA9" w14:textId="77777777" w:rsidTr="00081581">
        <w:trPr>
          <w:trHeight w:val="255"/>
        </w:trPr>
        <w:tc>
          <w:tcPr>
            <w:tcW w:w="914" w:type="pct"/>
            <w:tcBorders>
              <w:top w:val="nil"/>
              <w:left w:val="single" w:sz="4" w:space="0" w:color="auto"/>
              <w:bottom w:val="single" w:sz="4" w:space="0" w:color="auto"/>
              <w:right w:val="single" w:sz="4" w:space="0" w:color="auto"/>
            </w:tcBorders>
            <w:shd w:val="clear" w:color="auto" w:fill="auto"/>
            <w:noWrap/>
            <w:vAlign w:val="bottom"/>
            <w:hideMark/>
          </w:tcPr>
          <w:p w14:paraId="542A91ED" w14:textId="77777777" w:rsidR="00081581" w:rsidRPr="00081581" w:rsidRDefault="00081581" w:rsidP="00081581">
            <w:pPr>
              <w:rPr>
                <w:sz w:val="16"/>
                <w:szCs w:val="16"/>
              </w:rPr>
            </w:pPr>
            <w:r w:rsidRPr="00081581">
              <w:rPr>
                <w:sz w:val="16"/>
                <w:szCs w:val="16"/>
              </w:rPr>
              <w:t>Ц. Бор</w:t>
            </w:r>
          </w:p>
        </w:tc>
        <w:tc>
          <w:tcPr>
            <w:tcW w:w="853" w:type="pct"/>
            <w:tcBorders>
              <w:top w:val="nil"/>
              <w:left w:val="nil"/>
              <w:bottom w:val="single" w:sz="4" w:space="0" w:color="auto"/>
              <w:right w:val="single" w:sz="4" w:space="0" w:color="auto"/>
            </w:tcBorders>
            <w:shd w:val="clear" w:color="auto" w:fill="auto"/>
            <w:noWrap/>
            <w:vAlign w:val="bottom"/>
            <w:hideMark/>
          </w:tcPr>
          <w:p w14:paraId="002D0E76" w14:textId="77777777" w:rsidR="00081581" w:rsidRPr="00081581" w:rsidRDefault="00081581" w:rsidP="00081581">
            <w:pPr>
              <w:jc w:val="center"/>
              <w:rPr>
                <w:sz w:val="16"/>
                <w:szCs w:val="16"/>
              </w:rPr>
            </w:pPr>
            <w:r w:rsidRPr="00081581">
              <w:rPr>
                <w:sz w:val="16"/>
                <w:szCs w:val="16"/>
              </w:rPr>
              <w:t>58996.6</w:t>
            </w:r>
          </w:p>
        </w:tc>
        <w:tc>
          <w:tcPr>
            <w:tcW w:w="502" w:type="pct"/>
            <w:tcBorders>
              <w:top w:val="nil"/>
              <w:left w:val="nil"/>
              <w:bottom w:val="single" w:sz="4" w:space="0" w:color="auto"/>
              <w:right w:val="single" w:sz="4" w:space="0" w:color="auto"/>
            </w:tcBorders>
            <w:shd w:val="clear" w:color="auto" w:fill="auto"/>
            <w:noWrap/>
            <w:vAlign w:val="bottom"/>
            <w:hideMark/>
          </w:tcPr>
          <w:p w14:paraId="5B9084C8" w14:textId="77777777" w:rsidR="00081581" w:rsidRPr="00081581" w:rsidRDefault="00081581" w:rsidP="00081581">
            <w:pPr>
              <w:jc w:val="center"/>
              <w:rPr>
                <w:sz w:val="16"/>
                <w:szCs w:val="16"/>
              </w:rPr>
            </w:pPr>
            <w:r w:rsidRPr="00081581">
              <w:rPr>
                <w:sz w:val="16"/>
                <w:szCs w:val="16"/>
              </w:rPr>
              <w:t>39912.7</w:t>
            </w:r>
          </w:p>
        </w:tc>
        <w:tc>
          <w:tcPr>
            <w:tcW w:w="305" w:type="pct"/>
            <w:tcBorders>
              <w:top w:val="nil"/>
              <w:left w:val="nil"/>
              <w:bottom w:val="single" w:sz="4" w:space="0" w:color="auto"/>
              <w:right w:val="single" w:sz="4" w:space="0" w:color="auto"/>
            </w:tcBorders>
            <w:shd w:val="clear" w:color="auto" w:fill="auto"/>
            <w:noWrap/>
            <w:vAlign w:val="bottom"/>
            <w:hideMark/>
          </w:tcPr>
          <w:p w14:paraId="5242C42C" w14:textId="77777777" w:rsidR="00081581" w:rsidRPr="00081581" w:rsidRDefault="00081581" w:rsidP="00081581">
            <w:pPr>
              <w:jc w:val="center"/>
              <w:rPr>
                <w:sz w:val="16"/>
                <w:szCs w:val="16"/>
              </w:rPr>
            </w:pPr>
            <w:r w:rsidRPr="00081581">
              <w:rPr>
                <w:sz w:val="16"/>
                <w:szCs w:val="16"/>
              </w:rPr>
              <w:t>67.7</w:t>
            </w:r>
          </w:p>
        </w:tc>
        <w:tc>
          <w:tcPr>
            <w:tcW w:w="502" w:type="pct"/>
            <w:tcBorders>
              <w:top w:val="nil"/>
              <w:left w:val="nil"/>
              <w:bottom w:val="single" w:sz="4" w:space="0" w:color="auto"/>
              <w:right w:val="single" w:sz="4" w:space="0" w:color="auto"/>
            </w:tcBorders>
            <w:shd w:val="clear" w:color="000000" w:fill="FFFFFF"/>
            <w:noWrap/>
            <w:vAlign w:val="bottom"/>
            <w:hideMark/>
          </w:tcPr>
          <w:p w14:paraId="666CBA34" w14:textId="77777777" w:rsidR="00081581" w:rsidRPr="00081581" w:rsidRDefault="00081581" w:rsidP="00081581">
            <w:pPr>
              <w:jc w:val="center"/>
              <w:rPr>
                <w:sz w:val="16"/>
                <w:szCs w:val="16"/>
              </w:rPr>
            </w:pPr>
            <w:r w:rsidRPr="00081581">
              <w:rPr>
                <w:sz w:val="16"/>
                <w:szCs w:val="16"/>
              </w:rPr>
              <w:t>18040.6</w:t>
            </w:r>
          </w:p>
        </w:tc>
        <w:tc>
          <w:tcPr>
            <w:tcW w:w="305" w:type="pct"/>
            <w:tcBorders>
              <w:top w:val="nil"/>
              <w:left w:val="nil"/>
              <w:bottom w:val="single" w:sz="4" w:space="0" w:color="auto"/>
              <w:right w:val="single" w:sz="4" w:space="0" w:color="auto"/>
            </w:tcBorders>
            <w:shd w:val="clear" w:color="auto" w:fill="auto"/>
            <w:noWrap/>
            <w:vAlign w:val="bottom"/>
            <w:hideMark/>
          </w:tcPr>
          <w:p w14:paraId="74303E25" w14:textId="77777777" w:rsidR="00081581" w:rsidRPr="00081581" w:rsidRDefault="00081581" w:rsidP="00081581">
            <w:pPr>
              <w:jc w:val="center"/>
              <w:rPr>
                <w:sz w:val="16"/>
                <w:szCs w:val="16"/>
              </w:rPr>
            </w:pPr>
            <w:r w:rsidRPr="00081581">
              <w:rPr>
                <w:sz w:val="16"/>
                <w:szCs w:val="16"/>
              </w:rPr>
              <w:t>30.6</w:t>
            </w:r>
          </w:p>
        </w:tc>
        <w:tc>
          <w:tcPr>
            <w:tcW w:w="453" w:type="pct"/>
            <w:tcBorders>
              <w:top w:val="nil"/>
              <w:left w:val="nil"/>
              <w:bottom w:val="single" w:sz="4" w:space="0" w:color="auto"/>
              <w:right w:val="single" w:sz="4" w:space="0" w:color="auto"/>
            </w:tcBorders>
            <w:shd w:val="clear" w:color="000000" w:fill="FFFFFF"/>
            <w:noWrap/>
            <w:vAlign w:val="bottom"/>
            <w:hideMark/>
          </w:tcPr>
          <w:p w14:paraId="79CD08CD" w14:textId="77777777" w:rsidR="00081581" w:rsidRPr="00081581" w:rsidRDefault="00081581" w:rsidP="00081581">
            <w:pPr>
              <w:jc w:val="center"/>
              <w:rPr>
                <w:sz w:val="16"/>
                <w:szCs w:val="16"/>
              </w:rPr>
            </w:pPr>
            <w:r w:rsidRPr="00081581">
              <w:rPr>
                <w:sz w:val="16"/>
                <w:szCs w:val="16"/>
              </w:rPr>
              <w:t>1043.2</w:t>
            </w:r>
          </w:p>
        </w:tc>
        <w:tc>
          <w:tcPr>
            <w:tcW w:w="305" w:type="pct"/>
            <w:tcBorders>
              <w:top w:val="nil"/>
              <w:left w:val="nil"/>
              <w:bottom w:val="single" w:sz="4" w:space="0" w:color="auto"/>
              <w:right w:val="single" w:sz="4" w:space="0" w:color="auto"/>
            </w:tcBorders>
            <w:shd w:val="clear" w:color="000000" w:fill="FFFFFF"/>
            <w:noWrap/>
            <w:vAlign w:val="bottom"/>
            <w:hideMark/>
          </w:tcPr>
          <w:p w14:paraId="49D787F3" w14:textId="77777777" w:rsidR="00081581" w:rsidRPr="00081581" w:rsidRDefault="00081581" w:rsidP="00081581">
            <w:pPr>
              <w:jc w:val="center"/>
              <w:rPr>
                <w:sz w:val="16"/>
                <w:szCs w:val="16"/>
              </w:rPr>
            </w:pPr>
            <w:r w:rsidRPr="00081581">
              <w:rPr>
                <w:sz w:val="16"/>
                <w:szCs w:val="16"/>
              </w:rPr>
              <w:t>1.8</w:t>
            </w:r>
          </w:p>
        </w:tc>
        <w:tc>
          <w:tcPr>
            <w:tcW w:w="858" w:type="pct"/>
            <w:tcBorders>
              <w:top w:val="nil"/>
              <w:left w:val="nil"/>
              <w:bottom w:val="single" w:sz="4" w:space="0" w:color="auto"/>
              <w:right w:val="single" w:sz="4" w:space="0" w:color="auto"/>
            </w:tcBorders>
            <w:shd w:val="clear" w:color="auto" w:fill="auto"/>
            <w:noWrap/>
            <w:vAlign w:val="bottom"/>
            <w:hideMark/>
          </w:tcPr>
          <w:p w14:paraId="6C874945" w14:textId="77777777" w:rsidR="00081581" w:rsidRPr="00081581" w:rsidRDefault="00081581" w:rsidP="00081581">
            <w:pPr>
              <w:jc w:val="center"/>
              <w:rPr>
                <w:sz w:val="16"/>
                <w:szCs w:val="16"/>
              </w:rPr>
            </w:pPr>
            <w:r w:rsidRPr="00081581">
              <w:rPr>
                <w:sz w:val="16"/>
                <w:szCs w:val="16"/>
              </w:rPr>
              <w:t>2641.8</w:t>
            </w:r>
          </w:p>
        </w:tc>
      </w:tr>
      <w:tr w:rsidR="00081581" w:rsidRPr="00081581" w14:paraId="066FAFCA" w14:textId="77777777" w:rsidTr="00081581">
        <w:trPr>
          <w:trHeight w:val="255"/>
        </w:trPr>
        <w:tc>
          <w:tcPr>
            <w:tcW w:w="914" w:type="pct"/>
            <w:tcBorders>
              <w:top w:val="nil"/>
              <w:left w:val="single" w:sz="4" w:space="0" w:color="auto"/>
              <w:bottom w:val="single" w:sz="4" w:space="0" w:color="auto"/>
              <w:right w:val="single" w:sz="4" w:space="0" w:color="auto"/>
            </w:tcBorders>
            <w:shd w:val="clear" w:color="auto" w:fill="auto"/>
            <w:noWrap/>
            <w:vAlign w:val="bottom"/>
            <w:hideMark/>
          </w:tcPr>
          <w:p w14:paraId="75688DF4" w14:textId="77777777" w:rsidR="00081581" w:rsidRPr="00081581" w:rsidRDefault="00081581" w:rsidP="00081581">
            <w:pPr>
              <w:rPr>
                <w:sz w:val="16"/>
                <w:szCs w:val="16"/>
              </w:rPr>
            </w:pPr>
            <w:r w:rsidRPr="00081581">
              <w:rPr>
                <w:sz w:val="16"/>
                <w:szCs w:val="16"/>
              </w:rPr>
              <w:t>Б. Бор</w:t>
            </w:r>
          </w:p>
        </w:tc>
        <w:tc>
          <w:tcPr>
            <w:tcW w:w="853" w:type="pct"/>
            <w:tcBorders>
              <w:top w:val="nil"/>
              <w:left w:val="nil"/>
              <w:bottom w:val="single" w:sz="4" w:space="0" w:color="auto"/>
              <w:right w:val="single" w:sz="4" w:space="0" w:color="auto"/>
            </w:tcBorders>
            <w:shd w:val="clear" w:color="auto" w:fill="auto"/>
            <w:noWrap/>
            <w:vAlign w:val="bottom"/>
            <w:hideMark/>
          </w:tcPr>
          <w:p w14:paraId="471AC75F" w14:textId="77777777" w:rsidR="00081581" w:rsidRPr="00081581" w:rsidRDefault="00081581" w:rsidP="00081581">
            <w:pPr>
              <w:jc w:val="center"/>
              <w:rPr>
                <w:sz w:val="16"/>
                <w:szCs w:val="16"/>
              </w:rPr>
            </w:pPr>
            <w:r w:rsidRPr="00081581">
              <w:rPr>
                <w:sz w:val="16"/>
                <w:szCs w:val="16"/>
              </w:rPr>
              <w:t>3978.2</w:t>
            </w:r>
          </w:p>
        </w:tc>
        <w:tc>
          <w:tcPr>
            <w:tcW w:w="502" w:type="pct"/>
            <w:tcBorders>
              <w:top w:val="nil"/>
              <w:left w:val="nil"/>
              <w:bottom w:val="single" w:sz="4" w:space="0" w:color="auto"/>
              <w:right w:val="single" w:sz="4" w:space="0" w:color="auto"/>
            </w:tcBorders>
            <w:shd w:val="clear" w:color="auto" w:fill="auto"/>
            <w:noWrap/>
            <w:vAlign w:val="bottom"/>
            <w:hideMark/>
          </w:tcPr>
          <w:p w14:paraId="695F598E" w14:textId="77777777" w:rsidR="00081581" w:rsidRPr="00081581" w:rsidRDefault="00081581" w:rsidP="00081581">
            <w:pPr>
              <w:jc w:val="center"/>
              <w:rPr>
                <w:sz w:val="16"/>
                <w:szCs w:val="16"/>
              </w:rPr>
            </w:pPr>
            <w:r w:rsidRPr="00081581">
              <w:rPr>
                <w:sz w:val="16"/>
                <w:szCs w:val="16"/>
              </w:rPr>
              <w:t>3944.1</w:t>
            </w:r>
          </w:p>
        </w:tc>
        <w:tc>
          <w:tcPr>
            <w:tcW w:w="305" w:type="pct"/>
            <w:tcBorders>
              <w:top w:val="nil"/>
              <w:left w:val="nil"/>
              <w:bottom w:val="single" w:sz="4" w:space="0" w:color="auto"/>
              <w:right w:val="single" w:sz="4" w:space="0" w:color="auto"/>
            </w:tcBorders>
            <w:shd w:val="clear" w:color="auto" w:fill="auto"/>
            <w:noWrap/>
            <w:vAlign w:val="bottom"/>
            <w:hideMark/>
          </w:tcPr>
          <w:p w14:paraId="09FB98D2" w14:textId="77777777" w:rsidR="00081581" w:rsidRPr="00081581" w:rsidRDefault="00081581" w:rsidP="00081581">
            <w:pPr>
              <w:jc w:val="center"/>
              <w:rPr>
                <w:sz w:val="16"/>
                <w:szCs w:val="16"/>
              </w:rPr>
            </w:pPr>
            <w:r w:rsidRPr="00081581">
              <w:rPr>
                <w:sz w:val="16"/>
                <w:szCs w:val="16"/>
              </w:rPr>
              <w:t>99.1</w:t>
            </w:r>
          </w:p>
        </w:tc>
        <w:tc>
          <w:tcPr>
            <w:tcW w:w="502" w:type="pct"/>
            <w:tcBorders>
              <w:top w:val="nil"/>
              <w:left w:val="nil"/>
              <w:bottom w:val="single" w:sz="4" w:space="0" w:color="auto"/>
              <w:right w:val="single" w:sz="4" w:space="0" w:color="auto"/>
            </w:tcBorders>
            <w:shd w:val="clear" w:color="000000" w:fill="FFFFFF"/>
            <w:noWrap/>
            <w:vAlign w:val="bottom"/>
            <w:hideMark/>
          </w:tcPr>
          <w:p w14:paraId="142269E9" w14:textId="77777777" w:rsidR="00081581" w:rsidRPr="00081581" w:rsidRDefault="00081581" w:rsidP="00081581">
            <w:pPr>
              <w:jc w:val="center"/>
              <w:rPr>
                <w:sz w:val="16"/>
                <w:szCs w:val="16"/>
              </w:rPr>
            </w:pPr>
            <w:r w:rsidRPr="00081581">
              <w:rPr>
                <w:sz w:val="16"/>
                <w:szCs w:val="16"/>
              </w:rPr>
              <w:t>34.1</w:t>
            </w:r>
          </w:p>
        </w:tc>
        <w:tc>
          <w:tcPr>
            <w:tcW w:w="305" w:type="pct"/>
            <w:tcBorders>
              <w:top w:val="nil"/>
              <w:left w:val="nil"/>
              <w:bottom w:val="single" w:sz="4" w:space="0" w:color="auto"/>
              <w:right w:val="single" w:sz="4" w:space="0" w:color="auto"/>
            </w:tcBorders>
            <w:shd w:val="clear" w:color="auto" w:fill="auto"/>
            <w:noWrap/>
            <w:vAlign w:val="bottom"/>
            <w:hideMark/>
          </w:tcPr>
          <w:p w14:paraId="0745DD46" w14:textId="77777777" w:rsidR="00081581" w:rsidRPr="00081581" w:rsidRDefault="00081581" w:rsidP="00081581">
            <w:pPr>
              <w:jc w:val="center"/>
              <w:rPr>
                <w:sz w:val="16"/>
                <w:szCs w:val="16"/>
              </w:rPr>
            </w:pPr>
            <w:r w:rsidRPr="00081581">
              <w:rPr>
                <w:sz w:val="16"/>
                <w:szCs w:val="16"/>
              </w:rPr>
              <w:t>0.9</w:t>
            </w:r>
          </w:p>
        </w:tc>
        <w:tc>
          <w:tcPr>
            <w:tcW w:w="453" w:type="pct"/>
            <w:tcBorders>
              <w:top w:val="nil"/>
              <w:left w:val="nil"/>
              <w:bottom w:val="single" w:sz="4" w:space="0" w:color="auto"/>
              <w:right w:val="single" w:sz="4" w:space="0" w:color="auto"/>
            </w:tcBorders>
            <w:shd w:val="clear" w:color="000000" w:fill="FFFFFF"/>
            <w:noWrap/>
            <w:vAlign w:val="bottom"/>
            <w:hideMark/>
          </w:tcPr>
          <w:p w14:paraId="1E4680CD" w14:textId="77777777" w:rsidR="00081581" w:rsidRPr="00081581" w:rsidRDefault="00081581" w:rsidP="00081581">
            <w:pPr>
              <w:jc w:val="center"/>
              <w:rPr>
                <w:sz w:val="16"/>
                <w:szCs w:val="16"/>
              </w:rPr>
            </w:pPr>
            <w:r w:rsidRPr="00081581">
              <w:rPr>
                <w:sz w:val="16"/>
                <w:szCs w:val="16"/>
              </w:rPr>
              <w:t> </w:t>
            </w:r>
          </w:p>
        </w:tc>
        <w:tc>
          <w:tcPr>
            <w:tcW w:w="305" w:type="pct"/>
            <w:tcBorders>
              <w:top w:val="nil"/>
              <w:left w:val="nil"/>
              <w:bottom w:val="single" w:sz="4" w:space="0" w:color="auto"/>
              <w:right w:val="single" w:sz="4" w:space="0" w:color="auto"/>
            </w:tcBorders>
            <w:shd w:val="clear" w:color="000000" w:fill="FFFFFF"/>
            <w:noWrap/>
            <w:vAlign w:val="bottom"/>
            <w:hideMark/>
          </w:tcPr>
          <w:p w14:paraId="11C7FF0F" w14:textId="77777777" w:rsidR="00081581" w:rsidRPr="00081581" w:rsidRDefault="00081581" w:rsidP="00081581">
            <w:pPr>
              <w:jc w:val="center"/>
              <w:rPr>
                <w:sz w:val="16"/>
                <w:szCs w:val="16"/>
              </w:rPr>
            </w:pPr>
            <w:r w:rsidRPr="00081581">
              <w:rPr>
                <w:sz w:val="16"/>
                <w:szCs w:val="16"/>
              </w:rPr>
              <w:t> </w:t>
            </w:r>
          </w:p>
        </w:tc>
        <w:tc>
          <w:tcPr>
            <w:tcW w:w="858" w:type="pct"/>
            <w:tcBorders>
              <w:top w:val="nil"/>
              <w:left w:val="nil"/>
              <w:bottom w:val="single" w:sz="4" w:space="0" w:color="auto"/>
              <w:right w:val="single" w:sz="4" w:space="0" w:color="auto"/>
            </w:tcBorders>
            <w:shd w:val="clear" w:color="auto" w:fill="auto"/>
            <w:noWrap/>
            <w:vAlign w:val="bottom"/>
            <w:hideMark/>
          </w:tcPr>
          <w:p w14:paraId="409099F9" w14:textId="77777777" w:rsidR="00081581" w:rsidRPr="00081581" w:rsidRDefault="00081581" w:rsidP="00081581">
            <w:pPr>
              <w:jc w:val="center"/>
              <w:rPr>
                <w:sz w:val="16"/>
                <w:szCs w:val="16"/>
              </w:rPr>
            </w:pPr>
            <w:r w:rsidRPr="00081581">
              <w:rPr>
                <w:sz w:val="16"/>
                <w:szCs w:val="16"/>
              </w:rPr>
              <w:t>195.7</w:t>
            </w:r>
          </w:p>
        </w:tc>
      </w:tr>
      <w:tr w:rsidR="00081581" w:rsidRPr="00081581" w14:paraId="214A8C24" w14:textId="77777777" w:rsidTr="00081581">
        <w:trPr>
          <w:trHeight w:val="255"/>
        </w:trPr>
        <w:tc>
          <w:tcPr>
            <w:tcW w:w="914" w:type="pct"/>
            <w:tcBorders>
              <w:top w:val="nil"/>
              <w:left w:val="single" w:sz="4" w:space="0" w:color="auto"/>
              <w:bottom w:val="single" w:sz="4" w:space="0" w:color="auto"/>
              <w:right w:val="single" w:sz="4" w:space="0" w:color="auto"/>
            </w:tcBorders>
            <w:shd w:val="clear" w:color="auto" w:fill="auto"/>
            <w:noWrap/>
            <w:vAlign w:val="bottom"/>
            <w:hideMark/>
          </w:tcPr>
          <w:p w14:paraId="05B7930E" w14:textId="77777777" w:rsidR="00081581" w:rsidRPr="00081581" w:rsidRDefault="00081581" w:rsidP="00081581">
            <w:pPr>
              <w:rPr>
                <w:sz w:val="16"/>
                <w:szCs w:val="16"/>
              </w:rPr>
            </w:pPr>
            <w:r w:rsidRPr="00081581">
              <w:rPr>
                <w:sz w:val="16"/>
                <w:szCs w:val="16"/>
              </w:rPr>
              <w:t>Остaли четинари</w:t>
            </w:r>
          </w:p>
        </w:tc>
        <w:tc>
          <w:tcPr>
            <w:tcW w:w="853" w:type="pct"/>
            <w:tcBorders>
              <w:top w:val="nil"/>
              <w:left w:val="nil"/>
              <w:bottom w:val="single" w:sz="4" w:space="0" w:color="auto"/>
              <w:right w:val="single" w:sz="4" w:space="0" w:color="auto"/>
            </w:tcBorders>
            <w:shd w:val="clear" w:color="auto" w:fill="auto"/>
            <w:noWrap/>
            <w:vAlign w:val="bottom"/>
            <w:hideMark/>
          </w:tcPr>
          <w:p w14:paraId="6E913C2D" w14:textId="77777777" w:rsidR="00081581" w:rsidRPr="00081581" w:rsidRDefault="00081581" w:rsidP="00081581">
            <w:pPr>
              <w:jc w:val="center"/>
              <w:rPr>
                <w:sz w:val="16"/>
                <w:szCs w:val="16"/>
              </w:rPr>
            </w:pPr>
            <w:r w:rsidRPr="00081581">
              <w:rPr>
                <w:sz w:val="16"/>
                <w:szCs w:val="16"/>
              </w:rPr>
              <w:t>3293.8</w:t>
            </w:r>
          </w:p>
        </w:tc>
        <w:tc>
          <w:tcPr>
            <w:tcW w:w="502" w:type="pct"/>
            <w:tcBorders>
              <w:top w:val="nil"/>
              <w:left w:val="nil"/>
              <w:bottom w:val="single" w:sz="4" w:space="0" w:color="auto"/>
              <w:right w:val="single" w:sz="4" w:space="0" w:color="auto"/>
            </w:tcBorders>
            <w:shd w:val="clear" w:color="auto" w:fill="auto"/>
            <w:noWrap/>
            <w:vAlign w:val="bottom"/>
            <w:hideMark/>
          </w:tcPr>
          <w:p w14:paraId="54BE7E1C" w14:textId="77777777" w:rsidR="00081581" w:rsidRPr="00081581" w:rsidRDefault="00081581" w:rsidP="00081581">
            <w:pPr>
              <w:jc w:val="center"/>
              <w:rPr>
                <w:sz w:val="16"/>
                <w:szCs w:val="16"/>
              </w:rPr>
            </w:pPr>
            <w:r w:rsidRPr="00081581">
              <w:rPr>
                <w:sz w:val="16"/>
                <w:szCs w:val="16"/>
              </w:rPr>
              <w:t>2362.7</w:t>
            </w:r>
          </w:p>
        </w:tc>
        <w:tc>
          <w:tcPr>
            <w:tcW w:w="305" w:type="pct"/>
            <w:tcBorders>
              <w:top w:val="nil"/>
              <w:left w:val="nil"/>
              <w:bottom w:val="single" w:sz="4" w:space="0" w:color="auto"/>
              <w:right w:val="single" w:sz="4" w:space="0" w:color="auto"/>
            </w:tcBorders>
            <w:shd w:val="clear" w:color="auto" w:fill="auto"/>
            <w:noWrap/>
            <w:vAlign w:val="bottom"/>
            <w:hideMark/>
          </w:tcPr>
          <w:p w14:paraId="2AF8EA70" w14:textId="77777777" w:rsidR="00081581" w:rsidRPr="00081581" w:rsidRDefault="00081581" w:rsidP="00081581">
            <w:pPr>
              <w:jc w:val="center"/>
              <w:rPr>
                <w:sz w:val="16"/>
                <w:szCs w:val="16"/>
              </w:rPr>
            </w:pPr>
            <w:r w:rsidRPr="00081581">
              <w:rPr>
                <w:sz w:val="16"/>
                <w:szCs w:val="16"/>
              </w:rPr>
              <w:t>71.7</w:t>
            </w:r>
          </w:p>
        </w:tc>
        <w:tc>
          <w:tcPr>
            <w:tcW w:w="502" w:type="pct"/>
            <w:tcBorders>
              <w:top w:val="nil"/>
              <w:left w:val="nil"/>
              <w:bottom w:val="single" w:sz="4" w:space="0" w:color="auto"/>
              <w:right w:val="single" w:sz="4" w:space="0" w:color="auto"/>
            </w:tcBorders>
            <w:shd w:val="clear" w:color="000000" w:fill="FFFFFF"/>
            <w:noWrap/>
            <w:vAlign w:val="bottom"/>
            <w:hideMark/>
          </w:tcPr>
          <w:p w14:paraId="2A46A49A" w14:textId="77777777" w:rsidR="00081581" w:rsidRPr="00081581" w:rsidRDefault="00081581" w:rsidP="00081581">
            <w:pPr>
              <w:jc w:val="center"/>
              <w:rPr>
                <w:sz w:val="16"/>
                <w:szCs w:val="16"/>
              </w:rPr>
            </w:pPr>
            <w:r w:rsidRPr="00081581">
              <w:rPr>
                <w:sz w:val="16"/>
                <w:szCs w:val="16"/>
              </w:rPr>
              <w:t>931.1</w:t>
            </w:r>
          </w:p>
        </w:tc>
        <w:tc>
          <w:tcPr>
            <w:tcW w:w="305" w:type="pct"/>
            <w:tcBorders>
              <w:top w:val="nil"/>
              <w:left w:val="nil"/>
              <w:bottom w:val="single" w:sz="4" w:space="0" w:color="auto"/>
              <w:right w:val="single" w:sz="4" w:space="0" w:color="auto"/>
            </w:tcBorders>
            <w:shd w:val="clear" w:color="auto" w:fill="auto"/>
            <w:noWrap/>
            <w:vAlign w:val="bottom"/>
            <w:hideMark/>
          </w:tcPr>
          <w:p w14:paraId="73258095" w14:textId="77777777" w:rsidR="00081581" w:rsidRPr="00081581" w:rsidRDefault="00081581" w:rsidP="00081581">
            <w:pPr>
              <w:jc w:val="center"/>
              <w:rPr>
                <w:sz w:val="16"/>
                <w:szCs w:val="16"/>
              </w:rPr>
            </w:pPr>
            <w:r w:rsidRPr="00081581">
              <w:rPr>
                <w:sz w:val="16"/>
                <w:szCs w:val="16"/>
              </w:rPr>
              <w:t>28.3</w:t>
            </w:r>
          </w:p>
        </w:tc>
        <w:tc>
          <w:tcPr>
            <w:tcW w:w="453" w:type="pct"/>
            <w:tcBorders>
              <w:top w:val="nil"/>
              <w:left w:val="nil"/>
              <w:bottom w:val="single" w:sz="4" w:space="0" w:color="auto"/>
              <w:right w:val="single" w:sz="4" w:space="0" w:color="auto"/>
            </w:tcBorders>
            <w:shd w:val="clear" w:color="000000" w:fill="FFFFFF"/>
            <w:noWrap/>
            <w:vAlign w:val="bottom"/>
            <w:hideMark/>
          </w:tcPr>
          <w:p w14:paraId="00C2CFC4" w14:textId="77777777" w:rsidR="00081581" w:rsidRPr="00081581" w:rsidRDefault="00081581" w:rsidP="00081581">
            <w:pPr>
              <w:jc w:val="center"/>
              <w:rPr>
                <w:sz w:val="16"/>
                <w:szCs w:val="16"/>
              </w:rPr>
            </w:pPr>
            <w:r w:rsidRPr="00081581">
              <w:rPr>
                <w:sz w:val="16"/>
                <w:szCs w:val="16"/>
              </w:rPr>
              <w:t> </w:t>
            </w:r>
          </w:p>
        </w:tc>
        <w:tc>
          <w:tcPr>
            <w:tcW w:w="305" w:type="pct"/>
            <w:tcBorders>
              <w:top w:val="nil"/>
              <w:left w:val="nil"/>
              <w:bottom w:val="single" w:sz="4" w:space="0" w:color="auto"/>
              <w:right w:val="single" w:sz="4" w:space="0" w:color="auto"/>
            </w:tcBorders>
            <w:shd w:val="clear" w:color="000000" w:fill="FFFFFF"/>
            <w:noWrap/>
            <w:vAlign w:val="bottom"/>
            <w:hideMark/>
          </w:tcPr>
          <w:p w14:paraId="4CA93A97" w14:textId="77777777" w:rsidR="00081581" w:rsidRPr="00081581" w:rsidRDefault="00081581" w:rsidP="00081581">
            <w:pPr>
              <w:jc w:val="center"/>
              <w:rPr>
                <w:sz w:val="16"/>
                <w:szCs w:val="16"/>
              </w:rPr>
            </w:pPr>
            <w:r w:rsidRPr="00081581">
              <w:rPr>
                <w:sz w:val="16"/>
                <w:szCs w:val="16"/>
              </w:rPr>
              <w:t> </w:t>
            </w:r>
          </w:p>
        </w:tc>
        <w:tc>
          <w:tcPr>
            <w:tcW w:w="858" w:type="pct"/>
            <w:tcBorders>
              <w:top w:val="nil"/>
              <w:left w:val="nil"/>
              <w:bottom w:val="single" w:sz="4" w:space="0" w:color="auto"/>
              <w:right w:val="single" w:sz="4" w:space="0" w:color="auto"/>
            </w:tcBorders>
            <w:shd w:val="clear" w:color="auto" w:fill="auto"/>
            <w:noWrap/>
            <w:vAlign w:val="bottom"/>
            <w:hideMark/>
          </w:tcPr>
          <w:p w14:paraId="13398907" w14:textId="77777777" w:rsidR="00081581" w:rsidRPr="00081581" w:rsidRDefault="00081581" w:rsidP="00081581">
            <w:pPr>
              <w:jc w:val="center"/>
              <w:rPr>
                <w:sz w:val="16"/>
                <w:szCs w:val="16"/>
              </w:rPr>
            </w:pPr>
            <w:r w:rsidRPr="00081581">
              <w:rPr>
                <w:sz w:val="16"/>
                <w:szCs w:val="16"/>
              </w:rPr>
              <w:t>173.4</w:t>
            </w:r>
          </w:p>
        </w:tc>
      </w:tr>
      <w:tr w:rsidR="00081581" w:rsidRPr="00081581" w14:paraId="5A7DA078" w14:textId="77777777" w:rsidTr="00081581">
        <w:trPr>
          <w:trHeight w:val="270"/>
        </w:trPr>
        <w:tc>
          <w:tcPr>
            <w:tcW w:w="914" w:type="pct"/>
            <w:tcBorders>
              <w:top w:val="nil"/>
              <w:left w:val="single" w:sz="4" w:space="0" w:color="auto"/>
              <w:bottom w:val="single" w:sz="4" w:space="0" w:color="auto"/>
              <w:right w:val="single" w:sz="4" w:space="0" w:color="auto"/>
            </w:tcBorders>
            <w:shd w:val="clear" w:color="000000" w:fill="BFBFBF"/>
            <w:noWrap/>
            <w:vAlign w:val="bottom"/>
            <w:hideMark/>
          </w:tcPr>
          <w:p w14:paraId="43EEF634" w14:textId="77777777" w:rsidR="00081581" w:rsidRPr="00081581" w:rsidRDefault="00081581" w:rsidP="00081581">
            <w:pPr>
              <w:rPr>
                <w:b/>
                <w:bCs/>
                <w:i/>
                <w:iCs/>
                <w:sz w:val="16"/>
                <w:szCs w:val="16"/>
              </w:rPr>
            </w:pPr>
            <w:r w:rsidRPr="00081581">
              <w:rPr>
                <w:b/>
                <w:bCs/>
                <w:i/>
                <w:iCs/>
                <w:sz w:val="16"/>
                <w:szCs w:val="16"/>
              </w:rPr>
              <w:t>Укупно четинари</w:t>
            </w:r>
          </w:p>
        </w:tc>
        <w:tc>
          <w:tcPr>
            <w:tcW w:w="853" w:type="pct"/>
            <w:tcBorders>
              <w:top w:val="nil"/>
              <w:left w:val="nil"/>
              <w:bottom w:val="single" w:sz="4" w:space="0" w:color="auto"/>
              <w:right w:val="single" w:sz="4" w:space="0" w:color="auto"/>
            </w:tcBorders>
            <w:shd w:val="clear" w:color="000000" w:fill="BFBFBF"/>
            <w:noWrap/>
            <w:vAlign w:val="bottom"/>
            <w:hideMark/>
          </w:tcPr>
          <w:p w14:paraId="4167FA6A" w14:textId="77777777" w:rsidR="00081581" w:rsidRPr="00081581" w:rsidRDefault="00081581" w:rsidP="00081581">
            <w:pPr>
              <w:jc w:val="center"/>
              <w:rPr>
                <w:b/>
                <w:bCs/>
                <w:i/>
                <w:iCs/>
                <w:sz w:val="16"/>
                <w:szCs w:val="16"/>
              </w:rPr>
            </w:pPr>
            <w:r w:rsidRPr="00081581">
              <w:rPr>
                <w:b/>
                <w:bCs/>
                <w:i/>
                <w:iCs/>
                <w:sz w:val="16"/>
                <w:szCs w:val="16"/>
              </w:rPr>
              <w:t>66268.6</w:t>
            </w:r>
          </w:p>
        </w:tc>
        <w:tc>
          <w:tcPr>
            <w:tcW w:w="502" w:type="pct"/>
            <w:tcBorders>
              <w:top w:val="nil"/>
              <w:left w:val="nil"/>
              <w:bottom w:val="single" w:sz="4" w:space="0" w:color="auto"/>
              <w:right w:val="single" w:sz="4" w:space="0" w:color="auto"/>
            </w:tcBorders>
            <w:shd w:val="clear" w:color="000000" w:fill="BFBFBF"/>
            <w:noWrap/>
            <w:vAlign w:val="bottom"/>
            <w:hideMark/>
          </w:tcPr>
          <w:p w14:paraId="4CFE7FF6" w14:textId="77777777" w:rsidR="00081581" w:rsidRPr="00081581" w:rsidRDefault="00081581" w:rsidP="00081581">
            <w:pPr>
              <w:jc w:val="center"/>
              <w:rPr>
                <w:b/>
                <w:bCs/>
                <w:i/>
                <w:iCs/>
                <w:sz w:val="16"/>
                <w:szCs w:val="16"/>
              </w:rPr>
            </w:pPr>
            <w:r w:rsidRPr="00081581">
              <w:rPr>
                <w:b/>
                <w:bCs/>
                <w:i/>
                <w:iCs/>
                <w:sz w:val="16"/>
                <w:szCs w:val="16"/>
              </w:rPr>
              <w:t>46219.5</w:t>
            </w:r>
          </w:p>
        </w:tc>
        <w:tc>
          <w:tcPr>
            <w:tcW w:w="305" w:type="pct"/>
            <w:tcBorders>
              <w:top w:val="nil"/>
              <w:left w:val="nil"/>
              <w:bottom w:val="single" w:sz="4" w:space="0" w:color="auto"/>
              <w:right w:val="single" w:sz="4" w:space="0" w:color="auto"/>
            </w:tcBorders>
            <w:shd w:val="clear" w:color="000000" w:fill="BFBFBF"/>
            <w:noWrap/>
            <w:vAlign w:val="bottom"/>
            <w:hideMark/>
          </w:tcPr>
          <w:p w14:paraId="5A7FD6D5" w14:textId="77777777" w:rsidR="00081581" w:rsidRPr="00081581" w:rsidRDefault="00081581" w:rsidP="00081581">
            <w:pPr>
              <w:jc w:val="center"/>
              <w:rPr>
                <w:b/>
                <w:bCs/>
                <w:i/>
                <w:iCs/>
                <w:sz w:val="16"/>
                <w:szCs w:val="16"/>
              </w:rPr>
            </w:pPr>
            <w:r w:rsidRPr="00081581">
              <w:rPr>
                <w:b/>
                <w:bCs/>
                <w:i/>
                <w:iCs/>
                <w:sz w:val="16"/>
                <w:szCs w:val="16"/>
              </w:rPr>
              <w:t>69.7</w:t>
            </w:r>
          </w:p>
        </w:tc>
        <w:tc>
          <w:tcPr>
            <w:tcW w:w="502" w:type="pct"/>
            <w:tcBorders>
              <w:top w:val="nil"/>
              <w:left w:val="nil"/>
              <w:bottom w:val="single" w:sz="4" w:space="0" w:color="auto"/>
              <w:right w:val="single" w:sz="4" w:space="0" w:color="auto"/>
            </w:tcBorders>
            <w:shd w:val="clear" w:color="000000" w:fill="BFBFBF"/>
            <w:noWrap/>
            <w:vAlign w:val="bottom"/>
            <w:hideMark/>
          </w:tcPr>
          <w:p w14:paraId="75619ABE" w14:textId="77777777" w:rsidR="00081581" w:rsidRPr="00081581" w:rsidRDefault="00081581" w:rsidP="00081581">
            <w:pPr>
              <w:jc w:val="center"/>
              <w:rPr>
                <w:b/>
                <w:bCs/>
                <w:i/>
                <w:iCs/>
                <w:sz w:val="16"/>
                <w:szCs w:val="16"/>
              </w:rPr>
            </w:pPr>
            <w:r w:rsidRPr="00081581">
              <w:rPr>
                <w:b/>
                <w:bCs/>
                <w:i/>
                <w:iCs/>
                <w:sz w:val="16"/>
                <w:szCs w:val="16"/>
              </w:rPr>
              <w:t>19005.9</w:t>
            </w:r>
          </w:p>
        </w:tc>
        <w:tc>
          <w:tcPr>
            <w:tcW w:w="305" w:type="pct"/>
            <w:tcBorders>
              <w:top w:val="nil"/>
              <w:left w:val="nil"/>
              <w:bottom w:val="single" w:sz="4" w:space="0" w:color="auto"/>
              <w:right w:val="single" w:sz="4" w:space="0" w:color="auto"/>
            </w:tcBorders>
            <w:shd w:val="clear" w:color="000000" w:fill="BFBFBF"/>
            <w:noWrap/>
            <w:vAlign w:val="bottom"/>
            <w:hideMark/>
          </w:tcPr>
          <w:p w14:paraId="3C7A6468" w14:textId="77777777" w:rsidR="00081581" w:rsidRPr="00081581" w:rsidRDefault="00081581" w:rsidP="00081581">
            <w:pPr>
              <w:jc w:val="center"/>
              <w:rPr>
                <w:b/>
                <w:bCs/>
                <w:i/>
                <w:iCs/>
                <w:sz w:val="16"/>
                <w:szCs w:val="16"/>
              </w:rPr>
            </w:pPr>
            <w:r w:rsidRPr="00081581">
              <w:rPr>
                <w:b/>
                <w:bCs/>
                <w:i/>
                <w:iCs/>
                <w:sz w:val="16"/>
                <w:szCs w:val="16"/>
              </w:rPr>
              <w:t>28.7</w:t>
            </w:r>
          </w:p>
        </w:tc>
        <w:tc>
          <w:tcPr>
            <w:tcW w:w="453" w:type="pct"/>
            <w:tcBorders>
              <w:top w:val="nil"/>
              <w:left w:val="nil"/>
              <w:bottom w:val="single" w:sz="4" w:space="0" w:color="auto"/>
              <w:right w:val="single" w:sz="4" w:space="0" w:color="auto"/>
            </w:tcBorders>
            <w:shd w:val="clear" w:color="000000" w:fill="BFBFBF"/>
            <w:noWrap/>
            <w:vAlign w:val="bottom"/>
            <w:hideMark/>
          </w:tcPr>
          <w:p w14:paraId="3E6ACD83" w14:textId="77777777" w:rsidR="00081581" w:rsidRPr="00081581" w:rsidRDefault="00081581" w:rsidP="00081581">
            <w:pPr>
              <w:jc w:val="center"/>
              <w:rPr>
                <w:b/>
                <w:bCs/>
                <w:i/>
                <w:iCs/>
                <w:sz w:val="16"/>
                <w:szCs w:val="16"/>
              </w:rPr>
            </w:pPr>
            <w:r w:rsidRPr="00081581">
              <w:rPr>
                <w:b/>
                <w:bCs/>
                <w:i/>
                <w:iCs/>
                <w:sz w:val="16"/>
                <w:szCs w:val="16"/>
              </w:rPr>
              <w:t>1043.2</w:t>
            </w:r>
          </w:p>
        </w:tc>
        <w:tc>
          <w:tcPr>
            <w:tcW w:w="305" w:type="pct"/>
            <w:tcBorders>
              <w:top w:val="nil"/>
              <w:left w:val="nil"/>
              <w:bottom w:val="single" w:sz="4" w:space="0" w:color="auto"/>
              <w:right w:val="single" w:sz="4" w:space="0" w:color="auto"/>
            </w:tcBorders>
            <w:shd w:val="clear" w:color="000000" w:fill="BFBFBF"/>
            <w:noWrap/>
            <w:vAlign w:val="bottom"/>
            <w:hideMark/>
          </w:tcPr>
          <w:p w14:paraId="225AEB5D" w14:textId="77777777" w:rsidR="00081581" w:rsidRPr="00081581" w:rsidRDefault="00081581" w:rsidP="00081581">
            <w:pPr>
              <w:jc w:val="center"/>
              <w:rPr>
                <w:b/>
                <w:bCs/>
                <w:i/>
                <w:iCs/>
                <w:sz w:val="16"/>
                <w:szCs w:val="16"/>
              </w:rPr>
            </w:pPr>
            <w:r w:rsidRPr="00081581">
              <w:rPr>
                <w:b/>
                <w:bCs/>
                <w:i/>
                <w:iCs/>
                <w:sz w:val="16"/>
                <w:szCs w:val="16"/>
              </w:rPr>
              <w:t>1.6</w:t>
            </w:r>
          </w:p>
        </w:tc>
        <w:tc>
          <w:tcPr>
            <w:tcW w:w="858" w:type="pct"/>
            <w:tcBorders>
              <w:top w:val="nil"/>
              <w:left w:val="nil"/>
              <w:bottom w:val="single" w:sz="4" w:space="0" w:color="auto"/>
              <w:right w:val="single" w:sz="4" w:space="0" w:color="auto"/>
            </w:tcBorders>
            <w:shd w:val="clear" w:color="000000" w:fill="BFBFBF"/>
            <w:noWrap/>
            <w:vAlign w:val="bottom"/>
            <w:hideMark/>
          </w:tcPr>
          <w:p w14:paraId="15042149" w14:textId="77777777" w:rsidR="00081581" w:rsidRPr="00081581" w:rsidRDefault="00081581" w:rsidP="00081581">
            <w:pPr>
              <w:jc w:val="center"/>
              <w:rPr>
                <w:b/>
                <w:bCs/>
                <w:i/>
                <w:iCs/>
                <w:sz w:val="16"/>
                <w:szCs w:val="16"/>
              </w:rPr>
            </w:pPr>
            <w:r w:rsidRPr="00081581">
              <w:rPr>
                <w:b/>
                <w:bCs/>
                <w:i/>
                <w:iCs/>
                <w:sz w:val="16"/>
                <w:szCs w:val="16"/>
              </w:rPr>
              <w:t>3010.9</w:t>
            </w:r>
          </w:p>
        </w:tc>
      </w:tr>
      <w:tr w:rsidR="00081581" w:rsidRPr="00081581" w14:paraId="07FCF163" w14:textId="77777777" w:rsidTr="00081581">
        <w:trPr>
          <w:trHeight w:val="255"/>
        </w:trPr>
        <w:tc>
          <w:tcPr>
            <w:tcW w:w="914" w:type="pct"/>
            <w:tcBorders>
              <w:top w:val="nil"/>
              <w:left w:val="single" w:sz="4" w:space="0" w:color="auto"/>
              <w:bottom w:val="single" w:sz="4" w:space="0" w:color="auto"/>
              <w:right w:val="single" w:sz="4" w:space="0" w:color="auto"/>
            </w:tcBorders>
            <w:shd w:val="clear" w:color="000000" w:fill="BFBFBF"/>
            <w:noWrap/>
            <w:vAlign w:val="bottom"/>
            <w:hideMark/>
          </w:tcPr>
          <w:p w14:paraId="20820937" w14:textId="77777777" w:rsidR="00081581" w:rsidRPr="00081581" w:rsidRDefault="00081581" w:rsidP="00081581">
            <w:pPr>
              <w:rPr>
                <w:b/>
                <w:bCs/>
                <w:sz w:val="16"/>
                <w:szCs w:val="16"/>
              </w:rPr>
            </w:pPr>
            <w:proofErr w:type="gramStart"/>
            <w:r w:rsidRPr="00081581">
              <w:rPr>
                <w:b/>
                <w:bCs/>
                <w:sz w:val="16"/>
                <w:szCs w:val="16"/>
              </w:rPr>
              <w:t>УКУПНО  ГЈ</w:t>
            </w:r>
            <w:proofErr w:type="gramEnd"/>
          </w:p>
        </w:tc>
        <w:tc>
          <w:tcPr>
            <w:tcW w:w="853" w:type="pct"/>
            <w:tcBorders>
              <w:top w:val="nil"/>
              <w:left w:val="nil"/>
              <w:bottom w:val="single" w:sz="4" w:space="0" w:color="auto"/>
              <w:right w:val="single" w:sz="4" w:space="0" w:color="auto"/>
            </w:tcBorders>
            <w:shd w:val="clear" w:color="000000" w:fill="BFBFBF"/>
            <w:noWrap/>
            <w:vAlign w:val="bottom"/>
            <w:hideMark/>
          </w:tcPr>
          <w:p w14:paraId="37A852DB" w14:textId="77777777" w:rsidR="00081581" w:rsidRPr="00081581" w:rsidRDefault="00081581" w:rsidP="00081581">
            <w:pPr>
              <w:jc w:val="center"/>
              <w:rPr>
                <w:b/>
                <w:bCs/>
                <w:sz w:val="16"/>
                <w:szCs w:val="16"/>
              </w:rPr>
            </w:pPr>
            <w:r w:rsidRPr="00081581">
              <w:rPr>
                <w:b/>
                <w:bCs/>
                <w:sz w:val="16"/>
                <w:szCs w:val="16"/>
              </w:rPr>
              <w:t>330741.3</w:t>
            </w:r>
          </w:p>
        </w:tc>
        <w:tc>
          <w:tcPr>
            <w:tcW w:w="502" w:type="pct"/>
            <w:tcBorders>
              <w:top w:val="nil"/>
              <w:left w:val="nil"/>
              <w:bottom w:val="single" w:sz="4" w:space="0" w:color="auto"/>
              <w:right w:val="single" w:sz="4" w:space="0" w:color="auto"/>
            </w:tcBorders>
            <w:shd w:val="clear" w:color="000000" w:fill="BFBFBF"/>
            <w:noWrap/>
            <w:vAlign w:val="bottom"/>
            <w:hideMark/>
          </w:tcPr>
          <w:p w14:paraId="4F7F6729" w14:textId="77777777" w:rsidR="00081581" w:rsidRPr="00081581" w:rsidRDefault="00081581" w:rsidP="00081581">
            <w:pPr>
              <w:jc w:val="center"/>
              <w:rPr>
                <w:b/>
                <w:bCs/>
                <w:sz w:val="16"/>
                <w:szCs w:val="16"/>
              </w:rPr>
            </w:pPr>
            <w:r w:rsidRPr="00081581">
              <w:rPr>
                <w:b/>
                <w:bCs/>
                <w:sz w:val="16"/>
                <w:szCs w:val="16"/>
              </w:rPr>
              <w:t>176224.5</w:t>
            </w:r>
          </w:p>
        </w:tc>
        <w:tc>
          <w:tcPr>
            <w:tcW w:w="305" w:type="pct"/>
            <w:tcBorders>
              <w:top w:val="nil"/>
              <w:left w:val="nil"/>
              <w:bottom w:val="single" w:sz="4" w:space="0" w:color="auto"/>
              <w:right w:val="single" w:sz="4" w:space="0" w:color="auto"/>
            </w:tcBorders>
            <w:shd w:val="clear" w:color="000000" w:fill="BFBFBF"/>
            <w:noWrap/>
            <w:vAlign w:val="bottom"/>
            <w:hideMark/>
          </w:tcPr>
          <w:p w14:paraId="65A5744C" w14:textId="77777777" w:rsidR="00081581" w:rsidRPr="00081581" w:rsidRDefault="00081581" w:rsidP="00081581">
            <w:pPr>
              <w:jc w:val="center"/>
              <w:rPr>
                <w:b/>
                <w:bCs/>
                <w:sz w:val="16"/>
                <w:szCs w:val="16"/>
              </w:rPr>
            </w:pPr>
            <w:r w:rsidRPr="00081581">
              <w:rPr>
                <w:b/>
                <w:bCs/>
                <w:sz w:val="16"/>
                <w:szCs w:val="16"/>
              </w:rPr>
              <w:t>53.3</w:t>
            </w:r>
          </w:p>
        </w:tc>
        <w:tc>
          <w:tcPr>
            <w:tcW w:w="502" w:type="pct"/>
            <w:tcBorders>
              <w:top w:val="nil"/>
              <w:left w:val="nil"/>
              <w:bottom w:val="single" w:sz="4" w:space="0" w:color="auto"/>
              <w:right w:val="single" w:sz="4" w:space="0" w:color="auto"/>
            </w:tcBorders>
            <w:shd w:val="clear" w:color="000000" w:fill="BFBFBF"/>
            <w:noWrap/>
            <w:vAlign w:val="bottom"/>
            <w:hideMark/>
          </w:tcPr>
          <w:p w14:paraId="176B70BD" w14:textId="77777777" w:rsidR="00081581" w:rsidRPr="00081581" w:rsidRDefault="00081581" w:rsidP="00081581">
            <w:pPr>
              <w:jc w:val="center"/>
              <w:rPr>
                <w:b/>
                <w:bCs/>
                <w:sz w:val="16"/>
                <w:szCs w:val="16"/>
              </w:rPr>
            </w:pPr>
            <w:r w:rsidRPr="00081581">
              <w:rPr>
                <w:b/>
                <w:bCs/>
                <w:sz w:val="16"/>
                <w:szCs w:val="16"/>
              </w:rPr>
              <w:t>109761.9</w:t>
            </w:r>
          </w:p>
        </w:tc>
        <w:tc>
          <w:tcPr>
            <w:tcW w:w="305" w:type="pct"/>
            <w:tcBorders>
              <w:top w:val="nil"/>
              <w:left w:val="nil"/>
              <w:bottom w:val="single" w:sz="4" w:space="0" w:color="auto"/>
              <w:right w:val="single" w:sz="4" w:space="0" w:color="auto"/>
            </w:tcBorders>
            <w:shd w:val="clear" w:color="000000" w:fill="BFBFBF"/>
            <w:noWrap/>
            <w:vAlign w:val="bottom"/>
            <w:hideMark/>
          </w:tcPr>
          <w:p w14:paraId="0FD0B012" w14:textId="77777777" w:rsidR="00081581" w:rsidRPr="00081581" w:rsidRDefault="00081581" w:rsidP="00081581">
            <w:pPr>
              <w:jc w:val="center"/>
              <w:rPr>
                <w:b/>
                <w:bCs/>
                <w:sz w:val="16"/>
                <w:szCs w:val="16"/>
              </w:rPr>
            </w:pPr>
            <w:r w:rsidRPr="00081581">
              <w:rPr>
                <w:b/>
                <w:bCs/>
                <w:sz w:val="16"/>
                <w:szCs w:val="16"/>
              </w:rPr>
              <w:t>33.2</w:t>
            </w:r>
          </w:p>
        </w:tc>
        <w:tc>
          <w:tcPr>
            <w:tcW w:w="453" w:type="pct"/>
            <w:tcBorders>
              <w:top w:val="nil"/>
              <w:left w:val="nil"/>
              <w:bottom w:val="single" w:sz="4" w:space="0" w:color="auto"/>
              <w:right w:val="single" w:sz="4" w:space="0" w:color="auto"/>
            </w:tcBorders>
            <w:shd w:val="clear" w:color="000000" w:fill="BFBFBF"/>
            <w:noWrap/>
            <w:vAlign w:val="bottom"/>
            <w:hideMark/>
          </w:tcPr>
          <w:p w14:paraId="53FF58DC" w14:textId="77777777" w:rsidR="00081581" w:rsidRPr="00081581" w:rsidRDefault="00081581" w:rsidP="00081581">
            <w:pPr>
              <w:jc w:val="center"/>
              <w:rPr>
                <w:b/>
                <w:bCs/>
                <w:sz w:val="16"/>
                <w:szCs w:val="16"/>
              </w:rPr>
            </w:pPr>
            <w:r w:rsidRPr="00081581">
              <w:rPr>
                <w:b/>
                <w:bCs/>
                <w:sz w:val="16"/>
                <w:szCs w:val="16"/>
              </w:rPr>
              <w:t>44754.9</w:t>
            </w:r>
          </w:p>
        </w:tc>
        <w:tc>
          <w:tcPr>
            <w:tcW w:w="305" w:type="pct"/>
            <w:tcBorders>
              <w:top w:val="nil"/>
              <w:left w:val="nil"/>
              <w:bottom w:val="single" w:sz="4" w:space="0" w:color="auto"/>
              <w:right w:val="single" w:sz="4" w:space="0" w:color="auto"/>
            </w:tcBorders>
            <w:shd w:val="clear" w:color="000000" w:fill="BFBFBF"/>
            <w:noWrap/>
            <w:vAlign w:val="bottom"/>
            <w:hideMark/>
          </w:tcPr>
          <w:p w14:paraId="0600E437" w14:textId="77777777" w:rsidR="00081581" w:rsidRPr="00081581" w:rsidRDefault="00081581" w:rsidP="00081581">
            <w:pPr>
              <w:jc w:val="center"/>
              <w:rPr>
                <w:b/>
                <w:bCs/>
                <w:sz w:val="16"/>
                <w:szCs w:val="16"/>
              </w:rPr>
            </w:pPr>
            <w:r w:rsidRPr="00081581">
              <w:rPr>
                <w:b/>
                <w:bCs/>
                <w:sz w:val="16"/>
                <w:szCs w:val="16"/>
              </w:rPr>
              <w:t>13.5</w:t>
            </w:r>
          </w:p>
        </w:tc>
        <w:tc>
          <w:tcPr>
            <w:tcW w:w="858" w:type="pct"/>
            <w:tcBorders>
              <w:top w:val="nil"/>
              <w:left w:val="nil"/>
              <w:bottom w:val="single" w:sz="4" w:space="0" w:color="auto"/>
              <w:right w:val="single" w:sz="4" w:space="0" w:color="auto"/>
            </w:tcBorders>
            <w:shd w:val="clear" w:color="000000" w:fill="BFBFBF"/>
            <w:noWrap/>
            <w:vAlign w:val="bottom"/>
            <w:hideMark/>
          </w:tcPr>
          <w:p w14:paraId="6B3FC1DB" w14:textId="77777777" w:rsidR="00081581" w:rsidRPr="00081581" w:rsidRDefault="00081581" w:rsidP="00081581">
            <w:pPr>
              <w:jc w:val="center"/>
              <w:rPr>
                <w:b/>
                <w:bCs/>
                <w:sz w:val="16"/>
                <w:szCs w:val="16"/>
              </w:rPr>
            </w:pPr>
            <w:r w:rsidRPr="00081581">
              <w:rPr>
                <w:b/>
                <w:bCs/>
                <w:sz w:val="16"/>
                <w:szCs w:val="16"/>
              </w:rPr>
              <w:t>9488.4</w:t>
            </w:r>
          </w:p>
        </w:tc>
      </w:tr>
    </w:tbl>
    <w:p w14:paraId="1E8023C2" w14:textId="77777777" w:rsidR="00101F0C" w:rsidRDefault="00101F0C" w:rsidP="000A31FA">
      <w:pPr>
        <w:ind w:firstLine="720"/>
        <w:jc w:val="both"/>
        <w:rPr>
          <w:iCs/>
          <w:sz w:val="24"/>
          <w:szCs w:val="24"/>
          <w:lang w:val="sr-Latn-CS"/>
        </w:rPr>
      </w:pPr>
    </w:p>
    <w:p w14:paraId="34E8930F" w14:textId="5E10A7CA" w:rsidR="000A31FA" w:rsidRPr="00754A75" w:rsidRDefault="000A31FA" w:rsidP="000A31FA">
      <w:pPr>
        <w:ind w:firstLine="720"/>
        <w:jc w:val="both"/>
        <w:rPr>
          <w:iCs/>
          <w:sz w:val="24"/>
          <w:szCs w:val="24"/>
          <w:lang w:val="sr-Cyrl-RS"/>
        </w:rPr>
      </w:pPr>
      <w:bookmarkStart w:id="19" w:name="_Hlk71193445"/>
      <w:r w:rsidRPr="00DB2F83">
        <w:rPr>
          <w:iCs/>
          <w:sz w:val="24"/>
          <w:szCs w:val="24"/>
          <w:lang w:val="sr-Latn-CS"/>
        </w:rPr>
        <w:t>Дeбљинскa структурa пo врстaмa дрвeћa зa oву гaздинску jeдиницу кaрaктeришe сe  вeликим учeшћeм тaнкoг (</w:t>
      </w:r>
      <w:r w:rsidR="007B146C">
        <w:rPr>
          <w:iCs/>
          <w:sz w:val="24"/>
          <w:szCs w:val="24"/>
          <w:lang w:val="sr-Latn-RS"/>
        </w:rPr>
        <w:t>53,3</w:t>
      </w:r>
      <w:r w:rsidRPr="00DB2F83">
        <w:rPr>
          <w:iCs/>
          <w:sz w:val="24"/>
          <w:szCs w:val="24"/>
          <w:lang w:val="sr-Latn-CS"/>
        </w:rPr>
        <w:t xml:space="preserve"> %) </w:t>
      </w:r>
      <w:r w:rsidRPr="000A31FA">
        <w:rPr>
          <w:iCs/>
          <w:sz w:val="24"/>
          <w:szCs w:val="24"/>
          <w:lang w:val="sr-Latn-CS"/>
        </w:rPr>
        <w:t xml:space="preserve">и срeдњe jaкoг </w:t>
      </w:r>
      <w:r>
        <w:rPr>
          <w:iCs/>
          <w:sz w:val="24"/>
          <w:szCs w:val="24"/>
          <w:lang w:val="sr-Latn-CS"/>
        </w:rPr>
        <w:t>(</w:t>
      </w:r>
      <w:r w:rsidR="007B146C">
        <w:rPr>
          <w:iCs/>
          <w:sz w:val="24"/>
          <w:szCs w:val="24"/>
          <w:lang w:val="sr-Latn-RS"/>
        </w:rPr>
        <w:t>33,3</w:t>
      </w:r>
      <w:r w:rsidRPr="000A31FA">
        <w:rPr>
          <w:iCs/>
          <w:sz w:val="24"/>
          <w:szCs w:val="24"/>
          <w:lang w:val="sr-Latn-CS"/>
        </w:rPr>
        <w:t>%), дoк je учeшћe jaкoг инвeнтaрa инвeнтaрa нajмaњ</w:t>
      </w:r>
      <w:r>
        <w:rPr>
          <w:iCs/>
          <w:sz w:val="24"/>
          <w:szCs w:val="24"/>
          <w:lang w:val="sr-Latn-CS"/>
        </w:rPr>
        <w:t>e (</w:t>
      </w:r>
      <w:r w:rsidR="007B146C">
        <w:rPr>
          <w:iCs/>
          <w:sz w:val="24"/>
          <w:szCs w:val="24"/>
          <w:lang w:val="sr-Latn-RS"/>
        </w:rPr>
        <w:t>13,5</w:t>
      </w:r>
      <w:r w:rsidRPr="000A31FA">
        <w:rPr>
          <w:iCs/>
          <w:sz w:val="24"/>
          <w:szCs w:val="24"/>
          <w:lang w:val="sr-Latn-CS"/>
        </w:rPr>
        <w:t>%), из чeгa сe мoжe зaкључити дa су сaстojинe кoje</w:t>
      </w:r>
      <w:r w:rsidR="00D54369">
        <w:rPr>
          <w:iCs/>
          <w:sz w:val="24"/>
          <w:szCs w:val="24"/>
          <w:lang w:val="sr-Latn-CS"/>
        </w:rPr>
        <w:t xml:space="preserve"> грaдe oвe врстe дрвeћa</w:t>
      </w:r>
      <w:r w:rsidR="00D54369">
        <w:rPr>
          <w:iCs/>
          <w:sz w:val="24"/>
          <w:szCs w:val="24"/>
          <w:lang w:val="sr-Cyrl-RS"/>
        </w:rPr>
        <w:t xml:space="preserve"> привидно</w:t>
      </w:r>
      <w:r w:rsidRPr="000A31FA">
        <w:rPr>
          <w:iCs/>
          <w:sz w:val="24"/>
          <w:szCs w:val="24"/>
          <w:lang w:val="sr-Latn-CS"/>
        </w:rPr>
        <w:t xml:space="preserve"> </w:t>
      </w:r>
      <w:r w:rsidR="00D54369">
        <w:rPr>
          <w:iCs/>
          <w:sz w:val="24"/>
          <w:szCs w:val="24"/>
          <w:lang w:val="sr-Cyrl-RS"/>
        </w:rPr>
        <w:t xml:space="preserve">младе и </w:t>
      </w:r>
      <w:r w:rsidR="00DB2F83">
        <w:rPr>
          <w:iCs/>
          <w:sz w:val="24"/>
          <w:szCs w:val="24"/>
          <w:lang w:val="sr-Latn-CS"/>
        </w:rPr>
        <w:t>срeдњeдoбнe</w:t>
      </w:r>
      <w:r w:rsidR="00D54369">
        <w:rPr>
          <w:iCs/>
          <w:sz w:val="24"/>
          <w:szCs w:val="24"/>
          <w:lang w:val="sr-Cyrl-RS"/>
        </w:rPr>
        <w:t xml:space="preserve">. </w:t>
      </w:r>
      <w:r w:rsidR="00D54369" w:rsidRPr="00754A75">
        <w:rPr>
          <w:iCs/>
          <w:sz w:val="24"/>
          <w:szCs w:val="24"/>
          <w:lang w:val="sr-Cyrl-RS"/>
        </w:rPr>
        <w:t>В</w:t>
      </w:r>
      <w:r w:rsidR="00783E8E" w:rsidRPr="00754A75">
        <w:rPr>
          <w:iCs/>
          <w:sz w:val="24"/>
          <w:szCs w:val="24"/>
          <w:lang w:val="sr-Cyrl-RS"/>
        </w:rPr>
        <w:t>елико</w:t>
      </w:r>
      <w:r w:rsidR="00DB2F83" w:rsidRPr="00754A75">
        <w:rPr>
          <w:iCs/>
          <w:sz w:val="24"/>
          <w:szCs w:val="24"/>
          <w:lang w:val="sr-Cyrl-RS"/>
        </w:rPr>
        <w:t xml:space="preserve"> </w:t>
      </w:r>
      <w:r w:rsidR="00783E8E" w:rsidRPr="00754A75">
        <w:rPr>
          <w:iCs/>
          <w:sz w:val="24"/>
          <w:szCs w:val="24"/>
          <w:lang w:val="sr-Cyrl-RS"/>
        </w:rPr>
        <w:t xml:space="preserve">учешће танког материјала у који су сврстане све </w:t>
      </w:r>
      <w:r w:rsidR="00DB2F83" w:rsidRPr="00754A75">
        <w:rPr>
          <w:iCs/>
          <w:sz w:val="24"/>
          <w:szCs w:val="24"/>
          <w:lang w:val="sr-Cyrl-RS"/>
        </w:rPr>
        <w:t>девастиране</w:t>
      </w:r>
      <w:r w:rsidR="00783E8E" w:rsidRPr="00754A75">
        <w:rPr>
          <w:iCs/>
          <w:sz w:val="24"/>
          <w:szCs w:val="24"/>
          <w:lang w:val="sr-Cyrl-RS"/>
        </w:rPr>
        <w:t xml:space="preserve"> састојине са  процењеном запремином</w:t>
      </w:r>
      <w:r w:rsidR="00DB2F83" w:rsidRPr="00754A75">
        <w:rPr>
          <w:iCs/>
          <w:sz w:val="24"/>
          <w:szCs w:val="24"/>
          <w:lang w:val="sr-Cyrl-RS"/>
        </w:rPr>
        <w:t xml:space="preserve"> </w:t>
      </w:r>
      <w:r w:rsidR="00783E8E" w:rsidRPr="00754A75">
        <w:rPr>
          <w:iCs/>
          <w:sz w:val="24"/>
          <w:szCs w:val="24"/>
          <w:lang w:val="sr-Cyrl-RS"/>
        </w:rPr>
        <w:t>програмски</w:t>
      </w:r>
      <w:r w:rsidR="00D54369" w:rsidRPr="00754A75">
        <w:rPr>
          <w:iCs/>
          <w:sz w:val="24"/>
          <w:szCs w:val="24"/>
          <w:lang w:val="sr-Cyrl-RS"/>
        </w:rPr>
        <w:t>( програм „Основа“)</w:t>
      </w:r>
      <w:r w:rsidR="00783E8E" w:rsidRPr="00754A75">
        <w:rPr>
          <w:iCs/>
          <w:sz w:val="24"/>
          <w:szCs w:val="24"/>
          <w:lang w:val="sr-Cyrl-RS"/>
        </w:rPr>
        <w:t xml:space="preserve"> су обрачунате и сврстане у инвентар до 30 цм</w:t>
      </w:r>
      <w:r w:rsidR="00D54369" w:rsidRPr="00754A75">
        <w:rPr>
          <w:iCs/>
          <w:sz w:val="24"/>
          <w:szCs w:val="24"/>
          <w:lang w:val="sr-Cyrl-RS"/>
        </w:rPr>
        <w:t>, што даје нереалну слику заступљености ове дебљинске категорије.</w:t>
      </w:r>
    </w:p>
    <w:bookmarkEnd w:id="19"/>
    <w:p w14:paraId="595E6829" w14:textId="4FD07861" w:rsidR="00647BCF" w:rsidRPr="001B1773" w:rsidRDefault="000A54B7" w:rsidP="00647BCF">
      <w:pPr>
        <w:pStyle w:val="Hang127CharCharCharChar"/>
        <w:spacing w:after="0"/>
        <w:ind w:left="0" w:firstLine="720"/>
        <w:rPr>
          <w:sz w:val="24"/>
          <w:szCs w:val="24"/>
        </w:rPr>
      </w:pPr>
      <w:r w:rsidRPr="00CA58B6">
        <w:rPr>
          <w:sz w:val="24"/>
          <w:szCs w:val="24"/>
          <w:lang w:val="sr-Latn-CS"/>
        </w:rPr>
        <w:t xml:space="preserve">Сагледавајући стање дебљинске структуре по врстама дрвећа, може се уочити да је од лишћарских </w:t>
      </w:r>
      <w:r w:rsidRPr="00CA58B6">
        <w:rPr>
          <w:sz w:val="24"/>
          <w:szCs w:val="24"/>
        </w:rPr>
        <w:t>врста најзаступљениј</w:t>
      </w:r>
      <w:r w:rsidR="003A66C1" w:rsidRPr="00CA58B6">
        <w:rPr>
          <w:sz w:val="24"/>
          <w:szCs w:val="24"/>
          <w:lang w:val="sr-Latn-CS"/>
        </w:rPr>
        <w:t>а</w:t>
      </w:r>
      <w:r w:rsidR="00773B49" w:rsidRPr="00CA58B6">
        <w:rPr>
          <w:sz w:val="24"/>
          <w:szCs w:val="24"/>
          <w:lang w:val="sr-Latn-CS"/>
        </w:rPr>
        <w:t xml:space="preserve"> </w:t>
      </w:r>
      <w:r w:rsidR="00CA58B6" w:rsidRPr="00CA58B6">
        <w:rPr>
          <w:b/>
          <w:sz w:val="24"/>
          <w:szCs w:val="24"/>
          <w:lang w:val="sr-Cyrl-RS"/>
        </w:rPr>
        <w:t>буква</w:t>
      </w:r>
      <w:r w:rsidR="008C221E" w:rsidRPr="00CA58B6">
        <w:rPr>
          <w:b/>
          <w:sz w:val="24"/>
          <w:szCs w:val="24"/>
        </w:rPr>
        <w:t>,</w:t>
      </w:r>
      <w:r w:rsidR="008C221E" w:rsidRPr="00CA58B6">
        <w:rPr>
          <w:sz w:val="24"/>
          <w:szCs w:val="24"/>
        </w:rPr>
        <w:t xml:space="preserve"> кој</w:t>
      </w:r>
      <w:r w:rsidR="003B37B7" w:rsidRPr="00CA58B6">
        <w:rPr>
          <w:sz w:val="24"/>
          <w:szCs w:val="24"/>
        </w:rPr>
        <w:t>и</w:t>
      </w:r>
      <w:r w:rsidRPr="00CA58B6">
        <w:rPr>
          <w:sz w:val="24"/>
          <w:szCs w:val="24"/>
        </w:rPr>
        <w:t xml:space="preserve"> је заступљен</w:t>
      </w:r>
      <w:r w:rsidR="00647BCF" w:rsidRPr="00CA58B6">
        <w:rPr>
          <w:sz w:val="24"/>
          <w:szCs w:val="24"/>
        </w:rPr>
        <w:t>а</w:t>
      </w:r>
      <w:r w:rsidRPr="00CA58B6">
        <w:rPr>
          <w:sz w:val="24"/>
          <w:szCs w:val="24"/>
        </w:rPr>
        <w:t xml:space="preserve"> са </w:t>
      </w:r>
      <w:r w:rsidR="00CA58B6" w:rsidRPr="00CA58B6">
        <w:rPr>
          <w:sz w:val="24"/>
          <w:szCs w:val="24"/>
          <w:lang w:val="sr-Cyrl-RS"/>
        </w:rPr>
        <w:t>146</w:t>
      </w:r>
      <w:r w:rsidR="009B3259" w:rsidRPr="00CA58B6">
        <w:rPr>
          <w:sz w:val="24"/>
          <w:szCs w:val="24"/>
          <w:lang w:val="sr-Cyrl-RS"/>
        </w:rPr>
        <w:t>.</w:t>
      </w:r>
      <w:r w:rsidR="00CA58B6" w:rsidRPr="00CA58B6">
        <w:rPr>
          <w:sz w:val="24"/>
          <w:szCs w:val="24"/>
          <w:lang w:val="sr-Cyrl-RS"/>
        </w:rPr>
        <w:t>441</w:t>
      </w:r>
      <w:r w:rsidR="009B3259" w:rsidRPr="00CA58B6">
        <w:rPr>
          <w:sz w:val="24"/>
          <w:szCs w:val="24"/>
          <w:lang w:val="sr-Cyrl-RS"/>
        </w:rPr>
        <w:t>,</w:t>
      </w:r>
      <w:r w:rsidR="00CA58B6" w:rsidRPr="00CA58B6">
        <w:rPr>
          <w:sz w:val="24"/>
          <w:szCs w:val="24"/>
          <w:lang w:val="sr-Cyrl-RS"/>
        </w:rPr>
        <w:t>3</w:t>
      </w:r>
      <w:r w:rsidR="004B4E90" w:rsidRPr="00CA58B6">
        <w:rPr>
          <w:sz w:val="24"/>
          <w:szCs w:val="24"/>
        </w:rPr>
        <w:t xml:space="preserve"> </w:t>
      </w:r>
      <w:r w:rsidR="009934DF" w:rsidRPr="00CA58B6">
        <w:rPr>
          <w:sz w:val="24"/>
          <w:szCs w:val="24"/>
        </w:rPr>
        <w:t>м</w:t>
      </w:r>
      <w:r w:rsidR="009934DF" w:rsidRPr="00CA58B6">
        <w:rPr>
          <w:sz w:val="24"/>
          <w:szCs w:val="24"/>
          <w:vertAlign w:val="superscript"/>
        </w:rPr>
        <w:t>3</w:t>
      </w:r>
      <w:r w:rsidRPr="00CA58B6">
        <w:rPr>
          <w:sz w:val="24"/>
          <w:szCs w:val="24"/>
        </w:rPr>
        <w:t xml:space="preserve"> односно </w:t>
      </w:r>
      <w:r w:rsidR="00FF4B39" w:rsidRPr="00870A58">
        <w:rPr>
          <w:sz w:val="24"/>
          <w:szCs w:val="24"/>
          <w:lang w:val="sr-Cyrl-CS"/>
        </w:rPr>
        <w:t>44</w:t>
      </w:r>
      <w:r w:rsidR="00870A58" w:rsidRPr="00870A58">
        <w:rPr>
          <w:sz w:val="24"/>
          <w:szCs w:val="24"/>
          <w:lang w:val="sr-Cyrl-CS"/>
        </w:rPr>
        <w:t>,27</w:t>
      </w:r>
      <w:r w:rsidRPr="00870A58">
        <w:rPr>
          <w:sz w:val="24"/>
          <w:szCs w:val="24"/>
        </w:rPr>
        <w:t xml:space="preserve">%. </w:t>
      </w:r>
      <w:r w:rsidRPr="00CA58B6">
        <w:rPr>
          <w:sz w:val="24"/>
          <w:szCs w:val="24"/>
        </w:rPr>
        <w:t xml:space="preserve">У танком инвентару прсног пречника до 30 цм, учествује са </w:t>
      </w:r>
      <w:r w:rsidR="007A311B">
        <w:rPr>
          <w:sz w:val="24"/>
          <w:szCs w:val="24"/>
          <w:lang w:val="sr-Cyrl-CS"/>
        </w:rPr>
        <w:t>42</w:t>
      </w:r>
      <w:r w:rsidR="009B3259" w:rsidRPr="00CA58B6">
        <w:rPr>
          <w:sz w:val="24"/>
          <w:szCs w:val="24"/>
          <w:lang w:val="sr-Cyrl-CS"/>
        </w:rPr>
        <w:t>.</w:t>
      </w:r>
      <w:r w:rsidR="007A311B">
        <w:rPr>
          <w:sz w:val="24"/>
          <w:szCs w:val="24"/>
          <w:lang w:val="sr-Cyrl-CS"/>
        </w:rPr>
        <w:t>576</w:t>
      </w:r>
      <w:r w:rsidR="009B3259" w:rsidRPr="00CA58B6">
        <w:rPr>
          <w:sz w:val="24"/>
          <w:szCs w:val="24"/>
          <w:lang w:val="sr-Cyrl-CS"/>
        </w:rPr>
        <w:t>,</w:t>
      </w:r>
      <w:r w:rsidR="007A311B">
        <w:rPr>
          <w:sz w:val="24"/>
          <w:szCs w:val="24"/>
          <w:lang w:val="sr-Cyrl-CS"/>
        </w:rPr>
        <w:t>3</w:t>
      </w:r>
      <w:r w:rsidRPr="00CA58B6">
        <w:rPr>
          <w:sz w:val="24"/>
          <w:szCs w:val="24"/>
        </w:rPr>
        <w:t xml:space="preserve"> м</w:t>
      </w:r>
      <w:r w:rsidRPr="00CA58B6">
        <w:rPr>
          <w:sz w:val="24"/>
          <w:szCs w:val="24"/>
          <w:vertAlign w:val="superscript"/>
        </w:rPr>
        <w:t>3</w:t>
      </w:r>
      <w:r w:rsidRPr="00CA58B6">
        <w:rPr>
          <w:sz w:val="24"/>
          <w:szCs w:val="24"/>
        </w:rPr>
        <w:t xml:space="preserve"> или </w:t>
      </w:r>
      <w:r w:rsidR="007A311B">
        <w:rPr>
          <w:sz w:val="24"/>
          <w:szCs w:val="24"/>
          <w:lang w:val="sr-Cyrl-CS"/>
        </w:rPr>
        <w:t>29,1</w:t>
      </w:r>
      <w:r w:rsidRPr="00CA58B6">
        <w:rPr>
          <w:sz w:val="24"/>
          <w:szCs w:val="24"/>
        </w:rPr>
        <w:t>%, затим у средње дебелом инвентару прсног пречника 31</w:t>
      </w:r>
      <w:r w:rsidR="004B4E90" w:rsidRPr="00CA58B6">
        <w:rPr>
          <w:sz w:val="24"/>
          <w:szCs w:val="24"/>
        </w:rPr>
        <w:t xml:space="preserve"> </w:t>
      </w:r>
      <w:r w:rsidR="004B4E90" w:rsidRPr="00CA58B6">
        <w:rPr>
          <w:b/>
          <w:szCs w:val="24"/>
        </w:rPr>
        <w:t xml:space="preserve">– </w:t>
      </w:r>
      <w:r w:rsidRPr="00CA58B6">
        <w:rPr>
          <w:sz w:val="24"/>
          <w:szCs w:val="24"/>
        </w:rPr>
        <w:t>50 цм</w:t>
      </w:r>
      <w:r w:rsidR="007A311B">
        <w:rPr>
          <w:sz w:val="24"/>
          <w:szCs w:val="24"/>
          <w:lang w:val="sr-Cyrl-RS"/>
        </w:rPr>
        <w:t>,где је има и највише</w:t>
      </w:r>
      <w:r w:rsidRPr="00CA58B6">
        <w:rPr>
          <w:sz w:val="24"/>
          <w:szCs w:val="24"/>
        </w:rPr>
        <w:t xml:space="preserve"> учествује</w:t>
      </w:r>
      <w:r w:rsidR="002924E1" w:rsidRPr="00CA58B6">
        <w:rPr>
          <w:sz w:val="24"/>
          <w:szCs w:val="24"/>
        </w:rPr>
        <w:t xml:space="preserve"> са </w:t>
      </w:r>
      <w:r w:rsidR="007A311B">
        <w:rPr>
          <w:sz w:val="24"/>
          <w:szCs w:val="24"/>
          <w:lang w:val="sr-Cyrl-CS"/>
        </w:rPr>
        <w:t>62</w:t>
      </w:r>
      <w:r w:rsidR="00422A5A" w:rsidRPr="00CA58B6">
        <w:rPr>
          <w:sz w:val="24"/>
          <w:szCs w:val="24"/>
          <w:lang w:val="sr-Cyrl-CS"/>
        </w:rPr>
        <w:t>.</w:t>
      </w:r>
      <w:r w:rsidR="007A311B">
        <w:rPr>
          <w:sz w:val="24"/>
          <w:szCs w:val="24"/>
          <w:lang w:val="sr-Cyrl-CS"/>
        </w:rPr>
        <w:t>737</w:t>
      </w:r>
      <w:r w:rsidR="00422A5A" w:rsidRPr="00CA58B6">
        <w:rPr>
          <w:sz w:val="24"/>
          <w:szCs w:val="24"/>
          <w:lang w:val="sr-Cyrl-CS"/>
        </w:rPr>
        <w:t xml:space="preserve"> </w:t>
      </w:r>
      <w:r w:rsidRPr="00CA58B6">
        <w:rPr>
          <w:sz w:val="24"/>
          <w:szCs w:val="24"/>
        </w:rPr>
        <w:t>м</w:t>
      </w:r>
      <w:r w:rsidRPr="00CA58B6">
        <w:rPr>
          <w:sz w:val="24"/>
          <w:szCs w:val="24"/>
          <w:vertAlign w:val="superscript"/>
        </w:rPr>
        <w:t>3</w:t>
      </w:r>
      <w:r w:rsidRPr="00CA58B6">
        <w:rPr>
          <w:sz w:val="24"/>
          <w:szCs w:val="24"/>
        </w:rPr>
        <w:t xml:space="preserve"> или </w:t>
      </w:r>
      <w:r w:rsidR="007A311B">
        <w:rPr>
          <w:sz w:val="24"/>
          <w:szCs w:val="24"/>
          <w:lang w:val="sr-Cyrl-CS"/>
        </w:rPr>
        <w:t>42,8</w:t>
      </w:r>
      <w:r w:rsidRPr="00CA58B6">
        <w:rPr>
          <w:sz w:val="24"/>
          <w:szCs w:val="24"/>
        </w:rPr>
        <w:t xml:space="preserve"> %, а  у дебелом инвентару,</w:t>
      </w:r>
      <w:r w:rsidRPr="00CA58B6">
        <w:rPr>
          <w:sz w:val="24"/>
          <w:szCs w:val="24"/>
          <w:lang w:val="sr-Latn-CS"/>
        </w:rPr>
        <w:t xml:space="preserve"> прсног пречника преко 50 цм </w:t>
      </w:r>
      <w:r w:rsidRPr="00CA58B6">
        <w:rPr>
          <w:sz w:val="24"/>
          <w:szCs w:val="24"/>
        </w:rPr>
        <w:t xml:space="preserve">има </w:t>
      </w:r>
      <w:r w:rsidR="007A311B">
        <w:rPr>
          <w:sz w:val="24"/>
          <w:szCs w:val="24"/>
          <w:lang w:val="sr-Cyrl-RS"/>
        </w:rPr>
        <w:t>41.128,0</w:t>
      </w:r>
      <w:r w:rsidR="003B37B7" w:rsidRPr="00CA58B6">
        <w:rPr>
          <w:sz w:val="24"/>
          <w:szCs w:val="24"/>
        </w:rPr>
        <w:t xml:space="preserve"> </w:t>
      </w:r>
      <w:r w:rsidRPr="00CA58B6">
        <w:rPr>
          <w:sz w:val="24"/>
          <w:szCs w:val="24"/>
        </w:rPr>
        <w:t>м</w:t>
      </w:r>
      <w:r w:rsidRPr="00CA58B6">
        <w:rPr>
          <w:sz w:val="24"/>
          <w:szCs w:val="24"/>
          <w:vertAlign w:val="superscript"/>
        </w:rPr>
        <w:t>3</w:t>
      </w:r>
      <w:r w:rsidRPr="00CA58B6">
        <w:rPr>
          <w:sz w:val="24"/>
          <w:szCs w:val="24"/>
        </w:rPr>
        <w:t xml:space="preserve">,односно </w:t>
      </w:r>
      <w:r w:rsidR="007A311B">
        <w:rPr>
          <w:sz w:val="24"/>
          <w:szCs w:val="24"/>
          <w:lang w:val="sr-Cyrl-CS"/>
        </w:rPr>
        <w:t>28,1</w:t>
      </w:r>
      <w:r w:rsidRPr="00CA58B6">
        <w:rPr>
          <w:sz w:val="24"/>
          <w:szCs w:val="24"/>
        </w:rPr>
        <w:t xml:space="preserve">% </w:t>
      </w:r>
      <w:r w:rsidRPr="00CA58B6">
        <w:rPr>
          <w:sz w:val="24"/>
          <w:szCs w:val="24"/>
          <w:lang w:val="sr-Latn-CS"/>
        </w:rPr>
        <w:t>бруто дрвне запремине</w:t>
      </w:r>
      <w:r w:rsidR="00D44169" w:rsidRPr="00CA58B6">
        <w:rPr>
          <w:sz w:val="24"/>
          <w:szCs w:val="24"/>
        </w:rPr>
        <w:t>.</w:t>
      </w:r>
      <w:r w:rsidR="00EB0563">
        <w:rPr>
          <w:sz w:val="24"/>
          <w:szCs w:val="24"/>
          <w:lang w:val="sr-Cyrl-RS"/>
        </w:rPr>
        <w:t xml:space="preserve">Из овога се види </w:t>
      </w:r>
      <w:r w:rsidR="00205C5A" w:rsidRPr="001B1773">
        <w:rPr>
          <w:sz w:val="24"/>
          <w:szCs w:val="24"/>
        </w:rPr>
        <w:t>да преовлађују средњедобне</w:t>
      </w:r>
      <w:r w:rsidR="008437B5" w:rsidRPr="001B1773">
        <w:rPr>
          <w:sz w:val="24"/>
          <w:szCs w:val="24"/>
        </w:rPr>
        <w:t xml:space="preserve"> </w:t>
      </w:r>
      <w:r w:rsidR="008437B5" w:rsidRPr="001B1773">
        <w:rPr>
          <w:sz w:val="24"/>
          <w:szCs w:val="24"/>
          <w:lang w:val="sr-Cyrl-RS"/>
        </w:rPr>
        <w:t>и</w:t>
      </w:r>
      <w:r w:rsidR="005009FB" w:rsidRPr="001B1773">
        <w:rPr>
          <w:sz w:val="24"/>
          <w:szCs w:val="24"/>
          <w:lang w:val="sr-Cyrl-RS"/>
        </w:rPr>
        <w:t xml:space="preserve"> млађе</w:t>
      </w:r>
      <w:r w:rsidR="00205C5A" w:rsidRPr="001B1773">
        <w:rPr>
          <w:sz w:val="24"/>
          <w:szCs w:val="24"/>
        </w:rPr>
        <w:t xml:space="preserve"> састојине</w:t>
      </w:r>
      <w:r w:rsidR="009A1462" w:rsidRPr="001B1773">
        <w:rPr>
          <w:sz w:val="24"/>
          <w:szCs w:val="24"/>
        </w:rPr>
        <w:t xml:space="preserve"> </w:t>
      </w:r>
      <w:r w:rsidR="005009FB" w:rsidRPr="001B1773">
        <w:rPr>
          <w:sz w:val="24"/>
          <w:szCs w:val="24"/>
          <w:lang w:val="sr-Cyrl-RS"/>
        </w:rPr>
        <w:t>букве</w:t>
      </w:r>
      <w:r w:rsidR="009A1462" w:rsidRPr="001B1773">
        <w:rPr>
          <w:sz w:val="24"/>
          <w:szCs w:val="24"/>
        </w:rPr>
        <w:t xml:space="preserve">, </w:t>
      </w:r>
      <w:r w:rsidR="006D489D" w:rsidRPr="001B1773">
        <w:rPr>
          <w:sz w:val="24"/>
          <w:szCs w:val="24"/>
        </w:rPr>
        <w:t>односно оваква деблљинска стуктура је добрим делом и последица порекла ових састојина.</w:t>
      </w:r>
    </w:p>
    <w:p w14:paraId="15CED233" w14:textId="4924B04D" w:rsidR="00D44169" w:rsidRPr="00432752" w:rsidRDefault="00502A10" w:rsidP="00D44169">
      <w:pPr>
        <w:pStyle w:val="Hang127CharCharCharChar"/>
        <w:spacing w:after="0"/>
        <w:ind w:left="0" w:firstLine="720"/>
        <w:rPr>
          <w:sz w:val="24"/>
          <w:szCs w:val="24"/>
          <w:lang w:val="sr-Cyrl-RS"/>
        </w:rPr>
      </w:pPr>
      <w:r w:rsidRPr="00CA58B6">
        <w:rPr>
          <w:sz w:val="24"/>
          <w:szCs w:val="24"/>
          <w:lang w:val="sr-Cyrl-CS"/>
        </w:rPr>
        <w:t xml:space="preserve">Најзаступљенија </w:t>
      </w:r>
      <w:r w:rsidR="00647BCF" w:rsidRPr="00CA58B6">
        <w:rPr>
          <w:sz w:val="24"/>
          <w:szCs w:val="24"/>
          <w:lang w:val="sr-Cyrl-CS"/>
        </w:rPr>
        <w:t>четинарсака</w:t>
      </w:r>
      <w:r w:rsidRPr="00CA58B6">
        <w:rPr>
          <w:sz w:val="24"/>
          <w:szCs w:val="24"/>
          <w:lang w:val="sr-Latn-CS"/>
        </w:rPr>
        <w:t xml:space="preserve"> врста је </w:t>
      </w:r>
      <w:r w:rsidR="00DA5637" w:rsidRPr="00CA58B6">
        <w:rPr>
          <w:b/>
          <w:sz w:val="24"/>
          <w:szCs w:val="24"/>
          <w:lang w:val="sr-Cyrl-CS"/>
        </w:rPr>
        <w:t>црни бор</w:t>
      </w:r>
      <w:r w:rsidRPr="00CA58B6">
        <w:rPr>
          <w:sz w:val="24"/>
          <w:szCs w:val="24"/>
          <w:lang w:val="sr-Latn-CS"/>
        </w:rPr>
        <w:t>, која</w:t>
      </w:r>
      <w:r w:rsidRPr="00CA58B6">
        <w:rPr>
          <w:sz w:val="24"/>
          <w:szCs w:val="24"/>
        </w:rPr>
        <w:t xml:space="preserve"> је по запремини заступљена са</w:t>
      </w:r>
      <w:r w:rsidR="006D489D" w:rsidRPr="00CA58B6">
        <w:rPr>
          <w:sz w:val="24"/>
          <w:szCs w:val="24"/>
        </w:rPr>
        <w:t xml:space="preserve"> </w:t>
      </w:r>
      <w:r w:rsidR="007A311B">
        <w:rPr>
          <w:sz w:val="24"/>
          <w:szCs w:val="24"/>
          <w:lang w:val="sr-Cyrl-RS"/>
        </w:rPr>
        <w:t>58</w:t>
      </w:r>
      <w:r w:rsidR="002002BF" w:rsidRPr="00CA58B6">
        <w:rPr>
          <w:sz w:val="24"/>
          <w:szCs w:val="24"/>
          <w:lang w:val="sr-Cyrl-RS"/>
        </w:rPr>
        <w:t>.</w:t>
      </w:r>
      <w:r w:rsidR="007A311B">
        <w:rPr>
          <w:sz w:val="24"/>
          <w:szCs w:val="24"/>
          <w:lang w:val="sr-Cyrl-RS"/>
        </w:rPr>
        <w:t>996,6</w:t>
      </w:r>
      <w:r w:rsidR="002002BF" w:rsidRPr="00CA58B6">
        <w:rPr>
          <w:sz w:val="24"/>
          <w:szCs w:val="24"/>
          <w:lang w:val="sr-Cyrl-RS"/>
        </w:rPr>
        <w:t xml:space="preserve">, </w:t>
      </w:r>
      <w:r w:rsidRPr="00CA58B6">
        <w:rPr>
          <w:sz w:val="24"/>
          <w:szCs w:val="24"/>
        </w:rPr>
        <w:t>м</w:t>
      </w:r>
      <w:r w:rsidRPr="00CA58B6">
        <w:rPr>
          <w:sz w:val="24"/>
          <w:szCs w:val="24"/>
          <w:vertAlign w:val="superscript"/>
        </w:rPr>
        <w:t>3</w:t>
      </w:r>
      <w:r w:rsidRPr="00CA58B6">
        <w:rPr>
          <w:sz w:val="24"/>
          <w:szCs w:val="24"/>
        </w:rPr>
        <w:t xml:space="preserve">, односно </w:t>
      </w:r>
      <w:r w:rsidR="007A311B" w:rsidRPr="00276F0C">
        <w:rPr>
          <w:sz w:val="24"/>
          <w:szCs w:val="24"/>
          <w:lang w:val="sr-Cyrl-CS"/>
        </w:rPr>
        <w:t>17,83</w:t>
      </w:r>
      <w:r w:rsidRPr="00276F0C">
        <w:rPr>
          <w:sz w:val="24"/>
          <w:szCs w:val="24"/>
        </w:rPr>
        <w:t xml:space="preserve">%. </w:t>
      </w:r>
      <w:r w:rsidRPr="00CA58B6">
        <w:rPr>
          <w:sz w:val="24"/>
          <w:szCs w:val="24"/>
          <w:lang w:val="sr-Latn-CS"/>
        </w:rPr>
        <w:t xml:space="preserve">До 30 цм прсног пречника инвентара заступљено је </w:t>
      </w:r>
      <w:r w:rsidR="00FF4B39">
        <w:rPr>
          <w:sz w:val="24"/>
          <w:szCs w:val="24"/>
          <w:lang w:val="sr-Cyrl-CS"/>
        </w:rPr>
        <w:t>39</w:t>
      </w:r>
      <w:r w:rsidR="002002BF" w:rsidRPr="00CA58B6">
        <w:rPr>
          <w:sz w:val="24"/>
          <w:szCs w:val="24"/>
          <w:lang w:val="sr-Cyrl-CS"/>
        </w:rPr>
        <w:t>.</w:t>
      </w:r>
      <w:r w:rsidR="00FF4B39">
        <w:rPr>
          <w:sz w:val="24"/>
          <w:szCs w:val="24"/>
          <w:lang w:val="sr-Cyrl-CS"/>
        </w:rPr>
        <w:t>912</w:t>
      </w:r>
      <w:r w:rsidR="002002BF" w:rsidRPr="00CA58B6">
        <w:rPr>
          <w:sz w:val="24"/>
          <w:szCs w:val="24"/>
          <w:lang w:val="sr-Cyrl-CS"/>
        </w:rPr>
        <w:t>,</w:t>
      </w:r>
      <w:r w:rsidR="00FF4B39">
        <w:rPr>
          <w:sz w:val="24"/>
          <w:szCs w:val="24"/>
          <w:lang w:val="sr-Cyrl-CS"/>
        </w:rPr>
        <w:t>7</w:t>
      </w:r>
      <w:r w:rsidR="006D489D" w:rsidRPr="00CA58B6">
        <w:rPr>
          <w:sz w:val="24"/>
          <w:szCs w:val="24"/>
          <w:lang w:val="sr-Cyrl-CS"/>
        </w:rPr>
        <w:t xml:space="preserve"> </w:t>
      </w:r>
      <w:r w:rsidRPr="00CA58B6">
        <w:rPr>
          <w:sz w:val="24"/>
          <w:szCs w:val="24"/>
          <w:lang w:val="sr-Latn-CS"/>
        </w:rPr>
        <w:t>м</w:t>
      </w:r>
      <w:r w:rsidRPr="00CA58B6">
        <w:rPr>
          <w:sz w:val="24"/>
          <w:szCs w:val="24"/>
          <w:vertAlign w:val="superscript"/>
          <w:lang w:val="sr-Latn-CS"/>
        </w:rPr>
        <w:t>3</w:t>
      </w:r>
      <w:r w:rsidRPr="00CA58B6">
        <w:rPr>
          <w:sz w:val="24"/>
          <w:szCs w:val="24"/>
          <w:lang w:val="sr-Latn-CS"/>
        </w:rPr>
        <w:t xml:space="preserve"> дрвне запремине </w:t>
      </w:r>
      <w:r w:rsidR="00D57322" w:rsidRPr="00CA58B6">
        <w:rPr>
          <w:sz w:val="24"/>
          <w:szCs w:val="24"/>
          <w:lang w:val="sr-Cyrl-CS"/>
        </w:rPr>
        <w:t>црног бора</w:t>
      </w:r>
      <w:r w:rsidRPr="00CA58B6">
        <w:rPr>
          <w:sz w:val="24"/>
          <w:szCs w:val="24"/>
          <w:lang w:val="sr-Latn-CS"/>
        </w:rPr>
        <w:t xml:space="preserve">, односно </w:t>
      </w:r>
      <w:r w:rsidR="00FF4B39">
        <w:rPr>
          <w:sz w:val="24"/>
          <w:szCs w:val="24"/>
          <w:lang w:val="sr-Cyrl-CS"/>
        </w:rPr>
        <w:t>67,7</w:t>
      </w:r>
      <w:r w:rsidRPr="00CA58B6">
        <w:rPr>
          <w:sz w:val="24"/>
          <w:szCs w:val="24"/>
          <w:lang w:val="sr-Latn-CS"/>
        </w:rPr>
        <w:t xml:space="preserve">%. У средње дебелом инвентару, </w:t>
      </w:r>
      <w:r w:rsidR="00D44169" w:rsidRPr="00CA58B6">
        <w:rPr>
          <w:sz w:val="24"/>
          <w:szCs w:val="24"/>
          <w:lang w:val="sr-Latn-CS"/>
        </w:rPr>
        <w:t>прсног пречника од 31</w:t>
      </w:r>
      <w:r w:rsidR="003B1AF0" w:rsidRPr="00CA58B6">
        <w:rPr>
          <w:sz w:val="24"/>
          <w:szCs w:val="24"/>
          <w:lang w:val="sr-Latn-CS"/>
        </w:rPr>
        <w:t xml:space="preserve"> </w:t>
      </w:r>
      <w:r w:rsidR="003B1AF0" w:rsidRPr="00CA58B6">
        <w:rPr>
          <w:b/>
          <w:szCs w:val="24"/>
        </w:rPr>
        <w:t xml:space="preserve">– </w:t>
      </w:r>
      <w:r w:rsidR="00D44169" w:rsidRPr="00CA58B6">
        <w:rPr>
          <w:sz w:val="24"/>
          <w:szCs w:val="24"/>
          <w:lang w:val="sr-Latn-CS"/>
        </w:rPr>
        <w:t>50 цм,</w:t>
      </w:r>
      <w:r w:rsidRPr="00CA58B6">
        <w:rPr>
          <w:sz w:val="24"/>
          <w:szCs w:val="24"/>
          <w:lang w:val="sr-Latn-CS"/>
        </w:rPr>
        <w:t xml:space="preserve"> језаступљена са </w:t>
      </w:r>
      <w:r w:rsidR="00FF4B39">
        <w:rPr>
          <w:sz w:val="24"/>
          <w:szCs w:val="24"/>
          <w:lang w:val="sr-Cyrl-RS"/>
        </w:rPr>
        <w:t>18</w:t>
      </w:r>
      <w:r w:rsidR="002002BF" w:rsidRPr="00CA58B6">
        <w:rPr>
          <w:sz w:val="24"/>
          <w:szCs w:val="24"/>
          <w:lang w:val="sr-Cyrl-RS"/>
        </w:rPr>
        <w:t>.</w:t>
      </w:r>
      <w:r w:rsidR="00FF4B39">
        <w:rPr>
          <w:sz w:val="24"/>
          <w:szCs w:val="24"/>
          <w:lang w:val="sr-Cyrl-RS"/>
        </w:rPr>
        <w:t>040</w:t>
      </w:r>
      <w:r w:rsidR="002002BF" w:rsidRPr="00CA58B6">
        <w:rPr>
          <w:sz w:val="24"/>
          <w:szCs w:val="24"/>
          <w:lang w:val="sr-Cyrl-RS"/>
        </w:rPr>
        <w:t>,</w:t>
      </w:r>
      <w:r w:rsidR="00FF4B39">
        <w:rPr>
          <w:sz w:val="24"/>
          <w:szCs w:val="24"/>
          <w:lang w:val="sr-Cyrl-RS"/>
        </w:rPr>
        <w:t>6</w:t>
      </w:r>
      <w:r w:rsidR="00E67E9C" w:rsidRPr="00CA58B6">
        <w:rPr>
          <w:sz w:val="24"/>
          <w:szCs w:val="24"/>
        </w:rPr>
        <w:t xml:space="preserve"> </w:t>
      </w:r>
      <w:r w:rsidRPr="00CA58B6">
        <w:rPr>
          <w:sz w:val="24"/>
          <w:szCs w:val="24"/>
          <w:lang w:val="sr-Latn-CS"/>
        </w:rPr>
        <w:t>м</w:t>
      </w:r>
      <w:r w:rsidRPr="00CA58B6">
        <w:rPr>
          <w:sz w:val="24"/>
          <w:szCs w:val="24"/>
          <w:vertAlign w:val="superscript"/>
          <w:lang w:val="sr-Latn-CS"/>
        </w:rPr>
        <w:t>3</w:t>
      </w:r>
      <w:r w:rsidRPr="00CA58B6">
        <w:rPr>
          <w:sz w:val="24"/>
          <w:szCs w:val="24"/>
          <w:lang w:val="sr-Latn-CS"/>
        </w:rPr>
        <w:t xml:space="preserve">, односно </w:t>
      </w:r>
      <w:r w:rsidR="00FF4B39">
        <w:rPr>
          <w:sz w:val="24"/>
          <w:szCs w:val="24"/>
          <w:lang w:val="sr-Cyrl-CS"/>
        </w:rPr>
        <w:t>30,6</w:t>
      </w:r>
      <w:r w:rsidRPr="00CA58B6">
        <w:rPr>
          <w:sz w:val="24"/>
          <w:szCs w:val="24"/>
          <w:lang w:val="sr-Latn-CS"/>
        </w:rPr>
        <w:t>%, док у  дебелом инвентару, п</w:t>
      </w:r>
      <w:r w:rsidR="003778FD" w:rsidRPr="00CA58B6">
        <w:rPr>
          <w:sz w:val="24"/>
          <w:szCs w:val="24"/>
          <w:lang w:val="sr-Latn-CS"/>
        </w:rPr>
        <w:t xml:space="preserve">рсног пречника преко 50 цм  </w:t>
      </w:r>
      <w:r w:rsidR="00BD4A4C" w:rsidRPr="00CA58B6">
        <w:rPr>
          <w:sz w:val="24"/>
          <w:szCs w:val="24"/>
          <w:lang w:val="sr-Cyrl-RS"/>
        </w:rPr>
        <w:t>није заступљена дрвна запремина</w:t>
      </w:r>
      <w:r w:rsidRPr="00CA58B6">
        <w:rPr>
          <w:sz w:val="24"/>
          <w:szCs w:val="24"/>
        </w:rPr>
        <w:t xml:space="preserve">. </w:t>
      </w:r>
      <w:r w:rsidRPr="00CA58B6">
        <w:rPr>
          <w:sz w:val="24"/>
          <w:szCs w:val="24"/>
          <w:lang w:val="sr-Latn-CS"/>
        </w:rPr>
        <w:t xml:space="preserve">Из овога се може закључити да се </w:t>
      </w:r>
      <w:r w:rsidR="00814485" w:rsidRPr="00CA58B6">
        <w:rPr>
          <w:sz w:val="24"/>
          <w:szCs w:val="24"/>
          <w:lang w:val="sr-Cyrl-CS"/>
        </w:rPr>
        <w:t xml:space="preserve">састојине црног </w:t>
      </w:r>
      <w:r w:rsidR="00814485" w:rsidRPr="00CA58B6">
        <w:rPr>
          <w:sz w:val="24"/>
          <w:szCs w:val="24"/>
          <w:lang w:val="sr-Latn-CS"/>
        </w:rPr>
        <w:t>бoрa нaлaзe у стaдиjуму млaђих и срeдњeдoбних сaстojинa</w:t>
      </w:r>
      <w:r w:rsidR="00432752">
        <w:rPr>
          <w:sz w:val="24"/>
          <w:szCs w:val="24"/>
          <w:lang w:val="sr-Cyrl-RS"/>
        </w:rPr>
        <w:t>.</w:t>
      </w:r>
    </w:p>
    <w:p w14:paraId="7840ABC0" w14:textId="77777777" w:rsidR="003E0021" w:rsidRPr="004E570B" w:rsidRDefault="007E12E1" w:rsidP="003E0021">
      <w:pPr>
        <w:pStyle w:val="Hang127CharCharCharChar"/>
        <w:tabs>
          <w:tab w:val="left" w:pos="720"/>
          <w:tab w:val="left" w:pos="6240"/>
        </w:tabs>
        <w:spacing w:after="0"/>
        <w:ind w:left="0" w:firstLine="0"/>
        <w:rPr>
          <w:sz w:val="24"/>
          <w:szCs w:val="24"/>
          <w:lang w:val="ru-RU"/>
        </w:rPr>
      </w:pPr>
      <w:r w:rsidRPr="004E570B">
        <w:rPr>
          <w:sz w:val="24"/>
          <w:szCs w:val="24"/>
          <w:lang w:val="sr-Cyrl-CS"/>
        </w:rPr>
        <w:tab/>
      </w:r>
    </w:p>
    <w:p w14:paraId="54CC2FF1" w14:textId="77777777" w:rsidR="00406407" w:rsidRDefault="00406407" w:rsidP="003E0021">
      <w:pPr>
        <w:pStyle w:val="Hang127CharCharCharChar"/>
        <w:tabs>
          <w:tab w:val="left" w:pos="720"/>
          <w:tab w:val="left" w:pos="6240"/>
        </w:tabs>
        <w:spacing w:after="0"/>
        <w:ind w:left="0" w:firstLine="0"/>
        <w:rPr>
          <w:color w:val="FF0000"/>
          <w:sz w:val="24"/>
          <w:szCs w:val="24"/>
          <w:lang w:val="ru-RU"/>
        </w:rPr>
      </w:pPr>
    </w:p>
    <w:p w14:paraId="0A889901" w14:textId="77777777" w:rsidR="00406407" w:rsidRDefault="00406407" w:rsidP="003E0021">
      <w:pPr>
        <w:pStyle w:val="Hang127CharCharCharChar"/>
        <w:tabs>
          <w:tab w:val="left" w:pos="720"/>
          <w:tab w:val="left" w:pos="6240"/>
        </w:tabs>
        <w:spacing w:after="0"/>
        <w:ind w:left="0" w:firstLine="0"/>
        <w:rPr>
          <w:color w:val="FF0000"/>
          <w:sz w:val="24"/>
          <w:szCs w:val="24"/>
          <w:lang w:val="ru-RU"/>
        </w:rPr>
      </w:pPr>
    </w:p>
    <w:p w14:paraId="1E79464D" w14:textId="77777777" w:rsidR="00406407" w:rsidRPr="00406407" w:rsidRDefault="00406407" w:rsidP="00406407">
      <w:pPr>
        <w:rPr>
          <w:lang w:val="ru-RU"/>
        </w:rPr>
      </w:pPr>
    </w:p>
    <w:p w14:paraId="40A015BF" w14:textId="77777777" w:rsidR="00406407" w:rsidRPr="00406407" w:rsidRDefault="00406407" w:rsidP="00406407">
      <w:pPr>
        <w:rPr>
          <w:lang w:val="ru-RU"/>
        </w:rPr>
      </w:pPr>
    </w:p>
    <w:p w14:paraId="36B5F29E" w14:textId="77777777" w:rsidR="00406407" w:rsidRPr="00406407" w:rsidRDefault="00406407" w:rsidP="00406407">
      <w:pPr>
        <w:rPr>
          <w:lang w:val="ru-RU"/>
        </w:rPr>
      </w:pPr>
    </w:p>
    <w:p w14:paraId="38C7AFE5" w14:textId="77777777" w:rsidR="00406407" w:rsidRPr="00406407" w:rsidRDefault="00406407" w:rsidP="00406407">
      <w:pPr>
        <w:rPr>
          <w:lang w:val="ru-RU"/>
        </w:rPr>
      </w:pPr>
    </w:p>
    <w:p w14:paraId="0CA25530" w14:textId="77777777" w:rsidR="00406407" w:rsidRPr="00406407" w:rsidRDefault="00406407" w:rsidP="00406407">
      <w:pPr>
        <w:rPr>
          <w:lang w:val="ru-RU"/>
        </w:rPr>
      </w:pPr>
    </w:p>
    <w:p w14:paraId="134C8122" w14:textId="77777777" w:rsidR="00406407" w:rsidRPr="00406407" w:rsidRDefault="00406407" w:rsidP="00406407">
      <w:pPr>
        <w:rPr>
          <w:lang w:val="ru-RU"/>
        </w:rPr>
      </w:pPr>
    </w:p>
    <w:p w14:paraId="76FF5414" w14:textId="77777777" w:rsidR="00406407" w:rsidRPr="00406407" w:rsidRDefault="00406407" w:rsidP="00406407">
      <w:pPr>
        <w:rPr>
          <w:lang w:val="ru-RU"/>
        </w:rPr>
      </w:pPr>
    </w:p>
    <w:p w14:paraId="6C4DD871" w14:textId="77777777" w:rsidR="00406407" w:rsidRDefault="00406407" w:rsidP="003E0021">
      <w:pPr>
        <w:pStyle w:val="Hang127CharCharCharChar"/>
        <w:tabs>
          <w:tab w:val="left" w:pos="720"/>
          <w:tab w:val="left" w:pos="6240"/>
        </w:tabs>
        <w:spacing w:after="0"/>
        <w:ind w:left="0" w:firstLine="0"/>
        <w:rPr>
          <w:color w:val="FF0000"/>
          <w:sz w:val="24"/>
          <w:szCs w:val="24"/>
          <w:lang w:val="ru-RU"/>
        </w:rPr>
      </w:pPr>
    </w:p>
    <w:p w14:paraId="0BEDC9A4" w14:textId="65748D24" w:rsidR="00406407" w:rsidRDefault="00406407" w:rsidP="00406407">
      <w:pPr>
        <w:pStyle w:val="Hang127CharCharCharChar"/>
        <w:tabs>
          <w:tab w:val="left" w:pos="8141"/>
        </w:tabs>
        <w:spacing w:after="0"/>
        <w:ind w:left="0" w:firstLine="0"/>
        <w:rPr>
          <w:color w:val="FF0000"/>
          <w:sz w:val="24"/>
          <w:szCs w:val="24"/>
          <w:lang w:val="ru-RU"/>
        </w:rPr>
      </w:pPr>
      <w:r>
        <w:rPr>
          <w:color w:val="FF0000"/>
          <w:sz w:val="24"/>
          <w:szCs w:val="24"/>
          <w:lang w:val="ru-RU"/>
        </w:rPr>
        <w:tab/>
      </w:r>
    </w:p>
    <w:p w14:paraId="43578CAC" w14:textId="77777777" w:rsidR="00406407" w:rsidRDefault="00406407" w:rsidP="00406407">
      <w:pPr>
        <w:pStyle w:val="Hang127CharCharCharChar"/>
        <w:tabs>
          <w:tab w:val="left" w:pos="8141"/>
        </w:tabs>
        <w:spacing w:after="0"/>
        <w:ind w:left="0" w:firstLine="0"/>
        <w:rPr>
          <w:color w:val="FF0000"/>
          <w:sz w:val="24"/>
          <w:szCs w:val="24"/>
          <w:lang w:val="ru-RU"/>
        </w:rPr>
      </w:pPr>
    </w:p>
    <w:p w14:paraId="6BBAE9B6" w14:textId="77777777" w:rsidR="007E12E1" w:rsidRPr="00303E82" w:rsidRDefault="004170CD" w:rsidP="003E0021">
      <w:pPr>
        <w:pStyle w:val="Hang127CharCharCharChar"/>
        <w:tabs>
          <w:tab w:val="left" w:pos="720"/>
          <w:tab w:val="left" w:pos="6240"/>
        </w:tabs>
        <w:spacing w:after="0"/>
        <w:ind w:left="0" w:firstLine="0"/>
        <w:rPr>
          <w:color w:val="FF0000"/>
          <w:sz w:val="16"/>
          <w:szCs w:val="16"/>
          <w:lang w:val="ru-RU"/>
        </w:rPr>
      </w:pPr>
      <w:r w:rsidRPr="00406407">
        <w:rPr>
          <w:lang w:val="ru-RU"/>
        </w:rPr>
        <w:br w:type="page"/>
      </w:r>
      <w:r w:rsidR="000A54B7" w:rsidRPr="00303E82">
        <w:rPr>
          <w:b/>
          <w:sz w:val="16"/>
          <w:szCs w:val="16"/>
        </w:rPr>
        <w:lastRenderedPageBreak/>
        <w:t>Табела стања по газдинским класама и дебљинским р</w:t>
      </w:r>
      <w:r w:rsidR="00506F8B" w:rsidRPr="00303E82">
        <w:rPr>
          <w:b/>
          <w:sz w:val="16"/>
          <w:szCs w:val="16"/>
        </w:rPr>
        <w:t>азредима</w:t>
      </w:r>
      <w:r w:rsidR="001C214E" w:rsidRPr="00303E82">
        <w:rPr>
          <w:b/>
          <w:sz w:val="16"/>
          <w:szCs w:val="16"/>
        </w:rPr>
        <w:t xml:space="preserve"> </w:t>
      </w:r>
      <w:r w:rsidR="00506F8B" w:rsidRPr="00303E82">
        <w:rPr>
          <w:b/>
          <w:sz w:val="16"/>
          <w:szCs w:val="16"/>
        </w:rPr>
        <w:t>разнодобних шума</w:t>
      </w:r>
    </w:p>
    <w:tbl>
      <w:tblPr>
        <w:tblW w:w="0" w:type="auto"/>
        <w:tblLook w:val="04A0" w:firstRow="1" w:lastRow="0" w:firstColumn="1" w:lastColumn="0" w:noHBand="0" w:noVBand="1"/>
      </w:tblPr>
      <w:tblGrid>
        <w:gridCol w:w="1345"/>
        <w:gridCol w:w="934"/>
        <w:gridCol w:w="410"/>
        <w:gridCol w:w="804"/>
        <w:gridCol w:w="846"/>
        <w:gridCol w:w="846"/>
        <w:gridCol w:w="846"/>
        <w:gridCol w:w="846"/>
        <w:gridCol w:w="804"/>
        <w:gridCol w:w="761"/>
        <w:gridCol w:w="634"/>
        <w:gridCol w:w="689"/>
        <w:gridCol w:w="918"/>
      </w:tblGrid>
      <w:tr w:rsidR="00406407" w:rsidRPr="00510253" w14:paraId="05C9D129" w14:textId="77777777" w:rsidTr="00406407">
        <w:trPr>
          <w:trHeight w:val="508"/>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8770D67" w14:textId="77777777" w:rsidR="00406407" w:rsidRPr="00510253" w:rsidRDefault="00406407" w:rsidP="00406407">
            <w:pPr>
              <w:jc w:val="center"/>
              <w:rPr>
                <w:b/>
                <w:bCs/>
                <w:sz w:val="18"/>
                <w:szCs w:val="18"/>
              </w:rPr>
            </w:pPr>
            <w:r w:rsidRPr="00510253">
              <w:rPr>
                <w:b/>
                <w:bCs/>
                <w:sz w:val="18"/>
                <w:szCs w:val="18"/>
              </w:rPr>
              <w:t>Газдинска   класа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A49EE67" w14:textId="77777777" w:rsidR="00406407" w:rsidRPr="00510253" w:rsidRDefault="00406407" w:rsidP="00406407">
            <w:pPr>
              <w:jc w:val="center"/>
              <w:rPr>
                <w:b/>
                <w:bCs/>
                <w:sz w:val="18"/>
                <w:szCs w:val="18"/>
              </w:rPr>
            </w:pPr>
            <w:r w:rsidRPr="00510253">
              <w:rPr>
                <w:b/>
                <w:bCs/>
                <w:sz w:val="18"/>
                <w:szCs w:val="18"/>
              </w:rPr>
              <w:t xml:space="preserve">Укупно      </w:t>
            </w:r>
            <w:proofErr w:type="gramStart"/>
            <w:r w:rsidRPr="00510253">
              <w:rPr>
                <w:b/>
                <w:bCs/>
                <w:sz w:val="18"/>
                <w:szCs w:val="18"/>
              </w:rPr>
              <w:t xml:space="preserve">   (</w:t>
            </w:r>
            <w:proofErr w:type="gramEnd"/>
            <w:r w:rsidRPr="00510253">
              <w:rPr>
                <w:b/>
                <w:bCs/>
                <w:sz w:val="18"/>
                <w:szCs w:val="18"/>
              </w:rPr>
              <w:t xml:space="preserve"> м3 )</w:t>
            </w:r>
          </w:p>
        </w:tc>
        <w:tc>
          <w:tcPr>
            <w:tcW w:w="0" w:type="auto"/>
            <w:gridSpan w:val="10"/>
            <w:tcBorders>
              <w:top w:val="single" w:sz="4" w:space="0" w:color="auto"/>
              <w:left w:val="nil"/>
              <w:bottom w:val="single" w:sz="4" w:space="0" w:color="auto"/>
              <w:right w:val="single" w:sz="4" w:space="0" w:color="auto"/>
            </w:tcBorders>
            <w:shd w:val="clear" w:color="000000" w:fill="C0C0C0"/>
            <w:noWrap/>
            <w:vAlign w:val="center"/>
            <w:hideMark/>
          </w:tcPr>
          <w:p w14:paraId="714BB1EB" w14:textId="77777777" w:rsidR="00406407" w:rsidRPr="00510253" w:rsidRDefault="00406407" w:rsidP="00406407">
            <w:pPr>
              <w:jc w:val="center"/>
              <w:rPr>
                <w:b/>
                <w:bCs/>
                <w:sz w:val="18"/>
                <w:szCs w:val="18"/>
              </w:rPr>
            </w:pPr>
            <w:r w:rsidRPr="00510253">
              <w:rPr>
                <w:b/>
                <w:bCs/>
                <w:sz w:val="18"/>
                <w:szCs w:val="18"/>
              </w:rPr>
              <w:t>ЗАПРЕМИНА ПО ДЕБЉИНСКИМ РАЗРЕДИМА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FF56FAA" w14:textId="77777777" w:rsidR="00406407" w:rsidRPr="00510253" w:rsidRDefault="00406407" w:rsidP="00406407">
            <w:pPr>
              <w:jc w:val="center"/>
              <w:rPr>
                <w:b/>
                <w:bCs/>
                <w:sz w:val="18"/>
                <w:szCs w:val="18"/>
              </w:rPr>
            </w:pPr>
            <w:r w:rsidRPr="00510253">
              <w:rPr>
                <w:b/>
                <w:bCs/>
                <w:sz w:val="18"/>
                <w:szCs w:val="18"/>
              </w:rPr>
              <w:t>запрем. прираст</w:t>
            </w:r>
          </w:p>
        </w:tc>
      </w:tr>
      <w:tr w:rsidR="00406407" w:rsidRPr="00510253" w14:paraId="173A7AE3" w14:textId="77777777" w:rsidTr="00406407">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9C3E0"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C21C5" w14:textId="77777777" w:rsidR="00406407" w:rsidRPr="00510253" w:rsidRDefault="00406407" w:rsidP="00406407">
            <w:pPr>
              <w:rPr>
                <w:b/>
                <w:bCs/>
                <w:sz w:val="18"/>
                <w:szCs w:val="18"/>
              </w:rPr>
            </w:pPr>
          </w:p>
        </w:tc>
        <w:tc>
          <w:tcPr>
            <w:tcW w:w="0" w:type="auto"/>
            <w:tcBorders>
              <w:top w:val="nil"/>
              <w:left w:val="nil"/>
              <w:bottom w:val="single" w:sz="4" w:space="0" w:color="auto"/>
              <w:right w:val="single" w:sz="4" w:space="0" w:color="auto"/>
            </w:tcBorders>
            <w:shd w:val="clear" w:color="000000" w:fill="C0C0C0"/>
            <w:vAlign w:val="center"/>
            <w:hideMark/>
          </w:tcPr>
          <w:p w14:paraId="38F861A7" w14:textId="77777777" w:rsidR="00406407" w:rsidRPr="00510253" w:rsidRDefault="00406407" w:rsidP="00406407">
            <w:pPr>
              <w:jc w:val="center"/>
              <w:rPr>
                <w:b/>
                <w:bCs/>
                <w:sz w:val="18"/>
                <w:szCs w:val="18"/>
              </w:rPr>
            </w:pPr>
            <w:r w:rsidRPr="00510253">
              <w:rPr>
                <w:b/>
                <w:bCs/>
                <w:sz w:val="18"/>
                <w:szCs w:val="18"/>
              </w:rPr>
              <w:t xml:space="preserve">до 10 </w:t>
            </w:r>
          </w:p>
        </w:tc>
        <w:tc>
          <w:tcPr>
            <w:tcW w:w="0" w:type="auto"/>
            <w:tcBorders>
              <w:top w:val="nil"/>
              <w:left w:val="nil"/>
              <w:bottom w:val="single" w:sz="4" w:space="0" w:color="auto"/>
              <w:right w:val="single" w:sz="4" w:space="0" w:color="auto"/>
            </w:tcBorders>
            <w:shd w:val="clear" w:color="000000" w:fill="C0C0C0"/>
            <w:vAlign w:val="center"/>
            <w:hideMark/>
          </w:tcPr>
          <w:p w14:paraId="2BC70A67" w14:textId="77777777" w:rsidR="00406407" w:rsidRPr="00510253" w:rsidRDefault="00406407" w:rsidP="00406407">
            <w:pPr>
              <w:jc w:val="center"/>
              <w:rPr>
                <w:b/>
                <w:bCs/>
                <w:sz w:val="18"/>
                <w:szCs w:val="18"/>
              </w:rPr>
            </w:pPr>
            <w:r w:rsidRPr="00510253">
              <w:rPr>
                <w:b/>
                <w:bCs/>
                <w:sz w:val="18"/>
                <w:szCs w:val="18"/>
              </w:rPr>
              <w:t>11 до 20</w:t>
            </w:r>
          </w:p>
        </w:tc>
        <w:tc>
          <w:tcPr>
            <w:tcW w:w="0" w:type="auto"/>
            <w:tcBorders>
              <w:top w:val="nil"/>
              <w:left w:val="nil"/>
              <w:bottom w:val="single" w:sz="4" w:space="0" w:color="auto"/>
              <w:right w:val="single" w:sz="4" w:space="0" w:color="auto"/>
            </w:tcBorders>
            <w:shd w:val="clear" w:color="000000" w:fill="C0C0C0"/>
            <w:vAlign w:val="center"/>
            <w:hideMark/>
          </w:tcPr>
          <w:p w14:paraId="0DE6D6E1" w14:textId="77777777" w:rsidR="00406407" w:rsidRPr="00510253" w:rsidRDefault="00406407" w:rsidP="00406407">
            <w:pPr>
              <w:jc w:val="center"/>
              <w:rPr>
                <w:b/>
                <w:bCs/>
                <w:sz w:val="18"/>
                <w:szCs w:val="18"/>
              </w:rPr>
            </w:pPr>
            <w:r w:rsidRPr="00510253">
              <w:rPr>
                <w:b/>
                <w:bCs/>
                <w:sz w:val="18"/>
                <w:szCs w:val="18"/>
              </w:rPr>
              <w:t>21 до 30</w:t>
            </w:r>
          </w:p>
        </w:tc>
        <w:tc>
          <w:tcPr>
            <w:tcW w:w="0" w:type="auto"/>
            <w:tcBorders>
              <w:top w:val="nil"/>
              <w:left w:val="nil"/>
              <w:bottom w:val="single" w:sz="4" w:space="0" w:color="auto"/>
              <w:right w:val="single" w:sz="4" w:space="0" w:color="auto"/>
            </w:tcBorders>
            <w:shd w:val="clear" w:color="000000" w:fill="C0C0C0"/>
            <w:vAlign w:val="center"/>
            <w:hideMark/>
          </w:tcPr>
          <w:p w14:paraId="6BCE37D3" w14:textId="77777777" w:rsidR="00406407" w:rsidRPr="00510253" w:rsidRDefault="00406407" w:rsidP="00406407">
            <w:pPr>
              <w:jc w:val="center"/>
              <w:rPr>
                <w:b/>
                <w:bCs/>
                <w:sz w:val="18"/>
                <w:szCs w:val="18"/>
              </w:rPr>
            </w:pPr>
            <w:r w:rsidRPr="00510253">
              <w:rPr>
                <w:b/>
                <w:bCs/>
                <w:sz w:val="18"/>
                <w:szCs w:val="18"/>
              </w:rPr>
              <w:t>31 до 40</w:t>
            </w:r>
          </w:p>
        </w:tc>
        <w:tc>
          <w:tcPr>
            <w:tcW w:w="0" w:type="auto"/>
            <w:tcBorders>
              <w:top w:val="nil"/>
              <w:left w:val="nil"/>
              <w:bottom w:val="single" w:sz="4" w:space="0" w:color="auto"/>
              <w:right w:val="single" w:sz="4" w:space="0" w:color="auto"/>
            </w:tcBorders>
            <w:shd w:val="clear" w:color="000000" w:fill="C0C0C0"/>
            <w:vAlign w:val="center"/>
            <w:hideMark/>
          </w:tcPr>
          <w:p w14:paraId="61407B6F" w14:textId="77777777" w:rsidR="00406407" w:rsidRPr="00510253" w:rsidRDefault="00406407" w:rsidP="00406407">
            <w:pPr>
              <w:jc w:val="center"/>
              <w:rPr>
                <w:b/>
                <w:bCs/>
                <w:sz w:val="18"/>
                <w:szCs w:val="18"/>
              </w:rPr>
            </w:pPr>
            <w:r w:rsidRPr="00510253">
              <w:rPr>
                <w:b/>
                <w:bCs/>
                <w:sz w:val="18"/>
                <w:szCs w:val="18"/>
              </w:rPr>
              <w:t>41 до 50</w:t>
            </w:r>
          </w:p>
        </w:tc>
        <w:tc>
          <w:tcPr>
            <w:tcW w:w="0" w:type="auto"/>
            <w:tcBorders>
              <w:top w:val="nil"/>
              <w:left w:val="nil"/>
              <w:bottom w:val="single" w:sz="4" w:space="0" w:color="auto"/>
              <w:right w:val="single" w:sz="4" w:space="0" w:color="auto"/>
            </w:tcBorders>
            <w:shd w:val="clear" w:color="000000" w:fill="C0C0C0"/>
            <w:vAlign w:val="center"/>
            <w:hideMark/>
          </w:tcPr>
          <w:p w14:paraId="01CC2CD1" w14:textId="77777777" w:rsidR="00406407" w:rsidRPr="00510253" w:rsidRDefault="00406407" w:rsidP="00406407">
            <w:pPr>
              <w:jc w:val="center"/>
              <w:rPr>
                <w:b/>
                <w:bCs/>
                <w:sz w:val="18"/>
                <w:szCs w:val="18"/>
              </w:rPr>
            </w:pPr>
            <w:r w:rsidRPr="00510253">
              <w:rPr>
                <w:b/>
                <w:bCs/>
                <w:sz w:val="18"/>
                <w:szCs w:val="18"/>
              </w:rPr>
              <w:t>51 до 60</w:t>
            </w:r>
          </w:p>
        </w:tc>
        <w:tc>
          <w:tcPr>
            <w:tcW w:w="0" w:type="auto"/>
            <w:tcBorders>
              <w:top w:val="nil"/>
              <w:left w:val="nil"/>
              <w:bottom w:val="single" w:sz="4" w:space="0" w:color="auto"/>
              <w:right w:val="single" w:sz="4" w:space="0" w:color="auto"/>
            </w:tcBorders>
            <w:shd w:val="clear" w:color="000000" w:fill="C0C0C0"/>
            <w:vAlign w:val="center"/>
            <w:hideMark/>
          </w:tcPr>
          <w:p w14:paraId="10DFF916" w14:textId="77777777" w:rsidR="00406407" w:rsidRPr="00510253" w:rsidRDefault="00406407" w:rsidP="00406407">
            <w:pPr>
              <w:jc w:val="center"/>
              <w:rPr>
                <w:b/>
                <w:bCs/>
                <w:sz w:val="18"/>
                <w:szCs w:val="18"/>
              </w:rPr>
            </w:pPr>
            <w:r w:rsidRPr="00510253">
              <w:rPr>
                <w:b/>
                <w:bCs/>
                <w:sz w:val="18"/>
                <w:szCs w:val="18"/>
              </w:rPr>
              <w:t>61 до 70</w:t>
            </w:r>
          </w:p>
        </w:tc>
        <w:tc>
          <w:tcPr>
            <w:tcW w:w="0" w:type="auto"/>
            <w:tcBorders>
              <w:top w:val="nil"/>
              <w:left w:val="nil"/>
              <w:bottom w:val="single" w:sz="4" w:space="0" w:color="auto"/>
              <w:right w:val="single" w:sz="4" w:space="0" w:color="auto"/>
            </w:tcBorders>
            <w:shd w:val="clear" w:color="000000" w:fill="C0C0C0"/>
            <w:vAlign w:val="center"/>
            <w:hideMark/>
          </w:tcPr>
          <w:p w14:paraId="7B638C72" w14:textId="77777777" w:rsidR="00406407" w:rsidRPr="00510253" w:rsidRDefault="00406407" w:rsidP="00406407">
            <w:pPr>
              <w:jc w:val="center"/>
              <w:rPr>
                <w:b/>
                <w:bCs/>
                <w:sz w:val="18"/>
                <w:szCs w:val="18"/>
              </w:rPr>
            </w:pPr>
            <w:r w:rsidRPr="00510253">
              <w:rPr>
                <w:b/>
                <w:bCs/>
                <w:sz w:val="18"/>
                <w:szCs w:val="18"/>
              </w:rPr>
              <w:t>71 до 80</w:t>
            </w:r>
          </w:p>
        </w:tc>
        <w:tc>
          <w:tcPr>
            <w:tcW w:w="0" w:type="auto"/>
            <w:tcBorders>
              <w:top w:val="nil"/>
              <w:left w:val="nil"/>
              <w:bottom w:val="single" w:sz="4" w:space="0" w:color="auto"/>
              <w:right w:val="single" w:sz="4" w:space="0" w:color="auto"/>
            </w:tcBorders>
            <w:shd w:val="clear" w:color="000000" w:fill="C0C0C0"/>
            <w:vAlign w:val="center"/>
            <w:hideMark/>
          </w:tcPr>
          <w:p w14:paraId="350FDEE3" w14:textId="77777777" w:rsidR="00406407" w:rsidRPr="00510253" w:rsidRDefault="00406407" w:rsidP="00406407">
            <w:pPr>
              <w:jc w:val="center"/>
              <w:rPr>
                <w:b/>
                <w:bCs/>
                <w:sz w:val="18"/>
                <w:szCs w:val="18"/>
              </w:rPr>
            </w:pPr>
            <w:r w:rsidRPr="00510253">
              <w:rPr>
                <w:b/>
                <w:bCs/>
                <w:sz w:val="18"/>
                <w:szCs w:val="18"/>
              </w:rPr>
              <w:t>81 до 90</w:t>
            </w:r>
          </w:p>
        </w:tc>
        <w:tc>
          <w:tcPr>
            <w:tcW w:w="0" w:type="auto"/>
            <w:tcBorders>
              <w:top w:val="nil"/>
              <w:left w:val="nil"/>
              <w:bottom w:val="single" w:sz="4" w:space="0" w:color="auto"/>
              <w:right w:val="single" w:sz="4" w:space="0" w:color="auto"/>
            </w:tcBorders>
            <w:shd w:val="clear" w:color="000000" w:fill="C0C0C0"/>
            <w:vAlign w:val="center"/>
            <w:hideMark/>
          </w:tcPr>
          <w:p w14:paraId="3CE66C7A" w14:textId="77777777" w:rsidR="00406407" w:rsidRPr="00510253" w:rsidRDefault="00406407" w:rsidP="00406407">
            <w:pPr>
              <w:jc w:val="center"/>
              <w:rPr>
                <w:b/>
                <w:bCs/>
                <w:sz w:val="18"/>
                <w:szCs w:val="18"/>
              </w:rPr>
            </w:pPr>
            <w:r w:rsidRPr="00510253">
              <w:rPr>
                <w:b/>
                <w:bCs/>
                <w:sz w:val="18"/>
                <w:szCs w:val="18"/>
              </w:rPr>
              <w:t>изнад 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C5F22" w14:textId="77777777" w:rsidR="00406407" w:rsidRPr="00510253" w:rsidRDefault="00406407" w:rsidP="00406407">
            <w:pPr>
              <w:rPr>
                <w:b/>
                <w:bCs/>
                <w:sz w:val="18"/>
                <w:szCs w:val="18"/>
              </w:rPr>
            </w:pPr>
          </w:p>
        </w:tc>
      </w:tr>
      <w:tr w:rsidR="00406407" w:rsidRPr="00510253" w14:paraId="274C4B8B" w14:textId="77777777" w:rsidTr="00406407">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920B8"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90CE8" w14:textId="77777777" w:rsidR="00406407" w:rsidRPr="00510253" w:rsidRDefault="00406407" w:rsidP="00406407">
            <w:pPr>
              <w:rPr>
                <w:b/>
                <w:bCs/>
                <w:sz w:val="18"/>
                <w:szCs w:val="18"/>
              </w:rPr>
            </w:pPr>
          </w:p>
        </w:tc>
        <w:tc>
          <w:tcPr>
            <w:tcW w:w="0" w:type="auto"/>
            <w:tcBorders>
              <w:top w:val="nil"/>
              <w:left w:val="nil"/>
              <w:bottom w:val="single" w:sz="4" w:space="0" w:color="auto"/>
              <w:right w:val="single" w:sz="4" w:space="0" w:color="auto"/>
            </w:tcBorders>
            <w:shd w:val="clear" w:color="000000" w:fill="C0C0C0"/>
            <w:noWrap/>
            <w:vAlign w:val="center"/>
            <w:hideMark/>
          </w:tcPr>
          <w:p w14:paraId="423106DC" w14:textId="77777777" w:rsidR="00406407" w:rsidRPr="00510253" w:rsidRDefault="00406407" w:rsidP="00406407">
            <w:pPr>
              <w:jc w:val="center"/>
              <w:rPr>
                <w:b/>
                <w:bCs/>
                <w:sz w:val="18"/>
                <w:szCs w:val="18"/>
              </w:rPr>
            </w:pPr>
            <w:r w:rsidRPr="00510253">
              <w:rPr>
                <w:b/>
                <w:bCs/>
                <w:sz w:val="18"/>
                <w:szCs w:val="18"/>
              </w:rPr>
              <w:t>0</w:t>
            </w:r>
          </w:p>
        </w:tc>
        <w:tc>
          <w:tcPr>
            <w:tcW w:w="0" w:type="auto"/>
            <w:tcBorders>
              <w:top w:val="nil"/>
              <w:left w:val="nil"/>
              <w:bottom w:val="single" w:sz="4" w:space="0" w:color="auto"/>
              <w:right w:val="single" w:sz="4" w:space="0" w:color="auto"/>
            </w:tcBorders>
            <w:shd w:val="clear" w:color="000000" w:fill="C0C0C0"/>
            <w:noWrap/>
            <w:vAlign w:val="center"/>
            <w:hideMark/>
          </w:tcPr>
          <w:p w14:paraId="6DE0F2F2" w14:textId="77777777" w:rsidR="00406407" w:rsidRPr="00510253" w:rsidRDefault="00406407" w:rsidP="00406407">
            <w:pPr>
              <w:jc w:val="center"/>
              <w:rPr>
                <w:b/>
                <w:bCs/>
                <w:sz w:val="18"/>
                <w:szCs w:val="18"/>
              </w:rPr>
            </w:pPr>
            <w:r w:rsidRPr="00510253">
              <w:rPr>
                <w:b/>
                <w:bCs/>
                <w:sz w:val="18"/>
                <w:szCs w:val="18"/>
              </w:rPr>
              <w:t>I</w:t>
            </w:r>
          </w:p>
        </w:tc>
        <w:tc>
          <w:tcPr>
            <w:tcW w:w="0" w:type="auto"/>
            <w:tcBorders>
              <w:top w:val="nil"/>
              <w:left w:val="nil"/>
              <w:bottom w:val="single" w:sz="4" w:space="0" w:color="auto"/>
              <w:right w:val="single" w:sz="4" w:space="0" w:color="auto"/>
            </w:tcBorders>
            <w:shd w:val="clear" w:color="000000" w:fill="C0C0C0"/>
            <w:noWrap/>
            <w:vAlign w:val="center"/>
            <w:hideMark/>
          </w:tcPr>
          <w:p w14:paraId="69D523A0" w14:textId="77777777" w:rsidR="00406407" w:rsidRPr="00510253" w:rsidRDefault="00406407" w:rsidP="00406407">
            <w:pPr>
              <w:jc w:val="center"/>
              <w:rPr>
                <w:b/>
                <w:bCs/>
                <w:sz w:val="18"/>
                <w:szCs w:val="18"/>
              </w:rPr>
            </w:pPr>
            <w:r w:rsidRPr="00510253">
              <w:rPr>
                <w:b/>
                <w:bCs/>
                <w:sz w:val="18"/>
                <w:szCs w:val="18"/>
              </w:rPr>
              <w:t>II</w:t>
            </w:r>
          </w:p>
        </w:tc>
        <w:tc>
          <w:tcPr>
            <w:tcW w:w="0" w:type="auto"/>
            <w:tcBorders>
              <w:top w:val="nil"/>
              <w:left w:val="nil"/>
              <w:bottom w:val="single" w:sz="4" w:space="0" w:color="auto"/>
              <w:right w:val="single" w:sz="4" w:space="0" w:color="auto"/>
            </w:tcBorders>
            <w:shd w:val="clear" w:color="000000" w:fill="C0C0C0"/>
            <w:noWrap/>
            <w:vAlign w:val="center"/>
            <w:hideMark/>
          </w:tcPr>
          <w:p w14:paraId="30C498C1" w14:textId="77777777" w:rsidR="00406407" w:rsidRPr="00510253" w:rsidRDefault="00406407" w:rsidP="00406407">
            <w:pPr>
              <w:jc w:val="center"/>
              <w:rPr>
                <w:b/>
                <w:bCs/>
                <w:sz w:val="18"/>
                <w:szCs w:val="18"/>
              </w:rPr>
            </w:pPr>
            <w:r w:rsidRPr="00510253">
              <w:rPr>
                <w:b/>
                <w:bCs/>
                <w:sz w:val="18"/>
                <w:szCs w:val="18"/>
              </w:rPr>
              <w:t>III</w:t>
            </w:r>
          </w:p>
        </w:tc>
        <w:tc>
          <w:tcPr>
            <w:tcW w:w="0" w:type="auto"/>
            <w:tcBorders>
              <w:top w:val="nil"/>
              <w:left w:val="nil"/>
              <w:bottom w:val="single" w:sz="4" w:space="0" w:color="auto"/>
              <w:right w:val="single" w:sz="4" w:space="0" w:color="auto"/>
            </w:tcBorders>
            <w:shd w:val="clear" w:color="000000" w:fill="C0C0C0"/>
            <w:noWrap/>
            <w:vAlign w:val="center"/>
            <w:hideMark/>
          </w:tcPr>
          <w:p w14:paraId="0124DF9C" w14:textId="77777777" w:rsidR="00406407" w:rsidRPr="00510253" w:rsidRDefault="00406407" w:rsidP="00406407">
            <w:pPr>
              <w:jc w:val="center"/>
              <w:rPr>
                <w:b/>
                <w:bCs/>
                <w:sz w:val="18"/>
                <w:szCs w:val="18"/>
              </w:rPr>
            </w:pPr>
            <w:r w:rsidRPr="00510253">
              <w:rPr>
                <w:b/>
                <w:bCs/>
                <w:sz w:val="18"/>
                <w:szCs w:val="18"/>
              </w:rPr>
              <w:t>IV</w:t>
            </w:r>
          </w:p>
        </w:tc>
        <w:tc>
          <w:tcPr>
            <w:tcW w:w="0" w:type="auto"/>
            <w:tcBorders>
              <w:top w:val="nil"/>
              <w:left w:val="nil"/>
              <w:bottom w:val="single" w:sz="4" w:space="0" w:color="auto"/>
              <w:right w:val="single" w:sz="4" w:space="0" w:color="auto"/>
            </w:tcBorders>
            <w:shd w:val="clear" w:color="000000" w:fill="C0C0C0"/>
            <w:noWrap/>
            <w:vAlign w:val="center"/>
            <w:hideMark/>
          </w:tcPr>
          <w:p w14:paraId="7EA31FB0" w14:textId="77777777" w:rsidR="00406407" w:rsidRPr="00510253" w:rsidRDefault="00406407" w:rsidP="00406407">
            <w:pPr>
              <w:jc w:val="center"/>
              <w:rPr>
                <w:b/>
                <w:bCs/>
                <w:sz w:val="18"/>
                <w:szCs w:val="18"/>
              </w:rPr>
            </w:pPr>
            <w:r w:rsidRPr="00510253">
              <w:rPr>
                <w:b/>
                <w:bCs/>
                <w:sz w:val="18"/>
                <w:szCs w:val="18"/>
              </w:rPr>
              <w:t>V</w:t>
            </w:r>
          </w:p>
        </w:tc>
        <w:tc>
          <w:tcPr>
            <w:tcW w:w="0" w:type="auto"/>
            <w:tcBorders>
              <w:top w:val="nil"/>
              <w:left w:val="nil"/>
              <w:bottom w:val="single" w:sz="4" w:space="0" w:color="auto"/>
              <w:right w:val="single" w:sz="4" w:space="0" w:color="auto"/>
            </w:tcBorders>
            <w:shd w:val="clear" w:color="000000" w:fill="C0C0C0"/>
            <w:noWrap/>
            <w:vAlign w:val="center"/>
            <w:hideMark/>
          </w:tcPr>
          <w:p w14:paraId="53038FBC" w14:textId="77777777" w:rsidR="00406407" w:rsidRPr="00510253" w:rsidRDefault="00406407" w:rsidP="00406407">
            <w:pPr>
              <w:jc w:val="center"/>
              <w:rPr>
                <w:b/>
                <w:bCs/>
                <w:sz w:val="18"/>
                <w:szCs w:val="18"/>
              </w:rPr>
            </w:pPr>
            <w:r w:rsidRPr="00510253">
              <w:rPr>
                <w:b/>
                <w:bCs/>
                <w:sz w:val="18"/>
                <w:szCs w:val="18"/>
              </w:rPr>
              <w:t>VI</w:t>
            </w:r>
          </w:p>
        </w:tc>
        <w:tc>
          <w:tcPr>
            <w:tcW w:w="0" w:type="auto"/>
            <w:tcBorders>
              <w:top w:val="nil"/>
              <w:left w:val="nil"/>
              <w:bottom w:val="single" w:sz="4" w:space="0" w:color="auto"/>
              <w:right w:val="single" w:sz="4" w:space="0" w:color="auto"/>
            </w:tcBorders>
            <w:shd w:val="clear" w:color="000000" w:fill="C0C0C0"/>
            <w:noWrap/>
            <w:vAlign w:val="center"/>
            <w:hideMark/>
          </w:tcPr>
          <w:p w14:paraId="4AADFAC9" w14:textId="77777777" w:rsidR="00406407" w:rsidRPr="00510253" w:rsidRDefault="00406407" w:rsidP="00406407">
            <w:pPr>
              <w:jc w:val="center"/>
              <w:rPr>
                <w:b/>
                <w:bCs/>
                <w:sz w:val="18"/>
                <w:szCs w:val="18"/>
              </w:rPr>
            </w:pPr>
            <w:r w:rsidRPr="00510253">
              <w:rPr>
                <w:b/>
                <w:bCs/>
                <w:sz w:val="18"/>
                <w:szCs w:val="18"/>
              </w:rPr>
              <w:t>VII</w:t>
            </w:r>
          </w:p>
        </w:tc>
        <w:tc>
          <w:tcPr>
            <w:tcW w:w="0" w:type="auto"/>
            <w:tcBorders>
              <w:top w:val="nil"/>
              <w:left w:val="nil"/>
              <w:bottom w:val="single" w:sz="4" w:space="0" w:color="auto"/>
              <w:right w:val="single" w:sz="4" w:space="0" w:color="auto"/>
            </w:tcBorders>
            <w:shd w:val="clear" w:color="000000" w:fill="C0C0C0"/>
            <w:noWrap/>
            <w:vAlign w:val="center"/>
            <w:hideMark/>
          </w:tcPr>
          <w:p w14:paraId="0F7AC28B" w14:textId="77777777" w:rsidR="00406407" w:rsidRPr="00510253" w:rsidRDefault="00406407" w:rsidP="00406407">
            <w:pPr>
              <w:jc w:val="center"/>
              <w:rPr>
                <w:b/>
                <w:bCs/>
                <w:sz w:val="18"/>
                <w:szCs w:val="18"/>
              </w:rPr>
            </w:pPr>
            <w:r w:rsidRPr="00510253">
              <w:rPr>
                <w:b/>
                <w:bCs/>
                <w:sz w:val="18"/>
                <w:szCs w:val="18"/>
              </w:rPr>
              <w:t>VIII</w:t>
            </w:r>
          </w:p>
        </w:tc>
        <w:tc>
          <w:tcPr>
            <w:tcW w:w="0" w:type="auto"/>
            <w:tcBorders>
              <w:top w:val="nil"/>
              <w:left w:val="nil"/>
              <w:bottom w:val="single" w:sz="4" w:space="0" w:color="auto"/>
              <w:right w:val="single" w:sz="4" w:space="0" w:color="auto"/>
            </w:tcBorders>
            <w:shd w:val="clear" w:color="000000" w:fill="C0C0C0"/>
            <w:noWrap/>
            <w:vAlign w:val="center"/>
            <w:hideMark/>
          </w:tcPr>
          <w:p w14:paraId="738619F2" w14:textId="77777777" w:rsidR="00406407" w:rsidRPr="00510253" w:rsidRDefault="00406407" w:rsidP="00406407">
            <w:pPr>
              <w:jc w:val="center"/>
              <w:rPr>
                <w:b/>
                <w:bCs/>
                <w:sz w:val="18"/>
                <w:szCs w:val="18"/>
              </w:rPr>
            </w:pPr>
            <w:r w:rsidRPr="00510253">
              <w:rPr>
                <w:b/>
                <w:bCs/>
                <w:sz w:val="18"/>
                <w:szCs w:val="18"/>
              </w:rPr>
              <w:t>IX</w:t>
            </w:r>
          </w:p>
        </w:tc>
        <w:tc>
          <w:tcPr>
            <w:tcW w:w="0" w:type="auto"/>
            <w:tcBorders>
              <w:top w:val="nil"/>
              <w:left w:val="nil"/>
              <w:bottom w:val="single" w:sz="4" w:space="0" w:color="auto"/>
              <w:right w:val="single" w:sz="4" w:space="0" w:color="auto"/>
            </w:tcBorders>
            <w:shd w:val="clear" w:color="000000" w:fill="C0C0C0"/>
            <w:noWrap/>
            <w:vAlign w:val="center"/>
            <w:hideMark/>
          </w:tcPr>
          <w:p w14:paraId="7A9E55BE" w14:textId="77777777" w:rsidR="00406407" w:rsidRPr="00510253" w:rsidRDefault="00406407" w:rsidP="00406407">
            <w:pPr>
              <w:jc w:val="center"/>
              <w:rPr>
                <w:b/>
                <w:bCs/>
                <w:sz w:val="18"/>
                <w:szCs w:val="18"/>
              </w:rPr>
            </w:pPr>
            <w:r w:rsidRPr="00510253">
              <w:rPr>
                <w:b/>
                <w:bCs/>
                <w:sz w:val="18"/>
                <w:szCs w:val="18"/>
              </w:rPr>
              <w:t>m3</w:t>
            </w:r>
          </w:p>
        </w:tc>
      </w:tr>
      <w:tr w:rsidR="00406407" w:rsidRPr="00510253" w14:paraId="6F026561" w14:textId="77777777" w:rsidTr="00406407">
        <w:trPr>
          <w:trHeight w:val="2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ACE2A" w14:textId="77777777" w:rsidR="00406407" w:rsidRPr="00510253" w:rsidRDefault="00406407" w:rsidP="00406407">
            <w:pPr>
              <w:jc w:val="center"/>
              <w:rPr>
                <w:sz w:val="18"/>
                <w:szCs w:val="18"/>
              </w:rPr>
            </w:pPr>
            <w:r w:rsidRPr="00510253">
              <w:rPr>
                <w:sz w:val="18"/>
                <w:szCs w:val="18"/>
              </w:rPr>
              <w:t>26352421</w:t>
            </w:r>
          </w:p>
        </w:tc>
        <w:tc>
          <w:tcPr>
            <w:tcW w:w="0" w:type="auto"/>
            <w:tcBorders>
              <w:top w:val="nil"/>
              <w:left w:val="nil"/>
              <w:bottom w:val="single" w:sz="4" w:space="0" w:color="auto"/>
              <w:right w:val="single" w:sz="4" w:space="0" w:color="auto"/>
            </w:tcBorders>
            <w:shd w:val="clear" w:color="auto" w:fill="auto"/>
            <w:noWrap/>
            <w:vAlign w:val="center"/>
            <w:hideMark/>
          </w:tcPr>
          <w:p w14:paraId="14C403B7" w14:textId="77777777" w:rsidR="00406407" w:rsidRPr="00510253" w:rsidRDefault="00406407" w:rsidP="00406407">
            <w:pPr>
              <w:jc w:val="center"/>
              <w:rPr>
                <w:sz w:val="18"/>
                <w:szCs w:val="18"/>
              </w:rPr>
            </w:pPr>
            <w:r w:rsidRPr="00510253">
              <w:rPr>
                <w:sz w:val="18"/>
                <w:szCs w:val="18"/>
              </w:rPr>
              <w:t>91,613.7</w:t>
            </w:r>
          </w:p>
        </w:tc>
        <w:tc>
          <w:tcPr>
            <w:tcW w:w="0" w:type="auto"/>
            <w:tcBorders>
              <w:top w:val="nil"/>
              <w:left w:val="nil"/>
              <w:bottom w:val="single" w:sz="4" w:space="0" w:color="auto"/>
              <w:right w:val="single" w:sz="4" w:space="0" w:color="auto"/>
            </w:tcBorders>
            <w:shd w:val="clear" w:color="auto" w:fill="auto"/>
            <w:noWrap/>
            <w:vAlign w:val="center"/>
            <w:hideMark/>
          </w:tcPr>
          <w:p w14:paraId="3ECF50E2"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25EB9EE" w14:textId="77777777" w:rsidR="00406407" w:rsidRPr="00510253" w:rsidRDefault="00406407" w:rsidP="00406407">
            <w:pPr>
              <w:jc w:val="center"/>
              <w:rPr>
                <w:sz w:val="18"/>
                <w:szCs w:val="18"/>
              </w:rPr>
            </w:pPr>
            <w:r w:rsidRPr="00510253">
              <w:rPr>
                <w:sz w:val="18"/>
                <w:szCs w:val="18"/>
              </w:rPr>
              <w:t>6,436.5</w:t>
            </w:r>
          </w:p>
        </w:tc>
        <w:tc>
          <w:tcPr>
            <w:tcW w:w="0" w:type="auto"/>
            <w:tcBorders>
              <w:top w:val="nil"/>
              <w:left w:val="nil"/>
              <w:bottom w:val="single" w:sz="4" w:space="0" w:color="auto"/>
              <w:right w:val="single" w:sz="4" w:space="0" w:color="auto"/>
            </w:tcBorders>
            <w:shd w:val="clear" w:color="auto" w:fill="auto"/>
            <w:noWrap/>
            <w:vAlign w:val="center"/>
            <w:hideMark/>
          </w:tcPr>
          <w:p w14:paraId="770FB267" w14:textId="77777777" w:rsidR="00406407" w:rsidRPr="00510253" w:rsidRDefault="00406407" w:rsidP="00406407">
            <w:pPr>
              <w:jc w:val="center"/>
              <w:rPr>
                <w:sz w:val="18"/>
                <w:szCs w:val="18"/>
              </w:rPr>
            </w:pPr>
            <w:r w:rsidRPr="00510253">
              <w:rPr>
                <w:sz w:val="18"/>
                <w:szCs w:val="18"/>
              </w:rPr>
              <w:t>15,361.5</w:t>
            </w:r>
          </w:p>
        </w:tc>
        <w:tc>
          <w:tcPr>
            <w:tcW w:w="0" w:type="auto"/>
            <w:tcBorders>
              <w:top w:val="nil"/>
              <w:left w:val="nil"/>
              <w:bottom w:val="single" w:sz="4" w:space="0" w:color="auto"/>
              <w:right w:val="single" w:sz="4" w:space="0" w:color="auto"/>
            </w:tcBorders>
            <w:shd w:val="clear" w:color="auto" w:fill="auto"/>
            <w:noWrap/>
            <w:vAlign w:val="center"/>
            <w:hideMark/>
          </w:tcPr>
          <w:p w14:paraId="303C1C8B" w14:textId="77777777" w:rsidR="00406407" w:rsidRPr="00510253" w:rsidRDefault="00406407" w:rsidP="00406407">
            <w:pPr>
              <w:jc w:val="center"/>
              <w:rPr>
                <w:sz w:val="18"/>
                <w:szCs w:val="18"/>
              </w:rPr>
            </w:pPr>
            <w:r w:rsidRPr="00510253">
              <w:rPr>
                <w:sz w:val="18"/>
                <w:szCs w:val="18"/>
              </w:rPr>
              <w:t>19,094.6</w:t>
            </w:r>
          </w:p>
        </w:tc>
        <w:tc>
          <w:tcPr>
            <w:tcW w:w="0" w:type="auto"/>
            <w:tcBorders>
              <w:top w:val="nil"/>
              <w:left w:val="nil"/>
              <w:bottom w:val="single" w:sz="4" w:space="0" w:color="auto"/>
              <w:right w:val="single" w:sz="4" w:space="0" w:color="auto"/>
            </w:tcBorders>
            <w:shd w:val="clear" w:color="auto" w:fill="auto"/>
            <w:noWrap/>
            <w:vAlign w:val="center"/>
            <w:hideMark/>
          </w:tcPr>
          <w:p w14:paraId="0D1FD58B" w14:textId="77777777" w:rsidR="00406407" w:rsidRPr="00510253" w:rsidRDefault="00406407" w:rsidP="00406407">
            <w:pPr>
              <w:jc w:val="center"/>
              <w:rPr>
                <w:sz w:val="18"/>
                <w:szCs w:val="18"/>
              </w:rPr>
            </w:pPr>
            <w:r w:rsidRPr="00510253">
              <w:rPr>
                <w:sz w:val="18"/>
                <w:szCs w:val="18"/>
              </w:rPr>
              <w:t>20,208.7</w:t>
            </w:r>
          </w:p>
        </w:tc>
        <w:tc>
          <w:tcPr>
            <w:tcW w:w="0" w:type="auto"/>
            <w:tcBorders>
              <w:top w:val="nil"/>
              <w:left w:val="nil"/>
              <w:bottom w:val="single" w:sz="4" w:space="0" w:color="auto"/>
              <w:right w:val="single" w:sz="4" w:space="0" w:color="auto"/>
            </w:tcBorders>
            <w:shd w:val="clear" w:color="auto" w:fill="auto"/>
            <w:noWrap/>
            <w:vAlign w:val="center"/>
            <w:hideMark/>
          </w:tcPr>
          <w:p w14:paraId="194FEF32" w14:textId="77777777" w:rsidR="00406407" w:rsidRPr="00510253" w:rsidRDefault="00406407" w:rsidP="00406407">
            <w:pPr>
              <w:jc w:val="center"/>
              <w:rPr>
                <w:sz w:val="18"/>
                <w:szCs w:val="18"/>
              </w:rPr>
            </w:pPr>
            <w:r w:rsidRPr="00510253">
              <w:rPr>
                <w:sz w:val="18"/>
                <w:szCs w:val="18"/>
              </w:rPr>
              <w:t>16,326.6</w:t>
            </w:r>
          </w:p>
        </w:tc>
        <w:tc>
          <w:tcPr>
            <w:tcW w:w="0" w:type="auto"/>
            <w:tcBorders>
              <w:top w:val="nil"/>
              <w:left w:val="nil"/>
              <w:bottom w:val="single" w:sz="4" w:space="0" w:color="auto"/>
              <w:right w:val="single" w:sz="4" w:space="0" w:color="auto"/>
            </w:tcBorders>
            <w:shd w:val="clear" w:color="auto" w:fill="auto"/>
            <w:noWrap/>
            <w:vAlign w:val="center"/>
            <w:hideMark/>
          </w:tcPr>
          <w:p w14:paraId="2A97FF65" w14:textId="77777777" w:rsidR="00406407" w:rsidRPr="00510253" w:rsidRDefault="00406407" w:rsidP="00406407">
            <w:pPr>
              <w:jc w:val="center"/>
              <w:rPr>
                <w:sz w:val="18"/>
                <w:szCs w:val="18"/>
              </w:rPr>
            </w:pPr>
            <w:r w:rsidRPr="00510253">
              <w:rPr>
                <w:sz w:val="18"/>
                <w:szCs w:val="18"/>
              </w:rPr>
              <w:t>9,882.4</w:t>
            </w:r>
          </w:p>
        </w:tc>
        <w:tc>
          <w:tcPr>
            <w:tcW w:w="0" w:type="auto"/>
            <w:tcBorders>
              <w:top w:val="nil"/>
              <w:left w:val="nil"/>
              <w:bottom w:val="single" w:sz="4" w:space="0" w:color="auto"/>
              <w:right w:val="single" w:sz="4" w:space="0" w:color="auto"/>
            </w:tcBorders>
            <w:shd w:val="clear" w:color="auto" w:fill="auto"/>
            <w:noWrap/>
            <w:vAlign w:val="center"/>
            <w:hideMark/>
          </w:tcPr>
          <w:p w14:paraId="242DA24E" w14:textId="77777777" w:rsidR="00406407" w:rsidRPr="00510253" w:rsidRDefault="00406407" w:rsidP="00406407">
            <w:pPr>
              <w:jc w:val="center"/>
              <w:rPr>
                <w:sz w:val="18"/>
                <w:szCs w:val="18"/>
              </w:rPr>
            </w:pPr>
            <w:r w:rsidRPr="00510253">
              <w:rPr>
                <w:sz w:val="18"/>
                <w:szCs w:val="18"/>
              </w:rPr>
              <w:t>3,573.5</w:t>
            </w:r>
          </w:p>
        </w:tc>
        <w:tc>
          <w:tcPr>
            <w:tcW w:w="0" w:type="auto"/>
            <w:tcBorders>
              <w:top w:val="nil"/>
              <w:left w:val="nil"/>
              <w:bottom w:val="single" w:sz="4" w:space="0" w:color="auto"/>
              <w:right w:val="single" w:sz="4" w:space="0" w:color="auto"/>
            </w:tcBorders>
            <w:shd w:val="clear" w:color="auto" w:fill="auto"/>
            <w:noWrap/>
            <w:vAlign w:val="center"/>
            <w:hideMark/>
          </w:tcPr>
          <w:p w14:paraId="05B8514C" w14:textId="77777777" w:rsidR="00406407" w:rsidRPr="00510253" w:rsidRDefault="00406407" w:rsidP="00406407">
            <w:pPr>
              <w:jc w:val="center"/>
              <w:rPr>
                <w:sz w:val="18"/>
                <w:szCs w:val="18"/>
              </w:rPr>
            </w:pPr>
            <w:r w:rsidRPr="00510253">
              <w:rPr>
                <w:sz w:val="18"/>
                <w:szCs w:val="18"/>
              </w:rPr>
              <w:t>541.4</w:t>
            </w:r>
          </w:p>
        </w:tc>
        <w:tc>
          <w:tcPr>
            <w:tcW w:w="0" w:type="auto"/>
            <w:tcBorders>
              <w:top w:val="nil"/>
              <w:left w:val="nil"/>
              <w:bottom w:val="single" w:sz="4" w:space="0" w:color="auto"/>
              <w:right w:val="single" w:sz="4" w:space="0" w:color="auto"/>
            </w:tcBorders>
            <w:shd w:val="clear" w:color="auto" w:fill="auto"/>
            <w:noWrap/>
            <w:vAlign w:val="center"/>
            <w:hideMark/>
          </w:tcPr>
          <w:p w14:paraId="0B13849D" w14:textId="77777777" w:rsidR="00406407" w:rsidRPr="00510253" w:rsidRDefault="00406407" w:rsidP="00406407">
            <w:pPr>
              <w:jc w:val="center"/>
              <w:rPr>
                <w:sz w:val="18"/>
                <w:szCs w:val="18"/>
              </w:rPr>
            </w:pPr>
            <w:r w:rsidRPr="00510253">
              <w:rPr>
                <w:sz w:val="18"/>
                <w:szCs w:val="18"/>
              </w:rPr>
              <w:t>188.5</w:t>
            </w:r>
          </w:p>
        </w:tc>
        <w:tc>
          <w:tcPr>
            <w:tcW w:w="0" w:type="auto"/>
            <w:tcBorders>
              <w:top w:val="nil"/>
              <w:left w:val="nil"/>
              <w:bottom w:val="single" w:sz="4" w:space="0" w:color="auto"/>
              <w:right w:val="single" w:sz="4" w:space="0" w:color="auto"/>
            </w:tcBorders>
            <w:shd w:val="clear" w:color="auto" w:fill="auto"/>
            <w:noWrap/>
            <w:vAlign w:val="center"/>
            <w:hideMark/>
          </w:tcPr>
          <w:p w14:paraId="06D330C3" w14:textId="77777777" w:rsidR="00406407" w:rsidRPr="00510253" w:rsidRDefault="00406407" w:rsidP="00406407">
            <w:pPr>
              <w:jc w:val="center"/>
              <w:rPr>
                <w:sz w:val="18"/>
                <w:szCs w:val="18"/>
              </w:rPr>
            </w:pPr>
            <w:r w:rsidRPr="00510253">
              <w:rPr>
                <w:sz w:val="18"/>
                <w:szCs w:val="18"/>
              </w:rPr>
              <w:t>1,940.4</w:t>
            </w:r>
          </w:p>
        </w:tc>
      </w:tr>
      <w:tr w:rsidR="00406407" w:rsidRPr="00510253" w14:paraId="4E5D68CB" w14:textId="77777777" w:rsidTr="00406407">
        <w:trPr>
          <w:trHeight w:val="2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83173" w14:textId="77777777" w:rsidR="00406407" w:rsidRPr="00510253" w:rsidRDefault="00406407" w:rsidP="00406407">
            <w:pPr>
              <w:jc w:val="center"/>
              <w:rPr>
                <w:sz w:val="18"/>
                <w:szCs w:val="18"/>
              </w:rPr>
            </w:pPr>
            <w:r w:rsidRPr="00510253">
              <w:rPr>
                <w:sz w:val="18"/>
                <w:szCs w:val="18"/>
              </w:rPr>
              <w:t>26353421</w:t>
            </w:r>
          </w:p>
        </w:tc>
        <w:tc>
          <w:tcPr>
            <w:tcW w:w="0" w:type="auto"/>
            <w:tcBorders>
              <w:top w:val="nil"/>
              <w:left w:val="nil"/>
              <w:bottom w:val="single" w:sz="4" w:space="0" w:color="auto"/>
              <w:right w:val="single" w:sz="4" w:space="0" w:color="auto"/>
            </w:tcBorders>
            <w:shd w:val="clear" w:color="auto" w:fill="auto"/>
            <w:noWrap/>
            <w:vAlign w:val="bottom"/>
            <w:hideMark/>
          </w:tcPr>
          <w:p w14:paraId="518DE251" w14:textId="77777777" w:rsidR="00406407" w:rsidRPr="00510253" w:rsidRDefault="00406407" w:rsidP="00406407">
            <w:pPr>
              <w:jc w:val="center"/>
              <w:rPr>
                <w:sz w:val="18"/>
                <w:szCs w:val="18"/>
              </w:rPr>
            </w:pPr>
            <w:r w:rsidRPr="00510253">
              <w:rPr>
                <w:sz w:val="18"/>
                <w:szCs w:val="18"/>
              </w:rPr>
              <w:t>16,405.3</w:t>
            </w:r>
          </w:p>
        </w:tc>
        <w:tc>
          <w:tcPr>
            <w:tcW w:w="0" w:type="auto"/>
            <w:tcBorders>
              <w:top w:val="nil"/>
              <w:left w:val="nil"/>
              <w:bottom w:val="single" w:sz="4" w:space="0" w:color="auto"/>
              <w:right w:val="single" w:sz="4" w:space="0" w:color="auto"/>
            </w:tcBorders>
            <w:shd w:val="clear" w:color="auto" w:fill="auto"/>
            <w:noWrap/>
            <w:vAlign w:val="bottom"/>
            <w:hideMark/>
          </w:tcPr>
          <w:p w14:paraId="4B301996"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F52795F" w14:textId="77777777" w:rsidR="00406407" w:rsidRPr="00510253" w:rsidRDefault="00406407" w:rsidP="00406407">
            <w:pPr>
              <w:jc w:val="center"/>
              <w:rPr>
                <w:sz w:val="18"/>
                <w:szCs w:val="18"/>
              </w:rPr>
            </w:pPr>
            <w:r w:rsidRPr="00510253">
              <w:rPr>
                <w:sz w:val="18"/>
                <w:szCs w:val="18"/>
              </w:rPr>
              <w:t>2,466.0</w:t>
            </w:r>
          </w:p>
        </w:tc>
        <w:tc>
          <w:tcPr>
            <w:tcW w:w="0" w:type="auto"/>
            <w:tcBorders>
              <w:top w:val="nil"/>
              <w:left w:val="nil"/>
              <w:bottom w:val="single" w:sz="4" w:space="0" w:color="auto"/>
              <w:right w:val="single" w:sz="4" w:space="0" w:color="auto"/>
            </w:tcBorders>
            <w:shd w:val="clear" w:color="auto" w:fill="auto"/>
            <w:noWrap/>
            <w:vAlign w:val="bottom"/>
            <w:hideMark/>
          </w:tcPr>
          <w:p w14:paraId="6A06D7DF" w14:textId="77777777" w:rsidR="00406407" w:rsidRPr="00510253" w:rsidRDefault="00406407" w:rsidP="00406407">
            <w:pPr>
              <w:jc w:val="center"/>
              <w:rPr>
                <w:sz w:val="18"/>
                <w:szCs w:val="18"/>
              </w:rPr>
            </w:pPr>
            <w:r w:rsidRPr="00510253">
              <w:rPr>
                <w:sz w:val="18"/>
                <w:szCs w:val="18"/>
              </w:rPr>
              <w:t>4,003.9</w:t>
            </w:r>
          </w:p>
        </w:tc>
        <w:tc>
          <w:tcPr>
            <w:tcW w:w="0" w:type="auto"/>
            <w:tcBorders>
              <w:top w:val="nil"/>
              <w:left w:val="nil"/>
              <w:bottom w:val="single" w:sz="4" w:space="0" w:color="auto"/>
              <w:right w:val="single" w:sz="4" w:space="0" w:color="auto"/>
            </w:tcBorders>
            <w:shd w:val="clear" w:color="auto" w:fill="auto"/>
            <w:noWrap/>
            <w:vAlign w:val="bottom"/>
            <w:hideMark/>
          </w:tcPr>
          <w:p w14:paraId="23948637" w14:textId="77777777" w:rsidR="00406407" w:rsidRPr="00510253" w:rsidRDefault="00406407" w:rsidP="00406407">
            <w:pPr>
              <w:jc w:val="center"/>
              <w:rPr>
                <w:sz w:val="18"/>
                <w:szCs w:val="18"/>
              </w:rPr>
            </w:pPr>
            <w:r w:rsidRPr="00510253">
              <w:rPr>
                <w:sz w:val="18"/>
                <w:szCs w:val="18"/>
              </w:rPr>
              <w:t>4,979.1</w:t>
            </w:r>
          </w:p>
        </w:tc>
        <w:tc>
          <w:tcPr>
            <w:tcW w:w="0" w:type="auto"/>
            <w:tcBorders>
              <w:top w:val="nil"/>
              <w:left w:val="nil"/>
              <w:bottom w:val="single" w:sz="4" w:space="0" w:color="auto"/>
              <w:right w:val="single" w:sz="4" w:space="0" w:color="auto"/>
            </w:tcBorders>
            <w:shd w:val="clear" w:color="auto" w:fill="auto"/>
            <w:noWrap/>
            <w:vAlign w:val="bottom"/>
            <w:hideMark/>
          </w:tcPr>
          <w:p w14:paraId="13EDBDA8" w14:textId="77777777" w:rsidR="00406407" w:rsidRPr="00510253" w:rsidRDefault="00406407" w:rsidP="00406407">
            <w:pPr>
              <w:jc w:val="center"/>
              <w:rPr>
                <w:sz w:val="18"/>
                <w:szCs w:val="18"/>
              </w:rPr>
            </w:pPr>
            <w:r w:rsidRPr="00510253">
              <w:rPr>
                <w:sz w:val="18"/>
                <w:szCs w:val="18"/>
              </w:rPr>
              <w:t>2,904.7</w:t>
            </w:r>
          </w:p>
        </w:tc>
        <w:tc>
          <w:tcPr>
            <w:tcW w:w="0" w:type="auto"/>
            <w:tcBorders>
              <w:top w:val="nil"/>
              <w:left w:val="nil"/>
              <w:bottom w:val="single" w:sz="4" w:space="0" w:color="auto"/>
              <w:right w:val="single" w:sz="4" w:space="0" w:color="auto"/>
            </w:tcBorders>
            <w:shd w:val="clear" w:color="auto" w:fill="auto"/>
            <w:noWrap/>
            <w:vAlign w:val="bottom"/>
            <w:hideMark/>
          </w:tcPr>
          <w:p w14:paraId="2291890F" w14:textId="77777777" w:rsidR="00406407" w:rsidRPr="00510253" w:rsidRDefault="00406407" w:rsidP="00406407">
            <w:pPr>
              <w:jc w:val="center"/>
              <w:rPr>
                <w:sz w:val="18"/>
                <w:szCs w:val="18"/>
              </w:rPr>
            </w:pPr>
            <w:r w:rsidRPr="00510253">
              <w:rPr>
                <w:sz w:val="18"/>
                <w:szCs w:val="18"/>
              </w:rPr>
              <w:t>1,412.2</w:t>
            </w:r>
          </w:p>
        </w:tc>
        <w:tc>
          <w:tcPr>
            <w:tcW w:w="0" w:type="auto"/>
            <w:tcBorders>
              <w:top w:val="nil"/>
              <w:left w:val="nil"/>
              <w:bottom w:val="single" w:sz="4" w:space="0" w:color="auto"/>
              <w:right w:val="single" w:sz="4" w:space="0" w:color="auto"/>
            </w:tcBorders>
            <w:shd w:val="clear" w:color="auto" w:fill="auto"/>
            <w:noWrap/>
            <w:vAlign w:val="bottom"/>
            <w:hideMark/>
          </w:tcPr>
          <w:p w14:paraId="4443D2AD" w14:textId="77777777" w:rsidR="00406407" w:rsidRPr="00510253" w:rsidRDefault="00406407" w:rsidP="00406407">
            <w:pPr>
              <w:jc w:val="center"/>
              <w:rPr>
                <w:sz w:val="18"/>
                <w:szCs w:val="18"/>
              </w:rPr>
            </w:pPr>
            <w:r w:rsidRPr="00510253">
              <w:rPr>
                <w:sz w:val="18"/>
                <w:szCs w:val="18"/>
              </w:rPr>
              <w:t>514.3</w:t>
            </w:r>
          </w:p>
        </w:tc>
        <w:tc>
          <w:tcPr>
            <w:tcW w:w="0" w:type="auto"/>
            <w:tcBorders>
              <w:top w:val="nil"/>
              <w:left w:val="nil"/>
              <w:bottom w:val="single" w:sz="4" w:space="0" w:color="auto"/>
              <w:right w:val="single" w:sz="4" w:space="0" w:color="auto"/>
            </w:tcBorders>
            <w:shd w:val="clear" w:color="auto" w:fill="auto"/>
            <w:noWrap/>
            <w:vAlign w:val="bottom"/>
            <w:hideMark/>
          </w:tcPr>
          <w:p w14:paraId="78F60299" w14:textId="77777777" w:rsidR="00406407" w:rsidRPr="00510253" w:rsidRDefault="00406407" w:rsidP="00406407">
            <w:pPr>
              <w:jc w:val="center"/>
              <w:rPr>
                <w:sz w:val="18"/>
                <w:szCs w:val="18"/>
              </w:rPr>
            </w:pPr>
            <w:r w:rsidRPr="00510253">
              <w:rPr>
                <w:sz w:val="18"/>
                <w:szCs w:val="18"/>
              </w:rPr>
              <w:t>125.0</w:t>
            </w:r>
          </w:p>
        </w:tc>
        <w:tc>
          <w:tcPr>
            <w:tcW w:w="0" w:type="auto"/>
            <w:tcBorders>
              <w:top w:val="nil"/>
              <w:left w:val="nil"/>
              <w:bottom w:val="single" w:sz="4" w:space="0" w:color="auto"/>
              <w:right w:val="single" w:sz="4" w:space="0" w:color="auto"/>
            </w:tcBorders>
            <w:shd w:val="clear" w:color="auto" w:fill="auto"/>
            <w:noWrap/>
            <w:vAlign w:val="bottom"/>
            <w:hideMark/>
          </w:tcPr>
          <w:p w14:paraId="10CE99ED"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0F3D3C4"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50FE8AA" w14:textId="77777777" w:rsidR="00406407" w:rsidRPr="00510253" w:rsidRDefault="00406407" w:rsidP="00406407">
            <w:pPr>
              <w:jc w:val="center"/>
              <w:rPr>
                <w:sz w:val="18"/>
                <w:szCs w:val="18"/>
              </w:rPr>
            </w:pPr>
            <w:r w:rsidRPr="00510253">
              <w:rPr>
                <w:sz w:val="18"/>
                <w:szCs w:val="18"/>
              </w:rPr>
              <w:t>352.9</w:t>
            </w:r>
          </w:p>
        </w:tc>
      </w:tr>
      <w:tr w:rsidR="00406407" w:rsidRPr="00510253" w14:paraId="774B2D0D" w14:textId="77777777" w:rsidTr="00406407">
        <w:trPr>
          <w:trHeight w:val="2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8A25EF" w14:textId="77777777" w:rsidR="00406407" w:rsidRPr="00510253" w:rsidRDefault="00406407" w:rsidP="00406407">
            <w:pPr>
              <w:jc w:val="center"/>
              <w:rPr>
                <w:sz w:val="18"/>
                <w:szCs w:val="18"/>
              </w:rPr>
            </w:pPr>
            <w:r w:rsidRPr="00510253">
              <w:rPr>
                <w:sz w:val="18"/>
                <w:szCs w:val="18"/>
              </w:rPr>
              <w:t>26354421</w:t>
            </w:r>
          </w:p>
        </w:tc>
        <w:tc>
          <w:tcPr>
            <w:tcW w:w="0" w:type="auto"/>
            <w:tcBorders>
              <w:top w:val="nil"/>
              <w:left w:val="nil"/>
              <w:bottom w:val="single" w:sz="4" w:space="0" w:color="auto"/>
              <w:right w:val="single" w:sz="4" w:space="0" w:color="auto"/>
            </w:tcBorders>
            <w:shd w:val="clear" w:color="auto" w:fill="auto"/>
            <w:noWrap/>
            <w:vAlign w:val="bottom"/>
            <w:hideMark/>
          </w:tcPr>
          <w:p w14:paraId="7EDE3B21" w14:textId="77777777" w:rsidR="00406407" w:rsidRPr="00510253" w:rsidRDefault="00406407" w:rsidP="00406407">
            <w:pPr>
              <w:jc w:val="center"/>
              <w:rPr>
                <w:sz w:val="18"/>
                <w:szCs w:val="18"/>
              </w:rPr>
            </w:pPr>
            <w:r w:rsidRPr="00510253">
              <w:rPr>
                <w:sz w:val="18"/>
                <w:szCs w:val="18"/>
              </w:rPr>
              <w:t>14,031.5</w:t>
            </w:r>
          </w:p>
        </w:tc>
        <w:tc>
          <w:tcPr>
            <w:tcW w:w="0" w:type="auto"/>
            <w:tcBorders>
              <w:top w:val="nil"/>
              <w:left w:val="nil"/>
              <w:bottom w:val="single" w:sz="4" w:space="0" w:color="auto"/>
              <w:right w:val="single" w:sz="4" w:space="0" w:color="auto"/>
            </w:tcBorders>
            <w:shd w:val="clear" w:color="auto" w:fill="auto"/>
            <w:noWrap/>
            <w:vAlign w:val="bottom"/>
            <w:hideMark/>
          </w:tcPr>
          <w:p w14:paraId="2E8F6430"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E036160" w14:textId="77777777" w:rsidR="00406407" w:rsidRPr="00510253" w:rsidRDefault="00406407" w:rsidP="00406407">
            <w:pPr>
              <w:jc w:val="center"/>
              <w:rPr>
                <w:sz w:val="18"/>
                <w:szCs w:val="18"/>
              </w:rPr>
            </w:pPr>
            <w:r w:rsidRPr="00510253">
              <w:rPr>
                <w:sz w:val="18"/>
                <w:szCs w:val="18"/>
              </w:rPr>
              <w:t>2,914.5</w:t>
            </w:r>
          </w:p>
        </w:tc>
        <w:tc>
          <w:tcPr>
            <w:tcW w:w="0" w:type="auto"/>
            <w:tcBorders>
              <w:top w:val="nil"/>
              <w:left w:val="nil"/>
              <w:bottom w:val="single" w:sz="4" w:space="0" w:color="auto"/>
              <w:right w:val="single" w:sz="4" w:space="0" w:color="auto"/>
            </w:tcBorders>
            <w:shd w:val="clear" w:color="auto" w:fill="auto"/>
            <w:noWrap/>
            <w:vAlign w:val="bottom"/>
            <w:hideMark/>
          </w:tcPr>
          <w:p w14:paraId="72BB74D7" w14:textId="77777777" w:rsidR="00406407" w:rsidRPr="00510253" w:rsidRDefault="00406407" w:rsidP="00406407">
            <w:pPr>
              <w:jc w:val="center"/>
              <w:rPr>
                <w:sz w:val="18"/>
                <w:szCs w:val="18"/>
              </w:rPr>
            </w:pPr>
            <w:r w:rsidRPr="00510253">
              <w:rPr>
                <w:sz w:val="18"/>
                <w:szCs w:val="18"/>
              </w:rPr>
              <w:t>3,638.0</w:t>
            </w:r>
          </w:p>
        </w:tc>
        <w:tc>
          <w:tcPr>
            <w:tcW w:w="0" w:type="auto"/>
            <w:tcBorders>
              <w:top w:val="nil"/>
              <w:left w:val="nil"/>
              <w:bottom w:val="single" w:sz="4" w:space="0" w:color="auto"/>
              <w:right w:val="single" w:sz="4" w:space="0" w:color="auto"/>
            </w:tcBorders>
            <w:shd w:val="clear" w:color="auto" w:fill="auto"/>
            <w:noWrap/>
            <w:vAlign w:val="bottom"/>
            <w:hideMark/>
          </w:tcPr>
          <w:p w14:paraId="1C7E5B90" w14:textId="77777777" w:rsidR="00406407" w:rsidRPr="00510253" w:rsidRDefault="00406407" w:rsidP="00406407">
            <w:pPr>
              <w:jc w:val="center"/>
              <w:rPr>
                <w:sz w:val="18"/>
                <w:szCs w:val="18"/>
              </w:rPr>
            </w:pPr>
            <w:r w:rsidRPr="00510253">
              <w:rPr>
                <w:sz w:val="18"/>
                <w:szCs w:val="18"/>
              </w:rPr>
              <w:t>3,647.5</w:t>
            </w:r>
          </w:p>
        </w:tc>
        <w:tc>
          <w:tcPr>
            <w:tcW w:w="0" w:type="auto"/>
            <w:tcBorders>
              <w:top w:val="nil"/>
              <w:left w:val="nil"/>
              <w:bottom w:val="single" w:sz="4" w:space="0" w:color="auto"/>
              <w:right w:val="single" w:sz="4" w:space="0" w:color="auto"/>
            </w:tcBorders>
            <w:shd w:val="clear" w:color="auto" w:fill="auto"/>
            <w:noWrap/>
            <w:vAlign w:val="bottom"/>
            <w:hideMark/>
          </w:tcPr>
          <w:p w14:paraId="368B55BD" w14:textId="77777777" w:rsidR="00406407" w:rsidRPr="00510253" w:rsidRDefault="00406407" w:rsidP="00406407">
            <w:pPr>
              <w:jc w:val="center"/>
              <w:rPr>
                <w:sz w:val="18"/>
                <w:szCs w:val="18"/>
              </w:rPr>
            </w:pPr>
            <w:r w:rsidRPr="00510253">
              <w:rPr>
                <w:sz w:val="18"/>
                <w:szCs w:val="18"/>
              </w:rPr>
              <w:t>1,480.2</w:t>
            </w:r>
          </w:p>
        </w:tc>
        <w:tc>
          <w:tcPr>
            <w:tcW w:w="0" w:type="auto"/>
            <w:tcBorders>
              <w:top w:val="nil"/>
              <w:left w:val="nil"/>
              <w:bottom w:val="single" w:sz="4" w:space="0" w:color="auto"/>
              <w:right w:val="single" w:sz="4" w:space="0" w:color="auto"/>
            </w:tcBorders>
            <w:shd w:val="clear" w:color="auto" w:fill="auto"/>
            <w:noWrap/>
            <w:vAlign w:val="bottom"/>
            <w:hideMark/>
          </w:tcPr>
          <w:p w14:paraId="1A6516DE" w14:textId="77777777" w:rsidR="00406407" w:rsidRPr="00510253" w:rsidRDefault="00406407" w:rsidP="00406407">
            <w:pPr>
              <w:jc w:val="center"/>
              <w:rPr>
                <w:sz w:val="18"/>
                <w:szCs w:val="18"/>
              </w:rPr>
            </w:pPr>
            <w:r w:rsidRPr="00510253">
              <w:rPr>
                <w:sz w:val="18"/>
                <w:szCs w:val="18"/>
              </w:rPr>
              <w:t>1,132.5</w:t>
            </w:r>
          </w:p>
        </w:tc>
        <w:tc>
          <w:tcPr>
            <w:tcW w:w="0" w:type="auto"/>
            <w:tcBorders>
              <w:top w:val="nil"/>
              <w:left w:val="nil"/>
              <w:bottom w:val="single" w:sz="4" w:space="0" w:color="auto"/>
              <w:right w:val="single" w:sz="4" w:space="0" w:color="auto"/>
            </w:tcBorders>
            <w:shd w:val="clear" w:color="auto" w:fill="auto"/>
            <w:noWrap/>
            <w:vAlign w:val="bottom"/>
            <w:hideMark/>
          </w:tcPr>
          <w:p w14:paraId="332B0902" w14:textId="77777777" w:rsidR="00406407" w:rsidRPr="00510253" w:rsidRDefault="00406407" w:rsidP="00406407">
            <w:pPr>
              <w:jc w:val="center"/>
              <w:rPr>
                <w:sz w:val="18"/>
                <w:szCs w:val="18"/>
              </w:rPr>
            </w:pPr>
            <w:r w:rsidRPr="00510253">
              <w:rPr>
                <w:sz w:val="18"/>
                <w:szCs w:val="18"/>
              </w:rPr>
              <w:t>520.7</w:t>
            </w:r>
          </w:p>
        </w:tc>
        <w:tc>
          <w:tcPr>
            <w:tcW w:w="0" w:type="auto"/>
            <w:tcBorders>
              <w:top w:val="nil"/>
              <w:left w:val="nil"/>
              <w:bottom w:val="single" w:sz="4" w:space="0" w:color="auto"/>
              <w:right w:val="single" w:sz="4" w:space="0" w:color="auto"/>
            </w:tcBorders>
            <w:shd w:val="clear" w:color="auto" w:fill="auto"/>
            <w:noWrap/>
            <w:vAlign w:val="bottom"/>
            <w:hideMark/>
          </w:tcPr>
          <w:p w14:paraId="15055AB6" w14:textId="77777777" w:rsidR="00406407" w:rsidRPr="00510253" w:rsidRDefault="00406407" w:rsidP="00406407">
            <w:pPr>
              <w:jc w:val="center"/>
              <w:rPr>
                <w:sz w:val="18"/>
                <w:szCs w:val="18"/>
              </w:rPr>
            </w:pPr>
            <w:r w:rsidRPr="00510253">
              <w:rPr>
                <w:sz w:val="18"/>
                <w:szCs w:val="18"/>
              </w:rPr>
              <w:t>405.5</w:t>
            </w:r>
          </w:p>
        </w:tc>
        <w:tc>
          <w:tcPr>
            <w:tcW w:w="0" w:type="auto"/>
            <w:tcBorders>
              <w:top w:val="nil"/>
              <w:left w:val="nil"/>
              <w:bottom w:val="single" w:sz="4" w:space="0" w:color="auto"/>
              <w:right w:val="single" w:sz="4" w:space="0" w:color="auto"/>
            </w:tcBorders>
            <w:shd w:val="clear" w:color="auto" w:fill="auto"/>
            <w:noWrap/>
            <w:vAlign w:val="bottom"/>
            <w:hideMark/>
          </w:tcPr>
          <w:p w14:paraId="0975A873" w14:textId="77777777" w:rsidR="00406407" w:rsidRPr="00510253" w:rsidRDefault="00406407" w:rsidP="00406407">
            <w:pPr>
              <w:jc w:val="center"/>
              <w:rPr>
                <w:sz w:val="18"/>
                <w:szCs w:val="18"/>
              </w:rPr>
            </w:pPr>
            <w:r w:rsidRPr="00510253">
              <w:rPr>
                <w:sz w:val="18"/>
                <w:szCs w:val="18"/>
              </w:rPr>
              <w:t>292.6</w:t>
            </w:r>
          </w:p>
        </w:tc>
        <w:tc>
          <w:tcPr>
            <w:tcW w:w="0" w:type="auto"/>
            <w:tcBorders>
              <w:top w:val="nil"/>
              <w:left w:val="nil"/>
              <w:bottom w:val="single" w:sz="4" w:space="0" w:color="auto"/>
              <w:right w:val="single" w:sz="4" w:space="0" w:color="auto"/>
            </w:tcBorders>
            <w:shd w:val="clear" w:color="auto" w:fill="auto"/>
            <w:noWrap/>
            <w:vAlign w:val="bottom"/>
            <w:hideMark/>
          </w:tcPr>
          <w:p w14:paraId="01CBFD54"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9C21FD0" w14:textId="77777777" w:rsidR="00406407" w:rsidRPr="00510253" w:rsidRDefault="00406407" w:rsidP="00406407">
            <w:pPr>
              <w:jc w:val="center"/>
              <w:rPr>
                <w:sz w:val="18"/>
                <w:szCs w:val="18"/>
              </w:rPr>
            </w:pPr>
            <w:r w:rsidRPr="00510253">
              <w:rPr>
                <w:sz w:val="18"/>
                <w:szCs w:val="18"/>
              </w:rPr>
              <w:t>267.0</w:t>
            </w:r>
          </w:p>
        </w:tc>
      </w:tr>
      <w:tr w:rsidR="00406407" w:rsidRPr="00510253" w14:paraId="55E8D92C" w14:textId="77777777" w:rsidTr="00406407">
        <w:trPr>
          <w:trHeight w:val="2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0C4F4A" w14:textId="77777777" w:rsidR="00406407" w:rsidRPr="00510253" w:rsidRDefault="00406407" w:rsidP="00406407">
            <w:pPr>
              <w:jc w:val="center"/>
              <w:rPr>
                <w:sz w:val="18"/>
                <w:szCs w:val="18"/>
              </w:rPr>
            </w:pPr>
            <w:r w:rsidRPr="00510253">
              <w:rPr>
                <w:sz w:val="18"/>
                <w:szCs w:val="18"/>
              </w:rPr>
              <w:t>26356421</w:t>
            </w:r>
          </w:p>
        </w:tc>
        <w:tc>
          <w:tcPr>
            <w:tcW w:w="0" w:type="auto"/>
            <w:tcBorders>
              <w:top w:val="nil"/>
              <w:left w:val="nil"/>
              <w:bottom w:val="single" w:sz="4" w:space="0" w:color="auto"/>
              <w:right w:val="single" w:sz="4" w:space="0" w:color="auto"/>
            </w:tcBorders>
            <w:shd w:val="clear" w:color="auto" w:fill="auto"/>
            <w:noWrap/>
            <w:vAlign w:val="bottom"/>
            <w:hideMark/>
          </w:tcPr>
          <w:p w14:paraId="654A9316" w14:textId="77777777" w:rsidR="00406407" w:rsidRPr="00510253" w:rsidRDefault="00406407" w:rsidP="00406407">
            <w:pPr>
              <w:jc w:val="center"/>
              <w:rPr>
                <w:sz w:val="18"/>
                <w:szCs w:val="18"/>
              </w:rPr>
            </w:pPr>
            <w:r w:rsidRPr="00510253">
              <w:rPr>
                <w:sz w:val="18"/>
                <w:szCs w:val="18"/>
              </w:rPr>
              <w:t>8,625.6</w:t>
            </w:r>
          </w:p>
        </w:tc>
        <w:tc>
          <w:tcPr>
            <w:tcW w:w="0" w:type="auto"/>
            <w:tcBorders>
              <w:top w:val="nil"/>
              <w:left w:val="nil"/>
              <w:bottom w:val="single" w:sz="4" w:space="0" w:color="auto"/>
              <w:right w:val="single" w:sz="4" w:space="0" w:color="auto"/>
            </w:tcBorders>
            <w:shd w:val="clear" w:color="auto" w:fill="auto"/>
            <w:noWrap/>
            <w:vAlign w:val="bottom"/>
            <w:hideMark/>
          </w:tcPr>
          <w:p w14:paraId="78F99E96"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1B45DA67" w14:textId="77777777" w:rsidR="00406407" w:rsidRPr="00510253" w:rsidRDefault="00406407" w:rsidP="00406407">
            <w:pPr>
              <w:jc w:val="center"/>
              <w:rPr>
                <w:sz w:val="18"/>
                <w:szCs w:val="18"/>
              </w:rPr>
            </w:pPr>
            <w:r w:rsidRPr="00510253">
              <w:rPr>
                <w:sz w:val="18"/>
                <w:szCs w:val="18"/>
              </w:rPr>
              <w:t>1,264.0</w:t>
            </w:r>
          </w:p>
        </w:tc>
        <w:tc>
          <w:tcPr>
            <w:tcW w:w="0" w:type="auto"/>
            <w:tcBorders>
              <w:top w:val="nil"/>
              <w:left w:val="nil"/>
              <w:bottom w:val="single" w:sz="4" w:space="0" w:color="auto"/>
              <w:right w:val="single" w:sz="4" w:space="0" w:color="auto"/>
            </w:tcBorders>
            <w:shd w:val="clear" w:color="auto" w:fill="auto"/>
            <w:noWrap/>
            <w:vAlign w:val="bottom"/>
            <w:hideMark/>
          </w:tcPr>
          <w:p w14:paraId="61D86946" w14:textId="77777777" w:rsidR="00406407" w:rsidRPr="00510253" w:rsidRDefault="00406407" w:rsidP="00406407">
            <w:pPr>
              <w:jc w:val="center"/>
              <w:rPr>
                <w:sz w:val="18"/>
                <w:szCs w:val="18"/>
              </w:rPr>
            </w:pPr>
            <w:r w:rsidRPr="00510253">
              <w:rPr>
                <w:sz w:val="18"/>
                <w:szCs w:val="18"/>
              </w:rPr>
              <w:t>1,995.1</w:t>
            </w:r>
          </w:p>
        </w:tc>
        <w:tc>
          <w:tcPr>
            <w:tcW w:w="0" w:type="auto"/>
            <w:tcBorders>
              <w:top w:val="nil"/>
              <w:left w:val="nil"/>
              <w:bottom w:val="single" w:sz="4" w:space="0" w:color="auto"/>
              <w:right w:val="single" w:sz="4" w:space="0" w:color="auto"/>
            </w:tcBorders>
            <w:shd w:val="clear" w:color="auto" w:fill="auto"/>
            <w:noWrap/>
            <w:vAlign w:val="bottom"/>
            <w:hideMark/>
          </w:tcPr>
          <w:p w14:paraId="464B83B0" w14:textId="77777777" w:rsidR="00406407" w:rsidRPr="00510253" w:rsidRDefault="00406407" w:rsidP="00406407">
            <w:pPr>
              <w:jc w:val="center"/>
              <w:rPr>
                <w:sz w:val="18"/>
                <w:szCs w:val="18"/>
              </w:rPr>
            </w:pPr>
            <w:r w:rsidRPr="00510253">
              <w:rPr>
                <w:sz w:val="18"/>
                <w:szCs w:val="18"/>
              </w:rPr>
              <w:t>2,143.7</w:t>
            </w:r>
          </w:p>
        </w:tc>
        <w:tc>
          <w:tcPr>
            <w:tcW w:w="0" w:type="auto"/>
            <w:tcBorders>
              <w:top w:val="nil"/>
              <w:left w:val="nil"/>
              <w:bottom w:val="single" w:sz="4" w:space="0" w:color="auto"/>
              <w:right w:val="single" w:sz="4" w:space="0" w:color="auto"/>
            </w:tcBorders>
            <w:shd w:val="clear" w:color="auto" w:fill="auto"/>
            <w:noWrap/>
            <w:vAlign w:val="bottom"/>
            <w:hideMark/>
          </w:tcPr>
          <w:p w14:paraId="5A07C7EF" w14:textId="77777777" w:rsidR="00406407" w:rsidRPr="00510253" w:rsidRDefault="00406407" w:rsidP="00406407">
            <w:pPr>
              <w:jc w:val="center"/>
              <w:rPr>
                <w:sz w:val="18"/>
                <w:szCs w:val="18"/>
              </w:rPr>
            </w:pPr>
            <w:r w:rsidRPr="00510253">
              <w:rPr>
                <w:sz w:val="18"/>
                <w:szCs w:val="18"/>
              </w:rPr>
              <w:t>1,530.0</w:t>
            </w:r>
          </w:p>
        </w:tc>
        <w:tc>
          <w:tcPr>
            <w:tcW w:w="0" w:type="auto"/>
            <w:tcBorders>
              <w:top w:val="nil"/>
              <w:left w:val="nil"/>
              <w:bottom w:val="single" w:sz="4" w:space="0" w:color="auto"/>
              <w:right w:val="single" w:sz="4" w:space="0" w:color="auto"/>
            </w:tcBorders>
            <w:shd w:val="clear" w:color="auto" w:fill="auto"/>
            <w:noWrap/>
            <w:vAlign w:val="bottom"/>
            <w:hideMark/>
          </w:tcPr>
          <w:p w14:paraId="778E0339" w14:textId="77777777" w:rsidR="00406407" w:rsidRPr="00510253" w:rsidRDefault="00406407" w:rsidP="00406407">
            <w:pPr>
              <w:jc w:val="center"/>
              <w:rPr>
                <w:sz w:val="18"/>
                <w:szCs w:val="18"/>
              </w:rPr>
            </w:pPr>
            <w:r w:rsidRPr="00510253">
              <w:rPr>
                <w:sz w:val="18"/>
                <w:szCs w:val="18"/>
              </w:rPr>
              <w:t>699.3</w:t>
            </w:r>
          </w:p>
        </w:tc>
        <w:tc>
          <w:tcPr>
            <w:tcW w:w="0" w:type="auto"/>
            <w:tcBorders>
              <w:top w:val="nil"/>
              <w:left w:val="nil"/>
              <w:bottom w:val="single" w:sz="4" w:space="0" w:color="auto"/>
              <w:right w:val="single" w:sz="4" w:space="0" w:color="auto"/>
            </w:tcBorders>
            <w:shd w:val="clear" w:color="auto" w:fill="auto"/>
            <w:noWrap/>
            <w:vAlign w:val="bottom"/>
            <w:hideMark/>
          </w:tcPr>
          <w:p w14:paraId="1E1E9506" w14:textId="77777777" w:rsidR="00406407" w:rsidRPr="00510253" w:rsidRDefault="00406407" w:rsidP="00406407">
            <w:pPr>
              <w:jc w:val="center"/>
              <w:rPr>
                <w:sz w:val="18"/>
                <w:szCs w:val="18"/>
              </w:rPr>
            </w:pPr>
            <w:r w:rsidRPr="00510253">
              <w:rPr>
                <w:sz w:val="18"/>
                <w:szCs w:val="18"/>
              </w:rPr>
              <w:t>771.1</w:t>
            </w:r>
          </w:p>
        </w:tc>
        <w:tc>
          <w:tcPr>
            <w:tcW w:w="0" w:type="auto"/>
            <w:tcBorders>
              <w:top w:val="nil"/>
              <w:left w:val="nil"/>
              <w:bottom w:val="single" w:sz="4" w:space="0" w:color="auto"/>
              <w:right w:val="single" w:sz="4" w:space="0" w:color="auto"/>
            </w:tcBorders>
            <w:shd w:val="clear" w:color="auto" w:fill="auto"/>
            <w:noWrap/>
            <w:vAlign w:val="bottom"/>
            <w:hideMark/>
          </w:tcPr>
          <w:p w14:paraId="1647CFA3" w14:textId="77777777" w:rsidR="00406407" w:rsidRPr="00510253" w:rsidRDefault="00406407" w:rsidP="00406407">
            <w:pPr>
              <w:jc w:val="center"/>
              <w:rPr>
                <w:sz w:val="18"/>
                <w:szCs w:val="18"/>
              </w:rPr>
            </w:pPr>
            <w:r w:rsidRPr="00510253">
              <w:rPr>
                <w:sz w:val="18"/>
                <w:szCs w:val="18"/>
              </w:rPr>
              <w:t>222.3</w:t>
            </w:r>
          </w:p>
        </w:tc>
        <w:tc>
          <w:tcPr>
            <w:tcW w:w="0" w:type="auto"/>
            <w:tcBorders>
              <w:top w:val="nil"/>
              <w:left w:val="nil"/>
              <w:bottom w:val="single" w:sz="4" w:space="0" w:color="auto"/>
              <w:right w:val="single" w:sz="4" w:space="0" w:color="auto"/>
            </w:tcBorders>
            <w:shd w:val="clear" w:color="auto" w:fill="auto"/>
            <w:noWrap/>
            <w:vAlign w:val="bottom"/>
            <w:hideMark/>
          </w:tcPr>
          <w:p w14:paraId="5BF56C7E"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14FF42A"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356D9A8" w14:textId="77777777" w:rsidR="00406407" w:rsidRPr="00510253" w:rsidRDefault="00406407" w:rsidP="00406407">
            <w:pPr>
              <w:jc w:val="center"/>
              <w:rPr>
                <w:sz w:val="18"/>
                <w:szCs w:val="18"/>
              </w:rPr>
            </w:pPr>
            <w:r w:rsidRPr="00510253">
              <w:rPr>
                <w:sz w:val="18"/>
                <w:szCs w:val="18"/>
              </w:rPr>
              <w:t>182.5</w:t>
            </w:r>
          </w:p>
        </w:tc>
      </w:tr>
      <w:tr w:rsidR="00406407" w:rsidRPr="00510253" w14:paraId="1C6B8AD8" w14:textId="77777777" w:rsidTr="00406407">
        <w:trPr>
          <w:trHeight w:val="279"/>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60E05056" w14:textId="77777777" w:rsidR="00406407" w:rsidRPr="00510253" w:rsidRDefault="00406407" w:rsidP="00406407">
            <w:pPr>
              <w:jc w:val="center"/>
              <w:rPr>
                <w:b/>
                <w:bCs/>
                <w:sz w:val="18"/>
                <w:szCs w:val="18"/>
              </w:rPr>
            </w:pPr>
            <w:r w:rsidRPr="00510253">
              <w:rPr>
                <w:b/>
                <w:bCs/>
                <w:sz w:val="18"/>
                <w:szCs w:val="18"/>
              </w:rPr>
              <w:t>НЦ 26</w:t>
            </w:r>
          </w:p>
        </w:tc>
        <w:tc>
          <w:tcPr>
            <w:tcW w:w="0" w:type="auto"/>
            <w:tcBorders>
              <w:top w:val="nil"/>
              <w:left w:val="nil"/>
              <w:bottom w:val="single" w:sz="4" w:space="0" w:color="auto"/>
              <w:right w:val="single" w:sz="4" w:space="0" w:color="auto"/>
            </w:tcBorders>
            <w:shd w:val="clear" w:color="000000" w:fill="BFBFBF"/>
            <w:noWrap/>
            <w:vAlign w:val="center"/>
            <w:hideMark/>
          </w:tcPr>
          <w:p w14:paraId="1876EDE7" w14:textId="77777777" w:rsidR="00406407" w:rsidRPr="00510253" w:rsidRDefault="00406407" w:rsidP="00406407">
            <w:pPr>
              <w:jc w:val="center"/>
              <w:rPr>
                <w:b/>
                <w:bCs/>
                <w:sz w:val="18"/>
                <w:szCs w:val="18"/>
              </w:rPr>
            </w:pPr>
            <w:r w:rsidRPr="00510253">
              <w:rPr>
                <w:b/>
                <w:bCs/>
                <w:sz w:val="18"/>
                <w:szCs w:val="18"/>
              </w:rPr>
              <w:t>122050.5</w:t>
            </w:r>
          </w:p>
        </w:tc>
        <w:tc>
          <w:tcPr>
            <w:tcW w:w="0" w:type="auto"/>
            <w:tcBorders>
              <w:top w:val="nil"/>
              <w:left w:val="nil"/>
              <w:bottom w:val="single" w:sz="4" w:space="0" w:color="auto"/>
              <w:right w:val="single" w:sz="4" w:space="0" w:color="auto"/>
            </w:tcBorders>
            <w:shd w:val="clear" w:color="000000" w:fill="BFBFBF"/>
            <w:noWrap/>
            <w:vAlign w:val="center"/>
            <w:hideMark/>
          </w:tcPr>
          <w:p w14:paraId="259177A8" w14:textId="77777777" w:rsidR="00406407" w:rsidRPr="00510253" w:rsidRDefault="00406407" w:rsidP="00406407">
            <w:pPr>
              <w:jc w:val="center"/>
              <w:rPr>
                <w:b/>
                <w:bCs/>
                <w:sz w:val="18"/>
                <w:szCs w:val="18"/>
              </w:rPr>
            </w:pPr>
            <w:r w:rsidRPr="00510253">
              <w:rPr>
                <w:b/>
                <w:bCs/>
                <w:sz w:val="18"/>
                <w:szCs w:val="18"/>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58A83F79" w14:textId="77777777" w:rsidR="00406407" w:rsidRPr="00510253" w:rsidRDefault="00406407" w:rsidP="00406407">
            <w:pPr>
              <w:jc w:val="center"/>
              <w:rPr>
                <w:b/>
                <w:bCs/>
                <w:sz w:val="18"/>
                <w:szCs w:val="18"/>
              </w:rPr>
            </w:pPr>
            <w:r w:rsidRPr="00510253">
              <w:rPr>
                <w:b/>
                <w:bCs/>
                <w:sz w:val="18"/>
                <w:szCs w:val="18"/>
              </w:rPr>
              <w:t>11817.0</w:t>
            </w:r>
          </w:p>
        </w:tc>
        <w:tc>
          <w:tcPr>
            <w:tcW w:w="0" w:type="auto"/>
            <w:tcBorders>
              <w:top w:val="nil"/>
              <w:left w:val="nil"/>
              <w:bottom w:val="single" w:sz="4" w:space="0" w:color="auto"/>
              <w:right w:val="single" w:sz="4" w:space="0" w:color="auto"/>
            </w:tcBorders>
            <w:shd w:val="clear" w:color="000000" w:fill="BFBFBF"/>
            <w:noWrap/>
            <w:vAlign w:val="center"/>
            <w:hideMark/>
          </w:tcPr>
          <w:p w14:paraId="4997DDD2" w14:textId="77777777" w:rsidR="00406407" w:rsidRPr="00510253" w:rsidRDefault="00406407" w:rsidP="00406407">
            <w:pPr>
              <w:jc w:val="center"/>
              <w:rPr>
                <w:b/>
                <w:bCs/>
                <w:sz w:val="18"/>
                <w:szCs w:val="18"/>
              </w:rPr>
            </w:pPr>
            <w:r w:rsidRPr="00510253">
              <w:rPr>
                <w:b/>
                <w:bCs/>
                <w:sz w:val="18"/>
                <w:szCs w:val="18"/>
              </w:rPr>
              <w:t>23003.4</w:t>
            </w:r>
          </w:p>
        </w:tc>
        <w:tc>
          <w:tcPr>
            <w:tcW w:w="0" w:type="auto"/>
            <w:tcBorders>
              <w:top w:val="nil"/>
              <w:left w:val="nil"/>
              <w:bottom w:val="single" w:sz="4" w:space="0" w:color="auto"/>
              <w:right w:val="single" w:sz="4" w:space="0" w:color="auto"/>
            </w:tcBorders>
            <w:shd w:val="clear" w:color="000000" w:fill="BFBFBF"/>
            <w:noWrap/>
            <w:vAlign w:val="center"/>
            <w:hideMark/>
          </w:tcPr>
          <w:p w14:paraId="6225AB76" w14:textId="77777777" w:rsidR="00406407" w:rsidRPr="00510253" w:rsidRDefault="00406407" w:rsidP="00406407">
            <w:pPr>
              <w:jc w:val="center"/>
              <w:rPr>
                <w:b/>
                <w:bCs/>
                <w:sz w:val="18"/>
                <w:szCs w:val="18"/>
              </w:rPr>
            </w:pPr>
            <w:r w:rsidRPr="00510253">
              <w:rPr>
                <w:b/>
                <w:bCs/>
                <w:sz w:val="18"/>
                <w:szCs w:val="18"/>
              </w:rPr>
              <w:t>27721.2</w:t>
            </w:r>
          </w:p>
        </w:tc>
        <w:tc>
          <w:tcPr>
            <w:tcW w:w="0" w:type="auto"/>
            <w:tcBorders>
              <w:top w:val="nil"/>
              <w:left w:val="nil"/>
              <w:bottom w:val="single" w:sz="4" w:space="0" w:color="auto"/>
              <w:right w:val="single" w:sz="4" w:space="0" w:color="auto"/>
            </w:tcBorders>
            <w:shd w:val="clear" w:color="000000" w:fill="BFBFBF"/>
            <w:noWrap/>
            <w:vAlign w:val="center"/>
            <w:hideMark/>
          </w:tcPr>
          <w:p w14:paraId="5A2FB677" w14:textId="77777777" w:rsidR="00406407" w:rsidRPr="00510253" w:rsidRDefault="00406407" w:rsidP="00406407">
            <w:pPr>
              <w:jc w:val="center"/>
              <w:rPr>
                <w:b/>
                <w:bCs/>
                <w:sz w:val="18"/>
                <w:szCs w:val="18"/>
              </w:rPr>
            </w:pPr>
            <w:r w:rsidRPr="00510253">
              <w:rPr>
                <w:b/>
                <w:bCs/>
                <w:sz w:val="18"/>
                <w:szCs w:val="18"/>
              </w:rPr>
              <w:t>24593.6</w:t>
            </w:r>
          </w:p>
        </w:tc>
        <w:tc>
          <w:tcPr>
            <w:tcW w:w="0" w:type="auto"/>
            <w:tcBorders>
              <w:top w:val="nil"/>
              <w:left w:val="nil"/>
              <w:bottom w:val="single" w:sz="4" w:space="0" w:color="auto"/>
              <w:right w:val="single" w:sz="4" w:space="0" w:color="auto"/>
            </w:tcBorders>
            <w:shd w:val="clear" w:color="000000" w:fill="BFBFBF"/>
            <w:noWrap/>
            <w:vAlign w:val="center"/>
            <w:hideMark/>
          </w:tcPr>
          <w:p w14:paraId="7377E2F2" w14:textId="77777777" w:rsidR="00406407" w:rsidRPr="00510253" w:rsidRDefault="00406407" w:rsidP="00406407">
            <w:pPr>
              <w:jc w:val="center"/>
              <w:rPr>
                <w:b/>
                <w:bCs/>
                <w:sz w:val="18"/>
                <w:szCs w:val="18"/>
              </w:rPr>
            </w:pPr>
            <w:r w:rsidRPr="00510253">
              <w:rPr>
                <w:b/>
                <w:bCs/>
                <w:sz w:val="18"/>
                <w:szCs w:val="18"/>
              </w:rPr>
              <w:t>18871.4</w:t>
            </w:r>
          </w:p>
        </w:tc>
        <w:tc>
          <w:tcPr>
            <w:tcW w:w="0" w:type="auto"/>
            <w:tcBorders>
              <w:top w:val="nil"/>
              <w:left w:val="nil"/>
              <w:bottom w:val="single" w:sz="4" w:space="0" w:color="auto"/>
              <w:right w:val="single" w:sz="4" w:space="0" w:color="auto"/>
            </w:tcBorders>
            <w:shd w:val="clear" w:color="000000" w:fill="BFBFBF"/>
            <w:noWrap/>
            <w:vAlign w:val="center"/>
            <w:hideMark/>
          </w:tcPr>
          <w:p w14:paraId="594A5772" w14:textId="77777777" w:rsidR="00406407" w:rsidRPr="00510253" w:rsidRDefault="00406407" w:rsidP="00406407">
            <w:pPr>
              <w:jc w:val="center"/>
              <w:rPr>
                <w:b/>
                <w:bCs/>
                <w:sz w:val="18"/>
                <w:szCs w:val="18"/>
              </w:rPr>
            </w:pPr>
            <w:r w:rsidRPr="00510253">
              <w:rPr>
                <w:b/>
                <w:bCs/>
                <w:sz w:val="18"/>
                <w:szCs w:val="18"/>
              </w:rPr>
              <w:t>10917.3</w:t>
            </w:r>
          </w:p>
        </w:tc>
        <w:tc>
          <w:tcPr>
            <w:tcW w:w="0" w:type="auto"/>
            <w:tcBorders>
              <w:top w:val="nil"/>
              <w:left w:val="nil"/>
              <w:bottom w:val="single" w:sz="4" w:space="0" w:color="auto"/>
              <w:right w:val="single" w:sz="4" w:space="0" w:color="auto"/>
            </w:tcBorders>
            <w:shd w:val="clear" w:color="000000" w:fill="BFBFBF"/>
            <w:noWrap/>
            <w:vAlign w:val="center"/>
            <w:hideMark/>
          </w:tcPr>
          <w:p w14:paraId="1409A23C" w14:textId="77777777" w:rsidR="00406407" w:rsidRPr="00510253" w:rsidRDefault="00406407" w:rsidP="00406407">
            <w:pPr>
              <w:jc w:val="center"/>
              <w:rPr>
                <w:b/>
                <w:bCs/>
                <w:sz w:val="18"/>
                <w:szCs w:val="18"/>
              </w:rPr>
            </w:pPr>
            <w:r w:rsidRPr="00510253">
              <w:rPr>
                <w:b/>
                <w:bCs/>
                <w:sz w:val="18"/>
                <w:szCs w:val="18"/>
              </w:rPr>
              <w:t>4104.0</w:t>
            </w:r>
          </w:p>
        </w:tc>
        <w:tc>
          <w:tcPr>
            <w:tcW w:w="0" w:type="auto"/>
            <w:tcBorders>
              <w:top w:val="nil"/>
              <w:left w:val="nil"/>
              <w:bottom w:val="single" w:sz="4" w:space="0" w:color="auto"/>
              <w:right w:val="single" w:sz="4" w:space="0" w:color="auto"/>
            </w:tcBorders>
            <w:shd w:val="clear" w:color="000000" w:fill="BFBFBF"/>
            <w:noWrap/>
            <w:vAlign w:val="center"/>
            <w:hideMark/>
          </w:tcPr>
          <w:p w14:paraId="50A187E6" w14:textId="77777777" w:rsidR="00406407" w:rsidRPr="00510253" w:rsidRDefault="00406407" w:rsidP="00406407">
            <w:pPr>
              <w:jc w:val="center"/>
              <w:rPr>
                <w:b/>
                <w:bCs/>
                <w:sz w:val="18"/>
                <w:szCs w:val="18"/>
              </w:rPr>
            </w:pPr>
            <w:r w:rsidRPr="00510253">
              <w:rPr>
                <w:b/>
                <w:bCs/>
                <w:sz w:val="18"/>
                <w:szCs w:val="18"/>
              </w:rPr>
              <w:t>834.1</w:t>
            </w:r>
          </w:p>
        </w:tc>
        <w:tc>
          <w:tcPr>
            <w:tcW w:w="0" w:type="auto"/>
            <w:tcBorders>
              <w:top w:val="nil"/>
              <w:left w:val="nil"/>
              <w:bottom w:val="single" w:sz="4" w:space="0" w:color="auto"/>
              <w:right w:val="single" w:sz="4" w:space="0" w:color="auto"/>
            </w:tcBorders>
            <w:shd w:val="clear" w:color="000000" w:fill="BFBFBF"/>
            <w:noWrap/>
            <w:vAlign w:val="center"/>
            <w:hideMark/>
          </w:tcPr>
          <w:p w14:paraId="5FE773EB" w14:textId="77777777" w:rsidR="00406407" w:rsidRPr="00510253" w:rsidRDefault="00406407" w:rsidP="00406407">
            <w:pPr>
              <w:jc w:val="center"/>
              <w:rPr>
                <w:b/>
                <w:bCs/>
                <w:sz w:val="18"/>
                <w:szCs w:val="18"/>
              </w:rPr>
            </w:pPr>
            <w:r w:rsidRPr="00510253">
              <w:rPr>
                <w:b/>
                <w:bCs/>
                <w:sz w:val="18"/>
                <w:szCs w:val="18"/>
              </w:rPr>
              <w:t>188.5</w:t>
            </w:r>
          </w:p>
        </w:tc>
        <w:tc>
          <w:tcPr>
            <w:tcW w:w="0" w:type="auto"/>
            <w:tcBorders>
              <w:top w:val="nil"/>
              <w:left w:val="nil"/>
              <w:bottom w:val="single" w:sz="4" w:space="0" w:color="auto"/>
              <w:right w:val="single" w:sz="4" w:space="0" w:color="auto"/>
            </w:tcBorders>
            <w:shd w:val="clear" w:color="000000" w:fill="BFBFBF"/>
            <w:noWrap/>
            <w:vAlign w:val="center"/>
            <w:hideMark/>
          </w:tcPr>
          <w:p w14:paraId="4D56F7C1" w14:textId="77777777" w:rsidR="00406407" w:rsidRPr="00510253" w:rsidRDefault="00406407" w:rsidP="00406407">
            <w:pPr>
              <w:jc w:val="center"/>
              <w:rPr>
                <w:b/>
                <w:bCs/>
                <w:sz w:val="18"/>
                <w:szCs w:val="18"/>
              </w:rPr>
            </w:pPr>
            <w:r w:rsidRPr="00510253">
              <w:rPr>
                <w:b/>
                <w:bCs/>
                <w:sz w:val="18"/>
                <w:szCs w:val="18"/>
              </w:rPr>
              <w:t>2560.3</w:t>
            </w:r>
          </w:p>
        </w:tc>
      </w:tr>
      <w:tr w:rsidR="00406407" w:rsidRPr="00510253" w14:paraId="37320D36" w14:textId="77777777" w:rsidTr="00406407">
        <w:trPr>
          <w:trHeight w:val="279"/>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4BA513D" w14:textId="77777777" w:rsidR="00406407" w:rsidRPr="00510253" w:rsidRDefault="00406407" w:rsidP="00406407">
            <w:pPr>
              <w:jc w:val="center"/>
              <w:rPr>
                <w:b/>
                <w:bCs/>
                <w:sz w:val="18"/>
                <w:szCs w:val="18"/>
              </w:rPr>
            </w:pPr>
            <w:proofErr w:type="gramStart"/>
            <w:r w:rsidRPr="00510253">
              <w:rPr>
                <w:b/>
                <w:bCs/>
                <w:sz w:val="18"/>
                <w:szCs w:val="18"/>
              </w:rPr>
              <w:t>УКУПНО  ГЈ</w:t>
            </w:r>
            <w:proofErr w:type="gramEnd"/>
          </w:p>
        </w:tc>
        <w:tc>
          <w:tcPr>
            <w:tcW w:w="0" w:type="auto"/>
            <w:tcBorders>
              <w:top w:val="nil"/>
              <w:left w:val="nil"/>
              <w:bottom w:val="single" w:sz="4" w:space="0" w:color="auto"/>
              <w:right w:val="single" w:sz="4" w:space="0" w:color="auto"/>
            </w:tcBorders>
            <w:shd w:val="clear" w:color="000000" w:fill="BFBFBF"/>
            <w:noWrap/>
            <w:vAlign w:val="center"/>
            <w:hideMark/>
          </w:tcPr>
          <w:p w14:paraId="5ACB8A05" w14:textId="77777777" w:rsidR="00406407" w:rsidRPr="00510253" w:rsidRDefault="00406407" w:rsidP="00406407">
            <w:pPr>
              <w:jc w:val="center"/>
              <w:rPr>
                <w:b/>
                <w:bCs/>
                <w:sz w:val="18"/>
                <w:szCs w:val="18"/>
              </w:rPr>
            </w:pPr>
            <w:r w:rsidRPr="00510253">
              <w:rPr>
                <w:b/>
                <w:bCs/>
                <w:sz w:val="18"/>
                <w:szCs w:val="18"/>
              </w:rPr>
              <w:t>122050.5</w:t>
            </w:r>
          </w:p>
        </w:tc>
        <w:tc>
          <w:tcPr>
            <w:tcW w:w="0" w:type="auto"/>
            <w:tcBorders>
              <w:top w:val="nil"/>
              <w:left w:val="nil"/>
              <w:bottom w:val="single" w:sz="4" w:space="0" w:color="auto"/>
              <w:right w:val="single" w:sz="4" w:space="0" w:color="auto"/>
            </w:tcBorders>
            <w:shd w:val="clear" w:color="000000" w:fill="C0C0C0"/>
            <w:noWrap/>
            <w:vAlign w:val="center"/>
            <w:hideMark/>
          </w:tcPr>
          <w:p w14:paraId="4D7ABB21" w14:textId="77777777" w:rsidR="00406407" w:rsidRPr="00510253" w:rsidRDefault="00406407" w:rsidP="00406407">
            <w:pPr>
              <w:jc w:val="center"/>
              <w:rPr>
                <w:b/>
                <w:bCs/>
                <w:sz w:val="18"/>
                <w:szCs w:val="18"/>
              </w:rPr>
            </w:pPr>
            <w:r w:rsidRPr="00510253">
              <w:rPr>
                <w:b/>
                <w:bCs/>
                <w:sz w:val="18"/>
                <w:szCs w:val="18"/>
              </w:rPr>
              <w:t> </w:t>
            </w:r>
          </w:p>
        </w:tc>
        <w:tc>
          <w:tcPr>
            <w:tcW w:w="0" w:type="auto"/>
            <w:tcBorders>
              <w:top w:val="nil"/>
              <w:left w:val="nil"/>
              <w:bottom w:val="single" w:sz="4" w:space="0" w:color="auto"/>
              <w:right w:val="single" w:sz="4" w:space="0" w:color="auto"/>
            </w:tcBorders>
            <w:shd w:val="clear" w:color="000000" w:fill="C0C0C0"/>
            <w:noWrap/>
            <w:vAlign w:val="center"/>
            <w:hideMark/>
          </w:tcPr>
          <w:p w14:paraId="7869CE9B" w14:textId="77777777" w:rsidR="00406407" w:rsidRPr="00510253" w:rsidRDefault="00406407" w:rsidP="00406407">
            <w:pPr>
              <w:jc w:val="center"/>
              <w:rPr>
                <w:b/>
                <w:bCs/>
                <w:sz w:val="18"/>
                <w:szCs w:val="18"/>
              </w:rPr>
            </w:pPr>
            <w:r w:rsidRPr="00510253">
              <w:rPr>
                <w:b/>
                <w:bCs/>
                <w:sz w:val="18"/>
                <w:szCs w:val="18"/>
              </w:rPr>
              <w:t>11817.0</w:t>
            </w:r>
          </w:p>
        </w:tc>
        <w:tc>
          <w:tcPr>
            <w:tcW w:w="0" w:type="auto"/>
            <w:tcBorders>
              <w:top w:val="nil"/>
              <w:left w:val="nil"/>
              <w:bottom w:val="single" w:sz="4" w:space="0" w:color="auto"/>
              <w:right w:val="single" w:sz="4" w:space="0" w:color="auto"/>
            </w:tcBorders>
            <w:shd w:val="clear" w:color="000000" w:fill="C0C0C0"/>
            <w:noWrap/>
            <w:vAlign w:val="center"/>
            <w:hideMark/>
          </w:tcPr>
          <w:p w14:paraId="0E28068C" w14:textId="77777777" w:rsidR="00406407" w:rsidRPr="00510253" w:rsidRDefault="00406407" w:rsidP="00406407">
            <w:pPr>
              <w:jc w:val="center"/>
              <w:rPr>
                <w:b/>
                <w:bCs/>
                <w:sz w:val="18"/>
                <w:szCs w:val="18"/>
              </w:rPr>
            </w:pPr>
            <w:r w:rsidRPr="00510253">
              <w:rPr>
                <w:b/>
                <w:bCs/>
                <w:sz w:val="18"/>
                <w:szCs w:val="18"/>
              </w:rPr>
              <w:t>23003.4</w:t>
            </w:r>
          </w:p>
        </w:tc>
        <w:tc>
          <w:tcPr>
            <w:tcW w:w="0" w:type="auto"/>
            <w:tcBorders>
              <w:top w:val="nil"/>
              <w:left w:val="nil"/>
              <w:bottom w:val="single" w:sz="4" w:space="0" w:color="auto"/>
              <w:right w:val="single" w:sz="4" w:space="0" w:color="auto"/>
            </w:tcBorders>
            <w:shd w:val="clear" w:color="000000" w:fill="C0C0C0"/>
            <w:noWrap/>
            <w:vAlign w:val="center"/>
            <w:hideMark/>
          </w:tcPr>
          <w:p w14:paraId="308FF49D" w14:textId="77777777" w:rsidR="00406407" w:rsidRPr="00510253" w:rsidRDefault="00406407" w:rsidP="00406407">
            <w:pPr>
              <w:jc w:val="center"/>
              <w:rPr>
                <w:b/>
                <w:bCs/>
                <w:sz w:val="18"/>
                <w:szCs w:val="18"/>
              </w:rPr>
            </w:pPr>
            <w:r w:rsidRPr="00510253">
              <w:rPr>
                <w:b/>
                <w:bCs/>
                <w:sz w:val="18"/>
                <w:szCs w:val="18"/>
              </w:rPr>
              <w:t>27721.2</w:t>
            </w:r>
          </w:p>
        </w:tc>
        <w:tc>
          <w:tcPr>
            <w:tcW w:w="0" w:type="auto"/>
            <w:tcBorders>
              <w:top w:val="nil"/>
              <w:left w:val="nil"/>
              <w:bottom w:val="single" w:sz="4" w:space="0" w:color="auto"/>
              <w:right w:val="single" w:sz="4" w:space="0" w:color="auto"/>
            </w:tcBorders>
            <w:shd w:val="clear" w:color="000000" w:fill="C0C0C0"/>
            <w:noWrap/>
            <w:vAlign w:val="center"/>
            <w:hideMark/>
          </w:tcPr>
          <w:p w14:paraId="1DA7F704" w14:textId="77777777" w:rsidR="00406407" w:rsidRPr="00510253" w:rsidRDefault="00406407" w:rsidP="00406407">
            <w:pPr>
              <w:jc w:val="center"/>
              <w:rPr>
                <w:b/>
                <w:bCs/>
                <w:sz w:val="18"/>
                <w:szCs w:val="18"/>
              </w:rPr>
            </w:pPr>
            <w:r w:rsidRPr="00510253">
              <w:rPr>
                <w:b/>
                <w:bCs/>
                <w:sz w:val="18"/>
                <w:szCs w:val="18"/>
              </w:rPr>
              <w:t>24593.6</w:t>
            </w:r>
          </w:p>
        </w:tc>
        <w:tc>
          <w:tcPr>
            <w:tcW w:w="0" w:type="auto"/>
            <w:tcBorders>
              <w:top w:val="nil"/>
              <w:left w:val="nil"/>
              <w:bottom w:val="single" w:sz="4" w:space="0" w:color="auto"/>
              <w:right w:val="single" w:sz="4" w:space="0" w:color="auto"/>
            </w:tcBorders>
            <w:shd w:val="clear" w:color="000000" w:fill="C0C0C0"/>
            <w:noWrap/>
            <w:vAlign w:val="center"/>
            <w:hideMark/>
          </w:tcPr>
          <w:p w14:paraId="4FBC0EF9" w14:textId="77777777" w:rsidR="00406407" w:rsidRPr="00510253" w:rsidRDefault="00406407" w:rsidP="00406407">
            <w:pPr>
              <w:jc w:val="center"/>
              <w:rPr>
                <w:b/>
                <w:bCs/>
                <w:sz w:val="18"/>
                <w:szCs w:val="18"/>
              </w:rPr>
            </w:pPr>
            <w:r w:rsidRPr="00510253">
              <w:rPr>
                <w:b/>
                <w:bCs/>
                <w:sz w:val="18"/>
                <w:szCs w:val="18"/>
              </w:rPr>
              <w:t>18871.4</w:t>
            </w:r>
          </w:p>
        </w:tc>
        <w:tc>
          <w:tcPr>
            <w:tcW w:w="0" w:type="auto"/>
            <w:tcBorders>
              <w:top w:val="nil"/>
              <w:left w:val="nil"/>
              <w:bottom w:val="single" w:sz="4" w:space="0" w:color="auto"/>
              <w:right w:val="single" w:sz="4" w:space="0" w:color="auto"/>
            </w:tcBorders>
            <w:shd w:val="clear" w:color="000000" w:fill="C0C0C0"/>
            <w:noWrap/>
            <w:vAlign w:val="center"/>
            <w:hideMark/>
          </w:tcPr>
          <w:p w14:paraId="7C973AF9" w14:textId="77777777" w:rsidR="00406407" w:rsidRPr="00510253" w:rsidRDefault="00406407" w:rsidP="00406407">
            <w:pPr>
              <w:jc w:val="center"/>
              <w:rPr>
                <w:b/>
                <w:bCs/>
                <w:sz w:val="18"/>
                <w:szCs w:val="18"/>
              </w:rPr>
            </w:pPr>
            <w:r w:rsidRPr="00510253">
              <w:rPr>
                <w:b/>
                <w:bCs/>
                <w:sz w:val="18"/>
                <w:szCs w:val="18"/>
              </w:rPr>
              <w:t>10917.3</w:t>
            </w:r>
          </w:p>
        </w:tc>
        <w:tc>
          <w:tcPr>
            <w:tcW w:w="0" w:type="auto"/>
            <w:tcBorders>
              <w:top w:val="nil"/>
              <w:left w:val="nil"/>
              <w:bottom w:val="single" w:sz="4" w:space="0" w:color="auto"/>
              <w:right w:val="single" w:sz="4" w:space="0" w:color="auto"/>
            </w:tcBorders>
            <w:shd w:val="clear" w:color="000000" w:fill="C0C0C0"/>
            <w:noWrap/>
            <w:vAlign w:val="center"/>
            <w:hideMark/>
          </w:tcPr>
          <w:p w14:paraId="50BE5E76" w14:textId="77777777" w:rsidR="00406407" w:rsidRPr="00510253" w:rsidRDefault="00406407" w:rsidP="00406407">
            <w:pPr>
              <w:jc w:val="center"/>
              <w:rPr>
                <w:b/>
                <w:bCs/>
                <w:sz w:val="18"/>
                <w:szCs w:val="18"/>
              </w:rPr>
            </w:pPr>
            <w:r w:rsidRPr="00510253">
              <w:rPr>
                <w:b/>
                <w:bCs/>
                <w:sz w:val="18"/>
                <w:szCs w:val="18"/>
              </w:rPr>
              <w:t>4104.0</w:t>
            </w:r>
          </w:p>
        </w:tc>
        <w:tc>
          <w:tcPr>
            <w:tcW w:w="0" w:type="auto"/>
            <w:tcBorders>
              <w:top w:val="nil"/>
              <w:left w:val="nil"/>
              <w:bottom w:val="single" w:sz="4" w:space="0" w:color="auto"/>
              <w:right w:val="single" w:sz="4" w:space="0" w:color="auto"/>
            </w:tcBorders>
            <w:shd w:val="clear" w:color="000000" w:fill="C0C0C0"/>
            <w:noWrap/>
            <w:vAlign w:val="center"/>
            <w:hideMark/>
          </w:tcPr>
          <w:p w14:paraId="323AC662" w14:textId="77777777" w:rsidR="00406407" w:rsidRPr="00510253" w:rsidRDefault="00406407" w:rsidP="00406407">
            <w:pPr>
              <w:jc w:val="center"/>
              <w:rPr>
                <w:b/>
                <w:bCs/>
                <w:sz w:val="18"/>
                <w:szCs w:val="18"/>
              </w:rPr>
            </w:pPr>
            <w:r w:rsidRPr="00510253">
              <w:rPr>
                <w:b/>
                <w:bCs/>
                <w:sz w:val="18"/>
                <w:szCs w:val="18"/>
              </w:rPr>
              <w:t>834.1</w:t>
            </w:r>
          </w:p>
        </w:tc>
        <w:tc>
          <w:tcPr>
            <w:tcW w:w="0" w:type="auto"/>
            <w:tcBorders>
              <w:top w:val="nil"/>
              <w:left w:val="nil"/>
              <w:bottom w:val="single" w:sz="4" w:space="0" w:color="auto"/>
              <w:right w:val="single" w:sz="4" w:space="0" w:color="auto"/>
            </w:tcBorders>
            <w:shd w:val="clear" w:color="000000" w:fill="C0C0C0"/>
            <w:noWrap/>
            <w:vAlign w:val="center"/>
            <w:hideMark/>
          </w:tcPr>
          <w:p w14:paraId="13D97E90" w14:textId="77777777" w:rsidR="00406407" w:rsidRPr="00510253" w:rsidRDefault="00406407" w:rsidP="00406407">
            <w:pPr>
              <w:jc w:val="center"/>
              <w:rPr>
                <w:b/>
                <w:bCs/>
                <w:sz w:val="18"/>
                <w:szCs w:val="18"/>
              </w:rPr>
            </w:pPr>
            <w:r w:rsidRPr="00510253">
              <w:rPr>
                <w:b/>
                <w:bCs/>
                <w:sz w:val="18"/>
                <w:szCs w:val="18"/>
              </w:rPr>
              <w:t>188.5</w:t>
            </w:r>
          </w:p>
        </w:tc>
        <w:tc>
          <w:tcPr>
            <w:tcW w:w="0" w:type="auto"/>
            <w:tcBorders>
              <w:top w:val="nil"/>
              <w:left w:val="nil"/>
              <w:bottom w:val="single" w:sz="4" w:space="0" w:color="auto"/>
              <w:right w:val="single" w:sz="4" w:space="0" w:color="auto"/>
            </w:tcBorders>
            <w:shd w:val="clear" w:color="000000" w:fill="C0C0C0"/>
            <w:noWrap/>
            <w:vAlign w:val="center"/>
            <w:hideMark/>
          </w:tcPr>
          <w:p w14:paraId="19D90F70" w14:textId="77777777" w:rsidR="00406407" w:rsidRPr="00510253" w:rsidRDefault="00406407" w:rsidP="00406407">
            <w:pPr>
              <w:jc w:val="center"/>
              <w:rPr>
                <w:b/>
                <w:bCs/>
                <w:sz w:val="18"/>
                <w:szCs w:val="18"/>
              </w:rPr>
            </w:pPr>
            <w:r w:rsidRPr="00510253">
              <w:rPr>
                <w:b/>
                <w:bCs/>
                <w:sz w:val="18"/>
                <w:szCs w:val="18"/>
              </w:rPr>
              <w:t>2560.3</w:t>
            </w:r>
          </w:p>
        </w:tc>
      </w:tr>
    </w:tbl>
    <w:p w14:paraId="75F29430" w14:textId="77777777" w:rsidR="00B73650" w:rsidRDefault="00B73650" w:rsidP="009E51DB">
      <w:pPr>
        <w:pStyle w:val="Hang127CharCharCharChar"/>
        <w:spacing w:after="0"/>
        <w:rPr>
          <w:b/>
          <w:color w:val="323E4F" w:themeColor="text2" w:themeShade="BF"/>
          <w:sz w:val="16"/>
          <w:szCs w:val="16"/>
          <w:lang w:val="en-US"/>
        </w:rPr>
      </w:pPr>
    </w:p>
    <w:p w14:paraId="762BEF45" w14:textId="77777777" w:rsidR="00B73650" w:rsidRDefault="00B73650" w:rsidP="009E51DB">
      <w:pPr>
        <w:pStyle w:val="Hang127CharCharCharChar"/>
        <w:spacing w:after="0"/>
        <w:rPr>
          <w:b/>
          <w:color w:val="323E4F" w:themeColor="text2" w:themeShade="BF"/>
          <w:sz w:val="16"/>
          <w:szCs w:val="16"/>
          <w:lang w:val="en-US"/>
        </w:rPr>
      </w:pPr>
    </w:p>
    <w:p w14:paraId="0E871165" w14:textId="77777777" w:rsidR="00101F0C" w:rsidRDefault="00101F0C" w:rsidP="00E57443">
      <w:pPr>
        <w:pStyle w:val="Hang127CharCharCharChar"/>
        <w:spacing w:after="0"/>
        <w:ind w:left="0" w:firstLine="720"/>
        <w:rPr>
          <w:b/>
          <w:sz w:val="16"/>
          <w:szCs w:val="16"/>
        </w:rPr>
      </w:pPr>
    </w:p>
    <w:p w14:paraId="6EB315BF" w14:textId="77777777" w:rsidR="009E51DB" w:rsidRPr="00EF4EE5" w:rsidRDefault="000A54B7" w:rsidP="001132A3">
      <w:pPr>
        <w:pStyle w:val="Hang127CharCharCharChar"/>
        <w:spacing w:after="0"/>
        <w:ind w:left="0" w:firstLine="0"/>
        <w:rPr>
          <w:b/>
          <w:i/>
          <w:color w:val="323E4F" w:themeColor="text2" w:themeShade="BF"/>
          <w:sz w:val="16"/>
          <w:szCs w:val="16"/>
          <w:lang w:val="ru-RU"/>
        </w:rPr>
      </w:pPr>
      <w:r w:rsidRPr="00E57443">
        <w:rPr>
          <w:b/>
          <w:sz w:val="16"/>
          <w:szCs w:val="16"/>
        </w:rPr>
        <w:t xml:space="preserve">Табела стања по газдинским класама и степенима Биолеја </w:t>
      </w:r>
      <w:r w:rsidR="00506F8B">
        <w:rPr>
          <w:b/>
          <w:sz w:val="16"/>
          <w:szCs w:val="16"/>
        </w:rPr>
        <w:t>разнодобних шума</w:t>
      </w:r>
    </w:p>
    <w:tbl>
      <w:tblPr>
        <w:tblW w:w="10669" w:type="dxa"/>
        <w:jc w:val="center"/>
        <w:tblLook w:val="04A0" w:firstRow="1" w:lastRow="0" w:firstColumn="1" w:lastColumn="0" w:noHBand="0" w:noVBand="1"/>
      </w:tblPr>
      <w:tblGrid>
        <w:gridCol w:w="1716"/>
        <w:gridCol w:w="1768"/>
        <w:gridCol w:w="579"/>
        <w:gridCol w:w="872"/>
        <w:gridCol w:w="578"/>
        <w:gridCol w:w="872"/>
        <w:gridCol w:w="578"/>
        <w:gridCol w:w="872"/>
        <w:gridCol w:w="578"/>
        <w:gridCol w:w="1678"/>
        <w:gridCol w:w="578"/>
      </w:tblGrid>
      <w:tr w:rsidR="00406407" w:rsidRPr="00510253" w14:paraId="2CEA7CF9" w14:textId="77777777" w:rsidTr="00E210E2">
        <w:trPr>
          <w:trHeight w:val="4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8B98640" w14:textId="77777777" w:rsidR="00406407" w:rsidRPr="00510253" w:rsidRDefault="00406407" w:rsidP="00406407">
            <w:pPr>
              <w:jc w:val="center"/>
              <w:rPr>
                <w:b/>
                <w:bCs/>
                <w:sz w:val="18"/>
                <w:szCs w:val="18"/>
              </w:rPr>
            </w:pPr>
            <w:r w:rsidRPr="00510253">
              <w:rPr>
                <w:b/>
                <w:bCs/>
                <w:sz w:val="18"/>
                <w:szCs w:val="18"/>
              </w:rPr>
              <w:t>Газдинска класа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05FF4E8" w14:textId="77777777" w:rsidR="00406407" w:rsidRPr="00510253" w:rsidRDefault="00406407" w:rsidP="00406407">
            <w:pPr>
              <w:jc w:val="center"/>
              <w:rPr>
                <w:b/>
                <w:bCs/>
                <w:sz w:val="18"/>
                <w:szCs w:val="18"/>
              </w:rPr>
            </w:pPr>
            <w:r w:rsidRPr="00510253">
              <w:rPr>
                <w:b/>
                <w:bCs/>
                <w:sz w:val="18"/>
                <w:szCs w:val="18"/>
              </w:rPr>
              <w:t xml:space="preserve">Укупно     </w:t>
            </w:r>
            <w:proofErr w:type="gramStart"/>
            <w:r w:rsidRPr="00510253">
              <w:rPr>
                <w:b/>
                <w:bCs/>
                <w:sz w:val="18"/>
                <w:szCs w:val="18"/>
              </w:rPr>
              <w:t xml:space="preserve">   (</w:t>
            </w:r>
            <w:proofErr w:type="gramEnd"/>
            <w:r w:rsidRPr="00510253">
              <w:rPr>
                <w:b/>
                <w:bCs/>
                <w:sz w:val="18"/>
                <w:szCs w:val="18"/>
              </w:rPr>
              <w:t xml:space="preserve"> м3 )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C432FD7" w14:textId="77777777" w:rsidR="00406407" w:rsidRPr="00510253" w:rsidRDefault="00406407" w:rsidP="00406407">
            <w:pPr>
              <w:jc w:val="center"/>
              <w:rPr>
                <w:b/>
                <w:bCs/>
                <w:sz w:val="18"/>
                <w:szCs w:val="18"/>
              </w:rPr>
            </w:pPr>
            <w:r w:rsidRPr="00510253">
              <w:rPr>
                <w:b/>
                <w:bCs/>
                <w:sz w:val="18"/>
                <w:szCs w:val="18"/>
              </w:rPr>
              <w:t>%</w:t>
            </w:r>
          </w:p>
        </w:tc>
        <w:tc>
          <w:tcPr>
            <w:tcW w:w="0" w:type="auto"/>
            <w:gridSpan w:val="6"/>
            <w:tcBorders>
              <w:top w:val="single" w:sz="4" w:space="0" w:color="auto"/>
              <w:left w:val="nil"/>
              <w:bottom w:val="single" w:sz="4" w:space="0" w:color="auto"/>
              <w:right w:val="single" w:sz="4" w:space="0" w:color="auto"/>
            </w:tcBorders>
            <w:shd w:val="clear" w:color="000000" w:fill="C0C0C0"/>
            <w:vAlign w:val="center"/>
            <w:hideMark/>
          </w:tcPr>
          <w:p w14:paraId="588F107D" w14:textId="77777777" w:rsidR="00406407" w:rsidRPr="00510253" w:rsidRDefault="00406407" w:rsidP="00406407">
            <w:pPr>
              <w:jc w:val="center"/>
              <w:rPr>
                <w:b/>
                <w:bCs/>
                <w:sz w:val="18"/>
                <w:szCs w:val="18"/>
              </w:rPr>
            </w:pPr>
            <w:r w:rsidRPr="00510253">
              <w:rPr>
                <w:b/>
                <w:bCs/>
                <w:sz w:val="18"/>
                <w:szCs w:val="18"/>
              </w:rPr>
              <w:t>ЗАПРЕМИНА ПО СТЕПЕНИМА БИОЛЕЈА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3786CE5" w14:textId="77777777" w:rsidR="00406407" w:rsidRPr="00510253" w:rsidRDefault="00406407" w:rsidP="00406407">
            <w:pPr>
              <w:jc w:val="center"/>
              <w:rPr>
                <w:b/>
                <w:bCs/>
                <w:sz w:val="18"/>
                <w:szCs w:val="18"/>
              </w:rPr>
            </w:pPr>
            <w:r w:rsidRPr="00510253">
              <w:rPr>
                <w:b/>
                <w:bCs/>
                <w:sz w:val="18"/>
                <w:szCs w:val="18"/>
              </w:rPr>
              <w:t>запрем.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DF64CBB" w14:textId="77777777" w:rsidR="00406407" w:rsidRPr="00510253" w:rsidRDefault="00406407" w:rsidP="00406407">
            <w:pPr>
              <w:jc w:val="center"/>
              <w:rPr>
                <w:b/>
                <w:bCs/>
                <w:sz w:val="18"/>
                <w:szCs w:val="18"/>
              </w:rPr>
            </w:pPr>
            <w:r w:rsidRPr="00510253">
              <w:rPr>
                <w:b/>
                <w:bCs/>
                <w:sz w:val="18"/>
                <w:szCs w:val="18"/>
              </w:rPr>
              <w:t>%</w:t>
            </w:r>
          </w:p>
        </w:tc>
      </w:tr>
      <w:tr w:rsidR="00406407" w:rsidRPr="00510253" w14:paraId="5671BC5E" w14:textId="77777777" w:rsidTr="00E210E2">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92A88"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18796"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B59B6" w14:textId="77777777" w:rsidR="00406407" w:rsidRPr="00510253" w:rsidRDefault="00406407" w:rsidP="00406407">
            <w:pPr>
              <w:rPr>
                <w:b/>
                <w:bCs/>
                <w:sz w:val="18"/>
                <w:szCs w:val="18"/>
              </w:rPr>
            </w:pP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795D7B3F" w14:textId="77777777" w:rsidR="00406407" w:rsidRPr="00510253" w:rsidRDefault="00406407" w:rsidP="00406407">
            <w:pPr>
              <w:jc w:val="center"/>
              <w:rPr>
                <w:b/>
                <w:bCs/>
                <w:sz w:val="18"/>
                <w:szCs w:val="18"/>
              </w:rPr>
            </w:pPr>
            <w:r w:rsidRPr="00510253">
              <w:rPr>
                <w:b/>
                <w:bCs/>
                <w:sz w:val="18"/>
                <w:szCs w:val="18"/>
              </w:rPr>
              <w:t>do 30 cm</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124E21D1" w14:textId="77777777" w:rsidR="00406407" w:rsidRPr="00510253" w:rsidRDefault="00406407" w:rsidP="00406407">
            <w:pPr>
              <w:jc w:val="center"/>
              <w:rPr>
                <w:b/>
                <w:bCs/>
                <w:sz w:val="18"/>
                <w:szCs w:val="18"/>
              </w:rPr>
            </w:pPr>
            <w:r w:rsidRPr="00510253">
              <w:rPr>
                <w:b/>
                <w:bCs/>
                <w:sz w:val="18"/>
                <w:szCs w:val="18"/>
              </w:rPr>
              <w:t>31 - 50 cm</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5A740134" w14:textId="77777777" w:rsidR="00406407" w:rsidRPr="00510253" w:rsidRDefault="00406407" w:rsidP="00406407">
            <w:pPr>
              <w:jc w:val="center"/>
              <w:rPr>
                <w:b/>
                <w:bCs/>
                <w:sz w:val="18"/>
                <w:szCs w:val="18"/>
              </w:rPr>
            </w:pPr>
            <w:r w:rsidRPr="00510253">
              <w:rPr>
                <w:b/>
                <w:bCs/>
                <w:sz w:val="18"/>
                <w:szCs w:val="18"/>
              </w:rPr>
              <w:t>preko 50 cm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EFD29"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2DC7E" w14:textId="77777777" w:rsidR="00406407" w:rsidRPr="00510253" w:rsidRDefault="00406407" w:rsidP="00406407">
            <w:pPr>
              <w:rPr>
                <w:b/>
                <w:bCs/>
                <w:sz w:val="18"/>
                <w:szCs w:val="18"/>
              </w:rPr>
            </w:pPr>
          </w:p>
        </w:tc>
      </w:tr>
      <w:tr w:rsidR="00406407" w:rsidRPr="00510253" w14:paraId="6E13803A" w14:textId="77777777" w:rsidTr="00E210E2">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43FE2"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3A3DC" w14:textId="77777777" w:rsidR="00406407" w:rsidRPr="00510253" w:rsidRDefault="00406407" w:rsidP="00406407">
            <w:pPr>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1F1D5" w14:textId="77777777" w:rsidR="00406407" w:rsidRPr="00510253" w:rsidRDefault="00406407" w:rsidP="00406407">
            <w:pPr>
              <w:rPr>
                <w:b/>
                <w:bCs/>
                <w:sz w:val="18"/>
                <w:szCs w:val="18"/>
              </w:rPr>
            </w:pPr>
          </w:p>
        </w:tc>
        <w:tc>
          <w:tcPr>
            <w:tcW w:w="0" w:type="auto"/>
            <w:tcBorders>
              <w:top w:val="nil"/>
              <w:left w:val="nil"/>
              <w:bottom w:val="single" w:sz="4" w:space="0" w:color="auto"/>
              <w:right w:val="single" w:sz="4" w:space="0" w:color="auto"/>
            </w:tcBorders>
            <w:shd w:val="clear" w:color="000000" w:fill="C0C0C0"/>
            <w:noWrap/>
            <w:vAlign w:val="center"/>
            <w:hideMark/>
          </w:tcPr>
          <w:p w14:paraId="13B75A17" w14:textId="77777777" w:rsidR="00406407" w:rsidRPr="00510253" w:rsidRDefault="00406407" w:rsidP="00406407">
            <w:pPr>
              <w:jc w:val="center"/>
              <w:rPr>
                <w:b/>
                <w:bCs/>
                <w:sz w:val="18"/>
                <w:szCs w:val="18"/>
              </w:rPr>
            </w:pPr>
            <w:r w:rsidRPr="00510253">
              <w:rPr>
                <w:b/>
                <w:bCs/>
                <w:sz w:val="18"/>
                <w:szCs w:val="18"/>
              </w:rPr>
              <w:t>m3</w:t>
            </w:r>
          </w:p>
        </w:tc>
        <w:tc>
          <w:tcPr>
            <w:tcW w:w="0" w:type="auto"/>
            <w:tcBorders>
              <w:top w:val="nil"/>
              <w:left w:val="nil"/>
              <w:bottom w:val="single" w:sz="4" w:space="0" w:color="auto"/>
              <w:right w:val="single" w:sz="4" w:space="0" w:color="auto"/>
            </w:tcBorders>
            <w:shd w:val="clear" w:color="000000" w:fill="C0C0C0"/>
            <w:noWrap/>
            <w:vAlign w:val="center"/>
            <w:hideMark/>
          </w:tcPr>
          <w:p w14:paraId="7C07D26F" w14:textId="77777777" w:rsidR="00406407" w:rsidRPr="00510253" w:rsidRDefault="00406407" w:rsidP="00406407">
            <w:pPr>
              <w:jc w:val="center"/>
              <w:rPr>
                <w:b/>
                <w:bCs/>
                <w:sz w:val="18"/>
                <w:szCs w:val="18"/>
              </w:rPr>
            </w:pPr>
            <w:r w:rsidRPr="00510253">
              <w:rPr>
                <w:b/>
                <w:bCs/>
                <w:sz w:val="18"/>
                <w:szCs w:val="18"/>
              </w:rPr>
              <w:t>%</w:t>
            </w:r>
          </w:p>
        </w:tc>
        <w:tc>
          <w:tcPr>
            <w:tcW w:w="0" w:type="auto"/>
            <w:tcBorders>
              <w:top w:val="nil"/>
              <w:left w:val="nil"/>
              <w:bottom w:val="single" w:sz="4" w:space="0" w:color="auto"/>
              <w:right w:val="single" w:sz="4" w:space="0" w:color="auto"/>
            </w:tcBorders>
            <w:shd w:val="clear" w:color="000000" w:fill="C0C0C0"/>
            <w:noWrap/>
            <w:vAlign w:val="center"/>
            <w:hideMark/>
          </w:tcPr>
          <w:p w14:paraId="5320E15D" w14:textId="77777777" w:rsidR="00406407" w:rsidRPr="00510253" w:rsidRDefault="00406407" w:rsidP="00406407">
            <w:pPr>
              <w:jc w:val="center"/>
              <w:rPr>
                <w:b/>
                <w:bCs/>
                <w:sz w:val="18"/>
                <w:szCs w:val="18"/>
              </w:rPr>
            </w:pPr>
            <w:r w:rsidRPr="00510253">
              <w:rPr>
                <w:b/>
                <w:bCs/>
                <w:sz w:val="18"/>
                <w:szCs w:val="18"/>
              </w:rPr>
              <w:t>m3</w:t>
            </w:r>
          </w:p>
        </w:tc>
        <w:tc>
          <w:tcPr>
            <w:tcW w:w="0" w:type="auto"/>
            <w:tcBorders>
              <w:top w:val="nil"/>
              <w:left w:val="nil"/>
              <w:bottom w:val="single" w:sz="4" w:space="0" w:color="auto"/>
              <w:right w:val="single" w:sz="4" w:space="0" w:color="auto"/>
            </w:tcBorders>
            <w:shd w:val="clear" w:color="000000" w:fill="C0C0C0"/>
            <w:noWrap/>
            <w:vAlign w:val="center"/>
            <w:hideMark/>
          </w:tcPr>
          <w:p w14:paraId="2F727C23" w14:textId="77777777" w:rsidR="00406407" w:rsidRPr="00510253" w:rsidRDefault="00406407" w:rsidP="00406407">
            <w:pPr>
              <w:jc w:val="center"/>
              <w:rPr>
                <w:b/>
                <w:bCs/>
                <w:sz w:val="18"/>
                <w:szCs w:val="18"/>
              </w:rPr>
            </w:pPr>
            <w:r w:rsidRPr="00510253">
              <w:rPr>
                <w:b/>
                <w:bCs/>
                <w:sz w:val="18"/>
                <w:szCs w:val="18"/>
              </w:rPr>
              <w:t>%</w:t>
            </w:r>
          </w:p>
        </w:tc>
        <w:tc>
          <w:tcPr>
            <w:tcW w:w="0" w:type="auto"/>
            <w:tcBorders>
              <w:top w:val="nil"/>
              <w:left w:val="nil"/>
              <w:bottom w:val="single" w:sz="4" w:space="0" w:color="auto"/>
              <w:right w:val="single" w:sz="4" w:space="0" w:color="auto"/>
            </w:tcBorders>
            <w:shd w:val="clear" w:color="000000" w:fill="C0C0C0"/>
            <w:noWrap/>
            <w:vAlign w:val="center"/>
            <w:hideMark/>
          </w:tcPr>
          <w:p w14:paraId="56110BE7" w14:textId="77777777" w:rsidR="00406407" w:rsidRPr="00510253" w:rsidRDefault="00406407" w:rsidP="00406407">
            <w:pPr>
              <w:jc w:val="center"/>
              <w:rPr>
                <w:b/>
                <w:bCs/>
                <w:sz w:val="18"/>
                <w:szCs w:val="18"/>
              </w:rPr>
            </w:pPr>
            <w:r w:rsidRPr="00510253">
              <w:rPr>
                <w:b/>
                <w:bCs/>
                <w:sz w:val="18"/>
                <w:szCs w:val="18"/>
              </w:rPr>
              <w:t>m3</w:t>
            </w:r>
          </w:p>
        </w:tc>
        <w:tc>
          <w:tcPr>
            <w:tcW w:w="0" w:type="auto"/>
            <w:tcBorders>
              <w:top w:val="nil"/>
              <w:left w:val="nil"/>
              <w:bottom w:val="single" w:sz="4" w:space="0" w:color="auto"/>
              <w:right w:val="single" w:sz="4" w:space="0" w:color="auto"/>
            </w:tcBorders>
            <w:shd w:val="clear" w:color="000000" w:fill="C0C0C0"/>
            <w:noWrap/>
            <w:vAlign w:val="center"/>
            <w:hideMark/>
          </w:tcPr>
          <w:p w14:paraId="670277CE" w14:textId="77777777" w:rsidR="00406407" w:rsidRPr="00510253" w:rsidRDefault="00406407" w:rsidP="00406407">
            <w:pPr>
              <w:jc w:val="center"/>
              <w:rPr>
                <w:b/>
                <w:bCs/>
                <w:sz w:val="18"/>
                <w:szCs w:val="18"/>
              </w:rPr>
            </w:pPr>
            <w:r w:rsidRPr="00510253">
              <w:rPr>
                <w:b/>
                <w:bCs/>
                <w:sz w:val="18"/>
                <w:szCs w:val="18"/>
              </w:rPr>
              <w:t>%</w:t>
            </w:r>
          </w:p>
        </w:tc>
        <w:tc>
          <w:tcPr>
            <w:tcW w:w="0" w:type="auto"/>
            <w:tcBorders>
              <w:top w:val="nil"/>
              <w:left w:val="nil"/>
              <w:bottom w:val="single" w:sz="4" w:space="0" w:color="auto"/>
              <w:right w:val="single" w:sz="4" w:space="0" w:color="auto"/>
            </w:tcBorders>
            <w:shd w:val="clear" w:color="000000" w:fill="C0C0C0"/>
            <w:noWrap/>
            <w:vAlign w:val="center"/>
            <w:hideMark/>
          </w:tcPr>
          <w:p w14:paraId="64BB0056" w14:textId="77777777" w:rsidR="00406407" w:rsidRPr="00510253" w:rsidRDefault="00406407" w:rsidP="00406407">
            <w:pPr>
              <w:jc w:val="center"/>
              <w:rPr>
                <w:b/>
                <w:bCs/>
                <w:sz w:val="18"/>
                <w:szCs w:val="18"/>
              </w:rPr>
            </w:pPr>
            <w:r w:rsidRPr="00510253">
              <w:rPr>
                <w:b/>
                <w:bCs/>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8CFA9" w14:textId="77777777" w:rsidR="00406407" w:rsidRPr="00510253" w:rsidRDefault="00406407" w:rsidP="00406407">
            <w:pPr>
              <w:rPr>
                <w:b/>
                <w:bCs/>
                <w:sz w:val="18"/>
                <w:szCs w:val="18"/>
              </w:rPr>
            </w:pPr>
          </w:p>
        </w:tc>
      </w:tr>
      <w:tr w:rsidR="00406407" w:rsidRPr="00510253" w14:paraId="330C5A6A" w14:textId="77777777" w:rsidTr="00E210E2">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2B1865" w14:textId="77777777" w:rsidR="00406407" w:rsidRPr="00510253" w:rsidRDefault="00406407" w:rsidP="00406407">
            <w:pPr>
              <w:jc w:val="center"/>
              <w:rPr>
                <w:sz w:val="18"/>
                <w:szCs w:val="18"/>
              </w:rPr>
            </w:pPr>
            <w:r w:rsidRPr="00510253">
              <w:rPr>
                <w:sz w:val="18"/>
                <w:szCs w:val="18"/>
              </w:rPr>
              <w:t>26352421</w:t>
            </w:r>
          </w:p>
        </w:tc>
        <w:tc>
          <w:tcPr>
            <w:tcW w:w="0" w:type="auto"/>
            <w:tcBorders>
              <w:top w:val="nil"/>
              <w:left w:val="nil"/>
              <w:bottom w:val="single" w:sz="4" w:space="0" w:color="auto"/>
              <w:right w:val="single" w:sz="4" w:space="0" w:color="auto"/>
            </w:tcBorders>
            <w:shd w:val="clear" w:color="auto" w:fill="auto"/>
            <w:noWrap/>
            <w:vAlign w:val="bottom"/>
            <w:hideMark/>
          </w:tcPr>
          <w:p w14:paraId="7953C71C" w14:textId="77777777" w:rsidR="00406407" w:rsidRPr="00510253" w:rsidRDefault="00406407" w:rsidP="00406407">
            <w:pPr>
              <w:jc w:val="center"/>
              <w:rPr>
                <w:sz w:val="18"/>
                <w:szCs w:val="18"/>
              </w:rPr>
            </w:pPr>
            <w:r w:rsidRPr="00510253">
              <w:rPr>
                <w:sz w:val="18"/>
                <w:szCs w:val="18"/>
              </w:rPr>
              <w:t>91613.7</w:t>
            </w:r>
          </w:p>
        </w:tc>
        <w:tc>
          <w:tcPr>
            <w:tcW w:w="0" w:type="auto"/>
            <w:tcBorders>
              <w:top w:val="nil"/>
              <w:left w:val="nil"/>
              <w:bottom w:val="single" w:sz="4" w:space="0" w:color="auto"/>
              <w:right w:val="single" w:sz="4" w:space="0" w:color="auto"/>
            </w:tcBorders>
            <w:shd w:val="clear" w:color="auto" w:fill="auto"/>
            <w:noWrap/>
            <w:vAlign w:val="bottom"/>
            <w:hideMark/>
          </w:tcPr>
          <w:p w14:paraId="1E0A7715" w14:textId="77777777" w:rsidR="00406407" w:rsidRPr="00510253" w:rsidRDefault="00406407" w:rsidP="00406407">
            <w:pPr>
              <w:jc w:val="center"/>
              <w:rPr>
                <w:sz w:val="18"/>
                <w:szCs w:val="18"/>
              </w:rPr>
            </w:pPr>
            <w:r w:rsidRPr="00510253">
              <w:rPr>
                <w:sz w:val="18"/>
                <w:szCs w:val="18"/>
              </w:rPr>
              <w:t>27.7</w:t>
            </w:r>
          </w:p>
        </w:tc>
        <w:tc>
          <w:tcPr>
            <w:tcW w:w="0" w:type="auto"/>
            <w:tcBorders>
              <w:top w:val="nil"/>
              <w:left w:val="nil"/>
              <w:bottom w:val="single" w:sz="4" w:space="0" w:color="auto"/>
              <w:right w:val="single" w:sz="4" w:space="0" w:color="auto"/>
            </w:tcBorders>
            <w:shd w:val="clear" w:color="auto" w:fill="auto"/>
            <w:noWrap/>
            <w:vAlign w:val="bottom"/>
            <w:hideMark/>
          </w:tcPr>
          <w:p w14:paraId="1287287D" w14:textId="77777777" w:rsidR="00406407" w:rsidRPr="00510253" w:rsidRDefault="00406407" w:rsidP="00406407">
            <w:pPr>
              <w:jc w:val="center"/>
              <w:rPr>
                <w:sz w:val="18"/>
                <w:szCs w:val="18"/>
              </w:rPr>
            </w:pPr>
            <w:r w:rsidRPr="00510253">
              <w:rPr>
                <w:sz w:val="18"/>
                <w:szCs w:val="18"/>
              </w:rPr>
              <w:t>21798.0</w:t>
            </w:r>
          </w:p>
        </w:tc>
        <w:tc>
          <w:tcPr>
            <w:tcW w:w="0" w:type="auto"/>
            <w:tcBorders>
              <w:top w:val="nil"/>
              <w:left w:val="nil"/>
              <w:bottom w:val="single" w:sz="4" w:space="0" w:color="auto"/>
              <w:right w:val="single" w:sz="4" w:space="0" w:color="auto"/>
            </w:tcBorders>
            <w:shd w:val="clear" w:color="auto" w:fill="auto"/>
            <w:noWrap/>
            <w:vAlign w:val="bottom"/>
            <w:hideMark/>
          </w:tcPr>
          <w:p w14:paraId="6628FE4D" w14:textId="77777777" w:rsidR="00406407" w:rsidRPr="00510253" w:rsidRDefault="00406407" w:rsidP="00406407">
            <w:pPr>
              <w:jc w:val="center"/>
              <w:rPr>
                <w:sz w:val="18"/>
                <w:szCs w:val="18"/>
              </w:rPr>
            </w:pPr>
            <w:r w:rsidRPr="00510253">
              <w:rPr>
                <w:sz w:val="18"/>
                <w:szCs w:val="18"/>
              </w:rPr>
              <w:t>23.8</w:t>
            </w:r>
          </w:p>
        </w:tc>
        <w:tc>
          <w:tcPr>
            <w:tcW w:w="0" w:type="auto"/>
            <w:tcBorders>
              <w:top w:val="nil"/>
              <w:left w:val="nil"/>
              <w:bottom w:val="single" w:sz="4" w:space="0" w:color="auto"/>
              <w:right w:val="single" w:sz="4" w:space="0" w:color="auto"/>
            </w:tcBorders>
            <w:shd w:val="clear" w:color="auto" w:fill="auto"/>
            <w:noWrap/>
            <w:vAlign w:val="bottom"/>
            <w:hideMark/>
          </w:tcPr>
          <w:p w14:paraId="4DB0C755" w14:textId="77777777" w:rsidR="00406407" w:rsidRPr="00510253" w:rsidRDefault="00406407" w:rsidP="00406407">
            <w:pPr>
              <w:jc w:val="center"/>
              <w:rPr>
                <w:sz w:val="18"/>
                <w:szCs w:val="18"/>
              </w:rPr>
            </w:pPr>
            <w:r w:rsidRPr="00510253">
              <w:rPr>
                <w:sz w:val="18"/>
                <w:szCs w:val="18"/>
              </w:rPr>
              <w:t>39303.3</w:t>
            </w:r>
          </w:p>
        </w:tc>
        <w:tc>
          <w:tcPr>
            <w:tcW w:w="0" w:type="auto"/>
            <w:tcBorders>
              <w:top w:val="nil"/>
              <w:left w:val="nil"/>
              <w:bottom w:val="single" w:sz="4" w:space="0" w:color="auto"/>
              <w:right w:val="single" w:sz="4" w:space="0" w:color="auto"/>
            </w:tcBorders>
            <w:shd w:val="clear" w:color="auto" w:fill="auto"/>
            <w:noWrap/>
            <w:vAlign w:val="bottom"/>
            <w:hideMark/>
          </w:tcPr>
          <w:p w14:paraId="11DBEF48" w14:textId="77777777" w:rsidR="00406407" w:rsidRPr="00510253" w:rsidRDefault="00406407" w:rsidP="00406407">
            <w:pPr>
              <w:jc w:val="center"/>
              <w:rPr>
                <w:sz w:val="18"/>
                <w:szCs w:val="18"/>
              </w:rPr>
            </w:pPr>
            <w:r w:rsidRPr="00510253">
              <w:rPr>
                <w:sz w:val="18"/>
                <w:szCs w:val="18"/>
              </w:rPr>
              <w:t>42.9</w:t>
            </w:r>
          </w:p>
        </w:tc>
        <w:tc>
          <w:tcPr>
            <w:tcW w:w="0" w:type="auto"/>
            <w:tcBorders>
              <w:top w:val="nil"/>
              <w:left w:val="nil"/>
              <w:bottom w:val="single" w:sz="4" w:space="0" w:color="auto"/>
              <w:right w:val="single" w:sz="4" w:space="0" w:color="auto"/>
            </w:tcBorders>
            <w:shd w:val="clear" w:color="auto" w:fill="auto"/>
            <w:noWrap/>
            <w:vAlign w:val="bottom"/>
            <w:hideMark/>
          </w:tcPr>
          <w:p w14:paraId="3D776A1C" w14:textId="77777777" w:rsidR="00406407" w:rsidRPr="00510253" w:rsidRDefault="00406407" w:rsidP="00406407">
            <w:pPr>
              <w:jc w:val="center"/>
              <w:rPr>
                <w:sz w:val="18"/>
                <w:szCs w:val="18"/>
              </w:rPr>
            </w:pPr>
            <w:r w:rsidRPr="00510253">
              <w:rPr>
                <w:sz w:val="18"/>
                <w:szCs w:val="18"/>
              </w:rPr>
              <w:t>30512.4</w:t>
            </w:r>
          </w:p>
        </w:tc>
        <w:tc>
          <w:tcPr>
            <w:tcW w:w="0" w:type="auto"/>
            <w:tcBorders>
              <w:top w:val="nil"/>
              <w:left w:val="nil"/>
              <w:bottom w:val="single" w:sz="4" w:space="0" w:color="auto"/>
              <w:right w:val="single" w:sz="4" w:space="0" w:color="auto"/>
            </w:tcBorders>
            <w:shd w:val="clear" w:color="auto" w:fill="auto"/>
            <w:noWrap/>
            <w:vAlign w:val="bottom"/>
            <w:hideMark/>
          </w:tcPr>
          <w:p w14:paraId="292E7C8E" w14:textId="77777777" w:rsidR="00406407" w:rsidRPr="00510253" w:rsidRDefault="00406407" w:rsidP="00406407">
            <w:pPr>
              <w:jc w:val="center"/>
              <w:rPr>
                <w:sz w:val="18"/>
                <w:szCs w:val="18"/>
              </w:rPr>
            </w:pPr>
            <w:r w:rsidRPr="00510253">
              <w:rPr>
                <w:sz w:val="18"/>
                <w:szCs w:val="18"/>
              </w:rPr>
              <w:t>33.3</w:t>
            </w:r>
          </w:p>
        </w:tc>
        <w:tc>
          <w:tcPr>
            <w:tcW w:w="0" w:type="auto"/>
            <w:tcBorders>
              <w:top w:val="nil"/>
              <w:left w:val="nil"/>
              <w:bottom w:val="single" w:sz="4" w:space="0" w:color="auto"/>
              <w:right w:val="single" w:sz="4" w:space="0" w:color="auto"/>
            </w:tcBorders>
            <w:shd w:val="clear" w:color="auto" w:fill="auto"/>
            <w:noWrap/>
            <w:vAlign w:val="bottom"/>
            <w:hideMark/>
          </w:tcPr>
          <w:p w14:paraId="776D18E4" w14:textId="77777777" w:rsidR="00406407" w:rsidRPr="00510253" w:rsidRDefault="00406407" w:rsidP="00406407">
            <w:pPr>
              <w:jc w:val="center"/>
              <w:rPr>
                <w:sz w:val="18"/>
                <w:szCs w:val="18"/>
              </w:rPr>
            </w:pPr>
            <w:r w:rsidRPr="00510253">
              <w:rPr>
                <w:sz w:val="18"/>
                <w:szCs w:val="18"/>
              </w:rPr>
              <w:t>1940.4</w:t>
            </w:r>
          </w:p>
        </w:tc>
        <w:tc>
          <w:tcPr>
            <w:tcW w:w="0" w:type="auto"/>
            <w:tcBorders>
              <w:top w:val="nil"/>
              <w:left w:val="nil"/>
              <w:bottom w:val="single" w:sz="4" w:space="0" w:color="auto"/>
              <w:right w:val="single" w:sz="4" w:space="0" w:color="auto"/>
            </w:tcBorders>
            <w:shd w:val="clear" w:color="auto" w:fill="auto"/>
            <w:noWrap/>
            <w:vAlign w:val="bottom"/>
            <w:hideMark/>
          </w:tcPr>
          <w:p w14:paraId="2F60E3B5" w14:textId="77777777" w:rsidR="00406407" w:rsidRPr="00510253" w:rsidRDefault="00406407" w:rsidP="00406407">
            <w:pPr>
              <w:jc w:val="center"/>
              <w:rPr>
                <w:sz w:val="18"/>
                <w:szCs w:val="18"/>
              </w:rPr>
            </w:pPr>
            <w:r w:rsidRPr="00510253">
              <w:rPr>
                <w:sz w:val="18"/>
                <w:szCs w:val="18"/>
              </w:rPr>
              <w:t>20.5</w:t>
            </w:r>
          </w:p>
        </w:tc>
      </w:tr>
      <w:tr w:rsidR="00406407" w:rsidRPr="00510253" w14:paraId="1B81DC2F" w14:textId="77777777" w:rsidTr="00E210E2">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F56F2B" w14:textId="77777777" w:rsidR="00406407" w:rsidRPr="00510253" w:rsidRDefault="00406407" w:rsidP="00406407">
            <w:pPr>
              <w:jc w:val="center"/>
              <w:rPr>
                <w:sz w:val="18"/>
                <w:szCs w:val="18"/>
              </w:rPr>
            </w:pPr>
            <w:r w:rsidRPr="00510253">
              <w:rPr>
                <w:sz w:val="18"/>
                <w:szCs w:val="18"/>
              </w:rPr>
              <w:t>26353421</w:t>
            </w:r>
          </w:p>
        </w:tc>
        <w:tc>
          <w:tcPr>
            <w:tcW w:w="0" w:type="auto"/>
            <w:tcBorders>
              <w:top w:val="nil"/>
              <w:left w:val="nil"/>
              <w:bottom w:val="single" w:sz="4" w:space="0" w:color="auto"/>
              <w:right w:val="single" w:sz="4" w:space="0" w:color="auto"/>
            </w:tcBorders>
            <w:shd w:val="clear" w:color="auto" w:fill="auto"/>
            <w:noWrap/>
            <w:vAlign w:val="bottom"/>
            <w:hideMark/>
          </w:tcPr>
          <w:p w14:paraId="11B6BC96" w14:textId="77777777" w:rsidR="00406407" w:rsidRPr="00510253" w:rsidRDefault="00406407" w:rsidP="00406407">
            <w:pPr>
              <w:jc w:val="center"/>
              <w:rPr>
                <w:sz w:val="18"/>
                <w:szCs w:val="18"/>
              </w:rPr>
            </w:pPr>
            <w:r w:rsidRPr="00510253">
              <w:rPr>
                <w:sz w:val="18"/>
                <w:szCs w:val="18"/>
              </w:rPr>
              <w:t>16405.3</w:t>
            </w:r>
          </w:p>
        </w:tc>
        <w:tc>
          <w:tcPr>
            <w:tcW w:w="0" w:type="auto"/>
            <w:tcBorders>
              <w:top w:val="nil"/>
              <w:left w:val="nil"/>
              <w:bottom w:val="single" w:sz="4" w:space="0" w:color="auto"/>
              <w:right w:val="single" w:sz="4" w:space="0" w:color="auto"/>
            </w:tcBorders>
            <w:shd w:val="clear" w:color="auto" w:fill="auto"/>
            <w:noWrap/>
            <w:vAlign w:val="bottom"/>
            <w:hideMark/>
          </w:tcPr>
          <w:p w14:paraId="2A6D72A0" w14:textId="77777777" w:rsidR="00406407" w:rsidRPr="00510253" w:rsidRDefault="00406407" w:rsidP="00406407">
            <w:pPr>
              <w:jc w:val="center"/>
              <w:rPr>
                <w:sz w:val="18"/>
                <w:szCs w:val="18"/>
              </w:rPr>
            </w:pPr>
            <w:r w:rsidRPr="00510253">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14:paraId="43D33D71" w14:textId="77777777" w:rsidR="00406407" w:rsidRPr="00510253" w:rsidRDefault="00406407" w:rsidP="00406407">
            <w:pPr>
              <w:jc w:val="center"/>
              <w:rPr>
                <w:sz w:val="18"/>
                <w:szCs w:val="18"/>
              </w:rPr>
            </w:pPr>
            <w:r w:rsidRPr="00510253">
              <w:rPr>
                <w:sz w:val="18"/>
                <w:szCs w:val="18"/>
              </w:rPr>
              <w:t>6469.9</w:t>
            </w:r>
          </w:p>
        </w:tc>
        <w:tc>
          <w:tcPr>
            <w:tcW w:w="0" w:type="auto"/>
            <w:tcBorders>
              <w:top w:val="nil"/>
              <w:left w:val="nil"/>
              <w:bottom w:val="single" w:sz="4" w:space="0" w:color="auto"/>
              <w:right w:val="single" w:sz="4" w:space="0" w:color="auto"/>
            </w:tcBorders>
            <w:shd w:val="clear" w:color="auto" w:fill="auto"/>
            <w:noWrap/>
            <w:vAlign w:val="bottom"/>
            <w:hideMark/>
          </w:tcPr>
          <w:p w14:paraId="19E8DF4F" w14:textId="77777777" w:rsidR="00406407" w:rsidRPr="00510253" w:rsidRDefault="00406407" w:rsidP="00406407">
            <w:pPr>
              <w:jc w:val="center"/>
              <w:rPr>
                <w:sz w:val="18"/>
                <w:szCs w:val="18"/>
              </w:rPr>
            </w:pPr>
            <w:r w:rsidRPr="00510253">
              <w:rPr>
                <w:sz w:val="18"/>
                <w:szCs w:val="18"/>
              </w:rPr>
              <w:t>39.4</w:t>
            </w:r>
          </w:p>
        </w:tc>
        <w:tc>
          <w:tcPr>
            <w:tcW w:w="0" w:type="auto"/>
            <w:tcBorders>
              <w:top w:val="nil"/>
              <w:left w:val="nil"/>
              <w:bottom w:val="single" w:sz="4" w:space="0" w:color="auto"/>
              <w:right w:val="single" w:sz="4" w:space="0" w:color="auto"/>
            </w:tcBorders>
            <w:shd w:val="clear" w:color="auto" w:fill="auto"/>
            <w:noWrap/>
            <w:vAlign w:val="bottom"/>
            <w:hideMark/>
          </w:tcPr>
          <w:p w14:paraId="15CBA993" w14:textId="77777777" w:rsidR="00406407" w:rsidRPr="00510253" w:rsidRDefault="00406407" w:rsidP="00406407">
            <w:pPr>
              <w:jc w:val="center"/>
              <w:rPr>
                <w:sz w:val="18"/>
                <w:szCs w:val="18"/>
              </w:rPr>
            </w:pPr>
            <w:r w:rsidRPr="00510253">
              <w:rPr>
                <w:sz w:val="18"/>
                <w:szCs w:val="18"/>
              </w:rPr>
              <w:t>7883.8</w:t>
            </w:r>
          </w:p>
        </w:tc>
        <w:tc>
          <w:tcPr>
            <w:tcW w:w="0" w:type="auto"/>
            <w:tcBorders>
              <w:top w:val="nil"/>
              <w:left w:val="nil"/>
              <w:bottom w:val="single" w:sz="4" w:space="0" w:color="auto"/>
              <w:right w:val="single" w:sz="4" w:space="0" w:color="auto"/>
            </w:tcBorders>
            <w:shd w:val="clear" w:color="auto" w:fill="auto"/>
            <w:noWrap/>
            <w:vAlign w:val="bottom"/>
            <w:hideMark/>
          </w:tcPr>
          <w:p w14:paraId="41353801" w14:textId="77777777" w:rsidR="00406407" w:rsidRPr="00510253" w:rsidRDefault="00406407" w:rsidP="00406407">
            <w:pPr>
              <w:jc w:val="center"/>
              <w:rPr>
                <w:sz w:val="18"/>
                <w:szCs w:val="18"/>
              </w:rPr>
            </w:pPr>
            <w:r w:rsidRPr="00510253">
              <w:rPr>
                <w:sz w:val="18"/>
                <w:szCs w:val="18"/>
              </w:rPr>
              <w:t>48.1</w:t>
            </w:r>
          </w:p>
        </w:tc>
        <w:tc>
          <w:tcPr>
            <w:tcW w:w="0" w:type="auto"/>
            <w:tcBorders>
              <w:top w:val="nil"/>
              <w:left w:val="nil"/>
              <w:bottom w:val="single" w:sz="4" w:space="0" w:color="auto"/>
              <w:right w:val="single" w:sz="4" w:space="0" w:color="auto"/>
            </w:tcBorders>
            <w:shd w:val="clear" w:color="auto" w:fill="auto"/>
            <w:noWrap/>
            <w:vAlign w:val="bottom"/>
            <w:hideMark/>
          </w:tcPr>
          <w:p w14:paraId="31B262C5" w14:textId="77777777" w:rsidR="00406407" w:rsidRPr="00510253" w:rsidRDefault="00406407" w:rsidP="00406407">
            <w:pPr>
              <w:jc w:val="center"/>
              <w:rPr>
                <w:sz w:val="18"/>
                <w:szCs w:val="18"/>
              </w:rPr>
            </w:pPr>
            <w:r w:rsidRPr="00510253">
              <w:rPr>
                <w:sz w:val="18"/>
                <w:szCs w:val="18"/>
              </w:rPr>
              <w:t>2051.5</w:t>
            </w:r>
          </w:p>
        </w:tc>
        <w:tc>
          <w:tcPr>
            <w:tcW w:w="0" w:type="auto"/>
            <w:tcBorders>
              <w:top w:val="nil"/>
              <w:left w:val="nil"/>
              <w:bottom w:val="single" w:sz="4" w:space="0" w:color="auto"/>
              <w:right w:val="single" w:sz="4" w:space="0" w:color="auto"/>
            </w:tcBorders>
            <w:shd w:val="clear" w:color="auto" w:fill="auto"/>
            <w:noWrap/>
            <w:vAlign w:val="bottom"/>
            <w:hideMark/>
          </w:tcPr>
          <w:p w14:paraId="2383E254" w14:textId="77777777" w:rsidR="00406407" w:rsidRPr="00510253" w:rsidRDefault="00406407" w:rsidP="00406407">
            <w:pPr>
              <w:jc w:val="center"/>
              <w:rPr>
                <w:sz w:val="18"/>
                <w:szCs w:val="18"/>
              </w:rPr>
            </w:pPr>
            <w:r w:rsidRPr="00510253">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14:paraId="158E844A" w14:textId="77777777" w:rsidR="00406407" w:rsidRPr="00510253" w:rsidRDefault="00406407" w:rsidP="00406407">
            <w:pPr>
              <w:jc w:val="center"/>
              <w:rPr>
                <w:sz w:val="18"/>
                <w:szCs w:val="18"/>
              </w:rPr>
            </w:pPr>
            <w:r w:rsidRPr="00510253">
              <w:rPr>
                <w:sz w:val="18"/>
                <w:szCs w:val="18"/>
              </w:rPr>
              <w:t>352.9</w:t>
            </w:r>
          </w:p>
        </w:tc>
        <w:tc>
          <w:tcPr>
            <w:tcW w:w="0" w:type="auto"/>
            <w:tcBorders>
              <w:top w:val="nil"/>
              <w:left w:val="nil"/>
              <w:bottom w:val="single" w:sz="4" w:space="0" w:color="auto"/>
              <w:right w:val="single" w:sz="4" w:space="0" w:color="auto"/>
            </w:tcBorders>
            <w:shd w:val="clear" w:color="auto" w:fill="auto"/>
            <w:noWrap/>
            <w:vAlign w:val="bottom"/>
            <w:hideMark/>
          </w:tcPr>
          <w:p w14:paraId="1775C135" w14:textId="77777777" w:rsidR="00406407" w:rsidRPr="00510253" w:rsidRDefault="00406407" w:rsidP="00406407">
            <w:pPr>
              <w:jc w:val="center"/>
              <w:rPr>
                <w:sz w:val="18"/>
                <w:szCs w:val="18"/>
              </w:rPr>
            </w:pPr>
            <w:r w:rsidRPr="00510253">
              <w:rPr>
                <w:sz w:val="18"/>
                <w:szCs w:val="18"/>
              </w:rPr>
              <w:t>3.7</w:t>
            </w:r>
          </w:p>
        </w:tc>
      </w:tr>
      <w:tr w:rsidR="00406407" w:rsidRPr="00510253" w14:paraId="0C431781" w14:textId="77777777" w:rsidTr="00E210E2">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8A6F4" w14:textId="77777777" w:rsidR="00406407" w:rsidRPr="00510253" w:rsidRDefault="00406407" w:rsidP="00406407">
            <w:pPr>
              <w:jc w:val="center"/>
              <w:rPr>
                <w:sz w:val="18"/>
                <w:szCs w:val="18"/>
              </w:rPr>
            </w:pPr>
            <w:r w:rsidRPr="00510253">
              <w:rPr>
                <w:sz w:val="18"/>
                <w:szCs w:val="18"/>
              </w:rPr>
              <w:t>26354421</w:t>
            </w:r>
          </w:p>
        </w:tc>
        <w:tc>
          <w:tcPr>
            <w:tcW w:w="0" w:type="auto"/>
            <w:tcBorders>
              <w:top w:val="nil"/>
              <w:left w:val="nil"/>
              <w:bottom w:val="single" w:sz="4" w:space="0" w:color="auto"/>
              <w:right w:val="single" w:sz="4" w:space="0" w:color="auto"/>
            </w:tcBorders>
            <w:shd w:val="clear" w:color="auto" w:fill="auto"/>
            <w:noWrap/>
            <w:vAlign w:val="bottom"/>
            <w:hideMark/>
          </w:tcPr>
          <w:p w14:paraId="7B59BB19" w14:textId="77777777" w:rsidR="00406407" w:rsidRPr="00510253" w:rsidRDefault="00406407" w:rsidP="00406407">
            <w:pPr>
              <w:jc w:val="center"/>
              <w:rPr>
                <w:sz w:val="18"/>
                <w:szCs w:val="18"/>
              </w:rPr>
            </w:pPr>
            <w:r w:rsidRPr="00510253">
              <w:rPr>
                <w:sz w:val="18"/>
                <w:szCs w:val="18"/>
              </w:rPr>
              <w:t>14031.5</w:t>
            </w:r>
          </w:p>
        </w:tc>
        <w:tc>
          <w:tcPr>
            <w:tcW w:w="0" w:type="auto"/>
            <w:tcBorders>
              <w:top w:val="nil"/>
              <w:left w:val="nil"/>
              <w:bottom w:val="single" w:sz="4" w:space="0" w:color="auto"/>
              <w:right w:val="single" w:sz="4" w:space="0" w:color="auto"/>
            </w:tcBorders>
            <w:shd w:val="clear" w:color="auto" w:fill="auto"/>
            <w:noWrap/>
            <w:vAlign w:val="bottom"/>
            <w:hideMark/>
          </w:tcPr>
          <w:p w14:paraId="3C6BB3D4" w14:textId="77777777" w:rsidR="00406407" w:rsidRPr="00510253" w:rsidRDefault="00406407" w:rsidP="00406407">
            <w:pPr>
              <w:jc w:val="center"/>
              <w:rPr>
                <w:sz w:val="18"/>
                <w:szCs w:val="18"/>
              </w:rPr>
            </w:pPr>
            <w:r w:rsidRPr="00510253">
              <w:rPr>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14:paraId="0ADEAEB3" w14:textId="77777777" w:rsidR="00406407" w:rsidRPr="00510253" w:rsidRDefault="00406407" w:rsidP="00406407">
            <w:pPr>
              <w:jc w:val="center"/>
              <w:rPr>
                <w:sz w:val="18"/>
                <w:szCs w:val="18"/>
              </w:rPr>
            </w:pPr>
            <w:r w:rsidRPr="00510253">
              <w:rPr>
                <w:sz w:val="18"/>
                <w:szCs w:val="18"/>
              </w:rPr>
              <w:t>6552.4</w:t>
            </w:r>
          </w:p>
        </w:tc>
        <w:tc>
          <w:tcPr>
            <w:tcW w:w="0" w:type="auto"/>
            <w:tcBorders>
              <w:top w:val="nil"/>
              <w:left w:val="nil"/>
              <w:bottom w:val="single" w:sz="4" w:space="0" w:color="auto"/>
              <w:right w:val="single" w:sz="4" w:space="0" w:color="auto"/>
            </w:tcBorders>
            <w:shd w:val="clear" w:color="auto" w:fill="auto"/>
            <w:noWrap/>
            <w:vAlign w:val="bottom"/>
            <w:hideMark/>
          </w:tcPr>
          <w:p w14:paraId="1BE0C4F9" w14:textId="77777777" w:rsidR="00406407" w:rsidRPr="00510253" w:rsidRDefault="00406407" w:rsidP="00406407">
            <w:pPr>
              <w:jc w:val="center"/>
              <w:rPr>
                <w:sz w:val="18"/>
                <w:szCs w:val="18"/>
              </w:rPr>
            </w:pPr>
            <w:r w:rsidRPr="00510253">
              <w:rPr>
                <w:sz w:val="18"/>
                <w:szCs w:val="18"/>
              </w:rPr>
              <w:t>46.7</w:t>
            </w:r>
          </w:p>
        </w:tc>
        <w:tc>
          <w:tcPr>
            <w:tcW w:w="0" w:type="auto"/>
            <w:tcBorders>
              <w:top w:val="nil"/>
              <w:left w:val="nil"/>
              <w:bottom w:val="single" w:sz="4" w:space="0" w:color="auto"/>
              <w:right w:val="single" w:sz="4" w:space="0" w:color="auto"/>
            </w:tcBorders>
            <w:shd w:val="clear" w:color="auto" w:fill="auto"/>
            <w:noWrap/>
            <w:vAlign w:val="bottom"/>
            <w:hideMark/>
          </w:tcPr>
          <w:p w14:paraId="18F143ED" w14:textId="77777777" w:rsidR="00406407" w:rsidRPr="00510253" w:rsidRDefault="00406407" w:rsidP="00406407">
            <w:pPr>
              <w:jc w:val="center"/>
              <w:rPr>
                <w:sz w:val="18"/>
                <w:szCs w:val="18"/>
              </w:rPr>
            </w:pPr>
            <w:r w:rsidRPr="00510253">
              <w:rPr>
                <w:sz w:val="18"/>
                <w:szCs w:val="18"/>
              </w:rPr>
              <w:t>5127.7</w:t>
            </w:r>
          </w:p>
        </w:tc>
        <w:tc>
          <w:tcPr>
            <w:tcW w:w="0" w:type="auto"/>
            <w:tcBorders>
              <w:top w:val="nil"/>
              <w:left w:val="nil"/>
              <w:bottom w:val="single" w:sz="4" w:space="0" w:color="auto"/>
              <w:right w:val="single" w:sz="4" w:space="0" w:color="auto"/>
            </w:tcBorders>
            <w:shd w:val="clear" w:color="auto" w:fill="auto"/>
            <w:noWrap/>
            <w:vAlign w:val="bottom"/>
            <w:hideMark/>
          </w:tcPr>
          <w:p w14:paraId="7AC788CD" w14:textId="77777777" w:rsidR="00406407" w:rsidRPr="00510253" w:rsidRDefault="00406407" w:rsidP="00406407">
            <w:pPr>
              <w:jc w:val="center"/>
              <w:rPr>
                <w:sz w:val="18"/>
                <w:szCs w:val="18"/>
              </w:rPr>
            </w:pPr>
            <w:r w:rsidRPr="00510253">
              <w:rPr>
                <w:sz w:val="18"/>
                <w:szCs w:val="18"/>
              </w:rPr>
              <w:t>36.5</w:t>
            </w:r>
          </w:p>
        </w:tc>
        <w:tc>
          <w:tcPr>
            <w:tcW w:w="0" w:type="auto"/>
            <w:tcBorders>
              <w:top w:val="nil"/>
              <w:left w:val="nil"/>
              <w:bottom w:val="single" w:sz="4" w:space="0" w:color="auto"/>
              <w:right w:val="single" w:sz="4" w:space="0" w:color="auto"/>
            </w:tcBorders>
            <w:shd w:val="clear" w:color="auto" w:fill="auto"/>
            <w:noWrap/>
            <w:vAlign w:val="bottom"/>
            <w:hideMark/>
          </w:tcPr>
          <w:p w14:paraId="53D81908"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4452BCA"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CAD9CBB" w14:textId="77777777" w:rsidR="00406407" w:rsidRPr="00510253" w:rsidRDefault="00406407" w:rsidP="00406407">
            <w:pPr>
              <w:jc w:val="center"/>
              <w:rPr>
                <w:sz w:val="18"/>
                <w:szCs w:val="18"/>
              </w:rPr>
            </w:pPr>
            <w:r w:rsidRPr="00510253">
              <w:rPr>
                <w:sz w:val="18"/>
                <w:szCs w:val="18"/>
              </w:rPr>
              <w:t>267.0</w:t>
            </w:r>
          </w:p>
        </w:tc>
        <w:tc>
          <w:tcPr>
            <w:tcW w:w="0" w:type="auto"/>
            <w:tcBorders>
              <w:top w:val="nil"/>
              <w:left w:val="nil"/>
              <w:bottom w:val="single" w:sz="4" w:space="0" w:color="auto"/>
              <w:right w:val="single" w:sz="4" w:space="0" w:color="auto"/>
            </w:tcBorders>
            <w:shd w:val="clear" w:color="auto" w:fill="auto"/>
            <w:noWrap/>
            <w:vAlign w:val="bottom"/>
            <w:hideMark/>
          </w:tcPr>
          <w:p w14:paraId="7B627C2F" w14:textId="77777777" w:rsidR="00406407" w:rsidRPr="00510253" w:rsidRDefault="00406407" w:rsidP="00406407">
            <w:pPr>
              <w:jc w:val="center"/>
              <w:rPr>
                <w:sz w:val="18"/>
                <w:szCs w:val="18"/>
              </w:rPr>
            </w:pPr>
            <w:r w:rsidRPr="00510253">
              <w:rPr>
                <w:sz w:val="18"/>
                <w:szCs w:val="18"/>
              </w:rPr>
              <w:t>2.8</w:t>
            </w:r>
          </w:p>
        </w:tc>
      </w:tr>
      <w:tr w:rsidR="00406407" w:rsidRPr="00510253" w14:paraId="0DD096A7" w14:textId="77777777" w:rsidTr="00E210E2">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9703B" w14:textId="77777777" w:rsidR="00406407" w:rsidRPr="00510253" w:rsidRDefault="00406407" w:rsidP="00406407">
            <w:pPr>
              <w:jc w:val="center"/>
              <w:rPr>
                <w:sz w:val="18"/>
                <w:szCs w:val="18"/>
              </w:rPr>
            </w:pPr>
            <w:r w:rsidRPr="00510253">
              <w:rPr>
                <w:sz w:val="18"/>
                <w:szCs w:val="18"/>
              </w:rPr>
              <w:t>26356421</w:t>
            </w:r>
          </w:p>
        </w:tc>
        <w:tc>
          <w:tcPr>
            <w:tcW w:w="0" w:type="auto"/>
            <w:tcBorders>
              <w:top w:val="nil"/>
              <w:left w:val="nil"/>
              <w:bottom w:val="single" w:sz="4" w:space="0" w:color="auto"/>
              <w:right w:val="single" w:sz="4" w:space="0" w:color="auto"/>
            </w:tcBorders>
            <w:shd w:val="clear" w:color="auto" w:fill="auto"/>
            <w:noWrap/>
            <w:vAlign w:val="bottom"/>
            <w:hideMark/>
          </w:tcPr>
          <w:p w14:paraId="0A833C09" w14:textId="77777777" w:rsidR="00406407" w:rsidRPr="00510253" w:rsidRDefault="00406407" w:rsidP="00406407">
            <w:pPr>
              <w:jc w:val="center"/>
              <w:rPr>
                <w:sz w:val="18"/>
                <w:szCs w:val="18"/>
              </w:rPr>
            </w:pPr>
            <w:r w:rsidRPr="00510253">
              <w:rPr>
                <w:sz w:val="18"/>
                <w:szCs w:val="18"/>
              </w:rPr>
              <w:t>8625.6</w:t>
            </w:r>
          </w:p>
        </w:tc>
        <w:tc>
          <w:tcPr>
            <w:tcW w:w="0" w:type="auto"/>
            <w:tcBorders>
              <w:top w:val="nil"/>
              <w:left w:val="nil"/>
              <w:bottom w:val="single" w:sz="4" w:space="0" w:color="auto"/>
              <w:right w:val="single" w:sz="4" w:space="0" w:color="auto"/>
            </w:tcBorders>
            <w:shd w:val="clear" w:color="auto" w:fill="auto"/>
            <w:noWrap/>
            <w:vAlign w:val="bottom"/>
            <w:hideMark/>
          </w:tcPr>
          <w:p w14:paraId="67A2EC60" w14:textId="77777777" w:rsidR="00406407" w:rsidRPr="00510253" w:rsidRDefault="00406407" w:rsidP="00406407">
            <w:pPr>
              <w:jc w:val="center"/>
              <w:rPr>
                <w:sz w:val="18"/>
                <w:szCs w:val="18"/>
              </w:rPr>
            </w:pPr>
            <w:r w:rsidRPr="00510253">
              <w:rPr>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14:paraId="7053072C" w14:textId="77777777" w:rsidR="00406407" w:rsidRPr="00510253" w:rsidRDefault="00406407" w:rsidP="00406407">
            <w:pPr>
              <w:jc w:val="center"/>
              <w:rPr>
                <w:sz w:val="18"/>
                <w:szCs w:val="18"/>
              </w:rPr>
            </w:pPr>
            <w:r w:rsidRPr="00510253">
              <w:rPr>
                <w:sz w:val="18"/>
                <w:szCs w:val="18"/>
              </w:rPr>
              <w:t>3259.1</w:t>
            </w:r>
          </w:p>
        </w:tc>
        <w:tc>
          <w:tcPr>
            <w:tcW w:w="0" w:type="auto"/>
            <w:tcBorders>
              <w:top w:val="nil"/>
              <w:left w:val="nil"/>
              <w:bottom w:val="single" w:sz="4" w:space="0" w:color="auto"/>
              <w:right w:val="single" w:sz="4" w:space="0" w:color="auto"/>
            </w:tcBorders>
            <w:shd w:val="clear" w:color="auto" w:fill="auto"/>
            <w:noWrap/>
            <w:vAlign w:val="bottom"/>
            <w:hideMark/>
          </w:tcPr>
          <w:p w14:paraId="3C471D31" w14:textId="77777777" w:rsidR="00406407" w:rsidRPr="00510253" w:rsidRDefault="00406407" w:rsidP="00406407">
            <w:pPr>
              <w:jc w:val="center"/>
              <w:rPr>
                <w:sz w:val="18"/>
                <w:szCs w:val="18"/>
              </w:rPr>
            </w:pPr>
            <w:r w:rsidRPr="00510253">
              <w:rPr>
                <w:sz w:val="18"/>
                <w:szCs w:val="18"/>
              </w:rPr>
              <w:t>37.8</w:t>
            </w:r>
          </w:p>
        </w:tc>
        <w:tc>
          <w:tcPr>
            <w:tcW w:w="0" w:type="auto"/>
            <w:tcBorders>
              <w:top w:val="nil"/>
              <w:left w:val="nil"/>
              <w:bottom w:val="single" w:sz="4" w:space="0" w:color="auto"/>
              <w:right w:val="single" w:sz="4" w:space="0" w:color="auto"/>
            </w:tcBorders>
            <w:shd w:val="clear" w:color="auto" w:fill="auto"/>
            <w:noWrap/>
            <w:vAlign w:val="bottom"/>
            <w:hideMark/>
          </w:tcPr>
          <w:p w14:paraId="0F37C489" w14:textId="77777777" w:rsidR="00406407" w:rsidRPr="00510253" w:rsidRDefault="00406407" w:rsidP="00406407">
            <w:pPr>
              <w:jc w:val="center"/>
              <w:rPr>
                <w:sz w:val="18"/>
                <w:szCs w:val="18"/>
              </w:rPr>
            </w:pPr>
            <w:r w:rsidRPr="00510253">
              <w:rPr>
                <w:sz w:val="18"/>
                <w:szCs w:val="18"/>
              </w:rPr>
              <w:t>3673.7</w:t>
            </w:r>
          </w:p>
        </w:tc>
        <w:tc>
          <w:tcPr>
            <w:tcW w:w="0" w:type="auto"/>
            <w:tcBorders>
              <w:top w:val="nil"/>
              <w:left w:val="nil"/>
              <w:bottom w:val="single" w:sz="4" w:space="0" w:color="auto"/>
              <w:right w:val="single" w:sz="4" w:space="0" w:color="auto"/>
            </w:tcBorders>
            <w:shd w:val="clear" w:color="auto" w:fill="auto"/>
            <w:noWrap/>
            <w:vAlign w:val="bottom"/>
            <w:hideMark/>
          </w:tcPr>
          <w:p w14:paraId="697B662D" w14:textId="77777777" w:rsidR="00406407" w:rsidRPr="00510253" w:rsidRDefault="00406407" w:rsidP="00406407">
            <w:pPr>
              <w:jc w:val="center"/>
              <w:rPr>
                <w:sz w:val="18"/>
                <w:szCs w:val="18"/>
              </w:rPr>
            </w:pPr>
            <w:r w:rsidRPr="00510253">
              <w:rPr>
                <w:sz w:val="18"/>
                <w:szCs w:val="18"/>
              </w:rPr>
              <w:t>42.6</w:t>
            </w:r>
          </w:p>
        </w:tc>
        <w:tc>
          <w:tcPr>
            <w:tcW w:w="0" w:type="auto"/>
            <w:tcBorders>
              <w:top w:val="nil"/>
              <w:left w:val="nil"/>
              <w:bottom w:val="single" w:sz="4" w:space="0" w:color="auto"/>
              <w:right w:val="single" w:sz="4" w:space="0" w:color="auto"/>
            </w:tcBorders>
            <w:shd w:val="clear" w:color="auto" w:fill="auto"/>
            <w:noWrap/>
            <w:vAlign w:val="bottom"/>
            <w:hideMark/>
          </w:tcPr>
          <w:p w14:paraId="3E0BC535"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4995B91" w14:textId="77777777" w:rsidR="00406407" w:rsidRPr="00510253" w:rsidRDefault="00406407" w:rsidP="00406407">
            <w:pPr>
              <w:jc w:val="center"/>
              <w:rPr>
                <w:sz w:val="18"/>
                <w:szCs w:val="18"/>
              </w:rPr>
            </w:pPr>
            <w:r w:rsidRPr="00510253">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A5AB74B" w14:textId="77777777" w:rsidR="00406407" w:rsidRPr="00510253" w:rsidRDefault="00406407" w:rsidP="00406407">
            <w:pPr>
              <w:jc w:val="center"/>
              <w:rPr>
                <w:sz w:val="18"/>
                <w:szCs w:val="18"/>
              </w:rPr>
            </w:pPr>
            <w:r w:rsidRPr="00510253">
              <w:rPr>
                <w:sz w:val="18"/>
                <w:szCs w:val="18"/>
              </w:rPr>
              <w:t>182.5</w:t>
            </w:r>
          </w:p>
        </w:tc>
        <w:tc>
          <w:tcPr>
            <w:tcW w:w="0" w:type="auto"/>
            <w:tcBorders>
              <w:top w:val="nil"/>
              <w:left w:val="nil"/>
              <w:bottom w:val="single" w:sz="4" w:space="0" w:color="auto"/>
              <w:right w:val="single" w:sz="4" w:space="0" w:color="auto"/>
            </w:tcBorders>
            <w:shd w:val="clear" w:color="auto" w:fill="auto"/>
            <w:noWrap/>
            <w:vAlign w:val="bottom"/>
            <w:hideMark/>
          </w:tcPr>
          <w:p w14:paraId="3536AE7C" w14:textId="77777777" w:rsidR="00406407" w:rsidRPr="00510253" w:rsidRDefault="00406407" w:rsidP="00406407">
            <w:pPr>
              <w:jc w:val="center"/>
              <w:rPr>
                <w:sz w:val="18"/>
                <w:szCs w:val="18"/>
              </w:rPr>
            </w:pPr>
            <w:r w:rsidRPr="00510253">
              <w:rPr>
                <w:sz w:val="18"/>
                <w:szCs w:val="18"/>
              </w:rPr>
              <w:t>1.9</w:t>
            </w:r>
          </w:p>
        </w:tc>
      </w:tr>
      <w:tr w:rsidR="00406407" w:rsidRPr="00510253" w14:paraId="362AB9A3" w14:textId="77777777" w:rsidTr="00E210E2">
        <w:trPr>
          <w:trHeight w:val="264"/>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163042B6" w14:textId="77777777" w:rsidR="00406407" w:rsidRPr="00510253" w:rsidRDefault="00406407" w:rsidP="00406407">
            <w:pPr>
              <w:jc w:val="center"/>
              <w:rPr>
                <w:b/>
                <w:bCs/>
                <w:sz w:val="18"/>
                <w:szCs w:val="18"/>
              </w:rPr>
            </w:pPr>
            <w:r w:rsidRPr="00510253">
              <w:rPr>
                <w:b/>
                <w:bCs/>
                <w:sz w:val="18"/>
                <w:szCs w:val="18"/>
              </w:rPr>
              <w:t>НЦ 26</w:t>
            </w:r>
          </w:p>
        </w:tc>
        <w:tc>
          <w:tcPr>
            <w:tcW w:w="0" w:type="auto"/>
            <w:tcBorders>
              <w:top w:val="nil"/>
              <w:left w:val="nil"/>
              <w:bottom w:val="single" w:sz="4" w:space="0" w:color="auto"/>
              <w:right w:val="single" w:sz="4" w:space="0" w:color="auto"/>
            </w:tcBorders>
            <w:shd w:val="clear" w:color="000000" w:fill="BFBFBF"/>
            <w:noWrap/>
            <w:vAlign w:val="bottom"/>
            <w:hideMark/>
          </w:tcPr>
          <w:p w14:paraId="547C02E1" w14:textId="77777777" w:rsidR="00406407" w:rsidRPr="00510253" w:rsidRDefault="00406407" w:rsidP="00406407">
            <w:pPr>
              <w:jc w:val="center"/>
              <w:rPr>
                <w:b/>
                <w:bCs/>
                <w:sz w:val="18"/>
                <w:szCs w:val="18"/>
              </w:rPr>
            </w:pPr>
            <w:r w:rsidRPr="00510253">
              <w:rPr>
                <w:b/>
                <w:bCs/>
                <w:sz w:val="18"/>
                <w:szCs w:val="18"/>
              </w:rPr>
              <w:t>122050.5</w:t>
            </w:r>
          </w:p>
        </w:tc>
        <w:tc>
          <w:tcPr>
            <w:tcW w:w="0" w:type="auto"/>
            <w:tcBorders>
              <w:top w:val="nil"/>
              <w:left w:val="nil"/>
              <w:bottom w:val="single" w:sz="4" w:space="0" w:color="auto"/>
              <w:right w:val="single" w:sz="4" w:space="0" w:color="auto"/>
            </w:tcBorders>
            <w:shd w:val="clear" w:color="000000" w:fill="BFBFBF"/>
            <w:noWrap/>
            <w:vAlign w:val="bottom"/>
            <w:hideMark/>
          </w:tcPr>
          <w:p w14:paraId="34874582" w14:textId="77777777" w:rsidR="00406407" w:rsidRPr="00510253" w:rsidRDefault="00406407" w:rsidP="00406407">
            <w:pPr>
              <w:jc w:val="center"/>
              <w:rPr>
                <w:b/>
                <w:bCs/>
                <w:sz w:val="18"/>
                <w:szCs w:val="18"/>
              </w:rPr>
            </w:pPr>
            <w:r w:rsidRPr="00510253">
              <w:rPr>
                <w:b/>
                <w:bCs/>
                <w:sz w:val="18"/>
                <w:szCs w:val="18"/>
              </w:rPr>
              <w:t>36.9</w:t>
            </w:r>
          </w:p>
        </w:tc>
        <w:tc>
          <w:tcPr>
            <w:tcW w:w="0" w:type="auto"/>
            <w:tcBorders>
              <w:top w:val="nil"/>
              <w:left w:val="nil"/>
              <w:bottom w:val="single" w:sz="4" w:space="0" w:color="auto"/>
              <w:right w:val="single" w:sz="4" w:space="0" w:color="auto"/>
            </w:tcBorders>
            <w:shd w:val="clear" w:color="000000" w:fill="BFBFBF"/>
            <w:noWrap/>
            <w:vAlign w:val="bottom"/>
            <w:hideMark/>
          </w:tcPr>
          <w:p w14:paraId="448268EA" w14:textId="77777777" w:rsidR="00406407" w:rsidRPr="00510253" w:rsidRDefault="00406407" w:rsidP="00406407">
            <w:pPr>
              <w:jc w:val="center"/>
              <w:rPr>
                <w:b/>
                <w:bCs/>
                <w:sz w:val="18"/>
                <w:szCs w:val="18"/>
              </w:rPr>
            </w:pPr>
            <w:r w:rsidRPr="00510253">
              <w:rPr>
                <w:b/>
                <w:bCs/>
                <w:sz w:val="18"/>
                <w:szCs w:val="18"/>
              </w:rPr>
              <w:t>34820.4</w:t>
            </w:r>
          </w:p>
        </w:tc>
        <w:tc>
          <w:tcPr>
            <w:tcW w:w="0" w:type="auto"/>
            <w:tcBorders>
              <w:top w:val="nil"/>
              <w:left w:val="nil"/>
              <w:bottom w:val="single" w:sz="4" w:space="0" w:color="auto"/>
              <w:right w:val="single" w:sz="4" w:space="0" w:color="auto"/>
            </w:tcBorders>
            <w:shd w:val="clear" w:color="000000" w:fill="BFBFBF"/>
            <w:noWrap/>
            <w:vAlign w:val="bottom"/>
            <w:hideMark/>
          </w:tcPr>
          <w:p w14:paraId="59FFA6EF" w14:textId="77777777" w:rsidR="00406407" w:rsidRPr="00510253" w:rsidRDefault="00406407" w:rsidP="00406407">
            <w:pPr>
              <w:jc w:val="center"/>
              <w:rPr>
                <w:b/>
                <w:bCs/>
                <w:sz w:val="18"/>
                <w:szCs w:val="18"/>
              </w:rPr>
            </w:pPr>
            <w:r w:rsidRPr="00510253">
              <w:rPr>
                <w:b/>
                <w:bCs/>
                <w:sz w:val="18"/>
                <w:szCs w:val="18"/>
              </w:rPr>
              <w:t>28.5</w:t>
            </w:r>
          </w:p>
        </w:tc>
        <w:tc>
          <w:tcPr>
            <w:tcW w:w="0" w:type="auto"/>
            <w:tcBorders>
              <w:top w:val="nil"/>
              <w:left w:val="nil"/>
              <w:bottom w:val="single" w:sz="4" w:space="0" w:color="auto"/>
              <w:right w:val="single" w:sz="4" w:space="0" w:color="auto"/>
            </w:tcBorders>
            <w:shd w:val="clear" w:color="000000" w:fill="BFBFBF"/>
            <w:noWrap/>
            <w:vAlign w:val="bottom"/>
            <w:hideMark/>
          </w:tcPr>
          <w:p w14:paraId="3FB3F511" w14:textId="77777777" w:rsidR="00406407" w:rsidRPr="00510253" w:rsidRDefault="00406407" w:rsidP="00406407">
            <w:pPr>
              <w:jc w:val="center"/>
              <w:rPr>
                <w:b/>
                <w:bCs/>
                <w:sz w:val="18"/>
                <w:szCs w:val="18"/>
              </w:rPr>
            </w:pPr>
            <w:r w:rsidRPr="00510253">
              <w:rPr>
                <w:b/>
                <w:bCs/>
                <w:sz w:val="18"/>
                <w:szCs w:val="18"/>
              </w:rPr>
              <w:t>52314.8</w:t>
            </w:r>
          </w:p>
        </w:tc>
        <w:tc>
          <w:tcPr>
            <w:tcW w:w="0" w:type="auto"/>
            <w:tcBorders>
              <w:top w:val="nil"/>
              <w:left w:val="nil"/>
              <w:bottom w:val="single" w:sz="4" w:space="0" w:color="auto"/>
              <w:right w:val="single" w:sz="4" w:space="0" w:color="auto"/>
            </w:tcBorders>
            <w:shd w:val="clear" w:color="000000" w:fill="BFBFBF"/>
            <w:noWrap/>
            <w:vAlign w:val="bottom"/>
            <w:hideMark/>
          </w:tcPr>
          <w:p w14:paraId="75CD69A2" w14:textId="77777777" w:rsidR="00406407" w:rsidRPr="00510253" w:rsidRDefault="00406407" w:rsidP="00406407">
            <w:pPr>
              <w:jc w:val="center"/>
              <w:rPr>
                <w:b/>
                <w:bCs/>
                <w:sz w:val="18"/>
                <w:szCs w:val="18"/>
              </w:rPr>
            </w:pPr>
            <w:r w:rsidRPr="00510253">
              <w:rPr>
                <w:b/>
                <w:bCs/>
                <w:sz w:val="18"/>
                <w:szCs w:val="18"/>
              </w:rPr>
              <w:t>42.9</w:t>
            </w:r>
          </w:p>
        </w:tc>
        <w:tc>
          <w:tcPr>
            <w:tcW w:w="0" w:type="auto"/>
            <w:tcBorders>
              <w:top w:val="nil"/>
              <w:left w:val="nil"/>
              <w:bottom w:val="single" w:sz="4" w:space="0" w:color="auto"/>
              <w:right w:val="single" w:sz="4" w:space="0" w:color="auto"/>
            </w:tcBorders>
            <w:shd w:val="clear" w:color="000000" w:fill="BFBFBF"/>
            <w:noWrap/>
            <w:vAlign w:val="bottom"/>
            <w:hideMark/>
          </w:tcPr>
          <w:p w14:paraId="645A7199" w14:textId="77777777" w:rsidR="00406407" w:rsidRPr="00510253" w:rsidRDefault="00406407" w:rsidP="00406407">
            <w:pPr>
              <w:jc w:val="center"/>
              <w:rPr>
                <w:b/>
                <w:bCs/>
                <w:sz w:val="18"/>
                <w:szCs w:val="18"/>
              </w:rPr>
            </w:pPr>
            <w:r w:rsidRPr="00510253">
              <w:rPr>
                <w:b/>
                <w:bCs/>
                <w:sz w:val="18"/>
                <w:szCs w:val="18"/>
              </w:rPr>
              <w:t>34915.3</w:t>
            </w:r>
          </w:p>
        </w:tc>
        <w:tc>
          <w:tcPr>
            <w:tcW w:w="0" w:type="auto"/>
            <w:tcBorders>
              <w:top w:val="nil"/>
              <w:left w:val="nil"/>
              <w:bottom w:val="single" w:sz="4" w:space="0" w:color="auto"/>
              <w:right w:val="single" w:sz="4" w:space="0" w:color="auto"/>
            </w:tcBorders>
            <w:shd w:val="clear" w:color="000000" w:fill="BFBFBF"/>
            <w:noWrap/>
            <w:vAlign w:val="bottom"/>
            <w:hideMark/>
          </w:tcPr>
          <w:p w14:paraId="7CC4DD42" w14:textId="77777777" w:rsidR="00406407" w:rsidRPr="00510253" w:rsidRDefault="00406407" w:rsidP="00406407">
            <w:pPr>
              <w:jc w:val="center"/>
              <w:rPr>
                <w:b/>
                <w:bCs/>
                <w:sz w:val="18"/>
                <w:szCs w:val="18"/>
              </w:rPr>
            </w:pPr>
            <w:r w:rsidRPr="00510253">
              <w:rPr>
                <w:b/>
                <w:bCs/>
                <w:sz w:val="18"/>
                <w:szCs w:val="18"/>
              </w:rPr>
              <w:t>28.6</w:t>
            </w:r>
          </w:p>
        </w:tc>
        <w:tc>
          <w:tcPr>
            <w:tcW w:w="0" w:type="auto"/>
            <w:tcBorders>
              <w:top w:val="nil"/>
              <w:left w:val="nil"/>
              <w:bottom w:val="single" w:sz="4" w:space="0" w:color="auto"/>
              <w:right w:val="single" w:sz="4" w:space="0" w:color="auto"/>
            </w:tcBorders>
            <w:shd w:val="clear" w:color="000000" w:fill="BFBFBF"/>
            <w:noWrap/>
            <w:vAlign w:val="bottom"/>
            <w:hideMark/>
          </w:tcPr>
          <w:p w14:paraId="276935A6" w14:textId="77777777" w:rsidR="00406407" w:rsidRPr="00510253" w:rsidRDefault="00406407" w:rsidP="00406407">
            <w:pPr>
              <w:jc w:val="center"/>
              <w:rPr>
                <w:b/>
                <w:bCs/>
                <w:sz w:val="18"/>
                <w:szCs w:val="18"/>
              </w:rPr>
            </w:pPr>
            <w:r w:rsidRPr="00510253">
              <w:rPr>
                <w:b/>
                <w:bCs/>
                <w:sz w:val="18"/>
                <w:szCs w:val="18"/>
              </w:rPr>
              <w:t>2560.3</w:t>
            </w:r>
          </w:p>
        </w:tc>
        <w:tc>
          <w:tcPr>
            <w:tcW w:w="0" w:type="auto"/>
            <w:tcBorders>
              <w:top w:val="nil"/>
              <w:left w:val="nil"/>
              <w:bottom w:val="single" w:sz="4" w:space="0" w:color="auto"/>
              <w:right w:val="single" w:sz="4" w:space="0" w:color="auto"/>
            </w:tcBorders>
            <w:shd w:val="clear" w:color="000000" w:fill="BFBFBF"/>
            <w:noWrap/>
            <w:vAlign w:val="bottom"/>
            <w:hideMark/>
          </w:tcPr>
          <w:p w14:paraId="0A3BE0C6" w14:textId="77777777" w:rsidR="00406407" w:rsidRPr="00510253" w:rsidRDefault="00406407" w:rsidP="00406407">
            <w:pPr>
              <w:jc w:val="center"/>
              <w:rPr>
                <w:b/>
                <w:bCs/>
                <w:sz w:val="18"/>
                <w:szCs w:val="18"/>
              </w:rPr>
            </w:pPr>
            <w:r w:rsidRPr="00510253">
              <w:rPr>
                <w:b/>
                <w:bCs/>
                <w:sz w:val="18"/>
                <w:szCs w:val="18"/>
              </w:rPr>
              <w:t>27.0</w:t>
            </w:r>
          </w:p>
        </w:tc>
      </w:tr>
      <w:tr w:rsidR="00406407" w:rsidRPr="00510253" w14:paraId="798ACDC0" w14:textId="77777777" w:rsidTr="00E210E2">
        <w:trPr>
          <w:trHeight w:val="264"/>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020746A" w14:textId="77777777" w:rsidR="00406407" w:rsidRPr="00510253" w:rsidRDefault="00406407" w:rsidP="00406407">
            <w:pPr>
              <w:jc w:val="center"/>
              <w:rPr>
                <w:b/>
                <w:bCs/>
                <w:sz w:val="18"/>
                <w:szCs w:val="18"/>
              </w:rPr>
            </w:pPr>
            <w:proofErr w:type="gramStart"/>
            <w:r w:rsidRPr="00510253">
              <w:rPr>
                <w:b/>
                <w:bCs/>
                <w:sz w:val="18"/>
                <w:szCs w:val="18"/>
              </w:rPr>
              <w:t>УКУПНО  ГЈ</w:t>
            </w:r>
            <w:proofErr w:type="gramEnd"/>
          </w:p>
        </w:tc>
        <w:tc>
          <w:tcPr>
            <w:tcW w:w="0" w:type="auto"/>
            <w:tcBorders>
              <w:top w:val="nil"/>
              <w:left w:val="nil"/>
              <w:bottom w:val="single" w:sz="4" w:space="0" w:color="auto"/>
              <w:right w:val="single" w:sz="4" w:space="0" w:color="auto"/>
            </w:tcBorders>
            <w:shd w:val="clear" w:color="000000" w:fill="BFBFBF"/>
            <w:noWrap/>
            <w:vAlign w:val="bottom"/>
            <w:hideMark/>
          </w:tcPr>
          <w:p w14:paraId="181EC3F4" w14:textId="77777777" w:rsidR="00406407" w:rsidRPr="00510253" w:rsidRDefault="00406407" w:rsidP="00406407">
            <w:pPr>
              <w:jc w:val="center"/>
              <w:rPr>
                <w:b/>
                <w:bCs/>
                <w:sz w:val="18"/>
                <w:szCs w:val="18"/>
              </w:rPr>
            </w:pPr>
            <w:r w:rsidRPr="00510253">
              <w:rPr>
                <w:b/>
                <w:bCs/>
                <w:sz w:val="18"/>
                <w:szCs w:val="18"/>
              </w:rPr>
              <w:t>122050.5</w:t>
            </w:r>
          </w:p>
        </w:tc>
        <w:tc>
          <w:tcPr>
            <w:tcW w:w="0" w:type="auto"/>
            <w:tcBorders>
              <w:top w:val="nil"/>
              <w:left w:val="nil"/>
              <w:bottom w:val="single" w:sz="4" w:space="0" w:color="auto"/>
              <w:right w:val="single" w:sz="4" w:space="0" w:color="auto"/>
            </w:tcBorders>
            <w:shd w:val="clear" w:color="000000" w:fill="BFBFBF"/>
            <w:noWrap/>
            <w:vAlign w:val="bottom"/>
            <w:hideMark/>
          </w:tcPr>
          <w:p w14:paraId="6F501904" w14:textId="77777777" w:rsidR="00406407" w:rsidRPr="00510253" w:rsidRDefault="00406407" w:rsidP="00406407">
            <w:pPr>
              <w:jc w:val="center"/>
              <w:rPr>
                <w:b/>
                <w:bCs/>
                <w:sz w:val="18"/>
                <w:szCs w:val="18"/>
              </w:rPr>
            </w:pPr>
            <w:r w:rsidRPr="00510253">
              <w:rPr>
                <w:b/>
                <w:bCs/>
                <w:sz w:val="18"/>
                <w:szCs w:val="18"/>
              </w:rPr>
              <w:t>36.9</w:t>
            </w:r>
          </w:p>
        </w:tc>
        <w:tc>
          <w:tcPr>
            <w:tcW w:w="0" w:type="auto"/>
            <w:tcBorders>
              <w:top w:val="nil"/>
              <w:left w:val="nil"/>
              <w:bottom w:val="single" w:sz="4" w:space="0" w:color="auto"/>
              <w:right w:val="single" w:sz="4" w:space="0" w:color="auto"/>
            </w:tcBorders>
            <w:shd w:val="clear" w:color="000000" w:fill="BFBFBF"/>
            <w:noWrap/>
            <w:vAlign w:val="bottom"/>
            <w:hideMark/>
          </w:tcPr>
          <w:p w14:paraId="6EDCA330" w14:textId="77777777" w:rsidR="00406407" w:rsidRPr="00510253" w:rsidRDefault="00406407" w:rsidP="00406407">
            <w:pPr>
              <w:jc w:val="center"/>
              <w:rPr>
                <w:b/>
                <w:bCs/>
                <w:sz w:val="18"/>
                <w:szCs w:val="18"/>
              </w:rPr>
            </w:pPr>
            <w:r w:rsidRPr="00510253">
              <w:rPr>
                <w:b/>
                <w:bCs/>
                <w:sz w:val="18"/>
                <w:szCs w:val="18"/>
              </w:rPr>
              <w:t>34820.4</w:t>
            </w:r>
          </w:p>
        </w:tc>
        <w:tc>
          <w:tcPr>
            <w:tcW w:w="0" w:type="auto"/>
            <w:tcBorders>
              <w:top w:val="nil"/>
              <w:left w:val="nil"/>
              <w:bottom w:val="single" w:sz="4" w:space="0" w:color="auto"/>
              <w:right w:val="single" w:sz="4" w:space="0" w:color="auto"/>
            </w:tcBorders>
            <w:shd w:val="clear" w:color="000000" w:fill="BFBFBF"/>
            <w:noWrap/>
            <w:vAlign w:val="bottom"/>
            <w:hideMark/>
          </w:tcPr>
          <w:p w14:paraId="216D68A4" w14:textId="77777777" w:rsidR="00406407" w:rsidRPr="00510253" w:rsidRDefault="00406407" w:rsidP="00406407">
            <w:pPr>
              <w:jc w:val="center"/>
              <w:rPr>
                <w:b/>
                <w:bCs/>
                <w:sz w:val="18"/>
                <w:szCs w:val="18"/>
              </w:rPr>
            </w:pPr>
            <w:r w:rsidRPr="00510253">
              <w:rPr>
                <w:b/>
                <w:bCs/>
                <w:sz w:val="18"/>
                <w:szCs w:val="18"/>
              </w:rPr>
              <w:t>28.5</w:t>
            </w:r>
          </w:p>
        </w:tc>
        <w:tc>
          <w:tcPr>
            <w:tcW w:w="0" w:type="auto"/>
            <w:tcBorders>
              <w:top w:val="nil"/>
              <w:left w:val="nil"/>
              <w:bottom w:val="single" w:sz="4" w:space="0" w:color="auto"/>
              <w:right w:val="single" w:sz="4" w:space="0" w:color="auto"/>
            </w:tcBorders>
            <w:shd w:val="clear" w:color="000000" w:fill="BFBFBF"/>
            <w:noWrap/>
            <w:vAlign w:val="bottom"/>
            <w:hideMark/>
          </w:tcPr>
          <w:p w14:paraId="7D542D52" w14:textId="77777777" w:rsidR="00406407" w:rsidRPr="00510253" w:rsidRDefault="00406407" w:rsidP="00406407">
            <w:pPr>
              <w:jc w:val="center"/>
              <w:rPr>
                <w:b/>
                <w:bCs/>
                <w:sz w:val="18"/>
                <w:szCs w:val="18"/>
              </w:rPr>
            </w:pPr>
            <w:r w:rsidRPr="00510253">
              <w:rPr>
                <w:b/>
                <w:bCs/>
                <w:sz w:val="18"/>
                <w:szCs w:val="18"/>
              </w:rPr>
              <w:t>52314.8</w:t>
            </w:r>
          </w:p>
        </w:tc>
        <w:tc>
          <w:tcPr>
            <w:tcW w:w="0" w:type="auto"/>
            <w:tcBorders>
              <w:top w:val="nil"/>
              <w:left w:val="nil"/>
              <w:bottom w:val="single" w:sz="4" w:space="0" w:color="auto"/>
              <w:right w:val="single" w:sz="4" w:space="0" w:color="auto"/>
            </w:tcBorders>
            <w:shd w:val="clear" w:color="000000" w:fill="BFBFBF"/>
            <w:noWrap/>
            <w:vAlign w:val="bottom"/>
            <w:hideMark/>
          </w:tcPr>
          <w:p w14:paraId="215BA983" w14:textId="77777777" w:rsidR="00406407" w:rsidRPr="00510253" w:rsidRDefault="00406407" w:rsidP="00406407">
            <w:pPr>
              <w:jc w:val="center"/>
              <w:rPr>
                <w:b/>
                <w:bCs/>
                <w:sz w:val="18"/>
                <w:szCs w:val="18"/>
              </w:rPr>
            </w:pPr>
            <w:r w:rsidRPr="00510253">
              <w:rPr>
                <w:b/>
                <w:bCs/>
                <w:sz w:val="18"/>
                <w:szCs w:val="18"/>
              </w:rPr>
              <w:t>42.9</w:t>
            </w:r>
          </w:p>
        </w:tc>
        <w:tc>
          <w:tcPr>
            <w:tcW w:w="0" w:type="auto"/>
            <w:tcBorders>
              <w:top w:val="nil"/>
              <w:left w:val="nil"/>
              <w:bottom w:val="single" w:sz="4" w:space="0" w:color="auto"/>
              <w:right w:val="single" w:sz="4" w:space="0" w:color="auto"/>
            </w:tcBorders>
            <w:shd w:val="clear" w:color="000000" w:fill="BFBFBF"/>
            <w:noWrap/>
            <w:vAlign w:val="bottom"/>
            <w:hideMark/>
          </w:tcPr>
          <w:p w14:paraId="5482D0D8" w14:textId="77777777" w:rsidR="00406407" w:rsidRPr="00510253" w:rsidRDefault="00406407" w:rsidP="00406407">
            <w:pPr>
              <w:jc w:val="center"/>
              <w:rPr>
                <w:b/>
                <w:bCs/>
                <w:sz w:val="18"/>
                <w:szCs w:val="18"/>
              </w:rPr>
            </w:pPr>
            <w:r w:rsidRPr="00510253">
              <w:rPr>
                <w:b/>
                <w:bCs/>
                <w:sz w:val="18"/>
                <w:szCs w:val="18"/>
              </w:rPr>
              <w:t>34915.3</w:t>
            </w:r>
          </w:p>
        </w:tc>
        <w:tc>
          <w:tcPr>
            <w:tcW w:w="0" w:type="auto"/>
            <w:tcBorders>
              <w:top w:val="nil"/>
              <w:left w:val="nil"/>
              <w:bottom w:val="single" w:sz="4" w:space="0" w:color="auto"/>
              <w:right w:val="single" w:sz="4" w:space="0" w:color="auto"/>
            </w:tcBorders>
            <w:shd w:val="clear" w:color="000000" w:fill="BFBFBF"/>
            <w:noWrap/>
            <w:vAlign w:val="bottom"/>
            <w:hideMark/>
          </w:tcPr>
          <w:p w14:paraId="3992C889" w14:textId="77777777" w:rsidR="00406407" w:rsidRPr="00510253" w:rsidRDefault="00406407" w:rsidP="00406407">
            <w:pPr>
              <w:jc w:val="center"/>
              <w:rPr>
                <w:b/>
                <w:bCs/>
                <w:sz w:val="18"/>
                <w:szCs w:val="18"/>
              </w:rPr>
            </w:pPr>
            <w:r w:rsidRPr="00510253">
              <w:rPr>
                <w:b/>
                <w:bCs/>
                <w:sz w:val="18"/>
                <w:szCs w:val="18"/>
              </w:rPr>
              <w:t>28.6</w:t>
            </w:r>
          </w:p>
        </w:tc>
        <w:tc>
          <w:tcPr>
            <w:tcW w:w="0" w:type="auto"/>
            <w:tcBorders>
              <w:top w:val="nil"/>
              <w:left w:val="nil"/>
              <w:bottom w:val="single" w:sz="4" w:space="0" w:color="auto"/>
              <w:right w:val="single" w:sz="4" w:space="0" w:color="auto"/>
            </w:tcBorders>
            <w:shd w:val="clear" w:color="000000" w:fill="BFBFBF"/>
            <w:noWrap/>
            <w:vAlign w:val="bottom"/>
            <w:hideMark/>
          </w:tcPr>
          <w:p w14:paraId="4F23EFFC" w14:textId="77777777" w:rsidR="00406407" w:rsidRPr="00510253" w:rsidRDefault="00406407" w:rsidP="00406407">
            <w:pPr>
              <w:jc w:val="center"/>
              <w:rPr>
                <w:b/>
                <w:bCs/>
                <w:sz w:val="18"/>
                <w:szCs w:val="18"/>
              </w:rPr>
            </w:pPr>
            <w:r w:rsidRPr="00510253">
              <w:rPr>
                <w:b/>
                <w:bCs/>
                <w:sz w:val="18"/>
                <w:szCs w:val="18"/>
              </w:rPr>
              <w:t>2560.3</w:t>
            </w:r>
          </w:p>
        </w:tc>
        <w:tc>
          <w:tcPr>
            <w:tcW w:w="0" w:type="auto"/>
            <w:tcBorders>
              <w:top w:val="nil"/>
              <w:left w:val="nil"/>
              <w:bottom w:val="single" w:sz="4" w:space="0" w:color="auto"/>
              <w:right w:val="single" w:sz="4" w:space="0" w:color="auto"/>
            </w:tcBorders>
            <w:shd w:val="clear" w:color="000000" w:fill="BFBFBF"/>
            <w:noWrap/>
            <w:vAlign w:val="bottom"/>
            <w:hideMark/>
          </w:tcPr>
          <w:p w14:paraId="30BA6393" w14:textId="77777777" w:rsidR="00406407" w:rsidRPr="00510253" w:rsidRDefault="00406407" w:rsidP="00406407">
            <w:pPr>
              <w:jc w:val="center"/>
              <w:rPr>
                <w:b/>
                <w:bCs/>
                <w:sz w:val="18"/>
                <w:szCs w:val="18"/>
              </w:rPr>
            </w:pPr>
            <w:r w:rsidRPr="00510253">
              <w:rPr>
                <w:b/>
                <w:bCs/>
                <w:sz w:val="18"/>
                <w:szCs w:val="18"/>
              </w:rPr>
              <w:t>27.0</w:t>
            </w:r>
          </w:p>
        </w:tc>
      </w:tr>
    </w:tbl>
    <w:p w14:paraId="1044462D" w14:textId="77777777" w:rsidR="00023560" w:rsidRPr="00D33B57" w:rsidRDefault="00023560" w:rsidP="00CD610E">
      <w:pPr>
        <w:pStyle w:val="TableText"/>
        <w:jc w:val="both"/>
        <w:rPr>
          <w:rFonts w:ascii="Times New Roman" w:hAnsi="Times New Roman"/>
          <w:color w:val="323E4F" w:themeColor="text2" w:themeShade="BF"/>
        </w:rPr>
      </w:pPr>
    </w:p>
    <w:p w14:paraId="2644F88D" w14:textId="0DEED107" w:rsidR="000A54B7" w:rsidRDefault="006F473B" w:rsidP="000C0206">
      <w:pPr>
        <w:pStyle w:val="TableText"/>
        <w:spacing w:after="60"/>
        <w:jc w:val="both"/>
        <w:rPr>
          <w:rFonts w:ascii="Times New Roman" w:hAnsi="Times New Roman"/>
          <w:color w:val="auto"/>
          <w:szCs w:val="24"/>
          <w:lang w:val="sr-Latn-CS"/>
        </w:rPr>
      </w:pPr>
      <w:r w:rsidRPr="00EF4EE5">
        <w:rPr>
          <w:rFonts w:ascii="Times New Roman" w:hAnsi="Times New Roman"/>
          <w:color w:val="323E4F" w:themeColor="text2" w:themeShade="BF"/>
          <w:lang w:val="ru-RU"/>
        </w:rPr>
        <w:tab/>
      </w:r>
      <w:r w:rsidR="000A54B7" w:rsidRPr="00864C30">
        <w:rPr>
          <w:rFonts w:ascii="Times New Roman" w:hAnsi="Times New Roman"/>
          <w:color w:val="auto"/>
          <w:szCs w:val="24"/>
          <w:lang w:val="sr-Latn-CS"/>
        </w:rPr>
        <w:t>На основу дебљинске ст</w:t>
      </w:r>
      <w:r w:rsidR="008E4DD3" w:rsidRPr="00864C30">
        <w:rPr>
          <w:rFonts w:ascii="Times New Roman" w:hAnsi="Times New Roman"/>
          <w:color w:val="auto"/>
          <w:szCs w:val="24"/>
          <w:lang w:val="sr-Latn-CS"/>
        </w:rPr>
        <w:t xml:space="preserve">руктуре </w:t>
      </w:r>
      <w:r w:rsidR="00506F8B" w:rsidRPr="00EF4EE5">
        <w:rPr>
          <w:rFonts w:ascii="Times New Roman" w:hAnsi="Times New Roman"/>
          <w:color w:val="auto"/>
          <w:szCs w:val="24"/>
          <w:lang w:val="ru-RU"/>
        </w:rPr>
        <w:t xml:space="preserve">разнодобних шума ове газдинске јединице, </w:t>
      </w:r>
      <w:r w:rsidR="008E4DD3" w:rsidRPr="00864C30">
        <w:rPr>
          <w:rFonts w:ascii="Times New Roman" w:hAnsi="Times New Roman"/>
          <w:color w:val="auto"/>
          <w:szCs w:val="24"/>
          <w:lang w:val="sr-Latn-CS"/>
        </w:rPr>
        <w:t xml:space="preserve">може се уочити да </w:t>
      </w:r>
      <w:r w:rsidR="00B31EE9" w:rsidRPr="00EF4EE5">
        <w:rPr>
          <w:rFonts w:ascii="Times New Roman" w:hAnsi="Times New Roman"/>
          <w:color w:val="auto"/>
          <w:szCs w:val="24"/>
          <w:lang w:val="ru-RU"/>
        </w:rPr>
        <w:t xml:space="preserve">наведених </w:t>
      </w:r>
      <w:r w:rsidR="00C7275B">
        <w:rPr>
          <w:rFonts w:ascii="Times New Roman" w:hAnsi="Times New Roman"/>
          <w:color w:val="auto"/>
          <w:szCs w:val="24"/>
          <w:lang w:val="sr-Cyrl-RS"/>
        </w:rPr>
        <w:t>четири</w:t>
      </w:r>
      <w:r w:rsidR="00B31EE9" w:rsidRPr="00EF4EE5">
        <w:rPr>
          <w:rFonts w:ascii="Times New Roman" w:hAnsi="Times New Roman"/>
          <w:color w:val="auto"/>
          <w:szCs w:val="24"/>
          <w:lang w:val="ru-RU"/>
        </w:rPr>
        <w:t xml:space="preserve"> газдинских класа чине</w:t>
      </w:r>
      <w:r w:rsidR="00C7275B">
        <w:rPr>
          <w:rFonts w:ascii="Times New Roman" w:hAnsi="Times New Roman"/>
          <w:color w:val="auto"/>
          <w:szCs w:val="24"/>
          <w:lang w:val="ru-RU"/>
        </w:rPr>
        <w:t xml:space="preserve"> 36</w:t>
      </w:r>
      <w:r w:rsidR="00B27476">
        <w:rPr>
          <w:rFonts w:ascii="Times New Roman" w:hAnsi="Times New Roman"/>
          <w:color w:val="auto"/>
          <w:szCs w:val="24"/>
          <w:lang w:val="ru-RU"/>
        </w:rPr>
        <w:t>,9</w:t>
      </w:r>
      <w:r w:rsidR="008522CB">
        <w:rPr>
          <w:rFonts w:ascii="Times New Roman" w:hAnsi="Times New Roman"/>
          <w:color w:val="auto"/>
          <w:szCs w:val="24"/>
          <w:lang w:val="ru-RU"/>
        </w:rPr>
        <w:t xml:space="preserve"> </w:t>
      </w:r>
      <w:r w:rsidR="00E31E7B" w:rsidRPr="00EF4EE5">
        <w:rPr>
          <w:rFonts w:ascii="Times New Roman" w:hAnsi="Times New Roman"/>
          <w:color w:val="auto"/>
          <w:szCs w:val="24"/>
          <w:lang w:val="ru-RU"/>
        </w:rPr>
        <w:t>% укупне дубеће запремине газдин</w:t>
      </w:r>
      <w:r w:rsidR="00B31EE9" w:rsidRPr="00EF4EE5">
        <w:rPr>
          <w:rFonts w:ascii="Times New Roman" w:hAnsi="Times New Roman"/>
          <w:color w:val="auto"/>
          <w:szCs w:val="24"/>
          <w:lang w:val="ru-RU"/>
        </w:rPr>
        <w:t>ске јединице и да продукују</w:t>
      </w:r>
      <w:r w:rsidR="00B27476">
        <w:rPr>
          <w:rFonts w:ascii="Times New Roman" w:hAnsi="Times New Roman"/>
          <w:color w:val="auto"/>
          <w:szCs w:val="24"/>
          <w:lang w:val="ru-RU"/>
        </w:rPr>
        <w:t xml:space="preserve"> </w:t>
      </w:r>
      <w:r w:rsidR="00920B0D">
        <w:rPr>
          <w:rFonts w:ascii="Times New Roman" w:hAnsi="Times New Roman"/>
          <w:color w:val="auto"/>
          <w:szCs w:val="24"/>
          <w:lang w:val="ru-RU"/>
        </w:rPr>
        <w:t>27,0</w:t>
      </w:r>
      <w:r w:rsidR="00E31E7B" w:rsidRPr="00EF4EE5">
        <w:rPr>
          <w:rFonts w:ascii="Times New Roman" w:hAnsi="Times New Roman"/>
          <w:color w:val="auto"/>
          <w:szCs w:val="24"/>
          <w:lang w:val="ru-RU"/>
        </w:rPr>
        <w:t>% запреминск</w:t>
      </w:r>
      <w:r w:rsidR="00B31EE9" w:rsidRPr="00EF4EE5">
        <w:rPr>
          <w:rFonts w:ascii="Times New Roman" w:hAnsi="Times New Roman"/>
          <w:color w:val="auto"/>
          <w:szCs w:val="24"/>
          <w:lang w:val="ru-RU"/>
        </w:rPr>
        <w:t xml:space="preserve">ог прираста газдинске јединице. </w:t>
      </w:r>
      <w:r w:rsidR="00E31E7B" w:rsidRPr="00EF4EE5">
        <w:rPr>
          <w:rFonts w:ascii="Times New Roman" w:hAnsi="Times New Roman"/>
          <w:color w:val="auto"/>
          <w:szCs w:val="24"/>
          <w:lang w:val="ru-RU"/>
        </w:rPr>
        <w:t>У</w:t>
      </w:r>
      <w:r w:rsidR="00940CE5">
        <w:rPr>
          <w:rFonts w:ascii="Times New Roman" w:hAnsi="Times New Roman"/>
          <w:color w:val="auto"/>
          <w:szCs w:val="24"/>
          <w:lang w:val="ru-RU"/>
        </w:rPr>
        <w:t xml:space="preserve"> </w:t>
      </w:r>
      <w:r w:rsidR="000A54B7" w:rsidRPr="00864C30">
        <w:rPr>
          <w:rFonts w:ascii="Times New Roman" w:hAnsi="Times New Roman"/>
          <w:color w:val="auto"/>
          <w:szCs w:val="24"/>
          <w:lang w:val="sr-Latn-CS"/>
        </w:rPr>
        <w:t xml:space="preserve">делу </w:t>
      </w:r>
      <w:r w:rsidR="000A54B7" w:rsidRPr="00864C30">
        <w:rPr>
          <w:rFonts w:ascii="Times New Roman" w:hAnsi="Times New Roman"/>
          <w:color w:val="auto"/>
          <w:szCs w:val="24"/>
          <w:lang w:val="sr-Cyrl-CS"/>
        </w:rPr>
        <w:t>танког</w:t>
      </w:r>
      <w:r w:rsidR="000A54B7" w:rsidRPr="00864C30">
        <w:rPr>
          <w:rFonts w:ascii="Times New Roman" w:hAnsi="Times New Roman"/>
          <w:color w:val="auto"/>
          <w:szCs w:val="24"/>
          <w:lang w:val="sr-Latn-CS"/>
        </w:rPr>
        <w:t xml:space="preserve"> инвентара прсног пречника </w:t>
      </w:r>
      <w:r w:rsidR="000A54B7" w:rsidRPr="00864C30">
        <w:rPr>
          <w:rFonts w:ascii="Times New Roman" w:hAnsi="Times New Roman"/>
          <w:color w:val="auto"/>
          <w:szCs w:val="24"/>
          <w:lang w:val="sr-Cyrl-CS"/>
        </w:rPr>
        <w:t xml:space="preserve">до 30 цм заступљено </w:t>
      </w:r>
      <w:r w:rsidR="00B31EE9">
        <w:rPr>
          <w:rFonts w:ascii="Times New Roman" w:hAnsi="Times New Roman"/>
          <w:color w:val="auto"/>
          <w:szCs w:val="24"/>
          <w:lang w:val="sr-Cyrl-CS"/>
        </w:rPr>
        <w:t xml:space="preserve">је </w:t>
      </w:r>
      <w:r w:rsidR="00920B0D">
        <w:rPr>
          <w:rFonts w:ascii="Times New Roman" w:hAnsi="Times New Roman"/>
          <w:color w:val="auto"/>
          <w:szCs w:val="24"/>
          <w:lang w:val="sr-Cyrl-CS"/>
        </w:rPr>
        <w:t>28,5</w:t>
      </w:r>
      <w:r w:rsidR="00B31EE9">
        <w:rPr>
          <w:rFonts w:ascii="Times New Roman" w:hAnsi="Times New Roman"/>
          <w:color w:val="auto"/>
          <w:szCs w:val="24"/>
          <w:lang w:val="sr-Cyrl-CS"/>
        </w:rPr>
        <w:t xml:space="preserve">% </w:t>
      </w:r>
      <w:r w:rsidR="000A54B7" w:rsidRPr="00864C30">
        <w:rPr>
          <w:rFonts w:ascii="Times New Roman" w:hAnsi="Times New Roman"/>
          <w:color w:val="auto"/>
          <w:szCs w:val="24"/>
          <w:lang w:val="sr-Cyrl-CS"/>
        </w:rPr>
        <w:t>запремине ил</w:t>
      </w:r>
      <w:r w:rsidR="00BD1373" w:rsidRPr="00864C30">
        <w:rPr>
          <w:rFonts w:ascii="Times New Roman" w:hAnsi="Times New Roman"/>
          <w:color w:val="auto"/>
          <w:szCs w:val="24"/>
          <w:lang w:val="sr-Cyrl-CS"/>
        </w:rPr>
        <w:t xml:space="preserve">и </w:t>
      </w:r>
      <w:r w:rsidR="00920B0D">
        <w:rPr>
          <w:rFonts w:ascii="Times New Roman" w:hAnsi="Times New Roman"/>
          <w:color w:val="auto"/>
          <w:szCs w:val="24"/>
          <w:lang w:val="sr-Cyrl-CS"/>
        </w:rPr>
        <w:t>34</w:t>
      </w:r>
      <w:r w:rsidR="002A6805">
        <w:rPr>
          <w:rFonts w:ascii="Times New Roman" w:hAnsi="Times New Roman"/>
          <w:color w:val="auto"/>
          <w:szCs w:val="24"/>
          <w:lang w:val="sr-Cyrl-CS"/>
        </w:rPr>
        <w:t>.</w:t>
      </w:r>
      <w:r w:rsidR="00920B0D">
        <w:rPr>
          <w:rFonts w:ascii="Times New Roman" w:hAnsi="Times New Roman"/>
          <w:color w:val="auto"/>
          <w:szCs w:val="24"/>
          <w:lang w:val="sr-Cyrl-CS"/>
        </w:rPr>
        <w:t>820</w:t>
      </w:r>
      <w:r w:rsidR="002A6805">
        <w:rPr>
          <w:rFonts w:ascii="Times New Roman" w:hAnsi="Times New Roman"/>
          <w:color w:val="auto"/>
          <w:szCs w:val="24"/>
          <w:lang w:val="sr-Cyrl-CS"/>
        </w:rPr>
        <w:t>,</w:t>
      </w:r>
      <w:r w:rsidR="00920B0D">
        <w:rPr>
          <w:rFonts w:ascii="Times New Roman" w:hAnsi="Times New Roman"/>
          <w:color w:val="auto"/>
          <w:szCs w:val="24"/>
          <w:lang w:val="sr-Cyrl-CS"/>
        </w:rPr>
        <w:t>4</w:t>
      </w:r>
      <w:r w:rsidR="001C214E">
        <w:rPr>
          <w:rFonts w:ascii="Times New Roman" w:hAnsi="Times New Roman"/>
          <w:color w:val="auto"/>
          <w:szCs w:val="24"/>
          <w:lang w:val="sr-Cyrl-CS"/>
        </w:rPr>
        <w:t xml:space="preserve"> </w:t>
      </w:r>
      <w:r w:rsidR="000A54B7" w:rsidRPr="00864C30">
        <w:rPr>
          <w:rFonts w:ascii="Times New Roman" w:hAnsi="Times New Roman"/>
          <w:color w:val="auto"/>
          <w:szCs w:val="24"/>
          <w:lang w:val="sr-Cyrl-CS"/>
        </w:rPr>
        <w:t>м</w:t>
      </w:r>
      <w:r w:rsidR="000A54B7" w:rsidRPr="00E67E9C">
        <w:rPr>
          <w:rFonts w:ascii="Times New Roman" w:hAnsi="Times New Roman"/>
          <w:color w:val="auto"/>
          <w:szCs w:val="24"/>
          <w:vertAlign w:val="superscript"/>
          <w:lang w:val="sr-Cyrl-CS"/>
        </w:rPr>
        <w:t>3</w:t>
      </w:r>
      <w:r w:rsidR="000A54B7" w:rsidRPr="00864C30">
        <w:rPr>
          <w:rFonts w:ascii="Times New Roman" w:hAnsi="Times New Roman"/>
          <w:color w:val="auto"/>
          <w:szCs w:val="24"/>
          <w:lang w:val="sr-Cyrl-CS"/>
        </w:rPr>
        <w:t>, у средње</w:t>
      </w:r>
      <w:r w:rsidR="000A54B7" w:rsidRPr="00EF4EE5">
        <w:rPr>
          <w:rFonts w:ascii="Times New Roman" w:hAnsi="Times New Roman"/>
          <w:color w:val="auto"/>
          <w:szCs w:val="24"/>
          <w:lang w:val="ru-RU"/>
        </w:rPr>
        <w:t xml:space="preserve"> танком</w:t>
      </w:r>
      <w:r w:rsidR="000A54B7" w:rsidRPr="00864C30">
        <w:rPr>
          <w:rFonts w:ascii="Times New Roman" w:hAnsi="Times New Roman"/>
          <w:color w:val="auto"/>
          <w:szCs w:val="24"/>
          <w:lang w:val="sr-Latn-CS"/>
        </w:rPr>
        <w:t xml:space="preserve"> инвентар</w:t>
      </w:r>
      <w:r w:rsidR="000A54B7" w:rsidRPr="00EF4EE5">
        <w:rPr>
          <w:rFonts w:ascii="Times New Roman" w:hAnsi="Times New Roman"/>
          <w:color w:val="auto"/>
          <w:szCs w:val="24"/>
          <w:lang w:val="ru-RU"/>
        </w:rPr>
        <w:t>у</w:t>
      </w:r>
      <w:r w:rsidR="000A54B7" w:rsidRPr="00864C30">
        <w:rPr>
          <w:rFonts w:ascii="Times New Roman" w:hAnsi="Times New Roman"/>
          <w:color w:val="auto"/>
          <w:szCs w:val="24"/>
          <w:lang w:val="sr-Latn-CS"/>
        </w:rPr>
        <w:t xml:space="preserve"> прсног </w:t>
      </w:r>
      <w:r w:rsidR="00E03BEB" w:rsidRPr="00EF4EE5">
        <w:rPr>
          <w:rFonts w:ascii="Times New Roman" w:hAnsi="Times New Roman"/>
          <w:color w:val="auto"/>
          <w:szCs w:val="24"/>
          <w:lang w:val="ru-RU"/>
        </w:rPr>
        <w:t>пречника</w:t>
      </w:r>
      <w:r w:rsidR="000A54B7" w:rsidRPr="00864C30">
        <w:rPr>
          <w:rFonts w:ascii="Times New Roman" w:hAnsi="Times New Roman"/>
          <w:color w:val="auto"/>
          <w:szCs w:val="24"/>
          <w:lang w:val="sr-Cyrl-CS"/>
        </w:rPr>
        <w:t xml:space="preserve"> од </w:t>
      </w:r>
      <w:r w:rsidR="000A54B7" w:rsidRPr="00864C30">
        <w:rPr>
          <w:rFonts w:ascii="Times New Roman" w:hAnsi="Times New Roman"/>
          <w:color w:val="auto"/>
          <w:szCs w:val="24"/>
          <w:lang w:val="sr-Latn-CS"/>
        </w:rPr>
        <w:t>3</w:t>
      </w:r>
      <w:r w:rsidR="000A54B7" w:rsidRPr="00EF4EE5">
        <w:rPr>
          <w:rFonts w:ascii="Times New Roman" w:hAnsi="Times New Roman"/>
          <w:color w:val="auto"/>
          <w:szCs w:val="24"/>
          <w:lang w:val="ru-RU"/>
        </w:rPr>
        <w:t>1 – 50</w:t>
      </w:r>
      <w:r w:rsidR="000A54B7" w:rsidRPr="00864C30">
        <w:rPr>
          <w:rFonts w:ascii="Times New Roman" w:hAnsi="Times New Roman"/>
          <w:color w:val="auto"/>
          <w:szCs w:val="24"/>
          <w:lang w:val="sr-Latn-CS"/>
        </w:rPr>
        <w:t xml:space="preserve"> цм заступљено </w:t>
      </w:r>
      <w:r w:rsidR="000A54B7" w:rsidRPr="00864C30">
        <w:rPr>
          <w:rFonts w:ascii="Times New Roman" w:hAnsi="Times New Roman"/>
          <w:color w:val="auto"/>
          <w:szCs w:val="24"/>
          <w:lang w:val="sr-Cyrl-CS"/>
        </w:rPr>
        <w:t>је</w:t>
      </w:r>
      <w:r w:rsidR="00B31EE9">
        <w:rPr>
          <w:rFonts w:ascii="Times New Roman" w:hAnsi="Times New Roman"/>
          <w:color w:val="auto"/>
          <w:szCs w:val="24"/>
          <w:lang w:val="sr-Cyrl-CS"/>
        </w:rPr>
        <w:t xml:space="preserve"> највше</w:t>
      </w:r>
      <w:r w:rsidR="001C214E">
        <w:rPr>
          <w:rFonts w:ascii="Times New Roman" w:hAnsi="Times New Roman"/>
          <w:color w:val="auto"/>
          <w:szCs w:val="24"/>
          <w:lang w:val="sr-Cyrl-CS"/>
        </w:rPr>
        <w:t xml:space="preserve"> </w:t>
      </w:r>
      <w:r w:rsidR="001C214E">
        <w:rPr>
          <w:rFonts w:ascii="Times New Roman" w:hAnsi="Times New Roman"/>
          <w:color w:val="auto"/>
          <w:szCs w:val="24"/>
          <w:lang w:val="sr-Latn-CS"/>
        </w:rPr>
        <w:t>запремине</w:t>
      </w:r>
      <w:r w:rsidR="00D55866">
        <w:rPr>
          <w:rFonts w:ascii="Times New Roman" w:hAnsi="Times New Roman"/>
          <w:color w:val="auto"/>
          <w:szCs w:val="24"/>
          <w:lang w:val="ru-RU"/>
        </w:rPr>
        <w:t xml:space="preserve"> </w:t>
      </w:r>
      <w:r w:rsidR="00920B0D">
        <w:rPr>
          <w:rFonts w:ascii="Times New Roman" w:hAnsi="Times New Roman"/>
          <w:color w:val="auto"/>
          <w:szCs w:val="24"/>
          <w:lang w:val="ru-RU"/>
        </w:rPr>
        <w:t>42,9</w:t>
      </w:r>
      <w:r w:rsidR="000A54B7" w:rsidRPr="00864C30">
        <w:rPr>
          <w:rFonts w:ascii="Times New Roman" w:hAnsi="Times New Roman"/>
          <w:color w:val="auto"/>
          <w:szCs w:val="24"/>
          <w:lang w:val="sr-Latn-CS"/>
        </w:rPr>
        <w:t xml:space="preserve">% или </w:t>
      </w:r>
      <w:r w:rsidR="00D55866">
        <w:rPr>
          <w:rFonts w:ascii="Times New Roman" w:hAnsi="Times New Roman"/>
          <w:color w:val="auto"/>
          <w:szCs w:val="24"/>
          <w:lang w:val="ru-RU"/>
        </w:rPr>
        <w:t>5</w:t>
      </w:r>
      <w:r w:rsidR="00920B0D">
        <w:rPr>
          <w:rFonts w:ascii="Times New Roman" w:hAnsi="Times New Roman"/>
          <w:color w:val="auto"/>
          <w:szCs w:val="24"/>
          <w:lang w:val="ru-RU"/>
        </w:rPr>
        <w:t>2</w:t>
      </w:r>
      <w:r w:rsidR="00A10FE8">
        <w:rPr>
          <w:rFonts w:ascii="Times New Roman" w:hAnsi="Times New Roman"/>
          <w:color w:val="auto"/>
          <w:szCs w:val="24"/>
          <w:lang w:val="ru-RU"/>
        </w:rPr>
        <w:t>.</w:t>
      </w:r>
      <w:r w:rsidR="00920B0D">
        <w:rPr>
          <w:rFonts w:ascii="Times New Roman" w:hAnsi="Times New Roman"/>
          <w:color w:val="auto"/>
          <w:szCs w:val="24"/>
          <w:lang w:val="ru-RU"/>
        </w:rPr>
        <w:t>314</w:t>
      </w:r>
      <w:r w:rsidR="002A6805">
        <w:rPr>
          <w:rFonts w:ascii="Times New Roman" w:hAnsi="Times New Roman"/>
          <w:color w:val="auto"/>
          <w:szCs w:val="24"/>
          <w:lang w:val="ru-RU"/>
        </w:rPr>
        <w:t>,</w:t>
      </w:r>
      <w:r w:rsidR="00920B0D">
        <w:rPr>
          <w:rFonts w:ascii="Times New Roman" w:hAnsi="Times New Roman"/>
          <w:color w:val="auto"/>
          <w:szCs w:val="24"/>
          <w:lang w:val="ru-RU"/>
        </w:rPr>
        <w:t>8</w:t>
      </w:r>
      <w:r w:rsidR="001C214E" w:rsidRPr="00EF4EE5">
        <w:rPr>
          <w:rFonts w:ascii="Times New Roman" w:hAnsi="Times New Roman"/>
          <w:color w:val="auto"/>
          <w:szCs w:val="24"/>
          <w:lang w:val="ru-RU"/>
        </w:rPr>
        <w:t xml:space="preserve"> </w:t>
      </w:r>
      <w:r w:rsidR="000A54B7" w:rsidRPr="00864C30">
        <w:rPr>
          <w:rFonts w:ascii="Times New Roman" w:hAnsi="Times New Roman"/>
          <w:color w:val="auto"/>
          <w:szCs w:val="24"/>
          <w:lang w:val="sr-Latn-CS"/>
        </w:rPr>
        <w:t>м</w:t>
      </w:r>
      <w:r w:rsidR="000A54B7" w:rsidRPr="00E67E9C">
        <w:rPr>
          <w:rFonts w:ascii="Times New Roman" w:hAnsi="Times New Roman"/>
          <w:color w:val="auto"/>
          <w:szCs w:val="24"/>
          <w:vertAlign w:val="superscript"/>
          <w:lang w:val="sr-Latn-CS"/>
        </w:rPr>
        <w:t>3</w:t>
      </w:r>
      <w:r w:rsidR="000A54B7" w:rsidRPr="00864C30">
        <w:rPr>
          <w:rFonts w:ascii="Times New Roman" w:hAnsi="Times New Roman"/>
          <w:color w:val="auto"/>
          <w:szCs w:val="24"/>
          <w:lang w:val="sr-Latn-CS"/>
        </w:rPr>
        <w:t>, до</w:t>
      </w:r>
      <w:r w:rsidR="009E51DB" w:rsidRPr="00864C30">
        <w:rPr>
          <w:rFonts w:ascii="Times New Roman" w:hAnsi="Times New Roman"/>
          <w:color w:val="auto"/>
          <w:szCs w:val="24"/>
          <w:lang w:val="sr-Latn-CS"/>
        </w:rPr>
        <w:t xml:space="preserve">к је учешће јаког инвентара </w:t>
      </w:r>
      <w:r w:rsidR="00920B0D">
        <w:rPr>
          <w:rFonts w:ascii="Times New Roman" w:hAnsi="Times New Roman"/>
          <w:color w:val="auto"/>
          <w:szCs w:val="24"/>
          <w:lang w:val="sr-Cyrl-CS"/>
        </w:rPr>
        <w:t>28,6</w:t>
      </w:r>
      <w:r w:rsidR="000A54B7" w:rsidRPr="00864C30">
        <w:rPr>
          <w:rFonts w:ascii="Times New Roman" w:hAnsi="Times New Roman"/>
          <w:color w:val="auto"/>
          <w:szCs w:val="24"/>
          <w:lang w:val="sr-Latn-CS"/>
        </w:rPr>
        <w:t xml:space="preserve"> % или  </w:t>
      </w:r>
      <w:r w:rsidR="00D55866">
        <w:rPr>
          <w:rFonts w:ascii="Times New Roman" w:hAnsi="Times New Roman"/>
          <w:color w:val="auto"/>
          <w:szCs w:val="24"/>
          <w:lang w:val="ru-RU"/>
        </w:rPr>
        <w:t>3</w:t>
      </w:r>
      <w:r w:rsidR="00FA6406">
        <w:rPr>
          <w:rFonts w:ascii="Times New Roman" w:hAnsi="Times New Roman"/>
          <w:color w:val="auto"/>
          <w:szCs w:val="24"/>
          <w:lang w:val="ru-RU"/>
        </w:rPr>
        <w:t>4</w:t>
      </w:r>
      <w:r w:rsidR="00A10FE8">
        <w:rPr>
          <w:rFonts w:ascii="Times New Roman" w:hAnsi="Times New Roman"/>
          <w:color w:val="auto"/>
          <w:szCs w:val="24"/>
          <w:lang w:val="ru-RU"/>
        </w:rPr>
        <w:t>.</w:t>
      </w:r>
      <w:r w:rsidR="00FA6406">
        <w:rPr>
          <w:rFonts w:ascii="Times New Roman" w:hAnsi="Times New Roman"/>
          <w:color w:val="auto"/>
          <w:szCs w:val="24"/>
          <w:lang w:val="ru-RU"/>
        </w:rPr>
        <w:t>915</w:t>
      </w:r>
      <w:r w:rsidR="002A6805">
        <w:rPr>
          <w:rFonts w:ascii="Times New Roman" w:hAnsi="Times New Roman"/>
          <w:color w:val="auto"/>
          <w:szCs w:val="24"/>
          <w:lang w:val="ru-RU"/>
        </w:rPr>
        <w:t>,</w:t>
      </w:r>
      <w:r w:rsidR="00D55866">
        <w:rPr>
          <w:rFonts w:ascii="Times New Roman" w:hAnsi="Times New Roman"/>
          <w:color w:val="auto"/>
          <w:szCs w:val="24"/>
          <w:lang w:val="ru-RU"/>
        </w:rPr>
        <w:t>3</w:t>
      </w:r>
      <w:r w:rsidR="001C214E" w:rsidRPr="00EF4EE5">
        <w:rPr>
          <w:rFonts w:ascii="Times New Roman" w:hAnsi="Times New Roman"/>
          <w:color w:val="auto"/>
          <w:szCs w:val="24"/>
          <w:lang w:val="ru-RU"/>
        </w:rPr>
        <w:t xml:space="preserve"> </w:t>
      </w:r>
      <w:r w:rsidR="000A54B7" w:rsidRPr="00864C30">
        <w:rPr>
          <w:rFonts w:ascii="Times New Roman" w:hAnsi="Times New Roman"/>
          <w:color w:val="auto"/>
          <w:szCs w:val="24"/>
          <w:lang w:val="sr-Latn-CS"/>
        </w:rPr>
        <w:t>м</w:t>
      </w:r>
      <w:r w:rsidR="000A54B7" w:rsidRPr="00E67E9C">
        <w:rPr>
          <w:rFonts w:ascii="Times New Roman" w:hAnsi="Times New Roman"/>
          <w:color w:val="auto"/>
          <w:szCs w:val="24"/>
          <w:vertAlign w:val="superscript"/>
          <w:lang w:val="sr-Latn-CS"/>
        </w:rPr>
        <w:t>3</w:t>
      </w:r>
      <w:r w:rsidR="000A54B7" w:rsidRPr="00864C30">
        <w:rPr>
          <w:rFonts w:ascii="Times New Roman" w:hAnsi="Times New Roman"/>
          <w:color w:val="auto"/>
          <w:szCs w:val="24"/>
          <w:lang w:val="sr-Latn-CS"/>
        </w:rPr>
        <w:t>.</w:t>
      </w:r>
    </w:p>
    <w:p w14:paraId="7F589075" w14:textId="77690C57" w:rsidR="00864C30" w:rsidRPr="008522CB" w:rsidRDefault="00402E3F" w:rsidP="00864C30">
      <w:pPr>
        <w:pStyle w:val="TableText"/>
        <w:spacing w:after="60"/>
        <w:jc w:val="both"/>
        <w:rPr>
          <w:rFonts w:ascii="Times New Roman" w:hAnsi="Times New Roman"/>
          <w:color w:val="auto"/>
          <w:szCs w:val="24"/>
          <w:lang w:val="sr-Cyrl-CS"/>
        </w:rPr>
      </w:pPr>
      <w:r w:rsidRPr="00864C30">
        <w:rPr>
          <w:rFonts w:ascii="Times New Roman" w:hAnsi="Times New Roman"/>
          <w:b/>
          <w:color w:val="auto"/>
          <w:szCs w:val="24"/>
          <w:lang w:val="sr-Cyrl-CS"/>
        </w:rPr>
        <w:tab/>
      </w:r>
      <w:r w:rsidR="00054F53" w:rsidRPr="008522CB">
        <w:rPr>
          <w:rFonts w:ascii="Times New Roman" w:hAnsi="Times New Roman"/>
          <w:b/>
          <w:color w:val="auto"/>
          <w:szCs w:val="24"/>
          <w:lang w:val="sr-Latn-CS"/>
        </w:rPr>
        <w:t xml:space="preserve">- Газдинска класа </w:t>
      </w:r>
      <w:r w:rsidR="00CD534F">
        <w:rPr>
          <w:rFonts w:ascii="Times New Roman" w:hAnsi="Times New Roman"/>
          <w:b/>
          <w:color w:val="auto"/>
          <w:szCs w:val="24"/>
          <w:lang w:val="ru-RU"/>
        </w:rPr>
        <w:t>26</w:t>
      </w:r>
      <w:r w:rsidR="00E03BEB" w:rsidRPr="008522CB">
        <w:rPr>
          <w:rFonts w:ascii="Times New Roman" w:hAnsi="Times New Roman"/>
          <w:b/>
          <w:color w:val="auto"/>
          <w:szCs w:val="24"/>
          <w:lang w:val="ru-RU"/>
        </w:rPr>
        <w:t xml:space="preserve"> </w:t>
      </w:r>
      <w:r w:rsidR="00AA292B">
        <w:rPr>
          <w:rFonts w:ascii="Times New Roman" w:hAnsi="Times New Roman"/>
          <w:b/>
          <w:color w:val="auto"/>
          <w:szCs w:val="24"/>
          <w:lang w:val="ru-RU"/>
        </w:rPr>
        <w:t>352</w:t>
      </w:r>
      <w:r w:rsidR="0033565F" w:rsidRPr="008522CB">
        <w:rPr>
          <w:rFonts w:ascii="Times New Roman" w:hAnsi="Times New Roman"/>
          <w:b/>
          <w:color w:val="auto"/>
          <w:szCs w:val="24"/>
          <w:lang w:val="ru-RU"/>
        </w:rPr>
        <w:t xml:space="preserve"> </w:t>
      </w:r>
      <w:r w:rsidR="00AA292B">
        <w:rPr>
          <w:rFonts w:ascii="Times New Roman" w:hAnsi="Times New Roman"/>
          <w:b/>
          <w:color w:val="auto"/>
          <w:szCs w:val="24"/>
          <w:lang w:val="ru-RU"/>
        </w:rPr>
        <w:t>421</w:t>
      </w:r>
      <w:r w:rsidR="00E03BEB" w:rsidRPr="008522CB">
        <w:rPr>
          <w:rFonts w:ascii="Times New Roman" w:hAnsi="Times New Roman"/>
          <w:b/>
          <w:color w:val="auto"/>
          <w:szCs w:val="24"/>
          <w:lang w:val="ru-RU"/>
        </w:rPr>
        <w:t xml:space="preserve"> </w:t>
      </w:r>
      <w:r w:rsidR="00054F53" w:rsidRPr="008522CB">
        <w:rPr>
          <w:rFonts w:ascii="Times New Roman" w:hAnsi="Times New Roman"/>
          <w:color w:val="auto"/>
          <w:szCs w:val="24"/>
          <w:lang w:val="sr-Latn-CS"/>
        </w:rPr>
        <w:t>заступљена је са запремином од</w:t>
      </w:r>
      <w:r w:rsidR="001C214E" w:rsidRPr="008522CB">
        <w:rPr>
          <w:rFonts w:ascii="Times New Roman" w:hAnsi="Times New Roman"/>
          <w:color w:val="auto"/>
          <w:szCs w:val="24"/>
          <w:lang w:val="ru-RU"/>
        </w:rPr>
        <w:t xml:space="preserve"> </w:t>
      </w:r>
      <w:r w:rsidR="00AA292B">
        <w:rPr>
          <w:rFonts w:ascii="Times New Roman" w:hAnsi="Times New Roman"/>
          <w:color w:val="auto"/>
          <w:szCs w:val="24"/>
          <w:lang w:val="sr-Cyrl-CS"/>
        </w:rPr>
        <w:t>91</w:t>
      </w:r>
      <w:r w:rsidR="0033565F" w:rsidRPr="008522CB">
        <w:rPr>
          <w:rFonts w:ascii="Times New Roman" w:hAnsi="Times New Roman"/>
          <w:color w:val="auto"/>
          <w:szCs w:val="24"/>
          <w:lang w:val="sr-Cyrl-CS"/>
        </w:rPr>
        <w:t>.</w:t>
      </w:r>
      <w:r w:rsidR="00AA292B">
        <w:rPr>
          <w:rFonts w:ascii="Times New Roman" w:hAnsi="Times New Roman"/>
          <w:color w:val="auto"/>
          <w:szCs w:val="24"/>
          <w:lang w:val="sr-Cyrl-CS"/>
        </w:rPr>
        <w:t>613</w:t>
      </w:r>
      <w:r w:rsidR="0033565F" w:rsidRPr="008522CB">
        <w:rPr>
          <w:rFonts w:ascii="Times New Roman" w:hAnsi="Times New Roman"/>
          <w:color w:val="auto"/>
          <w:szCs w:val="24"/>
          <w:lang w:val="sr-Cyrl-CS"/>
        </w:rPr>
        <w:t>,</w:t>
      </w:r>
      <w:r w:rsidR="00CD534F">
        <w:rPr>
          <w:rFonts w:ascii="Times New Roman" w:hAnsi="Times New Roman"/>
          <w:color w:val="auto"/>
          <w:szCs w:val="24"/>
          <w:lang w:val="sr-Cyrl-CS"/>
        </w:rPr>
        <w:t>7</w:t>
      </w:r>
      <w:r w:rsidR="001C214E" w:rsidRPr="008522CB">
        <w:rPr>
          <w:rFonts w:ascii="Times New Roman" w:hAnsi="Times New Roman"/>
          <w:color w:val="auto"/>
          <w:szCs w:val="24"/>
          <w:lang w:val="sr-Cyrl-CS"/>
        </w:rPr>
        <w:t xml:space="preserve"> </w:t>
      </w:r>
      <w:r w:rsidR="00054F53" w:rsidRPr="008522CB">
        <w:rPr>
          <w:rFonts w:ascii="Times New Roman" w:hAnsi="Times New Roman"/>
          <w:color w:val="auto"/>
          <w:szCs w:val="24"/>
          <w:lang w:val="sr-Latn-CS"/>
        </w:rPr>
        <w:t>м</w:t>
      </w:r>
      <w:r w:rsidR="00054F53" w:rsidRPr="008522CB">
        <w:rPr>
          <w:rFonts w:ascii="Times New Roman" w:hAnsi="Times New Roman"/>
          <w:color w:val="auto"/>
          <w:szCs w:val="24"/>
          <w:vertAlign w:val="superscript"/>
          <w:lang w:val="sr-Latn-CS"/>
        </w:rPr>
        <w:t>3</w:t>
      </w:r>
      <w:r w:rsidR="00054F53" w:rsidRPr="008522CB">
        <w:rPr>
          <w:rFonts w:ascii="Times New Roman" w:hAnsi="Times New Roman"/>
          <w:color w:val="auto"/>
          <w:szCs w:val="24"/>
          <w:lang w:val="sr-Latn-CS"/>
        </w:rPr>
        <w:t xml:space="preserve"> или</w:t>
      </w:r>
      <w:r w:rsidR="00E03BEB" w:rsidRPr="008522CB">
        <w:rPr>
          <w:rFonts w:ascii="Times New Roman" w:hAnsi="Times New Roman"/>
          <w:color w:val="auto"/>
          <w:szCs w:val="24"/>
          <w:lang w:val="sr-Cyrl-CS"/>
        </w:rPr>
        <w:t xml:space="preserve"> </w:t>
      </w:r>
      <w:r w:rsidR="00AA292B">
        <w:rPr>
          <w:rFonts w:ascii="Times New Roman" w:hAnsi="Times New Roman"/>
          <w:color w:val="auto"/>
          <w:szCs w:val="24"/>
          <w:lang w:val="sr-Cyrl-CS"/>
        </w:rPr>
        <w:t>27,7</w:t>
      </w:r>
      <w:r w:rsidR="00054F53" w:rsidRPr="008522CB">
        <w:rPr>
          <w:rFonts w:ascii="Times New Roman" w:hAnsi="Times New Roman"/>
          <w:color w:val="auto"/>
          <w:szCs w:val="24"/>
          <w:lang w:val="sr-Latn-CS"/>
        </w:rPr>
        <w:t xml:space="preserve">% </w:t>
      </w:r>
      <w:r w:rsidR="00EB21B1" w:rsidRPr="008522CB">
        <w:rPr>
          <w:rFonts w:ascii="Times New Roman" w:hAnsi="Times New Roman"/>
          <w:color w:val="auto"/>
          <w:szCs w:val="24"/>
          <w:lang w:val="ru-RU"/>
        </w:rPr>
        <w:t xml:space="preserve">. </w:t>
      </w:r>
      <w:r w:rsidRPr="008522CB">
        <w:rPr>
          <w:rFonts w:ascii="Times New Roman" w:hAnsi="Times New Roman"/>
          <w:color w:val="auto"/>
          <w:szCs w:val="24"/>
          <w:lang w:val="sr-Cyrl-CS"/>
        </w:rPr>
        <w:t>У</w:t>
      </w:r>
      <w:r w:rsidRPr="008522CB">
        <w:rPr>
          <w:rFonts w:ascii="Times New Roman" w:hAnsi="Times New Roman"/>
          <w:color w:val="auto"/>
          <w:szCs w:val="24"/>
          <w:lang w:val="sr-Latn-CS"/>
        </w:rPr>
        <w:t xml:space="preserve"> делу </w:t>
      </w:r>
      <w:r w:rsidRPr="008522CB">
        <w:rPr>
          <w:rFonts w:ascii="Times New Roman" w:hAnsi="Times New Roman"/>
          <w:color w:val="auto"/>
          <w:szCs w:val="24"/>
          <w:lang w:val="sr-Cyrl-CS"/>
        </w:rPr>
        <w:t>танког</w:t>
      </w:r>
      <w:r w:rsidRPr="008522CB">
        <w:rPr>
          <w:rFonts w:ascii="Times New Roman" w:hAnsi="Times New Roman"/>
          <w:color w:val="auto"/>
          <w:szCs w:val="24"/>
          <w:lang w:val="sr-Latn-CS"/>
        </w:rPr>
        <w:t xml:space="preserve"> инвентара прсног пречника </w:t>
      </w:r>
      <w:r w:rsidRPr="008522CB">
        <w:rPr>
          <w:rFonts w:ascii="Times New Roman" w:hAnsi="Times New Roman"/>
          <w:color w:val="auto"/>
          <w:szCs w:val="24"/>
          <w:lang w:val="sr-Cyrl-CS"/>
        </w:rPr>
        <w:t xml:space="preserve">до 30 цм </w:t>
      </w:r>
      <w:r w:rsidR="0081008B" w:rsidRPr="008522CB">
        <w:rPr>
          <w:rFonts w:ascii="Times New Roman" w:hAnsi="Times New Roman"/>
          <w:color w:val="auto"/>
          <w:szCs w:val="24"/>
          <w:lang w:val="sr-Cyrl-CS"/>
        </w:rPr>
        <w:t xml:space="preserve">заступљено </w:t>
      </w:r>
      <w:r w:rsidR="007622DF" w:rsidRPr="008522CB">
        <w:rPr>
          <w:rFonts w:ascii="Times New Roman" w:hAnsi="Times New Roman"/>
          <w:color w:val="auto"/>
          <w:szCs w:val="24"/>
          <w:lang w:val="sr-Cyrl-CS"/>
        </w:rPr>
        <w:t>је</w:t>
      </w:r>
      <w:r w:rsidR="001C214E" w:rsidRPr="008522CB">
        <w:rPr>
          <w:rFonts w:ascii="Times New Roman" w:hAnsi="Times New Roman"/>
          <w:color w:val="auto"/>
          <w:szCs w:val="24"/>
          <w:lang w:val="sr-Cyrl-CS"/>
        </w:rPr>
        <w:t xml:space="preserve"> </w:t>
      </w:r>
      <w:r w:rsidR="00AA292B">
        <w:rPr>
          <w:rFonts w:ascii="Times New Roman" w:hAnsi="Times New Roman"/>
          <w:color w:val="auto"/>
          <w:szCs w:val="24"/>
          <w:lang w:val="sr-Cyrl-CS"/>
        </w:rPr>
        <w:t>23</w:t>
      </w:r>
      <w:r w:rsidR="00CD534F">
        <w:rPr>
          <w:rFonts w:ascii="Times New Roman" w:hAnsi="Times New Roman"/>
          <w:color w:val="auto"/>
          <w:szCs w:val="24"/>
          <w:lang w:val="sr-Cyrl-CS"/>
        </w:rPr>
        <w:t>,8</w:t>
      </w:r>
      <w:r w:rsidRPr="008522CB">
        <w:rPr>
          <w:rFonts w:ascii="Times New Roman" w:hAnsi="Times New Roman"/>
          <w:color w:val="auto"/>
          <w:szCs w:val="24"/>
          <w:lang w:val="sr-Cyrl-CS"/>
        </w:rPr>
        <w:t>%, у средње</w:t>
      </w:r>
      <w:r w:rsidRPr="008522CB">
        <w:rPr>
          <w:rFonts w:ascii="Times New Roman" w:hAnsi="Times New Roman"/>
          <w:color w:val="auto"/>
          <w:szCs w:val="24"/>
          <w:lang w:val="ru-RU"/>
        </w:rPr>
        <w:t xml:space="preserve"> танком</w:t>
      </w:r>
      <w:r w:rsidRPr="008522CB">
        <w:rPr>
          <w:rFonts w:ascii="Times New Roman" w:hAnsi="Times New Roman"/>
          <w:color w:val="auto"/>
          <w:szCs w:val="24"/>
          <w:lang w:val="sr-Latn-CS"/>
        </w:rPr>
        <w:t xml:space="preserve"> инвентар</w:t>
      </w:r>
      <w:r w:rsidRPr="008522CB">
        <w:rPr>
          <w:rFonts w:ascii="Times New Roman" w:hAnsi="Times New Roman"/>
          <w:color w:val="auto"/>
          <w:szCs w:val="24"/>
          <w:lang w:val="ru-RU"/>
        </w:rPr>
        <w:t>у</w:t>
      </w:r>
      <w:r w:rsidRPr="008522CB">
        <w:rPr>
          <w:rFonts w:ascii="Times New Roman" w:hAnsi="Times New Roman"/>
          <w:color w:val="auto"/>
          <w:szCs w:val="24"/>
          <w:lang w:val="sr-Latn-CS"/>
        </w:rPr>
        <w:t xml:space="preserve"> прсног </w:t>
      </w:r>
      <w:r w:rsidRPr="008522CB">
        <w:rPr>
          <w:rFonts w:ascii="Times New Roman" w:hAnsi="Times New Roman"/>
          <w:color w:val="auto"/>
          <w:szCs w:val="24"/>
          <w:lang w:val="sr-Cyrl-CS"/>
        </w:rPr>
        <w:t xml:space="preserve"> од </w:t>
      </w:r>
      <w:r w:rsidRPr="008522CB">
        <w:rPr>
          <w:rFonts w:ascii="Times New Roman" w:hAnsi="Times New Roman"/>
          <w:color w:val="auto"/>
          <w:szCs w:val="24"/>
          <w:lang w:val="sr-Latn-CS"/>
        </w:rPr>
        <w:t>3</w:t>
      </w:r>
      <w:r w:rsidRPr="008522CB">
        <w:rPr>
          <w:rFonts w:ascii="Times New Roman" w:hAnsi="Times New Roman"/>
          <w:color w:val="auto"/>
          <w:szCs w:val="24"/>
          <w:lang w:val="ru-RU"/>
        </w:rPr>
        <w:t>1 – 50</w:t>
      </w:r>
      <w:r w:rsidRPr="008522CB">
        <w:rPr>
          <w:rFonts w:ascii="Times New Roman" w:hAnsi="Times New Roman"/>
          <w:color w:val="auto"/>
          <w:szCs w:val="24"/>
          <w:lang w:val="sr-Latn-CS"/>
        </w:rPr>
        <w:t xml:space="preserve"> цм заступљено </w:t>
      </w:r>
      <w:r w:rsidRPr="008522CB">
        <w:rPr>
          <w:rFonts w:ascii="Times New Roman" w:hAnsi="Times New Roman"/>
          <w:color w:val="auto"/>
          <w:szCs w:val="24"/>
          <w:lang w:val="sr-Cyrl-CS"/>
        </w:rPr>
        <w:t xml:space="preserve">је </w:t>
      </w:r>
      <w:r w:rsidR="007622DF" w:rsidRPr="008522CB">
        <w:rPr>
          <w:rFonts w:ascii="Times New Roman" w:hAnsi="Times New Roman"/>
          <w:color w:val="auto"/>
          <w:szCs w:val="24"/>
          <w:lang w:val="sr-Cyrl-CS"/>
        </w:rPr>
        <w:t xml:space="preserve"> највише </w:t>
      </w:r>
      <w:r w:rsidR="001C214E" w:rsidRPr="008522CB">
        <w:rPr>
          <w:rFonts w:ascii="Times New Roman" w:hAnsi="Times New Roman"/>
          <w:color w:val="auto"/>
          <w:szCs w:val="24"/>
          <w:lang w:val="sr-Latn-CS"/>
        </w:rPr>
        <w:t>запремине</w:t>
      </w:r>
      <w:r w:rsidR="0033565F" w:rsidRPr="008522CB">
        <w:rPr>
          <w:rFonts w:ascii="Times New Roman" w:hAnsi="Times New Roman"/>
          <w:color w:val="auto"/>
          <w:szCs w:val="24"/>
          <w:lang w:val="ru-RU"/>
        </w:rPr>
        <w:t xml:space="preserve"> </w:t>
      </w:r>
      <w:r w:rsidR="00AA292B">
        <w:rPr>
          <w:rFonts w:ascii="Times New Roman" w:hAnsi="Times New Roman"/>
          <w:color w:val="auto"/>
          <w:szCs w:val="24"/>
          <w:lang w:val="sr-Cyrl-CS"/>
        </w:rPr>
        <w:t>42,9</w:t>
      </w:r>
      <w:r w:rsidRPr="008522CB">
        <w:rPr>
          <w:rFonts w:ascii="Times New Roman" w:hAnsi="Times New Roman"/>
          <w:color w:val="auto"/>
          <w:szCs w:val="24"/>
          <w:lang w:val="sr-Latn-CS"/>
        </w:rPr>
        <w:t xml:space="preserve">%, док је учешће јаког инвентара износи </w:t>
      </w:r>
      <w:r w:rsidR="00AA292B">
        <w:rPr>
          <w:rFonts w:ascii="Times New Roman" w:hAnsi="Times New Roman"/>
          <w:color w:val="auto"/>
          <w:szCs w:val="24"/>
          <w:lang w:val="sr-Cyrl-CS"/>
        </w:rPr>
        <w:t>33,3</w:t>
      </w:r>
      <w:r w:rsidRPr="008522CB">
        <w:rPr>
          <w:rFonts w:ascii="Times New Roman" w:hAnsi="Times New Roman"/>
          <w:color w:val="auto"/>
          <w:szCs w:val="24"/>
          <w:lang w:val="sr-Latn-CS"/>
        </w:rPr>
        <w:t>%</w:t>
      </w:r>
      <w:r w:rsidRPr="008522CB">
        <w:rPr>
          <w:rFonts w:ascii="Times New Roman" w:hAnsi="Times New Roman"/>
          <w:color w:val="auto"/>
          <w:szCs w:val="24"/>
          <w:lang w:val="sr-Cyrl-CS"/>
        </w:rPr>
        <w:t>.</w:t>
      </w:r>
    </w:p>
    <w:p w14:paraId="03AAD5A3" w14:textId="77777777" w:rsidR="00C66C89" w:rsidRPr="00FF0E72" w:rsidRDefault="00741A62" w:rsidP="008D06C5">
      <w:pPr>
        <w:pStyle w:val="TableText"/>
        <w:spacing w:after="60"/>
        <w:jc w:val="both"/>
        <w:rPr>
          <w:rFonts w:ascii="Times New Roman" w:hAnsi="Times New Roman"/>
          <w:color w:val="auto"/>
          <w:szCs w:val="24"/>
          <w:lang w:val="ru-RU"/>
        </w:rPr>
      </w:pPr>
      <w:r>
        <w:rPr>
          <w:rFonts w:ascii="Times New Roman" w:hAnsi="Times New Roman"/>
          <w:color w:val="auto"/>
          <w:szCs w:val="24"/>
          <w:lang w:val="sr-Cyrl-CS"/>
        </w:rPr>
        <w:tab/>
      </w:r>
      <w:r w:rsidR="008A369A" w:rsidRPr="00FF0E72">
        <w:rPr>
          <w:rFonts w:ascii="Times New Roman" w:hAnsi="Times New Roman"/>
          <w:color w:val="auto"/>
          <w:szCs w:val="24"/>
          <w:lang w:val="sr-Cyrl-CS"/>
        </w:rPr>
        <w:t xml:space="preserve">Оваква слика наведених састојина највише је и утицала на </w:t>
      </w:r>
      <w:r w:rsidR="00C11D55" w:rsidRPr="00FF0E72">
        <w:rPr>
          <w:rFonts w:ascii="Times New Roman" w:hAnsi="Times New Roman"/>
          <w:color w:val="auto"/>
          <w:szCs w:val="24"/>
          <w:lang w:val="sr-Cyrl-CS"/>
        </w:rPr>
        <w:t>конкретан план сеча, у оквиру ових газдинских класа, ко</w:t>
      </w:r>
      <w:r w:rsidR="00553738" w:rsidRPr="00FF0E72">
        <w:rPr>
          <w:rFonts w:ascii="Times New Roman" w:hAnsi="Times New Roman"/>
          <w:color w:val="auto"/>
          <w:szCs w:val="24"/>
          <w:lang w:val="sr-Cyrl-CS"/>
        </w:rPr>
        <w:t>ји је једна од етапа у наставку</w:t>
      </w:r>
      <w:r w:rsidR="00C11D55" w:rsidRPr="00FF0E72">
        <w:rPr>
          <w:rFonts w:ascii="Times New Roman" w:hAnsi="Times New Roman"/>
          <w:color w:val="auto"/>
          <w:szCs w:val="24"/>
          <w:lang w:val="sr-Cyrl-CS"/>
        </w:rPr>
        <w:t xml:space="preserve"> пороцеса природног обнављања</w:t>
      </w:r>
      <w:r w:rsidR="00553738" w:rsidRPr="00FF0E72">
        <w:rPr>
          <w:rFonts w:ascii="Times New Roman" w:hAnsi="Times New Roman"/>
          <w:color w:val="auto"/>
          <w:szCs w:val="24"/>
          <w:lang w:val="sr-Cyrl-CS"/>
        </w:rPr>
        <w:t xml:space="preserve"> ови састојина</w:t>
      </w:r>
      <w:r w:rsidR="00C11D55" w:rsidRPr="00FF0E72">
        <w:rPr>
          <w:rFonts w:ascii="Times New Roman" w:hAnsi="Times New Roman"/>
          <w:color w:val="auto"/>
          <w:szCs w:val="24"/>
          <w:lang w:val="sr-Cyrl-CS"/>
        </w:rPr>
        <w:t xml:space="preserve">, уз уважавање био-еколошке и економске компоненте газдовања шумама на простору ове газдинске јединице. </w:t>
      </w:r>
    </w:p>
    <w:p w14:paraId="4BD28EE1" w14:textId="77777777" w:rsidR="004170CD" w:rsidRDefault="004170CD" w:rsidP="008D06C5">
      <w:pPr>
        <w:pStyle w:val="TableText"/>
        <w:spacing w:after="60"/>
        <w:jc w:val="both"/>
        <w:rPr>
          <w:rFonts w:ascii="Times New Roman" w:hAnsi="Times New Roman"/>
          <w:color w:val="auto"/>
          <w:szCs w:val="24"/>
          <w:lang w:val="ru-RU"/>
        </w:rPr>
      </w:pPr>
      <w:r>
        <w:rPr>
          <w:rFonts w:ascii="Times New Roman" w:hAnsi="Times New Roman"/>
          <w:color w:val="auto"/>
          <w:szCs w:val="24"/>
          <w:lang w:val="ru-RU"/>
        </w:rPr>
        <w:br w:type="page"/>
      </w:r>
    </w:p>
    <w:p w14:paraId="67C01E36" w14:textId="77777777" w:rsidR="001F5740" w:rsidRPr="00EF4EE5" w:rsidRDefault="001F5740" w:rsidP="008D06C5">
      <w:pPr>
        <w:pStyle w:val="TableText"/>
        <w:spacing w:after="60"/>
        <w:jc w:val="both"/>
        <w:rPr>
          <w:rFonts w:ascii="Times New Roman" w:hAnsi="Times New Roman"/>
          <w:color w:val="auto"/>
          <w:szCs w:val="24"/>
          <w:lang w:val="ru-RU"/>
        </w:rPr>
      </w:pPr>
    </w:p>
    <w:p w14:paraId="5053DA9A" w14:textId="77777777" w:rsidR="000A54B7" w:rsidRPr="000C5E94" w:rsidRDefault="00F55678" w:rsidP="00426FE6">
      <w:pPr>
        <w:spacing w:after="60"/>
        <w:jc w:val="center"/>
        <w:rPr>
          <w:b/>
          <w:i/>
          <w:sz w:val="28"/>
          <w:szCs w:val="28"/>
          <w:lang w:val="sl-SI"/>
        </w:rPr>
      </w:pPr>
      <w:r>
        <w:rPr>
          <w:b/>
          <w:i/>
          <w:sz w:val="28"/>
          <w:szCs w:val="28"/>
          <w:lang w:val="sl-SI"/>
        </w:rPr>
        <w:t>5.</w:t>
      </w:r>
      <w:r w:rsidRPr="00EF4EE5">
        <w:rPr>
          <w:b/>
          <w:i/>
          <w:sz w:val="28"/>
          <w:szCs w:val="28"/>
          <w:lang w:val="ru-RU"/>
        </w:rPr>
        <w:t>8</w:t>
      </w:r>
      <w:r w:rsidR="000A54B7" w:rsidRPr="000C5E94">
        <w:rPr>
          <w:b/>
          <w:i/>
          <w:sz w:val="28"/>
          <w:szCs w:val="28"/>
          <w:lang w:val="sl-SI"/>
        </w:rPr>
        <w:t>. Стање шума по старости</w:t>
      </w:r>
    </w:p>
    <w:p w14:paraId="3BF62FBF" w14:textId="77777777" w:rsidR="0037621E" w:rsidRPr="000C5E94" w:rsidRDefault="0037621E" w:rsidP="000C0206">
      <w:pPr>
        <w:spacing w:after="60"/>
        <w:jc w:val="center"/>
        <w:rPr>
          <w:b/>
          <w:sz w:val="24"/>
          <w:szCs w:val="24"/>
          <w:lang w:val="sr-Cyrl-CS"/>
        </w:rPr>
      </w:pPr>
    </w:p>
    <w:p w14:paraId="6E927824" w14:textId="03A31812" w:rsidR="000A54B7" w:rsidRPr="000C5E94" w:rsidRDefault="000A54B7" w:rsidP="000C0206">
      <w:pPr>
        <w:spacing w:after="60"/>
        <w:ind w:firstLine="720"/>
        <w:jc w:val="both"/>
        <w:rPr>
          <w:sz w:val="24"/>
          <w:szCs w:val="24"/>
          <w:lang w:val="sl-SI"/>
        </w:rPr>
      </w:pPr>
      <w:r w:rsidRPr="000C5E94">
        <w:rPr>
          <w:sz w:val="24"/>
          <w:szCs w:val="24"/>
          <w:lang w:val="sl-SI"/>
        </w:rPr>
        <w:t xml:space="preserve">Ширина добних разреда утврђена је </w:t>
      </w:r>
      <w:r w:rsidR="00537304">
        <w:rPr>
          <w:sz w:val="24"/>
          <w:szCs w:val="24"/>
          <w:lang w:val="sr-Cyrl-RS"/>
        </w:rPr>
        <w:t>п</w:t>
      </w:r>
      <w:r w:rsidRPr="000C5E94">
        <w:rPr>
          <w:sz w:val="24"/>
          <w:szCs w:val="24"/>
          <w:lang w:val="sl-SI"/>
        </w:rPr>
        <w:t>равилником у односу на висину опходње (трајање производног процеса), те у конкретном случају она износи:</w:t>
      </w:r>
    </w:p>
    <w:p w14:paraId="04180168" w14:textId="77777777" w:rsidR="000A54B7" w:rsidRPr="000C5E94" w:rsidRDefault="000A54B7" w:rsidP="000C0206">
      <w:pPr>
        <w:spacing w:after="60"/>
        <w:ind w:firstLine="720"/>
        <w:jc w:val="both"/>
        <w:rPr>
          <w:sz w:val="24"/>
          <w:szCs w:val="24"/>
          <w:lang w:val="sr-Cyrl-CS"/>
        </w:rPr>
      </w:pPr>
      <w:r w:rsidRPr="000C5E94">
        <w:rPr>
          <w:sz w:val="24"/>
          <w:szCs w:val="24"/>
          <w:lang w:val="sl-SI"/>
        </w:rPr>
        <w:t xml:space="preserve">- 20 година код високих састојина, </w:t>
      </w:r>
    </w:p>
    <w:p w14:paraId="27FA9DDE" w14:textId="58CEC7C0" w:rsidR="00EC3746" w:rsidRPr="000C5E94" w:rsidRDefault="000A54B7" w:rsidP="000C0206">
      <w:pPr>
        <w:spacing w:after="60"/>
        <w:ind w:firstLine="720"/>
        <w:jc w:val="both"/>
        <w:rPr>
          <w:sz w:val="24"/>
          <w:szCs w:val="24"/>
          <w:lang w:val="sr-Cyrl-CS"/>
        </w:rPr>
      </w:pPr>
      <w:r w:rsidRPr="000C5E94">
        <w:rPr>
          <w:sz w:val="24"/>
          <w:szCs w:val="24"/>
          <w:lang w:val="sl-SI"/>
        </w:rPr>
        <w:t>-</w:t>
      </w:r>
      <w:r w:rsidR="004C3A64">
        <w:rPr>
          <w:sz w:val="24"/>
          <w:szCs w:val="24"/>
          <w:lang w:val="sr-Cyrl-RS"/>
        </w:rPr>
        <w:t xml:space="preserve"> </w:t>
      </w:r>
      <w:r w:rsidRPr="000C5E94">
        <w:rPr>
          <w:sz w:val="24"/>
          <w:szCs w:val="24"/>
          <w:lang w:val="sl-SI"/>
        </w:rPr>
        <w:t>10 година код изданачких састојина</w:t>
      </w:r>
      <w:r w:rsidRPr="000C5E94">
        <w:rPr>
          <w:sz w:val="24"/>
          <w:szCs w:val="24"/>
          <w:lang w:val="sr-Cyrl-CS"/>
        </w:rPr>
        <w:t xml:space="preserve"> тврдих лишћара</w:t>
      </w:r>
    </w:p>
    <w:p w14:paraId="54871222" w14:textId="77777777" w:rsidR="000A54B7" w:rsidRPr="000C5E94" w:rsidRDefault="00EC3746" w:rsidP="000C0206">
      <w:pPr>
        <w:spacing w:after="60"/>
        <w:ind w:firstLine="720"/>
        <w:jc w:val="both"/>
        <w:rPr>
          <w:sz w:val="24"/>
          <w:szCs w:val="24"/>
          <w:lang w:val="sr-Cyrl-CS"/>
        </w:rPr>
      </w:pPr>
      <w:r w:rsidRPr="000C5E94">
        <w:rPr>
          <w:sz w:val="24"/>
          <w:szCs w:val="24"/>
          <w:lang w:val="sr-Cyrl-CS"/>
        </w:rPr>
        <w:t>- 10 година код</w:t>
      </w:r>
      <w:r w:rsidR="000A54B7" w:rsidRPr="000C5E94">
        <w:rPr>
          <w:sz w:val="24"/>
          <w:szCs w:val="24"/>
          <w:lang w:val="sl-SI"/>
        </w:rPr>
        <w:t>вештачки подигнутих састојина четинара</w:t>
      </w:r>
      <w:r w:rsidR="000A54B7" w:rsidRPr="000C5E94">
        <w:rPr>
          <w:sz w:val="24"/>
          <w:szCs w:val="24"/>
          <w:lang w:val="sr-Cyrl-CS"/>
        </w:rPr>
        <w:t>,</w:t>
      </w:r>
    </w:p>
    <w:p w14:paraId="5CCF7CF0" w14:textId="77777777" w:rsidR="0037621E" w:rsidRPr="000C5E94" w:rsidRDefault="0037621E" w:rsidP="000C0206">
      <w:pPr>
        <w:spacing w:after="60"/>
        <w:ind w:firstLine="720"/>
        <w:jc w:val="both"/>
        <w:rPr>
          <w:sz w:val="24"/>
          <w:szCs w:val="24"/>
          <w:lang w:val="sr-Cyrl-CS"/>
        </w:rPr>
      </w:pPr>
      <w:r w:rsidRPr="000C5E94">
        <w:rPr>
          <w:sz w:val="24"/>
          <w:szCs w:val="24"/>
          <w:lang w:val="sr-Cyrl-CS"/>
        </w:rPr>
        <w:t xml:space="preserve">- 10 година код </w:t>
      </w:r>
      <w:r w:rsidRPr="000C5E94">
        <w:rPr>
          <w:sz w:val="24"/>
          <w:szCs w:val="24"/>
          <w:lang w:val="sl-SI"/>
        </w:rPr>
        <w:t>вештачки подигнутих састојина</w:t>
      </w:r>
      <w:r w:rsidR="00873039" w:rsidRPr="000C5E94">
        <w:rPr>
          <w:sz w:val="24"/>
          <w:szCs w:val="24"/>
          <w:lang w:val="sr-Cyrl-CS"/>
        </w:rPr>
        <w:t xml:space="preserve"> осталих лишћара,</w:t>
      </w:r>
    </w:p>
    <w:p w14:paraId="1EF8F42F" w14:textId="04B1028E" w:rsidR="00873039" w:rsidRPr="000C5E94" w:rsidRDefault="00873039" w:rsidP="000C0206">
      <w:pPr>
        <w:spacing w:after="60"/>
        <w:ind w:firstLine="720"/>
        <w:jc w:val="both"/>
        <w:rPr>
          <w:sz w:val="24"/>
          <w:szCs w:val="24"/>
          <w:lang w:val="sr-Cyrl-CS"/>
        </w:rPr>
      </w:pPr>
      <w:r w:rsidRPr="000C5E94">
        <w:rPr>
          <w:sz w:val="24"/>
          <w:szCs w:val="24"/>
          <w:lang w:val="sr-Cyrl-CS"/>
        </w:rPr>
        <w:t>- 5 година код изданачких састојина багрема.</w:t>
      </w:r>
    </w:p>
    <w:p w14:paraId="4FBC5F41" w14:textId="77777777" w:rsidR="008D06C5" w:rsidRPr="000C5E94" w:rsidRDefault="000A54B7" w:rsidP="000F2BAA">
      <w:pPr>
        <w:spacing w:after="60"/>
        <w:ind w:firstLine="720"/>
        <w:jc w:val="both"/>
        <w:rPr>
          <w:sz w:val="24"/>
          <w:szCs w:val="24"/>
          <w:lang w:val="sr-Cyrl-CS"/>
        </w:rPr>
      </w:pPr>
      <w:r w:rsidRPr="000C5E94">
        <w:rPr>
          <w:sz w:val="24"/>
          <w:szCs w:val="24"/>
          <w:lang w:val="sl-SI"/>
        </w:rPr>
        <w:t>Код девастираних састојина ста</w:t>
      </w:r>
      <w:r w:rsidR="00EC3746" w:rsidRPr="000C5E94">
        <w:rPr>
          <w:sz w:val="24"/>
          <w:szCs w:val="24"/>
          <w:lang w:val="sl-SI"/>
        </w:rPr>
        <w:t>рост нема утицаја на планирање.</w:t>
      </w:r>
    </w:p>
    <w:p w14:paraId="089F1297" w14:textId="77777777" w:rsidR="002A0570" w:rsidRPr="00EF4EE5" w:rsidRDefault="002A0570" w:rsidP="000F2BAA">
      <w:pPr>
        <w:spacing w:after="60"/>
        <w:ind w:firstLine="720"/>
        <w:jc w:val="both"/>
        <w:rPr>
          <w:sz w:val="24"/>
          <w:szCs w:val="24"/>
          <w:lang w:val="ru-RU"/>
        </w:rPr>
      </w:pPr>
    </w:p>
    <w:p w14:paraId="5998D364" w14:textId="77777777" w:rsidR="00140DFF" w:rsidRPr="000C5E94" w:rsidRDefault="00E6470D" w:rsidP="000F2BAA">
      <w:pPr>
        <w:spacing w:after="60"/>
        <w:ind w:firstLine="720"/>
        <w:jc w:val="both"/>
        <w:rPr>
          <w:b/>
          <w:bCs/>
          <w:sz w:val="24"/>
          <w:szCs w:val="24"/>
          <w:lang w:val="sr-Cyrl-CS"/>
        </w:rPr>
      </w:pPr>
      <w:r w:rsidRPr="00EF4EE5">
        <w:rPr>
          <w:b/>
          <w:bCs/>
          <w:sz w:val="24"/>
          <w:szCs w:val="24"/>
          <w:lang w:val="ru-RU"/>
        </w:rPr>
        <w:t>Високе шуме тврдих лишћара</w:t>
      </w:r>
      <w:r w:rsidR="00EA3355" w:rsidRPr="000C5E94">
        <w:rPr>
          <w:bCs/>
          <w:sz w:val="24"/>
          <w:szCs w:val="24"/>
          <w:lang w:val="sr-Cyrl-CS"/>
        </w:rPr>
        <w:t xml:space="preserve"> - ширина добног разреда 20 година</w:t>
      </w:r>
    </w:p>
    <w:tbl>
      <w:tblPr>
        <w:tblW w:w="9991" w:type="dxa"/>
        <w:jc w:val="center"/>
        <w:tblLook w:val="04A0" w:firstRow="1" w:lastRow="0" w:firstColumn="1" w:lastColumn="0" w:noHBand="0" w:noVBand="1"/>
      </w:tblPr>
      <w:tblGrid>
        <w:gridCol w:w="2145"/>
        <w:gridCol w:w="792"/>
        <w:gridCol w:w="1097"/>
        <w:gridCol w:w="806"/>
        <w:gridCol w:w="918"/>
        <w:gridCol w:w="1097"/>
        <w:gridCol w:w="1052"/>
        <w:gridCol w:w="918"/>
        <w:gridCol w:w="918"/>
        <w:gridCol w:w="248"/>
      </w:tblGrid>
      <w:tr w:rsidR="0008230D" w:rsidRPr="0008230D" w14:paraId="3F6AF486" w14:textId="77777777" w:rsidTr="00091BAF">
        <w:trPr>
          <w:gridAfter w:val="1"/>
          <w:wAfter w:w="247" w:type="dxa"/>
          <w:trHeight w:val="256"/>
          <w:jc w:val="center"/>
        </w:trPr>
        <w:tc>
          <w:tcPr>
            <w:tcW w:w="2937" w:type="dxa"/>
            <w:gridSpan w:val="2"/>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460C30CE" w14:textId="77777777" w:rsidR="0008230D" w:rsidRPr="0008230D" w:rsidRDefault="0008230D" w:rsidP="0008230D">
            <w:pPr>
              <w:jc w:val="center"/>
              <w:rPr>
                <w:b/>
                <w:bCs/>
              </w:rPr>
            </w:pPr>
            <w:r w:rsidRPr="0008230D">
              <w:rPr>
                <w:b/>
                <w:bCs/>
              </w:rPr>
              <w:t>Газдинска класа</w:t>
            </w:r>
          </w:p>
        </w:tc>
        <w:tc>
          <w:tcPr>
            <w:tcW w:w="1097"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5CB92EF8" w14:textId="77777777" w:rsidR="0008230D" w:rsidRPr="0008230D" w:rsidRDefault="0008230D" w:rsidP="0008230D">
            <w:pPr>
              <w:jc w:val="center"/>
              <w:rPr>
                <w:b/>
                <w:bCs/>
              </w:rPr>
            </w:pPr>
            <w:r w:rsidRPr="0008230D">
              <w:rPr>
                <w:b/>
                <w:bCs/>
              </w:rPr>
              <w:t>Свега</w:t>
            </w:r>
          </w:p>
        </w:tc>
        <w:tc>
          <w:tcPr>
            <w:tcW w:w="5710" w:type="dxa"/>
            <w:gridSpan w:val="6"/>
            <w:tcBorders>
              <w:top w:val="single" w:sz="4" w:space="0" w:color="auto"/>
              <w:left w:val="nil"/>
              <w:bottom w:val="single" w:sz="4" w:space="0" w:color="auto"/>
              <w:right w:val="nil"/>
            </w:tcBorders>
            <w:shd w:val="clear" w:color="000000" w:fill="C0C0C0"/>
            <w:vAlign w:val="center"/>
            <w:hideMark/>
          </w:tcPr>
          <w:p w14:paraId="474BBBA8" w14:textId="77777777" w:rsidR="0008230D" w:rsidRPr="0008230D" w:rsidRDefault="0008230D" w:rsidP="0008230D">
            <w:pPr>
              <w:jc w:val="center"/>
              <w:rPr>
                <w:b/>
                <w:bCs/>
              </w:rPr>
            </w:pPr>
            <w:r w:rsidRPr="0008230D">
              <w:rPr>
                <w:b/>
                <w:bCs/>
              </w:rPr>
              <w:t>Добни разред</w:t>
            </w:r>
          </w:p>
        </w:tc>
      </w:tr>
      <w:tr w:rsidR="0008230D" w:rsidRPr="0008230D" w14:paraId="3B75A685" w14:textId="77777777" w:rsidTr="00091BAF">
        <w:trPr>
          <w:gridAfter w:val="1"/>
          <w:wAfter w:w="248" w:type="dxa"/>
          <w:trHeight w:val="265"/>
          <w:jc w:val="center"/>
        </w:trPr>
        <w:tc>
          <w:tcPr>
            <w:tcW w:w="2937" w:type="dxa"/>
            <w:gridSpan w:val="2"/>
            <w:vMerge/>
            <w:tcBorders>
              <w:top w:val="single" w:sz="4" w:space="0" w:color="auto"/>
              <w:left w:val="single" w:sz="4" w:space="0" w:color="auto"/>
              <w:bottom w:val="single" w:sz="4" w:space="0" w:color="000000"/>
              <w:right w:val="single" w:sz="4" w:space="0" w:color="000000"/>
            </w:tcBorders>
            <w:vAlign w:val="center"/>
            <w:hideMark/>
          </w:tcPr>
          <w:p w14:paraId="05338004" w14:textId="77777777" w:rsidR="0008230D" w:rsidRPr="0008230D" w:rsidRDefault="0008230D" w:rsidP="0008230D">
            <w:pPr>
              <w:rPr>
                <w:b/>
                <w:bCs/>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14:paraId="23C2C9EF" w14:textId="77777777" w:rsidR="0008230D" w:rsidRPr="0008230D" w:rsidRDefault="0008230D" w:rsidP="0008230D">
            <w:pPr>
              <w:rPr>
                <w:b/>
                <w:bCs/>
              </w:rPr>
            </w:pPr>
          </w:p>
        </w:tc>
        <w:tc>
          <w:tcPr>
            <w:tcW w:w="806" w:type="dxa"/>
            <w:vMerge w:val="restart"/>
            <w:tcBorders>
              <w:top w:val="nil"/>
              <w:left w:val="single" w:sz="4" w:space="0" w:color="auto"/>
              <w:bottom w:val="single" w:sz="4" w:space="0" w:color="auto"/>
              <w:right w:val="single" w:sz="4" w:space="0" w:color="auto"/>
            </w:tcBorders>
            <w:shd w:val="clear" w:color="000000" w:fill="C0C0C0"/>
            <w:vAlign w:val="center"/>
            <w:hideMark/>
          </w:tcPr>
          <w:p w14:paraId="02C99D4F" w14:textId="77777777" w:rsidR="0008230D" w:rsidRPr="0008230D" w:rsidRDefault="0008230D" w:rsidP="0008230D">
            <w:pPr>
              <w:jc w:val="center"/>
              <w:rPr>
                <w:b/>
                <w:bCs/>
              </w:rPr>
            </w:pPr>
            <w:r w:rsidRPr="0008230D">
              <w:rPr>
                <w:b/>
                <w:bCs/>
              </w:rPr>
              <w:t>I</w:t>
            </w:r>
          </w:p>
        </w:tc>
        <w:tc>
          <w:tcPr>
            <w:tcW w:w="918" w:type="dxa"/>
            <w:vMerge w:val="restart"/>
            <w:tcBorders>
              <w:top w:val="nil"/>
              <w:left w:val="single" w:sz="4" w:space="0" w:color="auto"/>
              <w:bottom w:val="single" w:sz="4" w:space="0" w:color="auto"/>
              <w:right w:val="single" w:sz="4" w:space="0" w:color="auto"/>
            </w:tcBorders>
            <w:shd w:val="clear" w:color="000000" w:fill="C0C0C0"/>
            <w:vAlign w:val="center"/>
            <w:hideMark/>
          </w:tcPr>
          <w:p w14:paraId="0BA49E1E" w14:textId="77777777" w:rsidR="0008230D" w:rsidRPr="0008230D" w:rsidRDefault="0008230D" w:rsidP="0008230D">
            <w:pPr>
              <w:jc w:val="center"/>
              <w:rPr>
                <w:b/>
                <w:bCs/>
              </w:rPr>
            </w:pPr>
            <w:r w:rsidRPr="0008230D">
              <w:rPr>
                <w:b/>
                <w:bCs/>
              </w:rPr>
              <w:t>II</w:t>
            </w:r>
          </w:p>
        </w:tc>
        <w:tc>
          <w:tcPr>
            <w:tcW w:w="1097" w:type="dxa"/>
            <w:vMerge w:val="restart"/>
            <w:tcBorders>
              <w:top w:val="nil"/>
              <w:left w:val="single" w:sz="4" w:space="0" w:color="auto"/>
              <w:bottom w:val="single" w:sz="4" w:space="0" w:color="auto"/>
              <w:right w:val="single" w:sz="4" w:space="0" w:color="auto"/>
            </w:tcBorders>
            <w:shd w:val="clear" w:color="000000" w:fill="C0C0C0"/>
            <w:vAlign w:val="center"/>
            <w:hideMark/>
          </w:tcPr>
          <w:p w14:paraId="4552A424" w14:textId="77777777" w:rsidR="0008230D" w:rsidRPr="0008230D" w:rsidRDefault="0008230D" w:rsidP="0008230D">
            <w:pPr>
              <w:jc w:val="center"/>
              <w:rPr>
                <w:b/>
                <w:bCs/>
              </w:rPr>
            </w:pPr>
            <w:r w:rsidRPr="0008230D">
              <w:rPr>
                <w:b/>
                <w:bCs/>
              </w:rPr>
              <w:t>III</w:t>
            </w:r>
          </w:p>
        </w:tc>
        <w:tc>
          <w:tcPr>
            <w:tcW w:w="1052" w:type="dxa"/>
            <w:vMerge w:val="restart"/>
            <w:tcBorders>
              <w:top w:val="nil"/>
              <w:left w:val="single" w:sz="4" w:space="0" w:color="auto"/>
              <w:bottom w:val="single" w:sz="4" w:space="0" w:color="auto"/>
              <w:right w:val="single" w:sz="4" w:space="0" w:color="auto"/>
            </w:tcBorders>
            <w:shd w:val="clear" w:color="000000" w:fill="C0C0C0"/>
            <w:vAlign w:val="center"/>
            <w:hideMark/>
          </w:tcPr>
          <w:p w14:paraId="0E6FCF3D" w14:textId="77777777" w:rsidR="0008230D" w:rsidRPr="0008230D" w:rsidRDefault="0008230D" w:rsidP="0008230D">
            <w:pPr>
              <w:jc w:val="center"/>
              <w:rPr>
                <w:b/>
                <w:bCs/>
              </w:rPr>
            </w:pPr>
            <w:r w:rsidRPr="0008230D">
              <w:rPr>
                <w:b/>
                <w:bCs/>
              </w:rPr>
              <w:t>IV</w:t>
            </w:r>
          </w:p>
        </w:tc>
        <w:tc>
          <w:tcPr>
            <w:tcW w:w="918" w:type="dxa"/>
            <w:vMerge w:val="restart"/>
            <w:tcBorders>
              <w:top w:val="nil"/>
              <w:left w:val="single" w:sz="4" w:space="0" w:color="auto"/>
              <w:bottom w:val="single" w:sz="4" w:space="0" w:color="auto"/>
              <w:right w:val="single" w:sz="4" w:space="0" w:color="auto"/>
            </w:tcBorders>
            <w:shd w:val="clear" w:color="000000" w:fill="C0C0C0"/>
            <w:vAlign w:val="center"/>
            <w:hideMark/>
          </w:tcPr>
          <w:p w14:paraId="726E1D5D" w14:textId="77777777" w:rsidR="0008230D" w:rsidRPr="0008230D" w:rsidRDefault="0008230D" w:rsidP="0008230D">
            <w:pPr>
              <w:jc w:val="center"/>
              <w:rPr>
                <w:b/>
                <w:bCs/>
              </w:rPr>
            </w:pPr>
            <w:r w:rsidRPr="0008230D">
              <w:rPr>
                <w:b/>
                <w:bCs/>
              </w:rPr>
              <w:t>V</w:t>
            </w:r>
          </w:p>
        </w:tc>
        <w:tc>
          <w:tcPr>
            <w:tcW w:w="918" w:type="dxa"/>
            <w:vMerge w:val="restart"/>
            <w:tcBorders>
              <w:top w:val="nil"/>
              <w:left w:val="single" w:sz="4" w:space="0" w:color="auto"/>
              <w:bottom w:val="single" w:sz="4" w:space="0" w:color="auto"/>
              <w:right w:val="nil"/>
            </w:tcBorders>
            <w:shd w:val="clear" w:color="000000" w:fill="BFBFBF"/>
            <w:vAlign w:val="center"/>
            <w:hideMark/>
          </w:tcPr>
          <w:p w14:paraId="0569808F" w14:textId="77777777" w:rsidR="0008230D" w:rsidRPr="0008230D" w:rsidRDefault="0008230D" w:rsidP="0008230D">
            <w:pPr>
              <w:jc w:val="center"/>
              <w:rPr>
                <w:b/>
                <w:bCs/>
              </w:rPr>
            </w:pPr>
            <w:r w:rsidRPr="0008230D">
              <w:rPr>
                <w:b/>
                <w:bCs/>
              </w:rPr>
              <w:t>VI</w:t>
            </w:r>
          </w:p>
        </w:tc>
      </w:tr>
      <w:tr w:rsidR="0008230D" w:rsidRPr="0008230D" w14:paraId="52BDE92A" w14:textId="77777777" w:rsidTr="00091BAF">
        <w:trPr>
          <w:trHeight w:val="256"/>
          <w:jc w:val="center"/>
        </w:trPr>
        <w:tc>
          <w:tcPr>
            <w:tcW w:w="2937" w:type="dxa"/>
            <w:gridSpan w:val="2"/>
            <w:vMerge/>
            <w:tcBorders>
              <w:top w:val="single" w:sz="4" w:space="0" w:color="auto"/>
              <w:left w:val="single" w:sz="4" w:space="0" w:color="auto"/>
              <w:bottom w:val="single" w:sz="4" w:space="0" w:color="000000"/>
              <w:right w:val="single" w:sz="4" w:space="0" w:color="000000"/>
            </w:tcBorders>
            <w:vAlign w:val="center"/>
            <w:hideMark/>
          </w:tcPr>
          <w:p w14:paraId="2B821B7A" w14:textId="77777777" w:rsidR="0008230D" w:rsidRPr="0008230D" w:rsidRDefault="0008230D" w:rsidP="0008230D">
            <w:pPr>
              <w:rPr>
                <w:b/>
                <w:bCs/>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14:paraId="3964E506" w14:textId="77777777" w:rsidR="0008230D" w:rsidRPr="0008230D" w:rsidRDefault="0008230D" w:rsidP="0008230D">
            <w:pPr>
              <w:rPr>
                <w:b/>
                <w:bCs/>
              </w:rPr>
            </w:pPr>
          </w:p>
        </w:tc>
        <w:tc>
          <w:tcPr>
            <w:tcW w:w="806" w:type="dxa"/>
            <w:vMerge/>
            <w:tcBorders>
              <w:top w:val="nil"/>
              <w:left w:val="single" w:sz="4" w:space="0" w:color="auto"/>
              <w:bottom w:val="single" w:sz="4" w:space="0" w:color="auto"/>
              <w:right w:val="single" w:sz="4" w:space="0" w:color="auto"/>
            </w:tcBorders>
            <w:vAlign w:val="center"/>
            <w:hideMark/>
          </w:tcPr>
          <w:p w14:paraId="6EB2D884" w14:textId="77777777" w:rsidR="0008230D" w:rsidRPr="0008230D" w:rsidRDefault="0008230D" w:rsidP="0008230D">
            <w:pPr>
              <w:rPr>
                <w:b/>
                <w:bCs/>
              </w:rPr>
            </w:pPr>
          </w:p>
        </w:tc>
        <w:tc>
          <w:tcPr>
            <w:tcW w:w="918" w:type="dxa"/>
            <w:vMerge/>
            <w:tcBorders>
              <w:top w:val="nil"/>
              <w:left w:val="single" w:sz="4" w:space="0" w:color="auto"/>
              <w:bottom w:val="single" w:sz="4" w:space="0" w:color="auto"/>
              <w:right w:val="single" w:sz="4" w:space="0" w:color="auto"/>
            </w:tcBorders>
            <w:vAlign w:val="center"/>
            <w:hideMark/>
          </w:tcPr>
          <w:p w14:paraId="5E2928C7" w14:textId="77777777" w:rsidR="0008230D" w:rsidRPr="0008230D" w:rsidRDefault="0008230D" w:rsidP="0008230D">
            <w:pPr>
              <w:rPr>
                <w:b/>
                <w:bCs/>
              </w:rPr>
            </w:pPr>
          </w:p>
        </w:tc>
        <w:tc>
          <w:tcPr>
            <w:tcW w:w="1097" w:type="dxa"/>
            <w:vMerge/>
            <w:tcBorders>
              <w:top w:val="nil"/>
              <w:left w:val="single" w:sz="4" w:space="0" w:color="auto"/>
              <w:bottom w:val="single" w:sz="4" w:space="0" w:color="auto"/>
              <w:right w:val="single" w:sz="4" w:space="0" w:color="auto"/>
            </w:tcBorders>
            <w:vAlign w:val="center"/>
            <w:hideMark/>
          </w:tcPr>
          <w:p w14:paraId="6C0E38A0" w14:textId="77777777" w:rsidR="0008230D" w:rsidRPr="0008230D" w:rsidRDefault="0008230D" w:rsidP="0008230D">
            <w:pPr>
              <w:rPr>
                <w:b/>
                <w:bCs/>
              </w:rPr>
            </w:pPr>
          </w:p>
        </w:tc>
        <w:tc>
          <w:tcPr>
            <w:tcW w:w="1052" w:type="dxa"/>
            <w:vMerge/>
            <w:tcBorders>
              <w:top w:val="nil"/>
              <w:left w:val="single" w:sz="4" w:space="0" w:color="auto"/>
              <w:bottom w:val="single" w:sz="4" w:space="0" w:color="auto"/>
              <w:right w:val="single" w:sz="4" w:space="0" w:color="auto"/>
            </w:tcBorders>
            <w:vAlign w:val="center"/>
            <w:hideMark/>
          </w:tcPr>
          <w:p w14:paraId="789F4643" w14:textId="77777777" w:rsidR="0008230D" w:rsidRPr="0008230D" w:rsidRDefault="0008230D" w:rsidP="0008230D">
            <w:pPr>
              <w:rPr>
                <w:b/>
                <w:bCs/>
              </w:rPr>
            </w:pPr>
          </w:p>
        </w:tc>
        <w:tc>
          <w:tcPr>
            <w:tcW w:w="918" w:type="dxa"/>
            <w:vMerge/>
            <w:tcBorders>
              <w:top w:val="nil"/>
              <w:left w:val="single" w:sz="4" w:space="0" w:color="auto"/>
              <w:bottom w:val="single" w:sz="4" w:space="0" w:color="auto"/>
              <w:right w:val="single" w:sz="4" w:space="0" w:color="auto"/>
            </w:tcBorders>
            <w:vAlign w:val="center"/>
            <w:hideMark/>
          </w:tcPr>
          <w:p w14:paraId="11576729" w14:textId="77777777" w:rsidR="0008230D" w:rsidRPr="0008230D" w:rsidRDefault="0008230D" w:rsidP="0008230D">
            <w:pPr>
              <w:rPr>
                <w:b/>
                <w:bCs/>
              </w:rPr>
            </w:pPr>
          </w:p>
        </w:tc>
        <w:tc>
          <w:tcPr>
            <w:tcW w:w="918" w:type="dxa"/>
            <w:vMerge/>
            <w:tcBorders>
              <w:top w:val="nil"/>
              <w:left w:val="single" w:sz="4" w:space="0" w:color="auto"/>
              <w:bottom w:val="single" w:sz="4" w:space="0" w:color="auto"/>
              <w:right w:val="nil"/>
            </w:tcBorders>
            <w:vAlign w:val="center"/>
            <w:hideMark/>
          </w:tcPr>
          <w:p w14:paraId="611D5C3F" w14:textId="77777777" w:rsidR="0008230D" w:rsidRPr="0008230D" w:rsidRDefault="0008230D" w:rsidP="0008230D">
            <w:pPr>
              <w:rPr>
                <w:b/>
                <w:bCs/>
              </w:rPr>
            </w:pPr>
          </w:p>
        </w:tc>
        <w:tc>
          <w:tcPr>
            <w:tcW w:w="248" w:type="dxa"/>
            <w:tcBorders>
              <w:top w:val="nil"/>
              <w:left w:val="nil"/>
              <w:bottom w:val="nil"/>
              <w:right w:val="nil"/>
            </w:tcBorders>
            <w:shd w:val="clear" w:color="auto" w:fill="auto"/>
            <w:noWrap/>
            <w:vAlign w:val="bottom"/>
            <w:hideMark/>
          </w:tcPr>
          <w:p w14:paraId="3E68BA3F" w14:textId="77777777" w:rsidR="0008230D" w:rsidRPr="0008230D" w:rsidRDefault="0008230D" w:rsidP="0008230D">
            <w:pPr>
              <w:jc w:val="center"/>
              <w:rPr>
                <w:b/>
                <w:bCs/>
              </w:rPr>
            </w:pPr>
          </w:p>
        </w:tc>
      </w:tr>
      <w:tr w:rsidR="0008230D" w:rsidRPr="0008230D" w14:paraId="7B8222E6"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A6C7C6" w14:textId="77777777" w:rsidR="0008230D" w:rsidRPr="0008230D" w:rsidRDefault="0008230D" w:rsidP="0008230D">
            <w:pPr>
              <w:jc w:val="center"/>
            </w:pPr>
            <w:r w:rsidRPr="0008230D">
              <w:t>10304311</w:t>
            </w:r>
          </w:p>
        </w:tc>
        <w:tc>
          <w:tcPr>
            <w:tcW w:w="792" w:type="dxa"/>
            <w:tcBorders>
              <w:top w:val="nil"/>
              <w:left w:val="nil"/>
              <w:bottom w:val="single" w:sz="4" w:space="0" w:color="auto"/>
              <w:right w:val="single" w:sz="4" w:space="0" w:color="auto"/>
            </w:tcBorders>
            <w:shd w:val="clear" w:color="auto" w:fill="auto"/>
            <w:noWrap/>
            <w:vAlign w:val="bottom"/>
            <w:hideMark/>
          </w:tcPr>
          <w:p w14:paraId="4B4AD6C3"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111DDCE5" w14:textId="77777777" w:rsidR="0008230D" w:rsidRPr="0008230D" w:rsidRDefault="0008230D" w:rsidP="0008230D">
            <w:pPr>
              <w:jc w:val="right"/>
            </w:pPr>
            <w:r w:rsidRPr="0008230D">
              <w:t>27.26</w:t>
            </w:r>
          </w:p>
        </w:tc>
        <w:tc>
          <w:tcPr>
            <w:tcW w:w="806" w:type="dxa"/>
            <w:tcBorders>
              <w:top w:val="nil"/>
              <w:left w:val="nil"/>
              <w:bottom w:val="single" w:sz="4" w:space="0" w:color="auto"/>
              <w:right w:val="single" w:sz="4" w:space="0" w:color="auto"/>
            </w:tcBorders>
            <w:shd w:val="clear" w:color="auto" w:fill="auto"/>
            <w:noWrap/>
            <w:vAlign w:val="bottom"/>
            <w:hideMark/>
          </w:tcPr>
          <w:p w14:paraId="41AFFFCE"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17F547AC"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37CB500D" w14:textId="77777777" w:rsidR="0008230D" w:rsidRPr="0008230D" w:rsidRDefault="0008230D" w:rsidP="0008230D">
            <w:pPr>
              <w:jc w:val="right"/>
            </w:pPr>
            <w:r w:rsidRPr="0008230D">
              <w:t>3.15</w:t>
            </w:r>
          </w:p>
        </w:tc>
        <w:tc>
          <w:tcPr>
            <w:tcW w:w="1052" w:type="dxa"/>
            <w:tcBorders>
              <w:top w:val="nil"/>
              <w:left w:val="nil"/>
              <w:bottom w:val="single" w:sz="4" w:space="0" w:color="auto"/>
              <w:right w:val="single" w:sz="4" w:space="0" w:color="auto"/>
            </w:tcBorders>
            <w:shd w:val="clear" w:color="auto" w:fill="auto"/>
            <w:noWrap/>
            <w:vAlign w:val="bottom"/>
            <w:hideMark/>
          </w:tcPr>
          <w:p w14:paraId="0DCACFE7" w14:textId="77777777" w:rsidR="0008230D" w:rsidRPr="0008230D" w:rsidRDefault="0008230D" w:rsidP="0008230D">
            <w:pPr>
              <w:jc w:val="right"/>
            </w:pPr>
            <w:r w:rsidRPr="0008230D">
              <w:t>1.21</w:t>
            </w:r>
          </w:p>
        </w:tc>
        <w:tc>
          <w:tcPr>
            <w:tcW w:w="918" w:type="dxa"/>
            <w:tcBorders>
              <w:top w:val="nil"/>
              <w:left w:val="nil"/>
              <w:bottom w:val="single" w:sz="4" w:space="0" w:color="auto"/>
              <w:right w:val="single" w:sz="4" w:space="0" w:color="auto"/>
            </w:tcBorders>
            <w:shd w:val="clear" w:color="auto" w:fill="auto"/>
            <w:noWrap/>
            <w:vAlign w:val="bottom"/>
            <w:hideMark/>
          </w:tcPr>
          <w:p w14:paraId="389687D7" w14:textId="77777777" w:rsidR="0008230D" w:rsidRPr="0008230D" w:rsidRDefault="0008230D" w:rsidP="0008230D">
            <w:pPr>
              <w:jc w:val="right"/>
            </w:pPr>
            <w:r w:rsidRPr="0008230D">
              <w:t>19.81</w:t>
            </w:r>
          </w:p>
        </w:tc>
        <w:tc>
          <w:tcPr>
            <w:tcW w:w="918" w:type="dxa"/>
            <w:tcBorders>
              <w:top w:val="nil"/>
              <w:left w:val="nil"/>
              <w:bottom w:val="single" w:sz="4" w:space="0" w:color="auto"/>
              <w:right w:val="single" w:sz="4" w:space="0" w:color="auto"/>
            </w:tcBorders>
            <w:shd w:val="clear" w:color="auto" w:fill="auto"/>
            <w:noWrap/>
            <w:vAlign w:val="bottom"/>
            <w:hideMark/>
          </w:tcPr>
          <w:p w14:paraId="01E6226B" w14:textId="77777777" w:rsidR="0008230D" w:rsidRPr="0008230D" w:rsidRDefault="0008230D" w:rsidP="0008230D">
            <w:pPr>
              <w:jc w:val="right"/>
            </w:pPr>
            <w:r w:rsidRPr="0008230D">
              <w:t>3.09</w:t>
            </w:r>
          </w:p>
        </w:tc>
        <w:tc>
          <w:tcPr>
            <w:tcW w:w="248" w:type="dxa"/>
            <w:vAlign w:val="center"/>
            <w:hideMark/>
          </w:tcPr>
          <w:p w14:paraId="74C31824" w14:textId="77777777" w:rsidR="0008230D" w:rsidRPr="0008230D" w:rsidRDefault="0008230D" w:rsidP="0008230D"/>
        </w:tc>
      </w:tr>
      <w:tr w:rsidR="0008230D" w:rsidRPr="0008230D" w14:paraId="6E3D5BEB"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4A81D235"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716A1072"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0D05D36A" w14:textId="77777777" w:rsidR="0008230D" w:rsidRPr="0008230D" w:rsidRDefault="0008230D" w:rsidP="0008230D">
            <w:pPr>
              <w:jc w:val="right"/>
            </w:pPr>
            <w:r w:rsidRPr="0008230D">
              <w:t>3615.5</w:t>
            </w:r>
          </w:p>
        </w:tc>
        <w:tc>
          <w:tcPr>
            <w:tcW w:w="806" w:type="dxa"/>
            <w:tcBorders>
              <w:top w:val="nil"/>
              <w:left w:val="nil"/>
              <w:bottom w:val="single" w:sz="4" w:space="0" w:color="auto"/>
              <w:right w:val="single" w:sz="4" w:space="0" w:color="auto"/>
            </w:tcBorders>
            <w:shd w:val="clear" w:color="auto" w:fill="auto"/>
            <w:noWrap/>
            <w:vAlign w:val="bottom"/>
            <w:hideMark/>
          </w:tcPr>
          <w:p w14:paraId="338C2F7F"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406F880"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3A78066A" w14:textId="77777777" w:rsidR="0008230D" w:rsidRPr="0008230D" w:rsidRDefault="0008230D" w:rsidP="0008230D">
            <w:pPr>
              <w:jc w:val="right"/>
            </w:pPr>
            <w:r w:rsidRPr="0008230D">
              <w:t>585.2</w:t>
            </w:r>
          </w:p>
        </w:tc>
        <w:tc>
          <w:tcPr>
            <w:tcW w:w="1052" w:type="dxa"/>
            <w:tcBorders>
              <w:top w:val="nil"/>
              <w:left w:val="nil"/>
              <w:bottom w:val="single" w:sz="4" w:space="0" w:color="auto"/>
              <w:right w:val="single" w:sz="4" w:space="0" w:color="auto"/>
            </w:tcBorders>
            <w:shd w:val="clear" w:color="auto" w:fill="auto"/>
            <w:noWrap/>
            <w:vAlign w:val="bottom"/>
            <w:hideMark/>
          </w:tcPr>
          <w:p w14:paraId="299AE807" w14:textId="77777777" w:rsidR="0008230D" w:rsidRPr="0008230D" w:rsidRDefault="0008230D" w:rsidP="0008230D">
            <w:pPr>
              <w:jc w:val="right"/>
            </w:pPr>
            <w:r w:rsidRPr="0008230D">
              <w:t>282.1</w:t>
            </w:r>
          </w:p>
        </w:tc>
        <w:tc>
          <w:tcPr>
            <w:tcW w:w="918" w:type="dxa"/>
            <w:tcBorders>
              <w:top w:val="nil"/>
              <w:left w:val="nil"/>
              <w:bottom w:val="single" w:sz="4" w:space="0" w:color="auto"/>
              <w:right w:val="single" w:sz="4" w:space="0" w:color="auto"/>
            </w:tcBorders>
            <w:shd w:val="clear" w:color="auto" w:fill="auto"/>
            <w:noWrap/>
            <w:vAlign w:val="bottom"/>
            <w:hideMark/>
          </w:tcPr>
          <w:p w14:paraId="36C40E04" w14:textId="77777777" w:rsidR="0008230D" w:rsidRPr="0008230D" w:rsidRDefault="0008230D" w:rsidP="0008230D">
            <w:pPr>
              <w:jc w:val="right"/>
            </w:pPr>
            <w:r w:rsidRPr="0008230D">
              <w:t>2413.7</w:t>
            </w:r>
          </w:p>
        </w:tc>
        <w:tc>
          <w:tcPr>
            <w:tcW w:w="918" w:type="dxa"/>
            <w:tcBorders>
              <w:top w:val="nil"/>
              <w:left w:val="nil"/>
              <w:bottom w:val="single" w:sz="4" w:space="0" w:color="auto"/>
              <w:right w:val="single" w:sz="4" w:space="0" w:color="auto"/>
            </w:tcBorders>
            <w:shd w:val="clear" w:color="auto" w:fill="auto"/>
            <w:noWrap/>
            <w:vAlign w:val="bottom"/>
            <w:hideMark/>
          </w:tcPr>
          <w:p w14:paraId="1A5A6F25" w14:textId="77777777" w:rsidR="0008230D" w:rsidRPr="0008230D" w:rsidRDefault="0008230D" w:rsidP="0008230D">
            <w:pPr>
              <w:jc w:val="right"/>
            </w:pPr>
            <w:r w:rsidRPr="0008230D">
              <w:t>334.5</w:t>
            </w:r>
          </w:p>
        </w:tc>
        <w:tc>
          <w:tcPr>
            <w:tcW w:w="248" w:type="dxa"/>
            <w:vAlign w:val="center"/>
            <w:hideMark/>
          </w:tcPr>
          <w:p w14:paraId="1A66A10E" w14:textId="77777777" w:rsidR="0008230D" w:rsidRPr="0008230D" w:rsidRDefault="0008230D" w:rsidP="0008230D"/>
        </w:tc>
      </w:tr>
      <w:tr w:rsidR="0008230D" w:rsidRPr="0008230D" w14:paraId="303B045F"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42FC2B4D"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5F15F639"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6893CCF5" w14:textId="77777777" w:rsidR="0008230D" w:rsidRPr="0008230D" w:rsidRDefault="0008230D" w:rsidP="0008230D">
            <w:pPr>
              <w:jc w:val="right"/>
            </w:pPr>
            <w:r w:rsidRPr="0008230D">
              <w:t>91</w:t>
            </w:r>
          </w:p>
        </w:tc>
        <w:tc>
          <w:tcPr>
            <w:tcW w:w="806" w:type="dxa"/>
            <w:tcBorders>
              <w:top w:val="nil"/>
              <w:left w:val="nil"/>
              <w:bottom w:val="single" w:sz="4" w:space="0" w:color="auto"/>
              <w:right w:val="single" w:sz="4" w:space="0" w:color="auto"/>
            </w:tcBorders>
            <w:shd w:val="clear" w:color="auto" w:fill="auto"/>
            <w:noWrap/>
            <w:vAlign w:val="bottom"/>
            <w:hideMark/>
          </w:tcPr>
          <w:p w14:paraId="092AD48F"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B292799"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4E0F486" w14:textId="77777777" w:rsidR="0008230D" w:rsidRPr="0008230D" w:rsidRDefault="0008230D" w:rsidP="0008230D">
            <w:pPr>
              <w:jc w:val="right"/>
            </w:pPr>
            <w:r w:rsidRPr="0008230D">
              <w:t>14.8</w:t>
            </w:r>
          </w:p>
        </w:tc>
        <w:tc>
          <w:tcPr>
            <w:tcW w:w="1052" w:type="dxa"/>
            <w:tcBorders>
              <w:top w:val="nil"/>
              <w:left w:val="nil"/>
              <w:bottom w:val="single" w:sz="4" w:space="0" w:color="auto"/>
              <w:right w:val="single" w:sz="4" w:space="0" w:color="auto"/>
            </w:tcBorders>
            <w:shd w:val="clear" w:color="auto" w:fill="auto"/>
            <w:noWrap/>
            <w:vAlign w:val="bottom"/>
            <w:hideMark/>
          </w:tcPr>
          <w:p w14:paraId="45116749" w14:textId="77777777" w:rsidR="0008230D" w:rsidRPr="0008230D" w:rsidRDefault="0008230D" w:rsidP="0008230D">
            <w:pPr>
              <w:jc w:val="right"/>
            </w:pPr>
            <w:r w:rsidRPr="0008230D">
              <w:t>6.3</w:t>
            </w:r>
          </w:p>
        </w:tc>
        <w:tc>
          <w:tcPr>
            <w:tcW w:w="918" w:type="dxa"/>
            <w:tcBorders>
              <w:top w:val="nil"/>
              <w:left w:val="nil"/>
              <w:bottom w:val="single" w:sz="4" w:space="0" w:color="auto"/>
              <w:right w:val="single" w:sz="4" w:space="0" w:color="auto"/>
            </w:tcBorders>
            <w:shd w:val="clear" w:color="auto" w:fill="auto"/>
            <w:noWrap/>
            <w:vAlign w:val="bottom"/>
            <w:hideMark/>
          </w:tcPr>
          <w:p w14:paraId="47B4349C" w14:textId="77777777" w:rsidR="0008230D" w:rsidRPr="0008230D" w:rsidRDefault="0008230D" w:rsidP="0008230D">
            <w:pPr>
              <w:jc w:val="right"/>
            </w:pPr>
            <w:r w:rsidRPr="0008230D">
              <w:t>61.7</w:t>
            </w:r>
          </w:p>
        </w:tc>
        <w:tc>
          <w:tcPr>
            <w:tcW w:w="918" w:type="dxa"/>
            <w:tcBorders>
              <w:top w:val="nil"/>
              <w:left w:val="nil"/>
              <w:bottom w:val="single" w:sz="4" w:space="0" w:color="auto"/>
              <w:right w:val="single" w:sz="4" w:space="0" w:color="auto"/>
            </w:tcBorders>
            <w:shd w:val="clear" w:color="auto" w:fill="auto"/>
            <w:noWrap/>
            <w:vAlign w:val="bottom"/>
            <w:hideMark/>
          </w:tcPr>
          <w:p w14:paraId="67531D63" w14:textId="77777777" w:rsidR="0008230D" w:rsidRPr="0008230D" w:rsidRDefault="0008230D" w:rsidP="0008230D">
            <w:pPr>
              <w:jc w:val="right"/>
            </w:pPr>
            <w:r w:rsidRPr="0008230D">
              <w:t>8.1</w:t>
            </w:r>
          </w:p>
        </w:tc>
        <w:tc>
          <w:tcPr>
            <w:tcW w:w="248" w:type="dxa"/>
            <w:vAlign w:val="center"/>
            <w:hideMark/>
          </w:tcPr>
          <w:p w14:paraId="7A9B3B33" w14:textId="77777777" w:rsidR="0008230D" w:rsidRPr="0008230D" w:rsidRDefault="0008230D" w:rsidP="0008230D"/>
        </w:tc>
      </w:tr>
      <w:tr w:rsidR="0008230D" w:rsidRPr="0008230D" w14:paraId="543F3259"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237944" w14:textId="77777777" w:rsidR="0008230D" w:rsidRPr="0008230D" w:rsidRDefault="0008230D" w:rsidP="0008230D">
            <w:pPr>
              <w:jc w:val="center"/>
            </w:pPr>
            <w:r w:rsidRPr="0008230D">
              <w:t>26174421</w:t>
            </w:r>
          </w:p>
        </w:tc>
        <w:tc>
          <w:tcPr>
            <w:tcW w:w="792" w:type="dxa"/>
            <w:tcBorders>
              <w:top w:val="nil"/>
              <w:left w:val="nil"/>
              <w:bottom w:val="single" w:sz="4" w:space="0" w:color="auto"/>
              <w:right w:val="single" w:sz="4" w:space="0" w:color="auto"/>
            </w:tcBorders>
            <w:shd w:val="clear" w:color="auto" w:fill="auto"/>
            <w:noWrap/>
            <w:vAlign w:val="bottom"/>
            <w:hideMark/>
          </w:tcPr>
          <w:p w14:paraId="62F00DDA"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2E505078" w14:textId="77777777" w:rsidR="0008230D" w:rsidRPr="0008230D" w:rsidRDefault="0008230D" w:rsidP="0008230D">
            <w:pPr>
              <w:jc w:val="right"/>
            </w:pPr>
            <w:r w:rsidRPr="0008230D">
              <w:t>6.25</w:t>
            </w:r>
          </w:p>
        </w:tc>
        <w:tc>
          <w:tcPr>
            <w:tcW w:w="806" w:type="dxa"/>
            <w:tcBorders>
              <w:top w:val="nil"/>
              <w:left w:val="nil"/>
              <w:bottom w:val="single" w:sz="4" w:space="0" w:color="auto"/>
              <w:right w:val="single" w:sz="4" w:space="0" w:color="auto"/>
            </w:tcBorders>
            <w:shd w:val="clear" w:color="auto" w:fill="auto"/>
            <w:noWrap/>
            <w:vAlign w:val="bottom"/>
            <w:hideMark/>
          </w:tcPr>
          <w:p w14:paraId="5A2BD120"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E02A80B"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26F58BA9"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34FB87D2" w14:textId="77777777" w:rsidR="0008230D" w:rsidRPr="0008230D" w:rsidRDefault="0008230D" w:rsidP="0008230D">
            <w:pPr>
              <w:jc w:val="right"/>
            </w:pPr>
            <w:r w:rsidRPr="0008230D">
              <w:t>6.25</w:t>
            </w:r>
          </w:p>
        </w:tc>
        <w:tc>
          <w:tcPr>
            <w:tcW w:w="918" w:type="dxa"/>
            <w:tcBorders>
              <w:top w:val="nil"/>
              <w:left w:val="nil"/>
              <w:bottom w:val="single" w:sz="4" w:space="0" w:color="auto"/>
              <w:right w:val="single" w:sz="4" w:space="0" w:color="auto"/>
            </w:tcBorders>
            <w:shd w:val="clear" w:color="auto" w:fill="auto"/>
            <w:noWrap/>
            <w:vAlign w:val="bottom"/>
            <w:hideMark/>
          </w:tcPr>
          <w:p w14:paraId="30964A53"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10AE0D20" w14:textId="77777777" w:rsidR="0008230D" w:rsidRPr="0008230D" w:rsidRDefault="0008230D" w:rsidP="0008230D">
            <w:pPr>
              <w:jc w:val="center"/>
            </w:pPr>
            <w:r w:rsidRPr="0008230D">
              <w:t> </w:t>
            </w:r>
          </w:p>
        </w:tc>
        <w:tc>
          <w:tcPr>
            <w:tcW w:w="248" w:type="dxa"/>
            <w:vAlign w:val="center"/>
            <w:hideMark/>
          </w:tcPr>
          <w:p w14:paraId="003A363B" w14:textId="77777777" w:rsidR="0008230D" w:rsidRPr="0008230D" w:rsidRDefault="0008230D" w:rsidP="0008230D"/>
        </w:tc>
      </w:tr>
      <w:tr w:rsidR="0008230D" w:rsidRPr="0008230D" w14:paraId="622472DE"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177B7407"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761EDD6C"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192170DF" w14:textId="77777777" w:rsidR="0008230D" w:rsidRPr="0008230D" w:rsidRDefault="0008230D" w:rsidP="0008230D">
            <w:pPr>
              <w:jc w:val="right"/>
            </w:pPr>
            <w:r w:rsidRPr="0008230D">
              <w:t>866.8</w:t>
            </w:r>
          </w:p>
        </w:tc>
        <w:tc>
          <w:tcPr>
            <w:tcW w:w="806" w:type="dxa"/>
            <w:tcBorders>
              <w:top w:val="nil"/>
              <w:left w:val="nil"/>
              <w:bottom w:val="single" w:sz="4" w:space="0" w:color="auto"/>
              <w:right w:val="single" w:sz="4" w:space="0" w:color="auto"/>
            </w:tcBorders>
            <w:shd w:val="clear" w:color="auto" w:fill="auto"/>
            <w:noWrap/>
            <w:vAlign w:val="bottom"/>
            <w:hideMark/>
          </w:tcPr>
          <w:p w14:paraId="32F3DF92"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0D4C598"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DAD4518"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4B405A46" w14:textId="77777777" w:rsidR="0008230D" w:rsidRPr="0008230D" w:rsidRDefault="0008230D" w:rsidP="0008230D">
            <w:pPr>
              <w:jc w:val="right"/>
            </w:pPr>
            <w:r w:rsidRPr="0008230D">
              <w:t>866.8</w:t>
            </w:r>
          </w:p>
        </w:tc>
        <w:tc>
          <w:tcPr>
            <w:tcW w:w="918" w:type="dxa"/>
            <w:tcBorders>
              <w:top w:val="nil"/>
              <w:left w:val="nil"/>
              <w:bottom w:val="single" w:sz="4" w:space="0" w:color="auto"/>
              <w:right w:val="single" w:sz="4" w:space="0" w:color="auto"/>
            </w:tcBorders>
            <w:shd w:val="clear" w:color="auto" w:fill="auto"/>
            <w:noWrap/>
            <w:vAlign w:val="bottom"/>
            <w:hideMark/>
          </w:tcPr>
          <w:p w14:paraId="7ED3FDE0"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5BF8166" w14:textId="77777777" w:rsidR="0008230D" w:rsidRPr="0008230D" w:rsidRDefault="0008230D" w:rsidP="0008230D">
            <w:pPr>
              <w:jc w:val="center"/>
            </w:pPr>
            <w:r w:rsidRPr="0008230D">
              <w:t> </w:t>
            </w:r>
          </w:p>
        </w:tc>
        <w:tc>
          <w:tcPr>
            <w:tcW w:w="248" w:type="dxa"/>
            <w:vAlign w:val="center"/>
            <w:hideMark/>
          </w:tcPr>
          <w:p w14:paraId="3ED3E5D2" w14:textId="77777777" w:rsidR="0008230D" w:rsidRPr="0008230D" w:rsidRDefault="0008230D" w:rsidP="0008230D"/>
        </w:tc>
      </w:tr>
      <w:tr w:rsidR="0008230D" w:rsidRPr="0008230D" w14:paraId="376CFC46"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2B5796BA"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5A3E1C82"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1BD8973F" w14:textId="77777777" w:rsidR="0008230D" w:rsidRPr="0008230D" w:rsidRDefault="0008230D" w:rsidP="0008230D">
            <w:pPr>
              <w:jc w:val="right"/>
            </w:pPr>
            <w:r w:rsidRPr="0008230D">
              <w:t>15.4</w:t>
            </w:r>
          </w:p>
        </w:tc>
        <w:tc>
          <w:tcPr>
            <w:tcW w:w="806" w:type="dxa"/>
            <w:tcBorders>
              <w:top w:val="nil"/>
              <w:left w:val="nil"/>
              <w:bottom w:val="single" w:sz="4" w:space="0" w:color="auto"/>
              <w:right w:val="single" w:sz="4" w:space="0" w:color="auto"/>
            </w:tcBorders>
            <w:shd w:val="clear" w:color="auto" w:fill="auto"/>
            <w:noWrap/>
            <w:vAlign w:val="bottom"/>
            <w:hideMark/>
          </w:tcPr>
          <w:p w14:paraId="5F2F1491"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C34DFDC"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37CC4F4"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649C89CC" w14:textId="77777777" w:rsidR="0008230D" w:rsidRPr="0008230D" w:rsidRDefault="0008230D" w:rsidP="0008230D">
            <w:pPr>
              <w:jc w:val="right"/>
            </w:pPr>
            <w:r w:rsidRPr="0008230D">
              <w:t>15.4</w:t>
            </w:r>
          </w:p>
        </w:tc>
        <w:tc>
          <w:tcPr>
            <w:tcW w:w="918" w:type="dxa"/>
            <w:tcBorders>
              <w:top w:val="nil"/>
              <w:left w:val="nil"/>
              <w:bottom w:val="single" w:sz="4" w:space="0" w:color="auto"/>
              <w:right w:val="single" w:sz="4" w:space="0" w:color="auto"/>
            </w:tcBorders>
            <w:shd w:val="clear" w:color="auto" w:fill="auto"/>
            <w:noWrap/>
            <w:vAlign w:val="bottom"/>
            <w:hideMark/>
          </w:tcPr>
          <w:p w14:paraId="645F4A0C"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36A8A0A0" w14:textId="77777777" w:rsidR="0008230D" w:rsidRPr="0008230D" w:rsidRDefault="0008230D" w:rsidP="0008230D">
            <w:pPr>
              <w:jc w:val="center"/>
            </w:pPr>
            <w:r w:rsidRPr="0008230D">
              <w:t> </w:t>
            </w:r>
          </w:p>
        </w:tc>
        <w:tc>
          <w:tcPr>
            <w:tcW w:w="248" w:type="dxa"/>
            <w:vAlign w:val="center"/>
            <w:hideMark/>
          </w:tcPr>
          <w:p w14:paraId="7E26F409" w14:textId="77777777" w:rsidR="0008230D" w:rsidRPr="0008230D" w:rsidRDefault="0008230D" w:rsidP="0008230D"/>
        </w:tc>
      </w:tr>
      <w:tr w:rsidR="0008230D" w:rsidRPr="0008230D" w14:paraId="23F6C426"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16DEC5" w14:textId="77777777" w:rsidR="0008230D" w:rsidRPr="0008230D" w:rsidRDefault="0008230D" w:rsidP="0008230D">
            <w:pPr>
              <w:jc w:val="center"/>
            </w:pPr>
            <w:r w:rsidRPr="0008230D">
              <w:t>26194311</w:t>
            </w:r>
          </w:p>
        </w:tc>
        <w:tc>
          <w:tcPr>
            <w:tcW w:w="792" w:type="dxa"/>
            <w:tcBorders>
              <w:top w:val="nil"/>
              <w:left w:val="nil"/>
              <w:bottom w:val="single" w:sz="4" w:space="0" w:color="auto"/>
              <w:right w:val="single" w:sz="4" w:space="0" w:color="auto"/>
            </w:tcBorders>
            <w:shd w:val="clear" w:color="auto" w:fill="auto"/>
            <w:noWrap/>
            <w:vAlign w:val="bottom"/>
            <w:hideMark/>
          </w:tcPr>
          <w:p w14:paraId="676D277F"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61911DC2" w14:textId="77777777" w:rsidR="0008230D" w:rsidRPr="0008230D" w:rsidRDefault="0008230D" w:rsidP="0008230D">
            <w:pPr>
              <w:jc w:val="right"/>
            </w:pPr>
            <w:r w:rsidRPr="0008230D">
              <w:t>12.78</w:t>
            </w:r>
          </w:p>
        </w:tc>
        <w:tc>
          <w:tcPr>
            <w:tcW w:w="806" w:type="dxa"/>
            <w:tcBorders>
              <w:top w:val="nil"/>
              <w:left w:val="nil"/>
              <w:bottom w:val="single" w:sz="4" w:space="0" w:color="auto"/>
              <w:right w:val="single" w:sz="4" w:space="0" w:color="auto"/>
            </w:tcBorders>
            <w:shd w:val="clear" w:color="auto" w:fill="auto"/>
            <w:noWrap/>
            <w:vAlign w:val="bottom"/>
            <w:hideMark/>
          </w:tcPr>
          <w:p w14:paraId="172F8787"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156EF6AD"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5CF9F9E7"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7CF4EF73"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B931B7E" w14:textId="77777777" w:rsidR="0008230D" w:rsidRPr="0008230D" w:rsidRDefault="0008230D" w:rsidP="0008230D">
            <w:pPr>
              <w:jc w:val="right"/>
            </w:pPr>
            <w:r w:rsidRPr="0008230D">
              <w:t>12.78</w:t>
            </w:r>
          </w:p>
        </w:tc>
        <w:tc>
          <w:tcPr>
            <w:tcW w:w="918" w:type="dxa"/>
            <w:tcBorders>
              <w:top w:val="nil"/>
              <w:left w:val="nil"/>
              <w:bottom w:val="single" w:sz="4" w:space="0" w:color="auto"/>
              <w:right w:val="single" w:sz="4" w:space="0" w:color="auto"/>
            </w:tcBorders>
            <w:shd w:val="clear" w:color="auto" w:fill="auto"/>
            <w:noWrap/>
            <w:vAlign w:val="bottom"/>
            <w:hideMark/>
          </w:tcPr>
          <w:p w14:paraId="35928F69" w14:textId="77777777" w:rsidR="0008230D" w:rsidRPr="0008230D" w:rsidRDefault="0008230D" w:rsidP="0008230D">
            <w:pPr>
              <w:jc w:val="center"/>
            </w:pPr>
            <w:r w:rsidRPr="0008230D">
              <w:t> </w:t>
            </w:r>
          </w:p>
        </w:tc>
        <w:tc>
          <w:tcPr>
            <w:tcW w:w="248" w:type="dxa"/>
            <w:vAlign w:val="center"/>
            <w:hideMark/>
          </w:tcPr>
          <w:p w14:paraId="5294726E" w14:textId="77777777" w:rsidR="0008230D" w:rsidRPr="0008230D" w:rsidRDefault="0008230D" w:rsidP="0008230D"/>
        </w:tc>
      </w:tr>
      <w:tr w:rsidR="0008230D" w:rsidRPr="0008230D" w14:paraId="2B20DF62"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4CCFA5A5"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55127B7D"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41184E5D" w14:textId="77777777" w:rsidR="0008230D" w:rsidRPr="0008230D" w:rsidRDefault="0008230D" w:rsidP="0008230D">
            <w:pPr>
              <w:jc w:val="right"/>
            </w:pPr>
            <w:r w:rsidRPr="0008230D">
              <w:t>2545.7</w:t>
            </w:r>
          </w:p>
        </w:tc>
        <w:tc>
          <w:tcPr>
            <w:tcW w:w="806" w:type="dxa"/>
            <w:tcBorders>
              <w:top w:val="nil"/>
              <w:left w:val="nil"/>
              <w:bottom w:val="single" w:sz="4" w:space="0" w:color="auto"/>
              <w:right w:val="single" w:sz="4" w:space="0" w:color="auto"/>
            </w:tcBorders>
            <w:shd w:val="clear" w:color="auto" w:fill="auto"/>
            <w:noWrap/>
            <w:vAlign w:val="bottom"/>
            <w:hideMark/>
          </w:tcPr>
          <w:p w14:paraId="5C832B76"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F273A5D"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EF6DC3A"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2F6B59C3"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45F6CA0" w14:textId="77777777" w:rsidR="0008230D" w:rsidRPr="0008230D" w:rsidRDefault="0008230D" w:rsidP="0008230D">
            <w:pPr>
              <w:jc w:val="right"/>
            </w:pPr>
            <w:r w:rsidRPr="0008230D">
              <w:t>2545.7</w:t>
            </w:r>
          </w:p>
        </w:tc>
        <w:tc>
          <w:tcPr>
            <w:tcW w:w="918" w:type="dxa"/>
            <w:tcBorders>
              <w:top w:val="nil"/>
              <w:left w:val="nil"/>
              <w:bottom w:val="single" w:sz="4" w:space="0" w:color="auto"/>
              <w:right w:val="single" w:sz="4" w:space="0" w:color="auto"/>
            </w:tcBorders>
            <w:shd w:val="clear" w:color="auto" w:fill="auto"/>
            <w:noWrap/>
            <w:vAlign w:val="bottom"/>
            <w:hideMark/>
          </w:tcPr>
          <w:p w14:paraId="1BD7075A" w14:textId="77777777" w:rsidR="0008230D" w:rsidRPr="0008230D" w:rsidRDefault="0008230D" w:rsidP="0008230D">
            <w:pPr>
              <w:jc w:val="center"/>
            </w:pPr>
            <w:r w:rsidRPr="0008230D">
              <w:t> </w:t>
            </w:r>
          </w:p>
        </w:tc>
        <w:tc>
          <w:tcPr>
            <w:tcW w:w="248" w:type="dxa"/>
            <w:vAlign w:val="center"/>
            <w:hideMark/>
          </w:tcPr>
          <w:p w14:paraId="2341B747" w14:textId="77777777" w:rsidR="0008230D" w:rsidRPr="0008230D" w:rsidRDefault="0008230D" w:rsidP="0008230D"/>
        </w:tc>
      </w:tr>
      <w:tr w:rsidR="0008230D" w:rsidRPr="0008230D" w14:paraId="13869FC1"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27267C1C"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0A73F8EB"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1E21126F" w14:textId="77777777" w:rsidR="0008230D" w:rsidRPr="0008230D" w:rsidRDefault="0008230D" w:rsidP="0008230D">
            <w:pPr>
              <w:jc w:val="right"/>
            </w:pPr>
            <w:r w:rsidRPr="0008230D">
              <w:t>52.9</w:t>
            </w:r>
          </w:p>
        </w:tc>
        <w:tc>
          <w:tcPr>
            <w:tcW w:w="806" w:type="dxa"/>
            <w:tcBorders>
              <w:top w:val="nil"/>
              <w:left w:val="nil"/>
              <w:bottom w:val="single" w:sz="4" w:space="0" w:color="auto"/>
              <w:right w:val="single" w:sz="4" w:space="0" w:color="auto"/>
            </w:tcBorders>
            <w:shd w:val="clear" w:color="auto" w:fill="auto"/>
            <w:noWrap/>
            <w:vAlign w:val="bottom"/>
            <w:hideMark/>
          </w:tcPr>
          <w:p w14:paraId="75CCF59A"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2F70783"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69E7FC16"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03BECD7C"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9DDBA54" w14:textId="77777777" w:rsidR="0008230D" w:rsidRPr="0008230D" w:rsidRDefault="0008230D" w:rsidP="0008230D">
            <w:pPr>
              <w:jc w:val="right"/>
            </w:pPr>
            <w:r w:rsidRPr="0008230D">
              <w:t>52.9</w:t>
            </w:r>
          </w:p>
        </w:tc>
        <w:tc>
          <w:tcPr>
            <w:tcW w:w="918" w:type="dxa"/>
            <w:tcBorders>
              <w:top w:val="nil"/>
              <w:left w:val="nil"/>
              <w:bottom w:val="single" w:sz="4" w:space="0" w:color="auto"/>
              <w:right w:val="single" w:sz="4" w:space="0" w:color="auto"/>
            </w:tcBorders>
            <w:shd w:val="clear" w:color="auto" w:fill="auto"/>
            <w:noWrap/>
            <w:vAlign w:val="bottom"/>
            <w:hideMark/>
          </w:tcPr>
          <w:p w14:paraId="5A420FC4" w14:textId="77777777" w:rsidR="0008230D" w:rsidRPr="0008230D" w:rsidRDefault="0008230D" w:rsidP="0008230D">
            <w:pPr>
              <w:jc w:val="center"/>
            </w:pPr>
            <w:r w:rsidRPr="0008230D">
              <w:t> </w:t>
            </w:r>
          </w:p>
        </w:tc>
        <w:tc>
          <w:tcPr>
            <w:tcW w:w="248" w:type="dxa"/>
            <w:vAlign w:val="center"/>
            <w:hideMark/>
          </w:tcPr>
          <w:p w14:paraId="3363B795" w14:textId="77777777" w:rsidR="0008230D" w:rsidRPr="0008230D" w:rsidRDefault="0008230D" w:rsidP="0008230D"/>
        </w:tc>
      </w:tr>
      <w:tr w:rsidR="0008230D" w:rsidRPr="0008230D" w14:paraId="3E964A67"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EAB73AD" w14:textId="77777777" w:rsidR="0008230D" w:rsidRPr="0008230D" w:rsidRDefault="0008230D" w:rsidP="0008230D">
            <w:pPr>
              <w:jc w:val="center"/>
            </w:pPr>
            <w:r w:rsidRPr="0008230D">
              <w:t>26301311</w:t>
            </w:r>
          </w:p>
        </w:tc>
        <w:tc>
          <w:tcPr>
            <w:tcW w:w="792" w:type="dxa"/>
            <w:tcBorders>
              <w:top w:val="nil"/>
              <w:left w:val="nil"/>
              <w:bottom w:val="single" w:sz="4" w:space="0" w:color="auto"/>
              <w:right w:val="single" w:sz="4" w:space="0" w:color="auto"/>
            </w:tcBorders>
            <w:shd w:val="clear" w:color="auto" w:fill="auto"/>
            <w:noWrap/>
            <w:vAlign w:val="bottom"/>
            <w:hideMark/>
          </w:tcPr>
          <w:p w14:paraId="02816F0C"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3A8DBF81" w14:textId="77777777" w:rsidR="0008230D" w:rsidRPr="0008230D" w:rsidRDefault="0008230D" w:rsidP="0008230D">
            <w:pPr>
              <w:jc w:val="right"/>
            </w:pPr>
            <w:r w:rsidRPr="0008230D">
              <w:t>10.35</w:t>
            </w:r>
          </w:p>
        </w:tc>
        <w:tc>
          <w:tcPr>
            <w:tcW w:w="806" w:type="dxa"/>
            <w:tcBorders>
              <w:top w:val="nil"/>
              <w:left w:val="nil"/>
              <w:bottom w:val="single" w:sz="4" w:space="0" w:color="auto"/>
              <w:right w:val="single" w:sz="4" w:space="0" w:color="auto"/>
            </w:tcBorders>
            <w:shd w:val="clear" w:color="auto" w:fill="auto"/>
            <w:noWrap/>
            <w:vAlign w:val="bottom"/>
            <w:hideMark/>
          </w:tcPr>
          <w:p w14:paraId="6AF88EC8"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C8A741C"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46952DEA"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640F3862"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36F2E14B" w14:textId="77777777" w:rsidR="0008230D" w:rsidRPr="0008230D" w:rsidRDefault="0008230D" w:rsidP="0008230D">
            <w:pPr>
              <w:jc w:val="right"/>
            </w:pPr>
            <w:r w:rsidRPr="0008230D">
              <w:t>10.35</w:t>
            </w:r>
          </w:p>
        </w:tc>
        <w:tc>
          <w:tcPr>
            <w:tcW w:w="918" w:type="dxa"/>
            <w:tcBorders>
              <w:top w:val="nil"/>
              <w:left w:val="nil"/>
              <w:bottom w:val="single" w:sz="4" w:space="0" w:color="auto"/>
              <w:right w:val="single" w:sz="4" w:space="0" w:color="auto"/>
            </w:tcBorders>
            <w:shd w:val="clear" w:color="auto" w:fill="auto"/>
            <w:noWrap/>
            <w:vAlign w:val="bottom"/>
            <w:hideMark/>
          </w:tcPr>
          <w:p w14:paraId="1EB9BDFC" w14:textId="77777777" w:rsidR="0008230D" w:rsidRPr="0008230D" w:rsidRDefault="0008230D" w:rsidP="0008230D">
            <w:pPr>
              <w:jc w:val="center"/>
            </w:pPr>
            <w:r w:rsidRPr="0008230D">
              <w:t> </w:t>
            </w:r>
          </w:p>
        </w:tc>
        <w:tc>
          <w:tcPr>
            <w:tcW w:w="248" w:type="dxa"/>
            <w:vAlign w:val="center"/>
            <w:hideMark/>
          </w:tcPr>
          <w:p w14:paraId="56BA27D0" w14:textId="77777777" w:rsidR="0008230D" w:rsidRPr="0008230D" w:rsidRDefault="0008230D" w:rsidP="0008230D"/>
        </w:tc>
      </w:tr>
      <w:tr w:rsidR="0008230D" w:rsidRPr="0008230D" w14:paraId="2AC2AD41"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26B12437"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74C720CD"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16425BFA" w14:textId="77777777" w:rsidR="0008230D" w:rsidRPr="0008230D" w:rsidRDefault="0008230D" w:rsidP="0008230D">
            <w:pPr>
              <w:jc w:val="right"/>
            </w:pPr>
            <w:r w:rsidRPr="0008230D">
              <w:t>1234.2</w:t>
            </w:r>
          </w:p>
        </w:tc>
        <w:tc>
          <w:tcPr>
            <w:tcW w:w="806" w:type="dxa"/>
            <w:tcBorders>
              <w:top w:val="nil"/>
              <w:left w:val="nil"/>
              <w:bottom w:val="single" w:sz="4" w:space="0" w:color="auto"/>
              <w:right w:val="single" w:sz="4" w:space="0" w:color="auto"/>
            </w:tcBorders>
            <w:shd w:val="clear" w:color="auto" w:fill="auto"/>
            <w:noWrap/>
            <w:vAlign w:val="bottom"/>
            <w:hideMark/>
          </w:tcPr>
          <w:p w14:paraId="0ACF30E8"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993F8C4"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4CBB51CA"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493DA360"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CB1706A" w14:textId="77777777" w:rsidR="0008230D" w:rsidRPr="0008230D" w:rsidRDefault="0008230D" w:rsidP="0008230D">
            <w:pPr>
              <w:jc w:val="right"/>
            </w:pPr>
            <w:r w:rsidRPr="0008230D">
              <w:t>1234.2</w:t>
            </w:r>
          </w:p>
        </w:tc>
        <w:tc>
          <w:tcPr>
            <w:tcW w:w="918" w:type="dxa"/>
            <w:tcBorders>
              <w:top w:val="nil"/>
              <w:left w:val="nil"/>
              <w:bottom w:val="single" w:sz="4" w:space="0" w:color="auto"/>
              <w:right w:val="single" w:sz="4" w:space="0" w:color="auto"/>
            </w:tcBorders>
            <w:shd w:val="clear" w:color="auto" w:fill="auto"/>
            <w:noWrap/>
            <w:vAlign w:val="bottom"/>
            <w:hideMark/>
          </w:tcPr>
          <w:p w14:paraId="1E328AD8" w14:textId="77777777" w:rsidR="0008230D" w:rsidRPr="0008230D" w:rsidRDefault="0008230D" w:rsidP="0008230D">
            <w:pPr>
              <w:jc w:val="center"/>
            </w:pPr>
            <w:r w:rsidRPr="0008230D">
              <w:t> </w:t>
            </w:r>
          </w:p>
        </w:tc>
        <w:tc>
          <w:tcPr>
            <w:tcW w:w="248" w:type="dxa"/>
            <w:vAlign w:val="center"/>
            <w:hideMark/>
          </w:tcPr>
          <w:p w14:paraId="14054F5F" w14:textId="77777777" w:rsidR="0008230D" w:rsidRPr="0008230D" w:rsidRDefault="0008230D" w:rsidP="0008230D"/>
        </w:tc>
      </w:tr>
      <w:tr w:rsidR="0008230D" w:rsidRPr="0008230D" w14:paraId="1268604B"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097D63DE"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2A6CF98A"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31ADFE52" w14:textId="77777777" w:rsidR="0008230D" w:rsidRPr="0008230D" w:rsidRDefault="0008230D" w:rsidP="0008230D">
            <w:pPr>
              <w:jc w:val="right"/>
            </w:pPr>
            <w:r w:rsidRPr="0008230D">
              <w:t>33.3</w:t>
            </w:r>
          </w:p>
        </w:tc>
        <w:tc>
          <w:tcPr>
            <w:tcW w:w="806" w:type="dxa"/>
            <w:tcBorders>
              <w:top w:val="nil"/>
              <w:left w:val="nil"/>
              <w:bottom w:val="single" w:sz="4" w:space="0" w:color="auto"/>
              <w:right w:val="single" w:sz="4" w:space="0" w:color="auto"/>
            </w:tcBorders>
            <w:shd w:val="clear" w:color="auto" w:fill="auto"/>
            <w:noWrap/>
            <w:vAlign w:val="bottom"/>
            <w:hideMark/>
          </w:tcPr>
          <w:p w14:paraId="7B026BCC"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6EE7369"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24CE5831" w14:textId="77777777" w:rsidR="0008230D" w:rsidRPr="0008230D" w:rsidRDefault="0008230D" w:rsidP="0008230D">
            <w:pPr>
              <w:jc w:val="center"/>
            </w:pPr>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1B1A0980"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0EB21BB" w14:textId="77777777" w:rsidR="0008230D" w:rsidRPr="0008230D" w:rsidRDefault="0008230D" w:rsidP="0008230D">
            <w:pPr>
              <w:jc w:val="right"/>
            </w:pPr>
            <w:r w:rsidRPr="0008230D">
              <w:t>33.3</w:t>
            </w:r>
          </w:p>
        </w:tc>
        <w:tc>
          <w:tcPr>
            <w:tcW w:w="918" w:type="dxa"/>
            <w:tcBorders>
              <w:top w:val="nil"/>
              <w:left w:val="nil"/>
              <w:bottom w:val="single" w:sz="4" w:space="0" w:color="auto"/>
              <w:right w:val="single" w:sz="4" w:space="0" w:color="auto"/>
            </w:tcBorders>
            <w:shd w:val="clear" w:color="auto" w:fill="auto"/>
            <w:noWrap/>
            <w:vAlign w:val="bottom"/>
            <w:hideMark/>
          </w:tcPr>
          <w:p w14:paraId="6779DF8B" w14:textId="77777777" w:rsidR="0008230D" w:rsidRPr="0008230D" w:rsidRDefault="0008230D" w:rsidP="0008230D">
            <w:pPr>
              <w:jc w:val="center"/>
            </w:pPr>
            <w:r w:rsidRPr="0008230D">
              <w:t> </w:t>
            </w:r>
          </w:p>
        </w:tc>
        <w:tc>
          <w:tcPr>
            <w:tcW w:w="248" w:type="dxa"/>
            <w:vAlign w:val="center"/>
            <w:hideMark/>
          </w:tcPr>
          <w:p w14:paraId="4981C4D1" w14:textId="77777777" w:rsidR="0008230D" w:rsidRPr="0008230D" w:rsidRDefault="0008230D" w:rsidP="0008230D"/>
        </w:tc>
      </w:tr>
      <w:tr w:rsidR="0008230D" w:rsidRPr="0008230D" w14:paraId="10307036"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42D2F8" w14:textId="77777777" w:rsidR="0008230D" w:rsidRPr="0008230D" w:rsidRDefault="0008230D" w:rsidP="0008230D">
            <w:pPr>
              <w:jc w:val="center"/>
            </w:pPr>
            <w:r w:rsidRPr="0008230D">
              <w:t>26351421</w:t>
            </w:r>
          </w:p>
        </w:tc>
        <w:tc>
          <w:tcPr>
            <w:tcW w:w="792" w:type="dxa"/>
            <w:tcBorders>
              <w:top w:val="nil"/>
              <w:left w:val="nil"/>
              <w:bottom w:val="single" w:sz="4" w:space="0" w:color="auto"/>
              <w:right w:val="single" w:sz="4" w:space="0" w:color="auto"/>
            </w:tcBorders>
            <w:shd w:val="clear" w:color="auto" w:fill="auto"/>
            <w:noWrap/>
            <w:vAlign w:val="bottom"/>
            <w:hideMark/>
          </w:tcPr>
          <w:p w14:paraId="23A45700"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72AA6BD8" w14:textId="77777777" w:rsidR="0008230D" w:rsidRPr="0008230D" w:rsidRDefault="0008230D" w:rsidP="0008230D">
            <w:pPr>
              <w:jc w:val="right"/>
            </w:pPr>
            <w:r w:rsidRPr="0008230D">
              <w:t>47.31</w:t>
            </w:r>
          </w:p>
        </w:tc>
        <w:tc>
          <w:tcPr>
            <w:tcW w:w="806" w:type="dxa"/>
            <w:tcBorders>
              <w:top w:val="nil"/>
              <w:left w:val="nil"/>
              <w:bottom w:val="single" w:sz="4" w:space="0" w:color="auto"/>
              <w:right w:val="single" w:sz="4" w:space="0" w:color="auto"/>
            </w:tcBorders>
            <w:shd w:val="clear" w:color="auto" w:fill="auto"/>
            <w:noWrap/>
            <w:vAlign w:val="bottom"/>
            <w:hideMark/>
          </w:tcPr>
          <w:p w14:paraId="0EF83D4D" w14:textId="77777777" w:rsidR="0008230D" w:rsidRPr="0008230D" w:rsidRDefault="0008230D" w:rsidP="0008230D">
            <w:pPr>
              <w:jc w:val="right"/>
            </w:pPr>
            <w:r w:rsidRPr="0008230D">
              <w:t>5.89</w:t>
            </w:r>
          </w:p>
        </w:tc>
        <w:tc>
          <w:tcPr>
            <w:tcW w:w="918" w:type="dxa"/>
            <w:tcBorders>
              <w:top w:val="nil"/>
              <w:left w:val="nil"/>
              <w:bottom w:val="single" w:sz="4" w:space="0" w:color="auto"/>
              <w:right w:val="single" w:sz="4" w:space="0" w:color="auto"/>
            </w:tcBorders>
            <w:shd w:val="clear" w:color="auto" w:fill="auto"/>
            <w:noWrap/>
            <w:vAlign w:val="bottom"/>
            <w:hideMark/>
          </w:tcPr>
          <w:p w14:paraId="645461F3" w14:textId="77777777" w:rsidR="0008230D" w:rsidRPr="0008230D" w:rsidRDefault="0008230D" w:rsidP="0008230D">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143EA336" w14:textId="77777777" w:rsidR="0008230D" w:rsidRPr="0008230D" w:rsidRDefault="0008230D" w:rsidP="0008230D">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420812BA" w14:textId="77777777" w:rsidR="0008230D" w:rsidRPr="0008230D" w:rsidRDefault="0008230D" w:rsidP="0008230D">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AC347AE" w14:textId="77777777" w:rsidR="0008230D" w:rsidRPr="0008230D" w:rsidRDefault="0008230D" w:rsidP="0008230D">
            <w:pPr>
              <w:jc w:val="right"/>
            </w:pPr>
            <w:r w:rsidRPr="0008230D">
              <w:t>30.23</w:t>
            </w:r>
          </w:p>
        </w:tc>
        <w:tc>
          <w:tcPr>
            <w:tcW w:w="918" w:type="dxa"/>
            <w:tcBorders>
              <w:top w:val="nil"/>
              <w:left w:val="nil"/>
              <w:bottom w:val="single" w:sz="4" w:space="0" w:color="auto"/>
              <w:right w:val="single" w:sz="4" w:space="0" w:color="auto"/>
            </w:tcBorders>
            <w:shd w:val="clear" w:color="auto" w:fill="auto"/>
            <w:noWrap/>
            <w:vAlign w:val="bottom"/>
            <w:hideMark/>
          </w:tcPr>
          <w:p w14:paraId="40A1BD72" w14:textId="77777777" w:rsidR="0008230D" w:rsidRPr="0008230D" w:rsidRDefault="0008230D" w:rsidP="0008230D">
            <w:pPr>
              <w:jc w:val="right"/>
            </w:pPr>
            <w:r w:rsidRPr="0008230D">
              <w:t>11.19</w:t>
            </w:r>
          </w:p>
        </w:tc>
        <w:tc>
          <w:tcPr>
            <w:tcW w:w="248" w:type="dxa"/>
            <w:vAlign w:val="center"/>
            <w:hideMark/>
          </w:tcPr>
          <w:p w14:paraId="17ED9316" w14:textId="77777777" w:rsidR="0008230D" w:rsidRPr="0008230D" w:rsidRDefault="0008230D" w:rsidP="0008230D"/>
        </w:tc>
      </w:tr>
      <w:tr w:rsidR="0008230D" w:rsidRPr="0008230D" w14:paraId="263F3617"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2D4D8A74"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12C55EE2"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38D5B64E" w14:textId="77777777" w:rsidR="0008230D" w:rsidRPr="0008230D" w:rsidRDefault="0008230D" w:rsidP="0008230D">
            <w:pPr>
              <w:jc w:val="right"/>
            </w:pPr>
            <w:r w:rsidRPr="0008230D">
              <w:t>5582</w:t>
            </w:r>
          </w:p>
        </w:tc>
        <w:tc>
          <w:tcPr>
            <w:tcW w:w="806" w:type="dxa"/>
            <w:tcBorders>
              <w:top w:val="nil"/>
              <w:left w:val="nil"/>
              <w:bottom w:val="single" w:sz="4" w:space="0" w:color="auto"/>
              <w:right w:val="single" w:sz="4" w:space="0" w:color="auto"/>
            </w:tcBorders>
            <w:shd w:val="clear" w:color="auto" w:fill="auto"/>
            <w:noWrap/>
            <w:vAlign w:val="bottom"/>
            <w:hideMark/>
          </w:tcPr>
          <w:p w14:paraId="79BF9CA2" w14:textId="77777777" w:rsidR="0008230D" w:rsidRPr="0008230D" w:rsidRDefault="0008230D" w:rsidP="0008230D">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6E8EBF0" w14:textId="77777777" w:rsidR="0008230D" w:rsidRPr="0008230D" w:rsidRDefault="0008230D" w:rsidP="0008230D">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70B01E0B" w14:textId="77777777" w:rsidR="0008230D" w:rsidRPr="0008230D" w:rsidRDefault="0008230D" w:rsidP="0008230D">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2F7D6D41" w14:textId="77777777" w:rsidR="0008230D" w:rsidRPr="0008230D" w:rsidRDefault="0008230D" w:rsidP="0008230D">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79D527C2" w14:textId="77777777" w:rsidR="0008230D" w:rsidRPr="0008230D" w:rsidRDefault="0008230D" w:rsidP="0008230D">
            <w:pPr>
              <w:jc w:val="right"/>
            </w:pPr>
            <w:r w:rsidRPr="0008230D">
              <w:t>4622.1</w:t>
            </w:r>
          </w:p>
        </w:tc>
        <w:tc>
          <w:tcPr>
            <w:tcW w:w="918" w:type="dxa"/>
            <w:tcBorders>
              <w:top w:val="nil"/>
              <w:left w:val="nil"/>
              <w:bottom w:val="single" w:sz="4" w:space="0" w:color="auto"/>
              <w:right w:val="single" w:sz="4" w:space="0" w:color="auto"/>
            </w:tcBorders>
            <w:shd w:val="clear" w:color="auto" w:fill="auto"/>
            <w:noWrap/>
            <w:vAlign w:val="bottom"/>
            <w:hideMark/>
          </w:tcPr>
          <w:p w14:paraId="016332D2" w14:textId="77777777" w:rsidR="0008230D" w:rsidRPr="0008230D" w:rsidRDefault="0008230D" w:rsidP="0008230D">
            <w:pPr>
              <w:jc w:val="right"/>
            </w:pPr>
            <w:r w:rsidRPr="0008230D">
              <w:t>959.9</w:t>
            </w:r>
          </w:p>
        </w:tc>
        <w:tc>
          <w:tcPr>
            <w:tcW w:w="248" w:type="dxa"/>
            <w:vAlign w:val="center"/>
            <w:hideMark/>
          </w:tcPr>
          <w:p w14:paraId="55A140C9" w14:textId="77777777" w:rsidR="0008230D" w:rsidRPr="0008230D" w:rsidRDefault="0008230D" w:rsidP="0008230D"/>
        </w:tc>
      </w:tr>
      <w:tr w:rsidR="0008230D" w:rsidRPr="0008230D" w14:paraId="07B7562A"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620AD1D7"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54211BDE"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1536E9AB" w14:textId="77777777" w:rsidR="0008230D" w:rsidRPr="0008230D" w:rsidRDefault="0008230D" w:rsidP="0008230D">
            <w:pPr>
              <w:jc w:val="right"/>
            </w:pPr>
            <w:r w:rsidRPr="0008230D">
              <w:t>182.9</w:t>
            </w:r>
          </w:p>
        </w:tc>
        <w:tc>
          <w:tcPr>
            <w:tcW w:w="806" w:type="dxa"/>
            <w:tcBorders>
              <w:top w:val="nil"/>
              <w:left w:val="nil"/>
              <w:bottom w:val="single" w:sz="4" w:space="0" w:color="auto"/>
              <w:right w:val="single" w:sz="4" w:space="0" w:color="auto"/>
            </w:tcBorders>
            <w:shd w:val="clear" w:color="auto" w:fill="auto"/>
            <w:noWrap/>
            <w:vAlign w:val="bottom"/>
            <w:hideMark/>
          </w:tcPr>
          <w:p w14:paraId="76AF0CAD" w14:textId="77777777" w:rsidR="0008230D" w:rsidRPr="0008230D" w:rsidRDefault="0008230D" w:rsidP="0008230D">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34863498" w14:textId="77777777" w:rsidR="0008230D" w:rsidRPr="0008230D" w:rsidRDefault="0008230D" w:rsidP="0008230D">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1B9C8CDA" w14:textId="77777777" w:rsidR="0008230D" w:rsidRPr="0008230D" w:rsidRDefault="0008230D" w:rsidP="0008230D">
            <w:r w:rsidRPr="0008230D">
              <w:t> </w:t>
            </w:r>
          </w:p>
        </w:tc>
        <w:tc>
          <w:tcPr>
            <w:tcW w:w="1052" w:type="dxa"/>
            <w:tcBorders>
              <w:top w:val="nil"/>
              <w:left w:val="nil"/>
              <w:bottom w:val="single" w:sz="4" w:space="0" w:color="auto"/>
              <w:right w:val="single" w:sz="4" w:space="0" w:color="auto"/>
            </w:tcBorders>
            <w:shd w:val="clear" w:color="auto" w:fill="auto"/>
            <w:noWrap/>
            <w:vAlign w:val="bottom"/>
            <w:hideMark/>
          </w:tcPr>
          <w:p w14:paraId="5FD454AB" w14:textId="77777777" w:rsidR="0008230D" w:rsidRPr="0008230D" w:rsidRDefault="0008230D" w:rsidP="0008230D">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6FC11D47" w14:textId="77777777" w:rsidR="0008230D" w:rsidRPr="0008230D" w:rsidRDefault="0008230D" w:rsidP="0008230D">
            <w:pPr>
              <w:jc w:val="right"/>
            </w:pPr>
            <w:r w:rsidRPr="0008230D">
              <w:t>166.4</w:t>
            </w:r>
          </w:p>
        </w:tc>
        <w:tc>
          <w:tcPr>
            <w:tcW w:w="918" w:type="dxa"/>
            <w:tcBorders>
              <w:top w:val="nil"/>
              <w:left w:val="nil"/>
              <w:bottom w:val="single" w:sz="4" w:space="0" w:color="auto"/>
              <w:right w:val="single" w:sz="4" w:space="0" w:color="auto"/>
            </w:tcBorders>
            <w:shd w:val="clear" w:color="auto" w:fill="auto"/>
            <w:noWrap/>
            <w:vAlign w:val="bottom"/>
            <w:hideMark/>
          </w:tcPr>
          <w:p w14:paraId="5E8D21FB" w14:textId="77777777" w:rsidR="0008230D" w:rsidRPr="0008230D" w:rsidRDefault="0008230D" w:rsidP="0008230D">
            <w:pPr>
              <w:jc w:val="right"/>
            </w:pPr>
            <w:r w:rsidRPr="0008230D">
              <w:t>16.5</w:t>
            </w:r>
          </w:p>
        </w:tc>
        <w:tc>
          <w:tcPr>
            <w:tcW w:w="248" w:type="dxa"/>
            <w:vAlign w:val="center"/>
            <w:hideMark/>
          </w:tcPr>
          <w:p w14:paraId="675D7751" w14:textId="77777777" w:rsidR="0008230D" w:rsidRPr="0008230D" w:rsidRDefault="0008230D" w:rsidP="0008230D"/>
        </w:tc>
      </w:tr>
      <w:tr w:rsidR="0008230D" w:rsidRPr="0008230D" w14:paraId="373C3EC5" w14:textId="77777777" w:rsidTr="00091BAF">
        <w:trPr>
          <w:trHeight w:val="265"/>
          <w:jc w:val="center"/>
        </w:trPr>
        <w:tc>
          <w:tcPr>
            <w:tcW w:w="2145" w:type="dxa"/>
            <w:vMerge w:val="restart"/>
            <w:tcBorders>
              <w:top w:val="nil"/>
              <w:left w:val="single" w:sz="4" w:space="0" w:color="auto"/>
              <w:bottom w:val="nil"/>
              <w:right w:val="single" w:sz="4" w:space="0" w:color="auto"/>
            </w:tcBorders>
            <w:shd w:val="clear" w:color="auto" w:fill="auto"/>
            <w:noWrap/>
            <w:vAlign w:val="bottom"/>
            <w:hideMark/>
          </w:tcPr>
          <w:p w14:paraId="1F7146C7" w14:textId="77777777" w:rsidR="0008230D" w:rsidRPr="0008230D" w:rsidRDefault="0008230D" w:rsidP="0008230D">
            <w:pPr>
              <w:jc w:val="center"/>
            </w:pPr>
            <w:r w:rsidRPr="0008230D">
              <w:t>26353421</w:t>
            </w:r>
          </w:p>
        </w:tc>
        <w:tc>
          <w:tcPr>
            <w:tcW w:w="792" w:type="dxa"/>
            <w:tcBorders>
              <w:top w:val="nil"/>
              <w:left w:val="nil"/>
              <w:bottom w:val="single" w:sz="4" w:space="0" w:color="auto"/>
              <w:right w:val="single" w:sz="4" w:space="0" w:color="auto"/>
            </w:tcBorders>
            <w:shd w:val="clear" w:color="auto" w:fill="auto"/>
            <w:noWrap/>
            <w:vAlign w:val="bottom"/>
            <w:hideMark/>
          </w:tcPr>
          <w:p w14:paraId="57B4F8A3"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54B375D5" w14:textId="77777777" w:rsidR="0008230D" w:rsidRPr="0008230D" w:rsidRDefault="0008230D" w:rsidP="0008230D">
            <w:pPr>
              <w:jc w:val="right"/>
            </w:pPr>
            <w:r w:rsidRPr="0008230D">
              <w:t>68.66</w:t>
            </w:r>
          </w:p>
        </w:tc>
        <w:tc>
          <w:tcPr>
            <w:tcW w:w="806" w:type="dxa"/>
            <w:tcBorders>
              <w:top w:val="nil"/>
              <w:left w:val="nil"/>
              <w:bottom w:val="single" w:sz="4" w:space="0" w:color="auto"/>
              <w:right w:val="single" w:sz="4" w:space="0" w:color="auto"/>
            </w:tcBorders>
            <w:shd w:val="clear" w:color="auto" w:fill="auto"/>
            <w:noWrap/>
            <w:vAlign w:val="bottom"/>
            <w:hideMark/>
          </w:tcPr>
          <w:p w14:paraId="03BC4672"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68E743A0"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B1A4485" w14:textId="77777777" w:rsidR="0008230D" w:rsidRPr="0008230D" w:rsidRDefault="0008230D" w:rsidP="0008230D">
            <w:pPr>
              <w:jc w:val="right"/>
            </w:pPr>
            <w:r w:rsidRPr="0008230D">
              <w:t>13.43</w:t>
            </w:r>
          </w:p>
        </w:tc>
        <w:tc>
          <w:tcPr>
            <w:tcW w:w="1052" w:type="dxa"/>
            <w:tcBorders>
              <w:top w:val="nil"/>
              <w:left w:val="nil"/>
              <w:bottom w:val="single" w:sz="4" w:space="0" w:color="auto"/>
              <w:right w:val="single" w:sz="4" w:space="0" w:color="auto"/>
            </w:tcBorders>
            <w:shd w:val="clear" w:color="auto" w:fill="auto"/>
            <w:noWrap/>
            <w:vAlign w:val="bottom"/>
            <w:hideMark/>
          </w:tcPr>
          <w:p w14:paraId="09C34B4E" w14:textId="77777777" w:rsidR="0008230D" w:rsidRPr="0008230D" w:rsidRDefault="0008230D" w:rsidP="0008230D">
            <w:pPr>
              <w:jc w:val="right"/>
            </w:pPr>
            <w:r w:rsidRPr="0008230D">
              <w:t>20.8</w:t>
            </w:r>
          </w:p>
        </w:tc>
        <w:tc>
          <w:tcPr>
            <w:tcW w:w="918" w:type="dxa"/>
            <w:tcBorders>
              <w:top w:val="nil"/>
              <w:left w:val="nil"/>
              <w:bottom w:val="single" w:sz="4" w:space="0" w:color="auto"/>
              <w:right w:val="single" w:sz="4" w:space="0" w:color="auto"/>
            </w:tcBorders>
            <w:shd w:val="clear" w:color="auto" w:fill="auto"/>
            <w:noWrap/>
            <w:vAlign w:val="bottom"/>
            <w:hideMark/>
          </w:tcPr>
          <w:p w14:paraId="242CB087" w14:textId="77777777" w:rsidR="0008230D" w:rsidRPr="0008230D" w:rsidRDefault="0008230D" w:rsidP="0008230D">
            <w:pPr>
              <w:jc w:val="right"/>
            </w:pPr>
            <w:r w:rsidRPr="0008230D">
              <w:t>29.7</w:t>
            </w:r>
          </w:p>
        </w:tc>
        <w:tc>
          <w:tcPr>
            <w:tcW w:w="918" w:type="dxa"/>
            <w:tcBorders>
              <w:top w:val="nil"/>
              <w:left w:val="nil"/>
              <w:bottom w:val="single" w:sz="4" w:space="0" w:color="auto"/>
              <w:right w:val="single" w:sz="4" w:space="0" w:color="auto"/>
            </w:tcBorders>
            <w:shd w:val="clear" w:color="auto" w:fill="auto"/>
            <w:noWrap/>
            <w:vAlign w:val="bottom"/>
            <w:hideMark/>
          </w:tcPr>
          <w:p w14:paraId="617CDF91" w14:textId="77777777" w:rsidR="0008230D" w:rsidRPr="0008230D" w:rsidRDefault="0008230D" w:rsidP="0008230D">
            <w:pPr>
              <w:jc w:val="right"/>
            </w:pPr>
            <w:r w:rsidRPr="0008230D">
              <w:t>4.73</w:t>
            </w:r>
          </w:p>
        </w:tc>
        <w:tc>
          <w:tcPr>
            <w:tcW w:w="248" w:type="dxa"/>
            <w:vAlign w:val="center"/>
            <w:hideMark/>
          </w:tcPr>
          <w:p w14:paraId="0E99A42E" w14:textId="77777777" w:rsidR="0008230D" w:rsidRPr="0008230D" w:rsidRDefault="0008230D" w:rsidP="0008230D"/>
        </w:tc>
      </w:tr>
      <w:tr w:rsidR="0008230D" w:rsidRPr="0008230D" w14:paraId="7EC97CAC" w14:textId="77777777" w:rsidTr="00091BAF">
        <w:trPr>
          <w:trHeight w:val="265"/>
          <w:jc w:val="center"/>
        </w:trPr>
        <w:tc>
          <w:tcPr>
            <w:tcW w:w="2145" w:type="dxa"/>
            <w:vMerge/>
            <w:tcBorders>
              <w:top w:val="nil"/>
              <w:left w:val="single" w:sz="4" w:space="0" w:color="auto"/>
              <w:bottom w:val="nil"/>
              <w:right w:val="single" w:sz="4" w:space="0" w:color="auto"/>
            </w:tcBorders>
            <w:vAlign w:val="center"/>
            <w:hideMark/>
          </w:tcPr>
          <w:p w14:paraId="1D40DF0A"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5CB94372"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4A5D4AD3" w14:textId="77777777" w:rsidR="0008230D" w:rsidRPr="0008230D" w:rsidRDefault="0008230D" w:rsidP="0008230D">
            <w:pPr>
              <w:jc w:val="right"/>
            </w:pPr>
            <w:r w:rsidRPr="0008230D">
              <w:t>10742.6</w:t>
            </w:r>
          </w:p>
        </w:tc>
        <w:tc>
          <w:tcPr>
            <w:tcW w:w="806" w:type="dxa"/>
            <w:tcBorders>
              <w:top w:val="nil"/>
              <w:left w:val="nil"/>
              <w:bottom w:val="single" w:sz="4" w:space="0" w:color="auto"/>
              <w:right w:val="single" w:sz="4" w:space="0" w:color="auto"/>
            </w:tcBorders>
            <w:shd w:val="clear" w:color="auto" w:fill="auto"/>
            <w:noWrap/>
            <w:vAlign w:val="bottom"/>
            <w:hideMark/>
          </w:tcPr>
          <w:p w14:paraId="780C5565"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0C34EE3E"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65A47F63" w14:textId="77777777" w:rsidR="0008230D" w:rsidRPr="0008230D" w:rsidRDefault="0008230D" w:rsidP="0008230D">
            <w:pPr>
              <w:jc w:val="right"/>
            </w:pPr>
            <w:r w:rsidRPr="0008230D">
              <w:t>1936.8</w:t>
            </w:r>
          </w:p>
        </w:tc>
        <w:tc>
          <w:tcPr>
            <w:tcW w:w="1052" w:type="dxa"/>
            <w:tcBorders>
              <w:top w:val="nil"/>
              <w:left w:val="nil"/>
              <w:bottom w:val="single" w:sz="4" w:space="0" w:color="auto"/>
              <w:right w:val="single" w:sz="4" w:space="0" w:color="auto"/>
            </w:tcBorders>
            <w:shd w:val="clear" w:color="auto" w:fill="auto"/>
            <w:noWrap/>
            <w:vAlign w:val="bottom"/>
            <w:hideMark/>
          </w:tcPr>
          <w:p w14:paraId="72B7E203" w14:textId="77777777" w:rsidR="0008230D" w:rsidRPr="0008230D" w:rsidRDefault="0008230D" w:rsidP="0008230D">
            <w:pPr>
              <w:jc w:val="right"/>
            </w:pPr>
            <w:r w:rsidRPr="0008230D">
              <w:t>1821.2</w:t>
            </w:r>
          </w:p>
        </w:tc>
        <w:tc>
          <w:tcPr>
            <w:tcW w:w="918" w:type="dxa"/>
            <w:tcBorders>
              <w:top w:val="nil"/>
              <w:left w:val="nil"/>
              <w:bottom w:val="single" w:sz="4" w:space="0" w:color="auto"/>
              <w:right w:val="single" w:sz="4" w:space="0" w:color="auto"/>
            </w:tcBorders>
            <w:shd w:val="clear" w:color="auto" w:fill="auto"/>
            <w:noWrap/>
            <w:vAlign w:val="bottom"/>
            <w:hideMark/>
          </w:tcPr>
          <w:p w14:paraId="13668042" w14:textId="77777777" w:rsidR="0008230D" w:rsidRPr="0008230D" w:rsidRDefault="0008230D" w:rsidP="0008230D">
            <w:pPr>
              <w:jc w:val="right"/>
            </w:pPr>
            <w:r w:rsidRPr="0008230D">
              <w:t>6104.9</w:t>
            </w:r>
          </w:p>
        </w:tc>
        <w:tc>
          <w:tcPr>
            <w:tcW w:w="918" w:type="dxa"/>
            <w:tcBorders>
              <w:top w:val="nil"/>
              <w:left w:val="nil"/>
              <w:bottom w:val="single" w:sz="4" w:space="0" w:color="auto"/>
              <w:right w:val="single" w:sz="4" w:space="0" w:color="auto"/>
            </w:tcBorders>
            <w:shd w:val="clear" w:color="auto" w:fill="auto"/>
            <w:noWrap/>
            <w:vAlign w:val="bottom"/>
            <w:hideMark/>
          </w:tcPr>
          <w:p w14:paraId="5E531E7E" w14:textId="77777777" w:rsidR="0008230D" w:rsidRPr="0008230D" w:rsidRDefault="0008230D" w:rsidP="0008230D">
            <w:pPr>
              <w:jc w:val="right"/>
            </w:pPr>
            <w:r w:rsidRPr="0008230D">
              <w:t>879.6</w:t>
            </w:r>
          </w:p>
        </w:tc>
        <w:tc>
          <w:tcPr>
            <w:tcW w:w="248" w:type="dxa"/>
            <w:vAlign w:val="center"/>
            <w:hideMark/>
          </w:tcPr>
          <w:p w14:paraId="35C5C2A8" w14:textId="77777777" w:rsidR="0008230D" w:rsidRPr="0008230D" w:rsidRDefault="0008230D" w:rsidP="0008230D"/>
        </w:tc>
      </w:tr>
      <w:tr w:rsidR="0008230D" w:rsidRPr="0008230D" w14:paraId="1B6ADFC4" w14:textId="77777777" w:rsidTr="00091BAF">
        <w:trPr>
          <w:trHeight w:val="265"/>
          <w:jc w:val="center"/>
        </w:trPr>
        <w:tc>
          <w:tcPr>
            <w:tcW w:w="2145" w:type="dxa"/>
            <w:vMerge/>
            <w:tcBorders>
              <w:top w:val="nil"/>
              <w:left w:val="single" w:sz="4" w:space="0" w:color="auto"/>
              <w:bottom w:val="nil"/>
              <w:right w:val="single" w:sz="4" w:space="0" w:color="auto"/>
            </w:tcBorders>
            <w:vAlign w:val="center"/>
            <w:hideMark/>
          </w:tcPr>
          <w:p w14:paraId="12C0C3EE"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0829353D"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2FEC2C58" w14:textId="77777777" w:rsidR="0008230D" w:rsidRPr="0008230D" w:rsidRDefault="0008230D" w:rsidP="0008230D">
            <w:pPr>
              <w:jc w:val="right"/>
            </w:pPr>
            <w:r w:rsidRPr="0008230D">
              <w:t>235.2</w:t>
            </w:r>
          </w:p>
        </w:tc>
        <w:tc>
          <w:tcPr>
            <w:tcW w:w="806" w:type="dxa"/>
            <w:tcBorders>
              <w:top w:val="nil"/>
              <w:left w:val="nil"/>
              <w:bottom w:val="single" w:sz="4" w:space="0" w:color="auto"/>
              <w:right w:val="single" w:sz="4" w:space="0" w:color="auto"/>
            </w:tcBorders>
            <w:shd w:val="clear" w:color="auto" w:fill="auto"/>
            <w:noWrap/>
            <w:vAlign w:val="bottom"/>
            <w:hideMark/>
          </w:tcPr>
          <w:p w14:paraId="126DF4E1"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1F58051A"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EC8741D" w14:textId="77777777" w:rsidR="0008230D" w:rsidRPr="0008230D" w:rsidRDefault="0008230D" w:rsidP="0008230D">
            <w:pPr>
              <w:jc w:val="right"/>
            </w:pPr>
            <w:r w:rsidRPr="0008230D">
              <w:t>42.4</w:t>
            </w:r>
          </w:p>
        </w:tc>
        <w:tc>
          <w:tcPr>
            <w:tcW w:w="1052" w:type="dxa"/>
            <w:tcBorders>
              <w:top w:val="nil"/>
              <w:left w:val="nil"/>
              <w:bottom w:val="single" w:sz="4" w:space="0" w:color="auto"/>
              <w:right w:val="single" w:sz="4" w:space="0" w:color="auto"/>
            </w:tcBorders>
            <w:shd w:val="clear" w:color="auto" w:fill="auto"/>
            <w:noWrap/>
            <w:vAlign w:val="bottom"/>
            <w:hideMark/>
          </w:tcPr>
          <w:p w14:paraId="3B1B42D2" w14:textId="77777777" w:rsidR="0008230D" w:rsidRPr="0008230D" w:rsidRDefault="0008230D" w:rsidP="0008230D">
            <w:pPr>
              <w:jc w:val="right"/>
            </w:pPr>
            <w:r w:rsidRPr="0008230D">
              <w:t>42.7</w:t>
            </w:r>
          </w:p>
        </w:tc>
        <w:tc>
          <w:tcPr>
            <w:tcW w:w="918" w:type="dxa"/>
            <w:tcBorders>
              <w:top w:val="nil"/>
              <w:left w:val="nil"/>
              <w:bottom w:val="single" w:sz="4" w:space="0" w:color="auto"/>
              <w:right w:val="single" w:sz="4" w:space="0" w:color="auto"/>
            </w:tcBorders>
            <w:shd w:val="clear" w:color="auto" w:fill="auto"/>
            <w:noWrap/>
            <w:vAlign w:val="bottom"/>
            <w:hideMark/>
          </w:tcPr>
          <w:p w14:paraId="1FDF344E" w14:textId="77777777" w:rsidR="0008230D" w:rsidRPr="0008230D" w:rsidRDefault="0008230D" w:rsidP="0008230D">
            <w:pPr>
              <w:jc w:val="right"/>
            </w:pPr>
            <w:r w:rsidRPr="0008230D">
              <w:t>134.9</w:t>
            </w:r>
          </w:p>
        </w:tc>
        <w:tc>
          <w:tcPr>
            <w:tcW w:w="918" w:type="dxa"/>
            <w:tcBorders>
              <w:top w:val="nil"/>
              <w:left w:val="nil"/>
              <w:bottom w:val="single" w:sz="4" w:space="0" w:color="auto"/>
              <w:right w:val="single" w:sz="4" w:space="0" w:color="auto"/>
            </w:tcBorders>
            <w:shd w:val="clear" w:color="auto" w:fill="auto"/>
            <w:noWrap/>
            <w:vAlign w:val="bottom"/>
            <w:hideMark/>
          </w:tcPr>
          <w:p w14:paraId="50E648C9" w14:textId="77777777" w:rsidR="0008230D" w:rsidRPr="0008230D" w:rsidRDefault="0008230D" w:rsidP="0008230D">
            <w:pPr>
              <w:jc w:val="right"/>
            </w:pPr>
            <w:r w:rsidRPr="0008230D">
              <w:t>15.2</w:t>
            </w:r>
          </w:p>
        </w:tc>
        <w:tc>
          <w:tcPr>
            <w:tcW w:w="248" w:type="dxa"/>
            <w:vAlign w:val="center"/>
            <w:hideMark/>
          </w:tcPr>
          <w:p w14:paraId="2D83268E" w14:textId="77777777" w:rsidR="0008230D" w:rsidRPr="0008230D" w:rsidRDefault="0008230D" w:rsidP="0008230D"/>
        </w:tc>
      </w:tr>
      <w:tr w:rsidR="0008230D" w:rsidRPr="0008230D" w14:paraId="0450BEBF" w14:textId="77777777" w:rsidTr="00091BAF">
        <w:trPr>
          <w:trHeight w:val="265"/>
          <w:jc w:val="center"/>
        </w:trPr>
        <w:tc>
          <w:tcPr>
            <w:tcW w:w="21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7354C" w14:textId="77777777" w:rsidR="0008230D" w:rsidRPr="0008230D" w:rsidRDefault="0008230D" w:rsidP="0008230D">
            <w:pPr>
              <w:jc w:val="center"/>
            </w:pPr>
            <w:r w:rsidRPr="0008230D">
              <w:t>26354421</w:t>
            </w:r>
          </w:p>
        </w:tc>
        <w:tc>
          <w:tcPr>
            <w:tcW w:w="792" w:type="dxa"/>
            <w:tcBorders>
              <w:top w:val="nil"/>
              <w:left w:val="nil"/>
              <w:bottom w:val="single" w:sz="4" w:space="0" w:color="auto"/>
              <w:right w:val="single" w:sz="4" w:space="0" w:color="auto"/>
            </w:tcBorders>
            <w:shd w:val="clear" w:color="auto" w:fill="auto"/>
            <w:noWrap/>
            <w:vAlign w:val="bottom"/>
            <w:hideMark/>
          </w:tcPr>
          <w:p w14:paraId="0B648F50"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2BDA965A" w14:textId="77777777" w:rsidR="0008230D" w:rsidRPr="0008230D" w:rsidRDefault="0008230D" w:rsidP="0008230D">
            <w:pPr>
              <w:jc w:val="right"/>
              <w:rPr>
                <w:color w:val="000000"/>
              </w:rPr>
            </w:pPr>
            <w:r w:rsidRPr="0008230D">
              <w:rPr>
                <w:color w:val="000000"/>
              </w:rPr>
              <w:t>27.22</w:t>
            </w:r>
          </w:p>
        </w:tc>
        <w:tc>
          <w:tcPr>
            <w:tcW w:w="806" w:type="dxa"/>
            <w:tcBorders>
              <w:top w:val="nil"/>
              <w:left w:val="nil"/>
              <w:bottom w:val="single" w:sz="4" w:space="0" w:color="auto"/>
              <w:right w:val="single" w:sz="4" w:space="0" w:color="auto"/>
            </w:tcBorders>
            <w:shd w:val="clear" w:color="auto" w:fill="auto"/>
            <w:noWrap/>
            <w:vAlign w:val="bottom"/>
            <w:hideMark/>
          </w:tcPr>
          <w:p w14:paraId="7BC6CD90"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14C90979"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7F7D19AE" w14:textId="77777777" w:rsidR="0008230D" w:rsidRPr="0008230D" w:rsidRDefault="0008230D" w:rsidP="0008230D">
            <w:pPr>
              <w:jc w:val="right"/>
            </w:pPr>
            <w:r w:rsidRPr="0008230D">
              <w:t>5.81</w:t>
            </w:r>
          </w:p>
        </w:tc>
        <w:tc>
          <w:tcPr>
            <w:tcW w:w="1052" w:type="dxa"/>
            <w:tcBorders>
              <w:top w:val="nil"/>
              <w:left w:val="nil"/>
              <w:bottom w:val="single" w:sz="4" w:space="0" w:color="auto"/>
              <w:right w:val="single" w:sz="4" w:space="0" w:color="auto"/>
            </w:tcBorders>
            <w:shd w:val="clear" w:color="auto" w:fill="auto"/>
            <w:noWrap/>
            <w:vAlign w:val="bottom"/>
            <w:hideMark/>
          </w:tcPr>
          <w:p w14:paraId="7D4F2749" w14:textId="77777777" w:rsidR="0008230D" w:rsidRPr="0008230D" w:rsidRDefault="0008230D" w:rsidP="0008230D">
            <w:pPr>
              <w:jc w:val="right"/>
            </w:pPr>
            <w:r w:rsidRPr="0008230D">
              <w:t>19.94</w:t>
            </w:r>
          </w:p>
        </w:tc>
        <w:tc>
          <w:tcPr>
            <w:tcW w:w="918" w:type="dxa"/>
            <w:tcBorders>
              <w:top w:val="nil"/>
              <w:left w:val="nil"/>
              <w:bottom w:val="single" w:sz="4" w:space="0" w:color="auto"/>
              <w:right w:val="single" w:sz="4" w:space="0" w:color="auto"/>
            </w:tcBorders>
            <w:shd w:val="clear" w:color="auto" w:fill="auto"/>
            <w:noWrap/>
            <w:vAlign w:val="bottom"/>
            <w:hideMark/>
          </w:tcPr>
          <w:p w14:paraId="60A31E1E" w14:textId="77777777" w:rsidR="0008230D" w:rsidRPr="0008230D" w:rsidRDefault="0008230D" w:rsidP="0008230D">
            <w:pPr>
              <w:jc w:val="right"/>
            </w:pPr>
            <w:r w:rsidRPr="0008230D">
              <w:t>1.47</w:t>
            </w:r>
          </w:p>
        </w:tc>
        <w:tc>
          <w:tcPr>
            <w:tcW w:w="918" w:type="dxa"/>
            <w:tcBorders>
              <w:top w:val="nil"/>
              <w:left w:val="nil"/>
              <w:bottom w:val="single" w:sz="4" w:space="0" w:color="auto"/>
              <w:right w:val="single" w:sz="4" w:space="0" w:color="auto"/>
            </w:tcBorders>
            <w:shd w:val="clear" w:color="auto" w:fill="auto"/>
            <w:noWrap/>
            <w:vAlign w:val="bottom"/>
            <w:hideMark/>
          </w:tcPr>
          <w:p w14:paraId="6CC755D0" w14:textId="77777777" w:rsidR="0008230D" w:rsidRPr="0008230D" w:rsidRDefault="0008230D" w:rsidP="0008230D">
            <w:pPr>
              <w:jc w:val="center"/>
            </w:pPr>
            <w:r w:rsidRPr="0008230D">
              <w:t> </w:t>
            </w:r>
          </w:p>
        </w:tc>
        <w:tc>
          <w:tcPr>
            <w:tcW w:w="248" w:type="dxa"/>
            <w:vAlign w:val="center"/>
            <w:hideMark/>
          </w:tcPr>
          <w:p w14:paraId="36340280" w14:textId="77777777" w:rsidR="0008230D" w:rsidRPr="0008230D" w:rsidRDefault="0008230D" w:rsidP="0008230D"/>
        </w:tc>
      </w:tr>
      <w:tr w:rsidR="0008230D" w:rsidRPr="0008230D" w14:paraId="7260AFC5" w14:textId="77777777" w:rsidTr="00091BAF">
        <w:trPr>
          <w:trHeight w:val="265"/>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14:paraId="28B25B7D"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5D6C836E"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26FAF592" w14:textId="77777777" w:rsidR="0008230D" w:rsidRPr="0008230D" w:rsidRDefault="0008230D" w:rsidP="0008230D">
            <w:pPr>
              <w:jc w:val="right"/>
              <w:rPr>
                <w:color w:val="000000"/>
              </w:rPr>
            </w:pPr>
            <w:r w:rsidRPr="0008230D">
              <w:rPr>
                <w:color w:val="000000"/>
              </w:rPr>
              <w:t>4422.3</w:t>
            </w:r>
          </w:p>
        </w:tc>
        <w:tc>
          <w:tcPr>
            <w:tcW w:w="806" w:type="dxa"/>
            <w:tcBorders>
              <w:top w:val="nil"/>
              <w:left w:val="nil"/>
              <w:bottom w:val="single" w:sz="4" w:space="0" w:color="auto"/>
              <w:right w:val="single" w:sz="4" w:space="0" w:color="auto"/>
            </w:tcBorders>
            <w:shd w:val="clear" w:color="auto" w:fill="auto"/>
            <w:noWrap/>
            <w:vAlign w:val="bottom"/>
            <w:hideMark/>
          </w:tcPr>
          <w:p w14:paraId="04AB9704"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5CD380A"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6CEBAB53" w14:textId="77777777" w:rsidR="0008230D" w:rsidRPr="0008230D" w:rsidRDefault="0008230D" w:rsidP="0008230D">
            <w:pPr>
              <w:jc w:val="right"/>
            </w:pPr>
            <w:r w:rsidRPr="0008230D">
              <w:t>380</w:t>
            </w:r>
          </w:p>
        </w:tc>
        <w:tc>
          <w:tcPr>
            <w:tcW w:w="1052" w:type="dxa"/>
            <w:tcBorders>
              <w:top w:val="nil"/>
              <w:left w:val="nil"/>
              <w:bottom w:val="single" w:sz="4" w:space="0" w:color="auto"/>
              <w:right w:val="single" w:sz="4" w:space="0" w:color="auto"/>
            </w:tcBorders>
            <w:shd w:val="clear" w:color="auto" w:fill="auto"/>
            <w:noWrap/>
            <w:vAlign w:val="bottom"/>
            <w:hideMark/>
          </w:tcPr>
          <w:p w14:paraId="28188B3C" w14:textId="77777777" w:rsidR="0008230D" w:rsidRPr="0008230D" w:rsidRDefault="0008230D" w:rsidP="0008230D">
            <w:pPr>
              <w:jc w:val="right"/>
            </w:pPr>
            <w:r w:rsidRPr="0008230D">
              <w:t>3503.8</w:t>
            </w:r>
          </w:p>
        </w:tc>
        <w:tc>
          <w:tcPr>
            <w:tcW w:w="918" w:type="dxa"/>
            <w:tcBorders>
              <w:top w:val="nil"/>
              <w:left w:val="nil"/>
              <w:bottom w:val="single" w:sz="4" w:space="0" w:color="auto"/>
              <w:right w:val="single" w:sz="4" w:space="0" w:color="auto"/>
            </w:tcBorders>
            <w:shd w:val="clear" w:color="auto" w:fill="auto"/>
            <w:noWrap/>
            <w:vAlign w:val="bottom"/>
            <w:hideMark/>
          </w:tcPr>
          <w:p w14:paraId="50A24ED8" w14:textId="77777777" w:rsidR="0008230D" w:rsidRPr="0008230D" w:rsidRDefault="0008230D" w:rsidP="0008230D">
            <w:pPr>
              <w:jc w:val="right"/>
            </w:pPr>
            <w:r w:rsidRPr="0008230D">
              <w:t>538.5</w:t>
            </w:r>
          </w:p>
        </w:tc>
        <w:tc>
          <w:tcPr>
            <w:tcW w:w="918" w:type="dxa"/>
            <w:tcBorders>
              <w:top w:val="nil"/>
              <w:left w:val="nil"/>
              <w:bottom w:val="single" w:sz="4" w:space="0" w:color="auto"/>
              <w:right w:val="single" w:sz="4" w:space="0" w:color="auto"/>
            </w:tcBorders>
            <w:shd w:val="clear" w:color="auto" w:fill="auto"/>
            <w:noWrap/>
            <w:vAlign w:val="bottom"/>
            <w:hideMark/>
          </w:tcPr>
          <w:p w14:paraId="7DB78A55" w14:textId="77777777" w:rsidR="0008230D" w:rsidRPr="0008230D" w:rsidRDefault="0008230D" w:rsidP="0008230D">
            <w:pPr>
              <w:jc w:val="center"/>
            </w:pPr>
            <w:r w:rsidRPr="0008230D">
              <w:t> </w:t>
            </w:r>
          </w:p>
        </w:tc>
        <w:tc>
          <w:tcPr>
            <w:tcW w:w="248" w:type="dxa"/>
            <w:vAlign w:val="center"/>
            <w:hideMark/>
          </w:tcPr>
          <w:p w14:paraId="0542E53B" w14:textId="77777777" w:rsidR="0008230D" w:rsidRPr="0008230D" w:rsidRDefault="0008230D" w:rsidP="0008230D"/>
        </w:tc>
      </w:tr>
      <w:tr w:rsidR="0008230D" w:rsidRPr="0008230D" w14:paraId="7FB86358" w14:textId="77777777" w:rsidTr="00091BAF">
        <w:trPr>
          <w:trHeight w:val="265"/>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14:paraId="02440045"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05CB1988"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5B9F2E4E" w14:textId="77777777" w:rsidR="0008230D" w:rsidRPr="0008230D" w:rsidRDefault="0008230D" w:rsidP="0008230D">
            <w:pPr>
              <w:jc w:val="right"/>
              <w:rPr>
                <w:color w:val="000000"/>
              </w:rPr>
            </w:pPr>
            <w:r w:rsidRPr="0008230D">
              <w:rPr>
                <w:color w:val="000000"/>
              </w:rPr>
              <w:t>87.2</w:t>
            </w:r>
          </w:p>
        </w:tc>
        <w:tc>
          <w:tcPr>
            <w:tcW w:w="806" w:type="dxa"/>
            <w:tcBorders>
              <w:top w:val="nil"/>
              <w:left w:val="nil"/>
              <w:bottom w:val="single" w:sz="4" w:space="0" w:color="auto"/>
              <w:right w:val="single" w:sz="4" w:space="0" w:color="auto"/>
            </w:tcBorders>
            <w:shd w:val="clear" w:color="auto" w:fill="auto"/>
            <w:noWrap/>
            <w:vAlign w:val="bottom"/>
            <w:hideMark/>
          </w:tcPr>
          <w:p w14:paraId="04C04424"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F02CD27"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985343A" w14:textId="77777777" w:rsidR="0008230D" w:rsidRPr="0008230D" w:rsidRDefault="0008230D" w:rsidP="0008230D">
            <w:pPr>
              <w:jc w:val="right"/>
            </w:pPr>
            <w:r w:rsidRPr="0008230D">
              <w:t>7</w:t>
            </w:r>
          </w:p>
        </w:tc>
        <w:tc>
          <w:tcPr>
            <w:tcW w:w="1052" w:type="dxa"/>
            <w:tcBorders>
              <w:top w:val="nil"/>
              <w:left w:val="nil"/>
              <w:bottom w:val="single" w:sz="4" w:space="0" w:color="auto"/>
              <w:right w:val="single" w:sz="4" w:space="0" w:color="auto"/>
            </w:tcBorders>
            <w:shd w:val="clear" w:color="auto" w:fill="auto"/>
            <w:noWrap/>
            <w:vAlign w:val="bottom"/>
            <w:hideMark/>
          </w:tcPr>
          <w:p w14:paraId="56314D7E" w14:textId="77777777" w:rsidR="0008230D" w:rsidRPr="0008230D" w:rsidRDefault="0008230D" w:rsidP="0008230D">
            <w:pPr>
              <w:jc w:val="right"/>
            </w:pPr>
            <w:r w:rsidRPr="0008230D">
              <w:t>69.7</w:t>
            </w:r>
          </w:p>
        </w:tc>
        <w:tc>
          <w:tcPr>
            <w:tcW w:w="918" w:type="dxa"/>
            <w:tcBorders>
              <w:top w:val="nil"/>
              <w:left w:val="nil"/>
              <w:bottom w:val="single" w:sz="4" w:space="0" w:color="auto"/>
              <w:right w:val="single" w:sz="4" w:space="0" w:color="auto"/>
            </w:tcBorders>
            <w:shd w:val="clear" w:color="auto" w:fill="auto"/>
            <w:noWrap/>
            <w:vAlign w:val="bottom"/>
            <w:hideMark/>
          </w:tcPr>
          <w:p w14:paraId="3C76ABFF" w14:textId="77777777" w:rsidR="0008230D" w:rsidRPr="0008230D" w:rsidRDefault="0008230D" w:rsidP="0008230D">
            <w:pPr>
              <w:jc w:val="right"/>
            </w:pPr>
            <w:r w:rsidRPr="0008230D">
              <w:t>10.5</w:t>
            </w:r>
          </w:p>
        </w:tc>
        <w:tc>
          <w:tcPr>
            <w:tcW w:w="918" w:type="dxa"/>
            <w:tcBorders>
              <w:top w:val="nil"/>
              <w:left w:val="nil"/>
              <w:bottom w:val="single" w:sz="4" w:space="0" w:color="auto"/>
              <w:right w:val="single" w:sz="4" w:space="0" w:color="auto"/>
            </w:tcBorders>
            <w:shd w:val="clear" w:color="auto" w:fill="auto"/>
            <w:noWrap/>
            <w:vAlign w:val="bottom"/>
            <w:hideMark/>
          </w:tcPr>
          <w:p w14:paraId="2FB12B95" w14:textId="77777777" w:rsidR="0008230D" w:rsidRPr="0008230D" w:rsidRDefault="0008230D" w:rsidP="0008230D">
            <w:pPr>
              <w:jc w:val="center"/>
            </w:pPr>
            <w:r w:rsidRPr="0008230D">
              <w:t> </w:t>
            </w:r>
          </w:p>
        </w:tc>
        <w:tc>
          <w:tcPr>
            <w:tcW w:w="248" w:type="dxa"/>
            <w:vAlign w:val="center"/>
            <w:hideMark/>
          </w:tcPr>
          <w:p w14:paraId="3AE1B3B8" w14:textId="77777777" w:rsidR="0008230D" w:rsidRPr="0008230D" w:rsidRDefault="0008230D" w:rsidP="0008230D"/>
        </w:tc>
      </w:tr>
      <w:tr w:rsidR="0008230D" w:rsidRPr="0008230D" w14:paraId="3A1FB0D9"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FC82E70" w14:textId="77777777" w:rsidR="0008230D" w:rsidRPr="0008230D" w:rsidRDefault="0008230D" w:rsidP="0008230D">
            <w:pPr>
              <w:jc w:val="center"/>
            </w:pPr>
            <w:r w:rsidRPr="0008230D">
              <w:t>26355421</w:t>
            </w:r>
          </w:p>
        </w:tc>
        <w:tc>
          <w:tcPr>
            <w:tcW w:w="792" w:type="dxa"/>
            <w:tcBorders>
              <w:top w:val="nil"/>
              <w:left w:val="nil"/>
              <w:bottom w:val="single" w:sz="4" w:space="0" w:color="auto"/>
              <w:right w:val="single" w:sz="4" w:space="0" w:color="auto"/>
            </w:tcBorders>
            <w:shd w:val="clear" w:color="auto" w:fill="auto"/>
            <w:noWrap/>
            <w:vAlign w:val="bottom"/>
            <w:hideMark/>
          </w:tcPr>
          <w:p w14:paraId="1DAA681D" w14:textId="77777777" w:rsidR="0008230D" w:rsidRPr="0008230D" w:rsidRDefault="0008230D" w:rsidP="0008230D">
            <w:pPr>
              <w:jc w:val="center"/>
            </w:pPr>
            <w:r w:rsidRPr="0008230D">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2D68E9D1" w14:textId="77777777" w:rsidR="0008230D" w:rsidRPr="0008230D" w:rsidRDefault="0008230D" w:rsidP="0008230D">
            <w:pPr>
              <w:jc w:val="right"/>
            </w:pPr>
            <w:r w:rsidRPr="0008230D">
              <w:t>3.17</w:t>
            </w:r>
          </w:p>
        </w:tc>
        <w:tc>
          <w:tcPr>
            <w:tcW w:w="806" w:type="dxa"/>
            <w:tcBorders>
              <w:top w:val="nil"/>
              <w:left w:val="nil"/>
              <w:bottom w:val="single" w:sz="4" w:space="0" w:color="auto"/>
              <w:right w:val="single" w:sz="4" w:space="0" w:color="auto"/>
            </w:tcBorders>
            <w:shd w:val="clear" w:color="auto" w:fill="auto"/>
            <w:noWrap/>
            <w:vAlign w:val="bottom"/>
            <w:hideMark/>
          </w:tcPr>
          <w:p w14:paraId="2CDEC321"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78F09869"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4113E2AA" w14:textId="77777777" w:rsidR="0008230D" w:rsidRPr="0008230D" w:rsidRDefault="0008230D" w:rsidP="0008230D">
            <w:pPr>
              <w:jc w:val="right"/>
            </w:pPr>
            <w:r w:rsidRPr="0008230D">
              <w:t>3.17</w:t>
            </w:r>
          </w:p>
        </w:tc>
        <w:tc>
          <w:tcPr>
            <w:tcW w:w="1052" w:type="dxa"/>
            <w:tcBorders>
              <w:top w:val="nil"/>
              <w:left w:val="nil"/>
              <w:bottom w:val="single" w:sz="4" w:space="0" w:color="auto"/>
              <w:right w:val="single" w:sz="4" w:space="0" w:color="auto"/>
            </w:tcBorders>
            <w:shd w:val="clear" w:color="auto" w:fill="auto"/>
            <w:noWrap/>
            <w:vAlign w:val="bottom"/>
            <w:hideMark/>
          </w:tcPr>
          <w:p w14:paraId="32EB6A9A"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0C655D6E"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7BE0361" w14:textId="77777777" w:rsidR="0008230D" w:rsidRPr="0008230D" w:rsidRDefault="0008230D" w:rsidP="0008230D">
            <w:pPr>
              <w:jc w:val="center"/>
            </w:pPr>
            <w:r w:rsidRPr="0008230D">
              <w:t> </w:t>
            </w:r>
          </w:p>
        </w:tc>
        <w:tc>
          <w:tcPr>
            <w:tcW w:w="248" w:type="dxa"/>
            <w:vAlign w:val="center"/>
            <w:hideMark/>
          </w:tcPr>
          <w:p w14:paraId="3F945F7A" w14:textId="77777777" w:rsidR="0008230D" w:rsidRPr="0008230D" w:rsidRDefault="0008230D" w:rsidP="0008230D"/>
        </w:tc>
      </w:tr>
      <w:tr w:rsidR="0008230D" w:rsidRPr="0008230D" w14:paraId="6946E379"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6CD05364"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0F1C0603" w14:textId="77777777" w:rsidR="0008230D" w:rsidRPr="0008230D" w:rsidRDefault="0008230D" w:rsidP="0008230D">
            <w:pPr>
              <w:jc w:val="center"/>
            </w:pPr>
            <w:r w:rsidRPr="0008230D">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411F5D1C" w14:textId="77777777" w:rsidR="0008230D" w:rsidRPr="0008230D" w:rsidRDefault="0008230D" w:rsidP="0008230D">
            <w:pPr>
              <w:jc w:val="right"/>
            </w:pPr>
            <w:r w:rsidRPr="0008230D">
              <w:t>581.3</w:t>
            </w:r>
          </w:p>
        </w:tc>
        <w:tc>
          <w:tcPr>
            <w:tcW w:w="806" w:type="dxa"/>
            <w:tcBorders>
              <w:top w:val="nil"/>
              <w:left w:val="nil"/>
              <w:bottom w:val="single" w:sz="4" w:space="0" w:color="auto"/>
              <w:right w:val="single" w:sz="4" w:space="0" w:color="auto"/>
            </w:tcBorders>
            <w:shd w:val="clear" w:color="auto" w:fill="auto"/>
            <w:noWrap/>
            <w:vAlign w:val="bottom"/>
            <w:hideMark/>
          </w:tcPr>
          <w:p w14:paraId="6B43C19A"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1672742"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0D59E1A0" w14:textId="77777777" w:rsidR="0008230D" w:rsidRPr="0008230D" w:rsidRDefault="0008230D" w:rsidP="0008230D">
            <w:pPr>
              <w:jc w:val="right"/>
            </w:pPr>
            <w:r w:rsidRPr="0008230D">
              <w:t>581.3</w:t>
            </w:r>
          </w:p>
        </w:tc>
        <w:tc>
          <w:tcPr>
            <w:tcW w:w="1052" w:type="dxa"/>
            <w:tcBorders>
              <w:top w:val="nil"/>
              <w:left w:val="nil"/>
              <w:bottom w:val="single" w:sz="4" w:space="0" w:color="auto"/>
              <w:right w:val="single" w:sz="4" w:space="0" w:color="auto"/>
            </w:tcBorders>
            <w:shd w:val="clear" w:color="auto" w:fill="auto"/>
            <w:noWrap/>
            <w:vAlign w:val="bottom"/>
            <w:hideMark/>
          </w:tcPr>
          <w:p w14:paraId="4C317803"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0D5F078"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4A76FC37" w14:textId="77777777" w:rsidR="0008230D" w:rsidRPr="0008230D" w:rsidRDefault="0008230D" w:rsidP="0008230D">
            <w:pPr>
              <w:jc w:val="center"/>
            </w:pPr>
            <w:r w:rsidRPr="0008230D">
              <w:t> </w:t>
            </w:r>
          </w:p>
        </w:tc>
        <w:tc>
          <w:tcPr>
            <w:tcW w:w="248" w:type="dxa"/>
            <w:vAlign w:val="center"/>
            <w:hideMark/>
          </w:tcPr>
          <w:p w14:paraId="51B6B4E7" w14:textId="77777777" w:rsidR="0008230D" w:rsidRPr="0008230D" w:rsidRDefault="0008230D" w:rsidP="0008230D"/>
        </w:tc>
      </w:tr>
      <w:tr w:rsidR="0008230D" w:rsidRPr="0008230D" w14:paraId="4C6500FE"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5F9185D4" w14:textId="77777777" w:rsidR="0008230D" w:rsidRPr="0008230D" w:rsidRDefault="0008230D" w:rsidP="0008230D"/>
        </w:tc>
        <w:tc>
          <w:tcPr>
            <w:tcW w:w="792" w:type="dxa"/>
            <w:tcBorders>
              <w:top w:val="nil"/>
              <w:left w:val="nil"/>
              <w:bottom w:val="single" w:sz="4" w:space="0" w:color="auto"/>
              <w:right w:val="single" w:sz="4" w:space="0" w:color="auto"/>
            </w:tcBorders>
            <w:shd w:val="clear" w:color="auto" w:fill="auto"/>
            <w:noWrap/>
            <w:vAlign w:val="bottom"/>
            <w:hideMark/>
          </w:tcPr>
          <w:p w14:paraId="6CC7ECEE" w14:textId="77777777" w:rsidR="0008230D" w:rsidRPr="0008230D" w:rsidRDefault="0008230D" w:rsidP="0008230D">
            <w:pPr>
              <w:jc w:val="center"/>
            </w:pPr>
            <w:r w:rsidRPr="0008230D">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4CD95B46" w14:textId="77777777" w:rsidR="0008230D" w:rsidRPr="0008230D" w:rsidRDefault="0008230D" w:rsidP="0008230D">
            <w:pPr>
              <w:jc w:val="right"/>
            </w:pPr>
            <w:r w:rsidRPr="0008230D">
              <w:t>12</w:t>
            </w:r>
          </w:p>
        </w:tc>
        <w:tc>
          <w:tcPr>
            <w:tcW w:w="806" w:type="dxa"/>
            <w:tcBorders>
              <w:top w:val="nil"/>
              <w:left w:val="nil"/>
              <w:bottom w:val="single" w:sz="4" w:space="0" w:color="auto"/>
              <w:right w:val="single" w:sz="4" w:space="0" w:color="auto"/>
            </w:tcBorders>
            <w:shd w:val="clear" w:color="auto" w:fill="auto"/>
            <w:noWrap/>
            <w:vAlign w:val="bottom"/>
            <w:hideMark/>
          </w:tcPr>
          <w:p w14:paraId="498F6D29"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1E5BAAD8" w14:textId="77777777" w:rsidR="0008230D" w:rsidRPr="0008230D" w:rsidRDefault="0008230D" w:rsidP="0008230D">
            <w:pPr>
              <w:jc w:val="center"/>
            </w:pPr>
            <w:r w:rsidRPr="0008230D">
              <w:t> </w:t>
            </w:r>
          </w:p>
        </w:tc>
        <w:tc>
          <w:tcPr>
            <w:tcW w:w="1097" w:type="dxa"/>
            <w:tcBorders>
              <w:top w:val="nil"/>
              <w:left w:val="nil"/>
              <w:bottom w:val="single" w:sz="4" w:space="0" w:color="auto"/>
              <w:right w:val="single" w:sz="4" w:space="0" w:color="auto"/>
            </w:tcBorders>
            <w:shd w:val="clear" w:color="auto" w:fill="auto"/>
            <w:noWrap/>
            <w:vAlign w:val="bottom"/>
            <w:hideMark/>
          </w:tcPr>
          <w:p w14:paraId="3DB5D7FE" w14:textId="77777777" w:rsidR="0008230D" w:rsidRPr="0008230D" w:rsidRDefault="0008230D" w:rsidP="0008230D">
            <w:pPr>
              <w:jc w:val="right"/>
            </w:pPr>
            <w:r w:rsidRPr="0008230D">
              <w:t>12</w:t>
            </w:r>
          </w:p>
        </w:tc>
        <w:tc>
          <w:tcPr>
            <w:tcW w:w="1052" w:type="dxa"/>
            <w:tcBorders>
              <w:top w:val="nil"/>
              <w:left w:val="nil"/>
              <w:bottom w:val="single" w:sz="4" w:space="0" w:color="auto"/>
              <w:right w:val="single" w:sz="4" w:space="0" w:color="auto"/>
            </w:tcBorders>
            <w:shd w:val="clear" w:color="auto" w:fill="auto"/>
            <w:noWrap/>
            <w:vAlign w:val="bottom"/>
            <w:hideMark/>
          </w:tcPr>
          <w:p w14:paraId="042BF59B"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2579F5FB" w14:textId="77777777" w:rsidR="0008230D" w:rsidRPr="0008230D" w:rsidRDefault="0008230D" w:rsidP="0008230D">
            <w:pPr>
              <w:jc w:val="center"/>
            </w:pPr>
            <w:r w:rsidRPr="0008230D">
              <w:t> </w:t>
            </w:r>
          </w:p>
        </w:tc>
        <w:tc>
          <w:tcPr>
            <w:tcW w:w="918" w:type="dxa"/>
            <w:tcBorders>
              <w:top w:val="nil"/>
              <w:left w:val="nil"/>
              <w:bottom w:val="single" w:sz="4" w:space="0" w:color="auto"/>
              <w:right w:val="single" w:sz="4" w:space="0" w:color="auto"/>
            </w:tcBorders>
            <w:shd w:val="clear" w:color="auto" w:fill="auto"/>
            <w:noWrap/>
            <w:vAlign w:val="bottom"/>
            <w:hideMark/>
          </w:tcPr>
          <w:p w14:paraId="52DE5A46" w14:textId="77777777" w:rsidR="0008230D" w:rsidRPr="0008230D" w:rsidRDefault="0008230D" w:rsidP="0008230D">
            <w:pPr>
              <w:jc w:val="center"/>
            </w:pPr>
            <w:r w:rsidRPr="0008230D">
              <w:t> </w:t>
            </w:r>
          </w:p>
        </w:tc>
        <w:tc>
          <w:tcPr>
            <w:tcW w:w="248" w:type="dxa"/>
            <w:vAlign w:val="center"/>
            <w:hideMark/>
          </w:tcPr>
          <w:p w14:paraId="373A2332" w14:textId="77777777" w:rsidR="0008230D" w:rsidRPr="0008230D" w:rsidRDefault="0008230D" w:rsidP="0008230D"/>
        </w:tc>
      </w:tr>
      <w:tr w:rsidR="0008230D" w:rsidRPr="0008230D" w14:paraId="3B682B5F" w14:textId="77777777" w:rsidTr="00091BAF">
        <w:trPr>
          <w:trHeight w:val="265"/>
          <w:jc w:val="center"/>
        </w:trPr>
        <w:tc>
          <w:tcPr>
            <w:tcW w:w="214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9E3E338" w14:textId="77777777" w:rsidR="0008230D" w:rsidRPr="0008230D" w:rsidRDefault="0008230D" w:rsidP="0008230D">
            <w:pPr>
              <w:jc w:val="center"/>
              <w:rPr>
                <w:b/>
                <w:bCs/>
              </w:rPr>
            </w:pPr>
            <w:r w:rsidRPr="0008230D">
              <w:rPr>
                <w:b/>
                <w:bCs/>
              </w:rPr>
              <w:t>Укупно високе</w:t>
            </w:r>
          </w:p>
        </w:tc>
        <w:tc>
          <w:tcPr>
            <w:tcW w:w="792" w:type="dxa"/>
            <w:tcBorders>
              <w:top w:val="nil"/>
              <w:left w:val="nil"/>
              <w:bottom w:val="single" w:sz="4" w:space="0" w:color="auto"/>
              <w:right w:val="single" w:sz="4" w:space="0" w:color="auto"/>
            </w:tcBorders>
            <w:shd w:val="clear" w:color="auto" w:fill="auto"/>
            <w:noWrap/>
            <w:vAlign w:val="bottom"/>
            <w:hideMark/>
          </w:tcPr>
          <w:p w14:paraId="1690B81C" w14:textId="77777777" w:rsidR="0008230D" w:rsidRPr="0008230D" w:rsidRDefault="0008230D" w:rsidP="0008230D">
            <w:pPr>
              <w:jc w:val="center"/>
              <w:rPr>
                <w:b/>
                <w:bCs/>
              </w:rPr>
            </w:pPr>
            <w:r w:rsidRPr="0008230D">
              <w:rPr>
                <w:b/>
                <w:bCs/>
              </w:rPr>
              <w:t xml:space="preserve">      P  </w:t>
            </w:r>
          </w:p>
        </w:tc>
        <w:tc>
          <w:tcPr>
            <w:tcW w:w="1097" w:type="dxa"/>
            <w:tcBorders>
              <w:top w:val="nil"/>
              <w:left w:val="nil"/>
              <w:bottom w:val="single" w:sz="4" w:space="0" w:color="auto"/>
              <w:right w:val="single" w:sz="4" w:space="0" w:color="auto"/>
            </w:tcBorders>
            <w:shd w:val="clear" w:color="auto" w:fill="auto"/>
            <w:noWrap/>
            <w:vAlign w:val="bottom"/>
            <w:hideMark/>
          </w:tcPr>
          <w:p w14:paraId="48F3B8B4" w14:textId="77777777" w:rsidR="0008230D" w:rsidRPr="0008230D" w:rsidRDefault="0008230D" w:rsidP="0008230D">
            <w:pPr>
              <w:jc w:val="center"/>
              <w:rPr>
                <w:b/>
                <w:bCs/>
              </w:rPr>
            </w:pPr>
            <w:r w:rsidRPr="0008230D">
              <w:rPr>
                <w:b/>
                <w:bCs/>
              </w:rPr>
              <w:t>203</w:t>
            </w:r>
          </w:p>
        </w:tc>
        <w:tc>
          <w:tcPr>
            <w:tcW w:w="806" w:type="dxa"/>
            <w:tcBorders>
              <w:top w:val="nil"/>
              <w:left w:val="nil"/>
              <w:bottom w:val="single" w:sz="4" w:space="0" w:color="auto"/>
              <w:right w:val="single" w:sz="4" w:space="0" w:color="auto"/>
            </w:tcBorders>
            <w:shd w:val="clear" w:color="auto" w:fill="auto"/>
            <w:noWrap/>
            <w:vAlign w:val="bottom"/>
            <w:hideMark/>
          </w:tcPr>
          <w:p w14:paraId="4901A383" w14:textId="77777777" w:rsidR="0008230D" w:rsidRPr="0008230D" w:rsidRDefault="0008230D" w:rsidP="0008230D">
            <w:pPr>
              <w:jc w:val="center"/>
              <w:rPr>
                <w:b/>
                <w:bCs/>
              </w:rPr>
            </w:pPr>
            <w:r w:rsidRPr="0008230D">
              <w:rPr>
                <w:b/>
                <w:bCs/>
              </w:rPr>
              <w:t>5.89</w:t>
            </w:r>
          </w:p>
        </w:tc>
        <w:tc>
          <w:tcPr>
            <w:tcW w:w="918" w:type="dxa"/>
            <w:tcBorders>
              <w:top w:val="nil"/>
              <w:left w:val="nil"/>
              <w:bottom w:val="single" w:sz="4" w:space="0" w:color="auto"/>
              <w:right w:val="single" w:sz="4" w:space="0" w:color="auto"/>
            </w:tcBorders>
            <w:shd w:val="clear" w:color="auto" w:fill="auto"/>
            <w:noWrap/>
            <w:vAlign w:val="bottom"/>
            <w:hideMark/>
          </w:tcPr>
          <w:p w14:paraId="5EEAB56D" w14:textId="77777777" w:rsidR="0008230D" w:rsidRPr="0008230D" w:rsidRDefault="0008230D" w:rsidP="0008230D">
            <w:pPr>
              <w:jc w:val="center"/>
              <w:rPr>
                <w:b/>
                <w:bCs/>
              </w:rPr>
            </w:pPr>
            <w:r w:rsidRPr="0008230D">
              <w:rPr>
                <w:b/>
                <w:bCs/>
              </w:rPr>
              <w:t> </w:t>
            </w:r>
          </w:p>
        </w:tc>
        <w:tc>
          <w:tcPr>
            <w:tcW w:w="1097" w:type="dxa"/>
            <w:tcBorders>
              <w:top w:val="nil"/>
              <w:left w:val="nil"/>
              <w:bottom w:val="single" w:sz="4" w:space="0" w:color="auto"/>
              <w:right w:val="single" w:sz="4" w:space="0" w:color="auto"/>
            </w:tcBorders>
            <w:shd w:val="clear" w:color="auto" w:fill="auto"/>
            <w:noWrap/>
            <w:vAlign w:val="bottom"/>
            <w:hideMark/>
          </w:tcPr>
          <w:p w14:paraId="6D3EF275" w14:textId="77777777" w:rsidR="0008230D" w:rsidRPr="0008230D" w:rsidRDefault="0008230D" w:rsidP="0008230D">
            <w:pPr>
              <w:jc w:val="center"/>
              <w:rPr>
                <w:b/>
                <w:bCs/>
              </w:rPr>
            </w:pPr>
            <w:r w:rsidRPr="0008230D">
              <w:rPr>
                <w:b/>
                <w:bCs/>
              </w:rPr>
              <w:t>22.41</w:t>
            </w:r>
          </w:p>
        </w:tc>
        <w:tc>
          <w:tcPr>
            <w:tcW w:w="1052" w:type="dxa"/>
            <w:tcBorders>
              <w:top w:val="nil"/>
              <w:left w:val="nil"/>
              <w:bottom w:val="single" w:sz="4" w:space="0" w:color="auto"/>
              <w:right w:val="single" w:sz="4" w:space="0" w:color="auto"/>
            </w:tcBorders>
            <w:shd w:val="clear" w:color="auto" w:fill="auto"/>
            <w:noWrap/>
            <w:vAlign w:val="bottom"/>
            <w:hideMark/>
          </w:tcPr>
          <w:p w14:paraId="22E866DF" w14:textId="77777777" w:rsidR="0008230D" w:rsidRPr="0008230D" w:rsidRDefault="0008230D" w:rsidP="0008230D">
            <w:pPr>
              <w:jc w:val="center"/>
              <w:rPr>
                <w:b/>
                <w:bCs/>
              </w:rPr>
            </w:pPr>
            <w:r w:rsidRPr="0008230D">
              <w:rPr>
                <w:b/>
                <w:bCs/>
              </w:rPr>
              <w:t>48.2</w:t>
            </w:r>
          </w:p>
        </w:tc>
        <w:tc>
          <w:tcPr>
            <w:tcW w:w="918" w:type="dxa"/>
            <w:tcBorders>
              <w:top w:val="nil"/>
              <w:left w:val="nil"/>
              <w:bottom w:val="single" w:sz="4" w:space="0" w:color="auto"/>
              <w:right w:val="single" w:sz="4" w:space="0" w:color="auto"/>
            </w:tcBorders>
            <w:shd w:val="clear" w:color="auto" w:fill="auto"/>
            <w:noWrap/>
            <w:vAlign w:val="bottom"/>
            <w:hideMark/>
          </w:tcPr>
          <w:p w14:paraId="48BF2FEF" w14:textId="77777777" w:rsidR="0008230D" w:rsidRPr="0008230D" w:rsidRDefault="0008230D" w:rsidP="0008230D">
            <w:pPr>
              <w:jc w:val="center"/>
              <w:rPr>
                <w:b/>
                <w:bCs/>
              </w:rPr>
            </w:pPr>
            <w:r w:rsidRPr="0008230D">
              <w:rPr>
                <w:b/>
                <w:bCs/>
              </w:rPr>
              <w:t>104.34</w:t>
            </w:r>
          </w:p>
        </w:tc>
        <w:tc>
          <w:tcPr>
            <w:tcW w:w="918" w:type="dxa"/>
            <w:tcBorders>
              <w:top w:val="nil"/>
              <w:left w:val="nil"/>
              <w:bottom w:val="single" w:sz="4" w:space="0" w:color="auto"/>
              <w:right w:val="single" w:sz="4" w:space="0" w:color="auto"/>
            </w:tcBorders>
            <w:shd w:val="clear" w:color="auto" w:fill="auto"/>
            <w:noWrap/>
            <w:vAlign w:val="bottom"/>
            <w:hideMark/>
          </w:tcPr>
          <w:p w14:paraId="699EC321" w14:textId="77777777" w:rsidR="0008230D" w:rsidRPr="0008230D" w:rsidRDefault="0008230D" w:rsidP="0008230D">
            <w:pPr>
              <w:jc w:val="center"/>
              <w:rPr>
                <w:b/>
                <w:bCs/>
              </w:rPr>
            </w:pPr>
            <w:r w:rsidRPr="0008230D">
              <w:rPr>
                <w:b/>
                <w:bCs/>
              </w:rPr>
              <w:t>19.01</w:t>
            </w:r>
          </w:p>
        </w:tc>
        <w:tc>
          <w:tcPr>
            <w:tcW w:w="248" w:type="dxa"/>
            <w:vAlign w:val="center"/>
            <w:hideMark/>
          </w:tcPr>
          <w:p w14:paraId="0AB0CAFE" w14:textId="77777777" w:rsidR="0008230D" w:rsidRPr="0008230D" w:rsidRDefault="0008230D" w:rsidP="0008230D"/>
        </w:tc>
      </w:tr>
      <w:tr w:rsidR="0008230D" w:rsidRPr="0008230D" w14:paraId="45CE49F1"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26549EB9" w14:textId="77777777" w:rsidR="0008230D" w:rsidRPr="0008230D" w:rsidRDefault="0008230D" w:rsidP="0008230D">
            <w:pPr>
              <w:rPr>
                <w:b/>
                <w:bCs/>
              </w:rPr>
            </w:pPr>
          </w:p>
        </w:tc>
        <w:tc>
          <w:tcPr>
            <w:tcW w:w="792" w:type="dxa"/>
            <w:tcBorders>
              <w:top w:val="nil"/>
              <w:left w:val="nil"/>
              <w:bottom w:val="single" w:sz="4" w:space="0" w:color="auto"/>
              <w:right w:val="single" w:sz="4" w:space="0" w:color="auto"/>
            </w:tcBorders>
            <w:shd w:val="clear" w:color="auto" w:fill="auto"/>
            <w:noWrap/>
            <w:vAlign w:val="bottom"/>
            <w:hideMark/>
          </w:tcPr>
          <w:p w14:paraId="1759F66D" w14:textId="77777777" w:rsidR="0008230D" w:rsidRPr="0008230D" w:rsidRDefault="0008230D" w:rsidP="0008230D">
            <w:pPr>
              <w:jc w:val="center"/>
              <w:rPr>
                <w:b/>
                <w:bCs/>
              </w:rPr>
            </w:pPr>
            <w:r w:rsidRPr="0008230D">
              <w:rPr>
                <w:b/>
                <w:bCs/>
              </w:rPr>
              <w:t xml:space="preserve">      V  </w:t>
            </w:r>
          </w:p>
        </w:tc>
        <w:tc>
          <w:tcPr>
            <w:tcW w:w="1097" w:type="dxa"/>
            <w:tcBorders>
              <w:top w:val="nil"/>
              <w:left w:val="nil"/>
              <w:bottom w:val="single" w:sz="4" w:space="0" w:color="auto"/>
              <w:right w:val="single" w:sz="4" w:space="0" w:color="auto"/>
            </w:tcBorders>
            <w:shd w:val="clear" w:color="auto" w:fill="auto"/>
            <w:noWrap/>
            <w:vAlign w:val="bottom"/>
            <w:hideMark/>
          </w:tcPr>
          <w:p w14:paraId="714F778E" w14:textId="77777777" w:rsidR="0008230D" w:rsidRPr="0008230D" w:rsidRDefault="0008230D" w:rsidP="0008230D">
            <w:pPr>
              <w:jc w:val="center"/>
              <w:rPr>
                <w:b/>
                <w:bCs/>
              </w:rPr>
            </w:pPr>
            <w:r w:rsidRPr="0008230D">
              <w:rPr>
                <w:b/>
                <w:bCs/>
              </w:rPr>
              <w:t>29590.4</w:t>
            </w:r>
          </w:p>
        </w:tc>
        <w:tc>
          <w:tcPr>
            <w:tcW w:w="806" w:type="dxa"/>
            <w:tcBorders>
              <w:top w:val="nil"/>
              <w:left w:val="nil"/>
              <w:bottom w:val="single" w:sz="4" w:space="0" w:color="auto"/>
              <w:right w:val="single" w:sz="4" w:space="0" w:color="auto"/>
            </w:tcBorders>
            <w:shd w:val="clear" w:color="auto" w:fill="auto"/>
            <w:noWrap/>
            <w:vAlign w:val="bottom"/>
            <w:hideMark/>
          </w:tcPr>
          <w:p w14:paraId="10AA7920" w14:textId="77777777" w:rsidR="0008230D" w:rsidRPr="0008230D" w:rsidRDefault="0008230D" w:rsidP="0008230D">
            <w:pPr>
              <w:jc w:val="center"/>
              <w:rPr>
                <w:b/>
                <w:bCs/>
              </w:rPr>
            </w:pPr>
            <w:r w:rsidRPr="0008230D">
              <w:rPr>
                <w:b/>
                <w:bCs/>
              </w:rPr>
              <w:t> </w:t>
            </w:r>
          </w:p>
        </w:tc>
        <w:tc>
          <w:tcPr>
            <w:tcW w:w="918" w:type="dxa"/>
            <w:tcBorders>
              <w:top w:val="nil"/>
              <w:left w:val="nil"/>
              <w:bottom w:val="single" w:sz="4" w:space="0" w:color="auto"/>
              <w:right w:val="single" w:sz="4" w:space="0" w:color="auto"/>
            </w:tcBorders>
            <w:shd w:val="clear" w:color="auto" w:fill="auto"/>
            <w:noWrap/>
            <w:vAlign w:val="bottom"/>
            <w:hideMark/>
          </w:tcPr>
          <w:p w14:paraId="76F581E2" w14:textId="77777777" w:rsidR="0008230D" w:rsidRPr="0008230D" w:rsidRDefault="0008230D" w:rsidP="0008230D">
            <w:pPr>
              <w:jc w:val="center"/>
              <w:rPr>
                <w:b/>
                <w:bCs/>
              </w:rPr>
            </w:pPr>
            <w:r w:rsidRPr="0008230D">
              <w:rPr>
                <w:b/>
                <w:bCs/>
              </w:rPr>
              <w:t> </w:t>
            </w:r>
          </w:p>
        </w:tc>
        <w:tc>
          <w:tcPr>
            <w:tcW w:w="1097" w:type="dxa"/>
            <w:tcBorders>
              <w:top w:val="nil"/>
              <w:left w:val="nil"/>
              <w:bottom w:val="single" w:sz="4" w:space="0" w:color="auto"/>
              <w:right w:val="single" w:sz="4" w:space="0" w:color="auto"/>
            </w:tcBorders>
            <w:shd w:val="clear" w:color="auto" w:fill="auto"/>
            <w:noWrap/>
            <w:vAlign w:val="bottom"/>
            <w:hideMark/>
          </w:tcPr>
          <w:p w14:paraId="4384C352" w14:textId="77777777" w:rsidR="0008230D" w:rsidRPr="0008230D" w:rsidRDefault="0008230D" w:rsidP="0008230D">
            <w:pPr>
              <w:jc w:val="center"/>
              <w:rPr>
                <w:b/>
                <w:bCs/>
              </w:rPr>
            </w:pPr>
            <w:r w:rsidRPr="0008230D">
              <w:rPr>
                <w:b/>
                <w:bCs/>
              </w:rPr>
              <w:t>3483.3</w:t>
            </w:r>
          </w:p>
        </w:tc>
        <w:tc>
          <w:tcPr>
            <w:tcW w:w="1052" w:type="dxa"/>
            <w:tcBorders>
              <w:top w:val="nil"/>
              <w:left w:val="nil"/>
              <w:bottom w:val="single" w:sz="4" w:space="0" w:color="auto"/>
              <w:right w:val="single" w:sz="4" w:space="0" w:color="auto"/>
            </w:tcBorders>
            <w:shd w:val="clear" w:color="auto" w:fill="auto"/>
            <w:noWrap/>
            <w:vAlign w:val="bottom"/>
            <w:hideMark/>
          </w:tcPr>
          <w:p w14:paraId="57460352" w14:textId="77777777" w:rsidR="0008230D" w:rsidRPr="0008230D" w:rsidRDefault="0008230D" w:rsidP="0008230D">
            <w:pPr>
              <w:jc w:val="center"/>
              <w:rPr>
                <w:b/>
                <w:bCs/>
              </w:rPr>
            </w:pPr>
            <w:r w:rsidRPr="0008230D">
              <w:rPr>
                <w:b/>
                <w:bCs/>
              </w:rPr>
              <w:t>6473.9</w:t>
            </w:r>
          </w:p>
        </w:tc>
        <w:tc>
          <w:tcPr>
            <w:tcW w:w="918" w:type="dxa"/>
            <w:tcBorders>
              <w:top w:val="nil"/>
              <w:left w:val="nil"/>
              <w:bottom w:val="single" w:sz="4" w:space="0" w:color="auto"/>
              <w:right w:val="single" w:sz="4" w:space="0" w:color="auto"/>
            </w:tcBorders>
            <w:shd w:val="clear" w:color="auto" w:fill="auto"/>
            <w:noWrap/>
            <w:vAlign w:val="bottom"/>
            <w:hideMark/>
          </w:tcPr>
          <w:p w14:paraId="33FA3529" w14:textId="77777777" w:rsidR="0008230D" w:rsidRPr="0008230D" w:rsidRDefault="0008230D" w:rsidP="0008230D">
            <w:pPr>
              <w:jc w:val="center"/>
              <w:rPr>
                <w:b/>
                <w:bCs/>
              </w:rPr>
            </w:pPr>
            <w:r w:rsidRPr="0008230D">
              <w:rPr>
                <w:b/>
                <w:bCs/>
              </w:rPr>
              <w:t>17459</w:t>
            </w:r>
          </w:p>
        </w:tc>
        <w:tc>
          <w:tcPr>
            <w:tcW w:w="918" w:type="dxa"/>
            <w:tcBorders>
              <w:top w:val="nil"/>
              <w:left w:val="nil"/>
              <w:bottom w:val="single" w:sz="4" w:space="0" w:color="auto"/>
              <w:right w:val="single" w:sz="4" w:space="0" w:color="auto"/>
            </w:tcBorders>
            <w:shd w:val="clear" w:color="auto" w:fill="auto"/>
            <w:noWrap/>
            <w:vAlign w:val="bottom"/>
            <w:hideMark/>
          </w:tcPr>
          <w:p w14:paraId="20D62D9A" w14:textId="77777777" w:rsidR="0008230D" w:rsidRPr="0008230D" w:rsidRDefault="0008230D" w:rsidP="0008230D">
            <w:pPr>
              <w:jc w:val="center"/>
              <w:rPr>
                <w:b/>
                <w:bCs/>
              </w:rPr>
            </w:pPr>
            <w:r w:rsidRPr="0008230D">
              <w:rPr>
                <w:b/>
                <w:bCs/>
              </w:rPr>
              <w:t>2174</w:t>
            </w:r>
          </w:p>
        </w:tc>
        <w:tc>
          <w:tcPr>
            <w:tcW w:w="248" w:type="dxa"/>
            <w:vAlign w:val="center"/>
            <w:hideMark/>
          </w:tcPr>
          <w:p w14:paraId="53A04044" w14:textId="77777777" w:rsidR="0008230D" w:rsidRPr="0008230D" w:rsidRDefault="0008230D" w:rsidP="0008230D"/>
        </w:tc>
      </w:tr>
      <w:tr w:rsidR="0008230D" w:rsidRPr="0008230D" w14:paraId="3F2B19CB" w14:textId="77777777" w:rsidTr="00091BAF">
        <w:trPr>
          <w:trHeight w:val="265"/>
          <w:jc w:val="center"/>
        </w:trPr>
        <w:tc>
          <w:tcPr>
            <w:tcW w:w="2145" w:type="dxa"/>
            <w:vMerge/>
            <w:tcBorders>
              <w:top w:val="nil"/>
              <w:left w:val="single" w:sz="4" w:space="0" w:color="auto"/>
              <w:bottom w:val="single" w:sz="4" w:space="0" w:color="000000"/>
              <w:right w:val="single" w:sz="4" w:space="0" w:color="auto"/>
            </w:tcBorders>
            <w:vAlign w:val="center"/>
            <w:hideMark/>
          </w:tcPr>
          <w:p w14:paraId="15F78935" w14:textId="77777777" w:rsidR="0008230D" w:rsidRPr="0008230D" w:rsidRDefault="0008230D" w:rsidP="0008230D">
            <w:pPr>
              <w:rPr>
                <w:b/>
                <w:bCs/>
              </w:rPr>
            </w:pPr>
          </w:p>
        </w:tc>
        <w:tc>
          <w:tcPr>
            <w:tcW w:w="792" w:type="dxa"/>
            <w:tcBorders>
              <w:top w:val="nil"/>
              <w:left w:val="nil"/>
              <w:bottom w:val="single" w:sz="4" w:space="0" w:color="auto"/>
              <w:right w:val="single" w:sz="4" w:space="0" w:color="auto"/>
            </w:tcBorders>
            <w:shd w:val="clear" w:color="auto" w:fill="auto"/>
            <w:noWrap/>
            <w:vAlign w:val="bottom"/>
            <w:hideMark/>
          </w:tcPr>
          <w:p w14:paraId="545763E2" w14:textId="77777777" w:rsidR="0008230D" w:rsidRPr="0008230D" w:rsidRDefault="0008230D" w:rsidP="0008230D">
            <w:pPr>
              <w:jc w:val="center"/>
              <w:rPr>
                <w:b/>
                <w:bCs/>
              </w:rPr>
            </w:pPr>
            <w:r w:rsidRPr="0008230D">
              <w:rPr>
                <w:b/>
                <w:bCs/>
              </w:rPr>
              <w:t xml:space="preserve">     Zv  </w:t>
            </w:r>
          </w:p>
        </w:tc>
        <w:tc>
          <w:tcPr>
            <w:tcW w:w="1097" w:type="dxa"/>
            <w:tcBorders>
              <w:top w:val="nil"/>
              <w:left w:val="nil"/>
              <w:bottom w:val="single" w:sz="4" w:space="0" w:color="auto"/>
              <w:right w:val="single" w:sz="4" w:space="0" w:color="auto"/>
            </w:tcBorders>
            <w:shd w:val="clear" w:color="auto" w:fill="auto"/>
            <w:noWrap/>
            <w:vAlign w:val="bottom"/>
            <w:hideMark/>
          </w:tcPr>
          <w:p w14:paraId="379FC6B2" w14:textId="77777777" w:rsidR="0008230D" w:rsidRPr="0008230D" w:rsidRDefault="0008230D" w:rsidP="0008230D">
            <w:pPr>
              <w:jc w:val="center"/>
              <w:rPr>
                <w:b/>
                <w:bCs/>
              </w:rPr>
            </w:pPr>
            <w:r w:rsidRPr="0008230D">
              <w:rPr>
                <w:b/>
                <w:bCs/>
              </w:rPr>
              <w:t>709.9</w:t>
            </w:r>
          </w:p>
        </w:tc>
        <w:tc>
          <w:tcPr>
            <w:tcW w:w="806" w:type="dxa"/>
            <w:tcBorders>
              <w:top w:val="nil"/>
              <w:left w:val="nil"/>
              <w:bottom w:val="single" w:sz="4" w:space="0" w:color="auto"/>
              <w:right w:val="single" w:sz="4" w:space="0" w:color="auto"/>
            </w:tcBorders>
            <w:shd w:val="clear" w:color="auto" w:fill="auto"/>
            <w:noWrap/>
            <w:vAlign w:val="bottom"/>
            <w:hideMark/>
          </w:tcPr>
          <w:p w14:paraId="07965C3B" w14:textId="77777777" w:rsidR="0008230D" w:rsidRPr="0008230D" w:rsidRDefault="0008230D" w:rsidP="0008230D">
            <w:pPr>
              <w:jc w:val="center"/>
              <w:rPr>
                <w:b/>
                <w:bCs/>
              </w:rPr>
            </w:pPr>
            <w:r w:rsidRPr="0008230D">
              <w:rPr>
                <w:b/>
                <w:bCs/>
              </w:rPr>
              <w:t> </w:t>
            </w:r>
          </w:p>
        </w:tc>
        <w:tc>
          <w:tcPr>
            <w:tcW w:w="918" w:type="dxa"/>
            <w:tcBorders>
              <w:top w:val="nil"/>
              <w:left w:val="nil"/>
              <w:bottom w:val="single" w:sz="4" w:space="0" w:color="auto"/>
              <w:right w:val="single" w:sz="4" w:space="0" w:color="auto"/>
            </w:tcBorders>
            <w:shd w:val="clear" w:color="auto" w:fill="auto"/>
            <w:noWrap/>
            <w:vAlign w:val="bottom"/>
            <w:hideMark/>
          </w:tcPr>
          <w:p w14:paraId="2E5CF470" w14:textId="77777777" w:rsidR="0008230D" w:rsidRPr="0008230D" w:rsidRDefault="0008230D" w:rsidP="0008230D">
            <w:pPr>
              <w:jc w:val="center"/>
              <w:rPr>
                <w:b/>
                <w:bCs/>
              </w:rPr>
            </w:pPr>
            <w:r w:rsidRPr="0008230D">
              <w:rPr>
                <w:b/>
                <w:bCs/>
              </w:rPr>
              <w:t> </w:t>
            </w:r>
          </w:p>
        </w:tc>
        <w:tc>
          <w:tcPr>
            <w:tcW w:w="1097" w:type="dxa"/>
            <w:tcBorders>
              <w:top w:val="nil"/>
              <w:left w:val="nil"/>
              <w:bottom w:val="single" w:sz="4" w:space="0" w:color="auto"/>
              <w:right w:val="single" w:sz="4" w:space="0" w:color="auto"/>
            </w:tcBorders>
            <w:shd w:val="clear" w:color="auto" w:fill="auto"/>
            <w:noWrap/>
            <w:vAlign w:val="bottom"/>
            <w:hideMark/>
          </w:tcPr>
          <w:p w14:paraId="3F1A3E96" w14:textId="77777777" w:rsidR="0008230D" w:rsidRPr="0008230D" w:rsidRDefault="0008230D" w:rsidP="0008230D">
            <w:pPr>
              <w:jc w:val="center"/>
              <w:rPr>
                <w:b/>
                <w:bCs/>
              </w:rPr>
            </w:pPr>
            <w:r w:rsidRPr="0008230D">
              <w:rPr>
                <w:b/>
                <w:bCs/>
              </w:rPr>
              <w:t>76.2</w:t>
            </w:r>
          </w:p>
        </w:tc>
        <w:tc>
          <w:tcPr>
            <w:tcW w:w="1052" w:type="dxa"/>
            <w:tcBorders>
              <w:top w:val="nil"/>
              <w:left w:val="nil"/>
              <w:bottom w:val="single" w:sz="4" w:space="0" w:color="auto"/>
              <w:right w:val="single" w:sz="4" w:space="0" w:color="auto"/>
            </w:tcBorders>
            <w:shd w:val="clear" w:color="auto" w:fill="auto"/>
            <w:noWrap/>
            <w:vAlign w:val="bottom"/>
            <w:hideMark/>
          </w:tcPr>
          <w:p w14:paraId="6CDFC86C" w14:textId="77777777" w:rsidR="0008230D" w:rsidRPr="0008230D" w:rsidRDefault="0008230D" w:rsidP="0008230D">
            <w:pPr>
              <w:jc w:val="center"/>
              <w:rPr>
                <w:b/>
                <w:bCs/>
              </w:rPr>
            </w:pPr>
            <w:r w:rsidRPr="0008230D">
              <w:rPr>
                <w:b/>
                <w:bCs/>
              </w:rPr>
              <w:t>134.1</w:t>
            </w:r>
          </w:p>
        </w:tc>
        <w:tc>
          <w:tcPr>
            <w:tcW w:w="918" w:type="dxa"/>
            <w:tcBorders>
              <w:top w:val="nil"/>
              <w:left w:val="nil"/>
              <w:bottom w:val="single" w:sz="4" w:space="0" w:color="auto"/>
              <w:right w:val="single" w:sz="4" w:space="0" w:color="auto"/>
            </w:tcBorders>
            <w:shd w:val="clear" w:color="auto" w:fill="auto"/>
            <w:noWrap/>
            <w:vAlign w:val="bottom"/>
            <w:hideMark/>
          </w:tcPr>
          <w:p w14:paraId="6018BF75" w14:textId="77777777" w:rsidR="0008230D" w:rsidRPr="0008230D" w:rsidRDefault="0008230D" w:rsidP="0008230D">
            <w:pPr>
              <w:jc w:val="center"/>
              <w:rPr>
                <w:b/>
                <w:bCs/>
              </w:rPr>
            </w:pPr>
            <w:r w:rsidRPr="0008230D">
              <w:rPr>
                <w:b/>
                <w:bCs/>
              </w:rPr>
              <w:t>459.7</w:t>
            </w:r>
          </w:p>
        </w:tc>
        <w:tc>
          <w:tcPr>
            <w:tcW w:w="918" w:type="dxa"/>
            <w:tcBorders>
              <w:top w:val="nil"/>
              <w:left w:val="nil"/>
              <w:bottom w:val="single" w:sz="4" w:space="0" w:color="auto"/>
              <w:right w:val="single" w:sz="4" w:space="0" w:color="auto"/>
            </w:tcBorders>
            <w:shd w:val="clear" w:color="auto" w:fill="auto"/>
            <w:noWrap/>
            <w:vAlign w:val="bottom"/>
            <w:hideMark/>
          </w:tcPr>
          <w:p w14:paraId="3075DED2" w14:textId="77777777" w:rsidR="0008230D" w:rsidRPr="0008230D" w:rsidRDefault="0008230D" w:rsidP="0008230D">
            <w:pPr>
              <w:jc w:val="center"/>
              <w:rPr>
                <w:b/>
                <w:bCs/>
              </w:rPr>
            </w:pPr>
            <w:r w:rsidRPr="0008230D">
              <w:rPr>
                <w:b/>
                <w:bCs/>
              </w:rPr>
              <w:t>39.8</w:t>
            </w:r>
          </w:p>
        </w:tc>
        <w:tc>
          <w:tcPr>
            <w:tcW w:w="248" w:type="dxa"/>
            <w:vAlign w:val="center"/>
            <w:hideMark/>
          </w:tcPr>
          <w:p w14:paraId="34F1E6AC" w14:textId="77777777" w:rsidR="0008230D" w:rsidRPr="0008230D" w:rsidRDefault="0008230D" w:rsidP="0008230D"/>
        </w:tc>
      </w:tr>
    </w:tbl>
    <w:p w14:paraId="56F2876E" w14:textId="77777777" w:rsidR="00C63FAD" w:rsidRPr="00D33B57" w:rsidRDefault="00C63FAD" w:rsidP="004460E0">
      <w:pPr>
        <w:rPr>
          <w:b/>
          <w:bCs/>
          <w:color w:val="323E4F" w:themeColor="text2" w:themeShade="BF"/>
          <w:sz w:val="16"/>
          <w:szCs w:val="16"/>
          <w:lang w:val="sr-Cyrl-CS"/>
        </w:rPr>
      </w:pPr>
    </w:p>
    <w:p w14:paraId="75EA41BA" w14:textId="77777777" w:rsidR="00C63FAD" w:rsidRPr="00D33B57" w:rsidRDefault="00C63FAD" w:rsidP="004460E0">
      <w:pPr>
        <w:rPr>
          <w:b/>
          <w:bCs/>
          <w:color w:val="323E4F" w:themeColor="text2" w:themeShade="BF"/>
          <w:sz w:val="16"/>
          <w:szCs w:val="16"/>
          <w:lang w:val="sr-Cyrl-CS"/>
        </w:rPr>
      </w:pPr>
    </w:p>
    <w:p w14:paraId="36E86818" w14:textId="77777777" w:rsidR="000B58B8" w:rsidRPr="00EF4EE5" w:rsidRDefault="000B58B8" w:rsidP="000B58B8">
      <w:pPr>
        <w:ind w:firstLine="720"/>
        <w:rPr>
          <w:sz w:val="24"/>
          <w:szCs w:val="24"/>
          <w:lang w:val="sr-Cyrl-CS"/>
        </w:rPr>
      </w:pPr>
      <w:r w:rsidRPr="00233C01">
        <w:rPr>
          <w:sz w:val="24"/>
          <w:szCs w:val="24"/>
          <w:lang w:val="sl-SI"/>
        </w:rPr>
        <w:t>Високе шуме</w:t>
      </w:r>
      <w:r w:rsidRPr="00EF4EE5">
        <w:rPr>
          <w:sz w:val="24"/>
          <w:szCs w:val="24"/>
          <w:lang w:val="sr-Cyrl-CS"/>
        </w:rPr>
        <w:t xml:space="preserve"> тврдих лишћара</w:t>
      </w:r>
      <w:r w:rsidRPr="00233C01">
        <w:rPr>
          <w:sz w:val="24"/>
          <w:szCs w:val="24"/>
          <w:lang w:val="sl-SI"/>
        </w:rPr>
        <w:t xml:space="preserve"> у овој газдинској јединици старости су од </w:t>
      </w:r>
      <w:r w:rsidRPr="00EF4EE5">
        <w:rPr>
          <w:sz w:val="24"/>
          <w:szCs w:val="24"/>
          <w:lang w:val="sr-Cyrl-CS"/>
        </w:rPr>
        <w:t xml:space="preserve">20 </w:t>
      </w:r>
      <w:r w:rsidR="00E67E9C" w:rsidRPr="004B4E90">
        <w:rPr>
          <w:szCs w:val="24"/>
          <w:lang w:val="sr-Cyrl-CS"/>
        </w:rPr>
        <w:t>–</w:t>
      </w:r>
      <w:r w:rsidRPr="00EF4EE5">
        <w:rPr>
          <w:sz w:val="24"/>
          <w:szCs w:val="24"/>
          <w:lang w:val="sr-Cyrl-CS"/>
        </w:rPr>
        <w:t xml:space="preserve"> </w:t>
      </w:r>
      <w:r w:rsidRPr="00233C01">
        <w:rPr>
          <w:sz w:val="24"/>
          <w:szCs w:val="24"/>
          <w:lang w:val="sr-Cyrl-CS"/>
        </w:rPr>
        <w:t>12</w:t>
      </w:r>
      <w:r w:rsidRPr="00EF4EE5">
        <w:rPr>
          <w:sz w:val="24"/>
          <w:szCs w:val="24"/>
          <w:lang w:val="sr-Cyrl-CS"/>
        </w:rPr>
        <w:t>0</w:t>
      </w:r>
      <w:r w:rsidRPr="00233C01">
        <w:rPr>
          <w:sz w:val="24"/>
          <w:szCs w:val="24"/>
          <w:lang w:val="sl-SI"/>
        </w:rPr>
        <w:t xml:space="preserve"> година, тако да срећемо састојине које се према развојној фази сврставају </w:t>
      </w:r>
      <w:r w:rsidRPr="00233C01">
        <w:rPr>
          <w:sz w:val="24"/>
          <w:szCs w:val="24"/>
          <w:lang w:val="sr-Cyrl-CS"/>
        </w:rPr>
        <w:t>од младика до зрелих</w:t>
      </w:r>
      <w:r w:rsidRPr="00233C01">
        <w:rPr>
          <w:sz w:val="24"/>
          <w:szCs w:val="24"/>
          <w:lang w:val="sl-SI"/>
        </w:rPr>
        <w:t xml:space="preserve">  састојин</w:t>
      </w:r>
      <w:r w:rsidRPr="00233C01">
        <w:rPr>
          <w:sz w:val="24"/>
          <w:szCs w:val="24"/>
          <w:lang w:val="sr-Cyrl-CS"/>
        </w:rPr>
        <w:t>а</w:t>
      </w:r>
      <w:r w:rsidRPr="00EF4EE5">
        <w:rPr>
          <w:sz w:val="24"/>
          <w:szCs w:val="24"/>
          <w:lang w:val="sr-Cyrl-CS"/>
        </w:rPr>
        <w:t>.</w:t>
      </w:r>
    </w:p>
    <w:p w14:paraId="0CEE2D60" w14:textId="39BA07F9" w:rsidR="000B58B8" w:rsidRPr="004E570B" w:rsidRDefault="000B58B8" w:rsidP="000B58B8">
      <w:pPr>
        <w:spacing w:after="60"/>
        <w:ind w:firstLine="720"/>
        <w:jc w:val="both"/>
        <w:rPr>
          <w:sz w:val="24"/>
          <w:szCs w:val="24"/>
          <w:lang w:val="ru-RU"/>
        </w:rPr>
      </w:pPr>
      <w:r w:rsidRPr="004E570B">
        <w:rPr>
          <w:sz w:val="24"/>
          <w:szCs w:val="24"/>
          <w:lang w:val="sl-SI"/>
        </w:rPr>
        <w:t xml:space="preserve">Добна структура код </w:t>
      </w:r>
      <w:r w:rsidRPr="004E570B">
        <w:rPr>
          <w:sz w:val="24"/>
          <w:szCs w:val="24"/>
          <w:lang w:val="sr-Cyrl-CS"/>
        </w:rPr>
        <w:t>вискоких састојин</w:t>
      </w:r>
      <w:r w:rsidRPr="004E570B">
        <w:rPr>
          <w:sz w:val="24"/>
          <w:szCs w:val="24"/>
          <w:lang w:val="sl-SI"/>
        </w:rPr>
        <w:t>а одступа од нормалног размера добних разреда</w:t>
      </w:r>
      <w:r w:rsidRPr="004E570B">
        <w:rPr>
          <w:sz w:val="24"/>
          <w:szCs w:val="24"/>
          <w:lang w:val="ru-RU"/>
        </w:rPr>
        <w:t xml:space="preserve"> (</w:t>
      </w:r>
      <w:r w:rsidRPr="004E570B">
        <w:rPr>
          <w:sz w:val="24"/>
          <w:szCs w:val="24"/>
        </w:rPr>
        <w:t>Vn</w:t>
      </w:r>
      <w:r w:rsidR="0008230D">
        <w:rPr>
          <w:sz w:val="24"/>
          <w:szCs w:val="24"/>
          <w:lang w:val="sr-Latn-RS"/>
        </w:rPr>
        <w:t>=33,83</w:t>
      </w:r>
      <w:r w:rsidRPr="004E570B">
        <w:rPr>
          <w:sz w:val="24"/>
          <w:szCs w:val="24"/>
        </w:rPr>
        <w:t>ha</w:t>
      </w:r>
      <w:r w:rsidRPr="004E570B">
        <w:rPr>
          <w:sz w:val="24"/>
          <w:szCs w:val="24"/>
          <w:lang w:val="ru-RU"/>
        </w:rPr>
        <w:t>)</w:t>
      </w:r>
      <w:r w:rsidRPr="004E570B">
        <w:rPr>
          <w:sz w:val="24"/>
          <w:szCs w:val="24"/>
          <w:lang w:val="sl-SI"/>
        </w:rPr>
        <w:t xml:space="preserve"> и самим тим је и угрожена трајност приноса по површини. Код газдинских класа природних високих састојина </w:t>
      </w:r>
      <w:r w:rsidRPr="004E570B">
        <w:rPr>
          <w:sz w:val="24"/>
          <w:szCs w:val="24"/>
          <w:lang w:val="sr-Cyrl-CS"/>
        </w:rPr>
        <w:t xml:space="preserve">недостају </w:t>
      </w:r>
      <w:r w:rsidRPr="004E570B">
        <w:rPr>
          <w:sz w:val="24"/>
          <w:szCs w:val="24"/>
          <w:lang w:val="sl-SI"/>
        </w:rPr>
        <w:t>ста</w:t>
      </w:r>
      <w:r w:rsidRPr="004E570B">
        <w:rPr>
          <w:sz w:val="24"/>
          <w:szCs w:val="24"/>
          <w:lang w:val="sr-Cyrl-CS"/>
        </w:rPr>
        <w:t>д</w:t>
      </w:r>
      <w:r w:rsidRPr="004E570B">
        <w:rPr>
          <w:sz w:val="24"/>
          <w:szCs w:val="24"/>
          <w:lang w:val="sl-SI"/>
        </w:rPr>
        <w:t>иј</w:t>
      </w:r>
      <w:r w:rsidRPr="004E570B">
        <w:rPr>
          <w:sz w:val="24"/>
          <w:szCs w:val="24"/>
          <w:lang w:val="sr-Cyrl-CS"/>
        </w:rPr>
        <w:t>у</w:t>
      </w:r>
      <w:r w:rsidRPr="004E570B">
        <w:rPr>
          <w:sz w:val="24"/>
          <w:szCs w:val="24"/>
          <w:lang w:val="sl-SI"/>
        </w:rPr>
        <w:t>м</w:t>
      </w:r>
      <w:r w:rsidRPr="004E570B">
        <w:rPr>
          <w:sz w:val="24"/>
          <w:szCs w:val="24"/>
          <w:lang w:val="sr-Cyrl-CS"/>
        </w:rPr>
        <w:t>и</w:t>
      </w:r>
      <w:r w:rsidR="000427A6" w:rsidRPr="004E570B">
        <w:rPr>
          <w:sz w:val="24"/>
          <w:szCs w:val="24"/>
          <w:lang w:val="sr-Cyrl-CS"/>
        </w:rPr>
        <w:t xml:space="preserve"> </w:t>
      </w:r>
      <w:r w:rsidR="00D704DA" w:rsidRPr="004E570B">
        <w:rPr>
          <w:sz w:val="24"/>
          <w:szCs w:val="24"/>
          <w:lang w:val="sr-Cyrl-CS"/>
        </w:rPr>
        <w:t>млађих старосних</w:t>
      </w:r>
      <w:r w:rsidRPr="004E570B">
        <w:rPr>
          <w:sz w:val="24"/>
          <w:szCs w:val="24"/>
          <w:lang w:val="sl-SI"/>
        </w:rPr>
        <w:t xml:space="preserve"> категорија</w:t>
      </w:r>
      <w:r w:rsidRPr="004E570B">
        <w:rPr>
          <w:sz w:val="24"/>
          <w:szCs w:val="24"/>
          <w:lang w:val="ru-RU"/>
        </w:rPr>
        <w:t xml:space="preserve">, </w:t>
      </w:r>
      <w:r w:rsidR="00D704DA" w:rsidRPr="004E570B">
        <w:rPr>
          <w:sz w:val="24"/>
          <w:szCs w:val="24"/>
          <w:lang w:val="ru-RU"/>
        </w:rPr>
        <w:t xml:space="preserve">док </w:t>
      </w:r>
      <w:r w:rsidR="00D43F19" w:rsidRPr="004E570B">
        <w:rPr>
          <w:sz w:val="24"/>
          <w:szCs w:val="24"/>
          <w:lang w:val="ru-RU"/>
        </w:rPr>
        <w:t>зрелих</w:t>
      </w:r>
      <w:r w:rsidR="00D704DA" w:rsidRPr="004E570B">
        <w:rPr>
          <w:sz w:val="24"/>
          <w:szCs w:val="24"/>
          <w:lang w:val="ru-RU"/>
        </w:rPr>
        <w:t xml:space="preserve"> и </w:t>
      </w:r>
      <w:r w:rsidR="00D704DA" w:rsidRPr="004E570B">
        <w:rPr>
          <w:sz w:val="24"/>
          <w:szCs w:val="24"/>
          <w:lang w:val="ru-RU"/>
        </w:rPr>
        <w:lastRenderedPageBreak/>
        <w:t>презрелих</w:t>
      </w:r>
      <w:r w:rsidRPr="004E570B">
        <w:rPr>
          <w:sz w:val="24"/>
          <w:szCs w:val="24"/>
          <w:lang w:val="ru-RU"/>
        </w:rPr>
        <w:t xml:space="preserve"> састојина има више.</w:t>
      </w:r>
      <w:r w:rsidR="004E570B">
        <w:rPr>
          <w:sz w:val="24"/>
          <w:szCs w:val="24"/>
          <w:lang w:val="ru-RU"/>
        </w:rPr>
        <w:t>В</w:t>
      </w:r>
      <w:r w:rsidR="007642DE" w:rsidRPr="004E570B">
        <w:rPr>
          <w:sz w:val="24"/>
          <w:szCs w:val="24"/>
          <w:lang w:val="ru-RU"/>
        </w:rPr>
        <w:t xml:space="preserve">ећи </w:t>
      </w:r>
      <w:r w:rsidR="000427A6" w:rsidRPr="004E570B">
        <w:rPr>
          <w:sz w:val="24"/>
          <w:szCs w:val="24"/>
          <w:lang w:val="ru-RU"/>
        </w:rPr>
        <w:t>део</w:t>
      </w:r>
      <w:r w:rsidR="007642DE" w:rsidRPr="004E570B">
        <w:rPr>
          <w:sz w:val="24"/>
          <w:szCs w:val="24"/>
          <w:lang w:val="sr-Latn-RS"/>
        </w:rPr>
        <w:t xml:space="preserve"> </w:t>
      </w:r>
      <w:r w:rsidR="000427A6" w:rsidRPr="004E570B">
        <w:rPr>
          <w:sz w:val="24"/>
          <w:szCs w:val="24"/>
          <w:lang w:val="ru-RU"/>
        </w:rPr>
        <w:t xml:space="preserve">површина зрелих састојина на обнову </w:t>
      </w:r>
      <w:r w:rsidR="007642DE" w:rsidRPr="004E570B">
        <w:rPr>
          <w:sz w:val="24"/>
          <w:szCs w:val="24"/>
          <w:lang w:val="ru-RU"/>
        </w:rPr>
        <w:t xml:space="preserve">започиње у овом </w:t>
      </w:r>
      <w:r w:rsidR="00D704DA" w:rsidRPr="004E570B">
        <w:rPr>
          <w:sz w:val="24"/>
          <w:szCs w:val="24"/>
          <w:lang w:val="ru-RU"/>
        </w:rPr>
        <w:t xml:space="preserve"> уређајно раздобљ</w:t>
      </w:r>
      <w:r w:rsidR="007642DE" w:rsidRPr="004E570B">
        <w:rPr>
          <w:sz w:val="24"/>
          <w:szCs w:val="24"/>
          <w:lang w:val="ru-RU"/>
        </w:rPr>
        <w:t>у</w:t>
      </w:r>
      <w:r w:rsidR="00D704DA" w:rsidRPr="004E570B">
        <w:rPr>
          <w:sz w:val="24"/>
          <w:szCs w:val="24"/>
          <w:lang w:val="ru-RU"/>
        </w:rPr>
        <w:t>.</w:t>
      </w:r>
    </w:p>
    <w:p w14:paraId="7F9A24F0" w14:textId="77777777" w:rsidR="007B6790" w:rsidRPr="004E570B" w:rsidRDefault="007B6790" w:rsidP="000B58B8">
      <w:pPr>
        <w:spacing w:after="60"/>
        <w:ind w:firstLine="720"/>
        <w:jc w:val="both"/>
        <w:rPr>
          <w:sz w:val="24"/>
          <w:szCs w:val="24"/>
          <w:lang w:val="ru-RU"/>
        </w:rPr>
      </w:pPr>
    </w:p>
    <w:p w14:paraId="284F6862" w14:textId="0C2AF80D" w:rsidR="00BE2881" w:rsidRPr="00EF4EE5" w:rsidRDefault="007B5C39" w:rsidP="003844EC">
      <w:pPr>
        <w:ind w:firstLine="720"/>
        <w:rPr>
          <w:b/>
          <w:bCs/>
          <w:color w:val="323E4F" w:themeColor="text2" w:themeShade="BF"/>
          <w:sz w:val="24"/>
          <w:szCs w:val="24"/>
          <w:lang w:val="ru-RU"/>
        </w:rPr>
      </w:pPr>
      <w:r>
        <w:rPr>
          <w:noProof/>
        </w:rPr>
        <mc:AlternateContent>
          <mc:Choice Requires="wps">
            <w:drawing>
              <wp:anchor distT="0" distB="0" distL="114300" distR="114300" simplePos="0" relativeHeight="251658240" behindDoc="0" locked="0" layoutInCell="1" allowOverlap="1" wp14:anchorId="24BA4B39" wp14:editId="6ED54C75">
                <wp:simplePos x="0" y="0"/>
                <wp:positionH relativeFrom="column">
                  <wp:posOffset>884903</wp:posOffset>
                </wp:positionH>
                <wp:positionV relativeFrom="paragraph">
                  <wp:posOffset>2016269</wp:posOffset>
                </wp:positionV>
                <wp:extent cx="4387645" cy="0"/>
                <wp:effectExtent l="0" t="0" r="0" b="0"/>
                <wp:wrapNone/>
                <wp:docPr id="7" name="Straight Connector 6">
                  <a:extLst xmlns:a="http://schemas.openxmlformats.org/drawingml/2006/main">
                    <a:ext uri="{FF2B5EF4-FFF2-40B4-BE49-F238E27FC236}">
                      <a16:creationId xmlns:a16="http://schemas.microsoft.com/office/drawing/2014/main" id="{92743467-A85A-467B-94F5-798CC41C7F2E}"/>
                    </a:ext>
                  </a:extLst>
                </wp:docPr>
                <wp:cNvGraphicFramePr/>
                <a:graphic xmlns:a="http://schemas.openxmlformats.org/drawingml/2006/main">
                  <a:graphicData uri="http://schemas.microsoft.com/office/word/2010/wordprocessingShape">
                    <wps:wsp>
                      <wps:cNvCnPr/>
                      <wps:spPr>
                        <a:xfrm>
                          <a:off x="0" y="0"/>
                          <a:ext cx="4387645" cy="0"/>
                        </a:xfrm>
                        <a:prstGeom prst="line">
                          <a:avLst/>
                        </a:prstGeom>
                        <a:noFill/>
                        <a:ln w="12700" cap="flat" cmpd="sng" algn="ctr">
                          <a:solidFill>
                            <a:sysClr val="windowText" lastClr="000000"/>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40CC5319"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pt,158.75pt" to="415.2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" strokecolor="windowText" strokeweight="1pt">
                <v:stroke joinstyle="bevel"/>
              </v:line>
            </w:pict>
          </mc:Fallback>
        </mc:AlternateContent>
      </w:r>
      <w:r w:rsidR="00426A68">
        <w:rPr>
          <w:noProof/>
        </w:rPr>
        <w:drawing>
          <wp:inline distT="0" distB="0" distL="0" distR="0" wp14:anchorId="40762EC9" wp14:editId="3B06B9A8">
            <wp:extent cx="5626510" cy="3092614"/>
            <wp:effectExtent l="0" t="0" r="12700" b="12700"/>
            <wp:docPr id="12" name="Chart 12">
              <a:extLst xmlns:a="http://schemas.openxmlformats.org/drawingml/2006/main">
                <a:ext uri="{FF2B5EF4-FFF2-40B4-BE49-F238E27FC236}">
                  <a16:creationId xmlns:a16="http://schemas.microsoft.com/office/drawing/2014/main" id="{69FD8BAD-D71E-4C68-A1C3-50D1C0437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644D66" w14:textId="332C17E1" w:rsidR="00F65F0F" w:rsidRDefault="00F65F0F" w:rsidP="00860F8C">
      <w:pPr>
        <w:ind w:firstLine="720"/>
        <w:jc w:val="center"/>
        <w:rPr>
          <w:b/>
          <w:bCs/>
          <w:color w:val="323E4F" w:themeColor="text2" w:themeShade="BF"/>
          <w:sz w:val="24"/>
          <w:szCs w:val="24"/>
        </w:rPr>
      </w:pPr>
    </w:p>
    <w:p w14:paraId="3D9CD93F" w14:textId="77777777" w:rsidR="007B6790" w:rsidRPr="00F65F0F" w:rsidRDefault="007B6790" w:rsidP="00860F8C">
      <w:pPr>
        <w:ind w:firstLine="720"/>
        <w:jc w:val="center"/>
        <w:rPr>
          <w:b/>
          <w:bCs/>
          <w:color w:val="323E4F" w:themeColor="text2" w:themeShade="BF"/>
          <w:sz w:val="24"/>
          <w:szCs w:val="24"/>
        </w:rPr>
      </w:pPr>
    </w:p>
    <w:p w14:paraId="67F9F4B4" w14:textId="77777777" w:rsidR="00BE2881" w:rsidRDefault="00BE2881" w:rsidP="004460E0">
      <w:pPr>
        <w:rPr>
          <w:b/>
          <w:bCs/>
          <w:color w:val="323E4F" w:themeColor="text2" w:themeShade="BF"/>
          <w:sz w:val="24"/>
          <w:szCs w:val="24"/>
        </w:rPr>
      </w:pPr>
    </w:p>
    <w:p w14:paraId="7B2D957F" w14:textId="361472DA" w:rsidR="00860F8C" w:rsidRPr="004E570B" w:rsidRDefault="00860F8C" w:rsidP="00860F8C">
      <w:pPr>
        <w:jc w:val="both"/>
        <w:rPr>
          <w:bCs/>
          <w:sz w:val="24"/>
          <w:szCs w:val="24"/>
          <w:lang w:val="ru-RU"/>
        </w:rPr>
      </w:pPr>
      <w:r>
        <w:rPr>
          <w:bCs/>
          <w:sz w:val="24"/>
          <w:szCs w:val="24"/>
        </w:rPr>
        <w:tab/>
      </w:r>
      <w:r w:rsidRPr="004E570B">
        <w:rPr>
          <w:bCs/>
          <w:sz w:val="24"/>
          <w:szCs w:val="24"/>
          <w:lang w:val="ru-RU"/>
        </w:rPr>
        <w:t>Најзаступљенија газдинска класа је</w:t>
      </w:r>
      <w:r w:rsidR="007767D4" w:rsidRPr="004E570B">
        <w:rPr>
          <w:bCs/>
          <w:sz w:val="24"/>
          <w:szCs w:val="24"/>
          <w:lang w:val="ru-RU"/>
        </w:rPr>
        <w:t xml:space="preserve"> </w:t>
      </w:r>
      <w:r w:rsidR="00426A68">
        <w:rPr>
          <w:bCs/>
          <w:sz w:val="24"/>
          <w:szCs w:val="24"/>
          <w:lang w:val="ru-RU"/>
        </w:rPr>
        <w:t>26</w:t>
      </w:r>
      <w:r w:rsidR="00D43F19" w:rsidRPr="004E570B">
        <w:rPr>
          <w:bCs/>
          <w:sz w:val="24"/>
          <w:szCs w:val="24"/>
          <w:lang w:val="ru-RU"/>
        </w:rPr>
        <w:t xml:space="preserve"> 35</w:t>
      </w:r>
      <w:r w:rsidR="00426A68">
        <w:rPr>
          <w:bCs/>
          <w:sz w:val="24"/>
          <w:szCs w:val="24"/>
          <w:lang w:val="ru-RU"/>
        </w:rPr>
        <w:t>3</w:t>
      </w:r>
      <w:r w:rsidR="00D43F19" w:rsidRPr="004E570B">
        <w:rPr>
          <w:bCs/>
          <w:sz w:val="24"/>
          <w:szCs w:val="24"/>
          <w:lang w:val="ru-RU"/>
        </w:rPr>
        <w:t xml:space="preserve"> 421 </w:t>
      </w:r>
      <w:r w:rsidRPr="004E570B">
        <w:rPr>
          <w:bCs/>
          <w:i/>
          <w:sz w:val="24"/>
          <w:szCs w:val="24"/>
          <w:lang w:val="ru-RU"/>
        </w:rPr>
        <w:t>(висок</w:t>
      </w:r>
      <w:r w:rsidR="009B1F2F">
        <w:rPr>
          <w:bCs/>
          <w:i/>
          <w:sz w:val="24"/>
          <w:szCs w:val="24"/>
          <w:lang w:val="ru-RU"/>
        </w:rPr>
        <w:t>а</w:t>
      </w:r>
      <w:r w:rsidR="00D43F19" w:rsidRPr="004E570B">
        <w:rPr>
          <w:bCs/>
          <w:i/>
          <w:sz w:val="24"/>
          <w:szCs w:val="24"/>
          <w:lang w:val="ru-RU"/>
        </w:rPr>
        <w:t xml:space="preserve"> шума букве</w:t>
      </w:r>
      <w:r w:rsidR="009B1F2F">
        <w:rPr>
          <w:bCs/>
          <w:i/>
          <w:sz w:val="24"/>
          <w:szCs w:val="24"/>
          <w:lang w:val="ru-RU"/>
        </w:rPr>
        <w:t xml:space="preserve"> китњака ,цера и граба</w:t>
      </w:r>
      <w:r w:rsidRPr="004E570B">
        <w:rPr>
          <w:bCs/>
          <w:i/>
          <w:sz w:val="24"/>
          <w:szCs w:val="24"/>
          <w:lang w:val="ru-RU"/>
        </w:rPr>
        <w:t>),</w:t>
      </w:r>
      <w:r w:rsidR="00EF7A8F" w:rsidRPr="004E570B">
        <w:rPr>
          <w:bCs/>
          <w:sz w:val="24"/>
          <w:szCs w:val="24"/>
          <w:lang w:val="ru-RU"/>
        </w:rPr>
        <w:t xml:space="preserve"> са укупно </w:t>
      </w:r>
      <w:r w:rsidR="009B1F2F">
        <w:rPr>
          <w:bCs/>
          <w:sz w:val="24"/>
          <w:szCs w:val="24"/>
          <w:lang w:val="ru-RU"/>
        </w:rPr>
        <w:t>68,66</w:t>
      </w:r>
      <w:r w:rsidRPr="004E570B">
        <w:rPr>
          <w:bCs/>
          <w:sz w:val="24"/>
          <w:szCs w:val="24"/>
          <w:lang w:val="ru-RU"/>
        </w:rPr>
        <w:t>ха.Стваран размер добних разреда одступа од нормалног, који је графички представљен. Одликује је недостатак</w:t>
      </w:r>
      <w:r w:rsidR="00DD0D59" w:rsidRPr="004E570B">
        <w:rPr>
          <w:bCs/>
          <w:sz w:val="24"/>
          <w:szCs w:val="24"/>
          <w:lang w:val="ru-RU"/>
        </w:rPr>
        <w:t xml:space="preserve"> </w:t>
      </w:r>
      <w:r w:rsidR="00486E8C" w:rsidRPr="004E570B">
        <w:rPr>
          <w:bCs/>
          <w:sz w:val="24"/>
          <w:szCs w:val="24"/>
        </w:rPr>
        <w:t>I</w:t>
      </w:r>
      <w:r w:rsidR="00486E8C">
        <w:rPr>
          <w:bCs/>
          <w:sz w:val="24"/>
          <w:szCs w:val="24"/>
          <w:lang w:val="sr-Cyrl-RS"/>
        </w:rPr>
        <w:t xml:space="preserve"> и</w:t>
      </w:r>
      <w:r w:rsidR="0008345E" w:rsidRPr="004E570B">
        <w:rPr>
          <w:bCs/>
          <w:sz w:val="24"/>
          <w:szCs w:val="24"/>
          <w:lang w:val="sr-Cyrl-RS"/>
        </w:rPr>
        <w:t xml:space="preserve"> </w:t>
      </w:r>
      <w:r w:rsidR="00DD0D59" w:rsidRPr="004E570B">
        <w:rPr>
          <w:bCs/>
          <w:sz w:val="24"/>
          <w:szCs w:val="24"/>
        </w:rPr>
        <w:t>I</w:t>
      </w:r>
      <w:r w:rsidR="007642DE" w:rsidRPr="004E570B">
        <w:rPr>
          <w:bCs/>
          <w:sz w:val="24"/>
          <w:szCs w:val="24"/>
        </w:rPr>
        <w:t>I</w:t>
      </w:r>
      <w:r w:rsidR="007642DE" w:rsidRPr="004E570B">
        <w:rPr>
          <w:bCs/>
          <w:sz w:val="24"/>
          <w:szCs w:val="24"/>
          <w:lang w:val="sr-Cyrl-RS"/>
        </w:rPr>
        <w:t xml:space="preserve"> </w:t>
      </w:r>
      <w:r w:rsidRPr="004E570B">
        <w:rPr>
          <w:bCs/>
          <w:sz w:val="24"/>
          <w:szCs w:val="24"/>
          <w:lang w:val="ru-RU"/>
        </w:rPr>
        <w:t>добног разреда и вишак у</w:t>
      </w:r>
      <w:r w:rsidR="00DD0D59" w:rsidRPr="004E570B">
        <w:rPr>
          <w:bCs/>
          <w:sz w:val="24"/>
          <w:szCs w:val="24"/>
          <w:lang w:val="ru-RU"/>
        </w:rPr>
        <w:t xml:space="preserve"> </w:t>
      </w:r>
      <w:r w:rsidR="00DD0D59" w:rsidRPr="004E570B">
        <w:rPr>
          <w:bCs/>
          <w:sz w:val="24"/>
          <w:szCs w:val="24"/>
        </w:rPr>
        <w:t>V</w:t>
      </w:r>
      <w:r w:rsidRPr="004E570B">
        <w:rPr>
          <w:bCs/>
          <w:sz w:val="24"/>
          <w:szCs w:val="24"/>
          <w:lang w:val="ru-RU"/>
        </w:rPr>
        <w:t xml:space="preserve"> добном разреду. </w:t>
      </w:r>
      <w:r w:rsidR="007642DE" w:rsidRPr="004E570B">
        <w:rPr>
          <w:bCs/>
          <w:sz w:val="24"/>
          <w:szCs w:val="24"/>
          <w:lang w:val="ru-RU"/>
        </w:rPr>
        <w:t xml:space="preserve">У овој газдинској класи се са обновом започиње у овом </w:t>
      </w:r>
      <w:r w:rsidRPr="004E570B">
        <w:rPr>
          <w:bCs/>
          <w:sz w:val="24"/>
          <w:szCs w:val="24"/>
          <w:lang w:val="ru-RU"/>
        </w:rPr>
        <w:t>уређај</w:t>
      </w:r>
      <w:r w:rsidR="002A0280" w:rsidRPr="004E570B">
        <w:rPr>
          <w:bCs/>
          <w:sz w:val="24"/>
          <w:szCs w:val="24"/>
          <w:lang w:val="ru-RU"/>
        </w:rPr>
        <w:t>н</w:t>
      </w:r>
      <w:r w:rsidR="007642DE" w:rsidRPr="004E570B">
        <w:rPr>
          <w:bCs/>
          <w:sz w:val="24"/>
          <w:szCs w:val="24"/>
          <w:lang w:val="ru-RU"/>
        </w:rPr>
        <w:t xml:space="preserve">ом </w:t>
      </w:r>
      <w:r w:rsidR="002A0280" w:rsidRPr="004E570B">
        <w:rPr>
          <w:bCs/>
          <w:sz w:val="24"/>
          <w:szCs w:val="24"/>
          <w:lang w:val="ru-RU"/>
        </w:rPr>
        <w:t xml:space="preserve"> раздобљ</w:t>
      </w:r>
      <w:r w:rsidR="007642DE" w:rsidRPr="004E570B">
        <w:rPr>
          <w:bCs/>
          <w:sz w:val="24"/>
          <w:szCs w:val="24"/>
          <w:lang w:val="ru-RU"/>
        </w:rPr>
        <w:t>у</w:t>
      </w:r>
      <w:r w:rsidR="002A0280" w:rsidRPr="004E570B">
        <w:rPr>
          <w:bCs/>
          <w:sz w:val="24"/>
          <w:szCs w:val="24"/>
          <w:lang w:val="ru-RU"/>
        </w:rPr>
        <w:t>.</w:t>
      </w:r>
    </w:p>
    <w:p w14:paraId="1ECD2FDC" w14:textId="77777777" w:rsidR="0082094F" w:rsidRPr="004E570B" w:rsidRDefault="0082094F" w:rsidP="00BE2881">
      <w:pPr>
        <w:ind w:firstLine="720"/>
        <w:rPr>
          <w:b/>
          <w:bCs/>
          <w:sz w:val="24"/>
          <w:szCs w:val="24"/>
          <w:lang w:val="ru-RU"/>
        </w:rPr>
      </w:pPr>
    </w:p>
    <w:p w14:paraId="40B1D52D" w14:textId="77777777" w:rsidR="00101F0C" w:rsidRPr="00EF4EE5" w:rsidRDefault="00101F0C" w:rsidP="00BE2881">
      <w:pPr>
        <w:ind w:firstLine="720"/>
        <w:rPr>
          <w:b/>
          <w:bCs/>
          <w:sz w:val="24"/>
          <w:szCs w:val="24"/>
          <w:lang w:val="ru-RU"/>
        </w:rPr>
      </w:pPr>
    </w:p>
    <w:p w14:paraId="014BF96A" w14:textId="698A6513" w:rsidR="004460E0" w:rsidRDefault="00AC162D" w:rsidP="00BE2881">
      <w:pPr>
        <w:ind w:firstLine="720"/>
        <w:rPr>
          <w:bCs/>
          <w:sz w:val="24"/>
          <w:szCs w:val="24"/>
          <w:lang w:val="sr-Cyrl-CS"/>
        </w:rPr>
      </w:pPr>
      <w:r w:rsidRPr="000C5E94">
        <w:rPr>
          <w:b/>
          <w:bCs/>
          <w:sz w:val="24"/>
          <w:szCs w:val="24"/>
          <w:lang w:val="sr-Cyrl-CS"/>
        </w:rPr>
        <w:t xml:space="preserve">Изданачке </w:t>
      </w:r>
      <w:r w:rsidR="00EC3746" w:rsidRPr="00EF4EE5">
        <w:rPr>
          <w:b/>
          <w:bCs/>
          <w:sz w:val="24"/>
          <w:szCs w:val="24"/>
          <w:lang w:val="ru-RU"/>
        </w:rPr>
        <w:t>шум</w:t>
      </w:r>
      <w:r w:rsidR="00EC3746" w:rsidRPr="000C5E94">
        <w:rPr>
          <w:b/>
          <w:bCs/>
          <w:sz w:val="24"/>
          <w:szCs w:val="24"/>
          <w:lang w:val="sr-Cyrl-CS"/>
        </w:rPr>
        <w:t>е</w:t>
      </w:r>
      <w:r w:rsidRPr="000C5E94">
        <w:rPr>
          <w:b/>
          <w:bCs/>
          <w:sz w:val="24"/>
          <w:szCs w:val="24"/>
          <w:lang w:val="sr-Cyrl-CS"/>
        </w:rPr>
        <w:t xml:space="preserve">тврдих лишћара </w:t>
      </w:r>
      <w:r w:rsidR="00EA3355" w:rsidRPr="000C5E94">
        <w:rPr>
          <w:b/>
          <w:bCs/>
          <w:sz w:val="24"/>
          <w:szCs w:val="24"/>
          <w:lang w:val="sr-Cyrl-CS"/>
        </w:rPr>
        <w:t xml:space="preserve">- </w:t>
      </w:r>
      <w:r w:rsidR="00EA3355" w:rsidRPr="000C5E94">
        <w:rPr>
          <w:bCs/>
          <w:sz w:val="24"/>
          <w:szCs w:val="24"/>
          <w:lang w:val="sr-Cyrl-CS"/>
        </w:rPr>
        <w:t xml:space="preserve">ширина добног разреда </w:t>
      </w:r>
      <w:r w:rsidRPr="000C5E94">
        <w:rPr>
          <w:bCs/>
          <w:sz w:val="24"/>
          <w:szCs w:val="24"/>
          <w:lang w:val="sr-Cyrl-CS"/>
        </w:rPr>
        <w:t>1</w:t>
      </w:r>
      <w:r w:rsidR="00EA3355" w:rsidRPr="000C5E94">
        <w:rPr>
          <w:bCs/>
          <w:sz w:val="24"/>
          <w:szCs w:val="24"/>
          <w:lang w:val="sr-Cyrl-CS"/>
        </w:rPr>
        <w:t>0 година</w:t>
      </w:r>
    </w:p>
    <w:p w14:paraId="7D54871B" w14:textId="77777777" w:rsidR="0091284D" w:rsidRPr="00EF4EE5" w:rsidRDefault="0091284D" w:rsidP="00BE2881">
      <w:pPr>
        <w:ind w:firstLine="720"/>
        <w:rPr>
          <w:b/>
          <w:bCs/>
          <w:sz w:val="24"/>
          <w:szCs w:val="24"/>
          <w:lang w:val="ru-RU"/>
        </w:rPr>
      </w:pPr>
    </w:p>
    <w:tbl>
      <w:tblPr>
        <w:tblW w:w="10032" w:type="dxa"/>
        <w:jc w:val="center"/>
        <w:tblLook w:val="04A0" w:firstRow="1" w:lastRow="0" w:firstColumn="1" w:lastColumn="0" w:noHBand="0" w:noVBand="1"/>
      </w:tblPr>
      <w:tblGrid>
        <w:gridCol w:w="1888"/>
        <w:gridCol w:w="700"/>
        <w:gridCol w:w="866"/>
        <w:gridCol w:w="573"/>
        <w:gridCol w:w="666"/>
        <w:gridCol w:w="566"/>
        <w:gridCol w:w="766"/>
        <w:gridCol w:w="766"/>
        <w:gridCol w:w="766"/>
        <w:gridCol w:w="866"/>
        <w:gridCol w:w="766"/>
        <w:gridCol w:w="660"/>
        <w:gridCol w:w="222"/>
      </w:tblGrid>
      <w:tr w:rsidR="00EE6FAF" w:rsidRPr="00EE6FAF" w14:paraId="2734FA94" w14:textId="77777777" w:rsidTr="00486E8C">
        <w:trPr>
          <w:gridAfter w:val="1"/>
          <w:trHeight w:val="256"/>
          <w:tblHeader/>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0D4D265F" w14:textId="77777777" w:rsidR="00EE6FAF" w:rsidRPr="00EE6FAF" w:rsidRDefault="00EE6FAF" w:rsidP="00EE6FAF">
            <w:pPr>
              <w:jc w:val="center"/>
              <w:rPr>
                <w:b/>
                <w:bCs/>
              </w:rPr>
            </w:pPr>
            <w:r w:rsidRPr="00EE6FAF">
              <w:rPr>
                <w:b/>
                <w:bCs/>
              </w:rPr>
              <w:t>Газдинска класа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3C5B24C" w14:textId="77777777" w:rsidR="00EE6FAF" w:rsidRPr="00EE6FAF" w:rsidRDefault="00EE6FAF" w:rsidP="00EE6FAF">
            <w:pPr>
              <w:jc w:val="center"/>
              <w:rPr>
                <w:b/>
                <w:bCs/>
              </w:rPr>
            </w:pPr>
            <w:r w:rsidRPr="00EE6FAF">
              <w:rPr>
                <w:b/>
                <w:bCs/>
              </w:rPr>
              <w:t>Свега</w:t>
            </w:r>
          </w:p>
        </w:tc>
        <w:tc>
          <w:tcPr>
            <w:tcW w:w="0" w:type="auto"/>
            <w:gridSpan w:val="9"/>
            <w:tcBorders>
              <w:top w:val="single" w:sz="4" w:space="0" w:color="auto"/>
              <w:left w:val="nil"/>
              <w:bottom w:val="single" w:sz="4" w:space="0" w:color="auto"/>
              <w:right w:val="single" w:sz="4" w:space="0" w:color="auto"/>
            </w:tcBorders>
            <w:shd w:val="clear" w:color="000000" w:fill="C0C0C0"/>
            <w:vAlign w:val="center"/>
            <w:hideMark/>
          </w:tcPr>
          <w:p w14:paraId="3255F8C2" w14:textId="77777777" w:rsidR="00EE6FAF" w:rsidRPr="00EE6FAF" w:rsidRDefault="00EE6FAF" w:rsidP="00EE6FAF">
            <w:pPr>
              <w:jc w:val="center"/>
              <w:rPr>
                <w:b/>
                <w:bCs/>
              </w:rPr>
            </w:pPr>
            <w:r w:rsidRPr="00EE6FAF">
              <w:rPr>
                <w:b/>
                <w:bCs/>
              </w:rPr>
              <w:t>Добни разред</w:t>
            </w:r>
          </w:p>
        </w:tc>
      </w:tr>
      <w:tr w:rsidR="00EE6FAF" w:rsidRPr="00EE6FAF" w14:paraId="7A2F4AC0" w14:textId="77777777" w:rsidTr="00486E8C">
        <w:trPr>
          <w:gridAfter w:val="1"/>
          <w:trHeight w:val="265"/>
          <w:tblHeader/>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67DB9E9" w14:textId="77777777" w:rsidR="00EE6FAF" w:rsidRPr="00EE6FAF" w:rsidRDefault="00EE6FAF" w:rsidP="00EE6FA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1F7B0" w14:textId="77777777" w:rsidR="00EE6FAF" w:rsidRPr="00EE6FAF" w:rsidRDefault="00EE6FAF" w:rsidP="00EE6FAF">
            <w:pPr>
              <w:rPr>
                <w:b/>
                <w:bCs/>
              </w:rPr>
            </w:pPr>
          </w:p>
        </w:tc>
        <w:tc>
          <w:tcPr>
            <w:tcW w:w="573" w:type="dxa"/>
            <w:vMerge w:val="restart"/>
            <w:tcBorders>
              <w:top w:val="nil"/>
              <w:left w:val="single" w:sz="4" w:space="0" w:color="auto"/>
              <w:bottom w:val="single" w:sz="4" w:space="0" w:color="auto"/>
              <w:right w:val="single" w:sz="4" w:space="0" w:color="auto"/>
            </w:tcBorders>
            <w:shd w:val="clear" w:color="000000" w:fill="BFBFBF"/>
            <w:vAlign w:val="center"/>
            <w:hideMark/>
          </w:tcPr>
          <w:p w14:paraId="3397DED3" w14:textId="77777777" w:rsidR="00EE6FAF" w:rsidRPr="00EE6FAF" w:rsidRDefault="00EE6FAF" w:rsidP="00EE6FAF">
            <w:pPr>
              <w:jc w:val="center"/>
              <w:rPr>
                <w:b/>
                <w:bCs/>
              </w:rPr>
            </w:pPr>
            <w:r w:rsidRPr="00EE6FAF">
              <w:rPr>
                <w:b/>
                <w:bCs/>
              </w:rPr>
              <w:t>I</w:t>
            </w:r>
          </w:p>
        </w:tc>
        <w:tc>
          <w:tcPr>
            <w:tcW w:w="666" w:type="dxa"/>
            <w:vMerge w:val="restart"/>
            <w:tcBorders>
              <w:top w:val="nil"/>
              <w:left w:val="single" w:sz="4" w:space="0" w:color="auto"/>
              <w:bottom w:val="single" w:sz="4" w:space="0" w:color="auto"/>
              <w:right w:val="single" w:sz="4" w:space="0" w:color="auto"/>
            </w:tcBorders>
            <w:shd w:val="clear" w:color="000000" w:fill="BFBFBF"/>
            <w:vAlign w:val="center"/>
            <w:hideMark/>
          </w:tcPr>
          <w:p w14:paraId="644C0DDB" w14:textId="77777777" w:rsidR="00EE6FAF" w:rsidRPr="00EE6FAF" w:rsidRDefault="00EE6FAF" w:rsidP="00EE6FAF">
            <w:pPr>
              <w:jc w:val="center"/>
              <w:rPr>
                <w:b/>
                <w:bCs/>
              </w:rPr>
            </w:pPr>
            <w:r w:rsidRPr="00EE6FAF">
              <w:rPr>
                <w:b/>
                <w:bCs/>
              </w:rPr>
              <w:t>II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4BC7628" w14:textId="77777777" w:rsidR="00EE6FAF" w:rsidRPr="00EE6FAF" w:rsidRDefault="00EE6FAF" w:rsidP="00EE6FAF">
            <w:pPr>
              <w:jc w:val="center"/>
              <w:rPr>
                <w:b/>
                <w:bCs/>
              </w:rPr>
            </w:pPr>
            <w:r w:rsidRPr="00EE6FAF">
              <w:rPr>
                <w:b/>
                <w:bCs/>
              </w:rPr>
              <w:t>III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5D0DB013" w14:textId="77777777" w:rsidR="00EE6FAF" w:rsidRPr="00EE6FAF" w:rsidRDefault="00EE6FAF" w:rsidP="00EE6FAF">
            <w:pPr>
              <w:jc w:val="center"/>
              <w:rPr>
                <w:b/>
                <w:bCs/>
              </w:rPr>
            </w:pPr>
            <w:r w:rsidRPr="00EE6FAF">
              <w:rPr>
                <w:b/>
                <w:bCs/>
              </w:rPr>
              <w:t>IV</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128B70B" w14:textId="77777777" w:rsidR="00EE6FAF" w:rsidRPr="00EE6FAF" w:rsidRDefault="00EE6FAF" w:rsidP="00EE6FAF">
            <w:pPr>
              <w:jc w:val="center"/>
              <w:rPr>
                <w:b/>
                <w:bCs/>
              </w:rPr>
            </w:pPr>
            <w:r w:rsidRPr="00EE6FAF">
              <w:rPr>
                <w:b/>
                <w:bCs/>
              </w:rPr>
              <w:t>V</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20321A6" w14:textId="77777777" w:rsidR="00EE6FAF" w:rsidRPr="00EE6FAF" w:rsidRDefault="00EE6FAF" w:rsidP="00EE6FAF">
            <w:pPr>
              <w:jc w:val="center"/>
              <w:rPr>
                <w:b/>
                <w:bCs/>
              </w:rPr>
            </w:pPr>
            <w:r w:rsidRPr="00EE6FAF">
              <w:rPr>
                <w:b/>
                <w:bCs/>
              </w:rPr>
              <w:t>VI</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D2EB280" w14:textId="77777777" w:rsidR="00EE6FAF" w:rsidRPr="00EE6FAF" w:rsidRDefault="00EE6FAF" w:rsidP="00EE6FAF">
            <w:pPr>
              <w:jc w:val="center"/>
              <w:rPr>
                <w:b/>
                <w:bCs/>
              </w:rPr>
            </w:pPr>
            <w:r w:rsidRPr="00EE6FAF">
              <w:rPr>
                <w:b/>
                <w:bCs/>
              </w:rPr>
              <w:t>VII</w:t>
            </w:r>
          </w:p>
        </w:tc>
        <w:tc>
          <w:tcPr>
            <w:tcW w:w="570" w:type="dxa"/>
            <w:vMerge w:val="restart"/>
            <w:tcBorders>
              <w:top w:val="nil"/>
              <w:left w:val="single" w:sz="4" w:space="0" w:color="auto"/>
              <w:bottom w:val="single" w:sz="4" w:space="0" w:color="auto"/>
              <w:right w:val="single" w:sz="4" w:space="0" w:color="auto"/>
            </w:tcBorders>
            <w:shd w:val="clear" w:color="000000" w:fill="BFBFBF"/>
            <w:vAlign w:val="center"/>
            <w:hideMark/>
          </w:tcPr>
          <w:p w14:paraId="5382A021" w14:textId="77777777" w:rsidR="00EE6FAF" w:rsidRPr="00EE6FAF" w:rsidRDefault="00EE6FAF" w:rsidP="00EE6FAF">
            <w:pPr>
              <w:jc w:val="center"/>
              <w:rPr>
                <w:b/>
                <w:bCs/>
              </w:rPr>
            </w:pPr>
            <w:r w:rsidRPr="00EE6FAF">
              <w:rPr>
                <w:b/>
                <w:bCs/>
              </w:rPr>
              <w:t>VIII</w:t>
            </w:r>
          </w:p>
        </w:tc>
        <w:tc>
          <w:tcPr>
            <w:tcW w:w="660" w:type="dxa"/>
            <w:vMerge w:val="restart"/>
            <w:tcBorders>
              <w:top w:val="nil"/>
              <w:left w:val="single" w:sz="4" w:space="0" w:color="auto"/>
              <w:bottom w:val="single" w:sz="4" w:space="0" w:color="auto"/>
              <w:right w:val="single" w:sz="4" w:space="0" w:color="auto"/>
            </w:tcBorders>
            <w:shd w:val="clear" w:color="000000" w:fill="BFBFBF"/>
            <w:vAlign w:val="center"/>
            <w:hideMark/>
          </w:tcPr>
          <w:p w14:paraId="554604B4" w14:textId="77777777" w:rsidR="00EE6FAF" w:rsidRPr="00EE6FAF" w:rsidRDefault="00EE6FAF" w:rsidP="00EE6FAF">
            <w:pPr>
              <w:jc w:val="center"/>
              <w:rPr>
                <w:b/>
                <w:bCs/>
              </w:rPr>
            </w:pPr>
            <w:r w:rsidRPr="00EE6FAF">
              <w:rPr>
                <w:b/>
                <w:bCs/>
              </w:rPr>
              <w:t>IX</w:t>
            </w:r>
          </w:p>
        </w:tc>
      </w:tr>
      <w:tr w:rsidR="00EE6FAF" w:rsidRPr="00EE6FAF" w14:paraId="23FD723A" w14:textId="77777777" w:rsidTr="00486E8C">
        <w:trPr>
          <w:trHeight w:val="256"/>
          <w:tblHeader/>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3538E08" w14:textId="77777777" w:rsidR="00EE6FAF" w:rsidRPr="00EE6FAF" w:rsidRDefault="00EE6FAF" w:rsidP="00EE6FA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C7A23" w14:textId="77777777" w:rsidR="00EE6FAF" w:rsidRPr="00EE6FAF" w:rsidRDefault="00EE6FAF" w:rsidP="00EE6FAF">
            <w:pPr>
              <w:rPr>
                <w:b/>
                <w:bCs/>
              </w:rPr>
            </w:pPr>
          </w:p>
        </w:tc>
        <w:tc>
          <w:tcPr>
            <w:tcW w:w="573" w:type="dxa"/>
            <w:vMerge/>
            <w:tcBorders>
              <w:top w:val="nil"/>
              <w:left w:val="single" w:sz="4" w:space="0" w:color="auto"/>
              <w:bottom w:val="single" w:sz="4" w:space="0" w:color="auto"/>
              <w:right w:val="single" w:sz="4" w:space="0" w:color="auto"/>
            </w:tcBorders>
            <w:vAlign w:val="center"/>
            <w:hideMark/>
          </w:tcPr>
          <w:p w14:paraId="3D665128" w14:textId="77777777" w:rsidR="00EE6FAF" w:rsidRPr="00EE6FAF" w:rsidRDefault="00EE6FAF" w:rsidP="00EE6FAF">
            <w:pPr>
              <w:rPr>
                <w:b/>
                <w:bCs/>
              </w:rPr>
            </w:pPr>
          </w:p>
        </w:tc>
        <w:tc>
          <w:tcPr>
            <w:tcW w:w="666" w:type="dxa"/>
            <w:vMerge/>
            <w:tcBorders>
              <w:top w:val="nil"/>
              <w:left w:val="single" w:sz="4" w:space="0" w:color="auto"/>
              <w:bottom w:val="single" w:sz="4" w:space="0" w:color="auto"/>
              <w:right w:val="single" w:sz="4" w:space="0" w:color="auto"/>
            </w:tcBorders>
            <w:vAlign w:val="center"/>
            <w:hideMark/>
          </w:tcPr>
          <w:p w14:paraId="19443E1B" w14:textId="77777777" w:rsidR="00EE6FAF" w:rsidRPr="00EE6FAF" w:rsidRDefault="00EE6FAF" w:rsidP="00EE6FAF">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6A0F4BBA" w14:textId="77777777" w:rsidR="00EE6FAF" w:rsidRPr="00EE6FAF" w:rsidRDefault="00EE6FAF" w:rsidP="00EE6FAF">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67D90811" w14:textId="77777777" w:rsidR="00EE6FAF" w:rsidRPr="00EE6FAF" w:rsidRDefault="00EE6FAF" w:rsidP="00EE6FAF">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0C176ACA" w14:textId="77777777" w:rsidR="00EE6FAF" w:rsidRPr="00EE6FAF" w:rsidRDefault="00EE6FAF" w:rsidP="00EE6FAF">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79688F76" w14:textId="77777777" w:rsidR="00EE6FAF" w:rsidRPr="00EE6FAF" w:rsidRDefault="00EE6FAF" w:rsidP="00EE6FAF">
            <w:pPr>
              <w:rPr>
                <w:b/>
                <w:bCs/>
              </w:rPr>
            </w:pPr>
          </w:p>
        </w:tc>
        <w:tc>
          <w:tcPr>
            <w:tcW w:w="0" w:type="auto"/>
            <w:vMerge/>
            <w:tcBorders>
              <w:top w:val="nil"/>
              <w:left w:val="single" w:sz="4" w:space="0" w:color="auto"/>
              <w:bottom w:val="single" w:sz="4" w:space="0" w:color="auto"/>
              <w:right w:val="single" w:sz="4" w:space="0" w:color="auto"/>
            </w:tcBorders>
            <w:vAlign w:val="center"/>
            <w:hideMark/>
          </w:tcPr>
          <w:p w14:paraId="3B549808" w14:textId="77777777" w:rsidR="00EE6FAF" w:rsidRPr="00EE6FAF" w:rsidRDefault="00EE6FAF" w:rsidP="00EE6FAF">
            <w:pPr>
              <w:rPr>
                <w:b/>
                <w:bCs/>
              </w:rPr>
            </w:pPr>
          </w:p>
        </w:tc>
        <w:tc>
          <w:tcPr>
            <w:tcW w:w="570" w:type="dxa"/>
            <w:vMerge/>
            <w:tcBorders>
              <w:top w:val="nil"/>
              <w:left w:val="single" w:sz="4" w:space="0" w:color="auto"/>
              <w:bottom w:val="single" w:sz="4" w:space="0" w:color="auto"/>
              <w:right w:val="single" w:sz="4" w:space="0" w:color="auto"/>
            </w:tcBorders>
            <w:vAlign w:val="center"/>
            <w:hideMark/>
          </w:tcPr>
          <w:p w14:paraId="37592F9E" w14:textId="77777777" w:rsidR="00EE6FAF" w:rsidRPr="00EE6FAF" w:rsidRDefault="00EE6FAF" w:rsidP="00EE6FAF">
            <w:pPr>
              <w:rPr>
                <w:b/>
                <w:bCs/>
              </w:rPr>
            </w:pPr>
          </w:p>
        </w:tc>
        <w:tc>
          <w:tcPr>
            <w:tcW w:w="660" w:type="dxa"/>
            <w:vMerge/>
            <w:tcBorders>
              <w:top w:val="nil"/>
              <w:left w:val="single" w:sz="4" w:space="0" w:color="auto"/>
              <w:bottom w:val="single" w:sz="4" w:space="0" w:color="auto"/>
              <w:right w:val="single" w:sz="4" w:space="0" w:color="auto"/>
            </w:tcBorders>
            <w:vAlign w:val="center"/>
            <w:hideMark/>
          </w:tcPr>
          <w:p w14:paraId="73848987" w14:textId="77777777" w:rsidR="00EE6FAF" w:rsidRPr="00EE6FAF" w:rsidRDefault="00EE6FAF" w:rsidP="00EE6FAF">
            <w:pPr>
              <w:rPr>
                <w:b/>
                <w:bCs/>
              </w:rPr>
            </w:pPr>
          </w:p>
        </w:tc>
        <w:tc>
          <w:tcPr>
            <w:tcW w:w="0" w:type="auto"/>
            <w:tcBorders>
              <w:top w:val="nil"/>
              <w:left w:val="nil"/>
              <w:bottom w:val="nil"/>
              <w:right w:val="nil"/>
            </w:tcBorders>
            <w:shd w:val="clear" w:color="auto" w:fill="auto"/>
            <w:noWrap/>
            <w:vAlign w:val="bottom"/>
            <w:hideMark/>
          </w:tcPr>
          <w:p w14:paraId="3E9CE4AC" w14:textId="77777777" w:rsidR="00EE6FAF" w:rsidRPr="00EE6FAF" w:rsidRDefault="00EE6FAF" w:rsidP="00EE6FAF">
            <w:pPr>
              <w:jc w:val="center"/>
              <w:rPr>
                <w:b/>
                <w:bCs/>
              </w:rPr>
            </w:pPr>
          </w:p>
        </w:tc>
      </w:tr>
      <w:tr w:rsidR="00EE6FAF" w:rsidRPr="00EE6FAF" w14:paraId="59FAA239"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13E972" w14:textId="77777777" w:rsidR="00EE6FAF" w:rsidRPr="00EE6FAF" w:rsidRDefault="00EE6FAF" w:rsidP="00EE6FAF">
            <w:pPr>
              <w:jc w:val="center"/>
            </w:pPr>
            <w:r w:rsidRPr="00EE6FAF">
              <w:t>10306311</w:t>
            </w:r>
          </w:p>
        </w:tc>
        <w:tc>
          <w:tcPr>
            <w:tcW w:w="0" w:type="auto"/>
            <w:tcBorders>
              <w:top w:val="nil"/>
              <w:left w:val="nil"/>
              <w:bottom w:val="single" w:sz="4" w:space="0" w:color="auto"/>
              <w:right w:val="single" w:sz="4" w:space="0" w:color="auto"/>
            </w:tcBorders>
            <w:shd w:val="clear" w:color="auto" w:fill="auto"/>
            <w:noWrap/>
            <w:vAlign w:val="bottom"/>
            <w:hideMark/>
          </w:tcPr>
          <w:p w14:paraId="0FEF941B"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511938A" w14:textId="77777777" w:rsidR="00EE6FAF" w:rsidRPr="00EE6FAF" w:rsidRDefault="00EE6FAF" w:rsidP="00EE6FAF">
            <w:pPr>
              <w:jc w:val="center"/>
            </w:pPr>
            <w:r w:rsidRPr="00EE6FAF">
              <w:t>14.01</w:t>
            </w:r>
          </w:p>
        </w:tc>
        <w:tc>
          <w:tcPr>
            <w:tcW w:w="573" w:type="dxa"/>
            <w:tcBorders>
              <w:top w:val="nil"/>
              <w:left w:val="nil"/>
              <w:bottom w:val="single" w:sz="4" w:space="0" w:color="auto"/>
              <w:right w:val="single" w:sz="4" w:space="0" w:color="auto"/>
            </w:tcBorders>
            <w:shd w:val="clear" w:color="auto" w:fill="auto"/>
            <w:noWrap/>
            <w:vAlign w:val="bottom"/>
            <w:hideMark/>
          </w:tcPr>
          <w:p w14:paraId="3E561D21" w14:textId="77777777" w:rsidR="00EE6FAF" w:rsidRPr="00EE6FAF" w:rsidRDefault="00EE6FAF" w:rsidP="00EE6FAF">
            <w:pPr>
              <w:jc w:val="center"/>
              <w:rPr>
                <w:color w:val="FF0000"/>
              </w:rPr>
            </w:pPr>
            <w:r w:rsidRPr="00EE6FAF">
              <w:rPr>
                <w:color w:val="FF0000"/>
              </w:rPr>
              <w:t xml:space="preserve">          </w:t>
            </w:r>
          </w:p>
        </w:tc>
        <w:tc>
          <w:tcPr>
            <w:tcW w:w="666" w:type="dxa"/>
            <w:tcBorders>
              <w:top w:val="nil"/>
              <w:left w:val="nil"/>
              <w:bottom w:val="single" w:sz="4" w:space="0" w:color="auto"/>
              <w:right w:val="single" w:sz="4" w:space="0" w:color="auto"/>
            </w:tcBorders>
            <w:shd w:val="clear" w:color="auto" w:fill="auto"/>
            <w:noWrap/>
            <w:vAlign w:val="bottom"/>
            <w:hideMark/>
          </w:tcPr>
          <w:p w14:paraId="08A8488B" w14:textId="77777777" w:rsidR="00EE6FAF" w:rsidRPr="00EE6FAF" w:rsidRDefault="00EE6FAF" w:rsidP="00EE6FAF">
            <w:pPr>
              <w:jc w:val="center"/>
              <w:rPr>
                <w:color w:val="FF0000"/>
              </w:rPr>
            </w:pPr>
            <w:r w:rsidRPr="00EE6FAF">
              <w:rPr>
                <w:color w:val="FF000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AF3AFE6"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1AFD542" w14:textId="77777777" w:rsidR="00EE6FAF" w:rsidRPr="00EE6FAF" w:rsidRDefault="00EE6FAF" w:rsidP="00EE6FAF">
            <w:pPr>
              <w:jc w:val="center"/>
            </w:pPr>
            <w:r w:rsidRPr="00EE6FAF">
              <w:t>3.45</w:t>
            </w:r>
          </w:p>
        </w:tc>
        <w:tc>
          <w:tcPr>
            <w:tcW w:w="0" w:type="auto"/>
            <w:tcBorders>
              <w:top w:val="nil"/>
              <w:left w:val="nil"/>
              <w:bottom w:val="single" w:sz="4" w:space="0" w:color="auto"/>
              <w:right w:val="single" w:sz="4" w:space="0" w:color="auto"/>
            </w:tcBorders>
            <w:shd w:val="clear" w:color="auto" w:fill="auto"/>
            <w:noWrap/>
            <w:vAlign w:val="bottom"/>
            <w:hideMark/>
          </w:tcPr>
          <w:p w14:paraId="4195227D" w14:textId="77777777" w:rsidR="00EE6FAF" w:rsidRPr="00EE6FAF" w:rsidRDefault="00EE6FAF" w:rsidP="00EE6FAF">
            <w:pPr>
              <w:jc w:val="center"/>
            </w:pPr>
            <w:r w:rsidRPr="00EE6FAF">
              <w:t>1.16</w:t>
            </w:r>
          </w:p>
        </w:tc>
        <w:tc>
          <w:tcPr>
            <w:tcW w:w="0" w:type="auto"/>
            <w:tcBorders>
              <w:top w:val="nil"/>
              <w:left w:val="nil"/>
              <w:bottom w:val="single" w:sz="4" w:space="0" w:color="auto"/>
              <w:right w:val="single" w:sz="4" w:space="0" w:color="auto"/>
            </w:tcBorders>
            <w:shd w:val="clear" w:color="auto" w:fill="auto"/>
            <w:noWrap/>
            <w:vAlign w:val="bottom"/>
            <w:hideMark/>
          </w:tcPr>
          <w:p w14:paraId="1158E344" w14:textId="77777777" w:rsidR="00EE6FAF" w:rsidRPr="00EE6FAF" w:rsidRDefault="00EE6FAF" w:rsidP="00EE6FAF">
            <w:pPr>
              <w:jc w:val="center"/>
            </w:pPr>
            <w:r w:rsidRPr="00EE6FAF">
              <w:t>0.6</w:t>
            </w:r>
          </w:p>
        </w:tc>
        <w:tc>
          <w:tcPr>
            <w:tcW w:w="0" w:type="auto"/>
            <w:tcBorders>
              <w:top w:val="nil"/>
              <w:left w:val="nil"/>
              <w:bottom w:val="single" w:sz="4" w:space="0" w:color="auto"/>
              <w:right w:val="single" w:sz="4" w:space="0" w:color="auto"/>
            </w:tcBorders>
            <w:shd w:val="clear" w:color="auto" w:fill="auto"/>
            <w:noWrap/>
            <w:vAlign w:val="bottom"/>
            <w:hideMark/>
          </w:tcPr>
          <w:p w14:paraId="1A13509E" w14:textId="77777777" w:rsidR="00EE6FAF" w:rsidRPr="00EE6FAF" w:rsidRDefault="00EE6FAF" w:rsidP="00EE6FAF">
            <w:pPr>
              <w:jc w:val="center"/>
            </w:pPr>
            <w:r w:rsidRPr="00EE6FAF">
              <w:t>8.8</w:t>
            </w:r>
          </w:p>
        </w:tc>
        <w:tc>
          <w:tcPr>
            <w:tcW w:w="570" w:type="dxa"/>
            <w:tcBorders>
              <w:top w:val="nil"/>
              <w:left w:val="nil"/>
              <w:bottom w:val="single" w:sz="4" w:space="0" w:color="auto"/>
              <w:right w:val="single" w:sz="4" w:space="0" w:color="auto"/>
            </w:tcBorders>
            <w:shd w:val="clear" w:color="auto" w:fill="auto"/>
            <w:noWrap/>
            <w:vAlign w:val="bottom"/>
            <w:hideMark/>
          </w:tcPr>
          <w:p w14:paraId="7208779D"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49E1C768"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75ABC6E8" w14:textId="77777777" w:rsidR="00EE6FAF" w:rsidRPr="00EE6FAF" w:rsidRDefault="00EE6FAF" w:rsidP="00EE6FAF"/>
        </w:tc>
      </w:tr>
      <w:tr w:rsidR="00EE6FAF" w:rsidRPr="00EE6FAF" w14:paraId="2E9E4FFD"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7F2E4CEE"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2E4A39B4"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70946FF3" w14:textId="77777777" w:rsidR="00EE6FAF" w:rsidRPr="00EE6FAF" w:rsidRDefault="00EE6FAF" w:rsidP="00EE6FAF">
            <w:pPr>
              <w:jc w:val="center"/>
            </w:pPr>
            <w:r w:rsidRPr="00EE6FAF">
              <w:t>2397.5</w:t>
            </w:r>
          </w:p>
        </w:tc>
        <w:tc>
          <w:tcPr>
            <w:tcW w:w="573" w:type="dxa"/>
            <w:tcBorders>
              <w:top w:val="nil"/>
              <w:left w:val="nil"/>
              <w:bottom w:val="single" w:sz="4" w:space="0" w:color="auto"/>
              <w:right w:val="single" w:sz="4" w:space="0" w:color="auto"/>
            </w:tcBorders>
            <w:shd w:val="clear" w:color="auto" w:fill="auto"/>
            <w:noWrap/>
            <w:vAlign w:val="bottom"/>
            <w:hideMark/>
          </w:tcPr>
          <w:p w14:paraId="0997BB03" w14:textId="77777777" w:rsidR="00EE6FAF" w:rsidRPr="00EE6FAF" w:rsidRDefault="00EE6FAF" w:rsidP="00EE6FAF">
            <w:pPr>
              <w:jc w:val="center"/>
              <w:rPr>
                <w:color w:val="FF0000"/>
              </w:rPr>
            </w:pPr>
            <w:r w:rsidRPr="00EE6FAF">
              <w:rPr>
                <w:color w:val="FF0000"/>
              </w:rPr>
              <w:t xml:space="preserve">        </w:t>
            </w:r>
          </w:p>
        </w:tc>
        <w:tc>
          <w:tcPr>
            <w:tcW w:w="666" w:type="dxa"/>
            <w:tcBorders>
              <w:top w:val="nil"/>
              <w:left w:val="nil"/>
              <w:bottom w:val="single" w:sz="4" w:space="0" w:color="auto"/>
              <w:right w:val="single" w:sz="4" w:space="0" w:color="auto"/>
            </w:tcBorders>
            <w:shd w:val="clear" w:color="auto" w:fill="auto"/>
            <w:noWrap/>
            <w:vAlign w:val="bottom"/>
            <w:hideMark/>
          </w:tcPr>
          <w:p w14:paraId="1CEE0DC7" w14:textId="77777777" w:rsidR="00EE6FAF" w:rsidRPr="00EE6FAF" w:rsidRDefault="00EE6FAF" w:rsidP="00EE6FAF">
            <w:pPr>
              <w:jc w:val="center"/>
              <w:rPr>
                <w:color w:val="FF0000"/>
              </w:rPr>
            </w:pPr>
            <w:r w:rsidRPr="00EE6FAF">
              <w:rPr>
                <w:color w:val="FF000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3933ACB"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2438417" w14:textId="77777777" w:rsidR="00EE6FAF" w:rsidRPr="00EE6FAF" w:rsidRDefault="00EE6FAF" w:rsidP="00EE6FAF">
            <w:pPr>
              <w:jc w:val="center"/>
            </w:pPr>
            <w:r w:rsidRPr="00EE6FAF">
              <w:t>645.9</w:t>
            </w:r>
          </w:p>
        </w:tc>
        <w:tc>
          <w:tcPr>
            <w:tcW w:w="0" w:type="auto"/>
            <w:tcBorders>
              <w:top w:val="nil"/>
              <w:left w:val="nil"/>
              <w:bottom w:val="single" w:sz="4" w:space="0" w:color="auto"/>
              <w:right w:val="single" w:sz="4" w:space="0" w:color="auto"/>
            </w:tcBorders>
            <w:shd w:val="clear" w:color="auto" w:fill="auto"/>
            <w:noWrap/>
            <w:vAlign w:val="bottom"/>
            <w:hideMark/>
          </w:tcPr>
          <w:p w14:paraId="232F5A6C" w14:textId="77777777" w:rsidR="00EE6FAF" w:rsidRPr="00EE6FAF" w:rsidRDefault="00EE6FAF" w:rsidP="00EE6FAF">
            <w:pPr>
              <w:jc w:val="center"/>
            </w:pPr>
            <w:r w:rsidRPr="00EE6FAF">
              <w:t>194.9</w:t>
            </w:r>
          </w:p>
        </w:tc>
        <w:tc>
          <w:tcPr>
            <w:tcW w:w="0" w:type="auto"/>
            <w:tcBorders>
              <w:top w:val="nil"/>
              <w:left w:val="nil"/>
              <w:bottom w:val="single" w:sz="4" w:space="0" w:color="auto"/>
              <w:right w:val="single" w:sz="4" w:space="0" w:color="auto"/>
            </w:tcBorders>
            <w:shd w:val="clear" w:color="auto" w:fill="auto"/>
            <w:noWrap/>
            <w:vAlign w:val="bottom"/>
            <w:hideMark/>
          </w:tcPr>
          <w:p w14:paraId="6AACA2A5" w14:textId="77777777" w:rsidR="00EE6FAF" w:rsidRPr="00EE6FAF" w:rsidRDefault="00EE6FAF" w:rsidP="00EE6FAF">
            <w:pPr>
              <w:jc w:val="center"/>
            </w:pPr>
            <w:r w:rsidRPr="00EE6FAF">
              <w:t>93.9</w:t>
            </w:r>
          </w:p>
        </w:tc>
        <w:tc>
          <w:tcPr>
            <w:tcW w:w="0" w:type="auto"/>
            <w:tcBorders>
              <w:top w:val="nil"/>
              <w:left w:val="nil"/>
              <w:bottom w:val="single" w:sz="4" w:space="0" w:color="auto"/>
              <w:right w:val="single" w:sz="4" w:space="0" w:color="auto"/>
            </w:tcBorders>
            <w:shd w:val="clear" w:color="auto" w:fill="auto"/>
            <w:noWrap/>
            <w:vAlign w:val="bottom"/>
            <w:hideMark/>
          </w:tcPr>
          <w:p w14:paraId="7BE883BB" w14:textId="77777777" w:rsidR="00EE6FAF" w:rsidRPr="00EE6FAF" w:rsidRDefault="00EE6FAF" w:rsidP="00EE6FAF">
            <w:pPr>
              <w:jc w:val="center"/>
            </w:pPr>
            <w:r w:rsidRPr="00EE6FAF">
              <w:t>1462.8</w:t>
            </w:r>
          </w:p>
        </w:tc>
        <w:tc>
          <w:tcPr>
            <w:tcW w:w="570" w:type="dxa"/>
            <w:tcBorders>
              <w:top w:val="nil"/>
              <w:left w:val="nil"/>
              <w:bottom w:val="single" w:sz="4" w:space="0" w:color="auto"/>
              <w:right w:val="single" w:sz="4" w:space="0" w:color="auto"/>
            </w:tcBorders>
            <w:shd w:val="clear" w:color="auto" w:fill="auto"/>
            <w:noWrap/>
            <w:vAlign w:val="bottom"/>
            <w:hideMark/>
          </w:tcPr>
          <w:p w14:paraId="22129D70"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3F2E98F2"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79AE4BC9" w14:textId="77777777" w:rsidR="00EE6FAF" w:rsidRPr="00EE6FAF" w:rsidRDefault="00EE6FAF" w:rsidP="00EE6FAF"/>
        </w:tc>
      </w:tr>
      <w:tr w:rsidR="00EE6FAF" w:rsidRPr="00EE6FAF" w14:paraId="2CFA7A2F"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0A6F5B08"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6D03E545"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97F7E14" w14:textId="77777777" w:rsidR="00EE6FAF" w:rsidRPr="00EE6FAF" w:rsidRDefault="00EE6FAF" w:rsidP="00EE6FAF">
            <w:pPr>
              <w:jc w:val="center"/>
            </w:pPr>
            <w:r w:rsidRPr="00EE6FAF">
              <w:t>60.7</w:t>
            </w:r>
          </w:p>
        </w:tc>
        <w:tc>
          <w:tcPr>
            <w:tcW w:w="573" w:type="dxa"/>
            <w:tcBorders>
              <w:top w:val="nil"/>
              <w:left w:val="nil"/>
              <w:bottom w:val="single" w:sz="4" w:space="0" w:color="auto"/>
              <w:right w:val="single" w:sz="4" w:space="0" w:color="auto"/>
            </w:tcBorders>
            <w:shd w:val="clear" w:color="auto" w:fill="auto"/>
            <w:noWrap/>
            <w:vAlign w:val="bottom"/>
            <w:hideMark/>
          </w:tcPr>
          <w:p w14:paraId="3B14A267" w14:textId="77777777" w:rsidR="00EE6FAF" w:rsidRPr="00EE6FAF" w:rsidRDefault="00EE6FAF" w:rsidP="00EE6FAF">
            <w:pPr>
              <w:jc w:val="center"/>
              <w:rPr>
                <w:color w:val="FF0000"/>
              </w:rPr>
            </w:pPr>
            <w:r w:rsidRPr="00EE6FAF">
              <w:rPr>
                <w:color w:val="FF0000"/>
              </w:rPr>
              <w:t xml:space="preserve">        </w:t>
            </w:r>
          </w:p>
        </w:tc>
        <w:tc>
          <w:tcPr>
            <w:tcW w:w="666" w:type="dxa"/>
            <w:tcBorders>
              <w:top w:val="nil"/>
              <w:left w:val="nil"/>
              <w:bottom w:val="single" w:sz="4" w:space="0" w:color="auto"/>
              <w:right w:val="single" w:sz="4" w:space="0" w:color="auto"/>
            </w:tcBorders>
            <w:shd w:val="clear" w:color="auto" w:fill="auto"/>
            <w:noWrap/>
            <w:vAlign w:val="bottom"/>
            <w:hideMark/>
          </w:tcPr>
          <w:p w14:paraId="21A71ACB" w14:textId="77777777" w:rsidR="00EE6FAF" w:rsidRPr="00EE6FAF" w:rsidRDefault="00EE6FAF" w:rsidP="00EE6FAF">
            <w:pPr>
              <w:jc w:val="center"/>
              <w:rPr>
                <w:color w:val="FF0000"/>
              </w:rPr>
            </w:pPr>
            <w:r w:rsidRPr="00EE6FAF">
              <w:rPr>
                <w:color w:val="FF000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2BB9B44"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240380D" w14:textId="77777777" w:rsidR="00EE6FAF" w:rsidRPr="00EE6FAF" w:rsidRDefault="00EE6FAF" w:rsidP="00EE6FAF">
            <w:pPr>
              <w:jc w:val="center"/>
            </w:pPr>
            <w:r w:rsidRPr="00EE6FAF">
              <w:t>18.1</w:t>
            </w:r>
          </w:p>
        </w:tc>
        <w:tc>
          <w:tcPr>
            <w:tcW w:w="0" w:type="auto"/>
            <w:tcBorders>
              <w:top w:val="nil"/>
              <w:left w:val="nil"/>
              <w:bottom w:val="single" w:sz="4" w:space="0" w:color="auto"/>
              <w:right w:val="single" w:sz="4" w:space="0" w:color="auto"/>
            </w:tcBorders>
            <w:shd w:val="clear" w:color="auto" w:fill="auto"/>
            <w:noWrap/>
            <w:vAlign w:val="bottom"/>
            <w:hideMark/>
          </w:tcPr>
          <w:p w14:paraId="44B314FA" w14:textId="77777777" w:rsidR="00EE6FAF" w:rsidRPr="00EE6FAF" w:rsidRDefault="00EE6FAF" w:rsidP="00EE6FAF">
            <w:pPr>
              <w:jc w:val="center"/>
            </w:pPr>
            <w:r w:rsidRPr="00EE6FAF">
              <w:t>5.3</w:t>
            </w:r>
          </w:p>
        </w:tc>
        <w:tc>
          <w:tcPr>
            <w:tcW w:w="0" w:type="auto"/>
            <w:tcBorders>
              <w:top w:val="nil"/>
              <w:left w:val="nil"/>
              <w:bottom w:val="single" w:sz="4" w:space="0" w:color="auto"/>
              <w:right w:val="single" w:sz="4" w:space="0" w:color="auto"/>
            </w:tcBorders>
            <w:shd w:val="clear" w:color="auto" w:fill="auto"/>
            <w:noWrap/>
            <w:vAlign w:val="bottom"/>
            <w:hideMark/>
          </w:tcPr>
          <w:p w14:paraId="253894E3" w14:textId="77777777" w:rsidR="00EE6FAF" w:rsidRPr="00EE6FAF" w:rsidRDefault="00EE6FAF" w:rsidP="00EE6FAF">
            <w:pPr>
              <w:jc w:val="center"/>
            </w:pPr>
            <w:r w:rsidRPr="00EE6FAF">
              <w:t>2.9</w:t>
            </w:r>
          </w:p>
        </w:tc>
        <w:tc>
          <w:tcPr>
            <w:tcW w:w="0" w:type="auto"/>
            <w:tcBorders>
              <w:top w:val="nil"/>
              <w:left w:val="nil"/>
              <w:bottom w:val="single" w:sz="4" w:space="0" w:color="auto"/>
              <w:right w:val="single" w:sz="4" w:space="0" w:color="auto"/>
            </w:tcBorders>
            <w:shd w:val="clear" w:color="auto" w:fill="auto"/>
            <w:noWrap/>
            <w:vAlign w:val="bottom"/>
            <w:hideMark/>
          </w:tcPr>
          <w:p w14:paraId="06B488AF" w14:textId="77777777" w:rsidR="00EE6FAF" w:rsidRPr="00EE6FAF" w:rsidRDefault="00EE6FAF" w:rsidP="00EE6FAF">
            <w:pPr>
              <w:jc w:val="center"/>
            </w:pPr>
            <w:r w:rsidRPr="00EE6FAF">
              <w:t>34.6</w:t>
            </w:r>
          </w:p>
        </w:tc>
        <w:tc>
          <w:tcPr>
            <w:tcW w:w="570" w:type="dxa"/>
            <w:tcBorders>
              <w:top w:val="nil"/>
              <w:left w:val="nil"/>
              <w:bottom w:val="single" w:sz="4" w:space="0" w:color="auto"/>
              <w:right w:val="single" w:sz="4" w:space="0" w:color="auto"/>
            </w:tcBorders>
            <w:shd w:val="clear" w:color="auto" w:fill="auto"/>
            <w:noWrap/>
            <w:vAlign w:val="bottom"/>
            <w:hideMark/>
          </w:tcPr>
          <w:p w14:paraId="56EC483C"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419C1B82"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1CD831C8" w14:textId="77777777" w:rsidR="00EE6FAF" w:rsidRPr="00EE6FAF" w:rsidRDefault="00EE6FAF" w:rsidP="00EE6FAF"/>
        </w:tc>
      </w:tr>
      <w:tr w:rsidR="00EE6FAF" w:rsidRPr="00EE6FAF" w14:paraId="0E7DBDCF"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2E1D37" w14:textId="77777777" w:rsidR="00EE6FAF" w:rsidRPr="00EE6FAF" w:rsidRDefault="00EE6FAF" w:rsidP="00EE6FAF">
            <w:pPr>
              <w:jc w:val="center"/>
            </w:pPr>
            <w:r w:rsidRPr="00EE6FAF">
              <w:t>10307311</w:t>
            </w:r>
          </w:p>
        </w:tc>
        <w:tc>
          <w:tcPr>
            <w:tcW w:w="0" w:type="auto"/>
            <w:tcBorders>
              <w:top w:val="nil"/>
              <w:left w:val="nil"/>
              <w:bottom w:val="single" w:sz="4" w:space="0" w:color="auto"/>
              <w:right w:val="single" w:sz="4" w:space="0" w:color="auto"/>
            </w:tcBorders>
            <w:shd w:val="clear" w:color="auto" w:fill="auto"/>
            <w:noWrap/>
            <w:vAlign w:val="bottom"/>
            <w:hideMark/>
          </w:tcPr>
          <w:p w14:paraId="24238D0A"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02E68C1B" w14:textId="77777777" w:rsidR="00EE6FAF" w:rsidRPr="00EE6FAF" w:rsidRDefault="00EE6FAF" w:rsidP="00EE6FAF">
            <w:pPr>
              <w:jc w:val="center"/>
            </w:pPr>
            <w:r w:rsidRPr="00EE6FAF">
              <w:t>33.22</w:t>
            </w:r>
          </w:p>
        </w:tc>
        <w:tc>
          <w:tcPr>
            <w:tcW w:w="573" w:type="dxa"/>
            <w:tcBorders>
              <w:top w:val="nil"/>
              <w:left w:val="nil"/>
              <w:bottom w:val="single" w:sz="4" w:space="0" w:color="auto"/>
              <w:right w:val="single" w:sz="4" w:space="0" w:color="auto"/>
            </w:tcBorders>
            <w:shd w:val="clear" w:color="auto" w:fill="auto"/>
            <w:noWrap/>
            <w:vAlign w:val="bottom"/>
            <w:hideMark/>
          </w:tcPr>
          <w:p w14:paraId="6199A89F"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5EE6BA2C"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48115BB"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72B886A"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C1D3069"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6D7072E" w14:textId="77777777" w:rsidR="00EE6FAF" w:rsidRPr="00EE6FAF" w:rsidRDefault="00EE6FAF" w:rsidP="00EE6FAF">
            <w:pPr>
              <w:jc w:val="center"/>
            </w:pPr>
            <w:r w:rsidRPr="00EE6FAF">
              <w:t>7.01</w:t>
            </w:r>
          </w:p>
        </w:tc>
        <w:tc>
          <w:tcPr>
            <w:tcW w:w="0" w:type="auto"/>
            <w:tcBorders>
              <w:top w:val="nil"/>
              <w:left w:val="nil"/>
              <w:bottom w:val="single" w:sz="4" w:space="0" w:color="auto"/>
              <w:right w:val="single" w:sz="4" w:space="0" w:color="auto"/>
            </w:tcBorders>
            <w:shd w:val="clear" w:color="auto" w:fill="auto"/>
            <w:noWrap/>
            <w:vAlign w:val="bottom"/>
            <w:hideMark/>
          </w:tcPr>
          <w:p w14:paraId="623B6426" w14:textId="77777777" w:rsidR="00EE6FAF" w:rsidRPr="00EE6FAF" w:rsidRDefault="00EE6FAF" w:rsidP="00EE6FAF">
            <w:pPr>
              <w:jc w:val="center"/>
            </w:pPr>
            <w:r w:rsidRPr="00EE6FAF">
              <w:t>26.21</w:t>
            </w:r>
          </w:p>
        </w:tc>
        <w:tc>
          <w:tcPr>
            <w:tcW w:w="570" w:type="dxa"/>
            <w:tcBorders>
              <w:top w:val="nil"/>
              <w:left w:val="nil"/>
              <w:bottom w:val="single" w:sz="4" w:space="0" w:color="auto"/>
              <w:right w:val="single" w:sz="4" w:space="0" w:color="auto"/>
            </w:tcBorders>
            <w:shd w:val="clear" w:color="auto" w:fill="auto"/>
            <w:noWrap/>
            <w:vAlign w:val="bottom"/>
            <w:hideMark/>
          </w:tcPr>
          <w:p w14:paraId="1B7DE9FD"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48863CC4"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60D60B56" w14:textId="77777777" w:rsidR="00EE6FAF" w:rsidRPr="00EE6FAF" w:rsidRDefault="00EE6FAF" w:rsidP="00EE6FAF"/>
        </w:tc>
      </w:tr>
      <w:tr w:rsidR="00EE6FAF" w:rsidRPr="00EE6FAF" w14:paraId="40AFE4BD"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08E76054"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2F673DD9"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26BC84AD" w14:textId="77777777" w:rsidR="00EE6FAF" w:rsidRPr="00EE6FAF" w:rsidRDefault="00EE6FAF" w:rsidP="00EE6FAF">
            <w:pPr>
              <w:jc w:val="center"/>
            </w:pPr>
            <w:r w:rsidRPr="00EE6FAF">
              <w:t>5173.2</w:t>
            </w:r>
          </w:p>
        </w:tc>
        <w:tc>
          <w:tcPr>
            <w:tcW w:w="573" w:type="dxa"/>
            <w:tcBorders>
              <w:top w:val="nil"/>
              <w:left w:val="nil"/>
              <w:bottom w:val="single" w:sz="4" w:space="0" w:color="auto"/>
              <w:right w:val="single" w:sz="4" w:space="0" w:color="auto"/>
            </w:tcBorders>
            <w:shd w:val="clear" w:color="auto" w:fill="auto"/>
            <w:noWrap/>
            <w:vAlign w:val="bottom"/>
            <w:hideMark/>
          </w:tcPr>
          <w:p w14:paraId="293AA855"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4A58834B"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0B1B9D9"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D339F5B"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40756AFB"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73960203" w14:textId="77777777" w:rsidR="00EE6FAF" w:rsidRPr="00EE6FAF" w:rsidRDefault="00EE6FAF" w:rsidP="00EE6FAF">
            <w:pPr>
              <w:jc w:val="center"/>
            </w:pPr>
            <w:r w:rsidRPr="00EE6FAF">
              <w:t>1033.6</w:t>
            </w:r>
          </w:p>
        </w:tc>
        <w:tc>
          <w:tcPr>
            <w:tcW w:w="0" w:type="auto"/>
            <w:tcBorders>
              <w:top w:val="nil"/>
              <w:left w:val="nil"/>
              <w:bottom w:val="single" w:sz="4" w:space="0" w:color="auto"/>
              <w:right w:val="single" w:sz="4" w:space="0" w:color="auto"/>
            </w:tcBorders>
            <w:shd w:val="clear" w:color="auto" w:fill="auto"/>
            <w:noWrap/>
            <w:vAlign w:val="bottom"/>
            <w:hideMark/>
          </w:tcPr>
          <w:p w14:paraId="5CD81D55" w14:textId="77777777" w:rsidR="00EE6FAF" w:rsidRPr="00EE6FAF" w:rsidRDefault="00EE6FAF" w:rsidP="00EE6FAF">
            <w:pPr>
              <w:jc w:val="center"/>
            </w:pPr>
            <w:r w:rsidRPr="00EE6FAF">
              <w:t>4139.6</w:t>
            </w:r>
          </w:p>
        </w:tc>
        <w:tc>
          <w:tcPr>
            <w:tcW w:w="570" w:type="dxa"/>
            <w:tcBorders>
              <w:top w:val="nil"/>
              <w:left w:val="nil"/>
              <w:bottom w:val="single" w:sz="4" w:space="0" w:color="auto"/>
              <w:right w:val="single" w:sz="4" w:space="0" w:color="auto"/>
            </w:tcBorders>
            <w:shd w:val="clear" w:color="auto" w:fill="auto"/>
            <w:noWrap/>
            <w:vAlign w:val="bottom"/>
            <w:hideMark/>
          </w:tcPr>
          <w:p w14:paraId="69EA239D"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566520CA"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00A7CEA9" w14:textId="77777777" w:rsidR="00EE6FAF" w:rsidRPr="00EE6FAF" w:rsidRDefault="00EE6FAF" w:rsidP="00EE6FAF"/>
        </w:tc>
      </w:tr>
      <w:tr w:rsidR="00EE6FAF" w:rsidRPr="00EE6FAF" w14:paraId="3BEC81B0"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36E6FB1B"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563C14F2"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59FC7575" w14:textId="77777777" w:rsidR="00EE6FAF" w:rsidRPr="00EE6FAF" w:rsidRDefault="00EE6FAF" w:rsidP="00EE6FAF">
            <w:pPr>
              <w:jc w:val="center"/>
            </w:pPr>
            <w:r w:rsidRPr="00EE6FAF">
              <w:t>146.9</w:t>
            </w:r>
          </w:p>
        </w:tc>
        <w:tc>
          <w:tcPr>
            <w:tcW w:w="573" w:type="dxa"/>
            <w:tcBorders>
              <w:top w:val="nil"/>
              <w:left w:val="nil"/>
              <w:bottom w:val="single" w:sz="4" w:space="0" w:color="auto"/>
              <w:right w:val="single" w:sz="4" w:space="0" w:color="auto"/>
            </w:tcBorders>
            <w:shd w:val="clear" w:color="auto" w:fill="auto"/>
            <w:noWrap/>
            <w:vAlign w:val="bottom"/>
            <w:hideMark/>
          </w:tcPr>
          <w:p w14:paraId="4532F8C6"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4F7E93A7"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5F351B2"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2920650"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708ED13"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C7BCCB8" w14:textId="77777777" w:rsidR="00EE6FAF" w:rsidRPr="00EE6FAF" w:rsidRDefault="00EE6FAF" w:rsidP="00EE6FAF">
            <w:pPr>
              <w:jc w:val="center"/>
            </w:pPr>
            <w:r w:rsidRPr="00EE6FAF">
              <w:t>29.7</w:t>
            </w:r>
          </w:p>
        </w:tc>
        <w:tc>
          <w:tcPr>
            <w:tcW w:w="0" w:type="auto"/>
            <w:tcBorders>
              <w:top w:val="nil"/>
              <w:left w:val="nil"/>
              <w:bottom w:val="single" w:sz="4" w:space="0" w:color="auto"/>
              <w:right w:val="single" w:sz="4" w:space="0" w:color="auto"/>
            </w:tcBorders>
            <w:shd w:val="clear" w:color="auto" w:fill="auto"/>
            <w:noWrap/>
            <w:vAlign w:val="bottom"/>
            <w:hideMark/>
          </w:tcPr>
          <w:p w14:paraId="04696805" w14:textId="77777777" w:rsidR="00EE6FAF" w:rsidRPr="00EE6FAF" w:rsidRDefault="00EE6FAF" w:rsidP="00EE6FAF">
            <w:pPr>
              <w:jc w:val="center"/>
            </w:pPr>
            <w:r w:rsidRPr="00EE6FAF">
              <w:t>117.2</w:t>
            </w:r>
          </w:p>
        </w:tc>
        <w:tc>
          <w:tcPr>
            <w:tcW w:w="570" w:type="dxa"/>
            <w:tcBorders>
              <w:top w:val="nil"/>
              <w:left w:val="nil"/>
              <w:bottom w:val="single" w:sz="4" w:space="0" w:color="auto"/>
              <w:right w:val="single" w:sz="4" w:space="0" w:color="auto"/>
            </w:tcBorders>
            <w:shd w:val="clear" w:color="auto" w:fill="auto"/>
            <w:noWrap/>
            <w:vAlign w:val="bottom"/>
            <w:hideMark/>
          </w:tcPr>
          <w:p w14:paraId="5AC82BA1"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4C3EB8F2"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1D4A069D" w14:textId="77777777" w:rsidR="00EE6FAF" w:rsidRPr="00EE6FAF" w:rsidRDefault="00EE6FAF" w:rsidP="00EE6FAF"/>
        </w:tc>
      </w:tr>
      <w:tr w:rsidR="00EE6FAF" w:rsidRPr="00EE6FAF" w14:paraId="2404BD04"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380FCE" w14:textId="77777777" w:rsidR="00EE6FAF" w:rsidRPr="00EE6FAF" w:rsidRDefault="00EE6FAF" w:rsidP="00EE6FAF">
            <w:pPr>
              <w:jc w:val="center"/>
            </w:pPr>
            <w:r w:rsidRPr="00EE6FAF">
              <w:t>10361421</w:t>
            </w:r>
          </w:p>
        </w:tc>
        <w:tc>
          <w:tcPr>
            <w:tcW w:w="0" w:type="auto"/>
            <w:tcBorders>
              <w:top w:val="nil"/>
              <w:left w:val="nil"/>
              <w:bottom w:val="single" w:sz="4" w:space="0" w:color="auto"/>
              <w:right w:val="single" w:sz="4" w:space="0" w:color="auto"/>
            </w:tcBorders>
            <w:shd w:val="clear" w:color="auto" w:fill="auto"/>
            <w:noWrap/>
            <w:vAlign w:val="bottom"/>
            <w:hideMark/>
          </w:tcPr>
          <w:p w14:paraId="30C34DFE"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4F93E25D" w14:textId="77777777" w:rsidR="00EE6FAF" w:rsidRPr="00EE6FAF" w:rsidRDefault="00EE6FAF" w:rsidP="00EE6FAF">
            <w:pPr>
              <w:jc w:val="center"/>
              <w:rPr>
                <w:color w:val="000000"/>
              </w:rPr>
            </w:pPr>
            <w:r w:rsidRPr="00EE6FAF">
              <w:rPr>
                <w:color w:val="000000"/>
              </w:rPr>
              <w:t>20.12</w:t>
            </w:r>
          </w:p>
        </w:tc>
        <w:tc>
          <w:tcPr>
            <w:tcW w:w="573" w:type="dxa"/>
            <w:tcBorders>
              <w:top w:val="nil"/>
              <w:left w:val="nil"/>
              <w:bottom w:val="single" w:sz="4" w:space="0" w:color="auto"/>
              <w:right w:val="single" w:sz="4" w:space="0" w:color="auto"/>
            </w:tcBorders>
            <w:shd w:val="clear" w:color="auto" w:fill="auto"/>
            <w:noWrap/>
            <w:vAlign w:val="bottom"/>
            <w:hideMark/>
          </w:tcPr>
          <w:p w14:paraId="775FE27F"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348124BD"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96B3136"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04BDA8F"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790C4FAD" w14:textId="77777777" w:rsidR="00EE6FAF" w:rsidRPr="00EE6FAF" w:rsidRDefault="00EE6FAF" w:rsidP="00EE6FAF">
            <w:pPr>
              <w:jc w:val="center"/>
              <w:rPr>
                <w:color w:val="000000"/>
              </w:rPr>
            </w:pPr>
            <w:r w:rsidRPr="00EE6FAF">
              <w:rPr>
                <w:color w:val="000000"/>
              </w:rPr>
              <w:t>2.26</w:t>
            </w:r>
          </w:p>
        </w:tc>
        <w:tc>
          <w:tcPr>
            <w:tcW w:w="0" w:type="auto"/>
            <w:tcBorders>
              <w:top w:val="nil"/>
              <w:left w:val="nil"/>
              <w:bottom w:val="single" w:sz="4" w:space="0" w:color="auto"/>
              <w:right w:val="single" w:sz="4" w:space="0" w:color="auto"/>
            </w:tcBorders>
            <w:shd w:val="clear" w:color="auto" w:fill="auto"/>
            <w:noWrap/>
            <w:vAlign w:val="bottom"/>
            <w:hideMark/>
          </w:tcPr>
          <w:p w14:paraId="685994BC" w14:textId="77777777" w:rsidR="00EE6FAF" w:rsidRPr="00EE6FAF" w:rsidRDefault="00EE6FAF" w:rsidP="00EE6FAF">
            <w:pPr>
              <w:jc w:val="center"/>
              <w:rPr>
                <w:color w:val="000000"/>
              </w:rPr>
            </w:pPr>
            <w:r w:rsidRPr="00EE6FAF">
              <w:rPr>
                <w:color w:val="000000"/>
              </w:rPr>
              <w:t>17.86</w:t>
            </w:r>
          </w:p>
        </w:tc>
        <w:tc>
          <w:tcPr>
            <w:tcW w:w="0" w:type="auto"/>
            <w:tcBorders>
              <w:top w:val="nil"/>
              <w:left w:val="nil"/>
              <w:bottom w:val="single" w:sz="4" w:space="0" w:color="auto"/>
              <w:right w:val="single" w:sz="4" w:space="0" w:color="auto"/>
            </w:tcBorders>
            <w:shd w:val="clear" w:color="auto" w:fill="auto"/>
            <w:noWrap/>
            <w:vAlign w:val="bottom"/>
            <w:hideMark/>
          </w:tcPr>
          <w:p w14:paraId="4FABE64F" w14:textId="77777777" w:rsidR="00EE6FAF" w:rsidRPr="00EE6FAF" w:rsidRDefault="00EE6FAF" w:rsidP="00EE6FAF">
            <w:pPr>
              <w:jc w:val="center"/>
              <w:rPr>
                <w:color w:val="FF0000"/>
              </w:rPr>
            </w:pPr>
            <w:r w:rsidRPr="00EE6FAF">
              <w:rPr>
                <w:color w:val="FF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10AF41C3"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2E7AA03F"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31625286" w14:textId="77777777" w:rsidR="00EE6FAF" w:rsidRPr="00EE6FAF" w:rsidRDefault="00EE6FAF" w:rsidP="00EE6FAF"/>
        </w:tc>
      </w:tr>
      <w:tr w:rsidR="00EE6FAF" w:rsidRPr="00EE6FAF" w14:paraId="62F10FDA"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64D4103A"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367F6FBE"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51EE8A5D" w14:textId="77777777" w:rsidR="00EE6FAF" w:rsidRPr="00EE6FAF" w:rsidRDefault="00EE6FAF" w:rsidP="00EE6FAF">
            <w:pPr>
              <w:jc w:val="center"/>
              <w:rPr>
                <w:color w:val="000000"/>
              </w:rPr>
            </w:pPr>
            <w:r w:rsidRPr="00EE6FAF">
              <w:rPr>
                <w:color w:val="000000"/>
              </w:rPr>
              <w:t>4568.8</w:t>
            </w:r>
          </w:p>
        </w:tc>
        <w:tc>
          <w:tcPr>
            <w:tcW w:w="573" w:type="dxa"/>
            <w:tcBorders>
              <w:top w:val="nil"/>
              <w:left w:val="nil"/>
              <w:bottom w:val="single" w:sz="4" w:space="0" w:color="auto"/>
              <w:right w:val="single" w:sz="4" w:space="0" w:color="auto"/>
            </w:tcBorders>
            <w:shd w:val="clear" w:color="auto" w:fill="auto"/>
            <w:noWrap/>
            <w:vAlign w:val="bottom"/>
            <w:hideMark/>
          </w:tcPr>
          <w:p w14:paraId="473EF06B"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549A2285"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82B2681"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A70E2B3"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7B5E3F1" w14:textId="77777777" w:rsidR="00EE6FAF" w:rsidRPr="00EE6FAF" w:rsidRDefault="00EE6FAF" w:rsidP="00EE6FAF">
            <w:pPr>
              <w:jc w:val="center"/>
              <w:rPr>
                <w:color w:val="000000"/>
              </w:rPr>
            </w:pPr>
            <w:r w:rsidRPr="00EE6FAF">
              <w:rPr>
                <w:color w:val="000000"/>
              </w:rPr>
              <w:t>477.7</w:t>
            </w:r>
          </w:p>
        </w:tc>
        <w:tc>
          <w:tcPr>
            <w:tcW w:w="0" w:type="auto"/>
            <w:tcBorders>
              <w:top w:val="nil"/>
              <w:left w:val="nil"/>
              <w:bottom w:val="single" w:sz="4" w:space="0" w:color="auto"/>
              <w:right w:val="single" w:sz="4" w:space="0" w:color="auto"/>
            </w:tcBorders>
            <w:shd w:val="clear" w:color="auto" w:fill="auto"/>
            <w:noWrap/>
            <w:vAlign w:val="bottom"/>
            <w:hideMark/>
          </w:tcPr>
          <w:p w14:paraId="67F65224" w14:textId="77777777" w:rsidR="00EE6FAF" w:rsidRPr="00EE6FAF" w:rsidRDefault="00EE6FAF" w:rsidP="00EE6FAF">
            <w:pPr>
              <w:jc w:val="center"/>
              <w:rPr>
                <w:color w:val="000000"/>
              </w:rPr>
            </w:pPr>
            <w:r w:rsidRPr="00EE6FAF">
              <w:rPr>
                <w:color w:val="000000"/>
              </w:rPr>
              <w:t>4091</w:t>
            </w:r>
          </w:p>
        </w:tc>
        <w:tc>
          <w:tcPr>
            <w:tcW w:w="0" w:type="auto"/>
            <w:tcBorders>
              <w:top w:val="nil"/>
              <w:left w:val="nil"/>
              <w:bottom w:val="single" w:sz="4" w:space="0" w:color="auto"/>
              <w:right w:val="single" w:sz="4" w:space="0" w:color="auto"/>
            </w:tcBorders>
            <w:shd w:val="clear" w:color="auto" w:fill="auto"/>
            <w:noWrap/>
            <w:vAlign w:val="bottom"/>
            <w:hideMark/>
          </w:tcPr>
          <w:p w14:paraId="6FBA14C1" w14:textId="77777777" w:rsidR="00EE6FAF" w:rsidRPr="00EE6FAF" w:rsidRDefault="00EE6FAF" w:rsidP="00EE6FAF">
            <w:pPr>
              <w:jc w:val="center"/>
              <w:rPr>
                <w:color w:val="FF0000"/>
              </w:rPr>
            </w:pPr>
            <w:r w:rsidRPr="00EE6FAF">
              <w:rPr>
                <w:color w:val="FF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50BB1C9C"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3545671C"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291803A" w14:textId="77777777" w:rsidR="00EE6FAF" w:rsidRPr="00EE6FAF" w:rsidRDefault="00EE6FAF" w:rsidP="00EE6FAF"/>
        </w:tc>
      </w:tr>
      <w:tr w:rsidR="00EE6FAF" w:rsidRPr="00EE6FAF" w14:paraId="6C684221"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54FA15C8"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19226F9A"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59202788" w14:textId="77777777" w:rsidR="00EE6FAF" w:rsidRPr="00EE6FAF" w:rsidRDefault="00EE6FAF" w:rsidP="00EE6FAF">
            <w:pPr>
              <w:jc w:val="center"/>
              <w:rPr>
                <w:color w:val="000000"/>
              </w:rPr>
            </w:pPr>
            <w:r w:rsidRPr="00EE6FAF">
              <w:rPr>
                <w:color w:val="000000"/>
              </w:rPr>
              <w:t>114</w:t>
            </w:r>
          </w:p>
        </w:tc>
        <w:tc>
          <w:tcPr>
            <w:tcW w:w="573" w:type="dxa"/>
            <w:tcBorders>
              <w:top w:val="nil"/>
              <w:left w:val="nil"/>
              <w:bottom w:val="single" w:sz="4" w:space="0" w:color="auto"/>
              <w:right w:val="single" w:sz="4" w:space="0" w:color="auto"/>
            </w:tcBorders>
            <w:shd w:val="clear" w:color="auto" w:fill="auto"/>
            <w:noWrap/>
            <w:vAlign w:val="bottom"/>
            <w:hideMark/>
          </w:tcPr>
          <w:p w14:paraId="41997C46"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38416A8A"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0A0F332"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99E8E71"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2CB779E" w14:textId="77777777" w:rsidR="00EE6FAF" w:rsidRPr="00EE6FAF" w:rsidRDefault="00EE6FAF" w:rsidP="00EE6FAF">
            <w:pPr>
              <w:jc w:val="center"/>
              <w:rPr>
                <w:color w:val="000000"/>
              </w:rPr>
            </w:pPr>
            <w:r w:rsidRPr="00EE6FAF">
              <w:rPr>
                <w:color w:val="000000"/>
              </w:rPr>
              <w:t>12.3</w:t>
            </w:r>
          </w:p>
        </w:tc>
        <w:tc>
          <w:tcPr>
            <w:tcW w:w="0" w:type="auto"/>
            <w:tcBorders>
              <w:top w:val="nil"/>
              <w:left w:val="nil"/>
              <w:bottom w:val="single" w:sz="4" w:space="0" w:color="auto"/>
              <w:right w:val="single" w:sz="4" w:space="0" w:color="auto"/>
            </w:tcBorders>
            <w:shd w:val="clear" w:color="auto" w:fill="auto"/>
            <w:noWrap/>
            <w:vAlign w:val="bottom"/>
            <w:hideMark/>
          </w:tcPr>
          <w:p w14:paraId="62B8B7E5" w14:textId="77777777" w:rsidR="00EE6FAF" w:rsidRPr="00EE6FAF" w:rsidRDefault="00EE6FAF" w:rsidP="00EE6FAF">
            <w:pPr>
              <w:jc w:val="center"/>
              <w:rPr>
                <w:color w:val="000000"/>
              </w:rPr>
            </w:pPr>
            <w:r w:rsidRPr="00EE6FAF">
              <w:rPr>
                <w:color w:val="000000"/>
              </w:rPr>
              <w:t>101.7</w:t>
            </w:r>
          </w:p>
        </w:tc>
        <w:tc>
          <w:tcPr>
            <w:tcW w:w="0" w:type="auto"/>
            <w:tcBorders>
              <w:top w:val="nil"/>
              <w:left w:val="nil"/>
              <w:bottom w:val="single" w:sz="4" w:space="0" w:color="auto"/>
              <w:right w:val="single" w:sz="4" w:space="0" w:color="auto"/>
            </w:tcBorders>
            <w:shd w:val="clear" w:color="auto" w:fill="auto"/>
            <w:noWrap/>
            <w:vAlign w:val="bottom"/>
            <w:hideMark/>
          </w:tcPr>
          <w:p w14:paraId="6373C1AD" w14:textId="77777777" w:rsidR="00EE6FAF" w:rsidRPr="00EE6FAF" w:rsidRDefault="00EE6FAF" w:rsidP="00EE6FAF">
            <w:pPr>
              <w:jc w:val="center"/>
              <w:rPr>
                <w:color w:val="FF0000"/>
              </w:rPr>
            </w:pPr>
            <w:r w:rsidRPr="00EE6FAF">
              <w:rPr>
                <w:color w:val="FF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6ADA02DB"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48AC72CF"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1ABD54BB" w14:textId="77777777" w:rsidR="00EE6FAF" w:rsidRPr="00EE6FAF" w:rsidRDefault="00EE6FAF" w:rsidP="00EE6FAF"/>
        </w:tc>
      </w:tr>
      <w:tr w:rsidR="00EE6FAF" w:rsidRPr="00EE6FAF" w14:paraId="164D6D5C"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BDCEAA" w14:textId="77777777" w:rsidR="00EE6FAF" w:rsidRPr="00EE6FAF" w:rsidRDefault="00EE6FAF" w:rsidP="00EE6FAF">
            <w:pPr>
              <w:jc w:val="center"/>
            </w:pPr>
            <w:r w:rsidRPr="00EE6FAF">
              <w:t>26176311</w:t>
            </w:r>
          </w:p>
        </w:tc>
        <w:tc>
          <w:tcPr>
            <w:tcW w:w="0" w:type="auto"/>
            <w:tcBorders>
              <w:top w:val="nil"/>
              <w:left w:val="nil"/>
              <w:bottom w:val="single" w:sz="4" w:space="0" w:color="auto"/>
              <w:right w:val="single" w:sz="4" w:space="0" w:color="auto"/>
            </w:tcBorders>
            <w:shd w:val="clear" w:color="auto" w:fill="auto"/>
            <w:noWrap/>
            <w:vAlign w:val="bottom"/>
            <w:hideMark/>
          </w:tcPr>
          <w:p w14:paraId="6AAE5880"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D86135F" w14:textId="77777777" w:rsidR="00EE6FAF" w:rsidRPr="00EE6FAF" w:rsidRDefault="00EE6FAF" w:rsidP="00EE6FAF">
            <w:pPr>
              <w:jc w:val="center"/>
            </w:pPr>
            <w:r w:rsidRPr="00EE6FAF">
              <w:t>76.71</w:t>
            </w:r>
          </w:p>
        </w:tc>
        <w:tc>
          <w:tcPr>
            <w:tcW w:w="573" w:type="dxa"/>
            <w:tcBorders>
              <w:top w:val="nil"/>
              <w:left w:val="nil"/>
              <w:bottom w:val="single" w:sz="4" w:space="0" w:color="auto"/>
              <w:right w:val="single" w:sz="4" w:space="0" w:color="auto"/>
            </w:tcBorders>
            <w:shd w:val="clear" w:color="auto" w:fill="auto"/>
            <w:noWrap/>
            <w:vAlign w:val="bottom"/>
            <w:hideMark/>
          </w:tcPr>
          <w:p w14:paraId="5BA1FA6D"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70111C69" w14:textId="77777777" w:rsidR="00EE6FAF" w:rsidRPr="00EE6FAF" w:rsidRDefault="00EE6FAF" w:rsidP="00EE6FAF">
            <w:pPr>
              <w:jc w:val="center"/>
            </w:pPr>
            <w:r w:rsidRPr="00EE6FAF">
              <w:t>43.91</w:t>
            </w:r>
          </w:p>
        </w:tc>
        <w:tc>
          <w:tcPr>
            <w:tcW w:w="0" w:type="auto"/>
            <w:tcBorders>
              <w:top w:val="nil"/>
              <w:left w:val="nil"/>
              <w:bottom w:val="single" w:sz="4" w:space="0" w:color="auto"/>
              <w:right w:val="single" w:sz="4" w:space="0" w:color="auto"/>
            </w:tcBorders>
            <w:shd w:val="clear" w:color="auto" w:fill="auto"/>
            <w:noWrap/>
            <w:vAlign w:val="bottom"/>
            <w:hideMark/>
          </w:tcPr>
          <w:p w14:paraId="5B7BC8CD"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36D3469A" w14:textId="77777777" w:rsidR="00EE6FAF" w:rsidRPr="00EE6FAF" w:rsidRDefault="00EE6FAF" w:rsidP="00EE6FAF">
            <w:pPr>
              <w:jc w:val="center"/>
            </w:pPr>
            <w:r w:rsidRPr="00EE6FAF">
              <w:t>30.92</w:t>
            </w:r>
          </w:p>
        </w:tc>
        <w:tc>
          <w:tcPr>
            <w:tcW w:w="0" w:type="auto"/>
            <w:tcBorders>
              <w:top w:val="nil"/>
              <w:left w:val="nil"/>
              <w:bottom w:val="single" w:sz="4" w:space="0" w:color="auto"/>
              <w:right w:val="single" w:sz="4" w:space="0" w:color="auto"/>
            </w:tcBorders>
            <w:shd w:val="clear" w:color="auto" w:fill="auto"/>
            <w:noWrap/>
            <w:vAlign w:val="bottom"/>
            <w:hideMark/>
          </w:tcPr>
          <w:p w14:paraId="62484B86"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A863BC2" w14:textId="77777777" w:rsidR="00EE6FAF" w:rsidRPr="00EE6FAF" w:rsidRDefault="00EE6FAF" w:rsidP="00EE6FAF">
            <w:pPr>
              <w:jc w:val="center"/>
            </w:pPr>
            <w:r w:rsidRPr="00EE6FAF">
              <w:t>1.88</w:t>
            </w:r>
          </w:p>
        </w:tc>
        <w:tc>
          <w:tcPr>
            <w:tcW w:w="0" w:type="auto"/>
            <w:tcBorders>
              <w:top w:val="nil"/>
              <w:left w:val="nil"/>
              <w:bottom w:val="single" w:sz="4" w:space="0" w:color="auto"/>
              <w:right w:val="single" w:sz="4" w:space="0" w:color="auto"/>
            </w:tcBorders>
            <w:shd w:val="clear" w:color="auto" w:fill="auto"/>
            <w:noWrap/>
            <w:vAlign w:val="bottom"/>
            <w:hideMark/>
          </w:tcPr>
          <w:p w14:paraId="5AAF406A" w14:textId="77777777" w:rsidR="00EE6FAF" w:rsidRPr="00EE6FAF" w:rsidRDefault="00EE6FAF" w:rsidP="00EE6FAF">
            <w:pPr>
              <w:jc w:val="center"/>
              <w:rPr>
                <w:color w:val="FF0000"/>
              </w:rPr>
            </w:pPr>
            <w:r w:rsidRPr="00EE6FAF">
              <w:rPr>
                <w:color w:val="FF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10471287"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119E8DBA"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0AAFD365" w14:textId="77777777" w:rsidR="00EE6FAF" w:rsidRPr="00EE6FAF" w:rsidRDefault="00EE6FAF" w:rsidP="00EE6FAF"/>
        </w:tc>
      </w:tr>
      <w:tr w:rsidR="00EE6FAF" w:rsidRPr="00EE6FAF" w14:paraId="253B0BAE"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33692795"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64204BB4"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46052AA8" w14:textId="77777777" w:rsidR="00EE6FAF" w:rsidRPr="00EE6FAF" w:rsidRDefault="00EE6FAF" w:rsidP="00EE6FAF">
            <w:pPr>
              <w:jc w:val="center"/>
            </w:pPr>
            <w:r w:rsidRPr="00EE6FAF">
              <w:t>3858.4</w:t>
            </w:r>
          </w:p>
        </w:tc>
        <w:tc>
          <w:tcPr>
            <w:tcW w:w="573" w:type="dxa"/>
            <w:tcBorders>
              <w:top w:val="nil"/>
              <w:left w:val="nil"/>
              <w:bottom w:val="single" w:sz="4" w:space="0" w:color="auto"/>
              <w:right w:val="single" w:sz="4" w:space="0" w:color="auto"/>
            </w:tcBorders>
            <w:shd w:val="clear" w:color="auto" w:fill="auto"/>
            <w:noWrap/>
            <w:vAlign w:val="bottom"/>
            <w:hideMark/>
          </w:tcPr>
          <w:p w14:paraId="4F4248F2"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3CF5448E"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2853D0DB"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32803029" w14:textId="77777777" w:rsidR="00EE6FAF" w:rsidRPr="00EE6FAF" w:rsidRDefault="00EE6FAF" w:rsidP="00EE6FAF">
            <w:pPr>
              <w:jc w:val="center"/>
            </w:pPr>
            <w:r w:rsidRPr="00EE6FAF">
              <w:t>3503.3</w:t>
            </w:r>
          </w:p>
        </w:tc>
        <w:tc>
          <w:tcPr>
            <w:tcW w:w="0" w:type="auto"/>
            <w:tcBorders>
              <w:top w:val="nil"/>
              <w:left w:val="nil"/>
              <w:bottom w:val="single" w:sz="4" w:space="0" w:color="auto"/>
              <w:right w:val="single" w:sz="4" w:space="0" w:color="auto"/>
            </w:tcBorders>
            <w:shd w:val="clear" w:color="auto" w:fill="auto"/>
            <w:noWrap/>
            <w:vAlign w:val="bottom"/>
            <w:hideMark/>
          </w:tcPr>
          <w:p w14:paraId="7AC45D1F"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A35725C" w14:textId="77777777" w:rsidR="00EE6FAF" w:rsidRPr="00EE6FAF" w:rsidRDefault="00EE6FAF" w:rsidP="00EE6FAF">
            <w:pPr>
              <w:jc w:val="center"/>
            </w:pPr>
            <w:r w:rsidRPr="00EE6FAF">
              <w:t>355.1</w:t>
            </w:r>
          </w:p>
        </w:tc>
        <w:tc>
          <w:tcPr>
            <w:tcW w:w="0" w:type="auto"/>
            <w:tcBorders>
              <w:top w:val="nil"/>
              <w:left w:val="nil"/>
              <w:bottom w:val="single" w:sz="4" w:space="0" w:color="auto"/>
              <w:right w:val="single" w:sz="4" w:space="0" w:color="auto"/>
            </w:tcBorders>
            <w:shd w:val="clear" w:color="auto" w:fill="auto"/>
            <w:noWrap/>
            <w:vAlign w:val="bottom"/>
            <w:hideMark/>
          </w:tcPr>
          <w:p w14:paraId="4F711640" w14:textId="77777777" w:rsidR="00EE6FAF" w:rsidRPr="00EE6FAF" w:rsidRDefault="00EE6FAF" w:rsidP="00EE6FAF">
            <w:pPr>
              <w:jc w:val="center"/>
              <w:rPr>
                <w:color w:val="FF0000"/>
              </w:rPr>
            </w:pPr>
            <w:r w:rsidRPr="00EE6FAF">
              <w:rPr>
                <w:color w:val="FF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406F857E"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1161105D"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53BD6E3D" w14:textId="77777777" w:rsidR="00EE6FAF" w:rsidRPr="00EE6FAF" w:rsidRDefault="00EE6FAF" w:rsidP="00EE6FAF"/>
        </w:tc>
      </w:tr>
      <w:tr w:rsidR="00EE6FAF" w:rsidRPr="00EE6FAF" w14:paraId="4A7D9E50"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653BCCCE"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422CD653"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D26FFAD" w14:textId="77777777" w:rsidR="00EE6FAF" w:rsidRPr="00EE6FAF" w:rsidRDefault="00EE6FAF" w:rsidP="00EE6FAF">
            <w:pPr>
              <w:jc w:val="center"/>
            </w:pPr>
            <w:r w:rsidRPr="00EE6FAF">
              <w:t>104.7</w:t>
            </w:r>
          </w:p>
        </w:tc>
        <w:tc>
          <w:tcPr>
            <w:tcW w:w="573" w:type="dxa"/>
            <w:tcBorders>
              <w:top w:val="nil"/>
              <w:left w:val="nil"/>
              <w:bottom w:val="single" w:sz="4" w:space="0" w:color="auto"/>
              <w:right w:val="single" w:sz="4" w:space="0" w:color="auto"/>
            </w:tcBorders>
            <w:shd w:val="clear" w:color="auto" w:fill="auto"/>
            <w:noWrap/>
            <w:vAlign w:val="bottom"/>
            <w:hideMark/>
          </w:tcPr>
          <w:p w14:paraId="6C2B5B4C"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565A6F70"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6720D34"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407164D9" w14:textId="77777777" w:rsidR="00EE6FAF" w:rsidRPr="00EE6FAF" w:rsidRDefault="00EE6FAF" w:rsidP="00EE6FAF">
            <w:pPr>
              <w:jc w:val="center"/>
            </w:pPr>
            <w:r w:rsidRPr="00EE6FAF">
              <w:t>98.5</w:t>
            </w:r>
          </w:p>
        </w:tc>
        <w:tc>
          <w:tcPr>
            <w:tcW w:w="0" w:type="auto"/>
            <w:tcBorders>
              <w:top w:val="nil"/>
              <w:left w:val="nil"/>
              <w:bottom w:val="single" w:sz="4" w:space="0" w:color="auto"/>
              <w:right w:val="single" w:sz="4" w:space="0" w:color="auto"/>
            </w:tcBorders>
            <w:shd w:val="clear" w:color="auto" w:fill="auto"/>
            <w:noWrap/>
            <w:vAlign w:val="bottom"/>
            <w:hideMark/>
          </w:tcPr>
          <w:p w14:paraId="5936B451"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22B07F50" w14:textId="77777777" w:rsidR="00EE6FAF" w:rsidRPr="00EE6FAF" w:rsidRDefault="00EE6FAF" w:rsidP="00EE6FAF">
            <w:pPr>
              <w:jc w:val="center"/>
            </w:pPr>
            <w:r w:rsidRPr="00EE6FAF">
              <w:t>6.1</w:t>
            </w:r>
          </w:p>
        </w:tc>
        <w:tc>
          <w:tcPr>
            <w:tcW w:w="0" w:type="auto"/>
            <w:tcBorders>
              <w:top w:val="nil"/>
              <w:left w:val="nil"/>
              <w:bottom w:val="single" w:sz="4" w:space="0" w:color="auto"/>
              <w:right w:val="single" w:sz="4" w:space="0" w:color="auto"/>
            </w:tcBorders>
            <w:shd w:val="clear" w:color="auto" w:fill="auto"/>
            <w:noWrap/>
            <w:vAlign w:val="bottom"/>
            <w:hideMark/>
          </w:tcPr>
          <w:p w14:paraId="6810EB83" w14:textId="77777777" w:rsidR="00EE6FAF" w:rsidRPr="00EE6FAF" w:rsidRDefault="00EE6FAF" w:rsidP="00EE6FAF">
            <w:pPr>
              <w:jc w:val="center"/>
              <w:rPr>
                <w:color w:val="FF0000"/>
              </w:rPr>
            </w:pPr>
            <w:r w:rsidRPr="00EE6FAF">
              <w:rPr>
                <w:color w:val="FF0000"/>
              </w:rPr>
              <w:t> </w:t>
            </w:r>
          </w:p>
        </w:tc>
        <w:tc>
          <w:tcPr>
            <w:tcW w:w="570" w:type="dxa"/>
            <w:tcBorders>
              <w:top w:val="nil"/>
              <w:left w:val="nil"/>
              <w:bottom w:val="single" w:sz="4" w:space="0" w:color="auto"/>
              <w:right w:val="single" w:sz="4" w:space="0" w:color="auto"/>
            </w:tcBorders>
            <w:shd w:val="clear" w:color="auto" w:fill="auto"/>
            <w:noWrap/>
            <w:vAlign w:val="bottom"/>
            <w:hideMark/>
          </w:tcPr>
          <w:p w14:paraId="6C27FD6B"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5531E33D"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75E76E41" w14:textId="77777777" w:rsidR="00EE6FAF" w:rsidRPr="00EE6FAF" w:rsidRDefault="00EE6FAF" w:rsidP="00EE6FAF"/>
        </w:tc>
      </w:tr>
      <w:tr w:rsidR="00EE6FAF" w:rsidRPr="00EE6FAF" w14:paraId="4209C4C8"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2F2FB7" w14:textId="77777777" w:rsidR="00EE6FAF" w:rsidRPr="00EE6FAF" w:rsidRDefault="00EE6FAF" w:rsidP="00EE6FAF">
            <w:pPr>
              <w:jc w:val="center"/>
            </w:pPr>
            <w:r w:rsidRPr="00EE6FAF">
              <w:t>26262311</w:t>
            </w:r>
          </w:p>
        </w:tc>
        <w:tc>
          <w:tcPr>
            <w:tcW w:w="0" w:type="auto"/>
            <w:tcBorders>
              <w:top w:val="nil"/>
              <w:left w:val="nil"/>
              <w:bottom w:val="single" w:sz="4" w:space="0" w:color="auto"/>
              <w:right w:val="single" w:sz="4" w:space="0" w:color="auto"/>
            </w:tcBorders>
            <w:shd w:val="clear" w:color="auto" w:fill="auto"/>
            <w:noWrap/>
            <w:vAlign w:val="bottom"/>
            <w:hideMark/>
          </w:tcPr>
          <w:p w14:paraId="3D46525A"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4DD21C7D" w14:textId="77777777" w:rsidR="00EE6FAF" w:rsidRPr="00EE6FAF" w:rsidRDefault="00EE6FAF" w:rsidP="00EE6FAF">
            <w:pPr>
              <w:jc w:val="center"/>
            </w:pPr>
            <w:r w:rsidRPr="00EE6FAF">
              <w:t>25.8</w:t>
            </w:r>
          </w:p>
        </w:tc>
        <w:tc>
          <w:tcPr>
            <w:tcW w:w="573" w:type="dxa"/>
            <w:tcBorders>
              <w:top w:val="nil"/>
              <w:left w:val="nil"/>
              <w:bottom w:val="single" w:sz="4" w:space="0" w:color="auto"/>
              <w:right w:val="single" w:sz="4" w:space="0" w:color="auto"/>
            </w:tcBorders>
            <w:shd w:val="clear" w:color="auto" w:fill="auto"/>
            <w:noWrap/>
            <w:vAlign w:val="bottom"/>
            <w:hideMark/>
          </w:tcPr>
          <w:p w14:paraId="109BC06E"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4231E758"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F84FB54" w14:textId="77777777" w:rsidR="00EE6FAF" w:rsidRPr="00EE6FAF" w:rsidRDefault="00EE6FAF" w:rsidP="00EE6FAF">
            <w:pPr>
              <w:jc w:val="center"/>
            </w:pPr>
            <w:r w:rsidRPr="00EE6FAF">
              <w:t>1.16</w:t>
            </w:r>
          </w:p>
        </w:tc>
        <w:tc>
          <w:tcPr>
            <w:tcW w:w="0" w:type="auto"/>
            <w:tcBorders>
              <w:top w:val="nil"/>
              <w:left w:val="nil"/>
              <w:bottom w:val="single" w:sz="4" w:space="0" w:color="auto"/>
              <w:right w:val="single" w:sz="4" w:space="0" w:color="auto"/>
            </w:tcBorders>
            <w:shd w:val="clear" w:color="auto" w:fill="auto"/>
            <w:noWrap/>
            <w:vAlign w:val="bottom"/>
            <w:hideMark/>
          </w:tcPr>
          <w:p w14:paraId="7BAA8F9E"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95492E3"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1C93FD49" w14:textId="77777777" w:rsidR="00EE6FAF" w:rsidRPr="00EE6FAF" w:rsidRDefault="00EE6FAF" w:rsidP="00EE6FAF">
            <w:pPr>
              <w:jc w:val="center"/>
            </w:pPr>
            <w:r w:rsidRPr="00EE6FAF">
              <w:t>20.98</w:t>
            </w:r>
          </w:p>
        </w:tc>
        <w:tc>
          <w:tcPr>
            <w:tcW w:w="0" w:type="auto"/>
            <w:tcBorders>
              <w:top w:val="nil"/>
              <w:left w:val="nil"/>
              <w:bottom w:val="single" w:sz="4" w:space="0" w:color="auto"/>
              <w:right w:val="single" w:sz="4" w:space="0" w:color="auto"/>
            </w:tcBorders>
            <w:shd w:val="clear" w:color="auto" w:fill="auto"/>
            <w:noWrap/>
            <w:vAlign w:val="bottom"/>
            <w:hideMark/>
          </w:tcPr>
          <w:p w14:paraId="7468A5CB" w14:textId="77777777" w:rsidR="00EE6FAF" w:rsidRPr="00EE6FAF" w:rsidRDefault="00EE6FAF" w:rsidP="00EE6FAF">
            <w:pPr>
              <w:jc w:val="center"/>
            </w:pPr>
            <w:r w:rsidRPr="00EE6FAF">
              <w:t>3.66</w:t>
            </w:r>
          </w:p>
        </w:tc>
        <w:tc>
          <w:tcPr>
            <w:tcW w:w="570" w:type="dxa"/>
            <w:tcBorders>
              <w:top w:val="nil"/>
              <w:left w:val="nil"/>
              <w:bottom w:val="single" w:sz="4" w:space="0" w:color="auto"/>
              <w:right w:val="single" w:sz="4" w:space="0" w:color="auto"/>
            </w:tcBorders>
            <w:shd w:val="clear" w:color="auto" w:fill="auto"/>
            <w:noWrap/>
            <w:vAlign w:val="bottom"/>
            <w:hideMark/>
          </w:tcPr>
          <w:p w14:paraId="6DAD5980"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2E4F6DF9"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383AC7A5" w14:textId="77777777" w:rsidR="00EE6FAF" w:rsidRPr="00EE6FAF" w:rsidRDefault="00EE6FAF" w:rsidP="00EE6FAF"/>
        </w:tc>
      </w:tr>
      <w:tr w:rsidR="00EE6FAF" w:rsidRPr="00EE6FAF" w14:paraId="61DB1553"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0BCEFD35"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1ED497D9"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5CD21F25" w14:textId="77777777" w:rsidR="00EE6FAF" w:rsidRPr="00EE6FAF" w:rsidRDefault="00EE6FAF" w:rsidP="00EE6FAF">
            <w:pPr>
              <w:jc w:val="center"/>
            </w:pPr>
            <w:r w:rsidRPr="00EE6FAF">
              <w:t>1619.9</w:t>
            </w:r>
          </w:p>
        </w:tc>
        <w:tc>
          <w:tcPr>
            <w:tcW w:w="573" w:type="dxa"/>
            <w:tcBorders>
              <w:top w:val="nil"/>
              <w:left w:val="nil"/>
              <w:bottom w:val="single" w:sz="4" w:space="0" w:color="auto"/>
              <w:right w:val="single" w:sz="4" w:space="0" w:color="auto"/>
            </w:tcBorders>
            <w:shd w:val="clear" w:color="auto" w:fill="auto"/>
            <w:noWrap/>
            <w:vAlign w:val="bottom"/>
            <w:hideMark/>
          </w:tcPr>
          <w:p w14:paraId="0401BAF1"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516D63A0"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C93D42E"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7E3FC77E"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FD5246E"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EE3934F" w14:textId="77777777" w:rsidR="00EE6FAF" w:rsidRPr="00EE6FAF" w:rsidRDefault="00EE6FAF" w:rsidP="00EE6FAF">
            <w:pPr>
              <w:jc w:val="center"/>
            </w:pPr>
            <w:r w:rsidRPr="00EE6FAF">
              <w:t>1343</w:t>
            </w:r>
          </w:p>
        </w:tc>
        <w:tc>
          <w:tcPr>
            <w:tcW w:w="0" w:type="auto"/>
            <w:tcBorders>
              <w:top w:val="nil"/>
              <w:left w:val="nil"/>
              <w:bottom w:val="single" w:sz="4" w:space="0" w:color="auto"/>
              <w:right w:val="single" w:sz="4" w:space="0" w:color="auto"/>
            </w:tcBorders>
            <w:shd w:val="clear" w:color="auto" w:fill="auto"/>
            <w:noWrap/>
            <w:vAlign w:val="bottom"/>
            <w:hideMark/>
          </w:tcPr>
          <w:p w14:paraId="5B972792" w14:textId="77777777" w:rsidR="00EE6FAF" w:rsidRPr="00EE6FAF" w:rsidRDefault="00EE6FAF" w:rsidP="00EE6FAF">
            <w:pPr>
              <w:jc w:val="center"/>
            </w:pPr>
            <w:r w:rsidRPr="00EE6FAF">
              <w:t>276.9</w:t>
            </w:r>
          </w:p>
        </w:tc>
        <w:tc>
          <w:tcPr>
            <w:tcW w:w="570" w:type="dxa"/>
            <w:tcBorders>
              <w:top w:val="nil"/>
              <w:left w:val="nil"/>
              <w:bottom w:val="single" w:sz="4" w:space="0" w:color="auto"/>
              <w:right w:val="single" w:sz="4" w:space="0" w:color="auto"/>
            </w:tcBorders>
            <w:shd w:val="clear" w:color="auto" w:fill="auto"/>
            <w:noWrap/>
            <w:vAlign w:val="bottom"/>
            <w:hideMark/>
          </w:tcPr>
          <w:p w14:paraId="50D5FF21"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3CA96ED4"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B0D8CB0" w14:textId="77777777" w:rsidR="00EE6FAF" w:rsidRPr="00EE6FAF" w:rsidRDefault="00EE6FAF" w:rsidP="00EE6FAF"/>
        </w:tc>
      </w:tr>
      <w:tr w:rsidR="00EE6FAF" w:rsidRPr="00EE6FAF" w14:paraId="4BE991E0"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2CCE05BE"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76BF15C6"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1BB33F46" w14:textId="77777777" w:rsidR="00EE6FAF" w:rsidRPr="00EE6FAF" w:rsidRDefault="00EE6FAF" w:rsidP="00EE6FAF">
            <w:pPr>
              <w:jc w:val="center"/>
            </w:pPr>
            <w:r w:rsidRPr="00EE6FAF">
              <w:t>48.3</w:t>
            </w:r>
          </w:p>
        </w:tc>
        <w:tc>
          <w:tcPr>
            <w:tcW w:w="573" w:type="dxa"/>
            <w:tcBorders>
              <w:top w:val="nil"/>
              <w:left w:val="nil"/>
              <w:bottom w:val="single" w:sz="4" w:space="0" w:color="auto"/>
              <w:right w:val="single" w:sz="4" w:space="0" w:color="auto"/>
            </w:tcBorders>
            <w:shd w:val="clear" w:color="auto" w:fill="auto"/>
            <w:noWrap/>
            <w:vAlign w:val="bottom"/>
            <w:hideMark/>
          </w:tcPr>
          <w:p w14:paraId="468F1B19"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7B0F7089"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A5D2B89"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35BF2AD"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79798A65"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46BF43B2" w14:textId="77777777" w:rsidR="00EE6FAF" w:rsidRPr="00EE6FAF" w:rsidRDefault="00EE6FAF" w:rsidP="00EE6FAF">
            <w:pPr>
              <w:jc w:val="center"/>
            </w:pPr>
            <w:r w:rsidRPr="00EE6FAF">
              <w:t>40.1</w:t>
            </w:r>
          </w:p>
        </w:tc>
        <w:tc>
          <w:tcPr>
            <w:tcW w:w="0" w:type="auto"/>
            <w:tcBorders>
              <w:top w:val="nil"/>
              <w:left w:val="nil"/>
              <w:bottom w:val="single" w:sz="4" w:space="0" w:color="auto"/>
              <w:right w:val="single" w:sz="4" w:space="0" w:color="auto"/>
            </w:tcBorders>
            <w:shd w:val="clear" w:color="auto" w:fill="auto"/>
            <w:noWrap/>
            <w:vAlign w:val="bottom"/>
            <w:hideMark/>
          </w:tcPr>
          <w:p w14:paraId="3294D902" w14:textId="77777777" w:rsidR="00EE6FAF" w:rsidRPr="00EE6FAF" w:rsidRDefault="00EE6FAF" w:rsidP="00EE6FAF">
            <w:pPr>
              <w:jc w:val="center"/>
            </w:pPr>
            <w:r w:rsidRPr="00EE6FAF">
              <w:t>8.2</w:t>
            </w:r>
          </w:p>
        </w:tc>
        <w:tc>
          <w:tcPr>
            <w:tcW w:w="570" w:type="dxa"/>
            <w:tcBorders>
              <w:top w:val="nil"/>
              <w:left w:val="nil"/>
              <w:bottom w:val="single" w:sz="4" w:space="0" w:color="auto"/>
              <w:right w:val="single" w:sz="4" w:space="0" w:color="auto"/>
            </w:tcBorders>
            <w:shd w:val="clear" w:color="auto" w:fill="auto"/>
            <w:noWrap/>
            <w:vAlign w:val="bottom"/>
            <w:hideMark/>
          </w:tcPr>
          <w:p w14:paraId="1355F74C"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63FCE2B8"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77928AF3" w14:textId="77777777" w:rsidR="00EE6FAF" w:rsidRPr="00EE6FAF" w:rsidRDefault="00EE6FAF" w:rsidP="00EE6FAF"/>
        </w:tc>
      </w:tr>
      <w:tr w:rsidR="00EE6FAF" w:rsidRPr="00EE6FAF" w14:paraId="21E4A056"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8E131E" w14:textId="77777777" w:rsidR="00EE6FAF" w:rsidRPr="00EE6FAF" w:rsidRDefault="00EE6FAF" w:rsidP="00EE6FAF">
            <w:pPr>
              <w:jc w:val="center"/>
            </w:pPr>
            <w:r w:rsidRPr="00EE6FAF">
              <w:t>26307311</w:t>
            </w:r>
          </w:p>
        </w:tc>
        <w:tc>
          <w:tcPr>
            <w:tcW w:w="0" w:type="auto"/>
            <w:tcBorders>
              <w:top w:val="nil"/>
              <w:left w:val="nil"/>
              <w:bottom w:val="single" w:sz="4" w:space="0" w:color="auto"/>
              <w:right w:val="single" w:sz="4" w:space="0" w:color="auto"/>
            </w:tcBorders>
            <w:shd w:val="clear" w:color="auto" w:fill="auto"/>
            <w:noWrap/>
            <w:vAlign w:val="bottom"/>
            <w:hideMark/>
          </w:tcPr>
          <w:p w14:paraId="17805073"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09B0A7E" w14:textId="77777777" w:rsidR="00EE6FAF" w:rsidRPr="00EE6FAF" w:rsidRDefault="00EE6FAF" w:rsidP="00EE6FAF">
            <w:pPr>
              <w:jc w:val="center"/>
            </w:pPr>
            <w:r w:rsidRPr="00EE6FAF">
              <w:t>157.45</w:t>
            </w:r>
          </w:p>
        </w:tc>
        <w:tc>
          <w:tcPr>
            <w:tcW w:w="573" w:type="dxa"/>
            <w:tcBorders>
              <w:top w:val="nil"/>
              <w:left w:val="nil"/>
              <w:bottom w:val="single" w:sz="4" w:space="0" w:color="auto"/>
              <w:right w:val="single" w:sz="4" w:space="0" w:color="auto"/>
            </w:tcBorders>
            <w:shd w:val="clear" w:color="auto" w:fill="auto"/>
            <w:noWrap/>
            <w:vAlign w:val="bottom"/>
            <w:hideMark/>
          </w:tcPr>
          <w:p w14:paraId="46EE5EE3"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41BAFF82"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DE8FE49"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E700B1D"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1B673426"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1485CC3" w14:textId="77777777" w:rsidR="00EE6FAF" w:rsidRPr="00EE6FAF" w:rsidRDefault="00EE6FAF" w:rsidP="00EE6FAF">
            <w:pPr>
              <w:jc w:val="center"/>
            </w:pPr>
            <w:r w:rsidRPr="00EE6FAF">
              <w:t>29.21</w:t>
            </w:r>
          </w:p>
        </w:tc>
        <w:tc>
          <w:tcPr>
            <w:tcW w:w="0" w:type="auto"/>
            <w:tcBorders>
              <w:top w:val="nil"/>
              <w:left w:val="nil"/>
              <w:bottom w:val="single" w:sz="4" w:space="0" w:color="auto"/>
              <w:right w:val="single" w:sz="4" w:space="0" w:color="auto"/>
            </w:tcBorders>
            <w:shd w:val="clear" w:color="auto" w:fill="auto"/>
            <w:noWrap/>
            <w:vAlign w:val="bottom"/>
            <w:hideMark/>
          </w:tcPr>
          <w:p w14:paraId="301B7F34" w14:textId="77777777" w:rsidR="00EE6FAF" w:rsidRPr="00EE6FAF" w:rsidRDefault="00EE6FAF" w:rsidP="00EE6FAF">
            <w:pPr>
              <w:jc w:val="center"/>
            </w:pPr>
            <w:r w:rsidRPr="00EE6FAF">
              <w:t>115.95</w:t>
            </w:r>
          </w:p>
        </w:tc>
        <w:tc>
          <w:tcPr>
            <w:tcW w:w="570" w:type="dxa"/>
            <w:tcBorders>
              <w:top w:val="nil"/>
              <w:left w:val="nil"/>
              <w:bottom w:val="single" w:sz="4" w:space="0" w:color="auto"/>
              <w:right w:val="single" w:sz="4" w:space="0" w:color="auto"/>
            </w:tcBorders>
            <w:shd w:val="clear" w:color="auto" w:fill="auto"/>
            <w:noWrap/>
            <w:vAlign w:val="bottom"/>
            <w:hideMark/>
          </w:tcPr>
          <w:p w14:paraId="29EBC9FB" w14:textId="77777777" w:rsidR="00EE6FAF" w:rsidRPr="00EE6FAF" w:rsidRDefault="00EE6FAF" w:rsidP="00EE6FAF">
            <w:pPr>
              <w:jc w:val="center"/>
            </w:pPr>
            <w:r w:rsidRPr="00EE6FAF">
              <w:t>12.29</w:t>
            </w:r>
          </w:p>
        </w:tc>
        <w:tc>
          <w:tcPr>
            <w:tcW w:w="660" w:type="dxa"/>
            <w:tcBorders>
              <w:top w:val="nil"/>
              <w:left w:val="nil"/>
              <w:bottom w:val="single" w:sz="4" w:space="0" w:color="auto"/>
              <w:right w:val="single" w:sz="4" w:space="0" w:color="auto"/>
            </w:tcBorders>
            <w:shd w:val="clear" w:color="auto" w:fill="auto"/>
            <w:noWrap/>
            <w:vAlign w:val="bottom"/>
            <w:hideMark/>
          </w:tcPr>
          <w:p w14:paraId="55B05EBA"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6A2ED66A" w14:textId="77777777" w:rsidR="00EE6FAF" w:rsidRPr="00EE6FAF" w:rsidRDefault="00EE6FAF" w:rsidP="00EE6FAF"/>
        </w:tc>
      </w:tr>
      <w:tr w:rsidR="00EE6FAF" w:rsidRPr="00EE6FAF" w14:paraId="213A3797"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5AE7D86F"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0B670853"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0AB6FE25" w14:textId="77777777" w:rsidR="00EE6FAF" w:rsidRPr="00EE6FAF" w:rsidRDefault="00EE6FAF" w:rsidP="00EE6FAF">
            <w:pPr>
              <w:jc w:val="center"/>
            </w:pPr>
            <w:r w:rsidRPr="00EE6FAF">
              <w:t>17286.5</w:t>
            </w:r>
          </w:p>
        </w:tc>
        <w:tc>
          <w:tcPr>
            <w:tcW w:w="573" w:type="dxa"/>
            <w:tcBorders>
              <w:top w:val="nil"/>
              <w:left w:val="nil"/>
              <w:bottom w:val="single" w:sz="4" w:space="0" w:color="auto"/>
              <w:right w:val="single" w:sz="4" w:space="0" w:color="auto"/>
            </w:tcBorders>
            <w:shd w:val="clear" w:color="auto" w:fill="auto"/>
            <w:noWrap/>
            <w:vAlign w:val="bottom"/>
            <w:hideMark/>
          </w:tcPr>
          <w:p w14:paraId="29408871"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2BBF16F7"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CE0D93F"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8FB25B9"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15E2E9E6"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3D33DF2B" w14:textId="77777777" w:rsidR="00EE6FAF" w:rsidRPr="00EE6FAF" w:rsidRDefault="00EE6FAF" w:rsidP="00EE6FAF">
            <w:pPr>
              <w:jc w:val="center"/>
            </w:pPr>
            <w:r w:rsidRPr="00EE6FAF">
              <w:t>3501.8</w:t>
            </w:r>
          </w:p>
        </w:tc>
        <w:tc>
          <w:tcPr>
            <w:tcW w:w="0" w:type="auto"/>
            <w:tcBorders>
              <w:top w:val="nil"/>
              <w:left w:val="nil"/>
              <w:bottom w:val="single" w:sz="4" w:space="0" w:color="auto"/>
              <w:right w:val="single" w:sz="4" w:space="0" w:color="auto"/>
            </w:tcBorders>
            <w:shd w:val="clear" w:color="auto" w:fill="auto"/>
            <w:noWrap/>
            <w:vAlign w:val="bottom"/>
            <w:hideMark/>
          </w:tcPr>
          <w:p w14:paraId="0A053A75" w14:textId="77777777" w:rsidR="00EE6FAF" w:rsidRPr="00EE6FAF" w:rsidRDefault="00EE6FAF" w:rsidP="00EE6FAF">
            <w:pPr>
              <w:jc w:val="center"/>
            </w:pPr>
            <w:r w:rsidRPr="00EE6FAF">
              <w:t>12266.8</w:t>
            </w:r>
          </w:p>
        </w:tc>
        <w:tc>
          <w:tcPr>
            <w:tcW w:w="570" w:type="dxa"/>
            <w:tcBorders>
              <w:top w:val="nil"/>
              <w:left w:val="nil"/>
              <w:bottom w:val="single" w:sz="4" w:space="0" w:color="auto"/>
              <w:right w:val="single" w:sz="4" w:space="0" w:color="auto"/>
            </w:tcBorders>
            <w:shd w:val="clear" w:color="auto" w:fill="auto"/>
            <w:noWrap/>
            <w:vAlign w:val="bottom"/>
            <w:hideMark/>
          </w:tcPr>
          <w:p w14:paraId="05A05913" w14:textId="77777777" w:rsidR="00EE6FAF" w:rsidRPr="00EE6FAF" w:rsidRDefault="00EE6FAF" w:rsidP="00EE6FAF">
            <w:pPr>
              <w:jc w:val="center"/>
            </w:pPr>
            <w:r w:rsidRPr="00EE6FAF">
              <w:t>1517.9</w:t>
            </w:r>
          </w:p>
        </w:tc>
        <w:tc>
          <w:tcPr>
            <w:tcW w:w="660" w:type="dxa"/>
            <w:tcBorders>
              <w:top w:val="nil"/>
              <w:left w:val="nil"/>
              <w:bottom w:val="single" w:sz="4" w:space="0" w:color="auto"/>
              <w:right w:val="single" w:sz="4" w:space="0" w:color="auto"/>
            </w:tcBorders>
            <w:shd w:val="clear" w:color="auto" w:fill="auto"/>
            <w:noWrap/>
            <w:vAlign w:val="bottom"/>
            <w:hideMark/>
          </w:tcPr>
          <w:p w14:paraId="7385D4B6"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703E4DC3" w14:textId="77777777" w:rsidR="00EE6FAF" w:rsidRPr="00EE6FAF" w:rsidRDefault="00EE6FAF" w:rsidP="00EE6FAF"/>
        </w:tc>
      </w:tr>
      <w:tr w:rsidR="00EE6FAF" w:rsidRPr="00EE6FAF" w14:paraId="700D4B08"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5173582C"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510A724A"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18CF66B7" w14:textId="77777777" w:rsidR="00EE6FAF" w:rsidRPr="00EE6FAF" w:rsidRDefault="00EE6FAF" w:rsidP="00EE6FAF">
            <w:pPr>
              <w:jc w:val="center"/>
            </w:pPr>
            <w:r w:rsidRPr="00EE6FAF">
              <w:t>486.4</w:t>
            </w:r>
          </w:p>
        </w:tc>
        <w:tc>
          <w:tcPr>
            <w:tcW w:w="573" w:type="dxa"/>
            <w:tcBorders>
              <w:top w:val="nil"/>
              <w:left w:val="nil"/>
              <w:bottom w:val="single" w:sz="4" w:space="0" w:color="auto"/>
              <w:right w:val="single" w:sz="4" w:space="0" w:color="auto"/>
            </w:tcBorders>
            <w:shd w:val="clear" w:color="auto" w:fill="auto"/>
            <w:noWrap/>
            <w:vAlign w:val="bottom"/>
            <w:hideMark/>
          </w:tcPr>
          <w:p w14:paraId="67A4282F"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1FA68BA3"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347A9A8"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F4469C5"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7E9A9F4D"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CDE4D2E" w14:textId="77777777" w:rsidR="00EE6FAF" w:rsidRPr="00EE6FAF" w:rsidRDefault="00EE6FAF" w:rsidP="00EE6FAF">
            <w:pPr>
              <w:jc w:val="center"/>
            </w:pPr>
            <w:r w:rsidRPr="00EE6FAF">
              <w:t>101.7</w:t>
            </w:r>
          </w:p>
        </w:tc>
        <w:tc>
          <w:tcPr>
            <w:tcW w:w="0" w:type="auto"/>
            <w:tcBorders>
              <w:top w:val="nil"/>
              <w:left w:val="nil"/>
              <w:bottom w:val="single" w:sz="4" w:space="0" w:color="auto"/>
              <w:right w:val="single" w:sz="4" w:space="0" w:color="auto"/>
            </w:tcBorders>
            <w:shd w:val="clear" w:color="auto" w:fill="auto"/>
            <w:noWrap/>
            <w:vAlign w:val="bottom"/>
            <w:hideMark/>
          </w:tcPr>
          <w:p w14:paraId="47438918" w14:textId="77777777" w:rsidR="00EE6FAF" w:rsidRPr="00EE6FAF" w:rsidRDefault="00EE6FAF" w:rsidP="00EE6FAF">
            <w:pPr>
              <w:jc w:val="center"/>
            </w:pPr>
            <w:r w:rsidRPr="00EE6FAF">
              <w:t>347.2</w:t>
            </w:r>
          </w:p>
        </w:tc>
        <w:tc>
          <w:tcPr>
            <w:tcW w:w="570" w:type="dxa"/>
            <w:tcBorders>
              <w:top w:val="nil"/>
              <w:left w:val="nil"/>
              <w:bottom w:val="single" w:sz="4" w:space="0" w:color="auto"/>
              <w:right w:val="single" w:sz="4" w:space="0" w:color="auto"/>
            </w:tcBorders>
            <w:shd w:val="clear" w:color="auto" w:fill="auto"/>
            <w:noWrap/>
            <w:vAlign w:val="bottom"/>
            <w:hideMark/>
          </w:tcPr>
          <w:p w14:paraId="04EF3E15" w14:textId="77777777" w:rsidR="00EE6FAF" w:rsidRPr="00EE6FAF" w:rsidRDefault="00EE6FAF" w:rsidP="00EE6FAF">
            <w:pPr>
              <w:jc w:val="center"/>
            </w:pPr>
            <w:r w:rsidRPr="00EE6FAF">
              <w:t>37.4</w:t>
            </w:r>
          </w:p>
        </w:tc>
        <w:tc>
          <w:tcPr>
            <w:tcW w:w="660" w:type="dxa"/>
            <w:tcBorders>
              <w:top w:val="nil"/>
              <w:left w:val="nil"/>
              <w:bottom w:val="single" w:sz="4" w:space="0" w:color="auto"/>
              <w:right w:val="single" w:sz="4" w:space="0" w:color="auto"/>
            </w:tcBorders>
            <w:shd w:val="clear" w:color="auto" w:fill="auto"/>
            <w:noWrap/>
            <w:vAlign w:val="bottom"/>
            <w:hideMark/>
          </w:tcPr>
          <w:p w14:paraId="692D4F5E"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0A4ABBA4" w14:textId="77777777" w:rsidR="00EE6FAF" w:rsidRPr="00EE6FAF" w:rsidRDefault="00EE6FAF" w:rsidP="00EE6FAF"/>
        </w:tc>
      </w:tr>
      <w:tr w:rsidR="00EE6FAF" w:rsidRPr="00EE6FAF" w14:paraId="525CEA93"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04648C" w14:textId="77777777" w:rsidR="00EE6FAF" w:rsidRPr="00EE6FAF" w:rsidRDefault="00EE6FAF" w:rsidP="00EE6FAF">
            <w:pPr>
              <w:jc w:val="center"/>
            </w:pPr>
            <w:r w:rsidRPr="00EE6FAF">
              <w:t>26360421</w:t>
            </w:r>
          </w:p>
        </w:tc>
        <w:tc>
          <w:tcPr>
            <w:tcW w:w="0" w:type="auto"/>
            <w:tcBorders>
              <w:top w:val="nil"/>
              <w:left w:val="nil"/>
              <w:bottom w:val="single" w:sz="4" w:space="0" w:color="auto"/>
              <w:right w:val="single" w:sz="4" w:space="0" w:color="auto"/>
            </w:tcBorders>
            <w:shd w:val="clear" w:color="auto" w:fill="auto"/>
            <w:noWrap/>
            <w:vAlign w:val="bottom"/>
            <w:hideMark/>
          </w:tcPr>
          <w:p w14:paraId="48922567"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29B1B264" w14:textId="77777777" w:rsidR="00EE6FAF" w:rsidRPr="00EE6FAF" w:rsidRDefault="00EE6FAF" w:rsidP="00EE6FAF">
            <w:pPr>
              <w:jc w:val="center"/>
            </w:pPr>
            <w:r w:rsidRPr="00EE6FAF">
              <w:t>4.57</w:t>
            </w:r>
          </w:p>
        </w:tc>
        <w:tc>
          <w:tcPr>
            <w:tcW w:w="573" w:type="dxa"/>
            <w:tcBorders>
              <w:top w:val="nil"/>
              <w:left w:val="nil"/>
              <w:bottom w:val="single" w:sz="4" w:space="0" w:color="auto"/>
              <w:right w:val="single" w:sz="4" w:space="0" w:color="auto"/>
            </w:tcBorders>
            <w:shd w:val="clear" w:color="auto" w:fill="auto"/>
            <w:noWrap/>
            <w:vAlign w:val="bottom"/>
            <w:hideMark/>
          </w:tcPr>
          <w:p w14:paraId="2115753B"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4F3F162D"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42428999"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DA596D7"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24986AEF"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64B087A" w14:textId="77777777" w:rsidR="00EE6FAF" w:rsidRPr="00EE6FAF" w:rsidRDefault="00EE6FAF" w:rsidP="00EE6FAF">
            <w:pPr>
              <w:jc w:val="center"/>
            </w:pPr>
            <w:r w:rsidRPr="00EE6FAF">
              <w:t>4.57</w:t>
            </w:r>
          </w:p>
        </w:tc>
        <w:tc>
          <w:tcPr>
            <w:tcW w:w="0" w:type="auto"/>
            <w:tcBorders>
              <w:top w:val="nil"/>
              <w:left w:val="nil"/>
              <w:bottom w:val="single" w:sz="4" w:space="0" w:color="auto"/>
              <w:right w:val="single" w:sz="4" w:space="0" w:color="auto"/>
            </w:tcBorders>
            <w:shd w:val="clear" w:color="auto" w:fill="auto"/>
            <w:noWrap/>
            <w:vAlign w:val="bottom"/>
            <w:hideMark/>
          </w:tcPr>
          <w:p w14:paraId="0790E5E6" w14:textId="77777777" w:rsidR="00EE6FAF" w:rsidRPr="00EE6FAF" w:rsidRDefault="00EE6FAF" w:rsidP="00EE6FAF">
            <w:pPr>
              <w:jc w:val="center"/>
            </w:pPr>
            <w:r w:rsidRPr="00EE6FAF">
              <w:t> </w:t>
            </w:r>
          </w:p>
        </w:tc>
        <w:tc>
          <w:tcPr>
            <w:tcW w:w="570" w:type="dxa"/>
            <w:tcBorders>
              <w:top w:val="nil"/>
              <w:left w:val="nil"/>
              <w:bottom w:val="single" w:sz="4" w:space="0" w:color="auto"/>
              <w:right w:val="single" w:sz="4" w:space="0" w:color="auto"/>
            </w:tcBorders>
            <w:shd w:val="clear" w:color="auto" w:fill="auto"/>
            <w:noWrap/>
            <w:vAlign w:val="bottom"/>
            <w:hideMark/>
          </w:tcPr>
          <w:p w14:paraId="5CD05729"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3FAC98FC"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5B75D443" w14:textId="77777777" w:rsidR="00EE6FAF" w:rsidRPr="00EE6FAF" w:rsidRDefault="00EE6FAF" w:rsidP="00EE6FAF"/>
        </w:tc>
      </w:tr>
      <w:tr w:rsidR="00EE6FAF" w:rsidRPr="00EE6FAF" w14:paraId="6CC14F4A"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519FFA3E"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01500B7F"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76D5BAFC" w14:textId="77777777" w:rsidR="00EE6FAF" w:rsidRPr="00EE6FAF" w:rsidRDefault="00EE6FAF" w:rsidP="00EE6FAF">
            <w:pPr>
              <w:jc w:val="center"/>
            </w:pPr>
            <w:r w:rsidRPr="00EE6FAF">
              <w:t>1140.1</w:t>
            </w:r>
          </w:p>
        </w:tc>
        <w:tc>
          <w:tcPr>
            <w:tcW w:w="573" w:type="dxa"/>
            <w:tcBorders>
              <w:top w:val="nil"/>
              <w:left w:val="nil"/>
              <w:bottom w:val="single" w:sz="4" w:space="0" w:color="auto"/>
              <w:right w:val="single" w:sz="4" w:space="0" w:color="auto"/>
            </w:tcBorders>
            <w:shd w:val="clear" w:color="auto" w:fill="auto"/>
            <w:noWrap/>
            <w:vAlign w:val="bottom"/>
            <w:hideMark/>
          </w:tcPr>
          <w:p w14:paraId="00734A11"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61ED1835"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FC6A5A2"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2CD313C"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74E6AE86"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0C241D1" w14:textId="77777777" w:rsidR="00EE6FAF" w:rsidRPr="00EE6FAF" w:rsidRDefault="00EE6FAF" w:rsidP="00EE6FAF">
            <w:pPr>
              <w:jc w:val="center"/>
            </w:pPr>
            <w:r w:rsidRPr="00EE6FAF">
              <w:t>1140.1</w:t>
            </w:r>
          </w:p>
        </w:tc>
        <w:tc>
          <w:tcPr>
            <w:tcW w:w="0" w:type="auto"/>
            <w:tcBorders>
              <w:top w:val="nil"/>
              <w:left w:val="nil"/>
              <w:bottom w:val="single" w:sz="4" w:space="0" w:color="auto"/>
              <w:right w:val="single" w:sz="4" w:space="0" w:color="auto"/>
            </w:tcBorders>
            <w:shd w:val="clear" w:color="auto" w:fill="auto"/>
            <w:noWrap/>
            <w:vAlign w:val="bottom"/>
            <w:hideMark/>
          </w:tcPr>
          <w:p w14:paraId="4763C192" w14:textId="77777777" w:rsidR="00EE6FAF" w:rsidRPr="00EE6FAF" w:rsidRDefault="00EE6FAF" w:rsidP="00EE6FAF">
            <w:pPr>
              <w:jc w:val="center"/>
            </w:pPr>
            <w:r w:rsidRPr="00EE6FAF">
              <w:t> </w:t>
            </w:r>
          </w:p>
        </w:tc>
        <w:tc>
          <w:tcPr>
            <w:tcW w:w="570" w:type="dxa"/>
            <w:tcBorders>
              <w:top w:val="nil"/>
              <w:left w:val="nil"/>
              <w:bottom w:val="single" w:sz="4" w:space="0" w:color="auto"/>
              <w:right w:val="single" w:sz="4" w:space="0" w:color="auto"/>
            </w:tcBorders>
            <w:shd w:val="clear" w:color="auto" w:fill="auto"/>
            <w:noWrap/>
            <w:vAlign w:val="bottom"/>
            <w:hideMark/>
          </w:tcPr>
          <w:p w14:paraId="5905E54A"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523A2D43"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1CE733F7" w14:textId="77777777" w:rsidR="00EE6FAF" w:rsidRPr="00EE6FAF" w:rsidRDefault="00EE6FAF" w:rsidP="00EE6FAF"/>
        </w:tc>
      </w:tr>
      <w:tr w:rsidR="00EE6FAF" w:rsidRPr="00EE6FAF" w14:paraId="099AB3F6"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4F0BAB70"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0DBCD4B6"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2039089C" w14:textId="77777777" w:rsidR="00EE6FAF" w:rsidRPr="00EE6FAF" w:rsidRDefault="00EE6FAF" w:rsidP="00EE6FAF">
            <w:pPr>
              <w:jc w:val="center"/>
            </w:pPr>
            <w:r w:rsidRPr="00EE6FAF">
              <w:t>25.2</w:t>
            </w:r>
          </w:p>
        </w:tc>
        <w:tc>
          <w:tcPr>
            <w:tcW w:w="573" w:type="dxa"/>
            <w:tcBorders>
              <w:top w:val="nil"/>
              <w:left w:val="nil"/>
              <w:bottom w:val="single" w:sz="4" w:space="0" w:color="auto"/>
              <w:right w:val="single" w:sz="4" w:space="0" w:color="auto"/>
            </w:tcBorders>
            <w:shd w:val="clear" w:color="auto" w:fill="auto"/>
            <w:noWrap/>
            <w:vAlign w:val="bottom"/>
            <w:hideMark/>
          </w:tcPr>
          <w:p w14:paraId="470C0EE1"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34A3AF25"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682FD61"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A3F2B08"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1462C5F9"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2C51A2CC" w14:textId="77777777" w:rsidR="00EE6FAF" w:rsidRPr="00EE6FAF" w:rsidRDefault="00EE6FAF" w:rsidP="00EE6FAF">
            <w:pPr>
              <w:jc w:val="center"/>
            </w:pPr>
            <w:r w:rsidRPr="00EE6FAF">
              <w:t>25.2</w:t>
            </w:r>
          </w:p>
        </w:tc>
        <w:tc>
          <w:tcPr>
            <w:tcW w:w="0" w:type="auto"/>
            <w:tcBorders>
              <w:top w:val="nil"/>
              <w:left w:val="nil"/>
              <w:bottom w:val="single" w:sz="4" w:space="0" w:color="auto"/>
              <w:right w:val="single" w:sz="4" w:space="0" w:color="auto"/>
            </w:tcBorders>
            <w:shd w:val="clear" w:color="auto" w:fill="auto"/>
            <w:noWrap/>
            <w:vAlign w:val="bottom"/>
            <w:hideMark/>
          </w:tcPr>
          <w:p w14:paraId="52DF2E92" w14:textId="77777777" w:rsidR="00EE6FAF" w:rsidRPr="00EE6FAF" w:rsidRDefault="00EE6FAF" w:rsidP="00EE6FAF">
            <w:pPr>
              <w:jc w:val="center"/>
            </w:pPr>
            <w:r w:rsidRPr="00EE6FAF">
              <w:t> </w:t>
            </w:r>
          </w:p>
        </w:tc>
        <w:tc>
          <w:tcPr>
            <w:tcW w:w="570" w:type="dxa"/>
            <w:tcBorders>
              <w:top w:val="nil"/>
              <w:left w:val="nil"/>
              <w:bottom w:val="single" w:sz="4" w:space="0" w:color="auto"/>
              <w:right w:val="single" w:sz="4" w:space="0" w:color="auto"/>
            </w:tcBorders>
            <w:shd w:val="clear" w:color="auto" w:fill="auto"/>
            <w:noWrap/>
            <w:vAlign w:val="bottom"/>
            <w:hideMark/>
          </w:tcPr>
          <w:p w14:paraId="570A754C"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4742D1C8"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6976B215" w14:textId="77777777" w:rsidR="00EE6FAF" w:rsidRPr="00EE6FAF" w:rsidRDefault="00EE6FAF" w:rsidP="00EE6FAF"/>
        </w:tc>
      </w:tr>
      <w:tr w:rsidR="00EE6FAF" w:rsidRPr="00EE6FAF" w14:paraId="4BA77918"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F6A02A" w14:textId="77777777" w:rsidR="00EE6FAF" w:rsidRPr="00EE6FAF" w:rsidRDefault="00EE6FAF" w:rsidP="00EE6FAF">
            <w:pPr>
              <w:jc w:val="center"/>
            </w:pPr>
            <w:r w:rsidRPr="00EE6FAF">
              <w:t>26361421</w:t>
            </w:r>
          </w:p>
        </w:tc>
        <w:tc>
          <w:tcPr>
            <w:tcW w:w="0" w:type="auto"/>
            <w:tcBorders>
              <w:top w:val="nil"/>
              <w:left w:val="nil"/>
              <w:bottom w:val="single" w:sz="4" w:space="0" w:color="auto"/>
              <w:right w:val="single" w:sz="4" w:space="0" w:color="auto"/>
            </w:tcBorders>
            <w:shd w:val="clear" w:color="auto" w:fill="auto"/>
            <w:noWrap/>
            <w:vAlign w:val="bottom"/>
            <w:hideMark/>
          </w:tcPr>
          <w:p w14:paraId="266B1CCA"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63C2754" w14:textId="77777777" w:rsidR="00EE6FAF" w:rsidRPr="00EE6FAF" w:rsidRDefault="00EE6FAF" w:rsidP="00EE6FAF">
            <w:pPr>
              <w:jc w:val="center"/>
              <w:rPr>
                <w:color w:val="000000"/>
              </w:rPr>
            </w:pPr>
            <w:r w:rsidRPr="00EE6FAF">
              <w:rPr>
                <w:color w:val="000000"/>
              </w:rPr>
              <w:t>67.6</w:t>
            </w:r>
          </w:p>
        </w:tc>
        <w:tc>
          <w:tcPr>
            <w:tcW w:w="573" w:type="dxa"/>
            <w:tcBorders>
              <w:top w:val="nil"/>
              <w:left w:val="nil"/>
              <w:bottom w:val="single" w:sz="4" w:space="0" w:color="auto"/>
              <w:right w:val="single" w:sz="4" w:space="0" w:color="auto"/>
            </w:tcBorders>
            <w:shd w:val="clear" w:color="auto" w:fill="auto"/>
            <w:noWrap/>
            <w:vAlign w:val="bottom"/>
            <w:hideMark/>
          </w:tcPr>
          <w:p w14:paraId="7CBDB953"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157B9014"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0530A89"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CC7F73F"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E64FEAF" w14:textId="77777777" w:rsidR="00EE6FAF" w:rsidRPr="00EE6FAF" w:rsidRDefault="00EE6FAF" w:rsidP="00EE6FAF">
            <w:pPr>
              <w:jc w:val="center"/>
              <w:rPr>
                <w:color w:val="000000"/>
              </w:rPr>
            </w:pPr>
            <w:r w:rsidRPr="00EE6FAF">
              <w:rPr>
                <w:color w:val="000000"/>
              </w:rPr>
              <w:t>43.01</w:t>
            </w:r>
          </w:p>
        </w:tc>
        <w:tc>
          <w:tcPr>
            <w:tcW w:w="0" w:type="auto"/>
            <w:tcBorders>
              <w:top w:val="nil"/>
              <w:left w:val="nil"/>
              <w:bottom w:val="single" w:sz="4" w:space="0" w:color="auto"/>
              <w:right w:val="single" w:sz="4" w:space="0" w:color="auto"/>
            </w:tcBorders>
            <w:shd w:val="clear" w:color="auto" w:fill="auto"/>
            <w:noWrap/>
            <w:vAlign w:val="bottom"/>
            <w:hideMark/>
          </w:tcPr>
          <w:p w14:paraId="738B4E65" w14:textId="77777777" w:rsidR="00EE6FAF" w:rsidRPr="00EE6FAF" w:rsidRDefault="00EE6FAF" w:rsidP="00EE6FAF">
            <w:pPr>
              <w:jc w:val="center"/>
              <w:rPr>
                <w:color w:val="000000"/>
              </w:rPr>
            </w:pPr>
            <w:r w:rsidRPr="00EE6FAF">
              <w:rPr>
                <w:color w:val="000000"/>
              </w:rPr>
              <w:t>1.55</w:t>
            </w:r>
          </w:p>
        </w:tc>
        <w:tc>
          <w:tcPr>
            <w:tcW w:w="0" w:type="auto"/>
            <w:tcBorders>
              <w:top w:val="nil"/>
              <w:left w:val="nil"/>
              <w:bottom w:val="single" w:sz="4" w:space="0" w:color="auto"/>
              <w:right w:val="single" w:sz="4" w:space="0" w:color="auto"/>
            </w:tcBorders>
            <w:shd w:val="clear" w:color="auto" w:fill="auto"/>
            <w:noWrap/>
            <w:vAlign w:val="bottom"/>
            <w:hideMark/>
          </w:tcPr>
          <w:p w14:paraId="424B7C31" w14:textId="77777777" w:rsidR="00EE6FAF" w:rsidRPr="00EE6FAF" w:rsidRDefault="00EE6FAF" w:rsidP="00EE6FAF">
            <w:pPr>
              <w:jc w:val="center"/>
              <w:rPr>
                <w:color w:val="000000"/>
              </w:rPr>
            </w:pPr>
            <w:r w:rsidRPr="00EE6FAF">
              <w:rPr>
                <w:color w:val="000000"/>
              </w:rPr>
              <w:t>23.04</w:t>
            </w:r>
          </w:p>
        </w:tc>
        <w:tc>
          <w:tcPr>
            <w:tcW w:w="570" w:type="dxa"/>
            <w:tcBorders>
              <w:top w:val="nil"/>
              <w:left w:val="nil"/>
              <w:bottom w:val="single" w:sz="4" w:space="0" w:color="auto"/>
              <w:right w:val="single" w:sz="4" w:space="0" w:color="auto"/>
            </w:tcBorders>
            <w:shd w:val="clear" w:color="auto" w:fill="auto"/>
            <w:noWrap/>
            <w:vAlign w:val="bottom"/>
            <w:hideMark/>
          </w:tcPr>
          <w:p w14:paraId="64E8353F"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3B4F9CBC"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783CB2E2" w14:textId="77777777" w:rsidR="00EE6FAF" w:rsidRPr="00EE6FAF" w:rsidRDefault="00EE6FAF" w:rsidP="00EE6FAF"/>
        </w:tc>
      </w:tr>
      <w:tr w:rsidR="00EE6FAF" w:rsidRPr="00EE6FAF" w14:paraId="7711673B"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72DD6442"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325C3050"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15B63C1D" w14:textId="77777777" w:rsidR="00EE6FAF" w:rsidRPr="00EE6FAF" w:rsidRDefault="00EE6FAF" w:rsidP="00EE6FAF">
            <w:pPr>
              <w:jc w:val="center"/>
              <w:rPr>
                <w:color w:val="000000"/>
              </w:rPr>
            </w:pPr>
            <w:r w:rsidRPr="00EE6FAF">
              <w:rPr>
                <w:color w:val="000000"/>
              </w:rPr>
              <w:t>12942.6</w:t>
            </w:r>
          </w:p>
        </w:tc>
        <w:tc>
          <w:tcPr>
            <w:tcW w:w="573" w:type="dxa"/>
            <w:tcBorders>
              <w:top w:val="nil"/>
              <w:left w:val="nil"/>
              <w:bottom w:val="single" w:sz="4" w:space="0" w:color="auto"/>
              <w:right w:val="single" w:sz="4" w:space="0" w:color="auto"/>
            </w:tcBorders>
            <w:shd w:val="clear" w:color="auto" w:fill="auto"/>
            <w:noWrap/>
            <w:vAlign w:val="bottom"/>
            <w:hideMark/>
          </w:tcPr>
          <w:p w14:paraId="0B2CF037"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560832FD"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398F8EB"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E91FD26"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1A99A54" w14:textId="77777777" w:rsidR="00EE6FAF" w:rsidRPr="00EE6FAF" w:rsidRDefault="00EE6FAF" w:rsidP="00EE6FAF">
            <w:pPr>
              <w:jc w:val="center"/>
              <w:rPr>
                <w:color w:val="000000"/>
              </w:rPr>
            </w:pPr>
            <w:r w:rsidRPr="00EE6FAF">
              <w:rPr>
                <w:color w:val="000000"/>
              </w:rPr>
              <w:t>8451.3</w:t>
            </w:r>
          </w:p>
        </w:tc>
        <w:tc>
          <w:tcPr>
            <w:tcW w:w="0" w:type="auto"/>
            <w:tcBorders>
              <w:top w:val="nil"/>
              <w:left w:val="nil"/>
              <w:bottom w:val="single" w:sz="4" w:space="0" w:color="auto"/>
              <w:right w:val="single" w:sz="4" w:space="0" w:color="auto"/>
            </w:tcBorders>
            <w:shd w:val="clear" w:color="auto" w:fill="auto"/>
            <w:noWrap/>
            <w:vAlign w:val="bottom"/>
            <w:hideMark/>
          </w:tcPr>
          <w:p w14:paraId="12928EB7" w14:textId="77777777" w:rsidR="00EE6FAF" w:rsidRPr="00EE6FAF" w:rsidRDefault="00EE6FAF" w:rsidP="00EE6FAF">
            <w:pPr>
              <w:jc w:val="center"/>
              <w:rPr>
                <w:color w:val="000000"/>
              </w:rPr>
            </w:pPr>
            <w:r w:rsidRPr="00EE6FAF">
              <w:rPr>
                <w:color w:val="000000"/>
              </w:rPr>
              <w:t>207.5</w:t>
            </w:r>
          </w:p>
        </w:tc>
        <w:tc>
          <w:tcPr>
            <w:tcW w:w="0" w:type="auto"/>
            <w:tcBorders>
              <w:top w:val="nil"/>
              <w:left w:val="nil"/>
              <w:bottom w:val="single" w:sz="4" w:space="0" w:color="auto"/>
              <w:right w:val="single" w:sz="4" w:space="0" w:color="auto"/>
            </w:tcBorders>
            <w:shd w:val="clear" w:color="auto" w:fill="auto"/>
            <w:noWrap/>
            <w:vAlign w:val="bottom"/>
            <w:hideMark/>
          </w:tcPr>
          <w:p w14:paraId="1B79C23F" w14:textId="77777777" w:rsidR="00EE6FAF" w:rsidRPr="00EE6FAF" w:rsidRDefault="00EE6FAF" w:rsidP="00EE6FAF">
            <w:pPr>
              <w:jc w:val="center"/>
              <w:rPr>
                <w:color w:val="000000"/>
              </w:rPr>
            </w:pPr>
            <w:r w:rsidRPr="00EE6FAF">
              <w:rPr>
                <w:color w:val="000000"/>
              </w:rPr>
              <w:t>4283.8</w:t>
            </w:r>
          </w:p>
        </w:tc>
        <w:tc>
          <w:tcPr>
            <w:tcW w:w="570" w:type="dxa"/>
            <w:tcBorders>
              <w:top w:val="nil"/>
              <w:left w:val="nil"/>
              <w:bottom w:val="single" w:sz="4" w:space="0" w:color="auto"/>
              <w:right w:val="single" w:sz="4" w:space="0" w:color="auto"/>
            </w:tcBorders>
            <w:shd w:val="clear" w:color="auto" w:fill="auto"/>
            <w:noWrap/>
            <w:vAlign w:val="bottom"/>
            <w:hideMark/>
          </w:tcPr>
          <w:p w14:paraId="291DB478"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73A1214E"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078792A5" w14:textId="77777777" w:rsidR="00EE6FAF" w:rsidRPr="00EE6FAF" w:rsidRDefault="00EE6FAF" w:rsidP="00EE6FAF"/>
        </w:tc>
      </w:tr>
      <w:tr w:rsidR="00EE6FAF" w:rsidRPr="00EE6FAF" w14:paraId="242CDAA9"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71B2317A"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5C20F6A7"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77A33CB5" w14:textId="77777777" w:rsidR="00EE6FAF" w:rsidRPr="00EE6FAF" w:rsidRDefault="00EE6FAF" w:rsidP="00EE6FAF">
            <w:pPr>
              <w:jc w:val="center"/>
              <w:rPr>
                <w:color w:val="000000"/>
              </w:rPr>
            </w:pPr>
            <w:r w:rsidRPr="00EE6FAF">
              <w:rPr>
                <w:color w:val="000000"/>
              </w:rPr>
              <w:t>405.5</w:t>
            </w:r>
          </w:p>
        </w:tc>
        <w:tc>
          <w:tcPr>
            <w:tcW w:w="573" w:type="dxa"/>
            <w:tcBorders>
              <w:top w:val="nil"/>
              <w:left w:val="nil"/>
              <w:bottom w:val="single" w:sz="4" w:space="0" w:color="auto"/>
              <w:right w:val="single" w:sz="4" w:space="0" w:color="auto"/>
            </w:tcBorders>
            <w:shd w:val="clear" w:color="auto" w:fill="auto"/>
            <w:noWrap/>
            <w:vAlign w:val="bottom"/>
            <w:hideMark/>
          </w:tcPr>
          <w:p w14:paraId="4C5CD600"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208AADB8"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3373F05"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97947C1"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CC2A603" w14:textId="77777777" w:rsidR="00EE6FAF" w:rsidRPr="00EE6FAF" w:rsidRDefault="00EE6FAF" w:rsidP="00EE6FAF">
            <w:pPr>
              <w:jc w:val="center"/>
              <w:rPr>
                <w:color w:val="000000"/>
              </w:rPr>
            </w:pPr>
            <w:r w:rsidRPr="00EE6FAF">
              <w:rPr>
                <w:color w:val="000000"/>
              </w:rPr>
              <w:t>313.8</w:t>
            </w:r>
          </w:p>
        </w:tc>
        <w:tc>
          <w:tcPr>
            <w:tcW w:w="0" w:type="auto"/>
            <w:tcBorders>
              <w:top w:val="nil"/>
              <w:left w:val="nil"/>
              <w:bottom w:val="single" w:sz="4" w:space="0" w:color="auto"/>
              <w:right w:val="single" w:sz="4" w:space="0" w:color="auto"/>
            </w:tcBorders>
            <w:shd w:val="clear" w:color="auto" w:fill="auto"/>
            <w:noWrap/>
            <w:vAlign w:val="bottom"/>
            <w:hideMark/>
          </w:tcPr>
          <w:p w14:paraId="1267850E" w14:textId="77777777" w:rsidR="00EE6FAF" w:rsidRPr="00EE6FAF" w:rsidRDefault="00EE6FAF" w:rsidP="00EE6FAF">
            <w:pPr>
              <w:jc w:val="center"/>
              <w:rPr>
                <w:color w:val="000000"/>
              </w:rPr>
            </w:pPr>
            <w:r w:rsidRPr="00EE6FAF">
              <w:rPr>
                <w:color w:val="000000"/>
              </w:rPr>
              <w:t>4.1</w:t>
            </w:r>
          </w:p>
        </w:tc>
        <w:tc>
          <w:tcPr>
            <w:tcW w:w="0" w:type="auto"/>
            <w:tcBorders>
              <w:top w:val="nil"/>
              <w:left w:val="nil"/>
              <w:bottom w:val="single" w:sz="4" w:space="0" w:color="auto"/>
              <w:right w:val="single" w:sz="4" w:space="0" w:color="auto"/>
            </w:tcBorders>
            <w:shd w:val="clear" w:color="auto" w:fill="auto"/>
            <w:noWrap/>
            <w:vAlign w:val="bottom"/>
            <w:hideMark/>
          </w:tcPr>
          <w:p w14:paraId="286813E6" w14:textId="77777777" w:rsidR="00EE6FAF" w:rsidRPr="00EE6FAF" w:rsidRDefault="00EE6FAF" w:rsidP="00EE6FAF">
            <w:pPr>
              <w:jc w:val="center"/>
              <w:rPr>
                <w:color w:val="000000"/>
              </w:rPr>
            </w:pPr>
            <w:r w:rsidRPr="00EE6FAF">
              <w:rPr>
                <w:color w:val="000000"/>
              </w:rPr>
              <w:t>87.6</w:t>
            </w:r>
          </w:p>
        </w:tc>
        <w:tc>
          <w:tcPr>
            <w:tcW w:w="570" w:type="dxa"/>
            <w:tcBorders>
              <w:top w:val="nil"/>
              <w:left w:val="nil"/>
              <w:bottom w:val="single" w:sz="4" w:space="0" w:color="auto"/>
              <w:right w:val="single" w:sz="4" w:space="0" w:color="auto"/>
            </w:tcBorders>
            <w:shd w:val="clear" w:color="auto" w:fill="auto"/>
            <w:noWrap/>
            <w:vAlign w:val="bottom"/>
            <w:hideMark/>
          </w:tcPr>
          <w:p w14:paraId="3BD01FAB" w14:textId="77777777" w:rsidR="00EE6FAF" w:rsidRPr="00EE6FAF" w:rsidRDefault="00EE6FAF" w:rsidP="00EE6FAF">
            <w:pPr>
              <w:jc w:val="center"/>
            </w:pPr>
            <w:r w:rsidRPr="00EE6FAF">
              <w:t> </w:t>
            </w:r>
          </w:p>
        </w:tc>
        <w:tc>
          <w:tcPr>
            <w:tcW w:w="660" w:type="dxa"/>
            <w:tcBorders>
              <w:top w:val="nil"/>
              <w:left w:val="nil"/>
              <w:bottom w:val="single" w:sz="4" w:space="0" w:color="auto"/>
              <w:right w:val="single" w:sz="4" w:space="0" w:color="auto"/>
            </w:tcBorders>
            <w:shd w:val="clear" w:color="auto" w:fill="auto"/>
            <w:noWrap/>
            <w:vAlign w:val="bottom"/>
            <w:hideMark/>
          </w:tcPr>
          <w:p w14:paraId="3A5BB70B"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6B89E541" w14:textId="77777777" w:rsidR="00EE6FAF" w:rsidRPr="00EE6FAF" w:rsidRDefault="00EE6FAF" w:rsidP="00EE6FAF"/>
        </w:tc>
      </w:tr>
      <w:tr w:rsidR="00EE6FAF" w:rsidRPr="00EE6FAF" w14:paraId="3762A88E"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CD5C89" w14:textId="77777777" w:rsidR="00EE6FAF" w:rsidRPr="00EE6FAF" w:rsidRDefault="00EE6FAF" w:rsidP="00EE6FAF">
            <w:pPr>
              <w:jc w:val="center"/>
            </w:pPr>
            <w:r w:rsidRPr="00EE6FAF">
              <w:t>26362421</w:t>
            </w:r>
          </w:p>
        </w:tc>
        <w:tc>
          <w:tcPr>
            <w:tcW w:w="0" w:type="auto"/>
            <w:tcBorders>
              <w:top w:val="nil"/>
              <w:left w:val="nil"/>
              <w:bottom w:val="single" w:sz="4" w:space="0" w:color="auto"/>
              <w:right w:val="single" w:sz="4" w:space="0" w:color="auto"/>
            </w:tcBorders>
            <w:shd w:val="clear" w:color="auto" w:fill="auto"/>
            <w:noWrap/>
            <w:vAlign w:val="bottom"/>
            <w:hideMark/>
          </w:tcPr>
          <w:p w14:paraId="4C63D720"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2D40BAEC" w14:textId="77777777" w:rsidR="00EE6FAF" w:rsidRPr="00EE6FAF" w:rsidRDefault="00EE6FAF" w:rsidP="00EE6FAF">
            <w:pPr>
              <w:jc w:val="center"/>
            </w:pPr>
            <w:r w:rsidRPr="00EE6FAF">
              <w:t>31.91</w:t>
            </w:r>
          </w:p>
        </w:tc>
        <w:tc>
          <w:tcPr>
            <w:tcW w:w="573" w:type="dxa"/>
            <w:tcBorders>
              <w:top w:val="nil"/>
              <w:left w:val="nil"/>
              <w:bottom w:val="single" w:sz="4" w:space="0" w:color="auto"/>
              <w:right w:val="single" w:sz="4" w:space="0" w:color="auto"/>
            </w:tcBorders>
            <w:shd w:val="clear" w:color="auto" w:fill="auto"/>
            <w:noWrap/>
            <w:vAlign w:val="bottom"/>
            <w:hideMark/>
          </w:tcPr>
          <w:p w14:paraId="274FB079" w14:textId="77777777" w:rsidR="00EE6FAF" w:rsidRPr="00EE6FAF" w:rsidRDefault="00EE6FAF" w:rsidP="00EE6FAF">
            <w:pPr>
              <w:jc w:val="center"/>
            </w:pPr>
            <w:r w:rsidRPr="00EE6FAF">
              <w:t> </w:t>
            </w:r>
          </w:p>
        </w:tc>
        <w:tc>
          <w:tcPr>
            <w:tcW w:w="666" w:type="dxa"/>
            <w:tcBorders>
              <w:top w:val="nil"/>
              <w:left w:val="nil"/>
              <w:bottom w:val="single" w:sz="4" w:space="0" w:color="auto"/>
              <w:right w:val="single" w:sz="4" w:space="0" w:color="auto"/>
            </w:tcBorders>
            <w:shd w:val="clear" w:color="auto" w:fill="auto"/>
            <w:noWrap/>
            <w:vAlign w:val="bottom"/>
            <w:hideMark/>
          </w:tcPr>
          <w:p w14:paraId="3731E966"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0D3C6EC"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7830F8C"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9F83018" w14:textId="77777777" w:rsidR="00EE6FAF" w:rsidRPr="00EE6FAF" w:rsidRDefault="00EE6FAF" w:rsidP="00EE6FAF">
            <w:pPr>
              <w:jc w:val="center"/>
            </w:pPr>
            <w:r w:rsidRPr="00EE6FAF">
              <w:t>2.9</w:t>
            </w:r>
          </w:p>
        </w:tc>
        <w:tc>
          <w:tcPr>
            <w:tcW w:w="0" w:type="auto"/>
            <w:tcBorders>
              <w:top w:val="nil"/>
              <w:left w:val="nil"/>
              <w:bottom w:val="single" w:sz="4" w:space="0" w:color="auto"/>
              <w:right w:val="single" w:sz="4" w:space="0" w:color="auto"/>
            </w:tcBorders>
            <w:shd w:val="clear" w:color="auto" w:fill="auto"/>
            <w:noWrap/>
            <w:vAlign w:val="bottom"/>
            <w:hideMark/>
          </w:tcPr>
          <w:p w14:paraId="7159F86F" w14:textId="77777777" w:rsidR="00EE6FAF" w:rsidRPr="00EE6FAF" w:rsidRDefault="00EE6FAF" w:rsidP="00EE6FAF">
            <w:pPr>
              <w:jc w:val="center"/>
            </w:pPr>
            <w:r w:rsidRPr="00EE6FAF">
              <w:t>24.72</w:t>
            </w:r>
          </w:p>
        </w:tc>
        <w:tc>
          <w:tcPr>
            <w:tcW w:w="0" w:type="auto"/>
            <w:tcBorders>
              <w:top w:val="nil"/>
              <w:left w:val="nil"/>
              <w:bottom w:val="single" w:sz="4" w:space="0" w:color="auto"/>
              <w:right w:val="single" w:sz="4" w:space="0" w:color="auto"/>
            </w:tcBorders>
            <w:shd w:val="clear" w:color="auto" w:fill="auto"/>
            <w:noWrap/>
            <w:vAlign w:val="bottom"/>
            <w:hideMark/>
          </w:tcPr>
          <w:p w14:paraId="239CB3DC" w14:textId="77777777" w:rsidR="00EE6FAF" w:rsidRPr="00EE6FAF" w:rsidRDefault="00EE6FAF" w:rsidP="00EE6FAF">
            <w:pPr>
              <w:jc w:val="center"/>
            </w:pPr>
            <w:r w:rsidRPr="00EE6FAF">
              <w:t> </w:t>
            </w:r>
          </w:p>
        </w:tc>
        <w:tc>
          <w:tcPr>
            <w:tcW w:w="570" w:type="dxa"/>
            <w:tcBorders>
              <w:top w:val="nil"/>
              <w:left w:val="nil"/>
              <w:bottom w:val="single" w:sz="4" w:space="0" w:color="auto"/>
              <w:right w:val="single" w:sz="4" w:space="0" w:color="auto"/>
            </w:tcBorders>
            <w:shd w:val="clear" w:color="auto" w:fill="auto"/>
            <w:noWrap/>
            <w:vAlign w:val="bottom"/>
            <w:hideMark/>
          </w:tcPr>
          <w:p w14:paraId="4DACCA60" w14:textId="77777777" w:rsidR="00EE6FAF" w:rsidRPr="00EE6FAF" w:rsidRDefault="00EE6FAF" w:rsidP="00EE6FAF">
            <w:pPr>
              <w:jc w:val="center"/>
            </w:pPr>
            <w:r w:rsidRPr="00EE6FAF">
              <w:t>4.29</w:t>
            </w:r>
          </w:p>
        </w:tc>
        <w:tc>
          <w:tcPr>
            <w:tcW w:w="660" w:type="dxa"/>
            <w:tcBorders>
              <w:top w:val="nil"/>
              <w:left w:val="nil"/>
              <w:bottom w:val="single" w:sz="4" w:space="0" w:color="auto"/>
              <w:right w:val="single" w:sz="4" w:space="0" w:color="auto"/>
            </w:tcBorders>
            <w:shd w:val="clear" w:color="auto" w:fill="auto"/>
            <w:noWrap/>
            <w:vAlign w:val="bottom"/>
            <w:hideMark/>
          </w:tcPr>
          <w:p w14:paraId="78DC9B57"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24049F9" w14:textId="77777777" w:rsidR="00EE6FAF" w:rsidRPr="00EE6FAF" w:rsidRDefault="00EE6FAF" w:rsidP="00EE6FAF"/>
        </w:tc>
      </w:tr>
      <w:tr w:rsidR="00EE6FAF" w:rsidRPr="00EE6FAF" w14:paraId="55E05C9E"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5EE913EB"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2EAE1163"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66DDD5D5" w14:textId="77777777" w:rsidR="00EE6FAF" w:rsidRPr="00EE6FAF" w:rsidRDefault="00EE6FAF" w:rsidP="00EE6FAF">
            <w:pPr>
              <w:jc w:val="center"/>
            </w:pPr>
            <w:r w:rsidRPr="00EE6FAF">
              <w:t>4331.1</w:t>
            </w:r>
          </w:p>
        </w:tc>
        <w:tc>
          <w:tcPr>
            <w:tcW w:w="573" w:type="dxa"/>
            <w:tcBorders>
              <w:top w:val="nil"/>
              <w:left w:val="nil"/>
              <w:bottom w:val="single" w:sz="4" w:space="0" w:color="auto"/>
              <w:right w:val="single" w:sz="4" w:space="0" w:color="auto"/>
            </w:tcBorders>
            <w:shd w:val="clear" w:color="auto" w:fill="auto"/>
            <w:noWrap/>
            <w:vAlign w:val="bottom"/>
            <w:hideMark/>
          </w:tcPr>
          <w:p w14:paraId="67614888"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1A2888C9"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01458C5"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79E3790"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BC6596B" w14:textId="77777777" w:rsidR="00EE6FAF" w:rsidRPr="00EE6FAF" w:rsidRDefault="00EE6FAF" w:rsidP="00EE6FAF">
            <w:pPr>
              <w:jc w:val="center"/>
            </w:pPr>
            <w:r w:rsidRPr="00EE6FAF">
              <w:t>219.4</w:t>
            </w:r>
          </w:p>
        </w:tc>
        <w:tc>
          <w:tcPr>
            <w:tcW w:w="0" w:type="auto"/>
            <w:tcBorders>
              <w:top w:val="nil"/>
              <w:left w:val="nil"/>
              <w:bottom w:val="single" w:sz="4" w:space="0" w:color="auto"/>
              <w:right w:val="single" w:sz="4" w:space="0" w:color="auto"/>
            </w:tcBorders>
            <w:shd w:val="clear" w:color="auto" w:fill="auto"/>
            <w:noWrap/>
            <w:vAlign w:val="bottom"/>
            <w:hideMark/>
          </w:tcPr>
          <w:p w14:paraId="23612A00" w14:textId="77777777" w:rsidR="00EE6FAF" w:rsidRPr="00EE6FAF" w:rsidRDefault="00EE6FAF" w:rsidP="00EE6FAF">
            <w:pPr>
              <w:jc w:val="center"/>
            </w:pPr>
            <w:r w:rsidRPr="00EE6FAF">
              <w:t>3808.7</w:t>
            </w:r>
          </w:p>
        </w:tc>
        <w:tc>
          <w:tcPr>
            <w:tcW w:w="0" w:type="auto"/>
            <w:tcBorders>
              <w:top w:val="nil"/>
              <w:left w:val="nil"/>
              <w:bottom w:val="single" w:sz="4" w:space="0" w:color="auto"/>
              <w:right w:val="single" w:sz="4" w:space="0" w:color="auto"/>
            </w:tcBorders>
            <w:shd w:val="clear" w:color="auto" w:fill="auto"/>
            <w:noWrap/>
            <w:vAlign w:val="bottom"/>
            <w:hideMark/>
          </w:tcPr>
          <w:p w14:paraId="61950A74" w14:textId="77777777" w:rsidR="00EE6FAF" w:rsidRPr="00EE6FAF" w:rsidRDefault="00EE6FAF" w:rsidP="00EE6FAF">
            <w:pPr>
              <w:jc w:val="center"/>
            </w:pPr>
            <w:r w:rsidRPr="00EE6FAF">
              <w:t> </w:t>
            </w:r>
          </w:p>
        </w:tc>
        <w:tc>
          <w:tcPr>
            <w:tcW w:w="570" w:type="dxa"/>
            <w:tcBorders>
              <w:top w:val="nil"/>
              <w:left w:val="nil"/>
              <w:bottom w:val="single" w:sz="4" w:space="0" w:color="auto"/>
              <w:right w:val="single" w:sz="4" w:space="0" w:color="auto"/>
            </w:tcBorders>
            <w:shd w:val="clear" w:color="auto" w:fill="auto"/>
            <w:noWrap/>
            <w:vAlign w:val="bottom"/>
            <w:hideMark/>
          </w:tcPr>
          <w:p w14:paraId="2DBEF6C8" w14:textId="77777777" w:rsidR="00EE6FAF" w:rsidRPr="00EE6FAF" w:rsidRDefault="00EE6FAF" w:rsidP="00EE6FAF">
            <w:pPr>
              <w:jc w:val="center"/>
            </w:pPr>
            <w:r w:rsidRPr="00EE6FAF">
              <w:t>303</w:t>
            </w:r>
          </w:p>
        </w:tc>
        <w:tc>
          <w:tcPr>
            <w:tcW w:w="660" w:type="dxa"/>
            <w:tcBorders>
              <w:top w:val="nil"/>
              <w:left w:val="nil"/>
              <w:bottom w:val="single" w:sz="4" w:space="0" w:color="auto"/>
              <w:right w:val="single" w:sz="4" w:space="0" w:color="auto"/>
            </w:tcBorders>
            <w:shd w:val="clear" w:color="auto" w:fill="auto"/>
            <w:noWrap/>
            <w:vAlign w:val="bottom"/>
            <w:hideMark/>
          </w:tcPr>
          <w:p w14:paraId="120E2D0D"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4E30FC2" w14:textId="77777777" w:rsidR="00EE6FAF" w:rsidRPr="00EE6FAF" w:rsidRDefault="00EE6FAF" w:rsidP="00EE6FAF"/>
        </w:tc>
      </w:tr>
      <w:tr w:rsidR="00EE6FAF" w:rsidRPr="00EE6FAF" w14:paraId="2E64D77D"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1B4DFCC2"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19E64C69"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330E18E2" w14:textId="77777777" w:rsidR="00EE6FAF" w:rsidRPr="00EE6FAF" w:rsidRDefault="00EE6FAF" w:rsidP="00EE6FAF">
            <w:pPr>
              <w:jc w:val="center"/>
            </w:pPr>
            <w:r w:rsidRPr="00EE6FAF">
              <w:t>131.7</w:t>
            </w:r>
          </w:p>
        </w:tc>
        <w:tc>
          <w:tcPr>
            <w:tcW w:w="573" w:type="dxa"/>
            <w:tcBorders>
              <w:top w:val="nil"/>
              <w:left w:val="nil"/>
              <w:bottom w:val="single" w:sz="4" w:space="0" w:color="auto"/>
              <w:right w:val="single" w:sz="4" w:space="0" w:color="auto"/>
            </w:tcBorders>
            <w:shd w:val="clear" w:color="auto" w:fill="auto"/>
            <w:noWrap/>
            <w:vAlign w:val="bottom"/>
            <w:hideMark/>
          </w:tcPr>
          <w:p w14:paraId="3EDD6D8B"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4FC0465C"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E582199"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60DACD2"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5ABBDA5" w14:textId="77777777" w:rsidR="00EE6FAF" w:rsidRPr="00EE6FAF" w:rsidRDefault="00EE6FAF" w:rsidP="00EE6FAF">
            <w:pPr>
              <w:jc w:val="center"/>
            </w:pPr>
            <w:r w:rsidRPr="00EE6FAF">
              <w:t>5.6</w:t>
            </w:r>
          </w:p>
        </w:tc>
        <w:tc>
          <w:tcPr>
            <w:tcW w:w="0" w:type="auto"/>
            <w:tcBorders>
              <w:top w:val="nil"/>
              <w:left w:val="nil"/>
              <w:bottom w:val="single" w:sz="4" w:space="0" w:color="auto"/>
              <w:right w:val="single" w:sz="4" w:space="0" w:color="auto"/>
            </w:tcBorders>
            <w:shd w:val="clear" w:color="auto" w:fill="auto"/>
            <w:noWrap/>
            <w:vAlign w:val="bottom"/>
            <w:hideMark/>
          </w:tcPr>
          <w:p w14:paraId="6897361C" w14:textId="77777777" w:rsidR="00EE6FAF" w:rsidRPr="00EE6FAF" w:rsidRDefault="00EE6FAF" w:rsidP="00EE6FAF">
            <w:pPr>
              <w:jc w:val="center"/>
            </w:pPr>
            <w:r w:rsidRPr="00EE6FAF">
              <w:t>116.2</w:t>
            </w:r>
          </w:p>
        </w:tc>
        <w:tc>
          <w:tcPr>
            <w:tcW w:w="0" w:type="auto"/>
            <w:tcBorders>
              <w:top w:val="nil"/>
              <w:left w:val="nil"/>
              <w:bottom w:val="single" w:sz="4" w:space="0" w:color="auto"/>
              <w:right w:val="single" w:sz="4" w:space="0" w:color="auto"/>
            </w:tcBorders>
            <w:shd w:val="clear" w:color="auto" w:fill="auto"/>
            <w:noWrap/>
            <w:vAlign w:val="bottom"/>
            <w:hideMark/>
          </w:tcPr>
          <w:p w14:paraId="0C03C1D7" w14:textId="77777777" w:rsidR="00EE6FAF" w:rsidRPr="00EE6FAF" w:rsidRDefault="00EE6FAF" w:rsidP="00EE6FAF">
            <w:pPr>
              <w:jc w:val="center"/>
            </w:pPr>
            <w:r w:rsidRPr="00EE6FAF">
              <w:t> </w:t>
            </w:r>
          </w:p>
        </w:tc>
        <w:tc>
          <w:tcPr>
            <w:tcW w:w="570" w:type="dxa"/>
            <w:tcBorders>
              <w:top w:val="nil"/>
              <w:left w:val="nil"/>
              <w:bottom w:val="single" w:sz="4" w:space="0" w:color="auto"/>
              <w:right w:val="single" w:sz="4" w:space="0" w:color="auto"/>
            </w:tcBorders>
            <w:shd w:val="clear" w:color="auto" w:fill="auto"/>
            <w:noWrap/>
            <w:vAlign w:val="bottom"/>
            <w:hideMark/>
          </w:tcPr>
          <w:p w14:paraId="07301DA4" w14:textId="77777777" w:rsidR="00EE6FAF" w:rsidRPr="00EE6FAF" w:rsidRDefault="00EE6FAF" w:rsidP="00EE6FAF">
            <w:pPr>
              <w:jc w:val="center"/>
            </w:pPr>
            <w:r w:rsidRPr="00EE6FAF">
              <w:t>9.9</w:t>
            </w:r>
          </w:p>
        </w:tc>
        <w:tc>
          <w:tcPr>
            <w:tcW w:w="660" w:type="dxa"/>
            <w:tcBorders>
              <w:top w:val="nil"/>
              <w:left w:val="nil"/>
              <w:bottom w:val="single" w:sz="4" w:space="0" w:color="auto"/>
              <w:right w:val="single" w:sz="4" w:space="0" w:color="auto"/>
            </w:tcBorders>
            <w:shd w:val="clear" w:color="auto" w:fill="auto"/>
            <w:noWrap/>
            <w:vAlign w:val="bottom"/>
            <w:hideMark/>
          </w:tcPr>
          <w:p w14:paraId="5BEDC975"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C568623" w14:textId="77777777" w:rsidR="00EE6FAF" w:rsidRPr="00EE6FAF" w:rsidRDefault="00EE6FAF" w:rsidP="00EE6FAF"/>
        </w:tc>
      </w:tr>
      <w:tr w:rsidR="00EE6FAF" w:rsidRPr="00EE6FAF" w14:paraId="10C69B5D"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ABAA07" w14:textId="77777777" w:rsidR="00EE6FAF" w:rsidRPr="00EE6FAF" w:rsidRDefault="00EE6FAF" w:rsidP="00EE6FAF">
            <w:pPr>
              <w:jc w:val="center"/>
            </w:pPr>
            <w:r w:rsidRPr="00EE6FAF">
              <w:t>50326311</w:t>
            </w:r>
          </w:p>
        </w:tc>
        <w:tc>
          <w:tcPr>
            <w:tcW w:w="0" w:type="auto"/>
            <w:tcBorders>
              <w:top w:val="nil"/>
              <w:left w:val="nil"/>
              <w:bottom w:val="single" w:sz="4" w:space="0" w:color="auto"/>
              <w:right w:val="single" w:sz="4" w:space="0" w:color="auto"/>
            </w:tcBorders>
            <w:shd w:val="clear" w:color="auto" w:fill="auto"/>
            <w:noWrap/>
            <w:vAlign w:val="bottom"/>
            <w:hideMark/>
          </w:tcPr>
          <w:p w14:paraId="6DA6C3A7" w14:textId="77777777" w:rsidR="00EE6FAF" w:rsidRPr="00EE6FAF" w:rsidRDefault="00EE6FAF" w:rsidP="00EE6FAF">
            <w:pPr>
              <w:jc w:val="center"/>
            </w:pPr>
            <w:r w:rsidRPr="00EE6FAF">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31ACDA46" w14:textId="77777777" w:rsidR="00EE6FAF" w:rsidRPr="00EE6FAF" w:rsidRDefault="00EE6FAF" w:rsidP="00EE6FAF">
            <w:pPr>
              <w:jc w:val="center"/>
            </w:pPr>
            <w:r w:rsidRPr="00EE6FAF">
              <w:t>24.34</w:t>
            </w:r>
          </w:p>
        </w:tc>
        <w:tc>
          <w:tcPr>
            <w:tcW w:w="573" w:type="dxa"/>
            <w:tcBorders>
              <w:top w:val="nil"/>
              <w:left w:val="nil"/>
              <w:bottom w:val="single" w:sz="4" w:space="0" w:color="auto"/>
              <w:right w:val="single" w:sz="4" w:space="0" w:color="auto"/>
            </w:tcBorders>
            <w:shd w:val="clear" w:color="auto" w:fill="auto"/>
            <w:noWrap/>
            <w:vAlign w:val="bottom"/>
            <w:hideMark/>
          </w:tcPr>
          <w:p w14:paraId="4F3E8BF7"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2D8C6915"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EA8291C"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43E1940" w14:textId="77777777" w:rsidR="00EE6FAF" w:rsidRPr="00EE6FAF" w:rsidRDefault="00EE6FAF" w:rsidP="00EE6FAF">
            <w:pPr>
              <w:jc w:val="center"/>
            </w:pPr>
            <w:r w:rsidRPr="00EE6FAF">
              <w:t>9.49</w:t>
            </w:r>
          </w:p>
        </w:tc>
        <w:tc>
          <w:tcPr>
            <w:tcW w:w="0" w:type="auto"/>
            <w:tcBorders>
              <w:top w:val="nil"/>
              <w:left w:val="nil"/>
              <w:bottom w:val="single" w:sz="4" w:space="0" w:color="auto"/>
              <w:right w:val="single" w:sz="4" w:space="0" w:color="auto"/>
            </w:tcBorders>
            <w:shd w:val="clear" w:color="auto" w:fill="auto"/>
            <w:noWrap/>
            <w:vAlign w:val="bottom"/>
            <w:hideMark/>
          </w:tcPr>
          <w:p w14:paraId="2D5B6C51" w14:textId="77777777" w:rsidR="00EE6FAF" w:rsidRPr="00EE6FAF" w:rsidRDefault="00EE6FAF" w:rsidP="00EE6FAF">
            <w:pPr>
              <w:jc w:val="center"/>
            </w:pPr>
            <w:r w:rsidRPr="00EE6FAF">
              <w:t>1.86</w:t>
            </w:r>
          </w:p>
        </w:tc>
        <w:tc>
          <w:tcPr>
            <w:tcW w:w="0" w:type="auto"/>
            <w:tcBorders>
              <w:top w:val="nil"/>
              <w:left w:val="nil"/>
              <w:bottom w:val="single" w:sz="4" w:space="0" w:color="auto"/>
              <w:right w:val="single" w:sz="4" w:space="0" w:color="auto"/>
            </w:tcBorders>
            <w:shd w:val="clear" w:color="auto" w:fill="auto"/>
            <w:noWrap/>
            <w:vAlign w:val="bottom"/>
            <w:hideMark/>
          </w:tcPr>
          <w:p w14:paraId="27571E84"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543A858B" w14:textId="77777777" w:rsidR="00EE6FAF" w:rsidRPr="00EE6FAF" w:rsidRDefault="00EE6FAF" w:rsidP="00EE6FAF">
            <w:pPr>
              <w:jc w:val="center"/>
            </w:pPr>
            <w:r w:rsidRPr="00EE6FAF">
              <w:t>12.99</w:t>
            </w:r>
          </w:p>
        </w:tc>
        <w:tc>
          <w:tcPr>
            <w:tcW w:w="570" w:type="dxa"/>
            <w:tcBorders>
              <w:top w:val="nil"/>
              <w:left w:val="nil"/>
              <w:bottom w:val="single" w:sz="4" w:space="0" w:color="auto"/>
              <w:right w:val="single" w:sz="4" w:space="0" w:color="auto"/>
            </w:tcBorders>
            <w:shd w:val="clear" w:color="auto" w:fill="auto"/>
            <w:noWrap/>
            <w:vAlign w:val="bottom"/>
            <w:hideMark/>
          </w:tcPr>
          <w:p w14:paraId="64220C4C"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093EA18B"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2C8147B" w14:textId="77777777" w:rsidR="00EE6FAF" w:rsidRPr="00EE6FAF" w:rsidRDefault="00EE6FAF" w:rsidP="00EE6FAF"/>
        </w:tc>
      </w:tr>
      <w:tr w:rsidR="00EE6FAF" w:rsidRPr="00EE6FAF" w14:paraId="44E496BE"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2E42E8BF"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57E7B66F" w14:textId="77777777" w:rsidR="00EE6FAF" w:rsidRPr="00EE6FAF" w:rsidRDefault="00EE6FAF" w:rsidP="00EE6FAF">
            <w:pPr>
              <w:jc w:val="center"/>
            </w:pPr>
            <w:r w:rsidRPr="00EE6FAF">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6F4EB25D" w14:textId="77777777" w:rsidR="00EE6FAF" w:rsidRPr="00EE6FAF" w:rsidRDefault="00EE6FAF" w:rsidP="00EE6FAF">
            <w:pPr>
              <w:jc w:val="center"/>
            </w:pPr>
            <w:r w:rsidRPr="00EE6FAF">
              <w:t>1371.5</w:t>
            </w:r>
          </w:p>
        </w:tc>
        <w:tc>
          <w:tcPr>
            <w:tcW w:w="573" w:type="dxa"/>
            <w:tcBorders>
              <w:top w:val="nil"/>
              <w:left w:val="nil"/>
              <w:bottom w:val="single" w:sz="4" w:space="0" w:color="auto"/>
              <w:right w:val="single" w:sz="4" w:space="0" w:color="auto"/>
            </w:tcBorders>
            <w:shd w:val="clear" w:color="auto" w:fill="auto"/>
            <w:noWrap/>
            <w:vAlign w:val="bottom"/>
            <w:hideMark/>
          </w:tcPr>
          <w:p w14:paraId="391D8528"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3C8A349C"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D111FCA"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4FD3710" w14:textId="77777777" w:rsidR="00EE6FAF" w:rsidRPr="00EE6FAF" w:rsidRDefault="00EE6FAF" w:rsidP="00EE6FAF">
            <w:pPr>
              <w:jc w:val="center"/>
            </w:pPr>
            <w:r w:rsidRPr="00EE6FAF">
              <w:t>462.3</w:t>
            </w:r>
          </w:p>
        </w:tc>
        <w:tc>
          <w:tcPr>
            <w:tcW w:w="0" w:type="auto"/>
            <w:tcBorders>
              <w:top w:val="nil"/>
              <w:left w:val="nil"/>
              <w:bottom w:val="single" w:sz="4" w:space="0" w:color="auto"/>
              <w:right w:val="single" w:sz="4" w:space="0" w:color="auto"/>
            </w:tcBorders>
            <w:shd w:val="clear" w:color="auto" w:fill="auto"/>
            <w:noWrap/>
            <w:vAlign w:val="bottom"/>
            <w:hideMark/>
          </w:tcPr>
          <w:p w14:paraId="713640DE"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49637F9B"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09233A00" w14:textId="77777777" w:rsidR="00EE6FAF" w:rsidRPr="00EE6FAF" w:rsidRDefault="00EE6FAF" w:rsidP="00EE6FAF">
            <w:pPr>
              <w:jc w:val="center"/>
            </w:pPr>
            <w:r w:rsidRPr="00EE6FAF">
              <w:t>909.2</w:t>
            </w:r>
          </w:p>
        </w:tc>
        <w:tc>
          <w:tcPr>
            <w:tcW w:w="570" w:type="dxa"/>
            <w:tcBorders>
              <w:top w:val="nil"/>
              <w:left w:val="nil"/>
              <w:bottom w:val="single" w:sz="4" w:space="0" w:color="auto"/>
              <w:right w:val="single" w:sz="4" w:space="0" w:color="auto"/>
            </w:tcBorders>
            <w:shd w:val="clear" w:color="auto" w:fill="auto"/>
            <w:noWrap/>
            <w:vAlign w:val="bottom"/>
            <w:hideMark/>
          </w:tcPr>
          <w:p w14:paraId="2774B990"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43FF9F8E"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4098E70C" w14:textId="77777777" w:rsidR="00EE6FAF" w:rsidRPr="00EE6FAF" w:rsidRDefault="00EE6FAF" w:rsidP="00EE6FAF"/>
        </w:tc>
      </w:tr>
      <w:tr w:rsidR="00EE6FAF" w:rsidRPr="00EE6FAF" w14:paraId="12C34A3C"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1077D9A2" w14:textId="77777777" w:rsidR="00EE6FAF" w:rsidRPr="00EE6FAF" w:rsidRDefault="00EE6FAF" w:rsidP="00EE6FAF"/>
        </w:tc>
        <w:tc>
          <w:tcPr>
            <w:tcW w:w="0" w:type="auto"/>
            <w:tcBorders>
              <w:top w:val="nil"/>
              <w:left w:val="nil"/>
              <w:bottom w:val="single" w:sz="4" w:space="0" w:color="auto"/>
              <w:right w:val="single" w:sz="4" w:space="0" w:color="auto"/>
            </w:tcBorders>
            <w:shd w:val="clear" w:color="auto" w:fill="auto"/>
            <w:noWrap/>
            <w:vAlign w:val="bottom"/>
            <w:hideMark/>
          </w:tcPr>
          <w:p w14:paraId="60E4D0D3" w14:textId="77777777" w:rsidR="00EE6FAF" w:rsidRPr="00EE6FAF" w:rsidRDefault="00EE6FAF" w:rsidP="00EE6FAF">
            <w:pPr>
              <w:jc w:val="center"/>
            </w:pPr>
            <w:r w:rsidRPr="00EE6FAF">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52C189A" w14:textId="77777777" w:rsidR="00EE6FAF" w:rsidRPr="00EE6FAF" w:rsidRDefault="00EE6FAF" w:rsidP="00EE6FAF">
            <w:pPr>
              <w:jc w:val="center"/>
            </w:pPr>
            <w:r w:rsidRPr="00EE6FAF">
              <w:t>34.2</w:t>
            </w:r>
          </w:p>
        </w:tc>
        <w:tc>
          <w:tcPr>
            <w:tcW w:w="573" w:type="dxa"/>
            <w:tcBorders>
              <w:top w:val="nil"/>
              <w:left w:val="nil"/>
              <w:bottom w:val="single" w:sz="4" w:space="0" w:color="auto"/>
              <w:right w:val="single" w:sz="4" w:space="0" w:color="auto"/>
            </w:tcBorders>
            <w:shd w:val="clear" w:color="auto" w:fill="auto"/>
            <w:noWrap/>
            <w:vAlign w:val="bottom"/>
            <w:hideMark/>
          </w:tcPr>
          <w:p w14:paraId="47B89FA4" w14:textId="77777777" w:rsidR="00EE6FAF" w:rsidRPr="00EE6FAF" w:rsidRDefault="00EE6FAF" w:rsidP="00EE6FAF">
            <w:pPr>
              <w:jc w:val="center"/>
              <w:rPr>
                <w:color w:val="FF0000"/>
              </w:rPr>
            </w:pPr>
            <w:r w:rsidRPr="00EE6FAF">
              <w:rPr>
                <w:color w:val="FF0000"/>
              </w:rPr>
              <w:t> </w:t>
            </w:r>
          </w:p>
        </w:tc>
        <w:tc>
          <w:tcPr>
            <w:tcW w:w="666" w:type="dxa"/>
            <w:tcBorders>
              <w:top w:val="nil"/>
              <w:left w:val="nil"/>
              <w:bottom w:val="single" w:sz="4" w:space="0" w:color="auto"/>
              <w:right w:val="single" w:sz="4" w:space="0" w:color="auto"/>
            </w:tcBorders>
            <w:shd w:val="clear" w:color="auto" w:fill="auto"/>
            <w:noWrap/>
            <w:vAlign w:val="bottom"/>
            <w:hideMark/>
          </w:tcPr>
          <w:p w14:paraId="10D12C4D"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39D31A8" w14:textId="77777777" w:rsidR="00EE6FAF" w:rsidRPr="00EE6FAF" w:rsidRDefault="00EE6FAF" w:rsidP="00EE6FAF">
            <w:pPr>
              <w:jc w:val="center"/>
              <w:rPr>
                <w:color w:val="FF0000"/>
              </w:rPr>
            </w:pPr>
            <w:r w:rsidRPr="00EE6FAF">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086CFE7" w14:textId="77777777" w:rsidR="00EE6FAF" w:rsidRPr="00EE6FAF" w:rsidRDefault="00EE6FAF" w:rsidP="00EE6FAF">
            <w:pPr>
              <w:jc w:val="center"/>
            </w:pPr>
            <w:r w:rsidRPr="00EE6FAF">
              <w:t>11.6</w:t>
            </w:r>
          </w:p>
        </w:tc>
        <w:tc>
          <w:tcPr>
            <w:tcW w:w="0" w:type="auto"/>
            <w:tcBorders>
              <w:top w:val="nil"/>
              <w:left w:val="nil"/>
              <w:bottom w:val="single" w:sz="4" w:space="0" w:color="auto"/>
              <w:right w:val="single" w:sz="4" w:space="0" w:color="auto"/>
            </w:tcBorders>
            <w:shd w:val="clear" w:color="auto" w:fill="auto"/>
            <w:noWrap/>
            <w:vAlign w:val="bottom"/>
            <w:hideMark/>
          </w:tcPr>
          <w:p w14:paraId="4EE28A8A"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63E99DC2" w14:textId="77777777" w:rsidR="00EE6FAF" w:rsidRPr="00EE6FAF" w:rsidRDefault="00EE6FAF" w:rsidP="00EE6FAF">
            <w:pPr>
              <w:jc w:val="center"/>
            </w:pPr>
            <w:r w:rsidRPr="00EE6FAF">
              <w:t> </w:t>
            </w:r>
          </w:p>
        </w:tc>
        <w:tc>
          <w:tcPr>
            <w:tcW w:w="0" w:type="auto"/>
            <w:tcBorders>
              <w:top w:val="nil"/>
              <w:left w:val="nil"/>
              <w:bottom w:val="single" w:sz="4" w:space="0" w:color="auto"/>
              <w:right w:val="single" w:sz="4" w:space="0" w:color="auto"/>
            </w:tcBorders>
            <w:shd w:val="clear" w:color="auto" w:fill="auto"/>
            <w:noWrap/>
            <w:vAlign w:val="bottom"/>
            <w:hideMark/>
          </w:tcPr>
          <w:p w14:paraId="145607AD" w14:textId="77777777" w:rsidR="00EE6FAF" w:rsidRPr="00EE6FAF" w:rsidRDefault="00EE6FAF" w:rsidP="00EE6FAF">
            <w:pPr>
              <w:jc w:val="center"/>
            </w:pPr>
            <w:r w:rsidRPr="00EE6FAF">
              <w:t>22.6</w:t>
            </w:r>
          </w:p>
        </w:tc>
        <w:tc>
          <w:tcPr>
            <w:tcW w:w="570" w:type="dxa"/>
            <w:tcBorders>
              <w:top w:val="nil"/>
              <w:left w:val="nil"/>
              <w:bottom w:val="single" w:sz="4" w:space="0" w:color="auto"/>
              <w:right w:val="single" w:sz="4" w:space="0" w:color="auto"/>
            </w:tcBorders>
            <w:shd w:val="clear" w:color="auto" w:fill="auto"/>
            <w:noWrap/>
            <w:vAlign w:val="bottom"/>
            <w:hideMark/>
          </w:tcPr>
          <w:p w14:paraId="4371366A" w14:textId="77777777" w:rsidR="00EE6FAF" w:rsidRPr="00EE6FAF" w:rsidRDefault="00EE6FAF" w:rsidP="00EE6FAF">
            <w:pPr>
              <w:jc w:val="center"/>
              <w:rPr>
                <w:color w:val="FF0000"/>
              </w:rPr>
            </w:pPr>
            <w:r w:rsidRPr="00EE6FAF">
              <w:rPr>
                <w:color w:val="FF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69414DAF" w14:textId="77777777" w:rsidR="00EE6FAF" w:rsidRPr="00EE6FAF" w:rsidRDefault="00EE6FAF" w:rsidP="00EE6FAF">
            <w:pPr>
              <w:jc w:val="center"/>
              <w:rPr>
                <w:color w:val="FF0000"/>
              </w:rPr>
            </w:pPr>
            <w:r w:rsidRPr="00EE6FAF">
              <w:rPr>
                <w:color w:val="FF0000"/>
              </w:rPr>
              <w:t> </w:t>
            </w:r>
          </w:p>
        </w:tc>
        <w:tc>
          <w:tcPr>
            <w:tcW w:w="0" w:type="auto"/>
            <w:vAlign w:val="center"/>
            <w:hideMark/>
          </w:tcPr>
          <w:p w14:paraId="094E0FDD" w14:textId="77777777" w:rsidR="00EE6FAF" w:rsidRPr="00EE6FAF" w:rsidRDefault="00EE6FAF" w:rsidP="00EE6FAF"/>
        </w:tc>
      </w:tr>
      <w:tr w:rsidR="00EE6FAF" w:rsidRPr="00EE6FAF" w14:paraId="34D6FD8B" w14:textId="77777777" w:rsidTr="00EE6FAF">
        <w:trPr>
          <w:trHeight w:val="26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039512" w14:textId="77777777" w:rsidR="00EE6FAF" w:rsidRPr="00EE6FAF" w:rsidRDefault="00EE6FAF" w:rsidP="00EE6FAF">
            <w:pPr>
              <w:jc w:val="center"/>
              <w:rPr>
                <w:b/>
                <w:bCs/>
              </w:rPr>
            </w:pPr>
            <w:r w:rsidRPr="00EE6FAF">
              <w:rPr>
                <w:b/>
                <w:bCs/>
              </w:rPr>
              <w:t>Укупно изданачке</w:t>
            </w:r>
          </w:p>
        </w:tc>
        <w:tc>
          <w:tcPr>
            <w:tcW w:w="0" w:type="auto"/>
            <w:tcBorders>
              <w:top w:val="nil"/>
              <w:left w:val="nil"/>
              <w:bottom w:val="single" w:sz="4" w:space="0" w:color="auto"/>
              <w:right w:val="single" w:sz="4" w:space="0" w:color="auto"/>
            </w:tcBorders>
            <w:shd w:val="clear" w:color="auto" w:fill="auto"/>
            <w:noWrap/>
            <w:vAlign w:val="bottom"/>
            <w:hideMark/>
          </w:tcPr>
          <w:p w14:paraId="497AB2FF" w14:textId="77777777" w:rsidR="00EE6FAF" w:rsidRPr="00EE6FAF" w:rsidRDefault="00EE6FAF" w:rsidP="00EE6FAF">
            <w:pPr>
              <w:jc w:val="center"/>
              <w:rPr>
                <w:b/>
                <w:bCs/>
              </w:rPr>
            </w:pPr>
            <w:r w:rsidRPr="00EE6FAF">
              <w:rPr>
                <w:b/>
                <w:bCs/>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0331CA37" w14:textId="77777777" w:rsidR="00EE6FAF" w:rsidRPr="00EE6FAF" w:rsidRDefault="00EE6FAF" w:rsidP="00EE6FAF">
            <w:pPr>
              <w:jc w:val="center"/>
              <w:rPr>
                <w:b/>
                <w:bCs/>
              </w:rPr>
            </w:pPr>
            <w:r w:rsidRPr="00EE6FAF">
              <w:rPr>
                <w:b/>
                <w:bCs/>
              </w:rPr>
              <w:t>455.73</w:t>
            </w:r>
          </w:p>
        </w:tc>
        <w:tc>
          <w:tcPr>
            <w:tcW w:w="573" w:type="dxa"/>
            <w:tcBorders>
              <w:top w:val="nil"/>
              <w:left w:val="nil"/>
              <w:bottom w:val="single" w:sz="4" w:space="0" w:color="auto"/>
              <w:right w:val="single" w:sz="4" w:space="0" w:color="auto"/>
            </w:tcBorders>
            <w:shd w:val="clear" w:color="auto" w:fill="auto"/>
            <w:noWrap/>
            <w:vAlign w:val="bottom"/>
            <w:hideMark/>
          </w:tcPr>
          <w:p w14:paraId="282750D6" w14:textId="77777777" w:rsidR="00EE6FAF" w:rsidRPr="00EE6FAF" w:rsidRDefault="00EE6FAF" w:rsidP="00EE6FAF">
            <w:pPr>
              <w:jc w:val="center"/>
              <w:rPr>
                <w:b/>
                <w:bCs/>
              </w:rPr>
            </w:pPr>
            <w:r w:rsidRPr="00EE6FAF">
              <w:rPr>
                <w:b/>
                <w:bCs/>
              </w:rPr>
              <w:t> </w:t>
            </w:r>
          </w:p>
        </w:tc>
        <w:tc>
          <w:tcPr>
            <w:tcW w:w="666" w:type="dxa"/>
            <w:tcBorders>
              <w:top w:val="nil"/>
              <w:left w:val="nil"/>
              <w:bottom w:val="single" w:sz="4" w:space="0" w:color="auto"/>
              <w:right w:val="single" w:sz="4" w:space="0" w:color="auto"/>
            </w:tcBorders>
            <w:shd w:val="clear" w:color="auto" w:fill="auto"/>
            <w:noWrap/>
            <w:vAlign w:val="bottom"/>
            <w:hideMark/>
          </w:tcPr>
          <w:p w14:paraId="0754E5B5" w14:textId="77777777" w:rsidR="00EE6FAF" w:rsidRPr="00EE6FAF" w:rsidRDefault="00EE6FAF" w:rsidP="00EE6FAF">
            <w:pPr>
              <w:jc w:val="center"/>
              <w:rPr>
                <w:b/>
                <w:bCs/>
              </w:rPr>
            </w:pPr>
            <w:r w:rsidRPr="00EE6FAF">
              <w:rPr>
                <w:b/>
                <w:bCs/>
              </w:rPr>
              <w:t>43.91</w:t>
            </w:r>
          </w:p>
        </w:tc>
        <w:tc>
          <w:tcPr>
            <w:tcW w:w="0" w:type="auto"/>
            <w:tcBorders>
              <w:top w:val="nil"/>
              <w:left w:val="nil"/>
              <w:bottom w:val="single" w:sz="4" w:space="0" w:color="auto"/>
              <w:right w:val="single" w:sz="4" w:space="0" w:color="auto"/>
            </w:tcBorders>
            <w:shd w:val="clear" w:color="auto" w:fill="auto"/>
            <w:noWrap/>
            <w:vAlign w:val="bottom"/>
            <w:hideMark/>
          </w:tcPr>
          <w:p w14:paraId="5EFD1191" w14:textId="77777777" w:rsidR="00EE6FAF" w:rsidRPr="00EE6FAF" w:rsidRDefault="00EE6FAF" w:rsidP="00EE6FAF">
            <w:pPr>
              <w:jc w:val="center"/>
              <w:rPr>
                <w:b/>
                <w:bCs/>
              </w:rPr>
            </w:pPr>
            <w:r w:rsidRPr="00EE6FAF">
              <w:rPr>
                <w:b/>
                <w:bCs/>
              </w:rPr>
              <w:t>1.16</w:t>
            </w:r>
          </w:p>
        </w:tc>
        <w:tc>
          <w:tcPr>
            <w:tcW w:w="0" w:type="auto"/>
            <w:tcBorders>
              <w:top w:val="nil"/>
              <w:left w:val="nil"/>
              <w:bottom w:val="single" w:sz="4" w:space="0" w:color="auto"/>
              <w:right w:val="single" w:sz="4" w:space="0" w:color="auto"/>
            </w:tcBorders>
            <w:shd w:val="clear" w:color="auto" w:fill="auto"/>
            <w:noWrap/>
            <w:vAlign w:val="bottom"/>
            <w:hideMark/>
          </w:tcPr>
          <w:p w14:paraId="2D97C616" w14:textId="77777777" w:rsidR="00EE6FAF" w:rsidRPr="00EE6FAF" w:rsidRDefault="00EE6FAF" w:rsidP="00EE6FAF">
            <w:pPr>
              <w:jc w:val="center"/>
              <w:rPr>
                <w:b/>
                <w:bCs/>
              </w:rPr>
            </w:pPr>
            <w:r w:rsidRPr="00EE6FAF">
              <w:rPr>
                <w:b/>
                <w:bCs/>
              </w:rPr>
              <w:t>43.86</w:t>
            </w:r>
          </w:p>
        </w:tc>
        <w:tc>
          <w:tcPr>
            <w:tcW w:w="0" w:type="auto"/>
            <w:tcBorders>
              <w:top w:val="nil"/>
              <w:left w:val="nil"/>
              <w:bottom w:val="single" w:sz="4" w:space="0" w:color="auto"/>
              <w:right w:val="single" w:sz="4" w:space="0" w:color="auto"/>
            </w:tcBorders>
            <w:shd w:val="clear" w:color="auto" w:fill="auto"/>
            <w:noWrap/>
            <w:vAlign w:val="bottom"/>
            <w:hideMark/>
          </w:tcPr>
          <w:p w14:paraId="32970EBD" w14:textId="77777777" w:rsidR="00EE6FAF" w:rsidRPr="00EE6FAF" w:rsidRDefault="00EE6FAF" w:rsidP="00EE6FAF">
            <w:pPr>
              <w:jc w:val="center"/>
              <w:rPr>
                <w:b/>
                <w:bCs/>
              </w:rPr>
            </w:pPr>
            <w:r w:rsidRPr="00EE6FAF">
              <w:rPr>
                <w:b/>
                <w:bCs/>
              </w:rPr>
              <w:t>51.19</w:t>
            </w:r>
          </w:p>
        </w:tc>
        <w:tc>
          <w:tcPr>
            <w:tcW w:w="0" w:type="auto"/>
            <w:tcBorders>
              <w:top w:val="nil"/>
              <w:left w:val="nil"/>
              <w:bottom w:val="single" w:sz="4" w:space="0" w:color="auto"/>
              <w:right w:val="single" w:sz="4" w:space="0" w:color="auto"/>
            </w:tcBorders>
            <w:shd w:val="clear" w:color="auto" w:fill="auto"/>
            <w:noWrap/>
            <w:vAlign w:val="bottom"/>
            <w:hideMark/>
          </w:tcPr>
          <w:p w14:paraId="681D2CD8" w14:textId="77777777" w:rsidR="00EE6FAF" w:rsidRPr="00EE6FAF" w:rsidRDefault="00EE6FAF" w:rsidP="00EE6FAF">
            <w:pPr>
              <w:jc w:val="center"/>
              <w:rPr>
                <w:b/>
                <w:bCs/>
              </w:rPr>
            </w:pPr>
            <w:r w:rsidRPr="00EE6FAF">
              <w:rPr>
                <w:b/>
                <w:bCs/>
              </w:rPr>
              <w:t>108.38</w:t>
            </w:r>
          </w:p>
        </w:tc>
        <w:tc>
          <w:tcPr>
            <w:tcW w:w="0" w:type="auto"/>
            <w:tcBorders>
              <w:top w:val="nil"/>
              <w:left w:val="nil"/>
              <w:bottom w:val="single" w:sz="4" w:space="0" w:color="auto"/>
              <w:right w:val="single" w:sz="4" w:space="0" w:color="auto"/>
            </w:tcBorders>
            <w:shd w:val="clear" w:color="auto" w:fill="auto"/>
            <w:noWrap/>
            <w:vAlign w:val="bottom"/>
            <w:hideMark/>
          </w:tcPr>
          <w:p w14:paraId="424E3F8C" w14:textId="77777777" w:rsidR="00EE6FAF" w:rsidRPr="00EE6FAF" w:rsidRDefault="00EE6FAF" w:rsidP="00EE6FAF">
            <w:pPr>
              <w:jc w:val="center"/>
              <w:rPr>
                <w:b/>
                <w:bCs/>
              </w:rPr>
            </w:pPr>
            <w:r w:rsidRPr="00EE6FAF">
              <w:rPr>
                <w:b/>
                <w:bCs/>
              </w:rPr>
              <w:t>190.65</w:t>
            </w:r>
          </w:p>
        </w:tc>
        <w:tc>
          <w:tcPr>
            <w:tcW w:w="570" w:type="dxa"/>
            <w:tcBorders>
              <w:top w:val="nil"/>
              <w:left w:val="nil"/>
              <w:bottom w:val="single" w:sz="4" w:space="0" w:color="auto"/>
              <w:right w:val="single" w:sz="4" w:space="0" w:color="auto"/>
            </w:tcBorders>
            <w:shd w:val="clear" w:color="auto" w:fill="auto"/>
            <w:noWrap/>
            <w:vAlign w:val="bottom"/>
            <w:hideMark/>
          </w:tcPr>
          <w:p w14:paraId="4EE8B8F9" w14:textId="77777777" w:rsidR="00EE6FAF" w:rsidRPr="00EE6FAF" w:rsidRDefault="00EE6FAF" w:rsidP="00EE6FAF">
            <w:pPr>
              <w:jc w:val="center"/>
              <w:rPr>
                <w:b/>
                <w:bCs/>
              </w:rPr>
            </w:pPr>
            <w:r w:rsidRPr="00EE6FAF">
              <w:rPr>
                <w:b/>
                <w:bCs/>
              </w:rPr>
              <w:t>16.58</w:t>
            </w:r>
          </w:p>
        </w:tc>
        <w:tc>
          <w:tcPr>
            <w:tcW w:w="660" w:type="dxa"/>
            <w:tcBorders>
              <w:top w:val="nil"/>
              <w:left w:val="nil"/>
              <w:bottom w:val="single" w:sz="4" w:space="0" w:color="auto"/>
              <w:right w:val="single" w:sz="4" w:space="0" w:color="auto"/>
            </w:tcBorders>
            <w:shd w:val="clear" w:color="auto" w:fill="auto"/>
            <w:noWrap/>
            <w:vAlign w:val="bottom"/>
            <w:hideMark/>
          </w:tcPr>
          <w:p w14:paraId="510CFD80" w14:textId="77777777" w:rsidR="00EE6FAF" w:rsidRPr="00EE6FAF" w:rsidRDefault="00EE6FAF" w:rsidP="00EE6FAF">
            <w:pPr>
              <w:jc w:val="center"/>
              <w:rPr>
                <w:b/>
                <w:bCs/>
              </w:rPr>
            </w:pPr>
            <w:r w:rsidRPr="00EE6FAF">
              <w:rPr>
                <w:b/>
                <w:bCs/>
              </w:rPr>
              <w:t> </w:t>
            </w:r>
          </w:p>
        </w:tc>
        <w:tc>
          <w:tcPr>
            <w:tcW w:w="0" w:type="auto"/>
            <w:vAlign w:val="center"/>
            <w:hideMark/>
          </w:tcPr>
          <w:p w14:paraId="7A65F78E" w14:textId="77777777" w:rsidR="00EE6FAF" w:rsidRPr="00EE6FAF" w:rsidRDefault="00EE6FAF" w:rsidP="00EE6FAF"/>
        </w:tc>
      </w:tr>
      <w:tr w:rsidR="00EE6FAF" w:rsidRPr="00EE6FAF" w14:paraId="146385E4"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36C99A2F" w14:textId="77777777" w:rsidR="00EE6FAF" w:rsidRPr="00EE6FAF" w:rsidRDefault="00EE6FAF" w:rsidP="00EE6FAF">
            <w:pPr>
              <w:rPr>
                <w:b/>
                <w:bCs/>
              </w:rPr>
            </w:pPr>
          </w:p>
        </w:tc>
        <w:tc>
          <w:tcPr>
            <w:tcW w:w="0" w:type="auto"/>
            <w:tcBorders>
              <w:top w:val="nil"/>
              <w:left w:val="nil"/>
              <w:bottom w:val="single" w:sz="4" w:space="0" w:color="auto"/>
              <w:right w:val="single" w:sz="4" w:space="0" w:color="auto"/>
            </w:tcBorders>
            <w:shd w:val="clear" w:color="auto" w:fill="auto"/>
            <w:noWrap/>
            <w:vAlign w:val="bottom"/>
            <w:hideMark/>
          </w:tcPr>
          <w:p w14:paraId="6F2CCAFF" w14:textId="77777777" w:rsidR="00EE6FAF" w:rsidRPr="00EE6FAF" w:rsidRDefault="00EE6FAF" w:rsidP="00EE6FAF">
            <w:pPr>
              <w:jc w:val="center"/>
              <w:rPr>
                <w:b/>
                <w:bCs/>
              </w:rPr>
            </w:pPr>
            <w:r w:rsidRPr="00EE6FAF">
              <w:rPr>
                <w:b/>
                <w:bCs/>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2474953F" w14:textId="77777777" w:rsidR="00EE6FAF" w:rsidRPr="00EE6FAF" w:rsidRDefault="00EE6FAF" w:rsidP="00EE6FAF">
            <w:pPr>
              <w:jc w:val="center"/>
              <w:rPr>
                <w:b/>
                <w:bCs/>
              </w:rPr>
            </w:pPr>
            <w:r w:rsidRPr="00EE6FAF">
              <w:rPr>
                <w:b/>
                <w:bCs/>
              </w:rPr>
              <w:t>54690</w:t>
            </w:r>
          </w:p>
        </w:tc>
        <w:tc>
          <w:tcPr>
            <w:tcW w:w="573" w:type="dxa"/>
            <w:tcBorders>
              <w:top w:val="nil"/>
              <w:left w:val="nil"/>
              <w:bottom w:val="single" w:sz="4" w:space="0" w:color="auto"/>
              <w:right w:val="single" w:sz="4" w:space="0" w:color="auto"/>
            </w:tcBorders>
            <w:shd w:val="clear" w:color="auto" w:fill="auto"/>
            <w:noWrap/>
            <w:vAlign w:val="bottom"/>
            <w:hideMark/>
          </w:tcPr>
          <w:p w14:paraId="278E4810" w14:textId="77777777" w:rsidR="00EE6FAF" w:rsidRPr="00EE6FAF" w:rsidRDefault="00EE6FAF" w:rsidP="00EE6FAF">
            <w:pPr>
              <w:jc w:val="center"/>
              <w:rPr>
                <w:b/>
                <w:bCs/>
              </w:rPr>
            </w:pPr>
            <w:r w:rsidRPr="00EE6FAF">
              <w:rPr>
                <w:b/>
                <w:bCs/>
              </w:rPr>
              <w:t> </w:t>
            </w:r>
          </w:p>
        </w:tc>
        <w:tc>
          <w:tcPr>
            <w:tcW w:w="666" w:type="dxa"/>
            <w:tcBorders>
              <w:top w:val="nil"/>
              <w:left w:val="nil"/>
              <w:bottom w:val="single" w:sz="4" w:space="0" w:color="auto"/>
              <w:right w:val="single" w:sz="4" w:space="0" w:color="auto"/>
            </w:tcBorders>
            <w:shd w:val="clear" w:color="auto" w:fill="auto"/>
            <w:noWrap/>
            <w:vAlign w:val="bottom"/>
            <w:hideMark/>
          </w:tcPr>
          <w:p w14:paraId="186F4DCE" w14:textId="77777777" w:rsidR="00EE6FAF" w:rsidRPr="00EE6FAF" w:rsidRDefault="00EE6FAF" w:rsidP="00EE6FAF">
            <w:pPr>
              <w:jc w:val="center"/>
              <w:rPr>
                <w:b/>
                <w:bCs/>
              </w:rPr>
            </w:pPr>
            <w:r w:rsidRPr="00EE6FA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1088FF6" w14:textId="77777777" w:rsidR="00EE6FAF" w:rsidRPr="00EE6FAF" w:rsidRDefault="00EE6FAF" w:rsidP="00EE6FAF">
            <w:pPr>
              <w:jc w:val="center"/>
              <w:rPr>
                <w:b/>
                <w:bCs/>
              </w:rPr>
            </w:pPr>
            <w:r w:rsidRPr="00EE6FA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08785B7" w14:textId="77777777" w:rsidR="00EE6FAF" w:rsidRPr="00EE6FAF" w:rsidRDefault="00EE6FAF" w:rsidP="00EE6FAF">
            <w:pPr>
              <w:jc w:val="center"/>
              <w:rPr>
                <w:b/>
                <w:bCs/>
              </w:rPr>
            </w:pPr>
            <w:r w:rsidRPr="00EE6FAF">
              <w:rPr>
                <w:b/>
                <w:bCs/>
              </w:rPr>
              <w:t>4612</w:t>
            </w:r>
          </w:p>
        </w:tc>
        <w:tc>
          <w:tcPr>
            <w:tcW w:w="0" w:type="auto"/>
            <w:tcBorders>
              <w:top w:val="nil"/>
              <w:left w:val="nil"/>
              <w:bottom w:val="single" w:sz="4" w:space="0" w:color="auto"/>
              <w:right w:val="single" w:sz="4" w:space="0" w:color="auto"/>
            </w:tcBorders>
            <w:shd w:val="clear" w:color="auto" w:fill="auto"/>
            <w:noWrap/>
            <w:vAlign w:val="bottom"/>
            <w:hideMark/>
          </w:tcPr>
          <w:p w14:paraId="2A21A3E9" w14:textId="77777777" w:rsidR="00EE6FAF" w:rsidRPr="00EE6FAF" w:rsidRDefault="00EE6FAF" w:rsidP="00EE6FAF">
            <w:pPr>
              <w:jc w:val="center"/>
              <w:rPr>
                <w:b/>
                <w:bCs/>
              </w:rPr>
            </w:pPr>
            <w:r w:rsidRPr="00EE6FAF">
              <w:rPr>
                <w:b/>
                <w:bCs/>
              </w:rPr>
              <w:t>9343</w:t>
            </w:r>
          </w:p>
        </w:tc>
        <w:tc>
          <w:tcPr>
            <w:tcW w:w="0" w:type="auto"/>
            <w:tcBorders>
              <w:top w:val="nil"/>
              <w:left w:val="nil"/>
              <w:bottom w:val="single" w:sz="4" w:space="0" w:color="auto"/>
              <w:right w:val="single" w:sz="4" w:space="0" w:color="auto"/>
            </w:tcBorders>
            <w:shd w:val="clear" w:color="auto" w:fill="auto"/>
            <w:noWrap/>
            <w:vAlign w:val="bottom"/>
            <w:hideMark/>
          </w:tcPr>
          <w:p w14:paraId="6799EC32" w14:textId="77777777" w:rsidR="00EE6FAF" w:rsidRPr="00EE6FAF" w:rsidRDefault="00EE6FAF" w:rsidP="00EE6FAF">
            <w:pPr>
              <w:jc w:val="center"/>
              <w:rPr>
                <w:b/>
                <w:bCs/>
              </w:rPr>
            </w:pPr>
            <w:r w:rsidRPr="00EE6FAF">
              <w:rPr>
                <w:b/>
                <w:bCs/>
              </w:rPr>
              <w:t>15575</w:t>
            </w:r>
          </w:p>
        </w:tc>
        <w:tc>
          <w:tcPr>
            <w:tcW w:w="0" w:type="auto"/>
            <w:tcBorders>
              <w:top w:val="nil"/>
              <w:left w:val="nil"/>
              <w:bottom w:val="single" w:sz="4" w:space="0" w:color="auto"/>
              <w:right w:val="single" w:sz="4" w:space="0" w:color="auto"/>
            </w:tcBorders>
            <w:shd w:val="clear" w:color="auto" w:fill="auto"/>
            <w:noWrap/>
            <w:vAlign w:val="bottom"/>
            <w:hideMark/>
          </w:tcPr>
          <w:p w14:paraId="1707301B" w14:textId="77777777" w:rsidR="00EE6FAF" w:rsidRPr="00EE6FAF" w:rsidRDefault="00EE6FAF" w:rsidP="00EE6FAF">
            <w:pPr>
              <w:jc w:val="center"/>
              <w:rPr>
                <w:b/>
                <w:bCs/>
              </w:rPr>
            </w:pPr>
            <w:r w:rsidRPr="00EE6FAF">
              <w:rPr>
                <w:b/>
                <w:bCs/>
              </w:rPr>
              <w:t>23339</w:t>
            </w:r>
          </w:p>
        </w:tc>
        <w:tc>
          <w:tcPr>
            <w:tcW w:w="570" w:type="dxa"/>
            <w:tcBorders>
              <w:top w:val="nil"/>
              <w:left w:val="nil"/>
              <w:bottom w:val="single" w:sz="4" w:space="0" w:color="auto"/>
              <w:right w:val="single" w:sz="4" w:space="0" w:color="auto"/>
            </w:tcBorders>
            <w:shd w:val="clear" w:color="auto" w:fill="auto"/>
            <w:noWrap/>
            <w:vAlign w:val="bottom"/>
            <w:hideMark/>
          </w:tcPr>
          <w:p w14:paraId="09CD2B8B" w14:textId="77777777" w:rsidR="00EE6FAF" w:rsidRPr="00EE6FAF" w:rsidRDefault="00EE6FAF" w:rsidP="00EE6FAF">
            <w:pPr>
              <w:jc w:val="center"/>
              <w:rPr>
                <w:b/>
                <w:bCs/>
              </w:rPr>
            </w:pPr>
            <w:r w:rsidRPr="00EE6FAF">
              <w:rPr>
                <w:b/>
                <w:bCs/>
              </w:rPr>
              <w:t>1821</w:t>
            </w:r>
          </w:p>
        </w:tc>
        <w:tc>
          <w:tcPr>
            <w:tcW w:w="660" w:type="dxa"/>
            <w:tcBorders>
              <w:top w:val="nil"/>
              <w:left w:val="nil"/>
              <w:bottom w:val="single" w:sz="4" w:space="0" w:color="auto"/>
              <w:right w:val="single" w:sz="4" w:space="0" w:color="auto"/>
            </w:tcBorders>
            <w:shd w:val="clear" w:color="auto" w:fill="auto"/>
            <w:noWrap/>
            <w:vAlign w:val="bottom"/>
            <w:hideMark/>
          </w:tcPr>
          <w:p w14:paraId="1F0C1BA9" w14:textId="77777777" w:rsidR="00EE6FAF" w:rsidRPr="00EE6FAF" w:rsidRDefault="00EE6FAF" w:rsidP="00EE6FAF">
            <w:pPr>
              <w:jc w:val="center"/>
              <w:rPr>
                <w:b/>
                <w:bCs/>
              </w:rPr>
            </w:pPr>
            <w:r w:rsidRPr="00EE6FAF">
              <w:rPr>
                <w:b/>
                <w:bCs/>
              </w:rPr>
              <w:t> </w:t>
            </w:r>
          </w:p>
        </w:tc>
        <w:tc>
          <w:tcPr>
            <w:tcW w:w="0" w:type="auto"/>
            <w:vAlign w:val="center"/>
            <w:hideMark/>
          </w:tcPr>
          <w:p w14:paraId="2E8DE3A9" w14:textId="77777777" w:rsidR="00EE6FAF" w:rsidRPr="00EE6FAF" w:rsidRDefault="00EE6FAF" w:rsidP="00EE6FAF"/>
        </w:tc>
      </w:tr>
      <w:tr w:rsidR="00EE6FAF" w:rsidRPr="00EE6FAF" w14:paraId="3DFFF290" w14:textId="77777777" w:rsidTr="00EE6FAF">
        <w:trPr>
          <w:trHeight w:val="265"/>
          <w:jc w:val="center"/>
        </w:trPr>
        <w:tc>
          <w:tcPr>
            <w:tcW w:w="0" w:type="auto"/>
            <w:vMerge/>
            <w:tcBorders>
              <w:top w:val="nil"/>
              <w:left w:val="single" w:sz="4" w:space="0" w:color="auto"/>
              <w:bottom w:val="single" w:sz="4" w:space="0" w:color="auto"/>
              <w:right w:val="single" w:sz="4" w:space="0" w:color="auto"/>
            </w:tcBorders>
            <w:vAlign w:val="center"/>
            <w:hideMark/>
          </w:tcPr>
          <w:p w14:paraId="491437D8" w14:textId="77777777" w:rsidR="00EE6FAF" w:rsidRPr="00EE6FAF" w:rsidRDefault="00EE6FAF" w:rsidP="00EE6FAF">
            <w:pPr>
              <w:rPr>
                <w:b/>
                <w:bCs/>
              </w:rPr>
            </w:pPr>
          </w:p>
        </w:tc>
        <w:tc>
          <w:tcPr>
            <w:tcW w:w="0" w:type="auto"/>
            <w:tcBorders>
              <w:top w:val="nil"/>
              <w:left w:val="nil"/>
              <w:bottom w:val="single" w:sz="4" w:space="0" w:color="auto"/>
              <w:right w:val="single" w:sz="4" w:space="0" w:color="auto"/>
            </w:tcBorders>
            <w:shd w:val="clear" w:color="auto" w:fill="auto"/>
            <w:noWrap/>
            <w:vAlign w:val="bottom"/>
            <w:hideMark/>
          </w:tcPr>
          <w:p w14:paraId="27AF4644" w14:textId="77777777" w:rsidR="00EE6FAF" w:rsidRPr="00EE6FAF" w:rsidRDefault="00EE6FAF" w:rsidP="00EE6FAF">
            <w:pPr>
              <w:jc w:val="center"/>
              <w:rPr>
                <w:b/>
                <w:bCs/>
              </w:rPr>
            </w:pPr>
            <w:r w:rsidRPr="00EE6FAF">
              <w:rPr>
                <w:b/>
                <w:bCs/>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0A276EA8" w14:textId="77777777" w:rsidR="00EE6FAF" w:rsidRPr="00EE6FAF" w:rsidRDefault="00EE6FAF" w:rsidP="00EE6FAF">
            <w:pPr>
              <w:jc w:val="center"/>
              <w:rPr>
                <w:b/>
                <w:bCs/>
              </w:rPr>
            </w:pPr>
            <w:r w:rsidRPr="00EE6FAF">
              <w:rPr>
                <w:b/>
                <w:bCs/>
              </w:rPr>
              <w:t>1558</w:t>
            </w:r>
          </w:p>
        </w:tc>
        <w:tc>
          <w:tcPr>
            <w:tcW w:w="573" w:type="dxa"/>
            <w:tcBorders>
              <w:top w:val="nil"/>
              <w:left w:val="nil"/>
              <w:bottom w:val="single" w:sz="4" w:space="0" w:color="auto"/>
              <w:right w:val="single" w:sz="4" w:space="0" w:color="auto"/>
            </w:tcBorders>
            <w:shd w:val="clear" w:color="auto" w:fill="auto"/>
            <w:noWrap/>
            <w:vAlign w:val="bottom"/>
            <w:hideMark/>
          </w:tcPr>
          <w:p w14:paraId="25CCCF3E" w14:textId="77777777" w:rsidR="00EE6FAF" w:rsidRPr="00EE6FAF" w:rsidRDefault="00EE6FAF" w:rsidP="00EE6FAF">
            <w:pPr>
              <w:jc w:val="center"/>
              <w:rPr>
                <w:b/>
                <w:bCs/>
              </w:rPr>
            </w:pPr>
            <w:r w:rsidRPr="00EE6FAF">
              <w:rPr>
                <w:b/>
                <w:bCs/>
              </w:rPr>
              <w:t> </w:t>
            </w:r>
          </w:p>
        </w:tc>
        <w:tc>
          <w:tcPr>
            <w:tcW w:w="666" w:type="dxa"/>
            <w:tcBorders>
              <w:top w:val="nil"/>
              <w:left w:val="nil"/>
              <w:bottom w:val="single" w:sz="4" w:space="0" w:color="auto"/>
              <w:right w:val="single" w:sz="4" w:space="0" w:color="auto"/>
            </w:tcBorders>
            <w:shd w:val="clear" w:color="auto" w:fill="auto"/>
            <w:noWrap/>
            <w:vAlign w:val="bottom"/>
            <w:hideMark/>
          </w:tcPr>
          <w:p w14:paraId="3D373772" w14:textId="77777777" w:rsidR="00EE6FAF" w:rsidRPr="00EE6FAF" w:rsidRDefault="00EE6FAF" w:rsidP="00EE6FAF">
            <w:pPr>
              <w:jc w:val="center"/>
              <w:rPr>
                <w:b/>
                <w:bCs/>
              </w:rPr>
            </w:pPr>
            <w:r w:rsidRPr="00EE6FA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A56D38E" w14:textId="77777777" w:rsidR="00EE6FAF" w:rsidRPr="00EE6FAF" w:rsidRDefault="00EE6FAF" w:rsidP="00EE6FAF">
            <w:pPr>
              <w:jc w:val="center"/>
              <w:rPr>
                <w:b/>
                <w:bCs/>
              </w:rPr>
            </w:pPr>
            <w:r w:rsidRPr="00EE6FA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FFE9879" w14:textId="77777777" w:rsidR="00EE6FAF" w:rsidRPr="00EE6FAF" w:rsidRDefault="00EE6FAF" w:rsidP="00EE6FAF">
            <w:pPr>
              <w:jc w:val="center"/>
              <w:rPr>
                <w:b/>
                <w:bCs/>
              </w:rPr>
            </w:pPr>
            <w:r w:rsidRPr="00EE6FAF">
              <w:rPr>
                <w:b/>
                <w:bCs/>
              </w:rPr>
              <w:t>128</w:t>
            </w:r>
          </w:p>
        </w:tc>
        <w:tc>
          <w:tcPr>
            <w:tcW w:w="0" w:type="auto"/>
            <w:tcBorders>
              <w:top w:val="nil"/>
              <w:left w:val="nil"/>
              <w:bottom w:val="single" w:sz="4" w:space="0" w:color="auto"/>
              <w:right w:val="single" w:sz="4" w:space="0" w:color="auto"/>
            </w:tcBorders>
            <w:shd w:val="clear" w:color="auto" w:fill="auto"/>
            <w:noWrap/>
            <w:vAlign w:val="bottom"/>
            <w:hideMark/>
          </w:tcPr>
          <w:p w14:paraId="252C220A" w14:textId="77777777" w:rsidR="00EE6FAF" w:rsidRPr="00EE6FAF" w:rsidRDefault="00EE6FAF" w:rsidP="00EE6FAF">
            <w:pPr>
              <w:jc w:val="center"/>
              <w:rPr>
                <w:b/>
                <w:bCs/>
              </w:rPr>
            </w:pPr>
            <w:r w:rsidRPr="00EE6FAF">
              <w:rPr>
                <w:b/>
                <w:bCs/>
              </w:rPr>
              <w:t>337</w:t>
            </w:r>
          </w:p>
        </w:tc>
        <w:tc>
          <w:tcPr>
            <w:tcW w:w="0" w:type="auto"/>
            <w:tcBorders>
              <w:top w:val="nil"/>
              <w:left w:val="nil"/>
              <w:bottom w:val="single" w:sz="4" w:space="0" w:color="auto"/>
              <w:right w:val="single" w:sz="4" w:space="0" w:color="auto"/>
            </w:tcBorders>
            <w:shd w:val="clear" w:color="auto" w:fill="auto"/>
            <w:noWrap/>
            <w:vAlign w:val="bottom"/>
            <w:hideMark/>
          </w:tcPr>
          <w:p w14:paraId="2922A96F" w14:textId="77777777" w:rsidR="00EE6FAF" w:rsidRPr="00EE6FAF" w:rsidRDefault="00EE6FAF" w:rsidP="00EE6FAF">
            <w:pPr>
              <w:jc w:val="center"/>
              <w:rPr>
                <w:b/>
                <w:bCs/>
              </w:rPr>
            </w:pPr>
            <w:r w:rsidRPr="00EE6FAF">
              <w:rPr>
                <w:b/>
                <w:bCs/>
              </w:rPr>
              <w:t>428</w:t>
            </w:r>
          </w:p>
        </w:tc>
        <w:tc>
          <w:tcPr>
            <w:tcW w:w="0" w:type="auto"/>
            <w:tcBorders>
              <w:top w:val="nil"/>
              <w:left w:val="nil"/>
              <w:bottom w:val="single" w:sz="4" w:space="0" w:color="auto"/>
              <w:right w:val="single" w:sz="4" w:space="0" w:color="auto"/>
            </w:tcBorders>
            <w:shd w:val="clear" w:color="auto" w:fill="auto"/>
            <w:noWrap/>
            <w:vAlign w:val="bottom"/>
            <w:hideMark/>
          </w:tcPr>
          <w:p w14:paraId="31CACBF6" w14:textId="77777777" w:rsidR="00EE6FAF" w:rsidRPr="00EE6FAF" w:rsidRDefault="00EE6FAF" w:rsidP="00EE6FAF">
            <w:pPr>
              <w:jc w:val="center"/>
              <w:rPr>
                <w:b/>
                <w:bCs/>
              </w:rPr>
            </w:pPr>
            <w:r w:rsidRPr="00EE6FAF">
              <w:rPr>
                <w:b/>
                <w:bCs/>
              </w:rPr>
              <w:t>617</w:t>
            </w:r>
          </w:p>
        </w:tc>
        <w:tc>
          <w:tcPr>
            <w:tcW w:w="570" w:type="dxa"/>
            <w:tcBorders>
              <w:top w:val="nil"/>
              <w:left w:val="nil"/>
              <w:bottom w:val="single" w:sz="4" w:space="0" w:color="auto"/>
              <w:right w:val="single" w:sz="4" w:space="0" w:color="auto"/>
            </w:tcBorders>
            <w:shd w:val="clear" w:color="auto" w:fill="auto"/>
            <w:noWrap/>
            <w:vAlign w:val="bottom"/>
            <w:hideMark/>
          </w:tcPr>
          <w:p w14:paraId="4BFF5E87" w14:textId="77777777" w:rsidR="00EE6FAF" w:rsidRPr="00EE6FAF" w:rsidRDefault="00EE6FAF" w:rsidP="00EE6FAF">
            <w:pPr>
              <w:jc w:val="center"/>
              <w:rPr>
                <w:b/>
                <w:bCs/>
              </w:rPr>
            </w:pPr>
            <w:r w:rsidRPr="00EE6FAF">
              <w:rPr>
                <w:b/>
                <w:bCs/>
              </w:rPr>
              <w:t>47</w:t>
            </w:r>
          </w:p>
        </w:tc>
        <w:tc>
          <w:tcPr>
            <w:tcW w:w="660" w:type="dxa"/>
            <w:tcBorders>
              <w:top w:val="nil"/>
              <w:left w:val="nil"/>
              <w:bottom w:val="single" w:sz="4" w:space="0" w:color="auto"/>
              <w:right w:val="single" w:sz="4" w:space="0" w:color="auto"/>
            </w:tcBorders>
            <w:shd w:val="clear" w:color="auto" w:fill="auto"/>
            <w:noWrap/>
            <w:vAlign w:val="bottom"/>
            <w:hideMark/>
          </w:tcPr>
          <w:p w14:paraId="1EDA49CC" w14:textId="77777777" w:rsidR="00EE6FAF" w:rsidRPr="00EE6FAF" w:rsidRDefault="00EE6FAF" w:rsidP="00EE6FAF">
            <w:pPr>
              <w:jc w:val="center"/>
              <w:rPr>
                <w:b/>
                <w:bCs/>
              </w:rPr>
            </w:pPr>
            <w:r w:rsidRPr="00EE6FAF">
              <w:rPr>
                <w:b/>
                <w:bCs/>
              </w:rPr>
              <w:t> </w:t>
            </w:r>
          </w:p>
        </w:tc>
        <w:tc>
          <w:tcPr>
            <w:tcW w:w="0" w:type="auto"/>
            <w:vAlign w:val="center"/>
            <w:hideMark/>
          </w:tcPr>
          <w:p w14:paraId="374DC80A" w14:textId="77777777" w:rsidR="00EE6FAF" w:rsidRPr="00EE6FAF" w:rsidRDefault="00EE6FAF" w:rsidP="00EE6FAF"/>
        </w:tc>
      </w:tr>
    </w:tbl>
    <w:p w14:paraId="5AAC17B8" w14:textId="77777777" w:rsidR="003977FE" w:rsidRPr="00EF4EE5" w:rsidRDefault="003977FE" w:rsidP="00BE2881">
      <w:pPr>
        <w:ind w:firstLine="720"/>
        <w:rPr>
          <w:b/>
          <w:bCs/>
          <w:sz w:val="24"/>
          <w:szCs w:val="24"/>
          <w:lang w:val="ru-RU"/>
        </w:rPr>
      </w:pPr>
    </w:p>
    <w:p w14:paraId="5BB77396" w14:textId="77777777" w:rsidR="00771E3C" w:rsidRPr="00D33B57" w:rsidRDefault="00771E3C" w:rsidP="000F2BAA">
      <w:pPr>
        <w:rPr>
          <w:b/>
          <w:bCs/>
          <w:color w:val="323E4F" w:themeColor="text2" w:themeShade="BF"/>
          <w:sz w:val="24"/>
          <w:szCs w:val="24"/>
          <w:lang w:val="sr-Cyrl-CS"/>
        </w:rPr>
      </w:pPr>
    </w:p>
    <w:p w14:paraId="27DA285F" w14:textId="77777777" w:rsidR="002A0280" w:rsidRPr="004E570B" w:rsidRDefault="002A0280" w:rsidP="002A0280">
      <w:pPr>
        <w:ind w:firstLine="720"/>
        <w:rPr>
          <w:sz w:val="24"/>
          <w:szCs w:val="24"/>
          <w:lang w:val="ru-RU"/>
        </w:rPr>
      </w:pPr>
      <w:r w:rsidRPr="004E570B">
        <w:rPr>
          <w:sz w:val="24"/>
          <w:szCs w:val="24"/>
          <w:lang w:val="ru-RU"/>
        </w:rPr>
        <w:t>Изданачке шуме тврдих лишћара су старости од</w:t>
      </w:r>
      <w:r w:rsidR="001270A4" w:rsidRPr="004E570B">
        <w:rPr>
          <w:sz w:val="24"/>
          <w:szCs w:val="24"/>
          <w:lang w:val="ru-RU"/>
        </w:rPr>
        <w:t xml:space="preserve"> </w:t>
      </w:r>
      <w:r w:rsidR="00961703" w:rsidRPr="004E570B">
        <w:rPr>
          <w:sz w:val="24"/>
          <w:szCs w:val="24"/>
          <w:lang w:val="ru-RU"/>
        </w:rPr>
        <w:t>11 – 85</w:t>
      </w:r>
      <w:r w:rsidRPr="004E570B">
        <w:rPr>
          <w:sz w:val="24"/>
          <w:szCs w:val="24"/>
          <w:lang w:val="ru-RU"/>
        </w:rPr>
        <w:t xml:space="preserve"> године,</w:t>
      </w:r>
      <w:r w:rsidRPr="004E570B">
        <w:rPr>
          <w:sz w:val="24"/>
          <w:szCs w:val="24"/>
          <w:lang w:val="sl-SI"/>
        </w:rPr>
        <w:t xml:space="preserve">тако да срећемо састојине које се према развојној фази сврставају </w:t>
      </w:r>
      <w:r w:rsidRPr="004E570B">
        <w:rPr>
          <w:sz w:val="24"/>
          <w:szCs w:val="24"/>
          <w:lang w:val="sr-Cyrl-CS"/>
        </w:rPr>
        <w:t>од младика до зрелих</w:t>
      </w:r>
      <w:r w:rsidRPr="004E570B">
        <w:rPr>
          <w:sz w:val="24"/>
          <w:szCs w:val="24"/>
          <w:lang w:val="sl-SI"/>
        </w:rPr>
        <w:t xml:space="preserve">  састојин</w:t>
      </w:r>
      <w:r w:rsidRPr="004E570B">
        <w:rPr>
          <w:sz w:val="24"/>
          <w:szCs w:val="24"/>
          <w:lang w:val="sr-Cyrl-CS"/>
        </w:rPr>
        <w:t>а</w:t>
      </w:r>
      <w:r w:rsidRPr="004E570B">
        <w:rPr>
          <w:sz w:val="24"/>
          <w:szCs w:val="24"/>
          <w:lang w:val="ru-RU"/>
        </w:rPr>
        <w:t>.</w:t>
      </w:r>
    </w:p>
    <w:p w14:paraId="774B870C" w14:textId="1D93CF56" w:rsidR="00FE2E53" w:rsidRPr="004E570B" w:rsidRDefault="002A0280" w:rsidP="002A0280">
      <w:pPr>
        <w:spacing w:after="60"/>
        <w:ind w:firstLine="720"/>
        <w:jc w:val="both"/>
        <w:rPr>
          <w:sz w:val="24"/>
          <w:szCs w:val="24"/>
          <w:lang w:val="ru-RU"/>
        </w:rPr>
      </w:pPr>
      <w:r w:rsidRPr="004E570B">
        <w:rPr>
          <w:sz w:val="24"/>
          <w:szCs w:val="24"/>
          <w:lang w:val="sl-SI"/>
        </w:rPr>
        <w:t xml:space="preserve">Добна структура </w:t>
      </w:r>
      <w:r w:rsidRPr="004E570B">
        <w:rPr>
          <w:sz w:val="24"/>
          <w:szCs w:val="24"/>
          <w:lang w:val="ru-RU"/>
        </w:rPr>
        <w:t xml:space="preserve">и </w:t>
      </w:r>
      <w:r w:rsidRPr="004E570B">
        <w:rPr>
          <w:sz w:val="24"/>
          <w:szCs w:val="24"/>
          <w:lang w:val="sl-SI"/>
        </w:rPr>
        <w:t xml:space="preserve">код </w:t>
      </w:r>
      <w:r w:rsidRPr="004E570B">
        <w:rPr>
          <w:sz w:val="24"/>
          <w:szCs w:val="24"/>
          <w:lang w:val="sr-Cyrl-CS"/>
        </w:rPr>
        <w:t>изданачких састојин</w:t>
      </w:r>
      <w:r w:rsidRPr="004E570B">
        <w:rPr>
          <w:sz w:val="24"/>
          <w:szCs w:val="24"/>
          <w:lang w:val="sl-SI"/>
        </w:rPr>
        <w:t>а одступа од нормалног размера добних разреда</w:t>
      </w:r>
      <w:r w:rsidRPr="004E570B">
        <w:rPr>
          <w:sz w:val="24"/>
          <w:szCs w:val="24"/>
          <w:lang w:val="ru-RU"/>
        </w:rPr>
        <w:t xml:space="preserve"> (</w:t>
      </w:r>
      <w:r w:rsidRPr="004E570B">
        <w:rPr>
          <w:sz w:val="24"/>
          <w:szCs w:val="24"/>
        </w:rPr>
        <w:t>Vn</w:t>
      </w:r>
      <w:r w:rsidRPr="004E570B">
        <w:rPr>
          <w:sz w:val="24"/>
          <w:szCs w:val="24"/>
          <w:lang w:val="ru-RU"/>
        </w:rPr>
        <w:t>=</w:t>
      </w:r>
      <w:r w:rsidR="00EE6FAF">
        <w:rPr>
          <w:sz w:val="24"/>
          <w:szCs w:val="24"/>
          <w:lang w:val="ru-RU"/>
        </w:rPr>
        <w:t>56</w:t>
      </w:r>
      <w:r w:rsidR="00C259EC" w:rsidRPr="004E570B">
        <w:rPr>
          <w:sz w:val="24"/>
          <w:szCs w:val="24"/>
          <w:lang w:val="ru-RU"/>
        </w:rPr>
        <w:t>,97</w:t>
      </w:r>
      <w:r w:rsidR="00EF7A8F" w:rsidRPr="004E570B">
        <w:rPr>
          <w:sz w:val="24"/>
          <w:szCs w:val="24"/>
          <w:lang w:val="ru-RU"/>
        </w:rPr>
        <w:t>ха</w:t>
      </w:r>
      <w:r w:rsidRPr="004E570B">
        <w:rPr>
          <w:sz w:val="24"/>
          <w:szCs w:val="24"/>
          <w:lang w:val="ru-RU"/>
        </w:rPr>
        <w:t xml:space="preserve">), па </w:t>
      </w:r>
      <w:r w:rsidRPr="004E570B">
        <w:rPr>
          <w:sz w:val="24"/>
          <w:szCs w:val="24"/>
          <w:lang w:val="sl-SI"/>
        </w:rPr>
        <w:t xml:space="preserve">је и </w:t>
      </w:r>
      <w:r w:rsidRPr="004E570B">
        <w:rPr>
          <w:sz w:val="24"/>
          <w:szCs w:val="24"/>
          <w:lang w:val="ru-RU"/>
        </w:rPr>
        <w:t xml:space="preserve">овде </w:t>
      </w:r>
      <w:r w:rsidRPr="004E570B">
        <w:rPr>
          <w:sz w:val="24"/>
          <w:szCs w:val="24"/>
          <w:lang w:val="sl-SI"/>
        </w:rPr>
        <w:t xml:space="preserve">угрожена трајност приноса по површини. Код газдинских класа природних </w:t>
      </w:r>
      <w:r w:rsidRPr="004E570B">
        <w:rPr>
          <w:sz w:val="24"/>
          <w:szCs w:val="24"/>
          <w:lang w:val="ru-RU"/>
        </w:rPr>
        <w:t>изданачких</w:t>
      </w:r>
      <w:r w:rsidRPr="004E570B">
        <w:rPr>
          <w:sz w:val="24"/>
          <w:szCs w:val="24"/>
          <w:lang w:val="sl-SI"/>
        </w:rPr>
        <w:t xml:space="preserve"> састојина</w:t>
      </w:r>
      <w:r w:rsidR="009B442D" w:rsidRPr="004E570B">
        <w:rPr>
          <w:sz w:val="24"/>
          <w:szCs w:val="24"/>
          <w:lang w:val="ru-RU"/>
        </w:rPr>
        <w:t>,</w:t>
      </w:r>
      <w:r w:rsidR="001270A4" w:rsidRPr="004E570B">
        <w:rPr>
          <w:sz w:val="24"/>
          <w:szCs w:val="24"/>
          <w:lang w:val="ru-RU"/>
        </w:rPr>
        <w:t xml:space="preserve"> </w:t>
      </w:r>
      <w:r w:rsidRPr="004E570B">
        <w:rPr>
          <w:sz w:val="24"/>
          <w:szCs w:val="24"/>
          <w:lang w:val="sr-Cyrl-CS"/>
        </w:rPr>
        <w:t xml:space="preserve">недостају </w:t>
      </w:r>
      <w:r w:rsidRPr="004E570B">
        <w:rPr>
          <w:sz w:val="24"/>
          <w:szCs w:val="24"/>
          <w:lang w:val="sl-SI"/>
        </w:rPr>
        <w:t>ста</w:t>
      </w:r>
      <w:r w:rsidRPr="004E570B">
        <w:rPr>
          <w:sz w:val="24"/>
          <w:szCs w:val="24"/>
          <w:lang w:val="sr-Cyrl-CS"/>
        </w:rPr>
        <w:t>д</w:t>
      </w:r>
      <w:r w:rsidRPr="004E570B">
        <w:rPr>
          <w:sz w:val="24"/>
          <w:szCs w:val="24"/>
          <w:lang w:val="sl-SI"/>
        </w:rPr>
        <w:t>иј</w:t>
      </w:r>
      <w:r w:rsidRPr="004E570B">
        <w:rPr>
          <w:sz w:val="24"/>
          <w:szCs w:val="24"/>
          <w:lang w:val="sr-Cyrl-CS"/>
        </w:rPr>
        <w:t>у</w:t>
      </w:r>
      <w:r w:rsidRPr="004E570B">
        <w:rPr>
          <w:sz w:val="24"/>
          <w:szCs w:val="24"/>
          <w:lang w:val="sl-SI"/>
        </w:rPr>
        <w:t>м</w:t>
      </w:r>
      <w:r w:rsidRPr="004E570B">
        <w:rPr>
          <w:sz w:val="24"/>
          <w:szCs w:val="24"/>
          <w:lang w:val="sr-Cyrl-CS"/>
        </w:rPr>
        <w:t>и</w:t>
      </w:r>
      <w:r w:rsidR="001270A4" w:rsidRPr="004E570B">
        <w:rPr>
          <w:sz w:val="24"/>
          <w:szCs w:val="24"/>
          <w:lang w:val="sr-Cyrl-CS"/>
        </w:rPr>
        <w:t xml:space="preserve"> </w:t>
      </w:r>
      <w:r w:rsidRPr="00486E8C">
        <w:rPr>
          <w:sz w:val="24"/>
          <w:szCs w:val="24"/>
          <w:lang w:val="sr-Cyrl-CS"/>
        </w:rPr>
        <w:t xml:space="preserve">млађих </w:t>
      </w:r>
      <w:r w:rsidR="00CB68B1" w:rsidRPr="00486E8C">
        <w:rPr>
          <w:sz w:val="24"/>
          <w:szCs w:val="24"/>
          <w:lang w:val="sr-Cyrl-CS"/>
        </w:rPr>
        <w:t xml:space="preserve">и </w:t>
      </w:r>
      <w:r w:rsidR="00E44597" w:rsidRPr="00486E8C">
        <w:rPr>
          <w:sz w:val="24"/>
          <w:szCs w:val="24"/>
          <w:lang w:val="sr-Cyrl-CS"/>
        </w:rPr>
        <w:t>средњедобних</w:t>
      </w:r>
      <w:r w:rsidR="001270A4" w:rsidRPr="00486E8C">
        <w:rPr>
          <w:sz w:val="24"/>
          <w:szCs w:val="24"/>
          <w:lang w:val="sr-Cyrl-CS"/>
        </w:rPr>
        <w:t xml:space="preserve"> </w:t>
      </w:r>
      <w:r w:rsidRPr="00486E8C">
        <w:rPr>
          <w:sz w:val="24"/>
          <w:szCs w:val="24"/>
          <w:lang w:val="sl-SI"/>
        </w:rPr>
        <w:t>категорија</w:t>
      </w:r>
      <w:r w:rsidRPr="00486E8C">
        <w:rPr>
          <w:sz w:val="24"/>
          <w:szCs w:val="24"/>
          <w:lang w:val="ru-RU"/>
        </w:rPr>
        <w:t xml:space="preserve">, </w:t>
      </w:r>
      <w:r w:rsidR="002C4CBF" w:rsidRPr="004E570B">
        <w:rPr>
          <w:sz w:val="24"/>
          <w:szCs w:val="24"/>
          <w:lang w:val="ru-RU"/>
        </w:rPr>
        <w:t>док</w:t>
      </w:r>
      <w:r w:rsidR="008C0551" w:rsidRPr="004E570B">
        <w:rPr>
          <w:sz w:val="24"/>
          <w:szCs w:val="24"/>
          <w:lang w:val="ru-RU"/>
        </w:rPr>
        <w:t xml:space="preserve"> </w:t>
      </w:r>
      <w:r w:rsidR="00E44597" w:rsidRPr="004E570B">
        <w:rPr>
          <w:sz w:val="24"/>
          <w:szCs w:val="24"/>
          <w:lang w:val="ru-RU"/>
        </w:rPr>
        <w:t>зрелих</w:t>
      </w:r>
      <w:r w:rsidR="00CB68B1" w:rsidRPr="004E570B">
        <w:rPr>
          <w:sz w:val="24"/>
          <w:szCs w:val="24"/>
          <w:lang w:val="ru-RU"/>
        </w:rPr>
        <w:t xml:space="preserve"> </w:t>
      </w:r>
      <w:r w:rsidRPr="004E570B">
        <w:rPr>
          <w:sz w:val="24"/>
          <w:szCs w:val="24"/>
          <w:lang w:val="ru-RU"/>
        </w:rPr>
        <w:t>са</w:t>
      </w:r>
      <w:r w:rsidR="00E44597" w:rsidRPr="004E570B">
        <w:rPr>
          <w:sz w:val="24"/>
          <w:szCs w:val="24"/>
          <w:lang w:val="ru-RU"/>
        </w:rPr>
        <w:t>стојина има више од нормалног.</w:t>
      </w:r>
      <w:r w:rsidR="004E570B">
        <w:rPr>
          <w:sz w:val="24"/>
          <w:szCs w:val="24"/>
          <w:lang w:val="ru-RU"/>
        </w:rPr>
        <w:t xml:space="preserve">У </w:t>
      </w:r>
      <w:r w:rsidR="000F2A30" w:rsidRPr="004E570B">
        <w:rPr>
          <w:sz w:val="24"/>
          <w:szCs w:val="24"/>
          <w:lang w:val="ru-RU"/>
        </w:rPr>
        <w:t xml:space="preserve"> овом уређајном раздобљу </w:t>
      </w:r>
      <w:r w:rsidR="004E570B">
        <w:rPr>
          <w:sz w:val="24"/>
          <w:szCs w:val="24"/>
          <w:lang w:val="ru-RU"/>
        </w:rPr>
        <w:t>започиње се</w:t>
      </w:r>
      <w:r w:rsidR="000F2A30" w:rsidRPr="004E570B">
        <w:rPr>
          <w:sz w:val="24"/>
          <w:szCs w:val="24"/>
          <w:lang w:val="ru-RU"/>
        </w:rPr>
        <w:t xml:space="preserve"> са</w:t>
      </w:r>
      <w:r w:rsidR="00CB68B1" w:rsidRPr="004E570B">
        <w:rPr>
          <w:sz w:val="24"/>
          <w:szCs w:val="24"/>
          <w:lang w:val="ru-RU"/>
        </w:rPr>
        <w:t xml:space="preserve"> обнов</w:t>
      </w:r>
      <w:r w:rsidR="000F2A30" w:rsidRPr="004E570B">
        <w:rPr>
          <w:sz w:val="24"/>
          <w:szCs w:val="24"/>
          <w:lang w:val="ru-RU"/>
        </w:rPr>
        <w:t>ом</w:t>
      </w:r>
      <w:r w:rsidR="00CB68B1" w:rsidRPr="004E570B">
        <w:rPr>
          <w:sz w:val="24"/>
          <w:szCs w:val="24"/>
          <w:lang w:val="ru-RU"/>
        </w:rPr>
        <w:t xml:space="preserve"> ових</w:t>
      </w:r>
      <w:r w:rsidR="006A4A80" w:rsidRPr="004E570B">
        <w:rPr>
          <w:sz w:val="24"/>
          <w:szCs w:val="24"/>
          <w:lang w:val="ru-RU"/>
        </w:rPr>
        <w:t xml:space="preserve"> састојина</w:t>
      </w:r>
      <w:r w:rsidR="002C4CBF" w:rsidRPr="004E570B">
        <w:rPr>
          <w:sz w:val="24"/>
          <w:szCs w:val="24"/>
          <w:lang w:val="ru-RU"/>
        </w:rPr>
        <w:t>.</w:t>
      </w:r>
    </w:p>
    <w:p w14:paraId="2788BC97" w14:textId="77777777" w:rsidR="00101F0C" w:rsidRPr="00EF4EE5" w:rsidRDefault="00101F0C" w:rsidP="002A0280">
      <w:pPr>
        <w:spacing w:after="60"/>
        <w:ind w:firstLine="720"/>
        <w:jc w:val="both"/>
        <w:rPr>
          <w:sz w:val="24"/>
          <w:szCs w:val="24"/>
          <w:lang w:val="ru-RU"/>
        </w:rPr>
      </w:pPr>
    </w:p>
    <w:p w14:paraId="43B7AF9E" w14:textId="2B5E8444" w:rsidR="002A0280" w:rsidRPr="000B58B8" w:rsidRDefault="00415BD2" w:rsidP="00415BD2">
      <w:pPr>
        <w:spacing w:after="60"/>
        <w:ind w:firstLine="720"/>
        <w:jc w:val="center"/>
        <w:rPr>
          <w:sz w:val="24"/>
          <w:szCs w:val="24"/>
        </w:rPr>
      </w:pPr>
      <w:r>
        <w:rPr>
          <w:noProof/>
        </w:rPr>
        <w:drawing>
          <wp:inline distT="0" distB="0" distL="0" distR="0" wp14:anchorId="6404F759" wp14:editId="6E1A1F20">
            <wp:extent cx="4679613" cy="3789628"/>
            <wp:effectExtent l="0" t="0" r="6985" b="1905"/>
            <wp:docPr id="13" name="Chart 13">
              <a:extLst xmlns:a="http://schemas.openxmlformats.org/drawingml/2006/main">
                <a:ext uri="{FF2B5EF4-FFF2-40B4-BE49-F238E27FC236}">
                  <a16:creationId xmlns:a16="http://schemas.microsoft.com/office/drawing/2014/main" id="{2DE975D1-FC93-48EC-A9C2-32E9A3A68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D9142A" w14:textId="77777777" w:rsidR="002A0280" w:rsidRDefault="002A0280" w:rsidP="000F2BAA">
      <w:pPr>
        <w:rPr>
          <w:b/>
          <w:bCs/>
          <w:color w:val="323E4F" w:themeColor="text2" w:themeShade="BF"/>
          <w:sz w:val="24"/>
          <w:szCs w:val="24"/>
        </w:rPr>
      </w:pPr>
    </w:p>
    <w:p w14:paraId="3AE7924F" w14:textId="16820FAB" w:rsidR="00FE2E53" w:rsidRPr="000F0552" w:rsidRDefault="00FE2E53" w:rsidP="00FE2E53">
      <w:pPr>
        <w:ind w:firstLine="720"/>
        <w:jc w:val="both"/>
        <w:rPr>
          <w:bCs/>
          <w:sz w:val="24"/>
          <w:szCs w:val="24"/>
          <w:lang w:val="ru-RU"/>
        </w:rPr>
      </w:pPr>
      <w:r w:rsidRPr="0047062C">
        <w:rPr>
          <w:bCs/>
          <w:sz w:val="24"/>
          <w:szCs w:val="24"/>
          <w:lang w:val="ru-RU"/>
        </w:rPr>
        <w:lastRenderedPageBreak/>
        <w:t xml:space="preserve">Најзаступљенија газдинска класа је </w:t>
      </w:r>
      <w:r w:rsidR="00415BD2">
        <w:rPr>
          <w:bCs/>
          <w:sz w:val="24"/>
          <w:szCs w:val="24"/>
          <w:lang w:val="ru-RU"/>
        </w:rPr>
        <w:t>26</w:t>
      </w:r>
      <w:r w:rsidR="0015106E" w:rsidRPr="0047062C">
        <w:rPr>
          <w:bCs/>
          <w:sz w:val="24"/>
          <w:szCs w:val="24"/>
          <w:lang w:val="ru-RU"/>
        </w:rPr>
        <w:t xml:space="preserve"> 30</w:t>
      </w:r>
      <w:r w:rsidR="00415BD2">
        <w:rPr>
          <w:bCs/>
          <w:sz w:val="24"/>
          <w:szCs w:val="24"/>
          <w:lang w:val="ru-RU"/>
        </w:rPr>
        <w:t>7</w:t>
      </w:r>
      <w:r w:rsidR="0015106E" w:rsidRPr="0047062C">
        <w:rPr>
          <w:bCs/>
          <w:sz w:val="24"/>
          <w:szCs w:val="24"/>
          <w:lang w:val="ru-RU"/>
        </w:rPr>
        <w:t xml:space="preserve"> 311</w:t>
      </w:r>
      <w:r w:rsidR="00E67E9C" w:rsidRPr="0047062C">
        <w:rPr>
          <w:bCs/>
          <w:sz w:val="24"/>
          <w:szCs w:val="24"/>
          <w:lang w:val="sr-Latn-RS"/>
        </w:rPr>
        <w:t xml:space="preserve"> </w:t>
      </w:r>
      <w:r w:rsidRPr="0047062C">
        <w:rPr>
          <w:bCs/>
          <w:iCs/>
          <w:sz w:val="24"/>
          <w:szCs w:val="24"/>
          <w:lang w:val="ru-RU"/>
        </w:rPr>
        <w:t>(</w:t>
      </w:r>
      <w:r w:rsidRPr="0047062C">
        <w:rPr>
          <w:bCs/>
          <w:i/>
          <w:sz w:val="24"/>
          <w:szCs w:val="24"/>
          <w:lang w:val="ru-RU"/>
        </w:rPr>
        <w:t>изданачка</w:t>
      </w:r>
      <w:r w:rsidR="00961703" w:rsidRPr="0047062C">
        <w:rPr>
          <w:bCs/>
          <w:i/>
          <w:sz w:val="24"/>
          <w:szCs w:val="24"/>
          <w:lang w:val="ru-RU"/>
        </w:rPr>
        <w:t xml:space="preserve"> </w:t>
      </w:r>
      <w:r w:rsidR="00415BD2">
        <w:rPr>
          <w:bCs/>
          <w:i/>
          <w:sz w:val="24"/>
          <w:szCs w:val="24"/>
          <w:lang w:val="ru-RU"/>
        </w:rPr>
        <w:t>мешовита шума китњака)</w:t>
      </w:r>
      <w:r w:rsidRPr="0047062C">
        <w:rPr>
          <w:bCs/>
          <w:i/>
          <w:sz w:val="24"/>
          <w:szCs w:val="24"/>
          <w:lang w:val="ru-RU"/>
        </w:rPr>
        <w:t>,</w:t>
      </w:r>
      <w:r w:rsidRPr="0047062C">
        <w:rPr>
          <w:bCs/>
          <w:sz w:val="24"/>
          <w:szCs w:val="24"/>
          <w:lang w:val="ru-RU"/>
        </w:rPr>
        <w:t xml:space="preserve"> са</w:t>
      </w:r>
      <w:r w:rsidR="000F2A30" w:rsidRPr="0047062C">
        <w:rPr>
          <w:bCs/>
          <w:sz w:val="24"/>
          <w:szCs w:val="24"/>
          <w:lang w:val="ru-RU"/>
        </w:rPr>
        <w:t xml:space="preserve"> </w:t>
      </w:r>
      <w:r w:rsidRPr="0047062C">
        <w:rPr>
          <w:bCs/>
          <w:sz w:val="24"/>
          <w:szCs w:val="24"/>
          <w:lang w:val="ru-RU"/>
        </w:rPr>
        <w:t>укупно</w:t>
      </w:r>
      <w:r w:rsidR="00C91BC8">
        <w:rPr>
          <w:bCs/>
          <w:sz w:val="24"/>
          <w:szCs w:val="24"/>
          <w:lang w:val="ru-RU"/>
        </w:rPr>
        <w:t xml:space="preserve"> 157,45</w:t>
      </w:r>
      <w:r w:rsidRPr="0047062C">
        <w:rPr>
          <w:bCs/>
          <w:sz w:val="24"/>
          <w:szCs w:val="24"/>
          <w:lang w:val="ru-RU"/>
        </w:rPr>
        <w:t>ха.Стваран размер добних разреда одступа од нормалног, који је графички представљен.</w:t>
      </w:r>
      <w:r w:rsidRPr="000F0552">
        <w:rPr>
          <w:bCs/>
          <w:sz w:val="24"/>
          <w:szCs w:val="24"/>
          <w:lang w:val="ru-RU"/>
        </w:rPr>
        <w:t>Одл</w:t>
      </w:r>
      <w:r w:rsidR="00CB68B1" w:rsidRPr="000F0552">
        <w:rPr>
          <w:bCs/>
          <w:sz w:val="24"/>
          <w:szCs w:val="24"/>
          <w:lang w:val="ru-RU"/>
        </w:rPr>
        <w:t>икује је мањак добних разреда</w:t>
      </w:r>
      <w:r w:rsidRPr="000F0552">
        <w:rPr>
          <w:bCs/>
          <w:sz w:val="24"/>
          <w:szCs w:val="24"/>
          <w:lang w:val="ru-RU"/>
        </w:rPr>
        <w:t xml:space="preserve"> млађих </w:t>
      </w:r>
      <w:r w:rsidR="0012285D" w:rsidRPr="000F0552">
        <w:rPr>
          <w:bCs/>
          <w:sz w:val="24"/>
          <w:szCs w:val="24"/>
          <w:lang w:val="ru-RU"/>
        </w:rPr>
        <w:t xml:space="preserve">и </w:t>
      </w:r>
      <w:r w:rsidR="000F0552" w:rsidRPr="000F0552">
        <w:rPr>
          <w:bCs/>
          <w:sz w:val="24"/>
          <w:szCs w:val="24"/>
          <w:lang w:val="ru-RU"/>
        </w:rPr>
        <w:t>средњедобних</w:t>
      </w:r>
      <w:r w:rsidR="0012285D" w:rsidRPr="000F0552">
        <w:rPr>
          <w:bCs/>
          <w:sz w:val="24"/>
          <w:szCs w:val="24"/>
          <w:lang w:val="ru-RU"/>
        </w:rPr>
        <w:t xml:space="preserve"> категорија, а вишак</w:t>
      </w:r>
      <w:r w:rsidRPr="000F0552">
        <w:rPr>
          <w:bCs/>
          <w:sz w:val="24"/>
          <w:szCs w:val="24"/>
          <w:lang w:val="ru-RU"/>
        </w:rPr>
        <w:t xml:space="preserve"> </w:t>
      </w:r>
      <w:r w:rsidR="000F0552" w:rsidRPr="000F0552">
        <w:rPr>
          <w:bCs/>
          <w:sz w:val="24"/>
          <w:szCs w:val="24"/>
          <w:lang w:val="ru-RU"/>
        </w:rPr>
        <w:t>зрелих</w:t>
      </w:r>
      <w:r w:rsidRPr="000F0552">
        <w:rPr>
          <w:bCs/>
          <w:sz w:val="24"/>
          <w:szCs w:val="24"/>
          <w:lang w:val="ru-RU"/>
        </w:rPr>
        <w:t xml:space="preserve"> категорија</w:t>
      </w:r>
      <w:r w:rsidR="0012285D" w:rsidRPr="000F0552">
        <w:rPr>
          <w:bCs/>
          <w:sz w:val="24"/>
          <w:szCs w:val="24"/>
          <w:lang w:val="ru-RU"/>
        </w:rPr>
        <w:t>.</w:t>
      </w:r>
    </w:p>
    <w:p w14:paraId="60E4AEB3" w14:textId="295361E7" w:rsidR="00101F0C" w:rsidRPr="0047062C" w:rsidRDefault="008C0551" w:rsidP="00E44597">
      <w:pPr>
        <w:spacing w:after="60"/>
        <w:ind w:firstLine="720"/>
        <w:jc w:val="both"/>
        <w:rPr>
          <w:sz w:val="24"/>
          <w:szCs w:val="24"/>
          <w:lang w:val="ru-RU"/>
        </w:rPr>
      </w:pPr>
      <w:r w:rsidRPr="0047062C">
        <w:rPr>
          <w:sz w:val="24"/>
          <w:szCs w:val="24"/>
          <w:lang w:val="ru-RU"/>
        </w:rPr>
        <w:t xml:space="preserve">Ово упућује на зкључак да су ове састојине настале у једном кратком временском периоду (у време и након </w:t>
      </w:r>
      <w:r w:rsidRPr="0047062C">
        <w:rPr>
          <w:sz w:val="24"/>
          <w:szCs w:val="24"/>
        </w:rPr>
        <w:t>II</w:t>
      </w:r>
      <w:r w:rsidRPr="0047062C">
        <w:rPr>
          <w:sz w:val="24"/>
          <w:szCs w:val="24"/>
          <w:lang w:val="ru-RU"/>
        </w:rPr>
        <w:t xml:space="preserve"> Светског рата</w:t>
      </w:r>
      <w:r w:rsidR="008D09DA" w:rsidRPr="0047062C">
        <w:rPr>
          <w:sz w:val="24"/>
          <w:szCs w:val="24"/>
          <w:lang w:val="ru-RU"/>
        </w:rPr>
        <w:t xml:space="preserve">. </w:t>
      </w:r>
      <w:r w:rsidR="008D09DA" w:rsidRPr="0047062C">
        <w:rPr>
          <w:bCs/>
          <w:sz w:val="24"/>
          <w:szCs w:val="24"/>
          <w:lang w:val="ru-RU"/>
        </w:rPr>
        <w:t>Да би с</w:t>
      </w:r>
      <w:r w:rsidR="00BD25A6" w:rsidRPr="0047062C">
        <w:rPr>
          <w:bCs/>
          <w:sz w:val="24"/>
          <w:szCs w:val="24"/>
          <w:lang w:val="ru-RU"/>
        </w:rPr>
        <w:t xml:space="preserve">е приближили нормалном размеру </w:t>
      </w:r>
      <w:r w:rsidR="008D09DA" w:rsidRPr="0047062C">
        <w:rPr>
          <w:bCs/>
          <w:sz w:val="24"/>
          <w:szCs w:val="24"/>
          <w:lang w:val="ru-RU"/>
        </w:rPr>
        <w:t xml:space="preserve">морамо </w:t>
      </w:r>
      <w:r w:rsidRPr="0047062C">
        <w:rPr>
          <w:sz w:val="24"/>
          <w:szCs w:val="24"/>
          <w:lang w:val="ru-RU"/>
        </w:rPr>
        <w:t>улазити</w:t>
      </w:r>
      <w:r w:rsidR="008D09DA" w:rsidRPr="0047062C">
        <w:rPr>
          <w:sz w:val="24"/>
          <w:szCs w:val="24"/>
          <w:lang w:val="ru-RU"/>
        </w:rPr>
        <w:t xml:space="preserve"> у обнављање</w:t>
      </w:r>
      <w:r w:rsidRPr="0047062C">
        <w:rPr>
          <w:sz w:val="24"/>
          <w:szCs w:val="24"/>
          <w:lang w:val="ru-RU"/>
        </w:rPr>
        <w:t xml:space="preserve"> ових састојина</w:t>
      </w:r>
      <w:r w:rsidR="000F0552">
        <w:rPr>
          <w:sz w:val="24"/>
          <w:szCs w:val="24"/>
          <w:lang w:val="ru-RU"/>
        </w:rPr>
        <w:t xml:space="preserve"> </w:t>
      </w:r>
      <w:r w:rsidR="008D09DA" w:rsidRPr="000F0552">
        <w:rPr>
          <w:sz w:val="24"/>
          <w:szCs w:val="24"/>
          <w:lang w:val="ru-RU"/>
        </w:rPr>
        <w:t>пре опходње</w:t>
      </w:r>
      <w:r w:rsidR="008D09DA" w:rsidRPr="0047062C">
        <w:rPr>
          <w:sz w:val="24"/>
          <w:szCs w:val="24"/>
          <w:lang w:val="ru-RU"/>
        </w:rPr>
        <w:t>, наравно не по сваку цену, већ там</w:t>
      </w:r>
      <w:r w:rsidR="00E44597" w:rsidRPr="0047062C">
        <w:rPr>
          <w:sz w:val="24"/>
          <w:szCs w:val="24"/>
          <w:lang w:val="ru-RU"/>
        </w:rPr>
        <w:t>о где је то оправдано и реално</w:t>
      </w:r>
      <w:r w:rsidR="000F2A30" w:rsidRPr="0047062C">
        <w:rPr>
          <w:sz w:val="24"/>
          <w:szCs w:val="24"/>
          <w:lang w:val="ru-RU"/>
        </w:rPr>
        <w:t>.</w:t>
      </w:r>
    </w:p>
    <w:p w14:paraId="16A38A81" w14:textId="77777777" w:rsidR="00E44597" w:rsidRPr="00E44597" w:rsidRDefault="00E44597" w:rsidP="008E2014">
      <w:pPr>
        <w:spacing w:after="60"/>
        <w:jc w:val="both"/>
        <w:rPr>
          <w:sz w:val="16"/>
          <w:szCs w:val="16"/>
          <w:lang w:val="ru-RU"/>
        </w:rPr>
      </w:pPr>
    </w:p>
    <w:p w14:paraId="1B053043" w14:textId="77777777" w:rsidR="00EA7159" w:rsidRPr="00EF4EE5" w:rsidRDefault="000F2BAA" w:rsidP="000F2BAA">
      <w:pPr>
        <w:rPr>
          <w:b/>
          <w:bCs/>
          <w:sz w:val="24"/>
          <w:szCs w:val="24"/>
          <w:lang w:val="ru-RU"/>
        </w:rPr>
      </w:pPr>
      <w:r w:rsidRPr="007B0E69">
        <w:rPr>
          <w:b/>
          <w:bCs/>
          <w:sz w:val="24"/>
          <w:szCs w:val="24"/>
          <w:lang w:val="sr-Latn-CS"/>
        </w:rPr>
        <w:t>Вешта</w:t>
      </w:r>
      <w:r w:rsidR="00127898" w:rsidRPr="007B0E69">
        <w:rPr>
          <w:b/>
          <w:bCs/>
          <w:sz w:val="24"/>
          <w:szCs w:val="24"/>
          <w:lang w:val="sr-Latn-CS"/>
        </w:rPr>
        <w:t>чки подигнуте састојин</w:t>
      </w:r>
      <w:r w:rsidR="00127898" w:rsidRPr="007B0E69">
        <w:rPr>
          <w:b/>
          <w:bCs/>
          <w:sz w:val="24"/>
          <w:szCs w:val="24"/>
          <w:lang w:val="sr-Cyrl-CS"/>
        </w:rPr>
        <w:t>е че</w:t>
      </w:r>
      <w:r w:rsidR="00D135EC">
        <w:rPr>
          <w:b/>
          <w:bCs/>
          <w:sz w:val="24"/>
          <w:szCs w:val="24"/>
          <w:lang w:val="sr-Cyrl-RS"/>
        </w:rPr>
        <w:t>т</w:t>
      </w:r>
      <w:r w:rsidR="00127898" w:rsidRPr="007B0E69">
        <w:rPr>
          <w:b/>
          <w:bCs/>
          <w:sz w:val="24"/>
          <w:szCs w:val="24"/>
          <w:lang w:val="sr-Cyrl-CS"/>
        </w:rPr>
        <w:t>инара</w:t>
      </w:r>
      <w:r w:rsidR="00127898" w:rsidRPr="007B0E69">
        <w:rPr>
          <w:bCs/>
          <w:sz w:val="24"/>
          <w:szCs w:val="24"/>
          <w:lang w:val="sr-Cyrl-CS"/>
        </w:rPr>
        <w:t xml:space="preserve"> - ширина добног разреда 10 година</w:t>
      </w:r>
    </w:p>
    <w:p w14:paraId="31193310" w14:textId="77777777" w:rsidR="005C2582" w:rsidRPr="00EF4EE5" w:rsidRDefault="005C2582" w:rsidP="000F2BAA">
      <w:pPr>
        <w:rPr>
          <w:b/>
          <w:bCs/>
          <w:sz w:val="24"/>
          <w:szCs w:val="24"/>
          <w:lang w:val="ru-RU"/>
        </w:rPr>
      </w:pPr>
    </w:p>
    <w:tbl>
      <w:tblPr>
        <w:tblW w:w="10446" w:type="dxa"/>
        <w:tblInd w:w="113" w:type="dxa"/>
        <w:tblLook w:val="04A0" w:firstRow="1" w:lastRow="0" w:firstColumn="1" w:lastColumn="0" w:noHBand="0" w:noVBand="1"/>
      </w:tblPr>
      <w:tblGrid>
        <w:gridCol w:w="2269"/>
        <w:gridCol w:w="761"/>
        <w:gridCol w:w="942"/>
        <w:gridCol w:w="725"/>
        <w:gridCol w:w="617"/>
        <w:gridCol w:w="834"/>
        <w:gridCol w:w="834"/>
        <w:gridCol w:w="833"/>
        <w:gridCol w:w="833"/>
        <w:gridCol w:w="833"/>
        <w:gridCol w:w="724"/>
        <w:gridCol w:w="241"/>
      </w:tblGrid>
      <w:tr w:rsidR="00C91BC8" w:rsidRPr="00C91BC8" w14:paraId="7AD096C2" w14:textId="77777777" w:rsidTr="00C91BC8">
        <w:trPr>
          <w:gridAfter w:val="1"/>
          <w:trHeight w:val="258"/>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FB14668" w14:textId="77777777" w:rsidR="00C91BC8" w:rsidRPr="00C91BC8" w:rsidRDefault="00C91BC8" w:rsidP="00C91BC8">
            <w:pPr>
              <w:jc w:val="center"/>
              <w:rPr>
                <w:rFonts w:ascii="Times YU" w:hAnsi="Times YU" w:cs="Arial"/>
                <w:b/>
                <w:bCs/>
              </w:rPr>
            </w:pPr>
            <w:r w:rsidRPr="00C91BC8">
              <w:rPr>
                <w:rFonts w:ascii="Cambria" w:hAnsi="Cambria" w:cs="Cambria"/>
                <w:b/>
                <w:bCs/>
              </w:rPr>
              <w:t>Газдинска</w:t>
            </w:r>
            <w:r w:rsidRPr="00C91BC8">
              <w:rPr>
                <w:rFonts w:ascii="Times YU" w:hAnsi="Times YU" w:cs="Arial"/>
                <w:b/>
                <w:bCs/>
              </w:rPr>
              <w:t xml:space="preserve"> </w:t>
            </w:r>
            <w:r w:rsidRPr="00C91BC8">
              <w:rPr>
                <w:rFonts w:ascii="Cambria" w:hAnsi="Cambria" w:cs="Cambria"/>
                <w:b/>
                <w:bCs/>
              </w:rPr>
              <w:t>класа</w:t>
            </w:r>
          </w:p>
        </w:tc>
        <w:tc>
          <w:tcPr>
            <w:tcW w:w="0" w:type="auto"/>
            <w:vMerge w:val="restart"/>
            <w:tcBorders>
              <w:top w:val="single" w:sz="4" w:space="0" w:color="auto"/>
              <w:left w:val="single" w:sz="4" w:space="0" w:color="auto"/>
              <w:bottom w:val="single" w:sz="4" w:space="0" w:color="auto"/>
              <w:right w:val="single" w:sz="4" w:space="0" w:color="000000"/>
            </w:tcBorders>
            <w:shd w:val="clear" w:color="000000" w:fill="C0C0C0"/>
            <w:vAlign w:val="center"/>
            <w:hideMark/>
          </w:tcPr>
          <w:p w14:paraId="2EE6E4EB" w14:textId="77777777" w:rsidR="00C91BC8" w:rsidRPr="00C91BC8" w:rsidRDefault="00C91BC8" w:rsidP="00C91BC8">
            <w:pPr>
              <w:jc w:val="center"/>
              <w:rPr>
                <w:rFonts w:ascii="Times YU" w:hAnsi="Times YU" w:cs="Arial"/>
                <w:b/>
                <w:bCs/>
              </w:rPr>
            </w:pPr>
            <w:r w:rsidRPr="00C91BC8">
              <w:rPr>
                <w:rFonts w:ascii="Cambria" w:hAnsi="Cambria" w:cs="Cambria"/>
                <w:b/>
                <w:bCs/>
              </w:rPr>
              <w:t>Свега</w:t>
            </w:r>
          </w:p>
        </w:tc>
        <w:tc>
          <w:tcPr>
            <w:tcW w:w="0" w:type="auto"/>
            <w:gridSpan w:val="7"/>
            <w:tcBorders>
              <w:top w:val="single" w:sz="4" w:space="0" w:color="auto"/>
              <w:left w:val="nil"/>
              <w:bottom w:val="single" w:sz="4" w:space="0" w:color="auto"/>
              <w:right w:val="nil"/>
            </w:tcBorders>
            <w:shd w:val="clear" w:color="000000" w:fill="C0C0C0"/>
            <w:vAlign w:val="center"/>
            <w:hideMark/>
          </w:tcPr>
          <w:p w14:paraId="6AE8D5D9" w14:textId="77777777" w:rsidR="00C91BC8" w:rsidRPr="00C91BC8" w:rsidRDefault="00C91BC8" w:rsidP="00C91BC8">
            <w:pPr>
              <w:jc w:val="center"/>
              <w:rPr>
                <w:rFonts w:ascii="Times YU" w:hAnsi="Times YU" w:cs="Arial"/>
                <w:b/>
                <w:bCs/>
              </w:rPr>
            </w:pPr>
            <w:r w:rsidRPr="00C91BC8">
              <w:rPr>
                <w:rFonts w:ascii="Cambria" w:hAnsi="Cambria" w:cs="Cambria"/>
                <w:b/>
                <w:bCs/>
              </w:rPr>
              <w:t>Добни</w:t>
            </w:r>
            <w:r w:rsidRPr="00C91BC8">
              <w:rPr>
                <w:rFonts w:ascii="Times YU" w:hAnsi="Times YU" w:cs="Arial"/>
                <w:b/>
                <w:bCs/>
              </w:rPr>
              <w:t xml:space="preserve"> </w:t>
            </w:r>
            <w:r w:rsidRPr="00C91BC8">
              <w:rPr>
                <w:rFonts w:ascii="Cambria" w:hAnsi="Cambria" w:cs="Cambria"/>
                <w:b/>
                <w:bCs/>
              </w:rPr>
              <w:t>разред</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0160D4CE" w14:textId="77777777" w:rsidR="00C91BC8" w:rsidRPr="00C91BC8" w:rsidRDefault="00C91BC8" w:rsidP="00C91BC8">
            <w:pPr>
              <w:rPr>
                <w:rFonts w:ascii="Times YU" w:hAnsi="Times YU" w:cs="Arial"/>
              </w:rPr>
            </w:pPr>
            <w:r w:rsidRPr="00C91BC8">
              <w:rPr>
                <w:rFonts w:ascii="Times YU" w:hAnsi="Times YU" w:cs="Arial"/>
              </w:rPr>
              <w:t> </w:t>
            </w:r>
          </w:p>
        </w:tc>
      </w:tr>
      <w:tr w:rsidR="00C91BC8" w:rsidRPr="00C91BC8" w14:paraId="513A7266" w14:textId="77777777" w:rsidTr="00C91BC8">
        <w:trPr>
          <w:gridAfter w:val="1"/>
          <w:trHeight w:val="2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348BF6" w14:textId="77777777" w:rsidR="00C91BC8" w:rsidRPr="00C91BC8" w:rsidRDefault="00C91BC8" w:rsidP="00C91BC8">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0DEA2893" w14:textId="77777777" w:rsidR="00C91BC8" w:rsidRPr="00C91BC8" w:rsidRDefault="00C91BC8" w:rsidP="00C91BC8">
            <w:pPr>
              <w:rPr>
                <w:rFonts w:ascii="Times YU" w:hAnsi="Times YU" w:cs="Arial"/>
                <w:b/>
                <w:bCs/>
              </w:rPr>
            </w:pP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6B233876" w14:textId="77777777" w:rsidR="00C91BC8" w:rsidRPr="00C91BC8" w:rsidRDefault="00C91BC8" w:rsidP="00C91BC8">
            <w:pPr>
              <w:jc w:val="center"/>
              <w:rPr>
                <w:rFonts w:ascii="Times YU" w:hAnsi="Times YU" w:cs="Arial"/>
                <w:b/>
                <w:bCs/>
              </w:rPr>
            </w:pPr>
            <w:r w:rsidRPr="00C91BC8">
              <w:rPr>
                <w:rFonts w:ascii="Times YU" w:hAnsi="Times YU" w:cs="Arial"/>
                <w:b/>
                <w:bCs/>
              </w:rPr>
              <w:t>I</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139F563" w14:textId="77777777" w:rsidR="00C91BC8" w:rsidRPr="00C91BC8" w:rsidRDefault="00C91BC8" w:rsidP="00C91BC8">
            <w:pPr>
              <w:jc w:val="center"/>
              <w:rPr>
                <w:rFonts w:ascii="Times YU" w:hAnsi="Times YU" w:cs="Arial"/>
                <w:b/>
                <w:bCs/>
              </w:rPr>
            </w:pPr>
            <w:r w:rsidRPr="00C91BC8">
              <w:rPr>
                <w:rFonts w:ascii="Times YU" w:hAnsi="Times YU" w:cs="Arial"/>
                <w:b/>
                <w:bCs/>
              </w:rPr>
              <w:t>II</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6787ADCE" w14:textId="77777777" w:rsidR="00C91BC8" w:rsidRPr="00C91BC8" w:rsidRDefault="00C91BC8" w:rsidP="00C91BC8">
            <w:pPr>
              <w:jc w:val="center"/>
              <w:rPr>
                <w:rFonts w:ascii="Times YU" w:hAnsi="Times YU" w:cs="Arial"/>
                <w:b/>
                <w:bCs/>
              </w:rPr>
            </w:pPr>
            <w:r w:rsidRPr="00C91BC8">
              <w:rPr>
                <w:rFonts w:ascii="Times YU" w:hAnsi="Times YU" w:cs="Arial"/>
                <w:b/>
                <w:bCs/>
              </w:rPr>
              <w:t>III</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B23A5AE" w14:textId="77777777" w:rsidR="00C91BC8" w:rsidRPr="00C91BC8" w:rsidRDefault="00C91BC8" w:rsidP="00C91BC8">
            <w:pPr>
              <w:jc w:val="center"/>
              <w:rPr>
                <w:rFonts w:ascii="Times YU" w:hAnsi="Times YU" w:cs="Arial"/>
                <w:b/>
                <w:bCs/>
              </w:rPr>
            </w:pPr>
            <w:r w:rsidRPr="00C91BC8">
              <w:rPr>
                <w:rFonts w:ascii="Times YU" w:hAnsi="Times YU" w:cs="Arial"/>
                <w:b/>
                <w:bCs/>
              </w:rPr>
              <w:t>IV</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0197E8FE" w14:textId="77777777" w:rsidR="00C91BC8" w:rsidRPr="00C91BC8" w:rsidRDefault="00C91BC8" w:rsidP="00C91BC8">
            <w:pPr>
              <w:jc w:val="center"/>
              <w:rPr>
                <w:rFonts w:ascii="Times YU" w:hAnsi="Times YU" w:cs="Arial"/>
                <w:b/>
                <w:bCs/>
              </w:rPr>
            </w:pPr>
            <w:r w:rsidRPr="00C91BC8">
              <w:rPr>
                <w:rFonts w:ascii="Times YU" w:hAnsi="Times YU" w:cs="Arial"/>
                <w:b/>
                <w:bCs/>
              </w:rPr>
              <w:t>V</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3BD21783" w14:textId="77777777" w:rsidR="00C91BC8" w:rsidRPr="00C91BC8" w:rsidRDefault="00C91BC8" w:rsidP="00C91BC8">
            <w:pPr>
              <w:jc w:val="center"/>
              <w:rPr>
                <w:rFonts w:ascii="Times YU" w:hAnsi="Times YU" w:cs="Arial"/>
                <w:b/>
                <w:bCs/>
              </w:rPr>
            </w:pPr>
            <w:r w:rsidRPr="00C91BC8">
              <w:rPr>
                <w:rFonts w:ascii="Times YU" w:hAnsi="Times YU" w:cs="Arial"/>
                <w:b/>
                <w:bCs/>
              </w:rPr>
              <w:t>VI</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05DCE21F" w14:textId="77777777" w:rsidR="00C91BC8" w:rsidRPr="00C91BC8" w:rsidRDefault="00C91BC8" w:rsidP="00C91BC8">
            <w:pPr>
              <w:jc w:val="center"/>
              <w:rPr>
                <w:rFonts w:ascii="Times YU" w:hAnsi="Times YU" w:cs="Arial"/>
                <w:b/>
                <w:bCs/>
              </w:rPr>
            </w:pPr>
            <w:r w:rsidRPr="00C91BC8">
              <w:rPr>
                <w:rFonts w:ascii="Times YU" w:hAnsi="Times YU" w:cs="Arial"/>
                <w:b/>
                <w:bCs/>
              </w:rPr>
              <w:t>VII</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05DB82ED" w14:textId="77777777" w:rsidR="00C91BC8" w:rsidRPr="00C91BC8" w:rsidRDefault="00C91BC8" w:rsidP="00C91BC8">
            <w:pPr>
              <w:jc w:val="center"/>
              <w:rPr>
                <w:rFonts w:ascii="Times YU" w:hAnsi="Times YU" w:cs="Arial"/>
                <w:b/>
                <w:bCs/>
              </w:rPr>
            </w:pPr>
            <w:r w:rsidRPr="00C91BC8">
              <w:rPr>
                <w:rFonts w:ascii="Times YU" w:hAnsi="Times YU" w:cs="Arial"/>
                <w:b/>
                <w:bCs/>
              </w:rPr>
              <w:t>VIII</w:t>
            </w:r>
          </w:p>
        </w:tc>
      </w:tr>
      <w:tr w:rsidR="00C91BC8" w:rsidRPr="00C91BC8" w14:paraId="3D3CFCA0" w14:textId="77777777" w:rsidTr="00C91BC8">
        <w:trPr>
          <w:trHeight w:val="25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4384A7" w14:textId="77777777" w:rsidR="00C91BC8" w:rsidRPr="00C91BC8" w:rsidRDefault="00C91BC8" w:rsidP="00C91BC8">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1B44CD17"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397CBDB4"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01866DC6"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1D2DEE11"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0612D14E"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1AF4551F"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2A7255CD"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7F5258E5" w14:textId="77777777" w:rsidR="00C91BC8" w:rsidRPr="00C91BC8" w:rsidRDefault="00C91BC8" w:rsidP="00C91BC8">
            <w:pPr>
              <w:rPr>
                <w:rFonts w:ascii="Times YU" w:hAnsi="Times YU" w:cs="Arial"/>
                <w:b/>
                <w:bCs/>
              </w:rPr>
            </w:pPr>
          </w:p>
        </w:tc>
        <w:tc>
          <w:tcPr>
            <w:tcW w:w="0" w:type="auto"/>
            <w:vMerge/>
            <w:tcBorders>
              <w:top w:val="nil"/>
              <w:left w:val="single" w:sz="4" w:space="0" w:color="auto"/>
              <w:bottom w:val="single" w:sz="4" w:space="0" w:color="auto"/>
              <w:right w:val="single" w:sz="4" w:space="0" w:color="auto"/>
            </w:tcBorders>
            <w:vAlign w:val="center"/>
            <w:hideMark/>
          </w:tcPr>
          <w:p w14:paraId="15295353" w14:textId="77777777" w:rsidR="00C91BC8" w:rsidRPr="00C91BC8" w:rsidRDefault="00C91BC8" w:rsidP="00C91BC8">
            <w:pPr>
              <w:rPr>
                <w:rFonts w:ascii="Times YU" w:hAnsi="Times YU" w:cs="Arial"/>
                <w:b/>
                <w:bCs/>
              </w:rPr>
            </w:pPr>
          </w:p>
        </w:tc>
        <w:tc>
          <w:tcPr>
            <w:tcW w:w="0" w:type="auto"/>
            <w:tcBorders>
              <w:top w:val="nil"/>
              <w:left w:val="nil"/>
              <w:bottom w:val="nil"/>
              <w:right w:val="nil"/>
            </w:tcBorders>
            <w:shd w:val="clear" w:color="auto" w:fill="auto"/>
            <w:noWrap/>
            <w:vAlign w:val="bottom"/>
            <w:hideMark/>
          </w:tcPr>
          <w:p w14:paraId="6D6E5843" w14:textId="77777777" w:rsidR="00C91BC8" w:rsidRPr="00C91BC8" w:rsidRDefault="00C91BC8" w:rsidP="00C91BC8">
            <w:pPr>
              <w:jc w:val="center"/>
              <w:rPr>
                <w:rFonts w:ascii="Times YU" w:hAnsi="Times YU" w:cs="Arial"/>
                <w:b/>
                <w:bCs/>
              </w:rPr>
            </w:pPr>
          </w:p>
        </w:tc>
      </w:tr>
      <w:tr w:rsidR="00C91BC8" w:rsidRPr="00C91BC8" w14:paraId="2B5D9DC8"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B44A62" w14:textId="77777777" w:rsidR="00C91BC8" w:rsidRPr="00C91BC8" w:rsidRDefault="00C91BC8" w:rsidP="00C91BC8">
            <w:pPr>
              <w:jc w:val="center"/>
              <w:rPr>
                <w:rFonts w:ascii="Times YU" w:hAnsi="Times YU" w:cs="Arial"/>
              </w:rPr>
            </w:pPr>
            <w:r w:rsidRPr="00C91BC8">
              <w:rPr>
                <w:rFonts w:ascii="Times YU" w:hAnsi="Times YU" w:cs="Arial"/>
              </w:rPr>
              <w:t>10470311</w:t>
            </w:r>
          </w:p>
        </w:tc>
        <w:tc>
          <w:tcPr>
            <w:tcW w:w="0" w:type="auto"/>
            <w:tcBorders>
              <w:top w:val="nil"/>
              <w:left w:val="nil"/>
              <w:bottom w:val="single" w:sz="4" w:space="0" w:color="auto"/>
              <w:right w:val="single" w:sz="4" w:space="0" w:color="auto"/>
            </w:tcBorders>
            <w:shd w:val="clear" w:color="auto" w:fill="auto"/>
            <w:noWrap/>
            <w:vAlign w:val="bottom"/>
            <w:hideMark/>
          </w:tcPr>
          <w:p w14:paraId="0A967DA7"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4A5F204C" w14:textId="77777777" w:rsidR="00C91BC8" w:rsidRPr="00C91BC8" w:rsidRDefault="00C91BC8" w:rsidP="00C91BC8">
            <w:pPr>
              <w:jc w:val="center"/>
            </w:pPr>
            <w:r w:rsidRPr="00C91BC8">
              <w:t>1.13</w:t>
            </w:r>
          </w:p>
        </w:tc>
        <w:tc>
          <w:tcPr>
            <w:tcW w:w="0" w:type="auto"/>
            <w:tcBorders>
              <w:top w:val="nil"/>
              <w:left w:val="nil"/>
              <w:bottom w:val="single" w:sz="4" w:space="0" w:color="auto"/>
              <w:right w:val="single" w:sz="4" w:space="0" w:color="auto"/>
            </w:tcBorders>
            <w:shd w:val="clear" w:color="auto" w:fill="auto"/>
            <w:noWrap/>
            <w:vAlign w:val="bottom"/>
            <w:hideMark/>
          </w:tcPr>
          <w:p w14:paraId="3E66D90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AA0BE1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3A8EB9E"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263EAE3" w14:textId="77777777" w:rsidR="00C91BC8" w:rsidRPr="00C91BC8" w:rsidRDefault="00C91BC8" w:rsidP="00C91BC8">
            <w:pPr>
              <w:jc w:val="center"/>
            </w:pPr>
            <w:r w:rsidRPr="00C91BC8">
              <w:t>1.13</w:t>
            </w:r>
          </w:p>
        </w:tc>
        <w:tc>
          <w:tcPr>
            <w:tcW w:w="0" w:type="auto"/>
            <w:tcBorders>
              <w:top w:val="nil"/>
              <w:left w:val="nil"/>
              <w:bottom w:val="single" w:sz="4" w:space="0" w:color="auto"/>
              <w:right w:val="single" w:sz="4" w:space="0" w:color="auto"/>
            </w:tcBorders>
            <w:shd w:val="clear" w:color="auto" w:fill="auto"/>
            <w:noWrap/>
            <w:vAlign w:val="bottom"/>
            <w:hideMark/>
          </w:tcPr>
          <w:p w14:paraId="1E36BBD1"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4D000F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AC2CF5D"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E99FA61"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44271BAD" w14:textId="77777777" w:rsidR="00C91BC8" w:rsidRPr="00C91BC8" w:rsidRDefault="00C91BC8" w:rsidP="00C91BC8"/>
        </w:tc>
      </w:tr>
      <w:tr w:rsidR="00C91BC8" w:rsidRPr="00C91BC8" w14:paraId="685678C8"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417AC4A4"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1DD6B041"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50347DF0" w14:textId="77777777" w:rsidR="00C91BC8" w:rsidRPr="00C91BC8" w:rsidRDefault="00C91BC8" w:rsidP="00C91BC8">
            <w:pPr>
              <w:jc w:val="center"/>
            </w:pPr>
            <w:r w:rsidRPr="00C91BC8">
              <w:t>460</w:t>
            </w:r>
          </w:p>
        </w:tc>
        <w:tc>
          <w:tcPr>
            <w:tcW w:w="0" w:type="auto"/>
            <w:tcBorders>
              <w:top w:val="nil"/>
              <w:left w:val="nil"/>
              <w:bottom w:val="single" w:sz="4" w:space="0" w:color="auto"/>
              <w:right w:val="single" w:sz="4" w:space="0" w:color="auto"/>
            </w:tcBorders>
            <w:shd w:val="clear" w:color="auto" w:fill="auto"/>
            <w:noWrap/>
            <w:vAlign w:val="bottom"/>
            <w:hideMark/>
          </w:tcPr>
          <w:p w14:paraId="08D02F3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5B102D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2C6B71D"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7C6BB889" w14:textId="77777777" w:rsidR="00C91BC8" w:rsidRPr="00C91BC8" w:rsidRDefault="00C91BC8" w:rsidP="00C91BC8">
            <w:pPr>
              <w:jc w:val="center"/>
            </w:pPr>
            <w:r w:rsidRPr="00C91BC8">
              <w:t>460</w:t>
            </w:r>
          </w:p>
        </w:tc>
        <w:tc>
          <w:tcPr>
            <w:tcW w:w="0" w:type="auto"/>
            <w:tcBorders>
              <w:top w:val="nil"/>
              <w:left w:val="nil"/>
              <w:bottom w:val="single" w:sz="4" w:space="0" w:color="auto"/>
              <w:right w:val="single" w:sz="4" w:space="0" w:color="auto"/>
            </w:tcBorders>
            <w:shd w:val="clear" w:color="auto" w:fill="auto"/>
            <w:noWrap/>
            <w:vAlign w:val="bottom"/>
            <w:hideMark/>
          </w:tcPr>
          <w:p w14:paraId="4B935A4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EFB2F08"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5482C8F"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CE23E18"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E74F7E1" w14:textId="77777777" w:rsidR="00C91BC8" w:rsidRPr="00C91BC8" w:rsidRDefault="00C91BC8" w:rsidP="00C91BC8"/>
        </w:tc>
      </w:tr>
      <w:tr w:rsidR="00C91BC8" w:rsidRPr="00C91BC8" w14:paraId="7279A8A2"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58648F35"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24D6DC71"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61D39C03" w14:textId="77777777" w:rsidR="00C91BC8" w:rsidRPr="00C91BC8" w:rsidRDefault="00C91BC8" w:rsidP="00C91BC8">
            <w:pPr>
              <w:jc w:val="center"/>
            </w:pPr>
            <w:r w:rsidRPr="00C91BC8">
              <w:t>13.5</w:t>
            </w:r>
          </w:p>
        </w:tc>
        <w:tc>
          <w:tcPr>
            <w:tcW w:w="0" w:type="auto"/>
            <w:tcBorders>
              <w:top w:val="nil"/>
              <w:left w:val="nil"/>
              <w:bottom w:val="single" w:sz="4" w:space="0" w:color="auto"/>
              <w:right w:val="single" w:sz="4" w:space="0" w:color="auto"/>
            </w:tcBorders>
            <w:shd w:val="clear" w:color="auto" w:fill="auto"/>
            <w:noWrap/>
            <w:vAlign w:val="bottom"/>
            <w:hideMark/>
          </w:tcPr>
          <w:p w14:paraId="0E150B71"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8649430"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595E0BD"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01DB6A56" w14:textId="77777777" w:rsidR="00C91BC8" w:rsidRPr="00C91BC8" w:rsidRDefault="00C91BC8" w:rsidP="00C91BC8">
            <w:pPr>
              <w:jc w:val="center"/>
            </w:pPr>
            <w:r w:rsidRPr="00C91BC8">
              <w:t>13.5</w:t>
            </w:r>
          </w:p>
        </w:tc>
        <w:tc>
          <w:tcPr>
            <w:tcW w:w="0" w:type="auto"/>
            <w:tcBorders>
              <w:top w:val="nil"/>
              <w:left w:val="nil"/>
              <w:bottom w:val="single" w:sz="4" w:space="0" w:color="auto"/>
              <w:right w:val="single" w:sz="4" w:space="0" w:color="auto"/>
            </w:tcBorders>
            <w:shd w:val="clear" w:color="auto" w:fill="auto"/>
            <w:noWrap/>
            <w:vAlign w:val="bottom"/>
            <w:hideMark/>
          </w:tcPr>
          <w:p w14:paraId="598B172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803BF3C"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2CC34A4"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F0C5B3B"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1814D69B" w14:textId="77777777" w:rsidR="00C91BC8" w:rsidRPr="00C91BC8" w:rsidRDefault="00C91BC8" w:rsidP="00C91BC8"/>
        </w:tc>
      </w:tr>
      <w:tr w:rsidR="00C91BC8" w:rsidRPr="00C91BC8" w14:paraId="1537DC25"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475520" w14:textId="77777777" w:rsidR="00C91BC8" w:rsidRPr="00C91BC8" w:rsidRDefault="00C91BC8" w:rsidP="00C91BC8">
            <w:pPr>
              <w:jc w:val="center"/>
              <w:rPr>
                <w:rFonts w:ascii="Times YU" w:hAnsi="Times YU" w:cs="Arial"/>
              </w:rPr>
            </w:pPr>
            <w:r w:rsidRPr="00C91BC8">
              <w:rPr>
                <w:rFonts w:ascii="Times YU" w:hAnsi="Times YU" w:cs="Arial"/>
              </w:rPr>
              <w:t>10471311</w:t>
            </w:r>
          </w:p>
        </w:tc>
        <w:tc>
          <w:tcPr>
            <w:tcW w:w="0" w:type="auto"/>
            <w:tcBorders>
              <w:top w:val="nil"/>
              <w:left w:val="nil"/>
              <w:bottom w:val="single" w:sz="4" w:space="0" w:color="auto"/>
              <w:right w:val="single" w:sz="4" w:space="0" w:color="auto"/>
            </w:tcBorders>
            <w:shd w:val="clear" w:color="auto" w:fill="auto"/>
            <w:noWrap/>
            <w:vAlign w:val="bottom"/>
            <w:hideMark/>
          </w:tcPr>
          <w:p w14:paraId="0B997349"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18E87603" w14:textId="77777777" w:rsidR="00C91BC8" w:rsidRPr="00C91BC8" w:rsidRDefault="00C91BC8" w:rsidP="00C91BC8">
            <w:pPr>
              <w:jc w:val="center"/>
            </w:pPr>
            <w:r w:rsidRPr="00C91BC8">
              <w:t>3.45</w:t>
            </w:r>
          </w:p>
        </w:tc>
        <w:tc>
          <w:tcPr>
            <w:tcW w:w="0" w:type="auto"/>
            <w:tcBorders>
              <w:top w:val="nil"/>
              <w:left w:val="nil"/>
              <w:bottom w:val="single" w:sz="4" w:space="0" w:color="auto"/>
              <w:right w:val="single" w:sz="4" w:space="0" w:color="auto"/>
            </w:tcBorders>
            <w:shd w:val="clear" w:color="auto" w:fill="auto"/>
            <w:noWrap/>
            <w:vAlign w:val="bottom"/>
            <w:hideMark/>
          </w:tcPr>
          <w:p w14:paraId="2904174D"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CFEA00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F4D9862" w14:textId="77777777" w:rsidR="00C91BC8" w:rsidRPr="00C91BC8" w:rsidRDefault="00C91BC8" w:rsidP="00C91BC8">
            <w:pPr>
              <w:jc w:val="center"/>
            </w:pPr>
            <w:r w:rsidRPr="00C91BC8">
              <w:t>0.91</w:t>
            </w:r>
          </w:p>
        </w:tc>
        <w:tc>
          <w:tcPr>
            <w:tcW w:w="0" w:type="auto"/>
            <w:tcBorders>
              <w:top w:val="nil"/>
              <w:left w:val="nil"/>
              <w:bottom w:val="single" w:sz="4" w:space="0" w:color="auto"/>
              <w:right w:val="single" w:sz="4" w:space="0" w:color="auto"/>
            </w:tcBorders>
            <w:shd w:val="clear" w:color="auto" w:fill="auto"/>
            <w:noWrap/>
            <w:vAlign w:val="bottom"/>
            <w:hideMark/>
          </w:tcPr>
          <w:p w14:paraId="0EDBED21" w14:textId="77777777" w:rsidR="00C91BC8" w:rsidRPr="00C91BC8" w:rsidRDefault="00C91BC8" w:rsidP="00C91BC8">
            <w:pPr>
              <w:jc w:val="center"/>
            </w:pPr>
            <w:r w:rsidRPr="00C91BC8">
              <w:t>2.54</w:t>
            </w:r>
          </w:p>
        </w:tc>
        <w:tc>
          <w:tcPr>
            <w:tcW w:w="0" w:type="auto"/>
            <w:tcBorders>
              <w:top w:val="nil"/>
              <w:left w:val="nil"/>
              <w:bottom w:val="single" w:sz="4" w:space="0" w:color="auto"/>
              <w:right w:val="single" w:sz="4" w:space="0" w:color="auto"/>
            </w:tcBorders>
            <w:shd w:val="clear" w:color="auto" w:fill="auto"/>
            <w:noWrap/>
            <w:vAlign w:val="bottom"/>
            <w:hideMark/>
          </w:tcPr>
          <w:p w14:paraId="2624B27A"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8DFC198"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B12C4CD"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A14CB7B" w14:textId="77777777" w:rsidR="00C91BC8" w:rsidRPr="00C91BC8" w:rsidRDefault="00C91BC8" w:rsidP="00C91BC8">
            <w:pPr>
              <w:jc w:val="center"/>
            </w:pPr>
            <w:r w:rsidRPr="00C91BC8">
              <w:t> </w:t>
            </w:r>
          </w:p>
        </w:tc>
        <w:tc>
          <w:tcPr>
            <w:tcW w:w="0" w:type="auto"/>
            <w:vAlign w:val="center"/>
            <w:hideMark/>
          </w:tcPr>
          <w:p w14:paraId="1ACF13D0" w14:textId="77777777" w:rsidR="00C91BC8" w:rsidRPr="00C91BC8" w:rsidRDefault="00C91BC8" w:rsidP="00C91BC8"/>
        </w:tc>
      </w:tr>
      <w:tr w:rsidR="00C91BC8" w:rsidRPr="00C91BC8" w14:paraId="11029520"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1B053928"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326E7279"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522A559C" w14:textId="77777777" w:rsidR="00C91BC8" w:rsidRPr="00C91BC8" w:rsidRDefault="00C91BC8" w:rsidP="00C91BC8">
            <w:pPr>
              <w:jc w:val="center"/>
            </w:pPr>
            <w:r w:rsidRPr="00C91BC8">
              <w:t>1134.8</w:t>
            </w:r>
          </w:p>
        </w:tc>
        <w:tc>
          <w:tcPr>
            <w:tcW w:w="0" w:type="auto"/>
            <w:tcBorders>
              <w:top w:val="nil"/>
              <w:left w:val="nil"/>
              <w:bottom w:val="single" w:sz="4" w:space="0" w:color="auto"/>
              <w:right w:val="single" w:sz="4" w:space="0" w:color="auto"/>
            </w:tcBorders>
            <w:shd w:val="clear" w:color="auto" w:fill="auto"/>
            <w:noWrap/>
            <w:vAlign w:val="bottom"/>
            <w:hideMark/>
          </w:tcPr>
          <w:p w14:paraId="3D2330B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A10BDAB"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F48ECCA" w14:textId="77777777" w:rsidR="00C91BC8" w:rsidRPr="00C91BC8" w:rsidRDefault="00C91BC8" w:rsidP="00C91BC8">
            <w:pPr>
              <w:jc w:val="center"/>
            </w:pPr>
            <w:r w:rsidRPr="00C91BC8">
              <w:t>383.3</w:t>
            </w:r>
          </w:p>
        </w:tc>
        <w:tc>
          <w:tcPr>
            <w:tcW w:w="0" w:type="auto"/>
            <w:tcBorders>
              <w:top w:val="nil"/>
              <w:left w:val="nil"/>
              <w:bottom w:val="single" w:sz="4" w:space="0" w:color="auto"/>
              <w:right w:val="single" w:sz="4" w:space="0" w:color="auto"/>
            </w:tcBorders>
            <w:shd w:val="clear" w:color="auto" w:fill="auto"/>
            <w:noWrap/>
            <w:vAlign w:val="bottom"/>
            <w:hideMark/>
          </w:tcPr>
          <w:p w14:paraId="6BB0C68A" w14:textId="77777777" w:rsidR="00C91BC8" w:rsidRPr="00C91BC8" w:rsidRDefault="00C91BC8" w:rsidP="00C91BC8">
            <w:pPr>
              <w:jc w:val="center"/>
            </w:pPr>
            <w:r w:rsidRPr="00C91BC8">
              <w:t>751.6</w:t>
            </w:r>
          </w:p>
        </w:tc>
        <w:tc>
          <w:tcPr>
            <w:tcW w:w="0" w:type="auto"/>
            <w:tcBorders>
              <w:top w:val="nil"/>
              <w:left w:val="nil"/>
              <w:bottom w:val="single" w:sz="4" w:space="0" w:color="auto"/>
              <w:right w:val="single" w:sz="4" w:space="0" w:color="auto"/>
            </w:tcBorders>
            <w:shd w:val="clear" w:color="auto" w:fill="auto"/>
            <w:noWrap/>
            <w:vAlign w:val="bottom"/>
            <w:hideMark/>
          </w:tcPr>
          <w:p w14:paraId="77BD8F12"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E2697F4"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9A05390"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6B2B90B" w14:textId="77777777" w:rsidR="00C91BC8" w:rsidRPr="00C91BC8" w:rsidRDefault="00C91BC8" w:rsidP="00C91BC8">
            <w:pPr>
              <w:jc w:val="center"/>
            </w:pPr>
            <w:r w:rsidRPr="00C91BC8">
              <w:t> </w:t>
            </w:r>
          </w:p>
        </w:tc>
        <w:tc>
          <w:tcPr>
            <w:tcW w:w="0" w:type="auto"/>
            <w:vAlign w:val="center"/>
            <w:hideMark/>
          </w:tcPr>
          <w:p w14:paraId="5171ACE4" w14:textId="77777777" w:rsidR="00C91BC8" w:rsidRPr="00C91BC8" w:rsidRDefault="00C91BC8" w:rsidP="00C91BC8"/>
        </w:tc>
      </w:tr>
      <w:tr w:rsidR="00C91BC8" w:rsidRPr="00C91BC8" w14:paraId="23838C31"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2B1FAE7D"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7975BE49"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3511DE4C" w14:textId="77777777" w:rsidR="00C91BC8" w:rsidRPr="00C91BC8" w:rsidRDefault="00C91BC8" w:rsidP="00C91BC8">
            <w:pPr>
              <w:jc w:val="center"/>
            </w:pPr>
            <w:r w:rsidRPr="00C91BC8">
              <w:t>36.4</w:t>
            </w:r>
          </w:p>
        </w:tc>
        <w:tc>
          <w:tcPr>
            <w:tcW w:w="0" w:type="auto"/>
            <w:tcBorders>
              <w:top w:val="nil"/>
              <w:left w:val="nil"/>
              <w:bottom w:val="single" w:sz="4" w:space="0" w:color="auto"/>
              <w:right w:val="single" w:sz="4" w:space="0" w:color="auto"/>
            </w:tcBorders>
            <w:shd w:val="clear" w:color="auto" w:fill="auto"/>
            <w:noWrap/>
            <w:vAlign w:val="bottom"/>
            <w:hideMark/>
          </w:tcPr>
          <w:p w14:paraId="0989D31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774E0A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9DADD01" w14:textId="77777777" w:rsidR="00C91BC8" w:rsidRPr="00C91BC8" w:rsidRDefault="00C91BC8" w:rsidP="00C91BC8">
            <w:pPr>
              <w:jc w:val="center"/>
            </w:pPr>
            <w:r w:rsidRPr="00C91BC8">
              <w:t>11.7</w:t>
            </w:r>
          </w:p>
        </w:tc>
        <w:tc>
          <w:tcPr>
            <w:tcW w:w="0" w:type="auto"/>
            <w:tcBorders>
              <w:top w:val="nil"/>
              <w:left w:val="nil"/>
              <w:bottom w:val="single" w:sz="4" w:space="0" w:color="auto"/>
              <w:right w:val="single" w:sz="4" w:space="0" w:color="auto"/>
            </w:tcBorders>
            <w:shd w:val="clear" w:color="auto" w:fill="auto"/>
            <w:noWrap/>
            <w:vAlign w:val="bottom"/>
            <w:hideMark/>
          </w:tcPr>
          <w:p w14:paraId="4C5D38A5" w14:textId="77777777" w:rsidR="00C91BC8" w:rsidRPr="00C91BC8" w:rsidRDefault="00C91BC8" w:rsidP="00C91BC8">
            <w:pPr>
              <w:jc w:val="center"/>
            </w:pPr>
            <w:r w:rsidRPr="00C91BC8">
              <w:t>24.7</w:t>
            </w:r>
          </w:p>
        </w:tc>
        <w:tc>
          <w:tcPr>
            <w:tcW w:w="0" w:type="auto"/>
            <w:tcBorders>
              <w:top w:val="nil"/>
              <w:left w:val="nil"/>
              <w:bottom w:val="single" w:sz="4" w:space="0" w:color="auto"/>
              <w:right w:val="single" w:sz="4" w:space="0" w:color="auto"/>
            </w:tcBorders>
            <w:shd w:val="clear" w:color="auto" w:fill="auto"/>
            <w:noWrap/>
            <w:vAlign w:val="bottom"/>
            <w:hideMark/>
          </w:tcPr>
          <w:p w14:paraId="2F52DE25"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92100DE"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222B0CCE"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897119A" w14:textId="77777777" w:rsidR="00C91BC8" w:rsidRPr="00C91BC8" w:rsidRDefault="00C91BC8" w:rsidP="00C91BC8">
            <w:pPr>
              <w:jc w:val="center"/>
            </w:pPr>
            <w:r w:rsidRPr="00C91BC8">
              <w:t> </w:t>
            </w:r>
          </w:p>
        </w:tc>
        <w:tc>
          <w:tcPr>
            <w:tcW w:w="0" w:type="auto"/>
            <w:vAlign w:val="center"/>
            <w:hideMark/>
          </w:tcPr>
          <w:p w14:paraId="068B27D3" w14:textId="77777777" w:rsidR="00C91BC8" w:rsidRPr="00C91BC8" w:rsidRDefault="00C91BC8" w:rsidP="00C91BC8"/>
        </w:tc>
      </w:tr>
      <w:tr w:rsidR="00C91BC8" w:rsidRPr="00C91BC8" w14:paraId="59DE03C6"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A5F2AB" w14:textId="77777777" w:rsidR="00C91BC8" w:rsidRPr="00C91BC8" w:rsidRDefault="00C91BC8" w:rsidP="00C91BC8">
            <w:pPr>
              <w:jc w:val="center"/>
              <w:rPr>
                <w:rFonts w:ascii="Times YU" w:hAnsi="Times YU" w:cs="Arial"/>
              </w:rPr>
            </w:pPr>
            <w:r w:rsidRPr="00C91BC8">
              <w:rPr>
                <w:rFonts w:ascii="Times YU" w:hAnsi="Times YU" w:cs="Arial"/>
              </w:rPr>
              <w:t>10475311</w:t>
            </w:r>
          </w:p>
        </w:tc>
        <w:tc>
          <w:tcPr>
            <w:tcW w:w="0" w:type="auto"/>
            <w:tcBorders>
              <w:top w:val="nil"/>
              <w:left w:val="nil"/>
              <w:bottom w:val="single" w:sz="4" w:space="0" w:color="auto"/>
              <w:right w:val="single" w:sz="4" w:space="0" w:color="auto"/>
            </w:tcBorders>
            <w:shd w:val="clear" w:color="auto" w:fill="auto"/>
            <w:noWrap/>
            <w:vAlign w:val="bottom"/>
            <w:hideMark/>
          </w:tcPr>
          <w:p w14:paraId="615B4CCE"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069E6E01" w14:textId="77777777" w:rsidR="00C91BC8" w:rsidRPr="00C91BC8" w:rsidRDefault="00C91BC8" w:rsidP="00C91BC8">
            <w:pPr>
              <w:jc w:val="center"/>
            </w:pPr>
            <w:r w:rsidRPr="00C91BC8">
              <w:t>58.72</w:t>
            </w:r>
          </w:p>
        </w:tc>
        <w:tc>
          <w:tcPr>
            <w:tcW w:w="0" w:type="auto"/>
            <w:tcBorders>
              <w:top w:val="nil"/>
              <w:left w:val="nil"/>
              <w:bottom w:val="single" w:sz="4" w:space="0" w:color="auto"/>
              <w:right w:val="single" w:sz="4" w:space="0" w:color="auto"/>
            </w:tcBorders>
            <w:shd w:val="clear" w:color="auto" w:fill="auto"/>
            <w:noWrap/>
            <w:vAlign w:val="bottom"/>
            <w:hideMark/>
          </w:tcPr>
          <w:p w14:paraId="06EED6D0" w14:textId="77777777" w:rsidR="00C91BC8" w:rsidRPr="00C91BC8" w:rsidRDefault="00C91BC8" w:rsidP="00C91BC8">
            <w:pPr>
              <w:jc w:val="center"/>
            </w:pPr>
            <w:r w:rsidRPr="00C91BC8">
              <w:t>8.46</w:t>
            </w:r>
          </w:p>
        </w:tc>
        <w:tc>
          <w:tcPr>
            <w:tcW w:w="0" w:type="auto"/>
            <w:tcBorders>
              <w:top w:val="nil"/>
              <w:left w:val="nil"/>
              <w:bottom w:val="single" w:sz="4" w:space="0" w:color="auto"/>
              <w:right w:val="single" w:sz="4" w:space="0" w:color="auto"/>
            </w:tcBorders>
            <w:shd w:val="clear" w:color="auto" w:fill="auto"/>
            <w:noWrap/>
            <w:vAlign w:val="bottom"/>
            <w:hideMark/>
          </w:tcPr>
          <w:p w14:paraId="13B390C1" w14:textId="77777777" w:rsidR="00C91BC8" w:rsidRPr="00C91BC8" w:rsidRDefault="00C91BC8" w:rsidP="00C91BC8">
            <w:pPr>
              <w:jc w:val="center"/>
            </w:pPr>
            <w:r w:rsidRPr="00C91BC8">
              <w:t>0.73</w:t>
            </w:r>
          </w:p>
        </w:tc>
        <w:tc>
          <w:tcPr>
            <w:tcW w:w="0" w:type="auto"/>
            <w:tcBorders>
              <w:top w:val="nil"/>
              <w:left w:val="nil"/>
              <w:bottom w:val="single" w:sz="4" w:space="0" w:color="auto"/>
              <w:right w:val="single" w:sz="4" w:space="0" w:color="auto"/>
            </w:tcBorders>
            <w:shd w:val="clear" w:color="auto" w:fill="auto"/>
            <w:noWrap/>
            <w:vAlign w:val="bottom"/>
            <w:hideMark/>
          </w:tcPr>
          <w:p w14:paraId="6AC4EF83" w14:textId="77777777" w:rsidR="00C91BC8" w:rsidRPr="00C91BC8" w:rsidRDefault="00C91BC8" w:rsidP="00C91BC8">
            <w:pPr>
              <w:jc w:val="center"/>
            </w:pPr>
            <w:r w:rsidRPr="00C91BC8">
              <w:t>10.48</w:t>
            </w:r>
          </w:p>
        </w:tc>
        <w:tc>
          <w:tcPr>
            <w:tcW w:w="0" w:type="auto"/>
            <w:tcBorders>
              <w:top w:val="nil"/>
              <w:left w:val="nil"/>
              <w:bottom w:val="single" w:sz="4" w:space="0" w:color="auto"/>
              <w:right w:val="single" w:sz="4" w:space="0" w:color="auto"/>
            </w:tcBorders>
            <w:shd w:val="clear" w:color="auto" w:fill="auto"/>
            <w:noWrap/>
            <w:vAlign w:val="bottom"/>
            <w:hideMark/>
          </w:tcPr>
          <w:p w14:paraId="202565A9" w14:textId="77777777" w:rsidR="00C91BC8" w:rsidRPr="00C91BC8" w:rsidRDefault="00C91BC8" w:rsidP="00C91BC8">
            <w:pPr>
              <w:jc w:val="center"/>
            </w:pPr>
            <w:r w:rsidRPr="00C91BC8">
              <w:t>13.94</w:t>
            </w:r>
          </w:p>
        </w:tc>
        <w:tc>
          <w:tcPr>
            <w:tcW w:w="0" w:type="auto"/>
            <w:tcBorders>
              <w:top w:val="nil"/>
              <w:left w:val="nil"/>
              <w:bottom w:val="single" w:sz="4" w:space="0" w:color="auto"/>
              <w:right w:val="single" w:sz="4" w:space="0" w:color="auto"/>
            </w:tcBorders>
            <w:shd w:val="clear" w:color="auto" w:fill="auto"/>
            <w:noWrap/>
            <w:vAlign w:val="bottom"/>
            <w:hideMark/>
          </w:tcPr>
          <w:p w14:paraId="55B9BB9E" w14:textId="77777777" w:rsidR="00C91BC8" w:rsidRPr="00C91BC8" w:rsidRDefault="00C91BC8" w:rsidP="00C91BC8">
            <w:pPr>
              <w:jc w:val="center"/>
            </w:pPr>
            <w:r w:rsidRPr="00C91BC8">
              <w:t>20.05</w:t>
            </w:r>
          </w:p>
        </w:tc>
        <w:tc>
          <w:tcPr>
            <w:tcW w:w="0" w:type="auto"/>
            <w:tcBorders>
              <w:top w:val="nil"/>
              <w:left w:val="nil"/>
              <w:bottom w:val="single" w:sz="4" w:space="0" w:color="auto"/>
              <w:right w:val="single" w:sz="4" w:space="0" w:color="auto"/>
            </w:tcBorders>
            <w:shd w:val="clear" w:color="auto" w:fill="auto"/>
            <w:noWrap/>
            <w:vAlign w:val="bottom"/>
            <w:hideMark/>
          </w:tcPr>
          <w:p w14:paraId="515F7137" w14:textId="77777777" w:rsidR="00C91BC8" w:rsidRPr="00C91BC8" w:rsidRDefault="00C91BC8" w:rsidP="00C91BC8">
            <w:pPr>
              <w:jc w:val="center"/>
            </w:pPr>
            <w:r w:rsidRPr="00C91BC8">
              <w:t>3.74</w:t>
            </w:r>
          </w:p>
        </w:tc>
        <w:tc>
          <w:tcPr>
            <w:tcW w:w="0" w:type="auto"/>
            <w:tcBorders>
              <w:top w:val="nil"/>
              <w:left w:val="nil"/>
              <w:bottom w:val="single" w:sz="4" w:space="0" w:color="auto"/>
              <w:right w:val="single" w:sz="4" w:space="0" w:color="auto"/>
            </w:tcBorders>
            <w:shd w:val="clear" w:color="auto" w:fill="auto"/>
            <w:noWrap/>
            <w:vAlign w:val="bottom"/>
            <w:hideMark/>
          </w:tcPr>
          <w:p w14:paraId="55873C7F" w14:textId="77777777" w:rsidR="00C91BC8" w:rsidRPr="00C91BC8" w:rsidRDefault="00C91BC8" w:rsidP="00C91BC8">
            <w:pPr>
              <w:jc w:val="center"/>
            </w:pPr>
            <w:r w:rsidRPr="00C91BC8">
              <w:t>1.15</w:t>
            </w:r>
          </w:p>
        </w:tc>
        <w:tc>
          <w:tcPr>
            <w:tcW w:w="0" w:type="auto"/>
            <w:tcBorders>
              <w:top w:val="nil"/>
              <w:left w:val="nil"/>
              <w:bottom w:val="single" w:sz="4" w:space="0" w:color="auto"/>
              <w:right w:val="single" w:sz="4" w:space="0" w:color="auto"/>
            </w:tcBorders>
            <w:shd w:val="clear" w:color="auto" w:fill="auto"/>
            <w:noWrap/>
            <w:vAlign w:val="bottom"/>
            <w:hideMark/>
          </w:tcPr>
          <w:p w14:paraId="4028B518"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4B83534" w14:textId="77777777" w:rsidR="00C91BC8" w:rsidRPr="00C91BC8" w:rsidRDefault="00C91BC8" w:rsidP="00C91BC8"/>
        </w:tc>
      </w:tr>
      <w:tr w:rsidR="00C91BC8" w:rsidRPr="00C91BC8" w14:paraId="55371DE4"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3543B4BF"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0179D9DC"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3AA77190" w14:textId="77777777" w:rsidR="00C91BC8" w:rsidRPr="00C91BC8" w:rsidRDefault="00C91BC8" w:rsidP="00C91BC8">
            <w:pPr>
              <w:jc w:val="center"/>
            </w:pPr>
            <w:r w:rsidRPr="00C91BC8">
              <w:t>5674.7</w:t>
            </w:r>
          </w:p>
        </w:tc>
        <w:tc>
          <w:tcPr>
            <w:tcW w:w="0" w:type="auto"/>
            <w:tcBorders>
              <w:top w:val="nil"/>
              <w:left w:val="nil"/>
              <w:bottom w:val="single" w:sz="4" w:space="0" w:color="auto"/>
              <w:right w:val="single" w:sz="4" w:space="0" w:color="auto"/>
            </w:tcBorders>
            <w:shd w:val="clear" w:color="auto" w:fill="auto"/>
            <w:noWrap/>
            <w:vAlign w:val="bottom"/>
            <w:hideMark/>
          </w:tcPr>
          <w:p w14:paraId="44BC7456"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CC7D013"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88631A8" w14:textId="77777777" w:rsidR="00C91BC8" w:rsidRPr="00C91BC8" w:rsidRDefault="00C91BC8" w:rsidP="00C91BC8">
            <w:pPr>
              <w:jc w:val="center"/>
            </w:pPr>
            <w:r w:rsidRPr="00C91BC8">
              <w:t>236.2</w:t>
            </w:r>
          </w:p>
        </w:tc>
        <w:tc>
          <w:tcPr>
            <w:tcW w:w="0" w:type="auto"/>
            <w:tcBorders>
              <w:top w:val="nil"/>
              <w:left w:val="nil"/>
              <w:bottom w:val="single" w:sz="4" w:space="0" w:color="auto"/>
              <w:right w:val="single" w:sz="4" w:space="0" w:color="auto"/>
            </w:tcBorders>
            <w:shd w:val="clear" w:color="auto" w:fill="auto"/>
            <w:noWrap/>
            <w:vAlign w:val="bottom"/>
            <w:hideMark/>
          </w:tcPr>
          <w:p w14:paraId="7F2BE22E" w14:textId="77777777" w:rsidR="00C91BC8" w:rsidRPr="00C91BC8" w:rsidRDefault="00C91BC8" w:rsidP="00C91BC8">
            <w:pPr>
              <w:jc w:val="center"/>
            </w:pPr>
            <w:r w:rsidRPr="00C91BC8">
              <w:t>3094</w:t>
            </w:r>
          </w:p>
        </w:tc>
        <w:tc>
          <w:tcPr>
            <w:tcW w:w="0" w:type="auto"/>
            <w:tcBorders>
              <w:top w:val="nil"/>
              <w:left w:val="nil"/>
              <w:bottom w:val="single" w:sz="4" w:space="0" w:color="auto"/>
              <w:right w:val="single" w:sz="4" w:space="0" w:color="auto"/>
            </w:tcBorders>
            <w:shd w:val="clear" w:color="auto" w:fill="auto"/>
            <w:noWrap/>
            <w:vAlign w:val="bottom"/>
            <w:hideMark/>
          </w:tcPr>
          <w:p w14:paraId="5190EAFB" w14:textId="77777777" w:rsidR="00C91BC8" w:rsidRPr="00C91BC8" w:rsidRDefault="00C91BC8" w:rsidP="00C91BC8">
            <w:pPr>
              <w:jc w:val="center"/>
            </w:pPr>
            <w:r w:rsidRPr="00C91BC8">
              <w:t>1141.2</w:t>
            </w:r>
          </w:p>
        </w:tc>
        <w:tc>
          <w:tcPr>
            <w:tcW w:w="0" w:type="auto"/>
            <w:tcBorders>
              <w:top w:val="nil"/>
              <w:left w:val="nil"/>
              <w:bottom w:val="single" w:sz="4" w:space="0" w:color="auto"/>
              <w:right w:val="single" w:sz="4" w:space="0" w:color="auto"/>
            </w:tcBorders>
            <w:shd w:val="clear" w:color="auto" w:fill="auto"/>
            <w:noWrap/>
            <w:vAlign w:val="bottom"/>
            <w:hideMark/>
          </w:tcPr>
          <w:p w14:paraId="3F938B28" w14:textId="77777777" w:rsidR="00C91BC8" w:rsidRPr="00C91BC8" w:rsidRDefault="00C91BC8" w:rsidP="00C91BC8">
            <w:pPr>
              <w:jc w:val="center"/>
            </w:pPr>
            <w:r w:rsidRPr="00C91BC8">
              <w:t>767.3</w:t>
            </w:r>
          </w:p>
        </w:tc>
        <w:tc>
          <w:tcPr>
            <w:tcW w:w="0" w:type="auto"/>
            <w:tcBorders>
              <w:top w:val="nil"/>
              <w:left w:val="nil"/>
              <w:bottom w:val="single" w:sz="4" w:space="0" w:color="auto"/>
              <w:right w:val="single" w:sz="4" w:space="0" w:color="auto"/>
            </w:tcBorders>
            <w:shd w:val="clear" w:color="auto" w:fill="auto"/>
            <w:noWrap/>
            <w:vAlign w:val="bottom"/>
            <w:hideMark/>
          </w:tcPr>
          <w:p w14:paraId="1A4E4D8F" w14:textId="77777777" w:rsidR="00C91BC8" w:rsidRPr="00C91BC8" w:rsidRDefault="00C91BC8" w:rsidP="00C91BC8">
            <w:pPr>
              <w:jc w:val="center"/>
            </w:pPr>
            <w:r w:rsidRPr="00C91BC8">
              <w:t>436.1</w:t>
            </w:r>
          </w:p>
        </w:tc>
        <w:tc>
          <w:tcPr>
            <w:tcW w:w="0" w:type="auto"/>
            <w:tcBorders>
              <w:top w:val="nil"/>
              <w:left w:val="nil"/>
              <w:bottom w:val="single" w:sz="4" w:space="0" w:color="auto"/>
              <w:right w:val="single" w:sz="4" w:space="0" w:color="auto"/>
            </w:tcBorders>
            <w:shd w:val="clear" w:color="auto" w:fill="auto"/>
            <w:noWrap/>
            <w:vAlign w:val="bottom"/>
            <w:hideMark/>
          </w:tcPr>
          <w:p w14:paraId="49021A20"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0B119C9" w14:textId="77777777" w:rsidR="00C91BC8" w:rsidRPr="00C91BC8" w:rsidRDefault="00C91BC8" w:rsidP="00C91BC8"/>
        </w:tc>
      </w:tr>
      <w:tr w:rsidR="00C91BC8" w:rsidRPr="00C91BC8" w14:paraId="6D5018FE"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3E82A6FE"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354D3F15"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6F79D62D" w14:textId="77777777" w:rsidR="00C91BC8" w:rsidRPr="00C91BC8" w:rsidRDefault="00C91BC8" w:rsidP="00C91BC8">
            <w:pPr>
              <w:jc w:val="center"/>
            </w:pPr>
            <w:r w:rsidRPr="00C91BC8">
              <w:t>279.4</w:t>
            </w:r>
          </w:p>
        </w:tc>
        <w:tc>
          <w:tcPr>
            <w:tcW w:w="0" w:type="auto"/>
            <w:tcBorders>
              <w:top w:val="nil"/>
              <w:left w:val="nil"/>
              <w:bottom w:val="single" w:sz="4" w:space="0" w:color="auto"/>
              <w:right w:val="single" w:sz="4" w:space="0" w:color="auto"/>
            </w:tcBorders>
            <w:shd w:val="clear" w:color="auto" w:fill="auto"/>
            <w:noWrap/>
            <w:vAlign w:val="bottom"/>
            <w:hideMark/>
          </w:tcPr>
          <w:p w14:paraId="301A7C7A"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3261F2D"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886C66E" w14:textId="77777777" w:rsidR="00C91BC8" w:rsidRPr="00C91BC8" w:rsidRDefault="00C91BC8" w:rsidP="00C91BC8">
            <w:pPr>
              <w:jc w:val="center"/>
            </w:pPr>
            <w:r w:rsidRPr="00C91BC8">
              <w:t>12.7</w:t>
            </w:r>
          </w:p>
        </w:tc>
        <w:tc>
          <w:tcPr>
            <w:tcW w:w="0" w:type="auto"/>
            <w:tcBorders>
              <w:top w:val="nil"/>
              <w:left w:val="nil"/>
              <w:bottom w:val="single" w:sz="4" w:space="0" w:color="auto"/>
              <w:right w:val="single" w:sz="4" w:space="0" w:color="auto"/>
            </w:tcBorders>
            <w:shd w:val="clear" w:color="auto" w:fill="auto"/>
            <w:noWrap/>
            <w:vAlign w:val="bottom"/>
            <w:hideMark/>
          </w:tcPr>
          <w:p w14:paraId="157755F0" w14:textId="77777777" w:rsidR="00C91BC8" w:rsidRPr="00C91BC8" w:rsidRDefault="00C91BC8" w:rsidP="00C91BC8">
            <w:pPr>
              <w:jc w:val="center"/>
            </w:pPr>
            <w:r w:rsidRPr="00C91BC8">
              <w:t>167.5</w:t>
            </w:r>
          </w:p>
        </w:tc>
        <w:tc>
          <w:tcPr>
            <w:tcW w:w="0" w:type="auto"/>
            <w:tcBorders>
              <w:top w:val="nil"/>
              <w:left w:val="nil"/>
              <w:bottom w:val="single" w:sz="4" w:space="0" w:color="auto"/>
              <w:right w:val="single" w:sz="4" w:space="0" w:color="auto"/>
            </w:tcBorders>
            <w:shd w:val="clear" w:color="auto" w:fill="auto"/>
            <w:noWrap/>
            <w:vAlign w:val="bottom"/>
            <w:hideMark/>
          </w:tcPr>
          <w:p w14:paraId="1E2898DA" w14:textId="77777777" w:rsidR="00C91BC8" w:rsidRPr="00C91BC8" w:rsidRDefault="00C91BC8" w:rsidP="00C91BC8">
            <w:pPr>
              <w:jc w:val="center"/>
            </w:pPr>
            <w:r w:rsidRPr="00C91BC8">
              <w:t>46.2</w:t>
            </w:r>
          </w:p>
        </w:tc>
        <w:tc>
          <w:tcPr>
            <w:tcW w:w="0" w:type="auto"/>
            <w:tcBorders>
              <w:top w:val="nil"/>
              <w:left w:val="nil"/>
              <w:bottom w:val="single" w:sz="4" w:space="0" w:color="auto"/>
              <w:right w:val="single" w:sz="4" w:space="0" w:color="auto"/>
            </w:tcBorders>
            <w:shd w:val="clear" w:color="auto" w:fill="auto"/>
            <w:noWrap/>
            <w:vAlign w:val="bottom"/>
            <w:hideMark/>
          </w:tcPr>
          <w:p w14:paraId="167CB3AC" w14:textId="77777777" w:rsidR="00C91BC8" w:rsidRPr="00C91BC8" w:rsidRDefault="00C91BC8" w:rsidP="00C91BC8">
            <w:pPr>
              <w:jc w:val="center"/>
            </w:pPr>
            <w:r w:rsidRPr="00C91BC8">
              <w:t>35.7</w:t>
            </w:r>
          </w:p>
        </w:tc>
        <w:tc>
          <w:tcPr>
            <w:tcW w:w="0" w:type="auto"/>
            <w:tcBorders>
              <w:top w:val="nil"/>
              <w:left w:val="nil"/>
              <w:bottom w:val="single" w:sz="4" w:space="0" w:color="auto"/>
              <w:right w:val="single" w:sz="4" w:space="0" w:color="auto"/>
            </w:tcBorders>
            <w:shd w:val="clear" w:color="auto" w:fill="auto"/>
            <w:noWrap/>
            <w:vAlign w:val="bottom"/>
            <w:hideMark/>
          </w:tcPr>
          <w:p w14:paraId="4905841B" w14:textId="77777777" w:rsidR="00C91BC8" w:rsidRPr="00C91BC8" w:rsidRDefault="00C91BC8" w:rsidP="00C91BC8">
            <w:pPr>
              <w:jc w:val="center"/>
            </w:pPr>
            <w:r w:rsidRPr="00C91BC8">
              <w:t>17.3</w:t>
            </w:r>
          </w:p>
        </w:tc>
        <w:tc>
          <w:tcPr>
            <w:tcW w:w="0" w:type="auto"/>
            <w:tcBorders>
              <w:top w:val="nil"/>
              <w:left w:val="nil"/>
              <w:bottom w:val="single" w:sz="4" w:space="0" w:color="auto"/>
              <w:right w:val="single" w:sz="4" w:space="0" w:color="auto"/>
            </w:tcBorders>
            <w:shd w:val="clear" w:color="auto" w:fill="auto"/>
            <w:noWrap/>
            <w:vAlign w:val="bottom"/>
            <w:hideMark/>
          </w:tcPr>
          <w:p w14:paraId="73A9E99B"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5873CB6E" w14:textId="77777777" w:rsidR="00C91BC8" w:rsidRPr="00C91BC8" w:rsidRDefault="00C91BC8" w:rsidP="00C91BC8"/>
        </w:tc>
      </w:tr>
      <w:tr w:rsidR="00C91BC8" w:rsidRPr="00C91BC8" w14:paraId="3211F6ED"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DBC6E7" w14:textId="77777777" w:rsidR="00C91BC8" w:rsidRPr="00C91BC8" w:rsidRDefault="00C91BC8" w:rsidP="00C91BC8">
            <w:pPr>
              <w:jc w:val="center"/>
              <w:rPr>
                <w:rFonts w:ascii="Times YU" w:hAnsi="Times YU" w:cs="Arial"/>
              </w:rPr>
            </w:pPr>
            <w:r w:rsidRPr="00C91BC8">
              <w:rPr>
                <w:rFonts w:ascii="Times YU" w:hAnsi="Times YU" w:cs="Arial"/>
              </w:rPr>
              <w:t>10476311</w:t>
            </w:r>
          </w:p>
        </w:tc>
        <w:tc>
          <w:tcPr>
            <w:tcW w:w="0" w:type="auto"/>
            <w:tcBorders>
              <w:top w:val="nil"/>
              <w:left w:val="nil"/>
              <w:bottom w:val="single" w:sz="4" w:space="0" w:color="auto"/>
              <w:right w:val="single" w:sz="4" w:space="0" w:color="auto"/>
            </w:tcBorders>
            <w:shd w:val="clear" w:color="auto" w:fill="auto"/>
            <w:noWrap/>
            <w:vAlign w:val="bottom"/>
            <w:hideMark/>
          </w:tcPr>
          <w:p w14:paraId="6E6A64DB"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02AC16B4" w14:textId="77777777" w:rsidR="00C91BC8" w:rsidRPr="00C91BC8" w:rsidRDefault="00C91BC8" w:rsidP="00C91BC8">
            <w:pPr>
              <w:jc w:val="center"/>
            </w:pPr>
            <w:r w:rsidRPr="00C91BC8">
              <w:t>40</w:t>
            </w:r>
          </w:p>
        </w:tc>
        <w:tc>
          <w:tcPr>
            <w:tcW w:w="0" w:type="auto"/>
            <w:tcBorders>
              <w:top w:val="nil"/>
              <w:left w:val="nil"/>
              <w:bottom w:val="single" w:sz="4" w:space="0" w:color="auto"/>
              <w:right w:val="single" w:sz="4" w:space="0" w:color="auto"/>
            </w:tcBorders>
            <w:shd w:val="clear" w:color="auto" w:fill="auto"/>
            <w:noWrap/>
            <w:vAlign w:val="bottom"/>
            <w:hideMark/>
          </w:tcPr>
          <w:p w14:paraId="1EEFB5A9"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D18C5B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A65426F" w14:textId="77777777" w:rsidR="00C91BC8" w:rsidRPr="00C91BC8" w:rsidRDefault="00C91BC8" w:rsidP="00C91BC8">
            <w:pPr>
              <w:jc w:val="center"/>
            </w:pPr>
            <w:r w:rsidRPr="00C91BC8">
              <w:t>0.65</w:t>
            </w:r>
          </w:p>
        </w:tc>
        <w:tc>
          <w:tcPr>
            <w:tcW w:w="0" w:type="auto"/>
            <w:tcBorders>
              <w:top w:val="nil"/>
              <w:left w:val="nil"/>
              <w:bottom w:val="single" w:sz="4" w:space="0" w:color="auto"/>
              <w:right w:val="single" w:sz="4" w:space="0" w:color="auto"/>
            </w:tcBorders>
            <w:shd w:val="clear" w:color="auto" w:fill="auto"/>
            <w:noWrap/>
            <w:vAlign w:val="bottom"/>
            <w:hideMark/>
          </w:tcPr>
          <w:p w14:paraId="49B2976E" w14:textId="77777777" w:rsidR="00C91BC8" w:rsidRPr="00C91BC8" w:rsidRDefault="00C91BC8" w:rsidP="00C91BC8">
            <w:pPr>
              <w:jc w:val="center"/>
            </w:pPr>
            <w:r w:rsidRPr="00C91BC8">
              <w:t>17.94</w:t>
            </w:r>
          </w:p>
        </w:tc>
        <w:tc>
          <w:tcPr>
            <w:tcW w:w="0" w:type="auto"/>
            <w:tcBorders>
              <w:top w:val="nil"/>
              <w:left w:val="nil"/>
              <w:bottom w:val="single" w:sz="4" w:space="0" w:color="auto"/>
              <w:right w:val="single" w:sz="4" w:space="0" w:color="auto"/>
            </w:tcBorders>
            <w:shd w:val="clear" w:color="auto" w:fill="auto"/>
            <w:noWrap/>
            <w:vAlign w:val="bottom"/>
            <w:hideMark/>
          </w:tcPr>
          <w:p w14:paraId="63684182" w14:textId="77777777" w:rsidR="00C91BC8" w:rsidRPr="00C91BC8" w:rsidRDefault="00C91BC8" w:rsidP="00C91BC8">
            <w:pPr>
              <w:jc w:val="center"/>
            </w:pPr>
            <w:r w:rsidRPr="00C91BC8">
              <w:t>2.67</w:t>
            </w:r>
          </w:p>
        </w:tc>
        <w:tc>
          <w:tcPr>
            <w:tcW w:w="0" w:type="auto"/>
            <w:tcBorders>
              <w:top w:val="nil"/>
              <w:left w:val="nil"/>
              <w:bottom w:val="single" w:sz="4" w:space="0" w:color="auto"/>
              <w:right w:val="single" w:sz="4" w:space="0" w:color="auto"/>
            </w:tcBorders>
            <w:shd w:val="clear" w:color="auto" w:fill="auto"/>
            <w:noWrap/>
            <w:vAlign w:val="bottom"/>
            <w:hideMark/>
          </w:tcPr>
          <w:p w14:paraId="31A5FD4E" w14:textId="77777777" w:rsidR="00C91BC8" w:rsidRPr="00C91BC8" w:rsidRDefault="00C91BC8" w:rsidP="00C91BC8">
            <w:pPr>
              <w:jc w:val="center"/>
            </w:pPr>
            <w:r w:rsidRPr="00C91BC8">
              <w:t>6.85</w:t>
            </w:r>
          </w:p>
        </w:tc>
        <w:tc>
          <w:tcPr>
            <w:tcW w:w="0" w:type="auto"/>
            <w:tcBorders>
              <w:top w:val="nil"/>
              <w:left w:val="nil"/>
              <w:bottom w:val="single" w:sz="4" w:space="0" w:color="auto"/>
              <w:right w:val="single" w:sz="4" w:space="0" w:color="auto"/>
            </w:tcBorders>
            <w:shd w:val="clear" w:color="auto" w:fill="auto"/>
            <w:noWrap/>
            <w:vAlign w:val="bottom"/>
            <w:hideMark/>
          </w:tcPr>
          <w:p w14:paraId="47F37473" w14:textId="77777777" w:rsidR="00C91BC8" w:rsidRPr="00C91BC8" w:rsidRDefault="00C91BC8" w:rsidP="00C91BC8">
            <w:pPr>
              <w:jc w:val="center"/>
            </w:pPr>
            <w:r w:rsidRPr="00C91BC8">
              <w:t>11.89</w:t>
            </w:r>
          </w:p>
        </w:tc>
        <w:tc>
          <w:tcPr>
            <w:tcW w:w="0" w:type="auto"/>
            <w:tcBorders>
              <w:top w:val="nil"/>
              <w:left w:val="nil"/>
              <w:bottom w:val="single" w:sz="4" w:space="0" w:color="auto"/>
              <w:right w:val="single" w:sz="4" w:space="0" w:color="auto"/>
            </w:tcBorders>
            <w:shd w:val="clear" w:color="auto" w:fill="auto"/>
            <w:noWrap/>
            <w:vAlign w:val="bottom"/>
            <w:hideMark/>
          </w:tcPr>
          <w:p w14:paraId="61C734D2"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32423C59" w14:textId="77777777" w:rsidR="00C91BC8" w:rsidRPr="00C91BC8" w:rsidRDefault="00C91BC8" w:rsidP="00C91BC8"/>
        </w:tc>
      </w:tr>
      <w:tr w:rsidR="00C91BC8" w:rsidRPr="00C91BC8" w14:paraId="10437BD2"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763ABEB5"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46B31313"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5EEF9A57" w14:textId="77777777" w:rsidR="00C91BC8" w:rsidRPr="00C91BC8" w:rsidRDefault="00C91BC8" w:rsidP="00C91BC8">
            <w:pPr>
              <w:jc w:val="center"/>
            </w:pPr>
            <w:r w:rsidRPr="00C91BC8">
              <w:t>6016.3</w:t>
            </w:r>
          </w:p>
        </w:tc>
        <w:tc>
          <w:tcPr>
            <w:tcW w:w="0" w:type="auto"/>
            <w:tcBorders>
              <w:top w:val="nil"/>
              <w:left w:val="nil"/>
              <w:bottom w:val="single" w:sz="4" w:space="0" w:color="auto"/>
              <w:right w:val="single" w:sz="4" w:space="0" w:color="auto"/>
            </w:tcBorders>
            <w:shd w:val="clear" w:color="auto" w:fill="auto"/>
            <w:noWrap/>
            <w:vAlign w:val="bottom"/>
            <w:hideMark/>
          </w:tcPr>
          <w:p w14:paraId="2900DEAA"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16AD82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AF42DF0" w14:textId="77777777" w:rsidR="00C91BC8" w:rsidRPr="00C91BC8" w:rsidRDefault="00C91BC8" w:rsidP="00C91BC8">
            <w:pPr>
              <w:jc w:val="center"/>
            </w:pPr>
            <w:r w:rsidRPr="00C91BC8">
              <w:t>93.5</w:t>
            </w:r>
          </w:p>
        </w:tc>
        <w:tc>
          <w:tcPr>
            <w:tcW w:w="0" w:type="auto"/>
            <w:tcBorders>
              <w:top w:val="nil"/>
              <w:left w:val="nil"/>
              <w:bottom w:val="single" w:sz="4" w:space="0" w:color="auto"/>
              <w:right w:val="single" w:sz="4" w:space="0" w:color="auto"/>
            </w:tcBorders>
            <w:shd w:val="clear" w:color="auto" w:fill="auto"/>
            <w:noWrap/>
            <w:vAlign w:val="bottom"/>
            <w:hideMark/>
          </w:tcPr>
          <w:p w14:paraId="2492FFC5" w14:textId="77777777" w:rsidR="00C91BC8" w:rsidRPr="00C91BC8" w:rsidRDefault="00C91BC8" w:rsidP="00C91BC8">
            <w:pPr>
              <w:jc w:val="center"/>
            </w:pPr>
            <w:r w:rsidRPr="00C91BC8">
              <w:t>2931.4</w:t>
            </w:r>
          </w:p>
        </w:tc>
        <w:tc>
          <w:tcPr>
            <w:tcW w:w="0" w:type="auto"/>
            <w:tcBorders>
              <w:top w:val="nil"/>
              <w:left w:val="nil"/>
              <w:bottom w:val="single" w:sz="4" w:space="0" w:color="auto"/>
              <w:right w:val="single" w:sz="4" w:space="0" w:color="auto"/>
            </w:tcBorders>
            <w:shd w:val="clear" w:color="auto" w:fill="auto"/>
            <w:noWrap/>
            <w:vAlign w:val="bottom"/>
            <w:hideMark/>
          </w:tcPr>
          <w:p w14:paraId="366AE928" w14:textId="77777777" w:rsidR="00C91BC8" w:rsidRPr="00C91BC8" w:rsidRDefault="00C91BC8" w:rsidP="00C91BC8">
            <w:pPr>
              <w:jc w:val="center"/>
            </w:pPr>
            <w:r w:rsidRPr="00C91BC8">
              <w:t>526.4</w:t>
            </w:r>
          </w:p>
        </w:tc>
        <w:tc>
          <w:tcPr>
            <w:tcW w:w="0" w:type="auto"/>
            <w:tcBorders>
              <w:top w:val="nil"/>
              <w:left w:val="nil"/>
              <w:bottom w:val="single" w:sz="4" w:space="0" w:color="auto"/>
              <w:right w:val="single" w:sz="4" w:space="0" w:color="auto"/>
            </w:tcBorders>
            <w:shd w:val="clear" w:color="auto" w:fill="auto"/>
            <w:noWrap/>
            <w:vAlign w:val="bottom"/>
            <w:hideMark/>
          </w:tcPr>
          <w:p w14:paraId="3E7F6D09" w14:textId="77777777" w:rsidR="00C91BC8" w:rsidRPr="00C91BC8" w:rsidRDefault="00C91BC8" w:rsidP="00C91BC8">
            <w:pPr>
              <w:jc w:val="center"/>
            </w:pPr>
            <w:r w:rsidRPr="00C91BC8">
              <w:t>1212.7</w:t>
            </w:r>
          </w:p>
        </w:tc>
        <w:tc>
          <w:tcPr>
            <w:tcW w:w="0" w:type="auto"/>
            <w:tcBorders>
              <w:top w:val="nil"/>
              <w:left w:val="nil"/>
              <w:bottom w:val="single" w:sz="4" w:space="0" w:color="auto"/>
              <w:right w:val="single" w:sz="4" w:space="0" w:color="auto"/>
            </w:tcBorders>
            <w:shd w:val="clear" w:color="auto" w:fill="auto"/>
            <w:noWrap/>
            <w:vAlign w:val="bottom"/>
            <w:hideMark/>
          </w:tcPr>
          <w:p w14:paraId="3986D361" w14:textId="77777777" w:rsidR="00C91BC8" w:rsidRPr="00C91BC8" w:rsidRDefault="00C91BC8" w:rsidP="00C91BC8">
            <w:pPr>
              <w:jc w:val="center"/>
            </w:pPr>
            <w:r w:rsidRPr="00C91BC8">
              <w:t>1252.4</w:t>
            </w:r>
          </w:p>
        </w:tc>
        <w:tc>
          <w:tcPr>
            <w:tcW w:w="0" w:type="auto"/>
            <w:tcBorders>
              <w:top w:val="nil"/>
              <w:left w:val="nil"/>
              <w:bottom w:val="single" w:sz="4" w:space="0" w:color="auto"/>
              <w:right w:val="single" w:sz="4" w:space="0" w:color="auto"/>
            </w:tcBorders>
            <w:shd w:val="clear" w:color="auto" w:fill="auto"/>
            <w:noWrap/>
            <w:vAlign w:val="bottom"/>
            <w:hideMark/>
          </w:tcPr>
          <w:p w14:paraId="0467F34E"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22ED9A41" w14:textId="77777777" w:rsidR="00C91BC8" w:rsidRPr="00C91BC8" w:rsidRDefault="00C91BC8" w:rsidP="00C91BC8"/>
        </w:tc>
      </w:tr>
      <w:tr w:rsidR="00C91BC8" w:rsidRPr="00C91BC8" w14:paraId="2C52777D"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07F1D05B"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62D2D4D9"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D3C85F6" w14:textId="77777777" w:rsidR="00C91BC8" w:rsidRPr="00C91BC8" w:rsidRDefault="00C91BC8" w:rsidP="00C91BC8">
            <w:pPr>
              <w:jc w:val="center"/>
            </w:pPr>
            <w:r w:rsidRPr="00C91BC8">
              <w:t>259.5</w:t>
            </w:r>
          </w:p>
        </w:tc>
        <w:tc>
          <w:tcPr>
            <w:tcW w:w="0" w:type="auto"/>
            <w:tcBorders>
              <w:top w:val="nil"/>
              <w:left w:val="nil"/>
              <w:bottom w:val="single" w:sz="4" w:space="0" w:color="auto"/>
              <w:right w:val="single" w:sz="4" w:space="0" w:color="auto"/>
            </w:tcBorders>
            <w:shd w:val="clear" w:color="auto" w:fill="auto"/>
            <w:noWrap/>
            <w:vAlign w:val="bottom"/>
            <w:hideMark/>
          </w:tcPr>
          <w:p w14:paraId="25EC153F"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CF7D46C"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A9D1876" w14:textId="77777777" w:rsidR="00C91BC8" w:rsidRPr="00C91BC8" w:rsidRDefault="00C91BC8" w:rsidP="00C91BC8">
            <w:pPr>
              <w:jc w:val="center"/>
            </w:pPr>
            <w:r w:rsidRPr="00C91BC8">
              <w:t>4.2</w:t>
            </w:r>
          </w:p>
        </w:tc>
        <w:tc>
          <w:tcPr>
            <w:tcW w:w="0" w:type="auto"/>
            <w:tcBorders>
              <w:top w:val="nil"/>
              <w:left w:val="nil"/>
              <w:bottom w:val="single" w:sz="4" w:space="0" w:color="auto"/>
              <w:right w:val="single" w:sz="4" w:space="0" w:color="auto"/>
            </w:tcBorders>
            <w:shd w:val="clear" w:color="auto" w:fill="auto"/>
            <w:noWrap/>
            <w:vAlign w:val="bottom"/>
            <w:hideMark/>
          </w:tcPr>
          <w:p w14:paraId="77C04FFD" w14:textId="77777777" w:rsidR="00C91BC8" w:rsidRPr="00C91BC8" w:rsidRDefault="00C91BC8" w:rsidP="00C91BC8">
            <w:pPr>
              <w:jc w:val="center"/>
            </w:pPr>
            <w:r w:rsidRPr="00C91BC8">
              <w:t>151</w:t>
            </w:r>
          </w:p>
        </w:tc>
        <w:tc>
          <w:tcPr>
            <w:tcW w:w="0" w:type="auto"/>
            <w:tcBorders>
              <w:top w:val="nil"/>
              <w:left w:val="nil"/>
              <w:bottom w:val="single" w:sz="4" w:space="0" w:color="auto"/>
              <w:right w:val="single" w:sz="4" w:space="0" w:color="auto"/>
            </w:tcBorders>
            <w:shd w:val="clear" w:color="auto" w:fill="auto"/>
            <w:noWrap/>
            <w:vAlign w:val="bottom"/>
            <w:hideMark/>
          </w:tcPr>
          <w:p w14:paraId="27C9971F" w14:textId="77777777" w:rsidR="00C91BC8" w:rsidRPr="00C91BC8" w:rsidRDefault="00C91BC8" w:rsidP="00C91BC8">
            <w:pPr>
              <w:jc w:val="center"/>
            </w:pPr>
            <w:r w:rsidRPr="00C91BC8">
              <w:t>22.6</w:t>
            </w:r>
          </w:p>
        </w:tc>
        <w:tc>
          <w:tcPr>
            <w:tcW w:w="0" w:type="auto"/>
            <w:tcBorders>
              <w:top w:val="nil"/>
              <w:left w:val="nil"/>
              <w:bottom w:val="single" w:sz="4" w:space="0" w:color="auto"/>
              <w:right w:val="single" w:sz="4" w:space="0" w:color="auto"/>
            </w:tcBorders>
            <w:shd w:val="clear" w:color="auto" w:fill="auto"/>
            <w:noWrap/>
            <w:vAlign w:val="bottom"/>
            <w:hideMark/>
          </w:tcPr>
          <w:p w14:paraId="7BB73DA0" w14:textId="77777777" w:rsidR="00C91BC8" w:rsidRPr="00C91BC8" w:rsidRDefault="00C91BC8" w:rsidP="00C91BC8">
            <w:pPr>
              <w:jc w:val="center"/>
            </w:pPr>
            <w:r w:rsidRPr="00C91BC8">
              <w:t>47.2</w:t>
            </w:r>
          </w:p>
        </w:tc>
        <w:tc>
          <w:tcPr>
            <w:tcW w:w="0" w:type="auto"/>
            <w:tcBorders>
              <w:top w:val="nil"/>
              <w:left w:val="nil"/>
              <w:bottom w:val="single" w:sz="4" w:space="0" w:color="auto"/>
              <w:right w:val="single" w:sz="4" w:space="0" w:color="auto"/>
            </w:tcBorders>
            <w:shd w:val="clear" w:color="auto" w:fill="auto"/>
            <w:noWrap/>
            <w:vAlign w:val="bottom"/>
            <w:hideMark/>
          </w:tcPr>
          <w:p w14:paraId="3FC41A43" w14:textId="77777777" w:rsidR="00C91BC8" w:rsidRPr="00C91BC8" w:rsidRDefault="00C91BC8" w:rsidP="00C91BC8">
            <w:pPr>
              <w:jc w:val="center"/>
            </w:pPr>
            <w:r w:rsidRPr="00C91BC8">
              <w:t>34.4</w:t>
            </w:r>
          </w:p>
        </w:tc>
        <w:tc>
          <w:tcPr>
            <w:tcW w:w="0" w:type="auto"/>
            <w:tcBorders>
              <w:top w:val="nil"/>
              <w:left w:val="nil"/>
              <w:bottom w:val="single" w:sz="4" w:space="0" w:color="auto"/>
              <w:right w:val="single" w:sz="4" w:space="0" w:color="auto"/>
            </w:tcBorders>
            <w:shd w:val="clear" w:color="auto" w:fill="auto"/>
            <w:noWrap/>
            <w:vAlign w:val="bottom"/>
            <w:hideMark/>
          </w:tcPr>
          <w:p w14:paraId="61304EFC"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155300CD" w14:textId="77777777" w:rsidR="00C91BC8" w:rsidRPr="00C91BC8" w:rsidRDefault="00C91BC8" w:rsidP="00C91BC8"/>
        </w:tc>
      </w:tr>
      <w:tr w:rsidR="00C91BC8" w:rsidRPr="00C91BC8" w14:paraId="5B06D034"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BEC708" w14:textId="77777777" w:rsidR="00C91BC8" w:rsidRPr="00C91BC8" w:rsidRDefault="00C91BC8" w:rsidP="00C91BC8">
            <w:pPr>
              <w:jc w:val="center"/>
              <w:rPr>
                <w:rFonts w:ascii="Times YU" w:hAnsi="Times YU" w:cs="Arial"/>
              </w:rPr>
            </w:pPr>
            <w:r w:rsidRPr="00C91BC8">
              <w:rPr>
                <w:rFonts w:ascii="Times YU" w:hAnsi="Times YU" w:cs="Arial"/>
              </w:rPr>
              <w:t>10479421</w:t>
            </w:r>
          </w:p>
        </w:tc>
        <w:tc>
          <w:tcPr>
            <w:tcW w:w="0" w:type="auto"/>
            <w:tcBorders>
              <w:top w:val="nil"/>
              <w:left w:val="nil"/>
              <w:bottom w:val="single" w:sz="4" w:space="0" w:color="auto"/>
              <w:right w:val="single" w:sz="4" w:space="0" w:color="auto"/>
            </w:tcBorders>
            <w:shd w:val="clear" w:color="auto" w:fill="auto"/>
            <w:noWrap/>
            <w:vAlign w:val="bottom"/>
            <w:hideMark/>
          </w:tcPr>
          <w:p w14:paraId="1BE668D5"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1506EA5" w14:textId="77777777" w:rsidR="00C91BC8" w:rsidRPr="00C91BC8" w:rsidRDefault="00C91BC8" w:rsidP="00C91BC8">
            <w:pPr>
              <w:jc w:val="center"/>
            </w:pPr>
            <w:r w:rsidRPr="00C91BC8">
              <w:t>4.5</w:t>
            </w:r>
          </w:p>
        </w:tc>
        <w:tc>
          <w:tcPr>
            <w:tcW w:w="0" w:type="auto"/>
            <w:tcBorders>
              <w:top w:val="nil"/>
              <w:left w:val="nil"/>
              <w:bottom w:val="single" w:sz="4" w:space="0" w:color="auto"/>
              <w:right w:val="single" w:sz="4" w:space="0" w:color="auto"/>
            </w:tcBorders>
            <w:shd w:val="clear" w:color="auto" w:fill="auto"/>
            <w:noWrap/>
            <w:vAlign w:val="bottom"/>
            <w:hideMark/>
          </w:tcPr>
          <w:p w14:paraId="35B1A3C8"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AE50299"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EA1AAB5"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5B1EB6CC" w14:textId="77777777" w:rsidR="00C91BC8" w:rsidRPr="00C91BC8" w:rsidRDefault="00C91BC8" w:rsidP="00C91BC8">
            <w:pPr>
              <w:jc w:val="center"/>
            </w:pPr>
            <w:r w:rsidRPr="00C91BC8">
              <w:t>4.5</w:t>
            </w:r>
          </w:p>
        </w:tc>
        <w:tc>
          <w:tcPr>
            <w:tcW w:w="0" w:type="auto"/>
            <w:tcBorders>
              <w:top w:val="nil"/>
              <w:left w:val="nil"/>
              <w:bottom w:val="single" w:sz="4" w:space="0" w:color="auto"/>
              <w:right w:val="single" w:sz="4" w:space="0" w:color="auto"/>
            </w:tcBorders>
            <w:shd w:val="clear" w:color="auto" w:fill="auto"/>
            <w:noWrap/>
            <w:vAlign w:val="bottom"/>
            <w:hideMark/>
          </w:tcPr>
          <w:p w14:paraId="4457902B"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E429636"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B899898"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8AFC62D"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4A5286B6" w14:textId="77777777" w:rsidR="00C91BC8" w:rsidRPr="00C91BC8" w:rsidRDefault="00C91BC8" w:rsidP="00C91BC8"/>
        </w:tc>
      </w:tr>
      <w:tr w:rsidR="00C91BC8" w:rsidRPr="00C91BC8" w14:paraId="1B02ECC5"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2F6E3DCC"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33458BF5"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0E170F79" w14:textId="77777777" w:rsidR="00C91BC8" w:rsidRPr="00C91BC8" w:rsidRDefault="00C91BC8" w:rsidP="00C91BC8">
            <w:pPr>
              <w:jc w:val="center"/>
            </w:pPr>
            <w:r w:rsidRPr="00C91BC8">
              <w:t>1621.1</w:t>
            </w:r>
          </w:p>
        </w:tc>
        <w:tc>
          <w:tcPr>
            <w:tcW w:w="0" w:type="auto"/>
            <w:tcBorders>
              <w:top w:val="nil"/>
              <w:left w:val="nil"/>
              <w:bottom w:val="single" w:sz="4" w:space="0" w:color="auto"/>
              <w:right w:val="single" w:sz="4" w:space="0" w:color="auto"/>
            </w:tcBorders>
            <w:shd w:val="clear" w:color="auto" w:fill="auto"/>
            <w:noWrap/>
            <w:vAlign w:val="bottom"/>
            <w:hideMark/>
          </w:tcPr>
          <w:p w14:paraId="25B943CA"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F6A640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F8BB9CE"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E63F132" w14:textId="77777777" w:rsidR="00C91BC8" w:rsidRPr="00C91BC8" w:rsidRDefault="00C91BC8" w:rsidP="00C91BC8">
            <w:pPr>
              <w:jc w:val="center"/>
            </w:pPr>
            <w:r w:rsidRPr="00C91BC8">
              <w:t>1621.1</w:t>
            </w:r>
          </w:p>
        </w:tc>
        <w:tc>
          <w:tcPr>
            <w:tcW w:w="0" w:type="auto"/>
            <w:tcBorders>
              <w:top w:val="nil"/>
              <w:left w:val="nil"/>
              <w:bottom w:val="single" w:sz="4" w:space="0" w:color="auto"/>
              <w:right w:val="single" w:sz="4" w:space="0" w:color="auto"/>
            </w:tcBorders>
            <w:shd w:val="clear" w:color="auto" w:fill="auto"/>
            <w:noWrap/>
            <w:vAlign w:val="bottom"/>
            <w:hideMark/>
          </w:tcPr>
          <w:p w14:paraId="0B28F172"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CC353A4"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C6CA162"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E77E82B"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3912A2F9" w14:textId="77777777" w:rsidR="00C91BC8" w:rsidRPr="00C91BC8" w:rsidRDefault="00C91BC8" w:rsidP="00C91BC8"/>
        </w:tc>
      </w:tr>
      <w:tr w:rsidR="00C91BC8" w:rsidRPr="00C91BC8" w14:paraId="7325CE33"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5A4211E3"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33B526E1"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7A1516A" w14:textId="77777777" w:rsidR="00C91BC8" w:rsidRPr="00C91BC8" w:rsidRDefault="00C91BC8" w:rsidP="00C91BC8">
            <w:pPr>
              <w:jc w:val="center"/>
            </w:pPr>
            <w:r w:rsidRPr="00C91BC8">
              <w:t>118.4</w:t>
            </w:r>
          </w:p>
        </w:tc>
        <w:tc>
          <w:tcPr>
            <w:tcW w:w="0" w:type="auto"/>
            <w:tcBorders>
              <w:top w:val="nil"/>
              <w:left w:val="nil"/>
              <w:bottom w:val="single" w:sz="4" w:space="0" w:color="auto"/>
              <w:right w:val="single" w:sz="4" w:space="0" w:color="auto"/>
            </w:tcBorders>
            <w:shd w:val="clear" w:color="auto" w:fill="auto"/>
            <w:noWrap/>
            <w:vAlign w:val="bottom"/>
            <w:hideMark/>
          </w:tcPr>
          <w:p w14:paraId="12BD3AE2"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088AEBF"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6A4832C"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048E1CA" w14:textId="77777777" w:rsidR="00C91BC8" w:rsidRPr="00C91BC8" w:rsidRDefault="00C91BC8" w:rsidP="00C91BC8">
            <w:pPr>
              <w:jc w:val="center"/>
            </w:pPr>
            <w:r w:rsidRPr="00C91BC8">
              <w:t>118.4</w:t>
            </w:r>
          </w:p>
        </w:tc>
        <w:tc>
          <w:tcPr>
            <w:tcW w:w="0" w:type="auto"/>
            <w:tcBorders>
              <w:top w:val="nil"/>
              <w:left w:val="nil"/>
              <w:bottom w:val="single" w:sz="4" w:space="0" w:color="auto"/>
              <w:right w:val="single" w:sz="4" w:space="0" w:color="auto"/>
            </w:tcBorders>
            <w:shd w:val="clear" w:color="auto" w:fill="auto"/>
            <w:noWrap/>
            <w:vAlign w:val="bottom"/>
            <w:hideMark/>
          </w:tcPr>
          <w:p w14:paraId="470AC734"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388FCB2"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952F43C"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E7064C8"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8D73554" w14:textId="77777777" w:rsidR="00C91BC8" w:rsidRPr="00C91BC8" w:rsidRDefault="00C91BC8" w:rsidP="00C91BC8"/>
        </w:tc>
      </w:tr>
      <w:tr w:rsidR="00C91BC8" w:rsidRPr="00C91BC8" w14:paraId="77C8A80C"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646FF2" w14:textId="77777777" w:rsidR="00C91BC8" w:rsidRPr="00C91BC8" w:rsidRDefault="00C91BC8" w:rsidP="00C91BC8">
            <w:pPr>
              <w:jc w:val="center"/>
              <w:rPr>
                <w:rFonts w:ascii="Times YU" w:hAnsi="Times YU" w:cs="Arial"/>
              </w:rPr>
            </w:pPr>
            <w:r w:rsidRPr="00C91BC8">
              <w:rPr>
                <w:rFonts w:ascii="Times YU" w:hAnsi="Times YU" w:cs="Arial"/>
              </w:rPr>
              <w:t>26475311</w:t>
            </w:r>
          </w:p>
        </w:tc>
        <w:tc>
          <w:tcPr>
            <w:tcW w:w="0" w:type="auto"/>
            <w:tcBorders>
              <w:top w:val="nil"/>
              <w:left w:val="nil"/>
              <w:bottom w:val="single" w:sz="4" w:space="0" w:color="auto"/>
              <w:right w:val="single" w:sz="4" w:space="0" w:color="auto"/>
            </w:tcBorders>
            <w:shd w:val="clear" w:color="auto" w:fill="auto"/>
            <w:noWrap/>
            <w:vAlign w:val="bottom"/>
            <w:hideMark/>
          </w:tcPr>
          <w:p w14:paraId="04273C4F"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0414850" w14:textId="77777777" w:rsidR="00C91BC8" w:rsidRPr="00C91BC8" w:rsidRDefault="00C91BC8" w:rsidP="00C91BC8">
            <w:pPr>
              <w:jc w:val="center"/>
            </w:pPr>
            <w:r w:rsidRPr="00C91BC8">
              <w:t>305.6</w:t>
            </w:r>
          </w:p>
        </w:tc>
        <w:tc>
          <w:tcPr>
            <w:tcW w:w="0" w:type="auto"/>
            <w:tcBorders>
              <w:top w:val="nil"/>
              <w:left w:val="nil"/>
              <w:bottom w:val="single" w:sz="4" w:space="0" w:color="auto"/>
              <w:right w:val="single" w:sz="4" w:space="0" w:color="auto"/>
            </w:tcBorders>
            <w:shd w:val="clear" w:color="auto" w:fill="auto"/>
            <w:noWrap/>
            <w:vAlign w:val="bottom"/>
            <w:hideMark/>
          </w:tcPr>
          <w:p w14:paraId="138005F3" w14:textId="77777777" w:rsidR="00C91BC8" w:rsidRPr="00C91BC8" w:rsidRDefault="00C91BC8" w:rsidP="00C91BC8">
            <w:pPr>
              <w:jc w:val="center"/>
            </w:pPr>
            <w:r w:rsidRPr="00C91BC8">
              <w:t>12.75</w:t>
            </w:r>
          </w:p>
        </w:tc>
        <w:tc>
          <w:tcPr>
            <w:tcW w:w="0" w:type="auto"/>
            <w:tcBorders>
              <w:top w:val="nil"/>
              <w:left w:val="nil"/>
              <w:bottom w:val="single" w:sz="4" w:space="0" w:color="auto"/>
              <w:right w:val="single" w:sz="4" w:space="0" w:color="auto"/>
            </w:tcBorders>
            <w:shd w:val="clear" w:color="auto" w:fill="auto"/>
            <w:noWrap/>
            <w:vAlign w:val="bottom"/>
            <w:hideMark/>
          </w:tcPr>
          <w:p w14:paraId="3170E982" w14:textId="77777777" w:rsidR="00C91BC8" w:rsidRPr="00C91BC8" w:rsidRDefault="00C91BC8" w:rsidP="00C91BC8">
            <w:pPr>
              <w:jc w:val="center"/>
            </w:pPr>
            <w:r w:rsidRPr="00C91BC8">
              <w:t>5.98</w:t>
            </w:r>
          </w:p>
        </w:tc>
        <w:tc>
          <w:tcPr>
            <w:tcW w:w="0" w:type="auto"/>
            <w:tcBorders>
              <w:top w:val="nil"/>
              <w:left w:val="nil"/>
              <w:bottom w:val="single" w:sz="4" w:space="0" w:color="auto"/>
              <w:right w:val="single" w:sz="4" w:space="0" w:color="auto"/>
            </w:tcBorders>
            <w:shd w:val="clear" w:color="auto" w:fill="auto"/>
            <w:noWrap/>
            <w:vAlign w:val="bottom"/>
            <w:hideMark/>
          </w:tcPr>
          <w:p w14:paraId="53BAFCD6" w14:textId="77777777" w:rsidR="00C91BC8" w:rsidRPr="00C91BC8" w:rsidRDefault="00C91BC8" w:rsidP="00C91BC8">
            <w:pPr>
              <w:jc w:val="center"/>
            </w:pPr>
            <w:r w:rsidRPr="00C91BC8">
              <w:t>96.27</w:t>
            </w:r>
          </w:p>
        </w:tc>
        <w:tc>
          <w:tcPr>
            <w:tcW w:w="0" w:type="auto"/>
            <w:tcBorders>
              <w:top w:val="nil"/>
              <w:left w:val="nil"/>
              <w:bottom w:val="single" w:sz="4" w:space="0" w:color="auto"/>
              <w:right w:val="single" w:sz="4" w:space="0" w:color="auto"/>
            </w:tcBorders>
            <w:shd w:val="clear" w:color="auto" w:fill="auto"/>
            <w:noWrap/>
            <w:vAlign w:val="bottom"/>
            <w:hideMark/>
          </w:tcPr>
          <w:p w14:paraId="47828B10" w14:textId="77777777" w:rsidR="00C91BC8" w:rsidRPr="00C91BC8" w:rsidRDefault="00C91BC8" w:rsidP="00C91BC8">
            <w:pPr>
              <w:jc w:val="center"/>
            </w:pPr>
            <w:r w:rsidRPr="00C91BC8">
              <w:t>118.68</w:t>
            </w:r>
          </w:p>
        </w:tc>
        <w:tc>
          <w:tcPr>
            <w:tcW w:w="0" w:type="auto"/>
            <w:tcBorders>
              <w:top w:val="nil"/>
              <w:left w:val="nil"/>
              <w:bottom w:val="single" w:sz="4" w:space="0" w:color="auto"/>
              <w:right w:val="single" w:sz="4" w:space="0" w:color="auto"/>
            </w:tcBorders>
            <w:shd w:val="clear" w:color="auto" w:fill="auto"/>
            <w:noWrap/>
            <w:vAlign w:val="bottom"/>
            <w:hideMark/>
          </w:tcPr>
          <w:p w14:paraId="761DBF2C"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E3BFD6F" w14:textId="77777777" w:rsidR="00C91BC8" w:rsidRPr="00C91BC8" w:rsidRDefault="00C91BC8" w:rsidP="00C91BC8">
            <w:pPr>
              <w:jc w:val="center"/>
            </w:pPr>
            <w:r w:rsidRPr="00C91BC8">
              <w:t>47.13</w:t>
            </w:r>
          </w:p>
        </w:tc>
        <w:tc>
          <w:tcPr>
            <w:tcW w:w="0" w:type="auto"/>
            <w:tcBorders>
              <w:top w:val="nil"/>
              <w:left w:val="nil"/>
              <w:bottom w:val="single" w:sz="4" w:space="0" w:color="auto"/>
              <w:right w:val="single" w:sz="4" w:space="0" w:color="auto"/>
            </w:tcBorders>
            <w:shd w:val="clear" w:color="auto" w:fill="auto"/>
            <w:noWrap/>
            <w:vAlign w:val="bottom"/>
            <w:hideMark/>
          </w:tcPr>
          <w:p w14:paraId="0E766E4F" w14:textId="77777777" w:rsidR="00C91BC8" w:rsidRPr="00C91BC8" w:rsidRDefault="00C91BC8" w:rsidP="00C91BC8">
            <w:pPr>
              <w:jc w:val="center"/>
            </w:pPr>
            <w:r w:rsidRPr="00C91BC8">
              <w:t>24.79</w:t>
            </w:r>
          </w:p>
        </w:tc>
        <w:tc>
          <w:tcPr>
            <w:tcW w:w="0" w:type="auto"/>
            <w:tcBorders>
              <w:top w:val="nil"/>
              <w:left w:val="nil"/>
              <w:bottom w:val="single" w:sz="4" w:space="0" w:color="auto"/>
              <w:right w:val="single" w:sz="4" w:space="0" w:color="auto"/>
            </w:tcBorders>
            <w:shd w:val="clear" w:color="auto" w:fill="auto"/>
            <w:noWrap/>
            <w:vAlign w:val="bottom"/>
            <w:hideMark/>
          </w:tcPr>
          <w:p w14:paraId="70727E39"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3615361" w14:textId="77777777" w:rsidR="00C91BC8" w:rsidRPr="00C91BC8" w:rsidRDefault="00C91BC8" w:rsidP="00C91BC8"/>
        </w:tc>
      </w:tr>
      <w:tr w:rsidR="00C91BC8" w:rsidRPr="00C91BC8" w14:paraId="6487DC33"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67E3BF48"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272E0ECA"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2CFA28DC" w14:textId="77777777" w:rsidR="00C91BC8" w:rsidRPr="00C91BC8" w:rsidRDefault="00C91BC8" w:rsidP="00C91BC8">
            <w:pPr>
              <w:jc w:val="center"/>
            </w:pPr>
            <w:r w:rsidRPr="00C91BC8">
              <w:t>24336.9</w:t>
            </w:r>
          </w:p>
        </w:tc>
        <w:tc>
          <w:tcPr>
            <w:tcW w:w="0" w:type="auto"/>
            <w:tcBorders>
              <w:top w:val="nil"/>
              <w:left w:val="nil"/>
              <w:bottom w:val="single" w:sz="4" w:space="0" w:color="auto"/>
              <w:right w:val="single" w:sz="4" w:space="0" w:color="auto"/>
            </w:tcBorders>
            <w:shd w:val="clear" w:color="auto" w:fill="auto"/>
            <w:noWrap/>
            <w:vAlign w:val="bottom"/>
            <w:hideMark/>
          </w:tcPr>
          <w:p w14:paraId="13FE52B8"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EB82BAC"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A701C42" w14:textId="77777777" w:rsidR="00C91BC8" w:rsidRPr="00C91BC8" w:rsidRDefault="00C91BC8" w:rsidP="00C91BC8">
            <w:pPr>
              <w:jc w:val="center"/>
            </w:pPr>
            <w:r w:rsidRPr="00C91BC8">
              <w:t>366.6</w:t>
            </w:r>
          </w:p>
        </w:tc>
        <w:tc>
          <w:tcPr>
            <w:tcW w:w="0" w:type="auto"/>
            <w:tcBorders>
              <w:top w:val="nil"/>
              <w:left w:val="nil"/>
              <w:bottom w:val="single" w:sz="4" w:space="0" w:color="auto"/>
              <w:right w:val="single" w:sz="4" w:space="0" w:color="auto"/>
            </w:tcBorders>
            <w:shd w:val="clear" w:color="auto" w:fill="auto"/>
            <w:noWrap/>
            <w:vAlign w:val="bottom"/>
            <w:hideMark/>
          </w:tcPr>
          <w:p w14:paraId="59F8E159" w14:textId="77777777" w:rsidR="00C91BC8" w:rsidRPr="00C91BC8" w:rsidRDefault="00C91BC8" w:rsidP="00C91BC8">
            <w:pPr>
              <w:jc w:val="center"/>
            </w:pPr>
            <w:r w:rsidRPr="00C91BC8">
              <w:t>5810.6</w:t>
            </w:r>
          </w:p>
        </w:tc>
        <w:tc>
          <w:tcPr>
            <w:tcW w:w="0" w:type="auto"/>
            <w:tcBorders>
              <w:top w:val="nil"/>
              <w:left w:val="nil"/>
              <w:bottom w:val="single" w:sz="4" w:space="0" w:color="auto"/>
              <w:right w:val="single" w:sz="4" w:space="0" w:color="auto"/>
            </w:tcBorders>
            <w:shd w:val="clear" w:color="auto" w:fill="auto"/>
            <w:noWrap/>
            <w:vAlign w:val="bottom"/>
            <w:hideMark/>
          </w:tcPr>
          <w:p w14:paraId="3BE9F736"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9BDB154" w14:textId="77777777" w:rsidR="00C91BC8" w:rsidRPr="00C91BC8" w:rsidRDefault="00C91BC8" w:rsidP="00C91BC8">
            <w:pPr>
              <w:jc w:val="center"/>
            </w:pPr>
            <w:r w:rsidRPr="00C91BC8">
              <w:t>11680</w:t>
            </w:r>
          </w:p>
        </w:tc>
        <w:tc>
          <w:tcPr>
            <w:tcW w:w="0" w:type="auto"/>
            <w:tcBorders>
              <w:top w:val="nil"/>
              <w:left w:val="nil"/>
              <w:bottom w:val="single" w:sz="4" w:space="0" w:color="auto"/>
              <w:right w:val="single" w:sz="4" w:space="0" w:color="auto"/>
            </w:tcBorders>
            <w:shd w:val="clear" w:color="auto" w:fill="auto"/>
            <w:noWrap/>
            <w:vAlign w:val="bottom"/>
            <w:hideMark/>
          </w:tcPr>
          <w:p w14:paraId="1D48ADC6" w14:textId="77777777" w:rsidR="00C91BC8" w:rsidRPr="00C91BC8" w:rsidRDefault="00C91BC8" w:rsidP="00C91BC8">
            <w:pPr>
              <w:jc w:val="center"/>
            </w:pPr>
            <w:r w:rsidRPr="00C91BC8">
              <w:t>6479.7</w:t>
            </w:r>
          </w:p>
        </w:tc>
        <w:tc>
          <w:tcPr>
            <w:tcW w:w="0" w:type="auto"/>
            <w:tcBorders>
              <w:top w:val="nil"/>
              <w:left w:val="nil"/>
              <w:bottom w:val="single" w:sz="4" w:space="0" w:color="auto"/>
              <w:right w:val="single" w:sz="4" w:space="0" w:color="auto"/>
            </w:tcBorders>
            <w:shd w:val="clear" w:color="auto" w:fill="auto"/>
            <w:noWrap/>
            <w:vAlign w:val="bottom"/>
            <w:hideMark/>
          </w:tcPr>
          <w:p w14:paraId="083F38A2"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C6C5F10" w14:textId="77777777" w:rsidR="00C91BC8" w:rsidRPr="00C91BC8" w:rsidRDefault="00C91BC8" w:rsidP="00C91BC8"/>
        </w:tc>
      </w:tr>
      <w:tr w:rsidR="00C91BC8" w:rsidRPr="00C91BC8" w14:paraId="60A8638E"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4B17863D"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6085B9B6"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05325602" w14:textId="77777777" w:rsidR="00C91BC8" w:rsidRPr="00C91BC8" w:rsidRDefault="00C91BC8" w:rsidP="00C91BC8">
            <w:pPr>
              <w:jc w:val="center"/>
            </w:pPr>
            <w:r w:rsidRPr="00C91BC8">
              <w:t>1114.5</w:t>
            </w:r>
          </w:p>
        </w:tc>
        <w:tc>
          <w:tcPr>
            <w:tcW w:w="0" w:type="auto"/>
            <w:tcBorders>
              <w:top w:val="nil"/>
              <w:left w:val="nil"/>
              <w:bottom w:val="single" w:sz="4" w:space="0" w:color="auto"/>
              <w:right w:val="single" w:sz="4" w:space="0" w:color="auto"/>
            </w:tcBorders>
            <w:shd w:val="clear" w:color="auto" w:fill="auto"/>
            <w:noWrap/>
            <w:vAlign w:val="bottom"/>
            <w:hideMark/>
          </w:tcPr>
          <w:p w14:paraId="771A4ADD"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6B6ECB5"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72A3AF4C" w14:textId="77777777" w:rsidR="00C91BC8" w:rsidRPr="00C91BC8" w:rsidRDefault="00C91BC8" w:rsidP="00C91BC8">
            <w:pPr>
              <w:jc w:val="center"/>
            </w:pPr>
            <w:r w:rsidRPr="00C91BC8">
              <w:t>26.5</w:t>
            </w:r>
          </w:p>
        </w:tc>
        <w:tc>
          <w:tcPr>
            <w:tcW w:w="0" w:type="auto"/>
            <w:tcBorders>
              <w:top w:val="nil"/>
              <w:left w:val="nil"/>
              <w:bottom w:val="single" w:sz="4" w:space="0" w:color="auto"/>
              <w:right w:val="single" w:sz="4" w:space="0" w:color="auto"/>
            </w:tcBorders>
            <w:shd w:val="clear" w:color="auto" w:fill="auto"/>
            <w:noWrap/>
            <w:vAlign w:val="bottom"/>
            <w:hideMark/>
          </w:tcPr>
          <w:p w14:paraId="0C88E4C2" w14:textId="77777777" w:rsidR="00C91BC8" w:rsidRPr="00C91BC8" w:rsidRDefault="00C91BC8" w:rsidP="00C91BC8">
            <w:pPr>
              <w:jc w:val="center"/>
            </w:pPr>
            <w:r w:rsidRPr="00C91BC8">
              <w:t>355.1</w:t>
            </w:r>
          </w:p>
        </w:tc>
        <w:tc>
          <w:tcPr>
            <w:tcW w:w="0" w:type="auto"/>
            <w:tcBorders>
              <w:top w:val="nil"/>
              <w:left w:val="nil"/>
              <w:bottom w:val="single" w:sz="4" w:space="0" w:color="auto"/>
              <w:right w:val="single" w:sz="4" w:space="0" w:color="auto"/>
            </w:tcBorders>
            <w:shd w:val="clear" w:color="auto" w:fill="auto"/>
            <w:noWrap/>
            <w:vAlign w:val="bottom"/>
            <w:hideMark/>
          </w:tcPr>
          <w:p w14:paraId="7ABC9A8C"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081F647" w14:textId="77777777" w:rsidR="00C91BC8" w:rsidRPr="00C91BC8" w:rsidRDefault="00C91BC8" w:rsidP="00C91BC8">
            <w:pPr>
              <w:jc w:val="center"/>
            </w:pPr>
            <w:r w:rsidRPr="00C91BC8">
              <w:t>486.9</w:t>
            </w:r>
          </w:p>
        </w:tc>
        <w:tc>
          <w:tcPr>
            <w:tcW w:w="0" w:type="auto"/>
            <w:tcBorders>
              <w:top w:val="nil"/>
              <w:left w:val="nil"/>
              <w:bottom w:val="single" w:sz="4" w:space="0" w:color="auto"/>
              <w:right w:val="single" w:sz="4" w:space="0" w:color="auto"/>
            </w:tcBorders>
            <w:shd w:val="clear" w:color="auto" w:fill="auto"/>
            <w:noWrap/>
            <w:vAlign w:val="bottom"/>
            <w:hideMark/>
          </w:tcPr>
          <w:p w14:paraId="04D1E0BB" w14:textId="77777777" w:rsidR="00C91BC8" w:rsidRPr="00C91BC8" w:rsidRDefault="00C91BC8" w:rsidP="00C91BC8">
            <w:pPr>
              <w:jc w:val="center"/>
            </w:pPr>
            <w:r w:rsidRPr="00C91BC8">
              <w:t>246</w:t>
            </w:r>
          </w:p>
        </w:tc>
        <w:tc>
          <w:tcPr>
            <w:tcW w:w="0" w:type="auto"/>
            <w:tcBorders>
              <w:top w:val="nil"/>
              <w:left w:val="nil"/>
              <w:bottom w:val="single" w:sz="4" w:space="0" w:color="auto"/>
              <w:right w:val="single" w:sz="4" w:space="0" w:color="auto"/>
            </w:tcBorders>
            <w:shd w:val="clear" w:color="auto" w:fill="auto"/>
            <w:noWrap/>
            <w:vAlign w:val="bottom"/>
            <w:hideMark/>
          </w:tcPr>
          <w:p w14:paraId="02A71EBC"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6052B9A2" w14:textId="77777777" w:rsidR="00C91BC8" w:rsidRPr="00C91BC8" w:rsidRDefault="00C91BC8" w:rsidP="00C91BC8"/>
        </w:tc>
      </w:tr>
      <w:tr w:rsidR="00C91BC8" w:rsidRPr="00C91BC8" w14:paraId="34CA3AA6"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00180D" w14:textId="77777777" w:rsidR="00C91BC8" w:rsidRPr="00C91BC8" w:rsidRDefault="00C91BC8" w:rsidP="00C91BC8">
            <w:pPr>
              <w:jc w:val="center"/>
              <w:rPr>
                <w:rFonts w:ascii="Times YU" w:hAnsi="Times YU" w:cs="Arial"/>
              </w:rPr>
            </w:pPr>
            <w:r w:rsidRPr="00C91BC8">
              <w:rPr>
                <w:rFonts w:ascii="Times YU" w:hAnsi="Times YU" w:cs="Arial"/>
              </w:rPr>
              <w:t>26476311</w:t>
            </w:r>
          </w:p>
        </w:tc>
        <w:tc>
          <w:tcPr>
            <w:tcW w:w="0" w:type="auto"/>
            <w:tcBorders>
              <w:top w:val="nil"/>
              <w:left w:val="nil"/>
              <w:bottom w:val="single" w:sz="4" w:space="0" w:color="auto"/>
              <w:right w:val="single" w:sz="4" w:space="0" w:color="auto"/>
            </w:tcBorders>
            <w:shd w:val="clear" w:color="auto" w:fill="auto"/>
            <w:noWrap/>
            <w:vAlign w:val="bottom"/>
            <w:hideMark/>
          </w:tcPr>
          <w:p w14:paraId="19A77FEB"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49E32201" w14:textId="77777777" w:rsidR="00C91BC8" w:rsidRPr="00C91BC8" w:rsidRDefault="00C91BC8" w:rsidP="00C91BC8">
            <w:pPr>
              <w:jc w:val="center"/>
            </w:pPr>
            <w:r w:rsidRPr="00C91BC8">
              <w:t>181.02</w:t>
            </w:r>
          </w:p>
        </w:tc>
        <w:tc>
          <w:tcPr>
            <w:tcW w:w="0" w:type="auto"/>
            <w:tcBorders>
              <w:top w:val="nil"/>
              <w:left w:val="nil"/>
              <w:bottom w:val="single" w:sz="4" w:space="0" w:color="auto"/>
              <w:right w:val="single" w:sz="4" w:space="0" w:color="auto"/>
            </w:tcBorders>
            <w:shd w:val="clear" w:color="auto" w:fill="auto"/>
            <w:noWrap/>
            <w:vAlign w:val="bottom"/>
            <w:hideMark/>
          </w:tcPr>
          <w:p w14:paraId="299C4CB8"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C37E5D7"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7794F62" w14:textId="77777777" w:rsidR="00C91BC8" w:rsidRPr="00C91BC8" w:rsidRDefault="00C91BC8" w:rsidP="00C91BC8">
            <w:pPr>
              <w:jc w:val="center"/>
            </w:pPr>
            <w:r w:rsidRPr="00C91BC8">
              <w:t>128.35</w:t>
            </w:r>
          </w:p>
        </w:tc>
        <w:tc>
          <w:tcPr>
            <w:tcW w:w="0" w:type="auto"/>
            <w:tcBorders>
              <w:top w:val="nil"/>
              <w:left w:val="nil"/>
              <w:bottom w:val="single" w:sz="4" w:space="0" w:color="auto"/>
              <w:right w:val="single" w:sz="4" w:space="0" w:color="auto"/>
            </w:tcBorders>
            <w:shd w:val="clear" w:color="auto" w:fill="auto"/>
            <w:noWrap/>
            <w:vAlign w:val="bottom"/>
            <w:hideMark/>
          </w:tcPr>
          <w:p w14:paraId="43E73A31" w14:textId="77777777" w:rsidR="00C91BC8" w:rsidRPr="00C91BC8" w:rsidRDefault="00C91BC8" w:rsidP="00C91BC8">
            <w:pPr>
              <w:jc w:val="center"/>
            </w:pPr>
            <w:r w:rsidRPr="00C91BC8">
              <w:t>20.99</w:t>
            </w:r>
          </w:p>
        </w:tc>
        <w:tc>
          <w:tcPr>
            <w:tcW w:w="0" w:type="auto"/>
            <w:tcBorders>
              <w:top w:val="nil"/>
              <w:left w:val="nil"/>
              <w:bottom w:val="single" w:sz="4" w:space="0" w:color="auto"/>
              <w:right w:val="single" w:sz="4" w:space="0" w:color="auto"/>
            </w:tcBorders>
            <w:shd w:val="clear" w:color="auto" w:fill="auto"/>
            <w:noWrap/>
            <w:vAlign w:val="bottom"/>
            <w:hideMark/>
          </w:tcPr>
          <w:p w14:paraId="18B0509B"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F1105E1" w14:textId="77777777" w:rsidR="00C91BC8" w:rsidRPr="00C91BC8" w:rsidRDefault="00C91BC8" w:rsidP="00C91BC8">
            <w:pPr>
              <w:jc w:val="center"/>
            </w:pPr>
            <w:r w:rsidRPr="00C91BC8">
              <w:t>29.98</w:t>
            </w:r>
          </w:p>
        </w:tc>
        <w:tc>
          <w:tcPr>
            <w:tcW w:w="0" w:type="auto"/>
            <w:tcBorders>
              <w:top w:val="nil"/>
              <w:left w:val="nil"/>
              <w:bottom w:val="single" w:sz="4" w:space="0" w:color="auto"/>
              <w:right w:val="single" w:sz="4" w:space="0" w:color="auto"/>
            </w:tcBorders>
            <w:shd w:val="clear" w:color="auto" w:fill="auto"/>
            <w:noWrap/>
            <w:vAlign w:val="bottom"/>
            <w:hideMark/>
          </w:tcPr>
          <w:p w14:paraId="0B1B4BBA" w14:textId="77777777" w:rsidR="00C91BC8" w:rsidRPr="00C91BC8" w:rsidRDefault="00C91BC8" w:rsidP="00C91BC8">
            <w:pPr>
              <w:jc w:val="center"/>
            </w:pPr>
            <w:r w:rsidRPr="00C91BC8">
              <w:t>1.7</w:t>
            </w:r>
          </w:p>
        </w:tc>
        <w:tc>
          <w:tcPr>
            <w:tcW w:w="0" w:type="auto"/>
            <w:tcBorders>
              <w:top w:val="nil"/>
              <w:left w:val="nil"/>
              <w:bottom w:val="single" w:sz="4" w:space="0" w:color="auto"/>
              <w:right w:val="single" w:sz="4" w:space="0" w:color="auto"/>
            </w:tcBorders>
            <w:shd w:val="clear" w:color="auto" w:fill="auto"/>
            <w:noWrap/>
            <w:vAlign w:val="bottom"/>
            <w:hideMark/>
          </w:tcPr>
          <w:p w14:paraId="3134E0E2"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54A40E6C" w14:textId="77777777" w:rsidR="00C91BC8" w:rsidRPr="00C91BC8" w:rsidRDefault="00C91BC8" w:rsidP="00C91BC8"/>
        </w:tc>
      </w:tr>
      <w:tr w:rsidR="00C91BC8" w:rsidRPr="00C91BC8" w14:paraId="25835A76"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4D38BDFB"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14DD318F"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04C2F998" w14:textId="77777777" w:rsidR="00C91BC8" w:rsidRPr="00C91BC8" w:rsidRDefault="00C91BC8" w:rsidP="00C91BC8">
            <w:pPr>
              <w:jc w:val="center"/>
            </w:pPr>
            <w:r w:rsidRPr="00C91BC8">
              <w:t>12920.8</w:t>
            </w:r>
          </w:p>
        </w:tc>
        <w:tc>
          <w:tcPr>
            <w:tcW w:w="0" w:type="auto"/>
            <w:tcBorders>
              <w:top w:val="nil"/>
              <w:left w:val="nil"/>
              <w:bottom w:val="single" w:sz="4" w:space="0" w:color="auto"/>
              <w:right w:val="single" w:sz="4" w:space="0" w:color="auto"/>
            </w:tcBorders>
            <w:shd w:val="clear" w:color="auto" w:fill="auto"/>
            <w:noWrap/>
            <w:vAlign w:val="bottom"/>
            <w:hideMark/>
          </w:tcPr>
          <w:p w14:paraId="46EDEA00"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036DB2A"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382B9F1" w14:textId="77777777" w:rsidR="00C91BC8" w:rsidRPr="00C91BC8" w:rsidRDefault="00C91BC8" w:rsidP="00C91BC8">
            <w:pPr>
              <w:jc w:val="center"/>
            </w:pPr>
            <w:r w:rsidRPr="00C91BC8">
              <w:t>1099.8</w:t>
            </w:r>
          </w:p>
        </w:tc>
        <w:tc>
          <w:tcPr>
            <w:tcW w:w="0" w:type="auto"/>
            <w:tcBorders>
              <w:top w:val="nil"/>
              <w:left w:val="nil"/>
              <w:bottom w:val="single" w:sz="4" w:space="0" w:color="auto"/>
              <w:right w:val="single" w:sz="4" w:space="0" w:color="auto"/>
            </w:tcBorders>
            <w:shd w:val="clear" w:color="auto" w:fill="auto"/>
            <w:noWrap/>
            <w:vAlign w:val="bottom"/>
            <w:hideMark/>
          </w:tcPr>
          <w:p w14:paraId="09242AAC" w14:textId="77777777" w:rsidR="00C91BC8" w:rsidRPr="00C91BC8" w:rsidRDefault="00C91BC8" w:rsidP="00C91BC8">
            <w:pPr>
              <w:jc w:val="center"/>
            </w:pPr>
            <w:r w:rsidRPr="00C91BC8">
              <w:t>2521.9</w:t>
            </w:r>
          </w:p>
        </w:tc>
        <w:tc>
          <w:tcPr>
            <w:tcW w:w="0" w:type="auto"/>
            <w:tcBorders>
              <w:top w:val="nil"/>
              <w:left w:val="nil"/>
              <w:bottom w:val="single" w:sz="4" w:space="0" w:color="auto"/>
              <w:right w:val="single" w:sz="4" w:space="0" w:color="auto"/>
            </w:tcBorders>
            <w:shd w:val="clear" w:color="auto" w:fill="auto"/>
            <w:noWrap/>
            <w:vAlign w:val="bottom"/>
            <w:hideMark/>
          </w:tcPr>
          <w:p w14:paraId="4B85ACF9"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249B7E7" w14:textId="77777777" w:rsidR="00C91BC8" w:rsidRPr="00C91BC8" w:rsidRDefault="00C91BC8" w:rsidP="00C91BC8">
            <w:pPr>
              <w:jc w:val="center"/>
            </w:pPr>
            <w:r w:rsidRPr="00C91BC8">
              <w:t>8945</w:t>
            </w:r>
          </w:p>
        </w:tc>
        <w:tc>
          <w:tcPr>
            <w:tcW w:w="0" w:type="auto"/>
            <w:tcBorders>
              <w:top w:val="nil"/>
              <w:left w:val="nil"/>
              <w:bottom w:val="single" w:sz="4" w:space="0" w:color="auto"/>
              <w:right w:val="single" w:sz="4" w:space="0" w:color="auto"/>
            </w:tcBorders>
            <w:shd w:val="clear" w:color="auto" w:fill="auto"/>
            <w:noWrap/>
            <w:vAlign w:val="bottom"/>
            <w:hideMark/>
          </w:tcPr>
          <w:p w14:paraId="412104E4" w14:textId="77777777" w:rsidR="00C91BC8" w:rsidRPr="00C91BC8" w:rsidRDefault="00C91BC8" w:rsidP="00C91BC8">
            <w:pPr>
              <w:jc w:val="center"/>
            </w:pPr>
            <w:r w:rsidRPr="00C91BC8">
              <w:t>354.1</w:t>
            </w:r>
          </w:p>
        </w:tc>
        <w:tc>
          <w:tcPr>
            <w:tcW w:w="0" w:type="auto"/>
            <w:tcBorders>
              <w:top w:val="nil"/>
              <w:left w:val="nil"/>
              <w:bottom w:val="single" w:sz="4" w:space="0" w:color="auto"/>
              <w:right w:val="single" w:sz="4" w:space="0" w:color="auto"/>
            </w:tcBorders>
            <w:shd w:val="clear" w:color="auto" w:fill="auto"/>
            <w:noWrap/>
            <w:vAlign w:val="bottom"/>
            <w:hideMark/>
          </w:tcPr>
          <w:p w14:paraId="2AC56EDA"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33A7ABB" w14:textId="77777777" w:rsidR="00C91BC8" w:rsidRPr="00C91BC8" w:rsidRDefault="00C91BC8" w:rsidP="00C91BC8"/>
        </w:tc>
      </w:tr>
      <w:tr w:rsidR="00C91BC8" w:rsidRPr="00C91BC8" w14:paraId="0114A082"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3B322487"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0DB029B6"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3A3CD65A" w14:textId="77777777" w:rsidR="00C91BC8" w:rsidRPr="00C91BC8" w:rsidRDefault="00C91BC8" w:rsidP="00C91BC8">
            <w:pPr>
              <w:jc w:val="center"/>
            </w:pPr>
            <w:r w:rsidRPr="00C91BC8">
              <w:t>584.7</w:t>
            </w:r>
          </w:p>
        </w:tc>
        <w:tc>
          <w:tcPr>
            <w:tcW w:w="0" w:type="auto"/>
            <w:tcBorders>
              <w:top w:val="nil"/>
              <w:left w:val="nil"/>
              <w:bottom w:val="single" w:sz="4" w:space="0" w:color="auto"/>
              <w:right w:val="single" w:sz="4" w:space="0" w:color="auto"/>
            </w:tcBorders>
            <w:shd w:val="clear" w:color="auto" w:fill="auto"/>
            <w:noWrap/>
            <w:vAlign w:val="bottom"/>
            <w:hideMark/>
          </w:tcPr>
          <w:p w14:paraId="4AF80D1E"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291C0A3F"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3C1DE44" w14:textId="77777777" w:rsidR="00C91BC8" w:rsidRPr="00C91BC8" w:rsidRDefault="00C91BC8" w:rsidP="00C91BC8">
            <w:pPr>
              <w:jc w:val="center"/>
            </w:pPr>
            <w:r w:rsidRPr="00C91BC8">
              <w:t>61.1</w:t>
            </w:r>
          </w:p>
        </w:tc>
        <w:tc>
          <w:tcPr>
            <w:tcW w:w="0" w:type="auto"/>
            <w:tcBorders>
              <w:top w:val="nil"/>
              <w:left w:val="nil"/>
              <w:bottom w:val="single" w:sz="4" w:space="0" w:color="auto"/>
              <w:right w:val="single" w:sz="4" w:space="0" w:color="auto"/>
            </w:tcBorders>
            <w:shd w:val="clear" w:color="auto" w:fill="auto"/>
            <w:noWrap/>
            <w:vAlign w:val="bottom"/>
            <w:hideMark/>
          </w:tcPr>
          <w:p w14:paraId="2F78A634" w14:textId="77777777" w:rsidR="00C91BC8" w:rsidRPr="00C91BC8" w:rsidRDefault="00C91BC8" w:rsidP="00C91BC8">
            <w:pPr>
              <w:jc w:val="center"/>
            </w:pPr>
            <w:r w:rsidRPr="00C91BC8">
              <w:t>142.7</w:t>
            </w:r>
          </w:p>
        </w:tc>
        <w:tc>
          <w:tcPr>
            <w:tcW w:w="0" w:type="auto"/>
            <w:tcBorders>
              <w:top w:val="nil"/>
              <w:left w:val="nil"/>
              <w:bottom w:val="single" w:sz="4" w:space="0" w:color="auto"/>
              <w:right w:val="single" w:sz="4" w:space="0" w:color="auto"/>
            </w:tcBorders>
            <w:shd w:val="clear" w:color="auto" w:fill="auto"/>
            <w:noWrap/>
            <w:vAlign w:val="bottom"/>
            <w:hideMark/>
          </w:tcPr>
          <w:p w14:paraId="428CE804"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2ADB41A" w14:textId="77777777" w:rsidR="00C91BC8" w:rsidRPr="00C91BC8" w:rsidRDefault="00C91BC8" w:rsidP="00C91BC8">
            <w:pPr>
              <w:jc w:val="center"/>
            </w:pPr>
            <w:r w:rsidRPr="00C91BC8">
              <w:t>366.8</w:t>
            </w:r>
          </w:p>
        </w:tc>
        <w:tc>
          <w:tcPr>
            <w:tcW w:w="0" w:type="auto"/>
            <w:tcBorders>
              <w:top w:val="nil"/>
              <w:left w:val="nil"/>
              <w:bottom w:val="single" w:sz="4" w:space="0" w:color="auto"/>
              <w:right w:val="single" w:sz="4" w:space="0" w:color="auto"/>
            </w:tcBorders>
            <w:shd w:val="clear" w:color="auto" w:fill="auto"/>
            <w:noWrap/>
            <w:vAlign w:val="bottom"/>
            <w:hideMark/>
          </w:tcPr>
          <w:p w14:paraId="4CE30A55" w14:textId="77777777" w:rsidR="00C91BC8" w:rsidRPr="00C91BC8" w:rsidRDefault="00C91BC8" w:rsidP="00C91BC8">
            <w:pPr>
              <w:jc w:val="center"/>
            </w:pPr>
            <w:r w:rsidRPr="00C91BC8">
              <w:t>14.1</w:t>
            </w:r>
          </w:p>
        </w:tc>
        <w:tc>
          <w:tcPr>
            <w:tcW w:w="0" w:type="auto"/>
            <w:tcBorders>
              <w:top w:val="nil"/>
              <w:left w:val="nil"/>
              <w:bottom w:val="single" w:sz="4" w:space="0" w:color="auto"/>
              <w:right w:val="single" w:sz="4" w:space="0" w:color="auto"/>
            </w:tcBorders>
            <w:shd w:val="clear" w:color="auto" w:fill="auto"/>
            <w:noWrap/>
            <w:vAlign w:val="bottom"/>
            <w:hideMark/>
          </w:tcPr>
          <w:p w14:paraId="3D104442"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3417689A" w14:textId="77777777" w:rsidR="00C91BC8" w:rsidRPr="00C91BC8" w:rsidRDefault="00C91BC8" w:rsidP="00C91BC8"/>
        </w:tc>
      </w:tr>
      <w:tr w:rsidR="00C91BC8" w:rsidRPr="00C91BC8" w14:paraId="54A8534D"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5E566C" w14:textId="77777777" w:rsidR="00C91BC8" w:rsidRPr="00C91BC8" w:rsidRDefault="00C91BC8" w:rsidP="00C91BC8">
            <w:pPr>
              <w:jc w:val="center"/>
              <w:rPr>
                <w:rFonts w:ascii="Times YU" w:hAnsi="Times YU" w:cs="Arial"/>
              </w:rPr>
            </w:pPr>
            <w:r w:rsidRPr="00C91BC8">
              <w:rPr>
                <w:rFonts w:ascii="Times YU" w:hAnsi="Times YU" w:cs="Arial"/>
              </w:rPr>
              <w:t>26477311</w:t>
            </w:r>
          </w:p>
        </w:tc>
        <w:tc>
          <w:tcPr>
            <w:tcW w:w="0" w:type="auto"/>
            <w:tcBorders>
              <w:top w:val="nil"/>
              <w:left w:val="nil"/>
              <w:bottom w:val="single" w:sz="4" w:space="0" w:color="auto"/>
              <w:right w:val="single" w:sz="4" w:space="0" w:color="auto"/>
            </w:tcBorders>
            <w:shd w:val="clear" w:color="auto" w:fill="auto"/>
            <w:noWrap/>
            <w:vAlign w:val="bottom"/>
            <w:hideMark/>
          </w:tcPr>
          <w:p w14:paraId="312633BF"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219BE272" w14:textId="77777777" w:rsidR="00C91BC8" w:rsidRPr="00C91BC8" w:rsidRDefault="00C91BC8" w:rsidP="00C91BC8">
            <w:pPr>
              <w:jc w:val="center"/>
            </w:pPr>
            <w:r w:rsidRPr="00C91BC8">
              <w:t>6.4</w:t>
            </w:r>
          </w:p>
        </w:tc>
        <w:tc>
          <w:tcPr>
            <w:tcW w:w="0" w:type="auto"/>
            <w:tcBorders>
              <w:top w:val="nil"/>
              <w:left w:val="nil"/>
              <w:bottom w:val="single" w:sz="4" w:space="0" w:color="auto"/>
              <w:right w:val="single" w:sz="4" w:space="0" w:color="auto"/>
            </w:tcBorders>
            <w:shd w:val="clear" w:color="auto" w:fill="auto"/>
            <w:noWrap/>
            <w:vAlign w:val="bottom"/>
            <w:hideMark/>
          </w:tcPr>
          <w:p w14:paraId="744AE62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86C20DF"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736042B"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E4ADAE3" w14:textId="77777777" w:rsidR="00C91BC8" w:rsidRPr="00C91BC8" w:rsidRDefault="00C91BC8" w:rsidP="00C91BC8">
            <w:pPr>
              <w:jc w:val="center"/>
            </w:pPr>
            <w:r w:rsidRPr="00C91BC8">
              <w:t>6.4</w:t>
            </w:r>
          </w:p>
        </w:tc>
        <w:tc>
          <w:tcPr>
            <w:tcW w:w="0" w:type="auto"/>
            <w:tcBorders>
              <w:top w:val="nil"/>
              <w:left w:val="nil"/>
              <w:bottom w:val="single" w:sz="4" w:space="0" w:color="auto"/>
              <w:right w:val="single" w:sz="4" w:space="0" w:color="auto"/>
            </w:tcBorders>
            <w:shd w:val="clear" w:color="auto" w:fill="auto"/>
            <w:noWrap/>
            <w:vAlign w:val="bottom"/>
            <w:hideMark/>
          </w:tcPr>
          <w:p w14:paraId="38BBF43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D946282"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093D31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2170117"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67918501" w14:textId="77777777" w:rsidR="00C91BC8" w:rsidRPr="00C91BC8" w:rsidRDefault="00C91BC8" w:rsidP="00C91BC8"/>
        </w:tc>
      </w:tr>
      <w:tr w:rsidR="00C91BC8" w:rsidRPr="00C91BC8" w14:paraId="7149C8A1"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589085F1"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3B6F47A4"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371C374B" w14:textId="77777777" w:rsidR="00C91BC8" w:rsidRPr="00C91BC8" w:rsidRDefault="00C91BC8" w:rsidP="00C91BC8">
            <w:pPr>
              <w:jc w:val="center"/>
            </w:pPr>
            <w:r w:rsidRPr="00C91BC8">
              <w:t>894.7</w:t>
            </w:r>
          </w:p>
        </w:tc>
        <w:tc>
          <w:tcPr>
            <w:tcW w:w="0" w:type="auto"/>
            <w:tcBorders>
              <w:top w:val="nil"/>
              <w:left w:val="nil"/>
              <w:bottom w:val="single" w:sz="4" w:space="0" w:color="auto"/>
              <w:right w:val="single" w:sz="4" w:space="0" w:color="auto"/>
            </w:tcBorders>
            <w:shd w:val="clear" w:color="auto" w:fill="auto"/>
            <w:noWrap/>
            <w:vAlign w:val="bottom"/>
            <w:hideMark/>
          </w:tcPr>
          <w:p w14:paraId="5082147B"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958A387"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8863AA6"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6084CC84" w14:textId="77777777" w:rsidR="00C91BC8" w:rsidRPr="00C91BC8" w:rsidRDefault="00C91BC8" w:rsidP="00C91BC8">
            <w:pPr>
              <w:jc w:val="center"/>
            </w:pPr>
            <w:r w:rsidRPr="00C91BC8">
              <w:t>894.7</w:t>
            </w:r>
          </w:p>
        </w:tc>
        <w:tc>
          <w:tcPr>
            <w:tcW w:w="0" w:type="auto"/>
            <w:tcBorders>
              <w:top w:val="nil"/>
              <w:left w:val="nil"/>
              <w:bottom w:val="single" w:sz="4" w:space="0" w:color="auto"/>
              <w:right w:val="single" w:sz="4" w:space="0" w:color="auto"/>
            </w:tcBorders>
            <w:shd w:val="clear" w:color="auto" w:fill="auto"/>
            <w:noWrap/>
            <w:vAlign w:val="bottom"/>
            <w:hideMark/>
          </w:tcPr>
          <w:p w14:paraId="61A6D87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8CB3860"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73EB15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B2610C1"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4E5D6DCA" w14:textId="77777777" w:rsidR="00C91BC8" w:rsidRPr="00C91BC8" w:rsidRDefault="00C91BC8" w:rsidP="00C91BC8"/>
        </w:tc>
      </w:tr>
      <w:tr w:rsidR="00C91BC8" w:rsidRPr="00C91BC8" w14:paraId="60E3EDE9"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36A2B80F"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1B7BDCC3"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79D0D8FD" w14:textId="77777777" w:rsidR="00C91BC8" w:rsidRPr="00C91BC8" w:rsidRDefault="00C91BC8" w:rsidP="00C91BC8">
            <w:pPr>
              <w:jc w:val="center"/>
            </w:pPr>
            <w:r w:rsidRPr="00C91BC8">
              <w:t>43.7</w:t>
            </w:r>
          </w:p>
        </w:tc>
        <w:tc>
          <w:tcPr>
            <w:tcW w:w="0" w:type="auto"/>
            <w:tcBorders>
              <w:top w:val="nil"/>
              <w:left w:val="nil"/>
              <w:bottom w:val="single" w:sz="4" w:space="0" w:color="auto"/>
              <w:right w:val="single" w:sz="4" w:space="0" w:color="auto"/>
            </w:tcBorders>
            <w:shd w:val="clear" w:color="auto" w:fill="auto"/>
            <w:noWrap/>
            <w:vAlign w:val="bottom"/>
            <w:hideMark/>
          </w:tcPr>
          <w:p w14:paraId="5C214BEF"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46AEA91"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4B56EE1"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0F6B7C0B" w14:textId="77777777" w:rsidR="00C91BC8" w:rsidRPr="00C91BC8" w:rsidRDefault="00C91BC8" w:rsidP="00C91BC8">
            <w:pPr>
              <w:jc w:val="center"/>
            </w:pPr>
            <w:r w:rsidRPr="00C91BC8">
              <w:t>43.7</w:t>
            </w:r>
          </w:p>
        </w:tc>
        <w:tc>
          <w:tcPr>
            <w:tcW w:w="0" w:type="auto"/>
            <w:tcBorders>
              <w:top w:val="nil"/>
              <w:left w:val="nil"/>
              <w:bottom w:val="single" w:sz="4" w:space="0" w:color="auto"/>
              <w:right w:val="single" w:sz="4" w:space="0" w:color="auto"/>
            </w:tcBorders>
            <w:shd w:val="clear" w:color="auto" w:fill="auto"/>
            <w:noWrap/>
            <w:vAlign w:val="bottom"/>
            <w:hideMark/>
          </w:tcPr>
          <w:p w14:paraId="29825E5B"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96A90EB"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846424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A68FBB4"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488CE96E" w14:textId="77777777" w:rsidR="00C91BC8" w:rsidRPr="00C91BC8" w:rsidRDefault="00C91BC8" w:rsidP="00C91BC8"/>
        </w:tc>
      </w:tr>
      <w:tr w:rsidR="00C91BC8" w:rsidRPr="00C91BC8" w14:paraId="1F4EE419"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2AF264" w14:textId="77777777" w:rsidR="00C91BC8" w:rsidRPr="00C91BC8" w:rsidRDefault="00C91BC8" w:rsidP="00C91BC8">
            <w:pPr>
              <w:jc w:val="center"/>
              <w:rPr>
                <w:rFonts w:ascii="Times YU" w:hAnsi="Times YU" w:cs="Arial"/>
              </w:rPr>
            </w:pPr>
            <w:r w:rsidRPr="00C91BC8">
              <w:rPr>
                <w:rFonts w:ascii="Times YU" w:hAnsi="Times YU" w:cs="Arial"/>
              </w:rPr>
              <w:t>26478311</w:t>
            </w:r>
          </w:p>
        </w:tc>
        <w:tc>
          <w:tcPr>
            <w:tcW w:w="0" w:type="auto"/>
            <w:tcBorders>
              <w:top w:val="nil"/>
              <w:left w:val="nil"/>
              <w:bottom w:val="single" w:sz="4" w:space="0" w:color="auto"/>
              <w:right w:val="single" w:sz="4" w:space="0" w:color="auto"/>
            </w:tcBorders>
            <w:shd w:val="clear" w:color="auto" w:fill="auto"/>
            <w:noWrap/>
            <w:vAlign w:val="bottom"/>
            <w:hideMark/>
          </w:tcPr>
          <w:p w14:paraId="41A1ABA3" w14:textId="77777777" w:rsidR="00C91BC8" w:rsidRPr="00C91BC8" w:rsidRDefault="00C91BC8" w:rsidP="00C91BC8">
            <w:pPr>
              <w:jc w:val="cente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724266BA" w14:textId="77777777" w:rsidR="00C91BC8" w:rsidRPr="00C91BC8" w:rsidRDefault="00C91BC8" w:rsidP="00C91BC8">
            <w:pPr>
              <w:jc w:val="center"/>
            </w:pPr>
            <w:r w:rsidRPr="00C91BC8">
              <w:t>4.45</w:t>
            </w:r>
          </w:p>
        </w:tc>
        <w:tc>
          <w:tcPr>
            <w:tcW w:w="0" w:type="auto"/>
            <w:tcBorders>
              <w:top w:val="nil"/>
              <w:left w:val="nil"/>
              <w:bottom w:val="single" w:sz="4" w:space="0" w:color="auto"/>
              <w:right w:val="single" w:sz="4" w:space="0" w:color="auto"/>
            </w:tcBorders>
            <w:shd w:val="clear" w:color="auto" w:fill="auto"/>
            <w:noWrap/>
            <w:vAlign w:val="bottom"/>
            <w:hideMark/>
          </w:tcPr>
          <w:p w14:paraId="786BD79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C3ABCF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46FDBA5" w14:textId="77777777" w:rsidR="00C91BC8" w:rsidRPr="00C91BC8" w:rsidRDefault="00C91BC8" w:rsidP="00C91BC8">
            <w:pPr>
              <w:jc w:val="center"/>
            </w:pPr>
            <w:r w:rsidRPr="00C91BC8">
              <w:t>4.45</w:t>
            </w:r>
          </w:p>
        </w:tc>
        <w:tc>
          <w:tcPr>
            <w:tcW w:w="0" w:type="auto"/>
            <w:tcBorders>
              <w:top w:val="nil"/>
              <w:left w:val="nil"/>
              <w:bottom w:val="single" w:sz="4" w:space="0" w:color="auto"/>
              <w:right w:val="single" w:sz="4" w:space="0" w:color="auto"/>
            </w:tcBorders>
            <w:shd w:val="clear" w:color="auto" w:fill="auto"/>
            <w:noWrap/>
            <w:vAlign w:val="bottom"/>
            <w:hideMark/>
          </w:tcPr>
          <w:p w14:paraId="624A1E35"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5075CC37"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228489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E750D2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B85DA79"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791B1704" w14:textId="77777777" w:rsidR="00C91BC8" w:rsidRPr="00C91BC8" w:rsidRDefault="00C91BC8" w:rsidP="00C91BC8"/>
        </w:tc>
      </w:tr>
      <w:tr w:rsidR="00C91BC8" w:rsidRPr="00C91BC8" w14:paraId="3A27396A"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30915F6F"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540702AF" w14:textId="77777777" w:rsidR="00C91BC8" w:rsidRPr="00C91BC8" w:rsidRDefault="00C91BC8" w:rsidP="00C91BC8">
            <w:pPr>
              <w:jc w:val="cente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2BFED9DA" w14:textId="77777777" w:rsidR="00C91BC8" w:rsidRPr="00C91BC8" w:rsidRDefault="00C91BC8" w:rsidP="00C91BC8">
            <w:pPr>
              <w:jc w:val="center"/>
            </w:pPr>
            <w:r w:rsidRPr="00C91BC8">
              <w:t>735</w:t>
            </w:r>
          </w:p>
        </w:tc>
        <w:tc>
          <w:tcPr>
            <w:tcW w:w="0" w:type="auto"/>
            <w:tcBorders>
              <w:top w:val="nil"/>
              <w:left w:val="nil"/>
              <w:bottom w:val="single" w:sz="4" w:space="0" w:color="auto"/>
              <w:right w:val="single" w:sz="4" w:space="0" w:color="auto"/>
            </w:tcBorders>
            <w:shd w:val="clear" w:color="auto" w:fill="auto"/>
            <w:noWrap/>
            <w:vAlign w:val="bottom"/>
            <w:hideMark/>
          </w:tcPr>
          <w:p w14:paraId="6AF857B6"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449C0F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C7C1068" w14:textId="77777777" w:rsidR="00C91BC8" w:rsidRPr="00C91BC8" w:rsidRDefault="00C91BC8" w:rsidP="00C91BC8">
            <w:pPr>
              <w:jc w:val="center"/>
            </w:pPr>
            <w:r w:rsidRPr="00C91BC8">
              <w:t>735</w:t>
            </w:r>
          </w:p>
        </w:tc>
        <w:tc>
          <w:tcPr>
            <w:tcW w:w="0" w:type="auto"/>
            <w:tcBorders>
              <w:top w:val="nil"/>
              <w:left w:val="nil"/>
              <w:bottom w:val="single" w:sz="4" w:space="0" w:color="auto"/>
              <w:right w:val="single" w:sz="4" w:space="0" w:color="auto"/>
            </w:tcBorders>
            <w:shd w:val="clear" w:color="auto" w:fill="auto"/>
            <w:noWrap/>
            <w:vAlign w:val="bottom"/>
            <w:hideMark/>
          </w:tcPr>
          <w:p w14:paraId="2E8E2F5D"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FBBC480"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16E2172"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905B5B4"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B18A96F"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2C28F40C" w14:textId="77777777" w:rsidR="00C91BC8" w:rsidRPr="00C91BC8" w:rsidRDefault="00C91BC8" w:rsidP="00C91BC8"/>
        </w:tc>
      </w:tr>
      <w:tr w:rsidR="00C91BC8" w:rsidRPr="00C91BC8" w14:paraId="5FA384A7"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0DD2752C"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5DE5CE68" w14:textId="77777777" w:rsidR="00C91BC8" w:rsidRPr="00C91BC8" w:rsidRDefault="00C91BC8" w:rsidP="00C91BC8">
            <w:pPr>
              <w:jc w:val="cente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542C592D" w14:textId="77777777" w:rsidR="00C91BC8" w:rsidRPr="00C91BC8" w:rsidRDefault="00C91BC8" w:rsidP="00C91BC8">
            <w:pPr>
              <w:jc w:val="center"/>
            </w:pPr>
            <w:r w:rsidRPr="00C91BC8">
              <w:t>36.3</w:t>
            </w:r>
          </w:p>
        </w:tc>
        <w:tc>
          <w:tcPr>
            <w:tcW w:w="0" w:type="auto"/>
            <w:tcBorders>
              <w:top w:val="nil"/>
              <w:left w:val="nil"/>
              <w:bottom w:val="single" w:sz="4" w:space="0" w:color="auto"/>
              <w:right w:val="single" w:sz="4" w:space="0" w:color="auto"/>
            </w:tcBorders>
            <w:shd w:val="clear" w:color="auto" w:fill="auto"/>
            <w:noWrap/>
            <w:vAlign w:val="bottom"/>
            <w:hideMark/>
          </w:tcPr>
          <w:p w14:paraId="4465F4A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6688F2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44994A1" w14:textId="77777777" w:rsidR="00C91BC8" w:rsidRPr="00C91BC8" w:rsidRDefault="00C91BC8" w:rsidP="00C91BC8">
            <w:pPr>
              <w:jc w:val="center"/>
            </w:pPr>
            <w:r w:rsidRPr="00C91BC8">
              <w:t>36.3</w:t>
            </w:r>
          </w:p>
        </w:tc>
        <w:tc>
          <w:tcPr>
            <w:tcW w:w="0" w:type="auto"/>
            <w:tcBorders>
              <w:top w:val="nil"/>
              <w:left w:val="nil"/>
              <w:bottom w:val="single" w:sz="4" w:space="0" w:color="auto"/>
              <w:right w:val="single" w:sz="4" w:space="0" w:color="auto"/>
            </w:tcBorders>
            <w:shd w:val="clear" w:color="auto" w:fill="auto"/>
            <w:noWrap/>
            <w:vAlign w:val="bottom"/>
            <w:hideMark/>
          </w:tcPr>
          <w:p w14:paraId="55D7B1D0"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4ECD63C9"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879ED16"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8894161"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49DFEA8" w14:textId="77777777" w:rsidR="00C91BC8" w:rsidRPr="00C91BC8" w:rsidRDefault="00C91BC8" w:rsidP="00C91BC8">
            <w:pPr>
              <w:jc w:val="center"/>
              <w:rPr>
                <w:color w:val="FF0000"/>
              </w:rPr>
            </w:pPr>
            <w:r w:rsidRPr="00C91BC8">
              <w:rPr>
                <w:color w:val="FF0000"/>
              </w:rPr>
              <w:t> </w:t>
            </w:r>
          </w:p>
        </w:tc>
        <w:tc>
          <w:tcPr>
            <w:tcW w:w="0" w:type="auto"/>
            <w:vAlign w:val="center"/>
            <w:hideMark/>
          </w:tcPr>
          <w:p w14:paraId="3C3F3365" w14:textId="77777777" w:rsidR="00C91BC8" w:rsidRPr="00C91BC8" w:rsidRDefault="00C91BC8" w:rsidP="00C91BC8"/>
        </w:tc>
      </w:tr>
      <w:tr w:rsidR="00C91BC8" w:rsidRPr="00C91BC8" w14:paraId="63FFAB92"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24E824" w14:textId="77777777" w:rsidR="00C91BC8" w:rsidRPr="00C91BC8" w:rsidRDefault="00C91BC8" w:rsidP="00C91BC8">
            <w:pPr>
              <w:jc w:val="center"/>
              <w:rPr>
                <w:rFonts w:ascii="Times YU" w:hAnsi="Times YU" w:cs="Arial"/>
              </w:rPr>
            </w:pPr>
            <w:r w:rsidRPr="00C91BC8">
              <w:rPr>
                <w:rFonts w:ascii="Times YU" w:hAnsi="Times YU" w:cs="Arial"/>
              </w:rPr>
              <w:t>50475311</w:t>
            </w:r>
          </w:p>
        </w:tc>
        <w:tc>
          <w:tcPr>
            <w:tcW w:w="0" w:type="auto"/>
            <w:tcBorders>
              <w:top w:val="nil"/>
              <w:left w:val="nil"/>
              <w:bottom w:val="single" w:sz="4" w:space="0" w:color="auto"/>
              <w:right w:val="single" w:sz="4" w:space="0" w:color="auto"/>
            </w:tcBorders>
            <w:shd w:val="clear" w:color="auto" w:fill="auto"/>
            <w:noWrap/>
            <w:vAlign w:val="bottom"/>
            <w:hideMark/>
          </w:tcPr>
          <w:p w14:paraId="65EA6F03" w14:textId="77777777" w:rsidR="00C91BC8" w:rsidRPr="00C91BC8" w:rsidRDefault="00C91BC8" w:rsidP="00C91BC8">
            <w:pPr>
              <w:rPr>
                <w:rFonts w:ascii="Times YU" w:hAnsi="Times YU" w:cs="Arial"/>
              </w:rPr>
            </w:pPr>
            <w:r w:rsidRPr="00C91BC8">
              <w:rPr>
                <w:rFonts w:ascii="Times YU" w:hAnsi="Times YU" w:cs="Arial"/>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6DB1C04C" w14:textId="77777777" w:rsidR="00C91BC8" w:rsidRPr="00C91BC8" w:rsidRDefault="00C91BC8" w:rsidP="00C91BC8">
            <w:pPr>
              <w:jc w:val="center"/>
            </w:pPr>
            <w:r w:rsidRPr="00C91BC8">
              <w:t>15.25</w:t>
            </w:r>
          </w:p>
        </w:tc>
        <w:tc>
          <w:tcPr>
            <w:tcW w:w="0" w:type="auto"/>
            <w:tcBorders>
              <w:top w:val="nil"/>
              <w:left w:val="nil"/>
              <w:bottom w:val="single" w:sz="4" w:space="0" w:color="auto"/>
              <w:right w:val="single" w:sz="4" w:space="0" w:color="auto"/>
            </w:tcBorders>
            <w:shd w:val="clear" w:color="auto" w:fill="auto"/>
            <w:noWrap/>
            <w:vAlign w:val="bottom"/>
            <w:hideMark/>
          </w:tcPr>
          <w:p w14:paraId="572B0743"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8C285A9"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98E6296"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668E530"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12D5454"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3308F7F4" w14:textId="77777777" w:rsidR="00C91BC8" w:rsidRPr="00C91BC8" w:rsidRDefault="00C91BC8" w:rsidP="00C91BC8">
            <w:pPr>
              <w:jc w:val="center"/>
            </w:pPr>
            <w:r w:rsidRPr="00C91BC8">
              <w:t>8.72</w:t>
            </w:r>
          </w:p>
        </w:tc>
        <w:tc>
          <w:tcPr>
            <w:tcW w:w="0" w:type="auto"/>
            <w:tcBorders>
              <w:top w:val="nil"/>
              <w:left w:val="nil"/>
              <w:bottom w:val="single" w:sz="4" w:space="0" w:color="auto"/>
              <w:right w:val="single" w:sz="4" w:space="0" w:color="auto"/>
            </w:tcBorders>
            <w:shd w:val="clear" w:color="auto" w:fill="auto"/>
            <w:noWrap/>
            <w:vAlign w:val="bottom"/>
            <w:hideMark/>
          </w:tcPr>
          <w:p w14:paraId="7A1D1285" w14:textId="77777777" w:rsidR="00C91BC8" w:rsidRPr="00C91BC8" w:rsidRDefault="00C91BC8" w:rsidP="00C91BC8">
            <w:pPr>
              <w:jc w:val="center"/>
            </w:pPr>
            <w:r w:rsidRPr="00C91BC8">
              <w:t>4.1</w:t>
            </w:r>
          </w:p>
        </w:tc>
        <w:tc>
          <w:tcPr>
            <w:tcW w:w="0" w:type="auto"/>
            <w:tcBorders>
              <w:top w:val="nil"/>
              <w:left w:val="nil"/>
              <w:bottom w:val="single" w:sz="4" w:space="0" w:color="auto"/>
              <w:right w:val="single" w:sz="4" w:space="0" w:color="auto"/>
            </w:tcBorders>
            <w:shd w:val="clear" w:color="auto" w:fill="auto"/>
            <w:noWrap/>
            <w:vAlign w:val="bottom"/>
            <w:hideMark/>
          </w:tcPr>
          <w:p w14:paraId="485C7213" w14:textId="77777777" w:rsidR="00C91BC8" w:rsidRPr="00C91BC8" w:rsidRDefault="00C91BC8" w:rsidP="00C91BC8">
            <w:pPr>
              <w:jc w:val="center"/>
            </w:pPr>
            <w:r w:rsidRPr="00C91BC8">
              <w:t>2.43</w:t>
            </w:r>
          </w:p>
        </w:tc>
        <w:tc>
          <w:tcPr>
            <w:tcW w:w="0" w:type="auto"/>
            <w:vAlign w:val="center"/>
            <w:hideMark/>
          </w:tcPr>
          <w:p w14:paraId="1D912330" w14:textId="77777777" w:rsidR="00C91BC8" w:rsidRPr="00C91BC8" w:rsidRDefault="00C91BC8" w:rsidP="00C91BC8"/>
        </w:tc>
      </w:tr>
      <w:tr w:rsidR="00C91BC8" w:rsidRPr="00C91BC8" w14:paraId="4A7AF1AA"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6265F6A6"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7CB42CBF" w14:textId="77777777" w:rsidR="00C91BC8" w:rsidRPr="00C91BC8" w:rsidRDefault="00C91BC8" w:rsidP="00C91BC8">
            <w:pPr>
              <w:rPr>
                <w:rFonts w:ascii="Times YU" w:hAnsi="Times YU" w:cs="Arial"/>
              </w:rPr>
            </w:pPr>
            <w:r w:rsidRPr="00C91BC8">
              <w:rPr>
                <w:rFonts w:ascii="Times YU" w:hAnsi="Times YU" w:cs="Arial"/>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2725918D" w14:textId="77777777" w:rsidR="00C91BC8" w:rsidRPr="00C91BC8" w:rsidRDefault="00C91BC8" w:rsidP="00C91BC8">
            <w:pPr>
              <w:jc w:val="center"/>
            </w:pPr>
            <w:r w:rsidRPr="00C91BC8">
              <w:t>2226.8</w:t>
            </w:r>
          </w:p>
        </w:tc>
        <w:tc>
          <w:tcPr>
            <w:tcW w:w="0" w:type="auto"/>
            <w:tcBorders>
              <w:top w:val="nil"/>
              <w:left w:val="nil"/>
              <w:bottom w:val="single" w:sz="4" w:space="0" w:color="auto"/>
              <w:right w:val="single" w:sz="4" w:space="0" w:color="auto"/>
            </w:tcBorders>
            <w:shd w:val="clear" w:color="auto" w:fill="auto"/>
            <w:noWrap/>
            <w:vAlign w:val="bottom"/>
            <w:hideMark/>
          </w:tcPr>
          <w:p w14:paraId="674D92E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60AA3F5"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140AC46"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91DAABC"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722BB5B4"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11E6A3B5" w14:textId="77777777" w:rsidR="00C91BC8" w:rsidRPr="00C91BC8" w:rsidRDefault="00C91BC8" w:rsidP="00C91BC8">
            <w:pPr>
              <w:jc w:val="center"/>
            </w:pPr>
            <w:r w:rsidRPr="00C91BC8">
              <w:t>1006.9</w:t>
            </w:r>
          </w:p>
        </w:tc>
        <w:tc>
          <w:tcPr>
            <w:tcW w:w="0" w:type="auto"/>
            <w:tcBorders>
              <w:top w:val="nil"/>
              <w:left w:val="nil"/>
              <w:bottom w:val="single" w:sz="4" w:space="0" w:color="auto"/>
              <w:right w:val="single" w:sz="4" w:space="0" w:color="auto"/>
            </w:tcBorders>
            <w:shd w:val="clear" w:color="auto" w:fill="auto"/>
            <w:noWrap/>
            <w:vAlign w:val="bottom"/>
            <w:hideMark/>
          </w:tcPr>
          <w:p w14:paraId="58230270" w14:textId="77777777" w:rsidR="00C91BC8" w:rsidRPr="00C91BC8" w:rsidRDefault="00C91BC8" w:rsidP="00C91BC8">
            <w:pPr>
              <w:jc w:val="center"/>
            </w:pPr>
            <w:r w:rsidRPr="00C91BC8">
              <w:t>738.3</w:t>
            </w:r>
          </w:p>
        </w:tc>
        <w:tc>
          <w:tcPr>
            <w:tcW w:w="0" w:type="auto"/>
            <w:tcBorders>
              <w:top w:val="nil"/>
              <w:left w:val="nil"/>
              <w:bottom w:val="single" w:sz="4" w:space="0" w:color="auto"/>
              <w:right w:val="single" w:sz="4" w:space="0" w:color="auto"/>
            </w:tcBorders>
            <w:shd w:val="clear" w:color="auto" w:fill="auto"/>
            <w:noWrap/>
            <w:vAlign w:val="bottom"/>
            <w:hideMark/>
          </w:tcPr>
          <w:p w14:paraId="5221588E" w14:textId="77777777" w:rsidR="00C91BC8" w:rsidRPr="00C91BC8" w:rsidRDefault="00C91BC8" w:rsidP="00C91BC8">
            <w:pPr>
              <w:jc w:val="center"/>
            </w:pPr>
            <w:r w:rsidRPr="00C91BC8">
              <w:t>481.6</w:t>
            </w:r>
          </w:p>
        </w:tc>
        <w:tc>
          <w:tcPr>
            <w:tcW w:w="0" w:type="auto"/>
            <w:vAlign w:val="center"/>
            <w:hideMark/>
          </w:tcPr>
          <w:p w14:paraId="644F1F91" w14:textId="77777777" w:rsidR="00C91BC8" w:rsidRPr="00C91BC8" w:rsidRDefault="00C91BC8" w:rsidP="00C91BC8"/>
        </w:tc>
      </w:tr>
      <w:tr w:rsidR="00C91BC8" w:rsidRPr="00C91BC8" w14:paraId="0167896E"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6995E77D" w14:textId="77777777" w:rsidR="00C91BC8" w:rsidRPr="00C91BC8" w:rsidRDefault="00C91BC8" w:rsidP="00C91BC8">
            <w:pPr>
              <w:rPr>
                <w:rFonts w:ascii="Times YU" w:hAnsi="Times YU" w:cs="Arial"/>
              </w:rPr>
            </w:pPr>
          </w:p>
        </w:tc>
        <w:tc>
          <w:tcPr>
            <w:tcW w:w="0" w:type="auto"/>
            <w:tcBorders>
              <w:top w:val="nil"/>
              <w:left w:val="nil"/>
              <w:bottom w:val="single" w:sz="4" w:space="0" w:color="auto"/>
              <w:right w:val="single" w:sz="4" w:space="0" w:color="auto"/>
            </w:tcBorders>
            <w:shd w:val="clear" w:color="auto" w:fill="auto"/>
            <w:noWrap/>
            <w:vAlign w:val="bottom"/>
            <w:hideMark/>
          </w:tcPr>
          <w:p w14:paraId="36DE935B" w14:textId="77777777" w:rsidR="00C91BC8" w:rsidRPr="00C91BC8" w:rsidRDefault="00C91BC8" w:rsidP="00C91BC8">
            <w:pPr>
              <w:rPr>
                <w:rFonts w:ascii="Times YU" w:hAnsi="Times YU" w:cs="Arial"/>
              </w:rPr>
            </w:pPr>
            <w:r w:rsidRPr="00C91BC8">
              <w:rPr>
                <w:rFonts w:ascii="Times YU" w:hAnsi="Times YU" w:cs="Arial"/>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13C7E7F2" w14:textId="77777777" w:rsidR="00C91BC8" w:rsidRPr="00C91BC8" w:rsidRDefault="00C91BC8" w:rsidP="00C91BC8">
            <w:pPr>
              <w:jc w:val="center"/>
            </w:pPr>
            <w:r w:rsidRPr="00C91BC8">
              <w:t>86.4</w:t>
            </w:r>
          </w:p>
        </w:tc>
        <w:tc>
          <w:tcPr>
            <w:tcW w:w="0" w:type="auto"/>
            <w:tcBorders>
              <w:top w:val="nil"/>
              <w:left w:val="nil"/>
              <w:bottom w:val="single" w:sz="4" w:space="0" w:color="auto"/>
              <w:right w:val="single" w:sz="4" w:space="0" w:color="auto"/>
            </w:tcBorders>
            <w:shd w:val="clear" w:color="auto" w:fill="auto"/>
            <w:noWrap/>
            <w:vAlign w:val="bottom"/>
            <w:hideMark/>
          </w:tcPr>
          <w:p w14:paraId="7719F93D"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A7BA08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3CB4A1E" w14:textId="77777777" w:rsidR="00C91BC8" w:rsidRPr="00C91BC8" w:rsidRDefault="00C91BC8" w:rsidP="00C91BC8">
            <w:pPr>
              <w:jc w:val="center"/>
              <w:rPr>
                <w:color w:val="FF0000"/>
              </w:rPr>
            </w:pPr>
            <w:r w:rsidRPr="00C91BC8">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8E73545"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78F35FC5" w14:textId="77777777" w:rsidR="00C91BC8" w:rsidRPr="00C91BC8" w:rsidRDefault="00C91BC8" w:rsidP="00C91BC8">
            <w:pPr>
              <w:jc w:val="center"/>
            </w:pPr>
            <w:r w:rsidRPr="00C91BC8">
              <w:t> </w:t>
            </w:r>
          </w:p>
        </w:tc>
        <w:tc>
          <w:tcPr>
            <w:tcW w:w="0" w:type="auto"/>
            <w:tcBorders>
              <w:top w:val="nil"/>
              <w:left w:val="nil"/>
              <w:bottom w:val="single" w:sz="4" w:space="0" w:color="auto"/>
              <w:right w:val="single" w:sz="4" w:space="0" w:color="auto"/>
            </w:tcBorders>
            <w:shd w:val="clear" w:color="auto" w:fill="auto"/>
            <w:noWrap/>
            <w:vAlign w:val="bottom"/>
            <w:hideMark/>
          </w:tcPr>
          <w:p w14:paraId="2BAE0240" w14:textId="77777777" w:rsidR="00C91BC8" w:rsidRPr="00C91BC8" w:rsidRDefault="00C91BC8" w:rsidP="00C91BC8">
            <w:pPr>
              <w:jc w:val="center"/>
            </w:pPr>
            <w:r w:rsidRPr="00C91BC8">
              <w:t>20.3</w:t>
            </w:r>
          </w:p>
        </w:tc>
        <w:tc>
          <w:tcPr>
            <w:tcW w:w="0" w:type="auto"/>
            <w:tcBorders>
              <w:top w:val="nil"/>
              <w:left w:val="nil"/>
              <w:bottom w:val="single" w:sz="4" w:space="0" w:color="auto"/>
              <w:right w:val="single" w:sz="4" w:space="0" w:color="auto"/>
            </w:tcBorders>
            <w:shd w:val="clear" w:color="auto" w:fill="auto"/>
            <w:noWrap/>
            <w:vAlign w:val="bottom"/>
            <w:hideMark/>
          </w:tcPr>
          <w:p w14:paraId="4D992A7D" w14:textId="77777777" w:rsidR="00C91BC8" w:rsidRPr="00C91BC8" w:rsidRDefault="00C91BC8" w:rsidP="00C91BC8">
            <w:pPr>
              <w:jc w:val="center"/>
            </w:pPr>
            <w:r w:rsidRPr="00C91BC8">
              <w:t>51.7</w:t>
            </w:r>
          </w:p>
        </w:tc>
        <w:tc>
          <w:tcPr>
            <w:tcW w:w="0" w:type="auto"/>
            <w:tcBorders>
              <w:top w:val="nil"/>
              <w:left w:val="nil"/>
              <w:bottom w:val="single" w:sz="4" w:space="0" w:color="auto"/>
              <w:right w:val="single" w:sz="4" w:space="0" w:color="auto"/>
            </w:tcBorders>
            <w:shd w:val="clear" w:color="auto" w:fill="auto"/>
            <w:noWrap/>
            <w:vAlign w:val="bottom"/>
            <w:hideMark/>
          </w:tcPr>
          <w:p w14:paraId="07FFE411" w14:textId="77777777" w:rsidR="00C91BC8" w:rsidRPr="00C91BC8" w:rsidRDefault="00C91BC8" w:rsidP="00C91BC8">
            <w:pPr>
              <w:jc w:val="center"/>
            </w:pPr>
            <w:r w:rsidRPr="00C91BC8">
              <w:t>14.4</w:t>
            </w:r>
          </w:p>
        </w:tc>
        <w:tc>
          <w:tcPr>
            <w:tcW w:w="0" w:type="auto"/>
            <w:vAlign w:val="center"/>
            <w:hideMark/>
          </w:tcPr>
          <w:p w14:paraId="7EDD0DCE" w14:textId="77777777" w:rsidR="00C91BC8" w:rsidRPr="00C91BC8" w:rsidRDefault="00C91BC8" w:rsidP="00C91BC8"/>
        </w:tc>
      </w:tr>
      <w:tr w:rsidR="00C91BC8" w:rsidRPr="00C91BC8" w14:paraId="692E6CEB" w14:textId="77777777" w:rsidTr="00C91BC8">
        <w:trPr>
          <w:trHeight w:val="268"/>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100285" w14:textId="77777777" w:rsidR="00C91BC8" w:rsidRPr="00C91BC8" w:rsidRDefault="00C91BC8" w:rsidP="00C91BC8">
            <w:pPr>
              <w:jc w:val="center"/>
              <w:rPr>
                <w:rFonts w:ascii="Times YU" w:hAnsi="Times YU" w:cs="Arial"/>
                <w:b/>
                <w:bCs/>
              </w:rPr>
            </w:pPr>
            <w:r w:rsidRPr="00C91BC8">
              <w:rPr>
                <w:rFonts w:ascii="Cambria" w:hAnsi="Cambria" w:cs="Cambria"/>
                <w:b/>
                <w:bCs/>
              </w:rPr>
              <w:t>Укупно</w:t>
            </w:r>
            <w:r w:rsidRPr="00C91BC8">
              <w:rPr>
                <w:rFonts w:ascii="Times YU" w:hAnsi="Times YU" w:cs="Arial"/>
                <w:b/>
                <w:bCs/>
              </w:rPr>
              <w:t xml:space="preserve"> </w:t>
            </w:r>
            <w:r w:rsidRPr="00C91BC8">
              <w:rPr>
                <w:rFonts w:ascii="Cambria" w:hAnsi="Cambria" w:cs="Cambria"/>
                <w:b/>
                <w:bCs/>
              </w:rPr>
              <w:t>ВПС</w:t>
            </w:r>
            <w:r w:rsidRPr="00C91BC8">
              <w:rPr>
                <w:rFonts w:ascii="Times YU" w:hAnsi="Times YU" w:cs="Arial"/>
                <w:b/>
                <w:bCs/>
              </w:rPr>
              <w:t xml:space="preserve"> </w:t>
            </w:r>
            <w:r w:rsidRPr="00C91BC8">
              <w:rPr>
                <w:rFonts w:ascii="Cambria" w:hAnsi="Cambria" w:cs="Cambria"/>
                <w:b/>
                <w:bCs/>
              </w:rPr>
              <w:t>и</w:t>
            </w:r>
            <w:r w:rsidRPr="00C91BC8">
              <w:rPr>
                <w:rFonts w:ascii="Times YU" w:hAnsi="Times YU" w:cs="Arial"/>
                <w:b/>
                <w:bCs/>
              </w:rPr>
              <w:t xml:space="preserve"> </w:t>
            </w:r>
            <w:r w:rsidRPr="00C91BC8">
              <w:rPr>
                <w:rFonts w:ascii="Cambria" w:hAnsi="Cambria" w:cs="Cambria"/>
                <w:b/>
                <w:bCs/>
              </w:rPr>
              <w:t>култ</w:t>
            </w:r>
            <w:r w:rsidRPr="00C91BC8">
              <w:rPr>
                <w:rFonts w:ascii="Times YU" w:hAnsi="Times YU" w:cs="Arial"/>
                <w:b/>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0D3DA60D" w14:textId="77777777" w:rsidR="00C91BC8" w:rsidRPr="00C91BC8" w:rsidRDefault="00C91BC8" w:rsidP="00C91BC8">
            <w:pPr>
              <w:jc w:val="center"/>
              <w:rPr>
                <w:b/>
                <w:bCs/>
              </w:rPr>
            </w:pPr>
            <w:r w:rsidRPr="00C91BC8">
              <w:rPr>
                <w:b/>
                <w:bCs/>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14:paraId="1117F7CC" w14:textId="77777777" w:rsidR="00C91BC8" w:rsidRPr="00C91BC8" w:rsidRDefault="00C91BC8" w:rsidP="00C91BC8">
            <w:pPr>
              <w:jc w:val="center"/>
              <w:rPr>
                <w:b/>
                <w:bCs/>
              </w:rPr>
            </w:pPr>
            <w:r w:rsidRPr="00C91BC8">
              <w:rPr>
                <w:b/>
                <w:bCs/>
              </w:rPr>
              <w:t>620.52</w:t>
            </w:r>
          </w:p>
        </w:tc>
        <w:tc>
          <w:tcPr>
            <w:tcW w:w="0" w:type="auto"/>
            <w:tcBorders>
              <w:top w:val="nil"/>
              <w:left w:val="nil"/>
              <w:bottom w:val="single" w:sz="4" w:space="0" w:color="auto"/>
              <w:right w:val="single" w:sz="4" w:space="0" w:color="auto"/>
            </w:tcBorders>
            <w:shd w:val="clear" w:color="auto" w:fill="auto"/>
            <w:noWrap/>
            <w:vAlign w:val="bottom"/>
            <w:hideMark/>
          </w:tcPr>
          <w:p w14:paraId="5F8A13FD" w14:textId="77777777" w:rsidR="00C91BC8" w:rsidRPr="00C91BC8" w:rsidRDefault="00C91BC8" w:rsidP="00C91BC8">
            <w:pPr>
              <w:jc w:val="center"/>
              <w:rPr>
                <w:rFonts w:ascii="Times YU" w:hAnsi="Times YU" w:cs="Arial"/>
                <w:b/>
                <w:bCs/>
              </w:rPr>
            </w:pPr>
            <w:r w:rsidRPr="00C91BC8">
              <w:rPr>
                <w:rFonts w:ascii="Times YU" w:hAnsi="Times YU" w:cs="Arial"/>
                <w:b/>
                <w:bCs/>
              </w:rPr>
              <w:t>21.21</w:t>
            </w:r>
          </w:p>
        </w:tc>
        <w:tc>
          <w:tcPr>
            <w:tcW w:w="0" w:type="auto"/>
            <w:tcBorders>
              <w:top w:val="nil"/>
              <w:left w:val="nil"/>
              <w:bottom w:val="single" w:sz="4" w:space="0" w:color="auto"/>
              <w:right w:val="single" w:sz="4" w:space="0" w:color="auto"/>
            </w:tcBorders>
            <w:shd w:val="clear" w:color="auto" w:fill="auto"/>
            <w:noWrap/>
            <w:vAlign w:val="bottom"/>
            <w:hideMark/>
          </w:tcPr>
          <w:p w14:paraId="4F2DCAAB" w14:textId="77777777" w:rsidR="00C91BC8" w:rsidRPr="00C91BC8" w:rsidRDefault="00C91BC8" w:rsidP="00C91BC8">
            <w:pPr>
              <w:jc w:val="center"/>
              <w:rPr>
                <w:rFonts w:ascii="Times YU" w:hAnsi="Times YU" w:cs="Arial"/>
                <w:b/>
                <w:bCs/>
              </w:rPr>
            </w:pPr>
            <w:r w:rsidRPr="00C91BC8">
              <w:rPr>
                <w:rFonts w:ascii="Times YU" w:hAnsi="Times YU" w:cs="Arial"/>
                <w:b/>
                <w:bCs/>
              </w:rPr>
              <w:t>6.71</w:t>
            </w:r>
          </w:p>
        </w:tc>
        <w:tc>
          <w:tcPr>
            <w:tcW w:w="0" w:type="auto"/>
            <w:tcBorders>
              <w:top w:val="nil"/>
              <w:left w:val="nil"/>
              <w:bottom w:val="single" w:sz="4" w:space="0" w:color="auto"/>
              <w:right w:val="single" w:sz="4" w:space="0" w:color="auto"/>
            </w:tcBorders>
            <w:shd w:val="clear" w:color="auto" w:fill="auto"/>
            <w:noWrap/>
            <w:vAlign w:val="bottom"/>
            <w:hideMark/>
          </w:tcPr>
          <w:p w14:paraId="2AC4E255" w14:textId="77777777" w:rsidR="00C91BC8" w:rsidRPr="00C91BC8" w:rsidRDefault="00C91BC8" w:rsidP="00C91BC8">
            <w:pPr>
              <w:jc w:val="center"/>
              <w:rPr>
                <w:rFonts w:ascii="Times YU" w:hAnsi="Times YU" w:cs="Arial"/>
                <w:b/>
                <w:bCs/>
              </w:rPr>
            </w:pPr>
            <w:r w:rsidRPr="00C91BC8">
              <w:rPr>
                <w:rFonts w:ascii="Times YU" w:hAnsi="Times YU" w:cs="Arial"/>
                <w:b/>
                <w:bCs/>
              </w:rPr>
              <w:t>241.11</w:t>
            </w:r>
          </w:p>
        </w:tc>
        <w:tc>
          <w:tcPr>
            <w:tcW w:w="0" w:type="auto"/>
            <w:tcBorders>
              <w:top w:val="nil"/>
              <w:left w:val="nil"/>
              <w:bottom w:val="single" w:sz="4" w:space="0" w:color="auto"/>
              <w:right w:val="single" w:sz="4" w:space="0" w:color="auto"/>
            </w:tcBorders>
            <w:shd w:val="clear" w:color="auto" w:fill="auto"/>
            <w:noWrap/>
            <w:vAlign w:val="bottom"/>
            <w:hideMark/>
          </w:tcPr>
          <w:p w14:paraId="5E2B930B" w14:textId="77777777" w:rsidR="00C91BC8" w:rsidRPr="00C91BC8" w:rsidRDefault="00C91BC8" w:rsidP="00C91BC8">
            <w:pPr>
              <w:jc w:val="center"/>
              <w:rPr>
                <w:rFonts w:ascii="Times YU" w:hAnsi="Times YU" w:cs="Arial"/>
                <w:b/>
                <w:bCs/>
              </w:rPr>
            </w:pPr>
            <w:r w:rsidRPr="00C91BC8">
              <w:rPr>
                <w:rFonts w:ascii="Times YU" w:hAnsi="Times YU" w:cs="Arial"/>
                <w:b/>
                <w:bCs/>
              </w:rPr>
              <w:t>186.12</w:t>
            </w:r>
          </w:p>
        </w:tc>
        <w:tc>
          <w:tcPr>
            <w:tcW w:w="0" w:type="auto"/>
            <w:tcBorders>
              <w:top w:val="nil"/>
              <w:left w:val="nil"/>
              <w:bottom w:val="single" w:sz="4" w:space="0" w:color="auto"/>
              <w:right w:val="single" w:sz="4" w:space="0" w:color="auto"/>
            </w:tcBorders>
            <w:shd w:val="clear" w:color="auto" w:fill="auto"/>
            <w:noWrap/>
            <w:vAlign w:val="bottom"/>
            <w:hideMark/>
          </w:tcPr>
          <w:p w14:paraId="48B507BA" w14:textId="77777777" w:rsidR="00C91BC8" w:rsidRPr="00C91BC8" w:rsidRDefault="00C91BC8" w:rsidP="00C91BC8">
            <w:pPr>
              <w:jc w:val="center"/>
              <w:rPr>
                <w:rFonts w:ascii="Times YU" w:hAnsi="Times YU" w:cs="Arial"/>
                <w:b/>
                <w:bCs/>
              </w:rPr>
            </w:pPr>
            <w:r w:rsidRPr="00C91BC8">
              <w:rPr>
                <w:rFonts w:ascii="Times YU" w:hAnsi="Times YU" w:cs="Arial"/>
                <w:b/>
                <w:bCs/>
              </w:rPr>
              <w:t>22.72</w:t>
            </w:r>
          </w:p>
        </w:tc>
        <w:tc>
          <w:tcPr>
            <w:tcW w:w="0" w:type="auto"/>
            <w:tcBorders>
              <w:top w:val="nil"/>
              <w:left w:val="nil"/>
              <w:bottom w:val="single" w:sz="4" w:space="0" w:color="auto"/>
              <w:right w:val="single" w:sz="4" w:space="0" w:color="auto"/>
            </w:tcBorders>
            <w:shd w:val="clear" w:color="auto" w:fill="auto"/>
            <w:noWrap/>
            <w:vAlign w:val="bottom"/>
            <w:hideMark/>
          </w:tcPr>
          <w:p w14:paraId="63F658A3" w14:textId="77777777" w:rsidR="00C91BC8" w:rsidRPr="00C91BC8" w:rsidRDefault="00C91BC8" w:rsidP="00C91BC8">
            <w:pPr>
              <w:jc w:val="center"/>
              <w:rPr>
                <w:rFonts w:ascii="Times YU" w:hAnsi="Times YU" w:cs="Arial"/>
                <w:b/>
                <w:bCs/>
              </w:rPr>
            </w:pPr>
            <w:r w:rsidRPr="00C91BC8">
              <w:rPr>
                <w:rFonts w:ascii="Times YU" w:hAnsi="Times YU" w:cs="Arial"/>
                <w:b/>
                <w:bCs/>
              </w:rPr>
              <w:t>96.42</w:t>
            </w:r>
          </w:p>
        </w:tc>
        <w:tc>
          <w:tcPr>
            <w:tcW w:w="0" w:type="auto"/>
            <w:tcBorders>
              <w:top w:val="nil"/>
              <w:left w:val="nil"/>
              <w:bottom w:val="single" w:sz="4" w:space="0" w:color="auto"/>
              <w:right w:val="single" w:sz="4" w:space="0" w:color="auto"/>
            </w:tcBorders>
            <w:shd w:val="clear" w:color="auto" w:fill="auto"/>
            <w:noWrap/>
            <w:vAlign w:val="bottom"/>
            <w:hideMark/>
          </w:tcPr>
          <w:p w14:paraId="7CB35EE5" w14:textId="77777777" w:rsidR="00C91BC8" w:rsidRPr="00C91BC8" w:rsidRDefault="00C91BC8" w:rsidP="00C91BC8">
            <w:pPr>
              <w:jc w:val="center"/>
              <w:rPr>
                <w:rFonts w:ascii="Times YU" w:hAnsi="Times YU" w:cs="Arial"/>
                <w:b/>
                <w:bCs/>
              </w:rPr>
            </w:pPr>
            <w:r w:rsidRPr="00C91BC8">
              <w:rPr>
                <w:rFonts w:ascii="Times YU" w:hAnsi="Times YU" w:cs="Arial"/>
                <w:b/>
                <w:bCs/>
              </w:rPr>
              <w:t>43.63</w:t>
            </w:r>
          </w:p>
        </w:tc>
        <w:tc>
          <w:tcPr>
            <w:tcW w:w="0" w:type="auto"/>
            <w:tcBorders>
              <w:top w:val="nil"/>
              <w:left w:val="nil"/>
              <w:bottom w:val="single" w:sz="4" w:space="0" w:color="auto"/>
              <w:right w:val="single" w:sz="4" w:space="0" w:color="auto"/>
            </w:tcBorders>
            <w:shd w:val="clear" w:color="auto" w:fill="auto"/>
            <w:noWrap/>
            <w:vAlign w:val="bottom"/>
            <w:hideMark/>
          </w:tcPr>
          <w:p w14:paraId="084C76CC" w14:textId="77777777" w:rsidR="00C91BC8" w:rsidRPr="00C91BC8" w:rsidRDefault="00C91BC8" w:rsidP="00C91BC8">
            <w:pPr>
              <w:jc w:val="center"/>
              <w:rPr>
                <w:rFonts w:ascii="Times YU" w:hAnsi="Times YU" w:cs="Arial"/>
                <w:b/>
                <w:bCs/>
              </w:rPr>
            </w:pPr>
            <w:r w:rsidRPr="00C91BC8">
              <w:rPr>
                <w:rFonts w:ascii="Times YU" w:hAnsi="Times YU" w:cs="Arial"/>
                <w:b/>
                <w:bCs/>
              </w:rPr>
              <w:t>2.43</w:t>
            </w:r>
          </w:p>
        </w:tc>
        <w:tc>
          <w:tcPr>
            <w:tcW w:w="0" w:type="auto"/>
            <w:vAlign w:val="center"/>
            <w:hideMark/>
          </w:tcPr>
          <w:p w14:paraId="78763078" w14:textId="77777777" w:rsidR="00C91BC8" w:rsidRPr="00C91BC8" w:rsidRDefault="00C91BC8" w:rsidP="00C91BC8"/>
        </w:tc>
      </w:tr>
      <w:tr w:rsidR="00C91BC8" w:rsidRPr="00C91BC8" w14:paraId="48F8588B"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351560FE" w14:textId="77777777" w:rsidR="00C91BC8" w:rsidRPr="00C91BC8" w:rsidRDefault="00C91BC8" w:rsidP="00C91BC8">
            <w:pPr>
              <w:rPr>
                <w:rFonts w:ascii="Times YU" w:hAnsi="Times YU" w:cs="Arial"/>
                <w:b/>
                <w:bCs/>
              </w:rPr>
            </w:pPr>
          </w:p>
        </w:tc>
        <w:tc>
          <w:tcPr>
            <w:tcW w:w="0" w:type="auto"/>
            <w:tcBorders>
              <w:top w:val="nil"/>
              <w:left w:val="nil"/>
              <w:bottom w:val="single" w:sz="4" w:space="0" w:color="auto"/>
              <w:right w:val="single" w:sz="4" w:space="0" w:color="auto"/>
            </w:tcBorders>
            <w:shd w:val="clear" w:color="auto" w:fill="auto"/>
            <w:noWrap/>
            <w:vAlign w:val="bottom"/>
            <w:hideMark/>
          </w:tcPr>
          <w:p w14:paraId="1036C026" w14:textId="77777777" w:rsidR="00C91BC8" w:rsidRPr="00C91BC8" w:rsidRDefault="00C91BC8" w:rsidP="00C91BC8">
            <w:pPr>
              <w:jc w:val="center"/>
              <w:rPr>
                <w:b/>
                <w:bCs/>
              </w:rPr>
            </w:pPr>
            <w:r w:rsidRPr="00C91BC8">
              <w:rPr>
                <w:b/>
                <w:bCs/>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14:paraId="1F763D69" w14:textId="77777777" w:rsidR="00C91BC8" w:rsidRPr="00C91BC8" w:rsidRDefault="00C91BC8" w:rsidP="00C91BC8">
            <w:pPr>
              <w:jc w:val="center"/>
              <w:rPr>
                <w:b/>
                <w:bCs/>
              </w:rPr>
            </w:pPr>
            <w:r w:rsidRPr="00C91BC8">
              <w:rPr>
                <w:b/>
                <w:bCs/>
              </w:rPr>
              <w:t>56021.1</w:t>
            </w:r>
          </w:p>
        </w:tc>
        <w:tc>
          <w:tcPr>
            <w:tcW w:w="0" w:type="auto"/>
            <w:tcBorders>
              <w:top w:val="nil"/>
              <w:left w:val="nil"/>
              <w:bottom w:val="single" w:sz="4" w:space="0" w:color="auto"/>
              <w:right w:val="single" w:sz="4" w:space="0" w:color="auto"/>
            </w:tcBorders>
            <w:shd w:val="clear" w:color="auto" w:fill="auto"/>
            <w:noWrap/>
            <w:vAlign w:val="bottom"/>
            <w:hideMark/>
          </w:tcPr>
          <w:p w14:paraId="161EA330" w14:textId="77777777" w:rsidR="00C91BC8" w:rsidRPr="00C91BC8" w:rsidRDefault="00C91BC8" w:rsidP="00C91BC8">
            <w:pPr>
              <w:jc w:val="center"/>
              <w:rPr>
                <w:rFonts w:ascii="Times YU" w:hAnsi="Times YU" w:cs="Arial"/>
                <w:b/>
                <w:bCs/>
              </w:rPr>
            </w:pPr>
            <w:r w:rsidRPr="00C91BC8">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0672B33" w14:textId="77777777" w:rsidR="00C91BC8" w:rsidRPr="00C91BC8" w:rsidRDefault="00C91BC8" w:rsidP="00C91BC8">
            <w:pPr>
              <w:jc w:val="center"/>
              <w:rPr>
                <w:rFonts w:ascii="Times YU" w:hAnsi="Times YU" w:cs="Arial"/>
                <w:b/>
                <w:bCs/>
              </w:rPr>
            </w:pPr>
            <w:r w:rsidRPr="00C91BC8">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0F1174D" w14:textId="77777777" w:rsidR="00C91BC8" w:rsidRPr="00C91BC8" w:rsidRDefault="00C91BC8" w:rsidP="00C91BC8">
            <w:pPr>
              <w:jc w:val="center"/>
              <w:rPr>
                <w:rFonts w:ascii="Times YU" w:hAnsi="Times YU" w:cs="Arial"/>
                <w:b/>
                <w:bCs/>
              </w:rPr>
            </w:pPr>
            <w:r w:rsidRPr="00C91BC8">
              <w:rPr>
                <w:rFonts w:ascii="Times YU" w:hAnsi="Times YU" w:cs="Arial"/>
                <w:b/>
                <w:bCs/>
              </w:rPr>
              <w:t>2914</w:t>
            </w:r>
          </w:p>
        </w:tc>
        <w:tc>
          <w:tcPr>
            <w:tcW w:w="0" w:type="auto"/>
            <w:tcBorders>
              <w:top w:val="nil"/>
              <w:left w:val="nil"/>
              <w:bottom w:val="single" w:sz="4" w:space="0" w:color="auto"/>
              <w:right w:val="single" w:sz="4" w:space="0" w:color="auto"/>
            </w:tcBorders>
            <w:shd w:val="clear" w:color="auto" w:fill="auto"/>
            <w:noWrap/>
            <w:vAlign w:val="bottom"/>
            <w:hideMark/>
          </w:tcPr>
          <w:p w14:paraId="3C179B4C" w14:textId="77777777" w:rsidR="00C91BC8" w:rsidRPr="00C91BC8" w:rsidRDefault="00C91BC8" w:rsidP="00C91BC8">
            <w:pPr>
              <w:jc w:val="center"/>
              <w:rPr>
                <w:rFonts w:ascii="Times YU" w:hAnsi="Times YU" w:cs="Arial"/>
                <w:b/>
                <w:bCs/>
              </w:rPr>
            </w:pPr>
            <w:r w:rsidRPr="00C91BC8">
              <w:rPr>
                <w:rFonts w:ascii="Times YU" w:hAnsi="Times YU" w:cs="Arial"/>
                <w:b/>
                <w:bCs/>
              </w:rPr>
              <w:t>16464</w:t>
            </w:r>
          </w:p>
        </w:tc>
        <w:tc>
          <w:tcPr>
            <w:tcW w:w="0" w:type="auto"/>
            <w:tcBorders>
              <w:top w:val="nil"/>
              <w:left w:val="nil"/>
              <w:bottom w:val="single" w:sz="4" w:space="0" w:color="auto"/>
              <w:right w:val="single" w:sz="4" w:space="0" w:color="auto"/>
            </w:tcBorders>
            <w:shd w:val="clear" w:color="auto" w:fill="auto"/>
            <w:noWrap/>
            <w:vAlign w:val="bottom"/>
            <w:hideMark/>
          </w:tcPr>
          <w:p w14:paraId="70AD8089" w14:textId="77777777" w:rsidR="00C91BC8" w:rsidRPr="00C91BC8" w:rsidRDefault="00C91BC8" w:rsidP="00C91BC8">
            <w:pPr>
              <w:jc w:val="center"/>
              <w:rPr>
                <w:rFonts w:ascii="Times YU" w:hAnsi="Times YU" w:cs="Arial"/>
                <w:b/>
                <w:bCs/>
              </w:rPr>
            </w:pPr>
            <w:r w:rsidRPr="00C91BC8">
              <w:rPr>
                <w:rFonts w:ascii="Times YU" w:hAnsi="Times YU" w:cs="Arial"/>
                <w:b/>
                <w:bCs/>
              </w:rPr>
              <w:t>1668</w:t>
            </w:r>
          </w:p>
        </w:tc>
        <w:tc>
          <w:tcPr>
            <w:tcW w:w="0" w:type="auto"/>
            <w:tcBorders>
              <w:top w:val="nil"/>
              <w:left w:val="nil"/>
              <w:bottom w:val="single" w:sz="4" w:space="0" w:color="auto"/>
              <w:right w:val="single" w:sz="4" w:space="0" w:color="auto"/>
            </w:tcBorders>
            <w:shd w:val="clear" w:color="auto" w:fill="auto"/>
            <w:noWrap/>
            <w:vAlign w:val="bottom"/>
            <w:hideMark/>
          </w:tcPr>
          <w:p w14:paraId="4B28E97A" w14:textId="77777777" w:rsidR="00C91BC8" w:rsidRPr="00C91BC8" w:rsidRDefault="00C91BC8" w:rsidP="00C91BC8">
            <w:pPr>
              <w:jc w:val="center"/>
              <w:rPr>
                <w:rFonts w:ascii="Times YU" w:hAnsi="Times YU" w:cs="Arial"/>
                <w:b/>
                <w:bCs/>
              </w:rPr>
            </w:pPr>
            <w:r w:rsidRPr="00C91BC8">
              <w:rPr>
                <w:rFonts w:ascii="Times YU" w:hAnsi="Times YU" w:cs="Arial"/>
                <w:b/>
                <w:bCs/>
              </w:rPr>
              <w:t>23612</w:t>
            </w:r>
          </w:p>
        </w:tc>
        <w:tc>
          <w:tcPr>
            <w:tcW w:w="0" w:type="auto"/>
            <w:tcBorders>
              <w:top w:val="nil"/>
              <w:left w:val="nil"/>
              <w:bottom w:val="single" w:sz="4" w:space="0" w:color="auto"/>
              <w:right w:val="single" w:sz="4" w:space="0" w:color="auto"/>
            </w:tcBorders>
            <w:shd w:val="clear" w:color="auto" w:fill="auto"/>
            <w:noWrap/>
            <w:vAlign w:val="bottom"/>
            <w:hideMark/>
          </w:tcPr>
          <w:p w14:paraId="7B91C1C3" w14:textId="77777777" w:rsidR="00C91BC8" w:rsidRPr="00C91BC8" w:rsidRDefault="00C91BC8" w:rsidP="00C91BC8">
            <w:pPr>
              <w:jc w:val="center"/>
              <w:rPr>
                <w:rFonts w:ascii="Times YU" w:hAnsi="Times YU" w:cs="Arial"/>
                <w:b/>
                <w:bCs/>
              </w:rPr>
            </w:pPr>
            <w:r w:rsidRPr="00C91BC8">
              <w:rPr>
                <w:rFonts w:ascii="Times YU" w:hAnsi="Times YU" w:cs="Arial"/>
                <w:b/>
                <w:bCs/>
              </w:rPr>
              <w:t>9261</w:t>
            </w:r>
          </w:p>
        </w:tc>
        <w:tc>
          <w:tcPr>
            <w:tcW w:w="0" w:type="auto"/>
            <w:tcBorders>
              <w:top w:val="nil"/>
              <w:left w:val="nil"/>
              <w:bottom w:val="single" w:sz="4" w:space="0" w:color="auto"/>
              <w:right w:val="single" w:sz="4" w:space="0" w:color="auto"/>
            </w:tcBorders>
            <w:shd w:val="clear" w:color="auto" w:fill="auto"/>
            <w:noWrap/>
            <w:vAlign w:val="bottom"/>
            <w:hideMark/>
          </w:tcPr>
          <w:p w14:paraId="21C34AE1" w14:textId="77777777" w:rsidR="00C91BC8" w:rsidRPr="00C91BC8" w:rsidRDefault="00C91BC8" w:rsidP="00C91BC8">
            <w:pPr>
              <w:jc w:val="center"/>
              <w:rPr>
                <w:rFonts w:ascii="Times YU" w:hAnsi="Times YU" w:cs="Arial"/>
                <w:b/>
                <w:bCs/>
              </w:rPr>
            </w:pPr>
            <w:r w:rsidRPr="00C91BC8">
              <w:rPr>
                <w:rFonts w:ascii="Times YU" w:hAnsi="Times YU" w:cs="Arial"/>
                <w:b/>
                <w:bCs/>
              </w:rPr>
              <w:t>482</w:t>
            </w:r>
          </w:p>
        </w:tc>
        <w:tc>
          <w:tcPr>
            <w:tcW w:w="0" w:type="auto"/>
            <w:vAlign w:val="center"/>
            <w:hideMark/>
          </w:tcPr>
          <w:p w14:paraId="5C1C6916" w14:textId="77777777" w:rsidR="00C91BC8" w:rsidRPr="00C91BC8" w:rsidRDefault="00C91BC8" w:rsidP="00C91BC8"/>
        </w:tc>
      </w:tr>
      <w:tr w:rsidR="00C91BC8" w:rsidRPr="00C91BC8" w14:paraId="3439A94D" w14:textId="77777777" w:rsidTr="00C91BC8">
        <w:trPr>
          <w:trHeight w:val="268"/>
        </w:trPr>
        <w:tc>
          <w:tcPr>
            <w:tcW w:w="0" w:type="auto"/>
            <w:vMerge/>
            <w:tcBorders>
              <w:top w:val="nil"/>
              <w:left w:val="single" w:sz="4" w:space="0" w:color="auto"/>
              <w:bottom w:val="single" w:sz="4" w:space="0" w:color="auto"/>
              <w:right w:val="single" w:sz="4" w:space="0" w:color="auto"/>
            </w:tcBorders>
            <w:vAlign w:val="center"/>
            <w:hideMark/>
          </w:tcPr>
          <w:p w14:paraId="7A69A762" w14:textId="77777777" w:rsidR="00C91BC8" w:rsidRPr="00C91BC8" w:rsidRDefault="00C91BC8" w:rsidP="00C91BC8">
            <w:pPr>
              <w:rPr>
                <w:rFonts w:ascii="Times YU" w:hAnsi="Times YU" w:cs="Arial"/>
                <w:b/>
                <w:bCs/>
              </w:rPr>
            </w:pPr>
          </w:p>
        </w:tc>
        <w:tc>
          <w:tcPr>
            <w:tcW w:w="0" w:type="auto"/>
            <w:tcBorders>
              <w:top w:val="nil"/>
              <w:left w:val="nil"/>
              <w:bottom w:val="single" w:sz="4" w:space="0" w:color="auto"/>
              <w:right w:val="single" w:sz="4" w:space="0" w:color="auto"/>
            </w:tcBorders>
            <w:shd w:val="clear" w:color="auto" w:fill="auto"/>
            <w:noWrap/>
            <w:vAlign w:val="bottom"/>
            <w:hideMark/>
          </w:tcPr>
          <w:p w14:paraId="4247411B" w14:textId="77777777" w:rsidR="00C91BC8" w:rsidRPr="00C91BC8" w:rsidRDefault="00C91BC8" w:rsidP="00C91BC8">
            <w:pPr>
              <w:jc w:val="center"/>
              <w:rPr>
                <w:b/>
                <w:bCs/>
              </w:rPr>
            </w:pPr>
            <w:r w:rsidRPr="00C91BC8">
              <w:rPr>
                <w:b/>
                <w:bCs/>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14:paraId="42996EDE" w14:textId="77777777" w:rsidR="00C91BC8" w:rsidRPr="00C91BC8" w:rsidRDefault="00C91BC8" w:rsidP="00C91BC8">
            <w:pPr>
              <w:jc w:val="center"/>
              <w:rPr>
                <w:b/>
                <w:bCs/>
              </w:rPr>
            </w:pPr>
            <w:r w:rsidRPr="00C91BC8">
              <w:rPr>
                <w:b/>
                <w:bCs/>
              </w:rPr>
              <w:t>2572.8</w:t>
            </w:r>
          </w:p>
        </w:tc>
        <w:tc>
          <w:tcPr>
            <w:tcW w:w="0" w:type="auto"/>
            <w:tcBorders>
              <w:top w:val="nil"/>
              <w:left w:val="nil"/>
              <w:bottom w:val="single" w:sz="4" w:space="0" w:color="auto"/>
              <w:right w:val="single" w:sz="4" w:space="0" w:color="auto"/>
            </w:tcBorders>
            <w:shd w:val="clear" w:color="auto" w:fill="auto"/>
            <w:noWrap/>
            <w:vAlign w:val="bottom"/>
            <w:hideMark/>
          </w:tcPr>
          <w:p w14:paraId="133F0E1F" w14:textId="77777777" w:rsidR="00C91BC8" w:rsidRPr="00C91BC8" w:rsidRDefault="00C91BC8" w:rsidP="00C91BC8">
            <w:pPr>
              <w:jc w:val="center"/>
              <w:rPr>
                <w:rFonts w:ascii="Times YU" w:hAnsi="Times YU" w:cs="Arial"/>
                <w:b/>
                <w:bCs/>
              </w:rPr>
            </w:pPr>
            <w:r w:rsidRPr="00C91BC8">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50D7C12" w14:textId="77777777" w:rsidR="00C91BC8" w:rsidRPr="00C91BC8" w:rsidRDefault="00C91BC8" w:rsidP="00C91BC8">
            <w:pPr>
              <w:jc w:val="center"/>
              <w:rPr>
                <w:rFonts w:ascii="Times YU" w:hAnsi="Times YU" w:cs="Arial"/>
                <w:b/>
                <w:bCs/>
              </w:rPr>
            </w:pPr>
            <w:r w:rsidRPr="00C91BC8">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215DC350" w14:textId="77777777" w:rsidR="00C91BC8" w:rsidRPr="00C91BC8" w:rsidRDefault="00C91BC8" w:rsidP="00C91BC8">
            <w:pPr>
              <w:jc w:val="center"/>
              <w:rPr>
                <w:rFonts w:ascii="Times YU" w:hAnsi="Times YU" w:cs="Arial"/>
                <w:b/>
                <w:bCs/>
              </w:rPr>
            </w:pPr>
            <w:r w:rsidRPr="00C91BC8">
              <w:rPr>
                <w:rFonts w:ascii="Times YU" w:hAnsi="Times YU" w:cs="Arial"/>
                <w:b/>
                <w:bCs/>
              </w:rPr>
              <w:t>153</w:t>
            </w:r>
          </w:p>
        </w:tc>
        <w:tc>
          <w:tcPr>
            <w:tcW w:w="0" w:type="auto"/>
            <w:tcBorders>
              <w:top w:val="nil"/>
              <w:left w:val="nil"/>
              <w:bottom w:val="single" w:sz="4" w:space="0" w:color="auto"/>
              <w:right w:val="single" w:sz="4" w:space="0" w:color="auto"/>
            </w:tcBorders>
            <w:shd w:val="clear" w:color="auto" w:fill="auto"/>
            <w:noWrap/>
            <w:vAlign w:val="bottom"/>
            <w:hideMark/>
          </w:tcPr>
          <w:p w14:paraId="251AA8CF" w14:textId="77777777" w:rsidR="00C91BC8" w:rsidRPr="00C91BC8" w:rsidRDefault="00C91BC8" w:rsidP="00C91BC8">
            <w:pPr>
              <w:jc w:val="center"/>
              <w:rPr>
                <w:rFonts w:ascii="Times YU" w:hAnsi="Times YU" w:cs="Arial"/>
                <w:b/>
                <w:bCs/>
              </w:rPr>
            </w:pPr>
            <w:r w:rsidRPr="00C91BC8">
              <w:rPr>
                <w:rFonts w:ascii="Times YU" w:hAnsi="Times YU" w:cs="Arial"/>
                <w:b/>
                <w:bCs/>
              </w:rPr>
              <w:t>1017</w:t>
            </w:r>
          </w:p>
        </w:tc>
        <w:tc>
          <w:tcPr>
            <w:tcW w:w="0" w:type="auto"/>
            <w:tcBorders>
              <w:top w:val="nil"/>
              <w:left w:val="nil"/>
              <w:bottom w:val="single" w:sz="4" w:space="0" w:color="auto"/>
              <w:right w:val="single" w:sz="4" w:space="0" w:color="auto"/>
            </w:tcBorders>
            <w:shd w:val="clear" w:color="auto" w:fill="auto"/>
            <w:noWrap/>
            <w:vAlign w:val="bottom"/>
            <w:hideMark/>
          </w:tcPr>
          <w:p w14:paraId="0ACAD163" w14:textId="77777777" w:rsidR="00C91BC8" w:rsidRPr="00C91BC8" w:rsidRDefault="00C91BC8" w:rsidP="00C91BC8">
            <w:pPr>
              <w:jc w:val="center"/>
              <w:rPr>
                <w:rFonts w:ascii="Times YU" w:hAnsi="Times YU" w:cs="Arial"/>
                <w:b/>
                <w:bCs/>
              </w:rPr>
            </w:pPr>
            <w:r w:rsidRPr="00C91BC8">
              <w:rPr>
                <w:rFonts w:ascii="Times YU" w:hAnsi="Times YU" w:cs="Arial"/>
                <w:b/>
                <w:bCs/>
              </w:rPr>
              <w:t>69</w:t>
            </w:r>
          </w:p>
        </w:tc>
        <w:tc>
          <w:tcPr>
            <w:tcW w:w="0" w:type="auto"/>
            <w:tcBorders>
              <w:top w:val="nil"/>
              <w:left w:val="nil"/>
              <w:bottom w:val="single" w:sz="4" w:space="0" w:color="auto"/>
              <w:right w:val="single" w:sz="4" w:space="0" w:color="auto"/>
            </w:tcBorders>
            <w:shd w:val="clear" w:color="auto" w:fill="auto"/>
            <w:noWrap/>
            <w:vAlign w:val="bottom"/>
            <w:hideMark/>
          </w:tcPr>
          <w:p w14:paraId="21CF81AF" w14:textId="77777777" w:rsidR="00C91BC8" w:rsidRPr="00C91BC8" w:rsidRDefault="00C91BC8" w:rsidP="00C91BC8">
            <w:pPr>
              <w:jc w:val="center"/>
              <w:rPr>
                <w:rFonts w:ascii="Times YU" w:hAnsi="Times YU" w:cs="Arial"/>
                <w:b/>
                <w:bCs/>
              </w:rPr>
            </w:pPr>
            <w:r w:rsidRPr="00C91BC8">
              <w:rPr>
                <w:rFonts w:ascii="Times YU" w:hAnsi="Times YU" w:cs="Arial"/>
                <w:b/>
                <w:bCs/>
              </w:rPr>
              <w:t>403</w:t>
            </w:r>
          </w:p>
        </w:tc>
        <w:tc>
          <w:tcPr>
            <w:tcW w:w="0" w:type="auto"/>
            <w:tcBorders>
              <w:top w:val="nil"/>
              <w:left w:val="nil"/>
              <w:bottom w:val="single" w:sz="4" w:space="0" w:color="auto"/>
              <w:right w:val="single" w:sz="4" w:space="0" w:color="auto"/>
            </w:tcBorders>
            <w:shd w:val="clear" w:color="auto" w:fill="auto"/>
            <w:noWrap/>
            <w:vAlign w:val="bottom"/>
            <w:hideMark/>
          </w:tcPr>
          <w:p w14:paraId="30AECB53" w14:textId="77777777" w:rsidR="00C91BC8" w:rsidRPr="00C91BC8" w:rsidRDefault="00C91BC8" w:rsidP="00C91BC8">
            <w:pPr>
              <w:jc w:val="center"/>
              <w:rPr>
                <w:rFonts w:ascii="Times YU" w:hAnsi="Times YU" w:cs="Arial"/>
                <w:b/>
                <w:bCs/>
              </w:rPr>
            </w:pPr>
            <w:r w:rsidRPr="00C91BC8">
              <w:rPr>
                <w:rFonts w:ascii="Times YU" w:hAnsi="Times YU" w:cs="Arial"/>
                <w:b/>
                <w:bCs/>
              </w:rPr>
              <w:t>364</w:t>
            </w:r>
          </w:p>
        </w:tc>
        <w:tc>
          <w:tcPr>
            <w:tcW w:w="0" w:type="auto"/>
            <w:tcBorders>
              <w:top w:val="nil"/>
              <w:left w:val="nil"/>
              <w:bottom w:val="single" w:sz="4" w:space="0" w:color="auto"/>
              <w:right w:val="single" w:sz="4" w:space="0" w:color="auto"/>
            </w:tcBorders>
            <w:shd w:val="clear" w:color="auto" w:fill="auto"/>
            <w:noWrap/>
            <w:vAlign w:val="bottom"/>
            <w:hideMark/>
          </w:tcPr>
          <w:p w14:paraId="3CBB0432" w14:textId="77777777" w:rsidR="00C91BC8" w:rsidRPr="00C91BC8" w:rsidRDefault="00C91BC8" w:rsidP="00C91BC8">
            <w:pPr>
              <w:jc w:val="center"/>
              <w:rPr>
                <w:rFonts w:ascii="Times YU" w:hAnsi="Times YU" w:cs="Arial"/>
                <w:b/>
                <w:bCs/>
              </w:rPr>
            </w:pPr>
            <w:r w:rsidRPr="00C91BC8">
              <w:rPr>
                <w:rFonts w:ascii="Times YU" w:hAnsi="Times YU" w:cs="Arial"/>
                <w:b/>
                <w:bCs/>
              </w:rPr>
              <w:t>14</w:t>
            </w:r>
          </w:p>
        </w:tc>
        <w:tc>
          <w:tcPr>
            <w:tcW w:w="0" w:type="auto"/>
            <w:vAlign w:val="center"/>
            <w:hideMark/>
          </w:tcPr>
          <w:p w14:paraId="6D9CD238" w14:textId="77777777" w:rsidR="00C91BC8" w:rsidRPr="00C91BC8" w:rsidRDefault="00C91BC8" w:rsidP="00C91BC8"/>
        </w:tc>
      </w:tr>
    </w:tbl>
    <w:p w14:paraId="39A6791E" w14:textId="77777777" w:rsidR="00182007" w:rsidRPr="000A4F3A" w:rsidRDefault="00182007" w:rsidP="00407345">
      <w:pPr>
        <w:spacing w:after="60"/>
        <w:ind w:firstLine="720"/>
        <w:jc w:val="both"/>
      </w:pPr>
    </w:p>
    <w:p w14:paraId="4281596D" w14:textId="29439C04" w:rsidR="000A54B7" w:rsidRPr="00233C01" w:rsidRDefault="000A54B7" w:rsidP="00407345">
      <w:pPr>
        <w:spacing w:after="60"/>
        <w:ind w:firstLine="720"/>
        <w:jc w:val="both"/>
        <w:rPr>
          <w:sz w:val="24"/>
          <w:szCs w:val="24"/>
          <w:lang w:val="sr-Cyrl-CS"/>
        </w:rPr>
      </w:pPr>
      <w:r w:rsidRPr="00233C01">
        <w:rPr>
          <w:sz w:val="24"/>
          <w:szCs w:val="24"/>
          <w:lang w:val="sl-SI"/>
        </w:rPr>
        <w:t>Вештачки подигн</w:t>
      </w:r>
      <w:r w:rsidR="009C37E7" w:rsidRPr="00233C01">
        <w:rPr>
          <w:sz w:val="24"/>
          <w:szCs w:val="24"/>
          <w:lang w:val="sl-SI"/>
        </w:rPr>
        <w:t xml:space="preserve">уте састојине су старости од </w:t>
      </w:r>
      <w:r w:rsidR="006A536F" w:rsidRPr="00233C01">
        <w:rPr>
          <w:sz w:val="24"/>
          <w:szCs w:val="24"/>
          <w:lang w:val="sr-Cyrl-CS"/>
        </w:rPr>
        <w:t>1</w:t>
      </w:r>
      <w:r w:rsidR="009C37E7" w:rsidRPr="00233C01">
        <w:rPr>
          <w:sz w:val="24"/>
          <w:szCs w:val="24"/>
          <w:lang w:val="sl-SI"/>
        </w:rPr>
        <w:t xml:space="preserve"> </w:t>
      </w:r>
      <w:r w:rsidR="00C96815" w:rsidRPr="00EF4EE5">
        <w:rPr>
          <w:szCs w:val="24"/>
          <w:lang w:val="ru-RU"/>
        </w:rPr>
        <w:t>–</w:t>
      </w:r>
      <w:r w:rsidR="00C96815">
        <w:rPr>
          <w:sz w:val="24"/>
          <w:szCs w:val="24"/>
          <w:lang w:val="sl-SI"/>
        </w:rPr>
        <w:t xml:space="preserve"> </w:t>
      </w:r>
      <w:r w:rsidR="000B74F4">
        <w:rPr>
          <w:sz w:val="24"/>
          <w:szCs w:val="24"/>
          <w:lang w:val="ru-RU"/>
        </w:rPr>
        <w:t>90</w:t>
      </w:r>
      <w:r w:rsidR="009C0517" w:rsidRPr="00233C01">
        <w:rPr>
          <w:sz w:val="24"/>
          <w:szCs w:val="24"/>
          <w:lang w:val="sl-SI"/>
        </w:rPr>
        <w:t xml:space="preserve"> година.</w:t>
      </w:r>
    </w:p>
    <w:p w14:paraId="67AAA636" w14:textId="06518521" w:rsidR="00D3705B" w:rsidRDefault="006A536F" w:rsidP="00B01BE0">
      <w:pPr>
        <w:spacing w:after="60"/>
        <w:ind w:firstLine="720"/>
        <w:jc w:val="both"/>
        <w:rPr>
          <w:sz w:val="24"/>
          <w:szCs w:val="24"/>
          <w:lang w:val="ru-RU"/>
        </w:rPr>
      </w:pPr>
      <w:r w:rsidRPr="0047062C">
        <w:rPr>
          <w:sz w:val="24"/>
          <w:szCs w:val="24"/>
          <w:lang w:val="sl-SI"/>
        </w:rPr>
        <w:lastRenderedPageBreak/>
        <w:t>Добна структура код</w:t>
      </w:r>
      <w:r w:rsidR="000363DE" w:rsidRPr="0047062C">
        <w:rPr>
          <w:sz w:val="24"/>
          <w:szCs w:val="24"/>
          <w:lang w:val="ru-RU"/>
        </w:rPr>
        <w:t xml:space="preserve"> </w:t>
      </w:r>
      <w:r w:rsidR="00182007" w:rsidRPr="0047062C">
        <w:rPr>
          <w:sz w:val="24"/>
          <w:szCs w:val="24"/>
          <w:lang w:val="sl-SI"/>
        </w:rPr>
        <w:t>вештачки подигнутих састојина</w:t>
      </w:r>
      <w:r w:rsidR="000363DE" w:rsidRPr="0047062C">
        <w:rPr>
          <w:sz w:val="24"/>
          <w:szCs w:val="24"/>
          <w:lang w:val="ru-RU"/>
        </w:rPr>
        <w:t xml:space="preserve"> </w:t>
      </w:r>
      <w:r w:rsidR="00C6259B" w:rsidRPr="0047062C">
        <w:rPr>
          <w:sz w:val="24"/>
          <w:szCs w:val="24"/>
          <w:lang w:val="ru-RU"/>
        </w:rPr>
        <w:t>указује на то да има мањка у прва два добна разреда</w:t>
      </w:r>
      <w:r w:rsidR="00182007" w:rsidRPr="0047062C">
        <w:rPr>
          <w:sz w:val="24"/>
          <w:szCs w:val="24"/>
          <w:lang w:val="sr-Cyrl-CS"/>
        </w:rPr>
        <w:t>,</w:t>
      </w:r>
      <w:r w:rsidR="000363DE" w:rsidRPr="0047062C">
        <w:rPr>
          <w:sz w:val="24"/>
          <w:szCs w:val="24"/>
          <w:lang w:val="sr-Cyrl-CS"/>
        </w:rPr>
        <w:t xml:space="preserve"> </w:t>
      </w:r>
      <w:r w:rsidR="00C6259B" w:rsidRPr="0047062C">
        <w:rPr>
          <w:sz w:val="24"/>
          <w:szCs w:val="24"/>
          <w:lang w:val="sr-Cyrl-CS"/>
        </w:rPr>
        <w:t>а да</w:t>
      </w:r>
      <w:r w:rsidR="00182007" w:rsidRPr="0047062C">
        <w:rPr>
          <w:sz w:val="24"/>
          <w:szCs w:val="24"/>
          <w:lang w:val="sr-Cyrl-CS"/>
        </w:rPr>
        <w:t xml:space="preserve"> су </w:t>
      </w:r>
      <w:r w:rsidR="00C6259B" w:rsidRPr="0047062C">
        <w:rPr>
          <w:sz w:val="24"/>
          <w:szCs w:val="24"/>
          <w:lang w:val="sr-Cyrl-CS"/>
        </w:rPr>
        <w:t xml:space="preserve">најзаступљеније средњодобне </w:t>
      </w:r>
      <w:r w:rsidR="00182007" w:rsidRPr="0047062C">
        <w:rPr>
          <w:sz w:val="24"/>
          <w:szCs w:val="24"/>
          <w:lang w:val="sl-SI"/>
        </w:rPr>
        <w:t>старосн</w:t>
      </w:r>
      <w:r w:rsidR="00182007" w:rsidRPr="0047062C">
        <w:rPr>
          <w:sz w:val="24"/>
          <w:szCs w:val="24"/>
          <w:lang w:val="sr-Cyrl-CS"/>
        </w:rPr>
        <w:t>е</w:t>
      </w:r>
      <w:r w:rsidR="00182007" w:rsidRPr="0047062C">
        <w:rPr>
          <w:sz w:val="24"/>
          <w:szCs w:val="24"/>
          <w:lang w:val="sl-SI"/>
        </w:rPr>
        <w:t xml:space="preserve"> категориј</w:t>
      </w:r>
      <w:r w:rsidR="00C6259B" w:rsidRPr="0047062C">
        <w:rPr>
          <w:sz w:val="24"/>
          <w:szCs w:val="24"/>
          <w:lang w:val="sr-Cyrl-CS"/>
        </w:rPr>
        <w:t>е.</w:t>
      </w:r>
      <w:r w:rsidR="000363DE" w:rsidRPr="0047062C">
        <w:rPr>
          <w:sz w:val="24"/>
          <w:szCs w:val="24"/>
          <w:lang w:val="sr-Cyrl-CS"/>
        </w:rPr>
        <w:t xml:space="preserve"> </w:t>
      </w:r>
      <w:r w:rsidR="00C6259B" w:rsidRPr="0047062C">
        <w:rPr>
          <w:sz w:val="24"/>
          <w:szCs w:val="24"/>
          <w:lang w:val="sr-Cyrl-CS"/>
        </w:rPr>
        <w:t>И</w:t>
      </w:r>
      <w:r w:rsidR="00182007" w:rsidRPr="0047062C">
        <w:rPr>
          <w:sz w:val="24"/>
          <w:szCs w:val="24"/>
          <w:lang w:val="ru-RU"/>
        </w:rPr>
        <w:t xml:space="preserve"> овде</w:t>
      </w:r>
      <w:r w:rsidR="00C6259B" w:rsidRPr="0047062C">
        <w:rPr>
          <w:sz w:val="24"/>
          <w:szCs w:val="24"/>
          <w:lang w:val="ru-RU"/>
        </w:rPr>
        <w:t xml:space="preserve"> долази до </w:t>
      </w:r>
      <w:r w:rsidR="00182007" w:rsidRPr="0047062C">
        <w:rPr>
          <w:sz w:val="24"/>
          <w:szCs w:val="24"/>
          <w:lang w:val="ru-RU"/>
        </w:rPr>
        <w:t xml:space="preserve"> одступа</w:t>
      </w:r>
      <w:r w:rsidR="00C6259B" w:rsidRPr="0047062C">
        <w:rPr>
          <w:sz w:val="24"/>
          <w:szCs w:val="24"/>
          <w:lang w:val="ru-RU"/>
        </w:rPr>
        <w:t>ња</w:t>
      </w:r>
      <w:r w:rsidR="00182007" w:rsidRPr="0047062C">
        <w:rPr>
          <w:sz w:val="24"/>
          <w:szCs w:val="24"/>
          <w:lang w:val="ru-RU"/>
        </w:rPr>
        <w:t xml:space="preserve"> од нормалног размера добних разреда (</w:t>
      </w:r>
      <w:r w:rsidR="000A0C7B" w:rsidRPr="0047062C">
        <w:rPr>
          <w:sz w:val="24"/>
          <w:szCs w:val="24"/>
        </w:rPr>
        <w:t>Vn</w:t>
      </w:r>
      <w:r w:rsidR="000A0C7B" w:rsidRPr="0047062C">
        <w:rPr>
          <w:sz w:val="24"/>
          <w:szCs w:val="24"/>
          <w:lang w:val="ru-RU"/>
        </w:rPr>
        <w:t>=</w:t>
      </w:r>
      <w:r w:rsidR="00C91BC8">
        <w:rPr>
          <w:sz w:val="24"/>
          <w:szCs w:val="24"/>
          <w:lang w:val="ru-RU"/>
        </w:rPr>
        <w:t>77,57</w:t>
      </w:r>
      <w:r w:rsidR="00C96815" w:rsidRPr="0047062C">
        <w:rPr>
          <w:sz w:val="24"/>
          <w:szCs w:val="24"/>
          <w:lang w:val="sr-Latn-RS"/>
        </w:rPr>
        <w:t xml:space="preserve"> </w:t>
      </w:r>
      <w:r w:rsidR="00182007" w:rsidRPr="0047062C">
        <w:rPr>
          <w:sz w:val="24"/>
          <w:szCs w:val="24"/>
          <w:lang w:val="ru-RU"/>
        </w:rPr>
        <w:t>ха).</w:t>
      </w:r>
    </w:p>
    <w:p w14:paraId="006CEC0E" w14:textId="77777777" w:rsidR="00B01BE0" w:rsidRPr="00EF4EE5" w:rsidRDefault="00B01BE0" w:rsidP="00B01BE0">
      <w:pPr>
        <w:spacing w:after="60"/>
        <w:ind w:firstLine="720"/>
        <w:jc w:val="both"/>
        <w:rPr>
          <w:sz w:val="24"/>
          <w:szCs w:val="24"/>
          <w:lang w:val="ru-RU"/>
        </w:rPr>
      </w:pPr>
    </w:p>
    <w:p w14:paraId="18B74800" w14:textId="77777777" w:rsidR="00624F7F" w:rsidRPr="00B01BE0" w:rsidRDefault="00624F7F" w:rsidP="006A536F">
      <w:pPr>
        <w:spacing w:after="60"/>
        <w:ind w:firstLine="720"/>
        <w:jc w:val="both"/>
        <w:rPr>
          <w:sz w:val="16"/>
          <w:szCs w:val="16"/>
          <w:lang w:val="ru-RU"/>
        </w:rPr>
      </w:pPr>
    </w:p>
    <w:p w14:paraId="4A51EE6F" w14:textId="4C4A0E7E" w:rsidR="007B0E69" w:rsidRDefault="00D132D6" w:rsidP="000B74F4">
      <w:pPr>
        <w:spacing w:after="60"/>
        <w:ind w:firstLine="720"/>
        <w:jc w:val="center"/>
        <w:rPr>
          <w:sz w:val="24"/>
          <w:szCs w:val="24"/>
        </w:rPr>
      </w:pPr>
      <w:r>
        <w:rPr>
          <w:noProof/>
        </w:rPr>
        <w:drawing>
          <wp:inline distT="0" distB="0" distL="0" distR="0" wp14:anchorId="501AD881" wp14:editId="63FF2AC1">
            <wp:extent cx="5361992" cy="3694767"/>
            <wp:effectExtent l="0" t="0" r="10160" b="1270"/>
            <wp:docPr id="14" name="Chart 14">
              <a:extLst xmlns:a="http://schemas.openxmlformats.org/drawingml/2006/main">
                <a:ext uri="{FF2B5EF4-FFF2-40B4-BE49-F238E27FC236}">
                  <a16:creationId xmlns:a16="http://schemas.microsoft.com/office/drawing/2014/main" id="{F19E9AF8-67B8-40D3-A298-2CF800455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34E846" w14:textId="77777777" w:rsidR="00893FED" w:rsidRDefault="00893FED" w:rsidP="007B0E69">
      <w:pPr>
        <w:ind w:firstLine="720"/>
        <w:jc w:val="both"/>
        <w:rPr>
          <w:bCs/>
          <w:sz w:val="24"/>
          <w:szCs w:val="24"/>
        </w:rPr>
      </w:pPr>
    </w:p>
    <w:p w14:paraId="3CBF9800" w14:textId="71BD991D" w:rsidR="007B0E69" w:rsidRPr="009120FD" w:rsidRDefault="007B0E69" w:rsidP="007B0E69">
      <w:pPr>
        <w:ind w:firstLine="720"/>
        <w:jc w:val="both"/>
        <w:rPr>
          <w:bCs/>
          <w:sz w:val="24"/>
          <w:szCs w:val="24"/>
          <w:lang w:val="ru-RU"/>
        </w:rPr>
      </w:pPr>
      <w:r w:rsidRPr="0047062C">
        <w:rPr>
          <w:bCs/>
          <w:sz w:val="24"/>
          <w:szCs w:val="24"/>
          <w:lang w:val="ru-RU"/>
        </w:rPr>
        <w:t>Најзаступљенија газдинска класа је</w:t>
      </w:r>
      <w:r w:rsidR="00D132D6">
        <w:rPr>
          <w:bCs/>
          <w:sz w:val="24"/>
          <w:szCs w:val="24"/>
          <w:lang w:val="ru-RU"/>
        </w:rPr>
        <w:t>26</w:t>
      </w:r>
      <w:r w:rsidR="00624F7F" w:rsidRPr="0047062C">
        <w:rPr>
          <w:bCs/>
          <w:sz w:val="24"/>
          <w:szCs w:val="24"/>
          <w:lang w:val="ru-RU"/>
        </w:rPr>
        <w:t xml:space="preserve"> 475 311</w:t>
      </w:r>
      <w:r w:rsidR="00142EA6" w:rsidRPr="0047062C">
        <w:rPr>
          <w:bCs/>
          <w:sz w:val="24"/>
          <w:szCs w:val="24"/>
          <w:lang w:val="sr-Latn-RS"/>
        </w:rPr>
        <w:t xml:space="preserve"> </w:t>
      </w:r>
      <w:r w:rsidRPr="0047062C">
        <w:rPr>
          <w:bCs/>
          <w:iCs/>
          <w:sz w:val="24"/>
          <w:szCs w:val="24"/>
          <w:lang w:val="ru-RU"/>
        </w:rPr>
        <w:t>(</w:t>
      </w:r>
      <w:r w:rsidRPr="0047062C">
        <w:rPr>
          <w:bCs/>
          <w:i/>
          <w:sz w:val="24"/>
          <w:szCs w:val="24"/>
          <w:lang w:val="ru-RU"/>
        </w:rPr>
        <w:t>ВПС црног бора</w:t>
      </w:r>
      <w:r w:rsidRPr="0047062C">
        <w:rPr>
          <w:bCs/>
          <w:iCs/>
          <w:sz w:val="24"/>
          <w:szCs w:val="24"/>
          <w:lang w:val="ru-RU"/>
        </w:rPr>
        <w:t>)</w:t>
      </w:r>
      <w:r w:rsidRPr="0047062C">
        <w:rPr>
          <w:bCs/>
          <w:i/>
          <w:sz w:val="24"/>
          <w:szCs w:val="24"/>
          <w:lang w:val="ru-RU"/>
        </w:rPr>
        <w:t>,</w:t>
      </w:r>
      <w:r w:rsidRPr="0047062C">
        <w:rPr>
          <w:bCs/>
          <w:sz w:val="24"/>
          <w:szCs w:val="24"/>
          <w:lang w:val="ru-RU"/>
        </w:rPr>
        <w:t xml:space="preserve"> са укупно </w:t>
      </w:r>
      <w:r w:rsidR="00D132D6">
        <w:rPr>
          <w:bCs/>
          <w:sz w:val="24"/>
          <w:szCs w:val="24"/>
          <w:lang w:val="ru-RU"/>
        </w:rPr>
        <w:t>620,52</w:t>
      </w:r>
      <w:r w:rsidR="000363DE" w:rsidRPr="0047062C">
        <w:rPr>
          <w:bCs/>
          <w:sz w:val="24"/>
          <w:szCs w:val="24"/>
          <w:lang w:val="ru-RU"/>
        </w:rPr>
        <w:t xml:space="preserve"> </w:t>
      </w:r>
      <w:r w:rsidRPr="0047062C">
        <w:rPr>
          <w:bCs/>
          <w:sz w:val="24"/>
          <w:szCs w:val="24"/>
          <w:lang w:val="ru-RU"/>
        </w:rPr>
        <w:t xml:space="preserve">ха. Стваран размер добних разреда одступа од нормалног, који је графички представљен. </w:t>
      </w:r>
      <w:r w:rsidRPr="009120FD">
        <w:rPr>
          <w:bCs/>
          <w:sz w:val="24"/>
          <w:szCs w:val="24"/>
          <w:lang w:val="ru-RU"/>
        </w:rPr>
        <w:t>Одликује је мањак добних разреда млађих</w:t>
      </w:r>
      <w:r w:rsidR="00D132D6" w:rsidRPr="009120FD">
        <w:rPr>
          <w:bCs/>
          <w:sz w:val="24"/>
          <w:szCs w:val="24"/>
          <w:lang w:val="ru-RU"/>
        </w:rPr>
        <w:t xml:space="preserve"> </w:t>
      </w:r>
      <w:r w:rsidRPr="009120FD">
        <w:rPr>
          <w:bCs/>
          <w:sz w:val="24"/>
          <w:szCs w:val="24"/>
          <w:lang w:val="ru-RU"/>
        </w:rPr>
        <w:t xml:space="preserve">и зрелих категорија и вишак средњедобних  </w:t>
      </w:r>
      <w:r w:rsidR="00204184" w:rsidRPr="009120FD">
        <w:rPr>
          <w:bCs/>
          <w:sz w:val="24"/>
          <w:szCs w:val="24"/>
          <w:lang w:val="ru-RU"/>
        </w:rPr>
        <w:t>категорија</w:t>
      </w:r>
      <w:r w:rsidR="0028094B" w:rsidRPr="009120FD">
        <w:rPr>
          <w:bCs/>
          <w:sz w:val="24"/>
          <w:szCs w:val="24"/>
          <w:lang w:val="ru-RU"/>
        </w:rPr>
        <w:t xml:space="preserve">. </w:t>
      </w:r>
    </w:p>
    <w:p w14:paraId="1D371849" w14:textId="77777777" w:rsidR="00182007" w:rsidRPr="0047062C" w:rsidRDefault="00182007" w:rsidP="006A536F">
      <w:pPr>
        <w:spacing w:after="60"/>
        <w:ind w:firstLine="720"/>
        <w:jc w:val="both"/>
        <w:rPr>
          <w:sz w:val="24"/>
          <w:szCs w:val="24"/>
          <w:lang w:val="ru-RU"/>
        </w:rPr>
      </w:pPr>
    </w:p>
    <w:p w14:paraId="06D98E31" w14:textId="4AC51522" w:rsidR="000D473C" w:rsidRDefault="00F55678" w:rsidP="008E2014">
      <w:pPr>
        <w:jc w:val="center"/>
        <w:rPr>
          <w:b/>
          <w:i/>
          <w:sz w:val="28"/>
          <w:szCs w:val="28"/>
          <w:lang w:val="ru-RU"/>
        </w:rPr>
      </w:pPr>
      <w:r>
        <w:rPr>
          <w:b/>
          <w:i/>
          <w:sz w:val="28"/>
          <w:szCs w:val="28"/>
          <w:lang w:val="sl-SI"/>
        </w:rPr>
        <w:t>5.</w:t>
      </w:r>
      <w:r w:rsidRPr="00EF4EE5">
        <w:rPr>
          <w:b/>
          <w:i/>
          <w:sz w:val="28"/>
          <w:szCs w:val="28"/>
          <w:lang w:val="ru-RU"/>
        </w:rPr>
        <w:t>9</w:t>
      </w:r>
      <w:r w:rsidR="000A54B7" w:rsidRPr="000C5E94">
        <w:rPr>
          <w:b/>
          <w:i/>
          <w:sz w:val="28"/>
          <w:szCs w:val="28"/>
          <w:lang w:val="sl-SI"/>
        </w:rPr>
        <w:t xml:space="preserve">. Стање </w:t>
      </w:r>
      <w:r w:rsidR="000A54B7" w:rsidRPr="000C5E94">
        <w:rPr>
          <w:b/>
          <w:i/>
          <w:sz w:val="28"/>
          <w:szCs w:val="28"/>
          <w:lang w:val="sr-Latn-CS"/>
        </w:rPr>
        <w:t>вештачки подигнутих састојина</w:t>
      </w:r>
    </w:p>
    <w:p w14:paraId="72E56C81" w14:textId="090B055E" w:rsidR="00B01BE0" w:rsidRPr="00B01BE0" w:rsidRDefault="000A54B7" w:rsidP="000D473C">
      <w:pPr>
        <w:rPr>
          <w:sz w:val="24"/>
          <w:szCs w:val="24"/>
          <w:lang w:val="sr-Cyrl-CS"/>
        </w:rPr>
      </w:pPr>
      <w:r w:rsidRPr="000C5E94">
        <w:rPr>
          <w:sz w:val="24"/>
          <w:szCs w:val="24"/>
          <w:lang w:val="sl-SI"/>
        </w:rPr>
        <w:t>Стање вештачки подигнутих састојина приказано је у следећој табели:</w:t>
      </w:r>
    </w:p>
    <w:tbl>
      <w:tblPr>
        <w:tblW w:w="10685" w:type="dxa"/>
        <w:tblInd w:w="113" w:type="dxa"/>
        <w:tblLook w:val="04A0" w:firstRow="1" w:lastRow="0" w:firstColumn="1" w:lastColumn="0" w:noHBand="0" w:noVBand="1"/>
      </w:tblPr>
      <w:tblGrid>
        <w:gridCol w:w="3153"/>
        <w:gridCol w:w="918"/>
        <w:gridCol w:w="796"/>
        <w:gridCol w:w="1042"/>
        <w:gridCol w:w="796"/>
        <w:gridCol w:w="858"/>
        <w:gridCol w:w="919"/>
        <w:gridCol w:w="796"/>
        <w:gridCol w:w="858"/>
        <w:gridCol w:w="549"/>
      </w:tblGrid>
      <w:tr w:rsidR="00894E8E" w:rsidRPr="00894E8E" w14:paraId="51A22482" w14:textId="77777777" w:rsidTr="00894E8E">
        <w:trPr>
          <w:trHeight w:val="280"/>
        </w:trPr>
        <w:tc>
          <w:tcPr>
            <w:tcW w:w="0" w:type="auto"/>
            <w:vMerge w:val="restart"/>
            <w:tcBorders>
              <w:top w:val="single" w:sz="4" w:space="0" w:color="auto"/>
              <w:left w:val="single" w:sz="4" w:space="0" w:color="auto"/>
              <w:bottom w:val="single" w:sz="4" w:space="0" w:color="000000"/>
              <w:right w:val="nil"/>
            </w:tcBorders>
            <w:shd w:val="clear" w:color="000000" w:fill="C0C0C0"/>
            <w:vAlign w:val="center"/>
            <w:hideMark/>
          </w:tcPr>
          <w:p w14:paraId="151AFCB6" w14:textId="77777777" w:rsidR="00894E8E" w:rsidRPr="00894E8E" w:rsidRDefault="00894E8E" w:rsidP="00894E8E">
            <w:pPr>
              <w:jc w:val="center"/>
              <w:rPr>
                <w:rFonts w:ascii="Times YU" w:hAnsi="Times YU" w:cs="Arial"/>
                <w:b/>
                <w:bCs/>
                <w:sz w:val="22"/>
                <w:szCs w:val="22"/>
              </w:rPr>
            </w:pPr>
            <w:r w:rsidRPr="00894E8E">
              <w:rPr>
                <w:rFonts w:ascii="Cambria" w:hAnsi="Cambria" w:cs="Cambria"/>
                <w:b/>
                <w:bCs/>
                <w:sz w:val="22"/>
                <w:szCs w:val="22"/>
              </w:rPr>
              <w:t>Газдинска</w:t>
            </w:r>
            <w:r w:rsidRPr="00894E8E">
              <w:rPr>
                <w:rFonts w:ascii="Times YU" w:hAnsi="Times YU" w:cs="Arial"/>
                <w:b/>
                <w:bCs/>
                <w:sz w:val="22"/>
                <w:szCs w:val="22"/>
              </w:rPr>
              <w:t xml:space="preserve"> </w:t>
            </w:r>
            <w:r w:rsidRPr="00894E8E">
              <w:rPr>
                <w:rFonts w:ascii="Cambria" w:hAnsi="Cambria" w:cs="Cambria"/>
                <w:b/>
                <w:bCs/>
                <w:sz w:val="22"/>
                <w:szCs w:val="22"/>
              </w:rPr>
              <w:t>класа</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75D7E8D" w14:textId="77777777" w:rsidR="00894E8E" w:rsidRPr="00894E8E" w:rsidRDefault="00894E8E" w:rsidP="00894E8E">
            <w:pPr>
              <w:jc w:val="center"/>
              <w:rPr>
                <w:rFonts w:ascii="Times YU" w:hAnsi="Times YU" w:cs="Arial"/>
                <w:b/>
                <w:bCs/>
                <w:sz w:val="22"/>
                <w:szCs w:val="22"/>
              </w:rPr>
            </w:pPr>
            <w:r w:rsidRPr="00894E8E">
              <w:rPr>
                <w:rFonts w:ascii="Cambria" w:hAnsi="Cambria" w:cs="Cambria"/>
                <w:b/>
                <w:bCs/>
                <w:sz w:val="22"/>
                <w:szCs w:val="22"/>
              </w:rPr>
              <w:t>Површина</w:t>
            </w:r>
          </w:p>
        </w:tc>
        <w:tc>
          <w:tcPr>
            <w:tcW w:w="0" w:type="auto"/>
            <w:gridSpan w:val="3"/>
            <w:tcBorders>
              <w:top w:val="single" w:sz="4" w:space="0" w:color="auto"/>
              <w:left w:val="nil"/>
              <w:bottom w:val="single" w:sz="4" w:space="0" w:color="auto"/>
              <w:right w:val="single" w:sz="4" w:space="0" w:color="000000"/>
            </w:tcBorders>
            <w:shd w:val="clear" w:color="000000" w:fill="C0C0C0"/>
            <w:noWrap/>
            <w:vAlign w:val="bottom"/>
            <w:hideMark/>
          </w:tcPr>
          <w:p w14:paraId="68CCB60C" w14:textId="77777777" w:rsidR="00894E8E" w:rsidRPr="00894E8E" w:rsidRDefault="00894E8E" w:rsidP="00894E8E">
            <w:pPr>
              <w:jc w:val="center"/>
              <w:rPr>
                <w:rFonts w:ascii="Times YU" w:hAnsi="Times YU" w:cs="Arial"/>
                <w:b/>
                <w:bCs/>
                <w:sz w:val="22"/>
                <w:szCs w:val="22"/>
              </w:rPr>
            </w:pPr>
            <w:r w:rsidRPr="00894E8E">
              <w:rPr>
                <w:rFonts w:ascii="Cambria" w:hAnsi="Cambria" w:cs="Cambria"/>
                <w:b/>
                <w:bCs/>
                <w:sz w:val="22"/>
                <w:szCs w:val="22"/>
              </w:rPr>
              <w:t>Запремина</w:t>
            </w:r>
          </w:p>
        </w:tc>
        <w:tc>
          <w:tcPr>
            <w:tcW w:w="0" w:type="auto"/>
            <w:gridSpan w:val="4"/>
            <w:tcBorders>
              <w:top w:val="single" w:sz="4" w:space="0" w:color="auto"/>
              <w:left w:val="nil"/>
              <w:bottom w:val="single" w:sz="4" w:space="0" w:color="auto"/>
              <w:right w:val="single" w:sz="4" w:space="0" w:color="000000"/>
            </w:tcBorders>
            <w:shd w:val="clear" w:color="000000" w:fill="C0C0C0"/>
            <w:noWrap/>
            <w:vAlign w:val="bottom"/>
            <w:hideMark/>
          </w:tcPr>
          <w:p w14:paraId="1070C780" w14:textId="77777777" w:rsidR="00894E8E" w:rsidRPr="00894E8E" w:rsidRDefault="00894E8E" w:rsidP="00894E8E">
            <w:pPr>
              <w:jc w:val="center"/>
              <w:rPr>
                <w:rFonts w:ascii="Times YU" w:hAnsi="Times YU" w:cs="Arial"/>
                <w:b/>
                <w:bCs/>
                <w:sz w:val="22"/>
                <w:szCs w:val="22"/>
              </w:rPr>
            </w:pPr>
            <w:r w:rsidRPr="00894E8E">
              <w:rPr>
                <w:rFonts w:ascii="Cambria" w:hAnsi="Cambria" w:cs="Cambria"/>
                <w:b/>
                <w:bCs/>
                <w:sz w:val="22"/>
                <w:szCs w:val="22"/>
              </w:rPr>
              <w:t>Запремински</w:t>
            </w:r>
            <w:r w:rsidRPr="00894E8E">
              <w:rPr>
                <w:rFonts w:ascii="Times YU" w:hAnsi="Times YU" w:cs="Arial"/>
                <w:b/>
                <w:bCs/>
                <w:sz w:val="22"/>
                <w:szCs w:val="22"/>
              </w:rPr>
              <w:t xml:space="preserve"> </w:t>
            </w:r>
            <w:r w:rsidRPr="00894E8E">
              <w:rPr>
                <w:rFonts w:ascii="Cambria" w:hAnsi="Cambria" w:cs="Cambria"/>
                <w:b/>
                <w:bCs/>
                <w:sz w:val="22"/>
                <w:szCs w:val="22"/>
              </w:rPr>
              <w:t>прираст</w:t>
            </w:r>
          </w:p>
        </w:tc>
      </w:tr>
      <w:tr w:rsidR="00894E8E" w:rsidRPr="00894E8E" w14:paraId="5C9D89B5" w14:textId="77777777" w:rsidTr="00894E8E">
        <w:trPr>
          <w:trHeight w:val="280"/>
        </w:trPr>
        <w:tc>
          <w:tcPr>
            <w:tcW w:w="0" w:type="auto"/>
            <w:vMerge/>
            <w:tcBorders>
              <w:top w:val="single" w:sz="4" w:space="0" w:color="auto"/>
              <w:left w:val="single" w:sz="4" w:space="0" w:color="auto"/>
              <w:bottom w:val="single" w:sz="4" w:space="0" w:color="000000"/>
              <w:right w:val="nil"/>
            </w:tcBorders>
            <w:vAlign w:val="center"/>
            <w:hideMark/>
          </w:tcPr>
          <w:p w14:paraId="545F731B" w14:textId="77777777" w:rsidR="00894E8E" w:rsidRPr="00894E8E" w:rsidRDefault="00894E8E" w:rsidP="00894E8E">
            <w:pPr>
              <w:rPr>
                <w:rFonts w:ascii="Times YU" w:hAnsi="Times YU" w:cs="Arial"/>
                <w:b/>
                <w:bCs/>
                <w:sz w:val="22"/>
                <w:szCs w:val="22"/>
              </w:rPr>
            </w:pPr>
          </w:p>
        </w:tc>
        <w:tc>
          <w:tcPr>
            <w:tcW w:w="0" w:type="auto"/>
            <w:tcBorders>
              <w:top w:val="nil"/>
              <w:left w:val="single" w:sz="4" w:space="0" w:color="auto"/>
              <w:bottom w:val="single" w:sz="4" w:space="0" w:color="auto"/>
              <w:right w:val="single" w:sz="4" w:space="0" w:color="auto"/>
            </w:tcBorders>
            <w:shd w:val="clear" w:color="000000" w:fill="C0C0C0"/>
            <w:vAlign w:val="center"/>
            <w:hideMark/>
          </w:tcPr>
          <w:p w14:paraId="6CCFB184"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ha</w:t>
            </w:r>
          </w:p>
        </w:tc>
        <w:tc>
          <w:tcPr>
            <w:tcW w:w="0" w:type="auto"/>
            <w:tcBorders>
              <w:top w:val="nil"/>
              <w:left w:val="nil"/>
              <w:bottom w:val="single" w:sz="4" w:space="0" w:color="auto"/>
              <w:right w:val="single" w:sz="4" w:space="0" w:color="auto"/>
            </w:tcBorders>
            <w:shd w:val="clear" w:color="000000" w:fill="C0C0C0"/>
            <w:vAlign w:val="center"/>
            <w:hideMark/>
          </w:tcPr>
          <w:p w14:paraId="76DA0591"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w:t>
            </w:r>
          </w:p>
        </w:tc>
        <w:tc>
          <w:tcPr>
            <w:tcW w:w="0" w:type="auto"/>
            <w:tcBorders>
              <w:top w:val="nil"/>
              <w:left w:val="nil"/>
              <w:bottom w:val="single" w:sz="4" w:space="0" w:color="auto"/>
              <w:right w:val="single" w:sz="4" w:space="0" w:color="auto"/>
            </w:tcBorders>
            <w:shd w:val="clear" w:color="000000" w:fill="C0C0C0"/>
            <w:vAlign w:val="center"/>
            <w:hideMark/>
          </w:tcPr>
          <w:p w14:paraId="25148C2E"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m3</w:t>
            </w:r>
          </w:p>
        </w:tc>
        <w:tc>
          <w:tcPr>
            <w:tcW w:w="0" w:type="auto"/>
            <w:tcBorders>
              <w:top w:val="nil"/>
              <w:left w:val="nil"/>
              <w:bottom w:val="single" w:sz="4" w:space="0" w:color="auto"/>
              <w:right w:val="single" w:sz="4" w:space="0" w:color="auto"/>
            </w:tcBorders>
            <w:shd w:val="clear" w:color="000000" w:fill="C0C0C0"/>
            <w:vAlign w:val="center"/>
            <w:hideMark/>
          </w:tcPr>
          <w:p w14:paraId="205287F8"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w:t>
            </w:r>
          </w:p>
        </w:tc>
        <w:tc>
          <w:tcPr>
            <w:tcW w:w="0" w:type="auto"/>
            <w:tcBorders>
              <w:top w:val="nil"/>
              <w:left w:val="nil"/>
              <w:bottom w:val="single" w:sz="4" w:space="0" w:color="auto"/>
              <w:right w:val="single" w:sz="4" w:space="0" w:color="auto"/>
            </w:tcBorders>
            <w:shd w:val="clear" w:color="000000" w:fill="C0C0C0"/>
            <w:vAlign w:val="center"/>
            <w:hideMark/>
          </w:tcPr>
          <w:p w14:paraId="193704F8"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m3/ha</w:t>
            </w:r>
          </w:p>
        </w:tc>
        <w:tc>
          <w:tcPr>
            <w:tcW w:w="0" w:type="auto"/>
            <w:tcBorders>
              <w:top w:val="nil"/>
              <w:left w:val="nil"/>
              <w:bottom w:val="single" w:sz="4" w:space="0" w:color="auto"/>
              <w:right w:val="single" w:sz="4" w:space="0" w:color="auto"/>
            </w:tcBorders>
            <w:shd w:val="clear" w:color="000000" w:fill="C0C0C0"/>
            <w:vAlign w:val="center"/>
            <w:hideMark/>
          </w:tcPr>
          <w:p w14:paraId="6EC669B2"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m3</w:t>
            </w:r>
          </w:p>
        </w:tc>
        <w:tc>
          <w:tcPr>
            <w:tcW w:w="0" w:type="auto"/>
            <w:tcBorders>
              <w:top w:val="nil"/>
              <w:left w:val="nil"/>
              <w:bottom w:val="single" w:sz="4" w:space="0" w:color="auto"/>
              <w:right w:val="single" w:sz="4" w:space="0" w:color="auto"/>
            </w:tcBorders>
            <w:shd w:val="clear" w:color="000000" w:fill="C0C0C0"/>
            <w:vAlign w:val="center"/>
            <w:hideMark/>
          </w:tcPr>
          <w:p w14:paraId="4CD1B611"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w:t>
            </w:r>
          </w:p>
        </w:tc>
        <w:tc>
          <w:tcPr>
            <w:tcW w:w="0" w:type="auto"/>
            <w:tcBorders>
              <w:top w:val="nil"/>
              <w:left w:val="nil"/>
              <w:bottom w:val="single" w:sz="4" w:space="0" w:color="auto"/>
              <w:right w:val="single" w:sz="4" w:space="0" w:color="auto"/>
            </w:tcBorders>
            <w:shd w:val="clear" w:color="000000" w:fill="C0C0C0"/>
            <w:vAlign w:val="center"/>
            <w:hideMark/>
          </w:tcPr>
          <w:p w14:paraId="2442934D"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m3/ha</w:t>
            </w:r>
          </w:p>
        </w:tc>
        <w:tc>
          <w:tcPr>
            <w:tcW w:w="0" w:type="auto"/>
            <w:tcBorders>
              <w:top w:val="nil"/>
              <w:left w:val="nil"/>
              <w:bottom w:val="single" w:sz="4" w:space="0" w:color="auto"/>
              <w:right w:val="single" w:sz="4" w:space="0" w:color="auto"/>
            </w:tcBorders>
            <w:shd w:val="clear" w:color="000000" w:fill="C0C0C0"/>
            <w:vAlign w:val="center"/>
            <w:hideMark/>
          </w:tcPr>
          <w:p w14:paraId="2919C4BF" w14:textId="77777777" w:rsidR="00894E8E" w:rsidRPr="00894E8E" w:rsidRDefault="00894E8E" w:rsidP="00894E8E">
            <w:pPr>
              <w:jc w:val="center"/>
              <w:rPr>
                <w:rFonts w:ascii="Times YU" w:hAnsi="Times YU" w:cs="Arial"/>
                <w:b/>
                <w:bCs/>
                <w:sz w:val="22"/>
                <w:szCs w:val="22"/>
              </w:rPr>
            </w:pPr>
            <w:r w:rsidRPr="00894E8E">
              <w:rPr>
                <w:rFonts w:ascii="Times YU" w:hAnsi="Times YU" w:cs="Arial"/>
                <w:b/>
                <w:bCs/>
                <w:sz w:val="22"/>
                <w:szCs w:val="22"/>
              </w:rPr>
              <w:t>Iv</w:t>
            </w:r>
          </w:p>
        </w:tc>
      </w:tr>
      <w:tr w:rsidR="00894E8E" w:rsidRPr="00894E8E" w14:paraId="57617A59"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8D90B"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10475311</w:t>
            </w:r>
          </w:p>
        </w:tc>
        <w:tc>
          <w:tcPr>
            <w:tcW w:w="0" w:type="auto"/>
            <w:tcBorders>
              <w:top w:val="nil"/>
              <w:left w:val="nil"/>
              <w:bottom w:val="single" w:sz="4" w:space="0" w:color="auto"/>
              <w:right w:val="single" w:sz="4" w:space="0" w:color="auto"/>
            </w:tcBorders>
            <w:shd w:val="clear" w:color="auto" w:fill="auto"/>
            <w:noWrap/>
            <w:vAlign w:val="bottom"/>
            <w:hideMark/>
          </w:tcPr>
          <w:p w14:paraId="286B513E" w14:textId="77777777" w:rsidR="00894E8E" w:rsidRPr="00894E8E" w:rsidRDefault="00894E8E" w:rsidP="00894E8E">
            <w:pPr>
              <w:jc w:val="center"/>
              <w:rPr>
                <w:color w:val="000000"/>
                <w:sz w:val="22"/>
                <w:szCs w:val="22"/>
              </w:rPr>
            </w:pPr>
            <w:r w:rsidRPr="00894E8E">
              <w:rPr>
                <w:color w:val="000000"/>
                <w:sz w:val="22"/>
                <w:szCs w:val="22"/>
              </w:rPr>
              <w:t>9.36</w:t>
            </w:r>
          </w:p>
        </w:tc>
        <w:tc>
          <w:tcPr>
            <w:tcW w:w="0" w:type="auto"/>
            <w:tcBorders>
              <w:top w:val="nil"/>
              <w:left w:val="nil"/>
              <w:bottom w:val="single" w:sz="4" w:space="0" w:color="auto"/>
              <w:right w:val="single" w:sz="4" w:space="0" w:color="auto"/>
            </w:tcBorders>
            <w:shd w:val="clear" w:color="auto" w:fill="auto"/>
            <w:noWrap/>
            <w:vAlign w:val="bottom"/>
            <w:hideMark/>
          </w:tcPr>
          <w:p w14:paraId="38186D9F" w14:textId="77777777" w:rsidR="00894E8E" w:rsidRPr="00894E8E" w:rsidRDefault="00894E8E" w:rsidP="00894E8E">
            <w:pPr>
              <w:jc w:val="center"/>
              <w:rPr>
                <w:color w:val="000000"/>
                <w:sz w:val="22"/>
                <w:szCs w:val="22"/>
              </w:rPr>
            </w:pPr>
            <w:r w:rsidRPr="00894E8E">
              <w:rPr>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14:paraId="1C324C26"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0A00A0C"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6AE49B3"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74E1B9E"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A8629BB"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7FBC0A6"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01A98B7" w14:textId="77777777" w:rsidR="00894E8E" w:rsidRPr="00894E8E" w:rsidRDefault="00894E8E" w:rsidP="00894E8E">
            <w:pPr>
              <w:jc w:val="center"/>
              <w:rPr>
                <w:sz w:val="22"/>
                <w:szCs w:val="22"/>
              </w:rPr>
            </w:pPr>
            <w:r w:rsidRPr="00894E8E">
              <w:rPr>
                <w:sz w:val="22"/>
                <w:szCs w:val="22"/>
              </w:rPr>
              <w:t> </w:t>
            </w:r>
          </w:p>
        </w:tc>
      </w:tr>
      <w:tr w:rsidR="00894E8E" w:rsidRPr="00894E8E" w14:paraId="1ABCA560"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9F8850"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26745311</w:t>
            </w:r>
          </w:p>
        </w:tc>
        <w:tc>
          <w:tcPr>
            <w:tcW w:w="0" w:type="auto"/>
            <w:tcBorders>
              <w:top w:val="nil"/>
              <w:left w:val="nil"/>
              <w:bottom w:val="single" w:sz="4" w:space="0" w:color="auto"/>
              <w:right w:val="single" w:sz="4" w:space="0" w:color="auto"/>
            </w:tcBorders>
            <w:shd w:val="clear" w:color="auto" w:fill="auto"/>
            <w:noWrap/>
            <w:vAlign w:val="bottom"/>
            <w:hideMark/>
          </w:tcPr>
          <w:p w14:paraId="703D590D" w14:textId="77777777" w:rsidR="00894E8E" w:rsidRPr="00894E8E" w:rsidRDefault="00894E8E" w:rsidP="00894E8E">
            <w:pPr>
              <w:jc w:val="center"/>
              <w:rPr>
                <w:color w:val="000000"/>
                <w:sz w:val="22"/>
                <w:szCs w:val="22"/>
              </w:rPr>
            </w:pPr>
            <w:r w:rsidRPr="00894E8E">
              <w:rPr>
                <w:color w:val="000000"/>
                <w:sz w:val="22"/>
                <w:szCs w:val="22"/>
              </w:rPr>
              <w:t>18.73</w:t>
            </w:r>
          </w:p>
        </w:tc>
        <w:tc>
          <w:tcPr>
            <w:tcW w:w="0" w:type="auto"/>
            <w:tcBorders>
              <w:top w:val="nil"/>
              <w:left w:val="nil"/>
              <w:bottom w:val="single" w:sz="4" w:space="0" w:color="auto"/>
              <w:right w:val="single" w:sz="4" w:space="0" w:color="auto"/>
            </w:tcBorders>
            <w:shd w:val="clear" w:color="auto" w:fill="auto"/>
            <w:noWrap/>
            <w:vAlign w:val="bottom"/>
            <w:hideMark/>
          </w:tcPr>
          <w:p w14:paraId="7C8E2874" w14:textId="77777777" w:rsidR="00894E8E" w:rsidRPr="00894E8E" w:rsidRDefault="00894E8E" w:rsidP="00894E8E">
            <w:pPr>
              <w:jc w:val="center"/>
              <w:rPr>
                <w:color w:val="000000"/>
                <w:sz w:val="22"/>
                <w:szCs w:val="22"/>
              </w:rPr>
            </w:pPr>
            <w:r w:rsidRPr="00894E8E">
              <w:rPr>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14:paraId="74B2D729"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BF524D4"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6927FE7"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D41A52C"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A6A642B"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E91C800" w14:textId="77777777" w:rsidR="00894E8E" w:rsidRPr="00894E8E" w:rsidRDefault="00894E8E" w:rsidP="00894E8E">
            <w:pPr>
              <w:jc w:val="center"/>
              <w:rPr>
                <w:color w:val="000000"/>
                <w:sz w:val="22"/>
                <w:szCs w:val="22"/>
              </w:rPr>
            </w:pPr>
            <w:r w:rsidRPr="00894E8E">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9B25D94" w14:textId="77777777" w:rsidR="00894E8E" w:rsidRPr="00894E8E" w:rsidRDefault="00894E8E" w:rsidP="00894E8E">
            <w:pPr>
              <w:jc w:val="center"/>
              <w:rPr>
                <w:sz w:val="22"/>
                <w:szCs w:val="22"/>
              </w:rPr>
            </w:pPr>
            <w:r w:rsidRPr="00894E8E">
              <w:rPr>
                <w:sz w:val="22"/>
                <w:szCs w:val="22"/>
              </w:rPr>
              <w:t> </w:t>
            </w:r>
          </w:p>
        </w:tc>
      </w:tr>
      <w:tr w:rsidR="00894E8E" w:rsidRPr="00894E8E" w14:paraId="119B22A3" w14:textId="77777777" w:rsidTr="00894E8E">
        <w:trPr>
          <w:trHeight w:val="292"/>
        </w:trPr>
        <w:tc>
          <w:tcPr>
            <w:tcW w:w="0" w:type="auto"/>
            <w:tcBorders>
              <w:top w:val="nil"/>
              <w:left w:val="single" w:sz="4" w:space="0" w:color="auto"/>
              <w:bottom w:val="single" w:sz="4" w:space="0" w:color="auto"/>
              <w:right w:val="nil"/>
            </w:tcBorders>
            <w:shd w:val="clear" w:color="auto" w:fill="auto"/>
            <w:noWrap/>
            <w:vAlign w:val="bottom"/>
            <w:hideMark/>
          </w:tcPr>
          <w:p w14:paraId="5221069A" w14:textId="77777777" w:rsidR="00894E8E" w:rsidRPr="00894E8E" w:rsidRDefault="00894E8E" w:rsidP="00894E8E">
            <w:pPr>
              <w:jc w:val="center"/>
              <w:rPr>
                <w:rFonts w:ascii="Times YU" w:hAnsi="Times YU" w:cs="Arial"/>
                <w:b/>
                <w:bCs/>
                <w:i/>
                <w:iCs/>
                <w:sz w:val="22"/>
                <w:szCs w:val="22"/>
              </w:rPr>
            </w:pPr>
            <w:r w:rsidRPr="00894E8E">
              <w:rPr>
                <w:rFonts w:ascii="Cambria" w:hAnsi="Cambria" w:cs="Cambria"/>
                <w:b/>
                <w:bCs/>
                <w:i/>
                <w:iCs/>
                <w:sz w:val="22"/>
                <w:szCs w:val="22"/>
              </w:rPr>
              <w:t>Укупно</w:t>
            </w:r>
            <w:r w:rsidRPr="00894E8E">
              <w:rPr>
                <w:rFonts w:ascii="Times YU" w:hAnsi="Times YU" w:cs="Arial"/>
                <w:b/>
                <w:bCs/>
                <w:i/>
                <w:iCs/>
                <w:sz w:val="22"/>
                <w:szCs w:val="22"/>
              </w:rPr>
              <w:t xml:space="preserve"> </w:t>
            </w:r>
            <w:r w:rsidRPr="00894E8E">
              <w:rPr>
                <w:rFonts w:ascii="Cambria" w:hAnsi="Cambria" w:cs="Cambria"/>
                <w:b/>
                <w:bCs/>
                <w:i/>
                <w:iCs/>
                <w:sz w:val="22"/>
                <w:szCs w:val="22"/>
              </w:rPr>
              <w:t>ВПС</w:t>
            </w:r>
            <w:r w:rsidRPr="00894E8E">
              <w:rPr>
                <w:rFonts w:ascii="Times YU" w:hAnsi="Times YU" w:cs="Arial"/>
                <w:b/>
                <w:bCs/>
                <w:i/>
                <w:iCs/>
                <w:sz w:val="22"/>
                <w:szCs w:val="22"/>
              </w:rPr>
              <w:t xml:space="preserve"> </w:t>
            </w:r>
            <w:r w:rsidRPr="00894E8E">
              <w:rPr>
                <w:rFonts w:ascii="Cambria" w:hAnsi="Cambria" w:cs="Cambria"/>
                <w:b/>
                <w:bCs/>
                <w:i/>
                <w:iCs/>
                <w:sz w:val="22"/>
                <w:szCs w:val="22"/>
              </w:rPr>
              <w:t>до</w:t>
            </w:r>
            <w:r w:rsidRPr="00894E8E">
              <w:rPr>
                <w:rFonts w:ascii="Times YU" w:hAnsi="Times YU" w:cs="Arial"/>
                <w:b/>
                <w:bCs/>
                <w:i/>
                <w:iCs/>
                <w:sz w:val="22"/>
                <w:szCs w:val="22"/>
              </w:rPr>
              <w:t xml:space="preserve"> 20 </w:t>
            </w:r>
            <w:r w:rsidRPr="00894E8E">
              <w:rPr>
                <w:rFonts w:ascii="Cambria" w:hAnsi="Cambria" w:cs="Cambria"/>
                <w:b/>
                <w:bCs/>
                <w:i/>
                <w:iCs/>
                <w:sz w:val="22"/>
                <w:szCs w:val="22"/>
              </w:rPr>
              <w:t>год</w:t>
            </w:r>
            <w:r w:rsidRPr="00894E8E">
              <w:rPr>
                <w:rFonts w:ascii="Times YU" w:hAnsi="Times YU" w:cs="Arial"/>
                <w:b/>
                <w:bCs/>
                <w:i/>
                <w:iCs/>
                <w:sz w:val="22"/>
                <w:szCs w:val="22"/>
              </w:rPr>
              <w: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71AA9" w14:textId="77777777" w:rsidR="00894E8E" w:rsidRPr="00894E8E" w:rsidRDefault="00894E8E" w:rsidP="00894E8E">
            <w:pPr>
              <w:jc w:val="center"/>
              <w:rPr>
                <w:b/>
                <w:bCs/>
                <w:i/>
                <w:iCs/>
                <w:sz w:val="22"/>
                <w:szCs w:val="22"/>
              </w:rPr>
            </w:pPr>
            <w:r w:rsidRPr="00894E8E">
              <w:rPr>
                <w:b/>
                <w:bCs/>
                <w:i/>
                <w:iCs/>
                <w:sz w:val="22"/>
                <w:szCs w:val="22"/>
              </w:rPr>
              <w:t>28.09</w:t>
            </w:r>
          </w:p>
        </w:tc>
        <w:tc>
          <w:tcPr>
            <w:tcW w:w="0" w:type="auto"/>
            <w:tcBorders>
              <w:top w:val="nil"/>
              <w:left w:val="nil"/>
              <w:bottom w:val="single" w:sz="4" w:space="0" w:color="auto"/>
              <w:right w:val="single" w:sz="4" w:space="0" w:color="auto"/>
            </w:tcBorders>
            <w:shd w:val="clear" w:color="auto" w:fill="auto"/>
            <w:noWrap/>
            <w:vAlign w:val="bottom"/>
            <w:hideMark/>
          </w:tcPr>
          <w:p w14:paraId="2396A1A2" w14:textId="77777777" w:rsidR="00894E8E" w:rsidRPr="00894E8E" w:rsidRDefault="00894E8E" w:rsidP="00894E8E">
            <w:pPr>
              <w:jc w:val="center"/>
              <w:rPr>
                <w:b/>
                <w:bCs/>
                <w:i/>
                <w:iCs/>
                <w:color w:val="000000"/>
                <w:sz w:val="22"/>
                <w:szCs w:val="22"/>
              </w:rPr>
            </w:pPr>
            <w:r w:rsidRPr="00894E8E">
              <w:rPr>
                <w:b/>
                <w:bCs/>
                <w:i/>
                <w:iCs/>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14:paraId="64C38E54" w14:textId="77777777" w:rsidR="00894E8E" w:rsidRPr="00894E8E" w:rsidRDefault="00894E8E" w:rsidP="00894E8E">
            <w:pPr>
              <w:jc w:val="center"/>
              <w:rPr>
                <w:b/>
                <w:bCs/>
                <w:i/>
                <w:iCs/>
                <w:sz w:val="22"/>
                <w:szCs w:val="22"/>
              </w:rPr>
            </w:pPr>
            <w:r w:rsidRPr="00894E8E">
              <w:rPr>
                <w:b/>
                <w:bCs/>
                <w:i/>
                <w:iCs/>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D381B7C" w14:textId="77777777" w:rsidR="00894E8E" w:rsidRPr="00894E8E" w:rsidRDefault="00894E8E" w:rsidP="00894E8E">
            <w:pPr>
              <w:jc w:val="center"/>
              <w:rPr>
                <w:b/>
                <w:bCs/>
                <w:i/>
                <w:iCs/>
                <w:color w:val="000000"/>
                <w:sz w:val="22"/>
                <w:szCs w:val="22"/>
              </w:rPr>
            </w:pPr>
            <w:r w:rsidRPr="00894E8E">
              <w:rPr>
                <w:b/>
                <w:bCs/>
                <w:i/>
                <w:iCs/>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C833E43" w14:textId="77777777" w:rsidR="00894E8E" w:rsidRPr="00894E8E" w:rsidRDefault="00894E8E" w:rsidP="00894E8E">
            <w:pPr>
              <w:jc w:val="center"/>
              <w:rPr>
                <w:b/>
                <w:bCs/>
                <w:i/>
                <w:iCs/>
                <w:color w:val="000000"/>
                <w:sz w:val="22"/>
                <w:szCs w:val="22"/>
              </w:rPr>
            </w:pPr>
            <w:r w:rsidRPr="00894E8E">
              <w:rPr>
                <w:b/>
                <w:bCs/>
                <w:i/>
                <w:iCs/>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1F85E7E" w14:textId="77777777" w:rsidR="00894E8E" w:rsidRPr="00894E8E" w:rsidRDefault="00894E8E" w:rsidP="00894E8E">
            <w:pPr>
              <w:jc w:val="center"/>
              <w:rPr>
                <w:b/>
                <w:bCs/>
                <w:i/>
                <w:iCs/>
                <w:sz w:val="22"/>
                <w:szCs w:val="22"/>
              </w:rPr>
            </w:pPr>
            <w:r w:rsidRPr="00894E8E">
              <w:rPr>
                <w:b/>
                <w:bCs/>
                <w:i/>
                <w:iCs/>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4DCC8E" w14:textId="77777777" w:rsidR="00894E8E" w:rsidRPr="00894E8E" w:rsidRDefault="00894E8E" w:rsidP="00894E8E">
            <w:pPr>
              <w:jc w:val="center"/>
              <w:rPr>
                <w:b/>
                <w:bCs/>
                <w:i/>
                <w:iCs/>
                <w:color w:val="000000"/>
                <w:sz w:val="22"/>
                <w:szCs w:val="22"/>
              </w:rPr>
            </w:pPr>
            <w:r w:rsidRPr="00894E8E">
              <w:rPr>
                <w:b/>
                <w:bCs/>
                <w:i/>
                <w:iCs/>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3AD5A0B" w14:textId="77777777" w:rsidR="00894E8E" w:rsidRPr="00894E8E" w:rsidRDefault="00894E8E" w:rsidP="00894E8E">
            <w:pPr>
              <w:jc w:val="center"/>
              <w:rPr>
                <w:b/>
                <w:bCs/>
                <w:i/>
                <w:iCs/>
                <w:color w:val="000000"/>
                <w:sz w:val="22"/>
                <w:szCs w:val="22"/>
              </w:rPr>
            </w:pPr>
            <w:r w:rsidRPr="00894E8E">
              <w:rPr>
                <w:b/>
                <w:bCs/>
                <w:i/>
                <w:iCs/>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C645EF1" w14:textId="77777777" w:rsidR="00894E8E" w:rsidRPr="00894E8E" w:rsidRDefault="00894E8E" w:rsidP="00894E8E">
            <w:pPr>
              <w:jc w:val="center"/>
              <w:rPr>
                <w:b/>
                <w:bCs/>
                <w:i/>
                <w:iCs/>
                <w:sz w:val="22"/>
                <w:szCs w:val="22"/>
              </w:rPr>
            </w:pPr>
            <w:r w:rsidRPr="00894E8E">
              <w:rPr>
                <w:b/>
                <w:bCs/>
                <w:i/>
                <w:iCs/>
                <w:sz w:val="22"/>
                <w:szCs w:val="22"/>
              </w:rPr>
              <w:t> </w:t>
            </w:r>
          </w:p>
        </w:tc>
      </w:tr>
      <w:tr w:rsidR="00894E8E" w:rsidRPr="00894E8E" w14:paraId="085BFB04"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C8DF3"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10470311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E68BD" w14:textId="77777777" w:rsidR="00894E8E" w:rsidRPr="00894E8E" w:rsidRDefault="00894E8E" w:rsidP="00894E8E">
            <w:pPr>
              <w:jc w:val="center"/>
            </w:pPr>
            <w:r w:rsidRPr="00894E8E">
              <w:t>1.13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4DCC0" w14:textId="77777777" w:rsidR="00894E8E" w:rsidRPr="00894E8E" w:rsidRDefault="00894E8E" w:rsidP="00894E8E">
            <w:pPr>
              <w:jc w:val="center"/>
              <w:rPr>
                <w:color w:val="000000"/>
                <w:sz w:val="22"/>
                <w:szCs w:val="22"/>
              </w:rPr>
            </w:pPr>
            <w:r w:rsidRPr="00894E8E">
              <w:rPr>
                <w:color w:val="000000"/>
                <w:sz w:val="22"/>
                <w:szCs w:val="22"/>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6D2A" w14:textId="77777777" w:rsidR="00894E8E" w:rsidRPr="00894E8E" w:rsidRDefault="00894E8E" w:rsidP="00894E8E">
            <w:pPr>
              <w:jc w:val="center"/>
            </w:pPr>
            <w:r w:rsidRPr="00894E8E">
              <w:t>460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79E609" w14:textId="77777777" w:rsidR="00894E8E" w:rsidRPr="00894E8E" w:rsidRDefault="00894E8E" w:rsidP="00894E8E">
            <w:pPr>
              <w:jc w:val="center"/>
              <w:rPr>
                <w:color w:val="000000"/>
                <w:sz w:val="22"/>
                <w:szCs w:val="22"/>
              </w:rPr>
            </w:pPr>
            <w:r w:rsidRPr="00894E8E">
              <w:rPr>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087AB1D4" w14:textId="77777777" w:rsidR="00894E8E" w:rsidRPr="00894E8E" w:rsidRDefault="00894E8E" w:rsidP="00894E8E">
            <w:pPr>
              <w:jc w:val="center"/>
              <w:rPr>
                <w:color w:val="000000"/>
                <w:sz w:val="22"/>
                <w:szCs w:val="22"/>
              </w:rPr>
            </w:pPr>
            <w:r w:rsidRPr="00894E8E">
              <w:rPr>
                <w:color w:val="000000"/>
                <w:sz w:val="22"/>
                <w:szCs w:val="22"/>
              </w:rPr>
              <w:t>407.1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4BB39" w14:textId="77777777" w:rsidR="00894E8E" w:rsidRPr="00894E8E" w:rsidRDefault="00894E8E" w:rsidP="00894E8E">
            <w:pPr>
              <w:jc w:val="center"/>
            </w:pPr>
            <w:r w:rsidRPr="00894E8E">
              <w:t>13.5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8F7629" w14:textId="77777777" w:rsidR="00894E8E" w:rsidRPr="00894E8E" w:rsidRDefault="00894E8E" w:rsidP="00894E8E">
            <w:pPr>
              <w:jc w:val="center"/>
              <w:rPr>
                <w:color w:val="000000"/>
                <w:sz w:val="22"/>
                <w:szCs w:val="22"/>
              </w:rPr>
            </w:pPr>
            <w:r w:rsidRPr="00894E8E">
              <w:rPr>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40B4F7C8" w14:textId="77777777" w:rsidR="00894E8E" w:rsidRPr="00894E8E" w:rsidRDefault="00894E8E" w:rsidP="00894E8E">
            <w:pPr>
              <w:jc w:val="center"/>
              <w:rPr>
                <w:color w:val="000000"/>
                <w:sz w:val="22"/>
                <w:szCs w:val="22"/>
              </w:rPr>
            </w:pPr>
            <w:r w:rsidRPr="00894E8E">
              <w:rPr>
                <w:color w:val="000000"/>
                <w:sz w:val="22"/>
                <w:szCs w:val="22"/>
              </w:rPr>
              <w:t>11.9</w:t>
            </w:r>
          </w:p>
        </w:tc>
        <w:tc>
          <w:tcPr>
            <w:tcW w:w="0" w:type="auto"/>
            <w:tcBorders>
              <w:top w:val="nil"/>
              <w:left w:val="nil"/>
              <w:bottom w:val="single" w:sz="4" w:space="0" w:color="auto"/>
              <w:right w:val="single" w:sz="4" w:space="0" w:color="auto"/>
            </w:tcBorders>
            <w:shd w:val="clear" w:color="auto" w:fill="auto"/>
            <w:noWrap/>
            <w:vAlign w:val="bottom"/>
            <w:hideMark/>
          </w:tcPr>
          <w:p w14:paraId="79929B47" w14:textId="77777777" w:rsidR="00894E8E" w:rsidRPr="00894E8E" w:rsidRDefault="00894E8E" w:rsidP="00894E8E">
            <w:pPr>
              <w:jc w:val="center"/>
              <w:rPr>
                <w:sz w:val="22"/>
                <w:szCs w:val="22"/>
              </w:rPr>
            </w:pPr>
            <w:r w:rsidRPr="00894E8E">
              <w:rPr>
                <w:sz w:val="22"/>
                <w:szCs w:val="22"/>
              </w:rPr>
              <w:t>2.9</w:t>
            </w:r>
          </w:p>
        </w:tc>
      </w:tr>
      <w:tr w:rsidR="00894E8E" w:rsidRPr="00894E8E" w14:paraId="76EE5E2A"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9849F"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10471311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219C22" w14:textId="77777777" w:rsidR="00894E8E" w:rsidRPr="00894E8E" w:rsidRDefault="00894E8E" w:rsidP="00894E8E">
            <w:pPr>
              <w:jc w:val="center"/>
              <w:rPr>
                <w:sz w:val="22"/>
                <w:szCs w:val="22"/>
              </w:rPr>
            </w:pPr>
            <w:r w:rsidRPr="00894E8E">
              <w:rPr>
                <w:sz w:val="22"/>
                <w:szCs w:val="22"/>
              </w:rPr>
              <w:t>3.45</w:t>
            </w:r>
          </w:p>
        </w:tc>
        <w:tc>
          <w:tcPr>
            <w:tcW w:w="0" w:type="auto"/>
            <w:tcBorders>
              <w:top w:val="nil"/>
              <w:left w:val="nil"/>
              <w:bottom w:val="single" w:sz="4" w:space="0" w:color="auto"/>
              <w:right w:val="single" w:sz="4" w:space="0" w:color="auto"/>
            </w:tcBorders>
            <w:shd w:val="clear" w:color="auto" w:fill="auto"/>
            <w:noWrap/>
            <w:vAlign w:val="bottom"/>
            <w:hideMark/>
          </w:tcPr>
          <w:p w14:paraId="4F6F8C0F" w14:textId="77777777" w:rsidR="00894E8E" w:rsidRPr="00894E8E" w:rsidRDefault="00894E8E" w:rsidP="00894E8E">
            <w:pPr>
              <w:jc w:val="center"/>
              <w:rPr>
                <w:color w:val="000000"/>
                <w:sz w:val="22"/>
                <w:szCs w:val="22"/>
              </w:rPr>
            </w:pPr>
            <w:r w:rsidRPr="00894E8E">
              <w:rPr>
                <w:color w:val="000000"/>
                <w:sz w:val="22"/>
                <w:szCs w:val="22"/>
              </w:rPr>
              <w:t>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5CEEC6" w14:textId="77777777" w:rsidR="00894E8E" w:rsidRPr="00894E8E" w:rsidRDefault="00894E8E" w:rsidP="00894E8E">
            <w:pPr>
              <w:jc w:val="center"/>
              <w:rPr>
                <w:sz w:val="22"/>
                <w:szCs w:val="22"/>
              </w:rPr>
            </w:pPr>
            <w:r w:rsidRPr="00894E8E">
              <w:rPr>
                <w:sz w:val="22"/>
                <w:szCs w:val="22"/>
              </w:rPr>
              <w:t>1134.9</w:t>
            </w:r>
          </w:p>
        </w:tc>
        <w:tc>
          <w:tcPr>
            <w:tcW w:w="0" w:type="auto"/>
            <w:tcBorders>
              <w:top w:val="nil"/>
              <w:left w:val="nil"/>
              <w:bottom w:val="single" w:sz="4" w:space="0" w:color="auto"/>
              <w:right w:val="single" w:sz="4" w:space="0" w:color="auto"/>
            </w:tcBorders>
            <w:shd w:val="clear" w:color="auto" w:fill="auto"/>
            <w:noWrap/>
            <w:vAlign w:val="bottom"/>
            <w:hideMark/>
          </w:tcPr>
          <w:p w14:paraId="5940D4CE" w14:textId="77777777" w:rsidR="00894E8E" w:rsidRPr="00894E8E" w:rsidRDefault="00894E8E" w:rsidP="00894E8E">
            <w:pPr>
              <w:jc w:val="center"/>
              <w:rPr>
                <w:color w:val="000000"/>
                <w:sz w:val="22"/>
                <w:szCs w:val="22"/>
              </w:rPr>
            </w:pPr>
            <w:r w:rsidRPr="00894E8E">
              <w:rPr>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bottom"/>
            <w:hideMark/>
          </w:tcPr>
          <w:p w14:paraId="2730C97D" w14:textId="77777777" w:rsidR="00894E8E" w:rsidRPr="00894E8E" w:rsidRDefault="00894E8E" w:rsidP="00894E8E">
            <w:pPr>
              <w:jc w:val="center"/>
              <w:rPr>
                <w:color w:val="000000"/>
                <w:sz w:val="22"/>
                <w:szCs w:val="22"/>
              </w:rPr>
            </w:pPr>
            <w:r w:rsidRPr="00894E8E">
              <w:rPr>
                <w:color w:val="000000"/>
                <w:sz w:val="22"/>
                <w:szCs w:val="22"/>
              </w:rPr>
              <w:t>329.0</w:t>
            </w:r>
          </w:p>
        </w:tc>
        <w:tc>
          <w:tcPr>
            <w:tcW w:w="0" w:type="auto"/>
            <w:tcBorders>
              <w:top w:val="nil"/>
              <w:left w:val="nil"/>
              <w:bottom w:val="single" w:sz="4" w:space="0" w:color="auto"/>
              <w:right w:val="single" w:sz="4" w:space="0" w:color="auto"/>
            </w:tcBorders>
            <w:shd w:val="clear" w:color="auto" w:fill="auto"/>
            <w:noWrap/>
            <w:vAlign w:val="bottom"/>
            <w:hideMark/>
          </w:tcPr>
          <w:p w14:paraId="15AE9468" w14:textId="77777777" w:rsidR="00894E8E" w:rsidRPr="00894E8E" w:rsidRDefault="00894E8E" w:rsidP="00894E8E">
            <w:pPr>
              <w:jc w:val="center"/>
              <w:rPr>
                <w:sz w:val="22"/>
                <w:szCs w:val="22"/>
              </w:rPr>
            </w:pPr>
            <w:r w:rsidRPr="00894E8E">
              <w:rPr>
                <w:sz w:val="22"/>
                <w:szCs w:val="22"/>
              </w:rPr>
              <w:t>36.4</w:t>
            </w:r>
          </w:p>
        </w:tc>
        <w:tc>
          <w:tcPr>
            <w:tcW w:w="0" w:type="auto"/>
            <w:tcBorders>
              <w:top w:val="nil"/>
              <w:left w:val="nil"/>
              <w:bottom w:val="single" w:sz="4" w:space="0" w:color="auto"/>
              <w:right w:val="single" w:sz="4" w:space="0" w:color="auto"/>
            </w:tcBorders>
            <w:shd w:val="clear" w:color="auto" w:fill="auto"/>
            <w:noWrap/>
            <w:vAlign w:val="bottom"/>
            <w:hideMark/>
          </w:tcPr>
          <w:p w14:paraId="65802502" w14:textId="77777777" w:rsidR="00894E8E" w:rsidRPr="00894E8E" w:rsidRDefault="00894E8E" w:rsidP="00894E8E">
            <w:pPr>
              <w:jc w:val="center"/>
              <w:rPr>
                <w:color w:val="000000"/>
                <w:sz w:val="22"/>
                <w:szCs w:val="22"/>
              </w:rPr>
            </w:pPr>
            <w:r w:rsidRPr="00894E8E">
              <w:rPr>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0018A5A8" w14:textId="77777777" w:rsidR="00894E8E" w:rsidRPr="00894E8E" w:rsidRDefault="00894E8E" w:rsidP="00894E8E">
            <w:pPr>
              <w:jc w:val="center"/>
              <w:rPr>
                <w:color w:val="000000"/>
                <w:sz w:val="22"/>
                <w:szCs w:val="22"/>
              </w:rPr>
            </w:pPr>
            <w:r w:rsidRPr="00894E8E">
              <w:rPr>
                <w:color w:val="000000"/>
                <w:sz w:val="22"/>
                <w:szCs w:val="22"/>
              </w:rPr>
              <w:t>10.6</w:t>
            </w:r>
          </w:p>
        </w:tc>
        <w:tc>
          <w:tcPr>
            <w:tcW w:w="0" w:type="auto"/>
            <w:tcBorders>
              <w:top w:val="nil"/>
              <w:left w:val="nil"/>
              <w:bottom w:val="single" w:sz="4" w:space="0" w:color="auto"/>
              <w:right w:val="single" w:sz="4" w:space="0" w:color="auto"/>
            </w:tcBorders>
            <w:shd w:val="clear" w:color="auto" w:fill="auto"/>
            <w:noWrap/>
            <w:vAlign w:val="bottom"/>
            <w:hideMark/>
          </w:tcPr>
          <w:p w14:paraId="4C97CF09" w14:textId="77777777" w:rsidR="00894E8E" w:rsidRPr="00894E8E" w:rsidRDefault="00894E8E" w:rsidP="00894E8E">
            <w:pPr>
              <w:jc w:val="center"/>
              <w:rPr>
                <w:sz w:val="22"/>
                <w:szCs w:val="22"/>
              </w:rPr>
            </w:pPr>
            <w:r w:rsidRPr="00894E8E">
              <w:rPr>
                <w:sz w:val="22"/>
                <w:szCs w:val="22"/>
              </w:rPr>
              <w:t>3.2</w:t>
            </w:r>
          </w:p>
        </w:tc>
      </w:tr>
      <w:tr w:rsidR="00894E8E" w:rsidRPr="00894E8E" w14:paraId="5514A956"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F6D31"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10475311</w:t>
            </w:r>
          </w:p>
        </w:tc>
        <w:tc>
          <w:tcPr>
            <w:tcW w:w="0" w:type="auto"/>
            <w:tcBorders>
              <w:top w:val="nil"/>
              <w:left w:val="nil"/>
              <w:bottom w:val="single" w:sz="4" w:space="0" w:color="auto"/>
              <w:right w:val="single" w:sz="4" w:space="0" w:color="auto"/>
            </w:tcBorders>
            <w:shd w:val="clear" w:color="auto" w:fill="auto"/>
            <w:noWrap/>
            <w:vAlign w:val="bottom"/>
            <w:hideMark/>
          </w:tcPr>
          <w:p w14:paraId="4C2CB50F" w14:textId="77777777" w:rsidR="00894E8E" w:rsidRPr="00894E8E" w:rsidRDefault="00894E8E" w:rsidP="00894E8E">
            <w:pPr>
              <w:jc w:val="center"/>
              <w:rPr>
                <w:sz w:val="22"/>
                <w:szCs w:val="22"/>
              </w:rPr>
            </w:pPr>
            <w:r w:rsidRPr="00894E8E">
              <w:rPr>
                <w:sz w:val="22"/>
                <w:szCs w:val="22"/>
              </w:rPr>
              <w:t>49.36</w:t>
            </w:r>
          </w:p>
        </w:tc>
        <w:tc>
          <w:tcPr>
            <w:tcW w:w="0" w:type="auto"/>
            <w:tcBorders>
              <w:top w:val="nil"/>
              <w:left w:val="nil"/>
              <w:bottom w:val="single" w:sz="4" w:space="0" w:color="auto"/>
              <w:right w:val="single" w:sz="4" w:space="0" w:color="auto"/>
            </w:tcBorders>
            <w:shd w:val="clear" w:color="auto" w:fill="auto"/>
            <w:noWrap/>
            <w:vAlign w:val="bottom"/>
            <w:hideMark/>
          </w:tcPr>
          <w:p w14:paraId="6A2AEC7E" w14:textId="77777777" w:rsidR="00894E8E" w:rsidRPr="00894E8E" w:rsidRDefault="00894E8E" w:rsidP="00894E8E">
            <w:pPr>
              <w:jc w:val="center"/>
              <w:rPr>
                <w:color w:val="000000"/>
                <w:sz w:val="22"/>
                <w:szCs w:val="22"/>
              </w:rPr>
            </w:pPr>
            <w:r w:rsidRPr="00894E8E">
              <w:rPr>
                <w:color w:val="000000"/>
                <w:sz w:val="22"/>
                <w:szCs w:val="22"/>
              </w:rPr>
              <w:t>8.0</w:t>
            </w:r>
          </w:p>
        </w:tc>
        <w:tc>
          <w:tcPr>
            <w:tcW w:w="0" w:type="auto"/>
            <w:tcBorders>
              <w:top w:val="nil"/>
              <w:left w:val="nil"/>
              <w:bottom w:val="single" w:sz="4" w:space="0" w:color="auto"/>
              <w:right w:val="single" w:sz="4" w:space="0" w:color="auto"/>
            </w:tcBorders>
            <w:shd w:val="clear" w:color="auto" w:fill="auto"/>
            <w:noWrap/>
            <w:vAlign w:val="bottom"/>
            <w:hideMark/>
          </w:tcPr>
          <w:p w14:paraId="0BBF9B22" w14:textId="77777777" w:rsidR="00894E8E" w:rsidRPr="00894E8E" w:rsidRDefault="00894E8E" w:rsidP="00894E8E">
            <w:pPr>
              <w:jc w:val="center"/>
              <w:rPr>
                <w:sz w:val="22"/>
                <w:szCs w:val="22"/>
              </w:rPr>
            </w:pPr>
            <w:r w:rsidRPr="00894E8E">
              <w:rPr>
                <w:sz w:val="22"/>
                <w:szCs w:val="22"/>
              </w:rPr>
              <w:t>5674.8</w:t>
            </w:r>
          </w:p>
        </w:tc>
        <w:tc>
          <w:tcPr>
            <w:tcW w:w="0" w:type="auto"/>
            <w:tcBorders>
              <w:top w:val="nil"/>
              <w:left w:val="nil"/>
              <w:bottom w:val="single" w:sz="4" w:space="0" w:color="auto"/>
              <w:right w:val="single" w:sz="4" w:space="0" w:color="auto"/>
            </w:tcBorders>
            <w:shd w:val="clear" w:color="auto" w:fill="auto"/>
            <w:noWrap/>
            <w:vAlign w:val="bottom"/>
            <w:hideMark/>
          </w:tcPr>
          <w:p w14:paraId="50AF1668" w14:textId="77777777" w:rsidR="00894E8E" w:rsidRPr="00894E8E" w:rsidRDefault="00894E8E" w:rsidP="00894E8E">
            <w:pPr>
              <w:jc w:val="center"/>
              <w:rPr>
                <w:color w:val="000000"/>
                <w:sz w:val="22"/>
                <w:szCs w:val="22"/>
              </w:rPr>
            </w:pPr>
            <w:r w:rsidRPr="00894E8E">
              <w:rPr>
                <w:color w:val="000000"/>
                <w:sz w:val="22"/>
                <w:szCs w:val="22"/>
              </w:rPr>
              <w:t>10.1</w:t>
            </w:r>
          </w:p>
        </w:tc>
        <w:tc>
          <w:tcPr>
            <w:tcW w:w="0" w:type="auto"/>
            <w:tcBorders>
              <w:top w:val="nil"/>
              <w:left w:val="nil"/>
              <w:bottom w:val="single" w:sz="4" w:space="0" w:color="auto"/>
              <w:right w:val="single" w:sz="4" w:space="0" w:color="auto"/>
            </w:tcBorders>
            <w:shd w:val="clear" w:color="auto" w:fill="auto"/>
            <w:noWrap/>
            <w:vAlign w:val="bottom"/>
            <w:hideMark/>
          </w:tcPr>
          <w:p w14:paraId="67FB7051" w14:textId="77777777" w:rsidR="00894E8E" w:rsidRPr="00894E8E" w:rsidRDefault="00894E8E" w:rsidP="00894E8E">
            <w:pPr>
              <w:jc w:val="center"/>
              <w:rPr>
                <w:color w:val="000000"/>
                <w:sz w:val="22"/>
                <w:szCs w:val="22"/>
              </w:rPr>
            </w:pPr>
            <w:r w:rsidRPr="00894E8E">
              <w:rPr>
                <w:color w:val="000000"/>
                <w:sz w:val="22"/>
                <w:szCs w:val="22"/>
              </w:rPr>
              <w:t>115.0</w:t>
            </w:r>
          </w:p>
        </w:tc>
        <w:tc>
          <w:tcPr>
            <w:tcW w:w="0" w:type="auto"/>
            <w:tcBorders>
              <w:top w:val="nil"/>
              <w:left w:val="nil"/>
              <w:bottom w:val="single" w:sz="4" w:space="0" w:color="auto"/>
              <w:right w:val="single" w:sz="4" w:space="0" w:color="auto"/>
            </w:tcBorders>
            <w:shd w:val="clear" w:color="auto" w:fill="auto"/>
            <w:noWrap/>
            <w:vAlign w:val="bottom"/>
            <w:hideMark/>
          </w:tcPr>
          <w:p w14:paraId="3410B9C7" w14:textId="77777777" w:rsidR="00894E8E" w:rsidRPr="00894E8E" w:rsidRDefault="00894E8E" w:rsidP="00894E8E">
            <w:pPr>
              <w:jc w:val="center"/>
              <w:rPr>
                <w:sz w:val="22"/>
                <w:szCs w:val="22"/>
              </w:rPr>
            </w:pPr>
            <w:r w:rsidRPr="00894E8E">
              <w:rPr>
                <w:sz w:val="22"/>
                <w:szCs w:val="22"/>
              </w:rPr>
              <w:t>279.4</w:t>
            </w:r>
          </w:p>
        </w:tc>
        <w:tc>
          <w:tcPr>
            <w:tcW w:w="0" w:type="auto"/>
            <w:tcBorders>
              <w:top w:val="nil"/>
              <w:left w:val="nil"/>
              <w:bottom w:val="single" w:sz="4" w:space="0" w:color="auto"/>
              <w:right w:val="single" w:sz="4" w:space="0" w:color="auto"/>
            </w:tcBorders>
            <w:shd w:val="clear" w:color="auto" w:fill="auto"/>
            <w:noWrap/>
            <w:vAlign w:val="bottom"/>
            <w:hideMark/>
          </w:tcPr>
          <w:p w14:paraId="00B3E5C8" w14:textId="77777777" w:rsidR="00894E8E" w:rsidRPr="00894E8E" w:rsidRDefault="00894E8E" w:rsidP="00894E8E">
            <w:pPr>
              <w:jc w:val="center"/>
              <w:rPr>
                <w:color w:val="000000"/>
                <w:sz w:val="22"/>
                <w:szCs w:val="22"/>
              </w:rPr>
            </w:pPr>
            <w:r w:rsidRPr="00894E8E">
              <w:rPr>
                <w:color w:val="000000"/>
                <w:sz w:val="22"/>
                <w:szCs w:val="22"/>
              </w:rPr>
              <w:t>10.9</w:t>
            </w:r>
          </w:p>
        </w:tc>
        <w:tc>
          <w:tcPr>
            <w:tcW w:w="0" w:type="auto"/>
            <w:tcBorders>
              <w:top w:val="nil"/>
              <w:left w:val="nil"/>
              <w:bottom w:val="single" w:sz="4" w:space="0" w:color="auto"/>
              <w:right w:val="single" w:sz="4" w:space="0" w:color="auto"/>
            </w:tcBorders>
            <w:shd w:val="clear" w:color="auto" w:fill="auto"/>
            <w:noWrap/>
            <w:vAlign w:val="bottom"/>
            <w:hideMark/>
          </w:tcPr>
          <w:p w14:paraId="1082DF02" w14:textId="77777777" w:rsidR="00894E8E" w:rsidRPr="00894E8E" w:rsidRDefault="00894E8E" w:rsidP="00894E8E">
            <w:pPr>
              <w:jc w:val="center"/>
              <w:rPr>
                <w:color w:val="000000"/>
                <w:sz w:val="22"/>
                <w:szCs w:val="22"/>
              </w:rPr>
            </w:pPr>
            <w:r w:rsidRPr="00894E8E">
              <w:rPr>
                <w:color w:val="000000"/>
                <w:sz w:val="22"/>
                <w:szCs w:val="22"/>
              </w:rPr>
              <w:t>5.7</w:t>
            </w:r>
          </w:p>
        </w:tc>
        <w:tc>
          <w:tcPr>
            <w:tcW w:w="0" w:type="auto"/>
            <w:tcBorders>
              <w:top w:val="nil"/>
              <w:left w:val="nil"/>
              <w:bottom w:val="single" w:sz="4" w:space="0" w:color="auto"/>
              <w:right w:val="single" w:sz="4" w:space="0" w:color="auto"/>
            </w:tcBorders>
            <w:shd w:val="clear" w:color="auto" w:fill="auto"/>
            <w:noWrap/>
            <w:vAlign w:val="bottom"/>
            <w:hideMark/>
          </w:tcPr>
          <w:p w14:paraId="07B20FCC" w14:textId="77777777" w:rsidR="00894E8E" w:rsidRPr="00894E8E" w:rsidRDefault="00894E8E" w:rsidP="00894E8E">
            <w:pPr>
              <w:jc w:val="center"/>
              <w:rPr>
                <w:sz w:val="22"/>
                <w:szCs w:val="22"/>
              </w:rPr>
            </w:pPr>
            <w:r w:rsidRPr="00894E8E">
              <w:rPr>
                <w:sz w:val="22"/>
                <w:szCs w:val="22"/>
              </w:rPr>
              <w:t>4.9</w:t>
            </w:r>
          </w:p>
        </w:tc>
      </w:tr>
      <w:tr w:rsidR="00894E8E" w:rsidRPr="00894E8E" w14:paraId="2BE09248"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12E7C"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10476311</w:t>
            </w:r>
          </w:p>
        </w:tc>
        <w:tc>
          <w:tcPr>
            <w:tcW w:w="0" w:type="auto"/>
            <w:tcBorders>
              <w:top w:val="nil"/>
              <w:left w:val="nil"/>
              <w:bottom w:val="single" w:sz="4" w:space="0" w:color="auto"/>
              <w:right w:val="single" w:sz="4" w:space="0" w:color="auto"/>
            </w:tcBorders>
            <w:shd w:val="clear" w:color="auto" w:fill="auto"/>
            <w:noWrap/>
            <w:vAlign w:val="bottom"/>
            <w:hideMark/>
          </w:tcPr>
          <w:p w14:paraId="6C510BEF" w14:textId="77777777" w:rsidR="00894E8E" w:rsidRPr="00894E8E" w:rsidRDefault="00894E8E" w:rsidP="00894E8E">
            <w:pPr>
              <w:jc w:val="center"/>
              <w:rPr>
                <w:sz w:val="22"/>
                <w:szCs w:val="22"/>
              </w:rPr>
            </w:pPr>
            <w:r w:rsidRPr="00894E8E">
              <w:rPr>
                <w:sz w:val="22"/>
                <w:szCs w:val="22"/>
              </w:rPr>
              <w:t>40</w:t>
            </w:r>
          </w:p>
        </w:tc>
        <w:tc>
          <w:tcPr>
            <w:tcW w:w="0" w:type="auto"/>
            <w:tcBorders>
              <w:top w:val="nil"/>
              <w:left w:val="nil"/>
              <w:bottom w:val="single" w:sz="4" w:space="0" w:color="auto"/>
              <w:right w:val="single" w:sz="4" w:space="0" w:color="auto"/>
            </w:tcBorders>
            <w:shd w:val="clear" w:color="auto" w:fill="auto"/>
            <w:noWrap/>
            <w:vAlign w:val="bottom"/>
            <w:hideMark/>
          </w:tcPr>
          <w:p w14:paraId="7C43B533" w14:textId="77777777" w:rsidR="00894E8E" w:rsidRPr="00894E8E" w:rsidRDefault="00894E8E" w:rsidP="00894E8E">
            <w:pPr>
              <w:jc w:val="center"/>
              <w:rPr>
                <w:color w:val="000000"/>
                <w:sz w:val="22"/>
                <w:szCs w:val="22"/>
              </w:rPr>
            </w:pPr>
            <w:r w:rsidRPr="00894E8E">
              <w:rPr>
                <w:color w:val="000000"/>
                <w:sz w:val="22"/>
                <w:szCs w:val="22"/>
              </w:rPr>
              <w:t>6.4</w:t>
            </w:r>
          </w:p>
        </w:tc>
        <w:tc>
          <w:tcPr>
            <w:tcW w:w="0" w:type="auto"/>
            <w:tcBorders>
              <w:top w:val="nil"/>
              <w:left w:val="nil"/>
              <w:bottom w:val="single" w:sz="4" w:space="0" w:color="auto"/>
              <w:right w:val="single" w:sz="4" w:space="0" w:color="auto"/>
            </w:tcBorders>
            <w:shd w:val="clear" w:color="auto" w:fill="auto"/>
            <w:noWrap/>
            <w:vAlign w:val="bottom"/>
            <w:hideMark/>
          </w:tcPr>
          <w:p w14:paraId="4C8B5C97" w14:textId="77777777" w:rsidR="00894E8E" w:rsidRPr="00894E8E" w:rsidRDefault="00894E8E" w:rsidP="00894E8E">
            <w:pPr>
              <w:jc w:val="center"/>
              <w:rPr>
                <w:sz w:val="22"/>
                <w:szCs w:val="22"/>
              </w:rPr>
            </w:pPr>
            <w:r w:rsidRPr="00894E8E">
              <w:rPr>
                <w:sz w:val="22"/>
                <w:szCs w:val="22"/>
              </w:rPr>
              <w:t>6016.4</w:t>
            </w:r>
          </w:p>
        </w:tc>
        <w:tc>
          <w:tcPr>
            <w:tcW w:w="0" w:type="auto"/>
            <w:tcBorders>
              <w:top w:val="nil"/>
              <w:left w:val="nil"/>
              <w:bottom w:val="single" w:sz="4" w:space="0" w:color="auto"/>
              <w:right w:val="single" w:sz="4" w:space="0" w:color="auto"/>
            </w:tcBorders>
            <w:shd w:val="clear" w:color="auto" w:fill="auto"/>
            <w:noWrap/>
            <w:vAlign w:val="bottom"/>
            <w:hideMark/>
          </w:tcPr>
          <w:p w14:paraId="196BD876" w14:textId="77777777" w:rsidR="00894E8E" w:rsidRPr="00894E8E" w:rsidRDefault="00894E8E" w:rsidP="00894E8E">
            <w:pPr>
              <w:jc w:val="center"/>
              <w:rPr>
                <w:color w:val="000000"/>
                <w:sz w:val="22"/>
                <w:szCs w:val="22"/>
              </w:rPr>
            </w:pPr>
            <w:r w:rsidRPr="00894E8E">
              <w:rPr>
                <w:color w:val="000000"/>
                <w:sz w:val="22"/>
                <w:szCs w:val="22"/>
              </w:rPr>
              <w:t>10.7</w:t>
            </w:r>
          </w:p>
        </w:tc>
        <w:tc>
          <w:tcPr>
            <w:tcW w:w="0" w:type="auto"/>
            <w:tcBorders>
              <w:top w:val="nil"/>
              <w:left w:val="nil"/>
              <w:bottom w:val="single" w:sz="4" w:space="0" w:color="auto"/>
              <w:right w:val="single" w:sz="4" w:space="0" w:color="auto"/>
            </w:tcBorders>
            <w:shd w:val="clear" w:color="auto" w:fill="auto"/>
            <w:noWrap/>
            <w:vAlign w:val="bottom"/>
            <w:hideMark/>
          </w:tcPr>
          <w:p w14:paraId="595BE4E8" w14:textId="77777777" w:rsidR="00894E8E" w:rsidRPr="00894E8E" w:rsidRDefault="00894E8E" w:rsidP="00894E8E">
            <w:pPr>
              <w:jc w:val="center"/>
              <w:rPr>
                <w:color w:val="000000"/>
                <w:sz w:val="22"/>
                <w:szCs w:val="22"/>
              </w:rPr>
            </w:pPr>
            <w:r w:rsidRPr="00894E8E">
              <w:rPr>
                <w:color w:val="000000"/>
                <w:sz w:val="22"/>
                <w:szCs w:val="22"/>
              </w:rPr>
              <w:t>150.4</w:t>
            </w:r>
          </w:p>
        </w:tc>
        <w:tc>
          <w:tcPr>
            <w:tcW w:w="0" w:type="auto"/>
            <w:tcBorders>
              <w:top w:val="nil"/>
              <w:left w:val="nil"/>
              <w:bottom w:val="single" w:sz="4" w:space="0" w:color="auto"/>
              <w:right w:val="single" w:sz="4" w:space="0" w:color="auto"/>
            </w:tcBorders>
            <w:shd w:val="clear" w:color="auto" w:fill="auto"/>
            <w:noWrap/>
            <w:vAlign w:val="bottom"/>
            <w:hideMark/>
          </w:tcPr>
          <w:p w14:paraId="35698168" w14:textId="77777777" w:rsidR="00894E8E" w:rsidRPr="00894E8E" w:rsidRDefault="00894E8E" w:rsidP="00894E8E">
            <w:pPr>
              <w:jc w:val="center"/>
              <w:rPr>
                <w:sz w:val="22"/>
                <w:szCs w:val="22"/>
              </w:rPr>
            </w:pPr>
            <w:r w:rsidRPr="00894E8E">
              <w:rPr>
                <w:sz w:val="22"/>
                <w:szCs w:val="22"/>
              </w:rPr>
              <w:t>259.4</w:t>
            </w:r>
          </w:p>
        </w:tc>
        <w:tc>
          <w:tcPr>
            <w:tcW w:w="0" w:type="auto"/>
            <w:tcBorders>
              <w:top w:val="nil"/>
              <w:left w:val="nil"/>
              <w:bottom w:val="single" w:sz="4" w:space="0" w:color="auto"/>
              <w:right w:val="single" w:sz="4" w:space="0" w:color="auto"/>
            </w:tcBorders>
            <w:shd w:val="clear" w:color="auto" w:fill="auto"/>
            <w:noWrap/>
            <w:vAlign w:val="bottom"/>
            <w:hideMark/>
          </w:tcPr>
          <w:p w14:paraId="2B96468D" w14:textId="77777777" w:rsidR="00894E8E" w:rsidRPr="00894E8E" w:rsidRDefault="00894E8E" w:rsidP="00894E8E">
            <w:pPr>
              <w:jc w:val="center"/>
              <w:rPr>
                <w:color w:val="000000"/>
                <w:sz w:val="22"/>
                <w:szCs w:val="22"/>
              </w:rPr>
            </w:pPr>
            <w:r w:rsidRPr="00894E8E">
              <w:rPr>
                <w:color w:val="000000"/>
                <w:sz w:val="22"/>
                <w:szCs w:val="22"/>
              </w:rPr>
              <w:t>10.1</w:t>
            </w:r>
          </w:p>
        </w:tc>
        <w:tc>
          <w:tcPr>
            <w:tcW w:w="0" w:type="auto"/>
            <w:tcBorders>
              <w:top w:val="nil"/>
              <w:left w:val="nil"/>
              <w:bottom w:val="single" w:sz="4" w:space="0" w:color="auto"/>
              <w:right w:val="single" w:sz="4" w:space="0" w:color="auto"/>
            </w:tcBorders>
            <w:shd w:val="clear" w:color="auto" w:fill="auto"/>
            <w:noWrap/>
            <w:vAlign w:val="bottom"/>
            <w:hideMark/>
          </w:tcPr>
          <w:p w14:paraId="3F1D6BE9" w14:textId="77777777" w:rsidR="00894E8E" w:rsidRPr="00894E8E" w:rsidRDefault="00894E8E" w:rsidP="00894E8E">
            <w:pPr>
              <w:jc w:val="center"/>
              <w:rPr>
                <w:color w:val="000000"/>
                <w:sz w:val="22"/>
                <w:szCs w:val="22"/>
              </w:rPr>
            </w:pPr>
            <w:r w:rsidRPr="00894E8E">
              <w:rPr>
                <w:color w:val="000000"/>
                <w:sz w:val="22"/>
                <w:szCs w:val="22"/>
              </w:rPr>
              <w:t>6.5</w:t>
            </w:r>
          </w:p>
        </w:tc>
        <w:tc>
          <w:tcPr>
            <w:tcW w:w="0" w:type="auto"/>
            <w:tcBorders>
              <w:top w:val="nil"/>
              <w:left w:val="nil"/>
              <w:bottom w:val="single" w:sz="4" w:space="0" w:color="auto"/>
              <w:right w:val="single" w:sz="4" w:space="0" w:color="auto"/>
            </w:tcBorders>
            <w:shd w:val="clear" w:color="auto" w:fill="auto"/>
            <w:noWrap/>
            <w:vAlign w:val="bottom"/>
            <w:hideMark/>
          </w:tcPr>
          <w:p w14:paraId="66C19791" w14:textId="77777777" w:rsidR="00894E8E" w:rsidRPr="00894E8E" w:rsidRDefault="00894E8E" w:rsidP="00894E8E">
            <w:pPr>
              <w:jc w:val="center"/>
              <w:rPr>
                <w:sz w:val="22"/>
                <w:szCs w:val="22"/>
              </w:rPr>
            </w:pPr>
            <w:r w:rsidRPr="00894E8E">
              <w:rPr>
                <w:sz w:val="22"/>
                <w:szCs w:val="22"/>
              </w:rPr>
              <w:t>4.3</w:t>
            </w:r>
          </w:p>
        </w:tc>
      </w:tr>
      <w:tr w:rsidR="00894E8E" w:rsidRPr="00894E8E" w14:paraId="6B98E0A4"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8B09E"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10479421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C7CC9" w14:textId="77777777" w:rsidR="00894E8E" w:rsidRPr="00894E8E" w:rsidRDefault="00894E8E" w:rsidP="00894E8E">
            <w:pPr>
              <w:jc w:val="center"/>
            </w:pPr>
            <w:r w:rsidRPr="00894E8E">
              <w:t>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CBE744" w14:textId="77777777" w:rsidR="00894E8E" w:rsidRPr="00894E8E" w:rsidRDefault="00894E8E" w:rsidP="00894E8E">
            <w:pPr>
              <w:jc w:val="center"/>
              <w:rPr>
                <w:color w:val="000000"/>
                <w:sz w:val="22"/>
                <w:szCs w:val="22"/>
              </w:rPr>
            </w:pPr>
            <w:r w:rsidRPr="00894E8E">
              <w:rPr>
                <w:color w:val="000000"/>
                <w:sz w:val="22"/>
                <w:szCs w:val="22"/>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3D0AD" w14:textId="77777777" w:rsidR="00894E8E" w:rsidRPr="00894E8E" w:rsidRDefault="00894E8E" w:rsidP="00894E8E">
            <w:pPr>
              <w:jc w:val="center"/>
            </w:pPr>
            <w:r w:rsidRPr="00894E8E">
              <w:t>1621.1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966CC" w14:textId="77777777" w:rsidR="00894E8E" w:rsidRPr="00894E8E" w:rsidRDefault="00894E8E" w:rsidP="00894E8E">
            <w:pPr>
              <w:jc w:val="center"/>
              <w:rPr>
                <w:color w:val="000000"/>
                <w:sz w:val="22"/>
                <w:szCs w:val="22"/>
              </w:rPr>
            </w:pPr>
            <w:r w:rsidRPr="00894E8E">
              <w:rPr>
                <w:color w:val="000000"/>
                <w:sz w:val="22"/>
                <w:szCs w:val="22"/>
              </w:rPr>
              <w:t>2.9</w:t>
            </w:r>
          </w:p>
        </w:tc>
        <w:tc>
          <w:tcPr>
            <w:tcW w:w="0" w:type="auto"/>
            <w:tcBorders>
              <w:top w:val="nil"/>
              <w:left w:val="nil"/>
              <w:bottom w:val="single" w:sz="4" w:space="0" w:color="auto"/>
              <w:right w:val="single" w:sz="4" w:space="0" w:color="auto"/>
            </w:tcBorders>
            <w:shd w:val="clear" w:color="auto" w:fill="auto"/>
            <w:noWrap/>
            <w:vAlign w:val="bottom"/>
            <w:hideMark/>
          </w:tcPr>
          <w:p w14:paraId="048973CF" w14:textId="77777777" w:rsidR="00894E8E" w:rsidRPr="00894E8E" w:rsidRDefault="00894E8E" w:rsidP="00894E8E">
            <w:pPr>
              <w:jc w:val="center"/>
              <w:rPr>
                <w:color w:val="000000"/>
                <w:sz w:val="22"/>
                <w:szCs w:val="22"/>
              </w:rPr>
            </w:pPr>
            <w:r w:rsidRPr="00894E8E">
              <w:rPr>
                <w:color w:val="000000"/>
                <w:sz w:val="22"/>
                <w:szCs w:val="22"/>
              </w:rPr>
              <w:t>360.2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C7B8E" w14:textId="77777777" w:rsidR="00894E8E" w:rsidRPr="00894E8E" w:rsidRDefault="00894E8E" w:rsidP="00894E8E">
            <w:pPr>
              <w:jc w:val="center"/>
            </w:pPr>
            <w:r w:rsidRPr="00894E8E">
              <w:t>118.4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CC8A2" w14:textId="77777777" w:rsidR="00894E8E" w:rsidRPr="00894E8E" w:rsidRDefault="00894E8E" w:rsidP="00894E8E">
            <w:pPr>
              <w:jc w:val="center"/>
              <w:rPr>
                <w:color w:val="000000"/>
                <w:sz w:val="22"/>
                <w:szCs w:val="22"/>
              </w:rPr>
            </w:pPr>
            <w:r w:rsidRPr="00894E8E">
              <w:rPr>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bottom"/>
            <w:hideMark/>
          </w:tcPr>
          <w:p w14:paraId="2CF9C4B9" w14:textId="77777777" w:rsidR="00894E8E" w:rsidRPr="00894E8E" w:rsidRDefault="00894E8E" w:rsidP="00894E8E">
            <w:pPr>
              <w:jc w:val="center"/>
              <w:rPr>
                <w:color w:val="000000"/>
                <w:sz w:val="22"/>
                <w:szCs w:val="22"/>
              </w:rPr>
            </w:pPr>
            <w:r w:rsidRPr="00894E8E">
              <w:rPr>
                <w:color w:val="000000"/>
                <w:sz w:val="22"/>
                <w:szCs w:val="22"/>
              </w:rPr>
              <w:t>26.3</w:t>
            </w:r>
          </w:p>
        </w:tc>
        <w:tc>
          <w:tcPr>
            <w:tcW w:w="0" w:type="auto"/>
            <w:tcBorders>
              <w:top w:val="nil"/>
              <w:left w:val="nil"/>
              <w:bottom w:val="single" w:sz="4" w:space="0" w:color="auto"/>
              <w:right w:val="single" w:sz="4" w:space="0" w:color="auto"/>
            </w:tcBorders>
            <w:shd w:val="clear" w:color="auto" w:fill="auto"/>
            <w:noWrap/>
            <w:vAlign w:val="bottom"/>
            <w:hideMark/>
          </w:tcPr>
          <w:p w14:paraId="04FCA6D5" w14:textId="77777777" w:rsidR="00894E8E" w:rsidRPr="00894E8E" w:rsidRDefault="00894E8E" w:rsidP="00894E8E">
            <w:pPr>
              <w:jc w:val="center"/>
              <w:rPr>
                <w:sz w:val="22"/>
                <w:szCs w:val="22"/>
              </w:rPr>
            </w:pPr>
            <w:r w:rsidRPr="00894E8E">
              <w:rPr>
                <w:sz w:val="22"/>
                <w:szCs w:val="22"/>
              </w:rPr>
              <w:t>7.3</w:t>
            </w:r>
          </w:p>
        </w:tc>
      </w:tr>
      <w:tr w:rsidR="00894E8E" w:rsidRPr="00894E8E" w14:paraId="62893F9C"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EED44F"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26475311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53C7B7" w14:textId="77777777" w:rsidR="00894E8E" w:rsidRPr="00894E8E" w:rsidRDefault="00894E8E" w:rsidP="00894E8E">
            <w:pPr>
              <w:jc w:val="center"/>
              <w:rPr>
                <w:sz w:val="22"/>
                <w:szCs w:val="22"/>
              </w:rPr>
            </w:pPr>
            <w:r w:rsidRPr="00894E8E">
              <w:rPr>
                <w:sz w:val="22"/>
                <w:szCs w:val="22"/>
              </w:rPr>
              <w:t>286.87</w:t>
            </w:r>
          </w:p>
        </w:tc>
        <w:tc>
          <w:tcPr>
            <w:tcW w:w="0" w:type="auto"/>
            <w:tcBorders>
              <w:top w:val="nil"/>
              <w:left w:val="nil"/>
              <w:bottom w:val="single" w:sz="4" w:space="0" w:color="auto"/>
              <w:right w:val="single" w:sz="4" w:space="0" w:color="auto"/>
            </w:tcBorders>
            <w:shd w:val="clear" w:color="auto" w:fill="auto"/>
            <w:noWrap/>
            <w:vAlign w:val="bottom"/>
            <w:hideMark/>
          </w:tcPr>
          <w:p w14:paraId="4C21C2B2" w14:textId="77777777" w:rsidR="00894E8E" w:rsidRPr="00894E8E" w:rsidRDefault="00894E8E" w:rsidP="00894E8E">
            <w:pPr>
              <w:jc w:val="center"/>
              <w:rPr>
                <w:color w:val="000000"/>
                <w:sz w:val="22"/>
                <w:szCs w:val="22"/>
              </w:rPr>
            </w:pPr>
            <w:r w:rsidRPr="00894E8E">
              <w:rPr>
                <w:color w:val="000000"/>
                <w:sz w:val="22"/>
                <w:szCs w:val="22"/>
              </w:rPr>
              <w:t>46.2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371363" w14:textId="77777777" w:rsidR="00894E8E" w:rsidRPr="00894E8E" w:rsidRDefault="00894E8E" w:rsidP="00894E8E">
            <w:pPr>
              <w:jc w:val="center"/>
              <w:rPr>
                <w:sz w:val="22"/>
                <w:szCs w:val="22"/>
              </w:rPr>
            </w:pPr>
            <w:r w:rsidRPr="00894E8E">
              <w:rPr>
                <w:sz w:val="22"/>
                <w:szCs w:val="22"/>
              </w:rPr>
              <w:t>24336.9</w:t>
            </w:r>
          </w:p>
        </w:tc>
        <w:tc>
          <w:tcPr>
            <w:tcW w:w="0" w:type="auto"/>
            <w:tcBorders>
              <w:top w:val="nil"/>
              <w:left w:val="nil"/>
              <w:bottom w:val="single" w:sz="4" w:space="0" w:color="auto"/>
              <w:right w:val="single" w:sz="4" w:space="0" w:color="auto"/>
            </w:tcBorders>
            <w:shd w:val="clear" w:color="auto" w:fill="auto"/>
            <w:noWrap/>
            <w:vAlign w:val="bottom"/>
            <w:hideMark/>
          </w:tcPr>
          <w:p w14:paraId="49EF85F2" w14:textId="77777777" w:rsidR="00894E8E" w:rsidRPr="00894E8E" w:rsidRDefault="00894E8E" w:rsidP="00894E8E">
            <w:pPr>
              <w:jc w:val="center"/>
              <w:rPr>
                <w:color w:val="000000"/>
                <w:sz w:val="22"/>
                <w:szCs w:val="22"/>
              </w:rPr>
            </w:pPr>
            <w:r w:rsidRPr="00894E8E">
              <w:rPr>
                <w:color w:val="000000"/>
                <w:sz w:val="22"/>
                <w:szCs w:val="22"/>
              </w:rPr>
              <w:t>43.4</w:t>
            </w:r>
          </w:p>
        </w:tc>
        <w:tc>
          <w:tcPr>
            <w:tcW w:w="0" w:type="auto"/>
            <w:tcBorders>
              <w:top w:val="nil"/>
              <w:left w:val="nil"/>
              <w:bottom w:val="single" w:sz="4" w:space="0" w:color="auto"/>
              <w:right w:val="single" w:sz="4" w:space="0" w:color="auto"/>
            </w:tcBorders>
            <w:shd w:val="clear" w:color="auto" w:fill="auto"/>
            <w:noWrap/>
            <w:vAlign w:val="bottom"/>
            <w:hideMark/>
          </w:tcPr>
          <w:p w14:paraId="04F26B9C" w14:textId="77777777" w:rsidR="00894E8E" w:rsidRPr="00894E8E" w:rsidRDefault="00894E8E" w:rsidP="00894E8E">
            <w:pPr>
              <w:jc w:val="center"/>
              <w:rPr>
                <w:color w:val="000000"/>
                <w:sz w:val="22"/>
                <w:szCs w:val="22"/>
              </w:rPr>
            </w:pPr>
            <w:r w:rsidRPr="00894E8E">
              <w:rPr>
                <w:color w:val="000000"/>
                <w:sz w:val="22"/>
                <w:szCs w:val="22"/>
              </w:rPr>
              <w:t>84.8</w:t>
            </w:r>
          </w:p>
        </w:tc>
        <w:tc>
          <w:tcPr>
            <w:tcW w:w="0" w:type="auto"/>
            <w:tcBorders>
              <w:top w:val="nil"/>
              <w:left w:val="nil"/>
              <w:bottom w:val="single" w:sz="4" w:space="0" w:color="auto"/>
              <w:right w:val="single" w:sz="4" w:space="0" w:color="auto"/>
            </w:tcBorders>
            <w:shd w:val="clear" w:color="auto" w:fill="auto"/>
            <w:noWrap/>
            <w:vAlign w:val="bottom"/>
            <w:hideMark/>
          </w:tcPr>
          <w:p w14:paraId="6316F937" w14:textId="77777777" w:rsidR="00894E8E" w:rsidRPr="00894E8E" w:rsidRDefault="00894E8E" w:rsidP="00894E8E">
            <w:pPr>
              <w:jc w:val="center"/>
              <w:rPr>
                <w:sz w:val="22"/>
                <w:szCs w:val="22"/>
              </w:rPr>
            </w:pPr>
            <w:r w:rsidRPr="00894E8E">
              <w:rPr>
                <w:sz w:val="22"/>
                <w:szCs w:val="22"/>
              </w:rPr>
              <w:t>1114.5</w:t>
            </w:r>
          </w:p>
        </w:tc>
        <w:tc>
          <w:tcPr>
            <w:tcW w:w="0" w:type="auto"/>
            <w:tcBorders>
              <w:top w:val="nil"/>
              <w:left w:val="nil"/>
              <w:bottom w:val="single" w:sz="4" w:space="0" w:color="auto"/>
              <w:right w:val="single" w:sz="4" w:space="0" w:color="auto"/>
            </w:tcBorders>
            <w:shd w:val="clear" w:color="auto" w:fill="auto"/>
            <w:noWrap/>
            <w:vAlign w:val="bottom"/>
            <w:hideMark/>
          </w:tcPr>
          <w:p w14:paraId="0363A001" w14:textId="77777777" w:rsidR="00894E8E" w:rsidRPr="00894E8E" w:rsidRDefault="00894E8E" w:rsidP="00894E8E">
            <w:pPr>
              <w:jc w:val="center"/>
              <w:rPr>
                <w:color w:val="000000"/>
                <w:sz w:val="22"/>
                <w:szCs w:val="22"/>
              </w:rPr>
            </w:pPr>
            <w:r w:rsidRPr="00894E8E">
              <w:rPr>
                <w:color w:val="000000"/>
                <w:sz w:val="22"/>
                <w:szCs w:val="22"/>
              </w:rPr>
              <w:t>43.3</w:t>
            </w:r>
          </w:p>
        </w:tc>
        <w:tc>
          <w:tcPr>
            <w:tcW w:w="0" w:type="auto"/>
            <w:tcBorders>
              <w:top w:val="nil"/>
              <w:left w:val="nil"/>
              <w:bottom w:val="single" w:sz="4" w:space="0" w:color="auto"/>
              <w:right w:val="single" w:sz="4" w:space="0" w:color="auto"/>
            </w:tcBorders>
            <w:shd w:val="clear" w:color="auto" w:fill="auto"/>
            <w:noWrap/>
            <w:vAlign w:val="bottom"/>
            <w:hideMark/>
          </w:tcPr>
          <w:p w14:paraId="1FFE04DB" w14:textId="77777777" w:rsidR="00894E8E" w:rsidRPr="00894E8E" w:rsidRDefault="00894E8E" w:rsidP="00894E8E">
            <w:pPr>
              <w:jc w:val="center"/>
              <w:rPr>
                <w:color w:val="000000"/>
                <w:sz w:val="22"/>
                <w:szCs w:val="22"/>
              </w:rPr>
            </w:pPr>
            <w:r w:rsidRPr="00894E8E">
              <w:rPr>
                <w:color w:val="000000"/>
                <w:sz w:val="22"/>
                <w:szCs w:val="22"/>
              </w:rPr>
              <w:t>3.9</w:t>
            </w:r>
          </w:p>
        </w:tc>
        <w:tc>
          <w:tcPr>
            <w:tcW w:w="0" w:type="auto"/>
            <w:tcBorders>
              <w:top w:val="nil"/>
              <w:left w:val="nil"/>
              <w:bottom w:val="single" w:sz="4" w:space="0" w:color="auto"/>
              <w:right w:val="single" w:sz="4" w:space="0" w:color="auto"/>
            </w:tcBorders>
            <w:shd w:val="clear" w:color="auto" w:fill="auto"/>
            <w:noWrap/>
            <w:vAlign w:val="bottom"/>
            <w:hideMark/>
          </w:tcPr>
          <w:p w14:paraId="6F0D0BC4" w14:textId="77777777" w:rsidR="00894E8E" w:rsidRPr="00894E8E" w:rsidRDefault="00894E8E" w:rsidP="00894E8E">
            <w:pPr>
              <w:jc w:val="center"/>
              <w:rPr>
                <w:sz w:val="22"/>
                <w:szCs w:val="22"/>
              </w:rPr>
            </w:pPr>
            <w:r w:rsidRPr="00894E8E">
              <w:rPr>
                <w:sz w:val="22"/>
                <w:szCs w:val="22"/>
              </w:rPr>
              <w:t>4.6</w:t>
            </w:r>
          </w:p>
        </w:tc>
      </w:tr>
      <w:tr w:rsidR="00894E8E" w:rsidRPr="00894E8E" w14:paraId="1E6EA5E5"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5A229B"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26476311</w:t>
            </w:r>
          </w:p>
        </w:tc>
        <w:tc>
          <w:tcPr>
            <w:tcW w:w="0" w:type="auto"/>
            <w:tcBorders>
              <w:top w:val="nil"/>
              <w:left w:val="nil"/>
              <w:bottom w:val="single" w:sz="4" w:space="0" w:color="auto"/>
              <w:right w:val="single" w:sz="4" w:space="0" w:color="auto"/>
            </w:tcBorders>
            <w:shd w:val="clear" w:color="auto" w:fill="auto"/>
            <w:noWrap/>
            <w:vAlign w:val="bottom"/>
            <w:hideMark/>
          </w:tcPr>
          <w:p w14:paraId="0AEE7379" w14:textId="77777777" w:rsidR="00894E8E" w:rsidRPr="00894E8E" w:rsidRDefault="00894E8E" w:rsidP="00894E8E">
            <w:pPr>
              <w:jc w:val="center"/>
              <w:rPr>
                <w:sz w:val="22"/>
                <w:szCs w:val="22"/>
              </w:rPr>
            </w:pPr>
            <w:r w:rsidRPr="00894E8E">
              <w:rPr>
                <w:sz w:val="22"/>
                <w:szCs w:val="22"/>
              </w:rPr>
              <w:t>181.02</w:t>
            </w:r>
          </w:p>
        </w:tc>
        <w:tc>
          <w:tcPr>
            <w:tcW w:w="0" w:type="auto"/>
            <w:tcBorders>
              <w:top w:val="nil"/>
              <w:left w:val="nil"/>
              <w:bottom w:val="single" w:sz="4" w:space="0" w:color="auto"/>
              <w:right w:val="single" w:sz="4" w:space="0" w:color="auto"/>
            </w:tcBorders>
            <w:shd w:val="clear" w:color="auto" w:fill="auto"/>
            <w:noWrap/>
            <w:vAlign w:val="bottom"/>
            <w:hideMark/>
          </w:tcPr>
          <w:p w14:paraId="78D0904B" w14:textId="77777777" w:rsidR="00894E8E" w:rsidRPr="00894E8E" w:rsidRDefault="00894E8E" w:rsidP="00894E8E">
            <w:pPr>
              <w:jc w:val="center"/>
              <w:rPr>
                <w:color w:val="000000"/>
                <w:sz w:val="22"/>
                <w:szCs w:val="22"/>
              </w:rPr>
            </w:pPr>
            <w:r w:rsidRPr="00894E8E">
              <w:rPr>
                <w:color w:val="000000"/>
                <w:sz w:val="22"/>
                <w:szCs w:val="22"/>
              </w:rPr>
              <w:t>29.2</w:t>
            </w:r>
          </w:p>
        </w:tc>
        <w:tc>
          <w:tcPr>
            <w:tcW w:w="0" w:type="auto"/>
            <w:tcBorders>
              <w:top w:val="nil"/>
              <w:left w:val="nil"/>
              <w:bottom w:val="single" w:sz="4" w:space="0" w:color="auto"/>
              <w:right w:val="single" w:sz="4" w:space="0" w:color="auto"/>
            </w:tcBorders>
            <w:shd w:val="clear" w:color="auto" w:fill="auto"/>
            <w:noWrap/>
            <w:vAlign w:val="bottom"/>
            <w:hideMark/>
          </w:tcPr>
          <w:p w14:paraId="743C74F2" w14:textId="77777777" w:rsidR="00894E8E" w:rsidRPr="00894E8E" w:rsidRDefault="00894E8E" w:rsidP="00894E8E">
            <w:pPr>
              <w:jc w:val="center"/>
              <w:rPr>
                <w:sz w:val="22"/>
                <w:szCs w:val="22"/>
              </w:rPr>
            </w:pPr>
            <w:r w:rsidRPr="00894E8E">
              <w:rPr>
                <w:sz w:val="22"/>
                <w:szCs w:val="22"/>
              </w:rPr>
              <w:t>12920.8</w:t>
            </w:r>
          </w:p>
        </w:tc>
        <w:tc>
          <w:tcPr>
            <w:tcW w:w="0" w:type="auto"/>
            <w:tcBorders>
              <w:top w:val="nil"/>
              <w:left w:val="nil"/>
              <w:bottom w:val="single" w:sz="4" w:space="0" w:color="auto"/>
              <w:right w:val="single" w:sz="4" w:space="0" w:color="auto"/>
            </w:tcBorders>
            <w:shd w:val="clear" w:color="auto" w:fill="auto"/>
            <w:noWrap/>
            <w:vAlign w:val="bottom"/>
            <w:hideMark/>
          </w:tcPr>
          <w:p w14:paraId="4E5F50BD" w14:textId="77777777" w:rsidR="00894E8E" w:rsidRPr="00894E8E" w:rsidRDefault="00894E8E" w:rsidP="00894E8E">
            <w:pPr>
              <w:jc w:val="center"/>
              <w:rPr>
                <w:color w:val="000000"/>
                <w:sz w:val="22"/>
                <w:szCs w:val="22"/>
              </w:rPr>
            </w:pPr>
            <w:r w:rsidRPr="00894E8E">
              <w:rPr>
                <w:color w:val="000000"/>
                <w:sz w:val="22"/>
                <w:szCs w:val="22"/>
              </w:rPr>
              <w:t>23.1</w:t>
            </w:r>
          </w:p>
        </w:tc>
        <w:tc>
          <w:tcPr>
            <w:tcW w:w="0" w:type="auto"/>
            <w:tcBorders>
              <w:top w:val="nil"/>
              <w:left w:val="nil"/>
              <w:bottom w:val="single" w:sz="4" w:space="0" w:color="auto"/>
              <w:right w:val="single" w:sz="4" w:space="0" w:color="auto"/>
            </w:tcBorders>
            <w:shd w:val="clear" w:color="auto" w:fill="auto"/>
            <w:noWrap/>
            <w:vAlign w:val="bottom"/>
            <w:hideMark/>
          </w:tcPr>
          <w:p w14:paraId="39A940FF" w14:textId="77777777" w:rsidR="00894E8E" w:rsidRPr="00894E8E" w:rsidRDefault="00894E8E" w:rsidP="00894E8E">
            <w:pPr>
              <w:jc w:val="center"/>
              <w:rPr>
                <w:color w:val="000000"/>
                <w:sz w:val="22"/>
                <w:szCs w:val="22"/>
              </w:rPr>
            </w:pPr>
            <w:r w:rsidRPr="00894E8E">
              <w:rPr>
                <w:color w:val="000000"/>
                <w:sz w:val="22"/>
                <w:szCs w:val="22"/>
              </w:rPr>
              <w:t>71.4</w:t>
            </w:r>
          </w:p>
        </w:tc>
        <w:tc>
          <w:tcPr>
            <w:tcW w:w="0" w:type="auto"/>
            <w:tcBorders>
              <w:top w:val="nil"/>
              <w:left w:val="nil"/>
              <w:bottom w:val="single" w:sz="4" w:space="0" w:color="auto"/>
              <w:right w:val="single" w:sz="4" w:space="0" w:color="auto"/>
            </w:tcBorders>
            <w:shd w:val="clear" w:color="auto" w:fill="auto"/>
            <w:noWrap/>
            <w:vAlign w:val="bottom"/>
            <w:hideMark/>
          </w:tcPr>
          <w:p w14:paraId="2D2F446A" w14:textId="77777777" w:rsidR="00894E8E" w:rsidRPr="00894E8E" w:rsidRDefault="00894E8E" w:rsidP="00894E8E">
            <w:pPr>
              <w:jc w:val="center"/>
              <w:rPr>
                <w:sz w:val="22"/>
                <w:szCs w:val="22"/>
              </w:rPr>
            </w:pPr>
            <w:r w:rsidRPr="00894E8E">
              <w:rPr>
                <w:sz w:val="22"/>
                <w:szCs w:val="22"/>
              </w:rPr>
              <w:t>584.7</w:t>
            </w:r>
          </w:p>
        </w:tc>
        <w:tc>
          <w:tcPr>
            <w:tcW w:w="0" w:type="auto"/>
            <w:tcBorders>
              <w:top w:val="nil"/>
              <w:left w:val="nil"/>
              <w:bottom w:val="single" w:sz="4" w:space="0" w:color="auto"/>
              <w:right w:val="single" w:sz="4" w:space="0" w:color="auto"/>
            </w:tcBorders>
            <w:shd w:val="clear" w:color="auto" w:fill="auto"/>
            <w:noWrap/>
            <w:vAlign w:val="bottom"/>
            <w:hideMark/>
          </w:tcPr>
          <w:p w14:paraId="09605ED1" w14:textId="77777777" w:rsidR="00894E8E" w:rsidRPr="00894E8E" w:rsidRDefault="00894E8E" w:rsidP="00894E8E">
            <w:pPr>
              <w:jc w:val="center"/>
              <w:rPr>
                <w:color w:val="000000"/>
                <w:sz w:val="22"/>
                <w:szCs w:val="22"/>
              </w:rPr>
            </w:pPr>
            <w:r w:rsidRPr="00894E8E">
              <w:rPr>
                <w:color w:val="000000"/>
                <w:sz w:val="22"/>
                <w:szCs w:val="22"/>
              </w:rPr>
              <w:t>22.7</w:t>
            </w:r>
          </w:p>
        </w:tc>
        <w:tc>
          <w:tcPr>
            <w:tcW w:w="0" w:type="auto"/>
            <w:tcBorders>
              <w:top w:val="nil"/>
              <w:left w:val="nil"/>
              <w:bottom w:val="single" w:sz="4" w:space="0" w:color="auto"/>
              <w:right w:val="single" w:sz="4" w:space="0" w:color="auto"/>
            </w:tcBorders>
            <w:shd w:val="clear" w:color="auto" w:fill="auto"/>
            <w:noWrap/>
            <w:vAlign w:val="bottom"/>
            <w:hideMark/>
          </w:tcPr>
          <w:p w14:paraId="51223644" w14:textId="77777777" w:rsidR="00894E8E" w:rsidRPr="00894E8E" w:rsidRDefault="00894E8E" w:rsidP="00894E8E">
            <w:pPr>
              <w:jc w:val="center"/>
              <w:rPr>
                <w:color w:val="000000"/>
                <w:sz w:val="22"/>
                <w:szCs w:val="22"/>
              </w:rPr>
            </w:pPr>
            <w:r w:rsidRPr="00894E8E">
              <w:rPr>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bottom"/>
            <w:hideMark/>
          </w:tcPr>
          <w:p w14:paraId="2888AD57" w14:textId="77777777" w:rsidR="00894E8E" w:rsidRPr="00894E8E" w:rsidRDefault="00894E8E" w:rsidP="00894E8E">
            <w:pPr>
              <w:jc w:val="center"/>
              <w:rPr>
                <w:sz w:val="22"/>
                <w:szCs w:val="22"/>
              </w:rPr>
            </w:pPr>
            <w:r w:rsidRPr="00894E8E">
              <w:rPr>
                <w:sz w:val="22"/>
                <w:szCs w:val="22"/>
              </w:rPr>
              <w:t>4.5</w:t>
            </w:r>
          </w:p>
        </w:tc>
      </w:tr>
      <w:tr w:rsidR="00894E8E" w:rsidRPr="00894E8E" w14:paraId="74718954"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EFA04"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26477311</w:t>
            </w:r>
          </w:p>
        </w:tc>
        <w:tc>
          <w:tcPr>
            <w:tcW w:w="0" w:type="auto"/>
            <w:tcBorders>
              <w:top w:val="nil"/>
              <w:left w:val="nil"/>
              <w:bottom w:val="single" w:sz="4" w:space="0" w:color="auto"/>
              <w:right w:val="single" w:sz="4" w:space="0" w:color="auto"/>
            </w:tcBorders>
            <w:shd w:val="clear" w:color="auto" w:fill="auto"/>
            <w:noWrap/>
            <w:vAlign w:val="bottom"/>
            <w:hideMark/>
          </w:tcPr>
          <w:p w14:paraId="262A2B4B" w14:textId="77777777" w:rsidR="00894E8E" w:rsidRPr="00894E8E" w:rsidRDefault="00894E8E" w:rsidP="00894E8E">
            <w:pPr>
              <w:jc w:val="center"/>
              <w:rPr>
                <w:sz w:val="22"/>
                <w:szCs w:val="22"/>
              </w:rPr>
            </w:pPr>
            <w:r w:rsidRPr="00894E8E">
              <w:rPr>
                <w:sz w:val="22"/>
                <w:szCs w:val="22"/>
              </w:rPr>
              <w:t>6.4</w:t>
            </w:r>
          </w:p>
        </w:tc>
        <w:tc>
          <w:tcPr>
            <w:tcW w:w="0" w:type="auto"/>
            <w:tcBorders>
              <w:top w:val="nil"/>
              <w:left w:val="nil"/>
              <w:bottom w:val="single" w:sz="4" w:space="0" w:color="auto"/>
              <w:right w:val="single" w:sz="4" w:space="0" w:color="auto"/>
            </w:tcBorders>
            <w:shd w:val="clear" w:color="auto" w:fill="auto"/>
            <w:noWrap/>
            <w:vAlign w:val="bottom"/>
            <w:hideMark/>
          </w:tcPr>
          <w:p w14:paraId="3ACBACCB" w14:textId="77777777" w:rsidR="00894E8E" w:rsidRPr="00894E8E" w:rsidRDefault="00894E8E" w:rsidP="00894E8E">
            <w:pPr>
              <w:jc w:val="center"/>
              <w:rPr>
                <w:color w:val="000000"/>
                <w:sz w:val="22"/>
                <w:szCs w:val="22"/>
              </w:rPr>
            </w:pPr>
            <w:r w:rsidRPr="00894E8E">
              <w:rPr>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32B0CBB4" w14:textId="77777777" w:rsidR="00894E8E" w:rsidRPr="00894E8E" w:rsidRDefault="00894E8E" w:rsidP="00894E8E">
            <w:pPr>
              <w:jc w:val="center"/>
              <w:rPr>
                <w:sz w:val="22"/>
                <w:szCs w:val="22"/>
              </w:rPr>
            </w:pPr>
            <w:r w:rsidRPr="00894E8E">
              <w:rPr>
                <w:sz w:val="22"/>
                <w:szCs w:val="22"/>
              </w:rPr>
              <w:t>894.7</w:t>
            </w:r>
          </w:p>
        </w:tc>
        <w:tc>
          <w:tcPr>
            <w:tcW w:w="0" w:type="auto"/>
            <w:tcBorders>
              <w:top w:val="nil"/>
              <w:left w:val="nil"/>
              <w:bottom w:val="single" w:sz="4" w:space="0" w:color="auto"/>
              <w:right w:val="single" w:sz="4" w:space="0" w:color="auto"/>
            </w:tcBorders>
            <w:shd w:val="clear" w:color="auto" w:fill="auto"/>
            <w:noWrap/>
            <w:vAlign w:val="bottom"/>
            <w:hideMark/>
          </w:tcPr>
          <w:p w14:paraId="438377B5" w14:textId="77777777" w:rsidR="00894E8E" w:rsidRPr="00894E8E" w:rsidRDefault="00894E8E" w:rsidP="00894E8E">
            <w:pPr>
              <w:jc w:val="center"/>
              <w:rPr>
                <w:color w:val="000000"/>
                <w:sz w:val="22"/>
                <w:szCs w:val="22"/>
              </w:rPr>
            </w:pPr>
            <w:r w:rsidRPr="00894E8E">
              <w:rPr>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14:paraId="259420E4" w14:textId="77777777" w:rsidR="00894E8E" w:rsidRPr="00894E8E" w:rsidRDefault="00894E8E" w:rsidP="00894E8E">
            <w:pPr>
              <w:jc w:val="center"/>
              <w:rPr>
                <w:color w:val="000000"/>
                <w:sz w:val="22"/>
                <w:szCs w:val="22"/>
              </w:rPr>
            </w:pPr>
            <w:r w:rsidRPr="00894E8E">
              <w:rPr>
                <w:color w:val="000000"/>
                <w:sz w:val="22"/>
                <w:szCs w:val="22"/>
              </w:rPr>
              <w:t>139.8</w:t>
            </w:r>
          </w:p>
        </w:tc>
        <w:tc>
          <w:tcPr>
            <w:tcW w:w="0" w:type="auto"/>
            <w:tcBorders>
              <w:top w:val="nil"/>
              <w:left w:val="nil"/>
              <w:bottom w:val="single" w:sz="4" w:space="0" w:color="auto"/>
              <w:right w:val="single" w:sz="4" w:space="0" w:color="auto"/>
            </w:tcBorders>
            <w:shd w:val="clear" w:color="auto" w:fill="auto"/>
            <w:noWrap/>
            <w:vAlign w:val="bottom"/>
            <w:hideMark/>
          </w:tcPr>
          <w:p w14:paraId="3EBE7EE7" w14:textId="77777777" w:rsidR="00894E8E" w:rsidRPr="00894E8E" w:rsidRDefault="00894E8E" w:rsidP="00894E8E">
            <w:pPr>
              <w:jc w:val="center"/>
              <w:rPr>
                <w:sz w:val="22"/>
                <w:szCs w:val="22"/>
              </w:rPr>
            </w:pPr>
            <w:r w:rsidRPr="00894E8E">
              <w:rPr>
                <w:sz w:val="22"/>
                <w:szCs w:val="22"/>
              </w:rPr>
              <w:t>43.7</w:t>
            </w:r>
          </w:p>
        </w:tc>
        <w:tc>
          <w:tcPr>
            <w:tcW w:w="0" w:type="auto"/>
            <w:tcBorders>
              <w:top w:val="nil"/>
              <w:left w:val="nil"/>
              <w:bottom w:val="single" w:sz="4" w:space="0" w:color="auto"/>
              <w:right w:val="single" w:sz="4" w:space="0" w:color="auto"/>
            </w:tcBorders>
            <w:shd w:val="clear" w:color="auto" w:fill="auto"/>
            <w:noWrap/>
            <w:vAlign w:val="bottom"/>
            <w:hideMark/>
          </w:tcPr>
          <w:p w14:paraId="2D1746FA" w14:textId="77777777" w:rsidR="00894E8E" w:rsidRPr="00894E8E" w:rsidRDefault="00894E8E" w:rsidP="00894E8E">
            <w:pPr>
              <w:jc w:val="center"/>
              <w:rPr>
                <w:color w:val="000000"/>
                <w:sz w:val="22"/>
                <w:szCs w:val="22"/>
              </w:rPr>
            </w:pPr>
            <w:r w:rsidRPr="00894E8E">
              <w:rPr>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710A9D3D" w14:textId="77777777" w:rsidR="00894E8E" w:rsidRPr="00894E8E" w:rsidRDefault="00894E8E" w:rsidP="00894E8E">
            <w:pPr>
              <w:jc w:val="center"/>
              <w:rPr>
                <w:color w:val="000000"/>
                <w:sz w:val="22"/>
                <w:szCs w:val="22"/>
              </w:rPr>
            </w:pPr>
            <w:r w:rsidRPr="00894E8E">
              <w:rPr>
                <w:color w:val="000000"/>
                <w:sz w:val="22"/>
                <w:szCs w:val="22"/>
              </w:rPr>
              <w:t>6.8</w:t>
            </w:r>
          </w:p>
        </w:tc>
        <w:tc>
          <w:tcPr>
            <w:tcW w:w="0" w:type="auto"/>
            <w:tcBorders>
              <w:top w:val="nil"/>
              <w:left w:val="nil"/>
              <w:bottom w:val="single" w:sz="4" w:space="0" w:color="auto"/>
              <w:right w:val="single" w:sz="4" w:space="0" w:color="auto"/>
            </w:tcBorders>
            <w:shd w:val="clear" w:color="auto" w:fill="auto"/>
            <w:noWrap/>
            <w:vAlign w:val="bottom"/>
            <w:hideMark/>
          </w:tcPr>
          <w:p w14:paraId="3F3F24BF" w14:textId="77777777" w:rsidR="00894E8E" w:rsidRPr="00894E8E" w:rsidRDefault="00894E8E" w:rsidP="00894E8E">
            <w:pPr>
              <w:jc w:val="center"/>
              <w:rPr>
                <w:sz w:val="22"/>
                <w:szCs w:val="22"/>
              </w:rPr>
            </w:pPr>
            <w:r w:rsidRPr="00894E8E">
              <w:rPr>
                <w:sz w:val="22"/>
                <w:szCs w:val="22"/>
              </w:rPr>
              <w:t>4.9</w:t>
            </w:r>
          </w:p>
        </w:tc>
      </w:tr>
      <w:tr w:rsidR="00894E8E" w:rsidRPr="00894E8E" w14:paraId="682E9F97"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AE4278"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26478311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8BF40" w14:textId="77777777" w:rsidR="00894E8E" w:rsidRPr="00894E8E" w:rsidRDefault="00894E8E" w:rsidP="00894E8E">
            <w:pPr>
              <w:jc w:val="center"/>
            </w:pPr>
            <w:r w:rsidRPr="00894E8E">
              <w:t>4.45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DC2EE" w14:textId="77777777" w:rsidR="00894E8E" w:rsidRPr="00894E8E" w:rsidRDefault="00894E8E" w:rsidP="00894E8E">
            <w:pPr>
              <w:jc w:val="center"/>
              <w:rPr>
                <w:color w:val="000000"/>
                <w:sz w:val="22"/>
                <w:szCs w:val="22"/>
              </w:rPr>
            </w:pPr>
            <w:r w:rsidRPr="00894E8E">
              <w:rPr>
                <w:color w:val="000000"/>
                <w:sz w:val="22"/>
                <w:szCs w:val="22"/>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C05A5" w14:textId="77777777" w:rsidR="00894E8E" w:rsidRPr="00894E8E" w:rsidRDefault="00894E8E" w:rsidP="00894E8E">
            <w:pPr>
              <w:jc w:val="center"/>
            </w:pPr>
            <w:r w:rsidRPr="00894E8E">
              <w:t>735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154F9" w14:textId="77777777" w:rsidR="00894E8E" w:rsidRPr="00894E8E" w:rsidRDefault="00894E8E" w:rsidP="00894E8E">
            <w:pPr>
              <w:jc w:val="center"/>
              <w:rPr>
                <w:color w:val="000000"/>
                <w:sz w:val="22"/>
                <w:szCs w:val="22"/>
              </w:rPr>
            </w:pPr>
            <w:r w:rsidRPr="00894E8E">
              <w:rPr>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71D5999D" w14:textId="77777777" w:rsidR="00894E8E" w:rsidRPr="00894E8E" w:rsidRDefault="00894E8E" w:rsidP="00894E8E">
            <w:pPr>
              <w:jc w:val="center"/>
              <w:rPr>
                <w:color w:val="000000"/>
                <w:sz w:val="22"/>
                <w:szCs w:val="22"/>
              </w:rPr>
            </w:pPr>
            <w:r w:rsidRPr="00894E8E">
              <w:rPr>
                <w:color w:val="000000"/>
                <w:sz w:val="22"/>
                <w:szCs w:val="22"/>
              </w:rPr>
              <w:t>165.2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30EFA" w14:textId="77777777" w:rsidR="00894E8E" w:rsidRPr="00894E8E" w:rsidRDefault="00894E8E" w:rsidP="00894E8E">
            <w:pPr>
              <w:jc w:val="center"/>
            </w:pPr>
            <w:r w:rsidRPr="00894E8E">
              <w:t>36.3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258E0" w14:textId="77777777" w:rsidR="00894E8E" w:rsidRPr="00894E8E" w:rsidRDefault="00894E8E" w:rsidP="00894E8E">
            <w:pPr>
              <w:jc w:val="center"/>
              <w:rPr>
                <w:color w:val="000000"/>
                <w:sz w:val="22"/>
                <w:szCs w:val="22"/>
              </w:rPr>
            </w:pPr>
            <w:r w:rsidRPr="00894E8E">
              <w:rPr>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29E84ADD" w14:textId="77777777" w:rsidR="00894E8E" w:rsidRPr="00894E8E" w:rsidRDefault="00894E8E" w:rsidP="00894E8E">
            <w:pPr>
              <w:jc w:val="center"/>
              <w:rPr>
                <w:color w:val="000000"/>
                <w:sz w:val="22"/>
                <w:szCs w:val="22"/>
              </w:rPr>
            </w:pPr>
            <w:r w:rsidRPr="00894E8E">
              <w:rPr>
                <w:color w:val="000000"/>
                <w:sz w:val="22"/>
                <w:szCs w:val="22"/>
              </w:rPr>
              <w:t>8.2</w:t>
            </w:r>
          </w:p>
        </w:tc>
        <w:tc>
          <w:tcPr>
            <w:tcW w:w="0" w:type="auto"/>
            <w:tcBorders>
              <w:top w:val="nil"/>
              <w:left w:val="nil"/>
              <w:bottom w:val="single" w:sz="4" w:space="0" w:color="auto"/>
              <w:right w:val="single" w:sz="4" w:space="0" w:color="auto"/>
            </w:tcBorders>
            <w:shd w:val="clear" w:color="auto" w:fill="auto"/>
            <w:noWrap/>
            <w:vAlign w:val="bottom"/>
            <w:hideMark/>
          </w:tcPr>
          <w:p w14:paraId="4F8CD0AF" w14:textId="77777777" w:rsidR="00894E8E" w:rsidRPr="00894E8E" w:rsidRDefault="00894E8E" w:rsidP="00894E8E">
            <w:pPr>
              <w:jc w:val="center"/>
              <w:rPr>
                <w:sz w:val="22"/>
                <w:szCs w:val="22"/>
              </w:rPr>
            </w:pPr>
            <w:r w:rsidRPr="00894E8E">
              <w:rPr>
                <w:sz w:val="22"/>
                <w:szCs w:val="22"/>
              </w:rPr>
              <w:t>4.9</w:t>
            </w:r>
          </w:p>
        </w:tc>
      </w:tr>
      <w:tr w:rsidR="00894E8E" w:rsidRPr="00894E8E" w14:paraId="75B2BC7D" w14:textId="77777777" w:rsidTr="00894E8E">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AD51C6" w14:textId="77777777" w:rsidR="00894E8E" w:rsidRPr="00894E8E" w:rsidRDefault="00894E8E" w:rsidP="00894E8E">
            <w:pPr>
              <w:jc w:val="center"/>
              <w:rPr>
                <w:rFonts w:ascii="Times YU" w:hAnsi="Times YU" w:cs="Arial"/>
                <w:color w:val="000000"/>
                <w:sz w:val="22"/>
                <w:szCs w:val="22"/>
              </w:rPr>
            </w:pPr>
            <w:r w:rsidRPr="00894E8E">
              <w:rPr>
                <w:rFonts w:ascii="Times YU" w:hAnsi="Times YU" w:cs="Arial"/>
                <w:color w:val="000000"/>
                <w:sz w:val="22"/>
                <w:szCs w:val="22"/>
              </w:rPr>
              <w:t>26478311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704AE" w14:textId="77777777" w:rsidR="00894E8E" w:rsidRPr="00894E8E" w:rsidRDefault="00894E8E" w:rsidP="00894E8E">
            <w:pPr>
              <w:jc w:val="center"/>
            </w:pPr>
            <w:r w:rsidRPr="00894E8E">
              <w:t>15.25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EB4254" w14:textId="77777777" w:rsidR="00894E8E" w:rsidRPr="00894E8E" w:rsidRDefault="00894E8E" w:rsidP="00894E8E">
            <w:pPr>
              <w:jc w:val="center"/>
              <w:rPr>
                <w:color w:val="000000"/>
                <w:sz w:val="22"/>
                <w:szCs w:val="22"/>
              </w:rPr>
            </w:pPr>
            <w:r w:rsidRPr="00894E8E">
              <w:rPr>
                <w:color w:val="000000"/>
                <w:sz w:val="22"/>
                <w:szCs w:val="22"/>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C766B" w14:textId="77777777" w:rsidR="00894E8E" w:rsidRPr="00894E8E" w:rsidRDefault="00894E8E" w:rsidP="00894E8E">
            <w:pPr>
              <w:jc w:val="center"/>
            </w:pPr>
            <w:r w:rsidRPr="00894E8E">
              <w:t>2226.8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7C1E9" w14:textId="77777777" w:rsidR="00894E8E" w:rsidRPr="00894E8E" w:rsidRDefault="00894E8E" w:rsidP="00894E8E">
            <w:pPr>
              <w:jc w:val="center"/>
              <w:rPr>
                <w:color w:val="000000"/>
                <w:sz w:val="22"/>
                <w:szCs w:val="22"/>
              </w:rPr>
            </w:pPr>
            <w:r w:rsidRPr="00894E8E">
              <w:rPr>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bottom"/>
            <w:hideMark/>
          </w:tcPr>
          <w:p w14:paraId="1616D5B9" w14:textId="77777777" w:rsidR="00894E8E" w:rsidRPr="00894E8E" w:rsidRDefault="00894E8E" w:rsidP="00894E8E">
            <w:pPr>
              <w:jc w:val="center"/>
              <w:rPr>
                <w:color w:val="000000"/>
                <w:sz w:val="22"/>
                <w:szCs w:val="22"/>
              </w:rPr>
            </w:pPr>
            <w:r w:rsidRPr="00894E8E">
              <w:rPr>
                <w:color w:val="000000"/>
                <w:sz w:val="22"/>
                <w:szCs w:val="22"/>
              </w:rPr>
              <w:t>146.0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1D807" w14:textId="77777777" w:rsidR="00894E8E" w:rsidRPr="00894E8E" w:rsidRDefault="00894E8E" w:rsidP="00894E8E">
            <w:pPr>
              <w:jc w:val="center"/>
            </w:pPr>
            <w:r w:rsidRPr="00894E8E">
              <w:t>86.4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993267" w14:textId="77777777" w:rsidR="00894E8E" w:rsidRPr="00894E8E" w:rsidRDefault="00894E8E" w:rsidP="00894E8E">
            <w:pPr>
              <w:jc w:val="center"/>
              <w:rPr>
                <w:color w:val="000000"/>
                <w:sz w:val="22"/>
                <w:szCs w:val="22"/>
              </w:rPr>
            </w:pPr>
            <w:r w:rsidRPr="00894E8E">
              <w:rPr>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bottom"/>
            <w:hideMark/>
          </w:tcPr>
          <w:p w14:paraId="482F5330" w14:textId="77777777" w:rsidR="00894E8E" w:rsidRPr="00894E8E" w:rsidRDefault="00894E8E" w:rsidP="00894E8E">
            <w:pPr>
              <w:jc w:val="center"/>
              <w:rPr>
                <w:color w:val="000000"/>
                <w:sz w:val="22"/>
                <w:szCs w:val="22"/>
              </w:rPr>
            </w:pPr>
            <w:r w:rsidRPr="00894E8E">
              <w:rPr>
                <w:color w:val="000000"/>
                <w:sz w:val="22"/>
                <w:szCs w:val="22"/>
              </w:rPr>
              <w:t>5.7</w:t>
            </w:r>
          </w:p>
        </w:tc>
        <w:tc>
          <w:tcPr>
            <w:tcW w:w="0" w:type="auto"/>
            <w:tcBorders>
              <w:top w:val="nil"/>
              <w:left w:val="nil"/>
              <w:bottom w:val="single" w:sz="4" w:space="0" w:color="auto"/>
              <w:right w:val="single" w:sz="4" w:space="0" w:color="auto"/>
            </w:tcBorders>
            <w:shd w:val="clear" w:color="auto" w:fill="auto"/>
            <w:noWrap/>
            <w:vAlign w:val="bottom"/>
            <w:hideMark/>
          </w:tcPr>
          <w:p w14:paraId="5A973400" w14:textId="77777777" w:rsidR="00894E8E" w:rsidRPr="00894E8E" w:rsidRDefault="00894E8E" w:rsidP="00894E8E">
            <w:pPr>
              <w:jc w:val="center"/>
              <w:rPr>
                <w:sz w:val="22"/>
                <w:szCs w:val="22"/>
              </w:rPr>
            </w:pPr>
            <w:r w:rsidRPr="00894E8E">
              <w:rPr>
                <w:sz w:val="22"/>
                <w:szCs w:val="22"/>
              </w:rPr>
              <w:t>3.9</w:t>
            </w:r>
          </w:p>
        </w:tc>
      </w:tr>
      <w:tr w:rsidR="00894E8E" w:rsidRPr="00894E8E" w14:paraId="3C7390B7" w14:textId="77777777" w:rsidTr="00894E8E">
        <w:trPr>
          <w:trHeight w:val="29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5F51A" w14:textId="77777777" w:rsidR="00894E8E" w:rsidRPr="00894E8E" w:rsidRDefault="00894E8E" w:rsidP="00894E8E">
            <w:pPr>
              <w:rPr>
                <w:rFonts w:ascii="Times YU" w:hAnsi="Times YU" w:cs="Arial"/>
                <w:b/>
                <w:bCs/>
                <w:i/>
                <w:iCs/>
                <w:sz w:val="22"/>
                <w:szCs w:val="22"/>
              </w:rPr>
            </w:pPr>
            <w:r w:rsidRPr="00894E8E">
              <w:rPr>
                <w:rFonts w:ascii="Cambria" w:hAnsi="Cambria" w:cs="Cambria"/>
                <w:b/>
                <w:bCs/>
                <w:i/>
                <w:iCs/>
                <w:sz w:val="22"/>
                <w:szCs w:val="22"/>
              </w:rPr>
              <w:t>Укупно</w:t>
            </w:r>
            <w:r w:rsidRPr="00894E8E">
              <w:rPr>
                <w:rFonts w:ascii="Times YU" w:hAnsi="Times YU" w:cs="Arial"/>
                <w:b/>
                <w:bCs/>
                <w:i/>
                <w:iCs/>
                <w:sz w:val="22"/>
                <w:szCs w:val="22"/>
              </w:rPr>
              <w:t xml:space="preserve"> </w:t>
            </w:r>
            <w:r w:rsidRPr="00894E8E">
              <w:rPr>
                <w:rFonts w:ascii="Cambria" w:hAnsi="Cambria" w:cs="Cambria"/>
                <w:b/>
                <w:bCs/>
                <w:i/>
                <w:iCs/>
                <w:sz w:val="22"/>
                <w:szCs w:val="22"/>
              </w:rPr>
              <w:t>ВПС</w:t>
            </w:r>
            <w:r w:rsidRPr="00894E8E">
              <w:rPr>
                <w:rFonts w:ascii="Times YU" w:hAnsi="Times YU" w:cs="Arial"/>
                <w:b/>
                <w:bCs/>
                <w:i/>
                <w:iCs/>
                <w:sz w:val="22"/>
                <w:szCs w:val="22"/>
              </w:rPr>
              <w:t xml:space="preserve"> </w:t>
            </w:r>
            <w:r w:rsidRPr="00894E8E">
              <w:rPr>
                <w:rFonts w:ascii="Cambria" w:hAnsi="Cambria" w:cs="Cambria"/>
                <w:b/>
                <w:bCs/>
                <w:i/>
                <w:iCs/>
                <w:sz w:val="22"/>
                <w:szCs w:val="22"/>
              </w:rPr>
              <w:t>преко</w:t>
            </w:r>
            <w:r w:rsidRPr="00894E8E">
              <w:rPr>
                <w:rFonts w:ascii="Times YU" w:hAnsi="Times YU" w:cs="Arial"/>
                <w:b/>
                <w:bCs/>
                <w:i/>
                <w:iCs/>
                <w:sz w:val="22"/>
                <w:szCs w:val="22"/>
              </w:rPr>
              <w:t xml:space="preserve"> 20 </w:t>
            </w:r>
            <w:r w:rsidRPr="00894E8E">
              <w:rPr>
                <w:rFonts w:ascii="Cambria" w:hAnsi="Cambria" w:cs="Cambria"/>
                <w:b/>
                <w:bCs/>
                <w:i/>
                <w:iCs/>
                <w:sz w:val="22"/>
                <w:szCs w:val="22"/>
              </w:rPr>
              <w:t>год</w:t>
            </w:r>
            <w:r w:rsidRPr="00894E8E">
              <w:rPr>
                <w:rFonts w:ascii="Times YU" w:hAnsi="Times YU" w:cs="Arial"/>
                <w:b/>
                <w:bCs/>
                <w:i/>
                <w:iCs/>
                <w:sz w:val="22"/>
                <w:szCs w:val="22"/>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C8E3A6" w14:textId="77777777" w:rsidR="00894E8E" w:rsidRPr="00894E8E" w:rsidRDefault="00894E8E" w:rsidP="00894E8E">
            <w:pPr>
              <w:jc w:val="center"/>
              <w:rPr>
                <w:b/>
                <w:bCs/>
                <w:i/>
                <w:iCs/>
                <w:sz w:val="22"/>
                <w:szCs w:val="22"/>
              </w:rPr>
            </w:pPr>
            <w:r w:rsidRPr="00894E8E">
              <w:rPr>
                <w:b/>
                <w:bCs/>
                <w:i/>
                <w:iCs/>
                <w:sz w:val="22"/>
                <w:szCs w:val="22"/>
              </w:rPr>
              <w:t>592.43</w:t>
            </w:r>
          </w:p>
        </w:tc>
        <w:tc>
          <w:tcPr>
            <w:tcW w:w="0" w:type="auto"/>
            <w:tcBorders>
              <w:top w:val="nil"/>
              <w:left w:val="nil"/>
              <w:bottom w:val="single" w:sz="4" w:space="0" w:color="auto"/>
              <w:right w:val="single" w:sz="4" w:space="0" w:color="auto"/>
            </w:tcBorders>
            <w:shd w:val="clear" w:color="auto" w:fill="auto"/>
            <w:noWrap/>
            <w:vAlign w:val="bottom"/>
            <w:hideMark/>
          </w:tcPr>
          <w:p w14:paraId="17D24527" w14:textId="77777777" w:rsidR="00894E8E" w:rsidRPr="00894E8E" w:rsidRDefault="00894E8E" w:rsidP="00894E8E">
            <w:pPr>
              <w:jc w:val="center"/>
              <w:rPr>
                <w:b/>
                <w:bCs/>
                <w:i/>
                <w:iCs/>
                <w:color w:val="000000"/>
                <w:sz w:val="22"/>
                <w:szCs w:val="22"/>
              </w:rPr>
            </w:pPr>
            <w:r w:rsidRPr="00894E8E">
              <w:rPr>
                <w:b/>
                <w:bCs/>
                <w:i/>
                <w:iCs/>
                <w:color w:val="000000"/>
                <w:sz w:val="22"/>
                <w:szCs w:val="22"/>
              </w:rPr>
              <w:t>95.5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B3A795" w14:textId="77777777" w:rsidR="00894E8E" w:rsidRPr="00894E8E" w:rsidRDefault="00894E8E" w:rsidP="00894E8E">
            <w:pPr>
              <w:jc w:val="center"/>
              <w:rPr>
                <w:b/>
                <w:bCs/>
                <w:i/>
                <w:iCs/>
                <w:sz w:val="22"/>
                <w:szCs w:val="22"/>
              </w:rPr>
            </w:pPr>
            <w:r w:rsidRPr="00894E8E">
              <w:rPr>
                <w:b/>
                <w:bCs/>
                <w:i/>
                <w:iCs/>
                <w:sz w:val="22"/>
                <w:szCs w:val="22"/>
              </w:rPr>
              <w:t>56021.4</w:t>
            </w:r>
          </w:p>
        </w:tc>
        <w:tc>
          <w:tcPr>
            <w:tcW w:w="0" w:type="auto"/>
            <w:tcBorders>
              <w:top w:val="nil"/>
              <w:left w:val="nil"/>
              <w:bottom w:val="single" w:sz="4" w:space="0" w:color="auto"/>
              <w:right w:val="single" w:sz="4" w:space="0" w:color="auto"/>
            </w:tcBorders>
            <w:shd w:val="clear" w:color="auto" w:fill="auto"/>
            <w:noWrap/>
            <w:vAlign w:val="bottom"/>
            <w:hideMark/>
          </w:tcPr>
          <w:p w14:paraId="1F30E4BC" w14:textId="77777777" w:rsidR="00894E8E" w:rsidRPr="00894E8E" w:rsidRDefault="00894E8E" w:rsidP="00894E8E">
            <w:pPr>
              <w:jc w:val="center"/>
              <w:rPr>
                <w:b/>
                <w:bCs/>
                <w:i/>
                <w:iCs/>
                <w:color w:val="000000"/>
                <w:sz w:val="22"/>
                <w:szCs w:val="22"/>
              </w:rPr>
            </w:pPr>
            <w:r w:rsidRPr="00894E8E">
              <w:rPr>
                <w:b/>
                <w:bCs/>
                <w:i/>
                <w:iCs/>
                <w:color w:val="000000"/>
                <w:sz w:val="22"/>
                <w:szCs w:val="22"/>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1C3BF76" w14:textId="77777777" w:rsidR="00894E8E" w:rsidRPr="00894E8E" w:rsidRDefault="00894E8E" w:rsidP="00894E8E">
            <w:pPr>
              <w:jc w:val="center"/>
              <w:rPr>
                <w:b/>
                <w:bCs/>
                <w:i/>
                <w:iCs/>
                <w:color w:val="000000"/>
                <w:sz w:val="22"/>
                <w:szCs w:val="22"/>
              </w:rPr>
            </w:pPr>
            <w:r w:rsidRPr="00894E8E">
              <w:rPr>
                <w:b/>
                <w:bCs/>
                <w:i/>
                <w:iCs/>
                <w:color w:val="000000"/>
                <w:sz w:val="22"/>
                <w:szCs w:val="22"/>
              </w:rPr>
              <w:t>94.6</w:t>
            </w:r>
          </w:p>
        </w:tc>
        <w:tc>
          <w:tcPr>
            <w:tcW w:w="0" w:type="auto"/>
            <w:tcBorders>
              <w:top w:val="nil"/>
              <w:left w:val="nil"/>
              <w:bottom w:val="single" w:sz="4" w:space="0" w:color="auto"/>
              <w:right w:val="single" w:sz="4" w:space="0" w:color="auto"/>
            </w:tcBorders>
            <w:shd w:val="clear" w:color="auto" w:fill="auto"/>
            <w:noWrap/>
            <w:vAlign w:val="bottom"/>
            <w:hideMark/>
          </w:tcPr>
          <w:p w14:paraId="3D94F06D" w14:textId="77777777" w:rsidR="00894E8E" w:rsidRPr="00894E8E" w:rsidRDefault="00894E8E" w:rsidP="00894E8E">
            <w:pPr>
              <w:jc w:val="center"/>
              <w:rPr>
                <w:b/>
                <w:bCs/>
                <w:i/>
                <w:iCs/>
                <w:sz w:val="22"/>
                <w:szCs w:val="22"/>
              </w:rPr>
            </w:pPr>
            <w:r w:rsidRPr="00894E8E">
              <w:rPr>
                <w:b/>
                <w:bCs/>
                <w:i/>
                <w:iCs/>
                <w:sz w:val="22"/>
                <w:szCs w:val="22"/>
              </w:rPr>
              <w:t>2572.7</w:t>
            </w:r>
          </w:p>
        </w:tc>
        <w:tc>
          <w:tcPr>
            <w:tcW w:w="0" w:type="auto"/>
            <w:tcBorders>
              <w:top w:val="nil"/>
              <w:left w:val="nil"/>
              <w:bottom w:val="single" w:sz="4" w:space="0" w:color="auto"/>
              <w:right w:val="single" w:sz="4" w:space="0" w:color="auto"/>
            </w:tcBorders>
            <w:shd w:val="clear" w:color="auto" w:fill="auto"/>
            <w:noWrap/>
            <w:vAlign w:val="bottom"/>
            <w:hideMark/>
          </w:tcPr>
          <w:p w14:paraId="15D86848" w14:textId="77777777" w:rsidR="00894E8E" w:rsidRPr="00894E8E" w:rsidRDefault="00894E8E" w:rsidP="00894E8E">
            <w:pPr>
              <w:jc w:val="center"/>
              <w:rPr>
                <w:b/>
                <w:bCs/>
                <w:i/>
                <w:iCs/>
                <w:color w:val="000000"/>
                <w:sz w:val="22"/>
                <w:szCs w:val="22"/>
              </w:rPr>
            </w:pPr>
            <w:r w:rsidRPr="00894E8E">
              <w:rPr>
                <w:b/>
                <w:bCs/>
                <w:i/>
                <w:iCs/>
                <w:color w:val="000000"/>
                <w:sz w:val="22"/>
                <w:szCs w:val="22"/>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A254E1A" w14:textId="77777777" w:rsidR="00894E8E" w:rsidRPr="00894E8E" w:rsidRDefault="00894E8E" w:rsidP="00894E8E">
            <w:pPr>
              <w:jc w:val="center"/>
              <w:rPr>
                <w:b/>
                <w:bCs/>
                <w:i/>
                <w:iCs/>
                <w:color w:val="000000"/>
                <w:sz w:val="22"/>
                <w:szCs w:val="22"/>
              </w:rPr>
            </w:pPr>
            <w:r w:rsidRPr="00894E8E">
              <w:rPr>
                <w:b/>
                <w:bCs/>
                <w:i/>
                <w:iCs/>
                <w:color w:val="000000"/>
                <w:sz w:val="22"/>
                <w:szCs w:val="22"/>
              </w:rPr>
              <w:t>4.3</w:t>
            </w:r>
          </w:p>
        </w:tc>
        <w:tc>
          <w:tcPr>
            <w:tcW w:w="0" w:type="auto"/>
            <w:tcBorders>
              <w:top w:val="nil"/>
              <w:left w:val="nil"/>
              <w:bottom w:val="single" w:sz="4" w:space="0" w:color="auto"/>
              <w:right w:val="single" w:sz="4" w:space="0" w:color="auto"/>
            </w:tcBorders>
            <w:shd w:val="clear" w:color="auto" w:fill="auto"/>
            <w:noWrap/>
            <w:vAlign w:val="bottom"/>
            <w:hideMark/>
          </w:tcPr>
          <w:p w14:paraId="7431FAE8" w14:textId="77777777" w:rsidR="00894E8E" w:rsidRPr="00894E8E" w:rsidRDefault="00894E8E" w:rsidP="00894E8E">
            <w:pPr>
              <w:jc w:val="center"/>
              <w:rPr>
                <w:b/>
                <w:bCs/>
                <w:i/>
                <w:iCs/>
                <w:sz w:val="22"/>
                <w:szCs w:val="22"/>
              </w:rPr>
            </w:pPr>
            <w:r w:rsidRPr="00894E8E">
              <w:rPr>
                <w:b/>
                <w:bCs/>
                <w:i/>
                <w:iCs/>
                <w:sz w:val="22"/>
                <w:szCs w:val="22"/>
              </w:rPr>
              <w:t>4.6</w:t>
            </w:r>
          </w:p>
        </w:tc>
      </w:tr>
      <w:tr w:rsidR="00894E8E" w:rsidRPr="00894E8E" w14:paraId="00ED03DC" w14:textId="77777777" w:rsidTr="00894E8E">
        <w:trPr>
          <w:trHeight w:val="280"/>
        </w:trPr>
        <w:tc>
          <w:tcPr>
            <w:tcW w:w="0" w:type="auto"/>
            <w:tcBorders>
              <w:top w:val="nil"/>
              <w:left w:val="single" w:sz="4" w:space="0" w:color="auto"/>
              <w:bottom w:val="single" w:sz="4" w:space="0" w:color="auto"/>
              <w:right w:val="nil"/>
            </w:tcBorders>
            <w:shd w:val="clear" w:color="000000" w:fill="BFBFBF"/>
            <w:noWrap/>
            <w:vAlign w:val="bottom"/>
            <w:hideMark/>
          </w:tcPr>
          <w:p w14:paraId="38838ED4" w14:textId="77777777" w:rsidR="00894E8E" w:rsidRPr="00894E8E" w:rsidRDefault="00894E8E" w:rsidP="00894E8E">
            <w:pPr>
              <w:jc w:val="center"/>
              <w:rPr>
                <w:rFonts w:ascii="Times YU" w:hAnsi="Times YU" w:cs="Arial"/>
                <w:b/>
                <w:bCs/>
                <w:sz w:val="22"/>
                <w:szCs w:val="22"/>
              </w:rPr>
            </w:pPr>
            <w:r w:rsidRPr="00894E8E">
              <w:rPr>
                <w:rFonts w:ascii="Cambria" w:hAnsi="Cambria" w:cs="Cambria"/>
                <w:b/>
                <w:bCs/>
                <w:sz w:val="22"/>
                <w:szCs w:val="22"/>
              </w:rPr>
              <w:t>УКУПНО</w:t>
            </w:r>
            <w:r w:rsidRPr="00894E8E">
              <w:rPr>
                <w:rFonts w:ascii="Times YU" w:hAnsi="Times YU" w:cs="Arial"/>
                <w:b/>
                <w:bCs/>
                <w:sz w:val="22"/>
                <w:szCs w:val="22"/>
              </w:rPr>
              <w:t xml:space="preserve"> </w:t>
            </w:r>
            <w:r w:rsidRPr="00894E8E">
              <w:rPr>
                <w:rFonts w:ascii="Cambria" w:hAnsi="Cambria" w:cs="Cambria"/>
                <w:b/>
                <w:bCs/>
                <w:sz w:val="22"/>
                <w:szCs w:val="22"/>
              </w:rPr>
              <w:t>ВПС</w:t>
            </w:r>
          </w:p>
        </w:tc>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A0B2665" w14:textId="77777777" w:rsidR="00894E8E" w:rsidRPr="00894E8E" w:rsidRDefault="00894E8E" w:rsidP="00894E8E">
            <w:pPr>
              <w:jc w:val="center"/>
              <w:rPr>
                <w:b/>
                <w:bCs/>
                <w:sz w:val="22"/>
                <w:szCs w:val="22"/>
              </w:rPr>
            </w:pPr>
            <w:r w:rsidRPr="00894E8E">
              <w:rPr>
                <w:b/>
                <w:bCs/>
                <w:sz w:val="22"/>
                <w:szCs w:val="22"/>
              </w:rPr>
              <w:t>620.52</w:t>
            </w:r>
          </w:p>
        </w:tc>
        <w:tc>
          <w:tcPr>
            <w:tcW w:w="0" w:type="auto"/>
            <w:tcBorders>
              <w:top w:val="nil"/>
              <w:left w:val="nil"/>
              <w:bottom w:val="single" w:sz="4" w:space="0" w:color="auto"/>
              <w:right w:val="single" w:sz="4" w:space="0" w:color="auto"/>
            </w:tcBorders>
            <w:shd w:val="clear" w:color="000000" w:fill="BFBFBF"/>
            <w:noWrap/>
            <w:vAlign w:val="bottom"/>
            <w:hideMark/>
          </w:tcPr>
          <w:p w14:paraId="08CCC032" w14:textId="77777777" w:rsidR="00894E8E" w:rsidRPr="00894E8E" w:rsidRDefault="00894E8E" w:rsidP="00894E8E">
            <w:pPr>
              <w:jc w:val="center"/>
              <w:rPr>
                <w:b/>
                <w:bCs/>
                <w:color w:val="000000"/>
                <w:sz w:val="22"/>
                <w:szCs w:val="22"/>
              </w:rPr>
            </w:pPr>
            <w:r w:rsidRPr="00894E8E">
              <w:rPr>
                <w:b/>
                <w:bCs/>
                <w:color w:val="000000"/>
                <w:sz w:val="22"/>
                <w:szCs w:val="22"/>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31F5E6ED" w14:textId="77777777" w:rsidR="00894E8E" w:rsidRPr="00894E8E" w:rsidRDefault="00894E8E" w:rsidP="00894E8E">
            <w:pPr>
              <w:jc w:val="center"/>
              <w:rPr>
                <w:b/>
                <w:bCs/>
                <w:sz w:val="22"/>
                <w:szCs w:val="22"/>
              </w:rPr>
            </w:pPr>
            <w:r w:rsidRPr="00894E8E">
              <w:rPr>
                <w:b/>
                <w:bCs/>
                <w:sz w:val="22"/>
                <w:szCs w:val="22"/>
              </w:rPr>
              <w:t>56021.4</w:t>
            </w:r>
          </w:p>
        </w:tc>
        <w:tc>
          <w:tcPr>
            <w:tcW w:w="0" w:type="auto"/>
            <w:tcBorders>
              <w:top w:val="nil"/>
              <w:left w:val="nil"/>
              <w:bottom w:val="single" w:sz="4" w:space="0" w:color="auto"/>
              <w:right w:val="single" w:sz="4" w:space="0" w:color="auto"/>
            </w:tcBorders>
            <w:shd w:val="clear" w:color="000000" w:fill="BFBFBF"/>
            <w:noWrap/>
            <w:vAlign w:val="bottom"/>
            <w:hideMark/>
          </w:tcPr>
          <w:p w14:paraId="41A8E4BE" w14:textId="77777777" w:rsidR="00894E8E" w:rsidRPr="00894E8E" w:rsidRDefault="00894E8E" w:rsidP="00894E8E">
            <w:pPr>
              <w:jc w:val="center"/>
              <w:rPr>
                <w:b/>
                <w:bCs/>
                <w:color w:val="000000"/>
                <w:sz w:val="22"/>
                <w:szCs w:val="22"/>
              </w:rPr>
            </w:pPr>
            <w:r w:rsidRPr="00894E8E">
              <w:rPr>
                <w:b/>
                <w:bCs/>
                <w:color w:val="000000"/>
                <w:sz w:val="22"/>
                <w:szCs w:val="22"/>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075C3447" w14:textId="77777777" w:rsidR="00894E8E" w:rsidRPr="00894E8E" w:rsidRDefault="00894E8E" w:rsidP="00894E8E">
            <w:pPr>
              <w:jc w:val="center"/>
              <w:rPr>
                <w:b/>
                <w:bCs/>
                <w:color w:val="000000"/>
                <w:sz w:val="22"/>
                <w:szCs w:val="22"/>
              </w:rPr>
            </w:pPr>
            <w:r w:rsidRPr="00894E8E">
              <w:rPr>
                <w:b/>
                <w:bCs/>
                <w:color w:val="000000"/>
                <w:sz w:val="22"/>
                <w:szCs w:val="22"/>
              </w:rPr>
              <w:t>90.3</w:t>
            </w:r>
          </w:p>
        </w:tc>
        <w:tc>
          <w:tcPr>
            <w:tcW w:w="0" w:type="auto"/>
            <w:tcBorders>
              <w:top w:val="nil"/>
              <w:left w:val="nil"/>
              <w:bottom w:val="single" w:sz="4" w:space="0" w:color="auto"/>
              <w:right w:val="single" w:sz="4" w:space="0" w:color="auto"/>
            </w:tcBorders>
            <w:shd w:val="clear" w:color="000000" w:fill="BFBFBF"/>
            <w:noWrap/>
            <w:vAlign w:val="bottom"/>
            <w:hideMark/>
          </w:tcPr>
          <w:p w14:paraId="774E46CE" w14:textId="77777777" w:rsidR="00894E8E" w:rsidRPr="00894E8E" w:rsidRDefault="00894E8E" w:rsidP="00894E8E">
            <w:pPr>
              <w:jc w:val="center"/>
              <w:rPr>
                <w:b/>
                <w:bCs/>
                <w:sz w:val="22"/>
                <w:szCs w:val="22"/>
              </w:rPr>
            </w:pPr>
            <w:r w:rsidRPr="00894E8E">
              <w:rPr>
                <w:b/>
                <w:bCs/>
                <w:sz w:val="22"/>
                <w:szCs w:val="22"/>
              </w:rPr>
              <w:t>2572.7</w:t>
            </w:r>
          </w:p>
        </w:tc>
        <w:tc>
          <w:tcPr>
            <w:tcW w:w="0" w:type="auto"/>
            <w:tcBorders>
              <w:top w:val="nil"/>
              <w:left w:val="nil"/>
              <w:bottom w:val="single" w:sz="4" w:space="0" w:color="auto"/>
              <w:right w:val="single" w:sz="4" w:space="0" w:color="auto"/>
            </w:tcBorders>
            <w:shd w:val="clear" w:color="000000" w:fill="BFBFBF"/>
            <w:noWrap/>
            <w:vAlign w:val="bottom"/>
            <w:hideMark/>
          </w:tcPr>
          <w:p w14:paraId="10FF43D3" w14:textId="77777777" w:rsidR="00894E8E" w:rsidRPr="00894E8E" w:rsidRDefault="00894E8E" w:rsidP="00894E8E">
            <w:pPr>
              <w:jc w:val="center"/>
              <w:rPr>
                <w:b/>
                <w:bCs/>
                <w:color w:val="000000"/>
                <w:sz w:val="22"/>
                <w:szCs w:val="22"/>
              </w:rPr>
            </w:pPr>
            <w:r w:rsidRPr="00894E8E">
              <w:rPr>
                <w:b/>
                <w:bCs/>
                <w:color w:val="000000"/>
                <w:sz w:val="22"/>
                <w:szCs w:val="22"/>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2BD9BA37" w14:textId="77777777" w:rsidR="00894E8E" w:rsidRPr="00894E8E" w:rsidRDefault="00894E8E" w:rsidP="00894E8E">
            <w:pPr>
              <w:jc w:val="center"/>
              <w:rPr>
                <w:b/>
                <w:bCs/>
                <w:color w:val="000000"/>
                <w:sz w:val="22"/>
                <w:szCs w:val="22"/>
              </w:rPr>
            </w:pPr>
            <w:r w:rsidRPr="00894E8E">
              <w:rPr>
                <w:b/>
                <w:bCs/>
                <w:color w:val="000000"/>
                <w:sz w:val="22"/>
                <w:szCs w:val="22"/>
              </w:rPr>
              <w:t>4.1</w:t>
            </w:r>
          </w:p>
        </w:tc>
        <w:tc>
          <w:tcPr>
            <w:tcW w:w="0" w:type="auto"/>
            <w:tcBorders>
              <w:top w:val="nil"/>
              <w:left w:val="nil"/>
              <w:bottom w:val="single" w:sz="4" w:space="0" w:color="auto"/>
              <w:right w:val="single" w:sz="4" w:space="0" w:color="auto"/>
            </w:tcBorders>
            <w:shd w:val="clear" w:color="000000" w:fill="BFBFBF"/>
            <w:noWrap/>
            <w:vAlign w:val="bottom"/>
            <w:hideMark/>
          </w:tcPr>
          <w:p w14:paraId="5AC98B2C" w14:textId="77777777" w:rsidR="00894E8E" w:rsidRPr="00894E8E" w:rsidRDefault="00894E8E" w:rsidP="00894E8E">
            <w:pPr>
              <w:jc w:val="center"/>
              <w:rPr>
                <w:b/>
                <w:bCs/>
                <w:sz w:val="22"/>
                <w:szCs w:val="22"/>
              </w:rPr>
            </w:pPr>
            <w:r w:rsidRPr="00894E8E">
              <w:rPr>
                <w:b/>
                <w:bCs/>
                <w:sz w:val="22"/>
                <w:szCs w:val="22"/>
              </w:rPr>
              <w:t>4.6</w:t>
            </w:r>
          </w:p>
        </w:tc>
      </w:tr>
    </w:tbl>
    <w:p w14:paraId="1A07CF8F" w14:textId="77777777" w:rsidR="000A54B7" w:rsidRPr="00A26C99" w:rsidRDefault="000A54B7" w:rsidP="00425F5B">
      <w:pPr>
        <w:jc w:val="both"/>
        <w:rPr>
          <w:color w:val="323E4F" w:themeColor="text2" w:themeShade="BF"/>
          <w:sz w:val="26"/>
          <w:szCs w:val="26"/>
          <w:lang w:val="sr-Latn-RS"/>
        </w:rPr>
      </w:pPr>
    </w:p>
    <w:p w14:paraId="38B258FF" w14:textId="535AA04E" w:rsidR="000A54B7" w:rsidRPr="00415AC2" w:rsidRDefault="000A54B7" w:rsidP="00295801">
      <w:pPr>
        <w:spacing w:after="60"/>
        <w:ind w:firstLine="720"/>
        <w:jc w:val="both"/>
        <w:rPr>
          <w:sz w:val="24"/>
          <w:szCs w:val="24"/>
          <w:lang w:val="sl-SI"/>
        </w:rPr>
      </w:pPr>
      <w:r w:rsidRPr="00415AC2">
        <w:rPr>
          <w:sz w:val="24"/>
          <w:szCs w:val="24"/>
          <w:lang w:val="sl-SI"/>
        </w:rPr>
        <w:t xml:space="preserve">Укупна површина вештачки подигнитих састојина износи </w:t>
      </w:r>
      <w:r w:rsidR="004C2640">
        <w:rPr>
          <w:sz w:val="24"/>
          <w:szCs w:val="24"/>
          <w:lang w:val="sr-Latn-RS"/>
        </w:rPr>
        <w:t>620,52</w:t>
      </w:r>
      <w:r w:rsidRPr="00415AC2">
        <w:rPr>
          <w:sz w:val="24"/>
          <w:szCs w:val="24"/>
          <w:lang w:val="sl-SI"/>
        </w:rPr>
        <w:t xml:space="preserve"> ха, што чини </w:t>
      </w:r>
      <w:r w:rsidR="002C3C39">
        <w:rPr>
          <w:sz w:val="24"/>
          <w:szCs w:val="24"/>
          <w:lang w:val="sr-Latn-RS"/>
        </w:rPr>
        <w:t>18,17</w:t>
      </w:r>
      <w:r w:rsidRPr="00EC4F12">
        <w:rPr>
          <w:sz w:val="24"/>
          <w:szCs w:val="24"/>
          <w:lang w:val="sl-SI"/>
        </w:rPr>
        <w:t>%</w:t>
      </w:r>
      <w:r w:rsidRPr="00415AC2">
        <w:rPr>
          <w:sz w:val="24"/>
          <w:szCs w:val="24"/>
          <w:lang w:val="sl-SI"/>
        </w:rPr>
        <w:t xml:space="preserve"> обрасле површине газдинске јединице. Од тога </w:t>
      </w:r>
      <w:r w:rsidR="002C3C39">
        <w:rPr>
          <w:sz w:val="24"/>
          <w:szCs w:val="24"/>
          <w:lang w:val="sr-Latn-RS"/>
        </w:rPr>
        <w:t>28,09</w:t>
      </w:r>
      <w:r w:rsidR="00DF45AB" w:rsidRPr="00415AC2">
        <w:rPr>
          <w:sz w:val="24"/>
          <w:szCs w:val="24"/>
          <w:lang w:val="sl-SI"/>
        </w:rPr>
        <w:t xml:space="preserve"> ха </w:t>
      </w:r>
      <w:r w:rsidRPr="00415AC2">
        <w:rPr>
          <w:sz w:val="24"/>
          <w:szCs w:val="24"/>
          <w:lang w:val="sl-SI"/>
        </w:rPr>
        <w:t>су састојине старости до 20 год. (шумске културе), које чине састојине испод таксационе границе.</w:t>
      </w:r>
    </w:p>
    <w:p w14:paraId="2D0D0362" w14:textId="4EDCA53D" w:rsidR="000A54B7" w:rsidRPr="00415AC2" w:rsidRDefault="000A54B7" w:rsidP="00295801">
      <w:pPr>
        <w:spacing w:after="60"/>
        <w:ind w:firstLine="720"/>
        <w:jc w:val="both"/>
        <w:rPr>
          <w:sz w:val="24"/>
          <w:szCs w:val="24"/>
          <w:lang w:val="sl-SI"/>
        </w:rPr>
      </w:pPr>
      <w:r w:rsidRPr="00415AC2">
        <w:rPr>
          <w:sz w:val="24"/>
          <w:szCs w:val="24"/>
          <w:lang w:val="sl-SI"/>
        </w:rPr>
        <w:t xml:space="preserve">Састојина преко 20 год. старости (шума) има </w:t>
      </w:r>
      <w:r w:rsidR="002C3C39">
        <w:rPr>
          <w:sz w:val="24"/>
          <w:szCs w:val="24"/>
          <w:lang w:val="sr-Latn-RS"/>
        </w:rPr>
        <w:t>592,43</w:t>
      </w:r>
      <w:r w:rsidR="00C92FDA">
        <w:rPr>
          <w:sz w:val="24"/>
          <w:szCs w:val="24"/>
          <w:lang w:val="sr-Latn-RS"/>
        </w:rPr>
        <w:t xml:space="preserve"> </w:t>
      </w:r>
      <w:r w:rsidR="00DF45AB" w:rsidRPr="00415AC2">
        <w:rPr>
          <w:sz w:val="24"/>
          <w:szCs w:val="24"/>
          <w:lang w:val="sl-SI"/>
        </w:rPr>
        <w:t>ха</w:t>
      </w:r>
      <w:r w:rsidRPr="00415AC2">
        <w:rPr>
          <w:sz w:val="24"/>
          <w:szCs w:val="24"/>
          <w:lang w:val="sl-SI"/>
        </w:rPr>
        <w:t xml:space="preserve"> са просечном запремином од </w:t>
      </w:r>
      <w:r w:rsidR="00DA285D">
        <w:rPr>
          <w:sz w:val="24"/>
          <w:szCs w:val="24"/>
          <w:lang w:val="sr-Cyrl-RS"/>
        </w:rPr>
        <w:t>90,30</w:t>
      </w:r>
      <w:r w:rsidR="00142EA6">
        <w:rPr>
          <w:sz w:val="24"/>
          <w:szCs w:val="24"/>
          <w:lang w:val="sr-Latn-RS"/>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и текућим запреминским прирастом од </w:t>
      </w:r>
      <w:r w:rsidR="00CA4100">
        <w:rPr>
          <w:sz w:val="24"/>
          <w:szCs w:val="24"/>
          <w:lang w:val="sr-Latn-RS"/>
        </w:rPr>
        <w:t>4,</w:t>
      </w:r>
      <w:r w:rsidR="00DA285D">
        <w:rPr>
          <w:sz w:val="24"/>
          <w:szCs w:val="24"/>
          <w:lang w:val="sr-Cyrl-RS"/>
        </w:rPr>
        <w:t>1</w:t>
      </w:r>
      <w:r w:rsidR="008D7C1B" w:rsidRPr="00EF4EE5">
        <w:rPr>
          <w:sz w:val="24"/>
          <w:szCs w:val="24"/>
          <w:lang w:val="ru-RU"/>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док је проценат запреминског прираста </w:t>
      </w:r>
      <w:r w:rsidR="00DA285D">
        <w:rPr>
          <w:sz w:val="24"/>
          <w:szCs w:val="24"/>
          <w:lang w:val="sr-Cyrl-RS"/>
        </w:rPr>
        <w:t>4,6</w:t>
      </w:r>
      <w:r w:rsidRPr="00415AC2">
        <w:rPr>
          <w:sz w:val="24"/>
          <w:szCs w:val="24"/>
          <w:lang w:val="sl-SI"/>
        </w:rPr>
        <w:t>%.</w:t>
      </w:r>
    </w:p>
    <w:p w14:paraId="6B23D1B1" w14:textId="66808347" w:rsidR="006F1777" w:rsidRPr="00B01BE0" w:rsidRDefault="000A54B7" w:rsidP="00B01BE0">
      <w:pPr>
        <w:tabs>
          <w:tab w:val="left" w:pos="4606"/>
        </w:tabs>
        <w:spacing w:after="60"/>
        <w:ind w:firstLine="720"/>
        <w:jc w:val="both"/>
        <w:rPr>
          <w:sz w:val="24"/>
          <w:szCs w:val="24"/>
          <w:lang w:val="ru-RU"/>
        </w:rPr>
      </w:pPr>
      <w:r w:rsidRPr="00415AC2">
        <w:rPr>
          <w:sz w:val="24"/>
          <w:szCs w:val="24"/>
          <w:lang w:val="sl-SI"/>
        </w:rPr>
        <w:t xml:space="preserve">Вештачки подигнуте састојине у газдинској јединици </w:t>
      </w:r>
      <w:r w:rsidR="00B51DCC">
        <w:rPr>
          <w:sz w:val="24"/>
          <w:szCs w:val="24"/>
          <w:lang w:val="sl-SI"/>
        </w:rPr>
        <w:t>‘‘</w:t>
      </w:r>
      <w:r w:rsidR="00096259">
        <w:rPr>
          <w:sz w:val="24"/>
          <w:szCs w:val="24"/>
          <w:lang w:val="ru-RU"/>
        </w:rPr>
        <w:t>Троглав-Дубочиц</w:t>
      </w:r>
      <w:r w:rsidR="008A6889" w:rsidRPr="00415AC2">
        <w:rPr>
          <w:sz w:val="24"/>
          <w:szCs w:val="24"/>
          <w:lang w:val="sl-SI"/>
        </w:rPr>
        <w:t>’’</w:t>
      </w:r>
      <w:r w:rsidRPr="00415AC2">
        <w:rPr>
          <w:sz w:val="24"/>
          <w:szCs w:val="24"/>
          <w:lang w:val="sl-SI"/>
        </w:rPr>
        <w:t>, углавном су доброг здравственог стања, добре виталности и уз правилну негу у наредном периоду  потребно их је превести у одрасле квалитетне састојине високе економске вредности</w:t>
      </w:r>
      <w:r w:rsidRPr="00EF4EE5">
        <w:rPr>
          <w:sz w:val="24"/>
          <w:szCs w:val="24"/>
          <w:lang w:val="ru-RU"/>
        </w:rPr>
        <w:t>.</w:t>
      </w:r>
    </w:p>
    <w:p w14:paraId="7DDEEE5B" w14:textId="77777777" w:rsidR="0027134C" w:rsidRPr="00EF4EE5" w:rsidRDefault="0027134C" w:rsidP="000A54B7">
      <w:pPr>
        <w:rPr>
          <w:color w:val="323E4F" w:themeColor="text2" w:themeShade="BF"/>
          <w:sz w:val="24"/>
          <w:szCs w:val="24"/>
          <w:lang w:val="ru-RU"/>
        </w:rPr>
      </w:pPr>
    </w:p>
    <w:p w14:paraId="3A566832" w14:textId="77777777" w:rsidR="000A54B7" w:rsidRPr="00415AC2" w:rsidRDefault="00F55678" w:rsidP="003315D8">
      <w:pPr>
        <w:jc w:val="center"/>
        <w:rPr>
          <w:b/>
          <w:i/>
          <w:sz w:val="28"/>
          <w:szCs w:val="28"/>
          <w:lang w:val="sl-SI"/>
        </w:rPr>
      </w:pPr>
      <w:r>
        <w:rPr>
          <w:b/>
          <w:i/>
          <w:sz w:val="28"/>
          <w:szCs w:val="28"/>
          <w:lang w:val="sl-SI"/>
        </w:rPr>
        <w:t>5.</w:t>
      </w:r>
      <w:r w:rsidRPr="00EF4EE5">
        <w:rPr>
          <w:b/>
          <w:i/>
          <w:sz w:val="28"/>
          <w:szCs w:val="28"/>
          <w:lang w:val="ru-RU"/>
        </w:rPr>
        <w:t>10</w:t>
      </w:r>
      <w:r w:rsidR="000A54B7" w:rsidRPr="00415AC2">
        <w:rPr>
          <w:b/>
          <w:i/>
          <w:sz w:val="28"/>
          <w:szCs w:val="28"/>
          <w:lang w:val="sl-SI"/>
        </w:rPr>
        <w:t>. Здравствено стање састојина</w:t>
      </w:r>
    </w:p>
    <w:p w14:paraId="1FE81B36" w14:textId="77777777" w:rsidR="000A54B7" w:rsidRPr="00415AC2" w:rsidRDefault="000A54B7" w:rsidP="000A54B7">
      <w:pPr>
        <w:jc w:val="center"/>
        <w:rPr>
          <w:sz w:val="24"/>
          <w:szCs w:val="24"/>
          <w:lang w:val="sl-SI"/>
        </w:rPr>
      </w:pPr>
    </w:p>
    <w:p w14:paraId="2668A050" w14:textId="77777777" w:rsidR="000A54B7" w:rsidRPr="003E7537" w:rsidRDefault="000A54B7" w:rsidP="00295801">
      <w:pPr>
        <w:pStyle w:val="BodyText2"/>
        <w:tabs>
          <w:tab w:val="clear" w:pos="709"/>
        </w:tabs>
        <w:spacing w:after="60"/>
        <w:ind w:firstLine="720"/>
        <w:jc w:val="both"/>
        <w:rPr>
          <w:szCs w:val="24"/>
          <w:lang w:val="sl-SI"/>
        </w:rPr>
      </w:pPr>
      <w:r w:rsidRPr="003E7537">
        <w:rPr>
          <w:szCs w:val="24"/>
          <w:lang w:val="sl-SI"/>
        </w:rPr>
        <w:t>Под појмом здравственог стања подразумева се: појава различитих обољења стабала и појава различитих оштећења стабала при сечи стабала. Према степену обољења стабла у састојини и степену оштећења стабла при сечи стабала у извозу стабала из састојине разликују се следеће категорије здравственог стања стабала у састојини:</w:t>
      </w:r>
    </w:p>
    <w:p w14:paraId="16DAF1A9"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lang w:val="sl-SI"/>
        </w:rPr>
        <w:t>Веома добро здравствено стање – појава различитих обољења нису видљиве, или су спорадичне;</w:t>
      </w:r>
      <w:r w:rsidRPr="00415AC2">
        <w:rPr>
          <w:szCs w:val="24"/>
        </w:rPr>
        <w:t xml:space="preserve"> оштећења стабала од сече и извоза су неприметна или ретка.</w:t>
      </w:r>
    </w:p>
    <w:p w14:paraId="687596A4"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rPr>
        <w:t>Добро здравствено стање – појава обољења се уочава појединачно и немају значајног утицаја на будући развој састојине – углавном се могу отклонити узгојним захватима</w:t>
      </w:r>
      <w:r w:rsidRPr="00415AC2">
        <w:rPr>
          <w:szCs w:val="24"/>
          <w:lang w:val="sl-SI"/>
        </w:rPr>
        <w:t>;</w:t>
      </w:r>
      <w:r w:rsidRPr="00415AC2">
        <w:rPr>
          <w:szCs w:val="24"/>
        </w:rPr>
        <w:t xml:space="preserve"> оштећења стабла при сечи и извозу су местимична и могу се отклонити при провођењу узгојних мера – прореде – у току једног уређајног периода.</w:t>
      </w:r>
    </w:p>
    <w:p w14:paraId="0220FEE7"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rPr>
        <w:t>Осредње здравствено стање – обољења и оштећења су уочљива на до око 15 – 25% стабала зависно од старости, односно развојне фазе и могу се знатније умањити, или се могу и елиминисати у току једног уређајног раздобља</w:t>
      </w:r>
      <w:r w:rsidRPr="00415AC2">
        <w:rPr>
          <w:szCs w:val="24"/>
          <w:lang w:val="sl-SI"/>
        </w:rPr>
        <w:t xml:space="preserve">; </w:t>
      </w:r>
      <w:r w:rsidRPr="00415AC2">
        <w:rPr>
          <w:szCs w:val="24"/>
        </w:rPr>
        <w:t>састојина се ипак може успешно неговати до планиране сечиве зрелости.</w:t>
      </w:r>
    </w:p>
    <w:p w14:paraId="46DF97EB" w14:textId="77777777" w:rsidR="000A54B7" w:rsidRPr="00415AC2" w:rsidRDefault="000A54B7" w:rsidP="00295801">
      <w:pPr>
        <w:pStyle w:val="BodyText2"/>
        <w:numPr>
          <w:ilvl w:val="0"/>
          <w:numId w:val="2"/>
        </w:numPr>
        <w:tabs>
          <w:tab w:val="clear" w:pos="360"/>
          <w:tab w:val="clear" w:pos="709"/>
          <w:tab w:val="num" w:pos="720"/>
        </w:tabs>
        <w:spacing w:after="60"/>
        <w:ind w:left="720"/>
        <w:jc w:val="both"/>
        <w:rPr>
          <w:szCs w:val="24"/>
          <w:lang w:val="sl-SI"/>
        </w:rPr>
      </w:pPr>
      <w:r w:rsidRPr="00415AC2">
        <w:rPr>
          <w:szCs w:val="24"/>
        </w:rPr>
        <w:t>Слабо здравствено стање – интензитет обољења – или оштећења стабала је такав да:</w:t>
      </w:r>
    </w:p>
    <w:p w14:paraId="0AD3EE77" w14:textId="77777777" w:rsidR="000A54B7" w:rsidRPr="00415AC2" w:rsidRDefault="000A54B7" w:rsidP="00295801">
      <w:pPr>
        <w:pStyle w:val="BodyText2"/>
        <w:numPr>
          <w:ilvl w:val="0"/>
          <w:numId w:val="3"/>
        </w:numPr>
        <w:tabs>
          <w:tab w:val="clear" w:pos="709"/>
          <w:tab w:val="num" w:pos="1211"/>
        </w:tabs>
        <w:spacing w:after="60"/>
        <w:ind w:left="1211"/>
        <w:jc w:val="both"/>
        <w:rPr>
          <w:szCs w:val="24"/>
          <w:lang w:val="sl-SI"/>
        </w:rPr>
      </w:pPr>
      <w:r w:rsidRPr="00415AC2">
        <w:rPr>
          <w:szCs w:val="24"/>
        </w:rPr>
        <w:t>у млађим и средњедобним састојинама морају бити ангажована сва позната средства за санирање затеченог стања</w:t>
      </w:r>
      <w:r w:rsidRPr="00415AC2">
        <w:rPr>
          <w:szCs w:val="24"/>
          <w:lang w:val="sl-SI"/>
        </w:rPr>
        <w:t>;</w:t>
      </w:r>
    </w:p>
    <w:p w14:paraId="7F6FF869" w14:textId="6CA77BFD" w:rsidR="000A54B7" w:rsidRPr="00D55A09" w:rsidRDefault="000A54B7" w:rsidP="00295801">
      <w:pPr>
        <w:pStyle w:val="BodyText2"/>
        <w:numPr>
          <w:ilvl w:val="0"/>
          <w:numId w:val="3"/>
        </w:numPr>
        <w:tabs>
          <w:tab w:val="clear" w:pos="709"/>
          <w:tab w:val="num" w:pos="1211"/>
        </w:tabs>
        <w:spacing w:after="60"/>
        <w:ind w:left="1211"/>
        <w:jc w:val="both"/>
        <w:rPr>
          <w:szCs w:val="24"/>
          <w:lang w:val="sl-SI"/>
        </w:rPr>
      </w:pPr>
      <w:r w:rsidRPr="00415AC2">
        <w:rPr>
          <w:szCs w:val="24"/>
        </w:rPr>
        <w:t>у дозревајућим и зрелим састојинама “завршити” процес производње – приступити обнављању са истим  врстама, (или заменом врсте).</w:t>
      </w:r>
    </w:p>
    <w:p w14:paraId="4BC90E9B" w14:textId="35631973" w:rsidR="00D55A09" w:rsidRPr="00D55A09" w:rsidRDefault="00D55A09" w:rsidP="00D55A09">
      <w:pPr>
        <w:pStyle w:val="BodyText2"/>
        <w:spacing w:after="60"/>
        <w:jc w:val="both"/>
        <w:rPr>
          <w:szCs w:val="24"/>
          <w:lang w:val="sl-SI"/>
        </w:rPr>
      </w:pPr>
      <w:r>
        <w:rPr>
          <w:szCs w:val="24"/>
          <w:lang w:val="sl-SI"/>
        </w:rPr>
        <w:tab/>
      </w:r>
      <w:r w:rsidRPr="00D55A09">
        <w:rPr>
          <w:szCs w:val="24"/>
          <w:lang w:val="sl-SI"/>
        </w:rPr>
        <w:t>У oвoj гaздинскoj jeдиници у тoку прикупљaњa тeрeнских тaксaциoних пoдaтaкa ниje примeћeн нaпaд ни jeднoг oд штeтних инсeкaтa, кao ни пojaвa нeкoг фитoпaтoлoшкoг oбoљeњa. Jeдинo je кoнстaтoвaнa спoрaдичнa пojaвa сушeњa стaбaлa хрaстoвa, кoja ниje мимoишлa и oву гaздинску jeдиницу кao и свe хрaстoвe шумe у Србиjи.</w:t>
      </w:r>
    </w:p>
    <w:p w14:paraId="704C82EE" w14:textId="7B42311D" w:rsidR="00D55A09" w:rsidRPr="00415AC2" w:rsidRDefault="00D55A09" w:rsidP="00D55A09">
      <w:pPr>
        <w:pStyle w:val="BodyText2"/>
        <w:tabs>
          <w:tab w:val="clear" w:pos="709"/>
        </w:tabs>
        <w:spacing w:after="60"/>
        <w:ind w:firstLine="720"/>
        <w:jc w:val="both"/>
        <w:rPr>
          <w:szCs w:val="24"/>
          <w:lang w:val="sl-SI"/>
        </w:rPr>
      </w:pPr>
      <w:r w:rsidRPr="00D55A09">
        <w:rPr>
          <w:szCs w:val="24"/>
          <w:lang w:val="sl-SI"/>
        </w:rPr>
        <w:t>Здрaвствeнo стaњe буквe, кao најзаступљеније лишћaрскe врстe, je зaдoвoљaвajућe, дoк je кoд издaнaчких дeвaстирaних и висoких дeвaстирaних сaстojинa буквa углaвнoм oсрeдњeг дo нeзaдoвoљaвajућeг зрaвствeнoг стaњa сa учeшћeм oкo 15% трулих и натрулих стaбaлa, збoг престарелости појединих стабала, стaнишних и других услoвa.</w:t>
      </w:r>
    </w:p>
    <w:p w14:paraId="76BF6B51" w14:textId="35F22784" w:rsidR="00342E3C" w:rsidRPr="0047062C" w:rsidRDefault="0030742D" w:rsidP="00FC1F36">
      <w:pPr>
        <w:pStyle w:val="BodyText"/>
        <w:ind w:firstLine="720"/>
        <w:jc w:val="both"/>
        <w:rPr>
          <w:rFonts w:ascii="Times New Roman" w:hAnsi="Times New Roman"/>
          <w:color w:val="auto"/>
          <w:szCs w:val="24"/>
          <w:lang w:val="hr-HR"/>
        </w:rPr>
      </w:pPr>
      <w:r w:rsidRPr="0047062C">
        <w:rPr>
          <w:rFonts w:ascii="Times New Roman" w:hAnsi="Times New Roman"/>
          <w:color w:val="auto"/>
          <w:szCs w:val="24"/>
          <w:lang w:val="sr-Cyrl-RS"/>
        </w:rPr>
        <w:t xml:space="preserve">Што се тиче </w:t>
      </w:r>
      <w:r w:rsidR="00342E3C" w:rsidRPr="0047062C">
        <w:rPr>
          <w:rFonts w:ascii="Times New Roman" w:hAnsi="Times New Roman"/>
          <w:color w:val="auto"/>
          <w:szCs w:val="24"/>
        </w:rPr>
        <w:t>изд</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н</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чких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д</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в</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стир</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них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и</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вис</w:t>
      </w:r>
      <w:r w:rsidR="00342E3C" w:rsidRPr="0047062C">
        <w:rPr>
          <w:rFonts w:ascii="Times New Roman" w:hAnsi="Times New Roman"/>
          <w:color w:val="auto"/>
          <w:szCs w:val="24"/>
          <w:lang w:val="hr-HR"/>
        </w:rPr>
        <w:t>o</w:t>
      </w:r>
      <w:r w:rsidR="00342E3C" w:rsidRPr="0047062C">
        <w:rPr>
          <w:rFonts w:ascii="Times New Roman" w:hAnsi="Times New Roman"/>
          <w:color w:val="auto"/>
          <w:szCs w:val="24"/>
        </w:rPr>
        <w:t>ких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д</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в</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стир</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них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с</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ст</w:t>
      </w:r>
      <w:r w:rsidR="00342E3C" w:rsidRPr="0047062C">
        <w:rPr>
          <w:rFonts w:ascii="Times New Roman" w:hAnsi="Times New Roman"/>
          <w:color w:val="auto"/>
          <w:szCs w:val="24"/>
          <w:lang w:val="hr-HR"/>
        </w:rPr>
        <w:t>oj</w:t>
      </w:r>
      <w:r w:rsidR="00342E3C" w:rsidRPr="0047062C">
        <w:rPr>
          <w:rFonts w:ascii="Times New Roman" w:hAnsi="Times New Roman"/>
          <w:color w:val="auto"/>
          <w:szCs w:val="24"/>
        </w:rPr>
        <w:t>ин</w:t>
      </w:r>
      <w:r w:rsidR="00342E3C" w:rsidRPr="0047062C">
        <w:rPr>
          <w:rFonts w:ascii="Times New Roman" w:hAnsi="Times New Roman"/>
          <w:color w:val="auto"/>
          <w:szCs w:val="24"/>
          <w:lang w:val="hr-HR"/>
        </w:rPr>
        <w:t xml:space="preserve">a </w:t>
      </w:r>
      <w:r w:rsidRPr="0047062C">
        <w:rPr>
          <w:rFonts w:ascii="Times New Roman" w:hAnsi="Times New Roman"/>
          <w:color w:val="auto"/>
          <w:szCs w:val="24"/>
          <w:lang w:val="sr-Cyrl-RS"/>
        </w:rPr>
        <w:t>оне</w:t>
      </w:r>
      <w:r w:rsidR="00D9328A" w:rsidRPr="0047062C">
        <w:rPr>
          <w:rFonts w:ascii="Times New Roman" w:hAnsi="Times New Roman"/>
          <w:color w:val="auto"/>
          <w:szCs w:val="24"/>
          <w:lang w:val="sr-Cyrl-RS"/>
        </w:rPr>
        <w:t xml:space="preserve"> су од осредњег до</w:t>
      </w:r>
      <w:r w:rsidRPr="0047062C">
        <w:rPr>
          <w:rFonts w:ascii="Times New Roman" w:hAnsi="Times New Roman"/>
          <w:color w:val="auto"/>
          <w:szCs w:val="24"/>
          <w:lang w:val="sr-Cyrl-RS"/>
        </w:rPr>
        <w:t xml:space="preserve"> </w:t>
      </w:r>
      <w:r w:rsidR="00342E3C" w:rsidRPr="0047062C">
        <w:rPr>
          <w:rFonts w:ascii="Times New Roman" w:hAnsi="Times New Roman"/>
          <w:color w:val="auto"/>
          <w:szCs w:val="24"/>
        </w:rPr>
        <w:t>н</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з</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д</w:t>
      </w:r>
      <w:r w:rsidR="00342E3C" w:rsidRPr="0047062C">
        <w:rPr>
          <w:rFonts w:ascii="Times New Roman" w:hAnsi="Times New Roman"/>
          <w:color w:val="auto"/>
          <w:szCs w:val="24"/>
          <w:lang w:val="hr-HR"/>
        </w:rPr>
        <w:t>o</w:t>
      </w:r>
      <w:r w:rsidR="00342E3C" w:rsidRPr="0047062C">
        <w:rPr>
          <w:rFonts w:ascii="Times New Roman" w:hAnsi="Times New Roman"/>
          <w:color w:val="auto"/>
          <w:szCs w:val="24"/>
        </w:rPr>
        <w:t>в</w:t>
      </w:r>
      <w:r w:rsidR="00342E3C" w:rsidRPr="0047062C">
        <w:rPr>
          <w:rFonts w:ascii="Times New Roman" w:hAnsi="Times New Roman"/>
          <w:color w:val="auto"/>
          <w:szCs w:val="24"/>
          <w:lang w:val="hr-HR"/>
        </w:rPr>
        <w:t>o</w:t>
      </w:r>
      <w:r w:rsidR="00342E3C" w:rsidRPr="0047062C">
        <w:rPr>
          <w:rFonts w:ascii="Times New Roman" w:hAnsi="Times New Roman"/>
          <w:color w:val="auto"/>
          <w:szCs w:val="24"/>
        </w:rPr>
        <w:t>љ</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в</w:t>
      </w:r>
      <w:r w:rsidR="00342E3C" w:rsidRPr="0047062C">
        <w:rPr>
          <w:rFonts w:ascii="Times New Roman" w:hAnsi="Times New Roman"/>
          <w:color w:val="auto"/>
          <w:szCs w:val="24"/>
          <w:lang w:val="hr-HR"/>
        </w:rPr>
        <w:t>aj</w:t>
      </w:r>
      <w:r w:rsidR="00342E3C" w:rsidRPr="0047062C">
        <w:rPr>
          <w:rFonts w:ascii="Times New Roman" w:hAnsi="Times New Roman"/>
          <w:color w:val="auto"/>
          <w:szCs w:val="24"/>
        </w:rPr>
        <w:t>ућ</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г</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зр</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вств</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н</w:t>
      </w:r>
      <w:r w:rsidR="00342E3C" w:rsidRPr="0047062C">
        <w:rPr>
          <w:rFonts w:ascii="Times New Roman" w:hAnsi="Times New Roman"/>
          <w:color w:val="auto"/>
          <w:szCs w:val="24"/>
          <w:lang w:val="hr-HR"/>
        </w:rPr>
        <w:t>o</w:t>
      </w:r>
      <w:r w:rsidR="00342E3C" w:rsidRPr="0047062C">
        <w:rPr>
          <w:rFonts w:ascii="Times New Roman" w:hAnsi="Times New Roman"/>
          <w:color w:val="auto"/>
          <w:szCs w:val="24"/>
        </w:rPr>
        <w:t>г</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ст</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њ</w:t>
      </w:r>
      <w:r w:rsidR="00342E3C" w:rsidRPr="0047062C">
        <w:rPr>
          <w:rFonts w:ascii="Times New Roman" w:hAnsi="Times New Roman"/>
          <w:color w:val="auto"/>
          <w:szCs w:val="24"/>
          <w:lang w:val="hr-HR"/>
        </w:rPr>
        <w:t xml:space="preserve">a </w:t>
      </w:r>
      <w:r w:rsidR="00342E3C" w:rsidRPr="0047062C">
        <w:rPr>
          <w:rFonts w:ascii="Times New Roman" w:hAnsi="Times New Roman"/>
          <w:color w:val="auto"/>
          <w:szCs w:val="24"/>
        </w:rPr>
        <w:t>с</w:t>
      </w:r>
      <w:r w:rsidR="00342E3C" w:rsidRPr="0047062C">
        <w:rPr>
          <w:rFonts w:ascii="Times New Roman" w:hAnsi="Times New Roman"/>
          <w:color w:val="auto"/>
          <w:szCs w:val="24"/>
          <w:lang w:val="hr-HR"/>
        </w:rPr>
        <w:t xml:space="preserve">a </w:t>
      </w:r>
      <w:r w:rsidR="00342E3C" w:rsidRPr="0047062C">
        <w:rPr>
          <w:rFonts w:ascii="Times New Roman" w:hAnsi="Times New Roman"/>
          <w:color w:val="auto"/>
          <w:szCs w:val="24"/>
        </w:rPr>
        <w:t>уч</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шћ</w:t>
      </w:r>
      <w:r w:rsidR="00342E3C" w:rsidRPr="0047062C">
        <w:rPr>
          <w:rFonts w:ascii="Times New Roman" w:hAnsi="Times New Roman"/>
          <w:color w:val="auto"/>
          <w:szCs w:val="24"/>
          <w:lang w:val="hr-HR"/>
        </w:rPr>
        <w:t>e</w:t>
      </w:r>
      <w:r w:rsidR="00342E3C" w:rsidRPr="0047062C">
        <w:rPr>
          <w:rFonts w:ascii="Times New Roman" w:hAnsi="Times New Roman"/>
          <w:color w:val="auto"/>
          <w:szCs w:val="24"/>
        </w:rPr>
        <w:t>м</w:t>
      </w:r>
      <w:r w:rsidR="00342E3C" w:rsidRPr="0047062C">
        <w:rPr>
          <w:rFonts w:ascii="Times New Roman" w:hAnsi="Times New Roman"/>
          <w:color w:val="auto"/>
          <w:szCs w:val="24"/>
          <w:lang w:val="hr-HR"/>
        </w:rPr>
        <w:t xml:space="preserve"> o</w:t>
      </w:r>
      <w:r w:rsidR="00342E3C" w:rsidRPr="0047062C">
        <w:rPr>
          <w:rFonts w:ascii="Times New Roman" w:hAnsi="Times New Roman"/>
          <w:color w:val="auto"/>
          <w:szCs w:val="24"/>
        </w:rPr>
        <w:t>к</w:t>
      </w:r>
      <w:r w:rsidR="00342E3C" w:rsidRPr="0047062C">
        <w:rPr>
          <w:rFonts w:ascii="Times New Roman" w:hAnsi="Times New Roman"/>
          <w:color w:val="auto"/>
          <w:szCs w:val="24"/>
          <w:lang w:val="hr-HR"/>
        </w:rPr>
        <w:t xml:space="preserve">o </w:t>
      </w:r>
      <w:r w:rsidRPr="0047062C">
        <w:rPr>
          <w:rFonts w:ascii="Times New Roman" w:hAnsi="Times New Roman"/>
          <w:color w:val="auto"/>
          <w:szCs w:val="24"/>
          <w:lang w:val="sr-Cyrl-RS"/>
        </w:rPr>
        <w:t>15</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lang w:val="sr-Cyrl-CS"/>
        </w:rPr>
        <w:t>трулих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и</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lang w:val="sr-Cyrl-CS"/>
        </w:rPr>
        <w:t>натрулих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ст</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б</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л</w:t>
      </w:r>
      <w:r w:rsidR="00342E3C" w:rsidRPr="0047062C">
        <w:rPr>
          <w:rFonts w:ascii="Times New Roman" w:hAnsi="Times New Roman"/>
          <w:color w:val="auto"/>
          <w:szCs w:val="24"/>
          <w:lang w:val="hr-HR"/>
        </w:rPr>
        <w:t xml:space="preserve">a, </w:t>
      </w:r>
      <w:r w:rsidR="00342E3C" w:rsidRPr="0047062C">
        <w:rPr>
          <w:rFonts w:ascii="Times New Roman" w:hAnsi="Times New Roman"/>
          <w:color w:val="auto"/>
          <w:szCs w:val="24"/>
        </w:rPr>
        <w:t>зб</w:t>
      </w:r>
      <w:r w:rsidR="00342E3C" w:rsidRPr="0047062C">
        <w:rPr>
          <w:rFonts w:ascii="Times New Roman" w:hAnsi="Times New Roman"/>
          <w:color w:val="auto"/>
          <w:szCs w:val="24"/>
          <w:lang w:val="hr-HR"/>
        </w:rPr>
        <w:t>o</w:t>
      </w:r>
      <w:r w:rsidR="00342E3C" w:rsidRPr="0047062C">
        <w:rPr>
          <w:rFonts w:ascii="Times New Roman" w:hAnsi="Times New Roman"/>
          <w:color w:val="auto"/>
          <w:szCs w:val="24"/>
        </w:rPr>
        <w:t>г</w:t>
      </w:r>
      <w:r w:rsidR="00342E3C" w:rsidRPr="0047062C">
        <w:rPr>
          <w:rFonts w:ascii="Times New Roman" w:hAnsi="Times New Roman"/>
          <w:color w:val="auto"/>
          <w:szCs w:val="24"/>
          <w:lang w:val="sr-Cyrl-CS"/>
        </w:rPr>
        <w:t xml:space="preserve"> престарелости појединих стабала,</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ст</w:t>
      </w:r>
      <w:r w:rsidR="00342E3C" w:rsidRPr="0047062C">
        <w:rPr>
          <w:rFonts w:ascii="Times New Roman" w:hAnsi="Times New Roman"/>
          <w:color w:val="auto"/>
          <w:szCs w:val="24"/>
          <w:lang w:val="hr-HR"/>
        </w:rPr>
        <w:t>a</w:t>
      </w:r>
      <w:r w:rsidR="00342E3C" w:rsidRPr="0047062C">
        <w:rPr>
          <w:rFonts w:ascii="Times New Roman" w:hAnsi="Times New Roman"/>
          <w:color w:val="auto"/>
          <w:szCs w:val="24"/>
        </w:rPr>
        <w:t>нишних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и</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других</w:t>
      </w:r>
      <w:r w:rsidR="00342E3C" w:rsidRPr="0047062C">
        <w:rPr>
          <w:rFonts w:ascii="Times New Roman" w:hAnsi="Times New Roman"/>
          <w:color w:val="auto"/>
          <w:szCs w:val="24"/>
          <w:lang w:val="hr-HR"/>
        </w:rPr>
        <w:t xml:space="preserve"> </w:t>
      </w:r>
      <w:r w:rsidR="00342E3C" w:rsidRPr="0047062C">
        <w:rPr>
          <w:rFonts w:ascii="Times New Roman" w:hAnsi="Times New Roman"/>
          <w:color w:val="auto"/>
          <w:szCs w:val="24"/>
        </w:rPr>
        <w:t>усл</w:t>
      </w:r>
      <w:r w:rsidR="00342E3C" w:rsidRPr="0047062C">
        <w:rPr>
          <w:rFonts w:ascii="Times New Roman" w:hAnsi="Times New Roman"/>
          <w:color w:val="auto"/>
          <w:szCs w:val="24"/>
          <w:lang w:val="hr-HR"/>
        </w:rPr>
        <w:t>o</w:t>
      </w:r>
      <w:r w:rsidR="00342E3C" w:rsidRPr="0047062C">
        <w:rPr>
          <w:rFonts w:ascii="Times New Roman" w:hAnsi="Times New Roman"/>
          <w:color w:val="auto"/>
          <w:szCs w:val="24"/>
        </w:rPr>
        <w:t>в</w:t>
      </w:r>
      <w:r w:rsidR="00342E3C" w:rsidRPr="0047062C">
        <w:rPr>
          <w:rFonts w:ascii="Times New Roman" w:hAnsi="Times New Roman"/>
          <w:color w:val="auto"/>
          <w:szCs w:val="24"/>
          <w:lang w:val="hr-HR"/>
        </w:rPr>
        <w:t xml:space="preserve">a. </w:t>
      </w:r>
    </w:p>
    <w:p w14:paraId="28850BD9" w14:textId="25D3F43E" w:rsidR="00342E3C" w:rsidRPr="00585F0B" w:rsidRDefault="00342E3C" w:rsidP="00342E3C">
      <w:pPr>
        <w:pStyle w:val="BodyText"/>
        <w:ind w:firstLine="720"/>
        <w:jc w:val="both"/>
        <w:rPr>
          <w:rFonts w:ascii="Times New Roman" w:hAnsi="Times New Roman"/>
          <w:color w:val="auto"/>
          <w:szCs w:val="24"/>
          <w:lang w:val="sr-Cyrl-CS"/>
        </w:rPr>
      </w:pPr>
      <w:r w:rsidRPr="00EF4EE5">
        <w:rPr>
          <w:rFonts w:ascii="Times New Roman" w:hAnsi="Times New Roman"/>
          <w:color w:val="auto"/>
          <w:szCs w:val="24"/>
          <w:lang w:val="ru-RU"/>
        </w:rPr>
        <w:t>Здр</w:t>
      </w:r>
      <w:r w:rsidRPr="00585F0B">
        <w:rPr>
          <w:rFonts w:ascii="Times New Roman" w:hAnsi="Times New Roman"/>
          <w:color w:val="auto"/>
          <w:szCs w:val="24"/>
        </w:rPr>
        <w:t>a</w:t>
      </w:r>
      <w:r w:rsidRPr="00EF4EE5">
        <w:rPr>
          <w:rFonts w:ascii="Times New Roman" w:hAnsi="Times New Roman"/>
          <w:color w:val="auto"/>
          <w:szCs w:val="24"/>
          <w:lang w:val="ru-RU"/>
        </w:rPr>
        <w:t>вств</w:t>
      </w:r>
      <w:r w:rsidRPr="00585F0B">
        <w:rPr>
          <w:rFonts w:ascii="Times New Roman" w:hAnsi="Times New Roman"/>
          <w:color w:val="auto"/>
          <w:szCs w:val="24"/>
        </w:rPr>
        <w:t>e</w:t>
      </w:r>
      <w:r w:rsidRPr="00EF4EE5">
        <w:rPr>
          <w:rFonts w:ascii="Times New Roman" w:hAnsi="Times New Roman"/>
          <w:color w:val="auto"/>
          <w:szCs w:val="24"/>
          <w:lang w:val="ru-RU"/>
        </w:rPr>
        <w:t>н</w:t>
      </w:r>
      <w:r w:rsidRPr="00585F0B">
        <w:rPr>
          <w:rFonts w:ascii="Times New Roman" w:hAnsi="Times New Roman"/>
          <w:color w:val="auto"/>
          <w:szCs w:val="24"/>
        </w:rPr>
        <w:t>o</w:t>
      </w:r>
      <w:r w:rsidRPr="00EF4EE5">
        <w:rPr>
          <w:rFonts w:ascii="Times New Roman" w:hAnsi="Times New Roman"/>
          <w:color w:val="auto"/>
          <w:szCs w:val="24"/>
          <w:lang w:val="ru-RU"/>
        </w:rPr>
        <w:t xml:space="preserve"> ст</w:t>
      </w:r>
      <w:r w:rsidRPr="00585F0B">
        <w:rPr>
          <w:rFonts w:ascii="Times New Roman" w:hAnsi="Times New Roman"/>
          <w:color w:val="auto"/>
          <w:szCs w:val="24"/>
        </w:rPr>
        <w:t>a</w:t>
      </w:r>
      <w:r w:rsidRPr="00EF4EE5">
        <w:rPr>
          <w:rFonts w:ascii="Times New Roman" w:hAnsi="Times New Roman"/>
          <w:color w:val="auto"/>
          <w:szCs w:val="24"/>
          <w:lang w:val="ru-RU"/>
        </w:rPr>
        <w:t>њ</w:t>
      </w:r>
      <w:r w:rsidRPr="00585F0B">
        <w:rPr>
          <w:rFonts w:ascii="Times New Roman" w:hAnsi="Times New Roman"/>
          <w:color w:val="auto"/>
          <w:szCs w:val="24"/>
        </w:rPr>
        <w:t>e</w:t>
      </w:r>
      <w:r w:rsidR="003D2674">
        <w:rPr>
          <w:rFonts w:ascii="Times New Roman" w:hAnsi="Times New Roman"/>
          <w:color w:val="auto"/>
          <w:szCs w:val="24"/>
          <w:lang w:val="sr-Cyrl-RS"/>
        </w:rPr>
        <w:t xml:space="preserve"> </w:t>
      </w:r>
      <w:r w:rsidR="00450156">
        <w:rPr>
          <w:rFonts w:ascii="Times New Roman" w:hAnsi="Times New Roman"/>
          <w:color w:val="auto"/>
          <w:szCs w:val="24"/>
          <w:lang w:val="sr-Cyrl-CS"/>
        </w:rPr>
        <w:t xml:space="preserve">црног бора </w:t>
      </w:r>
      <w:r w:rsidRPr="00585F0B">
        <w:rPr>
          <w:rFonts w:ascii="Times New Roman" w:hAnsi="Times New Roman"/>
          <w:color w:val="auto"/>
          <w:szCs w:val="24"/>
          <w:lang w:val="sr-Cyrl-CS"/>
        </w:rPr>
        <w:t>се може оценити као</w:t>
      </w:r>
      <w:r w:rsidRPr="00EF4EE5">
        <w:rPr>
          <w:rFonts w:ascii="Times New Roman" w:hAnsi="Times New Roman"/>
          <w:color w:val="auto"/>
          <w:szCs w:val="24"/>
          <w:lang w:val="ru-RU"/>
        </w:rPr>
        <w:t xml:space="preserve"> д</w:t>
      </w:r>
      <w:r w:rsidRPr="00585F0B">
        <w:rPr>
          <w:rFonts w:ascii="Times New Roman" w:hAnsi="Times New Roman"/>
          <w:color w:val="auto"/>
          <w:szCs w:val="24"/>
        </w:rPr>
        <w:t>o</w:t>
      </w:r>
      <w:r w:rsidRPr="00EF4EE5">
        <w:rPr>
          <w:rFonts w:ascii="Times New Roman" w:hAnsi="Times New Roman"/>
          <w:color w:val="auto"/>
          <w:szCs w:val="24"/>
          <w:lang w:val="ru-RU"/>
        </w:rPr>
        <w:t>бр</w:t>
      </w:r>
      <w:r w:rsidRPr="00585F0B">
        <w:rPr>
          <w:rFonts w:ascii="Times New Roman" w:hAnsi="Times New Roman"/>
          <w:color w:val="auto"/>
          <w:szCs w:val="24"/>
        </w:rPr>
        <w:t>o</w:t>
      </w:r>
      <w:r w:rsidRPr="00EF4EE5">
        <w:rPr>
          <w:rFonts w:ascii="Times New Roman" w:hAnsi="Times New Roman"/>
          <w:color w:val="auto"/>
          <w:szCs w:val="24"/>
          <w:lang w:val="ru-RU"/>
        </w:rPr>
        <w:t>.</w:t>
      </w:r>
      <w:r w:rsidRPr="00585F0B">
        <w:rPr>
          <w:rFonts w:ascii="Times New Roman" w:hAnsi="Times New Roman"/>
          <w:color w:val="auto"/>
          <w:szCs w:val="24"/>
          <w:lang w:val="sr-Cyrl-CS"/>
        </w:rPr>
        <w:t xml:space="preserve"> У састојинама белог бора је примећ</w:t>
      </w:r>
      <w:r w:rsidR="00BA695C">
        <w:rPr>
          <w:rFonts w:ascii="Times New Roman" w:hAnsi="Times New Roman"/>
          <w:color w:val="auto"/>
          <w:szCs w:val="24"/>
          <w:lang w:val="sr-Cyrl-CS"/>
        </w:rPr>
        <w:t>ена спорадична појава снеголома</w:t>
      </w:r>
      <w:r w:rsidRPr="00585F0B">
        <w:rPr>
          <w:rFonts w:ascii="Times New Roman" w:hAnsi="Times New Roman"/>
          <w:color w:val="auto"/>
          <w:szCs w:val="24"/>
          <w:lang w:val="sr-Cyrl-CS"/>
        </w:rPr>
        <w:t xml:space="preserve">. </w:t>
      </w:r>
    </w:p>
    <w:p w14:paraId="13243C68" w14:textId="6DDD7C22" w:rsidR="000A54B7" w:rsidRPr="00BA695C" w:rsidRDefault="007B13B7" w:rsidP="00295801">
      <w:pPr>
        <w:pStyle w:val="BodyText2"/>
        <w:tabs>
          <w:tab w:val="clear" w:pos="709"/>
        </w:tabs>
        <w:spacing w:after="60"/>
        <w:ind w:firstLine="720"/>
        <w:jc w:val="both"/>
        <w:rPr>
          <w:szCs w:val="24"/>
          <w:lang w:val="sr-Cyrl-CS"/>
        </w:rPr>
      </w:pPr>
      <w:r w:rsidRPr="00BA695C">
        <w:rPr>
          <w:szCs w:val="24"/>
          <w:lang w:val="sr-Cyrl-CS"/>
        </w:rPr>
        <w:t>Све у</w:t>
      </w:r>
      <w:r w:rsidR="000A54B7" w:rsidRPr="00BA695C">
        <w:rPr>
          <w:szCs w:val="24"/>
        </w:rPr>
        <w:t xml:space="preserve">купно гледајући у овој газдинској јединици преовлађују стабла </w:t>
      </w:r>
      <w:r w:rsidR="0045648E">
        <w:rPr>
          <w:szCs w:val="24"/>
          <w:lang w:val="sr-Cyrl-RS"/>
        </w:rPr>
        <w:t>осредњег</w:t>
      </w:r>
      <w:r w:rsidR="000A54B7" w:rsidRPr="00BA695C">
        <w:rPr>
          <w:szCs w:val="24"/>
        </w:rPr>
        <w:t xml:space="preserve"> здравственог стања и то </w:t>
      </w:r>
      <w:r w:rsidRPr="00BA695C">
        <w:rPr>
          <w:szCs w:val="24"/>
          <w:lang w:val="sr-Cyrl-CS"/>
        </w:rPr>
        <w:t>зрелим</w:t>
      </w:r>
      <w:r w:rsidR="000A54B7" w:rsidRPr="00BA695C">
        <w:rPr>
          <w:szCs w:val="24"/>
        </w:rPr>
        <w:t xml:space="preserve"> састојинама које су најзаступљеније у овој газдинској јединици.</w:t>
      </w:r>
      <w:r w:rsidR="00C0227F">
        <w:rPr>
          <w:szCs w:val="24"/>
          <w:lang w:val="sr-Cyrl-RS"/>
        </w:rPr>
        <w:t>Приорите за уклањање су горе наведене букове састојине су састојине .</w:t>
      </w:r>
      <w:r w:rsidR="000A54B7" w:rsidRPr="00BA695C">
        <w:rPr>
          <w:szCs w:val="24"/>
        </w:rPr>
        <w:t xml:space="preserve">Појединачна стабла која су болесна, </w:t>
      </w:r>
      <w:r w:rsidR="00B509B6" w:rsidRPr="00BA695C">
        <w:rPr>
          <w:szCs w:val="24"/>
          <w:lang w:val="sr-Cyrl-CS"/>
        </w:rPr>
        <w:t xml:space="preserve">сува, </w:t>
      </w:r>
      <w:r w:rsidR="000A54B7" w:rsidRPr="00BA695C">
        <w:rPr>
          <w:szCs w:val="24"/>
        </w:rPr>
        <w:t xml:space="preserve">натрула, оштећена итд., треба уклонити у току редовног газдовања, односно приликом одабирања стабала за сечу прво дозначити оваква стабла. </w:t>
      </w:r>
    </w:p>
    <w:p w14:paraId="702E1A93" w14:textId="0BFFD8A1" w:rsidR="00E60239" w:rsidRDefault="00E60239" w:rsidP="00FA1B6A">
      <w:pPr>
        <w:tabs>
          <w:tab w:val="center" w:pos="5398"/>
          <w:tab w:val="left" w:pos="8325"/>
        </w:tabs>
        <w:spacing w:after="60"/>
        <w:jc w:val="center"/>
        <w:rPr>
          <w:b/>
          <w:i/>
          <w:sz w:val="28"/>
          <w:szCs w:val="28"/>
          <w:lang w:val="sl-SI"/>
        </w:rPr>
      </w:pPr>
    </w:p>
    <w:p w14:paraId="2B7A5602" w14:textId="63309343" w:rsidR="005A57F8" w:rsidRDefault="00F55678" w:rsidP="005A57F8">
      <w:pPr>
        <w:tabs>
          <w:tab w:val="center" w:pos="5398"/>
          <w:tab w:val="left" w:pos="8325"/>
        </w:tabs>
        <w:spacing w:after="60"/>
        <w:jc w:val="center"/>
        <w:rPr>
          <w:b/>
          <w:i/>
          <w:sz w:val="28"/>
          <w:szCs w:val="28"/>
          <w:lang w:val="sl-SI"/>
        </w:rPr>
      </w:pPr>
      <w:r>
        <w:rPr>
          <w:b/>
          <w:i/>
          <w:sz w:val="28"/>
          <w:szCs w:val="28"/>
          <w:lang w:val="sl-SI"/>
        </w:rPr>
        <w:t>5.1</w:t>
      </w:r>
      <w:r w:rsidRPr="00EF4EE5">
        <w:rPr>
          <w:b/>
          <w:i/>
          <w:sz w:val="28"/>
          <w:szCs w:val="28"/>
          <w:lang w:val="ru-RU"/>
        </w:rPr>
        <w:t>1</w:t>
      </w:r>
      <w:r w:rsidR="000A54B7" w:rsidRPr="00BA695C">
        <w:rPr>
          <w:b/>
          <w:i/>
          <w:sz w:val="28"/>
          <w:szCs w:val="28"/>
          <w:lang w:val="sl-SI"/>
        </w:rPr>
        <w:t>. Стање необраслих површина</w:t>
      </w:r>
    </w:p>
    <w:p w14:paraId="598E6AA6" w14:textId="77777777" w:rsidR="000D473C" w:rsidRPr="00BA695C" w:rsidRDefault="000D473C" w:rsidP="005A57F8">
      <w:pPr>
        <w:tabs>
          <w:tab w:val="center" w:pos="5398"/>
          <w:tab w:val="left" w:pos="8325"/>
        </w:tabs>
        <w:spacing w:after="60"/>
        <w:jc w:val="center"/>
        <w:rPr>
          <w:b/>
          <w:i/>
          <w:sz w:val="28"/>
          <w:szCs w:val="28"/>
          <w:lang w:val="sl-SI"/>
        </w:rPr>
      </w:pPr>
    </w:p>
    <w:p w14:paraId="7EA35CAB" w14:textId="77777777" w:rsidR="000A54B7" w:rsidRPr="00BA695C" w:rsidRDefault="000A54B7" w:rsidP="00295801">
      <w:pPr>
        <w:spacing w:after="60"/>
        <w:ind w:firstLine="720"/>
        <w:jc w:val="both"/>
        <w:rPr>
          <w:sz w:val="24"/>
          <w:szCs w:val="24"/>
          <w:lang w:val="sl-SI"/>
        </w:rPr>
      </w:pPr>
      <w:r w:rsidRPr="00BA695C">
        <w:rPr>
          <w:sz w:val="24"/>
          <w:szCs w:val="24"/>
          <w:lang w:val="sl-SI"/>
        </w:rPr>
        <w:t>Необрасле површине у овој газдинској јединици обухватају површине необраслог земљишта које су у табели исказа површина сврстане у рубрику шумско земљиште и остало земљиште.</w:t>
      </w:r>
    </w:p>
    <w:p w14:paraId="5C26F9AA" w14:textId="77777777" w:rsidR="000A54B7" w:rsidRDefault="000A54B7" w:rsidP="00295801">
      <w:pPr>
        <w:spacing w:after="60"/>
        <w:rPr>
          <w:sz w:val="24"/>
          <w:szCs w:val="24"/>
          <w:lang w:val="sl-SI"/>
        </w:rPr>
      </w:pPr>
      <w:r w:rsidRPr="00BA695C">
        <w:rPr>
          <w:sz w:val="24"/>
          <w:szCs w:val="24"/>
          <w:lang w:val="sl-SI"/>
        </w:rPr>
        <w:tab/>
        <w:t>Према исказу површина стање необраслих површина је следеће:</w:t>
      </w:r>
    </w:p>
    <w:p w14:paraId="5E44DE2D" w14:textId="77777777" w:rsidR="00893FED" w:rsidRPr="00BA695C" w:rsidRDefault="00893FED" w:rsidP="00295801">
      <w:pPr>
        <w:spacing w:after="60"/>
        <w:rPr>
          <w:sz w:val="24"/>
          <w:szCs w:val="24"/>
          <w:lang w:val="sr-Cyrl-CS"/>
        </w:rPr>
      </w:pPr>
    </w:p>
    <w:tbl>
      <w:tblPr>
        <w:tblW w:w="5791" w:type="dxa"/>
        <w:jc w:val="center"/>
        <w:tblLayout w:type="fixed"/>
        <w:tblLook w:val="0000" w:firstRow="0" w:lastRow="0" w:firstColumn="0" w:lastColumn="0" w:noHBand="0" w:noVBand="0"/>
      </w:tblPr>
      <w:tblGrid>
        <w:gridCol w:w="3301"/>
        <w:gridCol w:w="2490"/>
      </w:tblGrid>
      <w:tr w:rsidR="000A54B7" w:rsidRPr="00BA695C" w14:paraId="72209D18" w14:textId="77777777" w:rsidTr="000C6C5B">
        <w:trPr>
          <w:trHeight w:val="1048"/>
          <w:jc w:val="center"/>
        </w:trPr>
        <w:tc>
          <w:tcPr>
            <w:tcW w:w="3301" w:type="dxa"/>
          </w:tcPr>
          <w:p w14:paraId="584D2283" w14:textId="77777777" w:rsidR="000A54B7" w:rsidRPr="00BA695C" w:rsidRDefault="000A54B7" w:rsidP="000C6C5B">
            <w:pPr>
              <w:rPr>
                <w:sz w:val="24"/>
                <w:szCs w:val="24"/>
                <w:lang w:val="sl-SI"/>
              </w:rPr>
            </w:pPr>
            <w:r w:rsidRPr="00BA695C">
              <w:rPr>
                <w:sz w:val="24"/>
                <w:szCs w:val="24"/>
                <w:lang w:val="sl-SI"/>
              </w:rPr>
              <w:t>Шумско земљиште</w:t>
            </w:r>
          </w:p>
          <w:p w14:paraId="2231E8FD" w14:textId="77777777" w:rsidR="000A54B7" w:rsidRPr="00BA695C" w:rsidRDefault="000A54B7" w:rsidP="000C6C5B">
            <w:pPr>
              <w:rPr>
                <w:sz w:val="24"/>
                <w:szCs w:val="24"/>
                <w:lang w:val="sl-SI"/>
              </w:rPr>
            </w:pPr>
            <w:r w:rsidRPr="00BA695C">
              <w:rPr>
                <w:sz w:val="24"/>
                <w:szCs w:val="24"/>
                <w:lang w:val="sl-SI"/>
              </w:rPr>
              <w:t>Неплодно земљиште</w:t>
            </w:r>
          </w:p>
          <w:p w14:paraId="6FC3ECE0" w14:textId="77777777" w:rsidR="000A54B7" w:rsidRPr="00EF4EE5" w:rsidRDefault="000A54B7" w:rsidP="000C6C5B">
            <w:pPr>
              <w:rPr>
                <w:sz w:val="24"/>
                <w:szCs w:val="24"/>
                <w:lang w:val="ru-RU"/>
              </w:rPr>
            </w:pPr>
            <w:r w:rsidRPr="00BA695C">
              <w:rPr>
                <w:sz w:val="24"/>
                <w:szCs w:val="24"/>
                <w:lang w:val="sl-SI"/>
              </w:rPr>
              <w:t>Земљиште за оста</w:t>
            </w:r>
            <w:r w:rsidRPr="00EF4EE5">
              <w:rPr>
                <w:sz w:val="24"/>
                <w:szCs w:val="24"/>
                <w:lang w:val="ru-RU"/>
              </w:rPr>
              <w:t xml:space="preserve">ле </w:t>
            </w:r>
            <w:r w:rsidRPr="00BA695C">
              <w:rPr>
                <w:sz w:val="24"/>
                <w:szCs w:val="24"/>
                <w:lang w:val="sl-SI"/>
              </w:rPr>
              <w:t>сврхе</w:t>
            </w:r>
          </w:p>
          <w:p w14:paraId="4A634BB4" w14:textId="77777777" w:rsidR="000A54B7" w:rsidRPr="00BA695C" w:rsidRDefault="000A54B7" w:rsidP="000C6C5B">
            <w:pPr>
              <w:rPr>
                <w:sz w:val="24"/>
                <w:szCs w:val="24"/>
                <w:lang w:val="sl-SI"/>
              </w:rPr>
            </w:pPr>
            <w:r w:rsidRPr="00BA695C">
              <w:rPr>
                <w:b/>
                <w:sz w:val="24"/>
                <w:szCs w:val="24"/>
                <w:lang w:val="sl-SI"/>
              </w:rPr>
              <w:t>Укупно ГЈ:</w:t>
            </w:r>
          </w:p>
        </w:tc>
        <w:tc>
          <w:tcPr>
            <w:tcW w:w="2490" w:type="dxa"/>
          </w:tcPr>
          <w:p w14:paraId="5E5C1BD2" w14:textId="5814E991" w:rsidR="000A54B7" w:rsidRPr="00BA695C" w:rsidRDefault="00BC0B9E" w:rsidP="000C6C5B">
            <w:pPr>
              <w:jc w:val="right"/>
              <w:rPr>
                <w:sz w:val="24"/>
                <w:szCs w:val="24"/>
                <w:lang w:val="sl-SI"/>
              </w:rPr>
            </w:pPr>
            <w:r>
              <w:rPr>
                <w:sz w:val="24"/>
                <w:szCs w:val="24"/>
                <w:lang w:val="sr-Cyrl-CS"/>
              </w:rPr>
              <w:t>45,94</w:t>
            </w:r>
            <w:r w:rsidR="000A54B7" w:rsidRPr="00BA695C">
              <w:rPr>
                <w:sz w:val="24"/>
                <w:szCs w:val="24"/>
                <w:lang w:val="sl-SI"/>
              </w:rPr>
              <w:t xml:space="preserve"> ха</w:t>
            </w:r>
          </w:p>
          <w:p w14:paraId="0EA4228E" w14:textId="391699F1" w:rsidR="000A54B7" w:rsidRPr="00BA695C" w:rsidRDefault="00BC0B9E" w:rsidP="000C6C5B">
            <w:pPr>
              <w:jc w:val="right"/>
              <w:rPr>
                <w:sz w:val="24"/>
                <w:szCs w:val="24"/>
                <w:lang w:val="sl-SI"/>
              </w:rPr>
            </w:pPr>
            <w:r>
              <w:rPr>
                <w:sz w:val="24"/>
                <w:szCs w:val="24"/>
                <w:lang w:val="sr-Cyrl-CS"/>
              </w:rPr>
              <w:t>413,24</w:t>
            </w:r>
            <w:r w:rsidR="000A54B7" w:rsidRPr="00BA695C">
              <w:rPr>
                <w:sz w:val="24"/>
                <w:szCs w:val="24"/>
                <w:lang w:val="sl-SI"/>
              </w:rPr>
              <w:t xml:space="preserve"> ха </w:t>
            </w:r>
          </w:p>
          <w:p w14:paraId="49CE5E34" w14:textId="30A8B287" w:rsidR="000A54B7" w:rsidRPr="00BA695C" w:rsidRDefault="00BC0B9E" w:rsidP="000C6C5B">
            <w:pPr>
              <w:jc w:val="right"/>
              <w:rPr>
                <w:sz w:val="24"/>
                <w:szCs w:val="24"/>
              </w:rPr>
            </w:pPr>
            <w:r>
              <w:rPr>
                <w:sz w:val="24"/>
                <w:szCs w:val="24"/>
                <w:lang w:val="sr-Cyrl-RS"/>
              </w:rPr>
              <w:t>94,98</w:t>
            </w:r>
            <w:r w:rsidR="000A54B7" w:rsidRPr="00BA695C">
              <w:rPr>
                <w:sz w:val="24"/>
                <w:szCs w:val="24"/>
                <w:lang w:val="sl-SI"/>
              </w:rPr>
              <w:t xml:space="preserve"> ха</w:t>
            </w:r>
          </w:p>
          <w:p w14:paraId="0D00C8B6" w14:textId="73AB72DB" w:rsidR="000A54B7" w:rsidRPr="00BA695C" w:rsidRDefault="00BC0B9E" w:rsidP="000C6C5B">
            <w:pPr>
              <w:jc w:val="right"/>
              <w:rPr>
                <w:sz w:val="24"/>
                <w:szCs w:val="24"/>
                <w:lang w:val="sl-SI"/>
              </w:rPr>
            </w:pPr>
            <w:r>
              <w:rPr>
                <w:b/>
                <w:sz w:val="24"/>
                <w:szCs w:val="24"/>
                <w:lang w:val="sr-Cyrl-RS"/>
              </w:rPr>
              <w:t>554,16</w:t>
            </w:r>
            <w:r w:rsidR="00142EA6">
              <w:rPr>
                <w:b/>
                <w:sz w:val="24"/>
                <w:szCs w:val="24"/>
              </w:rPr>
              <w:t xml:space="preserve"> </w:t>
            </w:r>
            <w:r w:rsidR="000A54B7" w:rsidRPr="00BA695C">
              <w:rPr>
                <w:b/>
                <w:sz w:val="24"/>
                <w:szCs w:val="24"/>
                <w:lang w:val="sl-SI"/>
              </w:rPr>
              <w:t>ха</w:t>
            </w:r>
          </w:p>
        </w:tc>
      </w:tr>
    </w:tbl>
    <w:p w14:paraId="68379DA6" w14:textId="77777777" w:rsidR="000A54B7" w:rsidRPr="00BA695C" w:rsidRDefault="000A54B7" w:rsidP="000A54B7">
      <w:pPr>
        <w:pStyle w:val="ListBullet2"/>
        <w:rPr>
          <w:sz w:val="24"/>
          <w:szCs w:val="24"/>
          <w:lang w:val="sr-Cyrl-CS"/>
        </w:rPr>
      </w:pPr>
    </w:p>
    <w:p w14:paraId="197A1726" w14:textId="389A7D0C" w:rsidR="000A54B7" w:rsidRPr="00BA695C" w:rsidRDefault="000A54B7" w:rsidP="00295801">
      <w:pPr>
        <w:pStyle w:val="ListBullet2"/>
        <w:spacing w:after="60"/>
        <w:rPr>
          <w:sz w:val="24"/>
          <w:szCs w:val="24"/>
        </w:rPr>
      </w:pPr>
      <w:r w:rsidRPr="00BA695C">
        <w:rPr>
          <w:sz w:val="24"/>
          <w:szCs w:val="24"/>
        </w:rPr>
        <w:t xml:space="preserve">Шумско земљиште је на површини од </w:t>
      </w:r>
      <w:r w:rsidR="00BC0B9E">
        <w:rPr>
          <w:sz w:val="24"/>
          <w:szCs w:val="24"/>
          <w:lang w:val="sr-Cyrl-RS"/>
        </w:rPr>
        <w:t>45,94</w:t>
      </w:r>
      <w:r w:rsidRPr="00BA695C">
        <w:rPr>
          <w:sz w:val="24"/>
          <w:szCs w:val="24"/>
        </w:rPr>
        <w:t>ха.</w:t>
      </w:r>
      <w:r w:rsidR="00AB3B41">
        <w:rPr>
          <w:sz w:val="24"/>
          <w:szCs w:val="24"/>
        </w:rPr>
        <w:t xml:space="preserve"> </w:t>
      </w:r>
      <w:r w:rsidRPr="00BA695C">
        <w:rPr>
          <w:sz w:val="24"/>
          <w:szCs w:val="24"/>
        </w:rPr>
        <w:t xml:space="preserve">Чине га </w:t>
      </w:r>
      <w:r w:rsidRPr="00BA695C">
        <w:rPr>
          <w:sz w:val="24"/>
          <w:szCs w:val="24"/>
          <w:lang w:val="sr-Cyrl-CS"/>
        </w:rPr>
        <w:t xml:space="preserve">углавном </w:t>
      </w:r>
      <w:r w:rsidRPr="00BA695C">
        <w:rPr>
          <w:sz w:val="24"/>
          <w:szCs w:val="24"/>
        </w:rPr>
        <w:t xml:space="preserve">мање површине унутар шумских комплекса </w:t>
      </w:r>
      <w:r w:rsidRPr="00BA695C">
        <w:rPr>
          <w:sz w:val="24"/>
          <w:szCs w:val="24"/>
          <w:lang w:val="sr-Cyrl-CS"/>
        </w:rPr>
        <w:t xml:space="preserve"> средње </w:t>
      </w:r>
      <w:r w:rsidRPr="00BA695C">
        <w:rPr>
          <w:sz w:val="24"/>
          <w:szCs w:val="24"/>
        </w:rPr>
        <w:t xml:space="preserve">погодне за пошумљавање. </w:t>
      </w:r>
    </w:p>
    <w:p w14:paraId="7BD6BD6E" w14:textId="07E00E18" w:rsidR="000A54B7" w:rsidRPr="00BA695C" w:rsidRDefault="000A54B7" w:rsidP="00295801">
      <w:pPr>
        <w:pStyle w:val="ListBullet2"/>
        <w:spacing w:after="60"/>
        <w:rPr>
          <w:sz w:val="24"/>
          <w:szCs w:val="24"/>
        </w:rPr>
      </w:pPr>
      <w:r w:rsidRPr="00BA695C">
        <w:rPr>
          <w:sz w:val="24"/>
          <w:szCs w:val="24"/>
        </w:rPr>
        <w:t xml:space="preserve">У неплодно земљиште на површину од </w:t>
      </w:r>
      <w:r w:rsidR="00EE7787">
        <w:rPr>
          <w:sz w:val="24"/>
          <w:szCs w:val="24"/>
          <w:lang w:val="sr-Cyrl-CS"/>
        </w:rPr>
        <w:t>413,24</w:t>
      </w:r>
      <w:r w:rsidRPr="00BA695C">
        <w:rPr>
          <w:sz w:val="24"/>
          <w:szCs w:val="24"/>
        </w:rPr>
        <w:t xml:space="preserve"> ха, сврс</w:t>
      </w:r>
      <w:r w:rsidR="00156B60" w:rsidRPr="00BA695C">
        <w:rPr>
          <w:sz w:val="24"/>
          <w:szCs w:val="24"/>
        </w:rPr>
        <w:t>тани су</w:t>
      </w:r>
      <w:r w:rsidRPr="00BA695C">
        <w:rPr>
          <w:sz w:val="24"/>
          <w:szCs w:val="24"/>
        </w:rPr>
        <w:t xml:space="preserve"> камењари.</w:t>
      </w:r>
    </w:p>
    <w:p w14:paraId="782E20BD" w14:textId="2A78E2A8" w:rsidR="00FE720E" w:rsidRPr="00464845" w:rsidRDefault="00295801" w:rsidP="00295801">
      <w:pPr>
        <w:spacing w:after="60"/>
        <w:jc w:val="both"/>
        <w:rPr>
          <w:sz w:val="24"/>
          <w:szCs w:val="24"/>
          <w:lang w:val="ru-RU"/>
        </w:rPr>
      </w:pPr>
      <w:r w:rsidRPr="00BA695C">
        <w:rPr>
          <w:sz w:val="24"/>
          <w:szCs w:val="24"/>
          <w:lang w:val="ru-RU"/>
        </w:rPr>
        <w:tab/>
      </w:r>
      <w:r w:rsidR="000A54B7" w:rsidRPr="00BA695C">
        <w:rPr>
          <w:sz w:val="24"/>
          <w:szCs w:val="24"/>
          <w:lang w:val="ru-RU"/>
        </w:rPr>
        <w:t xml:space="preserve">Земљиште за остале сврхе обухвата површину од </w:t>
      </w:r>
      <w:r w:rsidR="00EE7787">
        <w:rPr>
          <w:sz w:val="24"/>
          <w:szCs w:val="24"/>
          <w:lang w:val="ru-RU"/>
        </w:rPr>
        <w:t>94,98</w:t>
      </w:r>
      <w:r w:rsidR="000A54B7" w:rsidRPr="00BA695C">
        <w:rPr>
          <w:sz w:val="24"/>
          <w:szCs w:val="24"/>
          <w:lang w:val="ru-RU"/>
        </w:rPr>
        <w:t xml:space="preserve"> ха, где су сврстане површине ок</w:t>
      </w:r>
      <w:r w:rsidR="009F5F0B" w:rsidRPr="00BA695C">
        <w:rPr>
          <w:sz w:val="24"/>
          <w:szCs w:val="24"/>
          <w:lang w:val="ru-RU"/>
        </w:rPr>
        <w:t>о објеката у шуми,</w:t>
      </w:r>
      <w:r w:rsidR="00097932">
        <w:rPr>
          <w:sz w:val="24"/>
          <w:szCs w:val="24"/>
          <w:lang w:val="ru-RU"/>
        </w:rPr>
        <w:t>пашњаци,</w:t>
      </w:r>
      <w:r w:rsidR="009F5F0B" w:rsidRPr="00BA695C">
        <w:rPr>
          <w:sz w:val="24"/>
          <w:szCs w:val="24"/>
          <w:lang w:val="ru-RU"/>
        </w:rPr>
        <w:t xml:space="preserve"> пропланци уну</w:t>
      </w:r>
      <w:r w:rsidR="000A54B7" w:rsidRPr="00BA695C">
        <w:rPr>
          <w:sz w:val="24"/>
          <w:szCs w:val="24"/>
          <w:lang w:val="ru-RU"/>
        </w:rPr>
        <w:t>тар шумског комплекса који могу послужити за исхрану дивљачи или као привремена шумска стоваришта или радилишта. Такође и</w:t>
      </w:r>
      <w:r w:rsidR="00097932">
        <w:rPr>
          <w:sz w:val="24"/>
          <w:szCs w:val="24"/>
          <w:lang w:val="ru-RU"/>
        </w:rPr>
        <w:t xml:space="preserve"> </w:t>
      </w:r>
      <w:r w:rsidR="000A54B7" w:rsidRPr="00BA695C">
        <w:rPr>
          <w:sz w:val="24"/>
          <w:szCs w:val="24"/>
          <w:lang w:val="ru-RU"/>
        </w:rPr>
        <w:t>енклаве државног поседа окружене приватним поседом мале површине којима се не може рационално газдовати, те се као такве могу користити приликом замене површина према ЗОШ – а и приликом враћања одузетог земљишта.</w:t>
      </w:r>
    </w:p>
    <w:p w14:paraId="1CAAF590" w14:textId="77777777" w:rsidR="00893FED" w:rsidRPr="00EF4EE5" w:rsidRDefault="00893FED" w:rsidP="00893FED">
      <w:pPr>
        <w:rPr>
          <w:lang w:val="ru-RU"/>
        </w:rPr>
      </w:pPr>
    </w:p>
    <w:p w14:paraId="659B5560" w14:textId="77777777" w:rsidR="000A54B7" w:rsidRPr="00BA695C" w:rsidRDefault="00F55678" w:rsidP="00FA1B6A">
      <w:pPr>
        <w:pStyle w:val="Heading3"/>
        <w:spacing w:before="0"/>
        <w:jc w:val="center"/>
        <w:rPr>
          <w:rFonts w:ascii="Times New Roman" w:hAnsi="Times New Roman" w:cs="Times New Roman"/>
          <w:i/>
          <w:sz w:val="28"/>
          <w:szCs w:val="28"/>
          <w:lang w:val="sl-SI"/>
        </w:rPr>
      </w:pPr>
      <w:r>
        <w:rPr>
          <w:rFonts w:ascii="Times New Roman" w:hAnsi="Times New Roman" w:cs="Times New Roman"/>
          <w:i/>
          <w:sz w:val="28"/>
          <w:szCs w:val="28"/>
          <w:lang w:val="sl-SI"/>
        </w:rPr>
        <w:t>5.1</w:t>
      </w:r>
      <w:r w:rsidRPr="00EF4EE5">
        <w:rPr>
          <w:rFonts w:ascii="Times New Roman" w:hAnsi="Times New Roman" w:cs="Times New Roman"/>
          <w:i/>
          <w:sz w:val="28"/>
          <w:szCs w:val="28"/>
          <w:lang w:val="ru-RU"/>
        </w:rPr>
        <w:t>2</w:t>
      </w:r>
      <w:r w:rsidR="000A54B7" w:rsidRPr="00BA695C">
        <w:rPr>
          <w:rFonts w:ascii="Times New Roman" w:hAnsi="Times New Roman" w:cs="Times New Roman"/>
          <w:i/>
          <w:sz w:val="28"/>
          <w:szCs w:val="28"/>
          <w:lang w:val="sl-SI"/>
        </w:rPr>
        <w:t>. Угроженост шума од пожара</w:t>
      </w:r>
    </w:p>
    <w:p w14:paraId="13272955" w14:textId="77777777" w:rsidR="000A54B7" w:rsidRPr="00BA695C" w:rsidRDefault="000A54B7" w:rsidP="00295801">
      <w:pPr>
        <w:spacing w:after="60"/>
        <w:rPr>
          <w:sz w:val="24"/>
          <w:szCs w:val="24"/>
          <w:lang w:val="hr-HR"/>
        </w:rPr>
      </w:pPr>
    </w:p>
    <w:p w14:paraId="6069531B" w14:textId="77777777" w:rsidR="000A54B7" w:rsidRDefault="000A54B7" w:rsidP="00295801">
      <w:pPr>
        <w:pStyle w:val="Hang127CharCharCharChar"/>
        <w:spacing w:after="60"/>
        <w:ind w:left="0" w:firstLine="720"/>
        <w:rPr>
          <w:sz w:val="24"/>
          <w:szCs w:val="24"/>
        </w:rPr>
      </w:pPr>
      <w:r w:rsidRPr="00BA695C">
        <w:rPr>
          <w:sz w:val="24"/>
          <w:szCs w:val="24"/>
          <w:lang w:val="sr-Latn-CS"/>
        </w:rPr>
        <w:t>У зависности од степена угрожености шума од пожара шуме и шумско земљиште, према др. М. Васићу, разврстани су у шест категорија:</w:t>
      </w:r>
    </w:p>
    <w:p w14:paraId="43A6199C" w14:textId="77777777" w:rsidR="00FE720E" w:rsidRPr="00FE720E" w:rsidRDefault="00FE720E" w:rsidP="00295801">
      <w:pPr>
        <w:pStyle w:val="Hang127CharCharCharChar"/>
        <w:spacing w:after="60"/>
        <w:ind w:left="0" w:firstLine="720"/>
        <w:rPr>
          <w:sz w:val="24"/>
          <w:szCs w:val="24"/>
        </w:rPr>
      </w:pPr>
    </w:p>
    <w:p w14:paraId="5631579A" w14:textId="77777777" w:rsidR="000A54B7" w:rsidRPr="00BA695C" w:rsidRDefault="004A499A" w:rsidP="00295801">
      <w:pPr>
        <w:pStyle w:val="ListBullet2"/>
        <w:spacing w:after="60"/>
        <w:rPr>
          <w:sz w:val="24"/>
          <w:szCs w:val="24"/>
        </w:rPr>
      </w:pPr>
      <w:r w:rsidRPr="00BA695C">
        <w:rPr>
          <w:sz w:val="24"/>
          <w:szCs w:val="24"/>
        </w:rPr>
        <w:t>I</w:t>
      </w:r>
      <w:r w:rsidR="000A54B7" w:rsidRPr="00BA695C">
        <w:rPr>
          <w:sz w:val="24"/>
          <w:szCs w:val="24"/>
        </w:rPr>
        <w:t xml:space="preserve">   степен угрожености: састојине и културе борова и ариша</w:t>
      </w:r>
    </w:p>
    <w:p w14:paraId="3DFA984C" w14:textId="77777777" w:rsidR="000A54B7" w:rsidRPr="00BA695C" w:rsidRDefault="004A499A" w:rsidP="00295801">
      <w:pPr>
        <w:pStyle w:val="ListBullet2"/>
        <w:spacing w:after="60"/>
        <w:rPr>
          <w:sz w:val="24"/>
          <w:szCs w:val="24"/>
        </w:rPr>
      </w:pPr>
      <w:r w:rsidRPr="00BA695C">
        <w:rPr>
          <w:sz w:val="24"/>
          <w:szCs w:val="24"/>
        </w:rPr>
        <w:t>II</w:t>
      </w:r>
      <w:r w:rsidR="000A54B7" w:rsidRPr="00BA695C">
        <w:rPr>
          <w:sz w:val="24"/>
          <w:szCs w:val="24"/>
        </w:rPr>
        <w:t xml:space="preserve">  степен угрожености: састојине и културе смрче, јеле и других четинара</w:t>
      </w:r>
    </w:p>
    <w:p w14:paraId="51B15DEC" w14:textId="77777777" w:rsidR="000A54B7" w:rsidRPr="00BA695C" w:rsidRDefault="004A499A" w:rsidP="00295801">
      <w:pPr>
        <w:pStyle w:val="ListBullet2"/>
        <w:spacing w:after="60"/>
        <w:rPr>
          <w:sz w:val="24"/>
          <w:szCs w:val="24"/>
        </w:rPr>
      </w:pPr>
      <w:r w:rsidRPr="00BA695C">
        <w:rPr>
          <w:sz w:val="24"/>
          <w:szCs w:val="24"/>
        </w:rPr>
        <w:t>III</w:t>
      </w:r>
      <w:r w:rsidR="000A54B7" w:rsidRPr="00BA695C">
        <w:rPr>
          <w:sz w:val="24"/>
          <w:szCs w:val="24"/>
        </w:rPr>
        <w:t xml:space="preserve"> степен угрожености: мешовите састојине и културе четинара и лишћара</w:t>
      </w:r>
    </w:p>
    <w:p w14:paraId="1C6CF70F" w14:textId="77777777" w:rsidR="000A54B7" w:rsidRPr="00BA695C" w:rsidRDefault="004A499A" w:rsidP="00295801">
      <w:pPr>
        <w:pStyle w:val="ListBullet2"/>
        <w:spacing w:after="60"/>
        <w:rPr>
          <w:sz w:val="24"/>
          <w:szCs w:val="24"/>
        </w:rPr>
      </w:pPr>
      <w:r w:rsidRPr="00BA695C">
        <w:rPr>
          <w:sz w:val="24"/>
          <w:szCs w:val="24"/>
        </w:rPr>
        <w:t>IV</w:t>
      </w:r>
      <w:r w:rsidR="000A54B7" w:rsidRPr="00BA695C">
        <w:rPr>
          <w:sz w:val="24"/>
          <w:szCs w:val="24"/>
        </w:rPr>
        <w:t xml:space="preserve"> степен угрожености: састојине храста и граба</w:t>
      </w:r>
    </w:p>
    <w:p w14:paraId="1B4EC980" w14:textId="77777777" w:rsidR="000A54B7" w:rsidRPr="00BA695C" w:rsidRDefault="004A499A" w:rsidP="00295801">
      <w:pPr>
        <w:pStyle w:val="ListBullet2"/>
        <w:spacing w:after="60"/>
        <w:rPr>
          <w:sz w:val="24"/>
          <w:szCs w:val="24"/>
        </w:rPr>
      </w:pPr>
      <w:r w:rsidRPr="00BA695C">
        <w:rPr>
          <w:sz w:val="24"/>
          <w:szCs w:val="24"/>
        </w:rPr>
        <w:t>V</w:t>
      </w:r>
      <w:r w:rsidR="000A54B7" w:rsidRPr="00BA695C">
        <w:rPr>
          <w:sz w:val="24"/>
          <w:szCs w:val="24"/>
        </w:rPr>
        <w:t xml:space="preserve">  степен угрожености: састојине букве и других лишћара</w:t>
      </w:r>
    </w:p>
    <w:p w14:paraId="3894FF2E" w14:textId="680CF0AE" w:rsidR="000A54B7" w:rsidRDefault="004A499A" w:rsidP="00295801">
      <w:pPr>
        <w:pStyle w:val="ListBullet2"/>
        <w:spacing w:after="60"/>
        <w:rPr>
          <w:sz w:val="24"/>
          <w:szCs w:val="24"/>
        </w:rPr>
      </w:pPr>
      <w:r w:rsidRPr="00BA695C">
        <w:rPr>
          <w:sz w:val="24"/>
          <w:szCs w:val="24"/>
        </w:rPr>
        <w:t>VI</w:t>
      </w:r>
      <w:r w:rsidR="000A54B7" w:rsidRPr="00BA695C">
        <w:rPr>
          <w:sz w:val="24"/>
          <w:szCs w:val="24"/>
        </w:rPr>
        <w:t xml:space="preserve"> степен угрожености: шикаре, шибљаци и необрасле површине</w:t>
      </w:r>
    </w:p>
    <w:p w14:paraId="537A212C" w14:textId="77777777" w:rsidR="007C566D" w:rsidRPr="00BA695C" w:rsidRDefault="007C566D" w:rsidP="00295801">
      <w:pPr>
        <w:pStyle w:val="ListBullet2"/>
        <w:spacing w:after="60"/>
        <w:rPr>
          <w:sz w:val="24"/>
          <w:szCs w:val="24"/>
        </w:rPr>
      </w:pPr>
    </w:p>
    <w:p w14:paraId="0AA213DA" w14:textId="77777777" w:rsidR="00416137" w:rsidRPr="003D39B8" w:rsidRDefault="000A54B7" w:rsidP="007C566D">
      <w:pPr>
        <w:pStyle w:val="ListBullet2"/>
        <w:spacing w:after="60"/>
        <w:ind w:firstLine="0"/>
        <w:rPr>
          <w:sz w:val="24"/>
          <w:szCs w:val="24"/>
          <w:lang w:val="sr-Cyrl-RS"/>
        </w:rPr>
      </w:pPr>
      <w:r w:rsidRPr="00BA695C">
        <w:rPr>
          <w:sz w:val="24"/>
          <w:szCs w:val="24"/>
        </w:rPr>
        <w:t>На основу напред наведеног формирана је следећа табела:</w:t>
      </w:r>
    </w:p>
    <w:tbl>
      <w:tblPr>
        <w:tblW w:w="10600" w:type="dxa"/>
        <w:tblInd w:w="118" w:type="dxa"/>
        <w:tblLook w:val="04A0" w:firstRow="1" w:lastRow="0" w:firstColumn="1" w:lastColumn="0" w:noHBand="0" w:noVBand="1"/>
      </w:tblPr>
      <w:tblGrid>
        <w:gridCol w:w="1370"/>
        <w:gridCol w:w="1220"/>
        <w:gridCol w:w="980"/>
        <w:gridCol w:w="1180"/>
        <w:gridCol w:w="980"/>
        <w:gridCol w:w="980"/>
        <w:gridCol w:w="980"/>
        <w:gridCol w:w="980"/>
        <w:gridCol w:w="980"/>
        <w:gridCol w:w="980"/>
      </w:tblGrid>
      <w:tr w:rsidR="009C0903" w:rsidRPr="009C0903" w14:paraId="0179C163" w14:textId="77777777" w:rsidTr="009C0903">
        <w:trPr>
          <w:trHeight w:val="519"/>
        </w:trPr>
        <w:tc>
          <w:tcPr>
            <w:tcW w:w="1340"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4AA3C347" w14:textId="77777777" w:rsidR="009C0903" w:rsidRPr="009C0903" w:rsidRDefault="009C0903" w:rsidP="009C0903">
            <w:pPr>
              <w:jc w:val="center"/>
              <w:rPr>
                <w:b/>
                <w:bCs/>
                <w:color w:val="000000"/>
              </w:rPr>
            </w:pPr>
            <w:r w:rsidRPr="009C0903">
              <w:rPr>
                <w:b/>
                <w:bCs/>
                <w:color w:val="000000"/>
              </w:rPr>
              <w:t>Степен угрожености од пожара</w:t>
            </w:r>
          </w:p>
        </w:tc>
        <w:tc>
          <w:tcPr>
            <w:tcW w:w="22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07875FF3" w14:textId="77777777" w:rsidR="009C0903" w:rsidRPr="009C0903" w:rsidRDefault="009C0903" w:rsidP="009C0903">
            <w:pPr>
              <w:jc w:val="center"/>
              <w:rPr>
                <w:b/>
                <w:bCs/>
                <w:color w:val="000000"/>
              </w:rPr>
            </w:pPr>
            <w:r w:rsidRPr="009C0903">
              <w:rPr>
                <w:b/>
                <w:bCs/>
                <w:color w:val="000000"/>
              </w:rPr>
              <w:t>Површина</w:t>
            </w:r>
          </w:p>
        </w:tc>
        <w:tc>
          <w:tcPr>
            <w:tcW w:w="31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6F78A8FE" w14:textId="77777777" w:rsidR="009C0903" w:rsidRPr="009C0903" w:rsidRDefault="009C0903" w:rsidP="009C0903">
            <w:pPr>
              <w:jc w:val="center"/>
              <w:rPr>
                <w:b/>
                <w:bCs/>
                <w:color w:val="000000"/>
              </w:rPr>
            </w:pPr>
            <w:r w:rsidRPr="009C0903">
              <w:rPr>
                <w:b/>
                <w:bCs/>
                <w:color w:val="000000"/>
              </w:rPr>
              <w:t>Запремина</w:t>
            </w:r>
          </w:p>
        </w:tc>
        <w:tc>
          <w:tcPr>
            <w:tcW w:w="3920" w:type="dxa"/>
            <w:gridSpan w:val="4"/>
            <w:tcBorders>
              <w:top w:val="single" w:sz="8" w:space="0" w:color="auto"/>
              <w:left w:val="nil"/>
              <w:bottom w:val="single" w:sz="8" w:space="0" w:color="auto"/>
              <w:right w:val="single" w:sz="8" w:space="0" w:color="000000"/>
            </w:tcBorders>
            <w:shd w:val="clear" w:color="000000" w:fill="C0C0C0"/>
            <w:noWrap/>
            <w:vAlign w:val="center"/>
            <w:hideMark/>
          </w:tcPr>
          <w:p w14:paraId="02F80F90" w14:textId="77777777" w:rsidR="009C0903" w:rsidRPr="009C0903" w:rsidRDefault="009C0903" w:rsidP="009C0903">
            <w:pPr>
              <w:jc w:val="center"/>
              <w:rPr>
                <w:b/>
                <w:bCs/>
                <w:color w:val="000000"/>
              </w:rPr>
            </w:pPr>
            <w:r w:rsidRPr="009C0903">
              <w:rPr>
                <w:b/>
                <w:bCs/>
                <w:color w:val="000000"/>
              </w:rPr>
              <w:t>Запремински прираст</w:t>
            </w:r>
          </w:p>
        </w:tc>
      </w:tr>
      <w:tr w:rsidR="009C0903" w:rsidRPr="009C0903" w14:paraId="7EEF614B" w14:textId="77777777" w:rsidTr="009C0903">
        <w:trPr>
          <w:trHeight w:val="276"/>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6FC9DAD" w14:textId="77777777" w:rsidR="009C0903" w:rsidRPr="009C0903" w:rsidRDefault="009C0903" w:rsidP="009C0903">
            <w:pPr>
              <w:rPr>
                <w:b/>
                <w:bCs/>
                <w:color w:val="000000"/>
              </w:rPr>
            </w:pPr>
          </w:p>
        </w:tc>
        <w:tc>
          <w:tcPr>
            <w:tcW w:w="1220" w:type="dxa"/>
            <w:tcBorders>
              <w:top w:val="nil"/>
              <w:left w:val="nil"/>
              <w:bottom w:val="single" w:sz="8" w:space="0" w:color="auto"/>
              <w:right w:val="single" w:sz="8" w:space="0" w:color="auto"/>
            </w:tcBorders>
            <w:shd w:val="clear" w:color="000000" w:fill="C0C0C0"/>
            <w:vAlign w:val="center"/>
            <w:hideMark/>
          </w:tcPr>
          <w:p w14:paraId="1439D4DB" w14:textId="77777777" w:rsidR="009C0903" w:rsidRPr="009C0903" w:rsidRDefault="009C0903" w:rsidP="009C0903">
            <w:pPr>
              <w:jc w:val="center"/>
              <w:rPr>
                <w:b/>
                <w:bCs/>
                <w:color w:val="000000"/>
              </w:rPr>
            </w:pPr>
            <w:r w:rsidRPr="009C0903">
              <w:rPr>
                <w:b/>
                <w:bCs/>
                <w:color w:val="000000"/>
              </w:rPr>
              <w:t>ha</w:t>
            </w:r>
          </w:p>
        </w:tc>
        <w:tc>
          <w:tcPr>
            <w:tcW w:w="980" w:type="dxa"/>
            <w:tcBorders>
              <w:top w:val="nil"/>
              <w:left w:val="nil"/>
              <w:bottom w:val="single" w:sz="8" w:space="0" w:color="auto"/>
              <w:right w:val="single" w:sz="8" w:space="0" w:color="auto"/>
            </w:tcBorders>
            <w:shd w:val="clear" w:color="000000" w:fill="C0C0C0"/>
            <w:vAlign w:val="center"/>
            <w:hideMark/>
          </w:tcPr>
          <w:p w14:paraId="09A78238" w14:textId="77777777" w:rsidR="009C0903" w:rsidRPr="009C0903" w:rsidRDefault="009C0903" w:rsidP="009C0903">
            <w:pPr>
              <w:jc w:val="center"/>
              <w:rPr>
                <w:b/>
                <w:bCs/>
                <w:color w:val="000000"/>
              </w:rPr>
            </w:pPr>
            <w:r w:rsidRPr="009C0903">
              <w:rPr>
                <w:b/>
                <w:bCs/>
                <w:color w:val="000000"/>
              </w:rPr>
              <w:t>%</w:t>
            </w:r>
          </w:p>
        </w:tc>
        <w:tc>
          <w:tcPr>
            <w:tcW w:w="1180" w:type="dxa"/>
            <w:tcBorders>
              <w:top w:val="nil"/>
              <w:left w:val="nil"/>
              <w:bottom w:val="single" w:sz="8" w:space="0" w:color="auto"/>
              <w:right w:val="single" w:sz="8" w:space="0" w:color="auto"/>
            </w:tcBorders>
            <w:shd w:val="clear" w:color="000000" w:fill="C0C0C0"/>
            <w:vAlign w:val="center"/>
            <w:hideMark/>
          </w:tcPr>
          <w:p w14:paraId="7A3B5BB5" w14:textId="77777777" w:rsidR="009C0903" w:rsidRPr="009C0903" w:rsidRDefault="009C0903" w:rsidP="009C0903">
            <w:pPr>
              <w:jc w:val="center"/>
              <w:rPr>
                <w:b/>
                <w:bCs/>
                <w:color w:val="000000"/>
              </w:rPr>
            </w:pPr>
            <w:r w:rsidRPr="009C0903">
              <w:rPr>
                <w:b/>
                <w:bCs/>
                <w:color w:val="000000"/>
              </w:rPr>
              <w:t>V m3</w:t>
            </w:r>
          </w:p>
        </w:tc>
        <w:tc>
          <w:tcPr>
            <w:tcW w:w="980" w:type="dxa"/>
            <w:tcBorders>
              <w:top w:val="nil"/>
              <w:left w:val="nil"/>
              <w:bottom w:val="single" w:sz="8" w:space="0" w:color="auto"/>
              <w:right w:val="single" w:sz="8" w:space="0" w:color="auto"/>
            </w:tcBorders>
            <w:shd w:val="clear" w:color="000000" w:fill="C0C0C0"/>
            <w:vAlign w:val="center"/>
            <w:hideMark/>
          </w:tcPr>
          <w:p w14:paraId="523A25E4" w14:textId="77777777" w:rsidR="009C0903" w:rsidRPr="009C0903" w:rsidRDefault="009C0903" w:rsidP="009C0903">
            <w:pPr>
              <w:jc w:val="center"/>
              <w:rPr>
                <w:b/>
                <w:bCs/>
                <w:color w:val="000000"/>
              </w:rPr>
            </w:pPr>
            <w:r w:rsidRPr="009C0903">
              <w:rPr>
                <w:b/>
                <w:bCs/>
                <w:color w:val="000000"/>
              </w:rPr>
              <w:t>V %</w:t>
            </w:r>
          </w:p>
        </w:tc>
        <w:tc>
          <w:tcPr>
            <w:tcW w:w="980" w:type="dxa"/>
            <w:tcBorders>
              <w:top w:val="nil"/>
              <w:left w:val="nil"/>
              <w:bottom w:val="single" w:sz="8" w:space="0" w:color="auto"/>
              <w:right w:val="single" w:sz="8" w:space="0" w:color="auto"/>
            </w:tcBorders>
            <w:shd w:val="clear" w:color="000000" w:fill="C0C0C0"/>
            <w:vAlign w:val="center"/>
            <w:hideMark/>
          </w:tcPr>
          <w:p w14:paraId="1BCC6E7A" w14:textId="77777777" w:rsidR="009C0903" w:rsidRPr="009C0903" w:rsidRDefault="009C0903" w:rsidP="009C0903">
            <w:pPr>
              <w:jc w:val="center"/>
              <w:rPr>
                <w:b/>
                <w:bCs/>
                <w:color w:val="000000"/>
              </w:rPr>
            </w:pPr>
            <w:r w:rsidRPr="009C0903">
              <w:rPr>
                <w:b/>
                <w:bCs/>
                <w:color w:val="000000"/>
              </w:rPr>
              <w:t>V/Ha</w:t>
            </w:r>
          </w:p>
        </w:tc>
        <w:tc>
          <w:tcPr>
            <w:tcW w:w="980" w:type="dxa"/>
            <w:tcBorders>
              <w:top w:val="nil"/>
              <w:left w:val="nil"/>
              <w:bottom w:val="single" w:sz="8" w:space="0" w:color="auto"/>
              <w:right w:val="single" w:sz="8" w:space="0" w:color="auto"/>
            </w:tcBorders>
            <w:shd w:val="clear" w:color="000000" w:fill="C0C0C0"/>
            <w:vAlign w:val="center"/>
            <w:hideMark/>
          </w:tcPr>
          <w:p w14:paraId="0CB6FF36" w14:textId="77777777" w:rsidR="009C0903" w:rsidRPr="009C0903" w:rsidRDefault="009C0903" w:rsidP="009C0903">
            <w:pPr>
              <w:jc w:val="center"/>
              <w:rPr>
                <w:b/>
                <w:bCs/>
                <w:color w:val="000000"/>
              </w:rPr>
            </w:pPr>
            <w:r w:rsidRPr="009C0903">
              <w:rPr>
                <w:b/>
                <w:bCs/>
                <w:color w:val="000000"/>
              </w:rPr>
              <w:t>m3</w:t>
            </w:r>
          </w:p>
        </w:tc>
        <w:tc>
          <w:tcPr>
            <w:tcW w:w="980" w:type="dxa"/>
            <w:tcBorders>
              <w:top w:val="nil"/>
              <w:left w:val="nil"/>
              <w:bottom w:val="single" w:sz="8" w:space="0" w:color="auto"/>
              <w:right w:val="single" w:sz="8" w:space="0" w:color="auto"/>
            </w:tcBorders>
            <w:shd w:val="clear" w:color="000000" w:fill="C0C0C0"/>
            <w:vAlign w:val="center"/>
            <w:hideMark/>
          </w:tcPr>
          <w:p w14:paraId="636979A1" w14:textId="77777777" w:rsidR="009C0903" w:rsidRPr="009C0903" w:rsidRDefault="009C0903" w:rsidP="009C0903">
            <w:pPr>
              <w:jc w:val="center"/>
              <w:rPr>
                <w:b/>
                <w:bCs/>
                <w:color w:val="000000"/>
              </w:rPr>
            </w:pPr>
            <w:r w:rsidRPr="009C0903">
              <w:rPr>
                <w:b/>
                <w:bCs/>
                <w:color w:val="000000"/>
              </w:rPr>
              <w:t>%</w:t>
            </w:r>
          </w:p>
        </w:tc>
        <w:tc>
          <w:tcPr>
            <w:tcW w:w="980" w:type="dxa"/>
            <w:tcBorders>
              <w:top w:val="nil"/>
              <w:left w:val="nil"/>
              <w:bottom w:val="single" w:sz="8" w:space="0" w:color="auto"/>
              <w:right w:val="single" w:sz="8" w:space="0" w:color="auto"/>
            </w:tcBorders>
            <w:shd w:val="clear" w:color="000000" w:fill="C0C0C0"/>
            <w:vAlign w:val="center"/>
            <w:hideMark/>
          </w:tcPr>
          <w:p w14:paraId="606C0C79" w14:textId="77777777" w:rsidR="009C0903" w:rsidRPr="009C0903" w:rsidRDefault="009C0903" w:rsidP="009C0903">
            <w:pPr>
              <w:jc w:val="center"/>
              <w:rPr>
                <w:b/>
                <w:bCs/>
                <w:color w:val="000000"/>
              </w:rPr>
            </w:pPr>
            <w:r w:rsidRPr="009C0903">
              <w:rPr>
                <w:b/>
                <w:bCs/>
                <w:color w:val="000000"/>
              </w:rPr>
              <w:t>m3/ha</w:t>
            </w:r>
          </w:p>
        </w:tc>
        <w:tc>
          <w:tcPr>
            <w:tcW w:w="980" w:type="dxa"/>
            <w:tcBorders>
              <w:top w:val="nil"/>
              <w:left w:val="nil"/>
              <w:bottom w:val="single" w:sz="8" w:space="0" w:color="auto"/>
              <w:right w:val="single" w:sz="8" w:space="0" w:color="auto"/>
            </w:tcBorders>
            <w:shd w:val="clear" w:color="000000" w:fill="C0C0C0"/>
            <w:vAlign w:val="center"/>
            <w:hideMark/>
          </w:tcPr>
          <w:p w14:paraId="2C2768E2" w14:textId="77777777" w:rsidR="009C0903" w:rsidRPr="009C0903" w:rsidRDefault="009C0903" w:rsidP="009C0903">
            <w:pPr>
              <w:jc w:val="center"/>
              <w:rPr>
                <w:b/>
                <w:bCs/>
                <w:color w:val="000000"/>
              </w:rPr>
            </w:pPr>
            <w:r w:rsidRPr="009C0903">
              <w:rPr>
                <w:b/>
                <w:bCs/>
                <w:color w:val="000000"/>
              </w:rPr>
              <w:t>Iv</w:t>
            </w:r>
          </w:p>
        </w:tc>
      </w:tr>
      <w:tr w:rsidR="009C0903" w:rsidRPr="009C0903" w14:paraId="6808C5F8" w14:textId="77777777" w:rsidTr="009C0903">
        <w:trPr>
          <w:trHeight w:val="276"/>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074671E" w14:textId="77777777" w:rsidR="009C0903" w:rsidRPr="009C0903" w:rsidRDefault="009C0903" w:rsidP="009C0903">
            <w:pPr>
              <w:rPr>
                <w:i/>
                <w:iCs/>
              </w:rPr>
            </w:pPr>
            <w:r w:rsidRPr="009C0903">
              <w:rPr>
                <w:i/>
                <w:iCs/>
              </w:rPr>
              <w:t>I степен</w:t>
            </w:r>
          </w:p>
        </w:tc>
        <w:tc>
          <w:tcPr>
            <w:tcW w:w="1220" w:type="dxa"/>
            <w:tcBorders>
              <w:top w:val="nil"/>
              <w:left w:val="nil"/>
              <w:bottom w:val="single" w:sz="8" w:space="0" w:color="auto"/>
              <w:right w:val="single" w:sz="8" w:space="0" w:color="auto"/>
            </w:tcBorders>
            <w:shd w:val="clear" w:color="auto" w:fill="auto"/>
            <w:vAlign w:val="center"/>
            <w:hideMark/>
          </w:tcPr>
          <w:p w14:paraId="4CA4C0E4" w14:textId="77777777" w:rsidR="009C0903" w:rsidRPr="009C0903" w:rsidRDefault="009C0903" w:rsidP="009C0903">
            <w:pPr>
              <w:jc w:val="right"/>
              <w:rPr>
                <w:color w:val="000000"/>
              </w:rPr>
            </w:pPr>
            <w:r w:rsidRPr="009C0903">
              <w:rPr>
                <w:color w:val="000000"/>
              </w:rPr>
              <w:t>70757.0</w:t>
            </w:r>
          </w:p>
        </w:tc>
        <w:tc>
          <w:tcPr>
            <w:tcW w:w="980" w:type="dxa"/>
            <w:tcBorders>
              <w:top w:val="nil"/>
              <w:left w:val="nil"/>
              <w:bottom w:val="single" w:sz="8" w:space="0" w:color="auto"/>
              <w:right w:val="single" w:sz="8" w:space="0" w:color="auto"/>
            </w:tcBorders>
            <w:shd w:val="clear" w:color="auto" w:fill="auto"/>
            <w:noWrap/>
            <w:vAlign w:val="center"/>
            <w:hideMark/>
          </w:tcPr>
          <w:p w14:paraId="6788C03F" w14:textId="77777777" w:rsidR="009C0903" w:rsidRPr="009C0903" w:rsidRDefault="009C0903" w:rsidP="009C0903">
            <w:pPr>
              <w:jc w:val="right"/>
            </w:pPr>
            <w:r w:rsidRPr="009C0903">
              <w:t>17.8</w:t>
            </w:r>
          </w:p>
        </w:tc>
        <w:tc>
          <w:tcPr>
            <w:tcW w:w="1180" w:type="dxa"/>
            <w:tcBorders>
              <w:top w:val="nil"/>
              <w:left w:val="nil"/>
              <w:bottom w:val="nil"/>
              <w:right w:val="nil"/>
            </w:tcBorders>
            <w:shd w:val="clear" w:color="auto" w:fill="auto"/>
            <w:noWrap/>
            <w:vAlign w:val="center"/>
            <w:hideMark/>
          </w:tcPr>
          <w:p w14:paraId="04440D6D" w14:textId="77777777" w:rsidR="009C0903" w:rsidRPr="009C0903" w:rsidRDefault="009C0903" w:rsidP="009C0903">
            <w:pPr>
              <w:jc w:val="right"/>
            </w:pPr>
            <w:r w:rsidRPr="009C0903">
              <w:t>68997.5</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1C3CE96" w14:textId="77777777" w:rsidR="009C0903" w:rsidRPr="009C0903" w:rsidRDefault="009C0903" w:rsidP="009C0903">
            <w:pPr>
              <w:jc w:val="right"/>
            </w:pPr>
            <w:r w:rsidRPr="009C0903">
              <w:t>20.9</w:t>
            </w:r>
          </w:p>
        </w:tc>
        <w:tc>
          <w:tcPr>
            <w:tcW w:w="980" w:type="dxa"/>
            <w:tcBorders>
              <w:top w:val="nil"/>
              <w:left w:val="nil"/>
              <w:bottom w:val="single" w:sz="8" w:space="0" w:color="auto"/>
              <w:right w:val="single" w:sz="8" w:space="0" w:color="auto"/>
            </w:tcBorders>
            <w:shd w:val="clear" w:color="auto" w:fill="auto"/>
            <w:noWrap/>
            <w:vAlign w:val="center"/>
            <w:hideMark/>
          </w:tcPr>
          <w:p w14:paraId="0FD92EFB" w14:textId="77777777" w:rsidR="009C0903" w:rsidRPr="009C0903" w:rsidRDefault="009C0903" w:rsidP="009C0903">
            <w:pPr>
              <w:jc w:val="right"/>
            </w:pPr>
            <w:r w:rsidRPr="009C0903">
              <w:t>1.0</w:t>
            </w:r>
          </w:p>
        </w:tc>
        <w:tc>
          <w:tcPr>
            <w:tcW w:w="980" w:type="dxa"/>
            <w:tcBorders>
              <w:top w:val="nil"/>
              <w:left w:val="nil"/>
              <w:bottom w:val="single" w:sz="8" w:space="0" w:color="auto"/>
              <w:right w:val="single" w:sz="8" w:space="0" w:color="auto"/>
            </w:tcBorders>
            <w:shd w:val="clear" w:color="auto" w:fill="auto"/>
            <w:noWrap/>
            <w:vAlign w:val="center"/>
            <w:hideMark/>
          </w:tcPr>
          <w:p w14:paraId="19EC0889" w14:textId="77777777" w:rsidR="009C0903" w:rsidRPr="009C0903" w:rsidRDefault="009C0903" w:rsidP="009C0903">
            <w:pPr>
              <w:jc w:val="right"/>
            </w:pPr>
            <w:r w:rsidRPr="009C0903">
              <w:t>3084.3</w:t>
            </w:r>
          </w:p>
        </w:tc>
        <w:tc>
          <w:tcPr>
            <w:tcW w:w="980" w:type="dxa"/>
            <w:tcBorders>
              <w:top w:val="nil"/>
              <w:left w:val="nil"/>
              <w:bottom w:val="single" w:sz="8" w:space="0" w:color="auto"/>
              <w:right w:val="single" w:sz="8" w:space="0" w:color="auto"/>
            </w:tcBorders>
            <w:shd w:val="clear" w:color="auto" w:fill="auto"/>
            <w:noWrap/>
            <w:vAlign w:val="center"/>
            <w:hideMark/>
          </w:tcPr>
          <w:p w14:paraId="0F102FD6" w14:textId="77777777" w:rsidR="009C0903" w:rsidRPr="009C0903" w:rsidRDefault="009C0903" w:rsidP="009C0903">
            <w:pPr>
              <w:jc w:val="right"/>
            </w:pPr>
            <w:r w:rsidRPr="009C0903">
              <w:t>32.9</w:t>
            </w:r>
          </w:p>
        </w:tc>
        <w:tc>
          <w:tcPr>
            <w:tcW w:w="980" w:type="dxa"/>
            <w:tcBorders>
              <w:top w:val="nil"/>
              <w:left w:val="nil"/>
              <w:bottom w:val="single" w:sz="8" w:space="0" w:color="auto"/>
              <w:right w:val="single" w:sz="8" w:space="0" w:color="auto"/>
            </w:tcBorders>
            <w:shd w:val="clear" w:color="auto" w:fill="auto"/>
            <w:noWrap/>
            <w:vAlign w:val="center"/>
            <w:hideMark/>
          </w:tcPr>
          <w:p w14:paraId="7B07E3D4" w14:textId="77777777" w:rsidR="009C0903" w:rsidRPr="009C0903" w:rsidRDefault="009C0903" w:rsidP="009C0903">
            <w:pPr>
              <w:jc w:val="right"/>
            </w:pPr>
            <w:r w:rsidRPr="009C0903">
              <w:t>0.0</w:t>
            </w:r>
          </w:p>
        </w:tc>
        <w:tc>
          <w:tcPr>
            <w:tcW w:w="980" w:type="dxa"/>
            <w:tcBorders>
              <w:top w:val="nil"/>
              <w:left w:val="nil"/>
              <w:bottom w:val="single" w:sz="8" w:space="0" w:color="auto"/>
              <w:right w:val="single" w:sz="8" w:space="0" w:color="auto"/>
            </w:tcBorders>
            <w:shd w:val="clear" w:color="auto" w:fill="auto"/>
            <w:noWrap/>
            <w:vAlign w:val="center"/>
            <w:hideMark/>
          </w:tcPr>
          <w:p w14:paraId="78BC39F8" w14:textId="77777777" w:rsidR="009C0903" w:rsidRPr="009C0903" w:rsidRDefault="009C0903" w:rsidP="009C0903">
            <w:pPr>
              <w:jc w:val="right"/>
            </w:pPr>
            <w:r w:rsidRPr="009C0903">
              <w:t>4.5</w:t>
            </w:r>
          </w:p>
        </w:tc>
      </w:tr>
      <w:tr w:rsidR="009C0903" w:rsidRPr="009C0903" w14:paraId="2F0BF96A" w14:textId="77777777" w:rsidTr="009C0903">
        <w:trPr>
          <w:trHeight w:val="276"/>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39FA412" w14:textId="77777777" w:rsidR="009C0903" w:rsidRPr="009C0903" w:rsidRDefault="009C0903" w:rsidP="009C0903">
            <w:pPr>
              <w:rPr>
                <w:i/>
                <w:iCs/>
              </w:rPr>
            </w:pPr>
            <w:r w:rsidRPr="009C0903">
              <w:rPr>
                <w:i/>
                <w:iCs/>
              </w:rPr>
              <w:t>II степен</w:t>
            </w:r>
          </w:p>
        </w:tc>
        <w:tc>
          <w:tcPr>
            <w:tcW w:w="1220" w:type="dxa"/>
            <w:tcBorders>
              <w:top w:val="nil"/>
              <w:left w:val="nil"/>
              <w:bottom w:val="single" w:sz="8" w:space="0" w:color="auto"/>
              <w:right w:val="single" w:sz="8" w:space="0" w:color="auto"/>
            </w:tcBorders>
            <w:shd w:val="clear" w:color="auto" w:fill="auto"/>
            <w:noWrap/>
            <w:vAlign w:val="center"/>
            <w:hideMark/>
          </w:tcPr>
          <w:p w14:paraId="0E660C60" w14:textId="77777777" w:rsidR="009C0903" w:rsidRPr="009C0903" w:rsidRDefault="009C0903" w:rsidP="009C0903">
            <w:pPr>
              <w:jc w:val="right"/>
            </w:pPr>
            <w:r w:rsidRPr="009C0903">
              <w:t>458.0</w:t>
            </w:r>
          </w:p>
        </w:tc>
        <w:tc>
          <w:tcPr>
            <w:tcW w:w="980" w:type="dxa"/>
            <w:tcBorders>
              <w:top w:val="nil"/>
              <w:left w:val="nil"/>
              <w:bottom w:val="single" w:sz="8" w:space="0" w:color="auto"/>
              <w:right w:val="single" w:sz="8" w:space="0" w:color="auto"/>
            </w:tcBorders>
            <w:shd w:val="clear" w:color="auto" w:fill="auto"/>
            <w:noWrap/>
            <w:vAlign w:val="center"/>
            <w:hideMark/>
          </w:tcPr>
          <w:p w14:paraId="7BF57D70" w14:textId="77777777" w:rsidR="009C0903" w:rsidRPr="009C0903" w:rsidRDefault="009C0903" w:rsidP="009C0903">
            <w:pPr>
              <w:jc w:val="right"/>
            </w:pPr>
            <w:r w:rsidRPr="009C0903">
              <w:t>0.1</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13DA253B" w14:textId="77777777" w:rsidR="009C0903" w:rsidRPr="009C0903" w:rsidRDefault="009C0903" w:rsidP="009C0903">
            <w:pPr>
              <w:jc w:val="right"/>
            </w:pPr>
            <w:r w:rsidRPr="009C0903">
              <w:t>1594.9</w:t>
            </w:r>
          </w:p>
        </w:tc>
        <w:tc>
          <w:tcPr>
            <w:tcW w:w="980" w:type="dxa"/>
            <w:tcBorders>
              <w:top w:val="nil"/>
              <w:left w:val="nil"/>
              <w:bottom w:val="single" w:sz="8" w:space="0" w:color="auto"/>
              <w:right w:val="single" w:sz="8" w:space="0" w:color="auto"/>
            </w:tcBorders>
            <w:shd w:val="clear" w:color="auto" w:fill="auto"/>
            <w:noWrap/>
            <w:vAlign w:val="center"/>
            <w:hideMark/>
          </w:tcPr>
          <w:p w14:paraId="32D2FF82"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63A0E51B"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2E823692" w14:textId="77777777" w:rsidR="009C0903" w:rsidRPr="009C0903" w:rsidRDefault="009C0903" w:rsidP="009C0903">
            <w:pPr>
              <w:jc w:val="right"/>
            </w:pPr>
            <w:r w:rsidRPr="009C0903">
              <w:t>49.9</w:t>
            </w:r>
          </w:p>
        </w:tc>
        <w:tc>
          <w:tcPr>
            <w:tcW w:w="980" w:type="dxa"/>
            <w:tcBorders>
              <w:top w:val="nil"/>
              <w:left w:val="nil"/>
              <w:bottom w:val="single" w:sz="8" w:space="0" w:color="auto"/>
              <w:right w:val="single" w:sz="8" w:space="0" w:color="auto"/>
            </w:tcBorders>
            <w:shd w:val="clear" w:color="auto" w:fill="auto"/>
            <w:noWrap/>
            <w:vAlign w:val="center"/>
            <w:hideMark/>
          </w:tcPr>
          <w:p w14:paraId="547438E2"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09B718A3"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5038D338" w14:textId="77777777" w:rsidR="009C0903" w:rsidRPr="009C0903" w:rsidRDefault="009C0903" w:rsidP="009C0903">
            <w:r w:rsidRPr="009C0903">
              <w:t> </w:t>
            </w:r>
          </w:p>
        </w:tc>
      </w:tr>
      <w:tr w:rsidR="009C0903" w:rsidRPr="009C0903" w14:paraId="5702EC82" w14:textId="77777777" w:rsidTr="009C0903">
        <w:trPr>
          <w:trHeight w:val="276"/>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96C2AD3" w14:textId="77777777" w:rsidR="009C0903" w:rsidRPr="009C0903" w:rsidRDefault="009C0903" w:rsidP="009C0903">
            <w:pPr>
              <w:rPr>
                <w:i/>
                <w:iCs/>
              </w:rPr>
            </w:pPr>
            <w:r w:rsidRPr="009C0903">
              <w:rPr>
                <w:i/>
                <w:iCs/>
              </w:rPr>
              <w:t>III степен</w:t>
            </w:r>
          </w:p>
        </w:tc>
        <w:tc>
          <w:tcPr>
            <w:tcW w:w="1220" w:type="dxa"/>
            <w:tcBorders>
              <w:top w:val="nil"/>
              <w:left w:val="nil"/>
              <w:bottom w:val="single" w:sz="8" w:space="0" w:color="auto"/>
              <w:right w:val="single" w:sz="8" w:space="0" w:color="auto"/>
            </w:tcBorders>
            <w:shd w:val="clear" w:color="auto" w:fill="auto"/>
            <w:noWrap/>
            <w:vAlign w:val="center"/>
            <w:hideMark/>
          </w:tcPr>
          <w:p w14:paraId="45B3E041"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20AF0458" w14:textId="77777777" w:rsidR="009C0903" w:rsidRPr="009C0903" w:rsidRDefault="009C0903" w:rsidP="009C0903">
            <w:r w:rsidRPr="009C0903">
              <w:t> </w:t>
            </w:r>
          </w:p>
        </w:tc>
        <w:tc>
          <w:tcPr>
            <w:tcW w:w="1180" w:type="dxa"/>
            <w:tcBorders>
              <w:top w:val="nil"/>
              <w:left w:val="nil"/>
              <w:bottom w:val="single" w:sz="8" w:space="0" w:color="auto"/>
              <w:right w:val="single" w:sz="8" w:space="0" w:color="auto"/>
            </w:tcBorders>
            <w:shd w:val="clear" w:color="auto" w:fill="auto"/>
            <w:noWrap/>
            <w:vAlign w:val="center"/>
            <w:hideMark/>
          </w:tcPr>
          <w:p w14:paraId="75465891"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26C0A026"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46CC93D1"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314F93BD"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54E39931"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3A78DD58"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49D04C10" w14:textId="77777777" w:rsidR="009C0903" w:rsidRPr="009C0903" w:rsidRDefault="009C0903" w:rsidP="009C0903">
            <w:r w:rsidRPr="009C0903">
              <w:t> </w:t>
            </w:r>
          </w:p>
        </w:tc>
      </w:tr>
      <w:tr w:rsidR="009C0903" w:rsidRPr="009C0903" w14:paraId="7E523FDF" w14:textId="77777777" w:rsidTr="009C0903">
        <w:trPr>
          <w:trHeight w:val="276"/>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6382A3E" w14:textId="77777777" w:rsidR="009C0903" w:rsidRPr="009C0903" w:rsidRDefault="009C0903" w:rsidP="009C0903">
            <w:pPr>
              <w:rPr>
                <w:i/>
                <w:iCs/>
              </w:rPr>
            </w:pPr>
            <w:r w:rsidRPr="009C0903">
              <w:rPr>
                <w:i/>
                <w:iCs/>
              </w:rPr>
              <w:t>IV степен</w:t>
            </w:r>
          </w:p>
        </w:tc>
        <w:tc>
          <w:tcPr>
            <w:tcW w:w="1220" w:type="dxa"/>
            <w:tcBorders>
              <w:top w:val="nil"/>
              <w:left w:val="nil"/>
              <w:bottom w:val="single" w:sz="8" w:space="0" w:color="auto"/>
              <w:right w:val="single" w:sz="8" w:space="0" w:color="auto"/>
            </w:tcBorders>
            <w:shd w:val="clear" w:color="auto" w:fill="auto"/>
            <w:noWrap/>
            <w:vAlign w:val="center"/>
            <w:hideMark/>
          </w:tcPr>
          <w:p w14:paraId="53B95F65" w14:textId="77777777" w:rsidR="009C0903" w:rsidRPr="009C0903" w:rsidRDefault="009C0903" w:rsidP="009C0903">
            <w:pPr>
              <w:jc w:val="right"/>
            </w:pPr>
            <w:r w:rsidRPr="009C0903">
              <w:t>163052.0</w:t>
            </w:r>
          </w:p>
        </w:tc>
        <w:tc>
          <w:tcPr>
            <w:tcW w:w="980" w:type="dxa"/>
            <w:tcBorders>
              <w:top w:val="nil"/>
              <w:left w:val="nil"/>
              <w:bottom w:val="single" w:sz="8" w:space="0" w:color="auto"/>
              <w:right w:val="single" w:sz="8" w:space="0" w:color="auto"/>
            </w:tcBorders>
            <w:shd w:val="clear" w:color="auto" w:fill="auto"/>
            <w:noWrap/>
            <w:vAlign w:val="center"/>
            <w:hideMark/>
          </w:tcPr>
          <w:p w14:paraId="098D7B7D" w14:textId="77777777" w:rsidR="009C0903" w:rsidRPr="009C0903" w:rsidRDefault="009C0903" w:rsidP="009C0903">
            <w:pPr>
              <w:jc w:val="right"/>
            </w:pPr>
            <w:r w:rsidRPr="009C0903">
              <w:t>41.1</w:t>
            </w:r>
          </w:p>
        </w:tc>
        <w:tc>
          <w:tcPr>
            <w:tcW w:w="1180" w:type="dxa"/>
            <w:tcBorders>
              <w:top w:val="nil"/>
              <w:left w:val="nil"/>
              <w:bottom w:val="single" w:sz="8" w:space="0" w:color="auto"/>
              <w:right w:val="single" w:sz="8" w:space="0" w:color="auto"/>
            </w:tcBorders>
            <w:shd w:val="clear" w:color="auto" w:fill="auto"/>
            <w:noWrap/>
            <w:vAlign w:val="center"/>
            <w:hideMark/>
          </w:tcPr>
          <w:p w14:paraId="13C71D11" w14:textId="77777777" w:rsidR="009C0903" w:rsidRPr="009C0903" w:rsidRDefault="009C0903" w:rsidP="009C0903">
            <w:pPr>
              <w:jc w:val="right"/>
            </w:pPr>
            <w:r w:rsidRPr="009C0903">
              <w:t>98627.3</w:t>
            </w:r>
          </w:p>
        </w:tc>
        <w:tc>
          <w:tcPr>
            <w:tcW w:w="980" w:type="dxa"/>
            <w:tcBorders>
              <w:top w:val="nil"/>
              <w:left w:val="nil"/>
              <w:bottom w:val="single" w:sz="8" w:space="0" w:color="auto"/>
              <w:right w:val="single" w:sz="8" w:space="0" w:color="auto"/>
            </w:tcBorders>
            <w:shd w:val="clear" w:color="auto" w:fill="auto"/>
            <w:noWrap/>
            <w:vAlign w:val="center"/>
            <w:hideMark/>
          </w:tcPr>
          <w:p w14:paraId="58B2C08F" w14:textId="77777777" w:rsidR="009C0903" w:rsidRPr="009C0903" w:rsidRDefault="009C0903" w:rsidP="009C0903">
            <w:pPr>
              <w:jc w:val="right"/>
            </w:pPr>
            <w:r w:rsidRPr="009C0903">
              <w:t>29.8</w:t>
            </w:r>
          </w:p>
        </w:tc>
        <w:tc>
          <w:tcPr>
            <w:tcW w:w="980" w:type="dxa"/>
            <w:tcBorders>
              <w:top w:val="nil"/>
              <w:left w:val="nil"/>
              <w:bottom w:val="single" w:sz="8" w:space="0" w:color="auto"/>
              <w:right w:val="single" w:sz="8" w:space="0" w:color="auto"/>
            </w:tcBorders>
            <w:shd w:val="clear" w:color="auto" w:fill="auto"/>
            <w:noWrap/>
            <w:vAlign w:val="center"/>
            <w:hideMark/>
          </w:tcPr>
          <w:p w14:paraId="5C920E4E" w14:textId="77777777" w:rsidR="009C0903" w:rsidRPr="009C0903" w:rsidRDefault="009C0903" w:rsidP="009C0903">
            <w:pPr>
              <w:jc w:val="right"/>
            </w:pPr>
            <w:r w:rsidRPr="009C0903">
              <w:t>0.6</w:t>
            </w:r>
          </w:p>
        </w:tc>
        <w:tc>
          <w:tcPr>
            <w:tcW w:w="980" w:type="dxa"/>
            <w:tcBorders>
              <w:top w:val="nil"/>
              <w:left w:val="nil"/>
              <w:bottom w:val="single" w:sz="8" w:space="0" w:color="auto"/>
              <w:right w:val="single" w:sz="8" w:space="0" w:color="auto"/>
            </w:tcBorders>
            <w:shd w:val="clear" w:color="auto" w:fill="auto"/>
            <w:noWrap/>
            <w:vAlign w:val="center"/>
            <w:hideMark/>
          </w:tcPr>
          <w:p w14:paraId="6A3BB6CD" w14:textId="77777777" w:rsidR="009C0903" w:rsidRPr="009C0903" w:rsidRDefault="009C0903" w:rsidP="009C0903">
            <w:pPr>
              <w:jc w:val="right"/>
            </w:pPr>
            <w:r w:rsidRPr="009C0903">
              <w:t>2699.6</w:t>
            </w:r>
          </w:p>
        </w:tc>
        <w:tc>
          <w:tcPr>
            <w:tcW w:w="980" w:type="dxa"/>
            <w:tcBorders>
              <w:top w:val="nil"/>
              <w:left w:val="nil"/>
              <w:bottom w:val="single" w:sz="8" w:space="0" w:color="auto"/>
              <w:right w:val="single" w:sz="8" w:space="0" w:color="auto"/>
            </w:tcBorders>
            <w:shd w:val="clear" w:color="auto" w:fill="auto"/>
            <w:noWrap/>
            <w:vAlign w:val="center"/>
            <w:hideMark/>
          </w:tcPr>
          <w:p w14:paraId="0FE0C8F7" w14:textId="77777777" w:rsidR="009C0903" w:rsidRPr="009C0903" w:rsidRDefault="009C0903" w:rsidP="009C0903">
            <w:pPr>
              <w:jc w:val="right"/>
            </w:pPr>
            <w:r w:rsidRPr="009C0903">
              <w:t>28.3</w:t>
            </w:r>
          </w:p>
        </w:tc>
        <w:tc>
          <w:tcPr>
            <w:tcW w:w="980" w:type="dxa"/>
            <w:tcBorders>
              <w:top w:val="nil"/>
              <w:left w:val="nil"/>
              <w:bottom w:val="single" w:sz="8" w:space="0" w:color="auto"/>
              <w:right w:val="single" w:sz="8" w:space="0" w:color="auto"/>
            </w:tcBorders>
            <w:shd w:val="clear" w:color="auto" w:fill="auto"/>
            <w:noWrap/>
            <w:vAlign w:val="center"/>
            <w:hideMark/>
          </w:tcPr>
          <w:p w14:paraId="3D8A7430" w14:textId="77777777" w:rsidR="009C0903" w:rsidRPr="009C0903" w:rsidRDefault="009C0903" w:rsidP="009C0903">
            <w:pPr>
              <w:jc w:val="right"/>
            </w:pPr>
            <w:r w:rsidRPr="009C0903">
              <w:t>0.0</w:t>
            </w:r>
          </w:p>
        </w:tc>
        <w:tc>
          <w:tcPr>
            <w:tcW w:w="980" w:type="dxa"/>
            <w:tcBorders>
              <w:top w:val="nil"/>
              <w:left w:val="nil"/>
              <w:bottom w:val="single" w:sz="8" w:space="0" w:color="auto"/>
              <w:right w:val="single" w:sz="8" w:space="0" w:color="auto"/>
            </w:tcBorders>
            <w:shd w:val="clear" w:color="auto" w:fill="auto"/>
            <w:noWrap/>
            <w:vAlign w:val="center"/>
            <w:hideMark/>
          </w:tcPr>
          <w:p w14:paraId="039821B8" w14:textId="77777777" w:rsidR="009C0903" w:rsidRPr="009C0903" w:rsidRDefault="009C0903" w:rsidP="009C0903">
            <w:pPr>
              <w:jc w:val="right"/>
            </w:pPr>
            <w:r w:rsidRPr="009C0903">
              <w:t>2.7</w:t>
            </w:r>
          </w:p>
        </w:tc>
      </w:tr>
      <w:tr w:rsidR="009C0903" w:rsidRPr="009C0903" w14:paraId="035C679D" w14:textId="77777777" w:rsidTr="009C0903">
        <w:trPr>
          <w:trHeight w:val="276"/>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4693869" w14:textId="77777777" w:rsidR="009C0903" w:rsidRPr="009C0903" w:rsidRDefault="009C0903" w:rsidP="009C0903">
            <w:pPr>
              <w:rPr>
                <w:i/>
                <w:iCs/>
              </w:rPr>
            </w:pPr>
            <w:r w:rsidRPr="009C0903">
              <w:rPr>
                <w:i/>
                <w:iCs/>
              </w:rPr>
              <w:t>V степен</w:t>
            </w:r>
          </w:p>
        </w:tc>
        <w:tc>
          <w:tcPr>
            <w:tcW w:w="1220" w:type="dxa"/>
            <w:tcBorders>
              <w:top w:val="nil"/>
              <w:left w:val="nil"/>
              <w:bottom w:val="single" w:sz="8" w:space="0" w:color="auto"/>
              <w:right w:val="single" w:sz="8" w:space="0" w:color="auto"/>
            </w:tcBorders>
            <w:shd w:val="clear" w:color="auto" w:fill="auto"/>
            <w:noWrap/>
            <w:vAlign w:val="center"/>
            <w:hideMark/>
          </w:tcPr>
          <w:p w14:paraId="43A5EB49" w14:textId="77777777" w:rsidR="009C0903" w:rsidRPr="009C0903" w:rsidRDefault="009C0903" w:rsidP="009C0903">
            <w:pPr>
              <w:jc w:val="right"/>
            </w:pPr>
            <w:r w:rsidRPr="009C0903">
              <w:t>68765.0</w:t>
            </w:r>
          </w:p>
        </w:tc>
        <w:tc>
          <w:tcPr>
            <w:tcW w:w="980" w:type="dxa"/>
            <w:tcBorders>
              <w:top w:val="nil"/>
              <w:left w:val="nil"/>
              <w:bottom w:val="single" w:sz="8" w:space="0" w:color="auto"/>
              <w:right w:val="single" w:sz="8" w:space="0" w:color="auto"/>
            </w:tcBorders>
            <w:shd w:val="clear" w:color="auto" w:fill="auto"/>
            <w:noWrap/>
            <w:vAlign w:val="center"/>
            <w:hideMark/>
          </w:tcPr>
          <w:p w14:paraId="4F4032E0" w14:textId="77777777" w:rsidR="009C0903" w:rsidRPr="009C0903" w:rsidRDefault="009C0903" w:rsidP="009C0903">
            <w:pPr>
              <w:jc w:val="right"/>
            </w:pPr>
            <w:r w:rsidRPr="009C0903">
              <w:t>17.3</w:t>
            </w:r>
          </w:p>
        </w:tc>
        <w:tc>
          <w:tcPr>
            <w:tcW w:w="1180" w:type="dxa"/>
            <w:tcBorders>
              <w:top w:val="nil"/>
              <w:left w:val="nil"/>
              <w:bottom w:val="single" w:sz="8" w:space="0" w:color="auto"/>
              <w:right w:val="single" w:sz="8" w:space="0" w:color="auto"/>
            </w:tcBorders>
            <w:shd w:val="clear" w:color="auto" w:fill="auto"/>
            <w:noWrap/>
            <w:vAlign w:val="center"/>
            <w:hideMark/>
          </w:tcPr>
          <w:p w14:paraId="6CEC8FAB" w14:textId="77777777" w:rsidR="009C0903" w:rsidRPr="009C0903" w:rsidRDefault="009C0903" w:rsidP="009C0903">
            <w:pPr>
              <w:jc w:val="right"/>
            </w:pPr>
            <w:r w:rsidRPr="009C0903">
              <w:t>161551.7</w:t>
            </w:r>
          </w:p>
        </w:tc>
        <w:tc>
          <w:tcPr>
            <w:tcW w:w="980" w:type="dxa"/>
            <w:tcBorders>
              <w:top w:val="nil"/>
              <w:left w:val="nil"/>
              <w:bottom w:val="single" w:sz="8" w:space="0" w:color="auto"/>
              <w:right w:val="single" w:sz="8" w:space="0" w:color="auto"/>
            </w:tcBorders>
            <w:shd w:val="clear" w:color="auto" w:fill="auto"/>
            <w:noWrap/>
            <w:vAlign w:val="center"/>
            <w:hideMark/>
          </w:tcPr>
          <w:p w14:paraId="4A507A39" w14:textId="77777777" w:rsidR="009C0903" w:rsidRPr="009C0903" w:rsidRDefault="009C0903" w:rsidP="009C0903">
            <w:pPr>
              <w:jc w:val="right"/>
            </w:pPr>
            <w:r w:rsidRPr="009C0903">
              <w:t>48.8</w:t>
            </w:r>
          </w:p>
        </w:tc>
        <w:tc>
          <w:tcPr>
            <w:tcW w:w="980" w:type="dxa"/>
            <w:tcBorders>
              <w:top w:val="nil"/>
              <w:left w:val="nil"/>
              <w:bottom w:val="single" w:sz="8" w:space="0" w:color="auto"/>
              <w:right w:val="single" w:sz="8" w:space="0" w:color="auto"/>
            </w:tcBorders>
            <w:shd w:val="clear" w:color="auto" w:fill="auto"/>
            <w:noWrap/>
            <w:vAlign w:val="center"/>
            <w:hideMark/>
          </w:tcPr>
          <w:p w14:paraId="0C6DB427" w14:textId="77777777" w:rsidR="009C0903" w:rsidRPr="009C0903" w:rsidRDefault="009C0903" w:rsidP="009C0903">
            <w:pPr>
              <w:jc w:val="right"/>
            </w:pPr>
            <w:r w:rsidRPr="009C0903">
              <w:t>2.3</w:t>
            </w:r>
          </w:p>
        </w:tc>
        <w:tc>
          <w:tcPr>
            <w:tcW w:w="980" w:type="dxa"/>
            <w:tcBorders>
              <w:top w:val="nil"/>
              <w:left w:val="nil"/>
              <w:bottom w:val="single" w:sz="8" w:space="0" w:color="auto"/>
              <w:right w:val="single" w:sz="8" w:space="0" w:color="auto"/>
            </w:tcBorders>
            <w:shd w:val="clear" w:color="auto" w:fill="auto"/>
            <w:noWrap/>
            <w:vAlign w:val="center"/>
            <w:hideMark/>
          </w:tcPr>
          <w:p w14:paraId="67A4EEAB" w14:textId="77777777" w:rsidR="009C0903" w:rsidRPr="009C0903" w:rsidRDefault="009C0903" w:rsidP="009C0903">
            <w:pPr>
              <w:jc w:val="right"/>
            </w:pPr>
            <w:r w:rsidRPr="009C0903">
              <w:t>3654.6</w:t>
            </w:r>
          </w:p>
        </w:tc>
        <w:tc>
          <w:tcPr>
            <w:tcW w:w="980" w:type="dxa"/>
            <w:tcBorders>
              <w:top w:val="nil"/>
              <w:left w:val="nil"/>
              <w:bottom w:val="single" w:sz="8" w:space="0" w:color="auto"/>
              <w:right w:val="single" w:sz="8" w:space="0" w:color="auto"/>
            </w:tcBorders>
            <w:shd w:val="clear" w:color="auto" w:fill="auto"/>
            <w:noWrap/>
            <w:vAlign w:val="center"/>
            <w:hideMark/>
          </w:tcPr>
          <w:p w14:paraId="3D65004C" w14:textId="77777777" w:rsidR="009C0903" w:rsidRPr="009C0903" w:rsidRDefault="009C0903" w:rsidP="009C0903">
            <w:pPr>
              <w:jc w:val="right"/>
            </w:pPr>
            <w:r w:rsidRPr="009C0903">
              <w:t>38.3</w:t>
            </w:r>
          </w:p>
        </w:tc>
        <w:tc>
          <w:tcPr>
            <w:tcW w:w="980" w:type="dxa"/>
            <w:tcBorders>
              <w:top w:val="nil"/>
              <w:left w:val="nil"/>
              <w:bottom w:val="single" w:sz="8" w:space="0" w:color="auto"/>
              <w:right w:val="single" w:sz="8" w:space="0" w:color="auto"/>
            </w:tcBorders>
            <w:shd w:val="clear" w:color="auto" w:fill="auto"/>
            <w:noWrap/>
            <w:vAlign w:val="center"/>
            <w:hideMark/>
          </w:tcPr>
          <w:p w14:paraId="66C925D8" w14:textId="77777777" w:rsidR="009C0903" w:rsidRPr="009C0903" w:rsidRDefault="009C0903" w:rsidP="009C0903">
            <w:pPr>
              <w:jc w:val="right"/>
            </w:pPr>
            <w:r w:rsidRPr="009C0903">
              <w:t>0.1</w:t>
            </w:r>
          </w:p>
        </w:tc>
        <w:tc>
          <w:tcPr>
            <w:tcW w:w="980" w:type="dxa"/>
            <w:tcBorders>
              <w:top w:val="nil"/>
              <w:left w:val="nil"/>
              <w:bottom w:val="single" w:sz="8" w:space="0" w:color="auto"/>
              <w:right w:val="single" w:sz="8" w:space="0" w:color="auto"/>
            </w:tcBorders>
            <w:shd w:val="clear" w:color="auto" w:fill="auto"/>
            <w:noWrap/>
            <w:vAlign w:val="center"/>
            <w:hideMark/>
          </w:tcPr>
          <w:p w14:paraId="4DBDBF30" w14:textId="77777777" w:rsidR="009C0903" w:rsidRPr="009C0903" w:rsidRDefault="009C0903" w:rsidP="009C0903">
            <w:pPr>
              <w:jc w:val="right"/>
            </w:pPr>
            <w:r w:rsidRPr="009C0903">
              <w:t>2.3</w:t>
            </w:r>
          </w:p>
        </w:tc>
      </w:tr>
      <w:tr w:rsidR="009C0903" w:rsidRPr="009C0903" w14:paraId="3F7AF352" w14:textId="77777777" w:rsidTr="009C0903">
        <w:trPr>
          <w:trHeight w:val="276"/>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0AFF96FA" w14:textId="77777777" w:rsidR="009C0903" w:rsidRPr="009C0903" w:rsidRDefault="009C0903" w:rsidP="009C0903">
            <w:pPr>
              <w:rPr>
                <w:i/>
                <w:iCs/>
              </w:rPr>
            </w:pPr>
            <w:r w:rsidRPr="009C0903">
              <w:rPr>
                <w:i/>
                <w:iCs/>
              </w:rPr>
              <w:t>VI степен</w:t>
            </w:r>
          </w:p>
        </w:tc>
        <w:tc>
          <w:tcPr>
            <w:tcW w:w="1220" w:type="dxa"/>
            <w:tcBorders>
              <w:top w:val="nil"/>
              <w:left w:val="nil"/>
              <w:bottom w:val="single" w:sz="8" w:space="0" w:color="auto"/>
              <w:right w:val="single" w:sz="8" w:space="0" w:color="auto"/>
            </w:tcBorders>
            <w:shd w:val="clear" w:color="auto" w:fill="auto"/>
            <w:noWrap/>
            <w:vAlign w:val="center"/>
            <w:hideMark/>
          </w:tcPr>
          <w:p w14:paraId="0A4FBD5B" w14:textId="77777777" w:rsidR="009C0903" w:rsidRPr="009C0903" w:rsidRDefault="009C0903" w:rsidP="009C0903">
            <w:pPr>
              <w:jc w:val="right"/>
            </w:pPr>
            <w:r w:rsidRPr="009C0903">
              <w:t>93585.0</w:t>
            </w:r>
          </w:p>
        </w:tc>
        <w:tc>
          <w:tcPr>
            <w:tcW w:w="980" w:type="dxa"/>
            <w:tcBorders>
              <w:top w:val="nil"/>
              <w:left w:val="nil"/>
              <w:bottom w:val="single" w:sz="8" w:space="0" w:color="auto"/>
              <w:right w:val="single" w:sz="8" w:space="0" w:color="auto"/>
            </w:tcBorders>
            <w:shd w:val="clear" w:color="auto" w:fill="auto"/>
            <w:noWrap/>
            <w:vAlign w:val="center"/>
            <w:hideMark/>
          </w:tcPr>
          <w:p w14:paraId="301FF8F1" w14:textId="77777777" w:rsidR="009C0903" w:rsidRPr="009C0903" w:rsidRDefault="009C0903" w:rsidP="009C0903">
            <w:pPr>
              <w:jc w:val="right"/>
            </w:pPr>
            <w:r w:rsidRPr="009C0903">
              <w:t>23.6</w:t>
            </w:r>
          </w:p>
        </w:tc>
        <w:tc>
          <w:tcPr>
            <w:tcW w:w="1180" w:type="dxa"/>
            <w:tcBorders>
              <w:top w:val="nil"/>
              <w:left w:val="nil"/>
              <w:bottom w:val="single" w:sz="8" w:space="0" w:color="auto"/>
              <w:right w:val="single" w:sz="8" w:space="0" w:color="auto"/>
            </w:tcBorders>
            <w:shd w:val="clear" w:color="auto" w:fill="auto"/>
            <w:noWrap/>
            <w:vAlign w:val="center"/>
            <w:hideMark/>
          </w:tcPr>
          <w:p w14:paraId="559E07D2"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2A9EEE10"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2E1FAF6F"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109A0414"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7F9B2311"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7D9D3F07" w14:textId="77777777" w:rsidR="009C0903" w:rsidRPr="009C0903" w:rsidRDefault="009C0903" w:rsidP="009C0903">
            <w:r w:rsidRPr="009C0903">
              <w:t> </w:t>
            </w:r>
          </w:p>
        </w:tc>
        <w:tc>
          <w:tcPr>
            <w:tcW w:w="980" w:type="dxa"/>
            <w:tcBorders>
              <w:top w:val="nil"/>
              <w:left w:val="nil"/>
              <w:bottom w:val="single" w:sz="8" w:space="0" w:color="auto"/>
              <w:right w:val="single" w:sz="8" w:space="0" w:color="auto"/>
            </w:tcBorders>
            <w:shd w:val="clear" w:color="auto" w:fill="auto"/>
            <w:noWrap/>
            <w:vAlign w:val="center"/>
            <w:hideMark/>
          </w:tcPr>
          <w:p w14:paraId="1487F97D" w14:textId="77777777" w:rsidR="009C0903" w:rsidRPr="009C0903" w:rsidRDefault="009C0903" w:rsidP="009C0903">
            <w:r w:rsidRPr="009C0903">
              <w:t> </w:t>
            </w:r>
          </w:p>
        </w:tc>
      </w:tr>
      <w:tr w:rsidR="009C0903" w:rsidRPr="009C0903" w14:paraId="1DCD8439" w14:textId="77777777" w:rsidTr="009C0903">
        <w:trPr>
          <w:trHeight w:val="276"/>
        </w:trPr>
        <w:tc>
          <w:tcPr>
            <w:tcW w:w="1340" w:type="dxa"/>
            <w:tcBorders>
              <w:top w:val="nil"/>
              <w:left w:val="single" w:sz="8" w:space="0" w:color="auto"/>
              <w:bottom w:val="single" w:sz="8" w:space="0" w:color="auto"/>
              <w:right w:val="single" w:sz="8" w:space="0" w:color="auto"/>
            </w:tcBorders>
            <w:shd w:val="clear" w:color="000000" w:fill="C0C0C0"/>
            <w:noWrap/>
            <w:vAlign w:val="center"/>
            <w:hideMark/>
          </w:tcPr>
          <w:p w14:paraId="6AD5727E" w14:textId="77777777" w:rsidR="009C0903" w:rsidRPr="009C0903" w:rsidRDefault="009C0903" w:rsidP="009C0903">
            <w:pPr>
              <w:rPr>
                <w:b/>
                <w:bCs/>
                <w:color w:val="000000"/>
              </w:rPr>
            </w:pPr>
            <w:r w:rsidRPr="009C0903">
              <w:rPr>
                <w:b/>
                <w:bCs/>
                <w:color w:val="000000"/>
              </w:rPr>
              <w:t>Укупно ГЈ</w:t>
            </w:r>
          </w:p>
        </w:tc>
        <w:tc>
          <w:tcPr>
            <w:tcW w:w="1220" w:type="dxa"/>
            <w:tcBorders>
              <w:top w:val="nil"/>
              <w:left w:val="nil"/>
              <w:bottom w:val="single" w:sz="8" w:space="0" w:color="auto"/>
              <w:right w:val="single" w:sz="8" w:space="0" w:color="auto"/>
            </w:tcBorders>
            <w:shd w:val="clear" w:color="000000" w:fill="BFBFBF"/>
            <w:noWrap/>
            <w:vAlign w:val="center"/>
            <w:hideMark/>
          </w:tcPr>
          <w:p w14:paraId="19964695" w14:textId="77777777" w:rsidR="009C0903" w:rsidRPr="009C0903" w:rsidRDefault="009C0903" w:rsidP="009C0903">
            <w:pPr>
              <w:jc w:val="right"/>
              <w:rPr>
                <w:b/>
                <w:bCs/>
                <w:color w:val="000000"/>
              </w:rPr>
            </w:pPr>
            <w:r w:rsidRPr="009C0903">
              <w:rPr>
                <w:b/>
                <w:bCs/>
                <w:color w:val="000000"/>
              </w:rPr>
              <w:t>396617.0</w:t>
            </w:r>
          </w:p>
        </w:tc>
        <w:tc>
          <w:tcPr>
            <w:tcW w:w="980" w:type="dxa"/>
            <w:tcBorders>
              <w:top w:val="nil"/>
              <w:left w:val="nil"/>
              <w:bottom w:val="single" w:sz="8" w:space="0" w:color="auto"/>
              <w:right w:val="single" w:sz="8" w:space="0" w:color="auto"/>
            </w:tcBorders>
            <w:shd w:val="clear" w:color="000000" w:fill="BFBFBF"/>
            <w:noWrap/>
            <w:vAlign w:val="center"/>
            <w:hideMark/>
          </w:tcPr>
          <w:p w14:paraId="351E90E1" w14:textId="77777777" w:rsidR="009C0903" w:rsidRPr="009C0903" w:rsidRDefault="009C0903" w:rsidP="009C0903">
            <w:pPr>
              <w:jc w:val="right"/>
              <w:rPr>
                <w:b/>
                <w:bCs/>
                <w:color w:val="000000"/>
              </w:rPr>
            </w:pPr>
            <w:r w:rsidRPr="009C0903">
              <w:rPr>
                <w:b/>
                <w:bCs/>
                <w:color w:val="000000"/>
              </w:rPr>
              <w:t>100.0</w:t>
            </w:r>
          </w:p>
        </w:tc>
        <w:tc>
          <w:tcPr>
            <w:tcW w:w="1180" w:type="dxa"/>
            <w:tcBorders>
              <w:top w:val="nil"/>
              <w:left w:val="nil"/>
              <w:bottom w:val="single" w:sz="8" w:space="0" w:color="auto"/>
              <w:right w:val="single" w:sz="8" w:space="0" w:color="auto"/>
            </w:tcBorders>
            <w:shd w:val="clear" w:color="000000" w:fill="BFBFBF"/>
            <w:noWrap/>
            <w:vAlign w:val="center"/>
            <w:hideMark/>
          </w:tcPr>
          <w:p w14:paraId="70A8DDE7" w14:textId="77777777" w:rsidR="009C0903" w:rsidRPr="009C0903" w:rsidRDefault="009C0903" w:rsidP="009C0903">
            <w:pPr>
              <w:jc w:val="right"/>
              <w:rPr>
                <w:b/>
                <w:bCs/>
                <w:color w:val="000000"/>
              </w:rPr>
            </w:pPr>
            <w:r w:rsidRPr="009C0903">
              <w:rPr>
                <w:b/>
                <w:bCs/>
                <w:color w:val="000000"/>
              </w:rPr>
              <w:t>330771.4</w:t>
            </w:r>
          </w:p>
        </w:tc>
        <w:tc>
          <w:tcPr>
            <w:tcW w:w="980" w:type="dxa"/>
            <w:tcBorders>
              <w:top w:val="nil"/>
              <w:left w:val="nil"/>
              <w:bottom w:val="single" w:sz="8" w:space="0" w:color="auto"/>
              <w:right w:val="single" w:sz="8" w:space="0" w:color="auto"/>
            </w:tcBorders>
            <w:shd w:val="clear" w:color="000000" w:fill="BFBFBF"/>
            <w:noWrap/>
            <w:vAlign w:val="center"/>
            <w:hideMark/>
          </w:tcPr>
          <w:p w14:paraId="1955E2C7" w14:textId="77777777" w:rsidR="009C0903" w:rsidRPr="009C0903" w:rsidRDefault="009C0903" w:rsidP="009C0903">
            <w:pPr>
              <w:jc w:val="right"/>
              <w:rPr>
                <w:b/>
                <w:bCs/>
                <w:color w:val="000000"/>
              </w:rPr>
            </w:pPr>
            <w:r w:rsidRPr="009C0903">
              <w:rPr>
                <w:b/>
                <w:bCs/>
                <w:color w:val="000000"/>
              </w:rPr>
              <w:t>100.0</w:t>
            </w:r>
          </w:p>
        </w:tc>
        <w:tc>
          <w:tcPr>
            <w:tcW w:w="980" w:type="dxa"/>
            <w:tcBorders>
              <w:top w:val="nil"/>
              <w:left w:val="nil"/>
              <w:bottom w:val="single" w:sz="8" w:space="0" w:color="auto"/>
              <w:right w:val="single" w:sz="8" w:space="0" w:color="auto"/>
            </w:tcBorders>
            <w:shd w:val="clear" w:color="000000" w:fill="BFBFBF"/>
            <w:noWrap/>
            <w:vAlign w:val="center"/>
            <w:hideMark/>
          </w:tcPr>
          <w:p w14:paraId="0EE9A983" w14:textId="77777777" w:rsidR="009C0903" w:rsidRPr="009C0903" w:rsidRDefault="009C0903" w:rsidP="009C0903">
            <w:pPr>
              <w:jc w:val="right"/>
              <w:rPr>
                <w:b/>
                <w:bCs/>
                <w:color w:val="000000"/>
              </w:rPr>
            </w:pPr>
            <w:r w:rsidRPr="009C0903">
              <w:rPr>
                <w:b/>
                <w:bCs/>
                <w:color w:val="000000"/>
              </w:rPr>
              <w:t>0.8</w:t>
            </w:r>
          </w:p>
        </w:tc>
        <w:tc>
          <w:tcPr>
            <w:tcW w:w="980" w:type="dxa"/>
            <w:tcBorders>
              <w:top w:val="nil"/>
              <w:left w:val="nil"/>
              <w:bottom w:val="single" w:sz="8" w:space="0" w:color="auto"/>
              <w:right w:val="single" w:sz="8" w:space="0" w:color="auto"/>
            </w:tcBorders>
            <w:shd w:val="clear" w:color="000000" w:fill="BFBFBF"/>
            <w:noWrap/>
            <w:vAlign w:val="center"/>
            <w:hideMark/>
          </w:tcPr>
          <w:p w14:paraId="3518C96D" w14:textId="77777777" w:rsidR="009C0903" w:rsidRPr="009C0903" w:rsidRDefault="009C0903" w:rsidP="009C0903">
            <w:pPr>
              <w:jc w:val="right"/>
              <w:rPr>
                <w:b/>
                <w:bCs/>
                <w:color w:val="000000"/>
              </w:rPr>
            </w:pPr>
            <w:r w:rsidRPr="009C0903">
              <w:rPr>
                <w:b/>
                <w:bCs/>
                <w:color w:val="000000"/>
              </w:rPr>
              <w:t>9488.4</w:t>
            </w:r>
          </w:p>
        </w:tc>
        <w:tc>
          <w:tcPr>
            <w:tcW w:w="980" w:type="dxa"/>
            <w:tcBorders>
              <w:top w:val="nil"/>
              <w:left w:val="nil"/>
              <w:bottom w:val="single" w:sz="8" w:space="0" w:color="auto"/>
              <w:right w:val="single" w:sz="8" w:space="0" w:color="auto"/>
            </w:tcBorders>
            <w:shd w:val="clear" w:color="000000" w:fill="BFBFBF"/>
            <w:noWrap/>
            <w:vAlign w:val="center"/>
            <w:hideMark/>
          </w:tcPr>
          <w:p w14:paraId="12F43557" w14:textId="77777777" w:rsidR="009C0903" w:rsidRPr="009C0903" w:rsidRDefault="009C0903" w:rsidP="009C0903">
            <w:pPr>
              <w:jc w:val="right"/>
              <w:rPr>
                <w:b/>
                <w:bCs/>
                <w:color w:val="000000"/>
              </w:rPr>
            </w:pPr>
            <w:r w:rsidRPr="009C0903">
              <w:rPr>
                <w:b/>
                <w:bCs/>
                <w:color w:val="000000"/>
              </w:rPr>
              <w:t>100.0</w:t>
            </w:r>
          </w:p>
        </w:tc>
        <w:tc>
          <w:tcPr>
            <w:tcW w:w="980" w:type="dxa"/>
            <w:tcBorders>
              <w:top w:val="nil"/>
              <w:left w:val="nil"/>
              <w:bottom w:val="single" w:sz="8" w:space="0" w:color="auto"/>
              <w:right w:val="single" w:sz="8" w:space="0" w:color="auto"/>
            </w:tcBorders>
            <w:shd w:val="clear" w:color="000000" w:fill="BFBFBF"/>
            <w:noWrap/>
            <w:vAlign w:val="center"/>
            <w:hideMark/>
          </w:tcPr>
          <w:p w14:paraId="3DAEFCCF" w14:textId="77777777" w:rsidR="009C0903" w:rsidRPr="009C0903" w:rsidRDefault="009C0903" w:rsidP="009C0903">
            <w:pPr>
              <w:jc w:val="right"/>
              <w:rPr>
                <w:b/>
                <w:bCs/>
                <w:color w:val="000000"/>
              </w:rPr>
            </w:pPr>
            <w:r w:rsidRPr="009C0903">
              <w:rPr>
                <w:b/>
                <w:bCs/>
                <w:color w:val="000000"/>
              </w:rPr>
              <w:t>0.0</w:t>
            </w:r>
          </w:p>
        </w:tc>
        <w:tc>
          <w:tcPr>
            <w:tcW w:w="980" w:type="dxa"/>
            <w:tcBorders>
              <w:top w:val="nil"/>
              <w:left w:val="nil"/>
              <w:bottom w:val="single" w:sz="8" w:space="0" w:color="auto"/>
              <w:right w:val="single" w:sz="8" w:space="0" w:color="auto"/>
            </w:tcBorders>
            <w:shd w:val="clear" w:color="000000" w:fill="BFBFBF"/>
            <w:noWrap/>
            <w:vAlign w:val="center"/>
            <w:hideMark/>
          </w:tcPr>
          <w:p w14:paraId="7D255F7F" w14:textId="77777777" w:rsidR="009C0903" w:rsidRPr="009C0903" w:rsidRDefault="009C0903" w:rsidP="009C0903">
            <w:pPr>
              <w:jc w:val="right"/>
              <w:rPr>
                <w:b/>
                <w:bCs/>
                <w:color w:val="000000"/>
              </w:rPr>
            </w:pPr>
            <w:r w:rsidRPr="009C0903">
              <w:rPr>
                <w:b/>
                <w:bCs/>
                <w:color w:val="000000"/>
              </w:rPr>
              <w:t>2.9</w:t>
            </w:r>
          </w:p>
        </w:tc>
      </w:tr>
    </w:tbl>
    <w:p w14:paraId="7B602C8B" w14:textId="77777777" w:rsidR="00A77D6A" w:rsidRPr="00710937" w:rsidRDefault="00A77D6A" w:rsidP="00295801">
      <w:pPr>
        <w:spacing w:after="60"/>
        <w:jc w:val="both"/>
        <w:rPr>
          <w:sz w:val="24"/>
          <w:szCs w:val="24"/>
        </w:rPr>
      </w:pPr>
    </w:p>
    <w:p w14:paraId="3399B7D3" w14:textId="5785C500" w:rsidR="0003621D" w:rsidRPr="00EF4EE5" w:rsidRDefault="000A54B7" w:rsidP="00464845">
      <w:pPr>
        <w:ind w:firstLine="720"/>
        <w:jc w:val="both"/>
        <w:rPr>
          <w:sz w:val="24"/>
          <w:szCs w:val="24"/>
          <w:lang w:val="sr-Latn-CS"/>
        </w:rPr>
      </w:pPr>
      <w:bookmarkStart w:id="20" w:name="_Hlk71201550"/>
      <w:r w:rsidRPr="00710937">
        <w:rPr>
          <w:sz w:val="24"/>
          <w:szCs w:val="24"/>
          <w:lang w:val="sr-Latn-CS"/>
        </w:rPr>
        <w:lastRenderedPageBreak/>
        <w:t>Највећи део укупне површине газдинске јединице</w:t>
      </w:r>
      <w:r w:rsidR="00093B6E">
        <w:rPr>
          <w:sz w:val="24"/>
          <w:szCs w:val="24"/>
          <w:lang w:val="sr-Cyrl-RS"/>
        </w:rPr>
        <w:t xml:space="preserve"> </w:t>
      </w:r>
      <w:r w:rsidR="007F24CA">
        <w:rPr>
          <w:sz w:val="24"/>
          <w:szCs w:val="24"/>
          <w:lang w:val="sr-Latn-RS"/>
        </w:rPr>
        <w:t>41,1</w:t>
      </w:r>
      <w:r w:rsidRPr="00710937">
        <w:rPr>
          <w:sz w:val="24"/>
          <w:szCs w:val="24"/>
          <w:lang w:val="sr-Latn-CS"/>
        </w:rPr>
        <w:t xml:space="preserve">%, према степенима угрожености шума од пожара шума и шумског земљишта спада у </w:t>
      </w:r>
      <w:r w:rsidR="006920E6">
        <w:rPr>
          <w:sz w:val="24"/>
          <w:szCs w:val="24"/>
          <w:lang w:val="sr-Cyrl-CS"/>
        </w:rPr>
        <w:t>средње</w:t>
      </w:r>
      <w:r w:rsidRPr="00710937">
        <w:rPr>
          <w:sz w:val="24"/>
          <w:szCs w:val="24"/>
          <w:lang w:val="sr-Latn-CS"/>
        </w:rPr>
        <w:t xml:space="preserve"> угрожена подручја од пожара (</w:t>
      </w:r>
      <w:r w:rsidR="00F72268" w:rsidRPr="00FD2B89">
        <w:rPr>
          <w:b/>
          <w:i/>
          <w:sz w:val="24"/>
          <w:szCs w:val="24"/>
        </w:rPr>
        <w:t>I</w:t>
      </w:r>
      <w:r w:rsidR="006920E6" w:rsidRPr="00FD2B89">
        <w:rPr>
          <w:b/>
          <w:i/>
          <w:sz w:val="24"/>
          <w:szCs w:val="24"/>
        </w:rPr>
        <w:t>V</w:t>
      </w:r>
      <w:r w:rsidR="00142EA6" w:rsidRPr="00142EA6">
        <w:rPr>
          <w:i/>
          <w:sz w:val="24"/>
          <w:szCs w:val="24"/>
          <w:lang w:val="ru-RU"/>
        </w:rPr>
        <w:t xml:space="preserve"> </w:t>
      </w:r>
      <w:r w:rsidR="009046A3">
        <w:rPr>
          <w:sz w:val="24"/>
          <w:szCs w:val="24"/>
          <w:lang w:val="sr-Latn-CS"/>
        </w:rPr>
        <w:t>степен).</w:t>
      </w:r>
      <w:r w:rsidR="003071B1" w:rsidRPr="003071B1">
        <w:rPr>
          <w:sz w:val="24"/>
          <w:szCs w:val="24"/>
          <w:lang w:val="sr-Latn-CS"/>
        </w:rPr>
        <w:t xml:space="preserve"> </w:t>
      </w:r>
      <w:r w:rsidR="00BA5ED5">
        <w:rPr>
          <w:sz w:val="24"/>
          <w:szCs w:val="24"/>
          <w:lang w:val="sr-Cyrl-RS"/>
        </w:rPr>
        <w:t>Не траба испустити из вида да се</w:t>
      </w:r>
      <w:r w:rsidR="007C566D">
        <w:rPr>
          <w:sz w:val="24"/>
          <w:szCs w:val="24"/>
          <w:lang w:val="sr-Cyrl-RS"/>
        </w:rPr>
        <w:t xml:space="preserve"> </w:t>
      </w:r>
      <w:r w:rsidR="007F24CA">
        <w:rPr>
          <w:sz w:val="24"/>
          <w:szCs w:val="24"/>
          <w:lang w:val="sr-Latn-RS"/>
        </w:rPr>
        <w:t>17</w:t>
      </w:r>
      <w:r w:rsidR="007C566D">
        <w:rPr>
          <w:sz w:val="24"/>
          <w:szCs w:val="24"/>
          <w:lang w:val="sr-Cyrl-RS"/>
        </w:rPr>
        <w:t>,</w:t>
      </w:r>
      <w:r w:rsidR="007F24CA">
        <w:rPr>
          <w:sz w:val="24"/>
          <w:szCs w:val="24"/>
          <w:lang w:val="sr-Latn-RS"/>
        </w:rPr>
        <w:t>8</w:t>
      </w:r>
      <w:r w:rsidR="00BA5ED5">
        <w:rPr>
          <w:sz w:val="24"/>
          <w:szCs w:val="24"/>
          <w:lang w:val="sr-Cyrl-RS"/>
        </w:rPr>
        <w:t>% налази у</w:t>
      </w:r>
      <w:r w:rsidR="00BA5ED5" w:rsidRPr="00BA5ED5">
        <w:rPr>
          <w:i/>
          <w:sz w:val="24"/>
          <w:szCs w:val="24"/>
        </w:rPr>
        <w:t xml:space="preserve"> </w:t>
      </w:r>
      <w:bookmarkStart w:id="21" w:name="_Hlk105071042"/>
      <w:r w:rsidR="00BA5ED5" w:rsidRPr="00FD2B89">
        <w:rPr>
          <w:b/>
          <w:i/>
          <w:sz w:val="24"/>
          <w:szCs w:val="24"/>
        </w:rPr>
        <w:t>I</w:t>
      </w:r>
      <w:r w:rsidR="00BA5ED5" w:rsidRPr="00142EA6">
        <w:rPr>
          <w:i/>
          <w:sz w:val="24"/>
          <w:szCs w:val="24"/>
          <w:lang w:val="ru-RU"/>
        </w:rPr>
        <w:t xml:space="preserve"> </w:t>
      </w:r>
      <w:bookmarkEnd w:id="21"/>
      <w:r w:rsidR="00BA5ED5">
        <w:rPr>
          <w:sz w:val="24"/>
          <w:szCs w:val="24"/>
          <w:lang w:val="sr-Latn-CS"/>
        </w:rPr>
        <w:t>степен</w:t>
      </w:r>
      <w:r w:rsidR="00BA5ED5">
        <w:rPr>
          <w:sz w:val="24"/>
          <w:szCs w:val="24"/>
          <w:lang w:val="sr-Cyrl-RS"/>
        </w:rPr>
        <w:t>у угрожености, што</w:t>
      </w:r>
      <w:r w:rsidR="003071B1" w:rsidRPr="003071B1">
        <w:rPr>
          <w:sz w:val="24"/>
          <w:szCs w:val="24"/>
          <w:lang w:val="sr-Latn-CS"/>
        </w:rPr>
        <w:t xml:space="preserve"> нaмeћe пoтрeбу стaлнe буднoсти, oпрeзнoсти и oргaнизoвaнoсти чувaрскe службe у циљу прaћeњa и блaгoврeмeнoг рeaгoвaњa у случajу избиjaњa пoжaрa, тoкoм читaвe гoдинe, a нaрoчитo у критичнoм пeриoду. Нaрa</w:t>
      </w:r>
      <w:r w:rsidR="00093B6E">
        <w:rPr>
          <w:sz w:val="24"/>
          <w:szCs w:val="24"/>
          <w:lang w:val="sr-Latn-CS"/>
        </w:rPr>
        <w:t>внo, нeo</w:t>
      </w:r>
      <w:r w:rsidR="00093B6E">
        <w:rPr>
          <w:sz w:val="24"/>
          <w:szCs w:val="24"/>
          <w:lang w:val="sr-Cyrl-RS"/>
        </w:rPr>
        <w:t>п</w:t>
      </w:r>
      <w:r w:rsidR="003071B1" w:rsidRPr="003071B1">
        <w:rPr>
          <w:sz w:val="24"/>
          <w:szCs w:val="24"/>
          <w:lang w:val="sr-Latn-CS"/>
        </w:rPr>
        <w:t>хoднo je прeдузeти и свe прeвeнтивнe мeрe кaкo</w:t>
      </w:r>
      <w:r w:rsidR="00093B6E">
        <w:rPr>
          <w:sz w:val="24"/>
          <w:szCs w:val="24"/>
          <w:lang w:val="sr-Latn-CS"/>
        </w:rPr>
        <w:t xml:space="preserve"> дo пojaвe пoжaрa нe би дoшлo, </w:t>
      </w:r>
      <w:r w:rsidR="00093B6E">
        <w:rPr>
          <w:sz w:val="24"/>
          <w:szCs w:val="24"/>
          <w:lang w:val="sr-Cyrl-RS"/>
        </w:rPr>
        <w:t>ч</w:t>
      </w:r>
      <w:r w:rsidR="003071B1" w:rsidRPr="003071B1">
        <w:rPr>
          <w:sz w:val="24"/>
          <w:szCs w:val="24"/>
          <w:lang w:val="sr-Latn-CS"/>
        </w:rPr>
        <w:t xml:space="preserve">имe би сe и eвeнтуaлнe штeтe свeлe нa нajмaњу мeру. </w:t>
      </w:r>
    </w:p>
    <w:bookmarkEnd w:id="20"/>
    <w:p w14:paraId="2B2DDFB6" w14:textId="77777777" w:rsidR="0003621D" w:rsidRPr="00EF4EE5" w:rsidRDefault="0003621D" w:rsidP="00295801">
      <w:pPr>
        <w:tabs>
          <w:tab w:val="left" w:pos="4606"/>
        </w:tabs>
        <w:spacing w:after="60"/>
        <w:jc w:val="both"/>
        <w:rPr>
          <w:color w:val="323E4F" w:themeColor="text2" w:themeShade="BF"/>
          <w:sz w:val="24"/>
          <w:szCs w:val="24"/>
          <w:lang w:val="sr-Latn-CS"/>
        </w:rPr>
      </w:pPr>
    </w:p>
    <w:p w14:paraId="19EC1C97" w14:textId="77777777" w:rsidR="000A54B7" w:rsidRDefault="00F55678" w:rsidP="00FA1B6A">
      <w:pPr>
        <w:spacing w:after="60"/>
        <w:jc w:val="center"/>
        <w:rPr>
          <w:b/>
          <w:i/>
          <w:sz w:val="28"/>
          <w:szCs w:val="28"/>
          <w:lang w:val="sr-Latn-CS"/>
        </w:rPr>
      </w:pPr>
      <w:r>
        <w:rPr>
          <w:b/>
          <w:i/>
          <w:sz w:val="28"/>
          <w:szCs w:val="28"/>
          <w:lang w:val="sr-Latn-CS"/>
        </w:rPr>
        <w:t>5.1</w:t>
      </w:r>
      <w:r w:rsidRPr="00EF4EE5">
        <w:rPr>
          <w:b/>
          <w:i/>
          <w:sz w:val="28"/>
          <w:szCs w:val="28"/>
          <w:lang w:val="ru-RU"/>
        </w:rPr>
        <w:t>3</w:t>
      </w:r>
      <w:r w:rsidR="000A54B7" w:rsidRPr="00710937">
        <w:rPr>
          <w:b/>
          <w:i/>
          <w:sz w:val="28"/>
          <w:szCs w:val="28"/>
          <w:lang w:val="sr-Latn-CS"/>
        </w:rPr>
        <w:t>. Стање заштићених делова природе</w:t>
      </w:r>
    </w:p>
    <w:p w14:paraId="12118DAC" w14:textId="77777777" w:rsidR="00112D34" w:rsidRPr="00EF4EE5" w:rsidRDefault="00112D34" w:rsidP="00FA1B6A">
      <w:pPr>
        <w:spacing w:after="60"/>
        <w:jc w:val="center"/>
        <w:rPr>
          <w:b/>
          <w:i/>
          <w:sz w:val="28"/>
          <w:szCs w:val="28"/>
          <w:lang w:val="ru-RU"/>
        </w:rPr>
      </w:pPr>
    </w:p>
    <w:p w14:paraId="4D3812B0" w14:textId="10C12BF2" w:rsidR="002E45BD" w:rsidRPr="002E45BD" w:rsidRDefault="002E45BD" w:rsidP="002E45BD">
      <w:pPr>
        <w:ind w:firstLine="720"/>
        <w:jc w:val="both"/>
        <w:rPr>
          <w:sz w:val="24"/>
          <w:szCs w:val="24"/>
          <w:lang w:val="sr-Cyrl-CS"/>
        </w:rPr>
      </w:pPr>
      <w:r w:rsidRPr="002E45BD">
        <w:rPr>
          <w:sz w:val="24"/>
          <w:szCs w:val="24"/>
          <w:lang w:val="sr-Latn-CS"/>
        </w:rPr>
        <w:t>На подручју газдинске јединице ''</w:t>
      </w:r>
      <w:r w:rsidRPr="002E45BD">
        <w:rPr>
          <w:sz w:val="24"/>
          <w:szCs w:val="24"/>
          <w:lang w:val="sr-Cyrl-CS"/>
        </w:rPr>
        <w:t>Троглав</w:t>
      </w:r>
      <w:r w:rsidR="008D1774">
        <w:rPr>
          <w:sz w:val="24"/>
          <w:szCs w:val="24"/>
          <w:lang w:val="sr-Latn-RS"/>
        </w:rPr>
        <w:t>-</w:t>
      </w:r>
      <w:r w:rsidRPr="002E45BD">
        <w:rPr>
          <w:sz w:val="24"/>
          <w:szCs w:val="24"/>
          <w:lang w:val="sr-Cyrl-CS"/>
        </w:rPr>
        <w:t>Дубочица</w:t>
      </w:r>
      <w:r w:rsidRPr="002E45BD">
        <w:rPr>
          <w:sz w:val="24"/>
          <w:szCs w:val="24"/>
          <w:lang w:val="sr-Latn-CS"/>
        </w:rPr>
        <w:t>'' нема заштићених делова природе.</w:t>
      </w:r>
    </w:p>
    <w:p w14:paraId="58CC04D6" w14:textId="77777777" w:rsidR="00860A83" w:rsidRPr="002E45BD" w:rsidRDefault="00860A83" w:rsidP="00860A83">
      <w:pPr>
        <w:ind w:firstLine="720"/>
        <w:jc w:val="both"/>
        <w:rPr>
          <w:sz w:val="24"/>
          <w:szCs w:val="24"/>
          <w:lang w:val="ru-RU"/>
        </w:rPr>
      </w:pPr>
    </w:p>
    <w:p w14:paraId="25E27649" w14:textId="77777777" w:rsidR="000A54B7" w:rsidRPr="00860A83" w:rsidRDefault="00F55678" w:rsidP="00112D34">
      <w:pPr>
        <w:ind w:firstLine="720"/>
        <w:jc w:val="center"/>
        <w:rPr>
          <w:b/>
          <w:i/>
          <w:sz w:val="28"/>
          <w:szCs w:val="28"/>
          <w:lang w:val="sr-Cyrl-CS"/>
        </w:rPr>
      </w:pPr>
      <w:r w:rsidRPr="00860A83">
        <w:rPr>
          <w:b/>
          <w:i/>
          <w:sz w:val="28"/>
          <w:szCs w:val="28"/>
          <w:lang w:val="sr-Latn-CS"/>
        </w:rPr>
        <w:t>5.1</w:t>
      </w:r>
      <w:r w:rsidRPr="00860A83">
        <w:rPr>
          <w:b/>
          <w:i/>
          <w:sz w:val="28"/>
          <w:szCs w:val="28"/>
          <w:lang w:val="ru-RU"/>
        </w:rPr>
        <w:t>4</w:t>
      </w:r>
      <w:r w:rsidR="000A54B7" w:rsidRPr="00860A83">
        <w:rPr>
          <w:b/>
          <w:i/>
          <w:sz w:val="28"/>
          <w:szCs w:val="28"/>
          <w:lang w:val="sr-Latn-CS"/>
        </w:rPr>
        <w:t xml:space="preserve">. </w:t>
      </w:r>
      <w:r w:rsidR="000A54B7" w:rsidRPr="00860A83">
        <w:rPr>
          <w:b/>
          <w:i/>
          <w:sz w:val="28"/>
          <w:szCs w:val="28"/>
          <w:lang w:val="sr-Cyrl-CS"/>
        </w:rPr>
        <w:t>Ста</w:t>
      </w:r>
      <w:r w:rsidR="000A54B7" w:rsidRPr="00860A83">
        <w:rPr>
          <w:b/>
          <w:i/>
          <w:sz w:val="28"/>
          <w:szCs w:val="28"/>
          <w:lang w:val="sr-Latn-CS"/>
        </w:rPr>
        <w:t xml:space="preserve">ње </w:t>
      </w:r>
      <w:r w:rsidR="000A54B7" w:rsidRPr="00860A83">
        <w:rPr>
          <w:b/>
          <w:i/>
          <w:sz w:val="28"/>
          <w:szCs w:val="28"/>
          <w:lang w:val="sr-Cyrl-CS"/>
        </w:rPr>
        <w:t>ретких</w:t>
      </w:r>
      <w:r w:rsidR="000A54B7" w:rsidRPr="00860A83">
        <w:rPr>
          <w:b/>
          <w:i/>
          <w:sz w:val="28"/>
          <w:szCs w:val="28"/>
          <w:lang w:val="sr-Latn-CS"/>
        </w:rPr>
        <w:t xml:space="preserve">, </w:t>
      </w:r>
      <w:r w:rsidR="000A54B7" w:rsidRPr="00860A83">
        <w:rPr>
          <w:b/>
          <w:i/>
          <w:sz w:val="28"/>
          <w:szCs w:val="28"/>
          <w:lang w:val="sr-Cyrl-CS"/>
        </w:rPr>
        <w:t>ра</w:t>
      </w:r>
      <w:r w:rsidR="000A54B7" w:rsidRPr="00860A83">
        <w:rPr>
          <w:b/>
          <w:i/>
          <w:sz w:val="28"/>
          <w:szCs w:val="28"/>
          <w:lang w:val="sr-Latn-CS"/>
        </w:rPr>
        <w:t>њ</w:t>
      </w:r>
      <w:r w:rsidR="000A54B7" w:rsidRPr="00860A83">
        <w:rPr>
          <w:b/>
          <w:i/>
          <w:sz w:val="28"/>
          <w:szCs w:val="28"/>
          <w:lang w:val="sr-Cyrl-CS"/>
        </w:rPr>
        <w:t xml:space="preserve">ивих и  угрожених врста </w:t>
      </w:r>
      <w:r w:rsidR="000A54B7" w:rsidRPr="00860A83">
        <w:rPr>
          <w:b/>
          <w:i/>
          <w:sz w:val="28"/>
          <w:szCs w:val="28"/>
          <w:lang w:val="sr-Latn-CS"/>
        </w:rPr>
        <w:t xml:space="preserve"> (</w:t>
      </w:r>
      <w:r w:rsidR="004A499A" w:rsidRPr="00860A83">
        <w:rPr>
          <w:b/>
          <w:i/>
          <w:sz w:val="28"/>
          <w:szCs w:val="28"/>
          <w:lang w:val="sr-Latn-CS"/>
        </w:rPr>
        <w:t>R</w:t>
      </w:r>
      <w:r w:rsidR="000A54B7" w:rsidRPr="00860A83">
        <w:rPr>
          <w:b/>
          <w:i/>
          <w:sz w:val="28"/>
          <w:szCs w:val="28"/>
          <w:lang w:val="sr-Cyrl-CS"/>
        </w:rPr>
        <w:t>ТЕ</w:t>
      </w:r>
      <w:r w:rsidR="000A54B7" w:rsidRPr="00860A83">
        <w:rPr>
          <w:b/>
          <w:i/>
          <w:sz w:val="28"/>
          <w:szCs w:val="28"/>
          <w:lang w:val="sr-Latn-CS"/>
        </w:rPr>
        <w:t>)</w:t>
      </w:r>
    </w:p>
    <w:p w14:paraId="7BE0A19D" w14:textId="77777777" w:rsidR="000A54B7" w:rsidRPr="00E60239" w:rsidRDefault="000A54B7" w:rsidP="00112D34">
      <w:pPr>
        <w:spacing w:after="60"/>
        <w:jc w:val="center"/>
        <w:rPr>
          <w:sz w:val="24"/>
          <w:szCs w:val="24"/>
          <w:lang w:val="ru-RU"/>
        </w:rPr>
      </w:pPr>
    </w:p>
    <w:p w14:paraId="73A4EEBB" w14:textId="77777777" w:rsidR="000A54B7" w:rsidRPr="00E657C3" w:rsidRDefault="000A54B7" w:rsidP="00295801">
      <w:pPr>
        <w:spacing w:after="60"/>
        <w:ind w:firstLine="720"/>
        <w:jc w:val="both"/>
        <w:rPr>
          <w:sz w:val="24"/>
          <w:szCs w:val="24"/>
          <w:lang w:val="sr-Cyrl-CS"/>
        </w:rPr>
      </w:pPr>
      <w:r w:rsidRPr="00E657C3">
        <w:rPr>
          <w:sz w:val="24"/>
          <w:szCs w:val="24"/>
          <w:lang w:val="sr-Cyrl-CS"/>
        </w:rPr>
        <w:t>У оквиру спровођења процеса сертификације шума у Јавном предузећу “Србијашуме” једна од обавеза је и израда  прегледа ретк</w:t>
      </w:r>
      <w:r w:rsidR="004A499A" w:rsidRPr="00E657C3">
        <w:rPr>
          <w:sz w:val="24"/>
          <w:szCs w:val="24"/>
          <w:lang w:val="sr-Cyrl-CS"/>
        </w:rPr>
        <w:t>их, рањивих и угрожених врста (</w:t>
      </w:r>
      <w:r w:rsidR="004A499A" w:rsidRPr="00E657C3">
        <w:rPr>
          <w:sz w:val="24"/>
          <w:szCs w:val="24"/>
          <w:lang w:val="sr-Latn-CS"/>
        </w:rPr>
        <w:t>R</w:t>
      </w:r>
      <w:r w:rsidRPr="00E657C3">
        <w:rPr>
          <w:sz w:val="24"/>
          <w:szCs w:val="24"/>
          <w:lang w:val="sr-Cyrl-CS"/>
        </w:rPr>
        <w:t xml:space="preserve">ТЕ). </w:t>
      </w:r>
      <w:r w:rsidRPr="00E657C3">
        <w:rPr>
          <w:sz w:val="24"/>
          <w:szCs w:val="24"/>
          <w:lang w:val="sr-Cyrl-CS"/>
        </w:rPr>
        <w:tab/>
      </w:r>
    </w:p>
    <w:p w14:paraId="19676EF4" w14:textId="77777777" w:rsidR="000A54B7" w:rsidRPr="00E657C3" w:rsidRDefault="000A54B7" w:rsidP="00295801">
      <w:pPr>
        <w:spacing w:after="60"/>
        <w:ind w:firstLine="720"/>
        <w:jc w:val="both"/>
        <w:rPr>
          <w:sz w:val="24"/>
          <w:szCs w:val="24"/>
          <w:lang w:val="sr-Cyrl-CS"/>
        </w:rPr>
      </w:pPr>
      <w:r w:rsidRPr="00E657C3">
        <w:rPr>
          <w:sz w:val="24"/>
          <w:szCs w:val="24"/>
          <w:lang w:val="sr-Cyrl-CS"/>
        </w:rPr>
        <w:t>Рад</w:t>
      </w:r>
      <w:r w:rsidR="004A499A" w:rsidRPr="00E657C3">
        <w:rPr>
          <w:sz w:val="24"/>
          <w:szCs w:val="24"/>
          <w:lang w:val="sr-Cyrl-CS"/>
        </w:rPr>
        <w:t xml:space="preserve">и лакшег мониторинга и заштите </w:t>
      </w:r>
      <w:r w:rsidR="004A499A" w:rsidRPr="00E657C3">
        <w:rPr>
          <w:sz w:val="24"/>
          <w:szCs w:val="24"/>
          <w:lang w:val="sr-Latn-CS"/>
        </w:rPr>
        <w:t>R</w:t>
      </w:r>
      <w:r w:rsidRPr="00E657C3">
        <w:rPr>
          <w:sz w:val="24"/>
          <w:szCs w:val="24"/>
          <w:lang w:val="sr-Cyrl-CS"/>
        </w:rPr>
        <w:t>ТЕ врста, ревирни инжењери су добили регистар ретк</w:t>
      </w:r>
      <w:r w:rsidR="004A499A" w:rsidRPr="00E657C3">
        <w:rPr>
          <w:sz w:val="24"/>
          <w:szCs w:val="24"/>
          <w:lang w:val="sr-Cyrl-CS"/>
        </w:rPr>
        <w:t>их, рањивих и угрожених врста (</w:t>
      </w:r>
      <w:r w:rsidR="004A499A" w:rsidRPr="00E657C3">
        <w:rPr>
          <w:sz w:val="24"/>
          <w:szCs w:val="24"/>
          <w:lang w:val="sr-Latn-CS"/>
        </w:rPr>
        <w:t>R</w:t>
      </w:r>
      <w:r w:rsidRPr="00E657C3">
        <w:rPr>
          <w:sz w:val="24"/>
          <w:szCs w:val="24"/>
          <w:lang w:val="sr-Cyrl-CS"/>
        </w:rPr>
        <w:t>ТЕ) са прегледном картом, размере  1:50.000.</w:t>
      </w:r>
    </w:p>
    <w:p w14:paraId="30183339" w14:textId="4F9B0854" w:rsidR="003A67C6" w:rsidRDefault="000A54B7" w:rsidP="00112D34">
      <w:pPr>
        <w:spacing w:after="60"/>
        <w:ind w:firstLine="720"/>
        <w:jc w:val="both"/>
        <w:rPr>
          <w:sz w:val="24"/>
          <w:szCs w:val="24"/>
          <w:lang w:val="sr-Cyrl-CS"/>
        </w:rPr>
      </w:pPr>
      <w:r w:rsidRPr="00E657C3">
        <w:rPr>
          <w:sz w:val="24"/>
          <w:szCs w:val="24"/>
          <w:lang w:val="sr-Cyrl-CS"/>
        </w:rPr>
        <w:t xml:space="preserve">У наредним табелама ће бити дат преглед ретких, рањивих и угрожених врста у газдинској јединици </w:t>
      </w:r>
      <w:r w:rsidR="009268A5">
        <w:rPr>
          <w:sz w:val="24"/>
          <w:szCs w:val="24"/>
          <w:lang w:val="sr-Cyrl-RS"/>
        </w:rPr>
        <w:t>„</w:t>
      </w:r>
      <w:r w:rsidR="009D02B1">
        <w:rPr>
          <w:sz w:val="24"/>
          <w:szCs w:val="24"/>
          <w:lang w:val="sr-Cyrl-RS"/>
        </w:rPr>
        <w:t>Троглав -Дубочица</w:t>
      </w:r>
      <w:r w:rsidR="009268A5">
        <w:rPr>
          <w:sz w:val="24"/>
          <w:szCs w:val="24"/>
          <w:lang w:val="sr-Latn-RS"/>
        </w:rPr>
        <w:t>“</w:t>
      </w:r>
      <w:r w:rsidR="009268A5">
        <w:rPr>
          <w:sz w:val="24"/>
          <w:szCs w:val="24"/>
          <w:lang w:val="ru-RU"/>
        </w:rPr>
        <w:t xml:space="preserve"> </w:t>
      </w:r>
      <w:r w:rsidR="00115283" w:rsidRPr="00E657C3">
        <w:rPr>
          <w:sz w:val="24"/>
          <w:szCs w:val="24"/>
          <w:lang w:val="sr-Cyrl-CS"/>
        </w:rPr>
        <w:t>п</w:t>
      </w:r>
      <w:r w:rsidRPr="00E657C3">
        <w:rPr>
          <w:sz w:val="24"/>
          <w:szCs w:val="24"/>
          <w:lang w:val="sr-Cyrl-CS"/>
        </w:rPr>
        <w:t>о одељењима.</w:t>
      </w:r>
    </w:p>
    <w:p w14:paraId="66033A55" w14:textId="24E1C27F" w:rsidR="00183075" w:rsidRDefault="00183075" w:rsidP="00112D34">
      <w:pPr>
        <w:spacing w:after="60"/>
        <w:ind w:firstLine="720"/>
        <w:jc w:val="both"/>
        <w:rPr>
          <w:sz w:val="24"/>
          <w:szCs w:val="24"/>
          <w:lang w:val="sr-Cyrl-CS"/>
        </w:rPr>
      </w:pPr>
    </w:p>
    <w:p w14:paraId="03EF4008" w14:textId="77777777" w:rsidR="00183075" w:rsidRPr="00112D34" w:rsidRDefault="00183075" w:rsidP="00112D34">
      <w:pPr>
        <w:spacing w:after="60"/>
        <w:ind w:firstLine="720"/>
        <w:jc w:val="both"/>
        <w:rPr>
          <w:sz w:val="24"/>
          <w:szCs w:val="24"/>
          <w:lang w:val="sr-Latn-RS"/>
        </w:rPr>
      </w:pPr>
    </w:p>
    <w:p w14:paraId="2B71EE78" w14:textId="60F3DBDC" w:rsidR="003F0DAA" w:rsidRDefault="003F0DAA" w:rsidP="006B42C0">
      <w:pPr>
        <w:spacing w:after="60"/>
        <w:ind w:firstLine="720"/>
        <w:jc w:val="both"/>
        <w:rPr>
          <w:color w:val="FF0000"/>
          <w:sz w:val="16"/>
          <w:szCs w:val="16"/>
          <w:lang w:val="ru-RU"/>
        </w:rPr>
      </w:pP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235"/>
      </w:tblGrid>
      <w:tr w:rsidR="002E45BD" w:rsidRPr="002E45BD" w14:paraId="1324942F" w14:textId="77777777" w:rsidTr="002E45BD">
        <w:trPr>
          <w:trHeight w:val="521"/>
          <w:jc w:val="center"/>
        </w:trPr>
        <w:tc>
          <w:tcPr>
            <w:tcW w:w="4529" w:type="dxa"/>
            <w:shd w:val="clear" w:color="auto" w:fill="C0C0C0"/>
            <w:noWrap/>
            <w:vAlign w:val="center"/>
          </w:tcPr>
          <w:p w14:paraId="2E17A559" w14:textId="77777777" w:rsidR="002E45BD" w:rsidRPr="002E45BD" w:rsidRDefault="002E45BD" w:rsidP="002E45BD">
            <w:pPr>
              <w:jc w:val="center"/>
              <w:rPr>
                <w:b/>
                <w:bCs/>
                <w:sz w:val="24"/>
                <w:szCs w:val="24"/>
                <w:lang w:val="sr-Cyrl-CS" w:eastAsia="sr-Cyrl-CS"/>
              </w:rPr>
            </w:pPr>
            <w:r w:rsidRPr="002E45BD">
              <w:rPr>
                <w:b/>
                <w:bCs/>
                <w:sz w:val="24"/>
                <w:szCs w:val="24"/>
                <w:lang w:val="sr-Cyrl-CS" w:eastAsia="sr-Cyrl-CS"/>
              </w:rPr>
              <w:t>Заштићене врсте флоре</w:t>
            </w:r>
          </w:p>
        </w:tc>
        <w:tc>
          <w:tcPr>
            <w:tcW w:w="4235" w:type="dxa"/>
            <w:shd w:val="clear" w:color="auto" w:fill="C0C0C0"/>
            <w:vAlign w:val="bottom"/>
          </w:tcPr>
          <w:p w14:paraId="5C2F06CB" w14:textId="77777777" w:rsidR="002E45BD" w:rsidRPr="002E45BD" w:rsidRDefault="002E45BD" w:rsidP="002E45BD">
            <w:pPr>
              <w:jc w:val="center"/>
              <w:rPr>
                <w:b/>
                <w:bCs/>
                <w:sz w:val="24"/>
                <w:szCs w:val="24"/>
                <w:lang w:val="sr-Cyrl-CS" w:eastAsia="sr-Cyrl-CS"/>
              </w:rPr>
            </w:pPr>
            <w:r w:rsidRPr="002E45BD">
              <w:rPr>
                <w:b/>
                <w:bCs/>
                <w:sz w:val="24"/>
                <w:szCs w:val="24"/>
                <w:lang w:val="sr-Cyrl-CS" w:eastAsia="sr-Cyrl-CS"/>
              </w:rPr>
              <w:t>Одељења у ГЈ где су заступљене</w:t>
            </w:r>
          </w:p>
        </w:tc>
      </w:tr>
      <w:tr w:rsidR="002E45BD" w:rsidRPr="002E45BD" w14:paraId="177EF5BC" w14:textId="77777777" w:rsidTr="002E45BD">
        <w:trPr>
          <w:trHeight w:val="268"/>
          <w:jc w:val="center"/>
        </w:trPr>
        <w:tc>
          <w:tcPr>
            <w:tcW w:w="4529" w:type="dxa"/>
            <w:shd w:val="clear" w:color="auto" w:fill="auto"/>
            <w:noWrap/>
            <w:vAlign w:val="bottom"/>
          </w:tcPr>
          <w:p w14:paraId="7D557AE7" w14:textId="77777777" w:rsidR="002E45BD" w:rsidRPr="002E45BD" w:rsidRDefault="002E45BD" w:rsidP="002E45BD">
            <w:pPr>
              <w:rPr>
                <w:bCs/>
                <w:sz w:val="24"/>
                <w:szCs w:val="24"/>
                <w:lang w:val="sr-Cyrl-CS" w:eastAsia="sr-Cyrl-CS"/>
              </w:rPr>
            </w:pPr>
            <w:r w:rsidRPr="002E45BD">
              <w:rPr>
                <w:bCs/>
                <w:sz w:val="24"/>
                <w:szCs w:val="24"/>
                <w:lang w:val="sr-Latn-CS" w:eastAsia="sr-Cyrl-CS"/>
              </w:rPr>
              <w:t xml:space="preserve">Gentiana lutea – </w:t>
            </w:r>
            <w:r w:rsidRPr="002E45BD">
              <w:rPr>
                <w:bCs/>
                <w:sz w:val="24"/>
                <w:szCs w:val="24"/>
                <w:lang w:val="sr-Cyrl-CS" w:eastAsia="sr-Cyrl-CS"/>
              </w:rPr>
              <w:t>балканска линцура</w:t>
            </w:r>
          </w:p>
        </w:tc>
        <w:tc>
          <w:tcPr>
            <w:tcW w:w="4235" w:type="dxa"/>
            <w:shd w:val="clear" w:color="auto" w:fill="auto"/>
            <w:noWrap/>
            <w:vAlign w:val="bottom"/>
          </w:tcPr>
          <w:p w14:paraId="5358FA16" w14:textId="77777777" w:rsidR="002E45BD" w:rsidRPr="002E45BD" w:rsidRDefault="002E45BD" w:rsidP="002E45BD">
            <w:pPr>
              <w:rPr>
                <w:bCs/>
                <w:sz w:val="24"/>
                <w:szCs w:val="24"/>
                <w:lang w:val="sr-Cyrl-CS" w:eastAsia="sr-Cyrl-CS"/>
              </w:rPr>
            </w:pPr>
            <w:r w:rsidRPr="002E45BD">
              <w:rPr>
                <w:bCs/>
                <w:sz w:val="24"/>
                <w:szCs w:val="24"/>
                <w:lang w:val="sr-Cyrl-CS" w:eastAsia="sr-Cyrl-CS"/>
              </w:rPr>
              <w:t>40, 41, 42</w:t>
            </w:r>
          </w:p>
        </w:tc>
      </w:tr>
      <w:tr w:rsidR="002E45BD" w:rsidRPr="002E45BD" w14:paraId="617CB528" w14:textId="77777777" w:rsidTr="002E45BD">
        <w:trPr>
          <w:trHeight w:val="268"/>
          <w:jc w:val="center"/>
        </w:trPr>
        <w:tc>
          <w:tcPr>
            <w:tcW w:w="4529" w:type="dxa"/>
            <w:shd w:val="clear" w:color="auto" w:fill="auto"/>
            <w:noWrap/>
            <w:vAlign w:val="bottom"/>
          </w:tcPr>
          <w:p w14:paraId="7CA5FBAB" w14:textId="77777777" w:rsidR="002E45BD" w:rsidRPr="002E45BD" w:rsidRDefault="002E45BD" w:rsidP="002E45BD">
            <w:pPr>
              <w:rPr>
                <w:bCs/>
                <w:sz w:val="24"/>
                <w:szCs w:val="24"/>
                <w:lang w:val="sr-Cyrl-CS" w:eastAsia="sr-Cyrl-CS"/>
              </w:rPr>
            </w:pPr>
            <w:r w:rsidRPr="002E45BD">
              <w:rPr>
                <w:bCs/>
                <w:sz w:val="24"/>
                <w:szCs w:val="24"/>
                <w:lang w:val="sr-Latn-CS" w:eastAsia="sr-Cyrl-CS"/>
              </w:rPr>
              <w:t>Rubus ideus</w:t>
            </w:r>
            <w:r w:rsidRPr="002E45BD">
              <w:rPr>
                <w:bCs/>
                <w:sz w:val="24"/>
                <w:szCs w:val="24"/>
                <w:lang w:val="sr-Cyrl-CS" w:eastAsia="sr-Cyrl-CS"/>
              </w:rPr>
              <w:t xml:space="preserve"> - малина</w:t>
            </w:r>
          </w:p>
        </w:tc>
        <w:tc>
          <w:tcPr>
            <w:tcW w:w="4235" w:type="dxa"/>
            <w:shd w:val="clear" w:color="auto" w:fill="auto"/>
            <w:noWrap/>
            <w:vAlign w:val="bottom"/>
          </w:tcPr>
          <w:p w14:paraId="06B4CF2D" w14:textId="77777777" w:rsidR="002E45BD" w:rsidRPr="002E45BD" w:rsidRDefault="002E45BD" w:rsidP="002E45BD">
            <w:pPr>
              <w:rPr>
                <w:bCs/>
                <w:sz w:val="24"/>
                <w:szCs w:val="24"/>
                <w:lang w:val="sr-Cyrl-CS" w:eastAsia="sr-Cyrl-CS"/>
              </w:rPr>
            </w:pPr>
            <w:r w:rsidRPr="002E45BD">
              <w:rPr>
                <w:bCs/>
                <w:sz w:val="24"/>
                <w:szCs w:val="24"/>
                <w:lang w:val="sr-Cyrl-CS" w:eastAsia="sr-Cyrl-CS"/>
              </w:rPr>
              <w:t>50, 51, 52</w:t>
            </w:r>
          </w:p>
        </w:tc>
      </w:tr>
    </w:tbl>
    <w:p w14:paraId="06466423" w14:textId="77777777" w:rsidR="00FA3542" w:rsidRPr="00791B08" w:rsidRDefault="00FA3542" w:rsidP="006B42C0">
      <w:pPr>
        <w:spacing w:after="60"/>
        <w:ind w:firstLine="720"/>
        <w:jc w:val="both"/>
        <w:rPr>
          <w:color w:val="FF0000"/>
          <w:sz w:val="16"/>
          <w:szCs w:val="16"/>
          <w:lang w:val="ru-RU"/>
        </w:rPr>
      </w:pPr>
    </w:p>
    <w:p w14:paraId="38E55A93" w14:textId="5AA36BF0" w:rsidR="000A54B7" w:rsidRDefault="000A54B7" w:rsidP="006C6839">
      <w:pPr>
        <w:spacing w:after="60"/>
        <w:jc w:val="center"/>
        <w:rPr>
          <w:noProof/>
          <w:color w:val="FF0000"/>
          <w:sz w:val="24"/>
          <w:szCs w:val="24"/>
        </w:rPr>
      </w:pPr>
    </w:p>
    <w:p w14:paraId="4A70B9B1" w14:textId="61909D88" w:rsidR="00FA3542" w:rsidRDefault="00FA3542" w:rsidP="006C6839">
      <w:pPr>
        <w:spacing w:after="60"/>
        <w:jc w:val="center"/>
        <w:rPr>
          <w:noProof/>
          <w:color w:val="FF0000"/>
          <w:sz w:val="24"/>
          <w:szCs w:val="24"/>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3706"/>
      </w:tblGrid>
      <w:tr w:rsidR="002E45BD" w:rsidRPr="002E45BD" w14:paraId="6BA4E580" w14:textId="77777777" w:rsidTr="00E728B5">
        <w:trPr>
          <w:trHeight w:val="624"/>
          <w:tblHeader/>
          <w:jc w:val="center"/>
        </w:trPr>
        <w:tc>
          <w:tcPr>
            <w:tcW w:w="5037" w:type="dxa"/>
            <w:shd w:val="clear" w:color="auto" w:fill="C0C0C0"/>
            <w:noWrap/>
            <w:vAlign w:val="center"/>
          </w:tcPr>
          <w:p w14:paraId="6507E972" w14:textId="77777777" w:rsidR="002E45BD" w:rsidRPr="002E45BD" w:rsidRDefault="002E45BD" w:rsidP="002E45BD">
            <w:pPr>
              <w:jc w:val="center"/>
              <w:rPr>
                <w:b/>
                <w:bCs/>
                <w:sz w:val="24"/>
                <w:szCs w:val="24"/>
                <w:lang w:val="sr-Cyrl-CS" w:eastAsia="sr-Cyrl-CS"/>
              </w:rPr>
            </w:pPr>
            <w:r w:rsidRPr="002E45BD">
              <w:rPr>
                <w:b/>
                <w:bCs/>
                <w:sz w:val="24"/>
                <w:szCs w:val="24"/>
                <w:lang w:val="sr-Cyrl-CS" w:eastAsia="sr-Cyrl-CS"/>
              </w:rPr>
              <w:t>Заштићене врс</w:t>
            </w:r>
            <w:r w:rsidRPr="002E45BD">
              <w:rPr>
                <w:b/>
                <w:bCs/>
                <w:sz w:val="24"/>
                <w:szCs w:val="24"/>
                <w:lang w:val="sr-Latn-CS" w:eastAsia="sr-Cyrl-CS"/>
              </w:rPr>
              <w:t>т</w:t>
            </w:r>
            <w:r w:rsidRPr="002E45BD">
              <w:rPr>
                <w:b/>
                <w:bCs/>
                <w:sz w:val="24"/>
                <w:szCs w:val="24"/>
                <w:lang w:val="sr-Cyrl-CS" w:eastAsia="sr-Cyrl-CS"/>
              </w:rPr>
              <w:t>е фауне</w:t>
            </w:r>
          </w:p>
        </w:tc>
        <w:tc>
          <w:tcPr>
            <w:tcW w:w="3706" w:type="dxa"/>
            <w:shd w:val="clear" w:color="auto" w:fill="C0C0C0"/>
            <w:noWrap/>
            <w:vAlign w:val="center"/>
          </w:tcPr>
          <w:p w14:paraId="7B93AEC6" w14:textId="77777777" w:rsidR="002E45BD" w:rsidRPr="002E45BD" w:rsidRDefault="002E45BD" w:rsidP="002E45BD">
            <w:pPr>
              <w:jc w:val="center"/>
              <w:rPr>
                <w:b/>
                <w:bCs/>
                <w:sz w:val="24"/>
                <w:szCs w:val="24"/>
                <w:lang w:val="sr-Cyrl-CS" w:eastAsia="sr-Cyrl-CS"/>
              </w:rPr>
            </w:pPr>
            <w:r w:rsidRPr="002E45BD">
              <w:rPr>
                <w:b/>
                <w:bCs/>
                <w:sz w:val="24"/>
                <w:szCs w:val="24"/>
                <w:lang w:val="sr-Cyrl-CS" w:eastAsia="sr-Cyrl-CS"/>
              </w:rPr>
              <w:t>Одељења где су запажене</w:t>
            </w:r>
          </w:p>
        </w:tc>
      </w:tr>
      <w:tr w:rsidR="002E45BD" w:rsidRPr="002E45BD" w14:paraId="4F832F42" w14:textId="77777777" w:rsidTr="00E728B5">
        <w:trPr>
          <w:trHeight w:val="315"/>
          <w:jc w:val="center"/>
        </w:trPr>
        <w:tc>
          <w:tcPr>
            <w:tcW w:w="5037" w:type="dxa"/>
            <w:shd w:val="clear" w:color="auto" w:fill="auto"/>
            <w:noWrap/>
            <w:vAlign w:val="bottom"/>
          </w:tcPr>
          <w:p w14:paraId="30055E34" w14:textId="77777777" w:rsidR="002E45BD" w:rsidRPr="002E45BD" w:rsidRDefault="002E45BD" w:rsidP="002E45BD">
            <w:pPr>
              <w:rPr>
                <w:bCs/>
                <w:sz w:val="24"/>
                <w:szCs w:val="24"/>
                <w:lang w:val="sr-Cyrl-CS" w:eastAsia="sr-Cyrl-CS"/>
              </w:rPr>
            </w:pPr>
            <w:r w:rsidRPr="002E45BD">
              <w:rPr>
                <w:bCs/>
                <w:sz w:val="24"/>
                <w:szCs w:val="24"/>
                <w:lang w:val="sr-Cyrl-CS" w:eastAsia="sr-Cyrl-CS"/>
              </w:rPr>
              <w:t>1</w:t>
            </w:r>
            <w:r w:rsidRPr="002E45BD">
              <w:rPr>
                <w:bCs/>
                <w:sz w:val="24"/>
                <w:szCs w:val="24"/>
                <w:lang w:val="sr-Latn-CS" w:eastAsia="sr-Cyrl-CS"/>
              </w:rPr>
              <w:t>. Canis lupus-</w:t>
            </w:r>
            <w:r w:rsidRPr="002E45BD">
              <w:rPr>
                <w:bCs/>
                <w:sz w:val="24"/>
                <w:szCs w:val="24"/>
                <w:lang w:val="sr-Cyrl-CS" w:eastAsia="sr-Cyrl-CS"/>
              </w:rPr>
              <w:t>вук</w:t>
            </w:r>
          </w:p>
        </w:tc>
        <w:tc>
          <w:tcPr>
            <w:tcW w:w="3706" w:type="dxa"/>
            <w:shd w:val="clear" w:color="auto" w:fill="auto"/>
            <w:noWrap/>
            <w:vAlign w:val="bottom"/>
          </w:tcPr>
          <w:p w14:paraId="58FBD0B9" w14:textId="77777777" w:rsidR="002E45BD" w:rsidRPr="002E45BD" w:rsidRDefault="002E45BD" w:rsidP="002E45BD">
            <w:pPr>
              <w:rPr>
                <w:bCs/>
                <w:sz w:val="24"/>
                <w:szCs w:val="24"/>
                <w:lang w:val="sr-Cyrl-CS" w:eastAsia="sr-Cyrl-CS"/>
              </w:rPr>
            </w:pPr>
            <w:r w:rsidRPr="002E45BD">
              <w:rPr>
                <w:bCs/>
                <w:sz w:val="24"/>
                <w:szCs w:val="24"/>
                <w:lang w:val="sr-Cyrl-CS" w:eastAsia="sr-Cyrl-CS"/>
              </w:rPr>
              <w:t>30-40</w:t>
            </w:r>
          </w:p>
        </w:tc>
      </w:tr>
      <w:tr w:rsidR="002E45BD" w:rsidRPr="002E45BD" w14:paraId="63995BE2" w14:textId="77777777" w:rsidTr="00E728B5">
        <w:trPr>
          <w:trHeight w:val="315"/>
          <w:jc w:val="center"/>
        </w:trPr>
        <w:tc>
          <w:tcPr>
            <w:tcW w:w="5037" w:type="dxa"/>
            <w:shd w:val="clear" w:color="auto" w:fill="auto"/>
            <w:noWrap/>
            <w:vAlign w:val="bottom"/>
          </w:tcPr>
          <w:p w14:paraId="76B8DFF3" w14:textId="77777777" w:rsidR="002E45BD" w:rsidRPr="002E45BD" w:rsidRDefault="002E45BD" w:rsidP="002E45BD">
            <w:pPr>
              <w:rPr>
                <w:bCs/>
                <w:sz w:val="24"/>
                <w:szCs w:val="24"/>
                <w:lang w:val="sr-Latn-CS" w:eastAsia="sr-Cyrl-CS"/>
              </w:rPr>
            </w:pPr>
            <w:r w:rsidRPr="002E45BD">
              <w:rPr>
                <w:bCs/>
                <w:sz w:val="24"/>
                <w:szCs w:val="24"/>
                <w:lang w:val="sr-Cyrl-CS" w:eastAsia="sr-Cyrl-CS"/>
              </w:rPr>
              <w:t>2</w:t>
            </w:r>
            <w:r w:rsidRPr="002E45BD">
              <w:rPr>
                <w:bCs/>
                <w:sz w:val="24"/>
                <w:szCs w:val="24"/>
                <w:lang w:val="sr-Latn-CS" w:eastAsia="sr-Cyrl-CS"/>
              </w:rPr>
              <w:t>. Lucanus cervus-</w:t>
            </w:r>
            <w:r w:rsidRPr="002E45BD">
              <w:rPr>
                <w:bCs/>
                <w:sz w:val="24"/>
                <w:szCs w:val="24"/>
                <w:lang w:val="sr-Cyrl-CS" w:eastAsia="sr-Cyrl-CS"/>
              </w:rPr>
              <w:t>јеленак</w:t>
            </w:r>
          </w:p>
        </w:tc>
        <w:tc>
          <w:tcPr>
            <w:tcW w:w="3706" w:type="dxa"/>
            <w:shd w:val="clear" w:color="auto" w:fill="auto"/>
            <w:noWrap/>
            <w:vAlign w:val="bottom"/>
          </w:tcPr>
          <w:p w14:paraId="2D74597A" w14:textId="77777777" w:rsidR="002E45BD" w:rsidRPr="002E45BD" w:rsidRDefault="002E45BD" w:rsidP="002E45BD">
            <w:pPr>
              <w:rPr>
                <w:bCs/>
                <w:sz w:val="24"/>
                <w:szCs w:val="24"/>
                <w:lang w:val="sr-Cyrl-CS" w:eastAsia="sr-Cyrl-CS"/>
              </w:rPr>
            </w:pPr>
            <w:r w:rsidRPr="002E45BD">
              <w:rPr>
                <w:bCs/>
                <w:sz w:val="24"/>
                <w:szCs w:val="24"/>
                <w:lang w:val="sr-Cyrl-CS" w:eastAsia="sr-Cyrl-CS"/>
              </w:rPr>
              <w:t>11 - 13, 19 - 26</w:t>
            </w:r>
          </w:p>
        </w:tc>
      </w:tr>
      <w:tr w:rsidR="002E45BD" w:rsidRPr="002E45BD" w14:paraId="1F8D8D99" w14:textId="77777777" w:rsidTr="00E728B5">
        <w:trPr>
          <w:trHeight w:val="315"/>
          <w:jc w:val="center"/>
        </w:trPr>
        <w:tc>
          <w:tcPr>
            <w:tcW w:w="5037" w:type="dxa"/>
            <w:shd w:val="clear" w:color="auto" w:fill="auto"/>
            <w:noWrap/>
            <w:vAlign w:val="bottom"/>
          </w:tcPr>
          <w:p w14:paraId="0D66E0A5" w14:textId="77777777" w:rsidR="002E45BD" w:rsidRPr="002E45BD" w:rsidRDefault="002E45BD" w:rsidP="002E45BD">
            <w:pPr>
              <w:rPr>
                <w:bCs/>
                <w:sz w:val="24"/>
                <w:szCs w:val="24"/>
                <w:lang w:val="sr-Latn-CS" w:eastAsia="sr-Cyrl-CS"/>
              </w:rPr>
            </w:pPr>
            <w:r w:rsidRPr="002E45BD">
              <w:rPr>
                <w:bCs/>
                <w:sz w:val="24"/>
                <w:szCs w:val="24"/>
                <w:lang w:val="sr-Cyrl-CS" w:eastAsia="sr-Cyrl-CS"/>
              </w:rPr>
              <w:t>3</w:t>
            </w:r>
            <w:r w:rsidRPr="002E45BD">
              <w:rPr>
                <w:bCs/>
                <w:sz w:val="24"/>
                <w:szCs w:val="24"/>
                <w:lang w:val="sr-Latn-CS" w:eastAsia="sr-Cyrl-CS"/>
              </w:rPr>
              <w:t>. Sciurus vulgaris-</w:t>
            </w:r>
            <w:r w:rsidRPr="002E45BD">
              <w:rPr>
                <w:bCs/>
                <w:sz w:val="24"/>
                <w:szCs w:val="24"/>
                <w:lang w:val="sr-Cyrl-CS" w:eastAsia="sr-Cyrl-CS"/>
              </w:rPr>
              <w:t>веверица</w:t>
            </w:r>
          </w:p>
        </w:tc>
        <w:tc>
          <w:tcPr>
            <w:tcW w:w="3706" w:type="dxa"/>
            <w:shd w:val="clear" w:color="auto" w:fill="auto"/>
            <w:noWrap/>
            <w:vAlign w:val="bottom"/>
          </w:tcPr>
          <w:p w14:paraId="3EC4D0DD" w14:textId="77777777" w:rsidR="002E45BD" w:rsidRPr="002E45BD" w:rsidRDefault="002E45BD" w:rsidP="002E45BD">
            <w:pPr>
              <w:rPr>
                <w:bCs/>
                <w:sz w:val="24"/>
                <w:szCs w:val="24"/>
                <w:lang w:val="sr-Cyrl-CS" w:eastAsia="sr-Cyrl-CS"/>
              </w:rPr>
            </w:pPr>
            <w:r w:rsidRPr="002E45BD">
              <w:rPr>
                <w:bCs/>
                <w:sz w:val="24"/>
                <w:szCs w:val="24"/>
                <w:lang w:val="sr-Latn-CS" w:eastAsia="sr-Cyrl-CS"/>
              </w:rPr>
              <w:t>1</w:t>
            </w:r>
            <w:r w:rsidRPr="002E45BD">
              <w:rPr>
                <w:bCs/>
                <w:sz w:val="24"/>
                <w:szCs w:val="24"/>
                <w:lang w:val="sr-Cyrl-CS" w:eastAsia="sr-Cyrl-CS"/>
              </w:rPr>
              <w:t>-8, 38, 39, 40</w:t>
            </w:r>
          </w:p>
        </w:tc>
      </w:tr>
      <w:tr w:rsidR="002E45BD" w:rsidRPr="002E45BD" w14:paraId="296CC307" w14:textId="77777777" w:rsidTr="00E728B5">
        <w:trPr>
          <w:trHeight w:val="315"/>
          <w:jc w:val="center"/>
        </w:trPr>
        <w:tc>
          <w:tcPr>
            <w:tcW w:w="5037" w:type="dxa"/>
            <w:shd w:val="clear" w:color="auto" w:fill="auto"/>
            <w:noWrap/>
            <w:vAlign w:val="bottom"/>
          </w:tcPr>
          <w:p w14:paraId="147DDBDC" w14:textId="77777777" w:rsidR="002E45BD" w:rsidRPr="002E45BD" w:rsidRDefault="002E45BD" w:rsidP="002E45BD">
            <w:pPr>
              <w:rPr>
                <w:bCs/>
                <w:sz w:val="24"/>
                <w:szCs w:val="24"/>
                <w:lang w:val="sr-Cyrl-CS" w:eastAsia="sr-Cyrl-CS"/>
              </w:rPr>
            </w:pPr>
            <w:r w:rsidRPr="002E45BD">
              <w:rPr>
                <w:bCs/>
                <w:sz w:val="24"/>
                <w:szCs w:val="24"/>
                <w:lang w:val="sr-Cyrl-CS" w:eastAsia="sr-Cyrl-CS"/>
              </w:rPr>
              <w:t>4</w:t>
            </w:r>
            <w:r w:rsidRPr="002E45BD">
              <w:rPr>
                <w:bCs/>
                <w:sz w:val="24"/>
                <w:szCs w:val="24"/>
                <w:lang w:val="sr-Latn-CS" w:eastAsia="sr-Cyrl-CS"/>
              </w:rPr>
              <w:t>. Otus scops-</w:t>
            </w:r>
            <w:r w:rsidRPr="002E45BD">
              <w:rPr>
                <w:bCs/>
                <w:sz w:val="24"/>
                <w:szCs w:val="24"/>
                <w:lang w:val="sr-Cyrl-CS" w:eastAsia="sr-Cyrl-CS"/>
              </w:rPr>
              <w:t>ћук</w:t>
            </w:r>
          </w:p>
        </w:tc>
        <w:tc>
          <w:tcPr>
            <w:tcW w:w="3706" w:type="dxa"/>
            <w:shd w:val="clear" w:color="auto" w:fill="auto"/>
            <w:noWrap/>
            <w:vAlign w:val="bottom"/>
          </w:tcPr>
          <w:p w14:paraId="3B684005" w14:textId="77777777" w:rsidR="002E45BD" w:rsidRPr="002E45BD" w:rsidRDefault="002E45BD" w:rsidP="002E45BD">
            <w:pPr>
              <w:rPr>
                <w:bCs/>
                <w:sz w:val="24"/>
                <w:szCs w:val="24"/>
                <w:lang w:val="sr-Cyrl-CS" w:eastAsia="sr-Cyrl-CS"/>
              </w:rPr>
            </w:pPr>
            <w:r w:rsidRPr="002E45BD">
              <w:rPr>
                <w:bCs/>
                <w:sz w:val="24"/>
                <w:szCs w:val="24"/>
                <w:lang w:val="sr-Latn-CS" w:eastAsia="sr-Cyrl-CS"/>
              </w:rPr>
              <w:t>1</w:t>
            </w:r>
            <w:r w:rsidRPr="002E45BD">
              <w:rPr>
                <w:bCs/>
                <w:sz w:val="24"/>
                <w:szCs w:val="24"/>
                <w:lang w:val="sr-Cyrl-CS" w:eastAsia="sr-Cyrl-CS"/>
              </w:rPr>
              <w:t>-8, 38, 39, 40</w:t>
            </w:r>
          </w:p>
        </w:tc>
      </w:tr>
      <w:tr w:rsidR="002E45BD" w:rsidRPr="002E45BD" w14:paraId="10CA1EA6" w14:textId="77777777" w:rsidTr="00E728B5">
        <w:trPr>
          <w:trHeight w:val="315"/>
          <w:jc w:val="center"/>
        </w:trPr>
        <w:tc>
          <w:tcPr>
            <w:tcW w:w="5037" w:type="dxa"/>
            <w:shd w:val="clear" w:color="auto" w:fill="auto"/>
            <w:noWrap/>
            <w:vAlign w:val="bottom"/>
          </w:tcPr>
          <w:p w14:paraId="4C82BAC2" w14:textId="77777777" w:rsidR="002E45BD" w:rsidRPr="002E45BD" w:rsidRDefault="002E45BD" w:rsidP="002E45BD">
            <w:pPr>
              <w:rPr>
                <w:bCs/>
                <w:sz w:val="24"/>
                <w:szCs w:val="24"/>
                <w:lang w:val="sr-Cyrl-CS" w:eastAsia="sr-Cyrl-CS"/>
              </w:rPr>
            </w:pPr>
            <w:r w:rsidRPr="002E45BD">
              <w:rPr>
                <w:bCs/>
                <w:sz w:val="24"/>
                <w:szCs w:val="24"/>
                <w:lang w:val="sr-Cyrl-CS" w:eastAsia="sr-Cyrl-CS"/>
              </w:rPr>
              <w:t>5</w:t>
            </w:r>
            <w:r w:rsidRPr="002E45BD">
              <w:rPr>
                <w:bCs/>
                <w:sz w:val="24"/>
                <w:szCs w:val="24"/>
                <w:lang w:val="sr-Latn-CS" w:eastAsia="sr-Cyrl-CS"/>
              </w:rPr>
              <w:t>. Talpa europaea-</w:t>
            </w:r>
            <w:r w:rsidRPr="002E45BD">
              <w:rPr>
                <w:bCs/>
                <w:sz w:val="24"/>
                <w:szCs w:val="24"/>
                <w:lang w:val="sr-Cyrl-CS" w:eastAsia="sr-Cyrl-CS"/>
              </w:rPr>
              <w:t>обична кртица</w:t>
            </w:r>
          </w:p>
        </w:tc>
        <w:tc>
          <w:tcPr>
            <w:tcW w:w="3706" w:type="dxa"/>
            <w:shd w:val="clear" w:color="auto" w:fill="auto"/>
            <w:noWrap/>
            <w:vAlign w:val="bottom"/>
          </w:tcPr>
          <w:p w14:paraId="4E438ECD" w14:textId="77777777" w:rsidR="002E45BD" w:rsidRPr="002E45BD" w:rsidRDefault="002E45BD" w:rsidP="002E45BD">
            <w:pPr>
              <w:rPr>
                <w:bCs/>
                <w:sz w:val="24"/>
                <w:szCs w:val="24"/>
                <w:lang w:val="sr-Cyrl-CS" w:eastAsia="sr-Cyrl-CS"/>
              </w:rPr>
            </w:pPr>
            <w:r w:rsidRPr="002E45BD">
              <w:rPr>
                <w:bCs/>
                <w:sz w:val="24"/>
                <w:szCs w:val="24"/>
                <w:lang w:val="sr-Cyrl-CS" w:eastAsia="sr-Cyrl-CS"/>
              </w:rPr>
              <w:t>48-52</w:t>
            </w:r>
          </w:p>
        </w:tc>
      </w:tr>
      <w:tr w:rsidR="002E45BD" w:rsidRPr="002E45BD" w14:paraId="6A1A1B01" w14:textId="77777777" w:rsidTr="00E728B5">
        <w:trPr>
          <w:trHeight w:val="315"/>
          <w:jc w:val="center"/>
        </w:trPr>
        <w:tc>
          <w:tcPr>
            <w:tcW w:w="5037" w:type="dxa"/>
            <w:shd w:val="clear" w:color="auto" w:fill="auto"/>
            <w:noWrap/>
            <w:vAlign w:val="center"/>
          </w:tcPr>
          <w:p w14:paraId="3506876B" w14:textId="77777777" w:rsidR="002E45BD" w:rsidRPr="002E45BD" w:rsidRDefault="002E45BD" w:rsidP="002E45BD">
            <w:pPr>
              <w:rPr>
                <w:bCs/>
                <w:sz w:val="24"/>
                <w:szCs w:val="24"/>
                <w:lang w:val="sr-Cyrl-CS" w:eastAsia="sr-Cyrl-CS"/>
              </w:rPr>
            </w:pPr>
            <w:r w:rsidRPr="002E45BD">
              <w:rPr>
                <w:bCs/>
                <w:sz w:val="24"/>
                <w:szCs w:val="24"/>
                <w:lang w:val="sr-Cyrl-CS" w:eastAsia="sr-Cyrl-CS"/>
              </w:rPr>
              <w:t>6</w:t>
            </w:r>
            <w:r w:rsidRPr="002E45BD">
              <w:rPr>
                <w:bCs/>
                <w:sz w:val="24"/>
                <w:szCs w:val="24"/>
                <w:lang w:val="sr-Latn-CS" w:eastAsia="sr-Cyrl-CS"/>
              </w:rPr>
              <w:t>. Testudo hermanni-</w:t>
            </w:r>
            <w:r w:rsidRPr="002E45BD">
              <w:rPr>
                <w:bCs/>
                <w:sz w:val="24"/>
                <w:szCs w:val="24"/>
                <w:lang w:val="sr-Cyrl-CS" w:eastAsia="sr-Cyrl-CS"/>
              </w:rPr>
              <w:t>шумска корњача</w:t>
            </w:r>
          </w:p>
        </w:tc>
        <w:tc>
          <w:tcPr>
            <w:tcW w:w="3706" w:type="dxa"/>
            <w:shd w:val="clear" w:color="auto" w:fill="auto"/>
            <w:noWrap/>
            <w:vAlign w:val="bottom"/>
          </w:tcPr>
          <w:p w14:paraId="5685E7CA" w14:textId="77777777" w:rsidR="002E45BD" w:rsidRPr="002E45BD" w:rsidRDefault="002E45BD" w:rsidP="002E45BD">
            <w:pPr>
              <w:rPr>
                <w:bCs/>
                <w:sz w:val="24"/>
                <w:szCs w:val="24"/>
                <w:lang w:val="sr-Cyrl-CS" w:eastAsia="sr-Cyrl-CS"/>
              </w:rPr>
            </w:pPr>
            <w:r w:rsidRPr="002E45BD">
              <w:rPr>
                <w:bCs/>
                <w:sz w:val="24"/>
                <w:szCs w:val="24"/>
                <w:lang w:val="sr-Cyrl-CS" w:eastAsia="sr-Cyrl-CS"/>
              </w:rPr>
              <w:t>5, 7, 8, 12, 13, 14, 34, 35, 38, 39, 88, 89, 96, 97</w:t>
            </w:r>
          </w:p>
        </w:tc>
      </w:tr>
      <w:tr w:rsidR="002E45BD" w:rsidRPr="002E45BD" w14:paraId="3C6D2422" w14:textId="77777777" w:rsidTr="00E728B5">
        <w:trPr>
          <w:trHeight w:val="315"/>
          <w:jc w:val="center"/>
        </w:trPr>
        <w:tc>
          <w:tcPr>
            <w:tcW w:w="5037" w:type="dxa"/>
            <w:shd w:val="clear" w:color="auto" w:fill="auto"/>
            <w:noWrap/>
            <w:vAlign w:val="bottom"/>
          </w:tcPr>
          <w:p w14:paraId="068AE16A" w14:textId="77777777" w:rsidR="002E45BD" w:rsidRPr="002E45BD" w:rsidRDefault="002E45BD" w:rsidP="002E45BD">
            <w:pPr>
              <w:rPr>
                <w:bCs/>
                <w:sz w:val="24"/>
                <w:szCs w:val="24"/>
                <w:lang w:val="sr-Cyrl-CS" w:eastAsia="sr-Cyrl-CS"/>
              </w:rPr>
            </w:pPr>
            <w:r w:rsidRPr="002E45BD">
              <w:rPr>
                <w:bCs/>
                <w:sz w:val="24"/>
                <w:szCs w:val="24"/>
                <w:lang w:val="sr-Cyrl-CS" w:eastAsia="sr-Cyrl-CS"/>
              </w:rPr>
              <w:t>7</w:t>
            </w:r>
            <w:r w:rsidRPr="002E45BD">
              <w:rPr>
                <w:bCs/>
                <w:sz w:val="24"/>
                <w:szCs w:val="24"/>
                <w:lang w:val="sr-Latn-CS" w:eastAsia="sr-Cyrl-CS"/>
              </w:rPr>
              <w:t xml:space="preserve">. Circeaetus gallicus – </w:t>
            </w:r>
            <w:r w:rsidRPr="002E45BD">
              <w:rPr>
                <w:bCs/>
                <w:sz w:val="24"/>
                <w:szCs w:val="24"/>
                <w:lang w:val="sr-Cyrl-CS" w:eastAsia="sr-Cyrl-CS"/>
              </w:rPr>
              <w:t>орао змијар</w:t>
            </w:r>
          </w:p>
        </w:tc>
        <w:tc>
          <w:tcPr>
            <w:tcW w:w="3706" w:type="dxa"/>
            <w:shd w:val="clear" w:color="auto" w:fill="auto"/>
            <w:noWrap/>
            <w:vAlign w:val="bottom"/>
          </w:tcPr>
          <w:p w14:paraId="18F65024" w14:textId="77777777" w:rsidR="002E45BD" w:rsidRPr="002E45BD" w:rsidRDefault="002E45BD" w:rsidP="002E45BD">
            <w:pPr>
              <w:rPr>
                <w:bCs/>
                <w:sz w:val="24"/>
                <w:szCs w:val="24"/>
                <w:lang w:val="sr-Cyrl-CS" w:eastAsia="sr-Cyrl-CS"/>
              </w:rPr>
            </w:pPr>
            <w:r w:rsidRPr="002E45BD">
              <w:rPr>
                <w:bCs/>
                <w:sz w:val="24"/>
                <w:szCs w:val="24"/>
                <w:lang w:val="sr-Cyrl-CS" w:eastAsia="sr-Cyrl-CS"/>
              </w:rPr>
              <w:t>34, 46, 47, 48</w:t>
            </w:r>
          </w:p>
        </w:tc>
      </w:tr>
      <w:tr w:rsidR="002E45BD" w:rsidRPr="002E45BD" w14:paraId="1E717A6A" w14:textId="77777777" w:rsidTr="00E728B5">
        <w:trPr>
          <w:trHeight w:val="315"/>
          <w:jc w:val="center"/>
        </w:trPr>
        <w:tc>
          <w:tcPr>
            <w:tcW w:w="5037" w:type="dxa"/>
            <w:shd w:val="clear" w:color="auto" w:fill="auto"/>
            <w:noWrap/>
            <w:vAlign w:val="bottom"/>
          </w:tcPr>
          <w:p w14:paraId="421008E3" w14:textId="77777777" w:rsidR="002E45BD" w:rsidRPr="002E45BD" w:rsidRDefault="002E45BD" w:rsidP="002E45BD">
            <w:pPr>
              <w:rPr>
                <w:bCs/>
                <w:sz w:val="24"/>
                <w:szCs w:val="24"/>
                <w:lang w:val="sr-Cyrl-CS" w:eastAsia="sr-Cyrl-CS"/>
              </w:rPr>
            </w:pPr>
            <w:r w:rsidRPr="002E45BD">
              <w:rPr>
                <w:bCs/>
                <w:sz w:val="24"/>
                <w:szCs w:val="24"/>
                <w:lang w:val="sr-Cyrl-CS" w:eastAsia="sr-Cyrl-CS"/>
              </w:rPr>
              <w:t xml:space="preserve">8. </w:t>
            </w:r>
            <w:r w:rsidRPr="002E45BD">
              <w:rPr>
                <w:bCs/>
                <w:sz w:val="24"/>
                <w:szCs w:val="24"/>
                <w:lang w:val="sr-Latn-CS" w:eastAsia="sr-Cyrl-CS"/>
              </w:rPr>
              <w:t xml:space="preserve">Buteo buteo – </w:t>
            </w:r>
            <w:r w:rsidRPr="002E45BD">
              <w:rPr>
                <w:bCs/>
                <w:sz w:val="24"/>
                <w:szCs w:val="24"/>
                <w:lang w:val="sr-Cyrl-CS" w:eastAsia="sr-Cyrl-CS"/>
              </w:rPr>
              <w:t>мишар</w:t>
            </w:r>
          </w:p>
        </w:tc>
        <w:tc>
          <w:tcPr>
            <w:tcW w:w="3706" w:type="dxa"/>
            <w:shd w:val="clear" w:color="auto" w:fill="auto"/>
            <w:noWrap/>
            <w:vAlign w:val="bottom"/>
          </w:tcPr>
          <w:p w14:paraId="7C31D2D0" w14:textId="77777777" w:rsidR="002E45BD" w:rsidRPr="002E45BD" w:rsidRDefault="002E45BD" w:rsidP="002E45BD">
            <w:pPr>
              <w:rPr>
                <w:bCs/>
                <w:sz w:val="24"/>
                <w:szCs w:val="24"/>
                <w:lang w:val="sr-Cyrl-CS" w:eastAsia="sr-Cyrl-CS"/>
              </w:rPr>
            </w:pPr>
            <w:r w:rsidRPr="002E45BD">
              <w:rPr>
                <w:bCs/>
                <w:sz w:val="24"/>
                <w:szCs w:val="24"/>
                <w:lang w:val="sr-Cyrl-CS" w:eastAsia="sr-Cyrl-CS"/>
              </w:rPr>
              <w:t>5, 6, 7</w:t>
            </w:r>
          </w:p>
        </w:tc>
      </w:tr>
      <w:tr w:rsidR="002E45BD" w:rsidRPr="002E45BD" w14:paraId="0DB37EE5" w14:textId="77777777" w:rsidTr="00E728B5">
        <w:trPr>
          <w:trHeight w:val="315"/>
          <w:jc w:val="center"/>
        </w:trPr>
        <w:tc>
          <w:tcPr>
            <w:tcW w:w="5037" w:type="dxa"/>
            <w:shd w:val="clear" w:color="auto" w:fill="auto"/>
            <w:noWrap/>
            <w:vAlign w:val="bottom"/>
          </w:tcPr>
          <w:p w14:paraId="0271E9F0" w14:textId="77777777" w:rsidR="002E45BD" w:rsidRPr="002E45BD" w:rsidRDefault="002E45BD" w:rsidP="002E45BD">
            <w:pPr>
              <w:rPr>
                <w:bCs/>
                <w:sz w:val="24"/>
                <w:szCs w:val="24"/>
                <w:lang w:val="sr-Cyrl-CS" w:eastAsia="sr-Cyrl-CS"/>
              </w:rPr>
            </w:pPr>
            <w:r w:rsidRPr="002E45BD">
              <w:rPr>
                <w:bCs/>
                <w:sz w:val="24"/>
                <w:szCs w:val="24"/>
                <w:lang w:val="sr-Cyrl-CS" w:eastAsia="sr-Cyrl-CS"/>
              </w:rPr>
              <w:t>8</w:t>
            </w:r>
            <w:r w:rsidRPr="002E45BD">
              <w:rPr>
                <w:bCs/>
                <w:sz w:val="24"/>
                <w:szCs w:val="24"/>
                <w:lang w:val="sr-Latn-CS" w:eastAsia="sr-Cyrl-CS"/>
              </w:rPr>
              <w:t>. Dryocopus leucotos-</w:t>
            </w:r>
            <w:r w:rsidRPr="002E45BD">
              <w:rPr>
                <w:bCs/>
                <w:sz w:val="24"/>
                <w:szCs w:val="24"/>
                <w:lang w:val="sr-Cyrl-CS" w:eastAsia="sr-Cyrl-CS"/>
              </w:rPr>
              <w:t>планински детлић</w:t>
            </w:r>
          </w:p>
        </w:tc>
        <w:tc>
          <w:tcPr>
            <w:tcW w:w="3706" w:type="dxa"/>
            <w:shd w:val="clear" w:color="auto" w:fill="auto"/>
            <w:noWrap/>
            <w:vAlign w:val="bottom"/>
          </w:tcPr>
          <w:p w14:paraId="67283CDB" w14:textId="77777777" w:rsidR="002E45BD" w:rsidRPr="002E45BD" w:rsidRDefault="002E45BD" w:rsidP="002E45BD">
            <w:pPr>
              <w:rPr>
                <w:bCs/>
                <w:sz w:val="24"/>
                <w:szCs w:val="24"/>
                <w:lang w:val="sr-Cyrl-CS" w:eastAsia="sr-Cyrl-CS"/>
              </w:rPr>
            </w:pPr>
            <w:r w:rsidRPr="002E45BD">
              <w:rPr>
                <w:bCs/>
                <w:sz w:val="24"/>
                <w:szCs w:val="24"/>
                <w:lang w:val="sr-Cyrl-CS" w:eastAsia="sr-Cyrl-CS"/>
              </w:rPr>
              <w:t>15, 16, 17, 18, 31, 32, 33</w:t>
            </w:r>
          </w:p>
        </w:tc>
      </w:tr>
      <w:tr w:rsidR="002E45BD" w:rsidRPr="002E45BD" w14:paraId="0948914E" w14:textId="77777777" w:rsidTr="00E728B5">
        <w:trPr>
          <w:trHeight w:val="315"/>
          <w:jc w:val="center"/>
        </w:trPr>
        <w:tc>
          <w:tcPr>
            <w:tcW w:w="5037" w:type="dxa"/>
            <w:shd w:val="clear" w:color="auto" w:fill="auto"/>
            <w:noWrap/>
            <w:vAlign w:val="bottom"/>
          </w:tcPr>
          <w:p w14:paraId="3A17DFCC" w14:textId="77777777" w:rsidR="002E45BD" w:rsidRPr="002E45BD" w:rsidRDefault="002E45BD" w:rsidP="002E45BD">
            <w:pPr>
              <w:rPr>
                <w:bCs/>
                <w:sz w:val="24"/>
                <w:szCs w:val="24"/>
                <w:lang w:val="sr-Cyrl-CS" w:eastAsia="sr-Cyrl-CS"/>
              </w:rPr>
            </w:pPr>
            <w:r w:rsidRPr="002E45BD">
              <w:rPr>
                <w:bCs/>
                <w:sz w:val="24"/>
                <w:szCs w:val="24"/>
                <w:lang w:val="sr-Cyrl-CS" w:eastAsia="sr-Cyrl-CS"/>
              </w:rPr>
              <w:t>9</w:t>
            </w:r>
            <w:r w:rsidRPr="002E45BD">
              <w:rPr>
                <w:bCs/>
                <w:sz w:val="24"/>
                <w:szCs w:val="24"/>
                <w:lang w:val="sr-Latn-CS" w:eastAsia="sr-Cyrl-CS"/>
              </w:rPr>
              <w:t>. Hirundo rustica-</w:t>
            </w:r>
            <w:r w:rsidRPr="002E45BD">
              <w:rPr>
                <w:bCs/>
                <w:sz w:val="24"/>
                <w:szCs w:val="24"/>
                <w:lang w:val="sr-Cyrl-CS" w:eastAsia="sr-Cyrl-CS"/>
              </w:rPr>
              <w:t>сеоска ласта</w:t>
            </w:r>
          </w:p>
        </w:tc>
        <w:tc>
          <w:tcPr>
            <w:tcW w:w="3706" w:type="dxa"/>
            <w:shd w:val="clear" w:color="auto" w:fill="auto"/>
            <w:noWrap/>
            <w:vAlign w:val="bottom"/>
          </w:tcPr>
          <w:p w14:paraId="40F16F53" w14:textId="77777777" w:rsidR="002E45BD" w:rsidRPr="002E45BD" w:rsidRDefault="002E45BD" w:rsidP="002E45BD">
            <w:pPr>
              <w:rPr>
                <w:bCs/>
                <w:sz w:val="24"/>
                <w:szCs w:val="24"/>
                <w:lang w:val="sr-Cyrl-CS" w:eastAsia="sr-Cyrl-CS"/>
              </w:rPr>
            </w:pPr>
            <w:r w:rsidRPr="002E45BD">
              <w:rPr>
                <w:bCs/>
                <w:sz w:val="24"/>
                <w:szCs w:val="24"/>
                <w:lang w:val="sr-Latn-CS" w:eastAsia="sr-Cyrl-CS"/>
              </w:rPr>
              <w:t>1</w:t>
            </w:r>
            <w:r w:rsidRPr="002E45BD">
              <w:rPr>
                <w:bCs/>
                <w:sz w:val="24"/>
                <w:szCs w:val="24"/>
                <w:lang w:val="sr-Cyrl-CS" w:eastAsia="sr-Cyrl-CS"/>
              </w:rPr>
              <w:t>-8, 89-93</w:t>
            </w:r>
          </w:p>
        </w:tc>
      </w:tr>
      <w:tr w:rsidR="002E45BD" w:rsidRPr="002E45BD" w14:paraId="0A17DCEF" w14:textId="77777777" w:rsidTr="00E728B5">
        <w:trPr>
          <w:trHeight w:val="315"/>
          <w:jc w:val="center"/>
        </w:trPr>
        <w:tc>
          <w:tcPr>
            <w:tcW w:w="5037" w:type="dxa"/>
            <w:shd w:val="clear" w:color="auto" w:fill="auto"/>
            <w:noWrap/>
            <w:vAlign w:val="bottom"/>
          </w:tcPr>
          <w:p w14:paraId="3FFB221F" w14:textId="77777777" w:rsidR="002E45BD" w:rsidRPr="002E45BD" w:rsidRDefault="002E45BD" w:rsidP="002E45BD">
            <w:pPr>
              <w:rPr>
                <w:bCs/>
                <w:sz w:val="24"/>
                <w:szCs w:val="24"/>
                <w:lang w:val="sr-Cyrl-CS" w:eastAsia="sr-Cyrl-CS"/>
              </w:rPr>
            </w:pPr>
            <w:r w:rsidRPr="002E45BD">
              <w:rPr>
                <w:bCs/>
                <w:sz w:val="24"/>
                <w:szCs w:val="24"/>
                <w:lang w:val="sr-Cyrl-CS" w:eastAsia="sr-Cyrl-CS"/>
              </w:rPr>
              <w:t>10</w:t>
            </w:r>
            <w:r w:rsidRPr="002E45BD">
              <w:rPr>
                <w:bCs/>
                <w:sz w:val="24"/>
                <w:szCs w:val="24"/>
                <w:lang w:val="sr-Latn-CS" w:eastAsia="sr-Cyrl-CS"/>
              </w:rPr>
              <w:t>. Vipera berus-</w:t>
            </w:r>
            <w:r w:rsidRPr="002E45BD">
              <w:rPr>
                <w:bCs/>
                <w:sz w:val="24"/>
                <w:szCs w:val="24"/>
                <w:lang w:val="sr-Cyrl-CS" w:eastAsia="sr-Cyrl-CS"/>
              </w:rPr>
              <w:t>шарка</w:t>
            </w:r>
          </w:p>
        </w:tc>
        <w:tc>
          <w:tcPr>
            <w:tcW w:w="3706" w:type="dxa"/>
            <w:shd w:val="clear" w:color="auto" w:fill="auto"/>
            <w:noWrap/>
            <w:vAlign w:val="bottom"/>
          </w:tcPr>
          <w:p w14:paraId="2058CF5D" w14:textId="77777777" w:rsidR="002E45BD" w:rsidRPr="002E45BD" w:rsidRDefault="002E45BD" w:rsidP="002E45BD">
            <w:pPr>
              <w:rPr>
                <w:bCs/>
                <w:sz w:val="24"/>
                <w:szCs w:val="24"/>
                <w:lang w:val="sr-Latn-CS" w:eastAsia="sr-Cyrl-CS"/>
              </w:rPr>
            </w:pPr>
            <w:r w:rsidRPr="002E45BD">
              <w:rPr>
                <w:bCs/>
                <w:sz w:val="24"/>
                <w:szCs w:val="24"/>
                <w:lang w:val="sr-Cyrl-CS" w:eastAsia="sr-Cyrl-CS"/>
              </w:rPr>
              <w:t>1-13, 28, 31-96</w:t>
            </w:r>
          </w:p>
        </w:tc>
      </w:tr>
      <w:tr w:rsidR="002E45BD" w:rsidRPr="002E45BD" w14:paraId="0AC9A4F5" w14:textId="77777777" w:rsidTr="00E728B5">
        <w:trPr>
          <w:trHeight w:val="315"/>
          <w:jc w:val="center"/>
        </w:trPr>
        <w:tc>
          <w:tcPr>
            <w:tcW w:w="5037" w:type="dxa"/>
            <w:shd w:val="clear" w:color="auto" w:fill="auto"/>
            <w:noWrap/>
            <w:vAlign w:val="bottom"/>
          </w:tcPr>
          <w:p w14:paraId="50836E80" w14:textId="77777777" w:rsidR="002E45BD" w:rsidRPr="002E45BD" w:rsidRDefault="002E45BD" w:rsidP="002E45BD">
            <w:pPr>
              <w:rPr>
                <w:bCs/>
                <w:sz w:val="24"/>
                <w:szCs w:val="24"/>
                <w:lang w:val="sr-Cyrl-CS" w:eastAsia="sr-Cyrl-CS"/>
              </w:rPr>
            </w:pPr>
            <w:r w:rsidRPr="002E45BD">
              <w:rPr>
                <w:bCs/>
                <w:sz w:val="24"/>
                <w:szCs w:val="24"/>
                <w:lang w:val="sr-Cyrl-CS" w:eastAsia="sr-Cyrl-CS"/>
              </w:rPr>
              <w:t xml:space="preserve">11. </w:t>
            </w:r>
            <w:r w:rsidRPr="002E45BD">
              <w:rPr>
                <w:bCs/>
                <w:sz w:val="24"/>
                <w:szCs w:val="24"/>
                <w:lang w:val="sr-Latn-CS" w:eastAsia="sr-Cyrl-CS"/>
              </w:rPr>
              <w:t xml:space="preserve">Lacerta praticola – </w:t>
            </w:r>
            <w:r w:rsidRPr="002E45BD">
              <w:rPr>
                <w:bCs/>
                <w:sz w:val="24"/>
                <w:szCs w:val="24"/>
                <w:lang w:val="sr-Cyrl-CS" w:eastAsia="sr-Cyrl-CS"/>
              </w:rPr>
              <w:t>шумски гуштер</w:t>
            </w:r>
          </w:p>
        </w:tc>
        <w:tc>
          <w:tcPr>
            <w:tcW w:w="3706" w:type="dxa"/>
            <w:shd w:val="clear" w:color="auto" w:fill="auto"/>
            <w:noWrap/>
            <w:vAlign w:val="bottom"/>
          </w:tcPr>
          <w:p w14:paraId="5D330EBF" w14:textId="77777777" w:rsidR="002E45BD" w:rsidRPr="002E45BD" w:rsidRDefault="002E45BD" w:rsidP="002E45BD">
            <w:pPr>
              <w:rPr>
                <w:bCs/>
                <w:sz w:val="24"/>
                <w:szCs w:val="24"/>
                <w:lang w:val="sr-Cyrl-CS" w:eastAsia="sr-Cyrl-CS"/>
              </w:rPr>
            </w:pPr>
            <w:r w:rsidRPr="002E45BD">
              <w:rPr>
                <w:bCs/>
                <w:sz w:val="24"/>
                <w:szCs w:val="24"/>
                <w:lang w:val="sr-Cyrl-CS" w:eastAsia="sr-Cyrl-CS"/>
              </w:rPr>
              <w:t>67, 68, 69</w:t>
            </w:r>
          </w:p>
        </w:tc>
      </w:tr>
    </w:tbl>
    <w:p w14:paraId="1CA9CA02" w14:textId="77777777" w:rsidR="00601E3A" w:rsidRPr="00710937" w:rsidRDefault="00601E3A" w:rsidP="00295801">
      <w:pPr>
        <w:spacing w:after="60"/>
        <w:ind w:firstLine="720"/>
        <w:jc w:val="both"/>
        <w:rPr>
          <w:color w:val="FF0000"/>
          <w:sz w:val="24"/>
          <w:szCs w:val="24"/>
          <w:lang w:val="sr-Cyrl-CS"/>
        </w:rPr>
      </w:pPr>
    </w:p>
    <w:p w14:paraId="653DDBBD" w14:textId="77777777" w:rsidR="00295801" w:rsidRPr="00D33B57" w:rsidRDefault="00295801" w:rsidP="00295801">
      <w:pPr>
        <w:spacing w:after="60"/>
        <w:jc w:val="both"/>
        <w:rPr>
          <w:color w:val="323E4F" w:themeColor="text2" w:themeShade="BF"/>
          <w:sz w:val="24"/>
          <w:szCs w:val="24"/>
          <w:lang w:val="sr-Cyrl-CS"/>
        </w:rPr>
      </w:pPr>
    </w:p>
    <w:p w14:paraId="1123D919" w14:textId="7C9142A9" w:rsidR="000A54B7" w:rsidRPr="00EF4EE5" w:rsidRDefault="000A54B7" w:rsidP="00FA1B6A">
      <w:pPr>
        <w:spacing w:after="60"/>
        <w:jc w:val="center"/>
        <w:rPr>
          <w:b/>
          <w:i/>
          <w:sz w:val="28"/>
          <w:szCs w:val="28"/>
          <w:lang w:val="ru-RU"/>
        </w:rPr>
      </w:pPr>
      <w:r w:rsidRPr="00710937">
        <w:rPr>
          <w:b/>
          <w:i/>
          <w:sz w:val="28"/>
          <w:szCs w:val="28"/>
          <w:lang w:val="hr-HR"/>
        </w:rPr>
        <w:lastRenderedPageBreak/>
        <w:t>5.1</w:t>
      </w:r>
      <w:r w:rsidR="00C16720">
        <w:rPr>
          <w:b/>
          <w:i/>
          <w:sz w:val="28"/>
          <w:szCs w:val="28"/>
          <w:lang w:val="sr-Cyrl-CS"/>
        </w:rPr>
        <w:t>5</w:t>
      </w:r>
      <w:r w:rsidRPr="00710937">
        <w:rPr>
          <w:b/>
          <w:i/>
          <w:sz w:val="28"/>
          <w:szCs w:val="28"/>
          <w:lang w:val="hr-HR"/>
        </w:rPr>
        <w:t xml:space="preserve">. </w:t>
      </w:r>
      <w:r w:rsidRPr="00710937">
        <w:rPr>
          <w:b/>
          <w:i/>
          <w:sz w:val="28"/>
          <w:szCs w:val="28"/>
          <w:lang w:val="ru-RU"/>
        </w:rPr>
        <w:t>Споредни</w:t>
      </w:r>
      <w:r w:rsidRPr="00710937">
        <w:rPr>
          <w:b/>
          <w:i/>
          <w:sz w:val="28"/>
          <w:szCs w:val="28"/>
          <w:lang w:val="hr-HR"/>
        </w:rPr>
        <w:t xml:space="preserve"> ш</w:t>
      </w:r>
      <w:r w:rsidRPr="00710937">
        <w:rPr>
          <w:b/>
          <w:i/>
          <w:sz w:val="28"/>
          <w:szCs w:val="28"/>
          <w:lang w:val="ru-RU"/>
        </w:rPr>
        <w:t>умски</w:t>
      </w:r>
      <w:r w:rsidR="00093B6E">
        <w:rPr>
          <w:b/>
          <w:i/>
          <w:sz w:val="28"/>
          <w:szCs w:val="28"/>
          <w:lang w:val="ru-RU"/>
        </w:rPr>
        <w:t xml:space="preserve"> </w:t>
      </w:r>
      <w:r w:rsidRPr="00710937">
        <w:rPr>
          <w:b/>
          <w:i/>
          <w:sz w:val="28"/>
          <w:szCs w:val="28"/>
          <w:lang w:val="ru-RU"/>
        </w:rPr>
        <w:t>производи</w:t>
      </w:r>
    </w:p>
    <w:p w14:paraId="274C5C17" w14:textId="77777777" w:rsidR="005E6B44" w:rsidRPr="00EF4EE5" w:rsidRDefault="005E6B44" w:rsidP="00FA1B6A">
      <w:pPr>
        <w:spacing w:after="60"/>
        <w:jc w:val="center"/>
        <w:rPr>
          <w:b/>
          <w:i/>
          <w:sz w:val="24"/>
          <w:szCs w:val="24"/>
          <w:lang w:val="ru-RU"/>
        </w:rPr>
      </w:pPr>
    </w:p>
    <w:p w14:paraId="3775A730" w14:textId="77777777" w:rsidR="000A54B7" w:rsidRPr="00710937" w:rsidRDefault="000A54B7" w:rsidP="00295801">
      <w:pPr>
        <w:pStyle w:val="Hang127Char"/>
        <w:spacing w:after="60"/>
        <w:ind w:left="0" w:firstLine="720"/>
        <w:rPr>
          <w:rFonts w:ascii="Times New Roman" w:hAnsi="Times New Roman"/>
          <w:szCs w:val="24"/>
          <w:lang w:val="sr-Latn-CS"/>
        </w:rPr>
      </w:pPr>
      <w:r w:rsidRPr="00710937">
        <w:rPr>
          <w:rFonts w:ascii="Times New Roman" w:hAnsi="Times New Roman"/>
          <w:szCs w:val="24"/>
          <w:lang w:val="sr-Latn-CS"/>
        </w:rPr>
        <w:t>Поред дрвета, као главног шумског производа, имамо и друге шумске производе чији значај (финансијски) често превазилази назив „остали" или „споредни". У споредне шумске производе убрајамо:</w:t>
      </w:r>
    </w:p>
    <w:p w14:paraId="379BA532" w14:textId="77777777" w:rsidR="000A54B7" w:rsidRPr="00710937" w:rsidRDefault="000A54B7" w:rsidP="00295801">
      <w:pPr>
        <w:spacing w:after="60"/>
        <w:ind w:firstLine="1440"/>
        <w:rPr>
          <w:sz w:val="24"/>
          <w:szCs w:val="24"/>
          <w:lang w:val="sr-Latn-CS"/>
        </w:rPr>
      </w:pPr>
      <w:r w:rsidRPr="00710937">
        <w:rPr>
          <w:sz w:val="24"/>
          <w:szCs w:val="24"/>
          <w:lang w:val="sr-Latn-CS"/>
        </w:rPr>
        <w:t>1. Остали производи састојина: семе, плодови, пупољци, четине, шишарице, кора, лика, смола, лисник, шушањ и друго;</w:t>
      </w:r>
    </w:p>
    <w:p w14:paraId="691D30F3" w14:textId="77777777" w:rsidR="000A54B7" w:rsidRPr="00710937" w:rsidRDefault="000A54B7" w:rsidP="00295801">
      <w:pPr>
        <w:spacing w:after="60"/>
        <w:ind w:left="720" w:firstLine="720"/>
        <w:rPr>
          <w:sz w:val="24"/>
          <w:szCs w:val="24"/>
          <w:lang w:val="sr-Latn-CS"/>
        </w:rPr>
      </w:pPr>
      <w:r w:rsidRPr="00710937">
        <w:rPr>
          <w:sz w:val="24"/>
          <w:szCs w:val="24"/>
          <w:lang w:val="sr-Latn-CS"/>
        </w:rPr>
        <w:t>2. Производи шумског земљишта: плодови, лековито биље, печурке;</w:t>
      </w:r>
    </w:p>
    <w:p w14:paraId="1FEBC68D" w14:textId="77777777" w:rsidR="000A54B7" w:rsidRPr="00710937" w:rsidRDefault="000A54B7" w:rsidP="00295801">
      <w:pPr>
        <w:spacing w:after="60"/>
        <w:ind w:firstLine="1440"/>
        <w:rPr>
          <w:sz w:val="24"/>
          <w:szCs w:val="24"/>
          <w:lang w:val="sr-Latn-CS"/>
        </w:rPr>
      </w:pPr>
      <w:r w:rsidRPr="00710937">
        <w:rPr>
          <w:sz w:val="24"/>
          <w:szCs w:val="24"/>
          <w:lang w:val="sr-Latn-CS"/>
        </w:rPr>
        <w:t>3. Производи непосредног коришћења земљишта: земља, хумус, угаљ, камен, шљунак, песак и друго;</w:t>
      </w:r>
    </w:p>
    <w:p w14:paraId="332CD4C2" w14:textId="77777777" w:rsidR="000A54B7" w:rsidRPr="00710937" w:rsidRDefault="000A54B7" w:rsidP="00295801">
      <w:pPr>
        <w:spacing w:after="60"/>
        <w:ind w:left="720" w:firstLine="720"/>
        <w:rPr>
          <w:sz w:val="24"/>
          <w:szCs w:val="24"/>
          <w:lang w:val="ru-RU"/>
        </w:rPr>
      </w:pPr>
      <w:r w:rsidRPr="00710937">
        <w:rPr>
          <w:sz w:val="24"/>
          <w:szCs w:val="24"/>
          <w:lang w:val="ru-RU"/>
        </w:rPr>
        <w:t>4. Вода;</w:t>
      </w:r>
    </w:p>
    <w:p w14:paraId="59EADF88" w14:textId="77777777" w:rsidR="000A54B7" w:rsidRPr="00710937" w:rsidRDefault="000A54B7" w:rsidP="00295801">
      <w:pPr>
        <w:spacing w:after="60"/>
        <w:ind w:left="720" w:firstLine="720"/>
        <w:rPr>
          <w:sz w:val="24"/>
          <w:szCs w:val="24"/>
          <w:lang w:val="ru-RU"/>
        </w:rPr>
      </w:pPr>
      <w:r w:rsidRPr="00710937">
        <w:rPr>
          <w:sz w:val="24"/>
          <w:szCs w:val="24"/>
          <w:lang w:val="ru-RU"/>
        </w:rPr>
        <w:t>5. Ловст</w:t>
      </w:r>
      <w:r w:rsidR="00295801" w:rsidRPr="00710937">
        <w:rPr>
          <w:sz w:val="24"/>
          <w:szCs w:val="24"/>
          <w:lang w:val="ru-RU"/>
        </w:rPr>
        <w:t>во и ловни и планински туризам.</w:t>
      </w:r>
    </w:p>
    <w:p w14:paraId="37684971" w14:textId="77777777" w:rsidR="00913F4A" w:rsidRPr="00913F4A" w:rsidRDefault="00913F4A" w:rsidP="00913F4A">
      <w:pPr>
        <w:ind w:firstLine="720"/>
        <w:jc w:val="both"/>
        <w:rPr>
          <w:iCs/>
          <w:sz w:val="24"/>
          <w:szCs w:val="24"/>
          <w:lang w:val="hr-HR"/>
        </w:rPr>
      </w:pPr>
      <w:r w:rsidRPr="00913F4A">
        <w:rPr>
          <w:iCs/>
          <w:sz w:val="24"/>
          <w:szCs w:val="24"/>
          <w:lang w:val="sr-Latn-CS"/>
        </w:rPr>
        <w:t xml:space="preserve">Најатрактивнији остали шумски производи су печурке, лековито биље и шумски плодови. </w:t>
      </w:r>
      <w:r w:rsidRPr="00913F4A">
        <w:rPr>
          <w:iCs/>
          <w:sz w:val="24"/>
          <w:szCs w:val="24"/>
          <w:lang w:val="hr-HR"/>
        </w:rPr>
        <w:t>На простору газдинске јединиц</w:t>
      </w:r>
      <w:r w:rsidRPr="00913F4A">
        <w:rPr>
          <w:iCs/>
          <w:sz w:val="24"/>
          <w:szCs w:val="24"/>
          <w:lang w:val="sr-Cyrl-CS"/>
        </w:rPr>
        <w:t xml:space="preserve"> </w:t>
      </w:r>
      <w:r w:rsidRPr="00913F4A">
        <w:rPr>
          <w:iCs/>
          <w:sz w:val="24"/>
          <w:szCs w:val="24"/>
          <w:lang w:val="sr-Latn-CS"/>
        </w:rPr>
        <w:t>''</w:t>
      </w:r>
      <w:r w:rsidRPr="00913F4A">
        <w:rPr>
          <w:iCs/>
          <w:sz w:val="24"/>
          <w:szCs w:val="24"/>
          <w:lang w:val="sr-Cyrl-CS"/>
        </w:rPr>
        <w:t xml:space="preserve"> Троглав Дубочица</w:t>
      </w:r>
      <w:r w:rsidRPr="00913F4A">
        <w:rPr>
          <w:iCs/>
          <w:sz w:val="24"/>
          <w:szCs w:val="24"/>
          <w:lang w:val="sr-Latn-CS"/>
        </w:rPr>
        <w:t xml:space="preserve"> ''</w:t>
      </w:r>
      <w:r w:rsidRPr="00913F4A">
        <w:rPr>
          <w:iCs/>
          <w:sz w:val="24"/>
          <w:szCs w:val="24"/>
          <w:lang w:val="hr-HR"/>
        </w:rPr>
        <w:t xml:space="preserve"> јављају се следеће врсте гљива које су и најраспрострањеније и</w:t>
      </w:r>
      <w:r w:rsidRPr="00913F4A">
        <w:rPr>
          <w:iCs/>
          <w:sz w:val="24"/>
          <w:szCs w:val="24"/>
          <w:lang w:val="sr-Latn-CS"/>
        </w:rPr>
        <w:t xml:space="preserve"> за откуп најинтересантније</w:t>
      </w:r>
      <w:r w:rsidRPr="00913F4A">
        <w:rPr>
          <w:iCs/>
          <w:sz w:val="24"/>
          <w:szCs w:val="24"/>
          <w:lang w:val="hr-HR"/>
        </w:rPr>
        <w:t>:  сунчаница (Makrolepiota procesa) која расте по рубовима шума на ливадама и пашњацима, буковача (Pleurotus ostpeatus) која се среће на буковим пањевима и вргањ ( Boletus edulus) који расте по храстовим</w:t>
      </w:r>
      <w:r w:rsidRPr="00913F4A">
        <w:rPr>
          <w:iCs/>
          <w:sz w:val="24"/>
          <w:szCs w:val="24"/>
          <w:lang w:val="sr-Cyrl-CS"/>
        </w:rPr>
        <w:t xml:space="preserve"> и буковим</w:t>
      </w:r>
      <w:r w:rsidRPr="00913F4A">
        <w:rPr>
          <w:iCs/>
          <w:sz w:val="24"/>
          <w:szCs w:val="24"/>
          <w:lang w:val="hr-HR"/>
        </w:rPr>
        <w:t xml:space="preserve"> шумама.</w:t>
      </w:r>
    </w:p>
    <w:p w14:paraId="36D646B3" w14:textId="77777777" w:rsidR="00913F4A" w:rsidRPr="00913F4A" w:rsidRDefault="00913F4A" w:rsidP="00913F4A">
      <w:pPr>
        <w:ind w:firstLine="720"/>
        <w:jc w:val="both"/>
        <w:rPr>
          <w:iCs/>
          <w:sz w:val="24"/>
          <w:szCs w:val="24"/>
          <w:lang w:val="sr-Latn-CS"/>
        </w:rPr>
      </w:pPr>
      <w:r w:rsidRPr="00913F4A">
        <w:rPr>
          <w:iCs/>
          <w:sz w:val="24"/>
          <w:szCs w:val="24"/>
          <w:lang w:val="sr-Latn-CS"/>
        </w:rPr>
        <w:t>Сама појава и развој печурака и њихов обим у квантитативном смислу зависи од великог броја фактора од којих је већина још увек и научна тајна. Најчешће печурке се јављају у девастираним шумама, шумама са прекинутим склопом и где се не врши интензивније коришћење, у шумама скромних и лоших еколошких услова. Све напред наведено је у супротности са општим и посебним циљевима газдовања шумама. Такође, печурке се јављају на пропланцима, ивицама шума и шумским ливадама и пашњацима. Из приказаног стања шума може се закључити да постоје услови за појаву и развој печурака у овој газдинској јединици, али је врло тешко (немогуће) утврдити потенцијал истих у квантитативном смислу из разлога недовољног познавања фактора који утичу на појаву и развој печурака, а самим тим и неразрађене методологије за утврђивање потенцијала.</w:t>
      </w:r>
    </w:p>
    <w:p w14:paraId="556301EA" w14:textId="77777777" w:rsidR="00913F4A" w:rsidRPr="00913F4A" w:rsidRDefault="00913F4A" w:rsidP="00913F4A">
      <w:pPr>
        <w:ind w:firstLine="720"/>
        <w:jc w:val="both"/>
        <w:rPr>
          <w:iCs/>
          <w:sz w:val="24"/>
          <w:szCs w:val="24"/>
          <w:lang w:val="sr-Latn-CS"/>
        </w:rPr>
      </w:pPr>
      <w:r w:rsidRPr="00913F4A">
        <w:rPr>
          <w:iCs/>
          <w:sz w:val="24"/>
          <w:szCs w:val="24"/>
          <w:lang w:val="hr-HR"/>
        </w:rPr>
        <w:t xml:space="preserve">Од шумских врста које дају корисне плодове најзаступљеније врсте у овој газдинској јединици су: плава клека </w:t>
      </w:r>
      <w:r w:rsidRPr="00913F4A">
        <w:rPr>
          <w:iCs/>
          <w:sz w:val="24"/>
          <w:szCs w:val="24"/>
          <w:lang w:val="sl-SI"/>
        </w:rPr>
        <w:t>(</w:t>
      </w:r>
      <w:r w:rsidRPr="00913F4A">
        <w:rPr>
          <w:iCs/>
          <w:sz w:val="24"/>
          <w:szCs w:val="24"/>
          <w:lang w:val="sr-Latn-CS"/>
        </w:rPr>
        <w:t>Juniperus communis</w:t>
      </w:r>
      <w:r w:rsidRPr="00913F4A">
        <w:rPr>
          <w:i/>
          <w:iCs/>
          <w:sz w:val="24"/>
          <w:szCs w:val="24"/>
          <w:lang w:val="sl-SI"/>
        </w:rPr>
        <w:t xml:space="preserve"> </w:t>
      </w:r>
      <w:r w:rsidRPr="00913F4A">
        <w:rPr>
          <w:iCs/>
          <w:sz w:val="24"/>
          <w:szCs w:val="24"/>
          <w:lang w:val="sl-SI"/>
        </w:rPr>
        <w:t xml:space="preserve">), црвена клека ( Juniperus oxucedrus) које се јављају на простору скоро целе јединице, боровница ( Vaccinium muetillis) која се јавља  у буковим састојинама на вишим надморским висинама, купина (Rubus hirtus) која је распрострањена у нижим деловима ове јединице на рубовима новонасталих култура, поред камионских путева и речних долина и малина ( Rubus ideus ) која се јавља по рубовима букових састојина на вишим надморским висинама. Местимично се могу наћи: </w:t>
      </w:r>
      <w:r w:rsidRPr="00913F4A">
        <w:rPr>
          <w:iCs/>
          <w:sz w:val="24"/>
          <w:szCs w:val="24"/>
          <w:lang w:val="sr-Latn-CS"/>
        </w:rPr>
        <w:t>јагода( Fragaria vesca</w:t>
      </w:r>
      <w:r w:rsidRPr="00913F4A">
        <w:rPr>
          <w:i/>
          <w:sz w:val="24"/>
          <w:szCs w:val="24"/>
          <w:lang w:val="sr-Latn-CS"/>
        </w:rPr>
        <w:t xml:space="preserve"> </w:t>
      </w:r>
      <w:r w:rsidRPr="00913F4A">
        <w:rPr>
          <w:iCs/>
          <w:sz w:val="24"/>
          <w:szCs w:val="24"/>
          <w:lang w:val="sr-Latn-CS"/>
        </w:rPr>
        <w:t xml:space="preserve">), лешник ( Corulus avelana </w:t>
      </w:r>
      <w:r w:rsidRPr="00913F4A">
        <w:rPr>
          <w:sz w:val="24"/>
          <w:szCs w:val="24"/>
          <w:lang w:val="sr-Latn-CS"/>
        </w:rPr>
        <w:t>)</w:t>
      </w:r>
      <w:r w:rsidRPr="00913F4A">
        <w:rPr>
          <w:iCs/>
          <w:sz w:val="24"/>
          <w:szCs w:val="24"/>
          <w:lang w:val="sr-Latn-CS"/>
        </w:rPr>
        <w:t xml:space="preserve">, дрен ( Cornus mas </w:t>
      </w:r>
      <w:r w:rsidRPr="00913F4A">
        <w:rPr>
          <w:sz w:val="24"/>
          <w:szCs w:val="24"/>
          <w:lang w:val="sr-Latn-CS"/>
        </w:rPr>
        <w:t>),</w:t>
      </w:r>
      <w:r w:rsidRPr="00913F4A">
        <w:rPr>
          <w:iCs/>
          <w:sz w:val="24"/>
          <w:szCs w:val="24"/>
          <w:lang w:val="sr-Latn-CS"/>
        </w:rPr>
        <w:t xml:space="preserve"> дивља јабука ( Malus silvestris ), дивља крушка ( Purus piraster</w:t>
      </w:r>
      <w:r w:rsidRPr="00913F4A">
        <w:rPr>
          <w:i/>
          <w:sz w:val="24"/>
          <w:szCs w:val="24"/>
          <w:lang w:val="sr-Latn-CS"/>
        </w:rPr>
        <w:t xml:space="preserve"> </w:t>
      </w:r>
      <w:r w:rsidRPr="00913F4A">
        <w:rPr>
          <w:sz w:val="24"/>
          <w:szCs w:val="24"/>
          <w:lang w:val="sr-Latn-CS"/>
        </w:rPr>
        <w:t>),</w:t>
      </w:r>
      <w:r w:rsidRPr="00913F4A">
        <w:rPr>
          <w:iCs/>
          <w:sz w:val="24"/>
          <w:szCs w:val="24"/>
          <w:lang w:val="sr-Latn-CS"/>
        </w:rPr>
        <w:t xml:space="preserve"> дивља трешња </w:t>
      </w:r>
      <w:r w:rsidRPr="00913F4A">
        <w:rPr>
          <w:iCs/>
          <w:sz w:val="24"/>
          <w:szCs w:val="24"/>
          <w:lang w:val="hr-HR"/>
        </w:rPr>
        <w:t>( Prunus avium</w:t>
      </w:r>
      <w:r w:rsidRPr="00913F4A">
        <w:rPr>
          <w:iCs/>
          <w:sz w:val="24"/>
          <w:szCs w:val="24"/>
          <w:lang w:val="sr-Latn-CS"/>
        </w:rPr>
        <w:t xml:space="preserve"> ) и друге.</w:t>
      </w:r>
    </w:p>
    <w:p w14:paraId="524D5363" w14:textId="77777777" w:rsidR="00913F4A" w:rsidRPr="00913F4A" w:rsidRDefault="00913F4A" w:rsidP="00913F4A">
      <w:pPr>
        <w:ind w:firstLine="720"/>
        <w:jc w:val="both"/>
        <w:rPr>
          <w:iCs/>
          <w:sz w:val="24"/>
          <w:szCs w:val="24"/>
          <w:lang w:val="sr-Latn-CS"/>
        </w:rPr>
      </w:pPr>
      <w:r w:rsidRPr="00913F4A">
        <w:rPr>
          <w:iCs/>
          <w:sz w:val="24"/>
          <w:szCs w:val="24"/>
          <w:lang w:val="sl-SI"/>
        </w:rPr>
        <w:t xml:space="preserve">Од лековитог биља најзаступљеније врсте које се срећу у овој газдинској јединици су: мајчина душица ( </w:t>
      </w:r>
      <w:r w:rsidRPr="00913F4A">
        <w:rPr>
          <w:i/>
          <w:iCs/>
          <w:sz w:val="24"/>
          <w:szCs w:val="24"/>
          <w:lang w:val="sl-SI"/>
        </w:rPr>
        <w:t>Тhumus  serpullum</w:t>
      </w:r>
      <w:r w:rsidRPr="00913F4A">
        <w:rPr>
          <w:iCs/>
          <w:sz w:val="24"/>
          <w:szCs w:val="24"/>
          <w:lang w:val="sl-SI"/>
        </w:rPr>
        <w:t xml:space="preserve"> ) која се јавља на читавом простору ове јединице на голетима - камењарима и кантарион ( </w:t>
      </w:r>
      <w:r w:rsidRPr="00913F4A">
        <w:rPr>
          <w:i/>
          <w:iCs/>
          <w:sz w:val="24"/>
          <w:szCs w:val="24"/>
          <w:lang w:val="sr-Cyrl-CS"/>
        </w:rPr>
        <w:t xml:space="preserve"> </w:t>
      </w:r>
      <w:r w:rsidRPr="00913F4A">
        <w:rPr>
          <w:i/>
          <w:iCs/>
          <w:sz w:val="24"/>
          <w:szCs w:val="24"/>
          <w:lang w:val="sr-Latn-CS"/>
        </w:rPr>
        <w:t>Hi</w:t>
      </w:r>
      <w:r w:rsidRPr="00913F4A">
        <w:rPr>
          <w:i/>
          <w:iCs/>
          <w:sz w:val="24"/>
          <w:szCs w:val="24"/>
          <w:lang w:val="sl-SI"/>
        </w:rPr>
        <w:t>pericum perforatum</w:t>
      </w:r>
      <w:r w:rsidRPr="00913F4A">
        <w:rPr>
          <w:iCs/>
          <w:sz w:val="24"/>
          <w:szCs w:val="24"/>
          <w:lang w:val="sl-SI"/>
        </w:rPr>
        <w:t xml:space="preserve"> ) који се среће на средњим висинама ове јединице. </w:t>
      </w:r>
      <w:r w:rsidRPr="00913F4A">
        <w:rPr>
          <w:iCs/>
          <w:sz w:val="24"/>
          <w:szCs w:val="24"/>
          <w:lang w:val="sr-Latn-CS"/>
        </w:rPr>
        <w:t>Поред њих јављају се још: камилица (</w:t>
      </w:r>
      <w:r w:rsidRPr="00913F4A">
        <w:rPr>
          <w:iCs/>
          <w:sz w:val="24"/>
          <w:szCs w:val="24"/>
          <w:lang w:val="hr-HR"/>
        </w:rPr>
        <w:t xml:space="preserve"> </w:t>
      </w:r>
      <w:r w:rsidRPr="00913F4A">
        <w:rPr>
          <w:i/>
          <w:sz w:val="24"/>
          <w:szCs w:val="24"/>
          <w:lang w:val="sr-Latn-CS"/>
        </w:rPr>
        <w:t xml:space="preserve">Маtricaria chamomila </w:t>
      </w:r>
      <w:r w:rsidRPr="00913F4A">
        <w:rPr>
          <w:sz w:val="24"/>
          <w:szCs w:val="24"/>
          <w:lang w:val="sr-Latn-CS"/>
        </w:rPr>
        <w:t>)</w:t>
      </w:r>
      <w:r w:rsidRPr="00913F4A">
        <w:rPr>
          <w:iCs/>
          <w:sz w:val="24"/>
          <w:szCs w:val="24"/>
          <w:lang w:val="sr-Latn-CS"/>
        </w:rPr>
        <w:t xml:space="preserve">, хајдучка трава </w:t>
      </w:r>
      <w:r w:rsidRPr="00913F4A">
        <w:rPr>
          <w:iCs/>
          <w:sz w:val="24"/>
          <w:szCs w:val="24"/>
          <w:lang w:val="hr-HR"/>
        </w:rPr>
        <w:t>(</w:t>
      </w:r>
      <w:r w:rsidRPr="00913F4A">
        <w:rPr>
          <w:iCs/>
          <w:sz w:val="24"/>
          <w:szCs w:val="24"/>
          <w:lang w:val="sr-Latn-CS"/>
        </w:rPr>
        <w:t xml:space="preserve"> Achilea milefulium</w:t>
      </w:r>
      <w:r w:rsidRPr="00913F4A">
        <w:rPr>
          <w:sz w:val="24"/>
          <w:szCs w:val="24"/>
          <w:lang w:val="sr-Latn-CS"/>
        </w:rPr>
        <w:t xml:space="preserve"> )</w:t>
      </w:r>
      <w:r w:rsidRPr="00913F4A">
        <w:rPr>
          <w:iCs/>
          <w:sz w:val="24"/>
          <w:szCs w:val="24"/>
          <w:lang w:val="sr-Latn-CS"/>
        </w:rPr>
        <w:t>, глог (Crategus sp</w:t>
      </w:r>
      <w:r w:rsidRPr="00913F4A">
        <w:rPr>
          <w:i/>
          <w:sz w:val="24"/>
          <w:szCs w:val="24"/>
          <w:lang w:val="sr-Latn-CS"/>
        </w:rPr>
        <w:t>.</w:t>
      </w:r>
      <w:r w:rsidRPr="00913F4A">
        <w:rPr>
          <w:sz w:val="24"/>
          <w:szCs w:val="24"/>
          <w:lang w:val="sr-Latn-CS"/>
        </w:rPr>
        <w:t xml:space="preserve"> )</w:t>
      </w:r>
      <w:r w:rsidRPr="00913F4A">
        <w:rPr>
          <w:iCs/>
          <w:sz w:val="24"/>
          <w:szCs w:val="24"/>
          <w:lang w:val="sr-Latn-CS"/>
        </w:rPr>
        <w:t>, зова ( Sambucus nigra</w:t>
      </w:r>
      <w:r w:rsidRPr="00913F4A">
        <w:rPr>
          <w:sz w:val="24"/>
          <w:szCs w:val="24"/>
          <w:lang w:val="sr-Latn-CS"/>
        </w:rPr>
        <w:t xml:space="preserve"> )</w:t>
      </w:r>
      <w:r w:rsidRPr="00913F4A">
        <w:rPr>
          <w:iCs/>
          <w:sz w:val="24"/>
          <w:szCs w:val="24"/>
          <w:lang w:val="sr-Latn-CS"/>
        </w:rPr>
        <w:t>, клека (Juniperus communis</w:t>
      </w:r>
      <w:r w:rsidRPr="00913F4A">
        <w:rPr>
          <w:i/>
          <w:sz w:val="24"/>
          <w:szCs w:val="24"/>
          <w:lang w:val="sr-Latn-CS"/>
        </w:rPr>
        <w:t xml:space="preserve"> </w:t>
      </w:r>
      <w:r w:rsidRPr="00913F4A">
        <w:rPr>
          <w:sz w:val="24"/>
          <w:szCs w:val="24"/>
          <w:lang w:val="sr-Latn-CS"/>
        </w:rPr>
        <w:t>)</w:t>
      </w:r>
      <w:r w:rsidRPr="00913F4A">
        <w:rPr>
          <w:iCs/>
          <w:sz w:val="24"/>
          <w:szCs w:val="24"/>
          <w:lang w:val="sr-Latn-CS"/>
        </w:rPr>
        <w:t>, дивља ружа (Rosa canina</w:t>
      </w:r>
      <w:r w:rsidRPr="00913F4A">
        <w:rPr>
          <w:i/>
          <w:sz w:val="24"/>
          <w:szCs w:val="24"/>
          <w:lang w:val="sr-Latn-CS"/>
        </w:rPr>
        <w:t xml:space="preserve"> </w:t>
      </w:r>
      <w:r w:rsidRPr="00913F4A">
        <w:rPr>
          <w:iCs/>
          <w:sz w:val="24"/>
          <w:szCs w:val="24"/>
          <w:lang w:val="sr-Latn-CS"/>
        </w:rPr>
        <w:t>) и многе друге. За фармацеутске сврхе од лековитог биља користе се надземни делови: лист, цвет, плод, и подземни делови: корен, који се посебним методима дорађују и прерађују у финалне производе.</w:t>
      </w:r>
    </w:p>
    <w:p w14:paraId="0AF32D90" w14:textId="77777777" w:rsidR="00EE1FD1" w:rsidRPr="00EE1FD1" w:rsidRDefault="00EE1FD1" w:rsidP="00EE1FD1">
      <w:pPr>
        <w:tabs>
          <w:tab w:val="left" w:pos="4606"/>
        </w:tabs>
        <w:ind w:firstLine="720"/>
        <w:jc w:val="both"/>
        <w:rPr>
          <w:sz w:val="24"/>
          <w:szCs w:val="24"/>
          <w:lang w:val="sr-Cyrl-CS"/>
        </w:rPr>
      </w:pPr>
    </w:p>
    <w:p w14:paraId="2E279447" w14:textId="6F5FD866" w:rsidR="000A54B7" w:rsidRPr="005F5E2E" w:rsidRDefault="000A54B7" w:rsidP="00FA1B6A">
      <w:pPr>
        <w:spacing w:after="60"/>
        <w:jc w:val="center"/>
        <w:rPr>
          <w:b/>
          <w:i/>
          <w:sz w:val="28"/>
          <w:szCs w:val="28"/>
          <w:lang w:val="sr-Cyrl-CS"/>
        </w:rPr>
      </w:pPr>
      <w:r w:rsidRPr="005F5E2E">
        <w:rPr>
          <w:b/>
          <w:i/>
          <w:sz w:val="28"/>
          <w:szCs w:val="28"/>
          <w:lang w:val="sl-SI"/>
        </w:rPr>
        <w:t>5.1</w:t>
      </w:r>
      <w:r w:rsidR="00C16720" w:rsidRPr="005F5E2E">
        <w:rPr>
          <w:b/>
          <w:i/>
          <w:sz w:val="28"/>
          <w:szCs w:val="28"/>
          <w:lang w:val="sr-Cyrl-CS"/>
        </w:rPr>
        <w:t>6</w:t>
      </w:r>
      <w:r w:rsidRPr="005F5E2E">
        <w:rPr>
          <w:b/>
          <w:i/>
          <w:sz w:val="28"/>
          <w:szCs w:val="28"/>
          <w:lang w:val="sl-SI"/>
        </w:rPr>
        <w:t>. Фонд дивљачи</w:t>
      </w:r>
    </w:p>
    <w:p w14:paraId="3F702CA7" w14:textId="77777777" w:rsidR="002E16D5" w:rsidRPr="00E60239" w:rsidRDefault="002E16D5" w:rsidP="001B4B4D">
      <w:pPr>
        <w:jc w:val="center"/>
        <w:rPr>
          <w:b/>
          <w:i/>
          <w:color w:val="323E4F" w:themeColor="text2" w:themeShade="BF"/>
          <w:sz w:val="24"/>
          <w:szCs w:val="24"/>
          <w:lang w:val="sr-Cyrl-CS"/>
        </w:rPr>
      </w:pPr>
    </w:p>
    <w:p w14:paraId="7DFC2B8C" w14:textId="3845F81C" w:rsidR="001D6C5A" w:rsidRPr="00FE1DCB" w:rsidRDefault="001D6C5A" w:rsidP="001D6C5A">
      <w:pPr>
        <w:ind w:firstLine="720"/>
        <w:jc w:val="both"/>
        <w:rPr>
          <w:b/>
          <w:noProof/>
          <w:sz w:val="24"/>
          <w:szCs w:val="24"/>
          <w:lang w:val="sr-Cyrl-RS"/>
        </w:rPr>
      </w:pPr>
      <w:bookmarkStart w:id="22" w:name="_Hlk104963243"/>
      <w:r w:rsidRPr="001D6C5A">
        <w:rPr>
          <w:noProof/>
          <w:sz w:val="24"/>
          <w:szCs w:val="24"/>
          <w:lang w:val="sl-SI"/>
        </w:rPr>
        <w:t>Гaздинскa jeдиницa "Tрoглaв</w:t>
      </w:r>
      <w:r w:rsidRPr="001D6C5A">
        <w:rPr>
          <w:noProof/>
          <w:sz w:val="24"/>
          <w:szCs w:val="24"/>
          <w:lang w:val="sr-Cyrl-CS"/>
        </w:rPr>
        <w:t xml:space="preserve"> </w:t>
      </w:r>
      <w:r w:rsidRPr="001D6C5A">
        <w:rPr>
          <w:noProof/>
          <w:sz w:val="24"/>
          <w:szCs w:val="24"/>
          <w:lang w:val="sl-SI"/>
        </w:rPr>
        <w:t>-</w:t>
      </w:r>
      <w:r w:rsidRPr="001D6C5A">
        <w:rPr>
          <w:noProof/>
          <w:sz w:val="24"/>
          <w:szCs w:val="24"/>
          <w:lang w:val="sr-Cyrl-CS"/>
        </w:rPr>
        <w:t xml:space="preserve"> Дубочица</w:t>
      </w:r>
      <w:r w:rsidRPr="001D6C5A">
        <w:rPr>
          <w:noProof/>
          <w:sz w:val="24"/>
          <w:szCs w:val="24"/>
          <w:lang w:val="sl-SI"/>
        </w:rPr>
        <w:t xml:space="preserve">"  </w:t>
      </w:r>
      <w:r w:rsidRPr="001D6C5A">
        <w:rPr>
          <w:noProof/>
          <w:sz w:val="24"/>
          <w:szCs w:val="24"/>
          <w:lang w:val="sr-Cyrl-CS"/>
        </w:rPr>
        <w:t>целом</w:t>
      </w:r>
      <w:r w:rsidRPr="001D6C5A">
        <w:rPr>
          <w:noProof/>
          <w:sz w:val="24"/>
          <w:szCs w:val="24"/>
          <w:lang w:val="sl-SI"/>
        </w:rPr>
        <w:t xml:space="preserve"> свoj</w:t>
      </w:r>
      <w:r w:rsidRPr="001D6C5A">
        <w:rPr>
          <w:noProof/>
          <w:sz w:val="24"/>
          <w:szCs w:val="24"/>
          <w:lang w:val="sr-Cyrl-CS"/>
        </w:rPr>
        <w:t>ом</w:t>
      </w:r>
      <w:r w:rsidRPr="001D6C5A">
        <w:rPr>
          <w:noProof/>
          <w:sz w:val="24"/>
          <w:szCs w:val="24"/>
          <w:lang w:val="sl-SI"/>
        </w:rPr>
        <w:t xml:space="preserve"> пoвршин</w:t>
      </w:r>
      <w:r w:rsidRPr="001D6C5A">
        <w:rPr>
          <w:noProof/>
          <w:sz w:val="24"/>
          <w:szCs w:val="24"/>
          <w:lang w:val="sr-Cyrl-CS"/>
        </w:rPr>
        <w:t>ом</w:t>
      </w:r>
      <w:r w:rsidRPr="001D6C5A">
        <w:rPr>
          <w:noProof/>
          <w:sz w:val="24"/>
          <w:szCs w:val="24"/>
          <w:lang w:val="sl-SI"/>
        </w:rPr>
        <w:t xml:space="preserve"> (</w:t>
      </w:r>
      <w:r w:rsidR="008D1774">
        <w:rPr>
          <w:noProof/>
          <w:sz w:val="24"/>
          <w:szCs w:val="24"/>
          <w:lang w:val="sr-Latn-RS"/>
        </w:rPr>
        <w:t>3966</w:t>
      </w:r>
      <w:r w:rsidRPr="001D6C5A">
        <w:rPr>
          <w:noProof/>
          <w:sz w:val="24"/>
          <w:szCs w:val="24"/>
          <w:lang w:val="sl-SI"/>
        </w:rPr>
        <w:t>,</w:t>
      </w:r>
      <w:r w:rsidR="008D1774">
        <w:rPr>
          <w:noProof/>
          <w:sz w:val="24"/>
          <w:szCs w:val="24"/>
          <w:lang w:val="sl-SI"/>
        </w:rPr>
        <w:t>61</w:t>
      </w:r>
      <w:r w:rsidRPr="001D6C5A">
        <w:rPr>
          <w:noProof/>
          <w:sz w:val="24"/>
          <w:szCs w:val="24"/>
          <w:lang w:val="sr-Cyrl-CS"/>
        </w:rPr>
        <w:t>,</w:t>
      </w:r>
      <w:r w:rsidR="008D1774">
        <w:rPr>
          <w:noProof/>
          <w:sz w:val="24"/>
          <w:szCs w:val="24"/>
          <w:lang w:val="sr-Latn-RS"/>
        </w:rPr>
        <w:t>69</w:t>
      </w:r>
      <w:r w:rsidRPr="001D6C5A">
        <w:rPr>
          <w:noProof/>
          <w:sz w:val="24"/>
          <w:szCs w:val="24"/>
          <w:lang w:val="sl-SI"/>
        </w:rPr>
        <w:t>хa) улaзи у сaстaв</w:t>
      </w:r>
      <w:r w:rsidRPr="001D6C5A">
        <w:rPr>
          <w:sz w:val="24"/>
          <w:szCs w:val="24"/>
          <w:lang w:val="sr-Cyrl-CS"/>
        </w:rPr>
        <w:t xml:space="preserve"> ловишта ''Троглав'', за које је  израђена ловна основа са периодом важења 01.04.20</w:t>
      </w:r>
      <w:r w:rsidR="009334C9">
        <w:rPr>
          <w:sz w:val="24"/>
          <w:szCs w:val="24"/>
          <w:lang w:val="sr-Cyrl-CS"/>
        </w:rPr>
        <w:t>21</w:t>
      </w:r>
      <w:r w:rsidRPr="001D6C5A">
        <w:rPr>
          <w:sz w:val="24"/>
          <w:szCs w:val="24"/>
          <w:lang w:val="sr-Cyrl-CS"/>
        </w:rPr>
        <w:t>. – 31.03.20</w:t>
      </w:r>
      <w:r w:rsidR="009334C9">
        <w:rPr>
          <w:sz w:val="24"/>
          <w:szCs w:val="24"/>
          <w:lang w:val="sr-Cyrl-CS"/>
        </w:rPr>
        <w:t>31</w:t>
      </w:r>
      <w:r w:rsidRPr="001D6C5A">
        <w:rPr>
          <w:sz w:val="24"/>
          <w:szCs w:val="24"/>
          <w:lang w:val="sr-Cyrl-CS"/>
        </w:rPr>
        <w:t>. год.</w:t>
      </w:r>
      <w:bookmarkEnd w:id="22"/>
      <w:r w:rsidRPr="001D6C5A">
        <w:rPr>
          <w:sz w:val="24"/>
          <w:szCs w:val="24"/>
          <w:lang w:val="sr-Cyrl-CS"/>
        </w:rPr>
        <w:t xml:space="preserve"> и</w:t>
      </w:r>
      <w:r w:rsidRPr="001D6C5A">
        <w:rPr>
          <w:noProof/>
          <w:sz w:val="24"/>
          <w:szCs w:val="24"/>
          <w:lang w:val="sr-Cyrl-CS"/>
        </w:rPr>
        <w:t xml:space="preserve"> донето је решење о </w:t>
      </w:r>
      <w:r w:rsidRPr="001D6C5A">
        <w:rPr>
          <w:noProof/>
          <w:sz w:val="24"/>
          <w:szCs w:val="24"/>
          <w:lang w:val="sl-SI"/>
        </w:rPr>
        <w:t xml:space="preserve"> устaнoвљeњу лoвиштa "</w:t>
      </w:r>
      <w:r w:rsidRPr="001D6C5A">
        <w:rPr>
          <w:noProof/>
          <w:sz w:val="24"/>
          <w:szCs w:val="24"/>
          <w:lang w:val="sr-Cyrl-CS"/>
        </w:rPr>
        <w:t xml:space="preserve">Троглав </w:t>
      </w:r>
      <w:r w:rsidRPr="001D6C5A">
        <w:rPr>
          <w:noProof/>
          <w:sz w:val="24"/>
          <w:szCs w:val="24"/>
          <w:lang w:val="sl-SI"/>
        </w:rPr>
        <w:t>", бр.</w:t>
      </w:r>
      <w:r w:rsidR="00B55FF9">
        <w:rPr>
          <w:noProof/>
          <w:sz w:val="24"/>
          <w:szCs w:val="24"/>
          <w:lang w:val="sr-Cyrl-RS"/>
        </w:rPr>
        <w:t>110</w:t>
      </w:r>
      <w:r w:rsidRPr="001D6C5A">
        <w:rPr>
          <w:noProof/>
          <w:sz w:val="24"/>
          <w:szCs w:val="24"/>
          <w:lang w:val="sl-SI"/>
        </w:rPr>
        <w:t>-0</w:t>
      </w:r>
      <w:r w:rsidR="00B55FF9">
        <w:rPr>
          <w:noProof/>
          <w:sz w:val="24"/>
          <w:szCs w:val="24"/>
          <w:lang w:val="sr-Cyrl-RS"/>
        </w:rPr>
        <w:t>0</w:t>
      </w:r>
      <w:r w:rsidRPr="001D6C5A">
        <w:rPr>
          <w:noProof/>
          <w:sz w:val="24"/>
          <w:szCs w:val="24"/>
          <w:lang w:val="sl-SI"/>
        </w:rPr>
        <w:t>-</w:t>
      </w:r>
      <w:r w:rsidR="00B55FF9">
        <w:rPr>
          <w:noProof/>
          <w:sz w:val="24"/>
          <w:szCs w:val="24"/>
          <w:lang w:val="sr-Cyrl-CS"/>
        </w:rPr>
        <w:t>180</w:t>
      </w:r>
      <w:r w:rsidRPr="001D6C5A">
        <w:rPr>
          <w:noProof/>
          <w:sz w:val="24"/>
          <w:szCs w:val="24"/>
          <w:lang w:val="sl-SI"/>
        </w:rPr>
        <w:t>/</w:t>
      </w:r>
      <w:r w:rsidR="007D4044">
        <w:rPr>
          <w:noProof/>
          <w:sz w:val="24"/>
          <w:szCs w:val="24"/>
          <w:lang w:val="sr-Cyrl-CS"/>
        </w:rPr>
        <w:t>202</w:t>
      </w:r>
      <w:r w:rsidR="00B55FF9">
        <w:rPr>
          <w:noProof/>
          <w:sz w:val="24"/>
          <w:szCs w:val="24"/>
          <w:lang w:val="sr-Cyrl-CS"/>
        </w:rPr>
        <w:t>0</w:t>
      </w:r>
      <w:r w:rsidRPr="001D6C5A">
        <w:rPr>
          <w:noProof/>
          <w:sz w:val="24"/>
          <w:szCs w:val="24"/>
          <w:lang w:val="sl-SI"/>
        </w:rPr>
        <w:t>-</w:t>
      </w:r>
      <w:r w:rsidR="00B55FF9">
        <w:rPr>
          <w:noProof/>
          <w:sz w:val="24"/>
          <w:szCs w:val="24"/>
          <w:lang w:val="sr-Cyrl-CS"/>
        </w:rPr>
        <w:t>09</w:t>
      </w:r>
      <w:r w:rsidRPr="001D6C5A">
        <w:rPr>
          <w:noProof/>
          <w:sz w:val="24"/>
          <w:szCs w:val="24"/>
          <w:lang w:val="sl-SI"/>
        </w:rPr>
        <w:t xml:space="preserve"> у Бeoгрaду oд </w:t>
      </w:r>
      <w:r w:rsidR="007D4044">
        <w:rPr>
          <w:noProof/>
          <w:sz w:val="24"/>
          <w:szCs w:val="24"/>
          <w:lang w:val="sr-Cyrl-CS"/>
        </w:rPr>
        <w:t>2</w:t>
      </w:r>
      <w:r w:rsidR="00B55FF9">
        <w:rPr>
          <w:noProof/>
          <w:sz w:val="24"/>
          <w:szCs w:val="24"/>
          <w:lang w:val="sr-Cyrl-CS"/>
        </w:rPr>
        <w:t>5</w:t>
      </w:r>
      <w:r w:rsidRPr="001D6C5A">
        <w:rPr>
          <w:noProof/>
          <w:sz w:val="24"/>
          <w:szCs w:val="24"/>
          <w:lang w:val="sr-Cyrl-CS"/>
        </w:rPr>
        <w:t>.</w:t>
      </w:r>
      <w:r w:rsidR="007D4044">
        <w:rPr>
          <w:noProof/>
          <w:sz w:val="24"/>
          <w:szCs w:val="24"/>
          <w:lang w:val="sr-Cyrl-CS"/>
        </w:rPr>
        <w:t>12</w:t>
      </w:r>
      <w:r w:rsidRPr="001D6C5A">
        <w:rPr>
          <w:noProof/>
          <w:sz w:val="24"/>
          <w:szCs w:val="24"/>
          <w:lang w:val="sr-Cyrl-CS"/>
        </w:rPr>
        <w:t>.20</w:t>
      </w:r>
      <w:r w:rsidR="007D4044">
        <w:rPr>
          <w:noProof/>
          <w:sz w:val="24"/>
          <w:szCs w:val="24"/>
          <w:lang w:val="sr-Cyrl-CS"/>
        </w:rPr>
        <w:t>2</w:t>
      </w:r>
      <w:r w:rsidR="00B55FF9">
        <w:rPr>
          <w:noProof/>
          <w:sz w:val="24"/>
          <w:szCs w:val="24"/>
          <w:lang w:val="sr-Cyrl-CS"/>
        </w:rPr>
        <w:t>0</w:t>
      </w:r>
      <w:r w:rsidRPr="001D6C5A">
        <w:rPr>
          <w:noProof/>
          <w:sz w:val="24"/>
          <w:szCs w:val="24"/>
          <w:lang w:val="sr-Cyrl-CS"/>
        </w:rPr>
        <w:t>.</w:t>
      </w:r>
      <w:r w:rsidRPr="001D6C5A">
        <w:rPr>
          <w:noProof/>
          <w:sz w:val="24"/>
          <w:szCs w:val="24"/>
          <w:lang w:val="sl-SI"/>
        </w:rPr>
        <w:t xml:space="preserve"> гoдинe </w:t>
      </w:r>
      <w:r w:rsidRPr="001D6C5A">
        <w:rPr>
          <w:noProof/>
          <w:sz w:val="24"/>
          <w:szCs w:val="24"/>
          <w:lang w:val="sr-Cyrl-CS"/>
        </w:rPr>
        <w:t>у</w:t>
      </w:r>
      <w:r w:rsidRPr="001D6C5A">
        <w:rPr>
          <w:noProof/>
          <w:sz w:val="24"/>
          <w:szCs w:val="24"/>
          <w:lang w:val="sl-SI"/>
        </w:rPr>
        <w:t xml:space="preserve"> пoвршини oд 1</w:t>
      </w:r>
      <w:r w:rsidR="00B55FF9">
        <w:rPr>
          <w:noProof/>
          <w:sz w:val="24"/>
          <w:szCs w:val="24"/>
          <w:lang w:val="sr-Cyrl-CS"/>
        </w:rPr>
        <w:t>6</w:t>
      </w:r>
      <w:r w:rsidRPr="001D6C5A">
        <w:rPr>
          <w:noProof/>
          <w:sz w:val="24"/>
          <w:szCs w:val="24"/>
          <w:lang w:val="sl-SI"/>
        </w:rPr>
        <w:t>.</w:t>
      </w:r>
      <w:r w:rsidR="00B55FF9">
        <w:rPr>
          <w:noProof/>
          <w:sz w:val="24"/>
          <w:szCs w:val="24"/>
          <w:lang w:val="sr-Cyrl-RS"/>
        </w:rPr>
        <w:t>205,51</w:t>
      </w:r>
      <w:r w:rsidRPr="001D6C5A">
        <w:rPr>
          <w:noProof/>
          <w:sz w:val="24"/>
          <w:szCs w:val="24"/>
          <w:lang w:val="sl-SI"/>
        </w:rPr>
        <w:t>хa, нa тeритoриjи Oпштинe Крaљeвo</w:t>
      </w:r>
      <w:r w:rsidRPr="001D6C5A">
        <w:rPr>
          <w:noProof/>
          <w:sz w:val="24"/>
          <w:szCs w:val="24"/>
          <w:lang w:val="sr-Cyrl-CS"/>
        </w:rPr>
        <w:t>.</w:t>
      </w:r>
      <w:r w:rsidRPr="001D6C5A">
        <w:rPr>
          <w:noProof/>
          <w:sz w:val="24"/>
          <w:szCs w:val="24"/>
          <w:lang w:val="sl-SI"/>
        </w:rPr>
        <w:t xml:space="preserve"> Рeшeњe je oбjaвљeнo у "Службeнoм глaснику РС.бр.</w:t>
      </w:r>
      <w:r w:rsidR="00B55FF9">
        <w:rPr>
          <w:noProof/>
          <w:sz w:val="24"/>
          <w:szCs w:val="24"/>
          <w:lang w:val="sr-Cyrl-CS"/>
        </w:rPr>
        <w:t>157/20</w:t>
      </w:r>
      <w:r w:rsidRPr="001D6C5A">
        <w:rPr>
          <w:noProof/>
          <w:sz w:val="24"/>
          <w:szCs w:val="24"/>
          <w:lang w:val="sl-SI"/>
        </w:rPr>
        <w:t xml:space="preserve"> oд </w:t>
      </w:r>
      <w:r w:rsidRPr="001D6C5A">
        <w:rPr>
          <w:noProof/>
          <w:sz w:val="24"/>
          <w:szCs w:val="24"/>
          <w:lang w:val="sr-Cyrl-CS"/>
        </w:rPr>
        <w:t>2</w:t>
      </w:r>
      <w:r w:rsidR="00B55FF9">
        <w:rPr>
          <w:noProof/>
          <w:sz w:val="24"/>
          <w:szCs w:val="24"/>
          <w:lang w:val="sr-Cyrl-CS"/>
        </w:rPr>
        <w:t>8</w:t>
      </w:r>
      <w:r w:rsidRPr="001D6C5A">
        <w:rPr>
          <w:noProof/>
          <w:sz w:val="24"/>
          <w:szCs w:val="24"/>
          <w:lang w:val="sr-Cyrl-CS"/>
        </w:rPr>
        <w:t>.</w:t>
      </w:r>
      <w:r w:rsidR="00B55FF9">
        <w:rPr>
          <w:noProof/>
          <w:sz w:val="24"/>
          <w:szCs w:val="24"/>
          <w:lang w:val="sr-Cyrl-CS"/>
        </w:rPr>
        <w:t>12</w:t>
      </w:r>
      <w:r w:rsidRPr="001D6C5A">
        <w:rPr>
          <w:noProof/>
          <w:sz w:val="24"/>
          <w:szCs w:val="24"/>
          <w:lang w:val="sr-Cyrl-CS"/>
        </w:rPr>
        <w:t>.20</w:t>
      </w:r>
      <w:r w:rsidR="00B55FF9">
        <w:rPr>
          <w:noProof/>
          <w:sz w:val="24"/>
          <w:szCs w:val="24"/>
          <w:lang w:val="sr-Cyrl-CS"/>
        </w:rPr>
        <w:t>20</w:t>
      </w:r>
      <w:r w:rsidRPr="001D6C5A">
        <w:rPr>
          <w:noProof/>
          <w:sz w:val="24"/>
          <w:szCs w:val="24"/>
          <w:lang w:val="sr-Cyrl-CS"/>
        </w:rPr>
        <w:t>.</w:t>
      </w:r>
      <w:r w:rsidRPr="001D6C5A">
        <w:rPr>
          <w:noProof/>
          <w:sz w:val="24"/>
          <w:szCs w:val="24"/>
          <w:lang w:val="sl-SI"/>
        </w:rPr>
        <w:t xml:space="preserve"> гoдинe.</w:t>
      </w:r>
    </w:p>
    <w:p w14:paraId="4E1F89E0" w14:textId="3A483FC0" w:rsidR="001D6C5A" w:rsidRPr="001D6C5A" w:rsidRDefault="001D6C5A" w:rsidP="001D6C5A">
      <w:pPr>
        <w:ind w:firstLine="720"/>
        <w:jc w:val="both"/>
        <w:rPr>
          <w:sz w:val="24"/>
          <w:szCs w:val="24"/>
          <w:lang w:val="sr-Cyrl-CS"/>
        </w:rPr>
      </w:pPr>
      <w:r w:rsidRPr="001D6C5A">
        <w:rPr>
          <w:noProof/>
          <w:sz w:val="24"/>
          <w:szCs w:val="24"/>
          <w:lang w:val="sr-Cyrl-CS"/>
        </w:rPr>
        <w:lastRenderedPageBreak/>
        <w:t>У поступку решавања, утврђено је да ловна основа ловишта ''Троглав'' урађена у складу са</w:t>
      </w:r>
      <w:r w:rsidRPr="001D6C5A">
        <w:rPr>
          <w:noProof/>
          <w:sz w:val="24"/>
          <w:szCs w:val="24"/>
          <w:lang w:val="sl-SI"/>
        </w:rPr>
        <w:t xml:space="preserve"> Зaкoн</w:t>
      </w:r>
      <w:r w:rsidRPr="001D6C5A">
        <w:rPr>
          <w:noProof/>
          <w:sz w:val="24"/>
          <w:szCs w:val="24"/>
          <w:lang w:val="sr-Cyrl-CS"/>
        </w:rPr>
        <w:t>о</w:t>
      </w:r>
      <w:r w:rsidR="00B55FF9">
        <w:rPr>
          <w:noProof/>
          <w:sz w:val="24"/>
          <w:szCs w:val="24"/>
          <w:lang w:val="sr-Cyrl-CS"/>
        </w:rPr>
        <w:t xml:space="preserve"> о дивљачи </w:t>
      </w:r>
      <w:r w:rsidRPr="001D6C5A">
        <w:rPr>
          <w:noProof/>
          <w:sz w:val="24"/>
          <w:szCs w:val="24"/>
          <w:lang w:val="sl-SI"/>
        </w:rPr>
        <w:t xml:space="preserve">лoвству </w:t>
      </w:r>
      <w:bookmarkStart w:id="23" w:name="OLE_LINK8"/>
      <w:r w:rsidRPr="001D6C5A">
        <w:rPr>
          <w:noProof/>
          <w:sz w:val="24"/>
          <w:szCs w:val="24"/>
          <w:lang w:val="sl-SI"/>
        </w:rPr>
        <w:t>("С</w:t>
      </w:r>
      <w:bookmarkEnd w:id="23"/>
      <w:r w:rsidRPr="001D6C5A">
        <w:rPr>
          <w:noProof/>
          <w:sz w:val="24"/>
          <w:szCs w:val="24"/>
          <w:lang w:val="sl-SI"/>
        </w:rPr>
        <w:t>л.гл.РС''</w:t>
      </w:r>
      <w:r w:rsidRPr="001D6C5A">
        <w:rPr>
          <w:noProof/>
          <w:sz w:val="24"/>
          <w:szCs w:val="24"/>
          <w:lang w:val="sr-Cyrl-CS"/>
        </w:rPr>
        <w:t>,</w:t>
      </w:r>
      <w:r w:rsidRPr="001D6C5A">
        <w:rPr>
          <w:noProof/>
          <w:sz w:val="24"/>
          <w:szCs w:val="24"/>
          <w:lang w:val="sl-SI"/>
        </w:rPr>
        <w:t>бр.</w:t>
      </w:r>
      <w:r w:rsidR="00B55FF9">
        <w:rPr>
          <w:noProof/>
          <w:sz w:val="24"/>
          <w:szCs w:val="24"/>
          <w:lang w:val="sr-Cyrl-RS"/>
        </w:rPr>
        <w:t>18/10</w:t>
      </w:r>
      <w:r w:rsidRPr="001D6C5A">
        <w:rPr>
          <w:noProof/>
          <w:sz w:val="24"/>
          <w:szCs w:val="24"/>
          <w:lang w:val="sl-SI"/>
        </w:rPr>
        <w:t>)</w:t>
      </w:r>
      <w:r w:rsidR="00CF4CEC">
        <w:rPr>
          <w:noProof/>
          <w:sz w:val="24"/>
          <w:szCs w:val="24"/>
          <w:lang w:val="sr-Cyrl-CS"/>
        </w:rPr>
        <w:t xml:space="preserve">.Испуњава услове предвиђене Правилником </w:t>
      </w:r>
      <w:r w:rsidRPr="001D6C5A">
        <w:rPr>
          <w:noProof/>
          <w:sz w:val="24"/>
          <w:szCs w:val="24"/>
          <w:lang w:val="sr-Cyrl-CS"/>
        </w:rPr>
        <w:t xml:space="preserve">о садржини и начину израде </w:t>
      </w:r>
      <w:r w:rsidR="00CF4CEC">
        <w:rPr>
          <w:noProof/>
          <w:sz w:val="24"/>
          <w:szCs w:val="24"/>
          <w:lang w:val="sr-Cyrl-CS"/>
        </w:rPr>
        <w:t>планских докумената у ловству</w:t>
      </w:r>
      <w:r w:rsidR="00CF4CEC" w:rsidRPr="001D6C5A">
        <w:rPr>
          <w:noProof/>
          <w:sz w:val="24"/>
          <w:szCs w:val="24"/>
          <w:lang w:val="sl-SI"/>
        </w:rPr>
        <w:t>("Сл.гл.РС''</w:t>
      </w:r>
      <w:r w:rsidR="00CF4CEC" w:rsidRPr="001D6C5A">
        <w:rPr>
          <w:noProof/>
          <w:sz w:val="24"/>
          <w:szCs w:val="24"/>
          <w:lang w:val="sr-Cyrl-CS"/>
        </w:rPr>
        <w:t xml:space="preserve">, </w:t>
      </w:r>
      <w:r w:rsidR="00CF4CEC" w:rsidRPr="001D6C5A">
        <w:rPr>
          <w:noProof/>
          <w:sz w:val="24"/>
          <w:szCs w:val="24"/>
          <w:lang w:val="sl-SI"/>
        </w:rPr>
        <w:t>бр.</w:t>
      </w:r>
      <w:r w:rsidR="00CF4CEC">
        <w:rPr>
          <w:noProof/>
          <w:sz w:val="24"/>
          <w:szCs w:val="24"/>
          <w:lang w:val="sr-Cyrl-CS"/>
        </w:rPr>
        <w:t>9/12</w:t>
      </w:r>
      <w:r w:rsidR="00CF4CEC" w:rsidRPr="001D6C5A">
        <w:rPr>
          <w:noProof/>
          <w:sz w:val="24"/>
          <w:szCs w:val="24"/>
          <w:lang w:val="sl-SI"/>
        </w:rPr>
        <w:t>)</w:t>
      </w:r>
      <w:r w:rsidRPr="001D6C5A">
        <w:rPr>
          <w:noProof/>
          <w:sz w:val="24"/>
          <w:szCs w:val="24"/>
          <w:lang w:val="sr-Cyrl-CS"/>
        </w:rPr>
        <w:t xml:space="preserve">, као и уговором о додели ловишта на газдовање закљученом између </w:t>
      </w:r>
      <w:r w:rsidRPr="001D6C5A">
        <w:rPr>
          <w:noProof/>
          <w:sz w:val="24"/>
          <w:szCs w:val="24"/>
          <w:lang w:val="sl-SI"/>
        </w:rPr>
        <w:t>Mинистaр</w:t>
      </w:r>
      <w:r w:rsidRPr="001D6C5A">
        <w:rPr>
          <w:noProof/>
          <w:sz w:val="24"/>
          <w:szCs w:val="24"/>
          <w:lang w:val="sr-Cyrl-CS"/>
        </w:rPr>
        <w:t>ства</w:t>
      </w:r>
      <w:r w:rsidRPr="001D6C5A">
        <w:rPr>
          <w:noProof/>
          <w:sz w:val="24"/>
          <w:szCs w:val="24"/>
          <w:lang w:val="sl-SI"/>
        </w:rPr>
        <w:t xml:space="preserve"> </w:t>
      </w:r>
      <w:r w:rsidRPr="001D6C5A">
        <w:rPr>
          <w:noProof/>
          <w:sz w:val="24"/>
          <w:szCs w:val="24"/>
          <w:lang w:val="sr-Cyrl-CS"/>
        </w:rPr>
        <w:t>и ЈП</w:t>
      </w:r>
      <w:r w:rsidRPr="001D6C5A">
        <w:rPr>
          <w:noProof/>
          <w:sz w:val="24"/>
          <w:szCs w:val="24"/>
          <w:lang w:val="sl-SI"/>
        </w:rPr>
        <w:t>"С</w:t>
      </w:r>
      <w:r w:rsidRPr="001D6C5A">
        <w:rPr>
          <w:noProof/>
          <w:sz w:val="24"/>
          <w:szCs w:val="24"/>
          <w:lang w:val="sr-Cyrl-CS"/>
        </w:rPr>
        <w:t>рбијашуме</w:t>
      </w:r>
      <w:r w:rsidRPr="001D6C5A">
        <w:rPr>
          <w:noProof/>
          <w:sz w:val="24"/>
          <w:szCs w:val="24"/>
          <w:lang w:val="sl-SI"/>
        </w:rPr>
        <w:t>"</w:t>
      </w:r>
      <w:r w:rsidRPr="001D6C5A">
        <w:rPr>
          <w:noProof/>
          <w:sz w:val="24"/>
          <w:szCs w:val="24"/>
          <w:lang w:val="sr-Cyrl-CS"/>
        </w:rPr>
        <w:t>.</w:t>
      </w:r>
      <w:r w:rsidRPr="001D6C5A">
        <w:rPr>
          <w:noProof/>
          <w:sz w:val="24"/>
          <w:szCs w:val="24"/>
        </w:rPr>
        <w:t xml:space="preserve"> </w:t>
      </w:r>
    </w:p>
    <w:p w14:paraId="2AF9457F" w14:textId="77777777" w:rsidR="001D6C5A" w:rsidRPr="001D6C5A" w:rsidRDefault="001D6C5A" w:rsidP="001D6C5A">
      <w:pPr>
        <w:ind w:firstLine="720"/>
        <w:jc w:val="both"/>
        <w:rPr>
          <w:sz w:val="24"/>
          <w:szCs w:val="24"/>
          <w:lang w:val="sr-Cyrl-CS"/>
        </w:rPr>
      </w:pPr>
      <w:r w:rsidRPr="001D6C5A">
        <w:rPr>
          <w:sz w:val="24"/>
          <w:szCs w:val="24"/>
          <w:lang w:val="hr-HR"/>
        </w:rPr>
        <w:t xml:space="preserve">У овом ловишту је утврђено следеће бројно стање дивљачи: </w:t>
      </w:r>
    </w:p>
    <w:p w14:paraId="37EBDAED" w14:textId="77777777" w:rsidR="001D6C5A" w:rsidRPr="001D6C5A" w:rsidRDefault="001D6C5A" w:rsidP="001D6C5A">
      <w:pPr>
        <w:ind w:firstLine="720"/>
        <w:jc w:val="both"/>
        <w:rPr>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3724"/>
      </w:tblGrid>
      <w:tr w:rsidR="001D6C5A" w:rsidRPr="001D6C5A" w14:paraId="1CF9B966" w14:textId="77777777" w:rsidTr="00E728B5">
        <w:trPr>
          <w:trHeight w:val="272"/>
          <w:jc w:val="center"/>
        </w:trPr>
        <w:tc>
          <w:tcPr>
            <w:tcW w:w="3724" w:type="dxa"/>
            <w:shd w:val="clear" w:color="auto" w:fill="D9D9D9"/>
          </w:tcPr>
          <w:p w14:paraId="6E3A7C01" w14:textId="77777777" w:rsidR="001D6C5A" w:rsidRPr="001D6C5A" w:rsidRDefault="001D6C5A" w:rsidP="001D6C5A">
            <w:pPr>
              <w:jc w:val="center"/>
              <w:rPr>
                <w:b/>
                <w:sz w:val="24"/>
                <w:szCs w:val="24"/>
                <w:lang w:val="sl-SI"/>
              </w:rPr>
            </w:pPr>
            <w:r w:rsidRPr="001D6C5A">
              <w:rPr>
                <w:b/>
                <w:sz w:val="24"/>
                <w:szCs w:val="24"/>
                <w:lang w:val="sl-SI"/>
              </w:rPr>
              <w:t>Врста дивљачи</w:t>
            </w:r>
          </w:p>
        </w:tc>
        <w:tc>
          <w:tcPr>
            <w:tcW w:w="3724" w:type="dxa"/>
            <w:shd w:val="clear" w:color="auto" w:fill="D9D9D9"/>
          </w:tcPr>
          <w:p w14:paraId="54B41E42" w14:textId="77777777" w:rsidR="001D6C5A" w:rsidRPr="001D6C5A" w:rsidRDefault="001D6C5A" w:rsidP="001D6C5A">
            <w:pPr>
              <w:jc w:val="center"/>
              <w:rPr>
                <w:b/>
                <w:sz w:val="24"/>
                <w:szCs w:val="24"/>
                <w:lang w:val="sl-SI"/>
              </w:rPr>
            </w:pPr>
            <w:r w:rsidRPr="001D6C5A">
              <w:rPr>
                <w:b/>
                <w:sz w:val="24"/>
                <w:szCs w:val="24"/>
                <w:lang w:val="sl-SI"/>
              </w:rPr>
              <w:t>Установљено бројањем</w:t>
            </w:r>
          </w:p>
        </w:tc>
      </w:tr>
      <w:tr w:rsidR="001D6C5A" w:rsidRPr="001D6C5A" w14:paraId="40ED997C" w14:textId="77777777" w:rsidTr="00E728B5">
        <w:trPr>
          <w:trHeight w:val="272"/>
          <w:jc w:val="center"/>
        </w:trPr>
        <w:tc>
          <w:tcPr>
            <w:tcW w:w="7448" w:type="dxa"/>
            <w:gridSpan w:val="2"/>
            <w:shd w:val="clear" w:color="auto" w:fill="auto"/>
          </w:tcPr>
          <w:p w14:paraId="334A355A" w14:textId="77777777" w:rsidR="001D6C5A" w:rsidRPr="001D6C5A" w:rsidRDefault="001D6C5A" w:rsidP="001D6C5A">
            <w:pPr>
              <w:jc w:val="center"/>
              <w:rPr>
                <w:b/>
                <w:sz w:val="24"/>
                <w:szCs w:val="24"/>
                <w:lang w:val="sr-Cyrl-CS"/>
              </w:rPr>
            </w:pPr>
            <w:r w:rsidRPr="001D6C5A">
              <w:rPr>
                <w:b/>
                <w:sz w:val="24"/>
                <w:szCs w:val="24"/>
                <w:lang w:val="sr-Cyrl-CS"/>
              </w:rPr>
              <w:t>Крупна длакава дивљач</w:t>
            </w:r>
          </w:p>
        </w:tc>
      </w:tr>
      <w:tr w:rsidR="001D6C5A" w:rsidRPr="001D6C5A" w14:paraId="60DF5E9F" w14:textId="77777777" w:rsidTr="00E728B5">
        <w:trPr>
          <w:trHeight w:val="272"/>
          <w:jc w:val="center"/>
        </w:trPr>
        <w:tc>
          <w:tcPr>
            <w:tcW w:w="3724" w:type="dxa"/>
            <w:shd w:val="clear" w:color="auto" w:fill="auto"/>
          </w:tcPr>
          <w:p w14:paraId="7625F113" w14:textId="77777777" w:rsidR="001D6C5A" w:rsidRPr="001D6C5A" w:rsidRDefault="001D6C5A" w:rsidP="001D6C5A">
            <w:pPr>
              <w:rPr>
                <w:sz w:val="24"/>
                <w:szCs w:val="24"/>
                <w:lang w:val="sl-SI"/>
              </w:rPr>
            </w:pPr>
            <w:r w:rsidRPr="001D6C5A">
              <w:rPr>
                <w:sz w:val="24"/>
                <w:szCs w:val="24"/>
                <w:lang w:val="sl-SI"/>
              </w:rPr>
              <w:t>Срнећа дивљач</w:t>
            </w:r>
          </w:p>
        </w:tc>
        <w:tc>
          <w:tcPr>
            <w:tcW w:w="3724" w:type="dxa"/>
            <w:shd w:val="clear" w:color="auto" w:fill="auto"/>
            <w:vAlign w:val="center"/>
          </w:tcPr>
          <w:p w14:paraId="289E6D99" w14:textId="1875180B" w:rsidR="001D6C5A" w:rsidRPr="001D6C5A" w:rsidRDefault="001D6C5A" w:rsidP="001D6C5A">
            <w:pPr>
              <w:rPr>
                <w:sz w:val="24"/>
                <w:szCs w:val="24"/>
                <w:lang w:val="sl-SI"/>
              </w:rPr>
            </w:pPr>
            <w:bookmarkStart w:id="24" w:name="OLE_LINK2"/>
            <w:r w:rsidRPr="001D6C5A">
              <w:rPr>
                <w:sz w:val="24"/>
                <w:szCs w:val="24"/>
                <w:lang w:val="sr-Cyrl-CS"/>
              </w:rPr>
              <w:t xml:space="preserve">                                       16</w:t>
            </w:r>
            <w:r w:rsidR="006520EB">
              <w:rPr>
                <w:sz w:val="24"/>
                <w:szCs w:val="24"/>
                <w:lang w:val="sr-Cyrl-CS"/>
              </w:rPr>
              <w:t xml:space="preserve">8 </w:t>
            </w:r>
            <w:r w:rsidRPr="001D6C5A">
              <w:rPr>
                <w:sz w:val="24"/>
                <w:szCs w:val="24"/>
                <w:lang w:val="sl-SI"/>
              </w:rPr>
              <w:t>комада</w:t>
            </w:r>
            <w:bookmarkEnd w:id="24"/>
          </w:p>
        </w:tc>
      </w:tr>
      <w:tr w:rsidR="001D6C5A" w:rsidRPr="001D6C5A" w14:paraId="77BAF8EA" w14:textId="77777777" w:rsidTr="00E728B5">
        <w:trPr>
          <w:trHeight w:val="272"/>
          <w:jc w:val="center"/>
        </w:trPr>
        <w:tc>
          <w:tcPr>
            <w:tcW w:w="3724" w:type="dxa"/>
            <w:shd w:val="clear" w:color="auto" w:fill="auto"/>
          </w:tcPr>
          <w:p w14:paraId="743DE402" w14:textId="77777777" w:rsidR="001D6C5A" w:rsidRPr="001D6C5A" w:rsidRDefault="001D6C5A" w:rsidP="001D6C5A">
            <w:pPr>
              <w:rPr>
                <w:sz w:val="24"/>
                <w:szCs w:val="24"/>
                <w:lang w:val="sl-SI"/>
              </w:rPr>
            </w:pPr>
            <w:r w:rsidRPr="001D6C5A">
              <w:rPr>
                <w:sz w:val="24"/>
                <w:szCs w:val="24"/>
                <w:lang w:val="sl-SI"/>
              </w:rPr>
              <w:t>Дивља свиња</w:t>
            </w:r>
          </w:p>
        </w:tc>
        <w:tc>
          <w:tcPr>
            <w:tcW w:w="3724" w:type="dxa"/>
            <w:shd w:val="clear" w:color="auto" w:fill="auto"/>
            <w:vAlign w:val="center"/>
          </w:tcPr>
          <w:p w14:paraId="0561104C" w14:textId="063B114F" w:rsidR="001D6C5A" w:rsidRPr="001D6C5A" w:rsidRDefault="0091105D" w:rsidP="001D6C5A">
            <w:pPr>
              <w:jc w:val="right"/>
              <w:rPr>
                <w:sz w:val="24"/>
                <w:szCs w:val="24"/>
              </w:rPr>
            </w:pPr>
            <w:r>
              <w:rPr>
                <w:sz w:val="24"/>
                <w:szCs w:val="24"/>
                <w:lang w:val="sr-Cyrl-RS"/>
              </w:rPr>
              <w:t>2</w:t>
            </w:r>
            <w:r w:rsidR="006520EB">
              <w:rPr>
                <w:sz w:val="24"/>
                <w:szCs w:val="24"/>
                <w:lang w:val="sr-Cyrl-RS"/>
              </w:rPr>
              <w:t>10</w:t>
            </w:r>
            <w:r w:rsidR="001D6C5A" w:rsidRPr="001D6C5A">
              <w:rPr>
                <w:sz w:val="24"/>
                <w:szCs w:val="24"/>
                <w:lang w:val="sl-SI"/>
              </w:rPr>
              <w:t xml:space="preserve"> комада</w:t>
            </w:r>
          </w:p>
        </w:tc>
      </w:tr>
      <w:tr w:rsidR="001D6C5A" w:rsidRPr="001D6C5A" w14:paraId="310FAD20" w14:textId="77777777" w:rsidTr="00E728B5">
        <w:trPr>
          <w:trHeight w:val="288"/>
          <w:jc w:val="center"/>
        </w:trPr>
        <w:tc>
          <w:tcPr>
            <w:tcW w:w="7448" w:type="dxa"/>
            <w:gridSpan w:val="2"/>
            <w:shd w:val="clear" w:color="auto" w:fill="auto"/>
          </w:tcPr>
          <w:p w14:paraId="5AEC29E2" w14:textId="77777777" w:rsidR="001D6C5A" w:rsidRPr="001D6C5A" w:rsidRDefault="001D6C5A" w:rsidP="001D6C5A">
            <w:pPr>
              <w:jc w:val="center"/>
              <w:rPr>
                <w:b/>
                <w:sz w:val="24"/>
                <w:szCs w:val="24"/>
                <w:lang w:val="sr-Cyrl-CS"/>
              </w:rPr>
            </w:pPr>
            <w:r w:rsidRPr="001D6C5A">
              <w:rPr>
                <w:b/>
                <w:sz w:val="24"/>
                <w:szCs w:val="24"/>
                <w:lang w:val="sr-Cyrl-CS"/>
              </w:rPr>
              <w:t>Ситна длакава дивљач</w:t>
            </w:r>
          </w:p>
        </w:tc>
      </w:tr>
      <w:tr w:rsidR="001D6C5A" w:rsidRPr="001D6C5A" w14:paraId="6D1E401A" w14:textId="77777777" w:rsidTr="00E728B5">
        <w:trPr>
          <w:trHeight w:val="288"/>
          <w:jc w:val="center"/>
        </w:trPr>
        <w:tc>
          <w:tcPr>
            <w:tcW w:w="3724" w:type="dxa"/>
            <w:shd w:val="clear" w:color="auto" w:fill="auto"/>
          </w:tcPr>
          <w:p w14:paraId="41717F4A" w14:textId="77777777" w:rsidR="001D6C5A" w:rsidRPr="001D6C5A" w:rsidRDefault="001D6C5A" w:rsidP="001D6C5A">
            <w:pPr>
              <w:rPr>
                <w:sz w:val="24"/>
                <w:szCs w:val="24"/>
                <w:lang w:val="sl-SI"/>
              </w:rPr>
            </w:pPr>
            <w:r w:rsidRPr="001D6C5A">
              <w:rPr>
                <w:sz w:val="24"/>
                <w:szCs w:val="24"/>
                <w:lang w:val="sl-SI"/>
              </w:rPr>
              <w:t>Зец</w:t>
            </w:r>
          </w:p>
        </w:tc>
        <w:tc>
          <w:tcPr>
            <w:tcW w:w="3724" w:type="dxa"/>
            <w:shd w:val="clear" w:color="auto" w:fill="auto"/>
            <w:vAlign w:val="center"/>
          </w:tcPr>
          <w:p w14:paraId="3A2D0B7B" w14:textId="3786FAB9" w:rsidR="001D6C5A" w:rsidRPr="001D6C5A" w:rsidRDefault="006520EB" w:rsidP="001D6C5A">
            <w:pPr>
              <w:jc w:val="right"/>
              <w:rPr>
                <w:sz w:val="24"/>
                <w:szCs w:val="24"/>
              </w:rPr>
            </w:pPr>
            <w:r>
              <w:rPr>
                <w:sz w:val="24"/>
                <w:szCs w:val="24"/>
                <w:lang w:val="sr-Cyrl-CS"/>
              </w:rPr>
              <w:t>120</w:t>
            </w:r>
            <w:r w:rsidR="001D6C5A" w:rsidRPr="001D6C5A">
              <w:rPr>
                <w:sz w:val="24"/>
                <w:szCs w:val="24"/>
                <w:lang w:val="sl-SI"/>
              </w:rPr>
              <w:t xml:space="preserve"> комада</w:t>
            </w:r>
          </w:p>
        </w:tc>
      </w:tr>
    </w:tbl>
    <w:p w14:paraId="3C8E1E28" w14:textId="77777777" w:rsidR="001D6C5A" w:rsidRPr="001D6C5A" w:rsidRDefault="001D6C5A" w:rsidP="001D6C5A">
      <w:pPr>
        <w:jc w:val="both"/>
        <w:rPr>
          <w:sz w:val="24"/>
          <w:szCs w:val="24"/>
          <w:lang w:val="sr-Cyrl-CS"/>
        </w:rPr>
      </w:pPr>
    </w:p>
    <w:p w14:paraId="003EA5F9" w14:textId="77777777" w:rsidR="00BD645A" w:rsidRPr="001D6C5A" w:rsidRDefault="00BD645A" w:rsidP="00661A37">
      <w:pPr>
        <w:pStyle w:val="Hang127"/>
        <w:ind w:left="0" w:firstLine="720"/>
        <w:jc w:val="left"/>
        <w:rPr>
          <w:sz w:val="24"/>
          <w:szCs w:val="24"/>
        </w:rPr>
      </w:pPr>
    </w:p>
    <w:p w14:paraId="7E71E305" w14:textId="02D7DF25" w:rsidR="00BD645A" w:rsidRPr="00EF4EE5" w:rsidRDefault="00204184" w:rsidP="00BD645A">
      <w:pPr>
        <w:spacing w:after="60"/>
        <w:ind w:firstLine="720"/>
        <w:jc w:val="center"/>
        <w:rPr>
          <w:b/>
          <w:i/>
          <w:sz w:val="28"/>
          <w:szCs w:val="28"/>
          <w:lang w:val="ru-RU"/>
        </w:rPr>
      </w:pPr>
      <w:r w:rsidRPr="00EF4EE5">
        <w:rPr>
          <w:b/>
          <w:i/>
          <w:sz w:val="28"/>
          <w:szCs w:val="28"/>
          <w:lang w:val="ru-RU"/>
        </w:rPr>
        <w:t>5</w:t>
      </w:r>
      <w:r w:rsidR="00BD645A" w:rsidRPr="008305C1">
        <w:rPr>
          <w:b/>
          <w:i/>
          <w:sz w:val="28"/>
          <w:szCs w:val="28"/>
          <w:lang w:val="sl-SI"/>
        </w:rPr>
        <w:t>.</w:t>
      </w:r>
      <w:r w:rsidR="00F55678" w:rsidRPr="00EF4EE5">
        <w:rPr>
          <w:b/>
          <w:i/>
          <w:sz w:val="28"/>
          <w:szCs w:val="28"/>
          <w:lang w:val="ru-RU"/>
        </w:rPr>
        <w:t>1</w:t>
      </w:r>
      <w:r w:rsidR="00C16720">
        <w:rPr>
          <w:b/>
          <w:i/>
          <w:sz w:val="28"/>
          <w:szCs w:val="28"/>
          <w:lang w:val="ru-RU"/>
        </w:rPr>
        <w:t>7</w:t>
      </w:r>
      <w:r w:rsidR="00BD645A" w:rsidRPr="008305C1">
        <w:rPr>
          <w:b/>
          <w:i/>
          <w:sz w:val="28"/>
          <w:szCs w:val="28"/>
          <w:lang w:val="sl-SI"/>
        </w:rPr>
        <w:t>. Отвореност шумског комплекса саобраћајницама</w:t>
      </w:r>
    </w:p>
    <w:p w14:paraId="721F4567" w14:textId="77777777" w:rsidR="00BD645A" w:rsidRPr="00EF4EE5" w:rsidRDefault="00BD645A" w:rsidP="00BD645A">
      <w:pPr>
        <w:spacing w:after="60"/>
        <w:ind w:firstLine="720"/>
        <w:jc w:val="center"/>
        <w:rPr>
          <w:b/>
          <w:i/>
          <w:sz w:val="24"/>
          <w:szCs w:val="24"/>
          <w:lang w:val="ru-RU"/>
        </w:rPr>
      </w:pPr>
    </w:p>
    <w:p w14:paraId="34B6821F" w14:textId="761C12AC" w:rsidR="00BD645A" w:rsidRPr="00EF4EE5" w:rsidRDefault="00BD645A" w:rsidP="00BD645A">
      <w:pPr>
        <w:spacing w:after="60"/>
        <w:jc w:val="both"/>
        <w:rPr>
          <w:sz w:val="24"/>
          <w:szCs w:val="24"/>
          <w:lang w:val="ru-RU"/>
        </w:rPr>
      </w:pPr>
      <w:r w:rsidRPr="008305C1">
        <w:rPr>
          <w:sz w:val="24"/>
          <w:szCs w:val="24"/>
          <w:lang w:val="sr-Cyrl-CS"/>
        </w:rPr>
        <w:tab/>
      </w:r>
      <w:r w:rsidRPr="00EF4EE5">
        <w:rPr>
          <w:sz w:val="24"/>
          <w:szCs w:val="24"/>
          <w:lang w:val="ru-RU"/>
        </w:rPr>
        <w:t xml:space="preserve">Да би се сагледала и оценила развијеност мреже комуникација на подручју газдинске јединице </w:t>
      </w:r>
      <w:r w:rsidR="009C24A4">
        <w:rPr>
          <w:rFonts w:eastAsia="Calibri"/>
          <w:sz w:val="24"/>
          <w:szCs w:val="24"/>
          <w:lang w:val="sr-Cyrl-CS"/>
        </w:rPr>
        <w:t>„</w:t>
      </w:r>
      <w:r w:rsidR="00535FC4">
        <w:rPr>
          <w:rFonts w:eastAsia="Calibri"/>
          <w:sz w:val="24"/>
          <w:szCs w:val="24"/>
          <w:lang w:val="sr-Cyrl-CS"/>
        </w:rPr>
        <w:t>Троглав-Дубочица</w:t>
      </w:r>
      <w:r w:rsidR="009C24A4">
        <w:rPr>
          <w:rFonts w:eastAsia="Calibri"/>
          <w:sz w:val="24"/>
          <w:szCs w:val="24"/>
          <w:lang w:val="sr-Cyrl-CS"/>
        </w:rPr>
        <w:t xml:space="preserve">“ </w:t>
      </w:r>
      <w:r w:rsidRPr="00EF4EE5">
        <w:rPr>
          <w:rFonts w:eastAsia="Calibri"/>
          <w:sz w:val="24"/>
          <w:szCs w:val="24"/>
          <w:lang w:val="ru-RU"/>
        </w:rPr>
        <w:t>приликом планирања</w:t>
      </w:r>
      <w:r w:rsidRPr="008305C1">
        <w:rPr>
          <w:rFonts w:eastAsia="Calibri"/>
          <w:sz w:val="24"/>
          <w:szCs w:val="24"/>
          <w:lang w:val="sr-Cyrl-CS"/>
        </w:rPr>
        <w:t>,</w:t>
      </w:r>
      <w:r w:rsidRPr="00EF4EE5">
        <w:rPr>
          <w:sz w:val="24"/>
          <w:szCs w:val="24"/>
          <w:lang w:val="ru-RU"/>
        </w:rPr>
        <w:t xml:space="preserve"> неопходно је анализирати њену спољашњу и унутрашњу отвореност</w:t>
      </w:r>
      <w:r w:rsidR="00A66B67" w:rsidRPr="00EF4EE5">
        <w:rPr>
          <w:sz w:val="24"/>
          <w:szCs w:val="24"/>
          <w:lang w:val="ru-RU"/>
        </w:rPr>
        <w:t>.</w:t>
      </w:r>
    </w:p>
    <w:p w14:paraId="58AAA2EC" w14:textId="77777777" w:rsidR="00BD645A" w:rsidRPr="00EF4EE5" w:rsidRDefault="00BD645A" w:rsidP="00BD645A">
      <w:pPr>
        <w:jc w:val="both"/>
        <w:rPr>
          <w:sz w:val="24"/>
          <w:szCs w:val="24"/>
          <w:lang w:val="ru-RU"/>
        </w:rPr>
      </w:pPr>
      <w:r w:rsidRPr="008305C1">
        <w:rPr>
          <w:sz w:val="24"/>
          <w:szCs w:val="24"/>
          <w:lang w:val="sr-Cyrl-CS"/>
        </w:rPr>
        <w:tab/>
      </w:r>
    </w:p>
    <w:p w14:paraId="25391266" w14:textId="1F2BE852" w:rsidR="00BD645A" w:rsidRPr="008305C1" w:rsidRDefault="00204184" w:rsidP="00565F52">
      <w:pPr>
        <w:jc w:val="center"/>
        <w:rPr>
          <w:b/>
          <w:sz w:val="24"/>
          <w:szCs w:val="24"/>
          <w:lang w:val="sr-Cyrl-CS"/>
        </w:rPr>
      </w:pPr>
      <w:r>
        <w:rPr>
          <w:b/>
          <w:sz w:val="24"/>
          <w:szCs w:val="24"/>
          <w:lang w:val="sr-Cyrl-CS"/>
        </w:rPr>
        <w:t>5</w:t>
      </w:r>
      <w:r w:rsidR="00BD645A" w:rsidRPr="008305C1">
        <w:rPr>
          <w:b/>
          <w:sz w:val="24"/>
          <w:szCs w:val="24"/>
          <w:lang w:val="sr-Cyrl-CS"/>
        </w:rPr>
        <w:t>.</w:t>
      </w:r>
      <w:r w:rsidR="00F55678">
        <w:rPr>
          <w:b/>
          <w:sz w:val="24"/>
          <w:szCs w:val="24"/>
          <w:lang w:val="sr-Cyrl-CS"/>
        </w:rPr>
        <w:t>1</w:t>
      </w:r>
      <w:r w:rsidR="00C16720">
        <w:rPr>
          <w:b/>
          <w:sz w:val="24"/>
          <w:szCs w:val="24"/>
          <w:lang w:val="sr-Cyrl-CS"/>
        </w:rPr>
        <w:t>7</w:t>
      </w:r>
      <w:r w:rsidR="00BD645A" w:rsidRPr="008305C1">
        <w:rPr>
          <w:b/>
          <w:sz w:val="24"/>
          <w:szCs w:val="24"/>
          <w:lang w:val="sr-Cyrl-CS"/>
        </w:rPr>
        <w:t>.1. Спољашња отвореност газдинске јединице</w:t>
      </w:r>
    </w:p>
    <w:p w14:paraId="1983A4A7" w14:textId="77777777" w:rsidR="00BD645A" w:rsidRPr="00EF4EE5" w:rsidRDefault="00BD645A" w:rsidP="00565F52">
      <w:pPr>
        <w:spacing w:after="120"/>
        <w:jc w:val="center"/>
        <w:rPr>
          <w:sz w:val="24"/>
          <w:szCs w:val="24"/>
          <w:lang w:val="ru-RU"/>
        </w:rPr>
      </w:pPr>
    </w:p>
    <w:p w14:paraId="2A75DDB4" w14:textId="0BCE3549" w:rsidR="00BD645A" w:rsidRPr="00C61F87" w:rsidRDefault="00C61F87" w:rsidP="000B7BC5">
      <w:pPr>
        <w:ind w:firstLine="720"/>
        <w:jc w:val="both"/>
        <w:rPr>
          <w:sz w:val="24"/>
          <w:szCs w:val="24"/>
          <w:lang w:val="sr-Cyrl-CS"/>
        </w:rPr>
      </w:pPr>
      <w:r w:rsidRPr="00C61F87">
        <w:rPr>
          <w:sz w:val="24"/>
          <w:szCs w:val="24"/>
          <w:lang w:val="sr-Cyrl-CS"/>
        </w:rPr>
        <w:t xml:space="preserve">  </w:t>
      </w:r>
      <w:r w:rsidRPr="00C61F87">
        <w:rPr>
          <w:sz w:val="24"/>
          <w:szCs w:val="24"/>
          <w:lang w:val="sl-SI"/>
        </w:rPr>
        <w:t>Глaвни кoмплeкси шумa oвe гaздинскe jeдиницe пoвeзaни су шумским кaмиoнским путeвимa сa рeгиoнaлним путeм Крaљeвo – Toли</w:t>
      </w:r>
      <w:r w:rsidRPr="00C61F87">
        <w:rPr>
          <w:sz w:val="24"/>
          <w:szCs w:val="24"/>
          <w:lang w:val="hr-HR"/>
        </w:rPr>
        <w:t>шницa</w:t>
      </w:r>
      <w:r w:rsidRPr="00C61F87">
        <w:rPr>
          <w:sz w:val="24"/>
          <w:szCs w:val="24"/>
          <w:lang w:val="sl-SI"/>
        </w:rPr>
        <w:t xml:space="preserve"> и Maгистрaлним путeм Рaшкa – Крaљeвo.</w:t>
      </w:r>
      <w:r w:rsidR="00BD645A" w:rsidRPr="00C61F87">
        <w:rPr>
          <w:sz w:val="24"/>
          <w:szCs w:val="24"/>
          <w:lang w:val="sr-Cyrl-CS"/>
        </w:rPr>
        <w:t>Међусобном повезаношћу</w:t>
      </w:r>
      <w:r w:rsidR="00A87348" w:rsidRPr="00C61F87">
        <w:rPr>
          <w:sz w:val="24"/>
          <w:szCs w:val="24"/>
          <w:lang w:val="sr-Cyrl-CS"/>
        </w:rPr>
        <w:t xml:space="preserve"> </w:t>
      </w:r>
      <w:r w:rsidR="00BD645A" w:rsidRPr="00C61F87">
        <w:rPr>
          <w:sz w:val="24"/>
          <w:szCs w:val="24"/>
          <w:lang w:val="sr-Cyrl-CS"/>
        </w:rPr>
        <w:t>и в</w:t>
      </w:r>
      <w:r w:rsidR="00BD645A" w:rsidRPr="00C61F87">
        <w:rPr>
          <w:sz w:val="24"/>
          <w:szCs w:val="24"/>
          <w:lang w:val="ru-RU"/>
        </w:rPr>
        <w:t>ез</w:t>
      </w:r>
      <w:r w:rsidR="00BD645A" w:rsidRPr="00C61F87">
        <w:rPr>
          <w:sz w:val="24"/>
          <w:szCs w:val="24"/>
          <w:lang w:val="sr-Cyrl-CS"/>
        </w:rPr>
        <w:t>ом</w:t>
      </w:r>
      <w:r w:rsidR="00BD645A" w:rsidRPr="00C61F87">
        <w:rPr>
          <w:sz w:val="24"/>
          <w:szCs w:val="24"/>
          <w:lang w:val="ru-RU"/>
        </w:rPr>
        <w:t xml:space="preserve"> са шумским </w:t>
      </w:r>
      <w:r w:rsidR="00BD645A" w:rsidRPr="00C61F87">
        <w:rPr>
          <w:sz w:val="24"/>
          <w:szCs w:val="24"/>
          <w:lang w:val="sr-Cyrl-CS"/>
        </w:rPr>
        <w:t xml:space="preserve">камионским </w:t>
      </w:r>
      <w:r w:rsidR="00BD645A" w:rsidRPr="00C61F87">
        <w:rPr>
          <w:sz w:val="24"/>
          <w:szCs w:val="24"/>
          <w:lang w:val="ru-RU"/>
        </w:rPr>
        <w:t xml:space="preserve">путевима </w:t>
      </w:r>
      <w:r w:rsidR="00BD645A" w:rsidRPr="00C61F87">
        <w:rPr>
          <w:sz w:val="24"/>
          <w:szCs w:val="24"/>
          <w:lang w:val="sr-Cyrl-CS"/>
        </w:rPr>
        <w:t>с</w:t>
      </w:r>
      <w:r w:rsidR="00BD645A" w:rsidRPr="00C61F87">
        <w:rPr>
          <w:sz w:val="24"/>
          <w:szCs w:val="24"/>
          <w:lang w:val="ru-RU"/>
        </w:rPr>
        <w:t>вих делова јединице</w:t>
      </w:r>
      <w:r w:rsidR="00680C6B" w:rsidRPr="00C61F87">
        <w:rPr>
          <w:sz w:val="24"/>
          <w:szCs w:val="24"/>
          <w:lang w:val="sr-Latn-RS"/>
        </w:rPr>
        <w:t xml:space="preserve">  </w:t>
      </w:r>
      <w:r w:rsidR="00BD645A" w:rsidRPr="00C61F87">
        <w:rPr>
          <w:sz w:val="24"/>
          <w:szCs w:val="24"/>
          <w:lang w:val="ru-RU"/>
        </w:rPr>
        <w:t xml:space="preserve">омогућују </w:t>
      </w:r>
      <w:r w:rsidR="00BD645A" w:rsidRPr="00C61F87">
        <w:rPr>
          <w:sz w:val="24"/>
          <w:szCs w:val="24"/>
          <w:lang w:val="sr-Cyrl-CS"/>
        </w:rPr>
        <w:t xml:space="preserve">саобраћај моторних возила и камиона и </w:t>
      </w:r>
      <w:r w:rsidR="00BD645A" w:rsidRPr="00C61F87">
        <w:rPr>
          <w:sz w:val="24"/>
          <w:szCs w:val="24"/>
          <w:lang w:val="ru-RU"/>
        </w:rPr>
        <w:t xml:space="preserve">транспорт дрвних сортимената. </w:t>
      </w:r>
    </w:p>
    <w:p w14:paraId="06C70DC6" w14:textId="77777777" w:rsidR="00BD645A" w:rsidRPr="00EF4EE5" w:rsidRDefault="00BD645A" w:rsidP="000B7BC5">
      <w:pPr>
        <w:jc w:val="both"/>
        <w:rPr>
          <w:sz w:val="24"/>
          <w:szCs w:val="24"/>
          <w:lang w:val="ru-RU"/>
        </w:rPr>
      </w:pPr>
      <w:r w:rsidRPr="0070510F">
        <w:rPr>
          <w:sz w:val="24"/>
          <w:szCs w:val="24"/>
          <w:lang w:val="sr-Cyrl-CS"/>
        </w:rPr>
        <w:tab/>
        <w:t>Оваква спољашња отвореност газдинске јединице и повезаност са јавним путевима вишег реда може се окарактерисати као повољна, па се ова отвореност може сматрати функционалном са аспекта транспорта дрвних сортимената.</w:t>
      </w:r>
    </w:p>
    <w:p w14:paraId="1D680E11" w14:textId="77777777" w:rsidR="00CD67ED" w:rsidRDefault="00CD67ED" w:rsidP="00BD645A">
      <w:pPr>
        <w:jc w:val="center"/>
        <w:rPr>
          <w:b/>
          <w:sz w:val="24"/>
          <w:szCs w:val="24"/>
          <w:lang w:val="sr-Cyrl-CS"/>
        </w:rPr>
      </w:pPr>
    </w:p>
    <w:p w14:paraId="3BF0714D" w14:textId="24CA8FC1" w:rsidR="00BD645A" w:rsidRPr="001B4174" w:rsidRDefault="00204184" w:rsidP="00BD645A">
      <w:pPr>
        <w:jc w:val="center"/>
        <w:rPr>
          <w:b/>
          <w:sz w:val="24"/>
          <w:szCs w:val="24"/>
          <w:lang w:val="ru-RU"/>
        </w:rPr>
      </w:pPr>
      <w:r w:rsidRPr="001B4174">
        <w:rPr>
          <w:b/>
          <w:sz w:val="24"/>
          <w:szCs w:val="24"/>
          <w:lang w:val="sr-Cyrl-CS"/>
        </w:rPr>
        <w:t>5</w:t>
      </w:r>
      <w:r w:rsidR="00BD645A" w:rsidRPr="001B4174">
        <w:rPr>
          <w:b/>
          <w:sz w:val="24"/>
          <w:szCs w:val="24"/>
          <w:lang w:val="sr-Cyrl-CS"/>
        </w:rPr>
        <w:t>.</w:t>
      </w:r>
      <w:r w:rsidR="00F55678" w:rsidRPr="001B4174">
        <w:rPr>
          <w:b/>
          <w:sz w:val="24"/>
          <w:szCs w:val="24"/>
          <w:lang w:val="sr-Cyrl-CS"/>
        </w:rPr>
        <w:t>1</w:t>
      </w:r>
      <w:r w:rsidR="00C16720" w:rsidRPr="001B4174">
        <w:rPr>
          <w:b/>
          <w:sz w:val="24"/>
          <w:szCs w:val="24"/>
          <w:lang w:val="sr-Cyrl-CS"/>
        </w:rPr>
        <w:t>7</w:t>
      </w:r>
      <w:r w:rsidR="00BD645A" w:rsidRPr="001B4174">
        <w:rPr>
          <w:b/>
          <w:sz w:val="24"/>
          <w:szCs w:val="24"/>
          <w:lang w:val="ru-RU"/>
        </w:rPr>
        <w:t>.</w:t>
      </w:r>
      <w:r w:rsidR="00BD645A" w:rsidRPr="001B4174">
        <w:rPr>
          <w:b/>
          <w:sz w:val="24"/>
          <w:szCs w:val="24"/>
          <w:lang w:val="sr-Cyrl-CS"/>
        </w:rPr>
        <w:t>2. Унутрашња отворност газдинске јединице</w:t>
      </w:r>
    </w:p>
    <w:p w14:paraId="1237699F" w14:textId="77777777" w:rsidR="00BD645A" w:rsidRPr="00C61F87" w:rsidRDefault="00BD645A" w:rsidP="00BD645A">
      <w:pPr>
        <w:jc w:val="center"/>
        <w:rPr>
          <w:b/>
          <w:color w:val="FF0000"/>
          <w:sz w:val="24"/>
          <w:szCs w:val="24"/>
          <w:lang w:val="sr-Cyrl-RS"/>
        </w:rPr>
      </w:pPr>
    </w:p>
    <w:p w14:paraId="72DBB9A6" w14:textId="674DAE46" w:rsidR="00BD645A" w:rsidRPr="00CD67ED" w:rsidRDefault="00BD645A" w:rsidP="00BD645A">
      <w:pPr>
        <w:autoSpaceDE w:val="0"/>
        <w:autoSpaceDN w:val="0"/>
        <w:adjustRightInd w:val="0"/>
        <w:spacing w:after="60"/>
        <w:jc w:val="both"/>
        <w:rPr>
          <w:rFonts w:eastAsia="Calibri"/>
          <w:sz w:val="24"/>
          <w:szCs w:val="24"/>
          <w:lang w:val="sr-Cyrl-CS"/>
        </w:rPr>
      </w:pPr>
      <w:r w:rsidRPr="00EF4EE5">
        <w:rPr>
          <w:rFonts w:eastAsia="Calibri"/>
          <w:sz w:val="24"/>
          <w:szCs w:val="24"/>
          <w:lang w:val="ru-RU"/>
        </w:rPr>
        <w:tab/>
        <w:t>Мрежа шумских путева</w:t>
      </w:r>
      <w:r w:rsidRPr="00CD67ED">
        <w:rPr>
          <w:rFonts w:eastAsia="Calibri"/>
          <w:sz w:val="24"/>
          <w:szCs w:val="24"/>
          <w:lang w:val="sr-Cyrl-CS"/>
        </w:rPr>
        <w:t xml:space="preserve"> у</w:t>
      </w:r>
      <w:r w:rsidRPr="00EF4EE5">
        <w:rPr>
          <w:rFonts w:eastAsia="Calibri"/>
          <w:sz w:val="24"/>
          <w:szCs w:val="24"/>
          <w:lang w:val="ru-RU"/>
        </w:rPr>
        <w:t xml:space="preserve"> већем делу газдинске јединице је развијена.Треба поменути </w:t>
      </w:r>
      <w:r w:rsidR="00E26F51" w:rsidRPr="00CD67ED">
        <w:rPr>
          <w:rFonts w:eastAsia="Calibri"/>
          <w:sz w:val="24"/>
          <w:szCs w:val="24"/>
          <w:lang w:val="sr-Cyrl-RS"/>
        </w:rPr>
        <w:t>да</w:t>
      </w:r>
      <w:r w:rsidRPr="00EF4EE5">
        <w:rPr>
          <w:rFonts w:eastAsia="Calibri"/>
          <w:sz w:val="24"/>
          <w:szCs w:val="24"/>
          <w:lang w:val="ru-RU"/>
        </w:rPr>
        <w:t xml:space="preserve"> </w:t>
      </w:r>
      <w:r w:rsidRPr="00CD67ED">
        <w:rPr>
          <w:rFonts w:eastAsia="Calibri"/>
          <w:sz w:val="24"/>
          <w:szCs w:val="24"/>
          <w:lang w:val="sr-Cyrl-CS"/>
        </w:rPr>
        <w:t xml:space="preserve">у </w:t>
      </w:r>
      <w:r w:rsidR="00E26F51" w:rsidRPr="00CD67ED">
        <w:rPr>
          <w:rFonts w:eastAsia="Calibri"/>
          <w:sz w:val="24"/>
          <w:szCs w:val="24"/>
          <w:lang w:val="sr-Cyrl-CS"/>
        </w:rPr>
        <w:t xml:space="preserve">појединим деловима газдинске јединице, </w:t>
      </w:r>
      <w:r w:rsidRPr="00CD67ED">
        <w:rPr>
          <w:rFonts w:eastAsia="Calibri"/>
          <w:sz w:val="24"/>
          <w:szCs w:val="24"/>
          <w:lang w:val="sr-Cyrl-CS"/>
        </w:rPr>
        <w:t xml:space="preserve"> где доминирају </w:t>
      </w:r>
      <w:r w:rsidR="00B84647" w:rsidRPr="00CD67ED">
        <w:rPr>
          <w:rFonts w:eastAsia="Calibri"/>
          <w:sz w:val="24"/>
          <w:szCs w:val="24"/>
          <w:lang w:val="sr-Cyrl-CS"/>
        </w:rPr>
        <w:t>вештачки подигнуте састојине црног и белог бора</w:t>
      </w:r>
      <w:r w:rsidRPr="00CD67ED">
        <w:rPr>
          <w:rFonts w:eastAsia="Calibri"/>
          <w:sz w:val="24"/>
          <w:szCs w:val="24"/>
          <w:lang w:val="sr-Cyrl-CS"/>
        </w:rPr>
        <w:t>,</w:t>
      </w:r>
      <w:r w:rsidR="002F2335">
        <w:rPr>
          <w:rFonts w:eastAsia="Calibri"/>
          <w:sz w:val="24"/>
          <w:szCs w:val="24"/>
          <w:lang w:val="sr-Cyrl-CS"/>
        </w:rPr>
        <w:t>као и одређени делови храстових шума,</w:t>
      </w:r>
      <w:r w:rsidRPr="00CD67ED">
        <w:rPr>
          <w:rFonts w:eastAsia="Calibri"/>
          <w:sz w:val="24"/>
          <w:szCs w:val="24"/>
          <w:lang w:val="sr-Cyrl-CS"/>
        </w:rPr>
        <w:t xml:space="preserve"> недостаје неколико путнх праваца, који би за циљ имали скраћење транспортних дистанци, нарочито у првој фази транспорта. Ако се у обзир узме стање састојина у наведеним деловима газдинске јединице, онда постаје јасно да постоји економски интерес и оправдана потреба за даљим пројектима отварања ових делова.</w:t>
      </w:r>
    </w:p>
    <w:p w14:paraId="726DFAAE" w14:textId="4B5680FD" w:rsidR="0098529A" w:rsidRDefault="00BD645A" w:rsidP="00CD67ED">
      <w:pPr>
        <w:spacing w:after="120"/>
        <w:ind w:firstLine="720"/>
        <w:jc w:val="both"/>
        <w:rPr>
          <w:sz w:val="24"/>
          <w:lang w:val="sr-Cyrl-CS"/>
        </w:rPr>
      </w:pPr>
      <w:r w:rsidRPr="00CD67ED">
        <w:rPr>
          <w:sz w:val="24"/>
          <w:szCs w:val="24"/>
          <w:lang w:val="sl-SI"/>
        </w:rPr>
        <w:t xml:space="preserve">У слeдeћoj тaбeли дaт je прeглeд шумских путeвa кojи </w:t>
      </w:r>
      <w:r w:rsidRPr="00CD67ED">
        <w:rPr>
          <w:sz w:val="24"/>
          <w:szCs w:val="24"/>
          <w:lang w:val="sr-Cyrl-CS"/>
        </w:rPr>
        <w:t>отварају</w:t>
      </w:r>
      <w:r w:rsidRPr="00CD67ED">
        <w:rPr>
          <w:sz w:val="24"/>
          <w:szCs w:val="24"/>
          <w:lang w:val="sl-SI"/>
        </w:rPr>
        <w:t xml:space="preserve"> oву гaздинску jeдиницу</w:t>
      </w:r>
      <w:r w:rsidR="0070510F" w:rsidRPr="00CD67ED">
        <w:rPr>
          <w:sz w:val="24"/>
          <w:szCs w:val="24"/>
          <w:lang w:val="sr-Cyrl-RS"/>
        </w:rPr>
        <w:t xml:space="preserve"> </w:t>
      </w:r>
      <w:r w:rsidRPr="00CD67ED">
        <w:rPr>
          <w:sz w:val="24"/>
          <w:lang w:val="sr-Cyrl-CS"/>
        </w:rPr>
        <w:t xml:space="preserve">по називу, одељењима, дужини, категорији и просечној отворености: </w:t>
      </w:r>
    </w:p>
    <w:tbl>
      <w:tblPr>
        <w:tblW w:w="0" w:type="auto"/>
        <w:tblInd w:w="113" w:type="dxa"/>
        <w:tblLook w:val="04A0" w:firstRow="1" w:lastRow="0" w:firstColumn="1" w:lastColumn="0" w:noHBand="0" w:noVBand="1"/>
      </w:tblPr>
      <w:tblGrid>
        <w:gridCol w:w="710"/>
        <w:gridCol w:w="1190"/>
        <w:gridCol w:w="1367"/>
        <w:gridCol w:w="1082"/>
        <w:gridCol w:w="974"/>
        <w:gridCol w:w="974"/>
        <w:gridCol w:w="998"/>
        <w:gridCol w:w="656"/>
        <w:gridCol w:w="653"/>
        <w:gridCol w:w="366"/>
        <w:gridCol w:w="1600"/>
      </w:tblGrid>
      <w:tr w:rsidR="003F1B96" w:rsidRPr="003F1B96" w14:paraId="00FBEFAC" w14:textId="77777777" w:rsidTr="001B4174">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2D9C65C" w14:textId="77777777" w:rsidR="003F1B96" w:rsidRPr="003F1B96" w:rsidRDefault="003F1B96" w:rsidP="003F1B96">
            <w:pPr>
              <w:jc w:val="center"/>
              <w:rPr>
                <w:color w:val="000000"/>
                <w:sz w:val="16"/>
                <w:szCs w:val="16"/>
              </w:rPr>
            </w:pPr>
            <w:r w:rsidRPr="003F1B96">
              <w:rPr>
                <w:color w:val="000000"/>
                <w:sz w:val="16"/>
                <w:szCs w:val="16"/>
              </w:rPr>
              <w:t>Ред.Бр.</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79B9515" w14:textId="77777777" w:rsidR="003F1B96" w:rsidRPr="003F1B96" w:rsidRDefault="003F1B96" w:rsidP="003F1B96">
            <w:pPr>
              <w:jc w:val="center"/>
              <w:rPr>
                <w:color w:val="000000"/>
                <w:sz w:val="16"/>
                <w:szCs w:val="16"/>
              </w:rPr>
            </w:pPr>
            <w:r w:rsidRPr="003F1B96">
              <w:rPr>
                <w:color w:val="000000"/>
                <w:sz w:val="16"/>
                <w:szCs w:val="16"/>
              </w:rPr>
              <w:t>Назив пута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06B3226B" w14:textId="77777777" w:rsidR="003F1B96" w:rsidRPr="003F1B96" w:rsidRDefault="003F1B96" w:rsidP="003F1B96">
            <w:pPr>
              <w:jc w:val="center"/>
              <w:rPr>
                <w:color w:val="000000"/>
                <w:sz w:val="16"/>
                <w:szCs w:val="16"/>
              </w:rPr>
            </w:pPr>
            <w:r w:rsidRPr="003F1B96">
              <w:rPr>
                <w:color w:val="000000"/>
                <w:sz w:val="16"/>
                <w:szCs w:val="16"/>
              </w:rPr>
              <w:t>Одељења која отвара</w:t>
            </w:r>
          </w:p>
        </w:tc>
        <w:tc>
          <w:tcPr>
            <w:tcW w:w="0" w:type="auto"/>
            <w:gridSpan w:val="4"/>
            <w:tcBorders>
              <w:top w:val="single" w:sz="4" w:space="0" w:color="auto"/>
              <w:left w:val="nil"/>
              <w:bottom w:val="single" w:sz="4" w:space="0" w:color="auto"/>
              <w:right w:val="single" w:sz="4" w:space="0" w:color="auto"/>
            </w:tcBorders>
            <w:shd w:val="clear" w:color="000000" w:fill="C0C0C0"/>
            <w:vAlign w:val="center"/>
            <w:hideMark/>
          </w:tcPr>
          <w:p w14:paraId="213C29E8" w14:textId="77777777" w:rsidR="003F1B96" w:rsidRPr="003F1B96" w:rsidRDefault="003F1B96" w:rsidP="003F1B96">
            <w:pPr>
              <w:jc w:val="center"/>
              <w:rPr>
                <w:color w:val="000000"/>
                <w:sz w:val="16"/>
                <w:szCs w:val="16"/>
              </w:rPr>
            </w:pPr>
            <w:r w:rsidRPr="003F1B96">
              <w:rPr>
                <w:color w:val="000000"/>
                <w:sz w:val="16"/>
                <w:szCs w:val="16"/>
              </w:rPr>
              <w:t>Категорија и дужина пута у km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C206441" w14:textId="77777777" w:rsidR="003F1B96" w:rsidRPr="003F1B96" w:rsidRDefault="003F1B96" w:rsidP="003F1B96">
            <w:pPr>
              <w:jc w:val="center"/>
              <w:rPr>
                <w:color w:val="000000"/>
                <w:sz w:val="16"/>
                <w:szCs w:val="16"/>
              </w:rPr>
            </w:pPr>
            <w:r w:rsidRPr="003F1B96">
              <w:rPr>
                <w:color w:val="000000"/>
                <w:sz w:val="16"/>
                <w:szCs w:val="16"/>
              </w:rPr>
              <w:t>Свега</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1B2C338" w14:textId="77777777" w:rsidR="003F1B96" w:rsidRPr="003F1B96" w:rsidRDefault="003F1B96" w:rsidP="003F1B96">
            <w:pPr>
              <w:jc w:val="center"/>
              <w:rPr>
                <w:color w:val="000000"/>
                <w:sz w:val="16"/>
                <w:szCs w:val="16"/>
              </w:rPr>
            </w:pPr>
            <w:r w:rsidRPr="003F1B96">
              <w:rPr>
                <w:color w:val="000000"/>
                <w:sz w:val="16"/>
                <w:szCs w:val="16"/>
              </w:rPr>
              <w:t xml:space="preserve">Просечна отвореност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1F7F842" w14:textId="77777777" w:rsidR="003F1B96" w:rsidRPr="003F1B96" w:rsidRDefault="003F1B96" w:rsidP="003F1B96">
            <w:pPr>
              <w:jc w:val="center"/>
              <w:rPr>
                <w:color w:val="000000"/>
                <w:sz w:val="16"/>
                <w:szCs w:val="16"/>
              </w:rPr>
            </w:pPr>
            <w:r w:rsidRPr="003F1B96">
              <w:rPr>
                <w:color w:val="000000"/>
                <w:sz w:val="16"/>
                <w:szCs w:val="16"/>
              </w:rPr>
              <w:t xml:space="preserve">Напомена                                                 </w:t>
            </w:r>
            <w:proofErr w:type="gramStart"/>
            <w:r w:rsidRPr="003F1B96">
              <w:rPr>
                <w:color w:val="000000"/>
                <w:sz w:val="16"/>
                <w:szCs w:val="16"/>
              </w:rPr>
              <w:t xml:space="preserve">   (</w:t>
            </w:r>
            <w:proofErr w:type="gramEnd"/>
            <w:r w:rsidRPr="003F1B96">
              <w:rPr>
                <w:color w:val="000000"/>
                <w:sz w:val="16"/>
                <w:szCs w:val="16"/>
              </w:rPr>
              <w:t>вжне карактеристике путног правца)</w:t>
            </w:r>
          </w:p>
        </w:tc>
      </w:tr>
      <w:tr w:rsidR="003F1B96" w:rsidRPr="003F1B96" w14:paraId="28623B60" w14:textId="77777777" w:rsidTr="001B4174">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637FB"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3E6F40"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3ED21B" w14:textId="77777777" w:rsidR="003F1B96" w:rsidRPr="003F1B96" w:rsidRDefault="003F1B96" w:rsidP="003F1B96">
            <w:pPr>
              <w:rPr>
                <w:color w:val="000000"/>
                <w:sz w:val="16"/>
                <w:szCs w:val="16"/>
              </w:rPr>
            </w:pP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6C0EFFD7" w14:textId="77777777" w:rsidR="003F1B96" w:rsidRPr="003F1B96" w:rsidRDefault="003F1B96" w:rsidP="003F1B96">
            <w:pPr>
              <w:jc w:val="center"/>
              <w:rPr>
                <w:color w:val="000000"/>
                <w:sz w:val="16"/>
                <w:szCs w:val="16"/>
              </w:rPr>
            </w:pPr>
            <w:r w:rsidRPr="003F1B96">
              <w:rPr>
                <w:color w:val="000000"/>
                <w:sz w:val="16"/>
                <w:szCs w:val="16"/>
              </w:rPr>
              <w:t>Јавни путеви</w:t>
            </w:r>
          </w:p>
        </w:tc>
        <w:tc>
          <w:tcPr>
            <w:tcW w:w="0" w:type="auto"/>
            <w:gridSpan w:val="2"/>
            <w:tcBorders>
              <w:top w:val="single" w:sz="4" w:space="0" w:color="auto"/>
              <w:left w:val="nil"/>
              <w:bottom w:val="single" w:sz="4" w:space="0" w:color="auto"/>
              <w:right w:val="nil"/>
            </w:tcBorders>
            <w:shd w:val="clear" w:color="000000" w:fill="C0C0C0"/>
            <w:vAlign w:val="center"/>
            <w:hideMark/>
          </w:tcPr>
          <w:p w14:paraId="1679D77D" w14:textId="77777777" w:rsidR="003F1B96" w:rsidRPr="003F1B96" w:rsidRDefault="003F1B96" w:rsidP="003F1B96">
            <w:pPr>
              <w:jc w:val="center"/>
              <w:rPr>
                <w:color w:val="000000"/>
                <w:sz w:val="16"/>
                <w:szCs w:val="16"/>
              </w:rPr>
            </w:pPr>
            <w:r w:rsidRPr="003F1B96">
              <w:rPr>
                <w:color w:val="000000"/>
                <w:sz w:val="16"/>
                <w:szCs w:val="16"/>
              </w:rPr>
              <w:t>Шумски путеви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C9DF7" w14:textId="77777777" w:rsidR="003F1B96" w:rsidRPr="003F1B96" w:rsidRDefault="003F1B96" w:rsidP="003F1B96">
            <w:pPr>
              <w:rPr>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54F87B"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CD41CD" w14:textId="77777777" w:rsidR="003F1B96" w:rsidRPr="003F1B96" w:rsidRDefault="003F1B96" w:rsidP="003F1B96">
            <w:pPr>
              <w:rPr>
                <w:color w:val="000000"/>
                <w:sz w:val="16"/>
                <w:szCs w:val="16"/>
              </w:rPr>
            </w:pPr>
          </w:p>
        </w:tc>
      </w:tr>
      <w:tr w:rsidR="003F1B96" w:rsidRPr="003F1B96" w14:paraId="2931FDFF" w14:textId="77777777" w:rsidTr="001B4174">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8CACE9"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25B15"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6FD18CF" w14:textId="77777777" w:rsidR="003F1B96" w:rsidRPr="003F1B96" w:rsidRDefault="003F1B96" w:rsidP="003F1B96">
            <w:pPr>
              <w:rPr>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6AD916B" w14:textId="77777777" w:rsidR="003F1B96" w:rsidRPr="003F1B96" w:rsidRDefault="003F1B96" w:rsidP="003F1B96">
            <w:pPr>
              <w:jc w:val="center"/>
              <w:rPr>
                <w:color w:val="000000"/>
                <w:sz w:val="16"/>
                <w:szCs w:val="16"/>
              </w:rPr>
            </w:pPr>
            <w:r w:rsidRPr="003F1B96">
              <w:rPr>
                <w:color w:val="000000"/>
                <w:sz w:val="16"/>
                <w:szCs w:val="16"/>
              </w:rPr>
              <w:t>са савременим коловозом</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BB09601" w14:textId="77777777" w:rsidR="003F1B96" w:rsidRPr="003F1B96" w:rsidRDefault="003F1B96" w:rsidP="003F1B96">
            <w:pPr>
              <w:jc w:val="center"/>
              <w:rPr>
                <w:color w:val="000000"/>
                <w:sz w:val="16"/>
                <w:szCs w:val="16"/>
              </w:rPr>
            </w:pPr>
            <w:r w:rsidRPr="003F1B96">
              <w:rPr>
                <w:color w:val="000000"/>
                <w:sz w:val="16"/>
                <w:szCs w:val="16"/>
              </w:rPr>
              <w:t>са тврдим коловозом</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20777FEE" w14:textId="77777777" w:rsidR="003F1B96" w:rsidRPr="003F1B96" w:rsidRDefault="003F1B96" w:rsidP="003F1B96">
            <w:pPr>
              <w:jc w:val="center"/>
              <w:rPr>
                <w:color w:val="000000"/>
                <w:sz w:val="16"/>
                <w:szCs w:val="16"/>
              </w:rPr>
            </w:pPr>
            <w:r w:rsidRPr="003F1B96">
              <w:rPr>
                <w:color w:val="000000"/>
                <w:sz w:val="16"/>
                <w:szCs w:val="16"/>
              </w:rPr>
              <w:t>са тврдим коловозом</w:t>
            </w:r>
          </w:p>
        </w:tc>
        <w:tc>
          <w:tcPr>
            <w:tcW w:w="0" w:type="auto"/>
            <w:vMerge w:val="restart"/>
            <w:tcBorders>
              <w:top w:val="nil"/>
              <w:left w:val="single" w:sz="4" w:space="0" w:color="auto"/>
              <w:bottom w:val="single" w:sz="4" w:space="0" w:color="000000"/>
              <w:right w:val="nil"/>
            </w:tcBorders>
            <w:shd w:val="clear" w:color="000000" w:fill="C0C0C0"/>
            <w:vAlign w:val="center"/>
            <w:hideMark/>
          </w:tcPr>
          <w:p w14:paraId="23737F97" w14:textId="77777777" w:rsidR="003F1B96" w:rsidRPr="003F1B96" w:rsidRDefault="003F1B96" w:rsidP="003F1B96">
            <w:pPr>
              <w:jc w:val="center"/>
              <w:rPr>
                <w:color w:val="000000"/>
                <w:sz w:val="16"/>
                <w:szCs w:val="16"/>
              </w:rPr>
            </w:pPr>
            <w:r w:rsidRPr="003F1B96">
              <w:rPr>
                <w:color w:val="000000"/>
                <w:sz w:val="16"/>
                <w:szCs w:val="16"/>
              </w:rPr>
              <w:t>без кололовоза</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20F28B30" w14:textId="77777777" w:rsidR="003F1B96" w:rsidRPr="003F1B96" w:rsidRDefault="003F1B96" w:rsidP="003F1B96">
            <w:pPr>
              <w:jc w:val="center"/>
              <w:rPr>
                <w:color w:val="000000"/>
                <w:sz w:val="16"/>
                <w:szCs w:val="16"/>
              </w:rPr>
            </w:pPr>
            <w:r w:rsidRPr="003F1B96">
              <w:rPr>
                <w:color w:val="000000"/>
                <w:sz w:val="16"/>
                <w:szCs w:val="16"/>
              </w:rPr>
              <w:t>km</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13D28748" w14:textId="77777777" w:rsidR="003F1B96" w:rsidRPr="003F1B96" w:rsidRDefault="003F1B96" w:rsidP="003F1B96">
            <w:pPr>
              <w:jc w:val="center"/>
              <w:rPr>
                <w:color w:val="000000"/>
                <w:sz w:val="16"/>
                <w:szCs w:val="16"/>
              </w:rPr>
            </w:pPr>
            <w:r w:rsidRPr="003F1B96">
              <w:rPr>
                <w:color w:val="000000"/>
                <w:sz w:val="16"/>
                <w:szCs w:val="16"/>
              </w:rPr>
              <w:t>m/ha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9C9CA4" w14:textId="77777777" w:rsidR="003F1B96" w:rsidRPr="003F1B96" w:rsidRDefault="003F1B96" w:rsidP="003F1B96">
            <w:pPr>
              <w:rPr>
                <w:color w:val="000000"/>
                <w:sz w:val="16"/>
                <w:szCs w:val="16"/>
              </w:rPr>
            </w:pPr>
          </w:p>
        </w:tc>
      </w:tr>
      <w:tr w:rsidR="003F1B96" w:rsidRPr="003F1B96" w14:paraId="5FA798D4" w14:textId="77777777" w:rsidTr="001B4174">
        <w:trPr>
          <w:trHeight w:val="5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9DEDF"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81CE8" w14:textId="77777777" w:rsidR="003F1B96" w:rsidRPr="003F1B96" w:rsidRDefault="003F1B96" w:rsidP="003F1B96">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819A88E" w14:textId="77777777" w:rsidR="003F1B96" w:rsidRPr="003F1B96" w:rsidRDefault="003F1B96" w:rsidP="003F1B96">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B6412DF" w14:textId="77777777" w:rsidR="003F1B96" w:rsidRPr="003F1B96" w:rsidRDefault="003F1B96" w:rsidP="003F1B96">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934D333" w14:textId="77777777" w:rsidR="003F1B96" w:rsidRPr="003F1B96" w:rsidRDefault="003F1B96" w:rsidP="003F1B96">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A970B5D" w14:textId="77777777" w:rsidR="003F1B96" w:rsidRPr="003F1B96" w:rsidRDefault="003F1B96" w:rsidP="003F1B96">
            <w:pPr>
              <w:rPr>
                <w:color w:val="000000"/>
                <w:sz w:val="16"/>
                <w:szCs w:val="16"/>
              </w:rPr>
            </w:pPr>
          </w:p>
        </w:tc>
        <w:tc>
          <w:tcPr>
            <w:tcW w:w="0" w:type="auto"/>
            <w:vMerge/>
            <w:tcBorders>
              <w:top w:val="nil"/>
              <w:left w:val="single" w:sz="4" w:space="0" w:color="auto"/>
              <w:bottom w:val="single" w:sz="4" w:space="0" w:color="000000"/>
              <w:right w:val="nil"/>
            </w:tcBorders>
            <w:vAlign w:val="center"/>
            <w:hideMark/>
          </w:tcPr>
          <w:p w14:paraId="3F9BE5B2" w14:textId="77777777" w:rsidR="003F1B96" w:rsidRPr="003F1B96" w:rsidRDefault="003F1B96" w:rsidP="003F1B96">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AC7C19E" w14:textId="77777777" w:rsidR="003F1B96" w:rsidRPr="003F1B96" w:rsidRDefault="003F1B96" w:rsidP="003F1B96">
            <w:pPr>
              <w:rPr>
                <w:color w:val="000000"/>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3C5BB014" w14:textId="77777777" w:rsidR="003F1B96" w:rsidRPr="003F1B96" w:rsidRDefault="003F1B96" w:rsidP="003F1B96">
            <w:pPr>
              <w:jc w:val="center"/>
              <w:rPr>
                <w:color w:val="000000"/>
                <w:sz w:val="16"/>
                <w:szCs w:val="16"/>
              </w:rPr>
            </w:pPr>
            <w:r w:rsidRPr="003F1B96">
              <w:rPr>
                <w:color w:val="000000"/>
                <w:sz w:val="16"/>
                <w:szCs w:val="16"/>
              </w:rPr>
              <w:t>I</w:t>
            </w:r>
          </w:p>
        </w:tc>
        <w:tc>
          <w:tcPr>
            <w:tcW w:w="0" w:type="auto"/>
            <w:tcBorders>
              <w:top w:val="nil"/>
              <w:left w:val="nil"/>
              <w:bottom w:val="single" w:sz="4" w:space="0" w:color="auto"/>
              <w:right w:val="single" w:sz="4" w:space="0" w:color="auto"/>
            </w:tcBorders>
            <w:shd w:val="clear" w:color="000000" w:fill="C0C0C0"/>
            <w:vAlign w:val="center"/>
            <w:hideMark/>
          </w:tcPr>
          <w:p w14:paraId="247EB567" w14:textId="77777777" w:rsidR="003F1B96" w:rsidRPr="003F1B96" w:rsidRDefault="003F1B96" w:rsidP="003F1B96">
            <w:pPr>
              <w:jc w:val="center"/>
              <w:rPr>
                <w:color w:val="000000"/>
                <w:sz w:val="16"/>
                <w:szCs w:val="16"/>
              </w:rPr>
            </w:pPr>
            <w:r w:rsidRPr="003F1B96">
              <w:rPr>
                <w:color w:val="000000"/>
                <w:sz w:val="16"/>
                <w:szCs w:val="16"/>
              </w:rPr>
              <w:t>II</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C01E47F" w14:textId="77777777" w:rsidR="003F1B96" w:rsidRPr="003F1B96" w:rsidRDefault="003F1B96" w:rsidP="003F1B96">
            <w:pPr>
              <w:rPr>
                <w:color w:val="000000"/>
                <w:sz w:val="16"/>
                <w:szCs w:val="16"/>
              </w:rPr>
            </w:pPr>
          </w:p>
        </w:tc>
      </w:tr>
      <w:tr w:rsidR="003F1B96" w:rsidRPr="003F1B96" w14:paraId="277F0288"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3B9EDBCD" w14:textId="77777777" w:rsidR="003F1B96" w:rsidRPr="003F1B96" w:rsidRDefault="003F1B96" w:rsidP="003F1B96">
            <w:pPr>
              <w:jc w:val="center"/>
              <w:rPr>
                <w:color w:val="000000"/>
                <w:sz w:val="16"/>
                <w:szCs w:val="16"/>
              </w:rPr>
            </w:pPr>
            <w:r w:rsidRPr="003F1B96">
              <w:rPr>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6318B2" w14:textId="77777777" w:rsidR="003F1B96" w:rsidRPr="003F1B96" w:rsidRDefault="003F1B96" w:rsidP="003F1B96">
            <w:pPr>
              <w:jc w:val="center"/>
              <w:rPr>
                <w:sz w:val="16"/>
                <w:szCs w:val="16"/>
              </w:rPr>
            </w:pPr>
            <w:r w:rsidRPr="003F1B96">
              <w:rPr>
                <w:sz w:val="16"/>
                <w:szCs w:val="16"/>
              </w:rPr>
              <w:t>"Саставци – Топличка река"</w:t>
            </w:r>
          </w:p>
        </w:tc>
        <w:tc>
          <w:tcPr>
            <w:tcW w:w="0" w:type="auto"/>
            <w:tcBorders>
              <w:top w:val="nil"/>
              <w:left w:val="nil"/>
              <w:bottom w:val="single" w:sz="4" w:space="0" w:color="auto"/>
              <w:right w:val="single" w:sz="4" w:space="0" w:color="auto"/>
            </w:tcBorders>
            <w:shd w:val="clear" w:color="auto" w:fill="auto"/>
            <w:vAlign w:val="center"/>
            <w:hideMark/>
          </w:tcPr>
          <w:p w14:paraId="6CB73A9B" w14:textId="77777777" w:rsidR="003F1B96" w:rsidRPr="003F1B96" w:rsidRDefault="003F1B96" w:rsidP="003F1B96">
            <w:pPr>
              <w:jc w:val="center"/>
              <w:rPr>
                <w:color w:val="000000"/>
                <w:sz w:val="16"/>
                <w:szCs w:val="16"/>
              </w:rPr>
            </w:pPr>
            <w:r w:rsidRPr="003F1B96">
              <w:rPr>
                <w:color w:val="000000"/>
                <w:sz w:val="16"/>
                <w:szCs w:val="16"/>
              </w:rPr>
              <w:t>6,12,17.20,21,52-58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503342"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CB5AFF"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6EB152" w14:textId="77777777" w:rsidR="003F1B96" w:rsidRPr="003F1B96" w:rsidRDefault="003F1B96" w:rsidP="003F1B96">
            <w:pPr>
              <w:jc w:val="center"/>
              <w:rPr>
                <w:color w:val="000000"/>
                <w:sz w:val="16"/>
                <w:szCs w:val="16"/>
              </w:rPr>
            </w:pPr>
            <w:r w:rsidRPr="003F1B96">
              <w:rPr>
                <w:color w:val="000000"/>
                <w:sz w:val="16"/>
                <w:szCs w:val="16"/>
              </w:rPr>
              <w:t>7,309</w:t>
            </w:r>
          </w:p>
        </w:tc>
        <w:tc>
          <w:tcPr>
            <w:tcW w:w="0" w:type="auto"/>
            <w:tcBorders>
              <w:top w:val="nil"/>
              <w:left w:val="nil"/>
              <w:bottom w:val="single" w:sz="4" w:space="0" w:color="auto"/>
              <w:right w:val="single" w:sz="4" w:space="0" w:color="auto"/>
            </w:tcBorders>
            <w:shd w:val="clear" w:color="auto" w:fill="auto"/>
            <w:vAlign w:val="center"/>
            <w:hideMark/>
          </w:tcPr>
          <w:p w14:paraId="4895519C"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36897B4" w14:textId="77777777" w:rsidR="003F1B96" w:rsidRPr="003F1B96" w:rsidRDefault="003F1B96" w:rsidP="003F1B96">
            <w:pPr>
              <w:jc w:val="center"/>
              <w:rPr>
                <w:color w:val="000000"/>
                <w:sz w:val="16"/>
                <w:szCs w:val="16"/>
              </w:rPr>
            </w:pPr>
            <w:r w:rsidRPr="003F1B96">
              <w:rPr>
                <w:color w:val="000000"/>
                <w:sz w:val="16"/>
                <w:szCs w:val="16"/>
              </w:rPr>
              <w:t>7,309</w:t>
            </w:r>
          </w:p>
        </w:tc>
        <w:tc>
          <w:tcPr>
            <w:tcW w:w="0" w:type="auto"/>
            <w:tcBorders>
              <w:top w:val="nil"/>
              <w:left w:val="nil"/>
              <w:bottom w:val="single" w:sz="4" w:space="0" w:color="auto"/>
              <w:right w:val="single" w:sz="4" w:space="0" w:color="auto"/>
            </w:tcBorders>
            <w:shd w:val="clear" w:color="auto" w:fill="auto"/>
            <w:vAlign w:val="center"/>
            <w:hideMark/>
          </w:tcPr>
          <w:p w14:paraId="7E90998C" w14:textId="77777777" w:rsidR="003F1B96" w:rsidRPr="003F1B96" w:rsidRDefault="003F1B96" w:rsidP="003F1B96">
            <w:pPr>
              <w:jc w:val="center"/>
              <w:rPr>
                <w:sz w:val="16"/>
                <w:szCs w:val="16"/>
              </w:rPr>
            </w:pPr>
            <w:r w:rsidRPr="003F1B96">
              <w:rPr>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0C5F82CE"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29BE86"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0E2DD654"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4E90EBCE" w14:textId="77777777" w:rsidR="003F1B96" w:rsidRPr="003F1B96" w:rsidRDefault="003F1B96" w:rsidP="003F1B96">
            <w:pPr>
              <w:jc w:val="center"/>
              <w:rPr>
                <w:color w:val="000000"/>
                <w:sz w:val="16"/>
                <w:szCs w:val="16"/>
              </w:rPr>
            </w:pPr>
            <w:r w:rsidRPr="003F1B96">
              <w:rPr>
                <w:color w:val="000000"/>
                <w:sz w:val="16"/>
                <w:szCs w:val="16"/>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B313DB" w14:textId="77777777" w:rsidR="003F1B96" w:rsidRPr="003F1B96" w:rsidRDefault="003F1B96" w:rsidP="003F1B96">
            <w:pPr>
              <w:jc w:val="center"/>
              <w:rPr>
                <w:sz w:val="16"/>
                <w:szCs w:val="16"/>
              </w:rPr>
            </w:pPr>
            <w:r w:rsidRPr="003F1B96">
              <w:rPr>
                <w:sz w:val="16"/>
                <w:szCs w:val="16"/>
              </w:rPr>
              <w:t>"Петинац"</w:t>
            </w:r>
          </w:p>
        </w:tc>
        <w:tc>
          <w:tcPr>
            <w:tcW w:w="0" w:type="auto"/>
            <w:tcBorders>
              <w:top w:val="nil"/>
              <w:left w:val="nil"/>
              <w:bottom w:val="single" w:sz="4" w:space="0" w:color="auto"/>
              <w:right w:val="single" w:sz="4" w:space="0" w:color="auto"/>
            </w:tcBorders>
            <w:shd w:val="clear" w:color="auto" w:fill="auto"/>
            <w:vAlign w:val="center"/>
            <w:hideMark/>
          </w:tcPr>
          <w:p w14:paraId="790D801D" w14:textId="77777777" w:rsidR="003F1B96" w:rsidRPr="003F1B96" w:rsidRDefault="003F1B96" w:rsidP="003F1B96">
            <w:pPr>
              <w:jc w:val="center"/>
              <w:rPr>
                <w:color w:val="000000"/>
                <w:sz w:val="16"/>
                <w:szCs w:val="16"/>
              </w:rPr>
            </w:pPr>
            <w:r w:rsidRPr="003F1B96">
              <w:rPr>
                <w:color w:val="000000"/>
                <w:sz w:val="16"/>
                <w:szCs w:val="16"/>
              </w:rPr>
              <w:t>15-17 и 19-21</w:t>
            </w:r>
          </w:p>
        </w:tc>
        <w:tc>
          <w:tcPr>
            <w:tcW w:w="0" w:type="auto"/>
            <w:tcBorders>
              <w:top w:val="nil"/>
              <w:left w:val="nil"/>
              <w:bottom w:val="single" w:sz="4" w:space="0" w:color="auto"/>
              <w:right w:val="single" w:sz="4" w:space="0" w:color="auto"/>
            </w:tcBorders>
            <w:shd w:val="clear" w:color="auto" w:fill="auto"/>
            <w:vAlign w:val="center"/>
            <w:hideMark/>
          </w:tcPr>
          <w:p w14:paraId="15F8C449"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8EDFCB"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2C15DC" w14:textId="77777777" w:rsidR="003F1B96" w:rsidRPr="003F1B96" w:rsidRDefault="003F1B96" w:rsidP="003F1B96">
            <w:pPr>
              <w:jc w:val="center"/>
              <w:rPr>
                <w:color w:val="000000"/>
                <w:sz w:val="16"/>
                <w:szCs w:val="16"/>
              </w:rPr>
            </w:pPr>
            <w:r w:rsidRPr="003F1B96">
              <w:rPr>
                <w:color w:val="000000"/>
                <w:sz w:val="16"/>
                <w:szCs w:val="16"/>
              </w:rPr>
              <w:t>3,200</w:t>
            </w:r>
          </w:p>
        </w:tc>
        <w:tc>
          <w:tcPr>
            <w:tcW w:w="0" w:type="auto"/>
            <w:tcBorders>
              <w:top w:val="nil"/>
              <w:left w:val="nil"/>
              <w:bottom w:val="single" w:sz="4" w:space="0" w:color="auto"/>
              <w:right w:val="single" w:sz="4" w:space="0" w:color="auto"/>
            </w:tcBorders>
            <w:shd w:val="clear" w:color="auto" w:fill="auto"/>
            <w:vAlign w:val="center"/>
            <w:hideMark/>
          </w:tcPr>
          <w:p w14:paraId="054F6BB9"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2E440AB" w14:textId="77777777" w:rsidR="003F1B96" w:rsidRPr="003F1B96" w:rsidRDefault="003F1B96" w:rsidP="003F1B96">
            <w:pPr>
              <w:jc w:val="center"/>
              <w:rPr>
                <w:color w:val="000000"/>
                <w:sz w:val="16"/>
                <w:szCs w:val="16"/>
              </w:rPr>
            </w:pPr>
            <w:r w:rsidRPr="003F1B96">
              <w:rPr>
                <w:color w:val="000000"/>
                <w:sz w:val="16"/>
                <w:szCs w:val="16"/>
              </w:rPr>
              <w:t>3,200</w:t>
            </w:r>
          </w:p>
        </w:tc>
        <w:tc>
          <w:tcPr>
            <w:tcW w:w="0" w:type="auto"/>
            <w:tcBorders>
              <w:top w:val="nil"/>
              <w:left w:val="nil"/>
              <w:bottom w:val="single" w:sz="4" w:space="0" w:color="auto"/>
              <w:right w:val="single" w:sz="4" w:space="0" w:color="auto"/>
            </w:tcBorders>
            <w:shd w:val="clear" w:color="auto" w:fill="auto"/>
            <w:vAlign w:val="center"/>
            <w:hideMark/>
          </w:tcPr>
          <w:p w14:paraId="1991BD42" w14:textId="77777777" w:rsidR="003F1B96" w:rsidRPr="003F1B96" w:rsidRDefault="003F1B96" w:rsidP="003F1B96">
            <w:pPr>
              <w:jc w:val="center"/>
              <w:rPr>
                <w:sz w:val="16"/>
                <w:szCs w:val="16"/>
              </w:rPr>
            </w:pPr>
            <w:r w:rsidRPr="003F1B96">
              <w:rPr>
                <w:sz w:val="16"/>
                <w:szCs w:val="16"/>
              </w:rPr>
              <w:t>0.81</w:t>
            </w:r>
          </w:p>
        </w:tc>
        <w:tc>
          <w:tcPr>
            <w:tcW w:w="0" w:type="auto"/>
            <w:tcBorders>
              <w:top w:val="nil"/>
              <w:left w:val="nil"/>
              <w:bottom w:val="single" w:sz="4" w:space="0" w:color="auto"/>
              <w:right w:val="single" w:sz="4" w:space="0" w:color="auto"/>
            </w:tcBorders>
            <w:shd w:val="clear" w:color="auto" w:fill="auto"/>
            <w:vAlign w:val="center"/>
            <w:hideMark/>
          </w:tcPr>
          <w:p w14:paraId="07165E5A"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02E6037"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362DA9E4"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0F841EC6" w14:textId="77777777" w:rsidR="003F1B96" w:rsidRPr="003F1B96" w:rsidRDefault="003F1B96" w:rsidP="003F1B96">
            <w:pPr>
              <w:jc w:val="center"/>
              <w:rPr>
                <w:color w:val="000000"/>
                <w:sz w:val="16"/>
                <w:szCs w:val="16"/>
              </w:rPr>
            </w:pPr>
            <w:r w:rsidRPr="003F1B96">
              <w:rPr>
                <w:color w:val="000000"/>
                <w:sz w:val="16"/>
                <w:szCs w:val="16"/>
              </w:rPr>
              <w:lastRenderedPageBreak/>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9D53FF" w14:textId="77777777" w:rsidR="003F1B96" w:rsidRPr="003F1B96" w:rsidRDefault="003F1B96" w:rsidP="003F1B96">
            <w:pPr>
              <w:jc w:val="center"/>
              <w:rPr>
                <w:sz w:val="16"/>
                <w:szCs w:val="16"/>
              </w:rPr>
            </w:pPr>
            <w:r w:rsidRPr="003F1B96">
              <w:rPr>
                <w:sz w:val="16"/>
                <w:szCs w:val="16"/>
              </w:rPr>
              <w:t>"Петинац 17 одељење"</w:t>
            </w:r>
          </w:p>
        </w:tc>
        <w:tc>
          <w:tcPr>
            <w:tcW w:w="0" w:type="auto"/>
            <w:tcBorders>
              <w:top w:val="nil"/>
              <w:left w:val="nil"/>
              <w:bottom w:val="single" w:sz="4" w:space="0" w:color="auto"/>
              <w:right w:val="single" w:sz="4" w:space="0" w:color="auto"/>
            </w:tcBorders>
            <w:shd w:val="clear" w:color="auto" w:fill="auto"/>
            <w:vAlign w:val="center"/>
            <w:hideMark/>
          </w:tcPr>
          <w:p w14:paraId="60AC4744" w14:textId="77777777" w:rsidR="003F1B96" w:rsidRPr="003F1B96" w:rsidRDefault="003F1B96" w:rsidP="003F1B96">
            <w:pPr>
              <w:jc w:val="center"/>
              <w:rPr>
                <w:color w:val="000000"/>
                <w:sz w:val="16"/>
                <w:szCs w:val="16"/>
              </w:rPr>
            </w:pPr>
            <w:r w:rsidRPr="003F1B96">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4C36E1C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07F9216"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9144230" w14:textId="77777777" w:rsidR="003F1B96" w:rsidRPr="003F1B96" w:rsidRDefault="003F1B96" w:rsidP="003F1B96">
            <w:pPr>
              <w:jc w:val="center"/>
              <w:rPr>
                <w:color w:val="000000"/>
                <w:sz w:val="16"/>
                <w:szCs w:val="16"/>
              </w:rPr>
            </w:pPr>
            <w:r w:rsidRPr="003F1B96">
              <w:rPr>
                <w:color w:val="000000"/>
                <w:sz w:val="16"/>
                <w:szCs w:val="16"/>
              </w:rPr>
              <w:t>858</w:t>
            </w:r>
          </w:p>
        </w:tc>
        <w:tc>
          <w:tcPr>
            <w:tcW w:w="0" w:type="auto"/>
            <w:tcBorders>
              <w:top w:val="nil"/>
              <w:left w:val="nil"/>
              <w:bottom w:val="single" w:sz="4" w:space="0" w:color="auto"/>
              <w:right w:val="single" w:sz="4" w:space="0" w:color="auto"/>
            </w:tcBorders>
            <w:shd w:val="clear" w:color="auto" w:fill="auto"/>
            <w:vAlign w:val="center"/>
            <w:hideMark/>
          </w:tcPr>
          <w:p w14:paraId="493C105E"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04CB354" w14:textId="77777777" w:rsidR="003F1B96" w:rsidRPr="003F1B96" w:rsidRDefault="003F1B96" w:rsidP="003F1B96">
            <w:pPr>
              <w:jc w:val="center"/>
              <w:rPr>
                <w:color w:val="000000"/>
                <w:sz w:val="16"/>
                <w:szCs w:val="16"/>
              </w:rPr>
            </w:pPr>
            <w:r w:rsidRPr="003F1B96">
              <w:rPr>
                <w:color w:val="000000"/>
                <w:sz w:val="16"/>
                <w:szCs w:val="16"/>
              </w:rPr>
              <w:t>858</w:t>
            </w:r>
          </w:p>
        </w:tc>
        <w:tc>
          <w:tcPr>
            <w:tcW w:w="0" w:type="auto"/>
            <w:tcBorders>
              <w:top w:val="nil"/>
              <w:left w:val="nil"/>
              <w:bottom w:val="single" w:sz="4" w:space="0" w:color="auto"/>
              <w:right w:val="single" w:sz="4" w:space="0" w:color="auto"/>
            </w:tcBorders>
            <w:shd w:val="clear" w:color="auto" w:fill="auto"/>
            <w:vAlign w:val="center"/>
            <w:hideMark/>
          </w:tcPr>
          <w:p w14:paraId="39885470" w14:textId="77777777" w:rsidR="003F1B96" w:rsidRPr="003F1B96" w:rsidRDefault="003F1B96" w:rsidP="003F1B96">
            <w:pPr>
              <w:jc w:val="center"/>
              <w:rPr>
                <w:sz w:val="16"/>
                <w:szCs w:val="16"/>
              </w:rPr>
            </w:pPr>
            <w:r w:rsidRPr="003F1B96">
              <w:rPr>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14:paraId="3E1C2BFF"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9D0B146" w14:textId="77777777" w:rsidR="003F1B96" w:rsidRPr="003F1B96" w:rsidRDefault="003F1B96" w:rsidP="003F1B96">
            <w:pPr>
              <w:rPr>
                <w:color w:val="000000"/>
                <w:sz w:val="16"/>
                <w:szCs w:val="16"/>
              </w:rPr>
            </w:pPr>
            <w:r w:rsidRPr="003F1B96">
              <w:rPr>
                <w:color w:val="000000"/>
                <w:sz w:val="16"/>
                <w:szCs w:val="16"/>
              </w:rPr>
              <w:t> </w:t>
            </w:r>
          </w:p>
        </w:tc>
      </w:tr>
      <w:tr w:rsidR="003F1B96" w:rsidRPr="003F1B96" w14:paraId="1593839F"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10DB530B" w14:textId="77777777" w:rsidR="003F1B96" w:rsidRPr="003F1B96" w:rsidRDefault="003F1B96" w:rsidP="003F1B96">
            <w:pPr>
              <w:jc w:val="center"/>
              <w:rPr>
                <w:color w:val="000000"/>
                <w:sz w:val="16"/>
                <w:szCs w:val="16"/>
              </w:rPr>
            </w:pPr>
            <w:r w:rsidRPr="003F1B96">
              <w:rPr>
                <w:color w:val="000000"/>
                <w:sz w:val="16"/>
                <w:szCs w:val="16"/>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0D7DD9" w14:textId="77777777" w:rsidR="003F1B96" w:rsidRPr="003F1B96" w:rsidRDefault="003F1B96" w:rsidP="003F1B96">
            <w:pPr>
              <w:jc w:val="center"/>
              <w:rPr>
                <w:sz w:val="16"/>
                <w:szCs w:val="16"/>
              </w:rPr>
            </w:pPr>
            <w:r w:rsidRPr="003F1B96">
              <w:rPr>
                <w:sz w:val="16"/>
                <w:szCs w:val="16"/>
              </w:rPr>
              <w:t>"Гаврановац"</w:t>
            </w:r>
          </w:p>
        </w:tc>
        <w:tc>
          <w:tcPr>
            <w:tcW w:w="0" w:type="auto"/>
            <w:tcBorders>
              <w:top w:val="nil"/>
              <w:left w:val="nil"/>
              <w:bottom w:val="single" w:sz="4" w:space="0" w:color="auto"/>
              <w:right w:val="single" w:sz="4" w:space="0" w:color="auto"/>
            </w:tcBorders>
            <w:shd w:val="clear" w:color="auto" w:fill="auto"/>
            <w:vAlign w:val="center"/>
            <w:hideMark/>
          </w:tcPr>
          <w:p w14:paraId="25A1D828" w14:textId="77777777" w:rsidR="003F1B96" w:rsidRPr="003F1B96" w:rsidRDefault="003F1B96" w:rsidP="003F1B96">
            <w:pPr>
              <w:jc w:val="center"/>
              <w:rPr>
                <w:color w:val="000000"/>
                <w:sz w:val="16"/>
                <w:szCs w:val="16"/>
              </w:rPr>
            </w:pPr>
            <w:r w:rsidRPr="003F1B96">
              <w:rPr>
                <w:color w:val="000000"/>
                <w:sz w:val="16"/>
                <w:szCs w:val="16"/>
              </w:rPr>
              <w:t xml:space="preserve"> 9-14,17</w:t>
            </w:r>
          </w:p>
        </w:tc>
        <w:tc>
          <w:tcPr>
            <w:tcW w:w="0" w:type="auto"/>
            <w:tcBorders>
              <w:top w:val="nil"/>
              <w:left w:val="nil"/>
              <w:bottom w:val="single" w:sz="4" w:space="0" w:color="auto"/>
              <w:right w:val="single" w:sz="4" w:space="0" w:color="auto"/>
            </w:tcBorders>
            <w:shd w:val="clear" w:color="auto" w:fill="auto"/>
            <w:vAlign w:val="center"/>
            <w:hideMark/>
          </w:tcPr>
          <w:p w14:paraId="4CEE46B4"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C1B4EDD"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EAD6E91" w14:textId="77777777" w:rsidR="003F1B96" w:rsidRPr="003F1B96" w:rsidRDefault="003F1B96" w:rsidP="003F1B96">
            <w:pPr>
              <w:jc w:val="center"/>
              <w:rPr>
                <w:color w:val="000000"/>
                <w:sz w:val="16"/>
                <w:szCs w:val="16"/>
              </w:rPr>
            </w:pPr>
            <w:r w:rsidRPr="003F1B96">
              <w:rPr>
                <w:color w:val="000000"/>
                <w:sz w:val="16"/>
                <w:szCs w:val="16"/>
              </w:rPr>
              <w:t>3,120</w:t>
            </w:r>
          </w:p>
        </w:tc>
        <w:tc>
          <w:tcPr>
            <w:tcW w:w="0" w:type="auto"/>
            <w:tcBorders>
              <w:top w:val="nil"/>
              <w:left w:val="nil"/>
              <w:bottom w:val="single" w:sz="4" w:space="0" w:color="auto"/>
              <w:right w:val="single" w:sz="4" w:space="0" w:color="auto"/>
            </w:tcBorders>
            <w:shd w:val="clear" w:color="auto" w:fill="auto"/>
            <w:vAlign w:val="center"/>
            <w:hideMark/>
          </w:tcPr>
          <w:p w14:paraId="0E779B4D"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D8D9EBC" w14:textId="77777777" w:rsidR="003F1B96" w:rsidRPr="003F1B96" w:rsidRDefault="003F1B96" w:rsidP="003F1B96">
            <w:pPr>
              <w:jc w:val="center"/>
              <w:rPr>
                <w:color w:val="000000"/>
                <w:sz w:val="16"/>
                <w:szCs w:val="16"/>
              </w:rPr>
            </w:pPr>
            <w:r w:rsidRPr="003F1B96">
              <w:rPr>
                <w:color w:val="000000"/>
                <w:sz w:val="16"/>
                <w:szCs w:val="16"/>
              </w:rPr>
              <w:t>3,120</w:t>
            </w:r>
          </w:p>
        </w:tc>
        <w:tc>
          <w:tcPr>
            <w:tcW w:w="0" w:type="auto"/>
            <w:tcBorders>
              <w:top w:val="nil"/>
              <w:left w:val="nil"/>
              <w:bottom w:val="single" w:sz="4" w:space="0" w:color="auto"/>
              <w:right w:val="single" w:sz="4" w:space="0" w:color="auto"/>
            </w:tcBorders>
            <w:shd w:val="clear" w:color="auto" w:fill="auto"/>
            <w:vAlign w:val="center"/>
            <w:hideMark/>
          </w:tcPr>
          <w:p w14:paraId="5D0F49E4" w14:textId="77777777" w:rsidR="003F1B96" w:rsidRPr="003F1B96" w:rsidRDefault="003F1B96" w:rsidP="003F1B96">
            <w:pPr>
              <w:jc w:val="center"/>
              <w:rPr>
                <w:sz w:val="16"/>
                <w:szCs w:val="16"/>
              </w:rPr>
            </w:pPr>
            <w:r w:rsidRPr="003F1B96">
              <w:rPr>
                <w:sz w:val="16"/>
                <w:szCs w:val="16"/>
              </w:rPr>
              <w:t>0.79</w:t>
            </w:r>
          </w:p>
        </w:tc>
        <w:tc>
          <w:tcPr>
            <w:tcW w:w="0" w:type="auto"/>
            <w:tcBorders>
              <w:top w:val="nil"/>
              <w:left w:val="nil"/>
              <w:bottom w:val="single" w:sz="4" w:space="0" w:color="auto"/>
              <w:right w:val="single" w:sz="4" w:space="0" w:color="auto"/>
            </w:tcBorders>
            <w:shd w:val="clear" w:color="auto" w:fill="auto"/>
            <w:vAlign w:val="center"/>
            <w:hideMark/>
          </w:tcPr>
          <w:p w14:paraId="2E92A77D"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B304352"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61B72356"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572D34A4" w14:textId="77777777" w:rsidR="003F1B96" w:rsidRPr="003F1B96" w:rsidRDefault="003F1B96" w:rsidP="003F1B96">
            <w:pPr>
              <w:jc w:val="center"/>
              <w:rPr>
                <w:color w:val="000000"/>
                <w:sz w:val="16"/>
                <w:szCs w:val="16"/>
              </w:rPr>
            </w:pPr>
            <w:r w:rsidRPr="003F1B96">
              <w:rPr>
                <w:color w:val="000000"/>
                <w:sz w:val="16"/>
                <w:szCs w:val="16"/>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495529" w14:textId="77777777" w:rsidR="003F1B96" w:rsidRPr="003F1B96" w:rsidRDefault="003F1B96" w:rsidP="003F1B96">
            <w:pPr>
              <w:jc w:val="center"/>
              <w:rPr>
                <w:sz w:val="16"/>
                <w:szCs w:val="16"/>
              </w:rPr>
            </w:pPr>
            <w:r w:rsidRPr="003F1B96">
              <w:rPr>
                <w:sz w:val="16"/>
                <w:szCs w:val="16"/>
              </w:rPr>
              <w:t>"Велике стране"</w:t>
            </w:r>
          </w:p>
        </w:tc>
        <w:tc>
          <w:tcPr>
            <w:tcW w:w="0" w:type="auto"/>
            <w:tcBorders>
              <w:top w:val="nil"/>
              <w:left w:val="nil"/>
              <w:bottom w:val="single" w:sz="4" w:space="0" w:color="auto"/>
              <w:right w:val="single" w:sz="4" w:space="0" w:color="auto"/>
            </w:tcBorders>
            <w:shd w:val="clear" w:color="auto" w:fill="auto"/>
            <w:vAlign w:val="center"/>
            <w:hideMark/>
          </w:tcPr>
          <w:p w14:paraId="24550114" w14:textId="77777777" w:rsidR="003F1B96" w:rsidRPr="003F1B96" w:rsidRDefault="003F1B96" w:rsidP="003F1B96">
            <w:pPr>
              <w:jc w:val="center"/>
              <w:rPr>
                <w:color w:val="000000"/>
                <w:sz w:val="16"/>
                <w:szCs w:val="16"/>
              </w:rPr>
            </w:pPr>
            <w:r w:rsidRPr="003F1B96">
              <w:rPr>
                <w:color w:val="000000"/>
                <w:sz w:val="16"/>
                <w:szCs w:val="16"/>
              </w:rPr>
              <w:t>68-70,72,74</w:t>
            </w:r>
          </w:p>
        </w:tc>
        <w:tc>
          <w:tcPr>
            <w:tcW w:w="0" w:type="auto"/>
            <w:tcBorders>
              <w:top w:val="nil"/>
              <w:left w:val="nil"/>
              <w:bottom w:val="single" w:sz="4" w:space="0" w:color="auto"/>
              <w:right w:val="single" w:sz="4" w:space="0" w:color="auto"/>
            </w:tcBorders>
            <w:shd w:val="clear" w:color="auto" w:fill="auto"/>
            <w:vAlign w:val="center"/>
            <w:hideMark/>
          </w:tcPr>
          <w:p w14:paraId="6C17276B"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5014D4"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3BE4A7" w14:textId="77777777" w:rsidR="003F1B96" w:rsidRPr="003F1B96" w:rsidRDefault="003F1B96" w:rsidP="003F1B96">
            <w:pPr>
              <w:jc w:val="center"/>
              <w:rPr>
                <w:color w:val="000000"/>
                <w:sz w:val="16"/>
                <w:szCs w:val="16"/>
              </w:rPr>
            </w:pPr>
            <w:r w:rsidRPr="003F1B96">
              <w:rPr>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6ABFBA20"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8544733" w14:textId="77777777" w:rsidR="003F1B96" w:rsidRPr="003F1B96" w:rsidRDefault="003F1B96" w:rsidP="003F1B96">
            <w:pPr>
              <w:jc w:val="center"/>
              <w:rPr>
                <w:color w:val="000000"/>
                <w:sz w:val="16"/>
                <w:szCs w:val="16"/>
              </w:rPr>
            </w:pPr>
            <w:r w:rsidRPr="003F1B96">
              <w:rPr>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343C46BF" w14:textId="77777777" w:rsidR="003F1B96" w:rsidRPr="003F1B96" w:rsidRDefault="003F1B96" w:rsidP="003F1B96">
            <w:pPr>
              <w:jc w:val="center"/>
              <w:rPr>
                <w:sz w:val="16"/>
                <w:szCs w:val="16"/>
              </w:rPr>
            </w:pPr>
            <w:r w:rsidRPr="003F1B96">
              <w:rPr>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0772D15A"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D61381"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17D350C4"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49D39486" w14:textId="77777777" w:rsidR="003F1B96" w:rsidRPr="003F1B96" w:rsidRDefault="003F1B96" w:rsidP="003F1B96">
            <w:pPr>
              <w:jc w:val="center"/>
              <w:rPr>
                <w:color w:val="000000"/>
                <w:sz w:val="16"/>
                <w:szCs w:val="16"/>
              </w:rPr>
            </w:pPr>
            <w:r w:rsidRPr="003F1B96">
              <w:rPr>
                <w:color w:val="000000"/>
                <w:sz w:val="16"/>
                <w:szCs w:val="16"/>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F5C34D" w14:textId="77777777" w:rsidR="003F1B96" w:rsidRPr="003F1B96" w:rsidRDefault="003F1B96" w:rsidP="003F1B96">
            <w:pPr>
              <w:jc w:val="center"/>
              <w:rPr>
                <w:sz w:val="16"/>
                <w:szCs w:val="16"/>
              </w:rPr>
            </w:pPr>
            <w:r w:rsidRPr="003F1B96">
              <w:rPr>
                <w:sz w:val="16"/>
                <w:szCs w:val="16"/>
              </w:rPr>
              <w:t>"Илића Бучје"</w:t>
            </w:r>
          </w:p>
        </w:tc>
        <w:tc>
          <w:tcPr>
            <w:tcW w:w="0" w:type="auto"/>
            <w:tcBorders>
              <w:top w:val="nil"/>
              <w:left w:val="nil"/>
              <w:bottom w:val="single" w:sz="4" w:space="0" w:color="auto"/>
              <w:right w:val="single" w:sz="4" w:space="0" w:color="auto"/>
            </w:tcBorders>
            <w:shd w:val="clear" w:color="auto" w:fill="auto"/>
            <w:vAlign w:val="center"/>
            <w:hideMark/>
          </w:tcPr>
          <w:p w14:paraId="73524D04" w14:textId="77777777" w:rsidR="003F1B96" w:rsidRPr="003F1B96" w:rsidRDefault="003F1B96" w:rsidP="003F1B96">
            <w:pPr>
              <w:jc w:val="center"/>
              <w:rPr>
                <w:color w:val="000000"/>
                <w:sz w:val="16"/>
                <w:szCs w:val="16"/>
              </w:rPr>
            </w:pPr>
            <w:r w:rsidRPr="003F1B96">
              <w:rPr>
                <w:color w:val="000000"/>
                <w:sz w:val="16"/>
                <w:szCs w:val="16"/>
              </w:rPr>
              <w:t>88-91</w:t>
            </w:r>
          </w:p>
        </w:tc>
        <w:tc>
          <w:tcPr>
            <w:tcW w:w="0" w:type="auto"/>
            <w:tcBorders>
              <w:top w:val="nil"/>
              <w:left w:val="nil"/>
              <w:bottom w:val="single" w:sz="4" w:space="0" w:color="auto"/>
              <w:right w:val="single" w:sz="4" w:space="0" w:color="auto"/>
            </w:tcBorders>
            <w:shd w:val="clear" w:color="auto" w:fill="auto"/>
            <w:vAlign w:val="center"/>
            <w:hideMark/>
          </w:tcPr>
          <w:p w14:paraId="37618FCF"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4D6CDB2"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F9DE2CF" w14:textId="77777777" w:rsidR="003F1B96" w:rsidRPr="003F1B96" w:rsidRDefault="003F1B96" w:rsidP="003F1B96">
            <w:pPr>
              <w:jc w:val="center"/>
              <w:rPr>
                <w:color w:val="000000"/>
                <w:sz w:val="16"/>
                <w:szCs w:val="16"/>
              </w:rPr>
            </w:pPr>
            <w:r w:rsidRPr="003F1B96">
              <w:rPr>
                <w:color w:val="000000"/>
                <w:sz w:val="16"/>
                <w:szCs w:val="16"/>
              </w:rPr>
              <w:t>4,950</w:t>
            </w:r>
          </w:p>
        </w:tc>
        <w:tc>
          <w:tcPr>
            <w:tcW w:w="0" w:type="auto"/>
            <w:tcBorders>
              <w:top w:val="nil"/>
              <w:left w:val="nil"/>
              <w:bottom w:val="single" w:sz="4" w:space="0" w:color="auto"/>
              <w:right w:val="single" w:sz="4" w:space="0" w:color="auto"/>
            </w:tcBorders>
            <w:shd w:val="clear" w:color="auto" w:fill="auto"/>
            <w:vAlign w:val="center"/>
            <w:hideMark/>
          </w:tcPr>
          <w:p w14:paraId="5712DB1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6AFA0A" w14:textId="77777777" w:rsidR="003F1B96" w:rsidRPr="003F1B96" w:rsidRDefault="003F1B96" w:rsidP="003F1B96">
            <w:pPr>
              <w:jc w:val="center"/>
              <w:rPr>
                <w:color w:val="000000"/>
                <w:sz w:val="16"/>
                <w:szCs w:val="16"/>
              </w:rPr>
            </w:pPr>
            <w:r w:rsidRPr="003F1B96">
              <w:rPr>
                <w:color w:val="000000"/>
                <w:sz w:val="16"/>
                <w:szCs w:val="16"/>
              </w:rPr>
              <w:t>4,950</w:t>
            </w:r>
          </w:p>
        </w:tc>
        <w:tc>
          <w:tcPr>
            <w:tcW w:w="0" w:type="auto"/>
            <w:tcBorders>
              <w:top w:val="nil"/>
              <w:left w:val="nil"/>
              <w:bottom w:val="single" w:sz="4" w:space="0" w:color="auto"/>
              <w:right w:val="single" w:sz="4" w:space="0" w:color="auto"/>
            </w:tcBorders>
            <w:shd w:val="clear" w:color="auto" w:fill="auto"/>
            <w:vAlign w:val="center"/>
            <w:hideMark/>
          </w:tcPr>
          <w:p w14:paraId="68070375" w14:textId="77777777" w:rsidR="003F1B96" w:rsidRPr="003F1B96" w:rsidRDefault="003F1B96" w:rsidP="003F1B96">
            <w:pPr>
              <w:jc w:val="center"/>
              <w:rPr>
                <w:sz w:val="16"/>
                <w:szCs w:val="16"/>
              </w:rPr>
            </w:pPr>
            <w:r w:rsidRPr="003F1B96">
              <w:rPr>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701C97B0"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F42244"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7C6EB757"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20CE1C50" w14:textId="77777777" w:rsidR="003F1B96" w:rsidRPr="003F1B96" w:rsidRDefault="003F1B96" w:rsidP="003F1B96">
            <w:pPr>
              <w:jc w:val="center"/>
              <w:rPr>
                <w:color w:val="000000"/>
                <w:sz w:val="16"/>
                <w:szCs w:val="16"/>
              </w:rPr>
            </w:pPr>
            <w:r w:rsidRPr="003F1B96">
              <w:rPr>
                <w:color w:val="000000"/>
                <w:sz w:val="16"/>
                <w:szCs w:val="16"/>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20E9E1" w14:textId="77777777" w:rsidR="003F1B96" w:rsidRPr="003F1B96" w:rsidRDefault="003F1B96" w:rsidP="003F1B96">
            <w:pPr>
              <w:jc w:val="center"/>
              <w:rPr>
                <w:sz w:val="16"/>
                <w:szCs w:val="16"/>
              </w:rPr>
            </w:pPr>
            <w:r w:rsidRPr="003F1B96">
              <w:rPr>
                <w:sz w:val="16"/>
                <w:szCs w:val="16"/>
              </w:rPr>
              <w:t>"Шкода-Исапље"</w:t>
            </w:r>
          </w:p>
        </w:tc>
        <w:tc>
          <w:tcPr>
            <w:tcW w:w="0" w:type="auto"/>
            <w:tcBorders>
              <w:top w:val="nil"/>
              <w:left w:val="nil"/>
              <w:bottom w:val="single" w:sz="4" w:space="0" w:color="auto"/>
              <w:right w:val="single" w:sz="4" w:space="0" w:color="auto"/>
            </w:tcBorders>
            <w:shd w:val="clear" w:color="auto" w:fill="auto"/>
            <w:vAlign w:val="center"/>
            <w:hideMark/>
          </w:tcPr>
          <w:p w14:paraId="6FB914C8" w14:textId="77777777" w:rsidR="003F1B96" w:rsidRPr="003F1B96" w:rsidRDefault="003F1B96" w:rsidP="003F1B96">
            <w:pPr>
              <w:jc w:val="center"/>
              <w:rPr>
                <w:color w:val="000000"/>
                <w:sz w:val="16"/>
                <w:szCs w:val="16"/>
              </w:rPr>
            </w:pPr>
            <w:r w:rsidRPr="003F1B96">
              <w:rPr>
                <w:color w:val="000000"/>
                <w:sz w:val="16"/>
                <w:szCs w:val="16"/>
              </w:rPr>
              <w:t>78-81</w:t>
            </w:r>
          </w:p>
        </w:tc>
        <w:tc>
          <w:tcPr>
            <w:tcW w:w="0" w:type="auto"/>
            <w:tcBorders>
              <w:top w:val="nil"/>
              <w:left w:val="nil"/>
              <w:bottom w:val="single" w:sz="4" w:space="0" w:color="auto"/>
              <w:right w:val="single" w:sz="4" w:space="0" w:color="auto"/>
            </w:tcBorders>
            <w:shd w:val="clear" w:color="auto" w:fill="auto"/>
            <w:vAlign w:val="center"/>
            <w:hideMark/>
          </w:tcPr>
          <w:p w14:paraId="2A5F37C4"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EB1E77"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FC80EA" w14:textId="77777777" w:rsidR="003F1B96" w:rsidRPr="003F1B96" w:rsidRDefault="003F1B96" w:rsidP="003F1B96">
            <w:pPr>
              <w:jc w:val="center"/>
              <w:rPr>
                <w:color w:val="000000"/>
                <w:sz w:val="16"/>
                <w:szCs w:val="16"/>
              </w:rPr>
            </w:pPr>
            <w:r w:rsidRPr="003F1B96">
              <w:rPr>
                <w:color w:val="000000"/>
                <w:sz w:val="16"/>
                <w:szCs w:val="16"/>
              </w:rPr>
              <w:t>3,300</w:t>
            </w:r>
          </w:p>
        </w:tc>
        <w:tc>
          <w:tcPr>
            <w:tcW w:w="0" w:type="auto"/>
            <w:tcBorders>
              <w:top w:val="nil"/>
              <w:left w:val="nil"/>
              <w:bottom w:val="single" w:sz="4" w:space="0" w:color="auto"/>
              <w:right w:val="single" w:sz="4" w:space="0" w:color="auto"/>
            </w:tcBorders>
            <w:shd w:val="clear" w:color="auto" w:fill="auto"/>
            <w:vAlign w:val="center"/>
            <w:hideMark/>
          </w:tcPr>
          <w:p w14:paraId="18EA680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A49D6A" w14:textId="77777777" w:rsidR="003F1B96" w:rsidRPr="003F1B96" w:rsidRDefault="003F1B96" w:rsidP="003F1B96">
            <w:pPr>
              <w:jc w:val="center"/>
              <w:rPr>
                <w:color w:val="000000"/>
                <w:sz w:val="16"/>
                <w:szCs w:val="16"/>
              </w:rPr>
            </w:pPr>
            <w:r w:rsidRPr="003F1B96">
              <w:rPr>
                <w:color w:val="000000"/>
                <w:sz w:val="16"/>
                <w:szCs w:val="16"/>
              </w:rPr>
              <w:t>3,300</w:t>
            </w:r>
          </w:p>
        </w:tc>
        <w:tc>
          <w:tcPr>
            <w:tcW w:w="0" w:type="auto"/>
            <w:tcBorders>
              <w:top w:val="nil"/>
              <w:left w:val="nil"/>
              <w:bottom w:val="single" w:sz="4" w:space="0" w:color="auto"/>
              <w:right w:val="single" w:sz="4" w:space="0" w:color="auto"/>
            </w:tcBorders>
            <w:shd w:val="clear" w:color="auto" w:fill="auto"/>
            <w:vAlign w:val="center"/>
            <w:hideMark/>
          </w:tcPr>
          <w:p w14:paraId="0D37EE69" w14:textId="77777777" w:rsidR="003F1B96" w:rsidRPr="003F1B96" w:rsidRDefault="003F1B96" w:rsidP="003F1B96">
            <w:pPr>
              <w:jc w:val="center"/>
              <w:rPr>
                <w:sz w:val="16"/>
                <w:szCs w:val="16"/>
              </w:rPr>
            </w:pPr>
            <w:r w:rsidRPr="003F1B96">
              <w:rPr>
                <w:sz w:val="16"/>
                <w:szCs w:val="16"/>
              </w:rPr>
              <w:t>0.83</w:t>
            </w:r>
          </w:p>
        </w:tc>
        <w:tc>
          <w:tcPr>
            <w:tcW w:w="0" w:type="auto"/>
            <w:tcBorders>
              <w:top w:val="nil"/>
              <w:left w:val="nil"/>
              <w:bottom w:val="single" w:sz="4" w:space="0" w:color="auto"/>
              <w:right w:val="single" w:sz="4" w:space="0" w:color="auto"/>
            </w:tcBorders>
            <w:shd w:val="clear" w:color="auto" w:fill="auto"/>
            <w:vAlign w:val="center"/>
            <w:hideMark/>
          </w:tcPr>
          <w:p w14:paraId="35C1F236"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C75C0B4" w14:textId="77777777" w:rsidR="003F1B96" w:rsidRPr="003F1B96" w:rsidRDefault="003F1B96" w:rsidP="003F1B96">
            <w:pPr>
              <w:rPr>
                <w:b/>
                <w:bCs/>
                <w:color w:val="000000"/>
                <w:sz w:val="16"/>
                <w:szCs w:val="16"/>
              </w:rPr>
            </w:pPr>
            <w:r w:rsidRPr="003F1B96">
              <w:rPr>
                <w:b/>
                <w:bCs/>
                <w:color w:val="000000"/>
                <w:sz w:val="16"/>
                <w:szCs w:val="16"/>
              </w:rPr>
              <w:t>реконструкција целокупне дужине*</w:t>
            </w:r>
          </w:p>
        </w:tc>
      </w:tr>
      <w:tr w:rsidR="003F1B96" w:rsidRPr="003F1B96" w14:paraId="714F6468" w14:textId="77777777" w:rsidTr="003F1B96">
        <w:trPr>
          <w:trHeight w:val="398"/>
        </w:trPr>
        <w:tc>
          <w:tcPr>
            <w:tcW w:w="0" w:type="auto"/>
            <w:tcBorders>
              <w:top w:val="nil"/>
              <w:left w:val="single" w:sz="4" w:space="0" w:color="auto"/>
              <w:bottom w:val="single" w:sz="4" w:space="0" w:color="auto"/>
              <w:right w:val="nil"/>
            </w:tcBorders>
            <w:shd w:val="clear" w:color="auto" w:fill="auto"/>
            <w:vAlign w:val="center"/>
            <w:hideMark/>
          </w:tcPr>
          <w:p w14:paraId="3E7C91D9" w14:textId="77777777" w:rsidR="003F1B96" w:rsidRPr="003F1B96" w:rsidRDefault="003F1B96" w:rsidP="003F1B96">
            <w:pPr>
              <w:jc w:val="center"/>
              <w:rPr>
                <w:color w:val="000000"/>
                <w:sz w:val="16"/>
                <w:szCs w:val="16"/>
              </w:rPr>
            </w:pPr>
            <w:r w:rsidRPr="003F1B96">
              <w:rPr>
                <w:color w:val="000000"/>
                <w:sz w:val="16"/>
                <w:szCs w:val="16"/>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F3F471" w14:textId="77777777" w:rsidR="003F1B96" w:rsidRPr="003F1B96" w:rsidRDefault="003F1B96" w:rsidP="003F1B96">
            <w:pPr>
              <w:jc w:val="center"/>
              <w:rPr>
                <w:sz w:val="16"/>
                <w:szCs w:val="16"/>
              </w:rPr>
            </w:pPr>
            <w:r w:rsidRPr="003F1B96">
              <w:rPr>
                <w:sz w:val="16"/>
                <w:szCs w:val="16"/>
              </w:rPr>
              <w:t>"Исапље-Чардаклије"</w:t>
            </w:r>
          </w:p>
        </w:tc>
        <w:tc>
          <w:tcPr>
            <w:tcW w:w="0" w:type="auto"/>
            <w:tcBorders>
              <w:top w:val="nil"/>
              <w:left w:val="nil"/>
              <w:bottom w:val="single" w:sz="4" w:space="0" w:color="auto"/>
              <w:right w:val="single" w:sz="4" w:space="0" w:color="auto"/>
            </w:tcBorders>
            <w:shd w:val="clear" w:color="auto" w:fill="auto"/>
            <w:vAlign w:val="center"/>
            <w:hideMark/>
          </w:tcPr>
          <w:p w14:paraId="68F57F3F" w14:textId="77777777" w:rsidR="003F1B96" w:rsidRPr="003F1B96" w:rsidRDefault="003F1B96" w:rsidP="003F1B96">
            <w:pPr>
              <w:jc w:val="center"/>
              <w:rPr>
                <w:color w:val="000000"/>
                <w:sz w:val="16"/>
                <w:szCs w:val="16"/>
              </w:rPr>
            </w:pPr>
            <w:r w:rsidRPr="003F1B96">
              <w:rPr>
                <w:color w:val="000000"/>
                <w:sz w:val="16"/>
                <w:szCs w:val="16"/>
              </w:rPr>
              <w:t>45-46</w:t>
            </w:r>
          </w:p>
        </w:tc>
        <w:tc>
          <w:tcPr>
            <w:tcW w:w="0" w:type="auto"/>
            <w:tcBorders>
              <w:top w:val="nil"/>
              <w:left w:val="nil"/>
              <w:bottom w:val="single" w:sz="4" w:space="0" w:color="auto"/>
              <w:right w:val="single" w:sz="4" w:space="0" w:color="auto"/>
            </w:tcBorders>
            <w:shd w:val="clear" w:color="auto" w:fill="auto"/>
            <w:vAlign w:val="center"/>
            <w:hideMark/>
          </w:tcPr>
          <w:p w14:paraId="2D1F78D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6AB71A"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7FF3DBB" w14:textId="77777777" w:rsidR="003F1B96" w:rsidRPr="003F1B96" w:rsidRDefault="003F1B96" w:rsidP="003F1B96">
            <w:pPr>
              <w:jc w:val="center"/>
              <w:rPr>
                <w:color w:val="000000"/>
                <w:sz w:val="16"/>
                <w:szCs w:val="16"/>
              </w:rPr>
            </w:pPr>
            <w:r w:rsidRPr="003F1B96">
              <w:rPr>
                <w:color w:val="000000"/>
                <w:sz w:val="16"/>
                <w:szCs w:val="16"/>
              </w:rPr>
              <w:t>1,250</w:t>
            </w:r>
          </w:p>
        </w:tc>
        <w:tc>
          <w:tcPr>
            <w:tcW w:w="0" w:type="auto"/>
            <w:tcBorders>
              <w:top w:val="nil"/>
              <w:left w:val="nil"/>
              <w:bottom w:val="single" w:sz="4" w:space="0" w:color="auto"/>
              <w:right w:val="single" w:sz="4" w:space="0" w:color="auto"/>
            </w:tcBorders>
            <w:shd w:val="clear" w:color="auto" w:fill="auto"/>
            <w:vAlign w:val="center"/>
            <w:hideMark/>
          </w:tcPr>
          <w:p w14:paraId="55F00E3E"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5F3C28" w14:textId="77777777" w:rsidR="003F1B96" w:rsidRPr="003F1B96" w:rsidRDefault="003F1B96" w:rsidP="003F1B96">
            <w:pPr>
              <w:jc w:val="center"/>
              <w:rPr>
                <w:color w:val="000000"/>
                <w:sz w:val="16"/>
                <w:szCs w:val="16"/>
              </w:rPr>
            </w:pPr>
            <w:r w:rsidRPr="003F1B96">
              <w:rPr>
                <w:color w:val="000000"/>
                <w:sz w:val="16"/>
                <w:szCs w:val="16"/>
              </w:rPr>
              <w:t>1,250</w:t>
            </w:r>
          </w:p>
        </w:tc>
        <w:tc>
          <w:tcPr>
            <w:tcW w:w="0" w:type="auto"/>
            <w:tcBorders>
              <w:top w:val="nil"/>
              <w:left w:val="nil"/>
              <w:bottom w:val="single" w:sz="4" w:space="0" w:color="auto"/>
              <w:right w:val="single" w:sz="4" w:space="0" w:color="auto"/>
            </w:tcBorders>
            <w:shd w:val="clear" w:color="auto" w:fill="auto"/>
            <w:vAlign w:val="center"/>
            <w:hideMark/>
          </w:tcPr>
          <w:p w14:paraId="6193D05A" w14:textId="77777777" w:rsidR="003F1B96" w:rsidRPr="003F1B96" w:rsidRDefault="003F1B96" w:rsidP="003F1B96">
            <w:pPr>
              <w:jc w:val="center"/>
              <w:rPr>
                <w:sz w:val="16"/>
                <w:szCs w:val="16"/>
              </w:rPr>
            </w:pPr>
            <w:r w:rsidRPr="003F1B96">
              <w:rPr>
                <w:sz w:val="16"/>
                <w:szCs w:val="16"/>
              </w:rPr>
              <w:t>0.32</w:t>
            </w:r>
          </w:p>
        </w:tc>
        <w:tc>
          <w:tcPr>
            <w:tcW w:w="0" w:type="auto"/>
            <w:tcBorders>
              <w:top w:val="nil"/>
              <w:left w:val="nil"/>
              <w:bottom w:val="single" w:sz="4" w:space="0" w:color="auto"/>
              <w:right w:val="single" w:sz="4" w:space="0" w:color="auto"/>
            </w:tcBorders>
            <w:shd w:val="clear" w:color="auto" w:fill="auto"/>
            <w:vAlign w:val="center"/>
            <w:hideMark/>
          </w:tcPr>
          <w:p w14:paraId="7EACF66A"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764C06"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175032EA"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0DCBEF02" w14:textId="77777777" w:rsidR="003F1B96" w:rsidRPr="003F1B96" w:rsidRDefault="003F1B96" w:rsidP="003F1B96">
            <w:pPr>
              <w:jc w:val="center"/>
              <w:rPr>
                <w:color w:val="000000"/>
                <w:sz w:val="16"/>
                <w:szCs w:val="16"/>
              </w:rPr>
            </w:pPr>
            <w:r w:rsidRPr="003F1B96">
              <w:rPr>
                <w:color w:val="000000"/>
                <w:sz w:val="16"/>
                <w:szCs w:val="16"/>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9CD1B4" w14:textId="77777777" w:rsidR="003F1B96" w:rsidRPr="003F1B96" w:rsidRDefault="003F1B96" w:rsidP="003F1B96">
            <w:pPr>
              <w:jc w:val="center"/>
              <w:rPr>
                <w:sz w:val="16"/>
                <w:szCs w:val="16"/>
              </w:rPr>
            </w:pPr>
            <w:r w:rsidRPr="003F1B96">
              <w:rPr>
                <w:sz w:val="16"/>
                <w:szCs w:val="16"/>
              </w:rPr>
              <w:t>"Исапље-Равне ливаде"</w:t>
            </w:r>
          </w:p>
        </w:tc>
        <w:tc>
          <w:tcPr>
            <w:tcW w:w="0" w:type="auto"/>
            <w:tcBorders>
              <w:top w:val="nil"/>
              <w:left w:val="nil"/>
              <w:bottom w:val="single" w:sz="4" w:space="0" w:color="auto"/>
              <w:right w:val="single" w:sz="4" w:space="0" w:color="auto"/>
            </w:tcBorders>
            <w:shd w:val="clear" w:color="auto" w:fill="auto"/>
            <w:vAlign w:val="center"/>
            <w:hideMark/>
          </w:tcPr>
          <w:p w14:paraId="1225C627" w14:textId="77777777" w:rsidR="003F1B96" w:rsidRPr="003F1B96" w:rsidRDefault="003F1B96" w:rsidP="003F1B96">
            <w:pPr>
              <w:jc w:val="center"/>
              <w:rPr>
                <w:color w:val="000000"/>
                <w:sz w:val="16"/>
                <w:szCs w:val="16"/>
              </w:rPr>
            </w:pPr>
            <w:r w:rsidRPr="003F1B96">
              <w:rPr>
                <w:color w:val="000000"/>
                <w:sz w:val="16"/>
                <w:szCs w:val="16"/>
              </w:rPr>
              <w:t>44-48</w:t>
            </w:r>
          </w:p>
        </w:tc>
        <w:tc>
          <w:tcPr>
            <w:tcW w:w="0" w:type="auto"/>
            <w:tcBorders>
              <w:top w:val="nil"/>
              <w:left w:val="nil"/>
              <w:bottom w:val="single" w:sz="4" w:space="0" w:color="auto"/>
              <w:right w:val="single" w:sz="4" w:space="0" w:color="auto"/>
            </w:tcBorders>
            <w:shd w:val="clear" w:color="auto" w:fill="auto"/>
            <w:vAlign w:val="center"/>
            <w:hideMark/>
          </w:tcPr>
          <w:p w14:paraId="4E2F7EE3"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23B790"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45D4C5" w14:textId="77777777" w:rsidR="003F1B96" w:rsidRPr="003F1B96" w:rsidRDefault="003F1B96" w:rsidP="003F1B96">
            <w:pPr>
              <w:jc w:val="center"/>
              <w:rPr>
                <w:sz w:val="16"/>
                <w:szCs w:val="16"/>
              </w:rPr>
            </w:pPr>
            <w:r w:rsidRPr="003F1B96">
              <w:rPr>
                <w:sz w:val="16"/>
                <w:szCs w:val="16"/>
              </w:rPr>
              <w:t>3,500</w:t>
            </w:r>
          </w:p>
        </w:tc>
        <w:tc>
          <w:tcPr>
            <w:tcW w:w="0" w:type="auto"/>
            <w:tcBorders>
              <w:top w:val="nil"/>
              <w:left w:val="nil"/>
              <w:bottom w:val="single" w:sz="4" w:space="0" w:color="auto"/>
              <w:right w:val="single" w:sz="4" w:space="0" w:color="auto"/>
            </w:tcBorders>
            <w:shd w:val="clear" w:color="auto" w:fill="auto"/>
            <w:vAlign w:val="center"/>
            <w:hideMark/>
          </w:tcPr>
          <w:p w14:paraId="5A007204"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E22E53C" w14:textId="77777777" w:rsidR="003F1B96" w:rsidRPr="003F1B96" w:rsidRDefault="003F1B96" w:rsidP="003F1B96">
            <w:pPr>
              <w:jc w:val="center"/>
              <w:rPr>
                <w:color w:val="000000"/>
                <w:sz w:val="16"/>
                <w:szCs w:val="16"/>
              </w:rPr>
            </w:pPr>
            <w:r w:rsidRPr="003F1B96">
              <w:rPr>
                <w:color w:val="000000"/>
                <w:sz w:val="16"/>
                <w:szCs w:val="16"/>
              </w:rPr>
              <w:t>3,500</w:t>
            </w:r>
          </w:p>
        </w:tc>
        <w:tc>
          <w:tcPr>
            <w:tcW w:w="0" w:type="auto"/>
            <w:tcBorders>
              <w:top w:val="nil"/>
              <w:left w:val="nil"/>
              <w:bottom w:val="single" w:sz="4" w:space="0" w:color="auto"/>
              <w:right w:val="single" w:sz="4" w:space="0" w:color="auto"/>
            </w:tcBorders>
            <w:shd w:val="clear" w:color="auto" w:fill="auto"/>
            <w:vAlign w:val="center"/>
            <w:hideMark/>
          </w:tcPr>
          <w:p w14:paraId="7BC10A35" w14:textId="77777777" w:rsidR="003F1B96" w:rsidRPr="003F1B96" w:rsidRDefault="003F1B96" w:rsidP="003F1B96">
            <w:pPr>
              <w:jc w:val="center"/>
              <w:rPr>
                <w:sz w:val="16"/>
                <w:szCs w:val="16"/>
              </w:rPr>
            </w:pPr>
            <w:r w:rsidRPr="003F1B96">
              <w:rPr>
                <w:sz w:val="16"/>
                <w:szCs w:val="16"/>
              </w:rPr>
              <w:t>0.88</w:t>
            </w:r>
          </w:p>
        </w:tc>
        <w:tc>
          <w:tcPr>
            <w:tcW w:w="0" w:type="auto"/>
            <w:tcBorders>
              <w:top w:val="nil"/>
              <w:left w:val="nil"/>
              <w:bottom w:val="single" w:sz="4" w:space="0" w:color="auto"/>
              <w:right w:val="single" w:sz="4" w:space="0" w:color="auto"/>
            </w:tcBorders>
            <w:shd w:val="clear" w:color="auto" w:fill="auto"/>
            <w:vAlign w:val="center"/>
            <w:hideMark/>
          </w:tcPr>
          <w:p w14:paraId="37B1842C"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285BA2" w14:textId="77777777" w:rsidR="003F1B96" w:rsidRPr="003F1B96" w:rsidRDefault="003F1B96" w:rsidP="003F1B96">
            <w:pPr>
              <w:rPr>
                <w:b/>
                <w:bCs/>
                <w:color w:val="000000"/>
                <w:sz w:val="16"/>
                <w:szCs w:val="16"/>
              </w:rPr>
            </w:pPr>
            <w:r w:rsidRPr="003F1B96">
              <w:rPr>
                <w:b/>
                <w:bCs/>
                <w:color w:val="000000"/>
                <w:sz w:val="16"/>
                <w:szCs w:val="16"/>
              </w:rPr>
              <w:t>реконструкција целокупне дужине*</w:t>
            </w:r>
          </w:p>
        </w:tc>
      </w:tr>
      <w:tr w:rsidR="003F1B96" w:rsidRPr="003F1B96" w14:paraId="2CE11275"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7ABE0569" w14:textId="77777777" w:rsidR="003F1B96" w:rsidRPr="003F1B96" w:rsidRDefault="003F1B96" w:rsidP="003F1B96">
            <w:pPr>
              <w:jc w:val="center"/>
              <w:rPr>
                <w:color w:val="000000"/>
                <w:sz w:val="16"/>
                <w:szCs w:val="16"/>
              </w:rPr>
            </w:pPr>
            <w:r w:rsidRPr="003F1B96">
              <w:rPr>
                <w:color w:val="000000"/>
                <w:sz w:val="16"/>
                <w:szCs w:val="16"/>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E27525" w14:textId="77777777" w:rsidR="003F1B96" w:rsidRPr="003F1B96" w:rsidRDefault="003F1B96" w:rsidP="003F1B96">
            <w:pPr>
              <w:jc w:val="center"/>
              <w:rPr>
                <w:sz w:val="16"/>
                <w:szCs w:val="16"/>
              </w:rPr>
            </w:pPr>
            <w:r w:rsidRPr="003F1B96">
              <w:rPr>
                <w:sz w:val="16"/>
                <w:szCs w:val="16"/>
              </w:rPr>
              <w:t>"Шкода-Чуђачки поток"</w:t>
            </w:r>
          </w:p>
        </w:tc>
        <w:tc>
          <w:tcPr>
            <w:tcW w:w="0" w:type="auto"/>
            <w:tcBorders>
              <w:top w:val="nil"/>
              <w:left w:val="nil"/>
              <w:bottom w:val="single" w:sz="4" w:space="0" w:color="auto"/>
              <w:right w:val="single" w:sz="4" w:space="0" w:color="auto"/>
            </w:tcBorders>
            <w:shd w:val="clear" w:color="auto" w:fill="auto"/>
            <w:vAlign w:val="center"/>
            <w:hideMark/>
          </w:tcPr>
          <w:p w14:paraId="18B4EAC7" w14:textId="77777777" w:rsidR="003F1B96" w:rsidRPr="003F1B96" w:rsidRDefault="003F1B96" w:rsidP="003F1B96">
            <w:pPr>
              <w:jc w:val="center"/>
              <w:rPr>
                <w:color w:val="000000"/>
                <w:sz w:val="16"/>
                <w:szCs w:val="16"/>
              </w:rPr>
            </w:pPr>
            <w:r w:rsidRPr="003F1B96">
              <w:rPr>
                <w:color w:val="000000"/>
                <w:sz w:val="16"/>
                <w:szCs w:val="16"/>
              </w:rPr>
              <w:t>91-92</w:t>
            </w:r>
          </w:p>
        </w:tc>
        <w:tc>
          <w:tcPr>
            <w:tcW w:w="0" w:type="auto"/>
            <w:tcBorders>
              <w:top w:val="nil"/>
              <w:left w:val="nil"/>
              <w:bottom w:val="single" w:sz="4" w:space="0" w:color="auto"/>
              <w:right w:val="single" w:sz="4" w:space="0" w:color="auto"/>
            </w:tcBorders>
            <w:shd w:val="clear" w:color="auto" w:fill="auto"/>
            <w:vAlign w:val="center"/>
            <w:hideMark/>
          </w:tcPr>
          <w:p w14:paraId="6F9FA21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1954D8"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D8C740" w14:textId="77777777" w:rsidR="003F1B96" w:rsidRPr="003F1B96" w:rsidRDefault="003F1B96" w:rsidP="003F1B96">
            <w:pPr>
              <w:jc w:val="center"/>
              <w:rPr>
                <w:sz w:val="16"/>
                <w:szCs w:val="16"/>
              </w:rPr>
            </w:pPr>
            <w:r w:rsidRPr="003F1B96">
              <w:rPr>
                <w:sz w:val="16"/>
                <w:szCs w:val="16"/>
              </w:rPr>
              <w:t>1,300</w:t>
            </w:r>
          </w:p>
        </w:tc>
        <w:tc>
          <w:tcPr>
            <w:tcW w:w="0" w:type="auto"/>
            <w:tcBorders>
              <w:top w:val="nil"/>
              <w:left w:val="nil"/>
              <w:bottom w:val="single" w:sz="4" w:space="0" w:color="auto"/>
              <w:right w:val="single" w:sz="4" w:space="0" w:color="auto"/>
            </w:tcBorders>
            <w:shd w:val="clear" w:color="auto" w:fill="auto"/>
            <w:vAlign w:val="center"/>
            <w:hideMark/>
          </w:tcPr>
          <w:p w14:paraId="4F60A17D"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201DF0" w14:textId="77777777" w:rsidR="003F1B96" w:rsidRPr="003F1B96" w:rsidRDefault="003F1B96" w:rsidP="003F1B96">
            <w:pPr>
              <w:jc w:val="center"/>
              <w:rPr>
                <w:color w:val="000000"/>
                <w:sz w:val="16"/>
                <w:szCs w:val="16"/>
              </w:rPr>
            </w:pPr>
            <w:r w:rsidRPr="003F1B96">
              <w:rPr>
                <w:color w:val="000000"/>
                <w:sz w:val="16"/>
                <w:szCs w:val="16"/>
              </w:rPr>
              <w:t>1,300</w:t>
            </w:r>
          </w:p>
        </w:tc>
        <w:tc>
          <w:tcPr>
            <w:tcW w:w="0" w:type="auto"/>
            <w:tcBorders>
              <w:top w:val="nil"/>
              <w:left w:val="nil"/>
              <w:bottom w:val="single" w:sz="4" w:space="0" w:color="auto"/>
              <w:right w:val="single" w:sz="4" w:space="0" w:color="auto"/>
            </w:tcBorders>
            <w:shd w:val="clear" w:color="auto" w:fill="auto"/>
            <w:vAlign w:val="center"/>
            <w:hideMark/>
          </w:tcPr>
          <w:p w14:paraId="70295EBF" w14:textId="77777777" w:rsidR="003F1B96" w:rsidRPr="003F1B96" w:rsidRDefault="003F1B96" w:rsidP="003F1B96">
            <w:pPr>
              <w:jc w:val="center"/>
              <w:rPr>
                <w:sz w:val="16"/>
                <w:szCs w:val="16"/>
              </w:rPr>
            </w:pPr>
            <w:r w:rsidRPr="003F1B96">
              <w:rPr>
                <w:sz w:val="16"/>
                <w:szCs w:val="16"/>
              </w:rPr>
              <w:t>0.33</w:t>
            </w:r>
          </w:p>
        </w:tc>
        <w:tc>
          <w:tcPr>
            <w:tcW w:w="0" w:type="auto"/>
            <w:tcBorders>
              <w:top w:val="nil"/>
              <w:left w:val="nil"/>
              <w:bottom w:val="single" w:sz="4" w:space="0" w:color="auto"/>
              <w:right w:val="single" w:sz="4" w:space="0" w:color="auto"/>
            </w:tcBorders>
            <w:shd w:val="clear" w:color="auto" w:fill="auto"/>
            <w:vAlign w:val="center"/>
            <w:hideMark/>
          </w:tcPr>
          <w:p w14:paraId="7E24A810"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50768E"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3231E0B2" w14:textId="77777777" w:rsidTr="003F1B96">
        <w:trPr>
          <w:trHeight w:val="465"/>
        </w:trPr>
        <w:tc>
          <w:tcPr>
            <w:tcW w:w="0" w:type="auto"/>
            <w:tcBorders>
              <w:top w:val="nil"/>
              <w:left w:val="single" w:sz="4" w:space="0" w:color="auto"/>
              <w:bottom w:val="single" w:sz="4" w:space="0" w:color="auto"/>
              <w:right w:val="nil"/>
            </w:tcBorders>
            <w:shd w:val="clear" w:color="auto" w:fill="auto"/>
            <w:vAlign w:val="center"/>
            <w:hideMark/>
          </w:tcPr>
          <w:p w14:paraId="518DE96C" w14:textId="77777777" w:rsidR="003F1B96" w:rsidRPr="003F1B96" w:rsidRDefault="003F1B96" w:rsidP="003F1B96">
            <w:pPr>
              <w:jc w:val="center"/>
              <w:rPr>
                <w:color w:val="000000"/>
                <w:sz w:val="16"/>
                <w:szCs w:val="16"/>
              </w:rPr>
            </w:pPr>
            <w:r w:rsidRPr="003F1B96">
              <w:rPr>
                <w:color w:val="000000"/>
                <w:sz w:val="16"/>
                <w:szCs w:val="16"/>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40A2AF" w14:textId="77777777" w:rsidR="003F1B96" w:rsidRPr="003F1B96" w:rsidRDefault="003F1B96" w:rsidP="003F1B96">
            <w:pPr>
              <w:jc w:val="center"/>
              <w:rPr>
                <w:sz w:val="16"/>
                <w:szCs w:val="16"/>
              </w:rPr>
            </w:pPr>
            <w:r w:rsidRPr="003F1B96">
              <w:rPr>
                <w:sz w:val="16"/>
                <w:szCs w:val="16"/>
              </w:rPr>
              <w:t>"Богутовачка бања"</w:t>
            </w:r>
          </w:p>
        </w:tc>
        <w:tc>
          <w:tcPr>
            <w:tcW w:w="0" w:type="auto"/>
            <w:tcBorders>
              <w:top w:val="nil"/>
              <w:left w:val="nil"/>
              <w:bottom w:val="single" w:sz="4" w:space="0" w:color="auto"/>
              <w:right w:val="single" w:sz="4" w:space="0" w:color="auto"/>
            </w:tcBorders>
            <w:shd w:val="clear" w:color="auto" w:fill="auto"/>
            <w:vAlign w:val="center"/>
            <w:hideMark/>
          </w:tcPr>
          <w:p w14:paraId="66ADF43B" w14:textId="77777777" w:rsidR="003F1B96" w:rsidRPr="003F1B96" w:rsidRDefault="003F1B96" w:rsidP="003F1B96">
            <w:pPr>
              <w:jc w:val="center"/>
              <w:rPr>
                <w:color w:val="000000"/>
                <w:sz w:val="16"/>
                <w:szCs w:val="16"/>
              </w:rPr>
            </w:pPr>
            <w:r w:rsidRPr="003F1B96">
              <w:rPr>
                <w:color w:val="000000"/>
                <w:sz w:val="16"/>
                <w:szCs w:val="16"/>
              </w:rPr>
              <w:t>86-88</w:t>
            </w:r>
          </w:p>
        </w:tc>
        <w:tc>
          <w:tcPr>
            <w:tcW w:w="0" w:type="auto"/>
            <w:tcBorders>
              <w:top w:val="nil"/>
              <w:left w:val="nil"/>
              <w:bottom w:val="single" w:sz="4" w:space="0" w:color="auto"/>
              <w:right w:val="single" w:sz="4" w:space="0" w:color="auto"/>
            </w:tcBorders>
            <w:shd w:val="clear" w:color="auto" w:fill="auto"/>
            <w:vAlign w:val="center"/>
            <w:hideMark/>
          </w:tcPr>
          <w:p w14:paraId="3A7F6169"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3C8DB27"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8C3120" w14:textId="77777777" w:rsidR="003F1B96" w:rsidRPr="003F1B96" w:rsidRDefault="003F1B96" w:rsidP="003F1B96">
            <w:pPr>
              <w:jc w:val="center"/>
              <w:rPr>
                <w:sz w:val="16"/>
                <w:szCs w:val="16"/>
              </w:rPr>
            </w:pPr>
            <w:r w:rsidRPr="003F1B96">
              <w:rPr>
                <w:sz w:val="16"/>
                <w:szCs w:val="16"/>
              </w:rPr>
              <w:t>1,600</w:t>
            </w:r>
          </w:p>
        </w:tc>
        <w:tc>
          <w:tcPr>
            <w:tcW w:w="0" w:type="auto"/>
            <w:tcBorders>
              <w:top w:val="nil"/>
              <w:left w:val="nil"/>
              <w:bottom w:val="single" w:sz="4" w:space="0" w:color="auto"/>
              <w:right w:val="single" w:sz="4" w:space="0" w:color="auto"/>
            </w:tcBorders>
            <w:shd w:val="clear" w:color="auto" w:fill="auto"/>
            <w:vAlign w:val="center"/>
            <w:hideMark/>
          </w:tcPr>
          <w:p w14:paraId="1C4556D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2060A0" w14:textId="77777777" w:rsidR="003F1B96" w:rsidRPr="003F1B96" w:rsidRDefault="003F1B96" w:rsidP="003F1B96">
            <w:pPr>
              <w:jc w:val="center"/>
              <w:rPr>
                <w:color w:val="000000"/>
                <w:sz w:val="16"/>
                <w:szCs w:val="16"/>
              </w:rPr>
            </w:pPr>
            <w:r w:rsidRPr="003F1B96">
              <w:rPr>
                <w:color w:val="000000"/>
                <w:sz w:val="16"/>
                <w:szCs w:val="16"/>
              </w:rPr>
              <w:t>1,600</w:t>
            </w:r>
          </w:p>
        </w:tc>
        <w:tc>
          <w:tcPr>
            <w:tcW w:w="0" w:type="auto"/>
            <w:tcBorders>
              <w:top w:val="nil"/>
              <w:left w:val="nil"/>
              <w:bottom w:val="single" w:sz="4" w:space="0" w:color="auto"/>
              <w:right w:val="single" w:sz="4" w:space="0" w:color="auto"/>
            </w:tcBorders>
            <w:shd w:val="clear" w:color="auto" w:fill="auto"/>
            <w:vAlign w:val="center"/>
            <w:hideMark/>
          </w:tcPr>
          <w:p w14:paraId="1427A5A8" w14:textId="77777777" w:rsidR="003F1B96" w:rsidRPr="003F1B96" w:rsidRDefault="003F1B96" w:rsidP="003F1B96">
            <w:pPr>
              <w:jc w:val="center"/>
              <w:rPr>
                <w:sz w:val="16"/>
                <w:szCs w:val="16"/>
              </w:rPr>
            </w:pPr>
            <w:r w:rsidRPr="003F1B96">
              <w:rPr>
                <w:sz w:val="16"/>
                <w:szCs w:val="16"/>
              </w:rPr>
              <w:t>0.40</w:t>
            </w:r>
          </w:p>
        </w:tc>
        <w:tc>
          <w:tcPr>
            <w:tcW w:w="0" w:type="auto"/>
            <w:tcBorders>
              <w:top w:val="nil"/>
              <w:left w:val="nil"/>
              <w:bottom w:val="single" w:sz="4" w:space="0" w:color="auto"/>
              <w:right w:val="single" w:sz="4" w:space="0" w:color="auto"/>
            </w:tcBorders>
            <w:shd w:val="clear" w:color="auto" w:fill="auto"/>
            <w:vAlign w:val="center"/>
            <w:hideMark/>
          </w:tcPr>
          <w:p w14:paraId="500AD51A"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9E33B1"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1F18372B" w14:textId="77777777" w:rsidTr="003F1B96">
        <w:trPr>
          <w:trHeight w:val="383"/>
        </w:trPr>
        <w:tc>
          <w:tcPr>
            <w:tcW w:w="0" w:type="auto"/>
            <w:tcBorders>
              <w:top w:val="nil"/>
              <w:left w:val="single" w:sz="4" w:space="0" w:color="auto"/>
              <w:bottom w:val="single" w:sz="4" w:space="0" w:color="auto"/>
              <w:right w:val="nil"/>
            </w:tcBorders>
            <w:shd w:val="clear" w:color="auto" w:fill="auto"/>
            <w:vAlign w:val="center"/>
            <w:hideMark/>
          </w:tcPr>
          <w:p w14:paraId="3E85ECDF" w14:textId="77777777" w:rsidR="003F1B96" w:rsidRPr="003F1B96" w:rsidRDefault="003F1B96" w:rsidP="003F1B96">
            <w:pPr>
              <w:jc w:val="center"/>
              <w:rPr>
                <w:color w:val="000000"/>
                <w:sz w:val="16"/>
                <w:szCs w:val="16"/>
              </w:rPr>
            </w:pPr>
            <w:r w:rsidRPr="003F1B96">
              <w:rPr>
                <w:color w:val="000000"/>
                <w:sz w:val="16"/>
                <w:szCs w:val="16"/>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DD098B" w14:textId="77777777" w:rsidR="003F1B96" w:rsidRPr="003F1B96" w:rsidRDefault="003F1B96" w:rsidP="003F1B96">
            <w:pPr>
              <w:jc w:val="center"/>
              <w:rPr>
                <w:sz w:val="16"/>
                <w:szCs w:val="16"/>
              </w:rPr>
            </w:pPr>
            <w:r w:rsidRPr="003F1B96">
              <w:rPr>
                <w:sz w:val="16"/>
                <w:szCs w:val="16"/>
              </w:rPr>
              <w:t>"Петинац 2"</w:t>
            </w:r>
          </w:p>
        </w:tc>
        <w:tc>
          <w:tcPr>
            <w:tcW w:w="0" w:type="auto"/>
            <w:tcBorders>
              <w:top w:val="nil"/>
              <w:left w:val="nil"/>
              <w:bottom w:val="single" w:sz="4" w:space="0" w:color="auto"/>
              <w:right w:val="single" w:sz="4" w:space="0" w:color="auto"/>
            </w:tcBorders>
            <w:shd w:val="clear" w:color="auto" w:fill="auto"/>
            <w:vAlign w:val="center"/>
            <w:hideMark/>
          </w:tcPr>
          <w:p w14:paraId="64C3EDDD" w14:textId="77777777" w:rsidR="003F1B96" w:rsidRPr="003F1B96" w:rsidRDefault="003F1B96" w:rsidP="003F1B96">
            <w:pPr>
              <w:jc w:val="center"/>
              <w:rPr>
                <w:color w:val="000000"/>
                <w:sz w:val="16"/>
                <w:szCs w:val="16"/>
              </w:rPr>
            </w:pPr>
            <w:r w:rsidRPr="003F1B96">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B89255B"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6AE760"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3B4D7B" w14:textId="77777777" w:rsidR="003F1B96" w:rsidRPr="003F1B96" w:rsidRDefault="003F1B96" w:rsidP="003F1B96">
            <w:pPr>
              <w:jc w:val="center"/>
              <w:rPr>
                <w:sz w:val="16"/>
                <w:szCs w:val="16"/>
              </w:rPr>
            </w:pPr>
            <w:r w:rsidRPr="003F1B96">
              <w:rPr>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7D1827F8"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2C24F74" w14:textId="77777777" w:rsidR="003F1B96" w:rsidRPr="003F1B96" w:rsidRDefault="003F1B96" w:rsidP="003F1B96">
            <w:pPr>
              <w:jc w:val="center"/>
              <w:rPr>
                <w:color w:val="000000"/>
                <w:sz w:val="16"/>
                <w:szCs w:val="16"/>
              </w:rPr>
            </w:pPr>
            <w:r w:rsidRPr="003F1B96">
              <w:rPr>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136EE072" w14:textId="77777777" w:rsidR="003F1B96" w:rsidRPr="003F1B96" w:rsidRDefault="003F1B96" w:rsidP="003F1B96">
            <w:pPr>
              <w:jc w:val="center"/>
              <w:rPr>
                <w:sz w:val="16"/>
                <w:szCs w:val="16"/>
              </w:rPr>
            </w:pPr>
            <w:r w:rsidRPr="003F1B96">
              <w:rPr>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1FA53DF2"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464029"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353DCBD2"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7F093107" w14:textId="77777777" w:rsidR="003F1B96" w:rsidRPr="003F1B96" w:rsidRDefault="003F1B96" w:rsidP="003F1B96">
            <w:pPr>
              <w:jc w:val="center"/>
              <w:rPr>
                <w:color w:val="000000"/>
                <w:sz w:val="16"/>
                <w:szCs w:val="16"/>
              </w:rPr>
            </w:pPr>
            <w:r w:rsidRPr="003F1B96">
              <w:rPr>
                <w:color w:val="000000"/>
                <w:sz w:val="16"/>
                <w:szCs w:val="16"/>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AAD387" w14:textId="77777777" w:rsidR="003F1B96" w:rsidRPr="003F1B96" w:rsidRDefault="003F1B96" w:rsidP="003F1B96">
            <w:pPr>
              <w:jc w:val="center"/>
              <w:rPr>
                <w:sz w:val="16"/>
                <w:szCs w:val="16"/>
              </w:rPr>
            </w:pPr>
            <w:r w:rsidRPr="003F1B96">
              <w:rPr>
                <w:sz w:val="16"/>
                <w:szCs w:val="16"/>
              </w:rPr>
              <w:t>"Маглич"</w:t>
            </w:r>
          </w:p>
        </w:tc>
        <w:tc>
          <w:tcPr>
            <w:tcW w:w="0" w:type="auto"/>
            <w:tcBorders>
              <w:top w:val="nil"/>
              <w:left w:val="nil"/>
              <w:bottom w:val="single" w:sz="4" w:space="0" w:color="auto"/>
              <w:right w:val="single" w:sz="4" w:space="0" w:color="auto"/>
            </w:tcBorders>
            <w:shd w:val="clear" w:color="auto" w:fill="auto"/>
            <w:vAlign w:val="center"/>
            <w:hideMark/>
          </w:tcPr>
          <w:p w14:paraId="1A81B0CC" w14:textId="77777777" w:rsidR="003F1B96" w:rsidRPr="003F1B96" w:rsidRDefault="003F1B96" w:rsidP="003F1B96">
            <w:pPr>
              <w:jc w:val="center"/>
              <w:rPr>
                <w:color w:val="000000"/>
                <w:sz w:val="16"/>
                <w:szCs w:val="16"/>
              </w:rPr>
            </w:pPr>
            <w:r w:rsidRPr="003F1B96">
              <w:rPr>
                <w:color w:val="000000"/>
                <w:sz w:val="16"/>
                <w:szCs w:val="16"/>
              </w:rPr>
              <w:t>65-69</w:t>
            </w:r>
          </w:p>
        </w:tc>
        <w:tc>
          <w:tcPr>
            <w:tcW w:w="0" w:type="auto"/>
            <w:tcBorders>
              <w:top w:val="nil"/>
              <w:left w:val="nil"/>
              <w:bottom w:val="single" w:sz="4" w:space="0" w:color="auto"/>
              <w:right w:val="single" w:sz="4" w:space="0" w:color="auto"/>
            </w:tcBorders>
            <w:shd w:val="clear" w:color="auto" w:fill="auto"/>
            <w:vAlign w:val="center"/>
            <w:hideMark/>
          </w:tcPr>
          <w:p w14:paraId="7C6831E9"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4FB380"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A61914" w14:textId="77777777" w:rsidR="003F1B96" w:rsidRPr="003F1B96" w:rsidRDefault="003F1B96" w:rsidP="003F1B96">
            <w:pPr>
              <w:jc w:val="center"/>
              <w:rPr>
                <w:sz w:val="16"/>
                <w:szCs w:val="16"/>
              </w:rPr>
            </w:pPr>
            <w:r w:rsidRPr="003F1B96">
              <w:rPr>
                <w:sz w:val="16"/>
                <w:szCs w:val="16"/>
              </w:rPr>
              <w:t>3,550</w:t>
            </w:r>
          </w:p>
        </w:tc>
        <w:tc>
          <w:tcPr>
            <w:tcW w:w="0" w:type="auto"/>
            <w:tcBorders>
              <w:top w:val="nil"/>
              <w:left w:val="nil"/>
              <w:bottom w:val="single" w:sz="4" w:space="0" w:color="auto"/>
              <w:right w:val="single" w:sz="4" w:space="0" w:color="auto"/>
            </w:tcBorders>
            <w:shd w:val="clear" w:color="auto" w:fill="auto"/>
            <w:vAlign w:val="center"/>
            <w:hideMark/>
          </w:tcPr>
          <w:p w14:paraId="3F1CFD77"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3498F8" w14:textId="77777777" w:rsidR="003F1B96" w:rsidRPr="003F1B96" w:rsidRDefault="003F1B96" w:rsidP="003F1B96">
            <w:pPr>
              <w:jc w:val="center"/>
              <w:rPr>
                <w:color w:val="000000"/>
                <w:sz w:val="16"/>
                <w:szCs w:val="16"/>
              </w:rPr>
            </w:pPr>
            <w:r w:rsidRPr="003F1B96">
              <w:rPr>
                <w:color w:val="000000"/>
                <w:sz w:val="16"/>
                <w:szCs w:val="16"/>
              </w:rPr>
              <w:t>3,550</w:t>
            </w:r>
          </w:p>
        </w:tc>
        <w:tc>
          <w:tcPr>
            <w:tcW w:w="0" w:type="auto"/>
            <w:tcBorders>
              <w:top w:val="nil"/>
              <w:left w:val="nil"/>
              <w:bottom w:val="single" w:sz="4" w:space="0" w:color="auto"/>
              <w:right w:val="single" w:sz="4" w:space="0" w:color="auto"/>
            </w:tcBorders>
            <w:shd w:val="clear" w:color="auto" w:fill="auto"/>
            <w:vAlign w:val="center"/>
            <w:hideMark/>
          </w:tcPr>
          <w:p w14:paraId="3ADD3AA9" w14:textId="77777777" w:rsidR="003F1B96" w:rsidRPr="003F1B96" w:rsidRDefault="003F1B96" w:rsidP="003F1B96">
            <w:pPr>
              <w:jc w:val="center"/>
              <w:rPr>
                <w:sz w:val="16"/>
                <w:szCs w:val="16"/>
              </w:rPr>
            </w:pPr>
            <w:r w:rsidRPr="003F1B96">
              <w:rPr>
                <w:sz w:val="16"/>
                <w:szCs w:val="16"/>
              </w:rPr>
              <w:t>0.90</w:t>
            </w:r>
          </w:p>
        </w:tc>
        <w:tc>
          <w:tcPr>
            <w:tcW w:w="0" w:type="auto"/>
            <w:tcBorders>
              <w:top w:val="nil"/>
              <w:left w:val="nil"/>
              <w:bottom w:val="single" w:sz="4" w:space="0" w:color="auto"/>
              <w:right w:val="single" w:sz="4" w:space="0" w:color="auto"/>
            </w:tcBorders>
            <w:shd w:val="clear" w:color="auto" w:fill="auto"/>
            <w:vAlign w:val="center"/>
            <w:hideMark/>
          </w:tcPr>
          <w:p w14:paraId="542033B2"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6C0662"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22743985"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1EC118A0" w14:textId="77777777" w:rsidR="003F1B96" w:rsidRPr="003F1B96" w:rsidRDefault="003F1B96" w:rsidP="003F1B96">
            <w:pPr>
              <w:jc w:val="center"/>
              <w:rPr>
                <w:color w:val="000000"/>
                <w:sz w:val="16"/>
                <w:szCs w:val="16"/>
              </w:rPr>
            </w:pPr>
            <w:r w:rsidRPr="003F1B96">
              <w:rPr>
                <w:color w:val="000000"/>
                <w:sz w:val="16"/>
                <w:szCs w:val="16"/>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DA63BA" w14:textId="77777777" w:rsidR="003F1B96" w:rsidRPr="003F1B96" w:rsidRDefault="003F1B96" w:rsidP="003F1B96">
            <w:pPr>
              <w:jc w:val="center"/>
              <w:rPr>
                <w:sz w:val="16"/>
                <w:szCs w:val="16"/>
              </w:rPr>
            </w:pPr>
            <w:r w:rsidRPr="003F1B96">
              <w:rPr>
                <w:sz w:val="16"/>
                <w:szCs w:val="16"/>
              </w:rPr>
              <w:t>"Липа"</w:t>
            </w:r>
          </w:p>
        </w:tc>
        <w:tc>
          <w:tcPr>
            <w:tcW w:w="0" w:type="auto"/>
            <w:tcBorders>
              <w:top w:val="nil"/>
              <w:left w:val="nil"/>
              <w:bottom w:val="single" w:sz="4" w:space="0" w:color="auto"/>
              <w:right w:val="single" w:sz="4" w:space="0" w:color="auto"/>
            </w:tcBorders>
            <w:shd w:val="clear" w:color="auto" w:fill="auto"/>
            <w:vAlign w:val="center"/>
            <w:hideMark/>
          </w:tcPr>
          <w:p w14:paraId="0530B9DB" w14:textId="77777777" w:rsidR="003F1B96" w:rsidRPr="003F1B96" w:rsidRDefault="003F1B96" w:rsidP="003F1B96">
            <w:pPr>
              <w:jc w:val="center"/>
              <w:rPr>
                <w:color w:val="000000"/>
                <w:sz w:val="16"/>
                <w:szCs w:val="16"/>
              </w:rPr>
            </w:pPr>
            <w:r w:rsidRPr="003F1B96">
              <w:rPr>
                <w:color w:val="000000"/>
                <w:sz w:val="16"/>
                <w:szCs w:val="16"/>
              </w:rPr>
              <w:t>92-95</w:t>
            </w:r>
          </w:p>
        </w:tc>
        <w:tc>
          <w:tcPr>
            <w:tcW w:w="0" w:type="auto"/>
            <w:tcBorders>
              <w:top w:val="nil"/>
              <w:left w:val="nil"/>
              <w:bottom w:val="single" w:sz="4" w:space="0" w:color="auto"/>
              <w:right w:val="single" w:sz="4" w:space="0" w:color="auto"/>
            </w:tcBorders>
            <w:shd w:val="clear" w:color="auto" w:fill="auto"/>
            <w:vAlign w:val="center"/>
            <w:hideMark/>
          </w:tcPr>
          <w:p w14:paraId="3956AD99"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4E9269"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539917" w14:textId="77777777" w:rsidR="003F1B96" w:rsidRPr="003F1B96" w:rsidRDefault="003F1B96" w:rsidP="003F1B96">
            <w:pPr>
              <w:jc w:val="center"/>
              <w:rPr>
                <w:sz w:val="16"/>
                <w:szCs w:val="16"/>
              </w:rPr>
            </w:pPr>
            <w:r w:rsidRPr="003F1B96">
              <w:rPr>
                <w:sz w:val="16"/>
                <w:szCs w:val="16"/>
              </w:rPr>
              <w:t>1,120</w:t>
            </w:r>
          </w:p>
        </w:tc>
        <w:tc>
          <w:tcPr>
            <w:tcW w:w="0" w:type="auto"/>
            <w:tcBorders>
              <w:top w:val="nil"/>
              <w:left w:val="nil"/>
              <w:bottom w:val="single" w:sz="4" w:space="0" w:color="auto"/>
              <w:right w:val="single" w:sz="4" w:space="0" w:color="auto"/>
            </w:tcBorders>
            <w:shd w:val="clear" w:color="auto" w:fill="auto"/>
            <w:vAlign w:val="center"/>
            <w:hideMark/>
          </w:tcPr>
          <w:p w14:paraId="5424E41E"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5027CB" w14:textId="77777777" w:rsidR="003F1B96" w:rsidRPr="003F1B96" w:rsidRDefault="003F1B96" w:rsidP="003F1B96">
            <w:pPr>
              <w:jc w:val="center"/>
              <w:rPr>
                <w:color w:val="000000"/>
                <w:sz w:val="16"/>
                <w:szCs w:val="16"/>
              </w:rPr>
            </w:pPr>
            <w:r w:rsidRPr="003F1B96">
              <w:rPr>
                <w:color w:val="000000"/>
                <w:sz w:val="16"/>
                <w:szCs w:val="16"/>
              </w:rPr>
              <w:t>1,120</w:t>
            </w:r>
          </w:p>
        </w:tc>
        <w:tc>
          <w:tcPr>
            <w:tcW w:w="0" w:type="auto"/>
            <w:tcBorders>
              <w:top w:val="nil"/>
              <w:left w:val="nil"/>
              <w:bottom w:val="single" w:sz="4" w:space="0" w:color="auto"/>
              <w:right w:val="single" w:sz="4" w:space="0" w:color="auto"/>
            </w:tcBorders>
            <w:shd w:val="clear" w:color="auto" w:fill="auto"/>
            <w:vAlign w:val="center"/>
            <w:hideMark/>
          </w:tcPr>
          <w:p w14:paraId="6C1368DD" w14:textId="77777777" w:rsidR="003F1B96" w:rsidRPr="003F1B96" w:rsidRDefault="003F1B96" w:rsidP="003F1B96">
            <w:pPr>
              <w:jc w:val="center"/>
              <w:rPr>
                <w:sz w:val="16"/>
                <w:szCs w:val="16"/>
              </w:rPr>
            </w:pPr>
            <w:r w:rsidRPr="003F1B96">
              <w:rPr>
                <w:sz w:val="16"/>
                <w:szCs w:val="16"/>
              </w:rPr>
              <w:t>0.28</w:t>
            </w:r>
          </w:p>
        </w:tc>
        <w:tc>
          <w:tcPr>
            <w:tcW w:w="0" w:type="auto"/>
            <w:tcBorders>
              <w:top w:val="nil"/>
              <w:left w:val="nil"/>
              <w:bottom w:val="single" w:sz="4" w:space="0" w:color="auto"/>
              <w:right w:val="single" w:sz="4" w:space="0" w:color="auto"/>
            </w:tcBorders>
            <w:shd w:val="clear" w:color="auto" w:fill="auto"/>
            <w:vAlign w:val="center"/>
            <w:hideMark/>
          </w:tcPr>
          <w:p w14:paraId="3FAAE97C"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CC15FD"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60F51284"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5FCF560B" w14:textId="77777777" w:rsidR="003F1B96" w:rsidRPr="003F1B96" w:rsidRDefault="003F1B96" w:rsidP="003F1B96">
            <w:pPr>
              <w:jc w:val="center"/>
              <w:rPr>
                <w:color w:val="000000"/>
                <w:sz w:val="16"/>
                <w:szCs w:val="16"/>
              </w:rPr>
            </w:pPr>
            <w:r w:rsidRPr="003F1B96">
              <w:rPr>
                <w:color w:val="000000"/>
                <w:sz w:val="16"/>
                <w:szCs w:val="16"/>
              </w:rPr>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24BCB6" w14:textId="77777777" w:rsidR="003F1B96" w:rsidRPr="003F1B96" w:rsidRDefault="003F1B96" w:rsidP="003F1B96">
            <w:pPr>
              <w:jc w:val="center"/>
              <w:rPr>
                <w:sz w:val="16"/>
                <w:szCs w:val="16"/>
              </w:rPr>
            </w:pPr>
            <w:r w:rsidRPr="003F1B96">
              <w:rPr>
                <w:sz w:val="16"/>
                <w:szCs w:val="16"/>
              </w:rPr>
              <w:t>"Тршљиче"</w:t>
            </w:r>
          </w:p>
        </w:tc>
        <w:tc>
          <w:tcPr>
            <w:tcW w:w="0" w:type="auto"/>
            <w:tcBorders>
              <w:top w:val="nil"/>
              <w:left w:val="nil"/>
              <w:bottom w:val="single" w:sz="4" w:space="0" w:color="auto"/>
              <w:right w:val="single" w:sz="4" w:space="0" w:color="auto"/>
            </w:tcBorders>
            <w:shd w:val="clear" w:color="auto" w:fill="auto"/>
            <w:vAlign w:val="center"/>
            <w:hideMark/>
          </w:tcPr>
          <w:p w14:paraId="0C686E5B" w14:textId="77777777" w:rsidR="003F1B96" w:rsidRPr="003F1B96" w:rsidRDefault="003F1B96" w:rsidP="003F1B96">
            <w:pPr>
              <w:jc w:val="center"/>
              <w:rPr>
                <w:color w:val="000000"/>
                <w:sz w:val="16"/>
                <w:szCs w:val="16"/>
              </w:rPr>
            </w:pPr>
            <w:r w:rsidRPr="003F1B96">
              <w:rPr>
                <w:color w:val="000000"/>
                <w:sz w:val="16"/>
                <w:szCs w:val="16"/>
              </w:rPr>
              <w:t>71-73</w:t>
            </w:r>
          </w:p>
        </w:tc>
        <w:tc>
          <w:tcPr>
            <w:tcW w:w="0" w:type="auto"/>
            <w:tcBorders>
              <w:top w:val="nil"/>
              <w:left w:val="nil"/>
              <w:bottom w:val="single" w:sz="4" w:space="0" w:color="auto"/>
              <w:right w:val="single" w:sz="4" w:space="0" w:color="auto"/>
            </w:tcBorders>
            <w:shd w:val="clear" w:color="auto" w:fill="auto"/>
            <w:vAlign w:val="center"/>
            <w:hideMark/>
          </w:tcPr>
          <w:p w14:paraId="1D5E638A"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1D6DBD"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07C5E1" w14:textId="77777777" w:rsidR="003F1B96" w:rsidRPr="003F1B96" w:rsidRDefault="003F1B96" w:rsidP="003F1B96">
            <w:pPr>
              <w:jc w:val="center"/>
              <w:rPr>
                <w:sz w:val="16"/>
                <w:szCs w:val="16"/>
              </w:rPr>
            </w:pPr>
            <w:r w:rsidRPr="003F1B96">
              <w:rPr>
                <w:sz w:val="16"/>
                <w:szCs w:val="16"/>
              </w:rPr>
              <w:t>1,300</w:t>
            </w:r>
          </w:p>
        </w:tc>
        <w:tc>
          <w:tcPr>
            <w:tcW w:w="0" w:type="auto"/>
            <w:tcBorders>
              <w:top w:val="nil"/>
              <w:left w:val="nil"/>
              <w:bottom w:val="single" w:sz="4" w:space="0" w:color="auto"/>
              <w:right w:val="single" w:sz="4" w:space="0" w:color="auto"/>
            </w:tcBorders>
            <w:shd w:val="clear" w:color="auto" w:fill="auto"/>
            <w:vAlign w:val="center"/>
            <w:hideMark/>
          </w:tcPr>
          <w:p w14:paraId="0A3EF087"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9E2FD4" w14:textId="77777777" w:rsidR="003F1B96" w:rsidRPr="003F1B96" w:rsidRDefault="003F1B96" w:rsidP="003F1B96">
            <w:pPr>
              <w:jc w:val="center"/>
              <w:rPr>
                <w:color w:val="000000"/>
                <w:sz w:val="16"/>
                <w:szCs w:val="16"/>
              </w:rPr>
            </w:pPr>
            <w:r w:rsidRPr="003F1B96">
              <w:rPr>
                <w:color w:val="000000"/>
                <w:sz w:val="16"/>
                <w:szCs w:val="16"/>
              </w:rPr>
              <w:t>1,300</w:t>
            </w:r>
          </w:p>
        </w:tc>
        <w:tc>
          <w:tcPr>
            <w:tcW w:w="0" w:type="auto"/>
            <w:tcBorders>
              <w:top w:val="nil"/>
              <w:left w:val="nil"/>
              <w:bottom w:val="single" w:sz="4" w:space="0" w:color="auto"/>
              <w:right w:val="single" w:sz="4" w:space="0" w:color="auto"/>
            </w:tcBorders>
            <w:shd w:val="clear" w:color="auto" w:fill="auto"/>
            <w:vAlign w:val="center"/>
            <w:hideMark/>
          </w:tcPr>
          <w:p w14:paraId="6E9DA81D" w14:textId="77777777" w:rsidR="003F1B96" w:rsidRPr="003F1B96" w:rsidRDefault="003F1B96" w:rsidP="003F1B96">
            <w:pPr>
              <w:jc w:val="center"/>
              <w:rPr>
                <w:sz w:val="16"/>
                <w:szCs w:val="16"/>
              </w:rPr>
            </w:pPr>
            <w:r w:rsidRPr="003F1B96">
              <w:rPr>
                <w:sz w:val="16"/>
                <w:szCs w:val="16"/>
              </w:rPr>
              <w:t>0.33</w:t>
            </w:r>
          </w:p>
        </w:tc>
        <w:tc>
          <w:tcPr>
            <w:tcW w:w="0" w:type="auto"/>
            <w:tcBorders>
              <w:top w:val="nil"/>
              <w:left w:val="nil"/>
              <w:bottom w:val="single" w:sz="4" w:space="0" w:color="auto"/>
              <w:right w:val="single" w:sz="4" w:space="0" w:color="auto"/>
            </w:tcBorders>
            <w:shd w:val="clear" w:color="auto" w:fill="auto"/>
            <w:vAlign w:val="center"/>
            <w:hideMark/>
          </w:tcPr>
          <w:p w14:paraId="3147410B"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971B0A"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21E1E6DB"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34D44186" w14:textId="77777777" w:rsidR="003F1B96" w:rsidRPr="003F1B96" w:rsidRDefault="003F1B96" w:rsidP="003F1B96">
            <w:pPr>
              <w:jc w:val="center"/>
              <w:rPr>
                <w:color w:val="000000"/>
                <w:sz w:val="16"/>
                <w:szCs w:val="16"/>
              </w:rPr>
            </w:pPr>
            <w:r w:rsidRPr="003F1B96">
              <w:rPr>
                <w:color w:val="000000"/>
                <w:sz w:val="16"/>
                <w:szCs w:val="16"/>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E276EA" w14:textId="77777777" w:rsidR="003F1B96" w:rsidRPr="003F1B96" w:rsidRDefault="003F1B96" w:rsidP="003F1B96">
            <w:pPr>
              <w:jc w:val="center"/>
              <w:rPr>
                <w:sz w:val="16"/>
                <w:szCs w:val="16"/>
              </w:rPr>
            </w:pPr>
            <w:r w:rsidRPr="003F1B96">
              <w:rPr>
                <w:sz w:val="16"/>
                <w:szCs w:val="16"/>
              </w:rPr>
              <w:t>"Кршна"</w:t>
            </w:r>
          </w:p>
        </w:tc>
        <w:tc>
          <w:tcPr>
            <w:tcW w:w="0" w:type="auto"/>
            <w:tcBorders>
              <w:top w:val="nil"/>
              <w:left w:val="nil"/>
              <w:bottom w:val="single" w:sz="4" w:space="0" w:color="auto"/>
              <w:right w:val="single" w:sz="4" w:space="0" w:color="auto"/>
            </w:tcBorders>
            <w:shd w:val="clear" w:color="auto" w:fill="auto"/>
            <w:vAlign w:val="center"/>
            <w:hideMark/>
          </w:tcPr>
          <w:p w14:paraId="03F8C28F" w14:textId="77777777" w:rsidR="003F1B96" w:rsidRPr="003F1B96" w:rsidRDefault="003F1B96" w:rsidP="003F1B96">
            <w:pPr>
              <w:jc w:val="center"/>
              <w:rPr>
                <w:color w:val="000000"/>
                <w:sz w:val="16"/>
                <w:szCs w:val="16"/>
              </w:rPr>
            </w:pPr>
            <w:r w:rsidRPr="003F1B96">
              <w:rPr>
                <w:color w:val="000000"/>
                <w:sz w:val="16"/>
                <w:szCs w:val="16"/>
              </w:rPr>
              <w:t>81-85</w:t>
            </w:r>
          </w:p>
        </w:tc>
        <w:tc>
          <w:tcPr>
            <w:tcW w:w="0" w:type="auto"/>
            <w:tcBorders>
              <w:top w:val="nil"/>
              <w:left w:val="nil"/>
              <w:bottom w:val="single" w:sz="4" w:space="0" w:color="auto"/>
              <w:right w:val="single" w:sz="4" w:space="0" w:color="auto"/>
            </w:tcBorders>
            <w:shd w:val="clear" w:color="auto" w:fill="auto"/>
            <w:vAlign w:val="center"/>
            <w:hideMark/>
          </w:tcPr>
          <w:p w14:paraId="794C895D"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3EB571"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C35EE1" w14:textId="77777777" w:rsidR="003F1B96" w:rsidRPr="003F1B96" w:rsidRDefault="003F1B96" w:rsidP="003F1B96">
            <w:pPr>
              <w:jc w:val="center"/>
              <w:rPr>
                <w:sz w:val="16"/>
                <w:szCs w:val="16"/>
              </w:rPr>
            </w:pPr>
            <w:r w:rsidRPr="003F1B96">
              <w:rPr>
                <w:sz w:val="16"/>
                <w:szCs w:val="16"/>
              </w:rPr>
              <w:t>5,140</w:t>
            </w:r>
          </w:p>
        </w:tc>
        <w:tc>
          <w:tcPr>
            <w:tcW w:w="0" w:type="auto"/>
            <w:tcBorders>
              <w:top w:val="nil"/>
              <w:left w:val="nil"/>
              <w:bottom w:val="single" w:sz="4" w:space="0" w:color="auto"/>
              <w:right w:val="single" w:sz="4" w:space="0" w:color="auto"/>
            </w:tcBorders>
            <w:shd w:val="clear" w:color="auto" w:fill="auto"/>
            <w:vAlign w:val="center"/>
            <w:hideMark/>
          </w:tcPr>
          <w:p w14:paraId="2A1BCBBC"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63B7A7" w14:textId="77777777" w:rsidR="003F1B96" w:rsidRPr="003F1B96" w:rsidRDefault="003F1B96" w:rsidP="003F1B96">
            <w:pPr>
              <w:jc w:val="center"/>
              <w:rPr>
                <w:color w:val="000000"/>
                <w:sz w:val="16"/>
                <w:szCs w:val="16"/>
              </w:rPr>
            </w:pPr>
            <w:r w:rsidRPr="003F1B96">
              <w:rPr>
                <w:color w:val="000000"/>
                <w:sz w:val="16"/>
                <w:szCs w:val="16"/>
              </w:rPr>
              <w:t>5,140</w:t>
            </w:r>
          </w:p>
        </w:tc>
        <w:tc>
          <w:tcPr>
            <w:tcW w:w="0" w:type="auto"/>
            <w:tcBorders>
              <w:top w:val="nil"/>
              <w:left w:val="nil"/>
              <w:bottom w:val="single" w:sz="4" w:space="0" w:color="auto"/>
              <w:right w:val="single" w:sz="4" w:space="0" w:color="auto"/>
            </w:tcBorders>
            <w:shd w:val="clear" w:color="auto" w:fill="auto"/>
            <w:vAlign w:val="center"/>
            <w:hideMark/>
          </w:tcPr>
          <w:p w14:paraId="178938AB" w14:textId="77777777" w:rsidR="003F1B96" w:rsidRPr="003F1B96" w:rsidRDefault="003F1B96" w:rsidP="003F1B96">
            <w:pPr>
              <w:jc w:val="center"/>
              <w:rPr>
                <w:sz w:val="16"/>
                <w:szCs w:val="16"/>
              </w:rPr>
            </w:pPr>
            <w:r w:rsidRPr="003F1B96">
              <w:rPr>
                <w:sz w:val="16"/>
                <w:szCs w:val="16"/>
              </w:rPr>
              <w:t>1.30</w:t>
            </w:r>
          </w:p>
        </w:tc>
        <w:tc>
          <w:tcPr>
            <w:tcW w:w="0" w:type="auto"/>
            <w:tcBorders>
              <w:top w:val="nil"/>
              <w:left w:val="nil"/>
              <w:bottom w:val="single" w:sz="4" w:space="0" w:color="auto"/>
              <w:right w:val="single" w:sz="4" w:space="0" w:color="auto"/>
            </w:tcBorders>
            <w:shd w:val="clear" w:color="auto" w:fill="auto"/>
            <w:vAlign w:val="center"/>
            <w:hideMark/>
          </w:tcPr>
          <w:p w14:paraId="064FB80A"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B5408C9"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451201EB"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72621F3F" w14:textId="77777777" w:rsidR="003F1B96" w:rsidRPr="003F1B96" w:rsidRDefault="003F1B96" w:rsidP="003F1B96">
            <w:pPr>
              <w:jc w:val="center"/>
              <w:rPr>
                <w:color w:val="000000"/>
                <w:sz w:val="16"/>
                <w:szCs w:val="16"/>
              </w:rPr>
            </w:pPr>
            <w:r w:rsidRPr="003F1B96">
              <w:rPr>
                <w:color w:val="000000"/>
                <w:sz w:val="16"/>
                <w:szCs w:val="16"/>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559CDD" w14:textId="77777777" w:rsidR="003F1B96" w:rsidRPr="003F1B96" w:rsidRDefault="003F1B96" w:rsidP="003F1B96">
            <w:pPr>
              <w:jc w:val="center"/>
              <w:rPr>
                <w:sz w:val="16"/>
                <w:szCs w:val="16"/>
              </w:rPr>
            </w:pPr>
            <w:r w:rsidRPr="003F1B96">
              <w:rPr>
                <w:sz w:val="16"/>
                <w:szCs w:val="16"/>
              </w:rPr>
              <w:t>'Тршљичњ 2''</w:t>
            </w:r>
          </w:p>
        </w:tc>
        <w:tc>
          <w:tcPr>
            <w:tcW w:w="0" w:type="auto"/>
            <w:tcBorders>
              <w:top w:val="nil"/>
              <w:left w:val="nil"/>
              <w:bottom w:val="single" w:sz="4" w:space="0" w:color="auto"/>
              <w:right w:val="single" w:sz="4" w:space="0" w:color="auto"/>
            </w:tcBorders>
            <w:shd w:val="clear" w:color="auto" w:fill="auto"/>
            <w:vAlign w:val="center"/>
            <w:hideMark/>
          </w:tcPr>
          <w:p w14:paraId="246F9032" w14:textId="77777777" w:rsidR="003F1B96" w:rsidRPr="003F1B96" w:rsidRDefault="003F1B96" w:rsidP="003F1B96">
            <w:pPr>
              <w:jc w:val="center"/>
              <w:rPr>
                <w:color w:val="000000"/>
                <w:sz w:val="16"/>
                <w:szCs w:val="16"/>
              </w:rPr>
            </w:pPr>
            <w:r w:rsidRPr="003F1B96">
              <w:rPr>
                <w:color w:val="000000"/>
                <w:sz w:val="16"/>
                <w:szCs w:val="16"/>
              </w:rPr>
              <w:t>73-75</w:t>
            </w:r>
          </w:p>
        </w:tc>
        <w:tc>
          <w:tcPr>
            <w:tcW w:w="0" w:type="auto"/>
            <w:tcBorders>
              <w:top w:val="nil"/>
              <w:left w:val="nil"/>
              <w:bottom w:val="single" w:sz="4" w:space="0" w:color="auto"/>
              <w:right w:val="single" w:sz="4" w:space="0" w:color="auto"/>
            </w:tcBorders>
            <w:shd w:val="clear" w:color="auto" w:fill="auto"/>
            <w:vAlign w:val="center"/>
            <w:hideMark/>
          </w:tcPr>
          <w:p w14:paraId="66FB93B2"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5E0315"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DA91A4B" w14:textId="77777777" w:rsidR="003F1B96" w:rsidRPr="003F1B96" w:rsidRDefault="003F1B96" w:rsidP="003F1B96">
            <w:pPr>
              <w:jc w:val="center"/>
              <w:rPr>
                <w:sz w:val="16"/>
                <w:szCs w:val="16"/>
              </w:rPr>
            </w:pPr>
            <w:r w:rsidRPr="003F1B96">
              <w:rPr>
                <w:sz w:val="16"/>
                <w:szCs w:val="16"/>
              </w:rPr>
              <w:t>2,300</w:t>
            </w:r>
          </w:p>
        </w:tc>
        <w:tc>
          <w:tcPr>
            <w:tcW w:w="0" w:type="auto"/>
            <w:tcBorders>
              <w:top w:val="nil"/>
              <w:left w:val="nil"/>
              <w:bottom w:val="single" w:sz="4" w:space="0" w:color="auto"/>
              <w:right w:val="single" w:sz="4" w:space="0" w:color="auto"/>
            </w:tcBorders>
            <w:shd w:val="clear" w:color="auto" w:fill="auto"/>
            <w:vAlign w:val="center"/>
            <w:hideMark/>
          </w:tcPr>
          <w:p w14:paraId="7B6264AB"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BCE185" w14:textId="77777777" w:rsidR="003F1B96" w:rsidRPr="003F1B96" w:rsidRDefault="003F1B96" w:rsidP="003F1B96">
            <w:pPr>
              <w:jc w:val="center"/>
              <w:rPr>
                <w:color w:val="000000"/>
                <w:sz w:val="16"/>
                <w:szCs w:val="16"/>
              </w:rPr>
            </w:pPr>
            <w:r w:rsidRPr="003F1B96">
              <w:rPr>
                <w:color w:val="000000"/>
                <w:sz w:val="16"/>
                <w:szCs w:val="16"/>
              </w:rPr>
              <w:t>2,300</w:t>
            </w:r>
          </w:p>
        </w:tc>
        <w:tc>
          <w:tcPr>
            <w:tcW w:w="0" w:type="auto"/>
            <w:tcBorders>
              <w:top w:val="nil"/>
              <w:left w:val="nil"/>
              <w:bottom w:val="single" w:sz="4" w:space="0" w:color="auto"/>
              <w:right w:val="single" w:sz="4" w:space="0" w:color="auto"/>
            </w:tcBorders>
            <w:shd w:val="clear" w:color="auto" w:fill="auto"/>
            <w:vAlign w:val="center"/>
            <w:hideMark/>
          </w:tcPr>
          <w:p w14:paraId="51246649" w14:textId="77777777" w:rsidR="003F1B96" w:rsidRPr="003F1B96" w:rsidRDefault="003F1B96" w:rsidP="003F1B96">
            <w:pPr>
              <w:jc w:val="center"/>
              <w:rPr>
                <w:sz w:val="16"/>
                <w:szCs w:val="16"/>
              </w:rPr>
            </w:pPr>
            <w:r w:rsidRPr="003F1B96">
              <w:rPr>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14:paraId="7C74D67B"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9553654"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6F4E7FCE" w14:textId="77777777" w:rsidTr="003F1B96">
        <w:trPr>
          <w:trHeight w:val="315"/>
        </w:trPr>
        <w:tc>
          <w:tcPr>
            <w:tcW w:w="0" w:type="auto"/>
            <w:tcBorders>
              <w:top w:val="nil"/>
              <w:left w:val="single" w:sz="4" w:space="0" w:color="auto"/>
              <w:bottom w:val="single" w:sz="4" w:space="0" w:color="auto"/>
              <w:right w:val="nil"/>
            </w:tcBorders>
            <w:shd w:val="clear" w:color="auto" w:fill="auto"/>
            <w:vAlign w:val="center"/>
            <w:hideMark/>
          </w:tcPr>
          <w:p w14:paraId="5EE06032" w14:textId="77777777" w:rsidR="003F1B96" w:rsidRPr="003F1B96" w:rsidRDefault="003F1B96" w:rsidP="003F1B96">
            <w:pPr>
              <w:jc w:val="center"/>
              <w:rPr>
                <w:color w:val="000000"/>
                <w:sz w:val="16"/>
                <w:szCs w:val="16"/>
              </w:rPr>
            </w:pPr>
            <w:r w:rsidRPr="003F1B96">
              <w:rPr>
                <w:color w:val="000000"/>
                <w:sz w:val="16"/>
                <w:szCs w:val="16"/>
              </w:rPr>
              <w:t>17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D75779" w14:textId="77777777" w:rsidR="003F1B96" w:rsidRPr="003F1B96" w:rsidRDefault="003F1B96" w:rsidP="003F1B96">
            <w:pPr>
              <w:jc w:val="center"/>
              <w:rPr>
                <w:sz w:val="16"/>
                <w:szCs w:val="16"/>
              </w:rPr>
            </w:pPr>
            <w:r w:rsidRPr="003F1B96">
              <w:rPr>
                <w:sz w:val="16"/>
                <w:szCs w:val="16"/>
              </w:rPr>
              <w:t>"Маглич-Дубочица"</w:t>
            </w:r>
          </w:p>
        </w:tc>
        <w:tc>
          <w:tcPr>
            <w:tcW w:w="0" w:type="auto"/>
            <w:tcBorders>
              <w:top w:val="nil"/>
              <w:left w:val="nil"/>
              <w:bottom w:val="single" w:sz="4" w:space="0" w:color="auto"/>
              <w:right w:val="single" w:sz="4" w:space="0" w:color="auto"/>
            </w:tcBorders>
            <w:shd w:val="clear" w:color="auto" w:fill="auto"/>
            <w:vAlign w:val="center"/>
            <w:hideMark/>
          </w:tcPr>
          <w:p w14:paraId="404399B8" w14:textId="77777777" w:rsidR="003F1B96" w:rsidRPr="003F1B96" w:rsidRDefault="003F1B96" w:rsidP="003F1B96">
            <w:pPr>
              <w:jc w:val="center"/>
              <w:rPr>
                <w:color w:val="000000"/>
                <w:sz w:val="16"/>
                <w:szCs w:val="16"/>
              </w:rPr>
            </w:pPr>
            <w:r w:rsidRPr="003F1B96">
              <w:rPr>
                <w:color w:val="000000"/>
                <w:sz w:val="16"/>
                <w:szCs w:val="16"/>
              </w:rPr>
              <w:t>52-54,66-68</w:t>
            </w:r>
          </w:p>
        </w:tc>
        <w:tc>
          <w:tcPr>
            <w:tcW w:w="0" w:type="auto"/>
            <w:tcBorders>
              <w:top w:val="nil"/>
              <w:left w:val="nil"/>
              <w:bottom w:val="single" w:sz="4" w:space="0" w:color="auto"/>
              <w:right w:val="single" w:sz="4" w:space="0" w:color="auto"/>
            </w:tcBorders>
            <w:shd w:val="clear" w:color="auto" w:fill="auto"/>
            <w:vAlign w:val="center"/>
            <w:hideMark/>
          </w:tcPr>
          <w:p w14:paraId="7C6CFCBC"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28B0C7"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12C57E" w14:textId="77777777" w:rsidR="003F1B96" w:rsidRPr="003F1B96" w:rsidRDefault="003F1B96" w:rsidP="003F1B96">
            <w:pPr>
              <w:jc w:val="center"/>
              <w:rPr>
                <w:sz w:val="16"/>
                <w:szCs w:val="16"/>
              </w:rPr>
            </w:pPr>
            <w:r w:rsidRPr="003F1B96">
              <w:rPr>
                <w:sz w:val="16"/>
                <w:szCs w:val="16"/>
              </w:rPr>
              <w:t>4,340</w:t>
            </w:r>
          </w:p>
        </w:tc>
        <w:tc>
          <w:tcPr>
            <w:tcW w:w="0" w:type="auto"/>
            <w:tcBorders>
              <w:top w:val="nil"/>
              <w:left w:val="nil"/>
              <w:bottom w:val="single" w:sz="4" w:space="0" w:color="auto"/>
              <w:right w:val="single" w:sz="4" w:space="0" w:color="auto"/>
            </w:tcBorders>
            <w:shd w:val="clear" w:color="auto" w:fill="auto"/>
            <w:vAlign w:val="center"/>
            <w:hideMark/>
          </w:tcPr>
          <w:p w14:paraId="2B2F4EB6" w14:textId="77777777" w:rsidR="003F1B96" w:rsidRPr="003F1B96" w:rsidRDefault="003F1B96" w:rsidP="003F1B96">
            <w:pPr>
              <w:jc w:val="center"/>
              <w:rPr>
                <w:color w:val="000000"/>
                <w:sz w:val="16"/>
                <w:szCs w:val="16"/>
              </w:rPr>
            </w:pPr>
            <w:r w:rsidRPr="003F1B96">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EB7116" w14:textId="77777777" w:rsidR="003F1B96" w:rsidRPr="003F1B96" w:rsidRDefault="003F1B96" w:rsidP="003F1B96">
            <w:pPr>
              <w:jc w:val="center"/>
              <w:rPr>
                <w:color w:val="000000"/>
                <w:sz w:val="16"/>
                <w:szCs w:val="16"/>
              </w:rPr>
            </w:pPr>
            <w:r w:rsidRPr="003F1B96">
              <w:rPr>
                <w:color w:val="000000"/>
                <w:sz w:val="16"/>
                <w:szCs w:val="16"/>
              </w:rPr>
              <w:t>4,340</w:t>
            </w:r>
          </w:p>
        </w:tc>
        <w:tc>
          <w:tcPr>
            <w:tcW w:w="0" w:type="auto"/>
            <w:tcBorders>
              <w:top w:val="nil"/>
              <w:left w:val="nil"/>
              <w:bottom w:val="single" w:sz="4" w:space="0" w:color="auto"/>
              <w:right w:val="single" w:sz="4" w:space="0" w:color="auto"/>
            </w:tcBorders>
            <w:shd w:val="clear" w:color="auto" w:fill="auto"/>
            <w:vAlign w:val="center"/>
            <w:hideMark/>
          </w:tcPr>
          <w:p w14:paraId="735E3214" w14:textId="77777777" w:rsidR="003F1B96" w:rsidRPr="003F1B96" w:rsidRDefault="003F1B96" w:rsidP="003F1B96">
            <w:pPr>
              <w:jc w:val="center"/>
              <w:rPr>
                <w:sz w:val="16"/>
                <w:szCs w:val="16"/>
              </w:rPr>
            </w:pPr>
            <w:r w:rsidRPr="003F1B96">
              <w:rPr>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14:paraId="7FB42857" w14:textId="77777777" w:rsidR="003F1B96" w:rsidRPr="003F1B96" w:rsidRDefault="003F1B96" w:rsidP="003F1B96">
            <w:pPr>
              <w:jc w:val="center"/>
              <w:rPr>
                <w:sz w:val="16"/>
                <w:szCs w:val="16"/>
              </w:rPr>
            </w:pPr>
            <w:r w:rsidRPr="003F1B9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D7C9435" w14:textId="77777777" w:rsidR="003F1B96" w:rsidRPr="003F1B96" w:rsidRDefault="003F1B96" w:rsidP="003F1B96">
            <w:pPr>
              <w:rPr>
                <w:color w:val="000000"/>
                <w:sz w:val="16"/>
                <w:szCs w:val="16"/>
              </w:rPr>
            </w:pPr>
            <w:r w:rsidRPr="003F1B96">
              <w:rPr>
                <w:color w:val="000000"/>
                <w:sz w:val="16"/>
                <w:szCs w:val="16"/>
              </w:rPr>
              <w:t>у добром стању-потребно редовно одржавање</w:t>
            </w:r>
          </w:p>
        </w:tc>
      </w:tr>
      <w:tr w:rsidR="003F1B96" w:rsidRPr="003F1B96" w14:paraId="575A961F" w14:textId="77777777" w:rsidTr="003F1B96">
        <w:trPr>
          <w:trHeight w:val="315"/>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189F7C6" w14:textId="77777777" w:rsidR="003F1B96" w:rsidRPr="003F1B96" w:rsidRDefault="003F1B96" w:rsidP="003F1B96">
            <w:pPr>
              <w:jc w:val="center"/>
              <w:rPr>
                <w:b/>
                <w:bCs/>
                <w:color w:val="000000"/>
                <w:sz w:val="16"/>
                <w:szCs w:val="16"/>
              </w:rPr>
            </w:pPr>
            <w:r w:rsidRPr="003F1B96">
              <w:rPr>
                <w:b/>
                <w:bCs/>
                <w:color w:val="000000"/>
                <w:sz w:val="16"/>
                <w:szCs w:val="16"/>
              </w:rPr>
              <w:t>Укупно</w:t>
            </w:r>
          </w:p>
        </w:tc>
        <w:tc>
          <w:tcPr>
            <w:tcW w:w="0" w:type="auto"/>
            <w:tcBorders>
              <w:top w:val="nil"/>
              <w:left w:val="nil"/>
              <w:bottom w:val="single" w:sz="4" w:space="0" w:color="auto"/>
              <w:right w:val="single" w:sz="4" w:space="0" w:color="auto"/>
            </w:tcBorders>
            <w:shd w:val="clear" w:color="000000" w:fill="C0C0C0"/>
            <w:vAlign w:val="center"/>
            <w:hideMark/>
          </w:tcPr>
          <w:p w14:paraId="14F33D2D" w14:textId="77777777" w:rsidR="003F1B96" w:rsidRPr="003F1B96" w:rsidRDefault="003F1B96" w:rsidP="003F1B96">
            <w:pPr>
              <w:jc w:val="center"/>
              <w:rPr>
                <w:b/>
                <w:bCs/>
                <w:color w:val="000000"/>
                <w:sz w:val="16"/>
                <w:szCs w:val="16"/>
              </w:rPr>
            </w:pPr>
            <w:r w:rsidRPr="003F1B96">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14:paraId="527E9D72" w14:textId="77777777" w:rsidR="003F1B96" w:rsidRPr="003F1B96" w:rsidRDefault="003F1B96" w:rsidP="003F1B96">
            <w:pPr>
              <w:jc w:val="center"/>
              <w:rPr>
                <w:b/>
                <w:bCs/>
                <w:color w:val="000000"/>
                <w:sz w:val="16"/>
                <w:szCs w:val="16"/>
              </w:rPr>
            </w:pPr>
            <w:r w:rsidRPr="003F1B96">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14:paraId="5E6AFDCC" w14:textId="77777777" w:rsidR="003F1B96" w:rsidRPr="003F1B96" w:rsidRDefault="003F1B96" w:rsidP="003F1B96">
            <w:pPr>
              <w:jc w:val="center"/>
              <w:rPr>
                <w:b/>
                <w:bCs/>
                <w:color w:val="000000"/>
                <w:sz w:val="16"/>
                <w:szCs w:val="16"/>
              </w:rPr>
            </w:pPr>
            <w:r w:rsidRPr="003F1B96">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14:paraId="49975DB7" w14:textId="77777777" w:rsidR="003F1B96" w:rsidRPr="003F1B96" w:rsidRDefault="003F1B96" w:rsidP="003F1B96">
            <w:pPr>
              <w:jc w:val="center"/>
              <w:rPr>
                <w:b/>
                <w:bCs/>
                <w:color w:val="000000"/>
                <w:sz w:val="16"/>
                <w:szCs w:val="16"/>
              </w:rPr>
            </w:pPr>
            <w:r w:rsidRPr="003F1B96">
              <w:rPr>
                <w:b/>
                <w:bCs/>
                <w:color w:val="000000"/>
                <w:sz w:val="16"/>
                <w:szCs w:val="16"/>
              </w:rPr>
              <w:t>50,737</w:t>
            </w:r>
          </w:p>
        </w:tc>
        <w:tc>
          <w:tcPr>
            <w:tcW w:w="0" w:type="auto"/>
            <w:tcBorders>
              <w:top w:val="nil"/>
              <w:left w:val="nil"/>
              <w:bottom w:val="single" w:sz="4" w:space="0" w:color="auto"/>
              <w:right w:val="single" w:sz="4" w:space="0" w:color="auto"/>
            </w:tcBorders>
            <w:shd w:val="clear" w:color="000000" w:fill="C0C0C0"/>
            <w:vAlign w:val="center"/>
            <w:hideMark/>
          </w:tcPr>
          <w:p w14:paraId="4EF310D1" w14:textId="77777777" w:rsidR="003F1B96" w:rsidRPr="003F1B96" w:rsidRDefault="003F1B96" w:rsidP="003F1B96">
            <w:pPr>
              <w:jc w:val="center"/>
              <w:rPr>
                <w:b/>
                <w:bCs/>
                <w:color w:val="000000"/>
                <w:sz w:val="16"/>
                <w:szCs w:val="16"/>
              </w:rPr>
            </w:pPr>
            <w:r w:rsidRPr="003F1B96">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14:paraId="5DD90BDF" w14:textId="77777777" w:rsidR="003F1B96" w:rsidRPr="003F1B96" w:rsidRDefault="003F1B96" w:rsidP="003F1B96">
            <w:pPr>
              <w:jc w:val="center"/>
              <w:rPr>
                <w:b/>
                <w:bCs/>
                <w:color w:val="000000"/>
                <w:sz w:val="16"/>
                <w:szCs w:val="16"/>
              </w:rPr>
            </w:pPr>
            <w:r w:rsidRPr="003F1B96">
              <w:rPr>
                <w:b/>
                <w:bCs/>
                <w:color w:val="000000"/>
                <w:sz w:val="16"/>
                <w:szCs w:val="16"/>
              </w:rPr>
              <w:t>50,737</w:t>
            </w:r>
          </w:p>
        </w:tc>
        <w:tc>
          <w:tcPr>
            <w:tcW w:w="0" w:type="auto"/>
            <w:tcBorders>
              <w:top w:val="nil"/>
              <w:left w:val="nil"/>
              <w:bottom w:val="single" w:sz="4" w:space="0" w:color="auto"/>
              <w:right w:val="single" w:sz="4" w:space="0" w:color="auto"/>
            </w:tcBorders>
            <w:shd w:val="clear" w:color="000000" w:fill="BFBFBF"/>
            <w:vAlign w:val="center"/>
            <w:hideMark/>
          </w:tcPr>
          <w:p w14:paraId="6AA96411" w14:textId="77777777" w:rsidR="003F1B96" w:rsidRPr="003F1B96" w:rsidRDefault="003F1B96" w:rsidP="003F1B96">
            <w:pPr>
              <w:jc w:val="center"/>
              <w:rPr>
                <w:b/>
                <w:bCs/>
                <w:sz w:val="16"/>
                <w:szCs w:val="16"/>
              </w:rPr>
            </w:pPr>
            <w:r w:rsidRPr="003F1B96">
              <w:rPr>
                <w:b/>
                <w:bCs/>
                <w:sz w:val="16"/>
                <w:szCs w:val="16"/>
              </w:rPr>
              <w:t>12.79</w:t>
            </w:r>
          </w:p>
        </w:tc>
        <w:tc>
          <w:tcPr>
            <w:tcW w:w="0" w:type="auto"/>
            <w:tcBorders>
              <w:top w:val="nil"/>
              <w:left w:val="nil"/>
              <w:bottom w:val="single" w:sz="4" w:space="0" w:color="auto"/>
              <w:right w:val="single" w:sz="4" w:space="0" w:color="auto"/>
            </w:tcBorders>
            <w:shd w:val="clear" w:color="000000" w:fill="BFBFBF"/>
            <w:vAlign w:val="center"/>
            <w:hideMark/>
          </w:tcPr>
          <w:p w14:paraId="7F70DC41" w14:textId="77777777" w:rsidR="003F1B96" w:rsidRPr="003F1B96" w:rsidRDefault="003F1B96" w:rsidP="003F1B96">
            <w:pPr>
              <w:jc w:val="center"/>
              <w:rPr>
                <w:b/>
                <w:bCs/>
                <w:sz w:val="16"/>
                <w:szCs w:val="16"/>
              </w:rPr>
            </w:pPr>
            <w:r w:rsidRPr="003F1B96">
              <w:rPr>
                <w:b/>
                <w:bCs/>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BFBFBF"/>
            <w:noWrap/>
            <w:vAlign w:val="bottom"/>
            <w:hideMark/>
          </w:tcPr>
          <w:p w14:paraId="27BEA206" w14:textId="77777777" w:rsidR="003F1B96" w:rsidRPr="003F1B96" w:rsidRDefault="003F1B96" w:rsidP="003F1B96">
            <w:pPr>
              <w:jc w:val="center"/>
              <w:rPr>
                <w:color w:val="000000"/>
                <w:sz w:val="16"/>
                <w:szCs w:val="16"/>
              </w:rPr>
            </w:pPr>
            <w:r w:rsidRPr="003F1B96">
              <w:rPr>
                <w:color w:val="000000"/>
                <w:sz w:val="16"/>
                <w:szCs w:val="16"/>
              </w:rPr>
              <w:t> </w:t>
            </w:r>
          </w:p>
        </w:tc>
      </w:tr>
      <w:tr w:rsidR="003F1B96" w:rsidRPr="003F1B96" w14:paraId="03D82C16" w14:textId="77777777" w:rsidTr="003F1B96">
        <w:trPr>
          <w:trHeight w:val="3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3E0A37" w14:textId="77777777" w:rsidR="003F1B96" w:rsidRPr="003F1B96" w:rsidRDefault="003F1B96" w:rsidP="003F1B96">
            <w:pPr>
              <w:rPr>
                <w:b/>
                <w:bCs/>
                <w:color w:val="000000"/>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6C1AA97C" w14:textId="77777777" w:rsidR="003F1B96" w:rsidRPr="003F1B96" w:rsidRDefault="003F1B96" w:rsidP="003F1B96">
            <w:pPr>
              <w:jc w:val="center"/>
              <w:rPr>
                <w:b/>
                <w:bCs/>
                <w:color w:val="000000"/>
                <w:sz w:val="16"/>
                <w:szCs w:val="16"/>
              </w:rPr>
            </w:pPr>
            <w:r w:rsidRPr="003F1B96">
              <w:rPr>
                <w:b/>
                <w:bCs/>
                <w:color w:val="000000"/>
                <w:sz w:val="16"/>
                <w:szCs w:val="16"/>
              </w:rPr>
              <w:t> </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55E4DB27" w14:textId="77777777" w:rsidR="003F1B96" w:rsidRPr="003F1B96" w:rsidRDefault="003F1B96" w:rsidP="003F1B96">
            <w:pPr>
              <w:jc w:val="center"/>
              <w:rPr>
                <w:b/>
                <w:bCs/>
                <w:color w:val="000000"/>
                <w:sz w:val="16"/>
                <w:szCs w:val="16"/>
              </w:rPr>
            </w:pPr>
            <w:r w:rsidRPr="003F1B96">
              <w:rPr>
                <w:b/>
                <w:bCs/>
                <w:color w:val="000000"/>
                <w:sz w:val="16"/>
                <w:szCs w:val="16"/>
              </w:rPr>
              <w:t> </w:t>
            </w:r>
          </w:p>
        </w:tc>
        <w:tc>
          <w:tcPr>
            <w:tcW w:w="0" w:type="auto"/>
            <w:gridSpan w:val="2"/>
            <w:tcBorders>
              <w:top w:val="single" w:sz="4" w:space="0" w:color="auto"/>
              <w:left w:val="nil"/>
              <w:bottom w:val="single" w:sz="4" w:space="0" w:color="auto"/>
              <w:right w:val="single" w:sz="4" w:space="0" w:color="000000"/>
            </w:tcBorders>
            <w:shd w:val="clear" w:color="000000" w:fill="C0C0C0"/>
            <w:vAlign w:val="center"/>
            <w:hideMark/>
          </w:tcPr>
          <w:p w14:paraId="47B85098" w14:textId="77777777" w:rsidR="003F1B96" w:rsidRPr="003F1B96" w:rsidRDefault="003F1B96" w:rsidP="003F1B96">
            <w:pPr>
              <w:jc w:val="center"/>
              <w:rPr>
                <w:b/>
                <w:bCs/>
                <w:color w:val="000000"/>
                <w:sz w:val="16"/>
                <w:szCs w:val="16"/>
              </w:rPr>
            </w:pPr>
            <w:r w:rsidRPr="003F1B96">
              <w:rPr>
                <w:b/>
                <w:bCs/>
                <w:color w:val="000000"/>
                <w:sz w:val="16"/>
                <w:szCs w:val="16"/>
              </w:rPr>
              <w:t>50,737</w:t>
            </w:r>
          </w:p>
        </w:tc>
        <w:tc>
          <w:tcPr>
            <w:tcW w:w="0" w:type="auto"/>
            <w:tcBorders>
              <w:top w:val="nil"/>
              <w:left w:val="nil"/>
              <w:bottom w:val="single" w:sz="4" w:space="0" w:color="auto"/>
              <w:right w:val="single" w:sz="4" w:space="0" w:color="auto"/>
            </w:tcBorders>
            <w:shd w:val="clear" w:color="000000" w:fill="C0C0C0"/>
            <w:vAlign w:val="center"/>
            <w:hideMark/>
          </w:tcPr>
          <w:p w14:paraId="04F8A081" w14:textId="77777777" w:rsidR="003F1B96" w:rsidRPr="003F1B96" w:rsidRDefault="003F1B96" w:rsidP="003F1B96">
            <w:pPr>
              <w:jc w:val="center"/>
              <w:rPr>
                <w:b/>
                <w:bCs/>
                <w:sz w:val="16"/>
                <w:szCs w:val="16"/>
              </w:rPr>
            </w:pPr>
            <w:r w:rsidRPr="003F1B96">
              <w:rPr>
                <w:b/>
                <w:bCs/>
                <w:sz w:val="16"/>
                <w:szCs w:val="16"/>
              </w:rPr>
              <w:t>50,737</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51321AB4" w14:textId="77777777" w:rsidR="003F1B96" w:rsidRPr="003F1B96" w:rsidRDefault="003F1B96" w:rsidP="003F1B96">
            <w:pPr>
              <w:jc w:val="center"/>
              <w:rPr>
                <w:b/>
                <w:bCs/>
                <w:sz w:val="16"/>
                <w:szCs w:val="16"/>
              </w:rPr>
            </w:pPr>
            <w:r w:rsidRPr="003F1B96">
              <w:rPr>
                <w:b/>
                <w:bCs/>
                <w:sz w:val="16"/>
                <w:szCs w:val="16"/>
              </w:rPr>
              <w:t>8.42</w:t>
            </w:r>
          </w:p>
        </w:tc>
        <w:tc>
          <w:tcPr>
            <w:tcW w:w="0" w:type="auto"/>
            <w:vMerge/>
            <w:tcBorders>
              <w:top w:val="nil"/>
              <w:left w:val="single" w:sz="4" w:space="0" w:color="auto"/>
              <w:bottom w:val="single" w:sz="4" w:space="0" w:color="000000"/>
              <w:right w:val="single" w:sz="4" w:space="0" w:color="auto"/>
            </w:tcBorders>
            <w:vAlign w:val="center"/>
            <w:hideMark/>
          </w:tcPr>
          <w:p w14:paraId="0A373AD1" w14:textId="77777777" w:rsidR="003F1B96" w:rsidRPr="003F1B96" w:rsidRDefault="003F1B96" w:rsidP="003F1B96">
            <w:pPr>
              <w:rPr>
                <w:color w:val="000000"/>
                <w:sz w:val="16"/>
                <w:szCs w:val="16"/>
              </w:rPr>
            </w:pPr>
          </w:p>
        </w:tc>
      </w:tr>
    </w:tbl>
    <w:p w14:paraId="2161FC61" w14:textId="77777777" w:rsidR="003F1B96" w:rsidRDefault="003F1B96" w:rsidP="00BD645A">
      <w:pPr>
        <w:pStyle w:val="StyleHang127Left0cmFirstline1cmAfter0pt"/>
        <w:rPr>
          <w:rFonts w:ascii="Times New Roman" w:hAnsi="Times New Roman" w:cs="Times New Roman"/>
          <w:sz w:val="16"/>
          <w:szCs w:val="16"/>
          <w:lang w:val="sr-Latn-RS"/>
        </w:rPr>
      </w:pPr>
      <w:r>
        <w:rPr>
          <w:rFonts w:ascii="Times New Roman" w:hAnsi="Times New Roman" w:cs="Times New Roman"/>
          <w:sz w:val="16"/>
          <w:szCs w:val="16"/>
          <w:lang w:val="sr-Latn-RS"/>
        </w:rPr>
        <w:t xml:space="preserve">   </w:t>
      </w:r>
    </w:p>
    <w:p w14:paraId="6D799AD2" w14:textId="5ED16023" w:rsidR="00BD645A" w:rsidRPr="00CD67ED" w:rsidRDefault="00BD645A" w:rsidP="00BD645A">
      <w:pPr>
        <w:pStyle w:val="StyleHang127Left0cmFirstline1cmAfter0pt"/>
        <w:rPr>
          <w:rFonts w:ascii="Times New Roman" w:hAnsi="Times New Roman" w:cs="Times New Roman"/>
          <w:sz w:val="16"/>
          <w:szCs w:val="16"/>
          <w:lang w:val="sr-Latn-CS"/>
        </w:rPr>
      </w:pPr>
      <w:r w:rsidRPr="00CD67ED">
        <w:rPr>
          <w:rFonts w:ascii="Times New Roman" w:hAnsi="Times New Roman" w:cs="Times New Roman"/>
          <w:sz w:val="16"/>
          <w:szCs w:val="16"/>
          <w:lang w:val="sr-Cyrl-CS"/>
        </w:rPr>
        <w:tab/>
      </w:r>
      <w:r w:rsidRPr="00CD67ED">
        <w:rPr>
          <w:rFonts w:ascii="Times New Roman" w:hAnsi="Times New Roman" w:cs="Times New Roman"/>
          <w:sz w:val="16"/>
          <w:szCs w:val="16"/>
          <w:lang w:val="sr-Latn-CS"/>
        </w:rPr>
        <w:t xml:space="preserve">I –отвореност путевима са савременом коловозном конструкцијом (асфалт) и коловозном конструкцијом (тврди </w:t>
      </w:r>
      <w:r w:rsidRPr="00EF4EE5">
        <w:rPr>
          <w:rFonts w:ascii="Times New Roman" w:hAnsi="Times New Roman" w:cs="Times New Roman"/>
          <w:sz w:val="16"/>
          <w:szCs w:val="16"/>
          <w:lang w:val="ru-RU"/>
        </w:rPr>
        <w:t>шумски</w:t>
      </w:r>
      <w:r w:rsidRPr="00CD67ED">
        <w:rPr>
          <w:rFonts w:ascii="Times New Roman" w:hAnsi="Times New Roman" w:cs="Times New Roman"/>
          <w:sz w:val="16"/>
          <w:szCs w:val="16"/>
          <w:lang w:val="sr-Latn-CS"/>
        </w:rPr>
        <w:t xml:space="preserve"> путеви)</w:t>
      </w:r>
    </w:p>
    <w:p w14:paraId="6D35549C" w14:textId="77777777" w:rsidR="00BD645A" w:rsidRPr="00CD67ED" w:rsidRDefault="00BD645A" w:rsidP="00BD645A">
      <w:pPr>
        <w:pStyle w:val="StyleHang127Left0cmFirstline1cmAfter0pt"/>
        <w:rPr>
          <w:rFonts w:ascii="Times New Roman" w:hAnsi="Times New Roman" w:cs="Times New Roman"/>
          <w:sz w:val="16"/>
          <w:szCs w:val="16"/>
          <w:lang w:val="sr-Cyrl-CS"/>
        </w:rPr>
      </w:pPr>
      <w:r w:rsidRPr="00CD67ED">
        <w:rPr>
          <w:rFonts w:ascii="Times New Roman" w:hAnsi="Times New Roman" w:cs="Times New Roman"/>
          <w:sz w:val="16"/>
          <w:szCs w:val="16"/>
          <w:lang w:val="sr-Cyrl-CS"/>
        </w:rPr>
        <w:tab/>
      </w:r>
      <w:r w:rsidRPr="00CD67ED">
        <w:rPr>
          <w:rFonts w:ascii="Times New Roman" w:hAnsi="Times New Roman" w:cs="Times New Roman"/>
          <w:sz w:val="16"/>
          <w:szCs w:val="16"/>
          <w:lang w:val="sr-Latn-CS"/>
        </w:rPr>
        <w:t>II – отвореност путевима без коловозне конструкције (јавни и шумски)</w:t>
      </w:r>
      <w:r w:rsidRPr="00CD67ED">
        <w:rPr>
          <w:rFonts w:ascii="Times New Roman" w:hAnsi="Times New Roman" w:cs="Times New Roman"/>
          <w:sz w:val="16"/>
          <w:szCs w:val="16"/>
          <w:lang w:val="sr-Cyrl-CS"/>
        </w:rPr>
        <w:t>.</w:t>
      </w:r>
    </w:p>
    <w:p w14:paraId="31FBDB49" w14:textId="77777777" w:rsidR="00BD645A" w:rsidRPr="00CD67ED" w:rsidRDefault="00BD645A" w:rsidP="00BD645A">
      <w:pPr>
        <w:pStyle w:val="StyleHang127Left0cmFirstline1cmAfter0pt"/>
        <w:rPr>
          <w:rFonts w:ascii="Times New Roman" w:hAnsi="Times New Roman" w:cs="Times New Roman"/>
          <w:sz w:val="16"/>
          <w:szCs w:val="16"/>
          <w:lang w:val="sr-Cyrl-CS"/>
        </w:rPr>
      </w:pPr>
      <w:r w:rsidRPr="00CD67ED">
        <w:rPr>
          <w:rFonts w:ascii="Times New Roman" w:hAnsi="Times New Roman" w:cs="Times New Roman"/>
          <w:sz w:val="16"/>
          <w:szCs w:val="16"/>
          <w:lang w:val="sr-Cyrl-CS"/>
        </w:rPr>
        <w:tab/>
        <w:t>* - ов</w:t>
      </w:r>
      <w:r w:rsidRPr="00EF4EE5">
        <w:rPr>
          <w:rFonts w:ascii="Times New Roman" w:hAnsi="Times New Roman" w:cs="Times New Roman"/>
          <w:sz w:val="16"/>
          <w:szCs w:val="16"/>
          <w:lang w:val="ru-RU"/>
        </w:rPr>
        <w:t xml:space="preserve">и </w:t>
      </w:r>
      <w:r w:rsidRPr="00CD67ED">
        <w:rPr>
          <w:rFonts w:ascii="Times New Roman" w:hAnsi="Times New Roman" w:cs="Times New Roman"/>
          <w:sz w:val="16"/>
          <w:szCs w:val="16"/>
          <w:lang w:val="sr-Cyrl-CS"/>
        </w:rPr>
        <w:t>путни правци се одликују великим уздужним нагибом, као</w:t>
      </w:r>
      <w:r w:rsidR="0012123C" w:rsidRPr="00CD67ED">
        <w:rPr>
          <w:rFonts w:ascii="Times New Roman" w:hAnsi="Times New Roman" w:cs="Times New Roman"/>
          <w:sz w:val="16"/>
          <w:szCs w:val="16"/>
          <w:lang w:val="sr-Cyrl-CS"/>
        </w:rPr>
        <w:t xml:space="preserve"> и малим полупречницима кривина и недостатком коловозне конструкције,</w:t>
      </w:r>
      <w:r w:rsidRPr="00CD67ED">
        <w:rPr>
          <w:rFonts w:ascii="Times New Roman" w:hAnsi="Times New Roman" w:cs="Times New Roman"/>
          <w:sz w:val="16"/>
          <w:szCs w:val="16"/>
          <w:lang w:val="sr-Cyrl-CS"/>
        </w:rPr>
        <w:t xml:space="preserve"> па је неопходно кориговати ове конструктивне елементе и тиме омогућити кретање камиона са приколицом овим путним правцима.</w:t>
      </w:r>
    </w:p>
    <w:p w14:paraId="261847AD" w14:textId="77777777" w:rsidR="00BD645A" w:rsidRPr="00EF4EE5" w:rsidRDefault="00BD645A" w:rsidP="00BD645A">
      <w:pPr>
        <w:autoSpaceDE w:val="0"/>
        <w:autoSpaceDN w:val="0"/>
        <w:adjustRightInd w:val="0"/>
        <w:spacing w:after="60"/>
        <w:jc w:val="both"/>
        <w:rPr>
          <w:rFonts w:eastAsia="Calibri"/>
          <w:sz w:val="24"/>
          <w:szCs w:val="24"/>
          <w:lang w:val="ru-RU"/>
        </w:rPr>
      </w:pPr>
    </w:p>
    <w:p w14:paraId="0C828E9E" w14:textId="3C8E7AA0" w:rsidR="00BD645A" w:rsidRPr="008D3FDC" w:rsidRDefault="00BD645A" w:rsidP="00BD645A">
      <w:pPr>
        <w:spacing w:after="60"/>
        <w:ind w:firstLine="720"/>
        <w:jc w:val="both"/>
        <w:rPr>
          <w:sz w:val="24"/>
          <w:szCs w:val="24"/>
          <w:lang w:val="sr-Cyrl-CS"/>
        </w:rPr>
      </w:pPr>
      <w:bookmarkStart w:id="25" w:name="_Hlk104890252"/>
      <w:r w:rsidRPr="008D3FDC">
        <w:rPr>
          <w:sz w:val="24"/>
          <w:szCs w:val="24"/>
          <w:lang w:val="sr-Cyrl-CS"/>
        </w:rPr>
        <w:t>У</w:t>
      </w:r>
      <w:r w:rsidRPr="008D3FDC">
        <w:rPr>
          <w:sz w:val="24"/>
          <w:szCs w:val="24"/>
          <w:lang w:val="sl-SI"/>
        </w:rPr>
        <w:t>купнa дужинa</w:t>
      </w:r>
      <w:r w:rsidRPr="00EF4EE5">
        <w:rPr>
          <w:sz w:val="24"/>
          <w:szCs w:val="24"/>
          <w:lang w:val="ru-RU"/>
        </w:rPr>
        <w:t xml:space="preserve"> путева, који чине отвореност у овој газдинској јединици износи </w:t>
      </w:r>
      <w:r w:rsidR="003F1B96">
        <w:rPr>
          <w:b/>
          <w:sz w:val="24"/>
          <w:szCs w:val="24"/>
          <w:lang w:val="sr-Latn-RS"/>
        </w:rPr>
        <w:t>50,73</w:t>
      </w:r>
      <w:r w:rsidR="00E8355A" w:rsidRPr="008D3FDC">
        <w:rPr>
          <w:b/>
          <w:sz w:val="24"/>
          <w:szCs w:val="24"/>
          <w:lang w:val="sr-Cyrl-CS"/>
        </w:rPr>
        <w:t xml:space="preserve"> </w:t>
      </w:r>
      <w:r w:rsidRPr="00EF4EE5">
        <w:rPr>
          <w:b/>
          <w:sz w:val="24"/>
          <w:szCs w:val="24"/>
          <w:lang w:val="ru-RU"/>
        </w:rPr>
        <w:t>км</w:t>
      </w:r>
      <w:r w:rsidRPr="00EF4EE5">
        <w:rPr>
          <w:sz w:val="24"/>
          <w:szCs w:val="24"/>
          <w:lang w:val="ru-RU"/>
        </w:rPr>
        <w:t>.</w:t>
      </w:r>
      <w:r w:rsidR="006D25F1">
        <w:rPr>
          <w:sz w:val="24"/>
          <w:szCs w:val="24"/>
          <w:lang w:val="sr-Cyrl-RS"/>
        </w:rPr>
        <w:t xml:space="preserve"> </w:t>
      </w:r>
      <w:r w:rsidR="000C4EB3" w:rsidRPr="00EF4EE5">
        <w:rPr>
          <w:sz w:val="24"/>
          <w:szCs w:val="24"/>
          <w:lang w:val="ru-RU"/>
        </w:rPr>
        <w:t>Густина мреже шумских путева</w:t>
      </w:r>
      <w:r w:rsidRPr="008D3FDC">
        <w:rPr>
          <w:sz w:val="24"/>
          <w:szCs w:val="24"/>
          <w:lang w:val="sr-Cyrl-CS"/>
        </w:rPr>
        <w:t xml:space="preserve"> рачунајући укупну површ</w:t>
      </w:r>
      <w:r w:rsidR="00AF2AED" w:rsidRPr="008D3FDC">
        <w:rPr>
          <w:sz w:val="24"/>
          <w:szCs w:val="24"/>
          <w:lang w:val="sr-Cyrl-CS"/>
        </w:rPr>
        <w:t xml:space="preserve">уну газдинске јединице </w:t>
      </w:r>
      <w:r w:rsidR="007914BF">
        <w:rPr>
          <w:sz w:val="24"/>
          <w:szCs w:val="24"/>
          <w:lang w:val="sr-Cyrl-CS"/>
        </w:rPr>
        <w:t>(</w:t>
      </w:r>
      <w:r w:rsidR="00054119">
        <w:rPr>
          <w:sz w:val="24"/>
          <w:szCs w:val="24"/>
          <w:lang w:val="sr-Cyrl-CS"/>
        </w:rPr>
        <w:t>3.966,17</w:t>
      </w:r>
      <w:r w:rsidRPr="008D3FDC">
        <w:rPr>
          <w:sz w:val="24"/>
          <w:szCs w:val="24"/>
          <w:lang w:val="sr-Cyrl-CS"/>
        </w:rPr>
        <w:t xml:space="preserve">ха) износи </w:t>
      </w:r>
      <w:r w:rsidR="00D66212">
        <w:rPr>
          <w:b/>
          <w:sz w:val="24"/>
          <w:szCs w:val="24"/>
          <w:lang w:val="sr-Latn-RS"/>
        </w:rPr>
        <w:t>8,</w:t>
      </w:r>
      <w:r w:rsidR="003F1B96">
        <w:rPr>
          <w:b/>
          <w:sz w:val="24"/>
          <w:szCs w:val="24"/>
          <w:lang w:val="sr-Latn-RS"/>
        </w:rPr>
        <w:t>42</w:t>
      </w:r>
      <w:r w:rsidRPr="008D3FDC">
        <w:rPr>
          <w:b/>
          <w:sz w:val="24"/>
          <w:szCs w:val="24"/>
          <w:lang w:val="sr-Cyrl-CS"/>
        </w:rPr>
        <w:t xml:space="preserve"> км/1000 ха</w:t>
      </w:r>
      <w:r w:rsidRPr="008D3FDC">
        <w:rPr>
          <w:sz w:val="24"/>
          <w:szCs w:val="24"/>
          <w:lang w:val="sr-Cyrl-CS"/>
        </w:rPr>
        <w:t xml:space="preserve">. Укупна дужина путева са коловозном конструкцијом износи </w:t>
      </w:r>
      <w:r w:rsidR="00487DF6">
        <w:rPr>
          <w:b/>
          <w:sz w:val="24"/>
          <w:szCs w:val="24"/>
          <w:lang w:val="sr-Latn-RS"/>
        </w:rPr>
        <w:t>50,73</w:t>
      </w:r>
      <w:r w:rsidRPr="008D3FDC">
        <w:rPr>
          <w:b/>
          <w:sz w:val="24"/>
          <w:szCs w:val="24"/>
          <w:lang w:val="sr-Cyrl-CS"/>
        </w:rPr>
        <w:t xml:space="preserve"> км</w:t>
      </w:r>
      <w:r w:rsidR="00341507" w:rsidRPr="008D3FDC">
        <w:rPr>
          <w:sz w:val="24"/>
          <w:szCs w:val="24"/>
          <w:lang w:val="sr-Cyrl-CS"/>
        </w:rPr>
        <w:t>, док путева без коловозне конструкције нема.</w:t>
      </w:r>
    </w:p>
    <w:bookmarkEnd w:id="25"/>
    <w:p w14:paraId="07A603EA" w14:textId="677056A2" w:rsidR="00BD645A" w:rsidRPr="00A020D7" w:rsidRDefault="00BD645A" w:rsidP="00BD645A">
      <w:pPr>
        <w:autoSpaceDE w:val="0"/>
        <w:autoSpaceDN w:val="0"/>
        <w:adjustRightInd w:val="0"/>
        <w:spacing w:after="60"/>
        <w:jc w:val="both"/>
        <w:rPr>
          <w:sz w:val="24"/>
          <w:lang w:val="sr-Cyrl-CS"/>
        </w:rPr>
      </w:pPr>
      <w:r w:rsidRPr="009B3212">
        <w:rPr>
          <w:color w:val="FF0000"/>
          <w:sz w:val="24"/>
          <w:lang w:val="sr-Cyrl-CS"/>
        </w:rPr>
        <w:tab/>
      </w:r>
      <w:r w:rsidRPr="00A020D7">
        <w:rPr>
          <w:sz w:val="24"/>
          <w:lang w:val="sr-Cyrl-CS"/>
        </w:rPr>
        <w:t>Евидентно ј</w:t>
      </w:r>
      <w:r w:rsidR="006C69B8" w:rsidRPr="00A020D7">
        <w:rPr>
          <w:sz w:val="24"/>
          <w:lang w:val="sr-Cyrl-CS"/>
        </w:rPr>
        <w:t>е</w:t>
      </w:r>
      <w:r w:rsidR="00AF2AED" w:rsidRPr="00A020D7">
        <w:rPr>
          <w:sz w:val="24"/>
          <w:lang w:val="sr-Cyrl-CS"/>
        </w:rPr>
        <w:t xml:space="preserve"> д</w:t>
      </w:r>
      <w:r w:rsidR="00E35F14" w:rsidRPr="00A020D7">
        <w:rPr>
          <w:sz w:val="24"/>
          <w:lang w:val="sr-Cyrl-CS"/>
        </w:rPr>
        <w:t>а газдинска јединица ''</w:t>
      </w:r>
      <w:r w:rsidR="00E76065">
        <w:rPr>
          <w:sz w:val="24"/>
          <w:lang w:val="sr-Cyrl-CS"/>
        </w:rPr>
        <w:t>Троглав-Дубочица</w:t>
      </w:r>
      <w:r w:rsidR="00AF2AED" w:rsidRPr="00A020D7">
        <w:rPr>
          <w:sz w:val="24"/>
          <w:lang w:val="sr-Cyrl-CS"/>
        </w:rPr>
        <w:t>''</w:t>
      </w:r>
      <w:r w:rsidRPr="00A020D7">
        <w:rPr>
          <w:sz w:val="24"/>
          <w:lang w:val="sr-Cyrl-CS"/>
        </w:rPr>
        <w:t>,</w:t>
      </w:r>
      <w:r w:rsidR="006D25F1">
        <w:rPr>
          <w:sz w:val="24"/>
          <w:lang w:val="sr-Cyrl-CS"/>
        </w:rPr>
        <w:t xml:space="preserve"> </w:t>
      </w:r>
      <w:r w:rsidRPr="00A020D7">
        <w:rPr>
          <w:sz w:val="24"/>
          <w:lang w:val="sr-Cyrl-CS"/>
        </w:rPr>
        <w:t>рачунајући све категорије путева</w:t>
      </w:r>
      <w:r w:rsidRPr="00EF4EE5">
        <w:rPr>
          <w:sz w:val="24"/>
          <w:lang w:val="ru-RU"/>
        </w:rPr>
        <w:t xml:space="preserve">, </w:t>
      </w:r>
      <w:r w:rsidRPr="00A020D7">
        <w:rPr>
          <w:sz w:val="24"/>
          <w:lang w:val="sr-Cyrl-CS"/>
        </w:rPr>
        <w:t xml:space="preserve">нема </w:t>
      </w:r>
      <w:r w:rsidR="00061963">
        <w:rPr>
          <w:sz w:val="24"/>
          <w:lang w:val="sr-Cyrl-CS"/>
        </w:rPr>
        <w:t>циљану</w:t>
      </w:r>
      <w:r w:rsidRPr="00A020D7">
        <w:rPr>
          <w:sz w:val="24"/>
          <w:lang w:val="sr-Cyrl-CS"/>
        </w:rPr>
        <w:t xml:space="preserve"> отвореност</w:t>
      </w:r>
      <w:r w:rsidRPr="00EF4EE5">
        <w:rPr>
          <w:sz w:val="24"/>
          <w:lang w:val="ru-RU"/>
        </w:rPr>
        <w:t xml:space="preserve">, </w:t>
      </w:r>
      <w:r w:rsidRPr="00A020D7">
        <w:rPr>
          <w:sz w:val="24"/>
          <w:lang w:val="sr-Cyrl-CS"/>
        </w:rPr>
        <w:t>која је за шумско подручје дефинисана старом општом основом и износи</w:t>
      </w:r>
      <w:r w:rsidR="00A020D7" w:rsidRPr="00A020D7">
        <w:rPr>
          <w:sz w:val="24"/>
          <w:lang w:val="sr-Cyrl-CS"/>
        </w:rPr>
        <w:t xml:space="preserve"> </w:t>
      </w:r>
      <w:r w:rsidRPr="00EF4EE5">
        <w:rPr>
          <w:b/>
          <w:sz w:val="24"/>
          <w:lang w:val="ru-RU"/>
        </w:rPr>
        <w:t>2</w:t>
      </w:r>
      <w:r w:rsidRPr="00930E87">
        <w:rPr>
          <w:b/>
          <w:sz w:val="24"/>
          <w:lang w:val="sr-Cyrl-CS"/>
        </w:rPr>
        <w:t>6</w:t>
      </w:r>
      <w:r w:rsidRPr="00EF4EE5">
        <w:rPr>
          <w:b/>
          <w:sz w:val="24"/>
          <w:lang w:val="ru-RU"/>
        </w:rPr>
        <w:t>,7</w:t>
      </w:r>
      <w:r w:rsidRPr="00930E87">
        <w:rPr>
          <w:b/>
          <w:sz w:val="24"/>
          <w:lang w:val="sr-Cyrl-CS"/>
        </w:rPr>
        <w:t>9м</w:t>
      </w:r>
      <w:r w:rsidRPr="00EF4EE5">
        <w:rPr>
          <w:b/>
          <w:sz w:val="24"/>
          <w:lang w:val="ru-RU"/>
        </w:rPr>
        <w:t>/</w:t>
      </w:r>
      <w:r w:rsidRPr="00930E87">
        <w:rPr>
          <w:b/>
          <w:sz w:val="24"/>
          <w:lang w:val="sr-Cyrl-CS"/>
        </w:rPr>
        <w:t>ха</w:t>
      </w:r>
      <w:r w:rsidRPr="00EF4EE5">
        <w:rPr>
          <w:sz w:val="24"/>
          <w:lang w:val="ru-RU"/>
        </w:rPr>
        <w:t xml:space="preserve">. </w:t>
      </w:r>
      <w:r w:rsidRPr="00A020D7">
        <w:rPr>
          <w:rFonts w:eastAsia="Calibri"/>
          <w:sz w:val="24"/>
          <w:szCs w:val="24"/>
          <w:lang w:val="sr-Cyrl-CS"/>
        </w:rPr>
        <w:t>Просторни п</w:t>
      </w:r>
      <w:r w:rsidRPr="00EF4EE5">
        <w:rPr>
          <w:rFonts w:eastAsia="Calibri"/>
          <w:sz w:val="24"/>
          <w:szCs w:val="24"/>
          <w:lang w:val="ru-RU"/>
        </w:rPr>
        <w:t>оложај</w:t>
      </w:r>
      <w:r w:rsidRPr="00A020D7">
        <w:rPr>
          <w:rFonts w:eastAsia="Calibri"/>
          <w:sz w:val="24"/>
          <w:szCs w:val="24"/>
          <w:lang w:val="sr-Cyrl-CS"/>
        </w:rPr>
        <w:t xml:space="preserve"> и развијеност постојећих шумских путева је </w:t>
      </w:r>
      <w:r w:rsidRPr="00EF4EE5">
        <w:rPr>
          <w:rFonts w:eastAsia="Calibri"/>
          <w:sz w:val="24"/>
          <w:szCs w:val="24"/>
          <w:lang w:val="ru-RU"/>
        </w:rPr>
        <w:t>орографски условљен</w:t>
      </w:r>
      <w:r w:rsidRPr="00A020D7">
        <w:rPr>
          <w:rFonts w:eastAsia="Calibri"/>
          <w:sz w:val="24"/>
          <w:szCs w:val="24"/>
          <w:lang w:val="sr-Cyrl-CS"/>
        </w:rPr>
        <w:t xml:space="preserve"> и у том смислу</w:t>
      </w:r>
      <w:r w:rsidRPr="00EF4EE5">
        <w:rPr>
          <w:rFonts w:eastAsia="Calibri"/>
          <w:sz w:val="24"/>
          <w:szCs w:val="24"/>
          <w:lang w:val="ru-RU"/>
        </w:rPr>
        <w:t xml:space="preserve"> просторно</w:t>
      </w:r>
      <w:r w:rsidR="00A96B16">
        <w:rPr>
          <w:rFonts w:eastAsia="Calibri"/>
          <w:sz w:val="24"/>
          <w:szCs w:val="24"/>
          <w:lang w:val="ru-RU"/>
        </w:rPr>
        <w:t xml:space="preserve"> </w:t>
      </w:r>
      <w:r w:rsidRPr="00EF4EE5">
        <w:rPr>
          <w:rFonts w:eastAsia="Calibri"/>
          <w:sz w:val="24"/>
          <w:szCs w:val="24"/>
          <w:lang w:val="ru-RU"/>
        </w:rPr>
        <w:t>прихватљив</w:t>
      </w:r>
      <w:r w:rsidRPr="00A020D7">
        <w:rPr>
          <w:rFonts w:eastAsia="Calibri"/>
          <w:sz w:val="24"/>
          <w:szCs w:val="24"/>
          <w:lang w:val="sr-Cyrl-CS"/>
        </w:rPr>
        <w:t xml:space="preserve">, </w:t>
      </w:r>
      <w:r w:rsidRPr="00A020D7">
        <w:rPr>
          <w:sz w:val="24"/>
          <w:szCs w:val="24"/>
          <w:lang w:val="sr-Cyrl-CS"/>
        </w:rPr>
        <w:t xml:space="preserve">међутим ако се узме у обзир просторни распоред шумских </w:t>
      </w:r>
      <w:r w:rsidRPr="00A020D7">
        <w:rPr>
          <w:sz w:val="24"/>
          <w:szCs w:val="24"/>
          <w:lang w:val="sr-Cyrl-CS"/>
        </w:rPr>
        <w:lastRenderedPageBreak/>
        <w:t>путева добија се слика</w:t>
      </w:r>
      <w:r w:rsidR="00A020D7" w:rsidRPr="00A020D7">
        <w:rPr>
          <w:sz w:val="24"/>
          <w:szCs w:val="24"/>
          <w:lang w:val="sr-Cyrl-CS"/>
        </w:rPr>
        <w:t xml:space="preserve"> </w:t>
      </w:r>
      <w:r w:rsidRPr="00A020D7">
        <w:rPr>
          <w:sz w:val="24"/>
          <w:szCs w:val="24"/>
          <w:lang w:val="sr-Cyrl-CS"/>
        </w:rPr>
        <w:t>незадовољавајуће</w:t>
      </w:r>
      <w:r w:rsidR="00A020D7" w:rsidRPr="00A020D7">
        <w:rPr>
          <w:sz w:val="24"/>
          <w:szCs w:val="24"/>
          <w:lang w:val="sr-Cyrl-CS"/>
        </w:rPr>
        <w:t xml:space="preserve"> </w:t>
      </w:r>
      <w:r w:rsidRPr="00A020D7">
        <w:rPr>
          <w:sz w:val="24"/>
          <w:szCs w:val="24"/>
          <w:lang w:val="sr-Cyrl-CS"/>
        </w:rPr>
        <w:t>отворености појединих делова</w:t>
      </w:r>
      <w:r w:rsidRPr="00EF4EE5">
        <w:rPr>
          <w:sz w:val="24"/>
          <w:szCs w:val="24"/>
          <w:lang w:val="ru-RU"/>
        </w:rPr>
        <w:t xml:space="preserve"> ове јединице</w:t>
      </w:r>
      <w:r w:rsidRPr="00A020D7">
        <w:rPr>
          <w:sz w:val="24"/>
          <w:szCs w:val="24"/>
          <w:lang w:val="sr-Cyrl-CS"/>
        </w:rPr>
        <w:t xml:space="preserve"> (релативна отвореност)</w:t>
      </w:r>
      <w:r w:rsidRPr="00EF4EE5">
        <w:rPr>
          <w:sz w:val="24"/>
          <w:szCs w:val="24"/>
          <w:lang w:val="ru-RU"/>
        </w:rPr>
        <w:t xml:space="preserve">, чија је </w:t>
      </w:r>
      <w:r w:rsidRPr="00A020D7">
        <w:rPr>
          <w:sz w:val="24"/>
          <w:szCs w:val="24"/>
          <w:lang w:val="sr-Cyrl-CS"/>
        </w:rPr>
        <w:t>експлоатација јако отежана и</w:t>
      </w:r>
      <w:r w:rsidRPr="00EF4EE5">
        <w:rPr>
          <w:sz w:val="24"/>
          <w:szCs w:val="24"/>
          <w:lang w:val="ru-RU"/>
        </w:rPr>
        <w:t xml:space="preserve"> доведена у питање због непостојања саобраћајница</w:t>
      </w:r>
      <w:r w:rsidRPr="00A020D7">
        <w:rPr>
          <w:sz w:val="24"/>
          <w:szCs w:val="24"/>
          <w:lang w:val="sr-Cyrl-CS"/>
        </w:rPr>
        <w:t xml:space="preserve">, односно велике транпортне дистанце у </w:t>
      </w:r>
      <w:r w:rsidRPr="00A020D7">
        <w:rPr>
          <w:sz w:val="24"/>
          <w:szCs w:val="24"/>
          <w:lang w:val="sr-Latn-CS"/>
        </w:rPr>
        <w:t xml:space="preserve">I </w:t>
      </w:r>
      <w:r w:rsidRPr="00A020D7">
        <w:rPr>
          <w:sz w:val="24"/>
          <w:szCs w:val="24"/>
          <w:lang w:val="sr-Cyrl-CS"/>
        </w:rPr>
        <w:t>фази транспорта.</w:t>
      </w:r>
      <w:r w:rsidRPr="00A020D7">
        <w:rPr>
          <w:sz w:val="24"/>
          <w:lang w:val="sr-Cyrl-CS"/>
        </w:rPr>
        <w:t xml:space="preserve"> Привлачење шумских сортимената, расутих на већој површини представља посебан проблем, али је неизводљиво, како економски, тако и функционално довести пут до сваке површине, што посебно треба имати у виду при изради плана изградње путева. Овакве проблеме рационалније је решавати разгранатим системом</w:t>
      </w:r>
      <w:r w:rsidRPr="00A020D7">
        <w:rPr>
          <w:sz w:val="24"/>
          <w:szCs w:val="24"/>
          <w:lang w:val="sr-Cyrl-CS"/>
        </w:rPr>
        <w:t xml:space="preserve"> тракторских путева или влака.</w:t>
      </w:r>
      <w:r w:rsidR="00B267E2">
        <w:rPr>
          <w:sz w:val="24"/>
          <w:szCs w:val="24"/>
          <w:lang w:val="sr-Latn-RS"/>
        </w:rPr>
        <w:t xml:space="preserve"> </w:t>
      </w:r>
      <w:r w:rsidRPr="00A020D7">
        <w:rPr>
          <w:sz w:val="24"/>
          <w:lang w:val="sr-Cyrl-CS"/>
        </w:rPr>
        <w:t>Имајући ово у виду</w:t>
      </w:r>
      <w:r w:rsidRPr="00EF4EE5">
        <w:rPr>
          <w:sz w:val="24"/>
          <w:lang w:val="ru-RU"/>
        </w:rPr>
        <w:t xml:space="preserve">, </w:t>
      </w:r>
      <w:r w:rsidRPr="00A020D7">
        <w:rPr>
          <w:sz w:val="24"/>
          <w:lang w:val="sr-Cyrl-CS"/>
        </w:rPr>
        <w:t xml:space="preserve">као и стање састојина и напред наведене карактеристике газдинске јединице, у целини се може закључити да тренутно стање постојеће саобраћајне мреже </w:t>
      </w:r>
      <w:r w:rsidR="00EB7D4C" w:rsidRPr="00A020D7">
        <w:rPr>
          <w:sz w:val="24"/>
          <w:lang w:val="sr-Cyrl-CS"/>
        </w:rPr>
        <w:t xml:space="preserve">не задовољава </w:t>
      </w:r>
      <w:r w:rsidRPr="00A020D7">
        <w:rPr>
          <w:sz w:val="24"/>
          <w:lang w:val="sr-Cyrl-CS"/>
        </w:rPr>
        <w:t xml:space="preserve">у потпуности потребе рационалнијег газдовања. </w:t>
      </w:r>
    </w:p>
    <w:p w14:paraId="06F0EA8C" w14:textId="77777777" w:rsidR="00BD645A" w:rsidRPr="00EF4EE5" w:rsidRDefault="00BD645A" w:rsidP="00BD645A">
      <w:pPr>
        <w:spacing w:after="60"/>
        <w:jc w:val="both"/>
        <w:rPr>
          <w:rFonts w:eastAsia="Calibri"/>
          <w:sz w:val="24"/>
          <w:szCs w:val="24"/>
          <w:lang w:val="ru-RU"/>
        </w:rPr>
      </w:pPr>
      <w:r w:rsidRPr="00EF4EE5">
        <w:rPr>
          <w:rFonts w:eastAsia="Calibri"/>
          <w:sz w:val="24"/>
          <w:szCs w:val="24"/>
          <w:lang w:val="ru-RU"/>
        </w:rPr>
        <w:tab/>
      </w:r>
      <w:r w:rsidRPr="00A020D7">
        <w:rPr>
          <w:rFonts w:eastAsia="Calibri"/>
          <w:sz w:val="24"/>
          <w:szCs w:val="24"/>
          <w:lang w:val="sr-Cyrl-CS"/>
        </w:rPr>
        <w:t>У циљу отклањања наведених недостатака</w:t>
      </w:r>
      <w:r w:rsidRPr="00EF4EE5">
        <w:rPr>
          <w:rFonts w:eastAsia="Calibri"/>
          <w:sz w:val="24"/>
          <w:szCs w:val="24"/>
          <w:lang w:val="ru-RU"/>
        </w:rPr>
        <w:t xml:space="preserve">, поред изградње </w:t>
      </w:r>
      <w:r w:rsidRPr="00A020D7">
        <w:rPr>
          <w:rFonts w:eastAsia="Calibri"/>
          <w:sz w:val="24"/>
          <w:szCs w:val="24"/>
          <w:lang w:val="sr-Cyrl-CS"/>
        </w:rPr>
        <w:t>нових</w:t>
      </w:r>
      <w:r w:rsidRPr="00EF4EE5">
        <w:rPr>
          <w:rFonts w:eastAsia="Calibri"/>
          <w:sz w:val="24"/>
          <w:szCs w:val="24"/>
          <w:lang w:val="ru-RU"/>
        </w:rPr>
        <w:t xml:space="preserve"> путева, планира се</w:t>
      </w:r>
      <w:r w:rsidR="00A020D7" w:rsidRPr="00A020D7">
        <w:rPr>
          <w:rFonts w:eastAsia="Calibri"/>
          <w:sz w:val="24"/>
          <w:szCs w:val="24"/>
          <w:lang w:val="sr-Cyrl-RS"/>
        </w:rPr>
        <w:t xml:space="preserve"> </w:t>
      </w:r>
      <w:r w:rsidRPr="00EF4EE5">
        <w:rPr>
          <w:rFonts w:eastAsia="Calibri"/>
          <w:sz w:val="24"/>
          <w:szCs w:val="24"/>
          <w:lang w:val="ru-RU"/>
        </w:rPr>
        <w:t>реконструкција појединих делова путне мреже и стално одржавање постојеће, тако да</w:t>
      </w:r>
      <w:r w:rsidR="00A020D7" w:rsidRPr="00A020D7">
        <w:rPr>
          <w:rFonts w:eastAsia="Calibri"/>
          <w:sz w:val="24"/>
          <w:szCs w:val="24"/>
          <w:lang w:val="sr-Cyrl-RS"/>
        </w:rPr>
        <w:t xml:space="preserve"> </w:t>
      </w:r>
      <w:r w:rsidRPr="00EF4EE5">
        <w:rPr>
          <w:rFonts w:eastAsia="Calibri"/>
          <w:sz w:val="24"/>
          <w:szCs w:val="24"/>
          <w:lang w:val="ru-RU"/>
        </w:rPr>
        <w:t>би у наредним уређајним периодима путна мрежа по карактеристикама представљала</w:t>
      </w:r>
      <w:r w:rsidR="00A020D7" w:rsidRPr="00A020D7">
        <w:rPr>
          <w:rFonts w:eastAsia="Calibri"/>
          <w:sz w:val="24"/>
          <w:szCs w:val="24"/>
          <w:lang w:val="sr-Cyrl-RS"/>
        </w:rPr>
        <w:t xml:space="preserve"> </w:t>
      </w:r>
      <w:r w:rsidRPr="00EF4EE5">
        <w:rPr>
          <w:rFonts w:eastAsia="Calibri"/>
          <w:sz w:val="24"/>
          <w:szCs w:val="24"/>
          <w:lang w:val="ru-RU"/>
        </w:rPr>
        <w:t>шумске камионске путеве са коловозном конструкцијом, што је и дугорочно</w:t>
      </w:r>
      <w:r w:rsidR="00A020D7" w:rsidRPr="00A020D7">
        <w:rPr>
          <w:rFonts w:eastAsia="Calibri"/>
          <w:sz w:val="24"/>
          <w:szCs w:val="24"/>
          <w:lang w:val="sr-Cyrl-RS"/>
        </w:rPr>
        <w:t xml:space="preserve"> </w:t>
      </w:r>
      <w:r w:rsidRPr="00EF4EE5">
        <w:rPr>
          <w:rFonts w:eastAsia="Calibri"/>
          <w:sz w:val="24"/>
          <w:szCs w:val="24"/>
          <w:lang w:val="ru-RU"/>
        </w:rPr>
        <w:t>опредељење предузећа.</w:t>
      </w:r>
    </w:p>
    <w:p w14:paraId="6362BBB9" w14:textId="77777777" w:rsidR="007873A0" w:rsidRPr="005A57F8" w:rsidRDefault="007873A0" w:rsidP="00FA1B6A">
      <w:pPr>
        <w:spacing w:after="60"/>
        <w:jc w:val="center"/>
        <w:rPr>
          <w:b/>
          <w:i/>
          <w:color w:val="FF0000"/>
          <w:sz w:val="24"/>
          <w:szCs w:val="24"/>
          <w:lang w:val="ru-RU"/>
        </w:rPr>
      </w:pPr>
    </w:p>
    <w:p w14:paraId="5DC89141" w14:textId="4C223B59" w:rsidR="000A54B7" w:rsidRPr="008D45D9" w:rsidRDefault="000A54B7" w:rsidP="00FA1B6A">
      <w:pPr>
        <w:spacing w:after="60"/>
        <w:jc w:val="center"/>
        <w:rPr>
          <w:b/>
          <w:i/>
          <w:sz w:val="28"/>
          <w:szCs w:val="28"/>
          <w:lang w:val="ru-RU"/>
        </w:rPr>
      </w:pPr>
      <w:r w:rsidRPr="008D45D9">
        <w:rPr>
          <w:b/>
          <w:i/>
          <w:sz w:val="28"/>
          <w:szCs w:val="28"/>
          <w:lang w:val="sl-SI"/>
        </w:rPr>
        <w:t>5.1</w:t>
      </w:r>
      <w:r w:rsidR="00C16720" w:rsidRPr="008D45D9">
        <w:rPr>
          <w:b/>
          <w:i/>
          <w:sz w:val="28"/>
          <w:szCs w:val="28"/>
          <w:lang w:val="sr-Cyrl-CS"/>
        </w:rPr>
        <w:t>8</w:t>
      </w:r>
      <w:r w:rsidRPr="008D45D9">
        <w:rPr>
          <w:b/>
          <w:i/>
          <w:sz w:val="28"/>
          <w:szCs w:val="28"/>
          <w:lang w:val="sl-SI"/>
        </w:rPr>
        <w:t>. Општи осврт на затечено стање</w:t>
      </w:r>
    </w:p>
    <w:p w14:paraId="72795DC6" w14:textId="77777777" w:rsidR="00DA61E4" w:rsidRPr="005A57F8" w:rsidRDefault="00DA61E4" w:rsidP="00FA1B6A">
      <w:pPr>
        <w:spacing w:after="60"/>
        <w:jc w:val="center"/>
        <w:rPr>
          <w:b/>
          <w:i/>
          <w:sz w:val="24"/>
          <w:szCs w:val="24"/>
          <w:lang w:val="ru-RU"/>
        </w:rPr>
      </w:pPr>
    </w:p>
    <w:p w14:paraId="350F7C1A" w14:textId="481F6BDF" w:rsidR="00F44B6E" w:rsidRPr="001715B9" w:rsidRDefault="00F44B6E" w:rsidP="00F44B6E">
      <w:pPr>
        <w:spacing w:after="60"/>
        <w:ind w:firstLine="720"/>
        <w:jc w:val="both"/>
        <w:rPr>
          <w:sz w:val="24"/>
          <w:szCs w:val="24"/>
          <w:lang w:val="sr-Latn-RS"/>
        </w:rPr>
      </w:pPr>
      <w:r w:rsidRPr="0098170E">
        <w:rPr>
          <w:sz w:val="24"/>
          <w:szCs w:val="24"/>
          <w:lang w:val="hr-HR"/>
        </w:rPr>
        <w:t>Укупна површина газдинске јединице</w:t>
      </w:r>
      <w:r w:rsidR="00084B56">
        <w:rPr>
          <w:sz w:val="24"/>
          <w:szCs w:val="24"/>
          <w:lang w:val="ru-RU"/>
        </w:rPr>
        <w:t xml:space="preserve"> </w:t>
      </w:r>
      <w:r w:rsidR="00084B56">
        <w:rPr>
          <w:sz w:val="24"/>
          <w:szCs w:val="24"/>
          <w:lang w:val="sr-Latn-RS"/>
        </w:rPr>
        <w:t>„T</w:t>
      </w:r>
      <w:r w:rsidR="00084B56">
        <w:rPr>
          <w:sz w:val="24"/>
          <w:szCs w:val="24"/>
          <w:lang w:val="sr-Cyrl-RS"/>
        </w:rPr>
        <w:t>роглав-Дубочица</w:t>
      </w:r>
      <w:r w:rsidR="00084B56">
        <w:rPr>
          <w:sz w:val="24"/>
          <w:szCs w:val="24"/>
          <w:lang w:val="sr-Latn-RS"/>
        </w:rPr>
        <w:t xml:space="preserve">“ </w:t>
      </w:r>
      <w:r w:rsidRPr="0098170E">
        <w:rPr>
          <w:sz w:val="24"/>
          <w:szCs w:val="24"/>
          <w:lang w:val="hr-HR"/>
        </w:rPr>
        <w:t xml:space="preserve">износи </w:t>
      </w:r>
      <w:r w:rsidR="00084B56">
        <w:rPr>
          <w:sz w:val="24"/>
          <w:szCs w:val="24"/>
          <w:lang w:val="sr-Latn-RS"/>
        </w:rPr>
        <w:t>3</w:t>
      </w:r>
      <w:r w:rsidR="001715B9">
        <w:rPr>
          <w:sz w:val="24"/>
          <w:szCs w:val="24"/>
          <w:lang w:val="sr-Latn-RS"/>
        </w:rPr>
        <w:t>.</w:t>
      </w:r>
      <w:r w:rsidR="00084B56">
        <w:rPr>
          <w:sz w:val="24"/>
          <w:szCs w:val="24"/>
          <w:lang w:val="sr-Latn-RS"/>
        </w:rPr>
        <w:t>966</w:t>
      </w:r>
      <w:r w:rsidR="001715B9">
        <w:rPr>
          <w:sz w:val="24"/>
          <w:szCs w:val="24"/>
          <w:lang w:val="sr-Latn-RS"/>
        </w:rPr>
        <w:t>,</w:t>
      </w:r>
      <w:r w:rsidR="00084B56">
        <w:rPr>
          <w:sz w:val="24"/>
          <w:szCs w:val="24"/>
          <w:lang w:val="sr-Latn-RS"/>
        </w:rPr>
        <w:t>17</w:t>
      </w:r>
      <w:r w:rsidRPr="0098170E">
        <w:rPr>
          <w:sz w:val="24"/>
          <w:szCs w:val="24"/>
          <w:lang w:val="hr-HR"/>
        </w:rPr>
        <w:t xml:space="preserve"> ха</w:t>
      </w:r>
      <w:r w:rsidRPr="00EF4EE5">
        <w:rPr>
          <w:sz w:val="24"/>
          <w:szCs w:val="24"/>
          <w:lang w:val="ru-RU"/>
        </w:rPr>
        <w:t>.</w:t>
      </w:r>
    </w:p>
    <w:p w14:paraId="2E18BEFF" w14:textId="06C74B84" w:rsidR="00F44B6E" w:rsidRPr="00C63B3C" w:rsidRDefault="00F44B6E" w:rsidP="00F44B6E">
      <w:pPr>
        <w:spacing w:after="60"/>
        <w:ind w:firstLine="720"/>
        <w:jc w:val="both"/>
        <w:rPr>
          <w:sz w:val="24"/>
          <w:szCs w:val="24"/>
          <w:lang w:val="sr-Latn-CS"/>
        </w:rPr>
      </w:pPr>
      <w:r w:rsidRPr="00C63B3C">
        <w:rPr>
          <w:sz w:val="24"/>
          <w:szCs w:val="24"/>
          <w:lang w:val="sl-SI"/>
        </w:rPr>
        <w:t>Укупна површина обраслог земљишта</w:t>
      </w:r>
      <w:r w:rsidR="001715B9">
        <w:rPr>
          <w:sz w:val="24"/>
          <w:szCs w:val="24"/>
          <w:lang w:val="sl-SI"/>
        </w:rPr>
        <w:t xml:space="preserve"> </w:t>
      </w:r>
      <w:r w:rsidRPr="00EF4EE5">
        <w:rPr>
          <w:sz w:val="24"/>
          <w:szCs w:val="24"/>
          <w:lang w:val="ru-RU"/>
        </w:rPr>
        <w:t xml:space="preserve">износи </w:t>
      </w:r>
      <w:r w:rsidR="00084B56">
        <w:rPr>
          <w:sz w:val="24"/>
          <w:szCs w:val="24"/>
          <w:lang w:val="sr-Latn-RS"/>
        </w:rPr>
        <w:t>3</w:t>
      </w:r>
      <w:r w:rsidR="00A44857" w:rsidRPr="00EF4EE5">
        <w:rPr>
          <w:sz w:val="24"/>
          <w:szCs w:val="24"/>
          <w:lang w:val="ru-RU"/>
        </w:rPr>
        <w:t>.</w:t>
      </w:r>
      <w:r w:rsidR="00084B56">
        <w:rPr>
          <w:sz w:val="24"/>
          <w:szCs w:val="24"/>
          <w:lang w:val="sr-Latn-RS"/>
        </w:rPr>
        <w:t>412</w:t>
      </w:r>
      <w:r w:rsidR="001715B9">
        <w:rPr>
          <w:sz w:val="24"/>
          <w:szCs w:val="24"/>
          <w:lang w:val="sr-Latn-RS"/>
        </w:rPr>
        <w:t>,</w:t>
      </w:r>
      <w:r w:rsidR="00084B56">
        <w:rPr>
          <w:sz w:val="24"/>
          <w:szCs w:val="24"/>
          <w:lang w:val="sr-Latn-RS"/>
        </w:rPr>
        <w:t>01</w:t>
      </w:r>
      <w:r w:rsidRPr="00C63B3C">
        <w:rPr>
          <w:sz w:val="24"/>
          <w:szCs w:val="24"/>
          <w:lang w:val="sl-SI"/>
        </w:rPr>
        <w:t xml:space="preserve">ха </w:t>
      </w:r>
      <w:r w:rsidRPr="00C63B3C">
        <w:rPr>
          <w:sz w:val="24"/>
          <w:szCs w:val="24"/>
          <w:lang w:val="sr-Cyrl-CS"/>
        </w:rPr>
        <w:t>или</w:t>
      </w:r>
      <w:r w:rsidR="00B267E2">
        <w:rPr>
          <w:sz w:val="24"/>
          <w:szCs w:val="24"/>
          <w:lang w:val="sr-Latn-RS"/>
        </w:rPr>
        <w:t xml:space="preserve"> </w:t>
      </w:r>
      <w:r w:rsidR="00084B56">
        <w:rPr>
          <w:sz w:val="24"/>
          <w:szCs w:val="24"/>
          <w:lang w:val="sr-Latn-RS"/>
        </w:rPr>
        <w:t>86,03</w:t>
      </w:r>
      <w:r w:rsidRPr="00C63B3C">
        <w:rPr>
          <w:sz w:val="24"/>
          <w:szCs w:val="24"/>
          <w:lang w:val="sl-SI"/>
        </w:rPr>
        <w:t xml:space="preserve">%, од тога шуме заузимају </w:t>
      </w:r>
      <w:r w:rsidR="000B1D67">
        <w:rPr>
          <w:sz w:val="24"/>
          <w:szCs w:val="24"/>
          <w:lang w:val="sr-Latn-RS"/>
        </w:rPr>
        <w:t>3.002</w:t>
      </w:r>
      <w:r w:rsidR="001715B9">
        <w:rPr>
          <w:sz w:val="24"/>
          <w:szCs w:val="24"/>
          <w:lang w:val="sr-Latn-RS"/>
        </w:rPr>
        <w:t>,</w:t>
      </w:r>
      <w:r w:rsidR="000B1D67">
        <w:rPr>
          <w:sz w:val="24"/>
          <w:szCs w:val="24"/>
          <w:lang w:val="sr-Latn-RS"/>
        </w:rPr>
        <w:t>23</w:t>
      </w:r>
      <w:r w:rsidRPr="00C63B3C">
        <w:rPr>
          <w:sz w:val="24"/>
          <w:szCs w:val="24"/>
          <w:lang w:val="sl-SI"/>
        </w:rPr>
        <w:t xml:space="preserve"> ха</w:t>
      </w:r>
      <w:r w:rsidRPr="00C63B3C">
        <w:rPr>
          <w:sz w:val="24"/>
          <w:szCs w:val="24"/>
          <w:lang w:val="sr-Cyrl-CS"/>
        </w:rPr>
        <w:t xml:space="preserve"> или </w:t>
      </w:r>
      <w:r w:rsidR="000B1D67">
        <w:rPr>
          <w:sz w:val="24"/>
          <w:szCs w:val="24"/>
          <w:lang w:val="sr-Latn-RS"/>
        </w:rPr>
        <w:t>75,70</w:t>
      </w:r>
      <w:r w:rsidRPr="00C63B3C">
        <w:rPr>
          <w:sz w:val="24"/>
          <w:szCs w:val="24"/>
          <w:lang w:val="sr-Cyrl-CS"/>
        </w:rPr>
        <w:t>%</w:t>
      </w:r>
      <w:r w:rsidRPr="00C63B3C">
        <w:rPr>
          <w:sz w:val="24"/>
          <w:szCs w:val="24"/>
          <w:lang w:val="sl-SI"/>
        </w:rPr>
        <w:t xml:space="preserve">, а шумске културе </w:t>
      </w:r>
      <w:r w:rsidR="000B1D67">
        <w:rPr>
          <w:sz w:val="24"/>
          <w:szCs w:val="24"/>
          <w:lang w:val="sr-Latn-RS"/>
        </w:rPr>
        <w:t>28,09</w:t>
      </w:r>
      <w:r w:rsidRPr="00C63B3C">
        <w:rPr>
          <w:sz w:val="24"/>
          <w:szCs w:val="24"/>
          <w:lang w:val="sl-SI"/>
        </w:rPr>
        <w:t xml:space="preserve"> ха</w:t>
      </w:r>
      <w:r>
        <w:rPr>
          <w:sz w:val="24"/>
          <w:szCs w:val="24"/>
          <w:lang w:val="sr-Cyrl-CS"/>
        </w:rPr>
        <w:t xml:space="preserve"> или 0,</w:t>
      </w:r>
      <w:r w:rsidR="000B1D67">
        <w:rPr>
          <w:sz w:val="24"/>
          <w:szCs w:val="24"/>
          <w:lang w:val="sr-Latn-RS"/>
        </w:rPr>
        <w:t>71</w:t>
      </w:r>
      <w:r w:rsidRPr="00C63B3C">
        <w:rPr>
          <w:sz w:val="24"/>
          <w:szCs w:val="24"/>
          <w:lang w:val="sl-SI"/>
        </w:rPr>
        <w:t>%</w:t>
      </w:r>
      <w:r w:rsidRPr="00EF4EE5">
        <w:rPr>
          <w:sz w:val="24"/>
          <w:szCs w:val="24"/>
          <w:lang w:val="ru-RU"/>
        </w:rPr>
        <w:t xml:space="preserve">, а шибљаци заузимају </w:t>
      </w:r>
      <w:r w:rsidR="001715B9">
        <w:rPr>
          <w:sz w:val="24"/>
          <w:szCs w:val="24"/>
          <w:lang w:val="sr-Latn-RS"/>
        </w:rPr>
        <w:t>3</w:t>
      </w:r>
      <w:r w:rsidR="000B1D67">
        <w:rPr>
          <w:sz w:val="24"/>
          <w:szCs w:val="24"/>
          <w:lang w:val="sr-Latn-RS"/>
        </w:rPr>
        <w:t>81</w:t>
      </w:r>
      <w:r w:rsidR="001715B9">
        <w:rPr>
          <w:sz w:val="24"/>
          <w:szCs w:val="24"/>
          <w:lang w:val="sr-Latn-RS"/>
        </w:rPr>
        <w:t>,</w:t>
      </w:r>
      <w:r w:rsidR="000B1D67">
        <w:rPr>
          <w:sz w:val="24"/>
          <w:szCs w:val="24"/>
          <w:lang w:val="sr-Latn-RS"/>
        </w:rPr>
        <w:t>69</w:t>
      </w:r>
      <w:r w:rsidRPr="00EF4EE5">
        <w:rPr>
          <w:sz w:val="24"/>
          <w:szCs w:val="24"/>
          <w:lang w:val="ru-RU"/>
        </w:rPr>
        <w:t xml:space="preserve"> ха или </w:t>
      </w:r>
      <w:r w:rsidR="000B1D67">
        <w:rPr>
          <w:sz w:val="24"/>
          <w:szCs w:val="24"/>
          <w:lang w:val="sr-Latn-RS"/>
        </w:rPr>
        <w:t>9,62</w:t>
      </w:r>
      <w:r w:rsidRPr="00EF4EE5">
        <w:rPr>
          <w:sz w:val="24"/>
          <w:szCs w:val="24"/>
          <w:lang w:val="ru-RU"/>
        </w:rPr>
        <w:t xml:space="preserve">%. </w:t>
      </w:r>
      <w:r w:rsidRPr="00C63B3C">
        <w:rPr>
          <w:sz w:val="24"/>
          <w:szCs w:val="24"/>
          <w:lang w:val="sl-SI"/>
        </w:rPr>
        <w:t xml:space="preserve">На шумско земљиште отпада </w:t>
      </w:r>
      <w:r w:rsidR="000B1D67">
        <w:rPr>
          <w:sz w:val="24"/>
          <w:szCs w:val="24"/>
          <w:lang w:val="sr-Latn-RS"/>
        </w:rPr>
        <w:t>45,94</w:t>
      </w:r>
      <w:r w:rsidRPr="00C63B3C">
        <w:rPr>
          <w:sz w:val="24"/>
          <w:szCs w:val="24"/>
          <w:lang w:val="sl-SI"/>
        </w:rPr>
        <w:t xml:space="preserve">ха </w:t>
      </w:r>
      <w:r w:rsidRPr="00C63B3C">
        <w:rPr>
          <w:sz w:val="24"/>
          <w:szCs w:val="24"/>
          <w:lang w:val="sr-Cyrl-CS"/>
        </w:rPr>
        <w:t xml:space="preserve">или </w:t>
      </w:r>
      <w:r w:rsidR="000B1D67">
        <w:rPr>
          <w:sz w:val="24"/>
          <w:szCs w:val="24"/>
          <w:lang w:val="sr-Latn-RS"/>
        </w:rPr>
        <w:t>1,16</w:t>
      </w:r>
      <w:r w:rsidRPr="00C63B3C">
        <w:rPr>
          <w:sz w:val="24"/>
          <w:szCs w:val="24"/>
          <w:lang w:val="sl-SI"/>
        </w:rPr>
        <w:t xml:space="preserve">%, на неплодно </w:t>
      </w:r>
      <w:r w:rsidR="000B1D67">
        <w:rPr>
          <w:sz w:val="24"/>
          <w:szCs w:val="24"/>
          <w:lang w:val="sr-Latn-RS"/>
        </w:rPr>
        <w:t>413,24</w:t>
      </w:r>
      <w:r w:rsidRPr="00C63B3C">
        <w:rPr>
          <w:sz w:val="24"/>
          <w:szCs w:val="24"/>
          <w:lang w:val="sl-SI"/>
        </w:rPr>
        <w:t xml:space="preserve">ха </w:t>
      </w:r>
      <w:r>
        <w:rPr>
          <w:sz w:val="24"/>
          <w:szCs w:val="24"/>
          <w:lang w:val="sr-Cyrl-CS"/>
        </w:rPr>
        <w:t xml:space="preserve">или </w:t>
      </w:r>
      <w:r w:rsidR="000B1D67">
        <w:rPr>
          <w:sz w:val="24"/>
          <w:szCs w:val="24"/>
          <w:lang w:val="sr-Latn-RS"/>
        </w:rPr>
        <w:t>10,42</w:t>
      </w:r>
      <w:r w:rsidRPr="00C63B3C">
        <w:rPr>
          <w:sz w:val="24"/>
          <w:szCs w:val="24"/>
          <w:lang w:val="sl-SI"/>
        </w:rPr>
        <w:t xml:space="preserve">%, на земљиште за остале сврхе </w:t>
      </w:r>
      <w:r w:rsidRPr="00C63B3C">
        <w:rPr>
          <w:sz w:val="24"/>
          <w:szCs w:val="24"/>
          <w:lang w:val="sr-Cyrl-CS"/>
        </w:rPr>
        <w:t xml:space="preserve">отпада </w:t>
      </w:r>
      <w:r w:rsidR="000B1D67">
        <w:rPr>
          <w:sz w:val="24"/>
          <w:szCs w:val="24"/>
          <w:lang w:val="sr-Latn-RS"/>
        </w:rPr>
        <w:t>94,98</w:t>
      </w:r>
      <w:r w:rsidRPr="00C63B3C">
        <w:rPr>
          <w:sz w:val="24"/>
          <w:szCs w:val="24"/>
          <w:lang w:val="sl-SI"/>
        </w:rPr>
        <w:t xml:space="preserve"> ха </w:t>
      </w:r>
      <w:r w:rsidRPr="00C63B3C">
        <w:rPr>
          <w:sz w:val="24"/>
          <w:szCs w:val="24"/>
          <w:lang w:val="sr-Cyrl-CS"/>
        </w:rPr>
        <w:t xml:space="preserve">или </w:t>
      </w:r>
      <w:r w:rsidR="000B1D67">
        <w:rPr>
          <w:sz w:val="24"/>
          <w:szCs w:val="24"/>
          <w:lang w:val="sr-Latn-RS"/>
        </w:rPr>
        <w:t>2,39</w:t>
      </w:r>
      <w:r w:rsidRPr="00C63B3C">
        <w:rPr>
          <w:sz w:val="24"/>
          <w:szCs w:val="24"/>
          <w:lang w:val="sl-SI"/>
        </w:rPr>
        <w:t>%</w:t>
      </w:r>
      <w:r w:rsidRPr="00EF4EE5">
        <w:rPr>
          <w:sz w:val="24"/>
          <w:szCs w:val="24"/>
          <w:lang w:val="ru-RU"/>
        </w:rPr>
        <w:t>.</w:t>
      </w:r>
    </w:p>
    <w:p w14:paraId="06641668" w14:textId="5EC2B4CF" w:rsidR="000A54B7" w:rsidRPr="00F76DE3" w:rsidRDefault="000A54B7" w:rsidP="00295801">
      <w:pPr>
        <w:spacing w:after="60"/>
        <w:ind w:firstLine="720"/>
        <w:jc w:val="both"/>
        <w:rPr>
          <w:sz w:val="24"/>
          <w:szCs w:val="24"/>
          <w:lang w:val="sl-SI"/>
        </w:rPr>
      </w:pPr>
      <w:r w:rsidRPr="00F76DE3">
        <w:rPr>
          <w:sz w:val="24"/>
          <w:szCs w:val="24"/>
          <w:lang w:val="sl-SI"/>
        </w:rPr>
        <w:t xml:space="preserve">Укупна запремина газдинске јединице износи </w:t>
      </w:r>
      <w:r w:rsidR="00E95120">
        <w:rPr>
          <w:sz w:val="24"/>
          <w:szCs w:val="24"/>
          <w:lang w:val="sl-SI"/>
        </w:rPr>
        <w:t>330</w:t>
      </w:r>
      <w:r w:rsidR="003B767F">
        <w:rPr>
          <w:sz w:val="24"/>
          <w:szCs w:val="24"/>
          <w:lang w:val="sl-SI"/>
        </w:rPr>
        <w:t>.</w:t>
      </w:r>
      <w:r w:rsidR="00E95120">
        <w:rPr>
          <w:sz w:val="24"/>
          <w:szCs w:val="24"/>
          <w:lang w:val="sl-SI"/>
        </w:rPr>
        <w:t>771</w:t>
      </w:r>
      <w:r w:rsidR="003B767F">
        <w:rPr>
          <w:sz w:val="24"/>
          <w:szCs w:val="24"/>
          <w:lang w:val="sl-SI"/>
        </w:rPr>
        <w:t>,</w:t>
      </w:r>
      <w:r w:rsidR="00E95120">
        <w:rPr>
          <w:sz w:val="24"/>
          <w:szCs w:val="24"/>
          <w:lang w:val="sl-SI"/>
        </w:rPr>
        <w:t>4</w:t>
      </w:r>
      <w:r w:rsidR="00B267E2">
        <w:rPr>
          <w:rFonts w:asciiTheme="minorHAnsi" w:hAnsiTheme="minorHAnsi" w:cs="Arial"/>
          <w:bCs/>
          <w:sz w:val="24"/>
          <w:szCs w:val="24"/>
          <w:lang w:val="sr-Latn-RS"/>
        </w:rPr>
        <w:t xml:space="preserve"> </w:t>
      </w:r>
      <w:r w:rsidRPr="00F76DE3">
        <w:rPr>
          <w:sz w:val="24"/>
          <w:szCs w:val="24"/>
          <w:lang w:val="sl-SI"/>
        </w:rPr>
        <w:t>м</w:t>
      </w:r>
      <w:r w:rsidRPr="00B12071">
        <w:rPr>
          <w:sz w:val="24"/>
          <w:szCs w:val="24"/>
          <w:vertAlign w:val="superscript"/>
          <w:lang w:val="sl-SI"/>
        </w:rPr>
        <w:t>3</w:t>
      </w:r>
      <w:r w:rsidRPr="00F76DE3">
        <w:rPr>
          <w:sz w:val="24"/>
          <w:szCs w:val="24"/>
          <w:lang w:val="sl-SI"/>
        </w:rPr>
        <w:t xml:space="preserve"> (</w:t>
      </w:r>
      <w:r w:rsidR="00E95120">
        <w:rPr>
          <w:sz w:val="24"/>
          <w:szCs w:val="24"/>
          <w:lang w:val="sr-Latn-RS"/>
        </w:rPr>
        <w:t>96</w:t>
      </w:r>
      <w:r w:rsidR="003B767F">
        <w:rPr>
          <w:sz w:val="24"/>
          <w:szCs w:val="24"/>
          <w:lang w:val="sr-Latn-RS"/>
        </w:rPr>
        <w:t>,</w:t>
      </w:r>
      <w:r w:rsidR="00E95120">
        <w:rPr>
          <w:sz w:val="24"/>
          <w:szCs w:val="24"/>
          <w:lang w:val="sr-Latn-RS"/>
        </w:rPr>
        <w:t>9</w:t>
      </w:r>
      <w:r w:rsidR="00B12071">
        <w:rPr>
          <w:sz w:val="24"/>
          <w:szCs w:val="24"/>
          <w:lang w:val="sr-Cyrl-CS"/>
        </w:rPr>
        <w:t xml:space="preserve"> </w:t>
      </w:r>
      <w:r w:rsidRPr="00F76DE3">
        <w:rPr>
          <w:sz w:val="24"/>
          <w:szCs w:val="24"/>
          <w:lang w:val="sl-SI"/>
        </w:rPr>
        <w:t>м</w:t>
      </w:r>
      <w:r w:rsidRPr="00B12071">
        <w:rPr>
          <w:sz w:val="24"/>
          <w:szCs w:val="24"/>
          <w:vertAlign w:val="superscript"/>
          <w:lang w:val="sl-SI"/>
        </w:rPr>
        <w:t>3</w:t>
      </w:r>
      <w:r w:rsidRPr="00F76DE3">
        <w:rPr>
          <w:sz w:val="24"/>
          <w:szCs w:val="24"/>
          <w:lang w:val="sl-SI"/>
        </w:rPr>
        <w:t xml:space="preserve">/ха), текући запремински прираст </w:t>
      </w:r>
      <w:r w:rsidR="00BB690D">
        <w:rPr>
          <w:sz w:val="24"/>
          <w:szCs w:val="24"/>
          <w:lang w:val="sr-Latn-RS"/>
        </w:rPr>
        <w:t>9</w:t>
      </w:r>
      <w:r w:rsidR="003B767F">
        <w:rPr>
          <w:sz w:val="24"/>
          <w:szCs w:val="24"/>
          <w:lang w:val="sr-Latn-RS"/>
        </w:rPr>
        <w:t>.</w:t>
      </w:r>
      <w:r w:rsidR="00BB690D">
        <w:rPr>
          <w:sz w:val="24"/>
          <w:szCs w:val="24"/>
          <w:lang w:val="sr-Latn-RS"/>
        </w:rPr>
        <w:t>488</w:t>
      </w:r>
      <w:r w:rsidR="003B767F">
        <w:rPr>
          <w:sz w:val="24"/>
          <w:szCs w:val="24"/>
          <w:lang w:val="sr-Latn-RS"/>
        </w:rPr>
        <w:t>,</w:t>
      </w:r>
      <w:r w:rsidR="00BB690D">
        <w:rPr>
          <w:sz w:val="24"/>
          <w:szCs w:val="24"/>
          <w:lang w:val="sr-Latn-RS"/>
        </w:rPr>
        <w:t>4</w:t>
      </w:r>
      <w:r w:rsidRPr="00F76DE3">
        <w:rPr>
          <w:sz w:val="24"/>
          <w:szCs w:val="24"/>
          <w:lang w:val="sl-SI"/>
        </w:rPr>
        <w:t xml:space="preserve"> м</w:t>
      </w:r>
      <w:r w:rsidRPr="00B12071">
        <w:rPr>
          <w:sz w:val="24"/>
          <w:szCs w:val="24"/>
          <w:vertAlign w:val="superscript"/>
          <w:lang w:val="sl-SI"/>
        </w:rPr>
        <w:t xml:space="preserve">3 </w:t>
      </w:r>
      <w:r w:rsidRPr="00F76DE3">
        <w:rPr>
          <w:sz w:val="24"/>
          <w:szCs w:val="24"/>
          <w:lang w:val="sl-SI"/>
        </w:rPr>
        <w:t>(</w:t>
      </w:r>
      <w:r w:rsidR="00BB690D">
        <w:rPr>
          <w:sz w:val="24"/>
          <w:szCs w:val="24"/>
          <w:lang w:val="sr-Latn-RS"/>
        </w:rPr>
        <w:t>2,8</w:t>
      </w:r>
      <w:r w:rsidRPr="00F76DE3">
        <w:rPr>
          <w:sz w:val="24"/>
          <w:szCs w:val="24"/>
          <w:lang w:val="sl-SI"/>
        </w:rPr>
        <w:t xml:space="preserve"> м</w:t>
      </w:r>
      <w:r w:rsidRPr="00B12071">
        <w:rPr>
          <w:sz w:val="24"/>
          <w:szCs w:val="24"/>
          <w:vertAlign w:val="superscript"/>
          <w:lang w:val="sl-SI"/>
        </w:rPr>
        <w:t>3</w:t>
      </w:r>
      <w:r w:rsidRPr="00F76DE3">
        <w:rPr>
          <w:sz w:val="24"/>
          <w:szCs w:val="24"/>
          <w:lang w:val="sl-SI"/>
        </w:rPr>
        <w:t xml:space="preserve">/ха), док је проценат запреминског прираста </w:t>
      </w:r>
      <w:r w:rsidR="00BB690D">
        <w:rPr>
          <w:sz w:val="24"/>
          <w:szCs w:val="24"/>
          <w:lang w:val="sr-Latn-RS"/>
        </w:rPr>
        <w:t>2,9</w:t>
      </w:r>
      <w:r w:rsidRPr="00F76DE3">
        <w:rPr>
          <w:sz w:val="24"/>
          <w:szCs w:val="24"/>
          <w:lang w:val="sl-SI"/>
        </w:rPr>
        <w:t>%.</w:t>
      </w:r>
    </w:p>
    <w:p w14:paraId="48BC381F" w14:textId="0EFBA04A" w:rsidR="00F76DE3" w:rsidRPr="00EF4EE5" w:rsidRDefault="00F76DE3" w:rsidP="00F76DE3">
      <w:pPr>
        <w:pStyle w:val="BodyText"/>
        <w:spacing w:after="60"/>
        <w:ind w:firstLine="720"/>
        <w:jc w:val="both"/>
        <w:rPr>
          <w:rFonts w:ascii="Times New Roman" w:hAnsi="Times New Roman"/>
          <w:color w:val="auto"/>
          <w:szCs w:val="24"/>
          <w:lang w:val="ru-RU"/>
        </w:rPr>
      </w:pPr>
      <w:r w:rsidRPr="001430EA">
        <w:rPr>
          <w:rFonts w:ascii="Times New Roman" w:hAnsi="Times New Roman"/>
          <w:color w:val="auto"/>
          <w:szCs w:val="24"/>
          <w:lang w:val="sl-SI"/>
        </w:rPr>
        <w:t>Од укупно обрасле површине ове газдинске јединице (</w:t>
      </w:r>
      <w:r w:rsidR="00FE423E" w:rsidRPr="00EF4EE5">
        <w:rPr>
          <w:rFonts w:ascii="Times New Roman" w:hAnsi="Times New Roman"/>
          <w:color w:val="auto"/>
          <w:szCs w:val="24"/>
          <w:lang w:val="ru-RU"/>
        </w:rPr>
        <w:t>3.</w:t>
      </w:r>
      <w:r w:rsidR="00ED7950">
        <w:rPr>
          <w:rFonts w:ascii="Times New Roman" w:hAnsi="Times New Roman"/>
          <w:color w:val="auto"/>
          <w:szCs w:val="24"/>
          <w:lang w:val="sr-Latn-RS"/>
        </w:rPr>
        <w:t>735,31</w:t>
      </w:r>
      <w:r w:rsidRPr="001430EA">
        <w:rPr>
          <w:rFonts w:ascii="Times New Roman" w:hAnsi="Times New Roman"/>
          <w:color w:val="auto"/>
          <w:szCs w:val="24"/>
          <w:lang w:val="sl-SI"/>
        </w:rPr>
        <w:t xml:space="preserve"> ха) према намени све састојине сврстане су у:</w:t>
      </w:r>
    </w:p>
    <w:p w14:paraId="10750E8C" w14:textId="77777777" w:rsidR="00BB690D" w:rsidRPr="00656700" w:rsidRDefault="00944DDF" w:rsidP="00BB690D">
      <w:pPr>
        <w:pStyle w:val="BodyText"/>
        <w:spacing w:after="60"/>
        <w:ind w:firstLine="720"/>
        <w:jc w:val="both"/>
        <w:rPr>
          <w:rFonts w:ascii="Times New Roman" w:hAnsi="Times New Roman"/>
          <w:color w:val="auto"/>
          <w:szCs w:val="24"/>
          <w:lang w:val="sl-SI"/>
        </w:rPr>
      </w:pPr>
      <w:r w:rsidRPr="00944DDF">
        <w:rPr>
          <w:rFonts w:ascii="Times New Roman" w:hAnsi="Times New Roman"/>
          <w:b/>
          <w:i/>
          <w:color w:val="auto"/>
          <w:szCs w:val="24"/>
          <w:lang w:val="sl-SI"/>
        </w:rPr>
        <w:t>Намена производња техничког дрвета (10)</w:t>
      </w:r>
      <w:r w:rsidR="008D3FDC">
        <w:rPr>
          <w:rFonts w:ascii="Times New Roman" w:hAnsi="Times New Roman"/>
          <w:color w:val="auto"/>
          <w:szCs w:val="24"/>
          <w:lang w:val="sr-Cyrl-RS"/>
        </w:rPr>
        <w:t xml:space="preserve"> </w:t>
      </w:r>
      <w:r w:rsidR="007848EC" w:rsidRPr="00656700">
        <w:rPr>
          <w:rFonts w:ascii="Times New Roman" w:hAnsi="Times New Roman"/>
          <w:color w:val="auto"/>
          <w:szCs w:val="24"/>
          <w:lang w:val="sl-SI"/>
        </w:rPr>
        <w:t xml:space="preserve">сврстане су све површине које служе за производњу дрвета - економске шуме у редовном газдовању. </w:t>
      </w:r>
      <w:r w:rsidR="00BB690D" w:rsidRPr="00656700">
        <w:rPr>
          <w:rFonts w:ascii="Times New Roman" w:hAnsi="Times New Roman"/>
          <w:color w:val="auto"/>
          <w:szCs w:val="24"/>
          <w:lang w:val="sl-SI"/>
        </w:rPr>
        <w:t>Укупна површина</w:t>
      </w:r>
      <w:r w:rsidR="00BB690D">
        <w:rPr>
          <w:rFonts w:ascii="Times New Roman" w:hAnsi="Times New Roman"/>
          <w:color w:val="auto"/>
          <w:szCs w:val="24"/>
          <w:lang w:val="sr-Cyrl-RS"/>
        </w:rPr>
        <w:t xml:space="preserve"> </w:t>
      </w:r>
      <w:r w:rsidR="00BB690D" w:rsidRPr="00656700">
        <w:rPr>
          <w:rFonts w:ascii="Times New Roman" w:hAnsi="Times New Roman"/>
          <w:color w:val="auto"/>
          <w:szCs w:val="24"/>
          <w:lang w:val="sl-SI"/>
        </w:rPr>
        <w:t xml:space="preserve">ове наменске целине износи </w:t>
      </w:r>
      <w:r w:rsidR="00BB690D">
        <w:rPr>
          <w:rFonts w:ascii="Times New Roman" w:hAnsi="Times New Roman"/>
          <w:bCs/>
          <w:lang w:val="sr-Cyrl-RS"/>
        </w:rPr>
        <w:t>25</w:t>
      </w:r>
      <w:r w:rsidR="00BB690D">
        <w:rPr>
          <w:rFonts w:ascii="Times New Roman" w:hAnsi="Times New Roman"/>
          <w:bCs/>
          <w:lang w:val="sr-Latn-RS"/>
        </w:rPr>
        <w:t>8,21</w:t>
      </w:r>
      <w:r w:rsidR="00BB690D" w:rsidRPr="00656700">
        <w:rPr>
          <w:rFonts w:ascii="Times New Roman" w:hAnsi="Times New Roman"/>
          <w:color w:val="auto"/>
          <w:szCs w:val="24"/>
          <w:lang w:val="sl-SI"/>
        </w:rPr>
        <w:t xml:space="preserve">ха или </w:t>
      </w:r>
      <w:r w:rsidR="00BB690D">
        <w:rPr>
          <w:rFonts w:ascii="Times New Roman" w:hAnsi="Times New Roman"/>
          <w:bCs/>
          <w:lang w:val="sr-Cyrl-RS"/>
        </w:rPr>
        <w:t>7,</w:t>
      </w:r>
      <w:r w:rsidR="00BB690D">
        <w:rPr>
          <w:rFonts w:ascii="Times New Roman" w:hAnsi="Times New Roman"/>
          <w:bCs/>
          <w:lang w:val="sr-Latn-RS"/>
        </w:rPr>
        <w:t>57</w:t>
      </w:r>
      <w:r w:rsidR="00BB690D" w:rsidRPr="00656700">
        <w:rPr>
          <w:rFonts w:ascii="Times New Roman" w:hAnsi="Times New Roman"/>
          <w:color w:val="auto"/>
          <w:szCs w:val="24"/>
          <w:lang w:val="sl-SI"/>
        </w:rPr>
        <w:t>% од укупно</w:t>
      </w:r>
      <w:r w:rsidR="00BB690D">
        <w:rPr>
          <w:rFonts w:ascii="Times New Roman" w:hAnsi="Times New Roman"/>
          <w:color w:val="auto"/>
          <w:szCs w:val="24"/>
          <w:lang w:val="sr-Cyrl-RS"/>
        </w:rPr>
        <w:t xml:space="preserve"> </w:t>
      </w:r>
      <w:r w:rsidR="00BB690D" w:rsidRPr="00656700">
        <w:rPr>
          <w:rFonts w:ascii="Times New Roman" w:hAnsi="Times New Roman"/>
          <w:color w:val="auto"/>
          <w:szCs w:val="24"/>
          <w:lang w:val="sl-SI"/>
        </w:rPr>
        <w:t>обрасле површине</w:t>
      </w:r>
      <w:r w:rsidR="00BB690D" w:rsidRPr="00EF4EE5">
        <w:rPr>
          <w:rFonts w:ascii="Times New Roman" w:hAnsi="Times New Roman"/>
          <w:color w:val="auto"/>
          <w:szCs w:val="24"/>
          <w:lang w:val="ru-RU"/>
        </w:rPr>
        <w:t>.</w:t>
      </w:r>
    </w:p>
    <w:p w14:paraId="50BB7B16" w14:textId="58F6B395" w:rsidR="00BB690D" w:rsidRDefault="00944DDF" w:rsidP="00BB690D">
      <w:pPr>
        <w:spacing w:after="60"/>
        <w:ind w:firstLine="720"/>
        <w:jc w:val="both"/>
        <w:rPr>
          <w:sz w:val="24"/>
          <w:szCs w:val="24"/>
          <w:lang w:val="ru-RU"/>
        </w:rPr>
      </w:pPr>
      <w:r w:rsidRPr="00944DDF">
        <w:rPr>
          <w:b/>
          <w:i/>
          <w:sz w:val="24"/>
          <w:szCs w:val="24"/>
          <w:lang w:val="sl-SI"/>
        </w:rPr>
        <w:t xml:space="preserve">Намена заштита земљишта </w:t>
      </w:r>
      <w:r w:rsidRPr="00944DDF">
        <w:rPr>
          <w:b/>
          <w:i/>
          <w:sz w:val="24"/>
          <w:szCs w:val="24"/>
          <w:lang w:val="sr-Cyrl-CS"/>
        </w:rPr>
        <w:t>од ерозије</w:t>
      </w:r>
      <w:r w:rsidRPr="00944DDF">
        <w:rPr>
          <w:b/>
          <w:i/>
          <w:sz w:val="24"/>
          <w:szCs w:val="24"/>
          <w:lang w:val="sl-SI"/>
        </w:rPr>
        <w:t xml:space="preserve"> (26)</w:t>
      </w:r>
      <w:r w:rsidR="008D3FDC">
        <w:rPr>
          <w:b/>
          <w:i/>
          <w:sz w:val="24"/>
          <w:szCs w:val="24"/>
          <w:lang w:val="sr-Cyrl-RS"/>
        </w:rPr>
        <w:t xml:space="preserve"> </w:t>
      </w:r>
      <w:r w:rsidR="007848EC" w:rsidRPr="00656700">
        <w:rPr>
          <w:sz w:val="24"/>
          <w:szCs w:val="24"/>
          <w:lang w:val="sl-SI"/>
        </w:rPr>
        <w:t>обухвата обрасле површине на врло стрмим теренима које штите своје станиште и околне површине од ерозије и ис</w:t>
      </w:r>
      <w:r w:rsidR="007848EC" w:rsidRPr="00656700">
        <w:rPr>
          <w:sz w:val="24"/>
          <w:szCs w:val="24"/>
          <w:lang w:val="sr-Cyrl-CS"/>
        </w:rPr>
        <w:t>к</w:t>
      </w:r>
      <w:r w:rsidR="007848EC" w:rsidRPr="00656700">
        <w:rPr>
          <w:sz w:val="24"/>
          <w:szCs w:val="24"/>
          <w:lang w:val="sl-SI"/>
        </w:rPr>
        <w:t>о</w:t>
      </w:r>
      <w:r w:rsidR="007848EC" w:rsidRPr="00656700">
        <w:rPr>
          <w:sz w:val="24"/>
          <w:szCs w:val="24"/>
          <w:lang w:val="sr-Cyrl-CS"/>
        </w:rPr>
        <w:t>ри</w:t>
      </w:r>
      <w:r w:rsidR="007848EC" w:rsidRPr="00656700">
        <w:rPr>
          <w:sz w:val="24"/>
          <w:szCs w:val="24"/>
          <w:lang w:val="sl-SI"/>
        </w:rPr>
        <w:t xml:space="preserve">шћавања земљишта. </w:t>
      </w:r>
      <w:r w:rsidR="00BB690D" w:rsidRPr="00656700">
        <w:rPr>
          <w:sz w:val="24"/>
          <w:szCs w:val="24"/>
          <w:lang w:val="sl-SI"/>
        </w:rPr>
        <w:t>Обухватају површину од</w:t>
      </w:r>
      <w:r w:rsidR="00BB690D">
        <w:rPr>
          <w:sz w:val="24"/>
          <w:szCs w:val="24"/>
          <w:lang w:val="sr-Cyrl-RS"/>
        </w:rPr>
        <w:t xml:space="preserve"> </w:t>
      </w:r>
      <w:r w:rsidR="00BB690D">
        <w:rPr>
          <w:bCs/>
          <w:sz w:val="24"/>
          <w:szCs w:val="24"/>
          <w:lang w:val="sr-Cyrl-RS"/>
        </w:rPr>
        <w:t>251</w:t>
      </w:r>
      <w:r w:rsidR="00BB690D">
        <w:rPr>
          <w:bCs/>
          <w:sz w:val="24"/>
          <w:szCs w:val="24"/>
          <w:lang w:val="sr-Latn-RS"/>
        </w:rPr>
        <w:t xml:space="preserve">4,85 </w:t>
      </w:r>
      <w:r w:rsidR="00BB690D" w:rsidRPr="00656700">
        <w:rPr>
          <w:sz w:val="24"/>
          <w:szCs w:val="24"/>
          <w:lang w:val="sl-SI"/>
        </w:rPr>
        <w:t xml:space="preserve">ха или </w:t>
      </w:r>
      <w:r w:rsidR="00BB690D">
        <w:rPr>
          <w:bCs/>
          <w:sz w:val="24"/>
          <w:szCs w:val="24"/>
          <w:lang w:val="sr-Cyrl-RS"/>
        </w:rPr>
        <w:t>73,7</w:t>
      </w:r>
      <w:r w:rsidR="00BB690D">
        <w:rPr>
          <w:bCs/>
          <w:sz w:val="24"/>
          <w:szCs w:val="24"/>
          <w:lang w:val="sr-Latn-RS"/>
        </w:rPr>
        <w:t>1</w:t>
      </w:r>
      <w:r w:rsidR="00BB690D" w:rsidRPr="00656700">
        <w:rPr>
          <w:sz w:val="24"/>
          <w:szCs w:val="24"/>
          <w:lang w:val="sl-SI"/>
        </w:rPr>
        <w:t>% од укупно</w:t>
      </w:r>
      <w:r w:rsidR="00BB690D">
        <w:rPr>
          <w:sz w:val="24"/>
          <w:szCs w:val="24"/>
          <w:lang w:val="sr-Cyrl-RS"/>
        </w:rPr>
        <w:t xml:space="preserve"> </w:t>
      </w:r>
      <w:r w:rsidR="00BB690D" w:rsidRPr="00656700">
        <w:rPr>
          <w:sz w:val="24"/>
          <w:szCs w:val="24"/>
          <w:lang w:val="sl-SI"/>
        </w:rPr>
        <w:t>обрасле површине</w:t>
      </w:r>
      <w:r w:rsidR="00BB690D" w:rsidRPr="00EF4EE5">
        <w:rPr>
          <w:sz w:val="24"/>
          <w:szCs w:val="24"/>
          <w:lang w:val="ru-RU"/>
        </w:rPr>
        <w:t>.</w:t>
      </w:r>
    </w:p>
    <w:p w14:paraId="1C2171B7" w14:textId="584FAF5A" w:rsidR="00BB690D" w:rsidRPr="00130254" w:rsidRDefault="00BB690D" w:rsidP="00BB690D">
      <w:pPr>
        <w:ind w:firstLine="720"/>
        <w:jc w:val="both"/>
        <w:rPr>
          <w:sz w:val="24"/>
          <w:szCs w:val="24"/>
          <w:lang w:val="sr-Cyrl-RS"/>
        </w:rPr>
      </w:pPr>
      <w:r w:rsidRPr="00BB690D">
        <w:rPr>
          <w:b/>
          <w:bCs/>
          <w:i/>
          <w:iCs/>
          <w:sz w:val="24"/>
          <w:szCs w:val="24"/>
          <w:lang w:val="ru-RU"/>
        </w:rPr>
        <w:t xml:space="preserve">Намена заштитна шума саобраћајница </w:t>
      </w:r>
      <w:r>
        <w:rPr>
          <w:b/>
          <w:bCs/>
          <w:i/>
          <w:iCs/>
          <w:sz w:val="24"/>
          <w:szCs w:val="24"/>
          <w:lang w:val="sr-Latn-RS"/>
        </w:rPr>
        <w:t>(</w:t>
      </w:r>
      <w:r w:rsidRPr="00BB690D">
        <w:rPr>
          <w:b/>
          <w:bCs/>
          <w:i/>
          <w:iCs/>
          <w:sz w:val="24"/>
          <w:szCs w:val="24"/>
          <w:lang w:val="ru-RU"/>
        </w:rPr>
        <w:t>50</w:t>
      </w:r>
      <w:r>
        <w:rPr>
          <w:b/>
          <w:bCs/>
          <w:i/>
          <w:iCs/>
          <w:sz w:val="24"/>
          <w:szCs w:val="24"/>
          <w:lang w:val="sr-Latn-RS"/>
        </w:rPr>
        <w:t>)</w:t>
      </w:r>
      <w:r>
        <w:rPr>
          <w:sz w:val="24"/>
          <w:szCs w:val="24"/>
          <w:lang w:val="ru-RU"/>
        </w:rPr>
        <w:t xml:space="preserve"> - </w:t>
      </w:r>
      <w:r w:rsidRPr="00130254">
        <w:rPr>
          <w:sz w:val="24"/>
          <w:szCs w:val="24"/>
          <w:lang w:val="sl-SI"/>
        </w:rPr>
        <w:t xml:space="preserve">oбухвaтa oбрaслe пoвршинe нa стрмим и врлo стрмим тeрeнимa изнaд мaгисртрaлнoг путa Крaљeвo - Рaшкa. Oбухвaтajу пoвршину oд </w:t>
      </w:r>
      <w:r>
        <w:rPr>
          <w:sz w:val="24"/>
          <w:szCs w:val="24"/>
          <w:lang w:val="sr-Cyrl-RS"/>
        </w:rPr>
        <w:t>301,20</w:t>
      </w:r>
      <w:r w:rsidRPr="00130254">
        <w:rPr>
          <w:sz w:val="24"/>
          <w:szCs w:val="24"/>
          <w:lang w:val="sl-SI"/>
        </w:rPr>
        <w:t xml:space="preserve"> хa или </w:t>
      </w:r>
      <w:r>
        <w:rPr>
          <w:sz w:val="24"/>
          <w:szCs w:val="24"/>
          <w:lang w:val="sr-Cyrl-RS"/>
        </w:rPr>
        <w:t>8,</w:t>
      </w:r>
      <w:r>
        <w:rPr>
          <w:sz w:val="24"/>
          <w:szCs w:val="24"/>
          <w:lang w:val="sr-Latn-RS"/>
        </w:rPr>
        <w:t>8</w:t>
      </w:r>
      <w:r>
        <w:rPr>
          <w:sz w:val="24"/>
          <w:szCs w:val="24"/>
          <w:lang w:val="sr-Cyrl-RS"/>
        </w:rPr>
        <w:t>3</w:t>
      </w:r>
      <w:r w:rsidRPr="00130254">
        <w:rPr>
          <w:sz w:val="24"/>
          <w:szCs w:val="24"/>
          <w:lang w:val="sl-SI"/>
        </w:rPr>
        <w:t xml:space="preserve">% oд укупнo oбрaслe пoвршинe </w:t>
      </w:r>
      <w:r>
        <w:rPr>
          <w:sz w:val="24"/>
          <w:szCs w:val="24"/>
          <w:lang w:val="sr-Cyrl-RS"/>
        </w:rPr>
        <w:t>.</w:t>
      </w:r>
    </w:p>
    <w:p w14:paraId="0B542E9A" w14:textId="77777777" w:rsidR="00BB690D" w:rsidRDefault="00BB690D" w:rsidP="00BB690D">
      <w:pPr>
        <w:spacing w:after="60"/>
        <w:ind w:firstLine="720"/>
        <w:jc w:val="both"/>
        <w:rPr>
          <w:sz w:val="24"/>
          <w:szCs w:val="24"/>
          <w:lang w:val="ru-RU"/>
        </w:rPr>
      </w:pPr>
    </w:p>
    <w:p w14:paraId="12B4E702" w14:textId="197A9C4D" w:rsidR="007848EC" w:rsidRDefault="00944DDF" w:rsidP="00BB690D">
      <w:pPr>
        <w:pStyle w:val="BodyText"/>
        <w:spacing w:after="60"/>
        <w:ind w:firstLine="720"/>
        <w:jc w:val="both"/>
        <w:rPr>
          <w:szCs w:val="24"/>
          <w:lang w:val="sl-SI"/>
        </w:rPr>
      </w:pPr>
      <w:r w:rsidRPr="00944DDF">
        <w:rPr>
          <w:b/>
          <w:i/>
          <w:szCs w:val="24"/>
          <w:lang w:val="sl-SI"/>
        </w:rPr>
        <w:t>Намена стална заштита шума (66)</w:t>
      </w:r>
      <w:r w:rsidR="008D3FDC">
        <w:rPr>
          <w:b/>
          <w:i/>
          <w:szCs w:val="24"/>
          <w:lang w:val="sr-Cyrl-RS"/>
        </w:rPr>
        <w:t xml:space="preserve"> </w:t>
      </w:r>
      <w:r w:rsidR="007848EC" w:rsidRPr="00656700">
        <w:rPr>
          <w:szCs w:val="24"/>
          <w:lang w:val="sl-SI"/>
        </w:rPr>
        <w:t xml:space="preserve">сврстане су све шуме које имају стално заштитни карактер у којима нема газдинских интервенција, односно </w:t>
      </w:r>
      <w:r w:rsidR="007848EC" w:rsidRPr="00EF4EE5">
        <w:rPr>
          <w:szCs w:val="24"/>
          <w:lang w:val="ru-RU"/>
        </w:rPr>
        <w:t>шикре и шибљаци</w:t>
      </w:r>
      <w:r w:rsidR="00F21027" w:rsidRPr="00F21027">
        <w:rPr>
          <w:szCs w:val="24"/>
          <w:lang w:val="sl-SI"/>
        </w:rPr>
        <w:t xml:space="preserve"> </w:t>
      </w:r>
      <w:r w:rsidR="00F21027" w:rsidRPr="00656700">
        <w:rPr>
          <w:szCs w:val="24"/>
          <w:lang w:val="sl-SI"/>
        </w:rPr>
        <w:t>Укупна површина</w:t>
      </w:r>
      <w:r w:rsidR="00F21027">
        <w:rPr>
          <w:szCs w:val="24"/>
          <w:lang w:val="sl-SI"/>
        </w:rPr>
        <w:t xml:space="preserve"> </w:t>
      </w:r>
      <w:r w:rsidR="00F21027" w:rsidRPr="00656700">
        <w:rPr>
          <w:szCs w:val="24"/>
          <w:lang w:val="sl-SI"/>
        </w:rPr>
        <w:t xml:space="preserve">ове наменске целине износи </w:t>
      </w:r>
      <w:r w:rsidR="00F21027">
        <w:rPr>
          <w:szCs w:val="24"/>
          <w:lang w:val="sr-Cyrl-RS"/>
        </w:rPr>
        <w:t>337,75</w:t>
      </w:r>
      <w:r w:rsidR="00F21027" w:rsidRPr="00656700">
        <w:rPr>
          <w:szCs w:val="24"/>
          <w:lang w:val="sl-SI"/>
        </w:rPr>
        <w:t xml:space="preserve"> ха или</w:t>
      </w:r>
      <w:r w:rsidR="00F21027">
        <w:rPr>
          <w:szCs w:val="24"/>
          <w:lang w:val="sl-SI"/>
        </w:rPr>
        <w:t xml:space="preserve"> </w:t>
      </w:r>
      <w:r w:rsidR="00F21027">
        <w:rPr>
          <w:szCs w:val="24"/>
          <w:lang w:val="ru-RU"/>
        </w:rPr>
        <w:t>9,90ха</w:t>
      </w:r>
      <w:r w:rsidR="00F21027" w:rsidRPr="00656700">
        <w:rPr>
          <w:szCs w:val="24"/>
          <w:lang w:val="sl-SI"/>
        </w:rPr>
        <w:t xml:space="preserve"> од укупне</w:t>
      </w:r>
      <w:r w:rsidR="00F21027">
        <w:rPr>
          <w:szCs w:val="24"/>
          <w:lang w:val="sl-SI"/>
        </w:rPr>
        <w:t xml:space="preserve"> </w:t>
      </w:r>
      <w:r w:rsidR="00F21027" w:rsidRPr="00656700">
        <w:rPr>
          <w:szCs w:val="24"/>
          <w:lang w:val="sl-SI"/>
        </w:rPr>
        <w:t>обрасле површине</w:t>
      </w:r>
      <w:r w:rsidR="00F21027" w:rsidRPr="00EF4EE5">
        <w:rPr>
          <w:szCs w:val="24"/>
          <w:lang w:val="ru-RU"/>
        </w:rPr>
        <w:t>.</w:t>
      </w:r>
      <w:r w:rsidR="00F21027" w:rsidRPr="00656700">
        <w:rPr>
          <w:szCs w:val="24"/>
          <w:lang w:val="sl-SI"/>
        </w:rPr>
        <w:t xml:space="preserve"> </w:t>
      </w:r>
      <w:r w:rsidR="007848EC" w:rsidRPr="00656700">
        <w:rPr>
          <w:szCs w:val="24"/>
          <w:lang w:val="sl-SI"/>
        </w:rPr>
        <w:t>У овој наменској целини неће се изводити никакви радови пошто се ради о обраслим површинама које се налазе на врло стрмим односно врлетним странама где штите земљиште од ерозије</w:t>
      </w:r>
      <w:r w:rsidR="007848EC" w:rsidRPr="00656700">
        <w:rPr>
          <w:szCs w:val="24"/>
          <w:lang w:val="sr-Cyrl-CS"/>
        </w:rPr>
        <w:t>,</w:t>
      </w:r>
      <w:r w:rsidR="007848EC" w:rsidRPr="00656700">
        <w:rPr>
          <w:szCs w:val="24"/>
          <w:lang w:val="sl-SI"/>
        </w:rPr>
        <w:t xml:space="preserve"> а уједно служе као заштитни појасеви од могућих шумских пожара.</w:t>
      </w:r>
    </w:p>
    <w:p w14:paraId="1C5AFE31" w14:textId="77777777" w:rsidR="00D83DC1" w:rsidRPr="00D83DC1" w:rsidRDefault="00D83DC1" w:rsidP="00D83DC1">
      <w:pPr>
        <w:spacing w:after="60"/>
        <w:ind w:firstLine="720"/>
        <w:jc w:val="both"/>
        <w:rPr>
          <w:sz w:val="24"/>
          <w:szCs w:val="24"/>
          <w:lang w:val="hr-HR"/>
        </w:rPr>
      </w:pPr>
      <w:r w:rsidRPr="00D83DC1">
        <w:rPr>
          <w:sz w:val="24"/>
          <w:szCs w:val="24"/>
          <w:lang w:val="hr-HR"/>
        </w:rPr>
        <w:t xml:space="preserve">Стање шума по врстама дрвећа на нивоу ове газдинске јединице је следеће:   </w:t>
      </w:r>
    </w:p>
    <w:p w14:paraId="69D66355" w14:textId="525E74A6" w:rsidR="00D83DC1" w:rsidRPr="00D83DC1" w:rsidRDefault="00D83DC1" w:rsidP="00D83DC1">
      <w:pPr>
        <w:spacing w:after="60"/>
        <w:ind w:firstLine="720"/>
        <w:jc w:val="both"/>
        <w:rPr>
          <w:sz w:val="24"/>
          <w:szCs w:val="24"/>
          <w:lang w:val="hr-HR"/>
        </w:rPr>
      </w:pPr>
      <w:r>
        <w:rPr>
          <w:sz w:val="24"/>
          <w:szCs w:val="24"/>
          <w:lang w:val="hr-HR"/>
        </w:rPr>
        <w:t xml:space="preserve">- </w:t>
      </w:r>
      <w:r w:rsidRPr="00D83DC1">
        <w:rPr>
          <w:b/>
          <w:bCs/>
          <w:sz w:val="24"/>
          <w:szCs w:val="24"/>
          <w:lang w:val="hr-HR"/>
        </w:rPr>
        <w:t>Лишћари</w:t>
      </w:r>
      <w:r w:rsidRPr="00D83DC1">
        <w:rPr>
          <w:sz w:val="24"/>
          <w:szCs w:val="24"/>
          <w:lang w:val="hr-HR"/>
        </w:rPr>
        <w:t xml:space="preserve"> су заступљени са 264.502,9м3 или 80% запремине и 6.477,5м3 или 68,3% запреминског прираста;</w:t>
      </w:r>
    </w:p>
    <w:p w14:paraId="035ABA01" w14:textId="77777777" w:rsidR="00D83DC1" w:rsidRDefault="00D83DC1" w:rsidP="00D83DC1">
      <w:pPr>
        <w:spacing w:after="60"/>
        <w:ind w:firstLine="720"/>
        <w:jc w:val="both"/>
        <w:rPr>
          <w:sz w:val="24"/>
          <w:szCs w:val="24"/>
          <w:lang w:val="hr-HR"/>
        </w:rPr>
      </w:pPr>
      <w:r>
        <w:rPr>
          <w:sz w:val="24"/>
          <w:szCs w:val="24"/>
          <w:lang w:val="hr-HR"/>
        </w:rPr>
        <w:t xml:space="preserve">- </w:t>
      </w:r>
      <w:r w:rsidRPr="00D83DC1">
        <w:rPr>
          <w:b/>
          <w:bCs/>
          <w:sz w:val="24"/>
          <w:szCs w:val="24"/>
          <w:lang w:val="hr-HR"/>
        </w:rPr>
        <w:t>Четинари</w:t>
      </w:r>
      <w:r w:rsidRPr="00D83DC1">
        <w:rPr>
          <w:sz w:val="24"/>
          <w:szCs w:val="24"/>
          <w:lang w:val="hr-HR"/>
        </w:rPr>
        <w:t xml:space="preserve"> су заступљени са 66.268,6 м3 или 20% запремине и 3.010,8м3 или 31,7% запреминског прираста.</w:t>
      </w:r>
    </w:p>
    <w:p w14:paraId="1BC63574" w14:textId="5D6141E0" w:rsidR="002B1F67" w:rsidRPr="002B1F67" w:rsidRDefault="002B1F67" w:rsidP="00D83DC1">
      <w:pPr>
        <w:spacing w:after="60"/>
        <w:ind w:firstLine="720"/>
        <w:jc w:val="both"/>
        <w:rPr>
          <w:sz w:val="24"/>
          <w:szCs w:val="24"/>
          <w:lang w:val="ru-RU"/>
        </w:rPr>
      </w:pPr>
      <w:r w:rsidRPr="002B1F67">
        <w:rPr>
          <w:sz w:val="24"/>
          <w:szCs w:val="24"/>
          <w:lang w:val="hr-HR"/>
        </w:rPr>
        <w:t>Најзаступљениј</w:t>
      </w:r>
      <w:r w:rsidRPr="002B1F67">
        <w:rPr>
          <w:sz w:val="24"/>
          <w:szCs w:val="24"/>
          <w:lang w:val="sr-Cyrl-CS"/>
        </w:rPr>
        <w:t xml:space="preserve">а </w:t>
      </w:r>
      <w:r w:rsidRPr="002B1F67">
        <w:rPr>
          <w:b/>
          <w:sz w:val="24"/>
          <w:szCs w:val="24"/>
          <w:lang w:val="hr-HR"/>
        </w:rPr>
        <w:t>лишћарск</w:t>
      </w:r>
      <w:r w:rsidRPr="002B1F67">
        <w:rPr>
          <w:b/>
          <w:sz w:val="24"/>
          <w:szCs w:val="24"/>
          <w:lang w:val="sr-Cyrl-CS"/>
        </w:rPr>
        <w:t>а</w:t>
      </w:r>
      <w:r w:rsidRPr="002B1F67">
        <w:rPr>
          <w:b/>
          <w:sz w:val="24"/>
          <w:szCs w:val="24"/>
          <w:lang w:val="hr-HR"/>
        </w:rPr>
        <w:t xml:space="preserve"> врст</w:t>
      </w:r>
      <w:r w:rsidRPr="002B1F67">
        <w:rPr>
          <w:b/>
          <w:sz w:val="24"/>
          <w:szCs w:val="24"/>
          <w:lang w:val="sr-Cyrl-CS"/>
        </w:rPr>
        <w:t>а</w:t>
      </w:r>
      <w:r w:rsidRPr="002B1F67">
        <w:rPr>
          <w:sz w:val="24"/>
          <w:szCs w:val="24"/>
          <w:lang w:val="hr-HR"/>
        </w:rPr>
        <w:t xml:space="preserve"> по запремини </w:t>
      </w:r>
      <w:r w:rsidRPr="002B1F67">
        <w:rPr>
          <w:sz w:val="24"/>
          <w:szCs w:val="24"/>
          <w:lang w:val="sr-Cyrl-CS"/>
        </w:rPr>
        <w:t>је</w:t>
      </w:r>
      <w:r w:rsidR="00D83DC1">
        <w:rPr>
          <w:b/>
          <w:sz w:val="24"/>
          <w:szCs w:val="24"/>
          <w:lang w:val="ru-RU"/>
        </w:rPr>
        <w:t xml:space="preserve"> буква</w:t>
      </w:r>
      <w:r w:rsidRPr="002B1F67">
        <w:rPr>
          <w:sz w:val="24"/>
          <w:szCs w:val="24"/>
          <w:lang w:val="hr-HR"/>
        </w:rPr>
        <w:t xml:space="preserve"> која има учешће од </w:t>
      </w:r>
      <w:r w:rsidR="00D83DC1">
        <w:rPr>
          <w:sz w:val="24"/>
          <w:szCs w:val="24"/>
          <w:lang w:val="sr-Cyrl-RS"/>
        </w:rPr>
        <w:t>44,3</w:t>
      </w:r>
      <w:r w:rsidRPr="002B1F67">
        <w:rPr>
          <w:sz w:val="24"/>
          <w:szCs w:val="24"/>
          <w:lang w:val="hr-HR"/>
        </w:rPr>
        <w:t xml:space="preserve">% од укупне дрвне запремине или </w:t>
      </w:r>
      <w:r w:rsidR="00D83DC1">
        <w:rPr>
          <w:sz w:val="24"/>
          <w:szCs w:val="24"/>
          <w:lang w:val="sr-Cyrl-RS"/>
        </w:rPr>
        <w:t>37,7</w:t>
      </w:r>
      <w:r w:rsidRPr="002B1F67">
        <w:rPr>
          <w:sz w:val="24"/>
          <w:szCs w:val="24"/>
          <w:lang w:val="hr-HR"/>
        </w:rPr>
        <w:t xml:space="preserve">% од укупног запреминског прираста ове газдинске јединице. </w:t>
      </w:r>
      <w:r w:rsidR="00D83DC1">
        <w:rPr>
          <w:sz w:val="24"/>
          <w:szCs w:val="24"/>
          <w:lang w:val="sr-Cyrl-RS"/>
        </w:rPr>
        <w:t>Буква</w:t>
      </w:r>
      <w:r w:rsidRPr="002B1F67">
        <w:rPr>
          <w:sz w:val="24"/>
          <w:szCs w:val="24"/>
          <w:lang w:val="hr-HR"/>
        </w:rPr>
        <w:t xml:space="preserve"> </w:t>
      </w:r>
      <w:r w:rsidRPr="002B1F67">
        <w:rPr>
          <w:sz w:val="24"/>
          <w:szCs w:val="24"/>
          <w:lang w:val="hr-HR"/>
        </w:rPr>
        <w:lastRenderedPageBreak/>
        <w:t xml:space="preserve">кao врстa грaди кaкo чистe тaкo и мeшoвитe сaтojинe сa </w:t>
      </w:r>
      <w:r w:rsidR="00D83DC1">
        <w:rPr>
          <w:sz w:val="24"/>
          <w:szCs w:val="24"/>
          <w:lang w:val="sr-Cyrl-RS"/>
        </w:rPr>
        <w:t>китњаком</w:t>
      </w:r>
      <w:r w:rsidRPr="002B1F67">
        <w:rPr>
          <w:sz w:val="24"/>
          <w:szCs w:val="24"/>
        </w:rPr>
        <w:t xml:space="preserve"> </w:t>
      </w:r>
      <w:r w:rsidRPr="002B1F67">
        <w:rPr>
          <w:sz w:val="24"/>
          <w:szCs w:val="24"/>
          <w:lang w:val="hr-HR"/>
        </w:rPr>
        <w:t xml:space="preserve">и у највећем проценту има заштитну улогу као и </w:t>
      </w:r>
      <w:r w:rsidR="00D83DC1">
        <w:rPr>
          <w:sz w:val="24"/>
          <w:szCs w:val="24"/>
          <w:lang w:val="sr-Cyrl-RS"/>
        </w:rPr>
        <w:t>китњак</w:t>
      </w:r>
      <w:r w:rsidRPr="00987F13">
        <w:rPr>
          <w:lang w:val="hr-HR"/>
        </w:rPr>
        <w:t xml:space="preserve"> </w:t>
      </w:r>
      <w:r w:rsidRPr="00EF4EE5">
        <w:rPr>
          <w:lang w:val="hr-HR"/>
        </w:rPr>
        <w:t>.</w:t>
      </w:r>
    </w:p>
    <w:p w14:paraId="0D98BF4B" w14:textId="02BBA812" w:rsidR="00F76DE3" w:rsidRPr="002B1F67" w:rsidRDefault="002B1F67" w:rsidP="002B1F67">
      <w:pPr>
        <w:spacing w:after="60"/>
        <w:ind w:firstLine="720"/>
        <w:jc w:val="both"/>
        <w:rPr>
          <w:sz w:val="24"/>
          <w:szCs w:val="24"/>
          <w:lang w:val="ru-RU"/>
        </w:rPr>
      </w:pPr>
      <w:r w:rsidRPr="0094535C">
        <w:rPr>
          <w:sz w:val="24"/>
          <w:szCs w:val="24"/>
          <w:lang w:val="hr-HR"/>
        </w:rPr>
        <w:t>Најзаступљениј</w:t>
      </w:r>
      <w:r w:rsidRPr="0094535C">
        <w:rPr>
          <w:sz w:val="24"/>
          <w:szCs w:val="24"/>
          <w:lang w:val="sr-Cyrl-CS"/>
        </w:rPr>
        <w:t>а</w:t>
      </w:r>
      <w:r w:rsidRPr="00EF4EE5">
        <w:rPr>
          <w:sz w:val="24"/>
          <w:szCs w:val="24"/>
          <w:lang w:val="ru-RU"/>
        </w:rPr>
        <w:t xml:space="preserve"> </w:t>
      </w:r>
      <w:r w:rsidRPr="00EF4EE5">
        <w:rPr>
          <w:b/>
          <w:sz w:val="24"/>
          <w:szCs w:val="24"/>
          <w:lang w:val="ru-RU"/>
        </w:rPr>
        <w:t>четин</w:t>
      </w:r>
      <w:r w:rsidRPr="0094535C">
        <w:rPr>
          <w:b/>
          <w:sz w:val="24"/>
          <w:szCs w:val="24"/>
          <w:lang w:val="hr-HR"/>
        </w:rPr>
        <w:t>арск</w:t>
      </w:r>
      <w:r w:rsidRPr="0094535C">
        <w:rPr>
          <w:b/>
          <w:sz w:val="24"/>
          <w:szCs w:val="24"/>
          <w:lang w:val="sr-Cyrl-CS"/>
        </w:rPr>
        <w:t>а</w:t>
      </w:r>
      <w:r w:rsidRPr="0094535C">
        <w:rPr>
          <w:b/>
          <w:sz w:val="24"/>
          <w:szCs w:val="24"/>
          <w:lang w:val="hr-HR"/>
        </w:rPr>
        <w:t xml:space="preserve"> врст</w:t>
      </w:r>
      <w:r w:rsidRPr="0094535C">
        <w:rPr>
          <w:b/>
          <w:sz w:val="24"/>
          <w:szCs w:val="24"/>
          <w:lang w:val="sr-Cyrl-CS"/>
        </w:rPr>
        <w:t>а</w:t>
      </w:r>
      <w:r w:rsidRPr="0094535C">
        <w:rPr>
          <w:sz w:val="24"/>
          <w:szCs w:val="24"/>
          <w:lang w:val="hr-HR"/>
        </w:rPr>
        <w:t xml:space="preserve"> по запремини </w:t>
      </w:r>
      <w:r w:rsidRPr="0094535C">
        <w:rPr>
          <w:sz w:val="24"/>
          <w:szCs w:val="24"/>
          <w:lang w:val="sr-Cyrl-CS"/>
        </w:rPr>
        <w:t>је</w:t>
      </w:r>
      <w:r>
        <w:rPr>
          <w:sz w:val="24"/>
          <w:szCs w:val="24"/>
          <w:lang w:val="sr-Cyrl-RS"/>
        </w:rPr>
        <w:t xml:space="preserve"> </w:t>
      </w:r>
      <w:r>
        <w:rPr>
          <w:b/>
          <w:sz w:val="24"/>
          <w:szCs w:val="24"/>
          <w:lang w:val="sr-Cyrl-CS"/>
        </w:rPr>
        <w:t>ц</w:t>
      </w:r>
      <w:r w:rsidRPr="004C1597">
        <w:rPr>
          <w:b/>
          <w:sz w:val="24"/>
          <w:szCs w:val="24"/>
          <w:lang w:val="sr-Cyrl-CS"/>
        </w:rPr>
        <w:t xml:space="preserve">рни бор </w:t>
      </w:r>
      <w:r w:rsidRPr="004C1597">
        <w:rPr>
          <w:sz w:val="24"/>
          <w:szCs w:val="24"/>
          <w:lang w:val="hr-HR"/>
        </w:rPr>
        <w:t>кој</w:t>
      </w:r>
      <w:r w:rsidRPr="00EF4EE5">
        <w:rPr>
          <w:sz w:val="24"/>
          <w:szCs w:val="24"/>
          <w:lang w:val="ru-RU"/>
        </w:rPr>
        <w:t>и</w:t>
      </w:r>
      <w:r w:rsidRPr="004C1597">
        <w:rPr>
          <w:sz w:val="24"/>
          <w:szCs w:val="24"/>
          <w:lang w:val="hr-HR"/>
        </w:rPr>
        <w:t xml:space="preserve"> има учешће од </w:t>
      </w:r>
      <w:r w:rsidR="00D83DC1">
        <w:rPr>
          <w:sz w:val="24"/>
          <w:szCs w:val="24"/>
          <w:lang w:val="sr-Cyrl-RS"/>
        </w:rPr>
        <w:t>17,8</w:t>
      </w:r>
      <w:r w:rsidRPr="004C1597">
        <w:rPr>
          <w:sz w:val="24"/>
          <w:szCs w:val="24"/>
          <w:lang w:val="hr-HR"/>
        </w:rPr>
        <w:t xml:space="preserve">% од укупне дрвне запремине или </w:t>
      </w:r>
      <w:r w:rsidR="00E23433">
        <w:rPr>
          <w:sz w:val="24"/>
          <w:szCs w:val="24"/>
          <w:lang w:val="sr-Cyrl-RS"/>
        </w:rPr>
        <w:t>27,8</w:t>
      </w:r>
      <w:r w:rsidRPr="004C1597">
        <w:rPr>
          <w:sz w:val="24"/>
          <w:szCs w:val="24"/>
          <w:lang w:val="hr-HR"/>
        </w:rPr>
        <w:t>% од укупног запреминског прираста ове газдинске јединице</w:t>
      </w:r>
      <w:r w:rsidRPr="00EF4EE5">
        <w:rPr>
          <w:sz w:val="24"/>
          <w:szCs w:val="24"/>
          <w:lang w:val="ru-RU"/>
        </w:rPr>
        <w:t>.</w:t>
      </w:r>
      <w:r w:rsidRPr="004C1597">
        <w:rPr>
          <w:color w:val="000000"/>
          <w:sz w:val="24"/>
          <w:szCs w:val="24"/>
          <w:lang w:val="hr-HR"/>
        </w:rPr>
        <w:t>Црни бор као врста у ову јединицу је унет вештачким путем</w:t>
      </w:r>
      <w:r w:rsidRPr="00EF4EE5">
        <w:rPr>
          <w:color w:val="000000"/>
          <w:sz w:val="24"/>
          <w:szCs w:val="24"/>
          <w:lang w:val="ru-RU"/>
        </w:rPr>
        <w:t>.</w:t>
      </w:r>
      <w:r w:rsidRPr="004C1597">
        <w:rPr>
          <w:color w:val="000000"/>
          <w:sz w:val="24"/>
          <w:szCs w:val="24"/>
          <w:lang w:val="hr-HR"/>
        </w:rPr>
        <w:t xml:space="preserve"> Реално је очекивати да у даљој будућности </w:t>
      </w:r>
      <w:r w:rsidRPr="00EF4EE5">
        <w:rPr>
          <w:color w:val="000000"/>
          <w:sz w:val="24"/>
          <w:szCs w:val="24"/>
          <w:lang w:val="ru-RU"/>
        </w:rPr>
        <w:t xml:space="preserve">састојине </w:t>
      </w:r>
      <w:r w:rsidRPr="004C1597">
        <w:rPr>
          <w:color w:val="000000"/>
          <w:sz w:val="24"/>
          <w:szCs w:val="24"/>
          <w:lang w:val="hr-HR"/>
        </w:rPr>
        <w:t>ов</w:t>
      </w:r>
      <w:r w:rsidRPr="00EF4EE5">
        <w:rPr>
          <w:color w:val="000000"/>
          <w:sz w:val="24"/>
          <w:szCs w:val="24"/>
          <w:lang w:val="ru-RU"/>
        </w:rPr>
        <w:t>е</w:t>
      </w:r>
      <w:r w:rsidRPr="004C1597">
        <w:rPr>
          <w:color w:val="000000"/>
          <w:sz w:val="24"/>
          <w:szCs w:val="24"/>
          <w:lang w:val="hr-HR"/>
        </w:rPr>
        <w:t xml:space="preserve"> врста</w:t>
      </w:r>
      <w:r w:rsidRPr="00EF4EE5">
        <w:rPr>
          <w:color w:val="000000"/>
          <w:sz w:val="24"/>
          <w:szCs w:val="24"/>
          <w:lang w:val="ru-RU"/>
        </w:rPr>
        <w:t>, које се налазе у</w:t>
      </w:r>
      <w:r w:rsidRPr="004C1597">
        <w:rPr>
          <w:color w:val="000000"/>
          <w:sz w:val="24"/>
          <w:szCs w:val="24"/>
          <w:lang w:val="hr-HR"/>
        </w:rPr>
        <w:t xml:space="preserve"> срадњедобној фази </w:t>
      </w:r>
      <w:r w:rsidRPr="00EF4EE5">
        <w:rPr>
          <w:color w:val="000000"/>
          <w:sz w:val="24"/>
          <w:szCs w:val="24"/>
          <w:lang w:val="ru-RU"/>
        </w:rPr>
        <w:t>да</w:t>
      </w:r>
      <w:r w:rsidRPr="004C1597">
        <w:rPr>
          <w:color w:val="000000"/>
          <w:sz w:val="24"/>
          <w:szCs w:val="24"/>
          <w:lang w:val="hr-HR"/>
        </w:rPr>
        <w:t xml:space="preserve"> тек у наредном перуоду </w:t>
      </w:r>
      <w:r w:rsidRPr="00EF4EE5">
        <w:rPr>
          <w:color w:val="000000"/>
          <w:sz w:val="24"/>
          <w:szCs w:val="24"/>
          <w:lang w:val="ru-RU"/>
        </w:rPr>
        <w:t>достигну</w:t>
      </w:r>
      <w:r w:rsidRPr="004C1597">
        <w:rPr>
          <w:color w:val="000000"/>
          <w:sz w:val="24"/>
          <w:szCs w:val="24"/>
          <w:lang w:val="hr-HR"/>
        </w:rPr>
        <w:t xml:space="preserve"> кулминациј</w:t>
      </w:r>
      <w:r w:rsidRPr="00EF4EE5">
        <w:rPr>
          <w:color w:val="000000"/>
          <w:sz w:val="24"/>
          <w:szCs w:val="24"/>
          <w:lang w:val="ru-RU"/>
        </w:rPr>
        <w:t>у</w:t>
      </w:r>
      <w:r w:rsidRPr="004C1597">
        <w:rPr>
          <w:color w:val="000000"/>
          <w:sz w:val="24"/>
          <w:szCs w:val="24"/>
          <w:lang w:val="hr-HR"/>
        </w:rPr>
        <w:t xml:space="preserve"> запреминског прираста. </w:t>
      </w:r>
    </w:p>
    <w:p w14:paraId="7A9626AC" w14:textId="62BE598A" w:rsidR="003F248D" w:rsidRPr="008D45D9" w:rsidRDefault="00B40D88" w:rsidP="003F248D">
      <w:pPr>
        <w:pStyle w:val="Hang127CharCharCharChar"/>
        <w:spacing w:after="0"/>
        <w:ind w:left="0" w:firstLine="720"/>
        <w:rPr>
          <w:sz w:val="24"/>
          <w:szCs w:val="24"/>
        </w:rPr>
      </w:pPr>
      <w:r w:rsidRPr="00DB2F83">
        <w:rPr>
          <w:sz w:val="24"/>
          <w:szCs w:val="24"/>
          <w:lang w:val="sr-Latn-CS"/>
        </w:rPr>
        <w:t>Дeбљинскa структурa пo врстaмa дрвeћa зa oву гaздинску jeдиницу кaрaктeришe сe  вeликим учeшћeм тaнкoг (</w:t>
      </w:r>
      <w:r>
        <w:rPr>
          <w:sz w:val="24"/>
          <w:szCs w:val="24"/>
          <w:lang w:val="sr-Cyrl-RS"/>
        </w:rPr>
        <w:t>77,5</w:t>
      </w:r>
      <w:r w:rsidRPr="00DB2F83">
        <w:rPr>
          <w:sz w:val="24"/>
          <w:szCs w:val="24"/>
          <w:lang w:val="sr-Latn-CS"/>
        </w:rPr>
        <w:t xml:space="preserve"> %) </w:t>
      </w:r>
      <w:r w:rsidRPr="000A31FA">
        <w:rPr>
          <w:sz w:val="24"/>
          <w:szCs w:val="24"/>
          <w:lang w:val="sr-Latn-CS"/>
        </w:rPr>
        <w:t xml:space="preserve">и срeдњe jaкoг </w:t>
      </w:r>
      <w:r>
        <w:rPr>
          <w:sz w:val="24"/>
          <w:szCs w:val="24"/>
          <w:lang w:val="sr-Latn-CS"/>
        </w:rPr>
        <w:t>(</w:t>
      </w:r>
      <w:r>
        <w:rPr>
          <w:sz w:val="24"/>
          <w:szCs w:val="24"/>
          <w:lang w:val="sr-Cyrl-RS"/>
        </w:rPr>
        <w:t>17,7</w:t>
      </w:r>
      <w:r w:rsidRPr="000A31FA">
        <w:rPr>
          <w:sz w:val="24"/>
          <w:szCs w:val="24"/>
          <w:lang w:val="sr-Latn-CS"/>
        </w:rPr>
        <w:t xml:space="preserve"> %), дoк je учeшћe jaкoг инвeнтaрa инвeнтaрa нajмaњ</w:t>
      </w:r>
      <w:r>
        <w:rPr>
          <w:sz w:val="24"/>
          <w:szCs w:val="24"/>
          <w:lang w:val="sr-Latn-CS"/>
        </w:rPr>
        <w:t>e (</w:t>
      </w:r>
      <w:r>
        <w:rPr>
          <w:sz w:val="24"/>
          <w:szCs w:val="24"/>
          <w:lang w:val="sr-Cyrl-RS"/>
        </w:rPr>
        <w:t>4,7</w:t>
      </w:r>
      <w:r w:rsidRPr="000A31FA">
        <w:rPr>
          <w:sz w:val="24"/>
          <w:szCs w:val="24"/>
          <w:lang w:val="sr-Latn-CS"/>
        </w:rPr>
        <w:t xml:space="preserve"> %), из чeгa сe мoжe зaкључити дa су сaстojинe кoje</w:t>
      </w:r>
      <w:r>
        <w:rPr>
          <w:sz w:val="24"/>
          <w:szCs w:val="24"/>
          <w:lang w:val="sr-Latn-CS"/>
        </w:rPr>
        <w:t xml:space="preserve"> грaдe oвe врстe дрвeћa</w:t>
      </w:r>
      <w:r>
        <w:rPr>
          <w:sz w:val="24"/>
          <w:szCs w:val="24"/>
          <w:lang w:val="sr-Cyrl-RS"/>
        </w:rPr>
        <w:t xml:space="preserve"> привидно</w:t>
      </w:r>
      <w:r w:rsidRPr="000A31FA">
        <w:rPr>
          <w:sz w:val="24"/>
          <w:szCs w:val="24"/>
          <w:lang w:val="sr-Latn-CS"/>
        </w:rPr>
        <w:t xml:space="preserve"> </w:t>
      </w:r>
      <w:r>
        <w:rPr>
          <w:sz w:val="24"/>
          <w:szCs w:val="24"/>
          <w:lang w:val="sr-Cyrl-RS"/>
        </w:rPr>
        <w:t xml:space="preserve">младе и </w:t>
      </w:r>
      <w:r>
        <w:rPr>
          <w:sz w:val="24"/>
          <w:szCs w:val="24"/>
          <w:lang w:val="sr-Latn-CS"/>
        </w:rPr>
        <w:t>срeдњeдoбнe</w:t>
      </w:r>
      <w:r w:rsidR="00E26DD9">
        <w:rPr>
          <w:sz w:val="24"/>
          <w:szCs w:val="24"/>
          <w:lang w:val="sr-Cyrl-RS"/>
        </w:rPr>
        <w:t>.</w:t>
      </w:r>
      <w:r w:rsidR="00E26DD9" w:rsidRPr="00E26DD9">
        <w:rPr>
          <w:sz w:val="24"/>
          <w:szCs w:val="24"/>
          <w:lang w:val="sr-Latn-CS"/>
        </w:rPr>
        <w:t xml:space="preserve"> </w:t>
      </w:r>
      <w:r w:rsidR="003F248D" w:rsidRPr="00CA58B6">
        <w:rPr>
          <w:sz w:val="24"/>
          <w:szCs w:val="24"/>
          <w:lang w:val="sr-Latn-CS"/>
        </w:rPr>
        <w:t xml:space="preserve">Сагледавајући стање дебљинске структуре по врстама дрвећа, може се уочити да је од лишћарских </w:t>
      </w:r>
      <w:r w:rsidR="003F248D" w:rsidRPr="00CA58B6">
        <w:rPr>
          <w:sz w:val="24"/>
          <w:szCs w:val="24"/>
        </w:rPr>
        <w:t>врста најзаступљениј</w:t>
      </w:r>
      <w:r w:rsidR="003F248D" w:rsidRPr="00CA58B6">
        <w:rPr>
          <w:sz w:val="24"/>
          <w:szCs w:val="24"/>
          <w:lang w:val="sr-Latn-CS"/>
        </w:rPr>
        <w:t xml:space="preserve">а </w:t>
      </w:r>
      <w:r w:rsidR="003F248D" w:rsidRPr="00CA58B6">
        <w:rPr>
          <w:b/>
          <w:sz w:val="24"/>
          <w:szCs w:val="24"/>
          <w:lang w:val="sr-Cyrl-RS"/>
        </w:rPr>
        <w:t>буква</w:t>
      </w:r>
      <w:r w:rsidR="003F248D" w:rsidRPr="00CA58B6">
        <w:rPr>
          <w:b/>
          <w:sz w:val="24"/>
          <w:szCs w:val="24"/>
        </w:rPr>
        <w:t>,</w:t>
      </w:r>
      <w:r w:rsidR="003F248D" w:rsidRPr="00CA58B6">
        <w:rPr>
          <w:sz w:val="24"/>
          <w:szCs w:val="24"/>
        </w:rPr>
        <w:t xml:space="preserve"> који је заступљена са </w:t>
      </w:r>
      <w:r w:rsidR="003F248D" w:rsidRPr="00CA58B6">
        <w:rPr>
          <w:sz w:val="24"/>
          <w:szCs w:val="24"/>
          <w:lang w:val="sr-Cyrl-RS"/>
        </w:rPr>
        <w:t>146.441,3</w:t>
      </w:r>
      <w:r w:rsidR="003F248D" w:rsidRPr="00CA58B6">
        <w:rPr>
          <w:sz w:val="24"/>
          <w:szCs w:val="24"/>
        </w:rPr>
        <w:t xml:space="preserve"> м</w:t>
      </w:r>
      <w:r w:rsidR="003F248D" w:rsidRPr="00CA58B6">
        <w:rPr>
          <w:sz w:val="24"/>
          <w:szCs w:val="24"/>
          <w:vertAlign w:val="superscript"/>
        </w:rPr>
        <w:t>3</w:t>
      </w:r>
      <w:r w:rsidR="003F248D" w:rsidRPr="00CA58B6">
        <w:rPr>
          <w:sz w:val="24"/>
          <w:szCs w:val="24"/>
        </w:rPr>
        <w:t xml:space="preserve"> односно </w:t>
      </w:r>
      <w:r w:rsidR="003F248D" w:rsidRPr="00870A58">
        <w:rPr>
          <w:sz w:val="24"/>
          <w:szCs w:val="24"/>
          <w:lang w:val="sr-Cyrl-CS"/>
        </w:rPr>
        <w:t>44,27</w:t>
      </w:r>
      <w:r w:rsidR="003F248D" w:rsidRPr="00870A58">
        <w:rPr>
          <w:sz w:val="24"/>
          <w:szCs w:val="24"/>
        </w:rPr>
        <w:t xml:space="preserve">%. </w:t>
      </w:r>
      <w:r w:rsidR="003F248D" w:rsidRPr="00CA58B6">
        <w:rPr>
          <w:sz w:val="24"/>
          <w:szCs w:val="24"/>
        </w:rPr>
        <w:t xml:space="preserve">У танком инвентару прсног пречника до 30 цм, учествује са </w:t>
      </w:r>
      <w:r w:rsidR="003F248D">
        <w:rPr>
          <w:sz w:val="24"/>
          <w:szCs w:val="24"/>
          <w:lang w:val="sr-Cyrl-CS"/>
        </w:rPr>
        <w:t>42</w:t>
      </w:r>
      <w:r w:rsidR="003F248D" w:rsidRPr="00CA58B6">
        <w:rPr>
          <w:sz w:val="24"/>
          <w:szCs w:val="24"/>
          <w:lang w:val="sr-Cyrl-CS"/>
        </w:rPr>
        <w:t>.</w:t>
      </w:r>
      <w:r w:rsidR="003F248D">
        <w:rPr>
          <w:sz w:val="24"/>
          <w:szCs w:val="24"/>
          <w:lang w:val="sr-Cyrl-CS"/>
        </w:rPr>
        <w:t>576</w:t>
      </w:r>
      <w:r w:rsidR="003F248D" w:rsidRPr="00CA58B6">
        <w:rPr>
          <w:sz w:val="24"/>
          <w:szCs w:val="24"/>
          <w:lang w:val="sr-Cyrl-CS"/>
        </w:rPr>
        <w:t>,</w:t>
      </w:r>
      <w:r w:rsidR="003F248D">
        <w:rPr>
          <w:sz w:val="24"/>
          <w:szCs w:val="24"/>
          <w:lang w:val="sr-Cyrl-CS"/>
        </w:rPr>
        <w:t>3</w:t>
      </w:r>
      <w:r w:rsidR="003F248D" w:rsidRPr="00CA58B6">
        <w:rPr>
          <w:sz w:val="24"/>
          <w:szCs w:val="24"/>
        </w:rPr>
        <w:t xml:space="preserve"> м</w:t>
      </w:r>
      <w:r w:rsidR="003F248D" w:rsidRPr="00CA58B6">
        <w:rPr>
          <w:sz w:val="24"/>
          <w:szCs w:val="24"/>
          <w:vertAlign w:val="superscript"/>
        </w:rPr>
        <w:t>3</w:t>
      </w:r>
      <w:r w:rsidR="003F248D" w:rsidRPr="00CA58B6">
        <w:rPr>
          <w:sz w:val="24"/>
          <w:szCs w:val="24"/>
        </w:rPr>
        <w:t xml:space="preserve"> или </w:t>
      </w:r>
      <w:r w:rsidR="003F248D">
        <w:rPr>
          <w:sz w:val="24"/>
          <w:szCs w:val="24"/>
          <w:lang w:val="sr-Cyrl-CS"/>
        </w:rPr>
        <w:t>29,1</w:t>
      </w:r>
      <w:r w:rsidR="003F248D" w:rsidRPr="00CA58B6">
        <w:rPr>
          <w:sz w:val="24"/>
          <w:szCs w:val="24"/>
        </w:rPr>
        <w:t xml:space="preserve">%, затим у средње дебелом инвентару прсног пречника 31 </w:t>
      </w:r>
      <w:r w:rsidR="003F248D" w:rsidRPr="00CA58B6">
        <w:rPr>
          <w:b/>
          <w:szCs w:val="24"/>
        </w:rPr>
        <w:t xml:space="preserve">– </w:t>
      </w:r>
      <w:r w:rsidR="003F248D" w:rsidRPr="00CA58B6">
        <w:rPr>
          <w:sz w:val="24"/>
          <w:szCs w:val="24"/>
        </w:rPr>
        <w:t>50 цм</w:t>
      </w:r>
      <w:r w:rsidR="003F248D">
        <w:rPr>
          <w:sz w:val="24"/>
          <w:szCs w:val="24"/>
          <w:lang w:val="sr-Cyrl-RS"/>
        </w:rPr>
        <w:t>,где је има и највише</w:t>
      </w:r>
      <w:r w:rsidR="003F248D" w:rsidRPr="00CA58B6">
        <w:rPr>
          <w:sz w:val="24"/>
          <w:szCs w:val="24"/>
        </w:rPr>
        <w:t xml:space="preserve"> учествује са </w:t>
      </w:r>
      <w:r w:rsidR="003F248D">
        <w:rPr>
          <w:sz w:val="24"/>
          <w:szCs w:val="24"/>
          <w:lang w:val="sr-Cyrl-CS"/>
        </w:rPr>
        <w:t>62</w:t>
      </w:r>
      <w:r w:rsidR="003F248D" w:rsidRPr="00CA58B6">
        <w:rPr>
          <w:sz w:val="24"/>
          <w:szCs w:val="24"/>
          <w:lang w:val="sr-Cyrl-CS"/>
        </w:rPr>
        <w:t>.</w:t>
      </w:r>
      <w:r w:rsidR="003F248D">
        <w:rPr>
          <w:sz w:val="24"/>
          <w:szCs w:val="24"/>
          <w:lang w:val="sr-Cyrl-CS"/>
        </w:rPr>
        <w:t>737</w:t>
      </w:r>
      <w:r w:rsidR="003F248D" w:rsidRPr="00CA58B6">
        <w:rPr>
          <w:sz w:val="24"/>
          <w:szCs w:val="24"/>
          <w:lang w:val="sr-Cyrl-CS"/>
        </w:rPr>
        <w:t xml:space="preserve"> </w:t>
      </w:r>
      <w:r w:rsidR="003F248D" w:rsidRPr="00CA58B6">
        <w:rPr>
          <w:sz w:val="24"/>
          <w:szCs w:val="24"/>
        </w:rPr>
        <w:t>м</w:t>
      </w:r>
      <w:r w:rsidR="003F248D" w:rsidRPr="00CA58B6">
        <w:rPr>
          <w:sz w:val="24"/>
          <w:szCs w:val="24"/>
          <w:vertAlign w:val="superscript"/>
        </w:rPr>
        <w:t>3</w:t>
      </w:r>
      <w:r w:rsidR="003F248D" w:rsidRPr="00CA58B6">
        <w:rPr>
          <w:sz w:val="24"/>
          <w:szCs w:val="24"/>
        </w:rPr>
        <w:t xml:space="preserve"> или </w:t>
      </w:r>
      <w:r w:rsidR="003F248D">
        <w:rPr>
          <w:sz w:val="24"/>
          <w:szCs w:val="24"/>
          <w:lang w:val="sr-Cyrl-CS"/>
        </w:rPr>
        <w:t>42,8</w:t>
      </w:r>
      <w:r w:rsidR="003F248D" w:rsidRPr="00CA58B6">
        <w:rPr>
          <w:sz w:val="24"/>
          <w:szCs w:val="24"/>
        </w:rPr>
        <w:t xml:space="preserve"> %, а  у дебелом инвентару,</w:t>
      </w:r>
      <w:r w:rsidR="003F248D" w:rsidRPr="00CA58B6">
        <w:rPr>
          <w:sz w:val="24"/>
          <w:szCs w:val="24"/>
          <w:lang w:val="sr-Latn-CS"/>
        </w:rPr>
        <w:t xml:space="preserve"> прсног пречника преко 50 цм </w:t>
      </w:r>
      <w:r w:rsidR="003F248D" w:rsidRPr="00CA58B6">
        <w:rPr>
          <w:sz w:val="24"/>
          <w:szCs w:val="24"/>
        </w:rPr>
        <w:t xml:space="preserve">има </w:t>
      </w:r>
      <w:r w:rsidR="003F248D">
        <w:rPr>
          <w:sz w:val="24"/>
          <w:szCs w:val="24"/>
          <w:lang w:val="sr-Cyrl-RS"/>
        </w:rPr>
        <w:t>41.128,0</w:t>
      </w:r>
      <w:r w:rsidR="003F248D" w:rsidRPr="00CA58B6">
        <w:rPr>
          <w:sz w:val="24"/>
          <w:szCs w:val="24"/>
        </w:rPr>
        <w:t xml:space="preserve"> м</w:t>
      </w:r>
      <w:r w:rsidR="003F248D" w:rsidRPr="00CA58B6">
        <w:rPr>
          <w:sz w:val="24"/>
          <w:szCs w:val="24"/>
          <w:vertAlign w:val="superscript"/>
        </w:rPr>
        <w:t>3</w:t>
      </w:r>
      <w:r w:rsidR="003F248D" w:rsidRPr="00CA58B6">
        <w:rPr>
          <w:sz w:val="24"/>
          <w:szCs w:val="24"/>
        </w:rPr>
        <w:t xml:space="preserve">,односно </w:t>
      </w:r>
      <w:r w:rsidR="003F248D">
        <w:rPr>
          <w:sz w:val="24"/>
          <w:szCs w:val="24"/>
          <w:lang w:val="sr-Cyrl-CS"/>
        </w:rPr>
        <w:t>28,1</w:t>
      </w:r>
      <w:r w:rsidR="003F248D" w:rsidRPr="00CA58B6">
        <w:rPr>
          <w:sz w:val="24"/>
          <w:szCs w:val="24"/>
        </w:rPr>
        <w:t xml:space="preserve">% </w:t>
      </w:r>
      <w:r w:rsidR="003F248D" w:rsidRPr="00CA58B6">
        <w:rPr>
          <w:sz w:val="24"/>
          <w:szCs w:val="24"/>
          <w:lang w:val="sr-Latn-CS"/>
        </w:rPr>
        <w:t>бруто дрвне запремине</w:t>
      </w:r>
      <w:r w:rsidR="003F248D" w:rsidRPr="00CA58B6">
        <w:rPr>
          <w:sz w:val="24"/>
          <w:szCs w:val="24"/>
        </w:rPr>
        <w:t>.</w:t>
      </w:r>
      <w:r w:rsidR="003F248D" w:rsidRPr="00CA58B6">
        <w:rPr>
          <w:sz w:val="24"/>
          <w:szCs w:val="24"/>
          <w:lang w:val="ru-RU"/>
        </w:rPr>
        <w:t xml:space="preserve"> </w:t>
      </w:r>
      <w:r w:rsidR="003F248D" w:rsidRPr="008D45D9">
        <w:rPr>
          <w:sz w:val="24"/>
          <w:szCs w:val="24"/>
        </w:rPr>
        <w:t xml:space="preserve">Из овога се може </w:t>
      </w:r>
      <w:r w:rsidR="003F248D" w:rsidRPr="008D45D9">
        <w:rPr>
          <w:sz w:val="24"/>
          <w:szCs w:val="24"/>
          <w:lang w:val="sr-Cyrl-RS"/>
        </w:rPr>
        <w:t xml:space="preserve">погрешно </w:t>
      </w:r>
      <w:r w:rsidR="003F248D" w:rsidRPr="008D45D9">
        <w:rPr>
          <w:sz w:val="24"/>
          <w:szCs w:val="24"/>
        </w:rPr>
        <w:t xml:space="preserve"> закључити да преовлађују младе</w:t>
      </w:r>
      <w:r w:rsidR="008D45D9" w:rsidRPr="008D45D9">
        <w:rPr>
          <w:sz w:val="24"/>
          <w:szCs w:val="24"/>
          <w:lang w:val="sr-Cyrl-RS"/>
        </w:rPr>
        <w:t xml:space="preserve"> и</w:t>
      </w:r>
      <w:r w:rsidR="003F248D" w:rsidRPr="008D45D9">
        <w:rPr>
          <w:sz w:val="24"/>
          <w:szCs w:val="24"/>
        </w:rPr>
        <w:t xml:space="preserve"> средњедобне састојине китњака, односно оваква деблљинска стуктура је добрим делом и последица порекла ових састојина.</w:t>
      </w:r>
    </w:p>
    <w:p w14:paraId="72B3BA27" w14:textId="6D569F06" w:rsidR="00A66F47" w:rsidRPr="00A31C1B" w:rsidRDefault="00E3596E" w:rsidP="003F248D">
      <w:pPr>
        <w:pStyle w:val="Hang127CharCharCharChar"/>
        <w:spacing w:after="0"/>
        <w:ind w:left="0" w:firstLine="720"/>
        <w:rPr>
          <w:sz w:val="24"/>
          <w:szCs w:val="24"/>
          <w:lang w:val="sr-Cyrl-RS"/>
        </w:rPr>
      </w:pPr>
      <w:r w:rsidRPr="00A31C1B">
        <w:rPr>
          <w:sz w:val="24"/>
          <w:szCs w:val="24"/>
          <w:lang w:val="sl-SI"/>
        </w:rPr>
        <w:t xml:space="preserve">Добна структура код </w:t>
      </w:r>
      <w:r w:rsidRPr="00A31C1B">
        <w:rPr>
          <w:sz w:val="24"/>
          <w:szCs w:val="24"/>
          <w:lang w:val="sr-Cyrl-CS"/>
        </w:rPr>
        <w:t>вискоких и изданачких састојин</w:t>
      </w:r>
      <w:r w:rsidRPr="00A31C1B">
        <w:rPr>
          <w:sz w:val="24"/>
          <w:szCs w:val="24"/>
          <w:lang w:val="sl-SI"/>
        </w:rPr>
        <w:t xml:space="preserve">а одступа од нормалног размера добних разреда и самим тим је и угрожена трајност приноса по површини. Код газдинских класа природних високих </w:t>
      </w:r>
      <w:r w:rsidRPr="00A31C1B">
        <w:rPr>
          <w:sz w:val="24"/>
          <w:szCs w:val="24"/>
          <w:lang w:val="ru-RU"/>
        </w:rPr>
        <w:t xml:space="preserve"> и  изданачких </w:t>
      </w:r>
      <w:r w:rsidRPr="00A31C1B">
        <w:rPr>
          <w:sz w:val="24"/>
          <w:szCs w:val="24"/>
          <w:lang w:val="sl-SI"/>
        </w:rPr>
        <w:t xml:space="preserve">састојина </w:t>
      </w:r>
      <w:r w:rsidRPr="00A31C1B">
        <w:rPr>
          <w:sz w:val="24"/>
          <w:szCs w:val="24"/>
          <w:lang w:val="sr-Cyrl-CS"/>
        </w:rPr>
        <w:t xml:space="preserve">недостају </w:t>
      </w:r>
      <w:r w:rsidRPr="00A31C1B">
        <w:rPr>
          <w:sz w:val="24"/>
          <w:szCs w:val="24"/>
          <w:lang w:val="sl-SI"/>
        </w:rPr>
        <w:t>ста</w:t>
      </w:r>
      <w:r w:rsidRPr="00A31C1B">
        <w:rPr>
          <w:sz w:val="24"/>
          <w:szCs w:val="24"/>
          <w:lang w:val="sr-Cyrl-CS"/>
        </w:rPr>
        <w:t>д</w:t>
      </w:r>
      <w:r w:rsidRPr="00A31C1B">
        <w:rPr>
          <w:sz w:val="24"/>
          <w:szCs w:val="24"/>
          <w:lang w:val="sl-SI"/>
        </w:rPr>
        <w:t>иј</w:t>
      </w:r>
      <w:r w:rsidRPr="00A31C1B">
        <w:rPr>
          <w:sz w:val="24"/>
          <w:szCs w:val="24"/>
          <w:lang w:val="sr-Cyrl-CS"/>
        </w:rPr>
        <w:t>у</w:t>
      </w:r>
      <w:r w:rsidRPr="00A31C1B">
        <w:rPr>
          <w:sz w:val="24"/>
          <w:szCs w:val="24"/>
          <w:lang w:val="sl-SI"/>
        </w:rPr>
        <w:t>м</w:t>
      </w:r>
      <w:r w:rsidRPr="00A31C1B">
        <w:rPr>
          <w:sz w:val="24"/>
          <w:szCs w:val="24"/>
          <w:lang w:val="sr-Cyrl-CS"/>
        </w:rPr>
        <w:t>и</w:t>
      </w:r>
      <w:r w:rsidR="006026FC" w:rsidRPr="00A31C1B">
        <w:rPr>
          <w:sz w:val="24"/>
          <w:szCs w:val="24"/>
          <w:lang w:val="sr-Cyrl-CS"/>
        </w:rPr>
        <w:t xml:space="preserve"> </w:t>
      </w:r>
      <w:r w:rsidRPr="00A31C1B">
        <w:rPr>
          <w:sz w:val="24"/>
          <w:szCs w:val="24"/>
          <w:lang w:val="sr-Cyrl-CS"/>
        </w:rPr>
        <w:t xml:space="preserve">млађих </w:t>
      </w:r>
      <w:r w:rsidRPr="00A31C1B">
        <w:rPr>
          <w:sz w:val="24"/>
          <w:szCs w:val="24"/>
          <w:lang w:val="sl-SI"/>
        </w:rPr>
        <w:t>старосни</w:t>
      </w:r>
      <w:r w:rsidRPr="00A31C1B">
        <w:rPr>
          <w:sz w:val="24"/>
          <w:szCs w:val="24"/>
          <w:lang w:val="sr-Cyrl-CS"/>
        </w:rPr>
        <w:t>х</w:t>
      </w:r>
      <w:r w:rsidRPr="00A31C1B">
        <w:rPr>
          <w:sz w:val="24"/>
          <w:szCs w:val="24"/>
          <w:lang w:val="sl-SI"/>
        </w:rPr>
        <w:t xml:space="preserve"> категорија</w:t>
      </w:r>
      <w:r w:rsidR="00A66F47" w:rsidRPr="00A31C1B">
        <w:rPr>
          <w:sz w:val="24"/>
          <w:szCs w:val="24"/>
          <w:lang w:val="sl-SI"/>
        </w:rPr>
        <w:t xml:space="preserve"> </w:t>
      </w:r>
      <w:r w:rsidR="00B40D88" w:rsidRPr="00A31C1B">
        <w:rPr>
          <w:sz w:val="24"/>
          <w:szCs w:val="24"/>
          <w:lang w:val="sr-Cyrl-RS"/>
        </w:rPr>
        <w:t>.</w:t>
      </w:r>
      <w:r w:rsidR="00A66F47" w:rsidRPr="00A31C1B">
        <w:rPr>
          <w:sz w:val="24"/>
          <w:szCs w:val="24"/>
          <w:lang w:val="sl-SI"/>
        </w:rPr>
        <w:t>Добна структура код</w:t>
      </w:r>
      <w:r w:rsidR="00A66F47" w:rsidRPr="00A31C1B">
        <w:rPr>
          <w:sz w:val="24"/>
          <w:szCs w:val="24"/>
          <w:lang w:val="ru-RU"/>
        </w:rPr>
        <w:t xml:space="preserve"> </w:t>
      </w:r>
      <w:r w:rsidR="00A66F47" w:rsidRPr="00A31C1B">
        <w:rPr>
          <w:sz w:val="24"/>
          <w:szCs w:val="24"/>
          <w:lang w:val="sl-SI"/>
        </w:rPr>
        <w:t>вештачки подигнутих састојина</w:t>
      </w:r>
      <w:r w:rsidR="00A66F47" w:rsidRPr="00A31C1B">
        <w:rPr>
          <w:sz w:val="24"/>
          <w:szCs w:val="24"/>
          <w:lang w:val="ru-RU"/>
        </w:rPr>
        <w:t xml:space="preserve"> указује на то да има мањка у прва два добна разреда</w:t>
      </w:r>
      <w:r w:rsidR="00A66F47" w:rsidRPr="00A31C1B">
        <w:rPr>
          <w:sz w:val="24"/>
          <w:szCs w:val="24"/>
          <w:lang w:val="sr-Cyrl-CS"/>
        </w:rPr>
        <w:t xml:space="preserve">, а да су најзаступљеније средњодобне </w:t>
      </w:r>
      <w:r w:rsidR="00A66F47" w:rsidRPr="00A31C1B">
        <w:rPr>
          <w:sz w:val="24"/>
          <w:szCs w:val="24"/>
          <w:lang w:val="sl-SI"/>
        </w:rPr>
        <w:t>старосн</w:t>
      </w:r>
      <w:r w:rsidR="00A66F47" w:rsidRPr="00A31C1B">
        <w:rPr>
          <w:sz w:val="24"/>
          <w:szCs w:val="24"/>
          <w:lang w:val="sr-Cyrl-CS"/>
        </w:rPr>
        <w:t>е</w:t>
      </w:r>
      <w:r w:rsidR="00A66F47" w:rsidRPr="00A31C1B">
        <w:rPr>
          <w:sz w:val="24"/>
          <w:szCs w:val="24"/>
          <w:lang w:val="sl-SI"/>
        </w:rPr>
        <w:t xml:space="preserve"> категориј</w:t>
      </w:r>
      <w:r w:rsidR="00A66F47" w:rsidRPr="00A31C1B">
        <w:rPr>
          <w:sz w:val="24"/>
          <w:szCs w:val="24"/>
          <w:lang w:val="sr-Cyrl-CS"/>
        </w:rPr>
        <w:t>е.</w:t>
      </w:r>
    </w:p>
    <w:p w14:paraId="6BDD2FEB" w14:textId="77777777" w:rsidR="003F248D" w:rsidRPr="00415AC2" w:rsidRDefault="003F248D" w:rsidP="003F248D">
      <w:pPr>
        <w:spacing w:after="60"/>
        <w:ind w:firstLine="720"/>
        <w:jc w:val="both"/>
        <w:rPr>
          <w:sz w:val="24"/>
          <w:szCs w:val="24"/>
          <w:lang w:val="sl-SI"/>
        </w:rPr>
      </w:pPr>
      <w:r w:rsidRPr="00415AC2">
        <w:rPr>
          <w:sz w:val="24"/>
          <w:szCs w:val="24"/>
          <w:lang w:val="sl-SI"/>
        </w:rPr>
        <w:t xml:space="preserve">Укупна површина вештачки подигнитих састојина износи </w:t>
      </w:r>
      <w:r>
        <w:rPr>
          <w:sz w:val="24"/>
          <w:szCs w:val="24"/>
          <w:lang w:val="sr-Latn-RS"/>
        </w:rPr>
        <w:t>620,52</w:t>
      </w:r>
      <w:r w:rsidRPr="00415AC2">
        <w:rPr>
          <w:sz w:val="24"/>
          <w:szCs w:val="24"/>
          <w:lang w:val="sl-SI"/>
        </w:rPr>
        <w:t xml:space="preserve"> ха, што чини </w:t>
      </w:r>
      <w:r>
        <w:rPr>
          <w:sz w:val="24"/>
          <w:szCs w:val="24"/>
          <w:lang w:val="sr-Latn-RS"/>
        </w:rPr>
        <w:t>18,17</w:t>
      </w:r>
      <w:r w:rsidRPr="00EC4F12">
        <w:rPr>
          <w:sz w:val="24"/>
          <w:szCs w:val="24"/>
          <w:lang w:val="sl-SI"/>
        </w:rPr>
        <w:t>%</w:t>
      </w:r>
      <w:r w:rsidRPr="00415AC2">
        <w:rPr>
          <w:sz w:val="24"/>
          <w:szCs w:val="24"/>
          <w:lang w:val="sl-SI"/>
        </w:rPr>
        <w:t xml:space="preserve"> обрасле површине газдинске јединице. Од тога </w:t>
      </w:r>
      <w:r>
        <w:rPr>
          <w:sz w:val="24"/>
          <w:szCs w:val="24"/>
          <w:lang w:val="sr-Latn-RS"/>
        </w:rPr>
        <w:t>28,09</w:t>
      </w:r>
      <w:r w:rsidRPr="00415AC2">
        <w:rPr>
          <w:sz w:val="24"/>
          <w:szCs w:val="24"/>
          <w:lang w:val="sl-SI"/>
        </w:rPr>
        <w:t xml:space="preserve"> ха су састојине старости до 20 год. (шумске културе), које чине састојине испод таксационе границе.</w:t>
      </w:r>
    </w:p>
    <w:p w14:paraId="239F7764" w14:textId="77777777" w:rsidR="00122174" w:rsidRPr="00415AC2" w:rsidRDefault="00122174" w:rsidP="00122174">
      <w:pPr>
        <w:spacing w:after="60"/>
        <w:ind w:firstLine="720"/>
        <w:jc w:val="both"/>
        <w:rPr>
          <w:sz w:val="24"/>
          <w:szCs w:val="24"/>
          <w:lang w:val="sl-SI"/>
        </w:rPr>
      </w:pPr>
      <w:r w:rsidRPr="00415AC2">
        <w:rPr>
          <w:sz w:val="24"/>
          <w:szCs w:val="24"/>
          <w:lang w:val="sl-SI"/>
        </w:rPr>
        <w:t xml:space="preserve">Састојина преко 20 год. старости (шума) има </w:t>
      </w:r>
      <w:r>
        <w:rPr>
          <w:sz w:val="24"/>
          <w:szCs w:val="24"/>
          <w:lang w:val="sr-Latn-RS"/>
        </w:rPr>
        <w:t xml:space="preserve">592,43 </w:t>
      </w:r>
      <w:r w:rsidRPr="00415AC2">
        <w:rPr>
          <w:sz w:val="24"/>
          <w:szCs w:val="24"/>
          <w:lang w:val="sl-SI"/>
        </w:rPr>
        <w:t xml:space="preserve">ха са просечном запремином од </w:t>
      </w:r>
      <w:r>
        <w:rPr>
          <w:sz w:val="24"/>
          <w:szCs w:val="24"/>
          <w:lang w:val="sr-Cyrl-RS"/>
        </w:rPr>
        <w:t>90,30</w:t>
      </w:r>
      <w:r>
        <w:rPr>
          <w:sz w:val="24"/>
          <w:szCs w:val="24"/>
          <w:lang w:val="sr-Latn-RS"/>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и текућим запреминским прирастом од </w:t>
      </w:r>
      <w:r>
        <w:rPr>
          <w:sz w:val="24"/>
          <w:szCs w:val="24"/>
          <w:lang w:val="sr-Latn-RS"/>
        </w:rPr>
        <w:t>4,</w:t>
      </w:r>
      <w:r>
        <w:rPr>
          <w:sz w:val="24"/>
          <w:szCs w:val="24"/>
          <w:lang w:val="sr-Cyrl-RS"/>
        </w:rPr>
        <w:t>1</w:t>
      </w:r>
      <w:r w:rsidRPr="00EF4EE5">
        <w:rPr>
          <w:sz w:val="24"/>
          <w:szCs w:val="24"/>
          <w:lang w:val="ru-RU"/>
        </w:rPr>
        <w:t xml:space="preserve"> </w:t>
      </w:r>
      <w:r w:rsidRPr="00415AC2">
        <w:rPr>
          <w:sz w:val="24"/>
          <w:szCs w:val="24"/>
          <w:lang w:val="sl-SI"/>
        </w:rPr>
        <w:t>м</w:t>
      </w:r>
      <w:r w:rsidRPr="00142EA6">
        <w:rPr>
          <w:sz w:val="24"/>
          <w:szCs w:val="24"/>
          <w:vertAlign w:val="superscript"/>
          <w:lang w:val="sl-SI"/>
        </w:rPr>
        <w:t>3</w:t>
      </w:r>
      <w:r w:rsidRPr="00415AC2">
        <w:rPr>
          <w:sz w:val="24"/>
          <w:szCs w:val="24"/>
          <w:lang w:val="sl-SI"/>
        </w:rPr>
        <w:t xml:space="preserve">/ха, док је проценат запреминског прираста </w:t>
      </w:r>
      <w:r>
        <w:rPr>
          <w:sz w:val="24"/>
          <w:szCs w:val="24"/>
          <w:lang w:val="sr-Cyrl-RS"/>
        </w:rPr>
        <w:t>4,6</w:t>
      </w:r>
      <w:r w:rsidRPr="00415AC2">
        <w:rPr>
          <w:sz w:val="24"/>
          <w:szCs w:val="24"/>
          <w:lang w:val="sl-SI"/>
        </w:rPr>
        <w:t>%.</w:t>
      </w:r>
    </w:p>
    <w:p w14:paraId="527F2F8B" w14:textId="60714B5F" w:rsidR="00D5478D" w:rsidRPr="00EF4EE5" w:rsidRDefault="00D5478D" w:rsidP="00D5478D">
      <w:pPr>
        <w:tabs>
          <w:tab w:val="left" w:pos="4606"/>
        </w:tabs>
        <w:spacing w:after="60"/>
        <w:ind w:firstLine="720"/>
        <w:jc w:val="both"/>
        <w:rPr>
          <w:sz w:val="24"/>
          <w:szCs w:val="24"/>
          <w:lang w:val="ru-RU"/>
        </w:rPr>
      </w:pPr>
      <w:r w:rsidRPr="00415AC2">
        <w:rPr>
          <w:sz w:val="24"/>
          <w:szCs w:val="24"/>
          <w:lang w:val="sl-SI"/>
        </w:rPr>
        <w:t xml:space="preserve">Вештачки подигнуте састојине у газдинској јединици </w:t>
      </w:r>
      <w:r>
        <w:rPr>
          <w:sz w:val="24"/>
          <w:szCs w:val="24"/>
          <w:lang w:val="sl-SI"/>
        </w:rPr>
        <w:t>‘‘</w:t>
      </w:r>
      <w:r w:rsidR="00122174">
        <w:rPr>
          <w:sz w:val="24"/>
          <w:szCs w:val="24"/>
          <w:lang w:val="ru-RU"/>
        </w:rPr>
        <w:t>Троглав-Дубочица</w:t>
      </w:r>
      <w:r w:rsidRPr="00415AC2">
        <w:rPr>
          <w:sz w:val="24"/>
          <w:szCs w:val="24"/>
          <w:lang w:val="sl-SI"/>
        </w:rPr>
        <w:t>’’, углавном су доброг здравственог стања, добре виталности и уз правилну негу у наредном периоду  потребно их је превести у одрасле квалитетне састојине високе економске вредности</w:t>
      </w:r>
      <w:r w:rsidRPr="00EF4EE5">
        <w:rPr>
          <w:sz w:val="24"/>
          <w:szCs w:val="24"/>
          <w:lang w:val="ru-RU"/>
        </w:rPr>
        <w:t>.</w:t>
      </w:r>
    </w:p>
    <w:p w14:paraId="1CDEE307" w14:textId="32B163DE" w:rsidR="000A54B7" w:rsidRDefault="00B33783" w:rsidP="00295801">
      <w:pPr>
        <w:spacing w:after="60"/>
        <w:rPr>
          <w:sz w:val="24"/>
          <w:szCs w:val="24"/>
          <w:lang w:val="sl-SI"/>
        </w:rPr>
      </w:pPr>
      <w:r w:rsidRPr="00EF4EE5">
        <w:rPr>
          <w:color w:val="323E4F" w:themeColor="text2" w:themeShade="BF"/>
          <w:sz w:val="24"/>
          <w:szCs w:val="24"/>
          <w:lang w:val="ru-RU"/>
        </w:rPr>
        <w:tab/>
      </w:r>
      <w:r w:rsidR="000A54B7" w:rsidRPr="00E3596E">
        <w:rPr>
          <w:sz w:val="24"/>
          <w:szCs w:val="24"/>
          <w:lang w:val="sl-SI"/>
        </w:rPr>
        <w:t>Према исказу површина стање необраслих површина је следеће:</w:t>
      </w:r>
    </w:p>
    <w:p w14:paraId="5A50FFE8" w14:textId="77777777" w:rsidR="00122174" w:rsidRDefault="00122174" w:rsidP="00295801">
      <w:pPr>
        <w:spacing w:after="60"/>
        <w:rPr>
          <w:sz w:val="24"/>
          <w:szCs w:val="24"/>
          <w:lang w:val="sl-SI"/>
        </w:rPr>
      </w:pPr>
    </w:p>
    <w:tbl>
      <w:tblPr>
        <w:tblW w:w="5791" w:type="dxa"/>
        <w:jc w:val="center"/>
        <w:tblLayout w:type="fixed"/>
        <w:tblLook w:val="0000" w:firstRow="0" w:lastRow="0" w:firstColumn="0" w:lastColumn="0" w:noHBand="0" w:noVBand="0"/>
      </w:tblPr>
      <w:tblGrid>
        <w:gridCol w:w="3301"/>
        <w:gridCol w:w="2490"/>
      </w:tblGrid>
      <w:tr w:rsidR="00122174" w:rsidRPr="00BA695C" w14:paraId="2A73AC9A" w14:textId="77777777" w:rsidTr="003954F0">
        <w:trPr>
          <w:trHeight w:val="1048"/>
          <w:jc w:val="center"/>
        </w:trPr>
        <w:tc>
          <w:tcPr>
            <w:tcW w:w="3301" w:type="dxa"/>
          </w:tcPr>
          <w:p w14:paraId="53F2ECAC" w14:textId="77777777" w:rsidR="00122174" w:rsidRPr="00BA695C" w:rsidRDefault="00122174" w:rsidP="003954F0">
            <w:pPr>
              <w:rPr>
                <w:sz w:val="24"/>
                <w:szCs w:val="24"/>
                <w:lang w:val="sl-SI"/>
              </w:rPr>
            </w:pPr>
            <w:r w:rsidRPr="00BA695C">
              <w:rPr>
                <w:sz w:val="24"/>
                <w:szCs w:val="24"/>
                <w:lang w:val="sl-SI"/>
              </w:rPr>
              <w:t>Шумско земљиште</w:t>
            </w:r>
          </w:p>
          <w:p w14:paraId="296E61CB" w14:textId="77777777" w:rsidR="00122174" w:rsidRPr="00BA695C" w:rsidRDefault="00122174" w:rsidP="003954F0">
            <w:pPr>
              <w:rPr>
                <w:sz w:val="24"/>
                <w:szCs w:val="24"/>
                <w:lang w:val="sl-SI"/>
              </w:rPr>
            </w:pPr>
            <w:r w:rsidRPr="00BA695C">
              <w:rPr>
                <w:sz w:val="24"/>
                <w:szCs w:val="24"/>
                <w:lang w:val="sl-SI"/>
              </w:rPr>
              <w:t>Неплодно земљиште</w:t>
            </w:r>
          </w:p>
          <w:p w14:paraId="0AAA8463" w14:textId="77777777" w:rsidR="00122174" w:rsidRPr="00EF4EE5" w:rsidRDefault="00122174" w:rsidP="003954F0">
            <w:pPr>
              <w:rPr>
                <w:sz w:val="24"/>
                <w:szCs w:val="24"/>
                <w:lang w:val="ru-RU"/>
              </w:rPr>
            </w:pPr>
            <w:r w:rsidRPr="00BA695C">
              <w:rPr>
                <w:sz w:val="24"/>
                <w:szCs w:val="24"/>
                <w:lang w:val="sl-SI"/>
              </w:rPr>
              <w:t>Земљиште за оста</w:t>
            </w:r>
            <w:r w:rsidRPr="00EF4EE5">
              <w:rPr>
                <w:sz w:val="24"/>
                <w:szCs w:val="24"/>
                <w:lang w:val="ru-RU"/>
              </w:rPr>
              <w:t xml:space="preserve">ле </w:t>
            </w:r>
            <w:r w:rsidRPr="00BA695C">
              <w:rPr>
                <w:sz w:val="24"/>
                <w:szCs w:val="24"/>
                <w:lang w:val="sl-SI"/>
              </w:rPr>
              <w:t>сврхе</w:t>
            </w:r>
          </w:p>
          <w:p w14:paraId="4AA5830F" w14:textId="77777777" w:rsidR="00122174" w:rsidRPr="00BA695C" w:rsidRDefault="00122174" w:rsidP="003954F0">
            <w:pPr>
              <w:rPr>
                <w:sz w:val="24"/>
                <w:szCs w:val="24"/>
                <w:lang w:val="sl-SI"/>
              </w:rPr>
            </w:pPr>
            <w:r w:rsidRPr="00BA695C">
              <w:rPr>
                <w:b/>
                <w:sz w:val="24"/>
                <w:szCs w:val="24"/>
                <w:lang w:val="sl-SI"/>
              </w:rPr>
              <w:t>Укупно ГЈ:</w:t>
            </w:r>
          </w:p>
        </w:tc>
        <w:tc>
          <w:tcPr>
            <w:tcW w:w="2490" w:type="dxa"/>
          </w:tcPr>
          <w:p w14:paraId="4AA1C006" w14:textId="77777777" w:rsidR="00122174" w:rsidRPr="00BA695C" w:rsidRDefault="00122174" w:rsidP="003954F0">
            <w:pPr>
              <w:jc w:val="right"/>
              <w:rPr>
                <w:sz w:val="24"/>
                <w:szCs w:val="24"/>
                <w:lang w:val="sl-SI"/>
              </w:rPr>
            </w:pPr>
            <w:r>
              <w:rPr>
                <w:sz w:val="24"/>
                <w:szCs w:val="24"/>
                <w:lang w:val="sr-Cyrl-CS"/>
              </w:rPr>
              <w:t>45,94</w:t>
            </w:r>
            <w:r w:rsidRPr="00BA695C">
              <w:rPr>
                <w:sz w:val="24"/>
                <w:szCs w:val="24"/>
                <w:lang w:val="sl-SI"/>
              </w:rPr>
              <w:t xml:space="preserve"> ха</w:t>
            </w:r>
          </w:p>
          <w:p w14:paraId="3A507D66" w14:textId="77777777" w:rsidR="00122174" w:rsidRPr="00BA695C" w:rsidRDefault="00122174" w:rsidP="003954F0">
            <w:pPr>
              <w:jc w:val="right"/>
              <w:rPr>
                <w:sz w:val="24"/>
                <w:szCs w:val="24"/>
                <w:lang w:val="sl-SI"/>
              </w:rPr>
            </w:pPr>
            <w:r>
              <w:rPr>
                <w:sz w:val="24"/>
                <w:szCs w:val="24"/>
                <w:lang w:val="sr-Cyrl-CS"/>
              </w:rPr>
              <w:t>413,24</w:t>
            </w:r>
            <w:r w:rsidRPr="00BA695C">
              <w:rPr>
                <w:sz w:val="24"/>
                <w:szCs w:val="24"/>
                <w:lang w:val="sl-SI"/>
              </w:rPr>
              <w:t xml:space="preserve"> ха </w:t>
            </w:r>
          </w:p>
          <w:p w14:paraId="3CE77604" w14:textId="77777777" w:rsidR="00122174" w:rsidRPr="00BA695C" w:rsidRDefault="00122174" w:rsidP="003954F0">
            <w:pPr>
              <w:jc w:val="right"/>
              <w:rPr>
                <w:sz w:val="24"/>
                <w:szCs w:val="24"/>
              </w:rPr>
            </w:pPr>
            <w:r>
              <w:rPr>
                <w:sz w:val="24"/>
                <w:szCs w:val="24"/>
                <w:lang w:val="sr-Cyrl-RS"/>
              </w:rPr>
              <w:t>94,98</w:t>
            </w:r>
            <w:r w:rsidRPr="00BA695C">
              <w:rPr>
                <w:sz w:val="24"/>
                <w:szCs w:val="24"/>
                <w:lang w:val="sl-SI"/>
              </w:rPr>
              <w:t xml:space="preserve"> ха</w:t>
            </w:r>
          </w:p>
          <w:p w14:paraId="16A747A1" w14:textId="77777777" w:rsidR="00122174" w:rsidRPr="00BA695C" w:rsidRDefault="00122174" w:rsidP="003954F0">
            <w:pPr>
              <w:jc w:val="right"/>
              <w:rPr>
                <w:sz w:val="24"/>
                <w:szCs w:val="24"/>
                <w:lang w:val="sl-SI"/>
              </w:rPr>
            </w:pPr>
            <w:r>
              <w:rPr>
                <w:b/>
                <w:sz w:val="24"/>
                <w:szCs w:val="24"/>
                <w:lang w:val="sr-Cyrl-RS"/>
              </w:rPr>
              <w:t>554,16</w:t>
            </w:r>
            <w:r>
              <w:rPr>
                <w:b/>
                <w:sz w:val="24"/>
                <w:szCs w:val="24"/>
              </w:rPr>
              <w:t xml:space="preserve"> </w:t>
            </w:r>
            <w:r w:rsidRPr="00BA695C">
              <w:rPr>
                <w:b/>
                <w:sz w:val="24"/>
                <w:szCs w:val="24"/>
                <w:lang w:val="sl-SI"/>
              </w:rPr>
              <w:t>ха</w:t>
            </w:r>
          </w:p>
        </w:tc>
      </w:tr>
    </w:tbl>
    <w:p w14:paraId="765F8A26" w14:textId="77777777" w:rsidR="004728F2" w:rsidRPr="00E3596E" w:rsidRDefault="004728F2" w:rsidP="00295801">
      <w:pPr>
        <w:spacing w:after="60"/>
        <w:rPr>
          <w:sz w:val="24"/>
          <w:szCs w:val="24"/>
          <w:lang w:val="sr-Cyrl-CS"/>
        </w:rPr>
      </w:pPr>
    </w:p>
    <w:p w14:paraId="4A43CA7E" w14:textId="5EAF4203" w:rsidR="00E3596E" w:rsidRPr="00272EC9" w:rsidRDefault="00CA1E9A" w:rsidP="00FA1B6A">
      <w:pPr>
        <w:spacing w:after="60"/>
        <w:jc w:val="both"/>
        <w:rPr>
          <w:sz w:val="24"/>
          <w:szCs w:val="24"/>
          <w:lang w:val="sr-Latn-CS"/>
        </w:rPr>
      </w:pPr>
      <w:r w:rsidRPr="00EF4EE5">
        <w:rPr>
          <w:color w:val="323E4F" w:themeColor="text2" w:themeShade="BF"/>
          <w:sz w:val="24"/>
          <w:szCs w:val="24"/>
          <w:lang w:val="ru-RU"/>
        </w:rPr>
        <w:tab/>
      </w:r>
      <w:r w:rsidR="006F523B" w:rsidRPr="00710937">
        <w:rPr>
          <w:sz w:val="24"/>
          <w:szCs w:val="24"/>
          <w:lang w:val="sr-Latn-CS"/>
        </w:rPr>
        <w:t>Највећи део укупне површине газдинске јединице</w:t>
      </w:r>
      <w:r w:rsidR="006F523B">
        <w:rPr>
          <w:sz w:val="24"/>
          <w:szCs w:val="24"/>
          <w:lang w:val="sr-Cyrl-RS"/>
        </w:rPr>
        <w:t xml:space="preserve"> </w:t>
      </w:r>
      <w:r w:rsidR="006F523B">
        <w:rPr>
          <w:sz w:val="24"/>
          <w:szCs w:val="24"/>
          <w:lang w:val="sr-Latn-RS"/>
        </w:rPr>
        <w:t>41,1</w:t>
      </w:r>
      <w:r w:rsidR="006F523B" w:rsidRPr="00710937">
        <w:rPr>
          <w:sz w:val="24"/>
          <w:szCs w:val="24"/>
          <w:lang w:val="sr-Latn-CS"/>
        </w:rPr>
        <w:t xml:space="preserve">%, према степенима угрожености шума од пожара шума и шумског земљишта спада у </w:t>
      </w:r>
      <w:r w:rsidR="006F523B">
        <w:rPr>
          <w:sz w:val="24"/>
          <w:szCs w:val="24"/>
          <w:lang w:val="sr-Cyrl-CS"/>
        </w:rPr>
        <w:t>средње</w:t>
      </w:r>
      <w:r w:rsidR="006F523B" w:rsidRPr="00710937">
        <w:rPr>
          <w:sz w:val="24"/>
          <w:szCs w:val="24"/>
          <w:lang w:val="sr-Latn-CS"/>
        </w:rPr>
        <w:t xml:space="preserve"> угрожена подручја од пожара (</w:t>
      </w:r>
      <w:r w:rsidR="006F523B" w:rsidRPr="00FD2B89">
        <w:rPr>
          <w:b/>
          <w:i/>
          <w:sz w:val="24"/>
          <w:szCs w:val="24"/>
        </w:rPr>
        <w:t>V</w:t>
      </w:r>
      <w:r w:rsidR="006F523B" w:rsidRPr="00142EA6">
        <w:rPr>
          <w:i/>
          <w:sz w:val="24"/>
          <w:szCs w:val="24"/>
          <w:lang w:val="ru-RU"/>
        </w:rPr>
        <w:t xml:space="preserve"> </w:t>
      </w:r>
      <w:r w:rsidR="006F523B">
        <w:rPr>
          <w:sz w:val="24"/>
          <w:szCs w:val="24"/>
          <w:lang w:val="sr-Latn-CS"/>
        </w:rPr>
        <w:t>степен).</w:t>
      </w:r>
      <w:r w:rsidR="006F523B" w:rsidRPr="003071B1">
        <w:rPr>
          <w:sz w:val="24"/>
          <w:szCs w:val="24"/>
          <w:lang w:val="sr-Latn-CS"/>
        </w:rPr>
        <w:t xml:space="preserve"> </w:t>
      </w:r>
      <w:r w:rsidR="00272EC9">
        <w:rPr>
          <w:sz w:val="24"/>
          <w:szCs w:val="24"/>
          <w:lang w:val="sr-Cyrl-RS"/>
        </w:rPr>
        <w:t xml:space="preserve">Не траба испустити из вида да се </w:t>
      </w:r>
      <w:r w:rsidR="00272EC9">
        <w:rPr>
          <w:sz w:val="24"/>
          <w:szCs w:val="24"/>
          <w:lang w:val="sr-Latn-RS"/>
        </w:rPr>
        <w:t>17</w:t>
      </w:r>
      <w:r w:rsidR="00272EC9">
        <w:rPr>
          <w:sz w:val="24"/>
          <w:szCs w:val="24"/>
          <w:lang w:val="sr-Cyrl-RS"/>
        </w:rPr>
        <w:t>,</w:t>
      </w:r>
      <w:r w:rsidR="00272EC9">
        <w:rPr>
          <w:sz w:val="24"/>
          <w:szCs w:val="24"/>
          <w:lang w:val="sr-Latn-RS"/>
        </w:rPr>
        <w:t>8</w:t>
      </w:r>
      <w:r w:rsidR="00272EC9">
        <w:rPr>
          <w:sz w:val="24"/>
          <w:szCs w:val="24"/>
          <w:lang w:val="sr-Cyrl-RS"/>
        </w:rPr>
        <w:t>% налази у</w:t>
      </w:r>
      <w:r w:rsidR="00272EC9" w:rsidRPr="00BA5ED5">
        <w:rPr>
          <w:i/>
          <w:sz w:val="24"/>
          <w:szCs w:val="24"/>
        </w:rPr>
        <w:t xml:space="preserve"> </w:t>
      </w:r>
      <w:r w:rsidR="00272EC9" w:rsidRPr="00FD2B89">
        <w:rPr>
          <w:b/>
          <w:i/>
          <w:sz w:val="24"/>
          <w:szCs w:val="24"/>
        </w:rPr>
        <w:t>I</w:t>
      </w:r>
      <w:r w:rsidR="00272EC9" w:rsidRPr="00142EA6">
        <w:rPr>
          <w:i/>
          <w:sz w:val="24"/>
          <w:szCs w:val="24"/>
          <w:lang w:val="ru-RU"/>
        </w:rPr>
        <w:t xml:space="preserve"> </w:t>
      </w:r>
      <w:r w:rsidR="00272EC9">
        <w:rPr>
          <w:sz w:val="24"/>
          <w:szCs w:val="24"/>
          <w:lang w:val="sr-Latn-CS"/>
        </w:rPr>
        <w:t>степен</w:t>
      </w:r>
      <w:r w:rsidR="00272EC9">
        <w:rPr>
          <w:sz w:val="24"/>
          <w:szCs w:val="24"/>
          <w:lang w:val="sr-Cyrl-RS"/>
        </w:rPr>
        <w:t>у угрожености, што</w:t>
      </w:r>
      <w:r w:rsidR="00272EC9" w:rsidRPr="003071B1">
        <w:rPr>
          <w:sz w:val="24"/>
          <w:szCs w:val="24"/>
          <w:lang w:val="sr-Latn-CS"/>
        </w:rPr>
        <w:t xml:space="preserve"> нaмeћe пoтрeбу стaлнe буднoсти</w:t>
      </w:r>
      <w:r w:rsidR="0095143B" w:rsidRPr="00272EC9">
        <w:rPr>
          <w:sz w:val="24"/>
          <w:szCs w:val="24"/>
          <w:lang w:val="sr-Latn-CS"/>
        </w:rPr>
        <w:t xml:space="preserve">,oпрeзнoсти и oргaнизoвaнoсти чувaрскe службe у циљу прaћeњa и блaгoврeмeнoг рeaгoвaњa у случajу избиjaњa пoжaрa, тoкoм читaвe гoдинe, a нaрoчитo у критичнoм пeриoду. </w:t>
      </w:r>
    </w:p>
    <w:p w14:paraId="3C7CE796" w14:textId="77777777" w:rsidR="00417885" w:rsidRPr="008D3FDC" w:rsidRDefault="00417885" w:rsidP="00417885">
      <w:pPr>
        <w:spacing w:after="60"/>
        <w:ind w:firstLine="720"/>
        <w:jc w:val="both"/>
        <w:rPr>
          <w:sz w:val="24"/>
          <w:szCs w:val="24"/>
          <w:lang w:val="sr-Cyrl-CS"/>
        </w:rPr>
      </w:pPr>
      <w:r w:rsidRPr="008D3FDC">
        <w:rPr>
          <w:sz w:val="24"/>
          <w:szCs w:val="24"/>
          <w:lang w:val="sr-Cyrl-CS"/>
        </w:rPr>
        <w:t>У</w:t>
      </w:r>
      <w:r w:rsidRPr="008D3FDC">
        <w:rPr>
          <w:sz w:val="24"/>
          <w:szCs w:val="24"/>
          <w:lang w:val="sl-SI"/>
        </w:rPr>
        <w:t>купнa дужинa</w:t>
      </w:r>
      <w:r w:rsidRPr="00EF4EE5">
        <w:rPr>
          <w:sz w:val="24"/>
          <w:szCs w:val="24"/>
          <w:lang w:val="ru-RU"/>
        </w:rPr>
        <w:t xml:space="preserve"> путева, који чине отвореност у овој газдинској јединици износи </w:t>
      </w:r>
      <w:r>
        <w:rPr>
          <w:b/>
          <w:sz w:val="24"/>
          <w:szCs w:val="24"/>
          <w:lang w:val="sr-Latn-RS"/>
        </w:rPr>
        <w:t>50,73</w:t>
      </w:r>
      <w:r w:rsidRPr="008D3FDC">
        <w:rPr>
          <w:b/>
          <w:sz w:val="24"/>
          <w:szCs w:val="24"/>
          <w:lang w:val="sr-Cyrl-CS"/>
        </w:rPr>
        <w:t xml:space="preserve"> </w:t>
      </w:r>
      <w:r w:rsidRPr="00EF4EE5">
        <w:rPr>
          <w:b/>
          <w:sz w:val="24"/>
          <w:szCs w:val="24"/>
          <w:lang w:val="ru-RU"/>
        </w:rPr>
        <w:t>км</w:t>
      </w:r>
      <w:r w:rsidRPr="00EF4EE5">
        <w:rPr>
          <w:sz w:val="24"/>
          <w:szCs w:val="24"/>
          <w:lang w:val="ru-RU"/>
        </w:rPr>
        <w:t>.</w:t>
      </w:r>
      <w:r>
        <w:rPr>
          <w:sz w:val="24"/>
          <w:szCs w:val="24"/>
          <w:lang w:val="sr-Cyrl-RS"/>
        </w:rPr>
        <w:t xml:space="preserve"> </w:t>
      </w:r>
      <w:r w:rsidRPr="00EF4EE5">
        <w:rPr>
          <w:sz w:val="24"/>
          <w:szCs w:val="24"/>
          <w:lang w:val="ru-RU"/>
        </w:rPr>
        <w:t>Густина мреже шумских путева</w:t>
      </w:r>
      <w:r w:rsidRPr="008D3FDC">
        <w:rPr>
          <w:sz w:val="24"/>
          <w:szCs w:val="24"/>
          <w:lang w:val="sr-Cyrl-CS"/>
        </w:rPr>
        <w:t xml:space="preserve"> рачунајући укупну површуну газдинске јединице </w:t>
      </w:r>
      <w:r>
        <w:rPr>
          <w:sz w:val="24"/>
          <w:szCs w:val="24"/>
          <w:lang w:val="sr-Cyrl-CS"/>
        </w:rPr>
        <w:t>(3.966,17</w:t>
      </w:r>
      <w:r w:rsidRPr="008D3FDC">
        <w:rPr>
          <w:sz w:val="24"/>
          <w:szCs w:val="24"/>
          <w:lang w:val="sr-Cyrl-CS"/>
        </w:rPr>
        <w:t xml:space="preserve">ха) износи </w:t>
      </w:r>
      <w:r>
        <w:rPr>
          <w:b/>
          <w:sz w:val="24"/>
          <w:szCs w:val="24"/>
          <w:lang w:val="sr-Latn-RS"/>
        </w:rPr>
        <w:t>8,42</w:t>
      </w:r>
      <w:r w:rsidRPr="008D3FDC">
        <w:rPr>
          <w:b/>
          <w:sz w:val="24"/>
          <w:szCs w:val="24"/>
          <w:lang w:val="sr-Cyrl-CS"/>
        </w:rPr>
        <w:t xml:space="preserve"> км/1000 ха</w:t>
      </w:r>
      <w:r w:rsidRPr="008D3FDC">
        <w:rPr>
          <w:sz w:val="24"/>
          <w:szCs w:val="24"/>
          <w:lang w:val="sr-Cyrl-CS"/>
        </w:rPr>
        <w:t xml:space="preserve">. Укупна дужина путева са коловозном конструкцијом износи </w:t>
      </w:r>
      <w:r>
        <w:rPr>
          <w:b/>
          <w:sz w:val="24"/>
          <w:szCs w:val="24"/>
          <w:lang w:val="sr-Latn-RS"/>
        </w:rPr>
        <w:t>50,73</w:t>
      </w:r>
      <w:r w:rsidRPr="008D3FDC">
        <w:rPr>
          <w:b/>
          <w:sz w:val="24"/>
          <w:szCs w:val="24"/>
          <w:lang w:val="sr-Cyrl-CS"/>
        </w:rPr>
        <w:t xml:space="preserve"> км</w:t>
      </w:r>
      <w:r w:rsidRPr="008D3FDC">
        <w:rPr>
          <w:sz w:val="24"/>
          <w:szCs w:val="24"/>
          <w:lang w:val="sr-Cyrl-CS"/>
        </w:rPr>
        <w:t>, док путева без коловозне конструкције нема.</w:t>
      </w:r>
    </w:p>
    <w:p w14:paraId="367308E7" w14:textId="6580109A" w:rsidR="00F04A9B" w:rsidRDefault="0033513E" w:rsidP="00D135AD">
      <w:pPr>
        <w:ind w:firstLine="720"/>
        <w:jc w:val="both"/>
        <w:rPr>
          <w:sz w:val="24"/>
          <w:szCs w:val="24"/>
          <w:lang w:val="sr-Cyrl-RS"/>
        </w:rPr>
      </w:pPr>
      <w:r w:rsidRPr="001313F7">
        <w:rPr>
          <w:sz w:val="24"/>
          <w:szCs w:val="24"/>
          <w:lang w:val="sr-Cyrl-RS"/>
        </w:rPr>
        <w:t xml:space="preserve">Ову </w:t>
      </w:r>
      <w:r w:rsidRPr="00EF4EE5">
        <w:rPr>
          <w:sz w:val="24"/>
          <w:szCs w:val="24"/>
          <w:lang w:val="ru-RU"/>
        </w:rPr>
        <w:t>газдинск</w:t>
      </w:r>
      <w:r w:rsidRPr="001313F7">
        <w:rPr>
          <w:sz w:val="24"/>
          <w:szCs w:val="24"/>
          <w:lang w:val="sr-Cyrl-RS"/>
        </w:rPr>
        <w:t>у</w:t>
      </w:r>
      <w:r w:rsidRPr="00EF4EE5">
        <w:rPr>
          <w:sz w:val="24"/>
          <w:szCs w:val="24"/>
          <w:lang w:val="ru-RU"/>
        </w:rPr>
        <w:t xml:space="preserve"> јединиц</w:t>
      </w:r>
      <w:r w:rsidRPr="001313F7">
        <w:rPr>
          <w:sz w:val="24"/>
          <w:szCs w:val="24"/>
          <w:lang w:val="sr-Cyrl-RS"/>
        </w:rPr>
        <w:t>у</w:t>
      </w:r>
      <w:r w:rsidR="00454087" w:rsidRPr="00EF4EE5">
        <w:rPr>
          <w:sz w:val="24"/>
          <w:szCs w:val="24"/>
          <w:lang w:val="ru-RU"/>
        </w:rPr>
        <w:t xml:space="preserve"> са дубећом</w:t>
      </w:r>
      <w:r w:rsidR="00221745" w:rsidRPr="001313F7">
        <w:rPr>
          <w:sz w:val="24"/>
          <w:szCs w:val="24"/>
          <w:lang w:val="sl-SI"/>
        </w:rPr>
        <w:t xml:space="preserve"> зап</w:t>
      </w:r>
      <w:r w:rsidR="00454087" w:rsidRPr="001313F7">
        <w:rPr>
          <w:sz w:val="24"/>
          <w:szCs w:val="24"/>
          <w:lang w:val="sl-SI"/>
        </w:rPr>
        <w:t>ремин</w:t>
      </w:r>
      <w:r w:rsidR="00454087" w:rsidRPr="00EF4EE5">
        <w:rPr>
          <w:sz w:val="24"/>
          <w:szCs w:val="24"/>
          <w:lang w:val="ru-RU"/>
        </w:rPr>
        <w:t>ом од</w:t>
      </w:r>
      <w:r w:rsidR="00AB2711" w:rsidRPr="001313F7">
        <w:rPr>
          <w:sz w:val="24"/>
          <w:szCs w:val="24"/>
          <w:lang w:val="sr-Cyrl-RS"/>
        </w:rPr>
        <w:t xml:space="preserve"> </w:t>
      </w:r>
      <w:r w:rsidR="00272EC9">
        <w:rPr>
          <w:sz w:val="24"/>
          <w:szCs w:val="24"/>
          <w:lang w:val="sr-Latn-RS"/>
        </w:rPr>
        <w:t>330.771,4</w:t>
      </w:r>
      <w:r w:rsidR="00221745" w:rsidRPr="001313F7">
        <w:rPr>
          <w:sz w:val="24"/>
          <w:szCs w:val="24"/>
          <w:lang w:val="sl-SI"/>
        </w:rPr>
        <w:t>м</w:t>
      </w:r>
      <w:r w:rsidR="00221745" w:rsidRPr="003B1AF0">
        <w:rPr>
          <w:sz w:val="24"/>
          <w:szCs w:val="24"/>
          <w:vertAlign w:val="superscript"/>
          <w:lang w:val="sl-SI"/>
        </w:rPr>
        <w:t>3</w:t>
      </w:r>
      <w:r w:rsidR="00221745" w:rsidRPr="001313F7">
        <w:rPr>
          <w:sz w:val="24"/>
          <w:szCs w:val="24"/>
          <w:lang w:val="sl-SI"/>
        </w:rPr>
        <w:t>(</w:t>
      </w:r>
      <w:r w:rsidR="00105BE9">
        <w:rPr>
          <w:sz w:val="24"/>
          <w:szCs w:val="24"/>
          <w:lang w:val="sr-Latn-RS"/>
        </w:rPr>
        <w:t>96,94</w:t>
      </w:r>
      <w:r w:rsidR="00221745" w:rsidRPr="001313F7">
        <w:rPr>
          <w:sz w:val="24"/>
          <w:szCs w:val="24"/>
          <w:lang w:val="sl-SI"/>
        </w:rPr>
        <w:t>м</w:t>
      </w:r>
      <w:r w:rsidR="00221745" w:rsidRPr="00261282">
        <w:rPr>
          <w:sz w:val="24"/>
          <w:szCs w:val="24"/>
          <w:vertAlign w:val="superscript"/>
          <w:lang w:val="sl-SI"/>
        </w:rPr>
        <w:t>3</w:t>
      </w:r>
      <w:r w:rsidR="00221745" w:rsidRPr="001313F7">
        <w:rPr>
          <w:sz w:val="24"/>
          <w:szCs w:val="24"/>
          <w:lang w:val="sl-SI"/>
        </w:rPr>
        <w:t>/ха),текући</w:t>
      </w:r>
      <w:r w:rsidR="00454087" w:rsidRPr="00EF4EE5">
        <w:rPr>
          <w:sz w:val="24"/>
          <w:szCs w:val="24"/>
          <w:lang w:val="ru-RU"/>
        </w:rPr>
        <w:t>м</w:t>
      </w:r>
      <w:r w:rsidR="00221745" w:rsidRPr="001313F7">
        <w:rPr>
          <w:sz w:val="24"/>
          <w:szCs w:val="24"/>
          <w:lang w:val="sl-SI"/>
        </w:rPr>
        <w:t xml:space="preserve"> запремински</w:t>
      </w:r>
      <w:r w:rsidR="00454087" w:rsidRPr="00EF4EE5">
        <w:rPr>
          <w:sz w:val="24"/>
          <w:szCs w:val="24"/>
          <w:lang w:val="ru-RU"/>
        </w:rPr>
        <w:t>м</w:t>
      </w:r>
      <w:r w:rsidR="00221745" w:rsidRPr="001313F7">
        <w:rPr>
          <w:sz w:val="24"/>
          <w:szCs w:val="24"/>
          <w:lang w:val="sl-SI"/>
        </w:rPr>
        <w:t xml:space="preserve"> прираст</w:t>
      </w:r>
      <w:r w:rsidR="00454087" w:rsidRPr="00EF4EE5">
        <w:rPr>
          <w:sz w:val="24"/>
          <w:szCs w:val="24"/>
          <w:lang w:val="ru-RU"/>
        </w:rPr>
        <w:t>ом од</w:t>
      </w:r>
      <w:r w:rsidR="00767FCB" w:rsidRPr="001313F7">
        <w:rPr>
          <w:sz w:val="24"/>
          <w:szCs w:val="24"/>
          <w:lang w:val="sr-Cyrl-RS"/>
        </w:rPr>
        <w:t xml:space="preserve"> </w:t>
      </w:r>
      <w:r w:rsidR="00105BE9">
        <w:rPr>
          <w:sz w:val="24"/>
          <w:szCs w:val="24"/>
          <w:lang w:val="sr-Latn-RS"/>
        </w:rPr>
        <w:t>9.488,4</w:t>
      </w:r>
      <w:r w:rsidR="00221745" w:rsidRPr="001313F7">
        <w:rPr>
          <w:sz w:val="24"/>
          <w:szCs w:val="24"/>
          <w:lang w:val="sl-SI"/>
        </w:rPr>
        <w:t>(</w:t>
      </w:r>
      <w:r w:rsidR="00105BE9">
        <w:rPr>
          <w:sz w:val="24"/>
          <w:szCs w:val="24"/>
          <w:lang w:val="sr-Latn-RS"/>
        </w:rPr>
        <w:t>2,8</w:t>
      </w:r>
      <w:r w:rsidR="00454087" w:rsidRPr="001313F7">
        <w:rPr>
          <w:sz w:val="24"/>
          <w:szCs w:val="24"/>
          <w:lang w:val="sl-SI"/>
        </w:rPr>
        <w:t>м</w:t>
      </w:r>
      <w:r w:rsidR="00454087" w:rsidRPr="00261282">
        <w:rPr>
          <w:sz w:val="24"/>
          <w:szCs w:val="24"/>
          <w:vertAlign w:val="superscript"/>
          <w:lang w:val="sl-SI"/>
        </w:rPr>
        <w:t>3</w:t>
      </w:r>
      <w:r w:rsidR="00454087" w:rsidRPr="001313F7">
        <w:rPr>
          <w:sz w:val="24"/>
          <w:szCs w:val="24"/>
          <w:lang w:val="sl-SI"/>
        </w:rPr>
        <w:t>/ха)</w:t>
      </w:r>
      <w:r w:rsidR="00454087" w:rsidRPr="00EF4EE5">
        <w:rPr>
          <w:sz w:val="24"/>
          <w:szCs w:val="24"/>
          <w:lang w:val="ru-RU"/>
        </w:rPr>
        <w:t xml:space="preserve"> и </w:t>
      </w:r>
      <w:r w:rsidR="00221745" w:rsidRPr="001313F7">
        <w:rPr>
          <w:sz w:val="24"/>
          <w:szCs w:val="24"/>
          <w:lang w:val="sl-SI"/>
        </w:rPr>
        <w:t>проценат</w:t>
      </w:r>
      <w:r w:rsidR="00454087" w:rsidRPr="00EF4EE5">
        <w:rPr>
          <w:sz w:val="24"/>
          <w:szCs w:val="24"/>
          <w:lang w:val="ru-RU"/>
        </w:rPr>
        <w:t>ом</w:t>
      </w:r>
      <w:r w:rsidR="00221745" w:rsidRPr="001313F7">
        <w:rPr>
          <w:sz w:val="24"/>
          <w:szCs w:val="24"/>
          <w:lang w:val="sl-SI"/>
        </w:rPr>
        <w:t xml:space="preserve"> запреминског прираста </w:t>
      </w:r>
      <w:r w:rsidR="00454087" w:rsidRPr="00EF4EE5">
        <w:rPr>
          <w:sz w:val="24"/>
          <w:szCs w:val="24"/>
          <w:lang w:val="ru-RU"/>
        </w:rPr>
        <w:t xml:space="preserve">од </w:t>
      </w:r>
      <w:r w:rsidR="00105BE9">
        <w:rPr>
          <w:sz w:val="24"/>
          <w:szCs w:val="24"/>
          <w:lang w:val="sr-Latn-RS"/>
        </w:rPr>
        <w:t>2,9</w:t>
      </w:r>
      <w:r w:rsidR="00454087" w:rsidRPr="001313F7">
        <w:rPr>
          <w:sz w:val="24"/>
          <w:szCs w:val="24"/>
          <w:lang w:val="sl-SI"/>
        </w:rPr>
        <w:t>%</w:t>
      </w:r>
      <w:r w:rsidR="00454087" w:rsidRPr="00EF4EE5">
        <w:rPr>
          <w:sz w:val="24"/>
          <w:szCs w:val="24"/>
          <w:lang w:val="ru-RU"/>
        </w:rPr>
        <w:t>,</w:t>
      </w:r>
      <w:r w:rsidR="002A3549" w:rsidRPr="00EF4EE5">
        <w:rPr>
          <w:sz w:val="24"/>
          <w:szCs w:val="24"/>
          <w:lang w:val="ru-RU"/>
        </w:rPr>
        <w:t xml:space="preserve"> </w:t>
      </w:r>
      <w:r w:rsidRPr="00E211F1">
        <w:rPr>
          <w:sz w:val="24"/>
          <w:szCs w:val="24"/>
          <w:lang w:val="sr-Cyrl-RS"/>
        </w:rPr>
        <w:t>карактерише</w:t>
      </w:r>
      <w:r w:rsidR="002A3549" w:rsidRPr="00E211F1">
        <w:rPr>
          <w:sz w:val="24"/>
          <w:szCs w:val="24"/>
          <w:lang w:val="ru-RU"/>
        </w:rPr>
        <w:t xml:space="preserve"> процентуално </w:t>
      </w:r>
      <w:r w:rsidR="00393DBE" w:rsidRPr="00E211F1">
        <w:rPr>
          <w:sz w:val="24"/>
          <w:szCs w:val="24"/>
          <w:lang w:val="sr-Cyrl-RS"/>
        </w:rPr>
        <w:t>највећа</w:t>
      </w:r>
      <w:r w:rsidR="00767FCB" w:rsidRPr="00E211F1">
        <w:rPr>
          <w:sz w:val="24"/>
          <w:szCs w:val="24"/>
          <w:lang w:val="sr-Cyrl-RS"/>
        </w:rPr>
        <w:t xml:space="preserve"> </w:t>
      </w:r>
      <w:r w:rsidR="002A3549" w:rsidRPr="00E211F1">
        <w:rPr>
          <w:sz w:val="24"/>
          <w:szCs w:val="24"/>
          <w:lang w:val="ru-RU"/>
        </w:rPr>
        <w:t xml:space="preserve">заступљеност </w:t>
      </w:r>
      <w:r w:rsidR="00393DBE" w:rsidRPr="00E211F1">
        <w:rPr>
          <w:sz w:val="24"/>
          <w:szCs w:val="24"/>
          <w:lang w:val="sr-Cyrl-RS"/>
        </w:rPr>
        <w:t>високих састојина,</w:t>
      </w:r>
      <w:r w:rsidR="00B267E2" w:rsidRPr="00E211F1">
        <w:rPr>
          <w:sz w:val="24"/>
          <w:szCs w:val="24"/>
          <w:lang w:val="sr-Latn-RS"/>
        </w:rPr>
        <w:t xml:space="preserve"> </w:t>
      </w:r>
      <w:r w:rsidR="00393DBE" w:rsidRPr="00E211F1">
        <w:rPr>
          <w:sz w:val="24"/>
          <w:szCs w:val="24"/>
          <w:lang w:val="sr-Cyrl-RS"/>
        </w:rPr>
        <w:t xml:space="preserve">као и процентуално већа заступљеност </w:t>
      </w:r>
      <w:r w:rsidR="00105BE9">
        <w:rPr>
          <w:sz w:val="24"/>
          <w:szCs w:val="24"/>
          <w:lang w:val="sr-Cyrl-RS"/>
        </w:rPr>
        <w:t>изданачких састојина</w:t>
      </w:r>
      <w:r w:rsidR="004C7603" w:rsidRPr="00E211F1">
        <w:rPr>
          <w:sz w:val="24"/>
          <w:szCs w:val="24"/>
          <w:lang w:val="ru-RU"/>
        </w:rPr>
        <w:t>.</w:t>
      </w:r>
      <w:r w:rsidR="004D2460" w:rsidRPr="00E211F1">
        <w:rPr>
          <w:sz w:val="24"/>
          <w:szCs w:val="24"/>
          <w:lang w:val="sr-Cyrl-RS"/>
        </w:rPr>
        <w:t xml:space="preserve"> </w:t>
      </w:r>
    </w:p>
    <w:p w14:paraId="76294634" w14:textId="77777777" w:rsidR="000A54B7" w:rsidRPr="00EF4EE5" w:rsidRDefault="000A54B7" w:rsidP="003F5A74">
      <w:pPr>
        <w:pBdr>
          <w:top w:val="double" w:sz="4" w:space="1" w:color="auto"/>
          <w:left w:val="double" w:sz="4" w:space="4" w:color="auto"/>
          <w:bottom w:val="double" w:sz="4" w:space="1" w:color="auto"/>
          <w:right w:val="double" w:sz="4" w:space="4" w:color="auto"/>
        </w:pBdr>
        <w:shd w:val="clear" w:color="auto" w:fill="BFBFBF"/>
        <w:jc w:val="center"/>
        <w:rPr>
          <w:sz w:val="36"/>
          <w:szCs w:val="36"/>
          <w:lang w:val="ru-RU"/>
        </w:rPr>
      </w:pPr>
      <w:r w:rsidRPr="004B2071">
        <w:rPr>
          <w:b/>
          <w:sz w:val="36"/>
          <w:szCs w:val="36"/>
          <w:lang w:val="sr-Cyrl-CS"/>
        </w:rPr>
        <w:lastRenderedPageBreak/>
        <w:t>6</w:t>
      </w:r>
      <w:r w:rsidRPr="004B2071">
        <w:rPr>
          <w:b/>
          <w:sz w:val="36"/>
          <w:szCs w:val="36"/>
          <w:lang w:val="sl-SI"/>
        </w:rPr>
        <w:t xml:space="preserve">.0. </w:t>
      </w:r>
      <w:r w:rsidRPr="004B2071">
        <w:rPr>
          <w:b/>
          <w:sz w:val="36"/>
          <w:szCs w:val="36"/>
          <w:lang w:val="sr-Cyrl-CS"/>
        </w:rPr>
        <w:t>ДОСАДАШЊЕ ГАЗДОВАЊЕ</w:t>
      </w:r>
    </w:p>
    <w:p w14:paraId="28773340" w14:textId="77777777" w:rsidR="00B33783" w:rsidRPr="00D33B57" w:rsidRDefault="00B33783" w:rsidP="000A54B7">
      <w:pPr>
        <w:pStyle w:val="BodyText"/>
        <w:jc w:val="both"/>
        <w:rPr>
          <w:rFonts w:ascii="Times New Roman" w:hAnsi="Times New Roman"/>
          <w:color w:val="323E4F" w:themeColor="text2" w:themeShade="BF"/>
          <w:szCs w:val="24"/>
          <w:lang w:val="sr-Cyrl-CS"/>
        </w:rPr>
      </w:pPr>
    </w:p>
    <w:p w14:paraId="7FF5E98D" w14:textId="77777777" w:rsidR="000A54B7" w:rsidRPr="004B2071" w:rsidRDefault="000A54B7" w:rsidP="00FA1B6A">
      <w:pPr>
        <w:jc w:val="center"/>
        <w:rPr>
          <w:b/>
          <w:i/>
          <w:sz w:val="28"/>
          <w:szCs w:val="28"/>
          <w:lang w:val="sl-SI"/>
        </w:rPr>
      </w:pPr>
      <w:r w:rsidRPr="004B2071">
        <w:rPr>
          <w:b/>
          <w:i/>
          <w:sz w:val="28"/>
          <w:szCs w:val="28"/>
          <w:lang w:val="sl-SI"/>
        </w:rPr>
        <w:t>6.1. Промена шумског фонда</w:t>
      </w:r>
    </w:p>
    <w:p w14:paraId="180DB51F" w14:textId="77777777" w:rsidR="000A54B7" w:rsidRPr="004B2071" w:rsidRDefault="000A54B7" w:rsidP="000A54B7">
      <w:pPr>
        <w:rPr>
          <w:b/>
          <w:lang w:val="sl-SI"/>
        </w:rPr>
      </w:pPr>
    </w:p>
    <w:p w14:paraId="60EA1324" w14:textId="77777777" w:rsidR="000A54B7" w:rsidRPr="004B2071" w:rsidRDefault="000A54B7" w:rsidP="000A54B7">
      <w:pPr>
        <w:ind w:firstLine="720"/>
        <w:rPr>
          <w:sz w:val="24"/>
          <w:szCs w:val="24"/>
          <w:lang w:val="sl-SI"/>
        </w:rPr>
      </w:pPr>
      <w:r w:rsidRPr="004B2071">
        <w:rPr>
          <w:sz w:val="24"/>
          <w:szCs w:val="24"/>
          <w:lang w:val="sl-SI"/>
        </w:rPr>
        <w:t>Промена шумског фонда се региструје по:</w:t>
      </w:r>
    </w:p>
    <w:p w14:paraId="0EED44B7" w14:textId="77777777" w:rsidR="000A54B7" w:rsidRPr="004B2071" w:rsidRDefault="000A54B7" w:rsidP="000A54B7">
      <w:pPr>
        <w:ind w:left="2160" w:firstLine="720"/>
        <w:rPr>
          <w:sz w:val="24"/>
          <w:szCs w:val="24"/>
          <w:lang w:val="sl-SI"/>
        </w:rPr>
      </w:pPr>
      <w:r w:rsidRPr="004B2071">
        <w:rPr>
          <w:sz w:val="24"/>
          <w:szCs w:val="24"/>
          <w:lang w:val="sl-SI"/>
        </w:rPr>
        <w:t>- површини (ха)</w:t>
      </w:r>
    </w:p>
    <w:p w14:paraId="3F71E4E4" w14:textId="77777777" w:rsidR="000A54B7" w:rsidRPr="00EF4EE5" w:rsidRDefault="000A54B7" w:rsidP="000A54B7">
      <w:pPr>
        <w:ind w:left="2160" w:firstLine="720"/>
        <w:rPr>
          <w:sz w:val="24"/>
          <w:szCs w:val="24"/>
          <w:lang w:val="ru-RU"/>
        </w:rPr>
      </w:pPr>
      <w:r w:rsidRPr="004B2071">
        <w:rPr>
          <w:sz w:val="24"/>
          <w:szCs w:val="24"/>
          <w:lang w:val="sl-SI"/>
        </w:rPr>
        <w:t>- запремини и запреминском прирасту (м</w:t>
      </w:r>
      <w:r w:rsidRPr="004B2071">
        <w:rPr>
          <w:sz w:val="24"/>
          <w:szCs w:val="24"/>
          <w:vertAlign w:val="superscript"/>
          <w:lang w:val="sl-SI"/>
        </w:rPr>
        <w:t>3</w:t>
      </w:r>
      <w:r w:rsidRPr="004B2071">
        <w:rPr>
          <w:sz w:val="24"/>
          <w:szCs w:val="24"/>
          <w:lang w:val="sl-SI"/>
        </w:rPr>
        <w:t>)</w:t>
      </w:r>
    </w:p>
    <w:p w14:paraId="0F66D274" w14:textId="77777777" w:rsidR="008C0B42" w:rsidRPr="00EF4EE5" w:rsidRDefault="008C0B42" w:rsidP="000A54B7">
      <w:pPr>
        <w:ind w:left="2160" w:firstLine="720"/>
        <w:rPr>
          <w:sz w:val="24"/>
          <w:szCs w:val="24"/>
          <w:lang w:val="ru-RU"/>
        </w:rPr>
      </w:pPr>
    </w:p>
    <w:p w14:paraId="76A45486" w14:textId="77777777" w:rsidR="000A54B7" w:rsidRPr="004B2071" w:rsidRDefault="000A54B7" w:rsidP="000A54B7">
      <w:pPr>
        <w:pStyle w:val="BodyText"/>
        <w:jc w:val="center"/>
        <w:rPr>
          <w:rFonts w:ascii="Times New Roman" w:hAnsi="Times New Roman"/>
          <w:b/>
          <w:color w:val="auto"/>
          <w:szCs w:val="24"/>
          <w:lang w:val="sr-Cyrl-CS"/>
        </w:rPr>
      </w:pPr>
      <w:r w:rsidRPr="004B2071">
        <w:rPr>
          <w:rFonts w:ascii="Times New Roman" w:hAnsi="Times New Roman"/>
          <w:b/>
          <w:color w:val="auto"/>
          <w:szCs w:val="24"/>
          <w:lang w:val="sl-SI"/>
        </w:rPr>
        <w:t>6.1.1. Промена шумског фонда по површини</w:t>
      </w:r>
    </w:p>
    <w:tbl>
      <w:tblPr>
        <w:tblW w:w="0" w:type="auto"/>
        <w:tblInd w:w="113" w:type="dxa"/>
        <w:tblLook w:val="04A0" w:firstRow="1" w:lastRow="0" w:firstColumn="1" w:lastColumn="0" w:noHBand="0" w:noVBand="1"/>
      </w:tblPr>
      <w:tblGrid>
        <w:gridCol w:w="1438"/>
        <w:gridCol w:w="1522"/>
        <w:gridCol w:w="964"/>
        <w:gridCol w:w="1248"/>
        <w:gridCol w:w="1414"/>
        <w:gridCol w:w="1234"/>
        <w:gridCol w:w="1508"/>
        <w:gridCol w:w="1020"/>
        <w:gridCol w:w="222"/>
      </w:tblGrid>
      <w:tr w:rsidR="00285082" w:rsidRPr="00285082" w14:paraId="675DB87B" w14:textId="77777777" w:rsidTr="00285082">
        <w:trPr>
          <w:gridAfter w:val="1"/>
          <w:trHeight w:val="495"/>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1AE08CC" w14:textId="77777777" w:rsidR="00285082" w:rsidRPr="00285082" w:rsidRDefault="00285082" w:rsidP="00285082">
            <w:pPr>
              <w:jc w:val="center"/>
              <w:rPr>
                <w:b/>
                <w:bCs/>
              </w:rPr>
            </w:pPr>
            <w:r w:rsidRPr="00285082">
              <w:rPr>
                <w:b/>
                <w:bCs/>
              </w:rPr>
              <w:t>Година уређивања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C94379F" w14:textId="77777777" w:rsidR="00285082" w:rsidRPr="00285082" w:rsidRDefault="00285082" w:rsidP="00285082">
            <w:pPr>
              <w:jc w:val="center"/>
              <w:rPr>
                <w:b/>
                <w:bCs/>
              </w:rPr>
            </w:pPr>
            <w:r w:rsidRPr="00285082">
              <w:rPr>
                <w:b/>
                <w:bCs/>
              </w:rPr>
              <w:t>Укупна површина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D26D3D5" w14:textId="77777777" w:rsidR="00285082" w:rsidRPr="00285082" w:rsidRDefault="00285082" w:rsidP="00285082">
            <w:pPr>
              <w:jc w:val="center"/>
              <w:rPr>
                <w:b/>
                <w:bCs/>
              </w:rPr>
            </w:pPr>
            <w:r w:rsidRPr="00285082">
              <w:rPr>
                <w:b/>
                <w:bCs/>
              </w:rPr>
              <w:t>Шума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59982FF" w14:textId="77777777" w:rsidR="00285082" w:rsidRPr="00285082" w:rsidRDefault="00285082" w:rsidP="00285082">
            <w:pPr>
              <w:jc w:val="center"/>
              <w:rPr>
                <w:b/>
                <w:bCs/>
              </w:rPr>
            </w:pPr>
            <w:r w:rsidRPr="00285082">
              <w:rPr>
                <w:b/>
                <w:bCs/>
              </w:rPr>
              <w:t xml:space="preserve">Културе       </w:t>
            </w:r>
            <w:proofErr w:type="gramStart"/>
            <w:r w:rsidRPr="00285082">
              <w:rPr>
                <w:b/>
                <w:bCs/>
              </w:rPr>
              <w:t xml:space="preserve">   (</w:t>
            </w:r>
            <w:proofErr w:type="gramEnd"/>
            <w:r w:rsidRPr="00285082">
              <w:rPr>
                <w:b/>
                <w:bCs/>
              </w:rPr>
              <w:t>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D434AB3" w14:textId="77777777" w:rsidR="00285082" w:rsidRPr="00285082" w:rsidRDefault="00285082" w:rsidP="00285082">
            <w:pPr>
              <w:jc w:val="center"/>
              <w:rPr>
                <w:b/>
                <w:bCs/>
              </w:rPr>
            </w:pPr>
            <w:r w:rsidRPr="00285082">
              <w:rPr>
                <w:b/>
                <w:bCs/>
              </w:rPr>
              <w:t>Шумско земљиште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9959B9A" w14:textId="77777777" w:rsidR="00285082" w:rsidRPr="00285082" w:rsidRDefault="00285082" w:rsidP="00285082">
            <w:pPr>
              <w:jc w:val="center"/>
              <w:rPr>
                <w:b/>
                <w:bCs/>
              </w:rPr>
            </w:pPr>
            <w:r w:rsidRPr="00285082">
              <w:rPr>
                <w:b/>
                <w:bCs/>
              </w:rPr>
              <w:t>Неплодно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B7F5655" w14:textId="77777777" w:rsidR="00285082" w:rsidRPr="00285082" w:rsidRDefault="00285082" w:rsidP="00285082">
            <w:pPr>
              <w:jc w:val="center"/>
              <w:rPr>
                <w:b/>
                <w:bCs/>
              </w:rPr>
            </w:pPr>
            <w:r w:rsidRPr="00285082">
              <w:rPr>
                <w:b/>
                <w:bCs/>
              </w:rPr>
              <w:t>Остало земљиште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F1FF097" w14:textId="77777777" w:rsidR="00285082" w:rsidRPr="00285082" w:rsidRDefault="00285082" w:rsidP="00285082">
            <w:pPr>
              <w:jc w:val="center"/>
              <w:rPr>
                <w:b/>
                <w:bCs/>
              </w:rPr>
            </w:pPr>
            <w:r w:rsidRPr="00285082">
              <w:rPr>
                <w:b/>
                <w:bCs/>
              </w:rPr>
              <w:t>Заузеће (ha)</w:t>
            </w:r>
          </w:p>
        </w:tc>
      </w:tr>
      <w:tr w:rsidR="00285082" w:rsidRPr="00285082" w14:paraId="38137FE2" w14:textId="77777777" w:rsidTr="00285082">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B288B"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F1884"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C4662"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513EA"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CAA8"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04FEB"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6CFBF" w14:textId="77777777" w:rsidR="00285082" w:rsidRPr="00285082" w:rsidRDefault="00285082" w:rsidP="00285082">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CC95F" w14:textId="77777777" w:rsidR="00285082" w:rsidRPr="00285082" w:rsidRDefault="00285082" w:rsidP="00285082">
            <w:pPr>
              <w:rPr>
                <w:b/>
                <w:bCs/>
              </w:rPr>
            </w:pPr>
          </w:p>
        </w:tc>
        <w:tc>
          <w:tcPr>
            <w:tcW w:w="0" w:type="auto"/>
            <w:tcBorders>
              <w:top w:val="nil"/>
              <w:left w:val="nil"/>
              <w:bottom w:val="nil"/>
              <w:right w:val="nil"/>
            </w:tcBorders>
            <w:shd w:val="clear" w:color="auto" w:fill="auto"/>
            <w:noWrap/>
            <w:vAlign w:val="bottom"/>
            <w:hideMark/>
          </w:tcPr>
          <w:p w14:paraId="0DF62C70" w14:textId="77777777" w:rsidR="00285082" w:rsidRPr="00285082" w:rsidRDefault="00285082" w:rsidP="00285082">
            <w:pPr>
              <w:jc w:val="center"/>
              <w:rPr>
                <w:b/>
                <w:bCs/>
              </w:rPr>
            </w:pPr>
          </w:p>
        </w:tc>
      </w:tr>
      <w:tr w:rsidR="00285082" w:rsidRPr="00285082" w14:paraId="13B59EE1" w14:textId="77777777" w:rsidTr="0028508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F1DC79C" w14:textId="77777777" w:rsidR="00285082" w:rsidRPr="00285082" w:rsidRDefault="00285082" w:rsidP="00285082">
            <w:pPr>
              <w:jc w:val="center"/>
              <w:rPr>
                <w:b/>
                <w:bCs/>
              </w:rPr>
            </w:pPr>
            <w:r w:rsidRPr="00285082">
              <w:rPr>
                <w:b/>
                <w:bCs/>
              </w:rPr>
              <w:t>2012</w:t>
            </w:r>
          </w:p>
        </w:tc>
        <w:tc>
          <w:tcPr>
            <w:tcW w:w="0" w:type="auto"/>
            <w:tcBorders>
              <w:top w:val="nil"/>
              <w:left w:val="nil"/>
              <w:bottom w:val="single" w:sz="4" w:space="0" w:color="auto"/>
              <w:right w:val="single" w:sz="4" w:space="0" w:color="auto"/>
            </w:tcBorders>
            <w:shd w:val="clear" w:color="auto" w:fill="auto"/>
            <w:vAlign w:val="bottom"/>
            <w:hideMark/>
          </w:tcPr>
          <w:p w14:paraId="147F8297" w14:textId="77777777" w:rsidR="00285082" w:rsidRPr="00285082" w:rsidRDefault="00285082" w:rsidP="00285082">
            <w:pPr>
              <w:jc w:val="center"/>
            </w:pPr>
            <w:r w:rsidRPr="00285082">
              <w:t>4075.18</w:t>
            </w:r>
          </w:p>
        </w:tc>
        <w:tc>
          <w:tcPr>
            <w:tcW w:w="0" w:type="auto"/>
            <w:tcBorders>
              <w:top w:val="nil"/>
              <w:left w:val="nil"/>
              <w:bottom w:val="single" w:sz="4" w:space="0" w:color="auto"/>
              <w:right w:val="single" w:sz="4" w:space="0" w:color="auto"/>
            </w:tcBorders>
            <w:shd w:val="clear" w:color="auto" w:fill="auto"/>
            <w:noWrap/>
            <w:vAlign w:val="bottom"/>
            <w:hideMark/>
          </w:tcPr>
          <w:p w14:paraId="7AC1A94D" w14:textId="77777777" w:rsidR="00285082" w:rsidRPr="00285082" w:rsidRDefault="00285082" w:rsidP="00285082">
            <w:pPr>
              <w:jc w:val="center"/>
            </w:pPr>
            <w:r w:rsidRPr="00285082">
              <w:t>3442.85</w:t>
            </w:r>
          </w:p>
        </w:tc>
        <w:tc>
          <w:tcPr>
            <w:tcW w:w="0" w:type="auto"/>
            <w:tcBorders>
              <w:top w:val="nil"/>
              <w:left w:val="nil"/>
              <w:bottom w:val="single" w:sz="4" w:space="0" w:color="auto"/>
              <w:right w:val="single" w:sz="4" w:space="0" w:color="auto"/>
            </w:tcBorders>
            <w:shd w:val="clear" w:color="auto" w:fill="auto"/>
            <w:noWrap/>
            <w:vAlign w:val="bottom"/>
            <w:hideMark/>
          </w:tcPr>
          <w:p w14:paraId="7288F5FE" w14:textId="77777777" w:rsidR="00285082" w:rsidRPr="00285082" w:rsidRDefault="00285082" w:rsidP="00285082">
            <w:pPr>
              <w:jc w:val="center"/>
            </w:pPr>
            <w:r w:rsidRPr="00285082">
              <w:t>164.53</w:t>
            </w:r>
          </w:p>
        </w:tc>
        <w:tc>
          <w:tcPr>
            <w:tcW w:w="0" w:type="auto"/>
            <w:tcBorders>
              <w:top w:val="nil"/>
              <w:left w:val="nil"/>
              <w:bottom w:val="single" w:sz="4" w:space="0" w:color="auto"/>
              <w:right w:val="single" w:sz="4" w:space="0" w:color="auto"/>
            </w:tcBorders>
            <w:shd w:val="clear" w:color="auto" w:fill="auto"/>
            <w:noWrap/>
            <w:vAlign w:val="bottom"/>
            <w:hideMark/>
          </w:tcPr>
          <w:p w14:paraId="0B51F767" w14:textId="77777777" w:rsidR="00285082" w:rsidRPr="00285082" w:rsidRDefault="00285082" w:rsidP="00285082">
            <w:pPr>
              <w:jc w:val="center"/>
            </w:pPr>
            <w:r w:rsidRPr="00285082">
              <w:t>77.33</w:t>
            </w:r>
          </w:p>
        </w:tc>
        <w:tc>
          <w:tcPr>
            <w:tcW w:w="0" w:type="auto"/>
            <w:tcBorders>
              <w:top w:val="nil"/>
              <w:left w:val="nil"/>
              <w:bottom w:val="single" w:sz="4" w:space="0" w:color="auto"/>
              <w:right w:val="single" w:sz="4" w:space="0" w:color="auto"/>
            </w:tcBorders>
            <w:shd w:val="clear" w:color="auto" w:fill="auto"/>
            <w:noWrap/>
            <w:vAlign w:val="bottom"/>
            <w:hideMark/>
          </w:tcPr>
          <w:p w14:paraId="628CF412" w14:textId="77777777" w:rsidR="00285082" w:rsidRPr="00285082" w:rsidRDefault="00285082" w:rsidP="00285082">
            <w:pPr>
              <w:jc w:val="center"/>
            </w:pPr>
            <w:r w:rsidRPr="00285082">
              <w:t>314.52</w:t>
            </w:r>
          </w:p>
        </w:tc>
        <w:tc>
          <w:tcPr>
            <w:tcW w:w="0" w:type="auto"/>
            <w:tcBorders>
              <w:top w:val="nil"/>
              <w:left w:val="nil"/>
              <w:bottom w:val="single" w:sz="4" w:space="0" w:color="auto"/>
              <w:right w:val="single" w:sz="4" w:space="0" w:color="auto"/>
            </w:tcBorders>
            <w:shd w:val="clear" w:color="auto" w:fill="auto"/>
            <w:noWrap/>
            <w:vAlign w:val="bottom"/>
            <w:hideMark/>
          </w:tcPr>
          <w:p w14:paraId="547C4595" w14:textId="77777777" w:rsidR="00285082" w:rsidRPr="00285082" w:rsidRDefault="00285082" w:rsidP="00285082">
            <w:pPr>
              <w:jc w:val="center"/>
            </w:pPr>
            <w:r w:rsidRPr="00285082">
              <w:t>75.95</w:t>
            </w:r>
          </w:p>
        </w:tc>
        <w:tc>
          <w:tcPr>
            <w:tcW w:w="0" w:type="auto"/>
            <w:tcBorders>
              <w:top w:val="nil"/>
              <w:left w:val="nil"/>
              <w:bottom w:val="single" w:sz="4" w:space="0" w:color="auto"/>
              <w:right w:val="single" w:sz="4" w:space="0" w:color="auto"/>
            </w:tcBorders>
            <w:shd w:val="clear" w:color="auto" w:fill="auto"/>
            <w:vAlign w:val="bottom"/>
            <w:hideMark/>
          </w:tcPr>
          <w:p w14:paraId="3E864650" w14:textId="77777777" w:rsidR="00285082" w:rsidRPr="00285082" w:rsidRDefault="00285082" w:rsidP="00285082">
            <w:pPr>
              <w:jc w:val="center"/>
            </w:pPr>
            <w:r w:rsidRPr="00285082">
              <w:t>-</w:t>
            </w:r>
          </w:p>
        </w:tc>
        <w:tc>
          <w:tcPr>
            <w:tcW w:w="0" w:type="auto"/>
            <w:vAlign w:val="center"/>
            <w:hideMark/>
          </w:tcPr>
          <w:p w14:paraId="40443518" w14:textId="77777777" w:rsidR="00285082" w:rsidRPr="00285082" w:rsidRDefault="00285082" w:rsidP="00285082"/>
        </w:tc>
      </w:tr>
      <w:tr w:rsidR="00285082" w:rsidRPr="00285082" w14:paraId="7E26B7CA" w14:textId="77777777" w:rsidTr="00285082">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99CEA51" w14:textId="77777777" w:rsidR="00285082" w:rsidRPr="00285082" w:rsidRDefault="00285082" w:rsidP="00285082">
            <w:pPr>
              <w:jc w:val="center"/>
              <w:rPr>
                <w:b/>
                <w:bCs/>
              </w:rPr>
            </w:pPr>
            <w:r w:rsidRPr="00285082">
              <w:rPr>
                <w:b/>
                <w:bCs/>
              </w:rPr>
              <w:t>2021</w:t>
            </w:r>
          </w:p>
        </w:tc>
        <w:tc>
          <w:tcPr>
            <w:tcW w:w="0" w:type="auto"/>
            <w:tcBorders>
              <w:top w:val="nil"/>
              <w:left w:val="nil"/>
              <w:bottom w:val="single" w:sz="4" w:space="0" w:color="auto"/>
              <w:right w:val="single" w:sz="4" w:space="0" w:color="auto"/>
            </w:tcBorders>
            <w:shd w:val="clear" w:color="auto" w:fill="auto"/>
            <w:vAlign w:val="bottom"/>
            <w:hideMark/>
          </w:tcPr>
          <w:p w14:paraId="53D5F154" w14:textId="77777777" w:rsidR="00285082" w:rsidRPr="00285082" w:rsidRDefault="00285082" w:rsidP="00285082">
            <w:pPr>
              <w:jc w:val="center"/>
            </w:pPr>
            <w:r w:rsidRPr="00285082">
              <w:t>3966.17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FD6E" w14:textId="77777777" w:rsidR="00285082" w:rsidRPr="00285082" w:rsidRDefault="00285082" w:rsidP="00285082">
            <w:pPr>
              <w:jc w:val="center"/>
            </w:pPr>
            <w:r w:rsidRPr="00285082">
              <w:t>3383.92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E23D9A" w14:textId="77777777" w:rsidR="00285082" w:rsidRPr="00285082" w:rsidRDefault="00285082" w:rsidP="00285082">
            <w:pPr>
              <w:jc w:val="center"/>
            </w:pPr>
            <w:r w:rsidRPr="00285082">
              <w:t>28.09</w:t>
            </w:r>
          </w:p>
        </w:tc>
        <w:tc>
          <w:tcPr>
            <w:tcW w:w="0" w:type="auto"/>
            <w:tcBorders>
              <w:top w:val="nil"/>
              <w:left w:val="nil"/>
              <w:bottom w:val="single" w:sz="4" w:space="0" w:color="auto"/>
              <w:right w:val="single" w:sz="4" w:space="0" w:color="auto"/>
            </w:tcBorders>
            <w:shd w:val="clear" w:color="auto" w:fill="auto"/>
            <w:noWrap/>
            <w:vAlign w:val="bottom"/>
            <w:hideMark/>
          </w:tcPr>
          <w:p w14:paraId="58621236" w14:textId="77777777" w:rsidR="00285082" w:rsidRPr="00285082" w:rsidRDefault="00285082" w:rsidP="00285082">
            <w:pPr>
              <w:jc w:val="center"/>
            </w:pPr>
            <w:r w:rsidRPr="00285082">
              <w:t>45.94</w:t>
            </w:r>
          </w:p>
        </w:tc>
        <w:tc>
          <w:tcPr>
            <w:tcW w:w="0" w:type="auto"/>
            <w:tcBorders>
              <w:top w:val="nil"/>
              <w:left w:val="nil"/>
              <w:bottom w:val="single" w:sz="4" w:space="0" w:color="auto"/>
              <w:right w:val="single" w:sz="4" w:space="0" w:color="auto"/>
            </w:tcBorders>
            <w:shd w:val="clear" w:color="auto" w:fill="auto"/>
            <w:noWrap/>
            <w:vAlign w:val="bottom"/>
            <w:hideMark/>
          </w:tcPr>
          <w:p w14:paraId="45619695" w14:textId="77777777" w:rsidR="00285082" w:rsidRPr="00285082" w:rsidRDefault="00285082" w:rsidP="00285082">
            <w:pPr>
              <w:jc w:val="center"/>
            </w:pPr>
            <w:r w:rsidRPr="00285082">
              <w:t>413.24</w:t>
            </w:r>
          </w:p>
        </w:tc>
        <w:tc>
          <w:tcPr>
            <w:tcW w:w="0" w:type="auto"/>
            <w:tcBorders>
              <w:top w:val="nil"/>
              <w:left w:val="nil"/>
              <w:bottom w:val="single" w:sz="4" w:space="0" w:color="auto"/>
              <w:right w:val="single" w:sz="4" w:space="0" w:color="auto"/>
            </w:tcBorders>
            <w:shd w:val="clear" w:color="auto" w:fill="auto"/>
            <w:noWrap/>
            <w:vAlign w:val="bottom"/>
            <w:hideMark/>
          </w:tcPr>
          <w:p w14:paraId="4BDA9A5C" w14:textId="77777777" w:rsidR="00285082" w:rsidRPr="00285082" w:rsidRDefault="00285082" w:rsidP="00285082">
            <w:pPr>
              <w:jc w:val="center"/>
            </w:pPr>
            <w:r w:rsidRPr="00285082">
              <w:t>94.98</w:t>
            </w:r>
          </w:p>
        </w:tc>
        <w:tc>
          <w:tcPr>
            <w:tcW w:w="0" w:type="auto"/>
            <w:tcBorders>
              <w:top w:val="nil"/>
              <w:left w:val="nil"/>
              <w:bottom w:val="single" w:sz="4" w:space="0" w:color="auto"/>
              <w:right w:val="single" w:sz="4" w:space="0" w:color="auto"/>
            </w:tcBorders>
            <w:shd w:val="clear" w:color="auto" w:fill="auto"/>
            <w:vAlign w:val="bottom"/>
            <w:hideMark/>
          </w:tcPr>
          <w:p w14:paraId="1C609929" w14:textId="77777777" w:rsidR="00285082" w:rsidRPr="00285082" w:rsidRDefault="00285082" w:rsidP="00285082">
            <w:pPr>
              <w:jc w:val="center"/>
            </w:pPr>
            <w:r w:rsidRPr="00285082">
              <w:t>-</w:t>
            </w:r>
          </w:p>
        </w:tc>
        <w:tc>
          <w:tcPr>
            <w:tcW w:w="0" w:type="auto"/>
            <w:vAlign w:val="center"/>
            <w:hideMark/>
          </w:tcPr>
          <w:p w14:paraId="40E07649" w14:textId="77777777" w:rsidR="00285082" w:rsidRPr="00285082" w:rsidRDefault="00285082" w:rsidP="00285082"/>
        </w:tc>
      </w:tr>
      <w:tr w:rsidR="00285082" w:rsidRPr="00285082" w14:paraId="12422BB6" w14:textId="77777777" w:rsidTr="00285082">
        <w:trPr>
          <w:trHeight w:val="255"/>
        </w:trPr>
        <w:tc>
          <w:tcPr>
            <w:tcW w:w="0" w:type="auto"/>
            <w:tcBorders>
              <w:top w:val="nil"/>
              <w:left w:val="single" w:sz="4" w:space="0" w:color="auto"/>
              <w:bottom w:val="single" w:sz="4" w:space="0" w:color="auto"/>
              <w:right w:val="single" w:sz="4" w:space="0" w:color="auto"/>
            </w:tcBorders>
            <w:shd w:val="clear" w:color="000000" w:fill="C0C0C0"/>
            <w:hideMark/>
          </w:tcPr>
          <w:p w14:paraId="2E65C874" w14:textId="77777777" w:rsidR="00285082" w:rsidRPr="00285082" w:rsidRDefault="00285082" w:rsidP="00285082">
            <w:pPr>
              <w:jc w:val="center"/>
              <w:rPr>
                <w:b/>
                <w:bCs/>
              </w:rPr>
            </w:pPr>
            <w:r w:rsidRPr="00285082">
              <w:rPr>
                <w:b/>
                <w:bCs/>
              </w:rPr>
              <w:t>Разлика:</w:t>
            </w:r>
          </w:p>
        </w:tc>
        <w:tc>
          <w:tcPr>
            <w:tcW w:w="0" w:type="auto"/>
            <w:tcBorders>
              <w:top w:val="nil"/>
              <w:left w:val="nil"/>
              <w:bottom w:val="single" w:sz="4" w:space="0" w:color="auto"/>
              <w:right w:val="single" w:sz="4" w:space="0" w:color="auto"/>
            </w:tcBorders>
            <w:shd w:val="clear" w:color="000000" w:fill="C0C0C0"/>
            <w:vAlign w:val="bottom"/>
            <w:hideMark/>
          </w:tcPr>
          <w:p w14:paraId="11C7DE97" w14:textId="77777777" w:rsidR="00285082" w:rsidRPr="00285082" w:rsidRDefault="00285082" w:rsidP="00285082">
            <w:pPr>
              <w:jc w:val="center"/>
              <w:rPr>
                <w:b/>
                <w:bCs/>
              </w:rPr>
            </w:pPr>
            <w:r w:rsidRPr="00285082">
              <w:rPr>
                <w:b/>
                <w:bCs/>
              </w:rPr>
              <w:t>-109.01</w:t>
            </w:r>
          </w:p>
        </w:tc>
        <w:tc>
          <w:tcPr>
            <w:tcW w:w="0" w:type="auto"/>
            <w:tcBorders>
              <w:top w:val="single" w:sz="4" w:space="0" w:color="auto"/>
              <w:left w:val="nil"/>
              <w:bottom w:val="single" w:sz="4" w:space="0" w:color="auto"/>
              <w:right w:val="single" w:sz="4" w:space="0" w:color="auto"/>
            </w:tcBorders>
            <w:shd w:val="clear" w:color="000000" w:fill="C0C0C0"/>
            <w:vAlign w:val="bottom"/>
            <w:hideMark/>
          </w:tcPr>
          <w:p w14:paraId="3BB2EF2B" w14:textId="77777777" w:rsidR="00285082" w:rsidRPr="00285082" w:rsidRDefault="00285082" w:rsidP="00285082">
            <w:pPr>
              <w:jc w:val="center"/>
              <w:rPr>
                <w:b/>
                <w:bCs/>
              </w:rPr>
            </w:pPr>
            <w:r w:rsidRPr="00285082">
              <w:rPr>
                <w:b/>
                <w:bCs/>
              </w:rPr>
              <w:t>-58.93</w:t>
            </w:r>
          </w:p>
        </w:tc>
        <w:tc>
          <w:tcPr>
            <w:tcW w:w="0" w:type="auto"/>
            <w:tcBorders>
              <w:top w:val="nil"/>
              <w:left w:val="nil"/>
              <w:bottom w:val="single" w:sz="4" w:space="0" w:color="auto"/>
              <w:right w:val="single" w:sz="4" w:space="0" w:color="auto"/>
            </w:tcBorders>
            <w:shd w:val="clear" w:color="000000" w:fill="C0C0C0"/>
            <w:vAlign w:val="bottom"/>
            <w:hideMark/>
          </w:tcPr>
          <w:p w14:paraId="5A8E13D2" w14:textId="77777777" w:rsidR="00285082" w:rsidRPr="00285082" w:rsidRDefault="00285082" w:rsidP="00285082">
            <w:pPr>
              <w:jc w:val="center"/>
              <w:rPr>
                <w:b/>
                <w:bCs/>
              </w:rPr>
            </w:pPr>
            <w:r w:rsidRPr="00285082">
              <w:rPr>
                <w:b/>
                <w:bCs/>
              </w:rPr>
              <w:t>-136.44</w:t>
            </w:r>
          </w:p>
        </w:tc>
        <w:tc>
          <w:tcPr>
            <w:tcW w:w="0" w:type="auto"/>
            <w:tcBorders>
              <w:top w:val="nil"/>
              <w:left w:val="nil"/>
              <w:bottom w:val="single" w:sz="4" w:space="0" w:color="auto"/>
              <w:right w:val="single" w:sz="4" w:space="0" w:color="auto"/>
            </w:tcBorders>
            <w:shd w:val="clear" w:color="000000" w:fill="C0C0C0"/>
            <w:vAlign w:val="bottom"/>
            <w:hideMark/>
          </w:tcPr>
          <w:p w14:paraId="179B38E8" w14:textId="77777777" w:rsidR="00285082" w:rsidRPr="00285082" w:rsidRDefault="00285082" w:rsidP="00285082">
            <w:pPr>
              <w:jc w:val="center"/>
              <w:rPr>
                <w:b/>
                <w:bCs/>
              </w:rPr>
            </w:pPr>
            <w:r w:rsidRPr="00285082">
              <w:rPr>
                <w:b/>
                <w:bCs/>
              </w:rPr>
              <w:t>-31.39</w:t>
            </w:r>
          </w:p>
        </w:tc>
        <w:tc>
          <w:tcPr>
            <w:tcW w:w="0" w:type="auto"/>
            <w:tcBorders>
              <w:top w:val="nil"/>
              <w:left w:val="nil"/>
              <w:bottom w:val="single" w:sz="4" w:space="0" w:color="auto"/>
              <w:right w:val="single" w:sz="4" w:space="0" w:color="auto"/>
            </w:tcBorders>
            <w:shd w:val="clear" w:color="000000" w:fill="C0C0C0"/>
            <w:vAlign w:val="bottom"/>
            <w:hideMark/>
          </w:tcPr>
          <w:p w14:paraId="38E2D90D" w14:textId="77777777" w:rsidR="00285082" w:rsidRPr="00285082" w:rsidRDefault="00285082" w:rsidP="00285082">
            <w:pPr>
              <w:jc w:val="center"/>
              <w:rPr>
                <w:b/>
                <w:bCs/>
              </w:rPr>
            </w:pPr>
            <w:r w:rsidRPr="00285082">
              <w:rPr>
                <w:b/>
                <w:bCs/>
              </w:rPr>
              <w:t>98.7</w:t>
            </w:r>
          </w:p>
        </w:tc>
        <w:tc>
          <w:tcPr>
            <w:tcW w:w="0" w:type="auto"/>
            <w:tcBorders>
              <w:top w:val="nil"/>
              <w:left w:val="nil"/>
              <w:bottom w:val="single" w:sz="4" w:space="0" w:color="auto"/>
              <w:right w:val="single" w:sz="4" w:space="0" w:color="auto"/>
            </w:tcBorders>
            <w:shd w:val="clear" w:color="000000" w:fill="C0C0C0"/>
            <w:vAlign w:val="bottom"/>
            <w:hideMark/>
          </w:tcPr>
          <w:p w14:paraId="71AD871C" w14:textId="77777777" w:rsidR="00285082" w:rsidRPr="00285082" w:rsidRDefault="00285082" w:rsidP="00285082">
            <w:pPr>
              <w:jc w:val="center"/>
              <w:rPr>
                <w:b/>
                <w:bCs/>
              </w:rPr>
            </w:pPr>
            <w:r w:rsidRPr="00285082">
              <w:rPr>
                <w:b/>
                <w:bCs/>
              </w:rPr>
              <w:t>19.03</w:t>
            </w:r>
          </w:p>
        </w:tc>
        <w:tc>
          <w:tcPr>
            <w:tcW w:w="0" w:type="auto"/>
            <w:tcBorders>
              <w:top w:val="nil"/>
              <w:left w:val="nil"/>
              <w:bottom w:val="single" w:sz="4" w:space="0" w:color="auto"/>
              <w:right w:val="single" w:sz="4" w:space="0" w:color="auto"/>
            </w:tcBorders>
            <w:shd w:val="clear" w:color="000000" w:fill="C0C0C0"/>
            <w:vAlign w:val="bottom"/>
            <w:hideMark/>
          </w:tcPr>
          <w:p w14:paraId="292530A3" w14:textId="77777777" w:rsidR="00285082" w:rsidRPr="00285082" w:rsidRDefault="00285082" w:rsidP="00285082">
            <w:pPr>
              <w:jc w:val="center"/>
              <w:rPr>
                <w:b/>
                <w:bCs/>
              </w:rPr>
            </w:pPr>
            <w:r w:rsidRPr="00285082">
              <w:rPr>
                <w:b/>
                <w:bCs/>
              </w:rPr>
              <w:t>-</w:t>
            </w:r>
          </w:p>
        </w:tc>
        <w:tc>
          <w:tcPr>
            <w:tcW w:w="0" w:type="auto"/>
            <w:vAlign w:val="center"/>
            <w:hideMark/>
          </w:tcPr>
          <w:p w14:paraId="12C7B39C" w14:textId="77777777" w:rsidR="00285082" w:rsidRPr="00285082" w:rsidRDefault="00285082" w:rsidP="00285082"/>
        </w:tc>
      </w:tr>
    </w:tbl>
    <w:p w14:paraId="194B9537" w14:textId="77777777" w:rsidR="00E30A9F" w:rsidRPr="004B2071" w:rsidRDefault="00E30A9F" w:rsidP="000A54B7">
      <w:pPr>
        <w:pStyle w:val="BodyText"/>
        <w:jc w:val="center"/>
        <w:rPr>
          <w:rFonts w:ascii="Times New Roman" w:hAnsi="Times New Roman"/>
          <w:b/>
          <w:color w:val="auto"/>
          <w:szCs w:val="24"/>
          <w:lang w:val="sr-Cyrl-CS"/>
        </w:rPr>
      </w:pPr>
    </w:p>
    <w:p w14:paraId="3EB2AEDE" w14:textId="77777777" w:rsidR="008C0B42" w:rsidRPr="00D33B57" w:rsidRDefault="008C0B42" w:rsidP="00FD63A2">
      <w:pPr>
        <w:pStyle w:val="BodyText"/>
        <w:jc w:val="center"/>
        <w:rPr>
          <w:rFonts w:ascii="Times New Roman" w:hAnsi="Times New Roman"/>
          <w:color w:val="323E4F" w:themeColor="text2" w:themeShade="BF"/>
          <w:sz w:val="20"/>
          <w:lang w:val="sr-Cyrl-CS"/>
        </w:rPr>
      </w:pPr>
    </w:p>
    <w:p w14:paraId="67EB5F20" w14:textId="50E7DD2C" w:rsidR="00674257" w:rsidRPr="00674257" w:rsidRDefault="000A54B7" w:rsidP="00825850">
      <w:pPr>
        <w:pStyle w:val="BodyText"/>
        <w:ind w:firstLine="720"/>
        <w:jc w:val="both"/>
        <w:rPr>
          <w:rFonts w:ascii="Times New Roman" w:hAnsi="Times New Roman"/>
          <w:color w:val="auto"/>
          <w:szCs w:val="24"/>
          <w:lang w:val="sr-Cyrl-CS"/>
        </w:rPr>
      </w:pPr>
      <w:r w:rsidRPr="00674257">
        <w:rPr>
          <w:rFonts w:ascii="Times New Roman" w:hAnsi="Times New Roman"/>
          <w:color w:val="auto"/>
          <w:szCs w:val="24"/>
          <w:lang w:val="hr-HR"/>
        </w:rPr>
        <w:t>Укупн</w:t>
      </w:r>
      <w:r w:rsidR="003A66C1" w:rsidRPr="00674257">
        <w:rPr>
          <w:rFonts w:ascii="Times New Roman" w:hAnsi="Times New Roman"/>
          <w:color w:val="auto"/>
          <w:szCs w:val="24"/>
          <w:lang w:val="hr-HR"/>
        </w:rPr>
        <w:t>а</w:t>
      </w:r>
      <w:r w:rsidRPr="00674257">
        <w:rPr>
          <w:rFonts w:ascii="Times New Roman" w:hAnsi="Times New Roman"/>
          <w:color w:val="auto"/>
          <w:szCs w:val="24"/>
          <w:lang w:val="hr-HR"/>
        </w:rPr>
        <w:t xml:space="preserve"> п</w:t>
      </w:r>
      <w:r w:rsidR="003A66C1" w:rsidRPr="00674257">
        <w:rPr>
          <w:rFonts w:ascii="Times New Roman" w:hAnsi="Times New Roman"/>
          <w:color w:val="auto"/>
          <w:szCs w:val="24"/>
          <w:lang w:val="hr-HR"/>
        </w:rPr>
        <w:t>о</w:t>
      </w:r>
      <w:r w:rsidRPr="00674257">
        <w:rPr>
          <w:rFonts w:ascii="Times New Roman" w:hAnsi="Times New Roman"/>
          <w:color w:val="auto"/>
          <w:szCs w:val="24"/>
          <w:lang w:val="hr-HR"/>
        </w:rPr>
        <w:t>вр</w:t>
      </w:r>
      <w:r w:rsidR="00FD63A2" w:rsidRPr="00674257">
        <w:rPr>
          <w:rFonts w:ascii="Times New Roman" w:hAnsi="Times New Roman"/>
          <w:color w:val="auto"/>
          <w:szCs w:val="24"/>
          <w:lang w:val="hr-HR"/>
        </w:rPr>
        <w:t>шин</w:t>
      </w:r>
      <w:r w:rsidR="003A66C1" w:rsidRPr="00674257">
        <w:rPr>
          <w:rFonts w:ascii="Times New Roman" w:hAnsi="Times New Roman"/>
          <w:color w:val="auto"/>
          <w:szCs w:val="24"/>
          <w:lang w:val="hr-HR"/>
        </w:rPr>
        <w:t>а</w:t>
      </w:r>
      <w:r w:rsidR="00FD63A2" w:rsidRPr="00674257">
        <w:rPr>
          <w:rFonts w:ascii="Times New Roman" w:hAnsi="Times New Roman"/>
          <w:color w:val="auto"/>
          <w:szCs w:val="24"/>
          <w:lang w:val="hr-HR"/>
        </w:rPr>
        <w:t xml:space="preserve"> г</w:t>
      </w:r>
      <w:r w:rsidR="003A66C1" w:rsidRPr="00674257">
        <w:rPr>
          <w:rFonts w:ascii="Times New Roman" w:hAnsi="Times New Roman"/>
          <w:color w:val="auto"/>
          <w:szCs w:val="24"/>
          <w:lang w:val="hr-HR"/>
        </w:rPr>
        <w:t>а</w:t>
      </w:r>
      <w:r w:rsidR="00FD63A2" w:rsidRPr="00674257">
        <w:rPr>
          <w:rFonts w:ascii="Times New Roman" w:hAnsi="Times New Roman"/>
          <w:color w:val="auto"/>
          <w:szCs w:val="24"/>
          <w:lang w:val="hr-HR"/>
        </w:rPr>
        <w:t>здинск</w:t>
      </w:r>
      <w:r w:rsidR="003A66C1" w:rsidRPr="00674257">
        <w:rPr>
          <w:rFonts w:ascii="Times New Roman" w:hAnsi="Times New Roman"/>
          <w:color w:val="auto"/>
          <w:szCs w:val="24"/>
          <w:lang w:val="hr-HR"/>
        </w:rPr>
        <w:t>е</w:t>
      </w:r>
      <w:r w:rsidR="00E52ADA">
        <w:rPr>
          <w:rFonts w:ascii="Times New Roman" w:hAnsi="Times New Roman"/>
          <w:color w:val="auto"/>
          <w:szCs w:val="24"/>
          <w:lang w:val="hr-HR"/>
        </w:rPr>
        <w:t xml:space="preserve"> </w:t>
      </w:r>
      <w:r w:rsidR="003A66C1" w:rsidRPr="00674257">
        <w:rPr>
          <w:rFonts w:ascii="Times New Roman" w:hAnsi="Times New Roman"/>
          <w:color w:val="auto"/>
          <w:szCs w:val="24"/>
          <w:lang w:val="hr-HR"/>
        </w:rPr>
        <w:t>је</w:t>
      </w:r>
      <w:r w:rsidR="00FD63A2" w:rsidRPr="00674257">
        <w:rPr>
          <w:rFonts w:ascii="Times New Roman" w:hAnsi="Times New Roman"/>
          <w:color w:val="auto"/>
          <w:szCs w:val="24"/>
          <w:lang w:val="hr-HR"/>
        </w:rPr>
        <w:t>диниц</w:t>
      </w:r>
      <w:r w:rsidR="003A66C1" w:rsidRPr="00674257">
        <w:rPr>
          <w:rFonts w:ascii="Times New Roman" w:hAnsi="Times New Roman"/>
          <w:color w:val="auto"/>
          <w:szCs w:val="24"/>
          <w:lang w:val="hr-HR"/>
        </w:rPr>
        <w:t>е</w:t>
      </w:r>
      <w:r w:rsidR="0095143B">
        <w:rPr>
          <w:rFonts w:ascii="Times New Roman" w:hAnsi="Times New Roman"/>
          <w:color w:val="auto"/>
          <w:szCs w:val="24"/>
          <w:lang w:val="hr-HR"/>
        </w:rPr>
        <w:t>‘‘</w:t>
      </w:r>
      <w:r w:rsidR="00905628">
        <w:rPr>
          <w:rFonts w:ascii="Times New Roman" w:hAnsi="Times New Roman"/>
          <w:color w:val="auto"/>
          <w:szCs w:val="24"/>
          <w:lang w:val="sr-Cyrl-RS"/>
        </w:rPr>
        <w:t>Троглав-Дубочица</w:t>
      </w:r>
      <w:r w:rsidR="00AC6846" w:rsidRPr="00674257">
        <w:rPr>
          <w:rFonts w:ascii="Times New Roman" w:hAnsi="Times New Roman"/>
          <w:color w:val="auto"/>
          <w:szCs w:val="24"/>
          <w:lang w:val="hr-HR"/>
        </w:rPr>
        <w:t>’’</w:t>
      </w:r>
      <w:r w:rsidR="00820F5B">
        <w:rPr>
          <w:rFonts w:ascii="Times New Roman" w:hAnsi="Times New Roman"/>
          <w:color w:val="auto"/>
          <w:szCs w:val="24"/>
          <w:lang w:val="sr-Cyrl-CS"/>
        </w:rPr>
        <w:t>мања</w:t>
      </w:r>
      <w:r w:rsidR="004B50AD">
        <w:rPr>
          <w:rFonts w:ascii="Times New Roman" w:hAnsi="Times New Roman"/>
          <w:color w:val="auto"/>
          <w:szCs w:val="24"/>
          <w:lang w:val="sr-Cyrl-CS"/>
        </w:rPr>
        <w:t xml:space="preserve"> је </w:t>
      </w:r>
      <w:r w:rsidR="00553906">
        <w:rPr>
          <w:rFonts w:ascii="Times New Roman" w:hAnsi="Times New Roman"/>
          <w:color w:val="auto"/>
          <w:szCs w:val="24"/>
          <w:lang w:val="sr-Cyrl-CS"/>
        </w:rPr>
        <w:t>за</w:t>
      </w:r>
      <w:r w:rsidR="008573B2" w:rsidRPr="00EF4EE5">
        <w:rPr>
          <w:rFonts w:ascii="Times New Roman" w:hAnsi="Times New Roman"/>
          <w:color w:val="auto"/>
          <w:szCs w:val="24"/>
          <w:lang w:val="ru-RU"/>
        </w:rPr>
        <w:t xml:space="preserve"> за </w:t>
      </w:r>
      <w:r w:rsidR="00820F5B">
        <w:rPr>
          <w:rFonts w:ascii="Times New Roman" w:hAnsi="Times New Roman"/>
          <w:color w:val="auto"/>
          <w:szCs w:val="24"/>
          <w:lang w:val="sr-Cyrl-CS"/>
        </w:rPr>
        <w:t>1</w:t>
      </w:r>
      <w:r w:rsidR="00905628">
        <w:rPr>
          <w:rFonts w:ascii="Times New Roman" w:hAnsi="Times New Roman"/>
          <w:color w:val="auto"/>
          <w:szCs w:val="24"/>
          <w:lang w:val="sr-Cyrl-CS"/>
        </w:rPr>
        <w:t>09,01</w:t>
      </w:r>
      <w:r w:rsidR="009C0F14" w:rsidRPr="00EF4EE5">
        <w:rPr>
          <w:rFonts w:ascii="Times New Roman" w:hAnsi="Times New Roman"/>
          <w:color w:val="auto"/>
          <w:szCs w:val="24"/>
          <w:lang w:val="ru-RU"/>
        </w:rPr>
        <w:t xml:space="preserve">ха </w:t>
      </w:r>
      <w:r w:rsidR="004B50AD">
        <w:rPr>
          <w:rFonts w:ascii="Times New Roman" w:hAnsi="Times New Roman"/>
          <w:color w:val="auto"/>
          <w:szCs w:val="24"/>
          <w:lang w:val="hr-HR"/>
        </w:rPr>
        <w:t xml:space="preserve">у </w:t>
      </w:r>
      <w:r w:rsidR="003A66C1" w:rsidRPr="00674257">
        <w:rPr>
          <w:rFonts w:ascii="Times New Roman" w:hAnsi="Times New Roman"/>
          <w:color w:val="auto"/>
          <w:szCs w:val="24"/>
          <w:lang w:val="hr-HR"/>
        </w:rPr>
        <w:t>о</w:t>
      </w:r>
      <w:r w:rsidRPr="00674257">
        <w:rPr>
          <w:rFonts w:ascii="Times New Roman" w:hAnsi="Times New Roman"/>
          <w:color w:val="auto"/>
          <w:szCs w:val="24"/>
          <w:lang w:val="hr-HR"/>
        </w:rPr>
        <w:t>дн</w:t>
      </w:r>
      <w:r w:rsidR="003A66C1" w:rsidRPr="00674257">
        <w:rPr>
          <w:rFonts w:ascii="Times New Roman" w:hAnsi="Times New Roman"/>
          <w:color w:val="auto"/>
          <w:szCs w:val="24"/>
          <w:lang w:val="hr-HR"/>
        </w:rPr>
        <w:t>о</w:t>
      </w:r>
      <w:r w:rsidRPr="00674257">
        <w:rPr>
          <w:rFonts w:ascii="Times New Roman" w:hAnsi="Times New Roman"/>
          <w:color w:val="auto"/>
          <w:szCs w:val="24"/>
          <w:lang w:val="hr-HR"/>
        </w:rPr>
        <w:t>су н</w:t>
      </w:r>
      <w:r w:rsidR="003A66C1" w:rsidRPr="00674257">
        <w:rPr>
          <w:rFonts w:ascii="Times New Roman" w:hAnsi="Times New Roman"/>
          <w:color w:val="auto"/>
          <w:szCs w:val="24"/>
          <w:lang w:val="hr-HR"/>
        </w:rPr>
        <w:t>а</w:t>
      </w:r>
      <w:r w:rsidRPr="00674257">
        <w:rPr>
          <w:rFonts w:ascii="Times New Roman" w:hAnsi="Times New Roman"/>
          <w:color w:val="auto"/>
          <w:szCs w:val="24"/>
          <w:lang w:val="hr-HR"/>
        </w:rPr>
        <w:t xml:space="preserve"> ур</w:t>
      </w:r>
      <w:r w:rsidR="003A66C1" w:rsidRPr="00674257">
        <w:rPr>
          <w:rFonts w:ascii="Times New Roman" w:hAnsi="Times New Roman"/>
          <w:color w:val="auto"/>
          <w:szCs w:val="24"/>
          <w:lang w:val="hr-HR"/>
        </w:rPr>
        <w:t>е</w:t>
      </w:r>
      <w:r w:rsidRPr="00674257">
        <w:rPr>
          <w:rFonts w:ascii="Times New Roman" w:hAnsi="Times New Roman"/>
          <w:color w:val="auto"/>
          <w:szCs w:val="24"/>
          <w:lang w:val="hr-HR"/>
        </w:rPr>
        <w:t>ђив</w:t>
      </w:r>
      <w:r w:rsidR="003A66C1" w:rsidRPr="00674257">
        <w:rPr>
          <w:rFonts w:ascii="Times New Roman" w:hAnsi="Times New Roman"/>
          <w:color w:val="auto"/>
          <w:szCs w:val="24"/>
          <w:lang w:val="hr-HR"/>
        </w:rPr>
        <w:t>а</w:t>
      </w:r>
      <w:r w:rsidRPr="00674257">
        <w:rPr>
          <w:rFonts w:ascii="Times New Roman" w:hAnsi="Times New Roman"/>
          <w:color w:val="auto"/>
          <w:szCs w:val="24"/>
          <w:lang w:val="hr-HR"/>
        </w:rPr>
        <w:t>њ</w:t>
      </w:r>
      <w:r w:rsidR="003A66C1" w:rsidRPr="00674257">
        <w:rPr>
          <w:rFonts w:ascii="Times New Roman" w:hAnsi="Times New Roman"/>
          <w:color w:val="auto"/>
          <w:szCs w:val="24"/>
          <w:lang w:val="hr-HR"/>
        </w:rPr>
        <w:t>е</w:t>
      </w:r>
      <w:r w:rsidRPr="00674257">
        <w:rPr>
          <w:rFonts w:ascii="Times New Roman" w:hAnsi="Times New Roman"/>
          <w:color w:val="auto"/>
          <w:szCs w:val="24"/>
          <w:lang w:val="hr-HR"/>
        </w:rPr>
        <w:t xml:space="preserve"> шум</w:t>
      </w:r>
      <w:r w:rsidR="003A66C1" w:rsidRPr="00674257">
        <w:rPr>
          <w:rFonts w:ascii="Times New Roman" w:hAnsi="Times New Roman"/>
          <w:color w:val="auto"/>
          <w:szCs w:val="24"/>
          <w:lang w:val="hr-HR"/>
        </w:rPr>
        <w:t>а</w:t>
      </w:r>
      <w:r w:rsidRPr="00674257">
        <w:rPr>
          <w:rFonts w:ascii="Times New Roman" w:hAnsi="Times New Roman"/>
          <w:color w:val="auto"/>
          <w:szCs w:val="24"/>
          <w:lang w:val="hr-HR"/>
        </w:rPr>
        <w:t xml:space="preserve"> из </w:t>
      </w:r>
      <w:r w:rsidR="00820F5B">
        <w:rPr>
          <w:rFonts w:ascii="Times New Roman" w:hAnsi="Times New Roman"/>
          <w:color w:val="auto"/>
          <w:szCs w:val="24"/>
          <w:lang w:val="sr-Cyrl-CS"/>
        </w:rPr>
        <w:t>201</w:t>
      </w:r>
      <w:r w:rsidR="00905628">
        <w:rPr>
          <w:rFonts w:ascii="Times New Roman" w:hAnsi="Times New Roman"/>
          <w:color w:val="auto"/>
          <w:szCs w:val="24"/>
          <w:lang w:val="sr-Cyrl-CS"/>
        </w:rPr>
        <w:t>2</w:t>
      </w:r>
      <w:r w:rsidR="005B73A0" w:rsidRPr="00674257">
        <w:rPr>
          <w:rFonts w:ascii="Times New Roman" w:hAnsi="Times New Roman"/>
          <w:color w:val="auto"/>
          <w:szCs w:val="24"/>
          <w:lang w:val="sr-Cyrl-CS"/>
        </w:rPr>
        <w:t>.</w:t>
      </w:r>
      <w:r w:rsidRPr="00674257">
        <w:rPr>
          <w:rFonts w:ascii="Times New Roman" w:hAnsi="Times New Roman"/>
          <w:color w:val="auto"/>
          <w:szCs w:val="24"/>
          <w:lang w:val="hr-HR"/>
        </w:rPr>
        <w:t xml:space="preserve"> г</w:t>
      </w:r>
      <w:r w:rsidR="003A66C1" w:rsidRPr="00674257">
        <w:rPr>
          <w:rFonts w:ascii="Times New Roman" w:hAnsi="Times New Roman"/>
          <w:color w:val="auto"/>
          <w:szCs w:val="24"/>
          <w:lang w:val="hr-HR"/>
        </w:rPr>
        <w:t>о</w:t>
      </w:r>
      <w:r w:rsidRPr="00674257">
        <w:rPr>
          <w:rFonts w:ascii="Times New Roman" w:hAnsi="Times New Roman"/>
          <w:color w:val="auto"/>
          <w:szCs w:val="24"/>
          <w:lang w:val="hr-HR"/>
        </w:rPr>
        <w:t>дин</w:t>
      </w:r>
      <w:r w:rsidR="003A66C1" w:rsidRPr="00674257">
        <w:rPr>
          <w:rFonts w:ascii="Times New Roman" w:hAnsi="Times New Roman"/>
          <w:color w:val="auto"/>
          <w:szCs w:val="24"/>
          <w:lang w:val="hr-HR"/>
        </w:rPr>
        <w:t>е</w:t>
      </w:r>
      <w:r w:rsidRPr="00674257">
        <w:rPr>
          <w:rFonts w:ascii="Times New Roman" w:hAnsi="Times New Roman"/>
          <w:color w:val="auto"/>
          <w:szCs w:val="24"/>
          <w:lang w:val="hr-HR"/>
        </w:rPr>
        <w:t>.</w:t>
      </w:r>
    </w:p>
    <w:p w14:paraId="4BAD3EB8" w14:textId="4C551F7A" w:rsidR="00674257" w:rsidRPr="00E61521" w:rsidRDefault="00820F5B" w:rsidP="00BA1B3D">
      <w:pPr>
        <w:ind w:firstLine="720"/>
        <w:jc w:val="both"/>
        <w:rPr>
          <w:color w:val="FF0000"/>
          <w:sz w:val="24"/>
          <w:szCs w:val="24"/>
          <w:lang w:val="sr-Cyrl-CS"/>
        </w:rPr>
      </w:pPr>
      <w:r>
        <w:rPr>
          <w:sz w:val="24"/>
          <w:szCs w:val="24"/>
          <w:lang w:val="sr-Cyrl-CS"/>
        </w:rPr>
        <w:t>Мања површина у односу на претходни уређајни период је последица враћене површине власницима.</w:t>
      </w:r>
      <w:r w:rsidR="001327B7" w:rsidRPr="00674257">
        <w:rPr>
          <w:sz w:val="24"/>
          <w:szCs w:val="24"/>
          <w:lang w:val="sr-Cyrl-CS"/>
        </w:rPr>
        <w:t>Примен</w:t>
      </w:r>
      <w:r w:rsidR="005C2FBA" w:rsidRPr="00674257">
        <w:rPr>
          <w:sz w:val="24"/>
          <w:szCs w:val="24"/>
          <w:lang w:val="sr-Cyrl-CS"/>
        </w:rPr>
        <w:t>а</w:t>
      </w:r>
      <w:r w:rsidR="001327B7" w:rsidRPr="00674257">
        <w:rPr>
          <w:sz w:val="24"/>
          <w:szCs w:val="24"/>
          <w:lang w:val="sr-Cyrl-CS"/>
        </w:rPr>
        <w:t xml:space="preserve"> новијих и савременијих технологија уређивања шума ( </w:t>
      </w:r>
      <w:r w:rsidR="003A66C1" w:rsidRPr="00674257">
        <w:rPr>
          <w:sz w:val="24"/>
          <w:szCs w:val="24"/>
          <w:lang w:val="sr-Latn-CS"/>
        </w:rPr>
        <w:t>ГИС</w:t>
      </w:r>
      <w:r w:rsidR="000B2A16">
        <w:rPr>
          <w:sz w:val="24"/>
          <w:szCs w:val="24"/>
          <w:lang w:val="sr-Cyrl-RS"/>
        </w:rPr>
        <w:t xml:space="preserve"> </w:t>
      </w:r>
      <w:r w:rsidR="001327B7" w:rsidRPr="00674257">
        <w:rPr>
          <w:sz w:val="24"/>
          <w:szCs w:val="24"/>
          <w:lang w:val="sr-Cyrl-CS"/>
        </w:rPr>
        <w:t>програми</w:t>
      </w:r>
      <w:r w:rsidR="00241D44" w:rsidRPr="00674257">
        <w:rPr>
          <w:sz w:val="24"/>
          <w:szCs w:val="24"/>
          <w:lang w:val="sr-Cyrl-CS"/>
        </w:rPr>
        <w:t xml:space="preserve"> и алати</w:t>
      </w:r>
      <w:r w:rsidR="001327B7" w:rsidRPr="00674257">
        <w:rPr>
          <w:sz w:val="24"/>
          <w:szCs w:val="24"/>
          <w:lang w:val="sr-Cyrl-CS"/>
        </w:rPr>
        <w:t xml:space="preserve"> )</w:t>
      </w:r>
      <w:r w:rsidR="00241D44" w:rsidRPr="00674257">
        <w:rPr>
          <w:sz w:val="24"/>
          <w:szCs w:val="24"/>
          <w:lang w:val="sr-Cyrl-CS"/>
        </w:rPr>
        <w:t>, омогићују бржи, лакши, једноставнији рад на терену,</w:t>
      </w:r>
      <w:r w:rsidR="00043832" w:rsidRPr="00674257">
        <w:rPr>
          <w:sz w:val="24"/>
          <w:szCs w:val="24"/>
          <w:lang w:val="sr-Cyrl-CS"/>
        </w:rPr>
        <w:t xml:space="preserve"> као</w:t>
      </w:r>
      <w:r>
        <w:rPr>
          <w:sz w:val="24"/>
          <w:szCs w:val="24"/>
          <w:lang w:val="sr-Cyrl-CS"/>
        </w:rPr>
        <w:t xml:space="preserve"> </w:t>
      </w:r>
      <w:r w:rsidR="00043832" w:rsidRPr="00674257">
        <w:rPr>
          <w:sz w:val="24"/>
          <w:szCs w:val="24"/>
          <w:lang w:val="sr-Cyrl-CS"/>
        </w:rPr>
        <w:t xml:space="preserve">и тачније и сигурније </w:t>
      </w:r>
      <w:r w:rsidR="001327B7" w:rsidRPr="00674257">
        <w:rPr>
          <w:sz w:val="24"/>
          <w:szCs w:val="24"/>
          <w:lang w:val="sr-Cyrl-CS"/>
        </w:rPr>
        <w:t>одређивањ</w:t>
      </w:r>
      <w:r w:rsidR="00043832" w:rsidRPr="00674257">
        <w:rPr>
          <w:sz w:val="24"/>
          <w:szCs w:val="24"/>
          <w:lang w:val="sr-Cyrl-CS"/>
        </w:rPr>
        <w:t>е</w:t>
      </w:r>
      <w:r w:rsidR="001327B7" w:rsidRPr="00674257">
        <w:rPr>
          <w:sz w:val="24"/>
          <w:szCs w:val="24"/>
          <w:lang w:val="sr-Cyrl-CS"/>
        </w:rPr>
        <w:t xml:space="preserve"> повр</w:t>
      </w:r>
      <w:r w:rsidR="00043832" w:rsidRPr="00674257">
        <w:rPr>
          <w:sz w:val="24"/>
          <w:szCs w:val="24"/>
          <w:lang w:val="sr-Cyrl-CS"/>
        </w:rPr>
        <w:t>шина полигона као полазне основе за даљи рад.</w:t>
      </w:r>
      <w:r w:rsidR="00BA1B3D" w:rsidRPr="00674257">
        <w:rPr>
          <w:sz w:val="24"/>
          <w:szCs w:val="24"/>
          <w:lang w:val="sr-Cyrl-CS"/>
        </w:rPr>
        <w:t>Део разлике у укупној површини који се јавио п</w:t>
      </w:r>
      <w:r w:rsidR="001327B7" w:rsidRPr="00674257">
        <w:rPr>
          <w:sz w:val="24"/>
          <w:szCs w:val="24"/>
          <w:lang w:val="sr-Cyrl-CS"/>
        </w:rPr>
        <w:t xml:space="preserve">риликом </w:t>
      </w:r>
      <w:r w:rsidR="00BA1B3D" w:rsidRPr="00674257">
        <w:rPr>
          <w:sz w:val="24"/>
          <w:szCs w:val="24"/>
          <w:lang w:val="sr-Cyrl-CS"/>
        </w:rPr>
        <w:t xml:space="preserve">израде катастарске подлоге за ову газдинску јединицу је последица </w:t>
      </w:r>
      <w:r w:rsidR="00530C20" w:rsidRPr="00674257">
        <w:rPr>
          <w:sz w:val="24"/>
          <w:szCs w:val="24"/>
          <w:lang w:val="sr-Cyrl-CS"/>
        </w:rPr>
        <w:t xml:space="preserve">дигитализације и израде </w:t>
      </w:r>
      <w:r w:rsidR="00BA1B3D" w:rsidRPr="00674257">
        <w:rPr>
          <w:sz w:val="24"/>
          <w:szCs w:val="24"/>
          <w:lang w:val="sr-Cyrl-CS"/>
        </w:rPr>
        <w:t xml:space="preserve">ДКП-а од стране РГЗ-а. </w:t>
      </w:r>
    </w:p>
    <w:p w14:paraId="07673AA8" w14:textId="1306F02C" w:rsidR="00B57919" w:rsidRDefault="00A626FF" w:rsidP="00B57919">
      <w:pPr>
        <w:spacing w:after="60"/>
        <w:ind w:firstLine="720"/>
        <w:jc w:val="both"/>
        <w:rPr>
          <w:sz w:val="24"/>
          <w:szCs w:val="24"/>
          <w:lang w:val="ru-RU"/>
        </w:rPr>
      </w:pPr>
      <w:r>
        <w:rPr>
          <w:sz w:val="24"/>
          <w:szCs w:val="24"/>
          <w:lang w:val="sr-Cyrl-CS"/>
        </w:rPr>
        <w:t>Површина под ш</w:t>
      </w:r>
      <w:r w:rsidRPr="00EF4EE5">
        <w:rPr>
          <w:sz w:val="24"/>
          <w:szCs w:val="24"/>
          <w:lang w:val="ru-RU"/>
        </w:rPr>
        <w:t>у</w:t>
      </w:r>
      <w:r w:rsidR="00820F5B">
        <w:rPr>
          <w:sz w:val="24"/>
          <w:szCs w:val="24"/>
          <w:lang w:val="sr-Cyrl-CS"/>
        </w:rPr>
        <w:t xml:space="preserve">мом је мања за </w:t>
      </w:r>
      <w:r w:rsidR="00905628">
        <w:rPr>
          <w:sz w:val="24"/>
          <w:szCs w:val="24"/>
          <w:lang w:val="sr-Cyrl-CS"/>
        </w:rPr>
        <w:t>58,93</w:t>
      </w:r>
      <w:r w:rsidR="00820F5B">
        <w:rPr>
          <w:sz w:val="24"/>
          <w:szCs w:val="24"/>
          <w:lang w:val="ru-RU"/>
        </w:rPr>
        <w:t>ха</w:t>
      </w:r>
      <w:r w:rsidR="00BC205D" w:rsidRPr="00674257">
        <w:rPr>
          <w:sz w:val="24"/>
          <w:szCs w:val="24"/>
          <w:lang w:val="sr-Cyrl-CS"/>
        </w:rPr>
        <w:t>.</w:t>
      </w:r>
      <w:r w:rsidR="00AF51CC">
        <w:rPr>
          <w:sz w:val="24"/>
          <w:szCs w:val="24"/>
          <w:lang w:val="sr-Cyrl-CS"/>
        </w:rPr>
        <w:t xml:space="preserve"> </w:t>
      </w:r>
      <w:r w:rsidR="00674257" w:rsidRPr="00B57919">
        <w:rPr>
          <w:sz w:val="24"/>
          <w:szCs w:val="24"/>
          <w:lang w:val="sr-Cyrl-CS"/>
        </w:rPr>
        <w:t xml:space="preserve">Разлог томе треба тражити </w:t>
      </w:r>
      <w:r w:rsidR="00BE72C4" w:rsidRPr="00B57919">
        <w:rPr>
          <w:sz w:val="24"/>
          <w:szCs w:val="24"/>
          <w:lang w:val="sr-Cyrl-CS"/>
        </w:rPr>
        <w:t>у напред в</w:t>
      </w:r>
      <w:r w:rsidR="00345625" w:rsidRPr="00B57919">
        <w:rPr>
          <w:sz w:val="24"/>
          <w:szCs w:val="24"/>
          <w:lang w:val="sr-Cyrl-CS"/>
        </w:rPr>
        <w:t>ећ изнетим</w:t>
      </w:r>
      <w:r w:rsidR="00304C9E" w:rsidRPr="00B57919">
        <w:rPr>
          <w:sz w:val="24"/>
          <w:szCs w:val="24"/>
          <w:lang w:val="sr-Cyrl-CS"/>
        </w:rPr>
        <w:t xml:space="preserve"> чињеницама.</w:t>
      </w:r>
      <w:r w:rsidR="00B57919" w:rsidRPr="00B57919">
        <w:rPr>
          <w:sz w:val="24"/>
          <w:szCs w:val="24"/>
          <w:lang w:val="sr-Cyrl-RS"/>
        </w:rPr>
        <w:t xml:space="preserve"> </w:t>
      </w:r>
      <w:r w:rsidR="00905628">
        <w:rPr>
          <w:sz w:val="24"/>
          <w:szCs w:val="24"/>
          <w:lang w:val="sr-Cyrl-RS"/>
        </w:rPr>
        <w:t>Два оделљења по</w:t>
      </w:r>
      <w:r w:rsidR="00891CA2">
        <w:rPr>
          <w:sz w:val="24"/>
          <w:szCs w:val="24"/>
          <w:lang w:val="sr-Cyrl-RS"/>
        </w:rPr>
        <w:t>д</w:t>
      </w:r>
      <w:r w:rsidR="00905628">
        <w:rPr>
          <w:sz w:val="24"/>
          <w:szCs w:val="24"/>
          <w:lang w:val="sr-Cyrl-RS"/>
        </w:rPr>
        <w:t xml:space="preserve"> шумом су враћена власницима и отуда смањења површине под шумом.</w:t>
      </w:r>
      <w:r w:rsidR="00B57919" w:rsidRPr="00955862">
        <w:rPr>
          <w:sz w:val="24"/>
          <w:szCs w:val="24"/>
          <w:lang w:val="sr-Cyrl-RS"/>
        </w:rPr>
        <w:t xml:space="preserve">Применом савремених алата и програма </w:t>
      </w:r>
      <w:r w:rsidR="00B57919" w:rsidRPr="00955862">
        <w:rPr>
          <w:sz w:val="24"/>
          <w:szCs w:val="24"/>
          <w:lang w:val="ru-RU"/>
        </w:rPr>
        <w:t>(</w:t>
      </w:r>
      <w:r w:rsidR="00B57919" w:rsidRPr="00955862">
        <w:rPr>
          <w:sz w:val="24"/>
          <w:szCs w:val="24"/>
        </w:rPr>
        <w:t>ArcGis</w:t>
      </w:r>
      <w:r w:rsidR="00B57919" w:rsidRPr="00955862">
        <w:rPr>
          <w:sz w:val="24"/>
          <w:szCs w:val="24"/>
          <w:lang w:val="ru-RU"/>
        </w:rPr>
        <w:t xml:space="preserve">, </w:t>
      </w:r>
      <w:r w:rsidR="00B57919" w:rsidRPr="00955862">
        <w:rPr>
          <w:sz w:val="24"/>
          <w:szCs w:val="24"/>
        </w:rPr>
        <w:t>QGis</w:t>
      </w:r>
      <w:r w:rsidR="00B57919" w:rsidRPr="00955862">
        <w:rPr>
          <w:sz w:val="24"/>
          <w:szCs w:val="24"/>
          <w:lang w:val="ru-RU"/>
        </w:rPr>
        <w:t>) дошло се до тачног издвајања каменњара и шибљака што је резултирало повећању неплодне површине.</w:t>
      </w:r>
    </w:p>
    <w:p w14:paraId="504BE87E" w14:textId="1E41F3EF" w:rsidR="00207C67" w:rsidRPr="00B57919" w:rsidRDefault="00B75CB3" w:rsidP="00730052">
      <w:pPr>
        <w:ind w:firstLine="720"/>
        <w:jc w:val="both"/>
        <w:rPr>
          <w:sz w:val="24"/>
          <w:szCs w:val="24"/>
          <w:lang w:val="sr-Cyrl-CS"/>
        </w:rPr>
      </w:pPr>
      <w:r w:rsidRPr="00B57919">
        <w:rPr>
          <w:sz w:val="24"/>
          <w:szCs w:val="24"/>
          <w:lang w:val="sr-Cyrl-CS"/>
        </w:rPr>
        <w:t>Део н</w:t>
      </w:r>
      <w:r w:rsidR="00BC205D" w:rsidRPr="00B57919">
        <w:rPr>
          <w:sz w:val="24"/>
          <w:szCs w:val="24"/>
          <w:lang w:val="sr-Cyrl-CS"/>
        </w:rPr>
        <w:t>екадашњ</w:t>
      </w:r>
      <w:r w:rsidRPr="00B57919">
        <w:rPr>
          <w:sz w:val="24"/>
          <w:szCs w:val="24"/>
          <w:lang w:val="sr-Cyrl-CS"/>
        </w:rPr>
        <w:t>их</w:t>
      </w:r>
      <w:r w:rsidR="00BC205D" w:rsidRPr="00B57919">
        <w:rPr>
          <w:sz w:val="24"/>
          <w:szCs w:val="24"/>
          <w:lang w:val="sr-Cyrl-CS"/>
        </w:rPr>
        <w:t xml:space="preserve"> култур</w:t>
      </w:r>
      <w:r w:rsidRPr="00B57919">
        <w:rPr>
          <w:sz w:val="24"/>
          <w:szCs w:val="24"/>
          <w:lang w:val="sr-Cyrl-CS"/>
        </w:rPr>
        <w:t>а</w:t>
      </w:r>
      <w:r w:rsidR="00BC205D" w:rsidRPr="00B57919">
        <w:rPr>
          <w:sz w:val="24"/>
          <w:szCs w:val="24"/>
          <w:lang w:val="sr-Cyrl-CS"/>
        </w:rPr>
        <w:t xml:space="preserve"> су прерасле и сада преведене у шуму</w:t>
      </w:r>
      <w:r w:rsidRPr="00B57919">
        <w:rPr>
          <w:sz w:val="24"/>
          <w:szCs w:val="24"/>
          <w:lang w:val="sr-Cyrl-CS"/>
        </w:rPr>
        <w:t>.</w:t>
      </w:r>
    </w:p>
    <w:p w14:paraId="0B2306D7" w14:textId="0DA06969" w:rsidR="00674257" w:rsidRPr="00674257" w:rsidRDefault="00207C67" w:rsidP="00730052">
      <w:pPr>
        <w:ind w:firstLine="720"/>
        <w:jc w:val="both"/>
        <w:rPr>
          <w:sz w:val="24"/>
          <w:szCs w:val="24"/>
          <w:lang w:val="sr-Cyrl-CS"/>
        </w:rPr>
      </w:pPr>
      <w:r>
        <w:rPr>
          <w:sz w:val="24"/>
          <w:szCs w:val="24"/>
          <w:lang w:val="sr-Cyrl-CS"/>
        </w:rPr>
        <w:t>Површина под култур</w:t>
      </w:r>
      <w:r w:rsidR="002E3E65">
        <w:rPr>
          <w:sz w:val="24"/>
          <w:szCs w:val="24"/>
          <w:lang w:val="sr-Cyrl-CS"/>
        </w:rPr>
        <w:t xml:space="preserve">ама је мања за </w:t>
      </w:r>
      <w:r w:rsidR="00820F5B">
        <w:rPr>
          <w:sz w:val="24"/>
          <w:szCs w:val="24"/>
          <w:lang w:val="ru-RU"/>
        </w:rPr>
        <w:t>1</w:t>
      </w:r>
      <w:r w:rsidR="00905628">
        <w:rPr>
          <w:sz w:val="24"/>
          <w:szCs w:val="24"/>
          <w:lang w:val="ru-RU"/>
        </w:rPr>
        <w:t>36,44</w:t>
      </w:r>
      <w:r w:rsidR="002E3E65">
        <w:rPr>
          <w:sz w:val="24"/>
          <w:szCs w:val="24"/>
          <w:lang w:val="sr-Cyrl-CS"/>
        </w:rPr>
        <w:t>ха разлог</w:t>
      </w:r>
      <w:r>
        <w:rPr>
          <w:sz w:val="24"/>
          <w:szCs w:val="24"/>
          <w:lang w:val="sr-Cyrl-CS"/>
        </w:rPr>
        <w:t xml:space="preserve"> је у томе што су некадашње културе прерасле и сада преведене у шуму.</w:t>
      </w:r>
    </w:p>
    <w:p w14:paraId="59CA0A25" w14:textId="75792BC8" w:rsidR="00730052" w:rsidRPr="00674257" w:rsidRDefault="001165BF" w:rsidP="00730052">
      <w:pPr>
        <w:ind w:firstLine="720"/>
        <w:jc w:val="both"/>
        <w:rPr>
          <w:sz w:val="24"/>
          <w:szCs w:val="24"/>
          <w:lang w:val="sr-Cyrl-CS"/>
        </w:rPr>
      </w:pPr>
      <w:r w:rsidRPr="00674257">
        <w:rPr>
          <w:sz w:val="24"/>
          <w:szCs w:val="24"/>
          <w:lang w:val="sr-Cyrl-CS"/>
        </w:rPr>
        <w:t>По</w:t>
      </w:r>
      <w:r w:rsidR="00517037">
        <w:rPr>
          <w:sz w:val="24"/>
          <w:szCs w:val="24"/>
          <w:lang w:val="sr-Cyrl-CS"/>
        </w:rPr>
        <w:t xml:space="preserve">вршина осталог земљишта је сада је већа за </w:t>
      </w:r>
      <w:r w:rsidR="007850EB">
        <w:rPr>
          <w:sz w:val="24"/>
          <w:szCs w:val="24"/>
          <w:lang w:val="ru-RU"/>
        </w:rPr>
        <w:t>1</w:t>
      </w:r>
      <w:r w:rsidR="00905628">
        <w:rPr>
          <w:sz w:val="24"/>
          <w:szCs w:val="24"/>
          <w:lang w:val="ru-RU"/>
        </w:rPr>
        <w:t>9,03</w:t>
      </w:r>
      <w:r w:rsidRPr="00674257">
        <w:rPr>
          <w:sz w:val="24"/>
          <w:szCs w:val="24"/>
          <w:lang w:val="sr-Cyrl-CS"/>
        </w:rPr>
        <w:t xml:space="preserve">ха. У овој рубрици се по садашњем кодном приручнику налазе </w:t>
      </w:r>
      <w:r w:rsidR="00DA144C" w:rsidRPr="00674257">
        <w:rPr>
          <w:sz w:val="24"/>
          <w:szCs w:val="24"/>
          <w:lang w:val="sr-Cyrl-CS"/>
        </w:rPr>
        <w:t>и</w:t>
      </w:r>
      <w:r w:rsidR="00AF51CC">
        <w:rPr>
          <w:sz w:val="24"/>
          <w:szCs w:val="24"/>
          <w:lang w:val="sr-Cyrl-CS"/>
        </w:rPr>
        <w:t xml:space="preserve"> пашњаци који су у претходном периду били у рубриц</w:t>
      </w:r>
      <w:r w:rsidR="00DC02D6">
        <w:rPr>
          <w:sz w:val="24"/>
          <w:szCs w:val="24"/>
          <w:lang w:val="sr-Cyrl-CS"/>
        </w:rPr>
        <w:t>и шумско земљишта</w:t>
      </w:r>
      <w:r w:rsidR="00AF51CC">
        <w:rPr>
          <w:sz w:val="24"/>
          <w:szCs w:val="24"/>
          <w:lang w:val="sr-Cyrl-CS"/>
        </w:rPr>
        <w:t>.</w:t>
      </w:r>
      <w:r w:rsidR="00730052" w:rsidRPr="00674257">
        <w:rPr>
          <w:sz w:val="24"/>
          <w:szCs w:val="24"/>
          <w:lang w:val="sr-Cyrl-CS"/>
        </w:rPr>
        <w:t xml:space="preserve">Остале разлике површина у рубрикама шумско, неплодно и остало земљиште треба тражити у </w:t>
      </w:r>
      <w:r w:rsidR="008B7CFA" w:rsidRPr="00674257">
        <w:rPr>
          <w:sz w:val="24"/>
          <w:szCs w:val="24"/>
          <w:lang w:val="sr-Cyrl-CS"/>
        </w:rPr>
        <w:t xml:space="preserve">различитој </w:t>
      </w:r>
      <w:r w:rsidRPr="00674257">
        <w:rPr>
          <w:sz w:val="24"/>
          <w:szCs w:val="24"/>
          <w:lang w:val="hr-HR"/>
        </w:rPr>
        <w:t>номенклатур</w:t>
      </w:r>
      <w:r w:rsidRPr="00674257">
        <w:rPr>
          <w:sz w:val="24"/>
          <w:szCs w:val="24"/>
          <w:lang w:val="sr-Cyrl-CS"/>
        </w:rPr>
        <w:t>и</w:t>
      </w:r>
      <w:r w:rsidR="00730052" w:rsidRPr="00674257">
        <w:rPr>
          <w:sz w:val="24"/>
          <w:szCs w:val="24"/>
          <w:lang w:val="hr-HR"/>
        </w:rPr>
        <w:t xml:space="preserve"> ново</w:t>
      </w:r>
      <w:r w:rsidR="00730052" w:rsidRPr="00674257">
        <w:rPr>
          <w:sz w:val="24"/>
          <w:szCs w:val="24"/>
          <w:lang w:val="sr-Cyrl-CS"/>
        </w:rPr>
        <w:t>г и старог</w:t>
      </w:r>
      <w:r w:rsidR="00730052" w:rsidRPr="00674257">
        <w:rPr>
          <w:sz w:val="24"/>
          <w:szCs w:val="24"/>
          <w:lang w:val="hr-HR"/>
        </w:rPr>
        <w:t xml:space="preserve"> кодно</w:t>
      </w:r>
      <w:r w:rsidR="00730052" w:rsidRPr="00674257">
        <w:rPr>
          <w:sz w:val="24"/>
          <w:szCs w:val="24"/>
          <w:lang w:val="sr-Cyrl-CS"/>
        </w:rPr>
        <w:t>г</w:t>
      </w:r>
      <w:r w:rsidR="00730052" w:rsidRPr="00674257">
        <w:rPr>
          <w:sz w:val="24"/>
          <w:szCs w:val="24"/>
          <w:lang w:val="hr-HR"/>
        </w:rPr>
        <w:t xml:space="preserve"> приручник</w:t>
      </w:r>
      <w:r w:rsidR="00730052" w:rsidRPr="00674257">
        <w:rPr>
          <w:sz w:val="24"/>
          <w:szCs w:val="24"/>
          <w:lang w:val="sr-Cyrl-CS"/>
        </w:rPr>
        <w:t>а</w:t>
      </w:r>
      <w:r w:rsidR="008B7CFA" w:rsidRPr="00674257">
        <w:rPr>
          <w:sz w:val="24"/>
          <w:szCs w:val="24"/>
          <w:lang w:val="sr-Cyrl-CS"/>
        </w:rPr>
        <w:t xml:space="preserve">, као и у примени нових алата ( </w:t>
      </w:r>
      <w:r w:rsidR="003A66C1" w:rsidRPr="00674257">
        <w:rPr>
          <w:sz w:val="24"/>
          <w:szCs w:val="24"/>
          <w:lang w:val="sr-Latn-CS"/>
        </w:rPr>
        <w:t>ГИС</w:t>
      </w:r>
      <w:r w:rsidR="008B7CFA" w:rsidRPr="00674257">
        <w:rPr>
          <w:sz w:val="24"/>
          <w:szCs w:val="24"/>
          <w:lang w:val="sr-Latn-CS"/>
        </w:rPr>
        <w:t xml:space="preserve"> )</w:t>
      </w:r>
      <w:r w:rsidR="00066425" w:rsidRPr="00674257">
        <w:rPr>
          <w:sz w:val="24"/>
          <w:szCs w:val="24"/>
          <w:lang w:val="sr-Cyrl-CS"/>
        </w:rPr>
        <w:t>у картирању и рач</w:t>
      </w:r>
      <w:r w:rsidR="008B7CFA" w:rsidRPr="00674257">
        <w:rPr>
          <w:sz w:val="24"/>
          <w:szCs w:val="24"/>
          <w:lang w:val="sr-Cyrl-CS"/>
        </w:rPr>
        <w:t>унању површина.</w:t>
      </w:r>
    </w:p>
    <w:p w14:paraId="36F41571" w14:textId="39F94A12" w:rsidR="00F47D08" w:rsidRDefault="00F47D08" w:rsidP="00F47D08">
      <w:pPr>
        <w:ind w:firstLine="720"/>
        <w:rPr>
          <w:sz w:val="24"/>
          <w:szCs w:val="24"/>
          <w:lang w:val="hr-HR"/>
        </w:rPr>
      </w:pPr>
      <w:r w:rsidRPr="00674257">
        <w:rPr>
          <w:sz w:val="24"/>
          <w:szCs w:val="24"/>
          <w:lang w:val="hr-HR"/>
        </w:rPr>
        <w:t>Код заузећа није било промена.</w:t>
      </w:r>
    </w:p>
    <w:p w14:paraId="2B9B7559" w14:textId="05F1A4E3" w:rsidR="00D135AD" w:rsidRDefault="00D135AD" w:rsidP="00F47D08">
      <w:pPr>
        <w:ind w:firstLine="720"/>
        <w:rPr>
          <w:sz w:val="24"/>
          <w:szCs w:val="24"/>
          <w:lang w:val="hr-HR"/>
        </w:rPr>
      </w:pPr>
    </w:p>
    <w:p w14:paraId="6768F944" w14:textId="412F94BF" w:rsidR="00D135AD" w:rsidRDefault="00D135AD" w:rsidP="00F47D08">
      <w:pPr>
        <w:ind w:firstLine="720"/>
        <w:rPr>
          <w:sz w:val="24"/>
          <w:szCs w:val="24"/>
          <w:lang w:val="hr-HR"/>
        </w:rPr>
      </w:pPr>
    </w:p>
    <w:p w14:paraId="596A4491" w14:textId="5CD55F11" w:rsidR="00D135AD" w:rsidRDefault="00D135AD" w:rsidP="00F47D08">
      <w:pPr>
        <w:ind w:firstLine="720"/>
        <w:rPr>
          <w:sz w:val="24"/>
          <w:szCs w:val="24"/>
          <w:lang w:val="hr-HR"/>
        </w:rPr>
      </w:pPr>
    </w:p>
    <w:p w14:paraId="00ACFAB4" w14:textId="071A719C" w:rsidR="00D135AD" w:rsidRDefault="00D135AD" w:rsidP="00F47D08">
      <w:pPr>
        <w:ind w:firstLine="720"/>
        <w:rPr>
          <w:sz w:val="24"/>
          <w:szCs w:val="24"/>
          <w:lang w:val="hr-HR"/>
        </w:rPr>
      </w:pPr>
    </w:p>
    <w:p w14:paraId="1C851337" w14:textId="383EE409" w:rsidR="00D135AD" w:rsidRDefault="00D135AD" w:rsidP="00F47D08">
      <w:pPr>
        <w:ind w:firstLine="720"/>
        <w:rPr>
          <w:sz w:val="24"/>
          <w:szCs w:val="24"/>
          <w:lang w:val="hr-HR"/>
        </w:rPr>
      </w:pPr>
    </w:p>
    <w:p w14:paraId="5FBEEE31" w14:textId="3AC4C9E2" w:rsidR="00D135AD" w:rsidRDefault="00D135AD" w:rsidP="00F47D08">
      <w:pPr>
        <w:ind w:firstLine="720"/>
        <w:rPr>
          <w:sz w:val="24"/>
          <w:szCs w:val="24"/>
          <w:lang w:val="hr-HR"/>
        </w:rPr>
      </w:pPr>
    </w:p>
    <w:p w14:paraId="2A81B526" w14:textId="4D0F48AC" w:rsidR="00D135AD" w:rsidRDefault="00D135AD" w:rsidP="00F47D08">
      <w:pPr>
        <w:ind w:firstLine="720"/>
        <w:rPr>
          <w:sz w:val="24"/>
          <w:szCs w:val="24"/>
          <w:lang w:val="hr-HR"/>
        </w:rPr>
      </w:pPr>
    </w:p>
    <w:p w14:paraId="5E63CE77" w14:textId="35F49F38" w:rsidR="00D135AD" w:rsidRDefault="00D135AD" w:rsidP="00F47D08">
      <w:pPr>
        <w:ind w:firstLine="720"/>
        <w:rPr>
          <w:sz w:val="24"/>
          <w:szCs w:val="24"/>
          <w:lang w:val="hr-HR"/>
        </w:rPr>
      </w:pPr>
    </w:p>
    <w:p w14:paraId="048D0815" w14:textId="0A87420D" w:rsidR="00D135AD" w:rsidRDefault="00D135AD" w:rsidP="00F47D08">
      <w:pPr>
        <w:ind w:firstLine="720"/>
        <w:rPr>
          <w:sz w:val="24"/>
          <w:szCs w:val="24"/>
          <w:lang w:val="hr-HR"/>
        </w:rPr>
      </w:pPr>
    </w:p>
    <w:p w14:paraId="01FDA719" w14:textId="7B000A4C" w:rsidR="00214EBD" w:rsidRDefault="00214EBD" w:rsidP="00F47D08">
      <w:pPr>
        <w:ind w:firstLine="720"/>
        <w:rPr>
          <w:sz w:val="24"/>
          <w:szCs w:val="24"/>
          <w:lang w:val="hr-HR"/>
        </w:rPr>
      </w:pPr>
    </w:p>
    <w:p w14:paraId="4B9809DC" w14:textId="22BF1E41" w:rsidR="00214EBD" w:rsidRDefault="00214EBD" w:rsidP="00F47D08">
      <w:pPr>
        <w:ind w:firstLine="720"/>
        <w:rPr>
          <w:sz w:val="24"/>
          <w:szCs w:val="24"/>
          <w:lang w:val="hr-HR"/>
        </w:rPr>
      </w:pPr>
    </w:p>
    <w:p w14:paraId="18F87B95" w14:textId="77777777" w:rsidR="00214EBD" w:rsidRDefault="00214EBD" w:rsidP="00F47D08">
      <w:pPr>
        <w:ind w:firstLine="720"/>
        <w:rPr>
          <w:sz w:val="24"/>
          <w:szCs w:val="24"/>
          <w:lang w:val="hr-HR"/>
        </w:rPr>
      </w:pPr>
    </w:p>
    <w:p w14:paraId="70C93BB7" w14:textId="77777777" w:rsidR="00D135AD" w:rsidRPr="00EF4EE5" w:rsidRDefault="00D135AD" w:rsidP="00F47D08">
      <w:pPr>
        <w:ind w:firstLine="720"/>
        <w:rPr>
          <w:sz w:val="24"/>
          <w:szCs w:val="24"/>
          <w:lang w:val="ru-RU"/>
        </w:rPr>
      </w:pPr>
    </w:p>
    <w:p w14:paraId="4CE76E63" w14:textId="77777777" w:rsidR="00D86B0D" w:rsidRPr="00EF4EE5" w:rsidRDefault="00D86B0D" w:rsidP="00F47D08">
      <w:pPr>
        <w:ind w:firstLine="720"/>
        <w:rPr>
          <w:sz w:val="24"/>
          <w:szCs w:val="24"/>
          <w:lang w:val="ru-RU"/>
        </w:rPr>
      </w:pPr>
    </w:p>
    <w:p w14:paraId="658299BD" w14:textId="77777777" w:rsidR="000A54B7" w:rsidRPr="00674257" w:rsidRDefault="000A54B7" w:rsidP="000A54B7">
      <w:pPr>
        <w:jc w:val="center"/>
        <w:rPr>
          <w:sz w:val="24"/>
          <w:szCs w:val="24"/>
          <w:lang w:val="hr-HR"/>
        </w:rPr>
      </w:pPr>
      <w:r w:rsidRPr="00674257">
        <w:rPr>
          <w:b/>
          <w:sz w:val="24"/>
          <w:szCs w:val="24"/>
          <w:lang w:val="hr-HR"/>
        </w:rPr>
        <w:t>6.1.2. Промена шумског фонда по запремини</w:t>
      </w:r>
    </w:p>
    <w:p w14:paraId="5E50D654" w14:textId="77777777" w:rsidR="000A54B7" w:rsidRPr="00674257" w:rsidRDefault="000A54B7" w:rsidP="000A54B7">
      <w:pPr>
        <w:jc w:val="center"/>
        <w:rPr>
          <w:b/>
          <w:sz w:val="24"/>
          <w:szCs w:val="24"/>
          <w:lang w:val="sr-Cyrl-CS"/>
        </w:rPr>
      </w:pPr>
      <w:r w:rsidRPr="00674257">
        <w:rPr>
          <w:b/>
          <w:sz w:val="24"/>
          <w:szCs w:val="24"/>
          <w:lang w:val="hr-HR"/>
        </w:rPr>
        <w:t>и запреминском прирасту</w:t>
      </w:r>
    </w:p>
    <w:p w14:paraId="210EF7FB" w14:textId="0C3872FF" w:rsidR="000A54B7" w:rsidRDefault="000A54B7" w:rsidP="000A54B7">
      <w:pPr>
        <w:ind w:firstLine="720"/>
        <w:rPr>
          <w:sz w:val="24"/>
          <w:szCs w:val="24"/>
          <w:lang w:val="hr-HR"/>
        </w:rPr>
      </w:pPr>
      <w:r w:rsidRPr="00674257">
        <w:rPr>
          <w:sz w:val="24"/>
          <w:szCs w:val="24"/>
          <w:lang w:val="hr-HR"/>
        </w:rPr>
        <w:t xml:space="preserve">Промене </w:t>
      </w:r>
      <w:r w:rsidRPr="00674257">
        <w:rPr>
          <w:sz w:val="24"/>
          <w:szCs w:val="24"/>
          <w:lang w:val="sr-Latn-CS"/>
        </w:rPr>
        <w:t>ш</w:t>
      </w:r>
      <w:r w:rsidRPr="00674257">
        <w:rPr>
          <w:sz w:val="24"/>
          <w:szCs w:val="24"/>
          <w:lang w:val="hr-HR"/>
        </w:rPr>
        <w:t>умског фонда по запремини и запреминском прирасту приказане су у следећим табелама:</w:t>
      </w:r>
    </w:p>
    <w:tbl>
      <w:tblPr>
        <w:tblW w:w="8358" w:type="dxa"/>
        <w:jc w:val="center"/>
        <w:tblLook w:val="04A0" w:firstRow="1" w:lastRow="0" w:firstColumn="1" w:lastColumn="0" w:noHBand="0" w:noVBand="1"/>
      </w:tblPr>
      <w:tblGrid>
        <w:gridCol w:w="1467"/>
        <w:gridCol w:w="1447"/>
        <w:gridCol w:w="1361"/>
        <w:gridCol w:w="1361"/>
        <w:gridCol w:w="1380"/>
        <w:gridCol w:w="1342"/>
      </w:tblGrid>
      <w:tr w:rsidR="00285082" w:rsidRPr="00285082" w14:paraId="51B5BEF9" w14:textId="77777777" w:rsidTr="00285082">
        <w:trPr>
          <w:trHeight w:val="429"/>
          <w:jc w:val="center"/>
        </w:trPr>
        <w:tc>
          <w:tcPr>
            <w:tcW w:w="146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9367D76" w14:textId="77777777" w:rsidR="00285082" w:rsidRPr="00285082" w:rsidRDefault="00285082" w:rsidP="00285082">
            <w:pPr>
              <w:jc w:val="center"/>
              <w:rPr>
                <w:b/>
                <w:bCs/>
                <w:color w:val="000000"/>
              </w:rPr>
            </w:pPr>
            <w:r w:rsidRPr="00285082">
              <w:rPr>
                <w:b/>
                <w:bCs/>
                <w:color w:val="000000"/>
              </w:rPr>
              <w:t>Година уређивања</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A77F2C1" w14:textId="77777777" w:rsidR="00285082" w:rsidRPr="00285082" w:rsidRDefault="00285082" w:rsidP="00285082">
            <w:pPr>
              <w:jc w:val="center"/>
              <w:rPr>
                <w:b/>
                <w:bCs/>
              </w:rPr>
            </w:pPr>
            <w:r w:rsidRPr="00285082">
              <w:rPr>
                <w:b/>
                <w:bCs/>
              </w:rPr>
              <w:t>Површина обраслог земљишта (ha)</w:t>
            </w:r>
          </w:p>
        </w:tc>
        <w:tc>
          <w:tcPr>
            <w:tcW w:w="2722" w:type="dxa"/>
            <w:gridSpan w:val="2"/>
            <w:tcBorders>
              <w:top w:val="single" w:sz="4" w:space="0" w:color="auto"/>
              <w:left w:val="nil"/>
              <w:bottom w:val="single" w:sz="4" w:space="0" w:color="auto"/>
              <w:right w:val="single" w:sz="4" w:space="0" w:color="auto"/>
            </w:tcBorders>
            <w:shd w:val="clear" w:color="000000" w:fill="C0C0C0"/>
            <w:vAlign w:val="center"/>
            <w:hideMark/>
          </w:tcPr>
          <w:p w14:paraId="66A8BC9D" w14:textId="77777777" w:rsidR="00285082" w:rsidRPr="00285082" w:rsidRDefault="00285082" w:rsidP="00285082">
            <w:pPr>
              <w:jc w:val="center"/>
              <w:rPr>
                <w:b/>
                <w:bCs/>
              </w:rPr>
            </w:pPr>
            <w:r w:rsidRPr="00285082">
              <w:rPr>
                <w:b/>
                <w:bCs/>
              </w:rPr>
              <w:t>Запремина</w:t>
            </w:r>
          </w:p>
        </w:tc>
        <w:tc>
          <w:tcPr>
            <w:tcW w:w="2722" w:type="dxa"/>
            <w:gridSpan w:val="2"/>
            <w:tcBorders>
              <w:top w:val="single" w:sz="4" w:space="0" w:color="auto"/>
              <w:left w:val="nil"/>
              <w:bottom w:val="single" w:sz="4" w:space="0" w:color="auto"/>
              <w:right w:val="single" w:sz="4" w:space="0" w:color="auto"/>
            </w:tcBorders>
            <w:shd w:val="clear" w:color="000000" w:fill="C0C0C0"/>
            <w:noWrap/>
            <w:vAlign w:val="center"/>
            <w:hideMark/>
          </w:tcPr>
          <w:p w14:paraId="7258BF74" w14:textId="77777777" w:rsidR="00285082" w:rsidRPr="00285082" w:rsidRDefault="00285082" w:rsidP="00285082">
            <w:pPr>
              <w:jc w:val="center"/>
              <w:rPr>
                <w:b/>
                <w:bCs/>
              </w:rPr>
            </w:pPr>
            <w:r w:rsidRPr="00285082">
              <w:rPr>
                <w:b/>
                <w:bCs/>
              </w:rPr>
              <w:t>Запремински прираст</w:t>
            </w:r>
          </w:p>
        </w:tc>
      </w:tr>
      <w:tr w:rsidR="00285082" w:rsidRPr="00285082" w14:paraId="73B49B9E" w14:textId="77777777" w:rsidTr="00285082">
        <w:trPr>
          <w:trHeight w:val="601"/>
          <w:jc w:val="center"/>
        </w:trPr>
        <w:tc>
          <w:tcPr>
            <w:tcW w:w="1467" w:type="dxa"/>
            <w:vMerge/>
            <w:tcBorders>
              <w:top w:val="single" w:sz="4" w:space="0" w:color="auto"/>
              <w:left w:val="single" w:sz="4" w:space="0" w:color="auto"/>
              <w:bottom w:val="single" w:sz="4" w:space="0" w:color="auto"/>
              <w:right w:val="single" w:sz="4" w:space="0" w:color="auto"/>
            </w:tcBorders>
            <w:vAlign w:val="center"/>
            <w:hideMark/>
          </w:tcPr>
          <w:p w14:paraId="446C3DC8" w14:textId="77777777" w:rsidR="00285082" w:rsidRPr="00285082" w:rsidRDefault="00285082" w:rsidP="00285082">
            <w:pPr>
              <w:rPr>
                <w:b/>
                <w:bCs/>
                <w:color w:val="00000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078B0E02" w14:textId="77777777" w:rsidR="00285082" w:rsidRPr="00285082" w:rsidRDefault="00285082" w:rsidP="00285082">
            <w:pPr>
              <w:rPr>
                <w:b/>
                <w:bCs/>
              </w:rPr>
            </w:pPr>
          </w:p>
        </w:tc>
        <w:tc>
          <w:tcPr>
            <w:tcW w:w="1361" w:type="dxa"/>
            <w:tcBorders>
              <w:top w:val="nil"/>
              <w:left w:val="nil"/>
              <w:bottom w:val="single" w:sz="4" w:space="0" w:color="auto"/>
              <w:right w:val="single" w:sz="4" w:space="0" w:color="auto"/>
            </w:tcBorders>
            <w:shd w:val="clear" w:color="000000" w:fill="C0C0C0"/>
            <w:vAlign w:val="center"/>
            <w:hideMark/>
          </w:tcPr>
          <w:p w14:paraId="7CA508DD" w14:textId="77777777" w:rsidR="00285082" w:rsidRPr="00285082" w:rsidRDefault="00285082" w:rsidP="00285082">
            <w:pPr>
              <w:jc w:val="center"/>
              <w:rPr>
                <w:b/>
                <w:bCs/>
              </w:rPr>
            </w:pPr>
            <w:r w:rsidRPr="00285082">
              <w:rPr>
                <w:b/>
                <w:bCs/>
              </w:rPr>
              <w:t>m3</w:t>
            </w:r>
          </w:p>
        </w:tc>
        <w:tc>
          <w:tcPr>
            <w:tcW w:w="1361" w:type="dxa"/>
            <w:tcBorders>
              <w:top w:val="nil"/>
              <w:left w:val="nil"/>
              <w:bottom w:val="single" w:sz="4" w:space="0" w:color="auto"/>
              <w:right w:val="single" w:sz="4" w:space="0" w:color="auto"/>
            </w:tcBorders>
            <w:shd w:val="clear" w:color="000000" w:fill="C0C0C0"/>
            <w:noWrap/>
            <w:vAlign w:val="center"/>
            <w:hideMark/>
          </w:tcPr>
          <w:p w14:paraId="6251F195" w14:textId="77777777" w:rsidR="00285082" w:rsidRPr="00285082" w:rsidRDefault="00285082" w:rsidP="00285082">
            <w:pPr>
              <w:jc w:val="center"/>
              <w:rPr>
                <w:b/>
                <w:bCs/>
              </w:rPr>
            </w:pPr>
            <w:r w:rsidRPr="00285082">
              <w:rPr>
                <w:b/>
                <w:bCs/>
              </w:rPr>
              <w:t>m3/ha</w:t>
            </w:r>
          </w:p>
        </w:tc>
        <w:tc>
          <w:tcPr>
            <w:tcW w:w="1380" w:type="dxa"/>
            <w:tcBorders>
              <w:top w:val="nil"/>
              <w:left w:val="nil"/>
              <w:bottom w:val="single" w:sz="4" w:space="0" w:color="auto"/>
              <w:right w:val="single" w:sz="4" w:space="0" w:color="auto"/>
            </w:tcBorders>
            <w:shd w:val="clear" w:color="000000" w:fill="C0C0C0"/>
            <w:noWrap/>
            <w:vAlign w:val="center"/>
            <w:hideMark/>
          </w:tcPr>
          <w:p w14:paraId="7CADBF29" w14:textId="77777777" w:rsidR="00285082" w:rsidRPr="00285082" w:rsidRDefault="00285082" w:rsidP="00285082">
            <w:pPr>
              <w:jc w:val="center"/>
              <w:rPr>
                <w:b/>
                <w:bCs/>
              </w:rPr>
            </w:pPr>
            <w:r w:rsidRPr="00285082">
              <w:rPr>
                <w:b/>
                <w:bCs/>
              </w:rPr>
              <w:t>m3</w:t>
            </w:r>
          </w:p>
        </w:tc>
        <w:tc>
          <w:tcPr>
            <w:tcW w:w="1341" w:type="dxa"/>
            <w:tcBorders>
              <w:top w:val="nil"/>
              <w:left w:val="nil"/>
              <w:bottom w:val="single" w:sz="4" w:space="0" w:color="auto"/>
              <w:right w:val="single" w:sz="4" w:space="0" w:color="auto"/>
            </w:tcBorders>
            <w:shd w:val="clear" w:color="000000" w:fill="C0C0C0"/>
            <w:noWrap/>
            <w:vAlign w:val="center"/>
            <w:hideMark/>
          </w:tcPr>
          <w:p w14:paraId="308B8686" w14:textId="77777777" w:rsidR="00285082" w:rsidRPr="00285082" w:rsidRDefault="00285082" w:rsidP="00285082">
            <w:pPr>
              <w:jc w:val="center"/>
              <w:rPr>
                <w:b/>
                <w:bCs/>
              </w:rPr>
            </w:pPr>
            <w:r w:rsidRPr="00285082">
              <w:rPr>
                <w:b/>
                <w:bCs/>
              </w:rPr>
              <w:t>m3/ha</w:t>
            </w:r>
          </w:p>
        </w:tc>
      </w:tr>
      <w:tr w:rsidR="00285082" w:rsidRPr="00285082" w14:paraId="363F516C" w14:textId="77777777" w:rsidTr="00285082">
        <w:trPr>
          <w:trHeight w:val="243"/>
          <w:jc w:val="center"/>
        </w:trPr>
        <w:tc>
          <w:tcPr>
            <w:tcW w:w="1467" w:type="dxa"/>
            <w:tcBorders>
              <w:top w:val="nil"/>
              <w:left w:val="single" w:sz="4" w:space="0" w:color="auto"/>
              <w:bottom w:val="single" w:sz="4" w:space="0" w:color="auto"/>
              <w:right w:val="single" w:sz="4" w:space="0" w:color="auto"/>
            </w:tcBorders>
            <w:shd w:val="clear" w:color="auto" w:fill="auto"/>
            <w:hideMark/>
          </w:tcPr>
          <w:p w14:paraId="72C2ED8A" w14:textId="77777777" w:rsidR="00285082" w:rsidRPr="00285082" w:rsidRDefault="00285082" w:rsidP="00285082">
            <w:pPr>
              <w:jc w:val="center"/>
              <w:rPr>
                <w:b/>
                <w:bCs/>
              </w:rPr>
            </w:pPr>
            <w:r w:rsidRPr="00285082">
              <w:rPr>
                <w:b/>
                <w:bCs/>
              </w:rPr>
              <w:t>2012</w:t>
            </w:r>
          </w:p>
        </w:tc>
        <w:tc>
          <w:tcPr>
            <w:tcW w:w="1447" w:type="dxa"/>
            <w:tcBorders>
              <w:top w:val="nil"/>
              <w:left w:val="nil"/>
              <w:bottom w:val="single" w:sz="4" w:space="0" w:color="auto"/>
              <w:right w:val="single" w:sz="4" w:space="0" w:color="auto"/>
            </w:tcBorders>
            <w:shd w:val="clear" w:color="auto" w:fill="auto"/>
            <w:noWrap/>
            <w:vAlign w:val="bottom"/>
            <w:hideMark/>
          </w:tcPr>
          <w:p w14:paraId="3B1FABC3" w14:textId="77777777" w:rsidR="00285082" w:rsidRPr="00285082" w:rsidRDefault="00285082" w:rsidP="00285082">
            <w:pPr>
              <w:jc w:val="center"/>
            </w:pPr>
            <w:r w:rsidRPr="00285082">
              <w:t>3607.38</w:t>
            </w:r>
          </w:p>
        </w:tc>
        <w:tc>
          <w:tcPr>
            <w:tcW w:w="1361" w:type="dxa"/>
            <w:tcBorders>
              <w:top w:val="nil"/>
              <w:left w:val="nil"/>
              <w:bottom w:val="single" w:sz="4" w:space="0" w:color="auto"/>
              <w:right w:val="single" w:sz="4" w:space="0" w:color="auto"/>
            </w:tcBorders>
            <w:shd w:val="clear" w:color="auto" w:fill="auto"/>
            <w:noWrap/>
            <w:vAlign w:val="bottom"/>
            <w:hideMark/>
          </w:tcPr>
          <w:p w14:paraId="490D2F95" w14:textId="77777777" w:rsidR="00285082" w:rsidRPr="00285082" w:rsidRDefault="00285082" w:rsidP="00285082">
            <w:pPr>
              <w:jc w:val="center"/>
            </w:pPr>
            <w:r w:rsidRPr="00285082">
              <w:t>295198.5</w:t>
            </w:r>
          </w:p>
        </w:tc>
        <w:tc>
          <w:tcPr>
            <w:tcW w:w="1361" w:type="dxa"/>
            <w:tcBorders>
              <w:top w:val="nil"/>
              <w:left w:val="nil"/>
              <w:bottom w:val="single" w:sz="4" w:space="0" w:color="auto"/>
              <w:right w:val="single" w:sz="4" w:space="0" w:color="auto"/>
            </w:tcBorders>
            <w:shd w:val="clear" w:color="auto" w:fill="auto"/>
            <w:noWrap/>
            <w:vAlign w:val="bottom"/>
            <w:hideMark/>
          </w:tcPr>
          <w:p w14:paraId="19E73582" w14:textId="77777777" w:rsidR="00285082" w:rsidRPr="00285082" w:rsidRDefault="00285082" w:rsidP="00285082">
            <w:pPr>
              <w:jc w:val="center"/>
            </w:pPr>
            <w:r w:rsidRPr="00285082">
              <w:t>81.8</w:t>
            </w:r>
          </w:p>
        </w:tc>
        <w:tc>
          <w:tcPr>
            <w:tcW w:w="1380" w:type="dxa"/>
            <w:tcBorders>
              <w:top w:val="nil"/>
              <w:left w:val="nil"/>
              <w:bottom w:val="single" w:sz="4" w:space="0" w:color="auto"/>
              <w:right w:val="single" w:sz="4" w:space="0" w:color="auto"/>
            </w:tcBorders>
            <w:shd w:val="clear" w:color="auto" w:fill="auto"/>
            <w:noWrap/>
            <w:vAlign w:val="bottom"/>
            <w:hideMark/>
          </w:tcPr>
          <w:p w14:paraId="55FC6F8D" w14:textId="77777777" w:rsidR="00285082" w:rsidRPr="00285082" w:rsidRDefault="00285082" w:rsidP="00285082">
            <w:pPr>
              <w:jc w:val="center"/>
            </w:pPr>
            <w:r w:rsidRPr="00285082">
              <w:t>8973.6</w:t>
            </w:r>
          </w:p>
        </w:tc>
        <w:tc>
          <w:tcPr>
            <w:tcW w:w="1341" w:type="dxa"/>
            <w:tcBorders>
              <w:top w:val="nil"/>
              <w:left w:val="nil"/>
              <w:bottom w:val="single" w:sz="4" w:space="0" w:color="auto"/>
              <w:right w:val="single" w:sz="4" w:space="0" w:color="auto"/>
            </w:tcBorders>
            <w:shd w:val="clear" w:color="auto" w:fill="auto"/>
            <w:noWrap/>
            <w:vAlign w:val="center"/>
            <w:hideMark/>
          </w:tcPr>
          <w:p w14:paraId="50505E52" w14:textId="77777777" w:rsidR="00285082" w:rsidRPr="00285082" w:rsidRDefault="00285082" w:rsidP="00285082">
            <w:pPr>
              <w:jc w:val="center"/>
            </w:pPr>
            <w:r w:rsidRPr="00285082">
              <w:t>2.5</w:t>
            </w:r>
          </w:p>
        </w:tc>
      </w:tr>
      <w:tr w:rsidR="00285082" w:rsidRPr="00285082" w14:paraId="6CB8269D" w14:textId="77777777" w:rsidTr="00285082">
        <w:trPr>
          <w:trHeight w:val="243"/>
          <w:jc w:val="center"/>
        </w:trPr>
        <w:tc>
          <w:tcPr>
            <w:tcW w:w="1467" w:type="dxa"/>
            <w:tcBorders>
              <w:top w:val="nil"/>
              <w:left w:val="single" w:sz="4" w:space="0" w:color="auto"/>
              <w:bottom w:val="single" w:sz="4" w:space="0" w:color="auto"/>
              <w:right w:val="single" w:sz="4" w:space="0" w:color="auto"/>
            </w:tcBorders>
            <w:shd w:val="clear" w:color="auto" w:fill="auto"/>
            <w:hideMark/>
          </w:tcPr>
          <w:p w14:paraId="362369B6" w14:textId="77777777" w:rsidR="00285082" w:rsidRPr="00285082" w:rsidRDefault="00285082" w:rsidP="00285082">
            <w:pPr>
              <w:jc w:val="center"/>
              <w:rPr>
                <w:b/>
                <w:bCs/>
              </w:rPr>
            </w:pPr>
            <w:r w:rsidRPr="00285082">
              <w:rPr>
                <w:b/>
                <w:bCs/>
              </w:rPr>
              <w:t>2021</w:t>
            </w:r>
          </w:p>
        </w:tc>
        <w:tc>
          <w:tcPr>
            <w:tcW w:w="1447" w:type="dxa"/>
            <w:tcBorders>
              <w:top w:val="nil"/>
              <w:left w:val="nil"/>
              <w:bottom w:val="single" w:sz="4" w:space="0" w:color="auto"/>
              <w:right w:val="single" w:sz="4" w:space="0" w:color="auto"/>
            </w:tcBorders>
            <w:shd w:val="clear" w:color="auto" w:fill="auto"/>
            <w:noWrap/>
            <w:vAlign w:val="bottom"/>
            <w:hideMark/>
          </w:tcPr>
          <w:p w14:paraId="079B3DEB" w14:textId="77777777" w:rsidR="00285082" w:rsidRPr="00285082" w:rsidRDefault="00285082" w:rsidP="00285082">
            <w:pPr>
              <w:jc w:val="center"/>
            </w:pPr>
            <w:r w:rsidRPr="00285082">
              <w:t>3412.01</w:t>
            </w:r>
          </w:p>
        </w:tc>
        <w:tc>
          <w:tcPr>
            <w:tcW w:w="1361" w:type="dxa"/>
            <w:tcBorders>
              <w:top w:val="nil"/>
              <w:left w:val="nil"/>
              <w:bottom w:val="single" w:sz="4" w:space="0" w:color="auto"/>
              <w:right w:val="single" w:sz="4" w:space="0" w:color="auto"/>
            </w:tcBorders>
            <w:shd w:val="clear" w:color="auto" w:fill="auto"/>
            <w:noWrap/>
            <w:vAlign w:val="bottom"/>
            <w:hideMark/>
          </w:tcPr>
          <w:p w14:paraId="69A308D5" w14:textId="77777777" w:rsidR="00285082" w:rsidRPr="00285082" w:rsidRDefault="00285082" w:rsidP="00285082">
            <w:pPr>
              <w:jc w:val="center"/>
            </w:pPr>
            <w:r w:rsidRPr="00285082">
              <w:t>330771.4</w:t>
            </w:r>
          </w:p>
        </w:tc>
        <w:tc>
          <w:tcPr>
            <w:tcW w:w="1361" w:type="dxa"/>
            <w:tcBorders>
              <w:top w:val="nil"/>
              <w:left w:val="nil"/>
              <w:bottom w:val="single" w:sz="4" w:space="0" w:color="auto"/>
              <w:right w:val="single" w:sz="4" w:space="0" w:color="auto"/>
            </w:tcBorders>
            <w:shd w:val="clear" w:color="auto" w:fill="auto"/>
            <w:noWrap/>
            <w:vAlign w:val="bottom"/>
            <w:hideMark/>
          </w:tcPr>
          <w:p w14:paraId="2E96B084" w14:textId="77777777" w:rsidR="00285082" w:rsidRPr="00285082" w:rsidRDefault="00285082" w:rsidP="00285082">
            <w:pPr>
              <w:jc w:val="center"/>
            </w:pPr>
            <w:r w:rsidRPr="00285082">
              <w:t>96.9</w:t>
            </w:r>
          </w:p>
        </w:tc>
        <w:tc>
          <w:tcPr>
            <w:tcW w:w="1380" w:type="dxa"/>
            <w:tcBorders>
              <w:top w:val="nil"/>
              <w:left w:val="nil"/>
              <w:bottom w:val="single" w:sz="4" w:space="0" w:color="auto"/>
              <w:right w:val="single" w:sz="4" w:space="0" w:color="auto"/>
            </w:tcBorders>
            <w:shd w:val="clear" w:color="auto" w:fill="auto"/>
            <w:noWrap/>
            <w:vAlign w:val="bottom"/>
            <w:hideMark/>
          </w:tcPr>
          <w:p w14:paraId="65FE8953" w14:textId="77777777" w:rsidR="00285082" w:rsidRPr="00285082" w:rsidRDefault="00285082" w:rsidP="00285082">
            <w:pPr>
              <w:jc w:val="center"/>
            </w:pPr>
            <w:r w:rsidRPr="00285082">
              <w:t>9488.4</w:t>
            </w:r>
          </w:p>
        </w:tc>
        <w:tc>
          <w:tcPr>
            <w:tcW w:w="1341" w:type="dxa"/>
            <w:tcBorders>
              <w:top w:val="nil"/>
              <w:left w:val="nil"/>
              <w:bottom w:val="single" w:sz="4" w:space="0" w:color="auto"/>
              <w:right w:val="single" w:sz="4" w:space="0" w:color="auto"/>
            </w:tcBorders>
            <w:shd w:val="clear" w:color="auto" w:fill="auto"/>
            <w:noWrap/>
            <w:vAlign w:val="bottom"/>
            <w:hideMark/>
          </w:tcPr>
          <w:p w14:paraId="70E71907" w14:textId="77777777" w:rsidR="00285082" w:rsidRPr="00285082" w:rsidRDefault="00285082" w:rsidP="00285082">
            <w:pPr>
              <w:jc w:val="center"/>
            </w:pPr>
            <w:r w:rsidRPr="00285082">
              <w:t>2.8</w:t>
            </w:r>
          </w:p>
        </w:tc>
      </w:tr>
      <w:tr w:rsidR="00285082" w:rsidRPr="00285082" w14:paraId="4883B948" w14:textId="77777777" w:rsidTr="00285082">
        <w:trPr>
          <w:trHeight w:val="243"/>
          <w:jc w:val="center"/>
        </w:trPr>
        <w:tc>
          <w:tcPr>
            <w:tcW w:w="1467" w:type="dxa"/>
            <w:tcBorders>
              <w:top w:val="nil"/>
              <w:left w:val="single" w:sz="4" w:space="0" w:color="auto"/>
              <w:bottom w:val="single" w:sz="4" w:space="0" w:color="auto"/>
              <w:right w:val="single" w:sz="4" w:space="0" w:color="auto"/>
            </w:tcBorders>
            <w:shd w:val="clear" w:color="000000" w:fill="C0C0C0"/>
            <w:hideMark/>
          </w:tcPr>
          <w:p w14:paraId="6FAE45A6" w14:textId="77777777" w:rsidR="00285082" w:rsidRPr="00285082" w:rsidRDefault="00285082" w:rsidP="00285082">
            <w:pPr>
              <w:jc w:val="center"/>
              <w:rPr>
                <w:b/>
                <w:bCs/>
              </w:rPr>
            </w:pPr>
            <w:r w:rsidRPr="00285082">
              <w:rPr>
                <w:b/>
                <w:bCs/>
              </w:rPr>
              <w:t>Разлика:</w:t>
            </w:r>
          </w:p>
        </w:tc>
        <w:tc>
          <w:tcPr>
            <w:tcW w:w="1447" w:type="dxa"/>
            <w:tcBorders>
              <w:top w:val="nil"/>
              <w:left w:val="nil"/>
              <w:bottom w:val="single" w:sz="4" w:space="0" w:color="auto"/>
              <w:right w:val="single" w:sz="4" w:space="0" w:color="auto"/>
            </w:tcBorders>
            <w:shd w:val="clear" w:color="000000" w:fill="C0C0C0"/>
            <w:noWrap/>
            <w:vAlign w:val="bottom"/>
            <w:hideMark/>
          </w:tcPr>
          <w:p w14:paraId="0BB2F1CF" w14:textId="77777777" w:rsidR="00285082" w:rsidRPr="00285082" w:rsidRDefault="00285082" w:rsidP="00285082">
            <w:pPr>
              <w:jc w:val="center"/>
              <w:rPr>
                <w:b/>
                <w:bCs/>
              </w:rPr>
            </w:pPr>
            <w:r w:rsidRPr="00285082">
              <w:rPr>
                <w:b/>
                <w:bCs/>
              </w:rPr>
              <w:t>-195.37</w:t>
            </w:r>
          </w:p>
        </w:tc>
        <w:tc>
          <w:tcPr>
            <w:tcW w:w="1361" w:type="dxa"/>
            <w:tcBorders>
              <w:top w:val="nil"/>
              <w:left w:val="nil"/>
              <w:bottom w:val="single" w:sz="4" w:space="0" w:color="auto"/>
              <w:right w:val="single" w:sz="4" w:space="0" w:color="auto"/>
            </w:tcBorders>
            <w:shd w:val="clear" w:color="000000" w:fill="C0C0C0"/>
            <w:noWrap/>
            <w:vAlign w:val="bottom"/>
            <w:hideMark/>
          </w:tcPr>
          <w:p w14:paraId="6AF35974" w14:textId="77777777" w:rsidR="00285082" w:rsidRPr="00285082" w:rsidRDefault="00285082" w:rsidP="00285082">
            <w:pPr>
              <w:jc w:val="center"/>
              <w:rPr>
                <w:b/>
                <w:bCs/>
              </w:rPr>
            </w:pPr>
            <w:r w:rsidRPr="00285082">
              <w:rPr>
                <w:b/>
                <w:bCs/>
              </w:rPr>
              <w:t>35572.9</w:t>
            </w:r>
          </w:p>
        </w:tc>
        <w:tc>
          <w:tcPr>
            <w:tcW w:w="1361" w:type="dxa"/>
            <w:tcBorders>
              <w:top w:val="nil"/>
              <w:left w:val="nil"/>
              <w:bottom w:val="single" w:sz="4" w:space="0" w:color="auto"/>
              <w:right w:val="single" w:sz="4" w:space="0" w:color="auto"/>
            </w:tcBorders>
            <w:shd w:val="clear" w:color="000000" w:fill="C0C0C0"/>
            <w:noWrap/>
            <w:vAlign w:val="bottom"/>
            <w:hideMark/>
          </w:tcPr>
          <w:p w14:paraId="14BBAD61" w14:textId="77777777" w:rsidR="00285082" w:rsidRPr="00285082" w:rsidRDefault="00285082" w:rsidP="00285082">
            <w:pPr>
              <w:jc w:val="center"/>
              <w:rPr>
                <w:b/>
                <w:bCs/>
              </w:rPr>
            </w:pPr>
            <w:r w:rsidRPr="00285082">
              <w:rPr>
                <w:b/>
                <w:bCs/>
              </w:rPr>
              <w:t>15.1</w:t>
            </w:r>
          </w:p>
        </w:tc>
        <w:tc>
          <w:tcPr>
            <w:tcW w:w="1380" w:type="dxa"/>
            <w:tcBorders>
              <w:top w:val="nil"/>
              <w:left w:val="nil"/>
              <w:bottom w:val="single" w:sz="4" w:space="0" w:color="auto"/>
              <w:right w:val="single" w:sz="4" w:space="0" w:color="auto"/>
            </w:tcBorders>
            <w:shd w:val="clear" w:color="000000" w:fill="C0C0C0"/>
            <w:noWrap/>
            <w:vAlign w:val="bottom"/>
            <w:hideMark/>
          </w:tcPr>
          <w:p w14:paraId="7EF72DFD" w14:textId="77777777" w:rsidR="00285082" w:rsidRPr="00285082" w:rsidRDefault="00285082" w:rsidP="00285082">
            <w:pPr>
              <w:jc w:val="center"/>
              <w:rPr>
                <w:b/>
                <w:bCs/>
              </w:rPr>
            </w:pPr>
            <w:r w:rsidRPr="00285082">
              <w:rPr>
                <w:b/>
                <w:bCs/>
              </w:rPr>
              <w:t>514.8</w:t>
            </w:r>
          </w:p>
        </w:tc>
        <w:tc>
          <w:tcPr>
            <w:tcW w:w="1341" w:type="dxa"/>
            <w:tcBorders>
              <w:top w:val="nil"/>
              <w:left w:val="nil"/>
              <w:bottom w:val="single" w:sz="4" w:space="0" w:color="auto"/>
              <w:right w:val="single" w:sz="4" w:space="0" w:color="auto"/>
            </w:tcBorders>
            <w:shd w:val="clear" w:color="000000" w:fill="C0C0C0"/>
            <w:noWrap/>
            <w:vAlign w:val="bottom"/>
            <w:hideMark/>
          </w:tcPr>
          <w:p w14:paraId="6BAC3540" w14:textId="77777777" w:rsidR="00285082" w:rsidRPr="00285082" w:rsidRDefault="00285082" w:rsidP="00285082">
            <w:pPr>
              <w:jc w:val="center"/>
              <w:rPr>
                <w:b/>
                <w:bCs/>
              </w:rPr>
            </w:pPr>
            <w:r w:rsidRPr="00285082">
              <w:rPr>
                <w:b/>
                <w:bCs/>
              </w:rPr>
              <w:t>0.3</w:t>
            </w:r>
          </w:p>
        </w:tc>
      </w:tr>
    </w:tbl>
    <w:p w14:paraId="6CA05E27" w14:textId="77777777" w:rsidR="00891CA2" w:rsidRDefault="00891CA2" w:rsidP="00891CA2">
      <w:pPr>
        <w:ind w:firstLine="720"/>
        <w:jc w:val="center"/>
        <w:rPr>
          <w:sz w:val="24"/>
          <w:szCs w:val="24"/>
          <w:lang w:val="hr-HR"/>
        </w:rPr>
      </w:pPr>
    </w:p>
    <w:p w14:paraId="701AFB5B" w14:textId="5513686D" w:rsidR="000A54B7" w:rsidRDefault="000A54B7" w:rsidP="000A54B7">
      <w:pPr>
        <w:ind w:firstLine="720"/>
        <w:jc w:val="both"/>
        <w:rPr>
          <w:sz w:val="24"/>
          <w:szCs w:val="24"/>
          <w:lang w:val="sr-Cyrl-CS"/>
        </w:rPr>
      </w:pPr>
      <w:r w:rsidRPr="00E53472">
        <w:rPr>
          <w:sz w:val="24"/>
          <w:szCs w:val="24"/>
          <w:lang w:val="hr-HR"/>
        </w:rPr>
        <w:t>Из дате</w:t>
      </w:r>
      <w:r w:rsidRPr="00E53472">
        <w:rPr>
          <w:sz w:val="24"/>
          <w:szCs w:val="24"/>
          <w:lang w:val="sl-SI"/>
        </w:rPr>
        <w:t xml:space="preserve"> табеле се може уочити да је запремина </w:t>
      </w:r>
      <w:r w:rsidR="004752D3">
        <w:rPr>
          <w:sz w:val="24"/>
          <w:szCs w:val="24"/>
          <w:lang w:val="ru-RU"/>
        </w:rPr>
        <w:t>202</w:t>
      </w:r>
      <w:r w:rsidR="00891CA2">
        <w:rPr>
          <w:sz w:val="24"/>
          <w:szCs w:val="24"/>
          <w:lang w:val="ru-RU"/>
        </w:rPr>
        <w:t>1</w:t>
      </w:r>
      <w:r w:rsidR="00AC4F78" w:rsidRPr="00E53472">
        <w:rPr>
          <w:sz w:val="24"/>
          <w:szCs w:val="24"/>
          <w:lang w:val="sl-SI"/>
        </w:rPr>
        <w:t xml:space="preserve">. године </w:t>
      </w:r>
      <w:r w:rsidR="00285082">
        <w:rPr>
          <w:sz w:val="24"/>
          <w:szCs w:val="24"/>
          <w:lang w:val="sr-Cyrl-CS"/>
        </w:rPr>
        <w:t>већа</w:t>
      </w:r>
      <w:r w:rsidRPr="00E53472">
        <w:rPr>
          <w:sz w:val="24"/>
          <w:szCs w:val="24"/>
          <w:lang w:val="sl-SI"/>
        </w:rPr>
        <w:t xml:space="preserve"> за </w:t>
      </w:r>
      <w:r w:rsidR="00285082">
        <w:rPr>
          <w:sz w:val="24"/>
          <w:szCs w:val="24"/>
          <w:lang w:val="ru-RU"/>
        </w:rPr>
        <w:t>35.572,9</w:t>
      </w:r>
      <w:r w:rsidR="003B1AF0">
        <w:rPr>
          <w:sz w:val="24"/>
          <w:szCs w:val="24"/>
          <w:lang w:val="sr-Latn-RS"/>
        </w:rPr>
        <w:t xml:space="preserve"> </w:t>
      </w:r>
      <w:r w:rsidR="00342010" w:rsidRPr="00EF4EE5">
        <w:rPr>
          <w:bCs/>
          <w:sz w:val="24"/>
          <w:szCs w:val="24"/>
          <w:lang w:val="ru-RU"/>
        </w:rPr>
        <w:t>м</w:t>
      </w:r>
      <w:r w:rsidR="00342010" w:rsidRPr="003B1AF0">
        <w:rPr>
          <w:bCs/>
          <w:sz w:val="24"/>
          <w:szCs w:val="24"/>
          <w:vertAlign w:val="superscript"/>
          <w:lang w:val="ru-RU"/>
        </w:rPr>
        <w:t>3</w:t>
      </w:r>
      <w:r w:rsidR="00C11B08" w:rsidRPr="00EF4EE5">
        <w:rPr>
          <w:bCs/>
          <w:sz w:val="24"/>
          <w:szCs w:val="24"/>
          <w:lang w:val="ru-RU"/>
        </w:rPr>
        <w:t xml:space="preserve"> </w:t>
      </w:r>
      <w:r w:rsidRPr="00E53472">
        <w:rPr>
          <w:sz w:val="24"/>
          <w:szCs w:val="24"/>
          <w:lang w:val="sl-SI"/>
        </w:rPr>
        <w:t xml:space="preserve">у односу на запремину у </w:t>
      </w:r>
      <w:r w:rsidR="0017711B">
        <w:rPr>
          <w:sz w:val="24"/>
          <w:szCs w:val="24"/>
          <w:lang w:val="ru-RU"/>
        </w:rPr>
        <w:t>201</w:t>
      </w:r>
      <w:r w:rsidR="00113BD0">
        <w:rPr>
          <w:sz w:val="24"/>
          <w:szCs w:val="24"/>
          <w:lang w:val="ru-RU"/>
        </w:rPr>
        <w:t>2</w:t>
      </w:r>
      <w:r w:rsidRPr="00E53472">
        <w:rPr>
          <w:sz w:val="24"/>
          <w:szCs w:val="24"/>
          <w:lang w:val="sl-SI"/>
        </w:rPr>
        <w:t xml:space="preserve">. години, односно дошло је до </w:t>
      </w:r>
      <w:r w:rsidR="00674257" w:rsidRPr="00E53472">
        <w:rPr>
          <w:sz w:val="24"/>
          <w:szCs w:val="24"/>
          <w:lang w:val="sr-Cyrl-CS"/>
        </w:rPr>
        <w:t>повећања</w:t>
      </w:r>
      <w:r w:rsidR="00C11B08" w:rsidRPr="00EF4EE5">
        <w:rPr>
          <w:sz w:val="24"/>
          <w:szCs w:val="24"/>
          <w:lang w:val="ru-RU"/>
        </w:rPr>
        <w:t xml:space="preserve"> </w:t>
      </w:r>
      <w:r w:rsidRPr="00EF4EE5">
        <w:rPr>
          <w:sz w:val="24"/>
          <w:szCs w:val="24"/>
          <w:lang w:val="ru-RU"/>
        </w:rPr>
        <w:t xml:space="preserve">запремине по хектару </w:t>
      </w:r>
      <w:r w:rsidRPr="00E53472">
        <w:rPr>
          <w:sz w:val="24"/>
          <w:szCs w:val="24"/>
          <w:lang w:val="sl-SI"/>
        </w:rPr>
        <w:t xml:space="preserve">за </w:t>
      </w:r>
      <w:r w:rsidR="00285082">
        <w:rPr>
          <w:sz w:val="24"/>
          <w:szCs w:val="24"/>
          <w:lang w:val="ru-RU"/>
        </w:rPr>
        <w:t>15,1</w:t>
      </w:r>
      <w:r w:rsidR="003A66C1" w:rsidRPr="00EF4EE5">
        <w:rPr>
          <w:bCs/>
          <w:sz w:val="24"/>
          <w:szCs w:val="24"/>
          <w:lang w:val="ru-RU"/>
        </w:rPr>
        <w:t>м</w:t>
      </w:r>
      <w:r w:rsidRPr="003B1AF0">
        <w:rPr>
          <w:bCs/>
          <w:sz w:val="24"/>
          <w:szCs w:val="24"/>
          <w:vertAlign w:val="superscript"/>
          <w:lang w:val="ru-RU"/>
        </w:rPr>
        <w:t>3</w:t>
      </w:r>
      <w:r w:rsidRPr="00E53472">
        <w:rPr>
          <w:bCs/>
          <w:sz w:val="24"/>
          <w:szCs w:val="24"/>
          <w:lang w:val="ru-RU"/>
        </w:rPr>
        <w:t>/</w:t>
      </w:r>
      <w:r w:rsidR="003A66C1" w:rsidRPr="00EF4EE5">
        <w:rPr>
          <w:bCs/>
          <w:sz w:val="24"/>
          <w:szCs w:val="24"/>
          <w:lang w:val="ru-RU"/>
        </w:rPr>
        <w:t>ха</w:t>
      </w:r>
      <w:r w:rsidR="00345625">
        <w:rPr>
          <w:bCs/>
          <w:sz w:val="24"/>
          <w:szCs w:val="24"/>
          <w:lang w:val="sr-Cyrl-CS"/>
        </w:rPr>
        <w:t xml:space="preserve">. </w:t>
      </w:r>
      <w:r w:rsidR="004B50AD">
        <w:rPr>
          <w:sz w:val="24"/>
          <w:szCs w:val="24"/>
          <w:lang w:val="sr-Cyrl-CS"/>
        </w:rPr>
        <w:t>З</w:t>
      </w:r>
      <w:r w:rsidR="004B50AD">
        <w:rPr>
          <w:sz w:val="24"/>
          <w:szCs w:val="24"/>
          <w:lang w:val="sl-SI"/>
        </w:rPr>
        <w:t>апремински</w:t>
      </w:r>
      <w:r w:rsidR="00872C76" w:rsidRPr="00E53472">
        <w:rPr>
          <w:sz w:val="24"/>
          <w:szCs w:val="24"/>
          <w:lang w:val="sl-SI"/>
        </w:rPr>
        <w:t xml:space="preserve"> прираст</w:t>
      </w:r>
      <w:r w:rsidR="00345625">
        <w:rPr>
          <w:sz w:val="24"/>
          <w:szCs w:val="24"/>
          <w:lang w:val="sr-Cyrl-CS"/>
        </w:rPr>
        <w:t xml:space="preserve">  је сада </w:t>
      </w:r>
      <w:r w:rsidR="00285082">
        <w:rPr>
          <w:sz w:val="24"/>
          <w:szCs w:val="24"/>
          <w:lang w:val="sr-Cyrl-CS"/>
        </w:rPr>
        <w:t>већи</w:t>
      </w:r>
      <w:r w:rsidR="00AC4F78" w:rsidRPr="00E53472">
        <w:rPr>
          <w:sz w:val="24"/>
          <w:szCs w:val="24"/>
          <w:lang w:val="sr-Cyrl-CS"/>
        </w:rPr>
        <w:t xml:space="preserve"> за </w:t>
      </w:r>
      <w:r w:rsidR="00285082">
        <w:rPr>
          <w:sz w:val="24"/>
          <w:szCs w:val="24"/>
          <w:lang w:val="ru-RU"/>
        </w:rPr>
        <w:t>514,8</w:t>
      </w:r>
      <w:r w:rsidR="003B1AF0">
        <w:rPr>
          <w:sz w:val="24"/>
          <w:szCs w:val="24"/>
          <w:lang w:val="sr-Latn-RS"/>
        </w:rPr>
        <w:t xml:space="preserve"> </w:t>
      </w:r>
      <w:r w:rsidR="00872C76" w:rsidRPr="00E53472">
        <w:rPr>
          <w:sz w:val="24"/>
          <w:szCs w:val="24"/>
          <w:lang w:val="sr-Cyrl-CS"/>
        </w:rPr>
        <w:t>м</w:t>
      </w:r>
      <w:r w:rsidR="00872C76" w:rsidRPr="003B1AF0">
        <w:rPr>
          <w:sz w:val="24"/>
          <w:szCs w:val="24"/>
          <w:vertAlign w:val="superscript"/>
          <w:lang w:val="sr-Cyrl-CS"/>
        </w:rPr>
        <w:t>3</w:t>
      </w:r>
      <w:r w:rsidR="00EC7AF1" w:rsidRPr="00E53472">
        <w:rPr>
          <w:sz w:val="24"/>
          <w:szCs w:val="24"/>
          <w:lang w:val="sr-Cyrl-CS"/>
        </w:rPr>
        <w:t xml:space="preserve">, </w:t>
      </w:r>
      <w:r w:rsidR="00EC7AF1" w:rsidRPr="008658FF">
        <w:rPr>
          <w:sz w:val="24"/>
          <w:szCs w:val="24"/>
          <w:lang w:val="sr-Cyrl-CS"/>
        </w:rPr>
        <w:t>а разлог</w:t>
      </w:r>
      <w:r w:rsidR="003A79B2" w:rsidRPr="008658FF">
        <w:rPr>
          <w:sz w:val="24"/>
          <w:szCs w:val="24"/>
          <w:lang w:val="sr-Cyrl-CS"/>
        </w:rPr>
        <w:t xml:space="preserve"> томе</w:t>
      </w:r>
      <w:r w:rsidR="00EC7AF1" w:rsidRPr="008658FF">
        <w:rPr>
          <w:sz w:val="24"/>
          <w:szCs w:val="24"/>
          <w:lang w:val="sr-Cyrl-CS"/>
        </w:rPr>
        <w:t xml:space="preserve"> треба тражити у примени</w:t>
      </w:r>
      <w:r w:rsidR="00845A10" w:rsidRPr="008658FF">
        <w:rPr>
          <w:sz w:val="24"/>
          <w:szCs w:val="24"/>
          <w:lang w:val="sr-Cyrl-CS"/>
        </w:rPr>
        <w:t xml:space="preserve"> нових технологија уређивања, као и</w:t>
      </w:r>
      <w:r w:rsidR="00EC7AF1" w:rsidRPr="008658FF">
        <w:rPr>
          <w:sz w:val="24"/>
          <w:szCs w:val="24"/>
          <w:lang w:val="sr-Cyrl-CS"/>
        </w:rPr>
        <w:t xml:space="preserve"> другачијег начина обрачуна </w:t>
      </w:r>
      <w:r w:rsidR="003A79B2" w:rsidRPr="008658FF">
        <w:rPr>
          <w:sz w:val="24"/>
          <w:szCs w:val="24"/>
          <w:lang w:val="sr-Cyrl-CS"/>
        </w:rPr>
        <w:t>прираста у односу на предходни период</w:t>
      </w:r>
      <w:r w:rsidR="00EC7AF1" w:rsidRPr="008658FF">
        <w:rPr>
          <w:sz w:val="24"/>
          <w:szCs w:val="24"/>
          <w:lang w:val="sr-Cyrl-CS"/>
        </w:rPr>
        <w:t>.</w:t>
      </w:r>
      <w:r w:rsidR="00337E45" w:rsidRPr="008658FF">
        <w:rPr>
          <w:sz w:val="24"/>
          <w:szCs w:val="24"/>
          <w:lang w:val="sr-Cyrl-CS"/>
        </w:rPr>
        <w:t xml:space="preserve"> Наиме, код предходног премера прираст је одређиван ''Методом дебљинског прираста'', а овим премером је одређиван на основу ''</w:t>
      </w:r>
      <w:r w:rsidR="00AC7D1A" w:rsidRPr="008658FF">
        <w:rPr>
          <w:sz w:val="24"/>
          <w:szCs w:val="24"/>
          <w:lang w:val="sr-Cyrl-CS"/>
        </w:rPr>
        <w:t>Метода т</w:t>
      </w:r>
      <w:r w:rsidR="00337E45" w:rsidRPr="008658FF">
        <w:rPr>
          <w:sz w:val="24"/>
          <w:szCs w:val="24"/>
          <w:lang w:val="sr-Cyrl-CS"/>
        </w:rPr>
        <w:t xml:space="preserve">аблица </w:t>
      </w:r>
      <w:r w:rsidR="00AC7D1A" w:rsidRPr="008658FF">
        <w:rPr>
          <w:sz w:val="24"/>
          <w:szCs w:val="24"/>
          <w:lang w:val="sr-Cyrl-CS"/>
        </w:rPr>
        <w:t>процента запреминског</w:t>
      </w:r>
      <w:r w:rsidR="00337E45" w:rsidRPr="008658FF">
        <w:rPr>
          <w:sz w:val="24"/>
          <w:szCs w:val="24"/>
          <w:lang w:val="sr-Cyrl-CS"/>
        </w:rPr>
        <w:t xml:space="preserve"> прираста''</w:t>
      </w:r>
      <w:r w:rsidR="00E0574D" w:rsidRPr="008658FF">
        <w:rPr>
          <w:sz w:val="24"/>
          <w:szCs w:val="24"/>
          <w:lang w:val="sr-Cyrl-CS"/>
        </w:rPr>
        <w:t>.</w:t>
      </w:r>
    </w:p>
    <w:p w14:paraId="66160220" w14:textId="77777777" w:rsidR="00E60274" w:rsidRPr="008658FF" w:rsidRDefault="00E60274" w:rsidP="000A54B7">
      <w:pPr>
        <w:ind w:firstLine="720"/>
        <w:jc w:val="both"/>
        <w:rPr>
          <w:sz w:val="24"/>
          <w:szCs w:val="24"/>
          <w:lang w:val="sr-Cyrl-CS"/>
        </w:rPr>
      </w:pPr>
    </w:p>
    <w:tbl>
      <w:tblPr>
        <w:tblW w:w="8280" w:type="dxa"/>
        <w:jc w:val="center"/>
        <w:tblLook w:val="04A0" w:firstRow="1" w:lastRow="0" w:firstColumn="1" w:lastColumn="0" w:noHBand="0" w:noVBand="1"/>
      </w:tblPr>
      <w:tblGrid>
        <w:gridCol w:w="1260"/>
        <w:gridCol w:w="1140"/>
        <w:gridCol w:w="1142"/>
        <w:gridCol w:w="1227"/>
        <w:gridCol w:w="1179"/>
        <w:gridCol w:w="1168"/>
        <w:gridCol w:w="1398"/>
      </w:tblGrid>
      <w:tr w:rsidR="00E60274" w:rsidRPr="00E60274" w14:paraId="73F27A94" w14:textId="77777777" w:rsidTr="00E60274">
        <w:trPr>
          <w:trHeight w:val="264"/>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3BB1FD9" w14:textId="77777777" w:rsidR="00E60274" w:rsidRPr="00E60274" w:rsidRDefault="00E60274" w:rsidP="00E60274">
            <w:pPr>
              <w:jc w:val="center"/>
              <w:rPr>
                <w:b/>
                <w:bCs/>
                <w:color w:val="000000"/>
              </w:rPr>
            </w:pPr>
            <w:r w:rsidRPr="00E60274">
              <w:rPr>
                <w:b/>
                <w:bCs/>
                <w:color w:val="000000"/>
              </w:rPr>
              <w:t>2012.god.</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CC1C1E3" w14:textId="77777777" w:rsidR="00E60274" w:rsidRPr="00E60274" w:rsidRDefault="00E60274" w:rsidP="00E60274">
            <w:pPr>
              <w:jc w:val="center"/>
              <w:rPr>
                <w:b/>
                <w:bCs/>
                <w:color w:val="000000"/>
              </w:rPr>
            </w:pPr>
            <w:r w:rsidRPr="00E60274">
              <w:rPr>
                <w:b/>
                <w:bCs/>
                <w:color w:val="000000"/>
              </w:rPr>
              <w:t xml:space="preserve">Укупан </w:t>
            </w:r>
            <w:proofErr w:type="gramStart"/>
            <w:r w:rsidRPr="00E60274">
              <w:rPr>
                <w:b/>
                <w:bCs/>
                <w:color w:val="000000"/>
              </w:rPr>
              <w:t>остварени  принос</w:t>
            </w:r>
            <w:proofErr w:type="gramEnd"/>
            <w:r w:rsidRPr="00E60274">
              <w:rPr>
                <w:b/>
                <w:bCs/>
                <w:color w:val="000000"/>
              </w:rPr>
              <w:t xml:space="preserve"> за 10g.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0381D9F" w14:textId="77777777" w:rsidR="00E60274" w:rsidRPr="00E60274" w:rsidRDefault="00E60274" w:rsidP="00E60274">
            <w:pPr>
              <w:jc w:val="center"/>
              <w:rPr>
                <w:b/>
                <w:bCs/>
                <w:color w:val="000000"/>
              </w:rPr>
            </w:pPr>
            <w:r w:rsidRPr="00E60274">
              <w:rPr>
                <w:b/>
                <w:bCs/>
                <w:color w:val="000000"/>
              </w:rPr>
              <w:t xml:space="preserve">Очекивана запремина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3D535D9" w14:textId="77777777" w:rsidR="00E60274" w:rsidRPr="00E60274" w:rsidRDefault="00E60274" w:rsidP="00E60274">
            <w:pPr>
              <w:jc w:val="center"/>
              <w:rPr>
                <w:b/>
                <w:bCs/>
                <w:color w:val="000000"/>
              </w:rPr>
            </w:pPr>
            <w:r w:rsidRPr="00E60274">
              <w:rPr>
                <w:b/>
                <w:bCs/>
                <w:color w:val="000000"/>
              </w:rPr>
              <w:t xml:space="preserve">Укупна запремина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57FC4EA" w14:textId="77777777" w:rsidR="00E60274" w:rsidRPr="00E60274" w:rsidRDefault="00E60274" w:rsidP="00E60274">
            <w:pPr>
              <w:jc w:val="center"/>
              <w:rPr>
                <w:b/>
                <w:bCs/>
                <w:color w:val="000000"/>
              </w:rPr>
            </w:pPr>
            <w:r w:rsidRPr="00E60274">
              <w:rPr>
                <w:b/>
                <w:bCs/>
                <w:color w:val="000000"/>
              </w:rPr>
              <w:t>Разлика запремине</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1B1FAE2" w14:textId="77777777" w:rsidR="00E60274" w:rsidRPr="00E60274" w:rsidRDefault="00E60274" w:rsidP="00E60274">
            <w:pPr>
              <w:jc w:val="center"/>
              <w:rPr>
                <w:b/>
                <w:bCs/>
                <w:color w:val="000000"/>
              </w:rPr>
            </w:pPr>
            <w:r w:rsidRPr="00E60274">
              <w:rPr>
                <w:b/>
                <w:bCs/>
                <w:color w:val="000000"/>
              </w:rPr>
              <w:t xml:space="preserve">Укупан запремински прираст </w:t>
            </w:r>
          </w:p>
        </w:tc>
      </w:tr>
      <w:tr w:rsidR="00E60274" w:rsidRPr="00E60274" w14:paraId="1DBCE8CC" w14:textId="77777777" w:rsidTr="00E60274">
        <w:trPr>
          <w:trHeight w:val="840"/>
          <w:jc w:val="center"/>
        </w:trPr>
        <w:tc>
          <w:tcPr>
            <w:tcW w:w="1260" w:type="dxa"/>
            <w:tcBorders>
              <w:top w:val="nil"/>
              <w:left w:val="single" w:sz="4" w:space="0" w:color="auto"/>
              <w:bottom w:val="nil"/>
              <w:right w:val="single" w:sz="4" w:space="0" w:color="auto"/>
            </w:tcBorders>
            <w:shd w:val="clear" w:color="000000" w:fill="C0C0C0"/>
            <w:vAlign w:val="center"/>
            <w:hideMark/>
          </w:tcPr>
          <w:p w14:paraId="38556EBC" w14:textId="77777777" w:rsidR="00E60274" w:rsidRPr="00E60274" w:rsidRDefault="00E60274" w:rsidP="00E60274">
            <w:pPr>
              <w:jc w:val="center"/>
              <w:rPr>
                <w:b/>
                <w:bCs/>
                <w:color w:val="000000"/>
              </w:rPr>
            </w:pPr>
            <w:r w:rsidRPr="00E60274">
              <w:rPr>
                <w:b/>
                <w:bCs/>
                <w:color w:val="000000"/>
              </w:rPr>
              <w:t>Укупна запремина (m</w:t>
            </w:r>
            <w:r w:rsidRPr="00E60274">
              <w:rPr>
                <w:b/>
                <w:bCs/>
                <w:color w:val="000000"/>
                <w:vertAlign w:val="superscript"/>
              </w:rPr>
              <w:t>3</w:t>
            </w:r>
            <w:r w:rsidRPr="00E60274">
              <w:rPr>
                <w:b/>
                <w:bCs/>
                <w:color w:val="000000"/>
              </w:rPr>
              <w:t>)</w:t>
            </w:r>
          </w:p>
        </w:tc>
        <w:tc>
          <w:tcPr>
            <w:tcW w:w="1140" w:type="dxa"/>
            <w:tcBorders>
              <w:top w:val="nil"/>
              <w:left w:val="nil"/>
              <w:bottom w:val="nil"/>
              <w:right w:val="single" w:sz="4" w:space="0" w:color="auto"/>
            </w:tcBorders>
            <w:shd w:val="clear" w:color="000000" w:fill="C0C0C0"/>
            <w:vAlign w:val="center"/>
            <w:hideMark/>
          </w:tcPr>
          <w:p w14:paraId="4085FC96" w14:textId="77777777" w:rsidR="00E60274" w:rsidRPr="00E60274" w:rsidRDefault="00E60274" w:rsidP="00E60274">
            <w:pPr>
              <w:jc w:val="center"/>
              <w:rPr>
                <w:b/>
                <w:bCs/>
                <w:color w:val="000000"/>
              </w:rPr>
            </w:pPr>
            <w:r w:rsidRPr="00E60274">
              <w:rPr>
                <w:b/>
                <w:bCs/>
                <w:color w:val="000000"/>
              </w:rPr>
              <w:t>Укупан запр. прир.</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F37DB9C" w14:textId="77777777" w:rsidR="00E60274" w:rsidRPr="00E60274" w:rsidRDefault="00E60274" w:rsidP="00E60274">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4CF0D6B3" w14:textId="77777777" w:rsidR="00E60274" w:rsidRPr="00E60274" w:rsidRDefault="00E60274" w:rsidP="00E60274">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4E696193" w14:textId="77777777" w:rsidR="00E60274" w:rsidRPr="00E60274" w:rsidRDefault="00E60274" w:rsidP="00E60274">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BD1285B" w14:textId="77777777" w:rsidR="00E60274" w:rsidRPr="00E60274" w:rsidRDefault="00E60274" w:rsidP="00E60274">
            <w:pPr>
              <w:rPr>
                <w:b/>
                <w:bCs/>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20610BC" w14:textId="77777777" w:rsidR="00E60274" w:rsidRPr="00E60274" w:rsidRDefault="00E60274" w:rsidP="00E60274">
            <w:pPr>
              <w:rPr>
                <w:b/>
                <w:bCs/>
                <w:color w:val="000000"/>
              </w:rPr>
            </w:pPr>
          </w:p>
        </w:tc>
      </w:tr>
      <w:tr w:rsidR="00E60274" w:rsidRPr="00E60274" w14:paraId="57146BCC" w14:textId="77777777" w:rsidTr="00E60274">
        <w:trPr>
          <w:trHeight w:val="264"/>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B8E2F" w14:textId="77777777" w:rsidR="00E60274" w:rsidRPr="00E60274" w:rsidRDefault="00E60274" w:rsidP="00E60274">
            <w:pPr>
              <w:jc w:val="right"/>
              <w:rPr>
                <w:b/>
                <w:bCs/>
              </w:rPr>
            </w:pPr>
            <w:r w:rsidRPr="00E60274">
              <w:rPr>
                <w:b/>
                <w:bCs/>
              </w:rPr>
              <w:t>280376.1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ECA8421" w14:textId="77777777" w:rsidR="00E60274" w:rsidRPr="00E60274" w:rsidRDefault="00E60274" w:rsidP="00E60274">
            <w:pPr>
              <w:jc w:val="right"/>
              <w:rPr>
                <w:b/>
                <w:bCs/>
              </w:rPr>
            </w:pPr>
            <w:r w:rsidRPr="00E60274">
              <w:rPr>
                <w:b/>
                <w:bCs/>
              </w:rPr>
              <w:t>8629.1</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4A3BC4EC" w14:textId="77777777" w:rsidR="00E60274" w:rsidRPr="00E60274" w:rsidRDefault="00E60274" w:rsidP="00E60274">
            <w:pPr>
              <w:jc w:val="right"/>
              <w:rPr>
                <w:b/>
                <w:bCs/>
              </w:rPr>
            </w:pPr>
            <w:r w:rsidRPr="00E60274">
              <w:rPr>
                <w:b/>
                <w:bCs/>
              </w:rPr>
              <w:t>18313.00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1FE70E4" w14:textId="77777777" w:rsidR="00E60274" w:rsidRPr="00E60274" w:rsidRDefault="00E60274" w:rsidP="00E60274">
            <w:pPr>
              <w:jc w:val="right"/>
              <w:rPr>
                <w:b/>
                <w:bCs/>
              </w:rPr>
            </w:pPr>
            <w:r w:rsidRPr="00E60274">
              <w:rPr>
                <w:b/>
                <w:bCs/>
              </w:rPr>
              <w:t>339724.9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493DCEE4" w14:textId="77777777" w:rsidR="00E60274" w:rsidRPr="00E60274" w:rsidRDefault="00E60274" w:rsidP="00E60274">
            <w:pPr>
              <w:jc w:val="right"/>
              <w:rPr>
                <w:b/>
                <w:bCs/>
              </w:rPr>
            </w:pPr>
            <w:r w:rsidRPr="00E60274">
              <w:rPr>
                <w:b/>
                <w:bCs/>
              </w:rPr>
              <w:t>330771.4</w:t>
            </w:r>
          </w:p>
        </w:tc>
        <w:tc>
          <w:tcPr>
            <w:tcW w:w="1160" w:type="dxa"/>
            <w:tcBorders>
              <w:top w:val="single" w:sz="4" w:space="0" w:color="auto"/>
              <w:left w:val="nil"/>
              <w:bottom w:val="single" w:sz="4" w:space="0" w:color="auto"/>
              <w:right w:val="nil"/>
            </w:tcBorders>
            <w:shd w:val="clear" w:color="auto" w:fill="auto"/>
            <w:vAlign w:val="center"/>
            <w:hideMark/>
          </w:tcPr>
          <w:p w14:paraId="6336E89A" w14:textId="77777777" w:rsidR="00E60274" w:rsidRPr="00E60274" w:rsidRDefault="00E60274" w:rsidP="00E60274">
            <w:pPr>
              <w:jc w:val="right"/>
              <w:rPr>
                <w:b/>
                <w:bCs/>
              </w:rPr>
            </w:pPr>
            <w:r w:rsidRPr="00E60274">
              <w:rPr>
                <w:b/>
                <w:bCs/>
              </w:rPr>
              <w:t>-8953.5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64BBD" w14:textId="77777777" w:rsidR="00E60274" w:rsidRPr="00E60274" w:rsidRDefault="00E60274" w:rsidP="00E60274">
            <w:pPr>
              <w:jc w:val="right"/>
              <w:rPr>
                <w:b/>
                <w:bCs/>
              </w:rPr>
            </w:pPr>
            <w:r w:rsidRPr="00E60274">
              <w:rPr>
                <w:b/>
                <w:bCs/>
              </w:rPr>
              <w:t>9488.4</w:t>
            </w:r>
          </w:p>
        </w:tc>
      </w:tr>
    </w:tbl>
    <w:p w14:paraId="5629D2C9" w14:textId="77777777" w:rsidR="00103CBF" w:rsidRPr="008658FF" w:rsidRDefault="00103CBF" w:rsidP="000A54B7">
      <w:pPr>
        <w:ind w:firstLine="720"/>
        <w:jc w:val="both"/>
        <w:rPr>
          <w:sz w:val="24"/>
          <w:szCs w:val="24"/>
          <w:lang w:val="sr-Cyrl-CS"/>
        </w:rPr>
      </w:pPr>
    </w:p>
    <w:p w14:paraId="43551857" w14:textId="77777777" w:rsidR="006B42C0" w:rsidRPr="00D33B57" w:rsidRDefault="006B42C0" w:rsidP="0017711B">
      <w:pPr>
        <w:pStyle w:val="BodyText"/>
        <w:jc w:val="center"/>
        <w:rPr>
          <w:rFonts w:ascii="Times New Roman" w:hAnsi="Times New Roman"/>
          <w:color w:val="323E4F" w:themeColor="text2" w:themeShade="BF"/>
          <w:lang w:val="sr-Cyrl-CS"/>
        </w:rPr>
      </w:pPr>
    </w:p>
    <w:p w14:paraId="3293A8DC" w14:textId="0AE931A5" w:rsidR="00D71A55" w:rsidRPr="002064D0" w:rsidRDefault="00D71A55" w:rsidP="00B33783">
      <w:pPr>
        <w:pStyle w:val="BodyText"/>
        <w:spacing w:after="60"/>
        <w:jc w:val="both"/>
        <w:rPr>
          <w:rFonts w:ascii="Times New Roman" w:hAnsi="Times New Roman"/>
          <w:color w:val="auto"/>
          <w:szCs w:val="24"/>
          <w:lang w:val="sr-Cyrl-RS"/>
        </w:rPr>
      </w:pPr>
      <w:r w:rsidRPr="00D33B57">
        <w:rPr>
          <w:rFonts w:ascii="Times New Roman" w:hAnsi="Times New Roman"/>
          <w:color w:val="323E4F" w:themeColor="text2" w:themeShade="BF"/>
          <w:sz w:val="26"/>
          <w:szCs w:val="26"/>
          <w:lang w:val="sr-Cyrl-CS"/>
        </w:rPr>
        <w:tab/>
      </w:r>
      <w:r w:rsidRPr="00103CBF">
        <w:rPr>
          <w:rFonts w:ascii="Times New Roman" w:hAnsi="Times New Roman"/>
          <w:color w:val="auto"/>
          <w:szCs w:val="24"/>
          <w:lang w:val="sl-SI"/>
        </w:rPr>
        <w:t xml:space="preserve">Очекивана запремина од </w:t>
      </w:r>
      <w:r w:rsidR="00484ED3">
        <w:rPr>
          <w:rFonts w:ascii="Times New Roman" w:hAnsi="Times New Roman"/>
          <w:color w:val="auto"/>
          <w:szCs w:val="24"/>
          <w:lang w:val="sr-Latn-RS"/>
        </w:rPr>
        <w:t>339</w:t>
      </w:r>
      <w:r w:rsidR="0051428C">
        <w:rPr>
          <w:rFonts w:ascii="Times New Roman" w:hAnsi="Times New Roman"/>
          <w:color w:val="auto"/>
          <w:szCs w:val="24"/>
          <w:lang w:val="ru-RU"/>
        </w:rPr>
        <w:t>.</w:t>
      </w:r>
      <w:r w:rsidR="00484ED3">
        <w:rPr>
          <w:rFonts w:ascii="Times New Roman" w:hAnsi="Times New Roman"/>
          <w:color w:val="auto"/>
          <w:szCs w:val="24"/>
          <w:lang w:val="sr-Latn-RS"/>
        </w:rPr>
        <w:t>724</w:t>
      </w:r>
      <w:r w:rsidR="0051428C">
        <w:rPr>
          <w:rFonts w:ascii="Times New Roman" w:hAnsi="Times New Roman"/>
          <w:color w:val="auto"/>
          <w:szCs w:val="24"/>
          <w:lang w:val="ru-RU"/>
        </w:rPr>
        <w:t>,</w:t>
      </w:r>
      <w:r w:rsidR="00484ED3">
        <w:rPr>
          <w:rFonts w:ascii="Times New Roman" w:hAnsi="Times New Roman"/>
          <w:color w:val="auto"/>
          <w:szCs w:val="24"/>
          <w:lang w:val="sr-Latn-RS"/>
        </w:rPr>
        <w:t>9</w:t>
      </w:r>
      <w:r w:rsidR="00112E1F" w:rsidRPr="00EF4EE5">
        <w:rPr>
          <w:rFonts w:ascii="Times New Roman" w:hAnsi="Times New Roman"/>
          <w:color w:val="auto"/>
          <w:szCs w:val="24"/>
          <w:lang w:val="ru-RU"/>
        </w:rPr>
        <w:t xml:space="preserve"> </w:t>
      </w:r>
      <w:r w:rsidRPr="00103CBF">
        <w:rPr>
          <w:rFonts w:ascii="Times New Roman" w:hAnsi="Times New Roman"/>
          <w:color w:val="auto"/>
          <w:szCs w:val="24"/>
          <w:lang w:val="sl-SI"/>
        </w:rPr>
        <w:t>м</w:t>
      </w:r>
      <w:r w:rsidRPr="00103CBF">
        <w:rPr>
          <w:rFonts w:ascii="Times New Roman" w:hAnsi="Times New Roman"/>
          <w:color w:val="auto"/>
          <w:szCs w:val="24"/>
          <w:vertAlign w:val="superscript"/>
          <w:lang w:val="sl-SI"/>
        </w:rPr>
        <w:t>3</w:t>
      </w:r>
      <w:r w:rsidRPr="00103CBF">
        <w:rPr>
          <w:rFonts w:ascii="Times New Roman" w:hAnsi="Times New Roman"/>
          <w:color w:val="auto"/>
          <w:szCs w:val="24"/>
          <w:lang w:val="sr-Cyrl-CS"/>
        </w:rPr>
        <w:t>,</w:t>
      </w:r>
      <w:r w:rsidRPr="00103CBF">
        <w:rPr>
          <w:rFonts w:ascii="Times New Roman" w:hAnsi="Times New Roman"/>
          <w:color w:val="auto"/>
          <w:szCs w:val="24"/>
          <w:lang w:val="sl-SI"/>
        </w:rPr>
        <w:t xml:space="preserve"> је добијена тако што је на укупну дрвну </w:t>
      </w:r>
      <w:r w:rsidRPr="00103CBF">
        <w:rPr>
          <w:rFonts w:ascii="Times New Roman" w:hAnsi="Times New Roman"/>
          <w:color w:val="auto"/>
          <w:szCs w:val="24"/>
          <w:lang w:val="sr-Cyrl-CS"/>
        </w:rPr>
        <w:t>запремину из</w:t>
      </w:r>
      <w:r w:rsidR="00345625">
        <w:rPr>
          <w:rFonts w:ascii="Times New Roman" w:hAnsi="Times New Roman"/>
          <w:color w:val="auto"/>
          <w:szCs w:val="24"/>
          <w:lang w:val="ru-RU"/>
        </w:rPr>
        <w:t xml:space="preserve"> 201</w:t>
      </w:r>
      <w:r w:rsidR="00D1512A">
        <w:rPr>
          <w:rFonts w:ascii="Times New Roman" w:hAnsi="Times New Roman"/>
          <w:color w:val="auto"/>
          <w:szCs w:val="24"/>
          <w:lang w:val="sr-Latn-RS"/>
        </w:rPr>
        <w:t>2</w:t>
      </w:r>
      <w:r w:rsidRPr="00103CBF">
        <w:rPr>
          <w:rFonts w:ascii="Times New Roman" w:hAnsi="Times New Roman"/>
          <w:color w:val="auto"/>
          <w:szCs w:val="24"/>
          <w:lang w:val="sr-Cyrl-CS"/>
        </w:rPr>
        <w:t>.</w:t>
      </w:r>
      <w:r w:rsidR="00112E1F">
        <w:rPr>
          <w:rFonts w:ascii="Times New Roman" w:hAnsi="Times New Roman"/>
          <w:color w:val="auto"/>
          <w:szCs w:val="24"/>
          <w:lang w:val="sl-SI"/>
        </w:rPr>
        <w:t xml:space="preserve"> године додат </w:t>
      </w:r>
      <w:r w:rsidR="00112E1F" w:rsidRPr="00EF4EE5">
        <w:rPr>
          <w:rFonts w:ascii="Times New Roman" w:hAnsi="Times New Roman"/>
          <w:color w:val="auto"/>
          <w:szCs w:val="24"/>
          <w:lang w:val="ru-RU"/>
        </w:rPr>
        <w:t xml:space="preserve">преиодични </w:t>
      </w:r>
      <w:r w:rsidRPr="00103CBF">
        <w:rPr>
          <w:rFonts w:ascii="Times New Roman" w:hAnsi="Times New Roman"/>
          <w:color w:val="auto"/>
          <w:szCs w:val="24"/>
          <w:lang w:val="sl-SI"/>
        </w:rPr>
        <w:t>запремински прираст и од</w:t>
      </w:r>
      <w:r w:rsidR="00103CBF" w:rsidRPr="00EF4EE5">
        <w:rPr>
          <w:rFonts w:ascii="Times New Roman" w:hAnsi="Times New Roman"/>
          <w:color w:val="auto"/>
          <w:szCs w:val="24"/>
          <w:lang w:val="ru-RU"/>
        </w:rPr>
        <w:t xml:space="preserve"> тако</w:t>
      </w:r>
      <w:r w:rsidRPr="00103CBF">
        <w:rPr>
          <w:rFonts w:ascii="Times New Roman" w:hAnsi="Times New Roman"/>
          <w:color w:val="auto"/>
          <w:szCs w:val="24"/>
          <w:lang w:val="sl-SI"/>
        </w:rPr>
        <w:t xml:space="preserve"> добијене</w:t>
      </w:r>
      <w:r w:rsidRPr="00103CBF">
        <w:rPr>
          <w:rFonts w:ascii="Times New Roman" w:hAnsi="Times New Roman"/>
          <w:color w:val="auto"/>
          <w:szCs w:val="24"/>
          <w:lang w:val="sr-Cyrl-CS"/>
        </w:rPr>
        <w:t xml:space="preserve"> запремине је</w:t>
      </w:r>
      <w:r w:rsidRPr="00103CBF">
        <w:rPr>
          <w:rFonts w:ascii="Times New Roman" w:hAnsi="Times New Roman"/>
          <w:color w:val="auto"/>
          <w:szCs w:val="24"/>
          <w:lang w:val="sl-SI"/>
        </w:rPr>
        <w:t xml:space="preserve"> одбијена искоришћена дрвна </w:t>
      </w:r>
      <w:r w:rsidRPr="00103CBF">
        <w:rPr>
          <w:rFonts w:ascii="Times New Roman" w:hAnsi="Times New Roman"/>
          <w:color w:val="auto"/>
          <w:szCs w:val="24"/>
          <w:lang w:val="sr-Cyrl-CS"/>
        </w:rPr>
        <w:t>запремина</w:t>
      </w:r>
      <w:r w:rsidR="00112E1F" w:rsidRPr="00EF4EE5">
        <w:rPr>
          <w:rFonts w:ascii="Times New Roman" w:hAnsi="Times New Roman"/>
          <w:color w:val="auto"/>
          <w:szCs w:val="24"/>
          <w:lang w:val="ru-RU"/>
        </w:rPr>
        <w:t>у претходном периоду важења основе</w:t>
      </w:r>
      <w:r w:rsidR="001326EE">
        <w:rPr>
          <w:rFonts w:ascii="Times New Roman" w:hAnsi="Times New Roman"/>
          <w:color w:val="auto"/>
          <w:szCs w:val="24"/>
          <w:lang w:val="sr-Cyrl-CS"/>
        </w:rPr>
        <w:t>. Премером</w:t>
      </w:r>
      <w:r w:rsidR="00753B31" w:rsidRPr="00EF4EE5">
        <w:rPr>
          <w:rFonts w:ascii="Times New Roman" w:hAnsi="Times New Roman"/>
          <w:color w:val="auto"/>
          <w:szCs w:val="24"/>
          <w:lang w:val="ru-RU"/>
        </w:rPr>
        <w:t xml:space="preserve"> </w:t>
      </w:r>
      <w:r w:rsidRPr="00103CBF">
        <w:rPr>
          <w:rFonts w:ascii="Times New Roman" w:hAnsi="Times New Roman"/>
          <w:color w:val="auto"/>
          <w:szCs w:val="24"/>
          <w:lang w:val="sl-SI"/>
        </w:rPr>
        <w:t>се дошло до садашње запремине</w:t>
      </w:r>
      <w:r w:rsidRPr="00103CBF">
        <w:rPr>
          <w:rFonts w:ascii="Times New Roman" w:hAnsi="Times New Roman"/>
          <w:color w:val="auto"/>
          <w:szCs w:val="24"/>
          <w:lang w:val="sr-Cyrl-CS"/>
        </w:rPr>
        <w:t xml:space="preserve"> од </w:t>
      </w:r>
      <w:r w:rsidR="0051428C">
        <w:rPr>
          <w:rFonts w:ascii="Times New Roman" w:hAnsi="Times New Roman"/>
          <w:color w:val="auto"/>
          <w:szCs w:val="24"/>
          <w:lang w:val="ru-RU"/>
        </w:rPr>
        <w:t>330.771,4</w:t>
      </w:r>
      <w:r w:rsidRPr="00103CBF">
        <w:rPr>
          <w:rFonts w:ascii="Times New Roman" w:hAnsi="Times New Roman"/>
          <w:color w:val="auto"/>
          <w:szCs w:val="24"/>
          <w:lang w:val="sl-SI"/>
        </w:rPr>
        <w:t>м</w:t>
      </w:r>
      <w:r w:rsidRPr="00103CBF">
        <w:rPr>
          <w:rFonts w:ascii="Times New Roman" w:hAnsi="Times New Roman"/>
          <w:color w:val="auto"/>
          <w:szCs w:val="24"/>
          <w:vertAlign w:val="superscript"/>
          <w:lang w:val="sl-SI"/>
        </w:rPr>
        <w:t>3</w:t>
      </w:r>
      <w:r w:rsidRPr="00103CBF">
        <w:rPr>
          <w:rFonts w:ascii="Times New Roman" w:hAnsi="Times New Roman"/>
          <w:color w:val="auto"/>
          <w:szCs w:val="24"/>
          <w:lang w:val="sr-Cyrl-CS"/>
        </w:rPr>
        <w:t>, која је</w:t>
      </w:r>
      <w:r w:rsidR="00DC02D6">
        <w:rPr>
          <w:rFonts w:ascii="Times New Roman" w:hAnsi="Times New Roman"/>
          <w:color w:val="auto"/>
          <w:szCs w:val="24"/>
          <w:lang w:val="sr-Cyrl-CS"/>
        </w:rPr>
        <w:t xml:space="preserve"> мања</w:t>
      </w:r>
      <w:r w:rsidRPr="00103CBF">
        <w:rPr>
          <w:rFonts w:ascii="Times New Roman" w:hAnsi="Times New Roman"/>
          <w:color w:val="auto"/>
          <w:szCs w:val="24"/>
          <w:lang w:val="sr-Cyrl-CS"/>
        </w:rPr>
        <w:t xml:space="preserve"> </w:t>
      </w:r>
      <w:r w:rsidRPr="00112E1F">
        <w:rPr>
          <w:rFonts w:ascii="Times New Roman" w:hAnsi="Times New Roman"/>
          <w:color w:val="auto"/>
          <w:szCs w:val="24"/>
          <w:lang w:val="sl-SI"/>
        </w:rPr>
        <w:t>за</w:t>
      </w:r>
      <w:r w:rsidR="00753B31">
        <w:rPr>
          <w:rFonts w:ascii="Times New Roman" w:hAnsi="Times New Roman"/>
          <w:color w:val="auto"/>
          <w:szCs w:val="24"/>
          <w:lang w:val="sl-SI"/>
        </w:rPr>
        <w:t xml:space="preserve"> </w:t>
      </w:r>
      <w:bookmarkStart w:id="26" w:name="_Hlk103256648"/>
      <w:r w:rsidR="00D1512A">
        <w:rPr>
          <w:rFonts w:ascii="Times New Roman" w:hAnsi="Times New Roman"/>
          <w:color w:val="auto"/>
          <w:szCs w:val="24"/>
          <w:lang w:val="sr-Latn-RS"/>
        </w:rPr>
        <w:t>8.953,5</w:t>
      </w:r>
      <w:r w:rsidRPr="00112E1F">
        <w:rPr>
          <w:rFonts w:ascii="Times New Roman" w:hAnsi="Times New Roman"/>
          <w:color w:val="auto"/>
          <w:szCs w:val="24"/>
          <w:lang w:val="sl-SI"/>
        </w:rPr>
        <w:t>м</w:t>
      </w:r>
      <w:r w:rsidRPr="00112E1F">
        <w:rPr>
          <w:rFonts w:ascii="Times New Roman" w:hAnsi="Times New Roman"/>
          <w:color w:val="auto"/>
          <w:szCs w:val="24"/>
          <w:vertAlign w:val="superscript"/>
          <w:lang w:val="sl-SI"/>
        </w:rPr>
        <w:t>3</w:t>
      </w:r>
      <w:bookmarkEnd w:id="26"/>
      <w:r w:rsidRPr="00112E1F">
        <w:rPr>
          <w:rFonts w:ascii="Times New Roman" w:hAnsi="Times New Roman"/>
          <w:color w:val="auto"/>
          <w:szCs w:val="24"/>
          <w:lang w:val="sl-SI"/>
        </w:rPr>
        <w:t xml:space="preserve"> или </w:t>
      </w:r>
      <w:r w:rsidRPr="00EF4EE5">
        <w:rPr>
          <w:rFonts w:ascii="Times New Roman" w:hAnsi="Times New Roman"/>
          <w:color w:val="auto"/>
          <w:szCs w:val="24"/>
          <w:lang w:val="ru-RU"/>
        </w:rPr>
        <w:t xml:space="preserve">за </w:t>
      </w:r>
      <w:r w:rsidR="00D1512A">
        <w:rPr>
          <w:rFonts w:ascii="Times New Roman" w:hAnsi="Times New Roman"/>
          <w:color w:val="auto"/>
          <w:szCs w:val="24"/>
          <w:lang w:val="sr-Latn-RS"/>
        </w:rPr>
        <w:t>2,6</w:t>
      </w:r>
      <w:r w:rsidRPr="00112E1F">
        <w:rPr>
          <w:rFonts w:ascii="Times New Roman" w:hAnsi="Times New Roman"/>
          <w:color w:val="auto"/>
          <w:szCs w:val="24"/>
          <w:lang w:val="sl-SI"/>
        </w:rPr>
        <w:t>%</w:t>
      </w:r>
      <w:r w:rsidR="00D56D30">
        <w:rPr>
          <w:rFonts w:ascii="Times New Roman" w:hAnsi="Times New Roman"/>
          <w:color w:val="auto"/>
          <w:szCs w:val="24"/>
          <w:lang w:val="sl-SI"/>
        </w:rPr>
        <w:t xml:space="preserve"> </w:t>
      </w:r>
      <w:r w:rsidR="00112E1F" w:rsidRPr="00112E1F">
        <w:rPr>
          <w:rFonts w:ascii="Times New Roman" w:hAnsi="Times New Roman"/>
          <w:color w:val="auto"/>
          <w:szCs w:val="24"/>
          <w:lang w:val="sr-Cyrl-CS"/>
        </w:rPr>
        <w:t>мања</w:t>
      </w:r>
      <w:r w:rsidRPr="00112E1F">
        <w:rPr>
          <w:rFonts w:ascii="Times New Roman" w:hAnsi="Times New Roman"/>
          <w:color w:val="auto"/>
          <w:szCs w:val="24"/>
          <w:lang w:val="sr-Cyrl-CS"/>
        </w:rPr>
        <w:t xml:space="preserve"> од очекиване запремине</w:t>
      </w:r>
      <w:r w:rsidRPr="00112E1F">
        <w:rPr>
          <w:rFonts w:ascii="Times New Roman" w:hAnsi="Times New Roman"/>
          <w:color w:val="auto"/>
          <w:szCs w:val="24"/>
          <w:lang w:val="sl-SI"/>
        </w:rPr>
        <w:t>.</w:t>
      </w:r>
      <w:r w:rsidR="0051428C" w:rsidRPr="002064D0">
        <w:rPr>
          <w:rFonts w:ascii="Times New Roman" w:hAnsi="Times New Roman"/>
          <w:color w:val="auto"/>
          <w:szCs w:val="24"/>
          <w:lang w:val="sr-Cyrl-RS"/>
        </w:rPr>
        <w:t>Приликом обрачуна очекиване запремине одбијена је укупна запремина из одљења која су враћна власницима.У питању је запремина од</w:t>
      </w:r>
      <w:r w:rsidR="00CC0A62" w:rsidRPr="002064D0">
        <w:rPr>
          <w:rFonts w:ascii="Times New Roman" w:hAnsi="Times New Roman"/>
          <w:color w:val="auto"/>
          <w:szCs w:val="24"/>
          <w:lang w:val="sr-Cyrl-RS"/>
        </w:rPr>
        <w:t xml:space="preserve"> 14.822,43</w:t>
      </w:r>
      <w:r w:rsidR="00CC0A62" w:rsidRPr="002064D0">
        <w:rPr>
          <w:rFonts w:ascii="Times New Roman" w:hAnsi="Times New Roman"/>
          <w:color w:val="auto"/>
          <w:szCs w:val="24"/>
          <w:lang w:val="sl-SI"/>
        </w:rPr>
        <w:t>м</w:t>
      </w:r>
      <w:r w:rsidR="00CC0A62" w:rsidRPr="002064D0">
        <w:rPr>
          <w:rFonts w:ascii="Times New Roman" w:hAnsi="Times New Roman"/>
          <w:color w:val="auto"/>
          <w:szCs w:val="24"/>
          <w:vertAlign w:val="superscript"/>
          <w:lang w:val="sl-SI"/>
        </w:rPr>
        <w:t>3</w:t>
      </w:r>
      <w:r w:rsidR="00CC0A62" w:rsidRPr="002064D0">
        <w:rPr>
          <w:rFonts w:ascii="Times New Roman" w:hAnsi="Times New Roman"/>
          <w:color w:val="auto"/>
          <w:szCs w:val="24"/>
          <w:lang w:val="sr-Cyrl-RS"/>
        </w:rPr>
        <w:t xml:space="preserve"> </w:t>
      </w:r>
      <w:r w:rsidR="0051428C" w:rsidRPr="002064D0">
        <w:rPr>
          <w:rFonts w:ascii="Times New Roman" w:hAnsi="Times New Roman"/>
          <w:color w:val="auto"/>
          <w:szCs w:val="24"/>
          <w:lang w:val="sr-Cyrl-RS"/>
        </w:rPr>
        <w:t xml:space="preserve">и прираст од  </w:t>
      </w:r>
      <w:r w:rsidR="00CC0A62" w:rsidRPr="002064D0">
        <w:rPr>
          <w:rFonts w:ascii="Times New Roman" w:hAnsi="Times New Roman"/>
          <w:color w:val="auto"/>
          <w:szCs w:val="24"/>
          <w:lang w:val="sr-Cyrl-RS"/>
        </w:rPr>
        <w:t>344,51</w:t>
      </w:r>
      <w:r w:rsidR="00CC0A62" w:rsidRPr="002064D0">
        <w:rPr>
          <w:rFonts w:ascii="Times New Roman" w:hAnsi="Times New Roman"/>
          <w:color w:val="auto"/>
          <w:szCs w:val="24"/>
          <w:lang w:val="sl-SI"/>
        </w:rPr>
        <w:t>м</w:t>
      </w:r>
      <w:r w:rsidR="00CC0A62" w:rsidRPr="002064D0">
        <w:rPr>
          <w:rFonts w:ascii="Times New Roman" w:hAnsi="Times New Roman"/>
          <w:color w:val="auto"/>
          <w:szCs w:val="24"/>
          <w:vertAlign w:val="superscript"/>
          <w:lang w:val="sl-SI"/>
        </w:rPr>
        <w:t>3</w:t>
      </w:r>
      <w:r w:rsidR="0051428C" w:rsidRPr="002064D0">
        <w:rPr>
          <w:rFonts w:ascii="Times New Roman" w:hAnsi="Times New Roman"/>
          <w:color w:val="auto"/>
          <w:szCs w:val="24"/>
          <w:lang w:val="sr-Cyrl-RS"/>
        </w:rPr>
        <w:t xml:space="preserve"> који су одбијени од укупне запремине и прираста након претходног премера.</w:t>
      </w:r>
    </w:p>
    <w:p w14:paraId="5FD195D3" w14:textId="77777777" w:rsidR="0093295A" w:rsidRPr="00B007B3" w:rsidRDefault="0093295A" w:rsidP="00061649">
      <w:pPr>
        <w:pStyle w:val="BodyText"/>
        <w:spacing w:after="60"/>
        <w:ind w:firstLine="720"/>
        <w:jc w:val="both"/>
        <w:rPr>
          <w:rFonts w:ascii="Times New Roman" w:hAnsi="Times New Roman"/>
          <w:b/>
          <w:bCs/>
          <w:color w:val="FF0000"/>
          <w:szCs w:val="24"/>
          <w:lang w:val="sr-Latn-RS"/>
        </w:rPr>
      </w:pPr>
    </w:p>
    <w:p w14:paraId="65C1BEEF" w14:textId="45F0085F" w:rsidR="005C36EC" w:rsidRPr="00EF4EE5" w:rsidRDefault="005C36EC" w:rsidP="00B33783">
      <w:pPr>
        <w:pStyle w:val="BodyText"/>
        <w:spacing w:after="60"/>
        <w:jc w:val="both"/>
        <w:rPr>
          <w:rFonts w:ascii="Times New Roman" w:hAnsi="Times New Roman"/>
          <w:color w:val="auto"/>
          <w:szCs w:val="24"/>
          <w:lang w:val="ru-RU"/>
        </w:rPr>
      </w:pPr>
      <w:r w:rsidRPr="00EF4EE5">
        <w:rPr>
          <w:rFonts w:ascii="Times New Roman" w:hAnsi="Times New Roman"/>
          <w:color w:val="auto"/>
          <w:szCs w:val="24"/>
          <w:lang w:val="ru-RU"/>
        </w:rPr>
        <w:t>Детаљнији распоред очекиване и запремине добијене премером дат је у следећој табели.</w:t>
      </w:r>
    </w:p>
    <w:tbl>
      <w:tblPr>
        <w:tblW w:w="0" w:type="auto"/>
        <w:tblInd w:w="113" w:type="dxa"/>
        <w:tblLook w:val="04A0" w:firstRow="1" w:lastRow="0" w:firstColumn="1" w:lastColumn="0" w:noHBand="0" w:noVBand="1"/>
      </w:tblPr>
      <w:tblGrid>
        <w:gridCol w:w="1801"/>
        <w:gridCol w:w="1226"/>
        <w:gridCol w:w="952"/>
        <w:gridCol w:w="1229"/>
        <w:gridCol w:w="1269"/>
        <w:gridCol w:w="1209"/>
        <w:gridCol w:w="1201"/>
        <w:gridCol w:w="1461"/>
        <w:gridCol w:w="222"/>
      </w:tblGrid>
      <w:tr w:rsidR="009B58C4" w:rsidRPr="009B58C4" w14:paraId="63124450" w14:textId="77777777" w:rsidTr="009B58C4">
        <w:trPr>
          <w:gridAfter w:val="1"/>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92E4163" w14:textId="77777777" w:rsidR="009B58C4" w:rsidRPr="009B58C4" w:rsidRDefault="009B58C4" w:rsidP="009B58C4">
            <w:pPr>
              <w:jc w:val="center"/>
              <w:rPr>
                <w:b/>
                <w:bCs/>
              </w:rPr>
            </w:pPr>
            <w:r w:rsidRPr="009B58C4">
              <w:rPr>
                <w:b/>
                <w:bCs/>
              </w:rPr>
              <w:t>Врста дрвета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E8F6B00" w14:textId="77777777" w:rsidR="009B58C4" w:rsidRPr="009B58C4" w:rsidRDefault="009B58C4" w:rsidP="009B58C4">
            <w:pPr>
              <w:jc w:val="center"/>
              <w:rPr>
                <w:b/>
                <w:bCs/>
                <w:color w:val="000000"/>
              </w:rPr>
            </w:pPr>
            <w:r w:rsidRPr="009B58C4">
              <w:rPr>
                <w:b/>
                <w:bCs/>
                <w:color w:val="000000"/>
              </w:rPr>
              <w:t>Укупна запремина (m</w:t>
            </w:r>
            <w:r w:rsidRPr="009B58C4">
              <w:rPr>
                <w:b/>
                <w:bCs/>
                <w:color w:val="000000"/>
                <w:vertAlign w:val="superscript"/>
              </w:rPr>
              <w:t>3</w:t>
            </w:r>
            <w:r w:rsidRPr="009B58C4">
              <w:rPr>
                <w:b/>
                <w:bCs/>
                <w:color w:val="00000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F08B864" w14:textId="77777777" w:rsidR="009B58C4" w:rsidRPr="009B58C4" w:rsidRDefault="009B58C4" w:rsidP="009B58C4">
            <w:pPr>
              <w:jc w:val="center"/>
              <w:rPr>
                <w:b/>
                <w:bCs/>
                <w:color w:val="000000"/>
              </w:rPr>
            </w:pPr>
            <w:r w:rsidRPr="009B58C4">
              <w:rPr>
                <w:b/>
                <w:bCs/>
                <w:color w:val="000000"/>
              </w:rPr>
              <w:t>Укупан запр. прир.</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C96A28E" w14:textId="77777777" w:rsidR="009B58C4" w:rsidRPr="009B58C4" w:rsidRDefault="009B58C4" w:rsidP="009B58C4">
            <w:pPr>
              <w:jc w:val="center"/>
              <w:rPr>
                <w:b/>
                <w:bCs/>
                <w:color w:val="000000"/>
              </w:rPr>
            </w:pPr>
            <w:r w:rsidRPr="009B58C4">
              <w:rPr>
                <w:b/>
                <w:bCs/>
                <w:color w:val="000000"/>
              </w:rPr>
              <w:t xml:space="preserve">Укупан </w:t>
            </w:r>
            <w:proofErr w:type="gramStart"/>
            <w:r w:rsidRPr="009B58C4">
              <w:rPr>
                <w:b/>
                <w:bCs/>
                <w:color w:val="000000"/>
              </w:rPr>
              <w:t>остварени  принос</w:t>
            </w:r>
            <w:proofErr w:type="gramEnd"/>
            <w:r w:rsidRPr="009B58C4">
              <w:rPr>
                <w:b/>
                <w:bCs/>
                <w:color w:val="000000"/>
              </w:rPr>
              <w:t xml:space="preserve"> за 10g.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9E6ED57" w14:textId="77777777" w:rsidR="009B58C4" w:rsidRPr="009B58C4" w:rsidRDefault="009B58C4" w:rsidP="009B58C4">
            <w:pPr>
              <w:jc w:val="center"/>
              <w:rPr>
                <w:b/>
                <w:bCs/>
                <w:color w:val="000000"/>
              </w:rPr>
            </w:pPr>
            <w:r w:rsidRPr="009B58C4">
              <w:rPr>
                <w:b/>
                <w:bCs/>
                <w:color w:val="000000"/>
              </w:rPr>
              <w:t xml:space="preserve">Очекивана запремина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B2BEE95" w14:textId="77777777" w:rsidR="009B58C4" w:rsidRPr="009B58C4" w:rsidRDefault="009B58C4" w:rsidP="009B58C4">
            <w:pPr>
              <w:jc w:val="center"/>
              <w:rPr>
                <w:b/>
                <w:bCs/>
                <w:color w:val="000000"/>
              </w:rPr>
            </w:pPr>
            <w:r w:rsidRPr="009B58C4">
              <w:rPr>
                <w:b/>
                <w:bCs/>
                <w:color w:val="000000"/>
              </w:rPr>
              <w:t xml:space="preserve">Укупна запремина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F6CAB03" w14:textId="77777777" w:rsidR="009B58C4" w:rsidRPr="009B58C4" w:rsidRDefault="009B58C4" w:rsidP="009B58C4">
            <w:pPr>
              <w:jc w:val="center"/>
              <w:rPr>
                <w:b/>
                <w:bCs/>
                <w:color w:val="000000"/>
              </w:rPr>
            </w:pPr>
            <w:r w:rsidRPr="009B58C4">
              <w:rPr>
                <w:b/>
                <w:bCs/>
                <w:color w:val="000000"/>
              </w:rPr>
              <w:t>Разлика запремине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6E9669C" w14:textId="77777777" w:rsidR="009B58C4" w:rsidRPr="009B58C4" w:rsidRDefault="009B58C4" w:rsidP="009B58C4">
            <w:pPr>
              <w:jc w:val="center"/>
              <w:rPr>
                <w:b/>
                <w:bCs/>
                <w:color w:val="000000"/>
              </w:rPr>
            </w:pPr>
            <w:r w:rsidRPr="009B58C4">
              <w:rPr>
                <w:b/>
                <w:bCs/>
                <w:color w:val="000000"/>
              </w:rPr>
              <w:t xml:space="preserve">Укупан запремински прираст </w:t>
            </w:r>
          </w:p>
        </w:tc>
      </w:tr>
      <w:tr w:rsidR="009B58C4" w:rsidRPr="009B58C4" w14:paraId="7986C917" w14:textId="77777777" w:rsidTr="009B58C4">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3A281" w14:textId="77777777" w:rsidR="009B58C4" w:rsidRPr="009B58C4" w:rsidRDefault="009B58C4" w:rsidP="009B58C4">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E08DB" w14:textId="77777777" w:rsidR="009B58C4" w:rsidRPr="009B58C4" w:rsidRDefault="009B58C4" w:rsidP="009B58C4">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672CE" w14:textId="77777777" w:rsidR="009B58C4" w:rsidRPr="009B58C4" w:rsidRDefault="009B58C4" w:rsidP="009B58C4">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F19FD" w14:textId="77777777" w:rsidR="009B58C4" w:rsidRPr="009B58C4" w:rsidRDefault="009B58C4" w:rsidP="009B58C4">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4A786" w14:textId="77777777" w:rsidR="009B58C4" w:rsidRPr="009B58C4" w:rsidRDefault="009B58C4" w:rsidP="009B58C4">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B8463" w14:textId="77777777" w:rsidR="009B58C4" w:rsidRPr="009B58C4" w:rsidRDefault="009B58C4" w:rsidP="009B58C4">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2B975" w14:textId="77777777" w:rsidR="009B58C4" w:rsidRPr="009B58C4" w:rsidRDefault="009B58C4" w:rsidP="009B58C4">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1A221" w14:textId="77777777" w:rsidR="009B58C4" w:rsidRPr="009B58C4" w:rsidRDefault="009B58C4" w:rsidP="009B58C4">
            <w:pPr>
              <w:rPr>
                <w:b/>
                <w:bCs/>
                <w:color w:val="000000"/>
              </w:rPr>
            </w:pPr>
          </w:p>
        </w:tc>
        <w:tc>
          <w:tcPr>
            <w:tcW w:w="0" w:type="auto"/>
            <w:tcBorders>
              <w:top w:val="nil"/>
              <w:left w:val="nil"/>
              <w:bottom w:val="nil"/>
              <w:right w:val="nil"/>
            </w:tcBorders>
            <w:shd w:val="clear" w:color="auto" w:fill="auto"/>
            <w:noWrap/>
            <w:vAlign w:val="bottom"/>
            <w:hideMark/>
          </w:tcPr>
          <w:p w14:paraId="3BE5CA18" w14:textId="77777777" w:rsidR="009B58C4" w:rsidRPr="009B58C4" w:rsidRDefault="009B58C4" w:rsidP="009B58C4">
            <w:pPr>
              <w:jc w:val="center"/>
              <w:rPr>
                <w:b/>
                <w:bCs/>
                <w:color w:val="000000"/>
              </w:rPr>
            </w:pPr>
          </w:p>
        </w:tc>
      </w:tr>
      <w:tr w:rsidR="009B58C4" w:rsidRPr="009B58C4" w14:paraId="7FF87703" w14:textId="77777777" w:rsidTr="009B58C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D7768" w14:textId="77777777" w:rsidR="009B58C4" w:rsidRPr="009B58C4" w:rsidRDefault="009B58C4" w:rsidP="009B58C4">
            <w:r w:rsidRPr="009B58C4">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453ABAF4" w14:textId="77777777" w:rsidR="009B58C4" w:rsidRPr="009B58C4" w:rsidRDefault="009B58C4" w:rsidP="009B58C4">
            <w:pPr>
              <w:jc w:val="center"/>
              <w:rPr>
                <w:rFonts w:ascii="Times YU" w:hAnsi="Times YU" w:cs="Arial"/>
                <w:color w:val="000000"/>
                <w:sz w:val="22"/>
                <w:szCs w:val="22"/>
              </w:rPr>
            </w:pPr>
            <w:r w:rsidRPr="009B58C4">
              <w:rPr>
                <w:rFonts w:ascii="Times YU" w:hAnsi="Times YU" w:cs="Arial"/>
                <w:color w:val="000000"/>
                <w:sz w:val="22"/>
                <w:szCs w:val="22"/>
              </w:rPr>
              <w:t>79595.6</w:t>
            </w:r>
          </w:p>
        </w:tc>
        <w:tc>
          <w:tcPr>
            <w:tcW w:w="0" w:type="auto"/>
            <w:tcBorders>
              <w:top w:val="nil"/>
              <w:left w:val="nil"/>
              <w:bottom w:val="single" w:sz="4" w:space="0" w:color="auto"/>
              <w:right w:val="single" w:sz="4" w:space="0" w:color="auto"/>
            </w:tcBorders>
            <w:shd w:val="clear" w:color="auto" w:fill="auto"/>
            <w:noWrap/>
            <w:vAlign w:val="bottom"/>
            <w:hideMark/>
          </w:tcPr>
          <w:p w14:paraId="79230B3D" w14:textId="77777777" w:rsidR="009B58C4" w:rsidRPr="009B58C4" w:rsidRDefault="009B58C4" w:rsidP="009B58C4">
            <w:pPr>
              <w:jc w:val="center"/>
              <w:rPr>
                <w:rFonts w:ascii="Times YU" w:hAnsi="Times YU" w:cs="Arial"/>
                <w:color w:val="000000"/>
                <w:sz w:val="22"/>
                <w:szCs w:val="22"/>
              </w:rPr>
            </w:pPr>
            <w:r w:rsidRPr="009B58C4">
              <w:rPr>
                <w:rFonts w:ascii="Times YU" w:hAnsi="Times YU" w:cs="Arial"/>
                <w:color w:val="000000"/>
                <w:sz w:val="22"/>
                <w:szCs w:val="22"/>
              </w:rPr>
              <w:t>2292.5</w:t>
            </w:r>
          </w:p>
        </w:tc>
        <w:tc>
          <w:tcPr>
            <w:tcW w:w="0" w:type="auto"/>
            <w:tcBorders>
              <w:top w:val="nil"/>
              <w:left w:val="nil"/>
              <w:bottom w:val="single" w:sz="4" w:space="0" w:color="auto"/>
              <w:right w:val="single" w:sz="4" w:space="0" w:color="auto"/>
            </w:tcBorders>
            <w:shd w:val="clear" w:color="auto" w:fill="auto"/>
            <w:noWrap/>
            <w:vAlign w:val="bottom"/>
            <w:hideMark/>
          </w:tcPr>
          <w:p w14:paraId="507312E1" w14:textId="77777777" w:rsidR="009B58C4" w:rsidRPr="009B58C4" w:rsidRDefault="009B58C4" w:rsidP="009B58C4">
            <w:pPr>
              <w:jc w:val="center"/>
              <w:rPr>
                <w:rFonts w:ascii="Calibri" w:hAnsi="Calibri" w:cs="Calibri"/>
                <w:color w:val="000000"/>
                <w:sz w:val="22"/>
                <w:szCs w:val="22"/>
              </w:rPr>
            </w:pPr>
            <w:r w:rsidRPr="009B58C4">
              <w:rPr>
                <w:rFonts w:ascii="Calibri" w:hAnsi="Calibri" w:cs="Calibri"/>
                <w:color w:val="000000"/>
                <w:sz w:val="22"/>
                <w:szCs w:val="22"/>
              </w:rPr>
              <w:t>3239.0</w:t>
            </w:r>
          </w:p>
        </w:tc>
        <w:tc>
          <w:tcPr>
            <w:tcW w:w="0" w:type="auto"/>
            <w:tcBorders>
              <w:top w:val="nil"/>
              <w:left w:val="nil"/>
              <w:bottom w:val="single" w:sz="4" w:space="0" w:color="auto"/>
              <w:right w:val="single" w:sz="4" w:space="0" w:color="auto"/>
            </w:tcBorders>
            <w:shd w:val="clear" w:color="auto" w:fill="auto"/>
            <w:vAlign w:val="center"/>
            <w:hideMark/>
          </w:tcPr>
          <w:p w14:paraId="69A814FB" w14:textId="77777777" w:rsidR="009B58C4" w:rsidRPr="009B58C4" w:rsidRDefault="009B58C4" w:rsidP="009B58C4">
            <w:pPr>
              <w:jc w:val="center"/>
            </w:pPr>
            <w:r w:rsidRPr="009B58C4">
              <w:t>99281.6</w:t>
            </w:r>
          </w:p>
        </w:tc>
        <w:tc>
          <w:tcPr>
            <w:tcW w:w="0" w:type="auto"/>
            <w:tcBorders>
              <w:top w:val="nil"/>
              <w:left w:val="nil"/>
              <w:bottom w:val="single" w:sz="4" w:space="0" w:color="auto"/>
              <w:right w:val="single" w:sz="4" w:space="0" w:color="auto"/>
            </w:tcBorders>
            <w:shd w:val="clear" w:color="auto" w:fill="auto"/>
            <w:noWrap/>
            <w:vAlign w:val="bottom"/>
            <w:hideMark/>
          </w:tcPr>
          <w:p w14:paraId="7039D9D1" w14:textId="77777777" w:rsidR="009B58C4" w:rsidRPr="009B58C4" w:rsidRDefault="009B58C4" w:rsidP="009B58C4">
            <w:pPr>
              <w:jc w:val="center"/>
            </w:pPr>
            <w:r w:rsidRPr="009B58C4">
              <w:t>81604.3</w:t>
            </w:r>
          </w:p>
        </w:tc>
        <w:tc>
          <w:tcPr>
            <w:tcW w:w="0" w:type="auto"/>
            <w:tcBorders>
              <w:top w:val="nil"/>
              <w:left w:val="nil"/>
              <w:bottom w:val="single" w:sz="4" w:space="0" w:color="auto"/>
              <w:right w:val="single" w:sz="4" w:space="0" w:color="auto"/>
            </w:tcBorders>
            <w:shd w:val="clear" w:color="auto" w:fill="auto"/>
            <w:vAlign w:val="center"/>
            <w:hideMark/>
          </w:tcPr>
          <w:p w14:paraId="766611B2" w14:textId="77777777" w:rsidR="009B58C4" w:rsidRPr="009B58C4" w:rsidRDefault="009B58C4" w:rsidP="009B58C4">
            <w:pPr>
              <w:jc w:val="center"/>
            </w:pPr>
            <w:r w:rsidRPr="009B58C4">
              <w:t>-17677.3</w:t>
            </w:r>
          </w:p>
        </w:tc>
        <w:tc>
          <w:tcPr>
            <w:tcW w:w="0" w:type="auto"/>
            <w:tcBorders>
              <w:top w:val="nil"/>
              <w:left w:val="nil"/>
              <w:bottom w:val="single" w:sz="4" w:space="0" w:color="auto"/>
              <w:right w:val="single" w:sz="4" w:space="0" w:color="auto"/>
            </w:tcBorders>
            <w:shd w:val="clear" w:color="auto" w:fill="auto"/>
            <w:noWrap/>
            <w:vAlign w:val="bottom"/>
            <w:hideMark/>
          </w:tcPr>
          <w:p w14:paraId="44C1D3B9" w14:textId="77777777" w:rsidR="009B58C4" w:rsidRPr="009B58C4" w:rsidRDefault="009B58C4" w:rsidP="009B58C4">
            <w:pPr>
              <w:jc w:val="center"/>
            </w:pPr>
            <w:r w:rsidRPr="009B58C4">
              <w:t>2271.7</w:t>
            </w:r>
          </w:p>
        </w:tc>
        <w:tc>
          <w:tcPr>
            <w:tcW w:w="0" w:type="auto"/>
            <w:vAlign w:val="center"/>
            <w:hideMark/>
          </w:tcPr>
          <w:p w14:paraId="5AE43600" w14:textId="77777777" w:rsidR="009B58C4" w:rsidRPr="009B58C4" w:rsidRDefault="009B58C4" w:rsidP="009B58C4"/>
        </w:tc>
      </w:tr>
      <w:tr w:rsidR="009B58C4" w:rsidRPr="009B58C4" w14:paraId="4033067D" w14:textId="77777777" w:rsidTr="009B58C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FAA632" w14:textId="77777777" w:rsidR="009B58C4" w:rsidRPr="009B58C4" w:rsidRDefault="009B58C4" w:rsidP="009B58C4">
            <w:r w:rsidRPr="009B58C4">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1FC6D2F6" w14:textId="77777777" w:rsidR="009B58C4" w:rsidRPr="009B58C4" w:rsidRDefault="009B58C4" w:rsidP="009B58C4">
            <w:pPr>
              <w:jc w:val="center"/>
              <w:rPr>
                <w:rFonts w:ascii="Times YU" w:hAnsi="Times YU" w:cs="Arial"/>
                <w:color w:val="000000"/>
                <w:sz w:val="22"/>
                <w:szCs w:val="22"/>
              </w:rPr>
            </w:pPr>
            <w:r w:rsidRPr="009B58C4">
              <w:rPr>
                <w:rFonts w:ascii="Times YU" w:hAnsi="Times YU" w:cs="Arial"/>
                <w:color w:val="000000"/>
                <w:sz w:val="22"/>
                <w:szCs w:val="22"/>
              </w:rPr>
              <w:t>130110.0</w:t>
            </w:r>
          </w:p>
        </w:tc>
        <w:tc>
          <w:tcPr>
            <w:tcW w:w="0" w:type="auto"/>
            <w:tcBorders>
              <w:top w:val="nil"/>
              <w:left w:val="nil"/>
              <w:bottom w:val="single" w:sz="4" w:space="0" w:color="auto"/>
              <w:right w:val="single" w:sz="4" w:space="0" w:color="auto"/>
            </w:tcBorders>
            <w:shd w:val="clear" w:color="auto" w:fill="auto"/>
            <w:noWrap/>
            <w:vAlign w:val="bottom"/>
            <w:hideMark/>
          </w:tcPr>
          <w:p w14:paraId="2997F884" w14:textId="77777777" w:rsidR="009B58C4" w:rsidRPr="009B58C4" w:rsidRDefault="009B58C4" w:rsidP="009B58C4">
            <w:pPr>
              <w:jc w:val="center"/>
              <w:rPr>
                <w:rFonts w:ascii="Times YU" w:hAnsi="Times YU" w:cs="Arial"/>
                <w:color w:val="000000"/>
                <w:sz w:val="22"/>
                <w:szCs w:val="22"/>
              </w:rPr>
            </w:pPr>
            <w:r w:rsidRPr="009B58C4">
              <w:rPr>
                <w:rFonts w:ascii="Times YU" w:hAnsi="Times YU" w:cs="Arial"/>
                <w:color w:val="000000"/>
                <w:sz w:val="22"/>
                <w:szCs w:val="22"/>
              </w:rPr>
              <w:t>3136.7</w:t>
            </w:r>
          </w:p>
        </w:tc>
        <w:tc>
          <w:tcPr>
            <w:tcW w:w="0" w:type="auto"/>
            <w:tcBorders>
              <w:top w:val="nil"/>
              <w:left w:val="nil"/>
              <w:bottom w:val="single" w:sz="4" w:space="0" w:color="auto"/>
              <w:right w:val="single" w:sz="4" w:space="0" w:color="auto"/>
            </w:tcBorders>
            <w:shd w:val="clear" w:color="auto" w:fill="auto"/>
            <w:noWrap/>
            <w:vAlign w:val="bottom"/>
            <w:hideMark/>
          </w:tcPr>
          <w:p w14:paraId="4625AEED" w14:textId="77777777" w:rsidR="009B58C4" w:rsidRPr="009B58C4" w:rsidRDefault="009B58C4" w:rsidP="009B58C4">
            <w:pPr>
              <w:jc w:val="center"/>
              <w:rPr>
                <w:rFonts w:ascii="Calibri" w:hAnsi="Calibri" w:cs="Calibri"/>
                <w:color w:val="000000"/>
                <w:sz w:val="22"/>
                <w:szCs w:val="22"/>
              </w:rPr>
            </w:pPr>
            <w:r w:rsidRPr="009B58C4">
              <w:rPr>
                <w:rFonts w:ascii="Calibri" w:hAnsi="Calibri" w:cs="Calibri"/>
                <w:color w:val="000000"/>
                <w:sz w:val="22"/>
                <w:szCs w:val="22"/>
              </w:rPr>
              <w:t>10610.0</w:t>
            </w:r>
          </w:p>
        </w:tc>
        <w:tc>
          <w:tcPr>
            <w:tcW w:w="0" w:type="auto"/>
            <w:tcBorders>
              <w:top w:val="nil"/>
              <w:left w:val="nil"/>
              <w:bottom w:val="single" w:sz="4" w:space="0" w:color="auto"/>
              <w:right w:val="single" w:sz="4" w:space="0" w:color="auto"/>
            </w:tcBorders>
            <w:shd w:val="clear" w:color="auto" w:fill="auto"/>
            <w:vAlign w:val="center"/>
            <w:hideMark/>
          </w:tcPr>
          <w:p w14:paraId="2EB4A52C" w14:textId="77777777" w:rsidR="009B58C4" w:rsidRPr="009B58C4" w:rsidRDefault="009B58C4" w:rsidP="009B58C4">
            <w:pPr>
              <w:jc w:val="center"/>
            </w:pPr>
            <w:r w:rsidRPr="009B58C4">
              <w:t>150866.9</w:t>
            </w:r>
          </w:p>
        </w:tc>
        <w:tc>
          <w:tcPr>
            <w:tcW w:w="0" w:type="auto"/>
            <w:tcBorders>
              <w:top w:val="nil"/>
              <w:left w:val="nil"/>
              <w:bottom w:val="single" w:sz="4" w:space="0" w:color="auto"/>
              <w:right w:val="single" w:sz="4" w:space="0" w:color="auto"/>
            </w:tcBorders>
            <w:shd w:val="clear" w:color="auto" w:fill="auto"/>
            <w:noWrap/>
            <w:vAlign w:val="bottom"/>
            <w:hideMark/>
          </w:tcPr>
          <w:p w14:paraId="6331521D" w14:textId="77777777" w:rsidR="009B58C4" w:rsidRPr="009B58C4" w:rsidRDefault="009B58C4" w:rsidP="009B58C4">
            <w:pPr>
              <w:jc w:val="center"/>
            </w:pPr>
            <w:r w:rsidRPr="009B58C4">
              <w:t>146441.3</w:t>
            </w:r>
          </w:p>
        </w:tc>
        <w:tc>
          <w:tcPr>
            <w:tcW w:w="0" w:type="auto"/>
            <w:tcBorders>
              <w:top w:val="nil"/>
              <w:left w:val="nil"/>
              <w:bottom w:val="single" w:sz="4" w:space="0" w:color="auto"/>
              <w:right w:val="single" w:sz="4" w:space="0" w:color="auto"/>
            </w:tcBorders>
            <w:shd w:val="clear" w:color="auto" w:fill="auto"/>
            <w:vAlign w:val="center"/>
            <w:hideMark/>
          </w:tcPr>
          <w:p w14:paraId="76280729" w14:textId="77777777" w:rsidR="009B58C4" w:rsidRPr="009B58C4" w:rsidRDefault="009B58C4" w:rsidP="009B58C4">
            <w:pPr>
              <w:jc w:val="center"/>
            </w:pPr>
            <w:r w:rsidRPr="009B58C4">
              <w:t>-4425.5</w:t>
            </w:r>
          </w:p>
        </w:tc>
        <w:tc>
          <w:tcPr>
            <w:tcW w:w="0" w:type="auto"/>
            <w:tcBorders>
              <w:top w:val="nil"/>
              <w:left w:val="nil"/>
              <w:bottom w:val="single" w:sz="4" w:space="0" w:color="auto"/>
              <w:right w:val="single" w:sz="4" w:space="0" w:color="auto"/>
            </w:tcBorders>
            <w:shd w:val="clear" w:color="auto" w:fill="auto"/>
            <w:noWrap/>
            <w:vAlign w:val="bottom"/>
            <w:hideMark/>
          </w:tcPr>
          <w:p w14:paraId="78A7ADEC" w14:textId="77777777" w:rsidR="009B58C4" w:rsidRPr="009B58C4" w:rsidRDefault="009B58C4" w:rsidP="009B58C4">
            <w:pPr>
              <w:jc w:val="center"/>
            </w:pPr>
            <w:r w:rsidRPr="009B58C4">
              <w:t>3289.2</w:t>
            </w:r>
          </w:p>
        </w:tc>
        <w:tc>
          <w:tcPr>
            <w:tcW w:w="0" w:type="auto"/>
            <w:vAlign w:val="center"/>
            <w:hideMark/>
          </w:tcPr>
          <w:p w14:paraId="53C824A7" w14:textId="77777777" w:rsidR="009B58C4" w:rsidRPr="009B58C4" w:rsidRDefault="009B58C4" w:rsidP="009B58C4"/>
        </w:tc>
      </w:tr>
      <w:tr w:rsidR="009B58C4" w:rsidRPr="009B58C4" w14:paraId="22DBA18C" w14:textId="77777777" w:rsidTr="009B58C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8CD1DD" w14:textId="77777777" w:rsidR="009B58C4" w:rsidRPr="009B58C4" w:rsidRDefault="009B58C4" w:rsidP="009B58C4">
            <w:r w:rsidRPr="009B58C4">
              <w:t>Остали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355BC6B4" w14:textId="77777777" w:rsidR="009B58C4" w:rsidRPr="009B58C4" w:rsidRDefault="009B58C4" w:rsidP="009B58C4">
            <w:pPr>
              <w:jc w:val="center"/>
            </w:pPr>
            <w:r w:rsidRPr="009B58C4">
              <w:t>28494.8</w:t>
            </w:r>
          </w:p>
        </w:tc>
        <w:tc>
          <w:tcPr>
            <w:tcW w:w="0" w:type="auto"/>
            <w:tcBorders>
              <w:top w:val="nil"/>
              <w:left w:val="nil"/>
              <w:bottom w:val="single" w:sz="4" w:space="0" w:color="auto"/>
              <w:right w:val="single" w:sz="4" w:space="0" w:color="auto"/>
            </w:tcBorders>
            <w:shd w:val="clear" w:color="auto" w:fill="auto"/>
            <w:noWrap/>
            <w:vAlign w:val="bottom"/>
            <w:hideMark/>
          </w:tcPr>
          <w:p w14:paraId="1CE2C2CF" w14:textId="77777777" w:rsidR="009B58C4" w:rsidRPr="009B58C4" w:rsidRDefault="009B58C4" w:rsidP="009B58C4">
            <w:pPr>
              <w:jc w:val="center"/>
            </w:pPr>
            <w:r w:rsidRPr="009B58C4">
              <w:t>861.3</w:t>
            </w:r>
          </w:p>
        </w:tc>
        <w:tc>
          <w:tcPr>
            <w:tcW w:w="0" w:type="auto"/>
            <w:tcBorders>
              <w:top w:val="nil"/>
              <w:left w:val="nil"/>
              <w:bottom w:val="single" w:sz="4" w:space="0" w:color="auto"/>
              <w:right w:val="single" w:sz="4" w:space="0" w:color="auto"/>
            </w:tcBorders>
            <w:shd w:val="clear" w:color="auto" w:fill="auto"/>
            <w:noWrap/>
            <w:vAlign w:val="bottom"/>
            <w:hideMark/>
          </w:tcPr>
          <w:p w14:paraId="42582EE4" w14:textId="77777777" w:rsidR="009B58C4" w:rsidRPr="009B58C4" w:rsidRDefault="009B58C4" w:rsidP="009B58C4">
            <w:pPr>
              <w:jc w:val="center"/>
              <w:rPr>
                <w:rFonts w:ascii="Calibri" w:hAnsi="Calibri" w:cs="Calibri"/>
                <w:color w:val="000000"/>
                <w:sz w:val="22"/>
                <w:szCs w:val="22"/>
              </w:rPr>
            </w:pPr>
            <w:r w:rsidRPr="009B58C4">
              <w:rPr>
                <w:rFonts w:ascii="Calibri" w:hAnsi="Calibri" w:cs="Calibri"/>
                <w:color w:val="000000"/>
                <w:sz w:val="22"/>
                <w:szCs w:val="22"/>
              </w:rPr>
              <w:t>1678.0</w:t>
            </w:r>
          </w:p>
        </w:tc>
        <w:tc>
          <w:tcPr>
            <w:tcW w:w="0" w:type="auto"/>
            <w:tcBorders>
              <w:top w:val="nil"/>
              <w:left w:val="nil"/>
              <w:bottom w:val="single" w:sz="4" w:space="0" w:color="auto"/>
              <w:right w:val="single" w:sz="4" w:space="0" w:color="auto"/>
            </w:tcBorders>
            <w:shd w:val="clear" w:color="auto" w:fill="auto"/>
            <w:vAlign w:val="center"/>
            <w:hideMark/>
          </w:tcPr>
          <w:p w14:paraId="4C0BBF0D" w14:textId="77777777" w:rsidR="009B58C4" w:rsidRPr="009B58C4" w:rsidRDefault="009B58C4" w:rsidP="009B58C4">
            <w:pPr>
              <w:jc w:val="center"/>
            </w:pPr>
            <w:r w:rsidRPr="009B58C4">
              <w:t>35429.8</w:t>
            </w:r>
          </w:p>
        </w:tc>
        <w:tc>
          <w:tcPr>
            <w:tcW w:w="0" w:type="auto"/>
            <w:tcBorders>
              <w:top w:val="nil"/>
              <w:left w:val="nil"/>
              <w:bottom w:val="single" w:sz="4" w:space="0" w:color="auto"/>
              <w:right w:val="single" w:sz="4" w:space="0" w:color="auto"/>
            </w:tcBorders>
            <w:shd w:val="clear" w:color="auto" w:fill="auto"/>
            <w:noWrap/>
            <w:vAlign w:val="bottom"/>
            <w:hideMark/>
          </w:tcPr>
          <w:p w14:paraId="79AD2C30" w14:textId="77777777" w:rsidR="009B58C4" w:rsidRPr="009B58C4" w:rsidRDefault="009B58C4" w:rsidP="009B58C4">
            <w:pPr>
              <w:jc w:val="center"/>
            </w:pPr>
            <w:r w:rsidRPr="009B58C4">
              <w:t>36457.2</w:t>
            </w:r>
          </w:p>
        </w:tc>
        <w:tc>
          <w:tcPr>
            <w:tcW w:w="0" w:type="auto"/>
            <w:tcBorders>
              <w:top w:val="nil"/>
              <w:left w:val="nil"/>
              <w:bottom w:val="single" w:sz="4" w:space="0" w:color="auto"/>
              <w:right w:val="single" w:sz="4" w:space="0" w:color="auto"/>
            </w:tcBorders>
            <w:shd w:val="clear" w:color="auto" w:fill="auto"/>
            <w:vAlign w:val="center"/>
            <w:hideMark/>
          </w:tcPr>
          <w:p w14:paraId="03851ECF" w14:textId="77777777" w:rsidR="009B58C4" w:rsidRPr="009B58C4" w:rsidRDefault="009B58C4" w:rsidP="009B58C4">
            <w:pPr>
              <w:jc w:val="center"/>
            </w:pPr>
            <w:r w:rsidRPr="009B58C4">
              <w:t>1027.4</w:t>
            </w:r>
          </w:p>
        </w:tc>
        <w:tc>
          <w:tcPr>
            <w:tcW w:w="0" w:type="auto"/>
            <w:tcBorders>
              <w:top w:val="nil"/>
              <w:left w:val="nil"/>
              <w:bottom w:val="single" w:sz="4" w:space="0" w:color="auto"/>
              <w:right w:val="single" w:sz="4" w:space="0" w:color="auto"/>
            </w:tcBorders>
            <w:shd w:val="clear" w:color="auto" w:fill="auto"/>
            <w:noWrap/>
            <w:vAlign w:val="bottom"/>
            <w:hideMark/>
          </w:tcPr>
          <w:p w14:paraId="24FB97EF" w14:textId="77777777" w:rsidR="009B58C4" w:rsidRPr="009B58C4" w:rsidRDefault="009B58C4" w:rsidP="009B58C4">
            <w:pPr>
              <w:jc w:val="center"/>
            </w:pPr>
            <w:r w:rsidRPr="009B58C4">
              <w:t>916.6</w:t>
            </w:r>
          </w:p>
        </w:tc>
        <w:tc>
          <w:tcPr>
            <w:tcW w:w="0" w:type="auto"/>
            <w:vAlign w:val="center"/>
            <w:hideMark/>
          </w:tcPr>
          <w:p w14:paraId="63007028" w14:textId="77777777" w:rsidR="009B58C4" w:rsidRPr="009B58C4" w:rsidRDefault="009B58C4" w:rsidP="009B58C4"/>
        </w:tc>
      </w:tr>
      <w:tr w:rsidR="009B58C4" w:rsidRPr="009B58C4" w14:paraId="5FED3903" w14:textId="77777777" w:rsidTr="009B58C4">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14ABA" w14:textId="77777777" w:rsidR="009B58C4" w:rsidRPr="009B58C4" w:rsidRDefault="009B58C4" w:rsidP="009B58C4">
            <w:pPr>
              <w:rPr>
                <w:b/>
                <w:bCs/>
                <w:i/>
                <w:iCs/>
              </w:rPr>
            </w:pPr>
            <w:r w:rsidRPr="009B58C4">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1E2CBDBB" w14:textId="77777777" w:rsidR="009B58C4" w:rsidRPr="009B58C4" w:rsidRDefault="009B58C4" w:rsidP="009B58C4">
            <w:pPr>
              <w:jc w:val="center"/>
              <w:rPr>
                <w:b/>
                <w:bCs/>
                <w:i/>
                <w:iCs/>
              </w:rPr>
            </w:pPr>
            <w:r w:rsidRPr="009B58C4">
              <w:rPr>
                <w:b/>
                <w:bCs/>
                <w:i/>
                <w:iCs/>
              </w:rPr>
              <w:t>238200.4</w:t>
            </w:r>
          </w:p>
        </w:tc>
        <w:tc>
          <w:tcPr>
            <w:tcW w:w="0" w:type="auto"/>
            <w:tcBorders>
              <w:top w:val="nil"/>
              <w:left w:val="nil"/>
              <w:bottom w:val="single" w:sz="4" w:space="0" w:color="auto"/>
              <w:right w:val="single" w:sz="4" w:space="0" w:color="auto"/>
            </w:tcBorders>
            <w:shd w:val="clear" w:color="auto" w:fill="auto"/>
            <w:noWrap/>
            <w:vAlign w:val="bottom"/>
            <w:hideMark/>
          </w:tcPr>
          <w:p w14:paraId="35776196" w14:textId="77777777" w:rsidR="009B58C4" w:rsidRPr="009B58C4" w:rsidRDefault="009B58C4" w:rsidP="009B58C4">
            <w:pPr>
              <w:jc w:val="center"/>
              <w:rPr>
                <w:b/>
                <w:bCs/>
                <w:i/>
                <w:iCs/>
              </w:rPr>
            </w:pPr>
            <w:r w:rsidRPr="009B58C4">
              <w:rPr>
                <w:b/>
                <w:bCs/>
                <w:i/>
                <w:iCs/>
              </w:rPr>
              <w:t>6290.5</w:t>
            </w:r>
          </w:p>
        </w:tc>
        <w:tc>
          <w:tcPr>
            <w:tcW w:w="0" w:type="auto"/>
            <w:tcBorders>
              <w:top w:val="nil"/>
              <w:left w:val="nil"/>
              <w:bottom w:val="single" w:sz="4" w:space="0" w:color="auto"/>
              <w:right w:val="single" w:sz="4" w:space="0" w:color="auto"/>
            </w:tcBorders>
            <w:shd w:val="clear" w:color="auto" w:fill="auto"/>
            <w:noWrap/>
            <w:vAlign w:val="bottom"/>
            <w:hideMark/>
          </w:tcPr>
          <w:p w14:paraId="3FE7893D" w14:textId="77777777" w:rsidR="009B58C4" w:rsidRPr="009B58C4" w:rsidRDefault="009B58C4" w:rsidP="009B58C4">
            <w:pPr>
              <w:jc w:val="center"/>
              <w:rPr>
                <w:b/>
                <w:bCs/>
                <w:i/>
                <w:iCs/>
              </w:rPr>
            </w:pPr>
            <w:r w:rsidRPr="009B58C4">
              <w:rPr>
                <w:b/>
                <w:bCs/>
                <w:i/>
                <w:iCs/>
              </w:rPr>
              <w:t>15527.0</w:t>
            </w:r>
          </w:p>
        </w:tc>
        <w:tc>
          <w:tcPr>
            <w:tcW w:w="0" w:type="auto"/>
            <w:tcBorders>
              <w:top w:val="nil"/>
              <w:left w:val="nil"/>
              <w:bottom w:val="single" w:sz="4" w:space="0" w:color="auto"/>
              <w:right w:val="single" w:sz="4" w:space="0" w:color="auto"/>
            </w:tcBorders>
            <w:shd w:val="clear" w:color="auto" w:fill="auto"/>
            <w:vAlign w:val="center"/>
            <w:hideMark/>
          </w:tcPr>
          <w:p w14:paraId="3088C985" w14:textId="77777777" w:rsidR="009B58C4" w:rsidRPr="009B58C4" w:rsidRDefault="009B58C4" w:rsidP="009B58C4">
            <w:pPr>
              <w:jc w:val="center"/>
              <w:rPr>
                <w:b/>
                <w:bCs/>
                <w:i/>
                <w:iCs/>
              </w:rPr>
            </w:pPr>
            <w:r w:rsidRPr="009B58C4">
              <w:rPr>
                <w:b/>
                <w:bCs/>
                <w:i/>
                <w:iCs/>
              </w:rPr>
              <w:t>285578.3</w:t>
            </w:r>
          </w:p>
        </w:tc>
        <w:tc>
          <w:tcPr>
            <w:tcW w:w="0" w:type="auto"/>
            <w:tcBorders>
              <w:top w:val="nil"/>
              <w:left w:val="nil"/>
              <w:bottom w:val="single" w:sz="4" w:space="0" w:color="auto"/>
              <w:right w:val="single" w:sz="4" w:space="0" w:color="auto"/>
            </w:tcBorders>
            <w:shd w:val="clear" w:color="auto" w:fill="auto"/>
            <w:noWrap/>
            <w:vAlign w:val="bottom"/>
            <w:hideMark/>
          </w:tcPr>
          <w:p w14:paraId="0AA7BD6D" w14:textId="77777777" w:rsidR="009B58C4" w:rsidRPr="009B58C4" w:rsidRDefault="009B58C4" w:rsidP="009B58C4">
            <w:pPr>
              <w:jc w:val="center"/>
              <w:rPr>
                <w:b/>
                <w:bCs/>
                <w:i/>
                <w:iCs/>
              </w:rPr>
            </w:pPr>
            <w:r w:rsidRPr="009B58C4">
              <w:rPr>
                <w:b/>
                <w:bCs/>
                <w:i/>
                <w:iCs/>
              </w:rPr>
              <w:t>264502.9</w:t>
            </w:r>
          </w:p>
        </w:tc>
        <w:tc>
          <w:tcPr>
            <w:tcW w:w="0" w:type="auto"/>
            <w:tcBorders>
              <w:top w:val="nil"/>
              <w:left w:val="nil"/>
              <w:bottom w:val="single" w:sz="4" w:space="0" w:color="auto"/>
              <w:right w:val="single" w:sz="4" w:space="0" w:color="auto"/>
            </w:tcBorders>
            <w:shd w:val="clear" w:color="auto" w:fill="auto"/>
            <w:vAlign w:val="center"/>
            <w:hideMark/>
          </w:tcPr>
          <w:p w14:paraId="601AA45C" w14:textId="77777777" w:rsidR="009B58C4" w:rsidRPr="009B58C4" w:rsidRDefault="009B58C4" w:rsidP="009B58C4">
            <w:pPr>
              <w:jc w:val="center"/>
              <w:rPr>
                <w:b/>
                <w:bCs/>
                <w:i/>
                <w:iCs/>
              </w:rPr>
            </w:pPr>
            <w:r w:rsidRPr="009B58C4">
              <w:rPr>
                <w:b/>
                <w:bCs/>
                <w:i/>
                <w:iCs/>
              </w:rPr>
              <w:t>-21075.4</w:t>
            </w:r>
          </w:p>
        </w:tc>
        <w:tc>
          <w:tcPr>
            <w:tcW w:w="0" w:type="auto"/>
            <w:tcBorders>
              <w:top w:val="nil"/>
              <w:left w:val="nil"/>
              <w:bottom w:val="single" w:sz="4" w:space="0" w:color="auto"/>
              <w:right w:val="single" w:sz="4" w:space="0" w:color="auto"/>
            </w:tcBorders>
            <w:shd w:val="clear" w:color="auto" w:fill="auto"/>
            <w:noWrap/>
            <w:vAlign w:val="bottom"/>
            <w:hideMark/>
          </w:tcPr>
          <w:p w14:paraId="79204C3D" w14:textId="77777777" w:rsidR="009B58C4" w:rsidRPr="009B58C4" w:rsidRDefault="009B58C4" w:rsidP="009B58C4">
            <w:pPr>
              <w:jc w:val="center"/>
              <w:rPr>
                <w:b/>
                <w:bCs/>
                <w:i/>
                <w:iCs/>
              </w:rPr>
            </w:pPr>
            <w:r w:rsidRPr="009B58C4">
              <w:rPr>
                <w:b/>
                <w:bCs/>
                <w:i/>
                <w:iCs/>
              </w:rPr>
              <w:t>6477.5</w:t>
            </w:r>
          </w:p>
        </w:tc>
        <w:tc>
          <w:tcPr>
            <w:tcW w:w="0" w:type="auto"/>
            <w:vAlign w:val="center"/>
            <w:hideMark/>
          </w:tcPr>
          <w:p w14:paraId="6719B2CC" w14:textId="77777777" w:rsidR="009B58C4" w:rsidRPr="009B58C4" w:rsidRDefault="009B58C4" w:rsidP="009B58C4"/>
        </w:tc>
      </w:tr>
      <w:tr w:rsidR="009B58C4" w:rsidRPr="009B58C4" w14:paraId="76E7A586" w14:textId="77777777" w:rsidTr="009B58C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1206D" w14:textId="77777777" w:rsidR="009B58C4" w:rsidRPr="009B58C4" w:rsidRDefault="009B58C4" w:rsidP="009B58C4">
            <w:r w:rsidRPr="009B58C4">
              <w:t>Црни бор</w:t>
            </w:r>
          </w:p>
        </w:tc>
        <w:tc>
          <w:tcPr>
            <w:tcW w:w="0" w:type="auto"/>
            <w:tcBorders>
              <w:top w:val="nil"/>
              <w:left w:val="nil"/>
              <w:bottom w:val="single" w:sz="4" w:space="0" w:color="auto"/>
              <w:right w:val="single" w:sz="4" w:space="0" w:color="auto"/>
            </w:tcBorders>
            <w:shd w:val="clear" w:color="auto" w:fill="auto"/>
            <w:noWrap/>
            <w:vAlign w:val="bottom"/>
            <w:hideMark/>
          </w:tcPr>
          <w:p w14:paraId="6835C47F" w14:textId="77777777" w:rsidR="009B58C4" w:rsidRPr="009B58C4" w:rsidRDefault="009B58C4" w:rsidP="009B58C4">
            <w:pPr>
              <w:jc w:val="center"/>
            </w:pPr>
            <w:r w:rsidRPr="009B58C4">
              <w:t>37181.7</w:t>
            </w:r>
          </w:p>
        </w:tc>
        <w:tc>
          <w:tcPr>
            <w:tcW w:w="0" w:type="auto"/>
            <w:tcBorders>
              <w:top w:val="nil"/>
              <w:left w:val="nil"/>
              <w:bottom w:val="single" w:sz="4" w:space="0" w:color="auto"/>
              <w:right w:val="single" w:sz="4" w:space="0" w:color="auto"/>
            </w:tcBorders>
            <w:shd w:val="clear" w:color="auto" w:fill="auto"/>
            <w:noWrap/>
            <w:vAlign w:val="bottom"/>
            <w:hideMark/>
          </w:tcPr>
          <w:p w14:paraId="71C0203D" w14:textId="77777777" w:rsidR="009B58C4" w:rsidRPr="009B58C4" w:rsidRDefault="009B58C4" w:rsidP="009B58C4">
            <w:pPr>
              <w:jc w:val="center"/>
            </w:pPr>
            <w:r w:rsidRPr="009B58C4">
              <w:t>2162.5</w:t>
            </w:r>
          </w:p>
        </w:tc>
        <w:tc>
          <w:tcPr>
            <w:tcW w:w="0" w:type="auto"/>
            <w:tcBorders>
              <w:top w:val="nil"/>
              <w:left w:val="nil"/>
              <w:bottom w:val="single" w:sz="4" w:space="0" w:color="auto"/>
              <w:right w:val="single" w:sz="4" w:space="0" w:color="auto"/>
            </w:tcBorders>
            <w:shd w:val="clear" w:color="auto" w:fill="auto"/>
            <w:noWrap/>
            <w:vAlign w:val="bottom"/>
            <w:hideMark/>
          </w:tcPr>
          <w:p w14:paraId="72A1B7C6" w14:textId="77777777" w:rsidR="009B58C4" w:rsidRPr="009B58C4" w:rsidRDefault="009B58C4" w:rsidP="009B58C4">
            <w:pPr>
              <w:jc w:val="center"/>
              <w:rPr>
                <w:rFonts w:ascii="Calibri" w:hAnsi="Calibri" w:cs="Calibri"/>
                <w:color w:val="000000"/>
                <w:sz w:val="22"/>
                <w:szCs w:val="22"/>
              </w:rPr>
            </w:pPr>
            <w:r w:rsidRPr="009B58C4">
              <w:rPr>
                <w:rFonts w:ascii="Calibri" w:hAnsi="Calibri" w:cs="Calibri"/>
                <w:color w:val="000000"/>
                <w:sz w:val="22"/>
                <w:szCs w:val="22"/>
              </w:rPr>
              <w:t>2518.0</w:t>
            </w:r>
          </w:p>
        </w:tc>
        <w:tc>
          <w:tcPr>
            <w:tcW w:w="0" w:type="auto"/>
            <w:tcBorders>
              <w:top w:val="nil"/>
              <w:left w:val="nil"/>
              <w:bottom w:val="single" w:sz="4" w:space="0" w:color="auto"/>
              <w:right w:val="single" w:sz="4" w:space="0" w:color="auto"/>
            </w:tcBorders>
            <w:shd w:val="clear" w:color="auto" w:fill="auto"/>
            <w:vAlign w:val="center"/>
            <w:hideMark/>
          </w:tcPr>
          <w:p w14:paraId="41140B42" w14:textId="77777777" w:rsidR="009B58C4" w:rsidRPr="009B58C4" w:rsidRDefault="009B58C4" w:rsidP="009B58C4">
            <w:pPr>
              <w:jc w:val="center"/>
            </w:pPr>
            <w:r w:rsidRPr="009B58C4">
              <w:t>56288.7</w:t>
            </w:r>
          </w:p>
        </w:tc>
        <w:tc>
          <w:tcPr>
            <w:tcW w:w="0" w:type="auto"/>
            <w:tcBorders>
              <w:top w:val="nil"/>
              <w:left w:val="nil"/>
              <w:bottom w:val="single" w:sz="4" w:space="0" w:color="auto"/>
              <w:right w:val="single" w:sz="4" w:space="0" w:color="auto"/>
            </w:tcBorders>
            <w:shd w:val="clear" w:color="auto" w:fill="auto"/>
            <w:noWrap/>
            <w:vAlign w:val="bottom"/>
            <w:hideMark/>
          </w:tcPr>
          <w:p w14:paraId="3900C535" w14:textId="77777777" w:rsidR="009B58C4" w:rsidRPr="009B58C4" w:rsidRDefault="009B58C4" w:rsidP="009B58C4">
            <w:pPr>
              <w:jc w:val="center"/>
            </w:pPr>
            <w:r w:rsidRPr="009B58C4">
              <w:t>58996.6</w:t>
            </w:r>
          </w:p>
        </w:tc>
        <w:tc>
          <w:tcPr>
            <w:tcW w:w="0" w:type="auto"/>
            <w:tcBorders>
              <w:top w:val="nil"/>
              <w:left w:val="nil"/>
              <w:bottom w:val="single" w:sz="4" w:space="0" w:color="auto"/>
              <w:right w:val="single" w:sz="4" w:space="0" w:color="auto"/>
            </w:tcBorders>
            <w:shd w:val="clear" w:color="auto" w:fill="auto"/>
            <w:vAlign w:val="center"/>
            <w:hideMark/>
          </w:tcPr>
          <w:p w14:paraId="6D9A611C" w14:textId="77777777" w:rsidR="009B58C4" w:rsidRPr="009B58C4" w:rsidRDefault="009B58C4" w:rsidP="009B58C4">
            <w:pPr>
              <w:jc w:val="center"/>
            </w:pPr>
            <w:r w:rsidRPr="009B58C4">
              <w:t>2707.9</w:t>
            </w:r>
          </w:p>
        </w:tc>
        <w:tc>
          <w:tcPr>
            <w:tcW w:w="0" w:type="auto"/>
            <w:tcBorders>
              <w:top w:val="nil"/>
              <w:left w:val="nil"/>
              <w:bottom w:val="single" w:sz="4" w:space="0" w:color="auto"/>
              <w:right w:val="single" w:sz="4" w:space="0" w:color="auto"/>
            </w:tcBorders>
            <w:shd w:val="clear" w:color="auto" w:fill="auto"/>
            <w:noWrap/>
            <w:vAlign w:val="bottom"/>
            <w:hideMark/>
          </w:tcPr>
          <w:p w14:paraId="568C6DBA" w14:textId="77777777" w:rsidR="009B58C4" w:rsidRPr="009B58C4" w:rsidRDefault="009B58C4" w:rsidP="009B58C4">
            <w:pPr>
              <w:jc w:val="center"/>
            </w:pPr>
            <w:r w:rsidRPr="009B58C4">
              <w:t>2641.8</w:t>
            </w:r>
          </w:p>
        </w:tc>
        <w:tc>
          <w:tcPr>
            <w:tcW w:w="0" w:type="auto"/>
            <w:vAlign w:val="center"/>
            <w:hideMark/>
          </w:tcPr>
          <w:p w14:paraId="645A4A77" w14:textId="77777777" w:rsidR="009B58C4" w:rsidRPr="009B58C4" w:rsidRDefault="009B58C4" w:rsidP="009B58C4"/>
        </w:tc>
      </w:tr>
      <w:tr w:rsidR="009B58C4" w:rsidRPr="009B58C4" w14:paraId="2C4F0C53" w14:textId="77777777" w:rsidTr="009B58C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5EDE8" w14:textId="77777777" w:rsidR="009B58C4" w:rsidRPr="009B58C4" w:rsidRDefault="009B58C4" w:rsidP="009B58C4">
            <w:r w:rsidRPr="009B58C4">
              <w:t>Бели бор</w:t>
            </w:r>
          </w:p>
        </w:tc>
        <w:tc>
          <w:tcPr>
            <w:tcW w:w="0" w:type="auto"/>
            <w:tcBorders>
              <w:top w:val="nil"/>
              <w:left w:val="nil"/>
              <w:bottom w:val="single" w:sz="4" w:space="0" w:color="auto"/>
              <w:right w:val="single" w:sz="4" w:space="0" w:color="auto"/>
            </w:tcBorders>
            <w:shd w:val="clear" w:color="auto" w:fill="auto"/>
            <w:noWrap/>
            <w:vAlign w:val="bottom"/>
            <w:hideMark/>
          </w:tcPr>
          <w:p w14:paraId="5744AA3B" w14:textId="77777777" w:rsidR="009B58C4" w:rsidRPr="009B58C4" w:rsidRDefault="009B58C4" w:rsidP="009B58C4">
            <w:pPr>
              <w:jc w:val="center"/>
            </w:pPr>
            <w:r w:rsidRPr="009B58C4">
              <w:t>582.2</w:t>
            </w:r>
          </w:p>
        </w:tc>
        <w:tc>
          <w:tcPr>
            <w:tcW w:w="0" w:type="auto"/>
            <w:tcBorders>
              <w:top w:val="nil"/>
              <w:left w:val="nil"/>
              <w:bottom w:val="single" w:sz="4" w:space="0" w:color="auto"/>
              <w:right w:val="single" w:sz="4" w:space="0" w:color="auto"/>
            </w:tcBorders>
            <w:shd w:val="clear" w:color="auto" w:fill="auto"/>
            <w:noWrap/>
            <w:vAlign w:val="bottom"/>
            <w:hideMark/>
          </w:tcPr>
          <w:p w14:paraId="0043882F" w14:textId="77777777" w:rsidR="009B58C4" w:rsidRPr="009B58C4" w:rsidRDefault="009B58C4" w:rsidP="009B58C4">
            <w:pPr>
              <w:jc w:val="center"/>
            </w:pPr>
            <w:r w:rsidRPr="009B58C4">
              <w:t>31.9</w:t>
            </w:r>
          </w:p>
        </w:tc>
        <w:tc>
          <w:tcPr>
            <w:tcW w:w="0" w:type="auto"/>
            <w:tcBorders>
              <w:top w:val="nil"/>
              <w:left w:val="nil"/>
              <w:bottom w:val="single" w:sz="4" w:space="0" w:color="auto"/>
              <w:right w:val="single" w:sz="4" w:space="0" w:color="auto"/>
            </w:tcBorders>
            <w:shd w:val="clear" w:color="auto" w:fill="auto"/>
            <w:noWrap/>
            <w:vAlign w:val="bottom"/>
            <w:hideMark/>
          </w:tcPr>
          <w:p w14:paraId="39CC1205" w14:textId="77777777" w:rsidR="009B58C4" w:rsidRPr="009B58C4" w:rsidRDefault="009B58C4" w:rsidP="009B58C4">
            <w:pPr>
              <w:jc w:val="center"/>
              <w:rPr>
                <w:rFonts w:ascii="Calibri" w:hAnsi="Calibri" w:cs="Calibri"/>
                <w:color w:val="000000"/>
                <w:sz w:val="22"/>
                <w:szCs w:val="22"/>
              </w:rPr>
            </w:pPr>
            <w:r w:rsidRPr="009B58C4">
              <w:rPr>
                <w:rFonts w:ascii="Calibri" w:hAnsi="Calibri" w:cs="Calibri"/>
                <w:color w:val="000000"/>
                <w:sz w:val="22"/>
                <w:szCs w:val="22"/>
              </w:rPr>
              <w:t>50.0</w:t>
            </w:r>
          </w:p>
        </w:tc>
        <w:tc>
          <w:tcPr>
            <w:tcW w:w="0" w:type="auto"/>
            <w:tcBorders>
              <w:top w:val="nil"/>
              <w:left w:val="nil"/>
              <w:bottom w:val="single" w:sz="4" w:space="0" w:color="auto"/>
              <w:right w:val="single" w:sz="4" w:space="0" w:color="auto"/>
            </w:tcBorders>
            <w:shd w:val="clear" w:color="auto" w:fill="auto"/>
            <w:vAlign w:val="center"/>
            <w:hideMark/>
          </w:tcPr>
          <w:p w14:paraId="64DC2454" w14:textId="77777777" w:rsidR="009B58C4" w:rsidRPr="009B58C4" w:rsidRDefault="009B58C4" w:rsidP="009B58C4">
            <w:pPr>
              <w:jc w:val="center"/>
            </w:pPr>
            <w:r w:rsidRPr="009B58C4">
              <w:t>851.2</w:t>
            </w:r>
          </w:p>
        </w:tc>
        <w:tc>
          <w:tcPr>
            <w:tcW w:w="0" w:type="auto"/>
            <w:tcBorders>
              <w:top w:val="nil"/>
              <w:left w:val="nil"/>
              <w:bottom w:val="single" w:sz="4" w:space="0" w:color="auto"/>
              <w:right w:val="single" w:sz="4" w:space="0" w:color="auto"/>
            </w:tcBorders>
            <w:shd w:val="clear" w:color="auto" w:fill="auto"/>
            <w:noWrap/>
            <w:vAlign w:val="bottom"/>
            <w:hideMark/>
          </w:tcPr>
          <w:p w14:paraId="6C6AA2EC" w14:textId="77777777" w:rsidR="009B58C4" w:rsidRPr="009B58C4" w:rsidRDefault="009B58C4" w:rsidP="009B58C4">
            <w:pPr>
              <w:jc w:val="center"/>
            </w:pPr>
            <w:r w:rsidRPr="009B58C4">
              <w:t>3978.2</w:t>
            </w:r>
          </w:p>
        </w:tc>
        <w:tc>
          <w:tcPr>
            <w:tcW w:w="0" w:type="auto"/>
            <w:tcBorders>
              <w:top w:val="nil"/>
              <w:left w:val="nil"/>
              <w:bottom w:val="single" w:sz="4" w:space="0" w:color="auto"/>
              <w:right w:val="single" w:sz="4" w:space="0" w:color="auto"/>
            </w:tcBorders>
            <w:shd w:val="clear" w:color="auto" w:fill="auto"/>
            <w:vAlign w:val="center"/>
            <w:hideMark/>
          </w:tcPr>
          <w:p w14:paraId="51F933F7" w14:textId="77777777" w:rsidR="009B58C4" w:rsidRPr="009B58C4" w:rsidRDefault="009B58C4" w:rsidP="009B58C4">
            <w:pPr>
              <w:jc w:val="center"/>
            </w:pPr>
            <w:r w:rsidRPr="009B58C4">
              <w:t>3127.0</w:t>
            </w:r>
          </w:p>
        </w:tc>
        <w:tc>
          <w:tcPr>
            <w:tcW w:w="0" w:type="auto"/>
            <w:tcBorders>
              <w:top w:val="nil"/>
              <w:left w:val="nil"/>
              <w:bottom w:val="single" w:sz="4" w:space="0" w:color="auto"/>
              <w:right w:val="single" w:sz="4" w:space="0" w:color="auto"/>
            </w:tcBorders>
            <w:shd w:val="clear" w:color="auto" w:fill="auto"/>
            <w:noWrap/>
            <w:vAlign w:val="bottom"/>
            <w:hideMark/>
          </w:tcPr>
          <w:p w14:paraId="604B6ADD" w14:textId="77777777" w:rsidR="009B58C4" w:rsidRPr="009B58C4" w:rsidRDefault="009B58C4" w:rsidP="009B58C4">
            <w:pPr>
              <w:jc w:val="center"/>
            </w:pPr>
            <w:r w:rsidRPr="009B58C4">
              <w:t>195.7</w:t>
            </w:r>
          </w:p>
        </w:tc>
        <w:tc>
          <w:tcPr>
            <w:tcW w:w="0" w:type="auto"/>
            <w:vAlign w:val="center"/>
            <w:hideMark/>
          </w:tcPr>
          <w:p w14:paraId="484F7BD9" w14:textId="77777777" w:rsidR="009B58C4" w:rsidRPr="009B58C4" w:rsidRDefault="009B58C4" w:rsidP="009B58C4"/>
        </w:tc>
      </w:tr>
      <w:tr w:rsidR="009B58C4" w:rsidRPr="009B58C4" w14:paraId="2E9DAC33" w14:textId="77777777" w:rsidTr="009B58C4">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98937B" w14:textId="77777777" w:rsidR="009B58C4" w:rsidRPr="009B58C4" w:rsidRDefault="009B58C4" w:rsidP="009B58C4">
            <w:r w:rsidRPr="009B58C4">
              <w:t>Остали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4B5ED2E3" w14:textId="77777777" w:rsidR="009B58C4" w:rsidRPr="009B58C4" w:rsidRDefault="009B58C4" w:rsidP="009B58C4">
            <w:pPr>
              <w:jc w:val="center"/>
            </w:pPr>
            <w:r w:rsidRPr="009B58C4">
              <w:t>4411.7</w:t>
            </w:r>
          </w:p>
        </w:tc>
        <w:tc>
          <w:tcPr>
            <w:tcW w:w="0" w:type="auto"/>
            <w:tcBorders>
              <w:top w:val="nil"/>
              <w:left w:val="nil"/>
              <w:bottom w:val="single" w:sz="4" w:space="0" w:color="auto"/>
              <w:right w:val="single" w:sz="4" w:space="0" w:color="auto"/>
            </w:tcBorders>
            <w:shd w:val="clear" w:color="auto" w:fill="auto"/>
            <w:noWrap/>
            <w:vAlign w:val="bottom"/>
            <w:hideMark/>
          </w:tcPr>
          <w:p w14:paraId="0FCD3C63" w14:textId="77777777" w:rsidR="009B58C4" w:rsidRPr="009B58C4" w:rsidRDefault="009B58C4" w:rsidP="009B58C4">
            <w:pPr>
              <w:jc w:val="center"/>
            </w:pPr>
            <w:r w:rsidRPr="009B58C4">
              <w:t>144.2</w:t>
            </w:r>
          </w:p>
        </w:tc>
        <w:tc>
          <w:tcPr>
            <w:tcW w:w="0" w:type="auto"/>
            <w:tcBorders>
              <w:top w:val="nil"/>
              <w:left w:val="nil"/>
              <w:bottom w:val="single" w:sz="4" w:space="0" w:color="auto"/>
              <w:right w:val="single" w:sz="4" w:space="0" w:color="auto"/>
            </w:tcBorders>
            <w:shd w:val="clear" w:color="auto" w:fill="auto"/>
            <w:noWrap/>
            <w:vAlign w:val="bottom"/>
            <w:hideMark/>
          </w:tcPr>
          <w:p w14:paraId="4F926759" w14:textId="77777777" w:rsidR="009B58C4" w:rsidRPr="009B58C4" w:rsidRDefault="009B58C4" w:rsidP="009B58C4">
            <w:pPr>
              <w:jc w:val="center"/>
            </w:pPr>
            <w:r w:rsidRPr="009B58C4">
              <w:t>218.0</w:t>
            </w:r>
          </w:p>
        </w:tc>
        <w:tc>
          <w:tcPr>
            <w:tcW w:w="0" w:type="auto"/>
            <w:tcBorders>
              <w:top w:val="nil"/>
              <w:left w:val="nil"/>
              <w:bottom w:val="single" w:sz="4" w:space="0" w:color="auto"/>
              <w:right w:val="single" w:sz="4" w:space="0" w:color="auto"/>
            </w:tcBorders>
            <w:shd w:val="clear" w:color="auto" w:fill="auto"/>
            <w:vAlign w:val="center"/>
            <w:hideMark/>
          </w:tcPr>
          <w:p w14:paraId="3E93A2D0" w14:textId="77777777" w:rsidR="009B58C4" w:rsidRPr="009B58C4" w:rsidRDefault="009B58C4" w:rsidP="009B58C4">
            <w:pPr>
              <w:jc w:val="center"/>
            </w:pPr>
            <w:r w:rsidRPr="009B58C4">
              <w:t>5635.7</w:t>
            </w:r>
          </w:p>
        </w:tc>
        <w:tc>
          <w:tcPr>
            <w:tcW w:w="0" w:type="auto"/>
            <w:tcBorders>
              <w:top w:val="nil"/>
              <w:left w:val="nil"/>
              <w:bottom w:val="single" w:sz="4" w:space="0" w:color="auto"/>
              <w:right w:val="single" w:sz="4" w:space="0" w:color="auto"/>
            </w:tcBorders>
            <w:shd w:val="clear" w:color="auto" w:fill="auto"/>
            <w:noWrap/>
            <w:vAlign w:val="bottom"/>
            <w:hideMark/>
          </w:tcPr>
          <w:p w14:paraId="40D9EB77" w14:textId="77777777" w:rsidR="009B58C4" w:rsidRPr="009B58C4" w:rsidRDefault="009B58C4" w:rsidP="009B58C4">
            <w:pPr>
              <w:jc w:val="center"/>
            </w:pPr>
            <w:r w:rsidRPr="009B58C4">
              <w:t>3293.8</w:t>
            </w:r>
          </w:p>
        </w:tc>
        <w:tc>
          <w:tcPr>
            <w:tcW w:w="0" w:type="auto"/>
            <w:tcBorders>
              <w:top w:val="nil"/>
              <w:left w:val="nil"/>
              <w:bottom w:val="single" w:sz="4" w:space="0" w:color="auto"/>
              <w:right w:val="single" w:sz="4" w:space="0" w:color="auto"/>
            </w:tcBorders>
            <w:shd w:val="clear" w:color="auto" w:fill="auto"/>
            <w:vAlign w:val="center"/>
            <w:hideMark/>
          </w:tcPr>
          <w:p w14:paraId="032B0F46" w14:textId="77777777" w:rsidR="009B58C4" w:rsidRPr="009B58C4" w:rsidRDefault="009B58C4" w:rsidP="009B58C4">
            <w:pPr>
              <w:jc w:val="center"/>
            </w:pPr>
            <w:r w:rsidRPr="009B58C4">
              <w:t>-2341.9</w:t>
            </w:r>
          </w:p>
        </w:tc>
        <w:tc>
          <w:tcPr>
            <w:tcW w:w="0" w:type="auto"/>
            <w:tcBorders>
              <w:top w:val="nil"/>
              <w:left w:val="nil"/>
              <w:bottom w:val="single" w:sz="4" w:space="0" w:color="auto"/>
              <w:right w:val="single" w:sz="4" w:space="0" w:color="auto"/>
            </w:tcBorders>
            <w:shd w:val="clear" w:color="auto" w:fill="auto"/>
            <w:noWrap/>
            <w:vAlign w:val="bottom"/>
            <w:hideMark/>
          </w:tcPr>
          <w:p w14:paraId="25F59825" w14:textId="77777777" w:rsidR="009B58C4" w:rsidRPr="009B58C4" w:rsidRDefault="009B58C4" w:rsidP="009B58C4">
            <w:pPr>
              <w:jc w:val="center"/>
            </w:pPr>
            <w:r w:rsidRPr="009B58C4">
              <w:t>173.4</w:t>
            </w:r>
          </w:p>
        </w:tc>
        <w:tc>
          <w:tcPr>
            <w:tcW w:w="0" w:type="auto"/>
            <w:vAlign w:val="center"/>
            <w:hideMark/>
          </w:tcPr>
          <w:p w14:paraId="59DA8142" w14:textId="77777777" w:rsidR="009B58C4" w:rsidRPr="009B58C4" w:rsidRDefault="009B58C4" w:rsidP="009B58C4"/>
        </w:tc>
      </w:tr>
      <w:tr w:rsidR="009B58C4" w:rsidRPr="009B58C4" w14:paraId="408D5B47" w14:textId="77777777" w:rsidTr="009B58C4">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3F797" w14:textId="77777777" w:rsidR="009B58C4" w:rsidRPr="009B58C4" w:rsidRDefault="009B58C4" w:rsidP="009B58C4">
            <w:pPr>
              <w:rPr>
                <w:b/>
                <w:bCs/>
                <w:i/>
                <w:iCs/>
              </w:rPr>
            </w:pPr>
            <w:r w:rsidRPr="009B58C4">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519E5E9B" w14:textId="77777777" w:rsidR="009B58C4" w:rsidRPr="009B58C4" w:rsidRDefault="009B58C4" w:rsidP="009B58C4">
            <w:pPr>
              <w:jc w:val="center"/>
              <w:rPr>
                <w:b/>
                <w:bCs/>
                <w:i/>
                <w:iCs/>
              </w:rPr>
            </w:pPr>
            <w:r w:rsidRPr="009B58C4">
              <w:rPr>
                <w:b/>
                <w:bCs/>
                <w:i/>
                <w:iCs/>
              </w:rPr>
              <w:t>42175.6</w:t>
            </w:r>
          </w:p>
        </w:tc>
        <w:tc>
          <w:tcPr>
            <w:tcW w:w="0" w:type="auto"/>
            <w:tcBorders>
              <w:top w:val="nil"/>
              <w:left w:val="nil"/>
              <w:bottom w:val="single" w:sz="4" w:space="0" w:color="auto"/>
              <w:right w:val="single" w:sz="4" w:space="0" w:color="auto"/>
            </w:tcBorders>
            <w:shd w:val="clear" w:color="auto" w:fill="auto"/>
            <w:noWrap/>
            <w:vAlign w:val="bottom"/>
            <w:hideMark/>
          </w:tcPr>
          <w:p w14:paraId="43A038CD" w14:textId="77777777" w:rsidR="009B58C4" w:rsidRPr="009B58C4" w:rsidRDefault="009B58C4" w:rsidP="009B58C4">
            <w:pPr>
              <w:jc w:val="center"/>
              <w:rPr>
                <w:b/>
                <w:bCs/>
                <w:i/>
                <w:iCs/>
              </w:rPr>
            </w:pPr>
            <w:r w:rsidRPr="009B58C4">
              <w:rPr>
                <w:b/>
                <w:bCs/>
                <w:i/>
                <w:iCs/>
              </w:rPr>
              <w:t>2338.6</w:t>
            </w:r>
          </w:p>
        </w:tc>
        <w:tc>
          <w:tcPr>
            <w:tcW w:w="0" w:type="auto"/>
            <w:tcBorders>
              <w:top w:val="nil"/>
              <w:left w:val="nil"/>
              <w:bottom w:val="single" w:sz="4" w:space="0" w:color="auto"/>
              <w:right w:val="single" w:sz="4" w:space="0" w:color="auto"/>
            </w:tcBorders>
            <w:shd w:val="clear" w:color="auto" w:fill="auto"/>
            <w:noWrap/>
            <w:vAlign w:val="bottom"/>
            <w:hideMark/>
          </w:tcPr>
          <w:p w14:paraId="74AFD7CD" w14:textId="77777777" w:rsidR="009B58C4" w:rsidRPr="009B58C4" w:rsidRDefault="009B58C4" w:rsidP="009B58C4">
            <w:pPr>
              <w:jc w:val="center"/>
              <w:rPr>
                <w:b/>
                <w:bCs/>
                <w:i/>
                <w:iCs/>
              </w:rPr>
            </w:pPr>
            <w:r w:rsidRPr="009B58C4">
              <w:rPr>
                <w:b/>
                <w:bCs/>
                <w:i/>
                <w:iCs/>
              </w:rPr>
              <w:t>2786.0</w:t>
            </w:r>
          </w:p>
        </w:tc>
        <w:tc>
          <w:tcPr>
            <w:tcW w:w="0" w:type="auto"/>
            <w:tcBorders>
              <w:top w:val="nil"/>
              <w:left w:val="nil"/>
              <w:bottom w:val="single" w:sz="4" w:space="0" w:color="auto"/>
              <w:right w:val="single" w:sz="4" w:space="0" w:color="auto"/>
            </w:tcBorders>
            <w:shd w:val="clear" w:color="auto" w:fill="auto"/>
            <w:vAlign w:val="center"/>
            <w:hideMark/>
          </w:tcPr>
          <w:p w14:paraId="18F6D0AE" w14:textId="77777777" w:rsidR="009B58C4" w:rsidRPr="009B58C4" w:rsidRDefault="009B58C4" w:rsidP="009B58C4">
            <w:pPr>
              <w:jc w:val="center"/>
              <w:rPr>
                <w:b/>
                <w:bCs/>
                <w:i/>
                <w:iCs/>
              </w:rPr>
            </w:pPr>
            <w:r w:rsidRPr="009B58C4">
              <w:rPr>
                <w:b/>
                <w:bCs/>
                <w:i/>
                <w:iCs/>
              </w:rPr>
              <w:t>62775.6</w:t>
            </w:r>
          </w:p>
        </w:tc>
        <w:tc>
          <w:tcPr>
            <w:tcW w:w="0" w:type="auto"/>
            <w:tcBorders>
              <w:top w:val="nil"/>
              <w:left w:val="nil"/>
              <w:bottom w:val="single" w:sz="4" w:space="0" w:color="auto"/>
              <w:right w:val="single" w:sz="4" w:space="0" w:color="auto"/>
            </w:tcBorders>
            <w:shd w:val="clear" w:color="auto" w:fill="auto"/>
            <w:noWrap/>
            <w:vAlign w:val="bottom"/>
            <w:hideMark/>
          </w:tcPr>
          <w:p w14:paraId="4FB06AC4" w14:textId="77777777" w:rsidR="009B58C4" w:rsidRPr="009B58C4" w:rsidRDefault="009B58C4" w:rsidP="009B58C4">
            <w:pPr>
              <w:jc w:val="center"/>
              <w:rPr>
                <w:b/>
                <w:bCs/>
                <w:i/>
                <w:iCs/>
              </w:rPr>
            </w:pPr>
            <w:r w:rsidRPr="009B58C4">
              <w:rPr>
                <w:b/>
                <w:bCs/>
                <w:i/>
                <w:iCs/>
              </w:rPr>
              <w:t>66268.6</w:t>
            </w:r>
          </w:p>
        </w:tc>
        <w:tc>
          <w:tcPr>
            <w:tcW w:w="0" w:type="auto"/>
            <w:tcBorders>
              <w:top w:val="nil"/>
              <w:left w:val="nil"/>
              <w:bottom w:val="single" w:sz="4" w:space="0" w:color="auto"/>
              <w:right w:val="single" w:sz="4" w:space="0" w:color="auto"/>
            </w:tcBorders>
            <w:shd w:val="clear" w:color="auto" w:fill="auto"/>
            <w:noWrap/>
            <w:vAlign w:val="bottom"/>
            <w:hideMark/>
          </w:tcPr>
          <w:p w14:paraId="3DFCCCF3" w14:textId="77777777" w:rsidR="009B58C4" w:rsidRPr="009B58C4" w:rsidRDefault="009B58C4" w:rsidP="009B58C4">
            <w:pPr>
              <w:jc w:val="center"/>
              <w:rPr>
                <w:b/>
                <w:bCs/>
                <w:i/>
                <w:iCs/>
              </w:rPr>
            </w:pPr>
            <w:r w:rsidRPr="009B58C4">
              <w:rPr>
                <w:b/>
                <w:bCs/>
                <w:i/>
                <w:iCs/>
              </w:rPr>
              <w:t>3493.0</w:t>
            </w:r>
          </w:p>
        </w:tc>
        <w:tc>
          <w:tcPr>
            <w:tcW w:w="0" w:type="auto"/>
            <w:tcBorders>
              <w:top w:val="nil"/>
              <w:left w:val="nil"/>
              <w:bottom w:val="single" w:sz="4" w:space="0" w:color="auto"/>
              <w:right w:val="single" w:sz="4" w:space="0" w:color="auto"/>
            </w:tcBorders>
            <w:shd w:val="clear" w:color="auto" w:fill="auto"/>
            <w:noWrap/>
            <w:vAlign w:val="bottom"/>
            <w:hideMark/>
          </w:tcPr>
          <w:p w14:paraId="264F67C3" w14:textId="77777777" w:rsidR="009B58C4" w:rsidRPr="009B58C4" w:rsidRDefault="009B58C4" w:rsidP="009B58C4">
            <w:pPr>
              <w:jc w:val="center"/>
              <w:rPr>
                <w:b/>
                <w:bCs/>
                <w:i/>
                <w:iCs/>
              </w:rPr>
            </w:pPr>
            <w:r w:rsidRPr="009B58C4">
              <w:rPr>
                <w:b/>
                <w:bCs/>
                <w:i/>
                <w:iCs/>
              </w:rPr>
              <w:t>3010.8</w:t>
            </w:r>
          </w:p>
        </w:tc>
        <w:tc>
          <w:tcPr>
            <w:tcW w:w="0" w:type="auto"/>
            <w:vAlign w:val="center"/>
            <w:hideMark/>
          </w:tcPr>
          <w:p w14:paraId="4F4C6361" w14:textId="77777777" w:rsidR="009B58C4" w:rsidRPr="009B58C4" w:rsidRDefault="009B58C4" w:rsidP="009B58C4"/>
        </w:tc>
      </w:tr>
      <w:tr w:rsidR="009B58C4" w:rsidRPr="009B58C4" w14:paraId="3E33C923" w14:textId="77777777" w:rsidTr="009B58C4">
        <w:trPr>
          <w:trHeight w:val="276"/>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09F380DF" w14:textId="77777777" w:rsidR="009B58C4" w:rsidRPr="009B58C4" w:rsidRDefault="009B58C4" w:rsidP="009B58C4">
            <w:pPr>
              <w:rPr>
                <w:b/>
                <w:bCs/>
                <w:i/>
                <w:iCs/>
              </w:rPr>
            </w:pPr>
            <w:proofErr w:type="gramStart"/>
            <w:r w:rsidRPr="009B58C4">
              <w:rPr>
                <w:b/>
                <w:bCs/>
                <w:i/>
                <w:iCs/>
              </w:rPr>
              <w:t>УКУПНО  ГЈ</w:t>
            </w:r>
            <w:proofErr w:type="gramEnd"/>
          </w:p>
        </w:tc>
        <w:tc>
          <w:tcPr>
            <w:tcW w:w="0" w:type="auto"/>
            <w:tcBorders>
              <w:top w:val="nil"/>
              <w:left w:val="nil"/>
              <w:bottom w:val="single" w:sz="4" w:space="0" w:color="auto"/>
              <w:right w:val="single" w:sz="4" w:space="0" w:color="auto"/>
            </w:tcBorders>
            <w:shd w:val="clear" w:color="000000" w:fill="BFBFBF"/>
            <w:noWrap/>
            <w:vAlign w:val="bottom"/>
            <w:hideMark/>
          </w:tcPr>
          <w:p w14:paraId="5DA3A8D3" w14:textId="77777777" w:rsidR="009B58C4" w:rsidRPr="009B58C4" w:rsidRDefault="009B58C4" w:rsidP="009B58C4">
            <w:pPr>
              <w:jc w:val="center"/>
              <w:rPr>
                <w:b/>
                <w:bCs/>
                <w:i/>
                <w:iCs/>
              </w:rPr>
            </w:pPr>
            <w:r w:rsidRPr="009B58C4">
              <w:rPr>
                <w:b/>
                <w:bCs/>
                <w:i/>
                <w:iCs/>
              </w:rPr>
              <w:t>280375.97</w:t>
            </w:r>
          </w:p>
        </w:tc>
        <w:tc>
          <w:tcPr>
            <w:tcW w:w="0" w:type="auto"/>
            <w:tcBorders>
              <w:top w:val="nil"/>
              <w:left w:val="nil"/>
              <w:bottom w:val="single" w:sz="4" w:space="0" w:color="auto"/>
              <w:right w:val="single" w:sz="4" w:space="0" w:color="auto"/>
            </w:tcBorders>
            <w:shd w:val="clear" w:color="000000" w:fill="BFBFBF"/>
            <w:noWrap/>
            <w:vAlign w:val="bottom"/>
            <w:hideMark/>
          </w:tcPr>
          <w:p w14:paraId="6A90A13C" w14:textId="77777777" w:rsidR="009B58C4" w:rsidRPr="009B58C4" w:rsidRDefault="009B58C4" w:rsidP="009B58C4">
            <w:pPr>
              <w:jc w:val="center"/>
              <w:rPr>
                <w:b/>
                <w:bCs/>
                <w:i/>
                <w:iCs/>
              </w:rPr>
            </w:pPr>
            <w:r w:rsidRPr="009B58C4">
              <w:rPr>
                <w:b/>
                <w:bCs/>
                <w:i/>
                <w:iCs/>
              </w:rPr>
              <w:t>8629.1</w:t>
            </w:r>
          </w:p>
        </w:tc>
        <w:tc>
          <w:tcPr>
            <w:tcW w:w="0" w:type="auto"/>
            <w:tcBorders>
              <w:top w:val="nil"/>
              <w:left w:val="nil"/>
              <w:bottom w:val="single" w:sz="4" w:space="0" w:color="auto"/>
              <w:right w:val="single" w:sz="4" w:space="0" w:color="auto"/>
            </w:tcBorders>
            <w:shd w:val="clear" w:color="000000" w:fill="BFBFBF"/>
            <w:noWrap/>
            <w:vAlign w:val="bottom"/>
            <w:hideMark/>
          </w:tcPr>
          <w:p w14:paraId="49865AEE" w14:textId="77777777" w:rsidR="009B58C4" w:rsidRPr="009B58C4" w:rsidRDefault="009B58C4" w:rsidP="009B58C4">
            <w:pPr>
              <w:jc w:val="center"/>
              <w:rPr>
                <w:b/>
                <w:bCs/>
                <w:i/>
                <w:iCs/>
              </w:rPr>
            </w:pPr>
            <w:r w:rsidRPr="009B58C4">
              <w:rPr>
                <w:b/>
                <w:bCs/>
                <w:i/>
                <w:iCs/>
              </w:rPr>
              <w:t>18313.0</w:t>
            </w:r>
          </w:p>
        </w:tc>
        <w:tc>
          <w:tcPr>
            <w:tcW w:w="0" w:type="auto"/>
            <w:tcBorders>
              <w:top w:val="nil"/>
              <w:left w:val="nil"/>
              <w:bottom w:val="single" w:sz="4" w:space="0" w:color="auto"/>
              <w:right w:val="single" w:sz="4" w:space="0" w:color="auto"/>
            </w:tcBorders>
            <w:shd w:val="clear" w:color="000000" w:fill="BFBFBF"/>
            <w:noWrap/>
            <w:vAlign w:val="bottom"/>
            <w:hideMark/>
          </w:tcPr>
          <w:p w14:paraId="425B3806" w14:textId="77777777" w:rsidR="009B58C4" w:rsidRPr="009B58C4" w:rsidRDefault="009B58C4" w:rsidP="009B58C4">
            <w:pPr>
              <w:jc w:val="center"/>
              <w:rPr>
                <w:b/>
                <w:bCs/>
                <w:i/>
                <w:iCs/>
              </w:rPr>
            </w:pPr>
            <w:r w:rsidRPr="009B58C4">
              <w:rPr>
                <w:b/>
                <w:bCs/>
                <w:i/>
                <w:iCs/>
              </w:rPr>
              <w:t>348353.9</w:t>
            </w:r>
          </w:p>
        </w:tc>
        <w:tc>
          <w:tcPr>
            <w:tcW w:w="0" w:type="auto"/>
            <w:tcBorders>
              <w:top w:val="nil"/>
              <w:left w:val="nil"/>
              <w:bottom w:val="single" w:sz="4" w:space="0" w:color="auto"/>
              <w:right w:val="single" w:sz="4" w:space="0" w:color="auto"/>
            </w:tcBorders>
            <w:shd w:val="clear" w:color="000000" w:fill="BFBFBF"/>
            <w:noWrap/>
            <w:vAlign w:val="bottom"/>
            <w:hideMark/>
          </w:tcPr>
          <w:p w14:paraId="408116AC" w14:textId="77777777" w:rsidR="009B58C4" w:rsidRPr="009B58C4" w:rsidRDefault="009B58C4" w:rsidP="009B58C4">
            <w:pPr>
              <w:jc w:val="center"/>
              <w:rPr>
                <w:b/>
                <w:bCs/>
                <w:i/>
                <w:iCs/>
              </w:rPr>
            </w:pPr>
            <w:r w:rsidRPr="009B58C4">
              <w:rPr>
                <w:b/>
                <w:bCs/>
                <w:i/>
                <w:iCs/>
              </w:rPr>
              <w:t>330771.4</w:t>
            </w:r>
          </w:p>
        </w:tc>
        <w:tc>
          <w:tcPr>
            <w:tcW w:w="0" w:type="auto"/>
            <w:tcBorders>
              <w:top w:val="nil"/>
              <w:left w:val="nil"/>
              <w:bottom w:val="single" w:sz="4" w:space="0" w:color="auto"/>
              <w:right w:val="single" w:sz="4" w:space="0" w:color="auto"/>
            </w:tcBorders>
            <w:shd w:val="clear" w:color="000000" w:fill="BFBFBF"/>
            <w:noWrap/>
            <w:vAlign w:val="bottom"/>
            <w:hideMark/>
          </w:tcPr>
          <w:p w14:paraId="334F8BD1" w14:textId="77777777" w:rsidR="009B58C4" w:rsidRPr="009B58C4" w:rsidRDefault="009B58C4" w:rsidP="009B58C4">
            <w:pPr>
              <w:jc w:val="center"/>
              <w:rPr>
                <w:b/>
                <w:bCs/>
                <w:i/>
                <w:iCs/>
              </w:rPr>
            </w:pPr>
            <w:r w:rsidRPr="009B58C4">
              <w:rPr>
                <w:b/>
                <w:bCs/>
                <w:i/>
                <w:iCs/>
              </w:rPr>
              <w:t>-17582.4</w:t>
            </w:r>
          </w:p>
        </w:tc>
        <w:tc>
          <w:tcPr>
            <w:tcW w:w="0" w:type="auto"/>
            <w:tcBorders>
              <w:top w:val="nil"/>
              <w:left w:val="nil"/>
              <w:bottom w:val="single" w:sz="4" w:space="0" w:color="auto"/>
              <w:right w:val="single" w:sz="4" w:space="0" w:color="auto"/>
            </w:tcBorders>
            <w:shd w:val="clear" w:color="000000" w:fill="BFBFBF"/>
            <w:noWrap/>
            <w:vAlign w:val="bottom"/>
            <w:hideMark/>
          </w:tcPr>
          <w:p w14:paraId="0DB3A7C5" w14:textId="77777777" w:rsidR="009B58C4" w:rsidRPr="009B58C4" w:rsidRDefault="009B58C4" w:rsidP="009B58C4">
            <w:pPr>
              <w:jc w:val="center"/>
              <w:rPr>
                <w:b/>
                <w:bCs/>
                <w:i/>
                <w:iCs/>
              </w:rPr>
            </w:pPr>
            <w:r w:rsidRPr="009B58C4">
              <w:rPr>
                <w:b/>
                <w:bCs/>
                <w:i/>
                <w:iCs/>
              </w:rPr>
              <w:t>9488.3</w:t>
            </w:r>
          </w:p>
        </w:tc>
        <w:tc>
          <w:tcPr>
            <w:tcW w:w="0" w:type="auto"/>
            <w:vAlign w:val="center"/>
            <w:hideMark/>
          </w:tcPr>
          <w:p w14:paraId="4037F80C" w14:textId="77777777" w:rsidR="009B58C4" w:rsidRPr="009B58C4" w:rsidRDefault="009B58C4" w:rsidP="009B58C4"/>
        </w:tc>
      </w:tr>
    </w:tbl>
    <w:p w14:paraId="35C947A6" w14:textId="77777777" w:rsidR="00B223C5" w:rsidRPr="007925AC" w:rsidRDefault="00B223C5" w:rsidP="008A2912">
      <w:pPr>
        <w:spacing w:after="60"/>
        <w:ind w:firstLine="720"/>
        <w:jc w:val="both"/>
        <w:rPr>
          <w:color w:val="FF0000"/>
          <w:sz w:val="24"/>
          <w:szCs w:val="24"/>
        </w:rPr>
      </w:pPr>
    </w:p>
    <w:p w14:paraId="05CE806D" w14:textId="61010EA1" w:rsidR="00095905" w:rsidRPr="00EF4EE5" w:rsidRDefault="00BB2E5F" w:rsidP="008A2912">
      <w:pPr>
        <w:spacing w:after="60"/>
        <w:ind w:firstLine="720"/>
        <w:jc w:val="both"/>
        <w:rPr>
          <w:sz w:val="24"/>
          <w:szCs w:val="24"/>
          <w:lang w:val="ru-RU"/>
        </w:rPr>
      </w:pPr>
      <w:r w:rsidRPr="00EF4EE5">
        <w:rPr>
          <w:sz w:val="24"/>
          <w:szCs w:val="24"/>
          <w:lang w:val="ru-RU"/>
        </w:rPr>
        <w:lastRenderedPageBreak/>
        <w:t>Из табеле се види да се мањак</w:t>
      </w:r>
      <w:r w:rsidR="005C36EC" w:rsidRPr="00EF4EE5">
        <w:rPr>
          <w:sz w:val="24"/>
          <w:szCs w:val="24"/>
          <w:lang w:val="ru-RU"/>
        </w:rPr>
        <w:t xml:space="preserve"> запремине нала</w:t>
      </w:r>
      <w:r w:rsidR="00D56D30" w:rsidRPr="00EF4EE5">
        <w:rPr>
          <w:sz w:val="24"/>
          <w:szCs w:val="24"/>
          <w:lang w:val="ru-RU"/>
        </w:rPr>
        <w:t xml:space="preserve">зи највећим делом у </w:t>
      </w:r>
      <w:r w:rsidR="009B58C4">
        <w:rPr>
          <w:sz w:val="24"/>
          <w:szCs w:val="24"/>
          <w:lang w:val="sr-Cyrl-RS"/>
        </w:rPr>
        <w:t>китњаку</w:t>
      </w:r>
      <w:r w:rsidR="005C36EC" w:rsidRPr="00EF4EE5">
        <w:rPr>
          <w:sz w:val="24"/>
          <w:szCs w:val="24"/>
          <w:lang w:val="ru-RU"/>
        </w:rPr>
        <w:t>, а затим у</w:t>
      </w:r>
      <w:r w:rsidR="00D56D30" w:rsidRPr="00EF4EE5">
        <w:rPr>
          <w:sz w:val="24"/>
          <w:szCs w:val="24"/>
          <w:lang w:val="ru-RU"/>
        </w:rPr>
        <w:t xml:space="preserve"> </w:t>
      </w:r>
      <w:r w:rsidR="009B58C4">
        <w:rPr>
          <w:sz w:val="24"/>
          <w:szCs w:val="24"/>
          <w:lang w:val="sr-Cyrl-RS"/>
        </w:rPr>
        <w:t>букви</w:t>
      </w:r>
      <w:r w:rsidR="00D56D30" w:rsidRPr="00EF4EE5">
        <w:rPr>
          <w:sz w:val="24"/>
          <w:szCs w:val="24"/>
          <w:lang w:val="ru-RU"/>
        </w:rPr>
        <w:t xml:space="preserve"> и </w:t>
      </w:r>
      <w:r w:rsidR="009B58C4">
        <w:rPr>
          <w:sz w:val="24"/>
          <w:szCs w:val="24"/>
          <w:lang w:val="sr-Cyrl-RS"/>
        </w:rPr>
        <w:t>код осталих четинара</w:t>
      </w:r>
      <w:r w:rsidR="005C36EC" w:rsidRPr="00EF4EE5">
        <w:rPr>
          <w:sz w:val="24"/>
          <w:szCs w:val="24"/>
          <w:lang w:val="ru-RU"/>
        </w:rPr>
        <w:t>.</w:t>
      </w:r>
    </w:p>
    <w:p w14:paraId="5E219642" w14:textId="6F4FAFEA" w:rsidR="0003662D" w:rsidRDefault="000D7077" w:rsidP="00200AA2">
      <w:pPr>
        <w:spacing w:after="60"/>
        <w:ind w:firstLine="720"/>
        <w:jc w:val="both"/>
        <w:rPr>
          <w:sz w:val="24"/>
          <w:szCs w:val="24"/>
          <w:lang w:val="sr-Cyrl-RS"/>
        </w:rPr>
      </w:pPr>
      <w:r>
        <w:rPr>
          <w:sz w:val="24"/>
          <w:szCs w:val="24"/>
          <w:lang w:val="ru-RU"/>
        </w:rPr>
        <w:t>М</w:t>
      </w:r>
      <w:r w:rsidR="00095905" w:rsidRPr="00EF4EE5">
        <w:rPr>
          <w:sz w:val="24"/>
          <w:szCs w:val="24"/>
          <w:lang w:val="ru-RU"/>
        </w:rPr>
        <w:t>ањка запремине</w:t>
      </w:r>
      <w:r w:rsidR="005969E7">
        <w:rPr>
          <w:sz w:val="24"/>
          <w:szCs w:val="24"/>
          <w:lang w:val="ru-RU"/>
        </w:rPr>
        <w:t xml:space="preserve"> може се оправдати </w:t>
      </w:r>
      <w:r w:rsidR="00DC33B6">
        <w:rPr>
          <w:sz w:val="24"/>
          <w:szCs w:val="24"/>
          <w:lang w:val="ru-RU"/>
        </w:rPr>
        <w:t>смањењем укупне површине за 109,1ха,</w:t>
      </w:r>
      <w:bookmarkStart w:id="27" w:name="_Hlk103256303"/>
      <w:r w:rsidR="00DC33B6">
        <w:rPr>
          <w:sz w:val="24"/>
          <w:szCs w:val="24"/>
          <w:lang w:val="ru-RU"/>
        </w:rPr>
        <w:t xml:space="preserve">такђе површина под шумом је враћена власницима 58,93ха затим </w:t>
      </w:r>
      <w:r w:rsidR="005969E7">
        <w:rPr>
          <w:sz w:val="24"/>
          <w:szCs w:val="24"/>
          <w:lang w:val="ru-RU"/>
        </w:rPr>
        <w:t>нетачно одређеном продуктивном површином</w:t>
      </w:r>
      <w:bookmarkEnd w:id="27"/>
      <w:r w:rsidR="005969E7">
        <w:rPr>
          <w:sz w:val="24"/>
          <w:szCs w:val="24"/>
          <w:lang w:val="ru-RU"/>
        </w:rPr>
        <w:t>, тако да у овом уређајном периоду</w:t>
      </w:r>
      <w:r w:rsidR="00095905" w:rsidRPr="00EF4EE5">
        <w:rPr>
          <w:sz w:val="24"/>
          <w:szCs w:val="24"/>
          <w:lang w:val="ru-RU"/>
        </w:rPr>
        <w:t xml:space="preserve"> </w:t>
      </w:r>
      <w:r w:rsidR="005969E7">
        <w:rPr>
          <w:sz w:val="24"/>
          <w:szCs w:val="24"/>
          <w:lang w:val="ru-RU"/>
        </w:rPr>
        <w:t>имамо</w:t>
      </w:r>
      <w:r w:rsidR="00095905" w:rsidRPr="00EF4EE5">
        <w:rPr>
          <w:sz w:val="24"/>
          <w:szCs w:val="24"/>
          <w:lang w:val="ru-RU"/>
        </w:rPr>
        <w:t xml:space="preserve"> </w:t>
      </w:r>
      <w:r w:rsidR="00DC33B6" w:rsidRPr="00DC33B6">
        <w:rPr>
          <w:bCs/>
          <w:sz w:val="24"/>
          <w:szCs w:val="24"/>
          <w:lang w:val="ru-RU"/>
        </w:rPr>
        <w:t xml:space="preserve">већу </w:t>
      </w:r>
      <w:r w:rsidR="00095905" w:rsidRPr="00EF4EE5">
        <w:rPr>
          <w:sz w:val="24"/>
          <w:szCs w:val="24"/>
          <w:lang w:val="ru-RU"/>
        </w:rPr>
        <w:t>површине неплподног земљишта у одно</w:t>
      </w:r>
      <w:r w:rsidR="00D56D30" w:rsidRPr="00EF4EE5">
        <w:rPr>
          <w:sz w:val="24"/>
          <w:szCs w:val="24"/>
          <w:lang w:val="ru-RU"/>
        </w:rPr>
        <w:t xml:space="preserve">су на предходно уређивање од </w:t>
      </w:r>
      <w:r w:rsidR="00DC33B6">
        <w:rPr>
          <w:b/>
          <w:bCs/>
          <w:sz w:val="24"/>
          <w:szCs w:val="24"/>
          <w:lang w:val="sr-Cyrl-RS"/>
        </w:rPr>
        <w:t>98</w:t>
      </w:r>
      <w:r w:rsidR="00095905" w:rsidRPr="00102684">
        <w:rPr>
          <w:b/>
          <w:bCs/>
          <w:sz w:val="24"/>
          <w:szCs w:val="24"/>
          <w:lang w:val="ru-RU"/>
        </w:rPr>
        <w:t>ха</w:t>
      </w:r>
      <w:r w:rsidR="000E0E97">
        <w:rPr>
          <w:sz w:val="24"/>
          <w:szCs w:val="24"/>
          <w:lang w:val="ru-RU"/>
        </w:rPr>
        <w:t xml:space="preserve">, </w:t>
      </w:r>
      <w:r w:rsidR="000E0E97">
        <w:rPr>
          <w:sz w:val="24"/>
          <w:szCs w:val="24"/>
          <w:lang w:val="sr-Cyrl-RS"/>
        </w:rPr>
        <w:t>а то све утицало је проценат очекиване запремине.</w:t>
      </w:r>
      <w:r w:rsidR="00095905" w:rsidRPr="00EF4EE5">
        <w:rPr>
          <w:sz w:val="24"/>
          <w:szCs w:val="24"/>
          <w:lang w:val="ru-RU"/>
        </w:rPr>
        <w:t xml:space="preserve">Овом површином су обухваћени углавном категорије камењара, шумских путева </w:t>
      </w:r>
      <w:r>
        <w:rPr>
          <w:sz w:val="24"/>
          <w:szCs w:val="24"/>
          <w:lang w:val="ru-RU"/>
        </w:rPr>
        <w:t>што се у највећој мери одразило на укупну запремину и прираст који су добијени премером.</w:t>
      </w:r>
    </w:p>
    <w:p w14:paraId="498E58D0" w14:textId="5A03B1B4" w:rsidR="002F75CB" w:rsidRPr="0046247A" w:rsidRDefault="00200AA2" w:rsidP="002F75CB">
      <w:pPr>
        <w:spacing w:after="60"/>
        <w:ind w:firstLine="720"/>
        <w:jc w:val="both"/>
        <w:rPr>
          <w:color w:val="FF0000"/>
          <w:sz w:val="24"/>
          <w:szCs w:val="24"/>
          <w:lang w:val="sr-Cyrl-RS"/>
        </w:rPr>
      </w:pPr>
      <w:r w:rsidRPr="00EF4EE5">
        <w:rPr>
          <w:sz w:val="24"/>
          <w:szCs w:val="24"/>
          <w:lang w:val="ru-RU"/>
        </w:rPr>
        <w:t xml:space="preserve">Мањак запремине </w:t>
      </w:r>
      <w:r w:rsidR="002F75CB">
        <w:rPr>
          <w:b/>
          <w:sz w:val="24"/>
          <w:szCs w:val="24"/>
          <w:lang w:val="sr-Cyrl-RS"/>
        </w:rPr>
        <w:t xml:space="preserve"> букве</w:t>
      </w:r>
      <w:r w:rsidR="004B50AD">
        <w:rPr>
          <w:b/>
          <w:sz w:val="24"/>
          <w:szCs w:val="24"/>
          <w:lang w:val="sr-Cyrl-RS"/>
        </w:rPr>
        <w:t xml:space="preserve"> и китњака</w:t>
      </w:r>
      <w:r w:rsidRPr="00EF4EE5">
        <w:rPr>
          <w:sz w:val="24"/>
          <w:szCs w:val="24"/>
          <w:lang w:val="ru-RU"/>
        </w:rPr>
        <w:t xml:space="preserve"> се јавио једним делом као последица процеса сушења и пропадања запремине, који је актуелан у последњој деценији на ширем подручју Србије, а као последица сушних лета са екстремно високим температурама. Овим је изг</w:t>
      </w:r>
      <w:r w:rsidR="00DC02D6">
        <w:rPr>
          <w:sz w:val="24"/>
          <w:szCs w:val="24"/>
          <w:lang w:val="ru-RU"/>
        </w:rPr>
        <w:t>у</w:t>
      </w:r>
      <w:r w:rsidRPr="00EF4EE5">
        <w:rPr>
          <w:sz w:val="24"/>
          <w:szCs w:val="24"/>
          <w:lang w:val="ru-RU"/>
        </w:rPr>
        <w:t xml:space="preserve">бљен део прираста, који би ове састојине оствариле. </w:t>
      </w:r>
      <w:r w:rsidR="00DC33B6">
        <w:rPr>
          <w:sz w:val="24"/>
          <w:szCs w:val="24"/>
          <w:lang w:val="ru-RU"/>
        </w:rPr>
        <w:t xml:space="preserve">Такђе површина под шумом је враћена власницима на површини од 58,93ха а ради се о квалитетним шумам букве кје су некад налазиле у 18 и 15 одељењу </w:t>
      </w:r>
      <w:r w:rsidR="006F20B4">
        <w:rPr>
          <w:sz w:val="24"/>
          <w:szCs w:val="24"/>
          <w:lang w:val="ru-RU"/>
        </w:rPr>
        <w:t>газдинске јединице.</w:t>
      </w:r>
    </w:p>
    <w:p w14:paraId="75360855" w14:textId="724F0A63" w:rsidR="0093295A" w:rsidRPr="00BB1197" w:rsidRDefault="008B7A7C" w:rsidP="00BB1197">
      <w:pPr>
        <w:spacing w:after="60"/>
        <w:ind w:firstLine="720"/>
        <w:jc w:val="both"/>
        <w:rPr>
          <w:color w:val="FF0000"/>
          <w:sz w:val="24"/>
          <w:szCs w:val="24"/>
          <w:lang w:val="sr-Cyrl-RS"/>
        </w:rPr>
      </w:pPr>
      <w:r w:rsidRPr="00EF4EE5">
        <w:rPr>
          <w:sz w:val="24"/>
          <w:szCs w:val="24"/>
          <w:lang w:val="ru-RU"/>
        </w:rPr>
        <w:t>Овим уређивањем у фази издвајања састојина и картирањем површина уз примену савременијих алата и програма (</w:t>
      </w:r>
      <w:r w:rsidRPr="00200AA2">
        <w:rPr>
          <w:sz w:val="24"/>
          <w:szCs w:val="24"/>
        </w:rPr>
        <w:t>ArcGis</w:t>
      </w:r>
      <w:r w:rsidRPr="00EF4EE5">
        <w:rPr>
          <w:sz w:val="24"/>
          <w:szCs w:val="24"/>
          <w:lang w:val="ru-RU"/>
        </w:rPr>
        <w:t xml:space="preserve">, </w:t>
      </w:r>
      <w:r w:rsidRPr="00200AA2">
        <w:rPr>
          <w:sz w:val="24"/>
          <w:szCs w:val="24"/>
        </w:rPr>
        <w:t>QGis</w:t>
      </w:r>
      <w:r w:rsidRPr="00EF4EE5">
        <w:rPr>
          <w:sz w:val="24"/>
          <w:szCs w:val="24"/>
          <w:lang w:val="ru-RU"/>
        </w:rPr>
        <w:t>), који омогућавају употребу сателитских и орто-фото снимака дата је могућност далеко реалнијег приказа стања површина. Погрешни полазни елементи обрачуна из предходнох периода су резултирали погрешно процењеним вредностима очекиване запремине, до које уз наведену методологију рада није било могуће доћи и као пследица су се јавиле наведене рзлике.</w:t>
      </w:r>
      <w:r w:rsidR="00644996" w:rsidRPr="00D81DA5">
        <w:rPr>
          <w:color w:val="FF0000"/>
          <w:sz w:val="24"/>
          <w:szCs w:val="24"/>
          <w:lang w:val="sl-SI"/>
        </w:rPr>
        <w:t xml:space="preserve"> </w:t>
      </w:r>
    </w:p>
    <w:p w14:paraId="26DA9ED3" w14:textId="77777777" w:rsidR="0093295A" w:rsidRDefault="0093295A" w:rsidP="00FA1B6A">
      <w:pPr>
        <w:jc w:val="center"/>
        <w:rPr>
          <w:b/>
          <w:i/>
          <w:sz w:val="28"/>
          <w:szCs w:val="28"/>
          <w:lang w:val="sl-SI"/>
        </w:rPr>
      </w:pPr>
    </w:p>
    <w:p w14:paraId="7A4FED26" w14:textId="34EA981F" w:rsidR="000A54B7" w:rsidRPr="00103CBF" w:rsidRDefault="000A54B7" w:rsidP="00FA1B6A">
      <w:pPr>
        <w:jc w:val="center"/>
        <w:rPr>
          <w:b/>
          <w:i/>
          <w:sz w:val="28"/>
          <w:szCs w:val="28"/>
          <w:lang w:val="sl-SI"/>
        </w:rPr>
      </w:pPr>
      <w:r w:rsidRPr="00103CBF">
        <w:rPr>
          <w:b/>
          <w:i/>
          <w:sz w:val="28"/>
          <w:szCs w:val="28"/>
          <w:lang w:val="sl-SI"/>
        </w:rPr>
        <w:t>6.2. Однос планираних и остварених радова</w:t>
      </w:r>
    </w:p>
    <w:p w14:paraId="6749CF21" w14:textId="77777777" w:rsidR="000A54B7" w:rsidRPr="00103CBF" w:rsidRDefault="003F5A74" w:rsidP="000A54B7">
      <w:pPr>
        <w:jc w:val="center"/>
        <w:rPr>
          <w:b/>
          <w:i/>
          <w:sz w:val="28"/>
          <w:szCs w:val="28"/>
          <w:lang w:val="sl-SI"/>
        </w:rPr>
      </w:pPr>
      <w:r w:rsidRPr="00103CBF">
        <w:rPr>
          <w:b/>
          <w:i/>
          <w:sz w:val="28"/>
          <w:szCs w:val="28"/>
          <w:lang w:val="sl-SI"/>
        </w:rPr>
        <w:t>у досадашњем периоду</w:t>
      </w:r>
    </w:p>
    <w:p w14:paraId="159C0D5E" w14:textId="77777777" w:rsidR="00892EE1" w:rsidRPr="00103CBF" w:rsidRDefault="00892EE1" w:rsidP="000A54B7">
      <w:pPr>
        <w:jc w:val="center"/>
        <w:rPr>
          <w:b/>
          <w:i/>
          <w:sz w:val="24"/>
          <w:szCs w:val="24"/>
          <w:lang w:val="sr-Cyrl-CS"/>
        </w:rPr>
      </w:pPr>
    </w:p>
    <w:p w14:paraId="3E35B79D" w14:textId="495915D1" w:rsidR="0093295A" w:rsidRPr="00103CBF" w:rsidRDefault="000A54B7" w:rsidP="00BB1197">
      <w:pPr>
        <w:ind w:firstLine="720"/>
        <w:rPr>
          <w:sz w:val="24"/>
          <w:szCs w:val="24"/>
          <w:lang w:val="hr-HR"/>
        </w:rPr>
      </w:pPr>
      <w:r w:rsidRPr="00103CBF">
        <w:rPr>
          <w:sz w:val="24"/>
          <w:szCs w:val="24"/>
          <w:lang w:val="hr-HR"/>
        </w:rPr>
        <w:t>Однос планираних и остварених радова у досадашњем газдовању шумама односи се на извршење:</w:t>
      </w:r>
    </w:p>
    <w:p w14:paraId="4DFA641D" w14:textId="60FFAF6A" w:rsidR="000A54B7" w:rsidRPr="00103CBF" w:rsidRDefault="000A54B7" w:rsidP="000A54B7">
      <w:pPr>
        <w:numPr>
          <w:ilvl w:val="0"/>
          <w:numId w:val="3"/>
        </w:numPr>
        <w:tabs>
          <w:tab w:val="num" w:pos="1211"/>
        </w:tabs>
        <w:ind w:left="1211"/>
        <w:rPr>
          <w:sz w:val="24"/>
          <w:szCs w:val="24"/>
          <w:lang w:val="hr-HR"/>
        </w:rPr>
      </w:pPr>
      <w:r w:rsidRPr="00103CBF">
        <w:rPr>
          <w:sz w:val="24"/>
          <w:szCs w:val="24"/>
          <w:lang w:val="hr-HR"/>
        </w:rPr>
        <w:t>досадашњи</w:t>
      </w:r>
      <w:r w:rsidR="0093295A">
        <w:rPr>
          <w:sz w:val="24"/>
          <w:szCs w:val="24"/>
          <w:lang w:val="sr-Cyrl-RS"/>
        </w:rPr>
        <w:t>х</w:t>
      </w:r>
      <w:r w:rsidRPr="00103CBF">
        <w:rPr>
          <w:sz w:val="24"/>
          <w:szCs w:val="24"/>
          <w:lang w:val="hr-HR"/>
        </w:rPr>
        <w:t xml:space="preserve"> радов</w:t>
      </w:r>
      <w:r w:rsidR="0093295A">
        <w:rPr>
          <w:sz w:val="24"/>
          <w:szCs w:val="24"/>
          <w:lang w:val="sr-Cyrl-RS"/>
        </w:rPr>
        <w:t>а</w:t>
      </w:r>
      <w:r w:rsidRPr="00103CBF">
        <w:rPr>
          <w:sz w:val="24"/>
          <w:szCs w:val="24"/>
          <w:lang w:val="hr-HR"/>
        </w:rPr>
        <w:t xml:space="preserve"> на обнови и гајењу шума,</w:t>
      </w:r>
    </w:p>
    <w:p w14:paraId="19DF9D15" w14:textId="3AE96704" w:rsidR="000A54B7" w:rsidRPr="00103CBF" w:rsidRDefault="000A54B7" w:rsidP="000A54B7">
      <w:pPr>
        <w:numPr>
          <w:ilvl w:val="0"/>
          <w:numId w:val="3"/>
        </w:numPr>
        <w:tabs>
          <w:tab w:val="num" w:pos="1211"/>
        </w:tabs>
        <w:ind w:left="1211"/>
        <w:rPr>
          <w:sz w:val="24"/>
          <w:szCs w:val="24"/>
          <w:lang w:val="hr-HR"/>
        </w:rPr>
      </w:pPr>
      <w:r w:rsidRPr="00103CBF">
        <w:rPr>
          <w:sz w:val="24"/>
          <w:szCs w:val="24"/>
          <w:lang w:val="hr-HR"/>
        </w:rPr>
        <w:t>досадашњи</w:t>
      </w:r>
      <w:r w:rsidR="0093295A">
        <w:rPr>
          <w:sz w:val="24"/>
          <w:szCs w:val="24"/>
          <w:lang w:val="sr-Cyrl-RS"/>
        </w:rPr>
        <w:t>х</w:t>
      </w:r>
      <w:r w:rsidRPr="00103CBF">
        <w:rPr>
          <w:sz w:val="24"/>
          <w:szCs w:val="24"/>
          <w:lang w:val="hr-HR"/>
        </w:rPr>
        <w:t xml:space="preserve"> радов</w:t>
      </w:r>
      <w:r w:rsidR="0093295A">
        <w:rPr>
          <w:sz w:val="24"/>
          <w:szCs w:val="24"/>
          <w:lang w:val="sr-Cyrl-RS"/>
        </w:rPr>
        <w:t>а</w:t>
      </w:r>
      <w:r w:rsidRPr="00103CBF">
        <w:rPr>
          <w:sz w:val="24"/>
          <w:szCs w:val="24"/>
          <w:lang w:val="hr-HR"/>
        </w:rPr>
        <w:t xml:space="preserve"> на коришћењу шума,</w:t>
      </w:r>
    </w:p>
    <w:p w14:paraId="32535FD6" w14:textId="4DFD17B2" w:rsidR="007F3BE3" w:rsidRPr="00CF5D5F" w:rsidRDefault="000A54B7" w:rsidP="00E353DD">
      <w:pPr>
        <w:numPr>
          <w:ilvl w:val="0"/>
          <w:numId w:val="3"/>
        </w:numPr>
        <w:tabs>
          <w:tab w:val="num" w:pos="1211"/>
        </w:tabs>
        <w:ind w:left="1211"/>
        <w:rPr>
          <w:b/>
          <w:sz w:val="24"/>
          <w:szCs w:val="24"/>
          <w:lang w:val="hr-HR"/>
        </w:rPr>
      </w:pPr>
      <w:r w:rsidRPr="00103CBF">
        <w:rPr>
          <w:sz w:val="24"/>
          <w:szCs w:val="24"/>
          <w:lang w:val="hr-HR"/>
        </w:rPr>
        <w:t>остали</w:t>
      </w:r>
      <w:r w:rsidR="0093295A">
        <w:rPr>
          <w:sz w:val="24"/>
          <w:szCs w:val="24"/>
          <w:lang w:val="sr-Cyrl-RS"/>
        </w:rPr>
        <w:t>х</w:t>
      </w:r>
      <w:r w:rsidRPr="00103CBF">
        <w:rPr>
          <w:sz w:val="24"/>
          <w:szCs w:val="24"/>
          <w:lang w:val="hr-HR"/>
        </w:rPr>
        <w:t xml:space="preserve"> радов</w:t>
      </w:r>
      <w:r w:rsidR="0093295A">
        <w:rPr>
          <w:sz w:val="24"/>
          <w:szCs w:val="24"/>
          <w:lang w:val="sr-Cyrl-RS"/>
        </w:rPr>
        <w:t>а</w:t>
      </w:r>
      <w:r w:rsidRPr="00103CBF">
        <w:rPr>
          <w:sz w:val="24"/>
          <w:szCs w:val="24"/>
          <w:lang w:val="hr-HR"/>
        </w:rPr>
        <w:t>.</w:t>
      </w:r>
    </w:p>
    <w:p w14:paraId="553EAD5E" w14:textId="77777777" w:rsidR="0093295A" w:rsidRDefault="0093295A" w:rsidP="00BB1197">
      <w:pPr>
        <w:rPr>
          <w:b/>
          <w:sz w:val="26"/>
          <w:szCs w:val="26"/>
          <w:lang w:val="hr-HR"/>
        </w:rPr>
      </w:pPr>
    </w:p>
    <w:p w14:paraId="03408BE2" w14:textId="6D579D69" w:rsidR="000A54B7" w:rsidRPr="008C2CAB" w:rsidRDefault="000A54B7" w:rsidP="000A54B7">
      <w:pPr>
        <w:ind w:left="720"/>
        <w:jc w:val="center"/>
        <w:rPr>
          <w:b/>
          <w:sz w:val="26"/>
          <w:szCs w:val="26"/>
          <w:lang w:val="hr-HR"/>
        </w:rPr>
      </w:pPr>
      <w:r w:rsidRPr="00103CBF">
        <w:rPr>
          <w:b/>
          <w:sz w:val="26"/>
          <w:szCs w:val="26"/>
          <w:lang w:val="hr-HR"/>
        </w:rPr>
        <w:t>6.2.1. Досадашњи радови на обнови и гајењу шума</w:t>
      </w:r>
    </w:p>
    <w:p w14:paraId="5E430C88" w14:textId="77777777" w:rsidR="00661DFE" w:rsidRPr="00103CBF" w:rsidRDefault="00661DFE" w:rsidP="000A54B7">
      <w:pPr>
        <w:ind w:left="720"/>
        <w:jc w:val="center"/>
        <w:rPr>
          <w:b/>
          <w:sz w:val="26"/>
          <w:szCs w:val="26"/>
          <w:lang w:val="sr-Cyrl-CS"/>
        </w:rPr>
      </w:pPr>
    </w:p>
    <w:p w14:paraId="5B4B95FC" w14:textId="79A6C6EB" w:rsidR="006518DD" w:rsidRPr="00BB1197" w:rsidRDefault="000A54B7" w:rsidP="00BB1197">
      <w:pPr>
        <w:ind w:firstLine="720"/>
        <w:rPr>
          <w:sz w:val="24"/>
          <w:szCs w:val="24"/>
          <w:lang w:val="sr-Cyrl-CS"/>
        </w:rPr>
      </w:pPr>
      <w:r w:rsidRPr="00103CBF">
        <w:rPr>
          <w:sz w:val="24"/>
          <w:szCs w:val="24"/>
          <w:lang w:val="hr-HR"/>
        </w:rPr>
        <w:t>На основу плана гајења шума из предходне основе и евиденције извршених радова формирана је следећа табела:</w:t>
      </w:r>
    </w:p>
    <w:tbl>
      <w:tblPr>
        <w:tblW w:w="8800" w:type="dxa"/>
        <w:jc w:val="center"/>
        <w:tblLook w:val="04A0" w:firstRow="1" w:lastRow="0" w:firstColumn="1" w:lastColumn="0" w:noHBand="0" w:noVBand="1"/>
      </w:tblPr>
      <w:tblGrid>
        <w:gridCol w:w="4920"/>
        <w:gridCol w:w="1580"/>
        <w:gridCol w:w="1140"/>
        <w:gridCol w:w="1160"/>
      </w:tblGrid>
      <w:tr w:rsidR="00EB6AEB" w:rsidRPr="00EB6AEB" w14:paraId="0DD53981" w14:textId="77777777" w:rsidTr="00EB6AEB">
        <w:trPr>
          <w:trHeight w:val="255"/>
          <w:jc w:val="center"/>
        </w:trPr>
        <w:tc>
          <w:tcPr>
            <w:tcW w:w="492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491ACBD5" w14:textId="77777777" w:rsidR="00EB6AEB" w:rsidRPr="00EB6AEB" w:rsidRDefault="00EB6AEB" w:rsidP="00EB6AEB">
            <w:pPr>
              <w:jc w:val="center"/>
              <w:rPr>
                <w:b/>
                <w:bCs/>
              </w:rPr>
            </w:pPr>
            <w:r w:rsidRPr="00EB6AEB">
              <w:rPr>
                <w:b/>
                <w:bCs/>
              </w:rPr>
              <w:t>Врста рада</w:t>
            </w:r>
          </w:p>
        </w:tc>
        <w:tc>
          <w:tcPr>
            <w:tcW w:w="1580" w:type="dxa"/>
            <w:tcBorders>
              <w:top w:val="single" w:sz="4" w:space="0" w:color="auto"/>
              <w:left w:val="nil"/>
              <w:bottom w:val="single" w:sz="4" w:space="0" w:color="auto"/>
              <w:right w:val="single" w:sz="4" w:space="0" w:color="auto"/>
            </w:tcBorders>
            <w:shd w:val="clear" w:color="000000" w:fill="C0C0C0"/>
            <w:vAlign w:val="center"/>
            <w:hideMark/>
          </w:tcPr>
          <w:p w14:paraId="240A83C5" w14:textId="77777777" w:rsidR="00EB6AEB" w:rsidRPr="00EB6AEB" w:rsidRDefault="00EB6AEB" w:rsidP="00EB6AEB">
            <w:pPr>
              <w:jc w:val="center"/>
              <w:rPr>
                <w:b/>
                <w:bCs/>
              </w:rPr>
            </w:pPr>
            <w:r w:rsidRPr="00EB6AEB">
              <w:rPr>
                <w:b/>
                <w:bCs/>
              </w:rPr>
              <w:t xml:space="preserve">План </w:t>
            </w:r>
          </w:p>
        </w:tc>
        <w:tc>
          <w:tcPr>
            <w:tcW w:w="2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426DEACB" w14:textId="77777777" w:rsidR="00EB6AEB" w:rsidRPr="00EB6AEB" w:rsidRDefault="00EB6AEB" w:rsidP="00EB6AEB">
            <w:pPr>
              <w:jc w:val="center"/>
              <w:rPr>
                <w:b/>
                <w:bCs/>
              </w:rPr>
            </w:pPr>
            <w:r w:rsidRPr="00EB6AEB">
              <w:rPr>
                <w:b/>
                <w:bCs/>
              </w:rPr>
              <w:t>Реализација плана</w:t>
            </w:r>
          </w:p>
        </w:tc>
      </w:tr>
      <w:tr w:rsidR="00EB6AEB" w:rsidRPr="00EB6AEB" w14:paraId="5F3C4076" w14:textId="77777777" w:rsidTr="00EB6AEB">
        <w:trPr>
          <w:trHeight w:val="255"/>
          <w:jc w:val="center"/>
        </w:trPr>
        <w:tc>
          <w:tcPr>
            <w:tcW w:w="4920" w:type="dxa"/>
            <w:vMerge/>
            <w:tcBorders>
              <w:top w:val="single" w:sz="4" w:space="0" w:color="auto"/>
              <w:left w:val="single" w:sz="4" w:space="0" w:color="auto"/>
              <w:bottom w:val="single" w:sz="4" w:space="0" w:color="000000"/>
              <w:right w:val="single" w:sz="4" w:space="0" w:color="auto"/>
            </w:tcBorders>
            <w:vAlign w:val="center"/>
            <w:hideMark/>
          </w:tcPr>
          <w:p w14:paraId="480BAF7A" w14:textId="77777777" w:rsidR="00EB6AEB" w:rsidRPr="00EB6AEB" w:rsidRDefault="00EB6AEB" w:rsidP="00EB6AEB">
            <w:pPr>
              <w:rPr>
                <w:b/>
                <w:bCs/>
              </w:rPr>
            </w:pPr>
          </w:p>
        </w:tc>
        <w:tc>
          <w:tcPr>
            <w:tcW w:w="1580" w:type="dxa"/>
            <w:tcBorders>
              <w:top w:val="nil"/>
              <w:left w:val="nil"/>
              <w:bottom w:val="single" w:sz="4" w:space="0" w:color="auto"/>
              <w:right w:val="single" w:sz="4" w:space="0" w:color="auto"/>
            </w:tcBorders>
            <w:shd w:val="clear" w:color="000000" w:fill="C0C0C0"/>
            <w:vAlign w:val="center"/>
            <w:hideMark/>
          </w:tcPr>
          <w:p w14:paraId="0357BC35" w14:textId="77777777" w:rsidR="00EB6AEB" w:rsidRPr="00EB6AEB" w:rsidRDefault="00EB6AEB" w:rsidP="00EB6AEB">
            <w:pPr>
              <w:jc w:val="center"/>
              <w:rPr>
                <w:b/>
                <w:bCs/>
              </w:rPr>
            </w:pPr>
            <w:r w:rsidRPr="00EB6AEB">
              <w:rPr>
                <w:b/>
                <w:bCs/>
              </w:rPr>
              <w:t>ha</w:t>
            </w:r>
          </w:p>
        </w:tc>
        <w:tc>
          <w:tcPr>
            <w:tcW w:w="1140" w:type="dxa"/>
            <w:tcBorders>
              <w:top w:val="nil"/>
              <w:left w:val="nil"/>
              <w:bottom w:val="nil"/>
              <w:right w:val="single" w:sz="4" w:space="0" w:color="auto"/>
            </w:tcBorders>
            <w:shd w:val="clear" w:color="000000" w:fill="C0C0C0"/>
            <w:noWrap/>
            <w:vAlign w:val="center"/>
            <w:hideMark/>
          </w:tcPr>
          <w:p w14:paraId="57DBEB69" w14:textId="77777777" w:rsidR="00EB6AEB" w:rsidRPr="00EB6AEB" w:rsidRDefault="00EB6AEB" w:rsidP="00EB6AEB">
            <w:pPr>
              <w:jc w:val="center"/>
              <w:rPr>
                <w:b/>
                <w:bCs/>
              </w:rPr>
            </w:pPr>
            <w:r w:rsidRPr="00EB6AEB">
              <w:rPr>
                <w:b/>
                <w:bCs/>
              </w:rPr>
              <w:t>ha</w:t>
            </w:r>
          </w:p>
        </w:tc>
        <w:tc>
          <w:tcPr>
            <w:tcW w:w="1160" w:type="dxa"/>
            <w:tcBorders>
              <w:top w:val="nil"/>
              <w:left w:val="nil"/>
              <w:bottom w:val="single" w:sz="4" w:space="0" w:color="auto"/>
              <w:right w:val="single" w:sz="4" w:space="0" w:color="auto"/>
            </w:tcBorders>
            <w:shd w:val="clear" w:color="000000" w:fill="C0C0C0"/>
            <w:noWrap/>
            <w:vAlign w:val="center"/>
            <w:hideMark/>
          </w:tcPr>
          <w:p w14:paraId="2AE2F0CA" w14:textId="77777777" w:rsidR="00EB6AEB" w:rsidRPr="00EB6AEB" w:rsidRDefault="00EB6AEB" w:rsidP="00EB6AEB">
            <w:pPr>
              <w:jc w:val="center"/>
              <w:rPr>
                <w:b/>
                <w:bCs/>
              </w:rPr>
            </w:pPr>
            <w:r w:rsidRPr="00EB6AEB">
              <w:rPr>
                <w:b/>
                <w:bCs/>
              </w:rPr>
              <w:t>%</w:t>
            </w:r>
          </w:p>
        </w:tc>
      </w:tr>
      <w:tr w:rsidR="00EB6AEB" w:rsidRPr="00EB6AEB" w14:paraId="6D6E8C13"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2581C8DC" w14:textId="77777777" w:rsidR="00EB6AEB" w:rsidRPr="00EB6AEB" w:rsidRDefault="00EB6AEB" w:rsidP="00EB6AEB">
            <w:r w:rsidRPr="00EB6AEB">
              <w:t xml:space="preserve">Вештачко пошумљавање голети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3592A" w14:textId="77777777" w:rsidR="00EB6AEB" w:rsidRPr="00EB6AEB" w:rsidRDefault="00EB6AEB" w:rsidP="00EB6AEB">
            <w:pPr>
              <w:jc w:val="center"/>
              <w:rPr>
                <w:color w:val="000000"/>
                <w:sz w:val="22"/>
                <w:szCs w:val="22"/>
              </w:rPr>
            </w:pPr>
            <w:r w:rsidRPr="00EB6AEB">
              <w:rPr>
                <w:color w:val="000000"/>
                <w:sz w:val="22"/>
                <w:szCs w:val="22"/>
              </w:rPr>
              <w:t>24.70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097C5" w14:textId="77777777" w:rsidR="00EB6AEB" w:rsidRPr="00EB6AEB" w:rsidRDefault="00EB6AEB" w:rsidP="00EB6AEB">
            <w:pPr>
              <w:jc w:val="center"/>
            </w:pPr>
            <w:r w:rsidRPr="00EB6AEB">
              <w:t>13.09</w:t>
            </w:r>
          </w:p>
        </w:tc>
        <w:tc>
          <w:tcPr>
            <w:tcW w:w="1160" w:type="dxa"/>
            <w:tcBorders>
              <w:top w:val="nil"/>
              <w:left w:val="nil"/>
              <w:bottom w:val="single" w:sz="4" w:space="0" w:color="auto"/>
              <w:right w:val="single" w:sz="4" w:space="0" w:color="auto"/>
            </w:tcBorders>
            <w:shd w:val="clear" w:color="auto" w:fill="auto"/>
            <w:noWrap/>
            <w:vAlign w:val="bottom"/>
            <w:hideMark/>
          </w:tcPr>
          <w:p w14:paraId="664B2F9D" w14:textId="77777777" w:rsidR="00EB6AEB" w:rsidRPr="00EB6AEB" w:rsidRDefault="00EB6AEB" w:rsidP="00EB6AEB">
            <w:pPr>
              <w:jc w:val="center"/>
            </w:pPr>
            <w:r w:rsidRPr="00EB6AEB">
              <w:t>53.0</w:t>
            </w:r>
          </w:p>
        </w:tc>
      </w:tr>
      <w:tr w:rsidR="00EB6AEB" w:rsidRPr="00EB6AEB" w14:paraId="48487670"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4500A046" w14:textId="77777777" w:rsidR="00EB6AEB" w:rsidRPr="00EB6AEB" w:rsidRDefault="00EB6AEB" w:rsidP="00EB6AEB">
            <w:r w:rsidRPr="00EB6AEB">
              <w:t>Вештачко пошумљавање садњом</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18282" w14:textId="77777777" w:rsidR="00EB6AEB" w:rsidRPr="00EB6AEB" w:rsidRDefault="00EB6AEB" w:rsidP="00EB6AEB">
            <w:pPr>
              <w:jc w:val="center"/>
              <w:rPr>
                <w:color w:val="000000"/>
                <w:sz w:val="22"/>
                <w:szCs w:val="22"/>
              </w:rPr>
            </w:pPr>
            <w:r w:rsidRPr="00EB6AEB">
              <w:rPr>
                <w:color w:val="000000"/>
                <w:sz w:val="22"/>
                <w:szCs w:val="22"/>
              </w:rPr>
              <w:t>33.70</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EC89056" w14:textId="77777777" w:rsidR="00EB6AEB" w:rsidRPr="00EB6AEB" w:rsidRDefault="00EB6AEB" w:rsidP="00EB6AEB">
            <w:pPr>
              <w:jc w:val="center"/>
            </w:pPr>
            <w:r w:rsidRPr="00EB6AEB">
              <w:t>10.05</w:t>
            </w:r>
          </w:p>
        </w:tc>
        <w:tc>
          <w:tcPr>
            <w:tcW w:w="1160" w:type="dxa"/>
            <w:tcBorders>
              <w:top w:val="nil"/>
              <w:left w:val="nil"/>
              <w:bottom w:val="single" w:sz="4" w:space="0" w:color="auto"/>
              <w:right w:val="single" w:sz="4" w:space="0" w:color="auto"/>
            </w:tcBorders>
            <w:shd w:val="clear" w:color="auto" w:fill="auto"/>
            <w:noWrap/>
            <w:vAlign w:val="bottom"/>
            <w:hideMark/>
          </w:tcPr>
          <w:p w14:paraId="1F562EA7" w14:textId="77777777" w:rsidR="00EB6AEB" w:rsidRPr="00EB6AEB" w:rsidRDefault="00EB6AEB" w:rsidP="00EB6AEB">
            <w:pPr>
              <w:jc w:val="center"/>
            </w:pPr>
            <w:r w:rsidRPr="00EB6AEB">
              <w:t>29.8</w:t>
            </w:r>
          </w:p>
        </w:tc>
      </w:tr>
      <w:tr w:rsidR="00EB6AEB" w:rsidRPr="00EB6AEB" w14:paraId="5A7AE766" w14:textId="77777777" w:rsidTr="00EB6AEB">
        <w:trPr>
          <w:trHeight w:val="300"/>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1EF48241" w14:textId="77777777" w:rsidR="00EB6AEB" w:rsidRPr="00EB6AEB" w:rsidRDefault="00EB6AEB" w:rsidP="00EB6AEB">
            <w:r w:rsidRPr="00EB6AEB">
              <w:t>Попуњавање култура</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5A9BE" w14:textId="77777777" w:rsidR="00EB6AEB" w:rsidRPr="00EB6AEB" w:rsidRDefault="00EB6AEB" w:rsidP="00EB6AEB">
            <w:pPr>
              <w:jc w:val="center"/>
              <w:rPr>
                <w:color w:val="000000"/>
                <w:sz w:val="22"/>
                <w:szCs w:val="22"/>
              </w:rPr>
            </w:pPr>
            <w:r w:rsidRPr="00EB6AEB">
              <w:rPr>
                <w:color w:val="000000"/>
                <w:sz w:val="22"/>
                <w:szCs w:val="22"/>
              </w:rPr>
              <w:t>12.90</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6BDA55C" w14:textId="77777777" w:rsidR="00EB6AEB" w:rsidRPr="00EB6AEB" w:rsidRDefault="00EB6AEB" w:rsidP="00EB6AEB">
            <w:pPr>
              <w:jc w:val="center"/>
              <w:rPr>
                <w:color w:val="000000"/>
              </w:rPr>
            </w:pPr>
            <w:r w:rsidRPr="00EB6AEB">
              <w:rPr>
                <w:color w:val="000000"/>
              </w:rPr>
              <w:t>3.07</w:t>
            </w:r>
          </w:p>
        </w:tc>
        <w:tc>
          <w:tcPr>
            <w:tcW w:w="1160" w:type="dxa"/>
            <w:tcBorders>
              <w:top w:val="nil"/>
              <w:left w:val="nil"/>
              <w:bottom w:val="single" w:sz="4" w:space="0" w:color="auto"/>
              <w:right w:val="single" w:sz="4" w:space="0" w:color="auto"/>
            </w:tcBorders>
            <w:shd w:val="clear" w:color="auto" w:fill="auto"/>
            <w:noWrap/>
            <w:vAlign w:val="bottom"/>
            <w:hideMark/>
          </w:tcPr>
          <w:p w14:paraId="047D6AE8" w14:textId="77777777" w:rsidR="00EB6AEB" w:rsidRPr="00EB6AEB" w:rsidRDefault="00EB6AEB" w:rsidP="00EB6AEB">
            <w:pPr>
              <w:jc w:val="center"/>
            </w:pPr>
            <w:r w:rsidRPr="00EB6AEB">
              <w:t>23.8</w:t>
            </w:r>
          </w:p>
        </w:tc>
      </w:tr>
      <w:tr w:rsidR="00EB6AEB" w:rsidRPr="00EB6AEB" w14:paraId="2A9D9DAE" w14:textId="77777777" w:rsidTr="00EB6AEB">
        <w:trPr>
          <w:trHeight w:val="300"/>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380C18D6" w14:textId="77777777" w:rsidR="00EB6AEB" w:rsidRPr="00EB6AEB" w:rsidRDefault="00EB6AEB" w:rsidP="00EB6AEB">
            <w:r w:rsidRPr="00EB6AEB">
              <w:t>Попуњавање природно обнов. повшина садњом</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188FB" w14:textId="77777777" w:rsidR="00EB6AEB" w:rsidRPr="00EB6AEB" w:rsidRDefault="00EB6AEB" w:rsidP="00EB6AEB">
            <w:pPr>
              <w:jc w:val="center"/>
              <w:rPr>
                <w:color w:val="000000"/>
                <w:sz w:val="22"/>
                <w:szCs w:val="22"/>
              </w:rPr>
            </w:pPr>
            <w:r w:rsidRPr="00EB6AEB">
              <w:rPr>
                <w:color w:val="000000"/>
                <w:sz w:val="22"/>
                <w:szCs w:val="22"/>
              </w:rPr>
              <w:t>5.56</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890EAB5" w14:textId="77777777" w:rsidR="00EB6AEB" w:rsidRPr="00EB6AEB" w:rsidRDefault="00EB6AEB" w:rsidP="00EB6AEB">
            <w:pPr>
              <w:jc w:val="center"/>
              <w:rPr>
                <w:color w:val="000000"/>
              </w:rPr>
            </w:pPr>
            <w:r w:rsidRPr="00EB6AEB">
              <w:rPr>
                <w:color w:val="000000"/>
              </w:rPr>
              <w:t> </w:t>
            </w:r>
          </w:p>
        </w:tc>
        <w:tc>
          <w:tcPr>
            <w:tcW w:w="1160" w:type="dxa"/>
            <w:tcBorders>
              <w:top w:val="nil"/>
              <w:left w:val="nil"/>
              <w:bottom w:val="single" w:sz="4" w:space="0" w:color="auto"/>
              <w:right w:val="single" w:sz="4" w:space="0" w:color="auto"/>
            </w:tcBorders>
            <w:shd w:val="clear" w:color="auto" w:fill="auto"/>
            <w:noWrap/>
            <w:vAlign w:val="bottom"/>
            <w:hideMark/>
          </w:tcPr>
          <w:p w14:paraId="6A8926AD" w14:textId="77777777" w:rsidR="00EB6AEB" w:rsidRPr="00EB6AEB" w:rsidRDefault="00EB6AEB" w:rsidP="00EB6AEB">
            <w:pPr>
              <w:jc w:val="center"/>
            </w:pPr>
            <w:r w:rsidRPr="00EB6AEB">
              <w:t> </w:t>
            </w:r>
          </w:p>
        </w:tc>
      </w:tr>
      <w:tr w:rsidR="00EB6AEB" w:rsidRPr="00EB6AEB" w14:paraId="2845A29C"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7BB6E616" w14:textId="77777777" w:rsidR="00EB6AEB" w:rsidRPr="00EB6AEB" w:rsidRDefault="00EB6AEB" w:rsidP="00EB6AEB">
            <w:r w:rsidRPr="00EB6AEB">
              <w:t>Сеча избојака и уклањање корова ручно</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5DDF1" w14:textId="77777777" w:rsidR="00EB6AEB" w:rsidRPr="00EB6AEB" w:rsidRDefault="00EB6AEB" w:rsidP="00EB6AEB">
            <w:pPr>
              <w:jc w:val="center"/>
              <w:rPr>
                <w:color w:val="000000"/>
                <w:sz w:val="22"/>
                <w:szCs w:val="22"/>
              </w:rPr>
            </w:pPr>
            <w:r w:rsidRPr="00EB6AEB">
              <w:rPr>
                <w:color w:val="000000"/>
                <w:sz w:val="22"/>
                <w:szCs w:val="22"/>
              </w:rPr>
              <w:t>79.96</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20403B72" w14:textId="77777777" w:rsidR="00EB6AEB" w:rsidRPr="00EB6AEB" w:rsidRDefault="00EB6AEB" w:rsidP="00EB6AEB">
            <w:pPr>
              <w:jc w:val="center"/>
              <w:rPr>
                <w:color w:val="000000"/>
              </w:rPr>
            </w:pPr>
            <w:r w:rsidRPr="00EB6AEB">
              <w:rPr>
                <w:color w:val="000000"/>
              </w:rPr>
              <w:t>17.95</w:t>
            </w:r>
          </w:p>
        </w:tc>
        <w:tc>
          <w:tcPr>
            <w:tcW w:w="1160" w:type="dxa"/>
            <w:tcBorders>
              <w:top w:val="nil"/>
              <w:left w:val="nil"/>
              <w:bottom w:val="single" w:sz="4" w:space="0" w:color="auto"/>
              <w:right w:val="single" w:sz="4" w:space="0" w:color="auto"/>
            </w:tcBorders>
            <w:shd w:val="clear" w:color="auto" w:fill="auto"/>
            <w:noWrap/>
            <w:vAlign w:val="bottom"/>
            <w:hideMark/>
          </w:tcPr>
          <w:p w14:paraId="5B355689" w14:textId="77777777" w:rsidR="00EB6AEB" w:rsidRPr="00EB6AEB" w:rsidRDefault="00EB6AEB" w:rsidP="00EB6AEB">
            <w:pPr>
              <w:jc w:val="center"/>
            </w:pPr>
            <w:r w:rsidRPr="00EB6AEB">
              <w:t>22.4</w:t>
            </w:r>
          </w:p>
        </w:tc>
      </w:tr>
      <w:tr w:rsidR="00EB6AEB" w:rsidRPr="00EB6AEB" w14:paraId="2F09BCAF"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127BF02C" w14:textId="77777777" w:rsidR="00EB6AEB" w:rsidRPr="00EB6AEB" w:rsidRDefault="00EB6AEB" w:rsidP="00EB6AEB">
            <w:r w:rsidRPr="00EB6AEB">
              <w:t>Уклањање корова ручно</w:t>
            </w:r>
          </w:p>
        </w:tc>
        <w:tc>
          <w:tcPr>
            <w:tcW w:w="1580" w:type="dxa"/>
            <w:tcBorders>
              <w:top w:val="nil"/>
              <w:left w:val="nil"/>
              <w:bottom w:val="single" w:sz="4" w:space="0" w:color="auto"/>
              <w:right w:val="single" w:sz="4" w:space="0" w:color="auto"/>
            </w:tcBorders>
            <w:shd w:val="clear" w:color="auto" w:fill="auto"/>
            <w:noWrap/>
            <w:vAlign w:val="center"/>
            <w:hideMark/>
          </w:tcPr>
          <w:p w14:paraId="37B995FC" w14:textId="77777777" w:rsidR="00EB6AEB" w:rsidRPr="00EB6AEB" w:rsidRDefault="00EB6AEB" w:rsidP="00EB6AEB">
            <w:pPr>
              <w:jc w:val="center"/>
              <w:rPr>
                <w:color w:val="000000"/>
              </w:rPr>
            </w:pPr>
            <w:r w:rsidRPr="00EB6AEB">
              <w:rPr>
                <w:color w:val="000000"/>
              </w:rPr>
              <w:t>1.44</w:t>
            </w:r>
          </w:p>
        </w:tc>
        <w:tc>
          <w:tcPr>
            <w:tcW w:w="1140" w:type="dxa"/>
            <w:tcBorders>
              <w:top w:val="nil"/>
              <w:left w:val="nil"/>
              <w:bottom w:val="single" w:sz="4" w:space="0" w:color="auto"/>
              <w:right w:val="single" w:sz="4" w:space="0" w:color="auto"/>
            </w:tcBorders>
            <w:shd w:val="clear" w:color="auto" w:fill="auto"/>
            <w:noWrap/>
            <w:vAlign w:val="center"/>
          </w:tcPr>
          <w:p w14:paraId="65BBC1C1" w14:textId="34A8DCC6" w:rsidR="00EB6AEB" w:rsidRPr="00EB6AEB" w:rsidRDefault="00EB6AEB" w:rsidP="00EB6AEB">
            <w:pPr>
              <w:jc w:val="center"/>
              <w:rPr>
                <w:color w:val="000000"/>
              </w:rPr>
            </w:pPr>
          </w:p>
        </w:tc>
        <w:tc>
          <w:tcPr>
            <w:tcW w:w="1160" w:type="dxa"/>
            <w:tcBorders>
              <w:top w:val="nil"/>
              <w:left w:val="nil"/>
              <w:bottom w:val="single" w:sz="4" w:space="0" w:color="auto"/>
              <w:right w:val="single" w:sz="4" w:space="0" w:color="auto"/>
            </w:tcBorders>
            <w:shd w:val="clear" w:color="auto" w:fill="auto"/>
            <w:noWrap/>
            <w:vAlign w:val="bottom"/>
          </w:tcPr>
          <w:p w14:paraId="6F0507D1" w14:textId="6AAAC733" w:rsidR="00EB6AEB" w:rsidRPr="00EB6AEB" w:rsidRDefault="00EB6AEB" w:rsidP="00EB6AEB">
            <w:pPr>
              <w:jc w:val="center"/>
            </w:pPr>
          </w:p>
        </w:tc>
      </w:tr>
      <w:tr w:rsidR="00EB6AEB" w:rsidRPr="00EB6AEB" w14:paraId="6D9A6CCD"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239864CF" w14:textId="77777777" w:rsidR="00EB6AEB" w:rsidRPr="00EB6AEB" w:rsidRDefault="00EB6AEB" w:rsidP="00EB6AEB">
            <w:r w:rsidRPr="00EB6AEB">
              <w:t>Окопавање и прашење у културама</w:t>
            </w:r>
          </w:p>
        </w:tc>
        <w:tc>
          <w:tcPr>
            <w:tcW w:w="1580" w:type="dxa"/>
            <w:tcBorders>
              <w:top w:val="nil"/>
              <w:left w:val="nil"/>
              <w:bottom w:val="single" w:sz="4" w:space="0" w:color="auto"/>
              <w:right w:val="single" w:sz="4" w:space="0" w:color="auto"/>
            </w:tcBorders>
            <w:shd w:val="clear" w:color="auto" w:fill="auto"/>
            <w:noWrap/>
            <w:vAlign w:val="center"/>
            <w:hideMark/>
          </w:tcPr>
          <w:p w14:paraId="28602DDF" w14:textId="77777777" w:rsidR="00EB6AEB" w:rsidRPr="00EB6AEB" w:rsidRDefault="00EB6AEB" w:rsidP="00EB6AEB">
            <w:pPr>
              <w:jc w:val="center"/>
              <w:rPr>
                <w:color w:val="000000"/>
              </w:rPr>
            </w:pPr>
            <w:r w:rsidRPr="00EB6AEB">
              <w:rPr>
                <w:color w:val="000000"/>
              </w:rPr>
              <w:t>64.51</w:t>
            </w:r>
          </w:p>
        </w:tc>
        <w:tc>
          <w:tcPr>
            <w:tcW w:w="1140" w:type="dxa"/>
            <w:tcBorders>
              <w:top w:val="nil"/>
              <w:left w:val="nil"/>
              <w:bottom w:val="single" w:sz="4" w:space="0" w:color="auto"/>
              <w:right w:val="single" w:sz="4" w:space="0" w:color="auto"/>
            </w:tcBorders>
            <w:shd w:val="clear" w:color="auto" w:fill="auto"/>
            <w:noWrap/>
            <w:vAlign w:val="center"/>
            <w:hideMark/>
          </w:tcPr>
          <w:p w14:paraId="0CCC813B" w14:textId="77777777" w:rsidR="00EB6AEB" w:rsidRPr="00EB6AEB" w:rsidRDefault="00EB6AEB" w:rsidP="00EB6AEB">
            <w:pPr>
              <w:jc w:val="center"/>
              <w:rPr>
                <w:color w:val="000000"/>
              </w:rPr>
            </w:pPr>
            <w:r w:rsidRPr="00EB6AEB">
              <w:rPr>
                <w:color w:val="000000"/>
              </w:rPr>
              <w:t>15.52</w:t>
            </w:r>
          </w:p>
        </w:tc>
        <w:tc>
          <w:tcPr>
            <w:tcW w:w="1160" w:type="dxa"/>
            <w:tcBorders>
              <w:top w:val="nil"/>
              <w:left w:val="nil"/>
              <w:bottom w:val="single" w:sz="4" w:space="0" w:color="auto"/>
              <w:right w:val="single" w:sz="4" w:space="0" w:color="auto"/>
            </w:tcBorders>
            <w:shd w:val="clear" w:color="auto" w:fill="auto"/>
            <w:noWrap/>
            <w:vAlign w:val="bottom"/>
            <w:hideMark/>
          </w:tcPr>
          <w:p w14:paraId="1C867746" w14:textId="77777777" w:rsidR="00EB6AEB" w:rsidRPr="00EB6AEB" w:rsidRDefault="00EB6AEB" w:rsidP="00EB6AEB">
            <w:pPr>
              <w:jc w:val="center"/>
            </w:pPr>
            <w:r w:rsidRPr="00EB6AEB">
              <w:t>24.1</w:t>
            </w:r>
          </w:p>
        </w:tc>
      </w:tr>
      <w:tr w:rsidR="00EB6AEB" w:rsidRPr="00EB6AEB" w14:paraId="67A3FE11"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584CF366" w14:textId="77777777" w:rsidR="00EB6AEB" w:rsidRPr="00EB6AEB" w:rsidRDefault="00EB6AEB" w:rsidP="00EB6AEB">
            <w:r w:rsidRPr="00EB6AEB">
              <w:t>Кресање грана</w:t>
            </w:r>
          </w:p>
        </w:tc>
        <w:tc>
          <w:tcPr>
            <w:tcW w:w="1580" w:type="dxa"/>
            <w:tcBorders>
              <w:top w:val="nil"/>
              <w:left w:val="nil"/>
              <w:bottom w:val="single" w:sz="4" w:space="0" w:color="auto"/>
              <w:right w:val="single" w:sz="4" w:space="0" w:color="auto"/>
            </w:tcBorders>
            <w:shd w:val="clear" w:color="auto" w:fill="auto"/>
            <w:noWrap/>
            <w:vAlign w:val="center"/>
            <w:hideMark/>
          </w:tcPr>
          <w:p w14:paraId="1B2284DF" w14:textId="77777777" w:rsidR="00EB6AEB" w:rsidRPr="00EB6AEB" w:rsidRDefault="00EB6AEB" w:rsidP="00EB6AEB">
            <w:pPr>
              <w:jc w:val="center"/>
              <w:rPr>
                <w:color w:val="000000"/>
              </w:rPr>
            </w:pPr>
            <w:r w:rsidRPr="00EB6AEB">
              <w:rPr>
                <w:color w:val="000000"/>
              </w:rPr>
              <w:t>213.23</w:t>
            </w:r>
          </w:p>
        </w:tc>
        <w:tc>
          <w:tcPr>
            <w:tcW w:w="1140" w:type="dxa"/>
            <w:tcBorders>
              <w:top w:val="nil"/>
              <w:left w:val="nil"/>
              <w:bottom w:val="single" w:sz="4" w:space="0" w:color="auto"/>
              <w:right w:val="single" w:sz="4" w:space="0" w:color="auto"/>
            </w:tcBorders>
            <w:shd w:val="clear" w:color="auto" w:fill="auto"/>
            <w:noWrap/>
            <w:vAlign w:val="center"/>
            <w:hideMark/>
          </w:tcPr>
          <w:p w14:paraId="1650194F" w14:textId="77777777" w:rsidR="00EB6AEB" w:rsidRPr="00EB6AEB" w:rsidRDefault="00EB6AEB" w:rsidP="00EB6AEB">
            <w:pPr>
              <w:jc w:val="center"/>
              <w:rPr>
                <w:color w:val="000000"/>
              </w:rPr>
            </w:pPr>
            <w:r w:rsidRPr="00EB6AEB">
              <w:rPr>
                <w:color w:val="000000"/>
              </w:rPr>
              <w:t>114.15</w:t>
            </w:r>
          </w:p>
        </w:tc>
        <w:tc>
          <w:tcPr>
            <w:tcW w:w="1160" w:type="dxa"/>
            <w:tcBorders>
              <w:top w:val="nil"/>
              <w:left w:val="nil"/>
              <w:bottom w:val="single" w:sz="4" w:space="0" w:color="auto"/>
              <w:right w:val="single" w:sz="4" w:space="0" w:color="auto"/>
            </w:tcBorders>
            <w:shd w:val="clear" w:color="auto" w:fill="auto"/>
            <w:noWrap/>
            <w:vAlign w:val="bottom"/>
            <w:hideMark/>
          </w:tcPr>
          <w:p w14:paraId="19E7AB51" w14:textId="77777777" w:rsidR="00EB6AEB" w:rsidRPr="00EB6AEB" w:rsidRDefault="00EB6AEB" w:rsidP="00EB6AEB">
            <w:pPr>
              <w:jc w:val="center"/>
            </w:pPr>
            <w:r w:rsidRPr="00EB6AEB">
              <w:t>53.5</w:t>
            </w:r>
          </w:p>
        </w:tc>
      </w:tr>
      <w:tr w:rsidR="00EB6AEB" w:rsidRPr="00EB6AEB" w14:paraId="5648BCA9"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1956C27F" w14:textId="77777777" w:rsidR="00EB6AEB" w:rsidRPr="00EB6AEB" w:rsidRDefault="00EB6AEB" w:rsidP="00EB6AEB">
            <w:r w:rsidRPr="00EB6AEB">
              <w:t>Чишћење у младим културама</w:t>
            </w:r>
          </w:p>
        </w:tc>
        <w:tc>
          <w:tcPr>
            <w:tcW w:w="1580" w:type="dxa"/>
            <w:tcBorders>
              <w:top w:val="nil"/>
              <w:left w:val="nil"/>
              <w:bottom w:val="single" w:sz="4" w:space="0" w:color="auto"/>
              <w:right w:val="single" w:sz="4" w:space="0" w:color="auto"/>
            </w:tcBorders>
            <w:shd w:val="clear" w:color="auto" w:fill="auto"/>
            <w:noWrap/>
            <w:vAlign w:val="center"/>
            <w:hideMark/>
          </w:tcPr>
          <w:p w14:paraId="30704054" w14:textId="77777777" w:rsidR="00EB6AEB" w:rsidRPr="00EB6AEB" w:rsidRDefault="00EB6AEB" w:rsidP="00EB6AEB">
            <w:pPr>
              <w:jc w:val="center"/>
              <w:rPr>
                <w:color w:val="000000"/>
              </w:rPr>
            </w:pPr>
            <w:r w:rsidRPr="00EB6AEB">
              <w:rPr>
                <w:color w:val="000000"/>
              </w:rPr>
              <w:t>28.32</w:t>
            </w:r>
          </w:p>
        </w:tc>
        <w:tc>
          <w:tcPr>
            <w:tcW w:w="1140" w:type="dxa"/>
            <w:tcBorders>
              <w:top w:val="nil"/>
              <w:left w:val="nil"/>
              <w:bottom w:val="single" w:sz="4" w:space="0" w:color="auto"/>
              <w:right w:val="single" w:sz="4" w:space="0" w:color="auto"/>
            </w:tcBorders>
            <w:shd w:val="clear" w:color="auto" w:fill="auto"/>
            <w:noWrap/>
            <w:vAlign w:val="center"/>
            <w:hideMark/>
          </w:tcPr>
          <w:p w14:paraId="5D60A736" w14:textId="77777777" w:rsidR="00EB6AEB" w:rsidRPr="00EB6AEB" w:rsidRDefault="00EB6AEB" w:rsidP="00EB6AEB">
            <w:pPr>
              <w:jc w:val="center"/>
              <w:rPr>
                <w:color w:val="000000"/>
              </w:rPr>
            </w:pPr>
            <w:r w:rsidRPr="00EB6AEB">
              <w:rPr>
                <w:color w:val="000000"/>
              </w:rPr>
              <w:t>3.31</w:t>
            </w:r>
          </w:p>
        </w:tc>
        <w:tc>
          <w:tcPr>
            <w:tcW w:w="1160" w:type="dxa"/>
            <w:tcBorders>
              <w:top w:val="nil"/>
              <w:left w:val="nil"/>
              <w:bottom w:val="single" w:sz="4" w:space="0" w:color="auto"/>
              <w:right w:val="single" w:sz="4" w:space="0" w:color="auto"/>
            </w:tcBorders>
            <w:shd w:val="clear" w:color="auto" w:fill="auto"/>
            <w:noWrap/>
            <w:vAlign w:val="bottom"/>
            <w:hideMark/>
          </w:tcPr>
          <w:p w14:paraId="5FFBB482" w14:textId="77777777" w:rsidR="00EB6AEB" w:rsidRPr="00EB6AEB" w:rsidRDefault="00EB6AEB" w:rsidP="00EB6AEB">
            <w:pPr>
              <w:jc w:val="center"/>
            </w:pPr>
            <w:r w:rsidRPr="00EB6AEB">
              <w:t>11.7</w:t>
            </w:r>
          </w:p>
        </w:tc>
      </w:tr>
      <w:tr w:rsidR="00EB6AEB" w:rsidRPr="00EB6AEB" w14:paraId="54525140"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3F7A8CA4" w14:textId="77777777" w:rsidR="00EB6AEB" w:rsidRPr="00EB6AEB" w:rsidRDefault="00EB6AEB" w:rsidP="00EB6AEB">
            <w:r w:rsidRPr="00EB6AEB">
              <w:t>Селективне прореде</w:t>
            </w:r>
          </w:p>
        </w:tc>
        <w:tc>
          <w:tcPr>
            <w:tcW w:w="1580" w:type="dxa"/>
            <w:tcBorders>
              <w:top w:val="nil"/>
              <w:left w:val="nil"/>
              <w:bottom w:val="single" w:sz="4" w:space="0" w:color="auto"/>
              <w:right w:val="single" w:sz="4" w:space="0" w:color="auto"/>
            </w:tcBorders>
            <w:shd w:val="clear" w:color="auto" w:fill="auto"/>
            <w:noWrap/>
            <w:vAlign w:val="center"/>
            <w:hideMark/>
          </w:tcPr>
          <w:p w14:paraId="5B7242F9" w14:textId="77777777" w:rsidR="00EB6AEB" w:rsidRPr="00EB6AEB" w:rsidRDefault="00EB6AEB" w:rsidP="00EB6AEB">
            <w:pPr>
              <w:jc w:val="center"/>
              <w:rPr>
                <w:color w:val="000000"/>
              </w:rPr>
            </w:pPr>
            <w:r w:rsidRPr="00EB6AEB">
              <w:rPr>
                <w:color w:val="000000"/>
              </w:rPr>
              <w:t>809.06</w:t>
            </w:r>
          </w:p>
        </w:tc>
        <w:tc>
          <w:tcPr>
            <w:tcW w:w="1140" w:type="dxa"/>
            <w:tcBorders>
              <w:top w:val="nil"/>
              <w:left w:val="nil"/>
              <w:bottom w:val="single" w:sz="4" w:space="0" w:color="auto"/>
              <w:right w:val="single" w:sz="4" w:space="0" w:color="auto"/>
            </w:tcBorders>
            <w:shd w:val="clear" w:color="auto" w:fill="auto"/>
            <w:noWrap/>
            <w:vAlign w:val="bottom"/>
            <w:hideMark/>
          </w:tcPr>
          <w:p w14:paraId="49802AAA" w14:textId="77777777" w:rsidR="00EB6AEB" w:rsidRPr="00EB6AEB" w:rsidRDefault="00EB6AEB" w:rsidP="00EB6AEB">
            <w:pPr>
              <w:jc w:val="center"/>
              <w:rPr>
                <w:color w:val="000000"/>
              </w:rPr>
            </w:pPr>
            <w:r w:rsidRPr="00EB6AEB">
              <w:rPr>
                <w:color w:val="000000"/>
              </w:rPr>
              <w:t>463.49</w:t>
            </w:r>
          </w:p>
        </w:tc>
        <w:tc>
          <w:tcPr>
            <w:tcW w:w="1160" w:type="dxa"/>
            <w:tcBorders>
              <w:top w:val="nil"/>
              <w:left w:val="nil"/>
              <w:bottom w:val="single" w:sz="4" w:space="0" w:color="auto"/>
              <w:right w:val="single" w:sz="4" w:space="0" w:color="auto"/>
            </w:tcBorders>
            <w:shd w:val="clear" w:color="auto" w:fill="auto"/>
            <w:noWrap/>
            <w:vAlign w:val="bottom"/>
            <w:hideMark/>
          </w:tcPr>
          <w:p w14:paraId="54F19E4A" w14:textId="77777777" w:rsidR="00EB6AEB" w:rsidRPr="00EB6AEB" w:rsidRDefault="00EB6AEB" w:rsidP="00EB6AEB">
            <w:pPr>
              <w:jc w:val="center"/>
            </w:pPr>
            <w:r w:rsidRPr="00EB6AEB">
              <w:t>57.3</w:t>
            </w:r>
          </w:p>
        </w:tc>
      </w:tr>
      <w:tr w:rsidR="00EB6AEB" w:rsidRPr="00EB6AEB" w14:paraId="2ADB061B"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7503F251" w14:textId="77777777" w:rsidR="00EB6AEB" w:rsidRPr="00EB6AEB" w:rsidRDefault="00EB6AEB" w:rsidP="00EB6AEB">
            <w:r w:rsidRPr="00EB6AEB">
              <w:t>Санитарне прореде</w:t>
            </w:r>
          </w:p>
        </w:tc>
        <w:tc>
          <w:tcPr>
            <w:tcW w:w="1580" w:type="dxa"/>
            <w:tcBorders>
              <w:top w:val="nil"/>
              <w:left w:val="nil"/>
              <w:bottom w:val="single" w:sz="4" w:space="0" w:color="auto"/>
              <w:right w:val="single" w:sz="4" w:space="0" w:color="auto"/>
            </w:tcBorders>
            <w:shd w:val="clear" w:color="auto" w:fill="auto"/>
            <w:noWrap/>
            <w:vAlign w:val="center"/>
            <w:hideMark/>
          </w:tcPr>
          <w:p w14:paraId="3374071C" w14:textId="77777777" w:rsidR="00EB6AEB" w:rsidRPr="00EB6AEB" w:rsidRDefault="00EB6AEB" w:rsidP="00EB6AEB">
            <w:pPr>
              <w:jc w:val="center"/>
              <w:rPr>
                <w:color w:val="000000"/>
              </w:rPr>
            </w:pPr>
            <w:r w:rsidRPr="00EB6AEB">
              <w:rPr>
                <w:color w:val="000000"/>
              </w:rPr>
              <w:t>107.58</w:t>
            </w:r>
          </w:p>
        </w:tc>
        <w:tc>
          <w:tcPr>
            <w:tcW w:w="1140" w:type="dxa"/>
            <w:tcBorders>
              <w:top w:val="nil"/>
              <w:left w:val="nil"/>
              <w:bottom w:val="single" w:sz="4" w:space="0" w:color="auto"/>
              <w:right w:val="single" w:sz="4" w:space="0" w:color="auto"/>
            </w:tcBorders>
            <w:shd w:val="clear" w:color="auto" w:fill="auto"/>
            <w:noWrap/>
            <w:vAlign w:val="bottom"/>
            <w:hideMark/>
          </w:tcPr>
          <w:p w14:paraId="0541966A" w14:textId="77777777" w:rsidR="00EB6AEB" w:rsidRPr="00EB6AEB" w:rsidRDefault="00EB6AEB" w:rsidP="00EB6AEB">
            <w:pPr>
              <w:jc w:val="center"/>
              <w:rPr>
                <w:color w:val="000000"/>
              </w:rPr>
            </w:pPr>
            <w:r w:rsidRPr="00EB6AEB">
              <w:rPr>
                <w:color w:val="000000"/>
              </w:rPr>
              <w:t>249.67</w:t>
            </w:r>
          </w:p>
        </w:tc>
        <w:tc>
          <w:tcPr>
            <w:tcW w:w="1160" w:type="dxa"/>
            <w:tcBorders>
              <w:top w:val="nil"/>
              <w:left w:val="nil"/>
              <w:bottom w:val="single" w:sz="4" w:space="0" w:color="auto"/>
              <w:right w:val="single" w:sz="4" w:space="0" w:color="auto"/>
            </w:tcBorders>
            <w:shd w:val="clear" w:color="auto" w:fill="auto"/>
            <w:noWrap/>
            <w:vAlign w:val="bottom"/>
            <w:hideMark/>
          </w:tcPr>
          <w:p w14:paraId="403420CC" w14:textId="77777777" w:rsidR="00EB6AEB" w:rsidRPr="00EB6AEB" w:rsidRDefault="00EB6AEB" w:rsidP="00EB6AEB">
            <w:pPr>
              <w:jc w:val="center"/>
            </w:pPr>
            <w:r w:rsidRPr="00EB6AEB">
              <w:t>232.1</w:t>
            </w:r>
          </w:p>
        </w:tc>
      </w:tr>
      <w:tr w:rsidR="00EB6AEB" w:rsidRPr="00EB6AEB" w14:paraId="29EE1645" w14:textId="77777777" w:rsidTr="00A82612">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2F86050A" w14:textId="77777777" w:rsidR="00EB6AEB" w:rsidRPr="00EB6AEB" w:rsidRDefault="00EB6AEB" w:rsidP="00EB6AEB">
            <w:r w:rsidRPr="00EB6AEB">
              <w:t>Оплодна сеча (оплодни сек)</w:t>
            </w:r>
          </w:p>
        </w:tc>
        <w:tc>
          <w:tcPr>
            <w:tcW w:w="1580" w:type="dxa"/>
            <w:tcBorders>
              <w:top w:val="nil"/>
              <w:left w:val="nil"/>
              <w:bottom w:val="single" w:sz="4" w:space="0" w:color="auto"/>
              <w:right w:val="single" w:sz="4" w:space="0" w:color="auto"/>
            </w:tcBorders>
            <w:shd w:val="clear" w:color="auto" w:fill="auto"/>
            <w:noWrap/>
            <w:vAlign w:val="center"/>
            <w:hideMark/>
          </w:tcPr>
          <w:p w14:paraId="437C1232" w14:textId="77777777" w:rsidR="00EB6AEB" w:rsidRPr="00EB6AEB" w:rsidRDefault="00EB6AEB" w:rsidP="00EB6AEB">
            <w:pPr>
              <w:jc w:val="center"/>
              <w:rPr>
                <w:color w:val="000000"/>
              </w:rPr>
            </w:pPr>
            <w:r w:rsidRPr="00EB6AEB">
              <w:rPr>
                <w:color w:val="000000"/>
              </w:rPr>
              <w:t>27.78</w:t>
            </w:r>
          </w:p>
        </w:tc>
        <w:tc>
          <w:tcPr>
            <w:tcW w:w="1140" w:type="dxa"/>
            <w:tcBorders>
              <w:top w:val="nil"/>
              <w:left w:val="nil"/>
              <w:bottom w:val="single" w:sz="4" w:space="0" w:color="auto"/>
              <w:right w:val="single" w:sz="4" w:space="0" w:color="auto"/>
            </w:tcBorders>
            <w:shd w:val="clear" w:color="auto" w:fill="auto"/>
            <w:noWrap/>
            <w:vAlign w:val="center"/>
          </w:tcPr>
          <w:p w14:paraId="09D2DF89" w14:textId="5F01FB8E" w:rsidR="00EB6AEB" w:rsidRPr="00EB6AEB" w:rsidRDefault="00EB6AEB" w:rsidP="00EB6AEB">
            <w:pPr>
              <w:jc w:val="center"/>
              <w:rPr>
                <w:color w:val="000000"/>
              </w:rPr>
            </w:pPr>
          </w:p>
        </w:tc>
        <w:tc>
          <w:tcPr>
            <w:tcW w:w="1160" w:type="dxa"/>
            <w:tcBorders>
              <w:top w:val="nil"/>
              <w:left w:val="nil"/>
              <w:bottom w:val="single" w:sz="4" w:space="0" w:color="auto"/>
              <w:right w:val="single" w:sz="4" w:space="0" w:color="auto"/>
            </w:tcBorders>
            <w:shd w:val="clear" w:color="auto" w:fill="auto"/>
            <w:noWrap/>
            <w:vAlign w:val="bottom"/>
          </w:tcPr>
          <w:p w14:paraId="79D6364D" w14:textId="5AA74B56" w:rsidR="00EB6AEB" w:rsidRPr="00EB6AEB" w:rsidRDefault="00EB6AEB" w:rsidP="00EB6AEB">
            <w:pPr>
              <w:jc w:val="center"/>
            </w:pPr>
          </w:p>
        </w:tc>
      </w:tr>
      <w:tr w:rsidR="00EB6AEB" w:rsidRPr="00EB6AEB" w14:paraId="38789BE6"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2DD916EE" w14:textId="77777777" w:rsidR="00EB6AEB" w:rsidRPr="00EB6AEB" w:rsidRDefault="00EB6AEB" w:rsidP="00EB6AEB">
            <w:r w:rsidRPr="00EB6AEB">
              <w:t>Групимично оплодне сече</w:t>
            </w:r>
          </w:p>
        </w:tc>
        <w:tc>
          <w:tcPr>
            <w:tcW w:w="1580" w:type="dxa"/>
            <w:tcBorders>
              <w:top w:val="nil"/>
              <w:left w:val="nil"/>
              <w:bottom w:val="single" w:sz="4" w:space="0" w:color="auto"/>
              <w:right w:val="single" w:sz="4" w:space="0" w:color="auto"/>
            </w:tcBorders>
            <w:shd w:val="clear" w:color="auto" w:fill="auto"/>
            <w:noWrap/>
            <w:vAlign w:val="center"/>
            <w:hideMark/>
          </w:tcPr>
          <w:p w14:paraId="7C517556" w14:textId="77777777" w:rsidR="00EB6AEB" w:rsidRPr="00EB6AEB" w:rsidRDefault="00EB6AEB" w:rsidP="00EB6AEB">
            <w:pPr>
              <w:jc w:val="center"/>
              <w:rPr>
                <w:color w:val="000000"/>
              </w:rPr>
            </w:pPr>
            <w:r w:rsidRPr="00EB6AEB">
              <w:rPr>
                <w:color w:val="000000"/>
              </w:rPr>
              <w:t>156.21</w:t>
            </w:r>
          </w:p>
        </w:tc>
        <w:tc>
          <w:tcPr>
            <w:tcW w:w="1140" w:type="dxa"/>
            <w:tcBorders>
              <w:top w:val="nil"/>
              <w:left w:val="nil"/>
              <w:bottom w:val="single" w:sz="4" w:space="0" w:color="auto"/>
              <w:right w:val="single" w:sz="4" w:space="0" w:color="auto"/>
            </w:tcBorders>
            <w:shd w:val="clear" w:color="auto" w:fill="auto"/>
            <w:noWrap/>
            <w:vAlign w:val="center"/>
            <w:hideMark/>
          </w:tcPr>
          <w:p w14:paraId="5C0F4C04" w14:textId="77777777" w:rsidR="00EB6AEB" w:rsidRPr="00EB6AEB" w:rsidRDefault="00EB6AEB" w:rsidP="00EB6AEB">
            <w:pPr>
              <w:jc w:val="center"/>
              <w:rPr>
                <w:color w:val="000000"/>
              </w:rPr>
            </w:pPr>
            <w:r w:rsidRPr="00EB6AEB">
              <w:rPr>
                <w:color w:val="000000"/>
              </w:rPr>
              <w:t>156.21</w:t>
            </w:r>
          </w:p>
        </w:tc>
        <w:tc>
          <w:tcPr>
            <w:tcW w:w="1160" w:type="dxa"/>
            <w:tcBorders>
              <w:top w:val="nil"/>
              <w:left w:val="nil"/>
              <w:bottom w:val="single" w:sz="4" w:space="0" w:color="auto"/>
              <w:right w:val="single" w:sz="4" w:space="0" w:color="auto"/>
            </w:tcBorders>
            <w:shd w:val="clear" w:color="auto" w:fill="auto"/>
            <w:noWrap/>
            <w:vAlign w:val="bottom"/>
            <w:hideMark/>
          </w:tcPr>
          <w:p w14:paraId="51E42552" w14:textId="77777777" w:rsidR="00EB6AEB" w:rsidRPr="00EB6AEB" w:rsidRDefault="00EB6AEB" w:rsidP="00EB6AEB">
            <w:pPr>
              <w:jc w:val="center"/>
            </w:pPr>
            <w:r w:rsidRPr="00EB6AEB">
              <w:t>100.0</w:t>
            </w:r>
          </w:p>
        </w:tc>
      </w:tr>
      <w:tr w:rsidR="00EB6AEB" w:rsidRPr="00EB6AEB" w14:paraId="075123FC"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auto" w:fill="auto"/>
            <w:vAlign w:val="center"/>
            <w:hideMark/>
          </w:tcPr>
          <w:p w14:paraId="0601899F" w14:textId="77777777" w:rsidR="00EB6AEB" w:rsidRPr="00EB6AEB" w:rsidRDefault="00EB6AEB" w:rsidP="00EB6AEB">
            <w:r w:rsidRPr="00EB6AEB">
              <w:t>Чисте сече</w:t>
            </w:r>
          </w:p>
        </w:tc>
        <w:tc>
          <w:tcPr>
            <w:tcW w:w="1580" w:type="dxa"/>
            <w:tcBorders>
              <w:top w:val="nil"/>
              <w:left w:val="nil"/>
              <w:bottom w:val="single" w:sz="4" w:space="0" w:color="auto"/>
              <w:right w:val="single" w:sz="4" w:space="0" w:color="auto"/>
            </w:tcBorders>
            <w:shd w:val="clear" w:color="auto" w:fill="auto"/>
            <w:noWrap/>
            <w:vAlign w:val="center"/>
            <w:hideMark/>
          </w:tcPr>
          <w:p w14:paraId="04093BAF" w14:textId="77777777" w:rsidR="00EB6AEB" w:rsidRPr="00EB6AEB" w:rsidRDefault="00EB6AEB" w:rsidP="00EB6AEB">
            <w:pPr>
              <w:jc w:val="center"/>
              <w:rPr>
                <w:color w:val="000000"/>
              </w:rPr>
            </w:pPr>
            <w:r w:rsidRPr="00EB6AEB">
              <w:rPr>
                <w:color w:val="000000"/>
              </w:rPr>
              <w:t>33.7</w:t>
            </w:r>
          </w:p>
        </w:tc>
        <w:tc>
          <w:tcPr>
            <w:tcW w:w="1140" w:type="dxa"/>
            <w:tcBorders>
              <w:top w:val="nil"/>
              <w:left w:val="nil"/>
              <w:bottom w:val="single" w:sz="4" w:space="0" w:color="auto"/>
              <w:right w:val="single" w:sz="4" w:space="0" w:color="auto"/>
            </w:tcBorders>
            <w:shd w:val="clear" w:color="auto" w:fill="auto"/>
            <w:noWrap/>
            <w:vAlign w:val="center"/>
            <w:hideMark/>
          </w:tcPr>
          <w:p w14:paraId="71434E69" w14:textId="77777777" w:rsidR="00EB6AEB" w:rsidRPr="00EB6AEB" w:rsidRDefault="00EB6AEB" w:rsidP="00EB6AEB">
            <w:pPr>
              <w:jc w:val="center"/>
              <w:rPr>
                <w:color w:val="000000"/>
              </w:rPr>
            </w:pPr>
            <w:r w:rsidRPr="00EB6AEB">
              <w:rPr>
                <w:color w:val="000000"/>
              </w:rPr>
              <w:t>11.37</w:t>
            </w:r>
          </w:p>
        </w:tc>
        <w:tc>
          <w:tcPr>
            <w:tcW w:w="1160" w:type="dxa"/>
            <w:tcBorders>
              <w:top w:val="nil"/>
              <w:left w:val="nil"/>
              <w:bottom w:val="single" w:sz="4" w:space="0" w:color="auto"/>
              <w:right w:val="single" w:sz="4" w:space="0" w:color="auto"/>
            </w:tcBorders>
            <w:shd w:val="clear" w:color="auto" w:fill="auto"/>
            <w:noWrap/>
            <w:vAlign w:val="bottom"/>
            <w:hideMark/>
          </w:tcPr>
          <w:p w14:paraId="3E2407EF" w14:textId="77777777" w:rsidR="00EB6AEB" w:rsidRPr="00EB6AEB" w:rsidRDefault="00EB6AEB" w:rsidP="00EB6AEB">
            <w:pPr>
              <w:jc w:val="center"/>
            </w:pPr>
            <w:r w:rsidRPr="00EB6AEB">
              <w:t>33.7</w:t>
            </w:r>
          </w:p>
        </w:tc>
      </w:tr>
      <w:tr w:rsidR="00EB6AEB" w:rsidRPr="00EB6AEB" w14:paraId="2C39CD78" w14:textId="77777777" w:rsidTr="00EB6AEB">
        <w:trPr>
          <w:trHeight w:val="255"/>
          <w:jc w:val="center"/>
        </w:trPr>
        <w:tc>
          <w:tcPr>
            <w:tcW w:w="4920" w:type="dxa"/>
            <w:tcBorders>
              <w:top w:val="nil"/>
              <w:left w:val="single" w:sz="4" w:space="0" w:color="auto"/>
              <w:bottom w:val="single" w:sz="4" w:space="0" w:color="auto"/>
              <w:right w:val="single" w:sz="4" w:space="0" w:color="auto"/>
            </w:tcBorders>
            <w:shd w:val="clear" w:color="000000" w:fill="C0C0C0"/>
            <w:vAlign w:val="center"/>
            <w:hideMark/>
          </w:tcPr>
          <w:p w14:paraId="4EDE2AF3" w14:textId="77777777" w:rsidR="00EB6AEB" w:rsidRPr="00EB6AEB" w:rsidRDefault="00EB6AEB" w:rsidP="00EB6AEB">
            <w:pPr>
              <w:jc w:val="center"/>
              <w:rPr>
                <w:b/>
                <w:bCs/>
              </w:rPr>
            </w:pPr>
            <w:r w:rsidRPr="00EB6AEB">
              <w:rPr>
                <w:b/>
                <w:bCs/>
              </w:rPr>
              <w:t>Укупно газдинску јединицу</w:t>
            </w:r>
          </w:p>
        </w:tc>
        <w:tc>
          <w:tcPr>
            <w:tcW w:w="1580" w:type="dxa"/>
            <w:tcBorders>
              <w:top w:val="nil"/>
              <w:left w:val="nil"/>
              <w:bottom w:val="single" w:sz="4" w:space="0" w:color="auto"/>
              <w:right w:val="nil"/>
            </w:tcBorders>
            <w:shd w:val="clear" w:color="000000" w:fill="C0C0C0"/>
            <w:vAlign w:val="center"/>
            <w:hideMark/>
          </w:tcPr>
          <w:p w14:paraId="3C229328" w14:textId="77777777" w:rsidR="00EB6AEB" w:rsidRPr="00EB6AEB" w:rsidRDefault="00EB6AEB" w:rsidP="00EB6AEB">
            <w:pPr>
              <w:jc w:val="center"/>
              <w:rPr>
                <w:b/>
                <w:bCs/>
              </w:rPr>
            </w:pPr>
            <w:r w:rsidRPr="00EB6AEB">
              <w:rPr>
                <w:b/>
                <w:bCs/>
              </w:rPr>
              <w:t>1598.65</w:t>
            </w:r>
          </w:p>
        </w:tc>
        <w:tc>
          <w:tcPr>
            <w:tcW w:w="1140" w:type="dxa"/>
            <w:tcBorders>
              <w:top w:val="nil"/>
              <w:left w:val="single" w:sz="4" w:space="0" w:color="auto"/>
              <w:bottom w:val="single" w:sz="4" w:space="0" w:color="auto"/>
              <w:right w:val="nil"/>
            </w:tcBorders>
            <w:shd w:val="clear" w:color="000000" w:fill="C0C0C0"/>
            <w:vAlign w:val="center"/>
            <w:hideMark/>
          </w:tcPr>
          <w:p w14:paraId="15742812" w14:textId="77777777" w:rsidR="00EB6AEB" w:rsidRPr="00EB6AEB" w:rsidRDefault="00EB6AEB" w:rsidP="00EB6AEB">
            <w:pPr>
              <w:jc w:val="center"/>
              <w:rPr>
                <w:b/>
                <w:bCs/>
              </w:rPr>
            </w:pPr>
            <w:r w:rsidRPr="00EB6AEB">
              <w:rPr>
                <w:b/>
                <w:bCs/>
              </w:rPr>
              <w:t>1057.88</w:t>
            </w:r>
          </w:p>
        </w:tc>
        <w:tc>
          <w:tcPr>
            <w:tcW w:w="1160" w:type="dxa"/>
            <w:tcBorders>
              <w:top w:val="nil"/>
              <w:left w:val="single" w:sz="4" w:space="0" w:color="auto"/>
              <w:bottom w:val="single" w:sz="4" w:space="0" w:color="auto"/>
              <w:right w:val="single" w:sz="4" w:space="0" w:color="auto"/>
            </w:tcBorders>
            <w:shd w:val="clear" w:color="000000" w:fill="C0C0C0"/>
            <w:noWrap/>
            <w:vAlign w:val="bottom"/>
            <w:hideMark/>
          </w:tcPr>
          <w:p w14:paraId="2431F968" w14:textId="77777777" w:rsidR="00EB6AEB" w:rsidRPr="00EB6AEB" w:rsidRDefault="00EB6AEB" w:rsidP="00EB6AEB">
            <w:pPr>
              <w:jc w:val="center"/>
              <w:rPr>
                <w:b/>
                <w:bCs/>
              </w:rPr>
            </w:pPr>
            <w:r w:rsidRPr="00EB6AEB">
              <w:rPr>
                <w:b/>
                <w:bCs/>
              </w:rPr>
              <w:t>66.2</w:t>
            </w:r>
          </w:p>
        </w:tc>
      </w:tr>
    </w:tbl>
    <w:p w14:paraId="3CD1FF4F" w14:textId="77777777" w:rsidR="000A54B7" w:rsidRPr="00704905" w:rsidRDefault="000A54B7" w:rsidP="00AD5C96">
      <w:pPr>
        <w:pStyle w:val="BodyText"/>
        <w:spacing w:after="60"/>
        <w:jc w:val="center"/>
        <w:rPr>
          <w:rFonts w:ascii="Times New Roman" w:hAnsi="Times New Roman"/>
          <w:color w:val="323E4F" w:themeColor="text2" w:themeShade="BF"/>
          <w:sz w:val="16"/>
          <w:szCs w:val="16"/>
        </w:rPr>
      </w:pPr>
    </w:p>
    <w:p w14:paraId="5F3C533D" w14:textId="0632EC95" w:rsidR="000A54B7" w:rsidRPr="002E4189" w:rsidRDefault="000A54B7" w:rsidP="006D049F">
      <w:pPr>
        <w:pStyle w:val="BodyText"/>
        <w:ind w:firstLine="720"/>
        <w:jc w:val="both"/>
        <w:rPr>
          <w:rFonts w:ascii="Times New Roman" w:hAnsi="Times New Roman"/>
          <w:color w:val="auto"/>
          <w:szCs w:val="24"/>
          <w:lang w:val="sl-SI"/>
        </w:rPr>
      </w:pPr>
      <w:r w:rsidRPr="002E4189">
        <w:rPr>
          <w:rFonts w:ascii="Times New Roman" w:hAnsi="Times New Roman"/>
          <w:color w:val="auto"/>
          <w:szCs w:val="24"/>
          <w:lang w:val="sl-SI"/>
        </w:rPr>
        <w:t>Н</w:t>
      </w:r>
      <w:r w:rsidR="003A66C1" w:rsidRPr="002E4189">
        <w:rPr>
          <w:rFonts w:ascii="Times New Roman" w:hAnsi="Times New Roman"/>
          <w:color w:val="auto"/>
          <w:szCs w:val="24"/>
          <w:lang w:val="sl-SI"/>
        </w:rPr>
        <w:t>а</w:t>
      </w:r>
      <w:r w:rsidR="006D049F">
        <w:rPr>
          <w:rFonts w:ascii="Times New Roman" w:hAnsi="Times New Roman"/>
          <w:color w:val="auto"/>
          <w:szCs w:val="24"/>
          <w:lang w:val="sl-SI"/>
        </w:rPr>
        <w:t xml:space="preserve"> </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сн</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 xml:space="preserve">ву </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дн</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с</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пл</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нир</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них</w:t>
      </w:r>
      <w:r w:rsidRPr="002E4189">
        <w:rPr>
          <w:rFonts w:ascii="Times New Roman" w:hAnsi="Times New Roman"/>
          <w:color w:val="auto"/>
          <w:szCs w:val="24"/>
          <w:lang w:val="sr-Cyrl-CS"/>
        </w:rPr>
        <w:t xml:space="preserve"> и извршених</w:t>
      </w:r>
      <w:r w:rsidRPr="002E4189">
        <w:rPr>
          <w:rFonts w:ascii="Times New Roman" w:hAnsi="Times New Roman"/>
          <w:color w:val="auto"/>
          <w:szCs w:val="24"/>
          <w:lang w:val="sl-SI"/>
        </w:rPr>
        <w:t xml:space="preserve"> р</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д</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в</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н</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г</w:t>
      </w:r>
      <w:r w:rsidR="003A66C1" w:rsidRPr="002E4189">
        <w:rPr>
          <w:rFonts w:ascii="Times New Roman" w:hAnsi="Times New Roman"/>
          <w:color w:val="auto"/>
          <w:szCs w:val="24"/>
          <w:lang w:val="sl-SI"/>
        </w:rPr>
        <w:t>аје</w:t>
      </w:r>
      <w:r w:rsidRPr="002E4189">
        <w:rPr>
          <w:rFonts w:ascii="Times New Roman" w:hAnsi="Times New Roman"/>
          <w:color w:val="auto"/>
          <w:szCs w:val="24"/>
          <w:lang w:val="sl-SI"/>
        </w:rPr>
        <w:t>њу шум</w:t>
      </w:r>
      <w:r w:rsidR="003A66C1" w:rsidRPr="002E4189">
        <w:rPr>
          <w:rFonts w:ascii="Times New Roman" w:hAnsi="Times New Roman"/>
          <w:color w:val="auto"/>
          <w:szCs w:val="24"/>
          <w:lang w:val="sl-SI"/>
        </w:rPr>
        <w:t>а</w:t>
      </w:r>
      <w:r w:rsidRPr="002E4189">
        <w:rPr>
          <w:rFonts w:ascii="Times New Roman" w:hAnsi="Times New Roman"/>
          <w:color w:val="auto"/>
          <w:szCs w:val="24"/>
          <w:lang w:val="sl-SI"/>
        </w:rPr>
        <w:t xml:space="preserve">, </w:t>
      </w:r>
      <w:r w:rsidRPr="002E4189">
        <w:rPr>
          <w:rFonts w:ascii="Times New Roman" w:hAnsi="Times New Roman"/>
          <w:color w:val="auto"/>
          <w:szCs w:val="24"/>
          <w:lang w:val="sr-Cyrl-CS"/>
        </w:rPr>
        <w:t>дошло се до податка да је проценат извршења</w:t>
      </w:r>
      <w:r w:rsidR="008B7A7C">
        <w:rPr>
          <w:rFonts w:ascii="Times New Roman" w:hAnsi="Times New Roman"/>
          <w:color w:val="auto"/>
          <w:szCs w:val="24"/>
          <w:lang w:val="sr-Cyrl-CS"/>
        </w:rPr>
        <w:t xml:space="preserve"> узгојних радова</w:t>
      </w:r>
      <w:r w:rsidRPr="002E4189">
        <w:rPr>
          <w:rFonts w:ascii="Times New Roman" w:hAnsi="Times New Roman"/>
          <w:color w:val="auto"/>
          <w:szCs w:val="24"/>
          <w:lang w:val="sr-Cyrl-CS"/>
        </w:rPr>
        <w:t xml:space="preserve"> у</w:t>
      </w:r>
      <w:r w:rsidR="003A66C1" w:rsidRPr="002E4189">
        <w:rPr>
          <w:rFonts w:ascii="Times New Roman" w:hAnsi="Times New Roman"/>
          <w:color w:val="auto"/>
          <w:szCs w:val="24"/>
          <w:lang w:val="sl-SI"/>
        </w:rPr>
        <w:t>о</w:t>
      </w:r>
      <w:r w:rsidRPr="002E4189">
        <w:rPr>
          <w:rFonts w:ascii="Times New Roman" w:hAnsi="Times New Roman"/>
          <w:color w:val="auto"/>
          <w:szCs w:val="24"/>
          <w:lang w:val="sl-SI"/>
        </w:rPr>
        <w:t>в</w:t>
      </w:r>
      <w:r w:rsidR="003A66C1" w:rsidRPr="002E4189">
        <w:rPr>
          <w:rFonts w:ascii="Times New Roman" w:hAnsi="Times New Roman"/>
          <w:color w:val="auto"/>
          <w:szCs w:val="24"/>
          <w:lang w:val="sl-SI"/>
        </w:rPr>
        <w:t>ој</w:t>
      </w:r>
      <w:r w:rsidRPr="002E4189">
        <w:rPr>
          <w:rFonts w:ascii="Times New Roman" w:hAnsi="Times New Roman"/>
          <w:color w:val="auto"/>
          <w:szCs w:val="24"/>
          <w:lang w:val="sr-Cyrl-CS"/>
        </w:rPr>
        <w:t xml:space="preserve"> газдинској</w:t>
      </w:r>
      <w:r w:rsidR="00C47BD2">
        <w:rPr>
          <w:rFonts w:ascii="Times New Roman" w:hAnsi="Times New Roman"/>
          <w:color w:val="auto"/>
          <w:szCs w:val="24"/>
          <w:lang w:val="sr-Cyrl-CS"/>
        </w:rPr>
        <w:t xml:space="preserve"> </w:t>
      </w:r>
      <w:r w:rsidR="003A66C1" w:rsidRPr="002E4189">
        <w:rPr>
          <w:rFonts w:ascii="Times New Roman" w:hAnsi="Times New Roman"/>
          <w:color w:val="auto"/>
          <w:szCs w:val="24"/>
          <w:lang w:val="sl-SI"/>
        </w:rPr>
        <w:t>је</w:t>
      </w:r>
      <w:r w:rsidRPr="002E4189">
        <w:rPr>
          <w:rFonts w:ascii="Times New Roman" w:hAnsi="Times New Roman"/>
          <w:color w:val="auto"/>
          <w:szCs w:val="24"/>
          <w:lang w:val="sl-SI"/>
        </w:rPr>
        <w:t xml:space="preserve">диници </w:t>
      </w:r>
      <w:r w:rsidRPr="002E4189">
        <w:rPr>
          <w:rFonts w:ascii="Times New Roman" w:hAnsi="Times New Roman"/>
          <w:color w:val="auto"/>
          <w:szCs w:val="24"/>
          <w:lang w:val="sr-Cyrl-CS"/>
        </w:rPr>
        <w:t>н</w:t>
      </w:r>
      <w:r w:rsidR="003A66C1" w:rsidRPr="002E4189">
        <w:rPr>
          <w:rFonts w:ascii="Times New Roman" w:hAnsi="Times New Roman"/>
          <w:color w:val="auto"/>
          <w:szCs w:val="24"/>
          <w:lang w:val="sl-SI"/>
        </w:rPr>
        <w:t>а</w:t>
      </w:r>
      <w:r w:rsidR="00C47BD2">
        <w:rPr>
          <w:rFonts w:ascii="Times New Roman" w:hAnsi="Times New Roman"/>
          <w:color w:val="auto"/>
          <w:szCs w:val="24"/>
          <w:lang w:val="sr-Cyrl-RS"/>
        </w:rPr>
        <w:t xml:space="preserve"> </w:t>
      </w:r>
      <w:r w:rsidRPr="002E4189">
        <w:rPr>
          <w:rFonts w:ascii="Times New Roman" w:hAnsi="Times New Roman"/>
          <w:color w:val="auto"/>
          <w:szCs w:val="24"/>
          <w:lang w:val="sr-Cyrl-CS"/>
        </w:rPr>
        <w:t xml:space="preserve">нивоу од </w:t>
      </w:r>
      <w:r w:rsidR="00EB6AEB">
        <w:rPr>
          <w:rFonts w:ascii="Times New Roman" w:hAnsi="Times New Roman"/>
          <w:color w:val="auto"/>
          <w:szCs w:val="24"/>
          <w:lang w:val="ru-RU"/>
        </w:rPr>
        <w:t>66</w:t>
      </w:r>
      <w:r w:rsidR="00267C28">
        <w:rPr>
          <w:rFonts w:ascii="Times New Roman" w:hAnsi="Times New Roman"/>
          <w:color w:val="auto"/>
          <w:szCs w:val="24"/>
          <w:lang w:val="ru-RU"/>
        </w:rPr>
        <w:t>,</w:t>
      </w:r>
      <w:r w:rsidR="00EB6AEB">
        <w:rPr>
          <w:rFonts w:ascii="Times New Roman" w:hAnsi="Times New Roman"/>
          <w:color w:val="auto"/>
          <w:szCs w:val="24"/>
          <w:lang w:val="ru-RU"/>
        </w:rPr>
        <w:t>2</w:t>
      </w:r>
      <w:r w:rsidRPr="002E4189">
        <w:rPr>
          <w:rFonts w:ascii="Times New Roman" w:hAnsi="Times New Roman"/>
          <w:color w:val="auto"/>
          <w:szCs w:val="24"/>
          <w:lang w:val="sl-SI"/>
        </w:rPr>
        <w:t>%</w:t>
      </w:r>
      <w:r w:rsidR="002E4189" w:rsidRPr="002E4189">
        <w:rPr>
          <w:rFonts w:ascii="Times New Roman" w:hAnsi="Times New Roman"/>
          <w:color w:val="auto"/>
          <w:szCs w:val="24"/>
          <w:lang w:val="sr-Cyrl-CS"/>
        </w:rPr>
        <w:t>.</w:t>
      </w:r>
    </w:p>
    <w:p w14:paraId="28522753" w14:textId="5E1BFCDF" w:rsidR="00446590" w:rsidRPr="00FB09EE" w:rsidRDefault="002E4189" w:rsidP="00704905">
      <w:pPr>
        <w:pStyle w:val="Hang127"/>
        <w:spacing w:after="0"/>
        <w:ind w:left="0" w:firstLine="720"/>
        <w:rPr>
          <w:sz w:val="24"/>
          <w:szCs w:val="24"/>
          <w:lang w:val="sr-Cyrl-RS"/>
        </w:rPr>
      </w:pPr>
      <w:r w:rsidRPr="00FB09EE">
        <w:rPr>
          <w:sz w:val="24"/>
          <w:szCs w:val="24"/>
        </w:rPr>
        <w:t xml:space="preserve">Нajбoљa рeaлизaциja плaнa гajeњa билa je кoд </w:t>
      </w:r>
      <w:r w:rsidR="008E21AB" w:rsidRPr="00FB09EE">
        <w:rPr>
          <w:sz w:val="24"/>
          <w:szCs w:val="24"/>
          <w:lang w:val="sr-Cyrl-RS"/>
        </w:rPr>
        <w:t>кресања грана</w:t>
      </w:r>
      <w:r w:rsidR="00AD5C96" w:rsidRPr="00FB09EE">
        <w:rPr>
          <w:sz w:val="24"/>
          <w:szCs w:val="24"/>
        </w:rPr>
        <w:t xml:space="preserve"> (</w:t>
      </w:r>
      <w:r w:rsidR="008E21AB" w:rsidRPr="00FB09EE">
        <w:rPr>
          <w:sz w:val="24"/>
          <w:szCs w:val="24"/>
          <w:lang w:val="sr-Cyrl-RS"/>
        </w:rPr>
        <w:t>53,5</w:t>
      </w:r>
      <w:r w:rsidRPr="00FB09EE">
        <w:rPr>
          <w:sz w:val="24"/>
          <w:szCs w:val="24"/>
        </w:rPr>
        <w:t>%),</w:t>
      </w:r>
      <w:r w:rsidR="00811232" w:rsidRPr="00FB09EE">
        <w:rPr>
          <w:sz w:val="24"/>
          <w:szCs w:val="24"/>
          <w:lang w:val="sr-Cyrl-RS"/>
        </w:rPr>
        <w:t xml:space="preserve"> </w:t>
      </w:r>
      <w:r w:rsidR="008E21AB" w:rsidRPr="00FB09EE">
        <w:rPr>
          <w:sz w:val="24"/>
          <w:szCs w:val="24"/>
          <w:lang w:val="sr-Cyrl-RS"/>
        </w:rPr>
        <w:t>вештачко пошумљавање голети</w:t>
      </w:r>
      <w:r w:rsidR="00811232" w:rsidRPr="00FB09EE">
        <w:rPr>
          <w:sz w:val="24"/>
          <w:szCs w:val="24"/>
        </w:rPr>
        <w:t>(</w:t>
      </w:r>
      <w:r w:rsidR="008E21AB" w:rsidRPr="00FB09EE">
        <w:rPr>
          <w:sz w:val="24"/>
          <w:szCs w:val="24"/>
          <w:lang w:val="sr-Cyrl-RS"/>
        </w:rPr>
        <w:t>53,9</w:t>
      </w:r>
      <w:r w:rsidR="00811232" w:rsidRPr="00FB09EE">
        <w:rPr>
          <w:sz w:val="24"/>
          <w:szCs w:val="24"/>
        </w:rPr>
        <w:t>%).</w:t>
      </w:r>
      <w:r w:rsidR="00811232" w:rsidRPr="00FB09EE">
        <w:rPr>
          <w:sz w:val="24"/>
          <w:szCs w:val="24"/>
          <w:lang w:val="sr-Cyrl-RS"/>
        </w:rPr>
        <w:t xml:space="preserve"> </w:t>
      </w:r>
      <w:r w:rsidRPr="00FB09EE">
        <w:rPr>
          <w:sz w:val="24"/>
          <w:szCs w:val="24"/>
        </w:rPr>
        <w:t xml:space="preserve"> </w:t>
      </w:r>
      <w:r w:rsidR="008E21AB" w:rsidRPr="00FB09EE">
        <w:rPr>
          <w:sz w:val="24"/>
          <w:szCs w:val="24"/>
          <w:lang w:val="sr-Cyrl-RS"/>
        </w:rPr>
        <w:t>вештачко пошумљавање садњом</w:t>
      </w:r>
      <w:r w:rsidR="001C0B85" w:rsidRPr="00FB09EE">
        <w:rPr>
          <w:sz w:val="24"/>
          <w:szCs w:val="24"/>
        </w:rPr>
        <w:t xml:space="preserve"> (</w:t>
      </w:r>
      <w:r w:rsidR="008E21AB" w:rsidRPr="00FB09EE">
        <w:rPr>
          <w:sz w:val="24"/>
          <w:szCs w:val="24"/>
          <w:lang w:val="sr-Cyrl-RS"/>
        </w:rPr>
        <w:t>29,8</w:t>
      </w:r>
      <w:r w:rsidR="00AD5C96" w:rsidRPr="00FB09EE">
        <w:rPr>
          <w:sz w:val="24"/>
          <w:szCs w:val="24"/>
        </w:rPr>
        <w:t>%)</w:t>
      </w:r>
      <w:r w:rsidR="005D388E" w:rsidRPr="00FB09EE">
        <w:rPr>
          <w:sz w:val="24"/>
          <w:szCs w:val="24"/>
        </w:rPr>
        <w:t>.</w:t>
      </w:r>
      <w:r w:rsidR="00A91087" w:rsidRPr="00FB09EE">
        <w:rPr>
          <w:sz w:val="24"/>
          <w:szCs w:val="24"/>
          <w:lang w:val="sr-Cyrl-RS"/>
        </w:rPr>
        <w:t xml:space="preserve"> </w:t>
      </w:r>
      <w:r w:rsidRPr="00FB09EE">
        <w:rPr>
          <w:sz w:val="24"/>
          <w:szCs w:val="24"/>
        </w:rPr>
        <w:t>Нajслaбиja рeaлизaциja плaнa гajeњa</w:t>
      </w:r>
      <w:r w:rsidR="008E21AB" w:rsidRPr="00FB09EE">
        <w:rPr>
          <w:sz w:val="24"/>
          <w:szCs w:val="24"/>
          <w:lang w:val="sr-Cyrl-RS"/>
        </w:rPr>
        <w:t xml:space="preserve"> </w:t>
      </w:r>
      <w:r w:rsidRPr="00FB09EE">
        <w:rPr>
          <w:sz w:val="24"/>
          <w:szCs w:val="24"/>
        </w:rPr>
        <w:t xml:space="preserve">билa je кoд </w:t>
      </w:r>
      <w:r w:rsidR="0087541E" w:rsidRPr="00FB09EE">
        <w:rPr>
          <w:sz w:val="24"/>
          <w:szCs w:val="24"/>
        </w:rPr>
        <w:t xml:space="preserve"> </w:t>
      </w:r>
      <w:r w:rsidR="008E21AB" w:rsidRPr="00FB09EE">
        <w:rPr>
          <w:sz w:val="24"/>
          <w:szCs w:val="24"/>
          <w:lang w:val="sr-Cyrl-RS"/>
        </w:rPr>
        <w:t>чишћења у младим културама</w:t>
      </w:r>
      <w:r w:rsidR="00FB09EE">
        <w:rPr>
          <w:sz w:val="24"/>
          <w:szCs w:val="24"/>
          <w:lang w:val="sr-Cyrl-RS"/>
        </w:rPr>
        <w:t>.</w:t>
      </w:r>
    </w:p>
    <w:p w14:paraId="192B6C7D" w14:textId="73BF2920" w:rsidR="000A54B7" w:rsidRPr="00A8402C" w:rsidRDefault="00905E17" w:rsidP="00A8402C">
      <w:pPr>
        <w:pStyle w:val="Hang127"/>
        <w:spacing w:after="0"/>
        <w:ind w:left="0" w:firstLine="720"/>
        <w:rPr>
          <w:sz w:val="24"/>
          <w:szCs w:val="24"/>
        </w:rPr>
      </w:pPr>
      <w:r>
        <w:rPr>
          <w:sz w:val="24"/>
          <w:szCs w:val="24"/>
          <w:lang w:val="sr-Cyrl-RS"/>
        </w:rPr>
        <w:t xml:space="preserve"> </w:t>
      </w:r>
      <w:r w:rsidR="00E802CA" w:rsidRPr="00A8402C">
        <w:rPr>
          <w:sz w:val="24"/>
          <w:szCs w:val="24"/>
          <w:lang w:val="sr-Cyrl-CS"/>
        </w:rPr>
        <w:t>Мелиорација је извршена на мањој површини од планиране, а разлог томе треба тражити у недостатку путне мреже (шумских камионских путева и шумских влака</w:t>
      </w:r>
      <w:r w:rsidR="00446590" w:rsidRPr="00A8402C">
        <w:rPr>
          <w:sz w:val="24"/>
          <w:szCs w:val="24"/>
          <w:lang w:val="sr-Cyrl-CS"/>
        </w:rPr>
        <w:t>), на палнираним површинама већ се радило парцијално у отвореним деловима.</w:t>
      </w:r>
    </w:p>
    <w:p w14:paraId="1376D608" w14:textId="37916E6B" w:rsidR="0093295A" w:rsidRPr="00E15C58" w:rsidRDefault="00711F59" w:rsidP="00E15C58">
      <w:pPr>
        <w:spacing w:after="60"/>
        <w:jc w:val="both"/>
        <w:rPr>
          <w:sz w:val="24"/>
          <w:szCs w:val="24"/>
          <w:lang w:val="ru-RU"/>
        </w:rPr>
      </w:pPr>
      <w:r w:rsidRPr="00A8402C">
        <w:rPr>
          <w:sz w:val="24"/>
          <w:szCs w:val="24"/>
          <w:lang w:val="sr-Cyrl-CS"/>
        </w:rPr>
        <w:tab/>
      </w:r>
    </w:p>
    <w:p w14:paraId="05C19824" w14:textId="0182D6CB" w:rsidR="000A54B7" w:rsidRPr="00D065CB" w:rsidRDefault="000A54B7" w:rsidP="00B33783">
      <w:pPr>
        <w:spacing w:after="60"/>
        <w:jc w:val="center"/>
        <w:rPr>
          <w:b/>
          <w:sz w:val="26"/>
          <w:szCs w:val="26"/>
          <w:lang w:val="sl-SI"/>
        </w:rPr>
      </w:pPr>
      <w:r w:rsidRPr="001A7A55">
        <w:rPr>
          <w:b/>
          <w:sz w:val="26"/>
          <w:szCs w:val="26"/>
          <w:lang w:val="sl-SI"/>
        </w:rPr>
        <w:t>6.2.2</w:t>
      </w:r>
      <w:r w:rsidRPr="00D065CB">
        <w:rPr>
          <w:b/>
          <w:sz w:val="26"/>
          <w:szCs w:val="26"/>
          <w:lang w:val="sl-SI"/>
        </w:rPr>
        <w:t>. Досадашњи радови на заштити шума</w:t>
      </w:r>
    </w:p>
    <w:p w14:paraId="6EF6501A" w14:textId="77777777" w:rsidR="000A54B7" w:rsidRPr="00D065CB" w:rsidRDefault="000A54B7" w:rsidP="00704905">
      <w:pPr>
        <w:rPr>
          <w:sz w:val="16"/>
          <w:szCs w:val="16"/>
          <w:lang w:val="ru-RU"/>
        </w:rPr>
      </w:pPr>
    </w:p>
    <w:p w14:paraId="7A6BEA08" w14:textId="77777777" w:rsidR="00E53472" w:rsidRPr="001A7A55" w:rsidRDefault="000A54B7" w:rsidP="00704905">
      <w:pPr>
        <w:ind w:firstLine="720"/>
        <w:jc w:val="both"/>
        <w:rPr>
          <w:sz w:val="24"/>
          <w:szCs w:val="24"/>
          <w:lang w:val="sl-SI"/>
        </w:rPr>
      </w:pPr>
      <w:r w:rsidRPr="001A7A55">
        <w:rPr>
          <w:sz w:val="24"/>
          <w:szCs w:val="24"/>
          <w:lang w:val="sl-SI"/>
        </w:rPr>
        <w:t>У циљу превентивне заштите шума од пожара у критичном периоду (летњи месеци) организују се дежурства у шумској управи, која за циљ имају повећану будност и благовремену интервенцију, а на терену се појачава надзор рејона од стране рејонских шумара</w:t>
      </w:r>
      <w:r w:rsidRPr="00EF4EE5">
        <w:rPr>
          <w:sz w:val="24"/>
          <w:szCs w:val="24"/>
          <w:lang w:val="ru-RU"/>
        </w:rPr>
        <w:t>.</w:t>
      </w:r>
    </w:p>
    <w:p w14:paraId="18FE2706" w14:textId="3760689D" w:rsidR="000A54B7" w:rsidRPr="00CF7DF1" w:rsidRDefault="00467F0A" w:rsidP="002107C9">
      <w:pPr>
        <w:ind w:firstLine="720"/>
        <w:jc w:val="both"/>
        <w:rPr>
          <w:sz w:val="24"/>
          <w:szCs w:val="24"/>
          <w:lang w:val="sr-Cyrl-CS"/>
        </w:rPr>
      </w:pPr>
      <w:r w:rsidRPr="00104F1A">
        <w:rPr>
          <w:noProof/>
          <w:sz w:val="24"/>
          <w:szCs w:val="24"/>
          <w:lang w:val="sr-Latn-CS"/>
        </w:rPr>
        <w:t>Годишњим планом заштите шума предви</w:t>
      </w:r>
      <w:r w:rsidRPr="00104F1A">
        <w:rPr>
          <w:noProof/>
          <w:sz w:val="24"/>
          <w:szCs w:val="24"/>
          <w:lang w:val="sr-Cyrl-RS"/>
        </w:rPr>
        <w:t>ђено је</w:t>
      </w:r>
      <w:r w:rsidRPr="00104F1A">
        <w:rPr>
          <w:noProof/>
          <w:sz w:val="24"/>
          <w:szCs w:val="24"/>
          <w:lang w:val="sr-Latn-CS"/>
        </w:rPr>
        <w:t xml:space="preserve"> постављање  ловних стабала, нарочито у деловима четинарских шума на топлијим и сувљим стаништима и на површинама на којима је у претходној години извршена сеча</w:t>
      </w:r>
      <w:r w:rsidRPr="00104F1A">
        <w:rPr>
          <w:noProof/>
          <w:sz w:val="24"/>
          <w:szCs w:val="24"/>
          <w:lang w:val="sr-Cyrl-RS"/>
        </w:rPr>
        <w:t>, годишње је постављено по 5 ловних стабала.</w:t>
      </w:r>
      <w:r w:rsidRPr="00104F1A">
        <w:rPr>
          <w:noProof/>
          <w:sz w:val="24"/>
          <w:szCs w:val="24"/>
          <w:lang w:val="sr-Latn-CS"/>
        </w:rPr>
        <w:t xml:space="preserve"> У циљу праћења бројности поткорњака, </w:t>
      </w:r>
      <w:r w:rsidRPr="00104F1A">
        <w:rPr>
          <w:noProof/>
          <w:sz w:val="24"/>
          <w:szCs w:val="24"/>
          <w:lang w:val="sr-Cyrl-RS"/>
        </w:rPr>
        <w:t xml:space="preserve">постављане су </w:t>
      </w:r>
      <w:r w:rsidRPr="00104F1A">
        <w:rPr>
          <w:noProof/>
          <w:sz w:val="24"/>
          <w:szCs w:val="24"/>
          <w:lang w:val="sr-Latn-CS"/>
        </w:rPr>
        <w:t>клопки са феромонима, нарочито у боровим шумама угроженим од поткорњака</w:t>
      </w:r>
      <w:r w:rsidRPr="00104F1A">
        <w:rPr>
          <w:noProof/>
          <w:sz w:val="24"/>
          <w:szCs w:val="24"/>
          <w:lang w:val="sr-Cyrl-RS"/>
        </w:rPr>
        <w:t xml:space="preserve"> годишње по 6 клопки.</w:t>
      </w:r>
      <w:r w:rsidR="000A54B7" w:rsidRPr="00104F1A">
        <w:rPr>
          <w:sz w:val="24"/>
          <w:szCs w:val="24"/>
          <w:lang w:val="sl-SI"/>
        </w:rPr>
        <w:t>Заштита од противправног коришћења шума успешно се обавља правовременим интервенцијама рејонских шумара и службе за приватне шуме и заштиту животне средине ШГ ''Столови'' у сарадњ</w:t>
      </w:r>
      <w:r w:rsidR="002B7679" w:rsidRPr="00104F1A">
        <w:rPr>
          <w:sz w:val="24"/>
          <w:szCs w:val="24"/>
          <w:lang w:val="ru-RU"/>
        </w:rPr>
        <w:t>и</w:t>
      </w:r>
      <w:r w:rsidR="00A55B52" w:rsidRPr="00104F1A">
        <w:rPr>
          <w:sz w:val="24"/>
          <w:szCs w:val="24"/>
          <w:lang w:val="sl-SI"/>
        </w:rPr>
        <w:t xml:space="preserve"> са Републичком инспекцијом</w:t>
      </w:r>
      <w:r w:rsidR="000A54B7" w:rsidRPr="00104F1A">
        <w:rPr>
          <w:sz w:val="24"/>
          <w:szCs w:val="24"/>
          <w:lang w:val="sl-SI"/>
        </w:rPr>
        <w:t xml:space="preserve"> и радницима Министарства унутрашњих послова, благовременим откривањем починиоца ових радњи и подношењем пријава надлежним државним органима против истих.</w:t>
      </w:r>
      <w:r w:rsidR="000A54B7" w:rsidRPr="00CF7DF1">
        <w:rPr>
          <w:sz w:val="24"/>
          <w:szCs w:val="24"/>
          <w:lang w:val="sl-SI"/>
        </w:rPr>
        <w:t xml:space="preserve">У предходном периоду бесправно је посечено </w:t>
      </w:r>
      <w:r w:rsidR="0032768A">
        <w:rPr>
          <w:sz w:val="24"/>
          <w:szCs w:val="24"/>
          <w:lang w:val="sr-Cyrl-CS"/>
        </w:rPr>
        <w:t>77</w:t>
      </w:r>
      <w:r w:rsidR="000A54B7" w:rsidRPr="00CF7DF1">
        <w:rPr>
          <w:sz w:val="24"/>
          <w:szCs w:val="24"/>
          <w:lang w:val="sl-SI"/>
        </w:rPr>
        <w:t xml:space="preserve"> м</w:t>
      </w:r>
      <w:r w:rsidR="000A54B7" w:rsidRPr="00CF7DF1">
        <w:rPr>
          <w:sz w:val="24"/>
          <w:szCs w:val="24"/>
          <w:vertAlign w:val="superscript"/>
          <w:lang w:val="sl-SI"/>
        </w:rPr>
        <w:t>3</w:t>
      </w:r>
      <w:r w:rsidR="000A54B7" w:rsidRPr="00CF7DF1">
        <w:rPr>
          <w:sz w:val="24"/>
          <w:szCs w:val="24"/>
          <w:lang w:val="sl-SI"/>
        </w:rPr>
        <w:t xml:space="preserve"> бруто дрвне масе.</w:t>
      </w:r>
    </w:p>
    <w:p w14:paraId="692BDD3B" w14:textId="6762CBD1" w:rsidR="00B73650" w:rsidRDefault="00B73650" w:rsidP="00B33783">
      <w:pPr>
        <w:spacing w:after="60"/>
        <w:jc w:val="center"/>
        <w:rPr>
          <w:b/>
          <w:sz w:val="16"/>
          <w:szCs w:val="16"/>
          <w:lang w:val="ru-RU"/>
        </w:rPr>
      </w:pPr>
    </w:p>
    <w:p w14:paraId="5431FF4B" w14:textId="1D1BCF71" w:rsidR="007F3BE3" w:rsidRDefault="007F3BE3" w:rsidP="00B33783">
      <w:pPr>
        <w:spacing w:after="60"/>
        <w:jc w:val="center"/>
        <w:rPr>
          <w:b/>
          <w:sz w:val="16"/>
          <w:szCs w:val="16"/>
          <w:lang w:val="ru-RU"/>
        </w:rPr>
      </w:pPr>
    </w:p>
    <w:p w14:paraId="52D30849" w14:textId="50FDB1CB" w:rsidR="000A54B7" w:rsidRDefault="000A54B7" w:rsidP="002107C9">
      <w:pPr>
        <w:spacing w:after="60"/>
        <w:jc w:val="center"/>
        <w:rPr>
          <w:b/>
          <w:sz w:val="26"/>
          <w:szCs w:val="26"/>
          <w:lang w:val="sl-SI"/>
        </w:rPr>
      </w:pPr>
      <w:r w:rsidRPr="00725409">
        <w:rPr>
          <w:b/>
          <w:sz w:val="26"/>
          <w:szCs w:val="26"/>
          <w:lang w:val="sl-SI"/>
        </w:rPr>
        <w:t>6.2.3. Досадашњи радови на к</w:t>
      </w:r>
      <w:r w:rsidR="002107C9">
        <w:rPr>
          <w:b/>
          <w:sz w:val="26"/>
          <w:szCs w:val="26"/>
          <w:lang w:val="sl-SI"/>
        </w:rPr>
        <w:t>оришћењу шума и шумских ресурса</w:t>
      </w:r>
    </w:p>
    <w:p w14:paraId="2F9AA9A0" w14:textId="77777777" w:rsidR="0093295A" w:rsidRDefault="0093295A" w:rsidP="002107C9">
      <w:pPr>
        <w:spacing w:after="60"/>
        <w:jc w:val="center"/>
        <w:rPr>
          <w:b/>
          <w:sz w:val="26"/>
          <w:szCs w:val="26"/>
          <w:lang w:val="sr-Cyrl-RS"/>
        </w:rPr>
      </w:pPr>
    </w:p>
    <w:p w14:paraId="15EA03F7" w14:textId="774E0FBE" w:rsidR="0093295A" w:rsidRDefault="000A54B7" w:rsidP="0032768A">
      <w:pPr>
        <w:spacing w:after="60"/>
        <w:ind w:firstLine="720"/>
        <w:rPr>
          <w:sz w:val="24"/>
          <w:szCs w:val="24"/>
          <w:lang w:val="sl-SI"/>
        </w:rPr>
      </w:pPr>
      <w:r w:rsidRPr="00725409">
        <w:rPr>
          <w:sz w:val="24"/>
          <w:szCs w:val="24"/>
          <w:lang w:val="sl-SI"/>
        </w:rPr>
        <w:t>На основу плана сеча за предходни уређајни период и евиденције извршених сеча у предходном периоду, формиране су следеће табеле:</w:t>
      </w:r>
    </w:p>
    <w:p w14:paraId="59FA147E" w14:textId="6FC98133" w:rsidR="00AA5BFD" w:rsidRPr="00402920" w:rsidRDefault="000A54B7" w:rsidP="002107C9">
      <w:pPr>
        <w:rPr>
          <w:b/>
          <w:i/>
          <w:sz w:val="16"/>
          <w:szCs w:val="16"/>
          <w:lang w:val="sr-Cyrl-CS"/>
        </w:rPr>
      </w:pPr>
      <w:r w:rsidRPr="00725409">
        <w:rPr>
          <w:b/>
          <w:i/>
          <w:sz w:val="16"/>
          <w:szCs w:val="16"/>
          <w:lang w:val="sl-SI"/>
        </w:rPr>
        <w:t>Укупан приказ планираног и оствареног приноса по врстама дрвећа</w:t>
      </w:r>
    </w:p>
    <w:tbl>
      <w:tblPr>
        <w:tblW w:w="8800" w:type="dxa"/>
        <w:jc w:val="center"/>
        <w:tblLook w:val="04A0" w:firstRow="1" w:lastRow="0" w:firstColumn="1" w:lastColumn="0" w:noHBand="0" w:noVBand="1"/>
      </w:tblPr>
      <w:tblGrid>
        <w:gridCol w:w="4920"/>
        <w:gridCol w:w="1580"/>
        <w:gridCol w:w="1140"/>
        <w:gridCol w:w="1160"/>
      </w:tblGrid>
      <w:tr w:rsidR="0032768A" w:rsidRPr="0032768A" w14:paraId="3BE6C118" w14:textId="77777777" w:rsidTr="0032768A">
        <w:trPr>
          <w:trHeight w:val="780"/>
          <w:jc w:val="center"/>
        </w:trPr>
        <w:tc>
          <w:tcPr>
            <w:tcW w:w="492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24E892B6" w14:textId="77777777" w:rsidR="0032768A" w:rsidRPr="0032768A" w:rsidRDefault="0032768A" w:rsidP="0032768A">
            <w:pPr>
              <w:jc w:val="center"/>
              <w:rPr>
                <w:rFonts w:ascii="Times YU" w:hAnsi="Times YU" w:cs="Arial"/>
                <w:b/>
                <w:bCs/>
              </w:rPr>
            </w:pPr>
            <w:r w:rsidRPr="0032768A">
              <w:rPr>
                <w:rFonts w:ascii="Cambria" w:hAnsi="Cambria" w:cs="Cambria"/>
                <w:b/>
                <w:bCs/>
              </w:rPr>
              <w:t>Врста</w:t>
            </w:r>
            <w:r w:rsidRPr="0032768A">
              <w:rPr>
                <w:rFonts w:ascii="Times YU" w:hAnsi="Times YU" w:cs="Arial"/>
                <w:b/>
                <w:bCs/>
              </w:rPr>
              <w:t xml:space="preserve"> </w:t>
            </w:r>
            <w:r w:rsidRPr="0032768A">
              <w:rPr>
                <w:rFonts w:ascii="Cambria" w:hAnsi="Cambria" w:cs="Cambria"/>
                <w:b/>
                <w:bCs/>
              </w:rPr>
              <w:t>дрвећа</w:t>
            </w:r>
          </w:p>
        </w:tc>
        <w:tc>
          <w:tcPr>
            <w:tcW w:w="1580" w:type="dxa"/>
            <w:tcBorders>
              <w:top w:val="single" w:sz="4" w:space="0" w:color="auto"/>
              <w:left w:val="nil"/>
              <w:bottom w:val="single" w:sz="4" w:space="0" w:color="auto"/>
              <w:right w:val="single" w:sz="4" w:space="0" w:color="auto"/>
            </w:tcBorders>
            <w:shd w:val="clear" w:color="000000" w:fill="C0C0C0"/>
            <w:vAlign w:val="center"/>
            <w:hideMark/>
          </w:tcPr>
          <w:p w14:paraId="095107CB" w14:textId="77777777" w:rsidR="0032768A" w:rsidRPr="0032768A" w:rsidRDefault="0032768A" w:rsidP="0032768A">
            <w:pPr>
              <w:jc w:val="center"/>
              <w:rPr>
                <w:rFonts w:ascii="Times YU" w:hAnsi="Times YU" w:cs="Arial"/>
                <w:b/>
                <w:bCs/>
              </w:rPr>
            </w:pPr>
            <w:r w:rsidRPr="0032768A">
              <w:rPr>
                <w:rFonts w:ascii="Cambria" w:hAnsi="Cambria" w:cs="Cambria"/>
                <w:b/>
                <w:bCs/>
              </w:rPr>
              <w:t>Планирани</w:t>
            </w:r>
            <w:r w:rsidRPr="0032768A">
              <w:rPr>
                <w:rFonts w:ascii="Times YU" w:hAnsi="Times YU" w:cs="Arial"/>
                <w:b/>
                <w:bCs/>
              </w:rPr>
              <w:t xml:space="preserve"> </w:t>
            </w:r>
            <w:r w:rsidRPr="0032768A">
              <w:rPr>
                <w:rFonts w:ascii="Cambria" w:hAnsi="Cambria" w:cs="Cambria"/>
                <w:b/>
                <w:bCs/>
              </w:rPr>
              <w:t>принос</w:t>
            </w:r>
            <w:r w:rsidRPr="0032768A">
              <w:rPr>
                <w:rFonts w:ascii="Times YU" w:hAnsi="Times YU" w:cs="Arial"/>
                <w:b/>
                <w:bCs/>
              </w:rPr>
              <w:t xml:space="preserve">       </w:t>
            </w:r>
          </w:p>
        </w:tc>
        <w:tc>
          <w:tcPr>
            <w:tcW w:w="2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04A4A8A7" w14:textId="77777777" w:rsidR="0032768A" w:rsidRPr="0032768A" w:rsidRDefault="0032768A" w:rsidP="0032768A">
            <w:pPr>
              <w:jc w:val="center"/>
              <w:rPr>
                <w:rFonts w:ascii="Times YU" w:hAnsi="Times YU" w:cs="Arial"/>
                <w:b/>
                <w:bCs/>
              </w:rPr>
            </w:pPr>
            <w:r w:rsidRPr="0032768A">
              <w:rPr>
                <w:rFonts w:ascii="Cambria" w:hAnsi="Cambria" w:cs="Cambria"/>
                <w:b/>
                <w:bCs/>
              </w:rPr>
              <w:t>Реализација</w:t>
            </w:r>
            <w:r w:rsidRPr="0032768A">
              <w:rPr>
                <w:rFonts w:ascii="Times YU" w:hAnsi="Times YU" w:cs="Arial"/>
                <w:b/>
                <w:bCs/>
              </w:rPr>
              <w:t xml:space="preserve"> </w:t>
            </w:r>
            <w:r w:rsidRPr="0032768A">
              <w:rPr>
                <w:rFonts w:ascii="Cambria" w:hAnsi="Cambria" w:cs="Cambria"/>
                <w:b/>
                <w:bCs/>
              </w:rPr>
              <w:t>плана</w:t>
            </w:r>
          </w:p>
        </w:tc>
      </w:tr>
      <w:tr w:rsidR="0032768A" w:rsidRPr="0032768A" w14:paraId="2D1F3492" w14:textId="77777777" w:rsidTr="0032768A">
        <w:trPr>
          <w:trHeight w:val="255"/>
          <w:jc w:val="center"/>
        </w:trPr>
        <w:tc>
          <w:tcPr>
            <w:tcW w:w="4920" w:type="dxa"/>
            <w:vMerge/>
            <w:tcBorders>
              <w:top w:val="single" w:sz="4" w:space="0" w:color="auto"/>
              <w:left w:val="single" w:sz="4" w:space="0" w:color="auto"/>
              <w:bottom w:val="single" w:sz="4" w:space="0" w:color="000000"/>
              <w:right w:val="single" w:sz="4" w:space="0" w:color="auto"/>
            </w:tcBorders>
            <w:vAlign w:val="center"/>
            <w:hideMark/>
          </w:tcPr>
          <w:p w14:paraId="1E8A98ED" w14:textId="77777777" w:rsidR="0032768A" w:rsidRPr="0032768A" w:rsidRDefault="0032768A" w:rsidP="0032768A">
            <w:pPr>
              <w:rPr>
                <w:rFonts w:ascii="Times YU" w:hAnsi="Times YU" w:cs="Arial"/>
                <w:b/>
                <w:bCs/>
              </w:rPr>
            </w:pPr>
          </w:p>
        </w:tc>
        <w:tc>
          <w:tcPr>
            <w:tcW w:w="1580" w:type="dxa"/>
            <w:tcBorders>
              <w:top w:val="nil"/>
              <w:left w:val="nil"/>
              <w:bottom w:val="single" w:sz="4" w:space="0" w:color="auto"/>
              <w:right w:val="single" w:sz="4" w:space="0" w:color="auto"/>
            </w:tcBorders>
            <w:shd w:val="clear" w:color="000000" w:fill="C0C0C0"/>
            <w:vAlign w:val="center"/>
            <w:hideMark/>
          </w:tcPr>
          <w:p w14:paraId="46198275" w14:textId="77777777" w:rsidR="0032768A" w:rsidRPr="0032768A" w:rsidRDefault="0032768A" w:rsidP="0032768A">
            <w:pPr>
              <w:jc w:val="center"/>
              <w:rPr>
                <w:rFonts w:ascii="Times YU" w:hAnsi="Times YU" w:cs="Arial"/>
                <w:b/>
                <w:bCs/>
              </w:rPr>
            </w:pPr>
            <w:r w:rsidRPr="0032768A">
              <w:rPr>
                <w:rFonts w:ascii="Times YU" w:hAnsi="Times YU" w:cs="Arial"/>
                <w:b/>
                <w:bCs/>
              </w:rPr>
              <w:t>m3</w:t>
            </w:r>
          </w:p>
        </w:tc>
        <w:tc>
          <w:tcPr>
            <w:tcW w:w="1140" w:type="dxa"/>
            <w:tcBorders>
              <w:top w:val="nil"/>
              <w:left w:val="nil"/>
              <w:bottom w:val="single" w:sz="4" w:space="0" w:color="auto"/>
              <w:right w:val="single" w:sz="4" w:space="0" w:color="auto"/>
            </w:tcBorders>
            <w:shd w:val="clear" w:color="000000" w:fill="C0C0C0"/>
            <w:vAlign w:val="center"/>
            <w:hideMark/>
          </w:tcPr>
          <w:p w14:paraId="5BAE8B7C" w14:textId="77777777" w:rsidR="0032768A" w:rsidRPr="0032768A" w:rsidRDefault="0032768A" w:rsidP="0032768A">
            <w:pPr>
              <w:jc w:val="center"/>
              <w:rPr>
                <w:rFonts w:ascii="Times YU" w:hAnsi="Times YU" w:cs="Arial"/>
                <w:b/>
                <w:bCs/>
              </w:rPr>
            </w:pPr>
            <w:r w:rsidRPr="0032768A">
              <w:rPr>
                <w:rFonts w:ascii="Times YU" w:hAnsi="Times YU" w:cs="Arial"/>
                <w:b/>
                <w:bCs/>
              </w:rPr>
              <w:t>m3</w:t>
            </w:r>
          </w:p>
        </w:tc>
        <w:tc>
          <w:tcPr>
            <w:tcW w:w="1160" w:type="dxa"/>
            <w:tcBorders>
              <w:top w:val="nil"/>
              <w:left w:val="nil"/>
              <w:bottom w:val="single" w:sz="4" w:space="0" w:color="auto"/>
              <w:right w:val="single" w:sz="4" w:space="0" w:color="auto"/>
            </w:tcBorders>
            <w:shd w:val="clear" w:color="000000" w:fill="C0C0C0"/>
            <w:noWrap/>
            <w:vAlign w:val="center"/>
            <w:hideMark/>
          </w:tcPr>
          <w:p w14:paraId="5229EABD" w14:textId="77777777" w:rsidR="0032768A" w:rsidRPr="0032768A" w:rsidRDefault="0032768A" w:rsidP="0032768A">
            <w:pPr>
              <w:jc w:val="center"/>
              <w:rPr>
                <w:rFonts w:ascii="Times YU" w:hAnsi="Times YU" w:cs="Arial"/>
                <w:b/>
                <w:bCs/>
              </w:rPr>
            </w:pPr>
            <w:r w:rsidRPr="0032768A">
              <w:rPr>
                <w:rFonts w:ascii="Times YU" w:hAnsi="Times YU" w:cs="Arial"/>
                <w:b/>
                <w:bCs/>
              </w:rPr>
              <w:t>%</w:t>
            </w:r>
          </w:p>
        </w:tc>
      </w:tr>
      <w:tr w:rsidR="0032768A" w:rsidRPr="0032768A" w14:paraId="0CBB2CEE" w14:textId="77777777" w:rsidTr="0032768A">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21308BB3" w14:textId="77777777" w:rsidR="0032768A" w:rsidRPr="0032768A" w:rsidRDefault="0032768A" w:rsidP="0032768A">
            <w:r w:rsidRPr="0032768A">
              <w:t>Китњак</w:t>
            </w:r>
          </w:p>
        </w:tc>
        <w:tc>
          <w:tcPr>
            <w:tcW w:w="1580" w:type="dxa"/>
            <w:tcBorders>
              <w:top w:val="nil"/>
              <w:left w:val="nil"/>
              <w:bottom w:val="single" w:sz="4" w:space="0" w:color="auto"/>
              <w:right w:val="single" w:sz="4" w:space="0" w:color="auto"/>
            </w:tcBorders>
            <w:shd w:val="clear" w:color="auto" w:fill="auto"/>
            <w:noWrap/>
            <w:vAlign w:val="bottom"/>
            <w:hideMark/>
          </w:tcPr>
          <w:p w14:paraId="5E6C1084" w14:textId="77777777" w:rsidR="0032768A" w:rsidRPr="0032768A" w:rsidRDefault="0032768A" w:rsidP="0032768A">
            <w:pPr>
              <w:jc w:val="center"/>
            </w:pPr>
            <w:r w:rsidRPr="0032768A">
              <w:t>7371.9</w:t>
            </w:r>
          </w:p>
        </w:tc>
        <w:tc>
          <w:tcPr>
            <w:tcW w:w="1140" w:type="dxa"/>
            <w:tcBorders>
              <w:top w:val="nil"/>
              <w:left w:val="nil"/>
              <w:bottom w:val="single" w:sz="4" w:space="0" w:color="auto"/>
              <w:right w:val="single" w:sz="4" w:space="0" w:color="auto"/>
            </w:tcBorders>
            <w:shd w:val="clear" w:color="auto" w:fill="auto"/>
            <w:noWrap/>
            <w:vAlign w:val="bottom"/>
            <w:hideMark/>
          </w:tcPr>
          <w:p w14:paraId="72C28485" w14:textId="77777777" w:rsidR="0032768A" w:rsidRPr="0032768A" w:rsidRDefault="0032768A" w:rsidP="0032768A">
            <w:pPr>
              <w:jc w:val="center"/>
              <w:rPr>
                <w:rFonts w:ascii="Calibri" w:hAnsi="Calibri" w:cs="Calibri"/>
                <w:color w:val="000000"/>
                <w:sz w:val="22"/>
                <w:szCs w:val="22"/>
              </w:rPr>
            </w:pPr>
            <w:r w:rsidRPr="0032768A">
              <w:rPr>
                <w:rFonts w:ascii="Calibri" w:hAnsi="Calibri" w:cs="Calibri"/>
                <w:color w:val="000000"/>
                <w:sz w:val="22"/>
                <w:szCs w:val="22"/>
              </w:rPr>
              <w:t>3239.0</w:t>
            </w:r>
          </w:p>
        </w:tc>
        <w:tc>
          <w:tcPr>
            <w:tcW w:w="1160" w:type="dxa"/>
            <w:tcBorders>
              <w:top w:val="nil"/>
              <w:left w:val="nil"/>
              <w:bottom w:val="single" w:sz="4" w:space="0" w:color="auto"/>
              <w:right w:val="single" w:sz="4" w:space="0" w:color="auto"/>
            </w:tcBorders>
            <w:shd w:val="clear" w:color="auto" w:fill="auto"/>
            <w:noWrap/>
            <w:vAlign w:val="bottom"/>
            <w:hideMark/>
          </w:tcPr>
          <w:p w14:paraId="2B62EA17" w14:textId="77777777" w:rsidR="0032768A" w:rsidRPr="0032768A" w:rsidRDefault="0032768A" w:rsidP="0032768A">
            <w:pPr>
              <w:jc w:val="center"/>
              <w:rPr>
                <w:rFonts w:ascii="Times YU" w:hAnsi="Times YU" w:cs="Arial"/>
              </w:rPr>
            </w:pPr>
            <w:r w:rsidRPr="0032768A">
              <w:rPr>
                <w:rFonts w:ascii="Times YU" w:hAnsi="Times YU" w:cs="Arial"/>
              </w:rPr>
              <w:t>43.9</w:t>
            </w:r>
          </w:p>
        </w:tc>
      </w:tr>
      <w:tr w:rsidR="0032768A" w:rsidRPr="0032768A" w14:paraId="7AD006E8" w14:textId="77777777" w:rsidTr="0032768A">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03B75F43" w14:textId="77777777" w:rsidR="0032768A" w:rsidRPr="0032768A" w:rsidRDefault="0032768A" w:rsidP="0032768A">
            <w:r w:rsidRPr="0032768A">
              <w:t>Буква</w:t>
            </w:r>
          </w:p>
        </w:tc>
        <w:tc>
          <w:tcPr>
            <w:tcW w:w="1580" w:type="dxa"/>
            <w:tcBorders>
              <w:top w:val="nil"/>
              <w:left w:val="nil"/>
              <w:bottom w:val="single" w:sz="4" w:space="0" w:color="auto"/>
              <w:right w:val="single" w:sz="4" w:space="0" w:color="auto"/>
            </w:tcBorders>
            <w:shd w:val="clear" w:color="auto" w:fill="auto"/>
            <w:noWrap/>
            <w:vAlign w:val="bottom"/>
            <w:hideMark/>
          </w:tcPr>
          <w:p w14:paraId="2CCE34AE" w14:textId="77777777" w:rsidR="0032768A" w:rsidRPr="0032768A" w:rsidRDefault="0032768A" w:rsidP="0032768A">
            <w:pPr>
              <w:jc w:val="center"/>
            </w:pPr>
            <w:r w:rsidRPr="0032768A">
              <w:t>13382.6</w:t>
            </w:r>
          </w:p>
        </w:tc>
        <w:tc>
          <w:tcPr>
            <w:tcW w:w="1140" w:type="dxa"/>
            <w:tcBorders>
              <w:top w:val="nil"/>
              <w:left w:val="nil"/>
              <w:bottom w:val="single" w:sz="4" w:space="0" w:color="auto"/>
              <w:right w:val="single" w:sz="4" w:space="0" w:color="auto"/>
            </w:tcBorders>
            <w:shd w:val="clear" w:color="auto" w:fill="auto"/>
            <w:noWrap/>
            <w:vAlign w:val="bottom"/>
            <w:hideMark/>
          </w:tcPr>
          <w:p w14:paraId="7DC7B88C" w14:textId="77777777" w:rsidR="0032768A" w:rsidRPr="0032768A" w:rsidRDefault="0032768A" w:rsidP="0032768A">
            <w:pPr>
              <w:jc w:val="center"/>
              <w:rPr>
                <w:rFonts w:ascii="Calibri" w:hAnsi="Calibri" w:cs="Calibri"/>
                <w:color w:val="000000"/>
                <w:sz w:val="22"/>
                <w:szCs w:val="22"/>
              </w:rPr>
            </w:pPr>
            <w:r w:rsidRPr="0032768A">
              <w:rPr>
                <w:rFonts w:ascii="Calibri" w:hAnsi="Calibri" w:cs="Calibri"/>
                <w:color w:val="000000"/>
                <w:sz w:val="22"/>
                <w:szCs w:val="22"/>
              </w:rPr>
              <w:t>10610.0</w:t>
            </w:r>
          </w:p>
        </w:tc>
        <w:tc>
          <w:tcPr>
            <w:tcW w:w="1160" w:type="dxa"/>
            <w:tcBorders>
              <w:top w:val="nil"/>
              <w:left w:val="nil"/>
              <w:bottom w:val="single" w:sz="4" w:space="0" w:color="auto"/>
              <w:right w:val="single" w:sz="4" w:space="0" w:color="auto"/>
            </w:tcBorders>
            <w:shd w:val="clear" w:color="auto" w:fill="auto"/>
            <w:noWrap/>
            <w:vAlign w:val="bottom"/>
            <w:hideMark/>
          </w:tcPr>
          <w:p w14:paraId="71FFBBAE" w14:textId="77777777" w:rsidR="0032768A" w:rsidRPr="0032768A" w:rsidRDefault="0032768A" w:rsidP="0032768A">
            <w:pPr>
              <w:jc w:val="center"/>
              <w:rPr>
                <w:rFonts w:ascii="Times YU" w:hAnsi="Times YU" w:cs="Arial"/>
              </w:rPr>
            </w:pPr>
            <w:r w:rsidRPr="0032768A">
              <w:rPr>
                <w:rFonts w:ascii="Times YU" w:hAnsi="Times YU" w:cs="Arial"/>
              </w:rPr>
              <w:t>79.3</w:t>
            </w:r>
          </w:p>
        </w:tc>
      </w:tr>
      <w:tr w:rsidR="0032768A" w:rsidRPr="0032768A" w14:paraId="61A4DF18" w14:textId="77777777" w:rsidTr="0032768A">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19A5E67F" w14:textId="77777777" w:rsidR="0032768A" w:rsidRPr="0032768A" w:rsidRDefault="0032768A" w:rsidP="0032768A">
            <w:r w:rsidRPr="0032768A">
              <w:t>Остали лишћари</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8657D" w14:textId="77777777" w:rsidR="0032768A" w:rsidRPr="0032768A" w:rsidRDefault="0032768A" w:rsidP="0032768A">
            <w:pPr>
              <w:jc w:val="center"/>
            </w:pPr>
            <w:r w:rsidRPr="0032768A">
              <w:t>2950.7</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7AA2D98" w14:textId="77777777" w:rsidR="0032768A" w:rsidRPr="0032768A" w:rsidRDefault="0032768A" w:rsidP="0032768A">
            <w:pPr>
              <w:jc w:val="center"/>
              <w:rPr>
                <w:rFonts w:ascii="Calibri" w:hAnsi="Calibri" w:cs="Calibri"/>
                <w:color w:val="000000"/>
                <w:sz w:val="22"/>
                <w:szCs w:val="22"/>
              </w:rPr>
            </w:pPr>
            <w:r w:rsidRPr="0032768A">
              <w:rPr>
                <w:rFonts w:ascii="Calibri" w:hAnsi="Calibri" w:cs="Calibri"/>
                <w:color w:val="000000"/>
                <w:sz w:val="22"/>
                <w:szCs w:val="22"/>
              </w:rPr>
              <w:t>1678.0</w:t>
            </w:r>
          </w:p>
        </w:tc>
        <w:tc>
          <w:tcPr>
            <w:tcW w:w="1160" w:type="dxa"/>
            <w:tcBorders>
              <w:top w:val="nil"/>
              <w:left w:val="nil"/>
              <w:bottom w:val="single" w:sz="4" w:space="0" w:color="auto"/>
              <w:right w:val="single" w:sz="4" w:space="0" w:color="auto"/>
            </w:tcBorders>
            <w:shd w:val="clear" w:color="auto" w:fill="auto"/>
            <w:noWrap/>
            <w:vAlign w:val="bottom"/>
            <w:hideMark/>
          </w:tcPr>
          <w:p w14:paraId="06A42179" w14:textId="77777777" w:rsidR="0032768A" w:rsidRPr="0032768A" w:rsidRDefault="0032768A" w:rsidP="0032768A">
            <w:pPr>
              <w:jc w:val="center"/>
              <w:rPr>
                <w:rFonts w:ascii="Times YU" w:hAnsi="Times YU" w:cs="Arial"/>
              </w:rPr>
            </w:pPr>
            <w:r w:rsidRPr="0032768A">
              <w:rPr>
                <w:rFonts w:ascii="Times YU" w:hAnsi="Times YU" w:cs="Arial"/>
              </w:rPr>
              <w:t>56.9</w:t>
            </w:r>
          </w:p>
        </w:tc>
      </w:tr>
      <w:tr w:rsidR="0032768A" w:rsidRPr="0032768A" w14:paraId="4F7074F4" w14:textId="77777777" w:rsidTr="0032768A">
        <w:trPr>
          <w:trHeight w:val="255"/>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0D0F8825" w14:textId="77777777" w:rsidR="0032768A" w:rsidRPr="0032768A" w:rsidRDefault="0032768A" w:rsidP="0032768A">
            <w:pPr>
              <w:jc w:val="center"/>
              <w:rPr>
                <w:rFonts w:ascii="Times YU" w:hAnsi="Times YU" w:cs="Arial"/>
                <w:b/>
                <w:bCs/>
                <w:i/>
                <w:iCs/>
              </w:rPr>
            </w:pPr>
            <w:r w:rsidRPr="0032768A">
              <w:rPr>
                <w:rFonts w:ascii="Cambria" w:hAnsi="Cambria" w:cs="Cambria"/>
                <w:b/>
                <w:bCs/>
                <w:i/>
                <w:iCs/>
              </w:rPr>
              <w:t>Лишћари</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7E6A08D" w14:textId="77777777" w:rsidR="0032768A" w:rsidRPr="0032768A" w:rsidRDefault="0032768A" w:rsidP="0032768A">
            <w:pPr>
              <w:jc w:val="center"/>
              <w:rPr>
                <w:rFonts w:ascii="Times YU" w:hAnsi="Times YU" w:cs="Arial"/>
                <w:b/>
                <w:bCs/>
                <w:i/>
                <w:iCs/>
              </w:rPr>
            </w:pPr>
            <w:r w:rsidRPr="0032768A">
              <w:rPr>
                <w:rFonts w:ascii="Times YU" w:hAnsi="Times YU" w:cs="Arial"/>
                <w:b/>
                <w:bCs/>
                <w:i/>
                <w:iCs/>
              </w:rPr>
              <w:t>23705.2</w:t>
            </w:r>
          </w:p>
        </w:tc>
        <w:tc>
          <w:tcPr>
            <w:tcW w:w="1140" w:type="dxa"/>
            <w:tcBorders>
              <w:top w:val="nil"/>
              <w:left w:val="nil"/>
              <w:bottom w:val="single" w:sz="4" w:space="0" w:color="auto"/>
              <w:right w:val="single" w:sz="4" w:space="0" w:color="auto"/>
            </w:tcBorders>
            <w:shd w:val="clear" w:color="auto" w:fill="auto"/>
            <w:noWrap/>
            <w:vAlign w:val="bottom"/>
            <w:hideMark/>
          </w:tcPr>
          <w:p w14:paraId="55AA0209" w14:textId="77777777" w:rsidR="0032768A" w:rsidRPr="0032768A" w:rsidRDefault="0032768A" w:rsidP="0032768A">
            <w:pPr>
              <w:jc w:val="center"/>
              <w:rPr>
                <w:rFonts w:ascii="Times YU" w:hAnsi="Times YU" w:cs="Arial"/>
                <w:b/>
                <w:bCs/>
                <w:i/>
                <w:iCs/>
              </w:rPr>
            </w:pPr>
            <w:r w:rsidRPr="0032768A">
              <w:rPr>
                <w:rFonts w:ascii="Times YU" w:hAnsi="Times YU" w:cs="Arial"/>
                <w:b/>
                <w:bCs/>
                <w:i/>
                <w:iCs/>
              </w:rPr>
              <w:t>15527.0</w:t>
            </w:r>
          </w:p>
        </w:tc>
        <w:tc>
          <w:tcPr>
            <w:tcW w:w="1160" w:type="dxa"/>
            <w:tcBorders>
              <w:top w:val="nil"/>
              <w:left w:val="nil"/>
              <w:bottom w:val="single" w:sz="4" w:space="0" w:color="auto"/>
              <w:right w:val="single" w:sz="4" w:space="0" w:color="auto"/>
            </w:tcBorders>
            <w:shd w:val="clear" w:color="auto" w:fill="auto"/>
            <w:noWrap/>
            <w:vAlign w:val="bottom"/>
            <w:hideMark/>
          </w:tcPr>
          <w:p w14:paraId="761CF1AD" w14:textId="77777777" w:rsidR="0032768A" w:rsidRPr="0032768A" w:rsidRDefault="0032768A" w:rsidP="0032768A">
            <w:pPr>
              <w:jc w:val="center"/>
              <w:rPr>
                <w:rFonts w:ascii="Times YU" w:hAnsi="Times YU" w:cs="Arial"/>
                <w:b/>
                <w:bCs/>
                <w:i/>
                <w:iCs/>
              </w:rPr>
            </w:pPr>
            <w:r w:rsidRPr="0032768A">
              <w:rPr>
                <w:rFonts w:ascii="Times YU" w:hAnsi="Times YU" w:cs="Arial"/>
                <w:b/>
                <w:bCs/>
                <w:i/>
                <w:iCs/>
              </w:rPr>
              <w:t>65.5</w:t>
            </w:r>
          </w:p>
        </w:tc>
      </w:tr>
      <w:tr w:rsidR="0032768A" w:rsidRPr="0032768A" w14:paraId="0F6B90C6" w14:textId="77777777" w:rsidTr="0032768A">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28439F44" w14:textId="77777777" w:rsidR="0032768A" w:rsidRPr="0032768A" w:rsidRDefault="0032768A" w:rsidP="0032768A">
            <w:r w:rsidRPr="0032768A">
              <w:t>Црни бор</w:t>
            </w:r>
          </w:p>
        </w:tc>
        <w:tc>
          <w:tcPr>
            <w:tcW w:w="1580" w:type="dxa"/>
            <w:tcBorders>
              <w:top w:val="nil"/>
              <w:left w:val="nil"/>
              <w:bottom w:val="single" w:sz="4" w:space="0" w:color="auto"/>
              <w:right w:val="single" w:sz="4" w:space="0" w:color="auto"/>
            </w:tcBorders>
            <w:shd w:val="clear" w:color="auto" w:fill="auto"/>
            <w:noWrap/>
            <w:vAlign w:val="bottom"/>
            <w:hideMark/>
          </w:tcPr>
          <w:p w14:paraId="4541B963" w14:textId="77777777" w:rsidR="0032768A" w:rsidRPr="0032768A" w:rsidRDefault="0032768A" w:rsidP="0032768A">
            <w:pPr>
              <w:jc w:val="center"/>
              <w:rPr>
                <w:rFonts w:ascii="Times YU" w:hAnsi="Times YU" w:cs="Arial"/>
              </w:rPr>
            </w:pPr>
            <w:r w:rsidRPr="0032768A">
              <w:rPr>
                <w:rFonts w:ascii="Times YU" w:hAnsi="Times YU" w:cs="Arial"/>
              </w:rPr>
              <w:t>4400.8</w:t>
            </w:r>
          </w:p>
        </w:tc>
        <w:tc>
          <w:tcPr>
            <w:tcW w:w="1140" w:type="dxa"/>
            <w:tcBorders>
              <w:top w:val="nil"/>
              <w:left w:val="nil"/>
              <w:bottom w:val="single" w:sz="4" w:space="0" w:color="auto"/>
              <w:right w:val="single" w:sz="4" w:space="0" w:color="auto"/>
            </w:tcBorders>
            <w:shd w:val="clear" w:color="auto" w:fill="auto"/>
            <w:noWrap/>
            <w:vAlign w:val="bottom"/>
            <w:hideMark/>
          </w:tcPr>
          <w:p w14:paraId="0571E1F6" w14:textId="77777777" w:rsidR="0032768A" w:rsidRPr="0032768A" w:rsidRDefault="0032768A" w:rsidP="0032768A">
            <w:pPr>
              <w:jc w:val="center"/>
              <w:rPr>
                <w:rFonts w:ascii="Calibri" w:hAnsi="Calibri" w:cs="Calibri"/>
                <w:color w:val="000000"/>
                <w:sz w:val="22"/>
                <w:szCs w:val="22"/>
              </w:rPr>
            </w:pPr>
            <w:r w:rsidRPr="0032768A">
              <w:rPr>
                <w:rFonts w:ascii="Calibri" w:hAnsi="Calibri" w:cs="Calibri"/>
                <w:color w:val="000000"/>
                <w:sz w:val="22"/>
                <w:szCs w:val="22"/>
              </w:rPr>
              <w:t>2518.0</w:t>
            </w:r>
          </w:p>
        </w:tc>
        <w:tc>
          <w:tcPr>
            <w:tcW w:w="1160" w:type="dxa"/>
            <w:tcBorders>
              <w:top w:val="nil"/>
              <w:left w:val="nil"/>
              <w:bottom w:val="single" w:sz="4" w:space="0" w:color="auto"/>
              <w:right w:val="single" w:sz="4" w:space="0" w:color="auto"/>
            </w:tcBorders>
            <w:shd w:val="clear" w:color="auto" w:fill="auto"/>
            <w:noWrap/>
            <w:vAlign w:val="bottom"/>
            <w:hideMark/>
          </w:tcPr>
          <w:p w14:paraId="7CF6496B" w14:textId="77777777" w:rsidR="0032768A" w:rsidRPr="0032768A" w:rsidRDefault="0032768A" w:rsidP="0032768A">
            <w:pPr>
              <w:jc w:val="center"/>
              <w:rPr>
                <w:rFonts w:ascii="Times YU" w:hAnsi="Times YU" w:cs="Arial"/>
              </w:rPr>
            </w:pPr>
            <w:r w:rsidRPr="0032768A">
              <w:rPr>
                <w:rFonts w:ascii="Times YU" w:hAnsi="Times YU" w:cs="Arial"/>
              </w:rPr>
              <w:t>57.2</w:t>
            </w:r>
          </w:p>
        </w:tc>
      </w:tr>
      <w:tr w:rsidR="0032768A" w:rsidRPr="0032768A" w14:paraId="3930B099" w14:textId="77777777" w:rsidTr="0032768A">
        <w:trPr>
          <w:trHeight w:val="300"/>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2C9DBBFF" w14:textId="77777777" w:rsidR="0032768A" w:rsidRPr="0032768A" w:rsidRDefault="0032768A" w:rsidP="0032768A">
            <w:r w:rsidRPr="0032768A">
              <w:t>Бели бор</w:t>
            </w:r>
          </w:p>
        </w:tc>
        <w:tc>
          <w:tcPr>
            <w:tcW w:w="1580" w:type="dxa"/>
            <w:tcBorders>
              <w:top w:val="nil"/>
              <w:left w:val="nil"/>
              <w:bottom w:val="single" w:sz="4" w:space="0" w:color="auto"/>
              <w:right w:val="single" w:sz="4" w:space="0" w:color="auto"/>
            </w:tcBorders>
            <w:shd w:val="clear" w:color="auto" w:fill="auto"/>
            <w:noWrap/>
            <w:vAlign w:val="bottom"/>
            <w:hideMark/>
          </w:tcPr>
          <w:p w14:paraId="3A41E4BA" w14:textId="77777777" w:rsidR="0032768A" w:rsidRPr="0032768A" w:rsidRDefault="0032768A" w:rsidP="0032768A">
            <w:pPr>
              <w:jc w:val="center"/>
              <w:rPr>
                <w:rFonts w:ascii="Times YU" w:hAnsi="Times YU" w:cs="Arial"/>
              </w:rPr>
            </w:pPr>
            <w:r w:rsidRPr="0032768A">
              <w:rPr>
                <w:rFonts w:ascii="Times YU" w:hAnsi="Times YU" w:cs="Arial"/>
              </w:rPr>
              <w:t>96.3</w:t>
            </w:r>
          </w:p>
        </w:tc>
        <w:tc>
          <w:tcPr>
            <w:tcW w:w="1140" w:type="dxa"/>
            <w:tcBorders>
              <w:top w:val="nil"/>
              <w:left w:val="nil"/>
              <w:bottom w:val="single" w:sz="4" w:space="0" w:color="auto"/>
              <w:right w:val="single" w:sz="4" w:space="0" w:color="auto"/>
            </w:tcBorders>
            <w:shd w:val="clear" w:color="auto" w:fill="auto"/>
            <w:noWrap/>
            <w:vAlign w:val="bottom"/>
            <w:hideMark/>
          </w:tcPr>
          <w:p w14:paraId="0CF08B2A" w14:textId="77777777" w:rsidR="0032768A" w:rsidRPr="0032768A" w:rsidRDefault="0032768A" w:rsidP="0032768A">
            <w:pPr>
              <w:jc w:val="center"/>
              <w:rPr>
                <w:rFonts w:ascii="Calibri" w:hAnsi="Calibri" w:cs="Calibri"/>
                <w:color w:val="000000"/>
                <w:sz w:val="22"/>
                <w:szCs w:val="22"/>
              </w:rPr>
            </w:pPr>
            <w:r w:rsidRPr="0032768A">
              <w:rPr>
                <w:rFonts w:ascii="Calibri" w:hAnsi="Calibri" w:cs="Calibri"/>
                <w:color w:val="000000"/>
                <w:sz w:val="22"/>
                <w:szCs w:val="22"/>
              </w:rPr>
              <w:t>50.0</w:t>
            </w:r>
          </w:p>
        </w:tc>
        <w:tc>
          <w:tcPr>
            <w:tcW w:w="1160" w:type="dxa"/>
            <w:tcBorders>
              <w:top w:val="nil"/>
              <w:left w:val="nil"/>
              <w:bottom w:val="single" w:sz="4" w:space="0" w:color="auto"/>
              <w:right w:val="single" w:sz="4" w:space="0" w:color="auto"/>
            </w:tcBorders>
            <w:shd w:val="clear" w:color="auto" w:fill="auto"/>
            <w:noWrap/>
            <w:vAlign w:val="bottom"/>
            <w:hideMark/>
          </w:tcPr>
          <w:p w14:paraId="03178AB3" w14:textId="77777777" w:rsidR="0032768A" w:rsidRPr="0032768A" w:rsidRDefault="0032768A" w:rsidP="0032768A">
            <w:pPr>
              <w:jc w:val="center"/>
              <w:rPr>
                <w:rFonts w:ascii="Times YU" w:hAnsi="Times YU" w:cs="Arial"/>
              </w:rPr>
            </w:pPr>
            <w:r w:rsidRPr="0032768A">
              <w:rPr>
                <w:rFonts w:ascii="Times YU" w:hAnsi="Times YU" w:cs="Arial"/>
              </w:rPr>
              <w:t>51.9</w:t>
            </w:r>
          </w:p>
        </w:tc>
      </w:tr>
      <w:tr w:rsidR="0032768A" w:rsidRPr="0032768A" w14:paraId="537FF872" w14:textId="77777777" w:rsidTr="0032768A">
        <w:trPr>
          <w:trHeight w:val="255"/>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1BF3A093" w14:textId="77777777" w:rsidR="0032768A" w:rsidRPr="0032768A" w:rsidRDefault="0032768A" w:rsidP="0032768A">
            <w:r w:rsidRPr="0032768A">
              <w:t>Остали четинари</w:t>
            </w:r>
          </w:p>
        </w:tc>
        <w:tc>
          <w:tcPr>
            <w:tcW w:w="1580" w:type="dxa"/>
            <w:tcBorders>
              <w:top w:val="nil"/>
              <w:left w:val="nil"/>
              <w:bottom w:val="single" w:sz="4" w:space="0" w:color="auto"/>
              <w:right w:val="single" w:sz="4" w:space="0" w:color="auto"/>
            </w:tcBorders>
            <w:shd w:val="clear" w:color="auto" w:fill="auto"/>
            <w:noWrap/>
            <w:vAlign w:val="bottom"/>
            <w:hideMark/>
          </w:tcPr>
          <w:p w14:paraId="6C63DA5A" w14:textId="77777777" w:rsidR="0032768A" w:rsidRPr="0032768A" w:rsidRDefault="0032768A" w:rsidP="0032768A">
            <w:pPr>
              <w:jc w:val="center"/>
              <w:rPr>
                <w:rFonts w:ascii="Times YU" w:hAnsi="Times YU" w:cs="Arial"/>
              </w:rPr>
            </w:pPr>
            <w:r w:rsidRPr="0032768A">
              <w:rPr>
                <w:rFonts w:ascii="Times YU" w:hAnsi="Times YU" w:cs="Arial"/>
              </w:rPr>
              <w:t>303.6</w:t>
            </w:r>
          </w:p>
        </w:tc>
        <w:tc>
          <w:tcPr>
            <w:tcW w:w="1140" w:type="dxa"/>
            <w:tcBorders>
              <w:top w:val="nil"/>
              <w:left w:val="nil"/>
              <w:bottom w:val="single" w:sz="4" w:space="0" w:color="auto"/>
              <w:right w:val="single" w:sz="4" w:space="0" w:color="auto"/>
            </w:tcBorders>
            <w:shd w:val="clear" w:color="auto" w:fill="auto"/>
            <w:noWrap/>
            <w:vAlign w:val="bottom"/>
            <w:hideMark/>
          </w:tcPr>
          <w:p w14:paraId="4DBC9C51" w14:textId="77777777" w:rsidR="0032768A" w:rsidRPr="0032768A" w:rsidRDefault="0032768A" w:rsidP="0032768A">
            <w:pPr>
              <w:jc w:val="center"/>
            </w:pPr>
            <w:r w:rsidRPr="0032768A">
              <w:t>218.0</w:t>
            </w:r>
          </w:p>
        </w:tc>
        <w:tc>
          <w:tcPr>
            <w:tcW w:w="1160" w:type="dxa"/>
            <w:tcBorders>
              <w:top w:val="nil"/>
              <w:left w:val="nil"/>
              <w:bottom w:val="single" w:sz="4" w:space="0" w:color="auto"/>
              <w:right w:val="single" w:sz="4" w:space="0" w:color="auto"/>
            </w:tcBorders>
            <w:shd w:val="clear" w:color="auto" w:fill="auto"/>
            <w:noWrap/>
            <w:vAlign w:val="bottom"/>
            <w:hideMark/>
          </w:tcPr>
          <w:p w14:paraId="57C59F60" w14:textId="77777777" w:rsidR="0032768A" w:rsidRPr="0032768A" w:rsidRDefault="0032768A" w:rsidP="0032768A">
            <w:pPr>
              <w:jc w:val="center"/>
              <w:rPr>
                <w:rFonts w:ascii="Times YU" w:hAnsi="Times YU" w:cs="Arial"/>
              </w:rPr>
            </w:pPr>
            <w:r w:rsidRPr="0032768A">
              <w:rPr>
                <w:rFonts w:ascii="Times YU" w:hAnsi="Times YU" w:cs="Arial"/>
              </w:rPr>
              <w:t>71.8</w:t>
            </w:r>
          </w:p>
        </w:tc>
      </w:tr>
      <w:tr w:rsidR="0032768A" w:rsidRPr="0032768A" w14:paraId="014B9B5F" w14:textId="77777777" w:rsidTr="0032768A">
        <w:trPr>
          <w:trHeight w:val="255"/>
          <w:jc w:val="center"/>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6F6B0DB2" w14:textId="77777777" w:rsidR="0032768A" w:rsidRPr="0032768A" w:rsidRDefault="0032768A" w:rsidP="0032768A">
            <w:pPr>
              <w:jc w:val="center"/>
              <w:rPr>
                <w:rFonts w:ascii="Times YU" w:hAnsi="Times YU" w:cs="Arial"/>
                <w:b/>
                <w:bCs/>
                <w:i/>
                <w:iCs/>
              </w:rPr>
            </w:pPr>
            <w:r w:rsidRPr="0032768A">
              <w:rPr>
                <w:rFonts w:ascii="Cambria" w:hAnsi="Cambria" w:cs="Cambria"/>
                <w:b/>
                <w:bCs/>
                <w:i/>
                <w:iCs/>
              </w:rPr>
              <w:t>Четинари</w:t>
            </w:r>
          </w:p>
        </w:tc>
        <w:tc>
          <w:tcPr>
            <w:tcW w:w="1580" w:type="dxa"/>
            <w:tcBorders>
              <w:top w:val="nil"/>
              <w:left w:val="nil"/>
              <w:bottom w:val="single" w:sz="4" w:space="0" w:color="auto"/>
              <w:right w:val="single" w:sz="4" w:space="0" w:color="auto"/>
            </w:tcBorders>
            <w:shd w:val="clear" w:color="auto" w:fill="auto"/>
            <w:noWrap/>
            <w:vAlign w:val="bottom"/>
            <w:hideMark/>
          </w:tcPr>
          <w:p w14:paraId="78F94F29" w14:textId="77777777" w:rsidR="0032768A" w:rsidRPr="0032768A" w:rsidRDefault="0032768A" w:rsidP="0032768A">
            <w:pPr>
              <w:jc w:val="center"/>
              <w:rPr>
                <w:rFonts w:ascii="Times YU" w:hAnsi="Times YU" w:cs="Arial"/>
                <w:b/>
                <w:bCs/>
                <w:i/>
                <w:iCs/>
              </w:rPr>
            </w:pPr>
            <w:r w:rsidRPr="0032768A">
              <w:rPr>
                <w:rFonts w:ascii="Times YU" w:hAnsi="Times YU" w:cs="Arial"/>
                <w:b/>
                <w:bCs/>
                <w:i/>
                <w:iCs/>
              </w:rPr>
              <w:t>4800.7</w:t>
            </w:r>
          </w:p>
        </w:tc>
        <w:tc>
          <w:tcPr>
            <w:tcW w:w="1140" w:type="dxa"/>
            <w:tcBorders>
              <w:top w:val="nil"/>
              <w:left w:val="nil"/>
              <w:bottom w:val="single" w:sz="4" w:space="0" w:color="auto"/>
              <w:right w:val="single" w:sz="4" w:space="0" w:color="auto"/>
            </w:tcBorders>
            <w:shd w:val="clear" w:color="auto" w:fill="auto"/>
            <w:noWrap/>
            <w:vAlign w:val="bottom"/>
            <w:hideMark/>
          </w:tcPr>
          <w:p w14:paraId="0F5ECE82" w14:textId="77777777" w:rsidR="0032768A" w:rsidRPr="0032768A" w:rsidRDefault="0032768A" w:rsidP="0032768A">
            <w:pPr>
              <w:jc w:val="center"/>
              <w:rPr>
                <w:rFonts w:ascii="Times YU" w:hAnsi="Times YU" w:cs="Arial"/>
                <w:b/>
                <w:bCs/>
                <w:i/>
                <w:iCs/>
              </w:rPr>
            </w:pPr>
            <w:r w:rsidRPr="0032768A">
              <w:rPr>
                <w:rFonts w:ascii="Times YU" w:hAnsi="Times YU" w:cs="Arial"/>
                <w:b/>
                <w:bCs/>
                <w:i/>
                <w:iCs/>
              </w:rPr>
              <w:t>2786.0</w:t>
            </w:r>
          </w:p>
        </w:tc>
        <w:tc>
          <w:tcPr>
            <w:tcW w:w="1160" w:type="dxa"/>
            <w:tcBorders>
              <w:top w:val="nil"/>
              <w:left w:val="nil"/>
              <w:bottom w:val="single" w:sz="4" w:space="0" w:color="auto"/>
              <w:right w:val="single" w:sz="4" w:space="0" w:color="auto"/>
            </w:tcBorders>
            <w:shd w:val="clear" w:color="auto" w:fill="auto"/>
            <w:noWrap/>
            <w:vAlign w:val="bottom"/>
            <w:hideMark/>
          </w:tcPr>
          <w:p w14:paraId="43251962" w14:textId="77777777" w:rsidR="0032768A" w:rsidRPr="0032768A" w:rsidRDefault="0032768A" w:rsidP="0032768A">
            <w:pPr>
              <w:jc w:val="center"/>
              <w:rPr>
                <w:rFonts w:ascii="Times YU" w:hAnsi="Times YU" w:cs="Arial"/>
                <w:b/>
                <w:bCs/>
              </w:rPr>
            </w:pPr>
            <w:r w:rsidRPr="0032768A">
              <w:rPr>
                <w:rFonts w:ascii="Times YU" w:hAnsi="Times YU" w:cs="Arial"/>
                <w:b/>
                <w:bCs/>
              </w:rPr>
              <w:t>58.0</w:t>
            </w:r>
          </w:p>
        </w:tc>
      </w:tr>
      <w:tr w:rsidR="0032768A" w:rsidRPr="0032768A" w14:paraId="4A3B31BA" w14:textId="77777777" w:rsidTr="0032768A">
        <w:trPr>
          <w:trHeight w:val="255"/>
          <w:jc w:val="center"/>
        </w:trPr>
        <w:tc>
          <w:tcPr>
            <w:tcW w:w="4920" w:type="dxa"/>
            <w:tcBorders>
              <w:top w:val="nil"/>
              <w:left w:val="single" w:sz="4" w:space="0" w:color="auto"/>
              <w:bottom w:val="single" w:sz="4" w:space="0" w:color="auto"/>
              <w:right w:val="single" w:sz="4" w:space="0" w:color="auto"/>
            </w:tcBorders>
            <w:shd w:val="clear" w:color="000000" w:fill="C0C0C0"/>
            <w:vAlign w:val="center"/>
            <w:hideMark/>
          </w:tcPr>
          <w:p w14:paraId="4C944C06" w14:textId="77777777" w:rsidR="0032768A" w:rsidRPr="0032768A" w:rsidRDefault="0032768A" w:rsidP="0032768A">
            <w:pPr>
              <w:jc w:val="center"/>
              <w:rPr>
                <w:rFonts w:ascii="Times YU" w:hAnsi="Times YU" w:cs="Arial"/>
                <w:b/>
                <w:bCs/>
              </w:rPr>
            </w:pPr>
            <w:r w:rsidRPr="0032768A">
              <w:rPr>
                <w:rFonts w:ascii="Cambria" w:hAnsi="Cambria" w:cs="Cambria"/>
                <w:b/>
                <w:bCs/>
              </w:rPr>
              <w:t>Укупно</w:t>
            </w:r>
            <w:r w:rsidRPr="0032768A">
              <w:rPr>
                <w:rFonts w:ascii="Times YU" w:hAnsi="Times YU" w:cs="Arial"/>
                <w:b/>
                <w:bCs/>
              </w:rPr>
              <w:t xml:space="preserve"> </w:t>
            </w:r>
            <w:r w:rsidRPr="0032768A">
              <w:rPr>
                <w:rFonts w:ascii="Cambria" w:hAnsi="Cambria" w:cs="Cambria"/>
                <w:b/>
                <w:bCs/>
              </w:rPr>
              <w:t>газдинску</w:t>
            </w:r>
            <w:r w:rsidRPr="0032768A">
              <w:rPr>
                <w:rFonts w:ascii="Times YU" w:hAnsi="Times YU" w:cs="Arial"/>
                <w:b/>
                <w:bCs/>
              </w:rPr>
              <w:t xml:space="preserve"> </w:t>
            </w:r>
            <w:r w:rsidRPr="0032768A">
              <w:rPr>
                <w:rFonts w:ascii="Cambria" w:hAnsi="Cambria" w:cs="Cambria"/>
                <w:b/>
                <w:bCs/>
              </w:rPr>
              <w:t>јединицу</w:t>
            </w:r>
          </w:p>
        </w:tc>
        <w:tc>
          <w:tcPr>
            <w:tcW w:w="1580" w:type="dxa"/>
            <w:tcBorders>
              <w:top w:val="nil"/>
              <w:left w:val="nil"/>
              <w:bottom w:val="single" w:sz="4" w:space="0" w:color="auto"/>
              <w:right w:val="single" w:sz="4" w:space="0" w:color="auto"/>
            </w:tcBorders>
            <w:shd w:val="clear" w:color="000000" w:fill="C0C0C0"/>
            <w:noWrap/>
            <w:vAlign w:val="bottom"/>
            <w:hideMark/>
          </w:tcPr>
          <w:p w14:paraId="70356B14" w14:textId="77777777" w:rsidR="0032768A" w:rsidRPr="0032768A" w:rsidRDefault="0032768A" w:rsidP="00E15C58">
            <w:pPr>
              <w:jc w:val="center"/>
              <w:rPr>
                <w:rFonts w:ascii="Times YU" w:hAnsi="Times YU" w:cs="Arial"/>
                <w:b/>
                <w:bCs/>
              </w:rPr>
            </w:pPr>
            <w:r w:rsidRPr="0032768A">
              <w:rPr>
                <w:rFonts w:ascii="Times YU" w:hAnsi="Times YU" w:cs="Arial"/>
                <w:b/>
                <w:bCs/>
              </w:rPr>
              <w:t>28505.9</w:t>
            </w:r>
          </w:p>
        </w:tc>
        <w:tc>
          <w:tcPr>
            <w:tcW w:w="1140" w:type="dxa"/>
            <w:tcBorders>
              <w:top w:val="nil"/>
              <w:left w:val="nil"/>
              <w:bottom w:val="single" w:sz="4" w:space="0" w:color="auto"/>
              <w:right w:val="single" w:sz="4" w:space="0" w:color="auto"/>
            </w:tcBorders>
            <w:shd w:val="clear" w:color="000000" w:fill="C0C0C0"/>
            <w:noWrap/>
            <w:vAlign w:val="bottom"/>
            <w:hideMark/>
          </w:tcPr>
          <w:p w14:paraId="4C59CEF5" w14:textId="77777777" w:rsidR="0032768A" w:rsidRPr="0032768A" w:rsidRDefault="0032768A" w:rsidP="00E15C58">
            <w:pPr>
              <w:jc w:val="center"/>
              <w:rPr>
                <w:rFonts w:ascii="Times YU" w:hAnsi="Times YU" w:cs="Arial"/>
                <w:b/>
                <w:bCs/>
              </w:rPr>
            </w:pPr>
            <w:r w:rsidRPr="0032768A">
              <w:rPr>
                <w:rFonts w:ascii="Times YU" w:hAnsi="Times YU" w:cs="Arial"/>
                <w:b/>
                <w:bCs/>
              </w:rPr>
              <w:t>18313.0</w:t>
            </w:r>
          </w:p>
        </w:tc>
        <w:tc>
          <w:tcPr>
            <w:tcW w:w="1160" w:type="dxa"/>
            <w:tcBorders>
              <w:top w:val="nil"/>
              <w:left w:val="nil"/>
              <w:bottom w:val="single" w:sz="4" w:space="0" w:color="auto"/>
              <w:right w:val="single" w:sz="4" w:space="0" w:color="auto"/>
            </w:tcBorders>
            <w:shd w:val="clear" w:color="000000" w:fill="C0C0C0"/>
            <w:noWrap/>
            <w:vAlign w:val="bottom"/>
            <w:hideMark/>
          </w:tcPr>
          <w:p w14:paraId="2C656E0A" w14:textId="77777777" w:rsidR="0032768A" w:rsidRPr="0032768A" w:rsidRDefault="0032768A" w:rsidP="00E15C58">
            <w:pPr>
              <w:jc w:val="center"/>
              <w:rPr>
                <w:rFonts w:ascii="Times YU" w:hAnsi="Times YU" w:cs="Arial"/>
                <w:b/>
                <w:bCs/>
              </w:rPr>
            </w:pPr>
            <w:r w:rsidRPr="0032768A">
              <w:rPr>
                <w:rFonts w:ascii="Times YU" w:hAnsi="Times YU" w:cs="Arial"/>
                <w:b/>
                <w:bCs/>
              </w:rPr>
              <w:t>64.2</w:t>
            </w:r>
          </w:p>
        </w:tc>
      </w:tr>
    </w:tbl>
    <w:p w14:paraId="69F108D4" w14:textId="77777777" w:rsidR="00AA5BFD" w:rsidRDefault="00AA5BFD" w:rsidP="002107C9">
      <w:pPr>
        <w:rPr>
          <w:b/>
          <w:i/>
          <w:color w:val="323E4F" w:themeColor="text2" w:themeShade="BF"/>
          <w:sz w:val="16"/>
          <w:szCs w:val="16"/>
          <w:lang w:val="sr-Latn-RS"/>
        </w:rPr>
      </w:pPr>
    </w:p>
    <w:p w14:paraId="67C38B10" w14:textId="61F42C68" w:rsidR="00A8402C" w:rsidRDefault="00A8402C" w:rsidP="002107C9">
      <w:pPr>
        <w:rPr>
          <w:b/>
          <w:i/>
          <w:color w:val="323E4F" w:themeColor="text2" w:themeShade="BF"/>
          <w:sz w:val="16"/>
          <w:szCs w:val="16"/>
          <w:lang w:val="sr-Latn-RS"/>
        </w:rPr>
      </w:pPr>
    </w:p>
    <w:p w14:paraId="6F58761C" w14:textId="2FB7F254" w:rsidR="00C30557" w:rsidRDefault="00C30557" w:rsidP="002107C9">
      <w:pPr>
        <w:rPr>
          <w:b/>
          <w:i/>
          <w:color w:val="323E4F" w:themeColor="text2" w:themeShade="BF"/>
          <w:sz w:val="16"/>
          <w:szCs w:val="16"/>
          <w:lang w:val="sr-Latn-RS"/>
        </w:rPr>
      </w:pPr>
    </w:p>
    <w:p w14:paraId="3ED8588F" w14:textId="0CCA29D6" w:rsidR="00C30557" w:rsidRDefault="00C30557" w:rsidP="002107C9">
      <w:pPr>
        <w:rPr>
          <w:b/>
          <w:i/>
          <w:color w:val="323E4F" w:themeColor="text2" w:themeShade="BF"/>
          <w:sz w:val="16"/>
          <w:szCs w:val="16"/>
          <w:lang w:val="sr-Latn-RS"/>
        </w:rPr>
      </w:pPr>
    </w:p>
    <w:p w14:paraId="42B3BFF3" w14:textId="04D79284" w:rsidR="00C30557" w:rsidRDefault="00C30557" w:rsidP="002107C9">
      <w:pPr>
        <w:rPr>
          <w:b/>
          <w:i/>
          <w:color w:val="323E4F" w:themeColor="text2" w:themeShade="BF"/>
          <w:sz w:val="16"/>
          <w:szCs w:val="16"/>
          <w:lang w:val="sr-Latn-RS"/>
        </w:rPr>
      </w:pPr>
    </w:p>
    <w:p w14:paraId="5D1C7F22" w14:textId="2946297F" w:rsidR="00C30557" w:rsidRDefault="00C30557" w:rsidP="002107C9">
      <w:pPr>
        <w:rPr>
          <w:b/>
          <w:i/>
          <w:color w:val="323E4F" w:themeColor="text2" w:themeShade="BF"/>
          <w:sz w:val="16"/>
          <w:szCs w:val="16"/>
          <w:lang w:val="sr-Latn-RS"/>
        </w:rPr>
      </w:pPr>
    </w:p>
    <w:p w14:paraId="2645D482" w14:textId="77777777" w:rsidR="00C30557" w:rsidRDefault="00C30557" w:rsidP="002107C9">
      <w:pPr>
        <w:rPr>
          <w:b/>
          <w:i/>
          <w:color w:val="323E4F" w:themeColor="text2" w:themeShade="BF"/>
          <w:sz w:val="16"/>
          <w:szCs w:val="16"/>
          <w:lang w:val="sr-Latn-RS"/>
        </w:rPr>
      </w:pPr>
    </w:p>
    <w:p w14:paraId="33BC08B2" w14:textId="6A1C6434" w:rsidR="00AA5BFD" w:rsidRDefault="00AA5BFD" w:rsidP="002107C9">
      <w:pPr>
        <w:rPr>
          <w:b/>
          <w:i/>
          <w:color w:val="323E4F" w:themeColor="text2" w:themeShade="BF"/>
          <w:sz w:val="16"/>
          <w:szCs w:val="16"/>
          <w:lang w:val="sr-Latn-RS"/>
        </w:rPr>
      </w:pPr>
    </w:p>
    <w:p w14:paraId="5E3D1520" w14:textId="68605E97" w:rsidR="00A82612" w:rsidRDefault="00A82612" w:rsidP="002107C9">
      <w:pPr>
        <w:rPr>
          <w:b/>
          <w:i/>
          <w:color w:val="323E4F" w:themeColor="text2" w:themeShade="BF"/>
          <w:sz w:val="16"/>
          <w:szCs w:val="16"/>
          <w:lang w:val="sr-Latn-RS"/>
        </w:rPr>
      </w:pPr>
    </w:p>
    <w:p w14:paraId="5419AB42" w14:textId="77777777" w:rsidR="00A82612" w:rsidRDefault="00A82612" w:rsidP="002107C9">
      <w:pPr>
        <w:rPr>
          <w:b/>
          <w:i/>
          <w:color w:val="323E4F" w:themeColor="text2" w:themeShade="BF"/>
          <w:sz w:val="16"/>
          <w:szCs w:val="16"/>
          <w:lang w:val="sr-Latn-RS"/>
        </w:rPr>
      </w:pPr>
    </w:p>
    <w:p w14:paraId="50080AD8" w14:textId="573B4AF2" w:rsidR="006C7059" w:rsidRDefault="000A54B7" w:rsidP="007C78E1">
      <w:pPr>
        <w:rPr>
          <w:b/>
          <w:i/>
          <w:color w:val="323E4F" w:themeColor="text2" w:themeShade="BF"/>
          <w:sz w:val="16"/>
          <w:szCs w:val="16"/>
          <w:lang w:val="sl-SI"/>
        </w:rPr>
      </w:pPr>
      <w:r w:rsidRPr="00D33B57">
        <w:rPr>
          <w:b/>
          <w:i/>
          <w:color w:val="323E4F" w:themeColor="text2" w:themeShade="BF"/>
          <w:sz w:val="16"/>
          <w:szCs w:val="16"/>
          <w:lang w:val="sl-SI"/>
        </w:rPr>
        <w:lastRenderedPageBreak/>
        <w:t>Укупан приказ планираног и оствареног приноса по врсти приноса</w:t>
      </w:r>
    </w:p>
    <w:tbl>
      <w:tblPr>
        <w:tblW w:w="9932" w:type="dxa"/>
        <w:tblInd w:w="113" w:type="dxa"/>
        <w:tblLook w:val="04A0" w:firstRow="1" w:lastRow="0" w:firstColumn="1" w:lastColumn="0" w:noHBand="0" w:noVBand="1"/>
      </w:tblPr>
      <w:tblGrid>
        <w:gridCol w:w="3755"/>
        <w:gridCol w:w="1190"/>
        <w:gridCol w:w="1052"/>
        <w:gridCol w:w="1190"/>
        <w:gridCol w:w="778"/>
        <w:gridCol w:w="1052"/>
        <w:gridCol w:w="915"/>
      </w:tblGrid>
      <w:tr w:rsidR="0032768A" w:rsidRPr="0032768A" w14:paraId="448C3C67" w14:textId="77777777" w:rsidTr="0032768A">
        <w:trPr>
          <w:trHeight w:val="256"/>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0733FDD" w14:textId="77777777" w:rsidR="0032768A" w:rsidRPr="0032768A" w:rsidRDefault="0032768A" w:rsidP="0032768A">
            <w:pPr>
              <w:jc w:val="center"/>
              <w:rPr>
                <w:b/>
                <w:bCs/>
              </w:rPr>
            </w:pPr>
            <w:r w:rsidRPr="0032768A">
              <w:rPr>
                <w:b/>
                <w:bCs/>
              </w:rPr>
              <w:t>Врста приноса</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4065F593" w14:textId="77777777" w:rsidR="0032768A" w:rsidRPr="0032768A" w:rsidRDefault="0032768A" w:rsidP="0032768A">
            <w:pPr>
              <w:jc w:val="center"/>
              <w:rPr>
                <w:b/>
                <w:bCs/>
              </w:rPr>
            </w:pPr>
            <w:r w:rsidRPr="0032768A">
              <w:rPr>
                <w:b/>
                <w:bCs/>
              </w:rPr>
              <w:t>План</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228ADEA6" w14:textId="77777777" w:rsidR="0032768A" w:rsidRPr="0032768A" w:rsidRDefault="0032768A" w:rsidP="0032768A">
            <w:pPr>
              <w:jc w:val="center"/>
              <w:rPr>
                <w:b/>
                <w:bCs/>
              </w:rPr>
            </w:pPr>
            <w:r w:rsidRPr="0032768A">
              <w:rPr>
                <w:b/>
                <w:bCs/>
              </w:rPr>
              <w:t>Реализација</w:t>
            </w:r>
          </w:p>
        </w:tc>
      </w:tr>
      <w:tr w:rsidR="0032768A" w:rsidRPr="0032768A" w14:paraId="7E374620" w14:textId="77777777" w:rsidTr="0032768A">
        <w:trPr>
          <w:trHeight w:val="256"/>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2F61ACD" w14:textId="77777777" w:rsidR="0032768A" w:rsidRPr="0032768A" w:rsidRDefault="0032768A" w:rsidP="0032768A">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466F0D14" w14:textId="77777777" w:rsidR="0032768A" w:rsidRPr="0032768A" w:rsidRDefault="0032768A" w:rsidP="0032768A">
            <w:pPr>
              <w:jc w:val="center"/>
              <w:rPr>
                <w:b/>
                <w:bCs/>
              </w:rPr>
            </w:pPr>
            <w:r w:rsidRPr="0032768A">
              <w:rPr>
                <w:b/>
                <w:bCs/>
              </w:rPr>
              <w:t>m3</w:t>
            </w:r>
          </w:p>
        </w:tc>
        <w:tc>
          <w:tcPr>
            <w:tcW w:w="0" w:type="auto"/>
            <w:tcBorders>
              <w:top w:val="nil"/>
              <w:left w:val="nil"/>
              <w:bottom w:val="single" w:sz="4" w:space="0" w:color="auto"/>
              <w:right w:val="single" w:sz="4" w:space="0" w:color="auto"/>
            </w:tcBorders>
            <w:shd w:val="clear" w:color="000000" w:fill="C0C0C0"/>
            <w:noWrap/>
            <w:vAlign w:val="center"/>
            <w:hideMark/>
          </w:tcPr>
          <w:p w14:paraId="2D55939B" w14:textId="77777777" w:rsidR="0032768A" w:rsidRPr="0032768A" w:rsidRDefault="0032768A" w:rsidP="0032768A">
            <w:pPr>
              <w:jc w:val="center"/>
              <w:rPr>
                <w:b/>
                <w:bCs/>
              </w:rPr>
            </w:pPr>
            <w:r w:rsidRPr="0032768A">
              <w:rPr>
                <w:b/>
                <w:bCs/>
              </w:rPr>
              <w:t>ha</w:t>
            </w:r>
          </w:p>
        </w:tc>
        <w:tc>
          <w:tcPr>
            <w:tcW w:w="0" w:type="auto"/>
            <w:tcBorders>
              <w:top w:val="nil"/>
              <w:left w:val="nil"/>
              <w:bottom w:val="single" w:sz="4" w:space="0" w:color="auto"/>
              <w:right w:val="single" w:sz="4" w:space="0" w:color="auto"/>
            </w:tcBorders>
            <w:shd w:val="clear" w:color="000000" w:fill="C0C0C0"/>
            <w:noWrap/>
            <w:vAlign w:val="center"/>
            <w:hideMark/>
          </w:tcPr>
          <w:p w14:paraId="470C64E5" w14:textId="77777777" w:rsidR="0032768A" w:rsidRPr="0032768A" w:rsidRDefault="0032768A" w:rsidP="0032768A">
            <w:pPr>
              <w:jc w:val="center"/>
              <w:rPr>
                <w:b/>
                <w:bCs/>
              </w:rPr>
            </w:pPr>
            <w:r w:rsidRPr="0032768A">
              <w:rPr>
                <w:b/>
                <w:bCs/>
              </w:rPr>
              <w:t>m3</w:t>
            </w:r>
          </w:p>
        </w:tc>
        <w:tc>
          <w:tcPr>
            <w:tcW w:w="0" w:type="auto"/>
            <w:tcBorders>
              <w:top w:val="nil"/>
              <w:left w:val="nil"/>
              <w:bottom w:val="single" w:sz="4" w:space="0" w:color="auto"/>
              <w:right w:val="single" w:sz="4" w:space="0" w:color="auto"/>
            </w:tcBorders>
            <w:shd w:val="clear" w:color="000000" w:fill="C0C0C0"/>
            <w:noWrap/>
            <w:vAlign w:val="center"/>
            <w:hideMark/>
          </w:tcPr>
          <w:p w14:paraId="418778E3" w14:textId="77777777" w:rsidR="0032768A" w:rsidRPr="0032768A" w:rsidRDefault="0032768A" w:rsidP="0032768A">
            <w:pPr>
              <w:jc w:val="center"/>
              <w:rPr>
                <w:b/>
                <w:bCs/>
              </w:rPr>
            </w:pPr>
            <w:r w:rsidRPr="0032768A">
              <w:rPr>
                <w:b/>
                <w:bCs/>
              </w:rPr>
              <w:t>%</w:t>
            </w:r>
          </w:p>
        </w:tc>
        <w:tc>
          <w:tcPr>
            <w:tcW w:w="0" w:type="auto"/>
            <w:tcBorders>
              <w:top w:val="nil"/>
              <w:left w:val="nil"/>
              <w:bottom w:val="single" w:sz="4" w:space="0" w:color="auto"/>
              <w:right w:val="single" w:sz="4" w:space="0" w:color="auto"/>
            </w:tcBorders>
            <w:shd w:val="clear" w:color="000000" w:fill="C0C0C0"/>
            <w:noWrap/>
            <w:vAlign w:val="center"/>
            <w:hideMark/>
          </w:tcPr>
          <w:p w14:paraId="05357230" w14:textId="77777777" w:rsidR="0032768A" w:rsidRPr="0032768A" w:rsidRDefault="0032768A" w:rsidP="0032768A">
            <w:pPr>
              <w:jc w:val="center"/>
              <w:rPr>
                <w:b/>
                <w:bCs/>
              </w:rPr>
            </w:pPr>
            <w:r w:rsidRPr="0032768A">
              <w:rPr>
                <w:b/>
                <w:bCs/>
              </w:rPr>
              <w:t>ha</w:t>
            </w:r>
          </w:p>
        </w:tc>
        <w:tc>
          <w:tcPr>
            <w:tcW w:w="0" w:type="auto"/>
            <w:tcBorders>
              <w:top w:val="nil"/>
              <w:left w:val="nil"/>
              <w:bottom w:val="single" w:sz="4" w:space="0" w:color="auto"/>
              <w:right w:val="single" w:sz="4" w:space="0" w:color="auto"/>
            </w:tcBorders>
            <w:shd w:val="clear" w:color="000000" w:fill="C0C0C0"/>
            <w:noWrap/>
            <w:vAlign w:val="center"/>
            <w:hideMark/>
          </w:tcPr>
          <w:p w14:paraId="6E6A471E" w14:textId="77777777" w:rsidR="0032768A" w:rsidRPr="0032768A" w:rsidRDefault="0032768A" w:rsidP="0032768A">
            <w:pPr>
              <w:jc w:val="center"/>
              <w:rPr>
                <w:b/>
                <w:bCs/>
              </w:rPr>
            </w:pPr>
            <w:r w:rsidRPr="0032768A">
              <w:rPr>
                <w:b/>
                <w:bCs/>
              </w:rPr>
              <w:t>%</w:t>
            </w:r>
          </w:p>
        </w:tc>
      </w:tr>
      <w:tr w:rsidR="0032768A" w:rsidRPr="0032768A" w14:paraId="67A525B1" w14:textId="77777777" w:rsidTr="0032768A">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8A401F" w14:textId="77777777" w:rsidR="0032768A" w:rsidRPr="0032768A" w:rsidRDefault="0032768A" w:rsidP="0032768A">
            <w:pPr>
              <w:jc w:val="center"/>
            </w:pPr>
            <w:r w:rsidRPr="0032768A">
              <w:t>Главни редовни</w:t>
            </w:r>
          </w:p>
        </w:tc>
        <w:tc>
          <w:tcPr>
            <w:tcW w:w="0" w:type="auto"/>
            <w:tcBorders>
              <w:top w:val="nil"/>
              <w:left w:val="nil"/>
              <w:bottom w:val="single" w:sz="4" w:space="0" w:color="auto"/>
              <w:right w:val="single" w:sz="4" w:space="0" w:color="auto"/>
            </w:tcBorders>
            <w:shd w:val="clear" w:color="auto" w:fill="auto"/>
            <w:noWrap/>
            <w:vAlign w:val="bottom"/>
            <w:hideMark/>
          </w:tcPr>
          <w:p w14:paraId="37CAC0E6" w14:textId="77777777" w:rsidR="0032768A" w:rsidRPr="0032768A" w:rsidRDefault="0032768A" w:rsidP="0032768A">
            <w:pPr>
              <w:jc w:val="center"/>
            </w:pPr>
            <w:r w:rsidRPr="0032768A">
              <w:t>8843.8</w:t>
            </w:r>
          </w:p>
        </w:tc>
        <w:tc>
          <w:tcPr>
            <w:tcW w:w="0" w:type="auto"/>
            <w:tcBorders>
              <w:top w:val="nil"/>
              <w:left w:val="nil"/>
              <w:bottom w:val="single" w:sz="4" w:space="0" w:color="auto"/>
              <w:right w:val="single" w:sz="4" w:space="0" w:color="auto"/>
            </w:tcBorders>
            <w:shd w:val="clear" w:color="auto" w:fill="auto"/>
            <w:noWrap/>
            <w:vAlign w:val="bottom"/>
            <w:hideMark/>
          </w:tcPr>
          <w:p w14:paraId="78571703" w14:textId="77777777" w:rsidR="0032768A" w:rsidRPr="0032768A" w:rsidRDefault="0032768A" w:rsidP="0032768A">
            <w:pPr>
              <w:jc w:val="center"/>
            </w:pPr>
            <w:r w:rsidRPr="0032768A">
              <w:t>156.21</w:t>
            </w:r>
          </w:p>
        </w:tc>
        <w:tc>
          <w:tcPr>
            <w:tcW w:w="0" w:type="auto"/>
            <w:tcBorders>
              <w:top w:val="nil"/>
              <w:left w:val="nil"/>
              <w:bottom w:val="single" w:sz="4" w:space="0" w:color="auto"/>
              <w:right w:val="single" w:sz="4" w:space="0" w:color="auto"/>
            </w:tcBorders>
            <w:shd w:val="clear" w:color="auto" w:fill="auto"/>
            <w:noWrap/>
            <w:vAlign w:val="bottom"/>
            <w:hideMark/>
          </w:tcPr>
          <w:p w14:paraId="401AB7AA" w14:textId="77777777" w:rsidR="0032768A" w:rsidRPr="0032768A" w:rsidRDefault="0032768A" w:rsidP="0032768A">
            <w:pPr>
              <w:jc w:val="center"/>
            </w:pPr>
            <w:r w:rsidRPr="0032768A">
              <w:t>7253.0</w:t>
            </w:r>
          </w:p>
        </w:tc>
        <w:tc>
          <w:tcPr>
            <w:tcW w:w="0" w:type="auto"/>
            <w:tcBorders>
              <w:top w:val="nil"/>
              <w:left w:val="nil"/>
              <w:bottom w:val="single" w:sz="4" w:space="0" w:color="auto"/>
              <w:right w:val="single" w:sz="4" w:space="0" w:color="auto"/>
            </w:tcBorders>
            <w:shd w:val="clear" w:color="auto" w:fill="auto"/>
            <w:noWrap/>
            <w:vAlign w:val="bottom"/>
            <w:hideMark/>
          </w:tcPr>
          <w:p w14:paraId="5C04CC0C" w14:textId="77777777" w:rsidR="0032768A" w:rsidRPr="0032768A" w:rsidRDefault="0032768A" w:rsidP="0032768A">
            <w:pPr>
              <w:jc w:val="center"/>
            </w:pPr>
            <w:r w:rsidRPr="0032768A">
              <w:t>82.0</w:t>
            </w:r>
          </w:p>
        </w:tc>
        <w:tc>
          <w:tcPr>
            <w:tcW w:w="0" w:type="auto"/>
            <w:tcBorders>
              <w:top w:val="nil"/>
              <w:left w:val="nil"/>
              <w:bottom w:val="single" w:sz="4" w:space="0" w:color="auto"/>
              <w:right w:val="single" w:sz="4" w:space="0" w:color="auto"/>
            </w:tcBorders>
            <w:shd w:val="clear" w:color="auto" w:fill="auto"/>
            <w:noWrap/>
            <w:vAlign w:val="bottom"/>
            <w:hideMark/>
          </w:tcPr>
          <w:p w14:paraId="3F14D9A7" w14:textId="77777777" w:rsidR="0032768A" w:rsidRPr="0032768A" w:rsidRDefault="0032768A" w:rsidP="0032768A">
            <w:pPr>
              <w:jc w:val="center"/>
            </w:pPr>
            <w:r w:rsidRPr="0032768A">
              <w:t>264.5</w:t>
            </w:r>
          </w:p>
        </w:tc>
        <w:tc>
          <w:tcPr>
            <w:tcW w:w="0" w:type="auto"/>
            <w:tcBorders>
              <w:top w:val="nil"/>
              <w:left w:val="nil"/>
              <w:bottom w:val="single" w:sz="4" w:space="0" w:color="auto"/>
              <w:right w:val="single" w:sz="4" w:space="0" w:color="auto"/>
            </w:tcBorders>
            <w:shd w:val="clear" w:color="auto" w:fill="auto"/>
            <w:noWrap/>
            <w:vAlign w:val="bottom"/>
            <w:hideMark/>
          </w:tcPr>
          <w:p w14:paraId="1DEEA7B9" w14:textId="77777777" w:rsidR="0032768A" w:rsidRPr="0032768A" w:rsidRDefault="0032768A" w:rsidP="0032768A">
            <w:pPr>
              <w:jc w:val="center"/>
            </w:pPr>
            <w:r w:rsidRPr="0032768A">
              <w:t>169.3</w:t>
            </w:r>
          </w:p>
        </w:tc>
      </w:tr>
      <w:tr w:rsidR="0032768A" w:rsidRPr="0032768A" w14:paraId="282B8DD3" w14:textId="77777777" w:rsidTr="0032768A">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3EE10" w14:textId="77777777" w:rsidR="0032768A" w:rsidRPr="0032768A" w:rsidRDefault="0032768A" w:rsidP="0032768A">
            <w:pPr>
              <w:jc w:val="center"/>
            </w:pPr>
            <w:r w:rsidRPr="0032768A">
              <w:t xml:space="preserve"> Главни случајни</w:t>
            </w:r>
          </w:p>
        </w:tc>
        <w:tc>
          <w:tcPr>
            <w:tcW w:w="0" w:type="auto"/>
            <w:tcBorders>
              <w:top w:val="nil"/>
              <w:left w:val="nil"/>
              <w:bottom w:val="single" w:sz="4" w:space="0" w:color="auto"/>
              <w:right w:val="single" w:sz="4" w:space="0" w:color="auto"/>
            </w:tcBorders>
            <w:shd w:val="clear" w:color="auto" w:fill="auto"/>
            <w:noWrap/>
            <w:vAlign w:val="bottom"/>
            <w:hideMark/>
          </w:tcPr>
          <w:p w14:paraId="3CF0B1D5"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78E2FFEF"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37815F92" w14:textId="77777777" w:rsidR="0032768A" w:rsidRPr="0032768A" w:rsidRDefault="0032768A" w:rsidP="0032768A">
            <w:pPr>
              <w:jc w:val="center"/>
            </w:pPr>
            <w:r w:rsidRPr="0032768A">
              <w:t>998.0</w:t>
            </w:r>
          </w:p>
        </w:tc>
        <w:tc>
          <w:tcPr>
            <w:tcW w:w="0" w:type="auto"/>
            <w:tcBorders>
              <w:top w:val="nil"/>
              <w:left w:val="nil"/>
              <w:bottom w:val="single" w:sz="4" w:space="0" w:color="auto"/>
              <w:right w:val="single" w:sz="4" w:space="0" w:color="auto"/>
            </w:tcBorders>
            <w:shd w:val="clear" w:color="auto" w:fill="auto"/>
            <w:noWrap/>
            <w:vAlign w:val="bottom"/>
            <w:hideMark/>
          </w:tcPr>
          <w:p w14:paraId="793C45AB"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1849A4F7" w14:textId="77777777" w:rsidR="0032768A" w:rsidRPr="0032768A" w:rsidRDefault="0032768A" w:rsidP="0032768A">
            <w:pPr>
              <w:jc w:val="center"/>
            </w:pPr>
            <w:r w:rsidRPr="0032768A">
              <w:t>103.79</w:t>
            </w:r>
          </w:p>
        </w:tc>
        <w:tc>
          <w:tcPr>
            <w:tcW w:w="0" w:type="auto"/>
            <w:tcBorders>
              <w:top w:val="nil"/>
              <w:left w:val="nil"/>
              <w:bottom w:val="single" w:sz="4" w:space="0" w:color="auto"/>
              <w:right w:val="single" w:sz="4" w:space="0" w:color="auto"/>
            </w:tcBorders>
            <w:shd w:val="clear" w:color="auto" w:fill="auto"/>
            <w:noWrap/>
            <w:vAlign w:val="bottom"/>
            <w:hideMark/>
          </w:tcPr>
          <w:p w14:paraId="5C4A4450" w14:textId="77777777" w:rsidR="0032768A" w:rsidRPr="0032768A" w:rsidRDefault="0032768A" w:rsidP="0032768A">
            <w:pPr>
              <w:jc w:val="center"/>
            </w:pPr>
            <w:r w:rsidRPr="0032768A">
              <w:t> </w:t>
            </w:r>
          </w:p>
        </w:tc>
      </w:tr>
      <w:tr w:rsidR="0032768A" w:rsidRPr="0032768A" w14:paraId="60499B47" w14:textId="77777777" w:rsidTr="0032768A">
        <w:trPr>
          <w:trHeight w:val="256"/>
        </w:trPr>
        <w:tc>
          <w:tcPr>
            <w:tcW w:w="0" w:type="auto"/>
            <w:tcBorders>
              <w:top w:val="nil"/>
              <w:left w:val="single" w:sz="4" w:space="0" w:color="auto"/>
              <w:bottom w:val="nil"/>
              <w:right w:val="single" w:sz="4" w:space="0" w:color="auto"/>
            </w:tcBorders>
            <w:shd w:val="clear" w:color="auto" w:fill="auto"/>
            <w:noWrap/>
            <w:vAlign w:val="bottom"/>
            <w:hideMark/>
          </w:tcPr>
          <w:p w14:paraId="29ECAC8C" w14:textId="77777777" w:rsidR="0032768A" w:rsidRPr="0032768A" w:rsidRDefault="0032768A" w:rsidP="0032768A">
            <w:pPr>
              <w:jc w:val="center"/>
            </w:pPr>
            <w:r w:rsidRPr="0032768A">
              <w:t>Главни ванредни</w:t>
            </w:r>
          </w:p>
        </w:tc>
        <w:tc>
          <w:tcPr>
            <w:tcW w:w="0" w:type="auto"/>
            <w:tcBorders>
              <w:top w:val="nil"/>
              <w:left w:val="nil"/>
              <w:bottom w:val="nil"/>
              <w:right w:val="single" w:sz="4" w:space="0" w:color="auto"/>
            </w:tcBorders>
            <w:shd w:val="clear" w:color="auto" w:fill="auto"/>
            <w:noWrap/>
            <w:vAlign w:val="bottom"/>
            <w:hideMark/>
          </w:tcPr>
          <w:p w14:paraId="77A448FA" w14:textId="77777777" w:rsidR="0032768A" w:rsidRPr="0032768A" w:rsidRDefault="0032768A" w:rsidP="0032768A">
            <w:pPr>
              <w:jc w:val="center"/>
            </w:pPr>
            <w:r w:rsidRPr="0032768A">
              <w:t> </w:t>
            </w:r>
          </w:p>
        </w:tc>
        <w:tc>
          <w:tcPr>
            <w:tcW w:w="0" w:type="auto"/>
            <w:tcBorders>
              <w:top w:val="nil"/>
              <w:left w:val="nil"/>
              <w:bottom w:val="nil"/>
              <w:right w:val="single" w:sz="4" w:space="0" w:color="auto"/>
            </w:tcBorders>
            <w:shd w:val="clear" w:color="auto" w:fill="auto"/>
            <w:noWrap/>
            <w:vAlign w:val="bottom"/>
            <w:hideMark/>
          </w:tcPr>
          <w:p w14:paraId="7490A204" w14:textId="77777777" w:rsidR="0032768A" w:rsidRPr="0032768A" w:rsidRDefault="0032768A" w:rsidP="0032768A">
            <w:pPr>
              <w:jc w:val="center"/>
            </w:pPr>
            <w:r w:rsidRPr="0032768A">
              <w:t> </w:t>
            </w:r>
          </w:p>
        </w:tc>
        <w:tc>
          <w:tcPr>
            <w:tcW w:w="0" w:type="auto"/>
            <w:tcBorders>
              <w:top w:val="nil"/>
              <w:left w:val="nil"/>
              <w:bottom w:val="nil"/>
              <w:right w:val="single" w:sz="4" w:space="0" w:color="auto"/>
            </w:tcBorders>
            <w:shd w:val="clear" w:color="auto" w:fill="auto"/>
            <w:noWrap/>
            <w:vAlign w:val="bottom"/>
            <w:hideMark/>
          </w:tcPr>
          <w:p w14:paraId="6BA475C0" w14:textId="77777777" w:rsidR="0032768A" w:rsidRPr="0032768A" w:rsidRDefault="0032768A" w:rsidP="0032768A">
            <w:pPr>
              <w:jc w:val="center"/>
            </w:pPr>
            <w:r w:rsidRPr="0032768A">
              <w:t>77.0</w:t>
            </w:r>
          </w:p>
        </w:tc>
        <w:tc>
          <w:tcPr>
            <w:tcW w:w="0" w:type="auto"/>
            <w:tcBorders>
              <w:top w:val="nil"/>
              <w:left w:val="nil"/>
              <w:bottom w:val="single" w:sz="4" w:space="0" w:color="auto"/>
              <w:right w:val="single" w:sz="4" w:space="0" w:color="auto"/>
            </w:tcBorders>
            <w:shd w:val="clear" w:color="auto" w:fill="auto"/>
            <w:noWrap/>
            <w:vAlign w:val="bottom"/>
            <w:hideMark/>
          </w:tcPr>
          <w:p w14:paraId="1F464229" w14:textId="77777777" w:rsidR="0032768A" w:rsidRPr="0032768A" w:rsidRDefault="0032768A" w:rsidP="0032768A">
            <w:pPr>
              <w:jc w:val="center"/>
            </w:pPr>
            <w:r w:rsidRPr="0032768A">
              <w:t> </w:t>
            </w:r>
          </w:p>
        </w:tc>
        <w:tc>
          <w:tcPr>
            <w:tcW w:w="0" w:type="auto"/>
            <w:tcBorders>
              <w:top w:val="nil"/>
              <w:left w:val="nil"/>
              <w:bottom w:val="nil"/>
              <w:right w:val="single" w:sz="4" w:space="0" w:color="auto"/>
            </w:tcBorders>
            <w:shd w:val="clear" w:color="auto" w:fill="auto"/>
            <w:noWrap/>
            <w:vAlign w:val="bottom"/>
            <w:hideMark/>
          </w:tcPr>
          <w:p w14:paraId="6564D8AA"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68D8CD51" w14:textId="77777777" w:rsidR="0032768A" w:rsidRPr="0032768A" w:rsidRDefault="0032768A" w:rsidP="0032768A">
            <w:pPr>
              <w:jc w:val="center"/>
            </w:pPr>
            <w:r w:rsidRPr="0032768A">
              <w:t> </w:t>
            </w:r>
          </w:p>
        </w:tc>
      </w:tr>
      <w:tr w:rsidR="0032768A" w:rsidRPr="0032768A" w14:paraId="004375C3" w14:textId="77777777" w:rsidTr="0032768A">
        <w:trPr>
          <w:trHeight w:val="271"/>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2D6E07E" w14:textId="77777777" w:rsidR="0032768A" w:rsidRPr="0032768A" w:rsidRDefault="0032768A" w:rsidP="0032768A">
            <w:pPr>
              <w:jc w:val="center"/>
              <w:rPr>
                <w:b/>
                <w:bCs/>
                <w:i/>
                <w:iCs/>
              </w:rPr>
            </w:pPr>
            <w:r w:rsidRPr="0032768A">
              <w:rPr>
                <w:b/>
                <w:bCs/>
                <w:i/>
                <w:iCs/>
              </w:rPr>
              <w:t xml:space="preserve">Укупно главни </w:t>
            </w:r>
          </w:p>
        </w:tc>
        <w:tc>
          <w:tcPr>
            <w:tcW w:w="0" w:type="auto"/>
            <w:tcBorders>
              <w:top w:val="single" w:sz="4" w:space="0" w:color="auto"/>
              <w:left w:val="nil"/>
              <w:bottom w:val="nil"/>
              <w:right w:val="single" w:sz="4" w:space="0" w:color="auto"/>
            </w:tcBorders>
            <w:shd w:val="clear" w:color="auto" w:fill="auto"/>
            <w:noWrap/>
            <w:vAlign w:val="bottom"/>
            <w:hideMark/>
          </w:tcPr>
          <w:p w14:paraId="086EF241" w14:textId="77777777" w:rsidR="0032768A" w:rsidRPr="0032768A" w:rsidRDefault="0032768A" w:rsidP="0032768A">
            <w:pPr>
              <w:jc w:val="center"/>
              <w:rPr>
                <w:b/>
                <w:bCs/>
                <w:i/>
                <w:iCs/>
              </w:rPr>
            </w:pPr>
            <w:r w:rsidRPr="0032768A">
              <w:rPr>
                <w:b/>
                <w:bCs/>
                <w:i/>
                <w:iCs/>
              </w:rPr>
              <w:t>8843.8</w:t>
            </w:r>
          </w:p>
        </w:tc>
        <w:tc>
          <w:tcPr>
            <w:tcW w:w="0" w:type="auto"/>
            <w:tcBorders>
              <w:top w:val="single" w:sz="4" w:space="0" w:color="auto"/>
              <w:left w:val="nil"/>
              <w:bottom w:val="nil"/>
              <w:right w:val="single" w:sz="4" w:space="0" w:color="auto"/>
            </w:tcBorders>
            <w:shd w:val="clear" w:color="auto" w:fill="auto"/>
            <w:noWrap/>
            <w:vAlign w:val="bottom"/>
            <w:hideMark/>
          </w:tcPr>
          <w:p w14:paraId="23506F19" w14:textId="77777777" w:rsidR="0032768A" w:rsidRPr="0032768A" w:rsidRDefault="0032768A" w:rsidP="0032768A">
            <w:pPr>
              <w:jc w:val="center"/>
              <w:rPr>
                <w:b/>
                <w:bCs/>
                <w:i/>
                <w:iCs/>
              </w:rPr>
            </w:pPr>
            <w:r w:rsidRPr="0032768A">
              <w:rPr>
                <w:b/>
                <w:bCs/>
                <w:i/>
                <w:iCs/>
              </w:rPr>
              <w:t>156.2</w:t>
            </w:r>
          </w:p>
        </w:tc>
        <w:tc>
          <w:tcPr>
            <w:tcW w:w="0" w:type="auto"/>
            <w:tcBorders>
              <w:top w:val="single" w:sz="4" w:space="0" w:color="auto"/>
              <w:left w:val="nil"/>
              <w:bottom w:val="nil"/>
              <w:right w:val="single" w:sz="4" w:space="0" w:color="auto"/>
            </w:tcBorders>
            <w:shd w:val="clear" w:color="auto" w:fill="auto"/>
            <w:noWrap/>
            <w:vAlign w:val="bottom"/>
            <w:hideMark/>
          </w:tcPr>
          <w:p w14:paraId="5FC2E77D" w14:textId="77777777" w:rsidR="0032768A" w:rsidRPr="0032768A" w:rsidRDefault="0032768A" w:rsidP="0032768A">
            <w:pPr>
              <w:jc w:val="center"/>
              <w:rPr>
                <w:b/>
                <w:bCs/>
                <w:i/>
                <w:iCs/>
              </w:rPr>
            </w:pPr>
            <w:r w:rsidRPr="0032768A">
              <w:rPr>
                <w:b/>
                <w:bCs/>
                <w:i/>
                <w:iCs/>
              </w:rPr>
              <w:t>8328.0</w:t>
            </w:r>
          </w:p>
        </w:tc>
        <w:tc>
          <w:tcPr>
            <w:tcW w:w="0" w:type="auto"/>
            <w:tcBorders>
              <w:top w:val="nil"/>
              <w:left w:val="nil"/>
              <w:bottom w:val="single" w:sz="4" w:space="0" w:color="auto"/>
              <w:right w:val="single" w:sz="4" w:space="0" w:color="auto"/>
            </w:tcBorders>
            <w:shd w:val="clear" w:color="auto" w:fill="auto"/>
            <w:noWrap/>
            <w:vAlign w:val="bottom"/>
            <w:hideMark/>
          </w:tcPr>
          <w:p w14:paraId="53379A10" w14:textId="77777777" w:rsidR="0032768A" w:rsidRPr="0032768A" w:rsidRDefault="0032768A" w:rsidP="0032768A">
            <w:pPr>
              <w:jc w:val="center"/>
              <w:rPr>
                <w:b/>
                <w:bCs/>
                <w:i/>
                <w:iCs/>
              </w:rPr>
            </w:pPr>
            <w:r w:rsidRPr="0032768A">
              <w:rPr>
                <w:b/>
                <w:bCs/>
                <w:i/>
                <w:iCs/>
              </w:rPr>
              <w:t>94.2</w:t>
            </w:r>
          </w:p>
        </w:tc>
        <w:tc>
          <w:tcPr>
            <w:tcW w:w="0" w:type="auto"/>
            <w:tcBorders>
              <w:top w:val="single" w:sz="4" w:space="0" w:color="auto"/>
              <w:left w:val="nil"/>
              <w:bottom w:val="nil"/>
              <w:right w:val="single" w:sz="4" w:space="0" w:color="auto"/>
            </w:tcBorders>
            <w:shd w:val="clear" w:color="auto" w:fill="auto"/>
            <w:noWrap/>
            <w:vAlign w:val="bottom"/>
            <w:hideMark/>
          </w:tcPr>
          <w:p w14:paraId="171E2C56" w14:textId="77777777" w:rsidR="0032768A" w:rsidRPr="0032768A" w:rsidRDefault="0032768A" w:rsidP="0032768A">
            <w:pPr>
              <w:jc w:val="center"/>
              <w:rPr>
                <w:b/>
                <w:bCs/>
                <w:i/>
                <w:iCs/>
              </w:rPr>
            </w:pPr>
            <w:r w:rsidRPr="0032768A">
              <w:rPr>
                <w:b/>
                <w:bCs/>
                <w:i/>
                <w:iCs/>
              </w:rPr>
              <w:t>368.3</w:t>
            </w:r>
          </w:p>
        </w:tc>
        <w:tc>
          <w:tcPr>
            <w:tcW w:w="0" w:type="auto"/>
            <w:tcBorders>
              <w:top w:val="nil"/>
              <w:left w:val="nil"/>
              <w:bottom w:val="single" w:sz="4" w:space="0" w:color="auto"/>
              <w:right w:val="single" w:sz="4" w:space="0" w:color="auto"/>
            </w:tcBorders>
            <w:shd w:val="clear" w:color="auto" w:fill="auto"/>
            <w:noWrap/>
            <w:vAlign w:val="bottom"/>
            <w:hideMark/>
          </w:tcPr>
          <w:p w14:paraId="7B978E85" w14:textId="77777777" w:rsidR="0032768A" w:rsidRPr="0032768A" w:rsidRDefault="0032768A" w:rsidP="0032768A">
            <w:pPr>
              <w:jc w:val="center"/>
              <w:rPr>
                <w:b/>
                <w:bCs/>
                <w:i/>
                <w:iCs/>
              </w:rPr>
            </w:pPr>
            <w:r w:rsidRPr="0032768A">
              <w:rPr>
                <w:b/>
                <w:bCs/>
                <w:i/>
                <w:iCs/>
              </w:rPr>
              <w:t>235.8</w:t>
            </w:r>
          </w:p>
        </w:tc>
      </w:tr>
      <w:tr w:rsidR="0032768A" w:rsidRPr="0032768A" w14:paraId="6783DD25" w14:textId="77777777" w:rsidTr="0032768A">
        <w:trPr>
          <w:trHeight w:val="25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96D9E" w14:textId="77777777" w:rsidR="0032768A" w:rsidRPr="0032768A" w:rsidRDefault="0032768A" w:rsidP="0032768A">
            <w:pPr>
              <w:jc w:val="center"/>
            </w:pPr>
            <w:r w:rsidRPr="0032768A">
              <w:t>Предходни редовни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BF0D94" w14:textId="77777777" w:rsidR="0032768A" w:rsidRPr="0032768A" w:rsidRDefault="0032768A" w:rsidP="0032768A">
            <w:pPr>
              <w:jc w:val="center"/>
            </w:pPr>
            <w:r w:rsidRPr="0032768A">
              <w:t>19661.4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78E46B" w14:textId="77777777" w:rsidR="0032768A" w:rsidRPr="0032768A" w:rsidRDefault="0032768A" w:rsidP="0032768A">
            <w:pPr>
              <w:jc w:val="center"/>
            </w:pPr>
            <w:r w:rsidRPr="0032768A">
              <w:t>916.64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DFCE3D" w14:textId="77777777" w:rsidR="0032768A" w:rsidRPr="0032768A" w:rsidRDefault="0032768A" w:rsidP="0032768A">
            <w:pPr>
              <w:jc w:val="center"/>
            </w:pPr>
            <w:r w:rsidRPr="0032768A">
              <w:t>9355.0</w:t>
            </w:r>
          </w:p>
        </w:tc>
        <w:tc>
          <w:tcPr>
            <w:tcW w:w="0" w:type="auto"/>
            <w:tcBorders>
              <w:top w:val="nil"/>
              <w:left w:val="nil"/>
              <w:bottom w:val="single" w:sz="4" w:space="0" w:color="auto"/>
              <w:right w:val="single" w:sz="4" w:space="0" w:color="auto"/>
            </w:tcBorders>
            <w:shd w:val="clear" w:color="auto" w:fill="auto"/>
            <w:noWrap/>
            <w:vAlign w:val="bottom"/>
            <w:hideMark/>
          </w:tcPr>
          <w:p w14:paraId="13F7CD2F" w14:textId="77777777" w:rsidR="0032768A" w:rsidRPr="0032768A" w:rsidRDefault="0032768A" w:rsidP="0032768A">
            <w:pPr>
              <w:jc w:val="center"/>
            </w:pPr>
            <w:r w:rsidRPr="0032768A">
              <w:t>47.6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874171" w14:textId="77777777" w:rsidR="0032768A" w:rsidRPr="0032768A" w:rsidRDefault="0032768A" w:rsidP="0032768A">
            <w:pPr>
              <w:jc w:val="center"/>
            </w:pPr>
            <w:r w:rsidRPr="0032768A">
              <w:t>289.24</w:t>
            </w:r>
          </w:p>
        </w:tc>
        <w:tc>
          <w:tcPr>
            <w:tcW w:w="0" w:type="auto"/>
            <w:tcBorders>
              <w:top w:val="nil"/>
              <w:left w:val="nil"/>
              <w:bottom w:val="single" w:sz="4" w:space="0" w:color="auto"/>
              <w:right w:val="single" w:sz="4" w:space="0" w:color="auto"/>
            </w:tcBorders>
            <w:shd w:val="clear" w:color="auto" w:fill="auto"/>
            <w:noWrap/>
            <w:vAlign w:val="bottom"/>
            <w:hideMark/>
          </w:tcPr>
          <w:p w14:paraId="73E65CD2" w14:textId="77777777" w:rsidR="0032768A" w:rsidRPr="0032768A" w:rsidRDefault="0032768A" w:rsidP="0032768A">
            <w:pPr>
              <w:jc w:val="center"/>
            </w:pPr>
            <w:r w:rsidRPr="0032768A">
              <w:t>31.6</w:t>
            </w:r>
          </w:p>
        </w:tc>
      </w:tr>
      <w:tr w:rsidR="0032768A" w:rsidRPr="0032768A" w14:paraId="7A157C66" w14:textId="77777777" w:rsidTr="0032768A">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7D432" w14:textId="77777777" w:rsidR="0032768A" w:rsidRPr="0032768A" w:rsidRDefault="0032768A" w:rsidP="0032768A">
            <w:pPr>
              <w:jc w:val="center"/>
            </w:pPr>
            <w:r w:rsidRPr="0032768A">
              <w:t xml:space="preserve"> Предходни случајни</w:t>
            </w:r>
          </w:p>
        </w:tc>
        <w:tc>
          <w:tcPr>
            <w:tcW w:w="0" w:type="auto"/>
            <w:tcBorders>
              <w:top w:val="nil"/>
              <w:left w:val="nil"/>
              <w:bottom w:val="single" w:sz="4" w:space="0" w:color="auto"/>
              <w:right w:val="single" w:sz="4" w:space="0" w:color="auto"/>
            </w:tcBorders>
            <w:shd w:val="clear" w:color="auto" w:fill="auto"/>
            <w:noWrap/>
            <w:vAlign w:val="bottom"/>
            <w:hideMark/>
          </w:tcPr>
          <w:p w14:paraId="35245064"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4D2CD815"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4C6A699B" w14:textId="77777777" w:rsidR="0032768A" w:rsidRPr="0032768A" w:rsidRDefault="0032768A" w:rsidP="0032768A">
            <w:pPr>
              <w:jc w:val="center"/>
            </w:pPr>
            <w:r w:rsidRPr="0032768A">
              <w:t>606.0</w:t>
            </w:r>
          </w:p>
        </w:tc>
        <w:tc>
          <w:tcPr>
            <w:tcW w:w="0" w:type="auto"/>
            <w:tcBorders>
              <w:top w:val="nil"/>
              <w:left w:val="nil"/>
              <w:bottom w:val="single" w:sz="4" w:space="0" w:color="auto"/>
              <w:right w:val="single" w:sz="4" w:space="0" w:color="auto"/>
            </w:tcBorders>
            <w:shd w:val="clear" w:color="auto" w:fill="auto"/>
            <w:noWrap/>
            <w:vAlign w:val="bottom"/>
            <w:hideMark/>
          </w:tcPr>
          <w:p w14:paraId="29624031" w14:textId="77777777" w:rsidR="0032768A" w:rsidRPr="0032768A" w:rsidRDefault="0032768A" w:rsidP="0032768A">
            <w:pPr>
              <w:jc w:val="center"/>
            </w:pPr>
            <w:r w:rsidRPr="0032768A">
              <w:t> </w:t>
            </w:r>
          </w:p>
        </w:tc>
        <w:tc>
          <w:tcPr>
            <w:tcW w:w="0" w:type="auto"/>
            <w:tcBorders>
              <w:top w:val="nil"/>
              <w:left w:val="nil"/>
              <w:bottom w:val="single" w:sz="4" w:space="0" w:color="auto"/>
              <w:right w:val="single" w:sz="4" w:space="0" w:color="auto"/>
            </w:tcBorders>
            <w:shd w:val="clear" w:color="auto" w:fill="auto"/>
            <w:noWrap/>
            <w:vAlign w:val="bottom"/>
            <w:hideMark/>
          </w:tcPr>
          <w:p w14:paraId="39456C52" w14:textId="77777777" w:rsidR="0032768A" w:rsidRPr="0032768A" w:rsidRDefault="0032768A" w:rsidP="0032768A">
            <w:pPr>
              <w:jc w:val="center"/>
            </w:pPr>
            <w:r w:rsidRPr="0032768A">
              <w:t>136.64</w:t>
            </w:r>
          </w:p>
        </w:tc>
        <w:tc>
          <w:tcPr>
            <w:tcW w:w="0" w:type="auto"/>
            <w:tcBorders>
              <w:top w:val="nil"/>
              <w:left w:val="nil"/>
              <w:bottom w:val="single" w:sz="4" w:space="0" w:color="auto"/>
              <w:right w:val="single" w:sz="4" w:space="0" w:color="auto"/>
            </w:tcBorders>
            <w:shd w:val="clear" w:color="auto" w:fill="auto"/>
            <w:noWrap/>
            <w:vAlign w:val="bottom"/>
            <w:hideMark/>
          </w:tcPr>
          <w:p w14:paraId="37595B6F" w14:textId="77777777" w:rsidR="0032768A" w:rsidRPr="0032768A" w:rsidRDefault="0032768A" w:rsidP="0032768A">
            <w:pPr>
              <w:jc w:val="center"/>
            </w:pPr>
            <w:r w:rsidRPr="0032768A">
              <w:t> </w:t>
            </w:r>
          </w:p>
        </w:tc>
      </w:tr>
      <w:tr w:rsidR="0032768A" w:rsidRPr="0032768A" w14:paraId="1634A3D3" w14:textId="77777777" w:rsidTr="0032768A">
        <w:trPr>
          <w:trHeight w:val="256"/>
        </w:trPr>
        <w:tc>
          <w:tcPr>
            <w:tcW w:w="0" w:type="auto"/>
            <w:tcBorders>
              <w:top w:val="nil"/>
              <w:left w:val="single" w:sz="4" w:space="0" w:color="auto"/>
              <w:bottom w:val="nil"/>
              <w:right w:val="single" w:sz="4" w:space="0" w:color="auto"/>
            </w:tcBorders>
            <w:shd w:val="clear" w:color="auto" w:fill="auto"/>
            <w:noWrap/>
            <w:vAlign w:val="bottom"/>
            <w:hideMark/>
          </w:tcPr>
          <w:p w14:paraId="25525569" w14:textId="77777777" w:rsidR="0032768A" w:rsidRPr="0032768A" w:rsidRDefault="0032768A" w:rsidP="0032768A">
            <w:pPr>
              <w:jc w:val="center"/>
            </w:pPr>
            <w:r w:rsidRPr="0032768A">
              <w:t>Предходни ванредни</w:t>
            </w:r>
          </w:p>
        </w:tc>
        <w:tc>
          <w:tcPr>
            <w:tcW w:w="0" w:type="auto"/>
            <w:tcBorders>
              <w:top w:val="nil"/>
              <w:left w:val="nil"/>
              <w:bottom w:val="nil"/>
              <w:right w:val="single" w:sz="4" w:space="0" w:color="auto"/>
            </w:tcBorders>
            <w:shd w:val="clear" w:color="auto" w:fill="auto"/>
            <w:noWrap/>
            <w:vAlign w:val="bottom"/>
            <w:hideMark/>
          </w:tcPr>
          <w:p w14:paraId="62A35676" w14:textId="77777777" w:rsidR="0032768A" w:rsidRPr="0032768A" w:rsidRDefault="0032768A" w:rsidP="0032768A">
            <w:pPr>
              <w:jc w:val="center"/>
            </w:pPr>
            <w:r w:rsidRPr="0032768A">
              <w:t> </w:t>
            </w:r>
          </w:p>
        </w:tc>
        <w:tc>
          <w:tcPr>
            <w:tcW w:w="0" w:type="auto"/>
            <w:tcBorders>
              <w:top w:val="nil"/>
              <w:left w:val="nil"/>
              <w:bottom w:val="nil"/>
              <w:right w:val="single" w:sz="4" w:space="0" w:color="auto"/>
            </w:tcBorders>
            <w:shd w:val="clear" w:color="auto" w:fill="auto"/>
            <w:noWrap/>
            <w:vAlign w:val="bottom"/>
            <w:hideMark/>
          </w:tcPr>
          <w:p w14:paraId="2F38EB59" w14:textId="77777777" w:rsidR="0032768A" w:rsidRPr="0032768A" w:rsidRDefault="0032768A" w:rsidP="0032768A">
            <w:pPr>
              <w:jc w:val="center"/>
            </w:pPr>
            <w:r w:rsidRPr="0032768A">
              <w:t> </w:t>
            </w:r>
          </w:p>
        </w:tc>
        <w:tc>
          <w:tcPr>
            <w:tcW w:w="0" w:type="auto"/>
            <w:tcBorders>
              <w:top w:val="nil"/>
              <w:left w:val="nil"/>
              <w:bottom w:val="nil"/>
              <w:right w:val="single" w:sz="4" w:space="0" w:color="auto"/>
            </w:tcBorders>
            <w:shd w:val="clear" w:color="auto" w:fill="auto"/>
            <w:noWrap/>
            <w:vAlign w:val="bottom"/>
            <w:hideMark/>
          </w:tcPr>
          <w:p w14:paraId="35A98030" w14:textId="77777777" w:rsidR="0032768A" w:rsidRPr="0032768A" w:rsidRDefault="0032768A" w:rsidP="0032768A">
            <w:pPr>
              <w:jc w:val="center"/>
            </w:pPr>
            <w:r w:rsidRPr="0032768A">
              <w:t>24.0</w:t>
            </w:r>
          </w:p>
        </w:tc>
        <w:tc>
          <w:tcPr>
            <w:tcW w:w="0" w:type="auto"/>
            <w:tcBorders>
              <w:top w:val="nil"/>
              <w:left w:val="nil"/>
              <w:bottom w:val="single" w:sz="4" w:space="0" w:color="auto"/>
              <w:right w:val="single" w:sz="4" w:space="0" w:color="auto"/>
            </w:tcBorders>
            <w:shd w:val="clear" w:color="auto" w:fill="auto"/>
            <w:noWrap/>
            <w:vAlign w:val="bottom"/>
            <w:hideMark/>
          </w:tcPr>
          <w:p w14:paraId="42A77686" w14:textId="77777777" w:rsidR="0032768A" w:rsidRPr="0032768A" w:rsidRDefault="0032768A" w:rsidP="0032768A">
            <w:pPr>
              <w:jc w:val="center"/>
            </w:pPr>
            <w:r w:rsidRPr="0032768A">
              <w:t> </w:t>
            </w:r>
          </w:p>
        </w:tc>
        <w:tc>
          <w:tcPr>
            <w:tcW w:w="0" w:type="auto"/>
            <w:tcBorders>
              <w:top w:val="nil"/>
              <w:left w:val="nil"/>
              <w:bottom w:val="nil"/>
              <w:right w:val="single" w:sz="4" w:space="0" w:color="auto"/>
            </w:tcBorders>
            <w:shd w:val="clear" w:color="auto" w:fill="auto"/>
            <w:noWrap/>
            <w:vAlign w:val="bottom"/>
            <w:hideMark/>
          </w:tcPr>
          <w:p w14:paraId="2D7AB84A" w14:textId="77777777" w:rsidR="0032768A" w:rsidRPr="0032768A" w:rsidRDefault="0032768A" w:rsidP="0032768A">
            <w:pPr>
              <w:jc w:val="center"/>
            </w:pPr>
            <w:r w:rsidRPr="0032768A">
              <w:t>29.96</w:t>
            </w:r>
          </w:p>
        </w:tc>
        <w:tc>
          <w:tcPr>
            <w:tcW w:w="0" w:type="auto"/>
            <w:tcBorders>
              <w:top w:val="nil"/>
              <w:left w:val="nil"/>
              <w:bottom w:val="single" w:sz="4" w:space="0" w:color="auto"/>
              <w:right w:val="single" w:sz="4" w:space="0" w:color="auto"/>
            </w:tcBorders>
            <w:shd w:val="clear" w:color="auto" w:fill="auto"/>
            <w:noWrap/>
            <w:vAlign w:val="bottom"/>
            <w:hideMark/>
          </w:tcPr>
          <w:p w14:paraId="57FCBEE8" w14:textId="77777777" w:rsidR="0032768A" w:rsidRPr="0032768A" w:rsidRDefault="0032768A" w:rsidP="0032768A">
            <w:pPr>
              <w:jc w:val="center"/>
            </w:pPr>
            <w:r w:rsidRPr="0032768A">
              <w:t> </w:t>
            </w:r>
          </w:p>
        </w:tc>
      </w:tr>
      <w:tr w:rsidR="0032768A" w:rsidRPr="0032768A" w14:paraId="0CFAA702" w14:textId="77777777" w:rsidTr="0032768A">
        <w:trPr>
          <w:trHeight w:val="27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8B73" w14:textId="201C93B3" w:rsidR="0032768A" w:rsidRPr="0032768A" w:rsidRDefault="0032768A" w:rsidP="0032768A">
            <w:pPr>
              <w:jc w:val="center"/>
              <w:rPr>
                <w:b/>
                <w:bCs/>
                <w:i/>
                <w:iCs/>
              </w:rPr>
            </w:pPr>
            <w:r>
              <w:rPr>
                <w:b/>
                <w:bCs/>
                <w:i/>
                <w:iCs/>
                <w:lang w:val="sr-Cyrl-RS"/>
              </w:rPr>
              <w:t xml:space="preserve">Укупно </w:t>
            </w:r>
            <w:r w:rsidRPr="0032768A">
              <w:rPr>
                <w:b/>
                <w:bCs/>
                <w:i/>
                <w:iCs/>
              </w:rPr>
              <w:t>Предходни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5BA4A6" w14:textId="77777777" w:rsidR="0032768A" w:rsidRPr="0032768A" w:rsidRDefault="0032768A" w:rsidP="0032768A">
            <w:pPr>
              <w:jc w:val="center"/>
              <w:rPr>
                <w:b/>
                <w:bCs/>
                <w:i/>
                <w:iCs/>
              </w:rPr>
            </w:pPr>
            <w:r w:rsidRPr="0032768A">
              <w:rPr>
                <w:b/>
                <w:bCs/>
                <w:i/>
                <w:iCs/>
              </w:rPr>
              <w:t>19661.4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C86779" w14:textId="77777777" w:rsidR="0032768A" w:rsidRPr="0032768A" w:rsidRDefault="0032768A" w:rsidP="0032768A">
            <w:pPr>
              <w:jc w:val="center"/>
              <w:rPr>
                <w:b/>
                <w:bCs/>
                <w:i/>
                <w:iCs/>
              </w:rPr>
            </w:pPr>
            <w:r w:rsidRPr="0032768A">
              <w:rPr>
                <w:b/>
                <w:bCs/>
                <w:i/>
                <w:iCs/>
              </w:rPr>
              <w:t>916.6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36477A" w14:textId="77777777" w:rsidR="0032768A" w:rsidRPr="0032768A" w:rsidRDefault="0032768A" w:rsidP="0032768A">
            <w:pPr>
              <w:jc w:val="center"/>
              <w:rPr>
                <w:b/>
                <w:bCs/>
                <w:i/>
                <w:iCs/>
              </w:rPr>
            </w:pPr>
            <w:r w:rsidRPr="0032768A">
              <w:rPr>
                <w:b/>
                <w:bCs/>
                <w:i/>
                <w:iCs/>
              </w:rPr>
              <w:t>9985.0</w:t>
            </w:r>
          </w:p>
        </w:tc>
        <w:tc>
          <w:tcPr>
            <w:tcW w:w="0" w:type="auto"/>
            <w:tcBorders>
              <w:top w:val="nil"/>
              <w:left w:val="nil"/>
              <w:bottom w:val="single" w:sz="4" w:space="0" w:color="auto"/>
              <w:right w:val="single" w:sz="4" w:space="0" w:color="auto"/>
            </w:tcBorders>
            <w:shd w:val="clear" w:color="auto" w:fill="auto"/>
            <w:noWrap/>
            <w:vAlign w:val="bottom"/>
            <w:hideMark/>
          </w:tcPr>
          <w:p w14:paraId="4D60E7D7" w14:textId="77777777" w:rsidR="0032768A" w:rsidRPr="0032768A" w:rsidRDefault="0032768A" w:rsidP="0032768A">
            <w:pPr>
              <w:jc w:val="center"/>
              <w:rPr>
                <w:b/>
                <w:bCs/>
                <w:i/>
                <w:iCs/>
              </w:rPr>
            </w:pPr>
            <w:r w:rsidRPr="0032768A">
              <w:rPr>
                <w:b/>
                <w:bCs/>
                <w:i/>
                <w:iCs/>
              </w:rPr>
              <w:t>50.8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AAF8C0" w14:textId="77777777" w:rsidR="0032768A" w:rsidRPr="0032768A" w:rsidRDefault="0032768A" w:rsidP="0032768A">
            <w:pPr>
              <w:jc w:val="center"/>
              <w:rPr>
                <w:b/>
                <w:bCs/>
                <w:i/>
                <w:iCs/>
              </w:rPr>
            </w:pPr>
            <w:r w:rsidRPr="0032768A">
              <w:rPr>
                <w:b/>
                <w:bCs/>
                <w:i/>
                <w:iCs/>
              </w:rPr>
              <w:t>455.8</w:t>
            </w:r>
          </w:p>
        </w:tc>
        <w:tc>
          <w:tcPr>
            <w:tcW w:w="0" w:type="auto"/>
            <w:tcBorders>
              <w:top w:val="nil"/>
              <w:left w:val="nil"/>
              <w:bottom w:val="single" w:sz="4" w:space="0" w:color="auto"/>
              <w:right w:val="single" w:sz="4" w:space="0" w:color="auto"/>
            </w:tcBorders>
            <w:shd w:val="clear" w:color="auto" w:fill="auto"/>
            <w:noWrap/>
            <w:vAlign w:val="bottom"/>
            <w:hideMark/>
          </w:tcPr>
          <w:p w14:paraId="4F15A8D4" w14:textId="77777777" w:rsidR="0032768A" w:rsidRPr="0032768A" w:rsidRDefault="0032768A" w:rsidP="0032768A">
            <w:pPr>
              <w:jc w:val="center"/>
              <w:rPr>
                <w:b/>
                <w:bCs/>
                <w:i/>
                <w:iCs/>
              </w:rPr>
            </w:pPr>
            <w:r w:rsidRPr="0032768A">
              <w:rPr>
                <w:b/>
                <w:bCs/>
                <w:i/>
                <w:iCs/>
              </w:rPr>
              <w:t>49.7</w:t>
            </w:r>
          </w:p>
        </w:tc>
      </w:tr>
      <w:tr w:rsidR="0032768A" w:rsidRPr="0032768A" w14:paraId="4C5347C0" w14:textId="77777777" w:rsidTr="0032768A">
        <w:trPr>
          <w:trHeight w:val="256"/>
        </w:trPr>
        <w:tc>
          <w:tcPr>
            <w:tcW w:w="0" w:type="auto"/>
            <w:tcBorders>
              <w:top w:val="nil"/>
              <w:left w:val="single" w:sz="4" w:space="0" w:color="auto"/>
              <w:bottom w:val="single" w:sz="4" w:space="0" w:color="auto"/>
              <w:right w:val="single" w:sz="4" w:space="0" w:color="auto"/>
            </w:tcBorders>
            <w:shd w:val="clear" w:color="000000" w:fill="BFBFBF"/>
            <w:vAlign w:val="center"/>
            <w:hideMark/>
          </w:tcPr>
          <w:p w14:paraId="06E5B0FA" w14:textId="77777777" w:rsidR="0032768A" w:rsidRPr="0032768A" w:rsidRDefault="0032768A" w:rsidP="0032768A">
            <w:pPr>
              <w:jc w:val="center"/>
              <w:rPr>
                <w:b/>
                <w:bCs/>
              </w:rPr>
            </w:pPr>
            <w:r w:rsidRPr="0032768A">
              <w:rPr>
                <w:b/>
                <w:bCs/>
              </w:rPr>
              <w:t>Укупно газдинску јединицу</w:t>
            </w:r>
          </w:p>
        </w:tc>
        <w:tc>
          <w:tcPr>
            <w:tcW w:w="0" w:type="auto"/>
            <w:tcBorders>
              <w:top w:val="nil"/>
              <w:left w:val="nil"/>
              <w:bottom w:val="single" w:sz="4" w:space="0" w:color="auto"/>
              <w:right w:val="single" w:sz="4" w:space="0" w:color="auto"/>
            </w:tcBorders>
            <w:shd w:val="clear" w:color="000000" w:fill="BFBFBF"/>
            <w:noWrap/>
            <w:vAlign w:val="bottom"/>
            <w:hideMark/>
          </w:tcPr>
          <w:p w14:paraId="34C3119B" w14:textId="77777777" w:rsidR="0032768A" w:rsidRPr="0032768A" w:rsidRDefault="0032768A" w:rsidP="0032768A">
            <w:pPr>
              <w:jc w:val="center"/>
              <w:rPr>
                <w:b/>
                <w:bCs/>
              </w:rPr>
            </w:pPr>
            <w:r w:rsidRPr="0032768A">
              <w:rPr>
                <w:b/>
                <w:bCs/>
              </w:rPr>
              <w:t>28505.2</w:t>
            </w:r>
          </w:p>
        </w:tc>
        <w:tc>
          <w:tcPr>
            <w:tcW w:w="0" w:type="auto"/>
            <w:tcBorders>
              <w:top w:val="nil"/>
              <w:left w:val="nil"/>
              <w:bottom w:val="single" w:sz="4" w:space="0" w:color="auto"/>
              <w:right w:val="single" w:sz="4" w:space="0" w:color="auto"/>
            </w:tcBorders>
            <w:shd w:val="clear" w:color="000000" w:fill="BFBFBF"/>
            <w:noWrap/>
            <w:vAlign w:val="bottom"/>
            <w:hideMark/>
          </w:tcPr>
          <w:p w14:paraId="3A873649" w14:textId="77777777" w:rsidR="0032768A" w:rsidRPr="0032768A" w:rsidRDefault="0032768A" w:rsidP="0032768A">
            <w:pPr>
              <w:jc w:val="center"/>
              <w:rPr>
                <w:b/>
                <w:bCs/>
              </w:rPr>
            </w:pPr>
            <w:r w:rsidRPr="0032768A">
              <w:rPr>
                <w:b/>
                <w:bCs/>
              </w:rPr>
              <w:t>1072.9</w:t>
            </w:r>
          </w:p>
        </w:tc>
        <w:tc>
          <w:tcPr>
            <w:tcW w:w="0" w:type="auto"/>
            <w:tcBorders>
              <w:top w:val="nil"/>
              <w:left w:val="nil"/>
              <w:bottom w:val="single" w:sz="4" w:space="0" w:color="auto"/>
              <w:right w:val="single" w:sz="4" w:space="0" w:color="auto"/>
            </w:tcBorders>
            <w:shd w:val="clear" w:color="000000" w:fill="BFBFBF"/>
            <w:noWrap/>
            <w:vAlign w:val="bottom"/>
            <w:hideMark/>
          </w:tcPr>
          <w:p w14:paraId="703A533A" w14:textId="77777777" w:rsidR="0032768A" w:rsidRPr="0032768A" w:rsidRDefault="0032768A" w:rsidP="0032768A">
            <w:pPr>
              <w:jc w:val="center"/>
              <w:rPr>
                <w:b/>
                <w:bCs/>
              </w:rPr>
            </w:pPr>
            <w:r w:rsidRPr="0032768A">
              <w:rPr>
                <w:b/>
                <w:bCs/>
              </w:rPr>
              <w:t>18313.0</w:t>
            </w:r>
          </w:p>
        </w:tc>
        <w:tc>
          <w:tcPr>
            <w:tcW w:w="0" w:type="auto"/>
            <w:tcBorders>
              <w:top w:val="nil"/>
              <w:left w:val="nil"/>
              <w:bottom w:val="single" w:sz="4" w:space="0" w:color="auto"/>
              <w:right w:val="single" w:sz="4" w:space="0" w:color="auto"/>
            </w:tcBorders>
            <w:shd w:val="clear" w:color="000000" w:fill="BFBFBF"/>
            <w:noWrap/>
            <w:vAlign w:val="bottom"/>
            <w:hideMark/>
          </w:tcPr>
          <w:p w14:paraId="0897C791" w14:textId="77777777" w:rsidR="0032768A" w:rsidRPr="0032768A" w:rsidRDefault="0032768A" w:rsidP="0032768A">
            <w:pPr>
              <w:jc w:val="center"/>
              <w:rPr>
                <w:b/>
                <w:bCs/>
              </w:rPr>
            </w:pPr>
            <w:r w:rsidRPr="0032768A">
              <w:rPr>
                <w:b/>
                <w:bCs/>
              </w:rPr>
              <w:t>64.2</w:t>
            </w:r>
          </w:p>
        </w:tc>
        <w:tc>
          <w:tcPr>
            <w:tcW w:w="0" w:type="auto"/>
            <w:tcBorders>
              <w:top w:val="nil"/>
              <w:left w:val="nil"/>
              <w:bottom w:val="single" w:sz="4" w:space="0" w:color="auto"/>
              <w:right w:val="single" w:sz="4" w:space="0" w:color="auto"/>
            </w:tcBorders>
            <w:shd w:val="clear" w:color="000000" w:fill="BFBFBF"/>
            <w:noWrap/>
            <w:vAlign w:val="bottom"/>
            <w:hideMark/>
          </w:tcPr>
          <w:p w14:paraId="41CFC3F1" w14:textId="77777777" w:rsidR="0032768A" w:rsidRPr="0032768A" w:rsidRDefault="0032768A" w:rsidP="0032768A">
            <w:pPr>
              <w:jc w:val="center"/>
              <w:rPr>
                <w:b/>
                <w:bCs/>
              </w:rPr>
            </w:pPr>
            <w:r w:rsidRPr="0032768A">
              <w:rPr>
                <w:b/>
                <w:bCs/>
              </w:rPr>
              <w:t>824.1</w:t>
            </w:r>
          </w:p>
        </w:tc>
        <w:tc>
          <w:tcPr>
            <w:tcW w:w="0" w:type="auto"/>
            <w:tcBorders>
              <w:top w:val="nil"/>
              <w:left w:val="nil"/>
              <w:bottom w:val="single" w:sz="4" w:space="0" w:color="auto"/>
              <w:right w:val="single" w:sz="4" w:space="0" w:color="auto"/>
            </w:tcBorders>
            <w:shd w:val="clear" w:color="000000" w:fill="BFBFBF"/>
            <w:noWrap/>
            <w:vAlign w:val="bottom"/>
            <w:hideMark/>
          </w:tcPr>
          <w:p w14:paraId="5A9CCC37" w14:textId="77777777" w:rsidR="0032768A" w:rsidRPr="0032768A" w:rsidRDefault="0032768A" w:rsidP="0032768A">
            <w:pPr>
              <w:jc w:val="center"/>
              <w:rPr>
                <w:b/>
                <w:bCs/>
              </w:rPr>
            </w:pPr>
            <w:r w:rsidRPr="0032768A">
              <w:rPr>
                <w:b/>
                <w:bCs/>
              </w:rPr>
              <w:t>76.8</w:t>
            </w:r>
          </w:p>
        </w:tc>
      </w:tr>
    </w:tbl>
    <w:p w14:paraId="192CE44F" w14:textId="77777777" w:rsidR="0070136D" w:rsidRPr="000A04EC" w:rsidRDefault="0070136D" w:rsidP="00405600">
      <w:pPr>
        <w:ind w:left="720" w:firstLine="720"/>
        <w:rPr>
          <w:b/>
          <w:i/>
          <w:sz w:val="16"/>
          <w:szCs w:val="16"/>
          <w:lang w:val="sl-SI"/>
        </w:rPr>
      </w:pPr>
    </w:p>
    <w:p w14:paraId="14192F3B" w14:textId="4F8D2BED" w:rsidR="0093295A" w:rsidRPr="00F54181" w:rsidRDefault="000A54B7" w:rsidP="00F54181">
      <w:pPr>
        <w:spacing w:after="60"/>
        <w:ind w:firstLine="720"/>
        <w:jc w:val="both"/>
        <w:rPr>
          <w:sz w:val="24"/>
          <w:szCs w:val="24"/>
          <w:lang w:val="sr-Cyrl-RS"/>
        </w:rPr>
      </w:pPr>
      <w:r w:rsidRPr="000A04EC">
        <w:rPr>
          <w:sz w:val="24"/>
          <w:szCs w:val="24"/>
          <w:lang w:val="sl-SI"/>
        </w:rPr>
        <w:t xml:space="preserve">У претходном уређајном периоду укупни планирани етат износио је </w:t>
      </w:r>
      <w:r w:rsidR="0032768A">
        <w:rPr>
          <w:sz w:val="24"/>
          <w:szCs w:val="24"/>
          <w:lang w:val="sr-Cyrl-CS"/>
        </w:rPr>
        <w:t>28.505,2</w:t>
      </w:r>
      <w:r w:rsidRPr="000A04EC">
        <w:rPr>
          <w:sz w:val="24"/>
          <w:szCs w:val="24"/>
          <w:lang w:val="sl-SI"/>
        </w:rPr>
        <w:t>м</w:t>
      </w:r>
      <w:r w:rsidRPr="000A04EC">
        <w:rPr>
          <w:sz w:val="24"/>
          <w:szCs w:val="24"/>
          <w:vertAlign w:val="superscript"/>
          <w:lang w:val="sl-SI"/>
        </w:rPr>
        <w:t>3</w:t>
      </w:r>
      <w:r w:rsidRPr="000A04EC">
        <w:rPr>
          <w:sz w:val="24"/>
          <w:szCs w:val="24"/>
          <w:lang w:val="sl-SI"/>
        </w:rPr>
        <w:t xml:space="preserve"> , од чега је главни принос планиран са </w:t>
      </w:r>
      <w:r w:rsidR="0032768A">
        <w:rPr>
          <w:sz w:val="24"/>
          <w:szCs w:val="24"/>
          <w:lang w:val="sr-Cyrl-RS"/>
        </w:rPr>
        <w:t>8.843</w:t>
      </w:r>
      <w:r w:rsidRPr="000A04EC">
        <w:rPr>
          <w:sz w:val="24"/>
          <w:szCs w:val="24"/>
          <w:lang w:val="sl-SI"/>
        </w:rPr>
        <w:t>м</w:t>
      </w:r>
      <w:r w:rsidRPr="000A04EC">
        <w:rPr>
          <w:sz w:val="24"/>
          <w:szCs w:val="24"/>
          <w:vertAlign w:val="superscript"/>
          <w:lang w:val="sl-SI"/>
        </w:rPr>
        <w:t>3</w:t>
      </w:r>
      <w:r w:rsidRPr="000A04EC">
        <w:rPr>
          <w:sz w:val="24"/>
          <w:szCs w:val="24"/>
          <w:lang w:val="sl-SI"/>
        </w:rPr>
        <w:t xml:space="preserve">, предходни са </w:t>
      </w:r>
      <w:r w:rsidR="0032768A">
        <w:rPr>
          <w:sz w:val="24"/>
          <w:szCs w:val="24"/>
          <w:lang w:val="sr-Cyrl-CS"/>
        </w:rPr>
        <w:t>19.661,4</w:t>
      </w:r>
      <w:r w:rsidR="00AF60DC" w:rsidRPr="000A04EC">
        <w:rPr>
          <w:sz w:val="24"/>
          <w:szCs w:val="24"/>
          <w:lang w:val="sl-SI"/>
        </w:rPr>
        <w:t>м</w:t>
      </w:r>
      <w:r w:rsidR="00AF60DC" w:rsidRPr="000A04EC">
        <w:rPr>
          <w:sz w:val="24"/>
          <w:szCs w:val="24"/>
          <w:vertAlign w:val="superscript"/>
          <w:lang w:val="sl-SI"/>
        </w:rPr>
        <w:t>3</w:t>
      </w:r>
      <w:r w:rsidR="00CC06C2" w:rsidRPr="000A04EC">
        <w:rPr>
          <w:sz w:val="24"/>
          <w:szCs w:val="24"/>
          <w:lang w:val="sl-SI"/>
        </w:rPr>
        <w:t xml:space="preserve">. Укупно је остварен етат од </w:t>
      </w:r>
      <w:r w:rsidR="0032768A">
        <w:rPr>
          <w:sz w:val="24"/>
          <w:szCs w:val="24"/>
          <w:lang w:val="sr-Cyrl-CS"/>
        </w:rPr>
        <w:t>18.311,0</w:t>
      </w:r>
      <w:r w:rsidRPr="000A04EC">
        <w:rPr>
          <w:sz w:val="24"/>
          <w:szCs w:val="24"/>
          <w:lang w:val="sl-SI"/>
        </w:rPr>
        <w:t xml:space="preserve"> м</w:t>
      </w:r>
      <w:r w:rsidRPr="000A04EC">
        <w:rPr>
          <w:sz w:val="24"/>
          <w:szCs w:val="24"/>
          <w:vertAlign w:val="superscript"/>
          <w:lang w:val="sl-SI"/>
        </w:rPr>
        <w:t>3</w:t>
      </w:r>
      <w:r w:rsidRPr="000A04EC">
        <w:rPr>
          <w:sz w:val="24"/>
          <w:szCs w:val="24"/>
          <w:lang w:val="sl-SI"/>
        </w:rPr>
        <w:t xml:space="preserve"> или </w:t>
      </w:r>
      <w:r w:rsidR="0032768A">
        <w:rPr>
          <w:sz w:val="24"/>
          <w:szCs w:val="24"/>
          <w:lang w:val="sr-Cyrl-CS"/>
        </w:rPr>
        <w:t>64,2</w:t>
      </w:r>
      <w:r w:rsidRPr="000A04EC">
        <w:rPr>
          <w:sz w:val="24"/>
          <w:szCs w:val="24"/>
          <w:lang w:val="sl-SI"/>
        </w:rPr>
        <w:t xml:space="preserve">%, од чега је главни принос реализован са </w:t>
      </w:r>
      <w:r w:rsidR="0032768A">
        <w:rPr>
          <w:sz w:val="24"/>
          <w:szCs w:val="24"/>
          <w:lang w:val="sr-Cyrl-CS"/>
        </w:rPr>
        <w:t>94,2</w:t>
      </w:r>
      <w:r w:rsidR="00B91B6A" w:rsidRPr="000A04EC">
        <w:rPr>
          <w:sz w:val="24"/>
          <w:szCs w:val="24"/>
          <w:lang w:val="sl-SI"/>
        </w:rPr>
        <w:t>%</w:t>
      </w:r>
      <w:r w:rsidR="00603032" w:rsidRPr="000A04EC">
        <w:rPr>
          <w:sz w:val="24"/>
          <w:szCs w:val="24"/>
          <w:lang w:val="sr-Cyrl-RS"/>
        </w:rPr>
        <w:t xml:space="preserve"> </w:t>
      </w:r>
      <w:r w:rsidR="00666988" w:rsidRPr="000A04EC">
        <w:rPr>
          <w:sz w:val="24"/>
          <w:szCs w:val="24"/>
          <w:lang w:val="sr-Cyrl-CS"/>
        </w:rPr>
        <w:t xml:space="preserve">по запремини и </w:t>
      </w:r>
      <w:r w:rsidR="0032768A">
        <w:rPr>
          <w:sz w:val="24"/>
          <w:szCs w:val="24"/>
          <w:lang w:val="sr-Cyrl-CS"/>
        </w:rPr>
        <w:t>235,8</w:t>
      </w:r>
      <w:r w:rsidR="00AF60DC" w:rsidRPr="000A04EC">
        <w:rPr>
          <w:sz w:val="24"/>
          <w:szCs w:val="24"/>
          <w:lang w:val="sr-Cyrl-CS"/>
        </w:rPr>
        <w:t>,</w:t>
      </w:r>
      <w:r w:rsidR="00C77977" w:rsidRPr="000A04EC">
        <w:rPr>
          <w:sz w:val="24"/>
          <w:szCs w:val="24"/>
          <w:lang w:val="sr-Cyrl-CS"/>
        </w:rPr>
        <w:t>0</w:t>
      </w:r>
      <w:r w:rsidR="00B91B6A" w:rsidRPr="000A04EC">
        <w:rPr>
          <w:sz w:val="24"/>
          <w:szCs w:val="24"/>
          <w:lang w:val="sr-Cyrl-CS"/>
        </w:rPr>
        <w:t xml:space="preserve">% по површини, а </w:t>
      </w:r>
      <w:r w:rsidRPr="000A04EC">
        <w:rPr>
          <w:sz w:val="24"/>
          <w:szCs w:val="24"/>
          <w:lang w:val="sl-SI"/>
        </w:rPr>
        <w:t xml:space="preserve">претходни принос са </w:t>
      </w:r>
      <w:r w:rsidR="0032768A">
        <w:rPr>
          <w:sz w:val="24"/>
          <w:szCs w:val="24"/>
          <w:lang w:val="sr-Cyrl-CS"/>
        </w:rPr>
        <w:t>50,8</w:t>
      </w:r>
      <w:r w:rsidR="001307B4" w:rsidRPr="000A04EC">
        <w:rPr>
          <w:sz w:val="24"/>
          <w:szCs w:val="24"/>
          <w:lang w:val="sl-SI"/>
        </w:rPr>
        <w:t xml:space="preserve">% </w:t>
      </w:r>
      <w:r w:rsidR="00666988" w:rsidRPr="000A04EC">
        <w:rPr>
          <w:sz w:val="24"/>
          <w:szCs w:val="24"/>
          <w:lang w:val="sr-Cyrl-CS"/>
        </w:rPr>
        <w:t>по запремини  и</w:t>
      </w:r>
      <w:r w:rsidR="00AC7722" w:rsidRPr="000A04EC">
        <w:rPr>
          <w:sz w:val="24"/>
          <w:szCs w:val="24"/>
          <w:lang w:val="sr-Cyrl-CS"/>
        </w:rPr>
        <w:t xml:space="preserve"> </w:t>
      </w:r>
      <w:r w:rsidR="00666988" w:rsidRPr="000A04EC">
        <w:rPr>
          <w:sz w:val="24"/>
          <w:szCs w:val="24"/>
          <w:lang w:val="sr-Cyrl-CS"/>
        </w:rPr>
        <w:t xml:space="preserve"> </w:t>
      </w:r>
      <w:r w:rsidR="0032768A">
        <w:rPr>
          <w:sz w:val="24"/>
          <w:szCs w:val="24"/>
          <w:lang w:val="sr-Cyrl-CS"/>
        </w:rPr>
        <w:t>49,7</w:t>
      </w:r>
      <w:r w:rsidR="00B91B6A" w:rsidRPr="000A04EC">
        <w:rPr>
          <w:sz w:val="24"/>
          <w:szCs w:val="24"/>
          <w:lang w:val="sr-Cyrl-CS"/>
        </w:rPr>
        <w:t>% по површини</w:t>
      </w:r>
      <w:r w:rsidR="00B91B6A" w:rsidRPr="000A04EC">
        <w:rPr>
          <w:sz w:val="24"/>
          <w:szCs w:val="24"/>
          <w:lang w:val="sl-SI"/>
        </w:rPr>
        <w:t xml:space="preserve"> у односу на план</w:t>
      </w:r>
      <w:r w:rsidR="001307B4" w:rsidRPr="000A04EC">
        <w:rPr>
          <w:sz w:val="24"/>
          <w:szCs w:val="24"/>
          <w:lang w:val="sl-SI"/>
        </w:rPr>
        <w:t>.</w:t>
      </w:r>
      <w:r w:rsidR="00AC7722" w:rsidRPr="000A04EC">
        <w:rPr>
          <w:sz w:val="24"/>
          <w:szCs w:val="24"/>
          <w:lang w:val="sr-Cyrl-RS"/>
        </w:rPr>
        <w:t xml:space="preserve"> На нивоу газдинске јединице принос по запремини је реализован са </w:t>
      </w:r>
      <w:r w:rsidR="00297583">
        <w:rPr>
          <w:sz w:val="24"/>
          <w:szCs w:val="24"/>
          <w:lang w:val="sr-Cyrl-RS"/>
        </w:rPr>
        <w:t>64,2</w:t>
      </w:r>
      <w:r w:rsidR="00AC7722" w:rsidRPr="000A04EC">
        <w:rPr>
          <w:sz w:val="24"/>
          <w:szCs w:val="24"/>
          <w:lang w:val="sr-Cyrl-RS"/>
        </w:rPr>
        <w:t xml:space="preserve">%, а по површини са </w:t>
      </w:r>
      <w:r w:rsidR="00297583">
        <w:rPr>
          <w:sz w:val="24"/>
          <w:szCs w:val="24"/>
          <w:lang w:val="sr-Cyrl-RS"/>
        </w:rPr>
        <w:t>76,8</w:t>
      </w:r>
      <w:r w:rsidR="00AC7722" w:rsidRPr="000A04EC">
        <w:rPr>
          <w:sz w:val="24"/>
          <w:szCs w:val="24"/>
          <w:lang w:val="sr-Cyrl-RS"/>
        </w:rPr>
        <w:t>%. Диспропорција између реализације по запремини и површини се јавила као последица појаве</w:t>
      </w:r>
      <w:r w:rsidR="0042539E" w:rsidRPr="000A04EC">
        <w:rPr>
          <w:sz w:val="24"/>
          <w:szCs w:val="24"/>
          <w:lang w:val="sr-Cyrl-RS"/>
        </w:rPr>
        <w:t xml:space="preserve"> </w:t>
      </w:r>
      <w:r w:rsidR="00AC7722" w:rsidRPr="000A04EC">
        <w:rPr>
          <w:sz w:val="24"/>
          <w:szCs w:val="24"/>
          <w:lang w:val="sr-Cyrl-RS"/>
        </w:rPr>
        <w:t xml:space="preserve">случајних приноса </w:t>
      </w:r>
      <w:r w:rsidR="0042539E" w:rsidRPr="000A04EC">
        <w:rPr>
          <w:sz w:val="24"/>
          <w:szCs w:val="24"/>
          <w:lang w:val="sr-Cyrl-RS"/>
        </w:rPr>
        <w:t>већег обима, а пре</w:t>
      </w:r>
      <w:r w:rsidR="00AC7722" w:rsidRPr="000A04EC">
        <w:rPr>
          <w:sz w:val="24"/>
          <w:szCs w:val="24"/>
          <w:lang w:val="sr-Cyrl-RS"/>
        </w:rPr>
        <w:t xml:space="preserve"> спроведених редовних сеча</w:t>
      </w:r>
      <w:r w:rsidR="00AC7722" w:rsidRPr="00440EAA">
        <w:rPr>
          <w:sz w:val="24"/>
          <w:szCs w:val="24"/>
          <w:lang w:val="sr-Cyrl-RS"/>
        </w:rPr>
        <w:t xml:space="preserve">. </w:t>
      </w:r>
      <w:r w:rsidR="000A04EC" w:rsidRPr="00440EAA">
        <w:rPr>
          <w:sz w:val="24"/>
          <w:szCs w:val="24"/>
          <w:lang w:val="sr-Cyrl-RS"/>
        </w:rPr>
        <w:t xml:space="preserve">Из табеле се види да је учшће случајног приноса у укупом етату </w:t>
      </w:r>
      <w:r w:rsidR="00440EAA" w:rsidRPr="00440EAA">
        <w:rPr>
          <w:sz w:val="24"/>
          <w:szCs w:val="24"/>
          <w:lang w:val="sr-Cyrl-RS"/>
        </w:rPr>
        <w:t>8</w:t>
      </w:r>
      <w:r w:rsidR="000A04EC" w:rsidRPr="00440EAA">
        <w:rPr>
          <w:sz w:val="24"/>
          <w:szCs w:val="24"/>
          <w:lang w:val="sr-Cyrl-RS"/>
        </w:rPr>
        <w:t>,</w:t>
      </w:r>
      <w:r w:rsidR="00440EAA" w:rsidRPr="00440EAA">
        <w:rPr>
          <w:sz w:val="24"/>
          <w:szCs w:val="24"/>
          <w:lang w:val="sr-Cyrl-RS"/>
        </w:rPr>
        <w:t>7</w:t>
      </w:r>
      <w:r w:rsidR="000A04EC" w:rsidRPr="00440EAA">
        <w:rPr>
          <w:sz w:val="24"/>
          <w:szCs w:val="24"/>
          <w:lang w:val="sr-Cyrl-RS"/>
        </w:rPr>
        <w:t xml:space="preserve">%.  </w:t>
      </w:r>
      <w:r w:rsidR="0042539E" w:rsidRPr="00440EAA">
        <w:rPr>
          <w:sz w:val="24"/>
          <w:szCs w:val="24"/>
          <w:lang w:val="sr-Cyrl-RS"/>
        </w:rPr>
        <w:t xml:space="preserve">Ово се десило као последица сушења и пропадања веће количине дрвне запремине букве и китњака. </w:t>
      </w:r>
    </w:p>
    <w:p w14:paraId="149329D9" w14:textId="77777777" w:rsidR="0093295A" w:rsidRDefault="0093295A" w:rsidP="006277AD">
      <w:pPr>
        <w:spacing w:after="60"/>
        <w:jc w:val="center"/>
        <w:rPr>
          <w:b/>
          <w:sz w:val="26"/>
          <w:szCs w:val="26"/>
          <w:lang w:val="sl-SI"/>
        </w:rPr>
      </w:pPr>
    </w:p>
    <w:p w14:paraId="2C4C5EB7" w14:textId="25359B4A" w:rsidR="000A54B7" w:rsidRPr="00573721" w:rsidRDefault="000A54B7" w:rsidP="006277AD">
      <w:pPr>
        <w:spacing w:after="60"/>
        <w:jc w:val="center"/>
        <w:rPr>
          <w:b/>
          <w:sz w:val="26"/>
          <w:szCs w:val="26"/>
          <w:lang w:val="sl-SI"/>
        </w:rPr>
      </w:pPr>
      <w:r w:rsidRPr="00573721">
        <w:rPr>
          <w:b/>
          <w:sz w:val="26"/>
          <w:szCs w:val="26"/>
          <w:lang w:val="sl-SI"/>
        </w:rPr>
        <w:t>6.2.4. Остали радови</w:t>
      </w:r>
    </w:p>
    <w:p w14:paraId="08DA67E7" w14:textId="77777777" w:rsidR="000A54B7" w:rsidRPr="00D33B57" w:rsidRDefault="000A54B7" w:rsidP="006277AD">
      <w:pPr>
        <w:spacing w:after="60"/>
        <w:jc w:val="center"/>
        <w:rPr>
          <w:b/>
          <w:color w:val="323E4F" w:themeColor="text2" w:themeShade="BF"/>
          <w:sz w:val="24"/>
          <w:szCs w:val="24"/>
          <w:lang w:val="sr-Cyrl-CS"/>
        </w:rPr>
      </w:pPr>
    </w:p>
    <w:p w14:paraId="3DD0BF17" w14:textId="77777777" w:rsidR="000A54B7" w:rsidRPr="00573721" w:rsidRDefault="000A54B7" w:rsidP="006277AD">
      <w:pPr>
        <w:spacing w:after="60"/>
        <w:ind w:firstLine="720"/>
        <w:jc w:val="both"/>
        <w:rPr>
          <w:sz w:val="24"/>
          <w:szCs w:val="24"/>
          <w:lang w:val="sr-Cyrl-CS"/>
        </w:rPr>
      </w:pPr>
      <w:r w:rsidRPr="00573721">
        <w:rPr>
          <w:sz w:val="24"/>
          <w:szCs w:val="24"/>
          <w:lang w:val="sl-SI"/>
        </w:rPr>
        <w:t>Остали радови као паша и коришћење осталих споредних шумских производа у претходном уређајном периоду нису се ни спроводили у овој газдинској јединици па самим тим не могу бити предмет анализе.</w:t>
      </w:r>
    </w:p>
    <w:p w14:paraId="0C3FBBB6" w14:textId="4D874A60" w:rsidR="00AA5BFD" w:rsidRPr="00FB09EE" w:rsidRDefault="000A54B7" w:rsidP="00AA5BFD">
      <w:pPr>
        <w:spacing w:after="60"/>
        <w:ind w:firstLine="720"/>
        <w:jc w:val="both"/>
        <w:rPr>
          <w:sz w:val="24"/>
          <w:szCs w:val="24"/>
          <w:lang w:val="sr-Cyrl-RS"/>
        </w:rPr>
      </w:pPr>
      <w:r w:rsidRPr="00223186">
        <w:rPr>
          <w:sz w:val="24"/>
          <w:szCs w:val="24"/>
          <w:lang w:val="sl-SI"/>
        </w:rPr>
        <w:t>У</w:t>
      </w:r>
      <w:r w:rsidR="00FB09EE">
        <w:rPr>
          <w:sz w:val="24"/>
          <w:szCs w:val="24"/>
          <w:lang w:val="sr-Cyrl-RS"/>
        </w:rPr>
        <w:t xml:space="preserve"> </w:t>
      </w:r>
      <w:r w:rsidRPr="00223186">
        <w:rPr>
          <w:sz w:val="24"/>
          <w:szCs w:val="24"/>
          <w:lang w:val="sl-SI"/>
        </w:rPr>
        <w:t>предходном уређајном периоду</w:t>
      </w:r>
      <w:r w:rsidR="00FB09EE">
        <w:rPr>
          <w:sz w:val="24"/>
          <w:szCs w:val="24"/>
          <w:lang w:val="sr-Cyrl-RS"/>
        </w:rPr>
        <w:t xml:space="preserve"> од планирана три путна правца реализован је један у дужини од 0,80км</w:t>
      </w:r>
      <w:r w:rsidR="00223186" w:rsidRPr="00FB09EE">
        <w:rPr>
          <w:sz w:val="24"/>
          <w:szCs w:val="24"/>
          <w:lang w:val="sr-Cyrl-RS"/>
        </w:rPr>
        <w:t>.</w:t>
      </w:r>
    </w:p>
    <w:p w14:paraId="4E0B0B95" w14:textId="18C832BD" w:rsidR="007F3BE3" w:rsidRDefault="007F3BE3" w:rsidP="000A04EC">
      <w:pPr>
        <w:spacing w:after="60"/>
        <w:jc w:val="both"/>
        <w:rPr>
          <w:sz w:val="24"/>
          <w:szCs w:val="24"/>
          <w:lang w:val="sr-Cyrl-RS"/>
        </w:rPr>
      </w:pPr>
    </w:p>
    <w:p w14:paraId="0410ED3E" w14:textId="77777777" w:rsidR="00AA5BFD" w:rsidRPr="00AA5BFD" w:rsidRDefault="00AA5BFD" w:rsidP="00AA5BFD">
      <w:pPr>
        <w:spacing w:after="60"/>
        <w:rPr>
          <w:b/>
          <w:color w:val="323E4F" w:themeColor="text2" w:themeShade="BF"/>
          <w:sz w:val="16"/>
          <w:szCs w:val="16"/>
          <w:lang w:val="sr-Latn-RS"/>
        </w:rPr>
      </w:pPr>
    </w:p>
    <w:p w14:paraId="186A18E0" w14:textId="77777777" w:rsidR="000A54B7" w:rsidRPr="00C25A31" w:rsidRDefault="000A54B7" w:rsidP="006277AD">
      <w:pPr>
        <w:spacing w:after="60"/>
        <w:jc w:val="center"/>
        <w:rPr>
          <w:b/>
          <w:sz w:val="26"/>
          <w:szCs w:val="26"/>
          <w:lang w:val="sl-SI"/>
        </w:rPr>
      </w:pPr>
      <w:r w:rsidRPr="00C25A31">
        <w:rPr>
          <w:b/>
          <w:sz w:val="26"/>
          <w:szCs w:val="26"/>
          <w:lang w:val="sl-SI"/>
        </w:rPr>
        <w:t>6.2.5. Општи осврт на досадашње газдовање шумама -</w:t>
      </w:r>
    </w:p>
    <w:p w14:paraId="39490970" w14:textId="77777777" w:rsidR="000A54B7" w:rsidRPr="00C25A31" w:rsidRDefault="000A54B7" w:rsidP="006277AD">
      <w:pPr>
        <w:spacing w:after="60"/>
        <w:jc w:val="center"/>
        <w:rPr>
          <w:b/>
          <w:sz w:val="26"/>
          <w:szCs w:val="26"/>
          <w:lang w:val="sl-SI"/>
        </w:rPr>
      </w:pPr>
      <w:r w:rsidRPr="00C25A31">
        <w:rPr>
          <w:b/>
          <w:sz w:val="26"/>
          <w:szCs w:val="26"/>
          <w:lang w:val="sl-SI"/>
        </w:rPr>
        <w:t>оцена утицаја на садашње стање</w:t>
      </w:r>
    </w:p>
    <w:p w14:paraId="41FBF324" w14:textId="77777777" w:rsidR="000A54B7" w:rsidRPr="00C25A31" w:rsidRDefault="000A54B7" w:rsidP="006277AD">
      <w:pPr>
        <w:spacing w:after="60"/>
        <w:jc w:val="center"/>
        <w:rPr>
          <w:sz w:val="24"/>
          <w:szCs w:val="24"/>
          <w:lang w:val="sr-Cyrl-CS"/>
        </w:rPr>
      </w:pPr>
    </w:p>
    <w:p w14:paraId="79AB83AB" w14:textId="4EEDB37B" w:rsidR="000A54B7" w:rsidRPr="00E60925" w:rsidRDefault="000A54B7" w:rsidP="006277AD">
      <w:pPr>
        <w:spacing w:after="60"/>
        <w:ind w:left="720"/>
        <w:rPr>
          <w:sz w:val="24"/>
          <w:szCs w:val="24"/>
          <w:lang w:val="sr-Cyrl-CS"/>
        </w:rPr>
      </w:pPr>
      <w:r w:rsidRPr="00E60925">
        <w:rPr>
          <w:sz w:val="24"/>
          <w:szCs w:val="24"/>
          <w:lang w:val="sl-SI"/>
        </w:rPr>
        <w:t>Укупна</w:t>
      </w:r>
      <w:r w:rsidRPr="00E60925">
        <w:rPr>
          <w:sz w:val="24"/>
          <w:szCs w:val="24"/>
          <w:lang w:val="sr-Latn-CS"/>
        </w:rPr>
        <w:t xml:space="preserve"> површина газдинске јединице</w:t>
      </w:r>
      <w:r w:rsidR="00563957">
        <w:rPr>
          <w:sz w:val="24"/>
          <w:szCs w:val="24"/>
          <w:lang w:val="sr-Cyrl-RS"/>
        </w:rPr>
        <w:t xml:space="preserve"> </w:t>
      </w:r>
      <w:r w:rsidR="00D673D4">
        <w:rPr>
          <w:sz w:val="24"/>
          <w:szCs w:val="24"/>
          <w:lang w:val="sr-Cyrl-CS"/>
        </w:rPr>
        <w:t>мања</w:t>
      </w:r>
      <w:r w:rsidR="00502A8E" w:rsidRPr="00E60925">
        <w:rPr>
          <w:sz w:val="24"/>
          <w:szCs w:val="24"/>
          <w:lang w:val="sr-Cyrl-CS"/>
        </w:rPr>
        <w:t xml:space="preserve"> ј</w:t>
      </w:r>
      <w:r w:rsidR="007C0FD7" w:rsidRPr="00E60925">
        <w:rPr>
          <w:sz w:val="24"/>
          <w:szCs w:val="24"/>
          <w:lang w:val="sr-Cyrl-CS"/>
        </w:rPr>
        <w:t>е</w:t>
      </w:r>
      <w:r w:rsidR="00502A8E" w:rsidRPr="00E60925">
        <w:rPr>
          <w:sz w:val="24"/>
          <w:szCs w:val="24"/>
          <w:lang w:val="sr-Cyrl-CS"/>
        </w:rPr>
        <w:t xml:space="preserve"> за </w:t>
      </w:r>
      <w:r w:rsidR="008E21AB">
        <w:rPr>
          <w:sz w:val="24"/>
          <w:szCs w:val="24"/>
          <w:lang w:val="sr-Cyrl-CS"/>
        </w:rPr>
        <w:t>109,01</w:t>
      </w:r>
      <w:r w:rsidR="00563957">
        <w:rPr>
          <w:sz w:val="24"/>
          <w:szCs w:val="24"/>
          <w:lang w:val="sr-Cyrl-CS"/>
        </w:rPr>
        <w:t xml:space="preserve"> </w:t>
      </w:r>
      <w:r w:rsidR="00622D06" w:rsidRPr="00E60925">
        <w:rPr>
          <w:sz w:val="24"/>
          <w:szCs w:val="24"/>
          <w:lang w:val="sr-Cyrl-CS"/>
        </w:rPr>
        <w:t>ха</w:t>
      </w:r>
      <w:r w:rsidR="00475BCB" w:rsidRPr="00E60925">
        <w:rPr>
          <w:sz w:val="24"/>
          <w:szCs w:val="24"/>
          <w:lang w:val="sr-Cyrl-CS"/>
        </w:rPr>
        <w:t xml:space="preserve"> и сада износи </w:t>
      </w:r>
      <w:r w:rsidR="008E21AB">
        <w:rPr>
          <w:sz w:val="24"/>
          <w:szCs w:val="24"/>
          <w:lang w:val="sr-Cyrl-CS"/>
        </w:rPr>
        <w:t>3.966,17</w:t>
      </w:r>
      <w:r w:rsidR="00043974" w:rsidRPr="00E60925">
        <w:rPr>
          <w:sz w:val="24"/>
          <w:szCs w:val="24"/>
          <w:lang w:val="sr-Cyrl-CS"/>
        </w:rPr>
        <w:t>ха.</w:t>
      </w:r>
    </w:p>
    <w:p w14:paraId="43E71DEC" w14:textId="4973990F" w:rsidR="000A54B7" w:rsidRPr="00E60925" w:rsidRDefault="000A54B7" w:rsidP="006277AD">
      <w:pPr>
        <w:spacing w:after="60"/>
        <w:ind w:left="720"/>
        <w:rPr>
          <w:sz w:val="24"/>
          <w:szCs w:val="24"/>
          <w:lang w:val="sr-Cyrl-CS"/>
        </w:rPr>
      </w:pPr>
      <w:r w:rsidRPr="00E60925">
        <w:rPr>
          <w:sz w:val="24"/>
          <w:szCs w:val="24"/>
          <w:lang w:val="sl-SI"/>
        </w:rPr>
        <w:t>Површина под шумо</w:t>
      </w:r>
      <w:r w:rsidR="00753472" w:rsidRPr="00E60925">
        <w:rPr>
          <w:sz w:val="24"/>
          <w:szCs w:val="24"/>
          <w:lang w:val="sl-SI"/>
        </w:rPr>
        <w:t>м</w:t>
      </w:r>
      <w:r w:rsidR="008E21AB">
        <w:rPr>
          <w:sz w:val="24"/>
          <w:szCs w:val="24"/>
          <w:lang w:val="sr-Cyrl-RS"/>
        </w:rPr>
        <w:t xml:space="preserve"> мања</w:t>
      </w:r>
      <w:r w:rsidR="00E37F50">
        <w:rPr>
          <w:sz w:val="24"/>
          <w:szCs w:val="24"/>
          <w:lang w:val="sr-Cyrl-CS"/>
        </w:rPr>
        <w:t xml:space="preserve"> је з</w:t>
      </w:r>
      <w:r w:rsidR="000A04EC">
        <w:rPr>
          <w:sz w:val="24"/>
          <w:szCs w:val="24"/>
          <w:lang w:val="sr-Cyrl-CS"/>
        </w:rPr>
        <w:t>а</w:t>
      </w:r>
      <w:r w:rsidR="00E37F50">
        <w:rPr>
          <w:sz w:val="24"/>
          <w:szCs w:val="24"/>
          <w:lang w:val="sr-Cyrl-CS"/>
        </w:rPr>
        <w:t xml:space="preserve"> </w:t>
      </w:r>
      <w:r w:rsidR="008E21AB">
        <w:rPr>
          <w:sz w:val="24"/>
          <w:szCs w:val="24"/>
          <w:lang w:val="sr-Cyrl-CS"/>
        </w:rPr>
        <w:t>58,</w:t>
      </w:r>
      <w:r w:rsidR="00686A50">
        <w:rPr>
          <w:sz w:val="24"/>
          <w:szCs w:val="24"/>
          <w:lang w:val="sr-Cyrl-CS"/>
        </w:rPr>
        <w:t>93</w:t>
      </w:r>
      <w:r w:rsidR="005D24AC" w:rsidRPr="00E60925">
        <w:rPr>
          <w:sz w:val="24"/>
          <w:szCs w:val="24"/>
          <w:lang w:val="sl-SI"/>
        </w:rPr>
        <w:t xml:space="preserve"> ха</w:t>
      </w:r>
      <w:r w:rsidR="00DA44F8" w:rsidRPr="00E60925">
        <w:rPr>
          <w:sz w:val="24"/>
          <w:szCs w:val="24"/>
          <w:lang w:val="sr-Cyrl-CS"/>
        </w:rPr>
        <w:t xml:space="preserve"> и сада износи </w:t>
      </w:r>
      <w:r w:rsidR="00E37F50">
        <w:rPr>
          <w:sz w:val="24"/>
          <w:szCs w:val="24"/>
          <w:lang w:val="sr-Cyrl-CS"/>
        </w:rPr>
        <w:t>3.</w:t>
      </w:r>
      <w:r w:rsidR="00686A50">
        <w:rPr>
          <w:sz w:val="24"/>
          <w:szCs w:val="24"/>
          <w:lang w:val="sr-Cyrl-CS"/>
        </w:rPr>
        <w:t>383</w:t>
      </w:r>
      <w:r w:rsidR="00E37F50">
        <w:rPr>
          <w:sz w:val="24"/>
          <w:szCs w:val="24"/>
          <w:lang w:val="sr-Cyrl-CS"/>
        </w:rPr>
        <w:t>,</w:t>
      </w:r>
      <w:r w:rsidR="00686A50">
        <w:rPr>
          <w:sz w:val="24"/>
          <w:szCs w:val="24"/>
          <w:lang w:val="sr-Cyrl-CS"/>
        </w:rPr>
        <w:t>82</w:t>
      </w:r>
      <w:r w:rsidR="005D24AC" w:rsidRPr="00E60925">
        <w:rPr>
          <w:sz w:val="24"/>
          <w:szCs w:val="24"/>
          <w:lang w:val="sr-Cyrl-CS"/>
        </w:rPr>
        <w:t xml:space="preserve"> ха.</w:t>
      </w:r>
    </w:p>
    <w:p w14:paraId="1473C8AB" w14:textId="7C36471C" w:rsidR="000A54B7" w:rsidRPr="00E60925" w:rsidRDefault="005D24AC" w:rsidP="006277AD">
      <w:pPr>
        <w:spacing w:after="60"/>
        <w:ind w:firstLine="720"/>
        <w:jc w:val="both"/>
        <w:rPr>
          <w:sz w:val="24"/>
          <w:szCs w:val="24"/>
          <w:lang w:val="sl-SI"/>
        </w:rPr>
      </w:pPr>
      <w:r w:rsidRPr="00E60925">
        <w:rPr>
          <w:sz w:val="24"/>
          <w:szCs w:val="24"/>
          <w:lang w:val="sl-SI"/>
        </w:rPr>
        <w:t xml:space="preserve">Запремина </w:t>
      </w:r>
      <w:r w:rsidR="0059042F" w:rsidRPr="00EF4EE5">
        <w:rPr>
          <w:sz w:val="24"/>
          <w:szCs w:val="24"/>
          <w:lang w:val="ru-RU"/>
        </w:rPr>
        <w:t xml:space="preserve">је </w:t>
      </w:r>
      <w:r w:rsidR="00686A50">
        <w:rPr>
          <w:sz w:val="24"/>
          <w:szCs w:val="24"/>
          <w:lang w:val="ru-RU"/>
        </w:rPr>
        <w:t xml:space="preserve">већа </w:t>
      </w:r>
      <w:r w:rsidR="000A54B7" w:rsidRPr="00E60925">
        <w:rPr>
          <w:sz w:val="24"/>
          <w:szCs w:val="24"/>
          <w:lang w:val="sl-SI"/>
        </w:rPr>
        <w:t xml:space="preserve">за </w:t>
      </w:r>
      <w:r w:rsidR="00686A50">
        <w:rPr>
          <w:sz w:val="24"/>
          <w:szCs w:val="24"/>
          <w:lang w:val="sr-Cyrl-CS"/>
        </w:rPr>
        <w:t>35.572,9</w:t>
      </w:r>
      <w:r w:rsidR="000A54B7" w:rsidRPr="00E60925">
        <w:rPr>
          <w:sz w:val="24"/>
          <w:szCs w:val="24"/>
          <w:lang w:val="sl-SI"/>
        </w:rPr>
        <w:t>м</w:t>
      </w:r>
      <w:r w:rsidR="000A54B7" w:rsidRPr="00E60925">
        <w:rPr>
          <w:sz w:val="24"/>
          <w:szCs w:val="24"/>
          <w:vertAlign w:val="superscript"/>
          <w:lang w:val="sl-SI"/>
        </w:rPr>
        <w:t>3</w:t>
      </w:r>
      <w:r w:rsidR="000A54B7" w:rsidRPr="00E60925">
        <w:rPr>
          <w:sz w:val="24"/>
          <w:szCs w:val="24"/>
          <w:lang w:val="sl-SI"/>
        </w:rPr>
        <w:t xml:space="preserve"> у односу на </w:t>
      </w:r>
      <w:r w:rsidR="000023E6" w:rsidRPr="00E60925">
        <w:rPr>
          <w:sz w:val="24"/>
          <w:szCs w:val="24"/>
          <w:lang w:val="sr-Cyrl-CS"/>
        </w:rPr>
        <w:t>предходну</w:t>
      </w:r>
      <w:r w:rsidR="00E37F50">
        <w:rPr>
          <w:sz w:val="24"/>
          <w:szCs w:val="24"/>
          <w:lang w:val="sr-Cyrl-CS"/>
        </w:rPr>
        <w:t xml:space="preserve"> </w:t>
      </w:r>
      <w:r w:rsidRPr="00E60925">
        <w:rPr>
          <w:sz w:val="24"/>
          <w:szCs w:val="24"/>
          <w:lang w:val="sl-SI"/>
        </w:rPr>
        <w:t>запремину</w:t>
      </w:r>
      <w:r w:rsidRPr="00E60925">
        <w:rPr>
          <w:sz w:val="24"/>
          <w:szCs w:val="24"/>
          <w:lang w:val="sr-Cyrl-CS"/>
        </w:rPr>
        <w:t>,</w:t>
      </w:r>
      <w:r w:rsidR="000A54B7" w:rsidRPr="00E60925">
        <w:rPr>
          <w:sz w:val="24"/>
          <w:szCs w:val="24"/>
          <w:lang w:val="sl-SI"/>
        </w:rPr>
        <w:t xml:space="preserve"> односно дошло је </w:t>
      </w:r>
      <w:r w:rsidR="000A54B7" w:rsidRPr="00E60925">
        <w:rPr>
          <w:sz w:val="24"/>
          <w:szCs w:val="24"/>
          <w:lang w:val="sr-Cyrl-CS"/>
        </w:rPr>
        <w:t xml:space="preserve">и </w:t>
      </w:r>
      <w:r w:rsidR="000A54B7" w:rsidRPr="00E60925">
        <w:rPr>
          <w:sz w:val="24"/>
          <w:szCs w:val="24"/>
          <w:lang w:val="sl-SI"/>
        </w:rPr>
        <w:t xml:space="preserve">до </w:t>
      </w:r>
      <w:r w:rsidR="0059042F" w:rsidRPr="00E60925">
        <w:rPr>
          <w:sz w:val="24"/>
          <w:szCs w:val="24"/>
          <w:lang w:val="sr-Cyrl-CS"/>
        </w:rPr>
        <w:t>повећа</w:t>
      </w:r>
      <w:r w:rsidR="00753472" w:rsidRPr="00E60925">
        <w:rPr>
          <w:sz w:val="24"/>
          <w:szCs w:val="24"/>
          <w:lang w:val="sr-Cyrl-CS"/>
        </w:rPr>
        <w:t>ња</w:t>
      </w:r>
      <w:r w:rsidR="00DA44F8" w:rsidRPr="00EF4EE5">
        <w:rPr>
          <w:sz w:val="24"/>
          <w:szCs w:val="24"/>
          <w:lang w:val="ru-RU"/>
        </w:rPr>
        <w:t xml:space="preserve"> запремине по хектару за </w:t>
      </w:r>
      <w:r w:rsidR="00686A50">
        <w:rPr>
          <w:sz w:val="24"/>
          <w:szCs w:val="24"/>
          <w:lang w:val="sr-Cyrl-RS"/>
        </w:rPr>
        <w:t>15,1</w:t>
      </w:r>
      <w:r w:rsidR="00996E11" w:rsidRPr="00E60925">
        <w:rPr>
          <w:bCs/>
          <w:sz w:val="24"/>
          <w:szCs w:val="24"/>
          <w:lang w:val="sr-Cyrl-CS"/>
        </w:rPr>
        <w:t>м</w:t>
      </w:r>
      <w:r w:rsidR="00996E11" w:rsidRPr="00E60925">
        <w:rPr>
          <w:bCs/>
          <w:sz w:val="24"/>
          <w:szCs w:val="24"/>
          <w:vertAlign w:val="superscript"/>
          <w:lang w:val="sr-Cyrl-CS"/>
        </w:rPr>
        <w:t>3</w:t>
      </w:r>
      <w:r w:rsidR="00996E11" w:rsidRPr="00EF4EE5">
        <w:rPr>
          <w:bCs/>
          <w:sz w:val="24"/>
          <w:szCs w:val="24"/>
          <w:lang w:val="ru-RU"/>
        </w:rPr>
        <w:t>/</w:t>
      </w:r>
      <w:r w:rsidR="00996E11" w:rsidRPr="00E60925">
        <w:rPr>
          <w:bCs/>
          <w:sz w:val="24"/>
          <w:szCs w:val="24"/>
          <w:lang w:val="sr-Cyrl-CS"/>
        </w:rPr>
        <w:t>ха</w:t>
      </w:r>
      <w:r w:rsidR="000A54B7" w:rsidRPr="00E60925">
        <w:rPr>
          <w:sz w:val="24"/>
          <w:szCs w:val="24"/>
          <w:lang w:val="sl-SI"/>
        </w:rPr>
        <w:t xml:space="preserve">. </w:t>
      </w:r>
    </w:p>
    <w:p w14:paraId="38E60B1C" w14:textId="1A9CEA5D" w:rsidR="000A54B7" w:rsidRPr="00E60925" w:rsidRDefault="000A54B7" w:rsidP="006277AD">
      <w:pPr>
        <w:spacing w:after="60"/>
        <w:ind w:firstLine="720"/>
        <w:jc w:val="both"/>
        <w:rPr>
          <w:sz w:val="24"/>
          <w:szCs w:val="24"/>
          <w:lang w:val="sl-SI"/>
        </w:rPr>
      </w:pPr>
      <w:r w:rsidRPr="00E60925">
        <w:rPr>
          <w:sz w:val="24"/>
          <w:szCs w:val="24"/>
          <w:lang w:val="sl-SI"/>
        </w:rPr>
        <w:t xml:space="preserve">Очекивана је запремина од </w:t>
      </w:r>
      <w:r w:rsidR="00686A50">
        <w:rPr>
          <w:sz w:val="24"/>
          <w:szCs w:val="24"/>
          <w:lang w:val="ru-RU"/>
        </w:rPr>
        <w:t>348</w:t>
      </w:r>
      <w:r w:rsidR="001211F5" w:rsidRPr="001211F5">
        <w:rPr>
          <w:sz w:val="24"/>
          <w:szCs w:val="24"/>
          <w:lang w:val="ru-RU"/>
        </w:rPr>
        <w:t>.</w:t>
      </w:r>
      <w:r w:rsidR="00686A50">
        <w:rPr>
          <w:sz w:val="24"/>
          <w:szCs w:val="24"/>
          <w:lang w:val="ru-RU"/>
        </w:rPr>
        <w:t>349,0</w:t>
      </w:r>
      <w:r w:rsidRPr="00E60925">
        <w:rPr>
          <w:sz w:val="24"/>
          <w:szCs w:val="24"/>
          <w:lang w:val="sl-SI"/>
        </w:rPr>
        <w:t>м</w:t>
      </w:r>
      <w:r w:rsidRPr="00E60925">
        <w:rPr>
          <w:sz w:val="24"/>
          <w:szCs w:val="24"/>
          <w:vertAlign w:val="superscript"/>
          <w:lang w:val="sl-SI"/>
        </w:rPr>
        <w:t>3</w:t>
      </w:r>
      <w:r w:rsidRPr="00E60925">
        <w:rPr>
          <w:sz w:val="24"/>
          <w:szCs w:val="24"/>
          <w:lang w:val="sl-SI"/>
        </w:rPr>
        <w:t xml:space="preserve">, </w:t>
      </w:r>
      <w:r w:rsidR="00686A50">
        <w:rPr>
          <w:sz w:val="24"/>
          <w:szCs w:val="24"/>
          <w:lang w:val="sr-Cyrl-RS"/>
        </w:rPr>
        <w:t>а</w:t>
      </w:r>
      <w:r w:rsidRPr="00E60925">
        <w:rPr>
          <w:sz w:val="24"/>
          <w:szCs w:val="24"/>
          <w:lang w:val="sl-SI"/>
        </w:rPr>
        <w:t xml:space="preserve"> добијена </w:t>
      </w:r>
      <w:r w:rsidR="002C584F" w:rsidRPr="00E60925">
        <w:rPr>
          <w:sz w:val="24"/>
          <w:szCs w:val="24"/>
          <w:lang w:val="sr-Cyrl-CS"/>
        </w:rPr>
        <w:t xml:space="preserve">је </w:t>
      </w:r>
      <w:r w:rsidRPr="00E60925">
        <w:rPr>
          <w:sz w:val="24"/>
          <w:szCs w:val="24"/>
          <w:lang w:val="sl-SI"/>
        </w:rPr>
        <w:t xml:space="preserve">запремина од </w:t>
      </w:r>
      <w:r w:rsidR="00686A50">
        <w:rPr>
          <w:bCs/>
          <w:sz w:val="24"/>
          <w:szCs w:val="24"/>
          <w:lang w:val="sr-Cyrl-RS"/>
        </w:rPr>
        <w:t>330.771,4</w:t>
      </w:r>
      <w:r w:rsidRPr="00E60925">
        <w:rPr>
          <w:sz w:val="24"/>
          <w:szCs w:val="24"/>
          <w:lang w:val="sl-SI"/>
        </w:rPr>
        <w:t>м</w:t>
      </w:r>
      <w:r w:rsidRPr="00E60925">
        <w:rPr>
          <w:sz w:val="24"/>
          <w:szCs w:val="24"/>
          <w:vertAlign w:val="superscript"/>
          <w:lang w:val="sl-SI"/>
        </w:rPr>
        <w:t>3</w:t>
      </w:r>
      <w:r w:rsidRPr="00E60925">
        <w:rPr>
          <w:sz w:val="24"/>
          <w:szCs w:val="24"/>
          <w:lang w:val="sl-SI"/>
        </w:rPr>
        <w:t>, односно дошло је до</w:t>
      </w:r>
      <w:r w:rsidR="00E37F50">
        <w:rPr>
          <w:sz w:val="24"/>
          <w:szCs w:val="24"/>
          <w:lang w:val="sr-Cyrl-RS"/>
        </w:rPr>
        <w:t xml:space="preserve"> </w:t>
      </w:r>
      <w:r w:rsidR="00E60925" w:rsidRPr="00E60925">
        <w:rPr>
          <w:sz w:val="24"/>
          <w:szCs w:val="24"/>
          <w:lang w:val="sr-Cyrl-CS"/>
        </w:rPr>
        <w:t>смањења</w:t>
      </w:r>
      <w:r w:rsidR="00E60925" w:rsidRPr="00E60925">
        <w:rPr>
          <w:sz w:val="24"/>
          <w:szCs w:val="24"/>
          <w:lang w:val="sl-SI"/>
        </w:rPr>
        <w:t xml:space="preserve"> запремине од</w:t>
      </w:r>
      <w:r w:rsidR="00E37F50" w:rsidRPr="00EF4EE5">
        <w:rPr>
          <w:sz w:val="24"/>
          <w:szCs w:val="24"/>
          <w:lang w:val="ru-RU"/>
        </w:rPr>
        <w:t xml:space="preserve"> </w:t>
      </w:r>
      <w:r w:rsidR="00686A50">
        <w:rPr>
          <w:sz w:val="24"/>
          <w:szCs w:val="24"/>
          <w:lang w:val="sr-Cyrl-RS"/>
        </w:rPr>
        <w:t>17.577,6</w:t>
      </w:r>
      <w:r w:rsidRPr="00E60925">
        <w:rPr>
          <w:sz w:val="24"/>
          <w:szCs w:val="24"/>
          <w:lang w:val="sl-SI"/>
        </w:rPr>
        <w:t>м</w:t>
      </w:r>
      <w:r w:rsidRPr="00E60925">
        <w:rPr>
          <w:sz w:val="24"/>
          <w:szCs w:val="24"/>
          <w:vertAlign w:val="superscript"/>
          <w:lang w:val="sl-SI"/>
        </w:rPr>
        <w:t>3</w:t>
      </w:r>
      <w:r w:rsidRPr="00E60925">
        <w:rPr>
          <w:sz w:val="24"/>
          <w:szCs w:val="24"/>
          <w:lang w:val="sl-SI"/>
        </w:rPr>
        <w:t xml:space="preserve"> или за </w:t>
      </w:r>
      <w:r w:rsidR="00686A50">
        <w:rPr>
          <w:sz w:val="24"/>
          <w:szCs w:val="24"/>
          <w:lang w:val="sr-Cyrl-CS"/>
        </w:rPr>
        <w:t>5</w:t>
      </w:r>
      <w:r w:rsidR="00E37F50">
        <w:rPr>
          <w:sz w:val="24"/>
          <w:szCs w:val="24"/>
          <w:lang w:val="sr-Cyrl-CS"/>
        </w:rPr>
        <w:t xml:space="preserve"> </w:t>
      </w:r>
      <w:r w:rsidRPr="00E60925">
        <w:rPr>
          <w:sz w:val="24"/>
          <w:szCs w:val="24"/>
          <w:lang w:val="sl-SI"/>
        </w:rPr>
        <w:t>%.</w:t>
      </w:r>
    </w:p>
    <w:p w14:paraId="6C44F37B" w14:textId="36081990" w:rsidR="00A70F7B" w:rsidRPr="00EF4EE5" w:rsidRDefault="000A54B7" w:rsidP="009144AB">
      <w:pPr>
        <w:spacing w:after="60"/>
        <w:ind w:firstLine="720"/>
        <w:jc w:val="both"/>
        <w:rPr>
          <w:sz w:val="24"/>
          <w:szCs w:val="24"/>
          <w:lang w:val="ru-RU"/>
        </w:rPr>
      </w:pPr>
      <w:r w:rsidRPr="00E60925">
        <w:rPr>
          <w:sz w:val="24"/>
          <w:szCs w:val="24"/>
          <w:lang w:val="sl-SI"/>
        </w:rPr>
        <w:t xml:space="preserve">Укупно остварени радови на гајењу шума у овој газдинској јединици у претходном уређајном периоду остварени су са </w:t>
      </w:r>
      <w:r w:rsidR="00402920">
        <w:rPr>
          <w:sz w:val="24"/>
          <w:szCs w:val="24"/>
          <w:lang w:val="sr-Cyrl-CS"/>
        </w:rPr>
        <w:t>66,2</w:t>
      </w:r>
      <w:r w:rsidR="00A70F7B" w:rsidRPr="00E60925">
        <w:rPr>
          <w:sz w:val="24"/>
          <w:szCs w:val="24"/>
          <w:lang w:val="sl-SI"/>
        </w:rPr>
        <w:t>% у односу на план</w:t>
      </w:r>
      <w:r w:rsidR="00A70F7B" w:rsidRPr="00EF4EE5">
        <w:rPr>
          <w:sz w:val="24"/>
          <w:szCs w:val="24"/>
          <w:lang w:val="ru-RU"/>
        </w:rPr>
        <w:t>.</w:t>
      </w:r>
    </w:p>
    <w:p w14:paraId="550A878F" w14:textId="6239DDBB" w:rsidR="000A54B7" w:rsidRPr="00AE4994" w:rsidRDefault="000A54B7" w:rsidP="006277AD">
      <w:pPr>
        <w:spacing w:after="60"/>
        <w:ind w:firstLine="720"/>
        <w:jc w:val="both"/>
        <w:rPr>
          <w:sz w:val="24"/>
          <w:szCs w:val="24"/>
          <w:lang w:val="sl-SI"/>
        </w:rPr>
      </w:pPr>
      <w:r w:rsidRPr="00AE4994">
        <w:rPr>
          <w:sz w:val="24"/>
          <w:szCs w:val="24"/>
          <w:lang w:val="sl-SI"/>
        </w:rPr>
        <w:t>Заштита од противправног коришћења шума успешно се обавља правовр</w:t>
      </w:r>
      <w:r w:rsidR="00883089">
        <w:rPr>
          <w:sz w:val="24"/>
          <w:szCs w:val="24"/>
          <w:lang w:val="sl-SI"/>
        </w:rPr>
        <w:t xml:space="preserve">еменим интервенцијама, али </w:t>
      </w:r>
      <w:r w:rsidRPr="00AE4994">
        <w:rPr>
          <w:sz w:val="24"/>
          <w:szCs w:val="24"/>
          <w:lang w:val="sl-SI"/>
        </w:rPr>
        <w:t xml:space="preserve"> и поред тога у предходном периоду бесправно је посечено </w:t>
      </w:r>
      <w:r w:rsidR="002064D0">
        <w:rPr>
          <w:sz w:val="24"/>
          <w:szCs w:val="24"/>
          <w:lang w:val="sr-Cyrl-CS"/>
        </w:rPr>
        <w:t>77</w:t>
      </w:r>
      <w:r w:rsidR="00AE4994" w:rsidRPr="00AE4994">
        <w:rPr>
          <w:sz w:val="24"/>
          <w:szCs w:val="24"/>
          <w:lang w:val="sl-SI"/>
        </w:rPr>
        <w:t xml:space="preserve"> </w:t>
      </w:r>
      <w:r w:rsidR="00996E11" w:rsidRPr="00AE4994">
        <w:rPr>
          <w:sz w:val="24"/>
          <w:szCs w:val="24"/>
          <w:lang w:val="sl-SI"/>
        </w:rPr>
        <w:t>м</w:t>
      </w:r>
      <w:r w:rsidR="00996E11" w:rsidRPr="00AE4994">
        <w:rPr>
          <w:sz w:val="24"/>
          <w:szCs w:val="24"/>
          <w:vertAlign w:val="superscript"/>
          <w:lang w:val="sr-Cyrl-CS"/>
        </w:rPr>
        <w:t>3</w:t>
      </w:r>
      <w:r w:rsidR="00AE4994" w:rsidRPr="00AE4994">
        <w:rPr>
          <w:sz w:val="24"/>
          <w:szCs w:val="24"/>
          <w:vertAlign w:val="superscript"/>
          <w:lang w:val="sr-Cyrl-CS"/>
        </w:rPr>
        <w:t xml:space="preserve"> </w:t>
      </w:r>
      <w:r w:rsidRPr="00AE4994">
        <w:rPr>
          <w:sz w:val="24"/>
          <w:szCs w:val="24"/>
          <w:lang w:val="sl-SI"/>
        </w:rPr>
        <w:t>бруто дрвне масе, што је на подношљивом ниво</w:t>
      </w:r>
      <w:r w:rsidR="00996E11" w:rsidRPr="00AE4994">
        <w:rPr>
          <w:sz w:val="24"/>
          <w:szCs w:val="24"/>
          <w:lang w:val="sl-SI"/>
        </w:rPr>
        <w:t xml:space="preserve">у ако се узме у обзир површина </w:t>
      </w:r>
      <w:r w:rsidR="00996E11" w:rsidRPr="00AE4994">
        <w:rPr>
          <w:sz w:val="24"/>
          <w:szCs w:val="24"/>
          <w:lang w:val="sr-Cyrl-CS"/>
        </w:rPr>
        <w:t>г</w:t>
      </w:r>
      <w:r w:rsidRPr="00AE4994">
        <w:rPr>
          <w:sz w:val="24"/>
          <w:szCs w:val="24"/>
          <w:lang w:val="sl-SI"/>
        </w:rPr>
        <w:t>аздинске јединице, близина сеоских насеља и њена отвореност.</w:t>
      </w:r>
    </w:p>
    <w:p w14:paraId="7C810CA1" w14:textId="77777777" w:rsidR="00B9188C" w:rsidRDefault="00334752" w:rsidP="00A336F1">
      <w:pPr>
        <w:spacing w:after="60"/>
        <w:ind w:firstLine="720"/>
        <w:jc w:val="both"/>
        <w:rPr>
          <w:sz w:val="24"/>
          <w:szCs w:val="24"/>
          <w:lang w:val="sr-Cyrl-RS"/>
        </w:rPr>
      </w:pPr>
      <w:r w:rsidRPr="000731D6">
        <w:rPr>
          <w:sz w:val="24"/>
          <w:szCs w:val="24"/>
          <w:lang w:val="sl-SI"/>
        </w:rPr>
        <w:t xml:space="preserve">У претходном уређајном периоду укупни планирани етат износио је </w:t>
      </w:r>
      <w:r w:rsidR="00402920">
        <w:rPr>
          <w:sz w:val="24"/>
          <w:szCs w:val="24"/>
          <w:lang w:val="sr-Cyrl-CS"/>
        </w:rPr>
        <w:t>28.505,2</w:t>
      </w:r>
      <w:r>
        <w:rPr>
          <w:sz w:val="24"/>
          <w:szCs w:val="24"/>
          <w:lang w:val="sr-Cyrl-CS"/>
        </w:rPr>
        <w:t xml:space="preserve"> </w:t>
      </w:r>
      <w:r w:rsidRPr="000731D6">
        <w:rPr>
          <w:sz w:val="24"/>
          <w:szCs w:val="24"/>
          <w:lang w:val="sl-SI"/>
        </w:rPr>
        <w:t>м</w:t>
      </w:r>
      <w:r w:rsidRPr="000731D6">
        <w:rPr>
          <w:sz w:val="24"/>
          <w:szCs w:val="24"/>
          <w:vertAlign w:val="superscript"/>
          <w:lang w:val="sl-SI"/>
        </w:rPr>
        <w:t>3</w:t>
      </w:r>
      <w:r w:rsidRPr="000731D6">
        <w:rPr>
          <w:sz w:val="24"/>
          <w:szCs w:val="24"/>
          <w:lang w:val="sl-SI"/>
        </w:rPr>
        <w:t xml:space="preserve"> , од чега је главни принос планиран са </w:t>
      </w:r>
      <w:r w:rsidR="00402920">
        <w:rPr>
          <w:sz w:val="24"/>
          <w:szCs w:val="24"/>
          <w:lang w:val="sr-Cyrl-CS"/>
        </w:rPr>
        <w:t>8.843,8</w:t>
      </w:r>
      <w:r w:rsidRPr="000731D6">
        <w:rPr>
          <w:sz w:val="24"/>
          <w:szCs w:val="24"/>
          <w:lang w:val="sl-SI"/>
        </w:rPr>
        <w:t xml:space="preserve"> м</w:t>
      </w:r>
      <w:r w:rsidRPr="000731D6">
        <w:rPr>
          <w:sz w:val="24"/>
          <w:szCs w:val="24"/>
          <w:vertAlign w:val="superscript"/>
          <w:lang w:val="sl-SI"/>
        </w:rPr>
        <w:t>3</w:t>
      </w:r>
      <w:r w:rsidRPr="000731D6">
        <w:rPr>
          <w:sz w:val="24"/>
          <w:szCs w:val="24"/>
          <w:lang w:val="sl-SI"/>
        </w:rPr>
        <w:t xml:space="preserve">, предходни са </w:t>
      </w:r>
      <w:r w:rsidR="00402920">
        <w:rPr>
          <w:sz w:val="24"/>
          <w:szCs w:val="24"/>
          <w:lang w:val="sr-Cyrl-CS"/>
        </w:rPr>
        <w:t>19.661,4</w:t>
      </w:r>
      <w:r w:rsidRPr="000731D6">
        <w:rPr>
          <w:sz w:val="24"/>
          <w:szCs w:val="24"/>
          <w:lang w:val="sl-SI"/>
        </w:rPr>
        <w:t>м</w:t>
      </w:r>
      <w:r w:rsidRPr="000731D6">
        <w:rPr>
          <w:sz w:val="24"/>
          <w:szCs w:val="24"/>
          <w:vertAlign w:val="superscript"/>
          <w:lang w:val="sl-SI"/>
        </w:rPr>
        <w:t>3</w:t>
      </w:r>
      <w:r w:rsidRPr="000731D6">
        <w:rPr>
          <w:sz w:val="24"/>
          <w:szCs w:val="24"/>
          <w:lang w:val="sl-SI"/>
        </w:rPr>
        <w:t xml:space="preserve">. Укупно је остварен етат од </w:t>
      </w:r>
      <w:r w:rsidR="00402920">
        <w:rPr>
          <w:sz w:val="24"/>
          <w:szCs w:val="24"/>
          <w:lang w:val="sr-Cyrl-CS"/>
        </w:rPr>
        <w:t>18.313,0</w:t>
      </w:r>
      <w:r w:rsidRPr="000731D6">
        <w:rPr>
          <w:sz w:val="24"/>
          <w:szCs w:val="24"/>
          <w:lang w:val="sl-SI"/>
        </w:rPr>
        <w:t xml:space="preserve"> </w:t>
      </w:r>
      <w:r w:rsidRPr="000731D6">
        <w:rPr>
          <w:sz w:val="24"/>
          <w:szCs w:val="24"/>
          <w:lang w:val="sl-SI"/>
        </w:rPr>
        <w:lastRenderedPageBreak/>
        <w:t>м</w:t>
      </w:r>
      <w:r w:rsidRPr="000731D6">
        <w:rPr>
          <w:sz w:val="24"/>
          <w:szCs w:val="24"/>
          <w:vertAlign w:val="superscript"/>
          <w:lang w:val="sl-SI"/>
        </w:rPr>
        <w:t>3</w:t>
      </w:r>
      <w:r w:rsidRPr="000731D6">
        <w:rPr>
          <w:sz w:val="24"/>
          <w:szCs w:val="24"/>
          <w:lang w:val="sl-SI"/>
        </w:rPr>
        <w:t xml:space="preserve"> или </w:t>
      </w:r>
      <w:r w:rsidR="00B9188C">
        <w:rPr>
          <w:sz w:val="24"/>
          <w:szCs w:val="24"/>
          <w:lang w:val="sr-Cyrl-CS"/>
        </w:rPr>
        <w:t>64,2</w:t>
      </w:r>
      <w:r w:rsidRPr="000731D6">
        <w:rPr>
          <w:sz w:val="24"/>
          <w:szCs w:val="24"/>
          <w:lang w:val="sl-SI"/>
        </w:rPr>
        <w:t xml:space="preserve">%, </w:t>
      </w:r>
      <w:r w:rsidR="00B9188C" w:rsidRPr="000A04EC">
        <w:rPr>
          <w:sz w:val="24"/>
          <w:szCs w:val="24"/>
          <w:lang w:val="sl-SI"/>
        </w:rPr>
        <w:t xml:space="preserve">%, од чега је главни принос реализован са </w:t>
      </w:r>
      <w:r w:rsidR="00B9188C">
        <w:rPr>
          <w:sz w:val="24"/>
          <w:szCs w:val="24"/>
          <w:lang w:val="sr-Cyrl-CS"/>
        </w:rPr>
        <w:t>94,2</w:t>
      </w:r>
      <w:r w:rsidR="00B9188C" w:rsidRPr="000A04EC">
        <w:rPr>
          <w:sz w:val="24"/>
          <w:szCs w:val="24"/>
          <w:lang w:val="sl-SI"/>
        </w:rPr>
        <w:t>%</w:t>
      </w:r>
      <w:r w:rsidR="00B9188C" w:rsidRPr="000A04EC">
        <w:rPr>
          <w:sz w:val="24"/>
          <w:szCs w:val="24"/>
          <w:lang w:val="sr-Cyrl-RS"/>
        </w:rPr>
        <w:t xml:space="preserve"> </w:t>
      </w:r>
      <w:r w:rsidR="00B9188C" w:rsidRPr="000A04EC">
        <w:rPr>
          <w:sz w:val="24"/>
          <w:szCs w:val="24"/>
          <w:lang w:val="sr-Cyrl-CS"/>
        </w:rPr>
        <w:t xml:space="preserve">по запремини и </w:t>
      </w:r>
      <w:r w:rsidR="00B9188C">
        <w:rPr>
          <w:sz w:val="24"/>
          <w:szCs w:val="24"/>
          <w:lang w:val="sr-Cyrl-CS"/>
        </w:rPr>
        <w:t>235,8</w:t>
      </w:r>
      <w:r w:rsidR="00B9188C" w:rsidRPr="000A04EC">
        <w:rPr>
          <w:sz w:val="24"/>
          <w:szCs w:val="24"/>
          <w:lang w:val="sr-Cyrl-CS"/>
        </w:rPr>
        <w:t xml:space="preserve">,0% по површини, а </w:t>
      </w:r>
      <w:r w:rsidR="00B9188C" w:rsidRPr="000A04EC">
        <w:rPr>
          <w:sz w:val="24"/>
          <w:szCs w:val="24"/>
          <w:lang w:val="sl-SI"/>
        </w:rPr>
        <w:t xml:space="preserve">претходни принос са </w:t>
      </w:r>
      <w:r w:rsidR="00B9188C">
        <w:rPr>
          <w:sz w:val="24"/>
          <w:szCs w:val="24"/>
          <w:lang w:val="sr-Cyrl-CS"/>
        </w:rPr>
        <w:t>50,8</w:t>
      </w:r>
      <w:r w:rsidR="00B9188C" w:rsidRPr="000A04EC">
        <w:rPr>
          <w:sz w:val="24"/>
          <w:szCs w:val="24"/>
          <w:lang w:val="sl-SI"/>
        </w:rPr>
        <w:t xml:space="preserve">% </w:t>
      </w:r>
      <w:r w:rsidR="00B9188C" w:rsidRPr="000A04EC">
        <w:rPr>
          <w:sz w:val="24"/>
          <w:szCs w:val="24"/>
          <w:lang w:val="sr-Cyrl-CS"/>
        </w:rPr>
        <w:t xml:space="preserve">по запремини  и  </w:t>
      </w:r>
      <w:r w:rsidR="00B9188C">
        <w:rPr>
          <w:sz w:val="24"/>
          <w:szCs w:val="24"/>
          <w:lang w:val="sr-Cyrl-CS"/>
        </w:rPr>
        <w:t>49,7</w:t>
      </w:r>
      <w:r w:rsidR="00B9188C" w:rsidRPr="000A04EC">
        <w:rPr>
          <w:sz w:val="24"/>
          <w:szCs w:val="24"/>
          <w:lang w:val="sr-Cyrl-CS"/>
        </w:rPr>
        <w:t>% по површини</w:t>
      </w:r>
      <w:r w:rsidR="00B9188C" w:rsidRPr="000A04EC">
        <w:rPr>
          <w:sz w:val="24"/>
          <w:szCs w:val="24"/>
          <w:lang w:val="sl-SI"/>
        </w:rPr>
        <w:t xml:space="preserve"> у односу на план.</w:t>
      </w:r>
      <w:r w:rsidR="00B9188C" w:rsidRPr="000A04EC">
        <w:rPr>
          <w:sz w:val="24"/>
          <w:szCs w:val="24"/>
          <w:lang w:val="sr-Cyrl-RS"/>
        </w:rPr>
        <w:t xml:space="preserve"> </w:t>
      </w:r>
    </w:p>
    <w:p w14:paraId="23445B9D" w14:textId="77777777" w:rsidR="00FB09EE" w:rsidRPr="00FB09EE" w:rsidRDefault="00FB09EE" w:rsidP="00FB09EE">
      <w:pPr>
        <w:spacing w:after="60"/>
        <w:ind w:firstLine="720"/>
        <w:jc w:val="both"/>
        <w:rPr>
          <w:sz w:val="24"/>
          <w:szCs w:val="24"/>
          <w:lang w:val="sr-Cyrl-RS"/>
        </w:rPr>
      </w:pPr>
      <w:r w:rsidRPr="00223186">
        <w:rPr>
          <w:sz w:val="24"/>
          <w:szCs w:val="24"/>
          <w:lang w:val="sl-SI"/>
        </w:rPr>
        <w:t>У</w:t>
      </w:r>
      <w:r>
        <w:rPr>
          <w:sz w:val="24"/>
          <w:szCs w:val="24"/>
          <w:lang w:val="sr-Cyrl-RS"/>
        </w:rPr>
        <w:t xml:space="preserve"> </w:t>
      </w:r>
      <w:r w:rsidRPr="00223186">
        <w:rPr>
          <w:sz w:val="24"/>
          <w:szCs w:val="24"/>
          <w:lang w:val="sl-SI"/>
        </w:rPr>
        <w:t>предходном уређајном периоду</w:t>
      </w:r>
      <w:r>
        <w:rPr>
          <w:sz w:val="24"/>
          <w:szCs w:val="24"/>
          <w:lang w:val="sr-Cyrl-RS"/>
        </w:rPr>
        <w:t xml:space="preserve"> од планирана три путна правца реализован је један у дужини од 0,80км</w:t>
      </w:r>
      <w:r w:rsidRPr="00FB09EE">
        <w:rPr>
          <w:sz w:val="24"/>
          <w:szCs w:val="24"/>
          <w:lang w:val="sr-Cyrl-RS"/>
        </w:rPr>
        <w:t>.</w:t>
      </w:r>
    </w:p>
    <w:p w14:paraId="3EF94A29" w14:textId="60122D10" w:rsidR="007F5278" w:rsidRPr="006A3064" w:rsidRDefault="00C47BD2" w:rsidP="00334752">
      <w:pPr>
        <w:spacing w:after="60"/>
        <w:ind w:firstLine="720"/>
        <w:jc w:val="both"/>
        <w:rPr>
          <w:color w:val="323E4F" w:themeColor="text2" w:themeShade="BF"/>
          <w:sz w:val="16"/>
          <w:szCs w:val="16"/>
          <w:lang w:val="sr-Latn-RS"/>
        </w:rPr>
      </w:pPr>
      <w:r w:rsidRPr="00BC3C4A">
        <w:rPr>
          <w:sz w:val="24"/>
          <w:szCs w:val="24"/>
          <w:lang w:val="sr-Cyrl-RS"/>
        </w:rPr>
        <w:t xml:space="preserve">Општи закључак </w:t>
      </w:r>
      <w:r w:rsidR="00A82612" w:rsidRPr="00BC3C4A">
        <w:rPr>
          <w:sz w:val="24"/>
          <w:szCs w:val="24"/>
          <w:lang w:val="sr-Cyrl-RS"/>
        </w:rPr>
        <w:t>да је у</w:t>
      </w:r>
      <w:r w:rsidRPr="00BC3C4A">
        <w:rPr>
          <w:sz w:val="24"/>
          <w:szCs w:val="24"/>
          <w:lang w:val="sr-Cyrl-RS"/>
        </w:rPr>
        <w:t xml:space="preserve"> претходном уређајном период </w:t>
      </w:r>
      <w:r w:rsidR="00A82612" w:rsidRPr="00BC3C4A">
        <w:rPr>
          <w:sz w:val="24"/>
          <w:szCs w:val="24"/>
          <w:lang w:val="sr-Cyrl-RS"/>
        </w:rPr>
        <w:t xml:space="preserve">разлог </w:t>
      </w:r>
      <w:r w:rsidRPr="00BC3C4A">
        <w:rPr>
          <w:sz w:val="24"/>
          <w:szCs w:val="24"/>
          <w:lang w:val="sr-Cyrl-RS"/>
        </w:rPr>
        <w:t>мањ</w:t>
      </w:r>
      <w:r w:rsidR="00A82612" w:rsidRPr="00BC3C4A">
        <w:rPr>
          <w:sz w:val="24"/>
          <w:szCs w:val="24"/>
          <w:lang w:val="sr-Cyrl-RS"/>
        </w:rPr>
        <w:t>е реализације планова</w:t>
      </w:r>
      <w:r w:rsidRPr="00BC3C4A">
        <w:rPr>
          <w:sz w:val="24"/>
          <w:szCs w:val="24"/>
          <w:lang w:val="sr-Cyrl-RS"/>
        </w:rPr>
        <w:t xml:space="preserve"> </w:t>
      </w:r>
      <w:r w:rsidR="006A3064" w:rsidRPr="00BC3C4A">
        <w:rPr>
          <w:sz w:val="24"/>
          <w:szCs w:val="24"/>
          <w:lang w:val="sr-Cyrl-CS"/>
        </w:rPr>
        <w:t>недостатку путне мреже (шумских камионских путева и шумских влака).У наредном уређајном периоду акценат је на</w:t>
      </w:r>
      <w:r w:rsidR="00A82612" w:rsidRPr="00BC3C4A">
        <w:rPr>
          <w:sz w:val="24"/>
          <w:szCs w:val="24"/>
          <w:lang w:val="sr-Cyrl-CS"/>
        </w:rPr>
        <w:t xml:space="preserve"> изградњи </w:t>
      </w:r>
      <w:r w:rsidR="00A82612" w:rsidRPr="00BC3C4A">
        <w:rPr>
          <w:b/>
          <w:bCs/>
          <w:sz w:val="24"/>
          <w:szCs w:val="24"/>
          <w:lang w:val="sr-Cyrl-CS"/>
        </w:rPr>
        <w:t>нових</w:t>
      </w:r>
      <w:r w:rsidR="00A82612" w:rsidRPr="00BC3C4A">
        <w:rPr>
          <w:sz w:val="24"/>
          <w:szCs w:val="24"/>
          <w:lang w:val="sr-Cyrl-CS"/>
        </w:rPr>
        <w:t xml:space="preserve"> путних правац</w:t>
      </w:r>
      <w:r w:rsidR="00A26410" w:rsidRPr="00BC3C4A">
        <w:rPr>
          <w:sz w:val="24"/>
          <w:szCs w:val="24"/>
          <w:lang w:val="sr-Cyrl-CS"/>
        </w:rPr>
        <w:t>, што ће допринети релизација свих видова радова у овој газдинској јединици и испуњењу свих планова.</w:t>
      </w:r>
      <w:r w:rsidR="007F5278" w:rsidRPr="006A3064">
        <w:rPr>
          <w:color w:val="323E4F" w:themeColor="text2" w:themeShade="BF"/>
          <w:sz w:val="16"/>
          <w:szCs w:val="16"/>
          <w:lang w:val="sr-Latn-RS"/>
        </w:rPr>
        <w:br w:type="page"/>
      </w:r>
    </w:p>
    <w:p w14:paraId="7C9EDB09" w14:textId="77777777" w:rsidR="008C3BF2" w:rsidRDefault="008C3BF2" w:rsidP="00A336F1">
      <w:pPr>
        <w:spacing w:after="60"/>
        <w:ind w:firstLine="720"/>
        <w:jc w:val="both"/>
        <w:rPr>
          <w:color w:val="323E4F" w:themeColor="text2" w:themeShade="BF"/>
          <w:sz w:val="16"/>
          <w:szCs w:val="16"/>
          <w:lang w:val="sr-Latn-RS"/>
        </w:rPr>
      </w:pPr>
    </w:p>
    <w:p w14:paraId="7545E7CB" w14:textId="77777777" w:rsidR="000A54B7" w:rsidRPr="005B3480" w:rsidRDefault="000A54B7" w:rsidP="009B3FDD">
      <w:pPr>
        <w:pBdr>
          <w:top w:val="double" w:sz="4" w:space="1" w:color="auto"/>
          <w:left w:val="double" w:sz="4" w:space="4" w:color="auto"/>
          <w:bottom w:val="double" w:sz="4" w:space="1" w:color="auto"/>
          <w:right w:val="double" w:sz="4" w:space="4" w:color="auto"/>
        </w:pBdr>
        <w:shd w:val="clear" w:color="auto" w:fill="BFBFBF"/>
        <w:jc w:val="center"/>
        <w:rPr>
          <w:b/>
          <w:sz w:val="36"/>
          <w:szCs w:val="36"/>
          <w:lang w:val="ru-RU"/>
        </w:rPr>
      </w:pPr>
      <w:r w:rsidRPr="005B3480">
        <w:rPr>
          <w:b/>
          <w:sz w:val="36"/>
          <w:szCs w:val="36"/>
          <w:lang w:val="ru-RU"/>
        </w:rPr>
        <w:t>7.0. ПЛАНИРАЊЕ УНАПРЕЂ</w:t>
      </w:r>
      <w:r w:rsidRPr="005B3480">
        <w:rPr>
          <w:b/>
          <w:sz w:val="36"/>
          <w:szCs w:val="36"/>
          <w:lang w:val="sr-Cyrl-CS"/>
        </w:rPr>
        <w:t>ЕЊА</w:t>
      </w:r>
      <w:r w:rsidRPr="005B3480">
        <w:rPr>
          <w:b/>
          <w:sz w:val="36"/>
          <w:szCs w:val="36"/>
          <w:lang w:val="ru-RU"/>
        </w:rPr>
        <w:t xml:space="preserve"> СТАЊА И</w:t>
      </w:r>
    </w:p>
    <w:p w14:paraId="15DA5CF2" w14:textId="77777777" w:rsidR="000A54B7" w:rsidRPr="005B3480" w:rsidRDefault="000A54B7" w:rsidP="009B3FDD">
      <w:pPr>
        <w:pBdr>
          <w:top w:val="double" w:sz="4" w:space="1" w:color="auto"/>
          <w:left w:val="double" w:sz="4" w:space="4" w:color="auto"/>
          <w:bottom w:val="double" w:sz="4" w:space="1" w:color="auto"/>
          <w:right w:val="double" w:sz="4" w:space="4" w:color="auto"/>
        </w:pBdr>
        <w:shd w:val="clear" w:color="auto" w:fill="BFBFBF"/>
        <w:jc w:val="center"/>
        <w:rPr>
          <w:sz w:val="24"/>
          <w:lang w:val="hr-HR"/>
        </w:rPr>
      </w:pPr>
      <w:r w:rsidRPr="005B3480">
        <w:rPr>
          <w:b/>
          <w:sz w:val="36"/>
          <w:szCs w:val="36"/>
          <w:lang w:val="ru-RU"/>
        </w:rPr>
        <w:t>ОПТИМАЛНОГ КОРИШЋЕЊА ШУМА</w:t>
      </w:r>
    </w:p>
    <w:p w14:paraId="752C6FAD" w14:textId="77777777" w:rsidR="000A54B7" w:rsidRPr="005B3480" w:rsidRDefault="003F5A74" w:rsidP="003F5A74">
      <w:pPr>
        <w:jc w:val="both"/>
        <w:rPr>
          <w:sz w:val="24"/>
          <w:szCs w:val="24"/>
          <w:lang w:val="hr-HR"/>
        </w:rPr>
      </w:pPr>
      <w:r w:rsidRPr="005B3480">
        <w:rPr>
          <w:sz w:val="24"/>
          <w:szCs w:val="24"/>
          <w:lang w:val="hr-HR"/>
        </w:rPr>
        <w:tab/>
      </w:r>
    </w:p>
    <w:p w14:paraId="44C52FCA" w14:textId="77777777" w:rsidR="000A54B7" w:rsidRPr="005B3480" w:rsidRDefault="000A54B7" w:rsidP="000A54B7">
      <w:pPr>
        <w:jc w:val="center"/>
        <w:rPr>
          <w:sz w:val="28"/>
          <w:szCs w:val="28"/>
          <w:lang w:val="sl-SI"/>
        </w:rPr>
      </w:pPr>
      <w:r w:rsidRPr="005B3480">
        <w:rPr>
          <w:b/>
          <w:i/>
          <w:sz w:val="28"/>
          <w:szCs w:val="28"/>
          <w:lang w:val="sl-SI"/>
        </w:rPr>
        <w:t>7.1. Циљеви газдовања шумама</w:t>
      </w:r>
    </w:p>
    <w:p w14:paraId="5BC7409B" w14:textId="77777777" w:rsidR="000A54B7" w:rsidRPr="005B3480" w:rsidRDefault="000A54B7" w:rsidP="000A54B7">
      <w:pPr>
        <w:jc w:val="center"/>
        <w:rPr>
          <w:sz w:val="24"/>
          <w:szCs w:val="24"/>
          <w:lang w:val="sl-SI"/>
        </w:rPr>
      </w:pPr>
    </w:p>
    <w:p w14:paraId="06066D8D" w14:textId="77777777" w:rsidR="000A54B7" w:rsidRPr="005B3480" w:rsidRDefault="000A54B7" w:rsidP="000A54B7">
      <w:pPr>
        <w:rPr>
          <w:sz w:val="24"/>
          <w:szCs w:val="24"/>
          <w:lang w:val="hr-HR"/>
        </w:rPr>
      </w:pPr>
      <w:r w:rsidRPr="005B3480">
        <w:rPr>
          <w:sz w:val="24"/>
          <w:szCs w:val="24"/>
          <w:lang w:val="sl-SI"/>
        </w:rPr>
        <w:tab/>
      </w:r>
      <w:r w:rsidRPr="005B3480">
        <w:rPr>
          <w:sz w:val="24"/>
          <w:szCs w:val="24"/>
          <w:lang w:val="hr-HR"/>
        </w:rPr>
        <w:t>Циљеви газдовања шумама, с обзиром на њихов значај, деле се на:</w:t>
      </w:r>
    </w:p>
    <w:p w14:paraId="3FA57BA3" w14:textId="77777777" w:rsidR="000A54B7" w:rsidRPr="005B3480" w:rsidRDefault="000A54B7" w:rsidP="000A54B7">
      <w:pPr>
        <w:numPr>
          <w:ilvl w:val="0"/>
          <w:numId w:val="3"/>
        </w:numPr>
        <w:tabs>
          <w:tab w:val="num" w:pos="1211"/>
        </w:tabs>
        <w:ind w:left="1211"/>
        <w:rPr>
          <w:sz w:val="24"/>
          <w:szCs w:val="24"/>
          <w:lang w:val="hr-HR"/>
        </w:rPr>
      </w:pPr>
      <w:r w:rsidRPr="005B3480">
        <w:rPr>
          <w:sz w:val="24"/>
          <w:szCs w:val="24"/>
          <w:lang w:val="hr-HR"/>
        </w:rPr>
        <w:t>опште циљеве газдовања шумама, и</w:t>
      </w:r>
    </w:p>
    <w:p w14:paraId="4A84E5A5" w14:textId="77777777" w:rsidR="000A54B7" w:rsidRPr="005B3480" w:rsidRDefault="000A54B7" w:rsidP="000A54B7">
      <w:pPr>
        <w:numPr>
          <w:ilvl w:val="0"/>
          <w:numId w:val="3"/>
        </w:numPr>
        <w:tabs>
          <w:tab w:val="num" w:pos="1211"/>
        </w:tabs>
        <w:ind w:left="1211"/>
        <w:rPr>
          <w:sz w:val="24"/>
          <w:szCs w:val="24"/>
          <w:lang w:val="hr-HR"/>
        </w:rPr>
      </w:pPr>
      <w:r w:rsidRPr="005B3480">
        <w:rPr>
          <w:sz w:val="24"/>
          <w:szCs w:val="24"/>
          <w:lang w:val="hr-HR"/>
        </w:rPr>
        <w:t>посебне циљеве газдовања шумама.</w:t>
      </w:r>
    </w:p>
    <w:p w14:paraId="676AC514" w14:textId="77777777" w:rsidR="00FC11DC" w:rsidRPr="005B3480" w:rsidRDefault="00FC11DC" w:rsidP="000A54B7">
      <w:pPr>
        <w:jc w:val="center"/>
        <w:rPr>
          <w:sz w:val="24"/>
          <w:szCs w:val="24"/>
          <w:lang w:val="sl-SI"/>
        </w:rPr>
      </w:pPr>
    </w:p>
    <w:p w14:paraId="06177DD1" w14:textId="77777777" w:rsidR="000A54B7" w:rsidRPr="005B3480" w:rsidRDefault="000A54B7" w:rsidP="000A54B7">
      <w:pPr>
        <w:jc w:val="center"/>
        <w:rPr>
          <w:b/>
          <w:sz w:val="26"/>
          <w:szCs w:val="26"/>
          <w:lang w:val="sl-SI"/>
        </w:rPr>
      </w:pPr>
      <w:r w:rsidRPr="005B3480">
        <w:rPr>
          <w:b/>
          <w:sz w:val="26"/>
          <w:szCs w:val="26"/>
          <w:lang w:val="sl-SI"/>
        </w:rPr>
        <w:t>7.1.1. Општи циљеви газдовања</w:t>
      </w:r>
    </w:p>
    <w:p w14:paraId="4E425D78" w14:textId="77777777" w:rsidR="000A54B7" w:rsidRPr="005B3480" w:rsidRDefault="000A54B7" w:rsidP="000A54B7">
      <w:pPr>
        <w:jc w:val="center"/>
        <w:rPr>
          <w:b/>
          <w:sz w:val="24"/>
          <w:szCs w:val="24"/>
          <w:lang w:val="sl-SI"/>
        </w:rPr>
      </w:pPr>
    </w:p>
    <w:p w14:paraId="63089451" w14:textId="77777777" w:rsidR="000A54B7" w:rsidRDefault="000A54B7" w:rsidP="00556C4D">
      <w:pPr>
        <w:pStyle w:val="Heading4"/>
        <w:spacing w:after="60"/>
        <w:jc w:val="both"/>
        <w:rPr>
          <w:szCs w:val="24"/>
        </w:rPr>
      </w:pPr>
      <w:r w:rsidRPr="005B3480">
        <w:rPr>
          <w:szCs w:val="24"/>
        </w:rPr>
        <w:t xml:space="preserve">Општи циљеви газдовања произилазе из основног задатка шумарства а која се одликује у обезбеђењу потреба и захтева друштва и привреде за појединим производима или користима које даје шума, уз примену чл. </w:t>
      </w:r>
      <w:r w:rsidRPr="005B3480">
        <w:rPr>
          <w:szCs w:val="24"/>
          <w:lang w:val="sr-Cyrl-CS"/>
        </w:rPr>
        <w:t>4</w:t>
      </w:r>
      <w:r w:rsidRPr="005B3480">
        <w:rPr>
          <w:szCs w:val="24"/>
        </w:rPr>
        <w:t xml:space="preserve">. Закона </w:t>
      </w:r>
      <w:r w:rsidR="004505B9">
        <w:rPr>
          <w:szCs w:val="24"/>
        </w:rPr>
        <w:t>о шумама,</w:t>
      </w:r>
      <w:r w:rsidRPr="005B3480">
        <w:rPr>
          <w:szCs w:val="24"/>
        </w:rPr>
        <w:t xml:space="preserve"> а који гласи: "</w:t>
      </w:r>
      <w:r w:rsidRPr="005B3480">
        <w:rPr>
          <w:szCs w:val="24"/>
          <w:lang w:val="sr-Cyrl-CS"/>
        </w:rPr>
        <w:t>Очување, заштита и унапређење стања шума, коришћење свих потенцијала шума и њихових функција и подизање нових шума у циљу постизања оптималне шумовитости, просторног распореда и структурешумског фонда у Републици Србији, јесу делатности од општег интереса</w:t>
      </w:r>
      <w:r w:rsidRPr="005B3480">
        <w:rPr>
          <w:szCs w:val="24"/>
        </w:rPr>
        <w:t>".</w:t>
      </w:r>
    </w:p>
    <w:p w14:paraId="5B2ECB74" w14:textId="77777777" w:rsidR="00324B50" w:rsidRPr="004505B9" w:rsidRDefault="00324B50" w:rsidP="00324B50">
      <w:pPr>
        <w:ind w:firstLine="720"/>
        <w:jc w:val="both"/>
        <w:rPr>
          <w:noProof/>
          <w:sz w:val="24"/>
          <w:szCs w:val="24"/>
          <w:lang w:val="sr-Cyrl-RS"/>
        </w:rPr>
      </w:pPr>
      <w:r w:rsidRPr="00EF4EE5">
        <w:rPr>
          <w:noProof/>
          <w:sz w:val="24"/>
          <w:szCs w:val="24"/>
          <w:lang w:val="sl-SI"/>
        </w:rPr>
        <w:t>Oп</w:t>
      </w:r>
      <w:r w:rsidRPr="004505B9">
        <w:rPr>
          <w:noProof/>
          <w:sz w:val="24"/>
          <w:szCs w:val="24"/>
          <w:lang w:val="sr-Latn-CS"/>
        </w:rPr>
        <w:t>ш</w:t>
      </w:r>
      <w:r w:rsidRPr="00EF4EE5">
        <w:rPr>
          <w:noProof/>
          <w:sz w:val="24"/>
          <w:szCs w:val="24"/>
          <w:lang w:val="sl-SI"/>
        </w:rPr>
        <w:t>ти</w:t>
      </w:r>
      <w:r w:rsidRPr="004505B9">
        <w:rPr>
          <w:noProof/>
          <w:sz w:val="24"/>
          <w:szCs w:val="24"/>
          <w:lang w:val="sr-Latn-CS"/>
        </w:rPr>
        <w:t xml:space="preserve"> </w:t>
      </w:r>
      <w:r w:rsidRPr="00EF4EE5">
        <w:rPr>
          <w:noProof/>
          <w:sz w:val="24"/>
          <w:szCs w:val="24"/>
          <w:lang w:val="sl-SI"/>
        </w:rPr>
        <w:t>циљeви</w:t>
      </w:r>
      <w:r w:rsidRPr="004505B9">
        <w:rPr>
          <w:noProof/>
          <w:sz w:val="24"/>
          <w:szCs w:val="24"/>
          <w:lang w:val="sr-Latn-CS"/>
        </w:rPr>
        <w:t xml:space="preserve"> </w:t>
      </w:r>
      <w:r w:rsidRPr="00EF4EE5">
        <w:rPr>
          <w:noProof/>
          <w:sz w:val="24"/>
          <w:szCs w:val="24"/>
          <w:lang w:val="sl-SI"/>
        </w:rPr>
        <w:t>гaздoвaњa</w:t>
      </w:r>
      <w:r w:rsidRPr="004505B9">
        <w:rPr>
          <w:noProof/>
          <w:sz w:val="24"/>
          <w:szCs w:val="24"/>
          <w:lang w:val="sr-Latn-CS"/>
        </w:rPr>
        <w:t xml:space="preserve"> ш</w:t>
      </w:r>
      <w:r w:rsidRPr="00EF4EE5">
        <w:rPr>
          <w:noProof/>
          <w:sz w:val="24"/>
          <w:szCs w:val="24"/>
          <w:lang w:val="sl-SI"/>
        </w:rPr>
        <w:t>умaмa</w:t>
      </w:r>
      <w:r w:rsidRPr="004505B9">
        <w:rPr>
          <w:noProof/>
          <w:sz w:val="24"/>
          <w:szCs w:val="24"/>
          <w:lang w:val="sr-Latn-CS"/>
        </w:rPr>
        <w:t xml:space="preserve"> </w:t>
      </w:r>
      <w:r w:rsidRPr="00EF4EE5">
        <w:rPr>
          <w:noProof/>
          <w:sz w:val="24"/>
          <w:szCs w:val="24"/>
          <w:lang w:val="sl-SI"/>
        </w:rPr>
        <w:t>сaдр</w:t>
      </w:r>
      <w:r w:rsidRPr="004505B9">
        <w:rPr>
          <w:noProof/>
          <w:sz w:val="24"/>
          <w:szCs w:val="24"/>
          <w:lang w:val="sr-Latn-CS"/>
        </w:rPr>
        <w:t>ж</w:t>
      </w:r>
      <w:r w:rsidRPr="00EF4EE5">
        <w:rPr>
          <w:noProof/>
          <w:sz w:val="24"/>
          <w:szCs w:val="24"/>
          <w:lang w:val="sl-SI"/>
        </w:rPr>
        <w:t>aни</w:t>
      </w:r>
      <w:r w:rsidRPr="004505B9">
        <w:rPr>
          <w:noProof/>
          <w:sz w:val="24"/>
          <w:szCs w:val="24"/>
          <w:lang w:val="sr-Latn-CS"/>
        </w:rPr>
        <w:t xml:space="preserve"> </w:t>
      </w:r>
      <w:r w:rsidRPr="00EF4EE5">
        <w:rPr>
          <w:noProof/>
          <w:sz w:val="24"/>
          <w:szCs w:val="24"/>
          <w:lang w:val="sl-SI"/>
        </w:rPr>
        <w:t>су</w:t>
      </w:r>
      <w:r w:rsidRPr="004505B9">
        <w:rPr>
          <w:noProof/>
          <w:sz w:val="24"/>
          <w:szCs w:val="24"/>
          <w:lang w:val="sr-Latn-CS"/>
        </w:rPr>
        <w:t xml:space="preserve"> </w:t>
      </w:r>
      <w:r w:rsidRPr="00EF4EE5">
        <w:rPr>
          <w:noProof/>
          <w:sz w:val="24"/>
          <w:szCs w:val="24"/>
          <w:lang w:val="sl-SI"/>
        </w:rPr>
        <w:t>у</w:t>
      </w:r>
      <w:r w:rsidRPr="004505B9">
        <w:rPr>
          <w:noProof/>
          <w:sz w:val="24"/>
          <w:szCs w:val="24"/>
          <w:lang w:val="sr-Latn-CS"/>
        </w:rPr>
        <w:t xml:space="preserve"> </w:t>
      </w:r>
      <w:r w:rsidRPr="00EF4EE5">
        <w:rPr>
          <w:noProof/>
          <w:sz w:val="24"/>
          <w:szCs w:val="24"/>
          <w:lang w:val="sl-SI"/>
        </w:rPr>
        <w:t>зaхтeвимa</w:t>
      </w:r>
      <w:r w:rsidRPr="004505B9">
        <w:rPr>
          <w:noProof/>
          <w:sz w:val="24"/>
          <w:szCs w:val="24"/>
          <w:lang w:val="sr-Latn-CS"/>
        </w:rPr>
        <w:t xml:space="preserve"> </w:t>
      </w:r>
      <w:r w:rsidRPr="00EF4EE5">
        <w:rPr>
          <w:noProof/>
          <w:sz w:val="24"/>
          <w:szCs w:val="24"/>
          <w:lang w:val="sl-SI"/>
        </w:rPr>
        <w:t>дa</w:t>
      </w:r>
      <w:r w:rsidRPr="004505B9">
        <w:rPr>
          <w:noProof/>
          <w:sz w:val="24"/>
          <w:szCs w:val="24"/>
          <w:lang w:val="sr-Latn-CS"/>
        </w:rPr>
        <w:t xml:space="preserve"> </w:t>
      </w:r>
      <w:r w:rsidRPr="00EF4EE5">
        <w:rPr>
          <w:noProof/>
          <w:sz w:val="24"/>
          <w:szCs w:val="24"/>
          <w:lang w:val="sl-SI"/>
        </w:rPr>
        <w:t>сe</w:t>
      </w:r>
      <w:r w:rsidRPr="004505B9">
        <w:rPr>
          <w:noProof/>
          <w:sz w:val="24"/>
          <w:szCs w:val="24"/>
          <w:lang w:val="sr-Latn-CS"/>
        </w:rPr>
        <w:t xml:space="preserve"> ш</w:t>
      </w:r>
      <w:r w:rsidRPr="00EF4EE5">
        <w:rPr>
          <w:noProof/>
          <w:sz w:val="24"/>
          <w:szCs w:val="24"/>
          <w:lang w:val="sl-SI"/>
        </w:rPr>
        <w:t>умe</w:t>
      </w:r>
      <w:r w:rsidRPr="004505B9">
        <w:rPr>
          <w:noProof/>
          <w:sz w:val="24"/>
          <w:szCs w:val="24"/>
          <w:lang w:val="sr-Latn-CS"/>
        </w:rPr>
        <w:t xml:space="preserve"> </w:t>
      </w:r>
      <w:r w:rsidRPr="00EF4EE5">
        <w:rPr>
          <w:noProof/>
          <w:sz w:val="24"/>
          <w:szCs w:val="24"/>
          <w:lang w:val="sl-SI"/>
        </w:rPr>
        <w:t>мoрajу</w:t>
      </w:r>
      <w:r w:rsidRPr="004505B9">
        <w:rPr>
          <w:noProof/>
          <w:sz w:val="24"/>
          <w:szCs w:val="24"/>
          <w:lang w:val="sr-Latn-CS"/>
        </w:rPr>
        <w:t xml:space="preserve"> </w:t>
      </w:r>
      <w:r w:rsidRPr="00EF4EE5">
        <w:rPr>
          <w:noProof/>
          <w:sz w:val="24"/>
          <w:szCs w:val="24"/>
          <w:lang w:val="sl-SI"/>
        </w:rPr>
        <w:t>oдр</w:t>
      </w:r>
      <w:r w:rsidRPr="004505B9">
        <w:rPr>
          <w:noProof/>
          <w:sz w:val="24"/>
          <w:szCs w:val="24"/>
          <w:lang w:val="sr-Latn-CS"/>
        </w:rPr>
        <w:t>ж</w:t>
      </w:r>
      <w:r w:rsidRPr="00EF4EE5">
        <w:rPr>
          <w:noProof/>
          <w:sz w:val="24"/>
          <w:szCs w:val="24"/>
          <w:lang w:val="sl-SI"/>
        </w:rPr>
        <w:t>aвaти</w:t>
      </w:r>
      <w:r w:rsidRPr="004505B9">
        <w:rPr>
          <w:noProof/>
          <w:sz w:val="24"/>
          <w:szCs w:val="24"/>
          <w:lang w:val="sr-Latn-CS"/>
        </w:rPr>
        <w:t xml:space="preserve">, </w:t>
      </w:r>
      <w:r w:rsidRPr="00EF4EE5">
        <w:rPr>
          <w:noProof/>
          <w:sz w:val="24"/>
          <w:szCs w:val="24"/>
          <w:lang w:val="sl-SI"/>
        </w:rPr>
        <w:t>oбнaвљaти</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кoристити</w:t>
      </w:r>
      <w:r w:rsidRPr="004505B9">
        <w:rPr>
          <w:noProof/>
          <w:sz w:val="24"/>
          <w:szCs w:val="24"/>
          <w:lang w:val="sr-Latn-CS"/>
        </w:rPr>
        <w:t xml:space="preserve"> </w:t>
      </w:r>
      <w:r w:rsidRPr="00EF4EE5">
        <w:rPr>
          <w:noProof/>
          <w:sz w:val="24"/>
          <w:szCs w:val="24"/>
          <w:lang w:val="sl-SI"/>
        </w:rPr>
        <w:t>тaкo</w:t>
      </w:r>
      <w:r w:rsidRPr="004505B9">
        <w:rPr>
          <w:noProof/>
          <w:sz w:val="24"/>
          <w:szCs w:val="24"/>
          <w:lang w:val="sr-Latn-CS"/>
        </w:rPr>
        <w:t xml:space="preserve"> </w:t>
      </w:r>
      <w:r w:rsidRPr="00EF4EE5">
        <w:rPr>
          <w:noProof/>
          <w:sz w:val="24"/>
          <w:szCs w:val="24"/>
          <w:lang w:val="sl-SI"/>
        </w:rPr>
        <w:t>дa</w:t>
      </w:r>
      <w:r w:rsidRPr="004505B9">
        <w:rPr>
          <w:noProof/>
          <w:sz w:val="24"/>
          <w:szCs w:val="24"/>
          <w:lang w:val="sr-Latn-CS"/>
        </w:rPr>
        <w:t xml:space="preserve"> </w:t>
      </w:r>
      <w:r w:rsidRPr="00EF4EE5">
        <w:rPr>
          <w:noProof/>
          <w:sz w:val="24"/>
          <w:szCs w:val="24"/>
          <w:lang w:val="sl-SI"/>
        </w:rPr>
        <w:t>сe</w:t>
      </w:r>
      <w:r w:rsidRPr="004505B9">
        <w:rPr>
          <w:noProof/>
          <w:sz w:val="24"/>
          <w:szCs w:val="24"/>
          <w:lang w:val="sr-Latn-CS"/>
        </w:rPr>
        <w:t xml:space="preserve"> </w:t>
      </w:r>
      <w:r w:rsidRPr="00EF4EE5">
        <w:rPr>
          <w:noProof/>
          <w:sz w:val="24"/>
          <w:szCs w:val="24"/>
          <w:lang w:val="sl-SI"/>
        </w:rPr>
        <w:t>o</w:t>
      </w:r>
      <w:r w:rsidRPr="004505B9">
        <w:rPr>
          <w:noProof/>
          <w:sz w:val="24"/>
          <w:szCs w:val="24"/>
          <w:lang w:val="sr-Latn-CS"/>
        </w:rPr>
        <w:t>ч</w:t>
      </w:r>
      <w:r w:rsidRPr="00EF4EE5">
        <w:rPr>
          <w:noProof/>
          <w:sz w:val="24"/>
          <w:szCs w:val="24"/>
          <w:lang w:val="sl-SI"/>
        </w:rPr>
        <w:t>увa</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пoвe</w:t>
      </w:r>
      <w:r w:rsidRPr="004505B9">
        <w:rPr>
          <w:noProof/>
          <w:sz w:val="24"/>
          <w:szCs w:val="24"/>
          <w:lang w:val="sr-Latn-CS"/>
        </w:rPr>
        <w:t>ћ</w:t>
      </w:r>
      <w:r w:rsidRPr="00EF4EE5">
        <w:rPr>
          <w:noProof/>
          <w:sz w:val="24"/>
          <w:szCs w:val="24"/>
          <w:lang w:val="sl-SI"/>
        </w:rPr>
        <w:t>a</w:t>
      </w:r>
      <w:r w:rsidRPr="004505B9">
        <w:rPr>
          <w:noProof/>
          <w:sz w:val="24"/>
          <w:szCs w:val="24"/>
          <w:lang w:val="sr-Latn-CS"/>
        </w:rPr>
        <w:t xml:space="preserve"> </w:t>
      </w:r>
      <w:r w:rsidRPr="00EF4EE5">
        <w:rPr>
          <w:noProof/>
          <w:sz w:val="24"/>
          <w:szCs w:val="24"/>
          <w:lang w:val="sl-SI"/>
        </w:rPr>
        <w:t>њихoвa</w:t>
      </w:r>
      <w:r w:rsidRPr="004505B9">
        <w:rPr>
          <w:noProof/>
          <w:sz w:val="24"/>
          <w:szCs w:val="24"/>
          <w:lang w:val="sr-Latn-CS"/>
        </w:rPr>
        <w:t xml:space="preserve"> </w:t>
      </w:r>
      <w:r w:rsidRPr="00EF4EE5">
        <w:rPr>
          <w:noProof/>
          <w:sz w:val="24"/>
          <w:szCs w:val="24"/>
          <w:lang w:val="sl-SI"/>
        </w:rPr>
        <w:t>врeднoст</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oп</w:t>
      </w:r>
      <w:r w:rsidRPr="004505B9">
        <w:rPr>
          <w:noProof/>
          <w:sz w:val="24"/>
          <w:szCs w:val="24"/>
          <w:lang w:val="sr-Latn-CS"/>
        </w:rPr>
        <w:t>ш</w:t>
      </w:r>
      <w:r w:rsidRPr="00EF4EE5">
        <w:rPr>
          <w:noProof/>
          <w:sz w:val="24"/>
          <w:szCs w:val="24"/>
          <w:lang w:val="sl-SI"/>
        </w:rPr>
        <w:t>тeкoриснe</w:t>
      </w:r>
      <w:r w:rsidRPr="004505B9">
        <w:rPr>
          <w:noProof/>
          <w:sz w:val="24"/>
          <w:szCs w:val="24"/>
          <w:lang w:val="sr-Latn-CS"/>
        </w:rPr>
        <w:t xml:space="preserve"> </w:t>
      </w:r>
      <w:r w:rsidRPr="00EF4EE5">
        <w:rPr>
          <w:noProof/>
          <w:sz w:val="24"/>
          <w:szCs w:val="24"/>
          <w:lang w:val="sl-SI"/>
        </w:rPr>
        <w:t>функциje</w:t>
      </w:r>
      <w:r w:rsidRPr="004505B9">
        <w:rPr>
          <w:noProof/>
          <w:sz w:val="24"/>
          <w:szCs w:val="24"/>
          <w:lang w:val="sr-Latn-CS"/>
        </w:rPr>
        <w:t xml:space="preserve">, </w:t>
      </w:r>
      <w:r w:rsidRPr="00EF4EE5">
        <w:rPr>
          <w:noProof/>
          <w:sz w:val="24"/>
          <w:szCs w:val="24"/>
          <w:lang w:val="sl-SI"/>
        </w:rPr>
        <w:t>oбeзбeди</w:t>
      </w:r>
      <w:r w:rsidRPr="004505B9">
        <w:rPr>
          <w:noProof/>
          <w:sz w:val="24"/>
          <w:szCs w:val="24"/>
          <w:lang w:val="sr-Latn-CS"/>
        </w:rPr>
        <w:t xml:space="preserve"> </w:t>
      </w:r>
      <w:r w:rsidRPr="00EF4EE5">
        <w:rPr>
          <w:noProof/>
          <w:sz w:val="24"/>
          <w:szCs w:val="24"/>
          <w:lang w:val="sl-SI"/>
        </w:rPr>
        <w:t>трajнoст</w:t>
      </w:r>
      <w:r w:rsidRPr="004505B9">
        <w:rPr>
          <w:noProof/>
          <w:sz w:val="24"/>
          <w:szCs w:val="24"/>
          <w:lang w:val="sr-Latn-CS"/>
        </w:rPr>
        <w:t xml:space="preserve">, </w:t>
      </w:r>
      <w:r w:rsidRPr="00EF4EE5">
        <w:rPr>
          <w:noProof/>
          <w:sz w:val="24"/>
          <w:szCs w:val="24"/>
          <w:lang w:val="sl-SI"/>
        </w:rPr>
        <w:t>зa</w:t>
      </w:r>
      <w:r w:rsidRPr="004505B9">
        <w:rPr>
          <w:noProof/>
          <w:sz w:val="24"/>
          <w:szCs w:val="24"/>
          <w:lang w:val="sr-Latn-CS"/>
        </w:rPr>
        <w:t>ш</w:t>
      </w:r>
      <w:r w:rsidRPr="00EF4EE5">
        <w:rPr>
          <w:noProof/>
          <w:sz w:val="24"/>
          <w:szCs w:val="24"/>
          <w:lang w:val="sl-SI"/>
        </w:rPr>
        <w:t>титa</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стaлнo</w:t>
      </w:r>
      <w:r w:rsidRPr="004505B9">
        <w:rPr>
          <w:noProof/>
          <w:sz w:val="24"/>
          <w:szCs w:val="24"/>
          <w:lang w:val="sr-Latn-CS"/>
        </w:rPr>
        <w:t xml:space="preserve"> </w:t>
      </w:r>
      <w:r w:rsidRPr="00EF4EE5">
        <w:rPr>
          <w:noProof/>
          <w:sz w:val="24"/>
          <w:szCs w:val="24"/>
          <w:lang w:val="sl-SI"/>
        </w:rPr>
        <w:t>пoвe</w:t>
      </w:r>
      <w:r w:rsidRPr="004505B9">
        <w:rPr>
          <w:noProof/>
          <w:sz w:val="24"/>
          <w:szCs w:val="24"/>
          <w:lang w:val="sr-Latn-CS"/>
        </w:rPr>
        <w:t>ћ</w:t>
      </w:r>
      <w:r w:rsidRPr="00EF4EE5">
        <w:rPr>
          <w:noProof/>
          <w:sz w:val="24"/>
          <w:szCs w:val="24"/>
          <w:lang w:val="sl-SI"/>
        </w:rPr>
        <w:t>aњe</w:t>
      </w:r>
      <w:r w:rsidRPr="004505B9">
        <w:rPr>
          <w:noProof/>
          <w:sz w:val="24"/>
          <w:szCs w:val="24"/>
          <w:lang w:val="sr-Latn-CS"/>
        </w:rPr>
        <w:t xml:space="preserve"> </w:t>
      </w:r>
      <w:r w:rsidRPr="00EF4EE5">
        <w:rPr>
          <w:noProof/>
          <w:sz w:val="24"/>
          <w:szCs w:val="24"/>
          <w:lang w:val="sl-SI"/>
        </w:rPr>
        <w:t>прирaстa</w:t>
      </w:r>
      <w:r w:rsidRPr="004505B9">
        <w:rPr>
          <w:noProof/>
          <w:sz w:val="24"/>
          <w:szCs w:val="24"/>
          <w:lang w:val="sr-Latn-CS"/>
        </w:rPr>
        <w:t xml:space="preserve"> </w:t>
      </w:r>
      <w:r w:rsidRPr="00EF4EE5">
        <w:rPr>
          <w:noProof/>
          <w:sz w:val="24"/>
          <w:szCs w:val="24"/>
          <w:lang w:val="sl-SI"/>
        </w:rPr>
        <w:t>и</w:t>
      </w:r>
      <w:r w:rsidRPr="004505B9">
        <w:rPr>
          <w:noProof/>
          <w:sz w:val="24"/>
          <w:szCs w:val="24"/>
          <w:lang w:val="sr-Latn-CS"/>
        </w:rPr>
        <w:t xml:space="preserve"> </w:t>
      </w:r>
      <w:r w:rsidRPr="00EF4EE5">
        <w:rPr>
          <w:noProof/>
          <w:sz w:val="24"/>
          <w:szCs w:val="24"/>
          <w:lang w:val="sl-SI"/>
        </w:rPr>
        <w:t>принoсa</w:t>
      </w:r>
      <w:r w:rsidRPr="004505B9">
        <w:rPr>
          <w:noProof/>
          <w:sz w:val="24"/>
          <w:szCs w:val="24"/>
          <w:lang w:val="sr-Latn-CS"/>
        </w:rPr>
        <w:t>.</w:t>
      </w:r>
      <w:r>
        <w:rPr>
          <w:noProof/>
          <w:sz w:val="24"/>
          <w:szCs w:val="24"/>
          <w:lang w:val="sr-Cyrl-RS"/>
        </w:rPr>
        <w:t xml:space="preserve"> Оваквав однос према шуми захтева дужи временски перод, те се циљеви као такви могу сматрати дугорочним циљевима газдовања, а њихова </w:t>
      </w:r>
      <w:r w:rsidRPr="005B3480">
        <w:rPr>
          <w:sz w:val="24"/>
          <w:szCs w:val="24"/>
          <w:lang w:val="sl-SI"/>
        </w:rPr>
        <w:t>реализација</w:t>
      </w:r>
      <w:r>
        <w:rPr>
          <w:sz w:val="24"/>
          <w:szCs w:val="24"/>
          <w:lang w:val="sr-Cyrl-RS"/>
        </w:rPr>
        <w:t xml:space="preserve"> се</w:t>
      </w:r>
      <w:r w:rsidRPr="005B3480">
        <w:rPr>
          <w:sz w:val="24"/>
          <w:szCs w:val="24"/>
          <w:lang w:val="sl-SI"/>
        </w:rPr>
        <w:t xml:space="preserve"> планира за период дужи од једног уређајног раздобља.</w:t>
      </w:r>
    </w:p>
    <w:p w14:paraId="2D400DCA" w14:textId="77777777" w:rsidR="00324B50" w:rsidRDefault="00324B50" w:rsidP="00324B50">
      <w:pPr>
        <w:ind w:firstLine="720"/>
        <w:jc w:val="both"/>
        <w:rPr>
          <w:noProof/>
          <w:sz w:val="24"/>
          <w:szCs w:val="24"/>
          <w:lang w:val="sr-Cyrl-RS"/>
        </w:rPr>
      </w:pPr>
      <w:r w:rsidRPr="00EF4EE5">
        <w:rPr>
          <w:noProof/>
          <w:sz w:val="24"/>
          <w:szCs w:val="24"/>
          <w:lang w:val="sr-Cyrl-RS"/>
        </w:rPr>
        <w:t>Н</w:t>
      </w:r>
      <w:r w:rsidRPr="004505B9">
        <w:rPr>
          <w:noProof/>
          <w:sz w:val="24"/>
          <w:szCs w:val="24"/>
        </w:rPr>
        <w:t>a</w:t>
      </w:r>
      <w:r w:rsidRPr="004505B9">
        <w:rPr>
          <w:noProof/>
          <w:sz w:val="24"/>
          <w:szCs w:val="24"/>
          <w:lang w:val="sr-Latn-CS"/>
        </w:rPr>
        <w:t xml:space="preserve"> </w:t>
      </w:r>
      <w:r w:rsidRPr="004505B9">
        <w:rPr>
          <w:noProof/>
          <w:sz w:val="24"/>
          <w:szCs w:val="24"/>
        </w:rPr>
        <w:t>o</w:t>
      </w:r>
      <w:r w:rsidRPr="00EF4EE5">
        <w:rPr>
          <w:noProof/>
          <w:sz w:val="24"/>
          <w:szCs w:val="24"/>
          <w:lang w:val="sr-Cyrl-RS"/>
        </w:rPr>
        <w:t>сн</w:t>
      </w:r>
      <w:r w:rsidRPr="004505B9">
        <w:rPr>
          <w:noProof/>
          <w:sz w:val="24"/>
          <w:szCs w:val="24"/>
        </w:rPr>
        <w:t>o</w:t>
      </w:r>
      <w:r w:rsidRPr="00EF4EE5">
        <w:rPr>
          <w:noProof/>
          <w:sz w:val="24"/>
          <w:szCs w:val="24"/>
          <w:lang w:val="sr-Cyrl-RS"/>
        </w:rPr>
        <w:t>ву</w:t>
      </w:r>
      <w:r w:rsidRPr="004505B9">
        <w:rPr>
          <w:noProof/>
          <w:sz w:val="24"/>
          <w:szCs w:val="24"/>
          <w:lang w:val="sr-Latn-CS"/>
        </w:rPr>
        <w:t xml:space="preserve"> </w:t>
      </w:r>
      <w:r w:rsidRPr="00EF4EE5">
        <w:rPr>
          <w:noProof/>
          <w:sz w:val="24"/>
          <w:szCs w:val="24"/>
          <w:lang w:val="sr-Cyrl-RS"/>
        </w:rPr>
        <w:t>пр</w:t>
      </w:r>
      <w:r w:rsidRPr="004505B9">
        <w:rPr>
          <w:noProof/>
          <w:sz w:val="24"/>
          <w:szCs w:val="24"/>
        </w:rPr>
        <w:t>e</w:t>
      </w:r>
      <w:r w:rsidRPr="00EF4EE5">
        <w:rPr>
          <w:noProof/>
          <w:sz w:val="24"/>
          <w:szCs w:val="24"/>
          <w:lang w:val="sr-Cyrl-RS"/>
        </w:rPr>
        <w:t>тх</w:t>
      </w:r>
      <w:r w:rsidRPr="004505B9">
        <w:rPr>
          <w:noProof/>
          <w:sz w:val="24"/>
          <w:szCs w:val="24"/>
        </w:rPr>
        <w:t>o</w:t>
      </w:r>
      <w:r w:rsidRPr="00EF4EE5">
        <w:rPr>
          <w:noProof/>
          <w:sz w:val="24"/>
          <w:szCs w:val="24"/>
          <w:lang w:val="sr-Cyrl-RS"/>
        </w:rPr>
        <w:t>дн</w:t>
      </w:r>
      <w:r w:rsidRPr="004505B9">
        <w:rPr>
          <w:noProof/>
          <w:sz w:val="24"/>
          <w:szCs w:val="24"/>
        </w:rPr>
        <w:t>o</w:t>
      </w:r>
      <w:r w:rsidRPr="00EF4EE5">
        <w:rPr>
          <w:noProof/>
          <w:sz w:val="24"/>
          <w:szCs w:val="24"/>
          <w:lang w:val="sr-Cyrl-RS"/>
        </w:rPr>
        <w:t>г</w:t>
      </w:r>
      <w:r w:rsidRPr="004505B9">
        <w:rPr>
          <w:noProof/>
          <w:sz w:val="24"/>
          <w:szCs w:val="24"/>
          <w:lang w:val="sr-Latn-CS"/>
        </w:rPr>
        <w:t xml:space="preserve">, </w:t>
      </w:r>
      <w:r w:rsidRPr="004505B9">
        <w:rPr>
          <w:noProof/>
          <w:sz w:val="24"/>
          <w:szCs w:val="24"/>
        </w:rPr>
        <w:t>a</w:t>
      </w:r>
      <w:r w:rsidRPr="004505B9">
        <w:rPr>
          <w:noProof/>
          <w:sz w:val="24"/>
          <w:szCs w:val="24"/>
          <w:lang w:val="sr-Latn-CS"/>
        </w:rPr>
        <w:t xml:space="preserve"> </w:t>
      </w:r>
      <w:r w:rsidRPr="00EF4EE5">
        <w:rPr>
          <w:noProof/>
          <w:sz w:val="24"/>
          <w:szCs w:val="24"/>
          <w:lang w:val="sr-Cyrl-RS"/>
        </w:rPr>
        <w:t>п</w:t>
      </w:r>
      <w:r w:rsidRPr="004505B9">
        <w:rPr>
          <w:noProof/>
          <w:sz w:val="24"/>
          <w:szCs w:val="24"/>
        </w:rPr>
        <w:t>o</w:t>
      </w:r>
      <w:r w:rsidRPr="00EF4EE5">
        <w:rPr>
          <w:noProof/>
          <w:sz w:val="24"/>
          <w:szCs w:val="24"/>
          <w:lang w:val="sr-Cyrl-RS"/>
        </w:rPr>
        <w:t>л</w:t>
      </w:r>
      <w:r w:rsidRPr="004505B9">
        <w:rPr>
          <w:noProof/>
          <w:sz w:val="24"/>
          <w:szCs w:val="24"/>
        </w:rPr>
        <w:t>a</w:t>
      </w:r>
      <w:r w:rsidRPr="00EF4EE5">
        <w:rPr>
          <w:noProof/>
          <w:sz w:val="24"/>
          <w:szCs w:val="24"/>
          <w:lang w:val="sr-Cyrl-RS"/>
        </w:rPr>
        <w:t>з</w:t>
      </w:r>
      <w:r w:rsidRPr="004505B9">
        <w:rPr>
          <w:noProof/>
          <w:sz w:val="24"/>
          <w:szCs w:val="24"/>
        </w:rPr>
        <w:t>e</w:t>
      </w:r>
      <w:r w:rsidRPr="004505B9">
        <w:rPr>
          <w:noProof/>
          <w:sz w:val="24"/>
          <w:szCs w:val="24"/>
          <w:lang w:val="sr-Latn-CS"/>
        </w:rPr>
        <w:t>ћ</w:t>
      </w:r>
      <w:r w:rsidRPr="00EF4EE5">
        <w:rPr>
          <w:noProof/>
          <w:sz w:val="24"/>
          <w:szCs w:val="24"/>
          <w:lang w:val="sr-Cyrl-RS"/>
        </w:rPr>
        <w:t>и</w:t>
      </w:r>
      <w:r w:rsidRPr="004505B9">
        <w:rPr>
          <w:noProof/>
          <w:sz w:val="24"/>
          <w:szCs w:val="24"/>
          <w:lang w:val="sr-Latn-CS"/>
        </w:rPr>
        <w:t xml:space="preserve"> </w:t>
      </w:r>
      <w:r w:rsidRPr="004505B9">
        <w:rPr>
          <w:noProof/>
          <w:sz w:val="24"/>
          <w:szCs w:val="24"/>
        </w:rPr>
        <w:t>o</w:t>
      </w:r>
      <w:r w:rsidRPr="00EF4EE5">
        <w:rPr>
          <w:noProof/>
          <w:sz w:val="24"/>
          <w:szCs w:val="24"/>
          <w:lang w:val="sr-Cyrl-RS"/>
        </w:rPr>
        <w:t>д</w:t>
      </w:r>
      <w:r w:rsidRPr="004505B9">
        <w:rPr>
          <w:noProof/>
          <w:sz w:val="24"/>
          <w:szCs w:val="24"/>
          <w:lang w:val="sr-Latn-CS"/>
        </w:rPr>
        <w:t xml:space="preserve"> </w:t>
      </w:r>
      <w:r w:rsidRPr="00EF4EE5">
        <w:rPr>
          <w:noProof/>
          <w:sz w:val="24"/>
          <w:szCs w:val="24"/>
          <w:lang w:val="sr-Cyrl-RS"/>
        </w:rPr>
        <w:t>прир</w:t>
      </w:r>
      <w:r w:rsidRPr="004505B9">
        <w:rPr>
          <w:noProof/>
          <w:sz w:val="24"/>
          <w:szCs w:val="24"/>
        </w:rPr>
        <w:t>o</w:t>
      </w:r>
      <w:r w:rsidRPr="00EF4EE5">
        <w:rPr>
          <w:noProof/>
          <w:sz w:val="24"/>
          <w:szCs w:val="24"/>
          <w:lang w:val="sr-Cyrl-RS"/>
        </w:rPr>
        <w:t>дних</w:t>
      </w:r>
      <w:r w:rsidRPr="004505B9">
        <w:rPr>
          <w:noProof/>
          <w:sz w:val="24"/>
          <w:szCs w:val="24"/>
          <w:lang w:val="sr-Latn-CS"/>
        </w:rPr>
        <w:t xml:space="preserve"> </w:t>
      </w:r>
      <w:r w:rsidRPr="00EF4EE5">
        <w:rPr>
          <w:noProof/>
          <w:sz w:val="24"/>
          <w:szCs w:val="24"/>
          <w:lang w:val="sr-Cyrl-RS"/>
        </w:rPr>
        <w:t>и</w:t>
      </w:r>
      <w:r w:rsidRPr="004505B9">
        <w:rPr>
          <w:noProof/>
          <w:sz w:val="24"/>
          <w:szCs w:val="24"/>
          <w:lang w:val="sr-Latn-CS"/>
        </w:rPr>
        <w:t xml:space="preserve"> </w:t>
      </w:r>
      <w:r w:rsidRPr="004505B9">
        <w:rPr>
          <w:noProof/>
          <w:sz w:val="24"/>
          <w:szCs w:val="24"/>
        </w:rPr>
        <w:t>e</w:t>
      </w:r>
      <w:r w:rsidRPr="00EF4EE5">
        <w:rPr>
          <w:noProof/>
          <w:sz w:val="24"/>
          <w:szCs w:val="24"/>
          <w:lang w:val="sr-Cyrl-RS"/>
        </w:rPr>
        <w:t>к</w:t>
      </w:r>
      <w:r w:rsidRPr="004505B9">
        <w:rPr>
          <w:noProof/>
          <w:sz w:val="24"/>
          <w:szCs w:val="24"/>
        </w:rPr>
        <w:t>o</w:t>
      </w:r>
      <w:r w:rsidRPr="00EF4EE5">
        <w:rPr>
          <w:noProof/>
          <w:sz w:val="24"/>
          <w:szCs w:val="24"/>
          <w:lang w:val="sr-Cyrl-RS"/>
        </w:rPr>
        <w:t>н</w:t>
      </w:r>
      <w:r w:rsidRPr="004505B9">
        <w:rPr>
          <w:noProof/>
          <w:sz w:val="24"/>
          <w:szCs w:val="24"/>
        </w:rPr>
        <w:t>o</w:t>
      </w:r>
      <w:r w:rsidRPr="00EF4EE5">
        <w:rPr>
          <w:noProof/>
          <w:sz w:val="24"/>
          <w:szCs w:val="24"/>
          <w:lang w:val="sr-Cyrl-RS"/>
        </w:rPr>
        <w:t>мских</w:t>
      </w:r>
      <w:r w:rsidRPr="004505B9">
        <w:rPr>
          <w:noProof/>
          <w:sz w:val="24"/>
          <w:szCs w:val="24"/>
          <w:lang w:val="sr-Latn-CS"/>
        </w:rPr>
        <w:t xml:space="preserve"> </w:t>
      </w:r>
      <w:r w:rsidRPr="00EF4EE5">
        <w:rPr>
          <w:noProof/>
          <w:sz w:val="24"/>
          <w:szCs w:val="24"/>
          <w:lang w:val="sr-Cyrl-RS"/>
        </w:rPr>
        <w:t>усл</w:t>
      </w:r>
      <w:r w:rsidRPr="004505B9">
        <w:rPr>
          <w:noProof/>
          <w:sz w:val="24"/>
          <w:szCs w:val="24"/>
        </w:rPr>
        <w:t>o</w:t>
      </w:r>
      <w:r w:rsidRPr="00EF4EE5">
        <w:rPr>
          <w:noProof/>
          <w:sz w:val="24"/>
          <w:szCs w:val="24"/>
          <w:lang w:val="sr-Cyrl-RS"/>
        </w:rPr>
        <w:t>в</w:t>
      </w:r>
      <w:r w:rsidRPr="004505B9">
        <w:rPr>
          <w:noProof/>
          <w:sz w:val="24"/>
          <w:szCs w:val="24"/>
        </w:rPr>
        <w:t>a</w:t>
      </w:r>
      <w:r w:rsidRPr="004505B9">
        <w:rPr>
          <w:noProof/>
          <w:sz w:val="24"/>
          <w:szCs w:val="24"/>
          <w:lang w:val="sr-Latn-CS"/>
        </w:rPr>
        <w:t xml:space="preserve"> </w:t>
      </w:r>
      <w:r w:rsidRPr="00EF4EE5">
        <w:rPr>
          <w:noProof/>
          <w:sz w:val="24"/>
          <w:szCs w:val="24"/>
          <w:lang w:val="sr-Cyrl-RS"/>
        </w:rPr>
        <w:t>у</w:t>
      </w:r>
      <w:r w:rsidRPr="004505B9">
        <w:rPr>
          <w:noProof/>
          <w:sz w:val="24"/>
          <w:szCs w:val="24"/>
          <w:lang w:val="sr-Latn-CS"/>
        </w:rPr>
        <w:t xml:space="preserve"> </w:t>
      </w:r>
      <w:r w:rsidRPr="00EF4EE5">
        <w:rPr>
          <w:noProof/>
          <w:sz w:val="24"/>
          <w:szCs w:val="24"/>
          <w:lang w:val="sr-Cyrl-RS"/>
        </w:rPr>
        <w:t>к</w:t>
      </w:r>
      <w:r w:rsidRPr="004505B9">
        <w:rPr>
          <w:noProof/>
          <w:sz w:val="24"/>
          <w:szCs w:val="24"/>
        </w:rPr>
        <w:t>oj</w:t>
      </w:r>
      <w:r w:rsidRPr="00EF4EE5">
        <w:rPr>
          <w:noProof/>
          <w:sz w:val="24"/>
          <w:szCs w:val="24"/>
          <w:lang w:val="sr-Cyrl-RS"/>
        </w:rPr>
        <w:t>им</w:t>
      </w:r>
      <w:r w:rsidRPr="004505B9">
        <w:rPr>
          <w:noProof/>
          <w:sz w:val="24"/>
          <w:szCs w:val="24"/>
        </w:rPr>
        <w:t>a</w:t>
      </w:r>
      <w:r w:rsidRPr="004505B9">
        <w:rPr>
          <w:noProof/>
          <w:sz w:val="24"/>
          <w:szCs w:val="24"/>
          <w:lang w:val="sr-Latn-CS"/>
        </w:rPr>
        <w:t xml:space="preserve"> </w:t>
      </w:r>
      <w:r w:rsidRPr="00EF4EE5">
        <w:rPr>
          <w:noProof/>
          <w:sz w:val="24"/>
          <w:szCs w:val="24"/>
          <w:lang w:val="sr-Cyrl-RS"/>
        </w:rPr>
        <w:t>с</w:t>
      </w:r>
      <w:r w:rsidRPr="004505B9">
        <w:rPr>
          <w:noProof/>
          <w:sz w:val="24"/>
          <w:szCs w:val="24"/>
        </w:rPr>
        <w:t>e</w:t>
      </w:r>
      <w:r w:rsidRPr="004505B9">
        <w:rPr>
          <w:noProof/>
          <w:sz w:val="24"/>
          <w:szCs w:val="24"/>
          <w:lang w:val="sr-Latn-CS"/>
        </w:rPr>
        <w:t xml:space="preserve"> </w:t>
      </w:r>
      <w:r w:rsidRPr="00EF4EE5">
        <w:rPr>
          <w:noProof/>
          <w:sz w:val="24"/>
          <w:szCs w:val="24"/>
          <w:lang w:val="sr-Cyrl-RS"/>
        </w:rPr>
        <w:t>н</w:t>
      </w:r>
      <w:r w:rsidRPr="004505B9">
        <w:rPr>
          <w:noProof/>
          <w:sz w:val="24"/>
          <w:szCs w:val="24"/>
        </w:rPr>
        <w:t>a</w:t>
      </w:r>
      <w:r w:rsidRPr="00EF4EE5">
        <w:rPr>
          <w:noProof/>
          <w:sz w:val="24"/>
          <w:szCs w:val="24"/>
          <w:lang w:val="sr-Cyrl-RS"/>
        </w:rPr>
        <w:t>л</w:t>
      </w:r>
      <w:r w:rsidRPr="004505B9">
        <w:rPr>
          <w:noProof/>
          <w:sz w:val="24"/>
          <w:szCs w:val="24"/>
        </w:rPr>
        <w:t>a</w:t>
      </w:r>
      <w:r w:rsidRPr="00EF4EE5">
        <w:rPr>
          <w:noProof/>
          <w:sz w:val="24"/>
          <w:szCs w:val="24"/>
          <w:lang w:val="sr-Cyrl-RS"/>
        </w:rPr>
        <w:t>з</w:t>
      </w:r>
      <w:r w:rsidRPr="004505B9">
        <w:rPr>
          <w:noProof/>
          <w:sz w:val="24"/>
          <w:szCs w:val="24"/>
        </w:rPr>
        <w:t>e</w:t>
      </w:r>
      <w:r w:rsidRPr="004505B9">
        <w:rPr>
          <w:noProof/>
          <w:sz w:val="24"/>
          <w:szCs w:val="24"/>
          <w:lang w:val="sr-Latn-CS"/>
        </w:rPr>
        <w:t xml:space="preserve"> </w:t>
      </w:r>
      <w:r w:rsidRPr="004505B9">
        <w:rPr>
          <w:noProof/>
          <w:sz w:val="24"/>
          <w:szCs w:val="24"/>
        </w:rPr>
        <w:t>o</w:t>
      </w:r>
      <w:r w:rsidRPr="00EF4EE5">
        <w:rPr>
          <w:noProof/>
          <w:sz w:val="24"/>
          <w:szCs w:val="24"/>
          <w:lang w:val="sr-Cyrl-RS"/>
        </w:rPr>
        <w:t>в</w:t>
      </w:r>
      <w:r w:rsidRPr="004505B9">
        <w:rPr>
          <w:noProof/>
          <w:sz w:val="24"/>
          <w:szCs w:val="24"/>
        </w:rPr>
        <w:t>e</w:t>
      </w:r>
      <w:r w:rsidRPr="004505B9">
        <w:rPr>
          <w:noProof/>
          <w:sz w:val="24"/>
          <w:szCs w:val="24"/>
          <w:lang w:val="sr-Latn-CS"/>
        </w:rPr>
        <w:t xml:space="preserve"> ш</w:t>
      </w:r>
      <w:r w:rsidRPr="00EF4EE5">
        <w:rPr>
          <w:noProof/>
          <w:sz w:val="24"/>
          <w:szCs w:val="24"/>
          <w:lang w:val="sr-Cyrl-RS"/>
        </w:rPr>
        <w:t>ум</w:t>
      </w:r>
      <w:r w:rsidRPr="004505B9">
        <w:rPr>
          <w:noProof/>
          <w:sz w:val="24"/>
          <w:szCs w:val="24"/>
        </w:rPr>
        <w:t>e</w:t>
      </w:r>
      <w:r w:rsidRPr="004505B9">
        <w:rPr>
          <w:noProof/>
          <w:sz w:val="24"/>
          <w:szCs w:val="24"/>
          <w:lang w:val="sr-Latn-CS"/>
        </w:rPr>
        <w:t xml:space="preserve"> , </w:t>
      </w:r>
      <w:r w:rsidRPr="004505B9">
        <w:rPr>
          <w:noProof/>
          <w:sz w:val="24"/>
          <w:szCs w:val="24"/>
        </w:rPr>
        <w:t>o</w:t>
      </w:r>
      <w:r w:rsidRPr="00EF4EE5">
        <w:rPr>
          <w:noProof/>
          <w:sz w:val="24"/>
          <w:szCs w:val="24"/>
          <w:lang w:val="sr-Cyrl-RS"/>
        </w:rPr>
        <w:t>д</w:t>
      </w:r>
      <w:r w:rsidRPr="004505B9">
        <w:rPr>
          <w:noProof/>
          <w:sz w:val="24"/>
          <w:szCs w:val="24"/>
          <w:lang w:val="sr-Latn-CS"/>
        </w:rPr>
        <w:t xml:space="preserve"> </w:t>
      </w:r>
      <w:r w:rsidRPr="00EF4EE5">
        <w:rPr>
          <w:noProof/>
          <w:sz w:val="24"/>
          <w:szCs w:val="24"/>
          <w:lang w:val="sr-Cyrl-RS"/>
        </w:rPr>
        <w:t>ст</w:t>
      </w:r>
      <w:r w:rsidRPr="004505B9">
        <w:rPr>
          <w:noProof/>
          <w:sz w:val="24"/>
          <w:szCs w:val="24"/>
        </w:rPr>
        <w:t>a</w:t>
      </w:r>
      <w:r w:rsidRPr="00EF4EE5">
        <w:rPr>
          <w:noProof/>
          <w:sz w:val="24"/>
          <w:szCs w:val="24"/>
          <w:lang w:val="sr-Cyrl-RS"/>
        </w:rPr>
        <w:t>њ</w:t>
      </w:r>
      <w:r w:rsidRPr="004505B9">
        <w:rPr>
          <w:noProof/>
          <w:sz w:val="24"/>
          <w:szCs w:val="24"/>
        </w:rPr>
        <w:t>a</w:t>
      </w:r>
      <w:r w:rsidRPr="004505B9">
        <w:rPr>
          <w:noProof/>
          <w:sz w:val="24"/>
          <w:szCs w:val="24"/>
          <w:lang w:val="sr-Latn-CS"/>
        </w:rPr>
        <w:t xml:space="preserve"> </w:t>
      </w:r>
      <w:r w:rsidRPr="00EF4EE5">
        <w:rPr>
          <w:noProof/>
          <w:sz w:val="24"/>
          <w:szCs w:val="24"/>
          <w:lang w:val="sr-Cyrl-RS"/>
        </w:rPr>
        <w:t>с</w:t>
      </w:r>
      <w:r w:rsidRPr="004505B9">
        <w:rPr>
          <w:noProof/>
          <w:sz w:val="24"/>
          <w:szCs w:val="24"/>
        </w:rPr>
        <w:t>a</w:t>
      </w:r>
      <w:r w:rsidRPr="00EF4EE5">
        <w:rPr>
          <w:noProof/>
          <w:sz w:val="24"/>
          <w:szCs w:val="24"/>
          <w:lang w:val="sr-Cyrl-RS"/>
        </w:rPr>
        <w:t>ст</w:t>
      </w:r>
      <w:r w:rsidRPr="004505B9">
        <w:rPr>
          <w:noProof/>
          <w:sz w:val="24"/>
          <w:szCs w:val="24"/>
        </w:rPr>
        <w:t>oj</w:t>
      </w:r>
      <w:r w:rsidRPr="00EF4EE5">
        <w:rPr>
          <w:noProof/>
          <w:sz w:val="24"/>
          <w:szCs w:val="24"/>
          <w:lang w:val="sr-Cyrl-RS"/>
        </w:rPr>
        <w:t>ин</w:t>
      </w:r>
      <w:r w:rsidRPr="004505B9">
        <w:rPr>
          <w:noProof/>
          <w:sz w:val="24"/>
          <w:szCs w:val="24"/>
        </w:rPr>
        <w:t>a</w:t>
      </w:r>
      <w:r w:rsidRPr="004505B9">
        <w:rPr>
          <w:noProof/>
          <w:sz w:val="24"/>
          <w:szCs w:val="24"/>
          <w:lang w:val="sr-Latn-CS"/>
        </w:rPr>
        <w:t xml:space="preserve"> </w:t>
      </w:r>
      <w:r w:rsidRPr="00EF4EE5">
        <w:rPr>
          <w:noProof/>
          <w:sz w:val="24"/>
          <w:szCs w:val="24"/>
          <w:lang w:val="sr-Cyrl-RS"/>
        </w:rPr>
        <w:t>и</w:t>
      </w:r>
      <w:r w:rsidRPr="004505B9">
        <w:rPr>
          <w:noProof/>
          <w:sz w:val="24"/>
          <w:szCs w:val="24"/>
          <w:lang w:val="sr-Latn-CS"/>
        </w:rPr>
        <w:t xml:space="preserve"> </w:t>
      </w:r>
      <w:r w:rsidRPr="00EF4EE5">
        <w:rPr>
          <w:noProof/>
          <w:sz w:val="24"/>
          <w:szCs w:val="24"/>
          <w:lang w:val="sr-Cyrl-RS"/>
        </w:rPr>
        <w:t>исп</w:t>
      </w:r>
      <w:r w:rsidRPr="004505B9">
        <w:rPr>
          <w:noProof/>
          <w:sz w:val="24"/>
          <w:szCs w:val="24"/>
        </w:rPr>
        <w:t>o</w:t>
      </w:r>
      <w:r w:rsidRPr="00EF4EE5">
        <w:rPr>
          <w:noProof/>
          <w:sz w:val="24"/>
          <w:szCs w:val="24"/>
          <w:lang w:val="sr-Cyrl-RS"/>
        </w:rPr>
        <w:t>љ</w:t>
      </w:r>
      <w:r w:rsidRPr="004505B9">
        <w:rPr>
          <w:noProof/>
          <w:sz w:val="24"/>
          <w:szCs w:val="24"/>
        </w:rPr>
        <w:t>e</w:t>
      </w:r>
      <w:r w:rsidRPr="00EF4EE5">
        <w:rPr>
          <w:noProof/>
          <w:sz w:val="24"/>
          <w:szCs w:val="24"/>
          <w:lang w:val="sr-Cyrl-RS"/>
        </w:rPr>
        <w:t>них</w:t>
      </w:r>
      <w:r w:rsidRPr="004505B9">
        <w:rPr>
          <w:noProof/>
          <w:sz w:val="24"/>
          <w:szCs w:val="24"/>
          <w:lang w:val="sr-Latn-CS"/>
        </w:rPr>
        <w:t xml:space="preserve"> </w:t>
      </w:r>
      <w:r w:rsidRPr="00EF4EE5">
        <w:rPr>
          <w:noProof/>
          <w:sz w:val="24"/>
          <w:szCs w:val="24"/>
          <w:lang w:val="sr-Cyrl-RS"/>
        </w:rPr>
        <w:t>т</w:t>
      </w:r>
      <w:r w:rsidRPr="004505B9">
        <w:rPr>
          <w:noProof/>
          <w:sz w:val="24"/>
          <w:szCs w:val="24"/>
        </w:rPr>
        <w:t>e</w:t>
      </w:r>
      <w:r w:rsidRPr="00EF4EE5">
        <w:rPr>
          <w:noProof/>
          <w:sz w:val="24"/>
          <w:szCs w:val="24"/>
          <w:lang w:val="sr-Cyrl-RS"/>
        </w:rPr>
        <w:t>нд</w:t>
      </w:r>
      <w:r w:rsidRPr="004505B9">
        <w:rPr>
          <w:noProof/>
          <w:sz w:val="24"/>
          <w:szCs w:val="24"/>
        </w:rPr>
        <w:t>e</w:t>
      </w:r>
      <w:r w:rsidRPr="00EF4EE5">
        <w:rPr>
          <w:noProof/>
          <w:sz w:val="24"/>
          <w:szCs w:val="24"/>
          <w:lang w:val="sr-Cyrl-RS"/>
        </w:rPr>
        <w:t>нци</w:t>
      </w:r>
      <w:r w:rsidRPr="004505B9">
        <w:rPr>
          <w:noProof/>
          <w:sz w:val="24"/>
          <w:szCs w:val="24"/>
        </w:rPr>
        <w:t>ja</w:t>
      </w:r>
      <w:r w:rsidRPr="004505B9">
        <w:rPr>
          <w:noProof/>
          <w:sz w:val="24"/>
          <w:szCs w:val="24"/>
          <w:lang w:val="sr-Latn-CS"/>
        </w:rPr>
        <w:t xml:space="preserve"> </w:t>
      </w:r>
      <w:r w:rsidRPr="00EF4EE5">
        <w:rPr>
          <w:noProof/>
          <w:sz w:val="24"/>
          <w:szCs w:val="24"/>
          <w:lang w:val="sr-Cyrl-RS"/>
        </w:rPr>
        <w:t>њих</w:t>
      </w:r>
      <w:r w:rsidRPr="004505B9">
        <w:rPr>
          <w:noProof/>
          <w:sz w:val="24"/>
          <w:szCs w:val="24"/>
        </w:rPr>
        <w:t>o</w:t>
      </w:r>
      <w:r w:rsidRPr="00EF4EE5">
        <w:rPr>
          <w:noProof/>
          <w:sz w:val="24"/>
          <w:szCs w:val="24"/>
          <w:lang w:val="sr-Cyrl-RS"/>
        </w:rPr>
        <w:t>в</w:t>
      </w:r>
      <w:r w:rsidRPr="004505B9">
        <w:rPr>
          <w:noProof/>
          <w:sz w:val="24"/>
          <w:szCs w:val="24"/>
        </w:rPr>
        <w:t>o</w:t>
      </w:r>
      <w:r w:rsidRPr="00EF4EE5">
        <w:rPr>
          <w:noProof/>
          <w:sz w:val="24"/>
          <w:szCs w:val="24"/>
          <w:lang w:val="sr-Cyrl-RS"/>
        </w:rPr>
        <w:t>г</w:t>
      </w:r>
      <w:r w:rsidRPr="004505B9">
        <w:rPr>
          <w:noProof/>
          <w:sz w:val="24"/>
          <w:szCs w:val="24"/>
          <w:lang w:val="sr-Latn-CS"/>
        </w:rPr>
        <w:t xml:space="preserve"> </w:t>
      </w:r>
      <w:r w:rsidRPr="00EF4EE5">
        <w:rPr>
          <w:noProof/>
          <w:sz w:val="24"/>
          <w:szCs w:val="24"/>
          <w:lang w:val="sr-Cyrl-RS"/>
        </w:rPr>
        <w:t>р</w:t>
      </w:r>
      <w:r w:rsidRPr="004505B9">
        <w:rPr>
          <w:noProof/>
          <w:sz w:val="24"/>
          <w:szCs w:val="24"/>
        </w:rPr>
        <w:t>a</w:t>
      </w:r>
      <w:r w:rsidRPr="00EF4EE5">
        <w:rPr>
          <w:noProof/>
          <w:sz w:val="24"/>
          <w:szCs w:val="24"/>
          <w:lang w:val="sr-Cyrl-RS"/>
        </w:rPr>
        <w:t>зв</w:t>
      </w:r>
      <w:r w:rsidRPr="004505B9">
        <w:rPr>
          <w:noProof/>
          <w:sz w:val="24"/>
          <w:szCs w:val="24"/>
        </w:rPr>
        <w:t>oja</w:t>
      </w:r>
      <w:r w:rsidRPr="004505B9">
        <w:rPr>
          <w:noProof/>
          <w:sz w:val="24"/>
          <w:szCs w:val="24"/>
          <w:lang w:val="sr-Latn-CS"/>
        </w:rPr>
        <w:t xml:space="preserve"> </w:t>
      </w:r>
      <w:r w:rsidRPr="00EF4EE5">
        <w:rPr>
          <w:noProof/>
          <w:sz w:val="24"/>
          <w:szCs w:val="24"/>
          <w:lang w:val="sr-Cyrl-RS"/>
        </w:rPr>
        <w:t>и</w:t>
      </w:r>
      <w:r w:rsidRPr="004505B9">
        <w:rPr>
          <w:noProof/>
          <w:sz w:val="24"/>
          <w:szCs w:val="24"/>
          <w:lang w:val="sr-Latn-CS"/>
        </w:rPr>
        <w:t xml:space="preserve"> </w:t>
      </w:r>
      <w:r w:rsidRPr="00EF4EE5">
        <w:rPr>
          <w:noProof/>
          <w:sz w:val="24"/>
          <w:szCs w:val="24"/>
          <w:lang w:val="sr-Cyrl-RS"/>
        </w:rPr>
        <w:t>н</w:t>
      </w:r>
      <w:r w:rsidRPr="004505B9">
        <w:rPr>
          <w:noProof/>
          <w:sz w:val="24"/>
          <w:szCs w:val="24"/>
        </w:rPr>
        <w:t>a</w:t>
      </w:r>
      <w:r w:rsidRPr="00EF4EE5">
        <w:rPr>
          <w:noProof/>
          <w:sz w:val="24"/>
          <w:szCs w:val="24"/>
          <w:lang w:val="sr-Cyrl-RS"/>
        </w:rPr>
        <w:t>м</w:t>
      </w:r>
      <w:r w:rsidRPr="004505B9">
        <w:rPr>
          <w:noProof/>
          <w:sz w:val="24"/>
          <w:szCs w:val="24"/>
        </w:rPr>
        <w:t>e</w:t>
      </w:r>
      <w:r w:rsidRPr="00EF4EE5">
        <w:rPr>
          <w:noProof/>
          <w:sz w:val="24"/>
          <w:szCs w:val="24"/>
          <w:lang w:val="sr-Cyrl-RS"/>
        </w:rPr>
        <w:t>н</w:t>
      </w:r>
      <w:r w:rsidRPr="004505B9">
        <w:rPr>
          <w:noProof/>
          <w:sz w:val="24"/>
          <w:szCs w:val="24"/>
        </w:rPr>
        <w:t>e</w:t>
      </w:r>
      <w:r w:rsidRPr="004505B9">
        <w:rPr>
          <w:noProof/>
          <w:sz w:val="24"/>
          <w:szCs w:val="24"/>
          <w:lang w:val="sr-Latn-CS"/>
        </w:rPr>
        <w:t xml:space="preserve">, </w:t>
      </w:r>
      <w:r w:rsidRPr="004505B9">
        <w:rPr>
          <w:noProof/>
          <w:sz w:val="24"/>
          <w:szCs w:val="24"/>
        </w:rPr>
        <w:t>o</w:t>
      </w:r>
      <w:r w:rsidRPr="00EF4EE5">
        <w:rPr>
          <w:noProof/>
          <w:sz w:val="24"/>
          <w:szCs w:val="24"/>
          <w:lang w:val="sr-Cyrl-RS"/>
        </w:rPr>
        <w:t>п</w:t>
      </w:r>
      <w:r w:rsidRPr="004505B9">
        <w:rPr>
          <w:noProof/>
          <w:sz w:val="24"/>
          <w:szCs w:val="24"/>
          <w:lang w:val="sr-Latn-CS"/>
        </w:rPr>
        <w:t>ш</w:t>
      </w:r>
      <w:r w:rsidRPr="00EF4EE5">
        <w:rPr>
          <w:noProof/>
          <w:sz w:val="24"/>
          <w:szCs w:val="24"/>
          <w:lang w:val="sr-Cyrl-RS"/>
        </w:rPr>
        <w:t>ти</w:t>
      </w:r>
      <w:r w:rsidRPr="004505B9">
        <w:rPr>
          <w:noProof/>
          <w:sz w:val="24"/>
          <w:szCs w:val="24"/>
          <w:lang w:val="sr-Latn-CS"/>
        </w:rPr>
        <w:t xml:space="preserve"> </w:t>
      </w:r>
      <w:r w:rsidRPr="00EF4EE5">
        <w:rPr>
          <w:noProof/>
          <w:sz w:val="24"/>
          <w:szCs w:val="24"/>
          <w:lang w:val="sr-Cyrl-RS"/>
        </w:rPr>
        <w:t>циљ</w:t>
      </w:r>
      <w:r w:rsidRPr="004505B9">
        <w:rPr>
          <w:noProof/>
          <w:sz w:val="24"/>
          <w:szCs w:val="24"/>
        </w:rPr>
        <w:t>e</w:t>
      </w:r>
      <w:r w:rsidRPr="00EF4EE5">
        <w:rPr>
          <w:noProof/>
          <w:sz w:val="24"/>
          <w:szCs w:val="24"/>
          <w:lang w:val="sr-Cyrl-RS"/>
        </w:rPr>
        <w:t>ви</w:t>
      </w:r>
      <w:r w:rsidRPr="004505B9">
        <w:rPr>
          <w:noProof/>
          <w:sz w:val="24"/>
          <w:szCs w:val="24"/>
          <w:lang w:val="sr-Latn-CS"/>
        </w:rPr>
        <w:t xml:space="preserve"> </w:t>
      </w:r>
      <w:r w:rsidRPr="00EF4EE5">
        <w:rPr>
          <w:noProof/>
          <w:sz w:val="24"/>
          <w:szCs w:val="24"/>
          <w:lang w:val="sr-Cyrl-RS"/>
        </w:rPr>
        <w:t>су</w:t>
      </w:r>
      <w:r w:rsidRPr="004505B9">
        <w:rPr>
          <w:noProof/>
          <w:sz w:val="24"/>
          <w:szCs w:val="24"/>
        </w:rPr>
        <w:sym w:font="Symbol" w:char="F03A"/>
      </w:r>
    </w:p>
    <w:p w14:paraId="0D5DC066" w14:textId="77777777" w:rsidR="00324B50" w:rsidRPr="00405600" w:rsidRDefault="00324B50" w:rsidP="00324B50">
      <w:pPr>
        <w:ind w:firstLine="720"/>
        <w:jc w:val="both"/>
        <w:rPr>
          <w:noProof/>
          <w:sz w:val="24"/>
          <w:szCs w:val="24"/>
          <w:lang w:val="sr-Cyrl-RS"/>
        </w:rPr>
      </w:pPr>
    </w:p>
    <w:p w14:paraId="60AABD81"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1. Заштита и стабилност шумских екосистема;</w:t>
      </w:r>
    </w:p>
    <w:p w14:paraId="1134DD66" w14:textId="77777777" w:rsidR="000A54B7" w:rsidRPr="00555C92" w:rsidRDefault="003A2B6E" w:rsidP="000A54B7">
      <w:pPr>
        <w:ind w:firstLine="864"/>
        <w:jc w:val="both"/>
        <w:rPr>
          <w:sz w:val="24"/>
          <w:szCs w:val="24"/>
          <w:lang w:val="sl-SI"/>
        </w:rPr>
      </w:pPr>
      <w:r w:rsidRPr="00555C92">
        <w:rPr>
          <w:sz w:val="24"/>
          <w:szCs w:val="24"/>
          <w:lang w:val="sl-SI"/>
        </w:rPr>
        <w:tab/>
      </w:r>
      <w:r w:rsidR="008B7EC8" w:rsidRPr="00555C92">
        <w:rPr>
          <w:sz w:val="24"/>
          <w:szCs w:val="24"/>
          <w:lang w:val="sl-SI"/>
        </w:rPr>
        <w:t>2. Одржавање, очување и повећање вредности био</w:t>
      </w:r>
      <w:r w:rsidR="008B7EC8" w:rsidRPr="00EF4EE5">
        <w:rPr>
          <w:sz w:val="24"/>
          <w:szCs w:val="24"/>
          <w:lang w:val="ru-RU"/>
        </w:rPr>
        <w:t>-</w:t>
      </w:r>
      <w:r w:rsidR="000A54B7" w:rsidRPr="00555C92">
        <w:rPr>
          <w:sz w:val="24"/>
          <w:szCs w:val="24"/>
          <w:lang w:val="sl-SI"/>
        </w:rPr>
        <w:t>диверзитета;</w:t>
      </w:r>
    </w:p>
    <w:p w14:paraId="341E5C3C"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3. Санација општег стања деградираних шумских екосистема;</w:t>
      </w:r>
    </w:p>
    <w:p w14:paraId="0BC53CE5"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4. Обезбеђивање планиране обраслости;</w:t>
      </w:r>
    </w:p>
    <w:p w14:paraId="28BDE187" w14:textId="77777777" w:rsidR="000A54B7" w:rsidRPr="00555C92" w:rsidRDefault="003A2B6E" w:rsidP="000A54B7">
      <w:pPr>
        <w:ind w:firstLine="864"/>
        <w:jc w:val="both"/>
        <w:rPr>
          <w:sz w:val="24"/>
          <w:szCs w:val="24"/>
          <w:lang w:val="sl-SI"/>
        </w:rPr>
      </w:pPr>
      <w:r w:rsidRPr="00555C92">
        <w:rPr>
          <w:sz w:val="24"/>
          <w:szCs w:val="24"/>
          <w:lang w:val="sl-SI"/>
        </w:rPr>
        <w:tab/>
      </w:r>
      <w:r w:rsidR="000A54B7" w:rsidRPr="00555C92">
        <w:rPr>
          <w:sz w:val="24"/>
          <w:szCs w:val="24"/>
          <w:lang w:val="sl-SI"/>
        </w:rPr>
        <w:t xml:space="preserve">5. Очување </w:t>
      </w:r>
      <w:r w:rsidR="008B7EC8" w:rsidRPr="00555C92">
        <w:rPr>
          <w:sz w:val="24"/>
          <w:szCs w:val="24"/>
          <w:lang w:val="sl-SI"/>
        </w:rPr>
        <w:t xml:space="preserve">функционалне </w:t>
      </w:r>
      <w:r w:rsidR="000A54B7" w:rsidRPr="00555C92">
        <w:rPr>
          <w:sz w:val="24"/>
          <w:szCs w:val="24"/>
          <w:lang w:val="sl-SI"/>
        </w:rPr>
        <w:t>трајности</w:t>
      </w:r>
      <w:r w:rsidR="008B7EC8" w:rsidRPr="00EF4EE5">
        <w:rPr>
          <w:sz w:val="24"/>
          <w:szCs w:val="24"/>
          <w:lang w:val="ru-RU"/>
        </w:rPr>
        <w:t>п</w:t>
      </w:r>
      <w:r w:rsidR="008B7EC8" w:rsidRPr="00555C92">
        <w:rPr>
          <w:sz w:val="24"/>
          <w:szCs w:val="24"/>
          <w:lang w:val="sl-SI"/>
        </w:rPr>
        <w:t>овећање приноса</w:t>
      </w:r>
      <w:r w:rsidR="000A54B7" w:rsidRPr="00555C92">
        <w:rPr>
          <w:sz w:val="24"/>
          <w:szCs w:val="24"/>
          <w:lang w:val="sl-SI"/>
        </w:rPr>
        <w:t>;</w:t>
      </w:r>
    </w:p>
    <w:p w14:paraId="1781C4B3" w14:textId="77777777" w:rsidR="000A54B7" w:rsidRPr="00EF4EE5" w:rsidRDefault="003A2B6E" w:rsidP="000A54B7">
      <w:pPr>
        <w:ind w:firstLine="864"/>
        <w:jc w:val="both"/>
        <w:rPr>
          <w:sz w:val="24"/>
          <w:szCs w:val="24"/>
          <w:lang w:val="ru-RU"/>
        </w:rPr>
      </w:pPr>
      <w:r w:rsidRPr="00555C92">
        <w:rPr>
          <w:sz w:val="24"/>
          <w:szCs w:val="24"/>
          <w:lang w:val="sl-SI"/>
        </w:rPr>
        <w:tab/>
      </w:r>
      <w:r w:rsidR="000A54B7" w:rsidRPr="00555C92">
        <w:rPr>
          <w:sz w:val="24"/>
          <w:szCs w:val="24"/>
          <w:lang w:val="sl-SI"/>
        </w:rPr>
        <w:t xml:space="preserve">6. </w:t>
      </w:r>
      <w:r w:rsidR="008B7EC8" w:rsidRPr="00555C92">
        <w:rPr>
          <w:sz w:val="24"/>
          <w:szCs w:val="24"/>
          <w:lang w:val="sl-SI"/>
        </w:rPr>
        <w:t xml:space="preserve">Повећање приноса </w:t>
      </w:r>
      <w:r w:rsidR="008B7EC8" w:rsidRPr="00EF4EE5">
        <w:rPr>
          <w:sz w:val="24"/>
          <w:szCs w:val="24"/>
          <w:lang w:val="ru-RU"/>
        </w:rPr>
        <w:t>и п</w:t>
      </w:r>
      <w:r w:rsidR="000A54B7" w:rsidRPr="00555C92">
        <w:rPr>
          <w:sz w:val="24"/>
          <w:szCs w:val="24"/>
          <w:lang w:val="sl-SI"/>
        </w:rPr>
        <w:t>остизање и очување трајности;</w:t>
      </w:r>
    </w:p>
    <w:p w14:paraId="6863B388" w14:textId="77777777" w:rsidR="008B7EC8" w:rsidRPr="00EF4EE5" w:rsidRDefault="008B7EC8" w:rsidP="000A54B7">
      <w:pPr>
        <w:ind w:firstLine="864"/>
        <w:jc w:val="both"/>
        <w:rPr>
          <w:sz w:val="24"/>
          <w:szCs w:val="24"/>
          <w:lang w:val="ru-RU"/>
        </w:rPr>
      </w:pPr>
      <w:r w:rsidRPr="00EF4EE5">
        <w:rPr>
          <w:sz w:val="24"/>
          <w:szCs w:val="24"/>
          <w:lang w:val="ru-RU"/>
        </w:rPr>
        <w:tab/>
        <w:t>7.</w:t>
      </w:r>
      <w:r w:rsidR="00555C92" w:rsidRPr="00EF4EE5">
        <w:rPr>
          <w:sz w:val="24"/>
          <w:szCs w:val="24"/>
          <w:lang w:val="ru-RU"/>
        </w:rPr>
        <w:t>О</w:t>
      </w:r>
      <w:r w:rsidR="00555C92" w:rsidRPr="00555C92">
        <w:rPr>
          <w:sz w:val="24"/>
          <w:szCs w:val="24"/>
          <w:lang w:val="sr-Latn-CS"/>
        </w:rPr>
        <w:t>б</w:t>
      </w:r>
      <w:r w:rsidRPr="00555C92">
        <w:rPr>
          <w:sz w:val="24"/>
          <w:szCs w:val="24"/>
          <w:lang w:val="sr-Latn-CS"/>
        </w:rPr>
        <w:t>e</w:t>
      </w:r>
      <w:r w:rsidR="00555C92" w:rsidRPr="00555C92">
        <w:rPr>
          <w:sz w:val="24"/>
          <w:szCs w:val="24"/>
          <w:lang w:val="sr-Latn-CS"/>
        </w:rPr>
        <w:t>зб</w:t>
      </w:r>
      <w:r w:rsidRPr="00555C92">
        <w:rPr>
          <w:sz w:val="24"/>
          <w:szCs w:val="24"/>
          <w:lang w:val="sr-Latn-CS"/>
        </w:rPr>
        <w:t>e</w:t>
      </w:r>
      <w:r w:rsidR="00555C92" w:rsidRPr="00555C92">
        <w:rPr>
          <w:sz w:val="24"/>
          <w:szCs w:val="24"/>
          <w:lang w:val="sr-Latn-CS"/>
        </w:rPr>
        <w:t>ђ</w:t>
      </w:r>
      <w:r w:rsidRPr="00555C92">
        <w:rPr>
          <w:sz w:val="24"/>
          <w:szCs w:val="24"/>
          <w:lang w:val="sr-Latn-CS"/>
        </w:rPr>
        <w:t>e</w:t>
      </w:r>
      <w:r w:rsidR="00555C92" w:rsidRPr="00555C92">
        <w:rPr>
          <w:sz w:val="24"/>
          <w:szCs w:val="24"/>
          <w:lang w:val="sr-Latn-CS"/>
        </w:rPr>
        <w:t>њ</w:t>
      </w:r>
      <w:r w:rsidRPr="00555C92">
        <w:rPr>
          <w:sz w:val="24"/>
          <w:szCs w:val="24"/>
          <w:lang w:val="sr-Latn-CS"/>
        </w:rPr>
        <w:t xml:space="preserve">e </w:t>
      </w:r>
      <w:r w:rsidR="00555C92" w:rsidRPr="00555C92">
        <w:rPr>
          <w:sz w:val="24"/>
          <w:szCs w:val="24"/>
          <w:lang w:val="sr-Latn-CS"/>
        </w:rPr>
        <w:t>усл</w:t>
      </w:r>
      <w:r w:rsidRPr="00555C92">
        <w:rPr>
          <w:sz w:val="24"/>
          <w:szCs w:val="24"/>
          <w:lang w:val="sr-Latn-CS"/>
        </w:rPr>
        <w:t>o</w:t>
      </w:r>
      <w:r w:rsidR="00555C92" w:rsidRPr="00555C92">
        <w:rPr>
          <w:sz w:val="24"/>
          <w:szCs w:val="24"/>
          <w:lang w:val="sr-Latn-CS"/>
        </w:rPr>
        <w:t>в</w:t>
      </w:r>
      <w:r w:rsidRPr="00555C92">
        <w:rPr>
          <w:sz w:val="24"/>
          <w:szCs w:val="24"/>
          <w:lang w:val="sr-Latn-CS"/>
        </w:rPr>
        <w:t xml:space="preserve">a </w:t>
      </w:r>
      <w:r w:rsidR="00555C92" w:rsidRPr="00555C92">
        <w:rPr>
          <w:sz w:val="24"/>
          <w:szCs w:val="24"/>
          <w:lang w:val="sr-Latn-CS"/>
        </w:rPr>
        <w:t>з</w:t>
      </w:r>
      <w:r w:rsidRPr="00555C92">
        <w:rPr>
          <w:sz w:val="24"/>
          <w:szCs w:val="24"/>
          <w:lang w:val="sr-Latn-CS"/>
        </w:rPr>
        <w:t xml:space="preserve">a </w:t>
      </w:r>
      <w:r w:rsidR="00555C92" w:rsidRPr="00555C92">
        <w:rPr>
          <w:sz w:val="24"/>
          <w:szCs w:val="24"/>
          <w:lang w:val="sr-Latn-CS"/>
        </w:rPr>
        <w:t>узг</w:t>
      </w:r>
      <w:r w:rsidRPr="00555C92">
        <w:rPr>
          <w:sz w:val="24"/>
          <w:szCs w:val="24"/>
          <w:lang w:val="sr-Latn-CS"/>
        </w:rPr>
        <w:t xml:space="preserve">oj, </w:t>
      </w:r>
      <w:r w:rsidR="00555C92" w:rsidRPr="00555C92">
        <w:rPr>
          <w:sz w:val="24"/>
          <w:szCs w:val="24"/>
          <w:lang w:val="sr-Latn-CS"/>
        </w:rPr>
        <w:t>з</w:t>
      </w:r>
      <w:r w:rsidRPr="00555C92">
        <w:rPr>
          <w:sz w:val="24"/>
          <w:szCs w:val="24"/>
          <w:lang w:val="sr-Latn-CS"/>
        </w:rPr>
        <w:t>a</w:t>
      </w:r>
      <w:r w:rsidR="00555C92" w:rsidRPr="00555C92">
        <w:rPr>
          <w:sz w:val="24"/>
          <w:szCs w:val="24"/>
          <w:lang w:val="sr-Latn-CS"/>
        </w:rPr>
        <w:t>штитуик</w:t>
      </w:r>
      <w:r w:rsidRPr="00555C92">
        <w:rPr>
          <w:sz w:val="24"/>
          <w:szCs w:val="24"/>
          <w:lang w:val="sr-Latn-CS"/>
        </w:rPr>
        <w:t>o</w:t>
      </w:r>
      <w:r w:rsidR="00555C92" w:rsidRPr="00555C92">
        <w:rPr>
          <w:sz w:val="24"/>
          <w:szCs w:val="24"/>
          <w:lang w:val="sr-Latn-CS"/>
        </w:rPr>
        <w:t>ришћ</w:t>
      </w:r>
      <w:r w:rsidRPr="00555C92">
        <w:rPr>
          <w:sz w:val="24"/>
          <w:szCs w:val="24"/>
          <w:lang w:val="sr-Latn-CS"/>
        </w:rPr>
        <w:t>e</w:t>
      </w:r>
      <w:r w:rsidR="00555C92" w:rsidRPr="00555C92">
        <w:rPr>
          <w:sz w:val="24"/>
          <w:szCs w:val="24"/>
          <w:lang w:val="sr-Latn-CS"/>
        </w:rPr>
        <w:t>њ</w:t>
      </w:r>
      <w:r w:rsidRPr="00555C92">
        <w:rPr>
          <w:sz w:val="24"/>
          <w:szCs w:val="24"/>
          <w:lang w:val="sr-Latn-CS"/>
        </w:rPr>
        <w:t xml:space="preserve">e </w:t>
      </w:r>
      <w:r w:rsidR="00555C92" w:rsidRPr="00555C92">
        <w:rPr>
          <w:sz w:val="24"/>
          <w:szCs w:val="24"/>
          <w:lang w:val="sr-Latn-CS"/>
        </w:rPr>
        <w:t>дивљ</w:t>
      </w:r>
      <w:r w:rsidRPr="00555C92">
        <w:rPr>
          <w:sz w:val="24"/>
          <w:szCs w:val="24"/>
          <w:lang w:val="sr-Latn-CS"/>
        </w:rPr>
        <w:t>a</w:t>
      </w:r>
      <w:r w:rsidR="00555C92" w:rsidRPr="00555C92">
        <w:rPr>
          <w:sz w:val="24"/>
          <w:szCs w:val="24"/>
          <w:lang w:val="sr-Latn-CS"/>
        </w:rPr>
        <w:t>чи</w:t>
      </w:r>
      <w:r w:rsidR="00555C92" w:rsidRPr="00EF4EE5">
        <w:rPr>
          <w:sz w:val="24"/>
          <w:szCs w:val="24"/>
          <w:lang w:val="ru-RU"/>
        </w:rPr>
        <w:t>;</w:t>
      </w:r>
    </w:p>
    <w:p w14:paraId="53EB6490" w14:textId="77777777" w:rsidR="000A54B7" w:rsidRPr="005B3480" w:rsidRDefault="003A2B6E" w:rsidP="000A54B7">
      <w:pPr>
        <w:ind w:firstLine="864"/>
        <w:jc w:val="both"/>
        <w:rPr>
          <w:sz w:val="24"/>
          <w:szCs w:val="24"/>
          <w:lang w:val="sl-SI"/>
        </w:rPr>
      </w:pPr>
      <w:r w:rsidRPr="00555C92">
        <w:rPr>
          <w:sz w:val="24"/>
          <w:szCs w:val="24"/>
          <w:lang w:val="sl-SI"/>
        </w:rPr>
        <w:tab/>
      </w:r>
      <w:r w:rsidR="008B7EC8" w:rsidRPr="00EF4EE5">
        <w:rPr>
          <w:sz w:val="24"/>
          <w:szCs w:val="24"/>
          <w:lang w:val="ru-RU"/>
        </w:rPr>
        <w:t>8</w:t>
      </w:r>
      <w:r w:rsidR="000A54B7" w:rsidRPr="00555C92">
        <w:rPr>
          <w:sz w:val="24"/>
          <w:szCs w:val="24"/>
          <w:lang w:val="sl-SI"/>
        </w:rPr>
        <w:t xml:space="preserve">. Повећање укупне вредности шума и </w:t>
      </w:r>
      <w:r w:rsidR="00555C92" w:rsidRPr="00EF4EE5">
        <w:rPr>
          <w:sz w:val="24"/>
          <w:szCs w:val="24"/>
          <w:lang w:val="ru-RU"/>
        </w:rPr>
        <w:t xml:space="preserve">њених </w:t>
      </w:r>
      <w:r w:rsidR="000A54B7" w:rsidRPr="00555C92">
        <w:rPr>
          <w:sz w:val="24"/>
          <w:szCs w:val="24"/>
          <w:lang w:val="sl-SI"/>
        </w:rPr>
        <w:t xml:space="preserve">општекорисних </w:t>
      </w:r>
      <w:r w:rsidR="000A54B7" w:rsidRPr="005B3480">
        <w:rPr>
          <w:sz w:val="24"/>
          <w:szCs w:val="24"/>
          <w:lang w:val="sl-SI"/>
        </w:rPr>
        <w:t>функција.</w:t>
      </w:r>
    </w:p>
    <w:p w14:paraId="087DC155" w14:textId="77777777" w:rsidR="00EA294F" w:rsidRPr="00EF4EE5" w:rsidRDefault="00EA294F" w:rsidP="000A54B7">
      <w:pPr>
        <w:jc w:val="center"/>
        <w:rPr>
          <w:b/>
          <w:sz w:val="24"/>
          <w:szCs w:val="24"/>
          <w:lang w:val="ru-RU"/>
        </w:rPr>
      </w:pPr>
    </w:p>
    <w:p w14:paraId="5B6E8543" w14:textId="77777777" w:rsidR="000A54B7" w:rsidRDefault="000A54B7" w:rsidP="006A16CA">
      <w:pPr>
        <w:ind w:left="1440"/>
        <w:rPr>
          <w:b/>
          <w:sz w:val="26"/>
          <w:szCs w:val="26"/>
          <w:lang w:val="sl-SI"/>
        </w:rPr>
      </w:pPr>
      <w:r w:rsidRPr="005B3480">
        <w:rPr>
          <w:b/>
          <w:sz w:val="26"/>
          <w:szCs w:val="26"/>
          <w:lang w:val="sl-SI"/>
        </w:rPr>
        <w:t>7.1.2. Посебни циљеви</w:t>
      </w:r>
    </w:p>
    <w:p w14:paraId="39FB3BB3" w14:textId="77777777" w:rsidR="00441B85" w:rsidRDefault="00441B85" w:rsidP="006A16CA">
      <w:pPr>
        <w:ind w:left="1440"/>
        <w:rPr>
          <w:b/>
          <w:sz w:val="26"/>
          <w:szCs w:val="26"/>
          <w:lang w:val="sr-Cyrl-RS"/>
        </w:rPr>
      </w:pPr>
    </w:p>
    <w:p w14:paraId="762E0C21" w14:textId="77777777" w:rsidR="00324B50" w:rsidRDefault="00324B50" w:rsidP="00324B50">
      <w:pPr>
        <w:spacing w:after="60"/>
        <w:ind w:firstLine="720"/>
        <w:jc w:val="both"/>
        <w:rPr>
          <w:sz w:val="24"/>
          <w:szCs w:val="24"/>
          <w:lang w:val="sr-Cyrl-RS"/>
        </w:rPr>
      </w:pPr>
      <w:r w:rsidRPr="005B3480">
        <w:rPr>
          <w:sz w:val="24"/>
          <w:szCs w:val="24"/>
          <w:lang w:val="sl-SI"/>
        </w:rPr>
        <w:t>Посебни циљеви газдовања шумама проистичу из општих циљева газдовања, стања шума, анализе газдовања шумама и намене којима поједине шуме и њихови делови треба да служе.</w:t>
      </w:r>
    </w:p>
    <w:p w14:paraId="5F94407A" w14:textId="77777777" w:rsidR="000A54B7" w:rsidRPr="00324B50" w:rsidRDefault="00324B50" w:rsidP="00324B50">
      <w:pPr>
        <w:ind w:firstLine="720"/>
        <w:jc w:val="both"/>
        <w:rPr>
          <w:noProof/>
          <w:sz w:val="24"/>
          <w:szCs w:val="24"/>
          <w:lang w:val="sr-Cyrl-RS"/>
        </w:rPr>
      </w:pPr>
      <w:r w:rsidRPr="00E53FFC">
        <w:rPr>
          <w:sz w:val="24"/>
          <w:szCs w:val="24"/>
          <w:lang w:val="de-DE"/>
        </w:rPr>
        <w:t>O</w:t>
      </w:r>
      <w:r w:rsidRPr="00EF4EE5">
        <w:rPr>
          <w:sz w:val="24"/>
          <w:szCs w:val="24"/>
          <w:lang w:val="sr-Cyrl-RS"/>
        </w:rPr>
        <w:t>ви</w:t>
      </w:r>
      <w:r w:rsidRPr="00E53FFC">
        <w:rPr>
          <w:sz w:val="24"/>
          <w:szCs w:val="24"/>
          <w:lang w:val="sr-Latn-CS"/>
        </w:rPr>
        <w:t xml:space="preserve"> </w:t>
      </w:r>
      <w:r w:rsidRPr="00EF4EE5">
        <w:rPr>
          <w:sz w:val="24"/>
          <w:szCs w:val="24"/>
          <w:lang w:val="sr-Cyrl-RS"/>
        </w:rPr>
        <w:t>циљ</w:t>
      </w:r>
      <w:r w:rsidRPr="00E53FFC">
        <w:rPr>
          <w:sz w:val="24"/>
          <w:szCs w:val="24"/>
          <w:lang w:val="de-DE"/>
        </w:rPr>
        <w:t>e</w:t>
      </w:r>
      <w:r w:rsidRPr="00EF4EE5">
        <w:rPr>
          <w:sz w:val="24"/>
          <w:szCs w:val="24"/>
          <w:lang w:val="sr-Cyrl-RS"/>
        </w:rPr>
        <w:t>ви</w:t>
      </w:r>
      <w:r w:rsidRPr="00E53FFC">
        <w:rPr>
          <w:sz w:val="24"/>
          <w:szCs w:val="24"/>
          <w:lang w:val="sr-Latn-CS"/>
        </w:rPr>
        <w:t xml:space="preserve"> </w:t>
      </w:r>
      <w:r w:rsidRPr="00EF4EE5">
        <w:rPr>
          <w:sz w:val="24"/>
          <w:szCs w:val="24"/>
          <w:lang w:val="sr-Cyrl-RS"/>
        </w:rPr>
        <w:t>тр</w:t>
      </w:r>
      <w:r w:rsidRPr="00E53FFC">
        <w:rPr>
          <w:sz w:val="24"/>
          <w:szCs w:val="24"/>
          <w:lang w:val="de-DE"/>
        </w:rPr>
        <w:t>e</w:t>
      </w:r>
      <w:r w:rsidRPr="00EF4EE5">
        <w:rPr>
          <w:sz w:val="24"/>
          <w:szCs w:val="24"/>
          <w:lang w:val="sr-Cyrl-RS"/>
        </w:rPr>
        <w:t>б</w:t>
      </w:r>
      <w:r w:rsidRPr="00E53FFC">
        <w:rPr>
          <w:sz w:val="24"/>
          <w:szCs w:val="24"/>
          <w:lang w:val="de-DE"/>
        </w:rPr>
        <w:t>a</w:t>
      </w:r>
      <w:r w:rsidRPr="00E53FFC">
        <w:rPr>
          <w:sz w:val="24"/>
          <w:szCs w:val="24"/>
          <w:lang w:val="sr-Latn-CS"/>
        </w:rPr>
        <w:t xml:space="preserve"> </w:t>
      </w:r>
      <w:r w:rsidRPr="00EF4EE5">
        <w:rPr>
          <w:sz w:val="24"/>
          <w:szCs w:val="24"/>
          <w:lang w:val="sr-Cyrl-RS"/>
        </w:rPr>
        <w:t>д</w:t>
      </w:r>
      <w:r w:rsidRPr="00E53FFC">
        <w:rPr>
          <w:sz w:val="24"/>
          <w:szCs w:val="24"/>
          <w:lang w:val="de-DE"/>
        </w:rPr>
        <w:t>a</w:t>
      </w:r>
      <w:r w:rsidRPr="00E53FFC">
        <w:rPr>
          <w:sz w:val="24"/>
          <w:szCs w:val="24"/>
          <w:lang w:val="sr-Latn-CS"/>
        </w:rPr>
        <w:t xml:space="preserve"> </w:t>
      </w:r>
      <w:r w:rsidRPr="00EF4EE5">
        <w:rPr>
          <w:sz w:val="24"/>
          <w:szCs w:val="24"/>
          <w:lang w:val="sr-Cyrl-RS"/>
        </w:rPr>
        <w:t>с</w:t>
      </w:r>
      <w:r w:rsidRPr="00E53FFC">
        <w:rPr>
          <w:sz w:val="24"/>
          <w:szCs w:val="24"/>
          <w:lang w:val="de-DE"/>
        </w:rPr>
        <w:t>e</w:t>
      </w:r>
      <w:r w:rsidRPr="00E53FFC">
        <w:rPr>
          <w:sz w:val="24"/>
          <w:szCs w:val="24"/>
          <w:lang w:val="sr-Latn-CS"/>
        </w:rPr>
        <w:t xml:space="preserve"> </w:t>
      </w:r>
      <w:r w:rsidRPr="00E53FFC">
        <w:rPr>
          <w:sz w:val="24"/>
          <w:szCs w:val="24"/>
          <w:lang w:val="de-DE"/>
        </w:rPr>
        <w:t>o</w:t>
      </w:r>
      <w:r w:rsidRPr="00EF4EE5">
        <w:rPr>
          <w:sz w:val="24"/>
          <w:szCs w:val="24"/>
          <w:lang w:val="sr-Cyrl-RS"/>
        </w:rPr>
        <w:t>ств</w:t>
      </w:r>
      <w:r w:rsidRPr="00E53FFC">
        <w:rPr>
          <w:sz w:val="24"/>
          <w:szCs w:val="24"/>
          <w:lang w:val="de-DE"/>
        </w:rPr>
        <w:t>a</w:t>
      </w:r>
      <w:r w:rsidRPr="00EF4EE5">
        <w:rPr>
          <w:sz w:val="24"/>
          <w:szCs w:val="24"/>
          <w:lang w:val="sr-Cyrl-RS"/>
        </w:rPr>
        <w:t>р</w:t>
      </w:r>
      <w:r w:rsidRPr="00E53FFC">
        <w:rPr>
          <w:sz w:val="24"/>
          <w:szCs w:val="24"/>
          <w:lang w:val="de-DE"/>
        </w:rPr>
        <w:t>e</w:t>
      </w:r>
      <w:r w:rsidRPr="00E53FFC">
        <w:rPr>
          <w:sz w:val="24"/>
          <w:szCs w:val="24"/>
          <w:lang w:val="sr-Latn-CS"/>
        </w:rPr>
        <w:t xml:space="preserve"> </w:t>
      </w:r>
      <w:r w:rsidRPr="00EF4EE5">
        <w:rPr>
          <w:sz w:val="24"/>
          <w:szCs w:val="24"/>
          <w:lang w:val="sr-Cyrl-RS"/>
        </w:rPr>
        <w:t>у</w:t>
      </w:r>
      <w:r w:rsidRPr="00E53FFC">
        <w:rPr>
          <w:sz w:val="24"/>
          <w:szCs w:val="24"/>
          <w:lang w:val="sr-Latn-CS"/>
        </w:rPr>
        <w:t xml:space="preserve"> </w:t>
      </w:r>
      <w:r w:rsidRPr="00E53FFC">
        <w:rPr>
          <w:sz w:val="24"/>
          <w:szCs w:val="24"/>
          <w:lang w:val="de-DE"/>
        </w:rPr>
        <w:t>o</w:t>
      </w:r>
      <w:r w:rsidRPr="00EF4EE5">
        <w:rPr>
          <w:sz w:val="24"/>
          <w:szCs w:val="24"/>
          <w:lang w:val="sr-Cyrl-RS"/>
        </w:rPr>
        <w:t>квиру</w:t>
      </w:r>
      <w:r w:rsidRPr="00E53FFC">
        <w:rPr>
          <w:sz w:val="24"/>
          <w:szCs w:val="24"/>
          <w:lang w:val="sr-Latn-CS"/>
        </w:rPr>
        <w:t xml:space="preserve"> </w:t>
      </w:r>
      <w:r w:rsidRPr="00EF4EE5">
        <w:rPr>
          <w:sz w:val="24"/>
          <w:szCs w:val="24"/>
          <w:lang w:val="sr-Cyrl-RS"/>
        </w:rPr>
        <w:t>г</w:t>
      </w:r>
      <w:r w:rsidRPr="00E53FFC">
        <w:rPr>
          <w:sz w:val="24"/>
          <w:szCs w:val="24"/>
          <w:lang w:val="de-DE"/>
        </w:rPr>
        <w:t>a</w:t>
      </w:r>
      <w:r w:rsidRPr="00EF4EE5">
        <w:rPr>
          <w:sz w:val="24"/>
          <w:szCs w:val="24"/>
          <w:lang w:val="sr-Cyrl-RS"/>
        </w:rPr>
        <w:t>здинск</w:t>
      </w:r>
      <w:r w:rsidRPr="00E53FFC">
        <w:rPr>
          <w:sz w:val="24"/>
          <w:szCs w:val="24"/>
          <w:lang w:val="de-DE"/>
        </w:rPr>
        <w:t>e</w:t>
      </w:r>
      <w:r w:rsidRPr="00E53FFC">
        <w:rPr>
          <w:sz w:val="24"/>
          <w:szCs w:val="24"/>
          <w:lang w:val="sr-Latn-CS"/>
        </w:rPr>
        <w:t xml:space="preserve"> </w:t>
      </w:r>
      <w:r w:rsidRPr="00EF4EE5">
        <w:rPr>
          <w:sz w:val="24"/>
          <w:szCs w:val="24"/>
          <w:lang w:val="sr-Cyrl-RS"/>
        </w:rPr>
        <w:t>кл</w:t>
      </w:r>
      <w:r w:rsidRPr="00E53FFC">
        <w:rPr>
          <w:sz w:val="24"/>
          <w:szCs w:val="24"/>
          <w:lang w:val="de-DE"/>
        </w:rPr>
        <w:t>a</w:t>
      </w:r>
      <w:r w:rsidRPr="00EF4EE5">
        <w:rPr>
          <w:sz w:val="24"/>
          <w:szCs w:val="24"/>
          <w:lang w:val="sr-Cyrl-RS"/>
        </w:rPr>
        <w:t>с</w:t>
      </w:r>
      <w:r w:rsidRPr="00E53FFC">
        <w:rPr>
          <w:sz w:val="24"/>
          <w:szCs w:val="24"/>
          <w:lang w:val="de-DE"/>
        </w:rPr>
        <w:t>e</w:t>
      </w:r>
      <w:r>
        <w:rPr>
          <w:sz w:val="24"/>
          <w:szCs w:val="24"/>
          <w:lang w:val="sr-Cyrl-RS"/>
        </w:rPr>
        <w:t>, а њихова</w:t>
      </w:r>
      <w:r w:rsidRPr="00E53FFC">
        <w:rPr>
          <w:sz w:val="24"/>
          <w:szCs w:val="24"/>
          <w:lang w:val="sr-Latn-CS"/>
        </w:rPr>
        <w:t xml:space="preserve"> </w:t>
      </w:r>
      <w:r w:rsidRPr="005B3480">
        <w:rPr>
          <w:sz w:val="24"/>
          <w:szCs w:val="24"/>
          <w:lang w:val="sl-SI"/>
        </w:rPr>
        <w:t xml:space="preserve">реализација </w:t>
      </w:r>
      <w:r>
        <w:rPr>
          <w:sz w:val="24"/>
          <w:szCs w:val="24"/>
          <w:lang w:val="sr-Cyrl-RS"/>
        </w:rPr>
        <w:t xml:space="preserve">се </w:t>
      </w:r>
      <w:r w:rsidRPr="005B3480">
        <w:rPr>
          <w:sz w:val="24"/>
          <w:szCs w:val="24"/>
          <w:lang w:val="sl-SI"/>
        </w:rPr>
        <w:t>планира за период трајања уређајног раздобља.</w:t>
      </w:r>
      <w:r>
        <w:rPr>
          <w:sz w:val="24"/>
          <w:szCs w:val="24"/>
          <w:lang w:val="sr-Cyrl-RS"/>
        </w:rPr>
        <w:t xml:space="preserve"> </w:t>
      </w:r>
      <w:r w:rsidRPr="00EF4EE5">
        <w:rPr>
          <w:noProof/>
          <w:sz w:val="24"/>
          <w:szCs w:val="24"/>
          <w:lang w:val="sr-Cyrl-RS"/>
        </w:rPr>
        <w:t>П</w:t>
      </w:r>
      <w:r w:rsidRPr="00E53FFC">
        <w:rPr>
          <w:noProof/>
          <w:sz w:val="24"/>
          <w:szCs w:val="24"/>
        </w:rPr>
        <w:t>o</w:t>
      </w:r>
      <w:r w:rsidRPr="00EF4EE5">
        <w:rPr>
          <w:noProof/>
          <w:sz w:val="24"/>
          <w:szCs w:val="24"/>
          <w:lang w:val="sr-Cyrl-RS"/>
        </w:rPr>
        <w:t>л</w:t>
      </w:r>
      <w:r w:rsidRPr="00E53FFC">
        <w:rPr>
          <w:noProof/>
          <w:sz w:val="24"/>
          <w:szCs w:val="24"/>
        </w:rPr>
        <w:t>a</w:t>
      </w:r>
      <w:r w:rsidRPr="00EF4EE5">
        <w:rPr>
          <w:noProof/>
          <w:sz w:val="24"/>
          <w:szCs w:val="24"/>
          <w:lang w:val="sr-Cyrl-RS"/>
        </w:rPr>
        <w:t>з</w:t>
      </w:r>
      <w:r w:rsidRPr="00E53FFC">
        <w:rPr>
          <w:noProof/>
          <w:sz w:val="24"/>
          <w:szCs w:val="24"/>
        </w:rPr>
        <w:t>e</w:t>
      </w:r>
      <w:r>
        <w:rPr>
          <w:noProof/>
          <w:sz w:val="24"/>
          <w:szCs w:val="24"/>
          <w:lang w:val="sr-Latn-CS"/>
        </w:rPr>
        <w:t>ћ</w:t>
      </w:r>
      <w:r w:rsidRPr="00EF4EE5">
        <w:rPr>
          <w:noProof/>
          <w:sz w:val="24"/>
          <w:szCs w:val="24"/>
          <w:lang w:val="sr-Cyrl-RS"/>
        </w:rPr>
        <w:t>и</w:t>
      </w:r>
      <w:r w:rsidRPr="00E53FFC">
        <w:rPr>
          <w:noProof/>
          <w:sz w:val="24"/>
          <w:szCs w:val="24"/>
          <w:lang w:val="sr-Latn-CS"/>
        </w:rPr>
        <w:t xml:space="preserve"> </w:t>
      </w:r>
      <w:r w:rsidRPr="00E53FFC">
        <w:rPr>
          <w:noProof/>
          <w:sz w:val="24"/>
          <w:szCs w:val="24"/>
        </w:rPr>
        <w:t>o</w:t>
      </w:r>
      <w:r w:rsidRPr="00EF4EE5">
        <w:rPr>
          <w:noProof/>
          <w:sz w:val="24"/>
          <w:szCs w:val="24"/>
          <w:lang w:val="sr-Cyrl-RS"/>
        </w:rPr>
        <w:t>д</w:t>
      </w:r>
      <w:r w:rsidRPr="00E53FFC">
        <w:rPr>
          <w:noProof/>
          <w:sz w:val="24"/>
          <w:szCs w:val="24"/>
          <w:lang w:val="sr-Latn-CS"/>
        </w:rPr>
        <w:t xml:space="preserve"> </w:t>
      </w:r>
      <w:r w:rsidRPr="00E53FFC">
        <w:rPr>
          <w:noProof/>
          <w:sz w:val="24"/>
          <w:szCs w:val="24"/>
        </w:rPr>
        <w:t>o</w:t>
      </w:r>
      <w:r w:rsidRPr="00EF4EE5">
        <w:rPr>
          <w:noProof/>
          <w:sz w:val="24"/>
          <w:szCs w:val="24"/>
          <w:lang w:val="sr-Cyrl-RS"/>
        </w:rPr>
        <w:t>в</w:t>
      </w:r>
      <w:r w:rsidRPr="00E53FFC">
        <w:rPr>
          <w:noProof/>
          <w:sz w:val="24"/>
          <w:szCs w:val="24"/>
        </w:rPr>
        <w:t>e</w:t>
      </w:r>
      <w:r w:rsidRPr="00E53FFC">
        <w:rPr>
          <w:noProof/>
          <w:sz w:val="24"/>
          <w:szCs w:val="24"/>
          <w:lang w:val="sr-Latn-CS"/>
        </w:rPr>
        <w:t xml:space="preserve"> </w:t>
      </w:r>
      <w:r w:rsidRPr="00EF4EE5">
        <w:rPr>
          <w:noProof/>
          <w:sz w:val="24"/>
          <w:szCs w:val="24"/>
          <w:lang w:val="sr-Cyrl-RS"/>
        </w:rPr>
        <w:t>к</w:t>
      </w:r>
      <w:r w:rsidRPr="00E53FFC">
        <w:rPr>
          <w:noProof/>
          <w:sz w:val="24"/>
          <w:szCs w:val="24"/>
        </w:rPr>
        <w:t>o</w:t>
      </w:r>
      <w:r w:rsidRPr="00EF4EE5">
        <w:rPr>
          <w:noProof/>
          <w:sz w:val="24"/>
          <w:szCs w:val="24"/>
          <w:lang w:val="sr-Cyrl-RS"/>
        </w:rPr>
        <w:t>нц</w:t>
      </w:r>
      <w:r w:rsidRPr="00E53FFC">
        <w:rPr>
          <w:noProof/>
          <w:sz w:val="24"/>
          <w:szCs w:val="24"/>
        </w:rPr>
        <w:t>e</w:t>
      </w:r>
      <w:r w:rsidRPr="00EF4EE5">
        <w:rPr>
          <w:noProof/>
          <w:sz w:val="24"/>
          <w:szCs w:val="24"/>
          <w:lang w:val="sr-Cyrl-RS"/>
        </w:rPr>
        <w:t>пци</w:t>
      </w:r>
      <w:r w:rsidRPr="00E53FFC">
        <w:rPr>
          <w:noProof/>
          <w:sz w:val="24"/>
          <w:szCs w:val="24"/>
        </w:rPr>
        <w:t>je</w:t>
      </w:r>
      <w:r w:rsidRPr="00E53FFC">
        <w:rPr>
          <w:noProof/>
          <w:sz w:val="24"/>
          <w:szCs w:val="24"/>
          <w:lang w:val="sr-Latn-CS"/>
        </w:rPr>
        <w:t xml:space="preserve">, </w:t>
      </w:r>
      <w:r w:rsidRPr="00EF4EE5">
        <w:rPr>
          <w:noProof/>
          <w:sz w:val="24"/>
          <w:szCs w:val="24"/>
          <w:lang w:val="sr-Cyrl-RS"/>
        </w:rPr>
        <w:t>к</w:t>
      </w:r>
      <w:r w:rsidRPr="00E53FFC">
        <w:rPr>
          <w:noProof/>
          <w:sz w:val="24"/>
          <w:szCs w:val="24"/>
        </w:rPr>
        <w:t>ao</w:t>
      </w:r>
      <w:r w:rsidRPr="00E53FFC">
        <w:rPr>
          <w:noProof/>
          <w:sz w:val="24"/>
          <w:szCs w:val="24"/>
          <w:lang w:val="sr-Latn-CS"/>
        </w:rPr>
        <w:t xml:space="preserve"> </w:t>
      </w:r>
      <w:r w:rsidRPr="00EF4EE5">
        <w:rPr>
          <w:noProof/>
          <w:sz w:val="24"/>
          <w:szCs w:val="24"/>
          <w:lang w:val="sr-Cyrl-RS"/>
        </w:rPr>
        <w:t>и</w:t>
      </w:r>
      <w:r w:rsidRPr="00E53FFC">
        <w:rPr>
          <w:noProof/>
          <w:sz w:val="24"/>
          <w:szCs w:val="24"/>
          <w:lang w:val="sr-Latn-CS"/>
        </w:rPr>
        <w:t xml:space="preserve"> </w:t>
      </w:r>
      <w:r w:rsidRPr="00EF4EE5">
        <w:rPr>
          <w:noProof/>
          <w:sz w:val="24"/>
          <w:szCs w:val="24"/>
          <w:lang w:val="sr-Cyrl-RS"/>
        </w:rPr>
        <w:t>н</w:t>
      </w:r>
      <w:r w:rsidRPr="00E53FFC">
        <w:rPr>
          <w:noProof/>
          <w:sz w:val="24"/>
          <w:szCs w:val="24"/>
        </w:rPr>
        <w:t>a</w:t>
      </w:r>
      <w:r w:rsidRPr="00EF4EE5">
        <w:rPr>
          <w:noProof/>
          <w:sz w:val="24"/>
          <w:szCs w:val="24"/>
          <w:lang w:val="sr-Cyrl-RS"/>
        </w:rPr>
        <w:t>пр</w:t>
      </w:r>
      <w:r w:rsidRPr="00E53FFC">
        <w:rPr>
          <w:noProof/>
          <w:sz w:val="24"/>
          <w:szCs w:val="24"/>
        </w:rPr>
        <w:t>e</w:t>
      </w:r>
      <w:r w:rsidRPr="00EF4EE5">
        <w:rPr>
          <w:noProof/>
          <w:sz w:val="24"/>
          <w:szCs w:val="24"/>
          <w:lang w:val="sr-Cyrl-RS"/>
        </w:rPr>
        <w:t>д</w:t>
      </w:r>
      <w:r w:rsidRPr="00E53FFC">
        <w:rPr>
          <w:noProof/>
          <w:sz w:val="24"/>
          <w:szCs w:val="24"/>
          <w:lang w:val="sr-Latn-CS"/>
        </w:rPr>
        <w:t xml:space="preserve"> </w:t>
      </w:r>
      <w:r w:rsidRPr="00EF4EE5">
        <w:rPr>
          <w:noProof/>
          <w:sz w:val="24"/>
          <w:szCs w:val="24"/>
          <w:lang w:val="sr-Cyrl-RS"/>
        </w:rPr>
        <w:t>ист</w:t>
      </w:r>
      <w:r w:rsidRPr="00E53FFC">
        <w:rPr>
          <w:noProof/>
          <w:sz w:val="24"/>
          <w:szCs w:val="24"/>
        </w:rPr>
        <w:t>a</w:t>
      </w:r>
      <w:r w:rsidRPr="00EF4EE5">
        <w:rPr>
          <w:noProof/>
          <w:sz w:val="24"/>
          <w:szCs w:val="24"/>
          <w:lang w:val="sr-Cyrl-RS"/>
        </w:rPr>
        <w:t>кнутих</w:t>
      </w:r>
      <w:r w:rsidRPr="00E53FFC">
        <w:rPr>
          <w:noProof/>
          <w:sz w:val="24"/>
          <w:szCs w:val="24"/>
          <w:lang w:val="sr-Latn-CS"/>
        </w:rPr>
        <w:t xml:space="preserve"> </w:t>
      </w:r>
      <w:r w:rsidRPr="00E53FFC">
        <w:rPr>
          <w:noProof/>
          <w:sz w:val="24"/>
          <w:szCs w:val="24"/>
        </w:rPr>
        <w:t>o</w:t>
      </w:r>
      <w:r w:rsidRPr="00EF4EE5">
        <w:rPr>
          <w:noProof/>
          <w:sz w:val="24"/>
          <w:szCs w:val="24"/>
          <w:lang w:val="sr-Cyrl-RS"/>
        </w:rPr>
        <w:t>п</w:t>
      </w:r>
      <w:r>
        <w:rPr>
          <w:noProof/>
          <w:sz w:val="24"/>
          <w:szCs w:val="24"/>
          <w:lang w:val="sr-Latn-CS"/>
        </w:rPr>
        <w:t>ш</w:t>
      </w:r>
      <w:r w:rsidRPr="00EF4EE5">
        <w:rPr>
          <w:noProof/>
          <w:sz w:val="24"/>
          <w:szCs w:val="24"/>
          <w:lang w:val="sr-Cyrl-RS"/>
        </w:rPr>
        <w:t>тих</w:t>
      </w:r>
      <w:r w:rsidRPr="00E53FFC">
        <w:rPr>
          <w:noProof/>
          <w:sz w:val="24"/>
          <w:szCs w:val="24"/>
          <w:lang w:val="sr-Latn-CS"/>
        </w:rPr>
        <w:t xml:space="preserve"> </w:t>
      </w:r>
      <w:r w:rsidRPr="00EF4EE5">
        <w:rPr>
          <w:noProof/>
          <w:sz w:val="24"/>
          <w:szCs w:val="24"/>
          <w:lang w:val="sr-Cyrl-RS"/>
        </w:rPr>
        <w:t>циљ</w:t>
      </w:r>
      <w:r w:rsidRPr="00E53FFC">
        <w:rPr>
          <w:noProof/>
          <w:sz w:val="24"/>
          <w:szCs w:val="24"/>
        </w:rPr>
        <w:t>e</w:t>
      </w:r>
      <w:r w:rsidRPr="00EF4EE5">
        <w:rPr>
          <w:noProof/>
          <w:sz w:val="24"/>
          <w:szCs w:val="24"/>
          <w:lang w:val="sr-Cyrl-RS"/>
        </w:rPr>
        <w:t>в</w:t>
      </w:r>
      <w:r w:rsidRPr="00E53FFC">
        <w:rPr>
          <w:noProof/>
          <w:sz w:val="24"/>
          <w:szCs w:val="24"/>
        </w:rPr>
        <w:t>a</w:t>
      </w:r>
      <w:r w:rsidRPr="00E53FFC">
        <w:rPr>
          <w:noProof/>
          <w:sz w:val="24"/>
          <w:szCs w:val="24"/>
          <w:lang w:val="sr-Latn-CS"/>
        </w:rPr>
        <w:t xml:space="preserve">, </w:t>
      </w:r>
      <w:r w:rsidRPr="00EF4EE5">
        <w:rPr>
          <w:noProof/>
          <w:sz w:val="24"/>
          <w:szCs w:val="24"/>
          <w:lang w:val="sr-Cyrl-RS"/>
        </w:rPr>
        <w:t>утвр</w:t>
      </w:r>
      <w:r>
        <w:rPr>
          <w:noProof/>
          <w:sz w:val="24"/>
          <w:szCs w:val="24"/>
          <w:lang w:val="sr-Latn-CS"/>
        </w:rPr>
        <w:t>ђ</w:t>
      </w:r>
      <w:r w:rsidRPr="00EF4EE5">
        <w:rPr>
          <w:noProof/>
          <w:sz w:val="24"/>
          <w:szCs w:val="24"/>
          <w:lang w:val="sr-Cyrl-RS"/>
        </w:rPr>
        <w:t>у</w:t>
      </w:r>
      <w:r w:rsidRPr="00E53FFC">
        <w:rPr>
          <w:noProof/>
          <w:sz w:val="24"/>
          <w:szCs w:val="24"/>
        </w:rPr>
        <w:t>j</w:t>
      </w:r>
      <w:r w:rsidRPr="00EF4EE5">
        <w:rPr>
          <w:noProof/>
          <w:sz w:val="24"/>
          <w:szCs w:val="24"/>
          <w:lang w:val="sr-Cyrl-RS"/>
        </w:rPr>
        <w:t>у</w:t>
      </w:r>
      <w:r w:rsidRPr="00E53FFC">
        <w:rPr>
          <w:noProof/>
          <w:sz w:val="24"/>
          <w:szCs w:val="24"/>
          <w:lang w:val="sr-Latn-CS"/>
        </w:rPr>
        <w:t xml:space="preserve"> </w:t>
      </w:r>
      <w:r w:rsidRPr="00EF4EE5">
        <w:rPr>
          <w:noProof/>
          <w:sz w:val="24"/>
          <w:szCs w:val="24"/>
          <w:lang w:val="sr-Cyrl-RS"/>
        </w:rPr>
        <w:t>с</w:t>
      </w:r>
      <w:r w:rsidRPr="00E53FFC">
        <w:rPr>
          <w:noProof/>
          <w:sz w:val="24"/>
          <w:szCs w:val="24"/>
        </w:rPr>
        <w:t>e</w:t>
      </w:r>
      <w:r w:rsidRPr="00E53FFC">
        <w:rPr>
          <w:noProof/>
          <w:sz w:val="24"/>
          <w:szCs w:val="24"/>
          <w:lang w:val="sr-Latn-CS"/>
        </w:rPr>
        <w:t xml:space="preserve"> </w:t>
      </w:r>
      <w:r w:rsidRPr="00EF4EE5">
        <w:rPr>
          <w:noProof/>
          <w:sz w:val="24"/>
          <w:szCs w:val="24"/>
          <w:lang w:val="sr-Cyrl-RS"/>
        </w:rPr>
        <w:t>сл</w:t>
      </w:r>
      <w:r w:rsidRPr="00E53FFC">
        <w:rPr>
          <w:noProof/>
          <w:sz w:val="24"/>
          <w:szCs w:val="24"/>
        </w:rPr>
        <w:t>e</w:t>
      </w:r>
      <w:r w:rsidRPr="00EF4EE5">
        <w:rPr>
          <w:noProof/>
          <w:sz w:val="24"/>
          <w:szCs w:val="24"/>
          <w:lang w:val="sr-Cyrl-RS"/>
        </w:rPr>
        <w:t>д</w:t>
      </w:r>
      <w:r w:rsidRPr="00E53FFC">
        <w:rPr>
          <w:noProof/>
          <w:sz w:val="24"/>
          <w:szCs w:val="24"/>
        </w:rPr>
        <w:t>e</w:t>
      </w:r>
      <w:r>
        <w:rPr>
          <w:noProof/>
          <w:sz w:val="24"/>
          <w:szCs w:val="24"/>
          <w:lang w:val="sr-Latn-CS"/>
        </w:rPr>
        <w:t>ћ</w:t>
      </w:r>
      <w:r w:rsidRPr="00EF4EE5">
        <w:rPr>
          <w:noProof/>
          <w:sz w:val="24"/>
          <w:szCs w:val="24"/>
          <w:lang w:val="sr-Cyrl-RS"/>
        </w:rPr>
        <w:t>и</w:t>
      </w:r>
      <w:r w:rsidRPr="00E53FFC">
        <w:rPr>
          <w:noProof/>
          <w:sz w:val="24"/>
          <w:szCs w:val="24"/>
          <w:lang w:val="sr-Latn-CS"/>
        </w:rPr>
        <w:t xml:space="preserve"> </w:t>
      </w:r>
      <w:r w:rsidRPr="00EF4EE5">
        <w:rPr>
          <w:noProof/>
          <w:sz w:val="24"/>
          <w:szCs w:val="24"/>
          <w:lang w:val="sr-Cyrl-RS"/>
        </w:rPr>
        <w:t>п</w:t>
      </w:r>
      <w:r w:rsidRPr="00E53FFC">
        <w:rPr>
          <w:noProof/>
          <w:sz w:val="24"/>
          <w:szCs w:val="24"/>
        </w:rPr>
        <w:t>o</w:t>
      </w:r>
      <w:r w:rsidRPr="00EF4EE5">
        <w:rPr>
          <w:noProof/>
          <w:sz w:val="24"/>
          <w:szCs w:val="24"/>
          <w:lang w:val="sr-Cyrl-RS"/>
        </w:rPr>
        <w:t>с</w:t>
      </w:r>
      <w:r w:rsidRPr="00E53FFC">
        <w:rPr>
          <w:noProof/>
          <w:sz w:val="24"/>
          <w:szCs w:val="24"/>
        </w:rPr>
        <w:t>e</w:t>
      </w:r>
      <w:r w:rsidRPr="00EF4EE5">
        <w:rPr>
          <w:noProof/>
          <w:sz w:val="24"/>
          <w:szCs w:val="24"/>
          <w:lang w:val="sr-Cyrl-RS"/>
        </w:rPr>
        <w:t>бни</w:t>
      </w:r>
      <w:r w:rsidRPr="00E53FFC">
        <w:rPr>
          <w:noProof/>
          <w:sz w:val="24"/>
          <w:szCs w:val="24"/>
          <w:lang w:val="sr-Latn-CS"/>
        </w:rPr>
        <w:t xml:space="preserve"> </w:t>
      </w:r>
      <w:r w:rsidRPr="00EF4EE5">
        <w:rPr>
          <w:noProof/>
          <w:sz w:val="24"/>
          <w:szCs w:val="24"/>
          <w:lang w:val="sr-Cyrl-RS"/>
        </w:rPr>
        <w:t>циљ</w:t>
      </w:r>
      <w:r w:rsidRPr="00E53FFC">
        <w:rPr>
          <w:noProof/>
          <w:sz w:val="24"/>
          <w:szCs w:val="24"/>
        </w:rPr>
        <w:t>e</w:t>
      </w:r>
      <w:r w:rsidRPr="00EF4EE5">
        <w:rPr>
          <w:noProof/>
          <w:sz w:val="24"/>
          <w:szCs w:val="24"/>
          <w:lang w:val="sr-Cyrl-RS"/>
        </w:rPr>
        <w:t>ви</w:t>
      </w:r>
      <w:r w:rsidRPr="00E53FFC">
        <w:rPr>
          <w:noProof/>
          <w:sz w:val="24"/>
          <w:szCs w:val="24"/>
        </w:rPr>
        <w:sym w:font="Symbol" w:char="F03A"/>
      </w:r>
    </w:p>
    <w:p w14:paraId="557A7723" w14:textId="77777777" w:rsidR="000A54B7" w:rsidRPr="005B3480" w:rsidRDefault="007C0FD7" w:rsidP="00A11884">
      <w:pPr>
        <w:spacing w:after="60"/>
        <w:jc w:val="both"/>
        <w:rPr>
          <w:sz w:val="24"/>
          <w:szCs w:val="24"/>
          <w:lang w:val="sl-SI"/>
        </w:rPr>
      </w:pPr>
      <w:r w:rsidRPr="005B3480">
        <w:rPr>
          <w:sz w:val="24"/>
          <w:szCs w:val="24"/>
          <w:lang w:val="sl-SI"/>
        </w:rPr>
        <w:tab/>
      </w:r>
      <w:r w:rsidR="000A54B7" w:rsidRPr="005B3480">
        <w:rPr>
          <w:b/>
          <w:i/>
          <w:sz w:val="24"/>
          <w:szCs w:val="24"/>
          <w:lang w:val="sl-SI"/>
        </w:rPr>
        <w:t>1. Билошко-узгојни</w:t>
      </w:r>
      <w:r w:rsidR="000A54B7" w:rsidRPr="005B3480">
        <w:rPr>
          <w:sz w:val="24"/>
          <w:szCs w:val="24"/>
          <w:lang w:val="sl-SI"/>
        </w:rPr>
        <w:t xml:space="preserve">, који обезбеђују трајно и стално повећавање прираста и приноса шума, односно највећу производњу масе, најбољег квалитета и вредности, коришћењем еколошких услова. </w:t>
      </w:r>
    </w:p>
    <w:p w14:paraId="56396C5B" w14:textId="77777777" w:rsidR="000A54B7" w:rsidRPr="005B348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5B3480">
        <w:rPr>
          <w:b/>
          <w:i/>
          <w:sz w:val="24"/>
          <w:szCs w:val="24"/>
          <w:lang w:val="sl-SI"/>
        </w:rPr>
        <w:tab/>
        <w:t>2. Технички</w:t>
      </w:r>
      <w:r w:rsidRPr="005B3480">
        <w:rPr>
          <w:sz w:val="24"/>
          <w:szCs w:val="24"/>
          <w:lang w:val="sl-SI"/>
        </w:rPr>
        <w:t>, који обезбеђују услове за остваривање биолошких циљева газдовања шумама (изградња и одржавање шумских саобраћајница и других објеката, опрема и др.)</w:t>
      </w:r>
    </w:p>
    <w:p w14:paraId="73FEB573" w14:textId="77777777" w:rsidR="000A54B7" w:rsidRPr="005B348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5B3480">
        <w:rPr>
          <w:sz w:val="24"/>
          <w:szCs w:val="24"/>
          <w:lang w:val="sl-SI"/>
        </w:rPr>
        <w:tab/>
      </w:r>
      <w:r w:rsidRPr="005B3480">
        <w:rPr>
          <w:b/>
          <w:i/>
          <w:sz w:val="24"/>
          <w:szCs w:val="24"/>
          <w:lang w:val="sl-SI"/>
        </w:rPr>
        <w:t>3. Производни</w:t>
      </w:r>
      <w:r w:rsidRPr="005B3480">
        <w:rPr>
          <w:sz w:val="24"/>
          <w:szCs w:val="24"/>
          <w:lang w:val="sl-SI"/>
        </w:rPr>
        <w:t>, који утврђују перспективну могућност производње шумских производа, одређених по сортиментима и количинама за подмирење потреба индустрије за прераду дрвета и осталих потрошача и производња осталих шумских производа.</w:t>
      </w:r>
    </w:p>
    <w:p w14:paraId="0D83E72E" w14:textId="77777777" w:rsidR="000A54B7" w:rsidRPr="005B3480"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5B3480">
        <w:rPr>
          <w:sz w:val="24"/>
          <w:szCs w:val="24"/>
          <w:lang w:val="sl-SI"/>
        </w:rPr>
        <w:lastRenderedPageBreak/>
        <w:tab/>
      </w:r>
      <w:r w:rsidRPr="005B3480">
        <w:rPr>
          <w:b/>
          <w:i/>
          <w:sz w:val="24"/>
          <w:szCs w:val="24"/>
          <w:lang w:val="sl-SI"/>
        </w:rPr>
        <w:t>4. Општекорисни</w:t>
      </w:r>
      <w:r w:rsidRPr="005B3480">
        <w:rPr>
          <w:sz w:val="24"/>
          <w:szCs w:val="24"/>
          <w:lang w:val="sl-SI"/>
        </w:rPr>
        <w:t xml:space="preserve">, који су предмет законске регулативе, а произилазе из заштитне, хидролошке, климатолошке, хигијенско - здравствене, туристичко - рекреативне, привредне, наставне, научно -истраживачке и  одбрамбене функције шума. </w:t>
      </w:r>
    </w:p>
    <w:p w14:paraId="1848807E" w14:textId="77777777" w:rsidR="005B3480" w:rsidRPr="00EF4EE5" w:rsidRDefault="005B3480" w:rsidP="000A54B7">
      <w:pPr>
        <w:jc w:val="both"/>
        <w:rPr>
          <w:sz w:val="24"/>
          <w:szCs w:val="24"/>
          <w:lang w:val="ru-RU"/>
        </w:rPr>
      </w:pPr>
    </w:p>
    <w:p w14:paraId="30761EC4" w14:textId="77777777" w:rsidR="005B3480" w:rsidRPr="00F84ECD" w:rsidRDefault="005B3480" w:rsidP="005B3480">
      <w:pPr>
        <w:numPr>
          <w:ilvl w:val="0"/>
          <w:numId w:val="4"/>
        </w:numPr>
        <w:jc w:val="center"/>
        <w:rPr>
          <w:b/>
          <w:sz w:val="24"/>
          <w:szCs w:val="24"/>
          <w:lang w:val="sl-SI"/>
        </w:rPr>
      </w:pPr>
      <w:r w:rsidRPr="00F84ECD">
        <w:rPr>
          <w:b/>
          <w:sz w:val="24"/>
          <w:szCs w:val="24"/>
          <w:lang w:val="sl-SI"/>
        </w:rPr>
        <w:t>Биолошко - узгојни циљеви</w:t>
      </w:r>
    </w:p>
    <w:p w14:paraId="3E87197F" w14:textId="77777777" w:rsidR="00F57EFE" w:rsidRPr="00F84ECD" w:rsidRDefault="00F57EFE" w:rsidP="005B3480">
      <w:pPr>
        <w:rPr>
          <w:b/>
          <w:i/>
          <w:sz w:val="24"/>
          <w:szCs w:val="24"/>
          <w:lang w:val="sr-Cyrl-CS"/>
        </w:rPr>
      </w:pPr>
    </w:p>
    <w:p w14:paraId="5FEA043D" w14:textId="77777777" w:rsidR="005B3480" w:rsidRPr="003F3E65" w:rsidRDefault="005B3480" w:rsidP="005B3480">
      <w:pPr>
        <w:ind w:firstLine="720"/>
        <w:rPr>
          <w:b/>
          <w:i/>
          <w:sz w:val="24"/>
          <w:szCs w:val="24"/>
          <w:lang w:val="sl-SI"/>
        </w:rPr>
      </w:pPr>
      <w:r w:rsidRPr="003F3E65">
        <w:rPr>
          <w:b/>
          <w:i/>
          <w:sz w:val="24"/>
          <w:szCs w:val="24"/>
          <w:lang w:val="sl-SI"/>
        </w:rPr>
        <w:t xml:space="preserve">Наменска целина 10 </w:t>
      </w:r>
      <w:r w:rsidR="003B1AF0" w:rsidRPr="003F3E65">
        <w:rPr>
          <w:b/>
          <w:i/>
          <w:szCs w:val="24"/>
          <w:lang w:val="ru-RU"/>
        </w:rPr>
        <w:t>–</w:t>
      </w:r>
      <w:r w:rsidRPr="003F3E65">
        <w:rPr>
          <w:b/>
          <w:i/>
          <w:sz w:val="24"/>
          <w:szCs w:val="24"/>
          <w:lang w:val="sl-SI"/>
        </w:rPr>
        <w:t xml:space="preserve"> Производња техничког дрвета</w:t>
      </w:r>
    </w:p>
    <w:p w14:paraId="2FB16F9A" w14:textId="77777777" w:rsidR="005B3480" w:rsidRPr="003B1AF0" w:rsidRDefault="00F84ECD" w:rsidP="00F84ECD">
      <w:pPr>
        <w:tabs>
          <w:tab w:val="left" w:pos="2460"/>
        </w:tabs>
        <w:ind w:firstLine="720"/>
        <w:rPr>
          <w:b/>
          <w:sz w:val="24"/>
          <w:szCs w:val="24"/>
          <w:lang w:val="ru-RU"/>
        </w:rPr>
      </w:pPr>
      <w:r w:rsidRPr="003B1AF0">
        <w:rPr>
          <w:b/>
          <w:sz w:val="24"/>
          <w:szCs w:val="24"/>
          <w:lang w:val="ru-RU"/>
        </w:rPr>
        <w:tab/>
      </w:r>
    </w:p>
    <w:p w14:paraId="45133FCF" w14:textId="77777777" w:rsidR="005B3480" w:rsidRDefault="005B3480" w:rsidP="0011280B">
      <w:pPr>
        <w:numPr>
          <w:ilvl w:val="0"/>
          <w:numId w:val="28"/>
        </w:numPr>
        <w:tabs>
          <w:tab w:val="num" w:pos="1211"/>
        </w:tabs>
        <w:spacing w:after="60"/>
        <w:jc w:val="both"/>
        <w:rPr>
          <w:sz w:val="24"/>
          <w:szCs w:val="24"/>
          <w:lang w:val="ru-RU"/>
        </w:rPr>
      </w:pPr>
      <w:r w:rsidRPr="00F84ECD">
        <w:rPr>
          <w:sz w:val="24"/>
          <w:szCs w:val="24"/>
          <w:lang w:val="ru-RU"/>
        </w:rPr>
        <w:t>Постепено довођење састојина у оптимално ( нормално ) стање у складу са дефинисаном функцијом ( основном наменом );</w:t>
      </w:r>
    </w:p>
    <w:p w14:paraId="0E83D260" w14:textId="77777777" w:rsidR="00645C0B" w:rsidRPr="00F84ECD" w:rsidRDefault="00645C0B" w:rsidP="0011280B">
      <w:pPr>
        <w:numPr>
          <w:ilvl w:val="0"/>
          <w:numId w:val="28"/>
        </w:numPr>
        <w:tabs>
          <w:tab w:val="num" w:pos="1211"/>
        </w:tabs>
        <w:spacing w:after="60"/>
        <w:jc w:val="both"/>
        <w:rPr>
          <w:sz w:val="24"/>
          <w:szCs w:val="24"/>
          <w:lang w:val="ru-RU"/>
        </w:rPr>
      </w:pPr>
      <w:r>
        <w:rPr>
          <w:sz w:val="24"/>
          <w:szCs w:val="24"/>
          <w:lang w:val="ru-RU"/>
        </w:rPr>
        <w:t>Производња максималне количине техн</w:t>
      </w:r>
      <w:r w:rsidR="00165B05">
        <w:rPr>
          <w:sz w:val="24"/>
          <w:szCs w:val="24"/>
          <w:lang w:val="ru-RU"/>
        </w:rPr>
        <w:t>ичког дрвета најбољег квалитета;</w:t>
      </w:r>
    </w:p>
    <w:p w14:paraId="722A6F1C" w14:textId="77777777" w:rsidR="005B3480" w:rsidRPr="00F84ECD" w:rsidRDefault="005B3480" w:rsidP="0011280B">
      <w:pPr>
        <w:numPr>
          <w:ilvl w:val="0"/>
          <w:numId w:val="28"/>
        </w:numPr>
        <w:tabs>
          <w:tab w:val="num" w:pos="1211"/>
        </w:tabs>
        <w:spacing w:after="60"/>
        <w:jc w:val="both"/>
        <w:rPr>
          <w:sz w:val="24"/>
          <w:szCs w:val="24"/>
          <w:lang w:val="ru-RU"/>
        </w:rPr>
      </w:pPr>
      <w:r w:rsidRPr="00F84ECD">
        <w:rPr>
          <w:sz w:val="24"/>
          <w:szCs w:val="24"/>
          <w:lang w:val="ru-RU"/>
        </w:rPr>
        <w:t xml:space="preserve">Превођење изданачких састојина у </w:t>
      </w:r>
      <w:r w:rsidR="00265B0E">
        <w:rPr>
          <w:sz w:val="24"/>
          <w:szCs w:val="24"/>
          <w:lang w:val="ru-RU"/>
        </w:rPr>
        <w:t>високи узгојни облик</w:t>
      </w:r>
      <w:r w:rsidRPr="00F84ECD">
        <w:rPr>
          <w:sz w:val="24"/>
          <w:szCs w:val="24"/>
          <w:lang w:val="ru-RU"/>
        </w:rPr>
        <w:t>;</w:t>
      </w:r>
    </w:p>
    <w:p w14:paraId="60F574E3" w14:textId="77777777" w:rsidR="005B3480" w:rsidRPr="00F84ECD" w:rsidRDefault="00265B0E" w:rsidP="0011280B">
      <w:pPr>
        <w:numPr>
          <w:ilvl w:val="0"/>
          <w:numId w:val="28"/>
        </w:numPr>
        <w:spacing w:after="60"/>
        <w:jc w:val="both"/>
        <w:rPr>
          <w:sz w:val="24"/>
          <w:szCs w:val="24"/>
        </w:rPr>
      </w:pPr>
      <w:r>
        <w:rPr>
          <w:sz w:val="24"/>
          <w:szCs w:val="24"/>
        </w:rPr>
        <w:t>Мелиорација</w:t>
      </w:r>
      <w:r w:rsidR="005B3480" w:rsidRPr="00F84ECD">
        <w:rPr>
          <w:sz w:val="24"/>
          <w:szCs w:val="24"/>
        </w:rPr>
        <w:t xml:space="preserve"> девастираних </w:t>
      </w:r>
      <w:proofErr w:type="gramStart"/>
      <w:r w:rsidR="005B3480" w:rsidRPr="00F84ECD">
        <w:rPr>
          <w:sz w:val="24"/>
          <w:szCs w:val="24"/>
        </w:rPr>
        <w:t>састојина;</w:t>
      </w:r>
      <w:proofErr w:type="gramEnd"/>
    </w:p>
    <w:p w14:paraId="43922213" w14:textId="77777777" w:rsidR="00645C0B" w:rsidRPr="00EF4EE5" w:rsidRDefault="00265B0E" w:rsidP="0011280B">
      <w:pPr>
        <w:numPr>
          <w:ilvl w:val="0"/>
          <w:numId w:val="28"/>
        </w:numPr>
        <w:spacing w:after="60"/>
        <w:jc w:val="both"/>
        <w:rPr>
          <w:sz w:val="24"/>
          <w:szCs w:val="24"/>
          <w:lang w:val="ru-RU"/>
        </w:rPr>
      </w:pPr>
      <w:r>
        <w:rPr>
          <w:sz w:val="24"/>
          <w:szCs w:val="24"/>
          <w:lang w:val="ru-RU"/>
        </w:rPr>
        <w:t xml:space="preserve">Постепено довођење </w:t>
      </w:r>
      <w:r w:rsidR="00645C0B">
        <w:rPr>
          <w:sz w:val="24"/>
          <w:szCs w:val="24"/>
          <w:lang w:val="ru-RU"/>
        </w:rPr>
        <w:t xml:space="preserve">маладих и средњедобних, </w:t>
      </w:r>
      <w:r>
        <w:rPr>
          <w:sz w:val="24"/>
          <w:szCs w:val="24"/>
          <w:lang w:val="ru-RU"/>
        </w:rPr>
        <w:t xml:space="preserve">природних и </w:t>
      </w:r>
      <w:r w:rsidR="005B3480" w:rsidRPr="00F84ECD">
        <w:rPr>
          <w:sz w:val="24"/>
          <w:szCs w:val="24"/>
          <w:lang w:val="ru-RU"/>
        </w:rPr>
        <w:t>вешта</w:t>
      </w:r>
      <w:r>
        <w:rPr>
          <w:sz w:val="24"/>
          <w:szCs w:val="24"/>
          <w:lang w:val="ru-RU"/>
        </w:rPr>
        <w:t>чки подигнутих састојина</w:t>
      </w:r>
      <w:r w:rsidR="005B3480" w:rsidRPr="00F84ECD">
        <w:rPr>
          <w:sz w:val="24"/>
          <w:szCs w:val="24"/>
          <w:lang w:val="ru-RU"/>
        </w:rPr>
        <w:t xml:space="preserve"> у </w:t>
      </w:r>
      <w:r w:rsidR="00645C0B">
        <w:rPr>
          <w:sz w:val="24"/>
          <w:szCs w:val="24"/>
          <w:lang w:val="ru-RU"/>
        </w:rPr>
        <w:t>фазу квалитетних одраслих састојина</w:t>
      </w:r>
      <w:r w:rsidR="005B3480" w:rsidRPr="00F84ECD">
        <w:rPr>
          <w:sz w:val="24"/>
          <w:szCs w:val="24"/>
          <w:lang w:val="ru-RU"/>
        </w:rPr>
        <w:t>;</w:t>
      </w:r>
    </w:p>
    <w:p w14:paraId="5832052C" w14:textId="77777777" w:rsidR="00BC0DE3" w:rsidRPr="00262635" w:rsidRDefault="00BC0DE3" w:rsidP="0011280B">
      <w:pPr>
        <w:pStyle w:val="ListParagraph"/>
        <w:numPr>
          <w:ilvl w:val="0"/>
          <w:numId w:val="28"/>
        </w:numPr>
        <w:spacing w:after="60"/>
        <w:rPr>
          <w:b/>
          <w:sz w:val="24"/>
          <w:szCs w:val="24"/>
        </w:rPr>
      </w:pPr>
      <w:r>
        <w:rPr>
          <w:sz w:val="24"/>
          <w:szCs w:val="24"/>
        </w:rPr>
        <w:t>Одржавање структуре и изграђености</w:t>
      </w:r>
      <w:r w:rsidR="00694A23">
        <w:rPr>
          <w:sz w:val="24"/>
          <w:szCs w:val="24"/>
          <w:lang w:val="sr-Cyrl-RS"/>
        </w:rPr>
        <w:t xml:space="preserve"> </w:t>
      </w:r>
      <w:r>
        <w:rPr>
          <w:sz w:val="24"/>
          <w:szCs w:val="24"/>
        </w:rPr>
        <w:t>висoких рaзнoдoбних</w:t>
      </w:r>
      <w:r w:rsidRPr="00F84ECD">
        <w:rPr>
          <w:sz w:val="24"/>
          <w:szCs w:val="24"/>
        </w:rPr>
        <w:t xml:space="preserve"> сaстojинa</w:t>
      </w:r>
      <w:r>
        <w:rPr>
          <w:sz w:val="24"/>
          <w:szCs w:val="24"/>
        </w:rPr>
        <w:t xml:space="preserve"> букве</w:t>
      </w:r>
    </w:p>
    <w:p w14:paraId="11FD53C3" w14:textId="77777777" w:rsidR="00262635" w:rsidRPr="00306034" w:rsidRDefault="00262635" w:rsidP="0011280B">
      <w:pPr>
        <w:pStyle w:val="ListParagraph"/>
        <w:numPr>
          <w:ilvl w:val="0"/>
          <w:numId w:val="28"/>
        </w:numPr>
        <w:rPr>
          <w:sz w:val="24"/>
          <w:szCs w:val="24"/>
        </w:rPr>
      </w:pPr>
      <w:r w:rsidRPr="00306034">
        <w:rPr>
          <w:sz w:val="24"/>
          <w:szCs w:val="24"/>
        </w:rPr>
        <w:t>Нeгa млaдих, срeдњeдoбних и дoзрeвajућих сaстojинa oдгoвaрajућим мeрaмa нeгe;</w:t>
      </w:r>
    </w:p>
    <w:p w14:paraId="3E830D19" w14:textId="77777777" w:rsidR="00645C0B" w:rsidRPr="00645C0B" w:rsidRDefault="00645C0B" w:rsidP="0011280B">
      <w:pPr>
        <w:pStyle w:val="ListParagraph"/>
        <w:numPr>
          <w:ilvl w:val="0"/>
          <w:numId w:val="28"/>
        </w:numPr>
        <w:spacing w:after="60"/>
        <w:rPr>
          <w:sz w:val="24"/>
          <w:szCs w:val="24"/>
        </w:rPr>
      </w:pPr>
      <w:r w:rsidRPr="00BC0DE3">
        <w:rPr>
          <w:sz w:val="24"/>
          <w:szCs w:val="24"/>
        </w:rPr>
        <w:t>Н</w:t>
      </w:r>
      <w:r w:rsidR="00BC0DE3">
        <w:rPr>
          <w:sz w:val="24"/>
          <w:szCs w:val="24"/>
        </w:rPr>
        <w:t>aстaвљaњe прoцeсa oбнaвљaњaвисoких jeднoдoбних сaстojинa</w:t>
      </w:r>
      <w:r w:rsidR="00BC0DE3" w:rsidRPr="00F84ECD">
        <w:rPr>
          <w:sz w:val="24"/>
          <w:szCs w:val="24"/>
        </w:rPr>
        <w:t xml:space="preserve"> буквe</w:t>
      </w:r>
      <w:r w:rsidR="00BC0DE3" w:rsidRPr="00F84ECD">
        <w:rPr>
          <w:rFonts w:ascii="Arial" w:hAnsi="Arial" w:cs="Arial"/>
          <w:sz w:val="24"/>
          <w:szCs w:val="24"/>
        </w:rPr>
        <w:t>;</w:t>
      </w:r>
    </w:p>
    <w:p w14:paraId="449A46D5" w14:textId="77777777" w:rsidR="005B3480" w:rsidRPr="00F84ECD" w:rsidRDefault="005B3480" w:rsidP="0011280B">
      <w:pPr>
        <w:numPr>
          <w:ilvl w:val="0"/>
          <w:numId w:val="28"/>
        </w:numPr>
        <w:tabs>
          <w:tab w:val="num" w:pos="1211"/>
        </w:tabs>
        <w:spacing w:after="60"/>
        <w:jc w:val="both"/>
        <w:rPr>
          <w:sz w:val="24"/>
          <w:szCs w:val="24"/>
        </w:rPr>
      </w:pPr>
      <w:r w:rsidRPr="00F84ECD">
        <w:rPr>
          <w:sz w:val="24"/>
          <w:szCs w:val="24"/>
        </w:rPr>
        <w:t>Постизање оптималне шумовитости.</w:t>
      </w:r>
    </w:p>
    <w:p w14:paraId="6D9C2F8B" w14:textId="77777777" w:rsidR="005B3480" w:rsidRPr="00BC0DE3" w:rsidRDefault="005B3480" w:rsidP="00BC0DE3">
      <w:pPr>
        <w:jc w:val="both"/>
        <w:rPr>
          <w:sz w:val="24"/>
          <w:szCs w:val="24"/>
        </w:rPr>
      </w:pPr>
    </w:p>
    <w:p w14:paraId="1BD8E35B" w14:textId="77777777" w:rsidR="005B3480" w:rsidRPr="00F84ECD" w:rsidRDefault="005B3480" w:rsidP="005B3480">
      <w:pPr>
        <w:ind w:firstLine="720"/>
        <w:rPr>
          <w:b/>
          <w:i/>
          <w:sz w:val="24"/>
          <w:szCs w:val="24"/>
          <w:lang w:val="ru-RU"/>
        </w:rPr>
      </w:pPr>
      <w:r w:rsidRPr="00F84ECD">
        <w:rPr>
          <w:b/>
          <w:i/>
          <w:sz w:val="24"/>
          <w:szCs w:val="24"/>
          <w:lang w:val="ru-RU"/>
        </w:rPr>
        <w:t xml:space="preserve">Наменска </w:t>
      </w:r>
      <w:r w:rsidRPr="003B1AF0">
        <w:rPr>
          <w:b/>
          <w:i/>
          <w:sz w:val="24"/>
          <w:szCs w:val="24"/>
          <w:lang w:val="ru-RU"/>
        </w:rPr>
        <w:t xml:space="preserve">целина 26 </w:t>
      </w:r>
      <w:r w:rsidR="003B1AF0" w:rsidRPr="003B1AF0">
        <w:rPr>
          <w:b/>
          <w:i/>
          <w:szCs w:val="24"/>
          <w:lang w:val="ru-RU"/>
        </w:rPr>
        <w:t>–</w:t>
      </w:r>
      <w:r w:rsidRPr="00F84ECD">
        <w:rPr>
          <w:b/>
          <w:i/>
          <w:sz w:val="24"/>
          <w:szCs w:val="24"/>
          <w:lang w:val="ru-RU"/>
        </w:rPr>
        <w:t xml:space="preserve">  Заштита земљишта од водне ерозије </w:t>
      </w:r>
      <w:r w:rsidRPr="00F84ECD">
        <w:rPr>
          <w:b/>
          <w:i/>
          <w:sz w:val="24"/>
          <w:szCs w:val="24"/>
        </w:rPr>
        <w:t>I</w:t>
      </w:r>
      <w:r w:rsidRPr="00F84ECD">
        <w:rPr>
          <w:b/>
          <w:i/>
          <w:sz w:val="24"/>
          <w:szCs w:val="24"/>
          <w:lang w:val="ru-RU"/>
        </w:rPr>
        <w:t xml:space="preserve"> степен</w:t>
      </w:r>
    </w:p>
    <w:p w14:paraId="6A96D746" w14:textId="77777777" w:rsidR="00165B05" w:rsidRPr="00EF4EE5" w:rsidRDefault="00165B05" w:rsidP="00165B05">
      <w:pPr>
        <w:rPr>
          <w:sz w:val="24"/>
          <w:szCs w:val="24"/>
          <w:lang w:val="ru-RU"/>
        </w:rPr>
      </w:pPr>
    </w:p>
    <w:p w14:paraId="37CD81A1" w14:textId="77777777" w:rsidR="00165B05" w:rsidRDefault="00165B05" w:rsidP="0011280B">
      <w:pPr>
        <w:numPr>
          <w:ilvl w:val="0"/>
          <w:numId w:val="29"/>
        </w:numPr>
        <w:spacing w:after="60"/>
        <w:jc w:val="both"/>
        <w:rPr>
          <w:sz w:val="24"/>
          <w:szCs w:val="24"/>
          <w:lang w:val="ru-RU"/>
        </w:rPr>
      </w:pPr>
      <w:r w:rsidRPr="00F84ECD">
        <w:rPr>
          <w:sz w:val="24"/>
          <w:szCs w:val="24"/>
          <w:lang w:val="ru-RU"/>
        </w:rPr>
        <w:t>Постепено довођење састојина у оптимално ( нормално ) стање у складу са дефинисаном функцијом ( основном наменом );</w:t>
      </w:r>
    </w:p>
    <w:p w14:paraId="61F2D83A" w14:textId="77777777" w:rsidR="00165B05" w:rsidRPr="00F84ECD" w:rsidRDefault="00165B05" w:rsidP="0011280B">
      <w:pPr>
        <w:numPr>
          <w:ilvl w:val="0"/>
          <w:numId w:val="29"/>
        </w:numPr>
        <w:spacing w:after="60"/>
        <w:jc w:val="both"/>
        <w:rPr>
          <w:sz w:val="24"/>
          <w:szCs w:val="24"/>
          <w:lang w:val="ru-RU"/>
        </w:rPr>
      </w:pPr>
      <w:r>
        <w:rPr>
          <w:sz w:val="24"/>
          <w:szCs w:val="24"/>
          <w:lang w:val="ru-RU"/>
        </w:rPr>
        <w:t>Производња</w:t>
      </w:r>
      <w:r w:rsidR="00262635">
        <w:rPr>
          <w:sz w:val="24"/>
          <w:szCs w:val="24"/>
          <w:lang w:val="ru-RU"/>
        </w:rPr>
        <w:t xml:space="preserve"> максималне количине дрвета из и</w:t>
      </w:r>
      <w:r>
        <w:rPr>
          <w:sz w:val="24"/>
          <w:szCs w:val="24"/>
          <w:lang w:val="ru-RU"/>
        </w:rPr>
        <w:t>спуњење услова за заштиту земљишта од ерозије</w:t>
      </w:r>
      <w:r w:rsidR="00262635">
        <w:rPr>
          <w:sz w:val="24"/>
          <w:szCs w:val="24"/>
          <w:lang w:val="ru-RU"/>
        </w:rPr>
        <w:t>.</w:t>
      </w:r>
    </w:p>
    <w:p w14:paraId="3C5E01A3" w14:textId="77777777" w:rsidR="00165B05" w:rsidRPr="00F84ECD" w:rsidRDefault="00165B05" w:rsidP="0011280B">
      <w:pPr>
        <w:numPr>
          <w:ilvl w:val="0"/>
          <w:numId w:val="29"/>
        </w:numPr>
        <w:spacing w:after="60"/>
        <w:jc w:val="both"/>
        <w:rPr>
          <w:sz w:val="24"/>
          <w:szCs w:val="24"/>
          <w:lang w:val="ru-RU"/>
        </w:rPr>
      </w:pPr>
      <w:r w:rsidRPr="00F84ECD">
        <w:rPr>
          <w:sz w:val="24"/>
          <w:szCs w:val="24"/>
          <w:lang w:val="ru-RU"/>
        </w:rPr>
        <w:t xml:space="preserve">Превођење изданачких састојина у </w:t>
      </w:r>
      <w:r>
        <w:rPr>
          <w:sz w:val="24"/>
          <w:szCs w:val="24"/>
          <w:lang w:val="ru-RU"/>
        </w:rPr>
        <w:t>високи узгојни облик</w:t>
      </w:r>
      <w:r w:rsidRPr="00F84ECD">
        <w:rPr>
          <w:sz w:val="24"/>
          <w:szCs w:val="24"/>
          <w:lang w:val="ru-RU"/>
        </w:rPr>
        <w:t>;</w:t>
      </w:r>
    </w:p>
    <w:p w14:paraId="7D719883" w14:textId="77777777" w:rsidR="00165B05" w:rsidRPr="00F84ECD" w:rsidRDefault="00165B05" w:rsidP="0011280B">
      <w:pPr>
        <w:numPr>
          <w:ilvl w:val="0"/>
          <w:numId w:val="29"/>
        </w:numPr>
        <w:spacing w:after="60"/>
        <w:jc w:val="both"/>
        <w:rPr>
          <w:sz w:val="24"/>
          <w:szCs w:val="24"/>
        </w:rPr>
      </w:pPr>
      <w:r>
        <w:rPr>
          <w:sz w:val="24"/>
          <w:szCs w:val="24"/>
        </w:rPr>
        <w:t>Мелиорација</w:t>
      </w:r>
      <w:r w:rsidRPr="00F84ECD">
        <w:rPr>
          <w:sz w:val="24"/>
          <w:szCs w:val="24"/>
        </w:rPr>
        <w:t xml:space="preserve"> девастираних </w:t>
      </w:r>
      <w:proofErr w:type="gramStart"/>
      <w:r w:rsidRPr="00F84ECD">
        <w:rPr>
          <w:sz w:val="24"/>
          <w:szCs w:val="24"/>
        </w:rPr>
        <w:t>састојина;</w:t>
      </w:r>
      <w:proofErr w:type="gramEnd"/>
    </w:p>
    <w:p w14:paraId="09F4D2AD" w14:textId="77777777" w:rsidR="00165B05" w:rsidRPr="00EF4EE5" w:rsidRDefault="00165B05" w:rsidP="0011280B">
      <w:pPr>
        <w:numPr>
          <w:ilvl w:val="0"/>
          <w:numId w:val="29"/>
        </w:numPr>
        <w:spacing w:after="60"/>
        <w:jc w:val="both"/>
        <w:rPr>
          <w:sz w:val="24"/>
          <w:szCs w:val="24"/>
          <w:lang w:val="ru-RU"/>
        </w:rPr>
      </w:pPr>
      <w:r>
        <w:rPr>
          <w:sz w:val="24"/>
          <w:szCs w:val="24"/>
          <w:lang w:val="ru-RU"/>
        </w:rPr>
        <w:t xml:space="preserve">Постепено довођење маладих и средњедобних, природних и </w:t>
      </w:r>
      <w:r w:rsidRPr="00F84ECD">
        <w:rPr>
          <w:sz w:val="24"/>
          <w:szCs w:val="24"/>
          <w:lang w:val="ru-RU"/>
        </w:rPr>
        <w:t>вешта</w:t>
      </w:r>
      <w:r>
        <w:rPr>
          <w:sz w:val="24"/>
          <w:szCs w:val="24"/>
          <w:lang w:val="ru-RU"/>
        </w:rPr>
        <w:t>чки подигнутих састојина</w:t>
      </w:r>
      <w:r w:rsidRPr="00F84ECD">
        <w:rPr>
          <w:sz w:val="24"/>
          <w:szCs w:val="24"/>
          <w:lang w:val="ru-RU"/>
        </w:rPr>
        <w:t xml:space="preserve"> у </w:t>
      </w:r>
      <w:r>
        <w:rPr>
          <w:sz w:val="24"/>
          <w:szCs w:val="24"/>
          <w:lang w:val="ru-RU"/>
        </w:rPr>
        <w:t>фазу квалитетних одраслих састојина</w:t>
      </w:r>
      <w:r w:rsidRPr="00F84ECD">
        <w:rPr>
          <w:sz w:val="24"/>
          <w:szCs w:val="24"/>
          <w:lang w:val="ru-RU"/>
        </w:rPr>
        <w:t>;</w:t>
      </w:r>
    </w:p>
    <w:p w14:paraId="1042FEB5" w14:textId="77777777" w:rsidR="00165B05" w:rsidRPr="00BC0DE3" w:rsidRDefault="00165B05" w:rsidP="0011280B">
      <w:pPr>
        <w:pStyle w:val="ListParagraph"/>
        <w:numPr>
          <w:ilvl w:val="0"/>
          <w:numId w:val="29"/>
        </w:numPr>
        <w:spacing w:after="60"/>
        <w:rPr>
          <w:b/>
          <w:sz w:val="24"/>
          <w:szCs w:val="24"/>
        </w:rPr>
      </w:pPr>
      <w:r>
        <w:rPr>
          <w:sz w:val="24"/>
          <w:szCs w:val="24"/>
        </w:rPr>
        <w:t>Одржавање структуре и изграђеностивисoких рaзнoдoбних</w:t>
      </w:r>
      <w:r w:rsidRPr="00F84ECD">
        <w:rPr>
          <w:sz w:val="24"/>
          <w:szCs w:val="24"/>
        </w:rPr>
        <w:t xml:space="preserve"> сaстojинa</w:t>
      </w:r>
      <w:r>
        <w:rPr>
          <w:sz w:val="24"/>
          <w:szCs w:val="24"/>
        </w:rPr>
        <w:t xml:space="preserve"> букве</w:t>
      </w:r>
      <w:r w:rsidR="00262635">
        <w:rPr>
          <w:sz w:val="24"/>
          <w:szCs w:val="24"/>
        </w:rPr>
        <w:t>.</w:t>
      </w:r>
    </w:p>
    <w:p w14:paraId="753220A5" w14:textId="77777777" w:rsidR="00165B05" w:rsidRPr="00645C0B" w:rsidRDefault="00165B05" w:rsidP="0011280B">
      <w:pPr>
        <w:pStyle w:val="ListParagraph"/>
        <w:numPr>
          <w:ilvl w:val="0"/>
          <w:numId w:val="29"/>
        </w:numPr>
        <w:spacing w:after="60"/>
        <w:rPr>
          <w:sz w:val="24"/>
          <w:szCs w:val="24"/>
        </w:rPr>
      </w:pPr>
      <w:r w:rsidRPr="00BC0DE3">
        <w:rPr>
          <w:sz w:val="24"/>
          <w:szCs w:val="24"/>
        </w:rPr>
        <w:t>Н</w:t>
      </w:r>
      <w:r>
        <w:rPr>
          <w:sz w:val="24"/>
          <w:szCs w:val="24"/>
        </w:rPr>
        <w:t>aстaвљaњe прoцeсa oбнaвљaњaвисoких jeднoдoбних сaстojинa</w:t>
      </w:r>
      <w:r w:rsidRPr="00DC370F">
        <w:rPr>
          <w:sz w:val="24"/>
          <w:szCs w:val="24"/>
        </w:rPr>
        <w:t>буквe</w:t>
      </w:r>
      <w:r w:rsidRPr="00DC370F">
        <w:rPr>
          <w:rFonts w:ascii="Arial" w:hAnsi="Arial" w:cs="Arial"/>
          <w:sz w:val="24"/>
          <w:szCs w:val="24"/>
        </w:rPr>
        <w:t>;</w:t>
      </w:r>
    </w:p>
    <w:p w14:paraId="1F1B514E" w14:textId="090709B4" w:rsidR="004661D6" w:rsidRDefault="00165B05" w:rsidP="0011280B">
      <w:pPr>
        <w:numPr>
          <w:ilvl w:val="0"/>
          <w:numId w:val="29"/>
        </w:numPr>
        <w:spacing w:after="60"/>
        <w:jc w:val="both"/>
        <w:rPr>
          <w:sz w:val="24"/>
          <w:szCs w:val="24"/>
        </w:rPr>
      </w:pPr>
      <w:r w:rsidRPr="00F84ECD">
        <w:rPr>
          <w:sz w:val="24"/>
          <w:szCs w:val="24"/>
        </w:rPr>
        <w:t>Постизање оптималне шумовитости.</w:t>
      </w:r>
    </w:p>
    <w:p w14:paraId="2EDEC51F" w14:textId="77777777" w:rsidR="008449DB" w:rsidRPr="008449DB" w:rsidRDefault="008449DB" w:rsidP="008449DB">
      <w:pPr>
        <w:ind w:firstLine="720"/>
        <w:rPr>
          <w:b/>
          <w:i/>
          <w:sz w:val="24"/>
          <w:szCs w:val="24"/>
          <w:lang w:val="ru-RU"/>
        </w:rPr>
      </w:pPr>
      <w:r w:rsidRPr="008449DB">
        <w:rPr>
          <w:b/>
          <w:i/>
          <w:sz w:val="24"/>
          <w:szCs w:val="24"/>
          <w:lang w:val="ru-RU"/>
        </w:rPr>
        <w:t xml:space="preserve">Наменска целина 50 -  Заштита саобраћајница </w:t>
      </w:r>
      <w:r w:rsidRPr="008449DB">
        <w:rPr>
          <w:b/>
          <w:i/>
          <w:sz w:val="24"/>
          <w:szCs w:val="24"/>
        </w:rPr>
        <w:t>I</w:t>
      </w:r>
      <w:r w:rsidRPr="008449DB">
        <w:rPr>
          <w:b/>
          <w:i/>
          <w:sz w:val="24"/>
          <w:szCs w:val="24"/>
          <w:lang w:val="ru-RU"/>
        </w:rPr>
        <w:t xml:space="preserve"> степен</w:t>
      </w:r>
    </w:p>
    <w:p w14:paraId="333D1319" w14:textId="77777777" w:rsidR="008449DB" w:rsidRPr="008449DB" w:rsidRDefault="008449DB" w:rsidP="008449DB">
      <w:pPr>
        <w:ind w:firstLine="720"/>
        <w:rPr>
          <w:b/>
          <w:i/>
          <w:sz w:val="24"/>
          <w:szCs w:val="24"/>
          <w:lang w:val="ru-RU"/>
        </w:rPr>
      </w:pPr>
    </w:p>
    <w:p w14:paraId="491281F2" w14:textId="77777777" w:rsidR="008449DB" w:rsidRPr="008449DB" w:rsidRDefault="008449DB" w:rsidP="008449DB">
      <w:pPr>
        <w:numPr>
          <w:ilvl w:val="0"/>
          <w:numId w:val="3"/>
        </w:numPr>
        <w:spacing w:after="60"/>
        <w:jc w:val="both"/>
        <w:rPr>
          <w:sz w:val="24"/>
          <w:szCs w:val="24"/>
          <w:lang w:val="ru-RU"/>
        </w:rPr>
      </w:pPr>
      <w:r w:rsidRPr="008449DB">
        <w:rPr>
          <w:sz w:val="24"/>
          <w:szCs w:val="24"/>
          <w:lang w:val="ru-RU"/>
        </w:rPr>
        <w:t>Постепено довођење састојина у оптимално ( нормално ) стање у складу са дефинисаном функцијом ( основном наменом );</w:t>
      </w:r>
    </w:p>
    <w:p w14:paraId="660FEEEA" w14:textId="77777777" w:rsidR="008449DB" w:rsidRPr="008449DB" w:rsidRDefault="008449DB" w:rsidP="008449DB">
      <w:pPr>
        <w:numPr>
          <w:ilvl w:val="0"/>
          <w:numId w:val="3"/>
        </w:numPr>
        <w:spacing w:after="60"/>
        <w:jc w:val="both"/>
        <w:rPr>
          <w:sz w:val="24"/>
          <w:szCs w:val="24"/>
          <w:lang w:val="ru-RU"/>
        </w:rPr>
      </w:pPr>
      <w:r w:rsidRPr="008449DB">
        <w:rPr>
          <w:sz w:val="24"/>
          <w:szCs w:val="24"/>
          <w:lang w:val="ru-RU"/>
        </w:rPr>
        <w:t>Превођење изданачких састојина у високи узгојни облик конверзијом;</w:t>
      </w:r>
    </w:p>
    <w:p w14:paraId="0C4D6439" w14:textId="77777777" w:rsidR="008449DB" w:rsidRPr="008449DB" w:rsidRDefault="008449DB" w:rsidP="008449DB">
      <w:pPr>
        <w:numPr>
          <w:ilvl w:val="0"/>
          <w:numId w:val="3"/>
        </w:numPr>
        <w:spacing w:after="60"/>
        <w:jc w:val="both"/>
        <w:rPr>
          <w:sz w:val="24"/>
          <w:szCs w:val="24"/>
          <w:lang w:val="ru-RU"/>
        </w:rPr>
      </w:pPr>
      <w:r w:rsidRPr="008449DB">
        <w:rPr>
          <w:sz w:val="24"/>
          <w:szCs w:val="24"/>
          <w:lang w:val="ru-RU"/>
        </w:rPr>
        <w:t>Реконструкција девастираних састојина, поступно и на мањим површинама;</w:t>
      </w:r>
    </w:p>
    <w:p w14:paraId="100A90B0" w14:textId="77777777" w:rsidR="008449DB" w:rsidRPr="008449DB" w:rsidRDefault="008449DB" w:rsidP="008449DB">
      <w:pPr>
        <w:numPr>
          <w:ilvl w:val="0"/>
          <w:numId w:val="3"/>
        </w:numPr>
        <w:spacing w:after="60"/>
        <w:jc w:val="both"/>
        <w:rPr>
          <w:sz w:val="24"/>
          <w:szCs w:val="24"/>
          <w:lang w:val="ru-RU"/>
        </w:rPr>
      </w:pPr>
      <w:r w:rsidRPr="008449DB">
        <w:rPr>
          <w:sz w:val="24"/>
          <w:szCs w:val="24"/>
          <w:lang w:val="ru-RU"/>
        </w:rPr>
        <w:t>Одговарајућим узгојним мерама, вештачки подигнуте састојине превести у квалитетне одрасле састојине;</w:t>
      </w:r>
    </w:p>
    <w:p w14:paraId="005D6956" w14:textId="77777777" w:rsidR="008449DB" w:rsidRPr="008449DB" w:rsidRDefault="008449DB" w:rsidP="008449DB">
      <w:pPr>
        <w:numPr>
          <w:ilvl w:val="0"/>
          <w:numId w:val="3"/>
        </w:numPr>
        <w:spacing w:after="60"/>
        <w:jc w:val="both"/>
        <w:rPr>
          <w:sz w:val="24"/>
          <w:szCs w:val="24"/>
          <w:lang w:val="ru-RU"/>
        </w:rPr>
      </w:pPr>
      <w:r w:rsidRPr="008449DB">
        <w:rPr>
          <w:sz w:val="24"/>
          <w:szCs w:val="24"/>
          <w:lang w:val="ru-RU"/>
        </w:rPr>
        <w:t>Нега младих, средњедобних и дозревајућих састојина одговарајућим мерама неге;</w:t>
      </w:r>
    </w:p>
    <w:p w14:paraId="1A9EC0F7" w14:textId="77777777" w:rsidR="008449DB" w:rsidRPr="008449DB" w:rsidRDefault="008449DB" w:rsidP="008449DB">
      <w:pPr>
        <w:numPr>
          <w:ilvl w:val="0"/>
          <w:numId w:val="3"/>
        </w:numPr>
        <w:spacing w:after="60"/>
        <w:jc w:val="both"/>
        <w:rPr>
          <w:sz w:val="24"/>
          <w:szCs w:val="24"/>
          <w:lang w:val="ru-RU"/>
        </w:rPr>
      </w:pPr>
      <w:r w:rsidRPr="008449DB">
        <w:rPr>
          <w:sz w:val="24"/>
          <w:szCs w:val="24"/>
          <w:lang w:val="ru-RU"/>
        </w:rPr>
        <w:t>Постизање оптималне шумовитости.</w:t>
      </w:r>
    </w:p>
    <w:p w14:paraId="575D8A77" w14:textId="77777777" w:rsidR="008449DB" w:rsidRPr="008449DB" w:rsidRDefault="008449DB" w:rsidP="008449DB">
      <w:pPr>
        <w:numPr>
          <w:ilvl w:val="0"/>
          <w:numId w:val="3"/>
        </w:numPr>
        <w:tabs>
          <w:tab w:val="num" w:pos="1080"/>
        </w:tabs>
        <w:spacing w:after="60"/>
        <w:jc w:val="both"/>
        <w:rPr>
          <w:color w:val="FF0000"/>
          <w:sz w:val="24"/>
          <w:szCs w:val="24"/>
        </w:rPr>
      </w:pPr>
      <w:r w:rsidRPr="008449DB">
        <w:rPr>
          <w:sz w:val="24"/>
          <w:szCs w:val="24"/>
          <w:lang w:val="ru-RU"/>
        </w:rPr>
        <w:t>Ове састојине су на јако стрмом и нериступачном терену непосредно уз магистрални пут Краљево-Рашка, па у овом уређајном периоду у њима нису планиране никакве газдинске мере</w:t>
      </w:r>
      <w:r w:rsidRPr="008449DB">
        <w:rPr>
          <w:sz w:val="24"/>
          <w:szCs w:val="24"/>
          <w:lang w:val="sr-Latn-RS"/>
        </w:rPr>
        <w:t>.</w:t>
      </w:r>
    </w:p>
    <w:p w14:paraId="6E0BFE4D" w14:textId="77777777" w:rsidR="008449DB" w:rsidRPr="00165B05" w:rsidRDefault="008449DB" w:rsidP="008449DB">
      <w:pPr>
        <w:spacing w:after="60"/>
        <w:ind w:left="1069"/>
        <w:jc w:val="both"/>
        <w:rPr>
          <w:sz w:val="24"/>
          <w:szCs w:val="24"/>
        </w:rPr>
      </w:pPr>
    </w:p>
    <w:p w14:paraId="760ADE72" w14:textId="77777777" w:rsidR="000A54B7" w:rsidRDefault="000A54B7" w:rsidP="000A54B7">
      <w:pPr>
        <w:ind w:left="1211"/>
        <w:jc w:val="both"/>
        <w:rPr>
          <w:sz w:val="24"/>
          <w:szCs w:val="24"/>
        </w:rPr>
      </w:pPr>
    </w:p>
    <w:p w14:paraId="1A04B5B3" w14:textId="77777777" w:rsidR="0075670D" w:rsidRPr="00F84ECD" w:rsidRDefault="000A54B7" w:rsidP="007F078F">
      <w:pPr>
        <w:ind w:firstLine="720"/>
        <w:rPr>
          <w:b/>
          <w:i/>
          <w:sz w:val="24"/>
          <w:szCs w:val="24"/>
          <w:lang w:val="sr-Latn-CS"/>
        </w:rPr>
      </w:pPr>
      <w:r w:rsidRPr="00F84ECD">
        <w:rPr>
          <w:b/>
          <w:i/>
          <w:sz w:val="24"/>
          <w:szCs w:val="24"/>
          <w:lang w:val="ru-RU"/>
        </w:rPr>
        <w:t xml:space="preserve">Наменска </w:t>
      </w:r>
      <w:r w:rsidRPr="003B1AF0">
        <w:rPr>
          <w:b/>
          <w:i/>
          <w:sz w:val="24"/>
          <w:szCs w:val="24"/>
          <w:lang w:val="ru-RU"/>
        </w:rPr>
        <w:t xml:space="preserve">целина 66 </w:t>
      </w:r>
      <w:r w:rsidR="003B1AF0" w:rsidRPr="003B1AF0">
        <w:rPr>
          <w:b/>
          <w:i/>
          <w:szCs w:val="24"/>
          <w:lang w:val="ru-RU"/>
        </w:rPr>
        <w:t>–</w:t>
      </w:r>
      <w:r w:rsidRPr="00F84ECD">
        <w:rPr>
          <w:b/>
          <w:i/>
          <w:sz w:val="24"/>
          <w:szCs w:val="24"/>
          <w:lang w:val="ru-RU"/>
        </w:rPr>
        <w:t xml:space="preserve"> Стална зашт</w:t>
      </w:r>
      <w:r w:rsidR="00127ACE" w:rsidRPr="00F84ECD">
        <w:rPr>
          <w:b/>
          <w:i/>
          <w:sz w:val="24"/>
          <w:szCs w:val="24"/>
          <w:lang w:val="ru-RU"/>
        </w:rPr>
        <w:t>ит</w:t>
      </w:r>
      <w:r w:rsidRPr="00F84ECD">
        <w:rPr>
          <w:b/>
          <w:i/>
          <w:sz w:val="24"/>
          <w:szCs w:val="24"/>
          <w:lang w:val="ru-RU"/>
        </w:rPr>
        <w:t>а шума (изван газдинског третмана)</w:t>
      </w:r>
    </w:p>
    <w:p w14:paraId="41BB584A" w14:textId="77777777" w:rsidR="007F078F" w:rsidRPr="00F84ECD" w:rsidRDefault="007F078F" w:rsidP="007F078F">
      <w:pPr>
        <w:ind w:firstLine="720"/>
        <w:rPr>
          <w:b/>
          <w:i/>
          <w:sz w:val="24"/>
          <w:szCs w:val="24"/>
          <w:lang w:val="sr-Latn-CS"/>
        </w:rPr>
      </w:pPr>
    </w:p>
    <w:p w14:paraId="4B36D491" w14:textId="7A52E0F5" w:rsidR="005B3480" w:rsidRPr="0075371D" w:rsidRDefault="005B3480" w:rsidP="005B3480">
      <w:pPr>
        <w:numPr>
          <w:ilvl w:val="0"/>
          <w:numId w:val="3"/>
        </w:numPr>
        <w:jc w:val="both"/>
        <w:rPr>
          <w:sz w:val="24"/>
          <w:szCs w:val="24"/>
          <w:lang w:val="sr-Cyrl-CS"/>
        </w:rPr>
      </w:pPr>
      <w:r w:rsidRPr="00F84ECD">
        <w:rPr>
          <w:sz w:val="24"/>
          <w:szCs w:val="24"/>
          <w:lang w:val="ru-RU"/>
        </w:rPr>
        <w:t>Ове састојине су едафски условљене, па су као такве препуштене спонтаном природном развоју и у њима се неће спроводити газдинске мере.</w:t>
      </w:r>
    </w:p>
    <w:p w14:paraId="588D140F" w14:textId="77777777" w:rsidR="0075371D" w:rsidRPr="00324B50" w:rsidRDefault="0075371D" w:rsidP="0075371D">
      <w:pPr>
        <w:ind w:left="1080"/>
        <w:jc w:val="both"/>
        <w:rPr>
          <w:sz w:val="24"/>
          <w:szCs w:val="24"/>
          <w:lang w:val="sr-Cyrl-CS"/>
        </w:rPr>
      </w:pPr>
    </w:p>
    <w:p w14:paraId="5C39CC00" w14:textId="77777777" w:rsidR="000A38EB" w:rsidRDefault="000A38EB" w:rsidP="00183C63">
      <w:pPr>
        <w:rPr>
          <w:b/>
          <w:i/>
          <w:sz w:val="24"/>
          <w:szCs w:val="24"/>
          <w:lang w:val="sr-Cyrl-RS"/>
        </w:rPr>
      </w:pPr>
    </w:p>
    <w:p w14:paraId="146357DD" w14:textId="77777777" w:rsidR="00413E0A" w:rsidRPr="00EF4EE5" w:rsidRDefault="00413E0A" w:rsidP="00DC370F">
      <w:pPr>
        <w:rPr>
          <w:b/>
          <w:i/>
          <w:color w:val="323E4F" w:themeColor="text2" w:themeShade="BF"/>
          <w:sz w:val="16"/>
          <w:szCs w:val="16"/>
          <w:lang w:val="ru-RU"/>
        </w:rPr>
      </w:pPr>
    </w:p>
    <w:p w14:paraId="422E700F" w14:textId="77777777" w:rsidR="000A54B7" w:rsidRDefault="000A54B7" w:rsidP="00165B05">
      <w:pPr>
        <w:pStyle w:val="ListParagraph"/>
        <w:numPr>
          <w:ilvl w:val="0"/>
          <w:numId w:val="4"/>
        </w:numPr>
        <w:jc w:val="center"/>
        <w:rPr>
          <w:b/>
          <w:sz w:val="26"/>
          <w:szCs w:val="26"/>
        </w:rPr>
      </w:pPr>
      <w:r w:rsidRPr="00165B05">
        <w:rPr>
          <w:b/>
          <w:sz w:val="26"/>
          <w:szCs w:val="26"/>
          <w:lang w:val="sl-SI"/>
        </w:rPr>
        <w:t>Производни циљеви</w:t>
      </w:r>
    </w:p>
    <w:p w14:paraId="0A8DC0D3" w14:textId="77777777" w:rsidR="00165B05" w:rsidRPr="00165B05" w:rsidRDefault="00165B05" w:rsidP="006159C8">
      <w:pPr>
        <w:pStyle w:val="ListParagraph"/>
        <w:ind w:left="0" w:firstLine="720"/>
        <w:rPr>
          <w:b/>
          <w:sz w:val="26"/>
          <w:szCs w:val="26"/>
        </w:rPr>
      </w:pPr>
    </w:p>
    <w:p w14:paraId="7B2B1C2A" w14:textId="709F28FF" w:rsidR="00165B05" w:rsidRPr="00694A23" w:rsidRDefault="006159C8" w:rsidP="00694A23">
      <w:pPr>
        <w:ind w:firstLine="360"/>
        <w:rPr>
          <w:sz w:val="24"/>
          <w:szCs w:val="24"/>
          <w:lang w:val="sr-Latn-CS"/>
        </w:rPr>
      </w:pPr>
      <w:r w:rsidRPr="00694A23">
        <w:rPr>
          <w:sz w:val="24"/>
          <w:szCs w:val="24"/>
          <w:lang w:val="sr-Latn-CS"/>
        </w:rPr>
        <w:t>У</w:t>
      </w:r>
      <w:r w:rsidR="00165B05" w:rsidRPr="00694A23">
        <w:rPr>
          <w:sz w:val="24"/>
          <w:szCs w:val="24"/>
          <w:lang w:val="sr-Latn-CS"/>
        </w:rPr>
        <w:t xml:space="preserve"> o</w:t>
      </w:r>
      <w:r w:rsidRPr="00694A23">
        <w:rPr>
          <w:sz w:val="24"/>
          <w:szCs w:val="24"/>
          <w:lang w:val="sr-Latn-CS"/>
        </w:rPr>
        <w:t>в</w:t>
      </w:r>
      <w:r w:rsidR="00165B05" w:rsidRPr="00694A23">
        <w:rPr>
          <w:sz w:val="24"/>
          <w:szCs w:val="24"/>
          <w:lang w:val="sr-Latn-CS"/>
        </w:rPr>
        <w:t xml:space="preserve">oj </w:t>
      </w:r>
      <w:r w:rsidRPr="00694A23">
        <w:rPr>
          <w:sz w:val="24"/>
          <w:szCs w:val="24"/>
          <w:lang w:val="sr-Latn-CS"/>
        </w:rPr>
        <w:t>г</w:t>
      </w:r>
      <w:r w:rsidR="00165B05" w:rsidRPr="00694A23">
        <w:rPr>
          <w:sz w:val="24"/>
          <w:szCs w:val="24"/>
          <w:lang w:val="sr-Latn-CS"/>
        </w:rPr>
        <w:t>a</w:t>
      </w:r>
      <w:r w:rsidRPr="00694A23">
        <w:rPr>
          <w:sz w:val="24"/>
          <w:szCs w:val="24"/>
          <w:lang w:val="sr-Latn-CS"/>
        </w:rPr>
        <w:t>здинск</w:t>
      </w:r>
      <w:r w:rsidR="00165B05" w:rsidRPr="00694A23">
        <w:rPr>
          <w:sz w:val="24"/>
          <w:szCs w:val="24"/>
          <w:lang w:val="sr-Latn-CS"/>
        </w:rPr>
        <w:t>oj je</w:t>
      </w:r>
      <w:r w:rsidRPr="00694A23">
        <w:rPr>
          <w:sz w:val="24"/>
          <w:szCs w:val="24"/>
          <w:lang w:val="sr-Latn-CS"/>
        </w:rPr>
        <w:t>диници</w:t>
      </w:r>
      <w:r w:rsidR="00694A23" w:rsidRPr="00694A23">
        <w:rPr>
          <w:sz w:val="24"/>
          <w:szCs w:val="24"/>
          <w:lang w:val="sr-Cyrl-RS"/>
        </w:rPr>
        <w:t xml:space="preserve"> </w:t>
      </w:r>
      <w:r w:rsidRPr="00694A23">
        <w:rPr>
          <w:sz w:val="24"/>
          <w:szCs w:val="24"/>
          <w:lang w:val="sr-Latn-CS"/>
        </w:rPr>
        <w:t>пр</w:t>
      </w:r>
      <w:r w:rsidR="00165B05" w:rsidRPr="00694A23">
        <w:rPr>
          <w:sz w:val="24"/>
          <w:szCs w:val="24"/>
          <w:lang w:val="sr-Latn-CS"/>
        </w:rPr>
        <w:t>o</w:t>
      </w:r>
      <w:r w:rsidRPr="00694A23">
        <w:rPr>
          <w:sz w:val="24"/>
          <w:szCs w:val="24"/>
          <w:lang w:val="sr-Latn-CS"/>
        </w:rPr>
        <w:t>изв</w:t>
      </w:r>
      <w:r w:rsidR="00165B05" w:rsidRPr="00694A23">
        <w:rPr>
          <w:sz w:val="24"/>
          <w:szCs w:val="24"/>
          <w:lang w:val="sr-Latn-CS"/>
        </w:rPr>
        <w:t>o</w:t>
      </w:r>
      <w:r w:rsidRPr="00694A23">
        <w:rPr>
          <w:sz w:val="24"/>
          <w:szCs w:val="24"/>
          <w:lang w:val="sr-Latn-CS"/>
        </w:rPr>
        <w:t>дни</w:t>
      </w:r>
      <w:r w:rsidR="00694A23" w:rsidRPr="00694A23">
        <w:rPr>
          <w:sz w:val="24"/>
          <w:szCs w:val="24"/>
          <w:lang w:val="sr-Cyrl-RS"/>
        </w:rPr>
        <w:t xml:space="preserve"> </w:t>
      </w:r>
      <w:r w:rsidRPr="00694A23">
        <w:rPr>
          <w:sz w:val="24"/>
          <w:szCs w:val="24"/>
          <w:lang w:val="sr-Latn-CS"/>
        </w:rPr>
        <w:t>циљ</w:t>
      </w:r>
      <w:r w:rsidR="00165B05" w:rsidRPr="00694A23">
        <w:rPr>
          <w:sz w:val="24"/>
          <w:szCs w:val="24"/>
          <w:lang w:val="sr-Latn-CS"/>
        </w:rPr>
        <w:t>e</w:t>
      </w:r>
      <w:r w:rsidRPr="00694A23">
        <w:rPr>
          <w:sz w:val="24"/>
          <w:szCs w:val="24"/>
          <w:lang w:val="sr-Latn-CS"/>
        </w:rPr>
        <w:t>ви</w:t>
      </w:r>
      <w:r w:rsidR="00694A23" w:rsidRPr="00694A23">
        <w:rPr>
          <w:sz w:val="24"/>
          <w:szCs w:val="24"/>
          <w:lang w:val="sr-Cyrl-RS"/>
        </w:rPr>
        <w:t xml:space="preserve"> </w:t>
      </w:r>
      <w:r w:rsidRPr="00694A23">
        <w:rPr>
          <w:sz w:val="24"/>
          <w:szCs w:val="24"/>
          <w:lang w:val="sr-Latn-CS"/>
        </w:rPr>
        <w:t>су</w:t>
      </w:r>
      <w:r w:rsidR="00694A23" w:rsidRPr="00694A23">
        <w:rPr>
          <w:sz w:val="24"/>
          <w:szCs w:val="24"/>
          <w:lang w:val="sr-Cyrl-RS"/>
        </w:rPr>
        <w:t xml:space="preserve"> </w:t>
      </w:r>
      <w:r w:rsidRPr="00694A23">
        <w:rPr>
          <w:sz w:val="24"/>
          <w:szCs w:val="24"/>
          <w:lang w:val="sr-Latn-CS"/>
        </w:rPr>
        <w:t>д</w:t>
      </w:r>
      <w:r w:rsidR="00165B05" w:rsidRPr="00694A23">
        <w:rPr>
          <w:sz w:val="24"/>
          <w:szCs w:val="24"/>
          <w:lang w:val="sr-Latn-CS"/>
        </w:rPr>
        <w:t>o</w:t>
      </w:r>
      <w:r w:rsidRPr="00694A23">
        <w:rPr>
          <w:sz w:val="24"/>
          <w:szCs w:val="24"/>
          <w:lang w:val="sr-Latn-CS"/>
        </w:rPr>
        <w:t>мин</w:t>
      </w:r>
      <w:r w:rsidR="00165B05" w:rsidRPr="00694A23">
        <w:rPr>
          <w:sz w:val="24"/>
          <w:szCs w:val="24"/>
          <w:lang w:val="sr-Latn-CS"/>
        </w:rPr>
        <w:t>a</w:t>
      </w:r>
      <w:r w:rsidRPr="00694A23">
        <w:rPr>
          <w:sz w:val="24"/>
          <w:szCs w:val="24"/>
          <w:lang w:val="sr-Latn-CS"/>
        </w:rPr>
        <w:t>нтн</w:t>
      </w:r>
      <w:r w:rsidR="00165B05" w:rsidRPr="00694A23">
        <w:rPr>
          <w:sz w:val="24"/>
          <w:szCs w:val="24"/>
          <w:lang w:val="sr-Latn-CS"/>
        </w:rPr>
        <w:t>o</w:t>
      </w:r>
      <w:r w:rsidRPr="00694A23">
        <w:rPr>
          <w:sz w:val="24"/>
          <w:szCs w:val="24"/>
          <w:lang w:val="sr-Latn-CS"/>
        </w:rPr>
        <w:t>г</w:t>
      </w:r>
      <w:r w:rsidR="00694A23" w:rsidRPr="00694A23">
        <w:rPr>
          <w:sz w:val="24"/>
          <w:szCs w:val="24"/>
          <w:lang w:val="sr-Cyrl-RS"/>
        </w:rPr>
        <w:t xml:space="preserve"> </w:t>
      </w:r>
      <w:r w:rsidRPr="00694A23">
        <w:rPr>
          <w:sz w:val="24"/>
          <w:szCs w:val="24"/>
          <w:lang w:val="sr-Latn-CS"/>
        </w:rPr>
        <w:t>к</w:t>
      </w:r>
      <w:r w:rsidR="00165B05" w:rsidRPr="00694A23">
        <w:rPr>
          <w:sz w:val="24"/>
          <w:szCs w:val="24"/>
          <w:lang w:val="sr-Latn-CS"/>
        </w:rPr>
        <w:t>a</w:t>
      </w:r>
      <w:r w:rsidRPr="00694A23">
        <w:rPr>
          <w:sz w:val="24"/>
          <w:szCs w:val="24"/>
          <w:lang w:val="sr-Latn-CS"/>
        </w:rPr>
        <w:t>р</w:t>
      </w:r>
      <w:r w:rsidR="00165B05" w:rsidRPr="00694A23">
        <w:rPr>
          <w:sz w:val="24"/>
          <w:szCs w:val="24"/>
          <w:lang w:val="sr-Latn-CS"/>
        </w:rPr>
        <w:t>a</w:t>
      </w:r>
      <w:r w:rsidRPr="00694A23">
        <w:rPr>
          <w:sz w:val="24"/>
          <w:szCs w:val="24"/>
          <w:lang w:val="sr-Latn-CS"/>
        </w:rPr>
        <w:t>кт</w:t>
      </w:r>
      <w:r w:rsidR="00165B05" w:rsidRPr="00694A23">
        <w:rPr>
          <w:sz w:val="24"/>
          <w:szCs w:val="24"/>
          <w:lang w:val="sr-Latn-CS"/>
        </w:rPr>
        <w:t>e</w:t>
      </w:r>
      <w:r w:rsidRPr="00694A23">
        <w:rPr>
          <w:sz w:val="24"/>
          <w:szCs w:val="24"/>
          <w:lang w:val="sr-Latn-CS"/>
        </w:rPr>
        <w:t>р</w:t>
      </w:r>
      <w:r w:rsidR="00165B05" w:rsidRPr="00694A23">
        <w:rPr>
          <w:sz w:val="24"/>
          <w:szCs w:val="24"/>
          <w:lang w:val="sr-Latn-CS"/>
        </w:rPr>
        <w:t xml:space="preserve">a. </w:t>
      </w:r>
      <w:r w:rsidRPr="00694A23">
        <w:rPr>
          <w:sz w:val="24"/>
          <w:szCs w:val="24"/>
          <w:lang w:val="sr-Latn-CS"/>
        </w:rPr>
        <w:t>Пр</w:t>
      </w:r>
      <w:r w:rsidR="00165B05" w:rsidRPr="00694A23">
        <w:rPr>
          <w:sz w:val="24"/>
          <w:szCs w:val="24"/>
          <w:lang w:val="sr-Latn-CS"/>
        </w:rPr>
        <w:t>o</w:t>
      </w:r>
      <w:r w:rsidRPr="00694A23">
        <w:rPr>
          <w:sz w:val="24"/>
          <w:szCs w:val="24"/>
          <w:lang w:val="sr-Latn-CS"/>
        </w:rPr>
        <w:t>изв</w:t>
      </w:r>
      <w:r w:rsidR="00165B05" w:rsidRPr="00694A23">
        <w:rPr>
          <w:sz w:val="24"/>
          <w:szCs w:val="24"/>
          <w:lang w:val="sr-Latn-CS"/>
        </w:rPr>
        <w:t>o</w:t>
      </w:r>
      <w:r w:rsidRPr="00694A23">
        <w:rPr>
          <w:sz w:val="24"/>
          <w:szCs w:val="24"/>
          <w:lang w:val="sr-Latn-CS"/>
        </w:rPr>
        <w:t>дни</w:t>
      </w:r>
      <w:r w:rsidR="00694A23">
        <w:rPr>
          <w:sz w:val="24"/>
          <w:szCs w:val="24"/>
          <w:lang w:val="sr-Cyrl-RS"/>
        </w:rPr>
        <w:t xml:space="preserve"> </w:t>
      </w:r>
      <w:r w:rsidRPr="00694A23">
        <w:rPr>
          <w:sz w:val="24"/>
          <w:szCs w:val="24"/>
          <w:lang w:val="sr-Latn-CS"/>
        </w:rPr>
        <w:t>циљ</w:t>
      </w:r>
      <w:r w:rsidR="00165B05" w:rsidRPr="00694A23">
        <w:rPr>
          <w:sz w:val="24"/>
          <w:szCs w:val="24"/>
          <w:lang w:val="sr-Latn-CS"/>
        </w:rPr>
        <w:t>e</w:t>
      </w:r>
      <w:r w:rsidRPr="00694A23">
        <w:rPr>
          <w:sz w:val="24"/>
          <w:szCs w:val="24"/>
          <w:lang w:val="sr-Latn-CS"/>
        </w:rPr>
        <w:t>ви</w:t>
      </w:r>
      <w:r w:rsidR="00694A23">
        <w:rPr>
          <w:sz w:val="24"/>
          <w:szCs w:val="24"/>
          <w:lang w:val="sr-Cyrl-RS"/>
        </w:rPr>
        <w:t xml:space="preserve"> </w:t>
      </w:r>
      <w:r w:rsidRPr="00694A23">
        <w:rPr>
          <w:sz w:val="24"/>
          <w:szCs w:val="24"/>
          <w:lang w:val="sr-Latn-CS"/>
        </w:rPr>
        <w:t>с</w:t>
      </w:r>
      <w:r w:rsidR="00165B05" w:rsidRPr="00694A23">
        <w:rPr>
          <w:sz w:val="24"/>
          <w:szCs w:val="24"/>
          <w:lang w:val="sr-Latn-CS"/>
        </w:rPr>
        <w:t xml:space="preserve">e </w:t>
      </w:r>
      <w:r w:rsidRPr="00694A23">
        <w:rPr>
          <w:sz w:val="24"/>
          <w:szCs w:val="24"/>
          <w:lang w:val="sr-Latn-CS"/>
        </w:rPr>
        <w:t>м</w:t>
      </w:r>
      <w:r w:rsidR="00165B05" w:rsidRPr="00694A23">
        <w:rPr>
          <w:sz w:val="24"/>
          <w:szCs w:val="24"/>
          <w:lang w:val="sr-Latn-CS"/>
        </w:rPr>
        <w:t>o</w:t>
      </w:r>
      <w:r w:rsidRPr="00694A23">
        <w:rPr>
          <w:sz w:val="24"/>
          <w:szCs w:val="24"/>
          <w:lang w:val="sr-Latn-CS"/>
        </w:rPr>
        <w:t>гу</w:t>
      </w:r>
      <w:r w:rsidR="00165B05" w:rsidRPr="00694A23">
        <w:rPr>
          <w:sz w:val="24"/>
          <w:szCs w:val="24"/>
          <w:lang w:val="sr-Latn-CS"/>
        </w:rPr>
        <w:t xml:space="preserve"> o</w:t>
      </w:r>
      <w:r w:rsidRPr="00694A23">
        <w:rPr>
          <w:sz w:val="24"/>
          <w:szCs w:val="24"/>
          <w:lang w:val="sr-Latn-CS"/>
        </w:rPr>
        <w:t>ств</w:t>
      </w:r>
      <w:r w:rsidR="00165B05" w:rsidRPr="00694A23">
        <w:rPr>
          <w:sz w:val="24"/>
          <w:szCs w:val="24"/>
          <w:lang w:val="sr-Latn-CS"/>
        </w:rPr>
        <w:t>a</w:t>
      </w:r>
      <w:r w:rsidRPr="00694A23">
        <w:rPr>
          <w:sz w:val="24"/>
          <w:szCs w:val="24"/>
          <w:lang w:val="sr-Latn-CS"/>
        </w:rPr>
        <w:t>рив</w:t>
      </w:r>
      <w:r w:rsidR="00165B05" w:rsidRPr="00694A23">
        <w:rPr>
          <w:sz w:val="24"/>
          <w:szCs w:val="24"/>
          <w:lang w:val="sr-Latn-CS"/>
        </w:rPr>
        <w:t>a</w:t>
      </w:r>
      <w:r w:rsidRPr="00694A23">
        <w:rPr>
          <w:sz w:val="24"/>
          <w:szCs w:val="24"/>
          <w:lang w:val="sr-Latn-CS"/>
        </w:rPr>
        <w:t>ти</w:t>
      </w:r>
      <w:r w:rsidR="00694A23">
        <w:rPr>
          <w:sz w:val="24"/>
          <w:szCs w:val="24"/>
          <w:lang w:val="sr-Cyrl-RS"/>
        </w:rPr>
        <w:t xml:space="preserve"> </w:t>
      </w:r>
      <w:r w:rsidRPr="00694A23">
        <w:rPr>
          <w:sz w:val="24"/>
          <w:szCs w:val="24"/>
          <w:lang w:val="sr-Latn-CS"/>
        </w:rPr>
        <w:t>с</w:t>
      </w:r>
      <w:r w:rsidR="00165B05" w:rsidRPr="00694A23">
        <w:rPr>
          <w:sz w:val="24"/>
          <w:szCs w:val="24"/>
          <w:lang w:val="sr-Latn-CS"/>
        </w:rPr>
        <w:t>a</w:t>
      </w:r>
      <w:r w:rsidRPr="00694A23">
        <w:rPr>
          <w:sz w:val="24"/>
          <w:szCs w:val="24"/>
          <w:lang w:val="sr-Latn-CS"/>
        </w:rPr>
        <w:t>м</w:t>
      </w:r>
      <w:r w:rsidR="00165B05" w:rsidRPr="00694A23">
        <w:rPr>
          <w:sz w:val="24"/>
          <w:szCs w:val="24"/>
          <w:lang w:val="sr-Latn-CS"/>
        </w:rPr>
        <w:t xml:space="preserve">o </w:t>
      </w:r>
      <w:r w:rsidRPr="00694A23">
        <w:rPr>
          <w:sz w:val="24"/>
          <w:szCs w:val="24"/>
          <w:lang w:val="sr-Latn-CS"/>
        </w:rPr>
        <w:t>у</w:t>
      </w:r>
      <w:r w:rsidR="00694A23">
        <w:rPr>
          <w:sz w:val="24"/>
          <w:szCs w:val="24"/>
          <w:lang w:val="sr-Cyrl-RS"/>
        </w:rPr>
        <w:t xml:space="preserve"> </w:t>
      </w:r>
      <w:r w:rsidRPr="00694A23">
        <w:rPr>
          <w:sz w:val="24"/>
          <w:szCs w:val="24"/>
          <w:lang w:val="sr-Latn-CS"/>
        </w:rPr>
        <w:t>зусл</w:t>
      </w:r>
      <w:r w:rsidR="00165B05" w:rsidRPr="00694A23">
        <w:rPr>
          <w:sz w:val="24"/>
          <w:szCs w:val="24"/>
          <w:lang w:val="sr-Latn-CS"/>
        </w:rPr>
        <w:t>o</w:t>
      </w:r>
      <w:r w:rsidRPr="00694A23">
        <w:rPr>
          <w:sz w:val="24"/>
          <w:szCs w:val="24"/>
          <w:lang w:val="sr-Latn-CS"/>
        </w:rPr>
        <w:t>в</w:t>
      </w:r>
      <w:r w:rsidR="00694A23">
        <w:rPr>
          <w:sz w:val="24"/>
          <w:szCs w:val="24"/>
          <w:lang w:val="sr-Cyrl-RS"/>
        </w:rPr>
        <w:t xml:space="preserve"> </w:t>
      </w:r>
      <w:r w:rsidRPr="00694A23">
        <w:rPr>
          <w:sz w:val="24"/>
          <w:szCs w:val="24"/>
          <w:lang w:val="sr-Latn-CS"/>
        </w:rPr>
        <w:t>д</w:t>
      </w:r>
      <w:r w:rsidR="00165B05" w:rsidRPr="00694A23">
        <w:rPr>
          <w:sz w:val="24"/>
          <w:szCs w:val="24"/>
          <w:lang w:val="sr-Latn-CS"/>
        </w:rPr>
        <w:t xml:space="preserve">a </w:t>
      </w:r>
      <w:r w:rsidRPr="00694A23">
        <w:rPr>
          <w:sz w:val="24"/>
          <w:szCs w:val="24"/>
          <w:lang w:val="sr-Latn-CS"/>
        </w:rPr>
        <w:t>н</w:t>
      </w:r>
      <w:r w:rsidR="00165B05" w:rsidRPr="00694A23">
        <w:rPr>
          <w:sz w:val="24"/>
          <w:szCs w:val="24"/>
          <w:lang w:val="sr-Latn-CS"/>
        </w:rPr>
        <w:t xml:space="preserve">e </w:t>
      </w:r>
      <w:r w:rsidRPr="00694A23">
        <w:rPr>
          <w:sz w:val="24"/>
          <w:szCs w:val="24"/>
          <w:lang w:val="sr-Latn-CS"/>
        </w:rPr>
        <w:t>д</w:t>
      </w:r>
      <w:r w:rsidR="00165B05" w:rsidRPr="00694A23">
        <w:rPr>
          <w:sz w:val="24"/>
          <w:szCs w:val="24"/>
          <w:lang w:val="sr-Latn-CS"/>
        </w:rPr>
        <w:t>o</w:t>
      </w:r>
      <w:r w:rsidRPr="00694A23">
        <w:rPr>
          <w:sz w:val="24"/>
          <w:szCs w:val="24"/>
          <w:lang w:val="sr-Latn-CS"/>
        </w:rPr>
        <w:t>в</w:t>
      </w:r>
      <w:r w:rsidR="00165B05" w:rsidRPr="00694A23">
        <w:rPr>
          <w:sz w:val="24"/>
          <w:szCs w:val="24"/>
          <w:lang w:val="sr-Latn-CS"/>
        </w:rPr>
        <w:t>o</w:t>
      </w:r>
      <w:r w:rsidRPr="00694A23">
        <w:rPr>
          <w:sz w:val="24"/>
          <w:szCs w:val="24"/>
          <w:lang w:val="sr-Latn-CS"/>
        </w:rPr>
        <w:t>д</w:t>
      </w:r>
      <w:r w:rsidR="00165B05" w:rsidRPr="00694A23">
        <w:rPr>
          <w:sz w:val="24"/>
          <w:szCs w:val="24"/>
          <w:lang w:val="sr-Latn-CS"/>
        </w:rPr>
        <w:t xml:space="preserve">e </w:t>
      </w:r>
      <w:r w:rsidRPr="00694A23">
        <w:rPr>
          <w:sz w:val="24"/>
          <w:szCs w:val="24"/>
          <w:lang w:val="sr-Latn-CS"/>
        </w:rPr>
        <w:t>упит</w:t>
      </w:r>
      <w:r w:rsidR="00165B05" w:rsidRPr="00694A23">
        <w:rPr>
          <w:sz w:val="24"/>
          <w:szCs w:val="24"/>
          <w:lang w:val="sr-Latn-CS"/>
        </w:rPr>
        <w:t>a</w:t>
      </w:r>
      <w:r w:rsidRPr="00694A23">
        <w:rPr>
          <w:sz w:val="24"/>
          <w:szCs w:val="24"/>
          <w:lang w:val="sr-Latn-CS"/>
        </w:rPr>
        <w:t>њ</w:t>
      </w:r>
      <w:r w:rsidR="00165B05" w:rsidRPr="00694A23">
        <w:rPr>
          <w:sz w:val="24"/>
          <w:szCs w:val="24"/>
          <w:lang w:val="sr-Latn-CS"/>
        </w:rPr>
        <w:t>e o</w:t>
      </w:r>
      <w:r w:rsidRPr="00694A23">
        <w:rPr>
          <w:sz w:val="24"/>
          <w:szCs w:val="24"/>
          <w:lang w:val="sr-Latn-CS"/>
        </w:rPr>
        <w:t>ств</w:t>
      </w:r>
      <w:r w:rsidR="00165B05" w:rsidRPr="00694A23">
        <w:rPr>
          <w:sz w:val="24"/>
          <w:szCs w:val="24"/>
          <w:lang w:val="sr-Latn-CS"/>
        </w:rPr>
        <w:t>a</w:t>
      </w:r>
      <w:r w:rsidRPr="00694A23">
        <w:rPr>
          <w:sz w:val="24"/>
          <w:szCs w:val="24"/>
          <w:lang w:val="sr-Latn-CS"/>
        </w:rPr>
        <w:t>рив</w:t>
      </w:r>
      <w:r w:rsidR="00165B05" w:rsidRPr="00694A23">
        <w:rPr>
          <w:sz w:val="24"/>
          <w:szCs w:val="24"/>
          <w:lang w:val="sr-Latn-CS"/>
        </w:rPr>
        <w:t>a</w:t>
      </w:r>
      <w:r w:rsidRPr="00694A23">
        <w:rPr>
          <w:sz w:val="24"/>
          <w:szCs w:val="24"/>
          <w:lang w:val="sr-Latn-CS"/>
        </w:rPr>
        <w:t>њ</w:t>
      </w:r>
      <w:r w:rsidR="00165B05" w:rsidRPr="00694A23">
        <w:rPr>
          <w:sz w:val="24"/>
          <w:szCs w:val="24"/>
          <w:lang w:val="sr-Latn-CS"/>
        </w:rPr>
        <w:t xml:space="preserve">e </w:t>
      </w:r>
      <w:r w:rsidRPr="00694A23">
        <w:rPr>
          <w:sz w:val="24"/>
          <w:szCs w:val="24"/>
          <w:lang w:val="sr-Latn-CS"/>
        </w:rPr>
        <w:t>з</w:t>
      </w:r>
      <w:r w:rsidR="00165B05" w:rsidRPr="00694A23">
        <w:rPr>
          <w:sz w:val="24"/>
          <w:szCs w:val="24"/>
          <w:lang w:val="sr-Latn-CS"/>
        </w:rPr>
        <w:t>a</w:t>
      </w:r>
      <w:r w:rsidRPr="00694A23">
        <w:rPr>
          <w:sz w:val="24"/>
          <w:szCs w:val="24"/>
          <w:lang w:val="sr-Latn-CS"/>
        </w:rPr>
        <w:t>штитнихи</w:t>
      </w:r>
      <w:r w:rsidR="00165B05" w:rsidRPr="00694A23">
        <w:rPr>
          <w:sz w:val="24"/>
          <w:szCs w:val="24"/>
          <w:lang w:val="sr-Latn-CS"/>
        </w:rPr>
        <w:t xml:space="preserve"> o</w:t>
      </w:r>
      <w:r w:rsidRPr="00694A23">
        <w:rPr>
          <w:sz w:val="24"/>
          <w:szCs w:val="24"/>
          <w:lang w:val="sr-Latn-CS"/>
        </w:rPr>
        <w:t>пшт</w:t>
      </w:r>
      <w:r w:rsidR="00165B05" w:rsidRPr="00694A23">
        <w:rPr>
          <w:sz w:val="24"/>
          <w:szCs w:val="24"/>
          <w:lang w:val="sr-Latn-CS"/>
        </w:rPr>
        <w:t>e</w:t>
      </w:r>
      <w:r w:rsidRPr="00EF4EE5">
        <w:rPr>
          <w:sz w:val="24"/>
          <w:szCs w:val="24"/>
          <w:lang w:val="sr-Latn-CS"/>
        </w:rPr>
        <w:t>-</w:t>
      </w:r>
      <w:r w:rsidRPr="00694A23">
        <w:rPr>
          <w:sz w:val="24"/>
          <w:szCs w:val="24"/>
          <w:lang w:val="sr-Latn-CS"/>
        </w:rPr>
        <w:t>к</w:t>
      </w:r>
      <w:r w:rsidR="00165B05" w:rsidRPr="00694A23">
        <w:rPr>
          <w:sz w:val="24"/>
          <w:szCs w:val="24"/>
          <w:lang w:val="sr-Latn-CS"/>
        </w:rPr>
        <w:t>o</w:t>
      </w:r>
      <w:r w:rsidRPr="00694A23">
        <w:rPr>
          <w:sz w:val="24"/>
          <w:szCs w:val="24"/>
          <w:lang w:val="sr-Latn-CS"/>
        </w:rPr>
        <w:t>рисних</w:t>
      </w:r>
      <w:r w:rsidR="00694A23">
        <w:rPr>
          <w:sz w:val="24"/>
          <w:szCs w:val="24"/>
          <w:lang w:val="sr-Cyrl-RS"/>
        </w:rPr>
        <w:t xml:space="preserve"> </w:t>
      </w:r>
      <w:r w:rsidRPr="00694A23">
        <w:rPr>
          <w:sz w:val="24"/>
          <w:szCs w:val="24"/>
          <w:lang w:val="sr-Latn-CS"/>
        </w:rPr>
        <w:t>циљ</w:t>
      </w:r>
      <w:r w:rsidR="00165B05" w:rsidRPr="00694A23">
        <w:rPr>
          <w:sz w:val="24"/>
          <w:szCs w:val="24"/>
          <w:lang w:val="sr-Latn-CS"/>
        </w:rPr>
        <w:t>e</w:t>
      </w:r>
      <w:r w:rsidRPr="00694A23">
        <w:rPr>
          <w:sz w:val="24"/>
          <w:szCs w:val="24"/>
          <w:lang w:val="sr-Latn-CS"/>
        </w:rPr>
        <w:t>в</w:t>
      </w:r>
      <w:r w:rsidR="00165B05" w:rsidRPr="00694A23">
        <w:rPr>
          <w:sz w:val="24"/>
          <w:szCs w:val="24"/>
          <w:lang w:val="sr-Latn-CS"/>
        </w:rPr>
        <w:t xml:space="preserve">a </w:t>
      </w:r>
      <w:r w:rsidRPr="00694A23">
        <w:rPr>
          <w:sz w:val="24"/>
          <w:szCs w:val="24"/>
          <w:lang w:val="sr-Latn-CS"/>
        </w:rPr>
        <w:t>г</w:t>
      </w:r>
      <w:r w:rsidR="00165B05" w:rsidRPr="00694A23">
        <w:rPr>
          <w:sz w:val="24"/>
          <w:szCs w:val="24"/>
          <w:lang w:val="sr-Latn-CS"/>
        </w:rPr>
        <w:t>a</w:t>
      </w:r>
      <w:r w:rsidRPr="00694A23">
        <w:rPr>
          <w:sz w:val="24"/>
          <w:szCs w:val="24"/>
          <w:lang w:val="sr-Latn-CS"/>
        </w:rPr>
        <w:t>зд</w:t>
      </w:r>
      <w:r w:rsidR="00165B05" w:rsidRPr="00694A23">
        <w:rPr>
          <w:sz w:val="24"/>
          <w:szCs w:val="24"/>
          <w:lang w:val="sr-Latn-CS"/>
        </w:rPr>
        <w:t>o</w:t>
      </w:r>
      <w:r w:rsidRPr="00694A23">
        <w:rPr>
          <w:sz w:val="24"/>
          <w:szCs w:val="24"/>
          <w:lang w:val="sr-Latn-CS"/>
        </w:rPr>
        <w:t>в</w:t>
      </w:r>
      <w:r w:rsidR="00165B05" w:rsidRPr="00694A23">
        <w:rPr>
          <w:sz w:val="24"/>
          <w:szCs w:val="24"/>
          <w:lang w:val="sr-Latn-CS"/>
        </w:rPr>
        <w:t>a</w:t>
      </w:r>
      <w:r w:rsidRPr="00694A23">
        <w:rPr>
          <w:sz w:val="24"/>
          <w:szCs w:val="24"/>
          <w:lang w:val="sr-Latn-CS"/>
        </w:rPr>
        <w:t>њ</w:t>
      </w:r>
      <w:r w:rsidR="00165B05" w:rsidRPr="00694A23">
        <w:rPr>
          <w:sz w:val="24"/>
          <w:szCs w:val="24"/>
          <w:lang w:val="sr-Latn-CS"/>
        </w:rPr>
        <w:t xml:space="preserve">a </w:t>
      </w:r>
      <w:r w:rsidRPr="00694A23">
        <w:rPr>
          <w:sz w:val="24"/>
          <w:szCs w:val="24"/>
          <w:lang w:val="sr-Latn-CS"/>
        </w:rPr>
        <w:t>шум</w:t>
      </w:r>
      <w:r w:rsidR="00165B05" w:rsidRPr="00694A23">
        <w:rPr>
          <w:sz w:val="24"/>
          <w:szCs w:val="24"/>
          <w:lang w:val="sr-Latn-CS"/>
        </w:rPr>
        <w:t>a</w:t>
      </w:r>
      <w:r w:rsidRPr="00694A23">
        <w:rPr>
          <w:sz w:val="24"/>
          <w:szCs w:val="24"/>
          <w:lang w:val="sr-Latn-CS"/>
        </w:rPr>
        <w:t>м</w:t>
      </w:r>
      <w:r w:rsidR="00165B05" w:rsidRPr="00694A23">
        <w:rPr>
          <w:sz w:val="24"/>
          <w:szCs w:val="24"/>
          <w:lang w:val="sr-Latn-CS"/>
        </w:rPr>
        <w:t xml:space="preserve">a, a </w:t>
      </w:r>
      <w:r w:rsidRPr="00EF4EE5">
        <w:rPr>
          <w:sz w:val="24"/>
          <w:szCs w:val="24"/>
          <w:lang w:val="sr-Latn-CS"/>
        </w:rPr>
        <w:t>остварују</w:t>
      </w:r>
      <w:r w:rsidR="00694A23">
        <w:rPr>
          <w:sz w:val="24"/>
          <w:szCs w:val="24"/>
          <w:lang w:val="sr-Cyrl-RS"/>
        </w:rPr>
        <w:t xml:space="preserve"> </w:t>
      </w:r>
      <w:r w:rsidRPr="00694A23">
        <w:rPr>
          <w:sz w:val="24"/>
          <w:szCs w:val="24"/>
          <w:lang w:val="sr-Latn-CS"/>
        </w:rPr>
        <w:t>с</w:t>
      </w:r>
      <w:r w:rsidR="00165B05" w:rsidRPr="00694A23">
        <w:rPr>
          <w:sz w:val="24"/>
          <w:szCs w:val="24"/>
          <w:lang w:val="sr-Latn-CS"/>
        </w:rPr>
        <w:t xml:space="preserve">e </w:t>
      </w:r>
      <w:r w:rsidRPr="00694A23">
        <w:rPr>
          <w:sz w:val="24"/>
          <w:szCs w:val="24"/>
          <w:lang w:val="sr-Latn-CS"/>
        </w:rPr>
        <w:t>у</w:t>
      </w:r>
      <w:r w:rsidR="00694A23">
        <w:rPr>
          <w:sz w:val="24"/>
          <w:szCs w:val="24"/>
          <w:lang w:val="sr-Cyrl-RS"/>
        </w:rPr>
        <w:t xml:space="preserve"> </w:t>
      </w:r>
      <w:r w:rsidRPr="00694A23">
        <w:rPr>
          <w:sz w:val="24"/>
          <w:szCs w:val="24"/>
          <w:lang w:val="sr-Latn-CS"/>
        </w:rPr>
        <w:t>н</w:t>
      </w:r>
      <w:r w:rsidR="00165B05" w:rsidRPr="00694A23">
        <w:rPr>
          <w:sz w:val="24"/>
          <w:szCs w:val="24"/>
          <w:lang w:val="sr-Latn-CS"/>
        </w:rPr>
        <w:t>a</w:t>
      </w:r>
      <w:r w:rsidRPr="00694A23">
        <w:rPr>
          <w:sz w:val="24"/>
          <w:szCs w:val="24"/>
          <w:lang w:val="sr-Latn-CS"/>
        </w:rPr>
        <w:t>м</w:t>
      </w:r>
      <w:r w:rsidR="00165B05" w:rsidRPr="00694A23">
        <w:rPr>
          <w:sz w:val="24"/>
          <w:szCs w:val="24"/>
          <w:lang w:val="sr-Latn-CS"/>
        </w:rPr>
        <w:t>e</w:t>
      </w:r>
      <w:r w:rsidRPr="00694A23">
        <w:rPr>
          <w:sz w:val="24"/>
          <w:szCs w:val="24"/>
          <w:lang w:val="sr-Latn-CS"/>
        </w:rPr>
        <w:t>нск</w:t>
      </w:r>
      <w:r w:rsidR="00165B05" w:rsidRPr="00694A23">
        <w:rPr>
          <w:sz w:val="24"/>
          <w:szCs w:val="24"/>
          <w:lang w:val="sr-Latn-CS"/>
        </w:rPr>
        <w:t xml:space="preserve">oj </w:t>
      </w:r>
      <w:r w:rsidRPr="00694A23">
        <w:rPr>
          <w:sz w:val="24"/>
          <w:szCs w:val="24"/>
          <w:lang w:val="sr-Latn-CS"/>
        </w:rPr>
        <w:t>ц</w:t>
      </w:r>
      <w:r w:rsidR="00165B05" w:rsidRPr="00694A23">
        <w:rPr>
          <w:sz w:val="24"/>
          <w:szCs w:val="24"/>
          <w:lang w:val="sr-Latn-CS"/>
        </w:rPr>
        <w:t>e</w:t>
      </w:r>
      <w:r w:rsidRPr="00694A23">
        <w:rPr>
          <w:sz w:val="24"/>
          <w:szCs w:val="24"/>
          <w:lang w:val="sr-Latn-CS"/>
        </w:rPr>
        <w:t>лини</w:t>
      </w:r>
      <w:r w:rsidR="00165B05" w:rsidRPr="00694A23">
        <w:rPr>
          <w:sz w:val="24"/>
          <w:szCs w:val="24"/>
          <w:lang w:val="sr-Latn-CS"/>
        </w:rPr>
        <w:t xml:space="preserve"> </w:t>
      </w:r>
      <w:r w:rsidR="00165B05" w:rsidRPr="005C36D7">
        <w:rPr>
          <w:sz w:val="24"/>
          <w:szCs w:val="24"/>
          <w:lang w:val="sr-Latn-CS"/>
        </w:rPr>
        <w:t>10</w:t>
      </w:r>
      <w:r w:rsidR="00760426">
        <w:rPr>
          <w:sz w:val="24"/>
          <w:szCs w:val="24"/>
          <w:lang w:val="sr-Latn-CS"/>
        </w:rPr>
        <w:t xml:space="preserve"> </w:t>
      </w:r>
      <w:r w:rsidR="00760426">
        <w:rPr>
          <w:sz w:val="24"/>
          <w:szCs w:val="24"/>
          <w:lang w:val="sr-Cyrl-RS"/>
        </w:rPr>
        <w:t xml:space="preserve">и </w:t>
      </w:r>
      <w:r w:rsidR="00FD7AA2" w:rsidRPr="005C36D7">
        <w:rPr>
          <w:sz w:val="24"/>
          <w:szCs w:val="24"/>
          <w:lang w:val="sr-Latn-CS"/>
        </w:rPr>
        <w:t>2</w:t>
      </w:r>
      <w:r w:rsidR="00760426">
        <w:rPr>
          <w:sz w:val="24"/>
          <w:szCs w:val="24"/>
          <w:lang w:val="sr-Latn-CS"/>
        </w:rPr>
        <w:t>6</w:t>
      </w:r>
      <w:r w:rsidR="00760426">
        <w:rPr>
          <w:sz w:val="24"/>
          <w:szCs w:val="24"/>
          <w:lang w:val="sr-Cyrl-RS"/>
        </w:rPr>
        <w:t xml:space="preserve"> </w:t>
      </w:r>
      <w:r w:rsidRPr="00EF4EE5">
        <w:rPr>
          <w:sz w:val="24"/>
          <w:szCs w:val="24"/>
          <w:lang w:val="sr-Latn-CS"/>
        </w:rPr>
        <w:t>и</w:t>
      </w:r>
      <w:r w:rsidR="00FD7AA2">
        <w:rPr>
          <w:sz w:val="24"/>
          <w:szCs w:val="24"/>
          <w:lang w:val="sr-Latn-CS"/>
        </w:rPr>
        <w:t xml:space="preserve"> </w:t>
      </w:r>
      <w:r w:rsidR="00694A23">
        <w:rPr>
          <w:sz w:val="24"/>
          <w:szCs w:val="24"/>
          <w:lang w:val="sr-Cyrl-RS"/>
        </w:rPr>
        <w:t xml:space="preserve"> </w:t>
      </w:r>
      <w:r w:rsidRPr="00694A23">
        <w:rPr>
          <w:sz w:val="24"/>
          <w:szCs w:val="24"/>
          <w:lang w:val="sr-Latn-CS"/>
        </w:rPr>
        <w:t>м</w:t>
      </w:r>
      <w:r w:rsidR="00165B05" w:rsidRPr="00694A23">
        <w:rPr>
          <w:sz w:val="24"/>
          <w:szCs w:val="24"/>
          <w:lang w:val="sr-Latn-CS"/>
        </w:rPr>
        <w:t>o</w:t>
      </w:r>
      <w:r w:rsidRPr="00694A23">
        <w:rPr>
          <w:sz w:val="24"/>
          <w:szCs w:val="24"/>
          <w:lang w:val="sr-Latn-CS"/>
        </w:rPr>
        <w:t>гу</w:t>
      </w:r>
      <w:r w:rsidR="00694A23">
        <w:rPr>
          <w:sz w:val="24"/>
          <w:szCs w:val="24"/>
          <w:lang w:val="sr-Cyrl-RS"/>
        </w:rPr>
        <w:t xml:space="preserve"> </w:t>
      </w:r>
      <w:r w:rsidRPr="00694A23">
        <w:rPr>
          <w:sz w:val="24"/>
          <w:szCs w:val="24"/>
          <w:lang w:val="sr-Latn-CS"/>
        </w:rPr>
        <w:t>бити</w:t>
      </w:r>
      <w:r w:rsidR="00165B05" w:rsidRPr="00694A23">
        <w:rPr>
          <w:sz w:val="24"/>
          <w:szCs w:val="24"/>
          <w:lang w:val="sr-Latn-CS"/>
        </w:rPr>
        <w:t>:</w:t>
      </w:r>
    </w:p>
    <w:p w14:paraId="3FE47C55" w14:textId="77777777" w:rsidR="000A54B7" w:rsidRPr="000C1A02" w:rsidRDefault="000A54B7" w:rsidP="000C1A02">
      <w:pPr>
        <w:pStyle w:val="ListParagraph"/>
        <w:numPr>
          <w:ilvl w:val="0"/>
          <w:numId w:val="44"/>
        </w:numPr>
        <w:ind w:left="1080"/>
        <w:rPr>
          <w:sz w:val="24"/>
          <w:szCs w:val="24"/>
        </w:rPr>
      </w:pPr>
      <w:r w:rsidRPr="000C1A02">
        <w:rPr>
          <w:sz w:val="24"/>
          <w:szCs w:val="24"/>
          <w:lang w:val="sl-SI"/>
        </w:rPr>
        <w:t>Производња квалитетних сортимената за механичку прераду.</w:t>
      </w:r>
    </w:p>
    <w:p w14:paraId="3B829322" w14:textId="77777777" w:rsidR="000A54B7" w:rsidRPr="000C1A02" w:rsidRDefault="000A54B7" w:rsidP="000C1A02">
      <w:pPr>
        <w:pStyle w:val="ListParagraph"/>
        <w:numPr>
          <w:ilvl w:val="0"/>
          <w:numId w:val="44"/>
        </w:numPr>
        <w:ind w:left="1080"/>
        <w:rPr>
          <w:sz w:val="24"/>
          <w:szCs w:val="24"/>
        </w:rPr>
      </w:pPr>
      <w:r w:rsidRPr="000C1A02">
        <w:rPr>
          <w:sz w:val="24"/>
          <w:szCs w:val="24"/>
          <w:lang w:val="sl-SI"/>
        </w:rPr>
        <w:t>Производња техничке обловине за грађевинарство и друге потребе.</w:t>
      </w:r>
    </w:p>
    <w:p w14:paraId="1B53596B" w14:textId="77777777" w:rsidR="00165B05" w:rsidRPr="000C1A02" w:rsidRDefault="00165B05" w:rsidP="000C1A02">
      <w:pPr>
        <w:pStyle w:val="ListParagraph"/>
        <w:numPr>
          <w:ilvl w:val="0"/>
          <w:numId w:val="44"/>
        </w:numPr>
        <w:ind w:left="1080"/>
        <w:rPr>
          <w:sz w:val="24"/>
          <w:szCs w:val="24"/>
          <w:lang w:val="sl-SI"/>
        </w:rPr>
      </w:pPr>
      <w:r w:rsidRPr="000C1A02">
        <w:rPr>
          <w:sz w:val="24"/>
          <w:szCs w:val="24"/>
          <w:lang w:val="sl-SI"/>
        </w:rPr>
        <w:t>Потпуно и рационално коришћење посечене дрвне запремине израдом највреднијих сортимената.</w:t>
      </w:r>
    </w:p>
    <w:p w14:paraId="679A1E15" w14:textId="77777777" w:rsidR="00165B05" w:rsidRPr="000C1A02" w:rsidRDefault="000A54B7" w:rsidP="000C1A02">
      <w:pPr>
        <w:pStyle w:val="ListParagraph"/>
        <w:numPr>
          <w:ilvl w:val="0"/>
          <w:numId w:val="44"/>
        </w:numPr>
        <w:ind w:left="1080"/>
        <w:rPr>
          <w:sz w:val="24"/>
          <w:szCs w:val="24"/>
        </w:rPr>
      </w:pPr>
      <w:r w:rsidRPr="000C1A02">
        <w:rPr>
          <w:sz w:val="24"/>
          <w:szCs w:val="24"/>
          <w:lang w:val="sl-SI"/>
        </w:rPr>
        <w:t>Производња</w:t>
      </w:r>
      <w:r w:rsidR="000C1A02" w:rsidRPr="000C1A02">
        <w:rPr>
          <w:sz w:val="24"/>
          <w:szCs w:val="24"/>
          <w:lang w:val="sl-SI"/>
        </w:rPr>
        <w:t xml:space="preserve"> целулозног и огревног дрвета</w:t>
      </w:r>
      <w:r w:rsidR="000C1A02" w:rsidRPr="000C1A02">
        <w:rPr>
          <w:sz w:val="24"/>
          <w:szCs w:val="24"/>
          <w:lang w:val="sr-Cyrl-RS"/>
        </w:rPr>
        <w:t xml:space="preserve"> </w:t>
      </w:r>
      <w:r w:rsidR="000C1A02" w:rsidRPr="000C1A02">
        <w:rPr>
          <w:sz w:val="24"/>
          <w:szCs w:val="24"/>
          <w:lang w:val="sl-SI"/>
        </w:rPr>
        <w:t>(</w:t>
      </w:r>
      <w:r w:rsidRPr="000C1A02">
        <w:rPr>
          <w:sz w:val="24"/>
          <w:szCs w:val="24"/>
          <w:lang w:val="sl-SI"/>
        </w:rPr>
        <w:t>као пр</w:t>
      </w:r>
      <w:r w:rsidR="00165B05" w:rsidRPr="000C1A02">
        <w:rPr>
          <w:sz w:val="24"/>
          <w:szCs w:val="24"/>
          <w:lang w:val="sl-SI"/>
        </w:rPr>
        <w:t>атећих сортимената у производњи</w:t>
      </w:r>
      <w:r w:rsidRPr="000C1A02">
        <w:rPr>
          <w:sz w:val="24"/>
          <w:szCs w:val="24"/>
          <w:lang w:val="sl-SI"/>
        </w:rPr>
        <w:t>трупаца и облог техничког дрвета ).</w:t>
      </w:r>
    </w:p>
    <w:p w14:paraId="1E80FF05" w14:textId="77777777" w:rsidR="006159C8" w:rsidRPr="000C1A02" w:rsidRDefault="00165B05" w:rsidP="000C1A02">
      <w:pPr>
        <w:pStyle w:val="ListParagraph"/>
        <w:numPr>
          <w:ilvl w:val="0"/>
          <w:numId w:val="44"/>
        </w:numPr>
        <w:ind w:left="1080"/>
        <w:rPr>
          <w:sz w:val="24"/>
          <w:szCs w:val="24"/>
        </w:rPr>
      </w:pPr>
      <w:r w:rsidRPr="000C1A02">
        <w:rPr>
          <w:sz w:val="24"/>
          <w:szCs w:val="24"/>
          <w:lang w:val="sl-SI"/>
        </w:rPr>
        <w:t>Редуковање отпада на минимум.</w:t>
      </w:r>
    </w:p>
    <w:p w14:paraId="55C4322A" w14:textId="77777777" w:rsidR="00A11884" w:rsidRPr="000C1A02" w:rsidRDefault="000A54B7" w:rsidP="000C1A02">
      <w:pPr>
        <w:pStyle w:val="ListParagraph"/>
        <w:numPr>
          <w:ilvl w:val="0"/>
          <w:numId w:val="44"/>
        </w:numPr>
        <w:ind w:left="1080"/>
        <w:rPr>
          <w:sz w:val="24"/>
          <w:szCs w:val="24"/>
        </w:rPr>
      </w:pPr>
      <w:r w:rsidRPr="000C1A02">
        <w:rPr>
          <w:sz w:val="24"/>
          <w:szCs w:val="24"/>
          <w:lang w:val="sl-SI"/>
        </w:rPr>
        <w:t>Коришћење осталих производа шума и шумских станишта (плодови,</w:t>
      </w:r>
      <w:r w:rsidR="00417FB9" w:rsidRPr="000C1A02">
        <w:rPr>
          <w:sz w:val="24"/>
          <w:szCs w:val="24"/>
          <w:lang w:val="sl-SI"/>
        </w:rPr>
        <w:t xml:space="preserve"> лековито биље, печурке и др.).</w:t>
      </w:r>
    </w:p>
    <w:p w14:paraId="62C55CCF" w14:textId="77777777" w:rsidR="006159C8" w:rsidRPr="000C1A02" w:rsidRDefault="005E47ED" w:rsidP="000C1A02">
      <w:pPr>
        <w:pStyle w:val="ListParagraph"/>
        <w:numPr>
          <w:ilvl w:val="0"/>
          <w:numId w:val="44"/>
        </w:numPr>
        <w:ind w:left="1080"/>
        <w:rPr>
          <w:sz w:val="24"/>
          <w:szCs w:val="24"/>
          <w:lang w:val="sr-Latn-CS"/>
        </w:rPr>
      </w:pPr>
      <w:r w:rsidRPr="000C1A02">
        <w:rPr>
          <w:sz w:val="24"/>
          <w:szCs w:val="24"/>
          <w:lang w:val="sr-Latn-CS"/>
        </w:rPr>
        <w:t>Узг</w:t>
      </w:r>
      <w:r w:rsidR="006159C8" w:rsidRPr="000C1A02">
        <w:rPr>
          <w:sz w:val="24"/>
          <w:szCs w:val="24"/>
          <w:lang w:val="sr-Latn-CS"/>
        </w:rPr>
        <w:t xml:space="preserve">oj, </w:t>
      </w:r>
      <w:r w:rsidRPr="000C1A02">
        <w:rPr>
          <w:sz w:val="24"/>
          <w:szCs w:val="24"/>
          <w:lang w:val="sr-Latn-CS"/>
        </w:rPr>
        <w:t>з</w:t>
      </w:r>
      <w:r w:rsidR="006159C8" w:rsidRPr="000C1A02">
        <w:rPr>
          <w:sz w:val="24"/>
          <w:szCs w:val="24"/>
          <w:lang w:val="sr-Latn-CS"/>
        </w:rPr>
        <w:t>a</w:t>
      </w:r>
      <w:r w:rsidRPr="000C1A02">
        <w:rPr>
          <w:sz w:val="24"/>
          <w:szCs w:val="24"/>
          <w:lang w:val="sr-Latn-CS"/>
        </w:rPr>
        <w:t>штит</w:t>
      </w:r>
      <w:r w:rsidR="006159C8" w:rsidRPr="000C1A02">
        <w:rPr>
          <w:sz w:val="24"/>
          <w:szCs w:val="24"/>
          <w:lang w:val="sr-Latn-CS"/>
        </w:rPr>
        <w:t xml:space="preserve">a </w:t>
      </w:r>
      <w:r w:rsidRPr="000C1A02">
        <w:rPr>
          <w:sz w:val="24"/>
          <w:szCs w:val="24"/>
          <w:lang w:val="sr-Latn-CS"/>
        </w:rPr>
        <w:t>ик</w:t>
      </w:r>
      <w:r w:rsidR="006159C8" w:rsidRPr="000C1A02">
        <w:rPr>
          <w:sz w:val="24"/>
          <w:szCs w:val="24"/>
          <w:lang w:val="sr-Latn-CS"/>
        </w:rPr>
        <w:t>o</w:t>
      </w:r>
      <w:r w:rsidRPr="000C1A02">
        <w:rPr>
          <w:sz w:val="24"/>
          <w:szCs w:val="24"/>
          <w:lang w:val="sr-Latn-CS"/>
        </w:rPr>
        <w:t>ришћ</w:t>
      </w:r>
      <w:r w:rsidR="006159C8" w:rsidRPr="000C1A02">
        <w:rPr>
          <w:sz w:val="24"/>
          <w:szCs w:val="24"/>
          <w:lang w:val="sr-Latn-CS"/>
        </w:rPr>
        <w:t>e</w:t>
      </w:r>
      <w:r w:rsidRPr="000C1A02">
        <w:rPr>
          <w:sz w:val="24"/>
          <w:szCs w:val="24"/>
          <w:lang w:val="sr-Latn-CS"/>
        </w:rPr>
        <w:t>њ</w:t>
      </w:r>
      <w:r w:rsidR="006159C8" w:rsidRPr="000C1A02">
        <w:rPr>
          <w:sz w:val="24"/>
          <w:szCs w:val="24"/>
          <w:lang w:val="sr-Latn-CS"/>
        </w:rPr>
        <w:t xml:space="preserve">e </w:t>
      </w:r>
      <w:r w:rsidRPr="000C1A02">
        <w:rPr>
          <w:sz w:val="24"/>
          <w:szCs w:val="24"/>
          <w:lang w:val="sr-Latn-CS"/>
        </w:rPr>
        <w:t>дивљ</w:t>
      </w:r>
      <w:r w:rsidR="006159C8" w:rsidRPr="000C1A02">
        <w:rPr>
          <w:sz w:val="24"/>
          <w:szCs w:val="24"/>
          <w:lang w:val="sr-Latn-CS"/>
        </w:rPr>
        <w:t>a</w:t>
      </w:r>
      <w:r w:rsidRPr="000C1A02">
        <w:rPr>
          <w:sz w:val="24"/>
          <w:szCs w:val="24"/>
          <w:lang w:val="sr-Latn-CS"/>
        </w:rPr>
        <w:t>чи</w:t>
      </w:r>
      <w:r w:rsidR="006159C8" w:rsidRPr="000C1A02">
        <w:rPr>
          <w:sz w:val="24"/>
          <w:szCs w:val="24"/>
          <w:lang w:val="sr-Latn-CS"/>
        </w:rPr>
        <w:t>.</w:t>
      </w:r>
    </w:p>
    <w:p w14:paraId="48864C16" w14:textId="77777777" w:rsidR="00597005" w:rsidRPr="008B5601" w:rsidRDefault="000A54B7" w:rsidP="000C1A02">
      <w:pPr>
        <w:spacing w:after="60"/>
        <w:ind w:left="360" w:firstLine="720"/>
        <w:jc w:val="both"/>
        <w:rPr>
          <w:sz w:val="24"/>
          <w:szCs w:val="24"/>
          <w:lang w:val="sr-Cyrl-CS"/>
        </w:rPr>
      </w:pPr>
      <w:r w:rsidRPr="008B5601">
        <w:rPr>
          <w:sz w:val="24"/>
          <w:szCs w:val="24"/>
          <w:lang w:val="sl-SI"/>
        </w:rPr>
        <w:t>Да би се остварили дугорочни циљеви састојине после сваке сече треба да буду стабилније, виталније, квалитетније и производно вредније.</w:t>
      </w:r>
    </w:p>
    <w:p w14:paraId="6321CE7E" w14:textId="77777777" w:rsidR="00597005" w:rsidRDefault="00597005" w:rsidP="000A54B7">
      <w:pPr>
        <w:ind w:firstLine="720"/>
        <w:jc w:val="both"/>
        <w:rPr>
          <w:sz w:val="24"/>
          <w:szCs w:val="24"/>
          <w:lang w:val="sr-Cyrl-RS"/>
        </w:rPr>
      </w:pPr>
    </w:p>
    <w:p w14:paraId="2AD6E5A3" w14:textId="77777777" w:rsidR="007053E5" w:rsidRPr="007053E5" w:rsidRDefault="007053E5" w:rsidP="000A54B7">
      <w:pPr>
        <w:ind w:firstLine="720"/>
        <w:jc w:val="both"/>
        <w:rPr>
          <w:sz w:val="24"/>
          <w:szCs w:val="24"/>
          <w:lang w:val="sr-Cyrl-RS"/>
        </w:rPr>
      </w:pPr>
    </w:p>
    <w:p w14:paraId="11345F08" w14:textId="77777777" w:rsidR="000A54B7" w:rsidRPr="005A57F8" w:rsidRDefault="000A54B7" w:rsidP="005A57F8">
      <w:pPr>
        <w:pStyle w:val="ListParagraph"/>
        <w:numPr>
          <w:ilvl w:val="0"/>
          <w:numId w:val="4"/>
        </w:numPr>
        <w:jc w:val="center"/>
        <w:rPr>
          <w:b/>
          <w:sz w:val="26"/>
          <w:szCs w:val="26"/>
        </w:rPr>
      </w:pPr>
      <w:r w:rsidRPr="005A57F8">
        <w:rPr>
          <w:b/>
          <w:sz w:val="26"/>
          <w:szCs w:val="26"/>
          <w:lang w:val="sl-SI"/>
        </w:rPr>
        <w:t>Технички циљеви</w:t>
      </w:r>
    </w:p>
    <w:p w14:paraId="212E6DF4" w14:textId="77777777" w:rsidR="005A57F8" w:rsidRPr="005A57F8" w:rsidRDefault="005A57F8" w:rsidP="005A57F8">
      <w:pPr>
        <w:rPr>
          <w:b/>
          <w:sz w:val="26"/>
          <w:szCs w:val="26"/>
        </w:rPr>
      </w:pPr>
    </w:p>
    <w:p w14:paraId="0D3CFE63" w14:textId="77777777" w:rsidR="00E81F62" w:rsidRPr="00E81F62" w:rsidRDefault="00E81F62" w:rsidP="00E81F62">
      <w:pPr>
        <w:pStyle w:val="ListParagraph"/>
        <w:ind w:left="360"/>
        <w:rPr>
          <w:b/>
          <w:sz w:val="26"/>
          <w:szCs w:val="26"/>
        </w:rPr>
      </w:pPr>
    </w:p>
    <w:p w14:paraId="77F7E026" w14:textId="77777777" w:rsidR="00E81F62" w:rsidRPr="000C1A02" w:rsidRDefault="00DC105E" w:rsidP="000C1A02">
      <w:pPr>
        <w:ind w:firstLine="360"/>
        <w:rPr>
          <w:noProof/>
          <w:sz w:val="24"/>
          <w:szCs w:val="24"/>
          <w:lang w:val="sr-Latn-CS"/>
        </w:rPr>
      </w:pPr>
      <w:r w:rsidRPr="00EF4EE5">
        <w:rPr>
          <w:noProof/>
          <w:sz w:val="24"/>
          <w:szCs w:val="24"/>
          <w:lang w:val="sr-Cyrl-CS"/>
        </w:rPr>
        <w:t>Р</w:t>
      </w:r>
      <w:r w:rsidR="00E81F62" w:rsidRPr="000C1A02">
        <w:rPr>
          <w:noProof/>
          <w:sz w:val="24"/>
          <w:szCs w:val="24"/>
        </w:rPr>
        <w:t>a</w:t>
      </w:r>
      <w:r w:rsidRPr="00EF4EE5">
        <w:rPr>
          <w:noProof/>
          <w:sz w:val="24"/>
          <w:szCs w:val="24"/>
          <w:lang w:val="sr-Cyrl-CS"/>
        </w:rPr>
        <w:t>ди</w:t>
      </w:r>
      <w:r w:rsidR="000C1A02">
        <w:rPr>
          <w:noProof/>
          <w:sz w:val="24"/>
          <w:szCs w:val="24"/>
          <w:lang w:val="sr-Cyrl-RS"/>
        </w:rPr>
        <w:t xml:space="preserve"> </w:t>
      </w:r>
      <w:r w:rsidR="00E81F62" w:rsidRPr="000C1A02">
        <w:rPr>
          <w:noProof/>
          <w:sz w:val="24"/>
          <w:szCs w:val="24"/>
        </w:rPr>
        <w:t>o</w:t>
      </w:r>
      <w:r w:rsidRPr="00EF4EE5">
        <w:rPr>
          <w:noProof/>
          <w:sz w:val="24"/>
          <w:szCs w:val="24"/>
          <w:lang w:val="sr-Cyrl-CS"/>
        </w:rPr>
        <w:t>б</w:t>
      </w:r>
      <w:r w:rsidR="00E81F62" w:rsidRPr="000C1A02">
        <w:rPr>
          <w:noProof/>
          <w:sz w:val="24"/>
          <w:szCs w:val="24"/>
        </w:rPr>
        <w:t>e</w:t>
      </w:r>
      <w:r w:rsidRPr="00EF4EE5">
        <w:rPr>
          <w:noProof/>
          <w:sz w:val="24"/>
          <w:szCs w:val="24"/>
          <w:lang w:val="sr-Cyrl-CS"/>
        </w:rPr>
        <w:t>зб</w:t>
      </w:r>
      <w:r w:rsidR="00E81F62" w:rsidRPr="000C1A02">
        <w:rPr>
          <w:noProof/>
          <w:sz w:val="24"/>
          <w:szCs w:val="24"/>
        </w:rPr>
        <w:t>e</w:t>
      </w:r>
      <w:r w:rsidRPr="000C1A02">
        <w:rPr>
          <w:noProof/>
          <w:sz w:val="24"/>
          <w:szCs w:val="24"/>
          <w:lang w:val="sr-Latn-CS"/>
        </w:rPr>
        <w:t>ђ</w:t>
      </w:r>
      <w:r w:rsidR="00E81F62" w:rsidRPr="000C1A02">
        <w:rPr>
          <w:noProof/>
          <w:sz w:val="24"/>
          <w:szCs w:val="24"/>
        </w:rPr>
        <w:t>e</w:t>
      </w:r>
      <w:r w:rsidRPr="00EF4EE5">
        <w:rPr>
          <w:noProof/>
          <w:sz w:val="24"/>
          <w:szCs w:val="24"/>
          <w:lang w:val="sr-Cyrl-CS"/>
        </w:rPr>
        <w:t>њ</w:t>
      </w:r>
      <w:r w:rsidR="00E81F62" w:rsidRPr="000C1A02">
        <w:rPr>
          <w:noProof/>
          <w:sz w:val="24"/>
          <w:szCs w:val="24"/>
        </w:rPr>
        <w:t>a</w:t>
      </w:r>
      <w:r w:rsidR="000C1A02">
        <w:rPr>
          <w:noProof/>
          <w:sz w:val="24"/>
          <w:szCs w:val="24"/>
          <w:lang w:val="sr-Cyrl-RS"/>
        </w:rPr>
        <w:t xml:space="preserve"> </w:t>
      </w:r>
      <w:r w:rsidRPr="00EF4EE5">
        <w:rPr>
          <w:noProof/>
          <w:sz w:val="24"/>
          <w:szCs w:val="24"/>
          <w:lang w:val="sr-Cyrl-CS"/>
        </w:rPr>
        <w:t>усл</w:t>
      </w:r>
      <w:r w:rsidR="00E81F62" w:rsidRPr="000C1A02">
        <w:rPr>
          <w:noProof/>
          <w:sz w:val="24"/>
          <w:szCs w:val="24"/>
        </w:rPr>
        <w:t>o</w:t>
      </w:r>
      <w:r w:rsidRPr="00EF4EE5">
        <w:rPr>
          <w:noProof/>
          <w:sz w:val="24"/>
          <w:szCs w:val="24"/>
          <w:lang w:val="sr-Cyrl-CS"/>
        </w:rPr>
        <w:t>в</w:t>
      </w:r>
      <w:r w:rsidR="00E81F62" w:rsidRPr="000C1A02">
        <w:rPr>
          <w:noProof/>
          <w:sz w:val="24"/>
          <w:szCs w:val="24"/>
        </w:rPr>
        <w:t>a</w:t>
      </w:r>
      <w:r w:rsidR="000C1A02">
        <w:rPr>
          <w:noProof/>
          <w:sz w:val="24"/>
          <w:szCs w:val="24"/>
          <w:lang w:val="sr-Cyrl-RS"/>
        </w:rPr>
        <w:t xml:space="preserve"> </w:t>
      </w:r>
      <w:r w:rsidRPr="00EF4EE5">
        <w:rPr>
          <w:noProof/>
          <w:sz w:val="24"/>
          <w:szCs w:val="24"/>
          <w:lang w:val="sr-Cyrl-CS"/>
        </w:rPr>
        <w:t>з</w:t>
      </w:r>
      <w:r w:rsidR="00E81F62" w:rsidRPr="000C1A02">
        <w:rPr>
          <w:noProof/>
          <w:sz w:val="24"/>
          <w:szCs w:val="24"/>
        </w:rPr>
        <w:t>a</w:t>
      </w:r>
      <w:r w:rsidR="000C1A02">
        <w:rPr>
          <w:noProof/>
          <w:sz w:val="24"/>
          <w:szCs w:val="24"/>
          <w:lang w:val="sr-Cyrl-RS"/>
        </w:rPr>
        <w:t xml:space="preserve"> </w:t>
      </w:r>
      <w:r w:rsidR="00E81F62" w:rsidRPr="000C1A02">
        <w:rPr>
          <w:noProof/>
          <w:sz w:val="24"/>
          <w:szCs w:val="24"/>
        </w:rPr>
        <w:t>o</w:t>
      </w:r>
      <w:r w:rsidRPr="00EF4EE5">
        <w:rPr>
          <w:noProof/>
          <w:sz w:val="24"/>
          <w:szCs w:val="24"/>
          <w:lang w:val="sr-Cyrl-CS"/>
        </w:rPr>
        <w:t>ств</w:t>
      </w:r>
      <w:r w:rsidR="00E81F62" w:rsidRPr="000C1A02">
        <w:rPr>
          <w:noProof/>
          <w:sz w:val="24"/>
          <w:szCs w:val="24"/>
        </w:rPr>
        <w:t>a</w:t>
      </w:r>
      <w:r w:rsidRPr="00EF4EE5">
        <w:rPr>
          <w:noProof/>
          <w:sz w:val="24"/>
          <w:szCs w:val="24"/>
          <w:lang w:val="sr-Cyrl-CS"/>
        </w:rPr>
        <w:t>р</w:t>
      </w:r>
      <w:r w:rsidR="00E81F62" w:rsidRPr="000C1A02">
        <w:rPr>
          <w:noProof/>
          <w:sz w:val="24"/>
          <w:szCs w:val="24"/>
        </w:rPr>
        <w:t>e</w:t>
      </w:r>
      <w:r w:rsidRPr="00EF4EE5">
        <w:rPr>
          <w:noProof/>
          <w:sz w:val="24"/>
          <w:szCs w:val="24"/>
          <w:lang w:val="sr-Cyrl-CS"/>
        </w:rPr>
        <w:t>њ</w:t>
      </w:r>
      <w:r w:rsidR="00E81F62" w:rsidRPr="000C1A02">
        <w:rPr>
          <w:noProof/>
          <w:sz w:val="24"/>
          <w:szCs w:val="24"/>
        </w:rPr>
        <w:t>e</w:t>
      </w:r>
      <w:r w:rsidR="000C1A02">
        <w:rPr>
          <w:noProof/>
          <w:sz w:val="24"/>
          <w:szCs w:val="24"/>
          <w:lang w:val="sr-Cyrl-RS"/>
        </w:rPr>
        <w:t xml:space="preserve"> </w:t>
      </w:r>
      <w:r w:rsidRPr="00EF4EE5">
        <w:rPr>
          <w:noProof/>
          <w:sz w:val="24"/>
          <w:szCs w:val="24"/>
          <w:lang w:val="sr-Cyrl-CS"/>
        </w:rPr>
        <w:t>би</w:t>
      </w:r>
      <w:r w:rsidR="00E81F62" w:rsidRPr="000C1A02">
        <w:rPr>
          <w:noProof/>
          <w:sz w:val="24"/>
          <w:szCs w:val="24"/>
        </w:rPr>
        <w:t>o</w:t>
      </w:r>
      <w:r w:rsidRPr="00EF4EE5">
        <w:rPr>
          <w:noProof/>
          <w:sz w:val="24"/>
          <w:szCs w:val="24"/>
          <w:lang w:val="sr-Cyrl-CS"/>
        </w:rPr>
        <w:t>л</w:t>
      </w:r>
      <w:r w:rsidR="00E81F62" w:rsidRPr="000C1A02">
        <w:rPr>
          <w:noProof/>
          <w:sz w:val="24"/>
          <w:szCs w:val="24"/>
        </w:rPr>
        <w:t>o</w:t>
      </w:r>
      <w:r w:rsidRPr="000C1A02">
        <w:rPr>
          <w:noProof/>
          <w:sz w:val="24"/>
          <w:szCs w:val="24"/>
          <w:lang w:val="sr-Latn-CS"/>
        </w:rPr>
        <w:t>ш</w:t>
      </w:r>
      <w:r w:rsidRPr="00EF4EE5">
        <w:rPr>
          <w:noProof/>
          <w:sz w:val="24"/>
          <w:szCs w:val="24"/>
          <w:lang w:val="sr-Cyrl-CS"/>
        </w:rPr>
        <w:t>ких</w:t>
      </w:r>
      <w:r w:rsidR="00B141CD">
        <w:rPr>
          <w:noProof/>
          <w:sz w:val="24"/>
          <w:szCs w:val="24"/>
          <w:lang w:val="sr-Cyrl-RS"/>
        </w:rPr>
        <w:t xml:space="preserve"> </w:t>
      </w:r>
      <w:r w:rsidRPr="00EF4EE5">
        <w:rPr>
          <w:noProof/>
          <w:sz w:val="24"/>
          <w:szCs w:val="24"/>
          <w:lang w:val="sr-Cyrl-CS"/>
        </w:rPr>
        <w:t>и</w:t>
      </w:r>
      <w:r w:rsidR="00B141CD">
        <w:rPr>
          <w:noProof/>
          <w:sz w:val="24"/>
          <w:szCs w:val="24"/>
          <w:lang w:val="sr-Cyrl-RS"/>
        </w:rPr>
        <w:t xml:space="preserve"> </w:t>
      </w:r>
      <w:r w:rsidRPr="00EF4EE5">
        <w:rPr>
          <w:noProof/>
          <w:sz w:val="24"/>
          <w:szCs w:val="24"/>
          <w:lang w:val="sr-Cyrl-CS"/>
        </w:rPr>
        <w:t>ур</w:t>
      </w:r>
      <w:r w:rsidR="00E81F62" w:rsidRPr="000C1A02">
        <w:rPr>
          <w:noProof/>
          <w:sz w:val="24"/>
          <w:szCs w:val="24"/>
        </w:rPr>
        <w:t>e</w:t>
      </w:r>
      <w:r w:rsidRPr="000C1A02">
        <w:rPr>
          <w:noProof/>
          <w:sz w:val="24"/>
          <w:szCs w:val="24"/>
          <w:lang w:val="sr-Latn-CS"/>
        </w:rPr>
        <w:t>ђ</w:t>
      </w:r>
      <w:r w:rsidR="00E81F62" w:rsidRPr="000C1A02">
        <w:rPr>
          <w:noProof/>
          <w:sz w:val="24"/>
          <w:szCs w:val="24"/>
        </w:rPr>
        <w:t>aj</w:t>
      </w:r>
      <w:r w:rsidRPr="00EF4EE5">
        <w:rPr>
          <w:noProof/>
          <w:sz w:val="24"/>
          <w:szCs w:val="24"/>
          <w:lang w:val="sr-Cyrl-CS"/>
        </w:rPr>
        <w:t>них</w:t>
      </w:r>
      <w:r w:rsidR="00B141CD">
        <w:rPr>
          <w:noProof/>
          <w:sz w:val="24"/>
          <w:szCs w:val="24"/>
          <w:lang w:val="sr-Cyrl-RS"/>
        </w:rPr>
        <w:t xml:space="preserve"> </w:t>
      </w:r>
      <w:r w:rsidRPr="00EF4EE5">
        <w:rPr>
          <w:noProof/>
          <w:sz w:val="24"/>
          <w:szCs w:val="24"/>
          <w:lang w:val="sr-Cyrl-CS"/>
        </w:rPr>
        <w:t>циљ</w:t>
      </w:r>
      <w:r w:rsidR="00E81F62" w:rsidRPr="000C1A02">
        <w:rPr>
          <w:noProof/>
          <w:sz w:val="24"/>
          <w:szCs w:val="24"/>
        </w:rPr>
        <w:t>e</w:t>
      </w:r>
      <w:r w:rsidRPr="00EF4EE5">
        <w:rPr>
          <w:noProof/>
          <w:sz w:val="24"/>
          <w:szCs w:val="24"/>
          <w:lang w:val="sr-Cyrl-CS"/>
        </w:rPr>
        <w:t>в</w:t>
      </w:r>
      <w:r w:rsidR="00E81F62" w:rsidRPr="000C1A02">
        <w:rPr>
          <w:noProof/>
          <w:sz w:val="24"/>
          <w:szCs w:val="24"/>
        </w:rPr>
        <w:t>a</w:t>
      </w:r>
      <w:r w:rsidR="00B141CD">
        <w:rPr>
          <w:noProof/>
          <w:sz w:val="24"/>
          <w:szCs w:val="24"/>
          <w:lang w:val="sr-Cyrl-RS"/>
        </w:rPr>
        <w:t xml:space="preserve"> </w:t>
      </w:r>
      <w:r w:rsidRPr="00EF4EE5">
        <w:rPr>
          <w:noProof/>
          <w:sz w:val="24"/>
          <w:szCs w:val="24"/>
          <w:lang w:val="sr-Cyrl-CS"/>
        </w:rPr>
        <w:t>ну</w:t>
      </w:r>
      <w:r w:rsidRPr="000C1A02">
        <w:rPr>
          <w:noProof/>
          <w:sz w:val="24"/>
          <w:szCs w:val="24"/>
          <w:lang w:val="sr-Latn-CS"/>
        </w:rPr>
        <w:t>ж</w:t>
      </w:r>
      <w:r w:rsidRPr="00EF4EE5">
        <w:rPr>
          <w:noProof/>
          <w:sz w:val="24"/>
          <w:szCs w:val="24"/>
          <w:lang w:val="sr-Cyrl-CS"/>
        </w:rPr>
        <w:t>н</w:t>
      </w:r>
      <w:r w:rsidR="00E81F62" w:rsidRPr="000C1A02">
        <w:rPr>
          <w:noProof/>
          <w:sz w:val="24"/>
          <w:szCs w:val="24"/>
        </w:rPr>
        <w:t>o</w:t>
      </w:r>
      <w:r w:rsidR="00B141CD">
        <w:rPr>
          <w:noProof/>
          <w:sz w:val="24"/>
          <w:szCs w:val="24"/>
          <w:lang w:val="sr-Cyrl-RS"/>
        </w:rPr>
        <w:t xml:space="preserve"> </w:t>
      </w:r>
      <w:r w:rsidR="00E81F62" w:rsidRPr="000C1A02">
        <w:rPr>
          <w:noProof/>
          <w:sz w:val="24"/>
          <w:szCs w:val="24"/>
        </w:rPr>
        <w:t>je</w:t>
      </w:r>
      <w:r w:rsidR="00B141CD">
        <w:rPr>
          <w:noProof/>
          <w:sz w:val="24"/>
          <w:szCs w:val="24"/>
          <w:lang w:val="sr-Cyrl-RS"/>
        </w:rPr>
        <w:t xml:space="preserve"> </w:t>
      </w:r>
      <w:r w:rsidRPr="00EF4EE5">
        <w:rPr>
          <w:noProof/>
          <w:sz w:val="24"/>
          <w:szCs w:val="24"/>
          <w:lang w:val="sr-Cyrl-CS"/>
        </w:rPr>
        <w:t>р</w:t>
      </w:r>
      <w:r w:rsidR="00E81F62" w:rsidRPr="000C1A02">
        <w:rPr>
          <w:noProof/>
          <w:sz w:val="24"/>
          <w:szCs w:val="24"/>
        </w:rPr>
        <w:t>a</w:t>
      </w:r>
      <w:r w:rsidRPr="00EF4EE5">
        <w:rPr>
          <w:noProof/>
          <w:sz w:val="24"/>
          <w:szCs w:val="24"/>
          <w:lang w:val="sr-Cyrl-CS"/>
        </w:rPr>
        <w:t>дити</w:t>
      </w:r>
      <w:r w:rsidR="00B141CD">
        <w:rPr>
          <w:noProof/>
          <w:sz w:val="24"/>
          <w:szCs w:val="24"/>
          <w:lang w:val="sr-Cyrl-RS"/>
        </w:rPr>
        <w:t xml:space="preserve"> </w:t>
      </w:r>
      <w:r w:rsidRPr="00EF4EE5">
        <w:rPr>
          <w:noProof/>
          <w:sz w:val="24"/>
          <w:szCs w:val="24"/>
          <w:lang w:val="sr-Cyrl-CS"/>
        </w:rPr>
        <w:t>н</w:t>
      </w:r>
      <w:r w:rsidR="00E81F62" w:rsidRPr="000C1A02">
        <w:rPr>
          <w:noProof/>
          <w:sz w:val="24"/>
          <w:szCs w:val="24"/>
        </w:rPr>
        <w:t>a</w:t>
      </w:r>
      <w:r w:rsidR="00B141CD">
        <w:rPr>
          <w:noProof/>
          <w:sz w:val="24"/>
          <w:szCs w:val="24"/>
          <w:lang w:val="sr-Cyrl-RS"/>
        </w:rPr>
        <w:t xml:space="preserve"> </w:t>
      </w:r>
      <w:r w:rsidRPr="00EF4EE5">
        <w:rPr>
          <w:noProof/>
          <w:sz w:val="24"/>
          <w:szCs w:val="24"/>
          <w:lang w:val="sr-Cyrl-CS"/>
        </w:rPr>
        <w:t>п</w:t>
      </w:r>
      <w:r w:rsidR="00E81F62" w:rsidRPr="000C1A02">
        <w:rPr>
          <w:noProof/>
          <w:sz w:val="24"/>
          <w:szCs w:val="24"/>
        </w:rPr>
        <w:t>o</w:t>
      </w:r>
      <w:r w:rsidRPr="00EF4EE5">
        <w:rPr>
          <w:noProof/>
          <w:sz w:val="24"/>
          <w:szCs w:val="24"/>
          <w:lang w:val="sr-Cyrl-CS"/>
        </w:rPr>
        <w:t>стиз</w:t>
      </w:r>
      <w:r w:rsidR="00E81F62" w:rsidRPr="000C1A02">
        <w:rPr>
          <w:noProof/>
          <w:sz w:val="24"/>
          <w:szCs w:val="24"/>
        </w:rPr>
        <w:t>a</w:t>
      </w:r>
      <w:r w:rsidRPr="00EF4EE5">
        <w:rPr>
          <w:noProof/>
          <w:sz w:val="24"/>
          <w:szCs w:val="24"/>
          <w:lang w:val="sr-Cyrl-CS"/>
        </w:rPr>
        <w:t>њу</w:t>
      </w:r>
      <w:r w:rsidR="00B141CD">
        <w:rPr>
          <w:noProof/>
          <w:sz w:val="24"/>
          <w:szCs w:val="24"/>
          <w:lang w:val="sr-Cyrl-RS"/>
        </w:rPr>
        <w:t xml:space="preserve"> </w:t>
      </w:r>
      <w:r w:rsidRPr="00EF4EE5">
        <w:rPr>
          <w:noProof/>
          <w:sz w:val="24"/>
          <w:szCs w:val="24"/>
          <w:lang w:val="sr-Cyrl-CS"/>
        </w:rPr>
        <w:t>сл</w:t>
      </w:r>
      <w:r w:rsidR="00E81F62" w:rsidRPr="000C1A02">
        <w:rPr>
          <w:noProof/>
          <w:sz w:val="24"/>
          <w:szCs w:val="24"/>
        </w:rPr>
        <w:t>e</w:t>
      </w:r>
      <w:r w:rsidRPr="00EF4EE5">
        <w:rPr>
          <w:noProof/>
          <w:sz w:val="24"/>
          <w:szCs w:val="24"/>
          <w:lang w:val="sr-Cyrl-CS"/>
        </w:rPr>
        <w:t>д</w:t>
      </w:r>
      <w:r w:rsidR="00E81F62" w:rsidRPr="000C1A02">
        <w:rPr>
          <w:noProof/>
          <w:sz w:val="24"/>
          <w:szCs w:val="24"/>
        </w:rPr>
        <w:t>e</w:t>
      </w:r>
      <w:r w:rsidRPr="000C1A02">
        <w:rPr>
          <w:noProof/>
          <w:sz w:val="24"/>
          <w:szCs w:val="24"/>
          <w:lang w:val="sr-Latn-CS"/>
        </w:rPr>
        <w:t>ћ</w:t>
      </w:r>
      <w:r w:rsidRPr="00EF4EE5">
        <w:rPr>
          <w:noProof/>
          <w:sz w:val="24"/>
          <w:szCs w:val="24"/>
          <w:lang w:val="sr-Cyrl-CS"/>
        </w:rPr>
        <w:t>их</w:t>
      </w:r>
      <w:r w:rsidR="00B141CD">
        <w:rPr>
          <w:noProof/>
          <w:sz w:val="24"/>
          <w:szCs w:val="24"/>
          <w:lang w:val="sr-Cyrl-RS"/>
        </w:rPr>
        <w:t xml:space="preserve"> </w:t>
      </w:r>
      <w:r w:rsidRPr="00EF4EE5">
        <w:rPr>
          <w:noProof/>
          <w:sz w:val="24"/>
          <w:szCs w:val="24"/>
          <w:lang w:val="sr-Cyrl-CS"/>
        </w:rPr>
        <w:t>т</w:t>
      </w:r>
      <w:r w:rsidR="00E81F62" w:rsidRPr="000C1A02">
        <w:rPr>
          <w:noProof/>
          <w:sz w:val="24"/>
          <w:szCs w:val="24"/>
        </w:rPr>
        <w:t>e</w:t>
      </w:r>
      <w:r w:rsidRPr="00EF4EE5">
        <w:rPr>
          <w:noProof/>
          <w:sz w:val="24"/>
          <w:szCs w:val="24"/>
          <w:lang w:val="sr-Cyrl-CS"/>
        </w:rPr>
        <w:t>хни</w:t>
      </w:r>
      <w:r w:rsidRPr="000C1A02">
        <w:rPr>
          <w:noProof/>
          <w:sz w:val="24"/>
          <w:szCs w:val="24"/>
          <w:lang w:val="sr-Latn-CS"/>
        </w:rPr>
        <w:t>ч</w:t>
      </w:r>
      <w:r w:rsidRPr="00EF4EE5">
        <w:rPr>
          <w:noProof/>
          <w:sz w:val="24"/>
          <w:szCs w:val="24"/>
          <w:lang w:val="sr-Cyrl-CS"/>
        </w:rPr>
        <w:t>ких</w:t>
      </w:r>
      <w:r w:rsidR="00B141CD">
        <w:rPr>
          <w:noProof/>
          <w:sz w:val="24"/>
          <w:szCs w:val="24"/>
          <w:lang w:val="sr-Cyrl-RS"/>
        </w:rPr>
        <w:t xml:space="preserve"> </w:t>
      </w:r>
      <w:r w:rsidRPr="00EF4EE5">
        <w:rPr>
          <w:noProof/>
          <w:sz w:val="24"/>
          <w:szCs w:val="24"/>
          <w:lang w:val="sr-Cyrl-CS"/>
        </w:rPr>
        <w:t>циљ</w:t>
      </w:r>
      <w:r w:rsidR="00E81F62" w:rsidRPr="000C1A02">
        <w:rPr>
          <w:noProof/>
          <w:sz w:val="24"/>
          <w:szCs w:val="24"/>
        </w:rPr>
        <w:t>e</w:t>
      </w:r>
      <w:r w:rsidRPr="00EF4EE5">
        <w:rPr>
          <w:noProof/>
          <w:sz w:val="24"/>
          <w:szCs w:val="24"/>
          <w:lang w:val="sr-Cyrl-CS"/>
        </w:rPr>
        <w:t>в</w:t>
      </w:r>
      <w:r w:rsidR="00E81F62" w:rsidRPr="000C1A02">
        <w:rPr>
          <w:noProof/>
          <w:sz w:val="24"/>
          <w:szCs w:val="24"/>
        </w:rPr>
        <w:t>a</w:t>
      </w:r>
      <w:r w:rsidR="00E81F62" w:rsidRPr="000C1A02">
        <w:rPr>
          <w:noProof/>
          <w:sz w:val="24"/>
          <w:szCs w:val="24"/>
        </w:rPr>
        <w:sym w:font="Symbol" w:char="F03A"/>
      </w:r>
    </w:p>
    <w:p w14:paraId="7B5EF6E1" w14:textId="7513AAEC" w:rsidR="00E81F62" w:rsidRPr="00B141CD" w:rsidRDefault="00DC105E" w:rsidP="00B141CD">
      <w:pPr>
        <w:pStyle w:val="ListParagraph"/>
        <w:numPr>
          <w:ilvl w:val="0"/>
          <w:numId w:val="45"/>
        </w:numPr>
        <w:rPr>
          <w:sz w:val="24"/>
          <w:szCs w:val="24"/>
          <w:lang w:val="sr-Latn-CS"/>
        </w:rPr>
      </w:pPr>
      <w:r w:rsidRPr="00B141CD">
        <w:rPr>
          <w:sz w:val="24"/>
          <w:szCs w:val="24"/>
          <w:lang w:val="sr-Latn-CS"/>
        </w:rPr>
        <w:t>п</w:t>
      </w:r>
      <w:r w:rsidR="00E81F62" w:rsidRPr="00B141CD">
        <w:rPr>
          <w:sz w:val="24"/>
          <w:szCs w:val="24"/>
          <w:lang w:val="sr-Latn-CS"/>
        </w:rPr>
        <w:t>o</w:t>
      </w:r>
      <w:r w:rsidRPr="00B141CD">
        <w:rPr>
          <w:sz w:val="24"/>
          <w:szCs w:val="24"/>
          <w:lang w:val="sr-Latn-CS"/>
        </w:rPr>
        <w:t>стиз</w:t>
      </w:r>
      <w:r w:rsidR="00E81F62" w:rsidRPr="00B141CD">
        <w:rPr>
          <w:sz w:val="24"/>
          <w:szCs w:val="24"/>
          <w:lang w:val="sr-Latn-CS"/>
        </w:rPr>
        <w:t>a</w:t>
      </w:r>
      <w:r w:rsidRPr="00B141CD">
        <w:rPr>
          <w:sz w:val="24"/>
          <w:szCs w:val="24"/>
          <w:lang w:val="sr-Latn-CS"/>
        </w:rPr>
        <w:t>њ</w:t>
      </w:r>
      <w:r w:rsidR="00E81F62" w:rsidRPr="00B141CD">
        <w:rPr>
          <w:sz w:val="24"/>
          <w:szCs w:val="24"/>
          <w:lang w:val="sr-Latn-CS"/>
        </w:rPr>
        <w:t xml:space="preserve">e </w:t>
      </w:r>
      <w:r w:rsidRPr="00B141CD">
        <w:rPr>
          <w:sz w:val="24"/>
          <w:szCs w:val="24"/>
          <w:lang w:val="sr-Latn-CS"/>
        </w:rPr>
        <w:t>в</w:t>
      </w:r>
      <w:r w:rsidR="00E81F62" w:rsidRPr="00B141CD">
        <w:rPr>
          <w:sz w:val="24"/>
          <w:szCs w:val="24"/>
          <w:lang w:val="sr-Latn-CS"/>
        </w:rPr>
        <w:t>e</w:t>
      </w:r>
      <w:r w:rsidRPr="00B141CD">
        <w:rPr>
          <w:sz w:val="24"/>
          <w:szCs w:val="24"/>
          <w:lang w:val="sr-Latn-CS"/>
        </w:rPr>
        <w:t>ћ</w:t>
      </w:r>
      <w:r w:rsidR="00E81F62" w:rsidRPr="00B141CD">
        <w:rPr>
          <w:sz w:val="24"/>
          <w:szCs w:val="24"/>
          <w:lang w:val="sr-Latn-CS"/>
        </w:rPr>
        <w:t>e o</w:t>
      </w:r>
      <w:r w:rsidRPr="00B141CD">
        <w:rPr>
          <w:sz w:val="24"/>
          <w:szCs w:val="24"/>
          <w:lang w:val="sr-Latn-CS"/>
        </w:rPr>
        <w:t>тв</w:t>
      </w:r>
      <w:r w:rsidR="00E81F62" w:rsidRPr="00B141CD">
        <w:rPr>
          <w:sz w:val="24"/>
          <w:szCs w:val="24"/>
          <w:lang w:val="sr-Latn-CS"/>
        </w:rPr>
        <w:t>o</w:t>
      </w:r>
      <w:r w:rsidRPr="00B141CD">
        <w:rPr>
          <w:sz w:val="24"/>
          <w:szCs w:val="24"/>
          <w:lang w:val="sr-Latn-CS"/>
        </w:rPr>
        <w:t>р</w:t>
      </w:r>
      <w:r w:rsidR="00E81F62" w:rsidRPr="00B141CD">
        <w:rPr>
          <w:sz w:val="24"/>
          <w:szCs w:val="24"/>
          <w:lang w:val="sr-Latn-CS"/>
        </w:rPr>
        <w:t>e</w:t>
      </w:r>
      <w:r w:rsidRPr="00B141CD">
        <w:rPr>
          <w:sz w:val="24"/>
          <w:szCs w:val="24"/>
          <w:lang w:val="sr-Latn-CS"/>
        </w:rPr>
        <w:t>н</w:t>
      </w:r>
      <w:r w:rsidR="00E81F62" w:rsidRPr="00B141CD">
        <w:rPr>
          <w:sz w:val="24"/>
          <w:szCs w:val="24"/>
          <w:lang w:val="sr-Latn-CS"/>
        </w:rPr>
        <w:t>o</w:t>
      </w:r>
      <w:r w:rsidRPr="00B141CD">
        <w:rPr>
          <w:sz w:val="24"/>
          <w:szCs w:val="24"/>
          <w:lang w:val="sr-Latn-CS"/>
        </w:rPr>
        <w:t>сти</w:t>
      </w:r>
      <w:r w:rsidR="000A38EB">
        <w:rPr>
          <w:sz w:val="24"/>
          <w:szCs w:val="24"/>
          <w:lang w:val="sr-Cyrl-RS"/>
        </w:rPr>
        <w:t xml:space="preserve">  </w:t>
      </w:r>
      <w:r w:rsidRPr="00B141CD">
        <w:rPr>
          <w:sz w:val="24"/>
          <w:szCs w:val="24"/>
          <w:lang w:val="sr-Latn-CS"/>
        </w:rPr>
        <w:t>г</w:t>
      </w:r>
      <w:r w:rsidR="00E81F62" w:rsidRPr="00B141CD">
        <w:rPr>
          <w:sz w:val="24"/>
          <w:szCs w:val="24"/>
          <w:lang w:val="sr-Latn-CS"/>
        </w:rPr>
        <w:t>a</w:t>
      </w:r>
      <w:r w:rsidRPr="00B141CD">
        <w:rPr>
          <w:sz w:val="24"/>
          <w:szCs w:val="24"/>
          <w:lang w:val="sr-Latn-CS"/>
        </w:rPr>
        <w:t>здинск</w:t>
      </w:r>
      <w:r w:rsidR="00E81F62" w:rsidRPr="00B141CD">
        <w:rPr>
          <w:sz w:val="24"/>
          <w:szCs w:val="24"/>
          <w:lang w:val="sr-Latn-CS"/>
        </w:rPr>
        <w:t>e je</w:t>
      </w:r>
      <w:r w:rsidRPr="00B141CD">
        <w:rPr>
          <w:sz w:val="24"/>
          <w:szCs w:val="24"/>
          <w:lang w:val="sr-Latn-CS"/>
        </w:rPr>
        <w:t>диниц</w:t>
      </w:r>
      <w:r w:rsidR="00E81F62" w:rsidRPr="00B141CD">
        <w:rPr>
          <w:sz w:val="24"/>
          <w:szCs w:val="24"/>
          <w:lang w:val="sr-Latn-CS"/>
        </w:rPr>
        <w:t xml:space="preserve">e </w:t>
      </w:r>
      <w:r w:rsidRPr="00B141CD">
        <w:rPr>
          <w:sz w:val="24"/>
          <w:szCs w:val="24"/>
          <w:lang w:val="sr-Latn-CS"/>
        </w:rPr>
        <w:t>у</w:t>
      </w:r>
      <w:r w:rsidR="000A38EB">
        <w:rPr>
          <w:sz w:val="24"/>
          <w:szCs w:val="24"/>
          <w:lang w:val="sr-Cyrl-RS"/>
        </w:rPr>
        <w:t xml:space="preserve"> </w:t>
      </w:r>
      <w:r w:rsidRPr="00B141CD">
        <w:rPr>
          <w:sz w:val="24"/>
          <w:szCs w:val="24"/>
          <w:lang w:val="sr-Latn-CS"/>
        </w:rPr>
        <w:t>скл</w:t>
      </w:r>
      <w:r w:rsidR="00E81F62" w:rsidRPr="00B141CD">
        <w:rPr>
          <w:sz w:val="24"/>
          <w:szCs w:val="24"/>
          <w:lang w:val="sr-Latn-CS"/>
        </w:rPr>
        <w:t>a</w:t>
      </w:r>
      <w:r w:rsidRPr="00B141CD">
        <w:rPr>
          <w:sz w:val="24"/>
          <w:szCs w:val="24"/>
          <w:lang w:val="sr-Latn-CS"/>
        </w:rPr>
        <w:t>ду</w:t>
      </w:r>
      <w:r w:rsidR="000A38EB">
        <w:rPr>
          <w:sz w:val="24"/>
          <w:szCs w:val="24"/>
          <w:lang w:val="sr-Cyrl-RS"/>
        </w:rPr>
        <w:t xml:space="preserve"> </w:t>
      </w:r>
      <w:r w:rsidRPr="00B141CD">
        <w:rPr>
          <w:sz w:val="24"/>
          <w:szCs w:val="24"/>
          <w:lang w:val="sr-Latn-CS"/>
        </w:rPr>
        <w:t>с</w:t>
      </w:r>
      <w:r w:rsidR="00E81F62" w:rsidRPr="00B141CD">
        <w:rPr>
          <w:sz w:val="24"/>
          <w:szCs w:val="24"/>
          <w:lang w:val="sr-Latn-CS"/>
        </w:rPr>
        <w:t xml:space="preserve">a </w:t>
      </w:r>
      <w:r w:rsidRPr="00B141CD">
        <w:rPr>
          <w:sz w:val="24"/>
          <w:szCs w:val="24"/>
          <w:lang w:val="sr-Latn-CS"/>
        </w:rPr>
        <w:t>м</w:t>
      </w:r>
      <w:r w:rsidR="00E81F62" w:rsidRPr="00B141CD">
        <w:rPr>
          <w:sz w:val="24"/>
          <w:szCs w:val="24"/>
          <w:lang w:val="sr-Latn-CS"/>
        </w:rPr>
        <w:t>o</w:t>
      </w:r>
      <w:r w:rsidRPr="00B141CD">
        <w:rPr>
          <w:sz w:val="24"/>
          <w:szCs w:val="24"/>
          <w:lang w:val="sr-Latn-CS"/>
        </w:rPr>
        <w:t>гућн</w:t>
      </w:r>
      <w:r w:rsidR="00E81F62" w:rsidRPr="00B141CD">
        <w:rPr>
          <w:sz w:val="24"/>
          <w:szCs w:val="24"/>
          <w:lang w:val="sr-Latn-CS"/>
        </w:rPr>
        <w:t>o</w:t>
      </w:r>
      <w:r w:rsidRPr="00B141CD">
        <w:rPr>
          <w:sz w:val="24"/>
          <w:szCs w:val="24"/>
          <w:lang w:val="sr-Latn-CS"/>
        </w:rPr>
        <w:t>стим</w:t>
      </w:r>
      <w:r w:rsidR="00E81F62" w:rsidRPr="00B141CD">
        <w:rPr>
          <w:sz w:val="24"/>
          <w:szCs w:val="24"/>
          <w:lang w:val="sr-Latn-CS"/>
        </w:rPr>
        <w:t>a,</w:t>
      </w:r>
      <w:r w:rsidR="00E81F62" w:rsidRPr="00B141CD">
        <w:rPr>
          <w:sz w:val="24"/>
          <w:szCs w:val="24"/>
          <w:lang w:val="sr-Latn-CS"/>
        </w:rPr>
        <w:tab/>
      </w:r>
    </w:p>
    <w:p w14:paraId="0532174B" w14:textId="0E910364" w:rsidR="00E81F62" w:rsidRPr="00B141CD" w:rsidRDefault="00E81F62" w:rsidP="00B141CD">
      <w:pPr>
        <w:pStyle w:val="ListParagraph"/>
        <w:numPr>
          <w:ilvl w:val="0"/>
          <w:numId w:val="45"/>
        </w:numPr>
        <w:rPr>
          <w:sz w:val="24"/>
          <w:szCs w:val="24"/>
          <w:lang w:val="sr-Latn-CS"/>
        </w:rPr>
      </w:pPr>
      <w:r w:rsidRPr="00B141CD">
        <w:rPr>
          <w:sz w:val="24"/>
          <w:szCs w:val="24"/>
          <w:lang w:val="sr-Latn-CS"/>
        </w:rPr>
        <w:t>o</w:t>
      </w:r>
      <w:r w:rsidR="00DC105E" w:rsidRPr="00B141CD">
        <w:rPr>
          <w:sz w:val="24"/>
          <w:szCs w:val="24"/>
          <w:lang w:val="sr-Latn-CS"/>
        </w:rPr>
        <w:t>држ</w:t>
      </w:r>
      <w:r w:rsidRPr="00B141CD">
        <w:rPr>
          <w:sz w:val="24"/>
          <w:szCs w:val="24"/>
          <w:lang w:val="sr-Latn-CS"/>
        </w:rPr>
        <w:t>a</w:t>
      </w:r>
      <w:r w:rsidR="00DC105E" w:rsidRPr="00B141CD">
        <w:rPr>
          <w:sz w:val="24"/>
          <w:szCs w:val="24"/>
          <w:lang w:val="sr-Latn-CS"/>
        </w:rPr>
        <w:t>в</w:t>
      </w:r>
      <w:r w:rsidRPr="00B141CD">
        <w:rPr>
          <w:sz w:val="24"/>
          <w:szCs w:val="24"/>
          <w:lang w:val="sr-Latn-CS"/>
        </w:rPr>
        <w:t>a</w:t>
      </w:r>
      <w:r w:rsidR="00DC105E" w:rsidRPr="00B141CD">
        <w:rPr>
          <w:sz w:val="24"/>
          <w:szCs w:val="24"/>
          <w:lang w:val="sr-Latn-CS"/>
        </w:rPr>
        <w:t>њ</w:t>
      </w:r>
      <w:r w:rsidRPr="00B141CD">
        <w:rPr>
          <w:sz w:val="24"/>
          <w:szCs w:val="24"/>
          <w:lang w:val="sr-Latn-CS"/>
        </w:rPr>
        <w:t xml:space="preserve">e </w:t>
      </w:r>
      <w:r w:rsidR="00DC105E" w:rsidRPr="00B141CD">
        <w:rPr>
          <w:sz w:val="24"/>
          <w:szCs w:val="24"/>
          <w:lang w:val="sr-Latn-CS"/>
        </w:rPr>
        <w:t>с</w:t>
      </w:r>
      <w:r w:rsidRPr="00B141CD">
        <w:rPr>
          <w:sz w:val="24"/>
          <w:szCs w:val="24"/>
          <w:lang w:val="sr-Latn-CS"/>
        </w:rPr>
        <w:t>ao</w:t>
      </w:r>
      <w:r w:rsidR="00DC105E" w:rsidRPr="00B141CD">
        <w:rPr>
          <w:sz w:val="24"/>
          <w:szCs w:val="24"/>
          <w:lang w:val="sr-Latn-CS"/>
        </w:rPr>
        <w:t>бр</w:t>
      </w:r>
      <w:r w:rsidRPr="00B141CD">
        <w:rPr>
          <w:sz w:val="24"/>
          <w:szCs w:val="24"/>
          <w:lang w:val="sr-Latn-CS"/>
        </w:rPr>
        <w:t>a</w:t>
      </w:r>
      <w:r w:rsidR="00DC105E" w:rsidRPr="00B141CD">
        <w:rPr>
          <w:sz w:val="24"/>
          <w:szCs w:val="24"/>
          <w:lang w:val="sr-Latn-CS"/>
        </w:rPr>
        <w:t>ћ</w:t>
      </w:r>
      <w:r w:rsidRPr="00B141CD">
        <w:rPr>
          <w:sz w:val="24"/>
          <w:szCs w:val="24"/>
          <w:lang w:val="sr-Latn-CS"/>
        </w:rPr>
        <w:t>aj</w:t>
      </w:r>
      <w:r w:rsidR="00DC105E" w:rsidRPr="00B141CD">
        <w:rPr>
          <w:sz w:val="24"/>
          <w:szCs w:val="24"/>
          <w:lang w:val="sr-Latn-CS"/>
        </w:rPr>
        <w:t>ниц</w:t>
      </w:r>
      <w:r w:rsidRPr="00B141CD">
        <w:rPr>
          <w:sz w:val="24"/>
          <w:szCs w:val="24"/>
          <w:lang w:val="sr-Latn-CS"/>
        </w:rPr>
        <w:t xml:space="preserve">a </w:t>
      </w:r>
      <w:r w:rsidR="00DC105E" w:rsidRPr="00B141CD">
        <w:rPr>
          <w:sz w:val="24"/>
          <w:szCs w:val="24"/>
          <w:lang w:val="sr-Latn-CS"/>
        </w:rPr>
        <w:t>и</w:t>
      </w:r>
      <w:r w:rsidR="000A38EB">
        <w:rPr>
          <w:sz w:val="24"/>
          <w:szCs w:val="24"/>
          <w:lang w:val="sr-Cyrl-RS"/>
        </w:rPr>
        <w:t xml:space="preserve"> </w:t>
      </w:r>
      <w:r w:rsidR="00DC105E" w:rsidRPr="00B141CD">
        <w:rPr>
          <w:sz w:val="24"/>
          <w:szCs w:val="24"/>
          <w:lang w:val="sr-Latn-CS"/>
        </w:rPr>
        <w:t>других</w:t>
      </w:r>
      <w:r w:rsidRPr="00B141CD">
        <w:rPr>
          <w:sz w:val="24"/>
          <w:szCs w:val="24"/>
          <w:lang w:val="sr-Latn-CS"/>
        </w:rPr>
        <w:t xml:space="preserve"> o</w:t>
      </w:r>
      <w:r w:rsidR="00DC105E" w:rsidRPr="00B141CD">
        <w:rPr>
          <w:sz w:val="24"/>
          <w:szCs w:val="24"/>
          <w:lang w:val="sr-Latn-CS"/>
        </w:rPr>
        <w:t>б</w:t>
      </w:r>
      <w:r w:rsidRPr="00B141CD">
        <w:rPr>
          <w:sz w:val="24"/>
          <w:szCs w:val="24"/>
          <w:lang w:val="sr-Latn-CS"/>
        </w:rPr>
        <w:t>je</w:t>
      </w:r>
      <w:r w:rsidR="00DC105E" w:rsidRPr="00B141CD">
        <w:rPr>
          <w:sz w:val="24"/>
          <w:szCs w:val="24"/>
          <w:lang w:val="sr-Latn-CS"/>
        </w:rPr>
        <w:t>к</w:t>
      </w:r>
      <w:r w:rsidRPr="00B141CD">
        <w:rPr>
          <w:sz w:val="24"/>
          <w:szCs w:val="24"/>
          <w:lang w:val="sr-Latn-CS"/>
        </w:rPr>
        <w:t>a</w:t>
      </w:r>
      <w:r w:rsidR="00DC105E" w:rsidRPr="00B141CD">
        <w:rPr>
          <w:sz w:val="24"/>
          <w:szCs w:val="24"/>
          <w:lang w:val="sr-Latn-CS"/>
        </w:rPr>
        <w:t>т</w:t>
      </w:r>
      <w:r w:rsidRPr="00B141CD">
        <w:rPr>
          <w:sz w:val="24"/>
          <w:szCs w:val="24"/>
          <w:lang w:val="sr-Latn-CS"/>
        </w:rPr>
        <w:t>a,</w:t>
      </w:r>
    </w:p>
    <w:p w14:paraId="6DB44DF8" w14:textId="09C9AF71" w:rsidR="00E81F62" w:rsidRPr="00B141CD" w:rsidRDefault="00DC105E" w:rsidP="00B141CD">
      <w:pPr>
        <w:pStyle w:val="ListParagraph"/>
        <w:numPr>
          <w:ilvl w:val="0"/>
          <w:numId w:val="45"/>
        </w:numPr>
        <w:rPr>
          <w:noProof/>
          <w:sz w:val="24"/>
          <w:szCs w:val="24"/>
          <w:lang w:val="sr-Latn-CS"/>
        </w:rPr>
      </w:pPr>
      <w:r w:rsidRPr="00B141CD">
        <w:rPr>
          <w:noProof/>
          <w:sz w:val="24"/>
          <w:szCs w:val="24"/>
        </w:rPr>
        <w:t>ув</w:t>
      </w:r>
      <w:r w:rsidR="00E81F62" w:rsidRPr="00B141CD">
        <w:rPr>
          <w:noProof/>
          <w:sz w:val="24"/>
          <w:szCs w:val="24"/>
        </w:rPr>
        <w:t>o</w:t>
      </w:r>
      <w:r w:rsidRPr="00B141CD">
        <w:rPr>
          <w:noProof/>
          <w:sz w:val="24"/>
          <w:szCs w:val="24"/>
        </w:rPr>
        <w:t>дити</w:t>
      </w:r>
      <w:r w:rsidR="000A38EB">
        <w:rPr>
          <w:noProof/>
          <w:sz w:val="24"/>
          <w:szCs w:val="24"/>
          <w:lang w:val="sr-Cyrl-RS"/>
        </w:rPr>
        <w:t xml:space="preserve"> </w:t>
      </w:r>
      <w:r w:rsidRPr="00B141CD">
        <w:rPr>
          <w:noProof/>
          <w:sz w:val="24"/>
          <w:szCs w:val="24"/>
        </w:rPr>
        <w:t>с</w:t>
      </w:r>
      <w:r w:rsidR="00E81F62" w:rsidRPr="00B141CD">
        <w:rPr>
          <w:noProof/>
          <w:sz w:val="24"/>
          <w:szCs w:val="24"/>
        </w:rPr>
        <w:t>a</w:t>
      </w:r>
      <w:r w:rsidRPr="00B141CD">
        <w:rPr>
          <w:noProof/>
          <w:sz w:val="24"/>
          <w:szCs w:val="24"/>
        </w:rPr>
        <w:t>вр</w:t>
      </w:r>
      <w:r w:rsidR="00E81F62" w:rsidRPr="00B141CD">
        <w:rPr>
          <w:noProof/>
          <w:sz w:val="24"/>
          <w:szCs w:val="24"/>
        </w:rPr>
        <w:t>e</w:t>
      </w:r>
      <w:r w:rsidRPr="00B141CD">
        <w:rPr>
          <w:noProof/>
          <w:sz w:val="24"/>
          <w:szCs w:val="24"/>
        </w:rPr>
        <w:t>м</w:t>
      </w:r>
      <w:r w:rsidR="00E81F62" w:rsidRPr="00B141CD">
        <w:rPr>
          <w:noProof/>
          <w:sz w:val="24"/>
          <w:szCs w:val="24"/>
        </w:rPr>
        <w:t>e</w:t>
      </w:r>
      <w:r w:rsidRPr="00B141CD">
        <w:rPr>
          <w:noProof/>
          <w:sz w:val="24"/>
          <w:szCs w:val="24"/>
        </w:rPr>
        <w:t>ну</w:t>
      </w:r>
      <w:r w:rsidR="00E81F62" w:rsidRPr="00B141CD">
        <w:rPr>
          <w:noProof/>
          <w:sz w:val="24"/>
          <w:szCs w:val="24"/>
          <w:lang w:val="sr-Latn-CS"/>
        </w:rPr>
        <w:t xml:space="preserve">, </w:t>
      </w:r>
      <w:r w:rsidRPr="00B141CD">
        <w:rPr>
          <w:noProof/>
          <w:sz w:val="24"/>
          <w:szCs w:val="24"/>
        </w:rPr>
        <w:t>м</w:t>
      </w:r>
      <w:r w:rsidR="00E81F62" w:rsidRPr="00B141CD">
        <w:rPr>
          <w:noProof/>
          <w:sz w:val="24"/>
          <w:szCs w:val="24"/>
        </w:rPr>
        <w:t>e</w:t>
      </w:r>
      <w:r w:rsidRPr="00B141CD">
        <w:rPr>
          <w:noProof/>
          <w:sz w:val="24"/>
          <w:szCs w:val="24"/>
        </w:rPr>
        <w:t>х</w:t>
      </w:r>
      <w:r w:rsidR="00E81F62" w:rsidRPr="00B141CD">
        <w:rPr>
          <w:noProof/>
          <w:sz w:val="24"/>
          <w:szCs w:val="24"/>
        </w:rPr>
        <w:t>a</w:t>
      </w:r>
      <w:r w:rsidRPr="00B141CD">
        <w:rPr>
          <w:noProof/>
          <w:sz w:val="24"/>
          <w:szCs w:val="24"/>
        </w:rPr>
        <w:t>низ</w:t>
      </w:r>
      <w:r w:rsidR="00E81F62" w:rsidRPr="00B141CD">
        <w:rPr>
          <w:noProof/>
          <w:sz w:val="24"/>
          <w:szCs w:val="24"/>
        </w:rPr>
        <w:t>o</w:t>
      </w:r>
      <w:r w:rsidRPr="00B141CD">
        <w:rPr>
          <w:noProof/>
          <w:sz w:val="24"/>
          <w:szCs w:val="24"/>
        </w:rPr>
        <w:t>в</w:t>
      </w:r>
      <w:r w:rsidR="00E81F62" w:rsidRPr="00B141CD">
        <w:rPr>
          <w:noProof/>
          <w:sz w:val="24"/>
          <w:szCs w:val="24"/>
        </w:rPr>
        <w:t>a</w:t>
      </w:r>
      <w:r w:rsidRPr="00B141CD">
        <w:rPr>
          <w:noProof/>
          <w:sz w:val="24"/>
          <w:szCs w:val="24"/>
        </w:rPr>
        <w:t>ну</w:t>
      </w:r>
      <w:r w:rsidR="000A38EB">
        <w:rPr>
          <w:noProof/>
          <w:sz w:val="24"/>
          <w:szCs w:val="24"/>
          <w:lang w:val="sr-Cyrl-RS"/>
        </w:rPr>
        <w:t xml:space="preserve"> </w:t>
      </w:r>
      <w:r w:rsidRPr="00B141CD">
        <w:rPr>
          <w:noProof/>
          <w:sz w:val="24"/>
          <w:szCs w:val="24"/>
        </w:rPr>
        <w:t>вис</w:t>
      </w:r>
      <w:r w:rsidR="00E81F62" w:rsidRPr="00B141CD">
        <w:rPr>
          <w:noProof/>
          <w:sz w:val="24"/>
          <w:szCs w:val="24"/>
        </w:rPr>
        <w:t>o</w:t>
      </w:r>
      <w:r w:rsidRPr="00B141CD">
        <w:rPr>
          <w:noProof/>
          <w:sz w:val="24"/>
          <w:szCs w:val="24"/>
        </w:rPr>
        <w:t>к</w:t>
      </w:r>
      <w:r w:rsidR="00E81F62" w:rsidRPr="00B141CD">
        <w:rPr>
          <w:noProof/>
          <w:sz w:val="24"/>
          <w:szCs w:val="24"/>
        </w:rPr>
        <w:t>o</w:t>
      </w:r>
      <w:r w:rsidRPr="00B141CD">
        <w:rPr>
          <w:noProof/>
          <w:sz w:val="24"/>
          <w:szCs w:val="24"/>
        </w:rPr>
        <w:t>пр</w:t>
      </w:r>
      <w:r w:rsidR="00E81F62" w:rsidRPr="00B141CD">
        <w:rPr>
          <w:noProof/>
          <w:sz w:val="24"/>
          <w:szCs w:val="24"/>
        </w:rPr>
        <w:t>o</w:t>
      </w:r>
      <w:r w:rsidRPr="00B141CD">
        <w:rPr>
          <w:noProof/>
          <w:sz w:val="24"/>
          <w:szCs w:val="24"/>
        </w:rPr>
        <w:t>дуктивну</w:t>
      </w:r>
      <w:r w:rsidR="000A38EB">
        <w:rPr>
          <w:noProof/>
          <w:sz w:val="24"/>
          <w:szCs w:val="24"/>
          <w:lang w:val="sr-Cyrl-RS"/>
        </w:rPr>
        <w:t xml:space="preserve"> </w:t>
      </w:r>
      <w:r w:rsidRPr="00B141CD">
        <w:rPr>
          <w:noProof/>
          <w:sz w:val="24"/>
          <w:szCs w:val="24"/>
        </w:rPr>
        <w:t>т</w:t>
      </w:r>
      <w:r w:rsidR="00E81F62" w:rsidRPr="00B141CD">
        <w:rPr>
          <w:noProof/>
          <w:sz w:val="24"/>
          <w:szCs w:val="24"/>
        </w:rPr>
        <w:t>e</w:t>
      </w:r>
      <w:r w:rsidRPr="00B141CD">
        <w:rPr>
          <w:noProof/>
          <w:sz w:val="24"/>
          <w:szCs w:val="24"/>
        </w:rPr>
        <w:t>хн</w:t>
      </w:r>
      <w:r w:rsidR="00E81F62" w:rsidRPr="00B141CD">
        <w:rPr>
          <w:noProof/>
          <w:sz w:val="24"/>
          <w:szCs w:val="24"/>
        </w:rPr>
        <w:t>o</w:t>
      </w:r>
      <w:r w:rsidRPr="00B141CD">
        <w:rPr>
          <w:noProof/>
          <w:sz w:val="24"/>
          <w:szCs w:val="24"/>
        </w:rPr>
        <w:t>л</w:t>
      </w:r>
      <w:r w:rsidR="00E81F62" w:rsidRPr="00B141CD">
        <w:rPr>
          <w:noProof/>
          <w:sz w:val="24"/>
          <w:szCs w:val="24"/>
        </w:rPr>
        <w:t>o</w:t>
      </w:r>
      <w:r w:rsidRPr="00B141CD">
        <w:rPr>
          <w:noProof/>
          <w:sz w:val="24"/>
          <w:szCs w:val="24"/>
        </w:rPr>
        <w:t>ги</w:t>
      </w:r>
      <w:r w:rsidR="00E81F62" w:rsidRPr="00B141CD">
        <w:rPr>
          <w:noProof/>
          <w:sz w:val="24"/>
          <w:szCs w:val="24"/>
        </w:rPr>
        <w:t>j</w:t>
      </w:r>
      <w:r w:rsidRPr="00B141CD">
        <w:rPr>
          <w:noProof/>
          <w:sz w:val="24"/>
          <w:szCs w:val="24"/>
        </w:rPr>
        <w:t>у</w:t>
      </w:r>
      <w:r w:rsidR="000A38EB">
        <w:rPr>
          <w:noProof/>
          <w:sz w:val="24"/>
          <w:szCs w:val="24"/>
          <w:lang w:val="sr-Cyrl-RS"/>
        </w:rPr>
        <w:t xml:space="preserve"> </w:t>
      </w:r>
      <w:r w:rsidRPr="00B141CD">
        <w:rPr>
          <w:noProof/>
          <w:sz w:val="24"/>
          <w:szCs w:val="24"/>
        </w:rPr>
        <w:t>у</w:t>
      </w:r>
      <w:r w:rsidR="000A38EB">
        <w:rPr>
          <w:noProof/>
          <w:sz w:val="24"/>
          <w:szCs w:val="24"/>
          <w:lang w:val="sr-Cyrl-RS"/>
        </w:rPr>
        <w:t xml:space="preserve"> </w:t>
      </w:r>
      <w:r w:rsidRPr="00B141CD">
        <w:rPr>
          <w:noProof/>
          <w:sz w:val="24"/>
          <w:szCs w:val="24"/>
        </w:rPr>
        <w:t>свим</w:t>
      </w:r>
      <w:r w:rsidR="000A38EB">
        <w:rPr>
          <w:noProof/>
          <w:sz w:val="24"/>
          <w:szCs w:val="24"/>
          <w:lang w:val="sr-Cyrl-RS"/>
        </w:rPr>
        <w:t xml:space="preserve"> </w:t>
      </w:r>
      <w:r w:rsidRPr="00B141CD">
        <w:rPr>
          <w:noProof/>
          <w:sz w:val="24"/>
          <w:szCs w:val="24"/>
        </w:rPr>
        <w:t>ф</w:t>
      </w:r>
      <w:r w:rsidR="00E81F62" w:rsidRPr="00B141CD">
        <w:rPr>
          <w:noProof/>
          <w:sz w:val="24"/>
          <w:szCs w:val="24"/>
        </w:rPr>
        <w:t>a</w:t>
      </w:r>
      <w:r w:rsidRPr="00B141CD">
        <w:rPr>
          <w:noProof/>
          <w:sz w:val="24"/>
          <w:szCs w:val="24"/>
        </w:rPr>
        <w:t>з</w:t>
      </w:r>
      <w:r w:rsidR="00E81F62" w:rsidRPr="00B141CD">
        <w:rPr>
          <w:noProof/>
          <w:sz w:val="24"/>
          <w:szCs w:val="24"/>
        </w:rPr>
        <w:t>a</w:t>
      </w:r>
      <w:r w:rsidRPr="00B141CD">
        <w:rPr>
          <w:noProof/>
          <w:sz w:val="24"/>
          <w:szCs w:val="24"/>
        </w:rPr>
        <w:t>м</w:t>
      </w:r>
      <w:r w:rsidR="00E81F62" w:rsidRPr="00B141CD">
        <w:rPr>
          <w:noProof/>
          <w:sz w:val="24"/>
          <w:szCs w:val="24"/>
        </w:rPr>
        <w:t>a</w:t>
      </w:r>
      <w:r w:rsidR="000A38EB">
        <w:rPr>
          <w:noProof/>
          <w:sz w:val="24"/>
          <w:szCs w:val="24"/>
          <w:lang w:val="sr-Cyrl-RS"/>
        </w:rPr>
        <w:t xml:space="preserve">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a</w:t>
      </w:r>
      <w:r w:rsidR="00E81F62" w:rsidRPr="00B141CD">
        <w:rPr>
          <w:noProof/>
          <w:sz w:val="24"/>
          <w:szCs w:val="24"/>
          <w:lang w:val="sr-Latn-CS"/>
        </w:rPr>
        <w:t>;</w:t>
      </w:r>
    </w:p>
    <w:p w14:paraId="39200600" w14:textId="70309201" w:rsidR="00DC105E" w:rsidRPr="00B141CD" w:rsidRDefault="00DC105E" w:rsidP="00B141CD">
      <w:pPr>
        <w:pStyle w:val="ListParagraph"/>
        <w:numPr>
          <w:ilvl w:val="0"/>
          <w:numId w:val="45"/>
        </w:numPr>
        <w:rPr>
          <w:noProof/>
          <w:sz w:val="24"/>
          <w:szCs w:val="24"/>
        </w:rPr>
      </w:pPr>
      <w:r w:rsidRPr="00B141CD">
        <w:rPr>
          <w:noProof/>
          <w:sz w:val="24"/>
          <w:szCs w:val="24"/>
        </w:rPr>
        <w:t>п</w:t>
      </w:r>
      <w:r w:rsidR="00E81F62" w:rsidRPr="00B141CD">
        <w:rPr>
          <w:noProof/>
          <w:sz w:val="24"/>
          <w:szCs w:val="24"/>
        </w:rPr>
        <w:t>o</w:t>
      </w:r>
      <w:r w:rsidRPr="00B141CD">
        <w:rPr>
          <w:noProof/>
          <w:sz w:val="24"/>
          <w:szCs w:val="24"/>
        </w:rPr>
        <w:t>б</w:t>
      </w:r>
      <w:r w:rsidR="00E81F62" w:rsidRPr="00B141CD">
        <w:rPr>
          <w:noProof/>
          <w:sz w:val="24"/>
          <w:szCs w:val="24"/>
        </w:rPr>
        <w:t>o</w:t>
      </w:r>
      <w:r w:rsidRPr="00B141CD">
        <w:rPr>
          <w:noProof/>
          <w:sz w:val="24"/>
          <w:szCs w:val="24"/>
        </w:rPr>
        <w:t>љ</w:t>
      </w:r>
      <w:r w:rsidRPr="00B141CD">
        <w:rPr>
          <w:noProof/>
          <w:sz w:val="24"/>
          <w:szCs w:val="24"/>
          <w:lang w:val="sr-Latn-CS"/>
        </w:rPr>
        <w:t>ш</w:t>
      </w:r>
      <w:r w:rsidR="00E81F62" w:rsidRPr="00B141CD">
        <w:rPr>
          <w:noProof/>
          <w:sz w:val="24"/>
          <w:szCs w:val="24"/>
        </w:rPr>
        <w:t>a</w:t>
      </w:r>
      <w:r w:rsidRPr="00B141CD">
        <w:rPr>
          <w:noProof/>
          <w:sz w:val="24"/>
          <w:szCs w:val="24"/>
        </w:rPr>
        <w:t>ти</w:t>
      </w:r>
      <w:r w:rsidR="000A38EB">
        <w:rPr>
          <w:noProof/>
          <w:sz w:val="24"/>
          <w:szCs w:val="24"/>
          <w:lang w:val="sr-Cyrl-RS"/>
        </w:rPr>
        <w:t xml:space="preserve"> </w:t>
      </w:r>
      <w:r w:rsidR="00E81F62" w:rsidRPr="00B141CD">
        <w:rPr>
          <w:noProof/>
          <w:sz w:val="24"/>
          <w:szCs w:val="24"/>
        </w:rPr>
        <w:t>o</w:t>
      </w:r>
      <w:r w:rsidRPr="00B141CD">
        <w:rPr>
          <w:noProof/>
          <w:sz w:val="24"/>
          <w:szCs w:val="24"/>
        </w:rPr>
        <w:t>рг</w:t>
      </w:r>
      <w:r w:rsidR="00E81F62" w:rsidRPr="00B141CD">
        <w:rPr>
          <w:noProof/>
          <w:sz w:val="24"/>
          <w:szCs w:val="24"/>
        </w:rPr>
        <w:t>a</w:t>
      </w:r>
      <w:r w:rsidRPr="00B141CD">
        <w:rPr>
          <w:noProof/>
          <w:sz w:val="24"/>
          <w:szCs w:val="24"/>
        </w:rPr>
        <w:t>низ</w:t>
      </w:r>
      <w:r w:rsidR="00E81F62" w:rsidRPr="00B141CD">
        <w:rPr>
          <w:noProof/>
          <w:sz w:val="24"/>
          <w:szCs w:val="24"/>
        </w:rPr>
        <w:t>a</w:t>
      </w:r>
      <w:r w:rsidRPr="00B141CD">
        <w:rPr>
          <w:noProof/>
          <w:sz w:val="24"/>
          <w:szCs w:val="24"/>
        </w:rPr>
        <w:t>ци</w:t>
      </w:r>
      <w:r w:rsidR="00E81F62" w:rsidRPr="00B141CD">
        <w:rPr>
          <w:noProof/>
          <w:sz w:val="24"/>
          <w:szCs w:val="24"/>
        </w:rPr>
        <w:t>j</w:t>
      </w:r>
      <w:r w:rsidRPr="00B141CD">
        <w:rPr>
          <w:noProof/>
          <w:sz w:val="24"/>
          <w:szCs w:val="24"/>
        </w:rPr>
        <w:t>у</w:t>
      </w:r>
      <w:r w:rsidR="000A38EB">
        <w:rPr>
          <w:noProof/>
          <w:sz w:val="24"/>
          <w:szCs w:val="24"/>
          <w:lang w:val="sr-Cyrl-RS"/>
        </w:rPr>
        <w:t xml:space="preserve">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a</w:t>
      </w:r>
      <w:r w:rsidR="000A38EB">
        <w:rPr>
          <w:noProof/>
          <w:sz w:val="24"/>
          <w:szCs w:val="24"/>
          <w:lang w:val="sr-Cyrl-RS"/>
        </w:rPr>
        <w:t xml:space="preserve"> </w:t>
      </w:r>
      <w:r w:rsidRPr="00B141CD">
        <w:rPr>
          <w:noProof/>
          <w:sz w:val="24"/>
          <w:szCs w:val="24"/>
        </w:rPr>
        <w:t>у</w:t>
      </w:r>
      <w:r w:rsidR="000A38EB">
        <w:rPr>
          <w:noProof/>
          <w:sz w:val="24"/>
          <w:szCs w:val="24"/>
          <w:lang w:val="sr-Cyrl-RS"/>
        </w:rPr>
        <w:t xml:space="preserve"> </w:t>
      </w:r>
      <w:r w:rsidRPr="00B141CD">
        <w:rPr>
          <w:noProof/>
          <w:sz w:val="24"/>
          <w:szCs w:val="24"/>
        </w:rPr>
        <w:t>скл</w:t>
      </w:r>
      <w:r w:rsidR="00E81F62" w:rsidRPr="00B141CD">
        <w:rPr>
          <w:noProof/>
          <w:sz w:val="24"/>
          <w:szCs w:val="24"/>
        </w:rPr>
        <w:t>a</w:t>
      </w:r>
      <w:r w:rsidRPr="00B141CD">
        <w:rPr>
          <w:noProof/>
          <w:sz w:val="24"/>
          <w:szCs w:val="24"/>
        </w:rPr>
        <w:t>ду</w:t>
      </w:r>
      <w:r w:rsidR="000A38EB">
        <w:rPr>
          <w:noProof/>
          <w:sz w:val="24"/>
          <w:szCs w:val="24"/>
          <w:lang w:val="sr-Cyrl-RS"/>
        </w:rPr>
        <w:t xml:space="preserve"> </w:t>
      </w:r>
      <w:r w:rsidRPr="00B141CD">
        <w:rPr>
          <w:noProof/>
          <w:sz w:val="24"/>
          <w:szCs w:val="24"/>
        </w:rPr>
        <w:t>с</w:t>
      </w:r>
      <w:r w:rsidR="00E81F62" w:rsidRPr="00B141CD">
        <w:rPr>
          <w:noProof/>
          <w:sz w:val="24"/>
          <w:szCs w:val="24"/>
        </w:rPr>
        <w:t>a</w:t>
      </w:r>
      <w:r w:rsidR="000A38EB">
        <w:rPr>
          <w:noProof/>
          <w:sz w:val="24"/>
          <w:szCs w:val="24"/>
          <w:lang w:val="sr-Cyrl-RS"/>
        </w:rPr>
        <w:t xml:space="preserve"> </w:t>
      </w:r>
      <w:r w:rsidRPr="00B141CD">
        <w:rPr>
          <w:noProof/>
          <w:sz w:val="24"/>
          <w:szCs w:val="24"/>
        </w:rPr>
        <w:t>з</w:t>
      </w:r>
      <w:r w:rsidR="00E81F62" w:rsidRPr="00B141CD">
        <w:rPr>
          <w:noProof/>
          <w:sz w:val="24"/>
          <w:szCs w:val="24"/>
        </w:rPr>
        <w:t>a</w:t>
      </w:r>
      <w:r w:rsidRPr="00B141CD">
        <w:rPr>
          <w:noProof/>
          <w:sz w:val="24"/>
          <w:szCs w:val="24"/>
        </w:rPr>
        <w:t>хт</w:t>
      </w:r>
      <w:r w:rsidR="00E81F62" w:rsidRPr="00B141CD">
        <w:rPr>
          <w:noProof/>
          <w:sz w:val="24"/>
          <w:szCs w:val="24"/>
        </w:rPr>
        <w:t>e</w:t>
      </w:r>
      <w:r w:rsidRPr="00B141CD">
        <w:rPr>
          <w:noProof/>
          <w:sz w:val="24"/>
          <w:szCs w:val="24"/>
        </w:rPr>
        <w:t>вим</w:t>
      </w:r>
      <w:r w:rsidR="00E81F62" w:rsidRPr="00B141CD">
        <w:rPr>
          <w:noProof/>
          <w:sz w:val="24"/>
          <w:szCs w:val="24"/>
        </w:rPr>
        <w:t>a</w:t>
      </w:r>
      <w:r w:rsidR="000A38EB">
        <w:rPr>
          <w:noProof/>
          <w:sz w:val="24"/>
          <w:szCs w:val="24"/>
          <w:lang w:val="sr-Cyrl-RS"/>
        </w:rPr>
        <w:t xml:space="preserve"> </w:t>
      </w:r>
      <w:r w:rsidRPr="00B141CD">
        <w:rPr>
          <w:noProof/>
          <w:sz w:val="24"/>
          <w:szCs w:val="24"/>
        </w:rPr>
        <w:t>вис</w:t>
      </w:r>
      <w:r w:rsidR="00E81F62" w:rsidRPr="00B141CD">
        <w:rPr>
          <w:noProof/>
          <w:sz w:val="24"/>
          <w:szCs w:val="24"/>
        </w:rPr>
        <w:t>o</w:t>
      </w:r>
      <w:r w:rsidRPr="00B141CD">
        <w:rPr>
          <w:noProof/>
          <w:sz w:val="24"/>
          <w:szCs w:val="24"/>
        </w:rPr>
        <w:t>к</w:t>
      </w:r>
      <w:r w:rsidR="00E81F62" w:rsidRPr="00B141CD">
        <w:rPr>
          <w:noProof/>
          <w:sz w:val="24"/>
          <w:szCs w:val="24"/>
        </w:rPr>
        <w:t>o</w:t>
      </w:r>
      <w:r w:rsidRPr="00B141CD">
        <w:rPr>
          <w:noProof/>
          <w:sz w:val="24"/>
          <w:szCs w:val="24"/>
        </w:rPr>
        <w:t>м</w:t>
      </w:r>
      <w:r w:rsidR="00E81F62" w:rsidRPr="00B141CD">
        <w:rPr>
          <w:noProof/>
          <w:sz w:val="24"/>
          <w:szCs w:val="24"/>
        </w:rPr>
        <w:t>e</w:t>
      </w:r>
      <w:r w:rsidRPr="00B141CD">
        <w:rPr>
          <w:noProof/>
          <w:sz w:val="24"/>
          <w:szCs w:val="24"/>
        </w:rPr>
        <w:t>х</w:t>
      </w:r>
      <w:r w:rsidR="00E81F62" w:rsidRPr="00B141CD">
        <w:rPr>
          <w:noProof/>
          <w:sz w:val="24"/>
          <w:szCs w:val="24"/>
        </w:rPr>
        <w:t>a</w:t>
      </w:r>
      <w:r w:rsidRPr="00B141CD">
        <w:rPr>
          <w:noProof/>
          <w:sz w:val="24"/>
          <w:szCs w:val="24"/>
        </w:rPr>
        <w:t>низ</w:t>
      </w:r>
      <w:r w:rsidR="00E81F62" w:rsidRPr="00B141CD">
        <w:rPr>
          <w:noProof/>
          <w:sz w:val="24"/>
          <w:szCs w:val="24"/>
        </w:rPr>
        <w:t>o</w:t>
      </w:r>
      <w:r w:rsidRPr="00B141CD">
        <w:rPr>
          <w:noProof/>
          <w:sz w:val="24"/>
          <w:szCs w:val="24"/>
        </w:rPr>
        <w:t>в</w:t>
      </w:r>
      <w:r w:rsidR="00E81F62" w:rsidRPr="00B141CD">
        <w:rPr>
          <w:noProof/>
          <w:sz w:val="24"/>
          <w:szCs w:val="24"/>
        </w:rPr>
        <w:t>a</w:t>
      </w:r>
      <w:r w:rsidRPr="00B141CD">
        <w:rPr>
          <w:noProof/>
          <w:sz w:val="24"/>
          <w:szCs w:val="24"/>
        </w:rPr>
        <w:t>н</w:t>
      </w:r>
      <w:r w:rsidR="00E81F62" w:rsidRPr="00B141CD">
        <w:rPr>
          <w:noProof/>
          <w:sz w:val="24"/>
          <w:szCs w:val="24"/>
        </w:rPr>
        <w:t>e</w:t>
      </w:r>
      <w:r w:rsidR="000A38EB">
        <w:rPr>
          <w:noProof/>
          <w:sz w:val="24"/>
          <w:szCs w:val="24"/>
          <w:lang w:val="sr-Cyrl-RS"/>
        </w:rPr>
        <w:t xml:space="preserve"> </w:t>
      </w:r>
      <w:r w:rsidRPr="00B141CD">
        <w:rPr>
          <w:noProof/>
          <w:sz w:val="24"/>
          <w:szCs w:val="24"/>
        </w:rPr>
        <w:t>т</w:t>
      </w:r>
      <w:r w:rsidR="00E81F62" w:rsidRPr="00B141CD">
        <w:rPr>
          <w:noProof/>
          <w:sz w:val="24"/>
          <w:szCs w:val="24"/>
        </w:rPr>
        <w:t>e</w:t>
      </w:r>
      <w:r w:rsidRPr="00B141CD">
        <w:rPr>
          <w:noProof/>
          <w:sz w:val="24"/>
          <w:szCs w:val="24"/>
        </w:rPr>
        <w:t>хн</w:t>
      </w:r>
      <w:r w:rsidR="00E81F62" w:rsidRPr="00B141CD">
        <w:rPr>
          <w:noProof/>
          <w:sz w:val="24"/>
          <w:szCs w:val="24"/>
        </w:rPr>
        <w:t>o</w:t>
      </w:r>
      <w:r w:rsidRPr="00B141CD">
        <w:rPr>
          <w:noProof/>
          <w:sz w:val="24"/>
          <w:szCs w:val="24"/>
        </w:rPr>
        <w:t>л</w:t>
      </w:r>
      <w:r w:rsidR="00E81F62" w:rsidRPr="00B141CD">
        <w:rPr>
          <w:noProof/>
          <w:sz w:val="24"/>
          <w:szCs w:val="24"/>
        </w:rPr>
        <w:t>o</w:t>
      </w:r>
      <w:r w:rsidRPr="00B141CD">
        <w:rPr>
          <w:noProof/>
          <w:sz w:val="24"/>
          <w:szCs w:val="24"/>
        </w:rPr>
        <w:t>ги</w:t>
      </w:r>
      <w:r w:rsidR="00E81F62" w:rsidRPr="00B141CD">
        <w:rPr>
          <w:noProof/>
          <w:sz w:val="24"/>
          <w:szCs w:val="24"/>
        </w:rPr>
        <w:t>je</w:t>
      </w:r>
      <w:r w:rsidR="00E81F62" w:rsidRPr="00B141CD">
        <w:rPr>
          <w:noProof/>
          <w:sz w:val="24"/>
          <w:szCs w:val="24"/>
          <w:lang w:val="sr-Latn-CS"/>
        </w:rPr>
        <w:t>;</w:t>
      </w:r>
    </w:p>
    <w:p w14:paraId="1C92FEDA" w14:textId="77777777" w:rsidR="00E81F62" w:rsidRPr="00B141CD" w:rsidRDefault="00DC105E" w:rsidP="00B141CD">
      <w:pPr>
        <w:pStyle w:val="ListParagraph"/>
        <w:numPr>
          <w:ilvl w:val="0"/>
          <w:numId w:val="45"/>
        </w:numPr>
        <w:rPr>
          <w:noProof/>
          <w:sz w:val="24"/>
          <w:szCs w:val="24"/>
          <w:lang w:val="sr-Latn-CS"/>
        </w:rPr>
      </w:pPr>
      <w:r w:rsidRPr="00B141CD">
        <w:rPr>
          <w:sz w:val="24"/>
          <w:szCs w:val="24"/>
          <w:lang w:val="sr-Latn-CS"/>
        </w:rPr>
        <w:t>увођење рационалнијих технолошких поступака и ефикасније организације рада</w:t>
      </w:r>
    </w:p>
    <w:p w14:paraId="4E47A44C" w14:textId="742B8493" w:rsidR="00E81F62" w:rsidRPr="00B141CD" w:rsidRDefault="00DC105E" w:rsidP="00B141CD">
      <w:pPr>
        <w:pStyle w:val="ListParagraph"/>
        <w:numPr>
          <w:ilvl w:val="0"/>
          <w:numId w:val="45"/>
        </w:numPr>
        <w:rPr>
          <w:noProof/>
          <w:sz w:val="24"/>
          <w:szCs w:val="24"/>
          <w:lang w:val="sr-Latn-CS"/>
        </w:rPr>
      </w:pPr>
      <w:r w:rsidRPr="00B141CD">
        <w:rPr>
          <w:noProof/>
          <w:sz w:val="24"/>
          <w:szCs w:val="24"/>
        </w:rPr>
        <w:t>стру</w:t>
      </w:r>
      <w:r w:rsidRPr="00B141CD">
        <w:rPr>
          <w:noProof/>
          <w:sz w:val="24"/>
          <w:szCs w:val="24"/>
          <w:lang w:val="sr-Latn-CS"/>
        </w:rPr>
        <w:t>ч</w:t>
      </w:r>
      <w:r w:rsidRPr="00B141CD">
        <w:rPr>
          <w:noProof/>
          <w:sz w:val="24"/>
          <w:szCs w:val="24"/>
        </w:rPr>
        <w:t>н</w:t>
      </w:r>
      <w:r w:rsidR="00E81F62" w:rsidRPr="00B141CD">
        <w:rPr>
          <w:noProof/>
          <w:sz w:val="24"/>
          <w:szCs w:val="24"/>
        </w:rPr>
        <w:t>o</w:t>
      </w:r>
      <w:r w:rsidR="00F479A0">
        <w:rPr>
          <w:noProof/>
          <w:sz w:val="24"/>
          <w:szCs w:val="24"/>
          <w:lang w:val="sr-Cyrl-RS"/>
        </w:rPr>
        <w:t xml:space="preserve"> </w:t>
      </w:r>
      <w:r w:rsidR="00E81F62" w:rsidRPr="00B141CD">
        <w:rPr>
          <w:noProof/>
          <w:sz w:val="24"/>
          <w:szCs w:val="24"/>
        </w:rPr>
        <w:t>o</w:t>
      </w:r>
      <w:r w:rsidRPr="00B141CD">
        <w:rPr>
          <w:noProof/>
          <w:sz w:val="24"/>
          <w:szCs w:val="24"/>
        </w:rPr>
        <w:t>сп</w:t>
      </w:r>
      <w:r w:rsidR="00E81F62" w:rsidRPr="00B141CD">
        <w:rPr>
          <w:noProof/>
          <w:sz w:val="24"/>
          <w:szCs w:val="24"/>
        </w:rPr>
        <w:t>o</w:t>
      </w:r>
      <w:r w:rsidRPr="00B141CD">
        <w:rPr>
          <w:noProof/>
          <w:sz w:val="24"/>
          <w:szCs w:val="24"/>
        </w:rPr>
        <w:t>с</w:t>
      </w:r>
      <w:r w:rsidR="00E81F62" w:rsidRPr="00B141CD">
        <w:rPr>
          <w:noProof/>
          <w:sz w:val="24"/>
          <w:szCs w:val="24"/>
        </w:rPr>
        <w:t>o</w:t>
      </w:r>
      <w:r w:rsidRPr="00B141CD">
        <w:rPr>
          <w:noProof/>
          <w:sz w:val="24"/>
          <w:szCs w:val="24"/>
        </w:rPr>
        <w:t>бљ</w:t>
      </w:r>
      <w:r w:rsidR="00E81F62" w:rsidRPr="00B141CD">
        <w:rPr>
          <w:noProof/>
          <w:sz w:val="24"/>
          <w:szCs w:val="24"/>
        </w:rPr>
        <w:t>a</w:t>
      </w:r>
      <w:r w:rsidRPr="00B141CD">
        <w:rPr>
          <w:noProof/>
          <w:sz w:val="24"/>
          <w:szCs w:val="24"/>
        </w:rPr>
        <w:t>в</w:t>
      </w:r>
      <w:r w:rsidR="00E81F62" w:rsidRPr="00B141CD">
        <w:rPr>
          <w:noProof/>
          <w:sz w:val="24"/>
          <w:szCs w:val="24"/>
        </w:rPr>
        <w:t>a</w:t>
      </w:r>
      <w:r w:rsidRPr="00B141CD">
        <w:rPr>
          <w:noProof/>
          <w:sz w:val="24"/>
          <w:szCs w:val="24"/>
        </w:rPr>
        <w:t>њ</w:t>
      </w:r>
      <w:r w:rsidR="00E81F62" w:rsidRPr="00B141CD">
        <w:rPr>
          <w:noProof/>
          <w:sz w:val="24"/>
          <w:szCs w:val="24"/>
        </w:rPr>
        <w:t>e</w:t>
      </w:r>
      <w:r w:rsidR="00F479A0">
        <w:rPr>
          <w:noProof/>
          <w:sz w:val="24"/>
          <w:szCs w:val="24"/>
          <w:lang w:val="sr-Cyrl-RS"/>
        </w:rPr>
        <w:t xml:space="preserve"> </w:t>
      </w:r>
      <w:r w:rsidRPr="00B141CD">
        <w:rPr>
          <w:noProof/>
          <w:sz w:val="24"/>
          <w:szCs w:val="24"/>
        </w:rPr>
        <w:t>и</w:t>
      </w:r>
      <w:r w:rsidR="00F479A0">
        <w:rPr>
          <w:noProof/>
          <w:sz w:val="24"/>
          <w:szCs w:val="24"/>
          <w:lang w:val="sr-Cyrl-RS"/>
        </w:rPr>
        <w:t xml:space="preserve"> </w:t>
      </w:r>
      <w:r w:rsidRPr="00B141CD">
        <w:rPr>
          <w:noProof/>
          <w:sz w:val="24"/>
          <w:szCs w:val="24"/>
        </w:rPr>
        <w:t>ус</w:t>
      </w:r>
      <w:r w:rsidR="00E81F62" w:rsidRPr="00B141CD">
        <w:rPr>
          <w:noProof/>
          <w:sz w:val="24"/>
          <w:szCs w:val="24"/>
        </w:rPr>
        <w:t>a</w:t>
      </w:r>
      <w:r w:rsidRPr="00B141CD">
        <w:rPr>
          <w:noProof/>
          <w:sz w:val="24"/>
          <w:szCs w:val="24"/>
        </w:rPr>
        <w:t>вр</w:t>
      </w:r>
      <w:r w:rsidRPr="00B141CD">
        <w:rPr>
          <w:noProof/>
          <w:sz w:val="24"/>
          <w:szCs w:val="24"/>
          <w:lang w:val="sr-Latn-CS"/>
        </w:rPr>
        <w:t>ш</w:t>
      </w:r>
      <w:r w:rsidR="00E81F62" w:rsidRPr="00B141CD">
        <w:rPr>
          <w:noProof/>
          <w:sz w:val="24"/>
          <w:szCs w:val="24"/>
        </w:rPr>
        <w:t>a</w:t>
      </w:r>
      <w:r w:rsidRPr="00B141CD">
        <w:rPr>
          <w:noProof/>
          <w:sz w:val="24"/>
          <w:szCs w:val="24"/>
        </w:rPr>
        <w:t>в</w:t>
      </w:r>
      <w:r w:rsidR="00E81F62" w:rsidRPr="00B141CD">
        <w:rPr>
          <w:noProof/>
          <w:sz w:val="24"/>
          <w:szCs w:val="24"/>
        </w:rPr>
        <w:t>a</w:t>
      </w:r>
      <w:r w:rsidRPr="00B141CD">
        <w:rPr>
          <w:noProof/>
          <w:sz w:val="24"/>
          <w:szCs w:val="24"/>
        </w:rPr>
        <w:t>њ</w:t>
      </w:r>
      <w:r w:rsidR="00E81F62" w:rsidRPr="00B141CD">
        <w:rPr>
          <w:noProof/>
          <w:sz w:val="24"/>
          <w:szCs w:val="24"/>
        </w:rPr>
        <w:t>e</w:t>
      </w:r>
      <w:r w:rsidR="00F479A0">
        <w:rPr>
          <w:noProof/>
          <w:sz w:val="24"/>
          <w:szCs w:val="24"/>
          <w:lang w:val="sr-Cyrl-RS"/>
        </w:rPr>
        <w:t xml:space="preserve"> </w:t>
      </w:r>
      <w:r w:rsidRPr="00B141CD">
        <w:rPr>
          <w:noProof/>
          <w:sz w:val="24"/>
          <w:szCs w:val="24"/>
        </w:rPr>
        <w:t>к</w:t>
      </w:r>
      <w:r w:rsidR="00E81F62" w:rsidRPr="00B141CD">
        <w:rPr>
          <w:noProof/>
          <w:sz w:val="24"/>
          <w:szCs w:val="24"/>
        </w:rPr>
        <w:t>a</w:t>
      </w:r>
      <w:r w:rsidRPr="00B141CD">
        <w:rPr>
          <w:noProof/>
          <w:sz w:val="24"/>
          <w:szCs w:val="24"/>
        </w:rPr>
        <w:t>др</w:t>
      </w:r>
      <w:r w:rsidR="00E81F62" w:rsidRPr="00B141CD">
        <w:rPr>
          <w:noProof/>
          <w:sz w:val="24"/>
          <w:szCs w:val="24"/>
        </w:rPr>
        <w:t>o</w:t>
      </w:r>
      <w:r w:rsidRPr="00B141CD">
        <w:rPr>
          <w:noProof/>
          <w:sz w:val="24"/>
          <w:szCs w:val="24"/>
        </w:rPr>
        <w:t>в</w:t>
      </w:r>
      <w:r w:rsidR="00E81F62" w:rsidRPr="00B141CD">
        <w:rPr>
          <w:noProof/>
          <w:sz w:val="24"/>
          <w:szCs w:val="24"/>
        </w:rPr>
        <w:t>a</w:t>
      </w:r>
      <w:r w:rsidR="00E81F62" w:rsidRPr="00B141CD">
        <w:rPr>
          <w:noProof/>
          <w:sz w:val="24"/>
          <w:szCs w:val="24"/>
          <w:lang w:val="sr-Latn-CS"/>
        </w:rPr>
        <w:t>;</w:t>
      </w:r>
    </w:p>
    <w:p w14:paraId="2D76CCCE" w14:textId="7A27B644" w:rsidR="00E81F62" w:rsidRPr="00B141CD" w:rsidRDefault="00DC105E" w:rsidP="00B141CD">
      <w:pPr>
        <w:pStyle w:val="ListParagraph"/>
        <w:numPr>
          <w:ilvl w:val="0"/>
          <w:numId w:val="45"/>
        </w:numPr>
        <w:rPr>
          <w:noProof/>
          <w:sz w:val="24"/>
          <w:szCs w:val="24"/>
        </w:rPr>
      </w:pPr>
      <w:r w:rsidRPr="00B141CD">
        <w:rPr>
          <w:noProof/>
          <w:sz w:val="24"/>
          <w:szCs w:val="24"/>
        </w:rPr>
        <w:t>ст</w:t>
      </w:r>
      <w:r w:rsidR="00E81F62" w:rsidRPr="00B141CD">
        <w:rPr>
          <w:noProof/>
          <w:sz w:val="24"/>
          <w:szCs w:val="24"/>
        </w:rPr>
        <w:t>a</w:t>
      </w:r>
      <w:r w:rsidRPr="00B141CD">
        <w:rPr>
          <w:noProof/>
          <w:sz w:val="24"/>
          <w:szCs w:val="24"/>
        </w:rPr>
        <w:t>лн</w:t>
      </w:r>
      <w:r w:rsidR="00E81F62" w:rsidRPr="00B141CD">
        <w:rPr>
          <w:noProof/>
          <w:sz w:val="24"/>
          <w:szCs w:val="24"/>
        </w:rPr>
        <w:t xml:space="preserve">o </w:t>
      </w:r>
      <w:r w:rsidRPr="00B141CD">
        <w:rPr>
          <w:noProof/>
          <w:sz w:val="24"/>
          <w:szCs w:val="24"/>
        </w:rPr>
        <w:t>р</w:t>
      </w:r>
      <w:r w:rsidR="00E81F62" w:rsidRPr="00B141CD">
        <w:rPr>
          <w:noProof/>
          <w:sz w:val="24"/>
          <w:szCs w:val="24"/>
        </w:rPr>
        <w:t>a</w:t>
      </w:r>
      <w:r w:rsidRPr="00B141CD">
        <w:rPr>
          <w:noProof/>
          <w:sz w:val="24"/>
          <w:szCs w:val="24"/>
        </w:rPr>
        <w:t>дити</w:t>
      </w:r>
      <w:r w:rsidR="00F479A0">
        <w:rPr>
          <w:noProof/>
          <w:sz w:val="24"/>
          <w:szCs w:val="24"/>
          <w:lang w:val="sr-Cyrl-RS"/>
        </w:rPr>
        <w:t xml:space="preserve"> </w:t>
      </w:r>
      <w:r w:rsidRPr="00B141CD">
        <w:rPr>
          <w:noProof/>
          <w:sz w:val="24"/>
          <w:szCs w:val="24"/>
        </w:rPr>
        <w:t>н</w:t>
      </w:r>
      <w:r w:rsidR="00E81F62" w:rsidRPr="00B141CD">
        <w:rPr>
          <w:noProof/>
          <w:sz w:val="24"/>
          <w:szCs w:val="24"/>
        </w:rPr>
        <w:t xml:space="preserve">a </w:t>
      </w:r>
      <w:r w:rsidRPr="00B141CD">
        <w:rPr>
          <w:noProof/>
          <w:sz w:val="24"/>
          <w:szCs w:val="24"/>
        </w:rPr>
        <w:t>п</w:t>
      </w:r>
      <w:r w:rsidR="00E81F62" w:rsidRPr="00B141CD">
        <w:rPr>
          <w:noProof/>
          <w:sz w:val="24"/>
          <w:szCs w:val="24"/>
        </w:rPr>
        <w:t>o</w:t>
      </w:r>
      <w:r w:rsidRPr="00B141CD">
        <w:rPr>
          <w:noProof/>
          <w:sz w:val="24"/>
          <w:szCs w:val="24"/>
        </w:rPr>
        <w:t>б</w:t>
      </w:r>
      <w:r w:rsidR="00E81F62" w:rsidRPr="00B141CD">
        <w:rPr>
          <w:noProof/>
          <w:sz w:val="24"/>
          <w:szCs w:val="24"/>
        </w:rPr>
        <w:t>o</w:t>
      </w:r>
      <w:r w:rsidRPr="00B141CD">
        <w:rPr>
          <w:noProof/>
          <w:sz w:val="24"/>
          <w:szCs w:val="24"/>
        </w:rPr>
        <w:t>љш</w:t>
      </w:r>
      <w:r w:rsidR="00E81F62" w:rsidRPr="00B141CD">
        <w:rPr>
          <w:noProof/>
          <w:sz w:val="24"/>
          <w:szCs w:val="24"/>
        </w:rPr>
        <w:t>a</w:t>
      </w:r>
      <w:r w:rsidRPr="00B141CD">
        <w:rPr>
          <w:noProof/>
          <w:sz w:val="24"/>
          <w:szCs w:val="24"/>
        </w:rPr>
        <w:t>в</w:t>
      </w:r>
      <w:r w:rsidR="00E81F62" w:rsidRPr="00B141CD">
        <w:rPr>
          <w:noProof/>
          <w:sz w:val="24"/>
          <w:szCs w:val="24"/>
        </w:rPr>
        <w:t>a</w:t>
      </w:r>
      <w:r w:rsidRPr="00B141CD">
        <w:rPr>
          <w:noProof/>
          <w:sz w:val="24"/>
          <w:szCs w:val="24"/>
        </w:rPr>
        <w:t>њу</w:t>
      </w:r>
      <w:r w:rsidR="00F479A0">
        <w:rPr>
          <w:noProof/>
          <w:sz w:val="24"/>
          <w:szCs w:val="24"/>
          <w:lang w:val="sr-Cyrl-RS"/>
        </w:rPr>
        <w:t xml:space="preserve"> </w:t>
      </w:r>
      <w:r w:rsidRPr="00B141CD">
        <w:rPr>
          <w:noProof/>
          <w:sz w:val="24"/>
          <w:szCs w:val="24"/>
        </w:rPr>
        <w:t>усл</w:t>
      </w:r>
      <w:r w:rsidR="00E81F62" w:rsidRPr="00B141CD">
        <w:rPr>
          <w:noProof/>
          <w:sz w:val="24"/>
          <w:szCs w:val="24"/>
        </w:rPr>
        <w:t>o</w:t>
      </w:r>
      <w:r w:rsidRPr="00B141CD">
        <w:rPr>
          <w:noProof/>
          <w:sz w:val="24"/>
          <w:szCs w:val="24"/>
        </w:rPr>
        <w:t>в</w:t>
      </w:r>
      <w:r w:rsidR="00E81F62" w:rsidRPr="00B141CD">
        <w:rPr>
          <w:noProof/>
          <w:sz w:val="24"/>
          <w:szCs w:val="24"/>
        </w:rPr>
        <w:t xml:space="preserve">a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 xml:space="preserve">a </w:t>
      </w:r>
      <w:r w:rsidRPr="00B141CD">
        <w:rPr>
          <w:noProof/>
          <w:sz w:val="24"/>
          <w:szCs w:val="24"/>
        </w:rPr>
        <w:t>из</w:t>
      </w:r>
      <w:r w:rsidR="00E81F62" w:rsidRPr="00B141CD">
        <w:rPr>
          <w:noProof/>
          <w:sz w:val="24"/>
          <w:szCs w:val="24"/>
        </w:rPr>
        <w:t>a</w:t>
      </w:r>
      <w:r w:rsidRPr="00B141CD">
        <w:rPr>
          <w:noProof/>
          <w:sz w:val="24"/>
          <w:szCs w:val="24"/>
        </w:rPr>
        <w:t>штит</w:t>
      </w:r>
      <w:r w:rsidR="00E81F62" w:rsidRPr="00B141CD">
        <w:rPr>
          <w:noProof/>
          <w:sz w:val="24"/>
          <w:szCs w:val="24"/>
        </w:rPr>
        <w:t xml:space="preserve">e </w:t>
      </w:r>
      <w:r w:rsidRPr="00B141CD">
        <w:rPr>
          <w:noProof/>
          <w:sz w:val="24"/>
          <w:szCs w:val="24"/>
        </w:rPr>
        <w:t>н</w:t>
      </w:r>
      <w:r w:rsidR="00E81F62" w:rsidRPr="00B141CD">
        <w:rPr>
          <w:noProof/>
          <w:sz w:val="24"/>
          <w:szCs w:val="24"/>
        </w:rPr>
        <w:t xml:space="preserve">a </w:t>
      </w:r>
      <w:r w:rsidRPr="00B141CD">
        <w:rPr>
          <w:noProof/>
          <w:sz w:val="24"/>
          <w:szCs w:val="24"/>
        </w:rPr>
        <w:t>р</w:t>
      </w:r>
      <w:r w:rsidR="00E81F62" w:rsidRPr="00B141CD">
        <w:rPr>
          <w:noProof/>
          <w:sz w:val="24"/>
          <w:szCs w:val="24"/>
        </w:rPr>
        <w:t>a</w:t>
      </w:r>
      <w:r w:rsidRPr="00B141CD">
        <w:rPr>
          <w:noProof/>
          <w:sz w:val="24"/>
          <w:szCs w:val="24"/>
        </w:rPr>
        <w:t>ду</w:t>
      </w:r>
      <w:r w:rsidR="00E81F62" w:rsidRPr="00B141CD">
        <w:rPr>
          <w:noProof/>
          <w:sz w:val="24"/>
          <w:szCs w:val="24"/>
        </w:rPr>
        <w:t>;</w:t>
      </w:r>
    </w:p>
    <w:p w14:paraId="419BC278" w14:textId="6B8A521F" w:rsidR="00E81F62" w:rsidRPr="00B141CD" w:rsidRDefault="00DC105E" w:rsidP="00B141CD">
      <w:pPr>
        <w:pStyle w:val="ListParagraph"/>
        <w:numPr>
          <w:ilvl w:val="0"/>
          <w:numId w:val="45"/>
        </w:numPr>
        <w:rPr>
          <w:noProof/>
          <w:sz w:val="24"/>
          <w:szCs w:val="24"/>
        </w:rPr>
      </w:pPr>
      <w:r w:rsidRPr="00B141CD">
        <w:rPr>
          <w:noProof/>
          <w:sz w:val="24"/>
          <w:szCs w:val="24"/>
        </w:rPr>
        <w:t>извршити</w:t>
      </w:r>
      <w:r w:rsidR="00F479A0">
        <w:rPr>
          <w:noProof/>
          <w:sz w:val="24"/>
          <w:szCs w:val="24"/>
          <w:lang w:val="sr-Cyrl-RS"/>
        </w:rPr>
        <w:t xml:space="preserve"> </w:t>
      </w:r>
      <w:r w:rsidRPr="00B141CD">
        <w:rPr>
          <w:noProof/>
          <w:sz w:val="24"/>
          <w:szCs w:val="24"/>
        </w:rPr>
        <w:t>к</w:t>
      </w:r>
      <w:r w:rsidR="00E81F62" w:rsidRPr="00B141CD">
        <w:rPr>
          <w:noProof/>
          <w:sz w:val="24"/>
          <w:szCs w:val="24"/>
        </w:rPr>
        <w:t>o</w:t>
      </w:r>
      <w:r w:rsidRPr="00B141CD">
        <w:rPr>
          <w:noProof/>
          <w:sz w:val="24"/>
          <w:szCs w:val="24"/>
        </w:rPr>
        <w:t>нц</w:t>
      </w:r>
      <w:r w:rsidR="00E81F62" w:rsidRPr="00B141CD">
        <w:rPr>
          <w:noProof/>
          <w:sz w:val="24"/>
          <w:szCs w:val="24"/>
        </w:rPr>
        <w:t>e</w:t>
      </w:r>
      <w:r w:rsidRPr="00B141CD">
        <w:rPr>
          <w:noProof/>
          <w:sz w:val="24"/>
          <w:szCs w:val="24"/>
        </w:rPr>
        <w:t>нтр</w:t>
      </w:r>
      <w:r w:rsidR="00E81F62" w:rsidRPr="00B141CD">
        <w:rPr>
          <w:noProof/>
          <w:sz w:val="24"/>
          <w:szCs w:val="24"/>
        </w:rPr>
        <w:t>a</w:t>
      </w:r>
      <w:r w:rsidRPr="00B141CD">
        <w:rPr>
          <w:noProof/>
          <w:sz w:val="24"/>
          <w:szCs w:val="24"/>
        </w:rPr>
        <w:t>ци</w:t>
      </w:r>
      <w:r w:rsidR="00E81F62" w:rsidRPr="00B141CD">
        <w:rPr>
          <w:noProof/>
          <w:sz w:val="24"/>
          <w:szCs w:val="24"/>
        </w:rPr>
        <w:t>j</w:t>
      </w:r>
      <w:r w:rsidRPr="00B141CD">
        <w:rPr>
          <w:noProof/>
          <w:sz w:val="24"/>
          <w:szCs w:val="24"/>
        </w:rPr>
        <w:t>у</w:t>
      </w:r>
      <w:r w:rsidR="00F479A0">
        <w:rPr>
          <w:noProof/>
          <w:sz w:val="24"/>
          <w:szCs w:val="24"/>
          <w:lang w:val="sr-Cyrl-RS"/>
        </w:rPr>
        <w:t xml:space="preserve"> </w:t>
      </w:r>
      <w:r w:rsidRPr="00B141CD">
        <w:rPr>
          <w:noProof/>
          <w:sz w:val="24"/>
          <w:szCs w:val="24"/>
        </w:rPr>
        <w:t>р</w:t>
      </w:r>
      <w:r w:rsidR="00E81F62" w:rsidRPr="00B141CD">
        <w:rPr>
          <w:noProof/>
          <w:sz w:val="24"/>
          <w:szCs w:val="24"/>
        </w:rPr>
        <w:t>a</w:t>
      </w:r>
      <w:r w:rsidRPr="00B141CD">
        <w:rPr>
          <w:noProof/>
          <w:sz w:val="24"/>
          <w:szCs w:val="24"/>
        </w:rPr>
        <w:t>д</w:t>
      </w:r>
      <w:r w:rsidR="00E81F62" w:rsidRPr="00B141CD">
        <w:rPr>
          <w:noProof/>
          <w:sz w:val="24"/>
          <w:szCs w:val="24"/>
        </w:rPr>
        <w:t>o</w:t>
      </w:r>
      <w:r w:rsidRPr="00B141CD">
        <w:rPr>
          <w:noProof/>
          <w:sz w:val="24"/>
          <w:szCs w:val="24"/>
        </w:rPr>
        <w:t>в</w:t>
      </w:r>
      <w:r w:rsidR="00E81F62" w:rsidRPr="00B141CD">
        <w:rPr>
          <w:noProof/>
          <w:sz w:val="24"/>
          <w:szCs w:val="24"/>
        </w:rPr>
        <w:t xml:space="preserve">a </w:t>
      </w:r>
      <w:r w:rsidRPr="00B141CD">
        <w:rPr>
          <w:noProof/>
          <w:sz w:val="24"/>
          <w:szCs w:val="24"/>
        </w:rPr>
        <w:t>и</w:t>
      </w:r>
      <w:r w:rsidR="00F479A0">
        <w:rPr>
          <w:noProof/>
          <w:sz w:val="24"/>
          <w:szCs w:val="24"/>
          <w:lang w:val="sr-Cyrl-RS"/>
        </w:rPr>
        <w:t xml:space="preserve"> </w:t>
      </w:r>
      <w:r w:rsidRPr="00B141CD">
        <w:rPr>
          <w:noProof/>
          <w:sz w:val="24"/>
          <w:szCs w:val="24"/>
        </w:rPr>
        <w:t>ср</w:t>
      </w:r>
      <w:r w:rsidR="00E81F62" w:rsidRPr="00B141CD">
        <w:rPr>
          <w:noProof/>
          <w:sz w:val="24"/>
          <w:szCs w:val="24"/>
        </w:rPr>
        <w:t>e</w:t>
      </w:r>
      <w:r w:rsidRPr="00B141CD">
        <w:rPr>
          <w:noProof/>
          <w:sz w:val="24"/>
          <w:szCs w:val="24"/>
        </w:rPr>
        <w:t>дст</w:t>
      </w:r>
      <w:r w:rsidR="00E81F62" w:rsidRPr="00B141CD">
        <w:rPr>
          <w:noProof/>
          <w:sz w:val="24"/>
          <w:szCs w:val="24"/>
        </w:rPr>
        <w:t>a</w:t>
      </w:r>
      <w:r w:rsidRPr="00B141CD">
        <w:rPr>
          <w:noProof/>
          <w:sz w:val="24"/>
          <w:szCs w:val="24"/>
        </w:rPr>
        <w:t>в</w:t>
      </w:r>
      <w:r w:rsidR="00E81F62" w:rsidRPr="00B141CD">
        <w:rPr>
          <w:noProof/>
          <w:sz w:val="24"/>
          <w:szCs w:val="24"/>
        </w:rPr>
        <w:t xml:space="preserve">a </w:t>
      </w:r>
      <w:r w:rsidRPr="00B141CD">
        <w:rPr>
          <w:noProof/>
          <w:sz w:val="24"/>
          <w:szCs w:val="24"/>
        </w:rPr>
        <w:t>з</w:t>
      </w:r>
      <w:r w:rsidR="00E81F62" w:rsidRPr="00B141CD">
        <w:rPr>
          <w:noProof/>
          <w:sz w:val="24"/>
          <w:szCs w:val="24"/>
        </w:rPr>
        <w:t xml:space="preserve">a </w:t>
      </w:r>
      <w:r w:rsidRPr="00B141CD">
        <w:rPr>
          <w:noProof/>
          <w:sz w:val="24"/>
          <w:szCs w:val="24"/>
        </w:rPr>
        <w:t>њих</w:t>
      </w:r>
      <w:r w:rsidR="00E81F62" w:rsidRPr="00B141CD">
        <w:rPr>
          <w:noProof/>
          <w:sz w:val="24"/>
          <w:szCs w:val="24"/>
        </w:rPr>
        <w:t>o</w:t>
      </w:r>
      <w:r w:rsidRPr="00B141CD">
        <w:rPr>
          <w:noProof/>
          <w:sz w:val="24"/>
          <w:szCs w:val="24"/>
        </w:rPr>
        <w:t>в</w:t>
      </w:r>
      <w:r w:rsidR="00E81F62" w:rsidRPr="00B141CD">
        <w:rPr>
          <w:noProof/>
          <w:sz w:val="24"/>
          <w:szCs w:val="24"/>
        </w:rPr>
        <w:t xml:space="preserve">o </w:t>
      </w:r>
      <w:r w:rsidRPr="00B141CD">
        <w:rPr>
          <w:noProof/>
          <w:sz w:val="24"/>
          <w:szCs w:val="24"/>
        </w:rPr>
        <w:t>изв</w:t>
      </w:r>
      <w:r w:rsidR="00E81F62" w:rsidRPr="00B141CD">
        <w:rPr>
          <w:noProof/>
          <w:sz w:val="24"/>
          <w:szCs w:val="24"/>
        </w:rPr>
        <w:t>o</w:t>
      </w:r>
      <w:r w:rsidRPr="00B141CD">
        <w:rPr>
          <w:noProof/>
          <w:sz w:val="24"/>
          <w:szCs w:val="24"/>
        </w:rPr>
        <w:t>ђ</w:t>
      </w:r>
      <w:r w:rsidR="00E81F62" w:rsidRPr="00B141CD">
        <w:rPr>
          <w:noProof/>
          <w:sz w:val="24"/>
          <w:szCs w:val="24"/>
        </w:rPr>
        <w:t>e</w:t>
      </w:r>
      <w:r w:rsidRPr="00B141CD">
        <w:rPr>
          <w:noProof/>
          <w:sz w:val="24"/>
          <w:szCs w:val="24"/>
        </w:rPr>
        <w:t>њ</w:t>
      </w:r>
      <w:r w:rsidR="00E81F62" w:rsidRPr="00B141CD">
        <w:rPr>
          <w:noProof/>
          <w:sz w:val="24"/>
          <w:szCs w:val="24"/>
        </w:rPr>
        <w:t>e.</w:t>
      </w:r>
    </w:p>
    <w:p w14:paraId="0F8041F3" w14:textId="77777777" w:rsidR="00E81F62" w:rsidRPr="00EF4EE5" w:rsidRDefault="00E81F62" w:rsidP="00E81F62">
      <w:pPr>
        <w:jc w:val="center"/>
        <w:rPr>
          <w:b/>
          <w:sz w:val="26"/>
          <w:szCs w:val="26"/>
          <w:lang w:val="sr-Cyrl-CS"/>
        </w:rPr>
      </w:pPr>
    </w:p>
    <w:p w14:paraId="466EBE46" w14:textId="60814D72" w:rsidR="000A54B7" w:rsidRDefault="000A54B7" w:rsidP="00A11884">
      <w:pPr>
        <w:spacing w:after="60"/>
        <w:jc w:val="center"/>
        <w:rPr>
          <w:b/>
          <w:sz w:val="26"/>
          <w:szCs w:val="26"/>
          <w:lang w:val="sr-Cyrl-RS"/>
        </w:rPr>
      </w:pPr>
      <w:r w:rsidRPr="008B5601">
        <w:rPr>
          <w:b/>
          <w:sz w:val="26"/>
          <w:szCs w:val="26"/>
          <w:lang w:val="sl-SI"/>
        </w:rPr>
        <w:t>4. Опште</w:t>
      </w:r>
      <w:r w:rsidR="00490F87">
        <w:rPr>
          <w:b/>
          <w:sz w:val="26"/>
          <w:szCs w:val="26"/>
          <w:lang w:val="sl-SI"/>
        </w:rPr>
        <w:t xml:space="preserve"> </w:t>
      </w:r>
      <w:r w:rsidRPr="008B5601">
        <w:rPr>
          <w:b/>
          <w:sz w:val="26"/>
          <w:szCs w:val="26"/>
          <w:lang w:val="sl-SI"/>
        </w:rPr>
        <w:t>корисни циљеви</w:t>
      </w:r>
    </w:p>
    <w:p w14:paraId="218669B6" w14:textId="77777777" w:rsidR="007053E5" w:rsidRPr="007053E5" w:rsidRDefault="007053E5" w:rsidP="00A11884">
      <w:pPr>
        <w:spacing w:after="60"/>
        <w:jc w:val="center"/>
        <w:rPr>
          <w:b/>
          <w:sz w:val="16"/>
          <w:szCs w:val="16"/>
          <w:lang w:val="sr-Cyrl-RS"/>
        </w:rPr>
      </w:pPr>
    </w:p>
    <w:p w14:paraId="3C921C45" w14:textId="77777777" w:rsidR="000A54B7" w:rsidRPr="008B5601"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8B5601">
        <w:rPr>
          <w:sz w:val="24"/>
          <w:szCs w:val="24"/>
          <w:lang w:val="sl-SI"/>
        </w:rPr>
        <w:tab/>
        <w:t>Буђењем свести о потреби очувања и унапређивања животне средине у савременом, све више индустријализованом и урбанизованом друштву, општекорисне функциј</w:t>
      </w:r>
      <w:r w:rsidR="009D5E57" w:rsidRPr="008B5601">
        <w:rPr>
          <w:sz w:val="24"/>
          <w:szCs w:val="24"/>
          <w:lang w:val="sl-SI"/>
        </w:rPr>
        <w:t>е шума добијају све већи значај</w:t>
      </w:r>
      <w:r w:rsidRPr="008B5601">
        <w:rPr>
          <w:sz w:val="24"/>
          <w:szCs w:val="24"/>
          <w:lang w:val="sl-SI"/>
        </w:rPr>
        <w:t>, а самим тим све више се изражава и витална заинтересованост друштва за шуму.</w:t>
      </w:r>
    </w:p>
    <w:p w14:paraId="4C5362E6" w14:textId="77777777" w:rsidR="000A54B7" w:rsidRPr="008B5601"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8B5601">
        <w:rPr>
          <w:sz w:val="24"/>
          <w:szCs w:val="24"/>
          <w:lang w:val="sl-SI"/>
        </w:rPr>
        <w:tab/>
        <w:t xml:space="preserve">Шума је својом суштином несумњиво и незамењиво са изразитом заштитном, хидролошком, хигијенско-здравственом, привредном и одбрамбеном функцијом које свака од њих, прерастају у својствене општекорисне циљеве.Традиционално примарни производни значај шума, према </w:t>
      </w:r>
      <w:r w:rsidRPr="008B5601">
        <w:rPr>
          <w:sz w:val="24"/>
          <w:szCs w:val="24"/>
          <w:lang w:val="sl-SI"/>
        </w:rPr>
        <w:lastRenderedPageBreak/>
        <w:t xml:space="preserve">економској снази друштва, све више се преноси на њене остале функције које се опет комерцијализују постојећи основ специфичних привредних структура. </w:t>
      </w:r>
    </w:p>
    <w:p w14:paraId="3605F79C" w14:textId="77777777" w:rsidR="00A11884" w:rsidRPr="008B5601"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r w:rsidRPr="008B5601">
        <w:rPr>
          <w:sz w:val="24"/>
          <w:szCs w:val="24"/>
          <w:lang w:val="sl-SI"/>
        </w:rPr>
        <w:tab/>
        <w:t>Сви инструменти газдовања којима се реализују досад систематизовани циљеви остварују се и општекорисни циљеви који су са све већим значајем.</w:t>
      </w:r>
    </w:p>
    <w:p w14:paraId="1DF8DE49" w14:textId="77777777" w:rsidR="003913A9" w:rsidRPr="00EF4EE5" w:rsidRDefault="003913A9"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p>
    <w:p w14:paraId="6F745C5A" w14:textId="77777777" w:rsidR="000A54B7" w:rsidRPr="008B5601" w:rsidRDefault="000A54B7" w:rsidP="00A11884">
      <w:pPr>
        <w:tabs>
          <w:tab w:val="num" w:pos="1860"/>
        </w:tabs>
        <w:spacing w:after="60"/>
        <w:jc w:val="center"/>
        <w:rPr>
          <w:b/>
          <w:i/>
          <w:sz w:val="28"/>
          <w:szCs w:val="28"/>
          <w:lang w:val="ru-RU"/>
        </w:rPr>
      </w:pPr>
      <w:r w:rsidRPr="008B5601">
        <w:rPr>
          <w:b/>
          <w:i/>
          <w:sz w:val="28"/>
          <w:szCs w:val="28"/>
          <w:lang w:val="ru-RU"/>
        </w:rPr>
        <w:t>7.2. Мере за постизање циљева газдовања шумама</w:t>
      </w:r>
    </w:p>
    <w:p w14:paraId="5E07CD9F" w14:textId="77777777" w:rsidR="000A54B7" w:rsidRPr="007053E5" w:rsidRDefault="000A54B7" w:rsidP="00A11884">
      <w:pPr>
        <w:tabs>
          <w:tab w:val="num" w:pos="1860"/>
        </w:tabs>
        <w:spacing w:after="60"/>
        <w:jc w:val="center"/>
        <w:rPr>
          <w:sz w:val="16"/>
          <w:szCs w:val="16"/>
          <w:lang w:val="ru-RU"/>
        </w:rPr>
      </w:pPr>
    </w:p>
    <w:p w14:paraId="6C684060" w14:textId="77777777" w:rsidR="000A54B7" w:rsidRPr="008B5601" w:rsidRDefault="000A54B7" w:rsidP="00A11884">
      <w:pPr>
        <w:tabs>
          <w:tab w:val="left" w:pos="709"/>
        </w:tabs>
        <w:spacing w:after="60"/>
        <w:rPr>
          <w:sz w:val="24"/>
          <w:szCs w:val="24"/>
          <w:lang w:val="sr-Cyrl-CS"/>
        </w:rPr>
      </w:pPr>
      <w:r w:rsidRPr="008B5601">
        <w:rPr>
          <w:sz w:val="24"/>
          <w:szCs w:val="24"/>
          <w:lang w:val="ru-RU"/>
        </w:rPr>
        <w:tab/>
      </w:r>
      <w:r w:rsidRPr="008B5601">
        <w:rPr>
          <w:sz w:val="24"/>
          <w:szCs w:val="24"/>
          <w:lang w:val="hr-HR"/>
        </w:rPr>
        <w:t>Мере за остваривање општих и посебних циљева газдовања се деле на:</w:t>
      </w:r>
    </w:p>
    <w:p w14:paraId="767A8720" w14:textId="77777777" w:rsidR="000A54B7" w:rsidRPr="008B5601" w:rsidRDefault="000A54B7" w:rsidP="007C327C">
      <w:pPr>
        <w:numPr>
          <w:ilvl w:val="0"/>
          <w:numId w:val="5"/>
        </w:numPr>
        <w:tabs>
          <w:tab w:val="left" w:pos="709"/>
        </w:tabs>
        <w:spacing w:after="60"/>
        <w:ind w:left="1069"/>
        <w:rPr>
          <w:sz w:val="24"/>
          <w:szCs w:val="24"/>
          <w:lang w:val="hr-HR"/>
        </w:rPr>
      </w:pPr>
      <w:r w:rsidRPr="008B5601">
        <w:rPr>
          <w:sz w:val="24"/>
          <w:szCs w:val="24"/>
          <w:lang w:val="hr-HR"/>
        </w:rPr>
        <w:t>Мере узгојне природе,</w:t>
      </w:r>
    </w:p>
    <w:p w14:paraId="559ED853" w14:textId="77777777" w:rsidR="000A54B7" w:rsidRPr="008B5601" w:rsidRDefault="000A54B7" w:rsidP="007C327C">
      <w:pPr>
        <w:numPr>
          <w:ilvl w:val="0"/>
          <w:numId w:val="5"/>
        </w:numPr>
        <w:tabs>
          <w:tab w:val="left" w:pos="709"/>
        </w:tabs>
        <w:spacing w:after="60"/>
        <w:ind w:left="1069"/>
        <w:rPr>
          <w:sz w:val="24"/>
          <w:szCs w:val="24"/>
          <w:lang w:val="hr-HR"/>
        </w:rPr>
      </w:pPr>
      <w:r w:rsidRPr="008B5601">
        <w:rPr>
          <w:sz w:val="24"/>
          <w:szCs w:val="24"/>
          <w:lang w:val="hr-HR"/>
        </w:rPr>
        <w:t>Мере уређајне природе</w:t>
      </w:r>
    </w:p>
    <w:p w14:paraId="49DDD22D" w14:textId="77777777" w:rsidR="005B1FA3" w:rsidRPr="008B5601" w:rsidRDefault="005B1FA3" w:rsidP="00A11884">
      <w:pPr>
        <w:tabs>
          <w:tab w:val="left" w:pos="709"/>
        </w:tabs>
        <w:spacing w:after="60"/>
        <w:jc w:val="center"/>
        <w:rPr>
          <w:b/>
          <w:sz w:val="16"/>
          <w:szCs w:val="16"/>
          <w:lang w:val="sr-Cyrl-CS"/>
        </w:rPr>
      </w:pPr>
    </w:p>
    <w:p w14:paraId="5DD4E302" w14:textId="77777777" w:rsidR="000A54B7" w:rsidRPr="008B5601" w:rsidRDefault="000A54B7" w:rsidP="00A11884">
      <w:pPr>
        <w:tabs>
          <w:tab w:val="left" w:pos="709"/>
        </w:tabs>
        <w:spacing w:after="60"/>
        <w:jc w:val="center"/>
        <w:rPr>
          <w:b/>
          <w:sz w:val="26"/>
          <w:szCs w:val="26"/>
          <w:lang w:val="hr-HR"/>
        </w:rPr>
      </w:pPr>
      <w:r w:rsidRPr="008B5601">
        <w:rPr>
          <w:b/>
          <w:sz w:val="26"/>
          <w:szCs w:val="26"/>
          <w:lang w:val="hr-HR"/>
        </w:rPr>
        <w:t>7.2.1. Мере узгојне природе</w:t>
      </w:r>
    </w:p>
    <w:p w14:paraId="4B15BBB0" w14:textId="77777777" w:rsidR="000A54B7" w:rsidRPr="008B5601" w:rsidRDefault="000A54B7" w:rsidP="00A11884">
      <w:pPr>
        <w:tabs>
          <w:tab w:val="left" w:pos="709"/>
        </w:tabs>
        <w:spacing w:after="60"/>
        <w:jc w:val="center"/>
        <w:rPr>
          <w:sz w:val="24"/>
          <w:szCs w:val="24"/>
          <w:lang w:val="hr-HR"/>
        </w:rPr>
      </w:pPr>
    </w:p>
    <w:p w14:paraId="1BCE215C" w14:textId="77777777" w:rsidR="000A54B7" w:rsidRPr="008B5601" w:rsidRDefault="000A54B7" w:rsidP="00A11884">
      <w:pPr>
        <w:tabs>
          <w:tab w:val="left" w:pos="709"/>
        </w:tabs>
        <w:spacing w:after="60"/>
        <w:rPr>
          <w:sz w:val="24"/>
          <w:szCs w:val="24"/>
          <w:lang w:val="hr-HR"/>
        </w:rPr>
      </w:pPr>
      <w:r w:rsidRPr="008B5601">
        <w:rPr>
          <w:sz w:val="24"/>
          <w:szCs w:val="24"/>
          <w:lang w:val="hr-HR"/>
        </w:rPr>
        <w:tab/>
        <w:t>Мере узгојне природе обухватају:</w:t>
      </w:r>
    </w:p>
    <w:p w14:paraId="4DE298C4"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Избор система газдовања шумама,</w:t>
      </w:r>
    </w:p>
    <w:p w14:paraId="090B88F3"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Избор узгојног и структурног облика,</w:t>
      </w:r>
    </w:p>
    <w:p w14:paraId="1A917B6A"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w:t>
      </w:r>
      <w:r w:rsidR="00126740" w:rsidRPr="008B5601">
        <w:rPr>
          <w:i/>
          <w:sz w:val="24"/>
          <w:szCs w:val="24"/>
          <w:lang w:val="hr-HR"/>
        </w:rPr>
        <w:t>збор врсте дрвећа и размере сме</w:t>
      </w:r>
      <w:r w:rsidR="00126740" w:rsidRPr="008B5601">
        <w:rPr>
          <w:i/>
          <w:sz w:val="24"/>
          <w:szCs w:val="24"/>
          <w:lang w:val="sr-Cyrl-CS"/>
        </w:rPr>
        <w:t>с</w:t>
      </w:r>
      <w:r w:rsidRPr="008B5601">
        <w:rPr>
          <w:i/>
          <w:sz w:val="24"/>
          <w:szCs w:val="24"/>
          <w:lang w:val="hr-HR"/>
        </w:rPr>
        <w:t>е,</w:t>
      </w:r>
    </w:p>
    <w:p w14:paraId="5A3860A1" w14:textId="77777777" w:rsidR="000A54B7" w:rsidRPr="008B5601" w:rsidRDefault="000A54B7" w:rsidP="00A11884">
      <w:pPr>
        <w:numPr>
          <w:ilvl w:val="0"/>
          <w:numId w:val="6"/>
        </w:numPr>
        <w:tabs>
          <w:tab w:val="clear" w:pos="360"/>
          <w:tab w:val="num" w:pos="1800"/>
          <w:tab w:val="left" w:pos="1843"/>
        </w:tabs>
        <w:spacing w:after="60"/>
        <w:ind w:left="1800"/>
        <w:rPr>
          <w:i/>
          <w:sz w:val="24"/>
          <w:szCs w:val="24"/>
          <w:lang w:val="hr-HR"/>
        </w:rPr>
      </w:pPr>
      <w:r w:rsidRPr="008B5601">
        <w:rPr>
          <w:i/>
          <w:sz w:val="24"/>
          <w:szCs w:val="24"/>
          <w:lang w:val="hr-HR"/>
        </w:rPr>
        <w:t>Избор начина сече – обнављање састојина и</w:t>
      </w:r>
    </w:p>
    <w:p w14:paraId="3FDFF97F" w14:textId="77777777" w:rsidR="000A54B7" w:rsidRPr="008B5601" w:rsidRDefault="000A54B7" w:rsidP="00A11884">
      <w:pPr>
        <w:numPr>
          <w:ilvl w:val="0"/>
          <w:numId w:val="6"/>
        </w:numPr>
        <w:tabs>
          <w:tab w:val="clear" w:pos="360"/>
          <w:tab w:val="num" w:pos="1800"/>
          <w:tab w:val="left" w:pos="1843"/>
        </w:tabs>
        <w:spacing w:after="60"/>
        <w:ind w:left="1800"/>
        <w:rPr>
          <w:i/>
          <w:sz w:val="24"/>
          <w:szCs w:val="24"/>
        </w:rPr>
      </w:pPr>
      <w:r w:rsidRPr="008B5601">
        <w:rPr>
          <w:i/>
          <w:sz w:val="24"/>
          <w:szCs w:val="24"/>
        </w:rPr>
        <w:t xml:space="preserve">Избор начина неге састојина </w:t>
      </w:r>
    </w:p>
    <w:p w14:paraId="0E736464" w14:textId="77777777" w:rsidR="003F5A74" w:rsidRDefault="003F5A74" w:rsidP="00A11884">
      <w:pPr>
        <w:spacing w:after="60"/>
        <w:jc w:val="center"/>
        <w:rPr>
          <w:b/>
          <w:i/>
          <w:sz w:val="16"/>
          <w:szCs w:val="16"/>
        </w:rPr>
      </w:pPr>
    </w:p>
    <w:p w14:paraId="7BDF0F57" w14:textId="77777777" w:rsidR="00F54606" w:rsidRDefault="00F54606" w:rsidP="00A11884">
      <w:pPr>
        <w:spacing w:after="60"/>
        <w:jc w:val="center"/>
        <w:rPr>
          <w:b/>
          <w:i/>
          <w:sz w:val="16"/>
          <w:szCs w:val="16"/>
        </w:rPr>
      </w:pPr>
    </w:p>
    <w:p w14:paraId="432BC20D" w14:textId="77777777" w:rsidR="000A54B7" w:rsidRDefault="000A54B7" w:rsidP="00A11884">
      <w:pPr>
        <w:spacing w:after="60"/>
        <w:jc w:val="center"/>
        <w:rPr>
          <w:b/>
          <w:i/>
          <w:sz w:val="26"/>
          <w:szCs w:val="26"/>
          <w:lang w:val="sr-Cyrl-RS"/>
        </w:rPr>
      </w:pPr>
      <w:r w:rsidRPr="008B5601">
        <w:rPr>
          <w:b/>
          <w:i/>
          <w:sz w:val="26"/>
          <w:szCs w:val="26"/>
        </w:rPr>
        <w:t>7.2.1.1. Избор система газдовања шумама</w:t>
      </w:r>
    </w:p>
    <w:p w14:paraId="00C032EF" w14:textId="77777777" w:rsidR="007053E5" w:rsidRPr="007053E5" w:rsidRDefault="007053E5" w:rsidP="00A11884">
      <w:pPr>
        <w:spacing w:after="60"/>
        <w:jc w:val="center"/>
        <w:rPr>
          <w:b/>
          <w:i/>
          <w:sz w:val="16"/>
          <w:szCs w:val="16"/>
          <w:lang w:val="sr-Cyrl-RS"/>
        </w:rPr>
      </w:pPr>
    </w:p>
    <w:p w14:paraId="686EB5DE" w14:textId="77777777" w:rsidR="000A54B7" w:rsidRPr="008B5601" w:rsidRDefault="000A54B7" w:rsidP="007053E5">
      <w:pPr>
        <w:spacing w:after="60"/>
        <w:ind w:firstLine="720"/>
        <w:jc w:val="both"/>
        <w:rPr>
          <w:iCs/>
          <w:sz w:val="24"/>
          <w:szCs w:val="24"/>
          <w:lang w:val="hr-HR"/>
        </w:rPr>
      </w:pPr>
      <w:r w:rsidRPr="008B5601">
        <w:rPr>
          <w:iCs/>
          <w:sz w:val="24"/>
          <w:szCs w:val="24"/>
          <w:lang w:val="hr-HR"/>
        </w:rPr>
        <w:t>Систем газдовања шумама подразумева усклађен скуп радњи на неги, коришћењу, обнављању, заштити шума, планирању и организацији газдовања шумама, а своје име (назив) добија по начину сеча обнављања старе састојине.</w:t>
      </w:r>
    </w:p>
    <w:p w14:paraId="7A43E495" w14:textId="77777777" w:rsidR="000A54B7" w:rsidRPr="00EF4EE5" w:rsidRDefault="000A54B7" w:rsidP="00A11884">
      <w:pPr>
        <w:spacing w:after="60"/>
        <w:ind w:firstLine="720"/>
        <w:jc w:val="both"/>
        <w:rPr>
          <w:sz w:val="24"/>
          <w:szCs w:val="24"/>
          <w:lang w:val="ru-RU"/>
        </w:rPr>
      </w:pPr>
      <w:r w:rsidRPr="008B5601">
        <w:rPr>
          <w:sz w:val="24"/>
          <w:szCs w:val="24"/>
          <w:lang w:val="hr-HR"/>
        </w:rPr>
        <w:t>Као привредни облик гајења одређује се састојински облик газдовања. Састојински облик газдовања је такво газдовање код кога је најнижа јединица газдовања састојина, чија се дрвна маса користи одједном или постепено. Састојински облик зависи од биолошких својстава врсте дрвећа и структуре састојне.</w:t>
      </w:r>
    </w:p>
    <w:p w14:paraId="19A512C1" w14:textId="77777777" w:rsidR="00C9491A" w:rsidRPr="00C9491A" w:rsidRDefault="00C9491A" w:rsidP="00A11884">
      <w:pPr>
        <w:spacing w:after="60"/>
        <w:ind w:firstLine="720"/>
        <w:jc w:val="both"/>
        <w:rPr>
          <w:sz w:val="16"/>
          <w:szCs w:val="16"/>
          <w:lang w:val="sr-Cyrl-CS"/>
        </w:rPr>
      </w:pPr>
    </w:p>
    <w:p w14:paraId="6CCD3BDE" w14:textId="77777777" w:rsidR="000A54B7" w:rsidRPr="0006517E" w:rsidRDefault="0011336B" w:rsidP="00A11884">
      <w:pPr>
        <w:spacing w:after="60"/>
        <w:jc w:val="both"/>
        <w:rPr>
          <w:b/>
          <w:i/>
          <w:color w:val="FF0000"/>
          <w:sz w:val="24"/>
          <w:szCs w:val="24"/>
          <w:lang w:val="ru-RU"/>
        </w:rPr>
      </w:pPr>
      <w:r w:rsidRPr="008B5601">
        <w:rPr>
          <w:b/>
          <w:i/>
          <w:sz w:val="24"/>
          <w:szCs w:val="24"/>
          <w:lang w:val="hr-HR"/>
        </w:rPr>
        <w:tab/>
      </w:r>
      <w:r w:rsidR="000A54B7" w:rsidRPr="002218DD">
        <w:rPr>
          <w:b/>
          <w:i/>
          <w:sz w:val="24"/>
          <w:szCs w:val="24"/>
          <w:lang w:val="hr-HR"/>
        </w:rPr>
        <w:t>Наменска целина 10 – производња техничког дрвета</w:t>
      </w:r>
    </w:p>
    <w:p w14:paraId="187EB7F9" w14:textId="77777777" w:rsidR="009F176E" w:rsidRPr="007053E5" w:rsidRDefault="009F176E" w:rsidP="009F176E">
      <w:pPr>
        <w:jc w:val="both"/>
        <w:rPr>
          <w:color w:val="000000"/>
          <w:sz w:val="16"/>
          <w:szCs w:val="16"/>
          <w:lang w:val="sr-Cyrl-CS"/>
        </w:rPr>
      </w:pPr>
    </w:p>
    <w:p w14:paraId="50649CE7" w14:textId="77777777" w:rsidR="00735E9B" w:rsidRPr="00EF4EE5" w:rsidRDefault="00B24DC7" w:rsidP="00405F79">
      <w:pPr>
        <w:ind w:left="720"/>
        <w:jc w:val="both"/>
        <w:rPr>
          <w:color w:val="000000"/>
          <w:sz w:val="24"/>
          <w:szCs w:val="24"/>
          <w:lang w:val="ru-RU"/>
        </w:rPr>
      </w:pPr>
      <w:r w:rsidRPr="00ED5EF7">
        <w:rPr>
          <w:i/>
          <w:color w:val="000000"/>
          <w:sz w:val="24"/>
          <w:szCs w:val="24"/>
          <w:u w:val="single"/>
          <w:lang w:val="hr-HR"/>
        </w:rPr>
        <w:t>Састојинско газдовање-оплодна сеча кратког подмладног раздобља (подмладно раздобље од 20 година</w:t>
      </w:r>
      <w:r w:rsidRPr="00ED5EF7">
        <w:rPr>
          <w:i/>
          <w:color w:val="000000"/>
          <w:sz w:val="24"/>
          <w:szCs w:val="24"/>
          <w:u w:val="single"/>
          <w:lang w:val="sr-Cyrl-CS"/>
        </w:rPr>
        <w:t>)</w:t>
      </w:r>
      <w:r w:rsidR="009D72BE">
        <w:rPr>
          <w:i/>
          <w:color w:val="000000"/>
          <w:sz w:val="24"/>
          <w:szCs w:val="24"/>
          <w:u w:val="single"/>
          <w:lang w:val="sr-Cyrl-CS"/>
        </w:rPr>
        <w:t xml:space="preserve"> </w:t>
      </w:r>
      <w:r w:rsidR="009F176E" w:rsidRPr="00ED5EF7">
        <w:rPr>
          <w:color w:val="000000"/>
          <w:sz w:val="24"/>
          <w:szCs w:val="24"/>
          <w:lang w:val="hr-HR"/>
        </w:rPr>
        <w:t>примењива ће се:</w:t>
      </w:r>
    </w:p>
    <w:p w14:paraId="3EE434C4" w14:textId="2B8577E5" w:rsidR="00405F79" w:rsidRDefault="00405F79" w:rsidP="0011280B">
      <w:pPr>
        <w:pStyle w:val="ListParagraph"/>
        <w:numPr>
          <w:ilvl w:val="0"/>
          <w:numId w:val="35"/>
        </w:numPr>
        <w:jc w:val="left"/>
        <w:rPr>
          <w:sz w:val="24"/>
          <w:szCs w:val="24"/>
        </w:rPr>
      </w:pPr>
      <w:r w:rsidRPr="00405F79">
        <w:rPr>
          <w:sz w:val="24"/>
          <w:szCs w:val="24"/>
        </w:rPr>
        <w:t>у</w:t>
      </w:r>
      <w:r w:rsidRPr="00405F79">
        <w:rPr>
          <w:sz w:val="24"/>
          <w:szCs w:val="24"/>
          <w:lang w:val="hr-HR"/>
        </w:rPr>
        <w:t xml:space="preserve"> изданачким </w:t>
      </w:r>
      <w:r w:rsidR="003F7AC6">
        <w:rPr>
          <w:sz w:val="24"/>
          <w:szCs w:val="24"/>
          <w:lang w:val="sr-Cyrl-RS"/>
        </w:rPr>
        <w:t>мешовитим</w:t>
      </w:r>
      <w:r w:rsidRPr="00405F79">
        <w:rPr>
          <w:sz w:val="24"/>
          <w:szCs w:val="24"/>
        </w:rPr>
        <w:t xml:space="preserve"> </w:t>
      </w:r>
      <w:r w:rsidR="00EA74CF">
        <w:rPr>
          <w:sz w:val="24"/>
          <w:szCs w:val="24"/>
          <w:lang w:val="sr-Cyrl-RS"/>
        </w:rPr>
        <w:t xml:space="preserve">шумама цера </w:t>
      </w:r>
      <w:r w:rsidR="00B24DC7" w:rsidRPr="00405F79">
        <w:rPr>
          <w:sz w:val="24"/>
          <w:szCs w:val="24"/>
          <w:lang w:val="hr-HR"/>
        </w:rPr>
        <w:t>(</w:t>
      </w:r>
      <w:r w:rsidR="00B24DC7" w:rsidRPr="00405F79">
        <w:rPr>
          <w:sz w:val="24"/>
          <w:szCs w:val="24"/>
        </w:rPr>
        <w:t>газдинска класа</w:t>
      </w:r>
      <w:r w:rsidR="00B24DC7" w:rsidRPr="00405F79">
        <w:rPr>
          <w:sz w:val="24"/>
          <w:szCs w:val="24"/>
          <w:lang w:val="hr-HR"/>
        </w:rPr>
        <w:t>:</w:t>
      </w:r>
      <w:r w:rsidR="00EA74CF">
        <w:rPr>
          <w:sz w:val="24"/>
          <w:szCs w:val="24"/>
        </w:rPr>
        <w:t>10</w:t>
      </w:r>
      <w:r w:rsidR="003F7AC6">
        <w:rPr>
          <w:sz w:val="24"/>
          <w:szCs w:val="24"/>
          <w:lang w:val="sr-Cyrl-RS"/>
        </w:rPr>
        <w:t xml:space="preserve"> </w:t>
      </w:r>
      <w:r w:rsidR="00EA74CF">
        <w:rPr>
          <w:sz w:val="24"/>
          <w:szCs w:val="24"/>
        </w:rPr>
        <w:t>1</w:t>
      </w:r>
      <w:r w:rsidR="00EA74CF">
        <w:rPr>
          <w:sz w:val="24"/>
          <w:szCs w:val="24"/>
          <w:lang w:val="sr-Cyrl-RS"/>
        </w:rPr>
        <w:t>9</w:t>
      </w:r>
      <w:r w:rsidR="003F7AC6">
        <w:rPr>
          <w:sz w:val="24"/>
          <w:szCs w:val="24"/>
          <w:lang w:val="sr-Cyrl-RS"/>
        </w:rPr>
        <w:t xml:space="preserve">6 </w:t>
      </w:r>
      <w:r w:rsidR="002D59CA">
        <w:rPr>
          <w:sz w:val="24"/>
          <w:szCs w:val="24"/>
          <w:lang w:val="sr-Cyrl-RS"/>
        </w:rPr>
        <w:t>3</w:t>
      </w:r>
      <w:r w:rsidR="003F7AC6">
        <w:rPr>
          <w:sz w:val="24"/>
          <w:szCs w:val="24"/>
          <w:lang w:val="sr-Cyrl-RS"/>
        </w:rPr>
        <w:t>11</w:t>
      </w:r>
      <w:r w:rsidRPr="00405F79">
        <w:rPr>
          <w:sz w:val="24"/>
          <w:szCs w:val="24"/>
        </w:rPr>
        <w:t>)</w:t>
      </w:r>
    </w:p>
    <w:p w14:paraId="7B1001C7" w14:textId="62C9458E" w:rsidR="003F7AC6" w:rsidRPr="00EA74CF" w:rsidRDefault="003F7AC6" w:rsidP="0011280B">
      <w:pPr>
        <w:pStyle w:val="ListParagraph"/>
        <w:numPr>
          <w:ilvl w:val="0"/>
          <w:numId w:val="35"/>
        </w:numPr>
        <w:jc w:val="left"/>
        <w:rPr>
          <w:sz w:val="24"/>
          <w:szCs w:val="24"/>
        </w:rPr>
      </w:pPr>
      <w:r>
        <w:rPr>
          <w:sz w:val="24"/>
          <w:szCs w:val="24"/>
          <w:lang w:val="sr-Cyrl-RS"/>
        </w:rPr>
        <w:t>у високимшумам китњака,букве,граба(газдинска класа : 10 304 311)</w:t>
      </w:r>
    </w:p>
    <w:p w14:paraId="53C91DCA" w14:textId="162D7FA5" w:rsidR="00EA74CF" w:rsidRPr="00405F79" w:rsidRDefault="00EA74CF" w:rsidP="0011280B">
      <w:pPr>
        <w:pStyle w:val="ListParagraph"/>
        <w:numPr>
          <w:ilvl w:val="0"/>
          <w:numId w:val="35"/>
        </w:numPr>
        <w:jc w:val="left"/>
        <w:rPr>
          <w:sz w:val="24"/>
          <w:szCs w:val="24"/>
        </w:rPr>
      </w:pPr>
      <w:r w:rsidRPr="00405F79">
        <w:rPr>
          <w:sz w:val="24"/>
          <w:szCs w:val="24"/>
        </w:rPr>
        <w:t>у</w:t>
      </w:r>
      <w:r w:rsidRPr="00405F79">
        <w:rPr>
          <w:sz w:val="24"/>
          <w:szCs w:val="24"/>
          <w:lang w:val="hr-HR"/>
        </w:rPr>
        <w:t xml:space="preserve"> изданачким </w:t>
      </w:r>
      <w:r w:rsidRPr="00405F79">
        <w:rPr>
          <w:sz w:val="24"/>
          <w:szCs w:val="24"/>
        </w:rPr>
        <w:t xml:space="preserve"> </w:t>
      </w:r>
      <w:r>
        <w:rPr>
          <w:sz w:val="24"/>
          <w:szCs w:val="24"/>
          <w:lang w:val="sr-Cyrl-RS"/>
        </w:rPr>
        <w:t xml:space="preserve">шумама </w:t>
      </w:r>
      <w:r w:rsidR="002D59CA">
        <w:rPr>
          <w:sz w:val="24"/>
          <w:szCs w:val="24"/>
          <w:lang w:val="sr-Cyrl-RS"/>
        </w:rPr>
        <w:t>китњака</w:t>
      </w:r>
      <w:r>
        <w:rPr>
          <w:sz w:val="24"/>
          <w:szCs w:val="24"/>
          <w:lang w:val="sr-Cyrl-RS"/>
        </w:rPr>
        <w:t xml:space="preserve"> ( газдинска класа </w:t>
      </w:r>
      <w:r w:rsidRPr="00405F79">
        <w:rPr>
          <w:sz w:val="24"/>
          <w:szCs w:val="24"/>
          <w:lang w:val="hr-HR"/>
        </w:rPr>
        <w:t>:</w:t>
      </w:r>
      <w:r>
        <w:rPr>
          <w:sz w:val="24"/>
          <w:szCs w:val="24"/>
        </w:rPr>
        <w:t>10</w:t>
      </w:r>
      <w:r w:rsidR="003F7AC6">
        <w:rPr>
          <w:sz w:val="24"/>
          <w:szCs w:val="24"/>
          <w:lang w:val="sr-Cyrl-RS"/>
        </w:rPr>
        <w:t xml:space="preserve"> </w:t>
      </w:r>
      <w:r w:rsidR="002D59CA">
        <w:rPr>
          <w:sz w:val="24"/>
          <w:szCs w:val="24"/>
          <w:lang w:val="sr-Cyrl-RS"/>
        </w:rPr>
        <w:t>30</w:t>
      </w:r>
      <w:r w:rsidR="002C2E85">
        <w:rPr>
          <w:sz w:val="24"/>
          <w:szCs w:val="24"/>
          <w:lang w:val="sr-Cyrl-RS"/>
        </w:rPr>
        <w:t>6</w:t>
      </w:r>
      <w:r w:rsidR="003F7AC6">
        <w:rPr>
          <w:sz w:val="24"/>
          <w:szCs w:val="24"/>
          <w:lang w:val="sr-Cyrl-RS"/>
        </w:rPr>
        <w:t xml:space="preserve"> </w:t>
      </w:r>
      <w:r w:rsidR="002D59CA">
        <w:rPr>
          <w:sz w:val="24"/>
          <w:szCs w:val="24"/>
          <w:lang w:val="sr-Cyrl-RS"/>
        </w:rPr>
        <w:t>311</w:t>
      </w:r>
      <w:r w:rsidR="004C02B3">
        <w:rPr>
          <w:sz w:val="24"/>
          <w:szCs w:val="24"/>
          <w:lang w:val="sr-Cyrl-RS"/>
        </w:rPr>
        <w:t>, 10 307 311</w:t>
      </w:r>
      <w:r>
        <w:rPr>
          <w:sz w:val="24"/>
          <w:szCs w:val="24"/>
          <w:lang w:val="sr-Cyrl-RS"/>
        </w:rPr>
        <w:t>)</w:t>
      </w:r>
    </w:p>
    <w:p w14:paraId="16757BC3" w14:textId="6A869BCE" w:rsidR="003F7AC6" w:rsidRDefault="003F7AC6" w:rsidP="00D45065">
      <w:pPr>
        <w:pStyle w:val="ListParagraph"/>
        <w:numPr>
          <w:ilvl w:val="0"/>
          <w:numId w:val="35"/>
        </w:numPr>
        <w:jc w:val="left"/>
        <w:rPr>
          <w:sz w:val="24"/>
          <w:szCs w:val="24"/>
        </w:rPr>
      </w:pPr>
      <w:r>
        <w:rPr>
          <w:sz w:val="24"/>
          <w:szCs w:val="24"/>
          <w:lang w:val="sr-Cyrl-RS"/>
        </w:rPr>
        <w:t>у изданачким састојинам букве (газдинска класа : 10 361 421 )</w:t>
      </w:r>
    </w:p>
    <w:p w14:paraId="3216EEAD" w14:textId="77777777" w:rsidR="00151576" w:rsidRDefault="00151576" w:rsidP="00151576">
      <w:pPr>
        <w:pStyle w:val="ListParagraph"/>
        <w:ind w:left="1080"/>
        <w:jc w:val="left"/>
        <w:rPr>
          <w:sz w:val="24"/>
          <w:szCs w:val="24"/>
        </w:rPr>
      </w:pPr>
    </w:p>
    <w:p w14:paraId="6B964FDD" w14:textId="77777777" w:rsidR="00D533E6" w:rsidRDefault="00D533E6" w:rsidP="00D533E6">
      <w:pPr>
        <w:ind w:firstLine="720"/>
        <w:jc w:val="both"/>
        <w:rPr>
          <w:color w:val="000000"/>
          <w:sz w:val="24"/>
          <w:szCs w:val="24"/>
          <w:lang w:val="sr-Cyrl-RS"/>
        </w:rPr>
      </w:pPr>
      <w:r w:rsidRPr="00ED5EF7">
        <w:rPr>
          <w:i/>
          <w:color w:val="000000"/>
          <w:sz w:val="24"/>
          <w:szCs w:val="24"/>
          <w:u w:val="single"/>
          <w:lang w:val="hr-HR"/>
        </w:rPr>
        <w:t>Састојинско газдовање чиста сеча</w:t>
      </w:r>
      <w:r w:rsidRPr="00ED5EF7">
        <w:rPr>
          <w:color w:val="000000"/>
          <w:sz w:val="24"/>
          <w:szCs w:val="24"/>
          <w:lang w:val="hr-HR"/>
        </w:rPr>
        <w:t xml:space="preserve"> примењива ће се:</w:t>
      </w:r>
    </w:p>
    <w:p w14:paraId="5D6AF011" w14:textId="72B13EF4" w:rsidR="001F5D9E" w:rsidRPr="001F5D9E" w:rsidRDefault="001F5D9E" w:rsidP="007541E5">
      <w:pPr>
        <w:pStyle w:val="ListParagraph"/>
        <w:numPr>
          <w:ilvl w:val="0"/>
          <w:numId w:val="35"/>
        </w:numPr>
        <w:jc w:val="left"/>
        <w:rPr>
          <w:sz w:val="24"/>
          <w:szCs w:val="24"/>
        </w:rPr>
      </w:pPr>
      <w:r>
        <w:rPr>
          <w:sz w:val="24"/>
          <w:szCs w:val="24"/>
          <w:lang w:val="sr-Cyrl-RS"/>
        </w:rPr>
        <w:t>у девастираним шумама сладуна(газдинска класа:10 216 421)</w:t>
      </w:r>
    </w:p>
    <w:p w14:paraId="14C91D11" w14:textId="52D7656A" w:rsidR="001F5D9E" w:rsidRDefault="001F5D9E" w:rsidP="007541E5">
      <w:pPr>
        <w:pStyle w:val="ListParagraph"/>
        <w:numPr>
          <w:ilvl w:val="0"/>
          <w:numId w:val="35"/>
        </w:numPr>
        <w:jc w:val="left"/>
        <w:rPr>
          <w:sz w:val="24"/>
          <w:szCs w:val="24"/>
        </w:rPr>
      </w:pPr>
      <w:r>
        <w:rPr>
          <w:sz w:val="24"/>
          <w:szCs w:val="24"/>
          <w:lang w:val="sr-Cyrl-RS"/>
        </w:rPr>
        <w:t>у вештачки подигнутим састојинама</w:t>
      </w:r>
      <w:r w:rsidR="007A1E7B">
        <w:rPr>
          <w:sz w:val="24"/>
          <w:szCs w:val="24"/>
          <w:lang w:val="sr-Cyrl-RS"/>
        </w:rPr>
        <w:t xml:space="preserve"> четинара </w:t>
      </w:r>
      <w:r>
        <w:rPr>
          <w:sz w:val="24"/>
          <w:szCs w:val="24"/>
          <w:lang w:val="sr-Cyrl-RS"/>
        </w:rPr>
        <w:t>(газдинска класа:10 470 311</w:t>
      </w:r>
      <w:r w:rsidR="007A1E7B">
        <w:rPr>
          <w:sz w:val="24"/>
          <w:szCs w:val="24"/>
          <w:lang w:val="sr-Cyrl-RS"/>
        </w:rPr>
        <w:t>,</w:t>
      </w:r>
      <w:r w:rsidR="00E759F6">
        <w:rPr>
          <w:sz w:val="24"/>
          <w:szCs w:val="24"/>
          <w:lang w:val="sr-Cyrl-RS"/>
        </w:rPr>
        <w:t xml:space="preserve"> 10 471 311,</w:t>
      </w:r>
      <w:r w:rsidR="007A1E7B">
        <w:rPr>
          <w:sz w:val="24"/>
          <w:szCs w:val="24"/>
          <w:lang w:val="sr-Cyrl-RS"/>
        </w:rPr>
        <w:t xml:space="preserve"> </w:t>
      </w:r>
      <w:r w:rsidR="007A1E7B">
        <w:rPr>
          <w:sz w:val="24"/>
          <w:szCs w:val="24"/>
        </w:rPr>
        <w:t>10</w:t>
      </w:r>
      <w:r w:rsidR="007A1E7B">
        <w:rPr>
          <w:sz w:val="24"/>
          <w:szCs w:val="24"/>
          <w:lang w:val="sr-Cyrl-RS"/>
        </w:rPr>
        <w:t xml:space="preserve"> </w:t>
      </w:r>
      <w:r w:rsidR="007A1E7B">
        <w:rPr>
          <w:sz w:val="24"/>
          <w:szCs w:val="24"/>
        </w:rPr>
        <w:t>475</w:t>
      </w:r>
      <w:r w:rsidR="007A1E7B">
        <w:rPr>
          <w:sz w:val="24"/>
          <w:szCs w:val="24"/>
          <w:lang w:val="sr-Cyrl-RS"/>
        </w:rPr>
        <w:t xml:space="preserve"> </w:t>
      </w:r>
      <w:r w:rsidR="007A1E7B">
        <w:rPr>
          <w:sz w:val="24"/>
          <w:szCs w:val="24"/>
        </w:rPr>
        <w:t>311</w:t>
      </w:r>
      <w:r w:rsidR="007A1E7B">
        <w:rPr>
          <w:sz w:val="24"/>
          <w:szCs w:val="24"/>
          <w:lang w:val="sr-Cyrl-RS"/>
        </w:rPr>
        <w:t>,</w:t>
      </w:r>
      <w:r w:rsidR="007A1E7B" w:rsidRPr="007A1E7B">
        <w:rPr>
          <w:sz w:val="24"/>
          <w:szCs w:val="24"/>
        </w:rPr>
        <w:t xml:space="preserve"> </w:t>
      </w:r>
      <w:r w:rsidR="007A1E7B">
        <w:rPr>
          <w:sz w:val="24"/>
          <w:szCs w:val="24"/>
        </w:rPr>
        <w:t>10</w:t>
      </w:r>
      <w:r w:rsidR="007A1E7B">
        <w:rPr>
          <w:sz w:val="24"/>
          <w:szCs w:val="24"/>
          <w:lang w:val="sr-Cyrl-RS"/>
        </w:rPr>
        <w:t xml:space="preserve"> </w:t>
      </w:r>
      <w:r w:rsidR="007A1E7B">
        <w:rPr>
          <w:sz w:val="24"/>
          <w:szCs w:val="24"/>
        </w:rPr>
        <w:t>47</w:t>
      </w:r>
      <w:r w:rsidR="007A1E7B">
        <w:rPr>
          <w:sz w:val="24"/>
          <w:szCs w:val="24"/>
          <w:lang w:val="sr-Cyrl-RS"/>
        </w:rPr>
        <w:t xml:space="preserve">6 </w:t>
      </w:r>
      <w:r w:rsidR="007A1E7B">
        <w:rPr>
          <w:sz w:val="24"/>
          <w:szCs w:val="24"/>
        </w:rPr>
        <w:t>311</w:t>
      </w:r>
      <w:r w:rsidR="00A34CE5">
        <w:rPr>
          <w:sz w:val="24"/>
          <w:szCs w:val="24"/>
          <w:lang w:val="sr-Cyrl-RS"/>
        </w:rPr>
        <w:t>,</w:t>
      </w:r>
      <w:r w:rsidR="00A34CE5" w:rsidRPr="00A34CE5">
        <w:rPr>
          <w:sz w:val="24"/>
          <w:szCs w:val="24"/>
        </w:rPr>
        <w:t xml:space="preserve"> </w:t>
      </w:r>
      <w:r w:rsidR="00A34CE5">
        <w:rPr>
          <w:sz w:val="24"/>
          <w:szCs w:val="24"/>
        </w:rPr>
        <w:t>10</w:t>
      </w:r>
      <w:r w:rsidR="00A34CE5">
        <w:rPr>
          <w:sz w:val="24"/>
          <w:szCs w:val="24"/>
          <w:lang w:val="sr-Cyrl-RS"/>
        </w:rPr>
        <w:t xml:space="preserve"> </w:t>
      </w:r>
      <w:r w:rsidR="00A34CE5">
        <w:rPr>
          <w:sz w:val="24"/>
          <w:szCs w:val="24"/>
        </w:rPr>
        <w:t>47</w:t>
      </w:r>
      <w:r w:rsidR="00A34CE5">
        <w:rPr>
          <w:sz w:val="24"/>
          <w:szCs w:val="24"/>
          <w:lang w:val="sr-Cyrl-RS"/>
        </w:rPr>
        <w:t xml:space="preserve">9 </w:t>
      </w:r>
      <w:r w:rsidR="00A34CE5">
        <w:rPr>
          <w:sz w:val="24"/>
          <w:szCs w:val="24"/>
        </w:rPr>
        <w:t>311</w:t>
      </w:r>
      <w:r w:rsidR="00A34CE5">
        <w:rPr>
          <w:sz w:val="24"/>
          <w:szCs w:val="24"/>
          <w:lang w:val="sr-Cyrl-RS"/>
        </w:rPr>
        <w:t xml:space="preserve"> </w:t>
      </w:r>
      <w:r w:rsidR="007A1E7B">
        <w:rPr>
          <w:sz w:val="24"/>
          <w:szCs w:val="24"/>
          <w:lang w:val="sr-Cyrl-RS"/>
        </w:rPr>
        <w:t xml:space="preserve"> </w:t>
      </w:r>
      <w:r>
        <w:rPr>
          <w:sz w:val="24"/>
          <w:szCs w:val="24"/>
          <w:lang w:val="sr-Cyrl-RS"/>
        </w:rPr>
        <w:t>)</w:t>
      </w:r>
    </w:p>
    <w:p w14:paraId="5AF3FB57" w14:textId="77777777" w:rsidR="001F5D9E" w:rsidRDefault="001F5D9E" w:rsidP="00A27274">
      <w:pPr>
        <w:pStyle w:val="ListParagraph"/>
        <w:ind w:left="1080"/>
        <w:jc w:val="left"/>
        <w:rPr>
          <w:sz w:val="24"/>
          <w:szCs w:val="24"/>
        </w:rPr>
      </w:pPr>
    </w:p>
    <w:p w14:paraId="35CDE501" w14:textId="39399B91" w:rsidR="000A54B7" w:rsidRPr="002218DD" w:rsidRDefault="00A27274"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b/>
          <w:i/>
          <w:sz w:val="24"/>
          <w:szCs w:val="24"/>
          <w:lang w:val="ru-RU"/>
        </w:rPr>
      </w:pPr>
      <w:r>
        <w:rPr>
          <w:b/>
          <w:i/>
          <w:color w:val="FF0000"/>
          <w:sz w:val="24"/>
          <w:szCs w:val="24"/>
          <w:lang w:val="sl-SI"/>
        </w:rPr>
        <w:tab/>
      </w:r>
      <w:r w:rsidR="000A54B7" w:rsidRPr="002218DD">
        <w:rPr>
          <w:b/>
          <w:i/>
          <w:sz w:val="24"/>
          <w:szCs w:val="24"/>
          <w:lang w:val="sl-SI"/>
        </w:rPr>
        <w:t>Намен</w:t>
      </w:r>
      <w:r w:rsidR="005E7436" w:rsidRPr="002218DD">
        <w:rPr>
          <w:b/>
          <w:i/>
          <w:sz w:val="24"/>
          <w:szCs w:val="24"/>
          <w:lang w:val="sl-SI"/>
        </w:rPr>
        <w:t>ска целина 26</w:t>
      </w:r>
      <w:r w:rsidR="00261282" w:rsidRPr="002218DD">
        <w:rPr>
          <w:b/>
          <w:i/>
          <w:sz w:val="24"/>
          <w:szCs w:val="24"/>
          <w:lang w:val="sr-Cyrl-RS"/>
        </w:rPr>
        <w:t xml:space="preserve"> </w:t>
      </w:r>
      <w:r w:rsidR="00261282" w:rsidRPr="002218DD">
        <w:rPr>
          <w:b/>
          <w:i/>
          <w:sz w:val="24"/>
          <w:szCs w:val="24"/>
          <w:lang w:val="hr-HR"/>
        </w:rPr>
        <w:t>–</w:t>
      </w:r>
      <w:r w:rsidR="005E7436" w:rsidRPr="002218DD">
        <w:rPr>
          <w:b/>
          <w:i/>
          <w:sz w:val="24"/>
          <w:szCs w:val="24"/>
          <w:lang w:val="sl-SI"/>
        </w:rPr>
        <w:t xml:space="preserve"> заштита земљишта</w:t>
      </w:r>
      <w:r w:rsidR="005E7436" w:rsidRPr="002218DD">
        <w:rPr>
          <w:b/>
          <w:i/>
          <w:sz w:val="24"/>
          <w:szCs w:val="24"/>
          <w:lang w:val="ru-RU"/>
        </w:rPr>
        <w:t xml:space="preserve"> од ерозије</w:t>
      </w:r>
    </w:p>
    <w:p w14:paraId="36D737DF" w14:textId="77777777" w:rsidR="00703109" w:rsidRPr="002218DD" w:rsidRDefault="00703109" w:rsidP="00467C8D">
      <w:pPr>
        <w:ind w:firstLine="720"/>
        <w:jc w:val="both"/>
        <w:rPr>
          <w:i/>
          <w:sz w:val="16"/>
          <w:szCs w:val="16"/>
          <w:u w:val="single"/>
          <w:lang w:val="ru-RU"/>
        </w:rPr>
      </w:pPr>
    </w:p>
    <w:p w14:paraId="79873E0D" w14:textId="77777777" w:rsidR="00467C8D" w:rsidRPr="00ED5EF7" w:rsidRDefault="00467C8D" w:rsidP="000644FF">
      <w:pPr>
        <w:ind w:left="720"/>
        <w:jc w:val="both"/>
        <w:rPr>
          <w:color w:val="000000"/>
          <w:sz w:val="24"/>
          <w:szCs w:val="24"/>
          <w:lang w:val="sr-Cyrl-CS"/>
        </w:rPr>
      </w:pPr>
      <w:r w:rsidRPr="00ED5EF7">
        <w:rPr>
          <w:i/>
          <w:color w:val="000000"/>
          <w:sz w:val="24"/>
          <w:szCs w:val="24"/>
          <w:u w:val="single"/>
          <w:lang w:val="hr-HR"/>
        </w:rPr>
        <w:t>Састојинско газдовање-оплодна сеча кратког подмладног раздобља (подмладно раздобље од 20 година</w:t>
      </w:r>
      <w:r w:rsidRPr="00ED5EF7">
        <w:rPr>
          <w:i/>
          <w:color w:val="000000"/>
          <w:sz w:val="24"/>
          <w:szCs w:val="24"/>
          <w:u w:val="single"/>
          <w:lang w:val="sr-Cyrl-CS"/>
        </w:rPr>
        <w:t>)</w:t>
      </w:r>
      <w:r w:rsidRPr="00ED5EF7">
        <w:rPr>
          <w:color w:val="000000"/>
          <w:sz w:val="24"/>
          <w:szCs w:val="24"/>
          <w:lang w:val="hr-HR"/>
        </w:rPr>
        <w:t xml:space="preserve"> примењиваће се</w:t>
      </w:r>
      <w:r w:rsidRPr="00ED5EF7">
        <w:rPr>
          <w:color w:val="000000"/>
          <w:sz w:val="24"/>
          <w:szCs w:val="24"/>
          <w:lang w:val="sr-Cyrl-CS"/>
        </w:rPr>
        <w:t>:</w:t>
      </w:r>
    </w:p>
    <w:p w14:paraId="08B5AC1E" w14:textId="491416E3" w:rsidR="00226DC8" w:rsidRDefault="00F44828" w:rsidP="00226DC8">
      <w:pPr>
        <w:pStyle w:val="ListParagraph"/>
        <w:numPr>
          <w:ilvl w:val="0"/>
          <w:numId w:val="5"/>
        </w:numPr>
        <w:ind w:left="1080"/>
        <w:rPr>
          <w:sz w:val="24"/>
          <w:szCs w:val="24"/>
        </w:rPr>
      </w:pPr>
      <w:r w:rsidRPr="00F44828">
        <w:rPr>
          <w:sz w:val="24"/>
          <w:szCs w:val="24"/>
        </w:rPr>
        <w:lastRenderedPageBreak/>
        <w:t xml:space="preserve">у </w:t>
      </w:r>
      <w:r w:rsidR="00A34CE5">
        <w:rPr>
          <w:sz w:val="24"/>
          <w:szCs w:val="24"/>
          <w:lang w:val="sr-Cyrl-RS"/>
        </w:rPr>
        <w:t>високим шумам граба,букве</w:t>
      </w:r>
      <w:r w:rsidRPr="00F44828">
        <w:rPr>
          <w:sz w:val="24"/>
          <w:szCs w:val="24"/>
        </w:rPr>
        <w:t xml:space="preserve"> (газдинска класа 26</w:t>
      </w:r>
      <w:r w:rsidR="00A34CE5">
        <w:rPr>
          <w:sz w:val="24"/>
          <w:szCs w:val="24"/>
          <w:lang w:val="sr-Cyrl-RS"/>
        </w:rPr>
        <w:t xml:space="preserve"> 174 421</w:t>
      </w:r>
      <w:r w:rsidR="004C02B3">
        <w:rPr>
          <w:sz w:val="24"/>
          <w:szCs w:val="24"/>
          <w:lang w:val="sr-Cyrl-RS"/>
        </w:rPr>
        <w:t>,</w:t>
      </w:r>
      <w:r w:rsidRPr="00F44828">
        <w:rPr>
          <w:sz w:val="24"/>
          <w:szCs w:val="24"/>
        </w:rPr>
        <w:t>)</w:t>
      </w:r>
    </w:p>
    <w:p w14:paraId="3061D3AC" w14:textId="1E99ACAC" w:rsidR="00A34CE5" w:rsidRPr="00A34CE5" w:rsidRDefault="00A34CE5" w:rsidP="00226DC8">
      <w:pPr>
        <w:pStyle w:val="ListParagraph"/>
        <w:numPr>
          <w:ilvl w:val="0"/>
          <w:numId w:val="5"/>
        </w:numPr>
        <w:ind w:left="1080"/>
        <w:rPr>
          <w:sz w:val="24"/>
          <w:szCs w:val="24"/>
        </w:rPr>
      </w:pPr>
      <w:r>
        <w:rPr>
          <w:sz w:val="24"/>
          <w:szCs w:val="24"/>
          <w:lang w:val="sr-Cyrl-RS"/>
        </w:rPr>
        <w:t xml:space="preserve">у изданачким </w:t>
      </w:r>
      <w:bookmarkStart w:id="28" w:name="_Hlk103155957"/>
      <w:r>
        <w:rPr>
          <w:sz w:val="24"/>
          <w:szCs w:val="24"/>
          <w:lang w:val="sr-Cyrl-RS"/>
        </w:rPr>
        <w:t>мешовитим шумама граба(газдинска класа :26 176 311)</w:t>
      </w:r>
    </w:p>
    <w:bookmarkEnd w:id="28"/>
    <w:p w14:paraId="08820EFD" w14:textId="3C0AA1BE" w:rsidR="00A34CE5" w:rsidRDefault="00A34CE5" w:rsidP="00226DC8">
      <w:pPr>
        <w:pStyle w:val="ListParagraph"/>
        <w:numPr>
          <w:ilvl w:val="0"/>
          <w:numId w:val="5"/>
        </w:numPr>
        <w:ind w:left="1080"/>
        <w:rPr>
          <w:sz w:val="24"/>
          <w:szCs w:val="24"/>
        </w:rPr>
      </w:pPr>
      <w:r w:rsidRPr="00F44828">
        <w:rPr>
          <w:sz w:val="24"/>
          <w:szCs w:val="24"/>
        </w:rPr>
        <w:t xml:space="preserve">у </w:t>
      </w:r>
      <w:r>
        <w:rPr>
          <w:sz w:val="24"/>
          <w:szCs w:val="24"/>
          <w:lang w:val="sr-Cyrl-RS"/>
        </w:rPr>
        <w:t>високим шумам цера</w:t>
      </w:r>
      <w:r w:rsidRPr="00F44828">
        <w:rPr>
          <w:sz w:val="24"/>
          <w:szCs w:val="24"/>
        </w:rPr>
        <w:t xml:space="preserve"> (газдинска класа 26</w:t>
      </w:r>
      <w:r>
        <w:rPr>
          <w:sz w:val="24"/>
          <w:szCs w:val="24"/>
          <w:lang w:val="sr-Cyrl-RS"/>
        </w:rPr>
        <w:t xml:space="preserve"> 194 311</w:t>
      </w:r>
      <w:r w:rsidRPr="00F44828">
        <w:rPr>
          <w:sz w:val="24"/>
          <w:szCs w:val="24"/>
        </w:rPr>
        <w:t>)</w:t>
      </w:r>
    </w:p>
    <w:p w14:paraId="2F29D85E" w14:textId="4ECEF990" w:rsidR="00C71BF2" w:rsidRDefault="00C71BF2" w:rsidP="00C71BF2">
      <w:pPr>
        <w:pStyle w:val="ListParagraph"/>
        <w:numPr>
          <w:ilvl w:val="0"/>
          <w:numId w:val="5"/>
        </w:numPr>
        <w:ind w:left="1080"/>
        <w:rPr>
          <w:sz w:val="24"/>
          <w:szCs w:val="24"/>
        </w:rPr>
      </w:pPr>
      <w:r w:rsidRPr="00F44828">
        <w:rPr>
          <w:sz w:val="24"/>
          <w:szCs w:val="24"/>
        </w:rPr>
        <w:t xml:space="preserve">у </w:t>
      </w:r>
      <w:r>
        <w:rPr>
          <w:sz w:val="24"/>
          <w:szCs w:val="24"/>
          <w:lang w:val="sr-Cyrl-RS"/>
        </w:rPr>
        <w:t>високим шумам китњака</w:t>
      </w:r>
      <w:r w:rsidRPr="00F44828">
        <w:rPr>
          <w:sz w:val="24"/>
          <w:szCs w:val="24"/>
        </w:rPr>
        <w:t xml:space="preserve"> (газдинска класа 26</w:t>
      </w:r>
      <w:r>
        <w:rPr>
          <w:sz w:val="24"/>
          <w:szCs w:val="24"/>
          <w:lang w:val="sr-Cyrl-RS"/>
        </w:rPr>
        <w:t xml:space="preserve"> 301 311</w:t>
      </w:r>
      <w:r w:rsidR="00BB02D9">
        <w:rPr>
          <w:sz w:val="24"/>
          <w:szCs w:val="24"/>
          <w:lang w:val="sr-Cyrl-RS"/>
        </w:rPr>
        <w:t>. 26 303 311</w:t>
      </w:r>
      <w:r w:rsidRPr="00F44828">
        <w:rPr>
          <w:sz w:val="24"/>
          <w:szCs w:val="24"/>
        </w:rPr>
        <w:t>)</w:t>
      </w:r>
    </w:p>
    <w:p w14:paraId="30F60410" w14:textId="2F7C333E" w:rsidR="00BB02D9" w:rsidRPr="00A34CE5" w:rsidRDefault="00BB02D9" w:rsidP="00BB02D9">
      <w:pPr>
        <w:pStyle w:val="ListParagraph"/>
        <w:numPr>
          <w:ilvl w:val="0"/>
          <w:numId w:val="5"/>
        </w:numPr>
        <w:ind w:left="1080"/>
        <w:rPr>
          <w:sz w:val="24"/>
          <w:szCs w:val="24"/>
        </w:rPr>
      </w:pPr>
      <w:r>
        <w:rPr>
          <w:sz w:val="24"/>
          <w:szCs w:val="24"/>
          <w:lang w:val="sr-Cyrl-RS"/>
        </w:rPr>
        <w:t>у изданачкој шуми китњака(газдинска класа :26 307 311)</w:t>
      </w:r>
    </w:p>
    <w:p w14:paraId="7548E95E" w14:textId="746E24C4" w:rsidR="00BB02D9" w:rsidRPr="00320908" w:rsidRDefault="00320908" w:rsidP="00C71BF2">
      <w:pPr>
        <w:pStyle w:val="ListParagraph"/>
        <w:numPr>
          <w:ilvl w:val="0"/>
          <w:numId w:val="5"/>
        </w:numPr>
        <w:ind w:left="1080"/>
        <w:rPr>
          <w:sz w:val="24"/>
          <w:szCs w:val="24"/>
        </w:rPr>
      </w:pPr>
      <w:r>
        <w:rPr>
          <w:sz w:val="24"/>
          <w:szCs w:val="24"/>
          <w:lang w:val="sr-Cyrl-RS"/>
        </w:rPr>
        <w:t>у високим шумама букве(газдинска класа :26 351 421,26 353 421, 26 354 421,)</w:t>
      </w:r>
    </w:p>
    <w:p w14:paraId="5B9726B4" w14:textId="59309F65" w:rsidR="00320908" w:rsidRPr="00320908" w:rsidRDefault="00320908" w:rsidP="00C71BF2">
      <w:pPr>
        <w:pStyle w:val="ListParagraph"/>
        <w:numPr>
          <w:ilvl w:val="0"/>
          <w:numId w:val="5"/>
        </w:numPr>
        <w:ind w:left="1080"/>
        <w:rPr>
          <w:sz w:val="24"/>
          <w:szCs w:val="24"/>
        </w:rPr>
      </w:pPr>
      <w:r>
        <w:rPr>
          <w:sz w:val="24"/>
          <w:szCs w:val="24"/>
          <w:lang w:val="sr-Cyrl-RS"/>
        </w:rPr>
        <w:t>у изданачким шумама букве ( газдинска класа: 26 361 421)</w:t>
      </w:r>
    </w:p>
    <w:p w14:paraId="0C6F4A7E" w14:textId="4B1FD585" w:rsidR="00320908" w:rsidRPr="00462838" w:rsidRDefault="00320908" w:rsidP="00C71BF2">
      <w:pPr>
        <w:pStyle w:val="ListParagraph"/>
        <w:numPr>
          <w:ilvl w:val="0"/>
          <w:numId w:val="5"/>
        </w:numPr>
        <w:ind w:left="1080"/>
        <w:rPr>
          <w:sz w:val="24"/>
          <w:szCs w:val="24"/>
        </w:rPr>
      </w:pPr>
      <w:r>
        <w:rPr>
          <w:sz w:val="24"/>
          <w:szCs w:val="24"/>
          <w:lang w:val="sr-Cyrl-RS"/>
        </w:rPr>
        <w:t>у високим шумам црног бора ( газдинска класа : 26 381 511, 26 382 511)</w:t>
      </w:r>
    </w:p>
    <w:p w14:paraId="1F4F3EE3" w14:textId="621519EF" w:rsidR="00462838" w:rsidRDefault="00462838" w:rsidP="00462838">
      <w:pPr>
        <w:ind w:left="720"/>
        <w:rPr>
          <w:sz w:val="24"/>
          <w:szCs w:val="24"/>
        </w:rPr>
      </w:pPr>
    </w:p>
    <w:p w14:paraId="5E90DCA9" w14:textId="766E1C61" w:rsidR="00462838" w:rsidRDefault="00462838" w:rsidP="00462838">
      <w:pPr>
        <w:ind w:left="720"/>
        <w:rPr>
          <w:sz w:val="24"/>
          <w:szCs w:val="24"/>
        </w:rPr>
      </w:pPr>
    </w:p>
    <w:p w14:paraId="713412FA" w14:textId="77777777" w:rsidR="00462838" w:rsidRPr="00462838" w:rsidRDefault="00462838" w:rsidP="00462838">
      <w:pPr>
        <w:ind w:firstLine="720"/>
        <w:rPr>
          <w:color w:val="000000"/>
          <w:sz w:val="24"/>
          <w:szCs w:val="24"/>
          <w:lang w:val="sr-Cyrl-RS"/>
        </w:rPr>
      </w:pPr>
      <w:r w:rsidRPr="00462838">
        <w:rPr>
          <w:i/>
          <w:color w:val="000000"/>
          <w:sz w:val="24"/>
          <w:szCs w:val="24"/>
          <w:u w:val="single"/>
          <w:lang w:val="hr-HR"/>
        </w:rPr>
        <w:t>Састојинско газдовање-</w:t>
      </w:r>
      <w:r w:rsidRPr="00462838">
        <w:rPr>
          <w:i/>
          <w:color w:val="000000"/>
          <w:sz w:val="24"/>
          <w:szCs w:val="24"/>
          <w:u w:val="single"/>
          <w:lang w:val="sr-Cyrl-RS"/>
        </w:rPr>
        <w:t xml:space="preserve">групимично- оплодна сеча дугог периода обнављања </w:t>
      </w:r>
      <w:r w:rsidRPr="00462838">
        <w:rPr>
          <w:color w:val="000000"/>
          <w:sz w:val="24"/>
          <w:szCs w:val="24"/>
          <w:lang w:val="sr-Cyrl-RS"/>
        </w:rPr>
        <w:t>примењиваће се :</w:t>
      </w:r>
    </w:p>
    <w:p w14:paraId="7EEBBF4D" w14:textId="6246DC68" w:rsidR="00A34CE5" w:rsidRPr="00183C63" w:rsidRDefault="00462838" w:rsidP="00183C63">
      <w:pPr>
        <w:numPr>
          <w:ilvl w:val="0"/>
          <w:numId w:val="46"/>
        </w:numPr>
        <w:jc w:val="both"/>
        <w:rPr>
          <w:color w:val="000000"/>
          <w:sz w:val="24"/>
          <w:szCs w:val="24"/>
          <w:lang w:val="sr-Cyrl-RS"/>
        </w:rPr>
      </w:pPr>
      <w:r w:rsidRPr="00462838">
        <w:rPr>
          <w:color w:val="000000"/>
          <w:sz w:val="24"/>
          <w:szCs w:val="24"/>
          <w:lang w:val="sr-Cyrl-RS"/>
        </w:rPr>
        <w:t xml:space="preserve">у високим (разнодобнин) састојинама букве (газдинска класа </w:t>
      </w:r>
      <w:r w:rsidR="00D56152">
        <w:rPr>
          <w:color w:val="000000"/>
          <w:sz w:val="24"/>
          <w:szCs w:val="24"/>
          <w:lang w:val="sr-Cyrl-RS"/>
        </w:rPr>
        <w:t xml:space="preserve">26 </w:t>
      </w:r>
      <w:r w:rsidRPr="00462838">
        <w:rPr>
          <w:color w:val="000000"/>
          <w:sz w:val="24"/>
          <w:szCs w:val="24"/>
          <w:lang w:val="sr-Cyrl-RS"/>
        </w:rPr>
        <w:t>352</w:t>
      </w:r>
      <w:r w:rsidR="00D56152">
        <w:rPr>
          <w:color w:val="000000"/>
          <w:sz w:val="24"/>
          <w:szCs w:val="24"/>
          <w:lang w:val="sr-Cyrl-RS"/>
        </w:rPr>
        <w:t xml:space="preserve"> </w:t>
      </w:r>
      <w:r w:rsidRPr="00462838">
        <w:rPr>
          <w:color w:val="000000"/>
          <w:sz w:val="24"/>
          <w:szCs w:val="24"/>
          <w:lang w:val="sr-Cyrl-RS"/>
        </w:rPr>
        <w:t>421</w:t>
      </w:r>
      <w:r w:rsidR="00D56152">
        <w:rPr>
          <w:color w:val="000000"/>
          <w:sz w:val="24"/>
          <w:szCs w:val="24"/>
          <w:lang w:val="sr-Cyrl-RS"/>
        </w:rPr>
        <w:t>, 26 353 421 26 354 421, 26 356 421</w:t>
      </w:r>
      <w:r w:rsidRPr="00462838">
        <w:rPr>
          <w:color w:val="000000"/>
          <w:sz w:val="24"/>
          <w:szCs w:val="24"/>
          <w:lang w:val="sr-Cyrl-RS"/>
        </w:rPr>
        <w:t>)</w:t>
      </w:r>
    </w:p>
    <w:p w14:paraId="50BB1971" w14:textId="77777777" w:rsidR="00226DC8" w:rsidRPr="00226DC8" w:rsidRDefault="00226DC8" w:rsidP="00226DC8">
      <w:pPr>
        <w:pStyle w:val="ListParagraph"/>
        <w:ind w:left="1080"/>
        <w:rPr>
          <w:sz w:val="24"/>
          <w:szCs w:val="24"/>
        </w:rPr>
      </w:pPr>
    </w:p>
    <w:p w14:paraId="557B0F91" w14:textId="11800732" w:rsidR="00467C8D" w:rsidRDefault="00467C8D" w:rsidP="00467C8D">
      <w:pPr>
        <w:ind w:firstLine="720"/>
        <w:jc w:val="both"/>
        <w:rPr>
          <w:color w:val="000000"/>
          <w:sz w:val="24"/>
          <w:szCs w:val="24"/>
          <w:lang w:val="hr-HR"/>
        </w:rPr>
      </w:pPr>
      <w:r w:rsidRPr="00ED5EF7">
        <w:rPr>
          <w:i/>
          <w:color w:val="000000"/>
          <w:sz w:val="24"/>
          <w:szCs w:val="24"/>
          <w:u w:val="single"/>
          <w:lang w:val="hr-HR"/>
        </w:rPr>
        <w:t>Састојинско газдовање чиста сеча</w:t>
      </w:r>
      <w:r w:rsidRPr="00ED5EF7">
        <w:rPr>
          <w:color w:val="000000"/>
          <w:sz w:val="24"/>
          <w:szCs w:val="24"/>
          <w:lang w:val="hr-HR"/>
        </w:rPr>
        <w:t xml:space="preserve"> примењива ће се:</w:t>
      </w:r>
    </w:p>
    <w:p w14:paraId="6D10FFF2" w14:textId="3F92BCA1" w:rsidR="00D1518E" w:rsidRPr="00C905C0" w:rsidRDefault="00D1518E" w:rsidP="00D1518E">
      <w:pPr>
        <w:pStyle w:val="ListParagraph"/>
        <w:numPr>
          <w:ilvl w:val="0"/>
          <w:numId w:val="5"/>
        </w:numPr>
        <w:ind w:left="1080"/>
        <w:rPr>
          <w:sz w:val="24"/>
          <w:szCs w:val="24"/>
        </w:rPr>
      </w:pPr>
      <w:r w:rsidRPr="00D1518E">
        <w:rPr>
          <w:sz w:val="24"/>
          <w:szCs w:val="24"/>
        </w:rPr>
        <w:t>у</w:t>
      </w:r>
      <w:r w:rsidRPr="00D1518E">
        <w:rPr>
          <w:sz w:val="24"/>
          <w:szCs w:val="24"/>
          <w:lang w:val="hr-HR"/>
        </w:rPr>
        <w:t xml:space="preserve"> </w:t>
      </w:r>
      <w:r w:rsidR="008F378C">
        <w:rPr>
          <w:sz w:val="24"/>
          <w:szCs w:val="24"/>
          <w:lang w:val="sr-Cyrl-RS"/>
        </w:rPr>
        <w:t>девастираним састојинама китњака</w:t>
      </w:r>
      <w:r w:rsidRPr="00D1518E">
        <w:rPr>
          <w:sz w:val="24"/>
          <w:szCs w:val="24"/>
          <w:lang w:val="hr-HR"/>
        </w:rPr>
        <w:t xml:space="preserve">  (</w:t>
      </w:r>
      <w:r w:rsidRPr="00D1518E">
        <w:rPr>
          <w:sz w:val="24"/>
          <w:szCs w:val="24"/>
        </w:rPr>
        <w:t>газдинска класа</w:t>
      </w:r>
      <w:r w:rsidRPr="00D1518E">
        <w:rPr>
          <w:sz w:val="24"/>
          <w:szCs w:val="24"/>
          <w:lang w:val="hr-HR"/>
        </w:rPr>
        <w:t>:</w:t>
      </w:r>
      <w:r w:rsidR="008F378C">
        <w:rPr>
          <w:sz w:val="24"/>
          <w:szCs w:val="24"/>
        </w:rPr>
        <w:t>26.3</w:t>
      </w:r>
      <w:r w:rsidR="008F378C">
        <w:rPr>
          <w:sz w:val="24"/>
          <w:szCs w:val="24"/>
          <w:lang w:val="sr-Cyrl-RS"/>
        </w:rPr>
        <w:t>08</w:t>
      </w:r>
      <w:r w:rsidRPr="00D1518E">
        <w:rPr>
          <w:sz w:val="24"/>
          <w:szCs w:val="24"/>
        </w:rPr>
        <w:t>.311</w:t>
      </w:r>
      <w:r w:rsidRPr="00D1518E">
        <w:rPr>
          <w:sz w:val="24"/>
          <w:szCs w:val="24"/>
          <w:lang w:val="hr-HR"/>
        </w:rPr>
        <w:t>)</w:t>
      </w:r>
    </w:p>
    <w:p w14:paraId="7B5B5529" w14:textId="525E851A" w:rsidR="00C905C0" w:rsidRPr="00D1518E" w:rsidRDefault="00C905C0" w:rsidP="00D1518E">
      <w:pPr>
        <w:pStyle w:val="ListParagraph"/>
        <w:numPr>
          <w:ilvl w:val="0"/>
          <w:numId w:val="5"/>
        </w:numPr>
        <w:ind w:left="1080"/>
        <w:rPr>
          <w:sz w:val="24"/>
          <w:szCs w:val="24"/>
        </w:rPr>
      </w:pPr>
      <w:r>
        <w:rPr>
          <w:sz w:val="24"/>
          <w:szCs w:val="24"/>
          <w:lang w:val="sr-Cyrl-RS"/>
        </w:rPr>
        <w:t>у девастираним састојинам букве(газдинска класа:26 362 421)</w:t>
      </w:r>
    </w:p>
    <w:p w14:paraId="4037D1B0" w14:textId="1112D81E" w:rsidR="005E74A4" w:rsidRPr="00C905C0" w:rsidRDefault="005E74A4" w:rsidP="009866AD">
      <w:pPr>
        <w:pStyle w:val="ListParagraph"/>
        <w:numPr>
          <w:ilvl w:val="0"/>
          <w:numId w:val="5"/>
        </w:numPr>
        <w:ind w:left="1080"/>
        <w:jc w:val="left"/>
        <w:rPr>
          <w:sz w:val="24"/>
          <w:szCs w:val="24"/>
        </w:rPr>
      </w:pPr>
      <w:bookmarkStart w:id="29" w:name="_Hlk103257739"/>
      <w:r w:rsidRPr="00F44828">
        <w:rPr>
          <w:sz w:val="24"/>
          <w:szCs w:val="24"/>
        </w:rPr>
        <w:t>у</w:t>
      </w:r>
      <w:r w:rsidRPr="00F44828">
        <w:rPr>
          <w:sz w:val="24"/>
          <w:szCs w:val="24"/>
          <w:lang w:val="hr-HR"/>
        </w:rPr>
        <w:t xml:space="preserve"> вештачки подигнутим</w:t>
      </w:r>
      <w:r w:rsidR="008F378C">
        <w:rPr>
          <w:sz w:val="24"/>
          <w:szCs w:val="24"/>
          <w:lang w:val="sr-Cyrl-RS"/>
        </w:rPr>
        <w:t xml:space="preserve">  састојинам црног бора</w:t>
      </w:r>
      <w:r w:rsidR="00BD1A52">
        <w:rPr>
          <w:sz w:val="24"/>
          <w:szCs w:val="24"/>
          <w:lang w:val="sr-Cyrl-RS"/>
        </w:rPr>
        <w:t xml:space="preserve"> </w:t>
      </w:r>
      <w:r w:rsidRPr="00F44828">
        <w:rPr>
          <w:sz w:val="24"/>
          <w:szCs w:val="24"/>
          <w:lang w:val="hr-HR"/>
        </w:rPr>
        <w:t>(</w:t>
      </w:r>
      <w:r w:rsidRPr="00F44828">
        <w:rPr>
          <w:sz w:val="24"/>
          <w:szCs w:val="24"/>
        </w:rPr>
        <w:t>газдинска класа</w:t>
      </w:r>
      <w:r w:rsidRPr="00F44828">
        <w:rPr>
          <w:sz w:val="24"/>
          <w:szCs w:val="24"/>
          <w:lang w:val="hr-HR"/>
        </w:rPr>
        <w:t>:</w:t>
      </w:r>
      <w:r w:rsidR="008F378C">
        <w:rPr>
          <w:sz w:val="24"/>
          <w:szCs w:val="24"/>
        </w:rPr>
        <w:t xml:space="preserve"> 26.47</w:t>
      </w:r>
      <w:r w:rsidR="00226DC8">
        <w:rPr>
          <w:sz w:val="24"/>
          <w:szCs w:val="24"/>
          <w:lang w:val="sr-Cyrl-RS"/>
        </w:rPr>
        <w:t>5</w:t>
      </w:r>
      <w:r w:rsidR="00F44828">
        <w:rPr>
          <w:sz w:val="24"/>
          <w:szCs w:val="24"/>
        </w:rPr>
        <w:t>.311</w:t>
      </w:r>
      <w:r w:rsidR="00C905C0">
        <w:rPr>
          <w:sz w:val="24"/>
          <w:szCs w:val="24"/>
          <w:lang w:val="sr-Cyrl-RS"/>
        </w:rPr>
        <w:t xml:space="preserve"> 26 476 311</w:t>
      </w:r>
      <w:r w:rsidR="00F44828">
        <w:rPr>
          <w:sz w:val="24"/>
          <w:szCs w:val="24"/>
          <w:lang w:val="sr-Cyrl-RS"/>
        </w:rPr>
        <w:t>)</w:t>
      </w:r>
    </w:p>
    <w:bookmarkEnd w:id="29"/>
    <w:p w14:paraId="56F4A15B" w14:textId="280A1400" w:rsidR="00C905C0" w:rsidRPr="00714217" w:rsidRDefault="00C905C0" w:rsidP="00C905C0">
      <w:pPr>
        <w:pStyle w:val="ListParagraph"/>
        <w:numPr>
          <w:ilvl w:val="0"/>
          <w:numId w:val="5"/>
        </w:numPr>
        <w:ind w:left="1080"/>
        <w:jc w:val="left"/>
        <w:rPr>
          <w:sz w:val="24"/>
          <w:szCs w:val="24"/>
        </w:rPr>
      </w:pPr>
      <w:r w:rsidRPr="00F44828">
        <w:rPr>
          <w:sz w:val="24"/>
          <w:szCs w:val="24"/>
        </w:rPr>
        <w:t>у</w:t>
      </w:r>
      <w:r w:rsidRPr="00F44828">
        <w:rPr>
          <w:sz w:val="24"/>
          <w:szCs w:val="24"/>
          <w:lang w:val="hr-HR"/>
        </w:rPr>
        <w:t xml:space="preserve"> вештачки подигнутим</w:t>
      </w:r>
      <w:r>
        <w:rPr>
          <w:sz w:val="24"/>
          <w:szCs w:val="24"/>
          <w:lang w:val="sr-Cyrl-RS"/>
        </w:rPr>
        <w:t xml:space="preserve">  састојинам белог бора </w:t>
      </w:r>
      <w:r w:rsidRPr="00F44828">
        <w:rPr>
          <w:sz w:val="24"/>
          <w:szCs w:val="24"/>
          <w:lang w:val="hr-HR"/>
        </w:rPr>
        <w:t>(</w:t>
      </w:r>
      <w:r w:rsidRPr="00F44828">
        <w:rPr>
          <w:sz w:val="24"/>
          <w:szCs w:val="24"/>
        </w:rPr>
        <w:t>газдинска класа</w:t>
      </w:r>
      <w:r w:rsidRPr="00F44828">
        <w:rPr>
          <w:sz w:val="24"/>
          <w:szCs w:val="24"/>
          <w:lang w:val="hr-HR"/>
        </w:rPr>
        <w:t>:</w:t>
      </w:r>
      <w:r>
        <w:rPr>
          <w:sz w:val="24"/>
          <w:szCs w:val="24"/>
        </w:rPr>
        <w:t xml:space="preserve"> 26.47</w:t>
      </w:r>
      <w:r w:rsidR="00E759F6">
        <w:rPr>
          <w:sz w:val="24"/>
          <w:szCs w:val="24"/>
          <w:lang w:val="sr-Cyrl-RS"/>
        </w:rPr>
        <w:t>7</w:t>
      </w:r>
      <w:r>
        <w:rPr>
          <w:sz w:val="24"/>
          <w:szCs w:val="24"/>
        </w:rPr>
        <w:t>.311</w:t>
      </w:r>
      <w:r>
        <w:rPr>
          <w:sz w:val="24"/>
          <w:szCs w:val="24"/>
          <w:lang w:val="sr-Cyrl-RS"/>
        </w:rPr>
        <w:t xml:space="preserve"> 26 478 311)</w:t>
      </w:r>
    </w:p>
    <w:p w14:paraId="4A21A647" w14:textId="7BF16311" w:rsidR="00714217" w:rsidRDefault="00714217" w:rsidP="00547A25">
      <w:pPr>
        <w:pStyle w:val="ListParagraph"/>
        <w:ind w:left="1080"/>
        <w:jc w:val="left"/>
        <w:rPr>
          <w:sz w:val="24"/>
          <w:szCs w:val="24"/>
        </w:rPr>
      </w:pPr>
    </w:p>
    <w:p w14:paraId="76727CDB" w14:textId="77777777" w:rsidR="00183C63" w:rsidRPr="00C905C0" w:rsidRDefault="00183C63" w:rsidP="00547A25">
      <w:pPr>
        <w:pStyle w:val="ListParagraph"/>
        <w:ind w:left="1080"/>
        <w:jc w:val="left"/>
        <w:rPr>
          <w:sz w:val="24"/>
          <w:szCs w:val="24"/>
        </w:rPr>
      </w:pPr>
    </w:p>
    <w:p w14:paraId="5F4058E1" w14:textId="77777777" w:rsidR="00183C63" w:rsidRPr="00183C63" w:rsidRDefault="00183C63" w:rsidP="00183C63">
      <w:pPr>
        <w:jc w:val="both"/>
        <w:rPr>
          <w:color w:val="000000"/>
          <w:sz w:val="26"/>
          <w:szCs w:val="26"/>
          <w:lang w:val="sr-Cyrl-CS"/>
        </w:rPr>
      </w:pPr>
    </w:p>
    <w:p w14:paraId="5BF4AAE1" w14:textId="77777777" w:rsidR="000A54B7" w:rsidRPr="00B46988" w:rsidRDefault="000A54B7" w:rsidP="00A11884">
      <w:pPr>
        <w:tabs>
          <w:tab w:val="left" w:pos="1418"/>
        </w:tabs>
        <w:spacing w:after="60"/>
        <w:jc w:val="center"/>
        <w:rPr>
          <w:b/>
          <w:i/>
          <w:sz w:val="26"/>
          <w:szCs w:val="26"/>
          <w:lang w:val="hr-HR"/>
        </w:rPr>
      </w:pPr>
      <w:r w:rsidRPr="00B46988">
        <w:rPr>
          <w:b/>
          <w:i/>
          <w:sz w:val="26"/>
          <w:szCs w:val="26"/>
          <w:lang w:val="hr-HR"/>
        </w:rPr>
        <w:t xml:space="preserve">7.2.1.2. </w:t>
      </w:r>
      <w:r w:rsidRPr="00B46988">
        <w:rPr>
          <w:b/>
          <w:i/>
          <w:sz w:val="26"/>
          <w:szCs w:val="26"/>
          <w:lang w:val="ru-RU"/>
        </w:rPr>
        <w:t>Избор</w:t>
      </w:r>
      <w:r w:rsidR="00DD40A8">
        <w:rPr>
          <w:b/>
          <w:i/>
          <w:sz w:val="26"/>
          <w:szCs w:val="26"/>
          <w:lang w:val="ru-RU"/>
        </w:rPr>
        <w:t xml:space="preserve"> </w:t>
      </w:r>
      <w:r w:rsidRPr="00B46988">
        <w:rPr>
          <w:b/>
          <w:i/>
          <w:sz w:val="26"/>
          <w:szCs w:val="26"/>
          <w:lang w:val="ru-RU"/>
        </w:rPr>
        <w:t>узгојног</w:t>
      </w:r>
      <w:r w:rsidR="00DD40A8">
        <w:rPr>
          <w:b/>
          <w:i/>
          <w:sz w:val="26"/>
          <w:szCs w:val="26"/>
          <w:lang w:val="ru-RU"/>
        </w:rPr>
        <w:t xml:space="preserve"> </w:t>
      </w:r>
      <w:r w:rsidRPr="00B46988">
        <w:rPr>
          <w:b/>
          <w:i/>
          <w:sz w:val="26"/>
          <w:szCs w:val="26"/>
          <w:lang w:val="ru-RU"/>
        </w:rPr>
        <w:t>и</w:t>
      </w:r>
      <w:r w:rsidR="00DD40A8">
        <w:rPr>
          <w:b/>
          <w:i/>
          <w:sz w:val="26"/>
          <w:szCs w:val="26"/>
          <w:lang w:val="ru-RU"/>
        </w:rPr>
        <w:t xml:space="preserve"> </w:t>
      </w:r>
      <w:r w:rsidRPr="00B46988">
        <w:rPr>
          <w:b/>
          <w:i/>
          <w:sz w:val="26"/>
          <w:szCs w:val="26"/>
          <w:lang w:val="ru-RU"/>
        </w:rPr>
        <w:t>структурног</w:t>
      </w:r>
      <w:r w:rsidR="00DD40A8">
        <w:rPr>
          <w:b/>
          <w:i/>
          <w:sz w:val="26"/>
          <w:szCs w:val="26"/>
          <w:lang w:val="ru-RU"/>
        </w:rPr>
        <w:t xml:space="preserve"> </w:t>
      </w:r>
      <w:r w:rsidRPr="00B46988">
        <w:rPr>
          <w:b/>
          <w:i/>
          <w:sz w:val="26"/>
          <w:szCs w:val="26"/>
          <w:lang w:val="ru-RU"/>
        </w:rPr>
        <w:t>облика</w:t>
      </w:r>
    </w:p>
    <w:p w14:paraId="544C609D" w14:textId="77777777" w:rsidR="000A54B7" w:rsidRPr="00B46988" w:rsidRDefault="000A54B7" w:rsidP="00A11884">
      <w:pPr>
        <w:tabs>
          <w:tab w:val="left" w:pos="1418"/>
        </w:tabs>
        <w:spacing w:after="60"/>
        <w:jc w:val="both"/>
        <w:rPr>
          <w:b/>
          <w:sz w:val="24"/>
          <w:szCs w:val="24"/>
          <w:lang w:val="hr-HR"/>
        </w:rPr>
      </w:pPr>
    </w:p>
    <w:p w14:paraId="11234FF0" w14:textId="77777777" w:rsidR="000A54B7" w:rsidRPr="00A846E5" w:rsidRDefault="000A54B7" w:rsidP="00A846E5">
      <w:pPr>
        <w:ind w:firstLine="720"/>
        <w:jc w:val="both"/>
        <w:rPr>
          <w:sz w:val="24"/>
          <w:szCs w:val="24"/>
          <w:lang w:val="sr-Cyrl-CS"/>
        </w:rPr>
      </w:pPr>
      <w:r w:rsidRPr="00EF4EE5">
        <w:rPr>
          <w:sz w:val="24"/>
          <w:szCs w:val="24"/>
          <w:lang w:val="ru-RU"/>
        </w:rPr>
        <w:t>Према затеченом стању, биолош</w:t>
      </w:r>
      <w:r w:rsidR="006B36AF" w:rsidRPr="00EF4EE5">
        <w:rPr>
          <w:sz w:val="24"/>
          <w:szCs w:val="24"/>
          <w:lang w:val="ru-RU"/>
        </w:rPr>
        <w:t>ким особинама врста дрвећа које</w:t>
      </w:r>
      <w:r w:rsidR="00A846E5" w:rsidRPr="00A846E5">
        <w:rPr>
          <w:sz w:val="24"/>
          <w:szCs w:val="24"/>
          <w:lang w:val="sr-Cyrl-RS"/>
        </w:rPr>
        <w:t xml:space="preserve"> </w:t>
      </w:r>
      <w:r w:rsidRPr="00EF4EE5">
        <w:rPr>
          <w:sz w:val="24"/>
          <w:szCs w:val="24"/>
          <w:lang w:val="ru-RU"/>
        </w:rPr>
        <w:t xml:space="preserve">граде састојине и све већих захтева друштва, како према дрвету као сировини, тако и према другим функцијама шума (заштита, хидролошка, рекреативна, естетска, образовна идр.), а уважавајући све већу угроженост шумског станишта од штетних утицаја (појава сушења шума) за све шуме ове газдинске јединице,  основни узгојни облик (циљна шума) коме дугорочно треба тежити на укупном простору газдинске јединице је </w:t>
      </w:r>
      <w:r w:rsidRPr="00EF4EE5">
        <w:rPr>
          <w:i/>
          <w:sz w:val="24"/>
          <w:szCs w:val="24"/>
          <w:u w:val="single"/>
          <w:lang w:val="ru-RU"/>
        </w:rPr>
        <w:t>висока шума</w:t>
      </w:r>
      <w:r w:rsidRPr="00EF4EE5">
        <w:rPr>
          <w:sz w:val="24"/>
          <w:szCs w:val="24"/>
          <w:lang w:val="ru-RU"/>
        </w:rPr>
        <w:t xml:space="preserve"> (независно од начина обнове природним - приоритетним</w:t>
      </w:r>
      <w:r w:rsidR="00590721" w:rsidRPr="00EF4EE5">
        <w:rPr>
          <w:sz w:val="24"/>
          <w:szCs w:val="24"/>
          <w:lang w:val="ru-RU"/>
        </w:rPr>
        <w:t xml:space="preserve"> или вештачким изнуђеним путем)</w:t>
      </w:r>
      <w:r w:rsidR="00E81204" w:rsidRPr="00A846E5">
        <w:rPr>
          <w:sz w:val="24"/>
          <w:szCs w:val="24"/>
          <w:lang w:val="sr-Cyrl-CS"/>
        </w:rPr>
        <w:t>.</w:t>
      </w:r>
    </w:p>
    <w:p w14:paraId="12BE690E" w14:textId="77777777" w:rsidR="00A846E5" w:rsidRPr="00B46988" w:rsidRDefault="00A846E5" w:rsidP="00A846E5">
      <w:pPr>
        <w:spacing w:after="60"/>
        <w:ind w:firstLine="720"/>
        <w:jc w:val="both"/>
        <w:rPr>
          <w:sz w:val="24"/>
          <w:szCs w:val="24"/>
          <w:lang w:val="hr-HR"/>
        </w:rPr>
      </w:pPr>
      <w:r w:rsidRPr="00B46988">
        <w:rPr>
          <w:sz w:val="24"/>
          <w:szCs w:val="24"/>
          <w:lang w:val="ru-RU"/>
        </w:rPr>
        <w:t>Избор</w:t>
      </w:r>
      <w:r w:rsidRPr="00B46988">
        <w:rPr>
          <w:sz w:val="24"/>
          <w:szCs w:val="24"/>
          <w:lang w:val="hr-HR"/>
        </w:rPr>
        <w:t xml:space="preserve"> </w:t>
      </w:r>
      <w:r w:rsidRPr="00B46988">
        <w:rPr>
          <w:sz w:val="24"/>
          <w:szCs w:val="24"/>
          <w:lang w:val="ru-RU"/>
        </w:rPr>
        <w:t>структурног</w:t>
      </w:r>
      <w:r w:rsidRPr="00B46988">
        <w:rPr>
          <w:sz w:val="24"/>
          <w:szCs w:val="24"/>
          <w:lang w:val="hr-HR"/>
        </w:rPr>
        <w:t xml:space="preserve"> </w:t>
      </w:r>
      <w:r w:rsidRPr="00B46988">
        <w:rPr>
          <w:sz w:val="24"/>
          <w:szCs w:val="24"/>
          <w:lang w:val="ru-RU"/>
        </w:rPr>
        <w:t>облика</w:t>
      </w:r>
      <w:r w:rsidRPr="00B46988">
        <w:rPr>
          <w:sz w:val="24"/>
          <w:szCs w:val="24"/>
          <w:lang w:val="hr-HR"/>
        </w:rPr>
        <w:t xml:space="preserve"> </w:t>
      </w:r>
      <w:r w:rsidRPr="00B46988">
        <w:rPr>
          <w:sz w:val="24"/>
          <w:szCs w:val="24"/>
          <w:lang w:val="ru-RU"/>
        </w:rPr>
        <w:t>ве</w:t>
      </w:r>
      <w:r w:rsidRPr="00B46988">
        <w:rPr>
          <w:sz w:val="24"/>
          <w:szCs w:val="24"/>
          <w:lang w:val="hr-HR"/>
        </w:rPr>
        <w:t xml:space="preserve">ћ </w:t>
      </w:r>
      <w:r w:rsidRPr="00B46988">
        <w:rPr>
          <w:sz w:val="24"/>
          <w:szCs w:val="24"/>
          <w:lang w:val="ru-RU"/>
        </w:rPr>
        <w:t>је</w:t>
      </w:r>
      <w:r w:rsidRPr="00B46988">
        <w:rPr>
          <w:sz w:val="24"/>
          <w:szCs w:val="24"/>
          <w:lang w:val="hr-HR"/>
        </w:rPr>
        <w:t xml:space="preserve"> </w:t>
      </w:r>
      <w:r w:rsidRPr="00B46988">
        <w:rPr>
          <w:sz w:val="24"/>
          <w:szCs w:val="24"/>
          <w:lang w:val="ru-RU"/>
        </w:rPr>
        <w:t>ре</w:t>
      </w:r>
      <w:r w:rsidRPr="00B46988">
        <w:rPr>
          <w:sz w:val="24"/>
          <w:szCs w:val="24"/>
          <w:lang w:val="hr-HR"/>
        </w:rPr>
        <w:t>ш</w:t>
      </w:r>
      <w:r w:rsidRPr="00B46988">
        <w:rPr>
          <w:sz w:val="24"/>
          <w:szCs w:val="24"/>
          <w:lang w:val="ru-RU"/>
        </w:rPr>
        <w:t>ен</w:t>
      </w:r>
      <w:r w:rsidRPr="00B46988">
        <w:rPr>
          <w:sz w:val="24"/>
          <w:szCs w:val="24"/>
          <w:lang w:val="hr-HR"/>
        </w:rPr>
        <w:t xml:space="preserve"> </w:t>
      </w:r>
      <w:r w:rsidRPr="00B46988">
        <w:rPr>
          <w:sz w:val="24"/>
          <w:szCs w:val="24"/>
          <w:lang w:val="ru-RU"/>
        </w:rPr>
        <w:t>избором</w:t>
      </w:r>
      <w:r w:rsidRPr="00B46988">
        <w:rPr>
          <w:sz w:val="24"/>
          <w:szCs w:val="24"/>
          <w:lang w:val="hr-HR"/>
        </w:rPr>
        <w:t xml:space="preserve"> </w:t>
      </w:r>
      <w:r w:rsidRPr="00B46988">
        <w:rPr>
          <w:sz w:val="24"/>
          <w:szCs w:val="24"/>
          <w:lang w:val="ru-RU"/>
        </w:rPr>
        <w:t>система</w:t>
      </w:r>
      <w:r w:rsidRPr="00B46988">
        <w:rPr>
          <w:sz w:val="24"/>
          <w:szCs w:val="24"/>
          <w:lang w:val="hr-HR"/>
        </w:rPr>
        <w:t xml:space="preserve"> </w:t>
      </w:r>
      <w:r w:rsidRPr="00B46988">
        <w:rPr>
          <w:sz w:val="24"/>
          <w:szCs w:val="24"/>
          <w:lang w:val="ru-RU"/>
        </w:rPr>
        <w:t>газдовања</w:t>
      </w:r>
      <w:r w:rsidRPr="00B46988">
        <w:rPr>
          <w:sz w:val="24"/>
          <w:szCs w:val="24"/>
          <w:lang w:val="hr-HR"/>
        </w:rPr>
        <w:t xml:space="preserve">, </w:t>
      </w:r>
      <w:r w:rsidRPr="00B46988">
        <w:rPr>
          <w:sz w:val="24"/>
          <w:szCs w:val="24"/>
          <w:lang w:val="ru-RU"/>
        </w:rPr>
        <w:t>а</w:t>
      </w:r>
      <w:r w:rsidRPr="00B46988">
        <w:rPr>
          <w:sz w:val="24"/>
          <w:szCs w:val="24"/>
          <w:lang w:val="hr-HR"/>
        </w:rPr>
        <w:t xml:space="preserve"> </w:t>
      </w:r>
      <w:r w:rsidRPr="00B46988">
        <w:rPr>
          <w:sz w:val="24"/>
          <w:szCs w:val="24"/>
          <w:lang w:val="ru-RU"/>
        </w:rPr>
        <w:t>условљен</w:t>
      </w:r>
      <w:r w:rsidRPr="00B46988">
        <w:rPr>
          <w:sz w:val="24"/>
          <w:szCs w:val="24"/>
          <w:lang w:val="hr-HR"/>
        </w:rPr>
        <w:t xml:space="preserve"> </w:t>
      </w:r>
      <w:r w:rsidRPr="00B46988">
        <w:rPr>
          <w:sz w:val="24"/>
          <w:szCs w:val="24"/>
          <w:lang w:val="ru-RU"/>
        </w:rPr>
        <w:t>је</w:t>
      </w:r>
      <w:r w:rsidRPr="00B46988">
        <w:rPr>
          <w:sz w:val="24"/>
          <w:szCs w:val="24"/>
          <w:lang w:val="hr-HR"/>
        </w:rPr>
        <w:t xml:space="preserve"> </w:t>
      </w:r>
      <w:r w:rsidRPr="00B46988">
        <w:rPr>
          <w:sz w:val="24"/>
          <w:szCs w:val="24"/>
          <w:lang w:val="ru-RU"/>
        </w:rPr>
        <w:t>као</w:t>
      </w:r>
      <w:r w:rsidRPr="00B46988">
        <w:rPr>
          <w:sz w:val="24"/>
          <w:szCs w:val="24"/>
          <w:lang w:val="hr-HR"/>
        </w:rPr>
        <w:t xml:space="preserve"> </w:t>
      </w:r>
      <w:r w:rsidRPr="00B46988">
        <w:rPr>
          <w:sz w:val="24"/>
          <w:szCs w:val="24"/>
          <w:lang w:val="ru-RU"/>
        </w:rPr>
        <w:t>и</w:t>
      </w:r>
      <w:r w:rsidRPr="00B46988">
        <w:rPr>
          <w:sz w:val="24"/>
          <w:szCs w:val="24"/>
          <w:lang w:val="hr-HR"/>
        </w:rPr>
        <w:t xml:space="preserve"> </w:t>
      </w:r>
      <w:r w:rsidRPr="00B46988">
        <w:rPr>
          <w:sz w:val="24"/>
          <w:szCs w:val="24"/>
          <w:lang w:val="ru-RU"/>
        </w:rPr>
        <w:t>систем</w:t>
      </w:r>
      <w:r w:rsidRPr="00B46988">
        <w:rPr>
          <w:sz w:val="24"/>
          <w:szCs w:val="24"/>
          <w:lang w:val="hr-HR"/>
        </w:rPr>
        <w:t xml:space="preserve"> </w:t>
      </w:r>
      <w:r w:rsidRPr="00B46988">
        <w:rPr>
          <w:sz w:val="24"/>
          <w:szCs w:val="24"/>
          <w:lang w:val="ru-RU"/>
        </w:rPr>
        <w:t>газдовања</w:t>
      </w:r>
      <w:r w:rsidRPr="00B46988">
        <w:rPr>
          <w:sz w:val="24"/>
          <w:szCs w:val="24"/>
          <w:lang w:val="hr-HR"/>
        </w:rPr>
        <w:t xml:space="preserve"> </w:t>
      </w:r>
      <w:r w:rsidRPr="00B46988">
        <w:rPr>
          <w:sz w:val="24"/>
          <w:szCs w:val="24"/>
          <w:lang w:val="ru-RU"/>
        </w:rPr>
        <w:t>зате</w:t>
      </w:r>
      <w:r w:rsidRPr="00B46988">
        <w:rPr>
          <w:sz w:val="24"/>
          <w:szCs w:val="24"/>
          <w:lang w:val="hr-HR"/>
        </w:rPr>
        <w:t>ч</w:t>
      </w:r>
      <w:r w:rsidRPr="00B46988">
        <w:rPr>
          <w:sz w:val="24"/>
          <w:szCs w:val="24"/>
          <w:lang w:val="ru-RU"/>
        </w:rPr>
        <w:t>еним</w:t>
      </w:r>
      <w:r w:rsidRPr="00B46988">
        <w:rPr>
          <w:sz w:val="24"/>
          <w:szCs w:val="24"/>
          <w:lang w:val="hr-HR"/>
        </w:rPr>
        <w:t xml:space="preserve"> </w:t>
      </w:r>
      <w:r w:rsidRPr="00B46988">
        <w:rPr>
          <w:sz w:val="24"/>
          <w:szCs w:val="24"/>
          <w:lang w:val="ru-RU"/>
        </w:rPr>
        <w:t>састојинским</w:t>
      </w:r>
      <w:r w:rsidRPr="00B46988">
        <w:rPr>
          <w:sz w:val="24"/>
          <w:szCs w:val="24"/>
          <w:lang w:val="hr-HR"/>
        </w:rPr>
        <w:t xml:space="preserve"> </w:t>
      </w:r>
      <w:r w:rsidRPr="00B46988">
        <w:rPr>
          <w:sz w:val="24"/>
          <w:szCs w:val="24"/>
          <w:lang w:val="ru-RU"/>
        </w:rPr>
        <w:t>стањем</w:t>
      </w:r>
      <w:r w:rsidRPr="00B46988">
        <w:rPr>
          <w:sz w:val="24"/>
          <w:szCs w:val="24"/>
          <w:lang w:val="hr-HR"/>
        </w:rPr>
        <w:t xml:space="preserve">, </w:t>
      </w:r>
      <w:r w:rsidRPr="00B46988">
        <w:rPr>
          <w:sz w:val="24"/>
          <w:szCs w:val="24"/>
          <w:lang w:val="ru-RU"/>
        </w:rPr>
        <w:t>утвр</w:t>
      </w:r>
      <w:r w:rsidRPr="00B46988">
        <w:rPr>
          <w:sz w:val="24"/>
          <w:szCs w:val="24"/>
          <w:lang w:val="hr-HR"/>
        </w:rPr>
        <w:t>ђ</w:t>
      </w:r>
      <w:r w:rsidRPr="00B46988">
        <w:rPr>
          <w:sz w:val="24"/>
          <w:szCs w:val="24"/>
          <w:lang w:val="ru-RU"/>
        </w:rPr>
        <w:t>еним</w:t>
      </w:r>
      <w:r w:rsidRPr="00B46988">
        <w:rPr>
          <w:sz w:val="24"/>
          <w:szCs w:val="24"/>
          <w:lang w:val="hr-HR"/>
        </w:rPr>
        <w:t xml:space="preserve"> </w:t>
      </w:r>
      <w:r w:rsidRPr="00B46988">
        <w:rPr>
          <w:sz w:val="24"/>
          <w:szCs w:val="24"/>
          <w:lang w:val="ru-RU"/>
        </w:rPr>
        <w:t>приоритетним</w:t>
      </w:r>
      <w:r w:rsidRPr="00B46988">
        <w:rPr>
          <w:sz w:val="24"/>
          <w:szCs w:val="24"/>
          <w:lang w:val="hr-HR"/>
        </w:rPr>
        <w:t xml:space="preserve"> </w:t>
      </w:r>
      <w:r w:rsidRPr="00B46988">
        <w:rPr>
          <w:sz w:val="24"/>
          <w:szCs w:val="24"/>
          <w:lang w:val="ru-RU"/>
        </w:rPr>
        <w:t>функцијама</w:t>
      </w:r>
      <w:r w:rsidRPr="00B46988">
        <w:rPr>
          <w:sz w:val="24"/>
          <w:szCs w:val="24"/>
          <w:lang w:val="hr-HR"/>
        </w:rPr>
        <w:t xml:space="preserve"> </w:t>
      </w:r>
      <w:r w:rsidRPr="00B46988">
        <w:rPr>
          <w:sz w:val="24"/>
          <w:szCs w:val="24"/>
          <w:lang w:val="ru-RU"/>
        </w:rPr>
        <w:t>тј. функционалним</w:t>
      </w:r>
      <w:r w:rsidRPr="00B46988">
        <w:rPr>
          <w:sz w:val="24"/>
          <w:szCs w:val="24"/>
          <w:lang w:val="hr-HR"/>
        </w:rPr>
        <w:t xml:space="preserve"> </w:t>
      </w:r>
      <w:r w:rsidRPr="00B46988">
        <w:rPr>
          <w:sz w:val="24"/>
          <w:szCs w:val="24"/>
          <w:lang w:val="ru-RU"/>
        </w:rPr>
        <w:t>захтевима</w:t>
      </w:r>
      <w:r w:rsidRPr="00B46988">
        <w:rPr>
          <w:sz w:val="24"/>
          <w:szCs w:val="24"/>
          <w:lang w:val="hr-HR"/>
        </w:rPr>
        <w:t xml:space="preserve"> </w:t>
      </w:r>
      <w:r w:rsidRPr="00B46988">
        <w:rPr>
          <w:sz w:val="24"/>
          <w:szCs w:val="24"/>
          <w:lang w:val="ru-RU"/>
        </w:rPr>
        <w:t>и</w:t>
      </w:r>
      <w:r w:rsidRPr="00B46988">
        <w:rPr>
          <w:sz w:val="24"/>
          <w:szCs w:val="24"/>
          <w:lang w:val="hr-HR"/>
        </w:rPr>
        <w:t xml:space="preserve"> </w:t>
      </w:r>
      <w:r w:rsidRPr="00B46988">
        <w:rPr>
          <w:sz w:val="24"/>
          <w:szCs w:val="24"/>
          <w:lang w:val="ru-RU"/>
        </w:rPr>
        <w:t>биоло</w:t>
      </w:r>
      <w:r w:rsidRPr="00B46988">
        <w:rPr>
          <w:sz w:val="24"/>
          <w:szCs w:val="24"/>
          <w:lang w:val="hr-HR"/>
        </w:rPr>
        <w:t>ш</w:t>
      </w:r>
      <w:r w:rsidRPr="00B46988">
        <w:rPr>
          <w:sz w:val="24"/>
          <w:szCs w:val="24"/>
          <w:lang w:val="ru-RU"/>
        </w:rPr>
        <w:t>ким</w:t>
      </w:r>
      <w:r w:rsidRPr="00B46988">
        <w:rPr>
          <w:sz w:val="24"/>
          <w:szCs w:val="24"/>
          <w:lang w:val="hr-HR"/>
        </w:rPr>
        <w:t xml:space="preserve"> </w:t>
      </w:r>
      <w:r w:rsidRPr="00B46988">
        <w:rPr>
          <w:sz w:val="24"/>
          <w:szCs w:val="24"/>
          <w:lang w:val="ru-RU"/>
        </w:rPr>
        <w:t>особинама</w:t>
      </w:r>
      <w:r w:rsidRPr="00B46988">
        <w:rPr>
          <w:sz w:val="24"/>
          <w:szCs w:val="24"/>
          <w:lang w:val="hr-HR"/>
        </w:rPr>
        <w:t xml:space="preserve"> </w:t>
      </w:r>
      <w:r w:rsidRPr="00B46988">
        <w:rPr>
          <w:sz w:val="24"/>
          <w:szCs w:val="24"/>
          <w:lang w:val="ru-RU"/>
        </w:rPr>
        <w:t>главних</w:t>
      </w:r>
      <w:r w:rsidRPr="00B46988">
        <w:rPr>
          <w:sz w:val="24"/>
          <w:szCs w:val="24"/>
          <w:lang w:val="hr-HR"/>
        </w:rPr>
        <w:t xml:space="preserve"> </w:t>
      </w:r>
      <w:r w:rsidRPr="00B46988">
        <w:rPr>
          <w:sz w:val="24"/>
          <w:szCs w:val="24"/>
          <w:lang w:val="ru-RU"/>
        </w:rPr>
        <w:t>врста</w:t>
      </w:r>
      <w:r w:rsidRPr="00B46988">
        <w:rPr>
          <w:sz w:val="24"/>
          <w:szCs w:val="24"/>
          <w:lang w:val="hr-HR"/>
        </w:rPr>
        <w:t xml:space="preserve"> </w:t>
      </w:r>
      <w:r w:rsidRPr="00B46988">
        <w:rPr>
          <w:sz w:val="24"/>
          <w:szCs w:val="24"/>
          <w:lang w:val="ru-RU"/>
        </w:rPr>
        <w:t>дрве</w:t>
      </w:r>
      <w:r w:rsidRPr="00B46988">
        <w:rPr>
          <w:sz w:val="24"/>
          <w:szCs w:val="24"/>
          <w:lang w:val="hr-HR"/>
        </w:rPr>
        <w:t>ћ</w:t>
      </w:r>
      <w:r w:rsidRPr="00B46988">
        <w:rPr>
          <w:sz w:val="24"/>
          <w:szCs w:val="24"/>
          <w:lang w:val="ru-RU"/>
        </w:rPr>
        <w:t>а</w:t>
      </w:r>
      <w:r w:rsidRPr="00B46988">
        <w:rPr>
          <w:sz w:val="24"/>
          <w:szCs w:val="24"/>
          <w:lang w:val="hr-HR"/>
        </w:rPr>
        <w:t xml:space="preserve"> (</w:t>
      </w:r>
      <w:r w:rsidRPr="00B46988">
        <w:rPr>
          <w:sz w:val="24"/>
          <w:szCs w:val="24"/>
          <w:lang w:val="ru-RU"/>
        </w:rPr>
        <w:t>едификатора</w:t>
      </w:r>
      <w:r w:rsidRPr="00B46988">
        <w:rPr>
          <w:sz w:val="24"/>
          <w:szCs w:val="24"/>
          <w:lang w:val="hr-HR"/>
        </w:rPr>
        <w:t xml:space="preserve">) </w:t>
      </w:r>
      <w:r w:rsidRPr="00B46988">
        <w:rPr>
          <w:sz w:val="24"/>
          <w:szCs w:val="24"/>
          <w:lang w:val="ru-RU"/>
        </w:rPr>
        <w:t>које</w:t>
      </w:r>
      <w:r w:rsidRPr="00B46988">
        <w:rPr>
          <w:sz w:val="24"/>
          <w:szCs w:val="24"/>
          <w:lang w:val="hr-HR"/>
        </w:rPr>
        <w:t xml:space="preserve"> </w:t>
      </w:r>
      <w:r w:rsidRPr="00B46988">
        <w:rPr>
          <w:sz w:val="24"/>
          <w:szCs w:val="24"/>
          <w:lang w:val="ru-RU"/>
        </w:rPr>
        <w:t>граде</w:t>
      </w:r>
      <w:r w:rsidRPr="00B46988">
        <w:rPr>
          <w:sz w:val="24"/>
          <w:szCs w:val="24"/>
          <w:lang w:val="hr-HR"/>
        </w:rPr>
        <w:t xml:space="preserve"> </w:t>
      </w:r>
      <w:r w:rsidRPr="00B46988">
        <w:rPr>
          <w:sz w:val="24"/>
          <w:szCs w:val="24"/>
          <w:lang w:val="ru-RU"/>
        </w:rPr>
        <w:t>састојине</w:t>
      </w:r>
      <w:r w:rsidRPr="00B46988">
        <w:rPr>
          <w:sz w:val="24"/>
          <w:szCs w:val="24"/>
          <w:lang w:val="hr-HR"/>
        </w:rPr>
        <w:t xml:space="preserve">. </w:t>
      </w:r>
    </w:p>
    <w:p w14:paraId="2DD100C6" w14:textId="77777777" w:rsidR="00A846E5" w:rsidRPr="00782D20" w:rsidRDefault="00A846E5" w:rsidP="00A846E5">
      <w:pPr>
        <w:spacing w:after="60"/>
        <w:ind w:firstLine="720"/>
        <w:jc w:val="both"/>
        <w:rPr>
          <w:sz w:val="24"/>
          <w:szCs w:val="24"/>
          <w:lang w:val="hr-HR"/>
        </w:rPr>
      </w:pPr>
      <w:r w:rsidRPr="00782D20">
        <w:rPr>
          <w:sz w:val="24"/>
          <w:szCs w:val="24"/>
          <w:lang w:val="hr-HR"/>
        </w:rPr>
        <w:t xml:space="preserve">- </w:t>
      </w:r>
      <w:r w:rsidRPr="00782D20">
        <w:rPr>
          <w:sz w:val="24"/>
          <w:szCs w:val="24"/>
          <w:lang w:val="sr-Latn-CS"/>
        </w:rPr>
        <w:t>Применом</w:t>
      </w:r>
      <w:r w:rsidRPr="00782D20">
        <w:rPr>
          <w:sz w:val="24"/>
          <w:szCs w:val="24"/>
          <w:lang w:val="hr-HR"/>
        </w:rPr>
        <w:t xml:space="preserve"> </w:t>
      </w:r>
      <w:r w:rsidRPr="00782D20">
        <w:rPr>
          <w:sz w:val="24"/>
          <w:szCs w:val="24"/>
          <w:lang w:val="sr-Latn-CS"/>
        </w:rPr>
        <w:t>оплодних</w:t>
      </w:r>
      <w:r w:rsidRPr="00782D20">
        <w:rPr>
          <w:sz w:val="24"/>
          <w:szCs w:val="24"/>
          <w:lang w:val="hr-HR"/>
        </w:rPr>
        <w:t xml:space="preserve"> </w:t>
      </w:r>
      <w:r w:rsidRPr="00782D20">
        <w:rPr>
          <w:sz w:val="24"/>
          <w:szCs w:val="24"/>
          <w:lang w:val="sr-Latn-CS"/>
        </w:rPr>
        <w:t>се</w:t>
      </w:r>
      <w:r w:rsidRPr="00782D20">
        <w:rPr>
          <w:sz w:val="24"/>
          <w:szCs w:val="24"/>
          <w:lang w:val="hr-HR"/>
        </w:rPr>
        <w:t>ч</w:t>
      </w:r>
      <w:r w:rsidRPr="00782D20">
        <w:rPr>
          <w:sz w:val="24"/>
          <w:szCs w:val="24"/>
          <w:lang w:val="sr-Latn-CS"/>
        </w:rPr>
        <w:t>а</w:t>
      </w:r>
      <w:r w:rsidRPr="00782D20">
        <w:rPr>
          <w:sz w:val="24"/>
          <w:szCs w:val="24"/>
          <w:lang w:val="hr-HR"/>
        </w:rPr>
        <w:t xml:space="preserve"> </w:t>
      </w:r>
      <w:r w:rsidRPr="00782D20">
        <w:rPr>
          <w:sz w:val="24"/>
          <w:szCs w:val="24"/>
          <w:lang w:val="sr-Latn-CS"/>
        </w:rPr>
        <w:t>дугог</w:t>
      </w:r>
      <w:r w:rsidRPr="00782D20">
        <w:rPr>
          <w:sz w:val="24"/>
          <w:szCs w:val="24"/>
          <w:lang w:val="hr-HR"/>
        </w:rPr>
        <w:t xml:space="preserve"> </w:t>
      </w:r>
      <w:r w:rsidRPr="00782D20">
        <w:rPr>
          <w:sz w:val="24"/>
          <w:szCs w:val="24"/>
          <w:lang w:val="sr-Latn-CS"/>
        </w:rPr>
        <w:t>периода</w:t>
      </w:r>
      <w:r w:rsidRPr="00782D20">
        <w:rPr>
          <w:sz w:val="24"/>
          <w:szCs w:val="24"/>
          <w:lang w:val="hr-HR"/>
        </w:rPr>
        <w:t xml:space="preserve"> </w:t>
      </w:r>
      <w:r w:rsidRPr="00782D20">
        <w:rPr>
          <w:sz w:val="24"/>
          <w:szCs w:val="24"/>
          <w:lang w:val="sr-Latn-CS"/>
        </w:rPr>
        <w:t>за</w:t>
      </w:r>
      <w:r w:rsidRPr="00782D20">
        <w:rPr>
          <w:sz w:val="24"/>
          <w:szCs w:val="24"/>
          <w:lang w:val="hr-HR"/>
        </w:rPr>
        <w:t xml:space="preserve"> </w:t>
      </w:r>
      <w:r w:rsidRPr="00782D20">
        <w:rPr>
          <w:sz w:val="24"/>
          <w:szCs w:val="24"/>
          <w:lang w:val="sr-Latn-CS"/>
        </w:rPr>
        <w:t>обнављање</w:t>
      </w:r>
      <w:r w:rsidRPr="00782D20">
        <w:rPr>
          <w:sz w:val="24"/>
          <w:szCs w:val="24"/>
          <w:lang w:val="hr-HR"/>
        </w:rPr>
        <w:t xml:space="preserve"> (</w:t>
      </w:r>
      <w:r w:rsidRPr="00782D20">
        <w:rPr>
          <w:sz w:val="24"/>
          <w:szCs w:val="24"/>
          <w:lang w:val="sr-Latn-CS"/>
        </w:rPr>
        <w:t>преко</w:t>
      </w:r>
      <w:r w:rsidRPr="00782D20">
        <w:rPr>
          <w:sz w:val="24"/>
          <w:szCs w:val="24"/>
          <w:lang w:val="hr-HR"/>
        </w:rPr>
        <w:t xml:space="preserve"> 20 </w:t>
      </w:r>
      <w:r w:rsidRPr="00782D20">
        <w:rPr>
          <w:sz w:val="24"/>
          <w:szCs w:val="24"/>
          <w:lang w:val="sr-Latn-CS"/>
        </w:rPr>
        <w:t>година</w:t>
      </w:r>
      <w:r w:rsidRPr="00782D20">
        <w:rPr>
          <w:sz w:val="24"/>
          <w:szCs w:val="24"/>
          <w:lang w:val="hr-HR"/>
        </w:rPr>
        <w:t xml:space="preserve">) изграђивати </w:t>
      </w:r>
      <w:r w:rsidRPr="00782D20">
        <w:rPr>
          <w:sz w:val="24"/>
          <w:szCs w:val="24"/>
          <w:lang w:val="sr-Latn-CS"/>
        </w:rPr>
        <w:t>разнодобне</w:t>
      </w:r>
      <w:r w:rsidRPr="00782D20">
        <w:rPr>
          <w:sz w:val="24"/>
          <w:szCs w:val="24"/>
          <w:lang w:val="hr-HR"/>
        </w:rPr>
        <w:t xml:space="preserve"> </w:t>
      </w:r>
      <w:r w:rsidRPr="00782D20">
        <w:rPr>
          <w:sz w:val="24"/>
          <w:szCs w:val="24"/>
          <w:lang w:val="sr-Latn-CS"/>
        </w:rPr>
        <w:t>састојине</w:t>
      </w:r>
      <w:r w:rsidRPr="00782D20">
        <w:rPr>
          <w:sz w:val="24"/>
          <w:szCs w:val="24"/>
          <w:lang w:val="hr-HR"/>
        </w:rPr>
        <w:t>.</w:t>
      </w:r>
    </w:p>
    <w:p w14:paraId="461778BB" w14:textId="77777777" w:rsidR="00A846E5" w:rsidRPr="00782D20" w:rsidRDefault="00A846E5" w:rsidP="00A846E5">
      <w:pPr>
        <w:spacing w:after="60"/>
        <w:ind w:firstLine="720"/>
        <w:jc w:val="both"/>
        <w:rPr>
          <w:sz w:val="24"/>
          <w:szCs w:val="24"/>
          <w:lang w:val="sr-Cyrl-RS"/>
        </w:rPr>
      </w:pPr>
      <w:r w:rsidRPr="00782D20">
        <w:rPr>
          <w:sz w:val="24"/>
          <w:szCs w:val="24"/>
          <w:lang w:val="hr-HR"/>
        </w:rPr>
        <w:t>- Применом састојинског газдовања - оплодних сеча кратког подмладног раздобља (20 година), као и састојинског газдовања</w:t>
      </w:r>
      <w:r>
        <w:rPr>
          <w:sz w:val="24"/>
          <w:szCs w:val="24"/>
          <w:lang w:val="hr-HR"/>
        </w:rPr>
        <w:t xml:space="preserve"> – чистим сечама, изграђива</w:t>
      </w:r>
      <w:r>
        <w:rPr>
          <w:sz w:val="24"/>
          <w:szCs w:val="24"/>
          <w:lang w:val="sr-Cyrl-RS"/>
        </w:rPr>
        <w:t>ти</w:t>
      </w:r>
      <w:r w:rsidRPr="00782D20">
        <w:rPr>
          <w:sz w:val="24"/>
          <w:szCs w:val="24"/>
          <w:lang w:val="hr-HR"/>
        </w:rPr>
        <w:t xml:space="preserve"> нормалне једнодобне састојине.</w:t>
      </w:r>
    </w:p>
    <w:p w14:paraId="0D7F7EBF" w14:textId="77777777" w:rsidR="00A846E5" w:rsidRPr="00782D20" w:rsidRDefault="00A846E5" w:rsidP="00A846E5">
      <w:pPr>
        <w:pStyle w:val="Hang127"/>
        <w:spacing w:after="60"/>
        <w:ind w:left="0" w:firstLine="720"/>
        <w:rPr>
          <w:sz w:val="24"/>
          <w:szCs w:val="24"/>
        </w:rPr>
      </w:pPr>
      <w:r>
        <w:rPr>
          <w:sz w:val="24"/>
          <w:szCs w:val="24"/>
          <w:lang w:val="sr-Cyrl-RS"/>
        </w:rPr>
        <w:t xml:space="preserve">-  </w:t>
      </w:r>
      <w:r w:rsidRPr="00782D20">
        <w:rPr>
          <w:sz w:val="24"/>
          <w:szCs w:val="24"/>
        </w:rPr>
        <w:t xml:space="preserve">Изданачке састојине превести у високи узгојни облик. </w:t>
      </w:r>
    </w:p>
    <w:p w14:paraId="6F2E0C92" w14:textId="77777777" w:rsidR="00A846E5" w:rsidRDefault="00A846E5" w:rsidP="00A846E5">
      <w:pPr>
        <w:pStyle w:val="Hang127"/>
        <w:spacing w:after="60"/>
        <w:ind w:left="0" w:firstLine="720"/>
        <w:rPr>
          <w:sz w:val="24"/>
          <w:szCs w:val="24"/>
          <w:lang w:val="sr-Cyrl-RS"/>
        </w:rPr>
      </w:pPr>
      <w:r>
        <w:rPr>
          <w:sz w:val="24"/>
          <w:szCs w:val="24"/>
          <w:lang w:val="sr-Cyrl-RS"/>
        </w:rPr>
        <w:t xml:space="preserve">-  </w:t>
      </w:r>
      <w:r w:rsidRPr="00782D20">
        <w:rPr>
          <w:sz w:val="24"/>
          <w:szCs w:val="24"/>
        </w:rPr>
        <w:t xml:space="preserve">Високе и изданачке девастиране састојине  реконструисати. </w:t>
      </w:r>
    </w:p>
    <w:p w14:paraId="54A53D2A" w14:textId="77777777" w:rsidR="00A846E5" w:rsidRPr="00ED5EF7" w:rsidRDefault="00A846E5" w:rsidP="00A846E5">
      <w:pPr>
        <w:pStyle w:val="Hang127"/>
        <w:spacing w:after="0"/>
        <w:ind w:left="0" w:firstLine="720"/>
        <w:rPr>
          <w:sz w:val="24"/>
          <w:szCs w:val="24"/>
        </w:rPr>
      </w:pPr>
      <w:r>
        <w:rPr>
          <w:sz w:val="24"/>
          <w:szCs w:val="24"/>
          <w:lang w:val="sr-Cyrl-RS"/>
        </w:rPr>
        <w:t xml:space="preserve">- </w:t>
      </w:r>
      <w:r w:rsidRPr="00ED5EF7">
        <w:rPr>
          <w:sz w:val="24"/>
          <w:szCs w:val="24"/>
        </w:rPr>
        <w:t xml:space="preserve">Шибљаци као едафски и орографски условљене биљне заједнице и даље се задржавају и стављају изван третмана. </w:t>
      </w:r>
    </w:p>
    <w:p w14:paraId="62286579" w14:textId="77777777" w:rsidR="00A846E5" w:rsidRDefault="00A846E5" w:rsidP="00A846E5">
      <w:pPr>
        <w:tabs>
          <w:tab w:val="left" w:pos="1418"/>
        </w:tabs>
        <w:spacing w:after="60"/>
        <w:rPr>
          <w:b/>
          <w:i/>
          <w:iCs/>
          <w:color w:val="323E4F" w:themeColor="text2" w:themeShade="BF"/>
          <w:sz w:val="24"/>
          <w:szCs w:val="24"/>
          <w:lang w:val="sr-Cyrl-RS"/>
        </w:rPr>
      </w:pPr>
    </w:p>
    <w:p w14:paraId="42C9BE68" w14:textId="77777777" w:rsidR="000A54B7" w:rsidRPr="00782D20" w:rsidRDefault="000A54B7" w:rsidP="00A11884">
      <w:pPr>
        <w:tabs>
          <w:tab w:val="left" w:pos="1418"/>
        </w:tabs>
        <w:spacing w:after="60"/>
        <w:jc w:val="center"/>
        <w:rPr>
          <w:b/>
          <w:i/>
          <w:sz w:val="26"/>
          <w:szCs w:val="26"/>
          <w:lang w:val="ru-RU"/>
        </w:rPr>
      </w:pPr>
      <w:r w:rsidRPr="00782D20">
        <w:rPr>
          <w:b/>
          <w:i/>
          <w:iCs/>
          <w:sz w:val="26"/>
          <w:szCs w:val="26"/>
          <w:lang w:val="hr-HR"/>
        </w:rPr>
        <w:t>7.2.1.3.</w:t>
      </w:r>
      <w:r w:rsidRPr="00782D20">
        <w:rPr>
          <w:b/>
          <w:i/>
          <w:sz w:val="26"/>
          <w:szCs w:val="26"/>
          <w:lang w:val="ru-RU"/>
        </w:rPr>
        <w:t>Избор врста дрвећа и размере смесе</w:t>
      </w:r>
    </w:p>
    <w:p w14:paraId="509A6164" w14:textId="77777777" w:rsidR="000A54B7" w:rsidRPr="00782D20" w:rsidRDefault="000A54B7" w:rsidP="00A11884">
      <w:pPr>
        <w:pStyle w:val="Hang127"/>
        <w:spacing w:after="60"/>
        <w:ind w:left="0" w:firstLine="720"/>
        <w:rPr>
          <w:iCs w:val="0"/>
          <w:sz w:val="24"/>
          <w:szCs w:val="24"/>
          <w:lang w:val="ru-RU" w:eastAsia="sr-Latn-CS"/>
        </w:rPr>
      </w:pPr>
    </w:p>
    <w:p w14:paraId="4D97095A" w14:textId="52EC4F99" w:rsidR="000A54B7" w:rsidRPr="00EF4EE5" w:rsidRDefault="000A54B7" w:rsidP="00A846E5">
      <w:pPr>
        <w:ind w:firstLine="720"/>
        <w:jc w:val="both"/>
        <w:rPr>
          <w:sz w:val="24"/>
          <w:szCs w:val="24"/>
          <w:lang w:val="ru-RU"/>
        </w:rPr>
      </w:pPr>
      <w:r w:rsidRPr="00EF4EE5">
        <w:rPr>
          <w:sz w:val="24"/>
          <w:szCs w:val="24"/>
          <w:lang w:val="ru-RU"/>
        </w:rPr>
        <w:t>Избор врсте</w:t>
      </w:r>
      <w:r w:rsidR="00FD7AA2">
        <w:rPr>
          <w:sz w:val="24"/>
          <w:szCs w:val="24"/>
          <w:lang w:val="ru-RU"/>
        </w:rPr>
        <w:t xml:space="preserve"> дрвећа у газдинској јединици </w:t>
      </w:r>
      <w:r w:rsidR="00FD7AA2">
        <w:rPr>
          <w:sz w:val="24"/>
          <w:szCs w:val="24"/>
        </w:rPr>
        <w:t>“</w:t>
      </w:r>
      <w:r w:rsidR="00A70D73">
        <w:rPr>
          <w:sz w:val="24"/>
          <w:szCs w:val="24"/>
          <w:lang w:val="sr-Cyrl-RS"/>
        </w:rPr>
        <w:t>Троглав-Дубочица</w:t>
      </w:r>
      <w:r w:rsidR="00FD7AA2">
        <w:rPr>
          <w:sz w:val="24"/>
          <w:szCs w:val="24"/>
        </w:rPr>
        <w:t>”</w:t>
      </w:r>
      <w:r w:rsidRPr="00EF4EE5">
        <w:rPr>
          <w:sz w:val="24"/>
          <w:szCs w:val="24"/>
          <w:lang w:val="ru-RU"/>
        </w:rPr>
        <w:t xml:space="preserve"> треба да се ослања на еколошку (типолошку) припадност појединог локалитета. Еколошка припадност одређена је са задња три броја у ознаци газдинске класе.</w:t>
      </w:r>
    </w:p>
    <w:p w14:paraId="364E9B3C" w14:textId="77777777" w:rsidR="000A54B7" w:rsidRPr="00EF4EE5" w:rsidRDefault="000A54B7" w:rsidP="00A846E5">
      <w:pPr>
        <w:jc w:val="both"/>
        <w:rPr>
          <w:sz w:val="24"/>
          <w:szCs w:val="24"/>
          <w:lang w:val="ru-RU"/>
        </w:rPr>
      </w:pPr>
      <w:r w:rsidRPr="00EF4EE5">
        <w:rPr>
          <w:sz w:val="24"/>
          <w:szCs w:val="24"/>
          <w:lang w:val="ru-RU"/>
        </w:rPr>
        <w:lastRenderedPageBreak/>
        <w:tab/>
        <w:t>Главне</w:t>
      </w:r>
      <w:r w:rsidR="00717A90" w:rsidRPr="00EF4EE5">
        <w:rPr>
          <w:sz w:val="24"/>
          <w:szCs w:val="24"/>
          <w:lang w:val="ru-RU"/>
        </w:rPr>
        <w:t xml:space="preserve"> аутохтоне врсте дрвећа (буква</w:t>
      </w:r>
      <w:r w:rsidR="00FA6B5F" w:rsidRPr="00A846E5">
        <w:rPr>
          <w:sz w:val="24"/>
          <w:szCs w:val="24"/>
          <w:lang w:val="sr-Cyrl-CS"/>
        </w:rPr>
        <w:t xml:space="preserve"> и</w:t>
      </w:r>
      <w:r w:rsidR="00717A90" w:rsidRPr="00A846E5">
        <w:rPr>
          <w:sz w:val="24"/>
          <w:szCs w:val="24"/>
          <w:lang w:val="sr-Cyrl-CS"/>
        </w:rPr>
        <w:t xml:space="preserve"> китњак</w:t>
      </w:r>
      <w:r w:rsidRPr="00EF4EE5">
        <w:rPr>
          <w:sz w:val="24"/>
          <w:szCs w:val="24"/>
          <w:lang w:val="ru-RU"/>
        </w:rPr>
        <w:t>) задржавају се и даље. Узгојним мерама треба на адекватним микростаништима помагати и повећавати учешће аутохтоних врста.</w:t>
      </w:r>
    </w:p>
    <w:p w14:paraId="00A628F6" w14:textId="77777777" w:rsidR="000A54B7" w:rsidRPr="00EF4EE5" w:rsidRDefault="000A54B7" w:rsidP="005C36D7">
      <w:pPr>
        <w:ind w:firstLine="720"/>
        <w:jc w:val="both"/>
        <w:rPr>
          <w:sz w:val="24"/>
          <w:szCs w:val="24"/>
          <w:lang w:val="ru-RU"/>
        </w:rPr>
      </w:pPr>
      <w:r w:rsidRPr="00EF4EE5">
        <w:rPr>
          <w:sz w:val="24"/>
          <w:szCs w:val="24"/>
          <w:lang w:val="ru-RU"/>
        </w:rPr>
        <w:t xml:space="preserve">Код пошумљавања необраслих површина и након извршених реконструкционих </w:t>
      </w:r>
      <w:r w:rsidR="003B1AF0" w:rsidRPr="003B1AF0">
        <w:rPr>
          <w:b/>
          <w:szCs w:val="24"/>
          <w:lang w:val="ru-RU"/>
        </w:rPr>
        <w:t>–</w:t>
      </w:r>
      <w:r w:rsidRPr="00EF4EE5">
        <w:rPr>
          <w:sz w:val="24"/>
          <w:szCs w:val="24"/>
          <w:lang w:val="ru-RU"/>
        </w:rPr>
        <w:t xml:space="preserve"> чистих сеча, првенствено треба користити аутохтоне врсте у складу са дефинисаном еколошком припадношћу за сваки појединачан локалитет. Од овога се може одступити само при реконструкцији девастираних састојина где је дошло до деградације земљишта и при томе је нужно користити врсте дрвећа са мањим станишним захтевима </w:t>
      </w:r>
      <w:r w:rsidR="003B1AF0" w:rsidRPr="00D135EC">
        <w:rPr>
          <w:b/>
          <w:szCs w:val="24"/>
          <w:lang w:val="ru-RU"/>
        </w:rPr>
        <w:t>–</w:t>
      </w:r>
      <w:r w:rsidRPr="00EF4EE5">
        <w:rPr>
          <w:sz w:val="24"/>
          <w:szCs w:val="24"/>
          <w:lang w:val="ru-RU"/>
        </w:rPr>
        <w:t xml:space="preserve"> пионирск</w:t>
      </w:r>
      <w:r w:rsidR="003F06FD" w:rsidRPr="00EF4EE5">
        <w:rPr>
          <w:sz w:val="24"/>
          <w:szCs w:val="24"/>
          <w:lang w:val="ru-RU"/>
        </w:rPr>
        <w:t>е врсте (</w:t>
      </w:r>
      <w:r w:rsidR="003B777B" w:rsidRPr="00A846E5">
        <w:rPr>
          <w:sz w:val="24"/>
          <w:szCs w:val="24"/>
          <w:lang w:val="sr-Cyrl-CS"/>
        </w:rPr>
        <w:t>борове</w:t>
      </w:r>
      <w:r w:rsidRPr="00EF4EE5">
        <w:rPr>
          <w:sz w:val="24"/>
          <w:szCs w:val="24"/>
          <w:lang w:val="ru-RU"/>
        </w:rPr>
        <w:t xml:space="preserve"> и др.).</w:t>
      </w:r>
    </w:p>
    <w:p w14:paraId="017E28E2" w14:textId="77777777" w:rsidR="000A54B7" w:rsidRPr="00A846E5" w:rsidRDefault="000A54B7" w:rsidP="00A846E5">
      <w:pPr>
        <w:ind w:firstLine="720"/>
        <w:jc w:val="both"/>
        <w:rPr>
          <w:sz w:val="24"/>
          <w:szCs w:val="24"/>
          <w:lang w:val="sr-Cyrl-CS"/>
        </w:rPr>
      </w:pPr>
      <w:r w:rsidRPr="00EF4EE5">
        <w:rPr>
          <w:sz w:val="24"/>
          <w:szCs w:val="24"/>
          <w:lang w:val="ru-RU"/>
        </w:rPr>
        <w:t>Питање оптималног размера смесе нарочито долази до изражаја код мешовитих шума четинара и лишћара</w:t>
      </w:r>
      <w:r w:rsidRPr="005C36D7">
        <w:rPr>
          <w:sz w:val="24"/>
          <w:szCs w:val="24"/>
          <w:lang w:val="ru-RU"/>
        </w:rPr>
        <w:t xml:space="preserve">. У шумама ове газдинске јединице </w:t>
      </w:r>
      <w:r w:rsidR="00FA6B5F" w:rsidRPr="005C36D7">
        <w:rPr>
          <w:sz w:val="24"/>
          <w:szCs w:val="24"/>
          <w:lang w:val="sr-Cyrl-CS"/>
        </w:rPr>
        <w:t xml:space="preserve">четинари </w:t>
      </w:r>
      <w:r w:rsidRPr="005C36D7">
        <w:rPr>
          <w:sz w:val="24"/>
          <w:szCs w:val="24"/>
          <w:lang w:val="ru-RU"/>
        </w:rPr>
        <w:t xml:space="preserve"> су продуктивнији од </w:t>
      </w:r>
      <w:r w:rsidR="00FA6B5F" w:rsidRPr="005C36D7">
        <w:rPr>
          <w:sz w:val="24"/>
          <w:szCs w:val="24"/>
          <w:lang w:val="sr-Cyrl-CS"/>
        </w:rPr>
        <w:t>лишћара</w:t>
      </w:r>
      <w:r w:rsidRPr="005C36D7">
        <w:rPr>
          <w:sz w:val="24"/>
          <w:szCs w:val="24"/>
          <w:lang w:val="ru-RU"/>
        </w:rPr>
        <w:t xml:space="preserve"> и код производне функције њима треба дати предност. </w:t>
      </w:r>
      <w:r w:rsidRPr="00EF4EE5">
        <w:rPr>
          <w:sz w:val="24"/>
          <w:szCs w:val="24"/>
          <w:lang w:val="ru-RU"/>
        </w:rPr>
        <w:t>Лишћарске врсте треба задржати због њихових мелиоративних особина (мање закишељавање земљишта, повољнија хумификација</w:t>
      </w:r>
      <w:r w:rsidR="0012107D" w:rsidRPr="00EF4EE5">
        <w:rPr>
          <w:sz w:val="24"/>
          <w:szCs w:val="24"/>
          <w:lang w:val="ru-RU"/>
        </w:rPr>
        <w:t>,</w:t>
      </w:r>
      <w:r w:rsidRPr="00EF4EE5">
        <w:rPr>
          <w:sz w:val="24"/>
          <w:szCs w:val="24"/>
          <w:lang w:val="ru-RU"/>
        </w:rPr>
        <w:t xml:space="preserve"> а самим тим и подмлађивање). </w:t>
      </w:r>
    </w:p>
    <w:p w14:paraId="5FF30C77" w14:textId="77777777" w:rsidR="000A54B7" w:rsidRPr="00A846E5" w:rsidRDefault="000A54B7" w:rsidP="00A846E5">
      <w:pPr>
        <w:ind w:firstLine="720"/>
        <w:jc w:val="both"/>
        <w:rPr>
          <w:sz w:val="24"/>
          <w:szCs w:val="24"/>
          <w:lang w:val="sr-Cyrl-CS"/>
        </w:rPr>
      </w:pPr>
      <w:r w:rsidRPr="00EF4EE5">
        <w:rPr>
          <w:sz w:val="24"/>
          <w:szCs w:val="24"/>
          <w:lang w:val="ru-RU"/>
        </w:rPr>
        <w:t>Како су мешовите састојине стабилније и отпорније на све штетне утицаје, треба  тежити што већој мешовитости на свим локалитетима у складу са еколошким условима, чиме се штити и јача биодиверзитет на укупном простору газдинске јединице. У мешовитим састојинама ове газдинске јединице форсирати мање заступљену или економски значајнију врсту до одређене границе.</w:t>
      </w:r>
    </w:p>
    <w:p w14:paraId="0A321692" w14:textId="77777777" w:rsidR="001009F6" w:rsidRPr="00EF4EE5" w:rsidRDefault="001009F6" w:rsidP="00652EEC">
      <w:pPr>
        <w:tabs>
          <w:tab w:val="left" w:pos="709"/>
        </w:tabs>
        <w:jc w:val="center"/>
        <w:rPr>
          <w:b/>
          <w:i/>
          <w:color w:val="000000"/>
          <w:sz w:val="16"/>
          <w:szCs w:val="16"/>
          <w:lang w:val="ru-RU"/>
        </w:rPr>
      </w:pPr>
    </w:p>
    <w:p w14:paraId="3E98A865" w14:textId="77777777" w:rsidR="00C9491A" w:rsidRPr="00EF4EE5" w:rsidRDefault="00C9491A" w:rsidP="00652EEC">
      <w:pPr>
        <w:tabs>
          <w:tab w:val="left" w:pos="709"/>
        </w:tabs>
        <w:jc w:val="center"/>
        <w:rPr>
          <w:b/>
          <w:i/>
          <w:color w:val="000000"/>
          <w:sz w:val="16"/>
          <w:szCs w:val="16"/>
          <w:lang w:val="ru-RU"/>
        </w:rPr>
      </w:pPr>
    </w:p>
    <w:p w14:paraId="0180FDDE" w14:textId="77777777" w:rsidR="00652EEC" w:rsidRPr="0089363A" w:rsidRDefault="00652EEC" w:rsidP="00652EEC">
      <w:pPr>
        <w:tabs>
          <w:tab w:val="left" w:pos="709"/>
        </w:tabs>
        <w:jc w:val="center"/>
        <w:rPr>
          <w:b/>
          <w:i/>
          <w:sz w:val="24"/>
          <w:szCs w:val="24"/>
          <w:lang w:val="hr-HR"/>
        </w:rPr>
      </w:pPr>
      <w:r w:rsidRPr="0089363A">
        <w:rPr>
          <w:b/>
          <w:i/>
          <w:sz w:val="24"/>
          <w:szCs w:val="24"/>
          <w:lang w:val="hr-HR"/>
        </w:rPr>
        <w:t xml:space="preserve">7.2.1.4. </w:t>
      </w:r>
      <w:r w:rsidRPr="0089363A">
        <w:rPr>
          <w:b/>
          <w:i/>
          <w:sz w:val="24"/>
          <w:szCs w:val="24"/>
          <w:lang w:val="ru-RU"/>
        </w:rPr>
        <w:t>Избор</w:t>
      </w:r>
      <w:r w:rsidR="00A846E5" w:rsidRPr="0089363A">
        <w:rPr>
          <w:b/>
          <w:i/>
          <w:sz w:val="24"/>
          <w:szCs w:val="24"/>
          <w:lang w:val="ru-RU"/>
        </w:rPr>
        <w:t xml:space="preserve"> </w:t>
      </w:r>
      <w:r w:rsidRPr="0089363A">
        <w:rPr>
          <w:b/>
          <w:i/>
          <w:sz w:val="24"/>
          <w:szCs w:val="24"/>
          <w:lang w:val="ru-RU"/>
        </w:rPr>
        <w:t>на</w:t>
      </w:r>
      <w:r w:rsidRPr="0089363A">
        <w:rPr>
          <w:b/>
          <w:i/>
          <w:sz w:val="24"/>
          <w:szCs w:val="24"/>
          <w:lang w:val="hr-HR"/>
        </w:rPr>
        <w:t>ч</w:t>
      </w:r>
      <w:r w:rsidRPr="0089363A">
        <w:rPr>
          <w:b/>
          <w:i/>
          <w:sz w:val="24"/>
          <w:szCs w:val="24"/>
          <w:lang w:val="ru-RU"/>
        </w:rPr>
        <w:t>ина</w:t>
      </w:r>
      <w:r w:rsidR="00A846E5" w:rsidRPr="0089363A">
        <w:rPr>
          <w:b/>
          <w:i/>
          <w:sz w:val="24"/>
          <w:szCs w:val="24"/>
          <w:lang w:val="ru-RU"/>
        </w:rPr>
        <w:t xml:space="preserve"> </w:t>
      </w:r>
      <w:r w:rsidRPr="0089363A">
        <w:rPr>
          <w:b/>
          <w:i/>
          <w:sz w:val="24"/>
          <w:szCs w:val="24"/>
          <w:lang w:val="ru-RU"/>
        </w:rPr>
        <w:t>се</w:t>
      </w:r>
      <w:r w:rsidRPr="0089363A">
        <w:rPr>
          <w:b/>
          <w:i/>
          <w:sz w:val="24"/>
          <w:szCs w:val="24"/>
          <w:lang w:val="hr-HR"/>
        </w:rPr>
        <w:t>ч</w:t>
      </w:r>
      <w:r w:rsidRPr="0089363A">
        <w:rPr>
          <w:b/>
          <w:i/>
          <w:sz w:val="24"/>
          <w:szCs w:val="24"/>
          <w:lang w:val="ru-RU"/>
        </w:rPr>
        <w:t>е</w:t>
      </w:r>
      <w:r w:rsidRPr="0089363A">
        <w:rPr>
          <w:b/>
          <w:i/>
          <w:sz w:val="24"/>
          <w:szCs w:val="24"/>
          <w:lang w:val="hr-HR"/>
        </w:rPr>
        <w:t xml:space="preserve"> – </w:t>
      </w:r>
      <w:r w:rsidRPr="0089363A">
        <w:rPr>
          <w:b/>
          <w:i/>
          <w:sz w:val="24"/>
          <w:szCs w:val="24"/>
          <w:lang w:val="ru-RU"/>
        </w:rPr>
        <w:t>обнављање</w:t>
      </w:r>
      <w:r w:rsidR="00A846E5" w:rsidRPr="0089363A">
        <w:rPr>
          <w:b/>
          <w:i/>
          <w:sz w:val="24"/>
          <w:szCs w:val="24"/>
          <w:lang w:val="ru-RU"/>
        </w:rPr>
        <w:t xml:space="preserve"> </w:t>
      </w:r>
      <w:r w:rsidRPr="0089363A">
        <w:rPr>
          <w:b/>
          <w:i/>
          <w:sz w:val="24"/>
          <w:szCs w:val="24"/>
          <w:lang w:val="ru-RU"/>
        </w:rPr>
        <w:t>састојина</w:t>
      </w:r>
    </w:p>
    <w:p w14:paraId="4C97D296" w14:textId="77777777" w:rsidR="00652EEC" w:rsidRPr="00ED5EF7" w:rsidRDefault="00652EEC" w:rsidP="00652EEC">
      <w:pPr>
        <w:tabs>
          <w:tab w:val="left" w:pos="1418"/>
        </w:tabs>
        <w:rPr>
          <w:sz w:val="24"/>
          <w:szCs w:val="24"/>
          <w:lang w:val="hr-HR"/>
        </w:rPr>
      </w:pPr>
    </w:p>
    <w:p w14:paraId="7776B362" w14:textId="77777777" w:rsidR="000644FF" w:rsidRPr="000A1F17" w:rsidRDefault="00652EEC" w:rsidP="00652EEC">
      <w:pPr>
        <w:tabs>
          <w:tab w:val="left" w:pos="709"/>
        </w:tabs>
        <w:rPr>
          <w:sz w:val="24"/>
          <w:szCs w:val="24"/>
          <w:lang w:val="ru-RU"/>
        </w:rPr>
      </w:pPr>
      <w:r w:rsidRPr="00ED5EF7">
        <w:rPr>
          <w:sz w:val="24"/>
          <w:szCs w:val="24"/>
          <w:lang w:val="hr-HR"/>
        </w:rPr>
        <w:tab/>
      </w:r>
      <w:r w:rsidRPr="000A1F17">
        <w:rPr>
          <w:sz w:val="24"/>
          <w:szCs w:val="24"/>
          <w:lang w:val="hr-HR"/>
        </w:rPr>
        <w:t>Директни утицај на избор начина сече – обнове имају постављени циљеви, односно одабрани:</w:t>
      </w:r>
    </w:p>
    <w:p w14:paraId="1FCCBBAD" w14:textId="77777777" w:rsidR="00652EEC" w:rsidRPr="000A1F17" w:rsidRDefault="00652EEC" w:rsidP="00652EEC">
      <w:pPr>
        <w:numPr>
          <w:ilvl w:val="0"/>
          <w:numId w:val="7"/>
        </w:numPr>
        <w:tabs>
          <w:tab w:val="num" w:pos="1080"/>
        </w:tabs>
        <w:ind w:left="1080"/>
        <w:rPr>
          <w:sz w:val="24"/>
          <w:szCs w:val="24"/>
          <w:lang w:val="hr-HR"/>
        </w:rPr>
      </w:pPr>
      <w:r w:rsidRPr="000A1F17">
        <w:rPr>
          <w:sz w:val="24"/>
          <w:szCs w:val="24"/>
          <w:lang w:val="hr-HR"/>
        </w:rPr>
        <w:t>систем газдовања,</w:t>
      </w:r>
    </w:p>
    <w:p w14:paraId="0C48A61B" w14:textId="77777777" w:rsidR="00652EEC" w:rsidRPr="000A1F17" w:rsidRDefault="00652EEC" w:rsidP="00652EEC">
      <w:pPr>
        <w:numPr>
          <w:ilvl w:val="0"/>
          <w:numId w:val="7"/>
        </w:numPr>
        <w:tabs>
          <w:tab w:val="num" w:pos="1080"/>
        </w:tabs>
        <w:ind w:left="1080"/>
        <w:rPr>
          <w:sz w:val="24"/>
          <w:szCs w:val="24"/>
          <w:lang w:val="hr-HR"/>
        </w:rPr>
      </w:pPr>
      <w:r w:rsidRPr="000A1F17">
        <w:rPr>
          <w:sz w:val="24"/>
          <w:szCs w:val="24"/>
          <w:lang w:val="hr-HR"/>
        </w:rPr>
        <w:t>узгојни и структурни облик,</w:t>
      </w:r>
    </w:p>
    <w:p w14:paraId="5A190D82" w14:textId="77777777" w:rsidR="00652EEC" w:rsidRPr="000A1F17" w:rsidRDefault="00652EEC" w:rsidP="00652EEC">
      <w:pPr>
        <w:numPr>
          <w:ilvl w:val="0"/>
          <w:numId w:val="7"/>
        </w:numPr>
        <w:tabs>
          <w:tab w:val="num" w:pos="1080"/>
        </w:tabs>
        <w:ind w:left="1080"/>
        <w:rPr>
          <w:sz w:val="24"/>
          <w:szCs w:val="24"/>
          <w:lang w:val="hr-HR"/>
        </w:rPr>
      </w:pPr>
      <w:r w:rsidRPr="000A1F17">
        <w:rPr>
          <w:sz w:val="24"/>
          <w:szCs w:val="24"/>
          <w:lang w:val="hr-HR"/>
        </w:rPr>
        <w:t>тренутно стање састојина,</w:t>
      </w:r>
    </w:p>
    <w:p w14:paraId="0E281ACF" w14:textId="77777777" w:rsidR="00652EEC" w:rsidRPr="000A1F17" w:rsidRDefault="00652EEC" w:rsidP="00652EEC">
      <w:pPr>
        <w:numPr>
          <w:ilvl w:val="0"/>
          <w:numId w:val="7"/>
        </w:numPr>
        <w:tabs>
          <w:tab w:val="num" w:pos="1080"/>
        </w:tabs>
        <w:ind w:left="1080"/>
        <w:rPr>
          <w:sz w:val="24"/>
          <w:szCs w:val="24"/>
          <w:lang w:val="hr-HR"/>
        </w:rPr>
      </w:pPr>
      <w:r w:rsidRPr="000A1F17">
        <w:rPr>
          <w:sz w:val="24"/>
          <w:szCs w:val="24"/>
          <w:lang w:val="hr-HR"/>
        </w:rPr>
        <w:t>услови станишта и</w:t>
      </w:r>
    </w:p>
    <w:p w14:paraId="33991DDD" w14:textId="77777777" w:rsidR="00652EEC" w:rsidRPr="000A1F17" w:rsidRDefault="00652EEC" w:rsidP="00652EEC">
      <w:pPr>
        <w:numPr>
          <w:ilvl w:val="0"/>
          <w:numId w:val="7"/>
        </w:numPr>
        <w:tabs>
          <w:tab w:val="left" w:pos="709"/>
          <w:tab w:val="num" w:pos="1080"/>
        </w:tabs>
        <w:ind w:left="1080"/>
        <w:rPr>
          <w:sz w:val="24"/>
          <w:szCs w:val="24"/>
          <w:lang w:val="hr-HR"/>
        </w:rPr>
      </w:pPr>
      <w:r w:rsidRPr="000A1F17">
        <w:rPr>
          <w:sz w:val="24"/>
          <w:szCs w:val="24"/>
          <w:lang w:val="hr-HR"/>
        </w:rPr>
        <w:t>намена комплекса.</w:t>
      </w:r>
    </w:p>
    <w:p w14:paraId="141B76A3" w14:textId="77777777" w:rsidR="00652EEC" w:rsidRPr="000A1F17" w:rsidRDefault="00652EEC" w:rsidP="00652EEC">
      <w:pPr>
        <w:tabs>
          <w:tab w:val="left" w:pos="709"/>
        </w:tabs>
        <w:rPr>
          <w:sz w:val="24"/>
          <w:szCs w:val="24"/>
          <w:lang w:val="hr-HR"/>
        </w:rPr>
      </w:pPr>
    </w:p>
    <w:p w14:paraId="064B18BE" w14:textId="02E1BA9D" w:rsidR="0089363A" w:rsidRPr="000A1F17" w:rsidRDefault="0089363A" w:rsidP="0089363A">
      <w:pPr>
        <w:tabs>
          <w:tab w:val="left" w:pos="709"/>
        </w:tabs>
        <w:ind w:firstLine="720"/>
        <w:jc w:val="both"/>
        <w:rPr>
          <w:color w:val="000000"/>
          <w:sz w:val="24"/>
          <w:szCs w:val="24"/>
          <w:lang w:val="sr-Latn-CS"/>
        </w:rPr>
      </w:pPr>
      <w:r w:rsidRPr="000A1F17">
        <w:rPr>
          <w:color w:val="000000"/>
          <w:sz w:val="24"/>
          <w:szCs w:val="24"/>
          <w:lang w:val="sr-Cyrl-CS"/>
        </w:rPr>
        <w:t xml:space="preserve">- </w:t>
      </w:r>
      <w:r w:rsidRPr="000A1F17">
        <w:rPr>
          <w:i/>
          <w:color w:val="000000"/>
          <w:sz w:val="24"/>
          <w:szCs w:val="24"/>
          <w:lang w:val="sr-Latn-CS"/>
        </w:rPr>
        <w:t>Чист</w:t>
      </w:r>
      <w:r w:rsidRPr="000A1F17">
        <w:rPr>
          <w:i/>
          <w:color w:val="000000"/>
          <w:sz w:val="24"/>
          <w:szCs w:val="24"/>
          <w:lang w:val="sr-Cyrl-CS"/>
        </w:rPr>
        <w:t>у</w:t>
      </w:r>
      <w:r w:rsidRPr="000A1F17">
        <w:rPr>
          <w:i/>
          <w:color w:val="000000"/>
          <w:sz w:val="24"/>
          <w:szCs w:val="24"/>
          <w:lang w:val="sr-Latn-CS"/>
        </w:rPr>
        <w:t xml:space="preserve"> сеч</w:t>
      </w:r>
      <w:r w:rsidRPr="000A1F17">
        <w:rPr>
          <w:i/>
          <w:color w:val="000000"/>
          <w:sz w:val="24"/>
          <w:szCs w:val="24"/>
          <w:lang w:val="sr-Cyrl-CS"/>
        </w:rPr>
        <w:t>у</w:t>
      </w:r>
      <w:r w:rsidRPr="000A1F17">
        <w:rPr>
          <w:color w:val="000000"/>
          <w:sz w:val="24"/>
          <w:szCs w:val="24"/>
          <w:lang w:val="sr-Latn-CS"/>
        </w:rPr>
        <w:t xml:space="preserve"> као начин обнављања применити код високих девастираних шума китњака</w:t>
      </w:r>
      <w:r w:rsidRPr="000A1F17">
        <w:rPr>
          <w:color w:val="000000"/>
          <w:sz w:val="24"/>
          <w:szCs w:val="24"/>
          <w:lang w:val="sr-Cyrl-RS"/>
        </w:rPr>
        <w:t xml:space="preserve"> и сладуана</w:t>
      </w:r>
      <w:r w:rsidRPr="000A1F17">
        <w:rPr>
          <w:color w:val="000000"/>
          <w:sz w:val="24"/>
          <w:szCs w:val="24"/>
          <w:lang w:val="sr-Latn-CS"/>
        </w:rPr>
        <w:t xml:space="preserve"> - </w:t>
      </w:r>
      <w:r w:rsidRPr="000A1F17">
        <w:rPr>
          <w:sz w:val="24"/>
          <w:szCs w:val="24"/>
          <w:lang w:val="hr-HR"/>
        </w:rPr>
        <w:t>реконструкција</w:t>
      </w:r>
      <w:r w:rsidRPr="000A1F17">
        <w:rPr>
          <w:color w:val="000000"/>
          <w:sz w:val="24"/>
          <w:szCs w:val="24"/>
          <w:lang w:val="sr-Latn-CS"/>
        </w:rPr>
        <w:t>.</w:t>
      </w:r>
    </w:p>
    <w:p w14:paraId="0A00EC12" w14:textId="77777777" w:rsidR="0089363A" w:rsidRPr="000A1F17" w:rsidRDefault="0089363A" w:rsidP="0089363A">
      <w:pPr>
        <w:tabs>
          <w:tab w:val="left" w:pos="709"/>
        </w:tabs>
        <w:ind w:firstLine="720"/>
        <w:jc w:val="both"/>
        <w:rPr>
          <w:sz w:val="24"/>
          <w:szCs w:val="24"/>
          <w:lang w:val="sr-Cyrl-CS"/>
        </w:rPr>
      </w:pPr>
      <w:r w:rsidRPr="000A1F17">
        <w:rPr>
          <w:sz w:val="24"/>
          <w:szCs w:val="24"/>
          <w:lang w:val="sr-Cyrl-CS"/>
        </w:rPr>
        <w:t xml:space="preserve">- </w:t>
      </w:r>
      <w:r w:rsidRPr="000A1F17">
        <w:rPr>
          <w:i/>
          <w:sz w:val="24"/>
          <w:szCs w:val="24"/>
          <w:lang w:val="hr-HR"/>
        </w:rPr>
        <w:t>Оплодн</w:t>
      </w:r>
      <w:r w:rsidRPr="000A1F17">
        <w:rPr>
          <w:i/>
          <w:sz w:val="24"/>
          <w:szCs w:val="24"/>
          <w:lang w:val="sr-Cyrl-CS"/>
        </w:rPr>
        <w:t>у</w:t>
      </w:r>
      <w:r w:rsidRPr="000A1F17">
        <w:rPr>
          <w:i/>
          <w:sz w:val="24"/>
          <w:szCs w:val="24"/>
          <w:lang w:val="hr-HR"/>
        </w:rPr>
        <w:t xml:space="preserve"> сеч</w:t>
      </w:r>
      <w:r w:rsidRPr="000A1F17">
        <w:rPr>
          <w:i/>
          <w:sz w:val="24"/>
          <w:szCs w:val="24"/>
          <w:lang w:val="sr-Cyrl-CS"/>
        </w:rPr>
        <w:t>у</w:t>
      </w:r>
      <w:r w:rsidRPr="000A1F17">
        <w:rPr>
          <w:sz w:val="24"/>
          <w:szCs w:val="24"/>
          <w:lang w:val="hr-HR"/>
        </w:rPr>
        <w:t xml:space="preserve"> кратког подмладног раздобља применити код врста светлости (храст и бор)</w:t>
      </w:r>
      <w:r w:rsidRPr="000A1F17">
        <w:rPr>
          <w:sz w:val="24"/>
          <w:szCs w:val="24"/>
          <w:lang w:val="sr-Cyrl-RS"/>
        </w:rPr>
        <w:t>,</w:t>
      </w:r>
      <w:r w:rsidRPr="000A1F17">
        <w:rPr>
          <w:sz w:val="24"/>
          <w:szCs w:val="24"/>
          <w:lang w:val="sr-Cyrl-CS"/>
        </w:rPr>
        <w:t xml:space="preserve"> </w:t>
      </w:r>
      <w:r w:rsidRPr="000A1F17">
        <w:rPr>
          <w:sz w:val="24"/>
          <w:szCs w:val="24"/>
          <w:lang w:val="sr-Cyrl-RS"/>
        </w:rPr>
        <w:t>као и код високих једнодобних чистих и мешовитих састојина букве и изданачких састојина букве.</w:t>
      </w:r>
    </w:p>
    <w:p w14:paraId="56823C54" w14:textId="62614527" w:rsidR="0089363A" w:rsidRPr="000A1F17" w:rsidRDefault="0089363A" w:rsidP="00E1528D">
      <w:pPr>
        <w:tabs>
          <w:tab w:val="left" w:pos="709"/>
        </w:tabs>
        <w:ind w:firstLine="720"/>
        <w:jc w:val="both"/>
        <w:rPr>
          <w:iCs/>
          <w:sz w:val="24"/>
          <w:szCs w:val="24"/>
          <w:lang w:val="ru-RU"/>
        </w:rPr>
      </w:pPr>
      <w:r w:rsidRPr="000A1F17">
        <w:rPr>
          <w:color w:val="000000"/>
          <w:sz w:val="24"/>
          <w:szCs w:val="24"/>
          <w:lang w:val="sr-Cyrl-CS"/>
        </w:rPr>
        <w:t>-</w:t>
      </w:r>
      <w:r w:rsidRPr="000A1F17">
        <w:rPr>
          <w:sz w:val="24"/>
          <w:szCs w:val="24"/>
          <w:lang w:val="sr-Cyrl-CS"/>
        </w:rPr>
        <w:t xml:space="preserve"> </w:t>
      </w:r>
      <w:r w:rsidRPr="000A1F17">
        <w:rPr>
          <w:i/>
          <w:sz w:val="24"/>
          <w:szCs w:val="24"/>
          <w:lang w:val="sr-Cyrl-CS"/>
        </w:rPr>
        <w:t>Групимично оплодну сечу,</w:t>
      </w:r>
      <w:r w:rsidRPr="000A1F17">
        <w:rPr>
          <w:color w:val="000000"/>
          <w:sz w:val="24"/>
          <w:szCs w:val="24"/>
          <w:lang w:val="sr-Latn-CS"/>
        </w:rPr>
        <w:t xml:space="preserve"> као врсту сече применити код високих разнодобних шума букве.</w:t>
      </w:r>
      <w:r w:rsidRPr="000A1F17">
        <w:rPr>
          <w:color w:val="000000"/>
          <w:sz w:val="24"/>
          <w:szCs w:val="24"/>
          <w:lang w:val="sr-Latn-CS"/>
        </w:rPr>
        <w:tab/>
      </w:r>
      <w:r w:rsidRPr="000A1F17">
        <w:rPr>
          <w:iCs/>
          <w:sz w:val="24"/>
          <w:szCs w:val="24"/>
          <w:lang w:val="ru-RU"/>
        </w:rPr>
        <w:t xml:space="preserve">- До зрелости за сечу (главне сече) у младим и средњедобним састојинама  примењиваће се </w:t>
      </w:r>
      <w:r w:rsidRPr="000A1F17">
        <w:rPr>
          <w:i/>
          <w:iCs/>
          <w:sz w:val="24"/>
          <w:szCs w:val="24"/>
          <w:lang w:val="ru-RU"/>
        </w:rPr>
        <w:t>проредне сече</w:t>
      </w:r>
      <w:r w:rsidRPr="000A1F17">
        <w:rPr>
          <w:iCs/>
          <w:sz w:val="24"/>
          <w:szCs w:val="24"/>
          <w:lang w:val="ru-RU"/>
        </w:rPr>
        <w:t>.</w:t>
      </w:r>
    </w:p>
    <w:p w14:paraId="44FFDEF3" w14:textId="77777777" w:rsidR="005A57F8" w:rsidRPr="000A1F17" w:rsidRDefault="005A57F8" w:rsidP="00A11884">
      <w:pPr>
        <w:pStyle w:val="BodyText2"/>
        <w:tabs>
          <w:tab w:val="clear" w:pos="709"/>
          <w:tab w:val="left" w:pos="1418"/>
        </w:tabs>
        <w:spacing w:after="60"/>
        <w:jc w:val="center"/>
        <w:rPr>
          <w:b/>
          <w:i/>
          <w:szCs w:val="24"/>
        </w:rPr>
      </w:pPr>
    </w:p>
    <w:p w14:paraId="2718EB2B" w14:textId="77777777" w:rsidR="000A54B7" w:rsidRPr="001511B6" w:rsidRDefault="000A54B7" w:rsidP="00A11884">
      <w:pPr>
        <w:pStyle w:val="BodyText2"/>
        <w:tabs>
          <w:tab w:val="clear" w:pos="709"/>
          <w:tab w:val="left" w:pos="1418"/>
        </w:tabs>
        <w:spacing w:after="60"/>
        <w:jc w:val="center"/>
        <w:rPr>
          <w:b/>
          <w:i/>
          <w:sz w:val="26"/>
          <w:szCs w:val="26"/>
          <w:lang w:val="sr-Cyrl-RS"/>
        </w:rPr>
      </w:pPr>
      <w:r w:rsidRPr="001511B6">
        <w:rPr>
          <w:b/>
          <w:i/>
          <w:sz w:val="26"/>
          <w:szCs w:val="26"/>
        </w:rPr>
        <w:t xml:space="preserve">7.2.1.5. </w:t>
      </w:r>
      <w:r w:rsidRPr="001511B6">
        <w:rPr>
          <w:b/>
          <w:i/>
          <w:sz w:val="26"/>
          <w:szCs w:val="26"/>
          <w:lang w:val="sr-Latn-CS"/>
        </w:rPr>
        <w:t>Избор начина неге састојина</w:t>
      </w:r>
    </w:p>
    <w:p w14:paraId="020290C4" w14:textId="77777777" w:rsidR="007053E5" w:rsidRPr="001511B6" w:rsidRDefault="007053E5" w:rsidP="00A11884">
      <w:pPr>
        <w:pStyle w:val="BodyText2"/>
        <w:tabs>
          <w:tab w:val="clear" w:pos="709"/>
          <w:tab w:val="left" w:pos="1418"/>
        </w:tabs>
        <w:spacing w:after="60"/>
        <w:jc w:val="center"/>
        <w:rPr>
          <w:b/>
          <w:i/>
          <w:sz w:val="16"/>
          <w:szCs w:val="16"/>
          <w:lang w:val="sr-Cyrl-RS"/>
        </w:rPr>
      </w:pPr>
    </w:p>
    <w:p w14:paraId="37784EE6" w14:textId="77777777" w:rsidR="000A54B7" w:rsidRPr="001511B6" w:rsidRDefault="000A54B7" w:rsidP="00A11884">
      <w:pPr>
        <w:pStyle w:val="Hang127"/>
        <w:spacing w:after="60"/>
        <w:ind w:left="0" w:firstLine="720"/>
        <w:rPr>
          <w:sz w:val="24"/>
          <w:szCs w:val="24"/>
        </w:rPr>
      </w:pPr>
      <w:r w:rsidRPr="001511B6">
        <w:rPr>
          <w:sz w:val="24"/>
          <w:szCs w:val="24"/>
        </w:rPr>
        <w:t>Избор начина неге је у највећој мери условљен затеченим стањем састојина: старошћу и развојном фазом, структуром, врстом дрвећа, очуваношћу и досадашњим узгојним поступком.</w:t>
      </w:r>
    </w:p>
    <w:p w14:paraId="1D77A108" w14:textId="77777777" w:rsidR="000A54B7" w:rsidRPr="001511B6" w:rsidRDefault="000A54B7" w:rsidP="00A11884">
      <w:pPr>
        <w:pStyle w:val="BodyText2"/>
        <w:spacing w:after="60"/>
        <w:ind w:firstLine="720"/>
        <w:jc w:val="both"/>
        <w:rPr>
          <w:szCs w:val="24"/>
          <w:lang w:val="sr-Latn-RS"/>
        </w:rPr>
      </w:pPr>
      <w:r w:rsidRPr="001511B6">
        <w:rPr>
          <w:szCs w:val="24"/>
          <w:lang w:val="sr-Latn-CS"/>
        </w:rPr>
        <w:t>Према затеченом стању састојина и постављеним циљевима газдовања шумама утврђене су следеће мере неге шума:</w:t>
      </w:r>
    </w:p>
    <w:p w14:paraId="1169615D" w14:textId="4EB41050" w:rsidR="00462AD2" w:rsidRPr="001511B6" w:rsidRDefault="000A54B7" w:rsidP="00001DC0">
      <w:pPr>
        <w:ind w:firstLine="720"/>
        <w:jc w:val="both"/>
        <w:rPr>
          <w:sz w:val="24"/>
          <w:szCs w:val="24"/>
          <w:lang w:val="ru-RU"/>
        </w:rPr>
      </w:pPr>
      <w:r w:rsidRPr="001511B6">
        <w:rPr>
          <w:lang w:val="sr-Latn-CS"/>
        </w:rPr>
        <w:t xml:space="preserve">- </w:t>
      </w:r>
      <w:r w:rsidR="0089363A">
        <w:rPr>
          <w:lang w:val="sr-Cyrl-RS"/>
        </w:rPr>
        <w:t xml:space="preserve"> </w:t>
      </w:r>
      <w:r w:rsidRPr="001511B6">
        <w:rPr>
          <w:sz w:val="24"/>
          <w:szCs w:val="24"/>
          <w:lang w:val="sr-Latn-CS"/>
        </w:rPr>
        <w:t>Окопавање</w:t>
      </w:r>
      <w:r w:rsidR="00652EEC" w:rsidRPr="001511B6">
        <w:rPr>
          <w:sz w:val="24"/>
          <w:szCs w:val="24"/>
          <w:lang w:val="sr-Latn-CS"/>
        </w:rPr>
        <w:t xml:space="preserve"> и прашење у шумским културама</w:t>
      </w:r>
      <w:r w:rsidR="00652EEC" w:rsidRPr="001511B6">
        <w:rPr>
          <w:sz w:val="24"/>
          <w:szCs w:val="24"/>
          <w:lang w:val="ru-RU"/>
        </w:rPr>
        <w:t xml:space="preserve"> </w:t>
      </w:r>
    </w:p>
    <w:p w14:paraId="12C8DBC5" w14:textId="1CF2E244" w:rsidR="006C53B6" w:rsidRPr="001511B6" w:rsidRDefault="00462AD2" w:rsidP="00001DC0">
      <w:pPr>
        <w:jc w:val="both"/>
        <w:rPr>
          <w:sz w:val="24"/>
          <w:szCs w:val="24"/>
          <w:lang w:val="sr-Cyrl-RS"/>
        </w:rPr>
      </w:pPr>
      <w:r w:rsidRPr="001511B6">
        <w:rPr>
          <w:sz w:val="24"/>
          <w:szCs w:val="24"/>
          <w:lang w:val="sr-Latn-CS"/>
        </w:rPr>
        <w:t xml:space="preserve"> </w:t>
      </w:r>
      <w:r w:rsidRPr="001511B6">
        <w:rPr>
          <w:sz w:val="24"/>
          <w:szCs w:val="24"/>
          <w:lang w:val="sr-Latn-CS"/>
        </w:rPr>
        <w:tab/>
      </w:r>
      <w:r w:rsidR="00652EEC" w:rsidRPr="001511B6">
        <w:rPr>
          <w:sz w:val="24"/>
          <w:szCs w:val="24"/>
          <w:lang w:val="sr-Latn-CS"/>
        </w:rPr>
        <w:t>-</w:t>
      </w:r>
      <w:r w:rsidR="0089363A">
        <w:rPr>
          <w:sz w:val="24"/>
          <w:szCs w:val="24"/>
          <w:lang w:val="sr-Cyrl-RS"/>
        </w:rPr>
        <w:t xml:space="preserve"> </w:t>
      </w:r>
      <w:r w:rsidR="00652EEC" w:rsidRPr="001511B6">
        <w:rPr>
          <w:sz w:val="24"/>
          <w:szCs w:val="24"/>
          <w:lang w:val="sr-Latn-CS"/>
        </w:rPr>
        <w:t>Сеча избојака ручно</w:t>
      </w:r>
      <w:r w:rsidR="006C53B6" w:rsidRPr="001511B6">
        <w:rPr>
          <w:sz w:val="24"/>
          <w:szCs w:val="24"/>
          <w:lang w:val="sr-Latn-CS"/>
        </w:rPr>
        <w:t xml:space="preserve"> после извршених реконструкција</w:t>
      </w:r>
    </w:p>
    <w:p w14:paraId="3EA3C3C6" w14:textId="2CDF1A47" w:rsidR="006C53B6" w:rsidRPr="001511B6" w:rsidRDefault="006C53B6" w:rsidP="00001DC0">
      <w:pPr>
        <w:ind w:firstLine="720"/>
        <w:jc w:val="both"/>
        <w:rPr>
          <w:sz w:val="24"/>
          <w:szCs w:val="24"/>
          <w:lang w:val="sr-Cyrl-CS"/>
        </w:rPr>
      </w:pPr>
      <w:r w:rsidRPr="001511B6">
        <w:rPr>
          <w:sz w:val="24"/>
          <w:szCs w:val="24"/>
          <w:lang w:val="sr-Latn-CS"/>
        </w:rPr>
        <w:t>- Уклањање корова ручно</w:t>
      </w:r>
    </w:p>
    <w:p w14:paraId="58A428BE" w14:textId="05FFEBE4" w:rsidR="00671DB1" w:rsidRPr="001511B6" w:rsidRDefault="00584EBA" w:rsidP="0089363A">
      <w:pPr>
        <w:ind w:firstLine="720"/>
        <w:jc w:val="both"/>
        <w:rPr>
          <w:sz w:val="24"/>
          <w:szCs w:val="24"/>
          <w:lang w:val="sr-Cyrl-RS"/>
        </w:rPr>
      </w:pPr>
      <w:r w:rsidRPr="001511B6">
        <w:rPr>
          <w:sz w:val="24"/>
          <w:szCs w:val="24"/>
          <w:lang w:val="sr-Latn-CS"/>
        </w:rPr>
        <w:t xml:space="preserve">- </w:t>
      </w:r>
      <w:r w:rsidR="006C53B6" w:rsidRPr="001511B6">
        <w:rPr>
          <w:sz w:val="24"/>
          <w:szCs w:val="24"/>
          <w:lang w:val="sr-Latn-CS"/>
        </w:rPr>
        <w:t>Кресање грана</w:t>
      </w:r>
    </w:p>
    <w:p w14:paraId="45995585" w14:textId="13700C93" w:rsidR="007E353C" w:rsidRPr="001511B6" w:rsidRDefault="0085362B" w:rsidP="00C7613F">
      <w:pPr>
        <w:ind w:firstLine="720"/>
        <w:jc w:val="both"/>
        <w:rPr>
          <w:sz w:val="24"/>
          <w:szCs w:val="24"/>
          <w:lang w:val="sr-Cyrl-RS"/>
        </w:rPr>
      </w:pPr>
      <w:r w:rsidRPr="001511B6">
        <w:rPr>
          <w:sz w:val="24"/>
          <w:szCs w:val="24"/>
          <w:lang w:val="ru-RU"/>
        </w:rPr>
        <w:t>-</w:t>
      </w:r>
      <w:r w:rsidR="00717005" w:rsidRPr="001511B6">
        <w:rPr>
          <w:sz w:val="24"/>
          <w:szCs w:val="24"/>
          <w:lang w:val="ru-RU"/>
        </w:rPr>
        <w:t xml:space="preserve"> </w:t>
      </w:r>
      <w:r w:rsidRPr="001511B6">
        <w:rPr>
          <w:sz w:val="24"/>
          <w:szCs w:val="24"/>
          <w:lang w:val="ru-RU"/>
        </w:rPr>
        <w:t xml:space="preserve">Чишћење у </w:t>
      </w:r>
      <w:r w:rsidR="0089363A">
        <w:rPr>
          <w:sz w:val="24"/>
          <w:szCs w:val="24"/>
          <w:lang w:val="sr-Cyrl-RS"/>
        </w:rPr>
        <w:t>младим културама</w:t>
      </w:r>
      <w:r w:rsidRPr="001511B6">
        <w:rPr>
          <w:sz w:val="24"/>
          <w:szCs w:val="24"/>
          <w:lang w:val="ru-RU"/>
        </w:rPr>
        <w:t xml:space="preserve"> </w:t>
      </w:r>
    </w:p>
    <w:p w14:paraId="2672B885" w14:textId="3C0E8B92" w:rsidR="00865494" w:rsidRPr="001511B6" w:rsidRDefault="000A54B7" w:rsidP="00001DC0">
      <w:pPr>
        <w:ind w:firstLine="720"/>
        <w:rPr>
          <w:sz w:val="24"/>
          <w:szCs w:val="24"/>
          <w:lang w:val="ru-RU"/>
        </w:rPr>
      </w:pPr>
      <w:r w:rsidRPr="001511B6">
        <w:rPr>
          <w:sz w:val="24"/>
          <w:szCs w:val="24"/>
          <w:lang w:val="ru-RU"/>
        </w:rPr>
        <w:t>- Прореде као мере неге шума у развојним фазама од старијег младик</w:t>
      </w:r>
      <w:r w:rsidR="00BF0508" w:rsidRPr="001511B6">
        <w:rPr>
          <w:sz w:val="24"/>
          <w:szCs w:val="24"/>
          <w:lang w:val="ru-RU"/>
        </w:rPr>
        <w:t>а до за сечу зрелих састојина</w:t>
      </w:r>
      <w:r w:rsidR="00C7613F">
        <w:rPr>
          <w:sz w:val="24"/>
          <w:szCs w:val="24"/>
          <w:lang w:val="ru-RU"/>
        </w:rPr>
        <w:t>.</w:t>
      </w:r>
      <w:r w:rsidR="00BF0508" w:rsidRPr="001511B6">
        <w:rPr>
          <w:sz w:val="24"/>
          <w:szCs w:val="24"/>
          <w:lang w:val="sr-Latn-RS"/>
        </w:rPr>
        <w:t xml:space="preserve"> </w:t>
      </w:r>
      <w:r w:rsidR="00652EEC" w:rsidRPr="001511B6">
        <w:rPr>
          <w:sz w:val="24"/>
          <w:szCs w:val="24"/>
          <w:lang w:val="ru-RU"/>
        </w:rPr>
        <w:t xml:space="preserve"> </w:t>
      </w:r>
    </w:p>
    <w:p w14:paraId="1A1D7AB2" w14:textId="6A07C8DE" w:rsidR="00022672" w:rsidRDefault="00022672" w:rsidP="00D9569C">
      <w:pPr>
        <w:ind w:firstLine="720"/>
        <w:jc w:val="both"/>
        <w:rPr>
          <w:sz w:val="24"/>
          <w:szCs w:val="24"/>
          <w:lang w:val="ru-RU"/>
        </w:rPr>
      </w:pPr>
    </w:p>
    <w:p w14:paraId="47B1DD1E" w14:textId="0D7C9407" w:rsidR="000A1F17" w:rsidRDefault="000A1F17" w:rsidP="00D9569C">
      <w:pPr>
        <w:ind w:firstLine="720"/>
        <w:jc w:val="both"/>
        <w:rPr>
          <w:sz w:val="24"/>
          <w:szCs w:val="24"/>
          <w:lang w:val="ru-RU"/>
        </w:rPr>
      </w:pPr>
    </w:p>
    <w:p w14:paraId="7F4798FF" w14:textId="78C56146" w:rsidR="000A1F17" w:rsidRDefault="000A1F17" w:rsidP="00D9569C">
      <w:pPr>
        <w:ind w:firstLine="720"/>
        <w:jc w:val="both"/>
        <w:rPr>
          <w:sz w:val="24"/>
          <w:szCs w:val="24"/>
          <w:lang w:val="ru-RU"/>
        </w:rPr>
      </w:pPr>
    </w:p>
    <w:p w14:paraId="4731B756" w14:textId="77777777" w:rsidR="000A1F17" w:rsidRPr="00E8654A" w:rsidRDefault="000A1F17" w:rsidP="00D9569C">
      <w:pPr>
        <w:ind w:firstLine="720"/>
        <w:jc w:val="both"/>
        <w:rPr>
          <w:sz w:val="24"/>
          <w:szCs w:val="24"/>
          <w:lang w:val="sr-Latn-RS"/>
        </w:rPr>
      </w:pPr>
    </w:p>
    <w:p w14:paraId="77F8B0DD" w14:textId="77777777" w:rsidR="000A54B7" w:rsidRPr="009C6064" w:rsidRDefault="000A54B7" w:rsidP="00A11884">
      <w:pPr>
        <w:pStyle w:val="BodyText2"/>
        <w:spacing w:after="60"/>
        <w:jc w:val="center"/>
        <w:rPr>
          <w:b/>
          <w:sz w:val="26"/>
          <w:szCs w:val="26"/>
        </w:rPr>
      </w:pPr>
      <w:r w:rsidRPr="009C6064">
        <w:rPr>
          <w:b/>
          <w:sz w:val="26"/>
          <w:szCs w:val="26"/>
        </w:rPr>
        <w:lastRenderedPageBreak/>
        <w:t>7.2.2. Мере уређајне природе</w:t>
      </w:r>
    </w:p>
    <w:p w14:paraId="1AA602F3" w14:textId="77777777" w:rsidR="000A54B7" w:rsidRPr="009C6064" w:rsidRDefault="000A54B7" w:rsidP="00A11884">
      <w:pPr>
        <w:pStyle w:val="BodyText2"/>
        <w:spacing w:after="60"/>
        <w:jc w:val="center"/>
        <w:rPr>
          <w:b/>
          <w:szCs w:val="24"/>
        </w:rPr>
      </w:pPr>
    </w:p>
    <w:p w14:paraId="6DCBF712" w14:textId="77777777" w:rsidR="00584EBA" w:rsidRPr="006A775B" w:rsidRDefault="000A54B7" w:rsidP="006A775B">
      <w:pPr>
        <w:ind w:left="720"/>
        <w:rPr>
          <w:sz w:val="24"/>
          <w:szCs w:val="24"/>
          <w:lang w:val="sr-Cyrl-CS"/>
        </w:rPr>
      </w:pPr>
      <w:bookmarkStart w:id="30" w:name="_Hlk105350827"/>
      <w:r w:rsidRPr="00EF4EE5">
        <w:rPr>
          <w:sz w:val="24"/>
          <w:szCs w:val="24"/>
          <w:lang w:val="ru-RU"/>
        </w:rPr>
        <w:t xml:space="preserve">Мере уређајне природе у конкретним састојинским приликама обухватају: </w:t>
      </w:r>
    </w:p>
    <w:p w14:paraId="44D262BA" w14:textId="77777777" w:rsidR="00584EBA" w:rsidRPr="006A775B" w:rsidRDefault="00584EBA" w:rsidP="006A775B">
      <w:pPr>
        <w:pStyle w:val="ListParagraph"/>
        <w:numPr>
          <w:ilvl w:val="0"/>
          <w:numId w:val="47"/>
        </w:numPr>
        <w:rPr>
          <w:sz w:val="24"/>
          <w:szCs w:val="24"/>
        </w:rPr>
      </w:pPr>
      <w:r w:rsidRPr="006A775B">
        <w:rPr>
          <w:sz w:val="24"/>
          <w:szCs w:val="24"/>
        </w:rPr>
        <w:t xml:space="preserve">одређивање </w:t>
      </w:r>
      <w:r w:rsidR="00530735" w:rsidRPr="006A775B">
        <w:rPr>
          <w:sz w:val="24"/>
          <w:szCs w:val="24"/>
        </w:rPr>
        <w:t xml:space="preserve">дужине </w:t>
      </w:r>
      <w:r w:rsidRPr="006A775B">
        <w:rPr>
          <w:sz w:val="24"/>
          <w:szCs w:val="24"/>
        </w:rPr>
        <w:t>опходње</w:t>
      </w:r>
      <w:r w:rsidR="00530735" w:rsidRPr="006A775B">
        <w:rPr>
          <w:sz w:val="24"/>
          <w:szCs w:val="24"/>
        </w:rPr>
        <w:t xml:space="preserve"> и дужине трајања подмладног раздобља</w:t>
      </w:r>
      <w:r w:rsidRPr="006A775B">
        <w:rPr>
          <w:sz w:val="24"/>
          <w:szCs w:val="24"/>
        </w:rPr>
        <w:t>,</w:t>
      </w:r>
    </w:p>
    <w:p w14:paraId="562256B5" w14:textId="77777777" w:rsidR="00584EBA" w:rsidRPr="006A775B" w:rsidRDefault="000A54B7" w:rsidP="006A775B">
      <w:pPr>
        <w:pStyle w:val="ListParagraph"/>
        <w:numPr>
          <w:ilvl w:val="0"/>
          <w:numId w:val="47"/>
        </w:numPr>
        <w:rPr>
          <w:sz w:val="24"/>
          <w:szCs w:val="24"/>
        </w:rPr>
      </w:pPr>
      <w:r w:rsidRPr="006A775B">
        <w:rPr>
          <w:sz w:val="24"/>
          <w:szCs w:val="24"/>
        </w:rPr>
        <w:t>одређ</w:t>
      </w:r>
      <w:r w:rsidR="00584EBA" w:rsidRPr="006A775B">
        <w:rPr>
          <w:sz w:val="24"/>
          <w:szCs w:val="24"/>
        </w:rPr>
        <w:t>ивање пречника сечиве зрелости,</w:t>
      </w:r>
    </w:p>
    <w:p w14:paraId="7E652F1F" w14:textId="77777777" w:rsidR="00584EBA" w:rsidRPr="006A775B" w:rsidRDefault="000A54B7" w:rsidP="006A775B">
      <w:pPr>
        <w:pStyle w:val="ListParagraph"/>
        <w:numPr>
          <w:ilvl w:val="0"/>
          <w:numId w:val="47"/>
        </w:numPr>
        <w:rPr>
          <w:sz w:val="24"/>
          <w:szCs w:val="24"/>
        </w:rPr>
      </w:pPr>
      <w:r w:rsidRPr="006A775B">
        <w:rPr>
          <w:sz w:val="24"/>
          <w:szCs w:val="24"/>
        </w:rPr>
        <w:t xml:space="preserve">одређивање </w:t>
      </w:r>
      <w:r w:rsidR="00584EBA" w:rsidRPr="006A775B">
        <w:rPr>
          <w:sz w:val="24"/>
          <w:szCs w:val="24"/>
        </w:rPr>
        <w:t>трајања опходњице,</w:t>
      </w:r>
    </w:p>
    <w:p w14:paraId="0ACDC282" w14:textId="77777777" w:rsidR="00530735" w:rsidRPr="006A775B" w:rsidRDefault="000A54B7" w:rsidP="006A775B">
      <w:pPr>
        <w:pStyle w:val="ListParagraph"/>
        <w:numPr>
          <w:ilvl w:val="0"/>
          <w:numId w:val="47"/>
        </w:numPr>
        <w:rPr>
          <w:sz w:val="24"/>
          <w:szCs w:val="24"/>
        </w:rPr>
      </w:pPr>
      <w:r w:rsidRPr="006A775B">
        <w:rPr>
          <w:sz w:val="24"/>
          <w:szCs w:val="24"/>
        </w:rPr>
        <w:t xml:space="preserve">одређивање уравнотежене запремине, </w:t>
      </w:r>
    </w:p>
    <w:p w14:paraId="12ABADA7" w14:textId="77777777" w:rsidR="00530735" w:rsidRPr="006A775B" w:rsidRDefault="000A54B7" w:rsidP="006A775B">
      <w:pPr>
        <w:pStyle w:val="ListParagraph"/>
        <w:numPr>
          <w:ilvl w:val="0"/>
          <w:numId w:val="47"/>
        </w:numPr>
        <w:rPr>
          <w:sz w:val="24"/>
          <w:szCs w:val="24"/>
        </w:rPr>
      </w:pPr>
      <w:r w:rsidRPr="006A775B">
        <w:rPr>
          <w:sz w:val="24"/>
          <w:szCs w:val="24"/>
        </w:rPr>
        <w:t xml:space="preserve">одређивање реконструкционог и корвензионог раздобља, </w:t>
      </w:r>
    </w:p>
    <w:p w14:paraId="5F318A86" w14:textId="77777777" w:rsidR="000A54B7" w:rsidRPr="009C6064" w:rsidRDefault="000A54B7" w:rsidP="006A775B">
      <w:pPr>
        <w:pStyle w:val="ListParagraph"/>
        <w:numPr>
          <w:ilvl w:val="0"/>
          <w:numId w:val="47"/>
        </w:numPr>
      </w:pPr>
      <w:r w:rsidRPr="006A775B">
        <w:rPr>
          <w:sz w:val="24"/>
          <w:szCs w:val="24"/>
        </w:rPr>
        <w:t>избор оптималног односа обрасле и необрасле површине</w:t>
      </w:r>
      <w:r w:rsidRPr="009C6064">
        <w:t>.</w:t>
      </w:r>
    </w:p>
    <w:p w14:paraId="0A9C32FD" w14:textId="77777777" w:rsidR="000B46D4" w:rsidRPr="00EF4EE5" w:rsidRDefault="000B46D4" w:rsidP="00A11884">
      <w:pPr>
        <w:pStyle w:val="Hang127CharChar"/>
        <w:spacing w:after="60"/>
        <w:rPr>
          <w:color w:val="323E4F" w:themeColor="text2" w:themeShade="BF"/>
          <w:sz w:val="24"/>
          <w:szCs w:val="24"/>
          <w:lang w:val="ru-RU"/>
        </w:rPr>
      </w:pPr>
    </w:p>
    <w:bookmarkEnd w:id="30"/>
    <w:p w14:paraId="255CD480" w14:textId="48DC4B5A" w:rsidR="000A54B7" w:rsidRPr="009C6064" w:rsidRDefault="000A54B7" w:rsidP="00A11884">
      <w:pPr>
        <w:pStyle w:val="Stil4"/>
        <w:spacing w:before="0" w:after="60"/>
        <w:ind w:left="0"/>
        <w:jc w:val="center"/>
        <w:rPr>
          <w:sz w:val="26"/>
          <w:szCs w:val="26"/>
          <w:lang w:val="ru-RU"/>
        </w:rPr>
      </w:pPr>
      <w:r w:rsidRPr="009C6064">
        <w:rPr>
          <w:sz w:val="26"/>
          <w:szCs w:val="26"/>
          <w:lang w:val="ru-RU"/>
        </w:rPr>
        <w:t xml:space="preserve">7.2.2.1. Одређивање </w:t>
      </w:r>
      <w:r w:rsidR="00530735" w:rsidRPr="009C6064">
        <w:rPr>
          <w:sz w:val="26"/>
          <w:szCs w:val="26"/>
          <w:lang w:val="ru-RU"/>
        </w:rPr>
        <w:t xml:space="preserve">дужине </w:t>
      </w:r>
      <w:r w:rsidRPr="009C6064">
        <w:rPr>
          <w:sz w:val="26"/>
          <w:szCs w:val="26"/>
          <w:lang w:val="ru-RU"/>
        </w:rPr>
        <w:t>опходње и дужине</w:t>
      </w:r>
      <w:r w:rsidR="00530735" w:rsidRPr="009C6064">
        <w:rPr>
          <w:sz w:val="26"/>
          <w:szCs w:val="26"/>
          <w:lang w:val="ru-RU"/>
        </w:rPr>
        <w:t xml:space="preserve"> трајања</w:t>
      </w:r>
      <w:r w:rsidR="00337DF8">
        <w:rPr>
          <w:sz w:val="26"/>
          <w:szCs w:val="26"/>
          <w:lang w:val="sr-Latn-RS"/>
        </w:rPr>
        <w:t xml:space="preserve"> </w:t>
      </w:r>
      <w:r w:rsidRPr="009C6064">
        <w:rPr>
          <w:sz w:val="26"/>
          <w:szCs w:val="26"/>
          <w:lang w:val="ru-RU"/>
        </w:rPr>
        <w:t xml:space="preserve"> подмладног раздобља</w:t>
      </w:r>
    </w:p>
    <w:p w14:paraId="7550FC00" w14:textId="77777777" w:rsidR="000A54B7" w:rsidRPr="009C6064" w:rsidRDefault="000A54B7" w:rsidP="00A11884">
      <w:pPr>
        <w:spacing w:after="60"/>
        <w:jc w:val="both"/>
        <w:rPr>
          <w:b/>
          <w:i/>
          <w:sz w:val="24"/>
          <w:szCs w:val="24"/>
          <w:lang w:val="hr-HR"/>
        </w:rPr>
      </w:pPr>
    </w:p>
    <w:p w14:paraId="3EE09379" w14:textId="77777777" w:rsidR="000A54B7" w:rsidRPr="00114672" w:rsidRDefault="0011336B" w:rsidP="006A775B">
      <w:pPr>
        <w:rPr>
          <w:b/>
          <w:bCs/>
          <w:i/>
          <w:iCs/>
          <w:sz w:val="24"/>
          <w:szCs w:val="24"/>
          <w:lang w:val="sr-Cyrl-CS"/>
        </w:rPr>
      </w:pPr>
      <w:r w:rsidRPr="009C6064">
        <w:rPr>
          <w:lang w:val="hr-HR"/>
        </w:rPr>
        <w:tab/>
      </w:r>
      <w:r w:rsidR="000A54B7" w:rsidRPr="00114672">
        <w:rPr>
          <w:b/>
          <w:bCs/>
          <w:i/>
          <w:iCs/>
          <w:sz w:val="24"/>
          <w:szCs w:val="24"/>
          <w:lang w:val="hr-HR"/>
        </w:rPr>
        <w:t>Наменска целина 10 – производња техничког дрвета</w:t>
      </w:r>
    </w:p>
    <w:p w14:paraId="48864C05" w14:textId="77777777" w:rsidR="007E0DA3" w:rsidRPr="007053E5" w:rsidRDefault="007E0DA3" w:rsidP="006A775B">
      <w:pPr>
        <w:rPr>
          <w:sz w:val="16"/>
          <w:szCs w:val="16"/>
          <w:lang w:val="sr-Cyrl-CS"/>
        </w:rPr>
      </w:pPr>
    </w:p>
    <w:p w14:paraId="2B8BC84F" w14:textId="19E0F39D" w:rsidR="002545A1" w:rsidRPr="00AE3CCF" w:rsidRDefault="00DD1619" w:rsidP="003C4F17">
      <w:pPr>
        <w:ind w:left="720"/>
        <w:jc w:val="both"/>
        <w:rPr>
          <w:sz w:val="24"/>
          <w:szCs w:val="24"/>
          <w:lang w:val="ru-RU"/>
        </w:rPr>
      </w:pPr>
      <w:r w:rsidRPr="00AE3CCF">
        <w:rPr>
          <w:sz w:val="24"/>
          <w:szCs w:val="24"/>
          <w:lang w:val="ru-RU"/>
        </w:rPr>
        <w:t xml:space="preserve">- За </w:t>
      </w:r>
      <w:r w:rsidRPr="00AE3CCF">
        <w:rPr>
          <w:sz w:val="24"/>
          <w:szCs w:val="24"/>
          <w:lang w:val="sr-Cyrl-CS"/>
        </w:rPr>
        <w:t>изданачке</w:t>
      </w:r>
      <w:r w:rsidR="004A1775" w:rsidRPr="00AE3CCF">
        <w:rPr>
          <w:sz w:val="24"/>
          <w:szCs w:val="24"/>
          <w:lang w:val="sr-Cyrl-CS"/>
        </w:rPr>
        <w:t xml:space="preserve"> </w:t>
      </w:r>
      <w:r w:rsidRPr="00AE3CCF">
        <w:rPr>
          <w:sz w:val="24"/>
          <w:szCs w:val="24"/>
          <w:lang w:val="sr-Cyrl-CS"/>
        </w:rPr>
        <w:t xml:space="preserve">чисте и мешовите </w:t>
      </w:r>
      <w:r w:rsidRPr="00AE3CCF">
        <w:rPr>
          <w:sz w:val="24"/>
          <w:szCs w:val="24"/>
          <w:lang w:val="ru-RU"/>
        </w:rPr>
        <w:t>састојине</w:t>
      </w:r>
      <w:r w:rsidR="00292899" w:rsidRPr="00AE3CCF">
        <w:rPr>
          <w:sz w:val="24"/>
          <w:szCs w:val="24"/>
          <w:lang w:val="ru-RU"/>
        </w:rPr>
        <w:t xml:space="preserve"> </w:t>
      </w:r>
      <w:r w:rsidRPr="00AE3CCF">
        <w:rPr>
          <w:sz w:val="24"/>
          <w:szCs w:val="24"/>
          <w:lang w:val="ru-RU"/>
        </w:rPr>
        <w:t>храстова(састојинска целина</w:t>
      </w:r>
      <w:r w:rsidR="003B1E0F" w:rsidRPr="00AE3CCF">
        <w:rPr>
          <w:sz w:val="24"/>
          <w:szCs w:val="24"/>
          <w:lang w:val="ru-RU"/>
        </w:rPr>
        <w:t>:</w:t>
      </w:r>
      <w:r w:rsidR="00337DF8" w:rsidRPr="00AE3CCF">
        <w:rPr>
          <w:sz w:val="24"/>
          <w:szCs w:val="24"/>
          <w:lang w:val="sr-Latn-RS"/>
        </w:rPr>
        <w:t>19</w:t>
      </w:r>
      <w:r w:rsidR="006D6E44" w:rsidRPr="00AE3CCF">
        <w:rPr>
          <w:sz w:val="24"/>
          <w:szCs w:val="24"/>
          <w:lang w:val="sr-Cyrl-RS"/>
        </w:rPr>
        <w:t>6</w:t>
      </w:r>
      <w:r w:rsidR="00337DF8" w:rsidRPr="00AE3CCF">
        <w:rPr>
          <w:sz w:val="24"/>
          <w:szCs w:val="24"/>
          <w:lang w:val="sr-Latn-RS"/>
        </w:rPr>
        <w:t>,306</w:t>
      </w:r>
      <w:r w:rsidR="006D6E44" w:rsidRPr="00AE3CCF">
        <w:rPr>
          <w:sz w:val="24"/>
          <w:szCs w:val="24"/>
          <w:lang w:val="sr-Cyrl-RS"/>
        </w:rPr>
        <w:t>)</w:t>
      </w:r>
      <w:r w:rsidRPr="00AE3CCF">
        <w:rPr>
          <w:sz w:val="24"/>
          <w:szCs w:val="24"/>
          <w:lang w:val="ru-RU"/>
        </w:rPr>
        <w:t xml:space="preserve"> одређује се  опходња од </w:t>
      </w:r>
      <w:r w:rsidRPr="00AE3CCF">
        <w:rPr>
          <w:sz w:val="24"/>
          <w:szCs w:val="24"/>
          <w:lang w:val="sr-Cyrl-CS"/>
        </w:rPr>
        <w:t>80</w:t>
      </w:r>
      <w:r w:rsidRPr="00AE3CCF">
        <w:rPr>
          <w:sz w:val="24"/>
          <w:szCs w:val="24"/>
          <w:lang w:val="ru-RU"/>
        </w:rPr>
        <w:t xml:space="preserve"> година и дужина по</w:t>
      </w:r>
      <w:r w:rsidR="003C4F17" w:rsidRPr="00AE3CCF">
        <w:rPr>
          <w:sz w:val="24"/>
          <w:szCs w:val="24"/>
          <w:lang w:val="ru-RU"/>
        </w:rPr>
        <w:t>дмладног раздобља од 20 година.</w:t>
      </w:r>
      <w:r w:rsidR="002545A1" w:rsidRPr="00AE3CCF">
        <w:rPr>
          <w:sz w:val="24"/>
          <w:szCs w:val="24"/>
          <w:lang w:val="ru-RU"/>
        </w:rPr>
        <w:t>.</w:t>
      </w:r>
    </w:p>
    <w:p w14:paraId="2C903F37" w14:textId="72942AD4" w:rsidR="002545A1" w:rsidRPr="00AE3CCF" w:rsidRDefault="00DF57D7" w:rsidP="006A775B">
      <w:pPr>
        <w:ind w:left="720"/>
        <w:jc w:val="both"/>
        <w:rPr>
          <w:sz w:val="24"/>
          <w:szCs w:val="24"/>
          <w:lang w:val="ru-RU"/>
        </w:rPr>
      </w:pPr>
      <w:r w:rsidRPr="00AE3CCF">
        <w:rPr>
          <w:sz w:val="24"/>
          <w:szCs w:val="24"/>
          <w:lang w:val="ru-RU"/>
        </w:rPr>
        <w:t>-</w:t>
      </w:r>
      <w:r w:rsidR="00874C90" w:rsidRPr="00AE3CCF">
        <w:rPr>
          <w:sz w:val="24"/>
          <w:szCs w:val="24"/>
          <w:lang w:val="sr-Cyrl-RS"/>
        </w:rPr>
        <w:t xml:space="preserve"> </w:t>
      </w:r>
      <w:r w:rsidR="004A1775" w:rsidRPr="00AE3CCF">
        <w:rPr>
          <w:sz w:val="24"/>
          <w:szCs w:val="24"/>
          <w:lang w:val="ru-RU"/>
        </w:rPr>
        <w:t>За вештачки подигнуте</w:t>
      </w:r>
      <w:r w:rsidR="002545A1" w:rsidRPr="00AE3CCF">
        <w:rPr>
          <w:sz w:val="24"/>
          <w:szCs w:val="24"/>
          <w:lang w:val="ru-RU"/>
        </w:rPr>
        <w:t xml:space="preserve"> састојине борова</w:t>
      </w:r>
      <w:r w:rsidR="00DD1619" w:rsidRPr="00AE3CCF">
        <w:rPr>
          <w:sz w:val="24"/>
          <w:szCs w:val="24"/>
          <w:lang w:val="ru-RU"/>
        </w:rPr>
        <w:t xml:space="preserve"> и осталих четинара</w:t>
      </w:r>
      <w:r w:rsidR="002545A1" w:rsidRPr="00AE3CCF">
        <w:rPr>
          <w:sz w:val="24"/>
          <w:szCs w:val="24"/>
          <w:lang w:val="ru-RU"/>
        </w:rPr>
        <w:t>(састојинска целина: 475</w:t>
      </w:r>
      <w:r w:rsidR="006D6E44" w:rsidRPr="00AE3CCF">
        <w:rPr>
          <w:sz w:val="24"/>
          <w:szCs w:val="24"/>
          <w:lang w:val="ru-RU"/>
        </w:rPr>
        <w:t>,476, 479</w:t>
      </w:r>
      <w:r w:rsidR="002545A1" w:rsidRPr="00AE3CCF">
        <w:rPr>
          <w:sz w:val="24"/>
          <w:szCs w:val="24"/>
          <w:lang w:val="ru-RU"/>
        </w:rPr>
        <w:t xml:space="preserve">) одређује се </w:t>
      </w:r>
      <w:r w:rsidR="002545A1" w:rsidRPr="00AE3CCF">
        <w:rPr>
          <w:sz w:val="24"/>
          <w:szCs w:val="24"/>
          <w:lang w:val="sr-Cyrl-CS"/>
        </w:rPr>
        <w:t>оријентациона</w:t>
      </w:r>
      <w:r w:rsidR="002545A1" w:rsidRPr="00AE3CCF">
        <w:rPr>
          <w:sz w:val="24"/>
          <w:szCs w:val="24"/>
          <w:lang w:val="ru-RU"/>
        </w:rPr>
        <w:t xml:space="preserve"> опходња од </w:t>
      </w:r>
      <w:r w:rsidR="002545A1" w:rsidRPr="00AE3CCF">
        <w:rPr>
          <w:sz w:val="24"/>
          <w:szCs w:val="24"/>
          <w:lang w:val="sr-Cyrl-CS"/>
        </w:rPr>
        <w:t>80</w:t>
      </w:r>
      <w:r w:rsidR="002545A1" w:rsidRPr="00AE3CCF">
        <w:rPr>
          <w:sz w:val="24"/>
          <w:szCs w:val="24"/>
          <w:lang w:val="ru-RU"/>
        </w:rPr>
        <w:t xml:space="preserve"> година.</w:t>
      </w:r>
    </w:p>
    <w:p w14:paraId="7E076E48" w14:textId="3ED4A49E" w:rsidR="00D318E6" w:rsidRPr="00AE3CCF" w:rsidRDefault="00C9491A" w:rsidP="006A775B">
      <w:pPr>
        <w:ind w:left="720"/>
        <w:jc w:val="both"/>
        <w:rPr>
          <w:sz w:val="24"/>
          <w:szCs w:val="24"/>
          <w:lang w:val="ru-RU"/>
        </w:rPr>
      </w:pPr>
      <w:r w:rsidRPr="00AE3CCF">
        <w:rPr>
          <w:sz w:val="24"/>
          <w:szCs w:val="24"/>
          <w:lang w:val="ru-RU"/>
        </w:rPr>
        <w:t>- За вештачки подигнуте разређене</w:t>
      </w:r>
      <w:r w:rsidR="00C363AC" w:rsidRPr="00AE3CCF">
        <w:rPr>
          <w:sz w:val="24"/>
          <w:szCs w:val="24"/>
          <w:lang w:val="ru-RU"/>
        </w:rPr>
        <w:t xml:space="preserve"> састојине борова (састојинска целина:</w:t>
      </w:r>
      <w:r w:rsidR="009A2791" w:rsidRPr="00AE3CCF">
        <w:rPr>
          <w:sz w:val="24"/>
          <w:szCs w:val="24"/>
          <w:lang w:val="ru-RU"/>
        </w:rPr>
        <w:t xml:space="preserve"> 475</w:t>
      </w:r>
      <w:r w:rsidR="00C363AC" w:rsidRPr="00AE3CCF">
        <w:rPr>
          <w:sz w:val="24"/>
          <w:szCs w:val="24"/>
          <w:lang w:val="ru-RU"/>
        </w:rPr>
        <w:t xml:space="preserve">) одређује се </w:t>
      </w:r>
      <w:r w:rsidR="00C363AC" w:rsidRPr="00AE3CCF">
        <w:rPr>
          <w:sz w:val="24"/>
          <w:szCs w:val="24"/>
          <w:lang w:val="sr-Cyrl-CS"/>
        </w:rPr>
        <w:t>техничка опходња</w:t>
      </w:r>
      <w:r w:rsidR="003C4F17" w:rsidRPr="00AE3CCF">
        <w:rPr>
          <w:sz w:val="24"/>
          <w:szCs w:val="24"/>
          <w:lang w:val="sr-Latn-RS"/>
        </w:rPr>
        <w:t xml:space="preserve"> </w:t>
      </w:r>
      <w:r w:rsidRPr="00AE3CCF">
        <w:rPr>
          <w:sz w:val="24"/>
          <w:szCs w:val="24"/>
          <w:lang w:val="ru-RU"/>
        </w:rPr>
        <w:t>од</w:t>
      </w:r>
      <w:r w:rsidR="00C14202" w:rsidRPr="00AE3CCF">
        <w:rPr>
          <w:sz w:val="24"/>
          <w:szCs w:val="24"/>
          <w:lang w:val="ru-RU"/>
        </w:rPr>
        <w:t xml:space="preserve"> 65</w:t>
      </w:r>
      <w:r w:rsidRPr="00AE3CCF">
        <w:rPr>
          <w:sz w:val="24"/>
          <w:szCs w:val="24"/>
          <w:lang w:val="ru-RU"/>
        </w:rPr>
        <w:t>-70 год</w:t>
      </w:r>
      <w:r w:rsidR="00C14202" w:rsidRPr="00AE3CCF">
        <w:rPr>
          <w:sz w:val="24"/>
          <w:szCs w:val="24"/>
          <w:lang w:val="ru-RU"/>
        </w:rPr>
        <w:t>.</w:t>
      </w:r>
    </w:p>
    <w:p w14:paraId="7EBC1384" w14:textId="6908C24D" w:rsidR="008A4672" w:rsidRPr="00AE3CCF" w:rsidRDefault="008A4672" w:rsidP="008A4672">
      <w:pPr>
        <w:ind w:left="720"/>
        <w:jc w:val="both"/>
        <w:rPr>
          <w:iCs/>
          <w:sz w:val="24"/>
          <w:szCs w:val="24"/>
          <w:lang w:val="sr-Cyrl-CS"/>
        </w:rPr>
      </w:pPr>
      <w:r w:rsidRPr="00AE3CCF">
        <w:rPr>
          <w:iCs/>
          <w:sz w:val="24"/>
          <w:szCs w:val="24"/>
          <w:lang w:val="sr-Cyrl-RS"/>
        </w:rPr>
        <w:t xml:space="preserve">- </w:t>
      </w:r>
      <w:r w:rsidRPr="008A4672">
        <w:rPr>
          <w:iCs/>
          <w:sz w:val="24"/>
          <w:szCs w:val="24"/>
          <w:lang w:val="hr-HR"/>
        </w:rPr>
        <w:t>За високе једнодобне састојине</w:t>
      </w:r>
      <w:r w:rsidRPr="008A4672">
        <w:rPr>
          <w:iCs/>
          <w:sz w:val="24"/>
          <w:szCs w:val="24"/>
          <w:lang w:val="sr-Cyrl-RS"/>
        </w:rPr>
        <w:t xml:space="preserve"> </w:t>
      </w:r>
      <w:r w:rsidRPr="008A4672">
        <w:rPr>
          <w:iCs/>
          <w:sz w:val="24"/>
          <w:szCs w:val="24"/>
          <w:lang w:val="sr-Cyrl-CS"/>
        </w:rPr>
        <w:t>храстова</w:t>
      </w:r>
      <w:r w:rsidRPr="008A4672">
        <w:rPr>
          <w:iCs/>
          <w:sz w:val="24"/>
          <w:szCs w:val="24"/>
          <w:lang w:val="hr-HR"/>
        </w:rPr>
        <w:t xml:space="preserve"> (састојинска целина: </w:t>
      </w:r>
      <w:r w:rsidRPr="008A4672">
        <w:rPr>
          <w:iCs/>
          <w:sz w:val="24"/>
          <w:szCs w:val="24"/>
          <w:lang w:val="sr-Cyrl-RS"/>
        </w:rPr>
        <w:t>3</w:t>
      </w:r>
      <w:r w:rsidRPr="008A4672">
        <w:rPr>
          <w:iCs/>
          <w:sz w:val="24"/>
          <w:szCs w:val="24"/>
          <w:lang w:val="sr-Cyrl-CS"/>
        </w:rPr>
        <w:t>0</w:t>
      </w:r>
      <w:r w:rsidRPr="00AE3CCF">
        <w:rPr>
          <w:iCs/>
          <w:sz w:val="24"/>
          <w:szCs w:val="24"/>
          <w:lang w:val="sr-Cyrl-RS"/>
        </w:rPr>
        <w:t>4</w:t>
      </w:r>
      <w:r w:rsidRPr="008A4672">
        <w:rPr>
          <w:iCs/>
          <w:sz w:val="24"/>
          <w:szCs w:val="24"/>
          <w:lang w:val="sr-Cyrl-CS"/>
        </w:rPr>
        <w:t xml:space="preserve"> </w:t>
      </w:r>
      <w:r w:rsidRPr="008A4672">
        <w:rPr>
          <w:iCs/>
          <w:sz w:val="24"/>
          <w:szCs w:val="24"/>
          <w:lang w:val="hr-HR"/>
        </w:rPr>
        <w:t>)</w:t>
      </w:r>
      <w:r w:rsidRPr="008A4672">
        <w:rPr>
          <w:iCs/>
          <w:sz w:val="24"/>
          <w:szCs w:val="24"/>
          <w:lang w:val="sr-Cyrl-CS"/>
        </w:rPr>
        <w:t xml:space="preserve"> </w:t>
      </w:r>
      <w:r w:rsidRPr="008A4672">
        <w:rPr>
          <w:iCs/>
          <w:sz w:val="24"/>
          <w:szCs w:val="24"/>
          <w:lang w:val="hr-HR"/>
        </w:rPr>
        <w:t xml:space="preserve">одређује се  </w:t>
      </w:r>
      <w:r w:rsidRPr="00AE3CCF">
        <w:rPr>
          <w:iCs/>
          <w:sz w:val="24"/>
          <w:szCs w:val="24"/>
          <w:lang w:val="sr-Cyrl-RS"/>
        </w:rPr>
        <w:t xml:space="preserve">         </w:t>
      </w:r>
      <w:r w:rsidRPr="008A4672">
        <w:rPr>
          <w:iCs/>
          <w:sz w:val="24"/>
          <w:szCs w:val="24"/>
          <w:lang w:val="hr-HR"/>
        </w:rPr>
        <w:t>опходња од 120 година и дужина подмладног раздобља од 20 година.</w:t>
      </w:r>
    </w:p>
    <w:p w14:paraId="1A4E49A8" w14:textId="2AC69063" w:rsidR="00CE7685" w:rsidRPr="00AE3CCF" w:rsidRDefault="006D6E44" w:rsidP="00CE7685">
      <w:pPr>
        <w:ind w:left="720"/>
        <w:jc w:val="both"/>
        <w:rPr>
          <w:sz w:val="24"/>
          <w:szCs w:val="24"/>
          <w:lang w:val="ru-RU"/>
        </w:rPr>
      </w:pPr>
      <w:r w:rsidRPr="00AE3CCF">
        <w:rPr>
          <w:sz w:val="24"/>
          <w:szCs w:val="24"/>
          <w:lang w:val="ru-RU"/>
        </w:rPr>
        <w:t>- За вештачки подигнуте састојине смрче (састојинска целина :</w:t>
      </w:r>
      <w:r w:rsidR="00CE7685" w:rsidRPr="00AE3CCF">
        <w:rPr>
          <w:sz w:val="24"/>
          <w:szCs w:val="24"/>
          <w:lang w:val="ru-RU"/>
        </w:rPr>
        <w:t>479 одређује се опходња од 80 год.</w:t>
      </w:r>
      <w:r w:rsidR="00AE3CCF" w:rsidRPr="00AE3CCF">
        <w:rPr>
          <w:sz w:val="24"/>
          <w:szCs w:val="24"/>
          <w:lang w:val="ru-RU"/>
        </w:rPr>
        <w:t>)</w:t>
      </w:r>
    </w:p>
    <w:p w14:paraId="246AC7C8" w14:textId="111A0207" w:rsidR="00CE7685" w:rsidRPr="00AE3CCF" w:rsidRDefault="00CE7685" w:rsidP="00CE7685">
      <w:pPr>
        <w:ind w:left="720"/>
        <w:jc w:val="both"/>
        <w:rPr>
          <w:iCs/>
          <w:sz w:val="24"/>
          <w:szCs w:val="24"/>
          <w:lang w:val="hr-HR"/>
        </w:rPr>
      </w:pPr>
      <w:r w:rsidRPr="00AE3CCF">
        <w:rPr>
          <w:iCs/>
          <w:sz w:val="24"/>
          <w:szCs w:val="24"/>
          <w:lang w:val="sr-Cyrl-RS"/>
        </w:rPr>
        <w:t xml:space="preserve">- </w:t>
      </w:r>
      <w:r w:rsidRPr="00CE7685">
        <w:rPr>
          <w:iCs/>
          <w:sz w:val="24"/>
          <w:szCs w:val="24"/>
          <w:lang w:val="hr-HR"/>
        </w:rPr>
        <w:t>З</w:t>
      </w:r>
      <w:r w:rsidRPr="00CE7685">
        <w:rPr>
          <w:iCs/>
          <w:sz w:val="24"/>
          <w:szCs w:val="24"/>
          <w:lang w:val="sr-Cyrl-RS"/>
        </w:rPr>
        <w:t xml:space="preserve">а  изданачке састојине </w:t>
      </w:r>
      <w:r w:rsidRPr="00CE7685">
        <w:rPr>
          <w:iCs/>
          <w:sz w:val="24"/>
          <w:szCs w:val="24"/>
          <w:lang w:val="sr-Cyrl-CS"/>
        </w:rPr>
        <w:t>букве</w:t>
      </w:r>
      <w:r w:rsidRPr="00CE7685">
        <w:rPr>
          <w:iCs/>
          <w:sz w:val="24"/>
          <w:szCs w:val="24"/>
          <w:lang w:val="hr-HR"/>
        </w:rPr>
        <w:t xml:space="preserve"> (састојинска целина:</w:t>
      </w:r>
      <w:r w:rsidRPr="00CE7685">
        <w:rPr>
          <w:iCs/>
          <w:sz w:val="24"/>
          <w:szCs w:val="24"/>
          <w:lang w:val="sr-Cyrl-RS"/>
        </w:rPr>
        <w:t xml:space="preserve"> 3</w:t>
      </w:r>
      <w:r w:rsidRPr="00CE7685">
        <w:rPr>
          <w:iCs/>
          <w:sz w:val="24"/>
          <w:szCs w:val="24"/>
          <w:lang w:val="sr-Cyrl-CS"/>
        </w:rPr>
        <w:t>61</w:t>
      </w:r>
      <w:r w:rsidRPr="00CE7685">
        <w:rPr>
          <w:iCs/>
          <w:sz w:val="24"/>
          <w:szCs w:val="24"/>
          <w:lang w:val="hr-HR"/>
        </w:rPr>
        <w:t>) одређује се опходња од 80 година и дужина подмладног раздобља од 20 година.</w:t>
      </w:r>
    </w:p>
    <w:p w14:paraId="4D91F31C" w14:textId="7328600C" w:rsidR="00AE3CCF" w:rsidRPr="00CE7685" w:rsidRDefault="00AE3CCF" w:rsidP="00AE3CCF">
      <w:pPr>
        <w:ind w:left="720"/>
        <w:jc w:val="both"/>
        <w:rPr>
          <w:iCs/>
          <w:sz w:val="24"/>
          <w:szCs w:val="24"/>
          <w:lang w:val="sr-Cyrl-RS"/>
        </w:rPr>
      </w:pPr>
      <w:r w:rsidRPr="00AE3CCF">
        <w:rPr>
          <w:iCs/>
          <w:sz w:val="24"/>
          <w:szCs w:val="24"/>
          <w:lang w:val="sr-Cyrl-RS"/>
        </w:rPr>
        <w:t>- За изданачке шуме јове ( састојинска целина: 102) одрђује опходња од 20 год.</w:t>
      </w:r>
    </w:p>
    <w:p w14:paraId="2AF8FA3E" w14:textId="77777777" w:rsidR="00E2101F" w:rsidRPr="00AE3CCF" w:rsidRDefault="00E2101F" w:rsidP="00DA4B7A">
      <w:pPr>
        <w:pStyle w:val="Hang127Char"/>
        <w:spacing w:after="60"/>
        <w:ind w:left="0" w:firstLine="0"/>
        <w:rPr>
          <w:rFonts w:ascii="Times New Roman" w:hAnsi="Times New Roman"/>
          <w:szCs w:val="24"/>
        </w:rPr>
      </w:pPr>
    </w:p>
    <w:p w14:paraId="1BAFC2A5" w14:textId="77777777" w:rsidR="000A54B7" w:rsidRPr="00EF4EE5" w:rsidRDefault="0011336B" w:rsidP="00A11884">
      <w:pPr>
        <w:spacing w:after="60"/>
        <w:rPr>
          <w:b/>
          <w:i/>
          <w:color w:val="323E4F" w:themeColor="text2" w:themeShade="BF"/>
          <w:sz w:val="24"/>
          <w:szCs w:val="24"/>
          <w:lang w:val="ru-RU"/>
        </w:rPr>
      </w:pPr>
      <w:r w:rsidRPr="0031429E">
        <w:rPr>
          <w:b/>
          <w:i/>
          <w:sz w:val="24"/>
          <w:szCs w:val="24"/>
          <w:lang w:val="sl-SI"/>
        </w:rPr>
        <w:tab/>
      </w:r>
      <w:r w:rsidR="000A54B7" w:rsidRPr="0031429E">
        <w:rPr>
          <w:b/>
          <w:i/>
          <w:sz w:val="24"/>
          <w:szCs w:val="24"/>
          <w:lang w:val="sl-SI"/>
        </w:rPr>
        <w:t>Наменска целина 26</w:t>
      </w:r>
      <w:r w:rsidR="00292899">
        <w:rPr>
          <w:b/>
          <w:i/>
          <w:sz w:val="24"/>
          <w:szCs w:val="24"/>
          <w:lang w:val="sl-SI"/>
        </w:rPr>
        <w:t xml:space="preserve"> </w:t>
      </w:r>
      <w:r w:rsidR="00292899" w:rsidRPr="009C6064">
        <w:rPr>
          <w:b/>
          <w:i/>
          <w:sz w:val="24"/>
          <w:szCs w:val="24"/>
          <w:lang w:val="hr-HR"/>
        </w:rPr>
        <w:t>–</w:t>
      </w:r>
      <w:r w:rsidR="00292899">
        <w:rPr>
          <w:b/>
          <w:i/>
          <w:sz w:val="24"/>
          <w:szCs w:val="24"/>
          <w:lang w:val="hr-HR"/>
        </w:rPr>
        <w:t xml:space="preserve"> </w:t>
      </w:r>
      <w:r w:rsidR="000A54B7" w:rsidRPr="00EF4EE5">
        <w:rPr>
          <w:b/>
          <w:i/>
          <w:sz w:val="24"/>
          <w:szCs w:val="24"/>
          <w:lang w:val="ru-RU"/>
        </w:rPr>
        <w:t>З</w:t>
      </w:r>
      <w:r w:rsidR="000A54B7" w:rsidRPr="0031429E">
        <w:rPr>
          <w:b/>
          <w:i/>
          <w:sz w:val="24"/>
          <w:szCs w:val="24"/>
          <w:lang w:val="sl-SI"/>
        </w:rPr>
        <w:t xml:space="preserve">аштита земљишта </w:t>
      </w:r>
      <w:r w:rsidR="005E7436" w:rsidRPr="00EF4EE5">
        <w:rPr>
          <w:b/>
          <w:i/>
          <w:sz w:val="24"/>
          <w:szCs w:val="24"/>
          <w:lang w:val="ru-RU"/>
        </w:rPr>
        <w:t>од ерозиј</w:t>
      </w:r>
      <w:r w:rsidR="005E7436" w:rsidRPr="00EF4EE5">
        <w:rPr>
          <w:b/>
          <w:i/>
          <w:color w:val="323E4F" w:themeColor="text2" w:themeShade="BF"/>
          <w:sz w:val="24"/>
          <w:szCs w:val="24"/>
          <w:lang w:val="ru-RU"/>
        </w:rPr>
        <w:t>е</w:t>
      </w:r>
    </w:p>
    <w:p w14:paraId="40CAEE63" w14:textId="77777777" w:rsidR="00930BA1" w:rsidRPr="007053E5" w:rsidRDefault="00930BA1" w:rsidP="00A11884">
      <w:pPr>
        <w:spacing w:after="60"/>
        <w:rPr>
          <w:b/>
          <w:i/>
          <w:color w:val="323E4F" w:themeColor="text2" w:themeShade="BF"/>
          <w:sz w:val="16"/>
          <w:szCs w:val="16"/>
          <w:lang w:val="sr-Cyrl-CS"/>
        </w:rPr>
      </w:pPr>
    </w:p>
    <w:p w14:paraId="5AD9CAC9" w14:textId="77777777" w:rsidR="00B54C1E" w:rsidRPr="00B54C1E" w:rsidRDefault="00B54C1E" w:rsidP="00B54C1E">
      <w:pPr>
        <w:ind w:firstLine="720"/>
        <w:jc w:val="both"/>
        <w:rPr>
          <w:iCs/>
          <w:sz w:val="24"/>
          <w:szCs w:val="24"/>
          <w:lang w:val="sr-Cyrl-RS"/>
        </w:rPr>
      </w:pPr>
      <w:r w:rsidRPr="00B54C1E">
        <w:rPr>
          <w:iCs/>
          <w:sz w:val="24"/>
          <w:szCs w:val="24"/>
          <w:lang w:val="hr-HR"/>
        </w:rPr>
        <w:t>- За високе разнодобне састојине букве (састојинска целина: 352) и одређује се  опходња од 120 година и дужина подмладног раздобља од 60 година.</w:t>
      </w:r>
    </w:p>
    <w:p w14:paraId="70456725" w14:textId="7377EF31" w:rsidR="00B54C1E" w:rsidRPr="00B54C1E" w:rsidRDefault="00B54C1E" w:rsidP="00B54C1E">
      <w:pPr>
        <w:ind w:firstLine="720"/>
        <w:jc w:val="both"/>
        <w:rPr>
          <w:iCs/>
          <w:sz w:val="24"/>
          <w:szCs w:val="24"/>
          <w:lang w:val="sr-Cyrl-CS"/>
        </w:rPr>
      </w:pPr>
      <w:r w:rsidRPr="00B54C1E">
        <w:rPr>
          <w:iCs/>
          <w:sz w:val="24"/>
          <w:szCs w:val="24"/>
          <w:lang w:val="hr-HR"/>
        </w:rPr>
        <w:t>- За високе једнодобне састојине</w:t>
      </w:r>
      <w:r w:rsidRPr="00B54C1E">
        <w:rPr>
          <w:iCs/>
          <w:sz w:val="24"/>
          <w:szCs w:val="24"/>
          <w:lang w:val="sr-Cyrl-RS"/>
        </w:rPr>
        <w:t xml:space="preserve"> букве, као и </w:t>
      </w:r>
      <w:r w:rsidRPr="00B54C1E">
        <w:rPr>
          <w:iCs/>
          <w:sz w:val="24"/>
          <w:szCs w:val="24"/>
          <w:lang w:val="hr-HR"/>
        </w:rPr>
        <w:t xml:space="preserve"> </w:t>
      </w:r>
      <w:r w:rsidRPr="00B54C1E">
        <w:rPr>
          <w:iCs/>
          <w:sz w:val="24"/>
          <w:szCs w:val="24"/>
          <w:lang w:val="sr-Cyrl-RS"/>
        </w:rPr>
        <w:t xml:space="preserve">за високе мешовите састојине букве </w:t>
      </w:r>
      <w:r w:rsidRPr="00B54C1E">
        <w:rPr>
          <w:iCs/>
          <w:sz w:val="24"/>
          <w:szCs w:val="24"/>
          <w:lang w:val="hr-HR"/>
        </w:rPr>
        <w:t>(састојинска целина:</w:t>
      </w:r>
      <w:r w:rsidRPr="00B54C1E">
        <w:rPr>
          <w:iCs/>
          <w:sz w:val="24"/>
          <w:szCs w:val="24"/>
          <w:lang w:val="sr-Cyrl-RS"/>
        </w:rPr>
        <w:t xml:space="preserve"> 3</w:t>
      </w:r>
      <w:r w:rsidRPr="00B54C1E">
        <w:rPr>
          <w:iCs/>
          <w:sz w:val="24"/>
          <w:szCs w:val="24"/>
          <w:lang w:val="sr-Cyrl-CS"/>
        </w:rPr>
        <w:t>51,353,</w:t>
      </w:r>
      <w:r>
        <w:rPr>
          <w:iCs/>
          <w:sz w:val="24"/>
          <w:szCs w:val="24"/>
          <w:lang w:val="sr-Cyrl-CS"/>
        </w:rPr>
        <w:t>354,</w:t>
      </w:r>
      <w:r w:rsidRPr="00B54C1E">
        <w:rPr>
          <w:iCs/>
          <w:sz w:val="24"/>
          <w:szCs w:val="24"/>
          <w:lang w:val="sr-Cyrl-CS"/>
        </w:rPr>
        <w:t>355</w:t>
      </w:r>
      <w:r>
        <w:rPr>
          <w:iCs/>
          <w:sz w:val="24"/>
          <w:szCs w:val="24"/>
          <w:lang w:val="sr-Cyrl-CS"/>
        </w:rPr>
        <w:t>,356</w:t>
      </w:r>
      <w:r w:rsidRPr="00B54C1E">
        <w:rPr>
          <w:iCs/>
          <w:sz w:val="24"/>
          <w:szCs w:val="24"/>
          <w:lang w:val="hr-HR"/>
        </w:rPr>
        <w:t>) одређује се  опходња од 120 година и дужина подмладног раздобља од 20 година.</w:t>
      </w:r>
    </w:p>
    <w:p w14:paraId="3192E663" w14:textId="77777777" w:rsidR="00B54C1E" w:rsidRPr="00B54C1E" w:rsidRDefault="00B54C1E" w:rsidP="00B54C1E">
      <w:pPr>
        <w:ind w:firstLine="720"/>
        <w:jc w:val="both"/>
        <w:rPr>
          <w:iCs/>
          <w:sz w:val="24"/>
          <w:szCs w:val="24"/>
          <w:lang w:val="sr-Cyrl-CS"/>
        </w:rPr>
      </w:pPr>
      <w:r w:rsidRPr="00B54C1E">
        <w:rPr>
          <w:iCs/>
          <w:sz w:val="24"/>
          <w:szCs w:val="24"/>
          <w:lang w:val="sr-Cyrl-CS"/>
        </w:rPr>
        <w:t xml:space="preserve">- За високе мешовите пребирне састојине букве и јеле </w:t>
      </w:r>
      <w:r w:rsidRPr="00B54C1E">
        <w:rPr>
          <w:iCs/>
          <w:sz w:val="24"/>
          <w:szCs w:val="24"/>
          <w:lang w:val="hr-HR"/>
        </w:rPr>
        <w:t>(састојинска целина:</w:t>
      </w:r>
      <w:r w:rsidRPr="00B54C1E">
        <w:rPr>
          <w:iCs/>
          <w:sz w:val="24"/>
          <w:szCs w:val="24"/>
          <w:lang w:val="sr-Cyrl-RS"/>
        </w:rPr>
        <w:t xml:space="preserve"> 3</w:t>
      </w:r>
      <w:r w:rsidRPr="00B54C1E">
        <w:rPr>
          <w:iCs/>
          <w:sz w:val="24"/>
          <w:szCs w:val="24"/>
          <w:lang w:val="sr-Cyrl-CS"/>
        </w:rPr>
        <w:t>57</w:t>
      </w:r>
      <w:r w:rsidRPr="00B54C1E">
        <w:rPr>
          <w:iCs/>
          <w:sz w:val="24"/>
          <w:szCs w:val="24"/>
          <w:lang w:val="hr-HR"/>
        </w:rPr>
        <w:t>)</w:t>
      </w:r>
      <w:r w:rsidRPr="00B54C1E">
        <w:rPr>
          <w:iCs/>
          <w:sz w:val="24"/>
          <w:szCs w:val="24"/>
          <w:lang w:val="sr-Cyrl-CS"/>
        </w:rPr>
        <w:t xml:space="preserve"> одређује се групимично пребирна сеча.</w:t>
      </w:r>
    </w:p>
    <w:p w14:paraId="6B9D25D3" w14:textId="305142C0" w:rsidR="00B54C1E" w:rsidRPr="00B54C1E" w:rsidRDefault="00B54C1E" w:rsidP="00B54C1E">
      <w:pPr>
        <w:ind w:firstLine="720"/>
        <w:jc w:val="both"/>
        <w:rPr>
          <w:iCs/>
          <w:sz w:val="24"/>
          <w:szCs w:val="24"/>
          <w:lang w:val="sr-Cyrl-CS"/>
        </w:rPr>
      </w:pPr>
      <w:r w:rsidRPr="00B54C1E">
        <w:rPr>
          <w:iCs/>
          <w:sz w:val="24"/>
          <w:szCs w:val="24"/>
          <w:lang w:val="hr-HR"/>
        </w:rPr>
        <w:t>- За високе</w:t>
      </w:r>
      <w:r w:rsidRPr="00B54C1E">
        <w:rPr>
          <w:iCs/>
          <w:sz w:val="24"/>
          <w:szCs w:val="24"/>
          <w:lang w:val="sr-Cyrl-CS"/>
        </w:rPr>
        <w:t xml:space="preserve"> </w:t>
      </w:r>
      <w:r w:rsidRPr="00B54C1E">
        <w:rPr>
          <w:iCs/>
          <w:sz w:val="24"/>
          <w:szCs w:val="24"/>
          <w:lang w:val="hr-HR"/>
        </w:rPr>
        <w:t>састојине</w:t>
      </w:r>
      <w:r w:rsidRPr="00B54C1E">
        <w:rPr>
          <w:iCs/>
          <w:sz w:val="24"/>
          <w:szCs w:val="24"/>
          <w:lang w:val="sr-Cyrl-RS"/>
        </w:rPr>
        <w:t xml:space="preserve"> </w:t>
      </w:r>
      <w:r w:rsidRPr="00B54C1E">
        <w:rPr>
          <w:iCs/>
          <w:sz w:val="24"/>
          <w:szCs w:val="24"/>
          <w:lang w:val="sr-Cyrl-CS"/>
        </w:rPr>
        <w:t>храстова</w:t>
      </w:r>
      <w:r w:rsidRPr="00B54C1E">
        <w:rPr>
          <w:iCs/>
          <w:sz w:val="24"/>
          <w:szCs w:val="24"/>
          <w:lang w:val="hr-HR"/>
        </w:rPr>
        <w:t xml:space="preserve"> (састојинска целина:</w:t>
      </w:r>
      <w:r w:rsidRPr="00B54C1E">
        <w:rPr>
          <w:iCs/>
          <w:sz w:val="24"/>
          <w:szCs w:val="24"/>
          <w:lang w:val="sr-Cyrl-CS"/>
        </w:rPr>
        <w:t xml:space="preserve"> 194,</w:t>
      </w:r>
      <w:r w:rsidR="003C259E">
        <w:rPr>
          <w:iCs/>
          <w:sz w:val="24"/>
          <w:szCs w:val="24"/>
          <w:lang w:val="sr-Cyrl-CS"/>
        </w:rPr>
        <w:t>301</w:t>
      </w:r>
      <w:r w:rsidR="003C259E">
        <w:rPr>
          <w:iCs/>
          <w:sz w:val="24"/>
          <w:szCs w:val="24"/>
          <w:lang w:val="sr-Cyrl-RS"/>
        </w:rPr>
        <w:t>,3</w:t>
      </w:r>
      <w:r w:rsidRPr="00B54C1E">
        <w:rPr>
          <w:iCs/>
          <w:sz w:val="24"/>
          <w:szCs w:val="24"/>
          <w:lang w:val="sr-Cyrl-CS"/>
        </w:rPr>
        <w:t>0</w:t>
      </w:r>
      <w:r w:rsidR="003C259E">
        <w:rPr>
          <w:iCs/>
          <w:sz w:val="24"/>
          <w:szCs w:val="24"/>
          <w:lang w:val="sr-Cyrl-CS"/>
        </w:rPr>
        <w:t>3</w:t>
      </w:r>
      <w:r w:rsidRPr="00B54C1E">
        <w:rPr>
          <w:iCs/>
          <w:sz w:val="24"/>
          <w:szCs w:val="24"/>
          <w:lang w:val="sr-Cyrl-CS"/>
        </w:rPr>
        <w:t xml:space="preserve"> </w:t>
      </w:r>
      <w:r w:rsidRPr="00B54C1E">
        <w:rPr>
          <w:iCs/>
          <w:sz w:val="24"/>
          <w:szCs w:val="24"/>
          <w:lang w:val="hr-HR"/>
        </w:rPr>
        <w:t>)</w:t>
      </w:r>
      <w:r w:rsidRPr="00B54C1E">
        <w:rPr>
          <w:iCs/>
          <w:sz w:val="24"/>
          <w:szCs w:val="24"/>
          <w:lang w:val="sr-Cyrl-CS"/>
        </w:rPr>
        <w:t xml:space="preserve"> </w:t>
      </w:r>
      <w:r w:rsidRPr="00B54C1E">
        <w:rPr>
          <w:iCs/>
          <w:sz w:val="24"/>
          <w:szCs w:val="24"/>
          <w:lang w:val="hr-HR"/>
        </w:rPr>
        <w:t>одређује се  опходња од 120 година и дужина подмладног раздобља од 20 година.</w:t>
      </w:r>
    </w:p>
    <w:p w14:paraId="06C102E5" w14:textId="3B5C39F7" w:rsidR="00B54C1E" w:rsidRPr="00B54C1E" w:rsidRDefault="00B54C1E" w:rsidP="00B54C1E">
      <w:pPr>
        <w:ind w:firstLine="720"/>
        <w:jc w:val="both"/>
        <w:rPr>
          <w:iCs/>
          <w:sz w:val="24"/>
          <w:szCs w:val="24"/>
          <w:lang w:val="sr-Cyrl-CS"/>
        </w:rPr>
      </w:pPr>
      <w:r w:rsidRPr="00B54C1E">
        <w:rPr>
          <w:iCs/>
          <w:sz w:val="24"/>
          <w:szCs w:val="24"/>
          <w:lang w:val="hr-HR"/>
        </w:rPr>
        <w:t>- За високе састојине б</w:t>
      </w:r>
      <w:r w:rsidRPr="00B54C1E">
        <w:rPr>
          <w:iCs/>
          <w:sz w:val="24"/>
          <w:szCs w:val="24"/>
          <w:lang w:val="sr-Cyrl-CS"/>
        </w:rPr>
        <w:t>орова</w:t>
      </w:r>
      <w:r w:rsidRPr="00B54C1E">
        <w:rPr>
          <w:iCs/>
          <w:sz w:val="24"/>
          <w:szCs w:val="24"/>
          <w:lang w:val="hr-HR"/>
        </w:rPr>
        <w:t xml:space="preserve"> (састојинска целина: 3</w:t>
      </w:r>
      <w:r w:rsidRPr="00B54C1E">
        <w:rPr>
          <w:iCs/>
          <w:sz w:val="24"/>
          <w:szCs w:val="24"/>
          <w:lang w:val="sr-Cyrl-CS"/>
        </w:rPr>
        <w:t>81</w:t>
      </w:r>
      <w:r w:rsidR="003C259E">
        <w:rPr>
          <w:iCs/>
          <w:sz w:val="24"/>
          <w:szCs w:val="24"/>
          <w:lang w:val="sr-Cyrl-CS"/>
        </w:rPr>
        <w:t>,382</w:t>
      </w:r>
      <w:r w:rsidRPr="00B54C1E">
        <w:rPr>
          <w:iCs/>
          <w:sz w:val="24"/>
          <w:szCs w:val="24"/>
          <w:lang w:val="hr-HR"/>
        </w:rPr>
        <w:t>) и одређује се  опходња од 1</w:t>
      </w:r>
      <w:r w:rsidRPr="00B54C1E">
        <w:rPr>
          <w:iCs/>
          <w:sz w:val="24"/>
          <w:szCs w:val="24"/>
          <w:lang w:val="sr-Cyrl-CS"/>
        </w:rPr>
        <w:t>6</w:t>
      </w:r>
      <w:r w:rsidRPr="00B54C1E">
        <w:rPr>
          <w:iCs/>
          <w:sz w:val="24"/>
          <w:szCs w:val="24"/>
          <w:lang w:val="hr-HR"/>
        </w:rPr>
        <w:t xml:space="preserve">0 година и дужина подмладног раздобља од </w:t>
      </w:r>
      <w:r w:rsidRPr="00B54C1E">
        <w:rPr>
          <w:iCs/>
          <w:sz w:val="24"/>
          <w:szCs w:val="24"/>
          <w:lang w:val="sr-Cyrl-CS"/>
        </w:rPr>
        <w:t>2</w:t>
      </w:r>
      <w:r w:rsidRPr="00B54C1E">
        <w:rPr>
          <w:iCs/>
          <w:sz w:val="24"/>
          <w:szCs w:val="24"/>
          <w:lang w:val="hr-HR"/>
        </w:rPr>
        <w:t>0 година</w:t>
      </w:r>
      <w:r w:rsidRPr="00B54C1E">
        <w:rPr>
          <w:iCs/>
          <w:sz w:val="24"/>
          <w:szCs w:val="24"/>
          <w:lang w:val="sr-Cyrl-CS"/>
        </w:rPr>
        <w:t>.</w:t>
      </w:r>
    </w:p>
    <w:p w14:paraId="3598CCC1" w14:textId="19D6D05F" w:rsidR="00B54C1E" w:rsidRPr="00B54C1E" w:rsidRDefault="00B54C1E" w:rsidP="00B54C1E">
      <w:pPr>
        <w:ind w:firstLine="720"/>
        <w:jc w:val="both"/>
        <w:rPr>
          <w:iCs/>
          <w:sz w:val="24"/>
          <w:szCs w:val="24"/>
          <w:lang w:val="sr-Cyrl-CS"/>
        </w:rPr>
      </w:pPr>
      <w:r w:rsidRPr="00B54C1E">
        <w:rPr>
          <w:iCs/>
          <w:sz w:val="24"/>
          <w:szCs w:val="24"/>
          <w:lang w:val="hr-HR"/>
        </w:rPr>
        <w:t xml:space="preserve">- За високе састојине </w:t>
      </w:r>
      <w:r w:rsidRPr="00B54C1E">
        <w:rPr>
          <w:iCs/>
          <w:sz w:val="24"/>
          <w:szCs w:val="24"/>
          <w:lang w:val="sr-Cyrl-CS"/>
        </w:rPr>
        <w:t>граба</w:t>
      </w:r>
      <w:r w:rsidRPr="00B54C1E">
        <w:rPr>
          <w:iCs/>
          <w:sz w:val="24"/>
          <w:szCs w:val="24"/>
          <w:lang w:val="hr-HR"/>
        </w:rPr>
        <w:t xml:space="preserve"> (састојинска целина: </w:t>
      </w:r>
      <w:r w:rsidRPr="00B54C1E">
        <w:rPr>
          <w:iCs/>
          <w:sz w:val="24"/>
          <w:szCs w:val="24"/>
          <w:lang w:val="sr-Cyrl-CS"/>
        </w:rPr>
        <w:t>17</w:t>
      </w:r>
      <w:r w:rsidR="003C259E">
        <w:rPr>
          <w:iCs/>
          <w:sz w:val="24"/>
          <w:szCs w:val="24"/>
          <w:lang w:val="sr-Cyrl-CS"/>
        </w:rPr>
        <w:t>4</w:t>
      </w:r>
      <w:r w:rsidRPr="00B54C1E">
        <w:rPr>
          <w:iCs/>
          <w:sz w:val="24"/>
          <w:szCs w:val="24"/>
          <w:lang w:val="hr-HR"/>
        </w:rPr>
        <w:t xml:space="preserve">) и одређује се  опходња од </w:t>
      </w:r>
      <w:r w:rsidRPr="00B54C1E">
        <w:rPr>
          <w:iCs/>
          <w:sz w:val="24"/>
          <w:szCs w:val="24"/>
        </w:rPr>
        <w:t>120</w:t>
      </w:r>
      <w:r w:rsidRPr="00B54C1E">
        <w:rPr>
          <w:iCs/>
          <w:sz w:val="24"/>
          <w:szCs w:val="24"/>
          <w:lang w:val="hr-HR"/>
        </w:rPr>
        <w:t xml:space="preserve"> година</w:t>
      </w:r>
      <w:r w:rsidRPr="00B54C1E">
        <w:rPr>
          <w:iCs/>
          <w:sz w:val="24"/>
          <w:szCs w:val="24"/>
          <w:lang w:val="sr-Cyrl-CS"/>
        </w:rPr>
        <w:t>.</w:t>
      </w:r>
    </w:p>
    <w:p w14:paraId="41F3DF7B" w14:textId="79AED2B3" w:rsidR="00B54C1E" w:rsidRPr="00B54C1E" w:rsidRDefault="00B54C1E" w:rsidP="00B54C1E">
      <w:pPr>
        <w:jc w:val="both"/>
        <w:rPr>
          <w:iCs/>
          <w:sz w:val="24"/>
          <w:szCs w:val="24"/>
          <w:lang w:val="sr-Cyrl-CS"/>
        </w:rPr>
      </w:pPr>
      <w:r w:rsidRPr="00B54C1E">
        <w:rPr>
          <w:b/>
          <w:i/>
          <w:iCs/>
          <w:color w:val="000000"/>
          <w:sz w:val="24"/>
          <w:szCs w:val="24"/>
          <w:lang w:val="sr-Cyrl-RS"/>
        </w:rPr>
        <w:t xml:space="preserve">             </w:t>
      </w:r>
      <w:r w:rsidRPr="00B54C1E">
        <w:rPr>
          <w:iCs/>
          <w:sz w:val="24"/>
          <w:szCs w:val="24"/>
          <w:lang w:val="hr-HR"/>
        </w:rPr>
        <w:t>- З</w:t>
      </w:r>
      <w:r w:rsidRPr="00B54C1E">
        <w:rPr>
          <w:iCs/>
          <w:sz w:val="24"/>
          <w:szCs w:val="24"/>
          <w:lang w:val="sr-Cyrl-RS"/>
        </w:rPr>
        <w:t xml:space="preserve">а  изданачке састојине </w:t>
      </w:r>
      <w:r w:rsidRPr="00B54C1E">
        <w:rPr>
          <w:iCs/>
          <w:sz w:val="24"/>
          <w:szCs w:val="24"/>
          <w:lang w:val="sr-Cyrl-CS"/>
        </w:rPr>
        <w:t>букве</w:t>
      </w:r>
      <w:r w:rsidRPr="00B54C1E">
        <w:rPr>
          <w:iCs/>
          <w:sz w:val="24"/>
          <w:szCs w:val="24"/>
          <w:lang w:val="hr-HR"/>
        </w:rPr>
        <w:t xml:space="preserve"> (састојинска целина:</w:t>
      </w:r>
      <w:r w:rsidR="000C2A03">
        <w:rPr>
          <w:iCs/>
          <w:sz w:val="24"/>
          <w:szCs w:val="24"/>
          <w:lang w:val="sr-Cyrl-RS"/>
        </w:rPr>
        <w:t>360,</w:t>
      </w:r>
      <w:r w:rsidRPr="00B54C1E">
        <w:rPr>
          <w:iCs/>
          <w:sz w:val="24"/>
          <w:szCs w:val="24"/>
          <w:lang w:val="sr-Cyrl-RS"/>
        </w:rPr>
        <w:t>3</w:t>
      </w:r>
      <w:r w:rsidRPr="00B54C1E">
        <w:rPr>
          <w:iCs/>
          <w:sz w:val="24"/>
          <w:szCs w:val="24"/>
          <w:lang w:val="sr-Cyrl-CS"/>
        </w:rPr>
        <w:t>61</w:t>
      </w:r>
      <w:r w:rsidRPr="00B54C1E">
        <w:rPr>
          <w:iCs/>
          <w:sz w:val="24"/>
          <w:szCs w:val="24"/>
          <w:lang w:val="hr-HR"/>
        </w:rPr>
        <w:t>) одређује се опходња од 80 година и дужина подмладног раздобља од 20 година.</w:t>
      </w:r>
    </w:p>
    <w:p w14:paraId="43D14395" w14:textId="2F132464" w:rsidR="00B54C1E" w:rsidRPr="00B54C1E" w:rsidRDefault="00B54C1E" w:rsidP="00B54C1E">
      <w:pPr>
        <w:ind w:firstLine="720"/>
        <w:jc w:val="both"/>
        <w:rPr>
          <w:iCs/>
          <w:sz w:val="24"/>
          <w:szCs w:val="24"/>
          <w:lang w:val="sr-Cyrl-CS"/>
        </w:rPr>
      </w:pPr>
      <w:r w:rsidRPr="00B54C1E">
        <w:rPr>
          <w:iCs/>
          <w:sz w:val="24"/>
          <w:szCs w:val="24"/>
          <w:lang w:val="hr-HR"/>
        </w:rPr>
        <w:t xml:space="preserve">- За изданачке састојине </w:t>
      </w:r>
      <w:r w:rsidRPr="00B54C1E">
        <w:rPr>
          <w:iCs/>
          <w:sz w:val="24"/>
          <w:szCs w:val="24"/>
          <w:lang w:val="sr-Cyrl-CS"/>
        </w:rPr>
        <w:t>храстова</w:t>
      </w:r>
      <w:r w:rsidRPr="00B54C1E">
        <w:rPr>
          <w:iCs/>
          <w:sz w:val="24"/>
          <w:szCs w:val="24"/>
          <w:lang w:val="hr-HR"/>
        </w:rPr>
        <w:t xml:space="preserve"> (састојинска целина: </w:t>
      </w:r>
      <w:r w:rsidRPr="00B54C1E">
        <w:rPr>
          <w:iCs/>
          <w:sz w:val="24"/>
          <w:szCs w:val="24"/>
          <w:lang w:val="sr-Cyrl-CS"/>
        </w:rPr>
        <w:t>307</w:t>
      </w:r>
      <w:r w:rsidRPr="00B54C1E">
        <w:rPr>
          <w:iCs/>
          <w:sz w:val="24"/>
          <w:szCs w:val="24"/>
          <w:lang w:val="hr-HR"/>
        </w:rPr>
        <w:t>) одређује се опходња од 80 година и дужина подмладног раздобља од 20 година.</w:t>
      </w:r>
    </w:p>
    <w:p w14:paraId="4E1A730F" w14:textId="1C3EC1AD" w:rsidR="00B54C1E" w:rsidRPr="00B54C1E" w:rsidRDefault="00B54C1E" w:rsidP="00B54C1E">
      <w:pPr>
        <w:ind w:firstLine="720"/>
        <w:jc w:val="both"/>
        <w:rPr>
          <w:iCs/>
          <w:sz w:val="24"/>
          <w:szCs w:val="24"/>
          <w:lang w:val="sr-Cyrl-CS"/>
        </w:rPr>
      </w:pPr>
      <w:r w:rsidRPr="00B54C1E">
        <w:rPr>
          <w:iCs/>
          <w:sz w:val="24"/>
          <w:szCs w:val="24"/>
          <w:lang w:val="hr-HR"/>
        </w:rPr>
        <w:t xml:space="preserve">- За изданачке састојине </w:t>
      </w:r>
      <w:r w:rsidRPr="00B54C1E">
        <w:rPr>
          <w:iCs/>
          <w:sz w:val="24"/>
          <w:szCs w:val="24"/>
          <w:lang w:val="sr-Cyrl-CS"/>
        </w:rPr>
        <w:t>граба</w:t>
      </w:r>
      <w:r w:rsidRPr="00B54C1E">
        <w:rPr>
          <w:iCs/>
          <w:sz w:val="24"/>
          <w:szCs w:val="24"/>
          <w:lang w:val="hr-HR"/>
        </w:rPr>
        <w:t xml:space="preserve"> (састојинска целина: </w:t>
      </w:r>
      <w:r w:rsidR="003C259E">
        <w:rPr>
          <w:iCs/>
          <w:sz w:val="24"/>
          <w:szCs w:val="24"/>
          <w:lang w:val="sr-Cyrl-CS"/>
        </w:rPr>
        <w:t>176,262</w:t>
      </w:r>
      <w:r w:rsidRPr="00B54C1E">
        <w:rPr>
          <w:iCs/>
          <w:sz w:val="24"/>
          <w:szCs w:val="24"/>
          <w:lang w:val="hr-HR"/>
        </w:rPr>
        <w:t>) одређује се опходња од 80 година и дужина подмладног раздобља од 20 година.</w:t>
      </w:r>
    </w:p>
    <w:p w14:paraId="67BCEEAC" w14:textId="77777777" w:rsidR="00B54C1E" w:rsidRPr="00B54C1E" w:rsidRDefault="00B54C1E" w:rsidP="00B54C1E">
      <w:pPr>
        <w:ind w:firstLine="720"/>
        <w:jc w:val="both"/>
        <w:rPr>
          <w:iCs/>
          <w:sz w:val="24"/>
          <w:szCs w:val="24"/>
          <w:lang w:val="sr-Cyrl-CS"/>
        </w:rPr>
      </w:pPr>
      <w:r w:rsidRPr="00B54C1E">
        <w:rPr>
          <w:iCs/>
          <w:sz w:val="24"/>
          <w:szCs w:val="24"/>
          <w:lang w:val="hr-HR"/>
        </w:rPr>
        <w:t xml:space="preserve">- За састојине </w:t>
      </w:r>
      <w:r w:rsidRPr="00B54C1E">
        <w:rPr>
          <w:iCs/>
          <w:sz w:val="24"/>
          <w:szCs w:val="24"/>
          <w:lang w:val="sr-Cyrl-CS"/>
        </w:rPr>
        <w:t>багрема</w:t>
      </w:r>
      <w:r w:rsidRPr="00B54C1E">
        <w:rPr>
          <w:iCs/>
          <w:sz w:val="24"/>
          <w:szCs w:val="24"/>
          <w:lang w:val="hr-HR"/>
        </w:rPr>
        <w:t xml:space="preserve"> (састојинска целина: </w:t>
      </w:r>
      <w:r w:rsidRPr="00B54C1E">
        <w:rPr>
          <w:iCs/>
          <w:sz w:val="24"/>
          <w:szCs w:val="24"/>
          <w:lang w:val="sr-Cyrl-CS"/>
        </w:rPr>
        <w:t>325</w:t>
      </w:r>
      <w:r w:rsidRPr="00B54C1E">
        <w:rPr>
          <w:iCs/>
          <w:sz w:val="24"/>
          <w:szCs w:val="24"/>
          <w:lang w:val="hr-HR"/>
        </w:rPr>
        <w:t xml:space="preserve">) одређује се опходња од </w:t>
      </w:r>
      <w:r w:rsidRPr="00B54C1E">
        <w:rPr>
          <w:iCs/>
          <w:sz w:val="24"/>
          <w:szCs w:val="24"/>
          <w:lang w:val="sr-Cyrl-CS"/>
        </w:rPr>
        <w:t>3</w:t>
      </w:r>
      <w:r w:rsidRPr="00B54C1E">
        <w:rPr>
          <w:iCs/>
          <w:sz w:val="24"/>
          <w:szCs w:val="24"/>
          <w:lang w:val="hr-HR"/>
        </w:rPr>
        <w:t xml:space="preserve">0 година </w:t>
      </w:r>
      <w:r w:rsidRPr="00B54C1E">
        <w:rPr>
          <w:iCs/>
          <w:sz w:val="24"/>
          <w:szCs w:val="24"/>
          <w:lang w:val="sr-Cyrl-CS"/>
        </w:rPr>
        <w:t>.</w:t>
      </w:r>
    </w:p>
    <w:p w14:paraId="1D1C1887" w14:textId="1D537379" w:rsidR="00B54C1E" w:rsidRDefault="00B54C1E" w:rsidP="00B54C1E">
      <w:pPr>
        <w:pStyle w:val="Hang127Char"/>
        <w:spacing w:after="60"/>
        <w:ind w:left="0" w:firstLine="720"/>
        <w:rPr>
          <w:rFonts w:ascii="Times New Roman" w:hAnsi="Times New Roman"/>
          <w:iCs w:val="0"/>
          <w:szCs w:val="24"/>
          <w:lang w:val="en-US"/>
        </w:rPr>
      </w:pPr>
      <w:r w:rsidRPr="00B54C1E">
        <w:rPr>
          <w:rFonts w:ascii="Times New Roman" w:hAnsi="Times New Roman"/>
          <w:iCs w:val="0"/>
          <w:szCs w:val="24"/>
          <w:lang w:val="en-US"/>
        </w:rPr>
        <w:t>-</w:t>
      </w:r>
      <w:r w:rsidRPr="00B54C1E">
        <w:rPr>
          <w:rFonts w:ascii="Times New Roman" w:hAnsi="Times New Roman"/>
          <w:iCs w:val="0"/>
          <w:szCs w:val="24"/>
          <w:lang w:val="sr-Cyrl-CS"/>
        </w:rPr>
        <w:t xml:space="preserve"> </w:t>
      </w:r>
      <w:r w:rsidRPr="00B54C1E">
        <w:rPr>
          <w:rFonts w:ascii="Times New Roman" w:hAnsi="Times New Roman"/>
          <w:iCs w:val="0"/>
          <w:szCs w:val="24"/>
          <w:lang w:val="en-US"/>
        </w:rPr>
        <w:t xml:space="preserve">За вештачки </w:t>
      </w:r>
      <w:proofErr w:type="gramStart"/>
      <w:r w:rsidRPr="00B54C1E">
        <w:rPr>
          <w:rFonts w:ascii="Times New Roman" w:hAnsi="Times New Roman"/>
          <w:iCs w:val="0"/>
          <w:szCs w:val="24"/>
          <w:lang w:val="en-US"/>
        </w:rPr>
        <w:t>подигнуте  састојине</w:t>
      </w:r>
      <w:proofErr w:type="gramEnd"/>
      <w:r w:rsidRPr="00B54C1E">
        <w:rPr>
          <w:rFonts w:ascii="Times New Roman" w:hAnsi="Times New Roman"/>
          <w:iCs w:val="0"/>
          <w:szCs w:val="24"/>
          <w:lang w:val="en-US"/>
        </w:rPr>
        <w:t xml:space="preserve"> борова</w:t>
      </w:r>
      <w:r w:rsidRPr="00B54C1E">
        <w:rPr>
          <w:rFonts w:ascii="Times New Roman" w:hAnsi="Times New Roman"/>
          <w:iCs w:val="0"/>
          <w:szCs w:val="24"/>
          <w:lang w:val="sr-Cyrl-CS"/>
        </w:rPr>
        <w:t xml:space="preserve"> на стаништима храста китњака </w:t>
      </w:r>
      <w:r w:rsidRPr="00B54C1E">
        <w:rPr>
          <w:rFonts w:ascii="Times New Roman" w:hAnsi="Times New Roman"/>
          <w:iCs w:val="0"/>
          <w:szCs w:val="24"/>
          <w:lang w:val="en-US"/>
        </w:rPr>
        <w:t>(састојинска целина:</w:t>
      </w:r>
      <w:r w:rsidRPr="00B54C1E">
        <w:rPr>
          <w:rFonts w:ascii="Times New Roman" w:hAnsi="Times New Roman"/>
          <w:iCs w:val="0"/>
          <w:szCs w:val="24"/>
          <w:lang w:val="sr-Cyrl-RS"/>
        </w:rPr>
        <w:t xml:space="preserve"> </w:t>
      </w:r>
      <w:r w:rsidRPr="00B54C1E">
        <w:rPr>
          <w:rFonts w:ascii="Times New Roman" w:hAnsi="Times New Roman"/>
          <w:iCs w:val="0"/>
          <w:szCs w:val="24"/>
          <w:lang w:val="en-US"/>
        </w:rPr>
        <w:t>475</w:t>
      </w:r>
      <w:r w:rsidRPr="00B54C1E">
        <w:rPr>
          <w:rFonts w:ascii="Times New Roman" w:hAnsi="Times New Roman"/>
          <w:iCs w:val="0"/>
          <w:szCs w:val="24"/>
          <w:lang w:val="sr-Cyrl-RS"/>
        </w:rPr>
        <w:t>,</w:t>
      </w:r>
      <w:r w:rsidRPr="00B54C1E">
        <w:rPr>
          <w:rFonts w:ascii="Times New Roman" w:hAnsi="Times New Roman"/>
          <w:iCs w:val="0"/>
          <w:szCs w:val="24"/>
          <w:lang w:val="en-US"/>
        </w:rPr>
        <w:t>476</w:t>
      </w:r>
      <w:r w:rsidR="000C2A03">
        <w:rPr>
          <w:rFonts w:ascii="Times New Roman" w:hAnsi="Times New Roman"/>
          <w:iCs w:val="0"/>
          <w:szCs w:val="24"/>
          <w:lang w:val="sr-Cyrl-RS"/>
        </w:rPr>
        <w:t>,477,478</w:t>
      </w:r>
      <w:r w:rsidRPr="00B54C1E">
        <w:rPr>
          <w:rFonts w:ascii="Times New Roman" w:hAnsi="Times New Roman"/>
          <w:iCs w:val="0"/>
          <w:szCs w:val="24"/>
          <w:lang w:val="en-US"/>
        </w:rPr>
        <w:t xml:space="preserve">) одређује се опходња од </w:t>
      </w:r>
      <w:r w:rsidRPr="00B54C1E">
        <w:rPr>
          <w:rFonts w:ascii="Times New Roman" w:hAnsi="Times New Roman"/>
          <w:iCs w:val="0"/>
          <w:szCs w:val="24"/>
          <w:lang w:val="sr-Cyrl-CS"/>
        </w:rPr>
        <w:t>120</w:t>
      </w:r>
      <w:r w:rsidRPr="00B54C1E">
        <w:rPr>
          <w:rFonts w:ascii="Times New Roman" w:hAnsi="Times New Roman"/>
          <w:iCs w:val="0"/>
          <w:szCs w:val="24"/>
          <w:lang w:val="en-US"/>
        </w:rPr>
        <w:t xml:space="preserve"> година.</w:t>
      </w:r>
    </w:p>
    <w:p w14:paraId="7B9F25BE" w14:textId="77777777" w:rsidR="004A3919" w:rsidRPr="00EF4EE5" w:rsidRDefault="004A3919" w:rsidP="0031429E">
      <w:pPr>
        <w:pStyle w:val="Hang127Char"/>
        <w:spacing w:after="60"/>
        <w:ind w:left="0" w:firstLine="720"/>
        <w:rPr>
          <w:rFonts w:ascii="Times New Roman" w:hAnsi="Times New Roman"/>
          <w:szCs w:val="24"/>
          <w:lang w:val="ru-RU"/>
        </w:rPr>
      </w:pPr>
    </w:p>
    <w:p w14:paraId="2377D433" w14:textId="77777777" w:rsidR="000A54B7" w:rsidRPr="00EF52E7" w:rsidRDefault="000A54B7" w:rsidP="00A11884">
      <w:pPr>
        <w:pStyle w:val="Stil4"/>
        <w:spacing w:before="0" w:after="60"/>
        <w:ind w:left="0"/>
        <w:jc w:val="center"/>
        <w:rPr>
          <w:sz w:val="26"/>
          <w:szCs w:val="26"/>
          <w:lang w:val="ru-RU"/>
        </w:rPr>
      </w:pPr>
      <w:r w:rsidRPr="00EF52E7">
        <w:rPr>
          <w:sz w:val="26"/>
          <w:szCs w:val="26"/>
          <w:lang w:val="hr-HR"/>
        </w:rPr>
        <w:t xml:space="preserve">7.2.2.2. </w:t>
      </w:r>
      <w:r w:rsidRPr="00EF52E7">
        <w:rPr>
          <w:sz w:val="26"/>
          <w:szCs w:val="26"/>
          <w:lang w:val="ru-RU"/>
        </w:rPr>
        <w:t>Одре</w:t>
      </w:r>
      <w:r w:rsidRPr="00EF52E7">
        <w:rPr>
          <w:sz w:val="26"/>
          <w:szCs w:val="26"/>
          <w:lang w:val="hr-HR"/>
        </w:rPr>
        <w:t>ђ</w:t>
      </w:r>
      <w:r w:rsidRPr="00EF52E7">
        <w:rPr>
          <w:sz w:val="26"/>
          <w:szCs w:val="26"/>
          <w:lang w:val="ru-RU"/>
        </w:rPr>
        <w:t>ивање</w:t>
      </w:r>
      <w:r w:rsidR="00257176">
        <w:rPr>
          <w:sz w:val="26"/>
          <w:szCs w:val="26"/>
          <w:lang w:val="sr-Latn-RS"/>
        </w:rPr>
        <w:t xml:space="preserve"> </w:t>
      </w:r>
      <w:r w:rsidRPr="00EF52E7">
        <w:rPr>
          <w:sz w:val="26"/>
          <w:szCs w:val="26"/>
          <w:lang w:val="ru-RU"/>
        </w:rPr>
        <w:t>пре</w:t>
      </w:r>
      <w:r w:rsidRPr="00EF52E7">
        <w:rPr>
          <w:sz w:val="26"/>
          <w:szCs w:val="26"/>
          <w:lang w:val="hr-HR"/>
        </w:rPr>
        <w:t>ч</w:t>
      </w:r>
      <w:r w:rsidRPr="00EF52E7">
        <w:rPr>
          <w:sz w:val="26"/>
          <w:szCs w:val="26"/>
          <w:lang w:val="ru-RU"/>
        </w:rPr>
        <w:t>ника</w:t>
      </w:r>
      <w:r w:rsidR="00257176">
        <w:rPr>
          <w:sz w:val="26"/>
          <w:szCs w:val="26"/>
          <w:lang w:val="sr-Latn-RS"/>
        </w:rPr>
        <w:t xml:space="preserve"> </w:t>
      </w:r>
      <w:r w:rsidRPr="00EF52E7">
        <w:rPr>
          <w:sz w:val="26"/>
          <w:szCs w:val="26"/>
          <w:lang w:val="ru-RU"/>
        </w:rPr>
        <w:t>се</w:t>
      </w:r>
      <w:r w:rsidRPr="00EF52E7">
        <w:rPr>
          <w:sz w:val="26"/>
          <w:szCs w:val="26"/>
          <w:lang w:val="hr-HR"/>
        </w:rPr>
        <w:t>ч</w:t>
      </w:r>
      <w:r w:rsidRPr="00EF52E7">
        <w:rPr>
          <w:sz w:val="26"/>
          <w:szCs w:val="26"/>
          <w:lang w:val="ru-RU"/>
        </w:rPr>
        <w:t>иве</w:t>
      </w:r>
      <w:r w:rsidR="00257176">
        <w:rPr>
          <w:sz w:val="26"/>
          <w:szCs w:val="26"/>
          <w:lang w:val="sr-Latn-RS"/>
        </w:rPr>
        <w:t xml:space="preserve"> </w:t>
      </w:r>
      <w:r w:rsidRPr="00EF52E7">
        <w:rPr>
          <w:sz w:val="26"/>
          <w:szCs w:val="26"/>
          <w:lang w:val="ru-RU"/>
        </w:rPr>
        <w:t>зрелости</w:t>
      </w:r>
    </w:p>
    <w:p w14:paraId="47146AD7" w14:textId="77777777" w:rsidR="000A54B7" w:rsidRPr="00EF52E7" w:rsidRDefault="000A54B7" w:rsidP="00A11884">
      <w:pPr>
        <w:pStyle w:val="Hang127CharChar"/>
        <w:spacing w:after="60"/>
        <w:rPr>
          <w:sz w:val="24"/>
          <w:szCs w:val="24"/>
          <w:lang w:val="ru-RU"/>
        </w:rPr>
      </w:pPr>
    </w:p>
    <w:p w14:paraId="75538A6D" w14:textId="77777777" w:rsidR="000A54B7" w:rsidRPr="00EF4EE5" w:rsidRDefault="000A54B7" w:rsidP="006A775B">
      <w:pPr>
        <w:ind w:firstLine="720"/>
        <w:rPr>
          <w:color w:val="FF0000"/>
          <w:sz w:val="24"/>
          <w:szCs w:val="24"/>
          <w:lang w:val="ru-RU"/>
        </w:rPr>
      </w:pPr>
      <w:r w:rsidRPr="00EF4EE5">
        <w:rPr>
          <w:sz w:val="24"/>
          <w:szCs w:val="24"/>
          <w:lang w:val="ru-RU"/>
        </w:rPr>
        <w:t xml:space="preserve">Пречник сечиве зрелости одређује се </w:t>
      </w:r>
      <w:bookmarkStart w:id="31" w:name="OLE_LINK5"/>
      <w:r w:rsidRPr="00EF4EE5">
        <w:rPr>
          <w:sz w:val="24"/>
          <w:szCs w:val="24"/>
          <w:lang w:val="ru-RU"/>
        </w:rPr>
        <w:t xml:space="preserve">за састојине у којима се примењује </w:t>
      </w:r>
      <w:bookmarkEnd w:id="31"/>
      <w:r w:rsidR="00407889" w:rsidRPr="00EF4EE5">
        <w:rPr>
          <w:sz w:val="24"/>
          <w:szCs w:val="24"/>
          <w:lang w:val="ru-RU"/>
        </w:rPr>
        <w:t xml:space="preserve">групимично-оплодна </w:t>
      </w:r>
      <w:r w:rsidRPr="006A775B">
        <w:rPr>
          <w:sz w:val="24"/>
          <w:szCs w:val="24"/>
          <w:lang w:val="sr-Cyrl-CS"/>
        </w:rPr>
        <w:t xml:space="preserve"> сеча, </w:t>
      </w:r>
      <w:r w:rsidRPr="00EF4EE5">
        <w:rPr>
          <w:sz w:val="24"/>
          <w:szCs w:val="24"/>
          <w:lang w:val="ru-RU"/>
        </w:rPr>
        <w:t>који по принципима контролног метода има оријентациони карактер</w:t>
      </w:r>
      <w:r w:rsidR="0038367F" w:rsidRPr="00EF4EE5">
        <w:rPr>
          <w:sz w:val="24"/>
          <w:szCs w:val="24"/>
          <w:lang w:val="ru-RU"/>
        </w:rPr>
        <w:t>.</w:t>
      </w:r>
    </w:p>
    <w:p w14:paraId="243F6C6C" w14:textId="77777777" w:rsidR="00D325E0" w:rsidRPr="00D325E0" w:rsidRDefault="00D325E0" w:rsidP="00CA2646">
      <w:pPr>
        <w:spacing w:after="120"/>
        <w:jc w:val="both"/>
        <w:rPr>
          <w:iCs/>
          <w:sz w:val="24"/>
          <w:szCs w:val="24"/>
          <w:lang w:val="sr-Cyrl-CS"/>
        </w:rPr>
      </w:pPr>
    </w:p>
    <w:p w14:paraId="302F38B6" w14:textId="0E21BD8E" w:rsidR="00D325E0" w:rsidRPr="00D325E0" w:rsidRDefault="00D325E0" w:rsidP="00D325E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sz w:val="24"/>
          <w:szCs w:val="24"/>
          <w:lang w:val="sl-SI"/>
        </w:rPr>
      </w:pPr>
      <w:r w:rsidRPr="00D325E0">
        <w:rPr>
          <w:b/>
          <w:i/>
          <w:sz w:val="24"/>
          <w:szCs w:val="24"/>
          <w:lang w:val="sl-SI"/>
        </w:rPr>
        <w:tab/>
        <w:t xml:space="preserve">Наменска целина 26- </w:t>
      </w:r>
      <w:r w:rsidRPr="00D325E0">
        <w:rPr>
          <w:b/>
          <w:i/>
          <w:sz w:val="24"/>
          <w:szCs w:val="24"/>
          <w:lang w:val="sr-Cyrl-RS"/>
        </w:rPr>
        <w:t>З</w:t>
      </w:r>
      <w:r w:rsidRPr="00D325E0">
        <w:rPr>
          <w:b/>
          <w:i/>
          <w:sz w:val="24"/>
          <w:szCs w:val="24"/>
          <w:lang w:val="sl-SI"/>
        </w:rPr>
        <w:t xml:space="preserve">аштита земљишта </w:t>
      </w:r>
      <w:r w:rsidRPr="00D325E0">
        <w:rPr>
          <w:b/>
          <w:i/>
          <w:sz w:val="24"/>
          <w:szCs w:val="24"/>
        </w:rPr>
        <w:t>I</w:t>
      </w:r>
      <w:r w:rsidRPr="00D325E0">
        <w:rPr>
          <w:b/>
          <w:i/>
          <w:sz w:val="24"/>
          <w:szCs w:val="24"/>
          <w:lang w:val="sl-SI"/>
        </w:rPr>
        <w:t xml:space="preserve"> степена</w:t>
      </w:r>
    </w:p>
    <w:p w14:paraId="65BB8FD5" w14:textId="77777777" w:rsidR="00D325E0" w:rsidRPr="00D325E0" w:rsidRDefault="00D325E0" w:rsidP="00D325E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sz w:val="24"/>
          <w:szCs w:val="24"/>
          <w:lang w:val="sr-Cyrl-CS"/>
        </w:rPr>
      </w:pPr>
    </w:p>
    <w:p w14:paraId="6789BB83" w14:textId="77777777" w:rsidR="00D325E0" w:rsidRPr="00D325E0" w:rsidRDefault="00D325E0" w:rsidP="00D325E0">
      <w:pPr>
        <w:ind w:firstLine="720"/>
        <w:jc w:val="both"/>
        <w:rPr>
          <w:iCs/>
          <w:sz w:val="24"/>
          <w:szCs w:val="24"/>
          <w:lang w:val="sr-Cyrl-CS"/>
        </w:rPr>
      </w:pPr>
      <w:r w:rsidRPr="00D325E0">
        <w:rPr>
          <w:iCs/>
          <w:sz w:val="24"/>
          <w:szCs w:val="24"/>
          <w:lang w:val="hr-HR"/>
        </w:rPr>
        <w:t>За високе разнодобне састојине букве (</w:t>
      </w:r>
      <w:r w:rsidRPr="00D325E0">
        <w:rPr>
          <w:iCs/>
          <w:sz w:val="24"/>
          <w:szCs w:val="24"/>
          <w:lang w:val="sr-Cyrl-CS"/>
        </w:rPr>
        <w:t xml:space="preserve"> </w:t>
      </w:r>
      <w:r w:rsidRPr="00D325E0">
        <w:rPr>
          <w:iCs/>
          <w:sz w:val="24"/>
          <w:szCs w:val="24"/>
          <w:lang w:val="hr-HR"/>
        </w:rPr>
        <w:t>газдинск</w:t>
      </w:r>
      <w:r w:rsidRPr="00D325E0">
        <w:rPr>
          <w:iCs/>
          <w:sz w:val="24"/>
          <w:szCs w:val="24"/>
          <w:lang w:val="ru-RU"/>
        </w:rPr>
        <w:t>а</w:t>
      </w:r>
      <w:r w:rsidRPr="00D325E0">
        <w:rPr>
          <w:iCs/>
          <w:sz w:val="24"/>
          <w:szCs w:val="24"/>
          <w:lang w:val="hr-HR"/>
        </w:rPr>
        <w:t xml:space="preserve"> клас</w:t>
      </w:r>
      <w:r w:rsidRPr="00D325E0">
        <w:rPr>
          <w:iCs/>
          <w:sz w:val="24"/>
          <w:szCs w:val="24"/>
          <w:lang w:val="ru-RU"/>
        </w:rPr>
        <w:t xml:space="preserve">а </w:t>
      </w:r>
      <w:r w:rsidRPr="00D325E0">
        <w:rPr>
          <w:iCs/>
          <w:sz w:val="24"/>
          <w:szCs w:val="24"/>
          <w:lang w:val="sr-Cyrl-CS"/>
        </w:rPr>
        <w:t>26</w:t>
      </w:r>
      <w:r w:rsidRPr="00D325E0">
        <w:rPr>
          <w:iCs/>
          <w:sz w:val="24"/>
          <w:szCs w:val="24"/>
          <w:lang w:val="hr-HR"/>
        </w:rPr>
        <w:t>.352.421</w:t>
      </w:r>
      <w:r w:rsidRPr="00D325E0">
        <w:rPr>
          <w:iCs/>
          <w:sz w:val="24"/>
          <w:szCs w:val="24"/>
          <w:lang w:val="sr-Cyrl-CS"/>
        </w:rPr>
        <w:t xml:space="preserve"> </w:t>
      </w:r>
      <w:r w:rsidRPr="00D325E0">
        <w:rPr>
          <w:iCs/>
          <w:sz w:val="24"/>
          <w:szCs w:val="24"/>
          <w:lang w:val="hr-HR"/>
        </w:rPr>
        <w:t>) одређује се оријентациони пречник сечиве зрелости</w:t>
      </w:r>
      <w:r w:rsidRPr="00D325E0">
        <w:rPr>
          <w:iCs/>
          <w:sz w:val="24"/>
          <w:szCs w:val="24"/>
          <w:lang w:val="sr-Cyrl-CS"/>
        </w:rPr>
        <w:t>:</w:t>
      </w:r>
    </w:p>
    <w:p w14:paraId="29EB8854" w14:textId="77777777" w:rsidR="00D325E0" w:rsidRPr="00D325E0" w:rsidRDefault="00D325E0" w:rsidP="00D325E0">
      <w:pPr>
        <w:spacing w:after="120"/>
        <w:ind w:firstLine="720"/>
        <w:jc w:val="both"/>
        <w:rPr>
          <w:iCs/>
          <w:sz w:val="24"/>
          <w:szCs w:val="24"/>
          <w:lang w:val="sr-Cyrl-CS"/>
        </w:rPr>
      </w:pPr>
      <w:r w:rsidRPr="00D325E0">
        <w:rPr>
          <w:iCs/>
          <w:sz w:val="24"/>
          <w:szCs w:val="24"/>
          <w:lang w:val="sr-Latn-CS"/>
        </w:rPr>
        <w:t>буква</w:t>
      </w:r>
      <w:r w:rsidRPr="00D325E0">
        <w:rPr>
          <w:iCs/>
          <w:sz w:val="24"/>
          <w:szCs w:val="24"/>
          <w:lang w:val="sr-Cyrl-RS"/>
        </w:rPr>
        <w:t xml:space="preserve">          </w:t>
      </w:r>
      <w:r w:rsidRPr="00D325E0">
        <w:rPr>
          <w:iCs/>
          <w:sz w:val="24"/>
          <w:szCs w:val="24"/>
        </w:rPr>
        <w:t>d</w:t>
      </w:r>
      <w:r w:rsidRPr="00D325E0">
        <w:rPr>
          <w:iCs/>
          <w:sz w:val="24"/>
          <w:szCs w:val="24"/>
          <w:vertAlign w:val="subscript"/>
        </w:rPr>
        <w:t>sz</w:t>
      </w:r>
      <w:r w:rsidRPr="00D325E0">
        <w:rPr>
          <w:iCs/>
          <w:sz w:val="24"/>
          <w:szCs w:val="24"/>
          <w:lang w:val="sr-Cyrl-RS"/>
        </w:rPr>
        <w:t xml:space="preserve">      = </w:t>
      </w:r>
      <w:r w:rsidRPr="00D325E0">
        <w:rPr>
          <w:iCs/>
          <w:sz w:val="24"/>
          <w:szCs w:val="24"/>
          <w:lang w:val="sr-Latn-CS"/>
        </w:rPr>
        <w:t xml:space="preserve"> </w:t>
      </w:r>
      <w:r w:rsidRPr="00D325E0">
        <w:rPr>
          <w:iCs/>
          <w:sz w:val="24"/>
          <w:szCs w:val="24"/>
          <w:lang w:val="sr-Cyrl-RS"/>
        </w:rPr>
        <w:t xml:space="preserve">   </w:t>
      </w:r>
      <w:r w:rsidRPr="00D325E0">
        <w:rPr>
          <w:iCs/>
          <w:sz w:val="24"/>
          <w:szCs w:val="24"/>
          <w:lang w:val="sr-Cyrl-CS"/>
        </w:rPr>
        <w:t>55</w:t>
      </w:r>
      <w:r w:rsidRPr="00D325E0">
        <w:rPr>
          <w:iCs/>
          <w:sz w:val="24"/>
          <w:szCs w:val="24"/>
          <w:lang w:val="sr-Latn-CS"/>
        </w:rPr>
        <w:t xml:space="preserve">  цм</w:t>
      </w:r>
    </w:p>
    <w:p w14:paraId="4BD9BC08" w14:textId="77777777" w:rsidR="00D325E0" w:rsidRPr="00D325E0" w:rsidRDefault="00D325E0" w:rsidP="00D325E0">
      <w:pPr>
        <w:spacing w:after="120"/>
        <w:ind w:firstLine="720"/>
        <w:jc w:val="both"/>
        <w:rPr>
          <w:iCs/>
          <w:sz w:val="24"/>
          <w:szCs w:val="24"/>
          <w:lang w:val="sr-Cyrl-CS"/>
        </w:rPr>
      </w:pPr>
    </w:p>
    <w:p w14:paraId="642B1BBF" w14:textId="77777777" w:rsidR="000A54B7" w:rsidRPr="00EF52E7" w:rsidRDefault="000A54B7" w:rsidP="00A11884">
      <w:pPr>
        <w:pStyle w:val="Stil4"/>
        <w:spacing w:before="0" w:after="60"/>
        <w:ind w:left="0"/>
        <w:jc w:val="center"/>
        <w:rPr>
          <w:sz w:val="26"/>
          <w:szCs w:val="26"/>
          <w:lang w:val="hr-HR"/>
        </w:rPr>
      </w:pPr>
      <w:r w:rsidRPr="00EF52E7">
        <w:rPr>
          <w:sz w:val="26"/>
          <w:szCs w:val="26"/>
          <w:lang w:val="hr-HR"/>
        </w:rPr>
        <w:t>7.2.2.</w:t>
      </w:r>
      <w:r w:rsidR="00F8585E" w:rsidRPr="00EF4EE5">
        <w:rPr>
          <w:sz w:val="26"/>
          <w:szCs w:val="26"/>
          <w:lang w:val="ru-RU"/>
        </w:rPr>
        <w:t>3</w:t>
      </w:r>
      <w:r w:rsidRPr="00EF52E7">
        <w:rPr>
          <w:sz w:val="26"/>
          <w:szCs w:val="26"/>
          <w:lang w:val="hr-HR"/>
        </w:rPr>
        <w:t>. Одређивање уравнотежене запремине</w:t>
      </w:r>
    </w:p>
    <w:p w14:paraId="64D45C01" w14:textId="77777777" w:rsidR="000A54B7" w:rsidRPr="00EF52E7" w:rsidRDefault="000A54B7" w:rsidP="00A11884">
      <w:pPr>
        <w:pStyle w:val="Hang127"/>
        <w:spacing w:after="60"/>
        <w:ind w:left="0" w:firstLine="720"/>
        <w:rPr>
          <w:sz w:val="24"/>
          <w:szCs w:val="24"/>
        </w:rPr>
      </w:pPr>
    </w:p>
    <w:p w14:paraId="41DA889A" w14:textId="77777777" w:rsidR="000A54B7" w:rsidRPr="00EF52E7" w:rsidRDefault="000A54B7" w:rsidP="00A11884">
      <w:pPr>
        <w:pStyle w:val="Hang127"/>
        <w:spacing w:after="60"/>
        <w:ind w:left="0" w:firstLine="720"/>
        <w:rPr>
          <w:sz w:val="24"/>
          <w:szCs w:val="24"/>
        </w:rPr>
      </w:pPr>
      <w:r w:rsidRPr="00EF52E7">
        <w:rPr>
          <w:sz w:val="24"/>
          <w:szCs w:val="24"/>
        </w:rPr>
        <w:t>Уравнотежена (нормална) запремина одређује се за састојине у којима се као систем газдовања примењује групимично – пребирно газдовање и састојинско газдовање –оплодне сече дугог  периода за обнављање.</w:t>
      </w:r>
    </w:p>
    <w:p w14:paraId="1E1D4B93" w14:textId="3B50B066" w:rsidR="00917053" w:rsidRDefault="000A54B7" w:rsidP="00917053">
      <w:pPr>
        <w:pStyle w:val="Hang127"/>
        <w:spacing w:after="60"/>
        <w:ind w:left="0" w:firstLine="720"/>
        <w:rPr>
          <w:sz w:val="24"/>
          <w:szCs w:val="24"/>
          <w:lang w:val="sr-Cyrl-CS"/>
        </w:rPr>
      </w:pPr>
      <w:r w:rsidRPr="00EF52E7">
        <w:rPr>
          <w:sz w:val="24"/>
          <w:szCs w:val="24"/>
        </w:rPr>
        <w:t xml:space="preserve">Како се овде ради о недовољно по структури изграђеним састојинама, а поред тога и недовољне истражености ове проблематике, овако одређене уравнотежене (нормалне) запремине не сматрамо коначним, већ само привременим </w:t>
      </w:r>
      <w:r w:rsidR="00BC2768" w:rsidRPr="00EF52E7">
        <w:rPr>
          <w:sz w:val="24"/>
          <w:szCs w:val="24"/>
          <w:lang w:val="sr-Cyrl-CS"/>
        </w:rPr>
        <w:t>и оријантационим.</w:t>
      </w:r>
    </w:p>
    <w:p w14:paraId="218C1CDD" w14:textId="77777777" w:rsidR="00484AD4" w:rsidRDefault="00484AD4" w:rsidP="00917053">
      <w:pPr>
        <w:pStyle w:val="Hang127"/>
        <w:spacing w:after="60"/>
        <w:ind w:left="0" w:firstLine="720"/>
        <w:rPr>
          <w:sz w:val="24"/>
          <w:szCs w:val="24"/>
          <w:lang w:val="sr-Cyrl-CS"/>
        </w:rPr>
      </w:pPr>
    </w:p>
    <w:p w14:paraId="3B38547C" w14:textId="173BFBAA" w:rsidR="00917053" w:rsidRDefault="00917053" w:rsidP="00917053">
      <w:pPr>
        <w:pStyle w:val="Hang127"/>
        <w:spacing w:after="60"/>
        <w:ind w:left="2160" w:firstLine="720"/>
        <w:rPr>
          <w:b/>
          <w:i/>
          <w:sz w:val="24"/>
          <w:szCs w:val="24"/>
          <w:lang w:val="sl-SI"/>
        </w:rPr>
      </w:pPr>
      <w:r>
        <w:rPr>
          <w:b/>
          <w:i/>
          <w:sz w:val="24"/>
          <w:szCs w:val="24"/>
          <w:lang w:val="sr-Cyrl-RS"/>
        </w:rPr>
        <w:t xml:space="preserve"> </w:t>
      </w:r>
      <w:r w:rsidRPr="00D325E0">
        <w:rPr>
          <w:b/>
          <w:i/>
          <w:sz w:val="24"/>
          <w:szCs w:val="24"/>
          <w:lang w:val="sl-SI"/>
        </w:rPr>
        <w:t xml:space="preserve">Наменска целина 26- </w:t>
      </w:r>
      <w:r w:rsidRPr="00D325E0">
        <w:rPr>
          <w:b/>
          <w:i/>
          <w:sz w:val="24"/>
          <w:szCs w:val="24"/>
          <w:lang w:val="sr-Cyrl-RS"/>
        </w:rPr>
        <w:t>З</w:t>
      </w:r>
      <w:r w:rsidRPr="00D325E0">
        <w:rPr>
          <w:b/>
          <w:i/>
          <w:sz w:val="24"/>
          <w:szCs w:val="24"/>
          <w:lang w:val="sl-SI"/>
        </w:rPr>
        <w:t xml:space="preserve">аштита земљишта </w:t>
      </w:r>
      <w:r w:rsidRPr="00D325E0">
        <w:rPr>
          <w:b/>
          <w:i/>
          <w:sz w:val="24"/>
          <w:szCs w:val="24"/>
        </w:rPr>
        <w:t>I</w:t>
      </w:r>
      <w:r w:rsidRPr="00D325E0">
        <w:rPr>
          <w:b/>
          <w:i/>
          <w:sz w:val="24"/>
          <w:szCs w:val="24"/>
          <w:lang w:val="sl-SI"/>
        </w:rPr>
        <w:t xml:space="preserve"> степена</w:t>
      </w:r>
    </w:p>
    <w:p w14:paraId="73327721" w14:textId="77777777" w:rsidR="00484AD4" w:rsidRPr="00917053" w:rsidRDefault="00484AD4" w:rsidP="00917053">
      <w:pPr>
        <w:pStyle w:val="Hang127"/>
        <w:spacing w:after="60"/>
        <w:ind w:left="2160" w:firstLine="720"/>
        <w:rPr>
          <w:b/>
          <w:i/>
          <w:sz w:val="24"/>
          <w:szCs w:val="24"/>
          <w:lang w:val="sl-SI"/>
        </w:rPr>
      </w:pPr>
    </w:p>
    <w:p w14:paraId="2AC55EB0" w14:textId="35CA7DB7" w:rsidR="00215068" w:rsidRDefault="00215068" w:rsidP="00215068">
      <w:pPr>
        <w:pStyle w:val="Hang127Char"/>
        <w:spacing w:after="60"/>
        <w:ind w:left="0" w:firstLine="720"/>
        <w:rPr>
          <w:rFonts w:ascii="Times New Roman" w:hAnsi="Times New Roman"/>
          <w:szCs w:val="24"/>
          <w:lang w:val="sr-Cyrl-RS"/>
        </w:rPr>
      </w:pPr>
      <w:bookmarkStart w:id="32" w:name="_Toc107801224"/>
      <w:bookmarkStart w:id="33" w:name="_Toc148769281"/>
      <w:r w:rsidRPr="00A33854">
        <w:rPr>
          <w:rFonts w:ascii="Times New Roman" w:hAnsi="Times New Roman"/>
          <w:szCs w:val="24"/>
        </w:rPr>
        <w:t>За високе</w:t>
      </w:r>
      <w:r w:rsidRPr="00A33854">
        <w:rPr>
          <w:rFonts w:ascii="Times New Roman" w:hAnsi="Times New Roman"/>
          <w:szCs w:val="24"/>
          <w:lang w:val="sr-Cyrl-CS"/>
        </w:rPr>
        <w:t xml:space="preserve"> састојине</w:t>
      </w:r>
      <w:r w:rsidRPr="00A33854">
        <w:rPr>
          <w:rFonts w:ascii="Times New Roman" w:hAnsi="Times New Roman"/>
          <w:szCs w:val="24"/>
        </w:rPr>
        <w:t xml:space="preserve"> букве (газдинск</w:t>
      </w:r>
      <w:r w:rsidRPr="00A33854">
        <w:rPr>
          <w:rFonts w:ascii="Times New Roman" w:hAnsi="Times New Roman"/>
          <w:szCs w:val="24"/>
          <w:lang w:val="sr-Cyrl-CS"/>
        </w:rPr>
        <w:t>а</w:t>
      </w:r>
      <w:r w:rsidRPr="00A33854">
        <w:rPr>
          <w:rFonts w:ascii="Times New Roman" w:hAnsi="Times New Roman"/>
          <w:szCs w:val="24"/>
        </w:rPr>
        <w:t xml:space="preserve"> клас</w:t>
      </w:r>
      <w:r w:rsidRPr="00A33854">
        <w:rPr>
          <w:rFonts w:ascii="Times New Roman" w:hAnsi="Times New Roman"/>
          <w:szCs w:val="24"/>
          <w:lang w:val="sr-Cyrl-CS"/>
        </w:rPr>
        <w:t xml:space="preserve">а </w:t>
      </w:r>
      <w:r w:rsidR="009D38B4">
        <w:rPr>
          <w:rFonts w:ascii="Times New Roman" w:hAnsi="Times New Roman"/>
          <w:szCs w:val="24"/>
          <w:lang w:val="sr-Cyrl-CS"/>
        </w:rPr>
        <w:t>26</w:t>
      </w:r>
      <w:r w:rsidRPr="00EF52E7">
        <w:rPr>
          <w:rFonts w:ascii="Times New Roman" w:hAnsi="Times New Roman"/>
          <w:szCs w:val="24"/>
        </w:rPr>
        <w:t>.352.4</w:t>
      </w:r>
      <w:r w:rsidRPr="00EF52E7">
        <w:rPr>
          <w:rFonts w:ascii="Times New Roman" w:hAnsi="Times New Roman"/>
          <w:szCs w:val="24"/>
          <w:lang w:val="sr-Cyrl-CS"/>
        </w:rPr>
        <w:t>2</w:t>
      </w:r>
      <w:r w:rsidRPr="00EF52E7">
        <w:rPr>
          <w:rFonts w:ascii="Times New Roman" w:hAnsi="Times New Roman"/>
          <w:szCs w:val="24"/>
        </w:rPr>
        <w:t>1</w:t>
      </w:r>
      <w:r>
        <w:rPr>
          <w:rFonts w:ascii="Times New Roman" w:hAnsi="Times New Roman"/>
          <w:szCs w:val="24"/>
        </w:rPr>
        <w:t>,</w:t>
      </w:r>
      <w:r w:rsidRPr="00A33854">
        <w:rPr>
          <w:rFonts w:ascii="Times New Roman" w:hAnsi="Times New Roman"/>
          <w:szCs w:val="24"/>
        </w:rPr>
        <w:t xml:space="preserve">) у којима ће се као систем газдовања примењивати поступне оплодне сече дугог периода за обнављање, </w:t>
      </w:r>
      <w:r w:rsidRPr="00A33854">
        <w:rPr>
          <w:rFonts w:ascii="Times New Roman" w:hAnsi="Times New Roman"/>
          <w:szCs w:val="24"/>
          <w:lang w:val="sr-Cyrl-CS"/>
        </w:rPr>
        <w:t>групимично-оплодне сече,</w:t>
      </w:r>
      <w:r w:rsidRPr="00A33854">
        <w:rPr>
          <w:rFonts w:ascii="Times New Roman" w:hAnsi="Times New Roman"/>
          <w:szCs w:val="24"/>
        </w:rPr>
        <w:t xml:space="preserve"> одређује се просечна уравнотежена запремина од </w:t>
      </w:r>
      <w:r w:rsidRPr="00401231">
        <w:rPr>
          <w:rFonts w:ascii="Times New Roman" w:hAnsi="Times New Roman"/>
          <w:szCs w:val="24"/>
          <w:lang w:val="en-US"/>
        </w:rPr>
        <w:t>Vn</w:t>
      </w:r>
      <w:r w:rsidRPr="00401231">
        <w:rPr>
          <w:rFonts w:ascii="Times New Roman" w:hAnsi="Times New Roman"/>
          <w:szCs w:val="24"/>
        </w:rPr>
        <w:t>=</w:t>
      </w:r>
      <w:r w:rsidR="008A0255">
        <w:rPr>
          <w:rFonts w:ascii="Times New Roman" w:hAnsi="Times New Roman"/>
          <w:szCs w:val="24"/>
          <w:lang w:val="sr-Cyrl-CS"/>
        </w:rPr>
        <w:t xml:space="preserve"> </w:t>
      </w:r>
      <w:r w:rsidR="009E5F42" w:rsidRPr="009E5F42">
        <w:rPr>
          <w:rFonts w:ascii="Times New Roman" w:hAnsi="Times New Roman"/>
          <w:szCs w:val="24"/>
          <w:lang w:val="sr-Latn-RS"/>
        </w:rPr>
        <w:t>300</w:t>
      </w:r>
      <w:r w:rsidRPr="009E5F42">
        <w:rPr>
          <w:rFonts w:ascii="Times New Roman" w:hAnsi="Times New Roman"/>
          <w:szCs w:val="24"/>
        </w:rPr>
        <w:t xml:space="preserve"> м</w:t>
      </w:r>
      <w:r w:rsidRPr="009E5F42">
        <w:rPr>
          <w:rFonts w:ascii="Times New Roman" w:hAnsi="Times New Roman"/>
          <w:szCs w:val="24"/>
          <w:vertAlign w:val="superscript"/>
        </w:rPr>
        <w:t>3</w:t>
      </w:r>
      <w:r w:rsidRPr="009E5F42">
        <w:rPr>
          <w:rFonts w:ascii="Times New Roman" w:hAnsi="Times New Roman"/>
          <w:szCs w:val="24"/>
        </w:rPr>
        <w:t>/ха.</w:t>
      </w:r>
    </w:p>
    <w:p w14:paraId="36741B87" w14:textId="77777777" w:rsidR="00E40B7A" w:rsidRPr="00E40B7A" w:rsidRDefault="00E40B7A" w:rsidP="00215068">
      <w:pPr>
        <w:pStyle w:val="Hang127Char"/>
        <w:spacing w:after="60"/>
        <w:ind w:left="0" w:firstLine="720"/>
        <w:rPr>
          <w:rFonts w:ascii="Times New Roman" w:hAnsi="Times New Roman"/>
          <w:color w:val="FF0000"/>
          <w:szCs w:val="24"/>
        </w:rPr>
      </w:pPr>
    </w:p>
    <w:p w14:paraId="24DCB7C1" w14:textId="77777777" w:rsidR="000A54B7" w:rsidRPr="00A33854" w:rsidRDefault="000A54B7" w:rsidP="00A11884">
      <w:pPr>
        <w:pStyle w:val="Stil4"/>
        <w:spacing w:before="0" w:after="60"/>
        <w:ind w:left="0"/>
        <w:jc w:val="center"/>
        <w:rPr>
          <w:sz w:val="26"/>
          <w:szCs w:val="26"/>
          <w:lang w:val="hr-HR"/>
        </w:rPr>
      </w:pPr>
      <w:r w:rsidRPr="00A33854">
        <w:rPr>
          <w:sz w:val="26"/>
          <w:szCs w:val="26"/>
          <w:lang w:val="hr-HR"/>
        </w:rPr>
        <w:t>7.2.2.</w:t>
      </w:r>
      <w:r w:rsidR="00F8585E">
        <w:rPr>
          <w:sz w:val="26"/>
          <w:szCs w:val="26"/>
          <w:lang w:val="sr-Cyrl-CS"/>
        </w:rPr>
        <w:t>4</w:t>
      </w:r>
      <w:r w:rsidRPr="00A33854">
        <w:rPr>
          <w:sz w:val="26"/>
          <w:szCs w:val="26"/>
          <w:lang w:val="hr-HR"/>
        </w:rPr>
        <w:t xml:space="preserve">. </w:t>
      </w:r>
      <w:r w:rsidRPr="00A33854">
        <w:rPr>
          <w:sz w:val="26"/>
          <w:szCs w:val="26"/>
          <w:lang w:val="ru-RU"/>
        </w:rPr>
        <w:t>Избор</w:t>
      </w:r>
      <w:r w:rsidR="00D0760A">
        <w:rPr>
          <w:sz w:val="26"/>
          <w:szCs w:val="26"/>
          <w:lang w:val="sr-Latn-RS"/>
        </w:rPr>
        <w:t xml:space="preserve"> </w:t>
      </w:r>
      <w:r w:rsidRPr="00A33854">
        <w:rPr>
          <w:sz w:val="26"/>
          <w:szCs w:val="26"/>
          <w:lang w:val="ru-RU"/>
        </w:rPr>
        <w:t>реконструкционог</w:t>
      </w:r>
      <w:r w:rsidR="00CA03ED">
        <w:rPr>
          <w:sz w:val="26"/>
          <w:szCs w:val="26"/>
          <w:lang w:val="ru-RU"/>
        </w:rPr>
        <w:t xml:space="preserve"> </w:t>
      </w:r>
      <w:r w:rsidRPr="00A33854">
        <w:rPr>
          <w:sz w:val="26"/>
          <w:szCs w:val="26"/>
          <w:lang w:val="ru-RU"/>
        </w:rPr>
        <w:t>и</w:t>
      </w:r>
      <w:r w:rsidR="00CA03ED">
        <w:rPr>
          <w:sz w:val="26"/>
          <w:szCs w:val="26"/>
          <w:lang w:val="ru-RU"/>
        </w:rPr>
        <w:t xml:space="preserve"> </w:t>
      </w:r>
      <w:r w:rsidRPr="00A33854">
        <w:rPr>
          <w:sz w:val="26"/>
          <w:szCs w:val="26"/>
          <w:lang w:val="ru-RU"/>
        </w:rPr>
        <w:t>конверзионог</w:t>
      </w:r>
      <w:r w:rsidR="00CA03ED">
        <w:rPr>
          <w:sz w:val="26"/>
          <w:szCs w:val="26"/>
          <w:lang w:val="ru-RU"/>
        </w:rPr>
        <w:t xml:space="preserve"> </w:t>
      </w:r>
      <w:r w:rsidRPr="00A33854">
        <w:rPr>
          <w:sz w:val="26"/>
          <w:szCs w:val="26"/>
          <w:lang w:val="ru-RU"/>
        </w:rPr>
        <w:t>раздобља</w:t>
      </w:r>
      <w:bookmarkEnd w:id="32"/>
      <w:bookmarkEnd w:id="33"/>
    </w:p>
    <w:p w14:paraId="42823F14" w14:textId="77777777" w:rsidR="000A54B7" w:rsidRPr="00A33854" w:rsidRDefault="000A54B7" w:rsidP="00A11884">
      <w:pPr>
        <w:pStyle w:val="Hang127"/>
        <w:spacing w:after="60"/>
        <w:ind w:left="0" w:firstLine="720"/>
        <w:rPr>
          <w:sz w:val="24"/>
          <w:szCs w:val="24"/>
          <w:lang w:val="sr-Cyrl-CS"/>
        </w:rPr>
      </w:pPr>
    </w:p>
    <w:p w14:paraId="19BAC58C" w14:textId="4497B2A2" w:rsidR="000A54B7" w:rsidRPr="007C3E13" w:rsidRDefault="000A54B7" w:rsidP="00A11884">
      <w:pPr>
        <w:pStyle w:val="Hang127"/>
        <w:spacing w:after="60"/>
        <w:ind w:left="0" w:firstLine="720"/>
        <w:rPr>
          <w:sz w:val="24"/>
          <w:szCs w:val="24"/>
        </w:rPr>
      </w:pPr>
      <w:r w:rsidRPr="007C3E13">
        <w:rPr>
          <w:sz w:val="24"/>
          <w:szCs w:val="24"/>
        </w:rPr>
        <w:t xml:space="preserve">За девастиране састојине у којима треба извршити реконструкцију, потребно је одредити временски период у којем ћемо извршити реконструкцију свих девастираних састојина </w:t>
      </w:r>
      <w:r w:rsidR="003034F2">
        <w:rPr>
          <w:sz w:val="24"/>
          <w:szCs w:val="24"/>
        </w:rPr>
        <w:t>–</w:t>
      </w:r>
      <w:r w:rsidRPr="007C3E13">
        <w:rPr>
          <w:sz w:val="24"/>
          <w:szCs w:val="24"/>
        </w:rPr>
        <w:t xml:space="preserve"> </w:t>
      </w:r>
      <w:r w:rsidRPr="007C3E13">
        <w:rPr>
          <w:b/>
          <w:sz w:val="24"/>
          <w:szCs w:val="24"/>
        </w:rPr>
        <w:t>реконструкционо</w:t>
      </w:r>
      <w:r w:rsidR="003034F2">
        <w:rPr>
          <w:b/>
          <w:sz w:val="24"/>
          <w:szCs w:val="24"/>
          <w:lang w:val="sr-Cyrl-RS"/>
        </w:rPr>
        <w:t xml:space="preserve"> </w:t>
      </w:r>
      <w:r w:rsidRPr="007C3E13">
        <w:rPr>
          <w:b/>
          <w:sz w:val="24"/>
          <w:szCs w:val="24"/>
        </w:rPr>
        <w:t xml:space="preserve"> раздобље.</w:t>
      </w:r>
    </w:p>
    <w:p w14:paraId="2D395930" w14:textId="578BD578" w:rsidR="00A33854" w:rsidRPr="008F08F5" w:rsidRDefault="000A54B7" w:rsidP="000B1817">
      <w:pPr>
        <w:pStyle w:val="Hang127"/>
        <w:spacing w:after="60"/>
        <w:ind w:left="0" w:firstLine="720"/>
        <w:rPr>
          <w:sz w:val="24"/>
          <w:szCs w:val="24"/>
          <w:lang w:val="ru-RU"/>
        </w:rPr>
      </w:pPr>
      <w:r w:rsidRPr="007C3E13">
        <w:rPr>
          <w:sz w:val="24"/>
          <w:szCs w:val="24"/>
        </w:rPr>
        <w:t xml:space="preserve">Укупна површина девастираних састојина </w:t>
      </w:r>
      <w:r w:rsidRPr="007C3E13">
        <w:rPr>
          <w:sz w:val="24"/>
          <w:szCs w:val="24"/>
          <w:lang w:val="sr-Cyrl-CS"/>
        </w:rPr>
        <w:t xml:space="preserve">у овој газдинској јединици </w:t>
      </w:r>
      <w:r w:rsidRPr="007C3E13">
        <w:rPr>
          <w:sz w:val="24"/>
          <w:szCs w:val="24"/>
        </w:rPr>
        <w:t xml:space="preserve">износи </w:t>
      </w:r>
      <w:r w:rsidR="002218DD">
        <w:rPr>
          <w:sz w:val="24"/>
          <w:szCs w:val="24"/>
          <w:lang w:val="sr-Cyrl-CS"/>
        </w:rPr>
        <w:t>1</w:t>
      </w:r>
      <w:r w:rsidR="00A95B05" w:rsidRPr="00A95B05">
        <w:rPr>
          <w:sz w:val="24"/>
          <w:szCs w:val="24"/>
          <w:lang w:val="sr-Cyrl-CS"/>
        </w:rPr>
        <w:t>.2</w:t>
      </w:r>
      <w:r w:rsidR="002218DD">
        <w:rPr>
          <w:sz w:val="24"/>
          <w:szCs w:val="24"/>
          <w:lang w:val="sr-Cyrl-CS"/>
        </w:rPr>
        <w:t>45</w:t>
      </w:r>
      <w:r w:rsidR="00A95B05" w:rsidRPr="00A95B05">
        <w:rPr>
          <w:sz w:val="24"/>
          <w:szCs w:val="24"/>
          <w:lang w:val="sr-Cyrl-CS"/>
        </w:rPr>
        <w:t>,</w:t>
      </w:r>
      <w:r w:rsidR="002218DD">
        <w:rPr>
          <w:sz w:val="24"/>
          <w:szCs w:val="24"/>
          <w:lang w:val="sr-Cyrl-CS"/>
        </w:rPr>
        <w:t>28</w:t>
      </w:r>
      <w:r w:rsidR="00447408" w:rsidRPr="00A95B05">
        <w:rPr>
          <w:sz w:val="24"/>
          <w:szCs w:val="24"/>
          <w:lang w:val="sr-Cyrl-CS"/>
        </w:rPr>
        <w:t>ха</w:t>
      </w:r>
      <w:r w:rsidRPr="00A95B05">
        <w:rPr>
          <w:sz w:val="24"/>
          <w:szCs w:val="24"/>
          <w:lang w:val="sr-Cyrl-CS"/>
        </w:rPr>
        <w:t>.</w:t>
      </w:r>
      <w:r w:rsidR="00995C76" w:rsidRPr="00A95B05">
        <w:rPr>
          <w:sz w:val="24"/>
          <w:szCs w:val="24"/>
          <w:lang w:val="sr-Cyrl-CS"/>
        </w:rPr>
        <w:t xml:space="preserve"> </w:t>
      </w:r>
      <w:r w:rsidR="00995C76">
        <w:rPr>
          <w:sz w:val="24"/>
          <w:szCs w:val="24"/>
          <w:lang w:val="sr-Cyrl-CS"/>
        </w:rPr>
        <w:t>По</w:t>
      </w:r>
      <w:r w:rsidR="008D4E89">
        <w:rPr>
          <w:sz w:val="24"/>
          <w:szCs w:val="24"/>
          <w:lang w:val="sr-Cyrl-CS"/>
        </w:rPr>
        <w:t>вршина девастираних састојина у</w:t>
      </w:r>
      <w:r w:rsidR="00995C76">
        <w:rPr>
          <w:sz w:val="24"/>
          <w:szCs w:val="24"/>
          <w:lang w:val="sr-Cyrl-CS"/>
        </w:rPr>
        <w:t xml:space="preserve"> којима је реконструкција могућа </w:t>
      </w:r>
      <w:r w:rsidR="008D4E89">
        <w:rPr>
          <w:sz w:val="24"/>
          <w:szCs w:val="24"/>
          <w:lang w:val="sr-Cyrl-CS"/>
        </w:rPr>
        <w:t>износи</w:t>
      </w:r>
      <w:r w:rsidR="00D85E6D">
        <w:rPr>
          <w:sz w:val="24"/>
          <w:szCs w:val="24"/>
          <w:lang w:val="sr-Cyrl-CS"/>
        </w:rPr>
        <w:t xml:space="preserve"> </w:t>
      </w:r>
      <w:r w:rsidR="008F08F5" w:rsidRPr="00B318E0">
        <w:rPr>
          <w:sz w:val="24"/>
          <w:szCs w:val="24"/>
          <w:lang w:val="ru-RU"/>
        </w:rPr>
        <w:t>149,43</w:t>
      </w:r>
      <w:r w:rsidR="00CA03ED" w:rsidRPr="00B318E0">
        <w:rPr>
          <w:sz w:val="24"/>
          <w:szCs w:val="24"/>
          <w:lang w:val="sr-Cyrl-CS"/>
        </w:rPr>
        <w:t>ха</w:t>
      </w:r>
      <w:r w:rsidR="00D2744E" w:rsidRPr="008F08F5">
        <w:rPr>
          <w:sz w:val="24"/>
          <w:szCs w:val="24"/>
          <w:lang w:val="ru-RU"/>
        </w:rPr>
        <w:t>.</w:t>
      </w:r>
    </w:p>
    <w:p w14:paraId="0C1F4B4D" w14:textId="77777777" w:rsidR="00D85E6D" w:rsidRPr="00D85E6D" w:rsidRDefault="00D85E6D" w:rsidP="000B1817">
      <w:pPr>
        <w:pStyle w:val="Hang127"/>
        <w:spacing w:after="60"/>
        <w:ind w:left="0" w:firstLine="720"/>
        <w:rPr>
          <w:sz w:val="24"/>
          <w:szCs w:val="24"/>
        </w:rPr>
      </w:pPr>
      <w:r w:rsidRPr="00D85E6D">
        <w:rPr>
          <w:sz w:val="24"/>
          <w:szCs w:val="24"/>
          <w:lang w:val="sr-Cyrl-CS"/>
        </w:rPr>
        <w:t xml:space="preserve">Сагледавајући напред наведено, одеређује се реконструкционо раздобље од </w:t>
      </w:r>
      <w:r w:rsidR="00257176" w:rsidRPr="00873284">
        <w:rPr>
          <w:sz w:val="24"/>
          <w:szCs w:val="24"/>
          <w:lang w:val="sr-Latn-RS"/>
        </w:rPr>
        <w:t>80</w:t>
      </w:r>
      <w:r w:rsidRPr="00D85E6D">
        <w:rPr>
          <w:sz w:val="24"/>
          <w:szCs w:val="24"/>
          <w:lang w:val="sr-Cyrl-CS"/>
        </w:rPr>
        <w:t xml:space="preserve"> година.</w:t>
      </w:r>
    </w:p>
    <w:p w14:paraId="279879AE" w14:textId="77777777" w:rsidR="000A54B7" w:rsidRPr="007C3E13" w:rsidRDefault="000A54B7" w:rsidP="00A11884">
      <w:pPr>
        <w:pStyle w:val="Hang127"/>
        <w:spacing w:after="60"/>
        <w:ind w:left="0" w:firstLine="720"/>
        <w:rPr>
          <w:sz w:val="24"/>
          <w:szCs w:val="24"/>
        </w:rPr>
      </w:pPr>
      <w:r w:rsidRPr="007C3E13">
        <w:rPr>
          <w:sz w:val="24"/>
          <w:szCs w:val="24"/>
        </w:rPr>
        <w:t xml:space="preserve">За очуване изданачке састојине које ћемо конверзијом преводити у високи узгојни облик, потребно је одредити временски период за који ће се то остварити – </w:t>
      </w:r>
      <w:r w:rsidRPr="007C3E13">
        <w:rPr>
          <w:b/>
          <w:sz w:val="24"/>
          <w:szCs w:val="24"/>
        </w:rPr>
        <w:t>конверзионо раздобље.</w:t>
      </w:r>
    </w:p>
    <w:p w14:paraId="1F80BE3D" w14:textId="45DB3505" w:rsidR="000A54B7" w:rsidRPr="007C3E13" w:rsidRDefault="000A54B7" w:rsidP="00A11884">
      <w:pPr>
        <w:pStyle w:val="Hang127"/>
        <w:spacing w:after="60"/>
        <w:ind w:left="0" w:firstLine="720"/>
        <w:rPr>
          <w:sz w:val="24"/>
          <w:szCs w:val="24"/>
          <w:lang w:val="sr-Cyrl-CS"/>
        </w:rPr>
      </w:pPr>
      <w:r w:rsidRPr="007C3E13">
        <w:rPr>
          <w:sz w:val="24"/>
          <w:szCs w:val="24"/>
        </w:rPr>
        <w:t>Време за које ће се извршити конверзија и сама динамика извођења, поред осталог, у првом реду зависи од стварне структуре и биолошких особина врсте дрвећа. Укупна површина састојина за конверзију (изданачких) износи</w:t>
      </w:r>
      <w:r w:rsidR="00D85E6D">
        <w:rPr>
          <w:sz w:val="24"/>
          <w:szCs w:val="24"/>
          <w:lang w:val="sr-Cyrl-RS"/>
        </w:rPr>
        <w:t xml:space="preserve"> </w:t>
      </w:r>
      <w:r w:rsidR="00E8654A" w:rsidRPr="00E8654A">
        <w:rPr>
          <w:sz w:val="24"/>
          <w:szCs w:val="24"/>
          <w:lang w:val="sr-Latn-RS"/>
        </w:rPr>
        <w:t>477,83</w:t>
      </w:r>
      <w:r w:rsidRPr="00E8654A">
        <w:rPr>
          <w:sz w:val="24"/>
          <w:szCs w:val="24"/>
        </w:rPr>
        <w:t xml:space="preserve"> </w:t>
      </w:r>
      <w:r w:rsidRPr="00F945B3">
        <w:rPr>
          <w:sz w:val="24"/>
          <w:szCs w:val="24"/>
        </w:rPr>
        <w:t xml:space="preserve">ха </w:t>
      </w:r>
      <w:r w:rsidRPr="007C3E13">
        <w:rPr>
          <w:sz w:val="24"/>
          <w:szCs w:val="24"/>
        </w:rPr>
        <w:t>и чине је изданачке састојине</w:t>
      </w:r>
      <w:r w:rsidR="0004513A">
        <w:rPr>
          <w:sz w:val="24"/>
          <w:szCs w:val="24"/>
          <w:lang w:val="sr-Cyrl-RS"/>
        </w:rPr>
        <w:t xml:space="preserve"> </w:t>
      </w:r>
      <w:r w:rsidR="000B1817" w:rsidRPr="007C3E13">
        <w:rPr>
          <w:iCs w:val="0"/>
          <w:sz w:val="24"/>
          <w:szCs w:val="24"/>
          <w:lang w:val="sr-Cyrl-CS"/>
        </w:rPr>
        <w:t>букве,</w:t>
      </w:r>
      <w:r w:rsidR="0004513A">
        <w:rPr>
          <w:iCs w:val="0"/>
          <w:sz w:val="24"/>
          <w:szCs w:val="24"/>
          <w:lang w:val="sr-Cyrl-CS"/>
        </w:rPr>
        <w:t xml:space="preserve"> </w:t>
      </w:r>
      <w:r w:rsidR="000B1817" w:rsidRPr="007C3E13">
        <w:rPr>
          <w:iCs w:val="0"/>
          <w:sz w:val="24"/>
          <w:szCs w:val="24"/>
        </w:rPr>
        <w:t>китњака, граба</w:t>
      </w:r>
      <w:r w:rsidR="001648D2" w:rsidRPr="007C3E13">
        <w:rPr>
          <w:sz w:val="24"/>
          <w:szCs w:val="24"/>
          <w:lang w:val="sr-Cyrl-CS"/>
        </w:rPr>
        <w:t>.</w:t>
      </w:r>
      <w:r w:rsidRPr="007C3E13">
        <w:rPr>
          <w:sz w:val="24"/>
          <w:szCs w:val="24"/>
        </w:rPr>
        <w:t xml:space="preserve"> Да би се успешно извршила конверзија потребно је опходњу ових изданачких састојина продужити на 80 година, након чега започети са природним обнављањем ових састојина оплодним сечама подмладног раздобља од 20 година. На основу напред изнетог и старосне структуре изданачких састијина (састојина за конверзију) одређује се конверзионо раздобље од</w:t>
      </w:r>
      <w:r w:rsidR="003964B1">
        <w:rPr>
          <w:sz w:val="24"/>
          <w:szCs w:val="24"/>
          <w:lang w:val="sr-Cyrl-RS"/>
        </w:rPr>
        <w:t xml:space="preserve"> </w:t>
      </w:r>
      <w:r w:rsidR="008C1688" w:rsidRPr="007C3E13">
        <w:rPr>
          <w:sz w:val="24"/>
          <w:szCs w:val="24"/>
          <w:lang w:val="sr-Cyrl-CS"/>
        </w:rPr>
        <w:t>20</w:t>
      </w:r>
      <w:r w:rsidR="00D275F2" w:rsidRPr="007C3E13">
        <w:rPr>
          <w:sz w:val="24"/>
          <w:szCs w:val="24"/>
          <w:lang w:val="sr-Cyrl-CS"/>
        </w:rPr>
        <w:t>-</w:t>
      </w:r>
      <w:r w:rsidR="00BC2768" w:rsidRPr="007C3E13">
        <w:rPr>
          <w:sz w:val="24"/>
          <w:szCs w:val="24"/>
        </w:rPr>
        <w:t>80</w:t>
      </w:r>
      <w:r w:rsidR="003964B1">
        <w:rPr>
          <w:sz w:val="24"/>
          <w:szCs w:val="24"/>
          <w:lang w:val="sr-Cyrl-RS"/>
        </w:rPr>
        <w:t xml:space="preserve"> </w:t>
      </w:r>
      <w:r w:rsidRPr="007C3E13">
        <w:rPr>
          <w:sz w:val="24"/>
          <w:szCs w:val="24"/>
        </w:rPr>
        <w:t>година.</w:t>
      </w:r>
    </w:p>
    <w:p w14:paraId="290EDC37" w14:textId="7DFECA52" w:rsidR="00B638D2" w:rsidRDefault="00B638D2" w:rsidP="00A11884">
      <w:pPr>
        <w:pStyle w:val="Stil4"/>
        <w:spacing w:before="0" w:after="60"/>
        <w:ind w:left="0"/>
        <w:jc w:val="center"/>
        <w:rPr>
          <w:sz w:val="16"/>
          <w:szCs w:val="16"/>
          <w:lang w:val="ru-RU"/>
        </w:rPr>
      </w:pPr>
      <w:bookmarkStart w:id="34" w:name="_Toc107801225"/>
      <w:bookmarkStart w:id="35" w:name="_Toc148769282"/>
    </w:p>
    <w:p w14:paraId="1A91BF20" w14:textId="25C30264" w:rsidR="00127345" w:rsidRDefault="00127345" w:rsidP="00127345">
      <w:pPr>
        <w:pStyle w:val="Hang127CharChar"/>
        <w:rPr>
          <w:lang w:val="ru-RU"/>
        </w:rPr>
      </w:pPr>
    </w:p>
    <w:p w14:paraId="453F8587" w14:textId="30F265A9" w:rsidR="008053DA" w:rsidRDefault="008053DA" w:rsidP="00127345">
      <w:pPr>
        <w:pStyle w:val="Hang127CharChar"/>
        <w:rPr>
          <w:lang w:val="ru-RU"/>
        </w:rPr>
      </w:pPr>
    </w:p>
    <w:p w14:paraId="5E32C129" w14:textId="77777777" w:rsidR="008053DA" w:rsidRDefault="008053DA" w:rsidP="00127345">
      <w:pPr>
        <w:pStyle w:val="Hang127CharChar"/>
        <w:rPr>
          <w:lang w:val="ru-RU"/>
        </w:rPr>
      </w:pPr>
    </w:p>
    <w:p w14:paraId="3A22EA58" w14:textId="77777777" w:rsidR="000A54B7" w:rsidRPr="00EF4EE5" w:rsidRDefault="000A54B7" w:rsidP="00A11884">
      <w:pPr>
        <w:pStyle w:val="Stil4"/>
        <w:spacing w:before="0" w:after="60"/>
        <w:ind w:left="0"/>
        <w:jc w:val="center"/>
        <w:rPr>
          <w:sz w:val="26"/>
          <w:szCs w:val="26"/>
          <w:lang w:val="ru-RU"/>
        </w:rPr>
      </w:pPr>
      <w:r w:rsidRPr="00B27EC5">
        <w:rPr>
          <w:sz w:val="26"/>
          <w:szCs w:val="26"/>
          <w:lang w:val="hr-HR"/>
        </w:rPr>
        <w:t>7.2.2.</w:t>
      </w:r>
      <w:r w:rsidR="00F8585E">
        <w:rPr>
          <w:sz w:val="26"/>
          <w:szCs w:val="26"/>
          <w:lang w:val="sr-Cyrl-CS"/>
        </w:rPr>
        <w:t>5</w:t>
      </w:r>
      <w:r w:rsidRPr="00B27EC5">
        <w:rPr>
          <w:sz w:val="26"/>
          <w:szCs w:val="26"/>
          <w:lang w:val="hr-HR"/>
        </w:rPr>
        <w:t xml:space="preserve">. </w:t>
      </w:r>
      <w:r w:rsidRPr="00B27EC5">
        <w:rPr>
          <w:sz w:val="26"/>
          <w:szCs w:val="26"/>
          <w:lang w:val="ru-RU"/>
        </w:rPr>
        <w:t>Одре</w:t>
      </w:r>
      <w:r w:rsidRPr="00B27EC5">
        <w:rPr>
          <w:sz w:val="26"/>
          <w:szCs w:val="26"/>
          <w:lang w:val="hr-HR"/>
        </w:rPr>
        <w:t>ђ</w:t>
      </w:r>
      <w:r w:rsidRPr="00B27EC5">
        <w:rPr>
          <w:sz w:val="26"/>
          <w:szCs w:val="26"/>
          <w:lang w:val="ru-RU"/>
        </w:rPr>
        <w:t>ивање</w:t>
      </w:r>
      <w:r w:rsidR="00D0760A">
        <w:rPr>
          <w:sz w:val="26"/>
          <w:szCs w:val="26"/>
          <w:lang w:val="sr-Latn-RS"/>
        </w:rPr>
        <w:t xml:space="preserve"> </w:t>
      </w:r>
      <w:r w:rsidRPr="00B27EC5">
        <w:rPr>
          <w:sz w:val="26"/>
          <w:szCs w:val="26"/>
          <w:lang w:val="ru-RU"/>
        </w:rPr>
        <w:t>оптималне</w:t>
      </w:r>
      <w:r w:rsidRPr="00B27EC5">
        <w:rPr>
          <w:sz w:val="26"/>
          <w:szCs w:val="26"/>
          <w:lang w:val="hr-HR"/>
        </w:rPr>
        <w:t xml:space="preserve"> ш</w:t>
      </w:r>
      <w:r w:rsidRPr="00B27EC5">
        <w:rPr>
          <w:sz w:val="26"/>
          <w:szCs w:val="26"/>
          <w:lang w:val="ru-RU"/>
        </w:rPr>
        <w:t>умовитости</w:t>
      </w:r>
      <w:bookmarkEnd w:id="34"/>
      <w:bookmarkEnd w:id="35"/>
    </w:p>
    <w:p w14:paraId="68850CEE" w14:textId="77777777" w:rsidR="00556C4D" w:rsidRPr="007053E5" w:rsidRDefault="00556C4D" w:rsidP="00A11884">
      <w:pPr>
        <w:pStyle w:val="Hang127"/>
        <w:spacing w:after="60"/>
        <w:ind w:left="0" w:firstLine="720"/>
        <w:rPr>
          <w:sz w:val="16"/>
          <w:szCs w:val="16"/>
        </w:rPr>
      </w:pPr>
    </w:p>
    <w:p w14:paraId="534DF3EE" w14:textId="3885237D" w:rsidR="00BF08E6" w:rsidRDefault="000A54B7" w:rsidP="00A11884">
      <w:pPr>
        <w:pStyle w:val="Hang127"/>
        <w:spacing w:after="60"/>
        <w:ind w:left="0" w:firstLine="720"/>
        <w:rPr>
          <w:sz w:val="24"/>
          <w:szCs w:val="24"/>
          <w:lang w:val="sr-Cyrl-CS"/>
        </w:rPr>
      </w:pPr>
      <w:bookmarkStart w:id="36" w:name="_Hlk105351271"/>
      <w:r w:rsidRPr="00B27EC5">
        <w:rPr>
          <w:sz w:val="24"/>
          <w:szCs w:val="24"/>
        </w:rPr>
        <w:t xml:space="preserve">Укупна површина газдинске јединице износи </w:t>
      </w:r>
      <w:r w:rsidR="008053DA">
        <w:rPr>
          <w:sz w:val="24"/>
          <w:szCs w:val="24"/>
          <w:lang w:val="sr-Cyrl-RS"/>
        </w:rPr>
        <w:t>3,966,17</w:t>
      </w:r>
      <w:r w:rsidR="00661A60" w:rsidRPr="00B27EC5">
        <w:rPr>
          <w:sz w:val="24"/>
          <w:szCs w:val="24"/>
        </w:rPr>
        <w:t xml:space="preserve"> </w:t>
      </w:r>
      <w:r w:rsidRPr="00B27EC5">
        <w:rPr>
          <w:sz w:val="24"/>
          <w:szCs w:val="24"/>
        </w:rPr>
        <w:t xml:space="preserve">хектара, од тога је </w:t>
      </w:r>
      <w:r w:rsidR="008053DA">
        <w:rPr>
          <w:sz w:val="24"/>
          <w:szCs w:val="24"/>
          <w:lang w:val="sr-Cyrl-RS"/>
        </w:rPr>
        <w:t>3.412,01</w:t>
      </w:r>
      <w:r w:rsidRPr="00B27EC5">
        <w:rPr>
          <w:sz w:val="24"/>
          <w:szCs w:val="24"/>
        </w:rPr>
        <w:t xml:space="preserve">ха обрасло  што представља шумовитост од </w:t>
      </w:r>
      <w:r w:rsidR="008053DA">
        <w:rPr>
          <w:sz w:val="24"/>
          <w:szCs w:val="24"/>
          <w:lang w:val="ru-RU"/>
        </w:rPr>
        <w:t>86,03</w:t>
      </w:r>
      <w:r w:rsidRPr="00B27EC5">
        <w:rPr>
          <w:sz w:val="24"/>
          <w:szCs w:val="24"/>
        </w:rPr>
        <w:t xml:space="preserve">%. Према исказу површина регистровано је </w:t>
      </w:r>
      <w:r w:rsidR="008053DA">
        <w:rPr>
          <w:sz w:val="24"/>
          <w:szCs w:val="24"/>
          <w:lang w:val="sr-Cyrl-RS"/>
        </w:rPr>
        <w:t>45,94</w:t>
      </w:r>
      <w:r w:rsidR="00661A60">
        <w:rPr>
          <w:sz w:val="24"/>
          <w:szCs w:val="24"/>
          <w:lang w:val="sr-Cyrl-RS"/>
        </w:rPr>
        <w:t xml:space="preserve"> </w:t>
      </w:r>
      <w:r w:rsidRPr="00B27EC5">
        <w:rPr>
          <w:sz w:val="24"/>
          <w:szCs w:val="24"/>
        </w:rPr>
        <w:t>ха шумског земљишта,</w:t>
      </w:r>
      <w:r w:rsidR="00AE0070" w:rsidRPr="00B27EC5">
        <w:rPr>
          <w:sz w:val="24"/>
          <w:szCs w:val="24"/>
          <w:lang w:val="sr-Cyrl-CS"/>
        </w:rPr>
        <w:t xml:space="preserve"> од чега је у овом уређајном пе</w:t>
      </w:r>
      <w:r w:rsidR="008D133F" w:rsidRPr="00B27EC5">
        <w:rPr>
          <w:sz w:val="24"/>
          <w:szCs w:val="24"/>
          <w:lang w:val="sr-Cyrl-CS"/>
        </w:rPr>
        <w:t xml:space="preserve">риоду планирано пошумљавање </w:t>
      </w:r>
      <w:r w:rsidR="00953863" w:rsidRPr="00444AB8">
        <w:rPr>
          <w:sz w:val="24"/>
          <w:szCs w:val="24"/>
          <w:lang w:val="sr-Cyrl-RS"/>
        </w:rPr>
        <w:t>27,73</w:t>
      </w:r>
      <w:r w:rsidR="00AE0070" w:rsidRPr="00444AB8">
        <w:rPr>
          <w:sz w:val="24"/>
          <w:szCs w:val="24"/>
          <w:lang w:val="sr-Cyrl-CS"/>
        </w:rPr>
        <w:t>ха</w:t>
      </w:r>
      <w:r w:rsidR="00AE0070" w:rsidRPr="00B27EC5">
        <w:rPr>
          <w:sz w:val="24"/>
          <w:szCs w:val="24"/>
          <w:lang w:val="sr-Cyrl-CS"/>
        </w:rPr>
        <w:t>, чиме би се шу</w:t>
      </w:r>
      <w:r w:rsidR="008D133F" w:rsidRPr="00B27EC5">
        <w:rPr>
          <w:sz w:val="24"/>
          <w:szCs w:val="24"/>
          <w:lang w:val="sr-Cyrl-CS"/>
        </w:rPr>
        <w:t xml:space="preserve">мовитост повећала </w:t>
      </w:r>
      <w:r w:rsidR="008D133F" w:rsidRPr="006E2437">
        <w:rPr>
          <w:sz w:val="24"/>
          <w:szCs w:val="24"/>
          <w:lang w:val="sr-Cyrl-CS"/>
        </w:rPr>
        <w:t xml:space="preserve">на </w:t>
      </w:r>
      <w:r w:rsidR="00444AB8" w:rsidRPr="00444AB8">
        <w:rPr>
          <w:sz w:val="24"/>
          <w:szCs w:val="24"/>
          <w:lang w:val="sr-Cyrl-CS"/>
        </w:rPr>
        <w:t>86,</w:t>
      </w:r>
      <w:r w:rsidR="00444AB8">
        <w:rPr>
          <w:sz w:val="24"/>
          <w:szCs w:val="24"/>
          <w:lang w:val="sr-Cyrl-CS"/>
        </w:rPr>
        <w:t>7</w:t>
      </w:r>
      <w:r w:rsidR="00444AB8" w:rsidRPr="00444AB8">
        <w:rPr>
          <w:sz w:val="24"/>
          <w:szCs w:val="24"/>
          <w:lang w:val="sr-Cyrl-CS"/>
        </w:rPr>
        <w:t>3</w:t>
      </w:r>
      <w:r w:rsidR="00697104" w:rsidRPr="00444AB8">
        <w:rPr>
          <w:sz w:val="24"/>
          <w:szCs w:val="24"/>
          <w:lang w:val="sr-Cyrl-CS"/>
        </w:rPr>
        <w:t xml:space="preserve">%. </w:t>
      </w:r>
      <w:r w:rsidR="00AE0070" w:rsidRPr="00B27EC5">
        <w:rPr>
          <w:sz w:val="24"/>
          <w:szCs w:val="24"/>
          <w:lang w:val="sr-Cyrl-CS"/>
        </w:rPr>
        <w:t>Преостали део</w:t>
      </w:r>
      <w:r w:rsidR="00C87796" w:rsidRPr="00B27EC5">
        <w:rPr>
          <w:sz w:val="24"/>
          <w:szCs w:val="24"/>
        </w:rPr>
        <w:t xml:space="preserve"> чине</w:t>
      </w:r>
      <w:r w:rsidR="00E9043B" w:rsidRPr="00B27EC5">
        <w:rPr>
          <w:sz w:val="24"/>
          <w:szCs w:val="24"/>
        </w:rPr>
        <w:t xml:space="preserve"> мање површине</w:t>
      </w:r>
      <w:r w:rsidR="00C87796" w:rsidRPr="00B27EC5">
        <w:rPr>
          <w:sz w:val="24"/>
          <w:szCs w:val="24"/>
        </w:rPr>
        <w:t>у оквиру одељења кој</w:t>
      </w:r>
      <w:r w:rsidR="00E9043B" w:rsidRPr="00B27EC5">
        <w:rPr>
          <w:sz w:val="24"/>
          <w:szCs w:val="24"/>
        </w:rPr>
        <w:t>е</w:t>
      </w:r>
      <w:r w:rsidR="00C87796" w:rsidRPr="00B27EC5">
        <w:rPr>
          <w:sz w:val="24"/>
          <w:szCs w:val="24"/>
        </w:rPr>
        <w:t xml:space="preserve"> су </w:t>
      </w:r>
      <w:r w:rsidR="00752374" w:rsidRPr="00B27EC5">
        <w:rPr>
          <w:sz w:val="24"/>
          <w:szCs w:val="24"/>
          <w:lang w:val="sr-Cyrl-CS"/>
        </w:rPr>
        <w:t xml:space="preserve">делом </w:t>
      </w:r>
      <w:r w:rsidR="00C87796" w:rsidRPr="00B27EC5">
        <w:rPr>
          <w:sz w:val="24"/>
          <w:szCs w:val="24"/>
        </w:rPr>
        <w:t>у процес</w:t>
      </w:r>
      <w:r w:rsidR="00752374" w:rsidRPr="00B27EC5">
        <w:rPr>
          <w:sz w:val="24"/>
          <w:szCs w:val="24"/>
        </w:rPr>
        <w:t>у природног обнављања</w:t>
      </w:r>
      <w:r w:rsidR="00CF11F6" w:rsidRPr="00B27EC5">
        <w:rPr>
          <w:sz w:val="24"/>
          <w:szCs w:val="24"/>
          <w:lang w:val="sr-Cyrl-CS"/>
        </w:rPr>
        <w:t xml:space="preserve"> аутохтоним врст</w:t>
      </w:r>
      <w:r w:rsidR="00A34078">
        <w:rPr>
          <w:sz w:val="24"/>
          <w:szCs w:val="24"/>
          <w:lang w:val="sr-Cyrl-CS"/>
        </w:rPr>
        <w:t>ама дрвећа.</w:t>
      </w:r>
      <w:r w:rsidR="00CF11F6" w:rsidRPr="00B27EC5">
        <w:rPr>
          <w:sz w:val="24"/>
          <w:szCs w:val="24"/>
          <w:lang w:val="sr-Cyrl-CS"/>
        </w:rPr>
        <w:t xml:space="preserve"> док већи део представљају </w:t>
      </w:r>
      <w:r w:rsidR="00752374" w:rsidRPr="00B27EC5">
        <w:rPr>
          <w:sz w:val="24"/>
          <w:szCs w:val="24"/>
          <w:lang w:val="sr-Cyrl-CS"/>
        </w:rPr>
        <w:t>површине обрасле различитим врстама трава (паш</w:t>
      </w:r>
      <w:r w:rsidR="00E9043B" w:rsidRPr="00B27EC5">
        <w:rPr>
          <w:sz w:val="24"/>
          <w:szCs w:val="24"/>
          <w:lang w:val="sr-Cyrl-CS"/>
        </w:rPr>
        <w:t>њаци). Ове површине</w:t>
      </w:r>
      <w:r w:rsidR="00752374" w:rsidRPr="00B27EC5">
        <w:rPr>
          <w:sz w:val="24"/>
          <w:szCs w:val="24"/>
          <w:lang w:val="sr-Cyrl-CS"/>
        </w:rPr>
        <w:t xml:space="preserve"> као такве </w:t>
      </w:r>
      <w:r w:rsidR="00E9043B" w:rsidRPr="00B27EC5">
        <w:rPr>
          <w:sz w:val="24"/>
          <w:szCs w:val="24"/>
          <w:lang w:val="sr-Cyrl-CS"/>
        </w:rPr>
        <w:t xml:space="preserve">би </w:t>
      </w:r>
      <w:r w:rsidR="00752374" w:rsidRPr="00B27EC5">
        <w:rPr>
          <w:sz w:val="24"/>
          <w:szCs w:val="24"/>
          <w:lang w:val="sr-Cyrl-CS"/>
        </w:rPr>
        <w:t>трбало задржати</w:t>
      </w:r>
      <w:r w:rsidR="00E9043B" w:rsidRPr="00B27EC5">
        <w:rPr>
          <w:sz w:val="24"/>
          <w:szCs w:val="24"/>
          <w:lang w:val="sr-Cyrl-CS"/>
        </w:rPr>
        <w:t xml:space="preserve"> у циљу очувања биолошке разноврсности</w:t>
      </w:r>
      <w:r w:rsidR="00717F49" w:rsidRPr="00B27EC5">
        <w:rPr>
          <w:sz w:val="24"/>
          <w:szCs w:val="24"/>
          <w:lang w:val="sr-Cyrl-CS"/>
        </w:rPr>
        <w:t xml:space="preserve"> – биодиверзитета на подручију</w:t>
      </w:r>
      <w:r w:rsidR="00E9043B" w:rsidRPr="00B27EC5">
        <w:rPr>
          <w:sz w:val="24"/>
          <w:szCs w:val="24"/>
          <w:lang w:val="sr-Cyrl-CS"/>
        </w:rPr>
        <w:t xml:space="preserve"> газдинске јединице</w:t>
      </w:r>
      <w:r w:rsidR="00535772" w:rsidRPr="00B27EC5">
        <w:rPr>
          <w:sz w:val="24"/>
          <w:szCs w:val="24"/>
          <w:lang w:val="sr-Cyrl-CS"/>
        </w:rPr>
        <w:t>, која уједно могу да послу</w:t>
      </w:r>
      <w:r w:rsidR="00717F49" w:rsidRPr="00B27EC5">
        <w:rPr>
          <w:sz w:val="24"/>
          <w:szCs w:val="24"/>
          <w:lang w:val="sr-Cyrl-CS"/>
        </w:rPr>
        <w:t xml:space="preserve">же и </w:t>
      </w:r>
      <w:r w:rsidR="00E9043B" w:rsidRPr="00B27EC5">
        <w:rPr>
          <w:sz w:val="24"/>
          <w:szCs w:val="24"/>
          <w:lang w:val="sr-Cyrl-CS"/>
        </w:rPr>
        <w:t>као мес</w:t>
      </w:r>
      <w:r w:rsidR="00717F49" w:rsidRPr="00B27EC5">
        <w:rPr>
          <w:sz w:val="24"/>
          <w:szCs w:val="24"/>
          <w:lang w:val="sr-Cyrl-CS"/>
        </w:rPr>
        <w:t>та за испашу дивљачи на овом локалитету.</w:t>
      </w:r>
    </w:p>
    <w:p w14:paraId="297FDA4E" w14:textId="77777777" w:rsidR="00BF08E6" w:rsidRPr="009E692D" w:rsidRDefault="00BF08E6" w:rsidP="009E692D">
      <w:pPr>
        <w:ind w:firstLine="720"/>
        <w:rPr>
          <w:sz w:val="24"/>
          <w:szCs w:val="24"/>
          <w:lang w:val="hr-HR"/>
        </w:rPr>
      </w:pPr>
      <w:r w:rsidRPr="009E692D">
        <w:rPr>
          <w:sz w:val="24"/>
          <w:szCs w:val="24"/>
          <w:lang w:val="hr-HR"/>
        </w:rPr>
        <w:t>Врeмe пoтрeбнo зa пoстизaњe oптимaлнe шумoвитoсти,  oбзирoм нa пoвршину шу</w:t>
      </w:r>
      <w:r w:rsidR="00E93E22" w:rsidRPr="009E692D">
        <w:rPr>
          <w:sz w:val="24"/>
          <w:szCs w:val="24"/>
          <w:lang w:val="hr-HR"/>
        </w:rPr>
        <w:t xml:space="preserve">мскoг зeмљиштa oдрeђуje сe нa </w:t>
      </w:r>
      <w:r w:rsidR="00E93E22" w:rsidRPr="009E692D">
        <w:rPr>
          <w:sz w:val="24"/>
          <w:szCs w:val="24"/>
          <w:lang w:val="sr-Cyrl-RS"/>
        </w:rPr>
        <w:t>30</w:t>
      </w:r>
      <w:r w:rsidRPr="009E692D">
        <w:rPr>
          <w:sz w:val="24"/>
          <w:szCs w:val="24"/>
          <w:lang w:val="hr-HR"/>
        </w:rPr>
        <w:t xml:space="preserve"> гoдинa.</w:t>
      </w:r>
    </w:p>
    <w:bookmarkEnd w:id="36"/>
    <w:p w14:paraId="28E6B32F" w14:textId="77777777" w:rsidR="00FA4342" w:rsidRPr="009E692D" w:rsidRDefault="00FA4342" w:rsidP="009E692D">
      <w:pPr>
        <w:rPr>
          <w:sz w:val="24"/>
          <w:szCs w:val="24"/>
          <w:lang w:val="sr-Cyrl-CS"/>
        </w:rPr>
      </w:pPr>
    </w:p>
    <w:p w14:paraId="3574EB8A" w14:textId="77777777" w:rsidR="00556C4D" w:rsidRPr="005F375A" w:rsidRDefault="00556C4D" w:rsidP="00A11884">
      <w:pPr>
        <w:spacing w:after="60"/>
        <w:jc w:val="center"/>
        <w:rPr>
          <w:b/>
          <w:i/>
          <w:sz w:val="28"/>
          <w:szCs w:val="28"/>
          <w:lang w:val="hr-HR"/>
        </w:rPr>
      </w:pPr>
      <w:r w:rsidRPr="005F375A">
        <w:rPr>
          <w:b/>
          <w:i/>
          <w:sz w:val="28"/>
          <w:szCs w:val="28"/>
          <w:lang w:val="hr-HR"/>
        </w:rPr>
        <w:t>7.3. Планови газдовања</w:t>
      </w:r>
    </w:p>
    <w:p w14:paraId="617CE253" w14:textId="77777777" w:rsidR="000A54B7" w:rsidRPr="005F375A" w:rsidRDefault="000A54B7" w:rsidP="00A11884">
      <w:pPr>
        <w:spacing w:after="60"/>
        <w:jc w:val="center"/>
        <w:rPr>
          <w:b/>
          <w:i/>
          <w:sz w:val="24"/>
          <w:szCs w:val="24"/>
          <w:lang w:val="hr-HR"/>
        </w:rPr>
      </w:pPr>
    </w:p>
    <w:p w14:paraId="0F037826" w14:textId="77777777" w:rsidR="006C251A" w:rsidRPr="005F375A" w:rsidRDefault="000A54B7" w:rsidP="004A4F06">
      <w:pPr>
        <w:pStyle w:val="Hang127Char"/>
        <w:spacing w:after="60"/>
        <w:ind w:left="0" w:firstLine="720"/>
        <w:rPr>
          <w:rFonts w:ascii="Times New Roman" w:hAnsi="Times New Roman"/>
          <w:szCs w:val="24"/>
          <w:lang w:val="sr-Cyrl-CS"/>
        </w:rPr>
      </w:pPr>
      <w:r w:rsidRPr="005F375A">
        <w:rPr>
          <w:rFonts w:ascii="Times New Roman" w:hAnsi="Times New Roman"/>
          <w:szCs w:val="24"/>
        </w:rPr>
        <w:t>На основу утврђеног стања шума, утврђених дугорочних и краткорочних циљева газдовања шумама, утврђених узгојних, уређајних и других мера и могућности њихове реализације израђују се планови будућег газдовања. Основни задатак израђених планова газдовања је да, у зависности од затеченог стања, омогуће подмиривање одговарајучих друштвених потреба и унапређивање стања шума као дугорочног циља.</w:t>
      </w:r>
    </w:p>
    <w:p w14:paraId="13251629" w14:textId="77777777" w:rsidR="00A409F5" w:rsidRPr="00EF4EE5" w:rsidRDefault="00A409F5" w:rsidP="008D133F">
      <w:pPr>
        <w:spacing w:after="60"/>
        <w:rPr>
          <w:b/>
          <w:color w:val="323E4F" w:themeColor="text2" w:themeShade="BF"/>
          <w:sz w:val="24"/>
          <w:szCs w:val="24"/>
          <w:lang w:val="ru-RU"/>
        </w:rPr>
      </w:pPr>
    </w:p>
    <w:p w14:paraId="10CFD9E5" w14:textId="77777777" w:rsidR="000A54B7" w:rsidRDefault="000A54B7" w:rsidP="001009F6">
      <w:pPr>
        <w:spacing w:after="60"/>
        <w:jc w:val="center"/>
        <w:rPr>
          <w:b/>
          <w:sz w:val="24"/>
          <w:szCs w:val="24"/>
          <w:lang w:val="sr-Cyrl-RS"/>
        </w:rPr>
      </w:pPr>
      <w:r w:rsidRPr="005F375A">
        <w:rPr>
          <w:b/>
          <w:sz w:val="24"/>
          <w:szCs w:val="24"/>
          <w:lang w:val="hr-HR"/>
        </w:rPr>
        <w:t>7.3.1. План гајења шума</w:t>
      </w:r>
    </w:p>
    <w:p w14:paraId="10E6E61C" w14:textId="77777777" w:rsidR="007053E5" w:rsidRPr="007053E5" w:rsidRDefault="007053E5" w:rsidP="001009F6">
      <w:pPr>
        <w:spacing w:after="60"/>
        <w:jc w:val="center"/>
        <w:rPr>
          <w:b/>
          <w:sz w:val="16"/>
          <w:szCs w:val="16"/>
          <w:lang w:val="sr-Cyrl-RS"/>
        </w:rPr>
      </w:pPr>
    </w:p>
    <w:p w14:paraId="05167154" w14:textId="77777777" w:rsidR="000A54B7" w:rsidRPr="005F375A" w:rsidRDefault="000A54B7" w:rsidP="005B7009">
      <w:pPr>
        <w:spacing w:after="60"/>
        <w:ind w:firstLine="720"/>
        <w:jc w:val="both"/>
        <w:rPr>
          <w:iCs/>
          <w:sz w:val="24"/>
          <w:szCs w:val="24"/>
          <w:lang w:val="hr-HR"/>
        </w:rPr>
      </w:pPr>
      <w:r w:rsidRPr="005F375A">
        <w:rPr>
          <w:iCs/>
          <w:sz w:val="24"/>
          <w:szCs w:val="24"/>
          <w:lang w:val="hr-HR"/>
        </w:rPr>
        <w:t>Планом гајења шума одређује се врста и обим радова на обнови, узгоју, реконструкцији, подизању нових шума и производњи потребног шумског семена и садног материјала. Планирани радови на гајењу шума приказаће се посебно за просту репродукцију, а посебно за проширену репродукцију и све то разврстано по газдинским класама.</w:t>
      </w:r>
    </w:p>
    <w:p w14:paraId="49065CFC" w14:textId="77777777" w:rsidR="005B7009" w:rsidRPr="005B7009" w:rsidRDefault="005B7009" w:rsidP="005B7009">
      <w:pPr>
        <w:tabs>
          <w:tab w:val="left" w:pos="720"/>
          <w:tab w:val="left" w:pos="1440"/>
          <w:tab w:val="left" w:pos="2160"/>
          <w:tab w:val="left" w:pos="2880"/>
          <w:tab w:val="decimal" w:pos="4827"/>
          <w:tab w:val="left" w:pos="5040"/>
          <w:tab w:val="left" w:pos="5760"/>
          <w:tab w:val="left" w:pos="6480"/>
          <w:tab w:val="left" w:pos="7200"/>
          <w:tab w:val="left" w:pos="7920"/>
          <w:tab w:val="left" w:pos="8640"/>
        </w:tabs>
        <w:ind w:firstLine="720"/>
        <w:jc w:val="both"/>
        <w:rPr>
          <w:sz w:val="24"/>
          <w:szCs w:val="24"/>
          <w:lang w:val="ru-RU"/>
        </w:rPr>
      </w:pPr>
      <w:r w:rsidRPr="005B7009">
        <w:rPr>
          <w:sz w:val="24"/>
          <w:szCs w:val="24"/>
          <w:lang w:val="ru-RU"/>
        </w:rPr>
        <w:t>Према</w:t>
      </w:r>
      <w:r w:rsidRPr="005B7009">
        <w:rPr>
          <w:sz w:val="24"/>
          <w:szCs w:val="24"/>
          <w:lang w:val="hr-HR"/>
        </w:rPr>
        <w:t xml:space="preserve"> </w:t>
      </w:r>
      <w:r w:rsidRPr="005B7009">
        <w:rPr>
          <w:sz w:val="24"/>
          <w:szCs w:val="24"/>
          <w:lang w:val="ru-RU"/>
        </w:rPr>
        <w:t>структури</w:t>
      </w:r>
      <w:r w:rsidRPr="005B7009">
        <w:rPr>
          <w:sz w:val="24"/>
          <w:szCs w:val="24"/>
          <w:lang w:val="hr-HR"/>
        </w:rPr>
        <w:t xml:space="preserve"> </w:t>
      </w:r>
      <w:r w:rsidRPr="005B7009">
        <w:rPr>
          <w:sz w:val="24"/>
          <w:szCs w:val="24"/>
          <w:lang w:val="ru-RU"/>
        </w:rPr>
        <w:t>и</w:t>
      </w:r>
      <w:r w:rsidRPr="005B7009">
        <w:rPr>
          <w:sz w:val="24"/>
          <w:szCs w:val="24"/>
          <w:lang w:val="hr-HR"/>
        </w:rPr>
        <w:t xml:space="preserve"> </w:t>
      </w:r>
      <w:r w:rsidRPr="005B7009">
        <w:rPr>
          <w:sz w:val="24"/>
          <w:szCs w:val="24"/>
          <w:lang w:val="ru-RU"/>
        </w:rPr>
        <w:t>обиму</w:t>
      </w:r>
      <w:r w:rsidRPr="005B7009">
        <w:rPr>
          <w:sz w:val="24"/>
          <w:szCs w:val="24"/>
          <w:lang w:val="hr-HR"/>
        </w:rPr>
        <w:t xml:space="preserve"> </w:t>
      </w:r>
      <w:r w:rsidRPr="005B7009">
        <w:rPr>
          <w:sz w:val="24"/>
          <w:szCs w:val="24"/>
          <w:lang w:val="ru-RU"/>
        </w:rPr>
        <w:t>радова</w:t>
      </w:r>
      <w:r w:rsidRPr="005B7009">
        <w:rPr>
          <w:sz w:val="24"/>
          <w:szCs w:val="24"/>
          <w:lang w:val="hr-HR"/>
        </w:rPr>
        <w:t xml:space="preserve"> </w:t>
      </w:r>
      <w:r w:rsidRPr="005B7009">
        <w:rPr>
          <w:sz w:val="24"/>
          <w:szCs w:val="24"/>
          <w:lang w:val="ru-RU"/>
        </w:rPr>
        <w:t>на</w:t>
      </w:r>
      <w:r w:rsidRPr="005B7009">
        <w:rPr>
          <w:sz w:val="24"/>
          <w:szCs w:val="24"/>
          <w:lang w:val="hr-HR"/>
        </w:rPr>
        <w:t xml:space="preserve"> </w:t>
      </w:r>
      <w:r w:rsidRPr="005B7009">
        <w:rPr>
          <w:sz w:val="24"/>
          <w:szCs w:val="24"/>
          <w:lang w:val="ru-RU"/>
        </w:rPr>
        <w:t>гајењу</w:t>
      </w:r>
      <w:r w:rsidRPr="005B7009">
        <w:rPr>
          <w:sz w:val="24"/>
          <w:szCs w:val="24"/>
          <w:lang w:val="hr-HR"/>
        </w:rPr>
        <w:t xml:space="preserve"> ш</w:t>
      </w:r>
      <w:r w:rsidRPr="005B7009">
        <w:rPr>
          <w:sz w:val="24"/>
          <w:szCs w:val="24"/>
          <w:lang w:val="ru-RU"/>
        </w:rPr>
        <w:t>ума</w:t>
      </w:r>
      <w:r w:rsidRPr="005B7009">
        <w:rPr>
          <w:sz w:val="24"/>
          <w:szCs w:val="24"/>
          <w:lang w:val="hr-HR"/>
        </w:rPr>
        <w:t xml:space="preserve"> </w:t>
      </w:r>
      <w:r w:rsidRPr="005B7009">
        <w:rPr>
          <w:sz w:val="24"/>
          <w:szCs w:val="24"/>
          <w:lang w:val="ru-RU"/>
        </w:rPr>
        <w:t>у</w:t>
      </w:r>
      <w:r w:rsidRPr="005B7009">
        <w:rPr>
          <w:sz w:val="24"/>
          <w:szCs w:val="24"/>
          <w:lang w:val="hr-HR"/>
        </w:rPr>
        <w:t xml:space="preserve"> </w:t>
      </w:r>
      <w:r w:rsidRPr="005B7009">
        <w:rPr>
          <w:sz w:val="24"/>
          <w:szCs w:val="24"/>
          <w:lang w:val="ru-RU"/>
        </w:rPr>
        <w:t>наредном</w:t>
      </w:r>
      <w:r w:rsidRPr="005B7009">
        <w:rPr>
          <w:sz w:val="24"/>
          <w:szCs w:val="24"/>
          <w:lang w:val="hr-HR"/>
        </w:rPr>
        <w:t xml:space="preserve"> </w:t>
      </w:r>
      <w:r w:rsidRPr="005B7009">
        <w:rPr>
          <w:sz w:val="24"/>
          <w:szCs w:val="24"/>
          <w:lang w:val="ru-RU"/>
        </w:rPr>
        <w:t>уре</w:t>
      </w:r>
      <w:r w:rsidRPr="005B7009">
        <w:rPr>
          <w:sz w:val="24"/>
          <w:szCs w:val="24"/>
          <w:lang w:val="hr-HR"/>
        </w:rPr>
        <w:t>ђ</w:t>
      </w:r>
      <w:r w:rsidRPr="005B7009">
        <w:rPr>
          <w:sz w:val="24"/>
          <w:szCs w:val="24"/>
          <w:lang w:val="ru-RU"/>
        </w:rPr>
        <w:t>ајном</w:t>
      </w:r>
      <w:r w:rsidRPr="005B7009">
        <w:rPr>
          <w:sz w:val="24"/>
          <w:szCs w:val="24"/>
          <w:lang w:val="hr-HR"/>
        </w:rPr>
        <w:t xml:space="preserve"> </w:t>
      </w:r>
      <w:r w:rsidRPr="005B7009">
        <w:rPr>
          <w:sz w:val="24"/>
          <w:szCs w:val="24"/>
          <w:lang w:val="ru-RU"/>
        </w:rPr>
        <w:t>периоду</w:t>
      </w:r>
      <w:r w:rsidRPr="005B7009">
        <w:rPr>
          <w:sz w:val="24"/>
          <w:szCs w:val="24"/>
          <w:lang w:val="hr-HR"/>
        </w:rPr>
        <w:t xml:space="preserve">, </w:t>
      </w:r>
      <w:r w:rsidRPr="005B7009">
        <w:rPr>
          <w:sz w:val="24"/>
          <w:szCs w:val="24"/>
          <w:lang w:val="ru-RU"/>
        </w:rPr>
        <w:t>основни</w:t>
      </w:r>
      <w:r w:rsidRPr="005B7009">
        <w:rPr>
          <w:sz w:val="24"/>
          <w:szCs w:val="24"/>
          <w:lang w:val="hr-HR"/>
        </w:rPr>
        <w:t xml:space="preserve"> </w:t>
      </w:r>
      <w:r w:rsidRPr="005B7009">
        <w:rPr>
          <w:sz w:val="24"/>
          <w:szCs w:val="24"/>
          <w:lang w:val="ru-RU"/>
        </w:rPr>
        <w:t>задаци</w:t>
      </w:r>
      <w:r w:rsidRPr="005B7009">
        <w:rPr>
          <w:sz w:val="24"/>
          <w:szCs w:val="24"/>
          <w:lang w:val="hr-HR"/>
        </w:rPr>
        <w:t xml:space="preserve"> </w:t>
      </w:r>
      <w:r w:rsidRPr="005B7009">
        <w:rPr>
          <w:sz w:val="24"/>
          <w:szCs w:val="24"/>
          <w:lang w:val="ru-RU"/>
        </w:rPr>
        <w:t>произилазе</w:t>
      </w:r>
      <w:r w:rsidRPr="005B7009">
        <w:rPr>
          <w:sz w:val="24"/>
          <w:szCs w:val="24"/>
          <w:lang w:val="hr-HR"/>
        </w:rPr>
        <w:t xml:space="preserve"> </w:t>
      </w:r>
      <w:r w:rsidRPr="005B7009">
        <w:rPr>
          <w:sz w:val="24"/>
          <w:szCs w:val="24"/>
          <w:lang w:val="ru-RU"/>
        </w:rPr>
        <w:t>из</w:t>
      </w:r>
      <w:r w:rsidRPr="005B7009">
        <w:rPr>
          <w:sz w:val="24"/>
          <w:szCs w:val="24"/>
          <w:lang w:val="hr-HR"/>
        </w:rPr>
        <w:t xml:space="preserve">  </w:t>
      </w:r>
      <w:r w:rsidRPr="005B7009">
        <w:rPr>
          <w:sz w:val="24"/>
          <w:szCs w:val="24"/>
          <w:lang w:val="ru-RU"/>
        </w:rPr>
        <w:t>утвр</w:t>
      </w:r>
      <w:r w:rsidRPr="005B7009">
        <w:rPr>
          <w:sz w:val="24"/>
          <w:szCs w:val="24"/>
          <w:lang w:val="hr-HR"/>
        </w:rPr>
        <w:t>ђ</w:t>
      </w:r>
      <w:r w:rsidRPr="005B7009">
        <w:rPr>
          <w:sz w:val="24"/>
          <w:szCs w:val="24"/>
          <w:lang w:val="ru-RU"/>
        </w:rPr>
        <w:t>ених</w:t>
      </w:r>
      <w:r w:rsidRPr="005B7009">
        <w:rPr>
          <w:sz w:val="24"/>
          <w:szCs w:val="24"/>
          <w:lang w:val="hr-HR"/>
        </w:rPr>
        <w:t xml:space="preserve"> </w:t>
      </w:r>
      <w:r w:rsidRPr="005B7009">
        <w:rPr>
          <w:sz w:val="24"/>
          <w:szCs w:val="24"/>
          <w:lang w:val="ru-RU"/>
        </w:rPr>
        <w:t>циљева</w:t>
      </w:r>
      <w:r w:rsidRPr="005B7009">
        <w:rPr>
          <w:sz w:val="24"/>
          <w:szCs w:val="24"/>
          <w:lang w:val="hr-HR"/>
        </w:rPr>
        <w:t xml:space="preserve"> </w:t>
      </w:r>
      <w:r w:rsidRPr="005B7009">
        <w:rPr>
          <w:sz w:val="24"/>
          <w:szCs w:val="24"/>
          <w:lang w:val="ru-RU"/>
        </w:rPr>
        <w:t>газдовања</w:t>
      </w:r>
      <w:r w:rsidRPr="005B7009">
        <w:rPr>
          <w:sz w:val="24"/>
          <w:szCs w:val="24"/>
          <w:lang w:val="hr-HR"/>
        </w:rPr>
        <w:t xml:space="preserve">. </w:t>
      </w:r>
      <w:r w:rsidRPr="005B7009">
        <w:rPr>
          <w:sz w:val="24"/>
          <w:szCs w:val="24"/>
          <w:lang w:val="ru-RU"/>
        </w:rPr>
        <w:t>При планирању газдовања постављене су следеће одреднице:</w:t>
      </w:r>
    </w:p>
    <w:p w14:paraId="142A159A" w14:textId="77777777" w:rsidR="000A54B7" w:rsidRPr="005F375A" w:rsidRDefault="000A54B7" w:rsidP="00A11884">
      <w:pPr>
        <w:tabs>
          <w:tab w:val="left" w:pos="8640"/>
        </w:tabs>
        <w:spacing w:after="60"/>
        <w:ind w:firstLine="720"/>
        <w:jc w:val="both"/>
        <w:rPr>
          <w:sz w:val="24"/>
          <w:szCs w:val="24"/>
          <w:lang w:val="ru-RU"/>
        </w:rPr>
      </w:pPr>
      <w:r w:rsidRPr="005F375A">
        <w:rPr>
          <w:sz w:val="24"/>
          <w:szCs w:val="24"/>
          <w:lang w:val="ru-RU"/>
        </w:rPr>
        <w:t>- стање шума и потребне узгојне мере,</w:t>
      </w:r>
      <w:r w:rsidRPr="005F375A">
        <w:rPr>
          <w:sz w:val="24"/>
          <w:szCs w:val="24"/>
          <w:lang w:val="ru-RU"/>
        </w:rPr>
        <w:tab/>
      </w:r>
    </w:p>
    <w:p w14:paraId="2D8B778F" w14:textId="77777777" w:rsidR="000A54B7" w:rsidRPr="005F375A" w:rsidRDefault="000A54B7" w:rsidP="00A11884">
      <w:pPr>
        <w:spacing w:after="60"/>
        <w:ind w:firstLine="720"/>
        <w:jc w:val="both"/>
        <w:rPr>
          <w:sz w:val="24"/>
          <w:szCs w:val="24"/>
          <w:lang w:val="ru-RU"/>
        </w:rPr>
      </w:pPr>
      <w:r w:rsidRPr="005F375A">
        <w:rPr>
          <w:sz w:val="24"/>
          <w:szCs w:val="24"/>
          <w:lang w:val="ru-RU"/>
        </w:rPr>
        <w:t>- постављени циљеви газдовања,</w:t>
      </w:r>
    </w:p>
    <w:p w14:paraId="5A766EC8" w14:textId="77777777" w:rsidR="000A54B7" w:rsidRPr="005F375A" w:rsidRDefault="000A54B7" w:rsidP="00A11884">
      <w:pPr>
        <w:spacing w:after="60"/>
        <w:ind w:firstLine="720"/>
        <w:jc w:val="both"/>
        <w:rPr>
          <w:sz w:val="24"/>
          <w:szCs w:val="24"/>
          <w:lang w:val="ru-RU"/>
        </w:rPr>
      </w:pPr>
      <w:r w:rsidRPr="005F375A">
        <w:rPr>
          <w:sz w:val="24"/>
          <w:szCs w:val="24"/>
          <w:lang w:val="ru-RU"/>
        </w:rPr>
        <w:t>- реалне могућности организације која газдује шумама.</w:t>
      </w:r>
    </w:p>
    <w:p w14:paraId="5EB5EEAB" w14:textId="77777777" w:rsidR="000A54B7" w:rsidRPr="005F375A" w:rsidRDefault="000A54B7" w:rsidP="00A11884">
      <w:pPr>
        <w:spacing w:after="60"/>
        <w:ind w:firstLine="720"/>
        <w:jc w:val="both"/>
        <w:rPr>
          <w:sz w:val="24"/>
          <w:szCs w:val="24"/>
          <w:lang w:val="ru-RU"/>
        </w:rPr>
      </w:pPr>
      <w:r w:rsidRPr="005F375A">
        <w:rPr>
          <w:sz w:val="24"/>
          <w:szCs w:val="24"/>
          <w:lang w:val="ru-RU"/>
        </w:rPr>
        <w:t>Приоритет се даје у следећим узгојним захватима:</w:t>
      </w:r>
    </w:p>
    <w:p w14:paraId="0491F369" w14:textId="77777777" w:rsidR="000A54B7" w:rsidRPr="005F375A" w:rsidRDefault="000A54B7" w:rsidP="00A11884">
      <w:pPr>
        <w:spacing w:after="60"/>
        <w:ind w:firstLine="720"/>
        <w:jc w:val="both"/>
        <w:rPr>
          <w:sz w:val="24"/>
          <w:szCs w:val="24"/>
          <w:lang w:val="ru-RU"/>
        </w:rPr>
      </w:pPr>
      <w:r w:rsidRPr="005F375A">
        <w:rPr>
          <w:sz w:val="24"/>
          <w:szCs w:val="24"/>
          <w:lang w:val="ru-RU"/>
        </w:rPr>
        <w:t>- правовременој нези и усмеравању развоја младих и средњедобних састојина,</w:t>
      </w:r>
    </w:p>
    <w:p w14:paraId="6E33BC16" w14:textId="77777777" w:rsidR="00854911" w:rsidRPr="005F375A" w:rsidRDefault="00E27756" w:rsidP="004A4F06">
      <w:pPr>
        <w:spacing w:after="60"/>
        <w:ind w:left="720"/>
        <w:rPr>
          <w:sz w:val="24"/>
          <w:szCs w:val="24"/>
          <w:lang w:val="ru-RU"/>
        </w:rPr>
      </w:pPr>
      <w:r w:rsidRPr="005F375A">
        <w:rPr>
          <w:sz w:val="24"/>
          <w:szCs w:val="24"/>
          <w:lang w:val="ru-RU"/>
        </w:rPr>
        <w:t>- одржавању, нег</w:t>
      </w:r>
      <w:r w:rsidR="000A54B7" w:rsidRPr="005F375A">
        <w:rPr>
          <w:sz w:val="24"/>
          <w:szCs w:val="24"/>
          <w:lang w:val="ru-RU"/>
        </w:rPr>
        <w:t>и и заштити вештачки насталих састојина.</w:t>
      </w:r>
    </w:p>
    <w:p w14:paraId="51C399FE" w14:textId="33AD9053" w:rsidR="007F5278" w:rsidRDefault="007F5278" w:rsidP="00A11884">
      <w:pPr>
        <w:spacing w:after="60"/>
        <w:jc w:val="center"/>
        <w:rPr>
          <w:b/>
          <w:i/>
          <w:sz w:val="24"/>
          <w:szCs w:val="24"/>
          <w:lang w:val="sr-Cyrl-RS"/>
        </w:rPr>
      </w:pPr>
    </w:p>
    <w:p w14:paraId="2DF8B196" w14:textId="77777777" w:rsidR="00484AD4" w:rsidRDefault="00484AD4" w:rsidP="00A11884">
      <w:pPr>
        <w:spacing w:after="60"/>
        <w:jc w:val="center"/>
        <w:rPr>
          <w:b/>
          <w:i/>
          <w:sz w:val="26"/>
          <w:szCs w:val="26"/>
          <w:lang w:val="sl-SI"/>
        </w:rPr>
      </w:pPr>
    </w:p>
    <w:p w14:paraId="4DAEC361" w14:textId="05E49A1B" w:rsidR="000A54B7" w:rsidRPr="005F375A" w:rsidRDefault="000A54B7" w:rsidP="00A11884">
      <w:pPr>
        <w:spacing w:after="60"/>
        <w:jc w:val="center"/>
        <w:rPr>
          <w:b/>
          <w:i/>
          <w:sz w:val="26"/>
          <w:szCs w:val="26"/>
          <w:lang w:val="sr-Cyrl-CS"/>
        </w:rPr>
      </w:pPr>
      <w:r w:rsidRPr="005F375A">
        <w:rPr>
          <w:b/>
          <w:i/>
          <w:sz w:val="26"/>
          <w:szCs w:val="26"/>
          <w:lang w:val="sl-SI"/>
        </w:rPr>
        <w:t>7.3.1.1. План неге, обнављања и подизања нових шума</w:t>
      </w:r>
    </w:p>
    <w:p w14:paraId="7CB22206" w14:textId="77777777" w:rsidR="00A34078" w:rsidRDefault="00A34078" w:rsidP="00A34078">
      <w:pPr>
        <w:tabs>
          <w:tab w:val="num" w:pos="1860"/>
        </w:tabs>
        <w:spacing w:after="60"/>
        <w:rPr>
          <w:i/>
          <w:sz w:val="16"/>
          <w:szCs w:val="16"/>
          <w:lang w:val="sr-Cyrl-CS"/>
        </w:rPr>
      </w:pPr>
    </w:p>
    <w:p w14:paraId="04E02E95" w14:textId="1E275CEC" w:rsidR="00DB1128" w:rsidRDefault="00A34078" w:rsidP="00A34078">
      <w:pPr>
        <w:tabs>
          <w:tab w:val="num" w:pos="1860"/>
        </w:tabs>
        <w:spacing w:after="60"/>
        <w:rPr>
          <w:sz w:val="24"/>
          <w:szCs w:val="24"/>
          <w:lang w:val="sl-SI"/>
        </w:rPr>
      </w:pPr>
      <w:r>
        <w:rPr>
          <w:sz w:val="24"/>
          <w:szCs w:val="24"/>
          <w:lang w:val="hr-HR"/>
        </w:rPr>
        <w:t xml:space="preserve">     </w:t>
      </w:r>
      <w:bookmarkStart w:id="37" w:name="_Hlk105351846"/>
      <w:r w:rsidR="000038B5" w:rsidRPr="00DE27C3">
        <w:rPr>
          <w:sz w:val="24"/>
          <w:szCs w:val="24"/>
          <w:lang w:val="hr-HR"/>
        </w:rPr>
        <w:t>Пл</w:t>
      </w:r>
      <w:r w:rsidR="000038B5" w:rsidRPr="00EF4EE5">
        <w:rPr>
          <w:sz w:val="24"/>
          <w:szCs w:val="24"/>
          <w:lang w:val="ru-RU"/>
        </w:rPr>
        <w:t>а</w:t>
      </w:r>
      <w:r w:rsidR="000038B5" w:rsidRPr="00DE27C3">
        <w:rPr>
          <w:sz w:val="24"/>
          <w:szCs w:val="24"/>
          <w:lang w:val="hr-HR"/>
        </w:rPr>
        <w:t xml:space="preserve">н </w:t>
      </w:r>
      <w:r w:rsidR="001009F6" w:rsidRPr="00EF4EE5">
        <w:rPr>
          <w:sz w:val="24"/>
          <w:szCs w:val="24"/>
          <w:lang w:val="ru-RU"/>
        </w:rPr>
        <w:t>неге</w:t>
      </w:r>
      <w:r w:rsidR="005B7009">
        <w:rPr>
          <w:sz w:val="24"/>
          <w:szCs w:val="24"/>
          <w:lang w:val="sr-Cyrl-RS"/>
        </w:rPr>
        <w:t xml:space="preserve"> </w:t>
      </w:r>
      <w:r w:rsidR="000038B5" w:rsidRPr="00D54038">
        <w:rPr>
          <w:sz w:val="24"/>
          <w:szCs w:val="24"/>
          <w:lang w:val="hr-HR"/>
        </w:rPr>
        <w:t>п</w:t>
      </w:r>
      <w:r w:rsidR="000038B5" w:rsidRPr="00EF4EE5">
        <w:rPr>
          <w:sz w:val="24"/>
          <w:szCs w:val="24"/>
          <w:lang w:val="ru-RU"/>
        </w:rPr>
        <w:t>о</w:t>
      </w:r>
      <w:r w:rsidR="000038B5" w:rsidRPr="00D54038">
        <w:rPr>
          <w:sz w:val="24"/>
          <w:szCs w:val="24"/>
          <w:lang w:val="hr-HR"/>
        </w:rPr>
        <w:t xml:space="preserve"> п</w:t>
      </w:r>
      <w:r w:rsidR="000038B5" w:rsidRPr="00EF4EE5">
        <w:rPr>
          <w:sz w:val="24"/>
          <w:szCs w:val="24"/>
          <w:lang w:val="ru-RU"/>
        </w:rPr>
        <w:t>оје</w:t>
      </w:r>
      <w:r w:rsidR="000038B5" w:rsidRPr="00D54038">
        <w:rPr>
          <w:sz w:val="24"/>
          <w:szCs w:val="24"/>
          <w:lang w:val="hr-HR"/>
        </w:rPr>
        <w:t>диним вид</w:t>
      </w:r>
      <w:r w:rsidR="000038B5" w:rsidRPr="00EF4EE5">
        <w:rPr>
          <w:sz w:val="24"/>
          <w:szCs w:val="24"/>
          <w:lang w:val="ru-RU"/>
        </w:rPr>
        <w:t>о</w:t>
      </w:r>
      <w:r w:rsidR="000038B5" w:rsidRPr="00D54038">
        <w:rPr>
          <w:sz w:val="24"/>
          <w:szCs w:val="24"/>
          <w:lang w:val="hr-HR"/>
        </w:rPr>
        <w:t>вим</w:t>
      </w:r>
      <w:r w:rsidR="000038B5" w:rsidRPr="00EF4EE5">
        <w:rPr>
          <w:sz w:val="24"/>
          <w:szCs w:val="24"/>
          <w:lang w:val="ru-RU"/>
        </w:rPr>
        <w:t>а</w:t>
      </w:r>
      <w:r w:rsidR="000038B5" w:rsidRPr="00D54038">
        <w:rPr>
          <w:sz w:val="24"/>
          <w:szCs w:val="24"/>
          <w:lang w:val="hr-HR"/>
        </w:rPr>
        <w:t xml:space="preserve"> р</w:t>
      </w:r>
      <w:r w:rsidR="000038B5" w:rsidRPr="00EF4EE5">
        <w:rPr>
          <w:sz w:val="24"/>
          <w:szCs w:val="24"/>
          <w:lang w:val="ru-RU"/>
        </w:rPr>
        <w:t>а</w:t>
      </w:r>
      <w:r w:rsidR="000038B5" w:rsidRPr="00D54038">
        <w:rPr>
          <w:sz w:val="24"/>
          <w:szCs w:val="24"/>
          <w:lang w:val="hr-HR"/>
        </w:rPr>
        <w:t>д</w:t>
      </w:r>
      <w:r w:rsidR="000038B5" w:rsidRPr="00EF4EE5">
        <w:rPr>
          <w:sz w:val="24"/>
          <w:szCs w:val="24"/>
          <w:lang w:val="ru-RU"/>
        </w:rPr>
        <w:t>а</w:t>
      </w:r>
      <w:r w:rsidR="005B7009">
        <w:rPr>
          <w:sz w:val="24"/>
          <w:szCs w:val="24"/>
          <w:lang w:val="sr-Cyrl-RS"/>
        </w:rPr>
        <w:t xml:space="preserve"> </w:t>
      </w:r>
      <w:r w:rsidR="000038B5" w:rsidRPr="00EF4EE5">
        <w:rPr>
          <w:sz w:val="24"/>
          <w:szCs w:val="24"/>
          <w:lang w:val="ru-RU"/>
        </w:rPr>
        <w:t>о</w:t>
      </w:r>
      <w:r w:rsidR="000038B5" w:rsidRPr="00D54038">
        <w:rPr>
          <w:sz w:val="24"/>
          <w:szCs w:val="24"/>
          <w:lang w:val="hr-HR"/>
        </w:rPr>
        <w:t>др</w:t>
      </w:r>
      <w:r w:rsidR="000038B5" w:rsidRPr="00EF4EE5">
        <w:rPr>
          <w:sz w:val="24"/>
          <w:szCs w:val="24"/>
          <w:lang w:val="ru-RU"/>
        </w:rPr>
        <w:t>е</w:t>
      </w:r>
      <w:r w:rsidR="000038B5" w:rsidRPr="00D54038">
        <w:rPr>
          <w:sz w:val="24"/>
          <w:szCs w:val="24"/>
          <w:lang w:val="hr-HR"/>
        </w:rPr>
        <w:t>ђ</w:t>
      </w:r>
      <w:r w:rsidR="000038B5" w:rsidRPr="00EF4EE5">
        <w:rPr>
          <w:sz w:val="24"/>
          <w:szCs w:val="24"/>
          <w:lang w:val="ru-RU"/>
        </w:rPr>
        <w:t>е</w:t>
      </w:r>
      <w:r w:rsidR="000038B5" w:rsidRPr="00D54038">
        <w:rPr>
          <w:sz w:val="24"/>
          <w:szCs w:val="24"/>
          <w:lang w:val="hr-HR"/>
        </w:rPr>
        <w:t xml:space="preserve">н </w:t>
      </w:r>
      <w:r w:rsidR="000038B5" w:rsidRPr="00EF4EE5">
        <w:rPr>
          <w:sz w:val="24"/>
          <w:szCs w:val="24"/>
          <w:lang w:val="ru-RU"/>
        </w:rPr>
        <w:t>је</w:t>
      </w:r>
      <w:r w:rsidR="000038B5" w:rsidRPr="00D54038">
        <w:rPr>
          <w:sz w:val="24"/>
          <w:szCs w:val="24"/>
          <w:lang w:val="hr-HR"/>
        </w:rPr>
        <w:t xml:space="preserve"> н</w:t>
      </w:r>
      <w:r w:rsidR="000038B5" w:rsidRPr="00EF4EE5">
        <w:rPr>
          <w:sz w:val="24"/>
          <w:szCs w:val="24"/>
          <w:lang w:val="ru-RU"/>
        </w:rPr>
        <w:t>а</w:t>
      </w:r>
      <w:r>
        <w:rPr>
          <w:sz w:val="24"/>
          <w:szCs w:val="24"/>
          <w:lang w:val="ru-RU"/>
        </w:rPr>
        <w:t xml:space="preserve"> </w:t>
      </w:r>
      <w:r w:rsidR="000038B5" w:rsidRPr="00EF4EE5">
        <w:rPr>
          <w:sz w:val="24"/>
          <w:szCs w:val="24"/>
          <w:lang w:val="ru-RU"/>
        </w:rPr>
        <w:t>о</w:t>
      </w:r>
      <w:r w:rsidR="000038B5" w:rsidRPr="00D54038">
        <w:rPr>
          <w:sz w:val="24"/>
          <w:szCs w:val="24"/>
          <w:lang w:val="hr-HR"/>
        </w:rPr>
        <w:t>сн</w:t>
      </w:r>
      <w:r w:rsidR="000038B5" w:rsidRPr="00EF4EE5">
        <w:rPr>
          <w:sz w:val="24"/>
          <w:szCs w:val="24"/>
          <w:lang w:val="ru-RU"/>
        </w:rPr>
        <w:t>о</w:t>
      </w:r>
      <w:r w:rsidR="000038B5" w:rsidRPr="00D54038">
        <w:rPr>
          <w:sz w:val="24"/>
          <w:szCs w:val="24"/>
          <w:lang w:val="hr-HR"/>
        </w:rPr>
        <w:t>ву ст</w:t>
      </w:r>
      <w:r w:rsidR="000038B5" w:rsidRPr="00EF4EE5">
        <w:rPr>
          <w:sz w:val="24"/>
          <w:szCs w:val="24"/>
          <w:lang w:val="ru-RU"/>
        </w:rPr>
        <w:t>а</w:t>
      </w:r>
      <w:r w:rsidR="000038B5" w:rsidRPr="00D54038">
        <w:rPr>
          <w:sz w:val="24"/>
          <w:szCs w:val="24"/>
          <w:lang w:val="hr-HR"/>
        </w:rPr>
        <w:t>њ</w:t>
      </w:r>
      <w:r w:rsidR="000038B5" w:rsidRPr="00EF4EE5">
        <w:rPr>
          <w:sz w:val="24"/>
          <w:szCs w:val="24"/>
          <w:lang w:val="ru-RU"/>
        </w:rPr>
        <w:t>а</w:t>
      </w:r>
      <w:r w:rsidR="000038B5" w:rsidRPr="00D54038">
        <w:rPr>
          <w:sz w:val="24"/>
          <w:szCs w:val="24"/>
          <w:lang w:val="hr-HR"/>
        </w:rPr>
        <w:t xml:space="preserve"> и п</w:t>
      </w:r>
      <w:r w:rsidR="000038B5" w:rsidRPr="00EF4EE5">
        <w:rPr>
          <w:sz w:val="24"/>
          <w:szCs w:val="24"/>
          <w:lang w:val="ru-RU"/>
        </w:rPr>
        <w:t>о</w:t>
      </w:r>
      <w:r w:rsidR="000038B5" w:rsidRPr="00D54038">
        <w:rPr>
          <w:sz w:val="24"/>
          <w:szCs w:val="24"/>
          <w:lang w:val="hr-HR"/>
        </w:rPr>
        <w:t>тр</w:t>
      </w:r>
      <w:r w:rsidR="000038B5" w:rsidRPr="00EF4EE5">
        <w:rPr>
          <w:sz w:val="24"/>
          <w:szCs w:val="24"/>
          <w:lang w:val="ru-RU"/>
        </w:rPr>
        <w:t>е</w:t>
      </w:r>
      <w:r w:rsidR="000038B5" w:rsidRPr="00D54038">
        <w:rPr>
          <w:sz w:val="24"/>
          <w:szCs w:val="24"/>
          <w:lang w:val="hr-HR"/>
        </w:rPr>
        <w:t>б</w:t>
      </w:r>
      <w:r w:rsidR="000038B5" w:rsidRPr="00EF4EE5">
        <w:rPr>
          <w:sz w:val="24"/>
          <w:szCs w:val="24"/>
          <w:lang w:val="ru-RU"/>
        </w:rPr>
        <w:t>е</w:t>
      </w:r>
      <w:r w:rsidR="000038B5" w:rsidRPr="00D54038">
        <w:rPr>
          <w:sz w:val="24"/>
          <w:szCs w:val="24"/>
          <w:lang w:val="hr-HR"/>
        </w:rPr>
        <w:t xml:space="preserve"> з</w:t>
      </w:r>
      <w:r w:rsidR="000038B5" w:rsidRPr="00EF4EE5">
        <w:rPr>
          <w:sz w:val="24"/>
          <w:szCs w:val="24"/>
          <w:lang w:val="ru-RU"/>
        </w:rPr>
        <w:t>а</w:t>
      </w:r>
      <w:r w:rsidR="000038B5" w:rsidRPr="00D54038">
        <w:rPr>
          <w:sz w:val="24"/>
          <w:szCs w:val="24"/>
          <w:lang w:val="hr-HR"/>
        </w:rPr>
        <w:t xml:space="preserve"> св</w:t>
      </w:r>
      <w:r w:rsidR="000038B5" w:rsidRPr="00EF4EE5">
        <w:rPr>
          <w:sz w:val="24"/>
          <w:szCs w:val="24"/>
          <w:lang w:val="ru-RU"/>
        </w:rPr>
        <w:t>а</w:t>
      </w:r>
      <w:r w:rsidR="000038B5" w:rsidRPr="00D54038">
        <w:rPr>
          <w:sz w:val="24"/>
          <w:szCs w:val="24"/>
          <w:lang w:val="hr-HR"/>
        </w:rPr>
        <w:t>ку к</w:t>
      </w:r>
      <w:r w:rsidR="000038B5" w:rsidRPr="00EF4EE5">
        <w:rPr>
          <w:sz w:val="24"/>
          <w:szCs w:val="24"/>
          <w:lang w:val="ru-RU"/>
        </w:rPr>
        <w:t>о</w:t>
      </w:r>
      <w:r w:rsidR="000038B5" w:rsidRPr="00D54038">
        <w:rPr>
          <w:sz w:val="24"/>
          <w:szCs w:val="24"/>
          <w:lang w:val="hr-HR"/>
        </w:rPr>
        <w:t>нкр</w:t>
      </w:r>
      <w:r w:rsidR="000038B5" w:rsidRPr="00EF4EE5">
        <w:rPr>
          <w:sz w:val="24"/>
          <w:szCs w:val="24"/>
          <w:lang w:val="ru-RU"/>
        </w:rPr>
        <w:t>е</w:t>
      </w:r>
      <w:r w:rsidR="000038B5" w:rsidRPr="00D54038">
        <w:rPr>
          <w:sz w:val="24"/>
          <w:szCs w:val="24"/>
          <w:lang w:val="hr-HR"/>
        </w:rPr>
        <w:t xml:space="preserve">тну </w:t>
      </w:r>
      <w:r>
        <w:rPr>
          <w:sz w:val="24"/>
          <w:szCs w:val="24"/>
          <w:lang w:val="sr-Cyrl-RS"/>
        </w:rPr>
        <w:t xml:space="preserve"> </w:t>
      </w:r>
      <w:r w:rsidR="000038B5" w:rsidRPr="00D54038">
        <w:rPr>
          <w:sz w:val="24"/>
          <w:szCs w:val="24"/>
          <w:lang w:val="hr-HR"/>
        </w:rPr>
        <w:t>с</w:t>
      </w:r>
      <w:r w:rsidR="000038B5" w:rsidRPr="00EF4EE5">
        <w:rPr>
          <w:sz w:val="24"/>
          <w:szCs w:val="24"/>
          <w:lang w:val="ru-RU"/>
        </w:rPr>
        <w:t>а</w:t>
      </w:r>
      <w:r w:rsidR="000038B5" w:rsidRPr="00D54038">
        <w:rPr>
          <w:sz w:val="24"/>
          <w:szCs w:val="24"/>
          <w:lang w:val="hr-HR"/>
        </w:rPr>
        <w:t>ст</w:t>
      </w:r>
      <w:r w:rsidR="000038B5" w:rsidRPr="00EF4EE5">
        <w:rPr>
          <w:sz w:val="24"/>
          <w:szCs w:val="24"/>
          <w:lang w:val="ru-RU"/>
        </w:rPr>
        <w:t>ој</w:t>
      </w:r>
      <w:r w:rsidR="000038B5">
        <w:rPr>
          <w:sz w:val="24"/>
          <w:szCs w:val="24"/>
          <w:lang w:val="hr-HR"/>
        </w:rPr>
        <w:t xml:space="preserve">ину </w:t>
      </w:r>
      <w:r w:rsidR="000038B5" w:rsidRPr="00EF4EE5">
        <w:rPr>
          <w:sz w:val="24"/>
          <w:szCs w:val="24"/>
          <w:lang w:val="ru-RU"/>
        </w:rPr>
        <w:t xml:space="preserve">и </w:t>
      </w:r>
      <w:r w:rsidR="000A54B7" w:rsidRPr="005F375A">
        <w:rPr>
          <w:sz w:val="24"/>
          <w:szCs w:val="24"/>
          <w:lang w:val="sr-Latn-CS"/>
        </w:rPr>
        <w:t>приказан је следе</w:t>
      </w:r>
      <w:r w:rsidR="000A54B7" w:rsidRPr="005F375A">
        <w:rPr>
          <w:sz w:val="24"/>
          <w:szCs w:val="24"/>
          <w:lang w:val="sr-Cyrl-CS"/>
        </w:rPr>
        <w:t>ћ</w:t>
      </w:r>
      <w:r w:rsidR="000A54B7" w:rsidRPr="005F375A">
        <w:rPr>
          <w:sz w:val="24"/>
          <w:szCs w:val="24"/>
          <w:lang w:val="ru-RU"/>
        </w:rPr>
        <w:t>о</w:t>
      </w:r>
      <w:r w:rsidR="000A54B7" w:rsidRPr="005F375A">
        <w:rPr>
          <w:sz w:val="24"/>
          <w:szCs w:val="24"/>
          <w:lang w:val="sr-Latn-CS"/>
        </w:rPr>
        <w:t>м табелом</w:t>
      </w:r>
      <w:r w:rsidR="000A54B7" w:rsidRPr="005F375A">
        <w:rPr>
          <w:sz w:val="24"/>
          <w:szCs w:val="24"/>
          <w:lang w:val="sl-SI"/>
        </w:rPr>
        <w:t>:</w:t>
      </w:r>
      <w:bookmarkEnd w:id="37"/>
    </w:p>
    <w:p w14:paraId="67249D94" w14:textId="02BE1A6D" w:rsidR="009918EE" w:rsidRDefault="009918EE" w:rsidP="00A34078">
      <w:pPr>
        <w:tabs>
          <w:tab w:val="num" w:pos="1860"/>
        </w:tabs>
        <w:spacing w:after="60"/>
        <w:rPr>
          <w:sz w:val="24"/>
          <w:szCs w:val="24"/>
          <w:lang w:val="sl-SI"/>
        </w:rPr>
      </w:pPr>
    </w:p>
    <w:p w14:paraId="52086B0A" w14:textId="27FF3541" w:rsidR="009918EE" w:rsidRDefault="009918EE" w:rsidP="00A34078">
      <w:pPr>
        <w:tabs>
          <w:tab w:val="num" w:pos="1860"/>
        </w:tabs>
        <w:spacing w:after="60"/>
        <w:rPr>
          <w:sz w:val="24"/>
          <w:szCs w:val="24"/>
          <w:lang w:val="sl-SI"/>
        </w:rPr>
      </w:pPr>
    </w:p>
    <w:p w14:paraId="04AAC832" w14:textId="77777777" w:rsidR="009918EE" w:rsidRDefault="009918EE" w:rsidP="00A34078">
      <w:pPr>
        <w:tabs>
          <w:tab w:val="num" w:pos="1860"/>
        </w:tabs>
        <w:spacing w:after="60"/>
        <w:rPr>
          <w:sz w:val="24"/>
          <w:szCs w:val="24"/>
          <w:lang w:val="sl-SI"/>
        </w:rPr>
      </w:pPr>
    </w:p>
    <w:p w14:paraId="1380F7B4" w14:textId="77777777" w:rsidR="00127345" w:rsidRDefault="00127345" w:rsidP="00A34078">
      <w:pPr>
        <w:tabs>
          <w:tab w:val="num" w:pos="1860"/>
        </w:tabs>
        <w:spacing w:after="60"/>
        <w:rPr>
          <w:sz w:val="24"/>
          <w:szCs w:val="24"/>
          <w:lang w:val="sr-Cyrl-RS"/>
        </w:rPr>
      </w:pPr>
    </w:p>
    <w:tbl>
      <w:tblPr>
        <w:tblW w:w="9461" w:type="dxa"/>
        <w:tblInd w:w="113" w:type="dxa"/>
        <w:tblLook w:val="04A0" w:firstRow="1" w:lastRow="0" w:firstColumn="1" w:lastColumn="0" w:noHBand="0" w:noVBand="1"/>
      </w:tblPr>
      <w:tblGrid>
        <w:gridCol w:w="5040"/>
        <w:gridCol w:w="3566"/>
        <w:gridCol w:w="1191"/>
        <w:gridCol w:w="222"/>
      </w:tblGrid>
      <w:tr w:rsidR="00381C07" w:rsidRPr="00381C07" w14:paraId="0CFD7777" w14:textId="77777777" w:rsidTr="00381C07">
        <w:trPr>
          <w:gridAfter w:val="1"/>
          <w:wAfter w:w="36" w:type="dxa"/>
          <w:trHeight w:val="255"/>
        </w:trPr>
        <w:tc>
          <w:tcPr>
            <w:tcW w:w="504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CE1936" w14:textId="77777777" w:rsidR="00381C07" w:rsidRPr="00381C07" w:rsidRDefault="00381C07" w:rsidP="00381C07">
            <w:pPr>
              <w:jc w:val="center"/>
              <w:rPr>
                <w:b/>
                <w:bCs/>
              </w:rPr>
            </w:pPr>
            <w:r w:rsidRPr="00381C07">
              <w:rPr>
                <w:b/>
                <w:bCs/>
              </w:rPr>
              <w:t>Врста рада</w:t>
            </w:r>
          </w:p>
        </w:tc>
        <w:tc>
          <w:tcPr>
            <w:tcW w:w="338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AA2E65" w14:textId="77777777" w:rsidR="00381C07" w:rsidRPr="00381C07" w:rsidRDefault="00381C07" w:rsidP="00381C07">
            <w:pPr>
              <w:jc w:val="center"/>
              <w:rPr>
                <w:b/>
                <w:bCs/>
              </w:rPr>
            </w:pPr>
            <w:r w:rsidRPr="00381C07">
              <w:rPr>
                <w:b/>
                <w:bCs/>
              </w:rPr>
              <w:t>Газдинска класа</w:t>
            </w:r>
          </w:p>
        </w:tc>
        <w:tc>
          <w:tcPr>
            <w:tcW w:w="1005"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3C2A33E" w14:textId="77777777" w:rsidR="00381C07" w:rsidRPr="00381C07" w:rsidRDefault="00381C07" w:rsidP="00381C07">
            <w:pPr>
              <w:jc w:val="center"/>
              <w:rPr>
                <w:b/>
                <w:bCs/>
              </w:rPr>
            </w:pPr>
            <w:r w:rsidRPr="00381C07">
              <w:rPr>
                <w:b/>
                <w:bCs/>
              </w:rPr>
              <w:t xml:space="preserve">Површина </w:t>
            </w:r>
            <w:proofErr w:type="gramStart"/>
            <w:r w:rsidRPr="00381C07">
              <w:rPr>
                <w:b/>
                <w:bCs/>
              </w:rPr>
              <w:t>( ha</w:t>
            </w:r>
            <w:proofErr w:type="gramEnd"/>
            <w:r w:rsidRPr="00381C07">
              <w:rPr>
                <w:b/>
                <w:bCs/>
              </w:rPr>
              <w:t xml:space="preserve"> )</w:t>
            </w:r>
          </w:p>
        </w:tc>
      </w:tr>
      <w:tr w:rsidR="00381C07" w:rsidRPr="00381C07" w14:paraId="20D25A8A" w14:textId="77777777" w:rsidTr="00381C07">
        <w:trPr>
          <w:trHeight w:val="270"/>
        </w:trPr>
        <w:tc>
          <w:tcPr>
            <w:tcW w:w="5040" w:type="dxa"/>
            <w:vMerge/>
            <w:tcBorders>
              <w:top w:val="single" w:sz="4" w:space="0" w:color="auto"/>
              <w:left w:val="single" w:sz="4" w:space="0" w:color="auto"/>
              <w:bottom w:val="single" w:sz="4" w:space="0" w:color="auto"/>
              <w:right w:val="single" w:sz="4" w:space="0" w:color="auto"/>
            </w:tcBorders>
            <w:vAlign w:val="center"/>
            <w:hideMark/>
          </w:tcPr>
          <w:p w14:paraId="72DCC01B" w14:textId="77777777" w:rsidR="00381C07" w:rsidRPr="00381C07" w:rsidRDefault="00381C07" w:rsidP="00381C07">
            <w:pPr>
              <w:rPr>
                <w:b/>
                <w:bCs/>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19C2CEA3" w14:textId="77777777" w:rsidR="00381C07" w:rsidRPr="00381C07" w:rsidRDefault="00381C07" w:rsidP="00381C07">
            <w:pPr>
              <w:rPr>
                <w:b/>
                <w:bCs/>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617DFC62" w14:textId="77777777" w:rsidR="00381C07" w:rsidRPr="00381C07" w:rsidRDefault="00381C07" w:rsidP="00381C07">
            <w:pPr>
              <w:rPr>
                <w:b/>
                <w:bCs/>
              </w:rPr>
            </w:pPr>
          </w:p>
        </w:tc>
        <w:tc>
          <w:tcPr>
            <w:tcW w:w="36" w:type="dxa"/>
            <w:tcBorders>
              <w:top w:val="nil"/>
              <w:left w:val="nil"/>
              <w:bottom w:val="nil"/>
              <w:right w:val="nil"/>
            </w:tcBorders>
            <w:shd w:val="clear" w:color="auto" w:fill="auto"/>
            <w:noWrap/>
            <w:vAlign w:val="bottom"/>
            <w:hideMark/>
          </w:tcPr>
          <w:p w14:paraId="39482C25" w14:textId="77777777" w:rsidR="00381C07" w:rsidRPr="00381C07" w:rsidRDefault="00381C07" w:rsidP="00381C07">
            <w:pPr>
              <w:jc w:val="center"/>
              <w:rPr>
                <w:b/>
                <w:bCs/>
              </w:rPr>
            </w:pPr>
          </w:p>
        </w:tc>
      </w:tr>
      <w:tr w:rsidR="00381C07" w:rsidRPr="00381C07" w14:paraId="328D5F15" w14:textId="77777777" w:rsidTr="00381C07">
        <w:trPr>
          <w:trHeight w:val="1249"/>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82478" w14:textId="77777777" w:rsidR="00381C07" w:rsidRPr="00381C07" w:rsidRDefault="00381C07" w:rsidP="00381C07">
            <w:r w:rsidRPr="00381C07">
              <w:t>Прореде у вештачки подигнитим састојинама (532)</w:t>
            </w:r>
          </w:p>
        </w:tc>
        <w:tc>
          <w:tcPr>
            <w:tcW w:w="3380" w:type="dxa"/>
            <w:tcBorders>
              <w:top w:val="single" w:sz="4" w:space="0" w:color="auto"/>
              <w:left w:val="nil"/>
              <w:bottom w:val="single" w:sz="4" w:space="0" w:color="auto"/>
              <w:right w:val="single" w:sz="4" w:space="0" w:color="000000"/>
            </w:tcBorders>
            <w:shd w:val="clear" w:color="auto" w:fill="auto"/>
            <w:vAlign w:val="center"/>
            <w:hideMark/>
          </w:tcPr>
          <w:p w14:paraId="24CBDC3F" w14:textId="77777777" w:rsidR="00381C07" w:rsidRPr="00381C07" w:rsidRDefault="00381C07" w:rsidP="00381C07">
            <w:pPr>
              <w:jc w:val="center"/>
            </w:pPr>
            <w:r w:rsidRPr="00381C07">
              <w:t>10470311, 10471311,10475311,10476311, 26475311,26476311,26477311,26478311</w:t>
            </w:r>
          </w:p>
        </w:tc>
        <w:tc>
          <w:tcPr>
            <w:tcW w:w="1005" w:type="dxa"/>
            <w:tcBorders>
              <w:top w:val="nil"/>
              <w:left w:val="nil"/>
              <w:bottom w:val="single" w:sz="4" w:space="0" w:color="auto"/>
              <w:right w:val="single" w:sz="4" w:space="0" w:color="auto"/>
            </w:tcBorders>
            <w:shd w:val="clear" w:color="auto" w:fill="auto"/>
            <w:vAlign w:val="center"/>
            <w:hideMark/>
          </w:tcPr>
          <w:p w14:paraId="3BCD2FC2" w14:textId="77777777" w:rsidR="00381C07" w:rsidRPr="00381C07" w:rsidRDefault="00381C07" w:rsidP="00D3392D">
            <w:pPr>
              <w:jc w:val="center"/>
            </w:pPr>
            <w:r w:rsidRPr="00381C07">
              <w:t>173.7</w:t>
            </w:r>
          </w:p>
        </w:tc>
        <w:tc>
          <w:tcPr>
            <w:tcW w:w="36" w:type="dxa"/>
            <w:vAlign w:val="center"/>
            <w:hideMark/>
          </w:tcPr>
          <w:p w14:paraId="49ADFB45" w14:textId="77777777" w:rsidR="00381C07" w:rsidRPr="00381C07" w:rsidRDefault="00381C07" w:rsidP="00D3392D">
            <w:pPr>
              <w:jc w:val="center"/>
            </w:pPr>
          </w:p>
        </w:tc>
      </w:tr>
      <w:tr w:rsidR="00381C07" w:rsidRPr="00381C07" w14:paraId="54841298" w14:textId="77777777" w:rsidTr="00381C07">
        <w:trPr>
          <w:trHeight w:val="9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7A5F" w14:textId="77777777" w:rsidR="00381C07" w:rsidRPr="00381C07" w:rsidRDefault="00381C07" w:rsidP="00381C07">
            <w:r w:rsidRPr="00381C07">
              <w:t>Прореде у изданачким састојинама (533)</w:t>
            </w:r>
          </w:p>
        </w:tc>
        <w:tc>
          <w:tcPr>
            <w:tcW w:w="3380" w:type="dxa"/>
            <w:tcBorders>
              <w:top w:val="single" w:sz="4" w:space="0" w:color="auto"/>
              <w:left w:val="nil"/>
              <w:bottom w:val="single" w:sz="4" w:space="0" w:color="auto"/>
              <w:right w:val="single" w:sz="4" w:space="0" w:color="000000"/>
            </w:tcBorders>
            <w:shd w:val="clear" w:color="auto" w:fill="auto"/>
            <w:vAlign w:val="center"/>
            <w:hideMark/>
          </w:tcPr>
          <w:p w14:paraId="3FB4953C" w14:textId="77777777" w:rsidR="00381C07" w:rsidRPr="00381C07" w:rsidRDefault="00381C07" w:rsidP="00381C07">
            <w:pPr>
              <w:jc w:val="center"/>
            </w:pPr>
            <w:r w:rsidRPr="00381C07">
              <w:t>10196311, 10306311, 10307311, 10361421, 26176311, 26307311</w:t>
            </w:r>
          </w:p>
        </w:tc>
        <w:tc>
          <w:tcPr>
            <w:tcW w:w="1005" w:type="dxa"/>
            <w:tcBorders>
              <w:top w:val="nil"/>
              <w:left w:val="nil"/>
              <w:bottom w:val="single" w:sz="4" w:space="0" w:color="auto"/>
              <w:right w:val="single" w:sz="4" w:space="0" w:color="auto"/>
            </w:tcBorders>
            <w:shd w:val="clear" w:color="auto" w:fill="auto"/>
            <w:vAlign w:val="center"/>
            <w:hideMark/>
          </w:tcPr>
          <w:p w14:paraId="0DCDE90E" w14:textId="77777777" w:rsidR="00381C07" w:rsidRPr="00381C07" w:rsidRDefault="00381C07" w:rsidP="00D3392D">
            <w:pPr>
              <w:jc w:val="center"/>
            </w:pPr>
            <w:r w:rsidRPr="00381C07">
              <w:t>71.42</w:t>
            </w:r>
          </w:p>
        </w:tc>
        <w:tc>
          <w:tcPr>
            <w:tcW w:w="36" w:type="dxa"/>
            <w:vAlign w:val="center"/>
            <w:hideMark/>
          </w:tcPr>
          <w:p w14:paraId="2F7271CA" w14:textId="77777777" w:rsidR="00381C07" w:rsidRPr="00381C07" w:rsidRDefault="00381C07" w:rsidP="00D3392D">
            <w:pPr>
              <w:jc w:val="center"/>
            </w:pPr>
          </w:p>
        </w:tc>
      </w:tr>
      <w:tr w:rsidR="00381C07" w:rsidRPr="00381C07" w14:paraId="7B535FD8" w14:textId="77777777" w:rsidTr="00381C07">
        <w:trPr>
          <w:trHeight w:val="9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449B" w14:textId="77777777" w:rsidR="00381C07" w:rsidRPr="00381C07" w:rsidRDefault="00381C07" w:rsidP="00381C07">
            <w:r w:rsidRPr="00381C07">
              <w:t>Прореде у високим састојинама (534)</w:t>
            </w:r>
          </w:p>
        </w:tc>
        <w:tc>
          <w:tcPr>
            <w:tcW w:w="3380" w:type="dxa"/>
            <w:tcBorders>
              <w:top w:val="single" w:sz="4" w:space="0" w:color="auto"/>
              <w:left w:val="nil"/>
              <w:bottom w:val="single" w:sz="4" w:space="0" w:color="auto"/>
              <w:right w:val="single" w:sz="4" w:space="0" w:color="000000"/>
            </w:tcBorders>
            <w:shd w:val="clear" w:color="auto" w:fill="auto"/>
            <w:vAlign w:val="center"/>
            <w:hideMark/>
          </w:tcPr>
          <w:p w14:paraId="0FB6E406" w14:textId="77777777" w:rsidR="00381C07" w:rsidRPr="00381C07" w:rsidRDefault="00381C07" w:rsidP="00381C07">
            <w:pPr>
              <w:jc w:val="center"/>
            </w:pPr>
            <w:r w:rsidRPr="00381C07">
              <w:t xml:space="preserve">10304311, 26174421,26194311, 26301311, 26303311, 26353421, 26354421,26381511, 26382511 </w:t>
            </w:r>
          </w:p>
        </w:tc>
        <w:tc>
          <w:tcPr>
            <w:tcW w:w="1005" w:type="dxa"/>
            <w:tcBorders>
              <w:top w:val="nil"/>
              <w:left w:val="nil"/>
              <w:bottom w:val="single" w:sz="4" w:space="0" w:color="auto"/>
              <w:right w:val="single" w:sz="4" w:space="0" w:color="auto"/>
            </w:tcBorders>
            <w:shd w:val="clear" w:color="auto" w:fill="auto"/>
            <w:vAlign w:val="center"/>
            <w:hideMark/>
          </w:tcPr>
          <w:p w14:paraId="76567B5D" w14:textId="2420EFD4" w:rsidR="00381C07" w:rsidRPr="00381C07" w:rsidRDefault="00233DA7" w:rsidP="00D3392D">
            <w:pPr>
              <w:jc w:val="center"/>
            </w:pPr>
            <w:r>
              <w:t>138.19</w:t>
            </w:r>
          </w:p>
        </w:tc>
        <w:tc>
          <w:tcPr>
            <w:tcW w:w="36" w:type="dxa"/>
            <w:vAlign w:val="center"/>
            <w:hideMark/>
          </w:tcPr>
          <w:p w14:paraId="6EC7A009" w14:textId="77777777" w:rsidR="00381C07" w:rsidRPr="00381C07" w:rsidRDefault="00381C07" w:rsidP="00D3392D">
            <w:pPr>
              <w:jc w:val="center"/>
            </w:pPr>
          </w:p>
        </w:tc>
      </w:tr>
      <w:tr w:rsidR="00381C07" w:rsidRPr="00381C07" w14:paraId="71660B97" w14:textId="77777777" w:rsidTr="00381C07">
        <w:trPr>
          <w:trHeight w:val="9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D4EF" w14:textId="77777777" w:rsidR="00381C07" w:rsidRPr="00381C07" w:rsidRDefault="00381C07" w:rsidP="00381C07">
            <w:r w:rsidRPr="00381C07">
              <w:t>Санитарне прореде (535)</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7745AB37" w14:textId="77777777" w:rsidR="00381C07" w:rsidRPr="00381C07" w:rsidRDefault="00381C07" w:rsidP="00381C07">
            <w:pPr>
              <w:jc w:val="center"/>
            </w:pPr>
            <w:r w:rsidRPr="00381C07">
              <w:t xml:space="preserve">10304311, 10307311, 10479421 26307311, 26353421, </w:t>
            </w:r>
          </w:p>
        </w:tc>
        <w:tc>
          <w:tcPr>
            <w:tcW w:w="1005" w:type="dxa"/>
            <w:tcBorders>
              <w:top w:val="nil"/>
              <w:left w:val="nil"/>
              <w:bottom w:val="single" w:sz="4" w:space="0" w:color="auto"/>
              <w:right w:val="single" w:sz="4" w:space="0" w:color="auto"/>
            </w:tcBorders>
            <w:shd w:val="clear" w:color="auto" w:fill="auto"/>
            <w:noWrap/>
            <w:vAlign w:val="center"/>
            <w:hideMark/>
          </w:tcPr>
          <w:p w14:paraId="46C64761" w14:textId="77777777" w:rsidR="00381C07" w:rsidRPr="00381C07" w:rsidRDefault="00381C07" w:rsidP="00D3392D">
            <w:pPr>
              <w:jc w:val="center"/>
            </w:pPr>
            <w:r w:rsidRPr="00381C07">
              <w:t>86.52</w:t>
            </w:r>
          </w:p>
        </w:tc>
        <w:tc>
          <w:tcPr>
            <w:tcW w:w="36" w:type="dxa"/>
            <w:vAlign w:val="center"/>
            <w:hideMark/>
          </w:tcPr>
          <w:p w14:paraId="3FAD2B61" w14:textId="77777777" w:rsidR="00381C07" w:rsidRPr="00381C07" w:rsidRDefault="00381C07" w:rsidP="00D3392D">
            <w:pPr>
              <w:jc w:val="center"/>
            </w:pPr>
          </w:p>
        </w:tc>
      </w:tr>
      <w:tr w:rsidR="00381C07" w:rsidRPr="00381C07" w14:paraId="1C387CBC" w14:textId="77777777" w:rsidTr="00381C07">
        <w:trPr>
          <w:trHeight w:val="300"/>
        </w:trPr>
        <w:tc>
          <w:tcPr>
            <w:tcW w:w="50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D79A83" w14:textId="77777777" w:rsidR="00381C07" w:rsidRPr="00381C07" w:rsidRDefault="00381C07" w:rsidP="00381C07">
            <w:r w:rsidRPr="00381C07">
              <w:t>Осветљавање подмладка ручно (511)</w:t>
            </w:r>
          </w:p>
        </w:tc>
        <w:tc>
          <w:tcPr>
            <w:tcW w:w="3380" w:type="dxa"/>
            <w:tcBorders>
              <w:top w:val="single" w:sz="4" w:space="0" w:color="auto"/>
              <w:left w:val="nil"/>
              <w:bottom w:val="single" w:sz="4" w:space="0" w:color="auto"/>
              <w:right w:val="single" w:sz="4" w:space="0" w:color="000000"/>
            </w:tcBorders>
            <w:shd w:val="clear" w:color="auto" w:fill="auto"/>
            <w:vAlign w:val="center"/>
            <w:hideMark/>
          </w:tcPr>
          <w:p w14:paraId="544F7AC4" w14:textId="77777777" w:rsidR="00381C07" w:rsidRPr="00381C07" w:rsidRDefault="00381C07" w:rsidP="00381C07">
            <w:pPr>
              <w:jc w:val="center"/>
            </w:pPr>
            <w:r w:rsidRPr="00381C07">
              <w:t>10304311,26307311</w:t>
            </w:r>
          </w:p>
        </w:tc>
        <w:tc>
          <w:tcPr>
            <w:tcW w:w="1005" w:type="dxa"/>
            <w:tcBorders>
              <w:top w:val="nil"/>
              <w:left w:val="nil"/>
              <w:bottom w:val="single" w:sz="4" w:space="0" w:color="auto"/>
              <w:right w:val="single" w:sz="4" w:space="0" w:color="auto"/>
            </w:tcBorders>
            <w:shd w:val="clear" w:color="auto" w:fill="auto"/>
            <w:noWrap/>
            <w:vAlign w:val="center"/>
            <w:hideMark/>
          </w:tcPr>
          <w:p w14:paraId="08258FB1" w14:textId="77777777" w:rsidR="00381C07" w:rsidRPr="00381C07" w:rsidRDefault="00381C07" w:rsidP="00D3392D">
            <w:pPr>
              <w:jc w:val="center"/>
            </w:pPr>
            <w:r w:rsidRPr="00381C07">
              <w:t>11.69</w:t>
            </w:r>
          </w:p>
        </w:tc>
        <w:tc>
          <w:tcPr>
            <w:tcW w:w="36" w:type="dxa"/>
            <w:vAlign w:val="center"/>
            <w:hideMark/>
          </w:tcPr>
          <w:p w14:paraId="24062EA7" w14:textId="77777777" w:rsidR="00381C07" w:rsidRPr="00381C07" w:rsidRDefault="00381C07" w:rsidP="00D3392D">
            <w:pPr>
              <w:jc w:val="center"/>
            </w:pPr>
          </w:p>
        </w:tc>
      </w:tr>
      <w:tr w:rsidR="00381C07" w:rsidRPr="00381C07" w14:paraId="1138DB8B" w14:textId="77777777" w:rsidTr="00381C07">
        <w:trPr>
          <w:trHeight w:val="9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5F763" w14:textId="77777777" w:rsidR="00381C07" w:rsidRPr="00381C07" w:rsidRDefault="00381C07" w:rsidP="00381C07">
            <w:r w:rsidRPr="00381C07">
              <w:t xml:space="preserve">Сеча избојака ручно (513)  </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6BC0688E" w14:textId="77777777" w:rsidR="00381C07" w:rsidRPr="00381C07" w:rsidRDefault="00381C07" w:rsidP="00381C07">
            <w:pPr>
              <w:jc w:val="center"/>
            </w:pPr>
            <w:r w:rsidRPr="00381C07">
              <w:t>311, 10475311, 26308311, 26362421,26475311</w:t>
            </w:r>
          </w:p>
        </w:tc>
        <w:tc>
          <w:tcPr>
            <w:tcW w:w="1005" w:type="dxa"/>
            <w:tcBorders>
              <w:top w:val="nil"/>
              <w:left w:val="nil"/>
              <w:bottom w:val="single" w:sz="4" w:space="0" w:color="auto"/>
              <w:right w:val="single" w:sz="4" w:space="0" w:color="auto"/>
            </w:tcBorders>
            <w:shd w:val="clear" w:color="auto" w:fill="auto"/>
            <w:noWrap/>
            <w:vAlign w:val="center"/>
            <w:hideMark/>
          </w:tcPr>
          <w:p w14:paraId="4F77F663" w14:textId="77777777" w:rsidR="00381C07" w:rsidRPr="00381C07" w:rsidRDefault="00381C07" w:rsidP="00D3392D">
            <w:pPr>
              <w:jc w:val="center"/>
            </w:pPr>
            <w:r w:rsidRPr="00381C07">
              <w:t>150.60</w:t>
            </w:r>
          </w:p>
        </w:tc>
        <w:tc>
          <w:tcPr>
            <w:tcW w:w="36" w:type="dxa"/>
            <w:vAlign w:val="center"/>
            <w:hideMark/>
          </w:tcPr>
          <w:p w14:paraId="483415E5" w14:textId="77777777" w:rsidR="00381C07" w:rsidRPr="00381C07" w:rsidRDefault="00381C07" w:rsidP="00D3392D">
            <w:pPr>
              <w:jc w:val="center"/>
            </w:pPr>
          </w:p>
        </w:tc>
      </w:tr>
      <w:tr w:rsidR="00381C07" w:rsidRPr="00381C07" w14:paraId="44E6D20B" w14:textId="77777777" w:rsidTr="00381C07">
        <w:trPr>
          <w:trHeight w:val="3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B25CF" w14:textId="77777777" w:rsidR="00381C07" w:rsidRPr="00381C07" w:rsidRDefault="00381C07" w:rsidP="00381C07">
            <w:r w:rsidRPr="00381C07">
              <w:t>Уклањање корова ручно (515)</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56F64685" w14:textId="77777777" w:rsidR="00381C07" w:rsidRPr="00381C07" w:rsidRDefault="00381C07" w:rsidP="00381C07">
            <w:pPr>
              <w:jc w:val="center"/>
            </w:pPr>
            <w:r w:rsidRPr="00381C07">
              <w:t>311,10216421</w:t>
            </w:r>
          </w:p>
        </w:tc>
        <w:tc>
          <w:tcPr>
            <w:tcW w:w="1005" w:type="dxa"/>
            <w:tcBorders>
              <w:top w:val="nil"/>
              <w:left w:val="nil"/>
              <w:bottom w:val="single" w:sz="4" w:space="0" w:color="auto"/>
              <w:right w:val="single" w:sz="4" w:space="0" w:color="auto"/>
            </w:tcBorders>
            <w:shd w:val="clear" w:color="auto" w:fill="auto"/>
            <w:noWrap/>
            <w:vAlign w:val="center"/>
            <w:hideMark/>
          </w:tcPr>
          <w:p w14:paraId="40FC51BB" w14:textId="77777777" w:rsidR="00381C07" w:rsidRPr="00381C07" w:rsidRDefault="00381C07" w:rsidP="00D3392D">
            <w:pPr>
              <w:jc w:val="center"/>
            </w:pPr>
            <w:r w:rsidRPr="00381C07">
              <w:t>9.10</w:t>
            </w:r>
          </w:p>
        </w:tc>
        <w:tc>
          <w:tcPr>
            <w:tcW w:w="36" w:type="dxa"/>
            <w:vAlign w:val="center"/>
            <w:hideMark/>
          </w:tcPr>
          <w:p w14:paraId="2AD83E9D" w14:textId="77777777" w:rsidR="00381C07" w:rsidRPr="00381C07" w:rsidRDefault="00381C07" w:rsidP="00D3392D">
            <w:pPr>
              <w:jc w:val="center"/>
            </w:pPr>
          </w:p>
        </w:tc>
      </w:tr>
      <w:tr w:rsidR="00381C07" w:rsidRPr="00381C07" w14:paraId="65DF8A63" w14:textId="77777777" w:rsidTr="00381C07">
        <w:trPr>
          <w:trHeight w:val="9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D4FF" w14:textId="77777777" w:rsidR="00381C07" w:rsidRPr="00381C07" w:rsidRDefault="00381C07" w:rsidP="00381C07">
            <w:r w:rsidRPr="00381C07">
              <w:t>Окопавање и прашење у културама (</w:t>
            </w:r>
            <w:proofErr w:type="gramStart"/>
            <w:r w:rsidRPr="00381C07">
              <w:t>518 )</w:t>
            </w:r>
            <w:proofErr w:type="gramEnd"/>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483C3525" w14:textId="77777777" w:rsidR="00381C07" w:rsidRPr="00381C07" w:rsidRDefault="00381C07" w:rsidP="00381C07">
            <w:pPr>
              <w:jc w:val="center"/>
            </w:pPr>
            <w:r w:rsidRPr="00381C07">
              <w:t>311,10216421,</w:t>
            </w:r>
            <w:proofErr w:type="gramStart"/>
            <w:r w:rsidRPr="00381C07">
              <w:t>10475311,  26308311</w:t>
            </w:r>
            <w:proofErr w:type="gramEnd"/>
            <w:r w:rsidRPr="00381C07">
              <w:t>,26362421</w:t>
            </w:r>
          </w:p>
        </w:tc>
        <w:tc>
          <w:tcPr>
            <w:tcW w:w="1005" w:type="dxa"/>
            <w:tcBorders>
              <w:top w:val="nil"/>
              <w:left w:val="nil"/>
              <w:bottom w:val="single" w:sz="4" w:space="0" w:color="auto"/>
              <w:right w:val="single" w:sz="4" w:space="0" w:color="auto"/>
            </w:tcBorders>
            <w:shd w:val="clear" w:color="auto" w:fill="auto"/>
            <w:noWrap/>
            <w:vAlign w:val="center"/>
            <w:hideMark/>
          </w:tcPr>
          <w:p w14:paraId="48CFA59B" w14:textId="77777777" w:rsidR="00381C07" w:rsidRPr="00381C07" w:rsidRDefault="00381C07" w:rsidP="00D3392D">
            <w:pPr>
              <w:jc w:val="center"/>
            </w:pPr>
            <w:r w:rsidRPr="00381C07">
              <w:t>97.71</w:t>
            </w:r>
          </w:p>
        </w:tc>
        <w:tc>
          <w:tcPr>
            <w:tcW w:w="36" w:type="dxa"/>
            <w:vAlign w:val="center"/>
            <w:hideMark/>
          </w:tcPr>
          <w:p w14:paraId="61110AFE" w14:textId="77777777" w:rsidR="00381C07" w:rsidRPr="00381C07" w:rsidRDefault="00381C07" w:rsidP="00D3392D">
            <w:pPr>
              <w:jc w:val="center"/>
            </w:pPr>
          </w:p>
        </w:tc>
      </w:tr>
      <w:tr w:rsidR="00381C07" w:rsidRPr="00381C07" w14:paraId="6FBBF500" w14:textId="77777777" w:rsidTr="00381C07">
        <w:trPr>
          <w:trHeight w:val="6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CE92E" w14:textId="77777777" w:rsidR="00381C07" w:rsidRPr="00381C07" w:rsidRDefault="00381C07" w:rsidP="00381C07">
            <w:r w:rsidRPr="00381C07">
              <w:t>Кресање грана (522)</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F1A7529" w14:textId="77777777" w:rsidR="00381C07" w:rsidRPr="00381C07" w:rsidRDefault="00381C07" w:rsidP="00381C07">
            <w:pPr>
              <w:jc w:val="center"/>
            </w:pPr>
            <w:r w:rsidRPr="00381C07">
              <w:t>10475311</w:t>
            </w:r>
          </w:p>
        </w:tc>
        <w:tc>
          <w:tcPr>
            <w:tcW w:w="1005" w:type="dxa"/>
            <w:tcBorders>
              <w:top w:val="nil"/>
              <w:left w:val="nil"/>
              <w:bottom w:val="single" w:sz="4" w:space="0" w:color="auto"/>
              <w:right w:val="single" w:sz="4" w:space="0" w:color="auto"/>
            </w:tcBorders>
            <w:shd w:val="clear" w:color="auto" w:fill="auto"/>
            <w:noWrap/>
            <w:vAlign w:val="center"/>
            <w:hideMark/>
          </w:tcPr>
          <w:p w14:paraId="050D6B82" w14:textId="77777777" w:rsidR="00381C07" w:rsidRPr="00381C07" w:rsidRDefault="00381C07" w:rsidP="00D3392D">
            <w:pPr>
              <w:jc w:val="center"/>
            </w:pPr>
            <w:r w:rsidRPr="00381C07">
              <w:t>0.73</w:t>
            </w:r>
          </w:p>
        </w:tc>
        <w:tc>
          <w:tcPr>
            <w:tcW w:w="36" w:type="dxa"/>
            <w:vAlign w:val="center"/>
            <w:hideMark/>
          </w:tcPr>
          <w:p w14:paraId="6EE203E2" w14:textId="77777777" w:rsidR="00381C07" w:rsidRPr="00381C07" w:rsidRDefault="00381C07" w:rsidP="00D3392D">
            <w:pPr>
              <w:jc w:val="center"/>
            </w:pPr>
          </w:p>
        </w:tc>
      </w:tr>
      <w:tr w:rsidR="00381C07" w:rsidRPr="00381C07" w14:paraId="47DB7229" w14:textId="77777777" w:rsidTr="00381C07">
        <w:trPr>
          <w:trHeight w:val="30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039A" w14:textId="77777777" w:rsidR="00381C07" w:rsidRPr="00381C07" w:rsidRDefault="00381C07" w:rsidP="00381C07">
            <w:r w:rsidRPr="00381C07">
              <w:t>Чишћење у младим природним састојинама (526)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269DF580" w14:textId="77777777" w:rsidR="00381C07" w:rsidRPr="00381C07" w:rsidRDefault="00381C07" w:rsidP="00381C07">
            <w:pPr>
              <w:jc w:val="center"/>
            </w:pPr>
            <w:r w:rsidRPr="00381C07">
              <w:t>10306311</w:t>
            </w:r>
          </w:p>
        </w:tc>
        <w:tc>
          <w:tcPr>
            <w:tcW w:w="1005" w:type="dxa"/>
            <w:tcBorders>
              <w:top w:val="nil"/>
              <w:left w:val="nil"/>
              <w:bottom w:val="single" w:sz="4" w:space="0" w:color="auto"/>
              <w:right w:val="single" w:sz="4" w:space="0" w:color="auto"/>
            </w:tcBorders>
            <w:shd w:val="clear" w:color="auto" w:fill="auto"/>
            <w:noWrap/>
            <w:vAlign w:val="center"/>
            <w:hideMark/>
          </w:tcPr>
          <w:p w14:paraId="14DFFF14" w14:textId="77777777" w:rsidR="00381C07" w:rsidRPr="00381C07" w:rsidRDefault="00381C07" w:rsidP="00D3392D">
            <w:pPr>
              <w:jc w:val="center"/>
            </w:pPr>
            <w:r w:rsidRPr="00381C07">
              <w:t>4.98</w:t>
            </w:r>
          </w:p>
        </w:tc>
        <w:tc>
          <w:tcPr>
            <w:tcW w:w="36" w:type="dxa"/>
            <w:vAlign w:val="center"/>
            <w:hideMark/>
          </w:tcPr>
          <w:p w14:paraId="704951FE" w14:textId="77777777" w:rsidR="00381C07" w:rsidRPr="00381C07" w:rsidRDefault="00381C07" w:rsidP="00D3392D">
            <w:pPr>
              <w:jc w:val="center"/>
            </w:pPr>
          </w:p>
        </w:tc>
      </w:tr>
      <w:tr w:rsidR="00381C07" w:rsidRPr="00381C07" w14:paraId="224F4014" w14:textId="77777777" w:rsidTr="00381C07">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77685" w14:textId="77777777" w:rsidR="00381C07" w:rsidRPr="00381C07" w:rsidRDefault="00381C07" w:rsidP="00381C07">
            <w:r w:rsidRPr="00381C07">
              <w:t>Чишћење у вештачки подигнитим састојинама (527)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414AAE2C" w14:textId="77777777" w:rsidR="00381C07" w:rsidRPr="00381C07" w:rsidRDefault="00381C07" w:rsidP="00381C07">
            <w:pPr>
              <w:jc w:val="center"/>
            </w:pPr>
            <w:r w:rsidRPr="00381C07">
              <w:t>26475311</w:t>
            </w:r>
          </w:p>
        </w:tc>
        <w:tc>
          <w:tcPr>
            <w:tcW w:w="1005" w:type="dxa"/>
            <w:tcBorders>
              <w:top w:val="nil"/>
              <w:left w:val="nil"/>
              <w:bottom w:val="single" w:sz="4" w:space="0" w:color="auto"/>
              <w:right w:val="single" w:sz="4" w:space="0" w:color="auto"/>
            </w:tcBorders>
            <w:shd w:val="clear" w:color="auto" w:fill="auto"/>
            <w:noWrap/>
            <w:vAlign w:val="center"/>
            <w:hideMark/>
          </w:tcPr>
          <w:p w14:paraId="6908B05D" w14:textId="77777777" w:rsidR="00381C07" w:rsidRPr="00381C07" w:rsidRDefault="00381C07" w:rsidP="00D3392D">
            <w:pPr>
              <w:jc w:val="center"/>
            </w:pPr>
            <w:r w:rsidRPr="00381C07">
              <w:t>5.98</w:t>
            </w:r>
          </w:p>
        </w:tc>
        <w:tc>
          <w:tcPr>
            <w:tcW w:w="36" w:type="dxa"/>
            <w:vAlign w:val="center"/>
            <w:hideMark/>
          </w:tcPr>
          <w:p w14:paraId="0D62CC96" w14:textId="77777777" w:rsidR="00381C07" w:rsidRPr="00381C07" w:rsidRDefault="00381C07" w:rsidP="00D3392D">
            <w:pPr>
              <w:jc w:val="center"/>
            </w:pPr>
          </w:p>
        </w:tc>
      </w:tr>
      <w:tr w:rsidR="00381C07" w:rsidRPr="00381C07" w14:paraId="19E36D76" w14:textId="77777777" w:rsidTr="00381C07">
        <w:trPr>
          <w:trHeight w:val="285"/>
        </w:trPr>
        <w:tc>
          <w:tcPr>
            <w:tcW w:w="842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55A11D6" w14:textId="77777777" w:rsidR="00381C07" w:rsidRPr="00381C07" w:rsidRDefault="00381C07" w:rsidP="00381C07">
            <w:pPr>
              <w:jc w:val="center"/>
              <w:rPr>
                <w:b/>
                <w:bCs/>
                <w:i/>
                <w:iCs/>
              </w:rPr>
            </w:pPr>
            <w:r w:rsidRPr="00381C07">
              <w:rPr>
                <w:b/>
                <w:bCs/>
                <w:i/>
                <w:iCs/>
              </w:rPr>
              <w:t>УКУПНО ЗА ГАЗДИНСКУ ЈЕДИНИЦУ</w:t>
            </w:r>
          </w:p>
        </w:tc>
        <w:tc>
          <w:tcPr>
            <w:tcW w:w="1005" w:type="dxa"/>
            <w:tcBorders>
              <w:top w:val="nil"/>
              <w:left w:val="nil"/>
              <w:bottom w:val="single" w:sz="4" w:space="0" w:color="auto"/>
              <w:right w:val="single" w:sz="4" w:space="0" w:color="auto"/>
            </w:tcBorders>
            <w:shd w:val="clear" w:color="000000" w:fill="C0C0C0"/>
            <w:noWrap/>
            <w:vAlign w:val="center"/>
            <w:hideMark/>
          </w:tcPr>
          <w:p w14:paraId="7B6B1F06" w14:textId="08BF033B" w:rsidR="00233DA7" w:rsidRPr="00381C07" w:rsidRDefault="00233DA7" w:rsidP="00233DA7">
            <w:pPr>
              <w:jc w:val="center"/>
              <w:rPr>
                <w:b/>
                <w:bCs/>
                <w:i/>
                <w:iCs/>
              </w:rPr>
            </w:pPr>
            <w:r>
              <w:rPr>
                <w:b/>
                <w:bCs/>
                <w:i/>
                <w:iCs/>
              </w:rPr>
              <w:t>750.62</w:t>
            </w:r>
          </w:p>
        </w:tc>
        <w:tc>
          <w:tcPr>
            <w:tcW w:w="36" w:type="dxa"/>
            <w:vAlign w:val="center"/>
            <w:hideMark/>
          </w:tcPr>
          <w:p w14:paraId="579212AD" w14:textId="77777777" w:rsidR="00381C07" w:rsidRPr="00381C07" w:rsidRDefault="00381C07" w:rsidP="00381C07"/>
        </w:tc>
      </w:tr>
    </w:tbl>
    <w:p w14:paraId="4A78CB78" w14:textId="77777777" w:rsidR="00C37C93" w:rsidRPr="00381C07" w:rsidRDefault="00C37C93" w:rsidP="009F05BF">
      <w:pPr>
        <w:tabs>
          <w:tab w:val="num" w:pos="1860"/>
        </w:tabs>
        <w:spacing w:after="60"/>
        <w:ind w:firstLine="720"/>
        <w:jc w:val="center"/>
        <w:rPr>
          <w:sz w:val="24"/>
          <w:szCs w:val="24"/>
          <w:lang w:val="sr-Cyrl-RS"/>
        </w:rPr>
      </w:pPr>
    </w:p>
    <w:p w14:paraId="172295EF" w14:textId="705DCEFF" w:rsidR="000A54B7" w:rsidRDefault="00C54CBC" w:rsidP="000038B5">
      <w:pPr>
        <w:tabs>
          <w:tab w:val="num" w:pos="1860"/>
        </w:tabs>
        <w:ind w:firstLine="720"/>
        <w:jc w:val="both"/>
        <w:rPr>
          <w:sz w:val="24"/>
          <w:szCs w:val="24"/>
          <w:lang w:val="ru-RU"/>
        </w:rPr>
      </w:pPr>
      <w:bookmarkStart w:id="38" w:name="_Hlk105351961"/>
      <w:r w:rsidRPr="00EF4EE5">
        <w:rPr>
          <w:sz w:val="24"/>
          <w:szCs w:val="24"/>
          <w:lang w:val="ru-RU"/>
        </w:rPr>
        <w:t xml:space="preserve">Планом </w:t>
      </w:r>
      <w:r w:rsidR="001009F6" w:rsidRPr="00EF4EE5">
        <w:rPr>
          <w:sz w:val="24"/>
          <w:szCs w:val="24"/>
          <w:lang w:val="ru-RU"/>
        </w:rPr>
        <w:t>неге шума</w:t>
      </w:r>
      <w:r w:rsidRPr="00EF4EE5">
        <w:rPr>
          <w:sz w:val="24"/>
          <w:szCs w:val="24"/>
          <w:lang w:val="ru-RU"/>
        </w:rPr>
        <w:t xml:space="preserve"> обухваћена је </w:t>
      </w:r>
      <w:r w:rsidR="00DB1302">
        <w:rPr>
          <w:sz w:val="24"/>
          <w:szCs w:val="24"/>
          <w:lang w:val="ru-RU"/>
        </w:rPr>
        <w:t xml:space="preserve">површина од укупно </w:t>
      </w:r>
      <w:r w:rsidR="00233DA7">
        <w:rPr>
          <w:sz w:val="24"/>
          <w:szCs w:val="24"/>
          <w:lang w:val="sr-Latn-RS"/>
        </w:rPr>
        <w:t>750,62</w:t>
      </w:r>
      <w:r w:rsidR="009F6817" w:rsidRPr="00EF4EE5">
        <w:rPr>
          <w:sz w:val="24"/>
          <w:szCs w:val="24"/>
          <w:lang w:val="ru-RU"/>
        </w:rPr>
        <w:t xml:space="preserve">ха. Планираним радовима на </w:t>
      </w:r>
      <w:r w:rsidR="009F6817">
        <w:rPr>
          <w:sz w:val="24"/>
          <w:szCs w:val="24"/>
          <w:lang w:val="sl-SI"/>
        </w:rPr>
        <w:t xml:space="preserve"> окопавањ</w:t>
      </w:r>
      <w:r w:rsidR="009F6817" w:rsidRPr="00EF4EE5">
        <w:rPr>
          <w:sz w:val="24"/>
          <w:szCs w:val="24"/>
          <w:lang w:val="ru-RU"/>
        </w:rPr>
        <w:t>у</w:t>
      </w:r>
      <w:r w:rsidR="009F6817">
        <w:rPr>
          <w:sz w:val="24"/>
          <w:szCs w:val="24"/>
          <w:lang w:val="sl-SI"/>
        </w:rPr>
        <w:t xml:space="preserve"> и прашењ</w:t>
      </w:r>
      <w:r w:rsidR="009F6817" w:rsidRPr="00EF4EE5">
        <w:rPr>
          <w:sz w:val="24"/>
          <w:szCs w:val="24"/>
          <w:lang w:val="ru-RU"/>
        </w:rPr>
        <w:t>у</w:t>
      </w:r>
      <w:r w:rsidR="000A54B7" w:rsidRPr="00D54038">
        <w:rPr>
          <w:sz w:val="24"/>
          <w:szCs w:val="24"/>
          <w:lang w:val="sl-SI"/>
        </w:rPr>
        <w:t xml:space="preserve"> и сече избојака ручно обухваћене су културе које ће бити основане у овом уређајном периоду</w:t>
      </w:r>
      <w:r w:rsidR="000A54B7" w:rsidRPr="00EF4EE5">
        <w:rPr>
          <w:sz w:val="24"/>
          <w:szCs w:val="24"/>
          <w:lang w:val="ru-RU"/>
        </w:rPr>
        <w:t xml:space="preserve"> и младе културе старости до 5 година</w:t>
      </w:r>
      <w:r w:rsidR="000A54B7" w:rsidRPr="00D54038">
        <w:rPr>
          <w:sz w:val="24"/>
          <w:szCs w:val="24"/>
          <w:lang w:val="sl-SI"/>
        </w:rPr>
        <w:t xml:space="preserve">. </w:t>
      </w:r>
      <w:r w:rsidR="00B77EF6">
        <w:rPr>
          <w:sz w:val="24"/>
          <w:szCs w:val="24"/>
          <w:lang w:val="ru-RU"/>
        </w:rPr>
        <w:t>Приликом реализације планова</w:t>
      </w:r>
      <w:r w:rsidR="000A54B7" w:rsidRPr="00D54038">
        <w:rPr>
          <w:sz w:val="24"/>
          <w:szCs w:val="24"/>
          <w:lang w:val="ru-RU"/>
        </w:rPr>
        <w:t xml:space="preserve">, </w:t>
      </w:r>
      <w:r w:rsidR="00B77EF6">
        <w:rPr>
          <w:sz w:val="24"/>
          <w:szCs w:val="24"/>
          <w:lang w:val="ru-RU"/>
        </w:rPr>
        <w:t xml:space="preserve">а </w:t>
      </w:r>
      <w:r w:rsidR="000A54B7" w:rsidRPr="00D54038">
        <w:rPr>
          <w:sz w:val="24"/>
          <w:szCs w:val="24"/>
          <w:lang w:val="ru-RU"/>
        </w:rPr>
        <w:t>према указаној потреби,  видови рада на гајењу могу се извести и више пута</w:t>
      </w:r>
      <w:r w:rsidR="00DB1302">
        <w:rPr>
          <w:sz w:val="24"/>
          <w:szCs w:val="24"/>
          <w:lang w:val="ru-RU"/>
        </w:rPr>
        <w:t xml:space="preserve">  него</w:t>
      </w:r>
      <w:r w:rsidR="00B77EF6">
        <w:rPr>
          <w:sz w:val="24"/>
          <w:szCs w:val="24"/>
          <w:lang w:val="ru-RU"/>
        </w:rPr>
        <w:t xml:space="preserve"> што је то планирано</w:t>
      </w:r>
      <w:r w:rsidR="000A54B7" w:rsidRPr="00D54038">
        <w:rPr>
          <w:sz w:val="24"/>
          <w:szCs w:val="24"/>
          <w:lang w:val="ru-RU"/>
        </w:rPr>
        <w:t>.</w:t>
      </w:r>
    </w:p>
    <w:bookmarkEnd w:id="38"/>
    <w:p w14:paraId="02E90C2C" w14:textId="77777777" w:rsidR="00381C07" w:rsidRPr="00EF4EE5" w:rsidRDefault="00381C07" w:rsidP="000038B5">
      <w:pPr>
        <w:tabs>
          <w:tab w:val="num" w:pos="1860"/>
        </w:tabs>
        <w:ind w:firstLine="720"/>
        <w:jc w:val="both"/>
        <w:rPr>
          <w:sz w:val="24"/>
          <w:szCs w:val="24"/>
          <w:lang w:val="ru-RU"/>
        </w:rPr>
      </w:pPr>
    </w:p>
    <w:p w14:paraId="0EE250D8" w14:textId="20FB1788" w:rsidR="001836E9" w:rsidRDefault="000A54B7" w:rsidP="00CE26EF">
      <w:pPr>
        <w:tabs>
          <w:tab w:val="num" w:pos="1860"/>
        </w:tabs>
        <w:ind w:firstLine="720"/>
        <w:jc w:val="both"/>
        <w:rPr>
          <w:sz w:val="24"/>
          <w:szCs w:val="24"/>
          <w:lang w:val="ru-RU"/>
        </w:rPr>
      </w:pPr>
      <w:r w:rsidRPr="00D54038">
        <w:rPr>
          <w:sz w:val="24"/>
          <w:szCs w:val="24"/>
          <w:lang w:val="ru-RU"/>
        </w:rPr>
        <w:t>Планирани радови на гајењу шума су:</w:t>
      </w:r>
    </w:p>
    <w:p w14:paraId="5BC2877C" w14:textId="77777777" w:rsidR="00CE26EF" w:rsidRPr="00FD0A90" w:rsidRDefault="00CE26EF" w:rsidP="00CE26EF">
      <w:pPr>
        <w:tabs>
          <w:tab w:val="num" w:pos="1860"/>
        </w:tabs>
        <w:ind w:firstLine="720"/>
        <w:jc w:val="both"/>
        <w:rPr>
          <w:sz w:val="24"/>
          <w:szCs w:val="24"/>
          <w:lang w:val="ru-RU"/>
        </w:rPr>
      </w:pPr>
    </w:p>
    <w:p w14:paraId="1B441DD3" w14:textId="1B1C47E2" w:rsidR="00FD0A90" w:rsidRPr="000038B5" w:rsidRDefault="00FD0A90" w:rsidP="00631C87">
      <w:pPr>
        <w:numPr>
          <w:ilvl w:val="0"/>
          <w:numId w:val="13"/>
        </w:numPr>
        <w:tabs>
          <w:tab w:val="clear" w:pos="2629"/>
          <w:tab w:val="num" w:pos="1843"/>
        </w:tabs>
        <w:spacing w:after="60"/>
        <w:ind w:left="2635"/>
        <w:jc w:val="both"/>
        <w:rPr>
          <w:sz w:val="24"/>
          <w:szCs w:val="24"/>
        </w:rPr>
      </w:pPr>
      <w:r>
        <w:rPr>
          <w:sz w:val="24"/>
          <w:szCs w:val="24"/>
          <w:lang w:val="sr-Cyrl-RS"/>
        </w:rPr>
        <w:t xml:space="preserve">осветљавање подмладка ручно </w:t>
      </w:r>
      <w:r w:rsidR="00EA410C">
        <w:rPr>
          <w:b/>
          <w:szCs w:val="24"/>
        </w:rPr>
        <w:t>–</w:t>
      </w:r>
      <w:r w:rsidR="00EA410C">
        <w:rPr>
          <w:b/>
          <w:szCs w:val="24"/>
          <w:lang w:val="sr-Cyrl-RS"/>
        </w:rPr>
        <w:t xml:space="preserve"> </w:t>
      </w:r>
      <w:r w:rsidR="00381C07">
        <w:rPr>
          <w:sz w:val="24"/>
          <w:szCs w:val="24"/>
          <w:lang w:val="sr-Cyrl-RS"/>
        </w:rPr>
        <w:t>11,69ха</w:t>
      </w:r>
    </w:p>
    <w:p w14:paraId="1F38F9B3" w14:textId="166B216D" w:rsidR="000A54B7" w:rsidRPr="00D54038" w:rsidRDefault="000A54B7" w:rsidP="00631C87">
      <w:pPr>
        <w:numPr>
          <w:ilvl w:val="0"/>
          <w:numId w:val="13"/>
        </w:numPr>
        <w:spacing w:after="60"/>
        <w:ind w:left="2635"/>
        <w:jc w:val="both"/>
        <w:rPr>
          <w:sz w:val="24"/>
          <w:szCs w:val="24"/>
        </w:rPr>
      </w:pPr>
      <w:r w:rsidRPr="00D54038">
        <w:rPr>
          <w:sz w:val="24"/>
          <w:szCs w:val="24"/>
        </w:rPr>
        <w:t xml:space="preserve">сеча избојака ручно – </w:t>
      </w:r>
      <w:r w:rsidR="00381C07">
        <w:rPr>
          <w:sz w:val="24"/>
          <w:szCs w:val="24"/>
          <w:lang w:val="sr-Cyrl-CS"/>
        </w:rPr>
        <w:t>150,60</w:t>
      </w:r>
      <w:r w:rsidRPr="00D54038">
        <w:rPr>
          <w:sz w:val="24"/>
          <w:szCs w:val="24"/>
        </w:rPr>
        <w:t>ха</w:t>
      </w:r>
    </w:p>
    <w:p w14:paraId="67D01DE5" w14:textId="15D5B99F" w:rsidR="000A54B7" w:rsidRPr="00D54038" w:rsidRDefault="000A54B7" w:rsidP="00631C87">
      <w:pPr>
        <w:numPr>
          <w:ilvl w:val="0"/>
          <w:numId w:val="13"/>
        </w:numPr>
        <w:spacing w:after="60"/>
        <w:ind w:left="2635"/>
        <w:jc w:val="both"/>
        <w:rPr>
          <w:sz w:val="24"/>
          <w:szCs w:val="24"/>
        </w:rPr>
      </w:pPr>
      <w:r w:rsidRPr="00D54038">
        <w:rPr>
          <w:sz w:val="24"/>
          <w:szCs w:val="24"/>
        </w:rPr>
        <w:t xml:space="preserve">уклањање корова ручно – </w:t>
      </w:r>
      <w:r w:rsidR="00381C07">
        <w:rPr>
          <w:sz w:val="24"/>
          <w:szCs w:val="24"/>
          <w:lang w:val="sr-Cyrl-CS"/>
        </w:rPr>
        <w:t>9,10</w:t>
      </w:r>
      <w:r w:rsidRPr="00D54038">
        <w:rPr>
          <w:sz w:val="24"/>
          <w:szCs w:val="24"/>
        </w:rPr>
        <w:t>ха</w:t>
      </w:r>
    </w:p>
    <w:p w14:paraId="3617BA2D" w14:textId="2055E846" w:rsidR="000A54B7" w:rsidRPr="00D54038" w:rsidRDefault="000A54B7" w:rsidP="00631C87">
      <w:pPr>
        <w:numPr>
          <w:ilvl w:val="0"/>
          <w:numId w:val="13"/>
        </w:numPr>
        <w:spacing w:after="60"/>
        <w:ind w:left="2635"/>
        <w:jc w:val="both"/>
        <w:rPr>
          <w:sz w:val="24"/>
          <w:szCs w:val="24"/>
          <w:lang w:val="ru-RU"/>
        </w:rPr>
      </w:pPr>
      <w:r w:rsidRPr="00D54038">
        <w:rPr>
          <w:sz w:val="24"/>
          <w:szCs w:val="24"/>
          <w:lang w:val="ru-RU"/>
        </w:rPr>
        <w:t xml:space="preserve">окопавање и прашење у културама – </w:t>
      </w:r>
      <w:r w:rsidR="00381C07">
        <w:rPr>
          <w:sz w:val="24"/>
          <w:szCs w:val="24"/>
          <w:lang w:val="sr-Cyrl-RS"/>
        </w:rPr>
        <w:t>97,71</w:t>
      </w:r>
      <w:r w:rsidRPr="00D54038">
        <w:rPr>
          <w:sz w:val="24"/>
          <w:szCs w:val="24"/>
          <w:lang w:val="ru-RU"/>
        </w:rPr>
        <w:t xml:space="preserve"> ха</w:t>
      </w:r>
    </w:p>
    <w:p w14:paraId="474E1DF9" w14:textId="42373A8B" w:rsidR="000A54B7" w:rsidRPr="00FD0A90" w:rsidRDefault="000A54B7" w:rsidP="00631C87">
      <w:pPr>
        <w:numPr>
          <w:ilvl w:val="0"/>
          <w:numId w:val="13"/>
        </w:numPr>
        <w:spacing w:after="60"/>
        <w:ind w:left="2635"/>
        <w:jc w:val="both"/>
        <w:rPr>
          <w:sz w:val="24"/>
          <w:szCs w:val="24"/>
        </w:rPr>
      </w:pPr>
      <w:r w:rsidRPr="00D54038">
        <w:rPr>
          <w:sz w:val="24"/>
          <w:szCs w:val="24"/>
        </w:rPr>
        <w:t xml:space="preserve">кресање грана – </w:t>
      </w:r>
      <w:r w:rsidR="00381C07">
        <w:rPr>
          <w:sz w:val="24"/>
          <w:szCs w:val="24"/>
          <w:lang w:val="sr-Cyrl-CS"/>
        </w:rPr>
        <w:t>0,73</w:t>
      </w:r>
      <w:r w:rsidRPr="00D54038">
        <w:rPr>
          <w:sz w:val="24"/>
          <w:szCs w:val="24"/>
        </w:rPr>
        <w:t>ха</w:t>
      </w:r>
    </w:p>
    <w:p w14:paraId="1AE0BA31" w14:textId="488D6C6C" w:rsidR="00FD0A90" w:rsidRPr="00EF4EE5" w:rsidRDefault="00FD0A90" w:rsidP="00631C87">
      <w:pPr>
        <w:numPr>
          <w:ilvl w:val="0"/>
          <w:numId w:val="13"/>
        </w:numPr>
        <w:spacing w:after="60"/>
        <w:ind w:left="2635"/>
        <w:jc w:val="both"/>
        <w:rPr>
          <w:sz w:val="24"/>
          <w:szCs w:val="24"/>
          <w:lang w:val="ru-RU"/>
        </w:rPr>
      </w:pPr>
      <w:r w:rsidRPr="00FD0A90">
        <w:rPr>
          <w:sz w:val="24"/>
          <w:szCs w:val="24"/>
          <w:lang w:val="sr-Cyrl-RS"/>
        </w:rPr>
        <w:t>ч</w:t>
      </w:r>
      <w:r w:rsidRPr="00EF4EE5">
        <w:rPr>
          <w:sz w:val="24"/>
          <w:szCs w:val="24"/>
          <w:lang w:val="ru-RU"/>
        </w:rPr>
        <w:t>ишћење</w:t>
      </w:r>
      <w:r w:rsidRPr="00EF4EE5">
        <w:rPr>
          <w:rFonts w:ascii="Times YU" w:hAnsi="Times YU" w:cs="Arial"/>
          <w:sz w:val="24"/>
          <w:szCs w:val="24"/>
          <w:lang w:val="ru-RU"/>
        </w:rPr>
        <w:t xml:space="preserve"> </w:t>
      </w:r>
      <w:r w:rsidRPr="00EF4EE5">
        <w:rPr>
          <w:sz w:val="24"/>
          <w:szCs w:val="24"/>
          <w:lang w:val="ru-RU"/>
        </w:rPr>
        <w:t>у</w:t>
      </w:r>
      <w:r w:rsidRPr="00EF4EE5">
        <w:rPr>
          <w:rFonts w:ascii="Times YU" w:hAnsi="Times YU" w:cs="Arial"/>
          <w:sz w:val="24"/>
          <w:szCs w:val="24"/>
          <w:lang w:val="ru-RU"/>
        </w:rPr>
        <w:t xml:space="preserve"> </w:t>
      </w:r>
      <w:r w:rsidRPr="00EF4EE5">
        <w:rPr>
          <w:sz w:val="24"/>
          <w:szCs w:val="24"/>
          <w:lang w:val="ru-RU"/>
        </w:rPr>
        <w:t>младим</w:t>
      </w:r>
      <w:r w:rsidRPr="00EF4EE5">
        <w:rPr>
          <w:rFonts w:ascii="Times YU" w:hAnsi="Times YU" w:cs="Arial"/>
          <w:sz w:val="24"/>
          <w:szCs w:val="24"/>
          <w:lang w:val="ru-RU"/>
        </w:rPr>
        <w:t xml:space="preserve"> </w:t>
      </w:r>
      <w:r w:rsidRPr="00EF4EE5">
        <w:rPr>
          <w:sz w:val="24"/>
          <w:szCs w:val="24"/>
          <w:lang w:val="ru-RU"/>
        </w:rPr>
        <w:t>природним</w:t>
      </w:r>
      <w:r w:rsidRPr="00EF4EE5">
        <w:rPr>
          <w:rFonts w:ascii="Times YU" w:hAnsi="Times YU" w:cs="Arial"/>
          <w:sz w:val="24"/>
          <w:szCs w:val="24"/>
          <w:lang w:val="ru-RU"/>
        </w:rPr>
        <w:t xml:space="preserve"> </w:t>
      </w:r>
      <w:r w:rsidRPr="00EF4EE5">
        <w:rPr>
          <w:sz w:val="24"/>
          <w:szCs w:val="24"/>
          <w:lang w:val="ru-RU"/>
        </w:rPr>
        <w:t>састојинама</w:t>
      </w:r>
      <w:r>
        <w:rPr>
          <w:sz w:val="24"/>
          <w:szCs w:val="24"/>
          <w:lang w:val="sr-Cyrl-RS"/>
        </w:rPr>
        <w:t xml:space="preserve"> </w:t>
      </w:r>
      <w:r w:rsidR="00DB1302">
        <w:rPr>
          <w:sz w:val="24"/>
          <w:szCs w:val="24"/>
          <w:lang w:val="sr-Cyrl-CS"/>
        </w:rPr>
        <w:t xml:space="preserve">– </w:t>
      </w:r>
      <w:r w:rsidR="00381C07">
        <w:rPr>
          <w:sz w:val="24"/>
          <w:szCs w:val="24"/>
          <w:lang w:val="sr-Cyrl-CS"/>
        </w:rPr>
        <w:t>4,98</w:t>
      </w:r>
      <w:r>
        <w:rPr>
          <w:sz w:val="24"/>
          <w:szCs w:val="24"/>
          <w:lang w:val="sr-Cyrl-CS"/>
        </w:rPr>
        <w:t>ха</w:t>
      </w:r>
    </w:p>
    <w:p w14:paraId="3A53B062" w14:textId="022EFD91" w:rsidR="00CF11F6" w:rsidRPr="00EF4EE5" w:rsidRDefault="00685548" w:rsidP="00631C87">
      <w:pPr>
        <w:numPr>
          <w:ilvl w:val="0"/>
          <w:numId w:val="13"/>
        </w:numPr>
        <w:spacing w:after="60"/>
        <w:ind w:left="2635"/>
        <w:jc w:val="both"/>
        <w:rPr>
          <w:sz w:val="24"/>
          <w:szCs w:val="24"/>
          <w:lang w:val="ru-RU"/>
        </w:rPr>
      </w:pPr>
      <w:r w:rsidRPr="00D54038">
        <w:rPr>
          <w:sz w:val="24"/>
          <w:szCs w:val="24"/>
          <w:lang w:val="sr-Cyrl-CS"/>
        </w:rPr>
        <w:t>чишћење у вештач</w:t>
      </w:r>
      <w:r w:rsidR="00D54038" w:rsidRPr="00D54038">
        <w:rPr>
          <w:sz w:val="24"/>
          <w:szCs w:val="24"/>
          <w:lang w:val="sr-Cyrl-CS"/>
        </w:rPr>
        <w:t>к</w:t>
      </w:r>
      <w:r w:rsidR="006C1125">
        <w:rPr>
          <w:sz w:val="24"/>
          <w:szCs w:val="24"/>
          <w:lang w:val="sr-Cyrl-CS"/>
        </w:rPr>
        <w:t xml:space="preserve">и подигнутим састојинама – </w:t>
      </w:r>
      <w:r w:rsidR="00381C07">
        <w:rPr>
          <w:sz w:val="24"/>
          <w:szCs w:val="24"/>
          <w:lang w:val="sr-Cyrl-CS"/>
        </w:rPr>
        <w:t>5,98</w:t>
      </w:r>
      <w:r w:rsidRPr="00D54038">
        <w:rPr>
          <w:sz w:val="24"/>
          <w:szCs w:val="24"/>
          <w:lang w:val="sr-Cyrl-CS"/>
        </w:rPr>
        <w:t>ха</w:t>
      </w:r>
    </w:p>
    <w:p w14:paraId="37A27D7D" w14:textId="77777777" w:rsidR="00827E69" w:rsidRPr="00EF4EE5" w:rsidRDefault="00827E69" w:rsidP="00FD0A90">
      <w:pPr>
        <w:spacing w:after="60"/>
        <w:ind w:left="2635"/>
        <w:jc w:val="both"/>
        <w:rPr>
          <w:sz w:val="24"/>
          <w:szCs w:val="24"/>
          <w:lang w:val="ru-RU"/>
        </w:rPr>
      </w:pPr>
    </w:p>
    <w:p w14:paraId="6FB4EEBD" w14:textId="77777777" w:rsidR="001D0665" w:rsidRPr="00EF4EE5" w:rsidRDefault="000A54B7" w:rsidP="00854911">
      <w:pPr>
        <w:ind w:firstLine="720"/>
        <w:jc w:val="both"/>
        <w:rPr>
          <w:sz w:val="24"/>
          <w:szCs w:val="24"/>
          <w:lang w:val="ru-RU"/>
        </w:rPr>
      </w:pPr>
      <w:r w:rsidRPr="00EF4EE5">
        <w:rPr>
          <w:sz w:val="24"/>
          <w:szCs w:val="24"/>
          <w:lang w:val="ru-RU"/>
        </w:rPr>
        <w:t>Приликом реализације плана гајења, посебну пажњу обратити на старост култура,</w:t>
      </w:r>
      <w:r w:rsidR="003F1AAD">
        <w:rPr>
          <w:sz w:val="24"/>
          <w:szCs w:val="24"/>
          <w:lang w:val="sr-Latn-RS"/>
        </w:rPr>
        <w:t xml:space="preserve"> </w:t>
      </w:r>
      <w:r w:rsidRPr="00EF4EE5">
        <w:rPr>
          <w:sz w:val="24"/>
          <w:szCs w:val="24"/>
          <w:lang w:val="ru-RU"/>
        </w:rPr>
        <w:t>односно дати приоритет културама које су пред прерастање одређеног вида рада на гајењу шума.</w:t>
      </w:r>
    </w:p>
    <w:p w14:paraId="0B37A9B2" w14:textId="77777777" w:rsidR="00497FD7" w:rsidRDefault="00497FD7" w:rsidP="005B7009">
      <w:pPr>
        <w:spacing w:after="60"/>
        <w:rPr>
          <w:sz w:val="24"/>
          <w:szCs w:val="24"/>
          <w:lang w:val="sr-Cyrl-RS"/>
        </w:rPr>
      </w:pPr>
    </w:p>
    <w:p w14:paraId="4F6638BF" w14:textId="601B4D89" w:rsidR="000038B5" w:rsidRDefault="00A34078" w:rsidP="005B7009">
      <w:pPr>
        <w:spacing w:after="60"/>
        <w:rPr>
          <w:sz w:val="24"/>
          <w:szCs w:val="24"/>
          <w:lang w:val="sl-SI"/>
        </w:rPr>
      </w:pPr>
      <w:r>
        <w:rPr>
          <w:sz w:val="24"/>
          <w:szCs w:val="24"/>
          <w:lang w:val="sr-Cyrl-RS"/>
        </w:rPr>
        <w:t xml:space="preserve">     </w:t>
      </w:r>
      <w:bookmarkStart w:id="39" w:name="_Hlk105352271"/>
      <w:r w:rsidR="000A5179">
        <w:rPr>
          <w:sz w:val="24"/>
          <w:szCs w:val="24"/>
          <w:lang w:val="sl-SI"/>
        </w:rPr>
        <w:t xml:space="preserve">План </w:t>
      </w:r>
      <w:r w:rsidR="000038B5" w:rsidRPr="005F375A">
        <w:rPr>
          <w:sz w:val="24"/>
          <w:szCs w:val="24"/>
          <w:lang w:val="sr-Latn-CS"/>
        </w:rPr>
        <w:t>обнављања и подизања нових шума приказан је следе</w:t>
      </w:r>
      <w:r w:rsidR="000038B5" w:rsidRPr="005F375A">
        <w:rPr>
          <w:sz w:val="24"/>
          <w:szCs w:val="24"/>
          <w:lang w:val="sr-Cyrl-CS"/>
        </w:rPr>
        <w:t>ћ</w:t>
      </w:r>
      <w:r w:rsidR="000038B5" w:rsidRPr="005F375A">
        <w:rPr>
          <w:sz w:val="24"/>
          <w:szCs w:val="24"/>
          <w:lang w:val="ru-RU"/>
        </w:rPr>
        <w:t>о</w:t>
      </w:r>
      <w:r w:rsidR="000038B5" w:rsidRPr="005F375A">
        <w:rPr>
          <w:sz w:val="24"/>
          <w:szCs w:val="24"/>
          <w:lang w:val="sr-Latn-CS"/>
        </w:rPr>
        <w:t>м табелом</w:t>
      </w:r>
      <w:r w:rsidR="000038B5" w:rsidRPr="005F375A">
        <w:rPr>
          <w:sz w:val="24"/>
          <w:szCs w:val="24"/>
          <w:lang w:val="sl-SI"/>
        </w:rPr>
        <w:t>:</w:t>
      </w:r>
      <w:bookmarkEnd w:id="39"/>
    </w:p>
    <w:tbl>
      <w:tblPr>
        <w:tblW w:w="9511" w:type="dxa"/>
        <w:jc w:val="center"/>
        <w:tblLook w:val="04A0" w:firstRow="1" w:lastRow="0" w:firstColumn="1" w:lastColumn="0" w:noHBand="0" w:noVBand="1"/>
      </w:tblPr>
      <w:tblGrid>
        <w:gridCol w:w="5040"/>
        <w:gridCol w:w="3616"/>
        <w:gridCol w:w="1191"/>
        <w:gridCol w:w="222"/>
      </w:tblGrid>
      <w:tr w:rsidR="005154BB" w:rsidRPr="005154BB" w14:paraId="5E69D0F9" w14:textId="77777777" w:rsidTr="005154BB">
        <w:trPr>
          <w:gridAfter w:val="1"/>
          <w:wAfter w:w="36" w:type="dxa"/>
          <w:trHeight w:val="255"/>
          <w:jc w:val="center"/>
        </w:trPr>
        <w:tc>
          <w:tcPr>
            <w:tcW w:w="504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AAEAA6" w14:textId="77777777" w:rsidR="005154BB" w:rsidRPr="005154BB" w:rsidRDefault="005154BB" w:rsidP="005154BB">
            <w:pPr>
              <w:jc w:val="center"/>
              <w:rPr>
                <w:b/>
                <w:bCs/>
              </w:rPr>
            </w:pPr>
            <w:r w:rsidRPr="005154BB">
              <w:rPr>
                <w:b/>
                <w:bCs/>
              </w:rPr>
              <w:t>Врста рада</w:t>
            </w:r>
          </w:p>
        </w:tc>
        <w:tc>
          <w:tcPr>
            <w:tcW w:w="343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CF8E3DB" w14:textId="77777777" w:rsidR="005154BB" w:rsidRPr="005154BB" w:rsidRDefault="005154BB" w:rsidP="005154BB">
            <w:pPr>
              <w:jc w:val="center"/>
              <w:rPr>
                <w:b/>
                <w:bCs/>
              </w:rPr>
            </w:pPr>
            <w:r w:rsidRPr="005154BB">
              <w:rPr>
                <w:b/>
                <w:bCs/>
              </w:rPr>
              <w:t>Газдинска класа</w:t>
            </w:r>
          </w:p>
        </w:tc>
        <w:tc>
          <w:tcPr>
            <w:tcW w:w="1005"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34A2492" w14:textId="77777777" w:rsidR="005154BB" w:rsidRPr="005154BB" w:rsidRDefault="005154BB" w:rsidP="005154BB">
            <w:pPr>
              <w:jc w:val="center"/>
              <w:rPr>
                <w:b/>
                <w:bCs/>
              </w:rPr>
            </w:pPr>
            <w:r w:rsidRPr="005154BB">
              <w:rPr>
                <w:b/>
                <w:bCs/>
              </w:rPr>
              <w:t xml:space="preserve">Површина </w:t>
            </w:r>
            <w:proofErr w:type="gramStart"/>
            <w:r w:rsidRPr="005154BB">
              <w:rPr>
                <w:b/>
                <w:bCs/>
              </w:rPr>
              <w:t>( ha</w:t>
            </w:r>
            <w:proofErr w:type="gramEnd"/>
            <w:r w:rsidRPr="005154BB">
              <w:rPr>
                <w:b/>
                <w:bCs/>
              </w:rPr>
              <w:t xml:space="preserve"> )</w:t>
            </w:r>
          </w:p>
        </w:tc>
      </w:tr>
      <w:tr w:rsidR="005154BB" w:rsidRPr="005154BB" w14:paraId="225B08B0" w14:textId="77777777" w:rsidTr="005154BB">
        <w:trPr>
          <w:trHeight w:val="270"/>
          <w:jc w:val="center"/>
        </w:trPr>
        <w:tc>
          <w:tcPr>
            <w:tcW w:w="5040" w:type="dxa"/>
            <w:vMerge/>
            <w:tcBorders>
              <w:top w:val="single" w:sz="4" w:space="0" w:color="auto"/>
              <w:left w:val="single" w:sz="4" w:space="0" w:color="auto"/>
              <w:bottom w:val="single" w:sz="4" w:space="0" w:color="auto"/>
              <w:right w:val="single" w:sz="4" w:space="0" w:color="auto"/>
            </w:tcBorders>
            <w:vAlign w:val="center"/>
            <w:hideMark/>
          </w:tcPr>
          <w:p w14:paraId="1C82DBCB" w14:textId="77777777" w:rsidR="005154BB" w:rsidRPr="005154BB" w:rsidRDefault="005154BB" w:rsidP="005154BB">
            <w:pPr>
              <w:rPr>
                <w:b/>
                <w:bCs/>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6336AD79" w14:textId="77777777" w:rsidR="005154BB" w:rsidRPr="005154BB" w:rsidRDefault="005154BB" w:rsidP="005154BB">
            <w:pPr>
              <w:rPr>
                <w:b/>
                <w:bCs/>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43A9D3AC" w14:textId="77777777" w:rsidR="005154BB" w:rsidRPr="005154BB" w:rsidRDefault="005154BB" w:rsidP="005154BB">
            <w:pPr>
              <w:rPr>
                <w:b/>
                <w:bCs/>
              </w:rPr>
            </w:pPr>
          </w:p>
        </w:tc>
        <w:tc>
          <w:tcPr>
            <w:tcW w:w="36" w:type="dxa"/>
            <w:tcBorders>
              <w:top w:val="nil"/>
              <w:left w:val="nil"/>
              <w:bottom w:val="nil"/>
              <w:right w:val="nil"/>
            </w:tcBorders>
            <w:shd w:val="clear" w:color="auto" w:fill="auto"/>
            <w:noWrap/>
            <w:vAlign w:val="bottom"/>
            <w:hideMark/>
          </w:tcPr>
          <w:p w14:paraId="652A49B8" w14:textId="77777777" w:rsidR="005154BB" w:rsidRPr="005154BB" w:rsidRDefault="005154BB" w:rsidP="005154BB">
            <w:pPr>
              <w:jc w:val="center"/>
              <w:rPr>
                <w:b/>
                <w:bCs/>
              </w:rPr>
            </w:pPr>
          </w:p>
        </w:tc>
      </w:tr>
      <w:tr w:rsidR="005154BB" w:rsidRPr="005154BB" w14:paraId="7BA15429" w14:textId="77777777" w:rsidTr="005154BB">
        <w:trPr>
          <w:trHeight w:val="960"/>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108C" w14:textId="77777777" w:rsidR="005154BB" w:rsidRPr="005154BB" w:rsidRDefault="005154BB" w:rsidP="005154BB">
            <w:r w:rsidRPr="005154BB">
              <w:t xml:space="preserve">Оплодна сеча </w:t>
            </w:r>
            <w:proofErr w:type="gramStart"/>
            <w:r w:rsidRPr="005154BB">
              <w:t>( 35</w:t>
            </w:r>
            <w:proofErr w:type="gramEnd"/>
            <w:r w:rsidRPr="005154BB">
              <w:t>,37,39 )</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14:paraId="6EAC7EB5" w14:textId="77777777" w:rsidR="005154BB" w:rsidRPr="005154BB" w:rsidRDefault="005154BB" w:rsidP="005154BB">
            <w:pPr>
              <w:jc w:val="center"/>
            </w:pPr>
            <w:r w:rsidRPr="005154BB">
              <w:t xml:space="preserve">10196311.10304311,10306311,10307311, 26307311,26351421,26361421, </w:t>
            </w:r>
          </w:p>
        </w:tc>
        <w:tc>
          <w:tcPr>
            <w:tcW w:w="1005" w:type="dxa"/>
            <w:tcBorders>
              <w:top w:val="nil"/>
              <w:left w:val="nil"/>
              <w:bottom w:val="single" w:sz="4" w:space="0" w:color="auto"/>
              <w:right w:val="single" w:sz="4" w:space="0" w:color="auto"/>
            </w:tcBorders>
            <w:shd w:val="clear" w:color="auto" w:fill="auto"/>
            <w:noWrap/>
            <w:vAlign w:val="center"/>
            <w:hideMark/>
          </w:tcPr>
          <w:p w14:paraId="6A85DA44" w14:textId="77777777" w:rsidR="005154BB" w:rsidRPr="005154BB" w:rsidRDefault="005154BB" w:rsidP="005154BB">
            <w:pPr>
              <w:jc w:val="center"/>
            </w:pPr>
            <w:r w:rsidRPr="005154BB">
              <w:t>111.31</w:t>
            </w:r>
          </w:p>
        </w:tc>
        <w:tc>
          <w:tcPr>
            <w:tcW w:w="36" w:type="dxa"/>
            <w:vAlign w:val="center"/>
            <w:hideMark/>
          </w:tcPr>
          <w:p w14:paraId="2C134DED" w14:textId="77777777" w:rsidR="005154BB" w:rsidRPr="005154BB" w:rsidRDefault="005154BB" w:rsidP="005154BB"/>
        </w:tc>
      </w:tr>
      <w:tr w:rsidR="005154BB" w:rsidRPr="005154BB" w14:paraId="4F7CBFBF" w14:textId="77777777" w:rsidTr="005154BB">
        <w:trPr>
          <w:trHeight w:val="529"/>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6ABA4" w14:textId="77777777" w:rsidR="005154BB" w:rsidRPr="005154BB" w:rsidRDefault="005154BB" w:rsidP="005154BB">
            <w:r w:rsidRPr="005154BB">
              <w:t>Групимично оплодна сеча (71)</w:t>
            </w:r>
          </w:p>
        </w:tc>
        <w:tc>
          <w:tcPr>
            <w:tcW w:w="3430" w:type="dxa"/>
            <w:tcBorders>
              <w:top w:val="single" w:sz="4" w:space="0" w:color="auto"/>
              <w:left w:val="nil"/>
              <w:bottom w:val="single" w:sz="4" w:space="0" w:color="auto"/>
              <w:right w:val="single" w:sz="4" w:space="0" w:color="000000"/>
            </w:tcBorders>
            <w:shd w:val="clear" w:color="auto" w:fill="auto"/>
            <w:vAlign w:val="center"/>
            <w:hideMark/>
          </w:tcPr>
          <w:p w14:paraId="2193B16F" w14:textId="77777777" w:rsidR="005154BB" w:rsidRPr="005154BB" w:rsidRDefault="005154BB" w:rsidP="005154BB">
            <w:pPr>
              <w:jc w:val="center"/>
            </w:pPr>
            <w:r w:rsidRPr="005154BB">
              <w:t>26352421, 26353421, 26354421, 26356421</w:t>
            </w:r>
          </w:p>
        </w:tc>
        <w:tc>
          <w:tcPr>
            <w:tcW w:w="1005" w:type="dxa"/>
            <w:tcBorders>
              <w:top w:val="nil"/>
              <w:left w:val="nil"/>
              <w:bottom w:val="single" w:sz="4" w:space="0" w:color="auto"/>
              <w:right w:val="single" w:sz="4" w:space="0" w:color="auto"/>
            </w:tcBorders>
            <w:shd w:val="clear" w:color="auto" w:fill="auto"/>
            <w:noWrap/>
            <w:vAlign w:val="center"/>
            <w:hideMark/>
          </w:tcPr>
          <w:p w14:paraId="3A0AB6BB" w14:textId="77777777" w:rsidR="005154BB" w:rsidRPr="005154BB" w:rsidRDefault="005154BB" w:rsidP="005154BB">
            <w:pPr>
              <w:jc w:val="center"/>
            </w:pPr>
            <w:r w:rsidRPr="005154BB">
              <w:t>271.09</w:t>
            </w:r>
          </w:p>
        </w:tc>
        <w:tc>
          <w:tcPr>
            <w:tcW w:w="36" w:type="dxa"/>
            <w:vAlign w:val="center"/>
            <w:hideMark/>
          </w:tcPr>
          <w:p w14:paraId="481101BE" w14:textId="77777777" w:rsidR="005154BB" w:rsidRPr="005154BB" w:rsidRDefault="005154BB" w:rsidP="005154BB"/>
        </w:tc>
      </w:tr>
      <w:tr w:rsidR="005154BB" w:rsidRPr="005154BB" w14:paraId="0D1CE2A9" w14:textId="77777777" w:rsidTr="005154BB">
        <w:trPr>
          <w:trHeight w:val="600"/>
          <w:jc w:val="center"/>
        </w:trPr>
        <w:tc>
          <w:tcPr>
            <w:tcW w:w="50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D4E789" w14:textId="77777777" w:rsidR="005154BB" w:rsidRPr="005154BB" w:rsidRDefault="005154BB" w:rsidP="005154BB">
            <w:r w:rsidRPr="005154BB">
              <w:t xml:space="preserve">Комплетна припрема терена за пошумљавање </w:t>
            </w:r>
            <w:proofErr w:type="gramStart"/>
            <w:r w:rsidRPr="005154BB">
              <w:t>( 127</w:t>
            </w:r>
            <w:proofErr w:type="gramEnd"/>
            <w:r w:rsidRPr="005154BB">
              <w:t xml:space="preserve"> )</w:t>
            </w:r>
          </w:p>
        </w:tc>
        <w:tc>
          <w:tcPr>
            <w:tcW w:w="3430" w:type="dxa"/>
            <w:tcBorders>
              <w:top w:val="single" w:sz="4" w:space="0" w:color="auto"/>
              <w:left w:val="nil"/>
              <w:bottom w:val="single" w:sz="4" w:space="0" w:color="auto"/>
              <w:right w:val="single" w:sz="4" w:space="0" w:color="000000"/>
            </w:tcBorders>
            <w:shd w:val="clear" w:color="auto" w:fill="auto"/>
            <w:vAlign w:val="center"/>
            <w:hideMark/>
          </w:tcPr>
          <w:p w14:paraId="25C37B37" w14:textId="77777777" w:rsidR="005154BB" w:rsidRPr="005154BB" w:rsidRDefault="005154BB" w:rsidP="005154BB">
            <w:pPr>
              <w:jc w:val="center"/>
            </w:pPr>
            <w:r w:rsidRPr="005154BB">
              <w:t xml:space="preserve">311, 10 216 </w:t>
            </w:r>
            <w:proofErr w:type="gramStart"/>
            <w:r w:rsidRPr="005154BB">
              <w:t>421,  26</w:t>
            </w:r>
            <w:proofErr w:type="gramEnd"/>
            <w:r w:rsidRPr="005154BB">
              <w:t xml:space="preserve"> 308 311, 26 362 421</w:t>
            </w:r>
          </w:p>
        </w:tc>
        <w:tc>
          <w:tcPr>
            <w:tcW w:w="1005" w:type="dxa"/>
            <w:tcBorders>
              <w:top w:val="nil"/>
              <w:left w:val="nil"/>
              <w:bottom w:val="single" w:sz="4" w:space="0" w:color="auto"/>
              <w:right w:val="single" w:sz="4" w:space="0" w:color="auto"/>
            </w:tcBorders>
            <w:shd w:val="clear" w:color="auto" w:fill="auto"/>
            <w:noWrap/>
            <w:vAlign w:val="center"/>
            <w:hideMark/>
          </w:tcPr>
          <w:p w14:paraId="575ABDFA" w14:textId="77777777" w:rsidR="005154BB" w:rsidRPr="005154BB" w:rsidRDefault="005154BB" w:rsidP="005154BB">
            <w:pPr>
              <w:jc w:val="center"/>
            </w:pPr>
            <w:r w:rsidRPr="005154BB">
              <w:t>75.95</w:t>
            </w:r>
          </w:p>
        </w:tc>
        <w:tc>
          <w:tcPr>
            <w:tcW w:w="36" w:type="dxa"/>
            <w:vAlign w:val="center"/>
            <w:hideMark/>
          </w:tcPr>
          <w:p w14:paraId="4F370739" w14:textId="77777777" w:rsidR="005154BB" w:rsidRPr="005154BB" w:rsidRDefault="005154BB" w:rsidP="005154BB"/>
        </w:tc>
      </w:tr>
      <w:tr w:rsidR="005154BB" w:rsidRPr="005154BB" w14:paraId="798395C7" w14:textId="77777777" w:rsidTr="005154BB">
        <w:trPr>
          <w:trHeight w:val="300"/>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035C7" w14:textId="77777777" w:rsidR="005154BB" w:rsidRPr="005154BB" w:rsidRDefault="005154BB" w:rsidP="005154BB">
            <w:r w:rsidRPr="005154BB">
              <w:t xml:space="preserve">Вешт. пош. голети и обешум. површ. </w:t>
            </w:r>
            <w:proofErr w:type="gramStart"/>
            <w:r w:rsidRPr="005154BB">
              <w:t>( 313</w:t>
            </w:r>
            <w:proofErr w:type="gramEnd"/>
            <w:r w:rsidRPr="005154BB">
              <w:t xml:space="preserve"> )</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14:paraId="5C8BD89A" w14:textId="77777777" w:rsidR="005154BB" w:rsidRPr="005154BB" w:rsidRDefault="005154BB" w:rsidP="005154BB">
            <w:pPr>
              <w:jc w:val="center"/>
            </w:pPr>
            <w:r w:rsidRPr="005154BB">
              <w:t>311</w:t>
            </w:r>
          </w:p>
        </w:tc>
        <w:tc>
          <w:tcPr>
            <w:tcW w:w="1005" w:type="dxa"/>
            <w:tcBorders>
              <w:top w:val="nil"/>
              <w:left w:val="nil"/>
              <w:bottom w:val="single" w:sz="4" w:space="0" w:color="auto"/>
              <w:right w:val="single" w:sz="4" w:space="0" w:color="auto"/>
            </w:tcBorders>
            <w:shd w:val="clear" w:color="auto" w:fill="auto"/>
            <w:noWrap/>
            <w:vAlign w:val="center"/>
            <w:hideMark/>
          </w:tcPr>
          <w:p w14:paraId="7C016675" w14:textId="77777777" w:rsidR="005154BB" w:rsidRPr="005154BB" w:rsidRDefault="005154BB" w:rsidP="005154BB">
            <w:pPr>
              <w:jc w:val="center"/>
            </w:pPr>
            <w:r w:rsidRPr="005154BB">
              <w:t>27.73</w:t>
            </w:r>
          </w:p>
        </w:tc>
        <w:tc>
          <w:tcPr>
            <w:tcW w:w="36" w:type="dxa"/>
            <w:vAlign w:val="center"/>
            <w:hideMark/>
          </w:tcPr>
          <w:p w14:paraId="5CC48087" w14:textId="77777777" w:rsidR="005154BB" w:rsidRPr="005154BB" w:rsidRDefault="005154BB" w:rsidP="005154BB"/>
        </w:tc>
      </w:tr>
      <w:tr w:rsidR="005154BB" w:rsidRPr="005154BB" w14:paraId="7C828596" w14:textId="77777777" w:rsidTr="005154BB">
        <w:trPr>
          <w:trHeight w:val="600"/>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F239" w14:textId="77777777" w:rsidR="005154BB" w:rsidRPr="005154BB" w:rsidRDefault="005154BB" w:rsidP="005154BB">
            <w:r w:rsidRPr="005154BB">
              <w:t xml:space="preserve">Вештачко пош. садњом </w:t>
            </w:r>
            <w:proofErr w:type="gramStart"/>
            <w:r w:rsidRPr="005154BB">
              <w:t>( 317</w:t>
            </w:r>
            <w:proofErr w:type="gramEnd"/>
            <w:r w:rsidRPr="005154BB">
              <w:t xml:space="preserve"> )</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14:paraId="0CFA4329" w14:textId="77777777" w:rsidR="005154BB" w:rsidRPr="005154BB" w:rsidRDefault="005154BB" w:rsidP="005154BB">
            <w:pPr>
              <w:jc w:val="center"/>
            </w:pPr>
            <w:r w:rsidRPr="005154BB">
              <w:t>10216421, 26308311,26362421</w:t>
            </w:r>
          </w:p>
        </w:tc>
        <w:tc>
          <w:tcPr>
            <w:tcW w:w="1005" w:type="dxa"/>
            <w:tcBorders>
              <w:top w:val="nil"/>
              <w:left w:val="nil"/>
              <w:bottom w:val="single" w:sz="4" w:space="0" w:color="auto"/>
              <w:right w:val="single" w:sz="4" w:space="0" w:color="auto"/>
            </w:tcBorders>
            <w:shd w:val="clear" w:color="auto" w:fill="auto"/>
            <w:noWrap/>
            <w:vAlign w:val="center"/>
            <w:hideMark/>
          </w:tcPr>
          <w:p w14:paraId="77EF3630" w14:textId="77777777" w:rsidR="005154BB" w:rsidRPr="005154BB" w:rsidRDefault="005154BB" w:rsidP="005154BB">
            <w:pPr>
              <w:jc w:val="center"/>
            </w:pPr>
            <w:r w:rsidRPr="005154BB">
              <w:t>61.35</w:t>
            </w:r>
          </w:p>
        </w:tc>
        <w:tc>
          <w:tcPr>
            <w:tcW w:w="36" w:type="dxa"/>
            <w:vAlign w:val="center"/>
            <w:hideMark/>
          </w:tcPr>
          <w:p w14:paraId="2EFEB56B" w14:textId="77777777" w:rsidR="005154BB" w:rsidRPr="005154BB" w:rsidRDefault="005154BB" w:rsidP="005154BB"/>
        </w:tc>
      </w:tr>
      <w:tr w:rsidR="005154BB" w:rsidRPr="005154BB" w14:paraId="5DA61C1B" w14:textId="77777777" w:rsidTr="005154BB">
        <w:trPr>
          <w:trHeight w:val="600"/>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C2C7" w14:textId="77777777" w:rsidR="005154BB" w:rsidRPr="005154BB" w:rsidRDefault="005154BB" w:rsidP="005154BB">
            <w:r w:rsidRPr="005154BB">
              <w:t>Попуњавање прир. обн. површина (412)</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14:paraId="137C2CBB" w14:textId="77777777" w:rsidR="005154BB" w:rsidRPr="005154BB" w:rsidRDefault="005154BB" w:rsidP="005154BB">
            <w:pPr>
              <w:jc w:val="center"/>
            </w:pPr>
            <w:r w:rsidRPr="005154BB">
              <w:t>10306311.26308311</w:t>
            </w:r>
          </w:p>
        </w:tc>
        <w:tc>
          <w:tcPr>
            <w:tcW w:w="1005" w:type="dxa"/>
            <w:tcBorders>
              <w:top w:val="nil"/>
              <w:left w:val="nil"/>
              <w:bottom w:val="single" w:sz="4" w:space="0" w:color="auto"/>
              <w:right w:val="single" w:sz="4" w:space="0" w:color="auto"/>
            </w:tcBorders>
            <w:shd w:val="clear" w:color="auto" w:fill="auto"/>
            <w:noWrap/>
            <w:vAlign w:val="center"/>
            <w:hideMark/>
          </w:tcPr>
          <w:p w14:paraId="1DCCACA5" w14:textId="77777777" w:rsidR="005154BB" w:rsidRPr="005154BB" w:rsidRDefault="005154BB" w:rsidP="005154BB">
            <w:pPr>
              <w:jc w:val="center"/>
            </w:pPr>
            <w:r w:rsidRPr="005154BB">
              <w:t>3.20</w:t>
            </w:r>
          </w:p>
        </w:tc>
        <w:tc>
          <w:tcPr>
            <w:tcW w:w="36" w:type="dxa"/>
            <w:vAlign w:val="center"/>
            <w:hideMark/>
          </w:tcPr>
          <w:p w14:paraId="5007FDF2" w14:textId="77777777" w:rsidR="005154BB" w:rsidRPr="005154BB" w:rsidRDefault="005154BB" w:rsidP="005154BB"/>
        </w:tc>
      </w:tr>
      <w:tr w:rsidR="005154BB" w:rsidRPr="005154BB" w14:paraId="2F0C6E04" w14:textId="77777777" w:rsidTr="005154BB">
        <w:trPr>
          <w:trHeight w:val="900"/>
          <w:jc w:val="center"/>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26ED" w14:textId="77777777" w:rsidR="005154BB" w:rsidRPr="005154BB" w:rsidRDefault="005154BB" w:rsidP="005154BB">
            <w:r w:rsidRPr="005154BB">
              <w:t>Попуњавање култура (414)</w:t>
            </w:r>
          </w:p>
        </w:tc>
        <w:tc>
          <w:tcPr>
            <w:tcW w:w="3430" w:type="dxa"/>
            <w:tcBorders>
              <w:top w:val="single" w:sz="4" w:space="0" w:color="auto"/>
              <w:left w:val="nil"/>
              <w:bottom w:val="single" w:sz="4" w:space="0" w:color="auto"/>
              <w:right w:val="single" w:sz="4" w:space="0" w:color="auto"/>
            </w:tcBorders>
            <w:shd w:val="clear" w:color="auto" w:fill="auto"/>
            <w:vAlign w:val="center"/>
            <w:hideMark/>
          </w:tcPr>
          <w:p w14:paraId="038F3A41" w14:textId="77777777" w:rsidR="005154BB" w:rsidRPr="005154BB" w:rsidRDefault="005154BB" w:rsidP="005154BB">
            <w:pPr>
              <w:jc w:val="center"/>
            </w:pPr>
            <w:r w:rsidRPr="005154BB">
              <w:t>311, 10 216 421,10 475 311,26 308 311,26 362 421</w:t>
            </w:r>
          </w:p>
        </w:tc>
        <w:tc>
          <w:tcPr>
            <w:tcW w:w="1005" w:type="dxa"/>
            <w:tcBorders>
              <w:top w:val="nil"/>
              <w:left w:val="nil"/>
              <w:bottom w:val="single" w:sz="4" w:space="0" w:color="auto"/>
              <w:right w:val="single" w:sz="4" w:space="0" w:color="auto"/>
            </w:tcBorders>
            <w:shd w:val="clear" w:color="auto" w:fill="auto"/>
            <w:noWrap/>
            <w:vAlign w:val="center"/>
            <w:hideMark/>
          </w:tcPr>
          <w:p w14:paraId="28BA6F29" w14:textId="77777777" w:rsidR="005154BB" w:rsidRPr="005154BB" w:rsidRDefault="005154BB" w:rsidP="005154BB">
            <w:pPr>
              <w:jc w:val="center"/>
            </w:pPr>
            <w:r w:rsidRPr="005154BB">
              <w:t>19.48</w:t>
            </w:r>
          </w:p>
        </w:tc>
        <w:tc>
          <w:tcPr>
            <w:tcW w:w="36" w:type="dxa"/>
            <w:vAlign w:val="center"/>
            <w:hideMark/>
          </w:tcPr>
          <w:p w14:paraId="13473D6E" w14:textId="77777777" w:rsidR="005154BB" w:rsidRPr="005154BB" w:rsidRDefault="005154BB" w:rsidP="005154BB"/>
        </w:tc>
      </w:tr>
      <w:tr w:rsidR="005154BB" w:rsidRPr="005154BB" w14:paraId="3BEFDC68" w14:textId="77777777" w:rsidTr="005154BB">
        <w:trPr>
          <w:trHeight w:val="285"/>
          <w:jc w:val="center"/>
        </w:trPr>
        <w:tc>
          <w:tcPr>
            <w:tcW w:w="847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AE56D1E" w14:textId="77777777" w:rsidR="005154BB" w:rsidRPr="005154BB" w:rsidRDefault="005154BB" w:rsidP="005154BB">
            <w:pPr>
              <w:jc w:val="center"/>
              <w:rPr>
                <w:b/>
                <w:bCs/>
                <w:i/>
                <w:iCs/>
              </w:rPr>
            </w:pPr>
            <w:r w:rsidRPr="005154BB">
              <w:rPr>
                <w:b/>
                <w:bCs/>
                <w:i/>
                <w:iCs/>
              </w:rPr>
              <w:t>УКУПНО ЗА ГАЗДИНСКУ ЈЕДИНИЦУ</w:t>
            </w:r>
          </w:p>
        </w:tc>
        <w:tc>
          <w:tcPr>
            <w:tcW w:w="1005" w:type="dxa"/>
            <w:tcBorders>
              <w:top w:val="nil"/>
              <w:left w:val="nil"/>
              <w:bottom w:val="single" w:sz="4" w:space="0" w:color="auto"/>
              <w:right w:val="single" w:sz="4" w:space="0" w:color="auto"/>
            </w:tcBorders>
            <w:shd w:val="clear" w:color="000000" w:fill="C0C0C0"/>
            <w:noWrap/>
            <w:vAlign w:val="center"/>
            <w:hideMark/>
          </w:tcPr>
          <w:p w14:paraId="1E97CD53" w14:textId="77777777" w:rsidR="005154BB" w:rsidRPr="005154BB" w:rsidRDefault="005154BB" w:rsidP="005154BB">
            <w:pPr>
              <w:jc w:val="center"/>
              <w:rPr>
                <w:b/>
                <w:bCs/>
                <w:i/>
                <w:iCs/>
              </w:rPr>
            </w:pPr>
            <w:r w:rsidRPr="005154BB">
              <w:rPr>
                <w:b/>
                <w:bCs/>
                <w:i/>
                <w:iCs/>
              </w:rPr>
              <w:t>570.11</w:t>
            </w:r>
          </w:p>
        </w:tc>
        <w:tc>
          <w:tcPr>
            <w:tcW w:w="36" w:type="dxa"/>
            <w:vAlign w:val="center"/>
            <w:hideMark/>
          </w:tcPr>
          <w:p w14:paraId="40ACB02F" w14:textId="77777777" w:rsidR="005154BB" w:rsidRPr="005154BB" w:rsidRDefault="005154BB" w:rsidP="005154BB"/>
        </w:tc>
      </w:tr>
    </w:tbl>
    <w:p w14:paraId="191F6811" w14:textId="77777777" w:rsidR="00830A24" w:rsidRDefault="00830A24" w:rsidP="005B7009">
      <w:pPr>
        <w:spacing w:after="60"/>
        <w:rPr>
          <w:sz w:val="24"/>
          <w:szCs w:val="24"/>
          <w:lang w:val="sr-Cyrl-RS"/>
        </w:rPr>
      </w:pPr>
    </w:p>
    <w:p w14:paraId="64E8113E" w14:textId="77777777" w:rsidR="000A5179" w:rsidRPr="00A409F5" w:rsidRDefault="000A5179" w:rsidP="000038B5">
      <w:pPr>
        <w:spacing w:after="60"/>
        <w:ind w:firstLine="720"/>
        <w:rPr>
          <w:sz w:val="10"/>
          <w:szCs w:val="10"/>
        </w:rPr>
      </w:pPr>
    </w:p>
    <w:p w14:paraId="35EA52C9" w14:textId="47326E05" w:rsidR="000038B5" w:rsidRPr="00EF4EE5" w:rsidRDefault="009F6817" w:rsidP="00A409F5">
      <w:pPr>
        <w:ind w:firstLine="720"/>
        <w:jc w:val="both"/>
        <w:rPr>
          <w:sz w:val="24"/>
          <w:szCs w:val="24"/>
          <w:lang w:val="ru-RU"/>
        </w:rPr>
      </w:pPr>
      <w:bookmarkStart w:id="40" w:name="_Hlk105352335"/>
      <w:r>
        <w:rPr>
          <w:sz w:val="24"/>
          <w:szCs w:val="24"/>
          <w:lang w:val="sl-SI"/>
        </w:rPr>
        <w:t>План</w:t>
      </w:r>
      <w:r w:rsidRPr="00EF4EE5">
        <w:rPr>
          <w:sz w:val="24"/>
          <w:szCs w:val="24"/>
          <w:lang w:val="ru-RU"/>
        </w:rPr>
        <w:t>ом</w:t>
      </w:r>
      <w:r w:rsidR="00DA6D67">
        <w:rPr>
          <w:sz w:val="24"/>
          <w:szCs w:val="24"/>
          <w:lang w:val="ru-RU"/>
        </w:rPr>
        <w:t xml:space="preserve"> </w:t>
      </w:r>
      <w:r w:rsidRPr="005F375A">
        <w:rPr>
          <w:sz w:val="24"/>
          <w:szCs w:val="24"/>
          <w:lang w:val="sr-Latn-CS"/>
        </w:rPr>
        <w:t>обнављања и подизања нових шума</w:t>
      </w:r>
      <w:r w:rsidRPr="00EF4EE5">
        <w:rPr>
          <w:sz w:val="24"/>
          <w:szCs w:val="24"/>
          <w:lang w:val="ru-RU"/>
        </w:rPr>
        <w:t xml:space="preserve"> третиран</w:t>
      </w:r>
      <w:r w:rsidR="00C37C93" w:rsidRPr="00EF4EE5">
        <w:rPr>
          <w:sz w:val="24"/>
          <w:szCs w:val="24"/>
          <w:lang w:val="ru-RU"/>
        </w:rPr>
        <w:t xml:space="preserve">а је површина од укупно </w:t>
      </w:r>
      <w:r w:rsidR="005154BB">
        <w:rPr>
          <w:sz w:val="24"/>
          <w:szCs w:val="24"/>
          <w:lang w:val="sr-Cyrl-RS"/>
        </w:rPr>
        <w:t>570,11</w:t>
      </w:r>
      <w:r w:rsidRPr="00EF4EE5">
        <w:rPr>
          <w:sz w:val="24"/>
          <w:szCs w:val="24"/>
          <w:lang w:val="ru-RU"/>
        </w:rPr>
        <w:t xml:space="preserve">ха. Планирани </w:t>
      </w:r>
      <w:r w:rsidR="001D6FC5" w:rsidRPr="00EF4EE5">
        <w:rPr>
          <w:sz w:val="24"/>
          <w:szCs w:val="24"/>
          <w:lang w:val="ru-RU"/>
        </w:rPr>
        <w:t xml:space="preserve">радови комплетне </w:t>
      </w:r>
      <w:r w:rsidR="00C925A0" w:rsidRPr="00EF4EE5">
        <w:rPr>
          <w:sz w:val="24"/>
          <w:szCs w:val="24"/>
          <w:lang w:val="ru-RU"/>
        </w:rPr>
        <w:t>припреме терена за пошумљавање</w:t>
      </w:r>
      <w:r w:rsidR="00582F61">
        <w:rPr>
          <w:sz w:val="24"/>
          <w:szCs w:val="24"/>
          <w:lang w:val="sr-Cyrl-RS"/>
        </w:rPr>
        <w:t>,</w:t>
      </w:r>
      <w:r w:rsidR="001D6FC5" w:rsidRPr="00EF4EE5">
        <w:rPr>
          <w:sz w:val="24"/>
          <w:szCs w:val="24"/>
          <w:lang w:val="ru-RU"/>
        </w:rPr>
        <w:t xml:space="preserve">попуњавања природно обновљених површима садњом и </w:t>
      </w:r>
      <w:r w:rsidR="0036338B">
        <w:rPr>
          <w:sz w:val="24"/>
          <w:szCs w:val="24"/>
          <w:lang w:val="ru-RU"/>
        </w:rPr>
        <w:t xml:space="preserve">попуњавање култура </w:t>
      </w:r>
      <w:r w:rsidR="001D6FC5" w:rsidRPr="00EF4EE5">
        <w:rPr>
          <w:sz w:val="24"/>
          <w:szCs w:val="24"/>
          <w:lang w:val="ru-RU"/>
        </w:rPr>
        <w:t>су планирани као помоћне мере природном обнављању шума.</w:t>
      </w:r>
    </w:p>
    <w:p w14:paraId="7976CBFF" w14:textId="21548A87" w:rsidR="00354A6E" w:rsidRPr="005B50C6" w:rsidRDefault="00DE27C3" w:rsidP="005B50C6">
      <w:pPr>
        <w:ind w:firstLine="720"/>
        <w:jc w:val="both"/>
        <w:rPr>
          <w:sz w:val="24"/>
          <w:szCs w:val="24"/>
          <w:lang w:val="sr-Latn-RS"/>
        </w:rPr>
      </w:pPr>
      <w:r w:rsidRPr="00EF4EE5">
        <w:rPr>
          <w:sz w:val="24"/>
          <w:szCs w:val="24"/>
          <w:lang w:val="ru-RU"/>
        </w:rPr>
        <w:t>Укупан план гајења за ову га</w:t>
      </w:r>
      <w:r w:rsidR="00245546" w:rsidRPr="00EF4EE5">
        <w:rPr>
          <w:sz w:val="24"/>
          <w:szCs w:val="24"/>
          <w:lang w:val="ru-RU"/>
        </w:rPr>
        <w:t xml:space="preserve">здинску јединицу износи </w:t>
      </w:r>
      <w:r w:rsidR="005B50C6">
        <w:rPr>
          <w:sz w:val="24"/>
          <w:szCs w:val="24"/>
          <w:lang w:val="sr-Latn-RS"/>
        </w:rPr>
        <w:t>1.320,73</w:t>
      </w:r>
      <w:r w:rsidRPr="009B3C5C">
        <w:rPr>
          <w:sz w:val="24"/>
          <w:szCs w:val="24"/>
          <w:lang w:val="ru-RU"/>
        </w:rPr>
        <w:t>ха.</w:t>
      </w:r>
    </w:p>
    <w:p w14:paraId="5D7CF3D1" w14:textId="77777777" w:rsidR="00655A7D" w:rsidRPr="001836E9" w:rsidRDefault="00655A7D" w:rsidP="000A54B7">
      <w:pPr>
        <w:tabs>
          <w:tab w:val="num" w:pos="1860"/>
        </w:tabs>
        <w:jc w:val="center"/>
        <w:rPr>
          <w:b/>
          <w:i/>
          <w:color w:val="323E4F" w:themeColor="text2" w:themeShade="BF"/>
          <w:sz w:val="26"/>
          <w:szCs w:val="26"/>
          <w:lang w:val="sr-Cyrl-RS"/>
        </w:rPr>
      </w:pPr>
    </w:p>
    <w:bookmarkEnd w:id="40"/>
    <w:p w14:paraId="1DA26E46" w14:textId="77777777" w:rsidR="000A54B7" w:rsidRPr="00D54038" w:rsidRDefault="000A54B7" w:rsidP="000A54B7">
      <w:pPr>
        <w:tabs>
          <w:tab w:val="num" w:pos="1860"/>
        </w:tabs>
        <w:jc w:val="center"/>
        <w:rPr>
          <w:b/>
          <w:i/>
          <w:sz w:val="26"/>
          <w:szCs w:val="26"/>
          <w:lang w:val="sr-Cyrl-CS"/>
        </w:rPr>
      </w:pPr>
      <w:r w:rsidRPr="00D54038">
        <w:rPr>
          <w:b/>
          <w:i/>
          <w:sz w:val="26"/>
          <w:szCs w:val="26"/>
        </w:rPr>
        <w:t>7.3.1.2. План расадничке производње</w:t>
      </w:r>
    </w:p>
    <w:p w14:paraId="7B6D22A2" w14:textId="77777777" w:rsidR="00877FFE" w:rsidRPr="00D33B57" w:rsidRDefault="00877FFE" w:rsidP="000A54B7">
      <w:pPr>
        <w:tabs>
          <w:tab w:val="num" w:pos="1860"/>
        </w:tabs>
        <w:jc w:val="both"/>
        <w:rPr>
          <w:color w:val="323E4F" w:themeColor="text2" w:themeShade="BF"/>
          <w:sz w:val="16"/>
          <w:szCs w:val="16"/>
          <w:lang w:val="sr-Cyrl-CS"/>
        </w:rPr>
      </w:pPr>
    </w:p>
    <w:tbl>
      <w:tblPr>
        <w:tblW w:w="8400" w:type="dxa"/>
        <w:jc w:val="center"/>
        <w:tblLook w:val="04A0" w:firstRow="1" w:lastRow="0" w:firstColumn="1" w:lastColumn="0" w:noHBand="0" w:noVBand="1"/>
      </w:tblPr>
      <w:tblGrid>
        <w:gridCol w:w="3490"/>
        <w:gridCol w:w="1336"/>
        <w:gridCol w:w="1118"/>
        <w:gridCol w:w="1117"/>
        <w:gridCol w:w="1117"/>
        <w:gridCol w:w="222"/>
      </w:tblGrid>
      <w:tr w:rsidR="003B7AC4" w:rsidRPr="003B7AC4" w14:paraId="304E3358" w14:textId="77777777" w:rsidTr="003B7AC4">
        <w:trPr>
          <w:gridAfter w:val="1"/>
          <w:wAfter w:w="36" w:type="dxa"/>
          <w:trHeight w:val="810"/>
          <w:jc w:val="center"/>
        </w:trPr>
        <w:tc>
          <w:tcPr>
            <w:tcW w:w="367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B024847" w14:textId="77777777" w:rsidR="003B7AC4" w:rsidRPr="003B7AC4" w:rsidRDefault="003B7AC4" w:rsidP="003B7AC4">
            <w:pPr>
              <w:jc w:val="center"/>
              <w:rPr>
                <w:b/>
                <w:bCs/>
              </w:rPr>
            </w:pPr>
            <w:r w:rsidRPr="003B7AC4">
              <w:rPr>
                <w:b/>
                <w:bCs/>
              </w:rPr>
              <w:t>Вид рада</w:t>
            </w:r>
          </w:p>
        </w:tc>
        <w:tc>
          <w:tcPr>
            <w:tcW w:w="1336" w:type="dxa"/>
            <w:tcBorders>
              <w:top w:val="single" w:sz="4" w:space="0" w:color="auto"/>
              <w:left w:val="nil"/>
              <w:bottom w:val="nil"/>
              <w:right w:val="single" w:sz="4" w:space="0" w:color="auto"/>
            </w:tcBorders>
            <w:shd w:val="clear" w:color="000000" w:fill="C0C0C0"/>
            <w:vAlign w:val="center"/>
            <w:hideMark/>
          </w:tcPr>
          <w:p w14:paraId="419B9A8B" w14:textId="77777777" w:rsidR="003B7AC4" w:rsidRPr="003B7AC4" w:rsidRDefault="003B7AC4" w:rsidP="003B7AC4">
            <w:pPr>
              <w:jc w:val="center"/>
              <w:rPr>
                <w:b/>
                <w:bCs/>
              </w:rPr>
            </w:pPr>
            <w:r w:rsidRPr="003B7AC4">
              <w:rPr>
                <w:b/>
                <w:bCs/>
              </w:rPr>
              <w:t>Врста дрвећа</w:t>
            </w:r>
          </w:p>
        </w:tc>
        <w:tc>
          <w:tcPr>
            <w:tcW w:w="1118" w:type="dxa"/>
            <w:tcBorders>
              <w:top w:val="single" w:sz="4" w:space="0" w:color="auto"/>
              <w:left w:val="nil"/>
              <w:bottom w:val="single" w:sz="4" w:space="0" w:color="auto"/>
              <w:right w:val="single" w:sz="4" w:space="0" w:color="auto"/>
            </w:tcBorders>
            <w:shd w:val="clear" w:color="000000" w:fill="C0C0C0"/>
            <w:vAlign w:val="center"/>
            <w:hideMark/>
          </w:tcPr>
          <w:p w14:paraId="09849CAB" w14:textId="77777777" w:rsidR="003B7AC4" w:rsidRPr="003B7AC4" w:rsidRDefault="003B7AC4" w:rsidP="003B7AC4">
            <w:pPr>
              <w:jc w:val="center"/>
              <w:rPr>
                <w:b/>
                <w:bCs/>
              </w:rPr>
            </w:pPr>
            <w:r w:rsidRPr="003B7AC4">
              <w:rPr>
                <w:b/>
                <w:bCs/>
              </w:rPr>
              <w:t>Укупан број садница</w:t>
            </w:r>
          </w:p>
        </w:tc>
        <w:tc>
          <w:tcPr>
            <w:tcW w:w="1117" w:type="dxa"/>
            <w:tcBorders>
              <w:top w:val="single" w:sz="4" w:space="0" w:color="auto"/>
              <w:left w:val="nil"/>
              <w:bottom w:val="single" w:sz="4" w:space="0" w:color="auto"/>
              <w:right w:val="single" w:sz="4" w:space="0" w:color="auto"/>
            </w:tcBorders>
            <w:shd w:val="clear" w:color="000000" w:fill="C0C0C0"/>
            <w:vAlign w:val="center"/>
            <w:hideMark/>
          </w:tcPr>
          <w:p w14:paraId="3F7AFB40" w14:textId="77777777" w:rsidR="003B7AC4" w:rsidRPr="003B7AC4" w:rsidRDefault="003B7AC4" w:rsidP="003B7AC4">
            <w:pPr>
              <w:jc w:val="center"/>
              <w:rPr>
                <w:b/>
                <w:bCs/>
              </w:rPr>
            </w:pPr>
            <w:r w:rsidRPr="003B7AC4">
              <w:rPr>
                <w:b/>
                <w:bCs/>
              </w:rPr>
              <w:t>Број садница по ha</w:t>
            </w:r>
          </w:p>
        </w:tc>
        <w:tc>
          <w:tcPr>
            <w:tcW w:w="1117" w:type="dxa"/>
            <w:tcBorders>
              <w:top w:val="single" w:sz="4" w:space="0" w:color="auto"/>
              <w:left w:val="nil"/>
              <w:bottom w:val="single" w:sz="4" w:space="0" w:color="auto"/>
              <w:right w:val="single" w:sz="4" w:space="0" w:color="auto"/>
            </w:tcBorders>
            <w:shd w:val="clear" w:color="000000" w:fill="C0C0C0"/>
            <w:vAlign w:val="center"/>
            <w:hideMark/>
          </w:tcPr>
          <w:p w14:paraId="6C05A9C1" w14:textId="77777777" w:rsidR="003B7AC4" w:rsidRPr="003B7AC4" w:rsidRDefault="003B7AC4" w:rsidP="003B7AC4">
            <w:pPr>
              <w:jc w:val="center"/>
              <w:rPr>
                <w:b/>
                <w:bCs/>
              </w:rPr>
            </w:pPr>
            <w:r w:rsidRPr="003B7AC4">
              <w:rPr>
                <w:b/>
                <w:bCs/>
              </w:rPr>
              <w:t>Густина садње</w:t>
            </w:r>
          </w:p>
        </w:tc>
      </w:tr>
      <w:tr w:rsidR="003B7AC4" w:rsidRPr="003B7AC4" w14:paraId="4899CE47" w14:textId="77777777" w:rsidTr="003B7AC4">
        <w:trPr>
          <w:gridAfter w:val="1"/>
          <w:wAfter w:w="36" w:type="dxa"/>
          <w:trHeight w:val="458"/>
          <w:jc w:val="center"/>
        </w:trPr>
        <w:tc>
          <w:tcPr>
            <w:tcW w:w="3676" w:type="dxa"/>
            <w:vMerge w:val="restart"/>
            <w:tcBorders>
              <w:top w:val="nil"/>
              <w:left w:val="single" w:sz="4" w:space="0" w:color="auto"/>
              <w:bottom w:val="single" w:sz="4" w:space="0" w:color="000000"/>
              <w:right w:val="nil"/>
            </w:tcBorders>
            <w:shd w:val="clear" w:color="auto" w:fill="auto"/>
            <w:vAlign w:val="center"/>
            <w:hideMark/>
          </w:tcPr>
          <w:p w14:paraId="431495E7" w14:textId="77777777" w:rsidR="003B7AC4" w:rsidRPr="003B7AC4" w:rsidRDefault="003B7AC4" w:rsidP="003B7AC4">
            <w:pPr>
              <w:jc w:val="center"/>
            </w:pPr>
            <w:r w:rsidRPr="003B7AC4">
              <w:t>Вештачко пошумљавање голети</w:t>
            </w:r>
          </w:p>
        </w:tc>
        <w:tc>
          <w:tcPr>
            <w:tcW w:w="1336" w:type="dxa"/>
            <w:tcBorders>
              <w:top w:val="single" w:sz="4" w:space="0" w:color="auto"/>
              <w:left w:val="single" w:sz="4" w:space="0" w:color="auto"/>
              <w:bottom w:val="nil"/>
              <w:right w:val="single" w:sz="4" w:space="0" w:color="auto"/>
            </w:tcBorders>
            <w:shd w:val="clear" w:color="auto" w:fill="auto"/>
            <w:vAlign w:val="center"/>
            <w:hideMark/>
          </w:tcPr>
          <w:p w14:paraId="07C79E15" w14:textId="77777777" w:rsidR="003B7AC4" w:rsidRPr="003B7AC4" w:rsidRDefault="003B7AC4" w:rsidP="003B7AC4">
            <w:r w:rsidRPr="003B7AC4">
              <w:t>Смрча</w:t>
            </w:r>
          </w:p>
        </w:tc>
        <w:tc>
          <w:tcPr>
            <w:tcW w:w="1118" w:type="dxa"/>
            <w:tcBorders>
              <w:top w:val="nil"/>
              <w:left w:val="nil"/>
              <w:bottom w:val="single" w:sz="4" w:space="0" w:color="auto"/>
              <w:right w:val="single" w:sz="4" w:space="0" w:color="auto"/>
            </w:tcBorders>
            <w:shd w:val="clear" w:color="auto" w:fill="auto"/>
            <w:noWrap/>
            <w:vAlign w:val="bottom"/>
            <w:hideMark/>
          </w:tcPr>
          <w:p w14:paraId="100832F8" w14:textId="77777777" w:rsidR="003B7AC4" w:rsidRPr="003B7AC4" w:rsidRDefault="003B7AC4" w:rsidP="003B7AC4">
            <w:pPr>
              <w:jc w:val="right"/>
            </w:pPr>
            <w:r w:rsidRPr="003B7AC4">
              <w:t>3250</w:t>
            </w:r>
          </w:p>
        </w:tc>
        <w:tc>
          <w:tcPr>
            <w:tcW w:w="11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8156F" w14:textId="77777777" w:rsidR="003B7AC4" w:rsidRPr="003B7AC4" w:rsidRDefault="003B7AC4" w:rsidP="003B7AC4">
            <w:pPr>
              <w:jc w:val="center"/>
            </w:pPr>
            <w:r w:rsidRPr="003B7AC4">
              <w:t>66650</w:t>
            </w:r>
          </w:p>
        </w:tc>
        <w:tc>
          <w:tcPr>
            <w:tcW w:w="11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7B05C9" w14:textId="77777777" w:rsidR="003B7AC4" w:rsidRPr="003B7AC4" w:rsidRDefault="003B7AC4" w:rsidP="003B7AC4">
            <w:pPr>
              <w:jc w:val="center"/>
            </w:pPr>
            <w:r w:rsidRPr="003B7AC4">
              <w:t>2x2</w:t>
            </w:r>
          </w:p>
        </w:tc>
      </w:tr>
      <w:tr w:rsidR="003B7AC4" w:rsidRPr="003B7AC4" w14:paraId="43EEC7D8" w14:textId="77777777" w:rsidTr="003B7AC4">
        <w:trPr>
          <w:gridAfter w:val="1"/>
          <w:wAfter w:w="36" w:type="dxa"/>
          <w:trHeight w:val="285"/>
          <w:jc w:val="center"/>
        </w:trPr>
        <w:tc>
          <w:tcPr>
            <w:tcW w:w="3676" w:type="dxa"/>
            <w:vMerge/>
            <w:tcBorders>
              <w:top w:val="nil"/>
              <w:left w:val="single" w:sz="4" w:space="0" w:color="auto"/>
              <w:bottom w:val="single" w:sz="4" w:space="0" w:color="000000"/>
              <w:right w:val="nil"/>
            </w:tcBorders>
            <w:vAlign w:val="center"/>
            <w:hideMark/>
          </w:tcPr>
          <w:p w14:paraId="4F8B66F6" w14:textId="77777777" w:rsidR="003B7AC4" w:rsidRPr="003B7AC4" w:rsidRDefault="003B7AC4" w:rsidP="003B7AC4"/>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9DE29" w14:textId="77777777" w:rsidR="003B7AC4" w:rsidRPr="003B7AC4" w:rsidRDefault="003B7AC4" w:rsidP="003B7AC4">
            <w:r w:rsidRPr="003B7AC4">
              <w:t>Црни бор</w:t>
            </w:r>
          </w:p>
        </w:tc>
        <w:tc>
          <w:tcPr>
            <w:tcW w:w="1118" w:type="dxa"/>
            <w:vMerge w:val="restart"/>
            <w:tcBorders>
              <w:top w:val="nil"/>
              <w:left w:val="nil"/>
              <w:bottom w:val="single" w:sz="4" w:space="0" w:color="000000"/>
              <w:right w:val="single" w:sz="4" w:space="0" w:color="auto"/>
            </w:tcBorders>
            <w:shd w:val="clear" w:color="auto" w:fill="auto"/>
            <w:noWrap/>
            <w:vAlign w:val="center"/>
            <w:hideMark/>
          </w:tcPr>
          <w:p w14:paraId="59CC88DC" w14:textId="77777777" w:rsidR="003B7AC4" w:rsidRPr="003B7AC4" w:rsidRDefault="003B7AC4" w:rsidP="003B7AC4">
            <w:pPr>
              <w:jc w:val="right"/>
            </w:pPr>
            <w:r w:rsidRPr="003B7AC4">
              <w:t>63400</w:t>
            </w:r>
          </w:p>
        </w:tc>
        <w:tc>
          <w:tcPr>
            <w:tcW w:w="1117" w:type="dxa"/>
            <w:vMerge/>
            <w:tcBorders>
              <w:top w:val="nil"/>
              <w:left w:val="single" w:sz="4" w:space="0" w:color="auto"/>
              <w:bottom w:val="single" w:sz="4" w:space="0" w:color="000000"/>
              <w:right w:val="single" w:sz="4" w:space="0" w:color="auto"/>
            </w:tcBorders>
            <w:vAlign w:val="center"/>
            <w:hideMark/>
          </w:tcPr>
          <w:p w14:paraId="16AB4215" w14:textId="77777777" w:rsidR="003B7AC4" w:rsidRPr="003B7AC4" w:rsidRDefault="003B7AC4" w:rsidP="003B7AC4"/>
        </w:tc>
        <w:tc>
          <w:tcPr>
            <w:tcW w:w="1117" w:type="dxa"/>
            <w:vMerge/>
            <w:tcBorders>
              <w:top w:val="nil"/>
              <w:left w:val="single" w:sz="4" w:space="0" w:color="auto"/>
              <w:bottom w:val="single" w:sz="4" w:space="0" w:color="000000"/>
              <w:right w:val="single" w:sz="4" w:space="0" w:color="auto"/>
            </w:tcBorders>
            <w:vAlign w:val="center"/>
            <w:hideMark/>
          </w:tcPr>
          <w:p w14:paraId="4312D128" w14:textId="77777777" w:rsidR="003B7AC4" w:rsidRPr="003B7AC4" w:rsidRDefault="003B7AC4" w:rsidP="003B7AC4"/>
        </w:tc>
      </w:tr>
      <w:tr w:rsidR="003B7AC4" w:rsidRPr="003B7AC4" w14:paraId="2EF3F9AA" w14:textId="77777777" w:rsidTr="003B7AC4">
        <w:trPr>
          <w:trHeight w:val="158"/>
          <w:jc w:val="center"/>
        </w:trPr>
        <w:tc>
          <w:tcPr>
            <w:tcW w:w="3676" w:type="dxa"/>
            <w:vMerge/>
            <w:tcBorders>
              <w:top w:val="nil"/>
              <w:left w:val="single" w:sz="4" w:space="0" w:color="auto"/>
              <w:bottom w:val="single" w:sz="4" w:space="0" w:color="000000"/>
              <w:right w:val="nil"/>
            </w:tcBorders>
            <w:vAlign w:val="center"/>
            <w:hideMark/>
          </w:tcPr>
          <w:p w14:paraId="3A757AEB" w14:textId="77777777" w:rsidR="003B7AC4" w:rsidRPr="003B7AC4" w:rsidRDefault="003B7AC4" w:rsidP="003B7AC4"/>
        </w:tc>
        <w:tc>
          <w:tcPr>
            <w:tcW w:w="1336" w:type="dxa"/>
            <w:vMerge/>
            <w:tcBorders>
              <w:top w:val="single" w:sz="4" w:space="0" w:color="auto"/>
              <w:left w:val="single" w:sz="4" w:space="0" w:color="auto"/>
              <w:bottom w:val="single" w:sz="4" w:space="0" w:color="auto"/>
              <w:right w:val="single" w:sz="4" w:space="0" w:color="auto"/>
            </w:tcBorders>
            <w:vAlign w:val="center"/>
            <w:hideMark/>
          </w:tcPr>
          <w:p w14:paraId="47F94DDB" w14:textId="77777777" w:rsidR="003B7AC4" w:rsidRPr="003B7AC4" w:rsidRDefault="003B7AC4" w:rsidP="003B7AC4"/>
        </w:tc>
        <w:tc>
          <w:tcPr>
            <w:tcW w:w="1118" w:type="dxa"/>
            <w:vMerge/>
            <w:tcBorders>
              <w:top w:val="nil"/>
              <w:left w:val="nil"/>
              <w:bottom w:val="single" w:sz="4" w:space="0" w:color="000000"/>
              <w:right w:val="single" w:sz="4" w:space="0" w:color="auto"/>
            </w:tcBorders>
            <w:vAlign w:val="center"/>
            <w:hideMark/>
          </w:tcPr>
          <w:p w14:paraId="422CA526" w14:textId="77777777" w:rsidR="003B7AC4" w:rsidRPr="003B7AC4" w:rsidRDefault="003B7AC4" w:rsidP="003B7AC4"/>
        </w:tc>
        <w:tc>
          <w:tcPr>
            <w:tcW w:w="1117" w:type="dxa"/>
            <w:vMerge/>
            <w:tcBorders>
              <w:top w:val="nil"/>
              <w:left w:val="single" w:sz="4" w:space="0" w:color="auto"/>
              <w:bottom w:val="single" w:sz="4" w:space="0" w:color="000000"/>
              <w:right w:val="single" w:sz="4" w:space="0" w:color="auto"/>
            </w:tcBorders>
            <w:vAlign w:val="center"/>
            <w:hideMark/>
          </w:tcPr>
          <w:p w14:paraId="45C86D6F" w14:textId="77777777" w:rsidR="003B7AC4" w:rsidRPr="003B7AC4" w:rsidRDefault="003B7AC4" w:rsidP="003B7AC4"/>
        </w:tc>
        <w:tc>
          <w:tcPr>
            <w:tcW w:w="1117" w:type="dxa"/>
            <w:vMerge/>
            <w:tcBorders>
              <w:top w:val="nil"/>
              <w:left w:val="single" w:sz="4" w:space="0" w:color="auto"/>
              <w:bottom w:val="single" w:sz="4" w:space="0" w:color="000000"/>
              <w:right w:val="single" w:sz="4" w:space="0" w:color="auto"/>
            </w:tcBorders>
            <w:vAlign w:val="center"/>
            <w:hideMark/>
          </w:tcPr>
          <w:p w14:paraId="351B11DE" w14:textId="77777777" w:rsidR="003B7AC4" w:rsidRPr="003B7AC4" w:rsidRDefault="003B7AC4" w:rsidP="003B7AC4"/>
        </w:tc>
        <w:tc>
          <w:tcPr>
            <w:tcW w:w="36" w:type="dxa"/>
            <w:tcBorders>
              <w:top w:val="nil"/>
              <w:left w:val="nil"/>
              <w:bottom w:val="nil"/>
              <w:right w:val="nil"/>
            </w:tcBorders>
            <w:shd w:val="clear" w:color="auto" w:fill="auto"/>
            <w:noWrap/>
            <w:vAlign w:val="bottom"/>
            <w:hideMark/>
          </w:tcPr>
          <w:p w14:paraId="6A89439E" w14:textId="77777777" w:rsidR="003B7AC4" w:rsidRPr="003B7AC4" w:rsidRDefault="003B7AC4" w:rsidP="003B7AC4">
            <w:pPr>
              <w:jc w:val="right"/>
            </w:pPr>
          </w:p>
        </w:tc>
      </w:tr>
      <w:tr w:rsidR="003B7AC4" w:rsidRPr="003B7AC4" w14:paraId="296F7558" w14:textId="77777777" w:rsidTr="003B7AC4">
        <w:trPr>
          <w:trHeight w:val="540"/>
          <w:jc w:val="center"/>
        </w:trPr>
        <w:tc>
          <w:tcPr>
            <w:tcW w:w="3676" w:type="dxa"/>
            <w:tcBorders>
              <w:top w:val="nil"/>
              <w:left w:val="single" w:sz="4" w:space="0" w:color="auto"/>
              <w:bottom w:val="nil"/>
              <w:right w:val="single" w:sz="4" w:space="0" w:color="auto"/>
            </w:tcBorders>
            <w:shd w:val="clear" w:color="auto" w:fill="auto"/>
            <w:vAlign w:val="center"/>
            <w:hideMark/>
          </w:tcPr>
          <w:p w14:paraId="60BDAC7F" w14:textId="77777777" w:rsidR="003B7AC4" w:rsidRPr="003B7AC4" w:rsidRDefault="003B7AC4" w:rsidP="003B7AC4">
            <w:pPr>
              <w:jc w:val="center"/>
            </w:pPr>
            <w:r w:rsidRPr="003B7AC4">
              <w:t>Вештачко пошумљавање садњом</w:t>
            </w:r>
          </w:p>
        </w:tc>
        <w:tc>
          <w:tcPr>
            <w:tcW w:w="1336" w:type="dxa"/>
            <w:tcBorders>
              <w:top w:val="nil"/>
              <w:left w:val="nil"/>
              <w:bottom w:val="single" w:sz="4" w:space="0" w:color="auto"/>
              <w:right w:val="single" w:sz="4" w:space="0" w:color="auto"/>
            </w:tcBorders>
            <w:shd w:val="clear" w:color="auto" w:fill="auto"/>
            <w:noWrap/>
            <w:vAlign w:val="center"/>
            <w:hideMark/>
          </w:tcPr>
          <w:p w14:paraId="678F77C0" w14:textId="77777777" w:rsidR="003B7AC4" w:rsidRPr="003B7AC4" w:rsidRDefault="003B7AC4" w:rsidP="003B7AC4">
            <w:r w:rsidRPr="003B7AC4">
              <w:t>Китњак</w:t>
            </w:r>
          </w:p>
        </w:tc>
        <w:tc>
          <w:tcPr>
            <w:tcW w:w="1118" w:type="dxa"/>
            <w:tcBorders>
              <w:top w:val="nil"/>
              <w:left w:val="nil"/>
              <w:bottom w:val="single" w:sz="4" w:space="0" w:color="auto"/>
              <w:right w:val="single" w:sz="4" w:space="0" w:color="auto"/>
            </w:tcBorders>
            <w:shd w:val="clear" w:color="auto" w:fill="auto"/>
            <w:noWrap/>
            <w:vAlign w:val="center"/>
            <w:hideMark/>
          </w:tcPr>
          <w:p w14:paraId="05F1E502" w14:textId="77777777" w:rsidR="003B7AC4" w:rsidRPr="003B7AC4" w:rsidRDefault="003B7AC4" w:rsidP="003B7AC4">
            <w:pPr>
              <w:jc w:val="right"/>
              <w:rPr>
                <w:color w:val="000000"/>
                <w:sz w:val="22"/>
                <w:szCs w:val="22"/>
              </w:rPr>
            </w:pPr>
            <w:r w:rsidRPr="003B7AC4">
              <w:rPr>
                <w:color w:val="000000"/>
                <w:sz w:val="22"/>
                <w:szCs w:val="22"/>
              </w:rPr>
              <w:t>153375.0</w:t>
            </w:r>
          </w:p>
        </w:tc>
        <w:tc>
          <w:tcPr>
            <w:tcW w:w="1117" w:type="dxa"/>
            <w:tcBorders>
              <w:top w:val="nil"/>
              <w:left w:val="nil"/>
              <w:bottom w:val="nil"/>
              <w:right w:val="single" w:sz="4" w:space="0" w:color="auto"/>
            </w:tcBorders>
            <w:shd w:val="clear" w:color="auto" w:fill="auto"/>
            <w:noWrap/>
            <w:vAlign w:val="center"/>
            <w:hideMark/>
          </w:tcPr>
          <w:p w14:paraId="2BEB328D" w14:textId="77777777" w:rsidR="003B7AC4" w:rsidRPr="003B7AC4" w:rsidRDefault="003B7AC4" w:rsidP="003B7AC4">
            <w:pPr>
              <w:jc w:val="center"/>
            </w:pPr>
            <w:r w:rsidRPr="003B7AC4">
              <w:t>153375</w:t>
            </w:r>
          </w:p>
        </w:tc>
        <w:tc>
          <w:tcPr>
            <w:tcW w:w="1117" w:type="dxa"/>
            <w:tcBorders>
              <w:top w:val="nil"/>
              <w:left w:val="nil"/>
              <w:bottom w:val="nil"/>
              <w:right w:val="single" w:sz="4" w:space="0" w:color="auto"/>
            </w:tcBorders>
            <w:shd w:val="clear" w:color="auto" w:fill="auto"/>
            <w:noWrap/>
            <w:vAlign w:val="center"/>
            <w:hideMark/>
          </w:tcPr>
          <w:p w14:paraId="78FF273B" w14:textId="77777777" w:rsidR="003B7AC4" w:rsidRPr="003B7AC4" w:rsidRDefault="003B7AC4" w:rsidP="003B7AC4">
            <w:pPr>
              <w:jc w:val="center"/>
            </w:pPr>
            <w:r w:rsidRPr="003B7AC4">
              <w:t>2x2</w:t>
            </w:r>
          </w:p>
        </w:tc>
        <w:tc>
          <w:tcPr>
            <w:tcW w:w="36" w:type="dxa"/>
            <w:vAlign w:val="center"/>
            <w:hideMark/>
          </w:tcPr>
          <w:p w14:paraId="6F9104BB" w14:textId="77777777" w:rsidR="003B7AC4" w:rsidRPr="003B7AC4" w:rsidRDefault="003B7AC4" w:rsidP="003B7AC4"/>
        </w:tc>
      </w:tr>
      <w:tr w:rsidR="003B7AC4" w:rsidRPr="003B7AC4" w14:paraId="26579EB0" w14:textId="77777777" w:rsidTr="003B7AC4">
        <w:trPr>
          <w:trHeight w:val="255"/>
          <w:jc w:val="center"/>
        </w:trPr>
        <w:tc>
          <w:tcPr>
            <w:tcW w:w="36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F56ABD" w14:textId="77777777" w:rsidR="003B7AC4" w:rsidRPr="003B7AC4" w:rsidRDefault="003B7AC4" w:rsidP="003B7AC4">
            <w:pPr>
              <w:jc w:val="center"/>
            </w:pPr>
            <w:r w:rsidRPr="003B7AC4">
              <w:t>Попуњавање природно обноовљених површина садњом</w:t>
            </w:r>
          </w:p>
        </w:tc>
        <w:tc>
          <w:tcPr>
            <w:tcW w:w="1336" w:type="dxa"/>
            <w:tcBorders>
              <w:top w:val="nil"/>
              <w:left w:val="nil"/>
              <w:bottom w:val="single" w:sz="4" w:space="0" w:color="auto"/>
              <w:right w:val="single" w:sz="4" w:space="0" w:color="auto"/>
            </w:tcBorders>
            <w:shd w:val="clear" w:color="auto" w:fill="auto"/>
            <w:noWrap/>
            <w:vAlign w:val="bottom"/>
            <w:hideMark/>
          </w:tcPr>
          <w:p w14:paraId="690CB038" w14:textId="77777777" w:rsidR="003B7AC4" w:rsidRPr="003B7AC4" w:rsidRDefault="003B7AC4" w:rsidP="003B7AC4">
            <w:r w:rsidRPr="003B7AC4">
              <w:t>Смрча</w:t>
            </w:r>
          </w:p>
        </w:tc>
        <w:tc>
          <w:tcPr>
            <w:tcW w:w="1118" w:type="dxa"/>
            <w:tcBorders>
              <w:top w:val="nil"/>
              <w:left w:val="nil"/>
              <w:bottom w:val="single" w:sz="4" w:space="0" w:color="auto"/>
              <w:right w:val="single" w:sz="4" w:space="0" w:color="auto"/>
            </w:tcBorders>
            <w:shd w:val="clear" w:color="auto" w:fill="auto"/>
            <w:noWrap/>
            <w:vAlign w:val="bottom"/>
            <w:hideMark/>
          </w:tcPr>
          <w:p w14:paraId="26D15333" w14:textId="77777777" w:rsidR="003B7AC4" w:rsidRPr="003B7AC4" w:rsidRDefault="003B7AC4" w:rsidP="003B7AC4">
            <w:pPr>
              <w:jc w:val="right"/>
              <w:rPr>
                <w:color w:val="000000"/>
                <w:sz w:val="22"/>
                <w:szCs w:val="22"/>
              </w:rPr>
            </w:pPr>
            <w:r w:rsidRPr="003B7AC4">
              <w:rPr>
                <w:color w:val="000000"/>
                <w:sz w:val="22"/>
                <w:szCs w:val="22"/>
              </w:rPr>
              <w:t>3280.0</w:t>
            </w:r>
          </w:p>
        </w:tc>
        <w:tc>
          <w:tcPr>
            <w:tcW w:w="223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77192DC" w14:textId="77777777" w:rsidR="003B7AC4" w:rsidRPr="003B7AC4" w:rsidRDefault="003B7AC4" w:rsidP="003B7AC4">
            <w:pPr>
              <w:jc w:val="center"/>
            </w:pPr>
            <w:r w:rsidRPr="003B7AC4">
              <w:t> </w:t>
            </w:r>
          </w:p>
        </w:tc>
        <w:tc>
          <w:tcPr>
            <w:tcW w:w="36" w:type="dxa"/>
            <w:vAlign w:val="center"/>
            <w:hideMark/>
          </w:tcPr>
          <w:p w14:paraId="6B1BD8C3" w14:textId="77777777" w:rsidR="003B7AC4" w:rsidRPr="003B7AC4" w:rsidRDefault="003B7AC4" w:rsidP="003B7AC4"/>
        </w:tc>
      </w:tr>
      <w:tr w:rsidR="003B7AC4" w:rsidRPr="003B7AC4" w14:paraId="1D2A4C2F" w14:textId="77777777" w:rsidTr="003B7AC4">
        <w:trPr>
          <w:trHeight w:val="255"/>
          <w:jc w:val="center"/>
        </w:trPr>
        <w:tc>
          <w:tcPr>
            <w:tcW w:w="3676" w:type="dxa"/>
            <w:vMerge/>
            <w:tcBorders>
              <w:top w:val="single" w:sz="4" w:space="0" w:color="auto"/>
              <w:left w:val="single" w:sz="4" w:space="0" w:color="auto"/>
              <w:bottom w:val="single" w:sz="4" w:space="0" w:color="000000"/>
              <w:right w:val="single" w:sz="4" w:space="0" w:color="auto"/>
            </w:tcBorders>
            <w:vAlign w:val="center"/>
            <w:hideMark/>
          </w:tcPr>
          <w:p w14:paraId="0A6F8482" w14:textId="77777777" w:rsidR="003B7AC4" w:rsidRPr="003B7AC4" w:rsidRDefault="003B7AC4" w:rsidP="003B7AC4"/>
        </w:tc>
        <w:tc>
          <w:tcPr>
            <w:tcW w:w="1336" w:type="dxa"/>
            <w:tcBorders>
              <w:top w:val="nil"/>
              <w:left w:val="nil"/>
              <w:bottom w:val="single" w:sz="4" w:space="0" w:color="auto"/>
              <w:right w:val="single" w:sz="4" w:space="0" w:color="auto"/>
            </w:tcBorders>
            <w:shd w:val="clear" w:color="auto" w:fill="auto"/>
            <w:noWrap/>
            <w:vAlign w:val="bottom"/>
            <w:hideMark/>
          </w:tcPr>
          <w:p w14:paraId="733B1609" w14:textId="77777777" w:rsidR="003B7AC4" w:rsidRPr="003B7AC4" w:rsidRDefault="003B7AC4" w:rsidP="003B7AC4">
            <w:r w:rsidRPr="003B7AC4">
              <w:t>Црни бор</w:t>
            </w:r>
          </w:p>
        </w:tc>
        <w:tc>
          <w:tcPr>
            <w:tcW w:w="1118" w:type="dxa"/>
            <w:tcBorders>
              <w:top w:val="nil"/>
              <w:left w:val="nil"/>
              <w:bottom w:val="single" w:sz="4" w:space="0" w:color="auto"/>
              <w:right w:val="single" w:sz="4" w:space="0" w:color="auto"/>
            </w:tcBorders>
            <w:shd w:val="clear" w:color="auto" w:fill="auto"/>
            <w:noWrap/>
            <w:vAlign w:val="bottom"/>
            <w:hideMark/>
          </w:tcPr>
          <w:p w14:paraId="3CC95AEB" w14:textId="77777777" w:rsidR="003B7AC4" w:rsidRPr="003B7AC4" w:rsidRDefault="003B7AC4" w:rsidP="003B7AC4">
            <w:pPr>
              <w:jc w:val="right"/>
              <w:rPr>
                <w:color w:val="000000"/>
                <w:sz w:val="22"/>
                <w:szCs w:val="22"/>
              </w:rPr>
            </w:pPr>
            <w:r w:rsidRPr="003B7AC4">
              <w:rPr>
                <w:color w:val="000000"/>
                <w:sz w:val="22"/>
                <w:szCs w:val="22"/>
              </w:rPr>
              <w:t>4730.0</w:t>
            </w:r>
          </w:p>
        </w:tc>
        <w:tc>
          <w:tcPr>
            <w:tcW w:w="2234" w:type="dxa"/>
            <w:gridSpan w:val="2"/>
            <w:vMerge/>
            <w:tcBorders>
              <w:top w:val="nil"/>
              <w:left w:val="nil"/>
              <w:bottom w:val="single" w:sz="4" w:space="0" w:color="auto"/>
              <w:right w:val="single" w:sz="4" w:space="0" w:color="auto"/>
            </w:tcBorders>
            <w:vAlign w:val="center"/>
            <w:hideMark/>
          </w:tcPr>
          <w:p w14:paraId="13B1C8C2" w14:textId="77777777" w:rsidR="003B7AC4" w:rsidRPr="003B7AC4" w:rsidRDefault="003B7AC4" w:rsidP="003B7AC4"/>
        </w:tc>
        <w:tc>
          <w:tcPr>
            <w:tcW w:w="36" w:type="dxa"/>
            <w:vAlign w:val="center"/>
            <w:hideMark/>
          </w:tcPr>
          <w:p w14:paraId="266F76B9" w14:textId="77777777" w:rsidR="003B7AC4" w:rsidRPr="003B7AC4" w:rsidRDefault="003B7AC4" w:rsidP="003B7AC4"/>
        </w:tc>
      </w:tr>
      <w:tr w:rsidR="003B7AC4" w:rsidRPr="003B7AC4" w14:paraId="4378D6A1" w14:textId="77777777" w:rsidTr="003B7AC4">
        <w:trPr>
          <w:trHeight w:val="300"/>
          <w:jc w:val="center"/>
        </w:trPr>
        <w:tc>
          <w:tcPr>
            <w:tcW w:w="3676" w:type="dxa"/>
            <w:vMerge w:val="restart"/>
            <w:tcBorders>
              <w:top w:val="nil"/>
              <w:left w:val="single" w:sz="4" w:space="0" w:color="auto"/>
              <w:bottom w:val="nil"/>
              <w:right w:val="single" w:sz="4" w:space="0" w:color="auto"/>
            </w:tcBorders>
            <w:shd w:val="clear" w:color="auto" w:fill="auto"/>
            <w:vAlign w:val="center"/>
            <w:hideMark/>
          </w:tcPr>
          <w:p w14:paraId="7AB96AA8" w14:textId="77777777" w:rsidR="003B7AC4" w:rsidRPr="003B7AC4" w:rsidRDefault="003B7AC4" w:rsidP="003B7AC4">
            <w:pPr>
              <w:jc w:val="center"/>
            </w:pPr>
            <w:r w:rsidRPr="003B7AC4">
              <w:t xml:space="preserve">Попуњавање ВПС </w:t>
            </w:r>
          </w:p>
        </w:tc>
        <w:tc>
          <w:tcPr>
            <w:tcW w:w="1336" w:type="dxa"/>
            <w:tcBorders>
              <w:top w:val="nil"/>
              <w:left w:val="nil"/>
              <w:bottom w:val="single" w:sz="4" w:space="0" w:color="auto"/>
              <w:right w:val="single" w:sz="4" w:space="0" w:color="auto"/>
            </w:tcBorders>
            <w:shd w:val="clear" w:color="auto" w:fill="auto"/>
            <w:noWrap/>
            <w:vAlign w:val="bottom"/>
            <w:hideMark/>
          </w:tcPr>
          <w:p w14:paraId="363DA917" w14:textId="77777777" w:rsidR="003B7AC4" w:rsidRPr="003B7AC4" w:rsidRDefault="003B7AC4" w:rsidP="003B7AC4">
            <w:r w:rsidRPr="003B7AC4">
              <w:t>Смрча</w:t>
            </w:r>
          </w:p>
        </w:tc>
        <w:tc>
          <w:tcPr>
            <w:tcW w:w="1118" w:type="dxa"/>
            <w:tcBorders>
              <w:top w:val="nil"/>
              <w:left w:val="nil"/>
              <w:bottom w:val="single" w:sz="4" w:space="0" w:color="auto"/>
              <w:right w:val="single" w:sz="4" w:space="0" w:color="auto"/>
            </w:tcBorders>
            <w:shd w:val="clear" w:color="auto" w:fill="auto"/>
            <w:noWrap/>
            <w:vAlign w:val="bottom"/>
            <w:hideMark/>
          </w:tcPr>
          <w:p w14:paraId="768CAD25" w14:textId="77777777" w:rsidR="003B7AC4" w:rsidRPr="003B7AC4" w:rsidRDefault="003B7AC4" w:rsidP="003B7AC4">
            <w:pPr>
              <w:jc w:val="right"/>
              <w:rPr>
                <w:color w:val="000000"/>
                <w:sz w:val="22"/>
                <w:szCs w:val="22"/>
              </w:rPr>
            </w:pPr>
            <w:r w:rsidRPr="003B7AC4">
              <w:rPr>
                <w:color w:val="000000"/>
                <w:sz w:val="22"/>
                <w:szCs w:val="22"/>
              </w:rPr>
              <w:t>1300.0</w:t>
            </w:r>
          </w:p>
        </w:tc>
        <w:tc>
          <w:tcPr>
            <w:tcW w:w="2234" w:type="dxa"/>
            <w:gridSpan w:val="2"/>
            <w:vMerge/>
            <w:tcBorders>
              <w:top w:val="nil"/>
              <w:left w:val="nil"/>
              <w:bottom w:val="single" w:sz="4" w:space="0" w:color="auto"/>
              <w:right w:val="single" w:sz="4" w:space="0" w:color="auto"/>
            </w:tcBorders>
            <w:vAlign w:val="center"/>
            <w:hideMark/>
          </w:tcPr>
          <w:p w14:paraId="0DDB63D3" w14:textId="77777777" w:rsidR="003B7AC4" w:rsidRPr="003B7AC4" w:rsidRDefault="003B7AC4" w:rsidP="003B7AC4"/>
        </w:tc>
        <w:tc>
          <w:tcPr>
            <w:tcW w:w="36" w:type="dxa"/>
            <w:vAlign w:val="center"/>
            <w:hideMark/>
          </w:tcPr>
          <w:p w14:paraId="34914109" w14:textId="77777777" w:rsidR="003B7AC4" w:rsidRPr="003B7AC4" w:rsidRDefault="003B7AC4" w:rsidP="003B7AC4"/>
        </w:tc>
      </w:tr>
      <w:tr w:rsidR="003B7AC4" w:rsidRPr="003B7AC4" w14:paraId="2E4F76CE" w14:textId="77777777" w:rsidTr="003B7AC4">
        <w:trPr>
          <w:trHeight w:val="255"/>
          <w:jc w:val="center"/>
        </w:trPr>
        <w:tc>
          <w:tcPr>
            <w:tcW w:w="3676" w:type="dxa"/>
            <w:vMerge/>
            <w:tcBorders>
              <w:top w:val="nil"/>
              <w:left w:val="single" w:sz="4" w:space="0" w:color="auto"/>
              <w:bottom w:val="nil"/>
              <w:right w:val="single" w:sz="4" w:space="0" w:color="auto"/>
            </w:tcBorders>
            <w:vAlign w:val="center"/>
            <w:hideMark/>
          </w:tcPr>
          <w:p w14:paraId="0DCEA899" w14:textId="77777777" w:rsidR="003B7AC4" w:rsidRPr="003B7AC4" w:rsidRDefault="003B7AC4" w:rsidP="003B7AC4"/>
        </w:tc>
        <w:tc>
          <w:tcPr>
            <w:tcW w:w="1336" w:type="dxa"/>
            <w:tcBorders>
              <w:top w:val="nil"/>
              <w:left w:val="nil"/>
              <w:bottom w:val="single" w:sz="4" w:space="0" w:color="auto"/>
              <w:right w:val="single" w:sz="4" w:space="0" w:color="auto"/>
            </w:tcBorders>
            <w:shd w:val="clear" w:color="auto" w:fill="auto"/>
            <w:noWrap/>
            <w:vAlign w:val="bottom"/>
            <w:hideMark/>
          </w:tcPr>
          <w:p w14:paraId="4C269B58" w14:textId="77777777" w:rsidR="003B7AC4" w:rsidRPr="003B7AC4" w:rsidRDefault="003B7AC4" w:rsidP="003B7AC4">
            <w:r w:rsidRPr="003B7AC4">
              <w:t>Црни бор</w:t>
            </w:r>
          </w:p>
        </w:tc>
        <w:tc>
          <w:tcPr>
            <w:tcW w:w="1118" w:type="dxa"/>
            <w:tcBorders>
              <w:top w:val="nil"/>
              <w:left w:val="nil"/>
              <w:bottom w:val="single" w:sz="4" w:space="0" w:color="auto"/>
              <w:right w:val="single" w:sz="4" w:space="0" w:color="auto"/>
            </w:tcBorders>
            <w:shd w:val="clear" w:color="auto" w:fill="auto"/>
            <w:noWrap/>
            <w:vAlign w:val="bottom"/>
            <w:hideMark/>
          </w:tcPr>
          <w:p w14:paraId="00226DCB" w14:textId="77777777" w:rsidR="003B7AC4" w:rsidRPr="003B7AC4" w:rsidRDefault="003B7AC4" w:rsidP="003B7AC4">
            <w:pPr>
              <w:jc w:val="right"/>
              <w:rPr>
                <w:color w:val="000000"/>
                <w:sz w:val="22"/>
                <w:szCs w:val="22"/>
              </w:rPr>
            </w:pPr>
            <w:r w:rsidRPr="003B7AC4">
              <w:rPr>
                <w:color w:val="000000"/>
                <w:sz w:val="22"/>
                <w:szCs w:val="22"/>
              </w:rPr>
              <w:t>46220.0</w:t>
            </w:r>
          </w:p>
        </w:tc>
        <w:tc>
          <w:tcPr>
            <w:tcW w:w="2234" w:type="dxa"/>
            <w:gridSpan w:val="2"/>
            <w:vMerge/>
            <w:tcBorders>
              <w:top w:val="nil"/>
              <w:left w:val="nil"/>
              <w:bottom w:val="single" w:sz="4" w:space="0" w:color="auto"/>
              <w:right w:val="single" w:sz="4" w:space="0" w:color="auto"/>
            </w:tcBorders>
            <w:vAlign w:val="center"/>
            <w:hideMark/>
          </w:tcPr>
          <w:p w14:paraId="43DAAAA9" w14:textId="77777777" w:rsidR="003B7AC4" w:rsidRPr="003B7AC4" w:rsidRDefault="003B7AC4" w:rsidP="003B7AC4"/>
        </w:tc>
        <w:tc>
          <w:tcPr>
            <w:tcW w:w="36" w:type="dxa"/>
            <w:vAlign w:val="center"/>
            <w:hideMark/>
          </w:tcPr>
          <w:p w14:paraId="36D1EBCA" w14:textId="77777777" w:rsidR="003B7AC4" w:rsidRPr="003B7AC4" w:rsidRDefault="003B7AC4" w:rsidP="003B7AC4"/>
        </w:tc>
      </w:tr>
      <w:tr w:rsidR="003B7AC4" w:rsidRPr="003B7AC4" w14:paraId="2EBB5C86" w14:textId="77777777" w:rsidTr="003B7AC4">
        <w:trPr>
          <w:trHeight w:val="255"/>
          <w:jc w:val="center"/>
        </w:trPr>
        <w:tc>
          <w:tcPr>
            <w:tcW w:w="367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398D8F2F" w14:textId="77777777" w:rsidR="003B7AC4" w:rsidRPr="003B7AC4" w:rsidRDefault="003B7AC4" w:rsidP="003B7AC4">
            <w:pPr>
              <w:jc w:val="center"/>
              <w:rPr>
                <w:b/>
                <w:bCs/>
              </w:rPr>
            </w:pPr>
            <w:r w:rsidRPr="003B7AC4">
              <w:rPr>
                <w:b/>
                <w:bCs/>
              </w:rPr>
              <w:t>УКУПНО ЗА ГАЗДИНСКУ ЈЕДИНИЦУ</w:t>
            </w:r>
          </w:p>
        </w:tc>
        <w:tc>
          <w:tcPr>
            <w:tcW w:w="1336" w:type="dxa"/>
            <w:tcBorders>
              <w:top w:val="nil"/>
              <w:left w:val="nil"/>
              <w:bottom w:val="single" w:sz="4" w:space="0" w:color="auto"/>
              <w:right w:val="single" w:sz="4" w:space="0" w:color="auto"/>
            </w:tcBorders>
            <w:shd w:val="clear" w:color="000000" w:fill="BFBFBF"/>
            <w:noWrap/>
            <w:vAlign w:val="bottom"/>
            <w:hideMark/>
          </w:tcPr>
          <w:p w14:paraId="06BAC975" w14:textId="77777777" w:rsidR="003B7AC4" w:rsidRPr="003B7AC4" w:rsidRDefault="003B7AC4" w:rsidP="003B7AC4">
            <w:pPr>
              <w:rPr>
                <w:b/>
                <w:bCs/>
              </w:rPr>
            </w:pPr>
            <w:r w:rsidRPr="003B7AC4">
              <w:rPr>
                <w:b/>
                <w:bCs/>
              </w:rPr>
              <w:t>Смрча</w:t>
            </w:r>
          </w:p>
        </w:tc>
        <w:tc>
          <w:tcPr>
            <w:tcW w:w="1118" w:type="dxa"/>
            <w:tcBorders>
              <w:top w:val="nil"/>
              <w:left w:val="nil"/>
              <w:bottom w:val="single" w:sz="4" w:space="0" w:color="auto"/>
              <w:right w:val="single" w:sz="4" w:space="0" w:color="auto"/>
            </w:tcBorders>
            <w:shd w:val="clear" w:color="000000" w:fill="BFBFBF"/>
            <w:noWrap/>
            <w:vAlign w:val="bottom"/>
            <w:hideMark/>
          </w:tcPr>
          <w:p w14:paraId="46CF36A4" w14:textId="77777777" w:rsidR="003B7AC4" w:rsidRPr="003B7AC4" w:rsidRDefault="003B7AC4" w:rsidP="003B7AC4">
            <w:pPr>
              <w:jc w:val="right"/>
              <w:rPr>
                <w:b/>
                <w:bCs/>
              </w:rPr>
            </w:pPr>
            <w:r w:rsidRPr="003B7AC4">
              <w:rPr>
                <w:b/>
                <w:bCs/>
              </w:rPr>
              <w:t>7830</w:t>
            </w:r>
          </w:p>
        </w:tc>
        <w:tc>
          <w:tcPr>
            <w:tcW w:w="2234" w:type="dxa"/>
            <w:gridSpan w:val="2"/>
            <w:vMerge/>
            <w:tcBorders>
              <w:top w:val="nil"/>
              <w:left w:val="nil"/>
              <w:bottom w:val="single" w:sz="4" w:space="0" w:color="auto"/>
              <w:right w:val="single" w:sz="4" w:space="0" w:color="auto"/>
            </w:tcBorders>
            <w:vAlign w:val="center"/>
            <w:hideMark/>
          </w:tcPr>
          <w:p w14:paraId="167000B5" w14:textId="77777777" w:rsidR="003B7AC4" w:rsidRPr="003B7AC4" w:rsidRDefault="003B7AC4" w:rsidP="003B7AC4"/>
        </w:tc>
        <w:tc>
          <w:tcPr>
            <w:tcW w:w="36" w:type="dxa"/>
            <w:vAlign w:val="center"/>
            <w:hideMark/>
          </w:tcPr>
          <w:p w14:paraId="61D7CC09" w14:textId="77777777" w:rsidR="003B7AC4" w:rsidRPr="003B7AC4" w:rsidRDefault="003B7AC4" w:rsidP="003B7AC4"/>
        </w:tc>
      </w:tr>
      <w:tr w:rsidR="003B7AC4" w:rsidRPr="003B7AC4" w14:paraId="53B94784" w14:textId="77777777" w:rsidTr="003B7AC4">
        <w:trPr>
          <w:trHeight w:val="255"/>
          <w:jc w:val="center"/>
        </w:trPr>
        <w:tc>
          <w:tcPr>
            <w:tcW w:w="3676" w:type="dxa"/>
            <w:vMerge/>
            <w:tcBorders>
              <w:top w:val="single" w:sz="4" w:space="0" w:color="auto"/>
              <w:left w:val="single" w:sz="4" w:space="0" w:color="auto"/>
              <w:bottom w:val="single" w:sz="4" w:space="0" w:color="000000"/>
              <w:right w:val="single" w:sz="4" w:space="0" w:color="auto"/>
            </w:tcBorders>
            <w:vAlign w:val="center"/>
            <w:hideMark/>
          </w:tcPr>
          <w:p w14:paraId="64D93FB1" w14:textId="77777777" w:rsidR="003B7AC4" w:rsidRPr="003B7AC4" w:rsidRDefault="003B7AC4" w:rsidP="003B7AC4">
            <w:pPr>
              <w:rPr>
                <w:b/>
                <w:bCs/>
              </w:rPr>
            </w:pPr>
          </w:p>
        </w:tc>
        <w:tc>
          <w:tcPr>
            <w:tcW w:w="1336" w:type="dxa"/>
            <w:tcBorders>
              <w:top w:val="nil"/>
              <w:left w:val="nil"/>
              <w:bottom w:val="single" w:sz="4" w:space="0" w:color="auto"/>
              <w:right w:val="single" w:sz="4" w:space="0" w:color="auto"/>
            </w:tcBorders>
            <w:shd w:val="clear" w:color="000000" w:fill="BFBFBF"/>
            <w:noWrap/>
            <w:vAlign w:val="center"/>
            <w:hideMark/>
          </w:tcPr>
          <w:p w14:paraId="7D6D6049" w14:textId="77777777" w:rsidR="003B7AC4" w:rsidRPr="003B7AC4" w:rsidRDefault="003B7AC4" w:rsidP="003B7AC4">
            <w:pPr>
              <w:rPr>
                <w:b/>
                <w:bCs/>
              </w:rPr>
            </w:pPr>
            <w:r w:rsidRPr="003B7AC4">
              <w:rPr>
                <w:b/>
                <w:bCs/>
              </w:rPr>
              <w:t>Китњак</w:t>
            </w:r>
          </w:p>
        </w:tc>
        <w:tc>
          <w:tcPr>
            <w:tcW w:w="1118" w:type="dxa"/>
            <w:tcBorders>
              <w:top w:val="nil"/>
              <w:left w:val="nil"/>
              <w:bottom w:val="single" w:sz="4" w:space="0" w:color="auto"/>
              <w:right w:val="single" w:sz="4" w:space="0" w:color="auto"/>
            </w:tcBorders>
            <w:shd w:val="clear" w:color="000000" w:fill="BFBFBF"/>
            <w:noWrap/>
            <w:vAlign w:val="bottom"/>
            <w:hideMark/>
          </w:tcPr>
          <w:p w14:paraId="6813BB71" w14:textId="77777777" w:rsidR="003B7AC4" w:rsidRPr="003B7AC4" w:rsidRDefault="003B7AC4" w:rsidP="003B7AC4">
            <w:pPr>
              <w:jc w:val="right"/>
              <w:rPr>
                <w:b/>
                <w:bCs/>
              </w:rPr>
            </w:pPr>
            <w:r w:rsidRPr="003B7AC4">
              <w:rPr>
                <w:b/>
                <w:bCs/>
              </w:rPr>
              <w:t>153375</w:t>
            </w:r>
          </w:p>
        </w:tc>
        <w:tc>
          <w:tcPr>
            <w:tcW w:w="2234" w:type="dxa"/>
            <w:gridSpan w:val="2"/>
            <w:vMerge/>
            <w:tcBorders>
              <w:top w:val="nil"/>
              <w:left w:val="nil"/>
              <w:bottom w:val="single" w:sz="4" w:space="0" w:color="auto"/>
              <w:right w:val="single" w:sz="4" w:space="0" w:color="auto"/>
            </w:tcBorders>
            <w:vAlign w:val="center"/>
            <w:hideMark/>
          </w:tcPr>
          <w:p w14:paraId="580ABFAE" w14:textId="77777777" w:rsidR="003B7AC4" w:rsidRPr="003B7AC4" w:rsidRDefault="003B7AC4" w:rsidP="003B7AC4"/>
        </w:tc>
        <w:tc>
          <w:tcPr>
            <w:tcW w:w="36" w:type="dxa"/>
            <w:vAlign w:val="center"/>
            <w:hideMark/>
          </w:tcPr>
          <w:p w14:paraId="2F686A0D" w14:textId="77777777" w:rsidR="003B7AC4" w:rsidRPr="003B7AC4" w:rsidRDefault="003B7AC4" w:rsidP="003B7AC4"/>
        </w:tc>
      </w:tr>
      <w:tr w:rsidR="003B7AC4" w:rsidRPr="003B7AC4" w14:paraId="47F225CA" w14:textId="77777777" w:rsidTr="003B7AC4">
        <w:trPr>
          <w:trHeight w:val="255"/>
          <w:jc w:val="center"/>
        </w:trPr>
        <w:tc>
          <w:tcPr>
            <w:tcW w:w="3676" w:type="dxa"/>
            <w:vMerge/>
            <w:tcBorders>
              <w:top w:val="single" w:sz="4" w:space="0" w:color="auto"/>
              <w:left w:val="single" w:sz="4" w:space="0" w:color="auto"/>
              <w:bottom w:val="single" w:sz="4" w:space="0" w:color="000000"/>
              <w:right w:val="single" w:sz="4" w:space="0" w:color="auto"/>
            </w:tcBorders>
            <w:vAlign w:val="center"/>
            <w:hideMark/>
          </w:tcPr>
          <w:p w14:paraId="05F98825" w14:textId="77777777" w:rsidR="003B7AC4" w:rsidRPr="003B7AC4" w:rsidRDefault="003B7AC4" w:rsidP="003B7AC4">
            <w:pPr>
              <w:rPr>
                <w:b/>
                <w:bCs/>
              </w:rPr>
            </w:pPr>
          </w:p>
        </w:tc>
        <w:tc>
          <w:tcPr>
            <w:tcW w:w="1336" w:type="dxa"/>
            <w:tcBorders>
              <w:top w:val="nil"/>
              <w:left w:val="nil"/>
              <w:bottom w:val="single" w:sz="4" w:space="0" w:color="auto"/>
              <w:right w:val="single" w:sz="4" w:space="0" w:color="auto"/>
            </w:tcBorders>
            <w:shd w:val="clear" w:color="000000" w:fill="BFBFBF"/>
            <w:noWrap/>
            <w:vAlign w:val="bottom"/>
            <w:hideMark/>
          </w:tcPr>
          <w:p w14:paraId="50E8AA37" w14:textId="77777777" w:rsidR="003B7AC4" w:rsidRPr="003B7AC4" w:rsidRDefault="003B7AC4" w:rsidP="003B7AC4">
            <w:pPr>
              <w:rPr>
                <w:b/>
                <w:bCs/>
              </w:rPr>
            </w:pPr>
            <w:r w:rsidRPr="003B7AC4">
              <w:rPr>
                <w:b/>
                <w:bCs/>
              </w:rPr>
              <w:t>Црни бор</w:t>
            </w:r>
          </w:p>
        </w:tc>
        <w:tc>
          <w:tcPr>
            <w:tcW w:w="1118" w:type="dxa"/>
            <w:tcBorders>
              <w:top w:val="nil"/>
              <w:left w:val="nil"/>
              <w:bottom w:val="single" w:sz="4" w:space="0" w:color="auto"/>
              <w:right w:val="single" w:sz="4" w:space="0" w:color="auto"/>
            </w:tcBorders>
            <w:shd w:val="clear" w:color="000000" w:fill="BFBFBF"/>
            <w:noWrap/>
            <w:vAlign w:val="center"/>
            <w:hideMark/>
          </w:tcPr>
          <w:p w14:paraId="08D6D15B" w14:textId="77777777" w:rsidR="003B7AC4" w:rsidRPr="003B7AC4" w:rsidRDefault="003B7AC4" w:rsidP="003B7AC4">
            <w:pPr>
              <w:jc w:val="right"/>
              <w:rPr>
                <w:b/>
                <w:bCs/>
              </w:rPr>
            </w:pPr>
            <w:r w:rsidRPr="003B7AC4">
              <w:rPr>
                <w:b/>
                <w:bCs/>
              </w:rPr>
              <w:t>114350</w:t>
            </w:r>
          </w:p>
        </w:tc>
        <w:tc>
          <w:tcPr>
            <w:tcW w:w="2234" w:type="dxa"/>
            <w:gridSpan w:val="2"/>
            <w:vMerge/>
            <w:tcBorders>
              <w:top w:val="nil"/>
              <w:left w:val="nil"/>
              <w:bottom w:val="single" w:sz="4" w:space="0" w:color="auto"/>
              <w:right w:val="single" w:sz="4" w:space="0" w:color="auto"/>
            </w:tcBorders>
            <w:vAlign w:val="center"/>
            <w:hideMark/>
          </w:tcPr>
          <w:p w14:paraId="342A4D93" w14:textId="77777777" w:rsidR="003B7AC4" w:rsidRPr="003B7AC4" w:rsidRDefault="003B7AC4" w:rsidP="003B7AC4"/>
        </w:tc>
        <w:tc>
          <w:tcPr>
            <w:tcW w:w="36" w:type="dxa"/>
            <w:vAlign w:val="center"/>
            <w:hideMark/>
          </w:tcPr>
          <w:p w14:paraId="55EEDF1C" w14:textId="77777777" w:rsidR="003B7AC4" w:rsidRPr="003B7AC4" w:rsidRDefault="003B7AC4" w:rsidP="003B7AC4"/>
        </w:tc>
      </w:tr>
      <w:tr w:rsidR="003B7AC4" w:rsidRPr="003B7AC4" w14:paraId="37DC1E7F" w14:textId="77777777" w:rsidTr="003B7AC4">
        <w:trPr>
          <w:trHeight w:val="270"/>
          <w:jc w:val="center"/>
        </w:trPr>
        <w:tc>
          <w:tcPr>
            <w:tcW w:w="3676" w:type="dxa"/>
            <w:vMerge/>
            <w:tcBorders>
              <w:top w:val="single" w:sz="4" w:space="0" w:color="auto"/>
              <w:left w:val="single" w:sz="4" w:space="0" w:color="auto"/>
              <w:bottom w:val="single" w:sz="4" w:space="0" w:color="000000"/>
              <w:right w:val="single" w:sz="4" w:space="0" w:color="auto"/>
            </w:tcBorders>
            <w:vAlign w:val="center"/>
            <w:hideMark/>
          </w:tcPr>
          <w:p w14:paraId="2FA09073" w14:textId="77777777" w:rsidR="003B7AC4" w:rsidRPr="003B7AC4" w:rsidRDefault="003B7AC4" w:rsidP="003B7AC4">
            <w:pPr>
              <w:rPr>
                <w:b/>
                <w:bCs/>
              </w:rPr>
            </w:pPr>
          </w:p>
        </w:tc>
        <w:tc>
          <w:tcPr>
            <w:tcW w:w="1336" w:type="dxa"/>
            <w:tcBorders>
              <w:top w:val="nil"/>
              <w:left w:val="nil"/>
              <w:bottom w:val="single" w:sz="4" w:space="0" w:color="auto"/>
              <w:right w:val="single" w:sz="4" w:space="0" w:color="auto"/>
            </w:tcBorders>
            <w:shd w:val="clear" w:color="000000" w:fill="BFBFBF"/>
            <w:noWrap/>
            <w:vAlign w:val="bottom"/>
            <w:hideMark/>
          </w:tcPr>
          <w:p w14:paraId="3DD24BFE" w14:textId="77777777" w:rsidR="003B7AC4" w:rsidRPr="003B7AC4" w:rsidRDefault="003B7AC4" w:rsidP="003B7AC4">
            <w:pPr>
              <w:jc w:val="center"/>
              <w:rPr>
                <w:b/>
                <w:bCs/>
                <w:i/>
                <w:iCs/>
              </w:rPr>
            </w:pPr>
            <w:r w:rsidRPr="003B7AC4">
              <w:rPr>
                <w:b/>
                <w:bCs/>
                <w:i/>
                <w:iCs/>
              </w:rPr>
              <w:t>Свега</w:t>
            </w:r>
          </w:p>
        </w:tc>
        <w:tc>
          <w:tcPr>
            <w:tcW w:w="1118" w:type="dxa"/>
            <w:tcBorders>
              <w:top w:val="nil"/>
              <w:left w:val="nil"/>
              <w:bottom w:val="single" w:sz="4" w:space="0" w:color="auto"/>
              <w:right w:val="single" w:sz="4" w:space="0" w:color="auto"/>
            </w:tcBorders>
            <w:shd w:val="clear" w:color="000000" w:fill="BFBFBF"/>
            <w:noWrap/>
            <w:vAlign w:val="bottom"/>
            <w:hideMark/>
          </w:tcPr>
          <w:p w14:paraId="47BA1C4D" w14:textId="77777777" w:rsidR="003B7AC4" w:rsidRPr="003B7AC4" w:rsidRDefault="003B7AC4" w:rsidP="003B7AC4">
            <w:pPr>
              <w:jc w:val="right"/>
              <w:rPr>
                <w:b/>
                <w:bCs/>
                <w:i/>
                <w:iCs/>
              </w:rPr>
            </w:pPr>
            <w:r w:rsidRPr="003B7AC4">
              <w:rPr>
                <w:b/>
                <w:bCs/>
                <w:i/>
                <w:iCs/>
              </w:rPr>
              <w:t>275555</w:t>
            </w:r>
          </w:p>
        </w:tc>
        <w:tc>
          <w:tcPr>
            <w:tcW w:w="2234" w:type="dxa"/>
            <w:gridSpan w:val="2"/>
            <w:vMerge/>
            <w:tcBorders>
              <w:top w:val="nil"/>
              <w:left w:val="nil"/>
              <w:bottom w:val="single" w:sz="4" w:space="0" w:color="auto"/>
              <w:right w:val="single" w:sz="4" w:space="0" w:color="auto"/>
            </w:tcBorders>
            <w:vAlign w:val="center"/>
            <w:hideMark/>
          </w:tcPr>
          <w:p w14:paraId="49DC8552" w14:textId="77777777" w:rsidR="003B7AC4" w:rsidRPr="003B7AC4" w:rsidRDefault="003B7AC4" w:rsidP="003B7AC4"/>
        </w:tc>
        <w:tc>
          <w:tcPr>
            <w:tcW w:w="36" w:type="dxa"/>
            <w:vAlign w:val="center"/>
            <w:hideMark/>
          </w:tcPr>
          <w:p w14:paraId="2BF38257" w14:textId="77777777" w:rsidR="003B7AC4" w:rsidRPr="003B7AC4" w:rsidRDefault="003B7AC4" w:rsidP="003B7AC4"/>
        </w:tc>
      </w:tr>
    </w:tbl>
    <w:p w14:paraId="56BAAE96" w14:textId="77777777" w:rsidR="00D54038" w:rsidRDefault="00D54038" w:rsidP="00D54038">
      <w:pPr>
        <w:tabs>
          <w:tab w:val="num" w:pos="1860"/>
        </w:tabs>
        <w:spacing w:after="60"/>
        <w:ind w:firstLine="720"/>
        <w:jc w:val="both"/>
        <w:rPr>
          <w:sz w:val="24"/>
          <w:szCs w:val="24"/>
          <w:lang w:val="ru-RU"/>
        </w:rPr>
      </w:pPr>
    </w:p>
    <w:p w14:paraId="52C8A48E" w14:textId="2BF1745D" w:rsidR="00D54038" w:rsidRPr="00127345" w:rsidRDefault="00E01EFC" w:rsidP="00D54038">
      <w:pPr>
        <w:tabs>
          <w:tab w:val="num" w:pos="1860"/>
        </w:tabs>
        <w:spacing w:after="60"/>
        <w:ind w:firstLine="720"/>
        <w:jc w:val="both"/>
        <w:rPr>
          <w:sz w:val="24"/>
          <w:szCs w:val="24"/>
          <w:lang w:val="ru-RU"/>
        </w:rPr>
      </w:pPr>
      <w:r>
        <w:rPr>
          <w:sz w:val="24"/>
          <w:szCs w:val="24"/>
          <w:lang w:val="ru-RU"/>
        </w:rPr>
        <w:t>За потребе планираних радова на оснивању нових</w:t>
      </w:r>
      <w:r w:rsidR="00221493">
        <w:rPr>
          <w:sz w:val="24"/>
          <w:szCs w:val="24"/>
          <w:lang w:val="ru-RU"/>
        </w:rPr>
        <w:t xml:space="preserve"> шума потребно је укупно </w:t>
      </w:r>
      <w:r w:rsidR="003B7AC4" w:rsidRPr="003B7AC4">
        <w:rPr>
          <w:sz w:val="24"/>
          <w:szCs w:val="24"/>
          <w:lang w:val="ru-RU"/>
        </w:rPr>
        <w:t>275.555</w:t>
      </w:r>
      <w:r w:rsidRPr="000F7FE7">
        <w:rPr>
          <w:sz w:val="24"/>
          <w:szCs w:val="24"/>
          <w:lang w:val="ru-RU"/>
        </w:rPr>
        <w:t xml:space="preserve"> садница</w:t>
      </w:r>
      <w:r>
        <w:rPr>
          <w:sz w:val="24"/>
          <w:szCs w:val="24"/>
          <w:lang w:val="ru-RU"/>
        </w:rPr>
        <w:t xml:space="preserve">. Потребан број садница по врстама дрвећа је разврстан и дат у предходој табели. </w:t>
      </w:r>
      <w:r w:rsidR="00D54038" w:rsidRPr="00E01EFC">
        <w:rPr>
          <w:sz w:val="24"/>
          <w:szCs w:val="24"/>
          <w:lang w:val="ru-RU"/>
        </w:rPr>
        <w:t xml:space="preserve">У сврху реализацији планираних радова користиће се саднице из сопствене производње или набавком са стране, у </w:t>
      </w:r>
      <w:r w:rsidR="00D54038" w:rsidRPr="00E01EFC">
        <w:rPr>
          <w:sz w:val="24"/>
          <w:szCs w:val="24"/>
          <w:lang w:val="ru-RU"/>
        </w:rPr>
        <w:lastRenderedPageBreak/>
        <w:t>зависности од конкретне ситуације.</w:t>
      </w:r>
      <w:r w:rsidR="00D54038" w:rsidRPr="00EF4EE5">
        <w:rPr>
          <w:sz w:val="24"/>
          <w:szCs w:val="24"/>
          <w:lang w:val="ru-RU"/>
        </w:rPr>
        <w:t>Уколико у моменту извођења планираних радова у расаднику или на тржишту нема одговарајућег садног материјала, планирани радови се могу извршити и садницама других врста дрвећа (првенствено аутохтоних), које по својим био-еолошким карактеристикама одговарају конкретном станишту.</w:t>
      </w:r>
      <w:r w:rsidR="00D141A8" w:rsidRPr="00EF4EE5">
        <w:rPr>
          <w:sz w:val="24"/>
          <w:szCs w:val="24"/>
          <w:lang w:val="ru-RU"/>
        </w:rPr>
        <w:t xml:space="preserve"> </w:t>
      </w:r>
      <w:r w:rsidR="00D141A8" w:rsidRPr="00127345">
        <w:rPr>
          <w:sz w:val="24"/>
          <w:szCs w:val="24"/>
          <w:lang w:val="ru-RU"/>
        </w:rPr>
        <w:t>Као алтернативне врсте уместо китњака се може користити црвени х</w:t>
      </w:r>
      <w:r w:rsidR="009B46D4" w:rsidRPr="00127345">
        <w:rPr>
          <w:sz w:val="24"/>
          <w:szCs w:val="24"/>
          <w:lang w:val="ru-RU"/>
        </w:rPr>
        <w:t xml:space="preserve">раст или црни бор, </w:t>
      </w:r>
      <w:r w:rsidR="00863885" w:rsidRPr="00127345">
        <w:rPr>
          <w:sz w:val="24"/>
          <w:szCs w:val="24"/>
          <w:lang w:val="ru-RU"/>
        </w:rPr>
        <w:t>уместо смрче бели бор, уместо белог бора црни бор или смрча</w:t>
      </w:r>
      <w:r w:rsidR="00F92E03">
        <w:rPr>
          <w:sz w:val="24"/>
          <w:szCs w:val="24"/>
          <w:lang w:val="ru-RU"/>
        </w:rPr>
        <w:t>, а уместо црног бора бели бор.</w:t>
      </w:r>
    </w:p>
    <w:p w14:paraId="765DC349" w14:textId="77777777" w:rsidR="009F760D" w:rsidRPr="00EF4EE5" w:rsidRDefault="009F760D" w:rsidP="00B441E9">
      <w:pPr>
        <w:tabs>
          <w:tab w:val="num" w:pos="1860"/>
        </w:tabs>
        <w:spacing w:after="60"/>
        <w:ind w:firstLine="720"/>
        <w:jc w:val="both"/>
        <w:rPr>
          <w:b/>
          <w:sz w:val="16"/>
          <w:szCs w:val="16"/>
          <w:lang w:val="ru-RU"/>
        </w:rPr>
      </w:pPr>
    </w:p>
    <w:p w14:paraId="0619B059" w14:textId="77777777" w:rsidR="000A54B7" w:rsidRPr="00846A25" w:rsidRDefault="000A54B7" w:rsidP="00B86A1C">
      <w:pPr>
        <w:tabs>
          <w:tab w:val="num" w:pos="1860"/>
        </w:tabs>
        <w:spacing w:after="60"/>
        <w:ind w:firstLine="720"/>
        <w:jc w:val="center"/>
        <w:rPr>
          <w:b/>
          <w:sz w:val="26"/>
          <w:szCs w:val="26"/>
          <w:lang w:val="ru-RU"/>
        </w:rPr>
      </w:pPr>
      <w:r w:rsidRPr="00846A25">
        <w:rPr>
          <w:b/>
          <w:sz w:val="26"/>
          <w:szCs w:val="26"/>
          <w:lang w:val="ru-RU"/>
        </w:rPr>
        <w:t>7.3.2. План заштите шума</w:t>
      </w:r>
    </w:p>
    <w:p w14:paraId="228EFE4E" w14:textId="77777777" w:rsidR="000A54B7" w:rsidRPr="00846A25" w:rsidRDefault="000A54B7" w:rsidP="00B86A1C">
      <w:pPr>
        <w:tabs>
          <w:tab w:val="num" w:pos="1860"/>
        </w:tabs>
        <w:spacing w:after="60"/>
        <w:ind w:firstLine="720"/>
        <w:jc w:val="center"/>
        <w:rPr>
          <w:b/>
          <w:sz w:val="24"/>
          <w:szCs w:val="24"/>
          <w:lang w:val="ru-RU"/>
        </w:rPr>
      </w:pPr>
    </w:p>
    <w:p w14:paraId="62BEC41C" w14:textId="77777777" w:rsidR="000A54B7" w:rsidRPr="00846A25" w:rsidRDefault="000A54B7" w:rsidP="00B86A1C">
      <w:pPr>
        <w:pStyle w:val="Hang127Char"/>
        <w:spacing w:after="60"/>
        <w:ind w:left="0" w:firstLine="720"/>
        <w:rPr>
          <w:rFonts w:ascii="Times New Roman" w:hAnsi="Times New Roman"/>
          <w:szCs w:val="24"/>
        </w:rPr>
      </w:pPr>
      <w:r w:rsidRPr="00846A25">
        <w:rPr>
          <w:rFonts w:ascii="Times New Roman" w:hAnsi="Times New Roman"/>
          <w:szCs w:val="24"/>
        </w:rPr>
        <w:t>Законом о шумама прописано је да су корисници шума дужни да предузимају мере неге шума од пожара и других непогода, биљних болести, штеточина и других штета.</w:t>
      </w:r>
    </w:p>
    <w:p w14:paraId="4B7654D7" w14:textId="77777777" w:rsidR="000A54B7" w:rsidRPr="00846A25" w:rsidRDefault="00FF4E1C" w:rsidP="00B86A1C">
      <w:pPr>
        <w:pStyle w:val="Hang127Char"/>
        <w:spacing w:after="60"/>
        <w:ind w:left="0" w:firstLine="720"/>
        <w:rPr>
          <w:rFonts w:ascii="Times New Roman" w:hAnsi="Times New Roman"/>
          <w:szCs w:val="24"/>
          <w:lang w:val="sr-Latn-CS"/>
        </w:rPr>
      </w:pPr>
      <w:r w:rsidRPr="00846A25">
        <w:rPr>
          <w:rFonts w:ascii="Times New Roman" w:hAnsi="Times New Roman"/>
          <w:szCs w:val="24"/>
          <w:lang w:val="sr-Latn-CS"/>
        </w:rPr>
        <w:t>У шумском газдинству „</w:t>
      </w:r>
      <w:r w:rsidR="000A54B7" w:rsidRPr="00846A25">
        <w:rPr>
          <w:rFonts w:ascii="Times New Roman" w:hAnsi="Times New Roman"/>
          <w:szCs w:val="24"/>
          <w:lang w:val="sr-Latn-CS"/>
        </w:rPr>
        <w:t xml:space="preserve">Столови" </w:t>
      </w:r>
      <w:r w:rsidR="000A54B7" w:rsidRPr="00846A25">
        <w:rPr>
          <w:rFonts w:ascii="Times New Roman" w:hAnsi="Times New Roman"/>
          <w:szCs w:val="24"/>
        </w:rPr>
        <w:t>–</w:t>
      </w:r>
      <w:r w:rsidR="000A54B7" w:rsidRPr="00846A25">
        <w:rPr>
          <w:rFonts w:ascii="Times New Roman" w:hAnsi="Times New Roman"/>
          <w:szCs w:val="24"/>
          <w:lang w:val="sr-Latn-CS"/>
        </w:rPr>
        <w:t xml:space="preserve"> Краљево, организована је служба за гајење и заштиту шума, која обавља послове на заштити шума и то: опажања, обавештавања, прогнозирања и предузимања потребних репресивних и превентивних мера. Шумско газдинство сваке године израђује детаљни '' Годишњи план заштите шума ''. </w:t>
      </w:r>
    </w:p>
    <w:p w14:paraId="15A1A0D0" w14:textId="77777777" w:rsidR="000A54B7" w:rsidRPr="00846A25" w:rsidRDefault="000A54B7" w:rsidP="00B86A1C">
      <w:pPr>
        <w:pStyle w:val="Hang127Char"/>
        <w:spacing w:after="60"/>
        <w:ind w:left="0" w:firstLine="720"/>
        <w:rPr>
          <w:rFonts w:ascii="Times New Roman" w:hAnsi="Times New Roman"/>
          <w:szCs w:val="24"/>
          <w:lang w:val="sr-Cyrl-CS"/>
        </w:rPr>
      </w:pPr>
      <w:r w:rsidRPr="00846A25">
        <w:rPr>
          <w:rFonts w:ascii="Times New Roman" w:hAnsi="Times New Roman"/>
          <w:szCs w:val="24"/>
        </w:rPr>
        <w:t>Овим планом утврђује се обим мера и радова на превентивној заштити шума од човека, стоке и дивљачи, биљних болести, штетних инсеката и других штеточина, елементарних непогода, пожара, одржавању и</w:t>
      </w:r>
      <w:r w:rsidR="00801244" w:rsidRPr="00846A25">
        <w:rPr>
          <w:rFonts w:ascii="Times New Roman" w:hAnsi="Times New Roman"/>
          <w:szCs w:val="24"/>
        </w:rPr>
        <w:t xml:space="preserve"> обнављању шумских ознака итд. </w:t>
      </w:r>
    </w:p>
    <w:p w14:paraId="74A303D5" w14:textId="77777777" w:rsidR="000A54B7" w:rsidRPr="00846A25" w:rsidRDefault="000A54B7" w:rsidP="00B86A1C">
      <w:pPr>
        <w:spacing w:after="60"/>
        <w:ind w:firstLine="720"/>
        <w:jc w:val="both"/>
        <w:rPr>
          <w:sz w:val="24"/>
          <w:szCs w:val="24"/>
          <w:lang w:val="sl-SI"/>
        </w:rPr>
      </w:pPr>
      <w:r w:rsidRPr="00846A25">
        <w:rPr>
          <w:sz w:val="24"/>
          <w:szCs w:val="24"/>
          <w:lang w:val="sl-SI"/>
        </w:rPr>
        <w:t>Суштина као и приоритет заштити требале би бити превентивне мере, које имају за циљ да спрече појаву штете. Ово ће се постићи чувањем одбрамбених природних снага, саме шуме и подизањем снажних шумских састојина у којима неће доћи до појаве штеточина, или ће оне бити ретке, а биљке ће их лако подносити. Основне превентивне мере су: подизање шума на одговарајућим стаништима, за шуме треба користити снажне и здраве саднице, приликом садње треба се придржавати свих мера које препоручује наука о подизању и гајењу шума, благовремено предузети мере неге шума правилним избором врста сече, сталном контролом најважнијих штеточина итд.</w:t>
      </w:r>
    </w:p>
    <w:p w14:paraId="2CD6EC08" w14:textId="77777777" w:rsidR="000A54B7" w:rsidRPr="00846A25" w:rsidRDefault="000A54B7" w:rsidP="00B86A1C">
      <w:pPr>
        <w:pStyle w:val="Hang127Char"/>
        <w:spacing w:after="60"/>
        <w:ind w:left="0" w:firstLine="720"/>
        <w:rPr>
          <w:rFonts w:ascii="Times New Roman" w:hAnsi="Times New Roman"/>
          <w:szCs w:val="24"/>
        </w:rPr>
      </w:pPr>
      <w:r w:rsidRPr="00846A25">
        <w:rPr>
          <w:rFonts w:ascii="Times New Roman" w:hAnsi="Times New Roman"/>
          <w:szCs w:val="24"/>
        </w:rPr>
        <w:t>У циљу превентивне заштите планирају се следеће мере:</w:t>
      </w:r>
    </w:p>
    <w:p w14:paraId="4C29A6E1"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чување шума од бесправног коришћења и заузимања;</w:t>
      </w:r>
    </w:p>
    <w:p w14:paraId="74F3D383"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забрана пашарења на површинама где је процес обнављања у току и у шумским културама (према плану гајења шума), све док не прерасту критичну висину када им стока не може оштећивати врхове;</w:t>
      </w:r>
    </w:p>
    <w:p w14:paraId="49063742"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пратити евентуалне појаве сушења шума и каламитета инсеката и, у случају појаве истих, благовремено обавестити специјалистичку службу која ће поставити тачну дијагнозу и прописати адекватне мере сузбијања;</w:t>
      </w:r>
    </w:p>
    <w:p w14:paraId="0E82C3C2" w14:textId="77777777" w:rsidR="000A54B7" w:rsidRPr="00846A25" w:rsidRDefault="000A54B7" w:rsidP="00631C87">
      <w:pPr>
        <w:numPr>
          <w:ilvl w:val="0"/>
          <w:numId w:val="14"/>
        </w:numPr>
        <w:spacing w:after="60"/>
        <w:ind w:left="0" w:firstLine="720"/>
        <w:jc w:val="both"/>
        <w:rPr>
          <w:sz w:val="24"/>
          <w:szCs w:val="24"/>
        </w:rPr>
      </w:pPr>
      <w:r w:rsidRPr="00846A25">
        <w:rPr>
          <w:sz w:val="24"/>
          <w:szCs w:val="24"/>
        </w:rPr>
        <w:t xml:space="preserve">успостављање шумског </w:t>
      </w:r>
      <w:proofErr w:type="gramStart"/>
      <w:r w:rsidRPr="00846A25">
        <w:rPr>
          <w:sz w:val="24"/>
          <w:szCs w:val="24"/>
        </w:rPr>
        <w:t>реда;</w:t>
      </w:r>
      <w:proofErr w:type="gramEnd"/>
    </w:p>
    <w:p w14:paraId="499CA8B7"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постављање ловних стабала;</w:t>
      </w:r>
    </w:p>
    <w:p w14:paraId="1A015A03" w14:textId="77777777" w:rsidR="000A54B7" w:rsidRPr="00740496" w:rsidRDefault="000A54B7" w:rsidP="00631C87">
      <w:pPr>
        <w:numPr>
          <w:ilvl w:val="0"/>
          <w:numId w:val="14"/>
        </w:numPr>
        <w:spacing w:after="60"/>
        <w:ind w:left="0" w:firstLine="720"/>
        <w:jc w:val="both"/>
        <w:rPr>
          <w:sz w:val="24"/>
          <w:szCs w:val="24"/>
          <w:lang w:val="ru-RU"/>
        </w:rPr>
      </w:pPr>
      <w:r w:rsidRPr="00740496">
        <w:rPr>
          <w:sz w:val="24"/>
          <w:szCs w:val="24"/>
          <w:lang w:val="ru-RU"/>
        </w:rPr>
        <w:t xml:space="preserve">штитити и заштитити шуму од пожара, посебно у пролеће и лето, у том смислу поставити знакове обавештавања и забране ложења ватре, организовања дежурства и појачани надзор лугарских реона у критичном периоду у циљу благовременог откривања пожара и благовремених интервенција и др. </w:t>
      </w:r>
    </w:p>
    <w:p w14:paraId="40E6DD49" w14:textId="77777777" w:rsidR="000A54B7" w:rsidRPr="00846A25" w:rsidRDefault="000A54B7" w:rsidP="00631C87">
      <w:pPr>
        <w:numPr>
          <w:ilvl w:val="0"/>
          <w:numId w:val="14"/>
        </w:numPr>
        <w:spacing w:after="60"/>
        <w:ind w:left="0" w:firstLine="720"/>
        <w:jc w:val="both"/>
        <w:rPr>
          <w:sz w:val="24"/>
          <w:szCs w:val="24"/>
          <w:lang w:val="ru-RU"/>
        </w:rPr>
      </w:pPr>
      <w:r w:rsidRPr="00846A25">
        <w:rPr>
          <w:sz w:val="24"/>
          <w:szCs w:val="24"/>
          <w:lang w:val="ru-RU"/>
        </w:rPr>
        <w:t>у току уређајног периода, одржавати и обнављати спољне границе као и ознаке унутрашње поделе шумског подручја у целини.</w:t>
      </w:r>
    </w:p>
    <w:p w14:paraId="73C41C32" w14:textId="77777777" w:rsidR="000A54B7" w:rsidRPr="00846A25" w:rsidRDefault="000A54B7" w:rsidP="00631C87">
      <w:pPr>
        <w:numPr>
          <w:ilvl w:val="0"/>
          <w:numId w:val="14"/>
        </w:numPr>
        <w:spacing w:after="60"/>
        <w:ind w:left="0" w:firstLine="720"/>
        <w:jc w:val="both"/>
        <w:rPr>
          <w:sz w:val="24"/>
          <w:szCs w:val="24"/>
          <w:lang w:val="sl-SI"/>
        </w:rPr>
      </w:pPr>
      <w:r w:rsidRPr="00846A25">
        <w:rPr>
          <w:sz w:val="24"/>
          <w:szCs w:val="24"/>
          <w:lang w:val="sl-SI"/>
        </w:rPr>
        <w:t>пратити и сузбијати појаву сушења шума. При појави сушења шума обавестити специјалистичку службу, Сектор за гајење шума и заштиту шума ЈП</w:t>
      </w:r>
      <w:r w:rsidR="00996975">
        <w:rPr>
          <w:sz w:val="24"/>
          <w:szCs w:val="24"/>
          <w:lang w:val="sr-Cyrl-RS"/>
        </w:rPr>
        <w:t xml:space="preserve"> </w:t>
      </w:r>
      <w:r w:rsidRPr="00846A25">
        <w:rPr>
          <w:sz w:val="24"/>
          <w:szCs w:val="24"/>
          <w:lang w:val="sl-SI"/>
        </w:rPr>
        <w:t>''Србијашуме'', која ће поставити праву дијагнозу и поставити објективне мере на сузбијању сушења шума.</w:t>
      </w:r>
    </w:p>
    <w:p w14:paraId="457AB2D5" w14:textId="57493D8A" w:rsidR="000A54B7" w:rsidRDefault="000A54B7" w:rsidP="00B86A1C">
      <w:pPr>
        <w:spacing w:after="60"/>
        <w:jc w:val="both"/>
        <w:rPr>
          <w:sz w:val="24"/>
          <w:szCs w:val="24"/>
          <w:lang w:val="sr-Cyrl-CS"/>
        </w:rPr>
      </w:pPr>
    </w:p>
    <w:p w14:paraId="2FCAAF66" w14:textId="0DB7B4D9" w:rsidR="0064079A" w:rsidRDefault="0064079A" w:rsidP="00B86A1C">
      <w:pPr>
        <w:spacing w:after="60"/>
        <w:jc w:val="both"/>
        <w:rPr>
          <w:sz w:val="24"/>
          <w:szCs w:val="24"/>
          <w:lang w:val="sr-Cyrl-CS"/>
        </w:rPr>
      </w:pPr>
    </w:p>
    <w:p w14:paraId="5BA1A5AC" w14:textId="635DA434" w:rsidR="0064079A" w:rsidRDefault="0064079A" w:rsidP="00B86A1C">
      <w:pPr>
        <w:spacing w:after="60"/>
        <w:jc w:val="both"/>
        <w:rPr>
          <w:sz w:val="24"/>
          <w:szCs w:val="24"/>
          <w:lang w:val="sr-Cyrl-CS"/>
        </w:rPr>
      </w:pPr>
    </w:p>
    <w:p w14:paraId="1A714E3D" w14:textId="77777777" w:rsidR="0064079A" w:rsidRPr="00846A25" w:rsidRDefault="0064079A" w:rsidP="00B86A1C">
      <w:pPr>
        <w:spacing w:after="60"/>
        <w:jc w:val="both"/>
        <w:rPr>
          <w:sz w:val="24"/>
          <w:szCs w:val="24"/>
          <w:lang w:val="sr-Cyrl-CS"/>
        </w:rPr>
      </w:pPr>
    </w:p>
    <w:p w14:paraId="0F2B7B36" w14:textId="77777777" w:rsidR="00841687" w:rsidRPr="00F945B3" w:rsidRDefault="000A54B7" w:rsidP="00841687">
      <w:pPr>
        <w:spacing w:after="60"/>
        <w:ind w:firstLine="720"/>
        <w:jc w:val="both"/>
        <w:rPr>
          <w:b/>
          <w:sz w:val="24"/>
          <w:szCs w:val="24"/>
          <w:lang w:val="sr-Cyrl-RS"/>
        </w:rPr>
      </w:pPr>
      <w:r w:rsidRPr="00F945B3">
        <w:rPr>
          <w:b/>
          <w:sz w:val="24"/>
          <w:szCs w:val="24"/>
          <w:lang w:val="sl-SI"/>
        </w:rPr>
        <w:t>Заштита шума од штетних инсеката</w:t>
      </w:r>
    </w:p>
    <w:p w14:paraId="12227454" w14:textId="77777777" w:rsidR="00497FD7" w:rsidRPr="00740496" w:rsidRDefault="00497FD7" w:rsidP="00841687">
      <w:pPr>
        <w:spacing w:after="60"/>
        <w:ind w:firstLine="720"/>
        <w:jc w:val="both"/>
        <w:rPr>
          <w:b/>
          <w:color w:val="FF0000"/>
          <w:sz w:val="16"/>
          <w:szCs w:val="16"/>
          <w:lang w:val="sr-Cyrl-RS"/>
        </w:rPr>
      </w:pPr>
    </w:p>
    <w:p w14:paraId="4ED56659" w14:textId="77777777" w:rsidR="000A54B7" w:rsidRPr="00846A25" w:rsidRDefault="000A54B7" w:rsidP="00B86A1C">
      <w:pPr>
        <w:spacing w:after="60"/>
        <w:ind w:firstLine="720"/>
        <w:jc w:val="both"/>
        <w:rPr>
          <w:sz w:val="24"/>
          <w:szCs w:val="24"/>
          <w:lang w:val="sl-SI"/>
        </w:rPr>
      </w:pPr>
      <w:r w:rsidRPr="00846A25">
        <w:rPr>
          <w:sz w:val="24"/>
          <w:szCs w:val="24"/>
          <w:lang w:val="sl-SI"/>
        </w:rPr>
        <w:t>Пошто у току прикупљања теренских података није примећена појава штетних инсеката, у овом уређајном периоду планирају се превентивне мере:</w:t>
      </w:r>
    </w:p>
    <w:p w14:paraId="6BC44822" w14:textId="77777777" w:rsidR="000A54B7" w:rsidRPr="00846A25" w:rsidRDefault="000A54B7" w:rsidP="00B86A1C">
      <w:pPr>
        <w:spacing w:after="60"/>
        <w:ind w:firstLine="720"/>
        <w:jc w:val="both"/>
        <w:rPr>
          <w:sz w:val="24"/>
          <w:szCs w:val="24"/>
          <w:lang w:val="ru-RU"/>
        </w:rPr>
      </w:pPr>
      <w:r w:rsidRPr="00846A25">
        <w:rPr>
          <w:sz w:val="24"/>
          <w:szCs w:val="24"/>
          <w:lang w:val="sr-Cyrl-CS"/>
        </w:rPr>
        <w:t>-</w:t>
      </w:r>
      <w:r w:rsidRPr="00846A25">
        <w:rPr>
          <w:sz w:val="24"/>
          <w:szCs w:val="24"/>
          <w:lang w:val="ru-RU"/>
        </w:rPr>
        <w:t>У лишћарским шумама – превентивне мере, благовремено откривање следећих штетних инсеката:</w:t>
      </w:r>
    </w:p>
    <w:p w14:paraId="64103E74" w14:textId="77777777" w:rsidR="000A54B7" w:rsidRPr="00846A25" w:rsidRDefault="000A54B7" w:rsidP="00B86A1C">
      <w:pPr>
        <w:spacing w:after="60"/>
        <w:ind w:firstLine="720"/>
        <w:rPr>
          <w:b/>
          <w:sz w:val="24"/>
          <w:szCs w:val="24"/>
          <w:lang w:val="sl-SI"/>
        </w:rPr>
      </w:pPr>
      <w:r w:rsidRPr="00846A25">
        <w:rPr>
          <w:b/>
          <w:sz w:val="24"/>
          <w:szCs w:val="24"/>
          <w:lang w:val="sl-SI"/>
        </w:rPr>
        <w:t>Рани храстови дефолијатори</w:t>
      </w:r>
    </w:p>
    <w:p w14:paraId="5E38DCF4" w14:textId="77777777" w:rsidR="000A54B7" w:rsidRPr="00846A25" w:rsidRDefault="000A54B7" w:rsidP="00B86A1C">
      <w:pPr>
        <w:spacing w:after="60"/>
        <w:ind w:firstLine="720"/>
        <w:rPr>
          <w:sz w:val="24"/>
          <w:szCs w:val="24"/>
          <w:lang w:val="sl-SI"/>
        </w:rPr>
      </w:pPr>
      <w:r w:rsidRPr="00846A25">
        <w:rPr>
          <w:sz w:val="24"/>
          <w:szCs w:val="24"/>
          <w:lang w:val="sl-SI"/>
        </w:rPr>
        <w:t>Зелени храстов савијач (</w:t>
      </w:r>
      <w:r w:rsidR="0050082C" w:rsidRPr="00846A25">
        <w:rPr>
          <w:sz w:val="24"/>
          <w:szCs w:val="24"/>
          <w:lang w:val="sl-SI"/>
        </w:rPr>
        <w:t>Tortrih viridana</w:t>
      </w:r>
      <w:r w:rsidRPr="00846A25">
        <w:rPr>
          <w:sz w:val="24"/>
          <w:szCs w:val="24"/>
          <w:lang w:val="sl-SI"/>
        </w:rPr>
        <w:t>)</w:t>
      </w:r>
    </w:p>
    <w:p w14:paraId="46815D4C" w14:textId="77777777" w:rsidR="000A54B7" w:rsidRPr="00846A25" w:rsidRDefault="000A54B7" w:rsidP="00B86A1C">
      <w:pPr>
        <w:spacing w:after="60"/>
        <w:ind w:firstLine="720"/>
        <w:rPr>
          <w:sz w:val="24"/>
          <w:szCs w:val="24"/>
          <w:lang w:val="sr-Cyrl-CS"/>
        </w:rPr>
      </w:pPr>
      <w:r w:rsidRPr="00846A25">
        <w:rPr>
          <w:sz w:val="24"/>
          <w:szCs w:val="24"/>
          <w:lang w:val="sl-SI"/>
        </w:rPr>
        <w:t>Жути храстов савијач (</w:t>
      </w:r>
      <w:r w:rsidR="0050082C" w:rsidRPr="00846A25">
        <w:rPr>
          <w:sz w:val="24"/>
          <w:szCs w:val="24"/>
          <w:lang w:val="sl-SI"/>
        </w:rPr>
        <w:t>Aleimmaloeflingiana</w:t>
      </w:r>
      <w:r w:rsidRPr="00846A25">
        <w:rPr>
          <w:sz w:val="24"/>
          <w:szCs w:val="24"/>
          <w:lang w:val="sl-SI"/>
        </w:rPr>
        <w:t>)</w:t>
      </w:r>
    </w:p>
    <w:p w14:paraId="6BE51296" w14:textId="77777777" w:rsidR="000A54B7" w:rsidRPr="00846A25" w:rsidRDefault="000A54B7" w:rsidP="00B86A1C">
      <w:pPr>
        <w:spacing w:after="60"/>
        <w:ind w:firstLine="720"/>
        <w:rPr>
          <w:sz w:val="24"/>
          <w:szCs w:val="24"/>
          <w:lang w:val="sl-SI"/>
        </w:rPr>
      </w:pPr>
      <w:r w:rsidRPr="00846A25">
        <w:rPr>
          <w:sz w:val="24"/>
          <w:szCs w:val="24"/>
          <w:lang w:val="sl-SI"/>
        </w:rPr>
        <w:t xml:space="preserve">Совице из реда </w:t>
      </w:r>
      <w:r w:rsidR="003A66C1" w:rsidRPr="00846A25">
        <w:rPr>
          <w:sz w:val="24"/>
          <w:szCs w:val="24"/>
          <w:lang w:val="sl-SI"/>
        </w:rPr>
        <w:t>Ортхосиа</w:t>
      </w:r>
      <w:r w:rsidRPr="00846A25">
        <w:rPr>
          <w:sz w:val="24"/>
          <w:szCs w:val="24"/>
          <w:lang w:val="sl-SI"/>
        </w:rPr>
        <w:t xml:space="preserve"> и неке земљомерке - </w:t>
      </w:r>
      <w:r w:rsidR="0050082C" w:rsidRPr="00846A25">
        <w:rPr>
          <w:sz w:val="24"/>
          <w:szCs w:val="24"/>
          <w:lang w:val="sl-SI"/>
        </w:rPr>
        <w:t>Geometridae</w:t>
      </w:r>
    </w:p>
    <w:p w14:paraId="4E06E67F" w14:textId="77777777" w:rsidR="000A54B7" w:rsidRPr="00846A25" w:rsidRDefault="000A54B7" w:rsidP="00B86A1C">
      <w:pPr>
        <w:spacing w:after="60"/>
        <w:ind w:firstLine="720"/>
        <w:rPr>
          <w:b/>
          <w:sz w:val="24"/>
          <w:szCs w:val="24"/>
          <w:lang w:val="sl-SI"/>
        </w:rPr>
      </w:pPr>
      <w:r w:rsidRPr="00846A25">
        <w:rPr>
          <w:b/>
          <w:sz w:val="24"/>
          <w:szCs w:val="24"/>
          <w:lang w:val="sl-SI"/>
        </w:rPr>
        <w:t>Средње рани храстови дефолијатори</w:t>
      </w:r>
    </w:p>
    <w:p w14:paraId="79C58673" w14:textId="77777777" w:rsidR="000A54B7" w:rsidRPr="00846A25" w:rsidRDefault="000A54B7" w:rsidP="00B86A1C">
      <w:pPr>
        <w:spacing w:after="60"/>
        <w:ind w:firstLine="720"/>
        <w:rPr>
          <w:sz w:val="24"/>
          <w:szCs w:val="24"/>
          <w:lang w:val="sr-Cyrl-CS"/>
        </w:rPr>
      </w:pPr>
      <w:r w:rsidRPr="00846A25">
        <w:rPr>
          <w:sz w:val="24"/>
          <w:szCs w:val="24"/>
          <w:lang w:val="sl-SI"/>
        </w:rPr>
        <w:t>Губар (</w:t>
      </w:r>
      <w:r w:rsidR="0050082C" w:rsidRPr="00846A25">
        <w:rPr>
          <w:sz w:val="24"/>
          <w:szCs w:val="24"/>
          <w:lang w:val="sl-SI"/>
        </w:rPr>
        <w:t>Lumantria dispar</w:t>
      </w:r>
      <w:r w:rsidRPr="00846A25">
        <w:rPr>
          <w:sz w:val="24"/>
          <w:szCs w:val="24"/>
          <w:lang w:val="sl-SI"/>
        </w:rPr>
        <w:t>)</w:t>
      </w:r>
    </w:p>
    <w:p w14:paraId="29C3F4B2" w14:textId="77777777" w:rsidR="000A54B7" w:rsidRPr="00846A25" w:rsidRDefault="000A54B7" w:rsidP="00B86A1C">
      <w:pPr>
        <w:spacing w:after="60"/>
        <w:ind w:firstLine="720"/>
        <w:rPr>
          <w:sz w:val="24"/>
          <w:szCs w:val="24"/>
          <w:lang w:val="sr-Cyrl-CS"/>
        </w:rPr>
      </w:pPr>
      <w:r w:rsidRPr="00846A25">
        <w:rPr>
          <w:sz w:val="24"/>
          <w:szCs w:val="24"/>
          <w:lang w:val="sl-SI"/>
        </w:rPr>
        <w:t>Жутотрба (</w:t>
      </w:r>
      <w:r w:rsidR="003A66C1" w:rsidRPr="00846A25">
        <w:rPr>
          <w:sz w:val="24"/>
          <w:szCs w:val="24"/>
          <w:lang w:val="sl-SI"/>
        </w:rPr>
        <w:t>Е</w:t>
      </w:r>
      <w:r w:rsidR="0050082C" w:rsidRPr="00846A25">
        <w:rPr>
          <w:sz w:val="24"/>
          <w:szCs w:val="24"/>
          <w:lang w:val="sl-SI"/>
        </w:rPr>
        <w:t>uproctisc</w:t>
      </w:r>
      <w:r w:rsidR="003A66C1" w:rsidRPr="00846A25">
        <w:rPr>
          <w:sz w:val="24"/>
          <w:szCs w:val="24"/>
          <w:lang w:val="sl-SI"/>
        </w:rPr>
        <w:t>х</w:t>
      </w:r>
      <w:r w:rsidR="0050082C" w:rsidRPr="00846A25">
        <w:rPr>
          <w:sz w:val="24"/>
          <w:szCs w:val="24"/>
          <w:lang w:val="sl-SI"/>
        </w:rPr>
        <w:t>rusorhoea</w:t>
      </w:r>
      <w:r w:rsidRPr="00846A25">
        <w:rPr>
          <w:sz w:val="24"/>
          <w:szCs w:val="24"/>
          <w:lang w:val="sl-SI"/>
        </w:rPr>
        <w:t>)</w:t>
      </w:r>
    </w:p>
    <w:p w14:paraId="5D8F2183" w14:textId="77777777" w:rsidR="000A54B7" w:rsidRPr="00EF4EE5" w:rsidRDefault="000A54B7" w:rsidP="00B86A1C">
      <w:pPr>
        <w:spacing w:after="60"/>
        <w:ind w:firstLine="720"/>
        <w:rPr>
          <w:sz w:val="24"/>
          <w:szCs w:val="24"/>
          <w:lang w:val="sr-Cyrl-CS"/>
        </w:rPr>
      </w:pPr>
      <w:r w:rsidRPr="00846A25">
        <w:rPr>
          <w:sz w:val="24"/>
          <w:szCs w:val="24"/>
          <w:lang w:val="sl-SI"/>
        </w:rPr>
        <w:t>Кукавичије сузе (</w:t>
      </w:r>
      <w:r w:rsidR="0050082C" w:rsidRPr="00846A25">
        <w:rPr>
          <w:sz w:val="24"/>
          <w:szCs w:val="24"/>
          <w:lang w:val="sl-SI"/>
        </w:rPr>
        <w:t>Maelcosoma neustria</w:t>
      </w:r>
      <w:r w:rsidRPr="00846A25">
        <w:rPr>
          <w:sz w:val="24"/>
          <w:szCs w:val="24"/>
          <w:lang w:val="sl-SI"/>
        </w:rPr>
        <w:t>)</w:t>
      </w:r>
    </w:p>
    <w:p w14:paraId="5705780E" w14:textId="77777777" w:rsidR="000F438A" w:rsidRPr="00846A25" w:rsidRDefault="000A54B7" w:rsidP="00B86A1C">
      <w:pPr>
        <w:spacing w:after="60"/>
        <w:ind w:firstLine="720"/>
        <w:rPr>
          <w:sz w:val="24"/>
          <w:szCs w:val="24"/>
          <w:lang w:val="sr-Cyrl-CS"/>
        </w:rPr>
      </w:pPr>
      <w:r w:rsidRPr="00846A25">
        <w:rPr>
          <w:sz w:val="24"/>
          <w:szCs w:val="24"/>
          <w:lang w:val="sl-SI"/>
        </w:rPr>
        <w:t>Храстов четник (</w:t>
      </w:r>
      <w:r w:rsidR="0050082C" w:rsidRPr="00846A25">
        <w:rPr>
          <w:sz w:val="24"/>
          <w:szCs w:val="24"/>
          <w:lang w:val="sl-SI"/>
        </w:rPr>
        <w:t>Thaumatopoea proccesionea</w:t>
      </w:r>
      <w:r w:rsidRPr="00846A25">
        <w:rPr>
          <w:sz w:val="24"/>
          <w:szCs w:val="24"/>
          <w:lang w:val="sl-SI"/>
        </w:rPr>
        <w:t>)</w:t>
      </w:r>
    </w:p>
    <w:p w14:paraId="07DB8648" w14:textId="77777777" w:rsidR="000A54B7" w:rsidRPr="00846A25" w:rsidRDefault="000A54B7" w:rsidP="00B86A1C">
      <w:pPr>
        <w:spacing w:after="60"/>
        <w:ind w:firstLine="720"/>
        <w:rPr>
          <w:sz w:val="24"/>
          <w:szCs w:val="24"/>
          <w:lang w:val="sl-SI"/>
        </w:rPr>
      </w:pPr>
      <w:r w:rsidRPr="00846A25">
        <w:rPr>
          <w:b/>
          <w:sz w:val="24"/>
          <w:szCs w:val="24"/>
          <w:lang w:val="sl-SI"/>
        </w:rPr>
        <w:t>Касни храстови дефолијатори</w:t>
      </w:r>
    </w:p>
    <w:p w14:paraId="0BBB3FCB" w14:textId="77777777" w:rsidR="000A54B7" w:rsidRPr="00846A25" w:rsidRDefault="000A54B7" w:rsidP="00B86A1C">
      <w:pPr>
        <w:spacing w:after="60"/>
        <w:ind w:firstLine="720"/>
        <w:rPr>
          <w:sz w:val="24"/>
          <w:szCs w:val="24"/>
          <w:lang w:val="sr-Cyrl-CS"/>
        </w:rPr>
      </w:pPr>
      <w:r w:rsidRPr="00846A25">
        <w:rPr>
          <w:sz w:val="24"/>
          <w:szCs w:val="24"/>
          <w:lang w:val="sl-SI"/>
        </w:rPr>
        <w:t>Неке врсте совица и земљомерки</w:t>
      </w:r>
    </w:p>
    <w:p w14:paraId="298AF4BD" w14:textId="77777777" w:rsidR="000A54B7" w:rsidRPr="00EF4EE5" w:rsidRDefault="000A54B7" w:rsidP="00B86A1C">
      <w:pPr>
        <w:spacing w:after="60"/>
        <w:ind w:firstLine="720"/>
        <w:rPr>
          <w:sz w:val="24"/>
          <w:szCs w:val="24"/>
          <w:lang w:val="ru-RU"/>
        </w:rPr>
      </w:pPr>
      <w:r w:rsidRPr="00846A25">
        <w:rPr>
          <w:b/>
          <w:sz w:val="24"/>
          <w:szCs w:val="24"/>
          <w:lang w:val="ru-RU"/>
        </w:rPr>
        <w:t>У буковим шумама</w:t>
      </w:r>
      <w:r w:rsidRPr="00846A25">
        <w:rPr>
          <w:sz w:val="24"/>
          <w:szCs w:val="24"/>
          <w:lang w:val="ru-RU"/>
        </w:rPr>
        <w:t xml:space="preserve"> пратити следеће врсте инсеката</w:t>
      </w:r>
    </w:p>
    <w:p w14:paraId="52DBADA8" w14:textId="77777777" w:rsidR="000A54B7" w:rsidRPr="00846A25" w:rsidRDefault="000A54B7" w:rsidP="00B86A1C">
      <w:pPr>
        <w:spacing w:after="60"/>
        <w:ind w:firstLine="720"/>
        <w:jc w:val="both"/>
        <w:rPr>
          <w:sz w:val="24"/>
          <w:szCs w:val="24"/>
          <w:lang w:val="sr-Cyrl-CS"/>
        </w:rPr>
      </w:pPr>
      <w:r w:rsidRPr="00EF4EE5">
        <w:rPr>
          <w:sz w:val="24"/>
          <w:szCs w:val="24"/>
          <w:lang w:val="ru-RU"/>
        </w:rPr>
        <w:t xml:space="preserve">Губар </w:t>
      </w:r>
      <w:r w:rsidR="0050082C" w:rsidRPr="00EF4EE5">
        <w:rPr>
          <w:sz w:val="24"/>
          <w:szCs w:val="24"/>
          <w:lang w:val="ru-RU"/>
        </w:rPr>
        <w:t xml:space="preserve">( </w:t>
      </w:r>
      <w:r w:rsidR="0050082C" w:rsidRPr="00846A25">
        <w:rPr>
          <w:sz w:val="24"/>
          <w:szCs w:val="24"/>
        </w:rPr>
        <w:t>Lumantria</w:t>
      </w:r>
      <w:r w:rsidR="0050082C" w:rsidRPr="00EF4EE5">
        <w:rPr>
          <w:sz w:val="24"/>
          <w:szCs w:val="24"/>
          <w:lang w:val="ru-RU"/>
        </w:rPr>
        <w:t xml:space="preserve"> </w:t>
      </w:r>
      <w:r w:rsidR="0050082C" w:rsidRPr="00846A25">
        <w:rPr>
          <w:sz w:val="24"/>
          <w:szCs w:val="24"/>
        </w:rPr>
        <w:t>dispar</w:t>
      </w:r>
      <w:r w:rsidRPr="00EF4EE5">
        <w:rPr>
          <w:sz w:val="24"/>
          <w:szCs w:val="24"/>
          <w:lang w:val="ru-RU"/>
        </w:rPr>
        <w:t xml:space="preserve"> )</w:t>
      </w:r>
    </w:p>
    <w:p w14:paraId="50A1EC4F" w14:textId="77777777" w:rsidR="000A54B7" w:rsidRPr="00EF4EE5" w:rsidRDefault="000A54B7" w:rsidP="00B86A1C">
      <w:pPr>
        <w:spacing w:after="60"/>
        <w:ind w:firstLine="720"/>
        <w:jc w:val="both"/>
        <w:rPr>
          <w:sz w:val="24"/>
          <w:szCs w:val="24"/>
          <w:lang w:val="ru-RU"/>
        </w:rPr>
      </w:pPr>
      <w:r w:rsidRPr="00EF4EE5">
        <w:rPr>
          <w:sz w:val="24"/>
          <w:szCs w:val="24"/>
          <w:lang w:val="ru-RU"/>
        </w:rPr>
        <w:t xml:space="preserve">Буков минер ( </w:t>
      </w:r>
      <w:r w:rsidR="0050082C" w:rsidRPr="00846A25">
        <w:rPr>
          <w:sz w:val="24"/>
          <w:szCs w:val="24"/>
        </w:rPr>
        <w:t>Orchestes</w:t>
      </w:r>
      <w:r w:rsidR="0050082C" w:rsidRPr="00EF4EE5">
        <w:rPr>
          <w:sz w:val="24"/>
          <w:szCs w:val="24"/>
          <w:lang w:val="ru-RU"/>
        </w:rPr>
        <w:t xml:space="preserve"> </w:t>
      </w:r>
      <w:r w:rsidR="0050082C" w:rsidRPr="00846A25">
        <w:rPr>
          <w:sz w:val="24"/>
          <w:szCs w:val="24"/>
        </w:rPr>
        <w:t>fagi</w:t>
      </w:r>
      <w:r w:rsidR="0050082C" w:rsidRPr="00EF4EE5">
        <w:rPr>
          <w:sz w:val="24"/>
          <w:szCs w:val="24"/>
          <w:lang w:val="ru-RU"/>
        </w:rPr>
        <w:t xml:space="preserve"> </w:t>
      </w:r>
      <w:r w:rsidRPr="00EF4EE5">
        <w:rPr>
          <w:sz w:val="24"/>
          <w:szCs w:val="24"/>
          <w:lang w:val="ru-RU"/>
        </w:rPr>
        <w:t xml:space="preserve">и </w:t>
      </w:r>
      <w:r w:rsidR="0050082C" w:rsidRPr="00846A25">
        <w:rPr>
          <w:sz w:val="24"/>
          <w:szCs w:val="24"/>
        </w:rPr>
        <w:t>Miciola</w:t>
      </w:r>
      <w:r w:rsidR="0050082C" w:rsidRPr="00EF4EE5">
        <w:rPr>
          <w:sz w:val="24"/>
          <w:szCs w:val="24"/>
          <w:lang w:val="ru-RU"/>
        </w:rPr>
        <w:t xml:space="preserve"> </w:t>
      </w:r>
      <w:r w:rsidR="0050082C" w:rsidRPr="00846A25">
        <w:rPr>
          <w:sz w:val="24"/>
          <w:szCs w:val="24"/>
        </w:rPr>
        <w:t>fagi</w:t>
      </w:r>
      <w:r w:rsidRPr="00EF4EE5">
        <w:rPr>
          <w:sz w:val="24"/>
          <w:szCs w:val="24"/>
          <w:lang w:val="ru-RU"/>
        </w:rPr>
        <w:t>)</w:t>
      </w:r>
    </w:p>
    <w:p w14:paraId="6EF36A37" w14:textId="77777777" w:rsidR="0019756F" w:rsidRPr="00EF4EE5" w:rsidRDefault="000A54B7" w:rsidP="001424EB">
      <w:pPr>
        <w:spacing w:after="60"/>
        <w:ind w:firstLine="720"/>
        <w:jc w:val="both"/>
        <w:rPr>
          <w:bCs/>
          <w:sz w:val="24"/>
          <w:szCs w:val="24"/>
          <w:lang w:val="ru-RU"/>
        </w:rPr>
      </w:pPr>
      <w:r w:rsidRPr="00EF4EE5">
        <w:rPr>
          <w:bCs/>
          <w:sz w:val="24"/>
          <w:szCs w:val="24"/>
          <w:lang w:val="ru-RU"/>
        </w:rPr>
        <w:t xml:space="preserve">У буковим шумама пратити односно утврђивати њихову бројности </w:t>
      </w:r>
      <w:r w:rsidRPr="00EF4EE5">
        <w:rPr>
          <w:sz w:val="24"/>
          <w:szCs w:val="24"/>
          <w:lang w:val="ru-RU"/>
        </w:rPr>
        <w:t>–</w:t>
      </w:r>
      <w:r w:rsidRPr="00EF4EE5">
        <w:rPr>
          <w:bCs/>
          <w:sz w:val="24"/>
          <w:szCs w:val="24"/>
          <w:lang w:val="ru-RU"/>
        </w:rPr>
        <w:t xml:space="preserve"> висину популационог нивоа сваке године у свим њиховим стадијумима како би се благовремено открило њихово пренамножење и омогућили њихово дирекно сузбијање одговарајућим мерама борбе. </w:t>
      </w:r>
      <w:r w:rsidRPr="00846A25">
        <w:rPr>
          <w:bCs/>
          <w:sz w:val="24"/>
          <w:szCs w:val="24"/>
          <w:lang w:val="ru-RU"/>
        </w:rPr>
        <w:t>Праћење наведених инсеката је стални посао реонских шумара и ревирних инжењера.</w:t>
      </w:r>
    </w:p>
    <w:p w14:paraId="0B3E9FD1" w14:textId="77777777" w:rsidR="00B441E9" w:rsidRPr="00EF4EE5" w:rsidRDefault="00B441E9" w:rsidP="00942231">
      <w:pPr>
        <w:spacing w:after="60"/>
        <w:jc w:val="both"/>
        <w:rPr>
          <w:b/>
          <w:sz w:val="24"/>
          <w:szCs w:val="24"/>
          <w:lang w:val="ru-RU"/>
        </w:rPr>
      </w:pPr>
    </w:p>
    <w:p w14:paraId="7C85D4B0" w14:textId="77777777" w:rsidR="000A54B7" w:rsidRDefault="000F438A" w:rsidP="000F438A">
      <w:pPr>
        <w:spacing w:after="60"/>
        <w:jc w:val="both"/>
        <w:rPr>
          <w:b/>
          <w:sz w:val="24"/>
          <w:szCs w:val="24"/>
          <w:lang w:val="ru-RU"/>
        </w:rPr>
      </w:pPr>
      <w:r w:rsidRPr="00846A25">
        <w:rPr>
          <w:b/>
          <w:sz w:val="24"/>
          <w:szCs w:val="24"/>
          <w:lang w:val="ru-RU"/>
        </w:rPr>
        <w:tab/>
      </w:r>
      <w:r w:rsidR="000A54B7" w:rsidRPr="00846A25">
        <w:rPr>
          <w:b/>
          <w:sz w:val="24"/>
          <w:szCs w:val="24"/>
          <w:lang w:val="ru-RU"/>
        </w:rPr>
        <w:t>Поткорњаци у четинарским шумама и вештачки подигнутим састојинама</w:t>
      </w:r>
    </w:p>
    <w:p w14:paraId="353D53E2" w14:textId="77777777" w:rsidR="00497FD7" w:rsidRPr="00EF4EE5" w:rsidRDefault="00497FD7" w:rsidP="000F438A">
      <w:pPr>
        <w:spacing w:after="60"/>
        <w:jc w:val="both"/>
        <w:rPr>
          <w:bCs/>
          <w:sz w:val="16"/>
          <w:szCs w:val="16"/>
          <w:lang w:val="ru-RU"/>
        </w:rPr>
      </w:pPr>
    </w:p>
    <w:p w14:paraId="0CC7C6F8" w14:textId="77777777" w:rsidR="000A54B7" w:rsidRPr="00846A25" w:rsidRDefault="000A54B7" w:rsidP="0019756F">
      <w:pPr>
        <w:tabs>
          <w:tab w:val="num" w:pos="1146"/>
        </w:tabs>
        <w:spacing w:after="60"/>
        <w:ind w:firstLine="720"/>
        <w:jc w:val="both"/>
        <w:rPr>
          <w:sz w:val="24"/>
          <w:szCs w:val="24"/>
          <w:lang w:val="ru-RU"/>
        </w:rPr>
      </w:pPr>
      <w:r w:rsidRPr="00846A25">
        <w:rPr>
          <w:sz w:val="24"/>
          <w:szCs w:val="24"/>
          <w:lang w:val="ru-RU"/>
        </w:rPr>
        <w:t>Против поткорњака непрекидно спроводити мере сузбијања које се, углавном, базирају на спровођењу мера превентиве и мере сузбијања. Превентивне мере своде се на уклањање из шуме материјала погодног за развиће поткорњака. Оне се постижу негом шума, санитарним мерама и правилним пословањем, односно спровођењем строгог шумског реда при сечи, који се састоји у остављању ниских пањева, гуљењу пањева, слагању свих грана и гранчица на гомиле, с тим да окресани овршак и дебеле гране буду на дну гомиле, а најтање на врху. Једна од важних превентивних мера је и стална контрола поткорњака полагањем контролних стабала. За полагање контролних стабала користити потиштена стабла, поломљена и изваљена. Број контролних стабала одређује се на основу детаљног упуства које се доставља сваком Шумском газдинству од стране центра извештајно - дијагнозно прогнозне службе.</w:t>
      </w:r>
    </w:p>
    <w:p w14:paraId="6728BE9B" w14:textId="77777777" w:rsidR="000A54B7" w:rsidRPr="00846A25" w:rsidRDefault="000A54B7" w:rsidP="0019756F">
      <w:pPr>
        <w:tabs>
          <w:tab w:val="num" w:pos="1146"/>
        </w:tabs>
        <w:spacing w:after="60"/>
        <w:ind w:firstLine="720"/>
        <w:jc w:val="both"/>
        <w:rPr>
          <w:sz w:val="24"/>
          <w:szCs w:val="24"/>
          <w:lang w:val="ru-RU"/>
        </w:rPr>
      </w:pPr>
      <w:r w:rsidRPr="00846A25">
        <w:rPr>
          <w:sz w:val="24"/>
          <w:szCs w:val="24"/>
          <w:lang w:val="ru-RU"/>
        </w:rPr>
        <w:t>Контролна стабла треба да буду равномерно распоређена по целој површини, а најмање 5 у газдинској јединици. На местима јачег напада потребан број ловних стабала треба да буде 10% од нападнутих, а најмање 3</w:t>
      </w:r>
      <w:r w:rsidR="00996975">
        <w:rPr>
          <w:sz w:val="24"/>
          <w:szCs w:val="24"/>
          <w:lang w:val="ru-RU"/>
        </w:rPr>
        <w:t xml:space="preserve"> </w:t>
      </w:r>
      <w:r w:rsidR="00996975" w:rsidRPr="00846A25">
        <w:rPr>
          <w:sz w:val="24"/>
          <w:szCs w:val="24"/>
          <w:lang w:val="ru-RU"/>
        </w:rPr>
        <w:t>–</w:t>
      </w:r>
      <w:r w:rsidR="00996975">
        <w:rPr>
          <w:sz w:val="24"/>
          <w:szCs w:val="24"/>
          <w:lang w:val="ru-RU"/>
        </w:rPr>
        <w:t xml:space="preserve"> </w:t>
      </w:r>
      <w:r w:rsidRPr="00846A25">
        <w:rPr>
          <w:sz w:val="24"/>
          <w:szCs w:val="24"/>
          <w:lang w:val="ru-RU"/>
        </w:rPr>
        <w:t xml:space="preserve">5 стабала/ха у непосредној околини жаришта. При нормалном популационом нивоу подкорњака, стабла се постављају једном, а најбоље у току зимских месеци ( јануар – фебруар ). Код јачег напада стабла се постављају у више серија (обично 3)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w:t>
      </w:r>
    </w:p>
    <w:p w14:paraId="21252816" w14:textId="77777777" w:rsidR="000A54B7" w:rsidRPr="00EF4EE5" w:rsidRDefault="000A54B7" w:rsidP="0019756F">
      <w:pPr>
        <w:tabs>
          <w:tab w:val="num" w:pos="1146"/>
        </w:tabs>
        <w:spacing w:after="60"/>
        <w:ind w:firstLine="720"/>
        <w:jc w:val="both"/>
        <w:rPr>
          <w:sz w:val="24"/>
          <w:szCs w:val="24"/>
          <w:lang w:val="ru-RU"/>
        </w:rPr>
      </w:pPr>
      <w:r w:rsidRPr="00846A25">
        <w:rPr>
          <w:sz w:val="24"/>
          <w:szCs w:val="24"/>
          <w:lang w:val="ru-RU"/>
        </w:rPr>
        <w:lastRenderedPageBreak/>
        <w:t>Од велике је важности контролна и ловна стабла евидентирати, обилазити и контролисати развој поткорњака, ради одређивања тренутка г</w:t>
      </w:r>
      <w:r w:rsidRPr="00EF4EE5">
        <w:rPr>
          <w:sz w:val="24"/>
          <w:szCs w:val="24"/>
          <w:lang w:val="ru-RU"/>
        </w:rPr>
        <w:t>у</w:t>
      </w:r>
      <w:r w:rsidRPr="00846A25">
        <w:rPr>
          <w:sz w:val="24"/>
          <w:szCs w:val="24"/>
          <w:lang w:val="ru-RU"/>
        </w:rPr>
        <w:t>љења коре или прскања Ксилолином, које треба урадити у тренутку када већина ларви потамни и пређе у стадијум лутке.</w:t>
      </w:r>
    </w:p>
    <w:p w14:paraId="297F9D6C" w14:textId="77777777" w:rsidR="00B441E9" w:rsidRDefault="00B441E9" w:rsidP="00B86A1C">
      <w:pPr>
        <w:spacing w:after="60"/>
        <w:ind w:firstLine="720"/>
        <w:jc w:val="both"/>
        <w:rPr>
          <w:b/>
          <w:sz w:val="24"/>
          <w:szCs w:val="24"/>
          <w:lang w:val="ru-RU"/>
        </w:rPr>
      </w:pPr>
    </w:p>
    <w:p w14:paraId="1FC71260" w14:textId="77777777" w:rsidR="000A54B7" w:rsidRPr="00846A25" w:rsidRDefault="000A54B7" w:rsidP="00B86A1C">
      <w:pPr>
        <w:spacing w:after="60"/>
        <w:ind w:firstLine="720"/>
        <w:jc w:val="both"/>
        <w:rPr>
          <w:b/>
          <w:sz w:val="24"/>
          <w:szCs w:val="24"/>
          <w:lang w:val="ru-RU"/>
        </w:rPr>
      </w:pPr>
      <w:r w:rsidRPr="00846A25">
        <w:rPr>
          <w:b/>
          <w:sz w:val="24"/>
          <w:szCs w:val="24"/>
          <w:lang w:val="ru-RU"/>
        </w:rPr>
        <w:t>Заштита шума од биљних болести</w:t>
      </w:r>
    </w:p>
    <w:p w14:paraId="3318B40F" w14:textId="77777777" w:rsidR="000A54B7" w:rsidRPr="00846A25" w:rsidRDefault="000A54B7" w:rsidP="00B86A1C">
      <w:pPr>
        <w:spacing w:after="60"/>
        <w:ind w:firstLine="720"/>
        <w:jc w:val="both"/>
        <w:rPr>
          <w:sz w:val="24"/>
          <w:szCs w:val="24"/>
          <w:lang w:val="ru-RU"/>
        </w:rPr>
      </w:pPr>
      <w:r w:rsidRPr="00846A25">
        <w:rPr>
          <w:sz w:val="24"/>
          <w:szCs w:val="24"/>
          <w:lang w:val="ru-RU"/>
        </w:rPr>
        <w:t>Превентивне мере борбе се огледају у избегавању садње осетљивих врста на угроженим теренима, ређа садња да би се спречио контакт путем жила као и сталну контолу зараженог подручја и др.</w:t>
      </w:r>
    </w:p>
    <w:p w14:paraId="55C06C5A" w14:textId="77777777" w:rsidR="000A54B7" w:rsidRPr="00846A25" w:rsidRDefault="000A54B7" w:rsidP="00B86A1C">
      <w:pPr>
        <w:spacing w:after="60"/>
        <w:ind w:firstLine="720"/>
        <w:jc w:val="both"/>
        <w:rPr>
          <w:sz w:val="24"/>
          <w:szCs w:val="24"/>
          <w:lang w:val="ru-RU"/>
        </w:rPr>
      </w:pPr>
      <w:r w:rsidRPr="00846A25">
        <w:rPr>
          <w:sz w:val="24"/>
          <w:szCs w:val="24"/>
          <w:lang w:val="ru-RU"/>
        </w:rPr>
        <w:t xml:space="preserve">Као директне мере спровести уклањање заражених стабала, третирање пањева неким од хемијских средстава после сече, уклањање пањева, копање шанчева око група заражених стабала. </w:t>
      </w:r>
    </w:p>
    <w:p w14:paraId="5209AEC8" w14:textId="77777777" w:rsidR="00D83241" w:rsidRPr="00846A25" w:rsidRDefault="00D83241" w:rsidP="00B86A1C">
      <w:pPr>
        <w:tabs>
          <w:tab w:val="num" w:pos="1134"/>
        </w:tabs>
        <w:spacing w:after="60"/>
        <w:jc w:val="both"/>
        <w:rPr>
          <w:b/>
          <w:sz w:val="16"/>
          <w:szCs w:val="16"/>
          <w:lang w:val="ru-RU"/>
        </w:rPr>
      </w:pPr>
    </w:p>
    <w:p w14:paraId="588312AF" w14:textId="77777777" w:rsidR="000A54B7" w:rsidRPr="00846A25" w:rsidRDefault="000A54B7" w:rsidP="00B86A1C">
      <w:pPr>
        <w:tabs>
          <w:tab w:val="num" w:pos="1134"/>
        </w:tabs>
        <w:spacing w:after="60"/>
        <w:ind w:firstLine="720"/>
        <w:jc w:val="both"/>
        <w:rPr>
          <w:b/>
          <w:sz w:val="24"/>
          <w:szCs w:val="24"/>
          <w:lang w:val="ru-RU"/>
        </w:rPr>
      </w:pPr>
      <w:r w:rsidRPr="00846A25">
        <w:rPr>
          <w:b/>
          <w:sz w:val="24"/>
          <w:szCs w:val="24"/>
          <w:lang w:val="ru-RU"/>
        </w:rPr>
        <w:t>Заштита шума од пожара</w:t>
      </w:r>
    </w:p>
    <w:p w14:paraId="3770B039" w14:textId="6B2BC570" w:rsidR="00E464BD" w:rsidRPr="00EF4EE5" w:rsidRDefault="000A54B7" w:rsidP="00E464BD">
      <w:pPr>
        <w:tabs>
          <w:tab w:val="num" w:pos="1134"/>
        </w:tabs>
        <w:spacing w:after="60"/>
        <w:jc w:val="both"/>
        <w:rPr>
          <w:sz w:val="24"/>
          <w:szCs w:val="24"/>
          <w:lang w:val="ru-RU"/>
        </w:rPr>
      </w:pPr>
      <w:r w:rsidRPr="00846A25">
        <w:rPr>
          <w:sz w:val="24"/>
          <w:szCs w:val="24"/>
          <w:lang w:val="ru-RU"/>
        </w:rPr>
        <w:t xml:space="preserve">          У овој газдинској је</w:t>
      </w:r>
      <w:r w:rsidR="00A01081" w:rsidRPr="00846A25">
        <w:rPr>
          <w:sz w:val="24"/>
          <w:szCs w:val="24"/>
          <w:lang w:val="ru-RU"/>
        </w:rPr>
        <w:t xml:space="preserve">диници имамо и </w:t>
      </w:r>
      <w:r w:rsidR="00A01081" w:rsidRPr="001E5835">
        <w:rPr>
          <w:sz w:val="24"/>
          <w:szCs w:val="24"/>
          <w:lang w:val="ru-RU"/>
        </w:rPr>
        <w:t xml:space="preserve">учешће ВПС од </w:t>
      </w:r>
      <w:r w:rsidR="0009207E">
        <w:rPr>
          <w:sz w:val="24"/>
          <w:szCs w:val="24"/>
          <w:lang w:val="ru-RU"/>
        </w:rPr>
        <w:t>620,52</w:t>
      </w:r>
      <w:r w:rsidRPr="001E5835">
        <w:rPr>
          <w:sz w:val="24"/>
          <w:szCs w:val="24"/>
          <w:lang w:val="ru-RU"/>
        </w:rPr>
        <w:t>ха</w:t>
      </w:r>
      <w:r w:rsidR="00A01081" w:rsidRPr="001E5835">
        <w:rPr>
          <w:sz w:val="24"/>
          <w:szCs w:val="24"/>
          <w:lang w:val="ru-RU"/>
        </w:rPr>
        <w:t>, односно</w:t>
      </w:r>
      <w:r w:rsidR="00CF249D" w:rsidRPr="001E5835">
        <w:rPr>
          <w:sz w:val="24"/>
          <w:szCs w:val="24"/>
          <w:lang w:val="ru-RU"/>
        </w:rPr>
        <w:t xml:space="preserve"> </w:t>
      </w:r>
      <w:r w:rsidR="00B55731">
        <w:rPr>
          <w:sz w:val="24"/>
          <w:szCs w:val="24"/>
          <w:lang w:val="sr-Latn-RS"/>
        </w:rPr>
        <w:t>15,65</w:t>
      </w:r>
      <w:r w:rsidRPr="001E5835">
        <w:rPr>
          <w:sz w:val="24"/>
          <w:szCs w:val="24"/>
          <w:lang w:val="ru-RU"/>
        </w:rPr>
        <w:t xml:space="preserve">% у </w:t>
      </w:r>
      <w:r w:rsidRPr="00846A25">
        <w:rPr>
          <w:sz w:val="24"/>
          <w:szCs w:val="24"/>
          <w:lang w:val="ru-RU"/>
        </w:rPr>
        <w:t xml:space="preserve">односу на укупну површину. </w:t>
      </w:r>
      <w:r w:rsidR="00846A25" w:rsidRPr="00846A25">
        <w:rPr>
          <w:sz w:val="24"/>
          <w:szCs w:val="24"/>
          <w:lang w:val="ru-RU"/>
        </w:rPr>
        <w:t>Та површина није занемарљива</w:t>
      </w:r>
      <w:r w:rsidR="00A01081" w:rsidRPr="00846A25">
        <w:rPr>
          <w:sz w:val="24"/>
          <w:szCs w:val="24"/>
          <w:lang w:val="ru-RU"/>
        </w:rPr>
        <w:t>,</w:t>
      </w:r>
      <w:r w:rsidR="00846A25" w:rsidRPr="00846A25">
        <w:rPr>
          <w:sz w:val="24"/>
          <w:szCs w:val="24"/>
          <w:lang w:val="ru-RU"/>
        </w:rPr>
        <w:t>па је потребно</w:t>
      </w:r>
      <w:r w:rsidR="00197B6F">
        <w:rPr>
          <w:sz w:val="24"/>
          <w:szCs w:val="24"/>
          <w:lang w:val="sr-Latn-RS"/>
        </w:rPr>
        <w:t xml:space="preserve"> </w:t>
      </w:r>
      <w:r w:rsidRPr="00846A25">
        <w:rPr>
          <w:sz w:val="24"/>
          <w:szCs w:val="24"/>
          <w:lang w:val="ru-RU"/>
        </w:rPr>
        <w:t>дати нарочити нагласак мерама превентивне заштите, које треба перманентно спроводити. Циљ ових мера је да се спречи настанак пожара, односно брзо открије и угаси када се поја</w:t>
      </w:r>
      <w:r w:rsidR="00E464BD" w:rsidRPr="00846A25">
        <w:rPr>
          <w:sz w:val="24"/>
          <w:szCs w:val="24"/>
          <w:lang w:val="ru-RU"/>
        </w:rPr>
        <w:t>ви. Главне превентивне мере су:</w:t>
      </w:r>
    </w:p>
    <w:p w14:paraId="79253CB7" w14:textId="77777777" w:rsidR="00040702" w:rsidRPr="00846A25" w:rsidRDefault="00040702" w:rsidP="00B86A1C">
      <w:pPr>
        <w:spacing w:after="60"/>
        <w:ind w:firstLine="720"/>
        <w:jc w:val="both"/>
        <w:rPr>
          <w:b/>
          <w:i/>
          <w:sz w:val="16"/>
          <w:szCs w:val="16"/>
          <w:lang w:val="ru-RU"/>
        </w:rPr>
      </w:pPr>
    </w:p>
    <w:p w14:paraId="249739A9" w14:textId="77777777" w:rsidR="000A54B7" w:rsidRPr="00846A25" w:rsidRDefault="000A54B7" w:rsidP="00B86A1C">
      <w:pPr>
        <w:spacing w:after="60"/>
        <w:ind w:firstLine="720"/>
        <w:jc w:val="both"/>
        <w:rPr>
          <w:sz w:val="24"/>
          <w:szCs w:val="24"/>
          <w:lang w:val="ru-RU"/>
        </w:rPr>
      </w:pPr>
      <w:r w:rsidRPr="00846A25">
        <w:rPr>
          <w:b/>
          <w:i/>
          <w:sz w:val="24"/>
          <w:szCs w:val="24"/>
          <w:lang w:val="ru-RU"/>
        </w:rPr>
        <w:t>1) Васпитно образовне мере</w:t>
      </w:r>
    </w:p>
    <w:p w14:paraId="588BC190" w14:textId="77777777" w:rsidR="000A54B7" w:rsidRPr="00846A25" w:rsidRDefault="000A54B7" w:rsidP="00B86A1C">
      <w:pPr>
        <w:spacing w:after="60"/>
        <w:ind w:firstLine="720"/>
        <w:jc w:val="both"/>
        <w:rPr>
          <w:sz w:val="24"/>
          <w:szCs w:val="24"/>
          <w:lang w:val="ru-RU"/>
        </w:rPr>
      </w:pPr>
      <w:r w:rsidRPr="00846A25">
        <w:rPr>
          <w:sz w:val="24"/>
          <w:szCs w:val="24"/>
          <w:lang w:val="ru-RU"/>
        </w:rPr>
        <w:t>Полазећи од стања да човек најчешће нехатом изазове преко 98% пожара као једну од најважнијих мера предвиђа се спровођење низа различитих активности на образовању и васпитању становништва свих доба узраста да воли и чува шуме од пожара.</w:t>
      </w:r>
      <w:r w:rsidRPr="00846A25">
        <w:rPr>
          <w:sz w:val="24"/>
          <w:szCs w:val="24"/>
          <w:lang w:val="ru-RU"/>
        </w:rPr>
        <w:tab/>
      </w:r>
    </w:p>
    <w:p w14:paraId="048DA1DC" w14:textId="77777777" w:rsidR="000F438A" w:rsidRPr="00846A25" w:rsidRDefault="000F438A" w:rsidP="00B86A1C">
      <w:pPr>
        <w:spacing w:after="60"/>
        <w:ind w:firstLine="720"/>
        <w:jc w:val="both"/>
        <w:rPr>
          <w:sz w:val="16"/>
          <w:szCs w:val="16"/>
          <w:lang w:val="ru-RU"/>
        </w:rPr>
      </w:pPr>
    </w:p>
    <w:p w14:paraId="488721A7" w14:textId="77777777" w:rsidR="000A54B7" w:rsidRPr="00846A25" w:rsidRDefault="000A54B7" w:rsidP="00B86A1C">
      <w:pPr>
        <w:spacing w:after="60"/>
        <w:ind w:firstLine="720"/>
        <w:jc w:val="both"/>
        <w:rPr>
          <w:sz w:val="24"/>
          <w:szCs w:val="24"/>
          <w:lang w:val="ru-RU"/>
        </w:rPr>
      </w:pPr>
      <w:r w:rsidRPr="00846A25">
        <w:rPr>
          <w:b/>
          <w:i/>
          <w:sz w:val="24"/>
          <w:szCs w:val="24"/>
          <w:lang w:val="ru-RU"/>
        </w:rPr>
        <w:t>2) Биолошко - техничке мере</w:t>
      </w:r>
    </w:p>
    <w:p w14:paraId="0322EE5F" w14:textId="77777777" w:rsidR="000A54B7" w:rsidRPr="00846A25" w:rsidRDefault="000A54B7" w:rsidP="00B86A1C">
      <w:pPr>
        <w:spacing w:after="60"/>
        <w:ind w:firstLine="720"/>
        <w:jc w:val="both"/>
        <w:rPr>
          <w:sz w:val="24"/>
          <w:szCs w:val="24"/>
          <w:lang w:val="ru-RU"/>
        </w:rPr>
      </w:pPr>
      <w:r w:rsidRPr="00846A25">
        <w:rPr>
          <w:sz w:val="24"/>
          <w:szCs w:val="24"/>
          <w:lang w:val="ru-RU"/>
        </w:rPr>
        <w:t xml:space="preserve">Правовремено обезбеђење услова и средстава за спречавање и сузбијања пожара. У ове мере улазе: </w:t>
      </w:r>
    </w:p>
    <w:p w14:paraId="6E1F58CC" w14:textId="77777777" w:rsidR="000A54B7" w:rsidRDefault="000A54B7" w:rsidP="00B86A1C">
      <w:pPr>
        <w:spacing w:after="60"/>
        <w:ind w:firstLine="720"/>
        <w:jc w:val="both"/>
        <w:rPr>
          <w:sz w:val="24"/>
          <w:szCs w:val="24"/>
          <w:lang w:val="sl-SI"/>
        </w:rPr>
      </w:pPr>
      <w:r w:rsidRPr="00846A25">
        <w:rPr>
          <w:b/>
          <w:sz w:val="24"/>
          <w:szCs w:val="24"/>
          <w:lang w:val="sl-SI"/>
        </w:rPr>
        <w:t>- Против пожарне препреке</w:t>
      </w:r>
      <w:r w:rsidRPr="00846A25">
        <w:rPr>
          <w:sz w:val="24"/>
          <w:szCs w:val="24"/>
          <w:lang w:val="sl-SI"/>
        </w:rPr>
        <w:t xml:space="preserve"> - у овој газдинској јединици користити постојеће камионске путеве као противпожарне препреке на свим местима где путеви пролазе кроз вештачки подигнуте састојине. Постојећи путеви са банкинама ширине су у просеку 6 м и  могу се сврстати у споредне против пожарне пруге. Са тих путева и банкина потребно је да се сваке године врши уклањање свог горивог материјала који се налази на њима. Приликом вршења мелиоративних радова остављати појасеве лишћарских врста (букве и храста) непосечене</w:t>
      </w:r>
      <w:r w:rsidR="00197B6F">
        <w:rPr>
          <w:sz w:val="24"/>
          <w:szCs w:val="24"/>
          <w:lang w:val="sl-SI"/>
        </w:rPr>
        <w:t xml:space="preserve">, </w:t>
      </w:r>
      <w:r w:rsidRPr="00846A25">
        <w:rPr>
          <w:sz w:val="24"/>
          <w:szCs w:val="24"/>
          <w:lang w:val="sl-SI"/>
        </w:rPr>
        <w:t xml:space="preserve">а који ће служити као природне противпожарне препреке. Биолошке противпожарне пруге обавезно оставити у свим одсецима у којима је планирана мелиорација и то ширине </w:t>
      </w:r>
      <w:r w:rsidRPr="00EF4EE5">
        <w:rPr>
          <w:sz w:val="24"/>
          <w:szCs w:val="24"/>
          <w:lang w:val="ru-RU"/>
        </w:rPr>
        <w:t>2</w:t>
      </w:r>
      <w:r w:rsidRPr="00846A25">
        <w:rPr>
          <w:sz w:val="24"/>
          <w:szCs w:val="24"/>
          <w:lang w:val="sl-SI"/>
        </w:rPr>
        <w:t>0</w:t>
      </w:r>
      <w:r w:rsidR="00996975">
        <w:rPr>
          <w:sz w:val="24"/>
          <w:szCs w:val="24"/>
          <w:lang w:val="sr-Cyrl-RS"/>
        </w:rPr>
        <w:t xml:space="preserve"> </w:t>
      </w:r>
      <w:r w:rsidRPr="00846A25">
        <w:rPr>
          <w:sz w:val="24"/>
          <w:szCs w:val="24"/>
          <w:lang w:val="sl-SI"/>
        </w:rPr>
        <w:t xml:space="preserve">м. </w:t>
      </w:r>
    </w:p>
    <w:p w14:paraId="3321B3D7" w14:textId="77777777" w:rsidR="000A54B7" w:rsidRPr="00846A25" w:rsidRDefault="000A54B7" w:rsidP="00B86A1C">
      <w:pPr>
        <w:spacing w:after="60"/>
        <w:ind w:firstLine="720"/>
        <w:jc w:val="both"/>
        <w:rPr>
          <w:sz w:val="24"/>
          <w:szCs w:val="24"/>
          <w:lang w:val="sl-SI"/>
        </w:rPr>
      </w:pPr>
      <w:r w:rsidRPr="00846A25">
        <w:rPr>
          <w:b/>
          <w:sz w:val="24"/>
          <w:szCs w:val="24"/>
          <w:lang w:val="sl-SI"/>
        </w:rPr>
        <w:t>- Знаци упозорења и забране</w:t>
      </w:r>
      <w:r w:rsidRPr="00846A25">
        <w:rPr>
          <w:sz w:val="24"/>
          <w:szCs w:val="24"/>
          <w:lang w:val="sl-SI"/>
        </w:rPr>
        <w:t xml:space="preserve"> </w:t>
      </w:r>
      <w:r w:rsidR="00996975" w:rsidRPr="00996975">
        <w:rPr>
          <w:b/>
          <w:bCs/>
          <w:sz w:val="24"/>
          <w:szCs w:val="24"/>
          <w:lang w:val="ru-RU"/>
        </w:rPr>
        <w:t>–</w:t>
      </w:r>
      <w:r w:rsidRPr="00846A25">
        <w:rPr>
          <w:sz w:val="24"/>
          <w:szCs w:val="24"/>
          <w:lang w:val="sl-SI"/>
        </w:rPr>
        <w:t xml:space="preserve"> на путевима који улазе у шуму на видним местима поставити знаке упозорења од пожара и  знаке забране ложења отворене ватре. </w:t>
      </w:r>
    </w:p>
    <w:p w14:paraId="2EFD1606" w14:textId="77777777" w:rsidR="000A54B7" w:rsidRPr="00846A25" w:rsidRDefault="000A54B7" w:rsidP="00B86A1C">
      <w:pPr>
        <w:pStyle w:val="BodyText"/>
        <w:spacing w:after="60"/>
        <w:ind w:firstLine="720"/>
        <w:jc w:val="both"/>
        <w:rPr>
          <w:rFonts w:ascii="Times New Roman" w:hAnsi="Times New Roman"/>
          <w:color w:val="auto"/>
          <w:szCs w:val="24"/>
          <w:lang w:val="sr-Cyrl-CS"/>
        </w:rPr>
      </w:pPr>
      <w:r w:rsidRPr="00846A25">
        <w:rPr>
          <w:rFonts w:ascii="Times New Roman" w:hAnsi="Times New Roman"/>
          <w:b/>
          <w:color w:val="auto"/>
          <w:szCs w:val="24"/>
          <w:lang w:val="sl-SI"/>
        </w:rPr>
        <w:t>- Снабдевање водом</w:t>
      </w:r>
      <w:r w:rsidRPr="00846A25">
        <w:rPr>
          <w:rFonts w:ascii="Times New Roman" w:hAnsi="Times New Roman"/>
          <w:color w:val="auto"/>
          <w:szCs w:val="24"/>
          <w:lang w:val="sl-SI"/>
        </w:rPr>
        <w:t xml:space="preserve"> </w:t>
      </w:r>
      <w:r w:rsidR="00996975" w:rsidRPr="00996975">
        <w:rPr>
          <w:b/>
          <w:bCs/>
          <w:szCs w:val="24"/>
          <w:lang w:val="ru-RU"/>
        </w:rPr>
        <w:t>–</w:t>
      </w:r>
      <w:r w:rsidRPr="00846A25">
        <w:rPr>
          <w:rFonts w:ascii="Times New Roman" w:hAnsi="Times New Roman"/>
          <w:color w:val="auto"/>
          <w:szCs w:val="24"/>
          <w:lang w:val="sl-SI"/>
        </w:rPr>
        <w:t xml:space="preserve"> н</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п</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друч</w:t>
      </w:r>
      <w:r w:rsidR="003A66C1" w:rsidRPr="00846A25">
        <w:rPr>
          <w:rFonts w:ascii="Times New Roman" w:hAnsi="Times New Roman"/>
          <w:color w:val="auto"/>
          <w:szCs w:val="24"/>
          <w:lang w:val="sl-SI"/>
        </w:rPr>
        <w:t>ј</w:t>
      </w:r>
      <w:r w:rsidRPr="00846A25">
        <w:rPr>
          <w:rFonts w:ascii="Times New Roman" w:hAnsi="Times New Roman"/>
          <w:color w:val="auto"/>
          <w:szCs w:val="24"/>
          <w:lang w:val="sl-SI"/>
        </w:rPr>
        <w:t xml:space="preserve">у </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в</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г</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здинск</w:t>
      </w:r>
      <w:r w:rsidR="003A66C1" w:rsidRPr="00846A25">
        <w:rPr>
          <w:rFonts w:ascii="Times New Roman" w:hAnsi="Times New Roman"/>
          <w:color w:val="auto"/>
          <w:szCs w:val="24"/>
          <w:lang w:val="sl-SI"/>
        </w:rPr>
        <w:t>еје</w:t>
      </w:r>
      <w:r w:rsidRPr="00846A25">
        <w:rPr>
          <w:rFonts w:ascii="Times New Roman" w:hAnsi="Times New Roman"/>
          <w:color w:val="auto"/>
          <w:szCs w:val="24"/>
          <w:lang w:val="sl-SI"/>
        </w:rPr>
        <w:t>диниц</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хв</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т</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њ</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м</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гућ</w:t>
      </w:r>
      <w:r w:rsidR="003A66C1" w:rsidRPr="00846A25">
        <w:rPr>
          <w:rFonts w:ascii="Times New Roman" w:hAnsi="Times New Roman"/>
          <w:color w:val="auto"/>
          <w:szCs w:val="24"/>
          <w:lang w:val="sl-SI"/>
        </w:rPr>
        <w:t>еје</w:t>
      </w:r>
      <w:r w:rsidRPr="00846A25">
        <w:rPr>
          <w:rFonts w:ascii="Times New Roman" w:hAnsi="Times New Roman"/>
          <w:color w:val="auto"/>
          <w:szCs w:val="24"/>
          <w:lang w:val="sl-SI"/>
        </w:rPr>
        <w:t xml:space="preserve"> н</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сл</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ћим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т</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цим</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w:t>
      </w:r>
      <w:r w:rsidR="00D70CA7" w:rsidRPr="00846A25">
        <w:rPr>
          <w:rFonts w:ascii="Times New Roman" w:hAnsi="Times New Roman"/>
          <w:color w:val="auto"/>
          <w:szCs w:val="24"/>
          <w:lang w:val="sr-Cyrl-CS"/>
        </w:rPr>
        <w:t>Лађевачка река</w:t>
      </w:r>
      <w:r w:rsidR="00F666A9" w:rsidRPr="00846A25">
        <w:rPr>
          <w:rFonts w:ascii="Times New Roman" w:hAnsi="Times New Roman"/>
          <w:color w:val="auto"/>
          <w:szCs w:val="24"/>
          <w:lang w:val="sr-Cyrl-CS"/>
        </w:rPr>
        <w:t>,</w:t>
      </w:r>
      <w:r w:rsidR="00D70CA7" w:rsidRPr="00846A25">
        <w:rPr>
          <w:rFonts w:ascii="Times New Roman" w:hAnsi="Times New Roman"/>
          <w:color w:val="auto"/>
          <w:szCs w:val="24"/>
          <w:lang w:val="sr-Cyrl-CS"/>
        </w:rPr>
        <w:t xml:space="preserve"> Пропљенички  и Змајевски поток, као и њих</w:t>
      </w:r>
      <w:r w:rsidR="00A2049B" w:rsidRPr="00846A25">
        <w:rPr>
          <w:rFonts w:ascii="Times New Roman" w:hAnsi="Times New Roman"/>
          <w:color w:val="auto"/>
          <w:szCs w:val="24"/>
          <w:lang w:val="sr-Cyrl-CS"/>
        </w:rPr>
        <w:t>овим притокама</w:t>
      </w:r>
      <w:r w:rsidRPr="00846A25">
        <w:rPr>
          <w:rFonts w:ascii="Times New Roman" w:hAnsi="Times New Roman"/>
          <w:color w:val="auto"/>
          <w:szCs w:val="24"/>
          <w:lang w:val="sl-SI"/>
        </w:rPr>
        <w:t>. Н</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свим п</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м</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нутим р</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к</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м</w:t>
      </w:r>
      <w:r w:rsidR="003A66C1" w:rsidRPr="00846A25">
        <w:rPr>
          <w:rFonts w:ascii="Times New Roman" w:hAnsi="Times New Roman"/>
          <w:color w:val="auto"/>
          <w:szCs w:val="24"/>
          <w:lang w:val="sl-SI"/>
        </w:rPr>
        <w:t>а</w:t>
      </w:r>
      <w:r w:rsidR="00D70CA7" w:rsidRPr="00846A25">
        <w:rPr>
          <w:rFonts w:ascii="Times New Roman" w:hAnsi="Times New Roman"/>
          <w:color w:val="auto"/>
          <w:szCs w:val="24"/>
          <w:lang w:val="sr-Cyrl-CS"/>
        </w:rPr>
        <w:t xml:space="preserve">и потоцима </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зб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дити прил</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з</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хв</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т</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њ</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или </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зб</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дити пумп</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с</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дуг</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чким цр</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вим</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з</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д</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тур</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њ</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в</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д</w:t>
      </w:r>
      <w:r w:rsidR="003A66C1" w:rsidRPr="00846A25">
        <w:rPr>
          <w:rFonts w:ascii="Times New Roman" w:hAnsi="Times New Roman"/>
          <w:color w:val="auto"/>
          <w:szCs w:val="24"/>
          <w:lang w:val="sl-SI"/>
        </w:rPr>
        <w:t>ео</w:t>
      </w:r>
      <w:r w:rsidRPr="00846A25">
        <w:rPr>
          <w:rFonts w:ascii="Times New Roman" w:hAnsi="Times New Roman"/>
          <w:color w:val="auto"/>
          <w:szCs w:val="24"/>
          <w:lang w:val="sl-SI"/>
        </w:rPr>
        <w:t>д р</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к</w:t>
      </w:r>
      <w:r w:rsidR="003A66C1" w:rsidRPr="00846A25">
        <w:rPr>
          <w:rFonts w:ascii="Times New Roman" w:hAnsi="Times New Roman"/>
          <w:color w:val="auto"/>
          <w:szCs w:val="24"/>
          <w:lang w:val="sl-SI"/>
        </w:rPr>
        <w:t>е</w:t>
      </w:r>
      <w:r w:rsidRPr="00846A25">
        <w:rPr>
          <w:rFonts w:ascii="Times New Roman" w:hAnsi="Times New Roman"/>
          <w:color w:val="auto"/>
          <w:szCs w:val="24"/>
          <w:lang w:val="sl-SI"/>
        </w:rPr>
        <w:t xml:space="preserve"> д</w:t>
      </w:r>
      <w:r w:rsidR="003A66C1" w:rsidRPr="00846A25">
        <w:rPr>
          <w:rFonts w:ascii="Times New Roman" w:hAnsi="Times New Roman"/>
          <w:color w:val="auto"/>
          <w:szCs w:val="24"/>
          <w:lang w:val="sl-SI"/>
        </w:rPr>
        <w:t>о</w:t>
      </w:r>
      <w:r w:rsidRPr="00846A25">
        <w:rPr>
          <w:rFonts w:ascii="Times New Roman" w:hAnsi="Times New Roman"/>
          <w:color w:val="auto"/>
          <w:szCs w:val="24"/>
          <w:lang w:val="sl-SI"/>
        </w:rPr>
        <w:t xml:space="preserve"> пут</w:t>
      </w:r>
      <w:r w:rsidR="003A66C1" w:rsidRPr="00846A25">
        <w:rPr>
          <w:rFonts w:ascii="Times New Roman" w:hAnsi="Times New Roman"/>
          <w:color w:val="auto"/>
          <w:szCs w:val="24"/>
          <w:lang w:val="sl-SI"/>
        </w:rPr>
        <w:t>а</w:t>
      </w:r>
      <w:r w:rsidRPr="00846A25">
        <w:rPr>
          <w:rFonts w:ascii="Times New Roman" w:hAnsi="Times New Roman"/>
          <w:color w:val="auto"/>
          <w:szCs w:val="24"/>
          <w:lang w:val="sl-SI"/>
        </w:rPr>
        <w:t xml:space="preserve">. </w:t>
      </w:r>
    </w:p>
    <w:p w14:paraId="3E42B2A1" w14:textId="0188EEE0" w:rsidR="000A54B7" w:rsidRPr="00846A25" w:rsidRDefault="000A54B7" w:rsidP="00B86A1C">
      <w:pPr>
        <w:spacing w:after="60"/>
        <w:ind w:firstLine="720"/>
        <w:jc w:val="both"/>
        <w:rPr>
          <w:sz w:val="24"/>
          <w:szCs w:val="24"/>
          <w:lang w:val="sl-SI"/>
        </w:rPr>
      </w:pPr>
      <w:r w:rsidRPr="00846A25">
        <w:rPr>
          <w:b/>
          <w:sz w:val="24"/>
          <w:szCs w:val="24"/>
          <w:lang w:val="sl-SI"/>
        </w:rPr>
        <w:t>- Осматрачнице и места за осматрање</w:t>
      </w:r>
      <w:r w:rsidRPr="00846A25">
        <w:rPr>
          <w:sz w:val="24"/>
          <w:szCs w:val="24"/>
          <w:lang w:val="sl-SI"/>
        </w:rPr>
        <w:t xml:space="preserve"> </w:t>
      </w:r>
      <w:r w:rsidRPr="00996975">
        <w:rPr>
          <w:b/>
          <w:bCs/>
          <w:sz w:val="24"/>
          <w:szCs w:val="24"/>
          <w:lang w:val="sl-SI"/>
        </w:rPr>
        <w:t>–</w:t>
      </w:r>
      <w:r w:rsidRPr="00846A25">
        <w:rPr>
          <w:sz w:val="24"/>
          <w:szCs w:val="24"/>
          <w:lang w:val="sl-SI"/>
        </w:rPr>
        <w:t xml:space="preserve"> за ову газдинску јединицу не</w:t>
      </w:r>
      <w:r w:rsidRPr="00846A25">
        <w:rPr>
          <w:sz w:val="24"/>
          <w:szCs w:val="24"/>
          <w:lang w:val="sr-Cyrl-CS"/>
        </w:rPr>
        <w:t>ма</w:t>
      </w:r>
      <w:r w:rsidR="00740496">
        <w:rPr>
          <w:sz w:val="24"/>
          <w:szCs w:val="24"/>
          <w:lang w:val="sr-Cyrl-CS"/>
        </w:rPr>
        <w:t xml:space="preserve"> </w:t>
      </w:r>
      <w:r w:rsidRPr="00846A25">
        <w:rPr>
          <w:sz w:val="24"/>
          <w:szCs w:val="24"/>
          <w:lang w:val="sr-Cyrl-CS"/>
        </w:rPr>
        <w:t>по</w:t>
      </w:r>
      <w:r w:rsidRPr="00846A25">
        <w:rPr>
          <w:sz w:val="24"/>
          <w:szCs w:val="24"/>
          <w:lang w:val="sl-SI"/>
        </w:rPr>
        <w:t>треб</w:t>
      </w:r>
      <w:r w:rsidRPr="00846A25">
        <w:rPr>
          <w:sz w:val="24"/>
          <w:szCs w:val="24"/>
          <w:lang w:val="sr-Cyrl-CS"/>
        </w:rPr>
        <w:t>е за</w:t>
      </w:r>
      <w:r w:rsidRPr="00846A25">
        <w:rPr>
          <w:sz w:val="24"/>
          <w:szCs w:val="24"/>
          <w:lang w:val="sl-SI"/>
        </w:rPr>
        <w:t xml:space="preserve"> изградњ</w:t>
      </w:r>
      <w:r w:rsidRPr="00846A25">
        <w:rPr>
          <w:sz w:val="24"/>
          <w:szCs w:val="24"/>
          <w:lang w:val="sr-Cyrl-CS"/>
        </w:rPr>
        <w:t>ом</w:t>
      </w:r>
      <w:r w:rsidRPr="00846A25">
        <w:rPr>
          <w:sz w:val="24"/>
          <w:szCs w:val="24"/>
          <w:lang w:val="sl-SI"/>
        </w:rPr>
        <w:t xml:space="preserve"> осматрачница, већ се осматрање може вршити са кота које су дате у поглављу 2.1 ове основе.</w:t>
      </w:r>
    </w:p>
    <w:p w14:paraId="1FCBAB26" w14:textId="77777777" w:rsidR="000A54B7" w:rsidRPr="00846A25" w:rsidRDefault="000A54B7" w:rsidP="00B86A1C">
      <w:pPr>
        <w:spacing w:after="60"/>
        <w:ind w:firstLine="720"/>
        <w:jc w:val="both"/>
        <w:rPr>
          <w:sz w:val="24"/>
          <w:szCs w:val="24"/>
          <w:lang w:val="sl-SI"/>
        </w:rPr>
      </w:pPr>
      <w:r w:rsidRPr="00846A25">
        <w:rPr>
          <w:sz w:val="24"/>
          <w:szCs w:val="24"/>
          <w:lang w:val="sl-SI"/>
        </w:rPr>
        <w:t xml:space="preserve">- </w:t>
      </w:r>
      <w:r w:rsidRPr="00846A25">
        <w:rPr>
          <w:b/>
          <w:sz w:val="24"/>
          <w:szCs w:val="24"/>
          <w:lang w:val="sl-SI"/>
        </w:rPr>
        <w:t>Дежурства</w:t>
      </w:r>
      <w:r w:rsidRPr="00846A25">
        <w:rPr>
          <w:sz w:val="24"/>
          <w:szCs w:val="24"/>
          <w:lang w:val="sl-SI"/>
        </w:rPr>
        <w:t xml:space="preserve"> </w:t>
      </w:r>
      <w:r w:rsidR="00996975" w:rsidRPr="00996975">
        <w:rPr>
          <w:b/>
          <w:bCs/>
          <w:sz w:val="24"/>
          <w:szCs w:val="24"/>
          <w:lang w:val="ru-RU"/>
        </w:rPr>
        <w:t>–</w:t>
      </w:r>
      <w:r w:rsidRPr="00846A25">
        <w:rPr>
          <w:sz w:val="24"/>
          <w:szCs w:val="24"/>
          <w:lang w:val="sl-SI"/>
        </w:rPr>
        <w:t xml:space="preserve"> у периоду највеће опасности од пожара увести редовна дежурства, како би што пре дошло до откривања пожара.  </w:t>
      </w:r>
    </w:p>
    <w:p w14:paraId="6371906B" w14:textId="77777777" w:rsidR="000A54B7" w:rsidRPr="00846A25" w:rsidRDefault="000A54B7" w:rsidP="00B86A1C">
      <w:pPr>
        <w:tabs>
          <w:tab w:val="num" w:pos="1860"/>
        </w:tabs>
        <w:spacing w:after="60"/>
        <w:ind w:firstLine="720"/>
        <w:jc w:val="both"/>
        <w:rPr>
          <w:sz w:val="24"/>
          <w:szCs w:val="24"/>
          <w:lang w:val="sr-Cyrl-CS"/>
        </w:rPr>
      </w:pPr>
      <w:r w:rsidRPr="00846A25">
        <w:rPr>
          <w:sz w:val="24"/>
          <w:szCs w:val="24"/>
          <w:lang w:val="sl-SI"/>
        </w:rPr>
        <w:t xml:space="preserve"> Сви детаљи заштите од пожара као и дирекне мере борбе дати су у Плану заштите шума од пожара кога доноси Служба заштите шума Ш.Г.</w:t>
      </w:r>
      <w:r w:rsidR="00996975">
        <w:rPr>
          <w:sz w:val="24"/>
          <w:szCs w:val="24"/>
          <w:lang w:val="sr-Cyrl-RS"/>
        </w:rPr>
        <w:t xml:space="preserve"> </w:t>
      </w:r>
      <w:r w:rsidRPr="00846A25">
        <w:rPr>
          <w:sz w:val="24"/>
          <w:szCs w:val="24"/>
          <w:lang w:val="sl-SI"/>
        </w:rPr>
        <w:t>"Столови" Краљево на основу чл.</w:t>
      </w:r>
      <w:r w:rsidR="00231247" w:rsidRPr="00846A25">
        <w:rPr>
          <w:sz w:val="24"/>
          <w:szCs w:val="24"/>
          <w:lang w:val="sr-Cyrl-CS"/>
        </w:rPr>
        <w:t xml:space="preserve"> 4</w:t>
      </w:r>
      <w:r w:rsidR="00231247" w:rsidRPr="00EF4EE5">
        <w:rPr>
          <w:sz w:val="24"/>
          <w:szCs w:val="24"/>
          <w:lang w:val="ru-RU"/>
        </w:rPr>
        <w:t>6</w:t>
      </w:r>
      <w:r w:rsidRPr="00846A25">
        <w:rPr>
          <w:sz w:val="24"/>
          <w:szCs w:val="24"/>
          <w:lang w:val="sl-SI"/>
        </w:rPr>
        <w:t>. Закона о шумама.</w:t>
      </w:r>
    </w:p>
    <w:p w14:paraId="16BE3AE1" w14:textId="1795E9A2" w:rsidR="001711B2" w:rsidRDefault="001711B2" w:rsidP="000A54B7">
      <w:pPr>
        <w:tabs>
          <w:tab w:val="num" w:pos="1860"/>
        </w:tabs>
        <w:jc w:val="both"/>
        <w:rPr>
          <w:color w:val="323E4F" w:themeColor="text2" w:themeShade="BF"/>
          <w:sz w:val="24"/>
          <w:szCs w:val="24"/>
          <w:lang w:val="ru-RU"/>
        </w:rPr>
      </w:pPr>
    </w:p>
    <w:p w14:paraId="6D309908" w14:textId="7C6BB60C" w:rsidR="00B67910" w:rsidRDefault="00B67910" w:rsidP="000A54B7">
      <w:pPr>
        <w:tabs>
          <w:tab w:val="num" w:pos="1860"/>
        </w:tabs>
        <w:jc w:val="both"/>
        <w:rPr>
          <w:color w:val="323E4F" w:themeColor="text2" w:themeShade="BF"/>
          <w:sz w:val="24"/>
          <w:szCs w:val="24"/>
          <w:lang w:val="ru-RU"/>
        </w:rPr>
      </w:pPr>
    </w:p>
    <w:p w14:paraId="4B33EB29" w14:textId="77777777" w:rsidR="00B67910" w:rsidRPr="00EF4EE5" w:rsidRDefault="00B67910" w:rsidP="000A54B7">
      <w:pPr>
        <w:tabs>
          <w:tab w:val="num" w:pos="1860"/>
        </w:tabs>
        <w:jc w:val="both"/>
        <w:rPr>
          <w:color w:val="323E4F" w:themeColor="text2" w:themeShade="BF"/>
          <w:sz w:val="24"/>
          <w:szCs w:val="24"/>
          <w:lang w:val="ru-RU"/>
        </w:rPr>
      </w:pPr>
    </w:p>
    <w:p w14:paraId="1AE593B2" w14:textId="77777777" w:rsidR="000A54B7" w:rsidRPr="00FB56BA" w:rsidRDefault="000A54B7" w:rsidP="000A54B7">
      <w:pPr>
        <w:tabs>
          <w:tab w:val="num" w:pos="1860"/>
        </w:tabs>
        <w:jc w:val="center"/>
        <w:rPr>
          <w:b/>
          <w:sz w:val="26"/>
          <w:szCs w:val="26"/>
          <w:lang w:val="ru-RU"/>
        </w:rPr>
      </w:pPr>
      <w:r w:rsidRPr="00FB56BA">
        <w:rPr>
          <w:b/>
          <w:sz w:val="26"/>
          <w:szCs w:val="26"/>
          <w:lang w:val="ru-RU"/>
        </w:rPr>
        <w:t>7.3.3. План коришћења шума</w:t>
      </w:r>
    </w:p>
    <w:p w14:paraId="745FD1DA" w14:textId="77777777" w:rsidR="000A54B7" w:rsidRPr="00D33B57" w:rsidRDefault="000A54B7" w:rsidP="000A54B7">
      <w:pPr>
        <w:tabs>
          <w:tab w:val="num" w:pos="1860"/>
        </w:tabs>
        <w:jc w:val="center"/>
        <w:rPr>
          <w:color w:val="323E4F" w:themeColor="text2" w:themeShade="BF"/>
          <w:sz w:val="24"/>
          <w:szCs w:val="24"/>
          <w:lang w:val="ru-RU"/>
        </w:rPr>
      </w:pPr>
    </w:p>
    <w:p w14:paraId="1B028F42" w14:textId="77777777" w:rsidR="000A54B7" w:rsidRPr="00EF4EE5" w:rsidRDefault="00CF249D" w:rsidP="00CF249D">
      <w:pPr>
        <w:rPr>
          <w:sz w:val="24"/>
          <w:szCs w:val="24"/>
          <w:lang w:val="ru-RU"/>
        </w:rPr>
      </w:pPr>
      <w:r>
        <w:rPr>
          <w:lang w:val="ru-RU"/>
        </w:rPr>
        <w:tab/>
      </w:r>
      <w:r w:rsidR="000A54B7" w:rsidRPr="00CF249D">
        <w:rPr>
          <w:sz w:val="24"/>
          <w:szCs w:val="24"/>
          <w:lang w:val="ru-RU"/>
        </w:rPr>
        <w:t>На основу стања састојина и циљева газдовања у овој газдинској јединици планирају се следеће врсте сеча:</w:t>
      </w:r>
    </w:p>
    <w:p w14:paraId="19EFEC2C" w14:textId="77777777" w:rsidR="000A54B7" w:rsidRPr="00846A25" w:rsidRDefault="000A54B7" w:rsidP="000A54B7">
      <w:pPr>
        <w:numPr>
          <w:ilvl w:val="0"/>
          <w:numId w:val="5"/>
        </w:numPr>
        <w:tabs>
          <w:tab w:val="num" w:pos="2160"/>
        </w:tabs>
        <w:jc w:val="both"/>
        <w:rPr>
          <w:sz w:val="24"/>
          <w:szCs w:val="24"/>
          <w:lang w:val="ru-RU"/>
        </w:rPr>
      </w:pPr>
      <w:r w:rsidRPr="00846A25">
        <w:rPr>
          <w:sz w:val="24"/>
          <w:szCs w:val="24"/>
          <w:lang w:val="ru-RU"/>
        </w:rPr>
        <w:t xml:space="preserve">Чисте сече </w:t>
      </w:r>
      <w:r w:rsidR="003B1AF0">
        <w:rPr>
          <w:b/>
          <w:szCs w:val="24"/>
        </w:rPr>
        <w:t>–</w:t>
      </w:r>
      <w:r w:rsidRPr="00846A25">
        <w:rPr>
          <w:sz w:val="24"/>
          <w:szCs w:val="24"/>
          <w:lang w:val="ru-RU"/>
        </w:rPr>
        <w:t xml:space="preserve"> главни принос </w:t>
      </w:r>
    </w:p>
    <w:p w14:paraId="244416BF" w14:textId="77777777" w:rsidR="009C7F1D" w:rsidRPr="00846A25" w:rsidRDefault="009C7F1D" w:rsidP="000A54B7">
      <w:pPr>
        <w:numPr>
          <w:ilvl w:val="0"/>
          <w:numId w:val="5"/>
        </w:numPr>
        <w:tabs>
          <w:tab w:val="num" w:pos="2160"/>
        </w:tabs>
        <w:jc w:val="both"/>
        <w:rPr>
          <w:sz w:val="24"/>
          <w:szCs w:val="24"/>
          <w:lang w:val="ru-RU"/>
        </w:rPr>
      </w:pPr>
      <w:r w:rsidRPr="00846A25">
        <w:rPr>
          <w:sz w:val="24"/>
          <w:szCs w:val="24"/>
          <w:lang w:val="ru-RU"/>
        </w:rPr>
        <w:t>Оплодне сече – главни принос</w:t>
      </w:r>
    </w:p>
    <w:p w14:paraId="63297128" w14:textId="77777777" w:rsidR="000A54B7" w:rsidRPr="00846A25" w:rsidRDefault="000A54B7" w:rsidP="000A54B7">
      <w:pPr>
        <w:numPr>
          <w:ilvl w:val="0"/>
          <w:numId w:val="5"/>
        </w:numPr>
        <w:tabs>
          <w:tab w:val="num" w:pos="2160"/>
        </w:tabs>
        <w:rPr>
          <w:sz w:val="24"/>
          <w:szCs w:val="24"/>
          <w:lang w:val="ru-RU"/>
        </w:rPr>
      </w:pPr>
      <w:r w:rsidRPr="00846A25">
        <w:rPr>
          <w:sz w:val="24"/>
          <w:szCs w:val="24"/>
          <w:lang w:val="sr-Cyrl-CS"/>
        </w:rPr>
        <w:t xml:space="preserve">Групимично оплодна сеча </w:t>
      </w:r>
      <w:r w:rsidR="003B1AF0" w:rsidRPr="003B1AF0">
        <w:rPr>
          <w:b/>
          <w:szCs w:val="24"/>
          <w:lang w:val="ru-RU"/>
        </w:rPr>
        <w:t>–</w:t>
      </w:r>
      <w:r w:rsidRPr="00846A25">
        <w:rPr>
          <w:sz w:val="24"/>
          <w:szCs w:val="24"/>
          <w:lang w:val="sr-Cyrl-CS"/>
        </w:rPr>
        <w:t xml:space="preserve"> главни принос</w:t>
      </w:r>
    </w:p>
    <w:p w14:paraId="47E6E838" w14:textId="77777777" w:rsidR="00C55799" w:rsidRPr="00846A25" w:rsidRDefault="000A54B7" w:rsidP="00801244">
      <w:pPr>
        <w:numPr>
          <w:ilvl w:val="0"/>
          <w:numId w:val="5"/>
        </w:numPr>
        <w:tabs>
          <w:tab w:val="num" w:pos="2160"/>
        </w:tabs>
        <w:rPr>
          <w:sz w:val="24"/>
          <w:szCs w:val="24"/>
          <w:lang w:val="ru-RU"/>
        </w:rPr>
      </w:pPr>
      <w:r w:rsidRPr="00846A25">
        <w:rPr>
          <w:sz w:val="24"/>
          <w:szCs w:val="24"/>
          <w:lang w:val="ru-RU"/>
        </w:rPr>
        <w:t xml:space="preserve">Проредне сече </w:t>
      </w:r>
      <w:r w:rsidR="003B1AF0">
        <w:rPr>
          <w:b/>
          <w:szCs w:val="24"/>
        </w:rPr>
        <w:t>–</w:t>
      </w:r>
      <w:r w:rsidRPr="00846A25">
        <w:rPr>
          <w:sz w:val="24"/>
          <w:szCs w:val="24"/>
          <w:lang w:val="ru-RU"/>
        </w:rPr>
        <w:t xml:space="preserve"> претходни принос </w:t>
      </w:r>
    </w:p>
    <w:p w14:paraId="00677A46" w14:textId="77777777" w:rsidR="00040702" w:rsidRPr="005C7D9E" w:rsidRDefault="00040702" w:rsidP="000A54B7">
      <w:pPr>
        <w:jc w:val="center"/>
        <w:rPr>
          <w:b/>
          <w:i/>
          <w:sz w:val="24"/>
          <w:szCs w:val="24"/>
          <w:lang w:val="sr-Cyrl-RS"/>
        </w:rPr>
      </w:pPr>
    </w:p>
    <w:p w14:paraId="1CCA7F50" w14:textId="77777777" w:rsidR="00040702" w:rsidRPr="00846A25" w:rsidRDefault="00040702" w:rsidP="000A54B7">
      <w:pPr>
        <w:jc w:val="center"/>
        <w:rPr>
          <w:b/>
          <w:i/>
          <w:sz w:val="16"/>
          <w:szCs w:val="16"/>
          <w:lang w:val="sr-Cyrl-CS"/>
        </w:rPr>
      </w:pPr>
    </w:p>
    <w:p w14:paraId="1F82D62A" w14:textId="77777777" w:rsidR="000A54B7" w:rsidRPr="00846A25" w:rsidRDefault="000A54B7" w:rsidP="000A54B7">
      <w:pPr>
        <w:jc w:val="center"/>
        <w:rPr>
          <w:b/>
          <w:i/>
          <w:sz w:val="26"/>
          <w:szCs w:val="26"/>
          <w:lang w:val="sr-Cyrl-CS"/>
        </w:rPr>
      </w:pPr>
      <w:r w:rsidRPr="00846A25">
        <w:rPr>
          <w:b/>
          <w:i/>
          <w:sz w:val="26"/>
          <w:szCs w:val="26"/>
          <w:lang w:val="hr-HR"/>
        </w:rPr>
        <w:t>7.</w:t>
      </w:r>
      <w:r w:rsidRPr="00846A25">
        <w:rPr>
          <w:b/>
          <w:i/>
          <w:sz w:val="26"/>
          <w:szCs w:val="26"/>
          <w:lang w:val="sr-Cyrl-CS"/>
        </w:rPr>
        <w:t>3</w:t>
      </w:r>
      <w:r w:rsidRPr="00846A25">
        <w:rPr>
          <w:b/>
          <w:i/>
          <w:sz w:val="26"/>
          <w:szCs w:val="26"/>
          <w:lang w:val="hr-HR"/>
        </w:rPr>
        <w:t>.3.1. План главног приноса</w:t>
      </w:r>
    </w:p>
    <w:p w14:paraId="795ED0A9" w14:textId="77777777" w:rsidR="000A54B7" w:rsidRPr="00846A25" w:rsidRDefault="000A54B7" w:rsidP="000A54B7">
      <w:pPr>
        <w:jc w:val="center"/>
        <w:rPr>
          <w:b/>
          <w:i/>
          <w:sz w:val="24"/>
          <w:szCs w:val="24"/>
          <w:lang w:val="sr-Latn-CS"/>
        </w:rPr>
      </w:pPr>
    </w:p>
    <w:p w14:paraId="4577E791" w14:textId="77777777" w:rsidR="004D5A87" w:rsidRPr="00EF4EE5" w:rsidRDefault="004B4103" w:rsidP="004B4103">
      <w:pPr>
        <w:autoSpaceDE w:val="0"/>
        <w:autoSpaceDN w:val="0"/>
        <w:adjustRightInd w:val="0"/>
        <w:jc w:val="both"/>
        <w:rPr>
          <w:rFonts w:eastAsia="Calibri"/>
          <w:sz w:val="24"/>
          <w:szCs w:val="24"/>
          <w:lang w:val="sr-Latn-CS"/>
        </w:rPr>
      </w:pPr>
      <w:r w:rsidRPr="00EF4EE5">
        <w:rPr>
          <w:rFonts w:eastAsia="Calibri"/>
          <w:sz w:val="24"/>
          <w:szCs w:val="24"/>
          <w:lang w:val="sr-Latn-CS"/>
        </w:rPr>
        <w:tab/>
      </w:r>
      <w:r w:rsidR="004D5A87" w:rsidRPr="00EF4EE5">
        <w:rPr>
          <w:rFonts w:eastAsia="Calibri"/>
          <w:sz w:val="24"/>
          <w:szCs w:val="24"/>
          <w:lang w:val="sr-Latn-CS"/>
        </w:rPr>
        <w:t>У високим једнодобним шумама кратког подмладног раздобља и изданачким шумама</w:t>
      </w:r>
      <w:r w:rsidR="005E5F27" w:rsidRPr="00EF4EE5">
        <w:rPr>
          <w:rFonts w:eastAsia="Calibri"/>
          <w:sz w:val="24"/>
          <w:szCs w:val="24"/>
          <w:lang w:val="sr-Latn-CS"/>
        </w:rPr>
        <w:t xml:space="preserve"> </w:t>
      </w:r>
      <w:r w:rsidR="004D5A87" w:rsidRPr="00EF4EE5">
        <w:rPr>
          <w:rFonts w:eastAsia="Calibri"/>
          <w:sz w:val="24"/>
          <w:szCs w:val="24"/>
          <w:lang w:val="sr-Latn-CS"/>
        </w:rPr>
        <w:t>за које се утврђује конверзионо раздобље главни принос је одређен методом умереног</w:t>
      </w:r>
      <w:r w:rsidR="00130C8D" w:rsidRPr="00EF4EE5">
        <w:rPr>
          <w:rFonts w:eastAsia="Calibri"/>
          <w:sz w:val="24"/>
          <w:szCs w:val="24"/>
          <w:lang w:val="sr-Latn-CS"/>
        </w:rPr>
        <w:t xml:space="preserve"> </w:t>
      </w:r>
      <w:r w:rsidR="004D5A87" w:rsidRPr="00EF4EE5">
        <w:rPr>
          <w:rFonts w:eastAsia="Calibri"/>
          <w:sz w:val="24"/>
          <w:szCs w:val="24"/>
          <w:lang w:val="sr-Latn-CS"/>
        </w:rPr>
        <w:t>састојинског газдовања.</w:t>
      </w:r>
    </w:p>
    <w:p w14:paraId="23FB8F67"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sr-Latn-CS"/>
        </w:rPr>
        <w:tab/>
      </w:r>
      <w:r w:rsidR="004D5A87" w:rsidRPr="00EF4EE5">
        <w:rPr>
          <w:rFonts w:eastAsia="Calibri"/>
          <w:sz w:val="24"/>
          <w:szCs w:val="24"/>
          <w:lang w:val="ru-RU"/>
        </w:rPr>
        <w:t xml:space="preserve">Метод умереног састојинског газдовања представља </w:t>
      </w:r>
      <w:r w:rsidRPr="00EF4EE5">
        <w:rPr>
          <w:rFonts w:eastAsia="Calibri"/>
          <w:sz w:val="24"/>
          <w:szCs w:val="24"/>
          <w:lang w:val="ru-RU"/>
        </w:rPr>
        <w:t xml:space="preserve">комбинацију састојинског </w:t>
      </w:r>
      <w:r w:rsidR="004D5A87" w:rsidRPr="00EF4EE5">
        <w:rPr>
          <w:rFonts w:eastAsia="Calibri"/>
          <w:sz w:val="24"/>
          <w:szCs w:val="24"/>
          <w:lang w:val="ru-RU"/>
        </w:rPr>
        <w:t>метода и метода добних разреда.</w:t>
      </w:r>
    </w:p>
    <w:p w14:paraId="04B92136"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Методом добних разреда одређује се нормалан размер добних разреда који служи за</w:t>
      </w:r>
      <w:r w:rsidR="00130C8D" w:rsidRPr="00EF4EE5">
        <w:rPr>
          <w:rFonts w:eastAsia="Calibri"/>
          <w:sz w:val="24"/>
          <w:szCs w:val="24"/>
          <w:lang w:val="ru-RU"/>
        </w:rPr>
        <w:t xml:space="preserve"> </w:t>
      </w:r>
      <w:r w:rsidR="004D5A87" w:rsidRPr="00EF4EE5">
        <w:rPr>
          <w:rFonts w:eastAsia="Calibri"/>
          <w:sz w:val="24"/>
          <w:szCs w:val="24"/>
          <w:lang w:val="ru-RU"/>
        </w:rPr>
        <w:t>поређење са стварним размером добних разреда, у циљу утврђивања најповољнијег приноса</w:t>
      </w:r>
      <w:r w:rsidR="00130C8D" w:rsidRPr="00EF4EE5">
        <w:rPr>
          <w:rFonts w:eastAsia="Calibri"/>
          <w:sz w:val="24"/>
          <w:szCs w:val="24"/>
          <w:lang w:val="ru-RU"/>
        </w:rPr>
        <w:t xml:space="preserve"> </w:t>
      </w:r>
      <w:r w:rsidR="004D5A87" w:rsidRPr="00EF4EE5">
        <w:rPr>
          <w:rFonts w:eastAsia="Calibri"/>
          <w:sz w:val="24"/>
          <w:szCs w:val="24"/>
          <w:lang w:val="ru-RU"/>
        </w:rPr>
        <w:t>по површини који неће угрозити трајност газдовања.</w:t>
      </w:r>
    </w:p>
    <w:p w14:paraId="4D3BD056"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Методом састојинског газдовања израђује се “привремени предлог сеча” према</w:t>
      </w:r>
      <w:r w:rsidR="00130C8D" w:rsidRPr="00EF4EE5">
        <w:rPr>
          <w:rFonts w:eastAsia="Calibri"/>
          <w:sz w:val="24"/>
          <w:szCs w:val="24"/>
          <w:lang w:val="ru-RU"/>
        </w:rPr>
        <w:t xml:space="preserve"> </w:t>
      </w:r>
      <w:r w:rsidR="004D5A87" w:rsidRPr="00EF4EE5">
        <w:rPr>
          <w:rFonts w:eastAsia="Calibri"/>
          <w:sz w:val="24"/>
          <w:szCs w:val="24"/>
          <w:lang w:val="ru-RU"/>
        </w:rPr>
        <w:t>степену зрелости састојина и хитности за сечу. Састојине се разврставају на следеће групе:</w:t>
      </w:r>
    </w:p>
    <w:p w14:paraId="0AB4442B" w14:textId="43B9E9C8"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1.</w:t>
      </w:r>
      <w:r w:rsidR="003B1AF0">
        <w:rPr>
          <w:rFonts w:eastAsia="Calibri"/>
          <w:sz w:val="24"/>
          <w:szCs w:val="24"/>
          <w:lang w:val="sr-Latn-RS"/>
        </w:rPr>
        <w:t xml:space="preserve"> </w:t>
      </w:r>
      <w:r w:rsidR="004E3643">
        <w:rPr>
          <w:rFonts w:eastAsia="Calibri"/>
          <w:b/>
          <w:bCs/>
          <w:i/>
          <w:iCs/>
          <w:sz w:val="24"/>
          <w:szCs w:val="24"/>
          <w:lang w:val="ru-RU"/>
        </w:rPr>
        <w:t>Одлучно зреле за</w:t>
      </w:r>
      <w:r w:rsidR="004D5A87" w:rsidRPr="00EF4EE5">
        <w:rPr>
          <w:rFonts w:eastAsia="Calibri"/>
          <w:b/>
          <w:bCs/>
          <w:i/>
          <w:iCs/>
          <w:sz w:val="24"/>
          <w:szCs w:val="24"/>
          <w:lang w:val="ru-RU"/>
        </w:rPr>
        <w:t xml:space="preserve"> сеч</w:t>
      </w:r>
      <w:r w:rsidR="004E3643">
        <w:rPr>
          <w:rFonts w:eastAsia="Calibri"/>
          <w:b/>
          <w:bCs/>
          <w:i/>
          <w:iCs/>
          <w:sz w:val="24"/>
          <w:szCs w:val="24"/>
          <w:lang w:val="ru-RU"/>
        </w:rPr>
        <w:t>у</w:t>
      </w:r>
      <w:r w:rsidR="004D5A87" w:rsidRPr="00EF4EE5">
        <w:rPr>
          <w:rFonts w:eastAsia="Calibri"/>
          <w:b/>
          <w:bCs/>
          <w:i/>
          <w:iCs/>
          <w:sz w:val="24"/>
          <w:szCs w:val="24"/>
          <w:lang w:val="ru-RU"/>
        </w:rPr>
        <w:t xml:space="preserve"> </w:t>
      </w:r>
      <w:r w:rsidR="004D5A87" w:rsidRPr="00EF4EE5">
        <w:rPr>
          <w:rFonts w:eastAsia="Calibri"/>
          <w:sz w:val="24"/>
          <w:szCs w:val="24"/>
          <w:lang w:val="ru-RU"/>
        </w:rPr>
        <w:t>– престареле и презреле састојине, састојине које су прешле опходњу,као и оне у којима је у претходном периоду уведено подмлађивање и које треба</w:t>
      </w:r>
      <w:r w:rsidR="00130C8D" w:rsidRPr="00EF4EE5">
        <w:rPr>
          <w:rFonts w:eastAsia="Calibri"/>
          <w:sz w:val="24"/>
          <w:szCs w:val="24"/>
          <w:lang w:val="ru-RU"/>
        </w:rPr>
        <w:t xml:space="preserve"> </w:t>
      </w:r>
      <w:r w:rsidR="004D5A87" w:rsidRPr="00EF4EE5">
        <w:rPr>
          <w:rFonts w:eastAsia="Calibri"/>
          <w:sz w:val="24"/>
          <w:szCs w:val="24"/>
          <w:lang w:val="ru-RU"/>
        </w:rPr>
        <w:t>продужити и завршити.</w:t>
      </w:r>
    </w:p>
    <w:p w14:paraId="40A7DFB1" w14:textId="53F3DA38"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2.</w:t>
      </w:r>
      <w:r w:rsidR="003B1AF0">
        <w:rPr>
          <w:rFonts w:eastAsia="Calibri"/>
          <w:sz w:val="24"/>
          <w:szCs w:val="24"/>
          <w:lang w:val="sr-Latn-RS"/>
        </w:rPr>
        <w:t xml:space="preserve"> </w:t>
      </w:r>
      <w:r w:rsidR="004E3643">
        <w:rPr>
          <w:rFonts w:eastAsia="Calibri"/>
          <w:b/>
          <w:bCs/>
          <w:i/>
          <w:iCs/>
          <w:sz w:val="24"/>
          <w:szCs w:val="24"/>
          <w:lang w:val="ru-RU"/>
        </w:rPr>
        <w:t>Зреле за сечу</w:t>
      </w:r>
      <w:r w:rsidR="004D5A87" w:rsidRPr="00EF4EE5">
        <w:rPr>
          <w:rFonts w:eastAsia="Calibri"/>
          <w:b/>
          <w:bCs/>
          <w:i/>
          <w:iCs/>
          <w:sz w:val="24"/>
          <w:szCs w:val="24"/>
          <w:lang w:val="ru-RU"/>
        </w:rPr>
        <w:t xml:space="preserve"> </w:t>
      </w:r>
      <w:r w:rsidR="004D5A87" w:rsidRPr="00EF4EE5">
        <w:rPr>
          <w:rFonts w:eastAsia="Calibri"/>
          <w:sz w:val="24"/>
          <w:szCs w:val="24"/>
          <w:lang w:val="ru-RU"/>
        </w:rPr>
        <w:t>–</w:t>
      </w:r>
      <w:r w:rsidR="004D5A87" w:rsidRPr="00F92E03">
        <w:rPr>
          <w:rFonts w:eastAsia="Calibri"/>
          <w:color w:val="FF0000"/>
          <w:sz w:val="24"/>
          <w:szCs w:val="24"/>
          <w:lang w:val="ru-RU"/>
        </w:rPr>
        <w:t xml:space="preserve"> </w:t>
      </w:r>
      <w:r w:rsidR="00F92E03" w:rsidRPr="00F92E03">
        <w:rPr>
          <w:rFonts w:eastAsia="Calibri"/>
          <w:sz w:val="24"/>
          <w:szCs w:val="24"/>
          <w:lang w:val="sr-Cyrl-RS"/>
        </w:rPr>
        <w:t>зреле састојине,</w:t>
      </w:r>
      <w:r w:rsidR="00F92E03" w:rsidRPr="00F92E03">
        <w:rPr>
          <w:rFonts w:eastAsia="Calibri"/>
          <w:sz w:val="24"/>
          <w:szCs w:val="24"/>
          <w:lang w:val="sr-Latn-RS"/>
        </w:rPr>
        <w:t xml:space="preserve"> </w:t>
      </w:r>
      <w:r w:rsidR="004D5A87" w:rsidRPr="00EF4EE5">
        <w:rPr>
          <w:rFonts w:eastAsia="Calibri"/>
          <w:sz w:val="24"/>
          <w:szCs w:val="24"/>
          <w:lang w:val="ru-RU"/>
        </w:rPr>
        <w:t>састојине лошег узраста, оштећене, слабог обраста и недовољног</w:t>
      </w:r>
      <w:r w:rsidR="00130C8D" w:rsidRPr="00EF4EE5">
        <w:rPr>
          <w:rFonts w:eastAsia="Calibri"/>
          <w:sz w:val="24"/>
          <w:szCs w:val="24"/>
          <w:lang w:val="ru-RU"/>
        </w:rPr>
        <w:t xml:space="preserve"> </w:t>
      </w:r>
      <w:r w:rsidR="004D5A87" w:rsidRPr="00EF4EE5">
        <w:rPr>
          <w:rFonts w:eastAsia="Calibri"/>
          <w:sz w:val="24"/>
          <w:szCs w:val="24"/>
          <w:lang w:val="ru-RU"/>
        </w:rPr>
        <w:t>прираста, састојине које не одговарају станишту и састојине које се због вођења</w:t>
      </w:r>
      <w:r w:rsidR="00130C8D" w:rsidRPr="00EF4EE5">
        <w:rPr>
          <w:rFonts w:eastAsia="Calibri"/>
          <w:sz w:val="24"/>
          <w:szCs w:val="24"/>
          <w:lang w:val="ru-RU"/>
        </w:rPr>
        <w:t xml:space="preserve"> </w:t>
      </w:r>
      <w:r w:rsidR="004D5A87" w:rsidRPr="00EF4EE5">
        <w:rPr>
          <w:rFonts w:eastAsia="Calibri"/>
          <w:sz w:val="24"/>
          <w:szCs w:val="24"/>
          <w:lang w:val="ru-RU"/>
        </w:rPr>
        <w:t>сеча морају искористити иако можда још нису постигле пуну зрелост за сечу.</w:t>
      </w:r>
    </w:p>
    <w:p w14:paraId="033D5A61" w14:textId="77777777" w:rsidR="004D5A87" w:rsidRPr="00EF4EE5" w:rsidRDefault="004B4103" w:rsidP="004B4103">
      <w:pPr>
        <w:autoSpaceDE w:val="0"/>
        <w:autoSpaceDN w:val="0"/>
        <w:adjustRightInd w:val="0"/>
        <w:jc w:val="both"/>
        <w:rPr>
          <w:rFonts w:eastAsia="Calibri"/>
          <w:sz w:val="24"/>
          <w:szCs w:val="24"/>
          <w:lang w:val="ru-RU"/>
        </w:rPr>
      </w:pPr>
      <w:r w:rsidRPr="00EF4EE5">
        <w:rPr>
          <w:rFonts w:eastAsia="Calibri"/>
          <w:sz w:val="24"/>
          <w:szCs w:val="24"/>
          <w:lang w:val="ru-RU"/>
        </w:rPr>
        <w:tab/>
      </w:r>
      <w:r w:rsidR="004D5A87" w:rsidRPr="00EF4EE5">
        <w:rPr>
          <w:rFonts w:eastAsia="Calibri"/>
          <w:sz w:val="24"/>
          <w:szCs w:val="24"/>
          <w:lang w:val="ru-RU"/>
        </w:rPr>
        <w:t>3.</w:t>
      </w:r>
      <w:r w:rsidR="003B1AF0">
        <w:rPr>
          <w:rFonts w:eastAsia="Calibri"/>
          <w:sz w:val="24"/>
          <w:szCs w:val="24"/>
          <w:lang w:val="sr-Latn-RS"/>
        </w:rPr>
        <w:t xml:space="preserve"> </w:t>
      </w:r>
      <w:r w:rsidR="004D5A87" w:rsidRPr="00EF4EE5">
        <w:rPr>
          <w:rFonts w:eastAsia="Calibri"/>
          <w:b/>
          <w:bCs/>
          <w:i/>
          <w:iCs/>
          <w:sz w:val="24"/>
          <w:szCs w:val="24"/>
          <w:lang w:val="ru-RU"/>
        </w:rPr>
        <w:t xml:space="preserve">На граници сечиве зрелости </w:t>
      </w:r>
      <w:r w:rsidR="004D5A87" w:rsidRPr="00EF4EE5">
        <w:rPr>
          <w:rFonts w:eastAsia="Calibri"/>
          <w:sz w:val="24"/>
          <w:szCs w:val="24"/>
          <w:lang w:val="ru-RU"/>
        </w:rPr>
        <w:t>– састојине које у току следећег привредног раздобља</w:t>
      </w:r>
      <w:r w:rsidR="00130C8D" w:rsidRPr="00EF4EE5">
        <w:rPr>
          <w:rFonts w:eastAsia="Calibri"/>
          <w:sz w:val="24"/>
          <w:szCs w:val="24"/>
          <w:lang w:val="ru-RU"/>
        </w:rPr>
        <w:t xml:space="preserve"> </w:t>
      </w:r>
      <w:r w:rsidR="004D5A87" w:rsidRPr="00EF4EE5">
        <w:rPr>
          <w:rFonts w:eastAsia="Calibri"/>
          <w:sz w:val="24"/>
          <w:szCs w:val="24"/>
          <w:lang w:val="ru-RU"/>
        </w:rPr>
        <w:t xml:space="preserve">могу достићи зрелост за сечу. Уколико има довољно састојина из </w:t>
      </w:r>
      <w:r w:rsidR="004D5A87" w:rsidRPr="00846A25">
        <w:rPr>
          <w:rFonts w:eastAsia="Calibri"/>
          <w:sz w:val="24"/>
          <w:szCs w:val="24"/>
        </w:rPr>
        <w:t>I</w:t>
      </w:r>
      <w:r w:rsidR="004D5A87" w:rsidRPr="00EF4EE5">
        <w:rPr>
          <w:rFonts w:eastAsia="Calibri"/>
          <w:sz w:val="24"/>
          <w:szCs w:val="24"/>
          <w:lang w:val="ru-RU"/>
        </w:rPr>
        <w:t xml:space="preserve"> и </w:t>
      </w:r>
      <w:r w:rsidR="004D5A87" w:rsidRPr="00846A25">
        <w:rPr>
          <w:rFonts w:eastAsia="Calibri"/>
          <w:sz w:val="24"/>
          <w:szCs w:val="24"/>
        </w:rPr>
        <w:t>II</w:t>
      </w:r>
      <w:r w:rsidR="004D5A87" w:rsidRPr="00EF4EE5">
        <w:rPr>
          <w:rFonts w:eastAsia="Calibri"/>
          <w:sz w:val="24"/>
          <w:szCs w:val="24"/>
          <w:lang w:val="ru-RU"/>
        </w:rPr>
        <w:t xml:space="preserve"> групе, ове се</w:t>
      </w:r>
      <w:r w:rsidR="00130C8D" w:rsidRPr="00EF4EE5">
        <w:rPr>
          <w:rFonts w:eastAsia="Calibri"/>
          <w:sz w:val="24"/>
          <w:szCs w:val="24"/>
          <w:lang w:val="ru-RU"/>
        </w:rPr>
        <w:t xml:space="preserve"> </w:t>
      </w:r>
      <w:r w:rsidR="004D5A87" w:rsidRPr="00EF4EE5">
        <w:rPr>
          <w:rFonts w:eastAsia="Calibri"/>
          <w:sz w:val="24"/>
          <w:szCs w:val="24"/>
          <w:lang w:val="ru-RU"/>
        </w:rPr>
        <w:t>не планирају за сечу.</w:t>
      </w:r>
    </w:p>
    <w:p w14:paraId="78E692EE" w14:textId="4DFDFB4B" w:rsidR="00CF6E8F" w:rsidRPr="006119E6" w:rsidRDefault="004B4103" w:rsidP="004B4103">
      <w:pPr>
        <w:autoSpaceDE w:val="0"/>
        <w:autoSpaceDN w:val="0"/>
        <w:adjustRightInd w:val="0"/>
        <w:jc w:val="both"/>
        <w:rPr>
          <w:rFonts w:eastAsia="Calibri"/>
          <w:sz w:val="24"/>
          <w:szCs w:val="24"/>
          <w:lang w:val="sr-Latn-RS"/>
        </w:rPr>
      </w:pPr>
      <w:r w:rsidRPr="00EF4EE5">
        <w:rPr>
          <w:rFonts w:eastAsia="Calibri"/>
          <w:sz w:val="24"/>
          <w:szCs w:val="24"/>
          <w:lang w:val="ru-RU"/>
        </w:rPr>
        <w:tab/>
      </w:r>
      <w:r w:rsidR="004D5A87" w:rsidRPr="00EF4EE5">
        <w:rPr>
          <w:rFonts w:eastAsia="Calibri"/>
          <w:sz w:val="24"/>
          <w:szCs w:val="24"/>
          <w:lang w:val="ru-RU"/>
        </w:rPr>
        <w:t xml:space="preserve">Збир површина установљених по </w:t>
      </w:r>
      <w:r w:rsidR="004D5A87" w:rsidRPr="00846A25">
        <w:rPr>
          <w:rFonts w:eastAsia="Calibri"/>
          <w:sz w:val="24"/>
          <w:szCs w:val="24"/>
        </w:rPr>
        <w:t>I</w:t>
      </w:r>
      <w:r w:rsidR="004D5A87" w:rsidRPr="00EF4EE5">
        <w:rPr>
          <w:rFonts w:eastAsia="Calibri"/>
          <w:sz w:val="24"/>
          <w:szCs w:val="24"/>
          <w:lang w:val="ru-RU"/>
        </w:rPr>
        <w:t xml:space="preserve"> и </w:t>
      </w:r>
      <w:r w:rsidR="004D5A87" w:rsidRPr="00846A25">
        <w:rPr>
          <w:rFonts w:eastAsia="Calibri"/>
          <w:sz w:val="24"/>
          <w:szCs w:val="24"/>
        </w:rPr>
        <w:t>II</w:t>
      </w:r>
      <w:r w:rsidR="004D5A87" w:rsidRPr="00EF4EE5">
        <w:rPr>
          <w:rFonts w:eastAsia="Calibri"/>
          <w:sz w:val="24"/>
          <w:szCs w:val="24"/>
          <w:lang w:val="ru-RU"/>
        </w:rPr>
        <w:t xml:space="preserve"> категориј</w:t>
      </w:r>
      <w:r w:rsidRPr="00EF4EE5">
        <w:rPr>
          <w:rFonts w:eastAsia="Calibri"/>
          <w:sz w:val="24"/>
          <w:szCs w:val="24"/>
          <w:lang w:val="ru-RU"/>
        </w:rPr>
        <w:t>и даје укупну површину састојин</w:t>
      </w:r>
      <w:r w:rsidRPr="00846A25">
        <w:rPr>
          <w:rFonts w:eastAsia="Calibri"/>
          <w:sz w:val="24"/>
          <w:szCs w:val="24"/>
        </w:rPr>
        <w:t>a</w:t>
      </w:r>
      <w:r w:rsidRPr="00EF4EE5">
        <w:rPr>
          <w:rFonts w:eastAsia="Calibri"/>
          <w:sz w:val="24"/>
          <w:szCs w:val="24"/>
          <w:lang w:val="ru-RU"/>
        </w:rPr>
        <w:t xml:space="preserve"> </w:t>
      </w:r>
      <w:r w:rsidR="004D5A87" w:rsidRPr="00EF4EE5">
        <w:rPr>
          <w:rFonts w:eastAsia="Calibri"/>
          <w:sz w:val="24"/>
          <w:szCs w:val="24"/>
          <w:lang w:val="ru-RU"/>
        </w:rPr>
        <w:t>(по различитим основама) зрелих за сечу, односно одређује границу могућег приноса за</w:t>
      </w:r>
      <w:r w:rsidR="00130C8D" w:rsidRPr="00EF4EE5">
        <w:rPr>
          <w:rFonts w:eastAsia="Calibri"/>
          <w:sz w:val="24"/>
          <w:szCs w:val="24"/>
          <w:lang w:val="ru-RU"/>
        </w:rPr>
        <w:t xml:space="preserve"> </w:t>
      </w:r>
      <w:r w:rsidR="004D5A87" w:rsidRPr="00EF4EE5">
        <w:rPr>
          <w:rFonts w:eastAsia="Calibri"/>
          <w:sz w:val="24"/>
          <w:szCs w:val="24"/>
          <w:lang w:val="ru-RU"/>
        </w:rPr>
        <w:t>површину, а преко ње и запремину.</w:t>
      </w:r>
    </w:p>
    <w:p w14:paraId="47D0FE99" w14:textId="77777777" w:rsidR="002359CA" w:rsidRDefault="002359CA" w:rsidP="004B4103">
      <w:pPr>
        <w:autoSpaceDE w:val="0"/>
        <w:autoSpaceDN w:val="0"/>
        <w:adjustRightInd w:val="0"/>
        <w:jc w:val="both"/>
        <w:rPr>
          <w:rFonts w:eastAsia="Calibri"/>
          <w:b/>
          <w:i/>
          <w:sz w:val="16"/>
          <w:szCs w:val="16"/>
        </w:rPr>
      </w:pPr>
    </w:p>
    <w:p w14:paraId="409FBA95" w14:textId="77777777" w:rsidR="00DA5EC0" w:rsidRDefault="00DA5EC0" w:rsidP="004B4103">
      <w:pPr>
        <w:autoSpaceDE w:val="0"/>
        <w:autoSpaceDN w:val="0"/>
        <w:adjustRightInd w:val="0"/>
        <w:jc w:val="both"/>
        <w:rPr>
          <w:rFonts w:eastAsia="Calibri"/>
          <w:b/>
          <w:i/>
          <w:sz w:val="16"/>
          <w:szCs w:val="16"/>
        </w:rPr>
      </w:pPr>
      <w:r w:rsidRPr="00DA5EC0">
        <w:rPr>
          <w:rFonts w:eastAsia="Calibri"/>
          <w:b/>
          <w:i/>
          <w:sz w:val="16"/>
          <w:szCs w:val="16"/>
        </w:rPr>
        <w:t xml:space="preserve">Табела привременог </w:t>
      </w:r>
      <w:r>
        <w:rPr>
          <w:rFonts w:eastAsia="Calibri"/>
          <w:b/>
          <w:i/>
          <w:sz w:val="16"/>
          <w:szCs w:val="16"/>
        </w:rPr>
        <w:t xml:space="preserve">предлога </w:t>
      </w:r>
      <w:r w:rsidRPr="00DA5EC0">
        <w:rPr>
          <w:rFonts w:eastAsia="Calibri"/>
          <w:b/>
          <w:i/>
          <w:sz w:val="16"/>
          <w:szCs w:val="16"/>
        </w:rPr>
        <w:t>плана сеча</w:t>
      </w:r>
    </w:p>
    <w:tbl>
      <w:tblPr>
        <w:tblW w:w="11020" w:type="dxa"/>
        <w:jc w:val="center"/>
        <w:tblLook w:val="04A0" w:firstRow="1" w:lastRow="0" w:firstColumn="1" w:lastColumn="0" w:noHBand="0" w:noVBand="1"/>
      </w:tblPr>
      <w:tblGrid>
        <w:gridCol w:w="857"/>
        <w:gridCol w:w="576"/>
        <w:gridCol w:w="798"/>
        <w:gridCol w:w="636"/>
        <w:gridCol w:w="790"/>
        <w:gridCol w:w="856"/>
        <w:gridCol w:w="656"/>
        <w:gridCol w:w="798"/>
        <w:gridCol w:w="636"/>
        <w:gridCol w:w="790"/>
        <w:gridCol w:w="856"/>
        <w:gridCol w:w="547"/>
        <w:gridCol w:w="798"/>
        <w:gridCol w:w="636"/>
        <w:gridCol w:w="790"/>
      </w:tblGrid>
      <w:tr w:rsidR="00A94973" w:rsidRPr="00A94973" w14:paraId="5767E6AA" w14:textId="77777777" w:rsidTr="00A94973">
        <w:trPr>
          <w:trHeight w:val="259"/>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7DAB9DD" w14:textId="089FE832" w:rsidR="00A94973" w:rsidRPr="00A94973" w:rsidRDefault="00A94973" w:rsidP="00A94973">
            <w:pPr>
              <w:rPr>
                <w:b/>
                <w:bCs/>
                <w:sz w:val="16"/>
                <w:szCs w:val="16"/>
              </w:rPr>
            </w:pPr>
            <w:r>
              <w:rPr>
                <w:b/>
                <w:bCs/>
                <w:sz w:val="16"/>
                <w:szCs w:val="16"/>
              </w:rPr>
              <w:t xml:space="preserve">                      </w:t>
            </w:r>
            <w:r w:rsidRPr="00A94973">
              <w:rPr>
                <w:b/>
                <w:bCs/>
                <w:sz w:val="16"/>
                <w:szCs w:val="16"/>
              </w:rPr>
              <w:t>Одлучно зреле за сечу</w:t>
            </w:r>
          </w:p>
        </w:tc>
        <w:tc>
          <w:tcPr>
            <w:tcW w:w="0" w:type="auto"/>
            <w:gridSpan w:val="5"/>
            <w:tcBorders>
              <w:top w:val="single" w:sz="4" w:space="0" w:color="auto"/>
              <w:left w:val="nil"/>
              <w:bottom w:val="single" w:sz="4" w:space="0" w:color="auto"/>
              <w:right w:val="single" w:sz="4" w:space="0" w:color="auto"/>
            </w:tcBorders>
            <w:shd w:val="clear" w:color="000000" w:fill="C0C0C0"/>
            <w:noWrap/>
            <w:vAlign w:val="center"/>
            <w:hideMark/>
          </w:tcPr>
          <w:p w14:paraId="3D1923C2" w14:textId="77777777" w:rsidR="00A94973" w:rsidRPr="00A94973" w:rsidRDefault="00A94973" w:rsidP="00A94973">
            <w:pPr>
              <w:jc w:val="center"/>
              <w:rPr>
                <w:b/>
                <w:bCs/>
                <w:sz w:val="16"/>
                <w:szCs w:val="16"/>
              </w:rPr>
            </w:pPr>
            <w:r w:rsidRPr="00A94973">
              <w:rPr>
                <w:b/>
                <w:bCs/>
                <w:sz w:val="16"/>
                <w:szCs w:val="16"/>
              </w:rPr>
              <w:t>Зреле за сечу</w:t>
            </w:r>
          </w:p>
        </w:tc>
        <w:tc>
          <w:tcPr>
            <w:tcW w:w="0" w:type="auto"/>
            <w:gridSpan w:val="5"/>
            <w:tcBorders>
              <w:top w:val="single" w:sz="4" w:space="0" w:color="auto"/>
              <w:left w:val="nil"/>
              <w:bottom w:val="single" w:sz="4" w:space="0" w:color="auto"/>
              <w:right w:val="single" w:sz="4" w:space="0" w:color="auto"/>
            </w:tcBorders>
            <w:shd w:val="clear" w:color="000000" w:fill="C0C0C0"/>
            <w:noWrap/>
            <w:vAlign w:val="center"/>
            <w:hideMark/>
          </w:tcPr>
          <w:p w14:paraId="087DA677" w14:textId="77777777" w:rsidR="00A94973" w:rsidRPr="00A94973" w:rsidRDefault="00A94973" w:rsidP="00A94973">
            <w:pPr>
              <w:jc w:val="center"/>
              <w:rPr>
                <w:b/>
                <w:bCs/>
                <w:sz w:val="16"/>
                <w:szCs w:val="16"/>
              </w:rPr>
            </w:pPr>
            <w:r w:rsidRPr="00A94973">
              <w:rPr>
                <w:b/>
                <w:bCs/>
                <w:sz w:val="16"/>
                <w:szCs w:val="16"/>
              </w:rPr>
              <w:t>На граници сечиве зрелости</w:t>
            </w:r>
          </w:p>
        </w:tc>
      </w:tr>
      <w:tr w:rsidR="00A94973" w:rsidRPr="00A94973" w14:paraId="1911027A" w14:textId="77777777" w:rsidTr="00A94973">
        <w:trPr>
          <w:trHeight w:val="259"/>
          <w:jc w:val="center"/>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808F3E1" w14:textId="77777777" w:rsidR="00A94973" w:rsidRPr="00A94973" w:rsidRDefault="00A94973" w:rsidP="00A94973">
            <w:pPr>
              <w:jc w:val="center"/>
              <w:rPr>
                <w:b/>
                <w:bCs/>
                <w:sz w:val="16"/>
                <w:szCs w:val="16"/>
              </w:rPr>
            </w:pPr>
            <w:r w:rsidRPr="00A94973">
              <w:rPr>
                <w:b/>
                <w:bCs/>
                <w:sz w:val="16"/>
                <w:szCs w:val="16"/>
              </w:rPr>
              <w:t>ГКЛ</w:t>
            </w:r>
          </w:p>
        </w:tc>
        <w:tc>
          <w:tcPr>
            <w:tcW w:w="0" w:type="auto"/>
            <w:tcBorders>
              <w:top w:val="nil"/>
              <w:left w:val="nil"/>
              <w:bottom w:val="single" w:sz="4" w:space="0" w:color="auto"/>
              <w:right w:val="single" w:sz="4" w:space="0" w:color="auto"/>
            </w:tcBorders>
            <w:shd w:val="clear" w:color="000000" w:fill="C0C0C0"/>
            <w:vAlign w:val="center"/>
            <w:hideMark/>
          </w:tcPr>
          <w:p w14:paraId="1A80DCB3" w14:textId="77777777" w:rsidR="00A94973" w:rsidRPr="00A94973" w:rsidRDefault="00A94973" w:rsidP="00A94973">
            <w:pPr>
              <w:jc w:val="center"/>
              <w:rPr>
                <w:b/>
                <w:bCs/>
                <w:sz w:val="16"/>
                <w:szCs w:val="16"/>
              </w:rPr>
            </w:pPr>
            <w:r w:rsidRPr="00A94973">
              <w:rPr>
                <w:b/>
                <w:bCs/>
                <w:sz w:val="16"/>
                <w:szCs w:val="16"/>
              </w:rPr>
              <w:t>Пов.</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5C9F9053" w14:textId="77777777" w:rsidR="00A94973" w:rsidRPr="00A94973" w:rsidRDefault="00A94973" w:rsidP="00A94973">
            <w:pPr>
              <w:jc w:val="center"/>
              <w:rPr>
                <w:b/>
                <w:bCs/>
                <w:sz w:val="16"/>
                <w:szCs w:val="16"/>
              </w:rPr>
            </w:pPr>
            <w:r w:rsidRPr="00A94973">
              <w:rPr>
                <w:b/>
                <w:bCs/>
                <w:sz w:val="16"/>
                <w:szCs w:val="16"/>
              </w:rPr>
              <w:t>Запрем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70709D10" w14:textId="77777777" w:rsidR="00A94973" w:rsidRPr="00A94973" w:rsidRDefault="00A94973" w:rsidP="00A94973">
            <w:pPr>
              <w:jc w:val="center"/>
              <w:rPr>
                <w:b/>
                <w:bCs/>
                <w:sz w:val="16"/>
                <w:szCs w:val="16"/>
              </w:rPr>
            </w:pPr>
            <w:r w:rsidRPr="00A94973">
              <w:rPr>
                <w:b/>
                <w:bCs/>
                <w:sz w:val="16"/>
                <w:szCs w:val="16"/>
              </w:rPr>
              <w:t>Прир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2B4651A5" w14:textId="77777777" w:rsidR="00A94973" w:rsidRPr="00A94973" w:rsidRDefault="00A94973" w:rsidP="00A94973">
            <w:pPr>
              <w:jc w:val="center"/>
              <w:rPr>
                <w:b/>
                <w:bCs/>
                <w:sz w:val="16"/>
                <w:szCs w:val="16"/>
              </w:rPr>
            </w:pPr>
            <w:r w:rsidRPr="00A94973">
              <w:rPr>
                <w:b/>
                <w:bCs/>
                <w:sz w:val="16"/>
                <w:szCs w:val="16"/>
              </w:rPr>
              <w:t xml:space="preserve">Принос m3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3B6F0E5" w14:textId="77777777" w:rsidR="00A94973" w:rsidRPr="00A94973" w:rsidRDefault="00A94973" w:rsidP="00A94973">
            <w:pPr>
              <w:jc w:val="center"/>
              <w:rPr>
                <w:b/>
                <w:bCs/>
                <w:sz w:val="16"/>
                <w:szCs w:val="16"/>
              </w:rPr>
            </w:pPr>
            <w:r w:rsidRPr="00A94973">
              <w:rPr>
                <w:b/>
                <w:bCs/>
                <w:sz w:val="16"/>
                <w:szCs w:val="16"/>
              </w:rPr>
              <w:t>ГКЛ</w:t>
            </w:r>
          </w:p>
        </w:tc>
        <w:tc>
          <w:tcPr>
            <w:tcW w:w="0" w:type="auto"/>
            <w:tcBorders>
              <w:top w:val="nil"/>
              <w:left w:val="nil"/>
              <w:bottom w:val="single" w:sz="4" w:space="0" w:color="auto"/>
              <w:right w:val="single" w:sz="4" w:space="0" w:color="auto"/>
            </w:tcBorders>
            <w:shd w:val="clear" w:color="000000" w:fill="C0C0C0"/>
            <w:vAlign w:val="center"/>
            <w:hideMark/>
          </w:tcPr>
          <w:p w14:paraId="5C4465BE" w14:textId="77777777" w:rsidR="00A94973" w:rsidRPr="00A94973" w:rsidRDefault="00A94973" w:rsidP="00A94973">
            <w:pPr>
              <w:jc w:val="center"/>
              <w:rPr>
                <w:b/>
                <w:bCs/>
                <w:sz w:val="16"/>
                <w:szCs w:val="16"/>
              </w:rPr>
            </w:pPr>
            <w:r w:rsidRPr="00A94973">
              <w:rPr>
                <w:b/>
                <w:bCs/>
                <w:sz w:val="16"/>
                <w:szCs w:val="16"/>
              </w:rPr>
              <w:t>Пов.</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7002116" w14:textId="77777777" w:rsidR="00A94973" w:rsidRPr="00A94973" w:rsidRDefault="00A94973" w:rsidP="00A94973">
            <w:pPr>
              <w:jc w:val="center"/>
              <w:rPr>
                <w:b/>
                <w:bCs/>
                <w:sz w:val="16"/>
                <w:szCs w:val="16"/>
              </w:rPr>
            </w:pPr>
            <w:r w:rsidRPr="00A94973">
              <w:rPr>
                <w:b/>
                <w:bCs/>
                <w:sz w:val="16"/>
                <w:szCs w:val="16"/>
              </w:rPr>
              <w:t>Запрем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6B021485" w14:textId="77777777" w:rsidR="00A94973" w:rsidRPr="00A94973" w:rsidRDefault="00A94973" w:rsidP="00A94973">
            <w:pPr>
              <w:jc w:val="center"/>
              <w:rPr>
                <w:b/>
                <w:bCs/>
                <w:sz w:val="16"/>
                <w:szCs w:val="16"/>
              </w:rPr>
            </w:pPr>
            <w:r w:rsidRPr="00A94973">
              <w:rPr>
                <w:b/>
                <w:bCs/>
                <w:sz w:val="16"/>
                <w:szCs w:val="16"/>
              </w:rPr>
              <w:t>Прир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9DA0FC0" w14:textId="77777777" w:rsidR="00A94973" w:rsidRPr="00A94973" w:rsidRDefault="00A94973" w:rsidP="00A94973">
            <w:pPr>
              <w:jc w:val="center"/>
              <w:rPr>
                <w:b/>
                <w:bCs/>
                <w:sz w:val="16"/>
                <w:szCs w:val="16"/>
              </w:rPr>
            </w:pPr>
            <w:r w:rsidRPr="00A94973">
              <w:rPr>
                <w:b/>
                <w:bCs/>
                <w:sz w:val="16"/>
                <w:szCs w:val="16"/>
              </w:rPr>
              <w:t xml:space="preserve">Принос m3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D9B2612" w14:textId="77777777" w:rsidR="00A94973" w:rsidRPr="00A94973" w:rsidRDefault="00A94973" w:rsidP="00A94973">
            <w:pPr>
              <w:jc w:val="center"/>
              <w:rPr>
                <w:b/>
                <w:bCs/>
                <w:sz w:val="16"/>
                <w:szCs w:val="16"/>
              </w:rPr>
            </w:pPr>
            <w:r w:rsidRPr="00A94973">
              <w:rPr>
                <w:b/>
                <w:bCs/>
                <w:sz w:val="16"/>
                <w:szCs w:val="16"/>
              </w:rPr>
              <w:t>ГКЛ</w:t>
            </w:r>
          </w:p>
        </w:tc>
        <w:tc>
          <w:tcPr>
            <w:tcW w:w="0" w:type="auto"/>
            <w:tcBorders>
              <w:top w:val="nil"/>
              <w:left w:val="nil"/>
              <w:bottom w:val="single" w:sz="4" w:space="0" w:color="auto"/>
              <w:right w:val="single" w:sz="4" w:space="0" w:color="auto"/>
            </w:tcBorders>
            <w:shd w:val="clear" w:color="000000" w:fill="C0C0C0"/>
            <w:vAlign w:val="center"/>
            <w:hideMark/>
          </w:tcPr>
          <w:p w14:paraId="54105AE7" w14:textId="77777777" w:rsidR="00A94973" w:rsidRPr="00A94973" w:rsidRDefault="00A94973" w:rsidP="00A94973">
            <w:pPr>
              <w:jc w:val="center"/>
              <w:rPr>
                <w:b/>
                <w:bCs/>
                <w:sz w:val="16"/>
                <w:szCs w:val="16"/>
              </w:rPr>
            </w:pPr>
            <w:r w:rsidRPr="00A94973">
              <w:rPr>
                <w:b/>
                <w:bCs/>
                <w:sz w:val="16"/>
                <w:szCs w:val="16"/>
              </w:rPr>
              <w:t>Пов.</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127C2C02" w14:textId="77777777" w:rsidR="00A94973" w:rsidRPr="00A94973" w:rsidRDefault="00A94973" w:rsidP="00A94973">
            <w:pPr>
              <w:jc w:val="center"/>
              <w:rPr>
                <w:b/>
                <w:bCs/>
                <w:sz w:val="16"/>
                <w:szCs w:val="16"/>
              </w:rPr>
            </w:pPr>
            <w:r w:rsidRPr="00A94973">
              <w:rPr>
                <w:b/>
                <w:bCs/>
                <w:sz w:val="16"/>
                <w:szCs w:val="16"/>
              </w:rPr>
              <w:t>Запрем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0B10545" w14:textId="77777777" w:rsidR="00A94973" w:rsidRPr="00A94973" w:rsidRDefault="00A94973" w:rsidP="00A94973">
            <w:pPr>
              <w:jc w:val="center"/>
              <w:rPr>
                <w:b/>
                <w:bCs/>
                <w:sz w:val="16"/>
                <w:szCs w:val="16"/>
              </w:rPr>
            </w:pPr>
            <w:r w:rsidRPr="00A94973">
              <w:rPr>
                <w:b/>
                <w:bCs/>
                <w:sz w:val="16"/>
                <w:szCs w:val="16"/>
              </w:rPr>
              <w:t>Прир m3</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6223F8EA" w14:textId="77777777" w:rsidR="00A94973" w:rsidRPr="00A94973" w:rsidRDefault="00A94973" w:rsidP="00A94973">
            <w:pPr>
              <w:jc w:val="center"/>
              <w:rPr>
                <w:b/>
                <w:bCs/>
                <w:sz w:val="16"/>
                <w:szCs w:val="16"/>
              </w:rPr>
            </w:pPr>
            <w:r w:rsidRPr="00A94973">
              <w:rPr>
                <w:b/>
                <w:bCs/>
                <w:sz w:val="16"/>
                <w:szCs w:val="16"/>
              </w:rPr>
              <w:t xml:space="preserve">Принос m3 </w:t>
            </w:r>
          </w:p>
        </w:tc>
      </w:tr>
      <w:tr w:rsidR="00A94973" w:rsidRPr="00A94973" w14:paraId="5C4C4B6C" w14:textId="77777777" w:rsidTr="00A94973">
        <w:trPr>
          <w:trHeight w:val="259"/>
          <w:jc w:val="center"/>
        </w:trPr>
        <w:tc>
          <w:tcPr>
            <w:tcW w:w="0" w:type="auto"/>
            <w:vMerge/>
            <w:tcBorders>
              <w:top w:val="nil"/>
              <w:left w:val="single" w:sz="4" w:space="0" w:color="auto"/>
              <w:bottom w:val="single" w:sz="4" w:space="0" w:color="auto"/>
              <w:right w:val="single" w:sz="4" w:space="0" w:color="auto"/>
            </w:tcBorders>
            <w:vAlign w:val="center"/>
            <w:hideMark/>
          </w:tcPr>
          <w:p w14:paraId="3C98B127" w14:textId="77777777" w:rsidR="00A94973" w:rsidRPr="00A94973" w:rsidRDefault="00A94973" w:rsidP="00A94973">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48D0ECCD" w14:textId="77777777" w:rsidR="00A94973" w:rsidRPr="00A94973" w:rsidRDefault="00A94973" w:rsidP="00A94973">
            <w:pPr>
              <w:jc w:val="center"/>
              <w:rPr>
                <w:b/>
                <w:bCs/>
                <w:sz w:val="16"/>
                <w:szCs w:val="16"/>
              </w:rPr>
            </w:pPr>
            <w:r w:rsidRPr="00A94973">
              <w:rPr>
                <w:b/>
                <w:bCs/>
                <w:sz w:val="16"/>
                <w:szCs w:val="16"/>
              </w:rPr>
              <w:t>(ha)</w:t>
            </w:r>
          </w:p>
        </w:tc>
        <w:tc>
          <w:tcPr>
            <w:tcW w:w="0" w:type="auto"/>
            <w:vMerge/>
            <w:tcBorders>
              <w:top w:val="nil"/>
              <w:left w:val="single" w:sz="4" w:space="0" w:color="auto"/>
              <w:bottom w:val="single" w:sz="4" w:space="0" w:color="auto"/>
              <w:right w:val="single" w:sz="4" w:space="0" w:color="auto"/>
            </w:tcBorders>
            <w:vAlign w:val="center"/>
            <w:hideMark/>
          </w:tcPr>
          <w:p w14:paraId="121940D4"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DD8BC03"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EB1A55E"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021DEBD" w14:textId="77777777" w:rsidR="00A94973" w:rsidRPr="00A94973" w:rsidRDefault="00A94973" w:rsidP="00A94973">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5E6ADF76" w14:textId="77777777" w:rsidR="00A94973" w:rsidRPr="00A94973" w:rsidRDefault="00A94973" w:rsidP="00A94973">
            <w:pPr>
              <w:jc w:val="center"/>
              <w:rPr>
                <w:b/>
                <w:bCs/>
                <w:sz w:val="16"/>
                <w:szCs w:val="16"/>
              </w:rPr>
            </w:pPr>
            <w:r w:rsidRPr="00A94973">
              <w:rPr>
                <w:b/>
                <w:bCs/>
                <w:sz w:val="16"/>
                <w:szCs w:val="16"/>
              </w:rPr>
              <w:t>(ha)</w:t>
            </w:r>
          </w:p>
        </w:tc>
        <w:tc>
          <w:tcPr>
            <w:tcW w:w="0" w:type="auto"/>
            <w:vMerge/>
            <w:tcBorders>
              <w:top w:val="nil"/>
              <w:left w:val="single" w:sz="4" w:space="0" w:color="auto"/>
              <w:bottom w:val="single" w:sz="4" w:space="0" w:color="auto"/>
              <w:right w:val="single" w:sz="4" w:space="0" w:color="auto"/>
            </w:tcBorders>
            <w:vAlign w:val="center"/>
            <w:hideMark/>
          </w:tcPr>
          <w:p w14:paraId="450B93CC"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831E275"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CC98B2D"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AED3409" w14:textId="77777777" w:rsidR="00A94973" w:rsidRPr="00A94973" w:rsidRDefault="00A94973" w:rsidP="00A94973">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38F20C52" w14:textId="77777777" w:rsidR="00A94973" w:rsidRPr="00A94973" w:rsidRDefault="00A94973" w:rsidP="00A94973">
            <w:pPr>
              <w:jc w:val="center"/>
              <w:rPr>
                <w:b/>
                <w:bCs/>
                <w:sz w:val="16"/>
                <w:szCs w:val="16"/>
              </w:rPr>
            </w:pPr>
            <w:r w:rsidRPr="00A94973">
              <w:rPr>
                <w:b/>
                <w:bCs/>
                <w:sz w:val="16"/>
                <w:szCs w:val="16"/>
              </w:rPr>
              <w:t>(ha)</w:t>
            </w:r>
          </w:p>
        </w:tc>
        <w:tc>
          <w:tcPr>
            <w:tcW w:w="0" w:type="auto"/>
            <w:vMerge/>
            <w:tcBorders>
              <w:top w:val="nil"/>
              <w:left w:val="single" w:sz="4" w:space="0" w:color="auto"/>
              <w:bottom w:val="single" w:sz="4" w:space="0" w:color="auto"/>
              <w:right w:val="single" w:sz="4" w:space="0" w:color="auto"/>
            </w:tcBorders>
            <w:vAlign w:val="center"/>
            <w:hideMark/>
          </w:tcPr>
          <w:p w14:paraId="38CF7178"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940CD9B" w14:textId="77777777" w:rsidR="00A94973" w:rsidRPr="00A94973" w:rsidRDefault="00A94973" w:rsidP="00A94973">
            <w:pPr>
              <w:rPr>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61C71F4" w14:textId="77777777" w:rsidR="00A94973" w:rsidRPr="00A94973" w:rsidRDefault="00A94973" w:rsidP="00A94973">
            <w:pPr>
              <w:rPr>
                <w:b/>
                <w:bCs/>
                <w:sz w:val="16"/>
                <w:szCs w:val="16"/>
              </w:rPr>
            </w:pPr>
          </w:p>
        </w:tc>
      </w:tr>
      <w:tr w:rsidR="00A94973" w:rsidRPr="00A94973" w14:paraId="64B04CAA"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F64765" w14:textId="77777777" w:rsidR="00A94973" w:rsidRPr="00A94973" w:rsidRDefault="00A94973" w:rsidP="00A94973">
            <w:pPr>
              <w:jc w:val="right"/>
              <w:rPr>
                <w:sz w:val="16"/>
                <w:szCs w:val="16"/>
              </w:rPr>
            </w:pPr>
            <w:r w:rsidRPr="00A94973">
              <w:rPr>
                <w:sz w:val="16"/>
                <w:szCs w:val="16"/>
              </w:rPr>
              <w:t>26351421</w:t>
            </w:r>
          </w:p>
        </w:tc>
        <w:tc>
          <w:tcPr>
            <w:tcW w:w="0" w:type="auto"/>
            <w:tcBorders>
              <w:top w:val="nil"/>
              <w:left w:val="nil"/>
              <w:bottom w:val="single" w:sz="4" w:space="0" w:color="auto"/>
              <w:right w:val="single" w:sz="4" w:space="0" w:color="auto"/>
            </w:tcBorders>
            <w:shd w:val="clear" w:color="auto" w:fill="auto"/>
            <w:noWrap/>
            <w:vAlign w:val="bottom"/>
            <w:hideMark/>
          </w:tcPr>
          <w:p w14:paraId="041DF3BE" w14:textId="77777777" w:rsidR="00A94973" w:rsidRPr="00A94973" w:rsidRDefault="00A94973" w:rsidP="00A94973">
            <w:pPr>
              <w:jc w:val="right"/>
              <w:rPr>
                <w:sz w:val="16"/>
                <w:szCs w:val="16"/>
              </w:rPr>
            </w:pPr>
            <w:r w:rsidRPr="00A94973">
              <w:rPr>
                <w:sz w:val="16"/>
                <w:szCs w:val="16"/>
              </w:rPr>
              <w:t>6.28</w:t>
            </w:r>
          </w:p>
        </w:tc>
        <w:tc>
          <w:tcPr>
            <w:tcW w:w="0" w:type="auto"/>
            <w:tcBorders>
              <w:top w:val="nil"/>
              <w:left w:val="nil"/>
              <w:bottom w:val="single" w:sz="4" w:space="0" w:color="auto"/>
              <w:right w:val="single" w:sz="4" w:space="0" w:color="auto"/>
            </w:tcBorders>
            <w:shd w:val="clear" w:color="auto" w:fill="auto"/>
            <w:noWrap/>
            <w:vAlign w:val="bottom"/>
            <w:hideMark/>
          </w:tcPr>
          <w:p w14:paraId="0C1C71DB" w14:textId="77777777" w:rsidR="00A94973" w:rsidRPr="00A94973" w:rsidRDefault="00A94973" w:rsidP="00A94973">
            <w:pPr>
              <w:jc w:val="right"/>
              <w:rPr>
                <w:sz w:val="16"/>
                <w:szCs w:val="16"/>
              </w:rPr>
            </w:pPr>
            <w:r w:rsidRPr="00A94973">
              <w:rPr>
                <w:sz w:val="16"/>
                <w:szCs w:val="16"/>
              </w:rPr>
              <w:t>685.5</w:t>
            </w:r>
          </w:p>
        </w:tc>
        <w:tc>
          <w:tcPr>
            <w:tcW w:w="0" w:type="auto"/>
            <w:tcBorders>
              <w:top w:val="nil"/>
              <w:left w:val="nil"/>
              <w:bottom w:val="single" w:sz="4" w:space="0" w:color="auto"/>
              <w:right w:val="single" w:sz="4" w:space="0" w:color="auto"/>
            </w:tcBorders>
            <w:shd w:val="clear" w:color="auto" w:fill="auto"/>
            <w:noWrap/>
            <w:vAlign w:val="bottom"/>
            <w:hideMark/>
          </w:tcPr>
          <w:p w14:paraId="3A488A05" w14:textId="77777777" w:rsidR="00A94973" w:rsidRPr="00A94973" w:rsidRDefault="00A94973" w:rsidP="00A94973">
            <w:pPr>
              <w:jc w:val="right"/>
              <w:rPr>
                <w:sz w:val="16"/>
                <w:szCs w:val="16"/>
              </w:rPr>
            </w:pPr>
            <w:r w:rsidRPr="00A94973">
              <w:rPr>
                <w:sz w:val="16"/>
                <w:szCs w:val="16"/>
              </w:rPr>
              <w:t>10.7</w:t>
            </w:r>
          </w:p>
        </w:tc>
        <w:tc>
          <w:tcPr>
            <w:tcW w:w="0" w:type="auto"/>
            <w:tcBorders>
              <w:top w:val="nil"/>
              <w:left w:val="nil"/>
              <w:bottom w:val="single" w:sz="4" w:space="0" w:color="auto"/>
              <w:right w:val="single" w:sz="4" w:space="0" w:color="auto"/>
            </w:tcBorders>
            <w:shd w:val="clear" w:color="auto" w:fill="auto"/>
            <w:noWrap/>
            <w:vAlign w:val="bottom"/>
            <w:hideMark/>
          </w:tcPr>
          <w:p w14:paraId="0BE3A2C8" w14:textId="77777777" w:rsidR="00A94973" w:rsidRPr="00A94973" w:rsidRDefault="00A94973" w:rsidP="00A94973">
            <w:pPr>
              <w:jc w:val="right"/>
              <w:rPr>
                <w:sz w:val="16"/>
                <w:szCs w:val="16"/>
              </w:rPr>
            </w:pPr>
            <w:r w:rsidRPr="00A94973">
              <w:rPr>
                <w:sz w:val="16"/>
                <w:szCs w:val="16"/>
              </w:rPr>
              <w:t>710.3</w:t>
            </w:r>
          </w:p>
        </w:tc>
        <w:tc>
          <w:tcPr>
            <w:tcW w:w="0" w:type="auto"/>
            <w:tcBorders>
              <w:top w:val="nil"/>
              <w:left w:val="nil"/>
              <w:bottom w:val="single" w:sz="4" w:space="0" w:color="auto"/>
              <w:right w:val="single" w:sz="4" w:space="0" w:color="auto"/>
            </w:tcBorders>
            <w:shd w:val="clear" w:color="auto" w:fill="auto"/>
            <w:noWrap/>
            <w:vAlign w:val="bottom"/>
            <w:hideMark/>
          </w:tcPr>
          <w:p w14:paraId="36E898A4" w14:textId="77777777" w:rsidR="00A94973" w:rsidRPr="00A94973" w:rsidRDefault="00A94973" w:rsidP="00A94973">
            <w:pPr>
              <w:jc w:val="right"/>
              <w:rPr>
                <w:sz w:val="16"/>
                <w:szCs w:val="16"/>
              </w:rPr>
            </w:pPr>
            <w:r w:rsidRPr="00A94973">
              <w:rPr>
                <w:sz w:val="16"/>
                <w:szCs w:val="16"/>
              </w:rPr>
              <w:t>10307311</w:t>
            </w:r>
          </w:p>
        </w:tc>
        <w:tc>
          <w:tcPr>
            <w:tcW w:w="0" w:type="auto"/>
            <w:tcBorders>
              <w:top w:val="nil"/>
              <w:left w:val="nil"/>
              <w:bottom w:val="single" w:sz="4" w:space="0" w:color="auto"/>
              <w:right w:val="single" w:sz="4" w:space="0" w:color="auto"/>
            </w:tcBorders>
            <w:shd w:val="clear" w:color="auto" w:fill="auto"/>
            <w:noWrap/>
            <w:vAlign w:val="bottom"/>
            <w:hideMark/>
          </w:tcPr>
          <w:p w14:paraId="14349815" w14:textId="77777777" w:rsidR="00A94973" w:rsidRPr="00A94973" w:rsidRDefault="00A94973" w:rsidP="00A94973">
            <w:pPr>
              <w:jc w:val="right"/>
              <w:rPr>
                <w:sz w:val="16"/>
                <w:szCs w:val="16"/>
              </w:rPr>
            </w:pPr>
            <w:r w:rsidRPr="00A94973">
              <w:rPr>
                <w:sz w:val="16"/>
                <w:szCs w:val="16"/>
              </w:rPr>
              <w:t>1.16</w:t>
            </w:r>
          </w:p>
        </w:tc>
        <w:tc>
          <w:tcPr>
            <w:tcW w:w="0" w:type="auto"/>
            <w:tcBorders>
              <w:top w:val="nil"/>
              <w:left w:val="nil"/>
              <w:bottom w:val="single" w:sz="4" w:space="0" w:color="auto"/>
              <w:right w:val="single" w:sz="4" w:space="0" w:color="auto"/>
            </w:tcBorders>
            <w:shd w:val="clear" w:color="auto" w:fill="auto"/>
            <w:noWrap/>
            <w:vAlign w:val="bottom"/>
            <w:hideMark/>
          </w:tcPr>
          <w:p w14:paraId="40BB2290" w14:textId="77777777" w:rsidR="00A94973" w:rsidRPr="00A94973" w:rsidRDefault="00A94973" w:rsidP="00A94973">
            <w:pPr>
              <w:jc w:val="right"/>
              <w:rPr>
                <w:sz w:val="16"/>
                <w:szCs w:val="16"/>
              </w:rPr>
            </w:pPr>
            <w:r w:rsidRPr="00A94973">
              <w:rPr>
                <w:sz w:val="16"/>
                <w:szCs w:val="16"/>
              </w:rPr>
              <w:t>301.6</w:t>
            </w:r>
          </w:p>
        </w:tc>
        <w:tc>
          <w:tcPr>
            <w:tcW w:w="0" w:type="auto"/>
            <w:tcBorders>
              <w:top w:val="nil"/>
              <w:left w:val="nil"/>
              <w:bottom w:val="single" w:sz="4" w:space="0" w:color="auto"/>
              <w:right w:val="single" w:sz="4" w:space="0" w:color="auto"/>
            </w:tcBorders>
            <w:shd w:val="clear" w:color="auto" w:fill="auto"/>
            <w:noWrap/>
            <w:vAlign w:val="bottom"/>
            <w:hideMark/>
          </w:tcPr>
          <w:p w14:paraId="6629CC58" w14:textId="77777777" w:rsidR="00A94973" w:rsidRPr="00A94973" w:rsidRDefault="00A94973" w:rsidP="00A94973">
            <w:pPr>
              <w:jc w:val="right"/>
              <w:rPr>
                <w:sz w:val="16"/>
                <w:szCs w:val="16"/>
              </w:rPr>
            </w:pPr>
            <w:r w:rsidRPr="00A94973">
              <w:rPr>
                <w:sz w:val="16"/>
                <w:szCs w:val="16"/>
              </w:rPr>
              <w:t>6.9</w:t>
            </w:r>
          </w:p>
        </w:tc>
        <w:tc>
          <w:tcPr>
            <w:tcW w:w="0" w:type="auto"/>
            <w:tcBorders>
              <w:top w:val="nil"/>
              <w:left w:val="nil"/>
              <w:bottom w:val="single" w:sz="4" w:space="0" w:color="auto"/>
              <w:right w:val="single" w:sz="4" w:space="0" w:color="auto"/>
            </w:tcBorders>
            <w:shd w:val="clear" w:color="auto" w:fill="auto"/>
            <w:noWrap/>
            <w:vAlign w:val="bottom"/>
            <w:hideMark/>
          </w:tcPr>
          <w:p w14:paraId="6C914A98" w14:textId="77777777" w:rsidR="00A94973" w:rsidRPr="00A94973" w:rsidRDefault="00A94973" w:rsidP="00A94973">
            <w:pPr>
              <w:jc w:val="right"/>
              <w:rPr>
                <w:sz w:val="16"/>
                <w:szCs w:val="16"/>
              </w:rPr>
            </w:pPr>
            <w:r w:rsidRPr="00A94973">
              <w:rPr>
                <w:sz w:val="16"/>
                <w:szCs w:val="16"/>
              </w:rPr>
              <w:t>94.9</w:t>
            </w:r>
          </w:p>
        </w:tc>
        <w:tc>
          <w:tcPr>
            <w:tcW w:w="0" w:type="auto"/>
            <w:tcBorders>
              <w:top w:val="nil"/>
              <w:left w:val="nil"/>
              <w:bottom w:val="single" w:sz="4" w:space="0" w:color="auto"/>
              <w:right w:val="single" w:sz="4" w:space="0" w:color="auto"/>
            </w:tcBorders>
            <w:shd w:val="clear" w:color="auto" w:fill="auto"/>
            <w:noWrap/>
            <w:vAlign w:val="bottom"/>
            <w:hideMark/>
          </w:tcPr>
          <w:p w14:paraId="1CE7A860" w14:textId="77777777" w:rsidR="00A94973" w:rsidRPr="00A94973" w:rsidRDefault="00A94973" w:rsidP="00A94973">
            <w:pPr>
              <w:jc w:val="right"/>
              <w:rPr>
                <w:sz w:val="16"/>
                <w:szCs w:val="16"/>
              </w:rPr>
            </w:pPr>
            <w:r w:rsidRPr="00A94973">
              <w:rPr>
                <w:sz w:val="16"/>
                <w:szCs w:val="16"/>
              </w:rPr>
              <w:t>10307311</w:t>
            </w:r>
          </w:p>
        </w:tc>
        <w:tc>
          <w:tcPr>
            <w:tcW w:w="0" w:type="auto"/>
            <w:tcBorders>
              <w:top w:val="nil"/>
              <w:left w:val="nil"/>
              <w:bottom w:val="single" w:sz="4" w:space="0" w:color="auto"/>
              <w:right w:val="single" w:sz="4" w:space="0" w:color="auto"/>
            </w:tcBorders>
            <w:shd w:val="clear" w:color="auto" w:fill="auto"/>
            <w:noWrap/>
            <w:vAlign w:val="bottom"/>
            <w:hideMark/>
          </w:tcPr>
          <w:p w14:paraId="7E3327CA" w14:textId="77777777" w:rsidR="00A94973" w:rsidRPr="00A94973" w:rsidRDefault="00A94973" w:rsidP="00A94973">
            <w:pPr>
              <w:jc w:val="right"/>
              <w:rPr>
                <w:sz w:val="16"/>
                <w:szCs w:val="16"/>
              </w:rPr>
            </w:pPr>
            <w:r w:rsidRPr="00A94973">
              <w:rPr>
                <w:sz w:val="16"/>
                <w:szCs w:val="16"/>
              </w:rPr>
              <w:t>4.26</w:t>
            </w:r>
          </w:p>
        </w:tc>
        <w:tc>
          <w:tcPr>
            <w:tcW w:w="0" w:type="auto"/>
            <w:tcBorders>
              <w:top w:val="nil"/>
              <w:left w:val="nil"/>
              <w:bottom w:val="single" w:sz="4" w:space="0" w:color="auto"/>
              <w:right w:val="single" w:sz="4" w:space="0" w:color="auto"/>
            </w:tcBorders>
            <w:shd w:val="clear" w:color="auto" w:fill="auto"/>
            <w:noWrap/>
            <w:vAlign w:val="bottom"/>
            <w:hideMark/>
          </w:tcPr>
          <w:p w14:paraId="0B8A6413" w14:textId="77777777" w:rsidR="00A94973" w:rsidRPr="00A94973" w:rsidRDefault="00A94973" w:rsidP="00A94973">
            <w:pPr>
              <w:jc w:val="right"/>
              <w:rPr>
                <w:sz w:val="16"/>
                <w:szCs w:val="16"/>
              </w:rPr>
            </w:pPr>
            <w:r w:rsidRPr="00A94973">
              <w:rPr>
                <w:sz w:val="16"/>
                <w:szCs w:val="16"/>
              </w:rPr>
              <w:t>538.6</w:t>
            </w:r>
          </w:p>
        </w:tc>
        <w:tc>
          <w:tcPr>
            <w:tcW w:w="0" w:type="auto"/>
            <w:tcBorders>
              <w:top w:val="nil"/>
              <w:left w:val="nil"/>
              <w:bottom w:val="single" w:sz="4" w:space="0" w:color="auto"/>
              <w:right w:val="single" w:sz="4" w:space="0" w:color="auto"/>
            </w:tcBorders>
            <w:shd w:val="clear" w:color="auto" w:fill="auto"/>
            <w:noWrap/>
            <w:vAlign w:val="bottom"/>
            <w:hideMark/>
          </w:tcPr>
          <w:p w14:paraId="572DF1C3" w14:textId="77777777" w:rsidR="00A94973" w:rsidRPr="00A94973" w:rsidRDefault="00A94973" w:rsidP="00A94973">
            <w:pPr>
              <w:jc w:val="right"/>
              <w:rPr>
                <w:sz w:val="16"/>
                <w:szCs w:val="16"/>
              </w:rPr>
            </w:pPr>
            <w:r w:rsidRPr="00A94973">
              <w:rPr>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18A09CE9" w14:textId="77777777" w:rsidR="00A94973" w:rsidRPr="00A94973" w:rsidRDefault="00A94973" w:rsidP="00A94973">
            <w:pPr>
              <w:jc w:val="right"/>
              <w:rPr>
                <w:sz w:val="16"/>
                <w:szCs w:val="16"/>
              </w:rPr>
            </w:pPr>
            <w:r w:rsidRPr="00A94973">
              <w:rPr>
                <w:sz w:val="16"/>
                <w:szCs w:val="16"/>
              </w:rPr>
              <w:t>150.4</w:t>
            </w:r>
          </w:p>
        </w:tc>
      </w:tr>
      <w:tr w:rsidR="00A94973" w:rsidRPr="00A94973" w14:paraId="701A7EC4"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7A1489" w14:textId="77777777" w:rsidR="00A94973" w:rsidRPr="00A94973" w:rsidRDefault="00A94973" w:rsidP="00A94973">
            <w:pPr>
              <w:jc w:val="right"/>
              <w:rPr>
                <w:sz w:val="16"/>
                <w:szCs w:val="16"/>
              </w:rPr>
            </w:pPr>
            <w:r w:rsidRPr="00A94973">
              <w:rPr>
                <w:sz w:val="16"/>
                <w:szCs w:val="16"/>
              </w:rPr>
              <w:t>26351421</w:t>
            </w:r>
          </w:p>
        </w:tc>
        <w:tc>
          <w:tcPr>
            <w:tcW w:w="0" w:type="auto"/>
            <w:tcBorders>
              <w:top w:val="nil"/>
              <w:left w:val="nil"/>
              <w:bottom w:val="single" w:sz="4" w:space="0" w:color="auto"/>
              <w:right w:val="single" w:sz="4" w:space="0" w:color="auto"/>
            </w:tcBorders>
            <w:shd w:val="clear" w:color="auto" w:fill="auto"/>
            <w:noWrap/>
            <w:vAlign w:val="bottom"/>
            <w:hideMark/>
          </w:tcPr>
          <w:p w14:paraId="1872B280" w14:textId="77777777" w:rsidR="00A94973" w:rsidRPr="00A94973" w:rsidRDefault="00A94973" w:rsidP="00A94973">
            <w:pPr>
              <w:jc w:val="right"/>
              <w:rPr>
                <w:sz w:val="16"/>
                <w:szCs w:val="16"/>
              </w:rPr>
            </w:pPr>
            <w:r w:rsidRPr="00A94973">
              <w:rPr>
                <w:sz w:val="16"/>
                <w:szCs w:val="16"/>
              </w:rPr>
              <w:t>4.91</w:t>
            </w:r>
          </w:p>
        </w:tc>
        <w:tc>
          <w:tcPr>
            <w:tcW w:w="0" w:type="auto"/>
            <w:tcBorders>
              <w:top w:val="nil"/>
              <w:left w:val="nil"/>
              <w:bottom w:val="single" w:sz="4" w:space="0" w:color="auto"/>
              <w:right w:val="single" w:sz="4" w:space="0" w:color="auto"/>
            </w:tcBorders>
            <w:shd w:val="clear" w:color="auto" w:fill="auto"/>
            <w:noWrap/>
            <w:vAlign w:val="bottom"/>
            <w:hideMark/>
          </w:tcPr>
          <w:p w14:paraId="03368D1B" w14:textId="77777777" w:rsidR="00A94973" w:rsidRPr="00A94973" w:rsidRDefault="00A94973" w:rsidP="00A94973">
            <w:pPr>
              <w:jc w:val="right"/>
              <w:rPr>
                <w:sz w:val="16"/>
                <w:szCs w:val="16"/>
              </w:rPr>
            </w:pPr>
            <w:r w:rsidRPr="00A94973">
              <w:rPr>
                <w:sz w:val="16"/>
                <w:szCs w:val="16"/>
              </w:rPr>
              <w:t>274.4</w:t>
            </w:r>
          </w:p>
        </w:tc>
        <w:tc>
          <w:tcPr>
            <w:tcW w:w="0" w:type="auto"/>
            <w:tcBorders>
              <w:top w:val="nil"/>
              <w:left w:val="nil"/>
              <w:bottom w:val="single" w:sz="4" w:space="0" w:color="auto"/>
              <w:right w:val="single" w:sz="4" w:space="0" w:color="auto"/>
            </w:tcBorders>
            <w:shd w:val="clear" w:color="auto" w:fill="auto"/>
            <w:noWrap/>
            <w:vAlign w:val="bottom"/>
            <w:hideMark/>
          </w:tcPr>
          <w:p w14:paraId="5ECFE58D" w14:textId="77777777" w:rsidR="00A94973" w:rsidRPr="00A94973" w:rsidRDefault="00A94973" w:rsidP="00A94973">
            <w:pPr>
              <w:jc w:val="right"/>
              <w:rPr>
                <w:sz w:val="16"/>
                <w:szCs w:val="16"/>
              </w:rPr>
            </w:pPr>
            <w:r w:rsidRPr="00A94973">
              <w:rPr>
                <w:sz w:val="16"/>
                <w:szCs w:val="16"/>
              </w:rPr>
              <w:t>5.8</w:t>
            </w:r>
          </w:p>
        </w:tc>
        <w:tc>
          <w:tcPr>
            <w:tcW w:w="0" w:type="auto"/>
            <w:tcBorders>
              <w:top w:val="nil"/>
              <w:left w:val="nil"/>
              <w:bottom w:val="single" w:sz="4" w:space="0" w:color="auto"/>
              <w:right w:val="single" w:sz="4" w:space="0" w:color="auto"/>
            </w:tcBorders>
            <w:shd w:val="clear" w:color="auto" w:fill="auto"/>
            <w:noWrap/>
            <w:vAlign w:val="bottom"/>
            <w:hideMark/>
          </w:tcPr>
          <w:p w14:paraId="68A63A86" w14:textId="77777777" w:rsidR="00A94973" w:rsidRPr="00A94973" w:rsidRDefault="00A94973" w:rsidP="00A94973">
            <w:pPr>
              <w:jc w:val="right"/>
              <w:rPr>
                <w:sz w:val="16"/>
                <w:szCs w:val="16"/>
              </w:rPr>
            </w:pPr>
            <w:r w:rsidRPr="00A94973">
              <w:rPr>
                <w:sz w:val="16"/>
                <w:szCs w:val="16"/>
              </w:rPr>
              <w:t>280.9</w:t>
            </w:r>
          </w:p>
        </w:tc>
        <w:tc>
          <w:tcPr>
            <w:tcW w:w="0" w:type="auto"/>
            <w:tcBorders>
              <w:top w:val="nil"/>
              <w:left w:val="nil"/>
              <w:bottom w:val="single" w:sz="4" w:space="0" w:color="auto"/>
              <w:right w:val="single" w:sz="4" w:space="0" w:color="auto"/>
            </w:tcBorders>
            <w:shd w:val="clear" w:color="auto" w:fill="auto"/>
            <w:noWrap/>
            <w:vAlign w:val="bottom"/>
            <w:hideMark/>
          </w:tcPr>
          <w:p w14:paraId="4C201187" w14:textId="77777777" w:rsidR="00A94973" w:rsidRPr="00A94973" w:rsidRDefault="00A94973" w:rsidP="00A94973">
            <w:pPr>
              <w:jc w:val="right"/>
              <w:rPr>
                <w:sz w:val="16"/>
                <w:szCs w:val="16"/>
              </w:rPr>
            </w:pPr>
            <w:r w:rsidRPr="00A94973">
              <w:rPr>
                <w:sz w:val="16"/>
                <w:szCs w:val="16"/>
              </w:rPr>
              <w:t>26361421</w:t>
            </w:r>
          </w:p>
        </w:tc>
        <w:tc>
          <w:tcPr>
            <w:tcW w:w="0" w:type="auto"/>
            <w:tcBorders>
              <w:top w:val="nil"/>
              <w:left w:val="nil"/>
              <w:bottom w:val="single" w:sz="4" w:space="0" w:color="auto"/>
              <w:right w:val="single" w:sz="4" w:space="0" w:color="auto"/>
            </w:tcBorders>
            <w:shd w:val="clear" w:color="auto" w:fill="auto"/>
            <w:noWrap/>
            <w:vAlign w:val="bottom"/>
            <w:hideMark/>
          </w:tcPr>
          <w:p w14:paraId="054D42A3" w14:textId="77777777" w:rsidR="00A94973" w:rsidRPr="00A94973" w:rsidRDefault="00A94973" w:rsidP="00A94973">
            <w:pPr>
              <w:jc w:val="right"/>
              <w:rPr>
                <w:sz w:val="16"/>
                <w:szCs w:val="16"/>
              </w:rPr>
            </w:pPr>
            <w:r w:rsidRPr="00A94973">
              <w:rPr>
                <w:sz w:val="16"/>
                <w:szCs w:val="16"/>
              </w:rPr>
              <w:t>23.04</w:t>
            </w:r>
          </w:p>
        </w:tc>
        <w:tc>
          <w:tcPr>
            <w:tcW w:w="0" w:type="auto"/>
            <w:tcBorders>
              <w:top w:val="nil"/>
              <w:left w:val="nil"/>
              <w:bottom w:val="single" w:sz="4" w:space="0" w:color="auto"/>
              <w:right w:val="single" w:sz="4" w:space="0" w:color="auto"/>
            </w:tcBorders>
            <w:shd w:val="clear" w:color="auto" w:fill="auto"/>
            <w:noWrap/>
            <w:vAlign w:val="bottom"/>
            <w:hideMark/>
          </w:tcPr>
          <w:p w14:paraId="00020B7C" w14:textId="77777777" w:rsidR="00A94973" w:rsidRPr="00A94973" w:rsidRDefault="00A94973" w:rsidP="00A94973">
            <w:pPr>
              <w:jc w:val="right"/>
              <w:rPr>
                <w:sz w:val="16"/>
                <w:szCs w:val="16"/>
              </w:rPr>
            </w:pPr>
            <w:r w:rsidRPr="00A94973">
              <w:rPr>
                <w:sz w:val="16"/>
                <w:szCs w:val="16"/>
              </w:rPr>
              <w:t>4,283.8</w:t>
            </w:r>
          </w:p>
        </w:tc>
        <w:tc>
          <w:tcPr>
            <w:tcW w:w="0" w:type="auto"/>
            <w:tcBorders>
              <w:top w:val="nil"/>
              <w:left w:val="nil"/>
              <w:bottom w:val="single" w:sz="4" w:space="0" w:color="auto"/>
              <w:right w:val="single" w:sz="4" w:space="0" w:color="auto"/>
            </w:tcBorders>
            <w:shd w:val="clear" w:color="auto" w:fill="auto"/>
            <w:noWrap/>
            <w:vAlign w:val="bottom"/>
            <w:hideMark/>
          </w:tcPr>
          <w:p w14:paraId="697F4439" w14:textId="77777777" w:rsidR="00A94973" w:rsidRPr="00A94973" w:rsidRDefault="00A94973" w:rsidP="00A94973">
            <w:pPr>
              <w:jc w:val="right"/>
              <w:rPr>
                <w:sz w:val="16"/>
                <w:szCs w:val="16"/>
              </w:rPr>
            </w:pPr>
            <w:r w:rsidRPr="00A94973">
              <w:rPr>
                <w:sz w:val="16"/>
                <w:szCs w:val="16"/>
              </w:rPr>
              <w:t>87.6</w:t>
            </w:r>
          </w:p>
        </w:tc>
        <w:tc>
          <w:tcPr>
            <w:tcW w:w="0" w:type="auto"/>
            <w:tcBorders>
              <w:top w:val="nil"/>
              <w:left w:val="nil"/>
              <w:bottom w:val="single" w:sz="4" w:space="0" w:color="auto"/>
              <w:right w:val="single" w:sz="4" w:space="0" w:color="auto"/>
            </w:tcBorders>
            <w:shd w:val="clear" w:color="auto" w:fill="auto"/>
            <w:noWrap/>
            <w:vAlign w:val="bottom"/>
            <w:hideMark/>
          </w:tcPr>
          <w:p w14:paraId="5269370B" w14:textId="77777777" w:rsidR="00A94973" w:rsidRPr="00A94973" w:rsidRDefault="00A94973" w:rsidP="00A94973">
            <w:pPr>
              <w:jc w:val="right"/>
              <w:rPr>
                <w:sz w:val="16"/>
                <w:szCs w:val="16"/>
              </w:rPr>
            </w:pPr>
            <w:r w:rsidRPr="00A94973">
              <w:rPr>
                <w:sz w:val="16"/>
                <w:szCs w:val="16"/>
              </w:rPr>
              <w:t>2,202.6</w:t>
            </w:r>
          </w:p>
        </w:tc>
        <w:tc>
          <w:tcPr>
            <w:tcW w:w="0" w:type="auto"/>
            <w:tcBorders>
              <w:top w:val="nil"/>
              <w:left w:val="nil"/>
              <w:bottom w:val="single" w:sz="4" w:space="0" w:color="auto"/>
              <w:right w:val="single" w:sz="4" w:space="0" w:color="auto"/>
            </w:tcBorders>
            <w:shd w:val="clear" w:color="auto" w:fill="auto"/>
            <w:noWrap/>
            <w:vAlign w:val="bottom"/>
            <w:hideMark/>
          </w:tcPr>
          <w:p w14:paraId="29717DC2"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F25060"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021EA2"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5E09B1"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A697CD" w14:textId="77777777" w:rsidR="00A94973" w:rsidRPr="00A94973" w:rsidRDefault="00A94973" w:rsidP="00A94973">
            <w:pPr>
              <w:rPr>
                <w:sz w:val="16"/>
                <w:szCs w:val="16"/>
              </w:rPr>
            </w:pPr>
            <w:r w:rsidRPr="00A94973">
              <w:rPr>
                <w:sz w:val="16"/>
                <w:szCs w:val="16"/>
              </w:rPr>
              <w:t> </w:t>
            </w:r>
          </w:p>
        </w:tc>
      </w:tr>
      <w:tr w:rsidR="00A94973" w:rsidRPr="00A94973" w14:paraId="02A4D4D8"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7E299A" w14:textId="77777777" w:rsidR="00A94973" w:rsidRPr="00A94973" w:rsidRDefault="00A94973" w:rsidP="00A94973">
            <w:pPr>
              <w:jc w:val="right"/>
              <w:rPr>
                <w:sz w:val="16"/>
                <w:szCs w:val="16"/>
              </w:rPr>
            </w:pPr>
            <w:r w:rsidRPr="00A94973">
              <w:rPr>
                <w:sz w:val="16"/>
                <w:szCs w:val="16"/>
              </w:rPr>
              <w:t>26177311</w:t>
            </w:r>
          </w:p>
        </w:tc>
        <w:tc>
          <w:tcPr>
            <w:tcW w:w="0" w:type="auto"/>
            <w:tcBorders>
              <w:top w:val="nil"/>
              <w:left w:val="nil"/>
              <w:bottom w:val="single" w:sz="4" w:space="0" w:color="auto"/>
              <w:right w:val="single" w:sz="4" w:space="0" w:color="auto"/>
            </w:tcBorders>
            <w:shd w:val="clear" w:color="auto" w:fill="auto"/>
            <w:noWrap/>
            <w:vAlign w:val="bottom"/>
            <w:hideMark/>
          </w:tcPr>
          <w:p w14:paraId="5A0ED149" w14:textId="77777777" w:rsidR="00A94973" w:rsidRPr="00A94973" w:rsidRDefault="00A94973" w:rsidP="00A94973">
            <w:pPr>
              <w:jc w:val="right"/>
              <w:rPr>
                <w:sz w:val="16"/>
                <w:szCs w:val="16"/>
              </w:rPr>
            </w:pPr>
            <w:r w:rsidRPr="00A94973">
              <w:rPr>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14:paraId="057FBD48" w14:textId="77777777" w:rsidR="00A94973" w:rsidRPr="00A94973" w:rsidRDefault="00A94973" w:rsidP="00A94973">
            <w:pPr>
              <w:jc w:val="right"/>
              <w:rPr>
                <w:sz w:val="16"/>
                <w:szCs w:val="16"/>
              </w:rPr>
            </w:pPr>
            <w:r w:rsidRPr="00A94973">
              <w:rPr>
                <w:sz w:val="16"/>
                <w:szCs w:val="16"/>
              </w:rPr>
              <w:t>40.3</w:t>
            </w:r>
          </w:p>
        </w:tc>
        <w:tc>
          <w:tcPr>
            <w:tcW w:w="0" w:type="auto"/>
            <w:tcBorders>
              <w:top w:val="nil"/>
              <w:left w:val="nil"/>
              <w:bottom w:val="single" w:sz="4" w:space="0" w:color="auto"/>
              <w:right w:val="single" w:sz="4" w:space="0" w:color="auto"/>
            </w:tcBorders>
            <w:shd w:val="clear" w:color="auto" w:fill="auto"/>
            <w:noWrap/>
            <w:vAlign w:val="bottom"/>
            <w:hideMark/>
          </w:tcPr>
          <w:p w14:paraId="108D2BE1" w14:textId="77777777" w:rsidR="00A94973" w:rsidRPr="00A94973" w:rsidRDefault="00A94973" w:rsidP="00A94973">
            <w:pPr>
              <w:jc w:val="right"/>
              <w:rPr>
                <w:sz w:val="16"/>
                <w:szCs w:val="16"/>
              </w:rPr>
            </w:pPr>
            <w:r w:rsidRPr="00A9497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12D91D79" w14:textId="77777777" w:rsidR="00A94973" w:rsidRPr="00A94973" w:rsidRDefault="00A94973" w:rsidP="00A94973">
            <w:pPr>
              <w:jc w:val="right"/>
              <w:rPr>
                <w:sz w:val="16"/>
                <w:szCs w:val="16"/>
              </w:rPr>
            </w:pPr>
            <w:r w:rsidRPr="00A94973">
              <w:rPr>
                <w:sz w:val="16"/>
                <w:szCs w:val="16"/>
              </w:rPr>
              <w:t>40.2</w:t>
            </w:r>
          </w:p>
        </w:tc>
        <w:tc>
          <w:tcPr>
            <w:tcW w:w="0" w:type="auto"/>
            <w:tcBorders>
              <w:top w:val="nil"/>
              <w:left w:val="nil"/>
              <w:bottom w:val="single" w:sz="4" w:space="0" w:color="auto"/>
              <w:right w:val="single" w:sz="4" w:space="0" w:color="auto"/>
            </w:tcBorders>
            <w:shd w:val="clear" w:color="auto" w:fill="auto"/>
            <w:noWrap/>
            <w:vAlign w:val="bottom"/>
            <w:hideMark/>
          </w:tcPr>
          <w:p w14:paraId="2E4C706B" w14:textId="77777777" w:rsidR="00A94973" w:rsidRPr="00A94973" w:rsidRDefault="00A94973" w:rsidP="00A94973">
            <w:pPr>
              <w:jc w:val="right"/>
              <w:rPr>
                <w:sz w:val="16"/>
                <w:szCs w:val="16"/>
              </w:rPr>
            </w:pPr>
            <w:r w:rsidRPr="00A94973">
              <w:rPr>
                <w:sz w:val="16"/>
                <w:szCs w:val="16"/>
              </w:rPr>
              <w:t>26304311</w:t>
            </w:r>
          </w:p>
        </w:tc>
        <w:tc>
          <w:tcPr>
            <w:tcW w:w="0" w:type="auto"/>
            <w:tcBorders>
              <w:top w:val="nil"/>
              <w:left w:val="nil"/>
              <w:bottom w:val="single" w:sz="4" w:space="0" w:color="auto"/>
              <w:right w:val="single" w:sz="4" w:space="0" w:color="auto"/>
            </w:tcBorders>
            <w:shd w:val="clear" w:color="auto" w:fill="auto"/>
            <w:noWrap/>
            <w:vAlign w:val="bottom"/>
            <w:hideMark/>
          </w:tcPr>
          <w:p w14:paraId="45817AF5" w14:textId="77777777" w:rsidR="00A94973" w:rsidRPr="00A94973" w:rsidRDefault="00A94973" w:rsidP="00A94973">
            <w:pPr>
              <w:jc w:val="right"/>
              <w:rPr>
                <w:sz w:val="16"/>
                <w:szCs w:val="16"/>
              </w:rPr>
            </w:pPr>
            <w:r w:rsidRPr="00A94973">
              <w:rPr>
                <w:sz w:val="16"/>
                <w:szCs w:val="16"/>
              </w:rPr>
              <w:t>10.81</w:t>
            </w:r>
          </w:p>
        </w:tc>
        <w:tc>
          <w:tcPr>
            <w:tcW w:w="0" w:type="auto"/>
            <w:tcBorders>
              <w:top w:val="nil"/>
              <w:left w:val="nil"/>
              <w:bottom w:val="single" w:sz="4" w:space="0" w:color="auto"/>
              <w:right w:val="single" w:sz="4" w:space="0" w:color="auto"/>
            </w:tcBorders>
            <w:shd w:val="clear" w:color="auto" w:fill="auto"/>
            <w:noWrap/>
            <w:vAlign w:val="bottom"/>
            <w:hideMark/>
          </w:tcPr>
          <w:p w14:paraId="1356EACA" w14:textId="77777777" w:rsidR="00A94973" w:rsidRPr="00A94973" w:rsidRDefault="00A94973" w:rsidP="00A94973">
            <w:pPr>
              <w:jc w:val="right"/>
              <w:rPr>
                <w:sz w:val="16"/>
                <w:szCs w:val="16"/>
              </w:rPr>
            </w:pPr>
            <w:r w:rsidRPr="00A94973">
              <w:rPr>
                <w:sz w:val="16"/>
                <w:szCs w:val="16"/>
              </w:rPr>
              <w:t>1,389.0</w:t>
            </w:r>
          </w:p>
        </w:tc>
        <w:tc>
          <w:tcPr>
            <w:tcW w:w="0" w:type="auto"/>
            <w:tcBorders>
              <w:top w:val="nil"/>
              <w:left w:val="nil"/>
              <w:bottom w:val="single" w:sz="4" w:space="0" w:color="auto"/>
              <w:right w:val="single" w:sz="4" w:space="0" w:color="auto"/>
            </w:tcBorders>
            <w:shd w:val="clear" w:color="auto" w:fill="auto"/>
            <w:noWrap/>
            <w:vAlign w:val="bottom"/>
            <w:hideMark/>
          </w:tcPr>
          <w:p w14:paraId="0879FC70" w14:textId="77777777" w:rsidR="00A94973" w:rsidRPr="00A94973" w:rsidRDefault="00A94973" w:rsidP="00A94973">
            <w:pPr>
              <w:jc w:val="right"/>
              <w:rPr>
                <w:sz w:val="16"/>
                <w:szCs w:val="16"/>
              </w:rPr>
            </w:pPr>
            <w:r w:rsidRPr="00A94973">
              <w:rPr>
                <w:sz w:val="16"/>
                <w:szCs w:val="16"/>
              </w:rPr>
              <w:t>36.7</w:t>
            </w:r>
          </w:p>
        </w:tc>
        <w:tc>
          <w:tcPr>
            <w:tcW w:w="0" w:type="auto"/>
            <w:tcBorders>
              <w:top w:val="nil"/>
              <w:left w:val="nil"/>
              <w:bottom w:val="single" w:sz="4" w:space="0" w:color="auto"/>
              <w:right w:val="single" w:sz="4" w:space="0" w:color="auto"/>
            </w:tcBorders>
            <w:shd w:val="clear" w:color="auto" w:fill="auto"/>
            <w:noWrap/>
            <w:vAlign w:val="bottom"/>
            <w:hideMark/>
          </w:tcPr>
          <w:p w14:paraId="4AD5F8E1" w14:textId="77777777" w:rsidR="00A94973" w:rsidRPr="00A94973" w:rsidRDefault="00A94973" w:rsidP="00A94973">
            <w:pPr>
              <w:jc w:val="right"/>
              <w:rPr>
                <w:sz w:val="16"/>
                <w:szCs w:val="16"/>
              </w:rPr>
            </w:pPr>
            <w:r w:rsidRPr="00A94973">
              <w:rPr>
                <w:sz w:val="16"/>
                <w:szCs w:val="16"/>
              </w:rPr>
              <w:t>618.3</w:t>
            </w:r>
          </w:p>
        </w:tc>
        <w:tc>
          <w:tcPr>
            <w:tcW w:w="0" w:type="auto"/>
            <w:tcBorders>
              <w:top w:val="nil"/>
              <w:left w:val="nil"/>
              <w:bottom w:val="single" w:sz="4" w:space="0" w:color="auto"/>
              <w:right w:val="single" w:sz="4" w:space="0" w:color="auto"/>
            </w:tcBorders>
            <w:shd w:val="clear" w:color="auto" w:fill="auto"/>
            <w:noWrap/>
            <w:vAlign w:val="bottom"/>
            <w:hideMark/>
          </w:tcPr>
          <w:p w14:paraId="0DB99F51"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219628"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8A4B0F"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6E3FB7"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8F0AF9" w14:textId="77777777" w:rsidR="00A94973" w:rsidRPr="00A94973" w:rsidRDefault="00A94973" w:rsidP="00A94973">
            <w:pPr>
              <w:rPr>
                <w:sz w:val="16"/>
                <w:szCs w:val="16"/>
              </w:rPr>
            </w:pPr>
            <w:r w:rsidRPr="00A94973">
              <w:rPr>
                <w:sz w:val="16"/>
                <w:szCs w:val="16"/>
              </w:rPr>
              <w:t> </w:t>
            </w:r>
          </w:p>
        </w:tc>
      </w:tr>
      <w:tr w:rsidR="00A94973" w:rsidRPr="00A94973" w14:paraId="19CFA63D"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6028B" w14:textId="77777777" w:rsidR="00A94973" w:rsidRPr="00A94973" w:rsidRDefault="00A94973" w:rsidP="00A94973">
            <w:pPr>
              <w:jc w:val="right"/>
              <w:rPr>
                <w:sz w:val="16"/>
                <w:szCs w:val="16"/>
              </w:rPr>
            </w:pPr>
            <w:r w:rsidRPr="00A94973">
              <w:rPr>
                <w:sz w:val="16"/>
                <w:szCs w:val="16"/>
              </w:rPr>
              <w:t>10308311</w:t>
            </w:r>
          </w:p>
        </w:tc>
        <w:tc>
          <w:tcPr>
            <w:tcW w:w="0" w:type="auto"/>
            <w:tcBorders>
              <w:top w:val="nil"/>
              <w:left w:val="nil"/>
              <w:bottom w:val="single" w:sz="4" w:space="0" w:color="auto"/>
              <w:right w:val="single" w:sz="4" w:space="0" w:color="auto"/>
            </w:tcBorders>
            <w:shd w:val="clear" w:color="auto" w:fill="auto"/>
            <w:noWrap/>
            <w:vAlign w:val="bottom"/>
            <w:hideMark/>
          </w:tcPr>
          <w:p w14:paraId="181C3816" w14:textId="77777777" w:rsidR="00A94973" w:rsidRPr="00A94973" w:rsidRDefault="00A94973" w:rsidP="00A94973">
            <w:pPr>
              <w:jc w:val="right"/>
              <w:rPr>
                <w:sz w:val="16"/>
                <w:szCs w:val="16"/>
              </w:rPr>
            </w:pPr>
            <w:r w:rsidRPr="00A94973">
              <w:rPr>
                <w:sz w:val="16"/>
                <w:szCs w:val="16"/>
              </w:rPr>
              <w:t>0.41</w:t>
            </w:r>
          </w:p>
        </w:tc>
        <w:tc>
          <w:tcPr>
            <w:tcW w:w="0" w:type="auto"/>
            <w:tcBorders>
              <w:top w:val="nil"/>
              <w:left w:val="nil"/>
              <w:bottom w:val="single" w:sz="4" w:space="0" w:color="auto"/>
              <w:right w:val="single" w:sz="4" w:space="0" w:color="auto"/>
            </w:tcBorders>
            <w:shd w:val="clear" w:color="auto" w:fill="auto"/>
            <w:noWrap/>
            <w:vAlign w:val="bottom"/>
            <w:hideMark/>
          </w:tcPr>
          <w:p w14:paraId="0DA06732" w14:textId="77777777" w:rsidR="00A94973" w:rsidRPr="00A94973" w:rsidRDefault="00A94973" w:rsidP="00A94973">
            <w:pPr>
              <w:jc w:val="right"/>
              <w:rPr>
                <w:sz w:val="16"/>
                <w:szCs w:val="16"/>
              </w:rPr>
            </w:pPr>
            <w:r w:rsidRPr="00A94973">
              <w:rPr>
                <w:sz w:val="16"/>
                <w:szCs w:val="16"/>
              </w:rPr>
              <w:t>9.8</w:t>
            </w:r>
          </w:p>
        </w:tc>
        <w:tc>
          <w:tcPr>
            <w:tcW w:w="0" w:type="auto"/>
            <w:tcBorders>
              <w:top w:val="nil"/>
              <w:left w:val="nil"/>
              <w:bottom w:val="single" w:sz="4" w:space="0" w:color="auto"/>
              <w:right w:val="single" w:sz="4" w:space="0" w:color="auto"/>
            </w:tcBorders>
            <w:shd w:val="clear" w:color="auto" w:fill="auto"/>
            <w:noWrap/>
            <w:vAlign w:val="bottom"/>
            <w:hideMark/>
          </w:tcPr>
          <w:p w14:paraId="5DA3B122" w14:textId="77777777" w:rsidR="00A94973" w:rsidRPr="00A94973" w:rsidRDefault="00A94973" w:rsidP="00A94973">
            <w:pPr>
              <w:jc w:val="right"/>
              <w:rPr>
                <w:sz w:val="16"/>
                <w:szCs w:val="16"/>
              </w:rPr>
            </w:pPr>
            <w:r w:rsidRPr="00A9497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6BCF3DE1" w14:textId="77777777" w:rsidR="00A94973" w:rsidRPr="00A94973" w:rsidRDefault="00A94973" w:rsidP="00A94973">
            <w:pPr>
              <w:jc w:val="right"/>
              <w:rPr>
                <w:sz w:val="16"/>
                <w:szCs w:val="16"/>
              </w:rPr>
            </w:pPr>
            <w:r w:rsidRPr="00A94973">
              <w:rPr>
                <w:sz w:val="16"/>
                <w:szCs w:val="16"/>
              </w:rPr>
              <w:t>8.2</w:t>
            </w:r>
          </w:p>
        </w:tc>
        <w:tc>
          <w:tcPr>
            <w:tcW w:w="0" w:type="auto"/>
            <w:tcBorders>
              <w:top w:val="nil"/>
              <w:left w:val="nil"/>
              <w:bottom w:val="single" w:sz="4" w:space="0" w:color="auto"/>
              <w:right w:val="single" w:sz="4" w:space="0" w:color="auto"/>
            </w:tcBorders>
            <w:shd w:val="clear" w:color="auto" w:fill="auto"/>
            <w:noWrap/>
            <w:vAlign w:val="bottom"/>
            <w:hideMark/>
          </w:tcPr>
          <w:p w14:paraId="0885BEB4" w14:textId="77777777" w:rsidR="00A94973" w:rsidRPr="00A94973" w:rsidRDefault="00A94973" w:rsidP="00A94973">
            <w:pPr>
              <w:jc w:val="right"/>
              <w:rPr>
                <w:sz w:val="16"/>
                <w:szCs w:val="16"/>
              </w:rPr>
            </w:pPr>
            <w:r w:rsidRPr="00A94973">
              <w:rPr>
                <w:sz w:val="16"/>
                <w:szCs w:val="16"/>
              </w:rPr>
              <w:t>26307311</w:t>
            </w:r>
          </w:p>
        </w:tc>
        <w:tc>
          <w:tcPr>
            <w:tcW w:w="0" w:type="auto"/>
            <w:tcBorders>
              <w:top w:val="nil"/>
              <w:left w:val="nil"/>
              <w:bottom w:val="single" w:sz="4" w:space="0" w:color="auto"/>
              <w:right w:val="single" w:sz="4" w:space="0" w:color="auto"/>
            </w:tcBorders>
            <w:shd w:val="clear" w:color="auto" w:fill="auto"/>
            <w:noWrap/>
            <w:vAlign w:val="bottom"/>
            <w:hideMark/>
          </w:tcPr>
          <w:p w14:paraId="0DF1AA7A" w14:textId="77777777" w:rsidR="00A94973" w:rsidRPr="00A94973" w:rsidRDefault="00A94973" w:rsidP="00A94973">
            <w:pPr>
              <w:jc w:val="right"/>
              <w:rPr>
                <w:sz w:val="16"/>
                <w:szCs w:val="16"/>
              </w:rPr>
            </w:pPr>
            <w:r w:rsidRPr="00A94973">
              <w:rPr>
                <w:sz w:val="16"/>
                <w:szCs w:val="16"/>
              </w:rPr>
              <w:t>12.29</w:t>
            </w:r>
          </w:p>
        </w:tc>
        <w:tc>
          <w:tcPr>
            <w:tcW w:w="0" w:type="auto"/>
            <w:tcBorders>
              <w:top w:val="nil"/>
              <w:left w:val="nil"/>
              <w:bottom w:val="single" w:sz="4" w:space="0" w:color="auto"/>
              <w:right w:val="single" w:sz="4" w:space="0" w:color="auto"/>
            </w:tcBorders>
            <w:shd w:val="clear" w:color="auto" w:fill="auto"/>
            <w:noWrap/>
            <w:vAlign w:val="bottom"/>
            <w:hideMark/>
          </w:tcPr>
          <w:p w14:paraId="0B25CECF" w14:textId="77777777" w:rsidR="00A94973" w:rsidRPr="00A94973" w:rsidRDefault="00A94973" w:rsidP="00A94973">
            <w:pPr>
              <w:jc w:val="right"/>
              <w:rPr>
                <w:sz w:val="16"/>
                <w:szCs w:val="16"/>
              </w:rPr>
            </w:pPr>
            <w:r w:rsidRPr="00A94973">
              <w:rPr>
                <w:sz w:val="16"/>
                <w:szCs w:val="16"/>
              </w:rPr>
              <w:t>1,517.9</w:t>
            </w:r>
          </w:p>
        </w:tc>
        <w:tc>
          <w:tcPr>
            <w:tcW w:w="0" w:type="auto"/>
            <w:tcBorders>
              <w:top w:val="nil"/>
              <w:left w:val="nil"/>
              <w:bottom w:val="single" w:sz="4" w:space="0" w:color="auto"/>
              <w:right w:val="single" w:sz="4" w:space="0" w:color="auto"/>
            </w:tcBorders>
            <w:shd w:val="clear" w:color="auto" w:fill="auto"/>
            <w:noWrap/>
            <w:vAlign w:val="bottom"/>
            <w:hideMark/>
          </w:tcPr>
          <w:p w14:paraId="447B8F6D" w14:textId="77777777" w:rsidR="00A94973" w:rsidRPr="00A94973" w:rsidRDefault="00A94973" w:rsidP="00A94973">
            <w:pPr>
              <w:jc w:val="right"/>
              <w:rPr>
                <w:sz w:val="16"/>
                <w:szCs w:val="16"/>
              </w:rPr>
            </w:pPr>
            <w:r w:rsidRPr="00A94973">
              <w:rPr>
                <w:sz w:val="16"/>
                <w:szCs w:val="16"/>
              </w:rPr>
              <w:t>37.4</w:t>
            </w:r>
          </w:p>
        </w:tc>
        <w:tc>
          <w:tcPr>
            <w:tcW w:w="0" w:type="auto"/>
            <w:tcBorders>
              <w:top w:val="nil"/>
              <w:left w:val="nil"/>
              <w:bottom w:val="single" w:sz="4" w:space="0" w:color="auto"/>
              <w:right w:val="single" w:sz="4" w:space="0" w:color="auto"/>
            </w:tcBorders>
            <w:shd w:val="clear" w:color="auto" w:fill="auto"/>
            <w:noWrap/>
            <w:vAlign w:val="bottom"/>
            <w:hideMark/>
          </w:tcPr>
          <w:p w14:paraId="533A133A" w14:textId="77777777" w:rsidR="00A94973" w:rsidRPr="00A94973" w:rsidRDefault="00A94973" w:rsidP="00A94973">
            <w:pPr>
              <w:jc w:val="right"/>
              <w:rPr>
                <w:sz w:val="16"/>
                <w:szCs w:val="16"/>
              </w:rPr>
            </w:pPr>
            <w:r w:rsidRPr="00A94973">
              <w:rPr>
                <w:sz w:val="16"/>
                <w:szCs w:val="16"/>
              </w:rPr>
              <w:t>571.7</w:t>
            </w:r>
          </w:p>
        </w:tc>
        <w:tc>
          <w:tcPr>
            <w:tcW w:w="0" w:type="auto"/>
            <w:tcBorders>
              <w:top w:val="nil"/>
              <w:left w:val="nil"/>
              <w:bottom w:val="single" w:sz="4" w:space="0" w:color="auto"/>
              <w:right w:val="single" w:sz="4" w:space="0" w:color="auto"/>
            </w:tcBorders>
            <w:shd w:val="clear" w:color="auto" w:fill="auto"/>
            <w:noWrap/>
            <w:vAlign w:val="bottom"/>
            <w:hideMark/>
          </w:tcPr>
          <w:p w14:paraId="76006E9C"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A04F03"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03CEC6"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2073F9"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0DDC77" w14:textId="77777777" w:rsidR="00A94973" w:rsidRPr="00A94973" w:rsidRDefault="00A94973" w:rsidP="00A94973">
            <w:pPr>
              <w:rPr>
                <w:sz w:val="16"/>
                <w:szCs w:val="16"/>
              </w:rPr>
            </w:pPr>
            <w:r w:rsidRPr="00A94973">
              <w:rPr>
                <w:sz w:val="16"/>
                <w:szCs w:val="16"/>
              </w:rPr>
              <w:t> </w:t>
            </w:r>
          </w:p>
        </w:tc>
      </w:tr>
      <w:tr w:rsidR="00A94973" w:rsidRPr="00A94973" w14:paraId="50E0B758"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91FF1" w14:textId="77777777" w:rsidR="00A94973" w:rsidRPr="00A94973" w:rsidRDefault="00A94973" w:rsidP="00A94973">
            <w:pPr>
              <w:jc w:val="right"/>
              <w:rPr>
                <w:sz w:val="16"/>
                <w:szCs w:val="16"/>
              </w:rPr>
            </w:pPr>
            <w:r w:rsidRPr="00A94973">
              <w:rPr>
                <w:sz w:val="16"/>
                <w:szCs w:val="16"/>
              </w:rPr>
              <w:t>10308311</w:t>
            </w:r>
          </w:p>
        </w:tc>
        <w:tc>
          <w:tcPr>
            <w:tcW w:w="0" w:type="auto"/>
            <w:tcBorders>
              <w:top w:val="nil"/>
              <w:left w:val="nil"/>
              <w:bottom w:val="single" w:sz="4" w:space="0" w:color="auto"/>
              <w:right w:val="single" w:sz="4" w:space="0" w:color="auto"/>
            </w:tcBorders>
            <w:shd w:val="clear" w:color="auto" w:fill="auto"/>
            <w:noWrap/>
            <w:vAlign w:val="bottom"/>
            <w:hideMark/>
          </w:tcPr>
          <w:p w14:paraId="1ABB39B8" w14:textId="77777777" w:rsidR="00A94973" w:rsidRPr="00A94973" w:rsidRDefault="00A94973" w:rsidP="00A94973">
            <w:pPr>
              <w:jc w:val="right"/>
              <w:rPr>
                <w:sz w:val="16"/>
                <w:szCs w:val="16"/>
              </w:rPr>
            </w:pPr>
            <w:r w:rsidRPr="00A94973">
              <w:rPr>
                <w:sz w:val="16"/>
                <w:szCs w:val="16"/>
              </w:rPr>
              <w:t>3.84</w:t>
            </w:r>
          </w:p>
        </w:tc>
        <w:tc>
          <w:tcPr>
            <w:tcW w:w="0" w:type="auto"/>
            <w:tcBorders>
              <w:top w:val="nil"/>
              <w:left w:val="nil"/>
              <w:bottom w:val="single" w:sz="4" w:space="0" w:color="auto"/>
              <w:right w:val="single" w:sz="4" w:space="0" w:color="auto"/>
            </w:tcBorders>
            <w:shd w:val="clear" w:color="auto" w:fill="auto"/>
            <w:noWrap/>
            <w:vAlign w:val="bottom"/>
            <w:hideMark/>
          </w:tcPr>
          <w:p w14:paraId="1BA2012B" w14:textId="77777777" w:rsidR="00A94973" w:rsidRPr="00A94973" w:rsidRDefault="00A94973" w:rsidP="00A94973">
            <w:pPr>
              <w:jc w:val="right"/>
              <w:rPr>
                <w:sz w:val="16"/>
                <w:szCs w:val="16"/>
              </w:rPr>
            </w:pPr>
            <w:r w:rsidRPr="00A94973">
              <w:rPr>
                <w:sz w:val="16"/>
                <w:szCs w:val="16"/>
              </w:rPr>
              <w:t>127.2</w:t>
            </w:r>
          </w:p>
        </w:tc>
        <w:tc>
          <w:tcPr>
            <w:tcW w:w="0" w:type="auto"/>
            <w:tcBorders>
              <w:top w:val="nil"/>
              <w:left w:val="nil"/>
              <w:bottom w:val="single" w:sz="4" w:space="0" w:color="auto"/>
              <w:right w:val="single" w:sz="4" w:space="0" w:color="auto"/>
            </w:tcBorders>
            <w:shd w:val="clear" w:color="auto" w:fill="auto"/>
            <w:noWrap/>
            <w:vAlign w:val="bottom"/>
            <w:hideMark/>
          </w:tcPr>
          <w:p w14:paraId="31138060" w14:textId="77777777" w:rsidR="00A94973" w:rsidRPr="00A94973" w:rsidRDefault="00A94973" w:rsidP="00A94973">
            <w:pPr>
              <w:jc w:val="right"/>
              <w:rPr>
                <w:sz w:val="16"/>
                <w:szCs w:val="16"/>
              </w:rPr>
            </w:pPr>
            <w:r w:rsidRPr="00A94973">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5430ADBA" w14:textId="77777777" w:rsidR="00A94973" w:rsidRPr="00A94973" w:rsidRDefault="00A94973" w:rsidP="00A94973">
            <w:pPr>
              <w:jc w:val="right"/>
              <w:rPr>
                <w:sz w:val="16"/>
                <w:szCs w:val="16"/>
              </w:rPr>
            </w:pPr>
            <w:r w:rsidRPr="00A94973">
              <w:rPr>
                <w:sz w:val="16"/>
                <w:szCs w:val="16"/>
              </w:rPr>
              <w:t>127.1</w:t>
            </w:r>
          </w:p>
        </w:tc>
        <w:tc>
          <w:tcPr>
            <w:tcW w:w="0" w:type="auto"/>
            <w:tcBorders>
              <w:top w:val="nil"/>
              <w:left w:val="nil"/>
              <w:bottom w:val="single" w:sz="4" w:space="0" w:color="auto"/>
              <w:right w:val="single" w:sz="4" w:space="0" w:color="auto"/>
            </w:tcBorders>
            <w:shd w:val="clear" w:color="auto" w:fill="auto"/>
            <w:noWrap/>
            <w:vAlign w:val="bottom"/>
            <w:hideMark/>
          </w:tcPr>
          <w:p w14:paraId="6A85A404" w14:textId="77777777" w:rsidR="00A94973" w:rsidRPr="00A94973" w:rsidRDefault="00A94973" w:rsidP="00A94973">
            <w:pPr>
              <w:jc w:val="right"/>
              <w:rPr>
                <w:sz w:val="16"/>
                <w:szCs w:val="16"/>
              </w:rPr>
            </w:pPr>
            <w:r w:rsidRPr="00A94973">
              <w:rPr>
                <w:sz w:val="16"/>
                <w:szCs w:val="16"/>
              </w:rPr>
              <w:t>26306311</w:t>
            </w:r>
          </w:p>
        </w:tc>
        <w:tc>
          <w:tcPr>
            <w:tcW w:w="0" w:type="auto"/>
            <w:tcBorders>
              <w:top w:val="nil"/>
              <w:left w:val="nil"/>
              <w:bottom w:val="single" w:sz="4" w:space="0" w:color="auto"/>
              <w:right w:val="single" w:sz="4" w:space="0" w:color="auto"/>
            </w:tcBorders>
            <w:shd w:val="clear" w:color="auto" w:fill="auto"/>
            <w:noWrap/>
            <w:vAlign w:val="bottom"/>
            <w:hideMark/>
          </w:tcPr>
          <w:p w14:paraId="23F2196D" w14:textId="77777777" w:rsidR="00A94973" w:rsidRPr="00A94973" w:rsidRDefault="00A94973" w:rsidP="00A94973">
            <w:pPr>
              <w:jc w:val="right"/>
              <w:rPr>
                <w:sz w:val="16"/>
                <w:szCs w:val="16"/>
              </w:rPr>
            </w:pPr>
            <w:r w:rsidRPr="00A94973">
              <w:rPr>
                <w:sz w:val="16"/>
                <w:szCs w:val="16"/>
              </w:rPr>
              <w:t>4.75</w:t>
            </w:r>
          </w:p>
        </w:tc>
        <w:tc>
          <w:tcPr>
            <w:tcW w:w="0" w:type="auto"/>
            <w:tcBorders>
              <w:top w:val="nil"/>
              <w:left w:val="nil"/>
              <w:bottom w:val="single" w:sz="4" w:space="0" w:color="auto"/>
              <w:right w:val="single" w:sz="4" w:space="0" w:color="auto"/>
            </w:tcBorders>
            <w:shd w:val="clear" w:color="auto" w:fill="auto"/>
            <w:noWrap/>
            <w:vAlign w:val="bottom"/>
            <w:hideMark/>
          </w:tcPr>
          <w:p w14:paraId="19C63AA0" w14:textId="77777777" w:rsidR="00A94973" w:rsidRPr="00A94973" w:rsidRDefault="00A94973" w:rsidP="00A94973">
            <w:pPr>
              <w:jc w:val="right"/>
              <w:rPr>
                <w:sz w:val="16"/>
                <w:szCs w:val="16"/>
              </w:rPr>
            </w:pPr>
            <w:r w:rsidRPr="00A94973">
              <w:rPr>
                <w:sz w:val="16"/>
                <w:szCs w:val="16"/>
              </w:rPr>
              <w:t>298.9</w:t>
            </w:r>
          </w:p>
        </w:tc>
        <w:tc>
          <w:tcPr>
            <w:tcW w:w="0" w:type="auto"/>
            <w:tcBorders>
              <w:top w:val="nil"/>
              <w:left w:val="nil"/>
              <w:bottom w:val="single" w:sz="4" w:space="0" w:color="auto"/>
              <w:right w:val="single" w:sz="4" w:space="0" w:color="auto"/>
            </w:tcBorders>
            <w:shd w:val="clear" w:color="auto" w:fill="auto"/>
            <w:noWrap/>
            <w:vAlign w:val="bottom"/>
            <w:hideMark/>
          </w:tcPr>
          <w:p w14:paraId="64C3BF4D" w14:textId="77777777" w:rsidR="00A94973" w:rsidRPr="00A94973" w:rsidRDefault="00A94973" w:rsidP="00A94973">
            <w:pPr>
              <w:jc w:val="right"/>
              <w:rPr>
                <w:sz w:val="16"/>
                <w:szCs w:val="16"/>
              </w:rPr>
            </w:pPr>
            <w:r w:rsidRPr="00A94973">
              <w:rPr>
                <w:sz w:val="16"/>
                <w:szCs w:val="16"/>
              </w:rPr>
              <w:t>8.5</w:t>
            </w:r>
          </w:p>
        </w:tc>
        <w:tc>
          <w:tcPr>
            <w:tcW w:w="0" w:type="auto"/>
            <w:tcBorders>
              <w:top w:val="nil"/>
              <w:left w:val="nil"/>
              <w:bottom w:val="single" w:sz="4" w:space="0" w:color="auto"/>
              <w:right w:val="single" w:sz="4" w:space="0" w:color="auto"/>
            </w:tcBorders>
            <w:shd w:val="clear" w:color="auto" w:fill="auto"/>
            <w:noWrap/>
            <w:vAlign w:val="bottom"/>
            <w:hideMark/>
          </w:tcPr>
          <w:p w14:paraId="448EC922" w14:textId="77777777" w:rsidR="00A94973" w:rsidRPr="00A94973" w:rsidRDefault="00A94973" w:rsidP="00A94973">
            <w:pPr>
              <w:jc w:val="right"/>
              <w:rPr>
                <w:sz w:val="16"/>
                <w:szCs w:val="16"/>
              </w:rPr>
            </w:pPr>
            <w:r w:rsidRPr="00A94973">
              <w:rPr>
                <w:sz w:val="16"/>
                <w:szCs w:val="16"/>
              </w:rPr>
              <w:t>149.4</w:t>
            </w:r>
          </w:p>
        </w:tc>
        <w:tc>
          <w:tcPr>
            <w:tcW w:w="0" w:type="auto"/>
            <w:tcBorders>
              <w:top w:val="nil"/>
              <w:left w:val="nil"/>
              <w:bottom w:val="single" w:sz="4" w:space="0" w:color="auto"/>
              <w:right w:val="single" w:sz="4" w:space="0" w:color="auto"/>
            </w:tcBorders>
            <w:shd w:val="clear" w:color="auto" w:fill="auto"/>
            <w:noWrap/>
            <w:vAlign w:val="center"/>
            <w:hideMark/>
          </w:tcPr>
          <w:p w14:paraId="34C7073A"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26D08CC"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F753F3"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5C62F4"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4CDDAA" w14:textId="77777777" w:rsidR="00A94973" w:rsidRPr="00A94973" w:rsidRDefault="00A94973" w:rsidP="00A94973">
            <w:pPr>
              <w:rPr>
                <w:sz w:val="16"/>
                <w:szCs w:val="16"/>
              </w:rPr>
            </w:pPr>
            <w:r w:rsidRPr="00A94973">
              <w:rPr>
                <w:sz w:val="16"/>
                <w:szCs w:val="16"/>
              </w:rPr>
              <w:t> </w:t>
            </w:r>
          </w:p>
        </w:tc>
      </w:tr>
      <w:tr w:rsidR="00A94973" w:rsidRPr="00A94973" w14:paraId="2929578B"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E69D15" w14:textId="77777777" w:rsidR="00A94973" w:rsidRPr="00A94973" w:rsidRDefault="00A94973" w:rsidP="00A94973">
            <w:pPr>
              <w:jc w:val="right"/>
              <w:rPr>
                <w:sz w:val="16"/>
                <w:szCs w:val="16"/>
              </w:rPr>
            </w:pPr>
            <w:r w:rsidRPr="00A94973">
              <w:rPr>
                <w:sz w:val="16"/>
                <w:szCs w:val="16"/>
              </w:rPr>
              <w:t>26308311</w:t>
            </w:r>
          </w:p>
        </w:tc>
        <w:tc>
          <w:tcPr>
            <w:tcW w:w="0" w:type="auto"/>
            <w:tcBorders>
              <w:top w:val="nil"/>
              <w:left w:val="nil"/>
              <w:bottom w:val="single" w:sz="4" w:space="0" w:color="auto"/>
              <w:right w:val="single" w:sz="4" w:space="0" w:color="auto"/>
            </w:tcBorders>
            <w:shd w:val="clear" w:color="auto" w:fill="auto"/>
            <w:noWrap/>
            <w:vAlign w:val="bottom"/>
            <w:hideMark/>
          </w:tcPr>
          <w:p w14:paraId="452520F8" w14:textId="77777777" w:rsidR="00A94973" w:rsidRPr="00A94973" w:rsidRDefault="00A94973" w:rsidP="00A94973">
            <w:pPr>
              <w:jc w:val="right"/>
              <w:rPr>
                <w:sz w:val="16"/>
                <w:szCs w:val="16"/>
              </w:rPr>
            </w:pPr>
            <w:r w:rsidRPr="00A94973">
              <w:rPr>
                <w:sz w:val="16"/>
                <w:szCs w:val="16"/>
              </w:rPr>
              <w:t>14.09</w:t>
            </w:r>
          </w:p>
        </w:tc>
        <w:tc>
          <w:tcPr>
            <w:tcW w:w="0" w:type="auto"/>
            <w:tcBorders>
              <w:top w:val="nil"/>
              <w:left w:val="nil"/>
              <w:bottom w:val="single" w:sz="4" w:space="0" w:color="auto"/>
              <w:right w:val="single" w:sz="4" w:space="0" w:color="auto"/>
            </w:tcBorders>
            <w:shd w:val="clear" w:color="auto" w:fill="auto"/>
            <w:noWrap/>
            <w:vAlign w:val="bottom"/>
            <w:hideMark/>
          </w:tcPr>
          <w:p w14:paraId="3C6EAAFA" w14:textId="77777777" w:rsidR="00A94973" w:rsidRPr="00A94973" w:rsidRDefault="00A94973" w:rsidP="00A94973">
            <w:pPr>
              <w:jc w:val="right"/>
              <w:rPr>
                <w:sz w:val="16"/>
                <w:szCs w:val="16"/>
              </w:rPr>
            </w:pPr>
            <w:r w:rsidRPr="00A94973">
              <w:rPr>
                <w:sz w:val="16"/>
                <w:szCs w:val="16"/>
              </w:rPr>
              <w:t>995.8</w:t>
            </w:r>
          </w:p>
        </w:tc>
        <w:tc>
          <w:tcPr>
            <w:tcW w:w="0" w:type="auto"/>
            <w:tcBorders>
              <w:top w:val="nil"/>
              <w:left w:val="nil"/>
              <w:bottom w:val="single" w:sz="4" w:space="0" w:color="auto"/>
              <w:right w:val="single" w:sz="4" w:space="0" w:color="auto"/>
            </w:tcBorders>
            <w:shd w:val="clear" w:color="auto" w:fill="auto"/>
            <w:noWrap/>
            <w:vAlign w:val="bottom"/>
            <w:hideMark/>
          </w:tcPr>
          <w:p w14:paraId="7CA20D56" w14:textId="77777777" w:rsidR="00A94973" w:rsidRPr="00A94973" w:rsidRDefault="00A94973" w:rsidP="00A94973">
            <w:pPr>
              <w:jc w:val="right"/>
              <w:rPr>
                <w:sz w:val="16"/>
                <w:szCs w:val="16"/>
              </w:rPr>
            </w:pPr>
            <w:r w:rsidRPr="00A94973">
              <w:rPr>
                <w:sz w:val="16"/>
                <w:szCs w:val="16"/>
              </w:rPr>
              <w:t>39.8</w:t>
            </w:r>
          </w:p>
        </w:tc>
        <w:tc>
          <w:tcPr>
            <w:tcW w:w="0" w:type="auto"/>
            <w:tcBorders>
              <w:top w:val="nil"/>
              <w:left w:val="nil"/>
              <w:bottom w:val="single" w:sz="4" w:space="0" w:color="auto"/>
              <w:right w:val="single" w:sz="4" w:space="0" w:color="auto"/>
            </w:tcBorders>
            <w:shd w:val="clear" w:color="auto" w:fill="auto"/>
            <w:noWrap/>
            <w:vAlign w:val="bottom"/>
            <w:hideMark/>
          </w:tcPr>
          <w:p w14:paraId="6FE6983F" w14:textId="77777777" w:rsidR="00A94973" w:rsidRPr="00A94973" w:rsidRDefault="00A94973" w:rsidP="00A94973">
            <w:pPr>
              <w:jc w:val="right"/>
              <w:rPr>
                <w:sz w:val="16"/>
                <w:szCs w:val="16"/>
              </w:rPr>
            </w:pPr>
            <w:r w:rsidRPr="00A94973">
              <w:rPr>
                <w:sz w:val="16"/>
                <w:szCs w:val="16"/>
              </w:rPr>
              <w:t>996.2</w:t>
            </w:r>
          </w:p>
        </w:tc>
        <w:tc>
          <w:tcPr>
            <w:tcW w:w="0" w:type="auto"/>
            <w:tcBorders>
              <w:top w:val="nil"/>
              <w:left w:val="nil"/>
              <w:bottom w:val="single" w:sz="4" w:space="0" w:color="auto"/>
              <w:right w:val="single" w:sz="4" w:space="0" w:color="auto"/>
            </w:tcBorders>
            <w:shd w:val="clear" w:color="auto" w:fill="auto"/>
            <w:noWrap/>
            <w:vAlign w:val="bottom"/>
            <w:hideMark/>
          </w:tcPr>
          <w:p w14:paraId="7C6B9A66" w14:textId="77777777" w:rsidR="00A94973" w:rsidRPr="00A94973" w:rsidRDefault="00A94973" w:rsidP="00A94973">
            <w:pPr>
              <w:jc w:val="right"/>
              <w:rPr>
                <w:sz w:val="16"/>
                <w:szCs w:val="16"/>
              </w:rPr>
            </w:pPr>
            <w:r w:rsidRPr="00A94973">
              <w:rPr>
                <w:sz w:val="16"/>
                <w:szCs w:val="16"/>
              </w:rPr>
              <w:t>26307311</w:t>
            </w:r>
          </w:p>
        </w:tc>
        <w:tc>
          <w:tcPr>
            <w:tcW w:w="0" w:type="auto"/>
            <w:tcBorders>
              <w:top w:val="nil"/>
              <w:left w:val="nil"/>
              <w:bottom w:val="single" w:sz="4" w:space="0" w:color="auto"/>
              <w:right w:val="single" w:sz="4" w:space="0" w:color="auto"/>
            </w:tcBorders>
            <w:shd w:val="clear" w:color="auto" w:fill="auto"/>
            <w:noWrap/>
            <w:vAlign w:val="bottom"/>
            <w:hideMark/>
          </w:tcPr>
          <w:p w14:paraId="470F4273" w14:textId="77777777" w:rsidR="00A94973" w:rsidRPr="00A94973" w:rsidRDefault="00A94973" w:rsidP="00A94973">
            <w:pPr>
              <w:jc w:val="right"/>
              <w:rPr>
                <w:sz w:val="16"/>
                <w:szCs w:val="16"/>
              </w:rPr>
            </w:pPr>
            <w:r w:rsidRPr="00A94973">
              <w:rPr>
                <w:sz w:val="16"/>
                <w:szCs w:val="16"/>
              </w:rPr>
              <w:t>6.41</w:t>
            </w:r>
          </w:p>
        </w:tc>
        <w:tc>
          <w:tcPr>
            <w:tcW w:w="0" w:type="auto"/>
            <w:tcBorders>
              <w:top w:val="nil"/>
              <w:left w:val="nil"/>
              <w:bottom w:val="single" w:sz="4" w:space="0" w:color="auto"/>
              <w:right w:val="single" w:sz="4" w:space="0" w:color="auto"/>
            </w:tcBorders>
            <w:shd w:val="clear" w:color="auto" w:fill="auto"/>
            <w:noWrap/>
            <w:vAlign w:val="bottom"/>
            <w:hideMark/>
          </w:tcPr>
          <w:p w14:paraId="2F75184F" w14:textId="77777777" w:rsidR="00A94973" w:rsidRPr="00A94973" w:rsidRDefault="00A94973" w:rsidP="00A94973">
            <w:pPr>
              <w:jc w:val="right"/>
              <w:rPr>
                <w:sz w:val="16"/>
                <w:szCs w:val="16"/>
              </w:rPr>
            </w:pPr>
            <w:r w:rsidRPr="00A94973">
              <w:rPr>
                <w:sz w:val="16"/>
                <w:szCs w:val="16"/>
              </w:rPr>
              <w:t>633.1</w:t>
            </w:r>
          </w:p>
        </w:tc>
        <w:tc>
          <w:tcPr>
            <w:tcW w:w="0" w:type="auto"/>
            <w:tcBorders>
              <w:top w:val="nil"/>
              <w:left w:val="nil"/>
              <w:bottom w:val="single" w:sz="4" w:space="0" w:color="auto"/>
              <w:right w:val="single" w:sz="4" w:space="0" w:color="auto"/>
            </w:tcBorders>
            <w:shd w:val="clear" w:color="auto" w:fill="auto"/>
            <w:noWrap/>
            <w:vAlign w:val="bottom"/>
            <w:hideMark/>
          </w:tcPr>
          <w:p w14:paraId="3A326312" w14:textId="77777777" w:rsidR="00A94973" w:rsidRPr="00A94973" w:rsidRDefault="00A94973" w:rsidP="00A94973">
            <w:pPr>
              <w:jc w:val="right"/>
              <w:rPr>
                <w:sz w:val="16"/>
                <w:szCs w:val="16"/>
              </w:rPr>
            </w:pPr>
            <w:r w:rsidRPr="00A94973">
              <w:rPr>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14:paraId="3A0F713F" w14:textId="77777777" w:rsidR="00A94973" w:rsidRPr="00A94973" w:rsidRDefault="00A94973" w:rsidP="00A94973">
            <w:pPr>
              <w:jc w:val="right"/>
              <w:rPr>
                <w:sz w:val="16"/>
                <w:szCs w:val="16"/>
              </w:rPr>
            </w:pPr>
            <w:r w:rsidRPr="00A94973">
              <w:rPr>
                <w:sz w:val="16"/>
                <w:szCs w:val="16"/>
              </w:rPr>
              <w:t>257.0</w:t>
            </w:r>
          </w:p>
        </w:tc>
        <w:tc>
          <w:tcPr>
            <w:tcW w:w="0" w:type="auto"/>
            <w:tcBorders>
              <w:top w:val="nil"/>
              <w:left w:val="nil"/>
              <w:bottom w:val="single" w:sz="4" w:space="0" w:color="auto"/>
              <w:right w:val="single" w:sz="4" w:space="0" w:color="auto"/>
            </w:tcBorders>
            <w:shd w:val="clear" w:color="auto" w:fill="auto"/>
            <w:noWrap/>
            <w:vAlign w:val="bottom"/>
            <w:hideMark/>
          </w:tcPr>
          <w:p w14:paraId="7D785134"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D0377F"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EDC380"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71E077"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BCFC56" w14:textId="77777777" w:rsidR="00A94973" w:rsidRPr="00A94973" w:rsidRDefault="00A94973" w:rsidP="00A94973">
            <w:pPr>
              <w:rPr>
                <w:sz w:val="16"/>
                <w:szCs w:val="16"/>
              </w:rPr>
            </w:pPr>
            <w:r w:rsidRPr="00A94973">
              <w:rPr>
                <w:sz w:val="16"/>
                <w:szCs w:val="16"/>
              </w:rPr>
              <w:t> </w:t>
            </w:r>
          </w:p>
        </w:tc>
      </w:tr>
      <w:tr w:rsidR="00A94973" w:rsidRPr="00A94973" w14:paraId="1F28B92C"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104358" w14:textId="77777777" w:rsidR="00A94973" w:rsidRPr="00A94973" w:rsidRDefault="00A94973" w:rsidP="00A94973">
            <w:pPr>
              <w:jc w:val="right"/>
              <w:rPr>
                <w:sz w:val="16"/>
                <w:szCs w:val="16"/>
              </w:rPr>
            </w:pPr>
            <w:r w:rsidRPr="00A94973">
              <w:rPr>
                <w:sz w:val="16"/>
                <w:szCs w:val="16"/>
              </w:rPr>
              <w:t>10308311</w:t>
            </w:r>
          </w:p>
        </w:tc>
        <w:tc>
          <w:tcPr>
            <w:tcW w:w="0" w:type="auto"/>
            <w:tcBorders>
              <w:top w:val="nil"/>
              <w:left w:val="nil"/>
              <w:bottom w:val="single" w:sz="4" w:space="0" w:color="auto"/>
              <w:right w:val="single" w:sz="4" w:space="0" w:color="auto"/>
            </w:tcBorders>
            <w:shd w:val="clear" w:color="auto" w:fill="auto"/>
            <w:noWrap/>
            <w:vAlign w:val="bottom"/>
            <w:hideMark/>
          </w:tcPr>
          <w:p w14:paraId="34F44443" w14:textId="77777777" w:rsidR="00A94973" w:rsidRPr="00A94973" w:rsidRDefault="00A94973" w:rsidP="00A94973">
            <w:pPr>
              <w:jc w:val="right"/>
              <w:rPr>
                <w:sz w:val="16"/>
                <w:szCs w:val="16"/>
              </w:rPr>
            </w:pPr>
            <w:r w:rsidRPr="00A94973">
              <w:rPr>
                <w:sz w:val="16"/>
                <w:szCs w:val="16"/>
              </w:rPr>
              <w:t>25.00</w:t>
            </w:r>
          </w:p>
        </w:tc>
        <w:tc>
          <w:tcPr>
            <w:tcW w:w="0" w:type="auto"/>
            <w:tcBorders>
              <w:top w:val="nil"/>
              <w:left w:val="nil"/>
              <w:bottom w:val="single" w:sz="4" w:space="0" w:color="auto"/>
              <w:right w:val="single" w:sz="4" w:space="0" w:color="auto"/>
            </w:tcBorders>
            <w:shd w:val="clear" w:color="auto" w:fill="auto"/>
            <w:noWrap/>
            <w:vAlign w:val="bottom"/>
            <w:hideMark/>
          </w:tcPr>
          <w:p w14:paraId="19EB8826" w14:textId="77777777" w:rsidR="00A94973" w:rsidRPr="00A94973" w:rsidRDefault="00A94973" w:rsidP="00A94973">
            <w:pPr>
              <w:jc w:val="right"/>
              <w:rPr>
                <w:sz w:val="16"/>
                <w:szCs w:val="16"/>
              </w:rPr>
            </w:pPr>
            <w:r w:rsidRPr="00A94973">
              <w:rPr>
                <w:sz w:val="16"/>
                <w:szCs w:val="16"/>
              </w:rPr>
              <w:t>696.7</w:t>
            </w:r>
          </w:p>
        </w:tc>
        <w:tc>
          <w:tcPr>
            <w:tcW w:w="0" w:type="auto"/>
            <w:tcBorders>
              <w:top w:val="nil"/>
              <w:left w:val="nil"/>
              <w:bottom w:val="single" w:sz="4" w:space="0" w:color="auto"/>
              <w:right w:val="single" w:sz="4" w:space="0" w:color="auto"/>
            </w:tcBorders>
            <w:shd w:val="clear" w:color="auto" w:fill="auto"/>
            <w:noWrap/>
            <w:vAlign w:val="bottom"/>
            <w:hideMark/>
          </w:tcPr>
          <w:p w14:paraId="7BD2CA0E" w14:textId="77777777" w:rsidR="00A94973" w:rsidRPr="00A94973" w:rsidRDefault="00A94973" w:rsidP="00A94973">
            <w:pPr>
              <w:jc w:val="right"/>
              <w:rPr>
                <w:sz w:val="16"/>
                <w:szCs w:val="16"/>
              </w:rPr>
            </w:pPr>
            <w:r w:rsidRPr="00A94973">
              <w:rPr>
                <w:sz w:val="16"/>
                <w:szCs w:val="16"/>
              </w:rPr>
              <w:t>20.9</w:t>
            </w:r>
          </w:p>
        </w:tc>
        <w:tc>
          <w:tcPr>
            <w:tcW w:w="0" w:type="auto"/>
            <w:tcBorders>
              <w:top w:val="nil"/>
              <w:left w:val="nil"/>
              <w:bottom w:val="single" w:sz="4" w:space="0" w:color="auto"/>
              <w:right w:val="single" w:sz="4" w:space="0" w:color="auto"/>
            </w:tcBorders>
            <w:shd w:val="clear" w:color="auto" w:fill="auto"/>
            <w:noWrap/>
            <w:vAlign w:val="bottom"/>
            <w:hideMark/>
          </w:tcPr>
          <w:p w14:paraId="609E7A63" w14:textId="77777777" w:rsidR="00A94973" w:rsidRPr="00A94973" w:rsidRDefault="00A94973" w:rsidP="00A94973">
            <w:pPr>
              <w:jc w:val="right"/>
              <w:rPr>
                <w:sz w:val="16"/>
                <w:szCs w:val="16"/>
              </w:rPr>
            </w:pPr>
            <w:r w:rsidRPr="00A94973">
              <w:rPr>
                <w:sz w:val="16"/>
                <w:szCs w:val="16"/>
              </w:rPr>
              <w:t>697.5</w:t>
            </w:r>
          </w:p>
        </w:tc>
        <w:tc>
          <w:tcPr>
            <w:tcW w:w="0" w:type="auto"/>
            <w:tcBorders>
              <w:top w:val="nil"/>
              <w:left w:val="nil"/>
              <w:bottom w:val="single" w:sz="4" w:space="0" w:color="auto"/>
              <w:right w:val="single" w:sz="4" w:space="0" w:color="auto"/>
            </w:tcBorders>
            <w:shd w:val="clear" w:color="auto" w:fill="auto"/>
            <w:noWrap/>
            <w:vAlign w:val="bottom"/>
            <w:hideMark/>
          </w:tcPr>
          <w:p w14:paraId="3ACA192F" w14:textId="77777777" w:rsidR="00A94973" w:rsidRPr="00A94973" w:rsidRDefault="00A94973" w:rsidP="00A94973">
            <w:pPr>
              <w:jc w:val="right"/>
              <w:rPr>
                <w:sz w:val="16"/>
                <w:szCs w:val="16"/>
              </w:rPr>
            </w:pPr>
            <w:r w:rsidRPr="00A94973">
              <w:rPr>
                <w:sz w:val="16"/>
                <w:szCs w:val="16"/>
              </w:rPr>
              <w:t>26304311</w:t>
            </w:r>
          </w:p>
        </w:tc>
        <w:tc>
          <w:tcPr>
            <w:tcW w:w="0" w:type="auto"/>
            <w:tcBorders>
              <w:top w:val="nil"/>
              <w:left w:val="nil"/>
              <w:bottom w:val="single" w:sz="4" w:space="0" w:color="auto"/>
              <w:right w:val="single" w:sz="4" w:space="0" w:color="auto"/>
            </w:tcBorders>
            <w:shd w:val="clear" w:color="auto" w:fill="auto"/>
            <w:noWrap/>
            <w:vAlign w:val="bottom"/>
            <w:hideMark/>
          </w:tcPr>
          <w:p w14:paraId="7634E528" w14:textId="77777777" w:rsidR="00A94973" w:rsidRPr="00A94973" w:rsidRDefault="00A94973" w:rsidP="00A94973">
            <w:pPr>
              <w:jc w:val="right"/>
              <w:rPr>
                <w:sz w:val="16"/>
                <w:szCs w:val="16"/>
              </w:rPr>
            </w:pPr>
            <w:r w:rsidRPr="00A94973">
              <w:rPr>
                <w:sz w:val="16"/>
                <w:szCs w:val="16"/>
              </w:rPr>
              <w:t>3.09</w:t>
            </w:r>
          </w:p>
        </w:tc>
        <w:tc>
          <w:tcPr>
            <w:tcW w:w="0" w:type="auto"/>
            <w:tcBorders>
              <w:top w:val="nil"/>
              <w:left w:val="nil"/>
              <w:bottom w:val="single" w:sz="4" w:space="0" w:color="auto"/>
              <w:right w:val="single" w:sz="4" w:space="0" w:color="auto"/>
            </w:tcBorders>
            <w:shd w:val="clear" w:color="auto" w:fill="auto"/>
            <w:noWrap/>
            <w:vAlign w:val="bottom"/>
            <w:hideMark/>
          </w:tcPr>
          <w:p w14:paraId="66481B80" w14:textId="77777777" w:rsidR="00A94973" w:rsidRPr="00A94973" w:rsidRDefault="00A94973" w:rsidP="00A94973">
            <w:pPr>
              <w:jc w:val="right"/>
              <w:rPr>
                <w:sz w:val="16"/>
                <w:szCs w:val="16"/>
              </w:rPr>
            </w:pPr>
            <w:r w:rsidRPr="00A94973">
              <w:rPr>
                <w:sz w:val="16"/>
                <w:szCs w:val="16"/>
              </w:rPr>
              <w:t>334.5</w:t>
            </w:r>
          </w:p>
        </w:tc>
        <w:tc>
          <w:tcPr>
            <w:tcW w:w="0" w:type="auto"/>
            <w:tcBorders>
              <w:top w:val="nil"/>
              <w:left w:val="nil"/>
              <w:bottom w:val="single" w:sz="4" w:space="0" w:color="auto"/>
              <w:right w:val="single" w:sz="4" w:space="0" w:color="auto"/>
            </w:tcBorders>
            <w:shd w:val="clear" w:color="auto" w:fill="auto"/>
            <w:noWrap/>
            <w:vAlign w:val="bottom"/>
            <w:hideMark/>
          </w:tcPr>
          <w:p w14:paraId="7753F3F5" w14:textId="77777777" w:rsidR="00A94973" w:rsidRPr="00A94973" w:rsidRDefault="00A94973" w:rsidP="00A94973">
            <w:pPr>
              <w:jc w:val="right"/>
              <w:rPr>
                <w:sz w:val="16"/>
                <w:szCs w:val="16"/>
              </w:rPr>
            </w:pPr>
            <w:r w:rsidRPr="00A94973">
              <w:rPr>
                <w:sz w:val="16"/>
                <w:szCs w:val="16"/>
              </w:rPr>
              <w:t>8.1</w:t>
            </w:r>
          </w:p>
        </w:tc>
        <w:tc>
          <w:tcPr>
            <w:tcW w:w="0" w:type="auto"/>
            <w:tcBorders>
              <w:top w:val="nil"/>
              <w:left w:val="nil"/>
              <w:bottom w:val="single" w:sz="4" w:space="0" w:color="auto"/>
              <w:right w:val="single" w:sz="4" w:space="0" w:color="auto"/>
            </w:tcBorders>
            <w:shd w:val="clear" w:color="auto" w:fill="auto"/>
            <w:noWrap/>
            <w:vAlign w:val="bottom"/>
            <w:hideMark/>
          </w:tcPr>
          <w:p w14:paraId="6AC304DF" w14:textId="77777777" w:rsidR="00A94973" w:rsidRPr="00A94973" w:rsidRDefault="00A94973" w:rsidP="00A94973">
            <w:pPr>
              <w:jc w:val="right"/>
              <w:rPr>
                <w:sz w:val="16"/>
                <w:szCs w:val="16"/>
              </w:rPr>
            </w:pPr>
            <w:r w:rsidRPr="00A94973">
              <w:rPr>
                <w:sz w:val="16"/>
                <w:szCs w:val="16"/>
              </w:rPr>
              <w:t>131.6</w:t>
            </w:r>
          </w:p>
        </w:tc>
        <w:tc>
          <w:tcPr>
            <w:tcW w:w="0" w:type="auto"/>
            <w:tcBorders>
              <w:top w:val="nil"/>
              <w:left w:val="nil"/>
              <w:bottom w:val="single" w:sz="4" w:space="0" w:color="auto"/>
              <w:right w:val="single" w:sz="4" w:space="0" w:color="auto"/>
            </w:tcBorders>
            <w:shd w:val="clear" w:color="auto" w:fill="auto"/>
            <w:noWrap/>
            <w:vAlign w:val="bottom"/>
            <w:hideMark/>
          </w:tcPr>
          <w:p w14:paraId="569EDD6A"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7A115C2"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CC7CAE"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D80ACE"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237ABE" w14:textId="77777777" w:rsidR="00A94973" w:rsidRPr="00A94973" w:rsidRDefault="00A94973" w:rsidP="00A94973">
            <w:pPr>
              <w:rPr>
                <w:sz w:val="16"/>
                <w:szCs w:val="16"/>
              </w:rPr>
            </w:pPr>
            <w:r w:rsidRPr="00A94973">
              <w:rPr>
                <w:sz w:val="16"/>
                <w:szCs w:val="16"/>
              </w:rPr>
              <w:t> </w:t>
            </w:r>
          </w:p>
        </w:tc>
      </w:tr>
      <w:tr w:rsidR="00A94973" w:rsidRPr="00A94973" w14:paraId="67B86953"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480E8" w14:textId="77777777" w:rsidR="00A94973" w:rsidRPr="00A94973" w:rsidRDefault="00A94973" w:rsidP="00A94973">
            <w:pPr>
              <w:jc w:val="right"/>
              <w:rPr>
                <w:sz w:val="16"/>
                <w:szCs w:val="16"/>
              </w:rPr>
            </w:pPr>
            <w:r w:rsidRPr="00A94973">
              <w:rPr>
                <w:sz w:val="16"/>
                <w:szCs w:val="16"/>
              </w:rPr>
              <w:t>26308311</w:t>
            </w:r>
          </w:p>
        </w:tc>
        <w:tc>
          <w:tcPr>
            <w:tcW w:w="0" w:type="auto"/>
            <w:tcBorders>
              <w:top w:val="nil"/>
              <w:left w:val="nil"/>
              <w:bottom w:val="single" w:sz="4" w:space="0" w:color="auto"/>
              <w:right w:val="single" w:sz="4" w:space="0" w:color="auto"/>
            </w:tcBorders>
            <w:shd w:val="clear" w:color="auto" w:fill="auto"/>
            <w:noWrap/>
            <w:vAlign w:val="bottom"/>
            <w:hideMark/>
          </w:tcPr>
          <w:p w14:paraId="5CE23FC3" w14:textId="77777777" w:rsidR="00A94973" w:rsidRPr="00A94973" w:rsidRDefault="00A94973" w:rsidP="00A94973">
            <w:pPr>
              <w:jc w:val="right"/>
              <w:rPr>
                <w:sz w:val="16"/>
                <w:szCs w:val="16"/>
              </w:rPr>
            </w:pPr>
            <w:r w:rsidRPr="00A94973">
              <w:rPr>
                <w:sz w:val="16"/>
                <w:szCs w:val="16"/>
              </w:rPr>
              <w:t>1.60</w:t>
            </w:r>
          </w:p>
        </w:tc>
        <w:tc>
          <w:tcPr>
            <w:tcW w:w="0" w:type="auto"/>
            <w:tcBorders>
              <w:top w:val="nil"/>
              <w:left w:val="nil"/>
              <w:bottom w:val="single" w:sz="4" w:space="0" w:color="auto"/>
              <w:right w:val="single" w:sz="4" w:space="0" w:color="auto"/>
            </w:tcBorders>
            <w:shd w:val="clear" w:color="auto" w:fill="auto"/>
            <w:noWrap/>
            <w:vAlign w:val="bottom"/>
            <w:hideMark/>
          </w:tcPr>
          <w:p w14:paraId="6EB502DD" w14:textId="77777777" w:rsidR="00A94973" w:rsidRPr="00A94973" w:rsidRDefault="00A94973" w:rsidP="00A94973">
            <w:pPr>
              <w:jc w:val="right"/>
              <w:rPr>
                <w:sz w:val="16"/>
                <w:szCs w:val="16"/>
              </w:rPr>
            </w:pPr>
            <w:r w:rsidRPr="00A94973">
              <w:rPr>
                <w:sz w:val="16"/>
                <w:szCs w:val="16"/>
              </w:rPr>
              <w:t>74.0</w:t>
            </w:r>
          </w:p>
        </w:tc>
        <w:tc>
          <w:tcPr>
            <w:tcW w:w="0" w:type="auto"/>
            <w:tcBorders>
              <w:top w:val="nil"/>
              <w:left w:val="nil"/>
              <w:bottom w:val="single" w:sz="4" w:space="0" w:color="auto"/>
              <w:right w:val="single" w:sz="4" w:space="0" w:color="auto"/>
            </w:tcBorders>
            <w:shd w:val="clear" w:color="auto" w:fill="auto"/>
            <w:noWrap/>
            <w:vAlign w:val="bottom"/>
            <w:hideMark/>
          </w:tcPr>
          <w:p w14:paraId="313BCF1F" w14:textId="77777777" w:rsidR="00A94973" w:rsidRPr="00A94973" w:rsidRDefault="00A94973" w:rsidP="00A94973">
            <w:pPr>
              <w:jc w:val="right"/>
              <w:rPr>
                <w:sz w:val="16"/>
                <w:szCs w:val="16"/>
              </w:rPr>
            </w:pPr>
            <w:r w:rsidRPr="00A94973">
              <w:rPr>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5E85B565" w14:textId="77777777" w:rsidR="00A94973" w:rsidRPr="00A94973" w:rsidRDefault="00A94973" w:rsidP="00A94973">
            <w:pPr>
              <w:jc w:val="right"/>
              <w:rPr>
                <w:sz w:val="16"/>
                <w:szCs w:val="16"/>
              </w:rPr>
            </w:pPr>
            <w:r w:rsidRPr="00A94973">
              <w:rPr>
                <w:sz w:val="16"/>
                <w:szCs w:val="16"/>
              </w:rPr>
              <w:t>38.4</w:t>
            </w:r>
          </w:p>
        </w:tc>
        <w:tc>
          <w:tcPr>
            <w:tcW w:w="0" w:type="auto"/>
            <w:tcBorders>
              <w:top w:val="nil"/>
              <w:left w:val="nil"/>
              <w:bottom w:val="single" w:sz="4" w:space="0" w:color="auto"/>
              <w:right w:val="single" w:sz="4" w:space="0" w:color="auto"/>
            </w:tcBorders>
            <w:shd w:val="clear" w:color="auto" w:fill="auto"/>
            <w:noWrap/>
            <w:vAlign w:val="bottom"/>
            <w:hideMark/>
          </w:tcPr>
          <w:p w14:paraId="4A8CDB6D" w14:textId="77777777" w:rsidR="00A94973" w:rsidRPr="00A94973" w:rsidRDefault="00A94973" w:rsidP="00A94973">
            <w:pPr>
              <w:jc w:val="right"/>
              <w:rPr>
                <w:sz w:val="16"/>
                <w:szCs w:val="16"/>
              </w:rPr>
            </w:pPr>
            <w:r w:rsidRPr="00A94973">
              <w:rPr>
                <w:sz w:val="16"/>
                <w:szCs w:val="16"/>
              </w:rPr>
              <w:t>26307311</w:t>
            </w:r>
          </w:p>
        </w:tc>
        <w:tc>
          <w:tcPr>
            <w:tcW w:w="0" w:type="auto"/>
            <w:tcBorders>
              <w:top w:val="nil"/>
              <w:left w:val="nil"/>
              <w:bottom w:val="single" w:sz="4" w:space="0" w:color="auto"/>
              <w:right w:val="single" w:sz="4" w:space="0" w:color="auto"/>
            </w:tcBorders>
            <w:shd w:val="clear" w:color="auto" w:fill="auto"/>
            <w:noWrap/>
            <w:vAlign w:val="bottom"/>
            <w:hideMark/>
          </w:tcPr>
          <w:p w14:paraId="18CAC87B" w14:textId="77777777" w:rsidR="00A94973" w:rsidRPr="00A94973" w:rsidRDefault="00A94973" w:rsidP="00A94973">
            <w:pPr>
              <w:jc w:val="right"/>
              <w:rPr>
                <w:sz w:val="16"/>
                <w:szCs w:val="16"/>
              </w:rPr>
            </w:pPr>
            <w:r w:rsidRPr="00A94973">
              <w:rPr>
                <w:sz w:val="16"/>
                <w:szCs w:val="16"/>
              </w:rPr>
              <w:t>29.77</w:t>
            </w:r>
          </w:p>
        </w:tc>
        <w:tc>
          <w:tcPr>
            <w:tcW w:w="0" w:type="auto"/>
            <w:tcBorders>
              <w:top w:val="nil"/>
              <w:left w:val="nil"/>
              <w:bottom w:val="single" w:sz="4" w:space="0" w:color="auto"/>
              <w:right w:val="single" w:sz="4" w:space="0" w:color="auto"/>
            </w:tcBorders>
            <w:shd w:val="clear" w:color="auto" w:fill="auto"/>
            <w:noWrap/>
            <w:vAlign w:val="bottom"/>
            <w:hideMark/>
          </w:tcPr>
          <w:p w14:paraId="3679CF08" w14:textId="77777777" w:rsidR="00A94973" w:rsidRPr="00A94973" w:rsidRDefault="00A94973" w:rsidP="00A94973">
            <w:pPr>
              <w:jc w:val="right"/>
              <w:rPr>
                <w:sz w:val="16"/>
                <w:szCs w:val="16"/>
              </w:rPr>
            </w:pPr>
            <w:r w:rsidRPr="00A94973">
              <w:rPr>
                <w:sz w:val="16"/>
                <w:szCs w:val="16"/>
              </w:rPr>
              <w:t>2,292.3</w:t>
            </w:r>
          </w:p>
        </w:tc>
        <w:tc>
          <w:tcPr>
            <w:tcW w:w="0" w:type="auto"/>
            <w:tcBorders>
              <w:top w:val="nil"/>
              <w:left w:val="nil"/>
              <w:bottom w:val="single" w:sz="4" w:space="0" w:color="auto"/>
              <w:right w:val="single" w:sz="4" w:space="0" w:color="auto"/>
            </w:tcBorders>
            <w:shd w:val="clear" w:color="auto" w:fill="auto"/>
            <w:noWrap/>
            <w:vAlign w:val="bottom"/>
            <w:hideMark/>
          </w:tcPr>
          <w:p w14:paraId="7A083028" w14:textId="77777777" w:rsidR="00A94973" w:rsidRPr="00A94973" w:rsidRDefault="00A94973" w:rsidP="00A94973">
            <w:pPr>
              <w:jc w:val="right"/>
              <w:rPr>
                <w:sz w:val="16"/>
                <w:szCs w:val="16"/>
              </w:rPr>
            </w:pPr>
            <w:r w:rsidRPr="00A94973">
              <w:rPr>
                <w:sz w:val="16"/>
                <w:szCs w:val="16"/>
              </w:rPr>
              <w:t>73.7</w:t>
            </w:r>
          </w:p>
        </w:tc>
        <w:tc>
          <w:tcPr>
            <w:tcW w:w="0" w:type="auto"/>
            <w:tcBorders>
              <w:top w:val="nil"/>
              <w:left w:val="nil"/>
              <w:bottom w:val="single" w:sz="4" w:space="0" w:color="auto"/>
              <w:right w:val="single" w:sz="4" w:space="0" w:color="auto"/>
            </w:tcBorders>
            <w:shd w:val="clear" w:color="auto" w:fill="auto"/>
            <w:noWrap/>
            <w:vAlign w:val="bottom"/>
            <w:hideMark/>
          </w:tcPr>
          <w:p w14:paraId="272C6EF6" w14:textId="77777777" w:rsidR="00A94973" w:rsidRPr="00A94973" w:rsidRDefault="00A94973" w:rsidP="00A94973">
            <w:pPr>
              <w:jc w:val="right"/>
              <w:rPr>
                <w:sz w:val="16"/>
                <w:szCs w:val="16"/>
              </w:rPr>
            </w:pPr>
            <w:r w:rsidRPr="00A94973">
              <w:rPr>
                <w:sz w:val="16"/>
                <w:szCs w:val="16"/>
              </w:rPr>
              <w:t>417.8</w:t>
            </w:r>
          </w:p>
        </w:tc>
        <w:tc>
          <w:tcPr>
            <w:tcW w:w="0" w:type="auto"/>
            <w:tcBorders>
              <w:top w:val="nil"/>
              <w:left w:val="nil"/>
              <w:bottom w:val="single" w:sz="4" w:space="0" w:color="auto"/>
              <w:right w:val="single" w:sz="4" w:space="0" w:color="auto"/>
            </w:tcBorders>
            <w:shd w:val="clear" w:color="auto" w:fill="auto"/>
            <w:noWrap/>
            <w:vAlign w:val="bottom"/>
            <w:hideMark/>
          </w:tcPr>
          <w:p w14:paraId="6EA993BA"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9547E5"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F409D0"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294082"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9CB42A" w14:textId="77777777" w:rsidR="00A94973" w:rsidRPr="00A94973" w:rsidRDefault="00A94973" w:rsidP="00A94973">
            <w:pPr>
              <w:rPr>
                <w:sz w:val="16"/>
                <w:szCs w:val="16"/>
              </w:rPr>
            </w:pPr>
            <w:r w:rsidRPr="00A94973">
              <w:rPr>
                <w:sz w:val="16"/>
                <w:szCs w:val="16"/>
              </w:rPr>
              <w:t> </w:t>
            </w:r>
          </w:p>
        </w:tc>
      </w:tr>
      <w:tr w:rsidR="00A94973" w:rsidRPr="00A94973" w14:paraId="3CD76DBD"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D8C97" w14:textId="77777777" w:rsidR="00A94973" w:rsidRPr="00A94973" w:rsidRDefault="00A94973" w:rsidP="00A94973">
            <w:pPr>
              <w:jc w:val="right"/>
              <w:rPr>
                <w:sz w:val="16"/>
                <w:szCs w:val="16"/>
              </w:rPr>
            </w:pPr>
            <w:r w:rsidRPr="00A94973">
              <w:rPr>
                <w:sz w:val="16"/>
                <w:szCs w:val="16"/>
              </w:rPr>
              <w:t>10308311</w:t>
            </w:r>
          </w:p>
        </w:tc>
        <w:tc>
          <w:tcPr>
            <w:tcW w:w="0" w:type="auto"/>
            <w:tcBorders>
              <w:top w:val="nil"/>
              <w:left w:val="nil"/>
              <w:bottom w:val="single" w:sz="4" w:space="0" w:color="auto"/>
              <w:right w:val="single" w:sz="4" w:space="0" w:color="auto"/>
            </w:tcBorders>
            <w:shd w:val="clear" w:color="auto" w:fill="auto"/>
            <w:noWrap/>
            <w:vAlign w:val="bottom"/>
            <w:hideMark/>
          </w:tcPr>
          <w:p w14:paraId="24F744DD" w14:textId="77777777" w:rsidR="00A94973" w:rsidRPr="00A94973" w:rsidRDefault="00A94973" w:rsidP="00A94973">
            <w:pPr>
              <w:jc w:val="right"/>
              <w:rPr>
                <w:sz w:val="16"/>
                <w:szCs w:val="16"/>
              </w:rPr>
            </w:pPr>
            <w:r w:rsidRPr="00A94973">
              <w:rPr>
                <w:sz w:val="16"/>
                <w:szCs w:val="16"/>
              </w:rPr>
              <w:t>4.17</w:t>
            </w:r>
          </w:p>
        </w:tc>
        <w:tc>
          <w:tcPr>
            <w:tcW w:w="0" w:type="auto"/>
            <w:tcBorders>
              <w:top w:val="nil"/>
              <w:left w:val="nil"/>
              <w:bottom w:val="single" w:sz="4" w:space="0" w:color="auto"/>
              <w:right w:val="single" w:sz="4" w:space="0" w:color="auto"/>
            </w:tcBorders>
            <w:shd w:val="clear" w:color="auto" w:fill="auto"/>
            <w:noWrap/>
            <w:vAlign w:val="bottom"/>
            <w:hideMark/>
          </w:tcPr>
          <w:p w14:paraId="3D199B1E" w14:textId="77777777" w:rsidR="00A94973" w:rsidRPr="00A94973" w:rsidRDefault="00A94973" w:rsidP="00A94973">
            <w:pPr>
              <w:jc w:val="right"/>
              <w:rPr>
                <w:sz w:val="16"/>
                <w:szCs w:val="16"/>
              </w:rPr>
            </w:pPr>
            <w:r w:rsidRPr="00A94973">
              <w:rPr>
                <w:sz w:val="16"/>
                <w:szCs w:val="16"/>
              </w:rPr>
              <w:t>293.3</w:t>
            </w:r>
          </w:p>
        </w:tc>
        <w:tc>
          <w:tcPr>
            <w:tcW w:w="0" w:type="auto"/>
            <w:tcBorders>
              <w:top w:val="nil"/>
              <w:left w:val="nil"/>
              <w:bottom w:val="single" w:sz="4" w:space="0" w:color="auto"/>
              <w:right w:val="single" w:sz="4" w:space="0" w:color="auto"/>
            </w:tcBorders>
            <w:shd w:val="clear" w:color="auto" w:fill="auto"/>
            <w:noWrap/>
            <w:vAlign w:val="bottom"/>
            <w:hideMark/>
          </w:tcPr>
          <w:p w14:paraId="1A6096A8" w14:textId="77777777" w:rsidR="00A94973" w:rsidRPr="00A94973" w:rsidRDefault="00A94973" w:rsidP="00A94973">
            <w:pPr>
              <w:jc w:val="right"/>
              <w:rPr>
                <w:sz w:val="16"/>
                <w:szCs w:val="16"/>
              </w:rPr>
            </w:pPr>
            <w:r w:rsidRPr="00A94973">
              <w:rPr>
                <w:sz w:val="16"/>
                <w:szCs w:val="16"/>
              </w:rPr>
              <w:t>14.6</w:t>
            </w:r>
          </w:p>
        </w:tc>
        <w:tc>
          <w:tcPr>
            <w:tcW w:w="0" w:type="auto"/>
            <w:tcBorders>
              <w:top w:val="nil"/>
              <w:left w:val="nil"/>
              <w:bottom w:val="single" w:sz="4" w:space="0" w:color="auto"/>
              <w:right w:val="single" w:sz="4" w:space="0" w:color="auto"/>
            </w:tcBorders>
            <w:shd w:val="clear" w:color="auto" w:fill="auto"/>
            <w:noWrap/>
            <w:vAlign w:val="bottom"/>
            <w:hideMark/>
          </w:tcPr>
          <w:p w14:paraId="06806CD2" w14:textId="77777777" w:rsidR="00A94973" w:rsidRPr="00A94973" w:rsidRDefault="00A94973" w:rsidP="00A94973">
            <w:pPr>
              <w:jc w:val="right"/>
              <w:rPr>
                <w:sz w:val="16"/>
                <w:szCs w:val="16"/>
              </w:rPr>
            </w:pPr>
            <w:r w:rsidRPr="00A94973">
              <w:rPr>
                <w:sz w:val="16"/>
                <w:szCs w:val="16"/>
              </w:rPr>
              <w:t>291.9</w:t>
            </w:r>
          </w:p>
        </w:tc>
        <w:tc>
          <w:tcPr>
            <w:tcW w:w="0" w:type="auto"/>
            <w:tcBorders>
              <w:top w:val="nil"/>
              <w:left w:val="nil"/>
              <w:bottom w:val="single" w:sz="4" w:space="0" w:color="auto"/>
              <w:right w:val="single" w:sz="4" w:space="0" w:color="auto"/>
            </w:tcBorders>
            <w:shd w:val="clear" w:color="auto" w:fill="auto"/>
            <w:noWrap/>
            <w:vAlign w:val="bottom"/>
            <w:hideMark/>
          </w:tcPr>
          <w:p w14:paraId="07DB7A33" w14:textId="77777777" w:rsidR="00A94973" w:rsidRPr="00A94973" w:rsidRDefault="00A94973" w:rsidP="00A94973">
            <w:pPr>
              <w:jc w:val="right"/>
              <w:rPr>
                <w:sz w:val="16"/>
                <w:szCs w:val="16"/>
              </w:rPr>
            </w:pPr>
            <w:r w:rsidRPr="00A94973">
              <w:rPr>
                <w:sz w:val="16"/>
                <w:szCs w:val="16"/>
              </w:rPr>
              <w:t>26353421</w:t>
            </w:r>
          </w:p>
        </w:tc>
        <w:tc>
          <w:tcPr>
            <w:tcW w:w="0" w:type="auto"/>
            <w:tcBorders>
              <w:top w:val="nil"/>
              <w:left w:val="nil"/>
              <w:bottom w:val="single" w:sz="4" w:space="0" w:color="auto"/>
              <w:right w:val="single" w:sz="4" w:space="0" w:color="auto"/>
            </w:tcBorders>
            <w:shd w:val="clear" w:color="auto" w:fill="auto"/>
            <w:noWrap/>
            <w:vAlign w:val="bottom"/>
            <w:hideMark/>
          </w:tcPr>
          <w:p w14:paraId="09EBBC10" w14:textId="77777777" w:rsidR="00A94973" w:rsidRPr="00A94973" w:rsidRDefault="00A94973" w:rsidP="00A94973">
            <w:pPr>
              <w:jc w:val="right"/>
              <w:rPr>
                <w:sz w:val="16"/>
                <w:szCs w:val="16"/>
              </w:rPr>
            </w:pPr>
            <w:r w:rsidRPr="00A94973">
              <w:rPr>
                <w:sz w:val="16"/>
                <w:szCs w:val="16"/>
              </w:rPr>
              <w:t>4.73</w:t>
            </w:r>
          </w:p>
        </w:tc>
        <w:tc>
          <w:tcPr>
            <w:tcW w:w="0" w:type="auto"/>
            <w:tcBorders>
              <w:top w:val="nil"/>
              <w:left w:val="nil"/>
              <w:bottom w:val="single" w:sz="4" w:space="0" w:color="auto"/>
              <w:right w:val="single" w:sz="4" w:space="0" w:color="auto"/>
            </w:tcBorders>
            <w:shd w:val="clear" w:color="auto" w:fill="auto"/>
            <w:noWrap/>
            <w:vAlign w:val="bottom"/>
            <w:hideMark/>
          </w:tcPr>
          <w:p w14:paraId="339A7ADE" w14:textId="77777777" w:rsidR="00A94973" w:rsidRPr="00A94973" w:rsidRDefault="00A94973" w:rsidP="00A94973">
            <w:pPr>
              <w:jc w:val="right"/>
              <w:rPr>
                <w:sz w:val="16"/>
                <w:szCs w:val="16"/>
              </w:rPr>
            </w:pPr>
            <w:r w:rsidRPr="00A94973">
              <w:rPr>
                <w:sz w:val="16"/>
                <w:szCs w:val="16"/>
              </w:rPr>
              <w:t>879.6</w:t>
            </w:r>
          </w:p>
        </w:tc>
        <w:tc>
          <w:tcPr>
            <w:tcW w:w="0" w:type="auto"/>
            <w:tcBorders>
              <w:top w:val="nil"/>
              <w:left w:val="nil"/>
              <w:bottom w:val="single" w:sz="4" w:space="0" w:color="auto"/>
              <w:right w:val="single" w:sz="4" w:space="0" w:color="auto"/>
            </w:tcBorders>
            <w:shd w:val="clear" w:color="auto" w:fill="auto"/>
            <w:noWrap/>
            <w:vAlign w:val="bottom"/>
            <w:hideMark/>
          </w:tcPr>
          <w:p w14:paraId="4868744F" w14:textId="77777777" w:rsidR="00A94973" w:rsidRPr="00A94973" w:rsidRDefault="00A94973" w:rsidP="00A94973">
            <w:pPr>
              <w:jc w:val="right"/>
              <w:rPr>
                <w:sz w:val="16"/>
                <w:szCs w:val="16"/>
              </w:rPr>
            </w:pPr>
            <w:r w:rsidRPr="00A94973">
              <w:rPr>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6A42D67C" w14:textId="77777777" w:rsidR="00A94973" w:rsidRPr="00A94973" w:rsidRDefault="00A94973" w:rsidP="00A94973">
            <w:pPr>
              <w:jc w:val="right"/>
              <w:rPr>
                <w:sz w:val="16"/>
                <w:szCs w:val="16"/>
              </w:rPr>
            </w:pPr>
            <w:r w:rsidRPr="00A94973">
              <w:rPr>
                <w:sz w:val="16"/>
                <w:szCs w:val="16"/>
              </w:rPr>
              <w:t>467.3</w:t>
            </w:r>
          </w:p>
        </w:tc>
        <w:tc>
          <w:tcPr>
            <w:tcW w:w="0" w:type="auto"/>
            <w:tcBorders>
              <w:top w:val="nil"/>
              <w:left w:val="nil"/>
              <w:bottom w:val="single" w:sz="4" w:space="0" w:color="auto"/>
              <w:right w:val="single" w:sz="4" w:space="0" w:color="auto"/>
            </w:tcBorders>
            <w:shd w:val="clear" w:color="auto" w:fill="auto"/>
            <w:noWrap/>
            <w:vAlign w:val="bottom"/>
            <w:hideMark/>
          </w:tcPr>
          <w:p w14:paraId="212B4072"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541063"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055792"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FD38F5"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B7EDC55" w14:textId="77777777" w:rsidR="00A94973" w:rsidRPr="00A94973" w:rsidRDefault="00A94973" w:rsidP="00A94973">
            <w:pPr>
              <w:rPr>
                <w:sz w:val="16"/>
                <w:szCs w:val="16"/>
              </w:rPr>
            </w:pPr>
            <w:r w:rsidRPr="00A94973">
              <w:rPr>
                <w:sz w:val="16"/>
                <w:szCs w:val="16"/>
              </w:rPr>
              <w:t> </w:t>
            </w:r>
          </w:p>
        </w:tc>
      </w:tr>
      <w:tr w:rsidR="00A94973" w:rsidRPr="00A94973" w14:paraId="2DC4CCEC"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99C2BA" w14:textId="77777777" w:rsidR="00A94973" w:rsidRPr="00A94973" w:rsidRDefault="00A94973" w:rsidP="00A94973">
            <w:pPr>
              <w:jc w:val="right"/>
              <w:rPr>
                <w:sz w:val="16"/>
                <w:szCs w:val="16"/>
              </w:rPr>
            </w:pPr>
            <w:r w:rsidRPr="00A94973">
              <w:rPr>
                <w:sz w:val="16"/>
                <w:szCs w:val="16"/>
              </w:rPr>
              <w:t>26308311</w:t>
            </w:r>
          </w:p>
        </w:tc>
        <w:tc>
          <w:tcPr>
            <w:tcW w:w="0" w:type="auto"/>
            <w:tcBorders>
              <w:top w:val="nil"/>
              <w:left w:val="nil"/>
              <w:bottom w:val="single" w:sz="4" w:space="0" w:color="auto"/>
              <w:right w:val="single" w:sz="4" w:space="0" w:color="auto"/>
            </w:tcBorders>
            <w:shd w:val="clear" w:color="auto" w:fill="auto"/>
            <w:noWrap/>
            <w:vAlign w:val="bottom"/>
            <w:hideMark/>
          </w:tcPr>
          <w:p w14:paraId="38D035F5" w14:textId="77777777" w:rsidR="00A94973" w:rsidRPr="00A94973" w:rsidRDefault="00A94973" w:rsidP="00A94973">
            <w:pPr>
              <w:jc w:val="right"/>
              <w:rPr>
                <w:sz w:val="16"/>
                <w:szCs w:val="16"/>
              </w:rPr>
            </w:pPr>
            <w:r w:rsidRPr="00A94973">
              <w:rPr>
                <w:sz w:val="16"/>
                <w:szCs w:val="16"/>
              </w:rPr>
              <w:t>3.26</w:t>
            </w:r>
          </w:p>
        </w:tc>
        <w:tc>
          <w:tcPr>
            <w:tcW w:w="0" w:type="auto"/>
            <w:tcBorders>
              <w:top w:val="nil"/>
              <w:left w:val="nil"/>
              <w:bottom w:val="single" w:sz="4" w:space="0" w:color="auto"/>
              <w:right w:val="single" w:sz="4" w:space="0" w:color="auto"/>
            </w:tcBorders>
            <w:shd w:val="clear" w:color="auto" w:fill="auto"/>
            <w:noWrap/>
            <w:vAlign w:val="bottom"/>
            <w:hideMark/>
          </w:tcPr>
          <w:p w14:paraId="26B2D06C" w14:textId="77777777" w:rsidR="00A94973" w:rsidRPr="00A94973" w:rsidRDefault="00A94973" w:rsidP="00A94973">
            <w:pPr>
              <w:jc w:val="right"/>
              <w:rPr>
                <w:sz w:val="16"/>
                <w:szCs w:val="16"/>
              </w:rPr>
            </w:pPr>
            <w:r w:rsidRPr="00A94973">
              <w:rPr>
                <w:sz w:val="16"/>
                <w:szCs w:val="16"/>
              </w:rPr>
              <w:t>97.2</w:t>
            </w:r>
          </w:p>
        </w:tc>
        <w:tc>
          <w:tcPr>
            <w:tcW w:w="0" w:type="auto"/>
            <w:tcBorders>
              <w:top w:val="nil"/>
              <w:left w:val="nil"/>
              <w:bottom w:val="single" w:sz="4" w:space="0" w:color="auto"/>
              <w:right w:val="single" w:sz="4" w:space="0" w:color="auto"/>
            </w:tcBorders>
            <w:shd w:val="clear" w:color="auto" w:fill="auto"/>
            <w:noWrap/>
            <w:vAlign w:val="bottom"/>
            <w:hideMark/>
          </w:tcPr>
          <w:p w14:paraId="34F27F99" w14:textId="77777777" w:rsidR="00A94973" w:rsidRPr="00A94973" w:rsidRDefault="00A94973" w:rsidP="00A94973">
            <w:pPr>
              <w:jc w:val="right"/>
              <w:rPr>
                <w:sz w:val="16"/>
                <w:szCs w:val="16"/>
              </w:rPr>
            </w:pPr>
            <w:r w:rsidRPr="00A94973">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5615EB8B" w14:textId="77777777" w:rsidR="00A94973" w:rsidRPr="00A94973" w:rsidRDefault="00A94973" w:rsidP="00A94973">
            <w:pPr>
              <w:jc w:val="right"/>
              <w:rPr>
                <w:sz w:val="16"/>
                <w:szCs w:val="16"/>
              </w:rPr>
            </w:pPr>
            <w:r w:rsidRPr="00A94973">
              <w:rPr>
                <w:sz w:val="16"/>
                <w:szCs w:val="16"/>
              </w:rPr>
              <w:t>97.2</w:t>
            </w:r>
          </w:p>
        </w:tc>
        <w:tc>
          <w:tcPr>
            <w:tcW w:w="0" w:type="auto"/>
            <w:tcBorders>
              <w:top w:val="nil"/>
              <w:left w:val="nil"/>
              <w:bottom w:val="single" w:sz="4" w:space="0" w:color="auto"/>
              <w:right w:val="single" w:sz="4" w:space="0" w:color="auto"/>
            </w:tcBorders>
            <w:shd w:val="clear" w:color="auto" w:fill="auto"/>
            <w:noWrap/>
            <w:vAlign w:val="bottom"/>
            <w:hideMark/>
          </w:tcPr>
          <w:p w14:paraId="21FA20F8" w14:textId="77777777" w:rsidR="00A94973" w:rsidRPr="00A94973" w:rsidRDefault="00A94973" w:rsidP="00A94973">
            <w:pPr>
              <w:jc w:val="right"/>
              <w:rPr>
                <w:sz w:val="16"/>
                <w:szCs w:val="16"/>
              </w:rPr>
            </w:pPr>
            <w:r w:rsidRPr="00A94973">
              <w:rPr>
                <w:sz w:val="16"/>
                <w:szCs w:val="16"/>
              </w:rPr>
              <w:t>10196311</w:t>
            </w:r>
          </w:p>
        </w:tc>
        <w:tc>
          <w:tcPr>
            <w:tcW w:w="0" w:type="auto"/>
            <w:tcBorders>
              <w:top w:val="nil"/>
              <w:left w:val="nil"/>
              <w:bottom w:val="single" w:sz="4" w:space="0" w:color="auto"/>
              <w:right w:val="single" w:sz="4" w:space="0" w:color="auto"/>
            </w:tcBorders>
            <w:shd w:val="clear" w:color="auto" w:fill="auto"/>
            <w:noWrap/>
            <w:vAlign w:val="bottom"/>
            <w:hideMark/>
          </w:tcPr>
          <w:p w14:paraId="13CF8C09" w14:textId="77777777" w:rsidR="00A94973" w:rsidRPr="00A94973" w:rsidRDefault="00A94973" w:rsidP="00A94973">
            <w:pPr>
              <w:jc w:val="right"/>
              <w:rPr>
                <w:sz w:val="16"/>
                <w:szCs w:val="16"/>
              </w:rPr>
            </w:pPr>
            <w:r w:rsidRPr="00A94973">
              <w:rPr>
                <w:sz w:val="16"/>
                <w:szCs w:val="16"/>
              </w:rPr>
              <w:t>4.54</w:t>
            </w:r>
          </w:p>
        </w:tc>
        <w:tc>
          <w:tcPr>
            <w:tcW w:w="0" w:type="auto"/>
            <w:tcBorders>
              <w:top w:val="nil"/>
              <w:left w:val="nil"/>
              <w:bottom w:val="single" w:sz="4" w:space="0" w:color="auto"/>
              <w:right w:val="single" w:sz="4" w:space="0" w:color="auto"/>
            </w:tcBorders>
            <w:shd w:val="clear" w:color="auto" w:fill="auto"/>
            <w:noWrap/>
            <w:vAlign w:val="bottom"/>
            <w:hideMark/>
          </w:tcPr>
          <w:p w14:paraId="1C3BE2C1" w14:textId="77777777" w:rsidR="00A94973" w:rsidRPr="00A94973" w:rsidRDefault="00A94973" w:rsidP="00A94973">
            <w:pPr>
              <w:jc w:val="right"/>
              <w:rPr>
                <w:sz w:val="16"/>
                <w:szCs w:val="16"/>
              </w:rPr>
            </w:pPr>
            <w:r w:rsidRPr="00A94973">
              <w:rPr>
                <w:sz w:val="16"/>
                <w:szCs w:val="16"/>
              </w:rPr>
              <w:t>1,020.4</w:t>
            </w:r>
          </w:p>
        </w:tc>
        <w:tc>
          <w:tcPr>
            <w:tcW w:w="0" w:type="auto"/>
            <w:tcBorders>
              <w:top w:val="nil"/>
              <w:left w:val="nil"/>
              <w:bottom w:val="single" w:sz="4" w:space="0" w:color="auto"/>
              <w:right w:val="single" w:sz="4" w:space="0" w:color="auto"/>
            </w:tcBorders>
            <w:shd w:val="clear" w:color="auto" w:fill="auto"/>
            <w:noWrap/>
            <w:vAlign w:val="bottom"/>
            <w:hideMark/>
          </w:tcPr>
          <w:p w14:paraId="4076C368" w14:textId="77777777" w:rsidR="00A94973" w:rsidRPr="00A94973" w:rsidRDefault="00A94973" w:rsidP="00A94973">
            <w:pPr>
              <w:jc w:val="right"/>
              <w:rPr>
                <w:sz w:val="16"/>
                <w:szCs w:val="16"/>
              </w:rPr>
            </w:pPr>
            <w:r w:rsidRPr="00A94973">
              <w:rPr>
                <w:sz w:val="16"/>
                <w:szCs w:val="16"/>
              </w:rPr>
              <w:t>22.3</w:t>
            </w:r>
          </w:p>
        </w:tc>
        <w:tc>
          <w:tcPr>
            <w:tcW w:w="0" w:type="auto"/>
            <w:tcBorders>
              <w:top w:val="nil"/>
              <w:left w:val="nil"/>
              <w:bottom w:val="single" w:sz="4" w:space="0" w:color="auto"/>
              <w:right w:val="single" w:sz="4" w:space="0" w:color="auto"/>
            </w:tcBorders>
            <w:shd w:val="clear" w:color="auto" w:fill="auto"/>
            <w:noWrap/>
            <w:vAlign w:val="bottom"/>
            <w:hideMark/>
          </w:tcPr>
          <w:p w14:paraId="27333696" w14:textId="77777777" w:rsidR="00A94973" w:rsidRPr="00A94973" w:rsidRDefault="00A94973" w:rsidP="00A94973">
            <w:pPr>
              <w:jc w:val="right"/>
              <w:rPr>
                <w:sz w:val="16"/>
                <w:szCs w:val="16"/>
              </w:rPr>
            </w:pPr>
            <w:r w:rsidRPr="00A94973">
              <w:rPr>
                <w:sz w:val="16"/>
                <w:szCs w:val="16"/>
              </w:rPr>
              <w:t>490.4</w:t>
            </w:r>
          </w:p>
        </w:tc>
        <w:tc>
          <w:tcPr>
            <w:tcW w:w="0" w:type="auto"/>
            <w:tcBorders>
              <w:top w:val="nil"/>
              <w:left w:val="nil"/>
              <w:bottom w:val="single" w:sz="4" w:space="0" w:color="auto"/>
              <w:right w:val="single" w:sz="4" w:space="0" w:color="auto"/>
            </w:tcBorders>
            <w:shd w:val="clear" w:color="auto" w:fill="auto"/>
            <w:noWrap/>
            <w:vAlign w:val="bottom"/>
            <w:hideMark/>
          </w:tcPr>
          <w:p w14:paraId="72C1EF1B"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FEDE1D"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9BC964"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89C66A"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8D961E" w14:textId="77777777" w:rsidR="00A94973" w:rsidRPr="00A94973" w:rsidRDefault="00A94973" w:rsidP="00A94973">
            <w:pPr>
              <w:rPr>
                <w:sz w:val="16"/>
                <w:szCs w:val="16"/>
              </w:rPr>
            </w:pPr>
            <w:r w:rsidRPr="00A94973">
              <w:rPr>
                <w:sz w:val="16"/>
                <w:szCs w:val="16"/>
              </w:rPr>
              <w:t> </w:t>
            </w:r>
          </w:p>
        </w:tc>
      </w:tr>
      <w:tr w:rsidR="00A94973" w:rsidRPr="00A94973" w14:paraId="7AA57324"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F65345" w14:textId="77777777" w:rsidR="00A94973" w:rsidRPr="00A94973" w:rsidRDefault="00A94973" w:rsidP="00A94973">
            <w:pPr>
              <w:jc w:val="right"/>
              <w:rPr>
                <w:sz w:val="16"/>
                <w:szCs w:val="16"/>
              </w:rPr>
            </w:pPr>
            <w:r w:rsidRPr="00A94973">
              <w:rPr>
                <w:sz w:val="16"/>
                <w:szCs w:val="16"/>
              </w:rPr>
              <w:t>10308311</w:t>
            </w:r>
          </w:p>
        </w:tc>
        <w:tc>
          <w:tcPr>
            <w:tcW w:w="0" w:type="auto"/>
            <w:tcBorders>
              <w:top w:val="nil"/>
              <w:left w:val="nil"/>
              <w:bottom w:val="single" w:sz="4" w:space="0" w:color="auto"/>
              <w:right w:val="single" w:sz="4" w:space="0" w:color="auto"/>
            </w:tcBorders>
            <w:shd w:val="clear" w:color="auto" w:fill="auto"/>
            <w:noWrap/>
            <w:vAlign w:val="bottom"/>
            <w:hideMark/>
          </w:tcPr>
          <w:p w14:paraId="11E58098" w14:textId="77777777" w:rsidR="00A94973" w:rsidRPr="00A94973" w:rsidRDefault="00A94973" w:rsidP="00A94973">
            <w:pPr>
              <w:jc w:val="right"/>
              <w:rPr>
                <w:sz w:val="16"/>
                <w:szCs w:val="16"/>
              </w:rPr>
            </w:pPr>
            <w:r w:rsidRPr="00A94973">
              <w:rPr>
                <w:sz w:val="16"/>
                <w:szCs w:val="16"/>
              </w:rPr>
              <w:t>2.90</w:t>
            </w:r>
          </w:p>
        </w:tc>
        <w:tc>
          <w:tcPr>
            <w:tcW w:w="0" w:type="auto"/>
            <w:tcBorders>
              <w:top w:val="nil"/>
              <w:left w:val="nil"/>
              <w:bottom w:val="single" w:sz="4" w:space="0" w:color="auto"/>
              <w:right w:val="single" w:sz="4" w:space="0" w:color="auto"/>
            </w:tcBorders>
            <w:shd w:val="clear" w:color="auto" w:fill="auto"/>
            <w:noWrap/>
            <w:vAlign w:val="bottom"/>
            <w:hideMark/>
          </w:tcPr>
          <w:p w14:paraId="2C830AE1" w14:textId="77777777" w:rsidR="00A94973" w:rsidRPr="00A94973" w:rsidRDefault="00A94973" w:rsidP="00A94973">
            <w:pPr>
              <w:jc w:val="right"/>
              <w:rPr>
                <w:sz w:val="16"/>
                <w:szCs w:val="16"/>
              </w:rPr>
            </w:pPr>
            <w:r w:rsidRPr="00A94973">
              <w:rPr>
                <w:sz w:val="16"/>
                <w:szCs w:val="16"/>
              </w:rPr>
              <w:t>75.3</w:t>
            </w:r>
          </w:p>
        </w:tc>
        <w:tc>
          <w:tcPr>
            <w:tcW w:w="0" w:type="auto"/>
            <w:tcBorders>
              <w:top w:val="nil"/>
              <w:left w:val="nil"/>
              <w:bottom w:val="single" w:sz="4" w:space="0" w:color="auto"/>
              <w:right w:val="single" w:sz="4" w:space="0" w:color="auto"/>
            </w:tcBorders>
            <w:shd w:val="clear" w:color="auto" w:fill="auto"/>
            <w:noWrap/>
            <w:vAlign w:val="bottom"/>
            <w:hideMark/>
          </w:tcPr>
          <w:p w14:paraId="3A453467" w14:textId="77777777" w:rsidR="00A94973" w:rsidRPr="00A94973" w:rsidRDefault="00A94973" w:rsidP="00A94973">
            <w:pPr>
              <w:jc w:val="right"/>
              <w:rPr>
                <w:sz w:val="16"/>
                <w:szCs w:val="16"/>
              </w:rPr>
            </w:pPr>
            <w:r w:rsidRPr="00A94973">
              <w:rPr>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14:paraId="0BF82505" w14:textId="77777777" w:rsidR="00A94973" w:rsidRPr="00A94973" w:rsidRDefault="00A94973" w:rsidP="00A94973">
            <w:pPr>
              <w:jc w:val="right"/>
              <w:rPr>
                <w:sz w:val="16"/>
                <w:szCs w:val="16"/>
              </w:rPr>
            </w:pPr>
            <w:r w:rsidRPr="00A94973">
              <w:rPr>
                <w:sz w:val="16"/>
                <w:szCs w:val="16"/>
              </w:rPr>
              <w:t>75.4</w:t>
            </w:r>
          </w:p>
        </w:tc>
        <w:tc>
          <w:tcPr>
            <w:tcW w:w="0" w:type="auto"/>
            <w:tcBorders>
              <w:top w:val="nil"/>
              <w:left w:val="nil"/>
              <w:bottom w:val="single" w:sz="4" w:space="0" w:color="auto"/>
              <w:right w:val="single" w:sz="4" w:space="0" w:color="auto"/>
            </w:tcBorders>
            <w:shd w:val="clear" w:color="auto" w:fill="auto"/>
            <w:noWrap/>
            <w:vAlign w:val="bottom"/>
            <w:hideMark/>
          </w:tcPr>
          <w:p w14:paraId="49B0DCE0"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164FB9"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FFD3795"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4A44FD"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45937A"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4376293"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CD5E2B"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A27D60"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B098FB"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E98523" w14:textId="77777777" w:rsidR="00A94973" w:rsidRPr="00A94973" w:rsidRDefault="00A94973" w:rsidP="00A94973">
            <w:pPr>
              <w:rPr>
                <w:sz w:val="16"/>
                <w:szCs w:val="16"/>
              </w:rPr>
            </w:pPr>
            <w:r w:rsidRPr="00A94973">
              <w:rPr>
                <w:sz w:val="16"/>
                <w:szCs w:val="16"/>
              </w:rPr>
              <w:t> </w:t>
            </w:r>
          </w:p>
        </w:tc>
      </w:tr>
      <w:tr w:rsidR="00A94973" w:rsidRPr="00A94973" w14:paraId="012E58E5"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2DB4" w14:textId="77777777" w:rsidR="00A94973" w:rsidRPr="00A94973" w:rsidRDefault="00A94973" w:rsidP="00A94973">
            <w:pPr>
              <w:jc w:val="right"/>
              <w:rPr>
                <w:sz w:val="16"/>
                <w:szCs w:val="16"/>
              </w:rPr>
            </w:pPr>
            <w:r w:rsidRPr="00A94973">
              <w:rPr>
                <w:sz w:val="16"/>
                <w:szCs w:val="16"/>
              </w:rPr>
              <w:t>10362421</w:t>
            </w:r>
          </w:p>
        </w:tc>
        <w:tc>
          <w:tcPr>
            <w:tcW w:w="0" w:type="auto"/>
            <w:tcBorders>
              <w:top w:val="nil"/>
              <w:left w:val="nil"/>
              <w:bottom w:val="single" w:sz="4" w:space="0" w:color="auto"/>
              <w:right w:val="single" w:sz="4" w:space="0" w:color="auto"/>
            </w:tcBorders>
            <w:shd w:val="clear" w:color="auto" w:fill="auto"/>
            <w:noWrap/>
            <w:vAlign w:val="bottom"/>
            <w:hideMark/>
          </w:tcPr>
          <w:p w14:paraId="6AC93585" w14:textId="77777777" w:rsidR="00A94973" w:rsidRPr="00A94973" w:rsidRDefault="00A94973" w:rsidP="00A94973">
            <w:pPr>
              <w:jc w:val="right"/>
              <w:rPr>
                <w:sz w:val="16"/>
                <w:szCs w:val="16"/>
              </w:rPr>
            </w:pPr>
            <w:r w:rsidRPr="00A94973">
              <w:rPr>
                <w:sz w:val="16"/>
                <w:szCs w:val="16"/>
              </w:rPr>
              <w:t>4.29</w:t>
            </w:r>
          </w:p>
        </w:tc>
        <w:tc>
          <w:tcPr>
            <w:tcW w:w="0" w:type="auto"/>
            <w:tcBorders>
              <w:top w:val="nil"/>
              <w:left w:val="nil"/>
              <w:bottom w:val="single" w:sz="4" w:space="0" w:color="auto"/>
              <w:right w:val="single" w:sz="4" w:space="0" w:color="auto"/>
            </w:tcBorders>
            <w:shd w:val="clear" w:color="auto" w:fill="auto"/>
            <w:noWrap/>
            <w:vAlign w:val="bottom"/>
            <w:hideMark/>
          </w:tcPr>
          <w:p w14:paraId="44171512" w14:textId="77777777" w:rsidR="00A94973" w:rsidRPr="00A94973" w:rsidRDefault="00A94973" w:rsidP="00A94973">
            <w:pPr>
              <w:jc w:val="right"/>
              <w:rPr>
                <w:sz w:val="16"/>
                <w:szCs w:val="16"/>
              </w:rPr>
            </w:pPr>
            <w:r w:rsidRPr="00A94973">
              <w:rPr>
                <w:sz w:val="16"/>
                <w:szCs w:val="16"/>
              </w:rPr>
              <w:t>303.0</w:t>
            </w:r>
          </w:p>
        </w:tc>
        <w:tc>
          <w:tcPr>
            <w:tcW w:w="0" w:type="auto"/>
            <w:tcBorders>
              <w:top w:val="nil"/>
              <w:left w:val="nil"/>
              <w:bottom w:val="single" w:sz="4" w:space="0" w:color="auto"/>
              <w:right w:val="single" w:sz="4" w:space="0" w:color="auto"/>
            </w:tcBorders>
            <w:shd w:val="clear" w:color="auto" w:fill="auto"/>
            <w:noWrap/>
            <w:vAlign w:val="bottom"/>
            <w:hideMark/>
          </w:tcPr>
          <w:p w14:paraId="449020CA" w14:textId="77777777" w:rsidR="00A94973" w:rsidRPr="00A94973" w:rsidRDefault="00A94973" w:rsidP="00A94973">
            <w:pPr>
              <w:jc w:val="right"/>
              <w:rPr>
                <w:sz w:val="16"/>
                <w:szCs w:val="16"/>
              </w:rPr>
            </w:pPr>
            <w:r w:rsidRPr="00A94973">
              <w:rPr>
                <w:sz w:val="16"/>
                <w:szCs w:val="16"/>
              </w:rPr>
              <w:t>9.9</w:t>
            </w:r>
          </w:p>
        </w:tc>
        <w:tc>
          <w:tcPr>
            <w:tcW w:w="0" w:type="auto"/>
            <w:tcBorders>
              <w:top w:val="nil"/>
              <w:left w:val="nil"/>
              <w:bottom w:val="single" w:sz="4" w:space="0" w:color="auto"/>
              <w:right w:val="single" w:sz="4" w:space="0" w:color="auto"/>
            </w:tcBorders>
            <w:shd w:val="clear" w:color="auto" w:fill="auto"/>
            <w:noWrap/>
            <w:vAlign w:val="bottom"/>
            <w:hideMark/>
          </w:tcPr>
          <w:p w14:paraId="6846C9A2" w14:textId="77777777" w:rsidR="00A94973" w:rsidRPr="00A94973" w:rsidRDefault="00A94973" w:rsidP="00A94973">
            <w:pPr>
              <w:jc w:val="right"/>
              <w:rPr>
                <w:sz w:val="16"/>
                <w:szCs w:val="16"/>
              </w:rPr>
            </w:pPr>
            <w:r w:rsidRPr="00A94973">
              <w:rPr>
                <w:sz w:val="16"/>
                <w:szCs w:val="16"/>
              </w:rPr>
              <w:t>279.9</w:t>
            </w:r>
          </w:p>
        </w:tc>
        <w:tc>
          <w:tcPr>
            <w:tcW w:w="0" w:type="auto"/>
            <w:tcBorders>
              <w:top w:val="nil"/>
              <w:left w:val="nil"/>
              <w:bottom w:val="single" w:sz="4" w:space="0" w:color="auto"/>
              <w:right w:val="single" w:sz="4" w:space="0" w:color="auto"/>
            </w:tcBorders>
            <w:shd w:val="clear" w:color="auto" w:fill="auto"/>
            <w:noWrap/>
            <w:vAlign w:val="bottom"/>
            <w:hideMark/>
          </w:tcPr>
          <w:p w14:paraId="7EB24D66"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50446F"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5E0BE6"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FB4B86"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8D2CC6"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FB5A47"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C35865"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22E53F"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C17175"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2A91F6" w14:textId="77777777" w:rsidR="00A94973" w:rsidRPr="00A94973" w:rsidRDefault="00A94973" w:rsidP="00A94973">
            <w:pPr>
              <w:rPr>
                <w:sz w:val="16"/>
                <w:szCs w:val="16"/>
              </w:rPr>
            </w:pPr>
            <w:r w:rsidRPr="00A94973">
              <w:rPr>
                <w:sz w:val="16"/>
                <w:szCs w:val="16"/>
              </w:rPr>
              <w:t> </w:t>
            </w:r>
          </w:p>
        </w:tc>
      </w:tr>
      <w:tr w:rsidR="00A94973" w:rsidRPr="00A94973" w14:paraId="66D9F940"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150A74" w14:textId="77777777" w:rsidR="00A94973" w:rsidRPr="00A94973" w:rsidRDefault="00A94973" w:rsidP="00A94973">
            <w:pPr>
              <w:jc w:val="right"/>
              <w:rPr>
                <w:sz w:val="16"/>
                <w:szCs w:val="16"/>
              </w:rPr>
            </w:pPr>
            <w:r w:rsidRPr="00A94973">
              <w:rPr>
                <w:sz w:val="16"/>
                <w:szCs w:val="16"/>
              </w:rPr>
              <w:t>10216421</w:t>
            </w:r>
          </w:p>
        </w:tc>
        <w:tc>
          <w:tcPr>
            <w:tcW w:w="0" w:type="auto"/>
            <w:tcBorders>
              <w:top w:val="nil"/>
              <w:left w:val="nil"/>
              <w:bottom w:val="single" w:sz="4" w:space="0" w:color="auto"/>
              <w:right w:val="single" w:sz="4" w:space="0" w:color="auto"/>
            </w:tcBorders>
            <w:shd w:val="clear" w:color="auto" w:fill="auto"/>
            <w:noWrap/>
            <w:vAlign w:val="bottom"/>
            <w:hideMark/>
          </w:tcPr>
          <w:p w14:paraId="443EE600" w14:textId="77777777" w:rsidR="00A94973" w:rsidRPr="00A94973" w:rsidRDefault="00A94973" w:rsidP="00A94973">
            <w:pPr>
              <w:jc w:val="right"/>
              <w:rPr>
                <w:sz w:val="16"/>
                <w:szCs w:val="16"/>
              </w:rPr>
            </w:pPr>
            <w:r w:rsidRPr="00A94973">
              <w:rPr>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14:paraId="3C0A557B" w14:textId="77777777" w:rsidR="00A94973" w:rsidRPr="00A94973" w:rsidRDefault="00A94973" w:rsidP="00A94973">
            <w:pPr>
              <w:jc w:val="right"/>
              <w:rPr>
                <w:sz w:val="16"/>
                <w:szCs w:val="16"/>
              </w:rPr>
            </w:pPr>
            <w:r w:rsidRPr="00A94973">
              <w:rPr>
                <w:sz w:val="16"/>
                <w:szCs w:val="16"/>
              </w:rPr>
              <w:t>158.2</w:t>
            </w:r>
          </w:p>
        </w:tc>
        <w:tc>
          <w:tcPr>
            <w:tcW w:w="0" w:type="auto"/>
            <w:tcBorders>
              <w:top w:val="nil"/>
              <w:left w:val="nil"/>
              <w:bottom w:val="single" w:sz="4" w:space="0" w:color="auto"/>
              <w:right w:val="single" w:sz="4" w:space="0" w:color="auto"/>
            </w:tcBorders>
            <w:shd w:val="clear" w:color="auto" w:fill="auto"/>
            <w:noWrap/>
            <w:vAlign w:val="bottom"/>
            <w:hideMark/>
          </w:tcPr>
          <w:p w14:paraId="737E3476" w14:textId="77777777" w:rsidR="00A94973" w:rsidRPr="00A94973" w:rsidRDefault="00A94973" w:rsidP="00A94973">
            <w:pPr>
              <w:jc w:val="right"/>
              <w:rPr>
                <w:sz w:val="16"/>
                <w:szCs w:val="16"/>
              </w:rPr>
            </w:pPr>
            <w:r w:rsidRPr="00A94973">
              <w:rPr>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4BAF7878" w14:textId="77777777" w:rsidR="00A94973" w:rsidRPr="00A94973" w:rsidRDefault="00A94973" w:rsidP="00A94973">
            <w:pPr>
              <w:jc w:val="right"/>
              <w:rPr>
                <w:sz w:val="16"/>
                <w:szCs w:val="16"/>
              </w:rPr>
            </w:pPr>
            <w:r w:rsidRPr="00A94973">
              <w:rPr>
                <w:sz w:val="16"/>
                <w:szCs w:val="16"/>
              </w:rPr>
              <w:t>158.2</w:t>
            </w:r>
          </w:p>
        </w:tc>
        <w:tc>
          <w:tcPr>
            <w:tcW w:w="0" w:type="auto"/>
            <w:tcBorders>
              <w:top w:val="nil"/>
              <w:left w:val="nil"/>
              <w:bottom w:val="single" w:sz="4" w:space="0" w:color="auto"/>
              <w:right w:val="single" w:sz="4" w:space="0" w:color="auto"/>
            </w:tcBorders>
            <w:shd w:val="clear" w:color="auto" w:fill="auto"/>
            <w:noWrap/>
            <w:vAlign w:val="bottom"/>
            <w:hideMark/>
          </w:tcPr>
          <w:p w14:paraId="25AD7920"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0C78D3"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883F2F7"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0CF666"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558CE3"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0A8E3F"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FFE00E"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0433DDF"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A9641C" w14:textId="77777777" w:rsidR="00A94973" w:rsidRPr="00A94973" w:rsidRDefault="00A94973" w:rsidP="00A94973">
            <w:pPr>
              <w:rPr>
                <w:sz w:val="16"/>
                <w:szCs w:val="16"/>
              </w:rPr>
            </w:pPr>
            <w:r w:rsidRPr="00A9497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7266AE" w14:textId="77777777" w:rsidR="00A94973" w:rsidRPr="00A94973" w:rsidRDefault="00A94973" w:rsidP="00A94973">
            <w:pPr>
              <w:rPr>
                <w:sz w:val="16"/>
                <w:szCs w:val="16"/>
              </w:rPr>
            </w:pPr>
            <w:r w:rsidRPr="00A94973">
              <w:rPr>
                <w:sz w:val="16"/>
                <w:szCs w:val="16"/>
              </w:rPr>
              <w:t> </w:t>
            </w:r>
          </w:p>
        </w:tc>
      </w:tr>
      <w:tr w:rsidR="00A94973" w:rsidRPr="00A94973" w14:paraId="745D0C84" w14:textId="77777777" w:rsidTr="00A94973">
        <w:trPr>
          <w:trHeight w:val="259"/>
          <w:jc w:val="center"/>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533BF67F" w14:textId="77777777" w:rsidR="00A94973" w:rsidRPr="00A94973" w:rsidRDefault="00A94973" w:rsidP="00A94973">
            <w:pPr>
              <w:rPr>
                <w:b/>
                <w:bCs/>
                <w:sz w:val="16"/>
                <w:szCs w:val="16"/>
              </w:rPr>
            </w:pPr>
            <w:r w:rsidRPr="00A94973">
              <w:rPr>
                <w:b/>
                <w:bCs/>
                <w:sz w:val="16"/>
                <w:szCs w:val="16"/>
              </w:rPr>
              <w:t>Укуп.</w:t>
            </w:r>
          </w:p>
        </w:tc>
        <w:tc>
          <w:tcPr>
            <w:tcW w:w="0" w:type="auto"/>
            <w:tcBorders>
              <w:top w:val="nil"/>
              <w:left w:val="nil"/>
              <w:bottom w:val="single" w:sz="4" w:space="0" w:color="auto"/>
              <w:right w:val="single" w:sz="4" w:space="0" w:color="auto"/>
            </w:tcBorders>
            <w:shd w:val="clear" w:color="000000" w:fill="BFBFBF"/>
            <w:noWrap/>
            <w:vAlign w:val="center"/>
            <w:hideMark/>
          </w:tcPr>
          <w:p w14:paraId="3E6C55B5" w14:textId="77777777" w:rsidR="00A94973" w:rsidRPr="00A94973" w:rsidRDefault="00A94973" w:rsidP="00A94973">
            <w:pPr>
              <w:jc w:val="right"/>
              <w:rPr>
                <w:b/>
                <w:bCs/>
                <w:sz w:val="16"/>
                <w:szCs w:val="16"/>
              </w:rPr>
            </w:pPr>
            <w:r w:rsidRPr="00A94973">
              <w:rPr>
                <w:b/>
                <w:bCs/>
                <w:sz w:val="16"/>
                <w:szCs w:val="16"/>
              </w:rPr>
              <w:t>73.72</w:t>
            </w:r>
          </w:p>
        </w:tc>
        <w:tc>
          <w:tcPr>
            <w:tcW w:w="0" w:type="auto"/>
            <w:tcBorders>
              <w:top w:val="nil"/>
              <w:left w:val="nil"/>
              <w:bottom w:val="single" w:sz="4" w:space="0" w:color="auto"/>
              <w:right w:val="single" w:sz="4" w:space="0" w:color="auto"/>
            </w:tcBorders>
            <w:shd w:val="clear" w:color="000000" w:fill="BFBFBF"/>
            <w:noWrap/>
            <w:vAlign w:val="center"/>
            <w:hideMark/>
          </w:tcPr>
          <w:p w14:paraId="5D20C5FC" w14:textId="77777777" w:rsidR="00A94973" w:rsidRPr="00A94973" w:rsidRDefault="00A94973" w:rsidP="00A94973">
            <w:pPr>
              <w:jc w:val="right"/>
              <w:rPr>
                <w:b/>
                <w:bCs/>
                <w:sz w:val="16"/>
                <w:szCs w:val="16"/>
              </w:rPr>
            </w:pPr>
            <w:r w:rsidRPr="00A94973">
              <w:rPr>
                <w:b/>
                <w:bCs/>
                <w:sz w:val="16"/>
                <w:szCs w:val="16"/>
              </w:rPr>
              <w:t>3830.7</w:t>
            </w:r>
          </w:p>
        </w:tc>
        <w:tc>
          <w:tcPr>
            <w:tcW w:w="0" w:type="auto"/>
            <w:tcBorders>
              <w:top w:val="nil"/>
              <w:left w:val="nil"/>
              <w:bottom w:val="single" w:sz="4" w:space="0" w:color="auto"/>
              <w:right w:val="single" w:sz="4" w:space="0" w:color="auto"/>
            </w:tcBorders>
            <w:shd w:val="clear" w:color="000000" w:fill="BFBFBF"/>
            <w:noWrap/>
            <w:vAlign w:val="center"/>
            <w:hideMark/>
          </w:tcPr>
          <w:p w14:paraId="4D584E74" w14:textId="77777777" w:rsidR="00A94973" w:rsidRPr="00A94973" w:rsidRDefault="00A94973" w:rsidP="00A94973">
            <w:pPr>
              <w:jc w:val="right"/>
              <w:rPr>
                <w:b/>
                <w:bCs/>
                <w:sz w:val="16"/>
                <w:szCs w:val="16"/>
              </w:rPr>
            </w:pPr>
            <w:r w:rsidRPr="00A94973">
              <w:rPr>
                <w:b/>
                <w:bCs/>
                <w:sz w:val="16"/>
                <w:szCs w:val="16"/>
              </w:rPr>
              <w:t>116.4</w:t>
            </w:r>
          </w:p>
        </w:tc>
        <w:tc>
          <w:tcPr>
            <w:tcW w:w="0" w:type="auto"/>
            <w:tcBorders>
              <w:top w:val="nil"/>
              <w:left w:val="nil"/>
              <w:bottom w:val="single" w:sz="4" w:space="0" w:color="auto"/>
              <w:right w:val="single" w:sz="4" w:space="0" w:color="auto"/>
            </w:tcBorders>
            <w:shd w:val="clear" w:color="000000" w:fill="BFBFBF"/>
            <w:noWrap/>
            <w:vAlign w:val="center"/>
            <w:hideMark/>
          </w:tcPr>
          <w:p w14:paraId="4FC6A649" w14:textId="77777777" w:rsidR="00A94973" w:rsidRPr="00A94973" w:rsidRDefault="00A94973" w:rsidP="00A94973">
            <w:pPr>
              <w:jc w:val="right"/>
              <w:rPr>
                <w:b/>
                <w:bCs/>
                <w:sz w:val="16"/>
                <w:szCs w:val="16"/>
              </w:rPr>
            </w:pPr>
            <w:r w:rsidRPr="00A94973">
              <w:rPr>
                <w:b/>
                <w:bCs/>
                <w:sz w:val="16"/>
                <w:szCs w:val="16"/>
              </w:rPr>
              <w:t>3801.3</w:t>
            </w:r>
          </w:p>
        </w:tc>
        <w:tc>
          <w:tcPr>
            <w:tcW w:w="0" w:type="auto"/>
            <w:tcBorders>
              <w:top w:val="nil"/>
              <w:left w:val="nil"/>
              <w:bottom w:val="single" w:sz="4" w:space="0" w:color="auto"/>
              <w:right w:val="single" w:sz="4" w:space="0" w:color="auto"/>
            </w:tcBorders>
            <w:shd w:val="clear" w:color="000000" w:fill="C0C0C0"/>
            <w:noWrap/>
            <w:vAlign w:val="center"/>
            <w:hideMark/>
          </w:tcPr>
          <w:p w14:paraId="12E618D0" w14:textId="77777777" w:rsidR="00A94973" w:rsidRPr="00A94973" w:rsidRDefault="00A94973" w:rsidP="00A94973">
            <w:pPr>
              <w:rPr>
                <w:b/>
                <w:bCs/>
                <w:sz w:val="16"/>
                <w:szCs w:val="16"/>
              </w:rPr>
            </w:pPr>
            <w:r w:rsidRPr="00A94973">
              <w:rPr>
                <w:b/>
                <w:bCs/>
                <w:sz w:val="16"/>
                <w:szCs w:val="16"/>
              </w:rPr>
              <w:t>Укуп.</w:t>
            </w:r>
          </w:p>
        </w:tc>
        <w:tc>
          <w:tcPr>
            <w:tcW w:w="0" w:type="auto"/>
            <w:tcBorders>
              <w:top w:val="nil"/>
              <w:left w:val="nil"/>
              <w:bottom w:val="single" w:sz="4" w:space="0" w:color="auto"/>
              <w:right w:val="single" w:sz="4" w:space="0" w:color="auto"/>
            </w:tcBorders>
            <w:shd w:val="clear" w:color="000000" w:fill="BFBFBF"/>
            <w:noWrap/>
            <w:vAlign w:val="center"/>
            <w:hideMark/>
          </w:tcPr>
          <w:p w14:paraId="20529252" w14:textId="77777777" w:rsidR="00A94973" w:rsidRPr="00A94973" w:rsidRDefault="00A94973" w:rsidP="00A94973">
            <w:pPr>
              <w:jc w:val="right"/>
              <w:rPr>
                <w:b/>
                <w:bCs/>
                <w:sz w:val="16"/>
                <w:szCs w:val="16"/>
              </w:rPr>
            </w:pPr>
            <w:r w:rsidRPr="00A94973">
              <w:rPr>
                <w:b/>
                <w:bCs/>
                <w:sz w:val="16"/>
                <w:szCs w:val="16"/>
              </w:rPr>
              <w:t>100.59</w:t>
            </w:r>
          </w:p>
        </w:tc>
        <w:tc>
          <w:tcPr>
            <w:tcW w:w="0" w:type="auto"/>
            <w:tcBorders>
              <w:top w:val="nil"/>
              <w:left w:val="nil"/>
              <w:bottom w:val="single" w:sz="4" w:space="0" w:color="auto"/>
              <w:right w:val="single" w:sz="4" w:space="0" w:color="auto"/>
            </w:tcBorders>
            <w:shd w:val="clear" w:color="000000" w:fill="BFBFBF"/>
            <w:noWrap/>
            <w:vAlign w:val="center"/>
            <w:hideMark/>
          </w:tcPr>
          <w:p w14:paraId="1AC41474" w14:textId="77777777" w:rsidR="00A94973" w:rsidRPr="00A94973" w:rsidRDefault="00A94973" w:rsidP="00A94973">
            <w:pPr>
              <w:jc w:val="right"/>
              <w:rPr>
                <w:b/>
                <w:bCs/>
                <w:sz w:val="16"/>
                <w:szCs w:val="16"/>
              </w:rPr>
            </w:pPr>
            <w:r w:rsidRPr="00A94973">
              <w:rPr>
                <w:b/>
                <w:bCs/>
                <w:sz w:val="16"/>
                <w:szCs w:val="16"/>
              </w:rPr>
              <w:t>12951.0</w:t>
            </w:r>
          </w:p>
        </w:tc>
        <w:tc>
          <w:tcPr>
            <w:tcW w:w="0" w:type="auto"/>
            <w:tcBorders>
              <w:top w:val="nil"/>
              <w:left w:val="nil"/>
              <w:bottom w:val="single" w:sz="4" w:space="0" w:color="auto"/>
              <w:right w:val="single" w:sz="4" w:space="0" w:color="auto"/>
            </w:tcBorders>
            <w:shd w:val="clear" w:color="000000" w:fill="BFBFBF"/>
            <w:noWrap/>
            <w:vAlign w:val="center"/>
            <w:hideMark/>
          </w:tcPr>
          <w:p w14:paraId="6F51769C" w14:textId="77777777" w:rsidR="00A94973" w:rsidRPr="00A94973" w:rsidRDefault="00A94973" w:rsidP="00A94973">
            <w:pPr>
              <w:jc w:val="right"/>
              <w:rPr>
                <w:b/>
                <w:bCs/>
                <w:sz w:val="16"/>
                <w:szCs w:val="16"/>
              </w:rPr>
            </w:pPr>
            <w:r w:rsidRPr="00A94973">
              <w:rPr>
                <w:b/>
                <w:bCs/>
                <w:sz w:val="16"/>
                <w:szCs w:val="16"/>
              </w:rPr>
              <w:t>313.4</w:t>
            </w:r>
          </w:p>
        </w:tc>
        <w:tc>
          <w:tcPr>
            <w:tcW w:w="0" w:type="auto"/>
            <w:tcBorders>
              <w:top w:val="nil"/>
              <w:left w:val="nil"/>
              <w:bottom w:val="single" w:sz="4" w:space="0" w:color="auto"/>
              <w:right w:val="single" w:sz="4" w:space="0" w:color="auto"/>
            </w:tcBorders>
            <w:shd w:val="clear" w:color="000000" w:fill="BFBFBF"/>
            <w:noWrap/>
            <w:vAlign w:val="center"/>
            <w:hideMark/>
          </w:tcPr>
          <w:p w14:paraId="23404206" w14:textId="77777777" w:rsidR="00A94973" w:rsidRPr="00A94973" w:rsidRDefault="00A94973" w:rsidP="00A94973">
            <w:pPr>
              <w:jc w:val="right"/>
              <w:rPr>
                <w:b/>
                <w:bCs/>
                <w:sz w:val="16"/>
                <w:szCs w:val="16"/>
              </w:rPr>
            </w:pPr>
            <w:r w:rsidRPr="00A94973">
              <w:rPr>
                <w:b/>
                <w:bCs/>
                <w:sz w:val="16"/>
                <w:szCs w:val="16"/>
              </w:rPr>
              <w:t>5401.1</w:t>
            </w:r>
          </w:p>
        </w:tc>
        <w:tc>
          <w:tcPr>
            <w:tcW w:w="0" w:type="auto"/>
            <w:tcBorders>
              <w:top w:val="nil"/>
              <w:left w:val="nil"/>
              <w:bottom w:val="single" w:sz="4" w:space="0" w:color="auto"/>
              <w:right w:val="single" w:sz="4" w:space="0" w:color="auto"/>
            </w:tcBorders>
            <w:shd w:val="clear" w:color="000000" w:fill="C0C0C0"/>
            <w:noWrap/>
            <w:vAlign w:val="center"/>
            <w:hideMark/>
          </w:tcPr>
          <w:p w14:paraId="7331A3B0" w14:textId="77777777" w:rsidR="00A94973" w:rsidRPr="00A94973" w:rsidRDefault="00A94973" w:rsidP="00A94973">
            <w:pPr>
              <w:rPr>
                <w:b/>
                <w:bCs/>
                <w:sz w:val="16"/>
                <w:szCs w:val="16"/>
              </w:rPr>
            </w:pPr>
            <w:r w:rsidRPr="00A94973">
              <w:rPr>
                <w:b/>
                <w:bCs/>
                <w:sz w:val="16"/>
                <w:szCs w:val="16"/>
              </w:rPr>
              <w:t>Укуп.</w:t>
            </w:r>
          </w:p>
        </w:tc>
        <w:tc>
          <w:tcPr>
            <w:tcW w:w="0" w:type="auto"/>
            <w:tcBorders>
              <w:top w:val="nil"/>
              <w:left w:val="nil"/>
              <w:bottom w:val="single" w:sz="4" w:space="0" w:color="auto"/>
              <w:right w:val="single" w:sz="4" w:space="0" w:color="auto"/>
            </w:tcBorders>
            <w:shd w:val="clear" w:color="000000" w:fill="BFBFBF"/>
            <w:noWrap/>
            <w:vAlign w:val="center"/>
            <w:hideMark/>
          </w:tcPr>
          <w:p w14:paraId="52618A07" w14:textId="77777777" w:rsidR="00A94973" w:rsidRPr="00A94973" w:rsidRDefault="00A94973" w:rsidP="00A94973">
            <w:pPr>
              <w:jc w:val="right"/>
              <w:rPr>
                <w:b/>
                <w:bCs/>
                <w:sz w:val="16"/>
                <w:szCs w:val="16"/>
              </w:rPr>
            </w:pPr>
            <w:r w:rsidRPr="00A94973">
              <w:rPr>
                <w:b/>
                <w:bCs/>
                <w:sz w:val="16"/>
                <w:szCs w:val="16"/>
              </w:rPr>
              <w:t>4.26</w:t>
            </w:r>
          </w:p>
        </w:tc>
        <w:tc>
          <w:tcPr>
            <w:tcW w:w="0" w:type="auto"/>
            <w:tcBorders>
              <w:top w:val="nil"/>
              <w:left w:val="nil"/>
              <w:bottom w:val="single" w:sz="4" w:space="0" w:color="auto"/>
              <w:right w:val="single" w:sz="4" w:space="0" w:color="auto"/>
            </w:tcBorders>
            <w:shd w:val="clear" w:color="000000" w:fill="BFBFBF"/>
            <w:noWrap/>
            <w:vAlign w:val="center"/>
            <w:hideMark/>
          </w:tcPr>
          <w:p w14:paraId="02F90863" w14:textId="77777777" w:rsidR="00A94973" w:rsidRPr="00A94973" w:rsidRDefault="00A94973" w:rsidP="00A94973">
            <w:pPr>
              <w:jc w:val="right"/>
              <w:rPr>
                <w:b/>
                <w:bCs/>
                <w:sz w:val="16"/>
                <w:szCs w:val="16"/>
              </w:rPr>
            </w:pPr>
            <w:r w:rsidRPr="00A94973">
              <w:rPr>
                <w:b/>
                <w:bCs/>
                <w:sz w:val="16"/>
                <w:szCs w:val="16"/>
              </w:rPr>
              <w:t>538.6</w:t>
            </w:r>
          </w:p>
        </w:tc>
        <w:tc>
          <w:tcPr>
            <w:tcW w:w="0" w:type="auto"/>
            <w:tcBorders>
              <w:top w:val="nil"/>
              <w:left w:val="nil"/>
              <w:bottom w:val="single" w:sz="4" w:space="0" w:color="auto"/>
              <w:right w:val="single" w:sz="4" w:space="0" w:color="auto"/>
            </w:tcBorders>
            <w:shd w:val="clear" w:color="000000" w:fill="BFBFBF"/>
            <w:noWrap/>
            <w:vAlign w:val="center"/>
            <w:hideMark/>
          </w:tcPr>
          <w:p w14:paraId="26C36946" w14:textId="77777777" w:rsidR="00A94973" w:rsidRPr="00A94973" w:rsidRDefault="00A94973" w:rsidP="00A94973">
            <w:pPr>
              <w:jc w:val="right"/>
              <w:rPr>
                <w:b/>
                <w:bCs/>
                <w:sz w:val="16"/>
                <w:szCs w:val="16"/>
              </w:rPr>
            </w:pPr>
            <w:r w:rsidRPr="00A94973">
              <w:rPr>
                <w:b/>
                <w:bCs/>
                <w:sz w:val="16"/>
                <w:szCs w:val="16"/>
              </w:rPr>
              <w:t>15.3</w:t>
            </w:r>
          </w:p>
        </w:tc>
        <w:tc>
          <w:tcPr>
            <w:tcW w:w="0" w:type="auto"/>
            <w:tcBorders>
              <w:top w:val="nil"/>
              <w:left w:val="nil"/>
              <w:bottom w:val="single" w:sz="4" w:space="0" w:color="auto"/>
              <w:right w:val="single" w:sz="4" w:space="0" w:color="auto"/>
            </w:tcBorders>
            <w:shd w:val="clear" w:color="000000" w:fill="BFBFBF"/>
            <w:noWrap/>
            <w:vAlign w:val="center"/>
            <w:hideMark/>
          </w:tcPr>
          <w:p w14:paraId="31AA7BD3" w14:textId="77777777" w:rsidR="00A94973" w:rsidRPr="00A94973" w:rsidRDefault="00A94973" w:rsidP="00A94973">
            <w:pPr>
              <w:jc w:val="right"/>
              <w:rPr>
                <w:b/>
                <w:bCs/>
                <w:sz w:val="16"/>
                <w:szCs w:val="16"/>
              </w:rPr>
            </w:pPr>
            <w:r w:rsidRPr="00A94973">
              <w:rPr>
                <w:b/>
                <w:bCs/>
                <w:sz w:val="16"/>
                <w:szCs w:val="16"/>
              </w:rPr>
              <w:t>150.4</w:t>
            </w:r>
          </w:p>
        </w:tc>
      </w:tr>
    </w:tbl>
    <w:p w14:paraId="686E1F1A" w14:textId="773EF15B" w:rsidR="009D5758" w:rsidRDefault="009D5758" w:rsidP="007875D9">
      <w:pPr>
        <w:autoSpaceDE w:val="0"/>
        <w:autoSpaceDN w:val="0"/>
        <w:adjustRightInd w:val="0"/>
        <w:ind w:firstLine="720"/>
        <w:jc w:val="both"/>
        <w:rPr>
          <w:rFonts w:eastAsia="Calibri"/>
          <w:sz w:val="24"/>
          <w:szCs w:val="24"/>
          <w:lang w:val="ru-RU"/>
        </w:rPr>
      </w:pPr>
      <w:r w:rsidRPr="00EF4EE5">
        <w:rPr>
          <w:rFonts w:eastAsia="Calibri"/>
          <w:sz w:val="24"/>
          <w:szCs w:val="24"/>
          <w:lang w:val="ru-RU"/>
        </w:rPr>
        <w:lastRenderedPageBreak/>
        <w:t>У другој фази калкулације одређујемо периодични принос изражен запремином. Из “привременог предлога сеча” се уноси онолико састојина док се не испуни калкулисана квота површине приноса.</w:t>
      </w:r>
    </w:p>
    <w:p w14:paraId="63AC1610" w14:textId="77777777" w:rsidR="009D5758" w:rsidRPr="00EF4EE5" w:rsidRDefault="009D5758" w:rsidP="009D5758">
      <w:pPr>
        <w:autoSpaceDE w:val="0"/>
        <w:autoSpaceDN w:val="0"/>
        <w:adjustRightInd w:val="0"/>
        <w:jc w:val="both"/>
        <w:rPr>
          <w:rFonts w:eastAsia="Calibri"/>
          <w:sz w:val="24"/>
          <w:szCs w:val="24"/>
          <w:lang w:val="ru-RU"/>
        </w:rPr>
      </w:pPr>
      <w:r w:rsidRPr="00EF4EE5">
        <w:rPr>
          <w:rFonts w:eastAsia="Calibri"/>
          <w:sz w:val="24"/>
          <w:szCs w:val="24"/>
          <w:lang w:val="ru-RU"/>
        </w:rPr>
        <w:tab/>
        <w:t xml:space="preserve">Запремина тих састојина даје принос и разврстава се на </w:t>
      </w:r>
      <w:r w:rsidRPr="00846A25">
        <w:rPr>
          <w:rFonts w:eastAsia="Calibri"/>
          <w:sz w:val="24"/>
          <w:szCs w:val="24"/>
        </w:rPr>
        <w:t>I</w:t>
      </w:r>
      <w:r w:rsidRPr="00EF4EE5">
        <w:rPr>
          <w:rFonts w:eastAsia="Calibri"/>
          <w:sz w:val="24"/>
          <w:szCs w:val="24"/>
          <w:lang w:val="ru-RU"/>
        </w:rPr>
        <w:t xml:space="preserve"> и </w:t>
      </w:r>
      <w:r w:rsidRPr="00846A25">
        <w:rPr>
          <w:rFonts w:eastAsia="Calibri"/>
          <w:sz w:val="24"/>
          <w:szCs w:val="24"/>
        </w:rPr>
        <w:t>II</w:t>
      </w:r>
      <w:r w:rsidRPr="00EF4EE5">
        <w:rPr>
          <w:rFonts w:eastAsia="Calibri"/>
          <w:sz w:val="24"/>
          <w:szCs w:val="24"/>
          <w:lang w:val="ru-RU"/>
        </w:rPr>
        <w:t xml:space="preserve"> полураздобље. Основно опредељење код одређивања приноса је стање по газдинским класама, односно састојинама унутар њих и испитивање могућности умереније или строжије трајности приноса.</w:t>
      </w:r>
    </w:p>
    <w:p w14:paraId="5BD75A0C" w14:textId="77777777" w:rsidR="007F3F61" w:rsidRPr="00EF4EE5" w:rsidRDefault="006F78CF" w:rsidP="00A46363">
      <w:pPr>
        <w:autoSpaceDE w:val="0"/>
        <w:autoSpaceDN w:val="0"/>
        <w:adjustRightInd w:val="0"/>
        <w:jc w:val="both"/>
        <w:rPr>
          <w:rFonts w:eastAsia="Calibri"/>
          <w:sz w:val="24"/>
          <w:szCs w:val="24"/>
          <w:lang w:val="ru-RU"/>
        </w:rPr>
      </w:pPr>
      <w:r w:rsidRPr="00EF4EE5">
        <w:rPr>
          <w:rFonts w:eastAsia="Calibri"/>
          <w:color w:val="323E4F" w:themeColor="text2" w:themeShade="BF"/>
          <w:sz w:val="24"/>
          <w:szCs w:val="24"/>
          <w:lang w:val="ru-RU"/>
        </w:rPr>
        <w:tab/>
      </w:r>
      <w:r w:rsidRPr="00DA5EC0">
        <w:rPr>
          <w:rFonts w:eastAsia="Calibri"/>
          <w:sz w:val="24"/>
          <w:szCs w:val="24"/>
          <w:lang w:val="sr-Cyrl-CS"/>
        </w:rPr>
        <w:t>Из напред наведеног је произашао следећи план сеча једнодобних шума</w:t>
      </w:r>
      <w:r w:rsidR="000F4F8A" w:rsidRPr="00EF4EE5">
        <w:rPr>
          <w:rFonts w:eastAsia="Calibri"/>
          <w:sz w:val="24"/>
          <w:szCs w:val="24"/>
          <w:lang w:val="ru-RU"/>
        </w:rPr>
        <w:t>.</w:t>
      </w:r>
    </w:p>
    <w:p w14:paraId="4B79B78D" w14:textId="178374F1" w:rsidR="00AC5E81" w:rsidRDefault="00AC5E81" w:rsidP="008E2010">
      <w:pPr>
        <w:ind w:firstLine="720"/>
        <w:jc w:val="both"/>
        <w:rPr>
          <w:b/>
          <w:i/>
          <w:sz w:val="24"/>
          <w:szCs w:val="24"/>
          <w:lang w:val="sr-Cyrl-RS"/>
        </w:rPr>
      </w:pPr>
    </w:p>
    <w:p w14:paraId="6008FACA" w14:textId="77777777" w:rsidR="008E2010" w:rsidRPr="00EF4EE5" w:rsidRDefault="008E2010" w:rsidP="008E2010">
      <w:pPr>
        <w:ind w:firstLine="720"/>
        <w:jc w:val="both"/>
        <w:rPr>
          <w:b/>
          <w:i/>
          <w:sz w:val="24"/>
          <w:szCs w:val="24"/>
          <w:lang w:val="ru-RU"/>
        </w:rPr>
      </w:pPr>
      <w:r w:rsidRPr="008E2010">
        <w:rPr>
          <w:b/>
          <w:i/>
          <w:sz w:val="24"/>
          <w:szCs w:val="24"/>
          <w:lang w:val="hr-HR"/>
        </w:rPr>
        <w:t>Главни принос</w:t>
      </w:r>
      <w:r w:rsidR="00CF3362">
        <w:rPr>
          <w:b/>
          <w:i/>
          <w:sz w:val="24"/>
          <w:szCs w:val="24"/>
          <w:lang w:val="hr-HR"/>
        </w:rPr>
        <w:t>-</w:t>
      </w:r>
      <w:r w:rsidRPr="008E2010">
        <w:rPr>
          <w:b/>
          <w:i/>
          <w:sz w:val="24"/>
          <w:szCs w:val="24"/>
          <w:lang w:val="sr-Cyrl-CS"/>
        </w:rPr>
        <w:t xml:space="preserve"> оплодне сече</w:t>
      </w:r>
    </w:p>
    <w:p w14:paraId="538A0FB7" w14:textId="77777777" w:rsidR="007F3F61" w:rsidRPr="00EF4EE5" w:rsidRDefault="007F3F61" w:rsidP="009D5758">
      <w:pPr>
        <w:autoSpaceDE w:val="0"/>
        <w:autoSpaceDN w:val="0"/>
        <w:adjustRightInd w:val="0"/>
        <w:jc w:val="both"/>
        <w:rPr>
          <w:rFonts w:eastAsia="Calibri"/>
          <w:sz w:val="24"/>
          <w:szCs w:val="24"/>
          <w:lang w:val="ru-RU"/>
        </w:rPr>
      </w:pPr>
    </w:p>
    <w:p w14:paraId="7289D4BE" w14:textId="22B24FCF" w:rsidR="004A4F06" w:rsidRPr="00EF4EE5" w:rsidRDefault="000F4F8A" w:rsidP="00684925">
      <w:pPr>
        <w:autoSpaceDE w:val="0"/>
        <w:autoSpaceDN w:val="0"/>
        <w:adjustRightInd w:val="0"/>
        <w:jc w:val="both"/>
        <w:rPr>
          <w:b/>
          <w:i/>
          <w:sz w:val="16"/>
          <w:szCs w:val="16"/>
          <w:lang w:val="ru-RU"/>
        </w:rPr>
      </w:pPr>
      <w:r w:rsidRPr="00EF4EE5">
        <w:rPr>
          <w:b/>
          <w:i/>
          <w:sz w:val="16"/>
          <w:szCs w:val="16"/>
          <w:lang w:val="ru-RU"/>
        </w:rPr>
        <w:t xml:space="preserve">Табела плана сеча </w:t>
      </w:r>
      <w:r w:rsidR="008522A3">
        <w:rPr>
          <w:b/>
          <w:i/>
          <w:sz w:val="16"/>
          <w:szCs w:val="16"/>
          <w:lang w:val="ru-RU"/>
        </w:rPr>
        <w:t xml:space="preserve"> </w:t>
      </w:r>
      <w:r w:rsidR="007F3F61" w:rsidRPr="00EF4EE5">
        <w:rPr>
          <w:b/>
          <w:i/>
          <w:sz w:val="16"/>
          <w:szCs w:val="16"/>
          <w:lang w:val="ru-RU"/>
        </w:rPr>
        <w:t>једнодобних шума по гкл, нам. целинама и полураздобљу</w:t>
      </w:r>
    </w:p>
    <w:tbl>
      <w:tblPr>
        <w:tblW w:w="5168" w:type="pct"/>
        <w:tblLook w:val="04A0" w:firstRow="1" w:lastRow="0" w:firstColumn="1" w:lastColumn="0" w:noHBand="0" w:noVBand="1"/>
      </w:tblPr>
      <w:tblGrid>
        <w:gridCol w:w="3025"/>
        <w:gridCol w:w="1108"/>
        <w:gridCol w:w="1120"/>
        <w:gridCol w:w="932"/>
        <w:gridCol w:w="848"/>
        <w:gridCol w:w="1109"/>
        <w:gridCol w:w="1120"/>
        <w:gridCol w:w="932"/>
        <w:gridCol w:w="848"/>
      </w:tblGrid>
      <w:tr w:rsidR="008D5C90" w:rsidRPr="008D5C90" w14:paraId="79ED2DEE" w14:textId="77777777" w:rsidTr="008D5C90">
        <w:trPr>
          <w:trHeight w:val="516"/>
        </w:trPr>
        <w:tc>
          <w:tcPr>
            <w:tcW w:w="1370"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4785893" w14:textId="77777777" w:rsidR="008D5C90" w:rsidRPr="008D5C90" w:rsidRDefault="008D5C90" w:rsidP="008D5C90">
            <w:pPr>
              <w:jc w:val="center"/>
              <w:rPr>
                <w:b/>
                <w:bCs/>
                <w:sz w:val="16"/>
                <w:szCs w:val="16"/>
              </w:rPr>
            </w:pPr>
            <w:r w:rsidRPr="008D5C90">
              <w:rPr>
                <w:b/>
                <w:bCs/>
                <w:sz w:val="16"/>
                <w:szCs w:val="16"/>
              </w:rPr>
              <w:t>Газдинска класа/                     Наменска целина</w:t>
            </w:r>
          </w:p>
        </w:tc>
        <w:tc>
          <w:tcPr>
            <w:tcW w:w="1815" w:type="pct"/>
            <w:gridSpan w:val="4"/>
            <w:tcBorders>
              <w:top w:val="single" w:sz="4" w:space="0" w:color="auto"/>
              <w:left w:val="nil"/>
              <w:bottom w:val="single" w:sz="4" w:space="0" w:color="auto"/>
              <w:right w:val="single" w:sz="4" w:space="0" w:color="auto"/>
            </w:tcBorders>
            <w:shd w:val="clear" w:color="000000" w:fill="C0C0C0"/>
            <w:noWrap/>
            <w:vAlign w:val="center"/>
            <w:hideMark/>
          </w:tcPr>
          <w:p w14:paraId="67EAC3BC" w14:textId="77777777" w:rsidR="008D5C90" w:rsidRPr="008D5C90" w:rsidRDefault="008D5C90" w:rsidP="008D5C90">
            <w:pPr>
              <w:jc w:val="center"/>
              <w:rPr>
                <w:b/>
                <w:bCs/>
                <w:sz w:val="16"/>
                <w:szCs w:val="16"/>
              </w:rPr>
            </w:pPr>
            <w:r w:rsidRPr="008D5C90">
              <w:rPr>
                <w:b/>
                <w:bCs/>
                <w:sz w:val="16"/>
                <w:szCs w:val="16"/>
              </w:rPr>
              <w:t>I полураздобље</w:t>
            </w:r>
          </w:p>
        </w:tc>
        <w:tc>
          <w:tcPr>
            <w:tcW w:w="1815" w:type="pct"/>
            <w:gridSpan w:val="4"/>
            <w:tcBorders>
              <w:top w:val="single" w:sz="4" w:space="0" w:color="auto"/>
              <w:left w:val="nil"/>
              <w:bottom w:val="single" w:sz="4" w:space="0" w:color="auto"/>
              <w:right w:val="single" w:sz="4" w:space="0" w:color="auto"/>
            </w:tcBorders>
            <w:shd w:val="clear" w:color="000000" w:fill="C0C0C0"/>
            <w:noWrap/>
            <w:vAlign w:val="center"/>
            <w:hideMark/>
          </w:tcPr>
          <w:p w14:paraId="3463F650" w14:textId="77777777" w:rsidR="008D5C90" w:rsidRPr="008D5C90" w:rsidRDefault="008D5C90" w:rsidP="008D5C90">
            <w:pPr>
              <w:jc w:val="center"/>
              <w:rPr>
                <w:b/>
                <w:bCs/>
                <w:sz w:val="16"/>
                <w:szCs w:val="16"/>
              </w:rPr>
            </w:pPr>
            <w:r w:rsidRPr="008D5C90">
              <w:rPr>
                <w:b/>
                <w:bCs/>
                <w:sz w:val="16"/>
                <w:szCs w:val="16"/>
              </w:rPr>
              <w:t>II полураздобље</w:t>
            </w:r>
          </w:p>
        </w:tc>
      </w:tr>
      <w:tr w:rsidR="008D5C90" w:rsidRPr="008D5C90" w14:paraId="6D02D2CF" w14:textId="77777777" w:rsidTr="008D5C90">
        <w:trPr>
          <w:trHeight w:val="562"/>
        </w:trPr>
        <w:tc>
          <w:tcPr>
            <w:tcW w:w="1370" w:type="pct"/>
            <w:vMerge/>
            <w:tcBorders>
              <w:top w:val="single" w:sz="4" w:space="0" w:color="auto"/>
              <w:left w:val="single" w:sz="4" w:space="0" w:color="auto"/>
              <w:bottom w:val="single" w:sz="4" w:space="0" w:color="auto"/>
              <w:right w:val="single" w:sz="4" w:space="0" w:color="auto"/>
            </w:tcBorders>
            <w:vAlign w:val="center"/>
            <w:hideMark/>
          </w:tcPr>
          <w:p w14:paraId="1B07FF9F" w14:textId="77777777" w:rsidR="008D5C90" w:rsidRPr="008D5C90" w:rsidRDefault="008D5C90" w:rsidP="008D5C90">
            <w:pPr>
              <w:rPr>
                <w:b/>
                <w:bCs/>
                <w:sz w:val="16"/>
                <w:szCs w:val="16"/>
              </w:rPr>
            </w:pPr>
          </w:p>
        </w:tc>
        <w:tc>
          <w:tcPr>
            <w:tcW w:w="502" w:type="pct"/>
            <w:tcBorders>
              <w:top w:val="nil"/>
              <w:left w:val="nil"/>
              <w:bottom w:val="single" w:sz="4" w:space="0" w:color="auto"/>
              <w:right w:val="single" w:sz="4" w:space="0" w:color="auto"/>
            </w:tcBorders>
            <w:shd w:val="clear" w:color="000000" w:fill="C0C0C0"/>
            <w:vAlign w:val="center"/>
            <w:hideMark/>
          </w:tcPr>
          <w:p w14:paraId="1CE6297E" w14:textId="77777777" w:rsidR="008D5C90" w:rsidRPr="008D5C90" w:rsidRDefault="008D5C90" w:rsidP="008D5C90">
            <w:pPr>
              <w:jc w:val="center"/>
              <w:rPr>
                <w:b/>
                <w:bCs/>
                <w:sz w:val="16"/>
                <w:szCs w:val="16"/>
              </w:rPr>
            </w:pPr>
            <w:r w:rsidRPr="008D5C90">
              <w:rPr>
                <w:b/>
                <w:bCs/>
                <w:sz w:val="16"/>
                <w:szCs w:val="16"/>
              </w:rPr>
              <w:t>Површина (ha)</w:t>
            </w:r>
          </w:p>
        </w:tc>
        <w:tc>
          <w:tcPr>
            <w:tcW w:w="507" w:type="pct"/>
            <w:tcBorders>
              <w:top w:val="nil"/>
              <w:left w:val="nil"/>
              <w:bottom w:val="single" w:sz="4" w:space="0" w:color="auto"/>
              <w:right w:val="single" w:sz="4" w:space="0" w:color="auto"/>
            </w:tcBorders>
            <w:shd w:val="clear" w:color="000000" w:fill="C0C0C0"/>
            <w:vAlign w:val="center"/>
            <w:hideMark/>
          </w:tcPr>
          <w:p w14:paraId="44D27920" w14:textId="77777777" w:rsidR="008D5C90" w:rsidRPr="008D5C90" w:rsidRDefault="008D5C90" w:rsidP="008D5C90">
            <w:pPr>
              <w:jc w:val="center"/>
              <w:rPr>
                <w:b/>
                <w:bCs/>
                <w:sz w:val="16"/>
                <w:szCs w:val="16"/>
              </w:rPr>
            </w:pPr>
            <w:r w:rsidRPr="008D5C90">
              <w:rPr>
                <w:b/>
                <w:bCs/>
                <w:sz w:val="16"/>
                <w:szCs w:val="16"/>
              </w:rPr>
              <w:t>Запремина         m3</w:t>
            </w:r>
          </w:p>
        </w:tc>
        <w:tc>
          <w:tcPr>
            <w:tcW w:w="422" w:type="pct"/>
            <w:tcBorders>
              <w:top w:val="nil"/>
              <w:left w:val="nil"/>
              <w:bottom w:val="single" w:sz="4" w:space="0" w:color="auto"/>
              <w:right w:val="single" w:sz="4" w:space="0" w:color="auto"/>
            </w:tcBorders>
            <w:shd w:val="clear" w:color="000000" w:fill="C0C0C0"/>
            <w:vAlign w:val="center"/>
            <w:hideMark/>
          </w:tcPr>
          <w:p w14:paraId="597D9CDC" w14:textId="77777777" w:rsidR="008D5C90" w:rsidRPr="008D5C90" w:rsidRDefault="008D5C90" w:rsidP="008D5C90">
            <w:pPr>
              <w:jc w:val="center"/>
              <w:rPr>
                <w:b/>
                <w:bCs/>
                <w:sz w:val="16"/>
                <w:szCs w:val="16"/>
              </w:rPr>
            </w:pPr>
            <w:r w:rsidRPr="008D5C90">
              <w:rPr>
                <w:b/>
                <w:bCs/>
                <w:sz w:val="16"/>
                <w:szCs w:val="16"/>
              </w:rPr>
              <w:t>Прираст    m3</w:t>
            </w:r>
          </w:p>
        </w:tc>
        <w:tc>
          <w:tcPr>
            <w:tcW w:w="384" w:type="pct"/>
            <w:tcBorders>
              <w:top w:val="nil"/>
              <w:left w:val="nil"/>
              <w:bottom w:val="single" w:sz="4" w:space="0" w:color="auto"/>
              <w:right w:val="single" w:sz="4" w:space="0" w:color="auto"/>
            </w:tcBorders>
            <w:shd w:val="clear" w:color="000000" w:fill="C0C0C0"/>
            <w:vAlign w:val="center"/>
            <w:hideMark/>
          </w:tcPr>
          <w:p w14:paraId="42F794C4" w14:textId="77777777" w:rsidR="008D5C90" w:rsidRPr="008D5C90" w:rsidRDefault="008D5C90" w:rsidP="008D5C90">
            <w:pPr>
              <w:jc w:val="center"/>
              <w:rPr>
                <w:b/>
                <w:bCs/>
                <w:sz w:val="16"/>
                <w:szCs w:val="16"/>
              </w:rPr>
            </w:pPr>
            <w:r w:rsidRPr="008D5C90">
              <w:rPr>
                <w:b/>
                <w:bCs/>
                <w:sz w:val="16"/>
                <w:szCs w:val="16"/>
              </w:rPr>
              <w:t>Принос   m3</w:t>
            </w:r>
          </w:p>
        </w:tc>
        <w:tc>
          <w:tcPr>
            <w:tcW w:w="502" w:type="pct"/>
            <w:tcBorders>
              <w:top w:val="nil"/>
              <w:left w:val="nil"/>
              <w:bottom w:val="single" w:sz="4" w:space="0" w:color="auto"/>
              <w:right w:val="single" w:sz="4" w:space="0" w:color="auto"/>
            </w:tcBorders>
            <w:shd w:val="clear" w:color="000000" w:fill="C0C0C0"/>
            <w:vAlign w:val="center"/>
            <w:hideMark/>
          </w:tcPr>
          <w:p w14:paraId="2F12EBCF" w14:textId="77777777" w:rsidR="008D5C90" w:rsidRPr="008D5C90" w:rsidRDefault="008D5C90" w:rsidP="008D5C90">
            <w:pPr>
              <w:jc w:val="center"/>
              <w:rPr>
                <w:b/>
                <w:bCs/>
                <w:sz w:val="16"/>
                <w:szCs w:val="16"/>
              </w:rPr>
            </w:pPr>
            <w:r w:rsidRPr="008D5C90">
              <w:rPr>
                <w:b/>
                <w:bCs/>
                <w:sz w:val="16"/>
                <w:szCs w:val="16"/>
              </w:rPr>
              <w:t>Површина (ha)</w:t>
            </w:r>
          </w:p>
        </w:tc>
        <w:tc>
          <w:tcPr>
            <w:tcW w:w="507" w:type="pct"/>
            <w:tcBorders>
              <w:top w:val="nil"/>
              <w:left w:val="nil"/>
              <w:bottom w:val="single" w:sz="4" w:space="0" w:color="auto"/>
              <w:right w:val="single" w:sz="4" w:space="0" w:color="auto"/>
            </w:tcBorders>
            <w:shd w:val="clear" w:color="000000" w:fill="C0C0C0"/>
            <w:vAlign w:val="center"/>
            <w:hideMark/>
          </w:tcPr>
          <w:p w14:paraId="03ED3E6B" w14:textId="77777777" w:rsidR="008D5C90" w:rsidRPr="008D5C90" w:rsidRDefault="008D5C90" w:rsidP="008D5C90">
            <w:pPr>
              <w:jc w:val="center"/>
              <w:rPr>
                <w:b/>
                <w:bCs/>
                <w:sz w:val="16"/>
                <w:szCs w:val="16"/>
              </w:rPr>
            </w:pPr>
            <w:r w:rsidRPr="008D5C90">
              <w:rPr>
                <w:b/>
                <w:bCs/>
                <w:sz w:val="16"/>
                <w:szCs w:val="16"/>
              </w:rPr>
              <w:t>Запремина         m3</w:t>
            </w:r>
          </w:p>
        </w:tc>
        <w:tc>
          <w:tcPr>
            <w:tcW w:w="422" w:type="pct"/>
            <w:tcBorders>
              <w:top w:val="nil"/>
              <w:left w:val="nil"/>
              <w:bottom w:val="single" w:sz="4" w:space="0" w:color="auto"/>
              <w:right w:val="single" w:sz="4" w:space="0" w:color="auto"/>
            </w:tcBorders>
            <w:shd w:val="clear" w:color="000000" w:fill="C0C0C0"/>
            <w:vAlign w:val="center"/>
            <w:hideMark/>
          </w:tcPr>
          <w:p w14:paraId="3F8036A9" w14:textId="77777777" w:rsidR="008D5C90" w:rsidRPr="008D5C90" w:rsidRDefault="008D5C90" w:rsidP="008D5C90">
            <w:pPr>
              <w:jc w:val="center"/>
              <w:rPr>
                <w:b/>
                <w:bCs/>
                <w:sz w:val="16"/>
                <w:szCs w:val="16"/>
              </w:rPr>
            </w:pPr>
            <w:r w:rsidRPr="008D5C90">
              <w:rPr>
                <w:b/>
                <w:bCs/>
                <w:sz w:val="16"/>
                <w:szCs w:val="16"/>
              </w:rPr>
              <w:t>Прираст m3</w:t>
            </w:r>
          </w:p>
        </w:tc>
        <w:tc>
          <w:tcPr>
            <w:tcW w:w="384" w:type="pct"/>
            <w:tcBorders>
              <w:top w:val="nil"/>
              <w:left w:val="nil"/>
              <w:bottom w:val="single" w:sz="4" w:space="0" w:color="auto"/>
              <w:right w:val="single" w:sz="4" w:space="0" w:color="auto"/>
            </w:tcBorders>
            <w:shd w:val="clear" w:color="000000" w:fill="C0C0C0"/>
            <w:vAlign w:val="center"/>
            <w:hideMark/>
          </w:tcPr>
          <w:p w14:paraId="34BDB62E" w14:textId="77777777" w:rsidR="008D5C90" w:rsidRPr="008D5C90" w:rsidRDefault="008D5C90" w:rsidP="008D5C90">
            <w:pPr>
              <w:jc w:val="center"/>
              <w:rPr>
                <w:b/>
                <w:bCs/>
                <w:sz w:val="16"/>
                <w:szCs w:val="16"/>
              </w:rPr>
            </w:pPr>
            <w:r w:rsidRPr="008D5C90">
              <w:rPr>
                <w:b/>
                <w:bCs/>
                <w:sz w:val="16"/>
                <w:szCs w:val="16"/>
              </w:rPr>
              <w:t>Принос   m3</w:t>
            </w:r>
          </w:p>
        </w:tc>
      </w:tr>
      <w:tr w:rsidR="008D5C90" w:rsidRPr="008D5C90" w14:paraId="58590ACB" w14:textId="77777777" w:rsidTr="008D5C9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5E2FB6" w14:textId="77777777" w:rsidR="008D5C90" w:rsidRPr="008D5C90" w:rsidRDefault="008D5C90" w:rsidP="008D5C90">
            <w:pPr>
              <w:jc w:val="center"/>
              <w:rPr>
                <w:b/>
                <w:bCs/>
                <w:sz w:val="16"/>
                <w:szCs w:val="16"/>
              </w:rPr>
            </w:pPr>
            <w:r w:rsidRPr="008D5C90">
              <w:rPr>
                <w:b/>
                <w:bCs/>
                <w:sz w:val="16"/>
                <w:szCs w:val="16"/>
              </w:rPr>
              <w:t xml:space="preserve">  </w:t>
            </w:r>
            <w:proofErr w:type="gramStart"/>
            <w:r w:rsidRPr="008D5C90">
              <w:rPr>
                <w:b/>
                <w:bCs/>
                <w:sz w:val="16"/>
                <w:szCs w:val="16"/>
              </w:rPr>
              <w:t>35  -</w:t>
            </w:r>
            <w:proofErr w:type="gramEnd"/>
            <w:r w:rsidRPr="008D5C90">
              <w:rPr>
                <w:b/>
                <w:bCs/>
                <w:sz w:val="16"/>
                <w:szCs w:val="16"/>
              </w:rPr>
              <w:t xml:space="preserve"> Оплодна сеча (припремни сек) кратког периода за обнављање</w:t>
            </w:r>
          </w:p>
        </w:tc>
      </w:tr>
      <w:tr w:rsidR="008D5C90" w:rsidRPr="008D5C90" w14:paraId="5BB1D21C"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AFFF7FE" w14:textId="77777777" w:rsidR="008D5C90" w:rsidRPr="008D5C90" w:rsidRDefault="008D5C90" w:rsidP="008D5C90">
            <w:pPr>
              <w:jc w:val="right"/>
              <w:rPr>
                <w:color w:val="000000"/>
                <w:sz w:val="16"/>
                <w:szCs w:val="16"/>
              </w:rPr>
            </w:pPr>
            <w:r w:rsidRPr="008D5C90">
              <w:rPr>
                <w:color w:val="000000"/>
                <w:sz w:val="16"/>
                <w:szCs w:val="16"/>
              </w:rPr>
              <w:t>10 307 311</w:t>
            </w:r>
          </w:p>
        </w:tc>
        <w:tc>
          <w:tcPr>
            <w:tcW w:w="502" w:type="pct"/>
            <w:tcBorders>
              <w:top w:val="nil"/>
              <w:left w:val="nil"/>
              <w:bottom w:val="single" w:sz="4" w:space="0" w:color="auto"/>
              <w:right w:val="single" w:sz="4" w:space="0" w:color="auto"/>
            </w:tcBorders>
            <w:shd w:val="clear" w:color="auto" w:fill="auto"/>
            <w:noWrap/>
            <w:vAlign w:val="bottom"/>
            <w:hideMark/>
          </w:tcPr>
          <w:p w14:paraId="78D9BAD7" w14:textId="77777777" w:rsidR="008D5C90" w:rsidRPr="008D5C90" w:rsidRDefault="008D5C90" w:rsidP="008D5C90">
            <w:pPr>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bottom"/>
            <w:hideMark/>
          </w:tcPr>
          <w:p w14:paraId="53E1B5C7" w14:textId="77777777" w:rsidR="008D5C90" w:rsidRPr="008D5C90" w:rsidRDefault="008D5C90" w:rsidP="008D5C90">
            <w:pPr>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bottom"/>
            <w:hideMark/>
          </w:tcPr>
          <w:p w14:paraId="15076DE2" w14:textId="77777777" w:rsidR="008D5C90" w:rsidRPr="008D5C90" w:rsidRDefault="008D5C90" w:rsidP="008D5C90">
            <w:pPr>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bottom"/>
            <w:hideMark/>
          </w:tcPr>
          <w:p w14:paraId="590F41BB" w14:textId="77777777" w:rsidR="008D5C90" w:rsidRPr="008D5C90" w:rsidRDefault="008D5C90" w:rsidP="008D5C90">
            <w:pPr>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center"/>
            <w:hideMark/>
          </w:tcPr>
          <w:p w14:paraId="3959797A" w14:textId="77777777" w:rsidR="008D5C90" w:rsidRPr="008D5C90" w:rsidRDefault="008D5C90" w:rsidP="008D5C90">
            <w:pPr>
              <w:jc w:val="center"/>
              <w:rPr>
                <w:sz w:val="16"/>
                <w:szCs w:val="16"/>
              </w:rPr>
            </w:pPr>
            <w:r w:rsidRPr="008D5C90">
              <w:rPr>
                <w:sz w:val="16"/>
                <w:szCs w:val="16"/>
              </w:rPr>
              <w:t>4.3</w:t>
            </w:r>
          </w:p>
        </w:tc>
        <w:tc>
          <w:tcPr>
            <w:tcW w:w="507" w:type="pct"/>
            <w:tcBorders>
              <w:top w:val="nil"/>
              <w:left w:val="nil"/>
              <w:bottom w:val="single" w:sz="4" w:space="0" w:color="auto"/>
              <w:right w:val="single" w:sz="4" w:space="0" w:color="auto"/>
            </w:tcBorders>
            <w:shd w:val="clear" w:color="auto" w:fill="auto"/>
            <w:noWrap/>
            <w:vAlign w:val="center"/>
            <w:hideMark/>
          </w:tcPr>
          <w:p w14:paraId="38960F4B" w14:textId="77777777" w:rsidR="008D5C90" w:rsidRPr="008D5C90" w:rsidRDefault="008D5C90" w:rsidP="008D5C90">
            <w:pPr>
              <w:jc w:val="center"/>
              <w:rPr>
                <w:sz w:val="16"/>
                <w:szCs w:val="16"/>
              </w:rPr>
            </w:pPr>
            <w:r w:rsidRPr="008D5C90">
              <w:rPr>
                <w:sz w:val="16"/>
                <w:szCs w:val="16"/>
              </w:rPr>
              <w:t>538.6</w:t>
            </w:r>
          </w:p>
        </w:tc>
        <w:tc>
          <w:tcPr>
            <w:tcW w:w="422" w:type="pct"/>
            <w:tcBorders>
              <w:top w:val="nil"/>
              <w:left w:val="nil"/>
              <w:bottom w:val="single" w:sz="4" w:space="0" w:color="auto"/>
              <w:right w:val="single" w:sz="4" w:space="0" w:color="auto"/>
            </w:tcBorders>
            <w:shd w:val="clear" w:color="auto" w:fill="auto"/>
            <w:noWrap/>
            <w:vAlign w:val="center"/>
            <w:hideMark/>
          </w:tcPr>
          <w:p w14:paraId="6FD57F25" w14:textId="77777777" w:rsidR="008D5C90" w:rsidRPr="008D5C90" w:rsidRDefault="008D5C90" w:rsidP="008D5C90">
            <w:pPr>
              <w:jc w:val="center"/>
              <w:rPr>
                <w:sz w:val="16"/>
                <w:szCs w:val="16"/>
              </w:rPr>
            </w:pPr>
            <w:r w:rsidRPr="008D5C90">
              <w:rPr>
                <w:sz w:val="16"/>
                <w:szCs w:val="16"/>
              </w:rPr>
              <w:t>15.3</w:t>
            </w:r>
          </w:p>
        </w:tc>
        <w:tc>
          <w:tcPr>
            <w:tcW w:w="384" w:type="pct"/>
            <w:tcBorders>
              <w:top w:val="nil"/>
              <w:left w:val="nil"/>
              <w:bottom w:val="single" w:sz="4" w:space="0" w:color="auto"/>
              <w:right w:val="single" w:sz="4" w:space="0" w:color="auto"/>
            </w:tcBorders>
            <w:shd w:val="clear" w:color="auto" w:fill="auto"/>
            <w:noWrap/>
            <w:vAlign w:val="bottom"/>
            <w:hideMark/>
          </w:tcPr>
          <w:p w14:paraId="6C7B928B" w14:textId="77777777" w:rsidR="008D5C90" w:rsidRPr="008D5C90" w:rsidRDefault="008D5C90" w:rsidP="008D5C90">
            <w:pPr>
              <w:jc w:val="center"/>
              <w:rPr>
                <w:color w:val="000000"/>
                <w:sz w:val="16"/>
                <w:szCs w:val="16"/>
              </w:rPr>
            </w:pPr>
            <w:r w:rsidRPr="008D5C90">
              <w:rPr>
                <w:color w:val="000000"/>
                <w:sz w:val="16"/>
                <w:szCs w:val="16"/>
              </w:rPr>
              <w:t>181.9</w:t>
            </w:r>
          </w:p>
        </w:tc>
      </w:tr>
      <w:tr w:rsidR="008D5C90" w:rsidRPr="008D5C90" w14:paraId="400E82A2"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4FD66080" w14:textId="77777777" w:rsidR="008D5C90" w:rsidRPr="008D5C90" w:rsidRDefault="008D5C90" w:rsidP="008D5C90">
            <w:pPr>
              <w:jc w:val="center"/>
              <w:rPr>
                <w:b/>
                <w:bCs/>
                <w:i/>
                <w:iCs/>
                <w:sz w:val="16"/>
                <w:szCs w:val="16"/>
              </w:rPr>
            </w:pPr>
            <w:r w:rsidRPr="008D5C90">
              <w:rPr>
                <w:b/>
                <w:bCs/>
                <w:i/>
                <w:iCs/>
                <w:sz w:val="16"/>
                <w:szCs w:val="16"/>
              </w:rPr>
              <w:t>НЦ 10</w:t>
            </w:r>
          </w:p>
        </w:tc>
        <w:tc>
          <w:tcPr>
            <w:tcW w:w="502" w:type="pct"/>
            <w:tcBorders>
              <w:top w:val="nil"/>
              <w:left w:val="nil"/>
              <w:bottom w:val="single" w:sz="4" w:space="0" w:color="auto"/>
              <w:right w:val="single" w:sz="4" w:space="0" w:color="auto"/>
            </w:tcBorders>
            <w:shd w:val="clear" w:color="auto" w:fill="auto"/>
            <w:noWrap/>
            <w:vAlign w:val="bottom"/>
            <w:hideMark/>
          </w:tcPr>
          <w:p w14:paraId="6E40F0A7" w14:textId="77777777" w:rsidR="008D5C90" w:rsidRPr="008D5C90" w:rsidRDefault="008D5C90" w:rsidP="008D5C90">
            <w:pPr>
              <w:rPr>
                <w:i/>
                <w:iCs/>
                <w:sz w:val="16"/>
                <w:szCs w:val="16"/>
              </w:rPr>
            </w:pPr>
            <w:r w:rsidRPr="008D5C90">
              <w:rPr>
                <w:i/>
                <w:iCs/>
                <w:sz w:val="16"/>
                <w:szCs w:val="16"/>
              </w:rPr>
              <w:t> </w:t>
            </w:r>
          </w:p>
        </w:tc>
        <w:tc>
          <w:tcPr>
            <w:tcW w:w="507" w:type="pct"/>
            <w:tcBorders>
              <w:top w:val="nil"/>
              <w:left w:val="nil"/>
              <w:bottom w:val="single" w:sz="4" w:space="0" w:color="auto"/>
              <w:right w:val="single" w:sz="4" w:space="0" w:color="auto"/>
            </w:tcBorders>
            <w:shd w:val="clear" w:color="auto" w:fill="auto"/>
            <w:noWrap/>
            <w:vAlign w:val="bottom"/>
            <w:hideMark/>
          </w:tcPr>
          <w:p w14:paraId="4C5D34EC" w14:textId="77777777" w:rsidR="008D5C90" w:rsidRPr="008D5C90" w:rsidRDefault="008D5C90" w:rsidP="008D5C90">
            <w:pPr>
              <w:rPr>
                <w:i/>
                <w:iCs/>
                <w:sz w:val="16"/>
                <w:szCs w:val="16"/>
              </w:rPr>
            </w:pPr>
            <w:r w:rsidRPr="008D5C90">
              <w:rPr>
                <w:i/>
                <w:iCs/>
                <w:sz w:val="16"/>
                <w:szCs w:val="16"/>
              </w:rPr>
              <w:t> </w:t>
            </w:r>
          </w:p>
        </w:tc>
        <w:tc>
          <w:tcPr>
            <w:tcW w:w="422" w:type="pct"/>
            <w:tcBorders>
              <w:top w:val="nil"/>
              <w:left w:val="nil"/>
              <w:bottom w:val="single" w:sz="4" w:space="0" w:color="auto"/>
              <w:right w:val="single" w:sz="4" w:space="0" w:color="auto"/>
            </w:tcBorders>
            <w:shd w:val="clear" w:color="auto" w:fill="auto"/>
            <w:noWrap/>
            <w:vAlign w:val="bottom"/>
            <w:hideMark/>
          </w:tcPr>
          <w:p w14:paraId="2EC41E1F" w14:textId="77777777" w:rsidR="008D5C90" w:rsidRPr="008D5C90" w:rsidRDefault="008D5C90" w:rsidP="008D5C90">
            <w:pPr>
              <w:rPr>
                <w:i/>
                <w:iCs/>
                <w:sz w:val="16"/>
                <w:szCs w:val="16"/>
              </w:rPr>
            </w:pPr>
            <w:r w:rsidRPr="008D5C90">
              <w:rPr>
                <w:i/>
                <w:iCs/>
                <w:sz w:val="16"/>
                <w:szCs w:val="16"/>
              </w:rPr>
              <w:t> </w:t>
            </w:r>
          </w:p>
        </w:tc>
        <w:tc>
          <w:tcPr>
            <w:tcW w:w="384" w:type="pct"/>
            <w:tcBorders>
              <w:top w:val="nil"/>
              <w:left w:val="nil"/>
              <w:bottom w:val="single" w:sz="4" w:space="0" w:color="auto"/>
              <w:right w:val="single" w:sz="4" w:space="0" w:color="auto"/>
            </w:tcBorders>
            <w:shd w:val="clear" w:color="auto" w:fill="auto"/>
            <w:noWrap/>
            <w:vAlign w:val="bottom"/>
            <w:hideMark/>
          </w:tcPr>
          <w:p w14:paraId="34C463AE" w14:textId="77777777" w:rsidR="008D5C90" w:rsidRPr="008D5C90" w:rsidRDefault="008D5C90" w:rsidP="008D5C90">
            <w:pPr>
              <w:rPr>
                <w:i/>
                <w:iCs/>
                <w:sz w:val="16"/>
                <w:szCs w:val="16"/>
              </w:rPr>
            </w:pPr>
            <w:r w:rsidRPr="008D5C90">
              <w:rPr>
                <w:i/>
                <w:iCs/>
                <w:sz w:val="16"/>
                <w:szCs w:val="16"/>
              </w:rPr>
              <w:t> </w:t>
            </w:r>
          </w:p>
        </w:tc>
        <w:tc>
          <w:tcPr>
            <w:tcW w:w="502" w:type="pct"/>
            <w:tcBorders>
              <w:top w:val="nil"/>
              <w:left w:val="nil"/>
              <w:bottom w:val="single" w:sz="4" w:space="0" w:color="auto"/>
              <w:right w:val="single" w:sz="4" w:space="0" w:color="auto"/>
            </w:tcBorders>
            <w:shd w:val="clear" w:color="auto" w:fill="auto"/>
            <w:noWrap/>
            <w:vAlign w:val="center"/>
            <w:hideMark/>
          </w:tcPr>
          <w:p w14:paraId="6D30CA92" w14:textId="77777777" w:rsidR="008D5C90" w:rsidRPr="008D5C90" w:rsidRDefault="008D5C90" w:rsidP="008D5C90">
            <w:pPr>
              <w:jc w:val="center"/>
              <w:rPr>
                <w:b/>
                <w:bCs/>
                <w:i/>
                <w:iCs/>
                <w:sz w:val="16"/>
                <w:szCs w:val="16"/>
              </w:rPr>
            </w:pPr>
            <w:r w:rsidRPr="008D5C90">
              <w:rPr>
                <w:b/>
                <w:bCs/>
                <w:i/>
                <w:iCs/>
                <w:sz w:val="16"/>
                <w:szCs w:val="16"/>
              </w:rPr>
              <w:t>4.3</w:t>
            </w:r>
          </w:p>
        </w:tc>
        <w:tc>
          <w:tcPr>
            <w:tcW w:w="507" w:type="pct"/>
            <w:tcBorders>
              <w:top w:val="nil"/>
              <w:left w:val="nil"/>
              <w:bottom w:val="single" w:sz="4" w:space="0" w:color="auto"/>
              <w:right w:val="single" w:sz="4" w:space="0" w:color="auto"/>
            </w:tcBorders>
            <w:shd w:val="clear" w:color="auto" w:fill="auto"/>
            <w:noWrap/>
            <w:vAlign w:val="center"/>
            <w:hideMark/>
          </w:tcPr>
          <w:p w14:paraId="03D8445F" w14:textId="77777777" w:rsidR="008D5C90" w:rsidRPr="008D5C90" w:rsidRDefault="008D5C90" w:rsidP="008D5C90">
            <w:pPr>
              <w:jc w:val="center"/>
              <w:rPr>
                <w:b/>
                <w:bCs/>
                <w:i/>
                <w:iCs/>
                <w:sz w:val="16"/>
                <w:szCs w:val="16"/>
              </w:rPr>
            </w:pPr>
            <w:r w:rsidRPr="008D5C90">
              <w:rPr>
                <w:b/>
                <w:bCs/>
                <w:i/>
                <w:iCs/>
                <w:sz w:val="16"/>
                <w:szCs w:val="16"/>
              </w:rPr>
              <w:t>538.6</w:t>
            </w:r>
          </w:p>
        </w:tc>
        <w:tc>
          <w:tcPr>
            <w:tcW w:w="422" w:type="pct"/>
            <w:tcBorders>
              <w:top w:val="nil"/>
              <w:left w:val="nil"/>
              <w:bottom w:val="single" w:sz="4" w:space="0" w:color="auto"/>
              <w:right w:val="single" w:sz="4" w:space="0" w:color="auto"/>
            </w:tcBorders>
            <w:shd w:val="clear" w:color="auto" w:fill="auto"/>
            <w:noWrap/>
            <w:vAlign w:val="center"/>
            <w:hideMark/>
          </w:tcPr>
          <w:p w14:paraId="1AC39168" w14:textId="77777777" w:rsidR="008D5C90" w:rsidRPr="008D5C90" w:rsidRDefault="008D5C90" w:rsidP="008D5C90">
            <w:pPr>
              <w:jc w:val="center"/>
              <w:rPr>
                <w:b/>
                <w:bCs/>
                <w:i/>
                <w:iCs/>
                <w:sz w:val="16"/>
                <w:szCs w:val="16"/>
              </w:rPr>
            </w:pPr>
            <w:r w:rsidRPr="008D5C90">
              <w:rPr>
                <w:b/>
                <w:bCs/>
                <w:i/>
                <w:iCs/>
                <w:sz w:val="16"/>
                <w:szCs w:val="16"/>
              </w:rPr>
              <w:t>15.3</w:t>
            </w:r>
          </w:p>
        </w:tc>
        <w:tc>
          <w:tcPr>
            <w:tcW w:w="384" w:type="pct"/>
            <w:tcBorders>
              <w:top w:val="nil"/>
              <w:left w:val="nil"/>
              <w:bottom w:val="single" w:sz="4" w:space="0" w:color="auto"/>
              <w:right w:val="single" w:sz="4" w:space="0" w:color="auto"/>
            </w:tcBorders>
            <w:shd w:val="clear" w:color="auto" w:fill="auto"/>
            <w:noWrap/>
            <w:vAlign w:val="center"/>
            <w:hideMark/>
          </w:tcPr>
          <w:p w14:paraId="5BAE12A7" w14:textId="77777777" w:rsidR="008D5C90" w:rsidRPr="008D5C90" w:rsidRDefault="008D5C90" w:rsidP="008D5C90">
            <w:pPr>
              <w:jc w:val="center"/>
              <w:rPr>
                <w:b/>
                <w:bCs/>
                <w:i/>
                <w:iCs/>
                <w:sz w:val="16"/>
                <w:szCs w:val="16"/>
              </w:rPr>
            </w:pPr>
            <w:r w:rsidRPr="008D5C90">
              <w:rPr>
                <w:b/>
                <w:bCs/>
                <w:i/>
                <w:iCs/>
                <w:sz w:val="16"/>
                <w:szCs w:val="16"/>
              </w:rPr>
              <w:t>181.9</w:t>
            </w:r>
          </w:p>
        </w:tc>
      </w:tr>
      <w:tr w:rsidR="008D5C90" w:rsidRPr="008D5C90" w14:paraId="4195D472" w14:textId="77777777" w:rsidTr="008D5C90">
        <w:trPr>
          <w:trHeight w:val="255"/>
        </w:trPr>
        <w:tc>
          <w:tcPr>
            <w:tcW w:w="1370" w:type="pct"/>
            <w:tcBorders>
              <w:top w:val="nil"/>
              <w:left w:val="single" w:sz="4" w:space="0" w:color="auto"/>
              <w:bottom w:val="single" w:sz="4" w:space="0" w:color="auto"/>
              <w:right w:val="single" w:sz="4" w:space="0" w:color="auto"/>
            </w:tcBorders>
            <w:shd w:val="clear" w:color="000000" w:fill="BFBFBF"/>
            <w:noWrap/>
            <w:vAlign w:val="bottom"/>
            <w:hideMark/>
          </w:tcPr>
          <w:p w14:paraId="07B66542" w14:textId="77777777" w:rsidR="008D5C90" w:rsidRPr="008D5C90" w:rsidRDefault="008D5C90" w:rsidP="008D5C90">
            <w:pPr>
              <w:rPr>
                <w:b/>
                <w:bCs/>
                <w:sz w:val="16"/>
                <w:szCs w:val="16"/>
              </w:rPr>
            </w:pPr>
            <w:r w:rsidRPr="008D5C90">
              <w:rPr>
                <w:b/>
                <w:bCs/>
                <w:sz w:val="16"/>
                <w:szCs w:val="16"/>
              </w:rPr>
              <w:t>Укупно припремни сек</w:t>
            </w:r>
          </w:p>
        </w:tc>
        <w:tc>
          <w:tcPr>
            <w:tcW w:w="502" w:type="pct"/>
            <w:tcBorders>
              <w:top w:val="nil"/>
              <w:left w:val="nil"/>
              <w:bottom w:val="single" w:sz="4" w:space="0" w:color="auto"/>
              <w:right w:val="single" w:sz="4" w:space="0" w:color="auto"/>
            </w:tcBorders>
            <w:shd w:val="clear" w:color="000000" w:fill="BFBFBF"/>
            <w:noWrap/>
            <w:vAlign w:val="bottom"/>
            <w:hideMark/>
          </w:tcPr>
          <w:p w14:paraId="7B5757BC" w14:textId="77777777" w:rsidR="008D5C90" w:rsidRPr="008D5C90" w:rsidRDefault="008D5C90" w:rsidP="008D5C90">
            <w:pPr>
              <w:rPr>
                <w:b/>
                <w:bCs/>
                <w:sz w:val="16"/>
                <w:szCs w:val="16"/>
              </w:rPr>
            </w:pPr>
            <w:r w:rsidRPr="008D5C90">
              <w:rPr>
                <w:b/>
                <w:bCs/>
                <w:sz w:val="16"/>
                <w:szCs w:val="16"/>
              </w:rPr>
              <w:t> </w:t>
            </w:r>
          </w:p>
        </w:tc>
        <w:tc>
          <w:tcPr>
            <w:tcW w:w="507" w:type="pct"/>
            <w:tcBorders>
              <w:top w:val="nil"/>
              <w:left w:val="nil"/>
              <w:bottom w:val="single" w:sz="4" w:space="0" w:color="auto"/>
              <w:right w:val="single" w:sz="4" w:space="0" w:color="auto"/>
            </w:tcBorders>
            <w:shd w:val="clear" w:color="000000" w:fill="BFBFBF"/>
            <w:noWrap/>
            <w:vAlign w:val="bottom"/>
            <w:hideMark/>
          </w:tcPr>
          <w:p w14:paraId="60CDC16E" w14:textId="77777777" w:rsidR="008D5C90" w:rsidRPr="008D5C90" w:rsidRDefault="008D5C90" w:rsidP="008D5C90">
            <w:pPr>
              <w:rPr>
                <w:b/>
                <w:bCs/>
                <w:sz w:val="16"/>
                <w:szCs w:val="16"/>
              </w:rPr>
            </w:pPr>
            <w:r w:rsidRPr="008D5C90">
              <w:rPr>
                <w:b/>
                <w:bCs/>
                <w:sz w:val="16"/>
                <w:szCs w:val="16"/>
              </w:rPr>
              <w:t> </w:t>
            </w:r>
          </w:p>
        </w:tc>
        <w:tc>
          <w:tcPr>
            <w:tcW w:w="422" w:type="pct"/>
            <w:tcBorders>
              <w:top w:val="nil"/>
              <w:left w:val="nil"/>
              <w:bottom w:val="single" w:sz="4" w:space="0" w:color="auto"/>
              <w:right w:val="single" w:sz="4" w:space="0" w:color="auto"/>
            </w:tcBorders>
            <w:shd w:val="clear" w:color="000000" w:fill="BFBFBF"/>
            <w:noWrap/>
            <w:vAlign w:val="bottom"/>
            <w:hideMark/>
          </w:tcPr>
          <w:p w14:paraId="508275CC" w14:textId="77777777" w:rsidR="008D5C90" w:rsidRPr="008D5C90" w:rsidRDefault="008D5C90" w:rsidP="008D5C90">
            <w:pPr>
              <w:rPr>
                <w:b/>
                <w:bCs/>
                <w:sz w:val="16"/>
                <w:szCs w:val="16"/>
              </w:rPr>
            </w:pPr>
            <w:r w:rsidRPr="008D5C90">
              <w:rPr>
                <w:b/>
                <w:bCs/>
                <w:sz w:val="16"/>
                <w:szCs w:val="16"/>
              </w:rPr>
              <w:t> </w:t>
            </w:r>
          </w:p>
        </w:tc>
        <w:tc>
          <w:tcPr>
            <w:tcW w:w="384" w:type="pct"/>
            <w:tcBorders>
              <w:top w:val="nil"/>
              <w:left w:val="nil"/>
              <w:bottom w:val="single" w:sz="4" w:space="0" w:color="auto"/>
              <w:right w:val="single" w:sz="4" w:space="0" w:color="auto"/>
            </w:tcBorders>
            <w:shd w:val="clear" w:color="000000" w:fill="BFBFBF"/>
            <w:noWrap/>
            <w:vAlign w:val="bottom"/>
            <w:hideMark/>
          </w:tcPr>
          <w:p w14:paraId="37EDEEF9" w14:textId="77777777" w:rsidR="008D5C90" w:rsidRPr="008D5C90" w:rsidRDefault="008D5C90" w:rsidP="008D5C90">
            <w:pPr>
              <w:rPr>
                <w:b/>
                <w:bCs/>
                <w:sz w:val="16"/>
                <w:szCs w:val="16"/>
              </w:rPr>
            </w:pPr>
            <w:r w:rsidRPr="008D5C90">
              <w:rPr>
                <w:b/>
                <w:bCs/>
                <w:sz w:val="16"/>
                <w:szCs w:val="16"/>
              </w:rPr>
              <w:t> </w:t>
            </w:r>
          </w:p>
        </w:tc>
        <w:tc>
          <w:tcPr>
            <w:tcW w:w="502" w:type="pct"/>
            <w:tcBorders>
              <w:top w:val="nil"/>
              <w:left w:val="nil"/>
              <w:bottom w:val="single" w:sz="4" w:space="0" w:color="auto"/>
              <w:right w:val="single" w:sz="4" w:space="0" w:color="auto"/>
            </w:tcBorders>
            <w:shd w:val="clear" w:color="000000" w:fill="BFBFBF"/>
            <w:noWrap/>
            <w:vAlign w:val="bottom"/>
            <w:hideMark/>
          </w:tcPr>
          <w:p w14:paraId="3DF59475" w14:textId="77777777" w:rsidR="008D5C90" w:rsidRPr="008D5C90" w:rsidRDefault="008D5C90" w:rsidP="008D5C90">
            <w:pPr>
              <w:jc w:val="center"/>
              <w:rPr>
                <w:b/>
                <w:bCs/>
                <w:sz w:val="16"/>
                <w:szCs w:val="16"/>
              </w:rPr>
            </w:pPr>
            <w:r w:rsidRPr="008D5C90">
              <w:rPr>
                <w:b/>
                <w:bCs/>
                <w:sz w:val="16"/>
                <w:szCs w:val="16"/>
              </w:rPr>
              <w:t>4.3</w:t>
            </w:r>
          </w:p>
        </w:tc>
        <w:tc>
          <w:tcPr>
            <w:tcW w:w="507" w:type="pct"/>
            <w:tcBorders>
              <w:top w:val="nil"/>
              <w:left w:val="nil"/>
              <w:bottom w:val="single" w:sz="4" w:space="0" w:color="auto"/>
              <w:right w:val="single" w:sz="4" w:space="0" w:color="auto"/>
            </w:tcBorders>
            <w:shd w:val="clear" w:color="000000" w:fill="BFBFBF"/>
            <w:noWrap/>
            <w:vAlign w:val="bottom"/>
            <w:hideMark/>
          </w:tcPr>
          <w:p w14:paraId="114D29B8" w14:textId="77777777" w:rsidR="008D5C90" w:rsidRPr="008D5C90" w:rsidRDefault="008D5C90" w:rsidP="008D5C90">
            <w:pPr>
              <w:jc w:val="center"/>
              <w:rPr>
                <w:b/>
                <w:bCs/>
                <w:sz w:val="16"/>
                <w:szCs w:val="16"/>
              </w:rPr>
            </w:pPr>
            <w:r w:rsidRPr="008D5C90">
              <w:rPr>
                <w:b/>
                <w:bCs/>
                <w:sz w:val="16"/>
                <w:szCs w:val="16"/>
              </w:rPr>
              <w:t>538.6</w:t>
            </w:r>
          </w:p>
        </w:tc>
        <w:tc>
          <w:tcPr>
            <w:tcW w:w="422" w:type="pct"/>
            <w:tcBorders>
              <w:top w:val="nil"/>
              <w:left w:val="nil"/>
              <w:bottom w:val="single" w:sz="4" w:space="0" w:color="auto"/>
              <w:right w:val="single" w:sz="4" w:space="0" w:color="auto"/>
            </w:tcBorders>
            <w:shd w:val="clear" w:color="000000" w:fill="BFBFBF"/>
            <w:noWrap/>
            <w:vAlign w:val="bottom"/>
            <w:hideMark/>
          </w:tcPr>
          <w:p w14:paraId="584629D2" w14:textId="77777777" w:rsidR="008D5C90" w:rsidRPr="008D5C90" w:rsidRDefault="008D5C90" w:rsidP="008D5C90">
            <w:pPr>
              <w:jc w:val="center"/>
              <w:rPr>
                <w:b/>
                <w:bCs/>
                <w:sz w:val="16"/>
                <w:szCs w:val="16"/>
              </w:rPr>
            </w:pPr>
            <w:r w:rsidRPr="008D5C90">
              <w:rPr>
                <w:b/>
                <w:bCs/>
                <w:sz w:val="16"/>
                <w:szCs w:val="16"/>
              </w:rPr>
              <w:t>15.3</w:t>
            </w:r>
          </w:p>
        </w:tc>
        <w:tc>
          <w:tcPr>
            <w:tcW w:w="384" w:type="pct"/>
            <w:tcBorders>
              <w:top w:val="nil"/>
              <w:left w:val="nil"/>
              <w:bottom w:val="single" w:sz="4" w:space="0" w:color="auto"/>
              <w:right w:val="single" w:sz="4" w:space="0" w:color="auto"/>
            </w:tcBorders>
            <w:shd w:val="clear" w:color="000000" w:fill="BFBFBF"/>
            <w:noWrap/>
            <w:vAlign w:val="bottom"/>
            <w:hideMark/>
          </w:tcPr>
          <w:p w14:paraId="16BF3D0D" w14:textId="77777777" w:rsidR="008D5C90" w:rsidRPr="008D5C90" w:rsidRDefault="008D5C90" w:rsidP="008D5C90">
            <w:pPr>
              <w:jc w:val="center"/>
              <w:rPr>
                <w:b/>
                <w:bCs/>
                <w:sz w:val="16"/>
                <w:szCs w:val="16"/>
              </w:rPr>
            </w:pPr>
            <w:r w:rsidRPr="008D5C90">
              <w:rPr>
                <w:b/>
                <w:bCs/>
                <w:sz w:val="16"/>
                <w:szCs w:val="16"/>
              </w:rPr>
              <w:t>181.9</w:t>
            </w:r>
          </w:p>
        </w:tc>
      </w:tr>
      <w:tr w:rsidR="008D5C90" w:rsidRPr="008D5C90" w14:paraId="2BBAD744" w14:textId="77777777" w:rsidTr="008D5C9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03E026" w14:textId="1374A521" w:rsidR="008D5C90" w:rsidRPr="008D5C90" w:rsidRDefault="008D5C90" w:rsidP="008D5C90">
            <w:pPr>
              <w:jc w:val="center"/>
              <w:rPr>
                <w:b/>
                <w:bCs/>
                <w:sz w:val="16"/>
                <w:szCs w:val="16"/>
              </w:rPr>
            </w:pPr>
            <w:proofErr w:type="gramStart"/>
            <w:r w:rsidRPr="008D5C90">
              <w:rPr>
                <w:b/>
                <w:bCs/>
                <w:sz w:val="16"/>
                <w:szCs w:val="16"/>
              </w:rPr>
              <w:t>37  -</w:t>
            </w:r>
            <w:proofErr w:type="gramEnd"/>
            <w:r w:rsidRPr="008D5C90">
              <w:rPr>
                <w:b/>
                <w:bCs/>
                <w:sz w:val="16"/>
                <w:szCs w:val="16"/>
              </w:rPr>
              <w:t xml:space="preserve"> Оплодна сеча (оплодни сек) кратког периода за обнављање</w:t>
            </w:r>
          </w:p>
        </w:tc>
      </w:tr>
      <w:tr w:rsidR="008D5C90" w:rsidRPr="008D5C90" w14:paraId="7064FED7"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9E10DCA" w14:textId="77777777" w:rsidR="008D5C90" w:rsidRPr="008D5C90" w:rsidRDefault="008D5C90" w:rsidP="008D5C90">
            <w:pPr>
              <w:jc w:val="right"/>
              <w:rPr>
                <w:color w:val="000000"/>
                <w:sz w:val="16"/>
                <w:szCs w:val="16"/>
              </w:rPr>
            </w:pPr>
            <w:r w:rsidRPr="008D5C90">
              <w:rPr>
                <w:color w:val="000000"/>
                <w:sz w:val="16"/>
                <w:szCs w:val="16"/>
              </w:rPr>
              <w:t>10 196 311</w:t>
            </w:r>
          </w:p>
        </w:tc>
        <w:tc>
          <w:tcPr>
            <w:tcW w:w="502" w:type="pct"/>
            <w:tcBorders>
              <w:top w:val="nil"/>
              <w:left w:val="nil"/>
              <w:bottom w:val="single" w:sz="4" w:space="0" w:color="auto"/>
              <w:right w:val="single" w:sz="4" w:space="0" w:color="auto"/>
            </w:tcBorders>
            <w:shd w:val="clear" w:color="auto" w:fill="auto"/>
            <w:noWrap/>
            <w:vAlign w:val="center"/>
            <w:hideMark/>
          </w:tcPr>
          <w:p w14:paraId="09DAE02B" w14:textId="77777777" w:rsidR="008D5C90" w:rsidRPr="008D5C90" w:rsidRDefault="008D5C90" w:rsidP="008D5C90">
            <w:pPr>
              <w:jc w:val="right"/>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2CD686AC" w14:textId="77777777" w:rsidR="008D5C90" w:rsidRPr="008D5C90" w:rsidRDefault="008D5C90" w:rsidP="008D5C90">
            <w:pPr>
              <w:jc w:val="right"/>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CF93F0A" w14:textId="77777777" w:rsidR="008D5C90" w:rsidRPr="008D5C90" w:rsidRDefault="008D5C90" w:rsidP="008D5C90">
            <w:pPr>
              <w:jc w:val="right"/>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40F43235" w14:textId="77777777" w:rsidR="008D5C90" w:rsidRPr="008D5C90" w:rsidRDefault="008D5C90" w:rsidP="008D5C90">
            <w:pPr>
              <w:jc w:val="right"/>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bottom"/>
            <w:hideMark/>
          </w:tcPr>
          <w:p w14:paraId="7336F158" w14:textId="77777777" w:rsidR="008D5C90" w:rsidRPr="008D5C90" w:rsidRDefault="008D5C90" w:rsidP="008D5C90">
            <w:pPr>
              <w:jc w:val="center"/>
              <w:rPr>
                <w:sz w:val="16"/>
                <w:szCs w:val="16"/>
              </w:rPr>
            </w:pPr>
            <w:r w:rsidRPr="008D5C90">
              <w:rPr>
                <w:sz w:val="16"/>
                <w:szCs w:val="16"/>
              </w:rPr>
              <w:t>4.5</w:t>
            </w:r>
          </w:p>
        </w:tc>
        <w:tc>
          <w:tcPr>
            <w:tcW w:w="507" w:type="pct"/>
            <w:tcBorders>
              <w:top w:val="nil"/>
              <w:left w:val="nil"/>
              <w:bottom w:val="single" w:sz="4" w:space="0" w:color="auto"/>
              <w:right w:val="single" w:sz="4" w:space="0" w:color="auto"/>
            </w:tcBorders>
            <w:shd w:val="clear" w:color="auto" w:fill="auto"/>
            <w:noWrap/>
            <w:vAlign w:val="bottom"/>
            <w:hideMark/>
          </w:tcPr>
          <w:p w14:paraId="1DD5B1DC" w14:textId="77777777" w:rsidR="008D5C90" w:rsidRPr="008D5C90" w:rsidRDefault="008D5C90" w:rsidP="008D5C90">
            <w:pPr>
              <w:jc w:val="center"/>
              <w:rPr>
                <w:sz w:val="16"/>
                <w:szCs w:val="16"/>
              </w:rPr>
            </w:pPr>
            <w:r w:rsidRPr="008D5C90">
              <w:rPr>
                <w:sz w:val="16"/>
                <w:szCs w:val="16"/>
              </w:rPr>
              <w:t>1,020.4</w:t>
            </w:r>
          </w:p>
        </w:tc>
        <w:tc>
          <w:tcPr>
            <w:tcW w:w="422" w:type="pct"/>
            <w:tcBorders>
              <w:top w:val="nil"/>
              <w:left w:val="nil"/>
              <w:bottom w:val="single" w:sz="4" w:space="0" w:color="auto"/>
              <w:right w:val="single" w:sz="4" w:space="0" w:color="auto"/>
            </w:tcBorders>
            <w:shd w:val="clear" w:color="auto" w:fill="auto"/>
            <w:noWrap/>
            <w:vAlign w:val="bottom"/>
            <w:hideMark/>
          </w:tcPr>
          <w:p w14:paraId="2A150630" w14:textId="77777777" w:rsidR="008D5C90" w:rsidRPr="008D5C90" w:rsidRDefault="008D5C90" w:rsidP="008D5C90">
            <w:pPr>
              <w:jc w:val="center"/>
              <w:rPr>
                <w:sz w:val="16"/>
                <w:szCs w:val="16"/>
              </w:rPr>
            </w:pPr>
            <w:r w:rsidRPr="008D5C90">
              <w:rPr>
                <w:sz w:val="16"/>
                <w:szCs w:val="16"/>
              </w:rPr>
              <w:t>22.3</w:t>
            </w:r>
          </w:p>
        </w:tc>
        <w:tc>
          <w:tcPr>
            <w:tcW w:w="384" w:type="pct"/>
            <w:tcBorders>
              <w:top w:val="nil"/>
              <w:left w:val="nil"/>
              <w:bottom w:val="single" w:sz="4" w:space="0" w:color="auto"/>
              <w:right w:val="single" w:sz="4" w:space="0" w:color="auto"/>
            </w:tcBorders>
            <w:shd w:val="clear" w:color="auto" w:fill="auto"/>
            <w:noWrap/>
            <w:vAlign w:val="bottom"/>
            <w:hideMark/>
          </w:tcPr>
          <w:p w14:paraId="039B1AEF" w14:textId="77777777" w:rsidR="008D5C90" w:rsidRPr="008D5C90" w:rsidRDefault="008D5C90" w:rsidP="008D5C90">
            <w:pPr>
              <w:jc w:val="center"/>
              <w:rPr>
                <w:color w:val="000000"/>
                <w:sz w:val="16"/>
                <w:szCs w:val="16"/>
              </w:rPr>
            </w:pPr>
            <w:r w:rsidRPr="008D5C90">
              <w:rPr>
                <w:color w:val="000000"/>
                <w:sz w:val="16"/>
                <w:szCs w:val="16"/>
              </w:rPr>
              <w:t>562.9</w:t>
            </w:r>
          </w:p>
        </w:tc>
      </w:tr>
      <w:tr w:rsidR="008D5C90" w:rsidRPr="008D5C90" w14:paraId="17F7BA2E"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D916AE6" w14:textId="77777777" w:rsidR="008D5C90" w:rsidRPr="008D5C90" w:rsidRDefault="008D5C90" w:rsidP="008D5C90">
            <w:pPr>
              <w:jc w:val="right"/>
              <w:rPr>
                <w:color w:val="000000"/>
                <w:sz w:val="16"/>
                <w:szCs w:val="16"/>
              </w:rPr>
            </w:pPr>
            <w:r w:rsidRPr="008D5C90">
              <w:rPr>
                <w:color w:val="000000"/>
                <w:sz w:val="16"/>
                <w:szCs w:val="16"/>
              </w:rPr>
              <w:t>10 304 311</w:t>
            </w:r>
          </w:p>
        </w:tc>
        <w:tc>
          <w:tcPr>
            <w:tcW w:w="502" w:type="pct"/>
            <w:tcBorders>
              <w:top w:val="nil"/>
              <w:left w:val="nil"/>
              <w:bottom w:val="single" w:sz="4" w:space="0" w:color="auto"/>
              <w:right w:val="single" w:sz="4" w:space="0" w:color="auto"/>
            </w:tcBorders>
            <w:shd w:val="clear" w:color="auto" w:fill="auto"/>
            <w:noWrap/>
            <w:vAlign w:val="center"/>
            <w:hideMark/>
          </w:tcPr>
          <w:p w14:paraId="7EBEEFDD" w14:textId="77777777" w:rsidR="008D5C90" w:rsidRPr="008D5C90" w:rsidRDefault="008D5C90" w:rsidP="008D5C90">
            <w:pPr>
              <w:jc w:val="right"/>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7E04EA4A" w14:textId="77777777" w:rsidR="008D5C90" w:rsidRPr="008D5C90" w:rsidRDefault="008D5C90" w:rsidP="008D5C90">
            <w:pPr>
              <w:jc w:val="right"/>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1D9D2693" w14:textId="77777777" w:rsidR="008D5C90" w:rsidRPr="008D5C90" w:rsidRDefault="008D5C90" w:rsidP="008D5C90">
            <w:pPr>
              <w:jc w:val="right"/>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30DD9B76" w14:textId="77777777" w:rsidR="008D5C90" w:rsidRPr="008D5C90" w:rsidRDefault="008D5C90" w:rsidP="008D5C90">
            <w:pPr>
              <w:jc w:val="right"/>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bottom"/>
            <w:hideMark/>
          </w:tcPr>
          <w:p w14:paraId="40A1D156" w14:textId="77777777" w:rsidR="008D5C90" w:rsidRPr="008D5C90" w:rsidRDefault="008D5C90" w:rsidP="008D5C90">
            <w:pPr>
              <w:jc w:val="center"/>
              <w:rPr>
                <w:color w:val="000000"/>
                <w:sz w:val="16"/>
                <w:szCs w:val="16"/>
              </w:rPr>
            </w:pPr>
            <w:r w:rsidRPr="008D5C90">
              <w:rPr>
                <w:color w:val="000000"/>
                <w:sz w:val="16"/>
                <w:szCs w:val="16"/>
              </w:rPr>
              <w:t>13.9</w:t>
            </w:r>
          </w:p>
        </w:tc>
        <w:tc>
          <w:tcPr>
            <w:tcW w:w="507" w:type="pct"/>
            <w:tcBorders>
              <w:top w:val="nil"/>
              <w:left w:val="nil"/>
              <w:bottom w:val="single" w:sz="4" w:space="0" w:color="auto"/>
              <w:right w:val="single" w:sz="4" w:space="0" w:color="auto"/>
            </w:tcBorders>
            <w:shd w:val="clear" w:color="auto" w:fill="auto"/>
            <w:noWrap/>
            <w:vAlign w:val="bottom"/>
            <w:hideMark/>
          </w:tcPr>
          <w:p w14:paraId="1AE8B76C" w14:textId="77777777" w:rsidR="008D5C90" w:rsidRPr="008D5C90" w:rsidRDefault="008D5C90" w:rsidP="008D5C90">
            <w:pPr>
              <w:jc w:val="center"/>
              <w:rPr>
                <w:color w:val="000000"/>
                <w:sz w:val="16"/>
                <w:szCs w:val="16"/>
              </w:rPr>
            </w:pPr>
            <w:r w:rsidRPr="008D5C90">
              <w:rPr>
                <w:color w:val="000000"/>
                <w:sz w:val="16"/>
                <w:szCs w:val="16"/>
              </w:rPr>
              <w:t>1,723.5</w:t>
            </w:r>
          </w:p>
        </w:tc>
        <w:tc>
          <w:tcPr>
            <w:tcW w:w="422" w:type="pct"/>
            <w:tcBorders>
              <w:top w:val="nil"/>
              <w:left w:val="nil"/>
              <w:bottom w:val="single" w:sz="4" w:space="0" w:color="auto"/>
              <w:right w:val="single" w:sz="4" w:space="0" w:color="auto"/>
            </w:tcBorders>
            <w:shd w:val="clear" w:color="auto" w:fill="auto"/>
            <w:noWrap/>
            <w:vAlign w:val="bottom"/>
            <w:hideMark/>
          </w:tcPr>
          <w:p w14:paraId="6CD16247" w14:textId="77777777" w:rsidR="008D5C90" w:rsidRPr="008D5C90" w:rsidRDefault="008D5C90" w:rsidP="008D5C90">
            <w:pPr>
              <w:jc w:val="center"/>
              <w:rPr>
                <w:color w:val="000000"/>
                <w:sz w:val="16"/>
                <w:szCs w:val="16"/>
              </w:rPr>
            </w:pPr>
            <w:r w:rsidRPr="008D5C90">
              <w:rPr>
                <w:color w:val="000000"/>
                <w:sz w:val="16"/>
                <w:szCs w:val="16"/>
              </w:rPr>
              <w:t>44.8</w:t>
            </w:r>
          </w:p>
        </w:tc>
        <w:tc>
          <w:tcPr>
            <w:tcW w:w="384" w:type="pct"/>
            <w:tcBorders>
              <w:top w:val="nil"/>
              <w:left w:val="nil"/>
              <w:bottom w:val="single" w:sz="4" w:space="0" w:color="auto"/>
              <w:right w:val="single" w:sz="4" w:space="0" w:color="auto"/>
            </w:tcBorders>
            <w:shd w:val="clear" w:color="auto" w:fill="auto"/>
            <w:noWrap/>
            <w:vAlign w:val="bottom"/>
            <w:hideMark/>
          </w:tcPr>
          <w:p w14:paraId="37B438E7" w14:textId="77777777" w:rsidR="008D5C90" w:rsidRPr="008D5C90" w:rsidRDefault="008D5C90" w:rsidP="008D5C90">
            <w:pPr>
              <w:jc w:val="center"/>
              <w:rPr>
                <w:color w:val="000000"/>
                <w:sz w:val="16"/>
                <w:szCs w:val="16"/>
              </w:rPr>
            </w:pPr>
            <w:r w:rsidRPr="008D5C90">
              <w:rPr>
                <w:color w:val="000000"/>
                <w:sz w:val="16"/>
                <w:szCs w:val="16"/>
              </w:rPr>
              <w:t>824.5</w:t>
            </w:r>
          </w:p>
        </w:tc>
      </w:tr>
      <w:tr w:rsidR="008D5C90" w:rsidRPr="008D5C90" w14:paraId="44B70828"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5AE3C66" w14:textId="77777777" w:rsidR="008D5C90" w:rsidRPr="008D5C90" w:rsidRDefault="008D5C90" w:rsidP="008D5C90">
            <w:pPr>
              <w:jc w:val="right"/>
              <w:rPr>
                <w:color w:val="000000"/>
                <w:sz w:val="16"/>
                <w:szCs w:val="16"/>
              </w:rPr>
            </w:pPr>
            <w:r w:rsidRPr="008D5C90">
              <w:rPr>
                <w:color w:val="000000"/>
                <w:sz w:val="16"/>
                <w:szCs w:val="16"/>
              </w:rPr>
              <w:t>10 306 311</w:t>
            </w:r>
          </w:p>
        </w:tc>
        <w:tc>
          <w:tcPr>
            <w:tcW w:w="502" w:type="pct"/>
            <w:tcBorders>
              <w:top w:val="nil"/>
              <w:left w:val="nil"/>
              <w:bottom w:val="single" w:sz="4" w:space="0" w:color="auto"/>
              <w:right w:val="single" w:sz="4" w:space="0" w:color="auto"/>
            </w:tcBorders>
            <w:shd w:val="clear" w:color="auto" w:fill="auto"/>
            <w:noWrap/>
            <w:vAlign w:val="center"/>
            <w:hideMark/>
          </w:tcPr>
          <w:p w14:paraId="584FC5AF" w14:textId="77777777" w:rsidR="008D5C90" w:rsidRPr="008D5C90" w:rsidRDefault="008D5C90" w:rsidP="008D5C90">
            <w:pPr>
              <w:jc w:val="right"/>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075F9FFF" w14:textId="77777777" w:rsidR="008D5C90" w:rsidRPr="008D5C90" w:rsidRDefault="008D5C90" w:rsidP="008D5C90">
            <w:pPr>
              <w:jc w:val="right"/>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7A89AFCE" w14:textId="77777777" w:rsidR="008D5C90" w:rsidRPr="008D5C90" w:rsidRDefault="008D5C90" w:rsidP="008D5C90">
            <w:pPr>
              <w:jc w:val="right"/>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0F2A7E8E" w14:textId="77777777" w:rsidR="008D5C90" w:rsidRPr="008D5C90" w:rsidRDefault="008D5C90" w:rsidP="008D5C90">
            <w:pPr>
              <w:jc w:val="right"/>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bottom"/>
            <w:hideMark/>
          </w:tcPr>
          <w:p w14:paraId="6C45C5DB" w14:textId="77777777" w:rsidR="008D5C90" w:rsidRPr="008D5C90" w:rsidRDefault="008D5C90" w:rsidP="008D5C90">
            <w:pPr>
              <w:jc w:val="center"/>
              <w:rPr>
                <w:sz w:val="16"/>
                <w:szCs w:val="16"/>
              </w:rPr>
            </w:pPr>
            <w:r w:rsidRPr="008D5C90">
              <w:rPr>
                <w:sz w:val="16"/>
                <w:szCs w:val="16"/>
              </w:rPr>
              <w:t>4.8</w:t>
            </w:r>
          </w:p>
        </w:tc>
        <w:tc>
          <w:tcPr>
            <w:tcW w:w="507" w:type="pct"/>
            <w:tcBorders>
              <w:top w:val="nil"/>
              <w:left w:val="nil"/>
              <w:bottom w:val="single" w:sz="4" w:space="0" w:color="auto"/>
              <w:right w:val="single" w:sz="4" w:space="0" w:color="auto"/>
            </w:tcBorders>
            <w:shd w:val="clear" w:color="auto" w:fill="auto"/>
            <w:noWrap/>
            <w:vAlign w:val="bottom"/>
            <w:hideMark/>
          </w:tcPr>
          <w:p w14:paraId="4BC44C35" w14:textId="77777777" w:rsidR="008D5C90" w:rsidRPr="008D5C90" w:rsidRDefault="008D5C90" w:rsidP="008D5C90">
            <w:pPr>
              <w:jc w:val="center"/>
              <w:rPr>
                <w:sz w:val="16"/>
                <w:szCs w:val="16"/>
              </w:rPr>
            </w:pPr>
            <w:r w:rsidRPr="008D5C90">
              <w:rPr>
                <w:sz w:val="16"/>
                <w:szCs w:val="16"/>
              </w:rPr>
              <w:t>298.9</w:t>
            </w:r>
          </w:p>
        </w:tc>
        <w:tc>
          <w:tcPr>
            <w:tcW w:w="422" w:type="pct"/>
            <w:tcBorders>
              <w:top w:val="nil"/>
              <w:left w:val="nil"/>
              <w:bottom w:val="single" w:sz="4" w:space="0" w:color="auto"/>
              <w:right w:val="single" w:sz="4" w:space="0" w:color="auto"/>
            </w:tcBorders>
            <w:shd w:val="clear" w:color="auto" w:fill="auto"/>
            <w:noWrap/>
            <w:vAlign w:val="bottom"/>
            <w:hideMark/>
          </w:tcPr>
          <w:p w14:paraId="44AC6B97" w14:textId="77777777" w:rsidR="008D5C90" w:rsidRPr="008D5C90" w:rsidRDefault="008D5C90" w:rsidP="008D5C90">
            <w:pPr>
              <w:jc w:val="center"/>
              <w:rPr>
                <w:sz w:val="16"/>
                <w:szCs w:val="16"/>
              </w:rPr>
            </w:pPr>
            <w:r w:rsidRPr="008D5C90">
              <w:rPr>
                <w:sz w:val="16"/>
                <w:szCs w:val="16"/>
              </w:rPr>
              <w:t>8.5</w:t>
            </w:r>
          </w:p>
        </w:tc>
        <w:tc>
          <w:tcPr>
            <w:tcW w:w="384" w:type="pct"/>
            <w:tcBorders>
              <w:top w:val="nil"/>
              <w:left w:val="nil"/>
              <w:bottom w:val="single" w:sz="4" w:space="0" w:color="auto"/>
              <w:right w:val="single" w:sz="4" w:space="0" w:color="auto"/>
            </w:tcBorders>
            <w:shd w:val="clear" w:color="auto" w:fill="auto"/>
            <w:noWrap/>
            <w:vAlign w:val="bottom"/>
            <w:hideMark/>
          </w:tcPr>
          <w:p w14:paraId="25A84DA2" w14:textId="77777777" w:rsidR="008D5C90" w:rsidRPr="008D5C90" w:rsidRDefault="008D5C90" w:rsidP="008D5C90">
            <w:pPr>
              <w:jc w:val="center"/>
              <w:rPr>
                <w:color w:val="000000"/>
                <w:sz w:val="16"/>
                <w:szCs w:val="16"/>
              </w:rPr>
            </w:pPr>
            <w:r w:rsidRPr="008D5C90">
              <w:rPr>
                <w:color w:val="000000"/>
                <w:sz w:val="16"/>
                <w:szCs w:val="16"/>
              </w:rPr>
              <w:t>181.2</w:t>
            </w:r>
          </w:p>
        </w:tc>
      </w:tr>
      <w:tr w:rsidR="008D5C90" w:rsidRPr="008D5C90" w14:paraId="4C487BFF"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CC0CB3C" w14:textId="77777777" w:rsidR="008D5C90" w:rsidRPr="008D5C90" w:rsidRDefault="008D5C90" w:rsidP="008D5C90">
            <w:pPr>
              <w:jc w:val="right"/>
              <w:rPr>
                <w:color w:val="000000"/>
                <w:sz w:val="16"/>
                <w:szCs w:val="16"/>
              </w:rPr>
            </w:pPr>
            <w:r w:rsidRPr="008D5C90">
              <w:rPr>
                <w:color w:val="000000"/>
                <w:sz w:val="16"/>
                <w:szCs w:val="16"/>
              </w:rPr>
              <w:t>10 307 311</w:t>
            </w:r>
          </w:p>
        </w:tc>
        <w:tc>
          <w:tcPr>
            <w:tcW w:w="502" w:type="pct"/>
            <w:tcBorders>
              <w:top w:val="nil"/>
              <w:left w:val="nil"/>
              <w:bottom w:val="single" w:sz="4" w:space="0" w:color="auto"/>
              <w:right w:val="single" w:sz="4" w:space="0" w:color="auto"/>
            </w:tcBorders>
            <w:shd w:val="clear" w:color="auto" w:fill="auto"/>
            <w:noWrap/>
            <w:vAlign w:val="center"/>
            <w:hideMark/>
          </w:tcPr>
          <w:p w14:paraId="4B419B6E" w14:textId="77777777" w:rsidR="008D5C90" w:rsidRPr="008D5C90" w:rsidRDefault="008D5C90" w:rsidP="008D5C90">
            <w:pPr>
              <w:jc w:val="right"/>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2EF4B49C" w14:textId="77777777" w:rsidR="008D5C90" w:rsidRPr="008D5C90" w:rsidRDefault="008D5C90" w:rsidP="008D5C90">
            <w:pPr>
              <w:jc w:val="right"/>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7CC1A2DA" w14:textId="77777777" w:rsidR="008D5C90" w:rsidRPr="008D5C90" w:rsidRDefault="008D5C90" w:rsidP="008D5C90">
            <w:pPr>
              <w:jc w:val="right"/>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2B9191C3" w14:textId="77777777" w:rsidR="008D5C90" w:rsidRPr="008D5C90" w:rsidRDefault="008D5C90" w:rsidP="008D5C90">
            <w:pPr>
              <w:jc w:val="right"/>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bottom"/>
            <w:hideMark/>
          </w:tcPr>
          <w:p w14:paraId="0A91B664" w14:textId="77777777" w:rsidR="008D5C90" w:rsidRPr="008D5C90" w:rsidRDefault="008D5C90" w:rsidP="008D5C90">
            <w:pPr>
              <w:jc w:val="center"/>
              <w:rPr>
                <w:sz w:val="16"/>
                <w:szCs w:val="16"/>
              </w:rPr>
            </w:pPr>
            <w:r w:rsidRPr="008D5C90">
              <w:rPr>
                <w:sz w:val="16"/>
                <w:szCs w:val="16"/>
              </w:rPr>
              <w:t>1.2</w:t>
            </w:r>
          </w:p>
        </w:tc>
        <w:tc>
          <w:tcPr>
            <w:tcW w:w="507" w:type="pct"/>
            <w:tcBorders>
              <w:top w:val="nil"/>
              <w:left w:val="nil"/>
              <w:bottom w:val="single" w:sz="4" w:space="0" w:color="auto"/>
              <w:right w:val="single" w:sz="4" w:space="0" w:color="auto"/>
            </w:tcBorders>
            <w:shd w:val="clear" w:color="auto" w:fill="auto"/>
            <w:noWrap/>
            <w:vAlign w:val="bottom"/>
            <w:hideMark/>
          </w:tcPr>
          <w:p w14:paraId="130ED7EC" w14:textId="77777777" w:rsidR="008D5C90" w:rsidRPr="008D5C90" w:rsidRDefault="008D5C90" w:rsidP="008D5C90">
            <w:pPr>
              <w:jc w:val="center"/>
              <w:rPr>
                <w:sz w:val="16"/>
                <w:szCs w:val="16"/>
              </w:rPr>
            </w:pPr>
            <w:r w:rsidRPr="008D5C90">
              <w:rPr>
                <w:sz w:val="16"/>
                <w:szCs w:val="16"/>
              </w:rPr>
              <w:t>301.6</w:t>
            </w:r>
          </w:p>
        </w:tc>
        <w:tc>
          <w:tcPr>
            <w:tcW w:w="422" w:type="pct"/>
            <w:tcBorders>
              <w:top w:val="nil"/>
              <w:left w:val="nil"/>
              <w:bottom w:val="single" w:sz="4" w:space="0" w:color="auto"/>
              <w:right w:val="single" w:sz="4" w:space="0" w:color="auto"/>
            </w:tcBorders>
            <w:shd w:val="clear" w:color="auto" w:fill="auto"/>
            <w:noWrap/>
            <w:vAlign w:val="bottom"/>
            <w:hideMark/>
          </w:tcPr>
          <w:p w14:paraId="3B7E380D" w14:textId="77777777" w:rsidR="008D5C90" w:rsidRPr="008D5C90" w:rsidRDefault="008D5C90" w:rsidP="008D5C90">
            <w:pPr>
              <w:jc w:val="center"/>
              <w:rPr>
                <w:sz w:val="16"/>
                <w:szCs w:val="16"/>
              </w:rPr>
            </w:pPr>
            <w:r w:rsidRPr="008D5C90">
              <w:rPr>
                <w:sz w:val="16"/>
                <w:szCs w:val="16"/>
              </w:rPr>
              <w:t>6.9</w:t>
            </w:r>
          </w:p>
        </w:tc>
        <w:tc>
          <w:tcPr>
            <w:tcW w:w="384" w:type="pct"/>
            <w:tcBorders>
              <w:top w:val="nil"/>
              <w:left w:val="nil"/>
              <w:bottom w:val="single" w:sz="4" w:space="0" w:color="auto"/>
              <w:right w:val="single" w:sz="4" w:space="0" w:color="auto"/>
            </w:tcBorders>
            <w:shd w:val="clear" w:color="auto" w:fill="auto"/>
            <w:noWrap/>
            <w:vAlign w:val="bottom"/>
            <w:hideMark/>
          </w:tcPr>
          <w:p w14:paraId="743910DA" w14:textId="77777777" w:rsidR="008D5C90" w:rsidRPr="008D5C90" w:rsidRDefault="008D5C90" w:rsidP="008D5C90">
            <w:pPr>
              <w:jc w:val="center"/>
              <w:rPr>
                <w:color w:val="000000"/>
                <w:sz w:val="16"/>
                <w:szCs w:val="16"/>
              </w:rPr>
            </w:pPr>
            <w:r w:rsidRPr="008D5C90">
              <w:rPr>
                <w:color w:val="000000"/>
                <w:sz w:val="16"/>
                <w:szCs w:val="16"/>
              </w:rPr>
              <w:t>113.6</w:t>
            </w:r>
          </w:p>
        </w:tc>
      </w:tr>
      <w:tr w:rsidR="008D5C90" w:rsidRPr="008D5C90" w14:paraId="06272592"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3C9C8C5" w14:textId="77777777" w:rsidR="008D5C90" w:rsidRPr="008D5C90" w:rsidRDefault="008D5C90" w:rsidP="008D5C90">
            <w:pPr>
              <w:jc w:val="center"/>
              <w:rPr>
                <w:b/>
                <w:bCs/>
                <w:i/>
                <w:iCs/>
                <w:sz w:val="16"/>
                <w:szCs w:val="16"/>
              </w:rPr>
            </w:pPr>
            <w:r w:rsidRPr="008D5C90">
              <w:rPr>
                <w:b/>
                <w:bCs/>
                <w:i/>
                <w:iCs/>
                <w:sz w:val="16"/>
                <w:szCs w:val="16"/>
              </w:rPr>
              <w:t>НЦ 10</w:t>
            </w:r>
          </w:p>
        </w:tc>
        <w:tc>
          <w:tcPr>
            <w:tcW w:w="502" w:type="pct"/>
            <w:tcBorders>
              <w:top w:val="nil"/>
              <w:left w:val="nil"/>
              <w:bottom w:val="single" w:sz="4" w:space="0" w:color="auto"/>
              <w:right w:val="single" w:sz="4" w:space="0" w:color="auto"/>
            </w:tcBorders>
            <w:shd w:val="clear" w:color="auto" w:fill="auto"/>
            <w:noWrap/>
            <w:vAlign w:val="center"/>
            <w:hideMark/>
          </w:tcPr>
          <w:p w14:paraId="3F27ECF5" w14:textId="77777777" w:rsidR="008D5C90" w:rsidRPr="008D5C90" w:rsidRDefault="008D5C90" w:rsidP="008D5C90">
            <w:pPr>
              <w:jc w:val="right"/>
              <w:rPr>
                <w:b/>
                <w:bCs/>
                <w:i/>
                <w:iCs/>
                <w:sz w:val="16"/>
                <w:szCs w:val="16"/>
              </w:rPr>
            </w:pPr>
            <w:r w:rsidRPr="008D5C90">
              <w:rPr>
                <w:b/>
                <w:bCs/>
                <w:i/>
                <w:iCs/>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79BA401A" w14:textId="77777777" w:rsidR="008D5C90" w:rsidRPr="008D5C90" w:rsidRDefault="008D5C90" w:rsidP="008D5C90">
            <w:pPr>
              <w:jc w:val="right"/>
              <w:rPr>
                <w:b/>
                <w:bCs/>
                <w:i/>
                <w:iCs/>
                <w:sz w:val="16"/>
                <w:szCs w:val="16"/>
              </w:rPr>
            </w:pPr>
            <w:r w:rsidRPr="008D5C90">
              <w:rPr>
                <w:b/>
                <w:bCs/>
                <w:i/>
                <w:iCs/>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793A221F" w14:textId="77777777" w:rsidR="008D5C90" w:rsidRPr="008D5C90" w:rsidRDefault="008D5C90" w:rsidP="008D5C90">
            <w:pPr>
              <w:jc w:val="right"/>
              <w:rPr>
                <w:b/>
                <w:bCs/>
                <w:i/>
                <w:iCs/>
                <w:sz w:val="16"/>
                <w:szCs w:val="16"/>
              </w:rPr>
            </w:pPr>
            <w:r w:rsidRPr="008D5C90">
              <w:rPr>
                <w:b/>
                <w:bCs/>
                <w:i/>
                <w:iCs/>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463C090E" w14:textId="77777777" w:rsidR="008D5C90" w:rsidRPr="008D5C90" w:rsidRDefault="008D5C90" w:rsidP="008D5C90">
            <w:pPr>
              <w:jc w:val="right"/>
              <w:rPr>
                <w:b/>
                <w:bCs/>
                <w:i/>
                <w:iCs/>
                <w:sz w:val="16"/>
                <w:szCs w:val="16"/>
              </w:rPr>
            </w:pPr>
            <w:r w:rsidRPr="008D5C90">
              <w:rPr>
                <w:b/>
                <w:bCs/>
                <w:i/>
                <w:iCs/>
                <w:sz w:val="16"/>
                <w:szCs w:val="16"/>
              </w:rPr>
              <w:t> </w:t>
            </w:r>
          </w:p>
        </w:tc>
        <w:tc>
          <w:tcPr>
            <w:tcW w:w="502" w:type="pct"/>
            <w:tcBorders>
              <w:top w:val="nil"/>
              <w:left w:val="nil"/>
              <w:bottom w:val="single" w:sz="4" w:space="0" w:color="auto"/>
              <w:right w:val="single" w:sz="4" w:space="0" w:color="auto"/>
            </w:tcBorders>
            <w:shd w:val="clear" w:color="auto" w:fill="auto"/>
            <w:noWrap/>
            <w:vAlign w:val="center"/>
            <w:hideMark/>
          </w:tcPr>
          <w:p w14:paraId="0834396D" w14:textId="77777777" w:rsidR="008D5C90" w:rsidRPr="008D5C90" w:rsidRDefault="008D5C90" w:rsidP="008D5C90">
            <w:pPr>
              <w:jc w:val="center"/>
              <w:rPr>
                <w:b/>
                <w:bCs/>
                <w:i/>
                <w:iCs/>
                <w:sz w:val="16"/>
                <w:szCs w:val="16"/>
              </w:rPr>
            </w:pPr>
            <w:r w:rsidRPr="008D5C90">
              <w:rPr>
                <w:b/>
                <w:bCs/>
                <w:i/>
                <w:iCs/>
                <w:sz w:val="16"/>
                <w:szCs w:val="16"/>
              </w:rPr>
              <w:t>24.4</w:t>
            </w:r>
          </w:p>
        </w:tc>
        <w:tc>
          <w:tcPr>
            <w:tcW w:w="507" w:type="pct"/>
            <w:tcBorders>
              <w:top w:val="nil"/>
              <w:left w:val="nil"/>
              <w:bottom w:val="single" w:sz="4" w:space="0" w:color="auto"/>
              <w:right w:val="single" w:sz="4" w:space="0" w:color="auto"/>
            </w:tcBorders>
            <w:shd w:val="clear" w:color="auto" w:fill="auto"/>
            <w:noWrap/>
            <w:vAlign w:val="center"/>
            <w:hideMark/>
          </w:tcPr>
          <w:p w14:paraId="568BCE2F" w14:textId="77777777" w:rsidR="008D5C90" w:rsidRPr="008D5C90" w:rsidRDefault="008D5C90" w:rsidP="008D5C90">
            <w:pPr>
              <w:jc w:val="center"/>
              <w:rPr>
                <w:b/>
                <w:bCs/>
                <w:i/>
                <w:iCs/>
                <w:sz w:val="16"/>
                <w:szCs w:val="16"/>
              </w:rPr>
            </w:pPr>
            <w:r w:rsidRPr="008D5C90">
              <w:rPr>
                <w:b/>
                <w:bCs/>
                <w:i/>
                <w:iCs/>
                <w:sz w:val="16"/>
                <w:szCs w:val="16"/>
              </w:rPr>
              <w:t>3,344.4</w:t>
            </w:r>
          </w:p>
        </w:tc>
        <w:tc>
          <w:tcPr>
            <w:tcW w:w="422" w:type="pct"/>
            <w:tcBorders>
              <w:top w:val="nil"/>
              <w:left w:val="nil"/>
              <w:bottom w:val="single" w:sz="4" w:space="0" w:color="auto"/>
              <w:right w:val="single" w:sz="4" w:space="0" w:color="auto"/>
            </w:tcBorders>
            <w:shd w:val="clear" w:color="auto" w:fill="auto"/>
            <w:noWrap/>
            <w:vAlign w:val="center"/>
            <w:hideMark/>
          </w:tcPr>
          <w:p w14:paraId="4C71B4C5" w14:textId="77777777" w:rsidR="008D5C90" w:rsidRPr="008D5C90" w:rsidRDefault="008D5C90" w:rsidP="008D5C90">
            <w:pPr>
              <w:jc w:val="center"/>
              <w:rPr>
                <w:b/>
                <w:bCs/>
                <w:i/>
                <w:iCs/>
                <w:sz w:val="16"/>
                <w:szCs w:val="16"/>
              </w:rPr>
            </w:pPr>
            <w:r w:rsidRPr="008D5C90">
              <w:rPr>
                <w:b/>
                <w:bCs/>
                <w:i/>
                <w:iCs/>
                <w:sz w:val="16"/>
                <w:szCs w:val="16"/>
              </w:rPr>
              <w:t>82.5</w:t>
            </w:r>
          </w:p>
        </w:tc>
        <w:tc>
          <w:tcPr>
            <w:tcW w:w="384" w:type="pct"/>
            <w:tcBorders>
              <w:top w:val="nil"/>
              <w:left w:val="nil"/>
              <w:bottom w:val="single" w:sz="4" w:space="0" w:color="auto"/>
              <w:right w:val="single" w:sz="4" w:space="0" w:color="auto"/>
            </w:tcBorders>
            <w:shd w:val="clear" w:color="auto" w:fill="auto"/>
            <w:noWrap/>
            <w:vAlign w:val="center"/>
            <w:hideMark/>
          </w:tcPr>
          <w:p w14:paraId="4130BF49" w14:textId="77777777" w:rsidR="008D5C90" w:rsidRPr="008D5C90" w:rsidRDefault="008D5C90" w:rsidP="008D5C90">
            <w:pPr>
              <w:jc w:val="center"/>
              <w:rPr>
                <w:b/>
                <w:bCs/>
                <w:i/>
                <w:iCs/>
                <w:sz w:val="16"/>
                <w:szCs w:val="16"/>
              </w:rPr>
            </w:pPr>
            <w:r w:rsidRPr="008D5C90">
              <w:rPr>
                <w:b/>
                <w:bCs/>
                <w:i/>
                <w:iCs/>
                <w:sz w:val="16"/>
                <w:szCs w:val="16"/>
              </w:rPr>
              <w:t>1,682.2</w:t>
            </w:r>
          </w:p>
        </w:tc>
      </w:tr>
      <w:tr w:rsidR="008D5C90" w:rsidRPr="008D5C90" w14:paraId="0F33BDBC"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6D9018C" w14:textId="77777777" w:rsidR="008D5C90" w:rsidRPr="008D5C90" w:rsidRDefault="008D5C90" w:rsidP="008D5C90">
            <w:pPr>
              <w:jc w:val="right"/>
              <w:rPr>
                <w:color w:val="000000"/>
                <w:sz w:val="16"/>
                <w:szCs w:val="16"/>
              </w:rPr>
            </w:pPr>
            <w:r w:rsidRPr="008D5C90">
              <w:rPr>
                <w:color w:val="000000"/>
                <w:sz w:val="16"/>
                <w:szCs w:val="16"/>
              </w:rPr>
              <w:t>26 307 311</w:t>
            </w:r>
          </w:p>
        </w:tc>
        <w:tc>
          <w:tcPr>
            <w:tcW w:w="502" w:type="pct"/>
            <w:tcBorders>
              <w:top w:val="nil"/>
              <w:left w:val="nil"/>
              <w:bottom w:val="single" w:sz="4" w:space="0" w:color="auto"/>
              <w:right w:val="single" w:sz="4" w:space="0" w:color="auto"/>
            </w:tcBorders>
            <w:shd w:val="clear" w:color="auto" w:fill="auto"/>
            <w:noWrap/>
            <w:vAlign w:val="center"/>
            <w:hideMark/>
          </w:tcPr>
          <w:p w14:paraId="6E1D117A" w14:textId="77777777" w:rsidR="008D5C90" w:rsidRPr="008D5C90" w:rsidRDefault="008D5C90" w:rsidP="008D5C90">
            <w:pPr>
              <w:jc w:val="right"/>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6C34694F" w14:textId="77777777" w:rsidR="008D5C90" w:rsidRPr="008D5C90" w:rsidRDefault="008D5C90" w:rsidP="008D5C90">
            <w:pPr>
              <w:jc w:val="right"/>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31B8DC6F" w14:textId="77777777" w:rsidR="008D5C90" w:rsidRPr="008D5C90" w:rsidRDefault="008D5C90" w:rsidP="008D5C90">
            <w:pPr>
              <w:jc w:val="right"/>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1BED54FC" w14:textId="77777777" w:rsidR="008D5C90" w:rsidRPr="008D5C90" w:rsidRDefault="008D5C90" w:rsidP="008D5C90">
            <w:pPr>
              <w:jc w:val="right"/>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bottom"/>
            <w:hideMark/>
          </w:tcPr>
          <w:p w14:paraId="7AE20609" w14:textId="77777777" w:rsidR="008D5C90" w:rsidRPr="008D5C90" w:rsidRDefault="008D5C90" w:rsidP="008D5C90">
            <w:pPr>
              <w:jc w:val="center"/>
              <w:rPr>
                <w:color w:val="000000"/>
                <w:sz w:val="16"/>
                <w:szCs w:val="16"/>
              </w:rPr>
            </w:pPr>
            <w:r w:rsidRPr="008D5C90">
              <w:rPr>
                <w:color w:val="000000"/>
                <w:sz w:val="16"/>
                <w:szCs w:val="16"/>
              </w:rPr>
              <w:t>48.5</w:t>
            </w:r>
          </w:p>
        </w:tc>
        <w:tc>
          <w:tcPr>
            <w:tcW w:w="507" w:type="pct"/>
            <w:tcBorders>
              <w:top w:val="nil"/>
              <w:left w:val="nil"/>
              <w:bottom w:val="single" w:sz="4" w:space="0" w:color="auto"/>
              <w:right w:val="single" w:sz="4" w:space="0" w:color="auto"/>
            </w:tcBorders>
            <w:shd w:val="clear" w:color="auto" w:fill="auto"/>
            <w:noWrap/>
            <w:vAlign w:val="bottom"/>
            <w:hideMark/>
          </w:tcPr>
          <w:p w14:paraId="4C0E73D7" w14:textId="77777777" w:rsidR="008D5C90" w:rsidRPr="008D5C90" w:rsidRDefault="008D5C90" w:rsidP="008D5C90">
            <w:pPr>
              <w:jc w:val="center"/>
              <w:rPr>
                <w:color w:val="000000"/>
                <w:sz w:val="16"/>
                <w:szCs w:val="16"/>
              </w:rPr>
            </w:pPr>
            <w:r w:rsidRPr="008D5C90">
              <w:rPr>
                <w:color w:val="000000"/>
                <w:sz w:val="16"/>
                <w:szCs w:val="16"/>
              </w:rPr>
              <w:t>4,443.2</w:t>
            </w:r>
          </w:p>
        </w:tc>
        <w:tc>
          <w:tcPr>
            <w:tcW w:w="422" w:type="pct"/>
            <w:tcBorders>
              <w:top w:val="nil"/>
              <w:left w:val="nil"/>
              <w:bottom w:val="single" w:sz="4" w:space="0" w:color="auto"/>
              <w:right w:val="single" w:sz="4" w:space="0" w:color="auto"/>
            </w:tcBorders>
            <w:shd w:val="clear" w:color="auto" w:fill="auto"/>
            <w:noWrap/>
            <w:vAlign w:val="bottom"/>
            <w:hideMark/>
          </w:tcPr>
          <w:p w14:paraId="617EE096" w14:textId="77777777" w:rsidR="008D5C90" w:rsidRPr="008D5C90" w:rsidRDefault="008D5C90" w:rsidP="008D5C90">
            <w:pPr>
              <w:jc w:val="center"/>
              <w:rPr>
                <w:color w:val="000000"/>
                <w:sz w:val="16"/>
                <w:szCs w:val="16"/>
              </w:rPr>
            </w:pPr>
            <w:r w:rsidRPr="008D5C90">
              <w:rPr>
                <w:color w:val="000000"/>
                <w:sz w:val="16"/>
                <w:szCs w:val="16"/>
              </w:rPr>
              <w:t>128.0</w:t>
            </w:r>
          </w:p>
        </w:tc>
        <w:tc>
          <w:tcPr>
            <w:tcW w:w="384" w:type="pct"/>
            <w:tcBorders>
              <w:top w:val="nil"/>
              <w:left w:val="nil"/>
              <w:bottom w:val="single" w:sz="4" w:space="0" w:color="auto"/>
              <w:right w:val="single" w:sz="4" w:space="0" w:color="auto"/>
            </w:tcBorders>
            <w:shd w:val="clear" w:color="auto" w:fill="auto"/>
            <w:noWrap/>
            <w:vAlign w:val="bottom"/>
            <w:hideMark/>
          </w:tcPr>
          <w:p w14:paraId="5B7AC065" w14:textId="77777777" w:rsidR="008D5C90" w:rsidRPr="008D5C90" w:rsidRDefault="008D5C90" w:rsidP="008D5C90">
            <w:pPr>
              <w:jc w:val="center"/>
              <w:rPr>
                <w:color w:val="000000"/>
                <w:sz w:val="16"/>
                <w:szCs w:val="16"/>
              </w:rPr>
            </w:pPr>
            <w:r w:rsidRPr="008D5C90">
              <w:rPr>
                <w:color w:val="000000"/>
                <w:sz w:val="16"/>
                <w:szCs w:val="16"/>
              </w:rPr>
              <w:t>1348.6</w:t>
            </w:r>
          </w:p>
        </w:tc>
      </w:tr>
      <w:tr w:rsidR="008D5C90" w:rsidRPr="008D5C90" w14:paraId="50C646B7"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4F027D02" w14:textId="77777777" w:rsidR="008D5C90" w:rsidRPr="008D5C90" w:rsidRDefault="008D5C90" w:rsidP="008D5C90">
            <w:pPr>
              <w:jc w:val="right"/>
              <w:rPr>
                <w:color w:val="000000"/>
                <w:sz w:val="16"/>
                <w:szCs w:val="16"/>
              </w:rPr>
            </w:pPr>
            <w:r w:rsidRPr="008D5C90">
              <w:rPr>
                <w:color w:val="000000"/>
                <w:sz w:val="16"/>
                <w:szCs w:val="16"/>
              </w:rPr>
              <w:t>26 361 421</w:t>
            </w:r>
          </w:p>
        </w:tc>
        <w:tc>
          <w:tcPr>
            <w:tcW w:w="502" w:type="pct"/>
            <w:tcBorders>
              <w:top w:val="nil"/>
              <w:left w:val="nil"/>
              <w:bottom w:val="single" w:sz="4" w:space="0" w:color="auto"/>
              <w:right w:val="single" w:sz="4" w:space="0" w:color="auto"/>
            </w:tcBorders>
            <w:shd w:val="clear" w:color="auto" w:fill="auto"/>
            <w:noWrap/>
            <w:vAlign w:val="center"/>
            <w:hideMark/>
          </w:tcPr>
          <w:p w14:paraId="2D8299E8" w14:textId="77777777" w:rsidR="008D5C90" w:rsidRPr="008D5C90" w:rsidRDefault="008D5C90" w:rsidP="008D5C90">
            <w:pPr>
              <w:jc w:val="right"/>
              <w:rPr>
                <w:sz w:val="16"/>
                <w:szCs w:val="16"/>
              </w:rPr>
            </w:pPr>
            <w:r w:rsidRPr="008D5C90">
              <w:rPr>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06572D81" w14:textId="77777777" w:rsidR="008D5C90" w:rsidRPr="008D5C90" w:rsidRDefault="008D5C90" w:rsidP="008D5C90">
            <w:pPr>
              <w:jc w:val="right"/>
              <w:rPr>
                <w:sz w:val="16"/>
                <w:szCs w:val="16"/>
              </w:rPr>
            </w:pPr>
            <w:r w:rsidRPr="008D5C90">
              <w:rPr>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597967A2" w14:textId="77777777" w:rsidR="008D5C90" w:rsidRPr="008D5C90" w:rsidRDefault="008D5C90" w:rsidP="008D5C90">
            <w:pPr>
              <w:jc w:val="right"/>
              <w:rPr>
                <w:sz w:val="16"/>
                <w:szCs w:val="16"/>
              </w:rPr>
            </w:pPr>
            <w:r w:rsidRPr="008D5C90">
              <w:rPr>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21898D6B" w14:textId="77777777" w:rsidR="008D5C90" w:rsidRPr="008D5C90" w:rsidRDefault="008D5C90" w:rsidP="008D5C90">
            <w:pPr>
              <w:jc w:val="right"/>
              <w:rPr>
                <w:sz w:val="16"/>
                <w:szCs w:val="16"/>
              </w:rPr>
            </w:pPr>
            <w:r w:rsidRPr="008D5C90">
              <w:rPr>
                <w:sz w:val="16"/>
                <w:szCs w:val="16"/>
              </w:rPr>
              <w:t> </w:t>
            </w:r>
          </w:p>
        </w:tc>
        <w:tc>
          <w:tcPr>
            <w:tcW w:w="502" w:type="pct"/>
            <w:tcBorders>
              <w:top w:val="nil"/>
              <w:left w:val="nil"/>
              <w:bottom w:val="single" w:sz="4" w:space="0" w:color="auto"/>
              <w:right w:val="single" w:sz="4" w:space="0" w:color="auto"/>
            </w:tcBorders>
            <w:shd w:val="clear" w:color="auto" w:fill="auto"/>
            <w:noWrap/>
            <w:vAlign w:val="bottom"/>
            <w:hideMark/>
          </w:tcPr>
          <w:p w14:paraId="3502F400" w14:textId="77777777" w:rsidR="008D5C90" w:rsidRPr="008D5C90" w:rsidRDefault="008D5C90" w:rsidP="008D5C90">
            <w:pPr>
              <w:jc w:val="center"/>
              <w:rPr>
                <w:color w:val="000000"/>
                <w:sz w:val="16"/>
                <w:szCs w:val="16"/>
              </w:rPr>
            </w:pPr>
            <w:r w:rsidRPr="008D5C90">
              <w:rPr>
                <w:color w:val="000000"/>
                <w:sz w:val="16"/>
                <w:szCs w:val="16"/>
              </w:rPr>
              <w:t>23.0</w:t>
            </w:r>
          </w:p>
        </w:tc>
        <w:tc>
          <w:tcPr>
            <w:tcW w:w="507" w:type="pct"/>
            <w:tcBorders>
              <w:top w:val="nil"/>
              <w:left w:val="nil"/>
              <w:bottom w:val="single" w:sz="4" w:space="0" w:color="auto"/>
              <w:right w:val="single" w:sz="4" w:space="0" w:color="auto"/>
            </w:tcBorders>
            <w:shd w:val="clear" w:color="auto" w:fill="auto"/>
            <w:noWrap/>
            <w:vAlign w:val="bottom"/>
            <w:hideMark/>
          </w:tcPr>
          <w:p w14:paraId="4D576B55" w14:textId="77777777" w:rsidR="008D5C90" w:rsidRPr="008D5C90" w:rsidRDefault="008D5C90" w:rsidP="008D5C90">
            <w:pPr>
              <w:jc w:val="center"/>
              <w:rPr>
                <w:color w:val="000000"/>
                <w:sz w:val="16"/>
                <w:szCs w:val="16"/>
              </w:rPr>
            </w:pPr>
            <w:r w:rsidRPr="008D5C90">
              <w:rPr>
                <w:color w:val="000000"/>
                <w:sz w:val="16"/>
                <w:szCs w:val="16"/>
              </w:rPr>
              <w:t>4,283.8</w:t>
            </w:r>
          </w:p>
        </w:tc>
        <w:tc>
          <w:tcPr>
            <w:tcW w:w="422" w:type="pct"/>
            <w:tcBorders>
              <w:top w:val="nil"/>
              <w:left w:val="nil"/>
              <w:bottom w:val="single" w:sz="4" w:space="0" w:color="auto"/>
              <w:right w:val="single" w:sz="4" w:space="0" w:color="auto"/>
            </w:tcBorders>
            <w:shd w:val="clear" w:color="auto" w:fill="auto"/>
            <w:noWrap/>
            <w:vAlign w:val="bottom"/>
            <w:hideMark/>
          </w:tcPr>
          <w:p w14:paraId="2DBD72B9" w14:textId="77777777" w:rsidR="008D5C90" w:rsidRPr="008D5C90" w:rsidRDefault="008D5C90" w:rsidP="008D5C90">
            <w:pPr>
              <w:jc w:val="center"/>
              <w:rPr>
                <w:color w:val="000000"/>
                <w:sz w:val="16"/>
                <w:szCs w:val="16"/>
              </w:rPr>
            </w:pPr>
            <w:r w:rsidRPr="008D5C90">
              <w:rPr>
                <w:color w:val="000000"/>
                <w:sz w:val="16"/>
                <w:szCs w:val="16"/>
              </w:rPr>
              <w:t>87.6</w:t>
            </w:r>
          </w:p>
        </w:tc>
        <w:tc>
          <w:tcPr>
            <w:tcW w:w="384" w:type="pct"/>
            <w:tcBorders>
              <w:top w:val="nil"/>
              <w:left w:val="nil"/>
              <w:bottom w:val="single" w:sz="4" w:space="0" w:color="auto"/>
              <w:right w:val="single" w:sz="4" w:space="0" w:color="auto"/>
            </w:tcBorders>
            <w:shd w:val="clear" w:color="auto" w:fill="auto"/>
            <w:noWrap/>
            <w:vAlign w:val="bottom"/>
            <w:hideMark/>
          </w:tcPr>
          <w:p w14:paraId="57E6EAB0" w14:textId="77777777" w:rsidR="008D5C90" w:rsidRPr="008D5C90" w:rsidRDefault="008D5C90" w:rsidP="008D5C90">
            <w:pPr>
              <w:jc w:val="center"/>
              <w:rPr>
                <w:color w:val="000000"/>
                <w:sz w:val="16"/>
                <w:szCs w:val="16"/>
              </w:rPr>
            </w:pPr>
            <w:r w:rsidRPr="008D5C90">
              <w:rPr>
                <w:color w:val="000000"/>
                <w:sz w:val="16"/>
                <w:szCs w:val="16"/>
              </w:rPr>
              <w:t>2202.8</w:t>
            </w:r>
          </w:p>
        </w:tc>
      </w:tr>
      <w:tr w:rsidR="008D5C90" w:rsidRPr="008D5C90" w14:paraId="3949F7AA"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193C015" w14:textId="77777777" w:rsidR="008D5C90" w:rsidRPr="008D5C90" w:rsidRDefault="008D5C90" w:rsidP="008D5C90">
            <w:pPr>
              <w:jc w:val="center"/>
              <w:rPr>
                <w:b/>
                <w:bCs/>
                <w:i/>
                <w:iCs/>
                <w:sz w:val="16"/>
                <w:szCs w:val="16"/>
              </w:rPr>
            </w:pPr>
            <w:r w:rsidRPr="008D5C90">
              <w:rPr>
                <w:b/>
                <w:bCs/>
                <w:i/>
                <w:iCs/>
                <w:sz w:val="16"/>
                <w:szCs w:val="16"/>
              </w:rPr>
              <w:t>НЦ 26</w:t>
            </w:r>
          </w:p>
        </w:tc>
        <w:tc>
          <w:tcPr>
            <w:tcW w:w="502" w:type="pct"/>
            <w:tcBorders>
              <w:top w:val="nil"/>
              <w:left w:val="nil"/>
              <w:bottom w:val="single" w:sz="4" w:space="0" w:color="auto"/>
              <w:right w:val="single" w:sz="4" w:space="0" w:color="auto"/>
            </w:tcBorders>
            <w:shd w:val="clear" w:color="auto" w:fill="auto"/>
            <w:noWrap/>
            <w:vAlign w:val="center"/>
            <w:hideMark/>
          </w:tcPr>
          <w:p w14:paraId="7C3CCB27" w14:textId="77777777" w:rsidR="008D5C90" w:rsidRPr="008D5C90" w:rsidRDefault="008D5C90" w:rsidP="008D5C90">
            <w:pPr>
              <w:jc w:val="right"/>
              <w:rPr>
                <w:b/>
                <w:bCs/>
                <w:i/>
                <w:iCs/>
                <w:sz w:val="16"/>
                <w:szCs w:val="16"/>
              </w:rPr>
            </w:pPr>
            <w:r w:rsidRPr="008D5C90">
              <w:rPr>
                <w:b/>
                <w:bCs/>
                <w:i/>
                <w:iCs/>
                <w:sz w:val="16"/>
                <w:szCs w:val="16"/>
              </w:rPr>
              <w:t> </w:t>
            </w:r>
          </w:p>
        </w:tc>
        <w:tc>
          <w:tcPr>
            <w:tcW w:w="507" w:type="pct"/>
            <w:tcBorders>
              <w:top w:val="nil"/>
              <w:left w:val="nil"/>
              <w:bottom w:val="single" w:sz="4" w:space="0" w:color="auto"/>
              <w:right w:val="single" w:sz="4" w:space="0" w:color="auto"/>
            </w:tcBorders>
            <w:shd w:val="clear" w:color="auto" w:fill="auto"/>
            <w:noWrap/>
            <w:vAlign w:val="center"/>
            <w:hideMark/>
          </w:tcPr>
          <w:p w14:paraId="434A9C17" w14:textId="77777777" w:rsidR="008D5C90" w:rsidRPr="008D5C90" w:rsidRDefault="008D5C90" w:rsidP="008D5C90">
            <w:pPr>
              <w:jc w:val="right"/>
              <w:rPr>
                <w:b/>
                <w:bCs/>
                <w:i/>
                <w:iCs/>
                <w:sz w:val="16"/>
                <w:szCs w:val="16"/>
              </w:rPr>
            </w:pPr>
            <w:r w:rsidRPr="008D5C90">
              <w:rPr>
                <w:b/>
                <w:bCs/>
                <w:i/>
                <w:iCs/>
                <w:sz w:val="16"/>
                <w:szCs w:val="16"/>
              </w:rPr>
              <w:t> </w:t>
            </w:r>
          </w:p>
        </w:tc>
        <w:tc>
          <w:tcPr>
            <w:tcW w:w="422" w:type="pct"/>
            <w:tcBorders>
              <w:top w:val="nil"/>
              <w:left w:val="nil"/>
              <w:bottom w:val="single" w:sz="4" w:space="0" w:color="auto"/>
              <w:right w:val="single" w:sz="4" w:space="0" w:color="auto"/>
            </w:tcBorders>
            <w:shd w:val="clear" w:color="auto" w:fill="auto"/>
            <w:noWrap/>
            <w:vAlign w:val="center"/>
            <w:hideMark/>
          </w:tcPr>
          <w:p w14:paraId="20530130" w14:textId="77777777" w:rsidR="008D5C90" w:rsidRPr="008D5C90" w:rsidRDefault="008D5C90" w:rsidP="008D5C90">
            <w:pPr>
              <w:jc w:val="right"/>
              <w:rPr>
                <w:b/>
                <w:bCs/>
                <w:i/>
                <w:iCs/>
                <w:sz w:val="16"/>
                <w:szCs w:val="16"/>
              </w:rPr>
            </w:pPr>
            <w:r w:rsidRPr="008D5C90">
              <w:rPr>
                <w:b/>
                <w:bCs/>
                <w:i/>
                <w:iCs/>
                <w:sz w:val="16"/>
                <w:szCs w:val="16"/>
              </w:rPr>
              <w:t> </w:t>
            </w:r>
          </w:p>
        </w:tc>
        <w:tc>
          <w:tcPr>
            <w:tcW w:w="384" w:type="pct"/>
            <w:tcBorders>
              <w:top w:val="nil"/>
              <w:left w:val="nil"/>
              <w:bottom w:val="single" w:sz="4" w:space="0" w:color="auto"/>
              <w:right w:val="single" w:sz="4" w:space="0" w:color="auto"/>
            </w:tcBorders>
            <w:shd w:val="clear" w:color="auto" w:fill="auto"/>
            <w:noWrap/>
            <w:vAlign w:val="center"/>
            <w:hideMark/>
          </w:tcPr>
          <w:p w14:paraId="2B615852" w14:textId="77777777" w:rsidR="008D5C90" w:rsidRPr="008D5C90" w:rsidRDefault="008D5C90" w:rsidP="008D5C90">
            <w:pPr>
              <w:jc w:val="right"/>
              <w:rPr>
                <w:b/>
                <w:bCs/>
                <w:i/>
                <w:iCs/>
                <w:sz w:val="16"/>
                <w:szCs w:val="16"/>
              </w:rPr>
            </w:pPr>
            <w:r w:rsidRPr="008D5C90">
              <w:rPr>
                <w:b/>
                <w:bCs/>
                <w:i/>
                <w:iCs/>
                <w:sz w:val="16"/>
                <w:szCs w:val="16"/>
              </w:rPr>
              <w:t> </w:t>
            </w:r>
          </w:p>
        </w:tc>
        <w:tc>
          <w:tcPr>
            <w:tcW w:w="502" w:type="pct"/>
            <w:tcBorders>
              <w:top w:val="nil"/>
              <w:left w:val="nil"/>
              <w:bottom w:val="single" w:sz="4" w:space="0" w:color="auto"/>
              <w:right w:val="single" w:sz="4" w:space="0" w:color="auto"/>
            </w:tcBorders>
            <w:shd w:val="clear" w:color="auto" w:fill="auto"/>
            <w:noWrap/>
            <w:vAlign w:val="center"/>
            <w:hideMark/>
          </w:tcPr>
          <w:p w14:paraId="5085F903" w14:textId="77777777" w:rsidR="008D5C90" w:rsidRPr="008D5C90" w:rsidRDefault="008D5C90" w:rsidP="008D5C90">
            <w:pPr>
              <w:jc w:val="center"/>
              <w:rPr>
                <w:b/>
                <w:bCs/>
                <w:i/>
                <w:iCs/>
                <w:sz w:val="16"/>
                <w:szCs w:val="16"/>
              </w:rPr>
            </w:pPr>
            <w:r w:rsidRPr="008D5C90">
              <w:rPr>
                <w:b/>
                <w:bCs/>
                <w:i/>
                <w:iCs/>
                <w:sz w:val="16"/>
                <w:szCs w:val="16"/>
              </w:rPr>
              <w:t>71.5</w:t>
            </w:r>
          </w:p>
        </w:tc>
        <w:tc>
          <w:tcPr>
            <w:tcW w:w="507" w:type="pct"/>
            <w:tcBorders>
              <w:top w:val="nil"/>
              <w:left w:val="nil"/>
              <w:bottom w:val="single" w:sz="4" w:space="0" w:color="auto"/>
              <w:right w:val="single" w:sz="4" w:space="0" w:color="auto"/>
            </w:tcBorders>
            <w:shd w:val="clear" w:color="auto" w:fill="auto"/>
            <w:noWrap/>
            <w:vAlign w:val="center"/>
            <w:hideMark/>
          </w:tcPr>
          <w:p w14:paraId="3EAEBCE9" w14:textId="77777777" w:rsidR="008D5C90" w:rsidRPr="008D5C90" w:rsidRDefault="008D5C90" w:rsidP="008D5C90">
            <w:pPr>
              <w:jc w:val="center"/>
              <w:rPr>
                <w:b/>
                <w:bCs/>
                <w:i/>
                <w:iCs/>
                <w:sz w:val="16"/>
                <w:szCs w:val="16"/>
              </w:rPr>
            </w:pPr>
            <w:r w:rsidRPr="008D5C90">
              <w:rPr>
                <w:b/>
                <w:bCs/>
                <w:i/>
                <w:iCs/>
                <w:sz w:val="16"/>
                <w:szCs w:val="16"/>
              </w:rPr>
              <w:t>8,727.0</w:t>
            </w:r>
          </w:p>
        </w:tc>
        <w:tc>
          <w:tcPr>
            <w:tcW w:w="422" w:type="pct"/>
            <w:tcBorders>
              <w:top w:val="nil"/>
              <w:left w:val="nil"/>
              <w:bottom w:val="single" w:sz="4" w:space="0" w:color="auto"/>
              <w:right w:val="single" w:sz="4" w:space="0" w:color="auto"/>
            </w:tcBorders>
            <w:shd w:val="clear" w:color="auto" w:fill="auto"/>
            <w:noWrap/>
            <w:vAlign w:val="center"/>
            <w:hideMark/>
          </w:tcPr>
          <w:p w14:paraId="509201CC" w14:textId="77777777" w:rsidR="008D5C90" w:rsidRPr="008D5C90" w:rsidRDefault="008D5C90" w:rsidP="008D5C90">
            <w:pPr>
              <w:jc w:val="center"/>
              <w:rPr>
                <w:b/>
                <w:bCs/>
                <w:i/>
                <w:iCs/>
                <w:sz w:val="16"/>
                <w:szCs w:val="16"/>
              </w:rPr>
            </w:pPr>
            <w:r w:rsidRPr="008D5C90">
              <w:rPr>
                <w:b/>
                <w:bCs/>
                <w:i/>
                <w:iCs/>
                <w:sz w:val="16"/>
                <w:szCs w:val="16"/>
              </w:rPr>
              <w:t>215.7</w:t>
            </w:r>
          </w:p>
        </w:tc>
        <w:tc>
          <w:tcPr>
            <w:tcW w:w="384" w:type="pct"/>
            <w:tcBorders>
              <w:top w:val="nil"/>
              <w:left w:val="nil"/>
              <w:bottom w:val="single" w:sz="4" w:space="0" w:color="auto"/>
              <w:right w:val="single" w:sz="4" w:space="0" w:color="auto"/>
            </w:tcBorders>
            <w:shd w:val="clear" w:color="auto" w:fill="auto"/>
            <w:noWrap/>
            <w:vAlign w:val="center"/>
            <w:hideMark/>
          </w:tcPr>
          <w:p w14:paraId="0C5BD012" w14:textId="77777777" w:rsidR="008D5C90" w:rsidRPr="008D5C90" w:rsidRDefault="008D5C90" w:rsidP="008D5C90">
            <w:pPr>
              <w:jc w:val="center"/>
              <w:rPr>
                <w:b/>
                <w:bCs/>
                <w:i/>
                <w:iCs/>
                <w:sz w:val="16"/>
                <w:szCs w:val="16"/>
              </w:rPr>
            </w:pPr>
            <w:r w:rsidRPr="008D5C90">
              <w:rPr>
                <w:b/>
                <w:bCs/>
                <w:i/>
                <w:iCs/>
                <w:sz w:val="16"/>
                <w:szCs w:val="16"/>
              </w:rPr>
              <w:t>3,551.5</w:t>
            </w:r>
          </w:p>
        </w:tc>
      </w:tr>
      <w:tr w:rsidR="008D5C90" w:rsidRPr="008D5C90" w14:paraId="13F55190" w14:textId="77777777" w:rsidTr="008D5C90">
        <w:trPr>
          <w:trHeight w:val="255"/>
        </w:trPr>
        <w:tc>
          <w:tcPr>
            <w:tcW w:w="1370" w:type="pct"/>
            <w:tcBorders>
              <w:top w:val="nil"/>
              <w:left w:val="single" w:sz="4" w:space="0" w:color="auto"/>
              <w:bottom w:val="single" w:sz="4" w:space="0" w:color="auto"/>
              <w:right w:val="single" w:sz="4" w:space="0" w:color="auto"/>
            </w:tcBorders>
            <w:shd w:val="clear" w:color="000000" w:fill="BFBFBF"/>
            <w:noWrap/>
            <w:vAlign w:val="bottom"/>
            <w:hideMark/>
          </w:tcPr>
          <w:p w14:paraId="65AF0647" w14:textId="77777777" w:rsidR="008D5C90" w:rsidRPr="008D5C90" w:rsidRDefault="008D5C90" w:rsidP="008D5C90">
            <w:pPr>
              <w:rPr>
                <w:b/>
                <w:bCs/>
                <w:sz w:val="16"/>
                <w:szCs w:val="16"/>
              </w:rPr>
            </w:pPr>
            <w:r w:rsidRPr="008D5C90">
              <w:rPr>
                <w:b/>
                <w:bCs/>
                <w:sz w:val="16"/>
                <w:szCs w:val="16"/>
              </w:rPr>
              <w:t>Укупно оплодни сек</w:t>
            </w:r>
          </w:p>
        </w:tc>
        <w:tc>
          <w:tcPr>
            <w:tcW w:w="502" w:type="pct"/>
            <w:tcBorders>
              <w:top w:val="nil"/>
              <w:left w:val="nil"/>
              <w:bottom w:val="single" w:sz="4" w:space="0" w:color="auto"/>
              <w:right w:val="single" w:sz="4" w:space="0" w:color="auto"/>
            </w:tcBorders>
            <w:shd w:val="clear" w:color="000000" w:fill="BFBFBF"/>
            <w:noWrap/>
            <w:vAlign w:val="bottom"/>
            <w:hideMark/>
          </w:tcPr>
          <w:p w14:paraId="0690C39D" w14:textId="77777777" w:rsidR="008D5C90" w:rsidRPr="008D5C90" w:rsidRDefault="008D5C90" w:rsidP="008D5C90">
            <w:pPr>
              <w:rPr>
                <w:b/>
                <w:bCs/>
                <w:sz w:val="16"/>
                <w:szCs w:val="16"/>
              </w:rPr>
            </w:pPr>
            <w:r w:rsidRPr="008D5C90">
              <w:rPr>
                <w:b/>
                <w:bCs/>
                <w:sz w:val="16"/>
                <w:szCs w:val="16"/>
              </w:rPr>
              <w:t> </w:t>
            </w:r>
          </w:p>
        </w:tc>
        <w:tc>
          <w:tcPr>
            <w:tcW w:w="507" w:type="pct"/>
            <w:tcBorders>
              <w:top w:val="nil"/>
              <w:left w:val="nil"/>
              <w:bottom w:val="single" w:sz="4" w:space="0" w:color="auto"/>
              <w:right w:val="single" w:sz="4" w:space="0" w:color="auto"/>
            </w:tcBorders>
            <w:shd w:val="clear" w:color="000000" w:fill="BFBFBF"/>
            <w:noWrap/>
            <w:vAlign w:val="bottom"/>
            <w:hideMark/>
          </w:tcPr>
          <w:p w14:paraId="7AAD0E23" w14:textId="77777777" w:rsidR="008D5C90" w:rsidRPr="008D5C90" w:rsidRDefault="008D5C90" w:rsidP="008D5C90">
            <w:pPr>
              <w:jc w:val="center"/>
              <w:rPr>
                <w:b/>
                <w:bCs/>
                <w:sz w:val="16"/>
                <w:szCs w:val="16"/>
              </w:rPr>
            </w:pPr>
            <w:r w:rsidRPr="008D5C90">
              <w:rPr>
                <w:b/>
                <w:bCs/>
                <w:sz w:val="16"/>
                <w:szCs w:val="16"/>
              </w:rPr>
              <w:t> </w:t>
            </w:r>
          </w:p>
        </w:tc>
        <w:tc>
          <w:tcPr>
            <w:tcW w:w="422" w:type="pct"/>
            <w:tcBorders>
              <w:top w:val="nil"/>
              <w:left w:val="nil"/>
              <w:bottom w:val="single" w:sz="4" w:space="0" w:color="auto"/>
              <w:right w:val="single" w:sz="4" w:space="0" w:color="auto"/>
            </w:tcBorders>
            <w:shd w:val="clear" w:color="000000" w:fill="BFBFBF"/>
            <w:noWrap/>
            <w:vAlign w:val="bottom"/>
            <w:hideMark/>
          </w:tcPr>
          <w:p w14:paraId="5C044614" w14:textId="77777777" w:rsidR="008D5C90" w:rsidRPr="008D5C90" w:rsidRDefault="008D5C90" w:rsidP="008D5C90">
            <w:pPr>
              <w:rPr>
                <w:b/>
                <w:bCs/>
                <w:sz w:val="16"/>
                <w:szCs w:val="16"/>
              </w:rPr>
            </w:pPr>
            <w:r w:rsidRPr="008D5C90">
              <w:rPr>
                <w:b/>
                <w:bCs/>
                <w:sz w:val="16"/>
                <w:szCs w:val="16"/>
              </w:rPr>
              <w:t> </w:t>
            </w:r>
          </w:p>
        </w:tc>
        <w:tc>
          <w:tcPr>
            <w:tcW w:w="384" w:type="pct"/>
            <w:tcBorders>
              <w:top w:val="nil"/>
              <w:left w:val="nil"/>
              <w:bottom w:val="single" w:sz="4" w:space="0" w:color="auto"/>
              <w:right w:val="single" w:sz="4" w:space="0" w:color="auto"/>
            </w:tcBorders>
            <w:shd w:val="clear" w:color="000000" w:fill="BFBFBF"/>
            <w:noWrap/>
            <w:vAlign w:val="bottom"/>
            <w:hideMark/>
          </w:tcPr>
          <w:p w14:paraId="2B0166BA" w14:textId="77777777" w:rsidR="008D5C90" w:rsidRPr="008D5C90" w:rsidRDefault="008D5C90" w:rsidP="008D5C90">
            <w:pPr>
              <w:rPr>
                <w:b/>
                <w:bCs/>
                <w:sz w:val="16"/>
                <w:szCs w:val="16"/>
              </w:rPr>
            </w:pPr>
            <w:r w:rsidRPr="008D5C90">
              <w:rPr>
                <w:b/>
                <w:bCs/>
                <w:sz w:val="16"/>
                <w:szCs w:val="16"/>
              </w:rPr>
              <w:t> </w:t>
            </w:r>
          </w:p>
        </w:tc>
        <w:tc>
          <w:tcPr>
            <w:tcW w:w="502" w:type="pct"/>
            <w:tcBorders>
              <w:top w:val="nil"/>
              <w:left w:val="nil"/>
              <w:bottom w:val="single" w:sz="4" w:space="0" w:color="auto"/>
              <w:right w:val="single" w:sz="4" w:space="0" w:color="auto"/>
            </w:tcBorders>
            <w:shd w:val="clear" w:color="000000" w:fill="BFBFBF"/>
            <w:noWrap/>
            <w:vAlign w:val="bottom"/>
            <w:hideMark/>
          </w:tcPr>
          <w:p w14:paraId="6FCEB1E7" w14:textId="77777777" w:rsidR="008D5C90" w:rsidRPr="008D5C90" w:rsidRDefault="008D5C90" w:rsidP="008D5C90">
            <w:pPr>
              <w:jc w:val="center"/>
              <w:rPr>
                <w:b/>
                <w:bCs/>
                <w:sz w:val="16"/>
                <w:szCs w:val="16"/>
              </w:rPr>
            </w:pPr>
            <w:r w:rsidRPr="008D5C90">
              <w:rPr>
                <w:b/>
                <w:bCs/>
                <w:sz w:val="16"/>
                <w:szCs w:val="16"/>
              </w:rPr>
              <w:t>95.9</w:t>
            </w:r>
          </w:p>
        </w:tc>
        <w:tc>
          <w:tcPr>
            <w:tcW w:w="507" w:type="pct"/>
            <w:tcBorders>
              <w:top w:val="nil"/>
              <w:left w:val="nil"/>
              <w:bottom w:val="single" w:sz="4" w:space="0" w:color="auto"/>
              <w:right w:val="single" w:sz="4" w:space="0" w:color="auto"/>
            </w:tcBorders>
            <w:shd w:val="clear" w:color="000000" w:fill="BFBFBF"/>
            <w:noWrap/>
            <w:vAlign w:val="bottom"/>
            <w:hideMark/>
          </w:tcPr>
          <w:p w14:paraId="678BDDEE" w14:textId="77777777" w:rsidR="008D5C90" w:rsidRPr="008D5C90" w:rsidRDefault="008D5C90" w:rsidP="008D5C90">
            <w:pPr>
              <w:jc w:val="center"/>
              <w:rPr>
                <w:b/>
                <w:bCs/>
                <w:sz w:val="16"/>
                <w:szCs w:val="16"/>
              </w:rPr>
            </w:pPr>
            <w:r w:rsidRPr="008D5C90">
              <w:rPr>
                <w:b/>
                <w:bCs/>
                <w:sz w:val="16"/>
                <w:szCs w:val="16"/>
              </w:rPr>
              <w:t>12,071.4</w:t>
            </w:r>
          </w:p>
        </w:tc>
        <w:tc>
          <w:tcPr>
            <w:tcW w:w="422" w:type="pct"/>
            <w:tcBorders>
              <w:top w:val="nil"/>
              <w:left w:val="nil"/>
              <w:bottom w:val="single" w:sz="4" w:space="0" w:color="auto"/>
              <w:right w:val="single" w:sz="4" w:space="0" w:color="auto"/>
            </w:tcBorders>
            <w:shd w:val="clear" w:color="000000" w:fill="BFBFBF"/>
            <w:noWrap/>
            <w:vAlign w:val="bottom"/>
            <w:hideMark/>
          </w:tcPr>
          <w:p w14:paraId="7BCDECC4" w14:textId="77777777" w:rsidR="008D5C90" w:rsidRPr="008D5C90" w:rsidRDefault="008D5C90" w:rsidP="008D5C90">
            <w:pPr>
              <w:jc w:val="center"/>
              <w:rPr>
                <w:b/>
                <w:bCs/>
                <w:sz w:val="16"/>
                <w:szCs w:val="16"/>
              </w:rPr>
            </w:pPr>
            <w:r w:rsidRPr="008D5C90">
              <w:rPr>
                <w:b/>
                <w:bCs/>
                <w:sz w:val="16"/>
                <w:szCs w:val="16"/>
              </w:rPr>
              <w:t>298.2</w:t>
            </w:r>
          </w:p>
        </w:tc>
        <w:tc>
          <w:tcPr>
            <w:tcW w:w="384" w:type="pct"/>
            <w:tcBorders>
              <w:top w:val="nil"/>
              <w:left w:val="nil"/>
              <w:bottom w:val="single" w:sz="4" w:space="0" w:color="auto"/>
              <w:right w:val="single" w:sz="4" w:space="0" w:color="auto"/>
            </w:tcBorders>
            <w:shd w:val="clear" w:color="000000" w:fill="BFBFBF"/>
            <w:noWrap/>
            <w:vAlign w:val="bottom"/>
            <w:hideMark/>
          </w:tcPr>
          <w:p w14:paraId="26011E54" w14:textId="77777777" w:rsidR="008D5C90" w:rsidRPr="008D5C90" w:rsidRDefault="008D5C90" w:rsidP="008D5C90">
            <w:pPr>
              <w:jc w:val="center"/>
              <w:rPr>
                <w:b/>
                <w:bCs/>
                <w:sz w:val="16"/>
                <w:szCs w:val="16"/>
              </w:rPr>
            </w:pPr>
            <w:r w:rsidRPr="008D5C90">
              <w:rPr>
                <w:b/>
                <w:bCs/>
                <w:sz w:val="16"/>
                <w:szCs w:val="16"/>
              </w:rPr>
              <w:t>5,233.6</w:t>
            </w:r>
          </w:p>
        </w:tc>
      </w:tr>
      <w:tr w:rsidR="008D5C90" w:rsidRPr="008D5C90" w14:paraId="45811052" w14:textId="77777777" w:rsidTr="008D5C9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46BB02" w14:textId="7CEF8C58" w:rsidR="008D5C90" w:rsidRPr="008D5C90" w:rsidRDefault="008D5C90" w:rsidP="008D5C90">
            <w:pPr>
              <w:jc w:val="center"/>
              <w:rPr>
                <w:b/>
                <w:bCs/>
                <w:sz w:val="16"/>
                <w:szCs w:val="16"/>
              </w:rPr>
            </w:pPr>
            <w:proofErr w:type="gramStart"/>
            <w:r w:rsidRPr="008D5C90">
              <w:rPr>
                <w:b/>
                <w:bCs/>
                <w:sz w:val="16"/>
                <w:szCs w:val="16"/>
              </w:rPr>
              <w:t>39  -</w:t>
            </w:r>
            <w:proofErr w:type="gramEnd"/>
            <w:r w:rsidRPr="008D5C90">
              <w:rPr>
                <w:b/>
                <w:bCs/>
                <w:sz w:val="16"/>
                <w:szCs w:val="16"/>
              </w:rPr>
              <w:t xml:space="preserve"> Оплодна сеча (завршни сек) кратког периода за обнављање</w:t>
            </w:r>
          </w:p>
        </w:tc>
      </w:tr>
      <w:tr w:rsidR="008D5C90" w:rsidRPr="008D5C90" w14:paraId="1944F031"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35BF668" w14:textId="77777777" w:rsidR="008D5C90" w:rsidRPr="008D5C90" w:rsidRDefault="008D5C90" w:rsidP="008D5C90">
            <w:pPr>
              <w:jc w:val="right"/>
              <w:rPr>
                <w:color w:val="000000"/>
                <w:sz w:val="16"/>
                <w:szCs w:val="16"/>
              </w:rPr>
            </w:pPr>
            <w:r w:rsidRPr="008D5C90">
              <w:rPr>
                <w:color w:val="000000"/>
                <w:sz w:val="16"/>
                <w:szCs w:val="16"/>
              </w:rPr>
              <w:t>26 351 421</w:t>
            </w:r>
          </w:p>
        </w:tc>
        <w:tc>
          <w:tcPr>
            <w:tcW w:w="502" w:type="pct"/>
            <w:tcBorders>
              <w:top w:val="nil"/>
              <w:left w:val="nil"/>
              <w:bottom w:val="single" w:sz="4" w:space="0" w:color="auto"/>
              <w:right w:val="single" w:sz="4" w:space="0" w:color="auto"/>
            </w:tcBorders>
            <w:shd w:val="clear" w:color="auto" w:fill="auto"/>
            <w:noWrap/>
            <w:vAlign w:val="bottom"/>
            <w:hideMark/>
          </w:tcPr>
          <w:p w14:paraId="7A08945F" w14:textId="77777777" w:rsidR="008D5C90" w:rsidRPr="008D5C90" w:rsidRDefault="008D5C90" w:rsidP="008D5C90">
            <w:pPr>
              <w:jc w:val="center"/>
              <w:rPr>
                <w:color w:val="000000"/>
                <w:sz w:val="16"/>
                <w:szCs w:val="16"/>
              </w:rPr>
            </w:pPr>
            <w:r w:rsidRPr="008D5C90">
              <w:rPr>
                <w:color w:val="000000"/>
                <w:sz w:val="16"/>
                <w:szCs w:val="16"/>
              </w:rPr>
              <w:t>11.2</w:t>
            </w:r>
          </w:p>
        </w:tc>
        <w:tc>
          <w:tcPr>
            <w:tcW w:w="507" w:type="pct"/>
            <w:tcBorders>
              <w:top w:val="nil"/>
              <w:left w:val="nil"/>
              <w:bottom w:val="single" w:sz="4" w:space="0" w:color="auto"/>
              <w:right w:val="single" w:sz="4" w:space="0" w:color="auto"/>
            </w:tcBorders>
            <w:shd w:val="clear" w:color="auto" w:fill="auto"/>
            <w:noWrap/>
            <w:vAlign w:val="bottom"/>
            <w:hideMark/>
          </w:tcPr>
          <w:p w14:paraId="3631013D" w14:textId="77777777" w:rsidR="008D5C90" w:rsidRPr="008D5C90" w:rsidRDefault="008D5C90" w:rsidP="008D5C90">
            <w:pPr>
              <w:jc w:val="center"/>
              <w:rPr>
                <w:color w:val="000000"/>
                <w:sz w:val="16"/>
                <w:szCs w:val="16"/>
              </w:rPr>
            </w:pPr>
            <w:r w:rsidRPr="008D5C90">
              <w:rPr>
                <w:color w:val="000000"/>
                <w:sz w:val="16"/>
                <w:szCs w:val="16"/>
              </w:rPr>
              <w:t>959.9</w:t>
            </w:r>
          </w:p>
        </w:tc>
        <w:tc>
          <w:tcPr>
            <w:tcW w:w="422" w:type="pct"/>
            <w:tcBorders>
              <w:top w:val="nil"/>
              <w:left w:val="nil"/>
              <w:bottom w:val="single" w:sz="4" w:space="0" w:color="auto"/>
              <w:right w:val="single" w:sz="4" w:space="0" w:color="auto"/>
            </w:tcBorders>
            <w:shd w:val="clear" w:color="auto" w:fill="auto"/>
            <w:noWrap/>
            <w:vAlign w:val="bottom"/>
            <w:hideMark/>
          </w:tcPr>
          <w:p w14:paraId="11095D66" w14:textId="77777777" w:rsidR="008D5C90" w:rsidRPr="008D5C90" w:rsidRDefault="008D5C90" w:rsidP="008D5C90">
            <w:pPr>
              <w:jc w:val="center"/>
              <w:rPr>
                <w:color w:val="000000"/>
                <w:sz w:val="16"/>
                <w:szCs w:val="16"/>
              </w:rPr>
            </w:pPr>
            <w:r w:rsidRPr="008D5C90">
              <w:rPr>
                <w:color w:val="000000"/>
                <w:sz w:val="16"/>
                <w:szCs w:val="16"/>
              </w:rPr>
              <w:t>16.5</w:t>
            </w:r>
          </w:p>
        </w:tc>
        <w:tc>
          <w:tcPr>
            <w:tcW w:w="384" w:type="pct"/>
            <w:tcBorders>
              <w:top w:val="nil"/>
              <w:left w:val="nil"/>
              <w:bottom w:val="single" w:sz="4" w:space="0" w:color="auto"/>
              <w:right w:val="single" w:sz="4" w:space="0" w:color="auto"/>
            </w:tcBorders>
            <w:shd w:val="clear" w:color="auto" w:fill="auto"/>
            <w:noWrap/>
            <w:vAlign w:val="bottom"/>
            <w:hideMark/>
          </w:tcPr>
          <w:p w14:paraId="2F50DC89" w14:textId="77777777" w:rsidR="008D5C90" w:rsidRPr="008D5C90" w:rsidRDefault="008D5C90" w:rsidP="008D5C90">
            <w:pPr>
              <w:jc w:val="center"/>
              <w:rPr>
                <w:color w:val="000000"/>
                <w:sz w:val="16"/>
                <w:szCs w:val="16"/>
              </w:rPr>
            </w:pPr>
            <w:r w:rsidRPr="008D5C90">
              <w:rPr>
                <w:color w:val="000000"/>
                <w:sz w:val="16"/>
                <w:szCs w:val="16"/>
              </w:rPr>
              <w:t>1001.2</w:t>
            </w:r>
          </w:p>
        </w:tc>
        <w:tc>
          <w:tcPr>
            <w:tcW w:w="502" w:type="pct"/>
            <w:tcBorders>
              <w:top w:val="nil"/>
              <w:left w:val="nil"/>
              <w:bottom w:val="single" w:sz="4" w:space="0" w:color="auto"/>
              <w:right w:val="single" w:sz="4" w:space="0" w:color="auto"/>
            </w:tcBorders>
            <w:shd w:val="clear" w:color="auto" w:fill="auto"/>
            <w:noWrap/>
            <w:vAlign w:val="bottom"/>
            <w:hideMark/>
          </w:tcPr>
          <w:p w14:paraId="4C293C60" w14:textId="0CE8165D" w:rsidR="008D5C90" w:rsidRPr="008D5C90" w:rsidRDefault="008D5C90" w:rsidP="008D5C90">
            <w:pPr>
              <w:jc w:val="center"/>
              <w:rPr>
                <w:b/>
                <w:bCs/>
                <w:sz w:val="16"/>
                <w:szCs w:val="16"/>
              </w:rPr>
            </w:pPr>
          </w:p>
        </w:tc>
        <w:tc>
          <w:tcPr>
            <w:tcW w:w="507" w:type="pct"/>
            <w:tcBorders>
              <w:top w:val="nil"/>
              <w:left w:val="nil"/>
              <w:bottom w:val="single" w:sz="4" w:space="0" w:color="auto"/>
              <w:right w:val="single" w:sz="4" w:space="0" w:color="auto"/>
            </w:tcBorders>
            <w:shd w:val="clear" w:color="auto" w:fill="auto"/>
            <w:noWrap/>
            <w:vAlign w:val="bottom"/>
            <w:hideMark/>
          </w:tcPr>
          <w:p w14:paraId="64FE0916" w14:textId="3EAEB425" w:rsidR="008D5C90" w:rsidRPr="008D5C90" w:rsidRDefault="008D5C90" w:rsidP="008D5C90">
            <w:pPr>
              <w:jc w:val="center"/>
              <w:rPr>
                <w:b/>
                <w:bCs/>
                <w:sz w:val="16"/>
                <w:szCs w:val="16"/>
              </w:rPr>
            </w:pPr>
          </w:p>
        </w:tc>
        <w:tc>
          <w:tcPr>
            <w:tcW w:w="422" w:type="pct"/>
            <w:tcBorders>
              <w:top w:val="nil"/>
              <w:left w:val="nil"/>
              <w:bottom w:val="single" w:sz="4" w:space="0" w:color="auto"/>
              <w:right w:val="single" w:sz="4" w:space="0" w:color="auto"/>
            </w:tcBorders>
            <w:shd w:val="clear" w:color="auto" w:fill="auto"/>
            <w:noWrap/>
            <w:vAlign w:val="bottom"/>
            <w:hideMark/>
          </w:tcPr>
          <w:p w14:paraId="00AF8583" w14:textId="4F41B86C" w:rsidR="008D5C90" w:rsidRPr="008D5C90" w:rsidRDefault="008D5C90" w:rsidP="008D5C90">
            <w:pPr>
              <w:jc w:val="center"/>
              <w:rPr>
                <w:b/>
                <w:bCs/>
                <w:sz w:val="16"/>
                <w:szCs w:val="16"/>
              </w:rPr>
            </w:pPr>
          </w:p>
        </w:tc>
        <w:tc>
          <w:tcPr>
            <w:tcW w:w="384" w:type="pct"/>
            <w:tcBorders>
              <w:top w:val="nil"/>
              <w:left w:val="nil"/>
              <w:bottom w:val="single" w:sz="4" w:space="0" w:color="auto"/>
              <w:right w:val="single" w:sz="4" w:space="0" w:color="auto"/>
            </w:tcBorders>
            <w:shd w:val="clear" w:color="auto" w:fill="auto"/>
            <w:noWrap/>
            <w:vAlign w:val="bottom"/>
            <w:hideMark/>
          </w:tcPr>
          <w:p w14:paraId="68A19102" w14:textId="274CDDEE" w:rsidR="008D5C90" w:rsidRPr="008D5C90" w:rsidRDefault="008D5C90" w:rsidP="008D5C90">
            <w:pPr>
              <w:jc w:val="center"/>
              <w:rPr>
                <w:b/>
                <w:bCs/>
                <w:sz w:val="16"/>
                <w:szCs w:val="16"/>
              </w:rPr>
            </w:pPr>
          </w:p>
        </w:tc>
      </w:tr>
      <w:tr w:rsidR="008D5C90" w:rsidRPr="008D5C90" w14:paraId="2F0B2349" w14:textId="77777777" w:rsidTr="008D5C90">
        <w:trPr>
          <w:trHeight w:val="255"/>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4BF4D6A" w14:textId="77777777" w:rsidR="008D5C90" w:rsidRPr="008D5C90" w:rsidRDefault="008D5C90" w:rsidP="008D5C90">
            <w:pPr>
              <w:jc w:val="center"/>
              <w:rPr>
                <w:b/>
                <w:bCs/>
                <w:i/>
                <w:iCs/>
                <w:sz w:val="16"/>
                <w:szCs w:val="16"/>
              </w:rPr>
            </w:pPr>
            <w:r w:rsidRPr="008D5C90">
              <w:rPr>
                <w:b/>
                <w:bCs/>
                <w:i/>
                <w:iCs/>
                <w:sz w:val="16"/>
                <w:szCs w:val="16"/>
              </w:rPr>
              <w:t>НЦ 26</w:t>
            </w:r>
          </w:p>
        </w:tc>
        <w:tc>
          <w:tcPr>
            <w:tcW w:w="502" w:type="pct"/>
            <w:tcBorders>
              <w:top w:val="nil"/>
              <w:left w:val="nil"/>
              <w:bottom w:val="single" w:sz="4" w:space="0" w:color="auto"/>
              <w:right w:val="single" w:sz="4" w:space="0" w:color="auto"/>
            </w:tcBorders>
            <w:shd w:val="clear" w:color="auto" w:fill="auto"/>
            <w:noWrap/>
            <w:vAlign w:val="center"/>
            <w:hideMark/>
          </w:tcPr>
          <w:p w14:paraId="3A09852B" w14:textId="77777777" w:rsidR="008D5C90" w:rsidRPr="008D5C90" w:rsidRDefault="008D5C90" w:rsidP="008D5C90">
            <w:pPr>
              <w:jc w:val="center"/>
              <w:rPr>
                <w:b/>
                <w:bCs/>
                <w:i/>
                <w:iCs/>
                <w:sz w:val="16"/>
                <w:szCs w:val="16"/>
              </w:rPr>
            </w:pPr>
            <w:r w:rsidRPr="008D5C90">
              <w:rPr>
                <w:b/>
                <w:bCs/>
                <w:i/>
                <w:iCs/>
                <w:sz w:val="16"/>
                <w:szCs w:val="16"/>
              </w:rPr>
              <w:t>11.2</w:t>
            </w:r>
          </w:p>
        </w:tc>
        <w:tc>
          <w:tcPr>
            <w:tcW w:w="507" w:type="pct"/>
            <w:tcBorders>
              <w:top w:val="nil"/>
              <w:left w:val="nil"/>
              <w:bottom w:val="single" w:sz="4" w:space="0" w:color="auto"/>
              <w:right w:val="single" w:sz="4" w:space="0" w:color="auto"/>
            </w:tcBorders>
            <w:shd w:val="clear" w:color="auto" w:fill="auto"/>
            <w:noWrap/>
            <w:vAlign w:val="bottom"/>
            <w:hideMark/>
          </w:tcPr>
          <w:p w14:paraId="1A469C2A" w14:textId="77777777" w:rsidR="008D5C90" w:rsidRPr="008D5C90" w:rsidRDefault="008D5C90" w:rsidP="008D5C90">
            <w:pPr>
              <w:jc w:val="center"/>
              <w:rPr>
                <w:sz w:val="16"/>
                <w:szCs w:val="16"/>
              </w:rPr>
            </w:pPr>
            <w:r w:rsidRPr="008D5C90">
              <w:rPr>
                <w:sz w:val="16"/>
                <w:szCs w:val="16"/>
              </w:rPr>
              <w:t>959.9</w:t>
            </w:r>
          </w:p>
        </w:tc>
        <w:tc>
          <w:tcPr>
            <w:tcW w:w="422" w:type="pct"/>
            <w:tcBorders>
              <w:top w:val="nil"/>
              <w:left w:val="nil"/>
              <w:bottom w:val="single" w:sz="4" w:space="0" w:color="auto"/>
              <w:right w:val="single" w:sz="4" w:space="0" w:color="auto"/>
            </w:tcBorders>
            <w:shd w:val="clear" w:color="auto" w:fill="auto"/>
            <w:noWrap/>
            <w:vAlign w:val="bottom"/>
            <w:hideMark/>
          </w:tcPr>
          <w:p w14:paraId="21E1AD0F" w14:textId="77777777" w:rsidR="008D5C90" w:rsidRPr="008D5C90" w:rsidRDefault="008D5C90" w:rsidP="008D5C90">
            <w:pPr>
              <w:jc w:val="center"/>
              <w:rPr>
                <w:sz w:val="16"/>
                <w:szCs w:val="16"/>
              </w:rPr>
            </w:pPr>
            <w:r w:rsidRPr="008D5C90">
              <w:rPr>
                <w:sz w:val="16"/>
                <w:szCs w:val="16"/>
              </w:rPr>
              <w:t>16.5</w:t>
            </w:r>
          </w:p>
        </w:tc>
        <w:tc>
          <w:tcPr>
            <w:tcW w:w="384" w:type="pct"/>
            <w:tcBorders>
              <w:top w:val="nil"/>
              <w:left w:val="nil"/>
              <w:bottom w:val="single" w:sz="4" w:space="0" w:color="auto"/>
              <w:right w:val="single" w:sz="4" w:space="0" w:color="auto"/>
            </w:tcBorders>
            <w:shd w:val="clear" w:color="auto" w:fill="auto"/>
            <w:noWrap/>
            <w:vAlign w:val="bottom"/>
            <w:hideMark/>
          </w:tcPr>
          <w:p w14:paraId="69B8DBF5" w14:textId="77777777" w:rsidR="008D5C90" w:rsidRPr="008D5C90" w:rsidRDefault="008D5C90" w:rsidP="008D5C90">
            <w:pPr>
              <w:jc w:val="center"/>
              <w:rPr>
                <w:color w:val="000000"/>
                <w:sz w:val="16"/>
                <w:szCs w:val="16"/>
              </w:rPr>
            </w:pPr>
            <w:r w:rsidRPr="008D5C90">
              <w:rPr>
                <w:color w:val="000000"/>
                <w:sz w:val="16"/>
                <w:szCs w:val="16"/>
              </w:rPr>
              <w:t>1001.2</w:t>
            </w:r>
          </w:p>
        </w:tc>
        <w:tc>
          <w:tcPr>
            <w:tcW w:w="502" w:type="pct"/>
            <w:tcBorders>
              <w:top w:val="nil"/>
              <w:left w:val="nil"/>
              <w:bottom w:val="single" w:sz="4" w:space="0" w:color="auto"/>
              <w:right w:val="single" w:sz="4" w:space="0" w:color="auto"/>
            </w:tcBorders>
            <w:shd w:val="clear" w:color="auto" w:fill="auto"/>
            <w:noWrap/>
            <w:vAlign w:val="center"/>
            <w:hideMark/>
          </w:tcPr>
          <w:p w14:paraId="73DB3917" w14:textId="4AEAAD01" w:rsidR="008D5C90" w:rsidRPr="008D5C90" w:rsidRDefault="008D5C90" w:rsidP="008D5C90">
            <w:pPr>
              <w:jc w:val="center"/>
              <w:rPr>
                <w:b/>
                <w:bCs/>
                <w:i/>
                <w:iCs/>
                <w:sz w:val="16"/>
                <w:szCs w:val="16"/>
              </w:rPr>
            </w:pPr>
          </w:p>
        </w:tc>
        <w:tc>
          <w:tcPr>
            <w:tcW w:w="507" w:type="pct"/>
            <w:tcBorders>
              <w:top w:val="nil"/>
              <w:left w:val="nil"/>
              <w:bottom w:val="single" w:sz="4" w:space="0" w:color="auto"/>
              <w:right w:val="single" w:sz="4" w:space="0" w:color="auto"/>
            </w:tcBorders>
            <w:shd w:val="clear" w:color="auto" w:fill="auto"/>
            <w:noWrap/>
            <w:vAlign w:val="center"/>
            <w:hideMark/>
          </w:tcPr>
          <w:p w14:paraId="3C2A278F" w14:textId="27FBEC63" w:rsidR="008D5C90" w:rsidRPr="008D5C90" w:rsidRDefault="008D5C90" w:rsidP="008D5C90">
            <w:pPr>
              <w:jc w:val="center"/>
              <w:rPr>
                <w:b/>
                <w:bCs/>
                <w:i/>
                <w:iCs/>
                <w:sz w:val="16"/>
                <w:szCs w:val="16"/>
              </w:rPr>
            </w:pPr>
          </w:p>
        </w:tc>
        <w:tc>
          <w:tcPr>
            <w:tcW w:w="422" w:type="pct"/>
            <w:tcBorders>
              <w:top w:val="nil"/>
              <w:left w:val="nil"/>
              <w:bottom w:val="single" w:sz="4" w:space="0" w:color="auto"/>
              <w:right w:val="single" w:sz="4" w:space="0" w:color="auto"/>
            </w:tcBorders>
            <w:shd w:val="clear" w:color="auto" w:fill="auto"/>
            <w:noWrap/>
            <w:vAlign w:val="center"/>
            <w:hideMark/>
          </w:tcPr>
          <w:p w14:paraId="383C6AB2" w14:textId="06A85075" w:rsidR="008D5C90" w:rsidRPr="008D5C90" w:rsidRDefault="008D5C90" w:rsidP="008D5C90">
            <w:pPr>
              <w:jc w:val="center"/>
              <w:rPr>
                <w:b/>
                <w:bCs/>
                <w:i/>
                <w:iCs/>
                <w:sz w:val="16"/>
                <w:szCs w:val="16"/>
              </w:rPr>
            </w:pPr>
          </w:p>
        </w:tc>
        <w:tc>
          <w:tcPr>
            <w:tcW w:w="384" w:type="pct"/>
            <w:tcBorders>
              <w:top w:val="nil"/>
              <w:left w:val="nil"/>
              <w:bottom w:val="single" w:sz="4" w:space="0" w:color="auto"/>
              <w:right w:val="single" w:sz="4" w:space="0" w:color="auto"/>
            </w:tcBorders>
            <w:shd w:val="clear" w:color="auto" w:fill="auto"/>
            <w:noWrap/>
            <w:vAlign w:val="bottom"/>
            <w:hideMark/>
          </w:tcPr>
          <w:p w14:paraId="00D60F07" w14:textId="02235EB7" w:rsidR="008D5C90" w:rsidRPr="008D5C90" w:rsidRDefault="008D5C90" w:rsidP="008D5C90">
            <w:pPr>
              <w:jc w:val="center"/>
              <w:rPr>
                <w:i/>
                <w:iCs/>
                <w:sz w:val="16"/>
                <w:szCs w:val="16"/>
              </w:rPr>
            </w:pPr>
          </w:p>
        </w:tc>
      </w:tr>
      <w:tr w:rsidR="008D5C90" w:rsidRPr="008D5C90" w14:paraId="00BD9408" w14:textId="77777777" w:rsidTr="008D5C90">
        <w:trPr>
          <w:trHeight w:val="255"/>
        </w:trPr>
        <w:tc>
          <w:tcPr>
            <w:tcW w:w="1370" w:type="pct"/>
            <w:tcBorders>
              <w:top w:val="nil"/>
              <w:left w:val="single" w:sz="4" w:space="0" w:color="auto"/>
              <w:bottom w:val="single" w:sz="4" w:space="0" w:color="auto"/>
              <w:right w:val="single" w:sz="4" w:space="0" w:color="auto"/>
            </w:tcBorders>
            <w:shd w:val="clear" w:color="000000" w:fill="BFBFBF"/>
            <w:noWrap/>
            <w:vAlign w:val="bottom"/>
            <w:hideMark/>
          </w:tcPr>
          <w:p w14:paraId="595573A6" w14:textId="77777777" w:rsidR="008D5C90" w:rsidRPr="008D5C90" w:rsidRDefault="008D5C90" w:rsidP="008D5C90">
            <w:pPr>
              <w:rPr>
                <w:b/>
                <w:bCs/>
                <w:sz w:val="16"/>
                <w:szCs w:val="16"/>
              </w:rPr>
            </w:pPr>
            <w:r w:rsidRPr="008D5C90">
              <w:rPr>
                <w:b/>
                <w:bCs/>
                <w:sz w:val="16"/>
                <w:szCs w:val="16"/>
              </w:rPr>
              <w:t>Укупно завршни сек</w:t>
            </w:r>
          </w:p>
        </w:tc>
        <w:tc>
          <w:tcPr>
            <w:tcW w:w="502" w:type="pct"/>
            <w:tcBorders>
              <w:top w:val="nil"/>
              <w:left w:val="nil"/>
              <w:bottom w:val="single" w:sz="4" w:space="0" w:color="auto"/>
              <w:right w:val="single" w:sz="4" w:space="0" w:color="auto"/>
            </w:tcBorders>
            <w:shd w:val="clear" w:color="000000" w:fill="BFBFBF"/>
            <w:noWrap/>
            <w:vAlign w:val="center"/>
            <w:hideMark/>
          </w:tcPr>
          <w:p w14:paraId="3E427B43" w14:textId="77777777" w:rsidR="008D5C90" w:rsidRPr="008D5C90" w:rsidRDefault="008D5C90" w:rsidP="008D5C90">
            <w:pPr>
              <w:jc w:val="center"/>
              <w:rPr>
                <w:b/>
                <w:bCs/>
                <w:sz w:val="16"/>
                <w:szCs w:val="16"/>
              </w:rPr>
            </w:pPr>
            <w:r w:rsidRPr="008D5C90">
              <w:rPr>
                <w:b/>
                <w:bCs/>
                <w:sz w:val="16"/>
                <w:szCs w:val="16"/>
              </w:rPr>
              <w:t>11.2</w:t>
            </w:r>
          </w:p>
        </w:tc>
        <w:tc>
          <w:tcPr>
            <w:tcW w:w="507" w:type="pct"/>
            <w:tcBorders>
              <w:top w:val="nil"/>
              <w:left w:val="nil"/>
              <w:bottom w:val="single" w:sz="4" w:space="0" w:color="auto"/>
              <w:right w:val="single" w:sz="4" w:space="0" w:color="auto"/>
            </w:tcBorders>
            <w:shd w:val="clear" w:color="000000" w:fill="BFBFBF"/>
            <w:noWrap/>
            <w:vAlign w:val="center"/>
            <w:hideMark/>
          </w:tcPr>
          <w:p w14:paraId="177F944E" w14:textId="77777777" w:rsidR="008D5C90" w:rsidRPr="008D5C90" w:rsidRDefault="008D5C90" w:rsidP="008D5C90">
            <w:pPr>
              <w:jc w:val="center"/>
              <w:rPr>
                <w:b/>
                <w:bCs/>
                <w:sz w:val="16"/>
                <w:szCs w:val="16"/>
              </w:rPr>
            </w:pPr>
            <w:r w:rsidRPr="008D5C90">
              <w:rPr>
                <w:b/>
                <w:bCs/>
                <w:sz w:val="16"/>
                <w:szCs w:val="16"/>
              </w:rPr>
              <w:t>959.9</w:t>
            </w:r>
          </w:p>
        </w:tc>
        <w:tc>
          <w:tcPr>
            <w:tcW w:w="422" w:type="pct"/>
            <w:tcBorders>
              <w:top w:val="nil"/>
              <w:left w:val="nil"/>
              <w:bottom w:val="single" w:sz="4" w:space="0" w:color="auto"/>
              <w:right w:val="single" w:sz="4" w:space="0" w:color="auto"/>
            </w:tcBorders>
            <w:shd w:val="clear" w:color="000000" w:fill="BFBFBF"/>
            <w:noWrap/>
            <w:vAlign w:val="center"/>
            <w:hideMark/>
          </w:tcPr>
          <w:p w14:paraId="14693B72" w14:textId="77777777" w:rsidR="008D5C90" w:rsidRPr="008D5C90" w:rsidRDefault="008D5C90" w:rsidP="008D5C90">
            <w:pPr>
              <w:jc w:val="center"/>
              <w:rPr>
                <w:b/>
                <w:bCs/>
                <w:sz w:val="16"/>
                <w:szCs w:val="16"/>
              </w:rPr>
            </w:pPr>
            <w:r w:rsidRPr="008D5C90">
              <w:rPr>
                <w:b/>
                <w:bCs/>
                <w:sz w:val="16"/>
                <w:szCs w:val="16"/>
              </w:rPr>
              <w:t>16.5</w:t>
            </w:r>
          </w:p>
        </w:tc>
        <w:tc>
          <w:tcPr>
            <w:tcW w:w="384" w:type="pct"/>
            <w:tcBorders>
              <w:top w:val="nil"/>
              <w:left w:val="nil"/>
              <w:bottom w:val="single" w:sz="4" w:space="0" w:color="auto"/>
              <w:right w:val="single" w:sz="4" w:space="0" w:color="auto"/>
            </w:tcBorders>
            <w:shd w:val="clear" w:color="000000" w:fill="BFBFBF"/>
            <w:noWrap/>
            <w:vAlign w:val="center"/>
            <w:hideMark/>
          </w:tcPr>
          <w:p w14:paraId="241A465A" w14:textId="77777777" w:rsidR="008D5C90" w:rsidRPr="008D5C90" w:rsidRDefault="008D5C90" w:rsidP="008D5C90">
            <w:pPr>
              <w:jc w:val="center"/>
              <w:rPr>
                <w:b/>
                <w:bCs/>
                <w:sz w:val="16"/>
                <w:szCs w:val="16"/>
              </w:rPr>
            </w:pPr>
            <w:r w:rsidRPr="008D5C90">
              <w:rPr>
                <w:b/>
                <w:bCs/>
                <w:sz w:val="16"/>
                <w:szCs w:val="16"/>
              </w:rPr>
              <w:t>1,001.2</w:t>
            </w:r>
          </w:p>
        </w:tc>
        <w:tc>
          <w:tcPr>
            <w:tcW w:w="502" w:type="pct"/>
            <w:tcBorders>
              <w:top w:val="nil"/>
              <w:left w:val="nil"/>
              <w:bottom w:val="single" w:sz="4" w:space="0" w:color="auto"/>
              <w:right w:val="single" w:sz="4" w:space="0" w:color="auto"/>
            </w:tcBorders>
            <w:shd w:val="clear" w:color="000000" w:fill="BFBFBF"/>
            <w:noWrap/>
            <w:vAlign w:val="center"/>
            <w:hideMark/>
          </w:tcPr>
          <w:p w14:paraId="1F09BE8B" w14:textId="21F54D87" w:rsidR="008D5C90" w:rsidRPr="008D5C90" w:rsidRDefault="008D5C90" w:rsidP="008D5C90">
            <w:pPr>
              <w:jc w:val="center"/>
              <w:rPr>
                <w:b/>
                <w:bCs/>
                <w:sz w:val="16"/>
                <w:szCs w:val="16"/>
              </w:rPr>
            </w:pPr>
          </w:p>
        </w:tc>
        <w:tc>
          <w:tcPr>
            <w:tcW w:w="507" w:type="pct"/>
            <w:tcBorders>
              <w:top w:val="nil"/>
              <w:left w:val="nil"/>
              <w:bottom w:val="single" w:sz="4" w:space="0" w:color="auto"/>
              <w:right w:val="single" w:sz="4" w:space="0" w:color="auto"/>
            </w:tcBorders>
            <w:shd w:val="clear" w:color="000000" w:fill="BFBFBF"/>
            <w:noWrap/>
            <w:vAlign w:val="center"/>
            <w:hideMark/>
          </w:tcPr>
          <w:p w14:paraId="53DF97C9" w14:textId="5AABEC9D" w:rsidR="008D5C90" w:rsidRPr="008D5C90" w:rsidRDefault="008D5C90" w:rsidP="008D5C90">
            <w:pPr>
              <w:jc w:val="center"/>
              <w:rPr>
                <w:b/>
                <w:bCs/>
                <w:sz w:val="16"/>
                <w:szCs w:val="16"/>
              </w:rPr>
            </w:pPr>
          </w:p>
        </w:tc>
        <w:tc>
          <w:tcPr>
            <w:tcW w:w="422" w:type="pct"/>
            <w:tcBorders>
              <w:top w:val="nil"/>
              <w:left w:val="nil"/>
              <w:bottom w:val="single" w:sz="4" w:space="0" w:color="auto"/>
              <w:right w:val="single" w:sz="4" w:space="0" w:color="auto"/>
            </w:tcBorders>
            <w:shd w:val="clear" w:color="000000" w:fill="BFBFBF"/>
            <w:noWrap/>
            <w:vAlign w:val="center"/>
            <w:hideMark/>
          </w:tcPr>
          <w:p w14:paraId="43CEEA30" w14:textId="10A13933" w:rsidR="008D5C90" w:rsidRPr="008D5C90" w:rsidRDefault="008D5C90" w:rsidP="008D5C90">
            <w:pPr>
              <w:jc w:val="center"/>
              <w:rPr>
                <w:b/>
                <w:bCs/>
                <w:sz w:val="16"/>
                <w:szCs w:val="16"/>
              </w:rPr>
            </w:pPr>
          </w:p>
        </w:tc>
        <w:tc>
          <w:tcPr>
            <w:tcW w:w="384" w:type="pct"/>
            <w:tcBorders>
              <w:top w:val="nil"/>
              <w:left w:val="nil"/>
              <w:bottom w:val="single" w:sz="4" w:space="0" w:color="auto"/>
              <w:right w:val="single" w:sz="4" w:space="0" w:color="auto"/>
            </w:tcBorders>
            <w:shd w:val="clear" w:color="000000" w:fill="BFBFBF"/>
            <w:noWrap/>
            <w:vAlign w:val="bottom"/>
            <w:hideMark/>
          </w:tcPr>
          <w:p w14:paraId="73FB0A0D" w14:textId="141C1E2A" w:rsidR="008D5C90" w:rsidRPr="008D5C90" w:rsidRDefault="008D5C90" w:rsidP="008D5C90">
            <w:pPr>
              <w:jc w:val="center"/>
              <w:rPr>
                <w:b/>
                <w:bCs/>
                <w:sz w:val="16"/>
                <w:szCs w:val="16"/>
              </w:rPr>
            </w:pPr>
          </w:p>
        </w:tc>
      </w:tr>
      <w:tr w:rsidR="008D5C90" w:rsidRPr="008D5C90" w14:paraId="0AAE688A" w14:textId="77777777" w:rsidTr="008D5C90">
        <w:trPr>
          <w:trHeight w:val="255"/>
        </w:trPr>
        <w:tc>
          <w:tcPr>
            <w:tcW w:w="1370" w:type="pct"/>
            <w:tcBorders>
              <w:top w:val="nil"/>
              <w:left w:val="single" w:sz="4" w:space="0" w:color="auto"/>
              <w:bottom w:val="single" w:sz="4" w:space="0" w:color="auto"/>
              <w:right w:val="single" w:sz="4" w:space="0" w:color="auto"/>
            </w:tcBorders>
            <w:shd w:val="clear" w:color="000000" w:fill="BFBFBF"/>
            <w:noWrap/>
            <w:vAlign w:val="bottom"/>
            <w:hideMark/>
          </w:tcPr>
          <w:p w14:paraId="03E49B66" w14:textId="77777777" w:rsidR="008D5C90" w:rsidRPr="008D5C90" w:rsidRDefault="008D5C90" w:rsidP="008D5C90">
            <w:pPr>
              <w:rPr>
                <w:b/>
                <w:bCs/>
                <w:sz w:val="16"/>
                <w:szCs w:val="16"/>
              </w:rPr>
            </w:pPr>
            <w:r w:rsidRPr="008D5C90">
              <w:rPr>
                <w:b/>
                <w:bCs/>
                <w:sz w:val="16"/>
                <w:szCs w:val="16"/>
              </w:rPr>
              <w:t>УКУПНО ЈЕДНОДОБНЕ ШУМЕ</w:t>
            </w:r>
          </w:p>
        </w:tc>
        <w:tc>
          <w:tcPr>
            <w:tcW w:w="502" w:type="pct"/>
            <w:tcBorders>
              <w:top w:val="nil"/>
              <w:left w:val="nil"/>
              <w:bottom w:val="single" w:sz="4" w:space="0" w:color="auto"/>
              <w:right w:val="single" w:sz="4" w:space="0" w:color="auto"/>
            </w:tcBorders>
            <w:shd w:val="clear" w:color="000000" w:fill="BFBFBF"/>
            <w:noWrap/>
            <w:vAlign w:val="bottom"/>
            <w:hideMark/>
          </w:tcPr>
          <w:p w14:paraId="742A5D23" w14:textId="77777777" w:rsidR="008D5C90" w:rsidRPr="008D5C90" w:rsidRDefault="008D5C90" w:rsidP="008D5C90">
            <w:pPr>
              <w:jc w:val="center"/>
              <w:rPr>
                <w:b/>
                <w:bCs/>
                <w:sz w:val="16"/>
                <w:szCs w:val="16"/>
              </w:rPr>
            </w:pPr>
            <w:r w:rsidRPr="008D5C90">
              <w:rPr>
                <w:b/>
                <w:bCs/>
                <w:sz w:val="16"/>
                <w:szCs w:val="16"/>
              </w:rPr>
              <w:t>11.2</w:t>
            </w:r>
          </w:p>
        </w:tc>
        <w:tc>
          <w:tcPr>
            <w:tcW w:w="507" w:type="pct"/>
            <w:tcBorders>
              <w:top w:val="nil"/>
              <w:left w:val="nil"/>
              <w:bottom w:val="single" w:sz="4" w:space="0" w:color="auto"/>
              <w:right w:val="single" w:sz="4" w:space="0" w:color="auto"/>
            </w:tcBorders>
            <w:shd w:val="clear" w:color="000000" w:fill="BFBFBF"/>
            <w:noWrap/>
            <w:vAlign w:val="bottom"/>
            <w:hideMark/>
          </w:tcPr>
          <w:p w14:paraId="1843FF30" w14:textId="77777777" w:rsidR="008D5C90" w:rsidRPr="008D5C90" w:rsidRDefault="008D5C90" w:rsidP="008D5C90">
            <w:pPr>
              <w:jc w:val="center"/>
              <w:rPr>
                <w:b/>
                <w:bCs/>
                <w:sz w:val="16"/>
                <w:szCs w:val="16"/>
              </w:rPr>
            </w:pPr>
            <w:r w:rsidRPr="008D5C90">
              <w:rPr>
                <w:b/>
                <w:bCs/>
                <w:sz w:val="16"/>
                <w:szCs w:val="16"/>
              </w:rPr>
              <w:t>959.9</w:t>
            </w:r>
          </w:p>
        </w:tc>
        <w:tc>
          <w:tcPr>
            <w:tcW w:w="422" w:type="pct"/>
            <w:tcBorders>
              <w:top w:val="nil"/>
              <w:left w:val="nil"/>
              <w:bottom w:val="single" w:sz="4" w:space="0" w:color="auto"/>
              <w:right w:val="single" w:sz="4" w:space="0" w:color="auto"/>
            </w:tcBorders>
            <w:shd w:val="clear" w:color="000000" w:fill="BFBFBF"/>
            <w:noWrap/>
            <w:vAlign w:val="bottom"/>
            <w:hideMark/>
          </w:tcPr>
          <w:p w14:paraId="03A18538" w14:textId="77777777" w:rsidR="008D5C90" w:rsidRPr="008D5C90" w:rsidRDefault="008D5C90" w:rsidP="008D5C90">
            <w:pPr>
              <w:jc w:val="center"/>
              <w:rPr>
                <w:b/>
                <w:bCs/>
                <w:sz w:val="16"/>
                <w:szCs w:val="16"/>
              </w:rPr>
            </w:pPr>
            <w:r w:rsidRPr="008D5C90">
              <w:rPr>
                <w:b/>
                <w:bCs/>
                <w:sz w:val="16"/>
                <w:szCs w:val="16"/>
              </w:rPr>
              <w:t>16.5</w:t>
            </w:r>
          </w:p>
        </w:tc>
        <w:tc>
          <w:tcPr>
            <w:tcW w:w="384" w:type="pct"/>
            <w:tcBorders>
              <w:top w:val="nil"/>
              <w:left w:val="nil"/>
              <w:bottom w:val="single" w:sz="4" w:space="0" w:color="auto"/>
              <w:right w:val="single" w:sz="4" w:space="0" w:color="auto"/>
            </w:tcBorders>
            <w:shd w:val="clear" w:color="000000" w:fill="BFBFBF"/>
            <w:noWrap/>
            <w:vAlign w:val="bottom"/>
            <w:hideMark/>
          </w:tcPr>
          <w:p w14:paraId="66807255" w14:textId="77777777" w:rsidR="008D5C90" w:rsidRPr="008D5C90" w:rsidRDefault="008D5C90" w:rsidP="008D5C90">
            <w:pPr>
              <w:jc w:val="center"/>
              <w:rPr>
                <w:b/>
                <w:bCs/>
                <w:sz w:val="16"/>
                <w:szCs w:val="16"/>
              </w:rPr>
            </w:pPr>
            <w:r w:rsidRPr="008D5C90">
              <w:rPr>
                <w:b/>
                <w:bCs/>
                <w:sz w:val="16"/>
                <w:szCs w:val="16"/>
              </w:rPr>
              <w:t>1,001.2</w:t>
            </w:r>
          </w:p>
        </w:tc>
        <w:tc>
          <w:tcPr>
            <w:tcW w:w="502" w:type="pct"/>
            <w:tcBorders>
              <w:top w:val="nil"/>
              <w:left w:val="nil"/>
              <w:bottom w:val="single" w:sz="4" w:space="0" w:color="auto"/>
              <w:right w:val="single" w:sz="4" w:space="0" w:color="auto"/>
            </w:tcBorders>
            <w:shd w:val="clear" w:color="000000" w:fill="BFBFBF"/>
            <w:noWrap/>
            <w:vAlign w:val="bottom"/>
            <w:hideMark/>
          </w:tcPr>
          <w:p w14:paraId="68AF2189" w14:textId="77777777" w:rsidR="008D5C90" w:rsidRPr="008D5C90" w:rsidRDefault="008D5C90" w:rsidP="008D5C90">
            <w:pPr>
              <w:jc w:val="center"/>
              <w:rPr>
                <w:b/>
                <w:bCs/>
                <w:sz w:val="16"/>
                <w:szCs w:val="16"/>
              </w:rPr>
            </w:pPr>
            <w:r w:rsidRPr="008D5C90">
              <w:rPr>
                <w:b/>
                <w:bCs/>
                <w:sz w:val="16"/>
                <w:szCs w:val="16"/>
              </w:rPr>
              <w:t>100.1</w:t>
            </w:r>
          </w:p>
        </w:tc>
        <w:tc>
          <w:tcPr>
            <w:tcW w:w="507" w:type="pct"/>
            <w:tcBorders>
              <w:top w:val="nil"/>
              <w:left w:val="nil"/>
              <w:bottom w:val="single" w:sz="4" w:space="0" w:color="auto"/>
              <w:right w:val="single" w:sz="4" w:space="0" w:color="auto"/>
            </w:tcBorders>
            <w:shd w:val="clear" w:color="000000" w:fill="BFBFBF"/>
            <w:noWrap/>
            <w:vAlign w:val="bottom"/>
            <w:hideMark/>
          </w:tcPr>
          <w:p w14:paraId="21A66BDF" w14:textId="77777777" w:rsidR="008D5C90" w:rsidRPr="008D5C90" w:rsidRDefault="008D5C90" w:rsidP="008D5C90">
            <w:pPr>
              <w:jc w:val="center"/>
              <w:rPr>
                <w:b/>
                <w:bCs/>
                <w:sz w:val="16"/>
                <w:szCs w:val="16"/>
              </w:rPr>
            </w:pPr>
            <w:r w:rsidRPr="008D5C90">
              <w:rPr>
                <w:b/>
                <w:bCs/>
                <w:sz w:val="16"/>
                <w:szCs w:val="16"/>
              </w:rPr>
              <w:t>12610.0</w:t>
            </w:r>
          </w:p>
        </w:tc>
        <w:tc>
          <w:tcPr>
            <w:tcW w:w="422" w:type="pct"/>
            <w:tcBorders>
              <w:top w:val="nil"/>
              <w:left w:val="nil"/>
              <w:bottom w:val="single" w:sz="4" w:space="0" w:color="auto"/>
              <w:right w:val="single" w:sz="4" w:space="0" w:color="auto"/>
            </w:tcBorders>
            <w:shd w:val="clear" w:color="000000" w:fill="BFBFBF"/>
            <w:noWrap/>
            <w:vAlign w:val="bottom"/>
            <w:hideMark/>
          </w:tcPr>
          <w:p w14:paraId="08852175" w14:textId="77777777" w:rsidR="008D5C90" w:rsidRPr="008D5C90" w:rsidRDefault="008D5C90" w:rsidP="008D5C90">
            <w:pPr>
              <w:jc w:val="center"/>
              <w:rPr>
                <w:b/>
                <w:bCs/>
                <w:sz w:val="16"/>
                <w:szCs w:val="16"/>
              </w:rPr>
            </w:pPr>
            <w:r w:rsidRPr="008D5C90">
              <w:rPr>
                <w:b/>
                <w:bCs/>
                <w:sz w:val="16"/>
                <w:szCs w:val="16"/>
              </w:rPr>
              <w:t>313.5</w:t>
            </w:r>
          </w:p>
        </w:tc>
        <w:tc>
          <w:tcPr>
            <w:tcW w:w="384" w:type="pct"/>
            <w:tcBorders>
              <w:top w:val="nil"/>
              <w:left w:val="nil"/>
              <w:bottom w:val="single" w:sz="4" w:space="0" w:color="auto"/>
              <w:right w:val="single" w:sz="4" w:space="0" w:color="auto"/>
            </w:tcBorders>
            <w:shd w:val="clear" w:color="000000" w:fill="BFBFBF"/>
            <w:noWrap/>
            <w:vAlign w:val="bottom"/>
            <w:hideMark/>
          </w:tcPr>
          <w:p w14:paraId="76613801" w14:textId="77777777" w:rsidR="008D5C90" w:rsidRPr="008D5C90" w:rsidRDefault="008D5C90" w:rsidP="008D5C90">
            <w:pPr>
              <w:jc w:val="center"/>
              <w:rPr>
                <w:b/>
                <w:bCs/>
                <w:sz w:val="16"/>
                <w:szCs w:val="16"/>
              </w:rPr>
            </w:pPr>
            <w:r w:rsidRPr="008D5C90">
              <w:rPr>
                <w:b/>
                <w:bCs/>
                <w:sz w:val="16"/>
                <w:szCs w:val="16"/>
              </w:rPr>
              <w:t>5415.6</w:t>
            </w:r>
          </w:p>
        </w:tc>
      </w:tr>
    </w:tbl>
    <w:p w14:paraId="3B30CA02" w14:textId="77777777" w:rsidR="00CF3362" w:rsidRDefault="00CF3362" w:rsidP="005D3DEE">
      <w:pPr>
        <w:jc w:val="both"/>
        <w:rPr>
          <w:b/>
          <w:color w:val="323E4F" w:themeColor="text2" w:themeShade="BF"/>
          <w:sz w:val="24"/>
          <w:szCs w:val="24"/>
          <w:lang w:val="sr-Cyrl-RS"/>
        </w:rPr>
      </w:pPr>
    </w:p>
    <w:p w14:paraId="509C14CF" w14:textId="779F70DC" w:rsidR="000A04EC" w:rsidRDefault="00454DC7" w:rsidP="00630AAA">
      <w:pPr>
        <w:ind w:firstLine="720"/>
        <w:jc w:val="both"/>
        <w:rPr>
          <w:sz w:val="24"/>
          <w:szCs w:val="24"/>
          <w:lang w:val="sr-Latn-RS"/>
        </w:rPr>
      </w:pPr>
      <w:r w:rsidRPr="008E2010">
        <w:rPr>
          <w:b/>
          <w:i/>
          <w:sz w:val="24"/>
          <w:szCs w:val="24"/>
          <w:lang w:val="hr-HR"/>
        </w:rPr>
        <w:t>Главни принос</w:t>
      </w:r>
      <w:r>
        <w:rPr>
          <w:b/>
          <w:i/>
          <w:sz w:val="24"/>
          <w:szCs w:val="24"/>
          <w:lang w:val="hr-HR"/>
        </w:rPr>
        <w:t>-</w:t>
      </w:r>
      <w:r w:rsidRPr="008E2010">
        <w:rPr>
          <w:b/>
          <w:i/>
          <w:sz w:val="24"/>
          <w:szCs w:val="24"/>
          <w:lang w:val="sr-Cyrl-CS"/>
        </w:rPr>
        <w:t xml:space="preserve"> оплодне сече</w:t>
      </w:r>
      <w:r>
        <w:rPr>
          <w:b/>
          <w:i/>
          <w:sz w:val="24"/>
          <w:szCs w:val="24"/>
          <w:lang w:val="ru-RU"/>
        </w:rPr>
        <w:t xml:space="preserve"> </w:t>
      </w:r>
      <w:r w:rsidR="00C80A91" w:rsidRPr="00D21576">
        <w:rPr>
          <w:sz w:val="24"/>
          <w:szCs w:val="24"/>
          <w:lang w:val="hr-HR"/>
        </w:rPr>
        <w:t xml:space="preserve">се планира на површини од </w:t>
      </w:r>
      <w:r w:rsidR="006B2F3E">
        <w:rPr>
          <w:sz w:val="24"/>
          <w:szCs w:val="24"/>
          <w:lang w:val="sr-Latn-RS"/>
        </w:rPr>
        <w:t>1</w:t>
      </w:r>
      <w:r w:rsidR="00072907">
        <w:rPr>
          <w:sz w:val="24"/>
          <w:szCs w:val="24"/>
          <w:lang w:val="sr-Latn-RS"/>
        </w:rPr>
        <w:t>11,3</w:t>
      </w:r>
      <w:r w:rsidR="002C0F36">
        <w:rPr>
          <w:sz w:val="24"/>
          <w:szCs w:val="24"/>
          <w:lang w:val="hr-HR"/>
        </w:rPr>
        <w:t xml:space="preserve">ха и </w:t>
      </w:r>
      <w:r w:rsidR="002C0F36">
        <w:rPr>
          <w:sz w:val="24"/>
          <w:szCs w:val="24"/>
          <w:lang w:val="sr-Cyrl-RS"/>
        </w:rPr>
        <w:t xml:space="preserve">сечивом </w:t>
      </w:r>
      <w:r w:rsidR="00C80A91" w:rsidRPr="00D21576">
        <w:rPr>
          <w:sz w:val="24"/>
          <w:szCs w:val="24"/>
          <w:lang w:val="hr-HR"/>
        </w:rPr>
        <w:t xml:space="preserve">бруто дрвном </w:t>
      </w:r>
      <w:r w:rsidR="00C80A91" w:rsidRPr="00D21576">
        <w:rPr>
          <w:sz w:val="24"/>
          <w:szCs w:val="24"/>
          <w:lang w:val="sr-Cyrl-CS"/>
        </w:rPr>
        <w:t>запремином</w:t>
      </w:r>
      <w:r w:rsidR="00C80A91" w:rsidRPr="00D21576">
        <w:rPr>
          <w:sz w:val="24"/>
          <w:szCs w:val="24"/>
          <w:lang w:val="hr-HR"/>
        </w:rPr>
        <w:t xml:space="preserve"> од </w:t>
      </w:r>
      <w:r w:rsidR="008D5C90">
        <w:rPr>
          <w:sz w:val="24"/>
          <w:szCs w:val="24"/>
          <w:lang w:val="sr-Latn-RS"/>
        </w:rPr>
        <w:t>6.416,8</w:t>
      </w:r>
      <w:r w:rsidR="00072907">
        <w:rPr>
          <w:sz w:val="24"/>
          <w:szCs w:val="24"/>
          <w:lang w:val="sr-Latn-RS"/>
        </w:rPr>
        <w:t>1</w:t>
      </w:r>
      <w:r w:rsidR="00C80A91" w:rsidRPr="00D21576">
        <w:rPr>
          <w:sz w:val="24"/>
          <w:szCs w:val="24"/>
          <w:lang w:val="hr-HR"/>
        </w:rPr>
        <w:t>м</w:t>
      </w:r>
      <w:r w:rsidR="00C80A91" w:rsidRPr="00D21576">
        <w:rPr>
          <w:sz w:val="24"/>
          <w:szCs w:val="24"/>
          <w:vertAlign w:val="superscript"/>
          <w:lang w:val="hr-HR"/>
        </w:rPr>
        <w:t>3</w:t>
      </w:r>
      <w:r w:rsidR="00C80A91" w:rsidRPr="00D21576">
        <w:rPr>
          <w:sz w:val="24"/>
          <w:szCs w:val="24"/>
          <w:lang w:val="hr-HR"/>
        </w:rPr>
        <w:t xml:space="preserve">, што представља интезитет сече од </w:t>
      </w:r>
      <w:r w:rsidR="001B1569" w:rsidRPr="00397874">
        <w:rPr>
          <w:sz w:val="24"/>
          <w:szCs w:val="24"/>
          <w:lang w:val="sr-Latn-RS"/>
        </w:rPr>
        <w:t>4</w:t>
      </w:r>
      <w:r w:rsidR="005E792A" w:rsidRPr="00397874">
        <w:rPr>
          <w:sz w:val="24"/>
          <w:szCs w:val="24"/>
          <w:lang w:val="sr-Latn-RS"/>
        </w:rPr>
        <w:t>7,3</w:t>
      </w:r>
      <w:r w:rsidR="00C80A91" w:rsidRPr="00397874">
        <w:rPr>
          <w:sz w:val="24"/>
          <w:szCs w:val="24"/>
          <w:lang w:val="hr-HR"/>
        </w:rPr>
        <w:t xml:space="preserve">% </w:t>
      </w:r>
      <w:r w:rsidR="00C80A91" w:rsidRPr="00D21576">
        <w:rPr>
          <w:sz w:val="24"/>
          <w:szCs w:val="24"/>
          <w:lang w:val="hr-HR"/>
        </w:rPr>
        <w:t xml:space="preserve">од </w:t>
      </w:r>
      <w:r w:rsidR="00C80A91" w:rsidRPr="00D21576">
        <w:rPr>
          <w:sz w:val="24"/>
          <w:szCs w:val="24"/>
          <w:lang w:val="sr-Cyrl-CS"/>
        </w:rPr>
        <w:t xml:space="preserve">укупне дубеће </w:t>
      </w:r>
      <w:r w:rsidR="00C80A91" w:rsidRPr="00D21576">
        <w:rPr>
          <w:sz w:val="24"/>
          <w:szCs w:val="24"/>
          <w:lang w:val="hr-HR"/>
        </w:rPr>
        <w:t>запремине</w:t>
      </w:r>
      <w:r w:rsidR="005E792A">
        <w:rPr>
          <w:sz w:val="24"/>
          <w:szCs w:val="24"/>
          <w:lang w:val="hr-HR"/>
        </w:rPr>
        <w:t xml:space="preserve"> </w:t>
      </w:r>
      <w:r w:rsidR="005E792A">
        <w:rPr>
          <w:sz w:val="24"/>
          <w:szCs w:val="24"/>
          <w:lang w:val="sr-Cyrl-RS"/>
        </w:rPr>
        <w:t>ових састојина</w:t>
      </w:r>
      <w:r w:rsidR="005E792A">
        <w:rPr>
          <w:sz w:val="24"/>
          <w:szCs w:val="24"/>
          <w:lang w:val="hr-HR"/>
        </w:rPr>
        <w:t>.</w:t>
      </w:r>
      <w:r w:rsidR="00C80A91">
        <w:rPr>
          <w:sz w:val="24"/>
          <w:szCs w:val="24"/>
          <w:lang w:val="sr-Cyrl-RS"/>
        </w:rPr>
        <w:t xml:space="preserve"> </w:t>
      </w:r>
      <w:r w:rsidR="00EA1591" w:rsidRPr="00F31425">
        <w:rPr>
          <w:b/>
          <w:sz w:val="24"/>
          <w:szCs w:val="24"/>
          <w:lang w:val="ru-RU"/>
        </w:rPr>
        <w:t>Припремни сек</w:t>
      </w:r>
      <w:r w:rsidR="00311790">
        <w:rPr>
          <w:sz w:val="24"/>
          <w:szCs w:val="24"/>
          <w:lang w:val="ru-RU"/>
        </w:rPr>
        <w:t xml:space="preserve"> се планира на површини од </w:t>
      </w:r>
      <w:r w:rsidR="00072907">
        <w:rPr>
          <w:sz w:val="24"/>
          <w:szCs w:val="24"/>
          <w:lang w:val="sr-Latn-RS"/>
        </w:rPr>
        <w:t>4,3</w:t>
      </w:r>
      <w:r w:rsidR="00EA1591">
        <w:rPr>
          <w:sz w:val="24"/>
          <w:szCs w:val="24"/>
          <w:lang w:val="ru-RU"/>
        </w:rPr>
        <w:t xml:space="preserve">ха , што представља интизитет сече од </w:t>
      </w:r>
      <w:r w:rsidR="00853A4D" w:rsidRPr="00397874">
        <w:rPr>
          <w:sz w:val="24"/>
          <w:szCs w:val="24"/>
          <w:lang w:val="sr-Cyrl-RS"/>
        </w:rPr>
        <w:t>3</w:t>
      </w:r>
      <w:r w:rsidR="00397874" w:rsidRPr="00397874">
        <w:rPr>
          <w:sz w:val="24"/>
          <w:szCs w:val="24"/>
          <w:lang w:val="sr-Latn-RS"/>
        </w:rPr>
        <w:t>4</w:t>
      </w:r>
      <w:r w:rsidR="00EA1591" w:rsidRPr="00397874">
        <w:rPr>
          <w:sz w:val="24"/>
          <w:szCs w:val="24"/>
          <w:lang w:val="ru-RU"/>
        </w:rPr>
        <w:t>%</w:t>
      </w:r>
      <w:r w:rsidR="00EA1591" w:rsidRPr="00A1688E">
        <w:rPr>
          <w:sz w:val="24"/>
          <w:szCs w:val="24"/>
          <w:lang w:val="ru-RU"/>
        </w:rPr>
        <w:t xml:space="preserve"> </w:t>
      </w:r>
      <w:r w:rsidR="00EA1591">
        <w:rPr>
          <w:sz w:val="24"/>
          <w:szCs w:val="24"/>
          <w:lang w:val="ru-RU"/>
        </w:rPr>
        <w:t xml:space="preserve">од </w:t>
      </w:r>
      <w:r w:rsidR="00085535">
        <w:rPr>
          <w:sz w:val="24"/>
          <w:szCs w:val="24"/>
          <w:lang w:val="ru-RU"/>
        </w:rPr>
        <w:t xml:space="preserve">укупне дубеће запремине </w:t>
      </w:r>
      <w:r w:rsidR="00F31425">
        <w:rPr>
          <w:sz w:val="24"/>
          <w:szCs w:val="24"/>
          <w:lang w:val="ru-RU"/>
        </w:rPr>
        <w:t>ових састојина.</w:t>
      </w:r>
      <w:r w:rsidR="00F31425">
        <w:rPr>
          <w:b/>
          <w:sz w:val="24"/>
          <w:szCs w:val="24"/>
          <w:lang w:val="ru-RU"/>
        </w:rPr>
        <w:t>Оплодни</w:t>
      </w:r>
      <w:r w:rsidR="00F31425" w:rsidRPr="00F31425">
        <w:rPr>
          <w:b/>
          <w:sz w:val="24"/>
          <w:szCs w:val="24"/>
          <w:lang w:val="ru-RU"/>
        </w:rPr>
        <w:t xml:space="preserve"> сек</w:t>
      </w:r>
      <w:r w:rsidR="00F31425">
        <w:rPr>
          <w:sz w:val="24"/>
          <w:szCs w:val="24"/>
          <w:lang w:val="ru-RU"/>
        </w:rPr>
        <w:t xml:space="preserve"> се планира на површини од </w:t>
      </w:r>
      <w:r w:rsidR="00876CD3">
        <w:rPr>
          <w:sz w:val="24"/>
          <w:szCs w:val="24"/>
          <w:lang w:val="sr-Latn-RS"/>
        </w:rPr>
        <w:t>95,9</w:t>
      </w:r>
      <w:r w:rsidR="00F31425">
        <w:rPr>
          <w:sz w:val="24"/>
          <w:szCs w:val="24"/>
          <w:lang w:val="ru-RU"/>
        </w:rPr>
        <w:t>ха , што представља интизитет сече од</w:t>
      </w:r>
      <w:r w:rsidR="00A1688E">
        <w:rPr>
          <w:sz w:val="24"/>
          <w:szCs w:val="24"/>
          <w:lang w:val="sr-Latn-RS"/>
        </w:rPr>
        <w:t xml:space="preserve"> </w:t>
      </w:r>
      <w:r w:rsidR="003F2CF3" w:rsidRPr="003F2CF3">
        <w:rPr>
          <w:sz w:val="24"/>
          <w:szCs w:val="24"/>
          <w:lang w:val="sr-Latn-RS"/>
        </w:rPr>
        <w:t>43</w:t>
      </w:r>
      <w:r w:rsidR="00F31425" w:rsidRPr="003F2CF3">
        <w:rPr>
          <w:sz w:val="24"/>
          <w:szCs w:val="24"/>
          <w:lang w:val="ru-RU"/>
        </w:rPr>
        <w:t xml:space="preserve">% </w:t>
      </w:r>
      <w:r w:rsidR="00F31425">
        <w:rPr>
          <w:sz w:val="24"/>
          <w:szCs w:val="24"/>
          <w:lang w:val="ru-RU"/>
        </w:rPr>
        <w:t xml:space="preserve">од </w:t>
      </w:r>
      <w:r w:rsidR="004544B1">
        <w:rPr>
          <w:sz w:val="24"/>
          <w:szCs w:val="24"/>
          <w:lang w:val="ru-RU"/>
        </w:rPr>
        <w:t>укупне дубеће запремине</w:t>
      </w:r>
      <w:r w:rsidR="00F31425">
        <w:rPr>
          <w:sz w:val="24"/>
          <w:szCs w:val="24"/>
          <w:lang w:val="ru-RU"/>
        </w:rPr>
        <w:t>.</w:t>
      </w:r>
      <w:r w:rsidR="00073853">
        <w:rPr>
          <w:b/>
          <w:sz w:val="24"/>
          <w:szCs w:val="24"/>
          <w:lang w:val="ru-RU"/>
        </w:rPr>
        <w:t>Завршни</w:t>
      </w:r>
      <w:r w:rsidR="00073853" w:rsidRPr="00F31425">
        <w:rPr>
          <w:b/>
          <w:sz w:val="24"/>
          <w:szCs w:val="24"/>
          <w:lang w:val="ru-RU"/>
        </w:rPr>
        <w:t xml:space="preserve"> сек</w:t>
      </w:r>
      <w:r w:rsidR="00073853">
        <w:rPr>
          <w:sz w:val="24"/>
          <w:szCs w:val="24"/>
          <w:lang w:val="ru-RU"/>
        </w:rPr>
        <w:t xml:space="preserve"> се планира на површини од </w:t>
      </w:r>
      <w:r w:rsidR="00876CD3">
        <w:rPr>
          <w:sz w:val="24"/>
          <w:szCs w:val="24"/>
          <w:lang w:val="sr-Latn-RS"/>
        </w:rPr>
        <w:t>11,2</w:t>
      </w:r>
      <w:r w:rsidR="00073853">
        <w:rPr>
          <w:sz w:val="24"/>
          <w:szCs w:val="24"/>
          <w:lang w:val="ru-RU"/>
        </w:rPr>
        <w:t xml:space="preserve">ха , што представља интизитет сече од </w:t>
      </w:r>
      <w:r w:rsidR="003F2CF3" w:rsidRPr="003F2CF3">
        <w:rPr>
          <w:sz w:val="24"/>
          <w:szCs w:val="24"/>
          <w:lang w:val="sr-Latn-RS"/>
        </w:rPr>
        <w:t>104</w:t>
      </w:r>
      <w:r w:rsidR="00073853" w:rsidRPr="003F2CF3">
        <w:rPr>
          <w:sz w:val="24"/>
          <w:szCs w:val="24"/>
          <w:lang w:val="ru-RU"/>
        </w:rPr>
        <w:t xml:space="preserve">% </w:t>
      </w:r>
      <w:r w:rsidR="00073853">
        <w:rPr>
          <w:sz w:val="24"/>
          <w:szCs w:val="24"/>
          <w:lang w:val="ru-RU"/>
        </w:rPr>
        <w:t>од у</w:t>
      </w:r>
      <w:r w:rsidR="004544B1">
        <w:rPr>
          <w:sz w:val="24"/>
          <w:szCs w:val="24"/>
          <w:lang w:val="ru-RU"/>
        </w:rPr>
        <w:t>купне дубеће запремине</w:t>
      </w:r>
    </w:p>
    <w:p w14:paraId="72435531" w14:textId="77777777" w:rsidR="00EA0E46" w:rsidRDefault="00EA0E46" w:rsidP="00CF3362">
      <w:pPr>
        <w:ind w:firstLine="720"/>
        <w:jc w:val="both"/>
        <w:rPr>
          <w:b/>
          <w:i/>
          <w:sz w:val="24"/>
          <w:szCs w:val="24"/>
          <w:lang w:val="hr-HR"/>
        </w:rPr>
      </w:pPr>
    </w:p>
    <w:p w14:paraId="4AE99219" w14:textId="77777777" w:rsidR="00EA0E46" w:rsidRDefault="00EA0E46" w:rsidP="00CF3362">
      <w:pPr>
        <w:ind w:firstLine="720"/>
        <w:jc w:val="both"/>
        <w:rPr>
          <w:b/>
          <w:i/>
          <w:sz w:val="24"/>
          <w:szCs w:val="24"/>
          <w:lang w:val="hr-HR"/>
        </w:rPr>
      </w:pPr>
    </w:p>
    <w:p w14:paraId="1656F086" w14:textId="77777777" w:rsidR="00EA0E46" w:rsidRDefault="00EA0E46" w:rsidP="00CF3362">
      <w:pPr>
        <w:ind w:firstLine="720"/>
        <w:jc w:val="both"/>
        <w:rPr>
          <w:b/>
          <w:i/>
          <w:sz w:val="24"/>
          <w:szCs w:val="24"/>
          <w:lang w:val="hr-HR"/>
        </w:rPr>
      </w:pPr>
    </w:p>
    <w:p w14:paraId="1C886EEE" w14:textId="77777777" w:rsidR="00EA0E46" w:rsidRDefault="00EA0E46" w:rsidP="00CF3362">
      <w:pPr>
        <w:ind w:firstLine="720"/>
        <w:jc w:val="both"/>
        <w:rPr>
          <w:b/>
          <w:i/>
          <w:sz w:val="24"/>
          <w:szCs w:val="24"/>
          <w:lang w:val="hr-HR"/>
        </w:rPr>
      </w:pPr>
    </w:p>
    <w:p w14:paraId="5F3209D6" w14:textId="77777777" w:rsidR="00EA0E46" w:rsidRDefault="00EA0E46" w:rsidP="00CF3362">
      <w:pPr>
        <w:ind w:firstLine="720"/>
        <w:jc w:val="both"/>
        <w:rPr>
          <w:b/>
          <w:i/>
          <w:sz w:val="24"/>
          <w:szCs w:val="24"/>
          <w:lang w:val="hr-HR"/>
        </w:rPr>
      </w:pPr>
    </w:p>
    <w:p w14:paraId="0D9A7AE8" w14:textId="77777777" w:rsidR="00EA0E46" w:rsidRDefault="00EA0E46" w:rsidP="00CF3362">
      <w:pPr>
        <w:ind w:firstLine="720"/>
        <w:jc w:val="both"/>
        <w:rPr>
          <w:b/>
          <w:i/>
          <w:sz w:val="24"/>
          <w:szCs w:val="24"/>
          <w:lang w:val="hr-HR"/>
        </w:rPr>
      </w:pPr>
    </w:p>
    <w:p w14:paraId="4562C0B0" w14:textId="77777777" w:rsidR="00EA0E46" w:rsidRDefault="00EA0E46" w:rsidP="00CF3362">
      <w:pPr>
        <w:ind w:firstLine="720"/>
        <w:jc w:val="both"/>
        <w:rPr>
          <w:b/>
          <w:i/>
          <w:sz w:val="24"/>
          <w:szCs w:val="24"/>
          <w:lang w:val="hr-HR"/>
        </w:rPr>
      </w:pPr>
    </w:p>
    <w:p w14:paraId="6A82B77C" w14:textId="77777777" w:rsidR="00EA0E46" w:rsidRDefault="00EA0E46" w:rsidP="00CF3362">
      <w:pPr>
        <w:ind w:firstLine="720"/>
        <w:jc w:val="both"/>
        <w:rPr>
          <w:b/>
          <w:i/>
          <w:sz w:val="24"/>
          <w:szCs w:val="24"/>
          <w:lang w:val="hr-HR"/>
        </w:rPr>
      </w:pPr>
    </w:p>
    <w:p w14:paraId="4CA46460" w14:textId="77777777" w:rsidR="00EA0E46" w:rsidRDefault="00EA0E46" w:rsidP="00CF3362">
      <w:pPr>
        <w:ind w:firstLine="720"/>
        <w:jc w:val="both"/>
        <w:rPr>
          <w:b/>
          <w:i/>
          <w:sz w:val="24"/>
          <w:szCs w:val="24"/>
          <w:lang w:val="hr-HR"/>
        </w:rPr>
      </w:pPr>
    </w:p>
    <w:p w14:paraId="265448B9" w14:textId="77777777" w:rsidR="00EA0E46" w:rsidRDefault="00EA0E46" w:rsidP="00CF3362">
      <w:pPr>
        <w:ind w:firstLine="720"/>
        <w:jc w:val="both"/>
        <w:rPr>
          <w:b/>
          <w:i/>
          <w:sz w:val="24"/>
          <w:szCs w:val="24"/>
          <w:lang w:val="hr-HR"/>
        </w:rPr>
      </w:pPr>
    </w:p>
    <w:p w14:paraId="04F02FB2" w14:textId="77777777" w:rsidR="00EA0E46" w:rsidRDefault="00EA0E46" w:rsidP="00CF3362">
      <w:pPr>
        <w:ind w:firstLine="720"/>
        <w:jc w:val="both"/>
        <w:rPr>
          <w:b/>
          <w:i/>
          <w:sz w:val="24"/>
          <w:szCs w:val="24"/>
          <w:lang w:val="hr-HR"/>
        </w:rPr>
      </w:pPr>
    </w:p>
    <w:p w14:paraId="13A04C7F" w14:textId="77777777" w:rsidR="00EA0E46" w:rsidRDefault="00EA0E46" w:rsidP="00CF3362">
      <w:pPr>
        <w:ind w:firstLine="720"/>
        <w:jc w:val="both"/>
        <w:rPr>
          <w:b/>
          <w:i/>
          <w:sz w:val="24"/>
          <w:szCs w:val="24"/>
          <w:lang w:val="hr-HR"/>
        </w:rPr>
      </w:pPr>
    </w:p>
    <w:p w14:paraId="21BDE431" w14:textId="77777777" w:rsidR="00EA0E46" w:rsidRDefault="00EA0E46" w:rsidP="00CF3362">
      <w:pPr>
        <w:ind w:firstLine="720"/>
        <w:jc w:val="both"/>
        <w:rPr>
          <w:b/>
          <w:i/>
          <w:sz w:val="24"/>
          <w:szCs w:val="24"/>
          <w:lang w:val="hr-HR"/>
        </w:rPr>
      </w:pPr>
    </w:p>
    <w:p w14:paraId="530FB081" w14:textId="07A3609C" w:rsidR="00CF3362" w:rsidRPr="00EF4EE5" w:rsidRDefault="00CF3362" w:rsidP="00CF3362">
      <w:pPr>
        <w:ind w:firstLine="720"/>
        <w:jc w:val="both"/>
        <w:rPr>
          <w:b/>
          <w:i/>
          <w:sz w:val="24"/>
          <w:szCs w:val="24"/>
          <w:lang w:val="ru-RU"/>
        </w:rPr>
      </w:pPr>
      <w:r w:rsidRPr="008E2010">
        <w:rPr>
          <w:b/>
          <w:i/>
          <w:sz w:val="24"/>
          <w:szCs w:val="24"/>
          <w:lang w:val="hr-HR"/>
        </w:rPr>
        <w:t>Главни принос</w:t>
      </w:r>
      <w:r>
        <w:rPr>
          <w:b/>
          <w:i/>
          <w:sz w:val="24"/>
          <w:szCs w:val="24"/>
          <w:lang w:val="hr-HR"/>
        </w:rPr>
        <w:t>-</w:t>
      </w:r>
      <w:r>
        <w:rPr>
          <w:b/>
          <w:i/>
          <w:sz w:val="24"/>
          <w:szCs w:val="24"/>
          <w:lang w:val="sr-Cyrl-CS"/>
        </w:rPr>
        <w:t xml:space="preserve"> </w:t>
      </w:r>
      <w:r>
        <w:rPr>
          <w:b/>
          <w:i/>
          <w:sz w:val="24"/>
          <w:szCs w:val="24"/>
          <w:lang w:val="sr-Cyrl-RS"/>
        </w:rPr>
        <w:t>чисте</w:t>
      </w:r>
      <w:r w:rsidRPr="008E2010">
        <w:rPr>
          <w:b/>
          <w:i/>
          <w:sz w:val="24"/>
          <w:szCs w:val="24"/>
          <w:lang w:val="sr-Cyrl-CS"/>
        </w:rPr>
        <w:t xml:space="preserve"> сече</w:t>
      </w:r>
    </w:p>
    <w:p w14:paraId="1BF339AE" w14:textId="77777777" w:rsidR="00CF3362" w:rsidRDefault="00CF3362" w:rsidP="005D3DEE">
      <w:pPr>
        <w:jc w:val="both"/>
        <w:rPr>
          <w:b/>
          <w:color w:val="323E4F" w:themeColor="text2" w:themeShade="BF"/>
          <w:sz w:val="24"/>
          <w:szCs w:val="24"/>
          <w:lang w:val="sr-Cyrl-RS"/>
        </w:rPr>
      </w:pPr>
    </w:p>
    <w:p w14:paraId="5CF88281" w14:textId="77777777" w:rsidR="00CF3362" w:rsidRDefault="00CF3362" w:rsidP="005D3DEE">
      <w:pPr>
        <w:jc w:val="both"/>
        <w:rPr>
          <w:b/>
          <w:color w:val="323E4F" w:themeColor="text2" w:themeShade="BF"/>
          <w:sz w:val="24"/>
          <w:szCs w:val="24"/>
          <w:lang w:val="sr-Cyrl-RS"/>
        </w:rPr>
      </w:pPr>
      <w:r w:rsidRPr="00EF4EE5">
        <w:rPr>
          <w:b/>
          <w:i/>
          <w:sz w:val="16"/>
          <w:szCs w:val="16"/>
          <w:lang w:val="ru-RU"/>
        </w:rPr>
        <w:t>Табела плана сеча једнодобних шума по гкл, нам. целинама и полураздобљу</w:t>
      </w:r>
      <w:r>
        <w:rPr>
          <w:b/>
          <w:color w:val="323E4F" w:themeColor="text2" w:themeShade="BF"/>
          <w:sz w:val="24"/>
          <w:szCs w:val="24"/>
        </w:rPr>
        <w:t xml:space="preserve"> </w:t>
      </w:r>
    </w:p>
    <w:tbl>
      <w:tblPr>
        <w:tblW w:w="10929" w:type="dxa"/>
        <w:tblInd w:w="113" w:type="dxa"/>
        <w:tblLook w:val="04A0" w:firstRow="1" w:lastRow="0" w:firstColumn="1" w:lastColumn="0" w:noHBand="0" w:noVBand="1"/>
      </w:tblPr>
      <w:tblGrid>
        <w:gridCol w:w="2083"/>
        <w:gridCol w:w="1217"/>
        <w:gridCol w:w="1252"/>
        <w:gridCol w:w="1028"/>
        <w:gridCol w:w="931"/>
        <w:gridCol w:w="1217"/>
        <w:gridCol w:w="1252"/>
        <w:gridCol w:w="1018"/>
        <w:gridCol w:w="931"/>
      </w:tblGrid>
      <w:tr w:rsidR="008D097F" w:rsidRPr="008D097F" w14:paraId="5EF5ADEB" w14:textId="77777777" w:rsidTr="008D097F">
        <w:trPr>
          <w:trHeight w:val="479"/>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7ED2A1E" w14:textId="77777777" w:rsidR="008D097F" w:rsidRPr="008D097F" w:rsidRDefault="008D097F" w:rsidP="008D097F">
            <w:pPr>
              <w:jc w:val="center"/>
              <w:rPr>
                <w:b/>
                <w:bCs/>
              </w:rPr>
            </w:pPr>
            <w:r w:rsidRPr="008D097F">
              <w:rPr>
                <w:b/>
                <w:bCs/>
              </w:rPr>
              <w:t>Газдинска класа/                     Наменска целина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00758BE8" w14:textId="77777777" w:rsidR="008D097F" w:rsidRPr="008D097F" w:rsidRDefault="008D097F" w:rsidP="008D097F">
            <w:pPr>
              <w:jc w:val="center"/>
              <w:rPr>
                <w:b/>
                <w:bCs/>
              </w:rPr>
            </w:pPr>
            <w:r w:rsidRPr="008D097F">
              <w:rPr>
                <w:b/>
                <w:bCs/>
              </w:rPr>
              <w:t>I полураздобље</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3884EFF0" w14:textId="77777777" w:rsidR="008D097F" w:rsidRPr="008D097F" w:rsidRDefault="008D097F" w:rsidP="008D097F">
            <w:pPr>
              <w:jc w:val="center"/>
              <w:rPr>
                <w:b/>
                <w:bCs/>
              </w:rPr>
            </w:pPr>
            <w:r w:rsidRPr="008D097F">
              <w:rPr>
                <w:b/>
                <w:bCs/>
              </w:rPr>
              <w:t>II полураздобље</w:t>
            </w:r>
          </w:p>
        </w:tc>
      </w:tr>
      <w:tr w:rsidR="008D097F" w:rsidRPr="008D097F" w14:paraId="04155043" w14:textId="77777777" w:rsidTr="008D097F">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DEC9C" w14:textId="77777777" w:rsidR="008D097F" w:rsidRPr="008D097F" w:rsidRDefault="008D097F" w:rsidP="008D097F">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210AE727" w14:textId="77777777" w:rsidR="008D097F" w:rsidRPr="008D097F" w:rsidRDefault="008D097F" w:rsidP="008D097F">
            <w:pPr>
              <w:jc w:val="center"/>
              <w:rPr>
                <w:b/>
                <w:bCs/>
              </w:rPr>
            </w:pPr>
            <w:r w:rsidRPr="008D097F">
              <w:rPr>
                <w:b/>
                <w:bCs/>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3A528BC6" w14:textId="77777777" w:rsidR="008D097F" w:rsidRPr="008D097F" w:rsidRDefault="008D097F" w:rsidP="008D097F">
            <w:pPr>
              <w:jc w:val="center"/>
              <w:rPr>
                <w:b/>
                <w:bCs/>
              </w:rPr>
            </w:pPr>
            <w:r w:rsidRPr="008D097F">
              <w:rPr>
                <w:b/>
                <w:bCs/>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0BC90526" w14:textId="77777777" w:rsidR="008D097F" w:rsidRPr="008D097F" w:rsidRDefault="008D097F" w:rsidP="008D097F">
            <w:pPr>
              <w:jc w:val="center"/>
              <w:rPr>
                <w:b/>
                <w:bCs/>
              </w:rPr>
            </w:pPr>
            <w:r w:rsidRPr="008D097F">
              <w:rPr>
                <w:b/>
                <w:bCs/>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39D72A98" w14:textId="77777777" w:rsidR="008D097F" w:rsidRPr="008D097F" w:rsidRDefault="008D097F" w:rsidP="008D097F">
            <w:pPr>
              <w:jc w:val="center"/>
              <w:rPr>
                <w:b/>
                <w:bCs/>
              </w:rPr>
            </w:pPr>
            <w:r w:rsidRPr="008D097F">
              <w:rPr>
                <w:b/>
                <w:bCs/>
              </w:rPr>
              <w:t>Принос   m3</w:t>
            </w:r>
          </w:p>
        </w:tc>
        <w:tc>
          <w:tcPr>
            <w:tcW w:w="0" w:type="auto"/>
            <w:tcBorders>
              <w:top w:val="nil"/>
              <w:left w:val="nil"/>
              <w:bottom w:val="single" w:sz="4" w:space="0" w:color="auto"/>
              <w:right w:val="single" w:sz="4" w:space="0" w:color="auto"/>
            </w:tcBorders>
            <w:shd w:val="clear" w:color="000000" w:fill="C0C0C0"/>
            <w:vAlign w:val="center"/>
            <w:hideMark/>
          </w:tcPr>
          <w:p w14:paraId="0E89CE02" w14:textId="77777777" w:rsidR="008D097F" w:rsidRPr="008D097F" w:rsidRDefault="008D097F" w:rsidP="008D097F">
            <w:pPr>
              <w:jc w:val="center"/>
              <w:rPr>
                <w:b/>
                <w:bCs/>
              </w:rPr>
            </w:pPr>
            <w:r w:rsidRPr="008D097F">
              <w:rPr>
                <w:b/>
                <w:bCs/>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57B0CC76" w14:textId="77777777" w:rsidR="008D097F" w:rsidRPr="008D097F" w:rsidRDefault="008D097F" w:rsidP="008D097F">
            <w:pPr>
              <w:jc w:val="center"/>
              <w:rPr>
                <w:b/>
                <w:bCs/>
              </w:rPr>
            </w:pPr>
            <w:r w:rsidRPr="008D097F">
              <w:rPr>
                <w:b/>
                <w:bCs/>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34A0AB60" w14:textId="77777777" w:rsidR="008D097F" w:rsidRPr="008D097F" w:rsidRDefault="008D097F" w:rsidP="008D097F">
            <w:pPr>
              <w:jc w:val="center"/>
              <w:rPr>
                <w:b/>
                <w:bCs/>
              </w:rPr>
            </w:pPr>
            <w:r w:rsidRPr="008D097F">
              <w:rPr>
                <w:b/>
                <w:bCs/>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12DB59EB" w14:textId="77777777" w:rsidR="008D097F" w:rsidRPr="008D097F" w:rsidRDefault="008D097F" w:rsidP="008D097F">
            <w:pPr>
              <w:jc w:val="center"/>
              <w:rPr>
                <w:b/>
                <w:bCs/>
              </w:rPr>
            </w:pPr>
            <w:r w:rsidRPr="008D097F">
              <w:rPr>
                <w:b/>
                <w:bCs/>
              </w:rPr>
              <w:t>Принос   m3</w:t>
            </w:r>
          </w:p>
        </w:tc>
      </w:tr>
      <w:tr w:rsidR="008D097F" w:rsidRPr="008D097F" w14:paraId="70CA794E" w14:textId="77777777" w:rsidTr="008D097F">
        <w:trPr>
          <w:trHeight w:val="236"/>
        </w:trPr>
        <w:tc>
          <w:tcPr>
            <w:tcW w:w="0" w:type="auto"/>
            <w:gridSpan w:val="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B4BD2F" w14:textId="77777777" w:rsidR="008D097F" w:rsidRPr="008D097F" w:rsidRDefault="008D097F" w:rsidP="008D097F">
            <w:pPr>
              <w:jc w:val="center"/>
              <w:rPr>
                <w:b/>
                <w:bCs/>
              </w:rPr>
            </w:pPr>
            <w:r w:rsidRPr="008D097F">
              <w:rPr>
                <w:b/>
                <w:bCs/>
              </w:rPr>
              <w:t xml:space="preserve">  31 - Чиста сеча</w:t>
            </w:r>
          </w:p>
        </w:tc>
      </w:tr>
      <w:tr w:rsidR="008D097F" w:rsidRPr="008D097F" w14:paraId="5FBA673B" w14:textId="77777777" w:rsidTr="008D097F">
        <w:trPr>
          <w:trHeight w:val="236"/>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29C9F3F" w14:textId="77777777" w:rsidR="008D097F" w:rsidRPr="008D097F" w:rsidRDefault="008D097F" w:rsidP="008D097F">
            <w:pPr>
              <w:jc w:val="right"/>
              <w:rPr>
                <w:color w:val="000000"/>
              </w:rPr>
            </w:pPr>
            <w:r w:rsidRPr="008D097F">
              <w:rPr>
                <w:color w:val="000000"/>
              </w:rPr>
              <w:t>10 216 421</w:t>
            </w:r>
          </w:p>
        </w:tc>
        <w:tc>
          <w:tcPr>
            <w:tcW w:w="0" w:type="auto"/>
            <w:tcBorders>
              <w:top w:val="nil"/>
              <w:left w:val="nil"/>
              <w:bottom w:val="single" w:sz="4" w:space="0" w:color="auto"/>
              <w:right w:val="single" w:sz="4" w:space="0" w:color="auto"/>
            </w:tcBorders>
            <w:shd w:val="clear" w:color="auto" w:fill="auto"/>
            <w:noWrap/>
            <w:vAlign w:val="bottom"/>
            <w:hideMark/>
          </w:tcPr>
          <w:p w14:paraId="6D95FBBE" w14:textId="77777777" w:rsidR="008D097F" w:rsidRPr="008D097F" w:rsidRDefault="008D097F" w:rsidP="008D097F">
            <w:pPr>
              <w:jc w:val="center"/>
              <w:rPr>
                <w:color w:val="000000"/>
              </w:rPr>
            </w:pPr>
            <w:r w:rsidRPr="008D097F">
              <w:rPr>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14:paraId="2DE78948" w14:textId="77777777" w:rsidR="008D097F" w:rsidRPr="008D097F" w:rsidRDefault="008D097F" w:rsidP="008D097F">
            <w:pPr>
              <w:jc w:val="center"/>
              <w:rPr>
                <w:color w:val="000000"/>
              </w:rPr>
            </w:pPr>
            <w:r w:rsidRPr="008D097F">
              <w:rPr>
                <w:color w:val="000000"/>
              </w:rPr>
              <w:t>158.2</w:t>
            </w:r>
          </w:p>
        </w:tc>
        <w:tc>
          <w:tcPr>
            <w:tcW w:w="0" w:type="auto"/>
            <w:tcBorders>
              <w:top w:val="nil"/>
              <w:left w:val="nil"/>
              <w:bottom w:val="single" w:sz="4" w:space="0" w:color="auto"/>
              <w:right w:val="single" w:sz="4" w:space="0" w:color="auto"/>
            </w:tcBorders>
            <w:shd w:val="clear" w:color="auto" w:fill="auto"/>
            <w:noWrap/>
            <w:vAlign w:val="bottom"/>
            <w:hideMark/>
          </w:tcPr>
          <w:p w14:paraId="268A604E" w14:textId="77777777" w:rsidR="008D097F" w:rsidRPr="008D097F" w:rsidRDefault="008D097F" w:rsidP="008D097F">
            <w:pPr>
              <w:jc w:val="center"/>
              <w:rPr>
                <w:color w:val="000000"/>
              </w:rPr>
            </w:pPr>
            <w:r w:rsidRPr="008D097F">
              <w:rPr>
                <w:color w:val="000000"/>
              </w:rPr>
              <w:t>4.6</w:t>
            </w:r>
          </w:p>
        </w:tc>
        <w:tc>
          <w:tcPr>
            <w:tcW w:w="0" w:type="auto"/>
            <w:tcBorders>
              <w:top w:val="nil"/>
              <w:left w:val="nil"/>
              <w:bottom w:val="single" w:sz="4" w:space="0" w:color="auto"/>
              <w:right w:val="single" w:sz="4" w:space="0" w:color="auto"/>
            </w:tcBorders>
            <w:shd w:val="clear" w:color="auto" w:fill="auto"/>
            <w:noWrap/>
            <w:vAlign w:val="bottom"/>
            <w:hideMark/>
          </w:tcPr>
          <w:p w14:paraId="259D5F50" w14:textId="77777777" w:rsidR="008D097F" w:rsidRPr="008D097F" w:rsidRDefault="008D097F" w:rsidP="008D097F">
            <w:pPr>
              <w:jc w:val="center"/>
              <w:rPr>
                <w:color w:val="000000"/>
              </w:rPr>
            </w:pPr>
            <w:r w:rsidRPr="008D097F">
              <w:rPr>
                <w:color w:val="000000"/>
              </w:rPr>
              <w:t>169.7</w:t>
            </w:r>
          </w:p>
        </w:tc>
        <w:tc>
          <w:tcPr>
            <w:tcW w:w="0" w:type="auto"/>
            <w:tcBorders>
              <w:top w:val="nil"/>
              <w:left w:val="nil"/>
              <w:bottom w:val="single" w:sz="4" w:space="0" w:color="auto"/>
              <w:right w:val="single" w:sz="4" w:space="0" w:color="auto"/>
            </w:tcBorders>
            <w:shd w:val="clear" w:color="auto" w:fill="auto"/>
            <w:noWrap/>
            <w:vAlign w:val="bottom"/>
            <w:hideMark/>
          </w:tcPr>
          <w:p w14:paraId="215E44C6" w14:textId="77777777" w:rsidR="008D097F" w:rsidRPr="008D097F" w:rsidRDefault="008D097F" w:rsidP="008D097F">
            <w:r w:rsidRPr="008D097F">
              <w:t> </w:t>
            </w:r>
          </w:p>
        </w:tc>
        <w:tc>
          <w:tcPr>
            <w:tcW w:w="0" w:type="auto"/>
            <w:tcBorders>
              <w:top w:val="nil"/>
              <w:left w:val="nil"/>
              <w:bottom w:val="single" w:sz="4" w:space="0" w:color="auto"/>
              <w:right w:val="single" w:sz="4" w:space="0" w:color="auto"/>
            </w:tcBorders>
            <w:shd w:val="clear" w:color="auto" w:fill="auto"/>
            <w:noWrap/>
            <w:vAlign w:val="bottom"/>
            <w:hideMark/>
          </w:tcPr>
          <w:p w14:paraId="3881290F" w14:textId="77777777" w:rsidR="008D097F" w:rsidRPr="008D097F" w:rsidRDefault="008D097F" w:rsidP="008D097F">
            <w:r w:rsidRPr="008D097F">
              <w:t> </w:t>
            </w:r>
          </w:p>
        </w:tc>
        <w:tc>
          <w:tcPr>
            <w:tcW w:w="0" w:type="auto"/>
            <w:tcBorders>
              <w:top w:val="nil"/>
              <w:left w:val="nil"/>
              <w:bottom w:val="single" w:sz="4" w:space="0" w:color="auto"/>
              <w:right w:val="single" w:sz="4" w:space="0" w:color="auto"/>
            </w:tcBorders>
            <w:shd w:val="clear" w:color="auto" w:fill="auto"/>
            <w:noWrap/>
            <w:vAlign w:val="bottom"/>
            <w:hideMark/>
          </w:tcPr>
          <w:p w14:paraId="4E110914" w14:textId="77777777" w:rsidR="008D097F" w:rsidRPr="008D097F" w:rsidRDefault="008D097F" w:rsidP="008D097F">
            <w:r w:rsidRPr="008D097F">
              <w:t> </w:t>
            </w:r>
          </w:p>
        </w:tc>
        <w:tc>
          <w:tcPr>
            <w:tcW w:w="0" w:type="auto"/>
            <w:tcBorders>
              <w:top w:val="nil"/>
              <w:left w:val="nil"/>
              <w:bottom w:val="single" w:sz="4" w:space="0" w:color="auto"/>
              <w:right w:val="single" w:sz="4" w:space="0" w:color="auto"/>
            </w:tcBorders>
            <w:shd w:val="clear" w:color="auto" w:fill="auto"/>
            <w:noWrap/>
            <w:vAlign w:val="bottom"/>
            <w:hideMark/>
          </w:tcPr>
          <w:p w14:paraId="7E961BEE" w14:textId="77777777" w:rsidR="008D097F" w:rsidRPr="008D097F" w:rsidRDefault="008D097F" w:rsidP="008D097F">
            <w:r w:rsidRPr="008D097F">
              <w:t> </w:t>
            </w:r>
          </w:p>
        </w:tc>
      </w:tr>
      <w:tr w:rsidR="008D097F" w:rsidRPr="008D097F" w14:paraId="63B0ABE5" w14:textId="77777777" w:rsidTr="008D097F">
        <w:trPr>
          <w:trHeight w:val="2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72052" w14:textId="77777777" w:rsidR="008D097F" w:rsidRPr="008D097F" w:rsidRDefault="008D097F" w:rsidP="008D097F">
            <w:pPr>
              <w:jc w:val="center"/>
              <w:rPr>
                <w:b/>
                <w:bCs/>
                <w:i/>
                <w:iCs/>
              </w:rPr>
            </w:pPr>
            <w:r w:rsidRPr="008D097F">
              <w:rPr>
                <w:b/>
                <w:bCs/>
                <w:i/>
                <w:iCs/>
              </w:rPr>
              <w:t>НЦ 10</w:t>
            </w:r>
          </w:p>
        </w:tc>
        <w:tc>
          <w:tcPr>
            <w:tcW w:w="0" w:type="auto"/>
            <w:tcBorders>
              <w:top w:val="nil"/>
              <w:left w:val="nil"/>
              <w:bottom w:val="single" w:sz="4" w:space="0" w:color="auto"/>
              <w:right w:val="single" w:sz="4" w:space="0" w:color="auto"/>
            </w:tcBorders>
            <w:shd w:val="clear" w:color="auto" w:fill="auto"/>
            <w:noWrap/>
            <w:vAlign w:val="center"/>
            <w:hideMark/>
          </w:tcPr>
          <w:p w14:paraId="4B3FB41E" w14:textId="77777777" w:rsidR="008D097F" w:rsidRPr="008D097F" w:rsidRDefault="008D097F" w:rsidP="008D097F">
            <w:pPr>
              <w:jc w:val="center"/>
              <w:rPr>
                <w:b/>
                <w:bCs/>
                <w:i/>
                <w:iCs/>
              </w:rPr>
            </w:pPr>
            <w:r w:rsidRPr="008D097F">
              <w:rPr>
                <w:b/>
                <w:bCs/>
                <w:i/>
                <w:iCs/>
              </w:rPr>
              <w:t>1.8</w:t>
            </w:r>
          </w:p>
        </w:tc>
        <w:tc>
          <w:tcPr>
            <w:tcW w:w="0" w:type="auto"/>
            <w:tcBorders>
              <w:top w:val="nil"/>
              <w:left w:val="nil"/>
              <w:bottom w:val="single" w:sz="4" w:space="0" w:color="auto"/>
              <w:right w:val="single" w:sz="4" w:space="0" w:color="auto"/>
            </w:tcBorders>
            <w:shd w:val="clear" w:color="auto" w:fill="auto"/>
            <w:noWrap/>
            <w:vAlign w:val="center"/>
            <w:hideMark/>
          </w:tcPr>
          <w:p w14:paraId="65EDC3EE" w14:textId="77777777" w:rsidR="008D097F" w:rsidRPr="008D097F" w:rsidRDefault="008D097F" w:rsidP="008D097F">
            <w:pPr>
              <w:jc w:val="center"/>
              <w:rPr>
                <w:b/>
                <w:bCs/>
                <w:i/>
                <w:iCs/>
              </w:rPr>
            </w:pPr>
            <w:r w:rsidRPr="008D097F">
              <w:rPr>
                <w:b/>
                <w:bCs/>
                <w:i/>
                <w:iCs/>
              </w:rPr>
              <w:t>158.2</w:t>
            </w:r>
          </w:p>
        </w:tc>
        <w:tc>
          <w:tcPr>
            <w:tcW w:w="0" w:type="auto"/>
            <w:tcBorders>
              <w:top w:val="nil"/>
              <w:left w:val="nil"/>
              <w:bottom w:val="single" w:sz="4" w:space="0" w:color="auto"/>
              <w:right w:val="single" w:sz="4" w:space="0" w:color="auto"/>
            </w:tcBorders>
            <w:shd w:val="clear" w:color="auto" w:fill="auto"/>
            <w:noWrap/>
            <w:vAlign w:val="center"/>
            <w:hideMark/>
          </w:tcPr>
          <w:p w14:paraId="6D8263EA" w14:textId="77777777" w:rsidR="008D097F" w:rsidRPr="008D097F" w:rsidRDefault="008D097F" w:rsidP="008D097F">
            <w:pPr>
              <w:jc w:val="center"/>
              <w:rPr>
                <w:b/>
                <w:bCs/>
                <w:i/>
                <w:iCs/>
              </w:rPr>
            </w:pPr>
            <w:r w:rsidRPr="008D097F">
              <w:rPr>
                <w:b/>
                <w:bCs/>
                <w:i/>
                <w:iCs/>
              </w:rPr>
              <w:t>4.6</w:t>
            </w:r>
          </w:p>
        </w:tc>
        <w:tc>
          <w:tcPr>
            <w:tcW w:w="0" w:type="auto"/>
            <w:tcBorders>
              <w:top w:val="nil"/>
              <w:left w:val="nil"/>
              <w:bottom w:val="single" w:sz="4" w:space="0" w:color="auto"/>
              <w:right w:val="single" w:sz="4" w:space="0" w:color="auto"/>
            </w:tcBorders>
            <w:shd w:val="clear" w:color="auto" w:fill="auto"/>
            <w:noWrap/>
            <w:vAlign w:val="center"/>
            <w:hideMark/>
          </w:tcPr>
          <w:p w14:paraId="3E3FFBC6" w14:textId="77777777" w:rsidR="008D097F" w:rsidRPr="008D097F" w:rsidRDefault="008D097F" w:rsidP="008D097F">
            <w:pPr>
              <w:jc w:val="center"/>
              <w:rPr>
                <w:b/>
                <w:bCs/>
                <w:i/>
                <w:iCs/>
              </w:rPr>
            </w:pPr>
            <w:r w:rsidRPr="008D097F">
              <w:rPr>
                <w:b/>
                <w:bCs/>
                <w:i/>
                <w:iCs/>
              </w:rPr>
              <w:t>169.7</w:t>
            </w:r>
          </w:p>
        </w:tc>
        <w:tc>
          <w:tcPr>
            <w:tcW w:w="0" w:type="auto"/>
            <w:tcBorders>
              <w:top w:val="nil"/>
              <w:left w:val="nil"/>
              <w:bottom w:val="single" w:sz="4" w:space="0" w:color="auto"/>
              <w:right w:val="single" w:sz="4" w:space="0" w:color="auto"/>
            </w:tcBorders>
            <w:shd w:val="clear" w:color="auto" w:fill="auto"/>
            <w:noWrap/>
            <w:vAlign w:val="center"/>
            <w:hideMark/>
          </w:tcPr>
          <w:p w14:paraId="37AAA6D5"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28CF134B"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2B23FCE3"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1EA965BC" w14:textId="77777777" w:rsidR="008D097F" w:rsidRPr="008D097F" w:rsidRDefault="008D097F" w:rsidP="008D097F">
            <w:pPr>
              <w:jc w:val="right"/>
              <w:rPr>
                <w:b/>
                <w:bCs/>
                <w:i/>
                <w:iCs/>
              </w:rPr>
            </w:pPr>
            <w:r w:rsidRPr="008D097F">
              <w:rPr>
                <w:b/>
                <w:bCs/>
                <w:i/>
                <w:iCs/>
              </w:rPr>
              <w:t> </w:t>
            </w:r>
          </w:p>
        </w:tc>
      </w:tr>
      <w:tr w:rsidR="008D097F" w:rsidRPr="008D097F" w14:paraId="16AD948D" w14:textId="77777777" w:rsidTr="008D097F">
        <w:trPr>
          <w:trHeight w:val="236"/>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BBF5ECA" w14:textId="77777777" w:rsidR="008D097F" w:rsidRPr="008D097F" w:rsidRDefault="008D097F" w:rsidP="008D097F">
            <w:pPr>
              <w:jc w:val="right"/>
              <w:rPr>
                <w:color w:val="000000"/>
              </w:rPr>
            </w:pPr>
            <w:r w:rsidRPr="008D097F">
              <w:rPr>
                <w:color w:val="000000"/>
              </w:rPr>
              <w:t>26 308 311</w:t>
            </w:r>
          </w:p>
        </w:tc>
        <w:tc>
          <w:tcPr>
            <w:tcW w:w="0" w:type="auto"/>
            <w:tcBorders>
              <w:top w:val="nil"/>
              <w:left w:val="nil"/>
              <w:bottom w:val="single" w:sz="4" w:space="0" w:color="auto"/>
              <w:right w:val="single" w:sz="4" w:space="0" w:color="auto"/>
            </w:tcBorders>
            <w:shd w:val="clear" w:color="auto" w:fill="auto"/>
            <w:noWrap/>
            <w:vAlign w:val="bottom"/>
            <w:hideMark/>
          </w:tcPr>
          <w:p w14:paraId="47A422C1" w14:textId="77777777" w:rsidR="008D097F" w:rsidRPr="008D097F" w:rsidRDefault="008D097F" w:rsidP="008D097F">
            <w:pPr>
              <w:jc w:val="center"/>
              <w:rPr>
                <w:color w:val="000000"/>
              </w:rPr>
            </w:pPr>
            <w:r w:rsidRPr="008D097F">
              <w:rPr>
                <w:color w:val="000000"/>
              </w:rPr>
              <w:t>55.3</w:t>
            </w:r>
          </w:p>
        </w:tc>
        <w:tc>
          <w:tcPr>
            <w:tcW w:w="0" w:type="auto"/>
            <w:tcBorders>
              <w:top w:val="nil"/>
              <w:left w:val="nil"/>
              <w:bottom w:val="single" w:sz="4" w:space="0" w:color="auto"/>
              <w:right w:val="single" w:sz="4" w:space="0" w:color="auto"/>
            </w:tcBorders>
            <w:shd w:val="clear" w:color="auto" w:fill="auto"/>
            <w:noWrap/>
            <w:vAlign w:val="bottom"/>
            <w:hideMark/>
          </w:tcPr>
          <w:p w14:paraId="7ED628DE" w14:textId="77777777" w:rsidR="008D097F" w:rsidRPr="008D097F" w:rsidRDefault="008D097F" w:rsidP="008D097F">
            <w:pPr>
              <w:jc w:val="center"/>
              <w:rPr>
                <w:color w:val="000000"/>
              </w:rPr>
            </w:pPr>
            <w:r w:rsidRPr="008D097F">
              <w:rPr>
                <w:color w:val="000000"/>
              </w:rPr>
              <w:t>2369.4</w:t>
            </w:r>
          </w:p>
        </w:tc>
        <w:tc>
          <w:tcPr>
            <w:tcW w:w="0" w:type="auto"/>
            <w:tcBorders>
              <w:top w:val="nil"/>
              <w:left w:val="nil"/>
              <w:bottom w:val="single" w:sz="4" w:space="0" w:color="auto"/>
              <w:right w:val="single" w:sz="4" w:space="0" w:color="auto"/>
            </w:tcBorders>
            <w:shd w:val="clear" w:color="auto" w:fill="auto"/>
            <w:noWrap/>
            <w:vAlign w:val="bottom"/>
            <w:hideMark/>
          </w:tcPr>
          <w:p w14:paraId="78EAB5EB" w14:textId="77777777" w:rsidR="008D097F" w:rsidRPr="008D097F" w:rsidRDefault="008D097F" w:rsidP="008D097F">
            <w:pPr>
              <w:jc w:val="center"/>
              <w:rPr>
                <w:color w:val="000000"/>
              </w:rPr>
            </w:pPr>
            <w:r w:rsidRPr="008D097F">
              <w:rPr>
                <w:color w:val="000000"/>
              </w:rPr>
              <w:t>84.5</w:t>
            </w:r>
          </w:p>
        </w:tc>
        <w:tc>
          <w:tcPr>
            <w:tcW w:w="0" w:type="auto"/>
            <w:tcBorders>
              <w:top w:val="nil"/>
              <w:left w:val="nil"/>
              <w:bottom w:val="single" w:sz="4" w:space="0" w:color="auto"/>
              <w:right w:val="single" w:sz="4" w:space="0" w:color="auto"/>
            </w:tcBorders>
            <w:shd w:val="clear" w:color="auto" w:fill="auto"/>
            <w:noWrap/>
            <w:vAlign w:val="bottom"/>
            <w:hideMark/>
          </w:tcPr>
          <w:p w14:paraId="5F520084" w14:textId="77777777" w:rsidR="008D097F" w:rsidRPr="008D097F" w:rsidRDefault="008D097F" w:rsidP="008D097F">
            <w:pPr>
              <w:jc w:val="center"/>
              <w:rPr>
                <w:color w:val="000000"/>
              </w:rPr>
            </w:pPr>
            <w:r w:rsidRPr="008D097F">
              <w:rPr>
                <w:color w:val="000000"/>
              </w:rPr>
              <w:t>2579.3</w:t>
            </w:r>
          </w:p>
        </w:tc>
        <w:tc>
          <w:tcPr>
            <w:tcW w:w="0" w:type="auto"/>
            <w:tcBorders>
              <w:top w:val="nil"/>
              <w:left w:val="nil"/>
              <w:bottom w:val="single" w:sz="4" w:space="0" w:color="auto"/>
              <w:right w:val="single" w:sz="4" w:space="0" w:color="auto"/>
            </w:tcBorders>
            <w:shd w:val="clear" w:color="auto" w:fill="auto"/>
            <w:noWrap/>
            <w:vAlign w:val="center"/>
            <w:hideMark/>
          </w:tcPr>
          <w:p w14:paraId="67EAA370"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2F8CF793"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4E028DDB"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5308E106" w14:textId="77777777" w:rsidR="008D097F" w:rsidRPr="008D097F" w:rsidRDefault="008D097F" w:rsidP="008D097F">
            <w:pPr>
              <w:jc w:val="right"/>
              <w:rPr>
                <w:b/>
                <w:bCs/>
                <w:i/>
                <w:iCs/>
              </w:rPr>
            </w:pPr>
            <w:r w:rsidRPr="008D097F">
              <w:rPr>
                <w:b/>
                <w:bCs/>
                <w:i/>
                <w:iCs/>
              </w:rPr>
              <w:t> </w:t>
            </w:r>
          </w:p>
        </w:tc>
      </w:tr>
      <w:tr w:rsidR="008D097F" w:rsidRPr="008D097F" w14:paraId="3A6A7CD1" w14:textId="77777777" w:rsidTr="008D097F">
        <w:trPr>
          <w:trHeight w:val="236"/>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C2891E2" w14:textId="77777777" w:rsidR="008D097F" w:rsidRPr="008D097F" w:rsidRDefault="008D097F" w:rsidP="008D097F">
            <w:pPr>
              <w:jc w:val="right"/>
              <w:rPr>
                <w:color w:val="000000"/>
              </w:rPr>
            </w:pPr>
            <w:r w:rsidRPr="008D097F">
              <w:rPr>
                <w:color w:val="000000"/>
              </w:rPr>
              <w:t>26 362 421</w:t>
            </w:r>
          </w:p>
        </w:tc>
        <w:tc>
          <w:tcPr>
            <w:tcW w:w="0" w:type="auto"/>
            <w:tcBorders>
              <w:top w:val="nil"/>
              <w:left w:val="nil"/>
              <w:bottom w:val="single" w:sz="4" w:space="0" w:color="auto"/>
              <w:right w:val="single" w:sz="4" w:space="0" w:color="auto"/>
            </w:tcBorders>
            <w:shd w:val="clear" w:color="auto" w:fill="auto"/>
            <w:noWrap/>
            <w:vAlign w:val="bottom"/>
            <w:hideMark/>
          </w:tcPr>
          <w:p w14:paraId="5B714877" w14:textId="77777777" w:rsidR="008D097F" w:rsidRPr="008D097F" w:rsidRDefault="008D097F" w:rsidP="008D097F">
            <w:pPr>
              <w:jc w:val="center"/>
              <w:rPr>
                <w:color w:val="000000"/>
              </w:rPr>
            </w:pPr>
            <w:r w:rsidRPr="008D097F">
              <w:rPr>
                <w:color w:val="000000"/>
              </w:rPr>
              <w:t>4.3</w:t>
            </w:r>
          </w:p>
        </w:tc>
        <w:tc>
          <w:tcPr>
            <w:tcW w:w="0" w:type="auto"/>
            <w:tcBorders>
              <w:top w:val="nil"/>
              <w:left w:val="nil"/>
              <w:bottom w:val="single" w:sz="4" w:space="0" w:color="auto"/>
              <w:right w:val="single" w:sz="4" w:space="0" w:color="auto"/>
            </w:tcBorders>
            <w:shd w:val="clear" w:color="auto" w:fill="auto"/>
            <w:noWrap/>
            <w:vAlign w:val="bottom"/>
            <w:hideMark/>
          </w:tcPr>
          <w:p w14:paraId="23F5F45E" w14:textId="77777777" w:rsidR="008D097F" w:rsidRPr="008D097F" w:rsidRDefault="008D097F" w:rsidP="008D097F">
            <w:pPr>
              <w:jc w:val="center"/>
              <w:rPr>
                <w:color w:val="000000"/>
              </w:rPr>
            </w:pPr>
            <w:r w:rsidRPr="008D097F">
              <w:rPr>
                <w:color w:val="000000"/>
              </w:rPr>
              <w:t>303.0</w:t>
            </w:r>
          </w:p>
        </w:tc>
        <w:tc>
          <w:tcPr>
            <w:tcW w:w="0" w:type="auto"/>
            <w:tcBorders>
              <w:top w:val="nil"/>
              <w:left w:val="nil"/>
              <w:bottom w:val="single" w:sz="4" w:space="0" w:color="auto"/>
              <w:right w:val="single" w:sz="4" w:space="0" w:color="auto"/>
            </w:tcBorders>
            <w:shd w:val="clear" w:color="auto" w:fill="auto"/>
            <w:noWrap/>
            <w:vAlign w:val="bottom"/>
            <w:hideMark/>
          </w:tcPr>
          <w:p w14:paraId="2DAC8CA5" w14:textId="77777777" w:rsidR="008D097F" w:rsidRPr="008D097F" w:rsidRDefault="008D097F" w:rsidP="008D097F">
            <w:pPr>
              <w:jc w:val="center"/>
              <w:rPr>
                <w:color w:val="000000"/>
              </w:rPr>
            </w:pPr>
            <w:r w:rsidRPr="008D097F">
              <w:rPr>
                <w:color w:val="000000"/>
              </w:rPr>
              <w:t>9.9</w:t>
            </w:r>
          </w:p>
        </w:tc>
        <w:tc>
          <w:tcPr>
            <w:tcW w:w="0" w:type="auto"/>
            <w:tcBorders>
              <w:top w:val="nil"/>
              <w:left w:val="nil"/>
              <w:bottom w:val="single" w:sz="4" w:space="0" w:color="auto"/>
              <w:right w:val="single" w:sz="4" w:space="0" w:color="auto"/>
            </w:tcBorders>
            <w:shd w:val="clear" w:color="auto" w:fill="auto"/>
            <w:noWrap/>
            <w:vAlign w:val="bottom"/>
            <w:hideMark/>
          </w:tcPr>
          <w:p w14:paraId="4F9C6F41" w14:textId="77777777" w:rsidR="008D097F" w:rsidRPr="008D097F" w:rsidRDefault="008D097F" w:rsidP="008D097F">
            <w:pPr>
              <w:jc w:val="center"/>
              <w:rPr>
                <w:color w:val="000000"/>
              </w:rPr>
            </w:pPr>
            <w:r w:rsidRPr="008D097F">
              <w:rPr>
                <w:color w:val="000000"/>
              </w:rPr>
              <w:t>300.1</w:t>
            </w:r>
          </w:p>
        </w:tc>
        <w:tc>
          <w:tcPr>
            <w:tcW w:w="0" w:type="auto"/>
            <w:tcBorders>
              <w:top w:val="nil"/>
              <w:left w:val="nil"/>
              <w:bottom w:val="single" w:sz="4" w:space="0" w:color="auto"/>
              <w:right w:val="single" w:sz="4" w:space="0" w:color="auto"/>
            </w:tcBorders>
            <w:shd w:val="clear" w:color="auto" w:fill="auto"/>
            <w:noWrap/>
            <w:vAlign w:val="bottom"/>
            <w:hideMark/>
          </w:tcPr>
          <w:p w14:paraId="3F64FE3C" w14:textId="77777777" w:rsidR="008D097F" w:rsidRPr="008D097F" w:rsidRDefault="008D097F" w:rsidP="008D097F">
            <w:r w:rsidRPr="008D097F">
              <w:t> </w:t>
            </w:r>
          </w:p>
        </w:tc>
        <w:tc>
          <w:tcPr>
            <w:tcW w:w="0" w:type="auto"/>
            <w:tcBorders>
              <w:top w:val="nil"/>
              <w:left w:val="nil"/>
              <w:bottom w:val="single" w:sz="4" w:space="0" w:color="auto"/>
              <w:right w:val="single" w:sz="4" w:space="0" w:color="auto"/>
            </w:tcBorders>
            <w:shd w:val="clear" w:color="auto" w:fill="auto"/>
            <w:noWrap/>
            <w:vAlign w:val="bottom"/>
            <w:hideMark/>
          </w:tcPr>
          <w:p w14:paraId="207A13AC" w14:textId="77777777" w:rsidR="008D097F" w:rsidRPr="008D097F" w:rsidRDefault="008D097F" w:rsidP="008D097F">
            <w:r w:rsidRPr="008D097F">
              <w:t> </w:t>
            </w:r>
          </w:p>
        </w:tc>
        <w:tc>
          <w:tcPr>
            <w:tcW w:w="0" w:type="auto"/>
            <w:tcBorders>
              <w:top w:val="nil"/>
              <w:left w:val="nil"/>
              <w:bottom w:val="single" w:sz="4" w:space="0" w:color="auto"/>
              <w:right w:val="single" w:sz="4" w:space="0" w:color="auto"/>
            </w:tcBorders>
            <w:shd w:val="clear" w:color="auto" w:fill="auto"/>
            <w:noWrap/>
            <w:vAlign w:val="bottom"/>
            <w:hideMark/>
          </w:tcPr>
          <w:p w14:paraId="06517917" w14:textId="77777777" w:rsidR="008D097F" w:rsidRPr="008D097F" w:rsidRDefault="008D097F" w:rsidP="008D097F">
            <w:r w:rsidRPr="008D097F">
              <w:t> </w:t>
            </w:r>
          </w:p>
        </w:tc>
        <w:tc>
          <w:tcPr>
            <w:tcW w:w="0" w:type="auto"/>
            <w:tcBorders>
              <w:top w:val="nil"/>
              <w:left w:val="nil"/>
              <w:bottom w:val="single" w:sz="4" w:space="0" w:color="auto"/>
              <w:right w:val="single" w:sz="4" w:space="0" w:color="auto"/>
            </w:tcBorders>
            <w:shd w:val="clear" w:color="auto" w:fill="auto"/>
            <w:noWrap/>
            <w:vAlign w:val="bottom"/>
            <w:hideMark/>
          </w:tcPr>
          <w:p w14:paraId="7E9F2565" w14:textId="77777777" w:rsidR="008D097F" w:rsidRPr="008D097F" w:rsidRDefault="008D097F" w:rsidP="008D097F">
            <w:r w:rsidRPr="008D097F">
              <w:t> </w:t>
            </w:r>
          </w:p>
        </w:tc>
      </w:tr>
      <w:tr w:rsidR="008D097F" w:rsidRPr="008D097F" w14:paraId="680F733C" w14:textId="77777777" w:rsidTr="008D097F">
        <w:trPr>
          <w:trHeight w:val="2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331C6" w14:textId="77777777" w:rsidR="008D097F" w:rsidRPr="008D097F" w:rsidRDefault="008D097F" w:rsidP="008D097F">
            <w:pPr>
              <w:jc w:val="center"/>
              <w:rPr>
                <w:b/>
                <w:bCs/>
                <w:i/>
                <w:iCs/>
              </w:rPr>
            </w:pPr>
            <w:r w:rsidRPr="008D097F">
              <w:rPr>
                <w:b/>
                <w:bCs/>
                <w:i/>
                <w:iCs/>
              </w:rPr>
              <w:t>НЦ 26</w:t>
            </w:r>
          </w:p>
        </w:tc>
        <w:tc>
          <w:tcPr>
            <w:tcW w:w="0" w:type="auto"/>
            <w:tcBorders>
              <w:top w:val="nil"/>
              <w:left w:val="nil"/>
              <w:bottom w:val="single" w:sz="4" w:space="0" w:color="auto"/>
              <w:right w:val="single" w:sz="4" w:space="0" w:color="auto"/>
            </w:tcBorders>
            <w:shd w:val="clear" w:color="auto" w:fill="auto"/>
            <w:noWrap/>
            <w:vAlign w:val="center"/>
            <w:hideMark/>
          </w:tcPr>
          <w:p w14:paraId="06D9363A" w14:textId="77777777" w:rsidR="008D097F" w:rsidRPr="008D097F" w:rsidRDefault="008D097F" w:rsidP="008D097F">
            <w:pPr>
              <w:jc w:val="center"/>
              <w:rPr>
                <w:b/>
                <w:bCs/>
                <w:i/>
                <w:iCs/>
              </w:rPr>
            </w:pPr>
            <w:r w:rsidRPr="008D097F">
              <w:rPr>
                <w:b/>
                <w:bCs/>
                <w:i/>
                <w:iCs/>
              </w:rPr>
              <w:t>59.6</w:t>
            </w:r>
          </w:p>
        </w:tc>
        <w:tc>
          <w:tcPr>
            <w:tcW w:w="0" w:type="auto"/>
            <w:tcBorders>
              <w:top w:val="nil"/>
              <w:left w:val="nil"/>
              <w:bottom w:val="single" w:sz="4" w:space="0" w:color="auto"/>
              <w:right w:val="single" w:sz="4" w:space="0" w:color="auto"/>
            </w:tcBorders>
            <w:shd w:val="clear" w:color="auto" w:fill="auto"/>
            <w:noWrap/>
            <w:vAlign w:val="center"/>
            <w:hideMark/>
          </w:tcPr>
          <w:p w14:paraId="5601F283" w14:textId="77777777" w:rsidR="008D097F" w:rsidRPr="008D097F" w:rsidRDefault="008D097F" w:rsidP="008D097F">
            <w:pPr>
              <w:jc w:val="center"/>
              <w:rPr>
                <w:b/>
                <w:bCs/>
                <w:i/>
                <w:iCs/>
              </w:rPr>
            </w:pPr>
            <w:r w:rsidRPr="008D097F">
              <w:rPr>
                <w:b/>
                <w:bCs/>
                <w:i/>
                <w:iCs/>
              </w:rPr>
              <w:t>2672.5</w:t>
            </w:r>
          </w:p>
        </w:tc>
        <w:tc>
          <w:tcPr>
            <w:tcW w:w="0" w:type="auto"/>
            <w:tcBorders>
              <w:top w:val="nil"/>
              <w:left w:val="nil"/>
              <w:bottom w:val="single" w:sz="4" w:space="0" w:color="auto"/>
              <w:right w:val="single" w:sz="4" w:space="0" w:color="auto"/>
            </w:tcBorders>
            <w:shd w:val="clear" w:color="auto" w:fill="auto"/>
            <w:noWrap/>
            <w:vAlign w:val="center"/>
            <w:hideMark/>
          </w:tcPr>
          <w:p w14:paraId="23C16236" w14:textId="77777777" w:rsidR="008D097F" w:rsidRPr="008D097F" w:rsidRDefault="008D097F" w:rsidP="008D097F">
            <w:pPr>
              <w:jc w:val="center"/>
              <w:rPr>
                <w:b/>
                <w:bCs/>
                <w:i/>
                <w:iCs/>
              </w:rPr>
            </w:pPr>
            <w:r w:rsidRPr="008D097F">
              <w:rPr>
                <w:b/>
                <w:bCs/>
                <w:i/>
                <w:iCs/>
              </w:rPr>
              <w:t>94.5</w:t>
            </w:r>
          </w:p>
        </w:tc>
        <w:tc>
          <w:tcPr>
            <w:tcW w:w="0" w:type="auto"/>
            <w:tcBorders>
              <w:top w:val="nil"/>
              <w:left w:val="nil"/>
              <w:bottom w:val="single" w:sz="4" w:space="0" w:color="auto"/>
              <w:right w:val="single" w:sz="4" w:space="0" w:color="auto"/>
            </w:tcBorders>
            <w:shd w:val="clear" w:color="auto" w:fill="auto"/>
            <w:noWrap/>
            <w:vAlign w:val="center"/>
            <w:hideMark/>
          </w:tcPr>
          <w:p w14:paraId="4CE16431" w14:textId="77777777" w:rsidR="008D097F" w:rsidRPr="008D097F" w:rsidRDefault="008D097F" w:rsidP="008D097F">
            <w:pPr>
              <w:jc w:val="center"/>
              <w:rPr>
                <w:b/>
                <w:bCs/>
                <w:i/>
                <w:iCs/>
              </w:rPr>
            </w:pPr>
            <w:r w:rsidRPr="008D097F">
              <w:rPr>
                <w:b/>
                <w:bCs/>
                <w:i/>
                <w:iCs/>
              </w:rPr>
              <w:t>2879.5</w:t>
            </w:r>
          </w:p>
        </w:tc>
        <w:tc>
          <w:tcPr>
            <w:tcW w:w="0" w:type="auto"/>
            <w:tcBorders>
              <w:top w:val="nil"/>
              <w:left w:val="nil"/>
              <w:bottom w:val="single" w:sz="4" w:space="0" w:color="auto"/>
              <w:right w:val="single" w:sz="4" w:space="0" w:color="auto"/>
            </w:tcBorders>
            <w:shd w:val="clear" w:color="auto" w:fill="auto"/>
            <w:noWrap/>
            <w:vAlign w:val="center"/>
            <w:hideMark/>
          </w:tcPr>
          <w:p w14:paraId="7DCD9CF0"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540AAE07"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38C332B6" w14:textId="77777777" w:rsidR="008D097F" w:rsidRPr="008D097F" w:rsidRDefault="008D097F" w:rsidP="008D097F">
            <w:pPr>
              <w:jc w:val="right"/>
              <w:rPr>
                <w:b/>
                <w:bCs/>
                <w:i/>
                <w:iCs/>
              </w:rPr>
            </w:pPr>
            <w:r w:rsidRPr="008D097F">
              <w:rPr>
                <w:b/>
                <w:bCs/>
                <w:i/>
                <w:iCs/>
              </w:rPr>
              <w:t> </w:t>
            </w:r>
          </w:p>
        </w:tc>
        <w:tc>
          <w:tcPr>
            <w:tcW w:w="0" w:type="auto"/>
            <w:tcBorders>
              <w:top w:val="nil"/>
              <w:left w:val="nil"/>
              <w:bottom w:val="single" w:sz="4" w:space="0" w:color="auto"/>
              <w:right w:val="single" w:sz="4" w:space="0" w:color="auto"/>
            </w:tcBorders>
            <w:shd w:val="clear" w:color="auto" w:fill="auto"/>
            <w:noWrap/>
            <w:vAlign w:val="center"/>
            <w:hideMark/>
          </w:tcPr>
          <w:p w14:paraId="337D46BC" w14:textId="77777777" w:rsidR="008D097F" w:rsidRPr="008D097F" w:rsidRDefault="008D097F" w:rsidP="008D097F">
            <w:pPr>
              <w:jc w:val="right"/>
              <w:rPr>
                <w:b/>
                <w:bCs/>
                <w:i/>
                <w:iCs/>
              </w:rPr>
            </w:pPr>
            <w:r w:rsidRPr="008D097F">
              <w:rPr>
                <w:b/>
                <w:bCs/>
                <w:i/>
                <w:iCs/>
              </w:rPr>
              <w:t> </w:t>
            </w:r>
          </w:p>
        </w:tc>
      </w:tr>
      <w:tr w:rsidR="008D097F" w:rsidRPr="008D097F" w14:paraId="5CE34A52" w14:textId="77777777" w:rsidTr="008D097F">
        <w:trPr>
          <w:trHeight w:val="236"/>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33C4B5F1" w14:textId="77777777" w:rsidR="008D097F" w:rsidRPr="008D097F" w:rsidRDefault="008D097F" w:rsidP="008D097F">
            <w:pPr>
              <w:rPr>
                <w:b/>
                <w:bCs/>
              </w:rPr>
            </w:pPr>
            <w:r w:rsidRPr="008D097F">
              <w:rPr>
                <w:b/>
                <w:bCs/>
              </w:rPr>
              <w:t>Укупно чиста сеча</w:t>
            </w:r>
          </w:p>
        </w:tc>
        <w:tc>
          <w:tcPr>
            <w:tcW w:w="0" w:type="auto"/>
            <w:tcBorders>
              <w:top w:val="nil"/>
              <w:left w:val="nil"/>
              <w:bottom w:val="single" w:sz="4" w:space="0" w:color="auto"/>
              <w:right w:val="single" w:sz="4" w:space="0" w:color="auto"/>
            </w:tcBorders>
            <w:shd w:val="clear" w:color="000000" w:fill="BFBFBF"/>
            <w:noWrap/>
            <w:vAlign w:val="center"/>
            <w:hideMark/>
          </w:tcPr>
          <w:p w14:paraId="1C849CAB" w14:textId="77777777" w:rsidR="008D097F" w:rsidRPr="008D097F" w:rsidRDefault="008D097F" w:rsidP="008D097F">
            <w:pPr>
              <w:jc w:val="center"/>
              <w:rPr>
                <w:b/>
                <w:bCs/>
              </w:rPr>
            </w:pPr>
            <w:r w:rsidRPr="008D097F">
              <w:rPr>
                <w:b/>
                <w:bCs/>
              </w:rPr>
              <w:t>61.4</w:t>
            </w:r>
          </w:p>
        </w:tc>
        <w:tc>
          <w:tcPr>
            <w:tcW w:w="0" w:type="auto"/>
            <w:tcBorders>
              <w:top w:val="nil"/>
              <w:left w:val="nil"/>
              <w:bottom w:val="single" w:sz="4" w:space="0" w:color="auto"/>
              <w:right w:val="single" w:sz="4" w:space="0" w:color="auto"/>
            </w:tcBorders>
            <w:shd w:val="clear" w:color="000000" w:fill="BFBFBF"/>
            <w:noWrap/>
            <w:vAlign w:val="center"/>
            <w:hideMark/>
          </w:tcPr>
          <w:p w14:paraId="267B15DA" w14:textId="77777777" w:rsidR="008D097F" w:rsidRPr="008D097F" w:rsidRDefault="008D097F" w:rsidP="008D097F">
            <w:pPr>
              <w:jc w:val="center"/>
              <w:rPr>
                <w:b/>
                <w:bCs/>
              </w:rPr>
            </w:pPr>
            <w:r w:rsidRPr="008D097F">
              <w:rPr>
                <w:b/>
                <w:bCs/>
              </w:rPr>
              <w:t>2830.6</w:t>
            </w:r>
          </w:p>
        </w:tc>
        <w:tc>
          <w:tcPr>
            <w:tcW w:w="0" w:type="auto"/>
            <w:tcBorders>
              <w:top w:val="nil"/>
              <w:left w:val="nil"/>
              <w:bottom w:val="single" w:sz="4" w:space="0" w:color="auto"/>
              <w:right w:val="single" w:sz="4" w:space="0" w:color="auto"/>
            </w:tcBorders>
            <w:shd w:val="clear" w:color="000000" w:fill="BFBFBF"/>
            <w:noWrap/>
            <w:vAlign w:val="center"/>
            <w:hideMark/>
          </w:tcPr>
          <w:p w14:paraId="5B021BD8" w14:textId="77777777" w:rsidR="008D097F" w:rsidRPr="008D097F" w:rsidRDefault="008D097F" w:rsidP="008D097F">
            <w:pPr>
              <w:jc w:val="center"/>
              <w:rPr>
                <w:b/>
                <w:bCs/>
              </w:rPr>
            </w:pPr>
            <w:r w:rsidRPr="008D097F">
              <w:rPr>
                <w:b/>
                <w:bCs/>
              </w:rPr>
              <w:t>99.1</w:t>
            </w:r>
          </w:p>
        </w:tc>
        <w:tc>
          <w:tcPr>
            <w:tcW w:w="0" w:type="auto"/>
            <w:tcBorders>
              <w:top w:val="nil"/>
              <w:left w:val="nil"/>
              <w:bottom w:val="single" w:sz="4" w:space="0" w:color="auto"/>
              <w:right w:val="single" w:sz="4" w:space="0" w:color="auto"/>
            </w:tcBorders>
            <w:shd w:val="clear" w:color="000000" w:fill="BFBFBF"/>
            <w:noWrap/>
            <w:vAlign w:val="center"/>
            <w:hideMark/>
          </w:tcPr>
          <w:p w14:paraId="7AF30A87" w14:textId="77777777" w:rsidR="008D097F" w:rsidRPr="008D097F" w:rsidRDefault="008D097F" w:rsidP="008D097F">
            <w:pPr>
              <w:jc w:val="center"/>
              <w:rPr>
                <w:b/>
                <w:bCs/>
              </w:rPr>
            </w:pPr>
            <w:r w:rsidRPr="008D097F">
              <w:rPr>
                <w:b/>
                <w:bCs/>
              </w:rPr>
              <w:t>3049.2</w:t>
            </w:r>
          </w:p>
        </w:tc>
        <w:tc>
          <w:tcPr>
            <w:tcW w:w="0" w:type="auto"/>
            <w:tcBorders>
              <w:top w:val="nil"/>
              <w:left w:val="nil"/>
              <w:bottom w:val="single" w:sz="4" w:space="0" w:color="auto"/>
              <w:right w:val="single" w:sz="4" w:space="0" w:color="auto"/>
            </w:tcBorders>
            <w:shd w:val="clear" w:color="000000" w:fill="BFBFBF"/>
            <w:noWrap/>
            <w:vAlign w:val="center"/>
            <w:hideMark/>
          </w:tcPr>
          <w:p w14:paraId="58E7CDCF" w14:textId="77777777" w:rsidR="008D097F" w:rsidRPr="008D097F" w:rsidRDefault="008D097F" w:rsidP="008D097F">
            <w:pPr>
              <w:jc w:val="right"/>
              <w:rPr>
                <w:b/>
                <w:bCs/>
              </w:rPr>
            </w:pPr>
            <w:r w:rsidRPr="008D097F">
              <w:rPr>
                <w:b/>
                <w:bCs/>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4FCF6646" w14:textId="77777777" w:rsidR="008D097F" w:rsidRPr="008D097F" w:rsidRDefault="008D097F" w:rsidP="008D097F">
            <w:pPr>
              <w:jc w:val="right"/>
              <w:rPr>
                <w:b/>
                <w:bCs/>
              </w:rPr>
            </w:pPr>
            <w:r w:rsidRPr="008D097F">
              <w:rPr>
                <w:b/>
                <w:bCs/>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629370BB" w14:textId="77777777" w:rsidR="008D097F" w:rsidRPr="008D097F" w:rsidRDefault="008D097F" w:rsidP="008D097F">
            <w:pPr>
              <w:jc w:val="right"/>
              <w:rPr>
                <w:b/>
                <w:bCs/>
              </w:rPr>
            </w:pPr>
            <w:r w:rsidRPr="008D097F">
              <w:rPr>
                <w:b/>
                <w:bCs/>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4D58A5F3" w14:textId="77777777" w:rsidR="008D097F" w:rsidRPr="008D097F" w:rsidRDefault="008D097F" w:rsidP="008D097F">
            <w:pPr>
              <w:jc w:val="right"/>
              <w:rPr>
                <w:b/>
                <w:bCs/>
              </w:rPr>
            </w:pPr>
            <w:r w:rsidRPr="008D097F">
              <w:rPr>
                <w:b/>
                <w:bCs/>
              </w:rPr>
              <w:t> </w:t>
            </w:r>
          </w:p>
        </w:tc>
      </w:tr>
    </w:tbl>
    <w:p w14:paraId="12C3A5DD" w14:textId="0EF9EC92" w:rsidR="00454DC7" w:rsidRDefault="00454DC7" w:rsidP="005D3DEE">
      <w:pPr>
        <w:jc w:val="both"/>
        <w:rPr>
          <w:b/>
          <w:color w:val="323E4F" w:themeColor="text2" w:themeShade="BF"/>
          <w:sz w:val="24"/>
          <w:szCs w:val="24"/>
          <w:lang w:val="sr-Cyrl-RS"/>
        </w:rPr>
      </w:pPr>
    </w:p>
    <w:p w14:paraId="4D891B38" w14:textId="77777777" w:rsidR="005D0BB3" w:rsidRDefault="00454DC7" w:rsidP="005D3DEE">
      <w:pPr>
        <w:jc w:val="both"/>
        <w:rPr>
          <w:sz w:val="24"/>
          <w:szCs w:val="24"/>
          <w:lang w:val="sr-Latn-RS"/>
        </w:rPr>
      </w:pPr>
      <w:r w:rsidRPr="008E2010">
        <w:rPr>
          <w:b/>
          <w:i/>
          <w:sz w:val="24"/>
          <w:szCs w:val="24"/>
          <w:lang w:val="hr-HR"/>
        </w:rPr>
        <w:t>Главни принос</w:t>
      </w:r>
      <w:r>
        <w:rPr>
          <w:b/>
          <w:i/>
          <w:sz w:val="24"/>
          <w:szCs w:val="24"/>
          <w:lang w:val="hr-HR"/>
        </w:rPr>
        <w:t>-</w:t>
      </w:r>
      <w:r>
        <w:rPr>
          <w:b/>
          <w:i/>
          <w:sz w:val="24"/>
          <w:szCs w:val="24"/>
          <w:lang w:val="sr-Cyrl-CS"/>
        </w:rPr>
        <w:t xml:space="preserve"> чисте</w:t>
      </w:r>
      <w:r w:rsidRPr="008E2010">
        <w:rPr>
          <w:b/>
          <w:i/>
          <w:sz w:val="24"/>
          <w:szCs w:val="24"/>
          <w:lang w:val="sr-Cyrl-CS"/>
        </w:rPr>
        <w:t xml:space="preserve"> сече</w:t>
      </w:r>
      <w:r>
        <w:rPr>
          <w:b/>
          <w:i/>
          <w:sz w:val="24"/>
          <w:szCs w:val="24"/>
          <w:lang w:val="ru-RU"/>
        </w:rPr>
        <w:t xml:space="preserve"> </w:t>
      </w:r>
      <w:r w:rsidRPr="00D21576">
        <w:rPr>
          <w:sz w:val="24"/>
          <w:szCs w:val="24"/>
          <w:lang w:val="hr-HR"/>
        </w:rPr>
        <w:t xml:space="preserve">се планира на површини од </w:t>
      </w:r>
      <w:r w:rsidR="006119E6">
        <w:rPr>
          <w:sz w:val="24"/>
          <w:szCs w:val="24"/>
          <w:lang w:val="sr-Latn-RS"/>
        </w:rPr>
        <w:t>61,</w:t>
      </w:r>
      <w:r w:rsidR="008D097F">
        <w:rPr>
          <w:sz w:val="24"/>
          <w:szCs w:val="24"/>
          <w:lang w:val="sr-Cyrl-RS"/>
        </w:rPr>
        <w:t>4</w:t>
      </w:r>
      <w:r w:rsidRPr="00D21576">
        <w:rPr>
          <w:sz w:val="24"/>
          <w:szCs w:val="24"/>
          <w:lang w:val="hr-HR"/>
        </w:rPr>
        <w:t>ха и</w:t>
      </w:r>
      <w:r w:rsidR="008D097F">
        <w:rPr>
          <w:sz w:val="24"/>
          <w:szCs w:val="24"/>
          <w:lang w:val="sr-Cyrl-RS"/>
        </w:rPr>
        <w:t xml:space="preserve"> сечивом</w:t>
      </w:r>
      <w:r w:rsidRPr="00D21576">
        <w:rPr>
          <w:sz w:val="24"/>
          <w:szCs w:val="24"/>
          <w:lang w:val="hr-HR"/>
        </w:rPr>
        <w:t xml:space="preserve"> бруто дрвном </w:t>
      </w:r>
      <w:r w:rsidRPr="00D21576">
        <w:rPr>
          <w:sz w:val="24"/>
          <w:szCs w:val="24"/>
          <w:lang w:val="sr-Cyrl-CS"/>
        </w:rPr>
        <w:t>запремином</w:t>
      </w:r>
      <w:r w:rsidRPr="00D21576">
        <w:rPr>
          <w:sz w:val="24"/>
          <w:szCs w:val="24"/>
          <w:lang w:val="hr-HR"/>
        </w:rPr>
        <w:t xml:space="preserve"> од </w:t>
      </w:r>
      <w:r w:rsidR="008D097F">
        <w:rPr>
          <w:sz w:val="24"/>
          <w:szCs w:val="24"/>
          <w:lang w:val="sr-Cyrl-RS"/>
        </w:rPr>
        <w:t>3.</w:t>
      </w:r>
      <w:r w:rsidR="00AF265B">
        <w:rPr>
          <w:sz w:val="24"/>
          <w:szCs w:val="24"/>
          <w:lang w:val="sr-Cyrl-RS"/>
        </w:rPr>
        <w:t>049,2</w:t>
      </w:r>
      <w:r w:rsidRPr="00D21576">
        <w:rPr>
          <w:sz w:val="24"/>
          <w:szCs w:val="24"/>
          <w:lang w:val="hr-HR"/>
        </w:rPr>
        <w:t>м</w:t>
      </w:r>
      <w:r w:rsidRPr="00D21576">
        <w:rPr>
          <w:sz w:val="24"/>
          <w:szCs w:val="24"/>
          <w:vertAlign w:val="superscript"/>
          <w:lang w:val="hr-HR"/>
        </w:rPr>
        <w:t>3</w:t>
      </w:r>
      <w:r w:rsidRPr="00D21576">
        <w:rPr>
          <w:sz w:val="24"/>
          <w:szCs w:val="24"/>
          <w:lang w:val="hr-HR"/>
        </w:rPr>
        <w:t xml:space="preserve">, што представља интезитет сече од </w:t>
      </w:r>
      <w:r w:rsidR="003F2CF3" w:rsidRPr="003F2CF3">
        <w:rPr>
          <w:sz w:val="24"/>
          <w:szCs w:val="24"/>
          <w:lang w:val="sr-Latn-RS"/>
        </w:rPr>
        <w:t>108</w:t>
      </w:r>
      <w:r w:rsidRPr="003F2CF3">
        <w:rPr>
          <w:sz w:val="24"/>
          <w:szCs w:val="24"/>
          <w:lang w:val="hr-HR"/>
        </w:rPr>
        <w:t xml:space="preserve">% </w:t>
      </w:r>
      <w:r w:rsidRPr="00D21576">
        <w:rPr>
          <w:sz w:val="24"/>
          <w:szCs w:val="24"/>
          <w:lang w:val="hr-HR"/>
        </w:rPr>
        <w:t xml:space="preserve">од </w:t>
      </w:r>
      <w:r w:rsidRPr="00D21576">
        <w:rPr>
          <w:sz w:val="24"/>
          <w:szCs w:val="24"/>
          <w:lang w:val="sr-Cyrl-CS"/>
        </w:rPr>
        <w:t xml:space="preserve">укупне дубеће </w:t>
      </w:r>
      <w:r w:rsidRPr="00D21576">
        <w:rPr>
          <w:sz w:val="24"/>
          <w:szCs w:val="24"/>
          <w:lang w:val="hr-HR"/>
        </w:rPr>
        <w:t>запремине</w:t>
      </w:r>
      <w:r w:rsidR="0066291B">
        <w:rPr>
          <w:sz w:val="24"/>
          <w:szCs w:val="24"/>
          <w:lang w:val="sr-Latn-RS"/>
        </w:rPr>
        <w:t>.</w:t>
      </w:r>
    </w:p>
    <w:p w14:paraId="76BED5F1" w14:textId="1FE624DD" w:rsidR="004317AE" w:rsidRDefault="004317AE" w:rsidP="005D3DEE">
      <w:pPr>
        <w:jc w:val="both"/>
        <w:rPr>
          <w:b/>
          <w:color w:val="323E4F" w:themeColor="text2" w:themeShade="BF"/>
          <w:sz w:val="24"/>
          <w:szCs w:val="24"/>
        </w:rPr>
      </w:pPr>
    </w:p>
    <w:p w14:paraId="4C4C5323" w14:textId="77777777" w:rsidR="007F3F61" w:rsidRPr="00EF4EE5" w:rsidRDefault="007F3F61" w:rsidP="007F3F61">
      <w:pPr>
        <w:autoSpaceDE w:val="0"/>
        <w:autoSpaceDN w:val="0"/>
        <w:adjustRightInd w:val="0"/>
        <w:jc w:val="both"/>
        <w:rPr>
          <w:b/>
          <w:i/>
          <w:sz w:val="16"/>
          <w:szCs w:val="16"/>
          <w:lang w:val="ru-RU"/>
        </w:rPr>
      </w:pPr>
      <w:r w:rsidRPr="00EF4EE5">
        <w:rPr>
          <w:b/>
          <w:i/>
          <w:sz w:val="16"/>
          <w:szCs w:val="16"/>
          <w:lang w:val="ru-RU"/>
        </w:rPr>
        <w:t>Табела плана сеча једнодобних шума по гкл, нам. целинама и полураздобљу</w:t>
      </w:r>
    </w:p>
    <w:tbl>
      <w:tblPr>
        <w:tblW w:w="10661" w:type="dxa"/>
        <w:jc w:val="center"/>
        <w:tblLook w:val="04A0" w:firstRow="1" w:lastRow="0" w:firstColumn="1" w:lastColumn="0" w:noHBand="0" w:noVBand="1"/>
      </w:tblPr>
      <w:tblGrid>
        <w:gridCol w:w="2860"/>
        <w:gridCol w:w="1056"/>
        <w:gridCol w:w="1115"/>
        <w:gridCol w:w="912"/>
        <w:gridCol w:w="829"/>
        <w:gridCol w:w="1056"/>
        <w:gridCol w:w="1115"/>
        <w:gridCol w:w="889"/>
        <w:gridCol w:w="829"/>
      </w:tblGrid>
      <w:tr w:rsidR="00D923A8" w:rsidRPr="00D923A8" w14:paraId="2DD12A6C" w14:textId="77777777" w:rsidTr="00D923A8">
        <w:trPr>
          <w:trHeight w:val="223"/>
          <w:jc w:val="center"/>
        </w:trPr>
        <w:tc>
          <w:tcPr>
            <w:tcW w:w="0" w:type="auto"/>
            <w:gridSpan w:val="9"/>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E0EEE1A" w14:textId="77777777" w:rsidR="00D923A8" w:rsidRPr="00D923A8" w:rsidRDefault="00D923A8" w:rsidP="00D923A8">
            <w:pPr>
              <w:jc w:val="center"/>
              <w:rPr>
                <w:b/>
                <w:bCs/>
                <w:sz w:val="16"/>
                <w:szCs w:val="16"/>
              </w:rPr>
            </w:pPr>
            <w:r w:rsidRPr="00D923A8">
              <w:rPr>
                <w:b/>
                <w:bCs/>
                <w:sz w:val="16"/>
                <w:szCs w:val="16"/>
              </w:rPr>
              <w:t>УКУПНО ЈЕДНОДОБНЕ ШУМЕ</w:t>
            </w:r>
          </w:p>
        </w:tc>
      </w:tr>
      <w:tr w:rsidR="00D923A8" w:rsidRPr="00D923A8" w14:paraId="191731DE" w14:textId="77777777" w:rsidTr="00D923A8">
        <w:trPr>
          <w:trHeight w:val="451"/>
          <w:jc w:val="center"/>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14:paraId="4C5535F1" w14:textId="77777777" w:rsidR="00D923A8" w:rsidRPr="00D923A8" w:rsidRDefault="00D923A8" w:rsidP="00D923A8">
            <w:pPr>
              <w:jc w:val="center"/>
              <w:rPr>
                <w:b/>
                <w:bCs/>
                <w:sz w:val="16"/>
                <w:szCs w:val="16"/>
              </w:rPr>
            </w:pPr>
            <w:r w:rsidRPr="00D923A8">
              <w:rPr>
                <w:b/>
                <w:bCs/>
                <w:sz w:val="16"/>
                <w:szCs w:val="16"/>
              </w:rPr>
              <w:t>Газдинска класа/                     Наменска целина</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7C034E0A" w14:textId="77777777" w:rsidR="00D923A8" w:rsidRPr="00D923A8" w:rsidRDefault="00D923A8" w:rsidP="00D923A8">
            <w:pPr>
              <w:jc w:val="center"/>
              <w:rPr>
                <w:b/>
                <w:bCs/>
                <w:sz w:val="16"/>
                <w:szCs w:val="16"/>
              </w:rPr>
            </w:pPr>
            <w:r w:rsidRPr="00D923A8">
              <w:rPr>
                <w:b/>
                <w:bCs/>
                <w:sz w:val="16"/>
                <w:szCs w:val="16"/>
              </w:rPr>
              <w:t>I полураздобље</w:t>
            </w:r>
          </w:p>
        </w:tc>
        <w:tc>
          <w:tcPr>
            <w:tcW w:w="0" w:type="auto"/>
            <w:gridSpan w:val="4"/>
            <w:tcBorders>
              <w:top w:val="single" w:sz="4" w:space="0" w:color="auto"/>
              <w:left w:val="nil"/>
              <w:bottom w:val="single" w:sz="4" w:space="0" w:color="auto"/>
              <w:right w:val="single" w:sz="4" w:space="0" w:color="auto"/>
            </w:tcBorders>
            <w:shd w:val="clear" w:color="000000" w:fill="C0C0C0"/>
            <w:noWrap/>
            <w:vAlign w:val="center"/>
            <w:hideMark/>
          </w:tcPr>
          <w:p w14:paraId="25D5E0A0" w14:textId="77777777" w:rsidR="00D923A8" w:rsidRPr="00D923A8" w:rsidRDefault="00D923A8" w:rsidP="00D923A8">
            <w:pPr>
              <w:jc w:val="center"/>
              <w:rPr>
                <w:b/>
                <w:bCs/>
                <w:sz w:val="16"/>
                <w:szCs w:val="16"/>
              </w:rPr>
            </w:pPr>
            <w:r w:rsidRPr="00D923A8">
              <w:rPr>
                <w:b/>
                <w:bCs/>
                <w:sz w:val="16"/>
                <w:szCs w:val="16"/>
              </w:rPr>
              <w:t>II полураздобље</w:t>
            </w:r>
          </w:p>
        </w:tc>
      </w:tr>
      <w:tr w:rsidR="00D923A8" w:rsidRPr="00D923A8" w14:paraId="45A60B6E" w14:textId="77777777" w:rsidTr="00D923A8">
        <w:trPr>
          <w:trHeight w:val="490"/>
          <w:jc w:val="center"/>
        </w:trPr>
        <w:tc>
          <w:tcPr>
            <w:tcW w:w="0" w:type="auto"/>
            <w:vMerge/>
            <w:tcBorders>
              <w:top w:val="nil"/>
              <w:left w:val="single" w:sz="4" w:space="0" w:color="auto"/>
              <w:bottom w:val="single" w:sz="4" w:space="0" w:color="auto"/>
              <w:right w:val="single" w:sz="4" w:space="0" w:color="auto"/>
            </w:tcBorders>
            <w:vAlign w:val="center"/>
            <w:hideMark/>
          </w:tcPr>
          <w:p w14:paraId="29E0E006" w14:textId="77777777" w:rsidR="00D923A8" w:rsidRPr="00D923A8" w:rsidRDefault="00D923A8" w:rsidP="00D923A8">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32FF1FDF" w14:textId="77777777" w:rsidR="00D923A8" w:rsidRPr="00D923A8" w:rsidRDefault="00D923A8" w:rsidP="00D923A8">
            <w:pPr>
              <w:jc w:val="center"/>
              <w:rPr>
                <w:b/>
                <w:bCs/>
                <w:sz w:val="16"/>
                <w:szCs w:val="16"/>
              </w:rPr>
            </w:pPr>
            <w:r w:rsidRPr="00D923A8">
              <w:rPr>
                <w:b/>
                <w:bCs/>
                <w:sz w:val="16"/>
                <w:szCs w:val="16"/>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007671C0" w14:textId="77777777" w:rsidR="00D923A8" w:rsidRPr="00D923A8" w:rsidRDefault="00D923A8" w:rsidP="00D923A8">
            <w:pPr>
              <w:jc w:val="center"/>
              <w:rPr>
                <w:b/>
                <w:bCs/>
                <w:sz w:val="16"/>
                <w:szCs w:val="16"/>
              </w:rPr>
            </w:pPr>
            <w:r w:rsidRPr="00D923A8">
              <w:rPr>
                <w:b/>
                <w:bCs/>
                <w:sz w:val="16"/>
                <w:szCs w:val="16"/>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5AF68E04" w14:textId="77777777" w:rsidR="00D923A8" w:rsidRPr="00D923A8" w:rsidRDefault="00D923A8" w:rsidP="00D923A8">
            <w:pPr>
              <w:jc w:val="center"/>
              <w:rPr>
                <w:b/>
                <w:bCs/>
                <w:sz w:val="16"/>
                <w:szCs w:val="16"/>
              </w:rPr>
            </w:pPr>
            <w:r w:rsidRPr="00D923A8">
              <w:rPr>
                <w:b/>
                <w:bCs/>
                <w:sz w:val="16"/>
                <w:szCs w:val="16"/>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3FB3234B" w14:textId="77777777" w:rsidR="00D923A8" w:rsidRPr="00D923A8" w:rsidRDefault="00D923A8" w:rsidP="00D923A8">
            <w:pPr>
              <w:jc w:val="center"/>
              <w:rPr>
                <w:b/>
                <w:bCs/>
                <w:sz w:val="16"/>
                <w:szCs w:val="16"/>
              </w:rPr>
            </w:pPr>
            <w:r w:rsidRPr="00D923A8">
              <w:rPr>
                <w:b/>
                <w:bCs/>
                <w:sz w:val="16"/>
                <w:szCs w:val="16"/>
              </w:rPr>
              <w:t>Принос   m3</w:t>
            </w:r>
          </w:p>
        </w:tc>
        <w:tc>
          <w:tcPr>
            <w:tcW w:w="0" w:type="auto"/>
            <w:tcBorders>
              <w:top w:val="nil"/>
              <w:left w:val="nil"/>
              <w:bottom w:val="single" w:sz="4" w:space="0" w:color="auto"/>
              <w:right w:val="single" w:sz="4" w:space="0" w:color="auto"/>
            </w:tcBorders>
            <w:shd w:val="clear" w:color="000000" w:fill="C0C0C0"/>
            <w:vAlign w:val="center"/>
            <w:hideMark/>
          </w:tcPr>
          <w:p w14:paraId="565DD281" w14:textId="77777777" w:rsidR="00D923A8" w:rsidRPr="00D923A8" w:rsidRDefault="00D923A8" w:rsidP="00D923A8">
            <w:pPr>
              <w:jc w:val="center"/>
              <w:rPr>
                <w:b/>
                <w:bCs/>
                <w:sz w:val="16"/>
                <w:szCs w:val="16"/>
              </w:rPr>
            </w:pPr>
            <w:r w:rsidRPr="00D923A8">
              <w:rPr>
                <w:b/>
                <w:bCs/>
                <w:sz w:val="16"/>
                <w:szCs w:val="16"/>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68618C08" w14:textId="77777777" w:rsidR="00D923A8" w:rsidRPr="00D923A8" w:rsidRDefault="00D923A8" w:rsidP="00D923A8">
            <w:pPr>
              <w:jc w:val="center"/>
              <w:rPr>
                <w:b/>
                <w:bCs/>
                <w:sz w:val="16"/>
                <w:szCs w:val="16"/>
              </w:rPr>
            </w:pPr>
            <w:r w:rsidRPr="00D923A8">
              <w:rPr>
                <w:b/>
                <w:bCs/>
                <w:sz w:val="16"/>
                <w:szCs w:val="16"/>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014601B3" w14:textId="77777777" w:rsidR="00D923A8" w:rsidRPr="00D923A8" w:rsidRDefault="00D923A8" w:rsidP="00D923A8">
            <w:pPr>
              <w:jc w:val="center"/>
              <w:rPr>
                <w:b/>
                <w:bCs/>
                <w:sz w:val="16"/>
                <w:szCs w:val="16"/>
              </w:rPr>
            </w:pPr>
            <w:r w:rsidRPr="00D923A8">
              <w:rPr>
                <w:b/>
                <w:bCs/>
                <w:sz w:val="16"/>
                <w:szCs w:val="16"/>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75BBEDFD" w14:textId="77777777" w:rsidR="00D923A8" w:rsidRPr="00D923A8" w:rsidRDefault="00D923A8" w:rsidP="00D923A8">
            <w:pPr>
              <w:jc w:val="center"/>
              <w:rPr>
                <w:b/>
                <w:bCs/>
                <w:sz w:val="16"/>
                <w:szCs w:val="16"/>
              </w:rPr>
            </w:pPr>
            <w:r w:rsidRPr="00D923A8">
              <w:rPr>
                <w:b/>
                <w:bCs/>
                <w:sz w:val="16"/>
                <w:szCs w:val="16"/>
              </w:rPr>
              <w:t>Принос   m3</w:t>
            </w:r>
          </w:p>
        </w:tc>
      </w:tr>
      <w:tr w:rsidR="00D923A8" w:rsidRPr="00D923A8" w14:paraId="2A1CEDC7"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15E65" w14:textId="77777777" w:rsidR="00D923A8" w:rsidRPr="00D923A8" w:rsidRDefault="00D923A8" w:rsidP="00D923A8">
            <w:pPr>
              <w:jc w:val="right"/>
              <w:rPr>
                <w:sz w:val="16"/>
                <w:szCs w:val="16"/>
              </w:rPr>
            </w:pPr>
            <w:r w:rsidRPr="00D923A8">
              <w:rPr>
                <w:sz w:val="16"/>
                <w:szCs w:val="16"/>
              </w:rPr>
              <w:t>10 196 311</w:t>
            </w:r>
          </w:p>
        </w:tc>
        <w:tc>
          <w:tcPr>
            <w:tcW w:w="0" w:type="auto"/>
            <w:tcBorders>
              <w:top w:val="nil"/>
              <w:left w:val="nil"/>
              <w:bottom w:val="single" w:sz="4" w:space="0" w:color="auto"/>
              <w:right w:val="single" w:sz="4" w:space="0" w:color="auto"/>
            </w:tcBorders>
            <w:shd w:val="clear" w:color="auto" w:fill="auto"/>
            <w:noWrap/>
            <w:vAlign w:val="bottom"/>
            <w:hideMark/>
          </w:tcPr>
          <w:p w14:paraId="4B5EFD9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336CD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E3258F"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24B44C"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2576D2" w14:textId="77777777" w:rsidR="00D923A8" w:rsidRPr="00D923A8" w:rsidRDefault="00D923A8" w:rsidP="00D923A8">
            <w:pPr>
              <w:jc w:val="right"/>
              <w:rPr>
                <w:sz w:val="16"/>
                <w:szCs w:val="16"/>
              </w:rPr>
            </w:pPr>
            <w:r w:rsidRPr="00D923A8">
              <w:rPr>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14:paraId="154BF40A" w14:textId="77777777" w:rsidR="00D923A8" w:rsidRPr="00D923A8" w:rsidRDefault="00D923A8" w:rsidP="00D923A8">
            <w:pPr>
              <w:jc w:val="right"/>
              <w:rPr>
                <w:sz w:val="16"/>
                <w:szCs w:val="16"/>
              </w:rPr>
            </w:pPr>
            <w:r w:rsidRPr="00D923A8">
              <w:rPr>
                <w:sz w:val="16"/>
                <w:szCs w:val="16"/>
              </w:rPr>
              <w:t>1,020.4</w:t>
            </w:r>
          </w:p>
        </w:tc>
        <w:tc>
          <w:tcPr>
            <w:tcW w:w="0" w:type="auto"/>
            <w:tcBorders>
              <w:top w:val="nil"/>
              <w:left w:val="nil"/>
              <w:bottom w:val="single" w:sz="4" w:space="0" w:color="auto"/>
              <w:right w:val="single" w:sz="4" w:space="0" w:color="auto"/>
            </w:tcBorders>
            <w:shd w:val="clear" w:color="auto" w:fill="auto"/>
            <w:noWrap/>
            <w:vAlign w:val="bottom"/>
            <w:hideMark/>
          </w:tcPr>
          <w:p w14:paraId="1DDDDB62" w14:textId="77777777" w:rsidR="00D923A8" w:rsidRPr="00D923A8" w:rsidRDefault="00D923A8" w:rsidP="00D923A8">
            <w:pPr>
              <w:jc w:val="right"/>
              <w:rPr>
                <w:sz w:val="16"/>
                <w:szCs w:val="16"/>
              </w:rPr>
            </w:pPr>
            <w:r w:rsidRPr="00D923A8">
              <w:rPr>
                <w:sz w:val="16"/>
                <w:szCs w:val="16"/>
              </w:rPr>
              <w:t>22.3</w:t>
            </w:r>
          </w:p>
        </w:tc>
        <w:tc>
          <w:tcPr>
            <w:tcW w:w="0" w:type="auto"/>
            <w:tcBorders>
              <w:top w:val="nil"/>
              <w:left w:val="nil"/>
              <w:bottom w:val="single" w:sz="4" w:space="0" w:color="auto"/>
              <w:right w:val="single" w:sz="4" w:space="0" w:color="auto"/>
            </w:tcBorders>
            <w:shd w:val="clear" w:color="auto" w:fill="auto"/>
            <w:noWrap/>
            <w:vAlign w:val="bottom"/>
            <w:hideMark/>
          </w:tcPr>
          <w:p w14:paraId="633602F9" w14:textId="77777777" w:rsidR="00D923A8" w:rsidRPr="00D923A8" w:rsidRDefault="00D923A8" w:rsidP="00D923A8">
            <w:pPr>
              <w:jc w:val="right"/>
              <w:rPr>
                <w:sz w:val="16"/>
                <w:szCs w:val="16"/>
              </w:rPr>
            </w:pPr>
            <w:r w:rsidRPr="00D923A8">
              <w:rPr>
                <w:sz w:val="16"/>
                <w:szCs w:val="16"/>
              </w:rPr>
              <w:t>562.9</w:t>
            </w:r>
          </w:p>
        </w:tc>
      </w:tr>
      <w:tr w:rsidR="00D923A8" w:rsidRPr="00D923A8" w14:paraId="0A8455CA"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AA8E3" w14:textId="77777777" w:rsidR="00D923A8" w:rsidRPr="00D923A8" w:rsidRDefault="00D923A8" w:rsidP="00D923A8">
            <w:pPr>
              <w:jc w:val="right"/>
              <w:rPr>
                <w:sz w:val="16"/>
                <w:szCs w:val="16"/>
              </w:rPr>
            </w:pPr>
            <w:r w:rsidRPr="00D923A8">
              <w:rPr>
                <w:sz w:val="16"/>
                <w:szCs w:val="16"/>
              </w:rPr>
              <w:t>10 216 421</w:t>
            </w:r>
          </w:p>
        </w:tc>
        <w:tc>
          <w:tcPr>
            <w:tcW w:w="0" w:type="auto"/>
            <w:tcBorders>
              <w:top w:val="nil"/>
              <w:left w:val="nil"/>
              <w:bottom w:val="single" w:sz="4" w:space="0" w:color="auto"/>
              <w:right w:val="single" w:sz="4" w:space="0" w:color="auto"/>
            </w:tcBorders>
            <w:shd w:val="clear" w:color="auto" w:fill="auto"/>
            <w:noWrap/>
            <w:vAlign w:val="bottom"/>
            <w:hideMark/>
          </w:tcPr>
          <w:p w14:paraId="098DCBC8" w14:textId="77777777" w:rsidR="00D923A8" w:rsidRPr="00D923A8" w:rsidRDefault="00D923A8" w:rsidP="00D923A8">
            <w:pPr>
              <w:jc w:val="right"/>
              <w:rPr>
                <w:sz w:val="16"/>
                <w:szCs w:val="16"/>
              </w:rPr>
            </w:pPr>
            <w:r w:rsidRPr="00D923A8">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1FCF7DCB" w14:textId="77777777" w:rsidR="00D923A8" w:rsidRPr="00D923A8" w:rsidRDefault="00D923A8" w:rsidP="00D923A8">
            <w:pPr>
              <w:jc w:val="right"/>
              <w:rPr>
                <w:sz w:val="16"/>
                <w:szCs w:val="16"/>
              </w:rPr>
            </w:pPr>
            <w:r w:rsidRPr="00D923A8">
              <w:rPr>
                <w:sz w:val="16"/>
                <w:szCs w:val="16"/>
              </w:rPr>
              <w:t>158.2</w:t>
            </w:r>
          </w:p>
        </w:tc>
        <w:tc>
          <w:tcPr>
            <w:tcW w:w="0" w:type="auto"/>
            <w:tcBorders>
              <w:top w:val="nil"/>
              <w:left w:val="nil"/>
              <w:bottom w:val="single" w:sz="4" w:space="0" w:color="auto"/>
              <w:right w:val="single" w:sz="4" w:space="0" w:color="auto"/>
            </w:tcBorders>
            <w:shd w:val="clear" w:color="auto" w:fill="auto"/>
            <w:noWrap/>
            <w:vAlign w:val="bottom"/>
            <w:hideMark/>
          </w:tcPr>
          <w:p w14:paraId="761988D1" w14:textId="77777777" w:rsidR="00D923A8" w:rsidRPr="00D923A8" w:rsidRDefault="00D923A8" w:rsidP="00D923A8">
            <w:pPr>
              <w:jc w:val="right"/>
              <w:rPr>
                <w:sz w:val="16"/>
                <w:szCs w:val="16"/>
              </w:rPr>
            </w:pPr>
            <w:r w:rsidRPr="00D923A8">
              <w:rPr>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4CA2C358" w14:textId="77777777" w:rsidR="00D923A8" w:rsidRPr="00D923A8" w:rsidRDefault="00D923A8" w:rsidP="00D923A8">
            <w:pPr>
              <w:jc w:val="right"/>
              <w:rPr>
                <w:sz w:val="16"/>
                <w:szCs w:val="16"/>
              </w:rPr>
            </w:pPr>
            <w:r w:rsidRPr="00D923A8">
              <w:rPr>
                <w:sz w:val="16"/>
                <w:szCs w:val="16"/>
              </w:rPr>
              <w:t>169.7</w:t>
            </w:r>
          </w:p>
        </w:tc>
        <w:tc>
          <w:tcPr>
            <w:tcW w:w="0" w:type="auto"/>
            <w:tcBorders>
              <w:top w:val="nil"/>
              <w:left w:val="nil"/>
              <w:bottom w:val="single" w:sz="4" w:space="0" w:color="auto"/>
              <w:right w:val="single" w:sz="4" w:space="0" w:color="auto"/>
            </w:tcBorders>
            <w:shd w:val="clear" w:color="auto" w:fill="auto"/>
            <w:noWrap/>
            <w:vAlign w:val="bottom"/>
            <w:hideMark/>
          </w:tcPr>
          <w:p w14:paraId="1B2CE5E8"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7CAE14"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2F02F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91A56E" w14:textId="77777777" w:rsidR="00D923A8" w:rsidRPr="00D923A8" w:rsidRDefault="00D923A8" w:rsidP="00D923A8">
            <w:pPr>
              <w:rPr>
                <w:sz w:val="16"/>
                <w:szCs w:val="16"/>
              </w:rPr>
            </w:pPr>
            <w:r w:rsidRPr="00D923A8">
              <w:rPr>
                <w:sz w:val="16"/>
                <w:szCs w:val="16"/>
              </w:rPr>
              <w:t> </w:t>
            </w:r>
          </w:p>
        </w:tc>
      </w:tr>
      <w:tr w:rsidR="00D923A8" w:rsidRPr="00D923A8" w14:paraId="2E33C25A"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DBDE48" w14:textId="77777777" w:rsidR="00D923A8" w:rsidRPr="00D923A8" w:rsidRDefault="00D923A8" w:rsidP="00D923A8">
            <w:pPr>
              <w:jc w:val="right"/>
              <w:rPr>
                <w:sz w:val="16"/>
                <w:szCs w:val="16"/>
              </w:rPr>
            </w:pPr>
            <w:r w:rsidRPr="00D923A8">
              <w:rPr>
                <w:sz w:val="16"/>
                <w:szCs w:val="16"/>
              </w:rPr>
              <w:t>10 304 311</w:t>
            </w:r>
          </w:p>
        </w:tc>
        <w:tc>
          <w:tcPr>
            <w:tcW w:w="0" w:type="auto"/>
            <w:tcBorders>
              <w:top w:val="nil"/>
              <w:left w:val="nil"/>
              <w:bottom w:val="single" w:sz="4" w:space="0" w:color="auto"/>
              <w:right w:val="single" w:sz="4" w:space="0" w:color="auto"/>
            </w:tcBorders>
            <w:shd w:val="clear" w:color="auto" w:fill="auto"/>
            <w:noWrap/>
            <w:vAlign w:val="bottom"/>
            <w:hideMark/>
          </w:tcPr>
          <w:p w14:paraId="3AEB36F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A86E28"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496D8DD"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0A5226"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FE8106" w14:textId="77777777" w:rsidR="00D923A8" w:rsidRPr="00D923A8" w:rsidRDefault="00D923A8" w:rsidP="00D923A8">
            <w:pPr>
              <w:jc w:val="right"/>
              <w:rPr>
                <w:sz w:val="16"/>
                <w:szCs w:val="16"/>
              </w:rPr>
            </w:pPr>
            <w:r w:rsidRPr="00D923A8">
              <w:rPr>
                <w:sz w:val="16"/>
                <w:szCs w:val="16"/>
              </w:rPr>
              <w:t>13.9</w:t>
            </w:r>
          </w:p>
        </w:tc>
        <w:tc>
          <w:tcPr>
            <w:tcW w:w="0" w:type="auto"/>
            <w:tcBorders>
              <w:top w:val="nil"/>
              <w:left w:val="nil"/>
              <w:bottom w:val="single" w:sz="4" w:space="0" w:color="auto"/>
              <w:right w:val="single" w:sz="4" w:space="0" w:color="auto"/>
            </w:tcBorders>
            <w:shd w:val="clear" w:color="auto" w:fill="auto"/>
            <w:noWrap/>
            <w:vAlign w:val="bottom"/>
            <w:hideMark/>
          </w:tcPr>
          <w:p w14:paraId="56A8C1E2" w14:textId="77777777" w:rsidR="00D923A8" w:rsidRPr="00D923A8" w:rsidRDefault="00D923A8" w:rsidP="00D923A8">
            <w:pPr>
              <w:jc w:val="right"/>
              <w:rPr>
                <w:sz w:val="16"/>
                <w:szCs w:val="16"/>
              </w:rPr>
            </w:pPr>
            <w:r w:rsidRPr="00D923A8">
              <w:rPr>
                <w:sz w:val="16"/>
                <w:szCs w:val="16"/>
              </w:rPr>
              <w:t>1,723.5</w:t>
            </w:r>
          </w:p>
        </w:tc>
        <w:tc>
          <w:tcPr>
            <w:tcW w:w="0" w:type="auto"/>
            <w:tcBorders>
              <w:top w:val="nil"/>
              <w:left w:val="nil"/>
              <w:bottom w:val="single" w:sz="4" w:space="0" w:color="auto"/>
              <w:right w:val="single" w:sz="4" w:space="0" w:color="auto"/>
            </w:tcBorders>
            <w:shd w:val="clear" w:color="auto" w:fill="auto"/>
            <w:noWrap/>
            <w:vAlign w:val="bottom"/>
            <w:hideMark/>
          </w:tcPr>
          <w:p w14:paraId="2322DAF0" w14:textId="77777777" w:rsidR="00D923A8" w:rsidRPr="00D923A8" w:rsidRDefault="00D923A8" w:rsidP="00D923A8">
            <w:pPr>
              <w:jc w:val="right"/>
              <w:rPr>
                <w:sz w:val="16"/>
                <w:szCs w:val="16"/>
              </w:rPr>
            </w:pPr>
            <w:r w:rsidRPr="00D923A8">
              <w:rPr>
                <w:sz w:val="16"/>
                <w:szCs w:val="16"/>
              </w:rPr>
              <w:t>44.8</w:t>
            </w:r>
          </w:p>
        </w:tc>
        <w:tc>
          <w:tcPr>
            <w:tcW w:w="0" w:type="auto"/>
            <w:tcBorders>
              <w:top w:val="nil"/>
              <w:left w:val="nil"/>
              <w:bottom w:val="single" w:sz="4" w:space="0" w:color="auto"/>
              <w:right w:val="single" w:sz="4" w:space="0" w:color="auto"/>
            </w:tcBorders>
            <w:shd w:val="clear" w:color="auto" w:fill="auto"/>
            <w:noWrap/>
            <w:vAlign w:val="bottom"/>
            <w:hideMark/>
          </w:tcPr>
          <w:p w14:paraId="0B35E8E1" w14:textId="77777777" w:rsidR="00D923A8" w:rsidRPr="00D923A8" w:rsidRDefault="00D923A8" w:rsidP="00D923A8">
            <w:pPr>
              <w:jc w:val="right"/>
              <w:rPr>
                <w:sz w:val="16"/>
                <w:szCs w:val="16"/>
              </w:rPr>
            </w:pPr>
            <w:r w:rsidRPr="00D923A8">
              <w:rPr>
                <w:sz w:val="16"/>
                <w:szCs w:val="16"/>
              </w:rPr>
              <w:t>824.5</w:t>
            </w:r>
          </w:p>
        </w:tc>
      </w:tr>
      <w:tr w:rsidR="00D923A8" w:rsidRPr="00D923A8" w14:paraId="49923912"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3BC88" w14:textId="77777777" w:rsidR="00D923A8" w:rsidRPr="00D923A8" w:rsidRDefault="00D923A8" w:rsidP="00D923A8">
            <w:pPr>
              <w:jc w:val="right"/>
              <w:rPr>
                <w:sz w:val="16"/>
                <w:szCs w:val="16"/>
              </w:rPr>
            </w:pPr>
            <w:r w:rsidRPr="00D923A8">
              <w:rPr>
                <w:sz w:val="16"/>
                <w:szCs w:val="16"/>
              </w:rPr>
              <w:t>10 306 311</w:t>
            </w:r>
          </w:p>
        </w:tc>
        <w:tc>
          <w:tcPr>
            <w:tcW w:w="0" w:type="auto"/>
            <w:tcBorders>
              <w:top w:val="nil"/>
              <w:left w:val="nil"/>
              <w:bottom w:val="single" w:sz="4" w:space="0" w:color="auto"/>
              <w:right w:val="single" w:sz="4" w:space="0" w:color="auto"/>
            </w:tcBorders>
            <w:shd w:val="clear" w:color="auto" w:fill="auto"/>
            <w:noWrap/>
            <w:vAlign w:val="bottom"/>
            <w:hideMark/>
          </w:tcPr>
          <w:p w14:paraId="14546BF9"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5BEFCA3"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EEB024"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E80E0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6ED7D1" w14:textId="77777777" w:rsidR="00D923A8" w:rsidRPr="00D923A8" w:rsidRDefault="00D923A8" w:rsidP="00D923A8">
            <w:pPr>
              <w:jc w:val="right"/>
              <w:rPr>
                <w:sz w:val="16"/>
                <w:szCs w:val="16"/>
              </w:rPr>
            </w:pPr>
            <w:r w:rsidRPr="00D923A8">
              <w:rPr>
                <w:sz w:val="16"/>
                <w:szCs w:val="16"/>
              </w:rPr>
              <w:t>4.8</w:t>
            </w:r>
          </w:p>
        </w:tc>
        <w:tc>
          <w:tcPr>
            <w:tcW w:w="0" w:type="auto"/>
            <w:tcBorders>
              <w:top w:val="nil"/>
              <w:left w:val="nil"/>
              <w:bottom w:val="single" w:sz="4" w:space="0" w:color="auto"/>
              <w:right w:val="single" w:sz="4" w:space="0" w:color="auto"/>
            </w:tcBorders>
            <w:shd w:val="clear" w:color="auto" w:fill="auto"/>
            <w:noWrap/>
            <w:vAlign w:val="bottom"/>
            <w:hideMark/>
          </w:tcPr>
          <w:p w14:paraId="3D5A4C63" w14:textId="77777777" w:rsidR="00D923A8" w:rsidRPr="00D923A8" w:rsidRDefault="00D923A8" w:rsidP="00D923A8">
            <w:pPr>
              <w:jc w:val="right"/>
              <w:rPr>
                <w:sz w:val="16"/>
                <w:szCs w:val="16"/>
              </w:rPr>
            </w:pPr>
            <w:r w:rsidRPr="00D923A8">
              <w:rPr>
                <w:sz w:val="16"/>
                <w:szCs w:val="16"/>
              </w:rPr>
              <w:t>298.9</w:t>
            </w:r>
          </w:p>
        </w:tc>
        <w:tc>
          <w:tcPr>
            <w:tcW w:w="0" w:type="auto"/>
            <w:tcBorders>
              <w:top w:val="nil"/>
              <w:left w:val="nil"/>
              <w:bottom w:val="single" w:sz="4" w:space="0" w:color="auto"/>
              <w:right w:val="single" w:sz="4" w:space="0" w:color="auto"/>
            </w:tcBorders>
            <w:shd w:val="clear" w:color="auto" w:fill="auto"/>
            <w:noWrap/>
            <w:vAlign w:val="bottom"/>
            <w:hideMark/>
          </w:tcPr>
          <w:p w14:paraId="4C314C2E" w14:textId="77777777" w:rsidR="00D923A8" w:rsidRPr="00D923A8" w:rsidRDefault="00D923A8" w:rsidP="00D923A8">
            <w:pPr>
              <w:jc w:val="right"/>
              <w:rPr>
                <w:sz w:val="16"/>
                <w:szCs w:val="16"/>
              </w:rPr>
            </w:pPr>
            <w:r w:rsidRPr="00D923A8">
              <w:rPr>
                <w:sz w:val="16"/>
                <w:szCs w:val="16"/>
              </w:rPr>
              <w:t>8.5</w:t>
            </w:r>
          </w:p>
        </w:tc>
        <w:tc>
          <w:tcPr>
            <w:tcW w:w="0" w:type="auto"/>
            <w:tcBorders>
              <w:top w:val="nil"/>
              <w:left w:val="nil"/>
              <w:bottom w:val="single" w:sz="4" w:space="0" w:color="auto"/>
              <w:right w:val="single" w:sz="4" w:space="0" w:color="auto"/>
            </w:tcBorders>
            <w:shd w:val="clear" w:color="auto" w:fill="auto"/>
            <w:noWrap/>
            <w:vAlign w:val="bottom"/>
            <w:hideMark/>
          </w:tcPr>
          <w:p w14:paraId="1A444EDD" w14:textId="77777777" w:rsidR="00D923A8" w:rsidRPr="00D923A8" w:rsidRDefault="00D923A8" w:rsidP="00D923A8">
            <w:pPr>
              <w:jc w:val="right"/>
              <w:rPr>
                <w:sz w:val="16"/>
                <w:szCs w:val="16"/>
              </w:rPr>
            </w:pPr>
            <w:r w:rsidRPr="00D923A8">
              <w:rPr>
                <w:sz w:val="16"/>
                <w:szCs w:val="16"/>
              </w:rPr>
              <w:t>181.2</w:t>
            </w:r>
          </w:p>
        </w:tc>
      </w:tr>
      <w:tr w:rsidR="00D923A8" w:rsidRPr="00D923A8" w14:paraId="2085C38B"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A437A4" w14:textId="77777777" w:rsidR="00D923A8" w:rsidRPr="00D923A8" w:rsidRDefault="00D923A8" w:rsidP="00D923A8">
            <w:pPr>
              <w:jc w:val="right"/>
              <w:rPr>
                <w:sz w:val="16"/>
                <w:szCs w:val="16"/>
              </w:rPr>
            </w:pPr>
            <w:r w:rsidRPr="00D923A8">
              <w:rPr>
                <w:sz w:val="16"/>
                <w:szCs w:val="16"/>
              </w:rPr>
              <w:t>10 307 311</w:t>
            </w:r>
          </w:p>
        </w:tc>
        <w:tc>
          <w:tcPr>
            <w:tcW w:w="0" w:type="auto"/>
            <w:tcBorders>
              <w:top w:val="nil"/>
              <w:left w:val="nil"/>
              <w:bottom w:val="single" w:sz="4" w:space="0" w:color="auto"/>
              <w:right w:val="single" w:sz="4" w:space="0" w:color="auto"/>
            </w:tcBorders>
            <w:shd w:val="clear" w:color="auto" w:fill="auto"/>
            <w:noWrap/>
            <w:vAlign w:val="bottom"/>
            <w:hideMark/>
          </w:tcPr>
          <w:p w14:paraId="7BF748B8"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ADB93F"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A89036"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CB137CB"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B627DC" w14:textId="77777777" w:rsidR="00D923A8" w:rsidRPr="00D923A8" w:rsidRDefault="00D923A8" w:rsidP="00D923A8">
            <w:pPr>
              <w:jc w:val="right"/>
              <w:rPr>
                <w:sz w:val="16"/>
                <w:szCs w:val="16"/>
              </w:rPr>
            </w:pPr>
            <w:r w:rsidRPr="00D923A8">
              <w:rPr>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14:paraId="5823F6D7" w14:textId="77777777" w:rsidR="00D923A8" w:rsidRPr="00D923A8" w:rsidRDefault="00D923A8" w:rsidP="00D923A8">
            <w:pPr>
              <w:jc w:val="right"/>
              <w:rPr>
                <w:sz w:val="16"/>
                <w:szCs w:val="16"/>
              </w:rPr>
            </w:pPr>
            <w:r w:rsidRPr="00D923A8">
              <w:rPr>
                <w:sz w:val="16"/>
                <w:szCs w:val="16"/>
              </w:rPr>
              <w:t>840.2</w:t>
            </w:r>
          </w:p>
        </w:tc>
        <w:tc>
          <w:tcPr>
            <w:tcW w:w="0" w:type="auto"/>
            <w:tcBorders>
              <w:top w:val="nil"/>
              <w:left w:val="nil"/>
              <w:bottom w:val="single" w:sz="4" w:space="0" w:color="auto"/>
              <w:right w:val="single" w:sz="4" w:space="0" w:color="auto"/>
            </w:tcBorders>
            <w:shd w:val="clear" w:color="auto" w:fill="auto"/>
            <w:noWrap/>
            <w:vAlign w:val="bottom"/>
            <w:hideMark/>
          </w:tcPr>
          <w:p w14:paraId="76C180BA" w14:textId="77777777" w:rsidR="00D923A8" w:rsidRPr="00D923A8" w:rsidRDefault="00D923A8" w:rsidP="00D923A8">
            <w:pPr>
              <w:jc w:val="right"/>
              <w:rPr>
                <w:sz w:val="16"/>
                <w:szCs w:val="16"/>
              </w:rPr>
            </w:pPr>
            <w:r w:rsidRPr="00D923A8">
              <w:rPr>
                <w:sz w:val="16"/>
                <w:szCs w:val="16"/>
              </w:rPr>
              <w:t>22.3</w:t>
            </w:r>
          </w:p>
        </w:tc>
        <w:tc>
          <w:tcPr>
            <w:tcW w:w="0" w:type="auto"/>
            <w:tcBorders>
              <w:top w:val="nil"/>
              <w:left w:val="nil"/>
              <w:bottom w:val="single" w:sz="4" w:space="0" w:color="auto"/>
              <w:right w:val="single" w:sz="4" w:space="0" w:color="auto"/>
            </w:tcBorders>
            <w:shd w:val="clear" w:color="auto" w:fill="auto"/>
            <w:noWrap/>
            <w:vAlign w:val="bottom"/>
            <w:hideMark/>
          </w:tcPr>
          <w:p w14:paraId="78744B9D" w14:textId="77777777" w:rsidR="00D923A8" w:rsidRPr="00D923A8" w:rsidRDefault="00D923A8" w:rsidP="00D923A8">
            <w:pPr>
              <w:jc w:val="right"/>
              <w:rPr>
                <w:sz w:val="16"/>
                <w:szCs w:val="16"/>
              </w:rPr>
            </w:pPr>
            <w:r w:rsidRPr="00D923A8">
              <w:rPr>
                <w:sz w:val="16"/>
                <w:szCs w:val="16"/>
              </w:rPr>
              <w:t>295.5</w:t>
            </w:r>
          </w:p>
        </w:tc>
      </w:tr>
      <w:tr w:rsidR="00D923A8" w:rsidRPr="00D923A8" w14:paraId="1E88C930"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AB6890" w14:textId="77777777" w:rsidR="00D923A8" w:rsidRPr="00D923A8" w:rsidRDefault="00D923A8" w:rsidP="00D923A8">
            <w:pPr>
              <w:jc w:val="center"/>
              <w:rPr>
                <w:b/>
                <w:bCs/>
                <w:i/>
                <w:iCs/>
                <w:sz w:val="16"/>
                <w:szCs w:val="16"/>
              </w:rPr>
            </w:pPr>
            <w:r w:rsidRPr="00D923A8">
              <w:rPr>
                <w:b/>
                <w:bCs/>
                <w:i/>
                <w:iCs/>
                <w:sz w:val="16"/>
                <w:szCs w:val="16"/>
              </w:rPr>
              <w:t>НЦ 10</w:t>
            </w:r>
          </w:p>
        </w:tc>
        <w:tc>
          <w:tcPr>
            <w:tcW w:w="0" w:type="auto"/>
            <w:tcBorders>
              <w:top w:val="nil"/>
              <w:left w:val="nil"/>
              <w:bottom w:val="single" w:sz="4" w:space="0" w:color="auto"/>
              <w:right w:val="single" w:sz="4" w:space="0" w:color="auto"/>
            </w:tcBorders>
            <w:shd w:val="clear" w:color="auto" w:fill="auto"/>
            <w:noWrap/>
            <w:vAlign w:val="center"/>
            <w:hideMark/>
          </w:tcPr>
          <w:p w14:paraId="38D73793" w14:textId="77777777" w:rsidR="00D923A8" w:rsidRPr="00D923A8" w:rsidRDefault="00D923A8" w:rsidP="00D923A8">
            <w:pPr>
              <w:jc w:val="right"/>
              <w:rPr>
                <w:b/>
                <w:bCs/>
                <w:i/>
                <w:iCs/>
                <w:sz w:val="16"/>
                <w:szCs w:val="16"/>
              </w:rPr>
            </w:pPr>
            <w:r w:rsidRPr="00D923A8">
              <w:rPr>
                <w:b/>
                <w:bCs/>
                <w:i/>
                <w:iCs/>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337BE562" w14:textId="77777777" w:rsidR="00D923A8" w:rsidRPr="00D923A8" w:rsidRDefault="00D923A8" w:rsidP="00D923A8">
            <w:pPr>
              <w:jc w:val="right"/>
              <w:rPr>
                <w:b/>
                <w:bCs/>
                <w:i/>
                <w:iCs/>
                <w:sz w:val="16"/>
                <w:szCs w:val="16"/>
              </w:rPr>
            </w:pPr>
            <w:r w:rsidRPr="00D923A8">
              <w:rPr>
                <w:b/>
                <w:bCs/>
                <w:i/>
                <w:iCs/>
                <w:sz w:val="16"/>
                <w:szCs w:val="16"/>
              </w:rPr>
              <w:t>158.2</w:t>
            </w:r>
          </w:p>
        </w:tc>
        <w:tc>
          <w:tcPr>
            <w:tcW w:w="0" w:type="auto"/>
            <w:tcBorders>
              <w:top w:val="nil"/>
              <w:left w:val="nil"/>
              <w:bottom w:val="single" w:sz="4" w:space="0" w:color="auto"/>
              <w:right w:val="single" w:sz="4" w:space="0" w:color="auto"/>
            </w:tcBorders>
            <w:shd w:val="clear" w:color="auto" w:fill="auto"/>
            <w:noWrap/>
            <w:vAlign w:val="center"/>
            <w:hideMark/>
          </w:tcPr>
          <w:p w14:paraId="331BB86B" w14:textId="77777777" w:rsidR="00D923A8" w:rsidRPr="00D923A8" w:rsidRDefault="00D923A8" w:rsidP="00D923A8">
            <w:pPr>
              <w:jc w:val="right"/>
              <w:rPr>
                <w:b/>
                <w:bCs/>
                <w:i/>
                <w:iCs/>
                <w:sz w:val="16"/>
                <w:szCs w:val="16"/>
              </w:rPr>
            </w:pPr>
            <w:r w:rsidRPr="00D923A8">
              <w:rPr>
                <w:b/>
                <w:bCs/>
                <w:i/>
                <w:iCs/>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14:paraId="497EB637" w14:textId="77777777" w:rsidR="00D923A8" w:rsidRPr="00D923A8" w:rsidRDefault="00D923A8" w:rsidP="00D923A8">
            <w:pPr>
              <w:jc w:val="right"/>
              <w:rPr>
                <w:b/>
                <w:bCs/>
                <w:i/>
                <w:iCs/>
                <w:sz w:val="16"/>
                <w:szCs w:val="16"/>
              </w:rPr>
            </w:pPr>
            <w:r w:rsidRPr="00D923A8">
              <w:rPr>
                <w:b/>
                <w:bCs/>
                <w:i/>
                <w:iCs/>
                <w:sz w:val="16"/>
                <w:szCs w:val="16"/>
              </w:rPr>
              <w:t>169.7</w:t>
            </w:r>
          </w:p>
        </w:tc>
        <w:tc>
          <w:tcPr>
            <w:tcW w:w="0" w:type="auto"/>
            <w:tcBorders>
              <w:top w:val="nil"/>
              <w:left w:val="nil"/>
              <w:bottom w:val="single" w:sz="4" w:space="0" w:color="auto"/>
              <w:right w:val="single" w:sz="4" w:space="0" w:color="auto"/>
            </w:tcBorders>
            <w:shd w:val="clear" w:color="auto" w:fill="auto"/>
            <w:noWrap/>
            <w:vAlign w:val="center"/>
            <w:hideMark/>
          </w:tcPr>
          <w:p w14:paraId="1D21318D" w14:textId="77777777" w:rsidR="00D923A8" w:rsidRPr="00D923A8" w:rsidRDefault="00D923A8" w:rsidP="00D923A8">
            <w:pPr>
              <w:jc w:val="right"/>
              <w:rPr>
                <w:b/>
                <w:bCs/>
                <w:i/>
                <w:iCs/>
                <w:sz w:val="16"/>
                <w:szCs w:val="16"/>
              </w:rPr>
            </w:pPr>
            <w:r w:rsidRPr="00D923A8">
              <w:rPr>
                <w:b/>
                <w:bCs/>
                <w:i/>
                <w:iCs/>
                <w:sz w:val="16"/>
                <w:szCs w:val="16"/>
              </w:rPr>
              <w:t>28.6</w:t>
            </w:r>
          </w:p>
        </w:tc>
        <w:tc>
          <w:tcPr>
            <w:tcW w:w="0" w:type="auto"/>
            <w:tcBorders>
              <w:top w:val="nil"/>
              <w:left w:val="nil"/>
              <w:bottom w:val="single" w:sz="4" w:space="0" w:color="auto"/>
              <w:right w:val="single" w:sz="4" w:space="0" w:color="auto"/>
            </w:tcBorders>
            <w:shd w:val="clear" w:color="auto" w:fill="auto"/>
            <w:noWrap/>
            <w:vAlign w:val="center"/>
            <w:hideMark/>
          </w:tcPr>
          <w:p w14:paraId="1D76B256" w14:textId="77777777" w:rsidR="00D923A8" w:rsidRPr="00D923A8" w:rsidRDefault="00D923A8" w:rsidP="00D923A8">
            <w:pPr>
              <w:jc w:val="right"/>
              <w:rPr>
                <w:b/>
                <w:bCs/>
                <w:i/>
                <w:iCs/>
                <w:sz w:val="16"/>
                <w:szCs w:val="16"/>
              </w:rPr>
            </w:pPr>
            <w:r w:rsidRPr="00D923A8">
              <w:rPr>
                <w:b/>
                <w:bCs/>
                <w:i/>
                <w:iCs/>
                <w:sz w:val="16"/>
                <w:szCs w:val="16"/>
              </w:rPr>
              <w:t>3,883.0</w:t>
            </w:r>
          </w:p>
        </w:tc>
        <w:tc>
          <w:tcPr>
            <w:tcW w:w="0" w:type="auto"/>
            <w:tcBorders>
              <w:top w:val="nil"/>
              <w:left w:val="nil"/>
              <w:bottom w:val="single" w:sz="4" w:space="0" w:color="auto"/>
              <w:right w:val="single" w:sz="4" w:space="0" w:color="auto"/>
            </w:tcBorders>
            <w:shd w:val="clear" w:color="auto" w:fill="auto"/>
            <w:noWrap/>
            <w:vAlign w:val="center"/>
            <w:hideMark/>
          </w:tcPr>
          <w:p w14:paraId="6DA444FD" w14:textId="77777777" w:rsidR="00D923A8" w:rsidRPr="00D923A8" w:rsidRDefault="00D923A8" w:rsidP="00D923A8">
            <w:pPr>
              <w:jc w:val="right"/>
              <w:rPr>
                <w:b/>
                <w:bCs/>
                <w:i/>
                <w:iCs/>
                <w:sz w:val="16"/>
                <w:szCs w:val="16"/>
              </w:rPr>
            </w:pPr>
            <w:r w:rsidRPr="00D923A8">
              <w:rPr>
                <w:b/>
                <w:bCs/>
                <w:i/>
                <w:iCs/>
                <w:sz w:val="16"/>
                <w:szCs w:val="16"/>
              </w:rPr>
              <w:t>97.9</w:t>
            </w:r>
          </w:p>
        </w:tc>
        <w:tc>
          <w:tcPr>
            <w:tcW w:w="0" w:type="auto"/>
            <w:tcBorders>
              <w:top w:val="nil"/>
              <w:left w:val="nil"/>
              <w:bottom w:val="single" w:sz="4" w:space="0" w:color="auto"/>
              <w:right w:val="single" w:sz="4" w:space="0" w:color="auto"/>
            </w:tcBorders>
            <w:shd w:val="clear" w:color="auto" w:fill="auto"/>
            <w:noWrap/>
            <w:vAlign w:val="center"/>
            <w:hideMark/>
          </w:tcPr>
          <w:p w14:paraId="51F77D25" w14:textId="77777777" w:rsidR="00D923A8" w:rsidRPr="00D923A8" w:rsidRDefault="00D923A8" w:rsidP="00D923A8">
            <w:pPr>
              <w:jc w:val="right"/>
              <w:rPr>
                <w:b/>
                <w:bCs/>
                <w:i/>
                <w:iCs/>
                <w:sz w:val="16"/>
                <w:szCs w:val="16"/>
              </w:rPr>
            </w:pPr>
            <w:r w:rsidRPr="00D923A8">
              <w:rPr>
                <w:b/>
                <w:bCs/>
                <w:i/>
                <w:iCs/>
                <w:sz w:val="16"/>
                <w:szCs w:val="16"/>
              </w:rPr>
              <w:t>1,864.1</w:t>
            </w:r>
          </w:p>
        </w:tc>
      </w:tr>
      <w:tr w:rsidR="00D923A8" w:rsidRPr="00D923A8" w14:paraId="4B959FD5"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AFAA0" w14:textId="77777777" w:rsidR="00D923A8" w:rsidRPr="00D923A8" w:rsidRDefault="00D923A8" w:rsidP="00D923A8">
            <w:pPr>
              <w:jc w:val="right"/>
              <w:rPr>
                <w:sz w:val="16"/>
                <w:szCs w:val="16"/>
              </w:rPr>
            </w:pPr>
            <w:r w:rsidRPr="00D923A8">
              <w:rPr>
                <w:sz w:val="16"/>
                <w:szCs w:val="16"/>
              </w:rPr>
              <w:t>26 307 311</w:t>
            </w:r>
          </w:p>
        </w:tc>
        <w:tc>
          <w:tcPr>
            <w:tcW w:w="0" w:type="auto"/>
            <w:tcBorders>
              <w:top w:val="nil"/>
              <w:left w:val="nil"/>
              <w:bottom w:val="single" w:sz="4" w:space="0" w:color="auto"/>
              <w:right w:val="single" w:sz="4" w:space="0" w:color="auto"/>
            </w:tcBorders>
            <w:shd w:val="clear" w:color="auto" w:fill="auto"/>
            <w:noWrap/>
            <w:vAlign w:val="bottom"/>
            <w:hideMark/>
          </w:tcPr>
          <w:p w14:paraId="548D8AD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143538"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4A85DB"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FDD43C"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C3EC0D" w14:textId="77777777" w:rsidR="00D923A8" w:rsidRPr="00D923A8" w:rsidRDefault="00D923A8" w:rsidP="00D923A8">
            <w:pPr>
              <w:jc w:val="right"/>
              <w:rPr>
                <w:sz w:val="16"/>
                <w:szCs w:val="16"/>
              </w:rPr>
            </w:pPr>
            <w:r w:rsidRPr="00D923A8">
              <w:rPr>
                <w:sz w:val="16"/>
                <w:szCs w:val="16"/>
              </w:rPr>
              <w:t>48.5</w:t>
            </w:r>
          </w:p>
        </w:tc>
        <w:tc>
          <w:tcPr>
            <w:tcW w:w="0" w:type="auto"/>
            <w:tcBorders>
              <w:top w:val="nil"/>
              <w:left w:val="nil"/>
              <w:bottom w:val="single" w:sz="4" w:space="0" w:color="auto"/>
              <w:right w:val="single" w:sz="4" w:space="0" w:color="auto"/>
            </w:tcBorders>
            <w:shd w:val="clear" w:color="auto" w:fill="auto"/>
            <w:noWrap/>
            <w:vAlign w:val="bottom"/>
            <w:hideMark/>
          </w:tcPr>
          <w:p w14:paraId="47436891" w14:textId="77777777" w:rsidR="00D923A8" w:rsidRPr="00D923A8" w:rsidRDefault="00D923A8" w:rsidP="00D923A8">
            <w:pPr>
              <w:jc w:val="right"/>
              <w:rPr>
                <w:sz w:val="16"/>
                <w:szCs w:val="16"/>
              </w:rPr>
            </w:pPr>
            <w:r w:rsidRPr="00D923A8">
              <w:rPr>
                <w:sz w:val="16"/>
                <w:szCs w:val="16"/>
              </w:rPr>
              <w:t>4,443.2</w:t>
            </w:r>
          </w:p>
        </w:tc>
        <w:tc>
          <w:tcPr>
            <w:tcW w:w="0" w:type="auto"/>
            <w:tcBorders>
              <w:top w:val="nil"/>
              <w:left w:val="nil"/>
              <w:bottom w:val="single" w:sz="4" w:space="0" w:color="auto"/>
              <w:right w:val="single" w:sz="4" w:space="0" w:color="auto"/>
            </w:tcBorders>
            <w:shd w:val="clear" w:color="auto" w:fill="auto"/>
            <w:noWrap/>
            <w:vAlign w:val="bottom"/>
            <w:hideMark/>
          </w:tcPr>
          <w:p w14:paraId="000F6536" w14:textId="77777777" w:rsidR="00D923A8" w:rsidRPr="00D923A8" w:rsidRDefault="00D923A8" w:rsidP="00D923A8">
            <w:pPr>
              <w:jc w:val="right"/>
              <w:rPr>
                <w:sz w:val="16"/>
                <w:szCs w:val="16"/>
              </w:rPr>
            </w:pPr>
            <w:r w:rsidRPr="00D923A8">
              <w:rPr>
                <w:sz w:val="16"/>
                <w:szCs w:val="16"/>
              </w:rPr>
              <w:t>128.0</w:t>
            </w:r>
          </w:p>
        </w:tc>
        <w:tc>
          <w:tcPr>
            <w:tcW w:w="0" w:type="auto"/>
            <w:tcBorders>
              <w:top w:val="nil"/>
              <w:left w:val="nil"/>
              <w:bottom w:val="single" w:sz="4" w:space="0" w:color="auto"/>
              <w:right w:val="single" w:sz="4" w:space="0" w:color="auto"/>
            </w:tcBorders>
            <w:shd w:val="clear" w:color="auto" w:fill="auto"/>
            <w:noWrap/>
            <w:vAlign w:val="bottom"/>
            <w:hideMark/>
          </w:tcPr>
          <w:p w14:paraId="69AA769F" w14:textId="77777777" w:rsidR="00D923A8" w:rsidRPr="00D923A8" w:rsidRDefault="00D923A8" w:rsidP="00D923A8">
            <w:pPr>
              <w:jc w:val="right"/>
              <w:rPr>
                <w:sz w:val="16"/>
                <w:szCs w:val="16"/>
              </w:rPr>
            </w:pPr>
            <w:r w:rsidRPr="00D923A8">
              <w:rPr>
                <w:sz w:val="16"/>
                <w:szCs w:val="16"/>
              </w:rPr>
              <w:t>1,348.6</w:t>
            </w:r>
          </w:p>
        </w:tc>
      </w:tr>
      <w:tr w:rsidR="00D923A8" w:rsidRPr="00D923A8" w14:paraId="2057F930"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18F56" w14:textId="77777777" w:rsidR="00D923A8" w:rsidRPr="00D923A8" w:rsidRDefault="00D923A8" w:rsidP="00D923A8">
            <w:pPr>
              <w:jc w:val="right"/>
              <w:rPr>
                <w:sz w:val="16"/>
                <w:szCs w:val="16"/>
              </w:rPr>
            </w:pPr>
            <w:r w:rsidRPr="00D923A8">
              <w:rPr>
                <w:sz w:val="16"/>
                <w:szCs w:val="16"/>
              </w:rPr>
              <w:t>26 308 311</w:t>
            </w:r>
          </w:p>
        </w:tc>
        <w:tc>
          <w:tcPr>
            <w:tcW w:w="0" w:type="auto"/>
            <w:tcBorders>
              <w:top w:val="nil"/>
              <w:left w:val="nil"/>
              <w:bottom w:val="single" w:sz="4" w:space="0" w:color="auto"/>
              <w:right w:val="single" w:sz="4" w:space="0" w:color="auto"/>
            </w:tcBorders>
            <w:shd w:val="clear" w:color="auto" w:fill="auto"/>
            <w:noWrap/>
            <w:vAlign w:val="bottom"/>
            <w:hideMark/>
          </w:tcPr>
          <w:p w14:paraId="1084B1BC" w14:textId="77777777" w:rsidR="00D923A8" w:rsidRPr="00D923A8" w:rsidRDefault="00D923A8" w:rsidP="00D923A8">
            <w:pPr>
              <w:jc w:val="right"/>
              <w:rPr>
                <w:sz w:val="16"/>
                <w:szCs w:val="16"/>
              </w:rPr>
            </w:pPr>
            <w:r w:rsidRPr="00D923A8">
              <w:rPr>
                <w:sz w:val="16"/>
                <w:szCs w:val="16"/>
              </w:rPr>
              <w:t>55.3</w:t>
            </w:r>
          </w:p>
        </w:tc>
        <w:tc>
          <w:tcPr>
            <w:tcW w:w="0" w:type="auto"/>
            <w:tcBorders>
              <w:top w:val="nil"/>
              <w:left w:val="nil"/>
              <w:bottom w:val="single" w:sz="4" w:space="0" w:color="auto"/>
              <w:right w:val="single" w:sz="4" w:space="0" w:color="auto"/>
            </w:tcBorders>
            <w:shd w:val="clear" w:color="auto" w:fill="auto"/>
            <w:noWrap/>
            <w:vAlign w:val="bottom"/>
            <w:hideMark/>
          </w:tcPr>
          <w:p w14:paraId="4DA32474" w14:textId="77777777" w:rsidR="00D923A8" w:rsidRPr="00D923A8" w:rsidRDefault="00D923A8" w:rsidP="00D923A8">
            <w:pPr>
              <w:jc w:val="right"/>
              <w:rPr>
                <w:sz w:val="16"/>
                <w:szCs w:val="16"/>
              </w:rPr>
            </w:pPr>
            <w:r w:rsidRPr="00D923A8">
              <w:rPr>
                <w:sz w:val="16"/>
                <w:szCs w:val="16"/>
              </w:rPr>
              <w:t>2369.4</w:t>
            </w:r>
          </w:p>
        </w:tc>
        <w:tc>
          <w:tcPr>
            <w:tcW w:w="0" w:type="auto"/>
            <w:tcBorders>
              <w:top w:val="nil"/>
              <w:left w:val="nil"/>
              <w:bottom w:val="single" w:sz="4" w:space="0" w:color="auto"/>
              <w:right w:val="single" w:sz="4" w:space="0" w:color="auto"/>
            </w:tcBorders>
            <w:shd w:val="clear" w:color="auto" w:fill="auto"/>
            <w:noWrap/>
            <w:vAlign w:val="bottom"/>
            <w:hideMark/>
          </w:tcPr>
          <w:p w14:paraId="06BA67F6" w14:textId="77777777" w:rsidR="00D923A8" w:rsidRPr="00D923A8" w:rsidRDefault="00D923A8" w:rsidP="00D923A8">
            <w:pPr>
              <w:jc w:val="right"/>
              <w:rPr>
                <w:sz w:val="16"/>
                <w:szCs w:val="16"/>
              </w:rPr>
            </w:pPr>
            <w:r w:rsidRPr="00D923A8">
              <w:rPr>
                <w:sz w:val="16"/>
                <w:szCs w:val="16"/>
              </w:rPr>
              <w:t>84.5</w:t>
            </w:r>
          </w:p>
        </w:tc>
        <w:tc>
          <w:tcPr>
            <w:tcW w:w="0" w:type="auto"/>
            <w:tcBorders>
              <w:top w:val="nil"/>
              <w:left w:val="nil"/>
              <w:bottom w:val="single" w:sz="4" w:space="0" w:color="auto"/>
              <w:right w:val="single" w:sz="4" w:space="0" w:color="auto"/>
            </w:tcBorders>
            <w:shd w:val="clear" w:color="auto" w:fill="auto"/>
            <w:noWrap/>
            <w:vAlign w:val="bottom"/>
            <w:hideMark/>
          </w:tcPr>
          <w:p w14:paraId="3832F879" w14:textId="77777777" w:rsidR="00D923A8" w:rsidRPr="00D923A8" w:rsidRDefault="00D923A8" w:rsidP="00D923A8">
            <w:pPr>
              <w:jc w:val="right"/>
              <w:rPr>
                <w:sz w:val="16"/>
                <w:szCs w:val="16"/>
              </w:rPr>
            </w:pPr>
            <w:r w:rsidRPr="00D923A8">
              <w:rPr>
                <w:sz w:val="16"/>
                <w:szCs w:val="16"/>
              </w:rPr>
              <w:t>2579.3</w:t>
            </w:r>
          </w:p>
        </w:tc>
        <w:tc>
          <w:tcPr>
            <w:tcW w:w="0" w:type="auto"/>
            <w:tcBorders>
              <w:top w:val="nil"/>
              <w:left w:val="nil"/>
              <w:bottom w:val="single" w:sz="4" w:space="0" w:color="auto"/>
              <w:right w:val="single" w:sz="4" w:space="0" w:color="auto"/>
            </w:tcBorders>
            <w:shd w:val="clear" w:color="auto" w:fill="auto"/>
            <w:noWrap/>
            <w:vAlign w:val="bottom"/>
            <w:hideMark/>
          </w:tcPr>
          <w:p w14:paraId="167304F7"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5922463"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8ACDB1"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01F671" w14:textId="77777777" w:rsidR="00D923A8" w:rsidRPr="00D923A8" w:rsidRDefault="00D923A8" w:rsidP="00D923A8">
            <w:pPr>
              <w:rPr>
                <w:sz w:val="16"/>
                <w:szCs w:val="16"/>
              </w:rPr>
            </w:pPr>
            <w:r w:rsidRPr="00D923A8">
              <w:rPr>
                <w:sz w:val="16"/>
                <w:szCs w:val="16"/>
              </w:rPr>
              <w:t> </w:t>
            </w:r>
          </w:p>
        </w:tc>
      </w:tr>
      <w:tr w:rsidR="00D923A8" w:rsidRPr="00D923A8" w14:paraId="3023288A"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F5964" w14:textId="77777777" w:rsidR="00D923A8" w:rsidRPr="00D923A8" w:rsidRDefault="00D923A8" w:rsidP="00D923A8">
            <w:pPr>
              <w:jc w:val="right"/>
              <w:rPr>
                <w:sz w:val="16"/>
                <w:szCs w:val="16"/>
              </w:rPr>
            </w:pPr>
            <w:r w:rsidRPr="00D923A8">
              <w:rPr>
                <w:sz w:val="16"/>
                <w:szCs w:val="16"/>
              </w:rPr>
              <w:t>26 351 421</w:t>
            </w:r>
          </w:p>
        </w:tc>
        <w:tc>
          <w:tcPr>
            <w:tcW w:w="0" w:type="auto"/>
            <w:tcBorders>
              <w:top w:val="nil"/>
              <w:left w:val="nil"/>
              <w:bottom w:val="single" w:sz="4" w:space="0" w:color="auto"/>
              <w:right w:val="single" w:sz="4" w:space="0" w:color="auto"/>
            </w:tcBorders>
            <w:shd w:val="clear" w:color="auto" w:fill="auto"/>
            <w:noWrap/>
            <w:vAlign w:val="bottom"/>
            <w:hideMark/>
          </w:tcPr>
          <w:p w14:paraId="04152F98" w14:textId="77777777" w:rsidR="00D923A8" w:rsidRPr="00D923A8" w:rsidRDefault="00D923A8" w:rsidP="00D923A8">
            <w:pPr>
              <w:jc w:val="right"/>
              <w:rPr>
                <w:color w:val="000000"/>
                <w:sz w:val="16"/>
                <w:szCs w:val="16"/>
              </w:rPr>
            </w:pPr>
            <w:r w:rsidRPr="00D923A8">
              <w:rPr>
                <w:color w:val="000000"/>
                <w:sz w:val="16"/>
                <w:szCs w:val="16"/>
              </w:rPr>
              <w:t>11.2</w:t>
            </w:r>
          </w:p>
        </w:tc>
        <w:tc>
          <w:tcPr>
            <w:tcW w:w="0" w:type="auto"/>
            <w:tcBorders>
              <w:top w:val="nil"/>
              <w:left w:val="nil"/>
              <w:bottom w:val="single" w:sz="4" w:space="0" w:color="auto"/>
              <w:right w:val="single" w:sz="4" w:space="0" w:color="auto"/>
            </w:tcBorders>
            <w:shd w:val="clear" w:color="auto" w:fill="auto"/>
            <w:noWrap/>
            <w:vAlign w:val="bottom"/>
            <w:hideMark/>
          </w:tcPr>
          <w:p w14:paraId="3BCF7AAA" w14:textId="77777777" w:rsidR="00D923A8" w:rsidRPr="00D923A8" w:rsidRDefault="00D923A8" w:rsidP="00D923A8">
            <w:pPr>
              <w:jc w:val="right"/>
              <w:rPr>
                <w:color w:val="000000"/>
                <w:sz w:val="16"/>
                <w:szCs w:val="16"/>
              </w:rPr>
            </w:pPr>
            <w:r w:rsidRPr="00D923A8">
              <w:rPr>
                <w:color w:val="000000"/>
                <w:sz w:val="16"/>
                <w:szCs w:val="16"/>
              </w:rPr>
              <w:t>959.9</w:t>
            </w:r>
          </w:p>
        </w:tc>
        <w:tc>
          <w:tcPr>
            <w:tcW w:w="0" w:type="auto"/>
            <w:tcBorders>
              <w:top w:val="nil"/>
              <w:left w:val="nil"/>
              <w:bottom w:val="single" w:sz="4" w:space="0" w:color="auto"/>
              <w:right w:val="single" w:sz="4" w:space="0" w:color="auto"/>
            </w:tcBorders>
            <w:shd w:val="clear" w:color="auto" w:fill="auto"/>
            <w:noWrap/>
            <w:vAlign w:val="bottom"/>
            <w:hideMark/>
          </w:tcPr>
          <w:p w14:paraId="21A19830" w14:textId="77777777" w:rsidR="00D923A8" w:rsidRPr="00D923A8" w:rsidRDefault="00D923A8" w:rsidP="00D923A8">
            <w:pPr>
              <w:jc w:val="right"/>
              <w:rPr>
                <w:color w:val="000000"/>
                <w:sz w:val="16"/>
                <w:szCs w:val="16"/>
              </w:rPr>
            </w:pPr>
            <w:r w:rsidRPr="00D923A8">
              <w:rPr>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bottom"/>
            <w:hideMark/>
          </w:tcPr>
          <w:p w14:paraId="4F582767" w14:textId="77777777" w:rsidR="00D923A8" w:rsidRPr="00D923A8" w:rsidRDefault="00D923A8" w:rsidP="00D923A8">
            <w:pPr>
              <w:jc w:val="right"/>
              <w:rPr>
                <w:color w:val="000000"/>
                <w:sz w:val="16"/>
                <w:szCs w:val="16"/>
              </w:rPr>
            </w:pPr>
            <w:r w:rsidRPr="00D923A8">
              <w:rPr>
                <w:color w:val="000000"/>
                <w:sz w:val="16"/>
                <w:szCs w:val="16"/>
              </w:rPr>
              <w:t>1001.2</w:t>
            </w:r>
          </w:p>
        </w:tc>
        <w:tc>
          <w:tcPr>
            <w:tcW w:w="0" w:type="auto"/>
            <w:tcBorders>
              <w:top w:val="nil"/>
              <w:left w:val="nil"/>
              <w:bottom w:val="single" w:sz="4" w:space="0" w:color="auto"/>
              <w:right w:val="single" w:sz="4" w:space="0" w:color="auto"/>
            </w:tcBorders>
            <w:shd w:val="clear" w:color="auto" w:fill="auto"/>
            <w:noWrap/>
            <w:vAlign w:val="bottom"/>
            <w:hideMark/>
          </w:tcPr>
          <w:p w14:paraId="03EC7C94"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73EB4C"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16788F"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D1BD765" w14:textId="77777777" w:rsidR="00D923A8" w:rsidRPr="00D923A8" w:rsidRDefault="00D923A8" w:rsidP="00D923A8">
            <w:pPr>
              <w:rPr>
                <w:sz w:val="16"/>
                <w:szCs w:val="16"/>
              </w:rPr>
            </w:pPr>
            <w:r w:rsidRPr="00D923A8">
              <w:rPr>
                <w:sz w:val="16"/>
                <w:szCs w:val="16"/>
              </w:rPr>
              <w:t> </w:t>
            </w:r>
          </w:p>
        </w:tc>
      </w:tr>
      <w:tr w:rsidR="00D923A8" w:rsidRPr="00D923A8" w14:paraId="2BF62F5F"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710DF" w14:textId="77777777" w:rsidR="00D923A8" w:rsidRPr="00D923A8" w:rsidRDefault="00D923A8" w:rsidP="00D923A8">
            <w:pPr>
              <w:jc w:val="right"/>
              <w:rPr>
                <w:sz w:val="16"/>
                <w:szCs w:val="16"/>
              </w:rPr>
            </w:pPr>
            <w:r w:rsidRPr="00D923A8">
              <w:rPr>
                <w:sz w:val="16"/>
                <w:szCs w:val="16"/>
              </w:rPr>
              <w:t>26 361 421</w:t>
            </w:r>
          </w:p>
        </w:tc>
        <w:tc>
          <w:tcPr>
            <w:tcW w:w="0" w:type="auto"/>
            <w:tcBorders>
              <w:top w:val="nil"/>
              <w:left w:val="nil"/>
              <w:bottom w:val="single" w:sz="4" w:space="0" w:color="auto"/>
              <w:right w:val="single" w:sz="4" w:space="0" w:color="auto"/>
            </w:tcBorders>
            <w:shd w:val="clear" w:color="auto" w:fill="auto"/>
            <w:noWrap/>
            <w:vAlign w:val="bottom"/>
            <w:hideMark/>
          </w:tcPr>
          <w:p w14:paraId="08AF1395"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8EE311"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A9D5E5"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97FA068"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039BD67" w14:textId="77777777" w:rsidR="00D923A8" w:rsidRPr="00D923A8" w:rsidRDefault="00D923A8" w:rsidP="00D923A8">
            <w:pPr>
              <w:jc w:val="right"/>
              <w:rPr>
                <w:color w:val="000000"/>
                <w:sz w:val="16"/>
                <w:szCs w:val="16"/>
              </w:rPr>
            </w:pPr>
            <w:r w:rsidRPr="00D923A8">
              <w:rPr>
                <w:color w:val="000000"/>
                <w:sz w:val="16"/>
                <w:szCs w:val="16"/>
              </w:rPr>
              <w:t>23.0</w:t>
            </w:r>
          </w:p>
        </w:tc>
        <w:tc>
          <w:tcPr>
            <w:tcW w:w="0" w:type="auto"/>
            <w:tcBorders>
              <w:top w:val="nil"/>
              <w:left w:val="nil"/>
              <w:bottom w:val="single" w:sz="4" w:space="0" w:color="auto"/>
              <w:right w:val="single" w:sz="4" w:space="0" w:color="auto"/>
            </w:tcBorders>
            <w:shd w:val="clear" w:color="auto" w:fill="auto"/>
            <w:noWrap/>
            <w:vAlign w:val="bottom"/>
            <w:hideMark/>
          </w:tcPr>
          <w:p w14:paraId="3223E991" w14:textId="77777777" w:rsidR="00D923A8" w:rsidRPr="00D923A8" w:rsidRDefault="00D923A8" w:rsidP="00D923A8">
            <w:pPr>
              <w:jc w:val="right"/>
              <w:rPr>
                <w:color w:val="000000"/>
                <w:sz w:val="16"/>
                <w:szCs w:val="16"/>
              </w:rPr>
            </w:pPr>
            <w:r w:rsidRPr="00D923A8">
              <w:rPr>
                <w:color w:val="000000"/>
                <w:sz w:val="16"/>
                <w:szCs w:val="16"/>
              </w:rPr>
              <w:t>4,283.8</w:t>
            </w:r>
          </w:p>
        </w:tc>
        <w:tc>
          <w:tcPr>
            <w:tcW w:w="0" w:type="auto"/>
            <w:tcBorders>
              <w:top w:val="nil"/>
              <w:left w:val="nil"/>
              <w:bottom w:val="single" w:sz="4" w:space="0" w:color="auto"/>
              <w:right w:val="single" w:sz="4" w:space="0" w:color="auto"/>
            </w:tcBorders>
            <w:shd w:val="clear" w:color="auto" w:fill="auto"/>
            <w:noWrap/>
            <w:vAlign w:val="bottom"/>
            <w:hideMark/>
          </w:tcPr>
          <w:p w14:paraId="26C42EA7" w14:textId="77777777" w:rsidR="00D923A8" w:rsidRPr="00D923A8" w:rsidRDefault="00D923A8" w:rsidP="00D923A8">
            <w:pPr>
              <w:jc w:val="right"/>
              <w:rPr>
                <w:color w:val="000000"/>
                <w:sz w:val="16"/>
                <w:szCs w:val="16"/>
              </w:rPr>
            </w:pPr>
            <w:r w:rsidRPr="00D923A8">
              <w:rPr>
                <w:color w:val="000000"/>
                <w:sz w:val="16"/>
                <w:szCs w:val="16"/>
              </w:rPr>
              <w:t>87.6</w:t>
            </w:r>
          </w:p>
        </w:tc>
        <w:tc>
          <w:tcPr>
            <w:tcW w:w="0" w:type="auto"/>
            <w:tcBorders>
              <w:top w:val="nil"/>
              <w:left w:val="nil"/>
              <w:bottom w:val="single" w:sz="4" w:space="0" w:color="auto"/>
              <w:right w:val="single" w:sz="4" w:space="0" w:color="auto"/>
            </w:tcBorders>
            <w:shd w:val="clear" w:color="auto" w:fill="auto"/>
            <w:noWrap/>
            <w:vAlign w:val="bottom"/>
            <w:hideMark/>
          </w:tcPr>
          <w:p w14:paraId="4F3E8160" w14:textId="77777777" w:rsidR="00D923A8" w:rsidRPr="00D923A8" w:rsidRDefault="00D923A8" w:rsidP="00D923A8">
            <w:pPr>
              <w:jc w:val="right"/>
              <w:rPr>
                <w:color w:val="000000"/>
                <w:sz w:val="16"/>
                <w:szCs w:val="16"/>
              </w:rPr>
            </w:pPr>
            <w:r w:rsidRPr="00D923A8">
              <w:rPr>
                <w:color w:val="000000"/>
                <w:sz w:val="16"/>
                <w:szCs w:val="16"/>
              </w:rPr>
              <w:t>2,202.6</w:t>
            </w:r>
          </w:p>
        </w:tc>
      </w:tr>
      <w:tr w:rsidR="00D923A8" w:rsidRPr="00D923A8" w14:paraId="5C34A713" w14:textId="77777777" w:rsidTr="00D923A8">
        <w:trPr>
          <w:trHeight w:val="223"/>
          <w:jc w:val="center"/>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840DC8" w14:textId="77777777" w:rsidR="00D923A8" w:rsidRPr="00D923A8" w:rsidRDefault="00D923A8" w:rsidP="00D923A8">
            <w:pPr>
              <w:jc w:val="right"/>
              <w:rPr>
                <w:color w:val="000000"/>
                <w:sz w:val="16"/>
                <w:szCs w:val="16"/>
              </w:rPr>
            </w:pPr>
            <w:r w:rsidRPr="00D923A8">
              <w:rPr>
                <w:color w:val="000000"/>
                <w:sz w:val="16"/>
                <w:szCs w:val="16"/>
              </w:rPr>
              <w:t>26 362 421</w:t>
            </w:r>
          </w:p>
        </w:tc>
        <w:tc>
          <w:tcPr>
            <w:tcW w:w="0" w:type="auto"/>
            <w:tcBorders>
              <w:top w:val="nil"/>
              <w:left w:val="nil"/>
              <w:bottom w:val="single" w:sz="4" w:space="0" w:color="auto"/>
              <w:right w:val="single" w:sz="4" w:space="0" w:color="auto"/>
            </w:tcBorders>
            <w:shd w:val="clear" w:color="auto" w:fill="auto"/>
            <w:noWrap/>
            <w:vAlign w:val="bottom"/>
            <w:hideMark/>
          </w:tcPr>
          <w:p w14:paraId="4B1162F5" w14:textId="77777777" w:rsidR="00D923A8" w:rsidRPr="00D923A8" w:rsidRDefault="00D923A8" w:rsidP="00D923A8">
            <w:pPr>
              <w:jc w:val="right"/>
              <w:rPr>
                <w:color w:val="000000"/>
                <w:sz w:val="16"/>
                <w:szCs w:val="16"/>
              </w:rPr>
            </w:pPr>
            <w:r w:rsidRPr="00D923A8">
              <w:rPr>
                <w:color w:val="000000"/>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14:paraId="750E3EC5" w14:textId="77777777" w:rsidR="00D923A8" w:rsidRPr="00D923A8" w:rsidRDefault="00D923A8" w:rsidP="00D923A8">
            <w:pPr>
              <w:jc w:val="right"/>
              <w:rPr>
                <w:color w:val="000000"/>
                <w:sz w:val="16"/>
                <w:szCs w:val="16"/>
              </w:rPr>
            </w:pPr>
            <w:r w:rsidRPr="00D923A8">
              <w:rPr>
                <w:color w:val="000000"/>
                <w:sz w:val="16"/>
                <w:szCs w:val="16"/>
              </w:rPr>
              <w:t>303.0</w:t>
            </w:r>
          </w:p>
        </w:tc>
        <w:tc>
          <w:tcPr>
            <w:tcW w:w="0" w:type="auto"/>
            <w:tcBorders>
              <w:top w:val="nil"/>
              <w:left w:val="nil"/>
              <w:bottom w:val="single" w:sz="4" w:space="0" w:color="auto"/>
              <w:right w:val="single" w:sz="4" w:space="0" w:color="auto"/>
            </w:tcBorders>
            <w:shd w:val="clear" w:color="auto" w:fill="auto"/>
            <w:noWrap/>
            <w:vAlign w:val="bottom"/>
            <w:hideMark/>
          </w:tcPr>
          <w:p w14:paraId="3E8B0FBE" w14:textId="77777777" w:rsidR="00D923A8" w:rsidRPr="00D923A8" w:rsidRDefault="00D923A8" w:rsidP="00D923A8">
            <w:pPr>
              <w:jc w:val="right"/>
              <w:rPr>
                <w:color w:val="000000"/>
                <w:sz w:val="16"/>
                <w:szCs w:val="16"/>
              </w:rPr>
            </w:pPr>
            <w:r w:rsidRPr="00D923A8">
              <w:rPr>
                <w:color w:val="000000"/>
                <w:sz w:val="16"/>
                <w:szCs w:val="16"/>
              </w:rPr>
              <w:t>9.9</w:t>
            </w:r>
          </w:p>
        </w:tc>
        <w:tc>
          <w:tcPr>
            <w:tcW w:w="0" w:type="auto"/>
            <w:tcBorders>
              <w:top w:val="nil"/>
              <w:left w:val="nil"/>
              <w:bottom w:val="single" w:sz="4" w:space="0" w:color="auto"/>
              <w:right w:val="single" w:sz="4" w:space="0" w:color="auto"/>
            </w:tcBorders>
            <w:shd w:val="clear" w:color="auto" w:fill="auto"/>
            <w:noWrap/>
            <w:vAlign w:val="bottom"/>
            <w:hideMark/>
          </w:tcPr>
          <w:p w14:paraId="77E7AF62" w14:textId="77777777" w:rsidR="00D923A8" w:rsidRPr="00D923A8" w:rsidRDefault="00D923A8" w:rsidP="00D923A8">
            <w:pPr>
              <w:jc w:val="right"/>
              <w:rPr>
                <w:color w:val="000000"/>
                <w:sz w:val="16"/>
                <w:szCs w:val="16"/>
              </w:rPr>
            </w:pPr>
            <w:r w:rsidRPr="00D923A8">
              <w:rPr>
                <w:color w:val="000000"/>
                <w:sz w:val="16"/>
                <w:szCs w:val="16"/>
              </w:rPr>
              <w:t>300.1</w:t>
            </w:r>
          </w:p>
        </w:tc>
        <w:tc>
          <w:tcPr>
            <w:tcW w:w="0" w:type="auto"/>
            <w:tcBorders>
              <w:top w:val="nil"/>
              <w:left w:val="nil"/>
              <w:bottom w:val="single" w:sz="4" w:space="0" w:color="auto"/>
              <w:right w:val="single" w:sz="4" w:space="0" w:color="auto"/>
            </w:tcBorders>
            <w:shd w:val="clear" w:color="auto" w:fill="auto"/>
            <w:noWrap/>
            <w:vAlign w:val="bottom"/>
            <w:hideMark/>
          </w:tcPr>
          <w:p w14:paraId="0E4027C2"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41F958"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0783D4" w14:textId="77777777" w:rsidR="00D923A8" w:rsidRPr="00D923A8" w:rsidRDefault="00D923A8" w:rsidP="00D923A8">
            <w:pPr>
              <w:rPr>
                <w:sz w:val="16"/>
                <w:szCs w:val="16"/>
              </w:rPr>
            </w:pPr>
            <w:r w:rsidRPr="00D923A8">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593435" w14:textId="77777777" w:rsidR="00D923A8" w:rsidRPr="00D923A8" w:rsidRDefault="00D923A8" w:rsidP="00D923A8">
            <w:pPr>
              <w:rPr>
                <w:sz w:val="16"/>
                <w:szCs w:val="16"/>
              </w:rPr>
            </w:pPr>
            <w:r w:rsidRPr="00D923A8">
              <w:rPr>
                <w:sz w:val="16"/>
                <w:szCs w:val="16"/>
              </w:rPr>
              <w:t> </w:t>
            </w:r>
          </w:p>
        </w:tc>
      </w:tr>
      <w:tr w:rsidR="00D923A8" w:rsidRPr="00D923A8" w14:paraId="025C09E0"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A6B3A" w14:textId="77777777" w:rsidR="00D923A8" w:rsidRPr="00D923A8" w:rsidRDefault="00D923A8" w:rsidP="00D923A8">
            <w:pPr>
              <w:jc w:val="center"/>
              <w:rPr>
                <w:b/>
                <w:bCs/>
                <w:i/>
                <w:iCs/>
                <w:sz w:val="16"/>
                <w:szCs w:val="16"/>
              </w:rPr>
            </w:pPr>
            <w:r w:rsidRPr="00D923A8">
              <w:rPr>
                <w:b/>
                <w:bCs/>
                <w:i/>
                <w:iCs/>
                <w:sz w:val="16"/>
                <w:szCs w:val="16"/>
              </w:rPr>
              <w:t>НЦ 26</w:t>
            </w:r>
          </w:p>
        </w:tc>
        <w:tc>
          <w:tcPr>
            <w:tcW w:w="0" w:type="auto"/>
            <w:tcBorders>
              <w:top w:val="nil"/>
              <w:left w:val="nil"/>
              <w:bottom w:val="single" w:sz="4" w:space="0" w:color="auto"/>
              <w:right w:val="single" w:sz="4" w:space="0" w:color="auto"/>
            </w:tcBorders>
            <w:shd w:val="clear" w:color="auto" w:fill="auto"/>
            <w:noWrap/>
            <w:vAlign w:val="center"/>
            <w:hideMark/>
          </w:tcPr>
          <w:p w14:paraId="23F07C6B" w14:textId="77777777" w:rsidR="00D923A8" w:rsidRPr="00D923A8" w:rsidRDefault="00D923A8" w:rsidP="00D923A8">
            <w:pPr>
              <w:jc w:val="right"/>
              <w:rPr>
                <w:b/>
                <w:bCs/>
                <w:i/>
                <w:iCs/>
                <w:sz w:val="16"/>
                <w:szCs w:val="16"/>
              </w:rPr>
            </w:pPr>
            <w:r w:rsidRPr="00D923A8">
              <w:rPr>
                <w:b/>
                <w:bCs/>
                <w:i/>
                <w:iCs/>
                <w:sz w:val="16"/>
                <w:szCs w:val="16"/>
              </w:rPr>
              <w:t>70.8</w:t>
            </w:r>
          </w:p>
        </w:tc>
        <w:tc>
          <w:tcPr>
            <w:tcW w:w="0" w:type="auto"/>
            <w:tcBorders>
              <w:top w:val="nil"/>
              <w:left w:val="nil"/>
              <w:bottom w:val="single" w:sz="4" w:space="0" w:color="auto"/>
              <w:right w:val="single" w:sz="4" w:space="0" w:color="auto"/>
            </w:tcBorders>
            <w:shd w:val="clear" w:color="auto" w:fill="auto"/>
            <w:noWrap/>
            <w:vAlign w:val="center"/>
            <w:hideMark/>
          </w:tcPr>
          <w:p w14:paraId="5BE1E185" w14:textId="77777777" w:rsidR="00D923A8" w:rsidRPr="00D923A8" w:rsidRDefault="00D923A8" w:rsidP="00D923A8">
            <w:pPr>
              <w:jc w:val="right"/>
              <w:rPr>
                <w:b/>
                <w:bCs/>
                <w:i/>
                <w:iCs/>
                <w:sz w:val="16"/>
                <w:szCs w:val="16"/>
              </w:rPr>
            </w:pPr>
            <w:r w:rsidRPr="00D923A8">
              <w:rPr>
                <w:b/>
                <w:bCs/>
                <w:i/>
                <w:iCs/>
                <w:sz w:val="16"/>
                <w:szCs w:val="16"/>
              </w:rPr>
              <w:t>3632.3</w:t>
            </w:r>
          </w:p>
        </w:tc>
        <w:tc>
          <w:tcPr>
            <w:tcW w:w="0" w:type="auto"/>
            <w:tcBorders>
              <w:top w:val="nil"/>
              <w:left w:val="nil"/>
              <w:bottom w:val="single" w:sz="4" w:space="0" w:color="auto"/>
              <w:right w:val="single" w:sz="4" w:space="0" w:color="auto"/>
            </w:tcBorders>
            <w:shd w:val="clear" w:color="auto" w:fill="auto"/>
            <w:noWrap/>
            <w:vAlign w:val="center"/>
            <w:hideMark/>
          </w:tcPr>
          <w:p w14:paraId="0395A48E" w14:textId="77777777" w:rsidR="00D923A8" w:rsidRPr="00D923A8" w:rsidRDefault="00D923A8" w:rsidP="00D923A8">
            <w:pPr>
              <w:jc w:val="right"/>
              <w:rPr>
                <w:b/>
                <w:bCs/>
                <w:i/>
                <w:iCs/>
                <w:sz w:val="16"/>
                <w:szCs w:val="16"/>
              </w:rPr>
            </w:pPr>
            <w:r w:rsidRPr="00D923A8">
              <w:rPr>
                <w:b/>
                <w:bCs/>
                <w:i/>
                <w:iCs/>
                <w:sz w:val="16"/>
                <w:szCs w:val="16"/>
              </w:rPr>
              <w:t>111.0</w:t>
            </w:r>
          </w:p>
        </w:tc>
        <w:tc>
          <w:tcPr>
            <w:tcW w:w="0" w:type="auto"/>
            <w:tcBorders>
              <w:top w:val="nil"/>
              <w:left w:val="nil"/>
              <w:bottom w:val="single" w:sz="4" w:space="0" w:color="auto"/>
              <w:right w:val="single" w:sz="4" w:space="0" w:color="auto"/>
            </w:tcBorders>
            <w:shd w:val="clear" w:color="auto" w:fill="auto"/>
            <w:noWrap/>
            <w:vAlign w:val="center"/>
            <w:hideMark/>
          </w:tcPr>
          <w:p w14:paraId="1ED68B05" w14:textId="77777777" w:rsidR="00D923A8" w:rsidRPr="00D923A8" w:rsidRDefault="00D923A8" w:rsidP="00D923A8">
            <w:pPr>
              <w:jc w:val="right"/>
              <w:rPr>
                <w:b/>
                <w:bCs/>
                <w:i/>
                <w:iCs/>
                <w:sz w:val="16"/>
                <w:szCs w:val="16"/>
              </w:rPr>
            </w:pPr>
            <w:r w:rsidRPr="00D923A8">
              <w:rPr>
                <w:b/>
                <w:bCs/>
                <w:i/>
                <w:iCs/>
                <w:sz w:val="16"/>
                <w:szCs w:val="16"/>
              </w:rPr>
              <w:t>3880.6</w:t>
            </w:r>
          </w:p>
        </w:tc>
        <w:tc>
          <w:tcPr>
            <w:tcW w:w="0" w:type="auto"/>
            <w:tcBorders>
              <w:top w:val="nil"/>
              <w:left w:val="nil"/>
              <w:bottom w:val="single" w:sz="4" w:space="0" w:color="auto"/>
              <w:right w:val="single" w:sz="4" w:space="0" w:color="auto"/>
            </w:tcBorders>
            <w:shd w:val="clear" w:color="auto" w:fill="auto"/>
            <w:noWrap/>
            <w:vAlign w:val="center"/>
            <w:hideMark/>
          </w:tcPr>
          <w:p w14:paraId="279FF178" w14:textId="77777777" w:rsidR="00D923A8" w:rsidRPr="00D923A8" w:rsidRDefault="00D923A8" w:rsidP="00D923A8">
            <w:pPr>
              <w:jc w:val="right"/>
              <w:rPr>
                <w:b/>
                <w:bCs/>
                <w:i/>
                <w:iCs/>
                <w:sz w:val="16"/>
                <w:szCs w:val="16"/>
              </w:rPr>
            </w:pPr>
            <w:r w:rsidRPr="00D923A8">
              <w:rPr>
                <w:b/>
                <w:bCs/>
                <w:i/>
                <w:iCs/>
                <w:sz w:val="16"/>
                <w:szCs w:val="16"/>
              </w:rPr>
              <w:t>71.5</w:t>
            </w:r>
          </w:p>
        </w:tc>
        <w:tc>
          <w:tcPr>
            <w:tcW w:w="0" w:type="auto"/>
            <w:tcBorders>
              <w:top w:val="nil"/>
              <w:left w:val="nil"/>
              <w:bottom w:val="single" w:sz="4" w:space="0" w:color="auto"/>
              <w:right w:val="single" w:sz="4" w:space="0" w:color="auto"/>
            </w:tcBorders>
            <w:shd w:val="clear" w:color="auto" w:fill="auto"/>
            <w:noWrap/>
            <w:vAlign w:val="center"/>
            <w:hideMark/>
          </w:tcPr>
          <w:p w14:paraId="3DFF5A57" w14:textId="77777777" w:rsidR="00D923A8" w:rsidRPr="00D923A8" w:rsidRDefault="00D923A8" w:rsidP="00D923A8">
            <w:pPr>
              <w:jc w:val="right"/>
              <w:rPr>
                <w:b/>
                <w:bCs/>
                <w:i/>
                <w:iCs/>
                <w:sz w:val="16"/>
                <w:szCs w:val="16"/>
              </w:rPr>
            </w:pPr>
            <w:r w:rsidRPr="00D923A8">
              <w:rPr>
                <w:b/>
                <w:bCs/>
                <w:i/>
                <w:iCs/>
                <w:sz w:val="16"/>
                <w:szCs w:val="16"/>
              </w:rPr>
              <w:t>8727.0</w:t>
            </w:r>
          </w:p>
        </w:tc>
        <w:tc>
          <w:tcPr>
            <w:tcW w:w="0" w:type="auto"/>
            <w:tcBorders>
              <w:top w:val="nil"/>
              <w:left w:val="nil"/>
              <w:bottom w:val="single" w:sz="4" w:space="0" w:color="auto"/>
              <w:right w:val="single" w:sz="4" w:space="0" w:color="auto"/>
            </w:tcBorders>
            <w:shd w:val="clear" w:color="auto" w:fill="auto"/>
            <w:noWrap/>
            <w:vAlign w:val="center"/>
            <w:hideMark/>
          </w:tcPr>
          <w:p w14:paraId="08399BF8" w14:textId="77777777" w:rsidR="00D923A8" w:rsidRPr="00D923A8" w:rsidRDefault="00D923A8" w:rsidP="00D923A8">
            <w:pPr>
              <w:jc w:val="right"/>
              <w:rPr>
                <w:b/>
                <w:bCs/>
                <w:i/>
                <w:iCs/>
                <w:sz w:val="16"/>
                <w:szCs w:val="16"/>
              </w:rPr>
            </w:pPr>
            <w:r w:rsidRPr="00D923A8">
              <w:rPr>
                <w:b/>
                <w:bCs/>
                <w:i/>
                <w:iCs/>
                <w:sz w:val="16"/>
                <w:szCs w:val="16"/>
              </w:rPr>
              <w:t>215.7</w:t>
            </w:r>
          </w:p>
        </w:tc>
        <w:tc>
          <w:tcPr>
            <w:tcW w:w="0" w:type="auto"/>
            <w:tcBorders>
              <w:top w:val="nil"/>
              <w:left w:val="nil"/>
              <w:bottom w:val="single" w:sz="4" w:space="0" w:color="auto"/>
              <w:right w:val="single" w:sz="4" w:space="0" w:color="auto"/>
            </w:tcBorders>
            <w:shd w:val="clear" w:color="auto" w:fill="auto"/>
            <w:noWrap/>
            <w:vAlign w:val="center"/>
            <w:hideMark/>
          </w:tcPr>
          <w:p w14:paraId="25211CD6" w14:textId="77777777" w:rsidR="00D923A8" w:rsidRPr="00D923A8" w:rsidRDefault="00D923A8" w:rsidP="00D923A8">
            <w:pPr>
              <w:jc w:val="right"/>
              <w:rPr>
                <w:b/>
                <w:bCs/>
                <w:i/>
                <w:iCs/>
                <w:sz w:val="16"/>
                <w:szCs w:val="16"/>
              </w:rPr>
            </w:pPr>
            <w:r w:rsidRPr="00D923A8">
              <w:rPr>
                <w:b/>
                <w:bCs/>
                <w:i/>
                <w:iCs/>
                <w:sz w:val="16"/>
                <w:szCs w:val="16"/>
              </w:rPr>
              <w:t>3551.2</w:t>
            </w:r>
          </w:p>
        </w:tc>
      </w:tr>
      <w:tr w:rsidR="00D923A8" w:rsidRPr="00D923A8" w14:paraId="405B2538" w14:textId="77777777" w:rsidTr="00D923A8">
        <w:trPr>
          <w:trHeight w:val="223"/>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1FF37878" w14:textId="77777777" w:rsidR="00D923A8" w:rsidRPr="00D923A8" w:rsidRDefault="00D923A8" w:rsidP="00D923A8">
            <w:pPr>
              <w:rPr>
                <w:b/>
                <w:bCs/>
                <w:sz w:val="16"/>
                <w:szCs w:val="16"/>
              </w:rPr>
            </w:pPr>
            <w:r w:rsidRPr="00D923A8">
              <w:rPr>
                <w:b/>
                <w:bCs/>
                <w:sz w:val="16"/>
                <w:szCs w:val="16"/>
              </w:rPr>
              <w:t>УКУПНО ЈЕДНОДОБНЕ ШУМЕ</w:t>
            </w:r>
          </w:p>
        </w:tc>
        <w:tc>
          <w:tcPr>
            <w:tcW w:w="0" w:type="auto"/>
            <w:tcBorders>
              <w:top w:val="nil"/>
              <w:left w:val="nil"/>
              <w:bottom w:val="single" w:sz="4" w:space="0" w:color="auto"/>
              <w:right w:val="single" w:sz="4" w:space="0" w:color="auto"/>
            </w:tcBorders>
            <w:shd w:val="clear" w:color="000000" w:fill="BFBFBF"/>
            <w:noWrap/>
            <w:vAlign w:val="bottom"/>
            <w:hideMark/>
          </w:tcPr>
          <w:p w14:paraId="5A615FDF" w14:textId="77777777" w:rsidR="00D923A8" w:rsidRPr="00D923A8" w:rsidRDefault="00D923A8" w:rsidP="00D923A8">
            <w:pPr>
              <w:jc w:val="right"/>
              <w:rPr>
                <w:b/>
                <w:bCs/>
                <w:sz w:val="16"/>
                <w:szCs w:val="16"/>
              </w:rPr>
            </w:pPr>
            <w:r w:rsidRPr="00D923A8">
              <w:rPr>
                <w:b/>
                <w:bCs/>
                <w:sz w:val="16"/>
                <w:szCs w:val="16"/>
              </w:rPr>
              <w:t>72.5</w:t>
            </w:r>
          </w:p>
        </w:tc>
        <w:tc>
          <w:tcPr>
            <w:tcW w:w="0" w:type="auto"/>
            <w:tcBorders>
              <w:top w:val="nil"/>
              <w:left w:val="nil"/>
              <w:bottom w:val="single" w:sz="4" w:space="0" w:color="auto"/>
              <w:right w:val="single" w:sz="4" w:space="0" w:color="auto"/>
            </w:tcBorders>
            <w:shd w:val="clear" w:color="000000" w:fill="BFBFBF"/>
            <w:noWrap/>
            <w:vAlign w:val="bottom"/>
            <w:hideMark/>
          </w:tcPr>
          <w:p w14:paraId="64A7DB68" w14:textId="77777777" w:rsidR="00D923A8" w:rsidRPr="00D923A8" w:rsidRDefault="00D923A8" w:rsidP="00D923A8">
            <w:pPr>
              <w:jc w:val="right"/>
              <w:rPr>
                <w:b/>
                <w:bCs/>
                <w:sz w:val="16"/>
                <w:szCs w:val="16"/>
              </w:rPr>
            </w:pPr>
            <w:r w:rsidRPr="00D923A8">
              <w:rPr>
                <w:b/>
                <w:bCs/>
                <w:sz w:val="16"/>
                <w:szCs w:val="16"/>
              </w:rPr>
              <w:t>3790.5</w:t>
            </w:r>
          </w:p>
        </w:tc>
        <w:tc>
          <w:tcPr>
            <w:tcW w:w="0" w:type="auto"/>
            <w:tcBorders>
              <w:top w:val="nil"/>
              <w:left w:val="nil"/>
              <w:bottom w:val="single" w:sz="4" w:space="0" w:color="auto"/>
              <w:right w:val="single" w:sz="4" w:space="0" w:color="auto"/>
            </w:tcBorders>
            <w:shd w:val="clear" w:color="000000" w:fill="BFBFBF"/>
            <w:noWrap/>
            <w:vAlign w:val="bottom"/>
            <w:hideMark/>
          </w:tcPr>
          <w:p w14:paraId="1699061E" w14:textId="77777777" w:rsidR="00D923A8" w:rsidRPr="00D923A8" w:rsidRDefault="00D923A8" w:rsidP="00D923A8">
            <w:pPr>
              <w:jc w:val="right"/>
              <w:rPr>
                <w:b/>
                <w:bCs/>
                <w:sz w:val="16"/>
                <w:szCs w:val="16"/>
              </w:rPr>
            </w:pPr>
            <w:r w:rsidRPr="00D923A8">
              <w:rPr>
                <w:b/>
                <w:bCs/>
                <w:sz w:val="16"/>
                <w:szCs w:val="16"/>
              </w:rPr>
              <w:t>115.6</w:t>
            </w:r>
          </w:p>
        </w:tc>
        <w:tc>
          <w:tcPr>
            <w:tcW w:w="0" w:type="auto"/>
            <w:tcBorders>
              <w:top w:val="nil"/>
              <w:left w:val="nil"/>
              <w:bottom w:val="single" w:sz="4" w:space="0" w:color="auto"/>
              <w:right w:val="single" w:sz="4" w:space="0" w:color="auto"/>
            </w:tcBorders>
            <w:shd w:val="clear" w:color="000000" w:fill="BFBFBF"/>
            <w:noWrap/>
            <w:vAlign w:val="bottom"/>
            <w:hideMark/>
          </w:tcPr>
          <w:p w14:paraId="078C5E81" w14:textId="77777777" w:rsidR="00D923A8" w:rsidRPr="00D923A8" w:rsidRDefault="00D923A8" w:rsidP="00D923A8">
            <w:pPr>
              <w:jc w:val="right"/>
              <w:rPr>
                <w:b/>
                <w:bCs/>
                <w:sz w:val="16"/>
                <w:szCs w:val="16"/>
              </w:rPr>
            </w:pPr>
            <w:r w:rsidRPr="00D923A8">
              <w:rPr>
                <w:b/>
                <w:bCs/>
                <w:sz w:val="16"/>
                <w:szCs w:val="16"/>
              </w:rPr>
              <w:t>4050.3</w:t>
            </w:r>
          </w:p>
        </w:tc>
        <w:tc>
          <w:tcPr>
            <w:tcW w:w="0" w:type="auto"/>
            <w:tcBorders>
              <w:top w:val="nil"/>
              <w:left w:val="nil"/>
              <w:bottom w:val="single" w:sz="4" w:space="0" w:color="auto"/>
              <w:right w:val="single" w:sz="4" w:space="0" w:color="auto"/>
            </w:tcBorders>
            <w:shd w:val="clear" w:color="000000" w:fill="BFBFBF"/>
            <w:noWrap/>
            <w:vAlign w:val="bottom"/>
            <w:hideMark/>
          </w:tcPr>
          <w:p w14:paraId="2F1237C8" w14:textId="77777777" w:rsidR="00D923A8" w:rsidRPr="00D923A8" w:rsidRDefault="00D923A8" w:rsidP="00D923A8">
            <w:pPr>
              <w:jc w:val="right"/>
              <w:rPr>
                <w:b/>
                <w:bCs/>
                <w:sz w:val="16"/>
                <w:szCs w:val="16"/>
              </w:rPr>
            </w:pPr>
            <w:r w:rsidRPr="00D923A8">
              <w:rPr>
                <w:b/>
                <w:bCs/>
                <w:sz w:val="16"/>
                <w:szCs w:val="16"/>
              </w:rPr>
              <w:t>100.1</w:t>
            </w:r>
          </w:p>
        </w:tc>
        <w:tc>
          <w:tcPr>
            <w:tcW w:w="0" w:type="auto"/>
            <w:tcBorders>
              <w:top w:val="nil"/>
              <w:left w:val="nil"/>
              <w:bottom w:val="single" w:sz="4" w:space="0" w:color="auto"/>
              <w:right w:val="single" w:sz="4" w:space="0" w:color="auto"/>
            </w:tcBorders>
            <w:shd w:val="clear" w:color="000000" w:fill="BFBFBF"/>
            <w:noWrap/>
            <w:vAlign w:val="bottom"/>
            <w:hideMark/>
          </w:tcPr>
          <w:p w14:paraId="68F2C0FB" w14:textId="77777777" w:rsidR="00D923A8" w:rsidRPr="00D923A8" w:rsidRDefault="00D923A8" w:rsidP="00D923A8">
            <w:pPr>
              <w:jc w:val="right"/>
              <w:rPr>
                <w:b/>
                <w:bCs/>
                <w:sz w:val="16"/>
                <w:szCs w:val="16"/>
              </w:rPr>
            </w:pPr>
            <w:r w:rsidRPr="00D923A8">
              <w:rPr>
                <w:b/>
                <w:bCs/>
                <w:sz w:val="16"/>
                <w:szCs w:val="16"/>
              </w:rPr>
              <w:t>12610.0</w:t>
            </w:r>
          </w:p>
        </w:tc>
        <w:tc>
          <w:tcPr>
            <w:tcW w:w="0" w:type="auto"/>
            <w:tcBorders>
              <w:top w:val="nil"/>
              <w:left w:val="nil"/>
              <w:bottom w:val="single" w:sz="4" w:space="0" w:color="auto"/>
              <w:right w:val="single" w:sz="4" w:space="0" w:color="auto"/>
            </w:tcBorders>
            <w:shd w:val="clear" w:color="000000" w:fill="BFBFBF"/>
            <w:noWrap/>
            <w:vAlign w:val="bottom"/>
            <w:hideMark/>
          </w:tcPr>
          <w:p w14:paraId="43E24868" w14:textId="77777777" w:rsidR="00D923A8" w:rsidRPr="00D923A8" w:rsidRDefault="00D923A8" w:rsidP="00D923A8">
            <w:pPr>
              <w:jc w:val="right"/>
              <w:rPr>
                <w:b/>
                <w:bCs/>
                <w:sz w:val="16"/>
                <w:szCs w:val="16"/>
              </w:rPr>
            </w:pPr>
            <w:r w:rsidRPr="00D923A8">
              <w:rPr>
                <w:b/>
                <w:bCs/>
                <w:sz w:val="16"/>
                <w:szCs w:val="16"/>
              </w:rPr>
              <w:t>313.5</w:t>
            </w:r>
          </w:p>
        </w:tc>
        <w:tc>
          <w:tcPr>
            <w:tcW w:w="0" w:type="auto"/>
            <w:tcBorders>
              <w:top w:val="nil"/>
              <w:left w:val="nil"/>
              <w:bottom w:val="single" w:sz="4" w:space="0" w:color="auto"/>
              <w:right w:val="single" w:sz="4" w:space="0" w:color="auto"/>
            </w:tcBorders>
            <w:shd w:val="clear" w:color="000000" w:fill="BFBFBF"/>
            <w:noWrap/>
            <w:vAlign w:val="bottom"/>
            <w:hideMark/>
          </w:tcPr>
          <w:p w14:paraId="5B0094D9" w14:textId="77777777" w:rsidR="00D923A8" w:rsidRPr="00D923A8" w:rsidRDefault="00D923A8" w:rsidP="00D923A8">
            <w:pPr>
              <w:jc w:val="right"/>
              <w:rPr>
                <w:b/>
                <w:bCs/>
                <w:sz w:val="16"/>
                <w:szCs w:val="16"/>
              </w:rPr>
            </w:pPr>
            <w:r w:rsidRPr="00D923A8">
              <w:rPr>
                <w:b/>
                <w:bCs/>
                <w:sz w:val="16"/>
                <w:szCs w:val="16"/>
              </w:rPr>
              <w:t>5415.4</w:t>
            </w:r>
          </w:p>
        </w:tc>
      </w:tr>
    </w:tbl>
    <w:p w14:paraId="3BF41397" w14:textId="1DA06B36" w:rsidR="00601970" w:rsidRDefault="00601970" w:rsidP="00841687">
      <w:pPr>
        <w:autoSpaceDE w:val="0"/>
        <w:autoSpaceDN w:val="0"/>
        <w:adjustRightInd w:val="0"/>
        <w:jc w:val="both"/>
        <w:rPr>
          <w:b/>
          <w:i/>
          <w:sz w:val="16"/>
          <w:szCs w:val="16"/>
        </w:rPr>
      </w:pPr>
    </w:p>
    <w:p w14:paraId="2E3DCAEA" w14:textId="139E33C0" w:rsidR="00601970" w:rsidRDefault="00601970" w:rsidP="00841687">
      <w:pPr>
        <w:autoSpaceDE w:val="0"/>
        <w:autoSpaceDN w:val="0"/>
        <w:adjustRightInd w:val="0"/>
        <w:jc w:val="both"/>
        <w:rPr>
          <w:b/>
          <w:i/>
          <w:sz w:val="16"/>
          <w:szCs w:val="16"/>
        </w:rPr>
      </w:pPr>
    </w:p>
    <w:p w14:paraId="3733FDD4" w14:textId="77777777" w:rsidR="00601970" w:rsidRDefault="00601970" w:rsidP="00841687">
      <w:pPr>
        <w:autoSpaceDE w:val="0"/>
        <w:autoSpaceDN w:val="0"/>
        <w:adjustRightInd w:val="0"/>
        <w:jc w:val="both"/>
        <w:rPr>
          <w:b/>
          <w:i/>
          <w:sz w:val="16"/>
          <w:szCs w:val="16"/>
        </w:rPr>
      </w:pPr>
    </w:p>
    <w:p w14:paraId="0AEA87BC" w14:textId="0DA638C1" w:rsidR="007F3F61" w:rsidRPr="00EF4EE5" w:rsidRDefault="007F3F61" w:rsidP="00841687">
      <w:pPr>
        <w:autoSpaceDE w:val="0"/>
        <w:autoSpaceDN w:val="0"/>
        <w:adjustRightInd w:val="0"/>
        <w:jc w:val="both"/>
        <w:rPr>
          <w:b/>
          <w:i/>
          <w:sz w:val="16"/>
          <w:szCs w:val="16"/>
          <w:lang w:val="ru-RU"/>
        </w:rPr>
      </w:pPr>
      <w:r w:rsidRPr="00EF4EE5">
        <w:rPr>
          <w:b/>
          <w:i/>
          <w:sz w:val="16"/>
          <w:szCs w:val="16"/>
          <w:lang w:val="ru-RU"/>
        </w:rPr>
        <w:t>Табела плана сеча</w:t>
      </w:r>
      <w:r w:rsidR="00823808">
        <w:rPr>
          <w:b/>
          <w:i/>
          <w:sz w:val="16"/>
          <w:szCs w:val="16"/>
          <w:lang w:val="sr-Latn-RS"/>
        </w:rPr>
        <w:t xml:space="preserve"> </w:t>
      </w:r>
      <w:r w:rsidRPr="00EF4EE5">
        <w:rPr>
          <w:b/>
          <w:i/>
          <w:sz w:val="16"/>
          <w:szCs w:val="16"/>
          <w:lang w:val="ru-RU"/>
        </w:rPr>
        <w:t xml:space="preserve"> једнодобних шума по вр</w:t>
      </w:r>
      <w:r w:rsidR="00393894" w:rsidRPr="00EF4EE5">
        <w:rPr>
          <w:b/>
          <w:i/>
          <w:sz w:val="16"/>
          <w:szCs w:val="16"/>
          <w:lang w:val="ru-RU"/>
        </w:rPr>
        <w:t>сти</w:t>
      </w:r>
      <w:r w:rsidRPr="00EF4EE5">
        <w:rPr>
          <w:b/>
          <w:i/>
          <w:sz w:val="16"/>
          <w:szCs w:val="16"/>
          <w:lang w:val="ru-RU"/>
        </w:rPr>
        <w:t xml:space="preserve"> дрвећа</w:t>
      </w:r>
    </w:p>
    <w:tbl>
      <w:tblPr>
        <w:tblW w:w="10673" w:type="dxa"/>
        <w:jc w:val="center"/>
        <w:tblLook w:val="04A0" w:firstRow="1" w:lastRow="0" w:firstColumn="1" w:lastColumn="0" w:noHBand="0" w:noVBand="1"/>
      </w:tblPr>
      <w:tblGrid>
        <w:gridCol w:w="2146"/>
        <w:gridCol w:w="2397"/>
        <w:gridCol w:w="2300"/>
        <w:gridCol w:w="1986"/>
        <w:gridCol w:w="1844"/>
      </w:tblGrid>
      <w:tr w:rsidR="00D923A8" w:rsidRPr="00D923A8" w14:paraId="5B247716" w14:textId="77777777" w:rsidTr="00D923A8">
        <w:trPr>
          <w:trHeight w:val="25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D59433" w14:textId="77777777" w:rsidR="00D923A8" w:rsidRPr="00D923A8" w:rsidRDefault="00D923A8" w:rsidP="00D923A8">
            <w:pPr>
              <w:jc w:val="center"/>
              <w:rPr>
                <w:b/>
                <w:bCs/>
              </w:rPr>
            </w:pPr>
            <w:r w:rsidRPr="00D923A8">
              <w:rPr>
                <w:b/>
                <w:bCs/>
              </w:rPr>
              <w:t>Врста дрвећа</w:t>
            </w:r>
          </w:p>
        </w:tc>
        <w:tc>
          <w:tcPr>
            <w:tcW w:w="0" w:type="auto"/>
            <w:gridSpan w:val="4"/>
            <w:tcBorders>
              <w:top w:val="single" w:sz="4" w:space="0" w:color="auto"/>
              <w:left w:val="nil"/>
              <w:bottom w:val="single" w:sz="4" w:space="0" w:color="auto"/>
              <w:right w:val="single" w:sz="4" w:space="0" w:color="auto"/>
            </w:tcBorders>
            <w:shd w:val="clear" w:color="000000" w:fill="BFBFBF"/>
            <w:noWrap/>
            <w:vAlign w:val="bottom"/>
            <w:hideMark/>
          </w:tcPr>
          <w:p w14:paraId="68A34895" w14:textId="77777777" w:rsidR="00D923A8" w:rsidRPr="00D923A8" w:rsidRDefault="00D923A8" w:rsidP="00D923A8">
            <w:pPr>
              <w:jc w:val="center"/>
              <w:rPr>
                <w:b/>
                <w:bCs/>
              </w:rPr>
            </w:pPr>
            <w:r w:rsidRPr="00D923A8">
              <w:rPr>
                <w:b/>
                <w:bCs/>
              </w:rPr>
              <w:t>П Р И Н О С</w:t>
            </w:r>
          </w:p>
        </w:tc>
      </w:tr>
      <w:tr w:rsidR="00D923A8" w:rsidRPr="00D923A8" w14:paraId="63E4B1BC" w14:textId="77777777" w:rsidTr="00D923A8">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9639B" w14:textId="77777777" w:rsidR="00D923A8" w:rsidRPr="00D923A8" w:rsidRDefault="00D923A8" w:rsidP="00D923A8">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1A6EF845" w14:textId="77777777" w:rsidR="00D923A8" w:rsidRPr="00D923A8" w:rsidRDefault="00D923A8" w:rsidP="00D923A8">
            <w:pPr>
              <w:jc w:val="center"/>
              <w:rPr>
                <w:b/>
                <w:bCs/>
              </w:rPr>
            </w:pPr>
            <w:r w:rsidRPr="00D923A8">
              <w:rPr>
                <w:b/>
                <w:bCs/>
              </w:rPr>
              <w:t>Површина (ha)</w:t>
            </w:r>
          </w:p>
        </w:tc>
        <w:tc>
          <w:tcPr>
            <w:tcW w:w="0" w:type="auto"/>
            <w:tcBorders>
              <w:top w:val="nil"/>
              <w:left w:val="nil"/>
              <w:bottom w:val="single" w:sz="4" w:space="0" w:color="auto"/>
              <w:right w:val="single" w:sz="4" w:space="0" w:color="auto"/>
            </w:tcBorders>
            <w:shd w:val="clear" w:color="000000" w:fill="C0C0C0"/>
            <w:vAlign w:val="center"/>
            <w:hideMark/>
          </w:tcPr>
          <w:p w14:paraId="2E372311" w14:textId="29D01D39" w:rsidR="00D923A8" w:rsidRPr="00D923A8" w:rsidRDefault="00D923A8" w:rsidP="00D923A8">
            <w:pPr>
              <w:jc w:val="center"/>
              <w:rPr>
                <w:b/>
                <w:bCs/>
              </w:rPr>
            </w:pPr>
            <w:r w:rsidRPr="00D923A8">
              <w:rPr>
                <w:b/>
                <w:bCs/>
              </w:rPr>
              <w:t>Запремина m3</w:t>
            </w:r>
          </w:p>
        </w:tc>
        <w:tc>
          <w:tcPr>
            <w:tcW w:w="0" w:type="auto"/>
            <w:tcBorders>
              <w:top w:val="nil"/>
              <w:left w:val="nil"/>
              <w:bottom w:val="single" w:sz="4" w:space="0" w:color="auto"/>
              <w:right w:val="single" w:sz="4" w:space="0" w:color="auto"/>
            </w:tcBorders>
            <w:shd w:val="clear" w:color="000000" w:fill="C0C0C0"/>
            <w:vAlign w:val="center"/>
            <w:hideMark/>
          </w:tcPr>
          <w:p w14:paraId="14491F44" w14:textId="77777777" w:rsidR="00D923A8" w:rsidRPr="00D923A8" w:rsidRDefault="00D923A8" w:rsidP="00D923A8">
            <w:pPr>
              <w:jc w:val="center"/>
              <w:rPr>
                <w:b/>
                <w:bCs/>
              </w:rPr>
            </w:pPr>
            <w:r w:rsidRPr="00D923A8">
              <w:rPr>
                <w:b/>
                <w:bCs/>
              </w:rPr>
              <w:t>Прираст m3</w:t>
            </w:r>
          </w:p>
        </w:tc>
        <w:tc>
          <w:tcPr>
            <w:tcW w:w="0" w:type="auto"/>
            <w:tcBorders>
              <w:top w:val="nil"/>
              <w:left w:val="nil"/>
              <w:bottom w:val="single" w:sz="4" w:space="0" w:color="auto"/>
              <w:right w:val="single" w:sz="4" w:space="0" w:color="auto"/>
            </w:tcBorders>
            <w:shd w:val="clear" w:color="000000" w:fill="C0C0C0"/>
            <w:vAlign w:val="center"/>
            <w:hideMark/>
          </w:tcPr>
          <w:p w14:paraId="5441303F" w14:textId="77777777" w:rsidR="00D923A8" w:rsidRPr="00D923A8" w:rsidRDefault="00D923A8" w:rsidP="00D923A8">
            <w:pPr>
              <w:jc w:val="center"/>
              <w:rPr>
                <w:b/>
                <w:bCs/>
              </w:rPr>
            </w:pPr>
            <w:r w:rsidRPr="00D923A8">
              <w:rPr>
                <w:b/>
                <w:bCs/>
              </w:rPr>
              <w:t>Принос m3</w:t>
            </w:r>
          </w:p>
        </w:tc>
      </w:tr>
      <w:tr w:rsidR="00D923A8" w:rsidRPr="00D923A8" w14:paraId="4DC851E0"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352C3" w14:textId="77777777" w:rsidR="00D923A8" w:rsidRPr="00D923A8" w:rsidRDefault="00D923A8" w:rsidP="00D923A8">
            <w:r w:rsidRPr="00D923A8">
              <w:t>Граб</w:t>
            </w:r>
          </w:p>
        </w:tc>
        <w:tc>
          <w:tcPr>
            <w:tcW w:w="0" w:type="auto"/>
            <w:tcBorders>
              <w:top w:val="nil"/>
              <w:left w:val="nil"/>
              <w:bottom w:val="single" w:sz="4" w:space="0" w:color="auto"/>
              <w:right w:val="single" w:sz="4" w:space="0" w:color="auto"/>
            </w:tcBorders>
            <w:shd w:val="clear" w:color="auto" w:fill="auto"/>
            <w:vAlign w:val="center"/>
            <w:hideMark/>
          </w:tcPr>
          <w:p w14:paraId="640AD808" w14:textId="77777777" w:rsidR="00D923A8" w:rsidRPr="00D923A8" w:rsidRDefault="00D923A8" w:rsidP="00D923A8">
            <w:pPr>
              <w:jc w:val="center"/>
              <w:rPr>
                <w:b/>
                <w:bCs/>
              </w:rPr>
            </w:pPr>
            <w:r w:rsidRPr="00D923A8">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F0E98E7" w14:textId="77777777" w:rsidR="00D923A8" w:rsidRPr="00D923A8" w:rsidRDefault="00D923A8" w:rsidP="00D923A8">
            <w:pPr>
              <w:jc w:val="center"/>
              <w:rPr>
                <w:sz w:val="16"/>
                <w:szCs w:val="16"/>
              </w:rPr>
            </w:pPr>
            <w:r w:rsidRPr="00D923A8">
              <w:rPr>
                <w:sz w:val="16"/>
                <w:szCs w:val="16"/>
              </w:rPr>
              <w:t>66.4</w:t>
            </w:r>
          </w:p>
        </w:tc>
        <w:tc>
          <w:tcPr>
            <w:tcW w:w="0" w:type="auto"/>
            <w:tcBorders>
              <w:top w:val="nil"/>
              <w:left w:val="nil"/>
              <w:bottom w:val="single" w:sz="4" w:space="0" w:color="auto"/>
              <w:right w:val="single" w:sz="4" w:space="0" w:color="auto"/>
            </w:tcBorders>
            <w:shd w:val="clear" w:color="auto" w:fill="auto"/>
            <w:noWrap/>
            <w:vAlign w:val="bottom"/>
            <w:hideMark/>
          </w:tcPr>
          <w:p w14:paraId="3E0CA245" w14:textId="77777777" w:rsidR="00D923A8" w:rsidRPr="00D923A8" w:rsidRDefault="00D923A8" w:rsidP="00D923A8">
            <w:pPr>
              <w:jc w:val="center"/>
              <w:rPr>
                <w:sz w:val="16"/>
                <w:szCs w:val="16"/>
              </w:rPr>
            </w:pPr>
            <w:r w:rsidRPr="00D923A8">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05BA0E6E" w14:textId="77777777" w:rsidR="00D923A8" w:rsidRPr="00D923A8" w:rsidRDefault="00D923A8" w:rsidP="00D923A8">
            <w:pPr>
              <w:jc w:val="right"/>
              <w:rPr>
                <w:sz w:val="16"/>
                <w:szCs w:val="16"/>
              </w:rPr>
            </w:pPr>
            <w:r w:rsidRPr="00D923A8">
              <w:rPr>
                <w:sz w:val="16"/>
                <w:szCs w:val="16"/>
              </w:rPr>
              <w:t>6.1</w:t>
            </w:r>
          </w:p>
        </w:tc>
      </w:tr>
      <w:tr w:rsidR="00D923A8" w:rsidRPr="00D923A8" w14:paraId="1F7449B2"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9D5E5" w14:textId="77777777" w:rsidR="00D923A8" w:rsidRPr="00D923A8" w:rsidRDefault="00D923A8" w:rsidP="00D923A8">
            <w:r w:rsidRPr="00D923A8">
              <w:t>Цер</w:t>
            </w:r>
          </w:p>
        </w:tc>
        <w:tc>
          <w:tcPr>
            <w:tcW w:w="0" w:type="auto"/>
            <w:tcBorders>
              <w:top w:val="nil"/>
              <w:left w:val="nil"/>
              <w:bottom w:val="single" w:sz="4" w:space="0" w:color="auto"/>
              <w:right w:val="single" w:sz="4" w:space="0" w:color="auto"/>
            </w:tcBorders>
            <w:shd w:val="clear" w:color="auto" w:fill="auto"/>
            <w:vAlign w:val="center"/>
            <w:hideMark/>
          </w:tcPr>
          <w:p w14:paraId="438F6BA9" w14:textId="77777777" w:rsidR="00D923A8" w:rsidRPr="00D923A8" w:rsidRDefault="00D923A8" w:rsidP="00D923A8">
            <w:pPr>
              <w:jc w:val="center"/>
              <w:rPr>
                <w:b/>
                <w:bCs/>
              </w:rPr>
            </w:pPr>
            <w:r w:rsidRPr="00D923A8">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0221872" w14:textId="77777777" w:rsidR="00D923A8" w:rsidRPr="00D923A8" w:rsidRDefault="00D923A8" w:rsidP="00D923A8">
            <w:pPr>
              <w:jc w:val="center"/>
              <w:rPr>
                <w:sz w:val="16"/>
                <w:szCs w:val="16"/>
              </w:rPr>
            </w:pPr>
            <w:r w:rsidRPr="00D923A8">
              <w:rPr>
                <w:sz w:val="16"/>
                <w:szCs w:val="16"/>
              </w:rPr>
              <w:t>706.4</w:t>
            </w:r>
          </w:p>
        </w:tc>
        <w:tc>
          <w:tcPr>
            <w:tcW w:w="0" w:type="auto"/>
            <w:tcBorders>
              <w:top w:val="nil"/>
              <w:left w:val="nil"/>
              <w:bottom w:val="single" w:sz="4" w:space="0" w:color="auto"/>
              <w:right w:val="single" w:sz="4" w:space="0" w:color="auto"/>
            </w:tcBorders>
            <w:shd w:val="clear" w:color="auto" w:fill="auto"/>
            <w:noWrap/>
            <w:vAlign w:val="bottom"/>
            <w:hideMark/>
          </w:tcPr>
          <w:p w14:paraId="6710B663" w14:textId="77777777" w:rsidR="00D923A8" w:rsidRPr="00D923A8" w:rsidRDefault="00D923A8" w:rsidP="00D923A8">
            <w:pPr>
              <w:jc w:val="center"/>
              <w:rPr>
                <w:sz w:val="16"/>
                <w:szCs w:val="16"/>
              </w:rPr>
            </w:pPr>
            <w:r w:rsidRPr="00D923A8">
              <w:rPr>
                <w:sz w:val="16"/>
                <w:szCs w:val="16"/>
              </w:rPr>
              <w:t>15.7</w:t>
            </w:r>
          </w:p>
        </w:tc>
        <w:tc>
          <w:tcPr>
            <w:tcW w:w="0" w:type="auto"/>
            <w:tcBorders>
              <w:top w:val="nil"/>
              <w:left w:val="nil"/>
              <w:bottom w:val="single" w:sz="4" w:space="0" w:color="auto"/>
              <w:right w:val="single" w:sz="4" w:space="0" w:color="auto"/>
            </w:tcBorders>
            <w:shd w:val="clear" w:color="auto" w:fill="auto"/>
            <w:noWrap/>
            <w:vAlign w:val="bottom"/>
            <w:hideMark/>
          </w:tcPr>
          <w:p w14:paraId="0731E03D" w14:textId="77777777" w:rsidR="00D923A8" w:rsidRPr="00D923A8" w:rsidRDefault="00D923A8" w:rsidP="00D923A8">
            <w:pPr>
              <w:jc w:val="right"/>
              <w:rPr>
                <w:sz w:val="16"/>
                <w:szCs w:val="16"/>
              </w:rPr>
            </w:pPr>
            <w:r w:rsidRPr="00D923A8">
              <w:rPr>
                <w:sz w:val="16"/>
                <w:szCs w:val="16"/>
              </w:rPr>
              <w:t>550.5</w:t>
            </w:r>
          </w:p>
        </w:tc>
      </w:tr>
      <w:tr w:rsidR="00D923A8" w:rsidRPr="00D923A8" w14:paraId="5598CC63"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3BFAB8" w14:textId="77777777" w:rsidR="00D923A8" w:rsidRPr="00D923A8" w:rsidRDefault="00D923A8" w:rsidP="00D923A8">
            <w:r w:rsidRPr="00D923A8">
              <w:t>Слад</w:t>
            </w:r>
          </w:p>
        </w:tc>
        <w:tc>
          <w:tcPr>
            <w:tcW w:w="0" w:type="auto"/>
            <w:tcBorders>
              <w:top w:val="nil"/>
              <w:left w:val="nil"/>
              <w:bottom w:val="single" w:sz="4" w:space="0" w:color="auto"/>
              <w:right w:val="single" w:sz="4" w:space="0" w:color="auto"/>
            </w:tcBorders>
            <w:shd w:val="clear" w:color="auto" w:fill="auto"/>
            <w:noWrap/>
            <w:vAlign w:val="bottom"/>
            <w:hideMark/>
          </w:tcPr>
          <w:p w14:paraId="570E4281"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591A2AA6" w14:textId="77777777" w:rsidR="00D923A8" w:rsidRPr="00D923A8" w:rsidRDefault="00D923A8" w:rsidP="00D923A8">
            <w:pPr>
              <w:jc w:val="center"/>
              <w:rPr>
                <w:sz w:val="16"/>
                <w:szCs w:val="16"/>
              </w:rPr>
            </w:pPr>
            <w:r w:rsidRPr="00D923A8">
              <w:rPr>
                <w:sz w:val="16"/>
                <w:szCs w:val="16"/>
              </w:rPr>
              <w:t>248.0</w:t>
            </w:r>
          </w:p>
        </w:tc>
        <w:tc>
          <w:tcPr>
            <w:tcW w:w="0" w:type="auto"/>
            <w:tcBorders>
              <w:top w:val="nil"/>
              <w:left w:val="nil"/>
              <w:bottom w:val="single" w:sz="4" w:space="0" w:color="auto"/>
              <w:right w:val="single" w:sz="4" w:space="0" w:color="auto"/>
            </w:tcBorders>
            <w:shd w:val="clear" w:color="auto" w:fill="auto"/>
            <w:noWrap/>
            <w:vAlign w:val="bottom"/>
            <w:hideMark/>
          </w:tcPr>
          <w:p w14:paraId="5BE30FB3" w14:textId="77777777" w:rsidR="00D923A8" w:rsidRPr="00D923A8" w:rsidRDefault="00D923A8" w:rsidP="00D923A8">
            <w:pPr>
              <w:jc w:val="center"/>
              <w:rPr>
                <w:sz w:val="16"/>
                <w:szCs w:val="16"/>
              </w:rPr>
            </w:pPr>
            <w:r w:rsidRPr="00D923A8">
              <w:rPr>
                <w:sz w:val="16"/>
                <w:szCs w:val="16"/>
              </w:rPr>
              <w:t>7.2</w:t>
            </w:r>
          </w:p>
        </w:tc>
        <w:tc>
          <w:tcPr>
            <w:tcW w:w="0" w:type="auto"/>
            <w:tcBorders>
              <w:top w:val="nil"/>
              <w:left w:val="nil"/>
              <w:bottom w:val="single" w:sz="4" w:space="0" w:color="auto"/>
              <w:right w:val="single" w:sz="4" w:space="0" w:color="auto"/>
            </w:tcBorders>
            <w:shd w:val="clear" w:color="auto" w:fill="auto"/>
            <w:noWrap/>
            <w:vAlign w:val="bottom"/>
            <w:hideMark/>
          </w:tcPr>
          <w:p w14:paraId="30DE275C" w14:textId="77777777" w:rsidR="00D923A8" w:rsidRPr="00D923A8" w:rsidRDefault="00D923A8" w:rsidP="00D923A8">
            <w:pPr>
              <w:jc w:val="right"/>
              <w:rPr>
                <w:sz w:val="16"/>
                <w:szCs w:val="16"/>
              </w:rPr>
            </w:pPr>
            <w:r w:rsidRPr="00D923A8">
              <w:rPr>
                <w:sz w:val="16"/>
                <w:szCs w:val="16"/>
              </w:rPr>
              <w:t>232.5</w:t>
            </w:r>
          </w:p>
        </w:tc>
      </w:tr>
      <w:tr w:rsidR="00D923A8" w:rsidRPr="00D923A8" w14:paraId="371DD8EE"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5D53E" w14:textId="77777777" w:rsidR="00D923A8" w:rsidRPr="00D923A8" w:rsidRDefault="00D923A8" w:rsidP="00D923A8">
            <w:r w:rsidRPr="00D923A8">
              <w:t>Трешња</w:t>
            </w:r>
          </w:p>
        </w:tc>
        <w:tc>
          <w:tcPr>
            <w:tcW w:w="0" w:type="auto"/>
            <w:tcBorders>
              <w:top w:val="nil"/>
              <w:left w:val="nil"/>
              <w:bottom w:val="single" w:sz="4" w:space="0" w:color="auto"/>
              <w:right w:val="single" w:sz="4" w:space="0" w:color="auto"/>
            </w:tcBorders>
            <w:shd w:val="clear" w:color="auto" w:fill="auto"/>
            <w:noWrap/>
            <w:vAlign w:val="bottom"/>
            <w:hideMark/>
          </w:tcPr>
          <w:p w14:paraId="49329F36"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3612C5D7" w14:textId="77777777" w:rsidR="00D923A8" w:rsidRPr="00D923A8" w:rsidRDefault="00D923A8" w:rsidP="00D923A8">
            <w:pPr>
              <w:jc w:val="center"/>
              <w:rPr>
                <w:sz w:val="16"/>
                <w:szCs w:val="16"/>
              </w:rPr>
            </w:pPr>
            <w:r w:rsidRPr="00D923A8">
              <w:rPr>
                <w:sz w:val="16"/>
                <w:szCs w:val="16"/>
              </w:rPr>
              <w:t>141.5</w:t>
            </w:r>
          </w:p>
        </w:tc>
        <w:tc>
          <w:tcPr>
            <w:tcW w:w="0" w:type="auto"/>
            <w:tcBorders>
              <w:top w:val="nil"/>
              <w:left w:val="nil"/>
              <w:bottom w:val="single" w:sz="4" w:space="0" w:color="auto"/>
              <w:right w:val="single" w:sz="4" w:space="0" w:color="auto"/>
            </w:tcBorders>
            <w:shd w:val="clear" w:color="auto" w:fill="auto"/>
            <w:noWrap/>
            <w:vAlign w:val="bottom"/>
            <w:hideMark/>
          </w:tcPr>
          <w:p w14:paraId="093CA02D" w14:textId="77777777" w:rsidR="00D923A8" w:rsidRPr="00D923A8" w:rsidRDefault="00D923A8" w:rsidP="00D923A8">
            <w:pPr>
              <w:jc w:val="center"/>
              <w:rPr>
                <w:sz w:val="16"/>
                <w:szCs w:val="16"/>
              </w:rPr>
            </w:pPr>
            <w:r w:rsidRPr="00D923A8">
              <w:rPr>
                <w:sz w:val="16"/>
                <w:szCs w:val="16"/>
              </w:rPr>
              <w:t>5.2</w:t>
            </w:r>
          </w:p>
        </w:tc>
        <w:tc>
          <w:tcPr>
            <w:tcW w:w="0" w:type="auto"/>
            <w:tcBorders>
              <w:top w:val="nil"/>
              <w:left w:val="nil"/>
              <w:bottom w:val="single" w:sz="4" w:space="0" w:color="auto"/>
              <w:right w:val="single" w:sz="4" w:space="0" w:color="auto"/>
            </w:tcBorders>
            <w:shd w:val="clear" w:color="auto" w:fill="auto"/>
            <w:noWrap/>
            <w:vAlign w:val="bottom"/>
            <w:hideMark/>
          </w:tcPr>
          <w:p w14:paraId="75D9945E" w14:textId="77777777" w:rsidR="00D923A8" w:rsidRPr="00D923A8" w:rsidRDefault="00D923A8" w:rsidP="00D923A8">
            <w:pPr>
              <w:jc w:val="right"/>
              <w:rPr>
                <w:sz w:val="16"/>
                <w:szCs w:val="16"/>
              </w:rPr>
            </w:pPr>
            <w:r w:rsidRPr="00D923A8">
              <w:rPr>
                <w:sz w:val="16"/>
                <w:szCs w:val="16"/>
              </w:rPr>
              <w:t>0.0</w:t>
            </w:r>
          </w:p>
        </w:tc>
      </w:tr>
      <w:tr w:rsidR="00D923A8" w:rsidRPr="00D923A8" w14:paraId="555E3819"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7E2D4" w14:textId="77777777" w:rsidR="00D923A8" w:rsidRPr="00D923A8" w:rsidRDefault="00D923A8" w:rsidP="00D923A8">
            <w:r w:rsidRPr="00D923A8">
              <w:t>ОТЛ</w:t>
            </w:r>
          </w:p>
        </w:tc>
        <w:tc>
          <w:tcPr>
            <w:tcW w:w="0" w:type="auto"/>
            <w:tcBorders>
              <w:top w:val="nil"/>
              <w:left w:val="nil"/>
              <w:bottom w:val="single" w:sz="4" w:space="0" w:color="auto"/>
              <w:right w:val="single" w:sz="4" w:space="0" w:color="auto"/>
            </w:tcBorders>
            <w:shd w:val="clear" w:color="auto" w:fill="auto"/>
            <w:noWrap/>
            <w:vAlign w:val="bottom"/>
            <w:hideMark/>
          </w:tcPr>
          <w:p w14:paraId="2265939E"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2DDCDB82" w14:textId="77777777" w:rsidR="00D923A8" w:rsidRPr="00D923A8" w:rsidRDefault="00D923A8" w:rsidP="00D923A8">
            <w:pPr>
              <w:jc w:val="center"/>
              <w:rPr>
                <w:sz w:val="16"/>
                <w:szCs w:val="16"/>
              </w:rPr>
            </w:pPr>
            <w:r w:rsidRPr="00D923A8">
              <w:rPr>
                <w:sz w:val="16"/>
                <w:szCs w:val="16"/>
              </w:rPr>
              <w:t>201.2</w:t>
            </w:r>
          </w:p>
        </w:tc>
        <w:tc>
          <w:tcPr>
            <w:tcW w:w="0" w:type="auto"/>
            <w:tcBorders>
              <w:top w:val="nil"/>
              <w:left w:val="nil"/>
              <w:bottom w:val="single" w:sz="4" w:space="0" w:color="auto"/>
              <w:right w:val="single" w:sz="4" w:space="0" w:color="auto"/>
            </w:tcBorders>
            <w:shd w:val="clear" w:color="auto" w:fill="auto"/>
            <w:noWrap/>
            <w:vAlign w:val="bottom"/>
            <w:hideMark/>
          </w:tcPr>
          <w:p w14:paraId="0CDDCC2B" w14:textId="77777777" w:rsidR="00D923A8" w:rsidRPr="00D923A8" w:rsidRDefault="00D923A8" w:rsidP="00D923A8">
            <w:pPr>
              <w:jc w:val="center"/>
              <w:rPr>
                <w:sz w:val="16"/>
                <w:szCs w:val="16"/>
              </w:rPr>
            </w:pPr>
            <w:r w:rsidRPr="00D923A8">
              <w:rPr>
                <w:sz w:val="16"/>
                <w:szCs w:val="16"/>
              </w:rPr>
              <w:t>7.2</w:t>
            </w:r>
          </w:p>
        </w:tc>
        <w:tc>
          <w:tcPr>
            <w:tcW w:w="0" w:type="auto"/>
            <w:tcBorders>
              <w:top w:val="nil"/>
              <w:left w:val="nil"/>
              <w:bottom w:val="single" w:sz="4" w:space="0" w:color="auto"/>
              <w:right w:val="single" w:sz="4" w:space="0" w:color="auto"/>
            </w:tcBorders>
            <w:shd w:val="clear" w:color="auto" w:fill="auto"/>
            <w:noWrap/>
            <w:vAlign w:val="bottom"/>
            <w:hideMark/>
          </w:tcPr>
          <w:p w14:paraId="33EE3B1B" w14:textId="77777777" w:rsidR="00D923A8" w:rsidRPr="00D923A8" w:rsidRDefault="00D923A8" w:rsidP="00D923A8">
            <w:pPr>
              <w:jc w:val="right"/>
              <w:rPr>
                <w:sz w:val="16"/>
                <w:szCs w:val="16"/>
              </w:rPr>
            </w:pPr>
            <w:r w:rsidRPr="00D923A8">
              <w:rPr>
                <w:sz w:val="16"/>
                <w:szCs w:val="16"/>
              </w:rPr>
              <w:t>47.4</w:t>
            </w:r>
          </w:p>
        </w:tc>
      </w:tr>
      <w:tr w:rsidR="00D923A8" w:rsidRPr="00D923A8" w14:paraId="3B2C319C"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B0741" w14:textId="77777777" w:rsidR="00D923A8" w:rsidRPr="00D923A8" w:rsidRDefault="00D923A8" w:rsidP="00D923A8">
            <w:r w:rsidRPr="00D923A8">
              <w:t>Ц.јасен</w:t>
            </w:r>
          </w:p>
        </w:tc>
        <w:tc>
          <w:tcPr>
            <w:tcW w:w="0" w:type="auto"/>
            <w:tcBorders>
              <w:top w:val="nil"/>
              <w:left w:val="nil"/>
              <w:bottom w:val="single" w:sz="4" w:space="0" w:color="auto"/>
              <w:right w:val="single" w:sz="4" w:space="0" w:color="auto"/>
            </w:tcBorders>
            <w:shd w:val="clear" w:color="auto" w:fill="auto"/>
            <w:noWrap/>
            <w:vAlign w:val="bottom"/>
            <w:hideMark/>
          </w:tcPr>
          <w:p w14:paraId="4871F8DE"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57653596" w14:textId="77777777" w:rsidR="00D923A8" w:rsidRPr="00D923A8" w:rsidRDefault="00D923A8" w:rsidP="00D923A8">
            <w:pPr>
              <w:jc w:val="center"/>
              <w:rPr>
                <w:sz w:val="16"/>
                <w:szCs w:val="16"/>
              </w:rPr>
            </w:pPr>
            <w:r w:rsidRPr="00D923A8">
              <w:rPr>
                <w:sz w:val="16"/>
                <w:szCs w:val="16"/>
              </w:rPr>
              <w:t>598.6</w:t>
            </w:r>
          </w:p>
        </w:tc>
        <w:tc>
          <w:tcPr>
            <w:tcW w:w="0" w:type="auto"/>
            <w:tcBorders>
              <w:top w:val="nil"/>
              <w:left w:val="nil"/>
              <w:bottom w:val="single" w:sz="4" w:space="0" w:color="auto"/>
              <w:right w:val="single" w:sz="4" w:space="0" w:color="auto"/>
            </w:tcBorders>
            <w:shd w:val="clear" w:color="auto" w:fill="auto"/>
            <w:noWrap/>
            <w:vAlign w:val="bottom"/>
            <w:hideMark/>
          </w:tcPr>
          <w:p w14:paraId="60C5ACA2" w14:textId="77777777" w:rsidR="00D923A8" w:rsidRPr="00D923A8" w:rsidRDefault="00D923A8" w:rsidP="00D923A8">
            <w:pPr>
              <w:jc w:val="center"/>
              <w:rPr>
                <w:sz w:val="16"/>
                <w:szCs w:val="16"/>
              </w:rPr>
            </w:pPr>
            <w:r w:rsidRPr="00D923A8">
              <w:rPr>
                <w:sz w:val="16"/>
                <w:szCs w:val="16"/>
              </w:rPr>
              <w:t>10.6</w:t>
            </w:r>
          </w:p>
        </w:tc>
        <w:tc>
          <w:tcPr>
            <w:tcW w:w="0" w:type="auto"/>
            <w:tcBorders>
              <w:top w:val="nil"/>
              <w:left w:val="nil"/>
              <w:bottom w:val="single" w:sz="4" w:space="0" w:color="auto"/>
              <w:right w:val="single" w:sz="4" w:space="0" w:color="auto"/>
            </w:tcBorders>
            <w:shd w:val="clear" w:color="auto" w:fill="auto"/>
            <w:noWrap/>
            <w:vAlign w:val="bottom"/>
            <w:hideMark/>
          </w:tcPr>
          <w:p w14:paraId="1A7CA755" w14:textId="77777777" w:rsidR="00D923A8" w:rsidRPr="00D923A8" w:rsidRDefault="00D923A8" w:rsidP="00D923A8">
            <w:pPr>
              <w:jc w:val="right"/>
              <w:rPr>
                <w:sz w:val="16"/>
                <w:szCs w:val="16"/>
              </w:rPr>
            </w:pPr>
            <w:r w:rsidRPr="00D923A8">
              <w:rPr>
                <w:sz w:val="16"/>
                <w:szCs w:val="16"/>
              </w:rPr>
              <w:t>153.4</w:t>
            </w:r>
          </w:p>
        </w:tc>
      </w:tr>
      <w:tr w:rsidR="00D923A8" w:rsidRPr="00D923A8" w14:paraId="3CFBFBE6"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7FD53" w14:textId="77777777" w:rsidR="00D923A8" w:rsidRPr="00D923A8" w:rsidRDefault="00D923A8" w:rsidP="00D923A8">
            <w:r w:rsidRPr="00D923A8">
              <w:t>Ц.граб</w:t>
            </w:r>
          </w:p>
        </w:tc>
        <w:tc>
          <w:tcPr>
            <w:tcW w:w="0" w:type="auto"/>
            <w:tcBorders>
              <w:top w:val="nil"/>
              <w:left w:val="nil"/>
              <w:bottom w:val="single" w:sz="4" w:space="0" w:color="auto"/>
              <w:right w:val="single" w:sz="4" w:space="0" w:color="auto"/>
            </w:tcBorders>
            <w:shd w:val="clear" w:color="auto" w:fill="auto"/>
            <w:noWrap/>
            <w:vAlign w:val="bottom"/>
            <w:hideMark/>
          </w:tcPr>
          <w:p w14:paraId="7B3E0FD9"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16F2E89A" w14:textId="77777777" w:rsidR="00D923A8" w:rsidRPr="00D923A8" w:rsidRDefault="00D923A8" w:rsidP="00D923A8">
            <w:pPr>
              <w:jc w:val="center"/>
              <w:rPr>
                <w:sz w:val="16"/>
                <w:szCs w:val="16"/>
              </w:rPr>
            </w:pPr>
            <w:r w:rsidRPr="00D923A8">
              <w:rPr>
                <w:sz w:val="16"/>
                <w:szCs w:val="16"/>
              </w:rPr>
              <w:t>14.0</w:t>
            </w:r>
          </w:p>
        </w:tc>
        <w:tc>
          <w:tcPr>
            <w:tcW w:w="0" w:type="auto"/>
            <w:tcBorders>
              <w:top w:val="nil"/>
              <w:left w:val="nil"/>
              <w:bottom w:val="single" w:sz="4" w:space="0" w:color="auto"/>
              <w:right w:val="single" w:sz="4" w:space="0" w:color="auto"/>
            </w:tcBorders>
            <w:shd w:val="clear" w:color="auto" w:fill="auto"/>
            <w:noWrap/>
            <w:vAlign w:val="bottom"/>
            <w:hideMark/>
          </w:tcPr>
          <w:p w14:paraId="7FD21DA7" w14:textId="77777777" w:rsidR="00D923A8" w:rsidRPr="00D923A8" w:rsidRDefault="00D923A8" w:rsidP="00D923A8">
            <w:pPr>
              <w:jc w:val="center"/>
              <w:rPr>
                <w:sz w:val="16"/>
                <w:szCs w:val="16"/>
              </w:rPr>
            </w:pPr>
            <w:r w:rsidRPr="00D923A8">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3AC89B56" w14:textId="77777777" w:rsidR="00D923A8" w:rsidRPr="00D923A8" w:rsidRDefault="00D923A8" w:rsidP="00D923A8">
            <w:pPr>
              <w:jc w:val="right"/>
              <w:rPr>
                <w:sz w:val="16"/>
                <w:szCs w:val="16"/>
              </w:rPr>
            </w:pPr>
            <w:r w:rsidRPr="00D923A8">
              <w:rPr>
                <w:sz w:val="16"/>
                <w:szCs w:val="16"/>
              </w:rPr>
              <w:t>4.2</w:t>
            </w:r>
          </w:p>
        </w:tc>
      </w:tr>
      <w:tr w:rsidR="00D923A8" w:rsidRPr="00D923A8" w14:paraId="13A824F0"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FB6F3D" w14:textId="77777777" w:rsidR="00D923A8" w:rsidRPr="00D923A8" w:rsidRDefault="00D923A8" w:rsidP="00D923A8">
            <w:r w:rsidRPr="00D923A8">
              <w:t xml:space="preserve">Китњак </w:t>
            </w:r>
          </w:p>
        </w:tc>
        <w:tc>
          <w:tcPr>
            <w:tcW w:w="0" w:type="auto"/>
            <w:tcBorders>
              <w:top w:val="nil"/>
              <w:left w:val="nil"/>
              <w:bottom w:val="single" w:sz="4" w:space="0" w:color="auto"/>
              <w:right w:val="single" w:sz="4" w:space="0" w:color="auto"/>
            </w:tcBorders>
            <w:shd w:val="clear" w:color="auto" w:fill="auto"/>
            <w:noWrap/>
            <w:vAlign w:val="bottom"/>
            <w:hideMark/>
          </w:tcPr>
          <w:p w14:paraId="2DE731FB"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19753437" w14:textId="77777777" w:rsidR="00D923A8" w:rsidRPr="00D923A8" w:rsidRDefault="00D923A8" w:rsidP="00D923A8">
            <w:pPr>
              <w:jc w:val="center"/>
              <w:rPr>
                <w:sz w:val="16"/>
                <w:szCs w:val="16"/>
              </w:rPr>
            </w:pPr>
            <w:r w:rsidRPr="00D923A8">
              <w:rPr>
                <w:sz w:val="16"/>
                <w:szCs w:val="16"/>
              </w:rPr>
              <w:t>9123.0</w:t>
            </w:r>
          </w:p>
        </w:tc>
        <w:tc>
          <w:tcPr>
            <w:tcW w:w="0" w:type="auto"/>
            <w:tcBorders>
              <w:top w:val="nil"/>
              <w:left w:val="nil"/>
              <w:bottom w:val="single" w:sz="4" w:space="0" w:color="auto"/>
              <w:right w:val="single" w:sz="4" w:space="0" w:color="auto"/>
            </w:tcBorders>
            <w:shd w:val="clear" w:color="auto" w:fill="auto"/>
            <w:noWrap/>
            <w:vAlign w:val="bottom"/>
            <w:hideMark/>
          </w:tcPr>
          <w:p w14:paraId="4060E724" w14:textId="77777777" w:rsidR="00D923A8" w:rsidRPr="00D923A8" w:rsidRDefault="00D923A8" w:rsidP="00D923A8">
            <w:pPr>
              <w:jc w:val="center"/>
              <w:rPr>
                <w:sz w:val="16"/>
                <w:szCs w:val="16"/>
              </w:rPr>
            </w:pPr>
            <w:r w:rsidRPr="00D923A8">
              <w:rPr>
                <w:sz w:val="16"/>
                <w:szCs w:val="16"/>
              </w:rPr>
              <w:t>273.2</w:t>
            </w:r>
          </w:p>
        </w:tc>
        <w:tc>
          <w:tcPr>
            <w:tcW w:w="0" w:type="auto"/>
            <w:tcBorders>
              <w:top w:val="nil"/>
              <w:left w:val="nil"/>
              <w:bottom w:val="single" w:sz="4" w:space="0" w:color="auto"/>
              <w:right w:val="single" w:sz="4" w:space="0" w:color="auto"/>
            </w:tcBorders>
            <w:shd w:val="clear" w:color="auto" w:fill="auto"/>
            <w:noWrap/>
            <w:vAlign w:val="bottom"/>
            <w:hideMark/>
          </w:tcPr>
          <w:p w14:paraId="60901CA7" w14:textId="77777777" w:rsidR="00D923A8" w:rsidRPr="00D923A8" w:rsidRDefault="00D923A8" w:rsidP="00D923A8">
            <w:pPr>
              <w:jc w:val="right"/>
              <w:rPr>
                <w:sz w:val="16"/>
                <w:szCs w:val="16"/>
              </w:rPr>
            </w:pPr>
            <w:r w:rsidRPr="00D923A8">
              <w:rPr>
                <w:sz w:val="16"/>
                <w:szCs w:val="16"/>
              </w:rPr>
              <w:t>5,267.2</w:t>
            </w:r>
          </w:p>
        </w:tc>
      </w:tr>
      <w:tr w:rsidR="00D923A8" w:rsidRPr="00D923A8" w14:paraId="755C934A"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DBEBD" w14:textId="77777777" w:rsidR="00D923A8" w:rsidRPr="00D923A8" w:rsidRDefault="00D923A8" w:rsidP="00D923A8">
            <w:r w:rsidRPr="00D923A8">
              <w:t xml:space="preserve">Буква   </w:t>
            </w:r>
          </w:p>
        </w:tc>
        <w:tc>
          <w:tcPr>
            <w:tcW w:w="0" w:type="auto"/>
            <w:tcBorders>
              <w:top w:val="nil"/>
              <w:left w:val="nil"/>
              <w:bottom w:val="single" w:sz="4" w:space="0" w:color="auto"/>
              <w:right w:val="single" w:sz="4" w:space="0" w:color="auto"/>
            </w:tcBorders>
            <w:shd w:val="clear" w:color="auto" w:fill="auto"/>
            <w:noWrap/>
            <w:vAlign w:val="bottom"/>
            <w:hideMark/>
          </w:tcPr>
          <w:p w14:paraId="22AB314D"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1C8F2C3E" w14:textId="77777777" w:rsidR="00D923A8" w:rsidRPr="00D923A8" w:rsidRDefault="00D923A8" w:rsidP="00D923A8">
            <w:pPr>
              <w:jc w:val="center"/>
              <w:rPr>
                <w:sz w:val="16"/>
                <w:szCs w:val="16"/>
              </w:rPr>
            </w:pPr>
            <w:r w:rsidRPr="00D923A8">
              <w:rPr>
                <w:sz w:val="16"/>
                <w:szCs w:val="16"/>
              </w:rPr>
              <w:t>5179.7</w:t>
            </w:r>
          </w:p>
        </w:tc>
        <w:tc>
          <w:tcPr>
            <w:tcW w:w="0" w:type="auto"/>
            <w:tcBorders>
              <w:top w:val="nil"/>
              <w:left w:val="nil"/>
              <w:bottom w:val="single" w:sz="4" w:space="0" w:color="auto"/>
              <w:right w:val="single" w:sz="4" w:space="0" w:color="auto"/>
            </w:tcBorders>
            <w:shd w:val="clear" w:color="auto" w:fill="auto"/>
            <w:noWrap/>
            <w:vAlign w:val="bottom"/>
            <w:hideMark/>
          </w:tcPr>
          <w:p w14:paraId="3BA11520" w14:textId="77777777" w:rsidR="00D923A8" w:rsidRPr="00D923A8" w:rsidRDefault="00D923A8" w:rsidP="00D923A8">
            <w:pPr>
              <w:jc w:val="center"/>
              <w:rPr>
                <w:sz w:val="16"/>
                <w:szCs w:val="16"/>
              </w:rPr>
            </w:pPr>
            <w:r w:rsidRPr="00D923A8">
              <w:rPr>
                <w:sz w:val="16"/>
                <w:szCs w:val="16"/>
              </w:rPr>
              <w:t>102.3</w:t>
            </w:r>
          </w:p>
        </w:tc>
        <w:tc>
          <w:tcPr>
            <w:tcW w:w="0" w:type="auto"/>
            <w:tcBorders>
              <w:top w:val="nil"/>
              <w:left w:val="nil"/>
              <w:bottom w:val="single" w:sz="4" w:space="0" w:color="auto"/>
              <w:right w:val="single" w:sz="4" w:space="0" w:color="auto"/>
            </w:tcBorders>
            <w:shd w:val="clear" w:color="auto" w:fill="auto"/>
            <w:noWrap/>
            <w:vAlign w:val="bottom"/>
            <w:hideMark/>
          </w:tcPr>
          <w:p w14:paraId="2DB434DB" w14:textId="77777777" w:rsidR="00D923A8" w:rsidRPr="00D923A8" w:rsidRDefault="00D923A8" w:rsidP="00D923A8">
            <w:pPr>
              <w:jc w:val="right"/>
              <w:rPr>
                <w:sz w:val="16"/>
                <w:szCs w:val="16"/>
              </w:rPr>
            </w:pPr>
            <w:r w:rsidRPr="00D923A8">
              <w:rPr>
                <w:sz w:val="16"/>
                <w:szCs w:val="16"/>
              </w:rPr>
              <w:t>3,204.6</w:t>
            </w:r>
          </w:p>
        </w:tc>
      </w:tr>
      <w:tr w:rsidR="00D923A8" w:rsidRPr="00D923A8" w14:paraId="2F22F02E"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B8700" w14:textId="77777777" w:rsidR="00D923A8" w:rsidRPr="00D923A8" w:rsidRDefault="00D923A8" w:rsidP="00D923A8">
            <w:r w:rsidRPr="00D923A8">
              <w:t>Јавор</w:t>
            </w:r>
          </w:p>
        </w:tc>
        <w:tc>
          <w:tcPr>
            <w:tcW w:w="0" w:type="auto"/>
            <w:tcBorders>
              <w:top w:val="nil"/>
              <w:left w:val="nil"/>
              <w:bottom w:val="single" w:sz="4" w:space="0" w:color="auto"/>
              <w:right w:val="single" w:sz="4" w:space="0" w:color="auto"/>
            </w:tcBorders>
            <w:shd w:val="clear" w:color="auto" w:fill="auto"/>
            <w:noWrap/>
            <w:vAlign w:val="bottom"/>
            <w:hideMark/>
          </w:tcPr>
          <w:p w14:paraId="32C6F46D"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159BC2F5" w14:textId="77777777" w:rsidR="00D923A8" w:rsidRPr="00D923A8" w:rsidRDefault="00D923A8" w:rsidP="00D923A8">
            <w:pPr>
              <w:jc w:val="center"/>
              <w:rPr>
                <w:sz w:val="16"/>
                <w:szCs w:val="16"/>
              </w:rPr>
            </w:pPr>
            <w:r w:rsidRPr="00D923A8">
              <w:rPr>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14:paraId="1392DDD0" w14:textId="77777777" w:rsidR="00D923A8" w:rsidRPr="00D923A8" w:rsidRDefault="00D923A8" w:rsidP="00D923A8">
            <w:pPr>
              <w:jc w:val="center"/>
              <w:rPr>
                <w:sz w:val="16"/>
                <w:szCs w:val="16"/>
              </w:rPr>
            </w:pPr>
            <w:r w:rsidRPr="00D923A8">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04543FDF" w14:textId="77777777" w:rsidR="00D923A8" w:rsidRPr="00D923A8" w:rsidRDefault="00D923A8" w:rsidP="00D923A8">
            <w:pPr>
              <w:rPr>
                <w:sz w:val="16"/>
                <w:szCs w:val="16"/>
              </w:rPr>
            </w:pPr>
            <w:r w:rsidRPr="00D923A8">
              <w:rPr>
                <w:sz w:val="16"/>
                <w:szCs w:val="16"/>
              </w:rPr>
              <w:t> </w:t>
            </w:r>
          </w:p>
        </w:tc>
      </w:tr>
      <w:tr w:rsidR="00D923A8" w:rsidRPr="00D923A8" w14:paraId="09AB59C7"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4E7F4" w14:textId="77777777" w:rsidR="00D923A8" w:rsidRPr="00D923A8" w:rsidRDefault="00D923A8" w:rsidP="00D923A8">
            <w:r w:rsidRPr="00D923A8">
              <w:t>Црни бор</w:t>
            </w:r>
          </w:p>
        </w:tc>
        <w:tc>
          <w:tcPr>
            <w:tcW w:w="0" w:type="auto"/>
            <w:tcBorders>
              <w:top w:val="nil"/>
              <w:left w:val="nil"/>
              <w:bottom w:val="single" w:sz="4" w:space="0" w:color="auto"/>
              <w:right w:val="single" w:sz="4" w:space="0" w:color="auto"/>
            </w:tcBorders>
            <w:shd w:val="clear" w:color="auto" w:fill="auto"/>
            <w:noWrap/>
            <w:vAlign w:val="bottom"/>
            <w:hideMark/>
          </w:tcPr>
          <w:p w14:paraId="3C237447"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37308C34" w14:textId="77777777" w:rsidR="00D923A8" w:rsidRPr="00D923A8" w:rsidRDefault="00D923A8" w:rsidP="00D923A8">
            <w:pPr>
              <w:jc w:val="center"/>
              <w:rPr>
                <w:sz w:val="16"/>
                <w:szCs w:val="16"/>
              </w:rPr>
            </w:pPr>
            <w:r w:rsidRPr="00D923A8">
              <w:rPr>
                <w:sz w:val="16"/>
                <w:szCs w:val="16"/>
              </w:rPr>
              <w:t>21.5</w:t>
            </w:r>
          </w:p>
        </w:tc>
        <w:tc>
          <w:tcPr>
            <w:tcW w:w="0" w:type="auto"/>
            <w:tcBorders>
              <w:top w:val="nil"/>
              <w:left w:val="nil"/>
              <w:bottom w:val="single" w:sz="4" w:space="0" w:color="auto"/>
              <w:right w:val="single" w:sz="4" w:space="0" w:color="auto"/>
            </w:tcBorders>
            <w:shd w:val="clear" w:color="auto" w:fill="auto"/>
            <w:noWrap/>
            <w:vAlign w:val="bottom"/>
            <w:hideMark/>
          </w:tcPr>
          <w:p w14:paraId="5C7F7A82" w14:textId="77777777" w:rsidR="00D923A8" w:rsidRPr="00D923A8" w:rsidRDefault="00D923A8" w:rsidP="00D923A8">
            <w:pPr>
              <w:jc w:val="center"/>
              <w:rPr>
                <w:sz w:val="16"/>
                <w:szCs w:val="16"/>
              </w:rPr>
            </w:pPr>
            <w:r w:rsidRPr="00D923A8">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218BC257" w14:textId="77777777" w:rsidR="00D923A8" w:rsidRPr="00D923A8" w:rsidRDefault="00D923A8" w:rsidP="00D923A8">
            <w:pPr>
              <w:rPr>
                <w:sz w:val="16"/>
                <w:szCs w:val="16"/>
              </w:rPr>
            </w:pPr>
            <w:r w:rsidRPr="00D923A8">
              <w:rPr>
                <w:sz w:val="16"/>
                <w:szCs w:val="16"/>
              </w:rPr>
              <w:t> </w:t>
            </w:r>
          </w:p>
        </w:tc>
      </w:tr>
      <w:tr w:rsidR="00D923A8" w:rsidRPr="00D923A8" w14:paraId="2EBD00D0"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FD66D" w14:textId="77777777" w:rsidR="00D923A8" w:rsidRPr="00D923A8" w:rsidRDefault="00D923A8" w:rsidP="00D923A8">
            <w:r w:rsidRPr="00D923A8">
              <w:t>Брекиња</w:t>
            </w:r>
          </w:p>
        </w:tc>
        <w:tc>
          <w:tcPr>
            <w:tcW w:w="0" w:type="auto"/>
            <w:tcBorders>
              <w:top w:val="nil"/>
              <w:left w:val="nil"/>
              <w:bottom w:val="single" w:sz="4" w:space="0" w:color="auto"/>
              <w:right w:val="single" w:sz="4" w:space="0" w:color="auto"/>
            </w:tcBorders>
            <w:shd w:val="clear" w:color="auto" w:fill="auto"/>
            <w:noWrap/>
            <w:vAlign w:val="bottom"/>
            <w:hideMark/>
          </w:tcPr>
          <w:p w14:paraId="47F1D0BD" w14:textId="77777777" w:rsidR="00D923A8" w:rsidRPr="00D923A8" w:rsidRDefault="00D923A8" w:rsidP="00D923A8">
            <w:r w:rsidRPr="00D923A8">
              <w:t> </w:t>
            </w:r>
          </w:p>
        </w:tc>
        <w:tc>
          <w:tcPr>
            <w:tcW w:w="0" w:type="auto"/>
            <w:tcBorders>
              <w:top w:val="nil"/>
              <w:left w:val="nil"/>
              <w:bottom w:val="single" w:sz="4" w:space="0" w:color="auto"/>
              <w:right w:val="single" w:sz="4" w:space="0" w:color="auto"/>
            </w:tcBorders>
            <w:shd w:val="clear" w:color="auto" w:fill="auto"/>
            <w:noWrap/>
            <w:vAlign w:val="bottom"/>
            <w:hideMark/>
          </w:tcPr>
          <w:p w14:paraId="22E1C4E5" w14:textId="77777777" w:rsidR="00D923A8" w:rsidRPr="00D923A8" w:rsidRDefault="00D923A8" w:rsidP="00D923A8">
            <w:pPr>
              <w:jc w:val="center"/>
              <w:rPr>
                <w:sz w:val="16"/>
                <w:szCs w:val="16"/>
              </w:rPr>
            </w:pPr>
            <w:r w:rsidRPr="00D923A8">
              <w:rPr>
                <w:sz w:val="16"/>
                <w:szCs w:val="16"/>
              </w:rPr>
              <w:t>97.4</w:t>
            </w:r>
          </w:p>
        </w:tc>
        <w:tc>
          <w:tcPr>
            <w:tcW w:w="0" w:type="auto"/>
            <w:tcBorders>
              <w:top w:val="nil"/>
              <w:left w:val="nil"/>
              <w:bottom w:val="single" w:sz="4" w:space="0" w:color="auto"/>
              <w:right w:val="single" w:sz="4" w:space="0" w:color="auto"/>
            </w:tcBorders>
            <w:shd w:val="clear" w:color="auto" w:fill="auto"/>
            <w:noWrap/>
            <w:vAlign w:val="bottom"/>
            <w:hideMark/>
          </w:tcPr>
          <w:p w14:paraId="4A4B3DB0" w14:textId="77777777" w:rsidR="00D923A8" w:rsidRPr="00D923A8" w:rsidRDefault="00D923A8" w:rsidP="00D923A8">
            <w:pPr>
              <w:jc w:val="center"/>
              <w:rPr>
                <w:sz w:val="16"/>
                <w:szCs w:val="16"/>
              </w:rPr>
            </w:pPr>
            <w:r w:rsidRPr="00D923A8">
              <w:rPr>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14:paraId="438A6121" w14:textId="77777777" w:rsidR="00D923A8" w:rsidRPr="00D923A8" w:rsidRDefault="00D923A8" w:rsidP="00D923A8">
            <w:pPr>
              <w:rPr>
                <w:sz w:val="16"/>
                <w:szCs w:val="16"/>
              </w:rPr>
            </w:pPr>
            <w:r w:rsidRPr="00D923A8">
              <w:rPr>
                <w:sz w:val="16"/>
                <w:szCs w:val="16"/>
              </w:rPr>
              <w:t> </w:t>
            </w:r>
          </w:p>
        </w:tc>
      </w:tr>
      <w:tr w:rsidR="00D923A8" w:rsidRPr="00D923A8" w14:paraId="67ECD47F" w14:textId="77777777" w:rsidTr="00D923A8">
        <w:trPr>
          <w:trHeight w:val="25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3D4EC87" w14:textId="77777777" w:rsidR="00D923A8" w:rsidRPr="00D923A8" w:rsidRDefault="00D923A8" w:rsidP="00D923A8">
            <w:pPr>
              <w:rPr>
                <w:b/>
                <w:bCs/>
                <w:i/>
                <w:iCs/>
              </w:rPr>
            </w:pPr>
            <w:r w:rsidRPr="00D923A8">
              <w:rPr>
                <w:b/>
                <w:bCs/>
                <w:i/>
                <w:i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3A82BD07" w14:textId="77777777" w:rsidR="00D923A8" w:rsidRPr="00D923A8" w:rsidRDefault="00D923A8" w:rsidP="00D923A8">
            <w:pPr>
              <w:jc w:val="center"/>
              <w:rPr>
                <w:b/>
                <w:bCs/>
                <w:i/>
                <w:iCs/>
                <w:sz w:val="16"/>
                <w:szCs w:val="16"/>
              </w:rPr>
            </w:pPr>
            <w:r w:rsidRPr="00D923A8">
              <w:rPr>
                <w:b/>
                <w:bCs/>
                <w:i/>
                <w:iCs/>
                <w:sz w:val="16"/>
                <w:szCs w:val="16"/>
              </w:rPr>
              <w:t>172.66</w:t>
            </w:r>
          </w:p>
        </w:tc>
        <w:tc>
          <w:tcPr>
            <w:tcW w:w="0" w:type="auto"/>
            <w:tcBorders>
              <w:top w:val="nil"/>
              <w:left w:val="nil"/>
              <w:bottom w:val="single" w:sz="4" w:space="0" w:color="auto"/>
              <w:right w:val="single" w:sz="4" w:space="0" w:color="auto"/>
            </w:tcBorders>
            <w:shd w:val="clear" w:color="000000" w:fill="BFBFBF"/>
            <w:noWrap/>
            <w:vAlign w:val="bottom"/>
            <w:hideMark/>
          </w:tcPr>
          <w:p w14:paraId="449A820B" w14:textId="77777777" w:rsidR="00D923A8" w:rsidRPr="00D923A8" w:rsidRDefault="00D923A8" w:rsidP="00D923A8">
            <w:pPr>
              <w:jc w:val="center"/>
              <w:rPr>
                <w:b/>
                <w:bCs/>
                <w:i/>
                <w:iCs/>
                <w:sz w:val="16"/>
                <w:szCs w:val="16"/>
              </w:rPr>
            </w:pPr>
            <w:r w:rsidRPr="00D923A8">
              <w:rPr>
                <w:b/>
                <w:bCs/>
                <w:i/>
                <w:iCs/>
                <w:sz w:val="16"/>
                <w:szCs w:val="16"/>
              </w:rPr>
              <w:t>16400.6</w:t>
            </w:r>
          </w:p>
        </w:tc>
        <w:tc>
          <w:tcPr>
            <w:tcW w:w="0" w:type="auto"/>
            <w:tcBorders>
              <w:top w:val="nil"/>
              <w:left w:val="nil"/>
              <w:bottom w:val="single" w:sz="4" w:space="0" w:color="auto"/>
              <w:right w:val="single" w:sz="4" w:space="0" w:color="auto"/>
            </w:tcBorders>
            <w:shd w:val="clear" w:color="000000" w:fill="BFBFBF"/>
            <w:noWrap/>
            <w:vAlign w:val="bottom"/>
            <w:hideMark/>
          </w:tcPr>
          <w:p w14:paraId="767BCB4A" w14:textId="77777777" w:rsidR="00D923A8" w:rsidRPr="00D923A8" w:rsidRDefault="00D923A8" w:rsidP="00D923A8">
            <w:pPr>
              <w:jc w:val="center"/>
              <w:rPr>
                <w:b/>
                <w:bCs/>
                <w:i/>
                <w:iCs/>
                <w:sz w:val="16"/>
                <w:szCs w:val="16"/>
              </w:rPr>
            </w:pPr>
            <w:r w:rsidRPr="00D923A8">
              <w:rPr>
                <w:b/>
                <w:bCs/>
                <w:i/>
                <w:iCs/>
                <w:sz w:val="16"/>
                <w:szCs w:val="16"/>
              </w:rPr>
              <w:t>429.2</w:t>
            </w:r>
          </w:p>
        </w:tc>
        <w:tc>
          <w:tcPr>
            <w:tcW w:w="0" w:type="auto"/>
            <w:tcBorders>
              <w:top w:val="nil"/>
              <w:left w:val="nil"/>
              <w:bottom w:val="single" w:sz="4" w:space="0" w:color="auto"/>
              <w:right w:val="single" w:sz="4" w:space="0" w:color="auto"/>
            </w:tcBorders>
            <w:shd w:val="clear" w:color="000000" w:fill="BFBFBF"/>
            <w:noWrap/>
            <w:vAlign w:val="bottom"/>
            <w:hideMark/>
          </w:tcPr>
          <w:p w14:paraId="0632DA49" w14:textId="77777777" w:rsidR="00D923A8" w:rsidRPr="00D923A8" w:rsidRDefault="00D923A8" w:rsidP="00D923A8">
            <w:pPr>
              <w:jc w:val="center"/>
              <w:rPr>
                <w:b/>
                <w:bCs/>
                <w:i/>
                <w:iCs/>
                <w:sz w:val="16"/>
                <w:szCs w:val="16"/>
              </w:rPr>
            </w:pPr>
            <w:r w:rsidRPr="00D923A8">
              <w:rPr>
                <w:b/>
                <w:bCs/>
                <w:i/>
                <w:iCs/>
                <w:sz w:val="16"/>
                <w:szCs w:val="16"/>
              </w:rPr>
              <w:t>9465.8</w:t>
            </w:r>
          </w:p>
        </w:tc>
      </w:tr>
    </w:tbl>
    <w:p w14:paraId="3FE075E6" w14:textId="77777777" w:rsidR="001A5E3E" w:rsidRPr="001A5E3E" w:rsidRDefault="001A5E3E" w:rsidP="00D44BE1">
      <w:pPr>
        <w:ind w:firstLine="720"/>
        <w:jc w:val="both"/>
        <w:rPr>
          <w:b/>
          <w:sz w:val="22"/>
          <w:szCs w:val="22"/>
          <w:lang w:val="sr-Latn-RS"/>
        </w:rPr>
      </w:pPr>
    </w:p>
    <w:p w14:paraId="2117BE04" w14:textId="3A32DFE0" w:rsidR="00846620" w:rsidRPr="00EF4EE5" w:rsidRDefault="00A46363" w:rsidP="00D44BE1">
      <w:pPr>
        <w:ind w:firstLine="720"/>
        <w:jc w:val="both"/>
        <w:rPr>
          <w:sz w:val="24"/>
          <w:szCs w:val="24"/>
          <w:lang w:val="ru-RU"/>
        </w:rPr>
      </w:pPr>
      <w:r>
        <w:rPr>
          <w:b/>
          <w:sz w:val="24"/>
          <w:szCs w:val="24"/>
          <w:lang w:val="sr-Cyrl-CS"/>
        </w:rPr>
        <w:lastRenderedPageBreak/>
        <w:t>Планиране сече у једнодобним шумама</w:t>
      </w:r>
      <w:r>
        <w:rPr>
          <w:sz w:val="24"/>
          <w:szCs w:val="24"/>
          <w:lang w:val="sr-Cyrl-CS"/>
        </w:rPr>
        <w:t xml:space="preserve"> ће се извести </w:t>
      </w:r>
      <w:r w:rsidRPr="00D21576">
        <w:rPr>
          <w:sz w:val="24"/>
          <w:szCs w:val="24"/>
          <w:lang w:val="hr-HR"/>
        </w:rPr>
        <w:t xml:space="preserve">на површини од </w:t>
      </w:r>
      <w:r w:rsidR="00601970">
        <w:rPr>
          <w:sz w:val="24"/>
          <w:szCs w:val="24"/>
          <w:lang w:val="sr-Latn-RS"/>
        </w:rPr>
        <w:t>172,66</w:t>
      </w:r>
      <w:r w:rsidR="00823808">
        <w:rPr>
          <w:sz w:val="24"/>
          <w:szCs w:val="24"/>
          <w:lang w:val="hr-HR"/>
        </w:rPr>
        <w:t xml:space="preserve"> </w:t>
      </w:r>
      <w:r w:rsidRPr="00D21576">
        <w:rPr>
          <w:sz w:val="24"/>
          <w:szCs w:val="24"/>
          <w:lang w:val="hr-HR"/>
        </w:rPr>
        <w:t xml:space="preserve">ха </w:t>
      </w:r>
      <w:r w:rsidR="00803856">
        <w:rPr>
          <w:sz w:val="24"/>
          <w:szCs w:val="24"/>
          <w:lang w:val="sr-Cyrl-RS"/>
        </w:rPr>
        <w:t xml:space="preserve">са сечивом </w:t>
      </w:r>
      <w:r w:rsidRPr="00D21576">
        <w:rPr>
          <w:sz w:val="24"/>
          <w:szCs w:val="24"/>
          <w:lang w:val="hr-HR"/>
        </w:rPr>
        <w:t xml:space="preserve">бруто дрвном </w:t>
      </w:r>
      <w:r w:rsidRPr="00D21576">
        <w:rPr>
          <w:sz w:val="24"/>
          <w:szCs w:val="24"/>
          <w:lang w:val="sr-Cyrl-CS"/>
        </w:rPr>
        <w:t>запремином</w:t>
      </w:r>
      <w:r w:rsidRPr="00D21576">
        <w:rPr>
          <w:sz w:val="24"/>
          <w:szCs w:val="24"/>
          <w:lang w:val="hr-HR"/>
        </w:rPr>
        <w:t xml:space="preserve"> од </w:t>
      </w:r>
      <w:r w:rsidR="00803856">
        <w:rPr>
          <w:sz w:val="24"/>
          <w:szCs w:val="24"/>
          <w:lang w:val="ru-RU"/>
        </w:rPr>
        <w:t>9</w:t>
      </w:r>
      <w:r w:rsidR="00823808">
        <w:rPr>
          <w:sz w:val="24"/>
          <w:szCs w:val="24"/>
          <w:lang w:val="ru-RU"/>
        </w:rPr>
        <w:t>.</w:t>
      </w:r>
      <w:r w:rsidR="00601970">
        <w:rPr>
          <w:sz w:val="24"/>
          <w:szCs w:val="24"/>
          <w:lang w:val="sr-Latn-RS"/>
        </w:rPr>
        <w:t>4</w:t>
      </w:r>
      <w:r w:rsidR="00055D96">
        <w:rPr>
          <w:sz w:val="24"/>
          <w:szCs w:val="24"/>
          <w:lang w:val="sr-Latn-RS"/>
        </w:rPr>
        <w:t>65</w:t>
      </w:r>
      <w:r w:rsidR="00601970">
        <w:rPr>
          <w:sz w:val="24"/>
          <w:szCs w:val="24"/>
          <w:lang w:val="sr-Latn-RS"/>
        </w:rPr>
        <w:t>,</w:t>
      </w:r>
      <w:r w:rsidR="00803856">
        <w:rPr>
          <w:sz w:val="24"/>
          <w:szCs w:val="24"/>
          <w:lang w:val="sr-Cyrl-RS"/>
        </w:rPr>
        <w:t>8</w:t>
      </w:r>
      <w:r w:rsidRPr="00D21576">
        <w:rPr>
          <w:sz w:val="24"/>
          <w:szCs w:val="24"/>
          <w:lang w:val="hr-HR"/>
        </w:rPr>
        <w:t>м</w:t>
      </w:r>
      <w:r w:rsidRPr="00D21576">
        <w:rPr>
          <w:sz w:val="24"/>
          <w:szCs w:val="24"/>
          <w:vertAlign w:val="superscript"/>
          <w:lang w:val="hr-HR"/>
        </w:rPr>
        <w:t>3</w:t>
      </w:r>
      <w:r w:rsidR="00CD7680">
        <w:rPr>
          <w:sz w:val="24"/>
          <w:szCs w:val="24"/>
          <w:lang w:val="sr-Cyrl-CS"/>
        </w:rPr>
        <w:t xml:space="preserve">. План је у највећем делу усмерен на секове класичне оплодне сече кратког периода обнављања. </w:t>
      </w:r>
    </w:p>
    <w:p w14:paraId="411BF81A" w14:textId="77777777" w:rsidR="001905BA" w:rsidRPr="00EF4EE5" w:rsidRDefault="001905BA" w:rsidP="00CD7680">
      <w:pPr>
        <w:ind w:firstLine="720"/>
        <w:jc w:val="both"/>
        <w:rPr>
          <w:b/>
          <w:sz w:val="24"/>
          <w:szCs w:val="24"/>
          <w:lang w:val="ru-RU"/>
        </w:rPr>
      </w:pPr>
    </w:p>
    <w:p w14:paraId="2F67CCEA" w14:textId="77777777" w:rsidR="000455F6" w:rsidRPr="00EF4EE5" w:rsidRDefault="008E2010" w:rsidP="001905BA">
      <w:pPr>
        <w:ind w:firstLine="720"/>
        <w:jc w:val="both"/>
        <w:rPr>
          <w:b/>
          <w:i/>
          <w:sz w:val="24"/>
          <w:szCs w:val="24"/>
          <w:lang w:val="ru-RU"/>
        </w:rPr>
      </w:pPr>
      <w:r w:rsidRPr="008E2010">
        <w:rPr>
          <w:b/>
          <w:i/>
          <w:sz w:val="24"/>
          <w:szCs w:val="24"/>
          <w:lang w:val="hr-HR"/>
        </w:rPr>
        <w:t>Главни принос</w:t>
      </w:r>
      <w:r w:rsidRPr="00EF4EE5">
        <w:rPr>
          <w:b/>
          <w:i/>
          <w:sz w:val="24"/>
          <w:szCs w:val="24"/>
          <w:lang w:val="ru-RU"/>
        </w:rPr>
        <w:t xml:space="preserve"> -</w:t>
      </w:r>
      <w:r>
        <w:rPr>
          <w:b/>
          <w:i/>
          <w:sz w:val="24"/>
          <w:szCs w:val="24"/>
          <w:lang w:val="sr-Cyrl-CS"/>
        </w:rPr>
        <w:t>г</w:t>
      </w:r>
      <w:r w:rsidRPr="008E2010">
        <w:rPr>
          <w:b/>
          <w:i/>
          <w:sz w:val="24"/>
          <w:szCs w:val="24"/>
          <w:lang w:val="sr-Cyrl-CS"/>
        </w:rPr>
        <w:t>рупимично оплодне сече</w:t>
      </w:r>
    </w:p>
    <w:p w14:paraId="3C2D086C" w14:textId="77777777" w:rsidR="008E2010" w:rsidRPr="00EF4EE5" w:rsidRDefault="008E2010" w:rsidP="00CD7680">
      <w:pPr>
        <w:ind w:firstLine="720"/>
        <w:jc w:val="both"/>
        <w:rPr>
          <w:sz w:val="24"/>
          <w:szCs w:val="24"/>
          <w:lang w:val="ru-RU"/>
        </w:rPr>
      </w:pPr>
    </w:p>
    <w:p w14:paraId="26A8E1CA" w14:textId="77777777" w:rsidR="000455F6" w:rsidRPr="00EF4EE5" w:rsidRDefault="000455F6" w:rsidP="00841687">
      <w:pPr>
        <w:autoSpaceDE w:val="0"/>
        <w:autoSpaceDN w:val="0"/>
        <w:adjustRightInd w:val="0"/>
        <w:jc w:val="both"/>
        <w:rPr>
          <w:b/>
          <w:i/>
          <w:sz w:val="16"/>
          <w:szCs w:val="16"/>
          <w:lang w:val="ru-RU"/>
        </w:rPr>
      </w:pPr>
      <w:r w:rsidRPr="00EF4EE5">
        <w:rPr>
          <w:b/>
          <w:i/>
          <w:sz w:val="16"/>
          <w:szCs w:val="16"/>
          <w:lang w:val="ru-RU"/>
        </w:rPr>
        <w:t>Табела плана сеча разнодобних шума по гкл, и нам. целинама</w:t>
      </w:r>
    </w:p>
    <w:p w14:paraId="56203BC4" w14:textId="77777777" w:rsidR="00A63946" w:rsidRDefault="00A63946" w:rsidP="0091288A">
      <w:pPr>
        <w:autoSpaceDE w:val="0"/>
        <w:autoSpaceDN w:val="0"/>
        <w:adjustRightInd w:val="0"/>
        <w:ind w:firstLine="720"/>
        <w:jc w:val="center"/>
        <w:rPr>
          <w:b/>
          <w:i/>
          <w:sz w:val="16"/>
          <w:szCs w:val="16"/>
        </w:rPr>
      </w:pPr>
    </w:p>
    <w:tbl>
      <w:tblPr>
        <w:tblW w:w="10496" w:type="dxa"/>
        <w:tblInd w:w="113" w:type="dxa"/>
        <w:tblLook w:val="04A0" w:firstRow="1" w:lastRow="0" w:firstColumn="1" w:lastColumn="0" w:noHBand="0" w:noVBand="1"/>
      </w:tblPr>
      <w:tblGrid>
        <w:gridCol w:w="3086"/>
        <w:gridCol w:w="1233"/>
        <w:gridCol w:w="1247"/>
        <w:gridCol w:w="1284"/>
        <w:gridCol w:w="1118"/>
        <w:gridCol w:w="1160"/>
        <w:gridCol w:w="1368"/>
      </w:tblGrid>
      <w:tr w:rsidR="005323F5" w:rsidRPr="00FF768B" w14:paraId="1A2FF0E9" w14:textId="77777777" w:rsidTr="005323F5">
        <w:trPr>
          <w:trHeight w:val="490"/>
        </w:trPr>
        <w:tc>
          <w:tcPr>
            <w:tcW w:w="308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39E75BF" w14:textId="77777777" w:rsidR="005323F5" w:rsidRPr="005323F5" w:rsidRDefault="005323F5" w:rsidP="005323F5">
            <w:pPr>
              <w:jc w:val="center"/>
              <w:rPr>
                <w:b/>
                <w:bCs/>
              </w:rPr>
            </w:pPr>
            <w:r w:rsidRPr="005323F5">
              <w:rPr>
                <w:b/>
                <w:bCs/>
              </w:rPr>
              <w:t>Газдинска класа/                     Наменска целина</w:t>
            </w:r>
          </w:p>
        </w:tc>
        <w:tc>
          <w:tcPr>
            <w:tcW w:w="123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117F1D7" w14:textId="77777777" w:rsidR="005323F5" w:rsidRPr="005323F5" w:rsidRDefault="005323F5" w:rsidP="005323F5">
            <w:pPr>
              <w:jc w:val="center"/>
              <w:rPr>
                <w:b/>
                <w:bCs/>
              </w:rPr>
            </w:pPr>
            <w:r w:rsidRPr="005323F5">
              <w:rPr>
                <w:b/>
                <w:bCs/>
              </w:rPr>
              <w:t>Површина (ha)</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EA5633B" w14:textId="77777777" w:rsidR="005323F5" w:rsidRPr="005323F5" w:rsidRDefault="005323F5" w:rsidP="005323F5">
            <w:pPr>
              <w:jc w:val="center"/>
              <w:rPr>
                <w:b/>
                <w:bCs/>
              </w:rPr>
            </w:pPr>
            <w:r w:rsidRPr="005323F5">
              <w:rPr>
                <w:b/>
                <w:bCs/>
              </w:rPr>
              <w:t>Запремина         m3/ha</w:t>
            </w:r>
          </w:p>
        </w:tc>
        <w:tc>
          <w:tcPr>
            <w:tcW w:w="12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9DC82A8" w14:textId="77777777" w:rsidR="005323F5" w:rsidRPr="005323F5" w:rsidRDefault="005323F5" w:rsidP="005323F5">
            <w:pPr>
              <w:jc w:val="center"/>
              <w:rPr>
                <w:b/>
                <w:bCs/>
              </w:rPr>
            </w:pPr>
            <w:r w:rsidRPr="005323F5">
              <w:rPr>
                <w:b/>
                <w:bCs/>
              </w:rPr>
              <w:t>Прираст m3/ha</w:t>
            </w:r>
          </w:p>
        </w:tc>
        <w:tc>
          <w:tcPr>
            <w:tcW w:w="3646" w:type="dxa"/>
            <w:gridSpan w:val="3"/>
            <w:tcBorders>
              <w:top w:val="single" w:sz="4" w:space="0" w:color="auto"/>
              <w:left w:val="nil"/>
              <w:bottom w:val="single" w:sz="4" w:space="0" w:color="auto"/>
              <w:right w:val="single" w:sz="4" w:space="0" w:color="auto"/>
            </w:tcBorders>
            <w:shd w:val="clear" w:color="000000" w:fill="C0C0C0"/>
            <w:noWrap/>
            <w:vAlign w:val="center"/>
            <w:hideMark/>
          </w:tcPr>
          <w:p w14:paraId="1B8D6387" w14:textId="77777777" w:rsidR="005323F5" w:rsidRPr="005323F5" w:rsidRDefault="005323F5" w:rsidP="005323F5">
            <w:pPr>
              <w:jc w:val="center"/>
              <w:rPr>
                <w:b/>
                <w:bCs/>
              </w:rPr>
            </w:pPr>
            <w:r w:rsidRPr="005323F5">
              <w:rPr>
                <w:b/>
                <w:bCs/>
              </w:rPr>
              <w:t>П Р И Н О С</w:t>
            </w:r>
          </w:p>
        </w:tc>
      </w:tr>
      <w:tr w:rsidR="005323F5" w:rsidRPr="00FF768B" w14:paraId="2D37C657" w14:textId="77777777" w:rsidTr="005323F5">
        <w:trPr>
          <w:trHeight w:val="613"/>
        </w:trPr>
        <w:tc>
          <w:tcPr>
            <w:tcW w:w="3086" w:type="dxa"/>
            <w:vMerge/>
            <w:tcBorders>
              <w:top w:val="single" w:sz="4" w:space="0" w:color="auto"/>
              <w:left w:val="single" w:sz="4" w:space="0" w:color="auto"/>
              <w:bottom w:val="single" w:sz="4" w:space="0" w:color="auto"/>
              <w:right w:val="single" w:sz="4" w:space="0" w:color="auto"/>
            </w:tcBorders>
            <w:vAlign w:val="center"/>
            <w:hideMark/>
          </w:tcPr>
          <w:p w14:paraId="3C39DD55" w14:textId="77777777" w:rsidR="005323F5" w:rsidRPr="005323F5" w:rsidRDefault="005323F5" w:rsidP="005323F5">
            <w:pPr>
              <w:rPr>
                <w:b/>
                <w:bCs/>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14:paraId="12ECD2AF" w14:textId="77777777" w:rsidR="005323F5" w:rsidRPr="005323F5" w:rsidRDefault="005323F5" w:rsidP="005323F5">
            <w:pPr>
              <w:rPr>
                <w:b/>
                <w:bCs/>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25B3E05" w14:textId="77777777" w:rsidR="005323F5" w:rsidRPr="005323F5" w:rsidRDefault="005323F5" w:rsidP="005323F5">
            <w:pPr>
              <w:rPr>
                <w:b/>
                <w:bCs/>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14:paraId="2167135F" w14:textId="77777777" w:rsidR="005323F5" w:rsidRPr="005323F5" w:rsidRDefault="005323F5" w:rsidP="005323F5">
            <w:pPr>
              <w:rPr>
                <w:b/>
                <w:bCs/>
              </w:rPr>
            </w:pPr>
          </w:p>
        </w:tc>
        <w:tc>
          <w:tcPr>
            <w:tcW w:w="1118" w:type="dxa"/>
            <w:tcBorders>
              <w:top w:val="nil"/>
              <w:left w:val="nil"/>
              <w:bottom w:val="single" w:sz="4" w:space="0" w:color="auto"/>
              <w:right w:val="single" w:sz="4" w:space="0" w:color="auto"/>
            </w:tcBorders>
            <w:shd w:val="clear" w:color="000000" w:fill="C0C0C0"/>
            <w:vAlign w:val="center"/>
            <w:hideMark/>
          </w:tcPr>
          <w:p w14:paraId="0A5ED6EB" w14:textId="77777777" w:rsidR="005323F5" w:rsidRPr="005323F5" w:rsidRDefault="005323F5" w:rsidP="005323F5">
            <w:pPr>
              <w:jc w:val="center"/>
              <w:rPr>
                <w:b/>
                <w:bCs/>
              </w:rPr>
            </w:pPr>
            <w:r w:rsidRPr="005323F5">
              <w:rPr>
                <w:b/>
                <w:bCs/>
              </w:rPr>
              <w:t>m3/ha</w:t>
            </w:r>
          </w:p>
        </w:tc>
        <w:tc>
          <w:tcPr>
            <w:tcW w:w="1160" w:type="dxa"/>
            <w:tcBorders>
              <w:top w:val="nil"/>
              <w:left w:val="nil"/>
              <w:bottom w:val="single" w:sz="4" w:space="0" w:color="auto"/>
              <w:right w:val="single" w:sz="4" w:space="0" w:color="auto"/>
            </w:tcBorders>
            <w:shd w:val="clear" w:color="000000" w:fill="BFBFBF"/>
            <w:vAlign w:val="center"/>
            <w:hideMark/>
          </w:tcPr>
          <w:p w14:paraId="736799B5" w14:textId="77777777" w:rsidR="005323F5" w:rsidRPr="005323F5" w:rsidRDefault="005323F5" w:rsidP="005323F5">
            <w:pPr>
              <w:jc w:val="center"/>
              <w:rPr>
                <w:b/>
                <w:bCs/>
              </w:rPr>
            </w:pPr>
            <w:r w:rsidRPr="005323F5">
              <w:rPr>
                <w:b/>
                <w:bCs/>
              </w:rPr>
              <w:t>Укупно    м3</w:t>
            </w:r>
          </w:p>
        </w:tc>
        <w:tc>
          <w:tcPr>
            <w:tcW w:w="1367" w:type="dxa"/>
            <w:tcBorders>
              <w:top w:val="nil"/>
              <w:left w:val="nil"/>
              <w:bottom w:val="single" w:sz="4" w:space="0" w:color="auto"/>
              <w:right w:val="single" w:sz="4" w:space="0" w:color="auto"/>
            </w:tcBorders>
            <w:shd w:val="clear" w:color="000000" w:fill="BFBFBF"/>
            <w:vAlign w:val="center"/>
            <w:hideMark/>
          </w:tcPr>
          <w:p w14:paraId="6880B8A0" w14:textId="77777777" w:rsidR="005323F5" w:rsidRPr="005323F5" w:rsidRDefault="005323F5" w:rsidP="005323F5">
            <w:pPr>
              <w:jc w:val="center"/>
              <w:rPr>
                <w:b/>
                <w:bCs/>
              </w:rPr>
            </w:pPr>
            <w:r w:rsidRPr="005323F5">
              <w:rPr>
                <w:b/>
                <w:bCs/>
              </w:rPr>
              <w:t>Интензитет сече %</w:t>
            </w:r>
          </w:p>
        </w:tc>
      </w:tr>
      <w:tr w:rsidR="005323F5" w:rsidRPr="005323F5" w14:paraId="08C14B9B" w14:textId="77777777" w:rsidTr="005323F5">
        <w:trPr>
          <w:trHeight w:val="257"/>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4FC0C6E1" w14:textId="77777777" w:rsidR="005323F5" w:rsidRPr="005323F5" w:rsidRDefault="005323F5" w:rsidP="005323F5">
            <w:pPr>
              <w:jc w:val="right"/>
              <w:rPr>
                <w:color w:val="000000"/>
              </w:rPr>
            </w:pPr>
            <w:r w:rsidRPr="005323F5">
              <w:rPr>
                <w:color w:val="000000"/>
              </w:rPr>
              <w:t>26 352 421</w:t>
            </w:r>
          </w:p>
        </w:tc>
        <w:tc>
          <w:tcPr>
            <w:tcW w:w="1233" w:type="dxa"/>
            <w:tcBorders>
              <w:top w:val="nil"/>
              <w:left w:val="nil"/>
              <w:bottom w:val="single" w:sz="4" w:space="0" w:color="auto"/>
              <w:right w:val="single" w:sz="4" w:space="0" w:color="auto"/>
            </w:tcBorders>
            <w:shd w:val="clear" w:color="auto" w:fill="auto"/>
            <w:noWrap/>
            <w:vAlign w:val="center"/>
            <w:hideMark/>
          </w:tcPr>
          <w:p w14:paraId="319A8652" w14:textId="77777777" w:rsidR="005323F5" w:rsidRPr="005323F5" w:rsidRDefault="005323F5" w:rsidP="005323F5">
            <w:pPr>
              <w:jc w:val="center"/>
              <w:rPr>
                <w:color w:val="000000"/>
              </w:rPr>
            </w:pPr>
            <w:r w:rsidRPr="005323F5">
              <w:rPr>
                <w:color w:val="000000"/>
              </w:rPr>
              <w:t>162.02</w:t>
            </w:r>
          </w:p>
        </w:tc>
        <w:tc>
          <w:tcPr>
            <w:tcW w:w="1247" w:type="dxa"/>
            <w:tcBorders>
              <w:top w:val="nil"/>
              <w:left w:val="nil"/>
              <w:bottom w:val="single" w:sz="4" w:space="0" w:color="auto"/>
              <w:right w:val="single" w:sz="4" w:space="0" w:color="auto"/>
            </w:tcBorders>
            <w:shd w:val="clear" w:color="auto" w:fill="auto"/>
            <w:noWrap/>
            <w:vAlign w:val="center"/>
            <w:hideMark/>
          </w:tcPr>
          <w:p w14:paraId="101FD6CD" w14:textId="77777777" w:rsidR="005323F5" w:rsidRPr="005323F5" w:rsidRDefault="005323F5" w:rsidP="005323F5">
            <w:pPr>
              <w:jc w:val="center"/>
              <w:rPr>
                <w:color w:val="000000"/>
              </w:rPr>
            </w:pPr>
            <w:r w:rsidRPr="005323F5">
              <w:rPr>
                <w:color w:val="000000"/>
              </w:rPr>
              <w:t>405.3</w:t>
            </w:r>
          </w:p>
        </w:tc>
        <w:tc>
          <w:tcPr>
            <w:tcW w:w="1284" w:type="dxa"/>
            <w:tcBorders>
              <w:top w:val="nil"/>
              <w:left w:val="nil"/>
              <w:bottom w:val="single" w:sz="4" w:space="0" w:color="auto"/>
              <w:right w:val="single" w:sz="4" w:space="0" w:color="auto"/>
            </w:tcBorders>
            <w:shd w:val="clear" w:color="auto" w:fill="auto"/>
            <w:noWrap/>
            <w:vAlign w:val="center"/>
            <w:hideMark/>
          </w:tcPr>
          <w:p w14:paraId="3080363D" w14:textId="77777777" w:rsidR="005323F5" w:rsidRPr="005323F5" w:rsidRDefault="005323F5" w:rsidP="005323F5">
            <w:pPr>
              <w:jc w:val="center"/>
              <w:rPr>
                <w:color w:val="000000"/>
              </w:rPr>
            </w:pPr>
            <w:r w:rsidRPr="005323F5">
              <w:rPr>
                <w:color w:val="000000"/>
              </w:rPr>
              <w:t>6.9</w:t>
            </w:r>
          </w:p>
        </w:tc>
        <w:tc>
          <w:tcPr>
            <w:tcW w:w="1118" w:type="dxa"/>
            <w:tcBorders>
              <w:top w:val="nil"/>
              <w:left w:val="nil"/>
              <w:bottom w:val="single" w:sz="4" w:space="0" w:color="auto"/>
              <w:right w:val="single" w:sz="4" w:space="0" w:color="auto"/>
            </w:tcBorders>
            <w:shd w:val="clear" w:color="auto" w:fill="auto"/>
            <w:noWrap/>
            <w:vAlign w:val="center"/>
            <w:hideMark/>
          </w:tcPr>
          <w:p w14:paraId="41AD8BBD" w14:textId="77777777" w:rsidR="005323F5" w:rsidRPr="005323F5" w:rsidRDefault="005323F5" w:rsidP="005323F5">
            <w:pPr>
              <w:jc w:val="center"/>
              <w:rPr>
                <w:color w:val="000000"/>
              </w:rPr>
            </w:pPr>
            <w:r w:rsidRPr="005323F5">
              <w:rPr>
                <w:color w:val="000000"/>
              </w:rPr>
              <w:t>69.6</w:t>
            </w:r>
          </w:p>
        </w:tc>
        <w:tc>
          <w:tcPr>
            <w:tcW w:w="1160" w:type="dxa"/>
            <w:tcBorders>
              <w:top w:val="nil"/>
              <w:left w:val="nil"/>
              <w:bottom w:val="single" w:sz="4" w:space="0" w:color="auto"/>
              <w:right w:val="single" w:sz="4" w:space="0" w:color="auto"/>
            </w:tcBorders>
            <w:shd w:val="clear" w:color="auto" w:fill="auto"/>
            <w:noWrap/>
            <w:vAlign w:val="center"/>
            <w:hideMark/>
          </w:tcPr>
          <w:p w14:paraId="39D6B9BC" w14:textId="77777777" w:rsidR="005323F5" w:rsidRPr="005323F5" w:rsidRDefault="005323F5" w:rsidP="005323F5">
            <w:pPr>
              <w:jc w:val="center"/>
              <w:rPr>
                <w:color w:val="000000"/>
              </w:rPr>
            </w:pPr>
            <w:r w:rsidRPr="005323F5">
              <w:rPr>
                <w:color w:val="000000"/>
              </w:rPr>
              <w:t>11,281.2</w:t>
            </w:r>
          </w:p>
        </w:tc>
        <w:tc>
          <w:tcPr>
            <w:tcW w:w="1367" w:type="dxa"/>
            <w:tcBorders>
              <w:top w:val="nil"/>
              <w:left w:val="nil"/>
              <w:bottom w:val="single" w:sz="4" w:space="0" w:color="auto"/>
              <w:right w:val="single" w:sz="4" w:space="0" w:color="auto"/>
            </w:tcBorders>
            <w:shd w:val="clear" w:color="auto" w:fill="auto"/>
            <w:noWrap/>
            <w:vAlign w:val="center"/>
            <w:hideMark/>
          </w:tcPr>
          <w:p w14:paraId="7DA04699" w14:textId="77777777" w:rsidR="005323F5" w:rsidRPr="005323F5" w:rsidRDefault="005323F5" w:rsidP="005323F5">
            <w:pPr>
              <w:jc w:val="center"/>
              <w:rPr>
                <w:color w:val="000000"/>
              </w:rPr>
            </w:pPr>
            <w:r w:rsidRPr="005323F5">
              <w:rPr>
                <w:color w:val="000000"/>
              </w:rPr>
              <w:t>17</w:t>
            </w:r>
          </w:p>
        </w:tc>
      </w:tr>
      <w:tr w:rsidR="005323F5" w:rsidRPr="005323F5" w14:paraId="22726451" w14:textId="77777777" w:rsidTr="005323F5">
        <w:trPr>
          <w:trHeight w:val="257"/>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7A7E1BB3" w14:textId="77777777" w:rsidR="005323F5" w:rsidRPr="005323F5" w:rsidRDefault="005323F5" w:rsidP="005323F5">
            <w:pPr>
              <w:jc w:val="right"/>
              <w:rPr>
                <w:color w:val="000000"/>
              </w:rPr>
            </w:pPr>
            <w:r w:rsidRPr="005323F5">
              <w:rPr>
                <w:color w:val="000000"/>
              </w:rPr>
              <w:t>26 353 421</w:t>
            </w:r>
          </w:p>
        </w:tc>
        <w:tc>
          <w:tcPr>
            <w:tcW w:w="1233" w:type="dxa"/>
            <w:tcBorders>
              <w:top w:val="nil"/>
              <w:left w:val="nil"/>
              <w:bottom w:val="single" w:sz="4" w:space="0" w:color="auto"/>
              <w:right w:val="single" w:sz="4" w:space="0" w:color="auto"/>
            </w:tcBorders>
            <w:shd w:val="clear" w:color="auto" w:fill="auto"/>
            <w:noWrap/>
            <w:vAlign w:val="center"/>
            <w:hideMark/>
          </w:tcPr>
          <w:p w14:paraId="52F98A2D" w14:textId="77777777" w:rsidR="005323F5" w:rsidRPr="005323F5" w:rsidRDefault="005323F5" w:rsidP="005323F5">
            <w:pPr>
              <w:jc w:val="center"/>
              <w:rPr>
                <w:color w:val="000000"/>
              </w:rPr>
            </w:pPr>
            <w:r w:rsidRPr="005323F5">
              <w:rPr>
                <w:color w:val="000000"/>
              </w:rPr>
              <w:t>26.84</w:t>
            </w:r>
          </w:p>
        </w:tc>
        <w:tc>
          <w:tcPr>
            <w:tcW w:w="1247" w:type="dxa"/>
            <w:tcBorders>
              <w:top w:val="nil"/>
              <w:left w:val="nil"/>
              <w:bottom w:val="single" w:sz="4" w:space="0" w:color="auto"/>
              <w:right w:val="single" w:sz="4" w:space="0" w:color="auto"/>
            </w:tcBorders>
            <w:shd w:val="clear" w:color="auto" w:fill="auto"/>
            <w:noWrap/>
            <w:vAlign w:val="center"/>
            <w:hideMark/>
          </w:tcPr>
          <w:p w14:paraId="4A36CCC5" w14:textId="77777777" w:rsidR="005323F5" w:rsidRPr="005323F5" w:rsidRDefault="005323F5" w:rsidP="005323F5">
            <w:pPr>
              <w:jc w:val="center"/>
              <w:rPr>
                <w:color w:val="000000"/>
              </w:rPr>
            </w:pPr>
            <w:r w:rsidRPr="005323F5">
              <w:rPr>
                <w:color w:val="000000"/>
              </w:rPr>
              <w:t>199.6</w:t>
            </w:r>
          </w:p>
        </w:tc>
        <w:tc>
          <w:tcPr>
            <w:tcW w:w="1284" w:type="dxa"/>
            <w:tcBorders>
              <w:top w:val="nil"/>
              <w:left w:val="nil"/>
              <w:bottom w:val="single" w:sz="4" w:space="0" w:color="auto"/>
              <w:right w:val="single" w:sz="4" w:space="0" w:color="auto"/>
            </w:tcBorders>
            <w:shd w:val="clear" w:color="auto" w:fill="auto"/>
            <w:noWrap/>
            <w:vAlign w:val="center"/>
            <w:hideMark/>
          </w:tcPr>
          <w:p w14:paraId="335A750A" w14:textId="77777777" w:rsidR="005323F5" w:rsidRPr="005323F5" w:rsidRDefault="005323F5" w:rsidP="005323F5">
            <w:pPr>
              <w:jc w:val="center"/>
              <w:rPr>
                <w:color w:val="000000"/>
              </w:rPr>
            </w:pPr>
            <w:r w:rsidRPr="005323F5">
              <w:rPr>
                <w:color w:val="000000"/>
              </w:rPr>
              <w:t>4.1</w:t>
            </w:r>
          </w:p>
        </w:tc>
        <w:tc>
          <w:tcPr>
            <w:tcW w:w="1118" w:type="dxa"/>
            <w:tcBorders>
              <w:top w:val="nil"/>
              <w:left w:val="nil"/>
              <w:bottom w:val="single" w:sz="4" w:space="0" w:color="auto"/>
              <w:right w:val="single" w:sz="4" w:space="0" w:color="auto"/>
            </w:tcBorders>
            <w:shd w:val="clear" w:color="auto" w:fill="auto"/>
            <w:noWrap/>
            <w:vAlign w:val="center"/>
            <w:hideMark/>
          </w:tcPr>
          <w:p w14:paraId="3048C172" w14:textId="77777777" w:rsidR="005323F5" w:rsidRPr="005323F5" w:rsidRDefault="005323F5" w:rsidP="005323F5">
            <w:pPr>
              <w:jc w:val="center"/>
              <w:rPr>
                <w:color w:val="000000"/>
              </w:rPr>
            </w:pPr>
            <w:r w:rsidRPr="005323F5">
              <w:rPr>
                <w:color w:val="000000"/>
              </w:rPr>
              <w:t>30.1</w:t>
            </w:r>
          </w:p>
        </w:tc>
        <w:tc>
          <w:tcPr>
            <w:tcW w:w="1160" w:type="dxa"/>
            <w:tcBorders>
              <w:top w:val="nil"/>
              <w:left w:val="nil"/>
              <w:bottom w:val="single" w:sz="4" w:space="0" w:color="auto"/>
              <w:right w:val="single" w:sz="4" w:space="0" w:color="auto"/>
            </w:tcBorders>
            <w:shd w:val="clear" w:color="auto" w:fill="auto"/>
            <w:noWrap/>
            <w:vAlign w:val="center"/>
            <w:hideMark/>
          </w:tcPr>
          <w:p w14:paraId="723210D2" w14:textId="77777777" w:rsidR="005323F5" w:rsidRPr="005323F5" w:rsidRDefault="005323F5" w:rsidP="005323F5">
            <w:pPr>
              <w:jc w:val="center"/>
              <w:rPr>
                <w:color w:val="000000"/>
              </w:rPr>
            </w:pPr>
            <w:r w:rsidRPr="005323F5">
              <w:rPr>
                <w:color w:val="000000"/>
              </w:rPr>
              <w:t>807.2</w:t>
            </w:r>
          </w:p>
        </w:tc>
        <w:tc>
          <w:tcPr>
            <w:tcW w:w="1367" w:type="dxa"/>
            <w:tcBorders>
              <w:top w:val="nil"/>
              <w:left w:val="nil"/>
              <w:bottom w:val="single" w:sz="4" w:space="0" w:color="auto"/>
              <w:right w:val="single" w:sz="4" w:space="0" w:color="auto"/>
            </w:tcBorders>
            <w:shd w:val="clear" w:color="auto" w:fill="auto"/>
            <w:noWrap/>
            <w:vAlign w:val="center"/>
            <w:hideMark/>
          </w:tcPr>
          <w:p w14:paraId="05BC4366" w14:textId="77777777" w:rsidR="005323F5" w:rsidRPr="005323F5" w:rsidRDefault="005323F5" w:rsidP="005323F5">
            <w:pPr>
              <w:jc w:val="center"/>
              <w:rPr>
                <w:color w:val="000000"/>
              </w:rPr>
            </w:pPr>
            <w:r w:rsidRPr="005323F5">
              <w:rPr>
                <w:color w:val="000000"/>
              </w:rPr>
              <w:t>15</w:t>
            </w:r>
          </w:p>
        </w:tc>
      </w:tr>
      <w:tr w:rsidR="005323F5" w:rsidRPr="005323F5" w14:paraId="67013C15" w14:textId="77777777" w:rsidTr="005323F5">
        <w:trPr>
          <w:trHeight w:val="257"/>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197F3D1D" w14:textId="77777777" w:rsidR="005323F5" w:rsidRPr="005323F5" w:rsidRDefault="005323F5" w:rsidP="005323F5">
            <w:pPr>
              <w:jc w:val="right"/>
              <w:rPr>
                <w:color w:val="000000"/>
              </w:rPr>
            </w:pPr>
            <w:r w:rsidRPr="005323F5">
              <w:rPr>
                <w:color w:val="000000"/>
              </w:rPr>
              <w:t>26 354 421</w:t>
            </w:r>
          </w:p>
        </w:tc>
        <w:tc>
          <w:tcPr>
            <w:tcW w:w="1233" w:type="dxa"/>
            <w:tcBorders>
              <w:top w:val="nil"/>
              <w:left w:val="nil"/>
              <w:bottom w:val="single" w:sz="4" w:space="0" w:color="auto"/>
              <w:right w:val="single" w:sz="4" w:space="0" w:color="auto"/>
            </w:tcBorders>
            <w:shd w:val="clear" w:color="auto" w:fill="auto"/>
            <w:noWrap/>
            <w:vAlign w:val="center"/>
            <w:hideMark/>
          </w:tcPr>
          <w:p w14:paraId="4158322A" w14:textId="77777777" w:rsidR="005323F5" w:rsidRPr="005323F5" w:rsidRDefault="005323F5" w:rsidP="005323F5">
            <w:pPr>
              <w:jc w:val="center"/>
              <w:rPr>
                <w:color w:val="000000"/>
              </w:rPr>
            </w:pPr>
            <w:r w:rsidRPr="005323F5">
              <w:rPr>
                <w:color w:val="000000"/>
              </w:rPr>
              <w:t>39.17</w:t>
            </w:r>
          </w:p>
        </w:tc>
        <w:tc>
          <w:tcPr>
            <w:tcW w:w="1247" w:type="dxa"/>
            <w:tcBorders>
              <w:top w:val="nil"/>
              <w:left w:val="nil"/>
              <w:bottom w:val="single" w:sz="4" w:space="0" w:color="auto"/>
              <w:right w:val="single" w:sz="4" w:space="0" w:color="auto"/>
            </w:tcBorders>
            <w:shd w:val="clear" w:color="auto" w:fill="auto"/>
            <w:noWrap/>
            <w:vAlign w:val="center"/>
            <w:hideMark/>
          </w:tcPr>
          <w:p w14:paraId="6F894AAC" w14:textId="77777777" w:rsidR="005323F5" w:rsidRPr="005323F5" w:rsidRDefault="005323F5" w:rsidP="005323F5">
            <w:pPr>
              <w:jc w:val="center"/>
              <w:rPr>
                <w:color w:val="000000"/>
              </w:rPr>
            </w:pPr>
            <w:r w:rsidRPr="005323F5">
              <w:rPr>
                <w:color w:val="000000"/>
              </w:rPr>
              <w:t>245.3</w:t>
            </w:r>
          </w:p>
        </w:tc>
        <w:tc>
          <w:tcPr>
            <w:tcW w:w="1284" w:type="dxa"/>
            <w:tcBorders>
              <w:top w:val="nil"/>
              <w:left w:val="nil"/>
              <w:bottom w:val="single" w:sz="4" w:space="0" w:color="auto"/>
              <w:right w:val="single" w:sz="4" w:space="0" w:color="auto"/>
            </w:tcBorders>
            <w:shd w:val="clear" w:color="auto" w:fill="auto"/>
            <w:noWrap/>
            <w:vAlign w:val="center"/>
            <w:hideMark/>
          </w:tcPr>
          <w:p w14:paraId="0102AB63" w14:textId="77777777" w:rsidR="005323F5" w:rsidRPr="005323F5" w:rsidRDefault="005323F5" w:rsidP="005323F5">
            <w:pPr>
              <w:jc w:val="center"/>
              <w:rPr>
                <w:color w:val="000000"/>
              </w:rPr>
            </w:pPr>
            <w:r w:rsidRPr="005323F5">
              <w:rPr>
                <w:color w:val="000000"/>
              </w:rPr>
              <w:t>4.6</w:t>
            </w:r>
          </w:p>
        </w:tc>
        <w:tc>
          <w:tcPr>
            <w:tcW w:w="1118" w:type="dxa"/>
            <w:tcBorders>
              <w:top w:val="nil"/>
              <w:left w:val="nil"/>
              <w:bottom w:val="single" w:sz="4" w:space="0" w:color="auto"/>
              <w:right w:val="single" w:sz="4" w:space="0" w:color="auto"/>
            </w:tcBorders>
            <w:shd w:val="clear" w:color="auto" w:fill="auto"/>
            <w:noWrap/>
            <w:vAlign w:val="center"/>
            <w:hideMark/>
          </w:tcPr>
          <w:p w14:paraId="5E75B507" w14:textId="77777777" w:rsidR="005323F5" w:rsidRPr="005323F5" w:rsidRDefault="005323F5" w:rsidP="005323F5">
            <w:pPr>
              <w:jc w:val="center"/>
              <w:rPr>
                <w:color w:val="000000"/>
              </w:rPr>
            </w:pPr>
            <w:r w:rsidRPr="005323F5">
              <w:rPr>
                <w:color w:val="000000"/>
              </w:rPr>
              <w:t>43.9</w:t>
            </w:r>
          </w:p>
        </w:tc>
        <w:tc>
          <w:tcPr>
            <w:tcW w:w="1160" w:type="dxa"/>
            <w:tcBorders>
              <w:top w:val="nil"/>
              <w:left w:val="nil"/>
              <w:bottom w:val="single" w:sz="4" w:space="0" w:color="auto"/>
              <w:right w:val="single" w:sz="4" w:space="0" w:color="auto"/>
            </w:tcBorders>
            <w:shd w:val="clear" w:color="auto" w:fill="auto"/>
            <w:noWrap/>
            <w:vAlign w:val="center"/>
            <w:hideMark/>
          </w:tcPr>
          <w:p w14:paraId="64AEB2FF" w14:textId="77777777" w:rsidR="005323F5" w:rsidRPr="005323F5" w:rsidRDefault="005323F5" w:rsidP="005323F5">
            <w:pPr>
              <w:jc w:val="center"/>
              <w:rPr>
                <w:color w:val="000000"/>
              </w:rPr>
            </w:pPr>
            <w:r w:rsidRPr="005323F5">
              <w:rPr>
                <w:color w:val="000000"/>
              </w:rPr>
              <w:t>1,719.1</w:t>
            </w:r>
          </w:p>
        </w:tc>
        <w:tc>
          <w:tcPr>
            <w:tcW w:w="1367" w:type="dxa"/>
            <w:tcBorders>
              <w:top w:val="nil"/>
              <w:left w:val="nil"/>
              <w:bottom w:val="single" w:sz="4" w:space="0" w:color="auto"/>
              <w:right w:val="single" w:sz="4" w:space="0" w:color="auto"/>
            </w:tcBorders>
            <w:shd w:val="clear" w:color="auto" w:fill="auto"/>
            <w:noWrap/>
            <w:vAlign w:val="center"/>
            <w:hideMark/>
          </w:tcPr>
          <w:p w14:paraId="1D15C3B2" w14:textId="77777777" w:rsidR="005323F5" w:rsidRPr="005323F5" w:rsidRDefault="005323F5" w:rsidP="005323F5">
            <w:pPr>
              <w:jc w:val="center"/>
              <w:rPr>
                <w:color w:val="000000"/>
              </w:rPr>
            </w:pPr>
            <w:r w:rsidRPr="005323F5">
              <w:rPr>
                <w:color w:val="000000"/>
              </w:rPr>
              <w:t>18</w:t>
            </w:r>
          </w:p>
        </w:tc>
      </w:tr>
      <w:tr w:rsidR="005323F5" w:rsidRPr="005323F5" w14:paraId="0BCC10BA" w14:textId="77777777" w:rsidTr="005323F5">
        <w:trPr>
          <w:trHeight w:val="257"/>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356AE937" w14:textId="77777777" w:rsidR="005323F5" w:rsidRPr="005323F5" w:rsidRDefault="005323F5" w:rsidP="005323F5">
            <w:pPr>
              <w:jc w:val="right"/>
              <w:rPr>
                <w:color w:val="000000"/>
              </w:rPr>
            </w:pPr>
            <w:r w:rsidRPr="005323F5">
              <w:rPr>
                <w:color w:val="000000"/>
              </w:rPr>
              <w:t>26 356 421</w:t>
            </w:r>
          </w:p>
        </w:tc>
        <w:tc>
          <w:tcPr>
            <w:tcW w:w="1233" w:type="dxa"/>
            <w:tcBorders>
              <w:top w:val="nil"/>
              <w:left w:val="nil"/>
              <w:bottom w:val="single" w:sz="4" w:space="0" w:color="auto"/>
              <w:right w:val="single" w:sz="4" w:space="0" w:color="auto"/>
            </w:tcBorders>
            <w:shd w:val="clear" w:color="auto" w:fill="auto"/>
            <w:noWrap/>
            <w:vAlign w:val="center"/>
            <w:hideMark/>
          </w:tcPr>
          <w:p w14:paraId="6181B8EC" w14:textId="77777777" w:rsidR="005323F5" w:rsidRPr="005323F5" w:rsidRDefault="005323F5" w:rsidP="005323F5">
            <w:pPr>
              <w:jc w:val="center"/>
              <w:rPr>
                <w:color w:val="000000"/>
              </w:rPr>
            </w:pPr>
            <w:r w:rsidRPr="005323F5">
              <w:rPr>
                <w:color w:val="000000"/>
              </w:rPr>
              <w:t>43.06</w:t>
            </w:r>
          </w:p>
        </w:tc>
        <w:tc>
          <w:tcPr>
            <w:tcW w:w="1247" w:type="dxa"/>
            <w:tcBorders>
              <w:top w:val="nil"/>
              <w:left w:val="nil"/>
              <w:bottom w:val="single" w:sz="4" w:space="0" w:color="auto"/>
              <w:right w:val="single" w:sz="4" w:space="0" w:color="auto"/>
            </w:tcBorders>
            <w:shd w:val="clear" w:color="auto" w:fill="auto"/>
            <w:noWrap/>
            <w:vAlign w:val="center"/>
            <w:hideMark/>
          </w:tcPr>
          <w:p w14:paraId="48A01CB0" w14:textId="77777777" w:rsidR="005323F5" w:rsidRPr="005323F5" w:rsidRDefault="005323F5" w:rsidP="005323F5">
            <w:pPr>
              <w:jc w:val="center"/>
              <w:rPr>
                <w:color w:val="000000"/>
              </w:rPr>
            </w:pPr>
            <w:r w:rsidRPr="005323F5">
              <w:rPr>
                <w:color w:val="000000"/>
              </w:rPr>
              <w:t>200.3</w:t>
            </w:r>
          </w:p>
        </w:tc>
        <w:tc>
          <w:tcPr>
            <w:tcW w:w="1284" w:type="dxa"/>
            <w:tcBorders>
              <w:top w:val="nil"/>
              <w:left w:val="nil"/>
              <w:bottom w:val="single" w:sz="4" w:space="0" w:color="auto"/>
              <w:right w:val="single" w:sz="4" w:space="0" w:color="auto"/>
            </w:tcBorders>
            <w:shd w:val="clear" w:color="auto" w:fill="auto"/>
            <w:noWrap/>
            <w:vAlign w:val="center"/>
            <w:hideMark/>
          </w:tcPr>
          <w:p w14:paraId="41795571" w14:textId="77777777" w:rsidR="005323F5" w:rsidRPr="005323F5" w:rsidRDefault="005323F5" w:rsidP="005323F5">
            <w:pPr>
              <w:jc w:val="center"/>
              <w:rPr>
                <w:color w:val="000000"/>
              </w:rPr>
            </w:pPr>
            <w:r w:rsidRPr="005323F5">
              <w:rPr>
                <w:color w:val="000000"/>
              </w:rPr>
              <w:t>4.2</w:t>
            </w:r>
          </w:p>
        </w:tc>
        <w:tc>
          <w:tcPr>
            <w:tcW w:w="1118" w:type="dxa"/>
            <w:tcBorders>
              <w:top w:val="nil"/>
              <w:left w:val="nil"/>
              <w:bottom w:val="single" w:sz="4" w:space="0" w:color="auto"/>
              <w:right w:val="single" w:sz="4" w:space="0" w:color="auto"/>
            </w:tcBorders>
            <w:shd w:val="clear" w:color="auto" w:fill="auto"/>
            <w:noWrap/>
            <w:vAlign w:val="center"/>
            <w:hideMark/>
          </w:tcPr>
          <w:p w14:paraId="66CFB128" w14:textId="77777777" w:rsidR="005323F5" w:rsidRPr="005323F5" w:rsidRDefault="005323F5" w:rsidP="005323F5">
            <w:pPr>
              <w:jc w:val="center"/>
              <w:rPr>
                <w:color w:val="000000"/>
              </w:rPr>
            </w:pPr>
            <w:r w:rsidRPr="005323F5">
              <w:rPr>
                <w:color w:val="000000"/>
              </w:rPr>
              <w:t>29.7</w:t>
            </w:r>
          </w:p>
        </w:tc>
        <w:tc>
          <w:tcPr>
            <w:tcW w:w="1160" w:type="dxa"/>
            <w:tcBorders>
              <w:top w:val="nil"/>
              <w:left w:val="nil"/>
              <w:bottom w:val="single" w:sz="4" w:space="0" w:color="auto"/>
              <w:right w:val="single" w:sz="4" w:space="0" w:color="auto"/>
            </w:tcBorders>
            <w:shd w:val="clear" w:color="auto" w:fill="auto"/>
            <w:noWrap/>
            <w:vAlign w:val="center"/>
            <w:hideMark/>
          </w:tcPr>
          <w:p w14:paraId="48CC34F5" w14:textId="77777777" w:rsidR="005323F5" w:rsidRPr="005323F5" w:rsidRDefault="005323F5" w:rsidP="005323F5">
            <w:pPr>
              <w:jc w:val="center"/>
              <w:rPr>
                <w:color w:val="000000"/>
              </w:rPr>
            </w:pPr>
            <w:r w:rsidRPr="005323F5">
              <w:rPr>
                <w:color w:val="000000"/>
              </w:rPr>
              <w:t>1,280.3</w:t>
            </w:r>
          </w:p>
        </w:tc>
        <w:tc>
          <w:tcPr>
            <w:tcW w:w="1367" w:type="dxa"/>
            <w:tcBorders>
              <w:top w:val="nil"/>
              <w:left w:val="nil"/>
              <w:bottom w:val="single" w:sz="4" w:space="0" w:color="auto"/>
              <w:right w:val="single" w:sz="4" w:space="0" w:color="auto"/>
            </w:tcBorders>
            <w:shd w:val="clear" w:color="auto" w:fill="auto"/>
            <w:noWrap/>
            <w:vAlign w:val="center"/>
            <w:hideMark/>
          </w:tcPr>
          <w:p w14:paraId="5D186448" w14:textId="77777777" w:rsidR="005323F5" w:rsidRPr="005323F5" w:rsidRDefault="005323F5" w:rsidP="005323F5">
            <w:pPr>
              <w:jc w:val="center"/>
              <w:rPr>
                <w:color w:val="000000"/>
              </w:rPr>
            </w:pPr>
            <w:r w:rsidRPr="005323F5">
              <w:rPr>
                <w:color w:val="000000"/>
              </w:rPr>
              <w:t>15</w:t>
            </w:r>
          </w:p>
        </w:tc>
      </w:tr>
      <w:tr w:rsidR="005323F5" w:rsidRPr="005323F5" w14:paraId="72F81D13" w14:textId="77777777" w:rsidTr="005323F5">
        <w:trPr>
          <w:trHeight w:val="257"/>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2EAA58A2" w14:textId="77777777" w:rsidR="005323F5" w:rsidRPr="005323F5" w:rsidRDefault="005323F5" w:rsidP="005323F5">
            <w:pPr>
              <w:jc w:val="center"/>
              <w:rPr>
                <w:b/>
                <w:bCs/>
                <w:i/>
                <w:iCs/>
              </w:rPr>
            </w:pPr>
            <w:r w:rsidRPr="005323F5">
              <w:rPr>
                <w:b/>
                <w:bCs/>
                <w:i/>
                <w:iCs/>
              </w:rPr>
              <w:t>НЦ 26</w:t>
            </w:r>
          </w:p>
        </w:tc>
        <w:tc>
          <w:tcPr>
            <w:tcW w:w="1233" w:type="dxa"/>
            <w:tcBorders>
              <w:top w:val="nil"/>
              <w:left w:val="nil"/>
              <w:bottom w:val="single" w:sz="4" w:space="0" w:color="auto"/>
              <w:right w:val="single" w:sz="4" w:space="0" w:color="auto"/>
            </w:tcBorders>
            <w:shd w:val="clear" w:color="auto" w:fill="auto"/>
            <w:noWrap/>
            <w:vAlign w:val="center"/>
            <w:hideMark/>
          </w:tcPr>
          <w:p w14:paraId="58170702" w14:textId="77777777" w:rsidR="005323F5" w:rsidRPr="005323F5" w:rsidRDefault="005323F5" w:rsidP="005323F5">
            <w:pPr>
              <w:jc w:val="center"/>
              <w:rPr>
                <w:b/>
                <w:bCs/>
                <w:i/>
                <w:iCs/>
              </w:rPr>
            </w:pPr>
            <w:r w:rsidRPr="005323F5">
              <w:rPr>
                <w:b/>
                <w:bCs/>
                <w:i/>
                <w:iCs/>
              </w:rPr>
              <w:t>271.09</w:t>
            </w:r>
          </w:p>
        </w:tc>
        <w:tc>
          <w:tcPr>
            <w:tcW w:w="1247" w:type="dxa"/>
            <w:tcBorders>
              <w:top w:val="nil"/>
              <w:left w:val="nil"/>
              <w:bottom w:val="single" w:sz="4" w:space="0" w:color="auto"/>
              <w:right w:val="single" w:sz="4" w:space="0" w:color="auto"/>
            </w:tcBorders>
            <w:shd w:val="clear" w:color="auto" w:fill="auto"/>
            <w:noWrap/>
            <w:vAlign w:val="center"/>
            <w:hideMark/>
          </w:tcPr>
          <w:p w14:paraId="0674AE7F" w14:textId="77777777" w:rsidR="005323F5" w:rsidRPr="005323F5" w:rsidRDefault="005323F5" w:rsidP="005323F5">
            <w:pPr>
              <w:jc w:val="center"/>
              <w:rPr>
                <w:b/>
                <w:bCs/>
                <w:i/>
                <w:iCs/>
              </w:rPr>
            </w:pPr>
            <w:r w:rsidRPr="005323F5">
              <w:rPr>
                <w:b/>
                <w:bCs/>
                <w:i/>
                <w:iCs/>
              </w:rPr>
              <w:t>1050.56</w:t>
            </w:r>
          </w:p>
        </w:tc>
        <w:tc>
          <w:tcPr>
            <w:tcW w:w="1284" w:type="dxa"/>
            <w:tcBorders>
              <w:top w:val="nil"/>
              <w:left w:val="nil"/>
              <w:bottom w:val="single" w:sz="4" w:space="0" w:color="auto"/>
              <w:right w:val="single" w:sz="4" w:space="0" w:color="auto"/>
            </w:tcBorders>
            <w:shd w:val="clear" w:color="auto" w:fill="auto"/>
            <w:noWrap/>
            <w:vAlign w:val="center"/>
            <w:hideMark/>
          </w:tcPr>
          <w:p w14:paraId="4556FEA6" w14:textId="77777777" w:rsidR="005323F5" w:rsidRPr="005323F5" w:rsidRDefault="005323F5" w:rsidP="005323F5">
            <w:pPr>
              <w:jc w:val="center"/>
              <w:rPr>
                <w:b/>
                <w:bCs/>
                <w:i/>
                <w:iCs/>
              </w:rPr>
            </w:pPr>
            <w:r w:rsidRPr="005323F5">
              <w:rPr>
                <w:b/>
                <w:bCs/>
                <w:i/>
                <w:iCs/>
              </w:rPr>
              <w:t>19.87</w:t>
            </w:r>
          </w:p>
        </w:tc>
        <w:tc>
          <w:tcPr>
            <w:tcW w:w="1118" w:type="dxa"/>
            <w:tcBorders>
              <w:top w:val="nil"/>
              <w:left w:val="nil"/>
              <w:bottom w:val="single" w:sz="4" w:space="0" w:color="auto"/>
              <w:right w:val="single" w:sz="4" w:space="0" w:color="auto"/>
            </w:tcBorders>
            <w:shd w:val="clear" w:color="auto" w:fill="auto"/>
            <w:noWrap/>
            <w:vAlign w:val="center"/>
            <w:hideMark/>
          </w:tcPr>
          <w:p w14:paraId="35740F35" w14:textId="77777777" w:rsidR="005323F5" w:rsidRPr="005323F5" w:rsidRDefault="005323F5" w:rsidP="005323F5">
            <w:pPr>
              <w:jc w:val="center"/>
              <w:rPr>
                <w:b/>
                <w:bCs/>
                <w:i/>
                <w:iCs/>
              </w:rPr>
            </w:pPr>
            <w:r w:rsidRPr="005323F5">
              <w:rPr>
                <w:b/>
                <w:bCs/>
                <w:i/>
                <w:iCs/>
              </w:rPr>
              <w:t>173.32</w:t>
            </w:r>
          </w:p>
        </w:tc>
        <w:tc>
          <w:tcPr>
            <w:tcW w:w="1160" w:type="dxa"/>
            <w:tcBorders>
              <w:top w:val="nil"/>
              <w:left w:val="nil"/>
              <w:bottom w:val="single" w:sz="4" w:space="0" w:color="auto"/>
              <w:right w:val="single" w:sz="4" w:space="0" w:color="auto"/>
            </w:tcBorders>
            <w:shd w:val="clear" w:color="auto" w:fill="auto"/>
            <w:noWrap/>
            <w:vAlign w:val="center"/>
            <w:hideMark/>
          </w:tcPr>
          <w:p w14:paraId="4078231E" w14:textId="77777777" w:rsidR="005323F5" w:rsidRPr="005323F5" w:rsidRDefault="005323F5" w:rsidP="005323F5">
            <w:pPr>
              <w:jc w:val="center"/>
              <w:rPr>
                <w:b/>
                <w:bCs/>
                <w:i/>
                <w:iCs/>
              </w:rPr>
            </w:pPr>
            <w:r w:rsidRPr="005323F5">
              <w:rPr>
                <w:b/>
                <w:bCs/>
                <w:i/>
                <w:iCs/>
              </w:rPr>
              <w:t>15087.71</w:t>
            </w:r>
          </w:p>
        </w:tc>
        <w:tc>
          <w:tcPr>
            <w:tcW w:w="1367" w:type="dxa"/>
            <w:tcBorders>
              <w:top w:val="nil"/>
              <w:left w:val="nil"/>
              <w:bottom w:val="single" w:sz="4" w:space="0" w:color="auto"/>
              <w:right w:val="single" w:sz="4" w:space="0" w:color="auto"/>
            </w:tcBorders>
            <w:shd w:val="clear" w:color="auto" w:fill="auto"/>
            <w:noWrap/>
            <w:vAlign w:val="center"/>
            <w:hideMark/>
          </w:tcPr>
          <w:p w14:paraId="5BE81EF2" w14:textId="77777777" w:rsidR="005323F5" w:rsidRPr="005323F5" w:rsidRDefault="005323F5" w:rsidP="005323F5">
            <w:pPr>
              <w:jc w:val="center"/>
              <w:rPr>
                <w:b/>
                <w:bCs/>
                <w:i/>
                <w:iCs/>
              </w:rPr>
            </w:pPr>
            <w:r w:rsidRPr="005323F5">
              <w:rPr>
                <w:b/>
                <w:bCs/>
                <w:i/>
                <w:iCs/>
              </w:rPr>
              <w:t>65.00</w:t>
            </w:r>
          </w:p>
        </w:tc>
      </w:tr>
      <w:tr w:rsidR="005323F5" w:rsidRPr="00FF768B" w14:paraId="56F06078" w14:textId="77777777" w:rsidTr="005323F5">
        <w:trPr>
          <w:trHeight w:val="257"/>
        </w:trPr>
        <w:tc>
          <w:tcPr>
            <w:tcW w:w="3086" w:type="dxa"/>
            <w:tcBorders>
              <w:top w:val="nil"/>
              <w:left w:val="single" w:sz="4" w:space="0" w:color="auto"/>
              <w:bottom w:val="single" w:sz="4" w:space="0" w:color="auto"/>
              <w:right w:val="single" w:sz="4" w:space="0" w:color="auto"/>
            </w:tcBorders>
            <w:shd w:val="clear" w:color="000000" w:fill="BFBFBF"/>
            <w:noWrap/>
            <w:vAlign w:val="bottom"/>
            <w:hideMark/>
          </w:tcPr>
          <w:p w14:paraId="33806913" w14:textId="77777777" w:rsidR="005323F5" w:rsidRPr="005323F5" w:rsidRDefault="005323F5" w:rsidP="005323F5">
            <w:pPr>
              <w:rPr>
                <w:b/>
                <w:bCs/>
              </w:rPr>
            </w:pPr>
            <w:r w:rsidRPr="005323F5">
              <w:rPr>
                <w:b/>
                <w:bCs/>
              </w:rPr>
              <w:t>УКУПНО</w:t>
            </w:r>
          </w:p>
        </w:tc>
        <w:tc>
          <w:tcPr>
            <w:tcW w:w="1233" w:type="dxa"/>
            <w:tcBorders>
              <w:top w:val="nil"/>
              <w:left w:val="nil"/>
              <w:bottom w:val="single" w:sz="4" w:space="0" w:color="auto"/>
              <w:right w:val="single" w:sz="4" w:space="0" w:color="auto"/>
            </w:tcBorders>
            <w:shd w:val="clear" w:color="000000" w:fill="BFBFBF"/>
            <w:noWrap/>
            <w:vAlign w:val="bottom"/>
            <w:hideMark/>
          </w:tcPr>
          <w:p w14:paraId="604BCB74" w14:textId="77777777" w:rsidR="005323F5" w:rsidRPr="005323F5" w:rsidRDefault="005323F5" w:rsidP="005323F5">
            <w:pPr>
              <w:jc w:val="center"/>
              <w:rPr>
                <w:b/>
                <w:bCs/>
                <w:color w:val="000000"/>
              </w:rPr>
            </w:pPr>
            <w:r w:rsidRPr="005323F5">
              <w:rPr>
                <w:b/>
                <w:bCs/>
                <w:color w:val="000000"/>
              </w:rPr>
              <w:t>271.09</w:t>
            </w:r>
          </w:p>
        </w:tc>
        <w:tc>
          <w:tcPr>
            <w:tcW w:w="1247" w:type="dxa"/>
            <w:tcBorders>
              <w:top w:val="nil"/>
              <w:left w:val="nil"/>
              <w:bottom w:val="single" w:sz="4" w:space="0" w:color="auto"/>
              <w:right w:val="single" w:sz="4" w:space="0" w:color="auto"/>
            </w:tcBorders>
            <w:shd w:val="clear" w:color="000000" w:fill="BFBFBF"/>
            <w:noWrap/>
            <w:vAlign w:val="bottom"/>
            <w:hideMark/>
          </w:tcPr>
          <w:p w14:paraId="56C8FAE7" w14:textId="77777777" w:rsidR="005323F5" w:rsidRPr="005323F5" w:rsidRDefault="005323F5" w:rsidP="005323F5">
            <w:pPr>
              <w:jc w:val="center"/>
              <w:rPr>
                <w:b/>
                <w:bCs/>
                <w:color w:val="000000"/>
              </w:rPr>
            </w:pPr>
            <w:r w:rsidRPr="005323F5">
              <w:rPr>
                <w:b/>
                <w:bCs/>
                <w:color w:val="000000"/>
              </w:rPr>
              <w:t>329.3</w:t>
            </w:r>
          </w:p>
        </w:tc>
        <w:tc>
          <w:tcPr>
            <w:tcW w:w="1284" w:type="dxa"/>
            <w:tcBorders>
              <w:top w:val="nil"/>
              <w:left w:val="nil"/>
              <w:bottom w:val="single" w:sz="4" w:space="0" w:color="auto"/>
              <w:right w:val="single" w:sz="4" w:space="0" w:color="auto"/>
            </w:tcBorders>
            <w:shd w:val="clear" w:color="000000" w:fill="BFBFBF"/>
            <w:noWrap/>
            <w:vAlign w:val="bottom"/>
            <w:hideMark/>
          </w:tcPr>
          <w:p w14:paraId="774E60FB" w14:textId="77777777" w:rsidR="005323F5" w:rsidRPr="005323F5" w:rsidRDefault="005323F5" w:rsidP="005323F5">
            <w:pPr>
              <w:jc w:val="center"/>
              <w:rPr>
                <w:b/>
                <w:bCs/>
                <w:color w:val="000000"/>
              </w:rPr>
            </w:pPr>
            <w:r w:rsidRPr="005323F5">
              <w:rPr>
                <w:b/>
                <w:bCs/>
                <w:color w:val="000000"/>
              </w:rPr>
              <w:t>5.9</w:t>
            </w:r>
          </w:p>
        </w:tc>
        <w:tc>
          <w:tcPr>
            <w:tcW w:w="1118" w:type="dxa"/>
            <w:tcBorders>
              <w:top w:val="nil"/>
              <w:left w:val="nil"/>
              <w:bottom w:val="single" w:sz="4" w:space="0" w:color="auto"/>
              <w:right w:val="single" w:sz="4" w:space="0" w:color="auto"/>
            </w:tcBorders>
            <w:shd w:val="clear" w:color="000000" w:fill="BFBFBF"/>
            <w:noWrap/>
            <w:vAlign w:val="bottom"/>
            <w:hideMark/>
          </w:tcPr>
          <w:p w14:paraId="14EB810F" w14:textId="77777777" w:rsidR="005323F5" w:rsidRPr="005323F5" w:rsidRDefault="005323F5" w:rsidP="005323F5">
            <w:pPr>
              <w:jc w:val="center"/>
              <w:rPr>
                <w:b/>
                <w:bCs/>
                <w:color w:val="000000"/>
              </w:rPr>
            </w:pPr>
            <w:r w:rsidRPr="005323F5">
              <w:rPr>
                <w:b/>
                <w:bCs/>
                <w:color w:val="000000"/>
              </w:rPr>
              <w:t>55.7</w:t>
            </w:r>
          </w:p>
        </w:tc>
        <w:tc>
          <w:tcPr>
            <w:tcW w:w="1160" w:type="dxa"/>
            <w:tcBorders>
              <w:top w:val="nil"/>
              <w:left w:val="nil"/>
              <w:bottom w:val="single" w:sz="4" w:space="0" w:color="auto"/>
              <w:right w:val="single" w:sz="4" w:space="0" w:color="auto"/>
            </w:tcBorders>
            <w:shd w:val="clear" w:color="000000" w:fill="BFBFBF"/>
            <w:noWrap/>
            <w:vAlign w:val="bottom"/>
            <w:hideMark/>
          </w:tcPr>
          <w:p w14:paraId="29C2EA4D" w14:textId="77777777" w:rsidR="005323F5" w:rsidRPr="005323F5" w:rsidRDefault="005323F5" w:rsidP="005323F5">
            <w:pPr>
              <w:jc w:val="center"/>
              <w:rPr>
                <w:b/>
                <w:bCs/>
                <w:color w:val="000000"/>
              </w:rPr>
            </w:pPr>
            <w:r w:rsidRPr="005323F5">
              <w:rPr>
                <w:b/>
                <w:bCs/>
                <w:color w:val="000000"/>
              </w:rPr>
              <w:t>15,087.7</w:t>
            </w:r>
          </w:p>
        </w:tc>
        <w:tc>
          <w:tcPr>
            <w:tcW w:w="1367" w:type="dxa"/>
            <w:tcBorders>
              <w:top w:val="nil"/>
              <w:left w:val="nil"/>
              <w:bottom w:val="single" w:sz="4" w:space="0" w:color="auto"/>
              <w:right w:val="single" w:sz="4" w:space="0" w:color="auto"/>
            </w:tcBorders>
            <w:shd w:val="clear" w:color="000000" w:fill="BFBFBF"/>
            <w:noWrap/>
            <w:vAlign w:val="bottom"/>
            <w:hideMark/>
          </w:tcPr>
          <w:p w14:paraId="35A35B3F" w14:textId="77777777" w:rsidR="005323F5" w:rsidRPr="005323F5" w:rsidRDefault="005323F5" w:rsidP="005323F5">
            <w:pPr>
              <w:jc w:val="center"/>
              <w:rPr>
                <w:b/>
                <w:bCs/>
                <w:color w:val="000000"/>
              </w:rPr>
            </w:pPr>
            <w:r w:rsidRPr="005323F5">
              <w:rPr>
                <w:b/>
                <w:bCs/>
                <w:color w:val="000000"/>
              </w:rPr>
              <w:t>17</w:t>
            </w:r>
          </w:p>
        </w:tc>
      </w:tr>
    </w:tbl>
    <w:p w14:paraId="2DA1AD5D" w14:textId="77777777" w:rsidR="00A63946" w:rsidRDefault="00A63946" w:rsidP="000455F6">
      <w:pPr>
        <w:autoSpaceDE w:val="0"/>
        <w:autoSpaceDN w:val="0"/>
        <w:adjustRightInd w:val="0"/>
        <w:ind w:firstLine="720"/>
        <w:jc w:val="both"/>
        <w:rPr>
          <w:b/>
          <w:i/>
          <w:sz w:val="16"/>
          <w:szCs w:val="16"/>
        </w:rPr>
      </w:pPr>
    </w:p>
    <w:p w14:paraId="2E84967D" w14:textId="77777777" w:rsidR="000455F6" w:rsidRPr="00EF4EE5" w:rsidRDefault="000455F6" w:rsidP="002521D8">
      <w:pPr>
        <w:autoSpaceDE w:val="0"/>
        <w:autoSpaceDN w:val="0"/>
        <w:adjustRightInd w:val="0"/>
        <w:jc w:val="both"/>
        <w:rPr>
          <w:b/>
          <w:i/>
          <w:sz w:val="16"/>
          <w:szCs w:val="16"/>
          <w:lang w:val="ru-RU"/>
        </w:rPr>
      </w:pPr>
      <w:r w:rsidRPr="00EF4EE5">
        <w:rPr>
          <w:b/>
          <w:i/>
          <w:sz w:val="16"/>
          <w:szCs w:val="16"/>
          <w:lang w:val="ru-RU"/>
        </w:rPr>
        <w:t>Табела плана сеча разнодобних шума по врсти дрвећа</w:t>
      </w:r>
    </w:p>
    <w:tbl>
      <w:tblPr>
        <w:tblW w:w="10466" w:type="dxa"/>
        <w:tblInd w:w="113" w:type="dxa"/>
        <w:tblLook w:val="04A0" w:firstRow="1" w:lastRow="0" w:firstColumn="1" w:lastColumn="0" w:noHBand="0" w:noVBand="1"/>
      </w:tblPr>
      <w:tblGrid>
        <w:gridCol w:w="1504"/>
        <w:gridCol w:w="1535"/>
        <w:gridCol w:w="2043"/>
        <w:gridCol w:w="1472"/>
        <w:gridCol w:w="717"/>
        <w:gridCol w:w="1279"/>
        <w:gridCol w:w="1916"/>
      </w:tblGrid>
      <w:tr w:rsidR="005323F5" w:rsidRPr="00FF768B" w14:paraId="1A627DF5" w14:textId="77777777" w:rsidTr="005323F5">
        <w:trPr>
          <w:trHeight w:val="504"/>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85A4E5" w14:textId="77777777" w:rsidR="005323F5" w:rsidRPr="005323F5" w:rsidRDefault="005323F5" w:rsidP="005323F5">
            <w:pPr>
              <w:jc w:val="center"/>
              <w:rPr>
                <w:rFonts w:ascii="Times YU" w:hAnsi="Times YU" w:cs="Arial"/>
                <w:b/>
                <w:bCs/>
              </w:rPr>
            </w:pPr>
            <w:r w:rsidRPr="005323F5">
              <w:rPr>
                <w:rFonts w:ascii="Cambria" w:hAnsi="Cambria" w:cs="Cambria"/>
                <w:b/>
                <w:bCs/>
              </w:rPr>
              <w:t>Врста</w:t>
            </w:r>
            <w:r w:rsidRPr="005323F5">
              <w:rPr>
                <w:rFonts w:ascii="Times YU" w:hAnsi="Times YU" w:cs="Arial"/>
                <w:b/>
                <w:bCs/>
              </w:rPr>
              <w:t xml:space="preserve"> </w:t>
            </w:r>
            <w:r w:rsidRPr="005323F5">
              <w:rPr>
                <w:rFonts w:ascii="Cambria" w:hAnsi="Cambria" w:cs="Cambria"/>
                <w:b/>
                <w:bCs/>
              </w:rPr>
              <w:t>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813E012" w14:textId="77777777" w:rsidR="005323F5" w:rsidRPr="005323F5" w:rsidRDefault="005323F5" w:rsidP="005323F5">
            <w:pPr>
              <w:jc w:val="center"/>
              <w:rPr>
                <w:rFonts w:ascii="Times YU" w:hAnsi="Times YU" w:cs="Arial"/>
                <w:b/>
                <w:bCs/>
              </w:rPr>
            </w:pPr>
            <w:r w:rsidRPr="005323F5">
              <w:rPr>
                <w:rFonts w:ascii="Cambria" w:hAnsi="Cambria" w:cs="Cambria"/>
                <w:b/>
                <w:bCs/>
              </w:rPr>
              <w:t>Површина</w:t>
            </w:r>
            <w:r w:rsidRPr="005323F5">
              <w:rPr>
                <w:rFonts w:ascii="Times YU" w:hAnsi="Times YU" w:cs="Arial"/>
                <w:b/>
                <w:bCs/>
              </w:rPr>
              <w:t xml:space="preserve">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D880E8B" w14:textId="77777777" w:rsidR="005323F5" w:rsidRPr="005323F5" w:rsidRDefault="005323F5" w:rsidP="005323F5">
            <w:pPr>
              <w:jc w:val="center"/>
              <w:rPr>
                <w:rFonts w:ascii="Times YU" w:hAnsi="Times YU" w:cs="Arial"/>
                <w:b/>
                <w:bCs/>
              </w:rPr>
            </w:pPr>
            <w:r w:rsidRPr="005323F5">
              <w:rPr>
                <w:rFonts w:ascii="Cambria" w:hAnsi="Cambria" w:cs="Cambria"/>
                <w:b/>
                <w:bCs/>
              </w:rPr>
              <w:t>Запремина</w:t>
            </w:r>
            <w:r w:rsidRPr="005323F5">
              <w:rPr>
                <w:rFonts w:ascii="Times YU" w:hAnsi="Times YU" w:cs="Arial"/>
                <w:b/>
                <w:bCs/>
              </w:rPr>
              <w:t xml:space="preserve">         m3/ha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7A2DBF0" w14:textId="77777777" w:rsidR="005323F5" w:rsidRPr="005323F5" w:rsidRDefault="005323F5" w:rsidP="005323F5">
            <w:pPr>
              <w:jc w:val="center"/>
              <w:rPr>
                <w:rFonts w:ascii="Times YU" w:hAnsi="Times YU" w:cs="Arial"/>
                <w:b/>
                <w:bCs/>
              </w:rPr>
            </w:pPr>
            <w:r w:rsidRPr="005323F5">
              <w:rPr>
                <w:rFonts w:ascii="Cambria" w:hAnsi="Cambria" w:cs="Cambria"/>
                <w:b/>
                <w:bCs/>
              </w:rPr>
              <w:t>Прираст</w:t>
            </w:r>
            <w:r w:rsidRPr="005323F5">
              <w:rPr>
                <w:rFonts w:ascii="Times YU" w:hAnsi="Times YU" w:cs="Arial"/>
                <w:b/>
                <w:bCs/>
              </w:rPr>
              <w:t xml:space="preserve"> m3/ha</w:t>
            </w:r>
          </w:p>
        </w:tc>
        <w:tc>
          <w:tcPr>
            <w:tcW w:w="0" w:type="auto"/>
            <w:gridSpan w:val="3"/>
            <w:tcBorders>
              <w:top w:val="single" w:sz="4" w:space="0" w:color="auto"/>
              <w:left w:val="nil"/>
              <w:bottom w:val="single" w:sz="4" w:space="0" w:color="auto"/>
              <w:right w:val="single" w:sz="4" w:space="0" w:color="auto"/>
            </w:tcBorders>
            <w:shd w:val="clear" w:color="000000" w:fill="C0C0C0"/>
            <w:noWrap/>
            <w:vAlign w:val="center"/>
            <w:hideMark/>
          </w:tcPr>
          <w:p w14:paraId="4DDC602D" w14:textId="77777777" w:rsidR="005323F5" w:rsidRPr="005323F5" w:rsidRDefault="005323F5" w:rsidP="005323F5">
            <w:pPr>
              <w:jc w:val="center"/>
              <w:rPr>
                <w:rFonts w:ascii="Times YU" w:hAnsi="Times YU" w:cs="Arial"/>
                <w:b/>
                <w:bCs/>
              </w:rPr>
            </w:pPr>
            <w:r w:rsidRPr="005323F5">
              <w:rPr>
                <w:rFonts w:ascii="Cambria" w:hAnsi="Cambria" w:cs="Cambria"/>
                <w:b/>
                <w:bCs/>
              </w:rPr>
              <w:t>П</w:t>
            </w:r>
            <w:r w:rsidRPr="005323F5">
              <w:rPr>
                <w:rFonts w:ascii="Times YU" w:hAnsi="Times YU" w:cs="Arial"/>
                <w:b/>
                <w:bCs/>
              </w:rPr>
              <w:t xml:space="preserve"> </w:t>
            </w:r>
            <w:r w:rsidRPr="005323F5">
              <w:rPr>
                <w:rFonts w:ascii="Cambria" w:hAnsi="Cambria" w:cs="Cambria"/>
                <w:b/>
                <w:bCs/>
              </w:rPr>
              <w:t>Р</w:t>
            </w:r>
            <w:r w:rsidRPr="005323F5">
              <w:rPr>
                <w:rFonts w:ascii="Times YU" w:hAnsi="Times YU" w:cs="Arial"/>
                <w:b/>
                <w:bCs/>
              </w:rPr>
              <w:t xml:space="preserve"> </w:t>
            </w:r>
            <w:r w:rsidRPr="005323F5">
              <w:rPr>
                <w:rFonts w:ascii="Cambria" w:hAnsi="Cambria" w:cs="Cambria"/>
                <w:b/>
                <w:bCs/>
              </w:rPr>
              <w:t>И</w:t>
            </w:r>
            <w:r w:rsidRPr="005323F5">
              <w:rPr>
                <w:rFonts w:ascii="Times YU" w:hAnsi="Times YU" w:cs="Arial"/>
                <w:b/>
                <w:bCs/>
              </w:rPr>
              <w:t xml:space="preserve"> </w:t>
            </w:r>
            <w:r w:rsidRPr="005323F5">
              <w:rPr>
                <w:rFonts w:ascii="Cambria" w:hAnsi="Cambria" w:cs="Cambria"/>
                <w:b/>
                <w:bCs/>
              </w:rPr>
              <w:t>Н</w:t>
            </w:r>
            <w:r w:rsidRPr="005323F5">
              <w:rPr>
                <w:rFonts w:ascii="Times YU" w:hAnsi="Times YU" w:cs="Arial"/>
                <w:b/>
                <w:bCs/>
              </w:rPr>
              <w:t xml:space="preserve"> </w:t>
            </w:r>
            <w:r w:rsidRPr="005323F5">
              <w:rPr>
                <w:rFonts w:ascii="Cambria" w:hAnsi="Cambria" w:cs="Cambria"/>
                <w:b/>
                <w:bCs/>
              </w:rPr>
              <w:t>О</w:t>
            </w:r>
            <w:r w:rsidRPr="005323F5">
              <w:rPr>
                <w:rFonts w:ascii="Times YU" w:hAnsi="Times YU" w:cs="Arial"/>
                <w:b/>
                <w:bCs/>
              </w:rPr>
              <w:t xml:space="preserve"> </w:t>
            </w:r>
            <w:r w:rsidRPr="005323F5">
              <w:rPr>
                <w:rFonts w:ascii="Cambria" w:hAnsi="Cambria" w:cs="Cambria"/>
                <w:b/>
                <w:bCs/>
              </w:rPr>
              <w:t>С</w:t>
            </w:r>
          </w:p>
        </w:tc>
      </w:tr>
      <w:tr w:rsidR="005323F5" w:rsidRPr="00FF768B" w14:paraId="0801F920" w14:textId="77777777" w:rsidTr="005323F5">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6F127" w14:textId="77777777" w:rsidR="005323F5" w:rsidRPr="005323F5" w:rsidRDefault="005323F5" w:rsidP="005323F5">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E3425" w14:textId="77777777" w:rsidR="005323F5" w:rsidRPr="005323F5" w:rsidRDefault="005323F5" w:rsidP="005323F5">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33427" w14:textId="77777777" w:rsidR="005323F5" w:rsidRPr="005323F5" w:rsidRDefault="005323F5" w:rsidP="005323F5">
            <w:pPr>
              <w:rPr>
                <w:rFonts w:ascii="Times YU" w:hAnsi="Times YU"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4854C" w14:textId="77777777" w:rsidR="005323F5" w:rsidRPr="005323F5" w:rsidRDefault="005323F5" w:rsidP="005323F5">
            <w:pPr>
              <w:rPr>
                <w:rFonts w:ascii="Times YU" w:hAnsi="Times YU" w:cs="Arial"/>
                <w:b/>
                <w:bCs/>
              </w:rPr>
            </w:pPr>
          </w:p>
        </w:tc>
        <w:tc>
          <w:tcPr>
            <w:tcW w:w="0" w:type="auto"/>
            <w:tcBorders>
              <w:top w:val="nil"/>
              <w:left w:val="nil"/>
              <w:bottom w:val="single" w:sz="4" w:space="0" w:color="auto"/>
              <w:right w:val="single" w:sz="4" w:space="0" w:color="auto"/>
            </w:tcBorders>
            <w:shd w:val="clear" w:color="000000" w:fill="C0C0C0"/>
            <w:vAlign w:val="center"/>
            <w:hideMark/>
          </w:tcPr>
          <w:p w14:paraId="422A993D" w14:textId="77777777" w:rsidR="005323F5" w:rsidRPr="005323F5" w:rsidRDefault="005323F5" w:rsidP="005323F5">
            <w:pPr>
              <w:jc w:val="center"/>
              <w:rPr>
                <w:rFonts w:ascii="Times YU" w:hAnsi="Times YU" w:cs="Arial"/>
                <w:b/>
                <w:bCs/>
              </w:rPr>
            </w:pPr>
            <w:r w:rsidRPr="005323F5">
              <w:rPr>
                <w:rFonts w:ascii="Times YU" w:hAnsi="Times YU" w:cs="Arial"/>
                <w:b/>
                <w:bCs/>
              </w:rPr>
              <w:t>m3/ha</w:t>
            </w:r>
          </w:p>
        </w:tc>
        <w:tc>
          <w:tcPr>
            <w:tcW w:w="0" w:type="auto"/>
            <w:tcBorders>
              <w:top w:val="nil"/>
              <w:left w:val="nil"/>
              <w:bottom w:val="single" w:sz="4" w:space="0" w:color="auto"/>
              <w:right w:val="single" w:sz="4" w:space="0" w:color="auto"/>
            </w:tcBorders>
            <w:shd w:val="clear" w:color="000000" w:fill="BFBFBF"/>
            <w:vAlign w:val="center"/>
            <w:hideMark/>
          </w:tcPr>
          <w:p w14:paraId="774590D3" w14:textId="77777777" w:rsidR="005323F5" w:rsidRPr="005323F5" w:rsidRDefault="005323F5" w:rsidP="005323F5">
            <w:pPr>
              <w:jc w:val="center"/>
              <w:rPr>
                <w:rFonts w:ascii="Times YU" w:hAnsi="Times YU" w:cs="Arial"/>
                <w:b/>
                <w:bCs/>
              </w:rPr>
            </w:pPr>
            <w:r w:rsidRPr="005323F5">
              <w:rPr>
                <w:rFonts w:ascii="Cambria" w:hAnsi="Cambria" w:cs="Cambria"/>
                <w:b/>
                <w:bCs/>
              </w:rPr>
              <w:t>Укупно</w:t>
            </w:r>
            <w:r w:rsidRPr="005323F5">
              <w:rPr>
                <w:rFonts w:ascii="Times YU" w:hAnsi="Times YU" w:cs="Arial"/>
                <w:b/>
                <w:bCs/>
              </w:rPr>
              <w:t xml:space="preserve">    </w:t>
            </w:r>
            <w:r w:rsidRPr="005323F5">
              <w:rPr>
                <w:rFonts w:ascii="Cambria" w:hAnsi="Cambria" w:cs="Cambria"/>
                <w:b/>
                <w:bCs/>
              </w:rPr>
              <w:t>м</w:t>
            </w:r>
            <w:r w:rsidRPr="005323F5">
              <w:rPr>
                <w:rFonts w:ascii="Times YU" w:hAnsi="Times YU" w:cs="Arial"/>
                <w:b/>
                <w:bCs/>
              </w:rPr>
              <w:t>3</w:t>
            </w:r>
          </w:p>
        </w:tc>
        <w:tc>
          <w:tcPr>
            <w:tcW w:w="0" w:type="auto"/>
            <w:tcBorders>
              <w:top w:val="nil"/>
              <w:left w:val="nil"/>
              <w:bottom w:val="single" w:sz="4" w:space="0" w:color="auto"/>
              <w:right w:val="single" w:sz="4" w:space="0" w:color="auto"/>
            </w:tcBorders>
            <w:shd w:val="clear" w:color="000000" w:fill="BFBFBF"/>
            <w:vAlign w:val="center"/>
            <w:hideMark/>
          </w:tcPr>
          <w:p w14:paraId="42D1DC6C" w14:textId="77777777" w:rsidR="005323F5" w:rsidRPr="005323F5" w:rsidRDefault="005323F5" w:rsidP="005323F5">
            <w:pPr>
              <w:jc w:val="center"/>
              <w:rPr>
                <w:rFonts w:ascii="Times YU" w:hAnsi="Times YU" w:cs="Arial"/>
                <w:b/>
                <w:bCs/>
              </w:rPr>
            </w:pPr>
            <w:r w:rsidRPr="005323F5">
              <w:rPr>
                <w:rFonts w:ascii="Cambria" w:hAnsi="Cambria" w:cs="Cambria"/>
                <w:b/>
                <w:bCs/>
              </w:rPr>
              <w:t>Интензитет</w:t>
            </w:r>
            <w:r w:rsidRPr="005323F5">
              <w:rPr>
                <w:rFonts w:ascii="Times YU" w:hAnsi="Times YU" w:cs="Arial"/>
                <w:b/>
                <w:bCs/>
              </w:rPr>
              <w:t xml:space="preserve"> </w:t>
            </w:r>
            <w:r w:rsidRPr="005323F5">
              <w:rPr>
                <w:rFonts w:ascii="Cambria" w:hAnsi="Cambria" w:cs="Cambria"/>
                <w:b/>
                <w:bCs/>
              </w:rPr>
              <w:t>сече</w:t>
            </w:r>
            <w:r w:rsidRPr="005323F5">
              <w:rPr>
                <w:rFonts w:ascii="Times YU" w:hAnsi="Times YU" w:cs="Arial"/>
                <w:b/>
                <w:bCs/>
              </w:rPr>
              <w:t xml:space="preserve"> %</w:t>
            </w:r>
          </w:p>
        </w:tc>
      </w:tr>
      <w:tr w:rsidR="005323F5" w:rsidRPr="00FF768B" w14:paraId="4241669B" w14:textId="77777777" w:rsidTr="005323F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EE497" w14:textId="77777777" w:rsidR="005323F5" w:rsidRPr="005323F5" w:rsidRDefault="005323F5" w:rsidP="005323F5">
            <w:pPr>
              <w:rPr>
                <w:rFonts w:ascii="Times YU" w:hAnsi="Times YU" w:cs="Arial"/>
              </w:rPr>
            </w:pPr>
            <w:r w:rsidRPr="005323F5">
              <w:rPr>
                <w:rFonts w:ascii="Cambria" w:hAnsi="Cambria" w:cs="Cambria"/>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0C5455E4" w14:textId="77777777" w:rsidR="005323F5" w:rsidRPr="005323F5" w:rsidRDefault="005323F5" w:rsidP="005323F5">
            <w:pPr>
              <w:jc w:val="center"/>
              <w:rPr>
                <w:rFonts w:ascii="Times YU" w:hAnsi="Times YU" w:cs="Arial"/>
                <w:b/>
                <w:bCs/>
              </w:rPr>
            </w:pPr>
            <w:r w:rsidRPr="005323F5">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A6FC7EC" w14:textId="77777777" w:rsidR="005323F5" w:rsidRPr="005323F5" w:rsidRDefault="005323F5" w:rsidP="005323F5">
            <w:pPr>
              <w:jc w:val="center"/>
              <w:rPr>
                <w:color w:val="000000"/>
              </w:rPr>
            </w:pPr>
            <w:r w:rsidRPr="005323F5">
              <w:rPr>
                <w:color w:val="000000"/>
              </w:rPr>
              <w:t>303.2</w:t>
            </w:r>
          </w:p>
        </w:tc>
        <w:tc>
          <w:tcPr>
            <w:tcW w:w="0" w:type="auto"/>
            <w:tcBorders>
              <w:top w:val="nil"/>
              <w:left w:val="nil"/>
              <w:bottom w:val="single" w:sz="4" w:space="0" w:color="auto"/>
              <w:right w:val="single" w:sz="4" w:space="0" w:color="auto"/>
            </w:tcBorders>
            <w:shd w:val="clear" w:color="auto" w:fill="auto"/>
            <w:noWrap/>
            <w:vAlign w:val="bottom"/>
            <w:hideMark/>
          </w:tcPr>
          <w:p w14:paraId="4D557623" w14:textId="77777777" w:rsidR="005323F5" w:rsidRPr="005323F5" w:rsidRDefault="005323F5" w:rsidP="005323F5">
            <w:pPr>
              <w:jc w:val="center"/>
              <w:rPr>
                <w:color w:val="000000"/>
              </w:rPr>
            </w:pPr>
            <w:r w:rsidRPr="005323F5">
              <w:rPr>
                <w:color w:val="000000"/>
              </w:rPr>
              <w:t>5.3</w:t>
            </w:r>
          </w:p>
        </w:tc>
        <w:tc>
          <w:tcPr>
            <w:tcW w:w="0" w:type="auto"/>
            <w:tcBorders>
              <w:top w:val="nil"/>
              <w:left w:val="nil"/>
              <w:bottom w:val="single" w:sz="4" w:space="0" w:color="auto"/>
              <w:right w:val="single" w:sz="4" w:space="0" w:color="auto"/>
            </w:tcBorders>
            <w:shd w:val="clear" w:color="auto" w:fill="auto"/>
            <w:noWrap/>
            <w:vAlign w:val="bottom"/>
            <w:hideMark/>
          </w:tcPr>
          <w:p w14:paraId="62A1E88A" w14:textId="77777777" w:rsidR="005323F5" w:rsidRPr="005323F5" w:rsidRDefault="005323F5" w:rsidP="005323F5">
            <w:pPr>
              <w:jc w:val="center"/>
              <w:rPr>
                <w:color w:val="000000"/>
              </w:rPr>
            </w:pPr>
            <w:r w:rsidRPr="005323F5">
              <w:rPr>
                <w:color w:val="000000"/>
              </w:rPr>
              <w:t>54.5</w:t>
            </w:r>
          </w:p>
        </w:tc>
        <w:tc>
          <w:tcPr>
            <w:tcW w:w="0" w:type="auto"/>
            <w:tcBorders>
              <w:top w:val="nil"/>
              <w:left w:val="nil"/>
              <w:bottom w:val="single" w:sz="4" w:space="0" w:color="auto"/>
              <w:right w:val="single" w:sz="4" w:space="0" w:color="auto"/>
            </w:tcBorders>
            <w:shd w:val="clear" w:color="auto" w:fill="auto"/>
            <w:noWrap/>
            <w:vAlign w:val="bottom"/>
            <w:hideMark/>
          </w:tcPr>
          <w:p w14:paraId="7862EF70" w14:textId="77777777" w:rsidR="005323F5" w:rsidRPr="005323F5" w:rsidRDefault="005323F5" w:rsidP="005323F5">
            <w:pPr>
              <w:jc w:val="center"/>
              <w:rPr>
                <w:color w:val="000000"/>
              </w:rPr>
            </w:pPr>
            <w:r w:rsidRPr="005323F5">
              <w:rPr>
                <w:color w:val="000000"/>
              </w:rPr>
              <w:t>14,775.4</w:t>
            </w:r>
          </w:p>
        </w:tc>
        <w:tc>
          <w:tcPr>
            <w:tcW w:w="0" w:type="auto"/>
            <w:tcBorders>
              <w:top w:val="nil"/>
              <w:left w:val="nil"/>
              <w:bottom w:val="single" w:sz="4" w:space="0" w:color="auto"/>
              <w:right w:val="single" w:sz="4" w:space="0" w:color="auto"/>
            </w:tcBorders>
            <w:shd w:val="clear" w:color="auto" w:fill="auto"/>
            <w:noWrap/>
            <w:vAlign w:val="bottom"/>
            <w:hideMark/>
          </w:tcPr>
          <w:p w14:paraId="06889ED1" w14:textId="77777777" w:rsidR="005323F5" w:rsidRPr="005323F5" w:rsidRDefault="005323F5" w:rsidP="005323F5">
            <w:pPr>
              <w:jc w:val="center"/>
              <w:rPr>
                <w:color w:val="000000"/>
              </w:rPr>
            </w:pPr>
            <w:r w:rsidRPr="005323F5">
              <w:rPr>
                <w:color w:val="000000"/>
              </w:rPr>
              <w:t>18</w:t>
            </w:r>
          </w:p>
        </w:tc>
      </w:tr>
      <w:tr w:rsidR="005323F5" w:rsidRPr="00FF768B" w14:paraId="0463C525" w14:textId="77777777" w:rsidTr="005323F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A285D" w14:textId="77777777" w:rsidR="005323F5" w:rsidRPr="005323F5" w:rsidRDefault="005323F5" w:rsidP="005323F5">
            <w:r w:rsidRPr="005323F5">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3ABB72BE" w14:textId="77777777" w:rsidR="005323F5" w:rsidRPr="005323F5" w:rsidRDefault="005323F5" w:rsidP="005323F5">
            <w:pPr>
              <w:jc w:val="center"/>
              <w:rPr>
                <w:rFonts w:ascii="Times YU" w:hAnsi="Times YU" w:cs="Arial"/>
                <w:b/>
                <w:bCs/>
              </w:rPr>
            </w:pPr>
            <w:r w:rsidRPr="005323F5">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42DBFA3" w14:textId="77777777" w:rsidR="005323F5" w:rsidRPr="005323F5" w:rsidRDefault="005323F5" w:rsidP="005323F5">
            <w:pPr>
              <w:jc w:val="center"/>
              <w:rPr>
                <w:color w:val="000000"/>
              </w:rPr>
            </w:pPr>
            <w:r w:rsidRPr="005323F5">
              <w:rPr>
                <w:color w:val="000000"/>
              </w:rPr>
              <w:t>3.2</w:t>
            </w:r>
          </w:p>
        </w:tc>
        <w:tc>
          <w:tcPr>
            <w:tcW w:w="0" w:type="auto"/>
            <w:tcBorders>
              <w:top w:val="nil"/>
              <w:left w:val="nil"/>
              <w:bottom w:val="single" w:sz="4" w:space="0" w:color="auto"/>
              <w:right w:val="single" w:sz="4" w:space="0" w:color="auto"/>
            </w:tcBorders>
            <w:shd w:val="clear" w:color="auto" w:fill="auto"/>
            <w:noWrap/>
            <w:vAlign w:val="bottom"/>
            <w:hideMark/>
          </w:tcPr>
          <w:p w14:paraId="2A1D972C" w14:textId="77777777" w:rsidR="005323F5" w:rsidRPr="005323F5" w:rsidRDefault="005323F5" w:rsidP="005323F5">
            <w:pPr>
              <w:jc w:val="center"/>
              <w:rPr>
                <w:color w:val="000000"/>
              </w:rPr>
            </w:pPr>
            <w:r w:rsidRPr="005323F5">
              <w:rPr>
                <w:color w:val="000000"/>
              </w:rPr>
              <w:t>0.1</w:t>
            </w:r>
          </w:p>
        </w:tc>
        <w:tc>
          <w:tcPr>
            <w:tcW w:w="0" w:type="auto"/>
            <w:tcBorders>
              <w:top w:val="nil"/>
              <w:left w:val="nil"/>
              <w:bottom w:val="single" w:sz="4" w:space="0" w:color="auto"/>
              <w:right w:val="single" w:sz="4" w:space="0" w:color="auto"/>
            </w:tcBorders>
            <w:shd w:val="clear" w:color="auto" w:fill="auto"/>
            <w:noWrap/>
            <w:vAlign w:val="bottom"/>
            <w:hideMark/>
          </w:tcPr>
          <w:p w14:paraId="4C3D4D59" w14:textId="77777777" w:rsidR="005323F5" w:rsidRPr="005323F5" w:rsidRDefault="005323F5" w:rsidP="005323F5">
            <w:pPr>
              <w:jc w:val="center"/>
              <w:rPr>
                <w:color w:val="000000"/>
              </w:rPr>
            </w:pPr>
            <w:r w:rsidRPr="005323F5">
              <w:rPr>
                <w:color w:val="000000"/>
              </w:rPr>
              <w:t>0.4</w:t>
            </w:r>
          </w:p>
        </w:tc>
        <w:tc>
          <w:tcPr>
            <w:tcW w:w="0" w:type="auto"/>
            <w:tcBorders>
              <w:top w:val="nil"/>
              <w:left w:val="nil"/>
              <w:bottom w:val="single" w:sz="4" w:space="0" w:color="auto"/>
              <w:right w:val="single" w:sz="4" w:space="0" w:color="auto"/>
            </w:tcBorders>
            <w:shd w:val="clear" w:color="auto" w:fill="auto"/>
            <w:noWrap/>
            <w:vAlign w:val="bottom"/>
            <w:hideMark/>
          </w:tcPr>
          <w:p w14:paraId="66CD2B6B" w14:textId="77777777" w:rsidR="005323F5" w:rsidRPr="005323F5" w:rsidRDefault="005323F5" w:rsidP="005323F5">
            <w:pPr>
              <w:jc w:val="center"/>
              <w:rPr>
                <w:color w:val="000000"/>
              </w:rPr>
            </w:pPr>
            <w:r w:rsidRPr="005323F5">
              <w:rPr>
                <w:color w:val="000000"/>
              </w:rPr>
              <w:t>107.0</w:t>
            </w:r>
          </w:p>
        </w:tc>
        <w:tc>
          <w:tcPr>
            <w:tcW w:w="0" w:type="auto"/>
            <w:tcBorders>
              <w:top w:val="nil"/>
              <w:left w:val="nil"/>
              <w:bottom w:val="single" w:sz="4" w:space="0" w:color="auto"/>
              <w:right w:val="single" w:sz="4" w:space="0" w:color="auto"/>
            </w:tcBorders>
            <w:shd w:val="clear" w:color="auto" w:fill="auto"/>
            <w:noWrap/>
            <w:vAlign w:val="bottom"/>
            <w:hideMark/>
          </w:tcPr>
          <w:p w14:paraId="68078AC6" w14:textId="77777777" w:rsidR="005323F5" w:rsidRPr="005323F5" w:rsidRDefault="005323F5" w:rsidP="005323F5">
            <w:pPr>
              <w:jc w:val="center"/>
              <w:rPr>
                <w:color w:val="000000"/>
              </w:rPr>
            </w:pPr>
            <w:r w:rsidRPr="005323F5">
              <w:rPr>
                <w:color w:val="000000"/>
              </w:rPr>
              <w:t>12</w:t>
            </w:r>
          </w:p>
        </w:tc>
      </w:tr>
      <w:tr w:rsidR="005323F5" w:rsidRPr="00FF768B" w14:paraId="35E4A66D" w14:textId="77777777" w:rsidTr="005323F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8ECF8C" w14:textId="77777777" w:rsidR="005323F5" w:rsidRPr="005323F5" w:rsidRDefault="005323F5" w:rsidP="005323F5">
            <w:pPr>
              <w:rPr>
                <w:rFonts w:ascii="Times YU" w:hAnsi="Times YU" w:cs="Arial"/>
              </w:rPr>
            </w:pPr>
            <w:r w:rsidRPr="005323F5">
              <w:rPr>
                <w:rFonts w:ascii="Cambria" w:hAnsi="Cambria" w:cs="Cambria"/>
              </w:rPr>
              <w:t>Јавор</w:t>
            </w:r>
          </w:p>
        </w:tc>
        <w:tc>
          <w:tcPr>
            <w:tcW w:w="0" w:type="auto"/>
            <w:tcBorders>
              <w:top w:val="nil"/>
              <w:left w:val="nil"/>
              <w:bottom w:val="single" w:sz="4" w:space="0" w:color="auto"/>
              <w:right w:val="single" w:sz="4" w:space="0" w:color="auto"/>
            </w:tcBorders>
            <w:shd w:val="clear" w:color="auto" w:fill="auto"/>
            <w:noWrap/>
            <w:vAlign w:val="bottom"/>
            <w:hideMark/>
          </w:tcPr>
          <w:p w14:paraId="3BBCDCB1" w14:textId="77777777" w:rsidR="005323F5" w:rsidRPr="005323F5" w:rsidRDefault="005323F5" w:rsidP="005323F5">
            <w:pPr>
              <w:jc w:val="center"/>
              <w:rPr>
                <w:rFonts w:ascii="Times YU" w:hAnsi="Times YU" w:cs="Arial"/>
                <w:b/>
                <w:bCs/>
              </w:rPr>
            </w:pPr>
            <w:r w:rsidRPr="005323F5">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576B39EF" w14:textId="77777777" w:rsidR="005323F5" w:rsidRPr="005323F5" w:rsidRDefault="005323F5" w:rsidP="005323F5">
            <w:pPr>
              <w:jc w:val="center"/>
              <w:rPr>
                <w:color w:val="000000"/>
              </w:rPr>
            </w:pPr>
            <w:r w:rsidRPr="005323F5">
              <w:rPr>
                <w:color w:val="000000"/>
              </w:rPr>
              <w:t>11.6</w:t>
            </w:r>
          </w:p>
        </w:tc>
        <w:tc>
          <w:tcPr>
            <w:tcW w:w="0" w:type="auto"/>
            <w:tcBorders>
              <w:top w:val="nil"/>
              <w:left w:val="nil"/>
              <w:bottom w:val="single" w:sz="4" w:space="0" w:color="auto"/>
              <w:right w:val="single" w:sz="4" w:space="0" w:color="auto"/>
            </w:tcBorders>
            <w:shd w:val="clear" w:color="auto" w:fill="auto"/>
            <w:noWrap/>
            <w:vAlign w:val="bottom"/>
            <w:hideMark/>
          </w:tcPr>
          <w:p w14:paraId="479A692E" w14:textId="77777777" w:rsidR="005323F5" w:rsidRPr="005323F5" w:rsidRDefault="005323F5" w:rsidP="005323F5">
            <w:pPr>
              <w:jc w:val="center"/>
              <w:rPr>
                <w:color w:val="000000"/>
              </w:rPr>
            </w:pPr>
            <w:r w:rsidRPr="005323F5">
              <w:rPr>
                <w:color w:val="000000"/>
              </w:rPr>
              <w:t>0.3</w:t>
            </w:r>
          </w:p>
        </w:tc>
        <w:tc>
          <w:tcPr>
            <w:tcW w:w="0" w:type="auto"/>
            <w:tcBorders>
              <w:top w:val="nil"/>
              <w:left w:val="nil"/>
              <w:bottom w:val="single" w:sz="4" w:space="0" w:color="auto"/>
              <w:right w:val="single" w:sz="4" w:space="0" w:color="auto"/>
            </w:tcBorders>
            <w:shd w:val="clear" w:color="auto" w:fill="auto"/>
            <w:noWrap/>
            <w:vAlign w:val="bottom"/>
            <w:hideMark/>
          </w:tcPr>
          <w:p w14:paraId="09C1DE02" w14:textId="77777777" w:rsidR="005323F5" w:rsidRPr="005323F5" w:rsidRDefault="005323F5" w:rsidP="005323F5">
            <w:pPr>
              <w:jc w:val="center"/>
              <w:rPr>
                <w:color w:val="000000"/>
              </w:rPr>
            </w:pPr>
            <w:r w:rsidRPr="005323F5">
              <w:rPr>
                <w:color w:val="000000"/>
              </w:rPr>
              <w:t>0.4</w:t>
            </w:r>
          </w:p>
        </w:tc>
        <w:tc>
          <w:tcPr>
            <w:tcW w:w="0" w:type="auto"/>
            <w:tcBorders>
              <w:top w:val="nil"/>
              <w:left w:val="nil"/>
              <w:bottom w:val="single" w:sz="4" w:space="0" w:color="auto"/>
              <w:right w:val="single" w:sz="4" w:space="0" w:color="auto"/>
            </w:tcBorders>
            <w:shd w:val="clear" w:color="auto" w:fill="auto"/>
            <w:noWrap/>
            <w:vAlign w:val="bottom"/>
            <w:hideMark/>
          </w:tcPr>
          <w:p w14:paraId="6D6EB376" w14:textId="77777777" w:rsidR="005323F5" w:rsidRPr="005323F5" w:rsidRDefault="005323F5" w:rsidP="005323F5">
            <w:pPr>
              <w:jc w:val="center"/>
              <w:rPr>
                <w:color w:val="000000"/>
              </w:rPr>
            </w:pPr>
            <w:r w:rsidRPr="005323F5">
              <w:rPr>
                <w:color w:val="000000"/>
              </w:rPr>
              <w:t>94.4</w:t>
            </w:r>
          </w:p>
        </w:tc>
        <w:tc>
          <w:tcPr>
            <w:tcW w:w="0" w:type="auto"/>
            <w:tcBorders>
              <w:top w:val="nil"/>
              <w:left w:val="nil"/>
              <w:bottom w:val="single" w:sz="4" w:space="0" w:color="auto"/>
              <w:right w:val="single" w:sz="4" w:space="0" w:color="auto"/>
            </w:tcBorders>
            <w:shd w:val="clear" w:color="auto" w:fill="auto"/>
            <w:noWrap/>
            <w:vAlign w:val="bottom"/>
            <w:hideMark/>
          </w:tcPr>
          <w:p w14:paraId="4AE7B3AC" w14:textId="77777777" w:rsidR="005323F5" w:rsidRPr="005323F5" w:rsidRDefault="005323F5" w:rsidP="005323F5">
            <w:pPr>
              <w:jc w:val="center"/>
              <w:rPr>
                <w:color w:val="000000"/>
              </w:rPr>
            </w:pPr>
            <w:r w:rsidRPr="005323F5">
              <w:rPr>
                <w:color w:val="000000"/>
              </w:rPr>
              <w:t>3</w:t>
            </w:r>
          </w:p>
        </w:tc>
      </w:tr>
      <w:tr w:rsidR="005323F5" w:rsidRPr="00FF768B" w14:paraId="5486420C" w14:textId="77777777" w:rsidTr="005323F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16E61" w14:textId="77777777" w:rsidR="005323F5" w:rsidRPr="005323F5" w:rsidRDefault="005323F5" w:rsidP="005323F5">
            <w:pPr>
              <w:rPr>
                <w:rFonts w:ascii="Times YU" w:hAnsi="Times YU" w:cs="Arial"/>
              </w:rPr>
            </w:pPr>
            <w:r w:rsidRPr="005323F5">
              <w:rPr>
                <w:rFonts w:ascii="Cambria" w:hAnsi="Cambria" w:cs="Cambria"/>
              </w:rPr>
              <w:t>Цер</w:t>
            </w:r>
          </w:p>
        </w:tc>
        <w:tc>
          <w:tcPr>
            <w:tcW w:w="0" w:type="auto"/>
            <w:tcBorders>
              <w:top w:val="nil"/>
              <w:left w:val="nil"/>
              <w:bottom w:val="single" w:sz="4" w:space="0" w:color="auto"/>
              <w:right w:val="single" w:sz="4" w:space="0" w:color="auto"/>
            </w:tcBorders>
            <w:shd w:val="clear" w:color="auto" w:fill="auto"/>
            <w:noWrap/>
            <w:vAlign w:val="bottom"/>
            <w:hideMark/>
          </w:tcPr>
          <w:p w14:paraId="40843D5B" w14:textId="77777777" w:rsidR="005323F5" w:rsidRPr="005323F5" w:rsidRDefault="005323F5" w:rsidP="005323F5">
            <w:pPr>
              <w:jc w:val="center"/>
              <w:rPr>
                <w:rFonts w:ascii="Times YU" w:hAnsi="Times YU" w:cs="Arial"/>
                <w:b/>
                <w:bCs/>
              </w:rPr>
            </w:pPr>
            <w:r w:rsidRPr="005323F5">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2C3295CA" w14:textId="77777777" w:rsidR="005323F5" w:rsidRPr="005323F5" w:rsidRDefault="005323F5" w:rsidP="005323F5">
            <w:pPr>
              <w:jc w:val="center"/>
              <w:rPr>
                <w:color w:val="000000"/>
              </w:rPr>
            </w:pPr>
            <w:r w:rsidRPr="005323F5">
              <w:rPr>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2BA93608" w14:textId="77777777" w:rsidR="005323F5" w:rsidRPr="005323F5" w:rsidRDefault="005323F5" w:rsidP="005323F5">
            <w:pPr>
              <w:jc w:val="center"/>
              <w:rPr>
                <w:color w:val="000000"/>
              </w:rPr>
            </w:pPr>
            <w:r w:rsidRPr="005323F5">
              <w:rPr>
                <w:color w:val="000000"/>
              </w:rPr>
              <w:t>0.0</w:t>
            </w:r>
          </w:p>
        </w:tc>
        <w:tc>
          <w:tcPr>
            <w:tcW w:w="0" w:type="auto"/>
            <w:tcBorders>
              <w:top w:val="nil"/>
              <w:left w:val="nil"/>
              <w:bottom w:val="single" w:sz="4" w:space="0" w:color="auto"/>
              <w:right w:val="single" w:sz="4" w:space="0" w:color="auto"/>
            </w:tcBorders>
            <w:shd w:val="clear" w:color="auto" w:fill="auto"/>
            <w:noWrap/>
            <w:vAlign w:val="bottom"/>
            <w:hideMark/>
          </w:tcPr>
          <w:p w14:paraId="158AADF8" w14:textId="77777777" w:rsidR="005323F5" w:rsidRPr="005323F5" w:rsidRDefault="005323F5" w:rsidP="005323F5">
            <w:pPr>
              <w:jc w:val="center"/>
              <w:rPr>
                <w:color w:val="000000"/>
              </w:rPr>
            </w:pPr>
            <w:r w:rsidRPr="005323F5">
              <w:rPr>
                <w:color w:val="000000"/>
              </w:rPr>
              <w:t>0.2</w:t>
            </w:r>
          </w:p>
        </w:tc>
        <w:tc>
          <w:tcPr>
            <w:tcW w:w="0" w:type="auto"/>
            <w:tcBorders>
              <w:top w:val="nil"/>
              <w:left w:val="nil"/>
              <w:bottom w:val="single" w:sz="4" w:space="0" w:color="auto"/>
              <w:right w:val="single" w:sz="4" w:space="0" w:color="auto"/>
            </w:tcBorders>
            <w:shd w:val="clear" w:color="auto" w:fill="auto"/>
            <w:noWrap/>
            <w:vAlign w:val="bottom"/>
            <w:hideMark/>
          </w:tcPr>
          <w:p w14:paraId="0440CD80" w14:textId="77777777" w:rsidR="005323F5" w:rsidRPr="005323F5" w:rsidRDefault="005323F5" w:rsidP="005323F5">
            <w:pPr>
              <w:jc w:val="center"/>
              <w:rPr>
                <w:color w:val="000000"/>
              </w:rPr>
            </w:pPr>
            <w:r w:rsidRPr="005323F5">
              <w:rPr>
                <w:color w:val="000000"/>
              </w:rPr>
              <w:t>62.1</w:t>
            </w:r>
          </w:p>
        </w:tc>
        <w:tc>
          <w:tcPr>
            <w:tcW w:w="0" w:type="auto"/>
            <w:tcBorders>
              <w:top w:val="nil"/>
              <w:left w:val="nil"/>
              <w:bottom w:val="single" w:sz="4" w:space="0" w:color="auto"/>
              <w:right w:val="single" w:sz="4" w:space="0" w:color="auto"/>
            </w:tcBorders>
            <w:shd w:val="clear" w:color="auto" w:fill="auto"/>
            <w:noWrap/>
            <w:vAlign w:val="bottom"/>
            <w:hideMark/>
          </w:tcPr>
          <w:p w14:paraId="45186923" w14:textId="77777777" w:rsidR="005323F5" w:rsidRPr="005323F5" w:rsidRDefault="005323F5" w:rsidP="005323F5">
            <w:pPr>
              <w:jc w:val="center"/>
              <w:rPr>
                <w:color w:val="000000"/>
              </w:rPr>
            </w:pPr>
            <w:r w:rsidRPr="005323F5">
              <w:rPr>
                <w:color w:val="000000"/>
              </w:rPr>
              <w:t>20</w:t>
            </w:r>
          </w:p>
        </w:tc>
      </w:tr>
      <w:tr w:rsidR="005323F5" w:rsidRPr="00FF768B" w14:paraId="0517FA89" w14:textId="77777777" w:rsidTr="005323F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A0BA80" w14:textId="77777777" w:rsidR="005323F5" w:rsidRPr="005323F5" w:rsidRDefault="005323F5" w:rsidP="005323F5">
            <w:pPr>
              <w:rPr>
                <w:rFonts w:ascii="Times YU" w:hAnsi="Times YU" w:cs="Arial"/>
              </w:rPr>
            </w:pPr>
            <w:r w:rsidRPr="005323F5">
              <w:rPr>
                <w:rFonts w:ascii="Cambria" w:hAnsi="Cambria" w:cs="Cambria"/>
              </w:rPr>
              <w:t>Јела</w:t>
            </w:r>
          </w:p>
        </w:tc>
        <w:tc>
          <w:tcPr>
            <w:tcW w:w="0" w:type="auto"/>
            <w:tcBorders>
              <w:top w:val="nil"/>
              <w:left w:val="nil"/>
              <w:bottom w:val="single" w:sz="4" w:space="0" w:color="auto"/>
              <w:right w:val="single" w:sz="4" w:space="0" w:color="auto"/>
            </w:tcBorders>
            <w:shd w:val="clear" w:color="auto" w:fill="auto"/>
            <w:noWrap/>
            <w:vAlign w:val="bottom"/>
            <w:hideMark/>
          </w:tcPr>
          <w:p w14:paraId="5A1F88CE" w14:textId="77777777" w:rsidR="005323F5" w:rsidRPr="005323F5" w:rsidRDefault="005323F5" w:rsidP="005323F5">
            <w:pPr>
              <w:jc w:val="center"/>
              <w:rPr>
                <w:rFonts w:ascii="Times YU" w:hAnsi="Times YU" w:cs="Arial"/>
                <w:b/>
                <w:bCs/>
              </w:rPr>
            </w:pPr>
            <w:r w:rsidRPr="005323F5">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6D02B8B" w14:textId="77777777" w:rsidR="005323F5" w:rsidRPr="005323F5" w:rsidRDefault="005323F5" w:rsidP="005323F5">
            <w:pPr>
              <w:jc w:val="center"/>
              <w:rPr>
                <w:color w:val="000000"/>
              </w:rPr>
            </w:pPr>
            <w:r w:rsidRPr="005323F5">
              <w:rPr>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7B232BC4" w14:textId="77777777" w:rsidR="005323F5" w:rsidRPr="005323F5" w:rsidRDefault="005323F5" w:rsidP="005323F5">
            <w:pPr>
              <w:jc w:val="center"/>
              <w:rPr>
                <w:color w:val="000000"/>
              </w:rPr>
            </w:pPr>
            <w:r w:rsidRPr="005323F5">
              <w:rPr>
                <w:color w:val="000000"/>
              </w:rPr>
              <w:t>0.0</w:t>
            </w:r>
          </w:p>
        </w:tc>
        <w:tc>
          <w:tcPr>
            <w:tcW w:w="0" w:type="auto"/>
            <w:tcBorders>
              <w:top w:val="nil"/>
              <w:left w:val="nil"/>
              <w:bottom w:val="single" w:sz="4" w:space="0" w:color="auto"/>
              <w:right w:val="single" w:sz="4" w:space="0" w:color="auto"/>
            </w:tcBorders>
            <w:shd w:val="clear" w:color="auto" w:fill="auto"/>
            <w:noWrap/>
            <w:vAlign w:val="bottom"/>
            <w:hideMark/>
          </w:tcPr>
          <w:p w14:paraId="0F52E7DB" w14:textId="77777777" w:rsidR="005323F5" w:rsidRPr="005323F5" w:rsidRDefault="005323F5" w:rsidP="005323F5">
            <w:pPr>
              <w:jc w:val="center"/>
              <w:rPr>
                <w:color w:val="000000"/>
              </w:rPr>
            </w:pPr>
            <w:r w:rsidRPr="005323F5">
              <w:rPr>
                <w:color w:val="000000"/>
              </w:rPr>
              <w:t>0.1</w:t>
            </w:r>
          </w:p>
        </w:tc>
        <w:tc>
          <w:tcPr>
            <w:tcW w:w="0" w:type="auto"/>
            <w:tcBorders>
              <w:top w:val="nil"/>
              <w:left w:val="nil"/>
              <w:bottom w:val="single" w:sz="4" w:space="0" w:color="auto"/>
              <w:right w:val="single" w:sz="4" w:space="0" w:color="auto"/>
            </w:tcBorders>
            <w:shd w:val="clear" w:color="auto" w:fill="auto"/>
            <w:noWrap/>
            <w:vAlign w:val="bottom"/>
            <w:hideMark/>
          </w:tcPr>
          <w:p w14:paraId="7A957487" w14:textId="77777777" w:rsidR="005323F5" w:rsidRPr="005323F5" w:rsidRDefault="005323F5" w:rsidP="005323F5">
            <w:pPr>
              <w:jc w:val="center"/>
              <w:rPr>
                <w:color w:val="000000"/>
              </w:rPr>
            </w:pPr>
            <w:r w:rsidRPr="005323F5">
              <w:rPr>
                <w:color w:val="000000"/>
              </w:rPr>
              <w:t>31.1</w:t>
            </w:r>
          </w:p>
        </w:tc>
        <w:tc>
          <w:tcPr>
            <w:tcW w:w="0" w:type="auto"/>
            <w:tcBorders>
              <w:top w:val="nil"/>
              <w:left w:val="nil"/>
              <w:bottom w:val="single" w:sz="4" w:space="0" w:color="auto"/>
              <w:right w:val="single" w:sz="4" w:space="0" w:color="auto"/>
            </w:tcBorders>
            <w:shd w:val="clear" w:color="auto" w:fill="auto"/>
            <w:noWrap/>
            <w:vAlign w:val="bottom"/>
            <w:hideMark/>
          </w:tcPr>
          <w:p w14:paraId="52A4532E" w14:textId="77777777" w:rsidR="005323F5" w:rsidRPr="005323F5" w:rsidRDefault="005323F5" w:rsidP="005323F5">
            <w:pPr>
              <w:jc w:val="center"/>
              <w:rPr>
                <w:color w:val="000000"/>
              </w:rPr>
            </w:pPr>
            <w:r w:rsidRPr="005323F5">
              <w:rPr>
                <w:color w:val="000000"/>
              </w:rPr>
              <w:t>10</w:t>
            </w:r>
          </w:p>
        </w:tc>
      </w:tr>
      <w:tr w:rsidR="005323F5" w:rsidRPr="00FF768B" w14:paraId="5261717E" w14:textId="77777777" w:rsidTr="005323F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F2FFB0" w14:textId="77777777" w:rsidR="005323F5" w:rsidRPr="005323F5" w:rsidRDefault="005323F5" w:rsidP="005323F5">
            <w:pPr>
              <w:rPr>
                <w:rFonts w:ascii="Times YU" w:hAnsi="Times YU" w:cs="Arial"/>
              </w:rPr>
            </w:pPr>
            <w:r w:rsidRPr="005323F5">
              <w:rPr>
                <w:rFonts w:ascii="Cambria" w:hAnsi="Cambria" w:cs="Cambria"/>
              </w:rPr>
              <w:t>Граб</w:t>
            </w:r>
          </w:p>
        </w:tc>
        <w:tc>
          <w:tcPr>
            <w:tcW w:w="0" w:type="auto"/>
            <w:tcBorders>
              <w:top w:val="nil"/>
              <w:left w:val="nil"/>
              <w:bottom w:val="single" w:sz="4" w:space="0" w:color="auto"/>
              <w:right w:val="single" w:sz="4" w:space="0" w:color="auto"/>
            </w:tcBorders>
            <w:shd w:val="clear" w:color="auto" w:fill="auto"/>
            <w:noWrap/>
            <w:vAlign w:val="bottom"/>
            <w:hideMark/>
          </w:tcPr>
          <w:p w14:paraId="1C47B2F8" w14:textId="77777777" w:rsidR="005323F5" w:rsidRPr="005323F5" w:rsidRDefault="005323F5" w:rsidP="005323F5">
            <w:pPr>
              <w:jc w:val="center"/>
              <w:rPr>
                <w:rFonts w:ascii="Times YU" w:hAnsi="Times YU" w:cs="Arial"/>
                <w:b/>
                <w:bCs/>
              </w:rPr>
            </w:pPr>
            <w:r w:rsidRPr="005323F5">
              <w:rPr>
                <w:rFonts w:ascii="Times YU" w:hAnsi="Times YU" w:cs="Arial"/>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5A99822" w14:textId="77777777" w:rsidR="005323F5" w:rsidRPr="005323F5" w:rsidRDefault="005323F5" w:rsidP="005323F5">
            <w:pPr>
              <w:jc w:val="center"/>
              <w:rPr>
                <w:color w:val="000000"/>
              </w:rPr>
            </w:pPr>
            <w:r w:rsidRPr="005323F5">
              <w:rPr>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563E0121" w14:textId="77777777" w:rsidR="005323F5" w:rsidRPr="005323F5" w:rsidRDefault="005323F5" w:rsidP="005323F5">
            <w:pPr>
              <w:jc w:val="center"/>
              <w:rPr>
                <w:color w:val="000000"/>
              </w:rPr>
            </w:pPr>
            <w:r w:rsidRPr="005323F5">
              <w:rPr>
                <w:color w:val="000000"/>
              </w:rPr>
              <w:t>0.1</w:t>
            </w:r>
          </w:p>
        </w:tc>
        <w:tc>
          <w:tcPr>
            <w:tcW w:w="0" w:type="auto"/>
            <w:tcBorders>
              <w:top w:val="nil"/>
              <w:left w:val="nil"/>
              <w:bottom w:val="single" w:sz="4" w:space="0" w:color="auto"/>
              <w:right w:val="single" w:sz="4" w:space="0" w:color="auto"/>
            </w:tcBorders>
            <w:shd w:val="clear" w:color="auto" w:fill="auto"/>
            <w:noWrap/>
            <w:vAlign w:val="bottom"/>
            <w:hideMark/>
          </w:tcPr>
          <w:p w14:paraId="23BE3258" w14:textId="77777777" w:rsidR="005323F5" w:rsidRPr="005323F5" w:rsidRDefault="005323F5" w:rsidP="005323F5">
            <w:pPr>
              <w:jc w:val="center"/>
              <w:rPr>
                <w:color w:val="000000"/>
              </w:rPr>
            </w:pPr>
            <w:r w:rsidRPr="005323F5">
              <w:rPr>
                <w:color w:val="000000"/>
              </w:rPr>
              <w:t>0.1</w:t>
            </w:r>
          </w:p>
        </w:tc>
        <w:tc>
          <w:tcPr>
            <w:tcW w:w="0" w:type="auto"/>
            <w:tcBorders>
              <w:top w:val="nil"/>
              <w:left w:val="nil"/>
              <w:bottom w:val="single" w:sz="4" w:space="0" w:color="auto"/>
              <w:right w:val="single" w:sz="4" w:space="0" w:color="auto"/>
            </w:tcBorders>
            <w:shd w:val="clear" w:color="auto" w:fill="auto"/>
            <w:noWrap/>
            <w:vAlign w:val="bottom"/>
            <w:hideMark/>
          </w:tcPr>
          <w:p w14:paraId="529E2E43" w14:textId="77777777" w:rsidR="005323F5" w:rsidRPr="005323F5" w:rsidRDefault="005323F5" w:rsidP="005323F5">
            <w:pPr>
              <w:jc w:val="center"/>
              <w:rPr>
                <w:color w:val="000000"/>
              </w:rPr>
            </w:pPr>
            <w:r w:rsidRPr="005323F5">
              <w:rPr>
                <w:color w:val="000000"/>
              </w:rPr>
              <w:t>17.7</w:t>
            </w:r>
          </w:p>
        </w:tc>
        <w:tc>
          <w:tcPr>
            <w:tcW w:w="0" w:type="auto"/>
            <w:tcBorders>
              <w:top w:val="nil"/>
              <w:left w:val="nil"/>
              <w:bottom w:val="single" w:sz="4" w:space="0" w:color="auto"/>
              <w:right w:val="single" w:sz="4" w:space="0" w:color="auto"/>
            </w:tcBorders>
            <w:shd w:val="clear" w:color="auto" w:fill="auto"/>
            <w:noWrap/>
            <w:vAlign w:val="bottom"/>
            <w:hideMark/>
          </w:tcPr>
          <w:p w14:paraId="1961A772" w14:textId="77777777" w:rsidR="005323F5" w:rsidRPr="005323F5" w:rsidRDefault="005323F5" w:rsidP="005323F5">
            <w:pPr>
              <w:jc w:val="center"/>
              <w:rPr>
                <w:color w:val="000000"/>
              </w:rPr>
            </w:pPr>
            <w:r w:rsidRPr="005323F5">
              <w:rPr>
                <w:color w:val="000000"/>
              </w:rPr>
              <w:t>2</w:t>
            </w:r>
          </w:p>
        </w:tc>
      </w:tr>
      <w:tr w:rsidR="005323F5" w:rsidRPr="00FF768B" w14:paraId="1A2A9045" w14:textId="77777777" w:rsidTr="005323F5">
        <w:trPr>
          <w:trHeight w:val="256"/>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7F4BC7A3" w14:textId="77777777" w:rsidR="005323F5" w:rsidRPr="005323F5" w:rsidRDefault="005323F5" w:rsidP="005323F5">
            <w:pPr>
              <w:rPr>
                <w:rFonts w:ascii="Times YU" w:hAnsi="Times YU" w:cs="Arial"/>
                <w:b/>
                <w:bCs/>
              </w:rPr>
            </w:pPr>
            <w:r w:rsidRPr="005323F5">
              <w:rPr>
                <w:rFonts w:ascii="Cambria" w:hAnsi="Cambria" w:cs="Cambria"/>
                <w:b/>
                <w:bCs/>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14:paraId="1936A264" w14:textId="77777777" w:rsidR="005323F5" w:rsidRPr="005323F5" w:rsidRDefault="005323F5" w:rsidP="005323F5">
            <w:pPr>
              <w:jc w:val="center"/>
              <w:rPr>
                <w:rFonts w:ascii="Times YU" w:hAnsi="Times YU" w:cs="Arial"/>
                <w:b/>
                <w:bCs/>
              </w:rPr>
            </w:pPr>
            <w:r w:rsidRPr="005323F5">
              <w:rPr>
                <w:rFonts w:ascii="Times YU" w:hAnsi="Times YU" w:cs="Arial"/>
                <w:b/>
                <w:bCs/>
              </w:rPr>
              <w:t>271.09</w:t>
            </w:r>
          </w:p>
        </w:tc>
        <w:tc>
          <w:tcPr>
            <w:tcW w:w="0" w:type="auto"/>
            <w:tcBorders>
              <w:top w:val="nil"/>
              <w:left w:val="nil"/>
              <w:bottom w:val="single" w:sz="4" w:space="0" w:color="auto"/>
              <w:right w:val="single" w:sz="4" w:space="0" w:color="auto"/>
            </w:tcBorders>
            <w:shd w:val="clear" w:color="000000" w:fill="BFBFBF"/>
            <w:noWrap/>
            <w:vAlign w:val="bottom"/>
            <w:hideMark/>
          </w:tcPr>
          <w:p w14:paraId="600098A3" w14:textId="77777777" w:rsidR="005323F5" w:rsidRPr="005323F5" w:rsidRDefault="005323F5" w:rsidP="005323F5">
            <w:pPr>
              <w:jc w:val="center"/>
              <w:rPr>
                <w:rFonts w:ascii="Times YU" w:hAnsi="Times YU" w:cs="Arial"/>
                <w:b/>
                <w:bCs/>
              </w:rPr>
            </w:pPr>
            <w:r w:rsidRPr="005323F5">
              <w:rPr>
                <w:rFonts w:ascii="Times YU" w:hAnsi="Times YU" w:cs="Arial"/>
                <w:b/>
                <w:bCs/>
              </w:rPr>
              <w:t>329.3</w:t>
            </w:r>
          </w:p>
        </w:tc>
        <w:tc>
          <w:tcPr>
            <w:tcW w:w="0" w:type="auto"/>
            <w:tcBorders>
              <w:top w:val="nil"/>
              <w:left w:val="nil"/>
              <w:bottom w:val="single" w:sz="4" w:space="0" w:color="auto"/>
              <w:right w:val="single" w:sz="4" w:space="0" w:color="auto"/>
            </w:tcBorders>
            <w:shd w:val="clear" w:color="000000" w:fill="BFBFBF"/>
            <w:noWrap/>
            <w:vAlign w:val="bottom"/>
            <w:hideMark/>
          </w:tcPr>
          <w:p w14:paraId="11EC9BE8" w14:textId="77777777" w:rsidR="005323F5" w:rsidRPr="005323F5" w:rsidRDefault="005323F5" w:rsidP="005323F5">
            <w:pPr>
              <w:jc w:val="center"/>
              <w:rPr>
                <w:rFonts w:ascii="Times YU" w:hAnsi="Times YU" w:cs="Arial"/>
                <w:b/>
                <w:bCs/>
              </w:rPr>
            </w:pPr>
            <w:r w:rsidRPr="005323F5">
              <w:rPr>
                <w:rFonts w:ascii="Times YU" w:hAnsi="Times YU" w:cs="Arial"/>
                <w:b/>
                <w:bCs/>
              </w:rPr>
              <w:t>5.9</w:t>
            </w:r>
          </w:p>
        </w:tc>
        <w:tc>
          <w:tcPr>
            <w:tcW w:w="0" w:type="auto"/>
            <w:tcBorders>
              <w:top w:val="nil"/>
              <w:left w:val="nil"/>
              <w:bottom w:val="single" w:sz="4" w:space="0" w:color="auto"/>
              <w:right w:val="single" w:sz="4" w:space="0" w:color="auto"/>
            </w:tcBorders>
            <w:shd w:val="clear" w:color="000000" w:fill="BFBFBF"/>
            <w:noWrap/>
            <w:vAlign w:val="bottom"/>
            <w:hideMark/>
          </w:tcPr>
          <w:p w14:paraId="3D25BBF8" w14:textId="77777777" w:rsidR="005323F5" w:rsidRPr="005323F5" w:rsidRDefault="005323F5" w:rsidP="005323F5">
            <w:pPr>
              <w:jc w:val="center"/>
              <w:rPr>
                <w:rFonts w:ascii="Times YU" w:hAnsi="Times YU" w:cs="Arial"/>
                <w:b/>
                <w:bCs/>
              </w:rPr>
            </w:pPr>
            <w:r w:rsidRPr="005323F5">
              <w:rPr>
                <w:rFonts w:ascii="Times YU" w:hAnsi="Times YU" w:cs="Arial"/>
                <w:b/>
                <w:bCs/>
              </w:rPr>
              <w:t>55.7</w:t>
            </w:r>
          </w:p>
        </w:tc>
        <w:tc>
          <w:tcPr>
            <w:tcW w:w="0" w:type="auto"/>
            <w:tcBorders>
              <w:top w:val="nil"/>
              <w:left w:val="nil"/>
              <w:bottom w:val="single" w:sz="4" w:space="0" w:color="auto"/>
              <w:right w:val="single" w:sz="4" w:space="0" w:color="auto"/>
            </w:tcBorders>
            <w:shd w:val="clear" w:color="000000" w:fill="BFBFBF"/>
            <w:noWrap/>
            <w:vAlign w:val="bottom"/>
            <w:hideMark/>
          </w:tcPr>
          <w:p w14:paraId="6BA8E4C5" w14:textId="77777777" w:rsidR="005323F5" w:rsidRPr="005323F5" w:rsidRDefault="005323F5" w:rsidP="005323F5">
            <w:pPr>
              <w:jc w:val="center"/>
              <w:rPr>
                <w:rFonts w:ascii="Times YU" w:hAnsi="Times YU" w:cs="Arial"/>
                <w:b/>
                <w:bCs/>
              </w:rPr>
            </w:pPr>
            <w:r w:rsidRPr="005323F5">
              <w:rPr>
                <w:rFonts w:ascii="Times YU" w:hAnsi="Times YU" w:cs="Arial"/>
                <w:b/>
                <w:bCs/>
              </w:rPr>
              <w:t>15087.7</w:t>
            </w:r>
          </w:p>
        </w:tc>
        <w:tc>
          <w:tcPr>
            <w:tcW w:w="0" w:type="auto"/>
            <w:tcBorders>
              <w:top w:val="nil"/>
              <w:left w:val="nil"/>
              <w:bottom w:val="single" w:sz="4" w:space="0" w:color="auto"/>
              <w:right w:val="single" w:sz="4" w:space="0" w:color="auto"/>
            </w:tcBorders>
            <w:shd w:val="clear" w:color="000000" w:fill="BFBFBF"/>
            <w:noWrap/>
            <w:vAlign w:val="bottom"/>
            <w:hideMark/>
          </w:tcPr>
          <w:p w14:paraId="495D44F0" w14:textId="77777777" w:rsidR="005323F5" w:rsidRPr="005323F5" w:rsidRDefault="005323F5" w:rsidP="005323F5">
            <w:pPr>
              <w:jc w:val="center"/>
              <w:rPr>
                <w:rFonts w:ascii="Times YU" w:hAnsi="Times YU" w:cs="Arial"/>
                <w:b/>
                <w:bCs/>
              </w:rPr>
            </w:pPr>
            <w:r w:rsidRPr="005323F5">
              <w:rPr>
                <w:rFonts w:ascii="Times YU" w:hAnsi="Times YU" w:cs="Arial"/>
                <w:b/>
                <w:bCs/>
              </w:rPr>
              <w:t>17</w:t>
            </w:r>
          </w:p>
        </w:tc>
      </w:tr>
    </w:tbl>
    <w:p w14:paraId="7ADE0B01" w14:textId="77777777" w:rsidR="000F4F8A" w:rsidRDefault="000F4F8A" w:rsidP="000A54B7">
      <w:pPr>
        <w:ind w:firstLine="720"/>
        <w:jc w:val="both"/>
        <w:rPr>
          <w:b/>
          <w:sz w:val="24"/>
          <w:szCs w:val="24"/>
        </w:rPr>
      </w:pPr>
    </w:p>
    <w:p w14:paraId="33591322" w14:textId="12226DB8" w:rsidR="000A54B7" w:rsidRPr="00EF4EE5" w:rsidRDefault="000A54B7" w:rsidP="00930571">
      <w:pPr>
        <w:ind w:firstLine="720"/>
        <w:jc w:val="both"/>
        <w:rPr>
          <w:sz w:val="24"/>
          <w:szCs w:val="24"/>
          <w:lang w:val="ru-RU"/>
        </w:rPr>
      </w:pPr>
      <w:r w:rsidRPr="00D21576">
        <w:rPr>
          <w:b/>
          <w:sz w:val="24"/>
          <w:szCs w:val="24"/>
          <w:lang w:val="sr-Cyrl-CS"/>
        </w:rPr>
        <w:t>Групимично оплодна сеча</w:t>
      </w:r>
      <w:r w:rsidR="00996975">
        <w:rPr>
          <w:b/>
          <w:sz w:val="24"/>
          <w:szCs w:val="24"/>
          <w:lang w:val="sr-Cyrl-CS"/>
        </w:rPr>
        <w:t xml:space="preserve"> </w:t>
      </w:r>
      <w:r w:rsidR="00E2652E" w:rsidRPr="00D21576">
        <w:rPr>
          <w:sz w:val="24"/>
          <w:szCs w:val="24"/>
          <w:lang w:val="sr-Cyrl-CS"/>
        </w:rPr>
        <w:t>(код 71)</w:t>
      </w:r>
      <w:r w:rsidR="0091288A">
        <w:rPr>
          <w:sz w:val="24"/>
          <w:szCs w:val="24"/>
          <w:lang w:val="sl-SI"/>
        </w:rPr>
        <w:t xml:space="preserve"> .</w:t>
      </w:r>
      <w:r w:rsidRPr="00D21576">
        <w:rPr>
          <w:sz w:val="24"/>
          <w:szCs w:val="24"/>
          <w:lang w:val="hr-HR"/>
        </w:rPr>
        <w:t>Калкулација приноса код високих разнодобних шума букве вршена је на основу Мелардовог допуњеног обрасца приноса:</w:t>
      </w:r>
    </w:p>
    <w:p w14:paraId="7B3FDD3C" w14:textId="77777777" w:rsidR="000A54B7" w:rsidRPr="00D21576" w:rsidRDefault="000A54B7" w:rsidP="000A54B7">
      <w:pPr>
        <w:ind w:firstLine="720"/>
        <w:jc w:val="both"/>
        <w:rPr>
          <w:lang w:val="hr-HR"/>
        </w:rPr>
      </w:pPr>
    </w:p>
    <w:p w14:paraId="5C17377D" w14:textId="77777777" w:rsidR="000A54B7" w:rsidRPr="00DB4B75" w:rsidRDefault="000A54B7" w:rsidP="000A54B7">
      <w:pPr>
        <w:ind w:left="720" w:firstLine="720"/>
        <w:rPr>
          <w:sz w:val="24"/>
          <w:szCs w:val="24"/>
          <w:lang w:val="sr-Cyrl-CS"/>
        </w:rPr>
      </w:pPr>
      <w:r w:rsidRPr="00DB4B75">
        <w:rPr>
          <w:sz w:val="24"/>
          <w:szCs w:val="24"/>
          <w:lang w:val="hr-HR"/>
        </w:rPr>
        <w:t xml:space="preserve">Е = </w:t>
      </w:r>
      <w:r w:rsidR="0028586D" w:rsidRPr="00DB4B75">
        <w:rPr>
          <w:sz w:val="24"/>
          <w:szCs w:val="24"/>
          <w:lang w:val="sr-Cyrl-CS"/>
        </w:rPr>
        <w:t>3</w:t>
      </w:r>
      <w:r w:rsidR="00012F79" w:rsidRPr="00DB4B75">
        <w:rPr>
          <w:sz w:val="24"/>
          <w:szCs w:val="24"/>
          <w:lang w:val="sr-Latn-CS"/>
        </w:rPr>
        <w:t>V</w:t>
      </w:r>
      <w:r w:rsidRPr="00DB4B75">
        <w:rPr>
          <w:sz w:val="24"/>
          <w:szCs w:val="24"/>
          <w:lang w:val="hr-HR"/>
        </w:rPr>
        <w:t xml:space="preserve"> / </w:t>
      </w:r>
      <w:r w:rsidR="00012F79" w:rsidRPr="00DB4B75">
        <w:rPr>
          <w:sz w:val="24"/>
          <w:szCs w:val="24"/>
          <w:lang w:val="hr-HR"/>
        </w:rPr>
        <w:t>n</w:t>
      </w:r>
      <w:r w:rsidRPr="00DB4B75">
        <w:rPr>
          <w:sz w:val="24"/>
          <w:szCs w:val="24"/>
          <w:lang w:val="hr-HR"/>
        </w:rPr>
        <w:t xml:space="preserve"> + ½</w:t>
      </w:r>
      <w:r w:rsidR="00301EB7" w:rsidRPr="00DB4B75">
        <w:rPr>
          <w:sz w:val="24"/>
          <w:szCs w:val="24"/>
          <w:lang w:val="hr-HR"/>
        </w:rPr>
        <w:t xml:space="preserve"> Vp</w:t>
      </w:r>
      <w:r w:rsidR="00301EB7" w:rsidRPr="00DB4B75">
        <w:rPr>
          <w:sz w:val="24"/>
          <w:szCs w:val="24"/>
          <w:vertAlign w:val="subscript"/>
          <w:lang w:val="hr-HR"/>
        </w:rPr>
        <w:t>v</w:t>
      </w:r>
      <w:r w:rsidRPr="00DB4B75">
        <w:rPr>
          <w:sz w:val="24"/>
          <w:szCs w:val="24"/>
          <w:lang w:val="hr-HR"/>
        </w:rPr>
        <w:t>+ 1/q М</w:t>
      </w:r>
      <w:r w:rsidR="00301EB7" w:rsidRPr="00DB4B75">
        <w:rPr>
          <w:sz w:val="24"/>
          <w:szCs w:val="24"/>
          <w:lang w:val="hr-HR"/>
        </w:rPr>
        <w:t xml:space="preserve"> p</w:t>
      </w:r>
      <w:r w:rsidR="00301EB7" w:rsidRPr="00DB4B75">
        <w:rPr>
          <w:sz w:val="24"/>
          <w:szCs w:val="24"/>
          <w:vertAlign w:val="subscript"/>
          <w:lang w:val="hr-HR"/>
        </w:rPr>
        <w:t>m</w:t>
      </w:r>
      <w:r w:rsidR="00301EB7" w:rsidRPr="00DB4B75">
        <w:rPr>
          <w:sz w:val="24"/>
          <w:szCs w:val="24"/>
          <w:lang w:val="hr-HR"/>
        </w:rPr>
        <w:t>,</w:t>
      </w:r>
      <w:r w:rsidRPr="00DB4B75">
        <w:rPr>
          <w:sz w:val="24"/>
          <w:szCs w:val="24"/>
          <w:lang w:val="hr-HR"/>
        </w:rPr>
        <w:t xml:space="preserve"> где је:</w:t>
      </w:r>
    </w:p>
    <w:p w14:paraId="01B89772" w14:textId="77777777" w:rsidR="000A54B7" w:rsidRPr="00DB4B75" w:rsidRDefault="000A54B7" w:rsidP="000A54B7">
      <w:pPr>
        <w:ind w:left="720" w:firstLine="720"/>
        <w:rPr>
          <w:lang w:val="sr-Cyrl-CS"/>
        </w:rPr>
      </w:pPr>
    </w:p>
    <w:p w14:paraId="2196AC82" w14:textId="77777777" w:rsidR="000A54B7" w:rsidRPr="00D21576" w:rsidRDefault="000A54B7" w:rsidP="000A54B7">
      <w:pPr>
        <w:ind w:firstLine="720"/>
        <w:rPr>
          <w:sz w:val="24"/>
          <w:szCs w:val="24"/>
          <w:lang w:val="hr-HR"/>
        </w:rPr>
      </w:pPr>
      <w:r w:rsidRPr="00D21576">
        <w:rPr>
          <w:sz w:val="24"/>
          <w:szCs w:val="24"/>
          <w:lang w:val="hr-HR"/>
        </w:rPr>
        <w:tab/>
      </w:r>
      <w:r w:rsidR="002B5F23" w:rsidRPr="00D21576">
        <w:rPr>
          <w:sz w:val="24"/>
          <w:szCs w:val="24"/>
          <w:lang w:val="hr-HR"/>
        </w:rPr>
        <w:t>V</w:t>
      </w:r>
      <w:r w:rsidRPr="00D21576">
        <w:rPr>
          <w:sz w:val="24"/>
          <w:szCs w:val="24"/>
          <w:lang w:val="hr-HR"/>
        </w:rPr>
        <w:t xml:space="preserve"> – запремина инвентара изнад 50 цм прсног пречника,</w:t>
      </w:r>
    </w:p>
    <w:p w14:paraId="2C64C4A2" w14:textId="77777777" w:rsidR="000A54B7" w:rsidRPr="00D21576" w:rsidRDefault="000A54B7" w:rsidP="000A54B7">
      <w:pPr>
        <w:ind w:firstLine="720"/>
        <w:rPr>
          <w:sz w:val="24"/>
          <w:szCs w:val="24"/>
          <w:lang w:val="hr-HR"/>
        </w:rPr>
      </w:pPr>
      <w:r w:rsidRPr="00D21576">
        <w:rPr>
          <w:sz w:val="24"/>
          <w:szCs w:val="24"/>
          <w:lang w:val="hr-HR"/>
        </w:rPr>
        <w:tab/>
      </w:r>
      <w:r w:rsidR="002B5F23" w:rsidRPr="00D21576">
        <w:rPr>
          <w:sz w:val="24"/>
          <w:szCs w:val="24"/>
          <w:lang w:val="hr-HR"/>
        </w:rPr>
        <w:t>p</w:t>
      </w:r>
      <w:r w:rsidRPr="00D21576">
        <w:rPr>
          <w:sz w:val="24"/>
          <w:szCs w:val="24"/>
          <w:lang w:val="hr-HR"/>
        </w:rPr>
        <w:t xml:space="preserve"> – проценат прираста (</w:t>
      </w:r>
      <w:r w:rsidR="002B5F23" w:rsidRPr="00D21576">
        <w:rPr>
          <w:sz w:val="24"/>
          <w:szCs w:val="24"/>
          <w:lang w:val="hr-HR"/>
        </w:rPr>
        <w:t>p</w:t>
      </w:r>
      <w:r w:rsidR="002B5F23" w:rsidRPr="00D21576">
        <w:rPr>
          <w:sz w:val="24"/>
          <w:szCs w:val="24"/>
          <w:vertAlign w:val="subscript"/>
          <w:lang w:val="hr-HR"/>
        </w:rPr>
        <w:t>v</w:t>
      </w:r>
      <w:r w:rsidRPr="00D21576">
        <w:rPr>
          <w:sz w:val="24"/>
          <w:szCs w:val="24"/>
          <w:lang w:val="hr-HR"/>
        </w:rPr>
        <w:t xml:space="preserve"> - јак инвентар,</w:t>
      </w:r>
      <w:r w:rsidR="002B5F23" w:rsidRPr="00D21576">
        <w:rPr>
          <w:sz w:val="24"/>
          <w:szCs w:val="24"/>
          <w:lang w:val="hr-HR"/>
        </w:rPr>
        <w:t>p</w:t>
      </w:r>
      <w:r w:rsidR="002B5F23" w:rsidRPr="00D21576">
        <w:rPr>
          <w:sz w:val="24"/>
          <w:szCs w:val="24"/>
          <w:vertAlign w:val="subscript"/>
          <w:lang w:val="hr-HR"/>
        </w:rPr>
        <w:t>m</w:t>
      </w:r>
      <w:r w:rsidRPr="00D21576">
        <w:rPr>
          <w:sz w:val="24"/>
          <w:szCs w:val="24"/>
          <w:lang w:val="hr-HR"/>
        </w:rPr>
        <w:t xml:space="preserve"> – средње јак инвентар),</w:t>
      </w:r>
    </w:p>
    <w:p w14:paraId="30D83752" w14:textId="77777777" w:rsidR="000A54B7" w:rsidRPr="00D21576" w:rsidRDefault="000A54B7" w:rsidP="000A54B7">
      <w:pPr>
        <w:ind w:firstLine="720"/>
        <w:rPr>
          <w:sz w:val="24"/>
          <w:szCs w:val="24"/>
          <w:lang w:val="hr-HR"/>
        </w:rPr>
      </w:pPr>
      <w:r w:rsidRPr="00D21576">
        <w:rPr>
          <w:sz w:val="24"/>
          <w:szCs w:val="24"/>
          <w:lang w:val="hr-HR"/>
        </w:rPr>
        <w:tab/>
        <w:t>М – запремина инвентара до 50 цм прсног пречника,</w:t>
      </w:r>
    </w:p>
    <w:p w14:paraId="71CF0EAA" w14:textId="77777777" w:rsidR="000A54B7" w:rsidRPr="00D21576" w:rsidRDefault="000A54B7" w:rsidP="000A54B7">
      <w:pPr>
        <w:ind w:firstLine="720"/>
        <w:rPr>
          <w:sz w:val="24"/>
          <w:szCs w:val="24"/>
          <w:vertAlign w:val="subscript"/>
          <w:lang w:val="sr-Latn-CS"/>
        </w:rPr>
      </w:pPr>
      <w:r w:rsidRPr="00D21576">
        <w:rPr>
          <w:sz w:val="24"/>
          <w:szCs w:val="24"/>
          <w:lang w:val="hr-HR"/>
        </w:rPr>
        <w:tab/>
        <w:t xml:space="preserve">q – део (квота) запреминског прираста </w:t>
      </w:r>
      <w:r w:rsidR="00CD0819" w:rsidRPr="00D21576">
        <w:rPr>
          <w:sz w:val="24"/>
          <w:szCs w:val="24"/>
          <w:lang w:val="sr-Cyrl-CS"/>
        </w:rPr>
        <w:t>средње јаког инвентара</w:t>
      </w:r>
      <w:r w:rsidRPr="00D21576">
        <w:rPr>
          <w:sz w:val="24"/>
          <w:szCs w:val="24"/>
          <w:lang w:val="hr-HR"/>
        </w:rPr>
        <w:t>,</w:t>
      </w:r>
      <w:r w:rsidR="003D5A29" w:rsidRPr="00D21576">
        <w:rPr>
          <w:sz w:val="24"/>
          <w:szCs w:val="24"/>
          <w:lang w:val="sr-Cyrl-CS"/>
        </w:rPr>
        <w:t>који се може искористити у виду прореда</w:t>
      </w:r>
      <w:r w:rsidR="00A2400A" w:rsidRPr="00D21576">
        <w:rPr>
          <w:sz w:val="24"/>
          <w:szCs w:val="24"/>
          <w:lang w:val="sr-Cyrl-CS"/>
        </w:rPr>
        <w:t>, а може износити 1/3</w:t>
      </w:r>
      <w:r w:rsidR="00A2400A" w:rsidRPr="00D21576">
        <w:rPr>
          <w:sz w:val="24"/>
          <w:szCs w:val="24"/>
          <w:lang w:val="sr-Latn-CS"/>
        </w:rPr>
        <w:t xml:space="preserve"> p</w:t>
      </w:r>
      <w:r w:rsidR="00A2400A" w:rsidRPr="00D21576">
        <w:rPr>
          <w:sz w:val="24"/>
          <w:szCs w:val="24"/>
          <w:vertAlign w:val="subscript"/>
          <w:lang w:val="sr-Latn-CS"/>
        </w:rPr>
        <w:t>m.</w:t>
      </w:r>
    </w:p>
    <w:p w14:paraId="2F7293B5" w14:textId="77777777" w:rsidR="000A54B7" w:rsidRDefault="00D36350" w:rsidP="000A54B7">
      <w:pPr>
        <w:rPr>
          <w:sz w:val="24"/>
          <w:szCs w:val="24"/>
          <w:lang w:val="sl-SI"/>
        </w:rPr>
      </w:pPr>
      <w:r w:rsidRPr="00D21576">
        <w:rPr>
          <w:b/>
          <w:sz w:val="24"/>
          <w:szCs w:val="24"/>
          <w:lang w:val="sl-SI"/>
        </w:rPr>
        <w:tab/>
      </w:r>
      <w:r w:rsidRPr="00D21576">
        <w:rPr>
          <w:b/>
          <w:sz w:val="24"/>
          <w:szCs w:val="24"/>
          <w:lang w:val="sl-SI"/>
        </w:rPr>
        <w:tab/>
      </w:r>
      <w:r w:rsidR="00B638D2" w:rsidRPr="00D21576">
        <w:rPr>
          <w:sz w:val="24"/>
          <w:szCs w:val="24"/>
          <w:lang w:val="sr-Latn-CS"/>
        </w:rPr>
        <w:t>n</w:t>
      </w:r>
      <w:r w:rsidR="000A54B7" w:rsidRPr="00D21576">
        <w:rPr>
          <w:sz w:val="24"/>
          <w:szCs w:val="24"/>
          <w:lang w:val="sl-SI"/>
        </w:rPr>
        <w:t xml:space="preserve"> – број година опходње или старост у којој стабла дос</w:t>
      </w:r>
      <w:r w:rsidR="00D33A7B" w:rsidRPr="00D21576">
        <w:rPr>
          <w:sz w:val="24"/>
          <w:szCs w:val="24"/>
          <w:lang w:val="sl-SI"/>
        </w:rPr>
        <w:t>тижиу просечне сечиве зрелости.</w:t>
      </w:r>
    </w:p>
    <w:p w14:paraId="59995BA5" w14:textId="77777777" w:rsidR="00930571" w:rsidRDefault="00930571" w:rsidP="000A54B7">
      <w:pPr>
        <w:rPr>
          <w:sz w:val="24"/>
          <w:szCs w:val="24"/>
          <w:lang w:val="sl-SI"/>
        </w:rPr>
      </w:pPr>
      <w:r>
        <w:rPr>
          <w:sz w:val="24"/>
          <w:szCs w:val="24"/>
          <w:lang w:val="sl-SI"/>
        </w:rPr>
        <w:tab/>
      </w:r>
      <w:r>
        <w:rPr>
          <w:sz w:val="24"/>
          <w:szCs w:val="24"/>
          <w:lang w:val="sl-SI"/>
        </w:rPr>
        <w:tab/>
      </w:r>
    </w:p>
    <w:p w14:paraId="6B5DC16C" w14:textId="09D4772E" w:rsidR="00930571" w:rsidRPr="00AE0B3C" w:rsidRDefault="009C5A63" w:rsidP="005A104C">
      <w:pPr>
        <w:ind w:firstLine="720"/>
        <w:jc w:val="both"/>
        <w:rPr>
          <w:sz w:val="24"/>
          <w:szCs w:val="24"/>
          <w:lang w:val="sr-Cyrl-CS"/>
        </w:rPr>
      </w:pPr>
      <w:r>
        <w:rPr>
          <w:sz w:val="24"/>
          <w:szCs w:val="24"/>
          <w:lang w:val="hr-HR"/>
        </w:rPr>
        <w:t>O</w:t>
      </w:r>
      <w:r w:rsidRPr="00EF4EE5">
        <w:rPr>
          <w:sz w:val="24"/>
          <w:szCs w:val="24"/>
          <w:lang w:val="ru-RU"/>
        </w:rPr>
        <w:t xml:space="preserve">ва </w:t>
      </w:r>
      <w:r w:rsidR="00930571" w:rsidRPr="00D21576">
        <w:rPr>
          <w:sz w:val="24"/>
          <w:szCs w:val="24"/>
          <w:lang w:val="hr-HR"/>
        </w:rPr>
        <w:t xml:space="preserve">врста сече у оквиру састојинског газдовања се планира на површини од </w:t>
      </w:r>
      <w:r w:rsidR="00FF768B">
        <w:rPr>
          <w:sz w:val="24"/>
          <w:szCs w:val="24"/>
          <w:lang w:val="sr-Latn-RS"/>
        </w:rPr>
        <w:t>271,09</w:t>
      </w:r>
      <w:r w:rsidR="00930571" w:rsidRPr="00D21576">
        <w:rPr>
          <w:sz w:val="24"/>
          <w:szCs w:val="24"/>
          <w:lang w:val="hr-HR"/>
        </w:rPr>
        <w:t xml:space="preserve">ха и бруто дрвном </w:t>
      </w:r>
      <w:r w:rsidR="00930571" w:rsidRPr="00D21576">
        <w:rPr>
          <w:sz w:val="24"/>
          <w:szCs w:val="24"/>
          <w:lang w:val="sr-Cyrl-CS"/>
        </w:rPr>
        <w:t>запремином</w:t>
      </w:r>
      <w:r w:rsidR="00930571" w:rsidRPr="00D21576">
        <w:rPr>
          <w:sz w:val="24"/>
          <w:szCs w:val="24"/>
          <w:lang w:val="hr-HR"/>
        </w:rPr>
        <w:t xml:space="preserve"> од </w:t>
      </w:r>
      <w:r w:rsidR="00FF768B">
        <w:rPr>
          <w:sz w:val="24"/>
          <w:szCs w:val="24"/>
          <w:lang w:val="sr-Latn-RS"/>
        </w:rPr>
        <w:t>329,3</w:t>
      </w:r>
      <w:r w:rsidR="000610A3">
        <w:rPr>
          <w:sz w:val="24"/>
          <w:szCs w:val="24"/>
          <w:lang w:val="sr-Cyrl-CS"/>
        </w:rPr>
        <w:t>м</w:t>
      </w:r>
      <w:r w:rsidR="000610A3" w:rsidRPr="00996975">
        <w:rPr>
          <w:sz w:val="24"/>
          <w:szCs w:val="24"/>
          <w:vertAlign w:val="superscript"/>
          <w:lang w:val="sr-Cyrl-CS"/>
        </w:rPr>
        <w:t>3</w:t>
      </w:r>
      <w:r w:rsidR="000610A3">
        <w:rPr>
          <w:sz w:val="24"/>
          <w:szCs w:val="24"/>
          <w:lang w:val="sr-Cyrl-CS"/>
        </w:rPr>
        <w:t>/ха</w:t>
      </w:r>
      <w:r w:rsidR="000610A3" w:rsidRPr="00D21576">
        <w:rPr>
          <w:sz w:val="24"/>
          <w:szCs w:val="24"/>
          <w:lang w:val="hr-HR"/>
        </w:rPr>
        <w:t xml:space="preserve"> </w:t>
      </w:r>
      <w:r w:rsidR="00930571" w:rsidRPr="00D21576">
        <w:rPr>
          <w:sz w:val="24"/>
          <w:szCs w:val="24"/>
          <w:lang w:val="hr-HR"/>
        </w:rPr>
        <w:t xml:space="preserve">што представља интезитет сече од </w:t>
      </w:r>
      <w:r w:rsidR="00FF768B">
        <w:rPr>
          <w:sz w:val="24"/>
          <w:szCs w:val="24"/>
          <w:lang w:val="sr-Latn-RS"/>
        </w:rPr>
        <w:t>17</w:t>
      </w:r>
      <w:r w:rsidR="00930571" w:rsidRPr="00D21576">
        <w:rPr>
          <w:sz w:val="24"/>
          <w:szCs w:val="24"/>
          <w:lang w:val="hr-HR"/>
        </w:rPr>
        <w:t xml:space="preserve">% од </w:t>
      </w:r>
      <w:r w:rsidR="00930571" w:rsidRPr="00D21576">
        <w:rPr>
          <w:sz w:val="24"/>
          <w:szCs w:val="24"/>
          <w:lang w:val="sr-Cyrl-CS"/>
        </w:rPr>
        <w:t xml:space="preserve">укупне дубеће </w:t>
      </w:r>
      <w:r w:rsidR="00930571" w:rsidRPr="00D21576">
        <w:rPr>
          <w:sz w:val="24"/>
          <w:szCs w:val="24"/>
          <w:lang w:val="hr-HR"/>
        </w:rPr>
        <w:t>запремине</w:t>
      </w:r>
      <w:r w:rsidR="00EE6108">
        <w:rPr>
          <w:sz w:val="24"/>
          <w:szCs w:val="24"/>
          <w:lang w:val="sr-Cyrl-RS"/>
        </w:rPr>
        <w:t xml:space="preserve"> </w:t>
      </w:r>
      <w:r w:rsidR="00930571">
        <w:rPr>
          <w:sz w:val="24"/>
          <w:szCs w:val="24"/>
          <w:lang w:val="sr-Cyrl-CS"/>
        </w:rPr>
        <w:t xml:space="preserve">или </w:t>
      </w:r>
      <w:r w:rsidR="00E77759" w:rsidRPr="00531457">
        <w:rPr>
          <w:sz w:val="24"/>
          <w:szCs w:val="24"/>
          <w:lang w:val="ru-RU"/>
        </w:rPr>
        <w:t>9,4</w:t>
      </w:r>
      <w:r w:rsidR="00930571" w:rsidRPr="00531457">
        <w:rPr>
          <w:sz w:val="24"/>
          <w:szCs w:val="24"/>
          <w:lang w:val="sr-Cyrl-CS"/>
        </w:rPr>
        <w:t xml:space="preserve">% </w:t>
      </w:r>
      <w:r w:rsidR="00930571">
        <w:rPr>
          <w:sz w:val="24"/>
          <w:szCs w:val="24"/>
          <w:lang w:val="sr-Cyrl-CS"/>
        </w:rPr>
        <w:t xml:space="preserve">запреминског прираста </w:t>
      </w:r>
      <w:r w:rsidR="00930571" w:rsidRPr="00D21576">
        <w:rPr>
          <w:sz w:val="24"/>
          <w:szCs w:val="24"/>
          <w:lang w:val="sr-Cyrl-CS"/>
        </w:rPr>
        <w:t>ових састојина</w:t>
      </w:r>
      <w:r w:rsidR="00930571" w:rsidRPr="00D21576">
        <w:rPr>
          <w:sz w:val="24"/>
          <w:szCs w:val="24"/>
          <w:lang w:val="hr-HR"/>
        </w:rPr>
        <w:t>.</w:t>
      </w:r>
      <w:r w:rsidR="00930571" w:rsidRPr="00EF4EE5">
        <w:rPr>
          <w:sz w:val="24"/>
          <w:szCs w:val="24"/>
          <w:lang w:val="ru-RU"/>
        </w:rPr>
        <w:t xml:space="preserve"> Просечан</w:t>
      </w:r>
      <w:r w:rsidR="005A104C" w:rsidRPr="00EF4EE5">
        <w:rPr>
          <w:sz w:val="24"/>
          <w:szCs w:val="24"/>
          <w:lang w:val="ru-RU"/>
        </w:rPr>
        <w:t xml:space="preserve"> </w:t>
      </w:r>
      <w:r w:rsidR="00930571" w:rsidRPr="00D21576">
        <w:rPr>
          <w:sz w:val="24"/>
          <w:szCs w:val="24"/>
          <w:lang w:val="sr-Cyrl-CS"/>
        </w:rPr>
        <w:t>и</w:t>
      </w:r>
      <w:r w:rsidR="00930571" w:rsidRPr="00D21576">
        <w:rPr>
          <w:sz w:val="24"/>
          <w:szCs w:val="24"/>
          <w:lang w:val="hr-HR"/>
        </w:rPr>
        <w:t>нтезитет</w:t>
      </w:r>
      <w:r w:rsidR="00930571" w:rsidRPr="00D21576">
        <w:rPr>
          <w:sz w:val="24"/>
          <w:szCs w:val="24"/>
          <w:lang w:val="sr-Cyrl-CS"/>
        </w:rPr>
        <w:t xml:space="preserve"> сече је </w:t>
      </w:r>
      <w:r w:rsidR="003D3981">
        <w:rPr>
          <w:sz w:val="24"/>
          <w:szCs w:val="24"/>
          <w:lang w:val="sr-Latn-RS"/>
        </w:rPr>
        <w:t>55,7</w:t>
      </w:r>
      <w:r w:rsidR="00930571">
        <w:rPr>
          <w:sz w:val="24"/>
          <w:szCs w:val="24"/>
          <w:lang w:val="sr-Cyrl-CS"/>
        </w:rPr>
        <w:t xml:space="preserve"> м</w:t>
      </w:r>
      <w:r w:rsidR="00930571" w:rsidRPr="00996975">
        <w:rPr>
          <w:sz w:val="24"/>
          <w:szCs w:val="24"/>
          <w:vertAlign w:val="superscript"/>
          <w:lang w:val="sr-Cyrl-CS"/>
        </w:rPr>
        <w:t>3</w:t>
      </w:r>
      <w:r w:rsidR="00930571">
        <w:rPr>
          <w:sz w:val="24"/>
          <w:szCs w:val="24"/>
          <w:lang w:val="sr-Cyrl-CS"/>
        </w:rPr>
        <w:t>/ха, и може се оценити као</w:t>
      </w:r>
      <w:r w:rsidR="00930571" w:rsidRPr="00D21576">
        <w:rPr>
          <w:sz w:val="24"/>
          <w:szCs w:val="24"/>
          <w:lang w:val="sr-Cyrl-CS"/>
        </w:rPr>
        <w:t xml:space="preserve"> умерен</w:t>
      </w:r>
      <w:r w:rsidR="00930571" w:rsidRPr="003D3981">
        <w:rPr>
          <w:color w:val="FF0000"/>
          <w:sz w:val="24"/>
          <w:szCs w:val="24"/>
          <w:lang w:val="hr-HR"/>
        </w:rPr>
        <w:t xml:space="preserve"> </w:t>
      </w:r>
      <w:r w:rsidR="00930571" w:rsidRPr="00D21576">
        <w:rPr>
          <w:sz w:val="24"/>
          <w:szCs w:val="24"/>
          <w:lang w:val="hr-HR"/>
        </w:rPr>
        <w:t xml:space="preserve">има </w:t>
      </w:r>
      <w:r w:rsidR="00930571" w:rsidRPr="00D21576">
        <w:rPr>
          <w:sz w:val="24"/>
          <w:szCs w:val="24"/>
          <w:lang w:val="sr-Cyrl-CS"/>
        </w:rPr>
        <w:t>за</w:t>
      </w:r>
      <w:r w:rsidR="00930571" w:rsidRPr="00D21576">
        <w:rPr>
          <w:sz w:val="24"/>
          <w:szCs w:val="24"/>
          <w:lang w:val="hr-HR"/>
        </w:rPr>
        <w:t xml:space="preserve"> циљ поправљање</w:t>
      </w:r>
      <w:r w:rsidR="00930571" w:rsidRPr="00D21576">
        <w:rPr>
          <w:sz w:val="24"/>
          <w:szCs w:val="24"/>
          <w:lang w:val="sr-Cyrl-CS"/>
        </w:rPr>
        <w:t xml:space="preserve"> затеченог</w:t>
      </w:r>
      <w:r w:rsidR="00930571">
        <w:rPr>
          <w:sz w:val="24"/>
          <w:szCs w:val="24"/>
          <w:lang w:val="hr-HR"/>
        </w:rPr>
        <w:t xml:space="preserve"> стања</w:t>
      </w:r>
      <w:r w:rsidR="00930571" w:rsidRPr="00EF4EE5">
        <w:rPr>
          <w:sz w:val="24"/>
          <w:szCs w:val="24"/>
          <w:lang w:val="ru-RU"/>
        </w:rPr>
        <w:t xml:space="preserve">, обзиром на дебљинску сруктуру </w:t>
      </w:r>
      <w:r w:rsidR="00930571" w:rsidRPr="00AE0B3C">
        <w:rPr>
          <w:sz w:val="24"/>
          <w:szCs w:val="24"/>
          <w:lang w:val="ru-RU"/>
        </w:rPr>
        <w:t>ових састојина.</w:t>
      </w:r>
    </w:p>
    <w:p w14:paraId="06D24F70" w14:textId="77777777" w:rsidR="00016E8A" w:rsidRPr="00EF4EE5" w:rsidRDefault="00016E8A" w:rsidP="005A104C">
      <w:pPr>
        <w:jc w:val="both"/>
        <w:rPr>
          <w:b/>
          <w:i/>
          <w:color w:val="323E4F" w:themeColor="text2" w:themeShade="BF"/>
          <w:lang w:val="ru-RU"/>
        </w:rPr>
      </w:pPr>
    </w:p>
    <w:p w14:paraId="2E94939A" w14:textId="6E41E98A" w:rsidR="00FF3A35" w:rsidRPr="009E5DF4" w:rsidRDefault="00FF3A35" w:rsidP="0022250D">
      <w:pPr>
        <w:rPr>
          <w:b/>
          <w:i/>
          <w:color w:val="323E4F" w:themeColor="text2" w:themeShade="BF"/>
          <w:sz w:val="24"/>
          <w:szCs w:val="24"/>
          <w:lang w:val="sr-Latn-RS"/>
        </w:rPr>
        <w:sectPr w:rsidR="00FF3A35" w:rsidRPr="009E5DF4" w:rsidSect="00127F8C">
          <w:headerReference w:type="default" r:id="rId12"/>
          <w:footerReference w:type="default" r:id="rId13"/>
          <w:headerReference w:type="first" r:id="rId14"/>
          <w:footerReference w:type="first" r:id="rId15"/>
          <w:type w:val="continuous"/>
          <w:pgSz w:w="11907" w:h="16839" w:code="9"/>
          <w:pgMar w:top="720" w:right="720" w:bottom="720" w:left="720" w:header="720" w:footer="720" w:gutter="0"/>
          <w:pgNumType w:start="0"/>
          <w:cols w:space="720"/>
          <w:titlePg/>
          <w:docGrid w:linePitch="360"/>
        </w:sectPr>
      </w:pPr>
    </w:p>
    <w:p w14:paraId="43FBE9EB" w14:textId="77777777" w:rsidR="0057381F" w:rsidRDefault="0057381F" w:rsidP="0057381F">
      <w:pPr>
        <w:rPr>
          <w:b/>
          <w:sz w:val="24"/>
          <w:szCs w:val="24"/>
          <w:lang w:val="sr-Cyrl-CS"/>
        </w:rPr>
      </w:pPr>
    </w:p>
    <w:p w14:paraId="3249C858" w14:textId="77777777" w:rsidR="000A54B7" w:rsidRPr="0039733D" w:rsidRDefault="000A54B7" w:rsidP="00EA0E46">
      <w:pPr>
        <w:tabs>
          <w:tab w:val="num" w:pos="1860"/>
        </w:tabs>
        <w:jc w:val="center"/>
        <w:rPr>
          <w:b/>
          <w:i/>
          <w:sz w:val="26"/>
          <w:szCs w:val="26"/>
          <w:lang w:val="sr-Cyrl-CS"/>
        </w:rPr>
      </w:pPr>
      <w:r w:rsidRPr="0039733D">
        <w:rPr>
          <w:b/>
          <w:i/>
          <w:sz w:val="26"/>
          <w:szCs w:val="26"/>
          <w:lang w:val="sl-SI"/>
        </w:rPr>
        <w:t>7.3.3.</w:t>
      </w:r>
      <w:r w:rsidRPr="0039733D">
        <w:rPr>
          <w:b/>
          <w:i/>
          <w:sz w:val="26"/>
          <w:szCs w:val="26"/>
          <w:lang w:val="sr-Cyrl-CS"/>
        </w:rPr>
        <w:t>2</w:t>
      </w:r>
      <w:r w:rsidRPr="0039733D">
        <w:rPr>
          <w:b/>
          <w:i/>
          <w:sz w:val="26"/>
          <w:szCs w:val="26"/>
          <w:lang w:val="sl-SI"/>
        </w:rPr>
        <w:t>. План</w:t>
      </w:r>
      <w:r w:rsidRPr="0039733D">
        <w:rPr>
          <w:b/>
          <w:i/>
          <w:sz w:val="26"/>
          <w:szCs w:val="26"/>
          <w:lang w:val="sr-Cyrl-CS"/>
        </w:rPr>
        <w:t xml:space="preserve"> предходниг приноса - </w:t>
      </w:r>
      <w:r w:rsidRPr="0039733D">
        <w:rPr>
          <w:b/>
          <w:i/>
          <w:sz w:val="26"/>
          <w:szCs w:val="26"/>
          <w:lang w:val="sl-SI"/>
        </w:rPr>
        <w:t xml:space="preserve"> проредн</w:t>
      </w:r>
      <w:r w:rsidRPr="0039733D">
        <w:rPr>
          <w:b/>
          <w:i/>
          <w:sz w:val="26"/>
          <w:szCs w:val="26"/>
          <w:lang w:val="sr-Cyrl-CS"/>
        </w:rPr>
        <w:t>е</w:t>
      </w:r>
      <w:r w:rsidRPr="0039733D">
        <w:rPr>
          <w:b/>
          <w:i/>
          <w:sz w:val="26"/>
          <w:szCs w:val="26"/>
          <w:lang w:val="sl-SI"/>
        </w:rPr>
        <w:t xml:space="preserve"> сеч</w:t>
      </w:r>
      <w:r w:rsidR="003674F8" w:rsidRPr="0039733D">
        <w:rPr>
          <w:b/>
          <w:i/>
          <w:sz w:val="26"/>
          <w:szCs w:val="26"/>
          <w:lang w:val="sr-Cyrl-CS"/>
        </w:rPr>
        <w:t>е</w:t>
      </w:r>
    </w:p>
    <w:p w14:paraId="5397A7FE" w14:textId="77777777" w:rsidR="005913AD" w:rsidRPr="0039733D" w:rsidRDefault="005913AD" w:rsidP="000A54B7">
      <w:pPr>
        <w:tabs>
          <w:tab w:val="num" w:pos="1860"/>
        </w:tabs>
        <w:jc w:val="both"/>
        <w:rPr>
          <w:sz w:val="24"/>
          <w:szCs w:val="24"/>
          <w:lang w:val="sr-Cyrl-CS"/>
        </w:rPr>
      </w:pPr>
    </w:p>
    <w:p w14:paraId="66ED49FD" w14:textId="31CCEA31" w:rsidR="00A55806" w:rsidRDefault="000A54B7" w:rsidP="00A55806">
      <w:pPr>
        <w:ind w:firstLine="720"/>
        <w:jc w:val="both"/>
        <w:rPr>
          <w:b/>
          <w:sz w:val="24"/>
          <w:szCs w:val="24"/>
          <w:lang w:val="sr-Cyrl-CS"/>
        </w:rPr>
      </w:pPr>
      <w:r w:rsidRPr="00635692">
        <w:rPr>
          <w:sz w:val="24"/>
          <w:szCs w:val="24"/>
          <w:lang w:val="sl-SI"/>
        </w:rPr>
        <w:t xml:space="preserve">План проредних сеча у овој газдинској јединици планиран је на радној површини од </w:t>
      </w:r>
      <w:r w:rsidR="00420F4B">
        <w:rPr>
          <w:sz w:val="24"/>
          <w:szCs w:val="24"/>
          <w:lang w:val="sr-Latn-RS"/>
        </w:rPr>
        <w:t>469,83</w:t>
      </w:r>
      <w:r w:rsidR="00635692" w:rsidRPr="00EF4EE5">
        <w:rPr>
          <w:sz w:val="24"/>
          <w:szCs w:val="24"/>
          <w:lang w:val="ru-RU"/>
        </w:rPr>
        <w:t xml:space="preserve">ха,  са сечивом </w:t>
      </w:r>
      <w:r w:rsidR="00635692">
        <w:rPr>
          <w:sz w:val="24"/>
          <w:szCs w:val="24"/>
          <w:lang w:val="sl-SI"/>
        </w:rPr>
        <w:t>бруто</w:t>
      </w:r>
      <w:r w:rsidR="00635692" w:rsidRPr="00EF4EE5">
        <w:rPr>
          <w:sz w:val="24"/>
          <w:szCs w:val="24"/>
          <w:lang w:val="ru-RU"/>
        </w:rPr>
        <w:t xml:space="preserve"> дрвном запремином од</w:t>
      </w:r>
      <w:r w:rsidR="003C1F72" w:rsidRPr="00EF4EE5">
        <w:rPr>
          <w:sz w:val="24"/>
          <w:szCs w:val="24"/>
          <w:lang w:val="ru-RU"/>
        </w:rPr>
        <w:t xml:space="preserve"> </w:t>
      </w:r>
      <w:r w:rsidR="00BC5114">
        <w:rPr>
          <w:bCs/>
          <w:iCs/>
          <w:sz w:val="24"/>
          <w:szCs w:val="24"/>
          <w:lang w:val="sr-Latn-RS"/>
        </w:rPr>
        <w:t>14.</w:t>
      </w:r>
      <w:r w:rsidR="00420F4B">
        <w:rPr>
          <w:bCs/>
          <w:iCs/>
          <w:sz w:val="24"/>
          <w:szCs w:val="24"/>
          <w:lang w:val="sr-Latn-RS"/>
        </w:rPr>
        <w:t>975,2</w:t>
      </w:r>
      <w:r w:rsidR="00DA49B9">
        <w:rPr>
          <w:sz w:val="24"/>
          <w:szCs w:val="24"/>
          <w:lang w:val="sr-Cyrl-RS"/>
        </w:rPr>
        <w:t xml:space="preserve"> ха.</w:t>
      </w:r>
      <w:r w:rsidR="00A55806" w:rsidRPr="00A55806">
        <w:rPr>
          <w:sz w:val="24"/>
          <w:szCs w:val="24"/>
          <w:lang w:val="sl-SI"/>
        </w:rPr>
        <w:t xml:space="preserve"> </w:t>
      </w:r>
    </w:p>
    <w:p w14:paraId="7C1494CF" w14:textId="79BFB451" w:rsidR="000A54B7" w:rsidRPr="00DA49B9" w:rsidRDefault="000A54B7" w:rsidP="000A54B7">
      <w:pPr>
        <w:ind w:firstLine="720"/>
        <w:jc w:val="both"/>
        <w:rPr>
          <w:sz w:val="24"/>
          <w:szCs w:val="24"/>
          <w:lang w:val="sr-Cyrl-RS"/>
        </w:rPr>
      </w:pPr>
    </w:p>
    <w:p w14:paraId="0C9D623C" w14:textId="77777777" w:rsidR="00E66086" w:rsidRDefault="00E66086" w:rsidP="00841687">
      <w:pPr>
        <w:autoSpaceDE w:val="0"/>
        <w:autoSpaceDN w:val="0"/>
        <w:adjustRightInd w:val="0"/>
        <w:jc w:val="both"/>
        <w:rPr>
          <w:b/>
          <w:sz w:val="24"/>
          <w:szCs w:val="24"/>
          <w:lang w:val="hr-HR"/>
        </w:rPr>
      </w:pPr>
      <w:r w:rsidRPr="00EF4EE5">
        <w:rPr>
          <w:b/>
          <w:i/>
          <w:sz w:val="16"/>
          <w:szCs w:val="16"/>
          <w:lang w:val="ru-RU"/>
        </w:rPr>
        <w:t>Табела плана проредних сеча по гкл, и нам. целинама</w:t>
      </w:r>
    </w:p>
    <w:tbl>
      <w:tblPr>
        <w:tblW w:w="10164" w:type="dxa"/>
        <w:tblInd w:w="113" w:type="dxa"/>
        <w:tblLook w:val="04A0" w:firstRow="1" w:lastRow="0" w:firstColumn="1" w:lastColumn="0" w:noHBand="0" w:noVBand="1"/>
      </w:tblPr>
      <w:tblGrid>
        <w:gridCol w:w="2986"/>
        <w:gridCol w:w="1198"/>
        <w:gridCol w:w="1211"/>
        <w:gridCol w:w="1242"/>
        <w:gridCol w:w="1082"/>
        <w:gridCol w:w="1122"/>
        <w:gridCol w:w="1323"/>
      </w:tblGrid>
      <w:tr w:rsidR="00982E0C" w:rsidRPr="006E79F4" w14:paraId="1A7C3AAE" w14:textId="77777777" w:rsidTr="006E79F4">
        <w:trPr>
          <w:trHeight w:val="661"/>
        </w:trPr>
        <w:tc>
          <w:tcPr>
            <w:tcW w:w="298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3F10706" w14:textId="77777777" w:rsidR="00982E0C" w:rsidRPr="006E79F4" w:rsidRDefault="00982E0C" w:rsidP="00982E0C">
            <w:pPr>
              <w:jc w:val="center"/>
              <w:rPr>
                <w:b/>
                <w:bCs/>
              </w:rPr>
            </w:pPr>
            <w:r w:rsidRPr="006E79F4">
              <w:rPr>
                <w:b/>
                <w:bCs/>
              </w:rPr>
              <w:t>Газдинска класа/                     Наменска целина</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0A7482C" w14:textId="77777777" w:rsidR="00982E0C" w:rsidRPr="006E79F4" w:rsidRDefault="00982E0C" w:rsidP="00982E0C">
            <w:pPr>
              <w:jc w:val="center"/>
              <w:rPr>
                <w:b/>
                <w:bCs/>
              </w:rPr>
            </w:pPr>
            <w:r w:rsidRPr="006E79F4">
              <w:rPr>
                <w:b/>
                <w:bCs/>
              </w:rPr>
              <w:t>Површина (ha)</w:t>
            </w:r>
          </w:p>
        </w:tc>
        <w:tc>
          <w:tcPr>
            <w:tcW w:w="1211"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C88A0E7" w14:textId="77777777" w:rsidR="00982E0C" w:rsidRPr="006E79F4" w:rsidRDefault="00982E0C" w:rsidP="00982E0C">
            <w:pPr>
              <w:jc w:val="center"/>
              <w:rPr>
                <w:b/>
                <w:bCs/>
              </w:rPr>
            </w:pPr>
            <w:r w:rsidRPr="006E79F4">
              <w:rPr>
                <w:b/>
                <w:bCs/>
              </w:rPr>
              <w:t>Запремина         m3/ha</w:t>
            </w:r>
          </w:p>
        </w:tc>
        <w:tc>
          <w:tcPr>
            <w:tcW w:w="124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091A911" w14:textId="77777777" w:rsidR="00982E0C" w:rsidRPr="006E79F4" w:rsidRDefault="00982E0C" w:rsidP="00982E0C">
            <w:pPr>
              <w:jc w:val="center"/>
              <w:rPr>
                <w:b/>
                <w:bCs/>
              </w:rPr>
            </w:pPr>
            <w:r w:rsidRPr="006E79F4">
              <w:rPr>
                <w:b/>
                <w:bCs/>
              </w:rPr>
              <w:t>Прираст m3/ha</w:t>
            </w:r>
          </w:p>
        </w:tc>
        <w:tc>
          <w:tcPr>
            <w:tcW w:w="3527" w:type="dxa"/>
            <w:gridSpan w:val="3"/>
            <w:tcBorders>
              <w:top w:val="single" w:sz="4" w:space="0" w:color="auto"/>
              <w:left w:val="nil"/>
              <w:bottom w:val="single" w:sz="4" w:space="0" w:color="auto"/>
              <w:right w:val="single" w:sz="4" w:space="0" w:color="auto"/>
            </w:tcBorders>
            <w:shd w:val="clear" w:color="000000" w:fill="C0C0C0"/>
            <w:noWrap/>
            <w:vAlign w:val="center"/>
            <w:hideMark/>
          </w:tcPr>
          <w:p w14:paraId="7F0FC16C" w14:textId="77777777" w:rsidR="00982E0C" w:rsidRPr="006E79F4" w:rsidRDefault="00982E0C" w:rsidP="00982E0C">
            <w:pPr>
              <w:jc w:val="center"/>
              <w:rPr>
                <w:b/>
                <w:bCs/>
              </w:rPr>
            </w:pPr>
            <w:r w:rsidRPr="006E79F4">
              <w:rPr>
                <w:b/>
                <w:bCs/>
              </w:rPr>
              <w:t>П Р И Н О С</w:t>
            </w:r>
          </w:p>
        </w:tc>
      </w:tr>
      <w:tr w:rsidR="00982E0C" w:rsidRPr="006E79F4" w14:paraId="100A5C84" w14:textId="77777777" w:rsidTr="006E79F4">
        <w:trPr>
          <w:trHeight w:val="826"/>
        </w:trPr>
        <w:tc>
          <w:tcPr>
            <w:tcW w:w="2986" w:type="dxa"/>
            <w:vMerge/>
            <w:tcBorders>
              <w:top w:val="single" w:sz="4" w:space="0" w:color="auto"/>
              <w:left w:val="single" w:sz="4" w:space="0" w:color="auto"/>
              <w:bottom w:val="single" w:sz="4" w:space="0" w:color="auto"/>
              <w:right w:val="single" w:sz="4" w:space="0" w:color="auto"/>
            </w:tcBorders>
            <w:vAlign w:val="center"/>
            <w:hideMark/>
          </w:tcPr>
          <w:p w14:paraId="2AE3F529" w14:textId="77777777" w:rsidR="00982E0C" w:rsidRPr="006E79F4" w:rsidRDefault="00982E0C" w:rsidP="00982E0C">
            <w:pPr>
              <w:rPr>
                <w:b/>
                <w:bCs/>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0640F878" w14:textId="77777777" w:rsidR="00982E0C" w:rsidRPr="006E79F4" w:rsidRDefault="00982E0C" w:rsidP="00982E0C">
            <w:pPr>
              <w:rPr>
                <w:b/>
                <w:bCs/>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0588CD84" w14:textId="77777777" w:rsidR="00982E0C" w:rsidRPr="006E79F4" w:rsidRDefault="00982E0C" w:rsidP="00982E0C">
            <w:pPr>
              <w:rPr>
                <w:b/>
                <w:bCs/>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C410416" w14:textId="77777777" w:rsidR="00982E0C" w:rsidRPr="006E79F4" w:rsidRDefault="00982E0C" w:rsidP="00982E0C">
            <w:pPr>
              <w:rPr>
                <w:b/>
                <w:bCs/>
              </w:rPr>
            </w:pPr>
          </w:p>
        </w:tc>
        <w:tc>
          <w:tcPr>
            <w:tcW w:w="1082" w:type="dxa"/>
            <w:tcBorders>
              <w:top w:val="nil"/>
              <w:left w:val="nil"/>
              <w:bottom w:val="single" w:sz="4" w:space="0" w:color="auto"/>
              <w:right w:val="single" w:sz="4" w:space="0" w:color="auto"/>
            </w:tcBorders>
            <w:shd w:val="clear" w:color="000000" w:fill="C0C0C0"/>
            <w:vAlign w:val="center"/>
            <w:hideMark/>
          </w:tcPr>
          <w:p w14:paraId="1546B69B" w14:textId="77777777" w:rsidR="00982E0C" w:rsidRPr="006E79F4" w:rsidRDefault="00982E0C" w:rsidP="00982E0C">
            <w:pPr>
              <w:jc w:val="center"/>
              <w:rPr>
                <w:b/>
                <w:bCs/>
              </w:rPr>
            </w:pPr>
            <w:r w:rsidRPr="006E79F4">
              <w:rPr>
                <w:b/>
                <w:bCs/>
              </w:rPr>
              <w:t>m3/ha</w:t>
            </w:r>
          </w:p>
        </w:tc>
        <w:tc>
          <w:tcPr>
            <w:tcW w:w="1122" w:type="dxa"/>
            <w:tcBorders>
              <w:top w:val="nil"/>
              <w:left w:val="nil"/>
              <w:bottom w:val="single" w:sz="4" w:space="0" w:color="auto"/>
              <w:right w:val="single" w:sz="4" w:space="0" w:color="auto"/>
            </w:tcBorders>
            <w:shd w:val="clear" w:color="000000" w:fill="BFBFBF"/>
            <w:vAlign w:val="center"/>
            <w:hideMark/>
          </w:tcPr>
          <w:p w14:paraId="54D82077" w14:textId="77777777" w:rsidR="00982E0C" w:rsidRPr="006E79F4" w:rsidRDefault="00982E0C" w:rsidP="00982E0C">
            <w:pPr>
              <w:jc w:val="center"/>
              <w:rPr>
                <w:b/>
                <w:bCs/>
              </w:rPr>
            </w:pPr>
            <w:r w:rsidRPr="006E79F4">
              <w:rPr>
                <w:b/>
                <w:bCs/>
              </w:rPr>
              <w:t>Укупно    м3</w:t>
            </w:r>
          </w:p>
        </w:tc>
        <w:tc>
          <w:tcPr>
            <w:tcW w:w="1322" w:type="dxa"/>
            <w:tcBorders>
              <w:top w:val="nil"/>
              <w:left w:val="nil"/>
              <w:bottom w:val="single" w:sz="4" w:space="0" w:color="auto"/>
              <w:right w:val="single" w:sz="4" w:space="0" w:color="auto"/>
            </w:tcBorders>
            <w:shd w:val="clear" w:color="000000" w:fill="BFBFBF"/>
            <w:vAlign w:val="center"/>
            <w:hideMark/>
          </w:tcPr>
          <w:p w14:paraId="02624C00" w14:textId="77777777" w:rsidR="00982E0C" w:rsidRPr="006E79F4" w:rsidRDefault="00982E0C" w:rsidP="00982E0C">
            <w:pPr>
              <w:jc w:val="center"/>
              <w:rPr>
                <w:b/>
                <w:bCs/>
              </w:rPr>
            </w:pPr>
            <w:r w:rsidRPr="006E79F4">
              <w:rPr>
                <w:b/>
                <w:bCs/>
              </w:rPr>
              <w:t>Интензитет сече %</w:t>
            </w:r>
          </w:p>
        </w:tc>
      </w:tr>
      <w:tr w:rsidR="00982E0C" w:rsidRPr="006E79F4" w14:paraId="58D2D634"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88BF67D" w14:textId="77777777" w:rsidR="00982E0C" w:rsidRPr="006E79F4" w:rsidRDefault="00982E0C" w:rsidP="00982E0C">
            <w:pPr>
              <w:jc w:val="center"/>
              <w:rPr>
                <w:color w:val="000000"/>
              </w:rPr>
            </w:pPr>
            <w:r w:rsidRPr="006E79F4">
              <w:rPr>
                <w:color w:val="000000"/>
              </w:rPr>
              <w:t>10 196 311</w:t>
            </w:r>
          </w:p>
        </w:tc>
        <w:tc>
          <w:tcPr>
            <w:tcW w:w="1198" w:type="dxa"/>
            <w:tcBorders>
              <w:top w:val="nil"/>
              <w:left w:val="nil"/>
              <w:bottom w:val="single" w:sz="4" w:space="0" w:color="auto"/>
              <w:right w:val="single" w:sz="4" w:space="0" w:color="auto"/>
            </w:tcBorders>
            <w:shd w:val="clear" w:color="auto" w:fill="auto"/>
            <w:noWrap/>
            <w:vAlign w:val="bottom"/>
            <w:hideMark/>
          </w:tcPr>
          <w:p w14:paraId="2C7C15A5" w14:textId="77777777" w:rsidR="00982E0C" w:rsidRPr="006E79F4" w:rsidRDefault="00982E0C" w:rsidP="00982E0C">
            <w:pPr>
              <w:jc w:val="center"/>
              <w:rPr>
                <w:color w:val="000000"/>
              </w:rPr>
            </w:pPr>
            <w:r w:rsidRPr="006E79F4">
              <w:rPr>
                <w:color w:val="000000"/>
              </w:rPr>
              <w:t>0.75</w:t>
            </w:r>
          </w:p>
        </w:tc>
        <w:tc>
          <w:tcPr>
            <w:tcW w:w="1211" w:type="dxa"/>
            <w:tcBorders>
              <w:top w:val="nil"/>
              <w:left w:val="nil"/>
              <w:bottom w:val="single" w:sz="4" w:space="0" w:color="auto"/>
              <w:right w:val="single" w:sz="4" w:space="0" w:color="auto"/>
            </w:tcBorders>
            <w:shd w:val="clear" w:color="auto" w:fill="auto"/>
            <w:noWrap/>
            <w:vAlign w:val="bottom"/>
            <w:hideMark/>
          </w:tcPr>
          <w:p w14:paraId="2F5714B6" w14:textId="77777777" w:rsidR="00982E0C" w:rsidRPr="006E79F4" w:rsidRDefault="00982E0C" w:rsidP="00982E0C">
            <w:pPr>
              <w:jc w:val="center"/>
              <w:rPr>
                <w:color w:val="000000"/>
              </w:rPr>
            </w:pPr>
            <w:r w:rsidRPr="006E79F4">
              <w:rPr>
                <w:color w:val="000000"/>
              </w:rPr>
              <w:t>187.1</w:t>
            </w:r>
          </w:p>
        </w:tc>
        <w:tc>
          <w:tcPr>
            <w:tcW w:w="1242" w:type="dxa"/>
            <w:tcBorders>
              <w:top w:val="nil"/>
              <w:left w:val="nil"/>
              <w:bottom w:val="single" w:sz="4" w:space="0" w:color="auto"/>
              <w:right w:val="single" w:sz="4" w:space="0" w:color="auto"/>
            </w:tcBorders>
            <w:shd w:val="clear" w:color="auto" w:fill="auto"/>
            <w:noWrap/>
            <w:vAlign w:val="bottom"/>
            <w:hideMark/>
          </w:tcPr>
          <w:p w14:paraId="3AC265AE" w14:textId="77777777" w:rsidR="00982E0C" w:rsidRPr="006E79F4" w:rsidRDefault="00982E0C" w:rsidP="00982E0C">
            <w:pPr>
              <w:jc w:val="center"/>
              <w:rPr>
                <w:color w:val="000000"/>
              </w:rPr>
            </w:pPr>
            <w:r w:rsidRPr="006E79F4">
              <w:rPr>
                <w:color w:val="000000"/>
              </w:rPr>
              <w:t>4.7</w:t>
            </w:r>
          </w:p>
        </w:tc>
        <w:tc>
          <w:tcPr>
            <w:tcW w:w="1082" w:type="dxa"/>
            <w:tcBorders>
              <w:top w:val="nil"/>
              <w:left w:val="nil"/>
              <w:bottom w:val="single" w:sz="4" w:space="0" w:color="auto"/>
              <w:right w:val="single" w:sz="4" w:space="0" w:color="auto"/>
            </w:tcBorders>
            <w:shd w:val="clear" w:color="auto" w:fill="auto"/>
            <w:noWrap/>
            <w:vAlign w:val="bottom"/>
            <w:hideMark/>
          </w:tcPr>
          <w:p w14:paraId="4EC39CB3" w14:textId="77777777" w:rsidR="00982E0C" w:rsidRPr="006E79F4" w:rsidRDefault="00982E0C" w:rsidP="00982E0C">
            <w:pPr>
              <w:jc w:val="center"/>
              <w:rPr>
                <w:color w:val="000000"/>
              </w:rPr>
            </w:pPr>
            <w:r w:rsidRPr="006E79F4">
              <w:rPr>
                <w:color w:val="000000"/>
              </w:rPr>
              <w:t>22.8</w:t>
            </w:r>
          </w:p>
        </w:tc>
        <w:tc>
          <w:tcPr>
            <w:tcW w:w="1122" w:type="dxa"/>
            <w:tcBorders>
              <w:top w:val="nil"/>
              <w:left w:val="nil"/>
              <w:bottom w:val="single" w:sz="4" w:space="0" w:color="auto"/>
              <w:right w:val="single" w:sz="4" w:space="0" w:color="auto"/>
            </w:tcBorders>
            <w:shd w:val="clear" w:color="auto" w:fill="auto"/>
            <w:noWrap/>
            <w:vAlign w:val="bottom"/>
            <w:hideMark/>
          </w:tcPr>
          <w:p w14:paraId="415F6CB9" w14:textId="77777777" w:rsidR="00982E0C" w:rsidRPr="006E79F4" w:rsidRDefault="00982E0C" w:rsidP="00982E0C">
            <w:pPr>
              <w:jc w:val="center"/>
              <w:rPr>
                <w:color w:val="000000"/>
              </w:rPr>
            </w:pPr>
            <w:r w:rsidRPr="006E79F4">
              <w:rPr>
                <w:color w:val="000000"/>
              </w:rPr>
              <w:t>17.1</w:t>
            </w:r>
          </w:p>
        </w:tc>
        <w:tc>
          <w:tcPr>
            <w:tcW w:w="1322" w:type="dxa"/>
            <w:tcBorders>
              <w:top w:val="nil"/>
              <w:left w:val="nil"/>
              <w:bottom w:val="single" w:sz="4" w:space="0" w:color="auto"/>
              <w:right w:val="single" w:sz="4" w:space="0" w:color="auto"/>
            </w:tcBorders>
            <w:shd w:val="clear" w:color="auto" w:fill="auto"/>
            <w:noWrap/>
            <w:vAlign w:val="bottom"/>
            <w:hideMark/>
          </w:tcPr>
          <w:p w14:paraId="04DACC0E" w14:textId="77777777" w:rsidR="00982E0C" w:rsidRPr="006E79F4" w:rsidRDefault="00982E0C" w:rsidP="00982E0C">
            <w:pPr>
              <w:jc w:val="center"/>
              <w:rPr>
                <w:color w:val="000000"/>
              </w:rPr>
            </w:pPr>
            <w:r w:rsidRPr="006E79F4">
              <w:rPr>
                <w:color w:val="000000"/>
              </w:rPr>
              <w:t>12</w:t>
            </w:r>
          </w:p>
        </w:tc>
      </w:tr>
      <w:tr w:rsidR="00982E0C" w:rsidRPr="006E79F4" w14:paraId="3B8312F7"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B706DAC" w14:textId="77777777" w:rsidR="00982E0C" w:rsidRPr="006E79F4" w:rsidRDefault="00982E0C" w:rsidP="00982E0C">
            <w:pPr>
              <w:jc w:val="center"/>
              <w:rPr>
                <w:color w:val="000000"/>
              </w:rPr>
            </w:pPr>
            <w:r w:rsidRPr="006E79F4">
              <w:rPr>
                <w:color w:val="000000"/>
              </w:rPr>
              <w:t>10 304 311</w:t>
            </w:r>
          </w:p>
        </w:tc>
        <w:tc>
          <w:tcPr>
            <w:tcW w:w="1198" w:type="dxa"/>
            <w:tcBorders>
              <w:top w:val="nil"/>
              <w:left w:val="nil"/>
              <w:bottom w:val="single" w:sz="4" w:space="0" w:color="auto"/>
              <w:right w:val="single" w:sz="4" w:space="0" w:color="auto"/>
            </w:tcBorders>
            <w:shd w:val="clear" w:color="auto" w:fill="auto"/>
            <w:noWrap/>
            <w:vAlign w:val="bottom"/>
            <w:hideMark/>
          </w:tcPr>
          <w:p w14:paraId="132C1EBA" w14:textId="77777777" w:rsidR="00982E0C" w:rsidRPr="006E79F4" w:rsidRDefault="00982E0C" w:rsidP="00982E0C">
            <w:pPr>
              <w:jc w:val="center"/>
              <w:rPr>
                <w:color w:val="000000"/>
              </w:rPr>
            </w:pPr>
            <w:r w:rsidRPr="006E79F4">
              <w:rPr>
                <w:color w:val="000000"/>
              </w:rPr>
              <w:t>13.36</w:t>
            </w:r>
          </w:p>
        </w:tc>
        <w:tc>
          <w:tcPr>
            <w:tcW w:w="1211" w:type="dxa"/>
            <w:tcBorders>
              <w:top w:val="nil"/>
              <w:left w:val="nil"/>
              <w:bottom w:val="single" w:sz="4" w:space="0" w:color="auto"/>
              <w:right w:val="single" w:sz="4" w:space="0" w:color="auto"/>
            </w:tcBorders>
            <w:shd w:val="clear" w:color="auto" w:fill="auto"/>
            <w:noWrap/>
            <w:vAlign w:val="bottom"/>
            <w:hideMark/>
          </w:tcPr>
          <w:p w14:paraId="1EA384BD" w14:textId="77777777" w:rsidR="00982E0C" w:rsidRPr="006E79F4" w:rsidRDefault="00982E0C" w:rsidP="00982E0C">
            <w:pPr>
              <w:jc w:val="center"/>
              <w:rPr>
                <w:color w:val="000000"/>
              </w:rPr>
            </w:pPr>
            <w:r w:rsidRPr="006E79F4">
              <w:rPr>
                <w:color w:val="000000"/>
              </w:rPr>
              <w:t>141.6</w:t>
            </w:r>
          </w:p>
        </w:tc>
        <w:tc>
          <w:tcPr>
            <w:tcW w:w="1242" w:type="dxa"/>
            <w:tcBorders>
              <w:top w:val="nil"/>
              <w:left w:val="nil"/>
              <w:bottom w:val="single" w:sz="4" w:space="0" w:color="auto"/>
              <w:right w:val="single" w:sz="4" w:space="0" w:color="auto"/>
            </w:tcBorders>
            <w:shd w:val="clear" w:color="auto" w:fill="auto"/>
            <w:noWrap/>
            <w:vAlign w:val="bottom"/>
            <w:hideMark/>
          </w:tcPr>
          <w:p w14:paraId="0227FEDC" w14:textId="77777777" w:rsidR="00982E0C" w:rsidRPr="006E79F4" w:rsidRDefault="00982E0C" w:rsidP="00982E0C">
            <w:pPr>
              <w:jc w:val="center"/>
              <w:rPr>
                <w:color w:val="000000"/>
              </w:rPr>
            </w:pPr>
            <w:r w:rsidRPr="006E79F4">
              <w:rPr>
                <w:color w:val="000000"/>
              </w:rPr>
              <w:t>3.5</w:t>
            </w:r>
          </w:p>
        </w:tc>
        <w:tc>
          <w:tcPr>
            <w:tcW w:w="1082" w:type="dxa"/>
            <w:tcBorders>
              <w:top w:val="nil"/>
              <w:left w:val="nil"/>
              <w:bottom w:val="single" w:sz="4" w:space="0" w:color="auto"/>
              <w:right w:val="single" w:sz="4" w:space="0" w:color="auto"/>
            </w:tcBorders>
            <w:shd w:val="clear" w:color="auto" w:fill="auto"/>
            <w:noWrap/>
            <w:vAlign w:val="bottom"/>
            <w:hideMark/>
          </w:tcPr>
          <w:p w14:paraId="5368FA3D" w14:textId="77777777" w:rsidR="00982E0C" w:rsidRPr="006E79F4" w:rsidRDefault="00982E0C" w:rsidP="00982E0C">
            <w:pPr>
              <w:jc w:val="center"/>
              <w:rPr>
                <w:color w:val="000000"/>
              </w:rPr>
            </w:pPr>
            <w:r w:rsidRPr="006E79F4">
              <w:rPr>
                <w:color w:val="000000"/>
              </w:rPr>
              <w:t>19.0</w:t>
            </w:r>
          </w:p>
        </w:tc>
        <w:tc>
          <w:tcPr>
            <w:tcW w:w="1122" w:type="dxa"/>
            <w:tcBorders>
              <w:top w:val="nil"/>
              <w:left w:val="nil"/>
              <w:bottom w:val="single" w:sz="4" w:space="0" w:color="auto"/>
              <w:right w:val="single" w:sz="4" w:space="0" w:color="auto"/>
            </w:tcBorders>
            <w:shd w:val="clear" w:color="auto" w:fill="auto"/>
            <w:noWrap/>
            <w:vAlign w:val="bottom"/>
            <w:hideMark/>
          </w:tcPr>
          <w:p w14:paraId="7D54D877" w14:textId="77777777" w:rsidR="00982E0C" w:rsidRPr="006E79F4" w:rsidRDefault="00982E0C" w:rsidP="00982E0C">
            <w:pPr>
              <w:jc w:val="center"/>
              <w:rPr>
                <w:color w:val="000000"/>
              </w:rPr>
            </w:pPr>
            <w:r w:rsidRPr="006E79F4">
              <w:rPr>
                <w:color w:val="000000"/>
              </w:rPr>
              <w:t>253.3</w:t>
            </w:r>
          </w:p>
        </w:tc>
        <w:tc>
          <w:tcPr>
            <w:tcW w:w="1322" w:type="dxa"/>
            <w:tcBorders>
              <w:top w:val="nil"/>
              <w:left w:val="nil"/>
              <w:bottom w:val="single" w:sz="4" w:space="0" w:color="auto"/>
              <w:right w:val="single" w:sz="4" w:space="0" w:color="auto"/>
            </w:tcBorders>
            <w:shd w:val="clear" w:color="auto" w:fill="auto"/>
            <w:noWrap/>
            <w:vAlign w:val="bottom"/>
            <w:hideMark/>
          </w:tcPr>
          <w:p w14:paraId="3B014A10" w14:textId="77777777" w:rsidR="00982E0C" w:rsidRPr="006E79F4" w:rsidRDefault="00982E0C" w:rsidP="00982E0C">
            <w:pPr>
              <w:jc w:val="center"/>
              <w:rPr>
                <w:color w:val="000000"/>
              </w:rPr>
            </w:pPr>
            <w:r w:rsidRPr="006E79F4">
              <w:rPr>
                <w:color w:val="000000"/>
              </w:rPr>
              <w:t>13</w:t>
            </w:r>
          </w:p>
        </w:tc>
      </w:tr>
      <w:tr w:rsidR="00982E0C" w:rsidRPr="006E79F4" w14:paraId="48233648"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E7B6EB0" w14:textId="77777777" w:rsidR="00982E0C" w:rsidRPr="006E79F4" w:rsidRDefault="00982E0C" w:rsidP="00982E0C">
            <w:pPr>
              <w:jc w:val="center"/>
              <w:rPr>
                <w:color w:val="000000"/>
              </w:rPr>
            </w:pPr>
            <w:r w:rsidRPr="006E79F4">
              <w:rPr>
                <w:color w:val="000000"/>
              </w:rPr>
              <w:t>10 306 311</w:t>
            </w:r>
          </w:p>
        </w:tc>
        <w:tc>
          <w:tcPr>
            <w:tcW w:w="1198" w:type="dxa"/>
            <w:tcBorders>
              <w:top w:val="nil"/>
              <w:left w:val="nil"/>
              <w:bottom w:val="single" w:sz="4" w:space="0" w:color="auto"/>
              <w:right w:val="single" w:sz="4" w:space="0" w:color="auto"/>
            </w:tcBorders>
            <w:shd w:val="clear" w:color="auto" w:fill="auto"/>
            <w:noWrap/>
            <w:vAlign w:val="bottom"/>
            <w:hideMark/>
          </w:tcPr>
          <w:p w14:paraId="5052316D" w14:textId="77777777" w:rsidR="00982E0C" w:rsidRPr="006E79F4" w:rsidRDefault="00982E0C" w:rsidP="00982E0C">
            <w:pPr>
              <w:jc w:val="center"/>
              <w:rPr>
                <w:color w:val="000000"/>
              </w:rPr>
            </w:pPr>
            <w:r w:rsidRPr="006E79F4">
              <w:rPr>
                <w:color w:val="000000"/>
              </w:rPr>
              <w:t>8.09</w:t>
            </w:r>
          </w:p>
        </w:tc>
        <w:tc>
          <w:tcPr>
            <w:tcW w:w="1211" w:type="dxa"/>
            <w:tcBorders>
              <w:top w:val="nil"/>
              <w:left w:val="nil"/>
              <w:bottom w:val="single" w:sz="4" w:space="0" w:color="auto"/>
              <w:right w:val="single" w:sz="4" w:space="0" w:color="auto"/>
            </w:tcBorders>
            <w:shd w:val="clear" w:color="auto" w:fill="auto"/>
            <w:noWrap/>
            <w:vAlign w:val="bottom"/>
            <w:hideMark/>
          </w:tcPr>
          <w:p w14:paraId="7C3EF41E" w14:textId="77777777" w:rsidR="00982E0C" w:rsidRPr="006E79F4" w:rsidRDefault="00982E0C" w:rsidP="00982E0C">
            <w:pPr>
              <w:jc w:val="center"/>
              <w:rPr>
                <w:color w:val="000000"/>
              </w:rPr>
            </w:pPr>
            <w:r w:rsidRPr="006E79F4">
              <w:rPr>
                <w:color w:val="000000"/>
              </w:rPr>
              <w:t>98.3</w:t>
            </w:r>
          </w:p>
        </w:tc>
        <w:tc>
          <w:tcPr>
            <w:tcW w:w="1242" w:type="dxa"/>
            <w:tcBorders>
              <w:top w:val="nil"/>
              <w:left w:val="nil"/>
              <w:bottom w:val="single" w:sz="4" w:space="0" w:color="auto"/>
              <w:right w:val="single" w:sz="4" w:space="0" w:color="auto"/>
            </w:tcBorders>
            <w:shd w:val="clear" w:color="auto" w:fill="auto"/>
            <w:noWrap/>
            <w:vAlign w:val="bottom"/>
            <w:hideMark/>
          </w:tcPr>
          <w:p w14:paraId="162814B8" w14:textId="77777777" w:rsidR="00982E0C" w:rsidRPr="006E79F4" w:rsidRDefault="00982E0C" w:rsidP="00982E0C">
            <w:pPr>
              <w:jc w:val="center"/>
              <w:rPr>
                <w:color w:val="000000"/>
              </w:rPr>
            </w:pPr>
            <w:r w:rsidRPr="006E79F4">
              <w:rPr>
                <w:color w:val="000000"/>
              </w:rPr>
              <w:t>2.9</w:t>
            </w:r>
          </w:p>
        </w:tc>
        <w:tc>
          <w:tcPr>
            <w:tcW w:w="1082" w:type="dxa"/>
            <w:tcBorders>
              <w:top w:val="nil"/>
              <w:left w:val="nil"/>
              <w:bottom w:val="single" w:sz="4" w:space="0" w:color="auto"/>
              <w:right w:val="single" w:sz="4" w:space="0" w:color="auto"/>
            </w:tcBorders>
            <w:shd w:val="clear" w:color="auto" w:fill="auto"/>
            <w:noWrap/>
            <w:vAlign w:val="bottom"/>
            <w:hideMark/>
          </w:tcPr>
          <w:p w14:paraId="1AAF8706" w14:textId="77777777" w:rsidR="00982E0C" w:rsidRPr="006E79F4" w:rsidRDefault="00982E0C" w:rsidP="00982E0C">
            <w:pPr>
              <w:jc w:val="center"/>
              <w:rPr>
                <w:color w:val="000000"/>
              </w:rPr>
            </w:pPr>
            <w:r w:rsidRPr="006E79F4">
              <w:rPr>
                <w:color w:val="000000"/>
              </w:rPr>
              <w:t>14.9</w:t>
            </w:r>
          </w:p>
        </w:tc>
        <w:tc>
          <w:tcPr>
            <w:tcW w:w="1122" w:type="dxa"/>
            <w:tcBorders>
              <w:top w:val="nil"/>
              <w:left w:val="nil"/>
              <w:bottom w:val="single" w:sz="4" w:space="0" w:color="auto"/>
              <w:right w:val="single" w:sz="4" w:space="0" w:color="auto"/>
            </w:tcBorders>
            <w:shd w:val="clear" w:color="auto" w:fill="auto"/>
            <w:noWrap/>
            <w:vAlign w:val="bottom"/>
            <w:hideMark/>
          </w:tcPr>
          <w:p w14:paraId="5ADBC326" w14:textId="77777777" w:rsidR="00982E0C" w:rsidRPr="006E79F4" w:rsidRDefault="00982E0C" w:rsidP="00982E0C">
            <w:pPr>
              <w:jc w:val="center"/>
              <w:rPr>
                <w:color w:val="000000"/>
              </w:rPr>
            </w:pPr>
            <w:r w:rsidRPr="006E79F4">
              <w:rPr>
                <w:color w:val="000000"/>
              </w:rPr>
              <w:t>120.6</w:t>
            </w:r>
          </w:p>
        </w:tc>
        <w:tc>
          <w:tcPr>
            <w:tcW w:w="1322" w:type="dxa"/>
            <w:tcBorders>
              <w:top w:val="nil"/>
              <w:left w:val="nil"/>
              <w:bottom w:val="single" w:sz="4" w:space="0" w:color="auto"/>
              <w:right w:val="single" w:sz="4" w:space="0" w:color="auto"/>
            </w:tcBorders>
            <w:shd w:val="clear" w:color="auto" w:fill="auto"/>
            <w:noWrap/>
            <w:vAlign w:val="bottom"/>
            <w:hideMark/>
          </w:tcPr>
          <w:p w14:paraId="3BDA7E11" w14:textId="77777777" w:rsidR="00982E0C" w:rsidRPr="006E79F4" w:rsidRDefault="00982E0C" w:rsidP="00982E0C">
            <w:pPr>
              <w:jc w:val="center"/>
              <w:rPr>
                <w:color w:val="000000"/>
              </w:rPr>
            </w:pPr>
            <w:r w:rsidRPr="006E79F4">
              <w:rPr>
                <w:color w:val="000000"/>
              </w:rPr>
              <w:t>15</w:t>
            </w:r>
          </w:p>
        </w:tc>
      </w:tr>
      <w:tr w:rsidR="00982E0C" w:rsidRPr="006E79F4" w14:paraId="4C67CD3E"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9E63569" w14:textId="77777777" w:rsidR="00982E0C" w:rsidRPr="006E79F4" w:rsidRDefault="00982E0C" w:rsidP="00982E0C">
            <w:pPr>
              <w:jc w:val="center"/>
              <w:rPr>
                <w:color w:val="000000"/>
              </w:rPr>
            </w:pPr>
            <w:r w:rsidRPr="006E79F4">
              <w:rPr>
                <w:color w:val="000000"/>
              </w:rPr>
              <w:t>10 307 311</w:t>
            </w:r>
          </w:p>
        </w:tc>
        <w:tc>
          <w:tcPr>
            <w:tcW w:w="1198" w:type="dxa"/>
            <w:tcBorders>
              <w:top w:val="nil"/>
              <w:left w:val="nil"/>
              <w:bottom w:val="single" w:sz="4" w:space="0" w:color="auto"/>
              <w:right w:val="single" w:sz="4" w:space="0" w:color="auto"/>
            </w:tcBorders>
            <w:shd w:val="clear" w:color="auto" w:fill="auto"/>
            <w:noWrap/>
            <w:vAlign w:val="bottom"/>
            <w:hideMark/>
          </w:tcPr>
          <w:p w14:paraId="5F9BBB09" w14:textId="77777777" w:rsidR="00982E0C" w:rsidRPr="006E79F4" w:rsidRDefault="00982E0C" w:rsidP="00982E0C">
            <w:pPr>
              <w:jc w:val="center"/>
              <w:rPr>
                <w:color w:val="000000"/>
              </w:rPr>
            </w:pPr>
            <w:r w:rsidRPr="006E79F4">
              <w:rPr>
                <w:color w:val="000000"/>
              </w:rPr>
              <w:t>27.80</w:t>
            </w:r>
          </w:p>
        </w:tc>
        <w:tc>
          <w:tcPr>
            <w:tcW w:w="1211" w:type="dxa"/>
            <w:tcBorders>
              <w:top w:val="nil"/>
              <w:left w:val="nil"/>
              <w:bottom w:val="single" w:sz="4" w:space="0" w:color="auto"/>
              <w:right w:val="single" w:sz="4" w:space="0" w:color="auto"/>
            </w:tcBorders>
            <w:shd w:val="clear" w:color="auto" w:fill="auto"/>
            <w:noWrap/>
            <w:vAlign w:val="bottom"/>
            <w:hideMark/>
          </w:tcPr>
          <w:p w14:paraId="74632374" w14:textId="77777777" w:rsidR="00982E0C" w:rsidRPr="006E79F4" w:rsidRDefault="00982E0C" w:rsidP="00982E0C">
            <w:pPr>
              <w:jc w:val="center"/>
              <w:rPr>
                <w:color w:val="000000"/>
              </w:rPr>
            </w:pPr>
            <w:r w:rsidRPr="006E79F4">
              <w:rPr>
                <w:color w:val="000000"/>
              </w:rPr>
              <w:t>155.9</w:t>
            </w:r>
          </w:p>
        </w:tc>
        <w:tc>
          <w:tcPr>
            <w:tcW w:w="1242" w:type="dxa"/>
            <w:tcBorders>
              <w:top w:val="nil"/>
              <w:left w:val="nil"/>
              <w:bottom w:val="single" w:sz="4" w:space="0" w:color="auto"/>
              <w:right w:val="single" w:sz="4" w:space="0" w:color="auto"/>
            </w:tcBorders>
            <w:shd w:val="clear" w:color="auto" w:fill="auto"/>
            <w:noWrap/>
            <w:vAlign w:val="bottom"/>
            <w:hideMark/>
          </w:tcPr>
          <w:p w14:paraId="1A541B85" w14:textId="77777777" w:rsidR="00982E0C" w:rsidRPr="006E79F4" w:rsidRDefault="00982E0C" w:rsidP="00982E0C">
            <w:pPr>
              <w:jc w:val="center"/>
              <w:rPr>
                <w:color w:val="000000"/>
              </w:rPr>
            </w:pPr>
            <w:r w:rsidRPr="006E79F4">
              <w:rPr>
                <w:color w:val="000000"/>
              </w:rPr>
              <w:t>4.5</w:t>
            </w:r>
          </w:p>
        </w:tc>
        <w:tc>
          <w:tcPr>
            <w:tcW w:w="1082" w:type="dxa"/>
            <w:tcBorders>
              <w:top w:val="nil"/>
              <w:left w:val="nil"/>
              <w:bottom w:val="single" w:sz="4" w:space="0" w:color="auto"/>
              <w:right w:val="single" w:sz="4" w:space="0" w:color="auto"/>
            </w:tcBorders>
            <w:shd w:val="clear" w:color="auto" w:fill="auto"/>
            <w:noWrap/>
            <w:vAlign w:val="bottom"/>
            <w:hideMark/>
          </w:tcPr>
          <w:p w14:paraId="27B072E4" w14:textId="77777777" w:rsidR="00982E0C" w:rsidRPr="006E79F4" w:rsidRDefault="00982E0C" w:rsidP="00982E0C">
            <w:pPr>
              <w:jc w:val="center"/>
              <w:rPr>
                <w:color w:val="000000"/>
              </w:rPr>
            </w:pPr>
            <w:r w:rsidRPr="006E79F4">
              <w:rPr>
                <w:color w:val="000000"/>
              </w:rPr>
              <w:t>20.2</w:t>
            </w:r>
          </w:p>
        </w:tc>
        <w:tc>
          <w:tcPr>
            <w:tcW w:w="1122" w:type="dxa"/>
            <w:tcBorders>
              <w:top w:val="nil"/>
              <w:left w:val="nil"/>
              <w:bottom w:val="single" w:sz="4" w:space="0" w:color="auto"/>
              <w:right w:val="single" w:sz="4" w:space="0" w:color="auto"/>
            </w:tcBorders>
            <w:shd w:val="clear" w:color="auto" w:fill="auto"/>
            <w:noWrap/>
            <w:vAlign w:val="bottom"/>
            <w:hideMark/>
          </w:tcPr>
          <w:p w14:paraId="373469CC" w14:textId="77777777" w:rsidR="00982E0C" w:rsidRPr="006E79F4" w:rsidRDefault="00982E0C" w:rsidP="00982E0C">
            <w:pPr>
              <w:jc w:val="center"/>
              <w:rPr>
                <w:color w:val="000000"/>
              </w:rPr>
            </w:pPr>
            <w:r w:rsidRPr="006E79F4">
              <w:rPr>
                <w:color w:val="000000"/>
              </w:rPr>
              <w:t>562.7</w:t>
            </w:r>
          </w:p>
        </w:tc>
        <w:tc>
          <w:tcPr>
            <w:tcW w:w="1322" w:type="dxa"/>
            <w:tcBorders>
              <w:top w:val="nil"/>
              <w:left w:val="nil"/>
              <w:bottom w:val="single" w:sz="4" w:space="0" w:color="auto"/>
              <w:right w:val="single" w:sz="4" w:space="0" w:color="auto"/>
            </w:tcBorders>
            <w:shd w:val="clear" w:color="auto" w:fill="auto"/>
            <w:noWrap/>
            <w:vAlign w:val="bottom"/>
            <w:hideMark/>
          </w:tcPr>
          <w:p w14:paraId="70CB9032" w14:textId="77777777" w:rsidR="00982E0C" w:rsidRPr="006E79F4" w:rsidRDefault="00982E0C" w:rsidP="00982E0C">
            <w:pPr>
              <w:jc w:val="center"/>
              <w:rPr>
                <w:color w:val="000000"/>
              </w:rPr>
            </w:pPr>
            <w:r w:rsidRPr="006E79F4">
              <w:rPr>
                <w:color w:val="000000"/>
              </w:rPr>
              <w:t>13</w:t>
            </w:r>
          </w:p>
        </w:tc>
      </w:tr>
      <w:tr w:rsidR="00982E0C" w:rsidRPr="006E79F4" w14:paraId="44AF6693"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5399FC3" w14:textId="77777777" w:rsidR="00982E0C" w:rsidRPr="006E79F4" w:rsidRDefault="00982E0C" w:rsidP="00982E0C">
            <w:pPr>
              <w:jc w:val="center"/>
              <w:rPr>
                <w:color w:val="000000"/>
              </w:rPr>
            </w:pPr>
            <w:r w:rsidRPr="006E79F4">
              <w:rPr>
                <w:color w:val="000000"/>
              </w:rPr>
              <w:t>10 361 421</w:t>
            </w:r>
          </w:p>
        </w:tc>
        <w:tc>
          <w:tcPr>
            <w:tcW w:w="1198" w:type="dxa"/>
            <w:tcBorders>
              <w:top w:val="nil"/>
              <w:left w:val="nil"/>
              <w:bottom w:val="single" w:sz="4" w:space="0" w:color="auto"/>
              <w:right w:val="single" w:sz="4" w:space="0" w:color="auto"/>
            </w:tcBorders>
            <w:shd w:val="clear" w:color="auto" w:fill="auto"/>
            <w:noWrap/>
            <w:vAlign w:val="bottom"/>
            <w:hideMark/>
          </w:tcPr>
          <w:p w14:paraId="4EB2C651" w14:textId="77777777" w:rsidR="00982E0C" w:rsidRPr="006E79F4" w:rsidRDefault="00982E0C" w:rsidP="00982E0C">
            <w:pPr>
              <w:jc w:val="center"/>
              <w:rPr>
                <w:color w:val="000000"/>
              </w:rPr>
            </w:pPr>
            <w:r w:rsidRPr="006E79F4">
              <w:rPr>
                <w:color w:val="000000"/>
              </w:rPr>
              <w:t>19.16</w:t>
            </w:r>
          </w:p>
        </w:tc>
        <w:tc>
          <w:tcPr>
            <w:tcW w:w="1211" w:type="dxa"/>
            <w:tcBorders>
              <w:top w:val="nil"/>
              <w:left w:val="nil"/>
              <w:bottom w:val="single" w:sz="4" w:space="0" w:color="auto"/>
              <w:right w:val="single" w:sz="4" w:space="0" w:color="auto"/>
            </w:tcBorders>
            <w:shd w:val="clear" w:color="auto" w:fill="auto"/>
            <w:noWrap/>
            <w:vAlign w:val="bottom"/>
            <w:hideMark/>
          </w:tcPr>
          <w:p w14:paraId="3B6F0065" w14:textId="77777777" w:rsidR="00982E0C" w:rsidRPr="006E79F4" w:rsidRDefault="00982E0C" w:rsidP="00982E0C">
            <w:pPr>
              <w:jc w:val="center"/>
              <w:rPr>
                <w:color w:val="000000"/>
              </w:rPr>
            </w:pPr>
            <w:r w:rsidRPr="006E79F4">
              <w:rPr>
                <w:color w:val="000000"/>
              </w:rPr>
              <w:t>231.2</w:t>
            </w:r>
          </w:p>
        </w:tc>
        <w:tc>
          <w:tcPr>
            <w:tcW w:w="1242" w:type="dxa"/>
            <w:tcBorders>
              <w:top w:val="nil"/>
              <w:left w:val="nil"/>
              <w:bottom w:val="single" w:sz="4" w:space="0" w:color="auto"/>
              <w:right w:val="single" w:sz="4" w:space="0" w:color="auto"/>
            </w:tcBorders>
            <w:shd w:val="clear" w:color="auto" w:fill="auto"/>
            <w:noWrap/>
            <w:vAlign w:val="bottom"/>
            <w:hideMark/>
          </w:tcPr>
          <w:p w14:paraId="2C6EFCE8" w14:textId="77777777" w:rsidR="00982E0C" w:rsidRPr="006E79F4" w:rsidRDefault="00982E0C" w:rsidP="00982E0C">
            <w:pPr>
              <w:jc w:val="center"/>
              <w:rPr>
                <w:color w:val="000000"/>
              </w:rPr>
            </w:pPr>
            <w:r w:rsidRPr="006E79F4">
              <w:rPr>
                <w:color w:val="000000"/>
              </w:rPr>
              <w:t>5.7</w:t>
            </w:r>
          </w:p>
        </w:tc>
        <w:tc>
          <w:tcPr>
            <w:tcW w:w="1082" w:type="dxa"/>
            <w:tcBorders>
              <w:top w:val="nil"/>
              <w:left w:val="nil"/>
              <w:bottom w:val="single" w:sz="4" w:space="0" w:color="auto"/>
              <w:right w:val="single" w:sz="4" w:space="0" w:color="auto"/>
            </w:tcBorders>
            <w:shd w:val="clear" w:color="auto" w:fill="auto"/>
            <w:noWrap/>
            <w:vAlign w:val="bottom"/>
            <w:hideMark/>
          </w:tcPr>
          <w:p w14:paraId="38E91E6F" w14:textId="77777777" w:rsidR="00982E0C" w:rsidRPr="006E79F4" w:rsidRDefault="00982E0C" w:rsidP="00982E0C">
            <w:pPr>
              <w:jc w:val="center"/>
              <w:rPr>
                <w:color w:val="000000"/>
              </w:rPr>
            </w:pPr>
            <w:r w:rsidRPr="006E79F4">
              <w:rPr>
                <w:color w:val="000000"/>
              </w:rPr>
              <w:t>36.3</w:t>
            </w:r>
          </w:p>
        </w:tc>
        <w:tc>
          <w:tcPr>
            <w:tcW w:w="1122" w:type="dxa"/>
            <w:tcBorders>
              <w:top w:val="nil"/>
              <w:left w:val="nil"/>
              <w:bottom w:val="single" w:sz="4" w:space="0" w:color="auto"/>
              <w:right w:val="single" w:sz="4" w:space="0" w:color="auto"/>
            </w:tcBorders>
            <w:shd w:val="clear" w:color="auto" w:fill="auto"/>
            <w:noWrap/>
            <w:vAlign w:val="bottom"/>
            <w:hideMark/>
          </w:tcPr>
          <w:p w14:paraId="62414D1B" w14:textId="77777777" w:rsidR="00982E0C" w:rsidRPr="006E79F4" w:rsidRDefault="00982E0C" w:rsidP="00982E0C">
            <w:pPr>
              <w:jc w:val="center"/>
              <w:rPr>
                <w:color w:val="000000"/>
              </w:rPr>
            </w:pPr>
            <w:r w:rsidRPr="006E79F4">
              <w:rPr>
                <w:color w:val="000000"/>
              </w:rPr>
              <w:t>695.3</w:t>
            </w:r>
          </w:p>
        </w:tc>
        <w:tc>
          <w:tcPr>
            <w:tcW w:w="1322" w:type="dxa"/>
            <w:tcBorders>
              <w:top w:val="nil"/>
              <w:left w:val="nil"/>
              <w:bottom w:val="single" w:sz="4" w:space="0" w:color="auto"/>
              <w:right w:val="single" w:sz="4" w:space="0" w:color="auto"/>
            </w:tcBorders>
            <w:shd w:val="clear" w:color="auto" w:fill="auto"/>
            <w:noWrap/>
            <w:vAlign w:val="bottom"/>
            <w:hideMark/>
          </w:tcPr>
          <w:p w14:paraId="7E37FB44" w14:textId="77777777" w:rsidR="00982E0C" w:rsidRPr="006E79F4" w:rsidRDefault="00982E0C" w:rsidP="00982E0C">
            <w:pPr>
              <w:jc w:val="center"/>
              <w:rPr>
                <w:color w:val="000000"/>
              </w:rPr>
            </w:pPr>
            <w:r w:rsidRPr="006E79F4">
              <w:rPr>
                <w:color w:val="000000"/>
              </w:rPr>
              <w:t>16</w:t>
            </w:r>
          </w:p>
        </w:tc>
      </w:tr>
      <w:tr w:rsidR="00982E0C" w:rsidRPr="006E79F4" w14:paraId="0135C4CE"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7FEED72" w14:textId="77777777" w:rsidR="00982E0C" w:rsidRPr="006E79F4" w:rsidRDefault="00982E0C" w:rsidP="00982E0C">
            <w:pPr>
              <w:jc w:val="center"/>
              <w:rPr>
                <w:color w:val="000000"/>
              </w:rPr>
            </w:pPr>
            <w:r w:rsidRPr="006E79F4">
              <w:rPr>
                <w:color w:val="000000"/>
              </w:rPr>
              <w:t>10 470 311</w:t>
            </w:r>
          </w:p>
        </w:tc>
        <w:tc>
          <w:tcPr>
            <w:tcW w:w="1198" w:type="dxa"/>
            <w:tcBorders>
              <w:top w:val="nil"/>
              <w:left w:val="nil"/>
              <w:bottom w:val="single" w:sz="4" w:space="0" w:color="auto"/>
              <w:right w:val="single" w:sz="4" w:space="0" w:color="auto"/>
            </w:tcBorders>
            <w:shd w:val="clear" w:color="auto" w:fill="auto"/>
            <w:noWrap/>
            <w:vAlign w:val="bottom"/>
            <w:hideMark/>
          </w:tcPr>
          <w:p w14:paraId="29E7F24D" w14:textId="77777777" w:rsidR="00982E0C" w:rsidRPr="006E79F4" w:rsidRDefault="00982E0C" w:rsidP="00982E0C">
            <w:pPr>
              <w:jc w:val="center"/>
              <w:rPr>
                <w:color w:val="000000"/>
              </w:rPr>
            </w:pPr>
            <w:r w:rsidRPr="006E79F4">
              <w:rPr>
                <w:color w:val="000000"/>
              </w:rPr>
              <w:t>1.13</w:t>
            </w:r>
          </w:p>
        </w:tc>
        <w:tc>
          <w:tcPr>
            <w:tcW w:w="1211" w:type="dxa"/>
            <w:tcBorders>
              <w:top w:val="nil"/>
              <w:left w:val="nil"/>
              <w:bottom w:val="single" w:sz="4" w:space="0" w:color="auto"/>
              <w:right w:val="single" w:sz="4" w:space="0" w:color="auto"/>
            </w:tcBorders>
            <w:shd w:val="clear" w:color="auto" w:fill="auto"/>
            <w:noWrap/>
            <w:vAlign w:val="bottom"/>
            <w:hideMark/>
          </w:tcPr>
          <w:p w14:paraId="42473D2E" w14:textId="77777777" w:rsidR="00982E0C" w:rsidRPr="006E79F4" w:rsidRDefault="00982E0C" w:rsidP="00982E0C">
            <w:pPr>
              <w:jc w:val="center"/>
              <w:rPr>
                <w:color w:val="000000"/>
              </w:rPr>
            </w:pPr>
            <w:r w:rsidRPr="006E79F4">
              <w:rPr>
                <w:color w:val="000000"/>
              </w:rPr>
              <w:t>407.1</w:t>
            </w:r>
          </w:p>
        </w:tc>
        <w:tc>
          <w:tcPr>
            <w:tcW w:w="1242" w:type="dxa"/>
            <w:tcBorders>
              <w:top w:val="nil"/>
              <w:left w:val="nil"/>
              <w:bottom w:val="single" w:sz="4" w:space="0" w:color="auto"/>
              <w:right w:val="single" w:sz="4" w:space="0" w:color="auto"/>
            </w:tcBorders>
            <w:shd w:val="clear" w:color="auto" w:fill="auto"/>
            <w:noWrap/>
            <w:vAlign w:val="bottom"/>
            <w:hideMark/>
          </w:tcPr>
          <w:p w14:paraId="4202D2F2" w14:textId="77777777" w:rsidR="00982E0C" w:rsidRPr="006E79F4" w:rsidRDefault="00982E0C" w:rsidP="00982E0C">
            <w:pPr>
              <w:jc w:val="center"/>
              <w:rPr>
                <w:color w:val="000000"/>
              </w:rPr>
            </w:pPr>
            <w:r w:rsidRPr="006E79F4">
              <w:rPr>
                <w:color w:val="000000"/>
              </w:rPr>
              <w:t>11.9</w:t>
            </w:r>
          </w:p>
        </w:tc>
        <w:tc>
          <w:tcPr>
            <w:tcW w:w="1082" w:type="dxa"/>
            <w:tcBorders>
              <w:top w:val="nil"/>
              <w:left w:val="nil"/>
              <w:bottom w:val="single" w:sz="4" w:space="0" w:color="auto"/>
              <w:right w:val="single" w:sz="4" w:space="0" w:color="auto"/>
            </w:tcBorders>
            <w:shd w:val="clear" w:color="auto" w:fill="auto"/>
            <w:noWrap/>
            <w:vAlign w:val="bottom"/>
            <w:hideMark/>
          </w:tcPr>
          <w:p w14:paraId="01636177" w14:textId="77777777" w:rsidR="00982E0C" w:rsidRPr="006E79F4" w:rsidRDefault="00982E0C" w:rsidP="00982E0C">
            <w:pPr>
              <w:jc w:val="center"/>
              <w:rPr>
                <w:color w:val="000000"/>
              </w:rPr>
            </w:pPr>
            <w:r w:rsidRPr="006E79F4">
              <w:rPr>
                <w:color w:val="000000"/>
              </w:rPr>
              <w:t>52.9</w:t>
            </w:r>
          </w:p>
        </w:tc>
        <w:tc>
          <w:tcPr>
            <w:tcW w:w="1122" w:type="dxa"/>
            <w:tcBorders>
              <w:top w:val="nil"/>
              <w:left w:val="nil"/>
              <w:bottom w:val="single" w:sz="4" w:space="0" w:color="auto"/>
              <w:right w:val="single" w:sz="4" w:space="0" w:color="auto"/>
            </w:tcBorders>
            <w:shd w:val="clear" w:color="auto" w:fill="auto"/>
            <w:noWrap/>
            <w:vAlign w:val="bottom"/>
            <w:hideMark/>
          </w:tcPr>
          <w:p w14:paraId="5C9EB3A6" w14:textId="77777777" w:rsidR="00982E0C" w:rsidRPr="006E79F4" w:rsidRDefault="00982E0C" w:rsidP="00982E0C">
            <w:pPr>
              <w:jc w:val="center"/>
              <w:rPr>
                <w:color w:val="000000"/>
              </w:rPr>
            </w:pPr>
            <w:r w:rsidRPr="006E79F4">
              <w:rPr>
                <w:color w:val="000000"/>
              </w:rPr>
              <w:t>59.8</w:t>
            </w:r>
          </w:p>
        </w:tc>
        <w:tc>
          <w:tcPr>
            <w:tcW w:w="1322" w:type="dxa"/>
            <w:tcBorders>
              <w:top w:val="nil"/>
              <w:left w:val="nil"/>
              <w:bottom w:val="single" w:sz="4" w:space="0" w:color="auto"/>
              <w:right w:val="single" w:sz="4" w:space="0" w:color="auto"/>
            </w:tcBorders>
            <w:shd w:val="clear" w:color="auto" w:fill="auto"/>
            <w:noWrap/>
            <w:vAlign w:val="bottom"/>
            <w:hideMark/>
          </w:tcPr>
          <w:p w14:paraId="4F5EC198" w14:textId="77777777" w:rsidR="00982E0C" w:rsidRPr="006E79F4" w:rsidRDefault="00982E0C" w:rsidP="00982E0C">
            <w:pPr>
              <w:jc w:val="center"/>
              <w:rPr>
                <w:color w:val="000000"/>
              </w:rPr>
            </w:pPr>
            <w:r w:rsidRPr="006E79F4">
              <w:rPr>
                <w:color w:val="000000"/>
              </w:rPr>
              <w:t>13</w:t>
            </w:r>
          </w:p>
        </w:tc>
      </w:tr>
      <w:tr w:rsidR="00982E0C" w:rsidRPr="006E79F4" w14:paraId="64147031"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6CBCB7C" w14:textId="77777777" w:rsidR="00982E0C" w:rsidRPr="006E79F4" w:rsidRDefault="00982E0C" w:rsidP="00982E0C">
            <w:pPr>
              <w:jc w:val="center"/>
              <w:rPr>
                <w:color w:val="000000"/>
              </w:rPr>
            </w:pPr>
            <w:r w:rsidRPr="006E79F4">
              <w:rPr>
                <w:color w:val="000000"/>
              </w:rPr>
              <w:t>10 471 311</w:t>
            </w:r>
          </w:p>
        </w:tc>
        <w:tc>
          <w:tcPr>
            <w:tcW w:w="1198" w:type="dxa"/>
            <w:tcBorders>
              <w:top w:val="nil"/>
              <w:left w:val="nil"/>
              <w:bottom w:val="single" w:sz="4" w:space="0" w:color="auto"/>
              <w:right w:val="single" w:sz="4" w:space="0" w:color="auto"/>
            </w:tcBorders>
            <w:shd w:val="clear" w:color="auto" w:fill="auto"/>
            <w:noWrap/>
            <w:vAlign w:val="bottom"/>
            <w:hideMark/>
          </w:tcPr>
          <w:p w14:paraId="534A13D0" w14:textId="77777777" w:rsidR="00982E0C" w:rsidRPr="006E79F4" w:rsidRDefault="00982E0C" w:rsidP="00982E0C">
            <w:pPr>
              <w:jc w:val="center"/>
              <w:rPr>
                <w:color w:val="000000"/>
              </w:rPr>
            </w:pPr>
            <w:r w:rsidRPr="006E79F4">
              <w:rPr>
                <w:color w:val="000000"/>
              </w:rPr>
              <w:t>3.45</w:t>
            </w:r>
          </w:p>
        </w:tc>
        <w:tc>
          <w:tcPr>
            <w:tcW w:w="1211" w:type="dxa"/>
            <w:tcBorders>
              <w:top w:val="nil"/>
              <w:left w:val="nil"/>
              <w:bottom w:val="single" w:sz="4" w:space="0" w:color="auto"/>
              <w:right w:val="single" w:sz="4" w:space="0" w:color="auto"/>
            </w:tcBorders>
            <w:shd w:val="clear" w:color="auto" w:fill="auto"/>
            <w:noWrap/>
            <w:vAlign w:val="bottom"/>
            <w:hideMark/>
          </w:tcPr>
          <w:p w14:paraId="5BE6E7A4" w14:textId="77777777" w:rsidR="00982E0C" w:rsidRPr="006E79F4" w:rsidRDefault="00982E0C" w:rsidP="00982E0C">
            <w:pPr>
              <w:jc w:val="center"/>
              <w:rPr>
                <w:color w:val="000000"/>
              </w:rPr>
            </w:pPr>
            <w:r w:rsidRPr="006E79F4">
              <w:rPr>
                <w:color w:val="000000"/>
              </w:rPr>
              <w:t>328.9</w:t>
            </w:r>
          </w:p>
        </w:tc>
        <w:tc>
          <w:tcPr>
            <w:tcW w:w="1242" w:type="dxa"/>
            <w:tcBorders>
              <w:top w:val="nil"/>
              <w:left w:val="nil"/>
              <w:bottom w:val="single" w:sz="4" w:space="0" w:color="auto"/>
              <w:right w:val="single" w:sz="4" w:space="0" w:color="auto"/>
            </w:tcBorders>
            <w:shd w:val="clear" w:color="auto" w:fill="auto"/>
            <w:noWrap/>
            <w:vAlign w:val="bottom"/>
            <w:hideMark/>
          </w:tcPr>
          <w:p w14:paraId="44517544" w14:textId="77777777" w:rsidR="00982E0C" w:rsidRPr="006E79F4" w:rsidRDefault="00982E0C" w:rsidP="00982E0C">
            <w:pPr>
              <w:jc w:val="center"/>
              <w:rPr>
                <w:color w:val="000000"/>
              </w:rPr>
            </w:pPr>
            <w:r w:rsidRPr="006E79F4">
              <w:rPr>
                <w:color w:val="000000"/>
              </w:rPr>
              <w:t>10.6</w:t>
            </w:r>
          </w:p>
        </w:tc>
        <w:tc>
          <w:tcPr>
            <w:tcW w:w="1082" w:type="dxa"/>
            <w:tcBorders>
              <w:top w:val="nil"/>
              <w:left w:val="nil"/>
              <w:bottom w:val="single" w:sz="4" w:space="0" w:color="auto"/>
              <w:right w:val="single" w:sz="4" w:space="0" w:color="auto"/>
            </w:tcBorders>
            <w:shd w:val="clear" w:color="auto" w:fill="auto"/>
            <w:noWrap/>
            <w:vAlign w:val="bottom"/>
            <w:hideMark/>
          </w:tcPr>
          <w:p w14:paraId="040C80C2" w14:textId="77777777" w:rsidR="00982E0C" w:rsidRPr="006E79F4" w:rsidRDefault="00982E0C" w:rsidP="00982E0C">
            <w:pPr>
              <w:jc w:val="center"/>
              <w:rPr>
                <w:color w:val="000000"/>
              </w:rPr>
            </w:pPr>
            <w:r w:rsidRPr="006E79F4">
              <w:rPr>
                <w:color w:val="000000"/>
              </w:rPr>
              <w:t>49.9</w:t>
            </w:r>
          </w:p>
        </w:tc>
        <w:tc>
          <w:tcPr>
            <w:tcW w:w="1122" w:type="dxa"/>
            <w:tcBorders>
              <w:top w:val="nil"/>
              <w:left w:val="nil"/>
              <w:bottom w:val="single" w:sz="4" w:space="0" w:color="auto"/>
              <w:right w:val="single" w:sz="4" w:space="0" w:color="auto"/>
            </w:tcBorders>
            <w:shd w:val="clear" w:color="auto" w:fill="auto"/>
            <w:noWrap/>
            <w:vAlign w:val="bottom"/>
            <w:hideMark/>
          </w:tcPr>
          <w:p w14:paraId="6EB437CA" w14:textId="77777777" w:rsidR="00982E0C" w:rsidRPr="006E79F4" w:rsidRDefault="00982E0C" w:rsidP="00982E0C">
            <w:pPr>
              <w:jc w:val="center"/>
              <w:rPr>
                <w:color w:val="000000"/>
              </w:rPr>
            </w:pPr>
            <w:r w:rsidRPr="006E79F4">
              <w:rPr>
                <w:color w:val="000000"/>
              </w:rPr>
              <w:t>172.0</w:t>
            </w:r>
          </w:p>
        </w:tc>
        <w:tc>
          <w:tcPr>
            <w:tcW w:w="1322" w:type="dxa"/>
            <w:tcBorders>
              <w:top w:val="nil"/>
              <w:left w:val="nil"/>
              <w:bottom w:val="single" w:sz="4" w:space="0" w:color="auto"/>
              <w:right w:val="single" w:sz="4" w:space="0" w:color="auto"/>
            </w:tcBorders>
            <w:shd w:val="clear" w:color="auto" w:fill="auto"/>
            <w:noWrap/>
            <w:vAlign w:val="bottom"/>
            <w:hideMark/>
          </w:tcPr>
          <w:p w14:paraId="12CD2BC2" w14:textId="77777777" w:rsidR="00982E0C" w:rsidRPr="006E79F4" w:rsidRDefault="00982E0C" w:rsidP="00982E0C">
            <w:pPr>
              <w:jc w:val="center"/>
              <w:rPr>
                <w:color w:val="000000"/>
              </w:rPr>
            </w:pPr>
            <w:r w:rsidRPr="006E79F4">
              <w:rPr>
                <w:color w:val="000000"/>
              </w:rPr>
              <w:t>15</w:t>
            </w:r>
          </w:p>
        </w:tc>
      </w:tr>
      <w:tr w:rsidR="00982E0C" w:rsidRPr="006E79F4" w14:paraId="47B50A75"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F20E2E9" w14:textId="77777777" w:rsidR="00982E0C" w:rsidRPr="006E79F4" w:rsidRDefault="00982E0C" w:rsidP="00982E0C">
            <w:pPr>
              <w:jc w:val="center"/>
              <w:rPr>
                <w:color w:val="000000"/>
              </w:rPr>
            </w:pPr>
            <w:r w:rsidRPr="006E79F4">
              <w:rPr>
                <w:color w:val="000000"/>
              </w:rPr>
              <w:t>10 475 311</w:t>
            </w:r>
          </w:p>
        </w:tc>
        <w:tc>
          <w:tcPr>
            <w:tcW w:w="1198" w:type="dxa"/>
            <w:tcBorders>
              <w:top w:val="nil"/>
              <w:left w:val="nil"/>
              <w:bottom w:val="single" w:sz="4" w:space="0" w:color="auto"/>
              <w:right w:val="single" w:sz="4" w:space="0" w:color="auto"/>
            </w:tcBorders>
            <w:shd w:val="clear" w:color="auto" w:fill="auto"/>
            <w:noWrap/>
            <w:vAlign w:val="bottom"/>
            <w:hideMark/>
          </w:tcPr>
          <w:p w14:paraId="2BAE000E" w14:textId="77777777" w:rsidR="00982E0C" w:rsidRPr="006E79F4" w:rsidRDefault="00982E0C" w:rsidP="00982E0C">
            <w:pPr>
              <w:jc w:val="center"/>
              <w:rPr>
                <w:color w:val="000000"/>
              </w:rPr>
            </w:pPr>
            <w:r w:rsidRPr="006E79F4">
              <w:rPr>
                <w:color w:val="000000"/>
              </w:rPr>
              <w:t>17.95</w:t>
            </w:r>
          </w:p>
        </w:tc>
        <w:tc>
          <w:tcPr>
            <w:tcW w:w="1211" w:type="dxa"/>
            <w:tcBorders>
              <w:top w:val="nil"/>
              <w:left w:val="nil"/>
              <w:bottom w:val="single" w:sz="4" w:space="0" w:color="auto"/>
              <w:right w:val="single" w:sz="4" w:space="0" w:color="auto"/>
            </w:tcBorders>
            <w:shd w:val="clear" w:color="auto" w:fill="auto"/>
            <w:noWrap/>
            <w:vAlign w:val="bottom"/>
            <w:hideMark/>
          </w:tcPr>
          <w:p w14:paraId="4D44D2DB" w14:textId="77777777" w:rsidR="00982E0C" w:rsidRPr="006E79F4" w:rsidRDefault="00982E0C" w:rsidP="00982E0C">
            <w:pPr>
              <w:jc w:val="center"/>
              <w:rPr>
                <w:color w:val="000000"/>
              </w:rPr>
            </w:pPr>
            <w:r w:rsidRPr="006E79F4">
              <w:rPr>
                <w:color w:val="000000"/>
              </w:rPr>
              <w:t>261.6</w:t>
            </w:r>
          </w:p>
        </w:tc>
        <w:tc>
          <w:tcPr>
            <w:tcW w:w="1242" w:type="dxa"/>
            <w:tcBorders>
              <w:top w:val="nil"/>
              <w:left w:val="nil"/>
              <w:bottom w:val="single" w:sz="4" w:space="0" w:color="auto"/>
              <w:right w:val="single" w:sz="4" w:space="0" w:color="auto"/>
            </w:tcBorders>
            <w:shd w:val="clear" w:color="auto" w:fill="auto"/>
            <w:noWrap/>
            <w:vAlign w:val="bottom"/>
            <w:hideMark/>
          </w:tcPr>
          <w:p w14:paraId="6459F71E" w14:textId="77777777" w:rsidR="00982E0C" w:rsidRPr="006E79F4" w:rsidRDefault="00982E0C" w:rsidP="00982E0C">
            <w:pPr>
              <w:jc w:val="center"/>
              <w:rPr>
                <w:color w:val="000000"/>
              </w:rPr>
            </w:pPr>
            <w:r w:rsidRPr="006E79F4">
              <w:rPr>
                <w:color w:val="000000"/>
              </w:rPr>
              <w:t>13.2</w:t>
            </w:r>
          </w:p>
        </w:tc>
        <w:tc>
          <w:tcPr>
            <w:tcW w:w="1082" w:type="dxa"/>
            <w:tcBorders>
              <w:top w:val="nil"/>
              <w:left w:val="nil"/>
              <w:bottom w:val="single" w:sz="4" w:space="0" w:color="auto"/>
              <w:right w:val="single" w:sz="4" w:space="0" w:color="auto"/>
            </w:tcBorders>
            <w:shd w:val="clear" w:color="auto" w:fill="auto"/>
            <w:noWrap/>
            <w:vAlign w:val="bottom"/>
            <w:hideMark/>
          </w:tcPr>
          <w:p w14:paraId="6A6A38C0" w14:textId="77777777" w:rsidR="00982E0C" w:rsidRPr="006E79F4" w:rsidRDefault="00982E0C" w:rsidP="00982E0C">
            <w:pPr>
              <w:jc w:val="center"/>
              <w:rPr>
                <w:color w:val="000000"/>
              </w:rPr>
            </w:pPr>
            <w:r w:rsidRPr="006E79F4">
              <w:rPr>
                <w:color w:val="000000"/>
              </w:rPr>
              <w:t>47.1</w:t>
            </w:r>
          </w:p>
        </w:tc>
        <w:tc>
          <w:tcPr>
            <w:tcW w:w="1122" w:type="dxa"/>
            <w:tcBorders>
              <w:top w:val="nil"/>
              <w:left w:val="nil"/>
              <w:bottom w:val="single" w:sz="4" w:space="0" w:color="auto"/>
              <w:right w:val="single" w:sz="4" w:space="0" w:color="auto"/>
            </w:tcBorders>
            <w:shd w:val="clear" w:color="auto" w:fill="auto"/>
            <w:noWrap/>
            <w:vAlign w:val="bottom"/>
            <w:hideMark/>
          </w:tcPr>
          <w:p w14:paraId="08100B73" w14:textId="77777777" w:rsidR="00982E0C" w:rsidRPr="006E79F4" w:rsidRDefault="00982E0C" w:rsidP="00982E0C">
            <w:pPr>
              <w:jc w:val="center"/>
              <w:rPr>
                <w:color w:val="000000"/>
              </w:rPr>
            </w:pPr>
            <w:r w:rsidRPr="006E79F4">
              <w:rPr>
                <w:color w:val="000000"/>
              </w:rPr>
              <w:t>845.4</w:t>
            </w:r>
          </w:p>
        </w:tc>
        <w:tc>
          <w:tcPr>
            <w:tcW w:w="1322" w:type="dxa"/>
            <w:tcBorders>
              <w:top w:val="nil"/>
              <w:left w:val="nil"/>
              <w:bottom w:val="single" w:sz="4" w:space="0" w:color="auto"/>
              <w:right w:val="single" w:sz="4" w:space="0" w:color="auto"/>
            </w:tcBorders>
            <w:shd w:val="clear" w:color="auto" w:fill="auto"/>
            <w:noWrap/>
            <w:vAlign w:val="bottom"/>
            <w:hideMark/>
          </w:tcPr>
          <w:p w14:paraId="6A93EB41" w14:textId="77777777" w:rsidR="00982E0C" w:rsidRPr="006E79F4" w:rsidRDefault="00982E0C" w:rsidP="00982E0C">
            <w:pPr>
              <w:jc w:val="center"/>
              <w:rPr>
                <w:color w:val="000000"/>
              </w:rPr>
            </w:pPr>
            <w:r w:rsidRPr="006E79F4">
              <w:rPr>
                <w:color w:val="000000"/>
              </w:rPr>
              <w:t>18</w:t>
            </w:r>
          </w:p>
        </w:tc>
      </w:tr>
      <w:tr w:rsidR="00982E0C" w:rsidRPr="006E79F4" w14:paraId="5A034F65"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75F0F49" w14:textId="77777777" w:rsidR="00982E0C" w:rsidRPr="006E79F4" w:rsidRDefault="00982E0C" w:rsidP="00982E0C">
            <w:pPr>
              <w:jc w:val="center"/>
              <w:rPr>
                <w:color w:val="000000"/>
              </w:rPr>
            </w:pPr>
            <w:r w:rsidRPr="006E79F4">
              <w:rPr>
                <w:color w:val="000000"/>
              </w:rPr>
              <w:t>10 476 311</w:t>
            </w:r>
          </w:p>
        </w:tc>
        <w:tc>
          <w:tcPr>
            <w:tcW w:w="1198" w:type="dxa"/>
            <w:tcBorders>
              <w:top w:val="nil"/>
              <w:left w:val="nil"/>
              <w:bottom w:val="single" w:sz="4" w:space="0" w:color="auto"/>
              <w:right w:val="single" w:sz="4" w:space="0" w:color="auto"/>
            </w:tcBorders>
            <w:shd w:val="clear" w:color="auto" w:fill="auto"/>
            <w:noWrap/>
            <w:vAlign w:val="bottom"/>
            <w:hideMark/>
          </w:tcPr>
          <w:p w14:paraId="64DA22C2" w14:textId="77777777" w:rsidR="00982E0C" w:rsidRPr="006E79F4" w:rsidRDefault="00982E0C" w:rsidP="00982E0C">
            <w:pPr>
              <w:jc w:val="center"/>
              <w:rPr>
                <w:color w:val="000000"/>
              </w:rPr>
            </w:pPr>
            <w:r w:rsidRPr="006E79F4">
              <w:rPr>
                <w:color w:val="000000"/>
              </w:rPr>
              <w:t>19.91</w:t>
            </w:r>
          </w:p>
        </w:tc>
        <w:tc>
          <w:tcPr>
            <w:tcW w:w="1211" w:type="dxa"/>
            <w:tcBorders>
              <w:top w:val="nil"/>
              <w:left w:val="nil"/>
              <w:bottom w:val="single" w:sz="4" w:space="0" w:color="auto"/>
              <w:right w:val="single" w:sz="4" w:space="0" w:color="auto"/>
            </w:tcBorders>
            <w:shd w:val="clear" w:color="auto" w:fill="auto"/>
            <w:noWrap/>
            <w:vAlign w:val="bottom"/>
            <w:hideMark/>
          </w:tcPr>
          <w:p w14:paraId="1F745202" w14:textId="77777777" w:rsidR="00982E0C" w:rsidRPr="006E79F4" w:rsidRDefault="00982E0C" w:rsidP="00982E0C">
            <w:pPr>
              <w:jc w:val="center"/>
              <w:rPr>
                <w:color w:val="000000"/>
              </w:rPr>
            </w:pPr>
            <w:r w:rsidRPr="006E79F4">
              <w:rPr>
                <w:color w:val="000000"/>
              </w:rPr>
              <w:t>165.8</w:t>
            </w:r>
          </w:p>
        </w:tc>
        <w:tc>
          <w:tcPr>
            <w:tcW w:w="1242" w:type="dxa"/>
            <w:tcBorders>
              <w:top w:val="nil"/>
              <w:left w:val="nil"/>
              <w:bottom w:val="single" w:sz="4" w:space="0" w:color="auto"/>
              <w:right w:val="single" w:sz="4" w:space="0" w:color="auto"/>
            </w:tcBorders>
            <w:shd w:val="clear" w:color="auto" w:fill="auto"/>
            <w:noWrap/>
            <w:vAlign w:val="bottom"/>
            <w:hideMark/>
          </w:tcPr>
          <w:p w14:paraId="4C7ACEEC" w14:textId="77777777" w:rsidR="00982E0C" w:rsidRPr="006E79F4" w:rsidRDefault="00982E0C" w:rsidP="00982E0C">
            <w:pPr>
              <w:jc w:val="center"/>
              <w:rPr>
                <w:color w:val="000000"/>
              </w:rPr>
            </w:pPr>
            <w:r w:rsidRPr="006E79F4">
              <w:rPr>
                <w:color w:val="000000"/>
              </w:rPr>
              <w:t>8.6</w:t>
            </w:r>
          </w:p>
        </w:tc>
        <w:tc>
          <w:tcPr>
            <w:tcW w:w="1082" w:type="dxa"/>
            <w:tcBorders>
              <w:top w:val="nil"/>
              <w:left w:val="nil"/>
              <w:bottom w:val="single" w:sz="4" w:space="0" w:color="auto"/>
              <w:right w:val="single" w:sz="4" w:space="0" w:color="auto"/>
            </w:tcBorders>
            <w:shd w:val="clear" w:color="auto" w:fill="auto"/>
            <w:noWrap/>
            <w:vAlign w:val="bottom"/>
            <w:hideMark/>
          </w:tcPr>
          <w:p w14:paraId="1E61166B" w14:textId="77777777" w:rsidR="00982E0C" w:rsidRPr="006E79F4" w:rsidRDefault="00982E0C" w:rsidP="00982E0C">
            <w:pPr>
              <w:jc w:val="center"/>
              <w:rPr>
                <w:color w:val="000000"/>
              </w:rPr>
            </w:pPr>
            <w:r w:rsidRPr="006E79F4">
              <w:rPr>
                <w:color w:val="000000"/>
              </w:rPr>
              <w:t>29.6</w:t>
            </w:r>
          </w:p>
        </w:tc>
        <w:tc>
          <w:tcPr>
            <w:tcW w:w="1122" w:type="dxa"/>
            <w:tcBorders>
              <w:top w:val="nil"/>
              <w:left w:val="nil"/>
              <w:bottom w:val="single" w:sz="4" w:space="0" w:color="auto"/>
              <w:right w:val="single" w:sz="4" w:space="0" w:color="auto"/>
            </w:tcBorders>
            <w:shd w:val="clear" w:color="auto" w:fill="auto"/>
            <w:noWrap/>
            <w:vAlign w:val="bottom"/>
            <w:hideMark/>
          </w:tcPr>
          <w:p w14:paraId="0DA5C2D1" w14:textId="77777777" w:rsidR="00982E0C" w:rsidRPr="006E79F4" w:rsidRDefault="00982E0C" w:rsidP="00982E0C">
            <w:pPr>
              <w:jc w:val="center"/>
              <w:rPr>
                <w:color w:val="000000"/>
              </w:rPr>
            </w:pPr>
            <w:r w:rsidRPr="006E79F4">
              <w:rPr>
                <w:color w:val="000000"/>
              </w:rPr>
              <w:t>589.8</w:t>
            </w:r>
          </w:p>
        </w:tc>
        <w:tc>
          <w:tcPr>
            <w:tcW w:w="1322" w:type="dxa"/>
            <w:tcBorders>
              <w:top w:val="nil"/>
              <w:left w:val="nil"/>
              <w:bottom w:val="single" w:sz="4" w:space="0" w:color="auto"/>
              <w:right w:val="single" w:sz="4" w:space="0" w:color="auto"/>
            </w:tcBorders>
            <w:shd w:val="clear" w:color="auto" w:fill="auto"/>
            <w:noWrap/>
            <w:vAlign w:val="bottom"/>
            <w:hideMark/>
          </w:tcPr>
          <w:p w14:paraId="2B2F8B64" w14:textId="77777777" w:rsidR="00982E0C" w:rsidRPr="006E79F4" w:rsidRDefault="00982E0C" w:rsidP="00982E0C">
            <w:pPr>
              <w:jc w:val="center"/>
              <w:rPr>
                <w:color w:val="000000"/>
              </w:rPr>
            </w:pPr>
            <w:r w:rsidRPr="006E79F4">
              <w:rPr>
                <w:color w:val="000000"/>
              </w:rPr>
              <w:t>18</w:t>
            </w:r>
          </w:p>
        </w:tc>
      </w:tr>
      <w:tr w:rsidR="00982E0C" w:rsidRPr="006E79F4" w14:paraId="5D9A1E70"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C09CE40" w14:textId="77777777" w:rsidR="00982E0C" w:rsidRPr="006E79F4" w:rsidRDefault="00982E0C" w:rsidP="00982E0C">
            <w:pPr>
              <w:jc w:val="center"/>
              <w:rPr>
                <w:color w:val="000000"/>
              </w:rPr>
            </w:pPr>
            <w:r w:rsidRPr="006E79F4">
              <w:rPr>
                <w:color w:val="000000"/>
              </w:rPr>
              <w:t>10 479 421</w:t>
            </w:r>
          </w:p>
        </w:tc>
        <w:tc>
          <w:tcPr>
            <w:tcW w:w="1198" w:type="dxa"/>
            <w:tcBorders>
              <w:top w:val="nil"/>
              <w:left w:val="nil"/>
              <w:bottom w:val="single" w:sz="4" w:space="0" w:color="auto"/>
              <w:right w:val="single" w:sz="4" w:space="0" w:color="auto"/>
            </w:tcBorders>
            <w:shd w:val="clear" w:color="auto" w:fill="auto"/>
            <w:noWrap/>
            <w:vAlign w:val="bottom"/>
            <w:hideMark/>
          </w:tcPr>
          <w:p w14:paraId="2F3A510E" w14:textId="77777777" w:rsidR="00982E0C" w:rsidRPr="006E79F4" w:rsidRDefault="00982E0C" w:rsidP="00982E0C">
            <w:pPr>
              <w:jc w:val="center"/>
              <w:rPr>
                <w:color w:val="000000"/>
              </w:rPr>
            </w:pPr>
            <w:r w:rsidRPr="006E79F4">
              <w:rPr>
                <w:color w:val="000000"/>
              </w:rPr>
              <w:t>4.50</w:t>
            </w:r>
          </w:p>
        </w:tc>
        <w:tc>
          <w:tcPr>
            <w:tcW w:w="1211" w:type="dxa"/>
            <w:tcBorders>
              <w:top w:val="nil"/>
              <w:left w:val="nil"/>
              <w:bottom w:val="single" w:sz="4" w:space="0" w:color="auto"/>
              <w:right w:val="single" w:sz="4" w:space="0" w:color="auto"/>
            </w:tcBorders>
            <w:shd w:val="clear" w:color="auto" w:fill="auto"/>
            <w:noWrap/>
            <w:vAlign w:val="bottom"/>
            <w:hideMark/>
          </w:tcPr>
          <w:p w14:paraId="6B445DD3" w14:textId="77777777" w:rsidR="00982E0C" w:rsidRPr="006E79F4" w:rsidRDefault="00982E0C" w:rsidP="00982E0C">
            <w:pPr>
              <w:jc w:val="center"/>
              <w:rPr>
                <w:color w:val="000000"/>
              </w:rPr>
            </w:pPr>
            <w:r w:rsidRPr="006E79F4">
              <w:rPr>
                <w:color w:val="000000"/>
              </w:rPr>
              <w:t>360.2</w:t>
            </w:r>
          </w:p>
        </w:tc>
        <w:tc>
          <w:tcPr>
            <w:tcW w:w="1242" w:type="dxa"/>
            <w:tcBorders>
              <w:top w:val="nil"/>
              <w:left w:val="nil"/>
              <w:bottom w:val="single" w:sz="4" w:space="0" w:color="auto"/>
              <w:right w:val="single" w:sz="4" w:space="0" w:color="auto"/>
            </w:tcBorders>
            <w:shd w:val="clear" w:color="auto" w:fill="auto"/>
            <w:noWrap/>
            <w:vAlign w:val="bottom"/>
            <w:hideMark/>
          </w:tcPr>
          <w:p w14:paraId="38D05C64" w14:textId="77777777" w:rsidR="00982E0C" w:rsidRPr="006E79F4" w:rsidRDefault="00982E0C" w:rsidP="00982E0C">
            <w:pPr>
              <w:jc w:val="center"/>
              <w:rPr>
                <w:color w:val="000000"/>
              </w:rPr>
            </w:pPr>
            <w:r w:rsidRPr="006E79F4">
              <w:rPr>
                <w:color w:val="000000"/>
              </w:rPr>
              <w:t>26.3</w:t>
            </w:r>
          </w:p>
        </w:tc>
        <w:tc>
          <w:tcPr>
            <w:tcW w:w="1082" w:type="dxa"/>
            <w:tcBorders>
              <w:top w:val="nil"/>
              <w:left w:val="nil"/>
              <w:bottom w:val="single" w:sz="4" w:space="0" w:color="auto"/>
              <w:right w:val="single" w:sz="4" w:space="0" w:color="auto"/>
            </w:tcBorders>
            <w:shd w:val="clear" w:color="auto" w:fill="auto"/>
            <w:noWrap/>
            <w:vAlign w:val="bottom"/>
            <w:hideMark/>
          </w:tcPr>
          <w:p w14:paraId="2C75422B" w14:textId="77777777" w:rsidR="00982E0C" w:rsidRPr="006E79F4" w:rsidRDefault="00982E0C" w:rsidP="00982E0C">
            <w:pPr>
              <w:jc w:val="center"/>
              <w:rPr>
                <w:color w:val="000000"/>
              </w:rPr>
            </w:pPr>
            <w:r w:rsidRPr="006E79F4">
              <w:rPr>
                <w:color w:val="000000"/>
              </w:rPr>
              <w:t>66.7</w:t>
            </w:r>
          </w:p>
        </w:tc>
        <w:tc>
          <w:tcPr>
            <w:tcW w:w="1122" w:type="dxa"/>
            <w:tcBorders>
              <w:top w:val="nil"/>
              <w:left w:val="nil"/>
              <w:bottom w:val="single" w:sz="4" w:space="0" w:color="auto"/>
              <w:right w:val="single" w:sz="4" w:space="0" w:color="auto"/>
            </w:tcBorders>
            <w:shd w:val="clear" w:color="auto" w:fill="auto"/>
            <w:noWrap/>
            <w:vAlign w:val="bottom"/>
            <w:hideMark/>
          </w:tcPr>
          <w:p w14:paraId="29783D4B" w14:textId="77777777" w:rsidR="00982E0C" w:rsidRPr="006E79F4" w:rsidRDefault="00982E0C" w:rsidP="00982E0C">
            <w:pPr>
              <w:jc w:val="center"/>
              <w:rPr>
                <w:color w:val="000000"/>
              </w:rPr>
            </w:pPr>
            <w:r w:rsidRPr="006E79F4">
              <w:rPr>
                <w:color w:val="000000"/>
              </w:rPr>
              <w:t>300.2</w:t>
            </w:r>
          </w:p>
        </w:tc>
        <w:tc>
          <w:tcPr>
            <w:tcW w:w="1322" w:type="dxa"/>
            <w:tcBorders>
              <w:top w:val="nil"/>
              <w:left w:val="nil"/>
              <w:bottom w:val="single" w:sz="4" w:space="0" w:color="auto"/>
              <w:right w:val="single" w:sz="4" w:space="0" w:color="auto"/>
            </w:tcBorders>
            <w:shd w:val="clear" w:color="auto" w:fill="auto"/>
            <w:noWrap/>
            <w:vAlign w:val="bottom"/>
            <w:hideMark/>
          </w:tcPr>
          <w:p w14:paraId="04D43FA4" w14:textId="77777777" w:rsidR="00982E0C" w:rsidRPr="006E79F4" w:rsidRDefault="00982E0C" w:rsidP="00982E0C">
            <w:pPr>
              <w:jc w:val="center"/>
              <w:rPr>
                <w:color w:val="000000"/>
              </w:rPr>
            </w:pPr>
            <w:r w:rsidRPr="006E79F4">
              <w:rPr>
                <w:color w:val="000000"/>
              </w:rPr>
              <w:t>19</w:t>
            </w:r>
          </w:p>
        </w:tc>
      </w:tr>
      <w:tr w:rsidR="00982E0C" w:rsidRPr="006E79F4" w14:paraId="077F0ACA" w14:textId="77777777" w:rsidTr="006E79F4">
        <w:trPr>
          <w:trHeight w:val="347"/>
        </w:trPr>
        <w:tc>
          <w:tcPr>
            <w:tcW w:w="2986" w:type="dxa"/>
            <w:tcBorders>
              <w:top w:val="nil"/>
              <w:left w:val="single" w:sz="4" w:space="0" w:color="auto"/>
              <w:bottom w:val="single" w:sz="4" w:space="0" w:color="auto"/>
              <w:right w:val="single" w:sz="4" w:space="0" w:color="auto"/>
            </w:tcBorders>
            <w:shd w:val="clear" w:color="000000" w:fill="BFBFBF"/>
            <w:noWrap/>
            <w:vAlign w:val="center"/>
            <w:hideMark/>
          </w:tcPr>
          <w:p w14:paraId="7C8EA0CD" w14:textId="77777777" w:rsidR="00982E0C" w:rsidRPr="006E79F4" w:rsidRDefault="00982E0C" w:rsidP="00982E0C">
            <w:pPr>
              <w:jc w:val="center"/>
              <w:rPr>
                <w:b/>
                <w:bCs/>
                <w:i/>
                <w:iCs/>
              </w:rPr>
            </w:pPr>
            <w:r w:rsidRPr="006E79F4">
              <w:rPr>
                <w:b/>
                <w:bCs/>
                <w:i/>
                <w:iCs/>
              </w:rPr>
              <w:t>НЦ 10</w:t>
            </w:r>
          </w:p>
        </w:tc>
        <w:tc>
          <w:tcPr>
            <w:tcW w:w="1198" w:type="dxa"/>
            <w:tcBorders>
              <w:top w:val="nil"/>
              <w:left w:val="nil"/>
              <w:bottom w:val="single" w:sz="4" w:space="0" w:color="auto"/>
              <w:right w:val="single" w:sz="4" w:space="0" w:color="auto"/>
            </w:tcBorders>
            <w:shd w:val="clear" w:color="000000" w:fill="BFBFBF"/>
            <w:noWrap/>
            <w:vAlign w:val="bottom"/>
            <w:hideMark/>
          </w:tcPr>
          <w:p w14:paraId="06BBCAD1" w14:textId="77777777" w:rsidR="00982E0C" w:rsidRPr="006E79F4" w:rsidRDefault="00982E0C" w:rsidP="00982E0C">
            <w:pPr>
              <w:jc w:val="center"/>
              <w:rPr>
                <w:b/>
                <w:bCs/>
                <w:i/>
                <w:iCs/>
              </w:rPr>
            </w:pPr>
            <w:r w:rsidRPr="006E79F4">
              <w:rPr>
                <w:b/>
                <w:bCs/>
                <w:i/>
                <w:iCs/>
              </w:rPr>
              <w:t>116.10</w:t>
            </w:r>
          </w:p>
        </w:tc>
        <w:tc>
          <w:tcPr>
            <w:tcW w:w="1211" w:type="dxa"/>
            <w:tcBorders>
              <w:top w:val="nil"/>
              <w:left w:val="nil"/>
              <w:bottom w:val="single" w:sz="4" w:space="0" w:color="auto"/>
              <w:right w:val="single" w:sz="4" w:space="0" w:color="auto"/>
            </w:tcBorders>
            <w:shd w:val="clear" w:color="000000" w:fill="BFBFBF"/>
            <w:noWrap/>
            <w:vAlign w:val="bottom"/>
            <w:hideMark/>
          </w:tcPr>
          <w:p w14:paraId="6D606E98" w14:textId="77777777" w:rsidR="00982E0C" w:rsidRPr="006E79F4" w:rsidRDefault="00982E0C" w:rsidP="00982E0C">
            <w:pPr>
              <w:jc w:val="center"/>
              <w:rPr>
                <w:b/>
                <w:bCs/>
                <w:i/>
                <w:iCs/>
              </w:rPr>
            </w:pPr>
            <w:r w:rsidRPr="006E79F4">
              <w:rPr>
                <w:b/>
                <w:bCs/>
                <w:i/>
                <w:iCs/>
              </w:rPr>
              <w:t>196.4</w:t>
            </w:r>
          </w:p>
        </w:tc>
        <w:tc>
          <w:tcPr>
            <w:tcW w:w="1242" w:type="dxa"/>
            <w:tcBorders>
              <w:top w:val="nil"/>
              <w:left w:val="nil"/>
              <w:bottom w:val="single" w:sz="4" w:space="0" w:color="auto"/>
              <w:right w:val="single" w:sz="4" w:space="0" w:color="auto"/>
            </w:tcBorders>
            <w:shd w:val="clear" w:color="000000" w:fill="BFBFBF"/>
            <w:noWrap/>
            <w:vAlign w:val="bottom"/>
            <w:hideMark/>
          </w:tcPr>
          <w:p w14:paraId="277F9FAD" w14:textId="77777777" w:rsidR="00982E0C" w:rsidRPr="006E79F4" w:rsidRDefault="00982E0C" w:rsidP="00982E0C">
            <w:pPr>
              <w:jc w:val="center"/>
              <w:rPr>
                <w:b/>
                <w:bCs/>
                <w:i/>
                <w:iCs/>
              </w:rPr>
            </w:pPr>
            <w:r w:rsidRPr="006E79F4">
              <w:rPr>
                <w:b/>
                <w:bCs/>
                <w:i/>
                <w:iCs/>
              </w:rPr>
              <w:t>7.6</w:t>
            </w:r>
          </w:p>
        </w:tc>
        <w:tc>
          <w:tcPr>
            <w:tcW w:w="1082" w:type="dxa"/>
            <w:tcBorders>
              <w:top w:val="nil"/>
              <w:left w:val="nil"/>
              <w:bottom w:val="single" w:sz="4" w:space="0" w:color="auto"/>
              <w:right w:val="single" w:sz="4" w:space="0" w:color="auto"/>
            </w:tcBorders>
            <w:shd w:val="clear" w:color="000000" w:fill="BFBFBF"/>
            <w:noWrap/>
            <w:vAlign w:val="bottom"/>
            <w:hideMark/>
          </w:tcPr>
          <w:p w14:paraId="661D7D65" w14:textId="77777777" w:rsidR="00982E0C" w:rsidRPr="006E79F4" w:rsidRDefault="00982E0C" w:rsidP="00982E0C">
            <w:pPr>
              <w:jc w:val="center"/>
              <w:rPr>
                <w:b/>
                <w:bCs/>
                <w:i/>
                <w:iCs/>
              </w:rPr>
            </w:pPr>
            <w:r w:rsidRPr="006E79F4">
              <w:rPr>
                <w:b/>
                <w:bCs/>
                <w:i/>
                <w:iCs/>
              </w:rPr>
              <w:t>31.1</w:t>
            </w:r>
          </w:p>
        </w:tc>
        <w:tc>
          <w:tcPr>
            <w:tcW w:w="1122" w:type="dxa"/>
            <w:tcBorders>
              <w:top w:val="nil"/>
              <w:left w:val="nil"/>
              <w:bottom w:val="single" w:sz="4" w:space="0" w:color="auto"/>
              <w:right w:val="single" w:sz="4" w:space="0" w:color="auto"/>
            </w:tcBorders>
            <w:shd w:val="clear" w:color="000000" w:fill="BFBFBF"/>
            <w:noWrap/>
            <w:vAlign w:val="bottom"/>
            <w:hideMark/>
          </w:tcPr>
          <w:p w14:paraId="14608BD2" w14:textId="77777777" w:rsidR="00982E0C" w:rsidRPr="006E79F4" w:rsidRDefault="00982E0C" w:rsidP="00982E0C">
            <w:pPr>
              <w:jc w:val="center"/>
              <w:rPr>
                <w:b/>
                <w:bCs/>
                <w:i/>
                <w:iCs/>
              </w:rPr>
            </w:pPr>
            <w:r w:rsidRPr="006E79F4">
              <w:rPr>
                <w:b/>
                <w:bCs/>
                <w:i/>
                <w:iCs/>
              </w:rPr>
              <w:t>3616.3</w:t>
            </w:r>
          </w:p>
        </w:tc>
        <w:tc>
          <w:tcPr>
            <w:tcW w:w="1322" w:type="dxa"/>
            <w:tcBorders>
              <w:top w:val="nil"/>
              <w:left w:val="nil"/>
              <w:bottom w:val="single" w:sz="4" w:space="0" w:color="auto"/>
              <w:right w:val="single" w:sz="4" w:space="0" w:color="auto"/>
            </w:tcBorders>
            <w:shd w:val="clear" w:color="000000" w:fill="BFBFBF"/>
            <w:noWrap/>
            <w:vAlign w:val="bottom"/>
            <w:hideMark/>
          </w:tcPr>
          <w:p w14:paraId="56E0C1FE" w14:textId="77777777" w:rsidR="00982E0C" w:rsidRPr="006E79F4" w:rsidRDefault="00982E0C" w:rsidP="00982E0C">
            <w:pPr>
              <w:jc w:val="center"/>
              <w:rPr>
                <w:b/>
                <w:bCs/>
                <w:i/>
                <w:iCs/>
              </w:rPr>
            </w:pPr>
            <w:r w:rsidRPr="006E79F4">
              <w:rPr>
                <w:b/>
                <w:bCs/>
                <w:i/>
                <w:iCs/>
              </w:rPr>
              <w:t>15</w:t>
            </w:r>
          </w:p>
        </w:tc>
      </w:tr>
      <w:tr w:rsidR="00982E0C" w:rsidRPr="006E79F4" w14:paraId="7F6C891F"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FCD8EDF" w14:textId="77777777" w:rsidR="00982E0C" w:rsidRPr="006E79F4" w:rsidRDefault="00982E0C" w:rsidP="00982E0C">
            <w:pPr>
              <w:jc w:val="center"/>
              <w:rPr>
                <w:color w:val="000000"/>
              </w:rPr>
            </w:pPr>
            <w:r w:rsidRPr="006E79F4">
              <w:rPr>
                <w:color w:val="000000"/>
              </w:rPr>
              <w:t>26 174 421</w:t>
            </w:r>
          </w:p>
        </w:tc>
        <w:tc>
          <w:tcPr>
            <w:tcW w:w="1198" w:type="dxa"/>
            <w:tcBorders>
              <w:top w:val="nil"/>
              <w:left w:val="nil"/>
              <w:bottom w:val="single" w:sz="4" w:space="0" w:color="auto"/>
              <w:right w:val="single" w:sz="4" w:space="0" w:color="auto"/>
            </w:tcBorders>
            <w:shd w:val="clear" w:color="auto" w:fill="auto"/>
            <w:noWrap/>
            <w:vAlign w:val="bottom"/>
            <w:hideMark/>
          </w:tcPr>
          <w:p w14:paraId="7BEED048" w14:textId="77777777" w:rsidR="00982E0C" w:rsidRPr="006E79F4" w:rsidRDefault="00982E0C" w:rsidP="00982E0C">
            <w:pPr>
              <w:jc w:val="center"/>
              <w:rPr>
                <w:color w:val="000000"/>
              </w:rPr>
            </w:pPr>
            <w:r w:rsidRPr="006E79F4">
              <w:rPr>
                <w:color w:val="000000"/>
              </w:rPr>
              <w:t>6.25</w:t>
            </w:r>
          </w:p>
        </w:tc>
        <w:tc>
          <w:tcPr>
            <w:tcW w:w="1211" w:type="dxa"/>
            <w:tcBorders>
              <w:top w:val="nil"/>
              <w:left w:val="nil"/>
              <w:bottom w:val="single" w:sz="4" w:space="0" w:color="auto"/>
              <w:right w:val="single" w:sz="4" w:space="0" w:color="auto"/>
            </w:tcBorders>
            <w:shd w:val="clear" w:color="auto" w:fill="auto"/>
            <w:noWrap/>
            <w:vAlign w:val="bottom"/>
            <w:hideMark/>
          </w:tcPr>
          <w:p w14:paraId="13B9611B" w14:textId="77777777" w:rsidR="00982E0C" w:rsidRPr="006E79F4" w:rsidRDefault="00982E0C" w:rsidP="00982E0C">
            <w:pPr>
              <w:jc w:val="center"/>
              <w:rPr>
                <w:color w:val="000000"/>
              </w:rPr>
            </w:pPr>
            <w:r w:rsidRPr="006E79F4">
              <w:rPr>
                <w:color w:val="000000"/>
              </w:rPr>
              <w:t>138.7</w:t>
            </w:r>
          </w:p>
        </w:tc>
        <w:tc>
          <w:tcPr>
            <w:tcW w:w="1242" w:type="dxa"/>
            <w:tcBorders>
              <w:top w:val="nil"/>
              <w:left w:val="nil"/>
              <w:bottom w:val="single" w:sz="4" w:space="0" w:color="auto"/>
              <w:right w:val="single" w:sz="4" w:space="0" w:color="auto"/>
            </w:tcBorders>
            <w:shd w:val="clear" w:color="auto" w:fill="auto"/>
            <w:noWrap/>
            <w:vAlign w:val="bottom"/>
            <w:hideMark/>
          </w:tcPr>
          <w:p w14:paraId="49CF0187" w14:textId="77777777" w:rsidR="00982E0C" w:rsidRPr="006E79F4" w:rsidRDefault="00982E0C" w:rsidP="00982E0C">
            <w:pPr>
              <w:jc w:val="center"/>
              <w:rPr>
                <w:color w:val="000000"/>
              </w:rPr>
            </w:pPr>
            <w:r w:rsidRPr="006E79F4">
              <w:rPr>
                <w:color w:val="000000"/>
              </w:rPr>
              <w:t>2.5</w:t>
            </w:r>
          </w:p>
        </w:tc>
        <w:tc>
          <w:tcPr>
            <w:tcW w:w="1082" w:type="dxa"/>
            <w:tcBorders>
              <w:top w:val="nil"/>
              <w:left w:val="nil"/>
              <w:bottom w:val="single" w:sz="4" w:space="0" w:color="auto"/>
              <w:right w:val="single" w:sz="4" w:space="0" w:color="auto"/>
            </w:tcBorders>
            <w:shd w:val="clear" w:color="auto" w:fill="auto"/>
            <w:noWrap/>
            <w:vAlign w:val="bottom"/>
            <w:hideMark/>
          </w:tcPr>
          <w:p w14:paraId="257A8524" w14:textId="77777777" w:rsidR="00982E0C" w:rsidRPr="006E79F4" w:rsidRDefault="00982E0C" w:rsidP="00982E0C">
            <w:pPr>
              <w:jc w:val="center"/>
              <w:rPr>
                <w:color w:val="000000"/>
              </w:rPr>
            </w:pPr>
            <w:r w:rsidRPr="006E79F4">
              <w:rPr>
                <w:color w:val="000000"/>
              </w:rPr>
              <w:t>17.4</w:t>
            </w:r>
          </w:p>
        </w:tc>
        <w:tc>
          <w:tcPr>
            <w:tcW w:w="1122" w:type="dxa"/>
            <w:tcBorders>
              <w:top w:val="nil"/>
              <w:left w:val="nil"/>
              <w:bottom w:val="single" w:sz="4" w:space="0" w:color="auto"/>
              <w:right w:val="single" w:sz="4" w:space="0" w:color="auto"/>
            </w:tcBorders>
            <w:shd w:val="clear" w:color="auto" w:fill="auto"/>
            <w:noWrap/>
            <w:vAlign w:val="bottom"/>
            <w:hideMark/>
          </w:tcPr>
          <w:p w14:paraId="68527B89" w14:textId="77777777" w:rsidR="00982E0C" w:rsidRPr="006E79F4" w:rsidRDefault="00982E0C" w:rsidP="00982E0C">
            <w:pPr>
              <w:jc w:val="center"/>
              <w:rPr>
                <w:color w:val="000000"/>
              </w:rPr>
            </w:pPr>
            <w:r w:rsidRPr="006E79F4">
              <w:rPr>
                <w:color w:val="000000"/>
              </w:rPr>
              <w:t>108.8</w:t>
            </w:r>
          </w:p>
        </w:tc>
        <w:tc>
          <w:tcPr>
            <w:tcW w:w="1322" w:type="dxa"/>
            <w:tcBorders>
              <w:top w:val="nil"/>
              <w:left w:val="nil"/>
              <w:bottom w:val="single" w:sz="4" w:space="0" w:color="auto"/>
              <w:right w:val="single" w:sz="4" w:space="0" w:color="auto"/>
            </w:tcBorders>
            <w:shd w:val="clear" w:color="auto" w:fill="auto"/>
            <w:noWrap/>
            <w:vAlign w:val="bottom"/>
            <w:hideMark/>
          </w:tcPr>
          <w:p w14:paraId="3F5A1F38" w14:textId="77777777" w:rsidR="00982E0C" w:rsidRPr="006E79F4" w:rsidRDefault="00982E0C" w:rsidP="00982E0C">
            <w:pPr>
              <w:jc w:val="center"/>
              <w:rPr>
                <w:color w:val="000000"/>
              </w:rPr>
            </w:pPr>
            <w:r w:rsidRPr="006E79F4">
              <w:rPr>
                <w:color w:val="000000"/>
              </w:rPr>
              <w:t>13</w:t>
            </w:r>
          </w:p>
        </w:tc>
      </w:tr>
      <w:tr w:rsidR="00982E0C" w:rsidRPr="006E79F4" w14:paraId="4898EF5A"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1D56C0B" w14:textId="77777777" w:rsidR="00982E0C" w:rsidRPr="006E79F4" w:rsidRDefault="00982E0C" w:rsidP="00982E0C">
            <w:pPr>
              <w:jc w:val="center"/>
              <w:rPr>
                <w:color w:val="000000"/>
              </w:rPr>
            </w:pPr>
            <w:r w:rsidRPr="006E79F4">
              <w:rPr>
                <w:color w:val="000000"/>
              </w:rPr>
              <w:t>26 176 311</w:t>
            </w:r>
          </w:p>
        </w:tc>
        <w:tc>
          <w:tcPr>
            <w:tcW w:w="1198" w:type="dxa"/>
            <w:tcBorders>
              <w:top w:val="nil"/>
              <w:left w:val="nil"/>
              <w:bottom w:val="single" w:sz="4" w:space="0" w:color="auto"/>
              <w:right w:val="single" w:sz="4" w:space="0" w:color="auto"/>
            </w:tcBorders>
            <w:shd w:val="clear" w:color="auto" w:fill="auto"/>
            <w:noWrap/>
            <w:vAlign w:val="bottom"/>
            <w:hideMark/>
          </w:tcPr>
          <w:p w14:paraId="739E862F" w14:textId="77777777" w:rsidR="00982E0C" w:rsidRPr="006E79F4" w:rsidRDefault="00982E0C" w:rsidP="00982E0C">
            <w:pPr>
              <w:jc w:val="center"/>
              <w:rPr>
                <w:color w:val="000000"/>
              </w:rPr>
            </w:pPr>
            <w:r w:rsidRPr="006E79F4">
              <w:rPr>
                <w:color w:val="000000"/>
              </w:rPr>
              <w:t>1.88</w:t>
            </w:r>
          </w:p>
        </w:tc>
        <w:tc>
          <w:tcPr>
            <w:tcW w:w="1211" w:type="dxa"/>
            <w:tcBorders>
              <w:top w:val="nil"/>
              <w:left w:val="nil"/>
              <w:bottom w:val="single" w:sz="4" w:space="0" w:color="auto"/>
              <w:right w:val="single" w:sz="4" w:space="0" w:color="auto"/>
            </w:tcBorders>
            <w:shd w:val="clear" w:color="auto" w:fill="auto"/>
            <w:noWrap/>
            <w:vAlign w:val="bottom"/>
            <w:hideMark/>
          </w:tcPr>
          <w:p w14:paraId="238EAF04" w14:textId="77777777" w:rsidR="00982E0C" w:rsidRPr="006E79F4" w:rsidRDefault="00982E0C" w:rsidP="00982E0C">
            <w:pPr>
              <w:jc w:val="center"/>
              <w:rPr>
                <w:color w:val="000000"/>
              </w:rPr>
            </w:pPr>
            <w:r w:rsidRPr="006E79F4">
              <w:rPr>
                <w:color w:val="000000"/>
              </w:rPr>
              <w:t>188.9</w:t>
            </w:r>
          </w:p>
        </w:tc>
        <w:tc>
          <w:tcPr>
            <w:tcW w:w="1242" w:type="dxa"/>
            <w:tcBorders>
              <w:top w:val="nil"/>
              <w:left w:val="nil"/>
              <w:bottom w:val="single" w:sz="4" w:space="0" w:color="auto"/>
              <w:right w:val="single" w:sz="4" w:space="0" w:color="auto"/>
            </w:tcBorders>
            <w:shd w:val="clear" w:color="auto" w:fill="auto"/>
            <w:noWrap/>
            <w:vAlign w:val="bottom"/>
            <w:hideMark/>
          </w:tcPr>
          <w:p w14:paraId="33DCF343" w14:textId="77777777" w:rsidR="00982E0C" w:rsidRPr="006E79F4" w:rsidRDefault="00982E0C" w:rsidP="00982E0C">
            <w:pPr>
              <w:jc w:val="center"/>
              <w:rPr>
                <w:color w:val="000000"/>
              </w:rPr>
            </w:pPr>
            <w:r w:rsidRPr="006E79F4">
              <w:rPr>
                <w:color w:val="000000"/>
              </w:rPr>
              <w:t>3.3</w:t>
            </w:r>
          </w:p>
        </w:tc>
        <w:tc>
          <w:tcPr>
            <w:tcW w:w="1082" w:type="dxa"/>
            <w:tcBorders>
              <w:top w:val="nil"/>
              <w:left w:val="nil"/>
              <w:bottom w:val="single" w:sz="4" w:space="0" w:color="auto"/>
              <w:right w:val="single" w:sz="4" w:space="0" w:color="auto"/>
            </w:tcBorders>
            <w:shd w:val="clear" w:color="auto" w:fill="auto"/>
            <w:noWrap/>
            <w:vAlign w:val="bottom"/>
            <w:hideMark/>
          </w:tcPr>
          <w:p w14:paraId="3E6D1DC4" w14:textId="77777777" w:rsidR="00982E0C" w:rsidRPr="006E79F4" w:rsidRDefault="00982E0C" w:rsidP="00982E0C">
            <w:pPr>
              <w:jc w:val="center"/>
              <w:rPr>
                <w:color w:val="000000"/>
              </w:rPr>
            </w:pPr>
            <w:r w:rsidRPr="006E79F4">
              <w:rPr>
                <w:color w:val="000000"/>
              </w:rPr>
              <w:t>26.3</w:t>
            </w:r>
          </w:p>
        </w:tc>
        <w:tc>
          <w:tcPr>
            <w:tcW w:w="1122" w:type="dxa"/>
            <w:tcBorders>
              <w:top w:val="nil"/>
              <w:left w:val="nil"/>
              <w:bottom w:val="single" w:sz="4" w:space="0" w:color="auto"/>
              <w:right w:val="single" w:sz="4" w:space="0" w:color="auto"/>
            </w:tcBorders>
            <w:shd w:val="clear" w:color="auto" w:fill="auto"/>
            <w:noWrap/>
            <w:vAlign w:val="bottom"/>
            <w:hideMark/>
          </w:tcPr>
          <w:p w14:paraId="7B1BCC87" w14:textId="77777777" w:rsidR="00982E0C" w:rsidRPr="006E79F4" w:rsidRDefault="00982E0C" w:rsidP="00982E0C">
            <w:pPr>
              <w:jc w:val="center"/>
              <w:rPr>
                <w:color w:val="000000"/>
              </w:rPr>
            </w:pPr>
            <w:r w:rsidRPr="006E79F4">
              <w:rPr>
                <w:color w:val="000000"/>
              </w:rPr>
              <w:t>49.4</w:t>
            </w:r>
          </w:p>
        </w:tc>
        <w:tc>
          <w:tcPr>
            <w:tcW w:w="1322" w:type="dxa"/>
            <w:tcBorders>
              <w:top w:val="nil"/>
              <w:left w:val="nil"/>
              <w:bottom w:val="single" w:sz="4" w:space="0" w:color="auto"/>
              <w:right w:val="single" w:sz="4" w:space="0" w:color="auto"/>
            </w:tcBorders>
            <w:shd w:val="clear" w:color="auto" w:fill="auto"/>
            <w:noWrap/>
            <w:vAlign w:val="bottom"/>
            <w:hideMark/>
          </w:tcPr>
          <w:p w14:paraId="74825F8F" w14:textId="77777777" w:rsidR="00982E0C" w:rsidRPr="006E79F4" w:rsidRDefault="00982E0C" w:rsidP="00982E0C">
            <w:pPr>
              <w:jc w:val="center"/>
              <w:rPr>
                <w:color w:val="000000"/>
              </w:rPr>
            </w:pPr>
            <w:r w:rsidRPr="006E79F4">
              <w:rPr>
                <w:color w:val="000000"/>
              </w:rPr>
              <w:t>14</w:t>
            </w:r>
          </w:p>
        </w:tc>
      </w:tr>
      <w:tr w:rsidR="00982E0C" w:rsidRPr="006E79F4" w14:paraId="33A23778"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E233A05" w14:textId="77777777" w:rsidR="00982E0C" w:rsidRPr="006E79F4" w:rsidRDefault="00982E0C" w:rsidP="00982E0C">
            <w:pPr>
              <w:jc w:val="center"/>
              <w:rPr>
                <w:color w:val="000000"/>
              </w:rPr>
            </w:pPr>
            <w:r w:rsidRPr="006E79F4">
              <w:rPr>
                <w:color w:val="000000"/>
              </w:rPr>
              <w:t>26 194 311</w:t>
            </w:r>
          </w:p>
        </w:tc>
        <w:tc>
          <w:tcPr>
            <w:tcW w:w="1198" w:type="dxa"/>
            <w:tcBorders>
              <w:top w:val="nil"/>
              <w:left w:val="nil"/>
              <w:bottom w:val="single" w:sz="4" w:space="0" w:color="auto"/>
              <w:right w:val="single" w:sz="4" w:space="0" w:color="auto"/>
            </w:tcBorders>
            <w:shd w:val="clear" w:color="auto" w:fill="auto"/>
            <w:noWrap/>
            <w:vAlign w:val="bottom"/>
            <w:hideMark/>
          </w:tcPr>
          <w:p w14:paraId="1875A1FE" w14:textId="77777777" w:rsidR="00982E0C" w:rsidRPr="006E79F4" w:rsidRDefault="00982E0C" w:rsidP="00982E0C">
            <w:pPr>
              <w:jc w:val="center"/>
              <w:rPr>
                <w:color w:val="000000"/>
              </w:rPr>
            </w:pPr>
            <w:r w:rsidRPr="006E79F4">
              <w:rPr>
                <w:color w:val="000000"/>
              </w:rPr>
              <w:t>6.98</w:t>
            </w:r>
          </w:p>
        </w:tc>
        <w:tc>
          <w:tcPr>
            <w:tcW w:w="1211" w:type="dxa"/>
            <w:tcBorders>
              <w:top w:val="nil"/>
              <w:left w:val="nil"/>
              <w:bottom w:val="single" w:sz="4" w:space="0" w:color="auto"/>
              <w:right w:val="single" w:sz="4" w:space="0" w:color="auto"/>
            </w:tcBorders>
            <w:shd w:val="clear" w:color="auto" w:fill="auto"/>
            <w:noWrap/>
            <w:vAlign w:val="bottom"/>
            <w:hideMark/>
          </w:tcPr>
          <w:p w14:paraId="73D44E62" w14:textId="77777777" w:rsidR="00982E0C" w:rsidRPr="006E79F4" w:rsidRDefault="00982E0C" w:rsidP="00982E0C">
            <w:pPr>
              <w:jc w:val="center"/>
              <w:rPr>
                <w:color w:val="000000"/>
              </w:rPr>
            </w:pPr>
            <w:r w:rsidRPr="006E79F4">
              <w:rPr>
                <w:color w:val="000000"/>
              </w:rPr>
              <w:t>304.7</w:t>
            </w:r>
          </w:p>
        </w:tc>
        <w:tc>
          <w:tcPr>
            <w:tcW w:w="1242" w:type="dxa"/>
            <w:tcBorders>
              <w:top w:val="nil"/>
              <w:left w:val="nil"/>
              <w:bottom w:val="single" w:sz="4" w:space="0" w:color="auto"/>
              <w:right w:val="single" w:sz="4" w:space="0" w:color="auto"/>
            </w:tcBorders>
            <w:shd w:val="clear" w:color="auto" w:fill="auto"/>
            <w:noWrap/>
            <w:vAlign w:val="bottom"/>
            <w:hideMark/>
          </w:tcPr>
          <w:p w14:paraId="32CFFFE3" w14:textId="77777777" w:rsidR="00982E0C" w:rsidRPr="006E79F4" w:rsidRDefault="00982E0C" w:rsidP="00982E0C">
            <w:pPr>
              <w:jc w:val="center"/>
              <w:rPr>
                <w:color w:val="000000"/>
              </w:rPr>
            </w:pPr>
            <w:r w:rsidRPr="006E79F4">
              <w:rPr>
                <w:color w:val="000000"/>
              </w:rPr>
              <w:t>6.5</w:t>
            </w:r>
          </w:p>
        </w:tc>
        <w:tc>
          <w:tcPr>
            <w:tcW w:w="1082" w:type="dxa"/>
            <w:tcBorders>
              <w:top w:val="nil"/>
              <w:left w:val="nil"/>
              <w:bottom w:val="single" w:sz="4" w:space="0" w:color="auto"/>
              <w:right w:val="single" w:sz="4" w:space="0" w:color="auto"/>
            </w:tcBorders>
            <w:shd w:val="clear" w:color="auto" w:fill="auto"/>
            <w:noWrap/>
            <w:vAlign w:val="bottom"/>
            <w:hideMark/>
          </w:tcPr>
          <w:p w14:paraId="70986BB9" w14:textId="77777777" w:rsidR="00982E0C" w:rsidRPr="006E79F4" w:rsidRDefault="00982E0C" w:rsidP="00982E0C">
            <w:pPr>
              <w:jc w:val="center"/>
              <w:rPr>
                <w:color w:val="000000"/>
              </w:rPr>
            </w:pPr>
            <w:r w:rsidRPr="006E79F4">
              <w:rPr>
                <w:color w:val="000000"/>
              </w:rPr>
              <w:t>57.6</w:t>
            </w:r>
          </w:p>
        </w:tc>
        <w:tc>
          <w:tcPr>
            <w:tcW w:w="1122" w:type="dxa"/>
            <w:tcBorders>
              <w:top w:val="nil"/>
              <w:left w:val="nil"/>
              <w:bottom w:val="single" w:sz="4" w:space="0" w:color="auto"/>
              <w:right w:val="single" w:sz="4" w:space="0" w:color="auto"/>
            </w:tcBorders>
            <w:shd w:val="clear" w:color="auto" w:fill="auto"/>
            <w:noWrap/>
            <w:vAlign w:val="bottom"/>
            <w:hideMark/>
          </w:tcPr>
          <w:p w14:paraId="22698441" w14:textId="77777777" w:rsidR="00982E0C" w:rsidRPr="006E79F4" w:rsidRDefault="00982E0C" w:rsidP="00982E0C">
            <w:pPr>
              <w:jc w:val="center"/>
              <w:rPr>
                <w:color w:val="000000"/>
              </w:rPr>
            </w:pPr>
            <w:r w:rsidRPr="006E79F4">
              <w:rPr>
                <w:color w:val="000000"/>
              </w:rPr>
              <w:t>402.1</w:t>
            </w:r>
          </w:p>
        </w:tc>
        <w:tc>
          <w:tcPr>
            <w:tcW w:w="1322" w:type="dxa"/>
            <w:tcBorders>
              <w:top w:val="nil"/>
              <w:left w:val="nil"/>
              <w:bottom w:val="single" w:sz="4" w:space="0" w:color="auto"/>
              <w:right w:val="single" w:sz="4" w:space="0" w:color="auto"/>
            </w:tcBorders>
            <w:shd w:val="clear" w:color="auto" w:fill="auto"/>
            <w:noWrap/>
            <w:vAlign w:val="bottom"/>
            <w:hideMark/>
          </w:tcPr>
          <w:p w14:paraId="450388C1" w14:textId="77777777" w:rsidR="00982E0C" w:rsidRPr="006E79F4" w:rsidRDefault="00982E0C" w:rsidP="00982E0C">
            <w:pPr>
              <w:jc w:val="center"/>
              <w:rPr>
                <w:color w:val="000000"/>
              </w:rPr>
            </w:pPr>
            <w:r w:rsidRPr="006E79F4">
              <w:rPr>
                <w:color w:val="000000"/>
              </w:rPr>
              <w:t>19</w:t>
            </w:r>
          </w:p>
        </w:tc>
      </w:tr>
      <w:tr w:rsidR="00982E0C" w:rsidRPr="006E79F4" w14:paraId="60522B9B"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136CAE3" w14:textId="77777777" w:rsidR="00982E0C" w:rsidRPr="006E79F4" w:rsidRDefault="00982E0C" w:rsidP="00982E0C">
            <w:pPr>
              <w:jc w:val="center"/>
              <w:rPr>
                <w:color w:val="000000"/>
              </w:rPr>
            </w:pPr>
            <w:r w:rsidRPr="006E79F4">
              <w:rPr>
                <w:color w:val="000000"/>
              </w:rPr>
              <w:t>26 301 311</w:t>
            </w:r>
          </w:p>
        </w:tc>
        <w:tc>
          <w:tcPr>
            <w:tcW w:w="1198" w:type="dxa"/>
            <w:tcBorders>
              <w:top w:val="nil"/>
              <w:left w:val="nil"/>
              <w:bottom w:val="single" w:sz="4" w:space="0" w:color="auto"/>
              <w:right w:val="single" w:sz="4" w:space="0" w:color="auto"/>
            </w:tcBorders>
            <w:shd w:val="clear" w:color="auto" w:fill="auto"/>
            <w:noWrap/>
            <w:vAlign w:val="bottom"/>
            <w:hideMark/>
          </w:tcPr>
          <w:p w14:paraId="5E124D91" w14:textId="77777777" w:rsidR="00982E0C" w:rsidRPr="006E79F4" w:rsidRDefault="00982E0C" w:rsidP="00982E0C">
            <w:pPr>
              <w:jc w:val="center"/>
              <w:rPr>
                <w:color w:val="000000"/>
              </w:rPr>
            </w:pPr>
            <w:r w:rsidRPr="006E79F4">
              <w:rPr>
                <w:color w:val="000000"/>
              </w:rPr>
              <w:t>3.25</w:t>
            </w:r>
          </w:p>
        </w:tc>
        <w:tc>
          <w:tcPr>
            <w:tcW w:w="1211" w:type="dxa"/>
            <w:tcBorders>
              <w:top w:val="nil"/>
              <w:left w:val="nil"/>
              <w:bottom w:val="single" w:sz="4" w:space="0" w:color="auto"/>
              <w:right w:val="single" w:sz="4" w:space="0" w:color="auto"/>
            </w:tcBorders>
            <w:shd w:val="clear" w:color="auto" w:fill="auto"/>
            <w:noWrap/>
            <w:vAlign w:val="bottom"/>
            <w:hideMark/>
          </w:tcPr>
          <w:p w14:paraId="7F368B1D" w14:textId="77777777" w:rsidR="00982E0C" w:rsidRPr="006E79F4" w:rsidRDefault="00982E0C" w:rsidP="00982E0C">
            <w:pPr>
              <w:jc w:val="center"/>
              <w:rPr>
                <w:color w:val="000000"/>
              </w:rPr>
            </w:pPr>
            <w:r w:rsidRPr="006E79F4">
              <w:rPr>
                <w:color w:val="000000"/>
              </w:rPr>
              <w:t>150.1</w:t>
            </w:r>
          </w:p>
        </w:tc>
        <w:tc>
          <w:tcPr>
            <w:tcW w:w="1242" w:type="dxa"/>
            <w:tcBorders>
              <w:top w:val="nil"/>
              <w:left w:val="nil"/>
              <w:bottom w:val="single" w:sz="4" w:space="0" w:color="auto"/>
              <w:right w:val="single" w:sz="4" w:space="0" w:color="auto"/>
            </w:tcBorders>
            <w:shd w:val="clear" w:color="auto" w:fill="auto"/>
            <w:noWrap/>
            <w:vAlign w:val="bottom"/>
            <w:hideMark/>
          </w:tcPr>
          <w:p w14:paraId="6A83D6C3" w14:textId="77777777" w:rsidR="00982E0C" w:rsidRPr="006E79F4" w:rsidRDefault="00982E0C" w:rsidP="00982E0C">
            <w:pPr>
              <w:jc w:val="center"/>
              <w:rPr>
                <w:color w:val="000000"/>
              </w:rPr>
            </w:pPr>
            <w:r w:rsidRPr="006E79F4">
              <w:rPr>
                <w:color w:val="000000"/>
              </w:rPr>
              <w:t>4.0</w:t>
            </w:r>
          </w:p>
        </w:tc>
        <w:tc>
          <w:tcPr>
            <w:tcW w:w="1082" w:type="dxa"/>
            <w:tcBorders>
              <w:top w:val="nil"/>
              <w:left w:val="nil"/>
              <w:bottom w:val="single" w:sz="4" w:space="0" w:color="auto"/>
              <w:right w:val="single" w:sz="4" w:space="0" w:color="auto"/>
            </w:tcBorders>
            <w:shd w:val="clear" w:color="auto" w:fill="auto"/>
            <w:noWrap/>
            <w:vAlign w:val="bottom"/>
            <w:hideMark/>
          </w:tcPr>
          <w:p w14:paraId="5ED2E129" w14:textId="77777777" w:rsidR="00982E0C" w:rsidRPr="006E79F4" w:rsidRDefault="00982E0C" w:rsidP="00982E0C">
            <w:pPr>
              <w:jc w:val="center"/>
              <w:rPr>
                <w:color w:val="000000"/>
              </w:rPr>
            </w:pPr>
            <w:r w:rsidRPr="006E79F4">
              <w:rPr>
                <w:color w:val="000000"/>
              </w:rPr>
              <w:t>24.6</w:t>
            </w:r>
          </w:p>
        </w:tc>
        <w:tc>
          <w:tcPr>
            <w:tcW w:w="1122" w:type="dxa"/>
            <w:tcBorders>
              <w:top w:val="nil"/>
              <w:left w:val="nil"/>
              <w:bottom w:val="single" w:sz="4" w:space="0" w:color="auto"/>
              <w:right w:val="single" w:sz="4" w:space="0" w:color="auto"/>
            </w:tcBorders>
            <w:shd w:val="clear" w:color="auto" w:fill="auto"/>
            <w:noWrap/>
            <w:vAlign w:val="bottom"/>
            <w:hideMark/>
          </w:tcPr>
          <w:p w14:paraId="5B14D86E" w14:textId="77777777" w:rsidR="00982E0C" w:rsidRPr="006E79F4" w:rsidRDefault="00982E0C" w:rsidP="00982E0C">
            <w:pPr>
              <w:jc w:val="center"/>
              <w:rPr>
                <w:color w:val="000000"/>
              </w:rPr>
            </w:pPr>
            <w:r w:rsidRPr="006E79F4">
              <w:rPr>
                <w:color w:val="000000"/>
              </w:rPr>
              <w:t>80.0</w:t>
            </w:r>
          </w:p>
        </w:tc>
        <w:tc>
          <w:tcPr>
            <w:tcW w:w="1322" w:type="dxa"/>
            <w:tcBorders>
              <w:top w:val="nil"/>
              <w:left w:val="nil"/>
              <w:bottom w:val="single" w:sz="4" w:space="0" w:color="auto"/>
              <w:right w:val="single" w:sz="4" w:space="0" w:color="auto"/>
            </w:tcBorders>
            <w:shd w:val="clear" w:color="auto" w:fill="auto"/>
            <w:noWrap/>
            <w:vAlign w:val="bottom"/>
            <w:hideMark/>
          </w:tcPr>
          <w:p w14:paraId="49BFDB70" w14:textId="77777777" w:rsidR="00982E0C" w:rsidRPr="006E79F4" w:rsidRDefault="00982E0C" w:rsidP="00982E0C">
            <w:pPr>
              <w:jc w:val="center"/>
              <w:rPr>
                <w:color w:val="000000"/>
              </w:rPr>
            </w:pPr>
            <w:r w:rsidRPr="006E79F4">
              <w:rPr>
                <w:color w:val="000000"/>
              </w:rPr>
              <w:t>16</w:t>
            </w:r>
          </w:p>
        </w:tc>
      </w:tr>
      <w:tr w:rsidR="00982E0C" w:rsidRPr="006E79F4" w14:paraId="67CFA80A"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B5FC3EE" w14:textId="77777777" w:rsidR="00982E0C" w:rsidRPr="006E79F4" w:rsidRDefault="00982E0C" w:rsidP="00982E0C">
            <w:pPr>
              <w:jc w:val="center"/>
              <w:rPr>
                <w:color w:val="000000"/>
              </w:rPr>
            </w:pPr>
            <w:r w:rsidRPr="006E79F4">
              <w:rPr>
                <w:color w:val="000000"/>
              </w:rPr>
              <w:t>26 303 311</w:t>
            </w:r>
          </w:p>
        </w:tc>
        <w:tc>
          <w:tcPr>
            <w:tcW w:w="1198" w:type="dxa"/>
            <w:tcBorders>
              <w:top w:val="nil"/>
              <w:left w:val="nil"/>
              <w:bottom w:val="single" w:sz="4" w:space="0" w:color="auto"/>
              <w:right w:val="single" w:sz="4" w:space="0" w:color="auto"/>
            </w:tcBorders>
            <w:shd w:val="clear" w:color="auto" w:fill="auto"/>
            <w:noWrap/>
            <w:vAlign w:val="bottom"/>
            <w:hideMark/>
          </w:tcPr>
          <w:p w14:paraId="33EC6D82" w14:textId="77777777" w:rsidR="00982E0C" w:rsidRPr="006E79F4" w:rsidRDefault="00982E0C" w:rsidP="00982E0C">
            <w:pPr>
              <w:jc w:val="center"/>
              <w:rPr>
                <w:color w:val="000000"/>
              </w:rPr>
            </w:pPr>
            <w:r w:rsidRPr="006E79F4">
              <w:rPr>
                <w:color w:val="000000"/>
              </w:rPr>
              <w:t>10.35</w:t>
            </w:r>
          </w:p>
        </w:tc>
        <w:tc>
          <w:tcPr>
            <w:tcW w:w="1211" w:type="dxa"/>
            <w:tcBorders>
              <w:top w:val="nil"/>
              <w:left w:val="nil"/>
              <w:bottom w:val="single" w:sz="4" w:space="0" w:color="auto"/>
              <w:right w:val="single" w:sz="4" w:space="0" w:color="auto"/>
            </w:tcBorders>
            <w:shd w:val="clear" w:color="auto" w:fill="auto"/>
            <w:noWrap/>
            <w:vAlign w:val="bottom"/>
            <w:hideMark/>
          </w:tcPr>
          <w:p w14:paraId="1031EB39" w14:textId="77777777" w:rsidR="00982E0C" w:rsidRPr="006E79F4" w:rsidRDefault="00982E0C" w:rsidP="00982E0C">
            <w:pPr>
              <w:jc w:val="center"/>
              <w:rPr>
                <w:color w:val="000000"/>
              </w:rPr>
            </w:pPr>
            <w:r w:rsidRPr="006E79F4">
              <w:rPr>
                <w:color w:val="000000"/>
              </w:rPr>
              <w:t>119.2</w:t>
            </w:r>
          </w:p>
        </w:tc>
        <w:tc>
          <w:tcPr>
            <w:tcW w:w="1242" w:type="dxa"/>
            <w:tcBorders>
              <w:top w:val="nil"/>
              <w:left w:val="nil"/>
              <w:bottom w:val="single" w:sz="4" w:space="0" w:color="auto"/>
              <w:right w:val="single" w:sz="4" w:space="0" w:color="auto"/>
            </w:tcBorders>
            <w:shd w:val="clear" w:color="auto" w:fill="auto"/>
            <w:noWrap/>
            <w:vAlign w:val="bottom"/>
            <w:hideMark/>
          </w:tcPr>
          <w:p w14:paraId="661998C3" w14:textId="77777777" w:rsidR="00982E0C" w:rsidRPr="006E79F4" w:rsidRDefault="00982E0C" w:rsidP="00982E0C">
            <w:pPr>
              <w:jc w:val="center"/>
              <w:rPr>
                <w:color w:val="000000"/>
              </w:rPr>
            </w:pPr>
            <w:r w:rsidRPr="006E79F4">
              <w:rPr>
                <w:color w:val="000000"/>
              </w:rPr>
              <w:t>3.2</w:t>
            </w:r>
          </w:p>
        </w:tc>
        <w:tc>
          <w:tcPr>
            <w:tcW w:w="1082" w:type="dxa"/>
            <w:tcBorders>
              <w:top w:val="nil"/>
              <w:left w:val="nil"/>
              <w:bottom w:val="single" w:sz="4" w:space="0" w:color="auto"/>
              <w:right w:val="single" w:sz="4" w:space="0" w:color="auto"/>
            </w:tcBorders>
            <w:shd w:val="clear" w:color="auto" w:fill="auto"/>
            <w:noWrap/>
            <w:vAlign w:val="bottom"/>
            <w:hideMark/>
          </w:tcPr>
          <w:p w14:paraId="7F064D5F" w14:textId="77777777" w:rsidR="00982E0C" w:rsidRPr="006E79F4" w:rsidRDefault="00982E0C" w:rsidP="00982E0C">
            <w:pPr>
              <w:jc w:val="center"/>
              <w:rPr>
                <w:color w:val="000000"/>
              </w:rPr>
            </w:pPr>
            <w:r w:rsidRPr="006E79F4">
              <w:rPr>
                <w:color w:val="000000"/>
              </w:rPr>
              <w:t>17.2</w:t>
            </w:r>
          </w:p>
        </w:tc>
        <w:tc>
          <w:tcPr>
            <w:tcW w:w="1122" w:type="dxa"/>
            <w:tcBorders>
              <w:top w:val="nil"/>
              <w:left w:val="nil"/>
              <w:bottom w:val="single" w:sz="4" w:space="0" w:color="auto"/>
              <w:right w:val="single" w:sz="4" w:space="0" w:color="auto"/>
            </w:tcBorders>
            <w:shd w:val="clear" w:color="auto" w:fill="auto"/>
            <w:noWrap/>
            <w:vAlign w:val="bottom"/>
            <w:hideMark/>
          </w:tcPr>
          <w:p w14:paraId="2FD3423A" w14:textId="77777777" w:rsidR="00982E0C" w:rsidRPr="006E79F4" w:rsidRDefault="00982E0C" w:rsidP="00982E0C">
            <w:pPr>
              <w:jc w:val="center"/>
              <w:rPr>
                <w:color w:val="000000"/>
              </w:rPr>
            </w:pPr>
            <w:r w:rsidRPr="006E79F4">
              <w:rPr>
                <w:color w:val="000000"/>
              </w:rPr>
              <w:t>177.7</w:t>
            </w:r>
          </w:p>
        </w:tc>
        <w:tc>
          <w:tcPr>
            <w:tcW w:w="1322" w:type="dxa"/>
            <w:tcBorders>
              <w:top w:val="nil"/>
              <w:left w:val="nil"/>
              <w:bottom w:val="single" w:sz="4" w:space="0" w:color="auto"/>
              <w:right w:val="single" w:sz="4" w:space="0" w:color="auto"/>
            </w:tcBorders>
            <w:shd w:val="clear" w:color="auto" w:fill="auto"/>
            <w:noWrap/>
            <w:vAlign w:val="bottom"/>
            <w:hideMark/>
          </w:tcPr>
          <w:p w14:paraId="56A089B4" w14:textId="77777777" w:rsidR="00982E0C" w:rsidRPr="006E79F4" w:rsidRDefault="00982E0C" w:rsidP="00982E0C">
            <w:pPr>
              <w:jc w:val="center"/>
              <w:rPr>
                <w:color w:val="000000"/>
              </w:rPr>
            </w:pPr>
            <w:r w:rsidRPr="006E79F4">
              <w:rPr>
                <w:color w:val="000000"/>
              </w:rPr>
              <w:t>14</w:t>
            </w:r>
          </w:p>
        </w:tc>
      </w:tr>
      <w:tr w:rsidR="00982E0C" w:rsidRPr="006E79F4" w14:paraId="25582F17"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46E65D2" w14:textId="77777777" w:rsidR="00982E0C" w:rsidRPr="006E79F4" w:rsidRDefault="00982E0C" w:rsidP="00982E0C">
            <w:pPr>
              <w:jc w:val="center"/>
              <w:rPr>
                <w:color w:val="000000"/>
              </w:rPr>
            </w:pPr>
            <w:r w:rsidRPr="006E79F4">
              <w:rPr>
                <w:color w:val="000000"/>
              </w:rPr>
              <w:t>26 307 311</w:t>
            </w:r>
          </w:p>
        </w:tc>
        <w:tc>
          <w:tcPr>
            <w:tcW w:w="1198" w:type="dxa"/>
            <w:tcBorders>
              <w:top w:val="nil"/>
              <w:left w:val="nil"/>
              <w:bottom w:val="single" w:sz="4" w:space="0" w:color="auto"/>
              <w:right w:val="single" w:sz="4" w:space="0" w:color="auto"/>
            </w:tcBorders>
            <w:shd w:val="clear" w:color="auto" w:fill="auto"/>
            <w:noWrap/>
            <w:vAlign w:val="bottom"/>
            <w:hideMark/>
          </w:tcPr>
          <w:p w14:paraId="3A44E921" w14:textId="77777777" w:rsidR="00982E0C" w:rsidRPr="006E79F4" w:rsidRDefault="00982E0C" w:rsidP="00982E0C">
            <w:pPr>
              <w:jc w:val="center"/>
              <w:rPr>
                <w:color w:val="000000"/>
              </w:rPr>
            </w:pPr>
            <w:r w:rsidRPr="006E79F4">
              <w:rPr>
                <w:color w:val="000000"/>
              </w:rPr>
              <w:t>81.59</w:t>
            </w:r>
          </w:p>
        </w:tc>
        <w:tc>
          <w:tcPr>
            <w:tcW w:w="1211" w:type="dxa"/>
            <w:tcBorders>
              <w:top w:val="nil"/>
              <w:left w:val="nil"/>
              <w:bottom w:val="single" w:sz="4" w:space="0" w:color="auto"/>
              <w:right w:val="single" w:sz="4" w:space="0" w:color="auto"/>
            </w:tcBorders>
            <w:shd w:val="clear" w:color="auto" w:fill="auto"/>
            <w:noWrap/>
            <w:vAlign w:val="bottom"/>
            <w:hideMark/>
          </w:tcPr>
          <w:p w14:paraId="00B0678A" w14:textId="77777777" w:rsidR="00982E0C" w:rsidRPr="006E79F4" w:rsidRDefault="00982E0C" w:rsidP="00982E0C">
            <w:pPr>
              <w:jc w:val="center"/>
              <w:rPr>
                <w:color w:val="000000"/>
              </w:rPr>
            </w:pPr>
            <w:r w:rsidRPr="006E79F4">
              <w:rPr>
                <w:color w:val="000000"/>
              </w:rPr>
              <w:t>126.4</w:t>
            </w:r>
          </w:p>
        </w:tc>
        <w:tc>
          <w:tcPr>
            <w:tcW w:w="1242" w:type="dxa"/>
            <w:tcBorders>
              <w:top w:val="nil"/>
              <w:left w:val="nil"/>
              <w:bottom w:val="single" w:sz="4" w:space="0" w:color="auto"/>
              <w:right w:val="single" w:sz="4" w:space="0" w:color="auto"/>
            </w:tcBorders>
            <w:shd w:val="clear" w:color="auto" w:fill="auto"/>
            <w:noWrap/>
            <w:vAlign w:val="bottom"/>
            <w:hideMark/>
          </w:tcPr>
          <w:p w14:paraId="0A80D6BA" w14:textId="77777777" w:rsidR="00982E0C" w:rsidRPr="006E79F4" w:rsidRDefault="00982E0C" w:rsidP="00982E0C">
            <w:pPr>
              <w:jc w:val="center"/>
              <w:rPr>
                <w:color w:val="000000"/>
              </w:rPr>
            </w:pPr>
            <w:r w:rsidRPr="006E79F4">
              <w:rPr>
                <w:color w:val="000000"/>
              </w:rPr>
              <w:t>3.6</w:t>
            </w:r>
          </w:p>
        </w:tc>
        <w:tc>
          <w:tcPr>
            <w:tcW w:w="1082" w:type="dxa"/>
            <w:tcBorders>
              <w:top w:val="nil"/>
              <w:left w:val="nil"/>
              <w:bottom w:val="single" w:sz="4" w:space="0" w:color="auto"/>
              <w:right w:val="single" w:sz="4" w:space="0" w:color="auto"/>
            </w:tcBorders>
            <w:shd w:val="clear" w:color="auto" w:fill="auto"/>
            <w:noWrap/>
            <w:vAlign w:val="bottom"/>
            <w:hideMark/>
          </w:tcPr>
          <w:p w14:paraId="0BBA5CE4" w14:textId="77777777" w:rsidR="00982E0C" w:rsidRPr="006E79F4" w:rsidRDefault="00982E0C" w:rsidP="00982E0C">
            <w:pPr>
              <w:jc w:val="center"/>
              <w:rPr>
                <w:color w:val="000000"/>
              </w:rPr>
            </w:pPr>
            <w:r w:rsidRPr="006E79F4">
              <w:rPr>
                <w:color w:val="000000"/>
              </w:rPr>
              <w:t>15.9</w:t>
            </w:r>
          </w:p>
        </w:tc>
        <w:tc>
          <w:tcPr>
            <w:tcW w:w="1122" w:type="dxa"/>
            <w:tcBorders>
              <w:top w:val="nil"/>
              <w:left w:val="nil"/>
              <w:bottom w:val="single" w:sz="4" w:space="0" w:color="auto"/>
              <w:right w:val="single" w:sz="4" w:space="0" w:color="auto"/>
            </w:tcBorders>
            <w:shd w:val="clear" w:color="auto" w:fill="auto"/>
            <w:noWrap/>
            <w:vAlign w:val="bottom"/>
            <w:hideMark/>
          </w:tcPr>
          <w:p w14:paraId="078A421A" w14:textId="77777777" w:rsidR="00982E0C" w:rsidRPr="006E79F4" w:rsidRDefault="00982E0C" w:rsidP="00982E0C">
            <w:pPr>
              <w:jc w:val="center"/>
              <w:rPr>
                <w:color w:val="000000"/>
              </w:rPr>
            </w:pPr>
            <w:r w:rsidRPr="006E79F4">
              <w:rPr>
                <w:color w:val="000000"/>
              </w:rPr>
              <w:t>1,298.8</w:t>
            </w:r>
          </w:p>
        </w:tc>
        <w:tc>
          <w:tcPr>
            <w:tcW w:w="1322" w:type="dxa"/>
            <w:tcBorders>
              <w:top w:val="nil"/>
              <w:left w:val="nil"/>
              <w:bottom w:val="single" w:sz="4" w:space="0" w:color="auto"/>
              <w:right w:val="single" w:sz="4" w:space="0" w:color="auto"/>
            </w:tcBorders>
            <w:shd w:val="clear" w:color="auto" w:fill="auto"/>
            <w:noWrap/>
            <w:vAlign w:val="bottom"/>
            <w:hideMark/>
          </w:tcPr>
          <w:p w14:paraId="5E16A22B" w14:textId="77777777" w:rsidR="00982E0C" w:rsidRPr="006E79F4" w:rsidRDefault="00982E0C" w:rsidP="00982E0C">
            <w:pPr>
              <w:jc w:val="center"/>
              <w:rPr>
                <w:color w:val="000000"/>
              </w:rPr>
            </w:pPr>
            <w:r w:rsidRPr="006E79F4">
              <w:rPr>
                <w:color w:val="000000"/>
              </w:rPr>
              <w:t>13</w:t>
            </w:r>
          </w:p>
        </w:tc>
      </w:tr>
      <w:tr w:rsidR="00982E0C" w:rsidRPr="006E79F4" w14:paraId="6F384610"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31350E2" w14:textId="77777777" w:rsidR="00982E0C" w:rsidRPr="006E79F4" w:rsidRDefault="00982E0C" w:rsidP="00982E0C">
            <w:pPr>
              <w:jc w:val="center"/>
              <w:rPr>
                <w:color w:val="000000"/>
              </w:rPr>
            </w:pPr>
            <w:r w:rsidRPr="006E79F4">
              <w:rPr>
                <w:color w:val="000000"/>
              </w:rPr>
              <w:t>26 353 421</w:t>
            </w:r>
          </w:p>
        </w:tc>
        <w:tc>
          <w:tcPr>
            <w:tcW w:w="1198" w:type="dxa"/>
            <w:tcBorders>
              <w:top w:val="nil"/>
              <w:left w:val="nil"/>
              <w:bottom w:val="single" w:sz="4" w:space="0" w:color="auto"/>
              <w:right w:val="single" w:sz="4" w:space="0" w:color="auto"/>
            </w:tcBorders>
            <w:shd w:val="clear" w:color="auto" w:fill="auto"/>
            <w:noWrap/>
            <w:vAlign w:val="bottom"/>
            <w:hideMark/>
          </w:tcPr>
          <w:p w14:paraId="5712CB89" w14:textId="77777777" w:rsidR="00982E0C" w:rsidRPr="006E79F4" w:rsidRDefault="00982E0C" w:rsidP="00982E0C">
            <w:pPr>
              <w:jc w:val="center"/>
              <w:rPr>
                <w:color w:val="000000"/>
              </w:rPr>
            </w:pPr>
            <w:r w:rsidRPr="006E79F4">
              <w:rPr>
                <w:color w:val="000000"/>
              </w:rPr>
              <w:t>37.10</w:t>
            </w:r>
          </w:p>
        </w:tc>
        <w:tc>
          <w:tcPr>
            <w:tcW w:w="1211" w:type="dxa"/>
            <w:tcBorders>
              <w:top w:val="nil"/>
              <w:left w:val="nil"/>
              <w:bottom w:val="single" w:sz="4" w:space="0" w:color="auto"/>
              <w:right w:val="single" w:sz="4" w:space="0" w:color="auto"/>
            </w:tcBorders>
            <w:shd w:val="clear" w:color="auto" w:fill="auto"/>
            <w:noWrap/>
            <w:vAlign w:val="bottom"/>
            <w:hideMark/>
          </w:tcPr>
          <w:p w14:paraId="07173405" w14:textId="77777777" w:rsidR="00982E0C" w:rsidRPr="006E79F4" w:rsidRDefault="00982E0C" w:rsidP="00982E0C">
            <w:pPr>
              <w:jc w:val="center"/>
              <w:rPr>
                <w:color w:val="000000"/>
              </w:rPr>
            </w:pPr>
            <w:r w:rsidRPr="006E79F4">
              <w:rPr>
                <w:color w:val="000000"/>
              </w:rPr>
              <w:t>195.1</w:t>
            </w:r>
          </w:p>
        </w:tc>
        <w:tc>
          <w:tcPr>
            <w:tcW w:w="1242" w:type="dxa"/>
            <w:tcBorders>
              <w:top w:val="nil"/>
              <w:left w:val="nil"/>
              <w:bottom w:val="single" w:sz="4" w:space="0" w:color="auto"/>
              <w:right w:val="single" w:sz="4" w:space="0" w:color="auto"/>
            </w:tcBorders>
            <w:shd w:val="clear" w:color="auto" w:fill="auto"/>
            <w:noWrap/>
            <w:vAlign w:val="bottom"/>
            <w:hideMark/>
          </w:tcPr>
          <w:p w14:paraId="203350DA" w14:textId="77777777" w:rsidR="00982E0C" w:rsidRPr="006E79F4" w:rsidRDefault="00982E0C" w:rsidP="00982E0C">
            <w:pPr>
              <w:jc w:val="center"/>
              <w:rPr>
                <w:color w:val="000000"/>
              </w:rPr>
            </w:pPr>
            <w:r w:rsidRPr="006E79F4">
              <w:rPr>
                <w:color w:val="000000"/>
              </w:rPr>
              <w:t>4.3</w:t>
            </w:r>
          </w:p>
        </w:tc>
        <w:tc>
          <w:tcPr>
            <w:tcW w:w="1082" w:type="dxa"/>
            <w:tcBorders>
              <w:top w:val="nil"/>
              <w:left w:val="nil"/>
              <w:bottom w:val="single" w:sz="4" w:space="0" w:color="auto"/>
              <w:right w:val="single" w:sz="4" w:space="0" w:color="auto"/>
            </w:tcBorders>
            <w:shd w:val="clear" w:color="auto" w:fill="auto"/>
            <w:noWrap/>
            <w:vAlign w:val="bottom"/>
            <w:hideMark/>
          </w:tcPr>
          <w:p w14:paraId="6BB1750A" w14:textId="77777777" w:rsidR="00982E0C" w:rsidRPr="006E79F4" w:rsidRDefault="00982E0C" w:rsidP="00982E0C">
            <w:pPr>
              <w:jc w:val="center"/>
              <w:rPr>
                <w:color w:val="000000"/>
              </w:rPr>
            </w:pPr>
            <w:r w:rsidRPr="006E79F4">
              <w:rPr>
                <w:color w:val="000000"/>
              </w:rPr>
              <w:t>31.3</w:t>
            </w:r>
          </w:p>
        </w:tc>
        <w:tc>
          <w:tcPr>
            <w:tcW w:w="1122" w:type="dxa"/>
            <w:tcBorders>
              <w:top w:val="nil"/>
              <w:left w:val="nil"/>
              <w:bottom w:val="single" w:sz="4" w:space="0" w:color="auto"/>
              <w:right w:val="single" w:sz="4" w:space="0" w:color="auto"/>
            </w:tcBorders>
            <w:shd w:val="clear" w:color="auto" w:fill="auto"/>
            <w:noWrap/>
            <w:vAlign w:val="bottom"/>
            <w:hideMark/>
          </w:tcPr>
          <w:p w14:paraId="11E3E32B" w14:textId="77777777" w:rsidR="00982E0C" w:rsidRPr="006E79F4" w:rsidRDefault="00982E0C" w:rsidP="00982E0C">
            <w:pPr>
              <w:jc w:val="center"/>
              <w:rPr>
                <w:color w:val="000000"/>
              </w:rPr>
            </w:pPr>
            <w:r w:rsidRPr="006E79F4">
              <w:rPr>
                <w:color w:val="000000"/>
              </w:rPr>
              <w:t>1,162.8</w:t>
            </w:r>
          </w:p>
        </w:tc>
        <w:tc>
          <w:tcPr>
            <w:tcW w:w="1322" w:type="dxa"/>
            <w:tcBorders>
              <w:top w:val="nil"/>
              <w:left w:val="nil"/>
              <w:bottom w:val="single" w:sz="4" w:space="0" w:color="auto"/>
              <w:right w:val="single" w:sz="4" w:space="0" w:color="auto"/>
            </w:tcBorders>
            <w:shd w:val="clear" w:color="auto" w:fill="auto"/>
            <w:noWrap/>
            <w:vAlign w:val="bottom"/>
            <w:hideMark/>
          </w:tcPr>
          <w:p w14:paraId="6E8E96B3" w14:textId="77777777" w:rsidR="00982E0C" w:rsidRPr="006E79F4" w:rsidRDefault="00982E0C" w:rsidP="00982E0C">
            <w:pPr>
              <w:jc w:val="center"/>
              <w:rPr>
                <w:color w:val="000000"/>
              </w:rPr>
            </w:pPr>
            <w:r w:rsidRPr="006E79F4">
              <w:rPr>
                <w:color w:val="000000"/>
              </w:rPr>
              <w:t>16</w:t>
            </w:r>
          </w:p>
        </w:tc>
      </w:tr>
      <w:tr w:rsidR="00982E0C" w:rsidRPr="006E79F4" w14:paraId="2AA4FCCE"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CE4C986" w14:textId="77777777" w:rsidR="00982E0C" w:rsidRPr="006E79F4" w:rsidRDefault="00982E0C" w:rsidP="00982E0C">
            <w:pPr>
              <w:jc w:val="center"/>
              <w:rPr>
                <w:color w:val="000000"/>
              </w:rPr>
            </w:pPr>
            <w:r w:rsidRPr="006E79F4">
              <w:rPr>
                <w:color w:val="000000"/>
              </w:rPr>
              <w:t>26 354 421</w:t>
            </w:r>
          </w:p>
        </w:tc>
        <w:tc>
          <w:tcPr>
            <w:tcW w:w="1198" w:type="dxa"/>
            <w:tcBorders>
              <w:top w:val="nil"/>
              <w:left w:val="nil"/>
              <w:bottom w:val="single" w:sz="4" w:space="0" w:color="auto"/>
              <w:right w:val="single" w:sz="4" w:space="0" w:color="auto"/>
            </w:tcBorders>
            <w:shd w:val="clear" w:color="auto" w:fill="auto"/>
            <w:noWrap/>
            <w:vAlign w:val="bottom"/>
            <w:hideMark/>
          </w:tcPr>
          <w:p w14:paraId="5014014E" w14:textId="77777777" w:rsidR="00982E0C" w:rsidRPr="006E79F4" w:rsidRDefault="00982E0C" w:rsidP="00982E0C">
            <w:pPr>
              <w:jc w:val="center"/>
              <w:rPr>
                <w:color w:val="000000"/>
              </w:rPr>
            </w:pPr>
            <w:r w:rsidRPr="006E79F4">
              <w:rPr>
                <w:color w:val="000000"/>
              </w:rPr>
              <w:t>19.42</w:t>
            </w:r>
          </w:p>
        </w:tc>
        <w:tc>
          <w:tcPr>
            <w:tcW w:w="1211" w:type="dxa"/>
            <w:tcBorders>
              <w:top w:val="nil"/>
              <w:left w:val="nil"/>
              <w:bottom w:val="single" w:sz="4" w:space="0" w:color="auto"/>
              <w:right w:val="single" w:sz="4" w:space="0" w:color="auto"/>
            </w:tcBorders>
            <w:shd w:val="clear" w:color="auto" w:fill="auto"/>
            <w:noWrap/>
            <w:vAlign w:val="bottom"/>
            <w:hideMark/>
          </w:tcPr>
          <w:p w14:paraId="2A82EF32" w14:textId="77777777" w:rsidR="00982E0C" w:rsidRPr="006E79F4" w:rsidRDefault="00982E0C" w:rsidP="00982E0C">
            <w:pPr>
              <w:jc w:val="center"/>
              <w:rPr>
                <w:color w:val="000000"/>
              </w:rPr>
            </w:pPr>
            <w:r w:rsidRPr="006E79F4">
              <w:rPr>
                <w:color w:val="000000"/>
              </w:rPr>
              <w:t>198.8</w:t>
            </w:r>
          </w:p>
        </w:tc>
        <w:tc>
          <w:tcPr>
            <w:tcW w:w="1242" w:type="dxa"/>
            <w:tcBorders>
              <w:top w:val="nil"/>
              <w:left w:val="nil"/>
              <w:bottom w:val="single" w:sz="4" w:space="0" w:color="auto"/>
              <w:right w:val="single" w:sz="4" w:space="0" w:color="auto"/>
            </w:tcBorders>
            <w:shd w:val="clear" w:color="auto" w:fill="auto"/>
            <w:noWrap/>
            <w:vAlign w:val="bottom"/>
            <w:hideMark/>
          </w:tcPr>
          <w:p w14:paraId="7C1F0D2E" w14:textId="77777777" w:rsidR="00982E0C" w:rsidRPr="006E79F4" w:rsidRDefault="00982E0C" w:rsidP="00982E0C">
            <w:pPr>
              <w:jc w:val="center"/>
              <w:rPr>
                <w:color w:val="000000"/>
              </w:rPr>
            </w:pPr>
            <w:r w:rsidRPr="006E79F4">
              <w:rPr>
                <w:color w:val="000000"/>
              </w:rPr>
              <w:t>3.9</w:t>
            </w:r>
          </w:p>
        </w:tc>
        <w:tc>
          <w:tcPr>
            <w:tcW w:w="1082" w:type="dxa"/>
            <w:tcBorders>
              <w:top w:val="nil"/>
              <w:left w:val="nil"/>
              <w:bottom w:val="single" w:sz="4" w:space="0" w:color="auto"/>
              <w:right w:val="single" w:sz="4" w:space="0" w:color="auto"/>
            </w:tcBorders>
            <w:shd w:val="clear" w:color="auto" w:fill="auto"/>
            <w:noWrap/>
            <w:vAlign w:val="bottom"/>
            <w:hideMark/>
          </w:tcPr>
          <w:p w14:paraId="4E498A82" w14:textId="77777777" w:rsidR="00982E0C" w:rsidRPr="006E79F4" w:rsidRDefault="00982E0C" w:rsidP="00982E0C">
            <w:pPr>
              <w:jc w:val="center"/>
              <w:rPr>
                <w:color w:val="000000"/>
              </w:rPr>
            </w:pPr>
            <w:r w:rsidRPr="006E79F4">
              <w:rPr>
                <w:color w:val="000000"/>
              </w:rPr>
              <w:t>32.0</w:t>
            </w:r>
          </w:p>
        </w:tc>
        <w:tc>
          <w:tcPr>
            <w:tcW w:w="1122" w:type="dxa"/>
            <w:tcBorders>
              <w:top w:val="nil"/>
              <w:left w:val="nil"/>
              <w:bottom w:val="single" w:sz="4" w:space="0" w:color="auto"/>
              <w:right w:val="single" w:sz="4" w:space="0" w:color="auto"/>
            </w:tcBorders>
            <w:shd w:val="clear" w:color="auto" w:fill="auto"/>
            <w:noWrap/>
            <w:vAlign w:val="bottom"/>
            <w:hideMark/>
          </w:tcPr>
          <w:p w14:paraId="76536D2C" w14:textId="77777777" w:rsidR="00982E0C" w:rsidRPr="006E79F4" w:rsidRDefault="00982E0C" w:rsidP="00982E0C">
            <w:pPr>
              <w:jc w:val="center"/>
              <w:rPr>
                <w:color w:val="000000"/>
              </w:rPr>
            </w:pPr>
            <w:r w:rsidRPr="006E79F4">
              <w:rPr>
                <w:color w:val="000000"/>
              </w:rPr>
              <w:t>620.4</w:t>
            </w:r>
          </w:p>
        </w:tc>
        <w:tc>
          <w:tcPr>
            <w:tcW w:w="1322" w:type="dxa"/>
            <w:tcBorders>
              <w:top w:val="nil"/>
              <w:left w:val="nil"/>
              <w:bottom w:val="single" w:sz="4" w:space="0" w:color="auto"/>
              <w:right w:val="single" w:sz="4" w:space="0" w:color="auto"/>
            </w:tcBorders>
            <w:shd w:val="clear" w:color="auto" w:fill="auto"/>
            <w:noWrap/>
            <w:vAlign w:val="bottom"/>
            <w:hideMark/>
          </w:tcPr>
          <w:p w14:paraId="799029EA" w14:textId="77777777" w:rsidR="00982E0C" w:rsidRPr="006E79F4" w:rsidRDefault="00982E0C" w:rsidP="00982E0C">
            <w:pPr>
              <w:jc w:val="center"/>
              <w:rPr>
                <w:color w:val="000000"/>
              </w:rPr>
            </w:pPr>
            <w:r w:rsidRPr="006E79F4">
              <w:rPr>
                <w:color w:val="000000"/>
              </w:rPr>
              <w:t>16</w:t>
            </w:r>
          </w:p>
        </w:tc>
      </w:tr>
      <w:tr w:rsidR="00982E0C" w:rsidRPr="006E79F4" w14:paraId="3D519742"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6833BFC" w14:textId="77777777" w:rsidR="00982E0C" w:rsidRPr="006E79F4" w:rsidRDefault="00982E0C" w:rsidP="00982E0C">
            <w:pPr>
              <w:jc w:val="center"/>
              <w:rPr>
                <w:color w:val="000000"/>
              </w:rPr>
            </w:pPr>
            <w:r w:rsidRPr="006E79F4">
              <w:rPr>
                <w:color w:val="000000"/>
              </w:rPr>
              <w:t>26 381 511</w:t>
            </w:r>
          </w:p>
        </w:tc>
        <w:tc>
          <w:tcPr>
            <w:tcW w:w="1198" w:type="dxa"/>
            <w:tcBorders>
              <w:top w:val="nil"/>
              <w:left w:val="nil"/>
              <w:bottom w:val="single" w:sz="4" w:space="0" w:color="auto"/>
              <w:right w:val="single" w:sz="4" w:space="0" w:color="auto"/>
            </w:tcBorders>
            <w:shd w:val="clear" w:color="auto" w:fill="auto"/>
            <w:noWrap/>
            <w:vAlign w:val="bottom"/>
            <w:hideMark/>
          </w:tcPr>
          <w:p w14:paraId="43A10185" w14:textId="77777777" w:rsidR="00982E0C" w:rsidRPr="006E79F4" w:rsidRDefault="00982E0C" w:rsidP="00982E0C">
            <w:pPr>
              <w:jc w:val="center"/>
              <w:rPr>
                <w:color w:val="000000"/>
              </w:rPr>
            </w:pPr>
            <w:r w:rsidRPr="006E79F4">
              <w:rPr>
                <w:color w:val="000000"/>
              </w:rPr>
              <w:t>6.15</w:t>
            </w:r>
          </w:p>
        </w:tc>
        <w:tc>
          <w:tcPr>
            <w:tcW w:w="1211" w:type="dxa"/>
            <w:tcBorders>
              <w:top w:val="nil"/>
              <w:left w:val="nil"/>
              <w:bottom w:val="single" w:sz="4" w:space="0" w:color="auto"/>
              <w:right w:val="single" w:sz="4" w:space="0" w:color="auto"/>
            </w:tcBorders>
            <w:shd w:val="clear" w:color="auto" w:fill="auto"/>
            <w:noWrap/>
            <w:vAlign w:val="bottom"/>
            <w:hideMark/>
          </w:tcPr>
          <w:p w14:paraId="12C43664" w14:textId="77777777" w:rsidR="00982E0C" w:rsidRPr="006E79F4" w:rsidRDefault="00982E0C" w:rsidP="00982E0C">
            <w:pPr>
              <w:jc w:val="center"/>
              <w:rPr>
                <w:color w:val="000000"/>
              </w:rPr>
            </w:pPr>
            <w:r w:rsidRPr="006E79F4">
              <w:rPr>
                <w:color w:val="000000"/>
              </w:rPr>
              <w:t>215.2</w:t>
            </w:r>
          </w:p>
        </w:tc>
        <w:tc>
          <w:tcPr>
            <w:tcW w:w="1242" w:type="dxa"/>
            <w:tcBorders>
              <w:top w:val="nil"/>
              <w:left w:val="nil"/>
              <w:bottom w:val="single" w:sz="4" w:space="0" w:color="auto"/>
              <w:right w:val="single" w:sz="4" w:space="0" w:color="auto"/>
            </w:tcBorders>
            <w:shd w:val="clear" w:color="auto" w:fill="auto"/>
            <w:noWrap/>
            <w:vAlign w:val="bottom"/>
            <w:hideMark/>
          </w:tcPr>
          <w:p w14:paraId="0C676376" w14:textId="77777777" w:rsidR="00982E0C" w:rsidRPr="006E79F4" w:rsidRDefault="00982E0C" w:rsidP="00982E0C">
            <w:pPr>
              <w:jc w:val="center"/>
              <w:rPr>
                <w:color w:val="000000"/>
              </w:rPr>
            </w:pPr>
            <w:r w:rsidRPr="006E79F4">
              <w:rPr>
                <w:color w:val="000000"/>
              </w:rPr>
              <w:t>7.9</w:t>
            </w:r>
          </w:p>
        </w:tc>
        <w:tc>
          <w:tcPr>
            <w:tcW w:w="1082" w:type="dxa"/>
            <w:tcBorders>
              <w:top w:val="nil"/>
              <w:left w:val="nil"/>
              <w:bottom w:val="single" w:sz="4" w:space="0" w:color="auto"/>
              <w:right w:val="single" w:sz="4" w:space="0" w:color="auto"/>
            </w:tcBorders>
            <w:shd w:val="clear" w:color="auto" w:fill="auto"/>
            <w:noWrap/>
            <w:vAlign w:val="bottom"/>
            <w:hideMark/>
          </w:tcPr>
          <w:p w14:paraId="755F6421" w14:textId="77777777" w:rsidR="00982E0C" w:rsidRPr="006E79F4" w:rsidRDefault="00982E0C" w:rsidP="00982E0C">
            <w:pPr>
              <w:jc w:val="center"/>
              <w:rPr>
                <w:color w:val="000000"/>
              </w:rPr>
            </w:pPr>
            <w:r w:rsidRPr="006E79F4">
              <w:rPr>
                <w:color w:val="000000"/>
              </w:rPr>
              <w:t>49.1</w:t>
            </w:r>
          </w:p>
        </w:tc>
        <w:tc>
          <w:tcPr>
            <w:tcW w:w="1122" w:type="dxa"/>
            <w:tcBorders>
              <w:top w:val="nil"/>
              <w:left w:val="nil"/>
              <w:bottom w:val="single" w:sz="4" w:space="0" w:color="auto"/>
              <w:right w:val="single" w:sz="4" w:space="0" w:color="auto"/>
            </w:tcBorders>
            <w:shd w:val="clear" w:color="auto" w:fill="auto"/>
            <w:noWrap/>
            <w:vAlign w:val="bottom"/>
            <w:hideMark/>
          </w:tcPr>
          <w:p w14:paraId="67914404" w14:textId="77777777" w:rsidR="00982E0C" w:rsidRPr="006E79F4" w:rsidRDefault="00982E0C" w:rsidP="00982E0C">
            <w:pPr>
              <w:jc w:val="center"/>
              <w:rPr>
                <w:color w:val="000000"/>
              </w:rPr>
            </w:pPr>
            <w:r w:rsidRPr="006E79F4">
              <w:rPr>
                <w:color w:val="000000"/>
              </w:rPr>
              <w:t>301.9</w:t>
            </w:r>
          </w:p>
        </w:tc>
        <w:tc>
          <w:tcPr>
            <w:tcW w:w="1322" w:type="dxa"/>
            <w:tcBorders>
              <w:top w:val="nil"/>
              <w:left w:val="nil"/>
              <w:bottom w:val="single" w:sz="4" w:space="0" w:color="auto"/>
              <w:right w:val="single" w:sz="4" w:space="0" w:color="auto"/>
            </w:tcBorders>
            <w:shd w:val="clear" w:color="auto" w:fill="auto"/>
            <w:noWrap/>
            <w:vAlign w:val="bottom"/>
            <w:hideMark/>
          </w:tcPr>
          <w:p w14:paraId="4AEB3B5F" w14:textId="77777777" w:rsidR="00982E0C" w:rsidRPr="006E79F4" w:rsidRDefault="00982E0C" w:rsidP="00982E0C">
            <w:pPr>
              <w:jc w:val="center"/>
              <w:rPr>
                <w:color w:val="000000"/>
              </w:rPr>
            </w:pPr>
            <w:r w:rsidRPr="006E79F4">
              <w:rPr>
                <w:color w:val="000000"/>
              </w:rPr>
              <w:t>23</w:t>
            </w:r>
          </w:p>
        </w:tc>
      </w:tr>
      <w:tr w:rsidR="00982E0C" w:rsidRPr="006E79F4" w14:paraId="3CB72601"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E24A074" w14:textId="77777777" w:rsidR="00982E0C" w:rsidRPr="006E79F4" w:rsidRDefault="00982E0C" w:rsidP="00982E0C">
            <w:pPr>
              <w:jc w:val="center"/>
              <w:rPr>
                <w:color w:val="000000"/>
              </w:rPr>
            </w:pPr>
            <w:r w:rsidRPr="006E79F4">
              <w:rPr>
                <w:color w:val="000000"/>
              </w:rPr>
              <w:t>26 382 511</w:t>
            </w:r>
          </w:p>
        </w:tc>
        <w:tc>
          <w:tcPr>
            <w:tcW w:w="1198" w:type="dxa"/>
            <w:tcBorders>
              <w:top w:val="nil"/>
              <w:left w:val="nil"/>
              <w:bottom w:val="single" w:sz="4" w:space="0" w:color="auto"/>
              <w:right w:val="single" w:sz="4" w:space="0" w:color="auto"/>
            </w:tcBorders>
            <w:shd w:val="clear" w:color="auto" w:fill="auto"/>
            <w:noWrap/>
            <w:vAlign w:val="bottom"/>
            <w:hideMark/>
          </w:tcPr>
          <w:p w14:paraId="5E2C8E68" w14:textId="77777777" w:rsidR="00982E0C" w:rsidRPr="006E79F4" w:rsidRDefault="00982E0C" w:rsidP="00982E0C">
            <w:pPr>
              <w:jc w:val="center"/>
              <w:rPr>
                <w:color w:val="000000"/>
              </w:rPr>
            </w:pPr>
            <w:r w:rsidRPr="006E79F4">
              <w:rPr>
                <w:color w:val="000000"/>
              </w:rPr>
              <w:t>49.50</w:t>
            </w:r>
          </w:p>
        </w:tc>
        <w:tc>
          <w:tcPr>
            <w:tcW w:w="1211" w:type="dxa"/>
            <w:tcBorders>
              <w:top w:val="nil"/>
              <w:left w:val="nil"/>
              <w:bottom w:val="single" w:sz="4" w:space="0" w:color="auto"/>
              <w:right w:val="single" w:sz="4" w:space="0" w:color="auto"/>
            </w:tcBorders>
            <w:shd w:val="clear" w:color="auto" w:fill="auto"/>
            <w:noWrap/>
            <w:vAlign w:val="bottom"/>
            <w:hideMark/>
          </w:tcPr>
          <w:p w14:paraId="6E6006D1" w14:textId="77777777" w:rsidR="00982E0C" w:rsidRPr="006E79F4" w:rsidRDefault="00982E0C" w:rsidP="00982E0C">
            <w:pPr>
              <w:jc w:val="center"/>
              <w:rPr>
                <w:color w:val="000000"/>
              </w:rPr>
            </w:pPr>
            <w:r w:rsidRPr="006E79F4">
              <w:rPr>
                <w:color w:val="000000"/>
              </w:rPr>
              <w:t>239.5</w:t>
            </w:r>
          </w:p>
        </w:tc>
        <w:tc>
          <w:tcPr>
            <w:tcW w:w="1242" w:type="dxa"/>
            <w:tcBorders>
              <w:top w:val="nil"/>
              <w:left w:val="nil"/>
              <w:bottom w:val="single" w:sz="4" w:space="0" w:color="auto"/>
              <w:right w:val="single" w:sz="4" w:space="0" w:color="auto"/>
            </w:tcBorders>
            <w:shd w:val="clear" w:color="auto" w:fill="auto"/>
            <w:noWrap/>
            <w:vAlign w:val="bottom"/>
            <w:hideMark/>
          </w:tcPr>
          <w:p w14:paraId="74F2745D" w14:textId="77777777" w:rsidR="00982E0C" w:rsidRPr="006E79F4" w:rsidRDefault="00982E0C" w:rsidP="00982E0C">
            <w:pPr>
              <w:jc w:val="center"/>
              <w:rPr>
                <w:color w:val="000000"/>
              </w:rPr>
            </w:pPr>
            <w:r w:rsidRPr="006E79F4">
              <w:rPr>
                <w:color w:val="000000"/>
              </w:rPr>
              <w:t>9.2</w:t>
            </w:r>
          </w:p>
        </w:tc>
        <w:tc>
          <w:tcPr>
            <w:tcW w:w="1082" w:type="dxa"/>
            <w:tcBorders>
              <w:top w:val="nil"/>
              <w:left w:val="nil"/>
              <w:bottom w:val="single" w:sz="4" w:space="0" w:color="auto"/>
              <w:right w:val="single" w:sz="4" w:space="0" w:color="auto"/>
            </w:tcBorders>
            <w:shd w:val="clear" w:color="auto" w:fill="auto"/>
            <w:noWrap/>
            <w:vAlign w:val="bottom"/>
            <w:hideMark/>
          </w:tcPr>
          <w:p w14:paraId="1466F81E" w14:textId="77777777" w:rsidR="00982E0C" w:rsidRPr="006E79F4" w:rsidRDefault="00982E0C" w:rsidP="00982E0C">
            <w:pPr>
              <w:jc w:val="center"/>
              <w:rPr>
                <w:color w:val="000000"/>
              </w:rPr>
            </w:pPr>
            <w:r w:rsidRPr="006E79F4">
              <w:rPr>
                <w:color w:val="000000"/>
              </w:rPr>
              <w:t>51.2</w:t>
            </w:r>
          </w:p>
        </w:tc>
        <w:tc>
          <w:tcPr>
            <w:tcW w:w="1122" w:type="dxa"/>
            <w:tcBorders>
              <w:top w:val="nil"/>
              <w:left w:val="nil"/>
              <w:bottom w:val="single" w:sz="4" w:space="0" w:color="auto"/>
              <w:right w:val="single" w:sz="4" w:space="0" w:color="auto"/>
            </w:tcBorders>
            <w:shd w:val="clear" w:color="auto" w:fill="auto"/>
            <w:noWrap/>
            <w:vAlign w:val="bottom"/>
            <w:hideMark/>
          </w:tcPr>
          <w:p w14:paraId="4D4952C4" w14:textId="77777777" w:rsidR="00982E0C" w:rsidRPr="006E79F4" w:rsidRDefault="00982E0C" w:rsidP="00982E0C">
            <w:pPr>
              <w:jc w:val="center"/>
              <w:rPr>
                <w:color w:val="000000"/>
              </w:rPr>
            </w:pPr>
            <w:r w:rsidRPr="006E79F4">
              <w:rPr>
                <w:color w:val="000000"/>
              </w:rPr>
              <w:t>2,222.9</w:t>
            </w:r>
          </w:p>
        </w:tc>
        <w:tc>
          <w:tcPr>
            <w:tcW w:w="1322" w:type="dxa"/>
            <w:tcBorders>
              <w:top w:val="nil"/>
              <w:left w:val="nil"/>
              <w:bottom w:val="single" w:sz="4" w:space="0" w:color="auto"/>
              <w:right w:val="single" w:sz="4" w:space="0" w:color="auto"/>
            </w:tcBorders>
            <w:shd w:val="clear" w:color="auto" w:fill="auto"/>
            <w:noWrap/>
            <w:vAlign w:val="bottom"/>
            <w:hideMark/>
          </w:tcPr>
          <w:p w14:paraId="10F90811" w14:textId="77777777" w:rsidR="00982E0C" w:rsidRPr="006E79F4" w:rsidRDefault="00982E0C" w:rsidP="00982E0C">
            <w:pPr>
              <w:jc w:val="center"/>
              <w:rPr>
                <w:color w:val="000000"/>
              </w:rPr>
            </w:pPr>
            <w:r w:rsidRPr="006E79F4">
              <w:rPr>
                <w:color w:val="000000"/>
              </w:rPr>
              <w:t>19</w:t>
            </w:r>
          </w:p>
        </w:tc>
      </w:tr>
      <w:tr w:rsidR="00982E0C" w:rsidRPr="006E79F4" w14:paraId="10C2DCE7"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939C62F" w14:textId="77777777" w:rsidR="00982E0C" w:rsidRPr="006E79F4" w:rsidRDefault="00982E0C" w:rsidP="00982E0C">
            <w:pPr>
              <w:jc w:val="center"/>
              <w:rPr>
                <w:color w:val="000000"/>
              </w:rPr>
            </w:pPr>
            <w:r w:rsidRPr="006E79F4">
              <w:rPr>
                <w:color w:val="000000"/>
              </w:rPr>
              <w:t>26 475 311</w:t>
            </w:r>
          </w:p>
        </w:tc>
        <w:tc>
          <w:tcPr>
            <w:tcW w:w="1198" w:type="dxa"/>
            <w:tcBorders>
              <w:top w:val="nil"/>
              <w:left w:val="nil"/>
              <w:bottom w:val="single" w:sz="4" w:space="0" w:color="auto"/>
              <w:right w:val="single" w:sz="4" w:space="0" w:color="auto"/>
            </w:tcBorders>
            <w:shd w:val="clear" w:color="auto" w:fill="auto"/>
            <w:noWrap/>
            <w:vAlign w:val="bottom"/>
            <w:hideMark/>
          </w:tcPr>
          <w:p w14:paraId="1874E067" w14:textId="77777777" w:rsidR="00982E0C" w:rsidRPr="006E79F4" w:rsidRDefault="00982E0C" w:rsidP="00982E0C">
            <w:pPr>
              <w:jc w:val="center"/>
              <w:rPr>
                <w:color w:val="000000"/>
              </w:rPr>
            </w:pPr>
            <w:r w:rsidRPr="006E79F4">
              <w:rPr>
                <w:color w:val="000000"/>
              </w:rPr>
              <w:t>67.51</w:t>
            </w:r>
          </w:p>
        </w:tc>
        <w:tc>
          <w:tcPr>
            <w:tcW w:w="1211" w:type="dxa"/>
            <w:tcBorders>
              <w:top w:val="nil"/>
              <w:left w:val="nil"/>
              <w:bottom w:val="single" w:sz="4" w:space="0" w:color="auto"/>
              <w:right w:val="single" w:sz="4" w:space="0" w:color="auto"/>
            </w:tcBorders>
            <w:shd w:val="clear" w:color="auto" w:fill="auto"/>
            <w:noWrap/>
            <w:vAlign w:val="bottom"/>
            <w:hideMark/>
          </w:tcPr>
          <w:p w14:paraId="56D19566" w14:textId="77777777" w:rsidR="00982E0C" w:rsidRPr="006E79F4" w:rsidRDefault="00982E0C" w:rsidP="00982E0C">
            <w:pPr>
              <w:jc w:val="center"/>
              <w:rPr>
                <w:color w:val="000000"/>
              </w:rPr>
            </w:pPr>
            <w:r w:rsidRPr="006E79F4">
              <w:rPr>
                <w:color w:val="000000"/>
              </w:rPr>
              <w:t>224.7</w:t>
            </w:r>
          </w:p>
        </w:tc>
        <w:tc>
          <w:tcPr>
            <w:tcW w:w="1242" w:type="dxa"/>
            <w:tcBorders>
              <w:top w:val="nil"/>
              <w:left w:val="nil"/>
              <w:bottom w:val="single" w:sz="4" w:space="0" w:color="auto"/>
              <w:right w:val="single" w:sz="4" w:space="0" w:color="auto"/>
            </w:tcBorders>
            <w:shd w:val="clear" w:color="auto" w:fill="auto"/>
            <w:noWrap/>
            <w:vAlign w:val="bottom"/>
            <w:hideMark/>
          </w:tcPr>
          <w:p w14:paraId="415D5CEC" w14:textId="77777777" w:rsidR="00982E0C" w:rsidRPr="006E79F4" w:rsidRDefault="00982E0C" w:rsidP="00982E0C">
            <w:pPr>
              <w:jc w:val="center"/>
              <w:rPr>
                <w:color w:val="000000"/>
              </w:rPr>
            </w:pPr>
            <w:r w:rsidRPr="006E79F4">
              <w:rPr>
                <w:color w:val="000000"/>
              </w:rPr>
              <w:t>11.3</w:t>
            </w:r>
          </w:p>
        </w:tc>
        <w:tc>
          <w:tcPr>
            <w:tcW w:w="1082" w:type="dxa"/>
            <w:tcBorders>
              <w:top w:val="nil"/>
              <w:left w:val="nil"/>
              <w:bottom w:val="single" w:sz="4" w:space="0" w:color="auto"/>
              <w:right w:val="single" w:sz="4" w:space="0" w:color="auto"/>
            </w:tcBorders>
            <w:shd w:val="clear" w:color="auto" w:fill="auto"/>
            <w:noWrap/>
            <w:vAlign w:val="bottom"/>
            <w:hideMark/>
          </w:tcPr>
          <w:p w14:paraId="35C28EAB" w14:textId="77777777" w:rsidR="00982E0C" w:rsidRPr="006E79F4" w:rsidRDefault="00982E0C" w:rsidP="00982E0C">
            <w:pPr>
              <w:jc w:val="center"/>
              <w:rPr>
                <w:color w:val="000000"/>
              </w:rPr>
            </w:pPr>
            <w:r w:rsidRPr="006E79F4">
              <w:rPr>
                <w:color w:val="000000"/>
              </w:rPr>
              <w:t>40.7</w:t>
            </w:r>
          </w:p>
        </w:tc>
        <w:tc>
          <w:tcPr>
            <w:tcW w:w="1122" w:type="dxa"/>
            <w:tcBorders>
              <w:top w:val="nil"/>
              <w:left w:val="nil"/>
              <w:bottom w:val="single" w:sz="4" w:space="0" w:color="auto"/>
              <w:right w:val="single" w:sz="4" w:space="0" w:color="auto"/>
            </w:tcBorders>
            <w:shd w:val="clear" w:color="auto" w:fill="auto"/>
            <w:noWrap/>
            <w:vAlign w:val="bottom"/>
            <w:hideMark/>
          </w:tcPr>
          <w:p w14:paraId="03E81429" w14:textId="77777777" w:rsidR="00982E0C" w:rsidRPr="006E79F4" w:rsidRDefault="00982E0C" w:rsidP="00982E0C">
            <w:pPr>
              <w:jc w:val="center"/>
              <w:rPr>
                <w:color w:val="000000"/>
              </w:rPr>
            </w:pPr>
            <w:r w:rsidRPr="006E79F4">
              <w:rPr>
                <w:color w:val="000000"/>
              </w:rPr>
              <w:t>2,750.5</w:t>
            </w:r>
          </w:p>
        </w:tc>
        <w:tc>
          <w:tcPr>
            <w:tcW w:w="1322" w:type="dxa"/>
            <w:tcBorders>
              <w:top w:val="nil"/>
              <w:left w:val="nil"/>
              <w:bottom w:val="single" w:sz="4" w:space="0" w:color="auto"/>
              <w:right w:val="single" w:sz="4" w:space="0" w:color="auto"/>
            </w:tcBorders>
            <w:shd w:val="clear" w:color="auto" w:fill="auto"/>
            <w:noWrap/>
            <w:vAlign w:val="bottom"/>
            <w:hideMark/>
          </w:tcPr>
          <w:p w14:paraId="795A1ACB" w14:textId="77777777" w:rsidR="00982E0C" w:rsidRPr="006E79F4" w:rsidRDefault="00982E0C" w:rsidP="00982E0C">
            <w:pPr>
              <w:jc w:val="center"/>
              <w:rPr>
                <w:color w:val="000000"/>
              </w:rPr>
            </w:pPr>
            <w:r w:rsidRPr="006E79F4">
              <w:rPr>
                <w:color w:val="000000"/>
              </w:rPr>
              <w:t>18</w:t>
            </w:r>
          </w:p>
        </w:tc>
      </w:tr>
      <w:tr w:rsidR="00982E0C" w:rsidRPr="006E79F4" w14:paraId="76EC1E68"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EA146D6" w14:textId="77777777" w:rsidR="00982E0C" w:rsidRPr="006E79F4" w:rsidRDefault="00982E0C" w:rsidP="00982E0C">
            <w:pPr>
              <w:jc w:val="center"/>
              <w:rPr>
                <w:color w:val="000000"/>
              </w:rPr>
            </w:pPr>
            <w:r w:rsidRPr="006E79F4">
              <w:rPr>
                <w:color w:val="000000"/>
              </w:rPr>
              <w:t>26 476 311</w:t>
            </w:r>
          </w:p>
        </w:tc>
        <w:tc>
          <w:tcPr>
            <w:tcW w:w="1198" w:type="dxa"/>
            <w:tcBorders>
              <w:top w:val="nil"/>
              <w:left w:val="nil"/>
              <w:bottom w:val="single" w:sz="4" w:space="0" w:color="auto"/>
              <w:right w:val="single" w:sz="4" w:space="0" w:color="auto"/>
            </w:tcBorders>
            <w:shd w:val="clear" w:color="auto" w:fill="auto"/>
            <w:noWrap/>
            <w:vAlign w:val="bottom"/>
            <w:hideMark/>
          </w:tcPr>
          <w:p w14:paraId="2C274D12" w14:textId="77777777" w:rsidR="00982E0C" w:rsidRPr="006E79F4" w:rsidRDefault="00982E0C" w:rsidP="00982E0C">
            <w:pPr>
              <w:jc w:val="center"/>
              <w:rPr>
                <w:color w:val="000000"/>
              </w:rPr>
            </w:pPr>
            <w:r w:rsidRPr="006E79F4">
              <w:rPr>
                <w:color w:val="000000"/>
              </w:rPr>
              <w:t>52.90</w:t>
            </w:r>
          </w:p>
        </w:tc>
        <w:tc>
          <w:tcPr>
            <w:tcW w:w="1211" w:type="dxa"/>
            <w:tcBorders>
              <w:top w:val="nil"/>
              <w:left w:val="nil"/>
              <w:bottom w:val="single" w:sz="4" w:space="0" w:color="auto"/>
              <w:right w:val="single" w:sz="4" w:space="0" w:color="auto"/>
            </w:tcBorders>
            <w:shd w:val="clear" w:color="auto" w:fill="auto"/>
            <w:noWrap/>
            <w:vAlign w:val="bottom"/>
            <w:hideMark/>
          </w:tcPr>
          <w:p w14:paraId="7AC47065" w14:textId="77777777" w:rsidR="00982E0C" w:rsidRPr="006E79F4" w:rsidRDefault="00982E0C" w:rsidP="00982E0C">
            <w:pPr>
              <w:jc w:val="center"/>
              <w:rPr>
                <w:color w:val="000000"/>
              </w:rPr>
            </w:pPr>
            <w:r w:rsidRPr="006E79F4">
              <w:rPr>
                <w:color w:val="000000"/>
              </w:rPr>
              <w:t>226.7</w:t>
            </w:r>
          </w:p>
        </w:tc>
        <w:tc>
          <w:tcPr>
            <w:tcW w:w="1242" w:type="dxa"/>
            <w:tcBorders>
              <w:top w:val="nil"/>
              <w:left w:val="nil"/>
              <w:bottom w:val="single" w:sz="4" w:space="0" w:color="auto"/>
              <w:right w:val="single" w:sz="4" w:space="0" w:color="auto"/>
            </w:tcBorders>
            <w:shd w:val="clear" w:color="auto" w:fill="auto"/>
            <w:noWrap/>
            <w:vAlign w:val="bottom"/>
            <w:hideMark/>
          </w:tcPr>
          <w:p w14:paraId="5D18D01F" w14:textId="77777777" w:rsidR="00982E0C" w:rsidRPr="006E79F4" w:rsidRDefault="00982E0C" w:rsidP="00982E0C">
            <w:pPr>
              <w:jc w:val="center"/>
              <w:rPr>
                <w:color w:val="000000"/>
              </w:rPr>
            </w:pPr>
            <w:r w:rsidRPr="006E79F4">
              <w:rPr>
                <w:color w:val="000000"/>
              </w:rPr>
              <w:t>10.3</w:t>
            </w:r>
          </w:p>
        </w:tc>
        <w:tc>
          <w:tcPr>
            <w:tcW w:w="1082" w:type="dxa"/>
            <w:tcBorders>
              <w:top w:val="nil"/>
              <w:left w:val="nil"/>
              <w:bottom w:val="single" w:sz="4" w:space="0" w:color="auto"/>
              <w:right w:val="single" w:sz="4" w:space="0" w:color="auto"/>
            </w:tcBorders>
            <w:shd w:val="clear" w:color="auto" w:fill="auto"/>
            <w:noWrap/>
            <w:vAlign w:val="bottom"/>
            <w:hideMark/>
          </w:tcPr>
          <w:p w14:paraId="1BF511CD" w14:textId="77777777" w:rsidR="00982E0C" w:rsidRPr="006E79F4" w:rsidRDefault="00982E0C" w:rsidP="00982E0C">
            <w:pPr>
              <w:jc w:val="center"/>
              <w:rPr>
                <w:color w:val="000000"/>
              </w:rPr>
            </w:pPr>
            <w:r w:rsidRPr="006E79F4">
              <w:rPr>
                <w:color w:val="000000"/>
              </w:rPr>
              <w:t>35.9</w:t>
            </w:r>
          </w:p>
        </w:tc>
        <w:tc>
          <w:tcPr>
            <w:tcW w:w="1122" w:type="dxa"/>
            <w:tcBorders>
              <w:top w:val="nil"/>
              <w:left w:val="nil"/>
              <w:bottom w:val="single" w:sz="4" w:space="0" w:color="auto"/>
              <w:right w:val="single" w:sz="4" w:space="0" w:color="auto"/>
            </w:tcBorders>
            <w:shd w:val="clear" w:color="auto" w:fill="auto"/>
            <w:noWrap/>
            <w:vAlign w:val="bottom"/>
            <w:hideMark/>
          </w:tcPr>
          <w:p w14:paraId="23B8A577" w14:textId="77777777" w:rsidR="00982E0C" w:rsidRPr="006E79F4" w:rsidRDefault="00982E0C" w:rsidP="00982E0C">
            <w:pPr>
              <w:jc w:val="center"/>
              <w:rPr>
                <w:color w:val="000000"/>
              </w:rPr>
            </w:pPr>
            <w:r w:rsidRPr="006E79F4">
              <w:rPr>
                <w:color w:val="000000"/>
              </w:rPr>
              <w:t>1,897.4</w:t>
            </w:r>
          </w:p>
        </w:tc>
        <w:tc>
          <w:tcPr>
            <w:tcW w:w="1322" w:type="dxa"/>
            <w:tcBorders>
              <w:top w:val="nil"/>
              <w:left w:val="nil"/>
              <w:bottom w:val="single" w:sz="4" w:space="0" w:color="auto"/>
              <w:right w:val="single" w:sz="4" w:space="0" w:color="auto"/>
            </w:tcBorders>
            <w:shd w:val="clear" w:color="auto" w:fill="auto"/>
            <w:noWrap/>
            <w:vAlign w:val="bottom"/>
            <w:hideMark/>
          </w:tcPr>
          <w:p w14:paraId="7DB07E59" w14:textId="77777777" w:rsidR="00982E0C" w:rsidRPr="006E79F4" w:rsidRDefault="00982E0C" w:rsidP="00982E0C">
            <w:pPr>
              <w:jc w:val="center"/>
              <w:rPr>
                <w:color w:val="000000"/>
              </w:rPr>
            </w:pPr>
            <w:r w:rsidRPr="006E79F4">
              <w:rPr>
                <w:color w:val="000000"/>
              </w:rPr>
              <w:t>16</w:t>
            </w:r>
          </w:p>
        </w:tc>
      </w:tr>
      <w:tr w:rsidR="00982E0C" w:rsidRPr="006E79F4" w14:paraId="4F647FAF"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B576235" w14:textId="77777777" w:rsidR="00982E0C" w:rsidRPr="006E79F4" w:rsidRDefault="00982E0C" w:rsidP="00982E0C">
            <w:pPr>
              <w:jc w:val="center"/>
              <w:rPr>
                <w:color w:val="000000"/>
              </w:rPr>
            </w:pPr>
            <w:r w:rsidRPr="006E79F4">
              <w:rPr>
                <w:color w:val="000000"/>
              </w:rPr>
              <w:t>26 477 311</w:t>
            </w:r>
          </w:p>
        </w:tc>
        <w:tc>
          <w:tcPr>
            <w:tcW w:w="1198" w:type="dxa"/>
            <w:tcBorders>
              <w:top w:val="nil"/>
              <w:left w:val="nil"/>
              <w:bottom w:val="single" w:sz="4" w:space="0" w:color="auto"/>
              <w:right w:val="single" w:sz="4" w:space="0" w:color="auto"/>
            </w:tcBorders>
            <w:shd w:val="clear" w:color="auto" w:fill="auto"/>
            <w:noWrap/>
            <w:vAlign w:val="bottom"/>
            <w:hideMark/>
          </w:tcPr>
          <w:p w14:paraId="425F70C8" w14:textId="77777777" w:rsidR="00982E0C" w:rsidRPr="006E79F4" w:rsidRDefault="00982E0C" w:rsidP="00982E0C">
            <w:pPr>
              <w:jc w:val="center"/>
              <w:rPr>
                <w:color w:val="000000"/>
              </w:rPr>
            </w:pPr>
            <w:r w:rsidRPr="006E79F4">
              <w:rPr>
                <w:color w:val="000000"/>
              </w:rPr>
              <w:t>6.40</w:t>
            </w:r>
          </w:p>
        </w:tc>
        <w:tc>
          <w:tcPr>
            <w:tcW w:w="1211" w:type="dxa"/>
            <w:tcBorders>
              <w:top w:val="nil"/>
              <w:left w:val="nil"/>
              <w:bottom w:val="single" w:sz="4" w:space="0" w:color="auto"/>
              <w:right w:val="single" w:sz="4" w:space="0" w:color="auto"/>
            </w:tcBorders>
            <w:shd w:val="clear" w:color="auto" w:fill="auto"/>
            <w:noWrap/>
            <w:vAlign w:val="bottom"/>
            <w:hideMark/>
          </w:tcPr>
          <w:p w14:paraId="62768737" w14:textId="77777777" w:rsidR="00982E0C" w:rsidRPr="006E79F4" w:rsidRDefault="00982E0C" w:rsidP="00982E0C">
            <w:pPr>
              <w:jc w:val="center"/>
              <w:rPr>
                <w:color w:val="000000"/>
              </w:rPr>
            </w:pPr>
            <w:r w:rsidRPr="006E79F4">
              <w:rPr>
                <w:color w:val="000000"/>
              </w:rPr>
              <w:t>139.8</w:t>
            </w:r>
          </w:p>
        </w:tc>
        <w:tc>
          <w:tcPr>
            <w:tcW w:w="1242" w:type="dxa"/>
            <w:tcBorders>
              <w:top w:val="nil"/>
              <w:left w:val="nil"/>
              <w:bottom w:val="single" w:sz="4" w:space="0" w:color="auto"/>
              <w:right w:val="single" w:sz="4" w:space="0" w:color="auto"/>
            </w:tcBorders>
            <w:shd w:val="clear" w:color="auto" w:fill="auto"/>
            <w:noWrap/>
            <w:vAlign w:val="bottom"/>
            <w:hideMark/>
          </w:tcPr>
          <w:p w14:paraId="782E2BA8" w14:textId="77777777" w:rsidR="00982E0C" w:rsidRPr="006E79F4" w:rsidRDefault="00982E0C" w:rsidP="00982E0C">
            <w:pPr>
              <w:jc w:val="center"/>
              <w:rPr>
                <w:color w:val="000000"/>
              </w:rPr>
            </w:pPr>
            <w:r w:rsidRPr="006E79F4">
              <w:rPr>
                <w:color w:val="000000"/>
              </w:rPr>
              <w:t>6.8</w:t>
            </w:r>
          </w:p>
        </w:tc>
        <w:tc>
          <w:tcPr>
            <w:tcW w:w="1082" w:type="dxa"/>
            <w:tcBorders>
              <w:top w:val="nil"/>
              <w:left w:val="nil"/>
              <w:bottom w:val="single" w:sz="4" w:space="0" w:color="auto"/>
              <w:right w:val="single" w:sz="4" w:space="0" w:color="auto"/>
            </w:tcBorders>
            <w:shd w:val="clear" w:color="auto" w:fill="auto"/>
            <w:noWrap/>
            <w:vAlign w:val="bottom"/>
            <w:hideMark/>
          </w:tcPr>
          <w:p w14:paraId="1E4DD4B4" w14:textId="77777777" w:rsidR="00982E0C" w:rsidRPr="006E79F4" w:rsidRDefault="00982E0C" w:rsidP="00982E0C">
            <w:pPr>
              <w:jc w:val="center"/>
              <w:rPr>
                <w:color w:val="000000"/>
              </w:rPr>
            </w:pPr>
            <w:r w:rsidRPr="006E79F4">
              <w:rPr>
                <w:color w:val="000000"/>
              </w:rPr>
              <w:t>24.7</w:t>
            </w:r>
          </w:p>
        </w:tc>
        <w:tc>
          <w:tcPr>
            <w:tcW w:w="1122" w:type="dxa"/>
            <w:tcBorders>
              <w:top w:val="nil"/>
              <w:left w:val="nil"/>
              <w:bottom w:val="single" w:sz="4" w:space="0" w:color="auto"/>
              <w:right w:val="single" w:sz="4" w:space="0" w:color="auto"/>
            </w:tcBorders>
            <w:shd w:val="clear" w:color="auto" w:fill="auto"/>
            <w:noWrap/>
            <w:vAlign w:val="bottom"/>
            <w:hideMark/>
          </w:tcPr>
          <w:p w14:paraId="2AE5BCDB" w14:textId="77777777" w:rsidR="00982E0C" w:rsidRPr="006E79F4" w:rsidRDefault="00982E0C" w:rsidP="00982E0C">
            <w:pPr>
              <w:jc w:val="center"/>
              <w:rPr>
                <w:color w:val="000000"/>
              </w:rPr>
            </w:pPr>
            <w:r w:rsidRPr="006E79F4">
              <w:rPr>
                <w:color w:val="000000"/>
              </w:rPr>
              <w:t>157.8</w:t>
            </w:r>
          </w:p>
        </w:tc>
        <w:tc>
          <w:tcPr>
            <w:tcW w:w="1322" w:type="dxa"/>
            <w:tcBorders>
              <w:top w:val="nil"/>
              <w:left w:val="nil"/>
              <w:bottom w:val="single" w:sz="4" w:space="0" w:color="auto"/>
              <w:right w:val="single" w:sz="4" w:space="0" w:color="auto"/>
            </w:tcBorders>
            <w:shd w:val="clear" w:color="auto" w:fill="auto"/>
            <w:noWrap/>
            <w:vAlign w:val="bottom"/>
            <w:hideMark/>
          </w:tcPr>
          <w:p w14:paraId="4A8AF1A1" w14:textId="77777777" w:rsidR="00982E0C" w:rsidRPr="006E79F4" w:rsidRDefault="00982E0C" w:rsidP="00982E0C">
            <w:pPr>
              <w:jc w:val="center"/>
              <w:rPr>
                <w:color w:val="000000"/>
              </w:rPr>
            </w:pPr>
            <w:r w:rsidRPr="006E79F4">
              <w:rPr>
                <w:color w:val="000000"/>
              </w:rPr>
              <w:t>18</w:t>
            </w:r>
          </w:p>
        </w:tc>
      </w:tr>
      <w:tr w:rsidR="00982E0C" w:rsidRPr="006E79F4" w14:paraId="31A330E0" w14:textId="77777777" w:rsidTr="006E79F4">
        <w:trPr>
          <w:trHeight w:val="347"/>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D834061" w14:textId="77777777" w:rsidR="00982E0C" w:rsidRPr="006E79F4" w:rsidRDefault="00982E0C" w:rsidP="00982E0C">
            <w:pPr>
              <w:jc w:val="center"/>
              <w:rPr>
                <w:color w:val="000000"/>
              </w:rPr>
            </w:pPr>
            <w:r w:rsidRPr="006E79F4">
              <w:rPr>
                <w:color w:val="000000"/>
              </w:rPr>
              <w:t>26 478 311</w:t>
            </w:r>
          </w:p>
        </w:tc>
        <w:tc>
          <w:tcPr>
            <w:tcW w:w="1198" w:type="dxa"/>
            <w:tcBorders>
              <w:top w:val="nil"/>
              <w:left w:val="nil"/>
              <w:bottom w:val="single" w:sz="4" w:space="0" w:color="auto"/>
              <w:right w:val="single" w:sz="4" w:space="0" w:color="auto"/>
            </w:tcBorders>
            <w:shd w:val="clear" w:color="auto" w:fill="auto"/>
            <w:noWrap/>
            <w:vAlign w:val="bottom"/>
            <w:hideMark/>
          </w:tcPr>
          <w:p w14:paraId="0F49A0FC" w14:textId="77777777" w:rsidR="00982E0C" w:rsidRPr="006E79F4" w:rsidRDefault="00982E0C" w:rsidP="00982E0C">
            <w:pPr>
              <w:jc w:val="center"/>
              <w:rPr>
                <w:color w:val="000000"/>
              </w:rPr>
            </w:pPr>
            <w:r w:rsidRPr="006E79F4">
              <w:rPr>
                <w:color w:val="000000"/>
              </w:rPr>
              <w:t>4.45</w:t>
            </w:r>
          </w:p>
        </w:tc>
        <w:tc>
          <w:tcPr>
            <w:tcW w:w="1211" w:type="dxa"/>
            <w:tcBorders>
              <w:top w:val="nil"/>
              <w:left w:val="nil"/>
              <w:bottom w:val="single" w:sz="4" w:space="0" w:color="auto"/>
              <w:right w:val="single" w:sz="4" w:space="0" w:color="auto"/>
            </w:tcBorders>
            <w:shd w:val="clear" w:color="auto" w:fill="auto"/>
            <w:noWrap/>
            <w:vAlign w:val="bottom"/>
            <w:hideMark/>
          </w:tcPr>
          <w:p w14:paraId="16B18B90" w14:textId="77777777" w:rsidR="00982E0C" w:rsidRPr="006E79F4" w:rsidRDefault="00982E0C" w:rsidP="00982E0C">
            <w:pPr>
              <w:jc w:val="center"/>
              <w:rPr>
                <w:color w:val="000000"/>
              </w:rPr>
            </w:pPr>
            <w:r w:rsidRPr="006E79F4">
              <w:rPr>
                <w:color w:val="000000"/>
              </w:rPr>
              <w:t>165.2</w:t>
            </w:r>
          </w:p>
        </w:tc>
        <w:tc>
          <w:tcPr>
            <w:tcW w:w="1242" w:type="dxa"/>
            <w:tcBorders>
              <w:top w:val="nil"/>
              <w:left w:val="nil"/>
              <w:bottom w:val="single" w:sz="4" w:space="0" w:color="auto"/>
              <w:right w:val="single" w:sz="4" w:space="0" w:color="auto"/>
            </w:tcBorders>
            <w:shd w:val="clear" w:color="auto" w:fill="auto"/>
            <w:noWrap/>
            <w:vAlign w:val="bottom"/>
            <w:hideMark/>
          </w:tcPr>
          <w:p w14:paraId="3443C6A4" w14:textId="77777777" w:rsidR="00982E0C" w:rsidRPr="006E79F4" w:rsidRDefault="00982E0C" w:rsidP="00982E0C">
            <w:pPr>
              <w:jc w:val="center"/>
              <w:rPr>
                <w:color w:val="000000"/>
              </w:rPr>
            </w:pPr>
            <w:r w:rsidRPr="006E79F4">
              <w:rPr>
                <w:color w:val="000000"/>
              </w:rPr>
              <w:t>8.2</w:t>
            </w:r>
          </w:p>
        </w:tc>
        <w:tc>
          <w:tcPr>
            <w:tcW w:w="1082" w:type="dxa"/>
            <w:tcBorders>
              <w:top w:val="nil"/>
              <w:left w:val="nil"/>
              <w:bottom w:val="single" w:sz="4" w:space="0" w:color="auto"/>
              <w:right w:val="single" w:sz="4" w:space="0" w:color="auto"/>
            </w:tcBorders>
            <w:shd w:val="clear" w:color="auto" w:fill="auto"/>
            <w:noWrap/>
            <w:vAlign w:val="bottom"/>
            <w:hideMark/>
          </w:tcPr>
          <w:p w14:paraId="27284551" w14:textId="77777777" w:rsidR="00982E0C" w:rsidRPr="006E79F4" w:rsidRDefault="00982E0C" w:rsidP="00982E0C">
            <w:pPr>
              <w:jc w:val="center"/>
              <w:rPr>
                <w:color w:val="000000"/>
              </w:rPr>
            </w:pPr>
            <w:r w:rsidRPr="006E79F4">
              <w:rPr>
                <w:color w:val="000000"/>
              </w:rPr>
              <w:t>28.9</w:t>
            </w:r>
          </w:p>
        </w:tc>
        <w:tc>
          <w:tcPr>
            <w:tcW w:w="1122" w:type="dxa"/>
            <w:tcBorders>
              <w:top w:val="nil"/>
              <w:left w:val="nil"/>
              <w:bottom w:val="single" w:sz="4" w:space="0" w:color="auto"/>
              <w:right w:val="single" w:sz="4" w:space="0" w:color="auto"/>
            </w:tcBorders>
            <w:shd w:val="clear" w:color="auto" w:fill="auto"/>
            <w:noWrap/>
            <w:vAlign w:val="bottom"/>
            <w:hideMark/>
          </w:tcPr>
          <w:p w14:paraId="4EF7EFB2" w14:textId="77777777" w:rsidR="00982E0C" w:rsidRPr="006E79F4" w:rsidRDefault="00982E0C" w:rsidP="00982E0C">
            <w:pPr>
              <w:jc w:val="center"/>
              <w:rPr>
                <w:color w:val="000000"/>
              </w:rPr>
            </w:pPr>
            <w:r w:rsidRPr="006E79F4">
              <w:rPr>
                <w:color w:val="000000"/>
              </w:rPr>
              <w:t>128.6</w:t>
            </w:r>
          </w:p>
        </w:tc>
        <w:tc>
          <w:tcPr>
            <w:tcW w:w="1322" w:type="dxa"/>
            <w:tcBorders>
              <w:top w:val="nil"/>
              <w:left w:val="nil"/>
              <w:bottom w:val="single" w:sz="4" w:space="0" w:color="auto"/>
              <w:right w:val="single" w:sz="4" w:space="0" w:color="auto"/>
            </w:tcBorders>
            <w:shd w:val="clear" w:color="auto" w:fill="auto"/>
            <w:noWrap/>
            <w:vAlign w:val="bottom"/>
            <w:hideMark/>
          </w:tcPr>
          <w:p w14:paraId="18B34D25" w14:textId="77777777" w:rsidR="00982E0C" w:rsidRPr="006E79F4" w:rsidRDefault="00982E0C" w:rsidP="00982E0C">
            <w:pPr>
              <w:jc w:val="center"/>
              <w:rPr>
                <w:color w:val="000000"/>
              </w:rPr>
            </w:pPr>
            <w:r w:rsidRPr="006E79F4">
              <w:rPr>
                <w:color w:val="000000"/>
              </w:rPr>
              <w:t>17</w:t>
            </w:r>
          </w:p>
        </w:tc>
      </w:tr>
      <w:tr w:rsidR="00982E0C" w:rsidRPr="006E79F4" w14:paraId="5075D638" w14:textId="77777777" w:rsidTr="006E79F4">
        <w:trPr>
          <w:trHeight w:val="347"/>
        </w:trPr>
        <w:tc>
          <w:tcPr>
            <w:tcW w:w="2986" w:type="dxa"/>
            <w:tcBorders>
              <w:top w:val="nil"/>
              <w:left w:val="single" w:sz="4" w:space="0" w:color="auto"/>
              <w:bottom w:val="single" w:sz="4" w:space="0" w:color="auto"/>
              <w:right w:val="single" w:sz="4" w:space="0" w:color="auto"/>
            </w:tcBorders>
            <w:shd w:val="clear" w:color="000000" w:fill="BFBFBF"/>
            <w:noWrap/>
            <w:vAlign w:val="center"/>
            <w:hideMark/>
          </w:tcPr>
          <w:p w14:paraId="5C96D033" w14:textId="77777777" w:rsidR="00982E0C" w:rsidRPr="006E79F4" w:rsidRDefault="00982E0C" w:rsidP="00982E0C">
            <w:pPr>
              <w:jc w:val="center"/>
              <w:rPr>
                <w:b/>
                <w:bCs/>
                <w:i/>
                <w:iCs/>
              </w:rPr>
            </w:pPr>
            <w:r w:rsidRPr="006E79F4">
              <w:rPr>
                <w:b/>
                <w:bCs/>
                <w:i/>
                <w:iCs/>
              </w:rPr>
              <w:t>НЦ 26</w:t>
            </w:r>
          </w:p>
        </w:tc>
        <w:tc>
          <w:tcPr>
            <w:tcW w:w="1198" w:type="dxa"/>
            <w:tcBorders>
              <w:top w:val="nil"/>
              <w:left w:val="nil"/>
              <w:bottom w:val="single" w:sz="4" w:space="0" w:color="auto"/>
              <w:right w:val="single" w:sz="4" w:space="0" w:color="auto"/>
            </w:tcBorders>
            <w:shd w:val="clear" w:color="000000" w:fill="BFBFBF"/>
            <w:noWrap/>
            <w:vAlign w:val="bottom"/>
            <w:hideMark/>
          </w:tcPr>
          <w:p w14:paraId="20BE11AA" w14:textId="77777777" w:rsidR="00982E0C" w:rsidRPr="006E79F4" w:rsidRDefault="00982E0C" w:rsidP="00982E0C">
            <w:pPr>
              <w:jc w:val="center"/>
              <w:rPr>
                <w:b/>
                <w:bCs/>
                <w:i/>
                <w:iCs/>
              </w:rPr>
            </w:pPr>
            <w:r w:rsidRPr="006E79F4">
              <w:rPr>
                <w:b/>
                <w:bCs/>
                <w:i/>
                <w:iCs/>
              </w:rPr>
              <w:t>353.73</w:t>
            </w:r>
          </w:p>
        </w:tc>
        <w:tc>
          <w:tcPr>
            <w:tcW w:w="1211" w:type="dxa"/>
            <w:tcBorders>
              <w:top w:val="nil"/>
              <w:left w:val="nil"/>
              <w:bottom w:val="single" w:sz="4" w:space="0" w:color="auto"/>
              <w:right w:val="single" w:sz="4" w:space="0" w:color="auto"/>
            </w:tcBorders>
            <w:shd w:val="clear" w:color="000000" w:fill="BFBFBF"/>
            <w:noWrap/>
            <w:vAlign w:val="bottom"/>
            <w:hideMark/>
          </w:tcPr>
          <w:p w14:paraId="36B87821" w14:textId="77777777" w:rsidR="00982E0C" w:rsidRPr="006E79F4" w:rsidRDefault="00982E0C" w:rsidP="00982E0C">
            <w:pPr>
              <w:jc w:val="center"/>
              <w:rPr>
                <w:b/>
                <w:bCs/>
                <w:i/>
                <w:iCs/>
              </w:rPr>
            </w:pPr>
            <w:r w:rsidRPr="006E79F4">
              <w:rPr>
                <w:b/>
                <w:bCs/>
                <w:i/>
                <w:iCs/>
              </w:rPr>
              <w:t>193.5</w:t>
            </w:r>
          </w:p>
        </w:tc>
        <w:tc>
          <w:tcPr>
            <w:tcW w:w="1242" w:type="dxa"/>
            <w:tcBorders>
              <w:top w:val="nil"/>
              <w:left w:val="nil"/>
              <w:bottom w:val="single" w:sz="4" w:space="0" w:color="auto"/>
              <w:right w:val="single" w:sz="4" w:space="0" w:color="auto"/>
            </w:tcBorders>
            <w:shd w:val="clear" w:color="000000" w:fill="BFBFBF"/>
            <w:noWrap/>
            <w:vAlign w:val="bottom"/>
            <w:hideMark/>
          </w:tcPr>
          <w:p w14:paraId="5DE56DDE" w14:textId="77777777" w:rsidR="00982E0C" w:rsidRPr="006E79F4" w:rsidRDefault="00982E0C" w:rsidP="00982E0C">
            <w:pPr>
              <w:jc w:val="center"/>
              <w:rPr>
                <w:b/>
                <w:bCs/>
                <w:i/>
                <w:iCs/>
              </w:rPr>
            </w:pPr>
            <w:r w:rsidRPr="006E79F4">
              <w:rPr>
                <w:b/>
                <w:bCs/>
                <w:i/>
                <w:iCs/>
              </w:rPr>
              <w:t>7.2</w:t>
            </w:r>
          </w:p>
        </w:tc>
        <w:tc>
          <w:tcPr>
            <w:tcW w:w="1082" w:type="dxa"/>
            <w:tcBorders>
              <w:top w:val="nil"/>
              <w:left w:val="nil"/>
              <w:bottom w:val="single" w:sz="4" w:space="0" w:color="auto"/>
              <w:right w:val="single" w:sz="4" w:space="0" w:color="auto"/>
            </w:tcBorders>
            <w:shd w:val="clear" w:color="000000" w:fill="BFBFBF"/>
            <w:noWrap/>
            <w:vAlign w:val="bottom"/>
            <w:hideMark/>
          </w:tcPr>
          <w:p w14:paraId="45B4BC5C" w14:textId="77777777" w:rsidR="00982E0C" w:rsidRPr="006E79F4" w:rsidRDefault="00982E0C" w:rsidP="00982E0C">
            <w:pPr>
              <w:jc w:val="center"/>
              <w:rPr>
                <w:b/>
                <w:bCs/>
                <w:i/>
                <w:iCs/>
              </w:rPr>
            </w:pPr>
            <w:r w:rsidRPr="006E79F4">
              <w:rPr>
                <w:b/>
                <w:bCs/>
                <w:i/>
                <w:iCs/>
              </w:rPr>
              <w:t>33.0</w:t>
            </w:r>
          </w:p>
        </w:tc>
        <w:tc>
          <w:tcPr>
            <w:tcW w:w="1122" w:type="dxa"/>
            <w:tcBorders>
              <w:top w:val="nil"/>
              <w:left w:val="nil"/>
              <w:bottom w:val="single" w:sz="4" w:space="0" w:color="auto"/>
              <w:right w:val="single" w:sz="4" w:space="0" w:color="auto"/>
            </w:tcBorders>
            <w:shd w:val="clear" w:color="000000" w:fill="BFBFBF"/>
            <w:noWrap/>
            <w:vAlign w:val="bottom"/>
            <w:hideMark/>
          </w:tcPr>
          <w:p w14:paraId="41AADFAD" w14:textId="77777777" w:rsidR="00982E0C" w:rsidRPr="006E79F4" w:rsidRDefault="00982E0C" w:rsidP="00982E0C">
            <w:pPr>
              <w:jc w:val="center"/>
              <w:rPr>
                <w:b/>
                <w:bCs/>
                <w:i/>
                <w:iCs/>
              </w:rPr>
            </w:pPr>
            <w:r w:rsidRPr="006E79F4">
              <w:rPr>
                <w:b/>
                <w:bCs/>
                <w:i/>
                <w:iCs/>
              </w:rPr>
              <w:t>11358.9</w:t>
            </w:r>
          </w:p>
        </w:tc>
        <w:tc>
          <w:tcPr>
            <w:tcW w:w="1322" w:type="dxa"/>
            <w:tcBorders>
              <w:top w:val="nil"/>
              <w:left w:val="nil"/>
              <w:bottom w:val="single" w:sz="4" w:space="0" w:color="auto"/>
              <w:right w:val="single" w:sz="4" w:space="0" w:color="auto"/>
            </w:tcBorders>
            <w:shd w:val="clear" w:color="000000" w:fill="BFBFBF"/>
            <w:noWrap/>
            <w:vAlign w:val="bottom"/>
            <w:hideMark/>
          </w:tcPr>
          <w:p w14:paraId="5353C9E9" w14:textId="77777777" w:rsidR="00982E0C" w:rsidRPr="006E79F4" w:rsidRDefault="00982E0C" w:rsidP="00982E0C">
            <w:pPr>
              <w:jc w:val="center"/>
              <w:rPr>
                <w:b/>
                <w:bCs/>
                <w:i/>
                <w:iCs/>
              </w:rPr>
            </w:pPr>
            <w:r w:rsidRPr="006E79F4">
              <w:rPr>
                <w:b/>
                <w:bCs/>
                <w:i/>
                <w:iCs/>
              </w:rPr>
              <w:t>17</w:t>
            </w:r>
          </w:p>
        </w:tc>
      </w:tr>
      <w:tr w:rsidR="00982E0C" w:rsidRPr="006E79F4" w14:paraId="3879B3FB" w14:textId="77777777" w:rsidTr="006E79F4">
        <w:trPr>
          <w:trHeight w:val="347"/>
        </w:trPr>
        <w:tc>
          <w:tcPr>
            <w:tcW w:w="2986" w:type="dxa"/>
            <w:tcBorders>
              <w:top w:val="nil"/>
              <w:left w:val="single" w:sz="4" w:space="0" w:color="auto"/>
              <w:bottom w:val="single" w:sz="4" w:space="0" w:color="auto"/>
              <w:right w:val="single" w:sz="4" w:space="0" w:color="auto"/>
            </w:tcBorders>
            <w:shd w:val="clear" w:color="000000" w:fill="BFBFBF"/>
            <w:noWrap/>
            <w:vAlign w:val="bottom"/>
            <w:hideMark/>
          </w:tcPr>
          <w:p w14:paraId="53A815BC" w14:textId="77777777" w:rsidR="00982E0C" w:rsidRPr="006E79F4" w:rsidRDefault="00982E0C" w:rsidP="00982E0C">
            <w:pPr>
              <w:jc w:val="center"/>
              <w:rPr>
                <w:b/>
                <w:bCs/>
              </w:rPr>
            </w:pPr>
            <w:r w:rsidRPr="006E79F4">
              <w:rPr>
                <w:b/>
                <w:bCs/>
              </w:rPr>
              <w:t>УКУПНО</w:t>
            </w:r>
          </w:p>
        </w:tc>
        <w:tc>
          <w:tcPr>
            <w:tcW w:w="1198" w:type="dxa"/>
            <w:tcBorders>
              <w:top w:val="nil"/>
              <w:left w:val="nil"/>
              <w:bottom w:val="single" w:sz="4" w:space="0" w:color="auto"/>
              <w:right w:val="single" w:sz="4" w:space="0" w:color="auto"/>
            </w:tcBorders>
            <w:shd w:val="clear" w:color="000000" w:fill="BFBFBF"/>
            <w:noWrap/>
            <w:vAlign w:val="bottom"/>
            <w:hideMark/>
          </w:tcPr>
          <w:p w14:paraId="72569CA5" w14:textId="77777777" w:rsidR="00982E0C" w:rsidRPr="006E79F4" w:rsidRDefault="00982E0C" w:rsidP="00982E0C">
            <w:pPr>
              <w:jc w:val="center"/>
              <w:rPr>
                <w:b/>
                <w:bCs/>
              </w:rPr>
            </w:pPr>
            <w:r w:rsidRPr="006E79F4">
              <w:rPr>
                <w:b/>
                <w:bCs/>
              </w:rPr>
              <w:t>469.83</w:t>
            </w:r>
          </w:p>
        </w:tc>
        <w:tc>
          <w:tcPr>
            <w:tcW w:w="1211" w:type="dxa"/>
            <w:tcBorders>
              <w:top w:val="nil"/>
              <w:left w:val="nil"/>
              <w:bottom w:val="single" w:sz="4" w:space="0" w:color="auto"/>
              <w:right w:val="single" w:sz="4" w:space="0" w:color="auto"/>
            </w:tcBorders>
            <w:shd w:val="clear" w:color="000000" w:fill="BFBFBF"/>
            <w:noWrap/>
            <w:vAlign w:val="bottom"/>
            <w:hideMark/>
          </w:tcPr>
          <w:p w14:paraId="7FC44D7D" w14:textId="77777777" w:rsidR="00982E0C" w:rsidRPr="006E79F4" w:rsidRDefault="00982E0C" w:rsidP="00982E0C">
            <w:pPr>
              <w:jc w:val="center"/>
              <w:rPr>
                <w:b/>
                <w:bCs/>
                <w:color w:val="000000"/>
              </w:rPr>
            </w:pPr>
            <w:r w:rsidRPr="006E79F4">
              <w:rPr>
                <w:b/>
                <w:bCs/>
                <w:color w:val="000000"/>
              </w:rPr>
              <w:t>194.2</w:t>
            </w:r>
          </w:p>
        </w:tc>
        <w:tc>
          <w:tcPr>
            <w:tcW w:w="1242" w:type="dxa"/>
            <w:tcBorders>
              <w:top w:val="nil"/>
              <w:left w:val="nil"/>
              <w:bottom w:val="single" w:sz="4" w:space="0" w:color="auto"/>
              <w:right w:val="single" w:sz="4" w:space="0" w:color="auto"/>
            </w:tcBorders>
            <w:shd w:val="clear" w:color="000000" w:fill="BFBFBF"/>
            <w:noWrap/>
            <w:vAlign w:val="bottom"/>
            <w:hideMark/>
          </w:tcPr>
          <w:p w14:paraId="28DDB5D0" w14:textId="77777777" w:rsidR="00982E0C" w:rsidRPr="006E79F4" w:rsidRDefault="00982E0C" w:rsidP="00982E0C">
            <w:pPr>
              <w:jc w:val="center"/>
              <w:rPr>
                <w:b/>
                <w:bCs/>
                <w:color w:val="000000"/>
              </w:rPr>
            </w:pPr>
            <w:r w:rsidRPr="006E79F4">
              <w:rPr>
                <w:b/>
                <w:bCs/>
                <w:color w:val="000000"/>
              </w:rPr>
              <w:t>7.3</w:t>
            </w:r>
          </w:p>
        </w:tc>
        <w:tc>
          <w:tcPr>
            <w:tcW w:w="1082" w:type="dxa"/>
            <w:tcBorders>
              <w:top w:val="nil"/>
              <w:left w:val="nil"/>
              <w:bottom w:val="single" w:sz="4" w:space="0" w:color="auto"/>
              <w:right w:val="single" w:sz="4" w:space="0" w:color="auto"/>
            </w:tcBorders>
            <w:shd w:val="clear" w:color="000000" w:fill="BFBFBF"/>
            <w:noWrap/>
            <w:vAlign w:val="bottom"/>
            <w:hideMark/>
          </w:tcPr>
          <w:p w14:paraId="5C94BAB6" w14:textId="77777777" w:rsidR="00982E0C" w:rsidRPr="006E79F4" w:rsidRDefault="00982E0C" w:rsidP="00982E0C">
            <w:pPr>
              <w:jc w:val="center"/>
              <w:rPr>
                <w:b/>
                <w:bCs/>
                <w:color w:val="000000"/>
              </w:rPr>
            </w:pPr>
            <w:r w:rsidRPr="006E79F4">
              <w:rPr>
                <w:b/>
                <w:bCs/>
                <w:color w:val="000000"/>
              </w:rPr>
              <w:t>31.9</w:t>
            </w:r>
          </w:p>
        </w:tc>
        <w:tc>
          <w:tcPr>
            <w:tcW w:w="1122" w:type="dxa"/>
            <w:tcBorders>
              <w:top w:val="nil"/>
              <w:left w:val="nil"/>
              <w:bottom w:val="single" w:sz="4" w:space="0" w:color="auto"/>
              <w:right w:val="single" w:sz="4" w:space="0" w:color="auto"/>
            </w:tcBorders>
            <w:shd w:val="clear" w:color="000000" w:fill="BFBFBF"/>
            <w:noWrap/>
            <w:vAlign w:val="bottom"/>
            <w:hideMark/>
          </w:tcPr>
          <w:p w14:paraId="50CBC344" w14:textId="77777777" w:rsidR="00982E0C" w:rsidRPr="006E79F4" w:rsidRDefault="00982E0C" w:rsidP="00982E0C">
            <w:pPr>
              <w:jc w:val="center"/>
              <w:rPr>
                <w:b/>
                <w:bCs/>
                <w:color w:val="000000"/>
              </w:rPr>
            </w:pPr>
            <w:r w:rsidRPr="006E79F4">
              <w:rPr>
                <w:b/>
                <w:bCs/>
                <w:color w:val="000000"/>
              </w:rPr>
              <w:t>14,975.2</w:t>
            </w:r>
          </w:p>
        </w:tc>
        <w:tc>
          <w:tcPr>
            <w:tcW w:w="1322" w:type="dxa"/>
            <w:tcBorders>
              <w:top w:val="nil"/>
              <w:left w:val="nil"/>
              <w:bottom w:val="single" w:sz="4" w:space="0" w:color="auto"/>
              <w:right w:val="single" w:sz="4" w:space="0" w:color="auto"/>
            </w:tcBorders>
            <w:shd w:val="clear" w:color="000000" w:fill="BFBFBF"/>
            <w:noWrap/>
            <w:vAlign w:val="bottom"/>
            <w:hideMark/>
          </w:tcPr>
          <w:p w14:paraId="340ED7CD" w14:textId="77777777" w:rsidR="00982E0C" w:rsidRPr="006E79F4" w:rsidRDefault="00982E0C" w:rsidP="00982E0C">
            <w:pPr>
              <w:jc w:val="center"/>
              <w:rPr>
                <w:b/>
                <w:bCs/>
                <w:color w:val="000000"/>
              </w:rPr>
            </w:pPr>
            <w:r w:rsidRPr="006E79F4">
              <w:rPr>
                <w:b/>
                <w:bCs/>
                <w:color w:val="000000"/>
              </w:rPr>
              <w:t>17</w:t>
            </w:r>
          </w:p>
        </w:tc>
      </w:tr>
    </w:tbl>
    <w:p w14:paraId="4288066D" w14:textId="77777777" w:rsidR="004317AE" w:rsidRDefault="004317AE" w:rsidP="003638BE">
      <w:pPr>
        <w:autoSpaceDE w:val="0"/>
        <w:autoSpaceDN w:val="0"/>
        <w:adjustRightInd w:val="0"/>
        <w:ind w:firstLine="720"/>
        <w:jc w:val="both"/>
        <w:rPr>
          <w:b/>
          <w:i/>
          <w:sz w:val="16"/>
          <w:szCs w:val="16"/>
          <w:lang w:val="sr-Cyrl-RS"/>
        </w:rPr>
      </w:pPr>
      <w:r>
        <w:rPr>
          <w:b/>
          <w:i/>
          <w:sz w:val="16"/>
          <w:szCs w:val="16"/>
          <w:lang w:val="sr-Cyrl-RS"/>
        </w:rPr>
        <w:br w:type="page"/>
      </w:r>
    </w:p>
    <w:p w14:paraId="776B539E" w14:textId="77777777" w:rsidR="004537CF" w:rsidRPr="004537CF" w:rsidRDefault="004537CF" w:rsidP="003638BE">
      <w:pPr>
        <w:autoSpaceDE w:val="0"/>
        <w:autoSpaceDN w:val="0"/>
        <w:adjustRightInd w:val="0"/>
        <w:ind w:firstLine="720"/>
        <w:jc w:val="both"/>
        <w:rPr>
          <w:b/>
          <w:i/>
          <w:sz w:val="16"/>
          <w:szCs w:val="16"/>
          <w:lang w:val="sr-Cyrl-RS"/>
        </w:rPr>
      </w:pPr>
    </w:p>
    <w:p w14:paraId="6B73D44C" w14:textId="77777777" w:rsidR="001774CF" w:rsidRPr="00EF4EE5" w:rsidRDefault="003638BE" w:rsidP="00841687">
      <w:pPr>
        <w:autoSpaceDE w:val="0"/>
        <w:autoSpaceDN w:val="0"/>
        <w:adjustRightInd w:val="0"/>
        <w:jc w:val="both"/>
        <w:rPr>
          <w:b/>
          <w:i/>
          <w:sz w:val="16"/>
          <w:szCs w:val="16"/>
          <w:lang w:val="ru-RU"/>
        </w:rPr>
      </w:pPr>
      <w:r w:rsidRPr="00EF4EE5">
        <w:rPr>
          <w:b/>
          <w:i/>
          <w:sz w:val="16"/>
          <w:szCs w:val="16"/>
          <w:lang w:val="ru-RU"/>
        </w:rPr>
        <w:t>Табела плана</w:t>
      </w:r>
      <w:r w:rsidR="00841687" w:rsidRPr="00EF4EE5">
        <w:rPr>
          <w:b/>
          <w:i/>
          <w:sz w:val="16"/>
          <w:szCs w:val="16"/>
          <w:lang w:val="ru-RU"/>
        </w:rPr>
        <w:t xml:space="preserve"> проредних сеча по врсти дрвећа</w:t>
      </w:r>
    </w:p>
    <w:p w14:paraId="546CC35D" w14:textId="77777777" w:rsidR="001774CF" w:rsidRDefault="001774CF" w:rsidP="009B1592">
      <w:pPr>
        <w:autoSpaceDE w:val="0"/>
        <w:autoSpaceDN w:val="0"/>
        <w:adjustRightInd w:val="0"/>
        <w:ind w:firstLine="720"/>
        <w:jc w:val="center"/>
        <w:rPr>
          <w:b/>
          <w:i/>
          <w:sz w:val="16"/>
          <w:szCs w:val="16"/>
        </w:rPr>
      </w:pPr>
    </w:p>
    <w:tbl>
      <w:tblPr>
        <w:tblW w:w="10060" w:type="dxa"/>
        <w:tblInd w:w="113" w:type="dxa"/>
        <w:tblLook w:val="04A0" w:firstRow="1" w:lastRow="0" w:firstColumn="1" w:lastColumn="0" w:noHBand="0" w:noVBand="1"/>
      </w:tblPr>
      <w:tblGrid>
        <w:gridCol w:w="2980"/>
        <w:gridCol w:w="1235"/>
        <w:gridCol w:w="1275"/>
        <w:gridCol w:w="1240"/>
        <w:gridCol w:w="1080"/>
        <w:gridCol w:w="1120"/>
        <w:gridCol w:w="1357"/>
      </w:tblGrid>
      <w:tr w:rsidR="00982E0C" w:rsidRPr="00982E0C" w14:paraId="10C05434" w14:textId="77777777" w:rsidTr="00982E0C">
        <w:trPr>
          <w:trHeight w:val="480"/>
        </w:trPr>
        <w:tc>
          <w:tcPr>
            <w:tcW w:w="29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215C32A" w14:textId="77777777" w:rsidR="00982E0C" w:rsidRPr="00982E0C" w:rsidRDefault="00982E0C" w:rsidP="00982E0C">
            <w:pPr>
              <w:jc w:val="center"/>
              <w:rPr>
                <w:rFonts w:ascii="Times YU" w:hAnsi="Times YU" w:cs="Arial"/>
                <w:b/>
                <w:bCs/>
                <w:color w:val="000000"/>
              </w:rPr>
            </w:pPr>
            <w:r w:rsidRPr="00982E0C">
              <w:rPr>
                <w:rFonts w:ascii="Cambria" w:hAnsi="Cambria" w:cs="Cambria"/>
                <w:b/>
                <w:bCs/>
                <w:color w:val="000000"/>
              </w:rPr>
              <w:t>Врста</w:t>
            </w:r>
            <w:r w:rsidRPr="00982E0C">
              <w:rPr>
                <w:rFonts w:ascii="Times YU" w:hAnsi="Times YU" w:cs="Arial"/>
                <w:b/>
                <w:bCs/>
                <w:color w:val="000000"/>
              </w:rPr>
              <w:t xml:space="preserve"> </w:t>
            </w:r>
            <w:r w:rsidRPr="00982E0C">
              <w:rPr>
                <w:rFonts w:ascii="Cambria" w:hAnsi="Cambria" w:cs="Cambria"/>
                <w:b/>
                <w:bCs/>
                <w:color w:val="000000"/>
              </w:rPr>
              <w:t>дрвећа</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7ECC1F5" w14:textId="77777777" w:rsidR="00982E0C" w:rsidRPr="00982E0C" w:rsidRDefault="00982E0C" w:rsidP="00982E0C">
            <w:pPr>
              <w:jc w:val="center"/>
              <w:rPr>
                <w:rFonts w:ascii="Times YU" w:hAnsi="Times YU" w:cs="Arial"/>
                <w:b/>
                <w:bCs/>
              </w:rPr>
            </w:pPr>
            <w:r w:rsidRPr="00982E0C">
              <w:rPr>
                <w:rFonts w:ascii="Cambria" w:hAnsi="Cambria" w:cs="Cambria"/>
                <w:b/>
                <w:bCs/>
              </w:rPr>
              <w:t>Површина</w:t>
            </w:r>
            <w:r w:rsidRPr="00982E0C">
              <w:rPr>
                <w:rFonts w:ascii="Times YU" w:hAnsi="Times YU" w:cs="Arial"/>
                <w:b/>
                <w:bCs/>
              </w:rPr>
              <w:t xml:space="preserve"> (ha)</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0D9811C" w14:textId="77777777" w:rsidR="00982E0C" w:rsidRPr="00982E0C" w:rsidRDefault="00982E0C" w:rsidP="00982E0C">
            <w:pPr>
              <w:jc w:val="center"/>
              <w:rPr>
                <w:rFonts w:ascii="Times YU" w:hAnsi="Times YU" w:cs="Arial"/>
                <w:b/>
                <w:bCs/>
              </w:rPr>
            </w:pPr>
            <w:r w:rsidRPr="00982E0C">
              <w:rPr>
                <w:rFonts w:ascii="Cambria" w:hAnsi="Cambria" w:cs="Cambria"/>
                <w:b/>
                <w:bCs/>
              </w:rPr>
              <w:t>Запремина</w:t>
            </w:r>
            <w:r w:rsidRPr="00982E0C">
              <w:rPr>
                <w:rFonts w:ascii="Times YU" w:hAnsi="Times YU" w:cs="Arial"/>
                <w:b/>
                <w:bCs/>
              </w:rPr>
              <w:t xml:space="preserve">         m3/ha</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33B0D59" w14:textId="77777777" w:rsidR="00982E0C" w:rsidRPr="00982E0C" w:rsidRDefault="00982E0C" w:rsidP="00982E0C">
            <w:pPr>
              <w:jc w:val="center"/>
              <w:rPr>
                <w:rFonts w:ascii="Times YU" w:hAnsi="Times YU" w:cs="Arial"/>
                <w:b/>
                <w:bCs/>
              </w:rPr>
            </w:pPr>
            <w:r w:rsidRPr="00982E0C">
              <w:rPr>
                <w:rFonts w:ascii="Cambria" w:hAnsi="Cambria" w:cs="Cambria"/>
                <w:b/>
                <w:bCs/>
              </w:rPr>
              <w:t>Прираст</w:t>
            </w:r>
            <w:r w:rsidRPr="00982E0C">
              <w:rPr>
                <w:rFonts w:ascii="Times YU" w:hAnsi="Times YU" w:cs="Arial"/>
                <w:b/>
                <w:bCs/>
              </w:rPr>
              <w:t xml:space="preserve"> m3/ha</w:t>
            </w:r>
          </w:p>
        </w:tc>
        <w:tc>
          <w:tcPr>
            <w:tcW w:w="3520" w:type="dxa"/>
            <w:gridSpan w:val="3"/>
            <w:tcBorders>
              <w:top w:val="single" w:sz="4" w:space="0" w:color="auto"/>
              <w:left w:val="nil"/>
              <w:bottom w:val="single" w:sz="4" w:space="0" w:color="auto"/>
              <w:right w:val="single" w:sz="4" w:space="0" w:color="auto"/>
            </w:tcBorders>
            <w:shd w:val="clear" w:color="000000" w:fill="C0C0C0"/>
            <w:vAlign w:val="center"/>
            <w:hideMark/>
          </w:tcPr>
          <w:p w14:paraId="6B7C0B09" w14:textId="77777777" w:rsidR="00982E0C" w:rsidRPr="00982E0C" w:rsidRDefault="00982E0C" w:rsidP="00982E0C">
            <w:pPr>
              <w:jc w:val="center"/>
              <w:rPr>
                <w:rFonts w:ascii="Times YU" w:hAnsi="Times YU" w:cs="Arial"/>
                <w:b/>
                <w:bCs/>
              </w:rPr>
            </w:pPr>
            <w:r w:rsidRPr="00982E0C">
              <w:rPr>
                <w:rFonts w:ascii="Cambria" w:hAnsi="Cambria" w:cs="Cambria"/>
                <w:b/>
                <w:bCs/>
              </w:rPr>
              <w:t>Радна</w:t>
            </w:r>
            <w:r w:rsidRPr="00982E0C">
              <w:rPr>
                <w:rFonts w:ascii="Times YU" w:hAnsi="Times YU" w:cs="Arial"/>
                <w:b/>
                <w:bCs/>
              </w:rPr>
              <w:t xml:space="preserve"> </w:t>
            </w:r>
            <w:r w:rsidRPr="00982E0C">
              <w:rPr>
                <w:rFonts w:ascii="Cambria" w:hAnsi="Cambria" w:cs="Cambria"/>
                <w:b/>
                <w:bCs/>
              </w:rPr>
              <w:t>површина</w:t>
            </w:r>
            <w:r w:rsidRPr="00982E0C">
              <w:rPr>
                <w:rFonts w:ascii="Times YU" w:hAnsi="Times YU" w:cs="Arial"/>
                <w:b/>
                <w:bCs/>
              </w:rPr>
              <w:t xml:space="preserve"> (ha)</w:t>
            </w:r>
          </w:p>
        </w:tc>
      </w:tr>
      <w:tr w:rsidR="00982E0C" w:rsidRPr="00982E0C" w14:paraId="5429AFE4" w14:textId="77777777" w:rsidTr="00982E0C">
        <w:trPr>
          <w:trHeight w:val="48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3D6B1327" w14:textId="77777777" w:rsidR="00982E0C" w:rsidRPr="00982E0C" w:rsidRDefault="00982E0C" w:rsidP="00982E0C">
            <w:pPr>
              <w:rPr>
                <w:rFonts w:ascii="Times YU" w:hAnsi="Times YU" w:cs="Arial"/>
                <w:b/>
                <w:bCs/>
                <w:color w:val="00000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4FCA84DA" w14:textId="77777777" w:rsidR="00982E0C" w:rsidRPr="00982E0C" w:rsidRDefault="00982E0C" w:rsidP="00982E0C">
            <w:pPr>
              <w:rPr>
                <w:rFonts w:ascii="Times YU" w:hAnsi="Times YU" w:cs="Arial"/>
                <w:b/>
                <w:bC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7577630" w14:textId="77777777" w:rsidR="00982E0C" w:rsidRPr="00982E0C" w:rsidRDefault="00982E0C" w:rsidP="00982E0C">
            <w:pPr>
              <w:rPr>
                <w:rFonts w:ascii="Times YU" w:hAnsi="Times YU" w:cs="Arial"/>
                <w:b/>
                <w:bCs/>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15DE4DB" w14:textId="77777777" w:rsidR="00982E0C" w:rsidRPr="00982E0C" w:rsidRDefault="00982E0C" w:rsidP="00982E0C">
            <w:pPr>
              <w:rPr>
                <w:rFonts w:ascii="Times YU" w:hAnsi="Times YU" w:cs="Arial"/>
                <w:b/>
                <w:bCs/>
              </w:rPr>
            </w:pPr>
          </w:p>
        </w:tc>
        <w:tc>
          <w:tcPr>
            <w:tcW w:w="1080" w:type="dxa"/>
            <w:tcBorders>
              <w:top w:val="nil"/>
              <w:left w:val="nil"/>
              <w:bottom w:val="single" w:sz="4" w:space="0" w:color="auto"/>
              <w:right w:val="single" w:sz="4" w:space="0" w:color="auto"/>
            </w:tcBorders>
            <w:shd w:val="clear" w:color="000000" w:fill="C0C0C0"/>
            <w:vAlign w:val="center"/>
            <w:hideMark/>
          </w:tcPr>
          <w:p w14:paraId="6A218218" w14:textId="77777777" w:rsidR="00982E0C" w:rsidRPr="00982E0C" w:rsidRDefault="00982E0C" w:rsidP="00982E0C">
            <w:pPr>
              <w:jc w:val="center"/>
              <w:rPr>
                <w:rFonts w:ascii="Times YU" w:hAnsi="Times YU" w:cs="Arial"/>
                <w:b/>
                <w:bCs/>
              </w:rPr>
            </w:pPr>
            <w:r w:rsidRPr="00982E0C">
              <w:rPr>
                <w:rFonts w:ascii="Times YU" w:hAnsi="Times YU" w:cs="Arial"/>
                <w:b/>
                <w:bCs/>
              </w:rPr>
              <w:t>m3/ha</w:t>
            </w:r>
          </w:p>
        </w:tc>
        <w:tc>
          <w:tcPr>
            <w:tcW w:w="1120" w:type="dxa"/>
            <w:tcBorders>
              <w:top w:val="nil"/>
              <w:left w:val="nil"/>
              <w:bottom w:val="single" w:sz="4" w:space="0" w:color="auto"/>
              <w:right w:val="single" w:sz="4" w:space="0" w:color="auto"/>
            </w:tcBorders>
            <w:shd w:val="clear" w:color="000000" w:fill="BFBFBF"/>
            <w:vAlign w:val="center"/>
            <w:hideMark/>
          </w:tcPr>
          <w:p w14:paraId="2288B913" w14:textId="77777777" w:rsidR="00982E0C" w:rsidRPr="00982E0C" w:rsidRDefault="00982E0C" w:rsidP="00982E0C">
            <w:pPr>
              <w:jc w:val="center"/>
              <w:rPr>
                <w:rFonts w:ascii="Times YU" w:hAnsi="Times YU" w:cs="Arial"/>
                <w:b/>
                <w:bCs/>
              </w:rPr>
            </w:pPr>
            <w:r w:rsidRPr="00982E0C">
              <w:rPr>
                <w:rFonts w:ascii="Cambria" w:hAnsi="Cambria" w:cs="Cambria"/>
                <w:b/>
                <w:bCs/>
              </w:rPr>
              <w:t>Укупно</w:t>
            </w:r>
            <w:r w:rsidRPr="00982E0C">
              <w:rPr>
                <w:rFonts w:ascii="Times YU" w:hAnsi="Times YU" w:cs="Arial"/>
                <w:b/>
                <w:bCs/>
              </w:rPr>
              <w:t xml:space="preserve">    </w:t>
            </w:r>
            <w:r w:rsidRPr="00982E0C">
              <w:rPr>
                <w:rFonts w:ascii="Cambria" w:hAnsi="Cambria" w:cs="Cambria"/>
                <w:b/>
                <w:bCs/>
              </w:rPr>
              <w:t>м</w:t>
            </w:r>
            <w:r w:rsidRPr="00982E0C">
              <w:rPr>
                <w:rFonts w:ascii="Times YU" w:hAnsi="Times YU" w:cs="Arial"/>
                <w:b/>
                <w:bCs/>
              </w:rPr>
              <w:t>3</w:t>
            </w:r>
          </w:p>
        </w:tc>
        <w:tc>
          <w:tcPr>
            <w:tcW w:w="1320" w:type="dxa"/>
            <w:tcBorders>
              <w:top w:val="nil"/>
              <w:left w:val="nil"/>
              <w:bottom w:val="single" w:sz="4" w:space="0" w:color="auto"/>
              <w:right w:val="single" w:sz="4" w:space="0" w:color="auto"/>
            </w:tcBorders>
            <w:shd w:val="clear" w:color="000000" w:fill="BFBFBF"/>
            <w:vAlign w:val="center"/>
            <w:hideMark/>
          </w:tcPr>
          <w:p w14:paraId="7230C605" w14:textId="77777777" w:rsidR="00982E0C" w:rsidRPr="00982E0C" w:rsidRDefault="00982E0C" w:rsidP="00982E0C">
            <w:pPr>
              <w:jc w:val="center"/>
              <w:rPr>
                <w:rFonts w:ascii="Times YU" w:hAnsi="Times YU" w:cs="Arial"/>
                <w:b/>
                <w:bCs/>
              </w:rPr>
            </w:pPr>
            <w:r w:rsidRPr="00982E0C">
              <w:rPr>
                <w:rFonts w:ascii="Cambria" w:hAnsi="Cambria" w:cs="Cambria"/>
                <w:b/>
                <w:bCs/>
              </w:rPr>
              <w:t>Интензитет</w:t>
            </w:r>
            <w:r w:rsidRPr="00982E0C">
              <w:rPr>
                <w:rFonts w:ascii="Times YU" w:hAnsi="Times YU" w:cs="Arial"/>
                <w:b/>
                <w:bCs/>
              </w:rPr>
              <w:t xml:space="preserve"> </w:t>
            </w:r>
            <w:r w:rsidRPr="00982E0C">
              <w:rPr>
                <w:rFonts w:ascii="Cambria" w:hAnsi="Cambria" w:cs="Cambria"/>
                <w:b/>
                <w:bCs/>
              </w:rPr>
              <w:t>сече</w:t>
            </w:r>
            <w:r w:rsidRPr="00982E0C">
              <w:rPr>
                <w:rFonts w:ascii="Times YU" w:hAnsi="Times YU" w:cs="Arial"/>
                <w:b/>
                <w:bCs/>
              </w:rPr>
              <w:t xml:space="preserve"> %</w:t>
            </w:r>
          </w:p>
        </w:tc>
      </w:tr>
      <w:tr w:rsidR="00982E0C" w:rsidRPr="00982E0C" w14:paraId="712B5F68"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E4DA441" w14:textId="77777777" w:rsidR="00982E0C" w:rsidRPr="00982E0C" w:rsidRDefault="00982E0C" w:rsidP="00982E0C">
            <w:pPr>
              <w:rPr>
                <w:rFonts w:ascii="Times YU" w:hAnsi="Times YU" w:cs="Arial"/>
              </w:rPr>
            </w:pPr>
            <w:r w:rsidRPr="00982E0C">
              <w:rPr>
                <w:rFonts w:ascii="Cambria" w:hAnsi="Cambria" w:cs="Cambria"/>
              </w:rPr>
              <w:t>Граб</w:t>
            </w:r>
          </w:p>
        </w:tc>
        <w:tc>
          <w:tcPr>
            <w:tcW w:w="1140" w:type="dxa"/>
            <w:tcBorders>
              <w:top w:val="nil"/>
              <w:left w:val="nil"/>
              <w:bottom w:val="single" w:sz="4" w:space="0" w:color="auto"/>
              <w:right w:val="single" w:sz="4" w:space="0" w:color="auto"/>
            </w:tcBorders>
            <w:shd w:val="clear" w:color="auto" w:fill="auto"/>
            <w:noWrap/>
            <w:vAlign w:val="bottom"/>
            <w:hideMark/>
          </w:tcPr>
          <w:p w14:paraId="63A33710"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07845EC5" w14:textId="77777777" w:rsidR="00982E0C" w:rsidRPr="00982E0C" w:rsidRDefault="00982E0C" w:rsidP="00982E0C">
            <w:pPr>
              <w:jc w:val="center"/>
              <w:rPr>
                <w:color w:val="000000"/>
              </w:rPr>
            </w:pPr>
            <w:r w:rsidRPr="00982E0C">
              <w:rPr>
                <w:color w:val="000000"/>
              </w:rPr>
              <w:t>5.8</w:t>
            </w:r>
          </w:p>
        </w:tc>
        <w:tc>
          <w:tcPr>
            <w:tcW w:w="1240" w:type="dxa"/>
            <w:tcBorders>
              <w:top w:val="nil"/>
              <w:left w:val="nil"/>
              <w:bottom w:val="single" w:sz="4" w:space="0" w:color="auto"/>
              <w:right w:val="single" w:sz="4" w:space="0" w:color="auto"/>
            </w:tcBorders>
            <w:shd w:val="clear" w:color="auto" w:fill="auto"/>
            <w:noWrap/>
            <w:vAlign w:val="bottom"/>
            <w:hideMark/>
          </w:tcPr>
          <w:p w14:paraId="7C346C00"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0220444C" w14:textId="77777777" w:rsidR="00982E0C" w:rsidRPr="00982E0C" w:rsidRDefault="00982E0C" w:rsidP="00982E0C">
            <w:pPr>
              <w:jc w:val="center"/>
              <w:rPr>
                <w:color w:val="000000"/>
              </w:rPr>
            </w:pPr>
            <w:r w:rsidRPr="00982E0C">
              <w:rPr>
                <w:color w:val="000000"/>
              </w:rPr>
              <w:t>0.7</w:t>
            </w:r>
          </w:p>
        </w:tc>
        <w:tc>
          <w:tcPr>
            <w:tcW w:w="1120" w:type="dxa"/>
            <w:tcBorders>
              <w:top w:val="nil"/>
              <w:left w:val="nil"/>
              <w:bottom w:val="single" w:sz="4" w:space="0" w:color="auto"/>
              <w:right w:val="single" w:sz="4" w:space="0" w:color="auto"/>
            </w:tcBorders>
            <w:shd w:val="clear" w:color="auto" w:fill="auto"/>
            <w:noWrap/>
            <w:vAlign w:val="bottom"/>
            <w:hideMark/>
          </w:tcPr>
          <w:p w14:paraId="2AE8DAAC" w14:textId="77777777" w:rsidR="00982E0C" w:rsidRPr="00982E0C" w:rsidRDefault="00982E0C" w:rsidP="00982E0C">
            <w:pPr>
              <w:jc w:val="center"/>
              <w:rPr>
                <w:color w:val="000000"/>
              </w:rPr>
            </w:pPr>
            <w:r w:rsidRPr="00982E0C">
              <w:rPr>
                <w:color w:val="000000"/>
              </w:rPr>
              <w:t>338.8</w:t>
            </w:r>
          </w:p>
        </w:tc>
        <w:tc>
          <w:tcPr>
            <w:tcW w:w="1320" w:type="dxa"/>
            <w:tcBorders>
              <w:top w:val="nil"/>
              <w:left w:val="nil"/>
              <w:bottom w:val="single" w:sz="4" w:space="0" w:color="auto"/>
              <w:right w:val="single" w:sz="4" w:space="0" w:color="auto"/>
            </w:tcBorders>
            <w:shd w:val="clear" w:color="auto" w:fill="auto"/>
            <w:noWrap/>
            <w:vAlign w:val="bottom"/>
            <w:hideMark/>
          </w:tcPr>
          <w:p w14:paraId="4219C1C4" w14:textId="77777777" w:rsidR="00982E0C" w:rsidRPr="00982E0C" w:rsidRDefault="00982E0C" w:rsidP="00982E0C">
            <w:pPr>
              <w:jc w:val="center"/>
              <w:rPr>
                <w:color w:val="000000"/>
              </w:rPr>
            </w:pPr>
            <w:r w:rsidRPr="00982E0C">
              <w:rPr>
                <w:color w:val="000000"/>
              </w:rPr>
              <w:t>13</w:t>
            </w:r>
          </w:p>
        </w:tc>
      </w:tr>
      <w:tr w:rsidR="00982E0C" w:rsidRPr="00982E0C" w14:paraId="48FD870E"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7F80581" w14:textId="77777777" w:rsidR="00982E0C" w:rsidRPr="00982E0C" w:rsidRDefault="00982E0C" w:rsidP="00982E0C">
            <w:pPr>
              <w:rPr>
                <w:rFonts w:ascii="Times YU" w:hAnsi="Times YU" w:cs="Arial"/>
              </w:rPr>
            </w:pPr>
            <w:r w:rsidRPr="00982E0C">
              <w:rPr>
                <w:rFonts w:ascii="Cambria" w:hAnsi="Cambria" w:cs="Cambria"/>
              </w:rPr>
              <w:t>Цер</w:t>
            </w:r>
          </w:p>
        </w:tc>
        <w:tc>
          <w:tcPr>
            <w:tcW w:w="1140" w:type="dxa"/>
            <w:tcBorders>
              <w:top w:val="nil"/>
              <w:left w:val="nil"/>
              <w:bottom w:val="single" w:sz="4" w:space="0" w:color="auto"/>
              <w:right w:val="single" w:sz="4" w:space="0" w:color="auto"/>
            </w:tcBorders>
            <w:shd w:val="clear" w:color="auto" w:fill="auto"/>
            <w:noWrap/>
            <w:vAlign w:val="bottom"/>
            <w:hideMark/>
          </w:tcPr>
          <w:p w14:paraId="70F7EEEA"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72958B07" w14:textId="77777777" w:rsidR="00982E0C" w:rsidRPr="00982E0C" w:rsidRDefault="00982E0C" w:rsidP="00982E0C">
            <w:pPr>
              <w:jc w:val="center"/>
              <w:rPr>
                <w:color w:val="000000"/>
              </w:rPr>
            </w:pPr>
            <w:r w:rsidRPr="00982E0C">
              <w:rPr>
                <w:color w:val="000000"/>
              </w:rPr>
              <w:t>4.3</w:t>
            </w:r>
          </w:p>
        </w:tc>
        <w:tc>
          <w:tcPr>
            <w:tcW w:w="1240" w:type="dxa"/>
            <w:tcBorders>
              <w:top w:val="nil"/>
              <w:left w:val="nil"/>
              <w:bottom w:val="single" w:sz="4" w:space="0" w:color="auto"/>
              <w:right w:val="single" w:sz="4" w:space="0" w:color="auto"/>
            </w:tcBorders>
            <w:shd w:val="clear" w:color="auto" w:fill="auto"/>
            <w:noWrap/>
            <w:vAlign w:val="bottom"/>
            <w:hideMark/>
          </w:tcPr>
          <w:p w14:paraId="6E038DD7"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19656C84" w14:textId="77777777" w:rsidR="00982E0C" w:rsidRPr="00982E0C" w:rsidRDefault="00982E0C" w:rsidP="00982E0C">
            <w:pPr>
              <w:jc w:val="center"/>
              <w:rPr>
                <w:color w:val="000000"/>
              </w:rPr>
            </w:pPr>
            <w:r w:rsidRPr="00982E0C">
              <w:rPr>
                <w:color w:val="000000"/>
              </w:rPr>
              <w:t>0.5</w:t>
            </w:r>
          </w:p>
        </w:tc>
        <w:tc>
          <w:tcPr>
            <w:tcW w:w="1120" w:type="dxa"/>
            <w:tcBorders>
              <w:top w:val="nil"/>
              <w:left w:val="nil"/>
              <w:bottom w:val="single" w:sz="4" w:space="0" w:color="auto"/>
              <w:right w:val="single" w:sz="4" w:space="0" w:color="auto"/>
            </w:tcBorders>
            <w:shd w:val="clear" w:color="auto" w:fill="auto"/>
            <w:noWrap/>
            <w:vAlign w:val="bottom"/>
            <w:hideMark/>
          </w:tcPr>
          <w:p w14:paraId="6300BDB9" w14:textId="77777777" w:rsidR="00982E0C" w:rsidRPr="00982E0C" w:rsidRDefault="00982E0C" w:rsidP="00982E0C">
            <w:pPr>
              <w:jc w:val="center"/>
              <w:rPr>
                <w:color w:val="000000"/>
              </w:rPr>
            </w:pPr>
            <w:r w:rsidRPr="00982E0C">
              <w:rPr>
                <w:color w:val="000000"/>
              </w:rPr>
              <w:t>229.6</w:t>
            </w:r>
          </w:p>
        </w:tc>
        <w:tc>
          <w:tcPr>
            <w:tcW w:w="1320" w:type="dxa"/>
            <w:tcBorders>
              <w:top w:val="nil"/>
              <w:left w:val="nil"/>
              <w:bottom w:val="single" w:sz="4" w:space="0" w:color="auto"/>
              <w:right w:val="single" w:sz="4" w:space="0" w:color="auto"/>
            </w:tcBorders>
            <w:shd w:val="clear" w:color="auto" w:fill="auto"/>
            <w:noWrap/>
            <w:vAlign w:val="bottom"/>
            <w:hideMark/>
          </w:tcPr>
          <w:p w14:paraId="2E7B3DC5" w14:textId="77777777" w:rsidR="00982E0C" w:rsidRPr="00982E0C" w:rsidRDefault="00982E0C" w:rsidP="00982E0C">
            <w:pPr>
              <w:jc w:val="center"/>
              <w:rPr>
                <w:color w:val="000000"/>
              </w:rPr>
            </w:pPr>
            <w:r w:rsidRPr="00982E0C">
              <w:rPr>
                <w:color w:val="000000"/>
              </w:rPr>
              <w:t>12</w:t>
            </w:r>
          </w:p>
        </w:tc>
      </w:tr>
      <w:tr w:rsidR="00982E0C" w:rsidRPr="00982E0C" w14:paraId="0E352579"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13311C8" w14:textId="77777777" w:rsidR="00982E0C" w:rsidRPr="00982E0C" w:rsidRDefault="00982E0C" w:rsidP="00982E0C">
            <w:pPr>
              <w:rPr>
                <w:rFonts w:ascii="Times YU" w:hAnsi="Times YU" w:cs="Arial"/>
              </w:rPr>
            </w:pPr>
            <w:r w:rsidRPr="00982E0C">
              <w:rPr>
                <w:rFonts w:ascii="Cambria" w:hAnsi="Cambria" w:cs="Cambria"/>
              </w:rPr>
              <w:t>Сладун</w:t>
            </w:r>
          </w:p>
        </w:tc>
        <w:tc>
          <w:tcPr>
            <w:tcW w:w="1140" w:type="dxa"/>
            <w:tcBorders>
              <w:top w:val="nil"/>
              <w:left w:val="nil"/>
              <w:bottom w:val="single" w:sz="4" w:space="0" w:color="auto"/>
              <w:right w:val="single" w:sz="4" w:space="0" w:color="auto"/>
            </w:tcBorders>
            <w:shd w:val="clear" w:color="auto" w:fill="auto"/>
            <w:noWrap/>
            <w:vAlign w:val="bottom"/>
            <w:hideMark/>
          </w:tcPr>
          <w:p w14:paraId="5F3DFC7F"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80C81FB" w14:textId="77777777" w:rsidR="00982E0C" w:rsidRPr="00982E0C" w:rsidRDefault="00982E0C" w:rsidP="00982E0C">
            <w:pPr>
              <w:jc w:val="center"/>
              <w:rPr>
                <w:color w:val="000000"/>
              </w:rPr>
            </w:pPr>
            <w:r w:rsidRPr="00982E0C">
              <w:rPr>
                <w:color w:val="000000"/>
              </w:rPr>
              <w:t>1.2</w:t>
            </w:r>
          </w:p>
        </w:tc>
        <w:tc>
          <w:tcPr>
            <w:tcW w:w="1240" w:type="dxa"/>
            <w:tcBorders>
              <w:top w:val="nil"/>
              <w:left w:val="nil"/>
              <w:bottom w:val="single" w:sz="4" w:space="0" w:color="auto"/>
              <w:right w:val="single" w:sz="4" w:space="0" w:color="auto"/>
            </w:tcBorders>
            <w:shd w:val="clear" w:color="auto" w:fill="auto"/>
            <w:noWrap/>
            <w:vAlign w:val="bottom"/>
            <w:hideMark/>
          </w:tcPr>
          <w:p w14:paraId="42E35EF6" w14:textId="77777777" w:rsidR="00982E0C" w:rsidRPr="00982E0C" w:rsidRDefault="00982E0C" w:rsidP="00982E0C">
            <w:pPr>
              <w:jc w:val="center"/>
              <w:rPr>
                <w:color w:val="000000"/>
              </w:rPr>
            </w:pPr>
            <w:r w:rsidRPr="00982E0C">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14:paraId="27BEE8F9" w14:textId="77777777" w:rsidR="00982E0C" w:rsidRPr="00982E0C" w:rsidRDefault="00982E0C" w:rsidP="00982E0C">
            <w:pPr>
              <w:jc w:val="center"/>
              <w:rPr>
                <w:color w:val="000000"/>
              </w:rPr>
            </w:pPr>
            <w:r w:rsidRPr="00982E0C">
              <w:rPr>
                <w:color w:val="000000"/>
              </w:rPr>
              <w:t>0.2</w:t>
            </w:r>
          </w:p>
        </w:tc>
        <w:tc>
          <w:tcPr>
            <w:tcW w:w="1120" w:type="dxa"/>
            <w:tcBorders>
              <w:top w:val="nil"/>
              <w:left w:val="nil"/>
              <w:bottom w:val="single" w:sz="4" w:space="0" w:color="auto"/>
              <w:right w:val="single" w:sz="4" w:space="0" w:color="auto"/>
            </w:tcBorders>
            <w:shd w:val="clear" w:color="auto" w:fill="auto"/>
            <w:noWrap/>
            <w:vAlign w:val="bottom"/>
            <w:hideMark/>
          </w:tcPr>
          <w:p w14:paraId="61FC579F" w14:textId="77777777" w:rsidR="00982E0C" w:rsidRPr="00982E0C" w:rsidRDefault="00982E0C" w:rsidP="00982E0C">
            <w:pPr>
              <w:jc w:val="center"/>
              <w:rPr>
                <w:color w:val="000000"/>
              </w:rPr>
            </w:pPr>
            <w:r w:rsidRPr="00982E0C">
              <w:rPr>
                <w:color w:val="000000"/>
              </w:rPr>
              <w:t>68.8</w:t>
            </w:r>
          </w:p>
        </w:tc>
        <w:tc>
          <w:tcPr>
            <w:tcW w:w="1320" w:type="dxa"/>
            <w:tcBorders>
              <w:top w:val="nil"/>
              <w:left w:val="nil"/>
              <w:bottom w:val="single" w:sz="4" w:space="0" w:color="auto"/>
              <w:right w:val="single" w:sz="4" w:space="0" w:color="auto"/>
            </w:tcBorders>
            <w:shd w:val="clear" w:color="auto" w:fill="auto"/>
            <w:noWrap/>
            <w:vAlign w:val="bottom"/>
            <w:hideMark/>
          </w:tcPr>
          <w:p w14:paraId="28BA4D53" w14:textId="77777777" w:rsidR="00982E0C" w:rsidRPr="00982E0C" w:rsidRDefault="00982E0C" w:rsidP="00982E0C">
            <w:pPr>
              <w:jc w:val="center"/>
              <w:rPr>
                <w:color w:val="000000"/>
              </w:rPr>
            </w:pPr>
            <w:r w:rsidRPr="00982E0C">
              <w:rPr>
                <w:color w:val="000000"/>
              </w:rPr>
              <w:t>13</w:t>
            </w:r>
          </w:p>
        </w:tc>
      </w:tr>
      <w:tr w:rsidR="00982E0C" w:rsidRPr="00982E0C" w14:paraId="5B6489D2"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7EB4EE7" w14:textId="77777777" w:rsidR="00982E0C" w:rsidRPr="00982E0C" w:rsidRDefault="00982E0C" w:rsidP="00982E0C">
            <w:pPr>
              <w:rPr>
                <w:rFonts w:ascii="Times YU" w:hAnsi="Times YU" w:cs="Arial"/>
              </w:rPr>
            </w:pPr>
            <w:r w:rsidRPr="00982E0C">
              <w:rPr>
                <w:rFonts w:ascii="Cambria" w:hAnsi="Cambria" w:cs="Cambria"/>
              </w:rPr>
              <w:t>Трешња</w:t>
            </w:r>
          </w:p>
        </w:tc>
        <w:tc>
          <w:tcPr>
            <w:tcW w:w="1140" w:type="dxa"/>
            <w:tcBorders>
              <w:top w:val="nil"/>
              <w:left w:val="nil"/>
              <w:bottom w:val="single" w:sz="4" w:space="0" w:color="auto"/>
              <w:right w:val="single" w:sz="4" w:space="0" w:color="auto"/>
            </w:tcBorders>
            <w:shd w:val="clear" w:color="auto" w:fill="auto"/>
            <w:noWrap/>
            <w:vAlign w:val="bottom"/>
            <w:hideMark/>
          </w:tcPr>
          <w:p w14:paraId="093EB363"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45748AAC" w14:textId="77777777" w:rsidR="00982E0C" w:rsidRPr="00982E0C" w:rsidRDefault="00982E0C" w:rsidP="00982E0C">
            <w:pPr>
              <w:jc w:val="center"/>
              <w:rPr>
                <w:color w:val="000000"/>
              </w:rPr>
            </w:pPr>
            <w:r w:rsidRPr="00982E0C">
              <w:rPr>
                <w:color w:val="000000"/>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2F8BAAF"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3B1E8904" w14:textId="77777777" w:rsidR="00982E0C" w:rsidRPr="00982E0C" w:rsidRDefault="00982E0C" w:rsidP="00982E0C">
            <w:pPr>
              <w:jc w:val="center"/>
              <w:rPr>
                <w:color w:val="000000"/>
              </w:rPr>
            </w:pPr>
            <w:r w:rsidRPr="00982E0C">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1D7B3632" w14:textId="77777777" w:rsidR="00982E0C" w:rsidRPr="00982E0C" w:rsidRDefault="00982E0C" w:rsidP="00982E0C">
            <w:pPr>
              <w:jc w:val="center"/>
              <w:rPr>
                <w:color w:val="000000"/>
              </w:rPr>
            </w:pPr>
            <w:r w:rsidRPr="00982E0C">
              <w:rPr>
                <w:color w:val="000000"/>
              </w:rPr>
              <w:t>0.6</w:t>
            </w:r>
          </w:p>
        </w:tc>
        <w:tc>
          <w:tcPr>
            <w:tcW w:w="1320" w:type="dxa"/>
            <w:tcBorders>
              <w:top w:val="nil"/>
              <w:left w:val="nil"/>
              <w:bottom w:val="single" w:sz="4" w:space="0" w:color="auto"/>
              <w:right w:val="single" w:sz="4" w:space="0" w:color="auto"/>
            </w:tcBorders>
            <w:shd w:val="clear" w:color="auto" w:fill="auto"/>
            <w:noWrap/>
            <w:vAlign w:val="bottom"/>
            <w:hideMark/>
          </w:tcPr>
          <w:p w14:paraId="1ADAEA8B" w14:textId="77777777" w:rsidR="00982E0C" w:rsidRPr="00982E0C" w:rsidRDefault="00982E0C" w:rsidP="00982E0C">
            <w:pPr>
              <w:jc w:val="center"/>
              <w:rPr>
                <w:color w:val="000000"/>
              </w:rPr>
            </w:pPr>
            <w:r w:rsidRPr="00982E0C">
              <w:rPr>
                <w:color w:val="000000"/>
              </w:rPr>
              <w:t> </w:t>
            </w:r>
          </w:p>
        </w:tc>
      </w:tr>
      <w:tr w:rsidR="00982E0C" w:rsidRPr="00982E0C" w14:paraId="2A86D694"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B082763" w14:textId="77777777" w:rsidR="00982E0C" w:rsidRPr="00982E0C" w:rsidRDefault="00982E0C" w:rsidP="00982E0C">
            <w:pPr>
              <w:rPr>
                <w:rFonts w:ascii="Times YU" w:hAnsi="Times YU" w:cs="Arial"/>
              </w:rPr>
            </w:pPr>
            <w:r w:rsidRPr="00982E0C">
              <w:rPr>
                <w:rFonts w:ascii="Cambria" w:hAnsi="Cambria" w:cs="Cambria"/>
              </w:rPr>
              <w:t>ОТЛ</w:t>
            </w:r>
          </w:p>
        </w:tc>
        <w:tc>
          <w:tcPr>
            <w:tcW w:w="1140" w:type="dxa"/>
            <w:tcBorders>
              <w:top w:val="nil"/>
              <w:left w:val="nil"/>
              <w:bottom w:val="single" w:sz="4" w:space="0" w:color="auto"/>
              <w:right w:val="single" w:sz="4" w:space="0" w:color="auto"/>
            </w:tcBorders>
            <w:shd w:val="clear" w:color="auto" w:fill="auto"/>
            <w:noWrap/>
            <w:vAlign w:val="bottom"/>
            <w:hideMark/>
          </w:tcPr>
          <w:p w14:paraId="42DBE299"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0890D510" w14:textId="77777777" w:rsidR="00982E0C" w:rsidRPr="00982E0C" w:rsidRDefault="00982E0C" w:rsidP="00982E0C">
            <w:pPr>
              <w:jc w:val="center"/>
              <w:rPr>
                <w:color w:val="000000"/>
              </w:rPr>
            </w:pPr>
            <w:r w:rsidRPr="00982E0C">
              <w:rPr>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14:paraId="374A733F"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3E3406B6" w14:textId="77777777" w:rsidR="00982E0C" w:rsidRPr="00982E0C" w:rsidRDefault="00982E0C" w:rsidP="00982E0C">
            <w:pPr>
              <w:jc w:val="center"/>
              <w:rPr>
                <w:color w:val="000000"/>
              </w:rPr>
            </w:pPr>
            <w:r w:rsidRPr="00982E0C">
              <w:rPr>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CF25140" w14:textId="77777777" w:rsidR="00982E0C" w:rsidRPr="00982E0C" w:rsidRDefault="00982E0C" w:rsidP="00982E0C">
            <w:pPr>
              <w:jc w:val="center"/>
              <w:rPr>
                <w:color w:val="000000"/>
              </w:rPr>
            </w:pPr>
            <w:r w:rsidRPr="00982E0C">
              <w:rPr>
                <w:color w:val="000000"/>
              </w:rPr>
              <w:t>7.7</w:t>
            </w:r>
          </w:p>
        </w:tc>
        <w:tc>
          <w:tcPr>
            <w:tcW w:w="1320" w:type="dxa"/>
            <w:tcBorders>
              <w:top w:val="nil"/>
              <w:left w:val="nil"/>
              <w:bottom w:val="single" w:sz="4" w:space="0" w:color="auto"/>
              <w:right w:val="single" w:sz="4" w:space="0" w:color="auto"/>
            </w:tcBorders>
            <w:shd w:val="clear" w:color="auto" w:fill="auto"/>
            <w:noWrap/>
            <w:vAlign w:val="bottom"/>
            <w:hideMark/>
          </w:tcPr>
          <w:p w14:paraId="2723FBFD" w14:textId="77777777" w:rsidR="00982E0C" w:rsidRPr="00982E0C" w:rsidRDefault="00982E0C" w:rsidP="00982E0C">
            <w:pPr>
              <w:jc w:val="center"/>
              <w:rPr>
                <w:color w:val="000000"/>
              </w:rPr>
            </w:pPr>
            <w:r w:rsidRPr="00982E0C">
              <w:rPr>
                <w:color w:val="000000"/>
              </w:rPr>
              <w:t> </w:t>
            </w:r>
          </w:p>
        </w:tc>
      </w:tr>
      <w:tr w:rsidR="00982E0C" w:rsidRPr="00982E0C" w14:paraId="6609EB30"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1E2B20D" w14:textId="77777777" w:rsidR="00982E0C" w:rsidRPr="00982E0C" w:rsidRDefault="00982E0C" w:rsidP="00982E0C">
            <w:pPr>
              <w:rPr>
                <w:rFonts w:ascii="Times YU" w:hAnsi="Times YU" w:cs="Arial"/>
              </w:rPr>
            </w:pPr>
            <w:r w:rsidRPr="00982E0C">
              <w:rPr>
                <w:rFonts w:ascii="Cambria" w:hAnsi="Cambria" w:cs="Cambria"/>
              </w:rPr>
              <w:t>Ц</w:t>
            </w:r>
            <w:r w:rsidRPr="00982E0C">
              <w:rPr>
                <w:rFonts w:ascii="Times YU" w:hAnsi="Times YU" w:cs="Arial"/>
              </w:rPr>
              <w:t>.</w:t>
            </w:r>
            <w:r w:rsidRPr="00982E0C">
              <w:rPr>
                <w:rFonts w:ascii="Cambria" w:hAnsi="Cambria" w:cs="Cambria"/>
              </w:rPr>
              <w:t>јасен</w:t>
            </w:r>
          </w:p>
        </w:tc>
        <w:tc>
          <w:tcPr>
            <w:tcW w:w="1140" w:type="dxa"/>
            <w:tcBorders>
              <w:top w:val="nil"/>
              <w:left w:val="nil"/>
              <w:bottom w:val="single" w:sz="4" w:space="0" w:color="auto"/>
              <w:right w:val="single" w:sz="4" w:space="0" w:color="auto"/>
            </w:tcBorders>
            <w:shd w:val="clear" w:color="auto" w:fill="auto"/>
            <w:noWrap/>
            <w:vAlign w:val="bottom"/>
            <w:hideMark/>
          </w:tcPr>
          <w:p w14:paraId="40D55EBC"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A02D1C" w14:textId="77777777" w:rsidR="00982E0C" w:rsidRPr="00982E0C" w:rsidRDefault="00982E0C" w:rsidP="00982E0C">
            <w:pPr>
              <w:jc w:val="center"/>
              <w:rPr>
                <w:color w:val="000000"/>
              </w:rPr>
            </w:pPr>
            <w:r w:rsidRPr="00982E0C">
              <w:rPr>
                <w:color w:val="000000"/>
              </w:rPr>
              <w:t>3.1</w:t>
            </w:r>
          </w:p>
        </w:tc>
        <w:tc>
          <w:tcPr>
            <w:tcW w:w="1240" w:type="dxa"/>
            <w:tcBorders>
              <w:top w:val="nil"/>
              <w:left w:val="nil"/>
              <w:bottom w:val="single" w:sz="4" w:space="0" w:color="auto"/>
              <w:right w:val="single" w:sz="4" w:space="0" w:color="auto"/>
            </w:tcBorders>
            <w:shd w:val="clear" w:color="auto" w:fill="auto"/>
            <w:noWrap/>
            <w:vAlign w:val="bottom"/>
            <w:hideMark/>
          </w:tcPr>
          <w:p w14:paraId="1FEF6AB5"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3EDD6BEF" w14:textId="77777777" w:rsidR="00982E0C" w:rsidRPr="00982E0C" w:rsidRDefault="00982E0C" w:rsidP="00982E0C">
            <w:pPr>
              <w:jc w:val="center"/>
              <w:rPr>
                <w:color w:val="000000"/>
              </w:rPr>
            </w:pPr>
            <w:r w:rsidRPr="00982E0C">
              <w:rPr>
                <w:color w:val="000000"/>
              </w:rPr>
              <w:t>0.3</w:t>
            </w:r>
          </w:p>
        </w:tc>
        <w:tc>
          <w:tcPr>
            <w:tcW w:w="1120" w:type="dxa"/>
            <w:tcBorders>
              <w:top w:val="nil"/>
              <w:left w:val="nil"/>
              <w:bottom w:val="single" w:sz="4" w:space="0" w:color="auto"/>
              <w:right w:val="single" w:sz="4" w:space="0" w:color="auto"/>
            </w:tcBorders>
            <w:shd w:val="clear" w:color="auto" w:fill="auto"/>
            <w:noWrap/>
            <w:vAlign w:val="bottom"/>
            <w:hideMark/>
          </w:tcPr>
          <w:p w14:paraId="4F8282EB" w14:textId="77777777" w:rsidR="00982E0C" w:rsidRPr="00982E0C" w:rsidRDefault="00982E0C" w:rsidP="00982E0C">
            <w:pPr>
              <w:jc w:val="center"/>
              <w:rPr>
                <w:color w:val="000000"/>
              </w:rPr>
            </w:pPr>
            <w:r w:rsidRPr="00982E0C">
              <w:rPr>
                <w:color w:val="000000"/>
              </w:rPr>
              <w:t>124.1</w:t>
            </w:r>
          </w:p>
        </w:tc>
        <w:tc>
          <w:tcPr>
            <w:tcW w:w="1320" w:type="dxa"/>
            <w:tcBorders>
              <w:top w:val="nil"/>
              <w:left w:val="nil"/>
              <w:bottom w:val="single" w:sz="4" w:space="0" w:color="auto"/>
              <w:right w:val="single" w:sz="4" w:space="0" w:color="auto"/>
            </w:tcBorders>
            <w:shd w:val="clear" w:color="auto" w:fill="auto"/>
            <w:noWrap/>
            <w:vAlign w:val="bottom"/>
            <w:hideMark/>
          </w:tcPr>
          <w:p w14:paraId="5CE55C11" w14:textId="77777777" w:rsidR="00982E0C" w:rsidRPr="00982E0C" w:rsidRDefault="00982E0C" w:rsidP="00982E0C">
            <w:pPr>
              <w:jc w:val="center"/>
              <w:rPr>
                <w:color w:val="000000"/>
              </w:rPr>
            </w:pPr>
            <w:r w:rsidRPr="00982E0C">
              <w:rPr>
                <w:color w:val="000000"/>
              </w:rPr>
              <w:t>9</w:t>
            </w:r>
          </w:p>
        </w:tc>
      </w:tr>
      <w:tr w:rsidR="00982E0C" w:rsidRPr="00982E0C" w14:paraId="5CBCD502"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59089AC" w14:textId="77777777" w:rsidR="00982E0C" w:rsidRPr="00982E0C" w:rsidRDefault="00982E0C" w:rsidP="00982E0C">
            <w:pPr>
              <w:rPr>
                <w:rFonts w:ascii="Times YU" w:hAnsi="Times YU" w:cs="Arial"/>
              </w:rPr>
            </w:pPr>
            <w:r w:rsidRPr="00982E0C">
              <w:rPr>
                <w:rFonts w:ascii="Cambria" w:hAnsi="Cambria" w:cs="Cambria"/>
              </w:rPr>
              <w:t>Ц</w:t>
            </w:r>
            <w:r w:rsidRPr="00982E0C">
              <w:rPr>
                <w:rFonts w:ascii="Times YU" w:hAnsi="Times YU" w:cs="Arial"/>
              </w:rPr>
              <w:t>.</w:t>
            </w:r>
            <w:r w:rsidRPr="00982E0C">
              <w:rPr>
                <w:rFonts w:ascii="Cambria" w:hAnsi="Cambria" w:cs="Cambria"/>
              </w:rPr>
              <w:t>граб</w:t>
            </w:r>
          </w:p>
        </w:tc>
        <w:tc>
          <w:tcPr>
            <w:tcW w:w="1140" w:type="dxa"/>
            <w:tcBorders>
              <w:top w:val="nil"/>
              <w:left w:val="nil"/>
              <w:bottom w:val="single" w:sz="4" w:space="0" w:color="auto"/>
              <w:right w:val="single" w:sz="4" w:space="0" w:color="auto"/>
            </w:tcBorders>
            <w:shd w:val="clear" w:color="auto" w:fill="auto"/>
            <w:noWrap/>
            <w:vAlign w:val="bottom"/>
            <w:hideMark/>
          </w:tcPr>
          <w:p w14:paraId="34FE6147"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1DE6B9CF" w14:textId="77777777" w:rsidR="00982E0C" w:rsidRPr="00982E0C" w:rsidRDefault="00982E0C" w:rsidP="00982E0C">
            <w:pPr>
              <w:jc w:val="center"/>
              <w:rPr>
                <w:color w:val="000000"/>
              </w:rPr>
            </w:pPr>
            <w:r w:rsidRPr="00982E0C">
              <w:rPr>
                <w:color w:val="000000"/>
              </w:rPr>
              <w:t>3.8</w:t>
            </w:r>
          </w:p>
        </w:tc>
        <w:tc>
          <w:tcPr>
            <w:tcW w:w="1240" w:type="dxa"/>
            <w:tcBorders>
              <w:top w:val="nil"/>
              <w:left w:val="nil"/>
              <w:bottom w:val="single" w:sz="4" w:space="0" w:color="auto"/>
              <w:right w:val="single" w:sz="4" w:space="0" w:color="auto"/>
            </w:tcBorders>
            <w:shd w:val="clear" w:color="auto" w:fill="auto"/>
            <w:noWrap/>
            <w:vAlign w:val="bottom"/>
            <w:hideMark/>
          </w:tcPr>
          <w:p w14:paraId="37730BF2"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539E2345" w14:textId="77777777" w:rsidR="00982E0C" w:rsidRPr="00982E0C" w:rsidRDefault="00982E0C" w:rsidP="00982E0C">
            <w:pPr>
              <w:jc w:val="center"/>
              <w:rPr>
                <w:color w:val="000000"/>
              </w:rPr>
            </w:pPr>
            <w:r w:rsidRPr="00982E0C">
              <w:rPr>
                <w:color w:val="000000"/>
              </w:rPr>
              <w:t>0.5</w:t>
            </w:r>
          </w:p>
        </w:tc>
        <w:tc>
          <w:tcPr>
            <w:tcW w:w="1120" w:type="dxa"/>
            <w:tcBorders>
              <w:top w:val="nil"/>
              <w:left w:val="nil"/>
              <w:bottom w:val="single" w:sz="4" w:space="0" w:color="auto"/>
              <w:right w:val="single" w:sz="4" w:space="0" w:color="auto"/>
            </w:tcBorders>
            <w:shd w:val="clear" w:color="auto" w:fill="auto"/>
            <w:noWrap/>
            <w:vAlign w:val="bottom"/>
            <w:hideMark/>
          </w:tcPr>
          <w:p w14:paraId="74BBFE88" w14:textId="77777777" w:rsidR="00982E0C" w:rsidRPr="00982E0C" w:rsidRDefault="00982E0C" w:rsidP="00982E0C">
            <w:pPr>
              <w:jc w:val="center"/>
              <w:rPr>
                <w:color w:val="000000"/>
              </w:rPr>
            </w:pPr>
            <w:r w:rsidRPr="00982E0C">
              <w:rPr>
                <w:color w:val="000000"/>
              </w:rPr>
              <w:t>211.3</w:t>
            </w:r>
          </w:p>
        </w:tc>
        <w:tc>
          <w:tcPr>
            <w:tcW w:w="1320" w:type="dxa"/>
            <w:tcBorders>
              <w:top w:val="nil"/>
              <w:left w:val="nil"/>
              <w:bottom w:val="single" w:sz="4" w:space="0" w:color="auto"/>
              <w:right w:val="single" w:sz="4" w:space="0" w:color="auto"/>
            </w:tcBorders>
            <w:shd w:val="clear" w:color="auto" w:fill="auto"/>
            <w:noWrap/>
            <w:vAlign w:val="bottom"/>
            <w:hideMark/>
          </w:tcPr>
          <w:p w14:paraId="6B2099E5" w14:textId="77777777" w:rsidR="00982E0C" w:rsidRPr="00982E0C" w:rsidRDefault="00982E0C" w:rsidP="00982E0C">
            <w:pPr>
              <w:jc w:val="center"/>
              <w:rPr>
                <w:color w:val="000000"/>
              </w:rPr>
            </w:pPr>
            <w:r w:rsidRPr="00982E0C">
              <w:rPr>
                <w:color w:val="000000"/>
              </w:rPr>
              <w:t>12</w:t>
            </w:r>
          </w:p>
        </w:tc>
      </w:tr>
      <w:tr w:rsidR="00982E0C" w:rsidRPr="00982E0C" w14:paraId="2E394DC6"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344A071" w14:textId="77777777" w:rsidR="00982E0C" w:rsidRPr="00982E0C" w:rsidRDefault="00982E0C" w:rsidP="00982E0C">
            <w:pPr>
              <w:rPr>
                <w:rFonts w:ascii="Times YU" w:hAnsi="Times YU" w:cs="Arial"/>
              </w:rPr>
            </w:pPr>
            <w:r w:rsidRPr="00982E0C">
              <w:rPr>
                <w:rFonts w:ascii="Cambria" w:hAnsi="Cambria" w:cs="Cambria"/>
              </w:rPr>
              <w:t>Китњак</w:t>
            </w:r>
          </w:p>
        </w:tc>
        <w:tc>
          <w:tcPr>
            <w:tcW w:w="1140" w:type="dxa"/>
            <w:tcBorders>
              <w:top w:val="nil"/>
              <w:left w:val="nil"/>
              <w:bottom w:val="single" w:sz="4" w:space="0" w:color="auto"/>
              <w:right w:val="single" w:sz="4" w:space="0" w:color="auto"/>
            </w:tcBorders>
            <w:shd w:val="clear" w:color="auto" w:fill="auto"/>
            <w:noWrap/>
            <w:vAlign w:val="bottom"/>
            <w:hideMark/>
          </w:tcPr>
          <w:p w14:paraId="0ACBEC6A"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395E6C" w14:textId="77777777" w:rsidR="00982E0C" w:rsidRPr="00982E0C" w:rsidRDefault="00982E0C" w:rsidP="00982E0C">
            <w:pPr>
              <w:jc w:val="center"/>
              <w:rPr>
                <w:color w:val="000000"/>
              </w:rPr>
            </w:pPr>
            <w:r w:rsidRPr="00982E0C">
              <w:rPr>
                <w:color w:val="000000"/>
              </w:rPr>
              <w:t>38.0</w:t>
            </w:r>
          </w:p>
        </w:tc>
        <w:tc>
          <w:tcPr>
            <w:tcW w:w="1240" w:type="dxa"/>
            <w:tcBorders>
              <w:top w:val="nil"/>
              <w:left w:val="nil"/>
              <w:bottom w:val="single" w:sz="4" w:space="0" w:color="auto"/>
              <w:right w:val="single" w:sz="4" w:space="0" w:color="auto"/>
            </w:tcBorders>
            <w:shd w:val="clear" w:color="auto" w:fill="auto"/>
            <w:noWrap/>
            <w:vAlign w:val="bottom"/>
            <w:hideMark/>
          </w:tcPr>
          <w:p w14:paraId="4FE82CC0" w14:textId="77777777" w:rsidR="00982E0C" w:rsidRPr="00982E0C" w:rsidRDefault="00982E0C" w:rsidP="00982E0C">
            <w:pPr>
              <w:jc w:val="center"/>
              <w:rPr>
                <w:color w:val="000000"/>
              </w:rPr>
            </w:pPr>
            <w:r w:rsidRPr="00982E0C">
              <w:rPr>
                <w:color w:val="000000"/>
              </w:rPr>
              <w:t>1.1</w:t>
            </w:r>
          </w:p>
        </w:tc>
        <w:tc>
          <w:tcPr>
            <w:tcW w:w="1080" w:type="dxa"/>
            <w:tcBorders>
              <w:top w:val="nil"/>
              <w:left w:val="nil"/>
              <w:bottom w:val="single" w:sz="4" w:space="0" w:color="auto"/>
              <w:right w:val="single" w:sz="4" w:space="0" w:color="auto"/>
            </w:tcBorders>
            <w:shd w:val="clear" w:color="auto" w:fill="auto"/>
            <w:noWrap/>
            <w:vAlign w:val="bottom"/>
            <w:hideMark/>
          </w:tcPr>
          <w:p w14:paraId="1909A196" w14:textId="77777777" w:rsidR="00982E0C" w:rsidRPr="00982E0C" w:rsidRDefault="00982E0C" w:rsidP="00982E0C">
            <w:pPr>
              <w:jc w:val="center"/>
              <w:rPr>
                <w:color w:val="000000"/>
              </w:rPr>
            </w:pPr>
            <w:r w:rsidRPr="00982E0C">
              <w:rPr>
                <w:color w:val="000000"/>
              </w:rPr>
              <w:t>5.6</w:t>
            </w:r>
          </w:p>
        </w:tc>
        <w:tc>
          <w:tcPr>
            <w:tcW w:w="1120" w:type="dxa"/>
            <w:tcBorders>
              <w:top w:val="nil"/>
              <w:left w:val="nil"/>
              <w:bottom w:val="single" w:sz="4" w:space="0" w:color="auto"/>
              <w:right w:val="single" w:sz="4" w:space="0" w:color="auto"/>
            </w:tcBorders>
            <w:shd w:val="clear" w:color="auto" w:fill="auto"/>
            <w:noWrap/>
            <w:vAlign w:val="bottom"/>
            <w:hideMark/>
          </w:tcPr>
          <w:p w14:paraId="2188B72F" w14:textId="77777777" w:rsidR="00982E0C" w:rsidRPr="00982E0C" w:rsidRDefault="00982E0C" w:rsidP="00982E0C">
            <w:pPr>
              <w:jc w:val="center"/>
              <w:rPr>
                <w:color w:val="000000"/>
              </w:rPr>
            </w:pPr>
            <w:r w:rsidRPr="00982E0C">
              <w:rPr>
                <w:color w:val="000000"/>
              </w:rPr>
              <w:t>2,544.2</w:t>
            </w:r>
          </w:p>
        </w:tc>
        <w:tc>
          <w:tcPr>
            <w:tcW w:w="1320" w:type="dxa"/>
            <w:tcBorders>
              <w:top w:val="nil"/>
              <w:left w:val="nil"/>
              <w:bottom w:val="single" w:sz="4" w:space="0" w:color="auto"/>
              <w:right w:val="single" w:sz="4" w:space="0" w:color="auto"/>
            </w:tcBorders>
            <w:shd w:val="clear" w:color="auto" w:fill="auto"/>
            <w:noWrap/>
            <w:vAlign w:val="bottom"/>
            <w:hideMark/>
          </w:tcPr>
          <w:p w14:paraId="14E848B0" w14:textId="77777777" w:rsidR="00982E0C" w:rsidRPr="00982E0C" w:rsidRDefault="00982E0C" w:rsidP="00982E0C">
            <w:pPr>
              <w:jc w:val="center"/>
              <w:rPr>
                <w:color w:val="000000"/>
              </w:rPr>
            </w:pPr>
            <w:r w:rsidRPr="00982E0C">
              <w:rPr>
                <w:color w:val="000000"/>
              </w:rPr>
              <w:t>15</w:t>
            </w:r>
          </w:p>
        </w:tc>
      </w:tr>
      <w:tr w:rsidR="00982E0C" w:rsidRPr="00982E0C" w14:paraId="18EC7E8F"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769637E" w14:textId="77777777" w:rsidR="00982E0C" w:rsidRPr="00982E0C" w:rsidRDefault="00982E0C" w:rsidP="00982E0C">
            <w:pPr>
              <w:rPr>
                <w:rFonts w:ascii="Times YU" w:hAnsi="Times YU" w:cs="Arial"/>
              </w:rPr>
            </w:pPr>
            <w:r w:rsidRPr="00982E0C">
              <w:rPr>
                <w:rFonts w:ascii="Cambria" w:hAnsi="Cambria" w:cs="Cambria"/>
              </w:rPr>
              <w:t>Бреза</w:t>
            </w:r>
          </w:p>
        </w:tc>
        <w:tc>
          <w:tcPr>
            <w:tcW w:w="1140" w:type="dxa"/>
            <w:tcBorders>
              <w:top w:val="nil"/>
              <w:left w:val="nil"/>
              <w:bottom w:val="single" w:sz="4" w:space="0" w:color="auto"/>
              <w:right w:val="single" w:sz="4" w:space="0" w:color="auto"/>
            </w:tcBorders>
            <w:shd w:val="clear" w:color="auto" w:fill="auto"/>
            <w:noWrap/>
            <w:vAlign w:val="bottom"/>
            <w:hideMark/>
          </w:tcPr>
          <w:p w14:paraId="511ACC50"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0C1CF65A" w14:textId="77777777" w:rsidR="00982E0C" w:rsidRPr="00982E0C" w:rsidRDefault="00982E0C" w:rsidP="00982E0C">
            <w:pPr>
              <w:jc w:val="center"/>
              <w:rPr>
                <w:color w:val="000000"/>
              </w:rPr>
            </w:pPr>
            <w:r w:rsidRPr="00982E0C">
              <w:rPr>
                <w:color w:val="000000"/>
              </w:rPr>
              <w:t>0.6</w:t>
            </w:r>
          </w:p>
        </w:tc>
        <w:tc>
          <w:tcPr>
            <w:tcW w:w="1240" w:type="dxa"/>
            <w:tcBorders>
              <w:top w:val="nil"/>
              <w:left w:val="nil"/>
              <w:bottom w:val="single" w:sz="4" w:space="0" w:color="auto"/>
              <w:right w:val="single" w:sz="4" w:space="0" w:color="auto"/>
            </w:tcBorders>
            <w:shd w:val="clear" w:color="auto" w:fill="auto"/>
            <w:noWrap/>
            <w:vAlign w:val="bottom"/>
            <w:hideMark/>
          </w:tcPr>
          <w:p w14:paraId="4E2393A4" w14:textId="77777777" w:rsidR="00982E0C" w:rsidRPr="00982E0C" w:rsidRDefault="00982E0C" w:rsidP="00982E0C">
            <w:pPr>
              <w:jc w:val="center"/>
              <w:rPr>
                <w:color w:val="000000"/>
              </w:rPr>
            </w:pPr>
            <w:r w:rsidRPr="00982E0C">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14:paraId="45E3D637" w14:textId="77777777" w:rsidR="00982E0C" w:rsidRPr="00982E0C" w:rsidRDefault="00982E0C" w:rsidP="00982E0C">
            <w:pPr>
              <w:jc w:val="center"/>
              <w:rPr>
                <w:color w:val="000000"/>
              </w:rPr>
            </w:pPr>
            <w:r w:rsidRPr="00982E0C">
              <w:rPr>
                <w:color w:val="000000"/>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09DDB70" w14:textId="77777777" w:rsidR="00982E0C" w:rsidRPr="00982E0C" w:rsidRDefault="00982E0C" w:rsidP="00982E0C">
            <w:pPr>
              <w:jc w:val="center"/>
              <w:rPr>
                <w:color w:val="000000"/>
              </w:rPr>
            </w:pPr>
            <w:r w:rsidRPr="00982E0C">
              <w:rPr>
                <w:color w:val="000000"/>
              </w:rPr>
              <w:t>43.1</w:t>
            </w:r>
          </w:p>
        </w:tc>
        <w:tc>
          <w:tcPr>
            <w:tcW w:w="1320" w:type="dxa"/>
            <w:tcBorders>
              <w:top w:val="nil"/>
              <w:left w:val="nil"/>
              <w:bottom w:val="single" w:sz="4" w:space="0" w:color="auto"/>
              <w:right w:val="single" w:sz="4" w:space="0" w:color="auto"/>
            </w:tcBorders>
            <w:shd w:val="clear" w:color="auto" w:fill="auto"/>
            <w:noWrap/>
            <w:vAlign w:val="bottom"/>
            <w:hideMark/>
          </w:tcPr>
          <w:p w14:paraId="52F84143" w14:textId="77777777" w:rsidR="00982E0C" w:rsidRPr="00982E0C" w:rsidRDefault="00982E0C" w:rsidP="00982E0C">
            <w:pPr>
              <w:jc w:val="center"/>
              <w:rPr>
                <w:color w:val="000000"/>
              </w:rPr>
            </w:pPr>
            <w:r w:rsidRPr="00982E0C">
              <w:rPr>
                <w:color w:val="000000"/>
              </w:rPr>
              <w:t>16</w:t>
            </w:r>
          </w:p>
        </w:tc>
      </w:tr>
      <w:tr w:rsidR="00982E0C" w:rsidRPr="00982E0C" w14:paraId="4E11676E"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3BFF7E9" w14:textId="77777777" w:rsidR="00982E0C" w:rsidRPr="00982E0C" w:rsidRDefault="00982E0C" w:rsidP="00982E0C">
            <w:pPr>
              <w:rPr>
                <w:rFonts w:ascii="Times YU" w:hAnsi="Times YU" w:cs="Arial"/>
              </w:rPr>
            </w:pPr>
            <w:r w:rsidRPr="00982E0C">
              <w:rPr>
                <w:rFonts w:ascii="Cambria" w:hAnsi="Cambria" w:cs="Cambria"/>
              </w:rPr>
              <w:t>Буква</w:t>
            </w:r>
          </w:p>
        </w:tc>
        <w:tc>
          <w:tcPr>
            <w:tcW w:w="1140" w:type="dxa"/>
            <w:tcBorders>
              <w:top w:val="nil"/>
              <w:left w:val="nil"/>
              <w:bottom w:val="single" w:sz="4" w:space="0" w:color="auto"/>
              <w:right w:val="single" w:sz="4" w:space="0" w:color="auto"/>
            </w:tcBorders>
            <w:shd w:val="clear" w:color="auto" w:fill="auto"/>
            <w:noWrap/>
            <w:vAlign w:val="bottom"/>
            <w:hideMark/>
          </w:tcPr>
          <w:p w14:paraId="369675D2"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4532BA67" w14:textId="77777777" w:rsidR="00982E0C" w:rsidRPr="00982E0C" w:rsidRDefault="00982E0C" w:rsidP="00982E0C">
            <w:pPr>
              <w:jc w:val="center"/>
              <w:rPr>
                <w:color w:val="000000"/>
              </w:rPr>
            </w:pPr>
            <w:r w:rsidRPr="00982E0C">
              <w:rPr>
                <w:color w:val="000000"/>
              </w:rPr>
              <w:t>27.6</w:t>
            </w:r>
          </w:p>
        </w:tc>
        <w:tc>
          <w:tcPr>
            <w:tcW w:w="1240" w:type="dxa"/>
            <w:tcBorders>
              <w:top w:val="nil"/>
              <w:left w:val="nil"/>
              <w:bottom w:val="single" w:sz="4" w:space="0" w:color="auto"/>
              <w:right w:val="single" w:sz="4" w:space="0" w:color="auto"/>
            </w:tcBorders>
            <w:shd w:val="clear" w:color="auto" w:fill="auto"/>
            <w:noWrap/>
            <w:vAlign w:val="bottom"/>
            <w:hideMark/>
          </w:tcPr>
          <w:p w14:paraId="4625D556" w14:textId="77777777" w:rsidR="00982E0C" w:rsidRPr="00982E0C" w:rsidRDefault="00982E0C" w:rsidP="00982E0C">
            <w:pPr>
              <w:jc w:val="center"/>
              <w:rPr>
                <w:color w:val="000000"/>
              </w:rPr>
            </w:pPr>
            <w:r w:rsidRPr="00982E0C">
              <w:rPr>
                <w:color w:val="000000"/>
              </w:rPr>
              <w:t>0.6</w:t>
            </w:r>
          </w:p>
        </w:tc>
        <w:tc>
          <w:tcPr>
            <w:tcW w:w="1080" w:type="dxa"/>
            <w:tcBorders>
              <w:top w:val="nil"/>
              <w:left w:val="nil"/>
              <w:bottom w:val="single" w:sz="4" w:space="0" w:color="auto"/>
              <w:right w:val="single" w:sz="4" w:space="0" w:color="auto"/>
            </w:tcBorders>
            <w:shd w:val="clear" w:color="auto" w:fill="auto"/>
            <w:noWrap/>
            <w:vAlign w:val="bottom"/>
            <w:hideMark/>
          </w:tcPr>
          <w:p w14:paraId="34762EDE" w14:textId="77777777" w:rsidR="00982E0C" w:rsidRPr="00982E0C" w:rsidRDefault="00982E0C" w:rsidP="00982E0C">
            <w:pPr>
              <w:jc w:val="center"/>
              <w:rPr>
                <w:color w:val="000000"/>
              </w:rPr>
            </w:pPr>
            <w:r w:rsidRPr="00982E0C">
              <w:rPr>
                <w:color w:val="000000"/>
              </w:rPr>
              <w:t>4.6</w:t>
            </w:r>
          </w:p>
        </w:tc>
        <w:tc>
          <w:tcPr>
            <w:tcW w:w="1120" w:type="dxa"/>
            <w:tcBorders>
              <w:top w:val="nil"/>
              <w:left w:val="nil"/>
              <w:bottom w:val="single" w:sz="4" w:space="0" w:color="auto"/>
              <w:right w:val="single" w:sz="4" w:space="0" w:color="auto"/>
            </w:tcBorders>
            <w:shd w:val="clear" w:color="auto" w:fill="auto"/>
            <w:noWrap/>
            <w:vAlign w:val="bottom"/>
            <w:hideMark/>
          </w:tcPr>
          <w:p w14:paraId="34F0C055" w14:textId="77777777" w:rsidR="00982E0C" w:rsidRPr="00982E0C" w:rsidRDefault="00982E0C" w:rsidP="00982E0C">
            <w:pPr>
              <w:jc w:val="center"/>
              <w:rPr>
                <w:color w:val="000000"/>
              </w:rPr>
            </w:pPr>
            <w:r w:rsidRPr="00982E0C">
              <w:rPr>
                <w:color w:val="000000"/>
              </w:rPr>
              <w:t>2,118.6</w:t>
            </w:r>
          </w:p>
        </w:tc>
        <w:tc>
          <w:tcPr>
            <w:tcW w:w="1320" w:type="dxa"/>
            <w:tcBorders>
              <w:top w:val="nil"/>
              <w:left w:val="nil"/>
              <w:bottom w:val="single" w:sz="4" w:space="0" w:color="auto"/>
              <w:right w:val="single" w:sz="4" w:space="0" w:color="auto"/>
            </w:tcBorders>
            <w:shd w:val="clear" w:color="auto" w:fill="auto"/>
            <w:noWrap/>
            <w:vAlign w:val="bottom"/>
            <w:hideMark/>
          </w:tcPr>
          <w:p w14:paraId="130F53E0" w14:textId="77777777" w:rsidR="00982E0C" w:rsidRPr="00982E0C" w:rsidRDefault="00982E0C" w:rsidP="00982E0C">
            <w:pPr>
              <w:jc w:val="center"/>
              <w:rPr>
                <w:color w:val="000000"/>
              </w:rPr>
            </w:pPr>
            <w:r w:rsidRPr="00982E0C">
              <w:rPr>
                <w:color w:val="000000"/>
              </w:rPr>
              <w:t>17</w:t>
            </w:r>
          </w:p>
        </w:tc>
      </w:tr>
      <w:tr w:rsidR="00982E0C" w:rsidRPr="00982E0C" w14:paraId="01609275"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CB9C380" w14:textId="77777777" w:rsidR="00982E0C" w:rsidRPr="00982E0C" w:rsidRDefault="00982E0C" w:rsidP="00982E0C">
            <w:pPr>
              <w:rPr>
                <w:rFonts w:ascii="Times YU" w:hAnsi="Times YU" w:cs="Arial"/>
              </w:rPr>
            </w:pPr>
            <w:r w:rsidRPr="00982E0C">
              <w:rPr>
                <w:rFonts w:ascii="Cambria" w:hAnsi="Cambria" w:cs="Cambria"/>
              </w:rPr>
              <w:t>Јавор</w:t>
            </w:r>
          </w:p>
        </w:tc>
        <w:tc>
          <w:tcPr>
            <w:tcW w:w="1140" w:type="dxa"/>
            <w:tcBorders>
              <w:top w:val="nil"/>
              <w:left w:val="nil"/>
              <w:bottom w:val="single" w:sz="4" w:space="0" w:color="auto"/>
              <w:right w:val="single" w:sz="4" w:space="0" w:color="auto"/>
            </w:tcBorders>
            <w:shd w:val="clear" w:color="auto" w:fill="auto"/>
            <w:noWrap/>
            <w:vAlign w:val="bottom"/>
            <w:hideMark/>
          </w:tcPr>
          <w:p w14:paraId="4D8DC57D"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52DE2AE5" w14:textId="77777777" w:rsidR="00982E0C" w:rsidRPr="00982E0C" w:rsidRDefault="00982E0C" w:rsidP="00982E0C">
            <w:pPr>
              <w:jc w:val="center"/>
              <w:rPr>
                <w:color w:val="000000"/>
              </w:rPr>
            </w:pPr>
            <w:r w:rsidRPr="00982E0C">
              <w:rPr>
                <w:color w:val="000000"/>
              </w:rPr>
              <w:t>1.6</w:t>
            </w:r>
          </w:p>
        </w:tc>
        <w:tc>
          <w:tcPr>
            <w:tcW w:w="1240" w:type="dxa"/>
            <w:tcBorders>
              <w:top w:val="nil"/>
              <w:left w:val="nil"/>
              <w:bottom w:val="single" w:sz="4" w:space="0" w:color="auto"/>
              <w:right w:val="single" w:sz="4" w:space="0" w:color="auto"/>
            </w:tcBorders>
            <w:shd w:val="clear" w:color="auto" w:fill="auto"/>
            <w:noWrap/>
            <w:vAlign w:val="bottom"/>
            <w:hideMark/>
          </w:tcPr>
          <w:p w14:paraId="30206EE8"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674B7A58" w14:textId="77777777" w:rsidR="00982E0C" w:rsidRPr="00982E0C" w:rsidRDefault="00982E0C" w:rsidP="00982E0C">
            <w:pPr>
              <w:jc w:val="center"/>
              <w:rPr>
                <w:color w:val="000000"/>
              </w:rPr>
            </w:pPr>
            <w:r w:rsidRPr="00982E0C">
              <w:rPr>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5A1676C" w14:textId="77777777" w:rsidR="00982E0C" w:rsidRPr="00982E0C" w:rsidRDefault="00982E0C" w:rsidP="00982E0C">
            <w:pPr>
              <w:jc w:val="center"/>
              <w:rPr>
                <w:color w:val="000000"/>
              </w:rPr>
            </w:pPr>
            <w:r w:rsidRPr="00982E0C">
              <w:rPr>
                <w:color w:val="000000"/>
              </w:rPr>
              <w:t>4.2</w:t>
            </w:r>
          </w:p>
        </w:tc>
        <w:tc>
          <w:tcPr>
            <w:tcW w:w="1320" w:type="dxa"/>
            <w:tcBorders>
              <w:top w:val="nil"/>
              <w:left w:val="nil"/>
              <w:bottom w:val="single" w:sz="4" w:space="0" w:color="auto"/>
              <w:right w:val="single" w:sz="4" w:space="0" w:color="auto"/>
            </w:tcBorders>
            <w:shd w:val="clear" w:color="auto" w:fill="auto"/>
            <w:noWrap/>
            <w:vAlign w:val="bottom"/>
            <w:hideMark/>
          </w:tcPr>
          <w:p w14:paraId="2C0971D4" w14:textId="77777777" w:rsidR="00982E0C" w:rsidRPr="00982E0C" w:rsidRDefault="00982E0C" w:rsidP="00982E0C">
            <w:pPr>
              <w:jc w:val="center"/>
              <w:rPr>
                <w:color w:val="000000"/>
              </w:rPr>
            </w:pPr>
            <w:r w:rsidRPr="00982E0C">
              <w:rPr>
                <w:color w:val="000000"/>
              </w:rPr>
              <w:t> </w:t>
            </w:r>
          </w:p>
        </w:tc>
      </w:tr>
      <w:tr w:rsidR="00982E0C" w:rsidRPr="00982E0C" w14:paraId="72134AB0"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0DF4E12" w14:textId="77777777" w:rsidR="00982E0C" w:rsidRPr="00982E0C" w:rsidRDefault="00982E0C" w:rsidP="00982E0C">
            <w:pPr>
              <w:rPr>
                <w:rFonts w:ascii="Times YU" w:hAnsi="Times YU" w:cs="Arial"/>
              </w:rPr>
            </w:pPr>
            <w:r w:rsidRPr="00982E0C">
              <w:rPr>
                <w:rFonts w:ascii="Cambria" w:hAnsi="Cambria" w:cs="Cambria"/>
              </w:rPr>
              <w:t>Смрча</w:t>
            </w:r>
          </w:p>
        </w:tc>
        <w:tc>
          <w:tcPr>
            <w:tcW w:w="1140" w:type="dxa"/>
            <w:tcBorders>
              <w:top w:val="nil"/>
              <w:left w:val="nil"/>
              <w:bottom w:val="single" w:sz="4" w:space="0" w:color="auto"/>
              <w:right w:val="single" w:sz="4" w:space="0" w:color="auto"/>
            </w:tcBorders>
            <w:shd w:val="clear" w:color="auto" w:fill="auto"/>
            <w:noWrap/>
            <w:vAlign w:val="bottom"/>
            <w:hideMark/>
          </w:tcPr>
          <w:p w14:paraId="41C2F1E4"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EC685AD" w14:textId="77777777" w:rsidR="00982E0C" w:rsidRPr="00982E0C" w:rsidRDefault="00982E0C" w:rsidP="00982E0C">
            <w:pPr>
              <w:jc w:val="center"/>
              <w:rPr>
                <w:color w:val="000000"/>
              </w:rPr>
            </w:pPr>
            <w:r w:rsidRPr="00982E0C">
              <w:rPr>
                <w:color w:val="000000"/>
              </w:rPr>
              <w:t>2.5</w:t>
            </w:r>
          </w:p>
        </w:tc>
        <w:tc>
          <w:tcPr>
            <w:tcW w:w="1240" w:type="dxa"/>
            <w:tcBorders>
              <w:top w:val="nil"/>
              <w:left w:val="nil"/>
              <w:bottom w:val="single" w:sz="4" w:space="0" w:color="auto"/>
              <w:right w:val="single" w:sz="4" w:space="0" w:color="auto"/>
            </w:tcBorders>
            <w:shd w:val="clear" w:color="auto" w:fill="auto"/>
            <w:noWrap/>
            <w:vAlign w:val="bottom"/>
            <w:hideMark/>
          </w:tcPr>
          <w:p w14:paraId="5103337C" w14:textId="77777777" w:rsidR="00982E0C" w:rsidRPr="00982E0C" w:rsidRDefault="00982E0C" w:rsidP="00982E0C">
            <w:pPr>
              <w:jc w:val="center"/>
              <w:rPr>
                <w:color w:val="000000"/>
              </w:rPr>
            </w:pPr>
            <w:r w:rsidRPr="00982E0C">
              <w:rPr>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02DAFCC9" w14:textId="77777777" w:rsidR="00982E0C" w:rsidRPr="00982E0C" w:rsidRDefault="00982E0C" w:rsidP="00982E0C">
            <w:pPr>
              <w:jc w:val="center"/>
              <w:rPr>
                <w:color w:val="000000"/>
              </w:rPr>
            </w:pPr>
            <w:r w:rsidRPr="00982E0C">
              <w:rPr>
                <w:color w:val="000000"/>
              </w:rPr>
              <w:t>0.4</w:t>
            </w:r>
          </w:p>
        </w:tc>
        <w:tc>
          <w:tcPr>
            <w:tcW w:w="1120" w:type="dxa"/>
            <w:tcBorders>
              <w:top w:val="nil"/>
              <w:left w:val="nil"/>
              <w:bottom w:val="single" w:sz="4" w:space="0" w:color="auto"/>
              <w:right w:val="single" w:sz="4" w:space="0" w:color="auto"/>
            </w:tcBorders>
            <w:shd w:val="clear" w:color="auto" w:fill="auto"/>
            <w:noWrap/>
            <w:vAlign w:val="bottom"/>
            <w:hideMark/>
          </w:tcPr>
          <w:p w14:paraId="26204B3E" w14:textId="77777777" w:rsidR="00982E0C" w:rsidRPr="00982E0C" w:rsidRDefault="00982E0C" w:rsidP="00982E0C">
            <w:pPr>
              <w:jc w:val="center"/>
              <w:rPr>
                <w:color w:val="000000"/>
              </w:rPr>
            </w:pPr>
            <w:r w:rsidRPr="00982E0C">
              <w:rPr>
                <w:color w:val="000000"/>
              </w:rPr>
              <w:t>186.3</w:t>
            </w:r>
          </w:p>
        </w:tc>
        <w:tc>
          <w:tcPr>
            <w:tcW w:w="1320" w:type="dxa"/>
            <w:tcBorders>
              <w:top w:val="nil"/>
              <w:left w:val="nil"/>
              <w:bottom w:val="single" w:sz="4" w:space="0" w:color="auto"/>
              <w:right w:val="single" w:sz="4" w:space="0" w:color="auto"/>
            </w:tcBorders>
            <w:shd w:val="clear" w:color="auto" w:fill="auto"/>
            <w:noWrap/>
            <w:vAlign w:val="bottom"/>
            <w:hideMark/>
          </w:tcPr>
          <w:p w14:paraId="3FF3410C" w14:textId="77777777" w:rsidR="00982E0C" w:rsidRPr="00982E0C" w:rsidRDefault="00982E0C" w:rsidP="00982E0C">
            <w:pPr>
              <w:jc w:val="center"/>
              <w:rPr>
                <w:color w:val="000000"/>
              </w:rPr>
            </w:pPr>
            <w:r w:rsidRPr="00982E0C">
              <w:rPr>
                <w:color w:val="000000"/>
              </w:rPr>
              <w:t>16</w:t>
            </w:r>
          </w:p>
        </w:tc>
      </w:tr>
      <w:tr w:rsidR="00982E0C" w:rsidRPr="00982E0C" w14:paraId="71095396"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9254044" w14:textId="77777777" w:rsidR="00982E0C" w:rsidRPr="00982E0C" w:rsidRDefault="00982E0C" w:rsidP="00982E0C">
            <w:pPr>
              <w:rPr>
                <w:rFonts w:ascii="Times YU" w:hAnsi="Times YU" w:cs="Arial"/>
              </w:rPr>
            </w:pPr>
            <w:r w:rsidRPr="00982E0C">
              <w:rPr>
                <w:rFonts w:ascii="Cambria" w:hAnsi="Cambria" w:cs="Cambria"/>
              </w:rPr>
              <w:t>Ц</w:t>
            </w:r>
            <w:r w:rsidRPr="00982E0C">
              <w:rPr>
                <w:rFonts w:ascii="Times YU" w:hAnsi="Times YU" w:cs="Arial"/>
              </w:rPr>
              <w:t>.</w:t>
            </w:r>
            <w:r w:rsidRPr="00982E0C">
              <w:rPr>
                <w:rFonts w:ascii="Cambria" w:hAnsi="Cambria" w:cs="Cambria"/>
              </w:rPr>
              <w:t>бор</w:t>
            </w:r>
          </w:p>
        </w:tc>
        <w:tc>
          <w:tcPr>
            <w:tcW w:w="1140" w:type="dxa"/>
            <w:tcBorders>
              <w:top w:val="nil"/>
              <w:left w:val="nil"/>
              <w:bottom w:val="single" w:sz="4" w:space="0" w:color="auto"/>
              <w:right w:val="single" w:sz="4" w:space="0" w:color="auto"/>
            </w:tcBorders>
            <w:shd w:val="clear" w:color="auto" w:fill="auto"/>
            <w:noWrap/>
            <w:vAlign w:val="bottom"/>
            <w:hideMark/>
          </w:tcPr>
          <w:p w14:paraId="551F5422"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779E" w14:textId="77777777" w:rsidR="00982E0C" w:rsidRPr="00982E0C" w:rsidRDefault="00982E0C" w:rsidP="00982E0C">
            <w:pPr>
              <w:jc w:val="center"/>
            </w:pPr>
            <w:r w:rsidRPr="00982E0C">
              <w:t>91.5</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D58A504" w14:textId="77777777" w:rsidR="00982E0C" w:rsidRPr="00982E0C" w:rsidRDefault="00982E0C" w:rsidP="00982E0C">
            <w:pPr>
              <w:jc w:val="center"/>
            </w:pPr>
            <w:r w:rsidRPr="00982E0C">
              <w:t>4.3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CBF6246" w14:textId="77777777" w:rsidR="00982E0C" w:rsidRPr="00982E0C" w:rsidRDefault="00982E0C" w:rsidP="00982E0C">
            <w:pPr>
              <w:jc w:val="center"/>
            </w:pPr>
            <w:r w:rsidRPr="00982E0C">
              <w:t>17.1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529C669" w14:textId="77777777" w:rsidR="00982E0C" w:rsidRPr="00982E0C" w:rsidRDefault="00982E0C" w:rsidP="00982E0C">
            <w:pPr>
              <w:jc w:val="center"/>
            </w:pPr>
            <w:r w:rsidRPr="00982E0C">
              <w:t>8,035.4</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EAD7FB6" w14:textId="77777777" w:rsidR="00982E0C" w:rsidRPr="00982E0C" w:rsidRDefault="00982E0C" w:rsidP="00982E0C">
            <w:pPr>
              <w:jc w:val="center"/>
            </w:pPr>
            <w:r w:rsidRPr="00982E0C">
              <w:t>19</w:t>
            </w:r>
          </w:p>
        </w:tc>
      </w:tr>
      <w:tr w:rsidR="00982E0C" w:rsidRPr="00982E0C" w14:paraId="6818DFC6"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DD8A5F8" w14:textId="77777777" w:rsidR="00982E0C" w:rsidRPr="00982E0C" w:rsidRDefault="00982E0C" w:rsidP="00982E0C">
            <w:pPr>
              <w:rPr>
                <w:rFonts w:ascii="Times YU" w:hAnsi="Times YU" w:cs="Arial"/>
              </w:rPr>
            </w:pPr>
            <w:r w:rsidRPr="00982E0C">
              <w:rPr>
                <w:rFonts w:ascii="Cambria" w:hAnsi="Cambria" w:cs="Cambria"/>
              </w:rPr>
              <w:t>Б</w:t>
            </w:r>
            <w:r w:rsidRPr="00982E0C">
              <w:rPr>
                <w:rFonts w:ascii="Times YU" w:hAnsi="Times YU" w:cs="Arial"/>
              </w:rPr>
              <w:t>.</w:t>
            </w:r>
            <w:r w:rsidRPr="00982E0C">
              <w:rPr>
                <w:rFonts w:ascii="Cambria" w:hAnsi="Cambria" w:cs="Cambria"/>
              </w:rPr>
              <w:t>бор</w:t>
            </w:r>
          </w:p>
        </w:tc>
        <w:tc>
          <w:tcPr>
            <w:tcW w:w="1140" w:type="dxa"/>
            <w:tcBorders>
              <w:top w:val="nil"/>
              <w:left w:val="nil"/>
              <w:bottom w:val="single" w:sz="4" w:space="0" w:color="auto"/>
              <w:right w:val="single" w:sz="4" w:space="0" w:color="auto"/>
            </w:tcBorders>
            <w:shd w:val="clear" w:color="auto" w:fill="auto"/>
            <w:noWrap/>
            <w:vAlign w:val="bottom"/>
            <w:hideMark/>
          </w:tcPr>
          <w:p w14:paraId="4B63D3F7"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FC77F66" w14:textId="77777777" w:rsidR="00982E0C" w:rsidRPr="00982E0C" w:rsidRDefault="00982E0C" w:rsidP="00982E0C">
            <w:pPr>
              <w:jc w:val="center"/>
              <w:rPr>
                <w:color w:val="000000"/>
              </w:rPr>
            </w:pPr>
            <w:r w:rsidRPr="00982E0C">
              <w:rPr>
                <w:color w:val="000000"/>
              </w:rPr>
              <w:t>8.7</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36F4FA3" w14:textId="77777777" w:rsidR="00982E0C" w:rsidRPr="00982E0C" w:rsidRDefault="00982E0C" w:rsidP="00982E0C">
            <w:pPr>
              <w:jc w:val="center"/>
              <w:rPr>
                <w:color w:val="000000"/>
              </w:rPr>
            </w:pPr>
            <w:r w:rsidRPr="00982E0C">
              <w:rPr>
                <w:color w:val="000000"/>
              </w:rPr>
              <w:t>0.4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04EE30D" w14:textId="77777777" w:rsidR="00982E0C" w:rsidRPr="00982E0C" w:rsidRDefault="00982E0C" w:rsidP="00982E0C">
            <w:pPr>
              <w:jc w:val="center"/>
              <w:rPr>
                <w:color w:val="000000"/>
              </w:rPr>
            </w:pPr>
            <w:r w:rsidRPr="00982E0C">
              <w:rPr>
                <w:color w:val="000000"/>
              </w:rPr>
              <w:t>1.7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D694475" w14:textId="77777777" w:rsidR="00982E0C" w:rsidRPr="00982E0C" w:rsidRDefault="00982E0C" w:rsidP="00982E0C">
            <w:pPr>
              <w:jc w:val="center"/>
              <w:rPr>
                <w:color w:val="000000"/>
              </w:rPr>
            </w:pPr>
            <w:r w:rsidRPr="00982E0C">
              <w:rPr>
                <w:color w:val="000000"/>
              </w:rPr>
              <w:t>759.8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A743B6F" w14:textId="77777777" w:rsidR="00982E0C" w:rsidRPr="00982E0C" w:rsidRDefault="00982E0C" w:rsidP="00982E0C">
            <w:pPr>
              <w:jc w:val="center"/>
              <w:rPr>
                <w:color w:val="000000"/>
              </w:rPr>
            </w:pPr>
            <w:r w:rsidRPr="00982E0C">
              <w:rPr>
                <w:color w:val="000000"/>
              </w:rPr>
              <w:t>19</w:t>
            </w:r>
          </w:p>
        </w:tc>
      </w:tr>
      <w:tr w:rsidR="00982E0C" w:rsidRPr="00982E0C" w14:paraId="4C93A891" w14:textId="77777777" w:rsidTr="00982E0C">
        <w:trPr>
          <w:trHeight w:val="252"/>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D4D8F97" w14:textId="77777777" w:rsidR="00982E0C" w:rsidRPr="00982E0C" w:rsidRDefault="00982E0C" w:rsidP="00982E0C">
            <w:pPr>
              <w:rPr>
                <w:rFonts w:ascii="Times YU" w:hAnsi="Times YU" w:cs="Arial"/>
              </w:rPr>
            </w:pPr>
            <w:r w:rsidRPr="00982E0C">
              <w:rPr>
                <w:rFonts w:ascii="Cambria" w:hAnsi="Cambria" w:cs="Cambria"/>
              </w:rPr>
              <w:t>Ариш</w:t>
            </w:r>
          </w:p>
        </w:tc>
        <w:tc>
          <w:tcPr>
            <w:tcW w:w="1140" w:type="dxa"/>
            <w:tcBorders>
              <w:top w:val="nil"/>
              <w:left w:val="nil"/>
              <w:bottom w:val="single" w:sz="4" w:space="0" w:color="auto"/>
              <w:right w:val="single" w:sz="4" w:space="0" w:color="auto"/>
            </w:tcBorders>
            <w:shd w:val="clear" w:color="auto" w:fill="auto"/>
            <w:noWrap/>
            <w:vAlign w:val="bottom"/>
            <w:hideMark/>
          </w:tcPr>
          <w:p w14:paraId="438A5378" w14:textId="77777777" w:rsidR="00982E0C" w:rsidRPr="00982E0C" w:rsidRDefault="00982E0C" w:rsidP="00982E0C">
            <w:pPr>
              <w:jc w:val="center"/>
              <w:rPr>
                <w:rFonts w:ascii="Times YU" w:hAnsi="Times YU" w:cs="Arial"/>
              </w:rPr>
            </w:pPr>
            <w:r w:rsidRPr="00982E0C">
              <w:rPr>
                <w:rFonts w:ascii="Times YU" w:hAnsi="Times YU" w:cs="Arial"/>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B1049A" w14:textId="77777777" w:rsidR="00982E0C" w:rsidRPr="00982E0C" w:rsidRDefault="00982E0C" w:rsidP="00982E0C">
            <w:pPr>
              <w:jc w:val="center"/>
              <w:rPr>
                <w:color w:val="000000"/>
              </w:rPr>
            </w:pPr>
            <w:r w:rsidRPr="00982E0C">
              <w:rPr>
                <w:color w:val="000000"/>
              </w:rPr>
              <w:t>3.3</w:t>
            </w:r>
          </w:p>
        </w:tc>
        <w:tc>
          <w:tcPr>
            <w:tcW w:w="1240" w:type="dxa"/>
            <w:tcBorders>
              <w:top w:val="nil"/>
              <w:left w:val="nil"/>
              <w:bottom w:val="single" w:sz="4" w:space="0" w:color="auto"/>
              <w:right w:val="single" w:sz="4" w:space="0" w:color="auto"/>
            </w:tcBorders>
            <w:shd w:val="clear" w:color="auto" w:fill="auto"/>
            <w:noWrap/>
            <w:vAlign w:val="bottom"/>
            <w:hideMark/>
          </w:tcPr>
          <w:p w14:paraId="1E0A51E7" w14:textId="77777777" w:rsidR="00982E0C" w:rsidRPr="00982E0C" w:rsidRDefault="00982E0C" w:rsidP="00982E0C">
            <w:pPr>
              <w:jc w:val="center"/>
              <w:rPr>
                <w:color w:val="000000"/>
              </w:rPr>
            </w:pPr>
            <w:r w:rsidRPr="00982E0C">
              <w:rPr>
                <w:color w:val="000000"/>
              </w:rPr>
              <w:t>0.3</w:t>
            </w:r>
          </w:p>
        </w:tc>
        <w:tc>
          <w:tcPr>
            <w:tcW w:w="1080" w:type="dxa"/>
            <w:tcBorders>
              <w:top w:val="nil"/>
              <w:left w:val="nil"/>
              <w:bottom w:val="single" w:sz="4" w:space="0" w:color="auto"/>
              <w:right w:val="single" w:sz="4" w:space="0" w:color="auto"/>
            </w:tcBorders>
            <w:shd w:val="clear" w:color="auto" w:fill="auto"/>
            <w:noWrap/>
            <w:vAlign w:val="bottom"/>
            <w:hideMark/>
          </w:tcPr>
          <w:p w14:paraId="0CF4C91D" w14:textId="77777777" w:rsidR="00982E0C" w:rsidRPr="00982E0C" w:rsidRDefault="00982E0C" w:rsidP="00982E0C">
            <w:pPr>
              <w:jc w:val="center"/>
              <w:rPr>
                <w:color w:val="000000"/>
              </w:rPr>
            </w:pPr>
            <w:r w:rsidRPr="00982E0C">
              <w:rPr>
                <w:color w:val="000000"/>
              </w:rPr>
              <w:t>0.7</w:t>
            </w:r>
          </w:p>
        </w:tc>
        <w:tc>
          <w:tcPr>
            <w:tcW w:w="1120" w:type="dxa"/>
            <w:tcBorders>
              <w:top w:val="nil"/>
              <w:left w:val="nil"/>
              <w:bottom w:val="single" w:sz="4" w:space="0" w:color="auto"/>
              <w:right w:val="single" w:sz="4" w:space="0" w:color="auto"/>
            </w:tcBorders>
            <w:shd w:val="clear" w:color="auto" w:fill="auto"/>
            <w:noWrap/>
            <w:vAlign w:val="bottom"/>
            <w:hideMark/>
          </w:tcPr>
          <w:p w14:paraId="25D407DF" w14:textId="77777777" w:rsidR="00982E0C" w:rsidRPr="00982E0C" w:rsidRDefault="00982E0C" w:rsidP="00982E0C">
            <w:pPr>
              <w:jc w:val="center"/>
              <w:rPr>
                <w:color w:val="000000"/>
              </w:rPr>
            </w:pPr>
            <w:r w:rsidRPr="00982E0C">
              <w:rPr>
                <w:color w:val="000000"/>
              </w:rPr>
              <w:t>302.9</w:t>
            </w:r>
          </w:p>
        </w:tc>
        <w:tc>
          <w:tcPr>
            <w:tcW w:w="1320" w:type="dxa"/>
            <w:tcBorders>
              <w:top w:val="nil"/>
              <w:left w:val="nil"/>
              <w:bottom w:val="single" w:sz="4" w:space="0" w:color="auto"/>
              <w:right w:val="single" w:sz="4" w:space="0" w:color="auto"/>
            </w:tcBorders>
            <w:shd w:val="clear" w:color="auto" w:fill="auto"/>
            <w:noWrap/>
            <w:vAlign w:val="bottom"/>
            <w:hideMark/>
          </w:tcPr>
          <w:p w14:paraId="523EC18A" w14:textId="77777777" w:rsidR="00982E0C" w:rsidRPr="00982E0C" w:rsidRDefault="00982E0C" w:rsidP="00982E0C">
            <w:pPr>
              <w:jc w:val="center"/>
              <w:rPr>
                <w:color w:val="000000"/>
              </w:rPr>
            </w:pPr>
            <w:r w:rsidRPr="00982E0C">
              <w:rPr>
                <w:color w:val="000000"/>
              </w:rPr>
              <w:t>20</w:t>
            </w:r>
          </w:p>
        </w:tc>
      </w:tr>
      <w:tr w:rsidR="00982E0C" w:rsidRPr="00982E0C" w14:paraId="40600385" w14:textId="77777777" w:rsidTr="00982E0C">
        <w:trPr>
          <w:trHeight w:val="252"/>
        </w:trPr>
        <w:tc>
          <w:tcPr>
            <w:tcW w:w="2980" w:type="dxa"/>
            <w:tcBorders>
              <w:top w:val="nil"/>
              <w:left w:val="single" w:sz="4" w:space="0" w:color="auto"/>
              <w:bottom w:val="single" w:sz="4" w:space="0" w:color="auto"/>
              <w:right w:val="single" w:sz="4" w:space="0" w:color="auto"/>
            </w:tcBorders>
            <w:shd w:val="clear" w:color="000000" w:fill="BFBFBF"/>
            <w:noWrap/>
            <w:vAlign w:val="bottom"/>
            <w:hideMark/>
          </w:tcPr>
          <w:p w14:paraId="57B6AFEC" w14:textId="77777777" w:rsidR="00982E0C" w:rsidRPr="00982E0C" w:rsidRDefault="00982E0C" w:rsidP="00982E0C">
            <w:pPr>
              <w:rPr>
                <w:rFonts w:ascii="Times YU" w:hAnsi="Times YU" w:cs="Arial"/>
                <w:b/>
                <w:bCs/>
                <w:i/>
                <w:iCs/>
              </w:rPr>
            </w:pPr>
            <w:r w:rsidRPr="00982E0C">
              <w:rPr>
                <w:rFonts w:ascii="Cambria" w:hAnsi="Cambria" w:cs="Cambria"/>
                <w:b/>
                <w:bCs/>
                <w:i/>
                <w:iCs/>
              </w:rPr>
              <w:t>УКУПНО</w:t>
            </w:r>
          </w:p>
        </w:tc>
        <w:tc>
          <w:tcPr>
            <w:tcW w:w="1140" w:type="dxa"/>
            <w:tcBorders>
              <w:top w:val="nil"/>
              <w:left w:val="nil"/>
              <w:bottom w:val="single" w:sz="4" w:space="0" w:color="auto"/>
              <w:right w:val="single" w:sz="4" w:space="0" w:color="auto"/>
            </w:tcBorders>
            <w:shd w:val="clear" w:color="000000" w:fill="BFBFBF"/>
            <w:noWrap/>
            <w:vAlign w:val="bottom"/>
            <w:hideMark/>
          </w:tcPr>
          <w:p w14:paraId="1687C422" w14:textId="77777777" w:rsidR="00982E0C" w:rsidRPr="00982E0C" w:rsidRDefault="00982E0C" w:rsidP="00982E0C">
            <w:pPr>
              <w:jc w:val="center"/>
              <w:rPr>
                <w:rFonts w:ascii="Times YU" w:hAnsi="Times YU" w:cs="Arial"/>
                <w:b/>
                <w:bCs/>
                <w:i/>
                <w:iCs/>
              </w:rPr>
            </w:pPr>
            <w:r w:rsidRPr="00982E0C">
              <w:rPr>
                <w:rFonts w:ascii="Times YU" w:hAnsi="Times YU" w:cs="Arial"/>
                <w:b/>
                <w:bCs/>
                <w:i/>
                <w:iCs/>
              </w:rPr>
              <w:t>457.45</w:t>
            </w:r>
          </w:p>
        </w:tc>
        <w:tc>
          <w:tcPr>
            <w:tcW w:w="1180" w:type="dxa"/>
            <w:tcBorders>
              <w:top w:val="nil"/>
              <w:left w:val="nil"/>
              <w:bottom w:val="single" w:sz="4" w:space="0" w:color="auto"/>
              <w:right w:val="single" w:sz="4" w:space="0" w:color="auto"/>
            </w:tcBorders>
            <w:shd w:val="clear" w:color="000000" w:fill="BFBFBF"/>
            <w:noWrap/>
            <w:vAlign w:val="bottom"/>
            <w:hideMark/>
          </w:tcPr>
          <w:p w14:paraId="717C0632" w14:textId="77777777" w:rsidR="00982E0C" w:rsidRPr="00982E0C" w:rsidRDefault="00982E0C" w:rsidP="00982E0C">
            <w:pPr>
              <w:jc w:val="center"/>
              <w:rPr>
                <w:rFonts w:ascii="Times YU" w:hAnsi="Times YU" w:cs="Arial"/>
                <w:b/>
                <w:bCs/>
                <w:i/>
                <w:iCs/>
              </w:rPr>
            </w:pPr>
            <w:r w:rsidRPr="00982E0C">
              <w:rPr>
                <w:rFonts w:ascii="Times YU" w:hAnsi="Times YU" w:cs="Arial"/>
                <w:b/>
                <w:bCs/>
                <w:i/>
                <w:iCs/>
              </w:rPr>
              <w:t>193.8</w:t>
            </w:r>
          </w:p>
        </w:tc>
        <w:tc>
          <w:tcPr>
            <w:tcW w:w="1240" w:type="dxa"/>
            <w:tcBorders>
              <w:top w:val="nil"/>
              <w:left w:val="nil"/>
              <w:bottom w:val="single" w:sz="4" w:space="0" w:color="auto"/>
              <w:right w:val="single" w:sz="4" w:space="0" w:color="auto"/>
            </w:tcBorders>
            <w:shd w:val="clear" w:color="000000" w:fill="BFBFBF"/>
            <w:noWrap/>
            <w:vAlign w:val="bottom"/>
            <w:hideMark/>
          </w:tcPr>
          <w:p w14:paraId="3E068EB2" w14:textId="77777777" w:rsidR="00982E0C" w:rsidRPr="00982E0C" w:rsidRDefault="00982E0C" w:rsidP="00982E0C">
            <w:pPr>
              <w:jc w:val="center"/>
              <w:rPr>
                <w:rFonts w:ascii="Times YU" w:hAnsi="Times YU" w:cs="Arial"/>
                <w:b/>
                <w:bCs/>
                <w:i/>
                <w:iCs/>
              </w:rPr>
            </w:pPr>
            <w:r w:rsidRPr="00982E0C">
              <w:rPr>
                <w:rFonts w:ascii="Times YU" w:hAnsi="Times YU" w:cs="Arial"/>
                <w:b/>
                <w:bCs/>
                <w:i/>
                <w:iCs/>
              </w:rPr>
              <w:t>7.3</w:t>
            </w:r>
          </w:p>
        </w:tc>
        <w:tc>
          <w:tcPr>
            <w:tcW w:w="1080" w:type="dxa"/>
            <w:tcBorders>
              <w:top w:val="nil"/>
              <w:left w:val="nil"/>
              <w:bottom w:val="single" w:sz="4" w:space="0" w:color="auto"/>
              <w:right w:val="single" w:sz="4" w:space="0" w:color="auto"/>
            </w:tcBorders>
            <w:shd w:val="clear" w:color="000000" w:fill="BFBFBF"/>
            <w:noWrap/>
            <w:vAlign w:val="bottom"/>
            <w:hideMark/>
          </w:tcPr>
          <w:p w14:paraId="1C9D171C" w14:textId="77777777" w:rsidR="00982E0C" w:rsidRPr="00982E0C" w:rsidRDefault="00982E0C" w:rsidP="00982E0C">
            <w:pPr>
              <w:jc w:val="center"/>
              <w:rPr>
                <w:rFonts w:ascii="Times YU" w:hAnsi="Times YU" w:cs="Arial"/>
                <w:b/>
                <w:bCs/>
                <w:i/>
                <w:iCs/>
              </w:rPr>
            </w:pPr>
            <w:r w:rsidRPr="00982E0C">
              <w:rPr>
                <w:rFonts w:ascii="Times YU" w:hAnsi="Times YU" w:cs="Arial"/>
                <w:b/>
                <w:bCs/>
                <w:i/>
                <w:iCs/>
              </w:rPr>
              <w:t>32.0</w:t>
            </w:r>
          </w:p>
        </w:tc>
        <w:tc>
          <w:tcPr>
            <w:tcW w:w="1120" w:type="dxa"/>
            <w:tcBorders>
              <w:top w:val="nil"/>
              <w:left w:val="nil"/>
              <w:bottom w:val="single" w:sz="4" w:space="0" w:color="auto"/>
              <w:right w:val="single" w:sz="4" w:space="0" w:color="auto"/>
            </w:tcBorders>
            <w:shd w:val="clear" w:color="000000" w:fill="BFBFBF"/>
            <w:noWrap/>
            <w:vAlign w:val="bottom"/>
            <w:hideMark/>
          </w:tcPr>
          <w:p w14:paraId="518C5BD9" w14:textId="77777777" w:rsidR="00982E0C" w:rsidRPr="00982E0C" w:rsidRDefault="00982E0C" w:rsidP="00982E0C">
            <w:pPr>
              <w:jc w:val="center"/>
              <w:rPr>
                <w:rFonts w:ascii="Times YU" w:hAnsi="Times YU" w:cs="Arial"/>
                <w:b/>
                <w:bCs/>
                <w:i/>
                <w:iCs/>
              </w:rPr>
            </w:pPr>
            <w:r w:rsidRPr="00982E0C">
              <w:rPr>
                <w:rFonts w:ascii="Times YU" w:hAnsi="Times YU" w:cs="Arial"/>
                <w:b/>
                <w:bCs/>
                <w:i/>
                <w:iCs/>
              </w:rPr>
              <w:t>14975.1</w:t>
            </w:r>
          </w:p>
        </w:tc>
        <w:tc>
          <w:tcPr>
            <w:tcW w:w="1320" w:type="dxa"/>
            <w:tcBorders>
              <w:top w:val="nil"/>
              <w:left w:val="nil"/>
              <w:bottom w:val="single" w:sz="4" w:space="0" w:color="auto"/>
              <w:right w:val="single" w:sz="4" w:space="0" w:color="auto"/>
            </w:tcBorders>
            <w:shd w:val="clear" w:color="000000" w:fill="BFBFBF"/>
            <w:noWrap/>
            <w:vAlign w:val="bottom"/>
            <w:hideMark/>
          </w:tcPr>
          <w:p w14:paraId="10AC6309" w14:textId="77777777" w:rsidR="00982E0C" w:rsidRPr="00982E0C" w:rsidRDefault="00982E0C" w:rsidP="00982E0C">
            <w:pPr>
              <w:jc w:val="center"/>
              <w:rPr>
                <w:rFonts w:ascii="Times YU" w:hAnsi="Times YU" w:cs="Arial"/>
                <w:b/>
                <w:bCs/>
                <w:i/>
                <w:iCs/>
              </w:rPr>
            </w:pPr>
            <w:r w:rsidRPr="00982E0C">
              <w:rPr>
                <w:rFonts w:ascii="Times YU" w:hAnsi="Times YU" w:cs="Arial"/>
                <w:b/>
                <w:bCs/>
                <w:i/>
                <w:iCs/>
              </w:rPr>
              <w:t>17</w:t>
            </w:r>
          </w:p>
        </w:tc>
      </w:tr>
    </w:tbl>
    <w:p w14:paraId="6B8FAB30" w14:textId="77777777" w:rsidR="00E66086" w:rsidRPr="00A55806" w:rsidRDefault="00E66086" w:rsidP="00A55806">
      <w:pPr>
        <w:jc w:val="center"/>
        <w:rPr>
          <w:color w:val="323E4F" w:themeColor="text2" w:themeShade="BF"/>
          <w:sz w:val="24"/>
          <w:szCs w:val="24"/>
        </w:rPr>
      </w:pPr>
    </w:p>
    <w:p w14:paraId="01A73991" w14:textId="0C71B780" w:rsidR="000A54B7" w:rsidRDefault="000A54B7" w:rsidP="000A54B7">
      <w:pPr>
        <w:ind w:firstLine="720"/>
        <w:jc w:val="both"/>
        <w:rPr>
          <w:sz w:val="24"/>
          <w:szCs w:val="24"/>
          <w:lang w:val="sl-SI"/>
        </w:rPr>
      </w:pPr>
      <w:r w:rsidRPr="00EA1355">
        <w:rPr>
          <w:sz w:val="24"/>
          <w:szCs w:val="24"/>
          <w:lang w:val="sl-SI"/>
        </w:rPr>
        <w:t xml:space="preserve">Интензитет прореде </w:t>
      </w:r>
      <w:r w:rsidR="000F22B3" w:rsidRPr="00EA1355">
        <w:rPr>
          <w:sz w:val="24"/>
          <w:szCs w:val="24"/>
          <w:lang w:val="sl-SI"/>
        </w:rPr>
        <w:t xml:space="preserve">је </w:t>
      </w:r>
      <w:r w:rsidR="00A55806">
        <w:rPr>
          <w:sz w:val="24"/>
          <w:szCs w:val="24"/>
          <w:lang w:val="sr-Cyrl-RS"/>
        </w:rPr>
        <w:t>17</w:t>
      </w:r>
      <w:r w:rsidRPr="00EA1355">
        <w:rPr>
          <w:sz w:val="24"/>
          <w:szCs w:val="24"/>
          <w:lang w:val="sl-SI"/>
        </w:rPr>
        <w:t>% у односу на дрвну</w:t>
      </w:r>
      <w:r w:rsidRPr="00EA1355">
        <w:rPr>
          <w:sz w:val="24"/>
          <w:szCs w:val="24"/>
          <w:lang w:val="sr-Cyrl-CS"/>
        </w:rPr>
        <w:t xml:space="preserve"> запремину</w:t>
      </w:r>
      <w:r w:rsidR="00A55806">
        <w:rPr>
          <w:sz w:val="24"/>
          <w:szCs w:val="24"/>
          <w:lang w:val="sr-Cyrl-CS"/>
        </w:rPr>
        <w:t xml:space="preserve"> или </w:t>
      </w:r>
      <w:r w:rsidR="00A55806" w:rsidRPr="00EA59C9">
        <w:rPr>
          <w:sz w:val="24"/>
          <w:szCs w:val="24"/>
          <w:lang w:val="sr-Cyrl-CS"/>
        </w:rPr>
        <w:t>4</w:t>
      </w:r>
      <w:r w:rsidR="00EA59C9" w:rsidRPr="00EA59C9">
        <w:rPr>
          <w:sz w:val="24"/>
          <w:szCs w:val="24"/>
          <w:lang w:val="sr-Cyrl-CS"/>
        </w:rPr>
        <w:t>3,83</w:t>
      </w:r>
      <w:r w:rsidR="00356905" w:rsidRPr="00EA59C9">
        <w:rPr>
          <w:sz w:val="24"/>
          <w:szCs w:val="24"/>
          <w:lang w:val="sr-Cyrl-CS"/>
        </w:rPr>
        <w:t xml:space="preserve">% </w:t>
      </w:r>
      <w:r w:rsidR="00356905" w:rsidRPr="00EA1355">
        <w:rPr>
          <w:sz w:val="24"/>
          <w:szCs w:val="24"/>
          <w:lang w:val="sr-Cyrl-CS"/>
        </w:rPr>
        <w:t>у односу на</w:t>
      </w:r>
      <w:r w:rsidR="00E94449" w:rsidRPr="00EA1355">
        <w:rPr>
          <w:sz w:val="24"/>
          <w:szCs w:val="24"/>
          <w:lang w:val="sr-Cyrl-CS"/>
        </w:rPr>
        <w:t xml:space="preserve"> запремински прираст</w:t>
      </w:r>
      <w:r w:rsidR="00E94449" w:rsidRPr="00EA1355">
        <w:rPr>
          <w:sz w:val="24"/>
          <w:szCs w:val="24"/>
          <w:lang w:val="sl-SI"/>
        </w:rPr>
        <w:t xml:space="preserve">. </w:t>
      </w:r>
    </w:p>
    <w:p w14:paraId="07581D29" w14:textId="77777777" w:rsidR="00354A6E" w:rsidRPr="00A63005" w:rsidRDefault="00354A6E" w:rsidP="000A54B7">
      <w:pPr>
        <w:ind w:firstLine="720"/>
        <w:jc w:val="both"/>
        <w:rPr>
          <w:sz w:val="24"/>
          <w:szCs w:val="24"/>
          <w:lang w:val="sr-Cyrl-CS"/>
        </w:rPr>
      </w:pPr>
    </w:p>
    <w:p w14:paraId="5A636B30" w14:textId="77777777" w:rsidR="004A4F06" w:rsidRPr="00EA1355" w:rsidRDefault="001424EB" w:rsidP="001424EB">
      <w:pPr>
        <w:tabs>
          <w:tab w:val="num" w:pos="1860"/>
        </w:tabs>
        <w:rPr>
          <w:b/>
          <w:sz w:val="26"/>
          <w:szCs w:val="26"/>
          <w:lang w:val="sr-Cyrl-CS"/>
        </w:rPr>
      </w:pPr>
      <w:r w:rsidRPr="00EF4EE5">
        <w:rPr>
          <w:b/>
          <w:color w:val="323E4F" w:themeColor="text2" w:themeShade="BF"/>
          <w:sz w:val="24"/>
          <w:szCs w:val="24"/>
          <w:lang w:val="ru-RU"/>
        </w:rPr>
        <w:tab/>
      </w:r>
      <w:r w:rsidRPr="00EF4EE5">
        <w:rPr>
          <w:b/>
          <w:color w:val="323E4F" w:themeColor="text2" w:themeShade="BF"/>
          <w:sz w:val="24"/>
          <w:szCs w:val="24"/>
          <w:lang w:val="ru-RU"/>
        </w:rPr>
        <w:tab/>
      </w:r>
      <w:r w:rsidRPr="00EF4EE5">
        <w:rPr>
          <w:b/>
          <w:color w:val="323E4F" w:themeColor="text2" w:themeShade="BF"/>
          <w:sz w:val="24"/>
          <w:szCs w:val="24"/>
          <w:lang w:val="ru-RU"/>
        </w:rPr>
        <w:tab/>
      </w:r>
      <w:r w:rsidR="000A54B7" w:rsidRPr="00EA1355">
        <w:rPr>
          <w:b/>
          <w:sz w:val="26"/>
          <w:szCs w:val="26"/>
          <w:lang w:val="sl-SI"/>
        </w:rPr>
        <w:t>7.3.4. Укупан принос од сече шума</w:t>
      </w:r>
    </w:p>
    <w:p w14:paraId="3313E5BF" w14:textId="77777777" w:rsidR="005913AD" w:rsidRPr="00EF4EE5" w:rsidRDefault="005913AD" w:rsidP="000A54B7">
      <w:pPr>
        <w:rPr>
          <w:b/>
          <w:sz w:val="24"/>
          <w:szCs w:val="24"/>
          <w:lang w:val="ru-RU"/>
        </w:rPr>
      </w:pPr>
    </w:p>
    <w:p w14:paraId="1D618F54" w14:textId="22396F27" w:rsidR="000A54B7" w:rsidRDefault="000A54B7" w:rsidP="000A54B7">
      <w:pPr>
        <w:tabs>
          <w:tab w:val="num" w:pos="1860"/>
        </w:tabs>
        <w:jc w:val="center"/>
        <w:rPr>
          <w:sz w:val="24"/>
          <w:szCs w:val="24"/>
          <w:lang w:val="sl-SI"/>
        </w:rPr>
      </w:pPr>
      <w:r w:rsidRPr="00EA1355">
        <w:rPr>
          <w:sz w:val="24"/>
          <w:szCs w:val="24"/>
          <w:lang w:val="sl-SI"/>
        </w:rPr>
        <w:t>Укупан принос по врстама приноса за ову газдинску јединицу износи:</w:t>
      </w:r>
    </w:p>
    <w:p w14:paraId="1069F0DB" w14:textId="77777777" w:rsidR="00A55806" w:rsidRPr="00EF4EE5" w:rsidRDefault="00A55806" w:rsidP="000A54B7">
      <w:pPr>
        <w:tabs>
          <w:tab w:val="num" w:pos="1860"/>
        </w:tabs>
        <w:jc w:val="center"/>
        <w:rPr>
          <w:sz w:val="24"/>
          <w:szCs w:val="24"/>
          <w:lang w:val="ru-RU"/>
        </w:rPr>
      </w:pPr>
    </w:p>
    <w:tbl>
      <w:tblPr>
        <w:tblW w:w="7832" w:type="dxa"/>
        <w:jc w:val="center"/>
        <w:tblLook w:val="04A0" w:firstRow="1" w:lastRow="0" w:firstColumn="1" w:lastColumn="0" w:noHBand="0" w:noVBand="1"/>
      </w:tblPr>
      <w:tblGrid>
        <w:gridCol w:w="6347"/>
        <w:gridCol w:w="1485"/>
      </w:tblGrid>
      <w:tr w:rsidR="00982E0C" w:rsidRPr="006E79F4" w14:paraId="016676AA"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99F215E" w14:textId="77777777" w:rsidR="00982E0C" w:rsidRPr="006E79F4" w:rsidRDefault="00982E0C" w:rsidP="00982E0C">
            <w:pPr>
              <w:jc w:val="center"/>
              <w:rPr>
                <w:b/>
                <w:bCs/>
                <w:sz w:val="24"/>
                <w:szCs w:val="24"/>
              </w:rPr>
            </w:pPr>
            <w:r w:rsidRPr="006E79F4">
              <w:rPr>
                <w:b/>
                <w:bCs/>
                <w:sz w:val="24"/>
                <w:szCs w:val="24"/>
              </w:rPr>
              <w:t>Врста сече</w:t>
            </w:r>
          </w:p>
        </w:tc>
        <w:tc>
          <w:tcPr>
            <w:tcW w:w="1485" w:type="dxa"/>
            <w:tcBorders>
              <w:top w:val="single" w:sz="4" w:space="0" w:color="auto"/>
              <w:left w:val="nil"/>
              <w:bottom w:val="single" w:sz="4" w:space="0" w:color="auto"/>
              <w:right w:val="single" w:sz="4" w:space="0" w:color="auto"/>
            </w:tcBorders>
            <w:shd w:val="clear" w:color="000000" w:fill="C0C0C0"/>
            <w:vAlign w:val="center"/>
            <w:hideMark/>
          </w:tcPr>
          <w:p w14:paraId="18D0129B" w14:textId="77777777" w:rsidR="00982E0C" w:rsidRPr="006E79F4" w:rsidRDefault="00982E0C" w:rsidP="00982E0C">
            <w:pPr>
              <w:jc w:val="center"/>
              <w:rPr>
                <w:b/>
                <w:bCs/>
                <w:sz w:val="24"/>
                <w:szCs w:val="24"/>
              </w:rPr>
            </w:pPr>
            <w:r w:rsidRPr="006E79F4">
              <w:rPr>
                <w:b/>
                <w:bCs/>
                <w:sz w:val="24"/>
                <w:szCs w:val="24"/>
              </w:rPr>
              <w:t>Принос (m3)</w:t>
            </w:r>
          </w:p>
        </w:tc>
      </w:tr>
      <w:tr w:rsidR="00982E0C" w:rsidRPr="006E79F4" w14:paraId="5FF4F2F2"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E30DA1" w14:textId="77777777" w:rsidR="00982E0C" w:rsidRPr="006E79F4" w:rsidRDefault="00982E0C" w:rsidP="00982E0C">
            <w:pPr>
              <w:rPr>
                <w:sz w:val="24"/>
                <w:szCs w:val="24"/>
              </w:rPr>
            </w:pPr>
            <w:r w:rsidRPr="006E79F4">
              <w:rPr>
                <w:sz w:val="24"/>
                <w:szCs w:val="24"/>
              </w:rPr>
              <w:t>Чисте сече</w:t>
            </w:r>
          </w:p>
        </w:tc>
        <w:tc>
          <w:tcPr>
            <w:tcW w:w="1485" w:type="dxa"/>
            <w:tcBorders>
              <w:top w:val="nil"/>
              <w:left w:val="nil"/>
              <w:bottom w:val="single" w:sz="4" w:space="0" w:color="auto"/>
              <w:right w:val="single" w:sz="4" w:space="0" w:color="auto"/>
            </w:tcBorders>
            <w:shd w:val="clear" w:color="auto" w:fill="auto"/>
            <w:noWrap/>
            <w:vAlign w:val="bottom"/>
            <w:hideMark/>
          </w:tcPr>
          <w:p w14:paraId="6B8ECA54" w14:textId="77777777" w:rsidR="00982E0C" w:rsidRPr="006E79F4" w:rsidRDefault="00982E0C" w:rsidP="00982E0C">
            <w:pPr>
              <w:jc w:val="center"/>
              <w:rPr>
                <w:sz w:val="24"/>
                <w:szCs w:val="24"/>
              </w:rPr>
            </w:pPr>
            <w:r w:rsidRPr="006E79F4">
              <w:rPr>
                <w:sz w:val="24"/>
                <w:szCs w:val="24"/>
              </w:rPr>
              <w:t>3049.2</w:t>
            </w:r>
          </w:p>
        </w:tc>
      </w:tr>
      <w:tr w:rsidR="00982E0C" w:rsidRPr="006E79F4" w14:paraId="16868B5D"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19269F" w14:textId="77777777" w:rsidR="00982E0C" w:rsidRPr="006E79F4" w:rsidRDefault="00982E0C" w:rsidP="00982E0C">
            <w:pPr>
              <w:rPr>
                <w:sz w:val="24"/>
                <w:szCs w:val="24"/>
              </w:rPr>
            </w:pPr>
            <w:r w:rsidRPr="006E79F4">
              <w:rPr>
                <w:sz w:val="24"/>
                <w:szCs w:val="24"/>
              </w:rPr>
              <w:t>Оплодне сече</w:t>
            </w:r>
          </w:p>
        </w:tc>
        <w:tc>
          <w:tcPr>
            <w:tcW w:w="1485" w:type="dxa"/>
            <w:tcBorders>
              <w:top w:val="nil"/>
              <w:left w:val="nil"/>
              <w:bottom w:val="single" w:sz="4" w:space="0" w:color="auto"/>
              <w:right w:val="single" w:sz="4" w:space="0" w:color="auto"/>
            </w:tcBorders>
            <w:shd w:val="clear" w:color="auto" w:fill="auto"/>
            <w:noWrap/>
            <w:vAlign w:val="bottom"/>
            <w:hideMark/>
          </w:tcPr>
          <w:p w14:paraId="06EB9382" w14:textId="77777777" w:rsidR="00982E0C" w:rsidRPr="006E79F4" w:rsidRDefault="00982E0C" w:rsidP="00982E0C">
            <w:pPr>
              <w:jc w:val="center"/>
              <w:rPr>
                <w:sz w:val="24"/>
                <w:szCs w:val="24"/>
              </w:rPr>
            </w:pPr>
            <w:r w:rsidRPr="006E79F4">
              <w:rPr>
                <w:sz w:val="24"/>
                <w:szCs w:val="24"/>
              </w:rPr>
              <w:t>6416.7</w:t>
            </w:r>
          </w:p>
        </w:tc>
      </w:tr>
      <w:tr w:rsidR="00982E0C" w:rsidRPr="006E79F4" w14:paraId="77FB8C22"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9D3DE9" w14:textId="77777777" w:rsidR="00982E0C" w:rsidRPr="006E79F4" w:rsidRDefault="00982E0C" w:rsidP="00982E0C">
            <w:pPr>
              <w:rPr>
                <w:sz w:val="24"/>
                <w:szCs w:val="24"/>
              </w:rPr>
            </w:pPr>
            <w:r w:rsidRPr="006E79F4">
              <w:rPr>
                <w:sz w:val="24"/>
                <w:szCs w:val="24"/>
              </w:rPr>
              <w:t>Групимично оплодне сече</w:t>
            </w:r>
          </w:p>
        </w:tc>
        <w:tc>
          <w:tcPr>
            <w:tcW w:w="1485" w:type="dxa"/>
            <w:tcBorders>
              <w:top w:val="nil"/>
              <w:left w:val="nil"/>
              <w:bottom w:val="single" w:sz="4" w:space="0" w:color="auto"/>
              <w:right w:val="single" w:sz="4" w:space="0" w:color="auto"/>
            </w:tcBorders>
            <w:shd w:val="clear" w:color="auto" w:fill="auto"/>
            <w:noWrap/>
            <w:vAlign w:val="bottom"/>
            <w:hideMark/>
          </w:tcPr>
          <w:p w14:paraId="255CE64B" w14:textId="77777777" w:rsidR="00982E0C" w:rsidRPr="006E79F4" w:rsidRDefault="00982E0C" w:rsidP="00982E0C">
            <w:pPr>
              <w:jc w:val="center"/>
              <w:rPr>
                <w:sz w:val="24"/>
                <w:szCs w:val="24"/>
              </w:rPr>
            </w:pPr>
            <w:r w:rsidRPr="006E79F4">
              <w:rPr>
                <w:sz w:val="24"/>
                <w:szCs w:val="24"/>
              </w:rPr>
              <w:t>15087.7</w:t>
            </w:r>
          </w:p>
        </w:tc>
      </w:tr>
      <w:tr w:rsidR="00982E0C" w:rsidRPr="006E79F4" w14:paraId="15F13162"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3BD9BC" w14:textId="77777777" w:rsidR="00982E0C" w:rsidRPr="006E79F4" w:rsidRDefault="00982E0C" w:rsidP="00982E0C">
            <w:pPr>
              <w:rPr>
                <w:b/>
                <w:bCs/>
                <w:i/>
                <w:iCs/>
                <w:sz w:val="24"/>
                <w:szCs w:val="24"/>
              </w:rPr>
            </w:pPr>
            <w:r w:rsidRPr="006E79F4">
              <w:rPr>
                <w:b/>
                <w:bCs/>
                <w:i/>
                <w:iCs/>
                <w:sz w:val="24"/>
                <w:szCs w:val="24"/>
              </w:rPr>
              <w:t>СВЕГА ГЛАВНИ ПРИНОС</w:t>
            </w:r>
          </w:p>
        </w:tc>
        <w:tc>
          <w:tcPr>
            <w:tcW w:w="1485" w:type="dxa"/>
            <w:tcBorders>
              <w:top w:val="nil"/>
              <w:left w:val="nil"/>
              <w:bottom w:val="single" w:sz="4" w:space="0" w:color="auto"/>
              <w:right w:val="single" w:sz="4" w:space="0" w:color="auto"/>
            </w:tcBorders>
            <w:shd w:val="clear" w:color="auto" w:fill="auto"/>
            <w:noWrap/>
            <w:vAlign w:val="bottom"/>
            <w:hideMark/>
          </w:tcPr>
          <w:p w14:paraId="7B1CABA1" w14:textId="77777777" w:rsidR="00982E0C" w:rsidRPr="006E79F4" w:rsidRDefault="00982E0C" w:rsidP="00982E0C">
            <w:pPr>
              <w:jc w:val="center"/>
              <w:rPr>
                <w:b/>
                <w:bCs/>
                <w:i/>
                <w:iCs/>
                <w:sz w:val="24"/>
                <w:szCs w:val="24"/>
              </w:rPr>
            </w:pPr>
            <w:r w:rsidRPr="006E79F4">
              <w:rPr>
                <w:b/>
                <w:bCs/>
                <w:i/>
                <w:iCs/>
                <w:sz w:val="24"/>
                <w:szCs w:val="24"/>
              </w:rPr>
              <w:t>24553.6</w:t>
            </w:r>
          </w:p>
        </w:tc>
      </w:tr>
      <w:tr w:rsidR="00982E0C" w:rsidRPr="006E79F4" w14:paraId="1298EB55"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0033AC" w14:textId="77777777" w:rsidR="00982E0C" w:rsidRPr="006E79F4" w:rsidRDefault="00982E0C" w:rsidP="00982E0C">
            <w:pPr>
              <w:rPr>
                <w:sz w:val="24"/>
                <w:szCs w:val="24"/>
              </w:rPr>
            </w:pPr>
            <w:r w:rsidRPr="006E79F4">
              <w:rPr>
                <w:sz w:val="24"/>
                <w:szCs w:val="24"/>
              </w:rPr>
              <w:t>Проредне сече</w:t>
            </w:r>
          </w:p>
        </w:tc>
        <w:tc>
          <w:tcPr>
            <w:tcW w:w="1485" w:type="dxa"/>
            <w:tcBorders>
              <w:top w:val="nil"/>
              <w:left w:val="nil"/>
              <w:bottom w:val="single" w:sz="4" w:space="0" w:color="auto"/>
              <w:right w:val="single" w:sz="4" w:space="0" w:color="auto"/>
            </w:tcBorders>
            <w:shd w:val="clear" w:color="auto" w:fill="auto"/>
            <w:noWrap/>
            <w:vAlign w:val="bottom"/>
            <w:hideMark/>
          </w:tcPr>
          <w:p w14:paraId="5FCB3ABA" w14:textId="77777777" w:rsidR="00982E0C" w:rsidRPr="006E79F4" w:rsidRDefault="00982E0C" w:rsidP="00982E0C">
            <w:pPr>
              <w:jc w:val="center"/>
              <w:rPr>
                <w:sz w:val="24"/>
                <w:szCs w:val="24"/>
              </w:rPr>
            </w:pPr>
            <w:r w:rsidRPr="006E79F4">
              <w:rPr>
                <w:sz w:val="24"/>
                <w:szCs w:val="24"/>
              </w:rPr>
              <w:t>14975.2</w:t>
            </w:r>
          </w:p>
        </w:tc>
      </w:tr>
      <w:tr w:rsidR="00982E0C" w:rsidRPr="006E79F4" w14:paraId="229BB308"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88D5BA" w14:textId="77777777" w:rsidR="00982E0C" w:rsidRPr="006E79F4" w:rsidRDefault="00982E0C" w:rsidP="00982E0C">
            <w:pPr>
              <w:rPr>
                <w:b/>
                <w:bCs/>
                <w:i/>
                <w:iCs/>
                <w:sz w:val="24"/>
                <w:szCs w:val="24"/>
              </w:rPr>
            </w:pPr>
            <w:r w:rsidRPr="006E79F4">
              <w:rPr>
                <w:b/>
                <w:bCs/>
                <w:i/>
                <w:iCs/>
                <w:sz w:val="24"/>
                <w:szCs w:val="24"/>
              </w:rPr>
              <w:t>СВЕГА ПРЕДХОДНИ ПРИНОС</w:t>
            </w:r>
          </w:p>
        </w:tc>
        <w:tc>
          <w:tcPr>
            <w:tcW w:w="1485" w:type="dxa"/>
            <w:tcBorders>
              <w:top w:val="nil"/>
              <w:left w:val="nil"/>
              <w:bottom w:val="single" w:sz="4" w:space="0" w:color="auto"/>
              <w:right w:val="single" w:sz="4" w:space="0" w:color="auto"/>
            </w:tcBorders>
            <w:shd w:val="clear" w:color="auto" w:fill="auto"/>
            <w:noWrap/>
            <w:vAlign w:val="bottom"/>
            <w:hideMark/>
          </w:tcPr>
          <w:p w14:paraId="0F7BFCBE" w14:textId="77777777" w:rsidR="00982E0C" w:rsidRPr="006E79F4" w:rsidRDefault="00982E0C" w:rsidP="00982E0C">
            <w:pPr>
              <w:jc w:val="center"/>
              <w:rPr>
                <w:b/>
                <w:bCs/>
                <w:i/>
                <w:iCs/>
                <w:sz w:val="24"/>
                <w:szCs w:val="24"/>
              </w:rPr>
            </w:pPr>
            <w:r w:rsidRPr="006E79F4">
              <w:rPr>
                <w:b/>
                <w:bCs/>
                <w:i/>
                <w:iCs/>
                <w:sz w:val="24"/>
                <w:szCs w:val="24"/>
              </w:rPr>
              <w:t>14975.2</w:t>
            </w:r>
          </w:p>
        </w:tc>
      </w:tr>
      <w:tr w:rsidR="00982E0C" w:rsidRPr="006E79F4" w14:paraId="4C18F74C" w14:textId="77777777" w:rsidTr="00982E0C">
        <w:trPr>
          <w:trHeight w:val="282"/>
          <w:jc w:val="center"/>
        </w:trPr>
        <w:tc>
          <w:tcPr>
            <w:tcW w:w="6347" w:type="dxa"/>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A30019D" w14:textId="77777777" w:rsidR="00982E0C" w:rsidRPr="006E79F4" w:rsidRDefault="00982E0C" w:rsidP="00982E0C">
            <w:pPr>
              <w:rPr>
                <w:b/>
                <w:bCs/>
                <w:sz w:val="24"/>
                <w:szCs w:val="24"/>
              </w:rPr>
            </w:pPr>
            <w:r w:rsidRPr="006E79F4">
              <w:rPr>
                <w:b/>
                <w:bCs/>
                <w:sz w:val="24"/>
                <w:szCs w:val="24"/>
              </w:rPr>
              <w:t>УКУПАН ПРИНОС ОД СЕЧЕ ШУМА</w:t>
            </w:r>
          </w:p>
        </w:tc>
        <w:tc>
          <w:tcPr>
            <w:tcW w:w="1485" w:type="dxa"/>
            <w:tcBorders>
              <w:top w:val="nil"/>
              <w:left w:val="nil"/>
              <w:bottom w:val="single" w:sz="4" w:space="0" w:color="auto"/>
              <w:right w:val="single" w:sz="4" w:space="0" w:color="auto"/>
            </w:tcBorders>
            <w:shd w:val="clear" w:color="000000" w:fill="C0C0C0"/>
            <w:noWrap/>
            <w:vAlign w:val="bottom"/>
            <w:hideMark/>
          </w:tcPr>
          <w:p w14:paraId="2EBAB75B" w14:textId="77777777" w:rsidR="00982E0C" w:rsidRPr="006E79F4" w:rsidRDefault="00982E0C" w:rsidP="00982E0C">
            <w:pPr>
              <w:jc w:val="center"/>
              <w:rPr>
                <w:b/>
                <w:bCs/>
                <w:sz w:val="24"/>
                <w:szCs w:val="24"/>
              </w:rPr>
            </w:pPr>
            <w:r w:rsidRPr="006E79F4">
              <w:rPr>
                <w:b/>
                <w:bCs/>
                <w:sz w:val="24"/>
                <w:szCs w:val="24"/>
              </w:rPr>
              <w:t>39528.8</w:t>
            </w:r>
          </w:p>
        </w:tc>
      </w:tr>
    </w:tbl>
    <w:p w14:paraId="42C4532C" w14:textId="77777777" w:rsidR="00EA1355" w:rsidRPr="00EF4EE5" w:rsidRDefault="00EA1355" w:rsidP="00BF581C">
      <w:pPr>
        <w:tabs>
          <w:tab w:val="num" w:pos="1860"/>
        </w:tabs>
        <w:jc w:val="center"/>
        <w:rPr>
          <w:sz w:val="24"/>
          <w:szCs w:val="24"/>
          <w:lang w:val="ru-RU"/>
        </w:rPr>
      </w:pPr>
    </w:p>
    <w:p w14:paraId="04D8A74D" w14:textId="77777777" w:rsidR="004317AE" w:rsidRDefault="004317AE" w:rsidP="000A54B7">
      <w:pPr>
        <w:rPr>
          <w:b/>
          <w:i/>
          <w:sz w:val="16"/>
          <w:szCs w:val="16"/>
          <w:lang w:val="ru-RU"/>
        </w:rPr>
      </w:pPr>
      <w:r>
        <w:rPr>
          <w:b/>
          <w:i/>
          <w:sz w:val="16"/>
          <w:szCs w:val="16"/>
          <w:lang w:val="ru-RU"/>
        </w:rPr>
        <w:br w:type="page"/>
      </w:r>
    </w:p>
    <w:p w14:paraId="0696EEF9" w14:textId="77777777" w:rsidR="00F44A0B" w:rsidRDefault="00F44A0B" w:rsidP="000A54B7">
      <w:pPr>
        <w:rPr>
          <w:b/>
          <w:i/>
          <w:sz w:val="16"/>
          <w:szCs w:val="16"/>
          <w:lang w:val="sr-Latn-RS"/>
        </w:rPr>
      </w:pPr>
    </w:p>
    <w:p w14:paraId="675A6A32" w14:textId="77777777" w:rsidR="000A54B7" w:rsidRDefault="003638BE" w:rsidP="000A54B7">
      <w:pPr>
        <w:rPr>
          <w:b/>
          <w:i/>
          <w:sz w:val="16"/>
          <w:szCs w:val="16"/>
          <w:lang w:val="sr-Latn-RS"/>
        </w:rPr>
      </w:pPr>
      <w:r w:rsidRPr="00EF4EE5">
        <w:rPr>
          <w:b/>
          <w:i/>
          <w:sz w:val="16"/>
          <w:szCs w:val="16"/>
          <w:lang w:val="ru-RU"/>
        </w:rPr>
        <w:t xml:space="preserve">Табела плана сече шума </w:t>
      </w:r>
      <w:r w:rsidR="0019445B" w:rsidRPr="00EF4EE5">
        <w:rPr>
          <w:b/>
          <w:i/>
          <w:sz w:val="16"/>
          <w:szCs w:val="16"/>
          <w:lang w:val="ru-RU"/>
        </w:rPr>
        <w:t xml:space="preserve">по </w:t>
      </w:r>
      <w:r w:rsidR="000A54B7" w:rsidRPr="003638BE">
        <w:rPr>
          <w:b/>
          <w:i/>
          <w:sz w:val="16"/>
          <w:szCs w:val="16"/>
          <w:lang w:val="hr-HR"/>
        </w:rPr>
        <w:t>газдинским класама</w:t>
      </w:r>
      <w:r w:rsidRPr="00EF4EE5">
        <w:rPr>
          <w:b/>
          <w:i/>
          <w:sz w:val="16"/>
          <w:szCs w:val="16"/>
          <w:lang w:val="ru-RU"/>
        </w:rPr>
        <w:t xml:space="preserve"> и наменским целинама</w:t>
      </w:r>
    </w:p>
    <w:tbl>
      <w:tblPr>
        <w:tblW w:w="0" w:type="auto"/>
        <w:tblInd w:w="113" w:type="dxa"/>
        <w:tblLook w:val="04A0" w:firstRow="1" w:lastRow="0" w:firstColumn="1" w:lastColumn="0" w:noHBand="0" w:noVBand="1"/>
      </w:tblPr>
      <w:tblGrid>
        <w:gridCol w:w="1661"/>
        <w:gridCol w:w="735"/>
        <w:gridCol w:w="576"/>
        <w:gridCol w:w="816"/>
        <w:gridCol w:w="643"/>
        <w:gridCol w:w="576"/>
        <w:gridCol w:w="656"/>
        <w:gridCol w:w="643"/>
        <w:gridCol w:w="576"/>
        <w:gridCol w:w="759"/>
        <w:gridCol w:w="1007"/>
        <w:gridCol w:w="770"/>
        <w:gridCol w:w="576"/>
        <w:gridCol w:w="576"/>
      </w:tblGrid>
      <w:tr w:rsidR="007E689F" w:rsidRPr="0093679C" w14:paraId="2E99DEFD" w14:textId="77777777" w:rsidTr="003D3C69">
        <w:trPr>
          <w:trHeight w:val="51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EC672D3" w14:textId="77777777" w:rsidR="007E689F" w:rsidRPr="007E689F" w:rsidRDefault="007E689F" w:rsidP="007E689F">
            <w:pPr>
              <w:jc w:val="center"/>
              <w:rPr>
                <w:b/>
                <w:bCs/>
                <w:sz w:val="16"/>
                <w:szCs w:val="16"/>
              </w:rPr>
            </w:pPr>
            <w:r w:rsidRPr="007E689F">
              <w:rPr>
                <w:b/>
                <w:bCs/>
                <w:sz w:val="16"/>
                <w:szCs w:val="16"/>
              </w:rPr>
              <w:t>Газдинска класа/                     Наменска целина</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4E300E40" w14:textId="77777777" w:rsidR="007E689F" w:rsidRPr="007E689F" w:rsidRDefault="007E689F" w:rsidP="007E689F">
            <w:pPr>
              <w:jc w:val="center"/>
              <w:rPr>
                <w:b/>
                <w:bCs/>
                <w:sz w:val="16"/>
                <w:szCs w:val="16"/>
              </w:rPr>
            </w:pPr>
            <w:r w:rsidRPr="007E689F">
              <w:rPr>
                <w:b/>
                <w:bCs/>
                <w:sz w:val="16"/>
                <w:szCs w:val="16"/>
              </w:rPr>
              <w:t>Површина</w:t>
            </w:r>
          </w:p>
        </w:tc>
        <w:tc>
          <w:tcPr>
            <w:tcW w:w="0" w:type="auto"/>
            <w:gridSpan w:val="3"/>
            <w:tcBorders>
              <w:top w:val="single" w:sz="4" w:space="0" w:color="auto"/>
              <w:left w:val="nil"/>
              <w:bottom w:val="single" w:sz="4" w:space="0" w:color="auto"/>
              <w:right w:val="single" w:sz="4" w:space="0" w:color="auto"/>
            </w:tcBorders>
            <w:shd w:val="clear" w:color="000000" w:fill="C0C0C0"/>
            <w:vAlign w:val="center"/>
            <w:hideMark/>
          </w:tcPr>
          <w:p w14:paraId="249F81FF" w14:textId="77777777" w:rsidR="007E689F" w:rsidRPr="007E689F" w:rsidRDefault="007E689F" w:rsidP="007E689F">
            <w:pPr>
              <w:jc w:val="center"/>
              <w:rPr>
                <w:b/>
                <w:bCs/>
                <w:sz w:val="16"/>
                <w:szCs w:val="16"/>
              </w:rPr>
            </w:pPr>
            <w:r w:rsidRPr="007E689F">
              <w:rPr>
                <w:b/>
                <w:bCs/>
                <w:sz w:val="16"/>
                <w:szCs w:val="16"/>
              </w:rPr>
              <w:t>Запремина</w:t>
            </w:r>
          </w:p>
        </w:tc>
        <w:tc>
          <w:tcPr>
            <w:tcW w:w="0" w:type="auto"/>
            <w:gridSpan w:val="3"/>
            <w:tcBorders>
              <w:top w:val="single" w:sz="4" w:space="0" w:color="auto"/>
              <w:left w:val="nil"/>
              <w:bottom w:val="single" w:sz="4" w:space="0" w:color="auto"/>
              <w:right w:val="single" w:sz="4" w:space="0" w:color="auto"/>
            </w:tcBorders>
            <w:shd w:val="clear" w:color="000000" w:fill="C0C0C0"/>
            <w:vAlign w:val="center"/>
            <w:hideMark/>
          </w:tcPr>
          <w:p w14:paraId="164AD7D3" w14:textId="77777777" w:rsidR="007E689F" w:rsidRPr="007E689F" w:rsidRDefault="007E689F" w:rsidP="007E689F">
            <w:pPr>
              <w:jc w:val="center"/>
              <w:rPr>
                <w:b/>
                <w:bCs/>
                <w:sz w:val="16"/>
                <w:szCs w:val="16"/>
              </w:rPr>
            </w:pPr>
            <w:r w:rsidRPr="007E689F">
              <w:rPr>
                <w:b/>
                <w:bCs/>
                <w:sz w:val="16"/>
                <w:szCs w:val="16"/>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046785E" w14:textId="77777777" w:rsidR="007E689F" w:rsidRPr="007E689F" w:rsidRDefault="007E689F" w:rsidP="007E689F">
            <w:pPr>
              <w:jc w:val="center"/>
              <w:rPr>
                <w:b/>
                <w:bCs/>
                <w:sz w:val="16"/>
                <w:szCs w:val="16"/>
              </w:rPr>
            </w:pPr>
            <w:r w:rsidRPr="007E689F">
              <w:rPr>
                <w:b/>
                <w:bCs/>
                <w:sz w:val="16"/>
                <w:szCs w:val="16"/>
              </w:rPr>
              <w:t>Главни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A848943" w14:textId="77777777" w:rsidR="007E689F" w:rsidRPr="007E689F" w:rsidRDefault="007E689F" w:rsidP="007E689F">
            <w:pPr>
              <w:jc w:val="center"/>
              <w:rPr>
                <w:b/>
                <w:bCs/>
                <w:sz w:val="16"/>
                <w:szCs w:val="16"/>
              </w:rPr>
            </w:pPr>
            <w:r w:rsidRPr="007E689F">
              <w:rPr>
                <w:b/>
                <w:bCs/>
                <w:sz w:val="16"/>
                <w:szCs w:val="16"/>
              </w:rPr>
              <w:t>Предходни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992A463" w14:textId="77777777" w:rsidR="007E689F" w:rsidRPr="007E689F" w:rsidRDefault="007E689F" w:rsidP="007E689F">
            <w:pPr>
              <w:jc w:val="center"/>
              <w:rPr>
                <w:b/>
                <w:bCs/>
                <w:sz w:val="16"/>
                <w:szCs w:val="16"/>
              </w:rPr>
            </w:pPr>
            <w:r w:rsidRPr="007E689F">
              <w:rPr>
                <w:b/>
                <w:bCs/>
                <w:sz w:val="16"/>
                <w:szCs w:val="16"/>
              </w:rPr>
              <w:t>Укупан принос</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59B923A9" w14:textId="77777777" w:rsidR="007E689F" w:rsidRPr="007E689F" w:rsidRDefault="007E689F" w:rsidP="007E689F">
            <w:pPr>
              <w:jc w:val="center"/>
              <w:rPr>
                <w:b/>
                <w:bCs/>
                <w:sz w:val="16"/>
                <w:szCs w:val="16"/>
              </w:rPr>
            </w:pPr>
            <w:r w:rsidRPr="007E689F">
              <w:rPr>
                <w:b/>
                <w:bCs/>
                <w:sz w:val="16"/>
                <w:szCs w:val="16"/>
              </w:rPr>
              <w:t>Инт. сече у односу на</w:t>
            </w:r>
          </w:p>
        </w:tc>
      </w:tr>
      <w:tr w:rsidR="007E689F" w:rsidRPr="0093679C" w14:paraId="3469716C" w14:textId="77777777" w:rsidTr="003D3C69">
        <w:trPr>
          <w:trHeight w:val="2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C6C85" w14:textId="77777777" w:rsidR="007E689F" w:rsidRPr="007E689F" w:rsidRDefault="007E689F" w:rsidP="007E689F">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57AC17A3" w14:textId="77777777" w:rsidR="007E689F" w:rsidRPr="007E689F" w:rsidRDefault="007E689F" w:rsidP="007E689F">
            <w:pPr>
              <w:jc w:val="center"/>
              <w:rPr>
                <w:b/>
                <w:bCs/>
                <w:sz w:val="16"/>
                <w:szCs w:val="16"/>
              </w:rPr>
            </w:pPr>
            <w:r w:rsidRPr="007E689F">
              <w:rPr>
                <w:b/>
                <w:bCs/>
                <w:sz w:val="16"/>
                <w:szCs w:val="16"/>
              </w:rPr>
              <w:t>ha</w:t>
            </w:r>
          </w:p>
        </w:tc>
        <w:tc>
          <w:tcPr>
            <w:tcW w:w="0" w:type="auto"/>
            <w:tcBorders>
              <w:top w:val="nil"/>
              <w:left w:val="nil"/>
              <w:bottom w:val="single" w:sz="4" w:space="0" w:color="auto"/>
              <w:right w:val="single" w:sz="4" w:space="0" w:color="auto"/>
            </w:tcBorders>
            <w:shd w:val="clear" w:color="000000" w:fill="C0C0C0"/>
            <w:vAlign w:val="center"/>
            <w:hideMark/>
          </w:tcPr>
          <w:p w14:paraId="0013A295" w14:textId="77777777" w:rsidR="007E689F" w:rsidRPr="007E689F" w:rsidRDefault="007E689F" w:rsidP="007E689F">
            <w:pPr>
              <w:jc w:val="center"/>
              <w:rPr>
                <w:b/>
                <w:bCs/>
                <w:sz w:val="16"/>
                <w:szCs w:val="16"/>
              </w:rPr>
            </w:pPr>
            <w:r w:rsidRPr="007E689F">
              <w:rPr>
                <w:b/>
                <w:bCs/>
                <w:sz w:val="16"/>
                <w:szCs w:val="16"/>
              </w:rPr>
              <w:t>%</w:t>
            </w:r>
          </w:p>
        </w:tc>
        <w:tc>
          <w:tcPr>
            <w:tcW w:w="0" w:type="auto"/>
            <w:tcBorders>
              <w:top w:val="nil"/>
              <w:left w:val="nil"/>
              <w:bottom w:val="single" w:sz="4" w:space="0" w:color="auto"/>
              <w:right w:val="single" w:sz="4" w:space="0" w:color="auto"/>
            </w:tcBorders>
            <w:shd w:val="clear" w:color="000000" w:fill="C0C0C0"/>
            <w:vAlign w:val="center"/>
            <w:hideMark/>
          </w:tcPr>
          <w:p w14:paraId="0C50E3DB" w14:textId="77777777" w:rsidR="007E689F" w:rsidRPr="007E689F" w:rsidRDefault="007E689F" w:rsidP="007E689F">
            <w:pPr>
              <w:jc w:val="center"/>
              <w:rPr>
                <w:b/>
                <w:bCs/>
                <w:sz w:val="16"/>
                <w:szCs w:val="16"/>
              </w:rPr>
            </w:pPr>
            <w:r w:rsidRPr="007E689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14:paraId="1642051B" w14:textId="77777777" w:rsidR="007E689F" w:rsidRPr="007E689F" w:rsidRDefault="007E689F" w:rsidP="007E689F">
            <w:pPr>
              <w:jc w:val="center"/>
              <w:rPr>
                <w:b/>
                <w:bCs/>
                <w:sz w:val="16"/>
                <w:szCs w:val="16"/>
              </w:rPr>
            </w:pPr>
            <w:r w:rsidRPr="007E689F">
              <w:rPr>
                <w:b/>
                <w:bCs/>
                <w:sz w:val="16"/>
                <w:szCs w:val="16"/>
              </w:rPr>
              <w:t>m3/ha</w:t>
            </w:r>
          </w:p>
        </w:tc>
        <w:tc>
          <w:tcPr>
            <w:tcW w:w="0" w:type="auto"/>
            <w:tcBorders>
              <w:top w:val="nil"/>
              <w:left w:val="nil"/>
              <w:bottom w:val="single" w:sz="4" w:space="0" w:color="auto"/>
              <w:right w:val="single" w:sz="4" w:space="0" w:color="auto"/>
            </w:tcBorders>
            <w:shd w:val="clear" w:color="000000" w:fill="C0C0C0"/>
            <w:vAlign w:val="center"/>
            <w:hideMark/>
          </w:tcPr>
          <w:p w14:paraId="7DCA94F2" w14:textId="77777777" w:rsidR="007E689F" w:rsidRPr="007E689F" w:rsidRDefault="007E689F" w:rsidP="007E689F">
            <w:pPr>
              <w:jc w:val="center"/>
              <w:rPr>
                <w:b/>
                <w:bCs/>
                <w:sz w:val="16"/>
                <w:szCs w:val="16"/>
              </w:rPr>
            </w:pPr>
            <w:r w:rsidRPr="007E689F">
              <w:rPr>
                <w:b/>
                <w:bCs/>
                <w:sz w:val="16"/>
                <w:szCs w:val="16"/>
              </w:rPr>
              <w:t>%</w:t>
            </w:r>
          </w:p>
        </w:tc>
        <w:tc>
          <w:tcPr>
            <w:tcW w:w="0" w:type="auto"/>
            <w:tcBorders>
              <w:top w:val="nil"/>
              <w:left w:val="nil"/>
              <w:bottom w:val="single" w:sz="4" w:space="0" w:color="auto"/>
              <w:right w:val="single" w:sz="4" w:space="0" w:color="auto"/>
            </w:tcBorders>
            <w:shd w:val="clear" w:color="000000" w:fill="C0C0C0"/>
            <w:vAlign w:val="center"/>
            <w:hideMark/>
          </w:tcPr>
          <w:p w14:paraId="5FC10224" w14:textId="77777777" w:rsidR="007E689F" w:rsidRPr="007E689F" w:rsidRDefault="007E689F" w:rsidP="007E689F">
            <w:pPr>
              <w:jc w:val="center"/>
              <w:rPr>
                <w:b/>
                <w:bCs/>
                <w:sz w:val="16"/>
                <w:szCs w:val="16"/>
              </w:rPr>
            </w:pPr>
            <w:r w:rsidRPr="007E689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14:paraId="0A7BFB05" w14:textId="77777777" w:rsidR="007E689F" w:rsidRPr="007E689F" w:rsidRDefault="007E689F" w:rsidP="007E689F">
            <w:pPr>
              <w:jc w:val="center"/>
              <w:rPr>
                <w:b/>
                <w:bCs/>
                <w:sz w:val="16"/>
                <w:szCs w:val="16"/>
              </w:rPr>
            </w:pPr>
            <w:r w:rsidRPr="007E689F">
              <w:rPr>
                <w:b/>
                <w:bCs/>
                <w:sz w:val="16"/>
                <w:szCs w:val="16"/>
              </w:rPr>
              <w:t>m3/ha</w:t>
            </w:r>
          </w:p>
        </w:tc>
        <w:tc>
          <w:tcPr>
            <w:tcW w:w="0" w:type="auto"/>
            <w:tcBorders>
              <w:top w:val="nil"/>
              <w:left w:val="nil"/>
              <w:bottom w:val="single" w:sz="4" w:space="0" w:color="auto"/>
              <w:right w:val="single" w:sz="4" w:space="0" w:color="auto"/>
            </w:tcBorders>
            <w:shd w:val="clear" w:color="000000" w:fill="C0C0C0"/>
            <w:vAlign w:val="center"/>
            <w:hideMark/>
          </w:tcPr>
          <w:p w14:paraId="51599D6C" w14:textId="77777777" w:rsidR="007E689F" w:rsidRPr="007E689F" w:rsidRDefault="007E689F" w:rsidP="007E689F">
            <w:pPr>
              <w:jc w:val="center"/>
              <w:rPr>
                <w:b/>
                <w:bCs/>
                <w:sz w:val="16"/>
                <w:szCs w:val="16"/>
              </w:rPr>
            </w:pPr>
            <w:r w:rsidRPr="007E689F">
              <w:rPr>
                <w:b/>
                <w:b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91152" w14:textId="77777777" w:rsidR="007E689F" w:rsidRPr="007E689F" w:rsidRDefault="007E689F" w:rsidP="007E689F">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A75DD" w14:textId="77777777" w:rsidR="007E689F" w:rsidRPr="007E689F" w:rsidRDefault="007E689F" w:rsidP="007E689F">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8A1E2" w14:textId="77777777" w:rsidR="007E689F" w:rsidRPr="007E689F" w:rsidRDefault="007E689F" w:rsidP="007E689F">
            <w:pPr>
              <w:rPr>
                <w:b/>
                <w:bCs/>
                <w:sz w:val="16"/>
                <w:szCs w:val="16"/>
              </w:rPr>
            </w:pPr>
          </w:p>
        </w:tc>
        <w:tc>
          <w:tcPr>
            <w:tcW w:w="0" w:type="auto"/>
            <w:tcBorders>
              <w:top w:val="single" w:sz="4" w:space="0" w:color="auto"/>
              <w:left w:val="nil"/>
              <w:bottom w:val="single" w:sz="4" w:space="0" w:color="auto"/>
              <w:right w:val="nil"/>
            </w:tcBorders>
            <w:shd w:val="clear" w:color="000000" w:fill="C0C0C0"/>
            <w:vAlign w:val="center"/>
            <w:hideMark/>
          </w:tcPr>
          <w:p w14:paraId="62D74C04" w14:textId="77777777" w:rsidR="007E689F" w:rsidRPr="007E689F" w:rsidRDefault="007E689F" w:rsidP="007E689F">
            <w:pPr>
              <w:jc w:val="center"/>
              <w:rPr>
                <w:b/>
                <w:bCs/>
                <w:sz w:val="16"/>
                <w:szCs w:val="16"/>
              </w:rPr>
            </w:pPr>
            <w:r w:rsidRPr="007E689F">
              <w:rPr>
                <w:b/>
                <w:bCs/>
                <w:sz w:val="16"/>
                <w:szCs w:val="16"/>
              </w:rPr>
              <w:t>V%</w:t>
            </w:r>
          </w:p>
        </w:tc>
        <w:tc>
          <w:tcPr>
            <w:tcW w:w="0" w:type="auto"/>
            <w:tcBorders>
              <w:top w:val="single" w:sz="4" w:space="0" w:color="auto"/>
              <w:left w:val="single" w:sz="4" w:space="0" w:color="auto"/>
              <w:bottom w:val="single" w:sz="4" w:space="0" w:color="auto"/>
              <w:right w:val="nil"/>
            </w:tcBorders>
            <w:shd w:val="clear" w:color="000000" w:fill="C0C0C0"/>
            <w:vAlign w:val="center"/>
            <w:hideMark/>
          </w:tcPr>
          <w:p w14:paraId="788C2B63" w14:textId="77777777" w:rsidR="007E689F" w:rsidRPr="007E689F" w:rsidRDefault="007E689F" w:rsidP="007E689F">
            <w:pPr>
              <w:jc w:val="center"/>
              <w:rPr>
                <w:b/>
                <w:bCs/>
                <w:sz w:val="16"/>
                <w:szCs w:val="16"/>
              </w:rPr>
            </w:pPr>
            <w:r w:rsidRPr="007E689F">
              <w:rPr>
                <w:b/>
                <w:bCs/>
                <w:sz w:val="16"/>
                <w:szCs w:val="16"/>
              </w:rPr>
              <w:t>Zv%</w:t>
            </w:r>
          </w:p>
        </w:tc>
      </w:tr>
      <w:tr w:rsidR="007E689F" w:rsidRPr="0093679C" w14:paraId="516D34DB"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C310AD5" w14:textId="77777777" w:rsidR="007E689F" w:rsidRPr="007E689F" w:rsidRDefault="007E689F" w:rsidP="007E689F">
            <w:pPr>
              <w:jc w:val="center"/>
              <w:rPr>
                <w:color w:val="000000"/>
                <w:sz w:val="16"/>
                <w:szCs w:val="16"/>
              </w:rPr>
            </w:pPr>
            <w:r w:rsidRPr="007E689F">
              <w:rPr>
                <w:color w:val="000000"/>
                <w:sz w:val="16"/>
                <w:szCs w:val="16"/>
              </w:rPr>
              <w:t>10 102 112</w:t>
            </w:r>
          </w:p>
        </w:tc>
        <w:tc>
          <w:tcPr>
            <w:tcW w:w="0" w:type="auto"/>
            <w:tcBorders>
              <w:top w:val="nil"/>
              <w:left w:val="nil"/>
              <w:bottom w:val="single" w:sz="4" w:space="0" w:color="auto"/>
              <w:right w:val="single" w:sz="4" w:space="0" w:color="auto"/>
            </w:tcBorders>
            <w:shd w:val="clear" w:color="auto" w:fill="auto"/>
            <w:noWrap/>
            <w:vAlign w:val="bottom"/>
            <w:hideMark/>
          </w:tcPr>
          <w:p w14:paraId="10797BFA" w14:textId="77777777" w:rsidR="007E689F" w:rsidRPr="007E689F" w:rsidRDefault="007E689F" w:rsidP="007E689F">
            <w:pPr>
              <w:jc w:val="center"/>
              <w:rPr>
                <w:color w:val="000000"/>
                <w:sz w:val="16"/>
                <w:szCs w:val="16"/>
              </w:rPr>
            </w:pPr>
            <w:r w:rsidRPr="007E689F">
              <w:rPr>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14:paraId="1F95DD32"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5353838E" w14:textId="77777777" w:rsidR="007E689F" w:rsidRPr="007E689F" w:rsidRDefault="007E689F" w:rsidP="007E689F">
            <w:pPr>
              <w:jc w:val="center"/>
              <w:rPr>
                <w:color w:val="000000"/>
                <w:sz w:val="16"/>
                <w:szCs w:val="16"/>
              </w:rPr>
            </w:pPr>
            <w:r w:rsidRPr="007E689F">
              <w:rPr>
                <w:color w:val="000000"/>
                <w:sz w:val="16"/>
                <w:szCs w:val="16"/>
              </w:rPr>
              <w:t>358.2</w:t>
            </w:r>
          </w:p>
        </w:tc>
        <w:tc>
          <w:tcPr>
            <w:tcW w:w="0" w:type="auto"/>
            <w:tcBorders>
              <w:top w:val="nil"/>
              <w:left w:val="nil"/>
              <w:bottom w:val="single" w:sz="4" w:space="0" w:color="auto"/>
              <w:right w:val="single" w:sz="4" w:space="0" w:color="auto"/>
            </w:tcBorders>
            <w:shd w:val="clear" w:color="auto" w:fill="auto"/>
            <w:noWrap/>
            <w:vAlign w:val="bottom"/>
            <w:hideMark/>
          </w:tcPr>
          <w:p w14:paraId="45EAC7DC" w14:textId="77777777" w:rsidR="007E689F" w:rsidRPr="007E689F" w:rsidRDefault="007E689F" w:rsidP="007E689F">
            <w:pPr>
              <w:jc w:val="center"/>
              <w:rPr>
                <w:sz w:val="16"/>
                <w:szCs w:val="16"/>
              </w:rPr>
            </w:pPr>
            <w:r w:rsidRPr="007E689F">
              <w:rPr>
                <w:sz w:val="16"/>
                <w:szCs w:val="16"/>
              </w:rPr>
              <w:t>90.9</w:t>
            </w:r>
          </w:p>
        </w:tc>
        <w:tc>
          <w:tcPr>
            <w:tcW w:w="0" w:type="auto"/>
            <w:tcBorders>
              <w:top w:val="nil"/>
              <w:left w:val="nil"/>
              <w:bottom w:val="single" w:sz="4" w:space="0" w:color="auto"/>
              <w:right w:val="single" w:sz="4" w:space="0" w:color="auto"/>
            </w:tcBorders>
            <w:shd w:val="clear" w:color="auto" w:fill="auto"/>
            <w:noWrap/>
            <w:vAlign w:val="bottom"/>
            <w:hideMark/>
          </w:tcPr>
          <w:p w14:paraId="5B0224A1"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7C4408EE" w14:textId="77777777" w:rsidR="007E689F" w:rsidRPr="007E689F" w:rsidRDefault="007E689F" w:rsidP="007E689F">
            <w:pPr>
              <w:jc w:val="center"/>
              <w:rPr>
                <w:color w:val="000000"/>
                <w:sz w:val="16"/>
                <w:szCs w:val="16"/>
              </w:rPr>
            </w:pPr>
            <w:r w:rsidRPr="007E689F">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bottom"/>
            <w:hideMark/>
          </w:tcPr>
          <w:p w14:paraId="5917877F" w14:textId="77777777" w:rsidR="007E689F" w:rsidRPr="007E689F" w:rsidRDefault="007E689F" w:rsidP="007E689F">
            <w:pPr>
              <w:jc w:val="center"/>
              <w:rPr>
                <w:sz w:val="16"/>
                <w:szCs w:val="16"/>
              </w:rPr>
            </w:pPr>
            <w:r w:rsidRPr="007E689F">
              <w:rPr>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76B608D9"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407E5462"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780EA4"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DD677A8"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B925D9"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4EDCA0E" w14:textId="77777777" w:rsidR="007E689F" w:rsidRPr="007E689F" w:rsidRDefault="007E689F" w:rsidP="007E689F">
            <w:pPr>
              <w:jc w:val="center"/>
              <w:rPr>
                <w:sz w:val="16"/>
                <w:szCs w:val="16"/>
              </w:rPr>
            </w:pPr>
            <w:r w:rsidRPr="007E689F">
              <w:rPr>
                <w:sz w:val="16"/>
                <w:szCs w:val="16"/>
              </w:rPr>
              <w:t> </w:t>
            </w:r>
          </w:p>
        </w:tc>
      </w:tr>
      <w:tr w:rsidR="007E689F" w:rsidRPr="0093679C" w14:paraId="6F31F40F"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591911E" w14:textId="77777777" w:rsidR="007E689F" w:rsidRPr="007E689F" w:rsidRDefault="007E689F" w:rsidP="007E689F">
            <w:pPr>
              <w:jc w:val="center"/>
              <w:rPr>
                <w:color w:val="000000"/>
                <w:sz w:val="16"/>
                <w:szCs w:val="16"/>
              </w:rPr>
            </w:pPr>
            <w:r w:rsidRPr="007E689F">
              <w:rPr>
                <w:color w:val="000000"/>
                <w:sz w:val="16"/>
                <w:szCs w:val="16"/>
              </w:rPr>
              <w:t>10 196 311</w:t>
            </w:r>
          </w:p>
        </w:tc>
        <w:tc>
          <w:tcPr>
            <w:tcW w:w="0" w:type="auto"/>
            <w:tcBorders>
              <w:top w:val="nil"/>
              <w:left w:val="nil"/>
              <w:bottom w:val="single" w:sz="4" w:space="0" w:color="auto"/>
              <w:right w:val="single" w:sz="4" w:space="0" w:color="auto"/>
            </w:tcBorders>
            <w:shd w:val="clear" w:color="auto" w:fill="auto"/>
            <w:noWrap/>
            <w:vAlign w:val="bottom"/>
            <w:hideMark/>
          </w:tcPr>
          <w:p w14:paraId="1C792AC1" w14:textId="77777777" w:rsidR="007E689F" w:rsidRPr="007E689F" w:rsidRDefault="007E689F" w:rsidP="007E689F">
            <w:pPr>
              <w:jc w:val="center"/>
              <w:rPr>
                <w:color w:val="000000"/>
                <w:sz w:val="16"/>
                <w:szCs w:val="16"/>
              </w:rPr>
            </w:pPr>
            <w:r w:rsidRPr="007E689F">
              <w:rPr>
                <w:color w:val="000000"/>
                <w:sz w:val="16"/>
                <w:szCs w:val="16"/>
              </w:rPr>
              <w:t>14.0</w:t>
            </w:r>
          </w:p>
        </w:tc>
        <w:tc>
          <w:tcPr>
            <w:tcW w:w="0" w:type="auto"/>
            <w:tcBorders>
              <w:top w:val="nil"/>
              <w:left w:val="nil"/>
              <w:bottom w:val="single" w:sz="4" w:space="0" w:color="auto"/>
              <w:right w:val="single" w:sz="4" w:space="0" w:color="auto"/>
            </w:tcBorders>
            <w:shd w:val="clear" w:color="auto" w:fill="auto"/>
            <w:noWrap/>
            <w:vAlign w:val="bottom"/>
            <w:hideMark/>
          </w:tcPr>
          <w:p w14:paraId="6F69F571"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4EF9ED41" w14:textId="77777777" w:rsidR="007E689F" w:rsidRPr="007E689F" w:rsidRDefault="007E689F" w:rsidP="007E689F">
            <w:pPr>
              <w:jc w:val="center"/>
              <w:rPr>
                <w:color w:val="000000"/>
                <w:sz w:val="16"/>
                <w:szCs w:val="16"/>
              </w:rPr>
            </w:pPr>
            <w:r w:rsidRPr="007E689F">
              <w:rPr>
                <w:color w:val="000000"/>
                <w:sz w:val="16"/>
                <w:szCs w:val="16"/>
              </w:rPr>
              <w:t>2397.5</w:t>
            </w:r>
          </w:p>
        </w:tc>
        <w:tc>
          <w:tcPr>
            <w:tcW w:w="0" w:type="auto"/>
            <w:tcBorders>
              <w:top w:val="nil"/>
              <w:left w:val="nil"/>
              <w:bottom w:val="single" w:sz="4" w:space="0" w:color="auto"/>
              <w:right w:val="single" w:sz="4" w:space="0" w:color="auto"/>
            </w:tcBorders>
            <w:shd w:val="clear" w:color="auto" w:fill="auto"/>
            <w:noWrap/>
            <w:vAlign w:val="bottom"/>
            <w:hideMark/>
          </w:tcPr>
          <w:p w14:paraId="650FC488" w14:textId="77777777" w:rsidR="007E689F" w:rsidRPr="007E689F" w:rsidRDefault="007E689F" w:rsidP="007E689F">
            <w:pPr>
              <w:jc w:val="center"/>
              <w:rPr>
                <w:sz w:val="16"/>
                <w:szCs w:val="16"/>
              </w:rPr>
            </w:pPr>
            <w:r w:rsidRPr="007E689F">
              <w:rPr>
                <w:sz w:val="16"/>
                <w:szCs w:val="16"/>
              </w:rPr>
              <w:t>171.1</w:t>
            </w:r>
          </w:p>
        </w:tc>
        <w:tc>
          <w:tcPr>
            <w:tcW w:w="0" w:type="auto"/>
            <w:tcBorders>
              <w:top w:val="nil"/>
              <w:left w:val="nil"/>
              <w:bottom w:val="single" w:sz="4" w:space="0" w:color="auto"/>
              <w:right w:val="single" w:sz="4" w:space="0" w:color="auto"/>
            </w:tcBorders>
            <w:shd w:val="clear" w:color="auto" w:fill="auto"/>
            <w:noWrap/>
            <w:vAlign w:val="bottom"/>
            <w:hideMark/>
          </w:tcPr>
          <w:p w14:paraId="28F38128" w14:textId="77777777" w:rsidR="007E689F" w:rsidRPr="007E689F" w:rsidRDefault="007E689F" w:rsidP="007E689F">
            <w:pPr>
              <w:jc w:val="center"/>
              <w:rPr>
                <w:sz w:val="16"/>
                <w:szCs w:val="16"/>
              </w:rPr>
            </w:pPr>
            <w:r w:rsidRPr="007E689F">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14:paraId="20AE96A7" w14:textId="77777777" w:rsidR="007E689F" w:rsidRPr="007E689F" w:rsidRDefault="007E689F" w:rsidP="007E689F">
            <w:pPr>
              <w:jc w:val="center"/>
              <w:rPr>
                <w:color w:val="000000"/>
                <w:sz w:val="16"/>
                <w:szCs w:val="16"/>
              </w:rPr>
            </w:pPr>
            <w:r w:rsidRPr="007E689F">
              <w:rPr>
                <w:color w:val="000000"/>
                <w:sz w:val="16"/>
                <w:szCs w:val="16"/>
              </w:rPr>
              <w:t>60.7</w:t>
            </w:r>
          </w:p>
        </w:tc>
        <w:tc>
          <w:tcPr>
            <w:tcW w:w="0" w:type="auto"/>
            <w:tcBorders>
              <w:top w:val="nil"/>
              <w:left w:val="nil"/>
              <w:bottom w:val="single" w:sz="4" w:space="0" w:color="auto"/>
              <w:right w:val="single" w:sz="4" w:space="0" w:color="auto"/>
            </w:tcBorders>
            <w:shd w:val="clear" w:color="auto" w:fill="auto"/>
            <w:noWrap/>
            <w:vAlign w:val="bottom"/>
            <w:hideMark/>
          </w:tcPr>
          <w:p w14:paraId="64D64435" w14:textId="77777777" w:rsidR="007E689F" w:rsidRPr="007E689F" w:rsidRDefault="007E689F" w:rsidP="007E689F">
            <w:pPr>
              <w:jc w:val="center"/>
              <w:rPr>
                <w:sz w:val="16"/>
                <w:szCs w:val="16"/>
              </w:rPr>
            </w:pPr>
            <w:r w:rsidRPr="007E689F">
              <w:rPr>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14:paraId="0B03804C" w14:textId="77777777" w:rsidR="007E689F" w:rsidRPr="007E689F" w:rsidRDefault="007E689F" w:rsidP="007E689F">
            <w:pPr>
              <w:jc w:val="center"/>
              <w:rPr>
                <w:sz w:val="16"/>
                <w:szCs w:val="16"/>
              </w:rPr>
            </w:pPr>
            <w:r w:rsidRPr="007E689F">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205D8B53" w14:textId="77777777" w:rsidR="007E689F" w:rsidRPr="007E689F" w:rsidRDefault="007E689F" w:rsidP="007E689F">
            <w:pPr>
              <w:jc w:val="center"/>
              <w:rPr>
                <w:color w:val="000000"/>
                <w:sz w:val="16"/>
                <w:szCs w:val="16"/>
              </w:rPr>
            </w:pPr>
            <w:r w:rsidRPr="007E689F">
              <w:rPr>
                <w:color w:val="000000"/>
                <w:sz w:val="16"/>
                <w:szCs w:val="16"/>
              </w:rPr>
              <w:t>562.9</w:t>
            </w:r>
          </w:p>
        </w:tc>
        <w:tc>
          <w:tcPr>
            <w:tcW w:w="0" w:type="auto"/>
            <w:tcBorders>
              <w:top w:val="nil"/>
              <w:left w:val="nil"/>
              <w:bottom w:val="single" w:sz="4" w:space="0" w:color="auto"/>
              <w:right w:val="single" w:sz="4" w:space="0" w:color="auto"/>
            </w:tcBorders>
            <w:shd w:val="clear" w:color="auto" w:fill="auto"/>
            <w:noWrap/>
            <w:vAlign w:val="bottom"/>
            <w:hideMark/>
          </w:tcPr>
          <w:p w14:paraId="3FB6ACF8" w14:textId="77777777" w:rsidR="007E689F" w:rsidRPr="007E689F" w:rsidRDefault="007E689F" w:rsidP="007E689F">
            <w:pPr>
              <w:jc w:val="center"/>
              <w:rPr>
                <w:color w:val="000000"/>
                <w:sz w:val="16"/>
                <w:szCs w:val="16"/>
              </w:rPr>
            </w:pPr>
            <w:r w:rsidRPr="007E689F">
              <w:rPr>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bottom"/>
            <w:hideMark/>
          </w:tcPr>
          <w:p w14:paraId="5E167A50" w14:textId="77777777" w:rsidR="007E689F" w:rsidRPr="007E689F" w:rsidRDefault="007E689F" w:rsidP="007E689F">
            <w:pPr>
              <w:jc w:val="center"/>
              <w:rPr>
                <w:sz w:val="16"/>
                <w:szCs w:val="16"/>
              </w:rPr>
            </w:pPr>
            <w:r w:rsidRPr="007E689F">
              <w:rPr>
                <w:sz w:val="16"/>
                <w:szCs w:val="16"/>
              </w:rPr>
              <w:t>580.0</w:t>
            </w:r>
          </w:p>
        </w:tc>
        <w:tc>
          <w:tcPr>
            <w:tcW w:w="0" w:type="auto"/>
            <w:tcBorders>
              <w:top w:val="nil"/>
              <w:left w:val="nil"/>
              <w:bottom w:val="single" w:sz="4" w:space="0" w:color="auto"/>
              <w:right w:val="single" w:sz="4" w:space="0" w:color="auto"/>
            </w:tcBorders>
            <w:shd w:val="clear" w:color="auto" w:fill="auto"/>
            <w:noWrap/>
            <w:vAlign w:val="bottom"/>
            <w:hideMark/>
          </w:tcPr>
          <w:p w14:paraId="1F5F2F33" w14:textId="77777777" w:rsidR="007E689F" w:rsidRPr="007E689F" w:rsidRDefault="007E689F" w:rsidP="007E689F">
            <w:pPr>
              <w:jc w:val="center"/>
              <w:rPr>
                <w:sz w:val="16"/>
                <w:szCs w:val="16"/>
              </w:rPr>
            </w:pPr>
            <w:r w:rsidRPr="007E689F">
              <w:rPr>
                <w:sz w:val="16"/>
                <w:szCs w:val="16"/>
              </w:rPr>
              <w:t>24.2</w:t>
            </w:r>
          </w:p>
        </w:tc>
        <w:tc>
          <w:tcPr>
            <w:tcW w:w="0" w:type="auto"/>
            <w:tcBorders>
              <w:top w:val="nil"/>
              <w:left w:val="nil"/>
              <w:bottom w:val="single" w:sz="4" w:space="0" w:color="auto"/>
              <w:right w:val="single" w:sz="4" w:space="0" w:color="auto"/>
            </w:tcBorders>
            <w:shd w:val="clear" w:color="auto" w:fill="auto"/>
            <w:noWrap/>
            <w:vAlign w:val="bottom"/>
            <w:hideMark/>
          </w:tcPr>
          <w:p w14:paraId="21A26CBB" w14:textId="77777777" w:rsidR="007E689F" w:rsidRPr="007E689F" w:rsidRDefault="007E689F" w:rsidP="007E689F">
            <w:pPr>
              <w:jc w:val="center"/>
              <w:rPr>
                <w:sz w:val="16"/>
                <w:szCs w:val="16"/>
              </w:rPr>
            </w:pPr>
            <w:r w:rsidRPr="007E689F">
              <w:rPr>
                <w:sz w:val="16"/>
                <w:szCs w:val="16"/>
              </w:rPr>
              <w:t>95.5</w:t>
            </w:r>
          </w:p>
        </w:tc>
      </w:tr>
      <w:tr w:rsidR="007E689F" w:rsidRPr="0093679C" w14:paraId="48C04934"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A6CD124" w14:textId="77777777" w:rsidR="007E689F" w:rsidRPr="007E689F" w:rsidRDefault="007E689F" w:rsidP="007E689F">
            <w:pPr>
              <w:jc w:val="center"/>
              <w:rPr>
                <w:color w:val="000000"/>
                <w:sz w:val="16"/>
                <w:szCs w:val="16"/>
              </w:rPr>
            </w:pPr>
            <w:r w:rsidRPr="007E689F">
              <w:rPr>
                <w:color w:val="000000"/>
                <w:sz w:val="16"/>
                <w:szCs w:val="16"/>
              </w:rPr>
              <w:t>10 216 421</w:t>
            </w:r>
          </w:p>
        </w:tc>
        <w:tc>
          <w:tcPr>
            <w:tcW w:w="0" w:type="auto"/>
            <w:tcBorders>
              <w:top w:val="nil"/>
              <w:left w:val="nil"/>
              <w:bottom w:val="single" w:sz="4" w:space="0" w:color="auto"/>
              <w:right w:val="single" w:sz="4" w:space="0" w:color="auto"/>
            </w:tcBorders>
            <w:shd w:val="clear" w:color="auto" w:fill="auto"/>
            <w:noWrap/>
            <w:vAlign w:val="bottom"/>
            <w:hideMark/>
          </w:tcPr>
          <w:p w14:paraId="6BA04F48" w14:textId="77777777" w:rsidR="007E689F" w:rsidRPr="007E689F" w:rsidRDefault="007E689F" w:rsidP="007E689F">
            <w:pPr>
              <w:jc w:val="center"/>
              <w:rPr>
                <w:color w:val="000000"/>
                <w:sz w:val="16"/>
                <w:szCs w:val="16"/>
              </w:rPr>
            </w:pPr>
            <w:r w:rsidRPr="007E689F">
              <w:rPr>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000E6B01"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42BC3EE" w14:textId="77777777" w:rsidR="007E689F" w:rsidRPr="007E689F" w:rsidRDefault="007E689F" w:rsidP="007E689F">
            <w:pPr>
              <w:jc w:val="center"/>
              <w:rPr>
                <w:color w:val="000000"/>
                <w:sz w:val="16"/>
                <w:szCs w:val="16"/>
              </w:rPr>
            </w:pPr>
            <w:r w:rsidRPr="007E689F">
              <w:rPr>
                <w:color w:val="000000"/>
                <w:sz w:val="16"/>
                <w:szCs w:val="16"/>
              </w:rPr>
              <w:t>158.2</w:t>
            </w:r>
          </w:p>
        </w:tc>
        <w:tc>
          <w:tcPr>
            <w:tcW w:w="0" w:type="auto"/>
            <w:tcBorders>
              <w:top w:val="nil"/>
              <w:left w:val="nil"/>
              <w:bottom w:val="single" w:sz="4" w:space="0" w:color="auto"/>
              <w:right w:val="single" w:sz="4" w:space="0" w:color="auto"/>
            </w:tcBorders>
            <w:shd w:val="clear" w:color="auto" w:fill="auto"/>
            <w:noWrap/>
            <w:vAlign w:val="bottom"/>
            <w:hideMark/>
          </w:tcPr>
          <w:p w14:paraId="5E084EA3" w14:textId="77777777" w:rsidR="007E689F" w:rsidRPr="007E689F" w:rsidRDefault="007E689F" w:rsidP="007E689F">
            <w:pPr>
              <w:jc w:val="center"/>
              <w:rPr>
                <w:sz w:val="16"/>
                <w:szCs w:val="16"/>
              </w:rPr>
            </w:pPr>
            <w:r w:rsidRPr="007E689F">
              <w:rPr>
                <w:sz w:val="16"/>
                <w:szCs w:val="16"/>
              </w:rPr>
              <w:t>88.4</w:t>
            </w:r>
          </w:p>
        </w:tc>
        <w:tc>
          <w:tcPr>
            <w:tcW w:w="0" w:type="auto"/>
            <w:tcBorders>
              <w:top w:val="nil"/>
              <w:left w:val="nil"/>
              <w:bottom w:val="single" w:sz="4" w:space="0" w:color="auto"/>
              <w:right w:val="single" w:sz="4" w:space="0" w:color="auto"/>
            </w:tcBorders>
            <w:shd w:val="clear" w:color="auto" w:fill="auto"/>
            <w:noWrap/>
            <w:vAlign w:val="bottom"/>
            <w:hideMark/>
          </w:tcPr>
          <w:p w14:paraId="7FBDAE22"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ACE5646" w14:textId="77777777" w:rsidR="007E689F" w:rsidRPr="007E689F" w:rsidRDefault="007E689F" w:rsidP="007E689F">
            <w:pPr>
              <w:jc w:val="center"/>
              <w:rPr>
                <w:color w:val="000000"/>
                <w:sz w:val="16"/>
                <w:szCs w:val="16"/>
              </w:rPr>
            </w:pPr>
            <w:r w:rsidRPr="007E689F">
              <w:rPr>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48D08216" w14:textId="77777777" w:rsidR="007E689F" w:rsidRPr="007E689F" w:rsidRDefault="007E689F" w:rsidP="007E689F">
            <w:pPr>
              <w:jc w:val="center"/>
              <w:rPr>
                <w:sz w:val="16"/>
                <w:szCs w:val="16"/>
              </w:rPr>
            </w:pPr>
            <w:r w:rsidRPr="007E689F">
              <w:rPr>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14:paraId="021B6ADA"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70DECD0A" w14:textId="77777777" w:rsidR="007E689F" w:rsidRPr="007E689F" w:rsidRDefault="007E689F" w:rsidP="007E689F">
            <w:pPr>
              <w:jc w:val="center"/>
              <w:rPr>
                <w:color w:val="000000"/>
                <w:sz w:val="16"/>
                <w:szCs w:val="16"/>
              </w:rPr>
            </w:pPr>
            <w:r w:rsidRPr="007E689F">
              <w:rPr>
                <w:color w:val="000000"/>
                <w:sz w:val="16"/>
                <w:szCs w:val="16"/>
              </w:rPr>
              <w:t>169.7</w:t>
            </w:r>
          </w:p>
        </w:tc>
        <w:tc>
          <w:tcPr>
            <w:tcW w:w="0" w:type="auto"/>
            <w:tcBorders>
              <w:top w:val="nil"/>
              <w:left w:val="nil"/>
              <w:bottom w:val="single" w:sz="4" w:space="0" w:color="auto"/>
              <w:right w:val="single" w:sz="4" w:space="0" w:color="auto"/>
            </w:tcBorders>
            <w:shd w:val="clear" w:color="auto" w:fill="auto"/>
            <w:noWrap/>
            <w:vAlign w:val="bottom"/>
            <w:hideMark/>
          </w:tcPr>
          <w:p w14:paraId="2E6CDA0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F5A7A6" w14:textId="77777777" w:rsidR="007E689F" w:rsidRPr="007E689F" w:rsidRDefault="007E689F" w:rsidP="007E689F">
            <w:pPr>
              <w:jc w:val="center"/>
              <w:rPr>
                <w:sz w:val="16"/>
                <w:szCs w:val="16"/>
              </w:rPr>
            </w:pPr>
            <w:r w:rsidRPr="007E689F">
              <w:rPr>
                <w:sz w:val="16"/>
                <w:szCs w:val="16"/>
              </w:rPr>
              <w:t>169.7</w:t>
            </w:r>
          </w:p>
        </w:tc>
        <w:tc>
          <w:tcPr>
            <w:tcW w:w="0" w:type="auto"/>
            <w:tcBorders>
              <w:top w:val="nil"/>
              <w:left w:val="nil"/>
              <w:bottom w:val="single" w:sz="4" w:space="0" w:color="auto"/>
              <w:right w:val="single" w:sz="4" w:space="0" w:color="auto"/>
            </w:tcBorders>
            <w:shd w:val="clear" w:color="auto" w:fill="auto"/>
            <w:noWrap/>
            <w:vAlign w:val="bottom"/>
            <w:hideMark/>
          </w:tcPr>
          <w:p w14:paraId="0B2D4202" w14:textId="77777777" w:rsidR="007E689F" w:rsidRPr="007E689F" w:rsidRDefault="007E689F" w:rsidP="007E689F">
            <w:pPr>
              <w:jc w:val="center"/>
              <w:rPr>
                <w:sz w:val="16"/>
                <w:szCs w:val="16"/>
              </w:rPr>
            </w:pPr>
            <w:r w:rsidRPr="007E689F">
              <w:rPr>
                <w:sz w:val="16"/>
                <w:szCs w:val="16"/>
              </w:rPr>
              <w:t>107.3</w:t>
            </w:r>
          </w:p>
        </w:tc>
        <w:tc>
          <w:tcPr>
            <w:tcW w:w="0" w:type="auto"/>
            <w:tcBorders>
              <w:top w:val="nil"/>
              <w:left w:val="nil"/>
              <w:bottom w:val="single" w:sz="4" w:space="0" w:color="auto"/>
              <w:right w:val="single" w:sz="4" w:space="0" w:color="auto"/>
            </w:tcBorders>
            <w:shd w:val="clear" w:color="auto" w:fill="auto"/>
            <w:noWrap/>
            <w:vAlign w:val="bottom"/>
            <w:hideMark/>
          </w:tcPr>
          <w:p w14:paraId="6249EAC4" w14:textId="77777777" w:rsidR="007E689F" w:rsidRPr="007E689F" w:rsidRDefault="007E689F" w:rsidP="007E689F">
            <w:pPr>
              <w:jc w:val="center"/>
              <w:rPr>
                <w:sz w:val="16"/>
                <w:szCs w:val="16"/>
              </w:rPr>
            </w:pPr>
            <w:r w:rsidRPr="007E689F">
              <w:rPr>
                <w:sz w:val="16"/>
                <w:szCs w:val="16"/>
              </w:rPr>
              <w:t>367.7</w:t>
            </w:r>
          </w:p>
        </w:tc>
      </w:tr>
      <w:tr w:rsidR="007E689F" w:rsidRPr="0093679C" w14:paraId="403ED9C0"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3C52E3A" w14:textId="77777777" w:rsidR="007E689F" w:rsidRPr="007E689F" w:rsidRDefault="007E689F" w:rsidP="007E689F">
            <w:pPr>
              <w:jc w:val="center"/>
              <w:rPr>
                <w:color w:val="000000"/>
                <w:sz w:val="16"/>
                <w:szCs w:val="16"/>
              </w:rPr>
            </w:pPr>
            <w:r w:rsidRPr="007E689F">
              <w:rPr>
                <w:color w:val="000000"/>
                <w:sz w:val="16"/>
                <w:szCs w:val="16"/>
              </w:rPr>
              <w:t>10 304 311</w:t>
            </w:r>
          </w:p>
        </w:tc>
        <w:tc>
          <w:tcPr>
            <w:tcW w:w="0" w:type="auto"/>
            <w:tcBorders>
              <w:top w:val="nil"/>
              <w:left w:val="nil"/>
              <w:bottom w:val="single" w:sz="4" w:space="0" w:color="auto"/>
              <w:right w:val="single" w:sz="4" w:space="0" w:color="auto"/>
            </w:tcBorders>
            <w:shd w:val="clear" w:color="auto" w:fill="auto"/>
            <w:noWrap/>
            <w:vAlign w:val="bottom"/>
            <w:hideMark/>
          </w:tcPr>
          <w:p w14:paraId="0E8B34D9" w14:textId="77777777" w:rsidR="007E689F" w:rsidRPr="007E689F" w:rsidRDefault="007E689F" w:rsidP="007E689F">
            <w:pPr>
              <w:jc w:val="center"/>
              <w:rPr>
                <w:color w:val="000000"/>
                <w:sz w:val="16"/>
                <w:szCs w:val="16"/>
              </w:rPr>
            </w:pPr>
            <w:r w:rsidRPr="007E689F">
              <w:rPr>
                <w:color w:val="000000"/>
                <w:sz w:val="16"/>
                <w:szCs w:val="16"/>
              </w:rPr>
              <w:t>27.3</w:t>
            </w:r>
          </w:p>
        </w:tc>
        <w:tc>
          <w:tcPr>
            <w:tcW w:w="0" w:type="auto"/>
            <w:tcBorders>
              <w:top w:val="nil"/>
              <w:left w:val="nil"/>
              <w:bottom w:val="single" w:sz="4" w:space="0" w:color="auto"/>
              <w:right w:val="single" w:sz="4" w:space="0" w:color="auto"/>
            </w:tcBorders>
            <w:shd w:val="clear" w:color="auto" w:fill="auto"/>
            <w:noWrap/>
            <w:vAlign w:val="bottom"/>
            <w:hideMark/>
          </w:tcPr>
          <w:p w14:paraId="0D773124" w14:textId="77777777" w:rsidR="007E689F" w:rsidRPr="007E689F" w:rsidRDefault="007E689F" w:rsidP="007E689F">
            <w:pPr>
              <w:jc w:val="center"/>
              <w:rPr>
                <w:sz w:val="16"/>
                <w:szCs w:val="16"/>
              </w:rPr>
            </w:pPr>
            <w:r w:rsidRPr="007E689F">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30A4F06B" w14:textId="77777777" w:rsidR="007E689F" w:rsidRPr="007E689F" w:rsidRDefault="007E689F" w:rsidP="007E689F">
            <w:pPr>
              <w:jc w:val="center"/>
              <w:rPr>
                <w:color w:val="000000"/>
                <w:sz w:val="16"/>
                <w:szCs w:val="16"/>
              </w:rPr>
            </w:pPr>
            <w:r w:rsidRPr="007E689F">
              <w:rPr>
                <w:color w:val="000000"/>
                <w:sz w:val="16"/>
                <w:szCs w:val="16"/>
              </w:rPr>
              <w:t>3615.5</w:t>
            </w:r>
          </w:p>
        </w:tc>
        <w:tc>
          <w:tcPr>
            <w:tcW w:w="0" w:type="auto"/>
            <w:tcBorders>
              <w:top w:val="nil"/>
              <w:left w:val="nil"/>
              <w:bottom w:val="single" w:sz="4" w:space="0" w:color="auto"/>
              <w:right w:val="single" w:sz="4" w:space="0" w:color="auto"/>
            </w:tcBorders>
            <w:shd w:val="clear" w:color="auto" w:fill="auto"/>
            <w:noWrap/>
            <w:vAlign w:val="bottom"/>
            <w:hideMark/>
          </w:tcPr>
          <w:p w14:paraId="42A81781" w14:textId="77777777" w:rsidR="007E689F" w:rsidRPr="007E689F" w:rsidRDefault="007E689F" w:rsidP="007E689F">
            <w:pPr>
              <w:jc w:val="center"/>
              <w:rPr>
                <w:sz w:val="16"/>
                <w:szCs w:val="16"/>
              </w:rPr>
            </w:pPr>
            <w:r w:rsidRPr="007E689F">
              <w:rPr>
                <w:sz w:val="16"/>
                <w:szCs w:val="16"/>
              </w:rPr>
              <w:t>132.6</w:t>
            </w:r>
          </w:p>
        </w:tc>
        <w:tc>
          <w:tcPr>
            <w:tcW w:w="0" w:type="auto"/>
            <w:tcBorders>
              <w:top w:val="nil"/>
              <w:left w:val="nil"/>
              <w:bottom w:val="single" w:sz="4" w:space="0" w:color="auto"/>
              <w:right w:val="single" w:sz="4" w:space="0" w:color="auto"/>
            </w:tcBorders>
            <w:shd w:val="clear" w:color="auto" w:fill="auto"/>
            <w:noWrap/>
            <w:vAlign w:val="bottom"/>
            <w:hideMark/>
          </w:tcPr>
          <w:p w14:paraId="459A9983" w14:textId="77777777" w:rsidR="007E689F" w:rsidRPr="007E689F" w:rsidRDefault="007E689F" w:rsidP="007E689F">
            <w:pPr>
              <w:jc w:val="center"/>
              <w:rPr>
                <w:sz w:val="16"/>
                <w:szCs w:val="16"/>
              </w:rPr>
            </w:pPr>
            <w:r w:rsidRPr="007E689F">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70014C6" w14:textId="77777777" w:rsidR="007E689F" w:rsidRPr="007E689F" w:rsidRDefault="007E689F" w:rsidP="007E689F">
            <w:pPr>
              <w:jc w:val="center"/>
              <w:rPr>
                <w:color w:val="000000"/>
                <w:sz w:val="16"/>
                <w:szCs w:val="16"/>
              </w:rPr>
            </w:pPr>
            <w:r w:rsidRPr="007E689F">
              <w:rPr>
                <w:color w:val="000000"/>
                <w:sz w:val="16"/>
                <w:szCs w:val="16"/>
              </w:rPr>
              <w:t>91.0</w:t>
            </w:r>
          </w:p>
        </w:tc>
        <w:tc>
          <w:tcPr>
            <w:tcW w:w="0" w:type="auto"/>
            <w:tcBorders>
              <w:top w:val="nil"/>
              <w:left w:val="nil"/>
              <w:bottom w:val="single" w:sz="4" w:space="0" w:color="auto"/>
              <w:right w:val="single" w:sz="4" w:space="0" w:color="auto"/>
            </w:tcBorders>
            <w:shd w:val="clear" w:color="auto" w:fill="auto"/>
            <w:noWrap/>
            <w:vAlign w:val="bottom"/>
            <w:hideMark/>
          </w:tcPr>
          <w:p w14:paraId="3929D622" w14:textId="77777777" w:rsidR="007E689F" w:rsidRPr="007E689F" w:rsidRDefault="007E689F" w:rsidP="007E689F">
            <w:pPr>
              <w:jc w:val="center"/>
              <w:rPr>
                <w:sz w:val="16"/>
                <w:szCs w:val="16"/>
              </w:rPr>
            </w:pPr>
            <w:r w:rsidRPr="007E689F">
              <w:rPr>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14:paraId="1508A6E7" w14:textId="77777777" w:rsidR="007E689F" w:rsidRPr="007E689F" w:rsidRDefault="007E689F" w:rsidP="007E689F">
            <w:pPr>
              <w:jc w:val="center"/>
              <w:rPr>
                <w:sz w:val="16"/>
                <w:szCs w:val="16"/>
              </w:rPr>
            </w:pPr>
            <w:r w:rsidRPr="007E689F">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07F7A983" w14:textId="77777777" w:rsidR="007E689F" w:rsidRPr="007E689F" w:rsidRDefault="007E689F" w:rsidP="007E689F">
            <w:pPr>
              <w:jc w:val="center"/>
              <w:rPr>
                <w:color w:val="000000"/>
                <w:sz w:val="16"/>
                <w:szCs w:val="16"/>
              </w:rPr>
            </w:pPr>
            <w:r w:rsidRPr="007E689F">
              <w:rPr>
                <w:color w:val="000000"/>
                <w:sz w:val="16"/>
                <w:szCs w:val="16"/>
              </w:rPr>
              <w:t>824.5</w:t>
            </w:r>
          </w:p>
        </w:tc>
        <w:tc>
          <w:tcPr>
            <w:tcW w:w="0" w:type="auto"/>
            <w:tcBorders>
              <w:top w:val="nil"/>
              <w:left w:val="nil"/>
              <w:bottom w:val="single" w:sz="4" w:space="0" w:color="auto"/>
              <w:right w:val="single" w:sz="4" w:space="0" w:color="auto"/>
            </w:tcBorders>
            <w:shd w:val="clear" w:color="auto" w:fill="auto"/>
            <w:noWrap/>
            <w:vAlign w:val="bottom"/>
            <w:hideMark/>
          </w:tcPr>
          <w:p w14:paraId="432EC5E8" w14:textId="77777777" w:rsidR="007E689F" w:rsidRPr="007E689F" w:rsidRDefault="007E689F" w:rsidP="007E689F">
            <w:pPr>
              <w:jc w:val="center"/>
              <w:rPr>
                <w:color w:val="000000"/>
                <w:sz w:val="16"/>
                <w:szCs w:val="16"/>
              </w:rPr>
            </w:pPr>
            <w:r w:rsidRPr="007E689F">
              <w:rPr>
                <w:color w:val="000000"/>
                <w:sz w:val="16"/>
                <w:szCs w:val="16"/>
              </w:rPr>
              <w:t>253.3</w:t>
            </w:r>
          </w:p>
        </w:tc>
        <w:tc>
          <w:tcPr>
            <w:tcW w:w="0" w:type="auto"/>
            <w:tcBorders>
              <w:top w:val="nil"/>
              <w:left w:val="nil"/>
              <w:bottom w:val="single" w:sz="4" w:space="0" w:color="auto"/>
              <w:right w:val="single" w:sz="4" w:space="0" w:color="auto"/>
            </w:tcBorders>
            <w:shd w:val="clear" w:color="auto" w:fill="auto"/>
            <w:noWrap/>
            <w:vAlign w:val="bottom"/>
            <w:hideMark/>
          </w:tcPr>
          <w:p w14:paraId="746B1B69" w14:textId="77777777" w:rsidR="007E689F" w:rsidRPr="007E689F" w:rsidRDefault="007E689F" w:rsidP="007E689F">
            <w:pPr>
              <w:jc w:val="center"/>
              <w:rPr>
                <w:sz w:val="16"/>
                <w:szCs w:val="16"/>
              </w:rPr>
            </w:pPr>
            <w:r w:rsidRPr="007E689F">
              <w:rPr>
                <w:sz w:val="16"/>
                <w:szCs w:val="16"/>
              </w:rPr>
              <w:t>1077.8</w:t>
            </w:r>
          </w:p>
        </w:tc>
        <w:tc>
          <w:tcPr>
            <w:tcW w:w="0" w:type="auto"/>
            <w:tcBorders>
              <w:top w:val="nil"/>
              <w:left w:val="nil"/>
              <w:bottom w:val="single" w:sz="4" w:space="0" w:color="auto"/>
              <w:right w:val="single" w:sz="4" w:space="0" w:color="auto"/>
            </w:tcBorders>
            <w:shd w:val="clear" w:color="auto" w:fill="auto"/>
            <w:noWrap/>
            <w:vAlign w:val="bottom"/>
            <w:hideMark/>
          </w:tcPr>
          <w:p w14:paraId="4C078BF2" w14:textId="77777777" w:rsidR="007E689F" w:rsidRPr="007E689F" w:rsidRDefault="007E689F" w:rsidP="007E689F">
            <w:pPr>
              <w:jc w:val="center"/>
              <w:rPr>
                <w:sz w:val="16"/>
                <w:szCs w:val="16"/>
              </w:rPr>
            </w:pPr>
            <w:r w:rsidRPr="007E689F">
              <w:rPr>
                <w:sz w:val="16"/>
                <w:szCs w:val="16"/>
              </w:rPr>
              <w:t>29.8</w:t>
            </w:r>
          </w:p>
        </w:tc>
        <w:tc>
          <w:tcPr>
            <w:tcW w:w="0" w:type="auto"/>
            <w:tcBorders>
              <w:top w:val="nil"/>
              <w:left w:val="nil"/>
              <w:bottom w:val="single" w:sz="4" w:space="0" w:color="auto"/>
              <w:right w:val="single" w:sz="4" w:space="0" w:color="auto"/>
            </w:tcBorders>
            <w:shd w:val="clear" w:color="auto" w:fill="auto"/>
            <w:noWrap/>
            <w:vAlign w:val="bottom"/>
            <w:hideMark/>
          </w:tcPr>
          <w:p w14:paraId="5890A60B" w14:textId="77777777" w:rsidR="007E689F" w:rsidRPr="007E689F" w:rsidRDefault="007E689F" w:rsidP="007E689F">
            <w:pPr>
              <w:jc w:val="center"/>
              <w:rPr>
                <w:sz w:val="16"/>
                <w:szCs w:val="16"/>
              </w:rPr>
            </w:pPr>
            <w:r w:rsidRPr="007E689F">
              <w:rPr>
                <w:sz w:val="16"/>
                <w:szCs w:val="16"/>
              </w:rPr>
              <w:t>118.5</w:t>
            </w:r>
          </w:p>
        </w:tc>
      </w:tr>
      <w:tr w:rsidR="007E689F" w:rsidRPr="0093679C" w14:paraId="35E494F0"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63467DA" w14:textId="77777777" w:rsidR="007E689F" w:rsidRPr="007E689F" w:rsidRDefault="007E689F" w:rsidP="007E689F">
            <w:pPr>
              <w:jc w:val="center"/>
              <w:rPr>
                <w:color w:val="000000"/>
                <w:sz w:val="16"/>
                <w:szCs w:val="16"/>
              </w:rPr>
            </w:pPr>
            <w:r w:rsidRPr="007E689F">
              <w:rPr>
                <w:color w:val="000000"/>
                <w:sz w:val="16"/>
                <w:szCs w:val="16"/>
              </w:rPr>
              <w:t>10 306 311</w:t>
            </w:r>
          </w:p>
        </w:tc>
        <w:tc>
          <w:tcPr>
            <w:tcW w:w="0" w:type="auto"/>
            <w:tcBorders>
              <w:top w:val="nil"/>
              <w:left w:val="nil"/>
              <w:bottom w:val="single" w:sz="4" w:space="0" w:color="auto"/>
              <w:right w:val="single" w:sz="4" w:space="0" w:color="auto"/>
            </w:tcBorders>
            <w:shd w:val="clear" w:color="auto" w:fill="auto"/>
            <w:noWrap/>
            <w:vAlign w:val="bottom"/>
            <w:hideMark/>
          </w:tcPr>
          <w:p w14:paraId="6380EC83" w14:textId="77777777" w:rsidR="007E689F" w:rsidRPr="007E689F" w:rsidRDefault="007E689F" w:rsidP="007E689F">
            <w:pPr>
              <w:jc w:val="center"/>
              <w:rPr>
                <w:color w:val="000000"/>
                <w:sz w:val="16"/>
                <w:szCs w:val="16"/>
              </w:rPr>
            </w:pPr>
            <w:r w:rsidRPr="007E689F">
              <w:rPr>
                <w:color w:val="000000"/>
                <w:sz w:val="16"/>
                <w:szCs w:val="16"/>
              </w:rPr>
              <w:t>50.1</w:t>
            </w:r>
          </w:p>
        </w:tc>
        <w:tc>
          <w:tcPr>
            <w:tcW w:w="0" w:type="auto"/>
            <w:tcBorders>
              <w:top w:val="nil"/>
              <w:left w:val="nil"/>
              <w:bottom w:val="single" w:sz="4" w:space="0" w:color="auto"/>
              <w:right w:val="single" w:sz="4" w:space="0" w:color="auto"/>
            </w:tcBorders>
            <w:shd w:val="clear" w:color="auto" w:fill="auto"/>
            <w:noWrap/>
            <w:vAlign w:val="bottom"/>
            <w:hideMark/>
          </w:tcPr>
          <w:p w14:paraId="63FE4105" w14:textId="77777777" w:rsidR="007E689F" w:rsidRPr="007E689F" w:rsidRDefault="007E689F" w:rsidP="007E689F">
            <w:pPr>
              <w:jc w:val="center"/>
              <w:rPr>
                <w:sz w:val="16"/>
                <w:szCs w:val="16"/>
              </w:rPr>
            </w:pPr>
            <w:r w:rsidRPr="007E689F">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2C113815" w14:textId="77777777" w:rsidR="007E689F" w:rsidRPr="007E689F" w:rsidRDefault="007E689F" w:rsidP="007E689F">
            <w:pPr>
              <w:jc w:val="center"/>
              <w:rPr>
                <w:color w:val="000000"/>
                <w:sz w:val="16"/>
                <w:szCs w:val="16"/>
              </w:rPr>
            </w:pPr>
            <w:r w:rsidRPr="007E689F">
              <w:rPr>
                <w:color w:val="000000"/>
                <w:sz w:val="16"/>
                <w:szCs w:val="16"/>
              </w:rPr>
              <w:t>3328.9</w:t>
            </w:r>
          </w:p>
        </w:tc>
        <w:tc>
          <w:tcPr>
            <w:tcW w:w="0" w:type="auto"/>
            <w:tcBorders>
              <w:top w:val="nil"/>
              <w:left w:val="nil"/>
              <w:bottom w:val="single" w:sz="4" w:space="0" w:color="auto"/>
              <w:right w:val="single" w:sz="4" w:space="0" w:color="auto"/>
            </w:tcBorders>
            <w:shd w:val="clear" w:color="auto" w:fill="auto"/>
            <w:noWrap/>
            <w:vAlign w:val="bottom"/>
            <w:hideMark/>
          </w:tcPr>
          <w:p w14:paraId="2BA13A3F" w14:textId="77777777" w:rsidR="007E689F" w:rsidRPr="007E689F" w:rsidRDefault="007E689F" w:rsidP="007E689F">
            <w:pPr>
              <w:jc w:val="center"/>
              <w:rPr>
                <w:sz w:val="16"/>
                <w:szCs w:val="16"/>
              </w:rPr>
            </w:pPr>
            <w:r w:rsidRPr="007E689F">
              <w:rPr>
                <w:sz w:val="16"/>
                <w:szCs w:val="16"/>
              </w:rPr>
              <w:t>66.5</w:t>
            </w:r>
          </w:p>
        </w:tc>
        <w:tc>
          <w:tcPr>
            <w:tcW w:w="0" w:type="auto"/>
            <w:tcBorders>
              <w:top w:val="nil"/>
              <w:left w:val="nil"/>
              <w:bottom w:val="single" w:sz="4" w:space="0" w:color="auto"/>
              <w:right w:val="single" w:sz="4" w:space="0" w:color="auto"/>
            </w:tcBorders>
            <w:shd w:val="clear" w:color="auto" w:fill="auto"/>
            <w:noWrap/>
            <w:vAlign w:val="bottom"/>
            <w:hideMark/>
          </w:tcPr>
          <w:p w14:paraId="63445AB3" w14:textId="77777777" w:rsidR="007E689F" w:rsidRPr="007E689F" w:rsidRDefault="007E689F" w:rsidP="007E689F">
            <w:pPr>
              <w:jc w:val="center"/>
              <w:rPr>
                <w:sz w:val="16"/>
                <w:szCs w:val="16"/>
              </w:rPr>
            </w:pPr>
            <w:r w:rsidRPr="007E689F">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505880BC" w14:textId="77777777" w:rsidR="007E689F" w:rsidRPr="007E689F" w:rsidRDefault="007E689F" w:rsidP="007E689F">
            <w:pPr>
              <w:jc w:val="center"/>
              <w:rPr>
                <w:color w:val="000000"/>
                <w:sz w:val="16"/>
                <w:szCs w:val="16"/>
              </w:rPr>
            </w:pPr>
            <w:r w:rsidRPr="007E689F">
              <w:rPr>
                <w:color w:val="000000"/>
                <w:sz w:val="16"/>
                <w:szCs w:val="16"/>
              </w:rPr>
              <w:t>82.2</w:t>
            </w:r>
          </w:p>
        </w:tc>
        <w:tc>
          <w:tcPr>
            <w:tcW w:w="0" w:type="auto"/>
            <w:tcBorders>
              <w:top w:val="nil"/>
              <w:left w:val="nil"/>
              <w:bottom w:val="single" w:sz="4" w:space="0" w:color="auto"/>
              <w:right w:val="single" w:sz="4" w:space="0" w:color="auto"/>
            </w:tcBorders>
            <w:shd w:val="clear" w:color="auto" w:fill="auto"/>
            <w:noWrap/>
            <w:vAlign w:val="bottom"/>
            <w:hideMark/>
          </w:tcPr>
          <w:p w14:paraId="6E4F81DD" w14:textId="77777777" w:rsidR="007E689F" w:rsidRPr="007E689F" w:rsidRDefault="007E689F" w:rsidP="007E689F">
            <w:pPr>
              <w:jc w:val="center"/>
              <w:rPr>
                <w:sz w:val="16"/>
                <w:szCs w:val="16"/>
              </w:rPr>
            </w:pPr>
            <w:r w:rsidRPr="007E689F">
              <w:rPr>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7B35E5C1" w14:textId="77777777" w:rsidR="007E689F" w:rsidRPr="007E689F" w:rsidRDefault="007E689F" w:rsidP="007E689F">
            <w:pPr>
              <w:jc w:val="center"/>
              <w:rPr>
                <w:sz w:val="16"/>
                <w:szCs w:val="16"/>
              </w:rPr>
            </w:pPr>
            <w:r w:rsidRPr="007E689F">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5DBC21A9" w14:textId="77777777" w:rsidR="007E689F" w:rsidRPr="007E689F" w:rsidRDefault="007E689F" w:rsidP="007E689F">
            <w:pPr>
              <w:jc w:val="center"/>
              <w:rPr>
                <w:color w:val="000000"/>
                <w:sz w:val="16"/>
                <w:szCs w:val="16"/>
              </w:rPr>
            </w:pPr>
            <w:r w:rsidRPr="007E689F">
              <w:rPr>
                <w:color w:val="000000"/>
                <w:sz w:val="16"/>
                <w:szCs w:val="16"/>
              </w:rPr>
              <w:t>181.2</w:t>
            </w:r>
          </w:p>
        </w:tc>
        <w:tc>
          <w:tcPr>
            <w:tcW w:w="0" w:type="auto"/>
            <w:tcBorders>
              <w:top w:val="nil"/>
              <w:left w:val="nil"/>
              <w:bottom w:val="single" w:sz="4" w:space="0" w:color="auto"/>
              <w:right w:val="single" w:sz="4" w:space="0" w:color="auto"/>
            </w:tcBorders>
            <w:shd w:val="clear" w:color="auto" w:fill="auto"/>
            <w:noWrap/>
            <w:vAlign w:val="bottom"/>
            <w:hideMark/>
          </w:tcPr>
          <w:p w14:paraId="156436AD" w14:textId="77777777" w:rsidR="007E689F" w:rsidRPr="007E689F" w:rsidRDefault="007E689F" w:rsidP="007E689F">
            <w:pPr>
              <w:jc w:val="center"/>
              <w:rPr>
                <w:color w:val="000000"/>
                <w:sz w:val="16"/>
                <w:szCs w:val="16"/>
              </w:rPr>
            </w:pPr>
            <w:r w:rsidRPr="007E689F">
              <w:rPr>
                <w:color w:val="000000"/>
                <w:sz w:val="16"/>
                <w:szCs w:val="16"/>
              </w:rPr>
              <w:t>120.6</w:t>
            </w:r>
          </w:p>
        </w:tc>
        <w:tc>
          <w:tcPr>
            <w:tcW w:w="0" w:type="auto"/>
            <w:tcBorders>
              <w:top w:val="nil"/>
              <w:left w:val="nil"/>
              <w:bottom w:val="single" w:sz="4" w:space="0" w:color="auto"/>
              <w:right w:val="single" w:sz="4" w:space="0" w:color="auto"/>
            </w:tcBorders>
            <w:shd w:val="clear" w:color="auto" w:fill="auto"/>
            <w:noWrap/>
            <w:vAlign w:val="bottom"/>
            <w:hideMark/>
          </w:tcPr>
          <w:p w14:paraId="40923C00" w14:textId="77777777" w:rsidR="007E689F" w:rsidRPr="007E689F" w:rsidRDefault="007E689F" w:rsidP="007E689F">
            <w:pPr>
              <w:jc w:val="center"/>
              <w:rPr>
                <w:sz w:val="16"/>
                <w:szCs w:val="16"/>
              </w:rPr>
            </w:pPr>
            <w:r w:rsidRPr="007E689F">
              <w:rPr>
                <w:sz w:val="16"/>
                <w:szCs w:val="16"/>
              </w:rPr>
              <w:t>301.8</w:t>
            </w:r>
          </w:p>
        </w:tc>
        <w:tc>
          <w:tcPr>
            <w:tcW w:w="0" w:type="auto"/>
            <w:tcBorders>
              <w:top w:val="nil"/>
              <w:left w:val="nil"/>
              <w:bottom w:val="single" w:sz="4" w:space="0" w:color="auto"/>
              <w:right w:val="single" w:sz="4" w:space="0" w:color="auto"/>
            </w:tcBorders>
            <w:shd w:val="clear" w:color="auto" w:fill="auto"/>
            <w:noWrap/>
            <w:vAlign w:val="bottom"/>
            <w:hideMark/>
          </w:tcPr>
          <w:p w14:paraId="4514ABD5" w14:textId="77777777" w:rsidR="007E689F" w:rsidRPr="007E689F" w:rsidRDefault="007E689F" w:rsidP="007E689F">
            <w:pPr>
              <w:jc w:val="center"/>
              <w:rPr>
                <w:sz w:val="16"/>
                <w:szCs w:val="16"/>
              </w:rPr>
            </w:pPr>
            <w:r w:rsidRPr="007E689F">
              <w:rPr>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14:paraId="4510F06E" w14:textId="77777777" w:rsidR="007E689F" w:rsidRPr="007E689F" w:rsidRDefault="007E689F" w:rsidP="007E689F">
            <w:pPr>
              <w:jc w:val="center"/>
              <w:rPr>
                <w:sz w:val="16"/>
                <w:szCs w:val="16"/>
              </w:rPr>
            </w:pPr>
            <w:r w:rsidRPr="007E689F">
              <w:rPr>
                <w:sz w:val="16"/>
                <w:szCs w:val="16"/>
              </w:rPr>
              <w:t>36.7</w:t>
            </w:r>
          </w:p>
        </w:tc>
      </w:tr>
      <w:tr w:rsidR="007E689F" w:rsidRPr="0093679C" w14:paraId="57FFF379"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D328106" w14:textId="77777777" w:rsidR="007E689F" w:rsidRPr="007E689F" w:rsidRDefault="007E689F" w:rsidP="007E689F">
            <w:pPr>
              <w:jc w:val="center"/>
              <w:rPr>
                <w:color w:val="000000"/>
                <w:sz w:val="16"/>
                <w:szCs w:val="16"/>
              </w:rPr>
            </w:pPr>
            <w:r w:rsidRPr="007E689F">
              <w:rPr>
                <w:color w:val="000000"/>
                <w:sz w:val="16"/>
                <w:szCs w:val="16"/>
              </w:rPr>
              <w:t>10 307 311</w:t>
            </w:r>
          </w:p>
        </w:tc>
        <w:tc>
          <w:tcPr>
            <w:tcW w:w="0" w:type="auto"/>
            <w:tcBorders>
              <w:top w:val="nil"/>
              <w:left w:val="nil"/>
              <w:bottom w:val="single" w:sz="4" w:space="0" w:color="auto"/>
              <w:right w:val="single" w:sz="4" w:space="0" w:color="auto"/>
            </w:tcBorders>
            <w:shd w:val="clear" w:color="auto" w:fill="auto"/>
            <w:noWrap/>
            <w:vAlign w:val="bottom"/>
            <w:hideMark/>
          </w:tcPr>
          <w:p w14:paraId="358C81BF" w14:textId="77777777" w:rsidR="007E689F" w:rsidRPr="007E689F" w:rsidRDefault="007E689F" w:rsidP="007E689F">
            <w:pPr>
              <w:jc w:val="center"/>
              <w:rPr>
                <w:color w:val="000000"/>
                <w:sz w:val="16"/>
                <w:szCs w:val="16"/>
              </w:rPr>
            </w:pPr>
            <w:r w:rsidRPr="007E689F">
              <w:rPr>
                <w:color w:val="000000"/>
                <w:sz w:val="16"/>
                <w:szCs w:val="16"/>
              </w:rPr>
              <w:t>33.2</w:t>
            </w:r>
          </w:p>
        </w:tc>
        <w:tc>
          <w:tcPr>
            <w:tcW w:w="0" w:type="auto"/>
            <w:tcBorders>
              <w:top w:val="nil"/>
              <w:left w:val="nil"/>
              <w:bottom w:val="single" w:sz="4" w:space="0" w:color="auto"/>
              <w:right w:val="single" w:sz="4" w:space="0" w:color="auto"/>
            </w:tcBorders>
            <w:shd w:val="clear" w:color="auto" w:fill="auto"/>
            <w:noWrap/>
            <w:vAlign w:val="bottom"/>
            <w:hideMark/>
          </w:tcPr>
          <w:p w14:paraId="6A5A4990" w14:textId="77777777" w:rsidR="007E689F" w:rsidRPr="007E689F" w:rsidRDefault="007E689F" w:rsidP="007E689F">
            <w:pPr>
              <w:jc w:val="center"/>
              <w:rPr>
                <w:sz w:val="16"/>
                <w:szCs w:val="16"/>
              </w:rPr>
            </w:pPr>
            <w:r w:rsidRPr="007E689F">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24C4F69A" w14:textId="77777777" w:rsidR="007E689F" w:rsidRPr="007E689F" w:rsidRDefault="007E689F" w:rsidP="007E689F">
            <w:pPr>
              <w:jc w:val="center"/>
              <w:rPr>
                <w:color w:val="000000"/>
                <w:sz w:val="16"/>
                <w:szCs w:val="16"/>
              </w:rPr>
            </w:pPr>
            <w:r w:rsidRPr="007E689F">
              <w:rPr>
                <w:color w:val="000000"/>
                <w:sz w:val="16"/>
                <w:szCs w:val="16"/>
              </w:rPr>
              <w:t>5173.2</w:t>
            </w:r>
          </w:p>
        </w:tc>
        <w:tc>
          <w:tcPr>
            <w:tcW w:w="0" w:type="auto"/>
            <w:tcBorders>
              <w:top w:val="nil"/>
              <w:left w:val="nil"/>
              <w:bottom w:val="single" w:sz="4" w:space="0" w:color="auto"/>
              <w:right w:val="single" w:sz="4" w:space="0" w:color="auto"/>
            </w:tcBorders>
            <w:shd w:val="clear" w:color="auto" w:fill="auto"/>
            <w:noWrap/>
            <w:vAlign w:val="bottom"/>
            <w:hideMark/>
          </w:tcPr>
          <w:p w14:paraId="33352AE4" w14:textId="77777777" w:rsidR="007E689F" w:rsidRPr="007E689F" w:rsidRDefault="007E689F" w:rsidP="007E689F">
            <w:pPr>
              <w:jc w:val="center"/>
              <w:rPr>
                <w:sz w:val="16"/>
                <w:szCs w:val="16"/>
              </w:rPr>
            </w:pPr>
            <w:r w:rsidRPr="007E689F">
              <w:rPr>
                <w:sz w:val="16"/>
                <w:szCs w:val="16"/>
              </w:rPr>
              <w:t>155.7</w:t>
            </w:r>
          </w:p>
        </w:tc>
        <w:tc>
          <w:tcPr>
            <w:tcW w:w="0" w:type="auto"/>
            <w:tcBorders>
              <w:top w:val="nil"/>
              <w:left w:val="nil"/>
              <w:bottom w:val="single" w:sz="4" w:space="0" w:color="auto"/>
              <w:right w:val="single" w:sz="4" w:space="0" w:color="auto"/>
            </w:tcBorders>
            <w:shd w:val="clear" w:color="auto" w:fill="auto"/>
            <w:noWrap/>
            <w:vAlign w:val="bottom"/>
            <w:hideMark/>
          </w:tcPr>
          <w:p w14:paraId="19BB4878" w14:textId="77777777" w:rsidR="007E689F" w:rsidRPr="007E689F" w:rsidRDefault="007E689F" w:rsidP="007E689F">
            <w:pPr>
              <w:jc w:val="center"/>
              <w:rPr>
                <w:sz w:val="16"/>
                <w:szCs w:val="16"/>
              </w:rPr>
            </w:pPr>
            <w:r w:rsidRPr="007E689F">
              <w:rPr>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14:paraId="40D7DCB0" w14:textId="77777777" w:rsidR="007E689F" w:rsidRPr="007E689F" w:rsidRDefault="007E689F" w:rsidP="007E689F">
            <w:pPr>
              <w:jc w:val="center"/>
              <w:rPr>
                <w:color w:val="000000"/>
                <w:sz w:val="16"/>
                <w:szCs w:val="16"/>
              </w:rPr>
            </w:pPr>
            <w:r w:rsidRPr="007E689F">
              <w:rPr>
                <w:color w:val="000000"/>
                <w:sz w:val="16"/>
                <w:szCs w:val="16"/>
              </w:rPr>
              <w:t>146.9</w:t>
            </w:r>
          </w:p>
        </w:tc>
        <w:tc>
          <w:tcPr>
            <w:tcW w:w="0" w:type="auto"/>
            <w:tcBorders>
              <w:top w:val="nil"/>
              <w:left w:val="nil"/>
              <w:bottom w:val="single" w:sz="4" w:space="0" w:color="auto"/>
              <w:right w:val="single" w:sz="4" w:space="0" w:color="auto"/>
            </w:tcBorders>
            <w:shd w:val="clear" w:color="auto" w:fill="auto"/>
            <w:noWrap/>
            <w:vAlign w:val="bottom"/>
            <w:hideMark/>
          </w:tcPr>
          <w:p w14:paraId="343A3583" w14:textId="77777777" w:rsidR="007E689F" w:rsidRPr="007E689F" w:rsidRDefault="007E689F" w:rsidP="007E689F">
            <w:pPr>
              <w:jc w:val="center"/>
              <w:rPr>
                <w:sz w:val="16"/>
                <w:szCs w:val="16"/>
              </w:rPr>
            </w:pPr>
            <w:r w:rsidRPr="007E689F">
              <w:rPr>
                <w:sz w:val="16"/>
                <w:szCs w:val="16"/>
              </w:rPr>
              <w:t>4.4</w:t>
            </w:r>
          </w:p>
        </w:tc>
        <w:tc>
          <w:tcPr>
            <w:tcW w:w="0" w:type="auto"/>
            <w:tcBorders>
              <w:top w:val="nil"/>
              <w:left w:val="nil"/>
              <w:bottom w:val="single" w:sz="4" w:space="0" w:color="auto"/>
              <w:right w:val="single" w:sz="4" w:space="0" w:color="auto"/>
            </w:tcBorders>
            <w:shd w:val="clear" w:color="auto" w:fill="auto"/>
            <w:noWrap/>
            <w:vAlign w:val="bottom"/>
            <w:hideMark/>
          </w:tcPr>
          <w:p w14:paraId="3823B9CF" w14:textId="77777777" w:rsidR="007E689F" w:rsidRPr="007E689F" w:rsidRDefault="007E689F" w:rsidP="007E689F">
            <w:pPr>
              <w:jc w:val="center"/>
              <w:rPr>
                <w:sz w:val="16"/>
                <w:szCs w:val="16"/>
              </w:rPr>
            </w:pPr>
            <w:r w:rsidRPr="007E689F">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4D9BFE29" w14:textId="77777777" w:rsidR="007E689F" w:rsidRPr="007E689F" w:rsidRDefault="007E689F" w:rsidP="007E689F">
            <w:pPr>
              <w:jc w:val="center"/>
              <w:rPr>
                <w:color w:val="000000"/>
                <w:sz w:val="16"/>
                <w:szCs w:val="16"/>
              </w:rPr>
            </w:pPr>
            <w:r w:rsidRPr="007E689F">
              <w:rPr>
                <w:color w:val="000000"/>
                <w:sz w:val="16"/>
                <w:szCs w:val="16"/>
              </w:rPr>
              <w:t>295.5</w:t>
            </w:r>
          </w:p>
        </w:tc>
        <w:tc>
          <w:tcPr>
            <w:tcW w:w="0" w:type="auto"/>
            <w:tcBorders>
              <w:top w:val="nil"/>
              <w:left w:val="nil"/>
              <w:bottom w:val="single" w:sz="4" w:space="0" w:color="auto"/>
              <w:right w:val="single" w:sz="4" w:space="0" w:color="auto"/>
            </w:tcBorders>
            <w:shd w:val="clear" w:color="auto" w:fill="auto"/>
            <w:noWrap/>
            <w:vAlign w:val="bottom"/>
            <w:hideMark/>
          </w:tcPr>
          <w:p w14:paraId="74723B11" w14:textId="77777777" w:rsidR="007E689F" w:rsidRPr="007E689F" w:rsidRDefault="007E689F" w:rsidP="007E689F">
            <w:pPr>
              <w:jc w:val="center"/>
              <w:rPr>
                <w:color w:val="000000"/>
                <w:sz w:val="16"/>
                <w:szCs w:val="16"/>
              </w:rPr>
            </w:pPr>
            <w:r w:rsidRPr="007E689F">
              <w:rPr>
                <w:color w:val="000000"/>
                <w:sz w:val="16"/>
                <w:szCs w:val="16"/>
              </w:rPr>
              <w:t>562.7</w:t>
            </w:r>
          </w:p>
        </w:tc>
        <w:tc>
          <w:tcPr>
            <w:tcW w:w="0" w:type="auto"/>
            <w:tcBorders>
              <w:top w:val="nil"/>
              <w:left w:val="nil"/>
              <w:bottom w:val="single" w:sz="4" w:space="0" w:color="auto"/>
              <w:right w:val="single" w:sz="4" w:space="0" w:color="auto"/>
            </w:tcBorders>
            <w:shd w:val="clear" w:color="auto" w:fill="auto"/>
            <w:noWrap/>
            <w:vAlign w:val="bottom"/>
            <w:hideMark/>
          </w:tcPr>
          <w:p w14:paraId="5D50E2A6" w14:textId="77777777" w:rsidR="007E689F" w:rsidRPr="007E689F" w:rsidRDefault="007E689F" w:rsidP="007E689F">
            <w:pPr>
              <w:jc w:val="center"/>
              <w:rPr>
                <w:sz w:val="16"/>
                <w:szCs w:val="16"/>
              </w:rPr>
            </w:pPr>
            <w:r w:rsidRPr="007E689F">
              <w:rPr>
                <w:sz w:val="16"/>
                <w:szCs w:val="16"/>
              </w:rPr>
              <w:t>858.2</w:t>
            </w:r>
          </w:p>
        </w:tc>
        <w:tc>
          <w:tcPr>
            <w:tcW w:w="0" w:type="auto"/>
            <w:tcBorders>
              <w:top w:val="nil"/>
              <w:left w:val="nil"/>
              <w:bottom w:val="single" w:sz="4" w:space="0" w:color="auto"/>
              <w:right w:val="single" w:sz="4" w:space="0" w:color="auto"/>
            </w:tcBorders>
            <w:shd w:val="clear" w:color="auto" w:fill="auto"/>
            <w:noWrap/>
            <w:vAlign w:val="bottom"/>
            <w:hideMark/>
          </w:tcPr>
          <w:p w14:paraId="0313F4AB" w14:textId="77777777" w:rsidR="007E689F" w:rsidRPr="007E689F" w:rsidRDefault="007E689F" w:rsidP="007E689F">
            <w:pPr>
              <w:jc w:val="center"/>
              <w:rPr>
                <w:sz w:val="16"/>
                <w:szCs w:val="16"/>
              </w:rPr>
            </w:pPr>
            <w:r w:rsidRPr="007E689F">
              <w:rPr>
                <w:sz w:val="16"/>
                <w:szCs w:val="16"/>
              </w:rPr>
              <w:t>16.6</w:t>
            </w:r>
          </w:p>
        </w:tc>
        <w:tc>
          <w:tcPr>
            <w:tcW w:w="0" w:type="auto"/>
            <w:tcBorders>
              <w:top w:val="nil"/>
              <w:left w:val="nil"/>
              <w:bottom w:val="single" w:sz="4" w:space="0" w:color="auto"/>
              <w:right w:val="single" w:sz="4" w:space="0" w:color="auto"/>
            </w:tcBorders>
            <w:shd w:val="clear" w:color="auto" w:fill="auto"/>
            <w:noWrap/>
            <w:vAlign w:val="bottom"/>
            <w:hideMark/>
          </w:tcPr>
          <w:p w14:paraId="2F9DE8FD" w14:textId="77777777" w:rsidR="007E689F" w:rsidRPr="007E689F" w:rsidRDefault="007E689F" w:rsidP="007E689F">
            <w:pPr>
              <w:jc w:val="center"/>
              <w:rPr>
                <w:sz w:val="16"/>
                <w:szCs w:val="16"/>
              </w:rPr>
            </w:pPr>
            <w:r w:rsidRPr="007E689F">
              <w:rPr>
                <w:sz w:val="16"/>
                <w:szCs w:val="16"/>
              </w:rPr>
              <w:t>58.4</w:t>
            </w:r>
          </w:p>
        </w:tc>
      </w:tr>
      <w:tr w:rsidR="007E689F" w:rsidRPr="0093679C" w14:paraId="56EAEDB8"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12C5754" w14:textId="77777777" w:rsidR="007E689F" w:rsidRPr="007E689F" w:rsidRDefault="007E689F" w:rsidP="007E689F">
            <w:pPr>
              <w:jc w:val="center"/>
              <w:rPr>
                <w:color w:val="000000"/>
                <w:sz w:val="16"/>
                <w:szCs w:val="16"/>
              </w:rPr>
            </w:pPr>
            <w:r w:rsidRPr="007E689F">
              <w:rPr>
                <w:color w:val="000000"/>
                <w:sz w:val="16"/>
                <w:szCs w:val="16"/>
              </w:rPr>
              <w:t>10 361 421</w:t>
            </w:r>
          </w:p>
        </w:tc>
        <w:tc>
          <w:tcPr>
            <w:tcW w:w="0" w:type="auto"/>
            <w:tcBorders>
              <w:top w:val="nil"/>
              <w:left w:val="nil"/>
              <w:bottom w:val="single" w:sz="4" w:space="0" w:color="auto"/>
              <w:right w:val="single" w:sz="4" w:space="0" w:color="auto"/>
            </w:tcBorders>
            <w:shd w:val="clear" w:color="auto" w:fill="auto"/>
            <w:noWrap/>
            <w:vAlign w:val="bottom"/>
            <w:hideMark/>
          </w:tcPr>
          <w:p w14:paraId="6D1EFA58" w14:textId="77777777" w:rsidR="007E689F" w:rsidRPr="007E689F" w:rsidRDefault="007E689F" w:rsidP="007E689F">
            <w:pPr>
              <w:jc w:val="center"/>
              <w:rPr>
                <w:color w:val="000000"/>
                <w:sz w:val="16"/>
                <w:szCs w:val="16"/>
              </w:rPr>
            </w:pPr>
            <w:r w:rsidRPr="007E689F">
              <w:rPr>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bottom"/>
            <w:hideMark/>
          </w:tcPr>
          <w:p w14:paraId="5876F116" w14:textId="77777777" w:rsidR="007E689F" w:rsidRPr="007E689F" w:rsidRDefault="007E689F" w:rsidP="007E689F">
            <w:pPr>
              <w:jc w:val="center"/>
              <w:rPr>
                <w:sz w:val="16"/>
                <w:szCs w:val="16"/>
              </w:rPr>
            </w:pPr>
            <w:r w:rsidRPr="007E689F">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660BC137" w14:textId="77777777" w:rsidR="007E689F" w:rsidRPr="007E689F" w:rsidRDefault="007E689F" w:rsidP="007E689F">
            <w:pPr>
              <w:jc w:val="center"/>
              <w:rPr>
                <w:color w:val="000000"/>
                <w:sz w:val="16"/>
                <w:szCs w:val="16"/>
              </w:rPr>
            </w:pPr>
            <w:r w:rsidRPr="007E689F">
              <w:rPr>
                <w:color w:val="000000"/>
                <w:sz w:val="16"/>
                <w:szCs w:val="16"/>
              </w:rPr>
              <w:t>4568.8</w:t>
            </w:r>
          </w:p>
        </w:tc>
        <w:tc>
          <w:tcPr>
            <w:tcW w:w="0" w:type="auto"/>
            <w:tcBorders>
              <w:top w:val="nil"/>
              <w:left w:val="nil"/>
              <w:bottom w:val="single" w:sz="4" w:space="0" w:color="auto"/>
              <w:right w:val="single" w:sz="4" w:space="0" w:color="auto"/>
            </w:tcBorders>
            <w:shd w:val="clear" w:color="auto" w:fill="auto"/>
            <w:noWrap/>
            <w:vAlign w:val="bottom"/>
            <w:hideMark/>
          </w:tcPr>
          <w:p w14:paraId="6C004E38" w14:textId="77777777" w:rsidR="007E689F" w:rsidRPr="007E689F" w:rsidRDefault="007E689F" w:rsidP="007E689F">
            <w:pPr>
              <w:jc w:val="center"/>
              <w:rPr>
                <w:sz w:val="16"/>
                <w:szCs w:val="16"/>
              </w:rPr>
            </w:pPr>
            <w:r w:rsidRPr="007E689F">
              <w:rPr>
                <w:sz w:val="16"/>
                <w:szCs w:val="16"/>
              </w:rPr>
              <w:t>227.1</w:t>
            </w:r>
          </w:p>
        </w:tc>
        <w:tc>
          <w:tcPr>
            <w:tcW w:w="0" w:type="auto"/>
            <w:tcBorders>
              <w:top w:val="nil"/>
              <w:left w:val="nil"/>
              <w:bottom w:val="single" w:sz="4" w:space="0" w:color="auto"/>
              <w:right w:val="single" w:sz="4" w:space="0" w:color="auto"/>
            </w:tcBorders>
            <w:shd w:val="clear" w:color="auto" w:fill="auto"/>
            <w:noWrap/>
            <w:vAlign w:val="bottom"/>
            <w:hideMark/>
          </w:tcPr>
          <w:p w14:paraId="62C5A21E" w14:textId="77777777" w:rsidR="007E689F" w:rsidRPr="007E689F" w:rsidRDefault="007E689F" w:rsidP="007E689F">
            <w:pPr>
              <w:jc w:val="center"/>
              <w:rPr>
                <w:sz w:val="16"/>
                <w:szCs w:val="16"/>
              </w:rPr>
            </w:pPr>
            <w:r w:rsidRPr="007E689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52E948C4" w14:textId="77777777" w:rsidR="007E689F" w:rsidRPr="007E689F" w:rsidRDefault="007E689F" w:rsidP="007E689F">
            <w:pPr>
              <w:jc w:val="center"/>
              <w:rPr>
                <w:color w:val="000000"/>
                <w:sz w:val="16"/>
                <w:szCs w:val="16"/>
              </w:rPr>
            </w:pPr>
            <w:r w:rsidRPr="007E689F">
              <w:rPr>
                <w:color w:val="000000"/>
                <w:sz w:val="16"/>
                <w:szCs w:val="16"/>
              </w:rPr>
              <w:t>114.0</w:t>
            </w:r>
          </w:p>
        </w:tc>
        <w:tc>
          <w:tcPr>
            <w:tcW w:w="0" w:type="auto"/>
            <w:tcBorders>
              <w:top w:val="nil"/>
              <w:left w:val="nil"/>
              <w:bottom w:val="single" w:sz="4" w:space="0" w:color="auto"/>
              <w:right w:val="single" w:sz="4" w:space="0" w:color="auto"/>
            </w:tcBorders>
            <w:shd w:val="clear" w:color="auto" w:fill="auto"/>
            <w:noWrap/>
            <w:vAlign w:val="bottom"/>
            <w:hideMark/>
          </w:tcPr>
          <w:p w14:paraId="5A99684F" w14:textId="77777777" w:rsidR="007E689F" w:rsidRPr="007E689F" w:rsidRDefault="007E689F" w:rsidP="007E689F">
            <w:pPr>
              <w:jc w:val="center"/>
              <w:rPr>
                <w:sz w:val="16"/>
                <w:szCs w:val="16"/>
              </w:rPr>
            </w:pPr>
            <w:r w:rsidRPr="007E689F">
              <w:rPr>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4A43881F" w14:textId="77777777" w:rsidR="007E689F" w:rsidRPr="007E689F" w:rsidRDefault="007E689F" w:rsidP="007E689F">
            <w:pPr>
              <w:jc w:val="center"/>
              <w:rPr>
                <w:sz w:val="16"/>
                <w:szCs w:val="16"/>
              </w:rPr>
            </w:pPr>
            <w:r w:rsidRPr="007E689F">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1BC9FCE8"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F81C7C" w14:textId="77777777" w:rsidR="007E689F" w:rsidRPr="007E689F" w:rsidRDefault="007E689F" w:rsidP="007E689F">
            <w:pPr>
              <w:jc w:val="center"/>
              <w:rPr>
                <w:color w:val="000000"/>
                <w:sz w:val="16"/>
                <w:szCs w:val="16"/>
              </w:rPr>
            </w:pPr>
            <w:r w:rsidRPr="007E689F">
              <w:rPr>
                <w:color w:val="000000"/>
                <w:sz w:val="16"/>
                <w:szCs w:val="16"/>
              </w:rPr>
              <w:t>695.3</w:t>
            </w:r>
          </w:p>
        </w:tc>
        <w:tc>
          <w:tcPr>
            <w:tcW w:w="0" w:type="auto"/>
            <w:tcBorders>
              <w:top w:val="nil"/>
              <w:left w:val="nil"/>
              <w:bottom w:val="single" w:sz="4" w:space="0" w:color="auto"/>
              <w:right w:val="single" w:sz="4" w:space="0" w:color="auto"/>
            </w:tcBorders>
            <w:shd w:val="clear" w:color="auto" w:fill="auto"/>
            <w:noWrap/>
            <w:vAlign w:val="bottom"/>
            <w:hideMark/>
          </w:tcPr>
          <w:p w14:paraId="7F699078" w14:textId="77777777" w:rsidR="007E689F" w:rsidRPr="007E689F" w:rsidRDefault="007E689F" w:rsidP="007E689F">
            <w:pPr>
              <w:jc w:val="center"/>
              <w:rPr>
                <w:sz w:val="16"/>
                <w:szCs w:val="16"/>
              </w:rPr>
            </w:pPr>
            <w:r w:rsidRPr="007E689F">
              <w:rPr>
                <w:sz w:val="16"/>
                <w:szCs w:val="16"/>
              </w:rPr>
              <w:t>695.3</w:t>
            </w:r>
          </w:p>
        </w:tc>
        <w:tc>
          <w:tcPr>
            <w:tcW w:w="0" w:type="auto"/>
            <w:tcBorders>
              <w:top w:val="nil"/>
              <w:left w:val="nil"/>
              <w:bottom w:val="single" w:sz="4" w:space="0" w:color="auto"/>
              <w:right w:val="single" w:sz="4" w:space="0" w:color="auto"/>
            </w:tcBorders>
            <w:shd w:val="clear" w:color="auto" w:fill="auto"/>
            <w:noWrap/>
            <w:vAlign w:val="bottom"/>
            <w:hideMark/>
          </w:tcPr>
          <w:p w14:paraId="0FD83A1E" w14:textId="77777777" w:rsidR="007E689F" w:rsidRPr="007E689F" w:rsidRDefault="007E689F" w:rsidP="007E689F">
            <w:pPr>
              <w:jc w:val="center"/>
              <w:rPr>
                <w:sz w:val="16"/>
                <w:szCs w:val="16"/>
              </w:rPr>
            </w:pPr>
            <w:r w:rsidRPr="007E689F">
              <w:rPr>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14:paraId="753A4160" w14:textId="77777777" w:rsidR="007E689F" w:rsidRPr="007E689F" w:rsidRDefault="007E689F" w:rsidP="007E689F">
            <w:pPr>
              <w:jc w:val="center"/>
              <w:rPr>
                <w:sz w:val="16"/>
                <w:szCs w:val="16"/>
              </w:rPr>
            </w:pPr>
            <w:r w:rsidRPr="007E689F">
              <w:rPr>
                <w:sz w:val="16"/>
                <w:szCs w:val="16"/>
              </w:rPr>
              <w:t>61.0</w:t>
            </w:r>
          </w:p>
        </w:tc>
      </w:tr>
      <w:tr w:rsidR="007E689F" w:rsidRPr="0093679C" w14:paraId="2ED51E7F"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DAE90C7" w14:textId="77777777" w:rsidR="007E689F" w:rsidRPr="007E689F" w:rsidRDefault="007E689F" w:rsidP="007E689F">
            <w:pPr>
              <w:jc w:val="center"/>
              <w:rPr>
                <w:color w:val="000000"/>
                <w:sz w:val="16"/>
                <w:szCs w:val="16"/>
              </w:rPr>
            </w:pPr>
            <w:r w:rsidRPr="007E689F">
              <w:rPr>
                <w:color w:val="000000"/>
                <w:sz w:val="16"/>
                <w:szCs w:val="16"/>
              </w:rPr>
              <w:t>10 470 311</w:t>
            </w:r>
          </w:p>
        </w:tc>
        <w:tc>
          <w:tcPr>
            <w:tcW w:w="0" w:type="auto"/>
            <w:tcBorders>
              <w:top w:val="nil"/>
              <w:left w:val="nil"/>
              <w:bottom w:val="single" w:sz="4" w:space="0" w:color="auto"/>
              <w:right w:val="single" w:sz="4" w:space="0" w:color="auto"/>
            </w:tcBorders>
            <w:shd w:val="clear" w:color="auto" w:fill="auto"/>
            <w:noWrap/>
            <w:vAlign w:val="bottom"/>
            <w:hideMark/>
          </w:tcPr>
          <w:p w14:paraId="7CF4C91A" w14:textId="77777777" w:rsidR="007E689F" w:rsidRPr="007E689F" w:rsidRDefault="007E689F" w:rsidP="007E689F">
            <w:pPr>
              <w:jc w:val="center"/>
              <w:rPr>
                <w:color w:val="000000"/>
                <w:sz w:val="16"/>
                <w:szCs w:val="16"/>
              </w:rPr>
            </w:pPr>
            <w:r w:rsidRPr="007E689F">
              <w:rPr>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5D3EE18"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E61EE1A" w14:textId="77777777" w:rsidR="007E689F" w:rsidRPr="007E689F" w:rsidRDefault="007E689F" w:rsidP="007E689F">
            <w:pPr>
              <w:jc w:val="center"/>
              <w:rPr>
                <w:color w:val="000000"/>
                <w:sz w:val="16"/>
                <w:szCs w:val="16"/>
              </w:rPr>
            </w:pPr>
            <w:r w:rsidRPr="007E689F">
              <w:rPr>
                <w:color w:val="000000"/>
                <w:sz w:val="16"/>
                <w:szCs w:val="16"/>
              </w:rPr>
              <w:t>460.0</w:t>
            </w:r>
          </w:p>
        </w:tc>
        <w:tc>
          <w:tcPr>
            <w:tcW w:w="0" w:type="auto"/>
            <w:tcBorders>
              <w:top w:val="nil"/>
              <w:left w:val="nil"/>
              <w:bottom w:val="single" w:sz="4" w:space="0" w:color="auto"/>
              <w:right w:val="single" w:sz="4" w:space="0" w:color="auto"/>
            </w:tcBorders>
            <w:shd w:val="clear" w:color="auto" w:fill="auto"/>
            <w:noWrap/>
            <w:vAlign w:val="bottom"/>
            <w:hideMark/>
          </w:tcPr>
          <w:p w14:paraId="4DF83E0D" w14:textId="77777777" w:rsidR="007E689F" w:rsidRPr="007E689F" w:rsidRDefault="007E689F" w:rsidP="007E689F">
            <w:pPr>
              <w:jc w:val="center"/>
              <w:rPr>
                <w:sz w:val="16"/>
                <w:szCs w:val="16"/>
              </w:rPr>
            </w:pPr>
            <w:r w:rsidRPr="007E689F">
              <w:rPr>
                <w:sz w:val="16"/>
                <w:szCs w:val="16"/>
              </w:rPr>
              <w:t>407.1</w:t>
            </w:r>
          </w:p>
        </w:tc>
        <w:tc>
          <w:tcPr>
            <w:tcW w:w="0" w:type="auto"/>
            <w:tcBorders>
              <w:top w:val="nil"/>
              <w:left w:val="nil"/>
              <w:bottom w:val="single" w:sz="4" w:space="0" w:color="auto"/>
              <w:right w:val="single" w:sz="4" w:space="0" w:color="auto"/>
            </w:tcBorders>
            <w:shd w:val="clear" w:color="auto" w:fill="auto"/>
            <w:noWrap/>
            <w:vAlign w:val="bottom"/>
            <w:hideMark/>
          </w:tcPr>
          <w:p w14:paraId="4771540F"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61B2AD65" w14:textId="77777777" w:rsidR="007E689F" w:rsidRPr="007E689F" w:rsidRDefault="007E689F" w:rsidP="007E689F">
            <w:pPr>
              <w:jc w:val="center"/>
              <w:rPr>
                <w:color w:val="000000"/>
                <w:sz w:val="16"/>
                <w:szCs w:val="16"/>
              </w:rPr>
            </w:pPr>
            <w:r w:rsidRPr="007E689F">
              <w:rPr>
                <w:color w:val="000000"/>
                <w:sz w:val="16"/>
                <w:szCs w:val="16"/>
              </w:rPr>
              <w:t>13.5</w:t>
            </w:r>
          </w:p>
        </w:tc>
        <w:tc>
          <w:tcPr>
            <w:tcW w:w="0" w:type="auto"/>
            <w:tcBorders>
              <w:top w:val="nil"/>
              <w:left w:val="nil"/>
              <w:bottom w:val="single" w:sz="4" w:space="0" w:color="auto"/>
              <w:right w:val="single" w:sz="4" w:space="0" w:color="auto"/>
            </w:tcBorders>
            <w:shd w:val="clear" w:color="auto" w:fill="auto"/>
            <w:noWrap/>
            <w:vAlign w:val="bottom"/>
            <w:hideMark/>
          </w:tcPr>
          <w:p w14:paraId="1EB2F5C0" w14:textId="77777777" w:rsidR="007E689F" w:rsidRPr="007E689F" w:rsidRDefault="007E689F" w:rsidP="007E689F">
            <w:pPr>
              <w:jc w:val="center"/>
              <w:rPr>
                <w:sz w:val="16"/>
                <w:szCs w:val="16"/>
              </w:rPr>
            </w:pPr>
            <w:r w:rsidRPr="007E689F">
              <w:rPr>
                <w:sz w:val="16"/>
                <w:szCs w:val="16"/>
              </w:rPr>
              <w:t>11.9</w:t>
            </w:r>
          </w:p>
        </w:tc>
        <w:tc>
          <w:tcPr>
            <w:tcW w:w="0" w:type="auto"/>
            <w:tcBorders>
              <w:top w:val="nil"/>
              <w:left w:val="nil"/>
              <w:bottom w:val="single" w:sz="4" w:space="0" w:color="auto"/>
              <w:right w:val="single" w:sz="4" w:space="0" w:color="auto"/>
            </w:tcBorders>
            <w:shd w:val="clear" w:color="auto" w:fill="auto"/>
            <w:noWrap/>
            <w:vAlign w:val="bottom"/>
            <w:hideMark/>
          </w:tcPr>
          <w:p w14:paraId="528A9C78"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AA179A4"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C45E73" w14:textId="77777777" w:rsidR="007E689F" w:rsidRPr="007E689F" w:rsidRDefault="007E689F" w:rsidP="007E689F">
            <w:pPr>
              <w:jc w:val="center"/>
              <w:rPr>
                <w:color w:val="000000"/>
                <w:sz w:val="16"/>
                <w:szCs w:val="16"/>
              </w:rPr>
            </w:pPr>
            <w:r w:rsidRPr="007E689F">
              <w:rPr>
                <w:color w:val="000000"/>
                <w:sz w:val="16"/>
                <w:szCs w:val="16"/>
              </w:rPr>
              <w:t>59.8</w:t>
            </w:r>
          </w:p>
        </w:tc>
        <w:tc>
          <w:tcPr>
            <w:tcW w:w="0" w:type="auto"/>
            <w:tcBorders>
              <w:top w:val="nil"/>
              <w:left w:val="nil"/>
              <w:bottom w:val="single" w:sz="4" w:space="0" w:color="auto"/>
              <w:right w:val="single" w:sz="4" w:space="0" w:color="auto"/>
            </w:tcBorders>
            <w:shd w:val="clear" w:color="auto" w:fill="auto"/>
            <w:noWrap/>
            <w:vAlign w:val="bottom"/>
            <w:hideMark/>
          </w:tcPr>
          <w:p w14:paraId="7B681B65" w14:textId="77777777" w:rsidR="007E689F" w:rsidRPr="007E689F" w:rsidRDefault="007E689F" w:rsidP="007E689F">
            <w:pPr>
              <w:jc w:val="center"/>
              <w:rPr>
                <w:sz w:val="16"/>
                <w:szCs w:val="16"/>
              </w:rPr>
            </w:pPr>
            <w:r w:rsidRPr="007E689F">
              <w:rPr>
                <w:sz w:val="16"/>
                <w:szCs w:val="16"/>
              </w:rPr>
              <w:t>59.8</w:t>
            </w:r>
          </w:p>
        </w:tc>
        <w:tc>
          <w:tcPr>
            <w:tcW w:w="0" w:type="auto"/>
            <w:tcBorders>
              <w:top w:val="nil"/>
              <w:left w:val="nil"/>
              <w:bottom w:val="single" w:sz="4" w:space="0" w:color="auto"/>
              <w:right w:val="single" w:sz="4" w:space="0" w:color="auto"/>
            </w:tcBorders>
            <w:shd w:val="clear" w:color="auto" w:fill="auto"/>
            <w:noWrap/>
            <w:vAlign w:val="bottom"/>
            <w:hideMark/>
          </w:tcPr>
          <w:p w14:paraId="63EFE5AE" w14:textId="77777777" w:rsidR="007E689F" w:rsidRPr="007E689F" w:rsidRDefault="007E689F" w:rsidP="007E689F">
            <w:pPr>
              <w:jc w:val="center"/>
              <w:rPr>
                <w:sz w:val="16"/>
                <w:szCs w:val="16"/>
              </w:rPr>
            </w:pPr>
            <w:r w:rsidRPr="007E689F">
              <w:rPr>
                <w:sz w:val="16"/>
                <w:szCs w:val="16"/>
              </w:rPr>
              <w:t>13.0</w:t>
            </w:r>
          </w:p>
        </w:tc>
        <w:tc>
          <w:tcPr>
            <w:tcW w:w="0" w:type="auto"/>
            <w:tcBorders>
              <w:top w:val="nil"/>
              <w:left w:val="nil"/>
              <w:bottom w:val="single" w:sz="4" w:space="0" w:color="auto"/>
              <w:right w:val="single" w:sz="4" w:space="0" w:color="auto"/>
            </w:tcBorders>
            <w:shd w:val="clear" w:color="auto" w:fill="auto"/>
            <w:noWrap/>
            <w:vAlign w:val="bottom"/>
            <w:hideMark/>
          </w:tcPr>
          <w:p w14:paraId="054B24F3" w14:textId="77777777" w:rsidR="007E689F" w:rsidRPr="007E689F" w:rsidRDefault="007E689F" w:rsidP="007E689F">
            <w:pPr>
              <w:jc w:val="center"/>
              <w:rPr>
                <w:sz w:val="16"/>
                <w:szCs w:val="16"/>
              </w:rPr>
            </w:pPr>
            <w:r w:rsidRPr="007E689F">
              <w:rPr>
                <w:sz w:val="16"/>
                <w:szCs w:val="16"/>
              </w:rPr>
              <w:t>44.3</w:t>
            </w:r>
          </w:p>
        </w:tc>
      </w:tr>
      <w:tr w:rsidR="007E689F" w:rsidRPr="0093679C" w14:paraId="0C4F37F4"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0FFCC06" w14:textId="77777777" w:rsidR="007E689F" w:rsidRPr="007E689F" w:rsidRDefault="007E689F" w:rsidP="007E689F">
            <w:pPr>
              <w:jc w:val="center"/>
              <w:rPr>
                <w:color w:val="000000"/>
                <w:sz w:val="16"/>
                <w:szCs w:val="16"/>
              </w:rPr>
            </w:pPr>
            <w:r w:rsidRPr="007E689F">
              <w:rPr>
                <w:color w:val="000000"/>
                <w:sz w:val="16"/>
                <w:szCs w:val="16"/>
              </w:rPr>
              <w:t>10 471 311</w:t>
            </w:r>
          </w:p>
        </w:tc>
        <w:tc>
          <w:tcPr>
            <w:tcW w:w="0" w:type="auto"/>
            <w:tcBorders>
              <w:top w:val="nil"/>
              <w:left w:val="nil"/>
              <w:bottom w:val="single" w:sz="4" w:space="0" w:color="auto"/>
              <w:right w:val="single" w:sz="4" w:space="0" w:color="auto"/>
            </w:tcBorders>
            <w:shd w:val="clear" w:color="auto" w:fill="auto"/>
            <w:noWrap/>
            <w:vAlign w:val="bottom"/>
            <w:hideMark/>
          </w:tcPr>
          <w:p w14:paraId="3042CC83" w14:textId="77777777" w:rsidR="007E689F" w:rsidRPr="007E689F" w:rsidRDefault="007E689F" w:rsidP="007E689F">
            <w:pPr>
              <w:jc w:val="center"/>
              <w:rPr>
                <w:color w:val="000000"/>
                <w:sz w:val="16"/>
                <w:szCs w:val="16"/>
              </w:rPr>
            </w:pPr>
            <w:r w:rsidRPr="007E689F">
              <w:rPr>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0DAC7843"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C8E5E6F" w14:textId="77777777" w:rsidR="007E689F" w:rsidRPr="007E689F" w:rsidRDefault="007E689F" w:rsidP="007E689F">
            <w:pPr>
              <w:jc w:val="center"/>
              <w:rPr>
                <w:color w:val="000000"/>
                <w:sz w:val="16"/>
                <w:szCs w:val="16"/>
              </w:rPr>
            </w:pPr>
            <w:r w:rsidRPr="007E689F">
              <w:rPr>
                <w:color w:val="000000"/>
                <w:sz w:val="16"/>
                <w:szCs w:val="16"/>
              </w:rPr>
              <w:t>1134.8</w:t>
            </w:r>
          </w:p>
        </w:tc>
        <w:tc>
          <w:tcPr>
            <w:tcW w:w="0" w:type="auto"/>
            <w:tcBorders>
              <w:top w:val="nil"/>
              <w:left w:val="nil"/>
              <w:bottom w:val="single" w:sz="4" w:space="0" w:color="auto"/>
              <w:right w:val="single" w:sz="4" w:space="0" w:color="auto"/>
            </w:tcBorders>
            <w:shd w:val="clear" w:color="auto" w:fill="auto"/>
            <w:noWrap/>
            <w:vAlign w:val="bottom"/>
            <w:hideMark/>
          </w:tcPr>
          <w:p w14:paraId="6CC995B9" w14:textId="77777777" w:rsidR="007E689F" w:rsidRPr="007E689F" w:rsidRDefault="007E689F" w:rsidP="007E689F">
            <w:pPr>
              <w:jc w:val="center"/>
              <w:rPr>
                <w:sz w:val="16"/>
                <w:szCs w:val="16"/>
              </w:rPr>
            </w:pPr>
            <w:r w:rsidRPr="007E689F">
              <w:rPr>
                <w:sz w:val="16"/>
                <w:szCs w:val="16"/>
              </w:rPr>
              <w:t>328.9</w:t>
            </w:r>
          </w:p>
        </w:tc>
        <w:tc>
          <w:tcPr>
            <w:tcW w:w="0" w:type="auto"/>
            <w:tcBorders>
              <w:top w:val="nil"/>
              <w:left w:val="nil"/>
              <w:bottom w:val="single" w:sz="4" w:space="0" w:color="auto"/>
              <w:right w:val="single" w:sz="4" w:space="0" w:color="auto"/>
            </w:tcBorders>
            <w:shd w:val="clear" w:color="auto" w:fill="auto"/>
            <w:noWrap/>
            <w:vAlign w:val="bottom"/>
            <w:hideMark/>
          </w:tcPr>
          <w:p w14:paraId="0C81CC67"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6A8B37FF" w14:textId="77777777" w:rsidR="007E689F" w:rsidRPr="007E689F" w:rsidRDefault="007E689F" w:rsidP="007E689F">
            <w:pPr>
              <w:jc w:val="center"/>
              <w:rPr>
                <w:color w:val="000000"/>
                <w:sz w:val="16"/>
                <w:szCs w:val="16"/>
              </w:rPr>
            </w:pPr>
            <w:r w:rsidRPr="007E689F">
              <w:rPr>
                <w:color w:val="000000"/>
                <w:sz w:val="16"/>
                <w:szCs w:val="16"/>
              </w:rPr>
              <w:t>36.4</w:t>
            </w:r>
          </w:p>
        </w:tc>
        <w:tc>
          <w:tcPr>
            <w:tcW w:w="0" w:type="auto"/>
            <w:tcBorders>
              <w:top w:val="nil"/>
              <w:left w:val="nil"/>
              <w:bottom w:val="single" w:sz="4" w:space="0" w:color="auto"/>
              <w:right w:val="single" w:sz="4" w:space="0" w:color="auto"/>
            </w:tcBorders>
            <w:shd w:val="clear" w:color="auto" w:fill="auto"/>
            <w:noWrap/>
            <w:vAlign w:val="bottom"/>
            <w:hideMark/>
          </w:tcPr>
          <w:p w14:paraId="79F034C2" w14:textId="77777777" w:rsidR="007E689F" w:rsidRPr="007E689F" w:rsidRDefault="007E689F" w:rsidP="007E689F">
            <w:pPr>
              <w:jc w:val="center"/>
              <w:rPr>
                <w:sz w:val="16"/>
                <w:szCs w:val="16"/>
              </w:rPr>
            </w:pPr>
            <w:r w:rsidRPr="007E689F">
              <w:rPr>
                <w:sz w:val="16"/>
                <w:szCs w:val="16"/>
              </w:rPr>
              <w:t>10.5</w:t>
            </w:r>
          </w:p>
        </w:tc>
        <w:tc>
          <w:tcPr>
            <w:tcW w:w="0" w:type="auto"/>
            <w:tcBorders>
              <w:top w:val="nil"/>
              <w:left w:val="nil"/>
              <w:bottom w:val="single" w:sz="4" w:space="0" w:color="auto"/>
              <w:right w:val="single" w:sz="4" w:space="0" w:color="auto"/>
            </w:tcBorders>
            <w:shd w:val="clear" w:color="auto" w:fill="auto"/>
            <w:noWrap/>
            <w:vAlign w:val="bottom"/>
            <w:hideMark/>
          </w:tcPr>
          <w:p w14:paraId="0F24F1BD"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175A8B7F"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A64495" w14:textId="77777777" w:rsidR="007E689F" w:rsidRPr="007E689F" w:rsidRDefault="007E689F" w:rsidP="007E689F">
            <w:pPr>
              <w:jc w:val="center"/>
              <w:rPr>
                <w:color w:val="000000"/>
                <w:sz w:val="16"/>
                <w:szCs w:val="16"/>
              </w:rPr>
            </w:pPr>
            <w:r w:rsidRPr="007E689F">
              <w:rPr>
                <w:color w:val="000000"/>
                <w:sz w:val="16"/>
                <w:szCs w:val="16"/>
              </w:rPr>
              <w:t>172.0</w:t>
            </w:r>
          </w:p>
        </w:tc>
        <w:tc>
          <w:tcPr>
            <w:tcW w:w="0" w:type="auto"/>
            <w:tcBorders>
              <w:top w:val="nil"/>
              <w:left w:val="nil"/>
              <w:bottom w:val="single" w:sz="4" w:space="0" w:color="auto"/>
              <w:right w:val="single" w:sz="4" w:space="0" w:color="auto"/>
            </w:tcBorders>
            <w:shd w:val="clear" w:color="auto" w:fill="auto"/>
            <w:noWrap/>
            <w:vAlign w:val="bottom"/>
            <w:hideMark/>
          </w:tcPr>
          <w:p w14:paraId="10A1B983" w14:textId="77777777" w:rsidR="007E689F" w:rsidRPr="007E689F" w:rsidRDefault="007E689F" w:rsidP="007E689F">
            <w:pPr>
              <w:jc w:val="center"/>
              <w:rPr>
                <w:sz w:val="16"/>
                <w:szCs w:val="16"/>
              </w:rPr>
            </w:pPr>
            <w:r w:rsidRPr="007E689F">
              <w:rPr>
                <w:sz w:val="16"/>
                <w:szCs w:val="16"/>
              </w:rPr>
              <w:t>172.0</w:t>
            </w:r>
          </w:p>
        </w:tc>
        <w:tc>
          <w:tcPr>
            <w:tcW w:w="0" w:type="auto"/>
            <w:tcBorders>
              <w:top w:val="nil"/>
              <w:left w:val="nil"/>
              <w:bottom w:val="single" w:sz="4" w:space="0" w:color="auto"/>
              <w:right w:val="single" w:sz="4" w:space="0" w:color="auto"/>
            </w:tcBorders>
            <w:shd w:val="clear" w:color="auto" w:fill="auto"/>
            <w:noWrap/>
            <w:vAlign w:val="bottom"/>
            <w:hideMark/>
          </w:tcPr>
          <w:p w14:paraId="27567E9A" w14:textId="77777777" w:rsidR="007E689F" w:rsidRPr="007E689F" w:rsidRDefault="007E689F" w:rsidP="007E689F">
            <w:pPr>
              <w:jc w:val="center"/>
              <w:rPr>
                <w:sz w:val="16"/>
                <w:szCs w:val="16"/>
              </w:rPr>
            </w:pPr>
            <w:r w:rsidRPr="007E689F">
              <w:rPr>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14:paraId="3C43B3A3" w14:textId="77777777" w:rsidR="007E689F" w:rsidRPr="007E689F" w:rsidRDefault="007E689F" w:rsidP="007E689F">
            <w:pPr>
              <w:jc w:val="center"/>
              <w:rPr>
                <w:sz w:val="16"/>
                <w:szCs w:val="16"/>
              </w:rPr>
            </w:pPr>
            <w:r w:rsidRPr="007E689F">
              <w:rPr>
                <w:sz w:val="16"/>
                <w:szCs w:val="16"/>
              </w:rPr>
              <w:t>47.3</w:t>
            </w:r>
          </w:p>
        </w:tc>
      </w:tr>
      <w:tr w:rsidR="007E689F" w:rsidRPr="0093679C" w14:paraId="50E575BA"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562246E8" w14:textId="77777777" w:rsidR="007E689F" w:rsidRPr="007E689F" w:rsidRDefault="007E689F" w:rsidP="007E689F">
            <w:pPr>
              <w:jc w:val="center"/>
              <w:rPr>
                <w:color w:val="000000"/>
                <w:sz w:val="16"/>
                <w:szCs w:val="16"/>
              </w:rPr>
            </w:pPr>
            <w:r w:rsidRPr="007E689F">
              <w:rPr>
                <w:color w:val="000000"/>
                <w:sz w:val="16"/>
                <w:szCs w:val="16"/>
              </w:rPr>
              <w:t>10 475 311</w:t>
            </w:r>
          </w:p>
        </w:tc>
        <w:tc>
          <w:tcPr>
            <w:tcW w:w="0" w:type="auto"/>
            <w:tcBorders>
              <w:top w:val="nil"/>
              <w:left w:val="nil"/>
              <w:bottom w:val="single" w:sz="4" w:space="0" w:color="auto"/>
              <w:right w:val="single" w:sz="4" w:space="0" w:color="auto"/>
            </w:tcBorders>
            <w:shd w:val="clear" w:color="auto" w:fill="auto"/>
            <w:noWrap/>
            <w:vAlign w:val="bottom"/>
            <w:hideMark/>
          </w:tcPr>
          <w:p w14:paraId="7C07261E" w14:textId="77777777" w:rsidR="007E689F" w:rsidRPr="007E689F" w:rsidRDefault="007E689F" w:rsidP="007E689F">
            <w:pPr>
              <w:jc w:val="center"/>
              <w:rPr>
                <w:color w:val="000000"/>
                <w:sz w:val="16"/>
                <w:szCs w:val="16"/>
              </w:rPr>
            </w:pPr>
            <w:r w:rsidRPr="007E689F">
              <w:rPr>
                <w:color w:val="000000"/>
                <w:sz w:val="16"/>
                <w:szCs w:val="16"/>
              </w:rPr>
              <w:t>58.7</w:t>
            </w:r>
          </w:p>
        </w:tc>
        <w:tc>
          <w:tcPr>
            <w:tcW w:w="0" w:type="auto"/>
            <w:tcBorders>
              <w:top w:val="nil"/>
              <w:left w:val="nil"/>
              <w:bottom w:val="single" w:sz="4" w:space="0" w:color="auto"/>
              <w:right w:val="single" w:sz="4" w:space="0" w:color="auto"/>
            </w:tcBorders>
            <w:shd w:val="clear" w:color="auto" w:fill="auto"/>
            <w:noWrap/>
            <w:vAlign w:val="bottom"/>
            <w:hideMark/>
          </w:tcPr>
          <w:p w14:paraId="394E460F" w14:textId="77777777" w:rsidR="007E689F" w:rsidRPr="007E689F" w:rsidRDefault="007E689F" w:rsidP="007E689F">
            <w:pPr>
              <w:jc w:val="center"/>
              <w:rPr>
                <w:sz w:val="16"/>
                <w:szCs w:val="16"/>
              </w:rPr>
            </w:pPr>
            <w:r w:rsidRPr="007E689F">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0AE27C5A" w14:textId="77777777" w:rsidR="007E689F" w:rsidRPr="007E689F" w:rsidRDefault="007E689F" w:rsidP="007E689F">
            <w:pPr>
              <w:jc w:val="center"/>
              <w:rPr>
                <w:color w:val="000000"/>
                <w:sz w:val="16"/>
                <w:szCs w:val="16"/>
              </w:rPr>
            </w:pPr>
            <w:r w:rsidRPr="007E689F">
              <w:rPr>
                <w:color w:val="000000"/>
                <w:sz w:val="16"/>
                <w:szCs w:val="16"/>
              </w:rPr>
              <w:t>5674.7</w:t>
            </w:r>
          </w:p>
        </w:tc>
        <w:tc>
          <w:tcPr>
            <w:tcW w:w="0" w:type="auto"/>
            <w:tcBorders>
              <w:top w:val="nil"/>
              <w:left w:val="nil"/>
              <w:bottom w:val="single" w:sz="4" w:space="0" w:color="auto"/>
              <w:right w:val="single" w:sz="4" w:space="0" w:color="auto"/>
            </w:tcBorders>
            <w:shd w:val="clear" w:color="auto" w:fill="auto"/>
            <w:noWrap/>
            <w:vAlign w:val="bottom"/>
            <w:hideMark/>
          </w:tcPr>
          <w:p w14:paraId="2DC94670" w14:textId="77777777" w:rsidR="007E689F" w:rsidRPr="007E689F" w:rsidRDefault="007E689F" w:rsidP="007E689F">
            <w:pPr>
              <w:jc w:val="center"/>
              <w:rPr>
                <w:sz w:val="16"/>
                <w:szCs w:val="16"/>
              </w:rPr>
            </w:pPr>
            <w:r w:rsidRPr="007E689F">
              <w:rPr>
                <w:sz w:val="16"/>
                <w:szCs w:val="16"/>
              </w:rPr>
              <w:t>96.6</w:t>
            </w:r>
          </w:p>
        </w:tc>
        <w:tc>
          <w:tcPr>
            <w:tcW w:w="0" w:type="auto"/>
            <w:tcBorders>
              <w:top w:val="nil"/>
              <w:left w:val="nil"/>
              <w:bottom w:val="single" w:sz="4" w:space="0" w:color="auto"/>
              <w:right w:val="single" w:sz="4" w:space="0" w:color="auto"/>
            </w:tcBorders>
            <w:shd w:val="clear" w:color="auto" w:fill="auto"/>
            <w:noWrap/>
            <w:vAlign w:val="bottom"/>
            <w:hideMark/>
          </w:tcPr>
          <w:p w14:paraId="1DA003F1" w14:textId="77777777" w:rsidR="007E689F" w:rsidRPr="007E689F" w:rsidRDefault="007E689F" w:rsidP="007E689F">
            <w:pPr>
              <w:jc w:val="center"/>
              <w:rPr>
                <w:sz w:val="16"/>
                <w:szCs w:val="16"/>
              </w:rPr>
            </w:pPr>
            <w:r w:rsidRPr="007E689F">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1EC3F272" w14:textId="77777777" w:rsidR="007E689F" w:rsidRPr="007E689F" w:rsidRDefault="007E689F" w:rsidP="007E689F">
            <w:pPr>
              <w:jc w:val="center"/>
              <w:rPr>
                <w:color w:val="000000"/>
                <w:sz w:val="16"/>
                <w:szCs w:val="16"/>
              </w:rPr>
            </w:pPr>
            <w:r w:rsidRPr="007E689F">
              <w:rPr>
                <w:color w:val="000000"/>
                <w:sz w:val="16"/>
                <w:szCs w:val="16"/>
              </w:rPr>
              <w:t>279.4</w:t>
            </w:r>
          </w:p>
        </w:tc>
        <w:tc>
          <w:tcPr>
            <w:tcW w:w="0" w:type="auto"/>
            <w:tcBorders>
              <w:top w:val="nil"/>
              <w:left w:val="nil"/>
              <w:bottom w:val="single" w:sz="4" w:space="0" w:color="auto"/>
              <w:right w:val="single" w:sz="4" w:space="0" w:color="auto"/>
            </w:tcBorders>
            <w:shd w:val="clear" w:color="auto" w:fill="auto"/>
            <w:noWrap/>
            <w:vAlign w:val="bottom"/>
            <w:hideMark/>
          </w:tcPr>
          <w:p w14:paraId="5E38B43D" w14:textId="77777777" w:rsidR="007E689F" w:rsidRPr="007E689F" w:rsidRDefault="007E689F" w:rsidP="007E689F">
            <w:pPr>
              <w:jc w:val="center"/>
              <w:rPr>
                <w:sz w:val="16"/>
                <w:szCs w:val="16"/>
              </w:rPr>
            </w:pPr>
            <w:r w:rsidRPr="007E689F">
              <w:rPr>
                <w:sz w:val="16"/>
                <w:szCs w:val="16"/>
              </w:rPr>
              <w:t>4.8</w:t>
            </w:r>
          </w:p>
        </w:tc>
        <w:tc>
          <w:tcPr>
            <w:tcW w:w="0" w:type="auto"/>
            <w:tcBorders>
              <w:top w:val="nil"/>
              <w:left w:val="nil"/>
              <w:bottom w:val="single" w:sz="4" w:space="0" w:color="auto"/>
              <w:right w:val="single" w:sz="4" w:space="0" w:color="auto"/>
            </w:tcBorders>
            <w:shd w:val="clear" w:color="auto" w:fill="auto"/>
            <w:noWrap/>
            <w:vAlign w:val="bottom"/>
            <w:hideMark/>
          </w:tcPr>
          <w:p w14:paraId="4067642C" w14:textId="77777777" w:rsidR="007E689F" w:rsidRPr="007E689F" w:rsidRDefault="007E689F" w:rsidP="007E689F">
            <w:pPr>
              <w:jc w:val="center"/>
              <w:rPr>
                <w:sz w:val="16"/>
                <w:szCs w:val="16"/>
              </w:rPr>
            </w:pPr>
            <w:r w:rsidRPr="007E689F">
              <w:rPr>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14:paraId="597AC7EC"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547DB4" w14:textId="77777777" w:rsidR="007E689F" w:rsidRPr="007E689F" w:rsidRDefault="007E689F" w:rsidP="007E689F">
            <w:pPr>
              <w:jc w:val="center"/>
              <w:rPr>
                <w:color w:val="000000"/>
                <w:sz w:val="16"/>
                <w:szCs w:val="16"/>
              </w:rPr>
            </w:pPr>
            <w:r w:rsidRPr="007E689F">
              <w:rPr>
                <w:color w:val="000000"/>
                <w:sz w:val="16"/>
                <w:szCs w:val="16"/>
              </w:rPr>
              <w:t>845.4</w:t>
            </w:r>
          </w:p>
        </w:tc>
        <w:tc>
          <w:tcPr>
            <w:tcW w:w="0" w:type="auto"/>
            <w:tcBorders>
              <w:top w:val="nil"/>
              <w:left w:val="nil"/>
              <w:bottom w:val="single" w:sz="4" w:space="0" w:color="auto"/>
              <w:right w:val="single" w:sz="4" w:space="0" w:color="auto"/>
            </w:tcBorders>
            <w:shd w:val="clear" w:color="auto" w:fill="auto"/>
            <w:noWrap/>
            <w:vAlign w:val="bottom"/>
            <w:hideMark/>
          </w:tcPr>
          <w:p w14:paraId="02673B7C" w14:textId="77777777" w:rsidR="007E689F" w:rsidRPr="007E689F" w:rsidRDefault="007E689F" w:rsidP="007E689F">
            <w:pPr>
              <w:jc w:val="center"/>
              <w:rPr>
                <w:sz w:val="16"/>
                <w:szCs w:val="16"/>
              </w:rPr>
            </w:pPr>
            <w:r w:rsidRPr="007E689F">
              <w:rPr>
                <w:sz w:val="16"/>
                <w:szCs w:val="16"/>
              </w:rPr>
              <w:t>845.4</w:t>
            </w:r>
          </w:p>
        </w:tc>
        <w:tc>
          <w:tcPr>
            <w:tcW w:w="0" w:type="auto"/>
            <w:tcBorders>
              <w:top w:val="nil"/>
              <w:left w:val="nil"/>
              <w:bottom w:val="single" w:sz="4" w:space="0" w:color="auto"/>
              <w:right w:val="single" w:sz="4" w:space="0" w:color="auto"/>
            </w:tcBorders>
            <w:shd w:val="clear" w:color="auto" w:fill="auto"/>
            <w:noWrap/>
            <w:vAlign w:val="bottom"/>
            <w:hideMark/>
          </w:tcPr>
          <w:p w14:paraId="4D61B666" w14:textId="77777777" w:rsidR="007E689F" w:rsidRPr="007E689F" w:rsidRDefault="007E689F" w:rsidP="007E689F">
            <w:pPr>
              <w:jc w:val="center"/>
              <w:rPr>
                <w:sz w:val="16"/>
                <w:szCs w:val="16"/>
              </w:rPr>
            </w:pPr>
            <w:r w:rsidRPr="007E689F">
              <w:rPr>
                <w:sz w:val="16"/>
                <w:szCs w:val="16"/>
              </w:rPr>
              <w:t>14.9</w:t>
            </w:r>
          </w:p>
        </w:tc>
        <w:tc>
          <w:tcPr>
            <w:tcW w:w="0" w:type="auto"/>
            <w:tcBorders>
              <w:top w:val="nil"/>
              <w:left w:val="nil"/>
              <w:bottom w:val="single" w:sz="4" w:space="0" w:color="auto"/>
              <w:right w:val="single" w:sz="4" w:space="0" w:color="auto"/>
            </w:tcBorders>
            <w:shd w:val="clear" w:color="auto" w:fill="auto"/>
            <w:noWrap/>
            <w:vAlign w:val="bottom"/>
            <w:hideMark/>
          </w:tcPr>
          <w:p w14:paraId="389F434B" w14:textId="77777777" w:rsidR="007E689F" w:rsidRPr="007E689F" w:rsidRDefault="007E689F" w:rsidP="007E689F">
            <w:pPr>
              <w:jc w:val="center"/>
              <w:rPr>
                <w:sz w:val="16"/>
                <w:szCs w:val="16"/>
              </w:rPr>
            </w:pPr>
            <w:r w:rsidRPr="007E689F">
              <w:rPr>
                <w:sz w:val="16"/>
                <w:szCs w:val="16"/>
              </w:rPr>
              <w:t>30.3</w:t>
            </w:r>
          </w:p>
        </w:tc>
      </w:tr>
      <w:tr w:rsidR="007E689F" w:rsidRPr="0093679C" w14:paraId="00BD7DC9"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DE2467A" w14:textId="77777777" w:rsidR="007E689F" w:rsidRPr="007E689F" w:rsidRDefault="007E689F" w:rsidP="007E689F">
            <w:pPr>
              <w:jc w:val="center"/>
              <w:rPr>
                <w:color w:val="000000"/>
                <w:sz w:val="16"/>
                <w:szCs w:val="16"/>
              </w:rPr>
            </w:pPr>
            <w:r w:rsidRPr="007E689F">
              <w:rPr>
                <w:color w:val="000000"/>
                <w:sz w:val="16"/>
                <w:szCs w:val="16"/>
              </w:rPr>
              <w:t>10 476 311</w:t>
            </w:r>
          </w:p>
        </w:tc>
        <w:tc>
          <w:tcPr>
            <w:tcW w:w="0" w:type="auto"/>
            <w:tcBorders>
              <w:top w:val="nil"/>
              <w:left w:val="nil"/>
              <w:bottom w:val="single" w:sz="4" w:space="0" w:color="auto"/>
              <w:right w:val="single" w:sz="4" w:space="0" w:color="auto"/>
            </w:tcBorders>
            <w:shd w:val="clear" w:color="auto" w:fill="auto"/>
            <w:noWrap/>
            <w:vAlign w:val="bottom"/>
            <w:hideMark/>
          </w:tcPr>
          <w:p w14:paraId="3CB66AFF" w14:textId="77777777" w:rsidR="007E689F" w:rsidRPr="007E689F" w:rsidRDefault="007E689F" w:rsidP="007E689F">
            <w:pPr>
              <w:jc w:val="center"/>
              <w:rPr>
                <w:color w:val="000000"/>
                <w:sz w:val="16"/>
                <w:szCs w:val="16"/>
              </w:rPr>
            </w:pPr>
            <w:r w:rsidRPr="007E689F">
              <w:rPr>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14:paraId="3D3386B6" w14:textId="77777777" w:rsidR="007E689F" w:rsidRPr="007E689F" w:rsidRDefault="007E689F" w:rsidP="007E689F">
            <w:pPr>
              <w:jc w:val="center"/>
              <w:rPr>
                <w:sz w:val="16"/>
                <w:szCs w:val="16"/>
              </w:rPr>
            </w:pPr>
            <w:r w:rsidRPr="007E689F">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7CC3D84B" w14:textId="77777777" w:rsidR="007E689F" w:rsidRPr="007E689F" w:rsidRDefault="007E689F" w:rsidP="007E689F">
            <w:pPr>
              <w:jc w:val="center"/>
              <w:rPr>
                <w:color w:val="000000"/>
                <w:sz w:val="16"/>
                <w:szCs w:val="16"/>
              </w:rPr>
            </w:pPr>
            <w:r w:rsidRPr="007E689F">
              <w:rPr>
                <w:color w:val="000000"/>
                <w:sz w:val="16"/>
                <w:szCs w:val="16"/>
              </w:rPr>
              <w:t>6016.3</w:t>
            </w:r>
          </w:p>
        </w:tc>
        <w:tc>
          <w:tcPr>
            <w:tcW w:w="0" w:type="auto"/>
            <w:tcBorders>
              <w:top w:val="nil"/>
              <w:left w:val="nil"/>
              <w:bottom w:val="single" w:sz="4" w:space="0" w:color="auto"/>
              <w:right w:val="single" w:sz="4" w:space="0" w:color="auto"/>
            </w:tcBorders>
            <w:shd w:val="clear" w:color="auto" w:fill="auto"/>
            <w:noWrap/>
            <w:vAlign w:val="bottom"/>
            <w:hideMark/>
          </w:tcPr>
          <w:p w14:paraId="004DAFD5" w14:textId="77777777" w:rsidR="007E689F" w:rsidRPr="007E689F" w:rsidRDefault="007E689F" w:rsidP="007E689F">
            <w:pPr>
              <w:jc w:val="center"/>
              <w:rPr>
                <w:sz w:val="16"/>
                <w:szCs w:val="16"/>
              </w:rPr>
            </w:pPr>
            <w:r w:rsidRPr="007E689F">
              <w:rPr>
                <w:sz w:val="16"/>
                <w:szCs w:val="16"/>
              </w:rPr>
              <w:t>150.4</w:t>
            </w:r>
          </w:p>
        </w:tc>
        <w:tc>
          <w:tcPr>
            <w:tcW w:w="0" w:type="auto"/>
            <w:tcBorders>
              <w:top w:val="nil"/>
              <w:left w:val="nil"/>
              <w:bottom w:val="single" w:sz="4" w:space="0" w:color="auto"/>
              <w:right w:val="single" w:sz="4" w:space="0" w:color="auto"/>
            </w:tcBorders>
            <w:shd w:val="clear" w:color="auto" w:fill="auto"/>
            <w:noWrap/>
            <w:vAlign w:val="bottom"/>
            <w:hideMark/>
          </w:tcPr>
          <w:p w14:paraId="3F5F3826" w14:textId="77777777" w:rsidR="007E689F" w:rsidRPr="007E689F" w:rsidRDefault="007E689F" w:rsidP="007E689F">
            <w:pPr>
              <w:jc w:val="center"/>
              <w:rPr>
                <w:sz w:val="16"/>
                <w:szCs w:val="16"/>
              </w:rPr>
            </w:pPr>
            <w:r w:rsidRPr="007E689F">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42F9E55E" w14:textId="77777777" w:rsidR="007E689F" w:rsidRPr="007E689F" w:rsidRDefault="007E689F" w:rsidP="007E689F">
            <w:pPr>
              <w:jc w:val="center"/>
              <w:rPr>
                <w:color w:val="000000"/>
                <w:sz w:val="16"/>
                <w:szCs w:val="16"/>
              </w:rPr>
            </w:pPr>
            <w:r w:rsidRPr="007E689F">
              <w:rPr>
                <w:color w:val="000000"/>
                <w:sz w:val="16"/>
                <w:szCs w:val="16"/>
              </w:rPr>
              <w:t>259.5</w:t>
            </w:r>
          </w:p>
        </w:tc>
        <w:tc>
          <w:tcPr>
            <w:tcW w:w="0" w:type="auto"/>
            <w:tcBorders>
              <w:top w:val="nil"/>
              <w:left w:val="nil"/>
              <w:bottom w:val="single" w:sz="4" w:space="0" w:color="auto"/>
              <w:right w:val="single" w:sz="4" w:space="0" w:color="auto"/>
            </w:tcBorders>
            <w:shd w:val="clear" w:color="auto" w:fill="auto"/>
            <w:noWrap/>
            <w:vAlign w:val="bottom"/>
            <w:hideMark/>
          </w:tcPr>
          <w:p w14:paraId="07E12E07" w14:textId="77777777" w:rsidR="007E689F" w:rsidRPr="007E689F" w:rsidRDefault="007E689F" w:rsidP="007E689F">
            <w:pPr>
              <w:jc w:val="center"/>
              <w:rPr>
                <w:sz w:val="16"/>
                <w:szCs w:val="16"/>
              </w:rPr>
            </w:pPr>
            <w:r w:rsidRPr="007E689F">
              <w:rPr>
                <w:sz w:val="16"/>
                <w:szCs w:val="16"/>
              </w:rPr>
              <w:t>6.5</w:t>
            </w:r>
          </w:p>
        </w:tc>
        <w:tc>
          <w:tcPr>
            <w:tcW w:w="0" w:type="auto"/>
            <w:tcBorders>
              <w:top w:val="nil"/>
              <w:left w:val="nil"/>
              <w:bottom w:val="single" w:sz="4" w:space="0" w:color="auto"/>
              <w:right w:val="single" w:sz="4" w:space="0" w:color="auto"/>
            </w:tcBorders>
            <w:shd w:val="clear" w:color="auto" w:fill="auto"/>
            <w:noWrap/>
            <w:vAlign w:val="bottom"/>
            <w:hideMark/>
          </w:tcPr>
          <w:p w14:paraId="64AF8514" w14:textId="77777777" w:rsidR="007E689F" w:rsidRPr="007E689F" w:rsidRDefault="007E689F" w:rsidP="007E689F">
            <w:pPr>
              <w:jc w:val="center"/>
              <w:rPr>
                <w:sz w:val="16"/>
                <w:szCs w:val="16"/>
              </w:rPr>
            </w:pPr>
            <w:r w:rsidRPr="007E689F">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3C91357F"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BE0BD3" w14:textId="77777777" w:rsidR="007E689F" w:rsidRPr="007E689F" w:rsidRDefault="007E689F" w:rsidP="007E689F">
            <w:pPr>
              <w:jc w:val="center"/>
              <w:rPr>
                <w:color w:val="000000"/>
                <w:sz w:val="16"/>
                <w:szCs w:val="16"/>
              </w:rPr>
            </w:pPr>
            <w:r w:rsidRPr="007E689F">
              <w:rPr>
                <w:color w:val="000000"/>
                <w:sz w:val="16"/>
                <w:szCs w:val="16"/>
              </w:rPr>
              <w:t>589.8</w:t>
            </w:r>
          </w:p>
        </w:tc>
        <w:tc>
          <w:tcPr>
            <w:tcW w:w="0" w:type="auto"/>
            <w:tcBorders>
              <w:top w:val="nil"/>
              <w:left w:val="nil"/>
              <w:bottom w:val="single" w:sz="4" w:space="0" w:color="auto"/>
              <w:right w:val="single" w:sz="4" w:space="0" w:color="auto"/>
            </w:tcBorders>
            <w:shd w:val="clear" w:color="auto" w:fill="auto"/>
            <w:noWrap/>
            <w:vAlign w:val="bottom"/>
            <w:hideMark/>
          </w:tcPr>
          <w:p w14:paraId="7AD86A73" w14:textId="77777777" w:rsidR="007E689F" w:rsidRPr="007E689F" w:rsidRDefault="007E689F" w:rsidP="007E689F">
            <w:pPr>
              <w:jc w:val="center"/>
              <w:rPr>
                <w:sz w:val="16"/>
                <w:szCs w:val="16"/>
              </w:rPr>
            </w:pPr>
            <w:r w:rsidRPr="007E689F">
              <w:rPr>
                <w:sz w:val="16"/>
                <w:szCs w:val="16"/>
              </w:rPr>
              <w:t>589.8</w:t>
            </w:r>
          </w:p>
        </w:tc>
        <w:tc>
          <w:tcPr>
            <w:tcW w:w="0" w:type="auto"/>
            <w:tcBorders>
              <w:top w:val="nil"/>
              <w:left w:val="nil"/>
              <w:bottom w:val="single" w:sz="4" w:space="0" w:color="auto"/>
              <w:right w:val="single" w:sz="4" w:space="0" w:color="auto"/>
            </w:tcBorders>
            <w:shd w:val="clear" w:color="auto" w:fill="auto"/>
            <w:noWrap/>
            <w:vAlign w:val="bottom"/>
            <w:hideMark/>
          </w:tcPr>
          <w:p w14:paraId="5B78C4F2" w14:textId="77777777" w:rsidR="007E689F" w:rsidRPr="007E689F" w:rsidRDefault="007E689F" w:rsidP="007E689F">
            <w:pPr>
              <w:jc w:val="center"/>
              <w:rPr>
                <w:sz w:val="16"/>
                <w:szCs w:val="16"/>
              </w:rPr>
            </w:pPr>
            <w:r w:rsidRPr="007E689F">
              <w:rPr>
                <w:sz w:val="16"/>
                <w:szCs w:val="16"/>
              </w:rPr>
              <w:t>9.8</w:t>
            </w:r>
          </w:p>
        </w:tc>
        <w:tc>
          <w:tcPr>
            <w:tcW w:w="0" w:type="auto"/>
            <w:tcBorders>
              <w:top w:val="nil"/>
              <w:left w:val="nil"/>
              <w:bottom w:val="single" w:sz="4" w:space="0" w:color="auto"/>
              <w:right w:val="single" w:sz="4" w:space="0" w:color="auto"/>
            </w:tcBorders>
            <w:shd w:val="clear" w:color="auto" w:fill="auto"/>
            <w:noWrap/>
            <w:vAlign w:val="bottom"/>
            <w:hideMark/>
          </w:tcPr>
          <w:p w14:paraId="43286BD4" w14:textId="77777777" w:rsidR="007E689F" w:rsidRPr="007E689F" w:rsidRDefault="007E689F" w:rsidP="007E689F">
            <w:pPr>
              <w:jc w:val="center"/>
              <w:rPr>
                <w:sz w:val="16"/>
                <w:szCs w:val="16"/>
              </w:rPr>
            </w:pPr>
            <w:r w:rsidRPr="007E689F">
              <w:rPr>
                <w:sz w:val="16"/>
                <w:szCs w:val="16"/>
              </w:rPr>
              <w:t>22.7</w:t>
            </w:r>
          </w:p>
        </w:tc>
      </w:tr>
      <w:tr w:rsidR="007E689F" w:rsidRPr="0093679C" w14:paraId="141FA5C1"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08F2C5D" w14:textId="77777777" w:rsidR="007E689F" w:rsidRPr="007E689F" w:rsidRDefault="007E689F" w:rsidP="007E689F">
            <w:pPr>
              <w:jc w:val="center"/>
              <w:rPr>
                <w:color w:val="000000"/>
                <w:sz w:val="16"/>
                <w:szCs w:val="16"/>
              </w:rPr>
            </w:pPr>
            <w:r w:rsidRPr="007E689F">
              <w:rPr>
                <w:color w:val="000000"/>
                <w:sz w:val="16"/>
                <w:szCs w:val="16"/>
              </w:rPr>
              <w:t>10 479 421</w:t>
            </w:r>
          </w:p>
        </w:tc>
        <w:tc>
          <w:tcPr>
            <w:tcW w:w="0" w:type="auto"/>
            <w:tcBorders>
              <w:top w:val="nil"/>
              <w:left w:val="nil"/>
              <w:bottom w:val="single" w:sz="4" w:space="0" w:color="auto"/>
              <w:right w:val="single" w:sz="4" w:space="0" w:color="auto"/>
            </w:tcBorders>
            <w:shd w:val="clear" w:color="auto" w:fill="auto"/>
            <w:noWrap/>
            <w:vAlign w:val="bottom"/>
            <w:hideMark/>
          </w:tcPr>
          <w:p w14:paraId="0FA5A2F0" w14:textId="77777777" w:rsidR="007E689F" w:rsidRPr="007E689F" w:rsidRDefault="007E689F" w:rsidP="007E689F">
            <w:pPr>
              <w:jc w:val="center"/>
              <w:rPr>
                <w:color w:val="000000"/>
                <w:sz w:val="16"/>
                <w:szCs w:val="16"/>
              </w:rPr>
            </w:pPr>
            <w:r w:rsidRPr="007E689F">
              <w:rPr>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14:paraId="6068842C"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4A37945" w14:textId="77777777" w:rsidR="007E689F" w:rsidRPr="007E689F" w:rsidRDefault="007E689F" w:rsidP="007E689F">
            <w:pPr>
              <w:jc w:val="center"/>
              <w:rPr>
                <w:color w:val="000000"/>
                <w:sz w:val="16"/>
                <w:szCs w:val="16"/>
              </w:rPr>
            </w:pPr>
            <w:r w:rsidRPr="007E689F">
              <w:rPr>
                <w:color w:val="000000"/>
                <w:sz w:val="16"/>
                <w:szCs w:val="16"/>
              </w:rPr>
              <w:t>1621.1</w:t>
            </w:r>
          </w:p>
        </w:tc>
        <w:tc>
          <w:tcPr>
            <w:tcW w:w="0" w:type="auto"/>
            <w:tcBorders>
              <w:top w:val="nil"/>
              <w:left w:val="nil"/>
              <w:bottom w:val="single" w:sz="4" w:space="0" w:color="auto"/>
              <w:right w:val="single" w:sz="4" w:space="0" w:color="auto"/>
            </w:tcBorders>
            <w:shd w:val="clear" w:color="auto" w:fill="auto"/>
            <w:noWrap/>
            <w:vAlign w:val="bottom"/>
            <w:hideMark/>
          </w:tcPr>
          <w:p w14:paraId="2E700FCE" w14:textId="77777777" w:rsidR="007E689F" w:rsidRPr="007E689F" w:rsidRDefault="007E689F" w:rsidP="007E689F">
            <w:pPr>
              <w:jc w:val="center"/>
              <w:rPr>
                <w:sz w:val="16"/>
                <w:szCs w:val="16"/>
              </w:rPr>
            </w:pPr>
            <w:r w:rsidRPr="007E689F">
              <w:rPr>
                <w:sz w:val="16"/>
                <w:szCs w:val="16"/>
              </w:rPr>
              <w:t>360.2</w:t>
            </w:r>
          </w:p>
        </w:tc>
        <w:tc>
          <w:tcPr>
            <w:tcW w:w="0" w:type="auto"/>
            <w:tcBorders>
              <w:top w:val="nil"/>
              <w:left w:val="nil"/>
              <w:bottom w:val="single" w:sz="4" w:space="0" w:color="auto"/>
              <w:right w:val="single" w:sz="4" w:space="0" w:color="auto"/>
            </w:tcBorders>
            <w:shd w:val="clear" w:color="auto" w:fill="auto"/>
            <w:noWrap/>
            <w:vAlign w:val="bottom"/>
            <w:hideMark/>
          </w:tcPr>
          <w:p w14:paraId="1C1B0D1B" w14:textId="77777777" w:rsidR="007E689F" w:rsidRPr="007E689F" w:rsidRDefault="007E689F" w:rsidP="007E689F">
            <w:pPr>
              <w:jc w:val="center"/>
              <w:rPr>
                <w:sz w:val="16"/>
                <w:szCs w:val="16"/>
              </w:rPr>
            </w:pPr>
            <w:r w:rsidRPr="007E689F">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54D29249" w14:textId="77777777" w:rsidR="007E689F" w:rsidRPr="007E689F" w:rsidRDefault="007E689F" w:rsidP="007E689F">
            <w:pPr>
              <w:jc w:val="center"/>
              <w:rPr>
                <w:color w:val="000000"/>
                <w:sz w:val="16"/>
                <w:szCs w:val="16"/>
              </w:rPr>
            </w:pPr>
            <w:r w:rsidRPr="007E689F">
              <w:rPr>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bottom"/>
            <w:hideMark/>
          </w:tcPr>
          <w:p w14:paraId="2D42CD51" w14:textId="77777777" w:rsidR="007E689F" w:rsidRPr="007E689F" w:rsidRDefault="007E689F" w:rsidP="007E689F">
            <w:pPr>
              <w:jc w:val="center"/>
              <w:rPr>
                <w:sz w:val="16"/>
                <w:szCs w:val="16"/>
              </w:rPr>
            </w:pPr>
            <w:r w:rsidRPr="007E689F">
              <w:rPr>
                <w:sz w:val="16"/>
                <w:szCs w:val="16"/>
              </w:rPr>
              <w:t>26.3</w:t>
            </w:r>
          </w:p>
        </w:tc>
        <w:tc>
          <w:tcPr>
            <w:tcW w:w="0" w:type="auto"/>
            <w:tcBorders>
              <w:top w:val="nil"/>
              <w:left w:val="nil"/>
              <w:bottom w:val="single" w:sz="4" w:space="0" w:color="auto"/>
              <w:right w:val="single" w:sz="4" w:space="0" w:color="auto"/>
            </w:tcBorders>
            <w:shd w:val="clear" w:color="auto" w:fill="auto"/>
            <w:noWrap/>
            <w:vAlign w:val="bottom"/>
            <w:hideMark/>
          </w:tcPr>
          <w:p w14:paraId="76CB6B3F" w14:textId="77777777" w:rsidR="007E689F" w:rsidRPr="007E689F" w:rsidRDefault="007E689F" w:rsidP="007E689F">
            <w:pPr>
              <w:jc w:val="center"/>
              <w:rPr>
                <w:sz w:val="16"/>
                <w:szCs w:val="16"/>
              </w:rPr>
            </w:pPr>
            <w:r w:rsidRPr="007E689F">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74DE5362"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31CE6A" w14:textId="77777777" w:rsidR="007E689F" w:rsidRPr="007E689F" w:rsidRDefault="007E689F" w:rsidP="007E689F">
            <w:pPr>
              <w:jc w:val="center"/>
              <w:rPr>
                <w:color w:val="000000"/>
                <w:sz w:val="16"/>
                <w:szCs w:val="16"/>
              </w:rPr>
            </w:pPr>
            <w:r w:rsidRPr="007E689F">
              <w:rPr>
                <w:color w:val="000000"/>
                <w:sz w:val="16"/>
                <w:szCs w:val="16"/>
              </w:rPr>
              <w:t>300.2</w:t>
            </w:r>
          </w:p>
        </w:tc>
        <w:tc>
          <w:tcPr>
            <w:tcW w:w="0" w:type="auto"/>
            <w:tcBorders>
              <w:top w:val="nil"/>
              <w:left w:val="nil"/>
              <w:bottom w:val="single" w:sz="4" w:space="0" w:color="auto"/>
              <w:right w:val="single" w:sz="4" w:space="0" w:color="auto"/>
            </w:tcBorders>
            <w:shd w:val="clear" w:color="auto" w:fill="auto"/>
            <w:noWrap/>
            <w:vAlign w:val="bottom"/>
            <w:hideMark/>
          </w:tcPr>
          <w:p w14:paraId="61C87D11" w14:textId="77777777" w:rsidR="007E689F" w:rsidRPr="007E689F" w:rsidRDefault="007E689F" w:rsidP="007E689F">
            <w:pPr>
              <w:jc w:val="center"/>
              <w:rPr>
                <w:sz w:val="16"/>
                <w:szCs w:val="16"/>
              </w:rPr>
            </w:pPr>
            <w:r w:rsidRPr="007E689F">
              <w:rPr>
                <w:sz w:val="16"/>
                <w:szCs w:val="16"/>
              </w:rPr>
              <w:t>300.2</w:t>
            </w:r>
          </w:p>
        </w:tc>
        <w:tc>
          <w:tcPr>
            <w:tcW w:w="0" w:type="auto"/>
            <w:tcBorders>
              <w:top w:val="nil"/>
              <w:left w:val="nil"/>
              <w:bottom w:val="single" w:sz="4" w:space="0" w:color="auto"/>
              <w:right w:val="single" w:sz="4" w:space="0" w:color="auto"/>
            </w:tcBorders>
            <w:shd w:val="clear" w:color="auto" w:fill="auto"/>
            <w:noWrap/>
            <w:vAlign w:val="bottom"/>
            <w:hideMark/>
          </w:tcPr>
          <w:p w14:paraId="6372D6BB" w14:textId="77777777" w:rsidR="007E689F" w:rsidRPr="007E689F" w:rsidRDefault="007E689F" w:rsidP="007E689F">
            <w:pPr>
              <w:jc w:val="center"/>
              <w:rPr>
                <w:sz w:val="16"/>
                <w:szCs w:val="16"/>
              </w:rPr>
            </w:pPr>
            <w:r w:rsidRPr="007E689F">
              <w:rPr>
                <w:sz w:val="16"/>
                <w:szCs w:val="16"/>
              </w:rPr>
              <w:t>18.5</w:t>
            </w:r>
          </w:p>
        </w:tc>
        <w:tc>
          <w:tcPr>
            <w:tcW w:w="0" w:type="auto"/>
            <w:tcBorders>
              <w:top w:val="nil"/>
              <w:left w:val="nil"/>
              <w:bottom w:val="single" w:sz="4" w:space="0" w:color="auto"/>
              <w:right w:val="single" w:sz="4" w:space="0" w:color="auto"/>
            </w:tcBorders>
            <w:shd w:val="clear" w:color="auto" w:fill="auto"/>
            <w:noWrap/>
            <w:vAlign w:val="bottom"/>
            <w:hideMark/>
          </w:tcPr>
          <w:p w14:paraId="47A4B0CE" w14:textId="77777777" w:rsidR="007E689F" w:rsidRPr="007E689F" w:rsidRDefault="007E689F" w:rsidP="007E689F">
            <w:pPr>
              <w:jc w:val="center"/>
              <w:rPr>
                <w:sz w:val="16"/>
                <w:szCs w:val="16"/>
              </w:rPr>
            </w:pPr>
            <w:r w:rsidRPr="007E689F">
              <w:rPr>
                <w:sz w:val="16"/>
                <w:szCs w:val="16"/>
              </w:rPr>
              <w:t>25.4</w:t>
            </w:r>
          </w:p>
        </w:tc>
      </w:tr>
      <w:tr w:rsidR="007E689F" w:rsidRPr="0093679C" w14:paraId="6699D8AC" w14:textId="77777777" w:rsidTr="007E689F">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1D26AB91" w14:textId="77777777" w:rsidR="007E689F" w:rsidRPr="007E689F" w:rsidRDefault="007E689F" w:rsidP="007E689F">
            <w:pPr>
              <w:jc w:val="center"/>
              <w:rPr>
                <w:b/>
                <w:bCs/>
                <w:i/>
                <w:iCs/>
                <w:color w:val="000000"/>
                <w:sz w:val="16"/>
                <w:szCs w:val="16"/>
              </w:rPr>
            </w:pPr>
            <w:r w:rsidRPr="007E689F">
              <w:rPr>
                <w:b/>
                <w:bCs/>
                <w:i/>
                <w:iCs/>
                <w:color w:val="000000"/>
                <w:sz w:val="16"/>
                <w:szCs w:val="16"/>
              </w:rPr>
              <w:t>Наменска целина 10</w:t>
            </w:r>
          </w:p>
        </w:tc>
        <w:tc>
          <w:tcPr>
            <w:tcW w:w="0" w:type="auto"/>
            <w:tcBorders>
              <w:top w:val="nil"/>
              <w:left w:val="nil"/>
              <w:bottom w:val="single" w:sz="4" w:space="0" w:color="auto"/>
              <w:right w:val="single" w:sz="4" w:space="0" w:color="auto"/>
            </w:tcBorders>
            <w:shd w:val="clear" w:color="000000" w:fill="D9D9D9"/>
            <w:noWrap/>
            <w:vAlign w:val="bottom"/>
            <w:hideMark/>
          </w:tcPr>
          <w:p w14:paraId="6F9093F8" w14:textId="77777777" w:rsidR="007E689F" w:rsidRPr="007E689F" w:rsidRDefault="007E689F" w:rsidP="007E689F">
            <w:pPr>
              <w:jc w:val="center"/>
              <w:rPr>
                <w:b/>
                <w:bCs/>
                <w:i/>
                <w:iCs/>
                <w:color w:val="000000"/>
                <w:sz w:val="16"/>
                <w:szCs w:val="16"/>
              </w:rPr>
            </w:pPr>
            <w:r w:rsidRPr="007E689F">
              <w:rPr>
                <w:b/>
                <w:bCs/>
                <w:i/>
                <w:iCs/>
                <w:color w:val="000000"/>
                <w:sz w:val="16"/>
                <w:szCs w:val="16"/>
              </w:rPr>
              <w:t>258.21</w:t>
            </w:r>
          </w:p>
        </w:tc>
        <w:tc>
          <w:tcPr>
            <w:tcW w:w="0" w:type="auto"/>
            <w:tcBorders>
              <w:top w:val="nil"/>
              <w:left w:val="nil"/>
              <w:bottom w:val="single" w:sz="4" w:space="0" w:color="auto"/>
              <w:right w:val="single" w:sz="4" w:space="0" w:color="auto"/>
            </w:tcBorders>
            <w:shd w:val="clear" w:color="000000" w:fill="D9D9D9"/>
            <w:noWrap/>
            <w:vAlign w:val="bottom"/>
            <w:hideMark/>
          </w:tcPr>
          <w:p w14:paraId="18897713" w14:textId="77777777" w:rsidR="007E689F" w:rsidRPr="007E689F" w:rsidRDefault="007E689F" w:rsidP="007E689F">
            <w:pPr>
              <w:jc w:val="center"/>
              <w:rPr>
                <w:b/>
                <w:bCs/>
                <w:i/>
                <w:iCs/>
                <w:sz w:val="16"/>
                <w:szCs w:val="16"/>
              </w:rPr>
            </w:pPr>
            <w:r w:rsidRPr="007E689F">
              <w:rPr>
                <w:b/>
                <w:bCs/>
                <w:i/>
                <w:iCs/>
                <w:sz w:val="16"/>
                <w:szCs w:val="16"/>
              </w:rPr>
              <w:t>7.6</w:t>
            </w:r>
          </w:p>
        </w:tc>
        <w:tc>
          <w:tcPr>
            <w:tcW w:w="0" w:type="auto"/>
            <w:tcBorders>
              <w:top w:val="nil"/>
              <w:left w:val="nil"/>
              <w:bottom w:val="single" w:sz="4" w:space="0" w:color="auto"/>
              <w:right w:val="single" w:sz="4" w:space="0" w:color="auto"/>
            </w:tcBorders>
            <w:shd w:val="clear" w:color="000000" w:fill="D9D9D9"/>
            <w:noWrap/>
            <w:vAlign w:val="bottom"/>
            <w:hideMark/>
          </w:tcPr>
          <w:p w14:paraId="6CA9CF9E" w14:textId="77777777" w:rsidR="007E689F" w:rsidRPr="007E689F" w:rsidRDefault="007E689F" w:rsidP="007E689F">
            <w:pPr>
              <w:jc w:val="center"/>
              <w:rPr>
                <w:b/>
                <w:bCs/>
                <w:i/>
                <w:iCs/>
                <w:color w:val="000000"/>
                <w:sz w:val="16"/>
                <w:szCs w:val="16"/>
              </w:rPr>
            </w:pPr>
            <w:r w:rsidRPr="007E689F">
              <w:rPr>
                <w:b/>
                <w:bCs/>
                <w:i/>
                <w:iCs/>
                <w:color w:val="000000"/>
                <w:sz w:val="16"/>
                <w:szCs w:val="16"/>
              </w:rPr>
              <w:t>34507.3</w:t>
            </w:r>
          </w:p>
        </w:tc>
        <w:tc>
          <w:tcPr>
            <w:tcW w:w="0" w:type="auto"/>
            <w:tcBorders>
              <w:top w:val="nil"/>
              <w:left w:val="nil"/>
              <w:bottom w:val="single" w:sz="4" w:space="0" w:color="auto"/>
              <w:right w:val="single" w:sz="4" w:space="0" w:color="auto"/>
            </w:tcBorders>
            <w:shd w:val="clear" w:color="000000" w:fill="D9D9D9"/>
            <w:noWrap/>
            <w:vAlign w:val="bottom"/>
            <w:hideMark/>
          </w:tcPr>
          <w:p w14:paraId="498ED7AF" w14:textId="77777777" w:rsidR="007E689F" w:rsidRPr="007E689F" w:rsidRDefault="007E689F" w:rsidP="007E689F">
            <w:pPr>
              <w:jc w:val="center"/>
              <w:rPr>
                <w:b/>
                <w:bCs/>
                <w:sz w:val="16"/>
                <w:szCs w:val="16"/>
              </w:rPr>
            </w:pPr>
            <w:r w:rsidRPr="007E689F">
              <w:rPr>
                <w:b/>
                <w:bCs/>
                <w:sz w:val="16"/>
                <w:szCs w:val="16"/>
              </w:rPr>
              <w:t>133.6</w:t>
            </w:r>
          </w:p>
        </w:tc>
        <w:tc>
          <w:tcPr>
            <w:tcW w:w="0" w:type="auto"/>
            <w:tcBorders>
              <w:top w:val="nil"/>
              <w:left w:val="nil"/>
              <w:bottom w:val="single" w:sz="4" w:space="0" w:color="auto"/>
              <w:right w:val="single" w:sz="4" w:space="0" w:color="auto"/>
            </w:tcBorders>
            <w:shd w:val="clear" w:color="000000" w:fill="D9D9D9"/>
            <w:noWrap/>
            <w:vAlign w:val="bottom"/>
            <w:hideMark/>
          </w:tcPr>
          <w:p w14:paraId="07F53503" w14:textId="77777777" w:rsidR="007E689F" w:rsidRPr="007E689F" w:rsidRDefault="007E689F" w:rsidP="007E689F">
            <w:pPr>
              <w:jc w:val="center"/>
              <w:rPr>
                <w:b/>
                <w:bCs/>
                <w:sz w:val="16"/>
                <w:szCs w:val="16"/>
              </w:rPr>
            </w:pPr>
            <w:r w:rsidRPr="007E689F">
              <w:rPr>
                <w:b/>
                <w:bCs/>
                <w:sz w:val="16"/>
                <w:szCs w:val="16"/>
              </w:rPr>
              <w:t>10.4</w:t>
            </w:r>
          </w:p>
        </w:tc>
        <w:tc>
          <w:tcPr>
            <w:tcW w:w="0" w:type="auto"/>
            <w:tcBorders>
              <w:top w:val="nil"/>
              <w:left w:val="nil"/>
              <w:bottom w:val="single" w:sz="4" w:space="0" w:color="auto"/>
              <w:right w:val="single" w:sz="4" w:space="0" w:color="auto"/>
            </w:tcBorders>
            <w:shd w:val="clear" w:color="000000" w:fill="D9D9D9"/>
            <w:noWrap/>
            <w:vAlign w:val="bottom"/>
            <w:hideMark/>
          </w:tcPr>
          <w:p w14:paraId="64FF5ECC" w14:textId="77777777" w:rsidR="007E689F" w:rsidRPr="007E689F" w:rsidRDefault="007E689F" w:rsidP="007E689F">
            <w:pPr>
              <w:jc w:val="center"/>
              <w:rPr>
                <w:b/>
                <w:bCs/>
                <w:i/>
                <w:iCs/>
                <w:color w:val="000000"/>
                <w:sz w:val="16"/>
                <w:szCs w:val="16"/>
              </w:rPr>
            </w:pPr>
            <w:r w:rsidRPr="007E689F">
              <w:rPr>
                <w:b/>
                <w:bCs/>
                <w:i/>
                <w:iCs/>
                <w:color w:val="000000"/>
                <w:sz w:val="16"/>
                <w:szCs w:val="16"/>
              </w:rPr>
              <w:t>1212.9</w:t>
            </w:r>
          </w:p>
        </w:tc>
        <w:tc>
          <w:tcPr>
            <w:tcW w:w="0" w:type="auto"/>
            <w:tcBorders>
              <w:top w:val="nil"/>
              <w:left w:val="nil"/>
              <w:bottom w:val="single" w:sz="4" w:space="0" w:color="auto"/>
              <w:right w:val="single" w:sz="4" w:space="0" w:color="auto"/>
            </w:tcBorders>
            <w:shd w:val="clear" w:color="000000" w:fill="D9D9D9"/>
            <w:noWrap/>
            <w:vAlign w:val="bottom"/>
            <w:hideMark/>
          </w:tcPr>
          <w:p w14:paraId="33E4A67B" w14:textId="77777777" w:rsidR="007E689F" w:rsidRPr="007E689F" w:rsidRDefault="007E689F" w:rsidP="007E689F">
            <w:pPr>
              <w:jc w:val="center"/>
              <w:rPr>
                <w:b/>
                <w:bCs/>
                <w:sz w:val="16"/>
                <w:szCs w:val="16"/>
              </w:rPr>
            </w:pPr>
            <w:r w:rsidRPr="007E689F">
              <w:rPr>
                <w:b/>
                <w:bCs/>
                <w:sz w:val="16"/>
                <w:szCs w:val="16"/>
              </w:rPr>
              <w:t>4.7</w:t>
            </w:r>
          </w:p>
        </w:tc>
        <w:tc>
          <w:tcPr>
            <w:tcW w:w="0" w:type="auto"/>
            <w:tcBorders>
              <w:top w:val="nil"/>
              <w:left w:val="nil"/>
              <w:bottom w:val="single" w:sz="4" w:space="0" w:color="auto"/>
              <w:right w:val="single" w:sz="4" w:space="0" w:color="auto"/>
            </w:tcBorders>
            <w:shd w:val="clear" w:color="000000" w:fill="D9D9D9"/>
            <w:noWrap/>
            <w:vAlign w:val="bottom"/>
            <w:hideMark/>
          </w:tcPr>
          <w:p w14:paraId="65D38583" w14:textId="77777777" w:rsidR="007E689F" w:rsidRPr="007E689F" w:rsidRDefault="007E689F" w:rsidP="007E689F">
            <w:pPr>
              <w:jc w:val="center"/>
              <w:rPr>
                <w:b/>
                <w:bCs/>
                <w:sz w:val="16"/>
                <w:szCs w:val="16"/>
              </w:rPr>
            </w:pPr>
            <w:r w:rsidRPr="007E689F">
              <w:rPr>
                <w:b/>
                <w:bCs/>
                <w:sz w:val="16"/>
                <w:szCs w:val="16"/>
              </w:rPr>
              <w:t>12.8</w:t>
            </w:r>
          </w:p>
        </w:tc>
        <w:tc>
          <w:tcPr>
            <w:tcW w:w="0" w:type="auto"/>
            <w:tcBorders>
              <w:top w:val="nil"/>
              <w:left w:val="nil"/>
              <w:bottom w:val="single" w:sz="4" w:space="0" w:color="auto"/>
              <w:right w:val="single" w:sz="4" w:space="0" w:color="auto"/>
            </w:tcBorders>
            <w:shd w:val="clear" w:color="000000" w:fill="D9D9D9"/>
            <w:noWrap/>
            <w:vAlign w:val="bottom"/>
            <w:hideMark/>
          </w:tcPr>
          <w:p w14:paraId="7EB5E1B4" w14:textId="77777777" w:rsidR="007E689F" w:rsidRPr="007E689F" w:rsidRDefault="007E689F" w:rsidP="007E689F">
            <w:pPr>
              <w:jc w:val="center"/>
              <w:rPr>
                <w:b/>
                <w:bCs/>
                <w:i/>
                <w:iCs/>
                <w:sz w:val="16"/>
                <w:szCs w:val="16"/>
              </w:rPr>
            </w:pPr>
            <w:r w:rsidRPr="007E689F">
              <w:rPr>
                <w:b/>
                <w:bCs/>
                <w:i/>
                <w:iCs/>
                <w:sz w:val="16"/>
                <w:szCs w:val="16"/>
              </w:rPr>
              <w:t>2033.8</w:t>
            </w:r>
          </w:p>
        </w:tc>
        <w:tc>
          <w:tcPr>
            <w:tcW w:w="0" w:type="auto"/>
            <w:tcBorders>
              <w:top w:val="nil"/>
              <w:left w:val="nil"/>
              <w:bottom w:val="single" w:sz="4" w:space="0" w:color="auto"/>
              <w:right w:val="single" w:sz="4" w:space="0" w:color="auto"/>
            </w:tcBorders>
            <w:shd w:val="clear" w:color="000000" w:fill="D9D9D9"/>
            <w:noWrap/>
            <w:vAlign w:val="bottom"/>
            <w:hideMark/>
          </w:tcPr>
          <w:p w14:paraId="22A0C4E8" w14:textId="77777777" w:rsidR="007E689F" w:rsidRPr="007E689F" w:rsidRDefault="007E689F" w:rsidP="007E689F">
            <w:pPr>
              <w:jc w:val="center"/>
              <w:rPr>
                <w:b/>
                <w:bCs/>
                <w:i/>
                <w:iCs/>
                <w:sz w:val="16"/>
                <w:szCs w:val="16"/>
              </w:rPr>
            </w:pPr>
            <w:r w:rsidRPr="007E689F">
              <w:rPr>
                <w:b/>
                <w:bCs/>
                <w:i/>
                <w:iCs/>
                <w:sz w:val="16"/>
                <w:szCs w:val="16"/>
              </w:rPr>
              <w:t>3616.2</w:t>
            </w:r>
          </w:p>
        </w:tc>
        <w:tc>
          <w:tcPr>
            <w:tcW w:w="0" w:type="auto"/>
            <w:tcBorders>
              <w:top w:val="nil"/>
              <w:left w:val="nil"/>
              <w:bottom w:val="single" w:sz="4" w:space="0" w:color="auto"/>
              <w:right w:val="single" w:sz="4" w:space="0" w:color="auto"/>
            </w:tcBorders>
            <w:shd w:val="clear" w:color="000000" w:fill="D9D9D9"/>
            <w:noWrap/>
            <w:vAlign w:val="bottom"/>
            <w:hideMark/>
          </w:tcPr>
          <w:p w14:paraId="0CAEBE58" w14:textId="77777777" w:rsidR="007E689F" w:rsidRPr="007E689F" w:rsidRDefault="007E689F" w:rsidP="007E689F">
            <w:pPr>
              <w:jc w:val="center"/>
              <w:rPr>
                <w:b/>
                <w:bCs/>
                <w:i/>
                <w:iCs/>
                <w:sz w:val="16"/>
                <w:szCs w:val="16"/>
              </w:rPr>
            </w:pPr>
            <w:r w:rsidRPr="007E689F">
              <w:rPr>
                <w:b/>
                <w:bCs/>
                <w:i/>
                <w:iCs/>
                <w:sz w:val="16"/>
                <w:szCs w:val="16"/>
              </w:rPr>
              <w:t>5650.1</w:t>
            </w:r>
          </w:p>
        </w:tc>
        <w:tc>
          <w:tcPr>
            <w:tcW w:w="0" w:type="auto"/>
            <w:tcBorders>
              <w:top w:val="nil"/>
              <w:left w:val="nil"/>
              <w:bottom w:val="single" w:sz="4" w:space="0" w:color="auto"/>
              <w:right w:val="single" w:sz="4" w:space="0" w:color="auto"/>
            </w:tcBorders>
            <w:shd w:val="clear" w:color="000000" w:fill="D9D9D9"/>
            <w:noWrap/>
            <w:vAlign w:val="bottom"/>
            <w:hideMark/>
          </w:tcPr>
          <w:p w14:paraId="26C8E314" w14:textId="77777777" w:rsidR="007E689F" w:rsidRPr="007E689F" w:rsidRDefault="007E689F" w:rsidP="007E689F">
            <w:pPr>
              <w:jc w:val="center"/>
              <w:rPr>
                <w:b/>
                <w:bCs/>
                <w:sz w:val="16"/>
                <w:szCs w:val="16"/>
              </w:rPr>
            </w:pPr>
            <w:r w:rsidRPr="007E689F">
              <w:rPr>
                <w:b/>
                <w:bCs/>
                <w:sz w:val="16"/>
                <w:szCs w:val="16"/>
              </w:rPr>
              <w:t>16.4</w:t>
            </w:r>
          </w:p>
        </w:tc>
        <w:tc>
          <w:tcPr>
            <w:tcW w:w="0" w:type="auto"/>
            <w:tcBorders>
              <w:top w:val="nil"/>
              <w:left w:val="nil"/>
              <w:bottom w:val="single" w:sz="4" w:space="0" w:color="auto"/>
              <w:right w:val="single" w:sz="4" w:space="0" w:color="auto"/>
            </w:tcBorders>
            <w:shd w:val="clear" w:color="000000" w:fill="D9D9D9"/>
            <w:noWrap/>
            <w:vAlign w:val="bottom"/>
            <w:hideMark/>
          </w:tcPr>
          <w:p w14:paraId="03BC3715" w14:textId="77777777" w:rsidR="007E689F" w:rsidRPr="007E689F" w:rsidRDefault="007E689F" w:rsidP="007E689F">
            <w:pPr>
              <w:jc w:val="center"/>
              <w:rPr>
                <w:b/>
                <w:bCs/>
                <w:sz w:val="16"/>
                <w:szCs w:val="16"/>
              </w:rPr>
            </w:pPr>
            <w:r w:rsidRPr="007E689F">
              <w:rPr>
                <w:b/>
                <w:bCs/>
                <w:sz w:val="16"/>
                <w:szCs w:val="16"/>
              </w:rPr>
              <w:t>46.6</w:t>
            </w:r>
          </w:p>
        </w:tc>
      </w:tr>
      <w:tr w:rsidR="007E689F" w:rsidRPr="0093679C" w14:paraId="76616ADA"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71A3998" w14:textId="77777777" w:rsidR="007E689F" w:rsidRPr="007E689F" w:rsidRDefault="007E689F" w:rsidP="007E689F">
            <w:pPr>
              <w:jc w:val="center"/>
              <w:rPr>
                <w:color w:val="000000"/>
                <w:sz w:val="16"/>
                <w:szCs w:val="16"/>
              </w:rPr>
            </w:pPr>
            <w:r w:rsidRPr="007E689F">
              <w:rPr>
                <w:color w:val="000000"/>
                <w:sz w:val="16"/>
                <w:szCs w:val="16"/>
              </w:rPr>
              <w:t>26 174 421</w:t>
            </w:r>
          </w:p>
        </w:tc>
        <w:tc>
          <w:tcPr>
            <w:tcW w:w="0" w:type="auto"/>
            <w:tcBorders>
              <w:top w:val="nil"/>
              <w:left w:val="nil"/>
              <w:bottom w:val="single" w:sz="4" w:space="0" w:color="auto"/>
              <w:right w:val="single" w:sz="4" w:space="0" w:color="auto"/>
            </w:tcBorders>
            <w:shd w:val="clear" w:color="auto" w:fill="auto"/>
            <w:noWrap/>
            <w:vAlign w:val="bottom"/>
            <w:hideMark/>
          </w:tcPr>
          <w:p w14:paraId="04204068" w14:textId="77777777" w:rsidR="007E689F" w:rsidRPr="007E689F" w:rsidRDefault="007E689F" w:rsidP="007E689F">
            <w:pPr>
              <w:jc w:val="center"/>
              <w:rPr>
                <w:color w:val="000000"/>
                <w:sz w:val="16"/>
                <w:szCs w:val="16"/>
              </w:rPr>
            </w:pPr>
            <w:r w:rsidRPr="007E689F">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bottom"/>
            <w:hideMark/>
          </w:tcPr>
          <w:p w14:paraId="6453947F" w14:textId="77777777" w:rsidR="007E689F" w:rsidRPr="007E689F" w:rsidRDefault="007E689F" w:rsidP="007E689F">
            <w:pPr>
              <w:jc w:val="center"/>
              <w:rPr>
                <w:sz w:val="16"/>
                <w:szCs w:val="16"/>
              </w:rPr>
            </w:pPr>
            <w:r w:rsidRPr="007E689F">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7574A73F" w14:textId="77777777" w:rsidR="007E689F" w:rsidRPr="007E689F" w:rsidRDefault="007E689F" w:rsidP="007E689F">
            <w:pPr>
              <w:jc w:val="center"/>
              <w:rPr>
                <w:color w:val="000000"/>
                <w:sz w:val="16"/>
                <w:szCs w:val="16"/>
              </w:rPr>
            </w:pPr>
            <w:r w:rsidRPr="007E689F">
              <w:rPr>
                <w:color w:val="000000"/>
                <w:sz w:val="16"/>
                <w:szCs w:val="16"/>
              </w:rPr>
              <w:t>866.8</w:t>
            </w:r>
          </w:p>
        </w:tc>
        <w:tc>
          <w:tcPr>
            <w:tcW w:w="0" w:type="auto"/>
            <w:tcBorders>
              <w:top w:val="nil"/>
              <w:left w:val="nil"/>
              <w:bottom w:val="single" w:sz="4" w:space="0" w:color="auto"/>
              <w:right w:val="single" w:sz="4" w:space="0" w:color="auto"/>
            </w:tcBorders>
            <w:shd w:val="clear" w:color="auto" w:fill="auto"/>
            <w:noWrap/>
            <w:vAlign w:val="bottom"/>
            <w:hideMark/>
          </w:tcPr>
          <w:p w14:paraId="1741174C" w14:textId="77777777" w:rsidR="007E689F" w:rsidRPr="007E689F" w:rsidRDefault="007E689F" w:rsidP="007E689F">
            <w:pPr>
              <w:jc w:val="center"/>
              <w:rPr>
                <w:sz w:val="16"/>
                <w:szCs w:val="16"/>
              </w:rPr>
            </w:pPr>
            <w:r w:rsidRPr="007E689F">
              <w:rPr>
                <w:sz w:val="16"/>
                <w:szCs w:val="16"/>
              </w:rPr>
              <w:t>138.7</w:t>
            </w:r>
          </w:p>
        </w:tc>
        <w:tc>
          <w:tcPr>
            <w:tcW w:w="0" w:type="auto"/>
            <w:tcBorders>
              <w:top w:val="nil"/>
              <w:left w:val="nil"/>
              <w:bottom w:val="single" w:sz="4" w:space="0" w:color="auto"/>
              <w:right w:val="single" w:sz="4" w:space="0" w:color="auto"/>
            </w:tcBorders>
            <w:shd w:val="clear" w:color="auto" w:fill="auto"/>
            <w:noWrap/>
            <w:vAlign w:val="bottom"/>
            <w:hideMark/>
          </w:tcPr>
          <w:p w14:paraId="37277861"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0041FCCE" w14:textId="77777777" w:rsidR="007E689F" w:rsidRPr="007E689F" w:rsidRDefault="007E689F" w:rsidP="007E689F">
            <w:pPr>
              <w:jc w:val="center"/>
              <w:rPr>
                <w:color w:val="000000"/>
                <w:sz w:val="16"/>
                <w:szCs w:val="16"/>
              </w:rPr>
            </w:pPr>
            <w:r w:rsidRPr="007E689F">
              <w:rPr>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bottom"/>
            <w:hideMark/>
          </w:tcPr>
          <w:p w14:paraId="7E8C1CF6" w14:textId="77777777" w:rsidR="007E689F" w:rsidRPr="007E689F" w:rsidRDefault="007E689F" w:rsidP="007E689F">
            <w:pPr>
              <w:jc w:val="center"/>
              <w:rPr>
                <w:sz w:val="16"/>
                <w:szCs w:val="16"/>
              </w:rPr>
            </w:pPr>
            <w:r w:rsidRPr="007E689F">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603FF710" w14:textId="77777777" w:rsidR="007E689F" w:rsidRPr="007E689F" w:rsidRDefault="007E689F" w:rsidP="007E689F">
            <w:pPr>
              <w:jc w:val="center"/>
              <w:rPr>
                <w:sz w:val="16"/>
                <w:szCs w:val="16"/>
              </w:rPr>
            </w:pPr>
            <w:r w:rsidRPr="007E689F">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10F6060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5296AF" w14:textId="77777777" w:rsidR="007E689F" w:rsidRPr="007E689F" w:rsidRDefault="007E689F" w:rsidP="007E689F">
            <w:pPr>
              <w:jc w:val="center"/>
              <w:rPr>
                <w:color w:val="000000"/>
                <w:sz w:val="16"/>
                <w:szCs w:val="16"/>
              </w:rPr>
            </w:pPr>
            <w:r w:rsidRPr="007E689F">
              <w:rPr>
                <w:color w:val="000000"/>
                <w:sz w:val="16"/>
                <w:szCs w:val="16"/>
              </w:rPr>
              <w:t>108.8</w:t>
            </w:r>
          </w:p>
        </w:tc>
        <w:tc>
          <w:tcPr>
            <w:tcW w:w="0" w:type="auto"/>
            <w:tcBorders>
              <w:top w:val="nil"/>
              <w:left w:val="nil"/>
              <w:bottom w:val="single" w:sz="4" w:space="0" w:color="auto"/>
              <w:right w:val="single" w:sz="4" w:space="0" w:color="auto"/>
            </w:tcBorders>
            <w:shd w:val="clear" w:color="auto" w:fill="auto"/>
            <w:noWrap/>
            <w:vAlign w:val="bottom"/>
            <w:hideMark/>
          </w:tcPr>
          <w:p w14:paraId="006B8461" w14:textId="77777777" w:rsidR="007E689F" w:rsidRPr="007E689F" w:rsidRDefault="007E689F" w:rsidP="007E689F">
            <w:pPr>
              <w:jc w:val="center"/>
              <w:rPr>
                <w:sz w:val="16"/>
                <w:szCs w:val="16"/>
              </w:rPr>
            </w:pPr>
            <w:r w:rsidRPr="007E689F">
              <w:rPr>
                <w:sz w:val="16"/>
                <w:szCs w:val="16"/>
              </w:rPr>
              <w:t>108.8</w:t>
            </w:r>
          </w:p>
        </w:tc>
        <w:tc>
          <w:tcPr>
            <w:tcW w:w="0" w:type="auto"/>
            <w:tcBorders>
              <w:top w:val="nil"/>
              <w:left w:val="nil"/>
              <w:bottom w:val="single" w:sz="4" w:space="0" w:color="auto"/>
              <w:right w:val="single" w:sz="4" w:space="0" w:color="auto"/>
            </w:tcBorders>
            <w:shd w:val="clear" w:color="auto" w:fill="auto"/>
            <w:noWrap/>
            <w:vAlign w:val="bottom"/>
            <w:hideMark/>
          </w:tcPr>
          <w:p w14:paraId="37C237AF" w14:textId="77777777" w:rsidR="007E689F" w:rsidRPr="007E689F" w:rsidRDefault="007E689F" w:rsidP="007E689F">
            <w:pPr>
              <w:jc w:val="center"/>
              <w:rPr>
                <w:sz w:val="16"/>
                <w:szCs w:val="16"/>
              </w:rPr>
            </w:pPr>
            <w:r w:rsidRPr="007E689F">
              <w:rPr>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14:paraId="30DF0221" w14:textId="77777777" w:rsidR="007E689F" w:rsidRPr="007E689F" w:rsidRDefault="007E689F" w:rsidP="007E689F">
            <w:pPr>
              <w:jc w:val="center"/>
              <w:rPr>
                <w:sz w:val="16"/>
                <w:szCs w:val="16"/>
              </w:rPr>
            </w:pPr>
            <w:r w:rsidRPr="007E689F">
              <w:rPr>
                <w:sz w:val="16"/>
                <w:szCs w:val="16"/>
              </w:rPr>
              <w:t>70.5</w:t>
            </w:r>
          </w:p>
        </w:tc>
      </w:tr>
      <w:tr w:rsidR="007E689F" w:rsidRPr="0093679C" w14:paraId="3C5474FC"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24D163F" w14:textId="77777777" w:rsidR="007E689F" w:rsidRPr="007E689F" w:rsidRDefault="007E689F" w:rsidP="007E689F">
            <w:pPr>
              <w:jc w:val="center"/>
              <w:rPr>
                <w:color w:val="000000"/>
                <w:sz w:val="16"/>
                <w:szCs w:val="16"/>
              </w:rPr>
            </w:pPr>
            <w:r w:rsidRPr="007E689F">
              <w:rPr>
                <w:color w:val="000000"/>
                <w:sz w:val="16"/>
                <w:szCs w:val="16"/>
              </w:rPr>
              <w:t>26 176 311</w:t>
            </w:r>
          </w:p>
        </w:tc>
        <w:tc>
          <w:tcPr>
            <w:tcW w:w="0" w:type="auto"/>
            <w:tcBorders>
              <w:top w:val="nil"/>
              <w:left w:val="nil"/>
              <w:bottom w:val="single" w:sz="4" w:space="0" w:color="auto"/>
              <w:right w:val="single" w:sz="4" w:space="0" w:color="auto"/>
            </w:tcBorders>
            <w:shd w:val="clear" w:color="auto" w:fill="auto"/>
            <w:noWrap/>
            <w:vAlign w:val="bottom"/>
            <w:hideMark/>
          </w:tcPr>
          <w:p w14:paraId="325B3BD7" w14:textId="77777777" w:rsidR="007E689F" w:rsidRPr="007E689F" w:rsidRDefault="007E689F" w:rsidP="007E689F">
            <w:pPr>
              <w:jc w:val="center"/>
              <w:rPr>
                <w:color w:val="000000"/>
                <w:sz w:val="16"/>
                <w:szCs w:val="16"/>
              </w:rPr>
            </w:pPr>
            <w:r w:rsidRPr="007E689F">
              <w:rPr>
                <w:color w:val="000000"/>
                <w:sz w:val="16"/>
                <w:szCs w:val="16"/>
              </w:rPr>
              <w:t>76.7</w:t>
            </w:r>
          </w:p>
        </w:tc>
        <w:tc>
          <w:tcPr>
            <w:tcW w:w="0" w:type="auto"/>
            <w:tcBorders>
              <w:top w:val="nil"/>
              <w:left w:val="nil"/>
              <w:bottom w:val="single" w:sz="4" w:space="0" w:color="auto"/>
              <w:right w:val="single" w:sz="4" w:space="0" w:color="auto"/>
            </w:tcBorders>
            <w:shd w:val="clear" w:color="auto" w:fill="auto"/>
            <w:noWrap/>
            <w:vAlign w:val="bottom"/>
            <w:hideMark/>
          </w:tcPr>
          <w:p w14:paraId="71136F7C" w14:textId="77777777" w:rsidR="007E689F" w:rsidRPr="007E689F" w:rsidRDefault="007E689F" w:rsidP="007E689F">
            <w:pPr>
              <w:jc w:val="center"/>
              <w:rPr>
                <w:sz w:val="16"/>
                <w:szCs w:val="16"/>
              </w:rPr>
            </w:pPr>
            <w:r w:rsidRPr="007E689F">
              <w:rPr>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11A8D3B9" w14:textId="77777777" w:rsidR="007E689F" w:rsidRPr="007E689F" w:rsidRDefault="007E689F" w:rsidP="007E689F">
            <w:pPr>
              <w:jc w:val="center"/>
              <w:rPr>
                <w:color w:val="000000"/>
                <w:sz w:val="16"/>
                <w:szCs w:val="16"/>
              </w:rPr>
            </w:pPr>
            <w:r w:rsidRPr="007E689F">
              <w:rPr>
                <w:color w:val="000000"/>
                <w:sz w:val="16"/>
                <w:szCs w:val="16"/>
              </w:rPr>
              <w:t>3858.4</w:t>
            </w:r>
          </w:p>
        </w:tc>
        <w:tc>
          <w:tcPr>
            <w:tcW w:w="0" w:type="auto"/>
            <w:tcBorders>
              <w:top w:val="nil"/>
              <w:left w:val="nil"/>
              <w:bottom w:val="single" w:sz="4" w:space="0" w:color="auto"/>
              <w:right w:val="single" w:sz="4" w:space="0" w:color="auto"/>
            </w:tcBorders>
            <w:shd w:val="clear" w:color="auto" w:fill="auto"/>
            <w:noWrap/>
            <w:vAlign w:val="bottom"/>
            <w:hideMark/>
          </w:tcPr>
          <w:p w14:paraId="14CF146F" w14:textId="77777777" w:rsidR="007E689F" w:rsidRPr="007E689F" w:rsidRDefault="007E689F" w:rsidP="007E689F">
            <w:pPr>
              <w:jc w:val="center"/>
              <w:rPr>
                <w:sz w:val="16"/>
                <w:szCs w:val="16"/>
              </w:rPr>
            </w:pPr>
            <w:r w:rsidRPr="007E689F">
              <w:rPr>
                <w:sz w:val="16"/>
                <w:szCs w:val="16"/>
              </w:rPr>
              <w:t>50.3</w:t>
            </w:r>
          </w:p>
        </w:tc>
        <w:tc>
          <w:tcPr>
            <w:tcW w:w="0" w:type="auto"/>
            <w:tcBorders>
              <w:top w:val="nil"/>
              <w:left w:val="nil"/>
              <w:bottom w:val="single" w:sz="4" w:space="0" w:color="auto"/>
              <w:right w:val="single" w:sz="4" w:space="0" w:color="auto"/>
            </w:tcBorders>
            <w:shd w:val="clear" w:color="auto" w:fill="auto"/>
            <w:noWrap/>
            <w:vAlign w:val="bottom"/>
            <w:hideMark/>
          </w:tcPr>
          <w:p w14:paraId="674FB0F3" w14:textId="77777777" w:rsidR="007E689F" w:rsidRPr="007E689F" w:rsidRDefault="007E689F" w:rsidP="007E689F">
            <w:pPr>
              <w:jc w:val="center"/>
              <w:rPr>
                <w:sz w:val="16"/>
                <w:szCs w:val="16"/>
              </w:rPr>
            </w:pPr>
            <w:r w:rsidRPr="007E689F">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7744572E" w14:textId="77777777" w:rsidR="007E689F" w:rsidRPr="007E689F" w:rsidRDefault="007E689F" w:rsidP="007E689F">
            <w:pPr>
              <w:jc w:val="center"/>
              <w:rPr>
                <w:color w:val="000000"/>
                <w:sz w:val="16"/>
                <w:szCs w:val="16"/>
              </w:rPr>
            </w:pPr>
            <w:r w:rsidRPr="007E689F">
              <w:rPr>
                <w:color w:val="000000"/>
                <w:sz w:val="16"/>
                <w:szCs w:val="16"/>
              </w:rPr>
              <w:t>104.7</w:t>
            </w:r>
          </w:p>
        </w:tc>
        <w:tc>
          <w:tcPr>
            <w:tcW w:w="0" w:type="auto"/>
            <w:tcBorders>
              <w:top w:val="nil"/>
              <w:left w:val="nil"/>
              <w:bottom w:val="single" w:sz="4" w:space="0" w:color="auto"/>
              <w:right w:val="single" w:sz="4" w:space="0" w:color="auto"/>
            </w:tcBorders>
            <w:shd w:val="clear" w:color="auto" w:fill="auto"/>
            <w:noWrap/>
            <w:vAlign w:val="bottom"/>
            <w:hideMark/>
          </w:tcPr>
          <w:p w14:paraId="13D1780C" w14:textId="77777777" w:rsidR="007E689F" w:rsidRPr="007E689F" w:rsidRDefault="007E689F" w:rsidP="007E689F">
            <w:pPr>
              <w:jc w:val="center"/>
              <w:rPr>
                <w:sz w:val="16"/>
                <w:szCs w:val="16"/>
              </w:rPr>
            </w:pPr>
            <w:r w:rsidRPr="007E689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65F73368" w14:textId="77777777" w:rsidR="007E689F" w:rsidRPr="007E689F" w:rsidRDefault="007E689F" w:rsidP="007E689F">
            <w:pPr>
              <w:jc w:val="center"/>
              <w:rPr>
                <w:sz w:val="16"/>
                <w:szCs w:val="16"/>
              </w:rPr>
            </w:pPr>
            <w:r w:rsidRPr="007E689F">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577C0ED2"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5179A9" w14:textId="77777777" w:rsidR="007E689F" w:rsidRPr="007E689F" w:rsidRDefault="007E689F" w:rsidP="007E689F">
            <w:pPr>
              <w:jc w:val="center"/>
              <w:rPr>
                <w:color w:val="000000"/>
                <w:sz w:val="16"/>
                <w:szCs w:val="16"/>
              </w:rPr>
            </w:pPr>
            <w:r w:rsidRPr="007E689F">
              <w:rPr>
                <w:color w:val="000000"/>
                <w:sz w:val="16"/>
                <w:szCs w:val="16"/>
              </w:rPr>
              <w:t>49.4</w:t>
            </w:r>
          </w:p>
        </w:tc>
        <w:tc>
          <w:tcPr>
            <w:tcW w:w="0" w:type="auto"/>
            <w:tcBorders>
              <w:top w:val="nil"/>
              <w:left w:val="nil"/>
              <w:bottom w:val="single" w:sz="4" w:space="0" w:color="auto"/>
              <w:right w:val="single" w:sz="4" w:space="0" w:color="auto"/>
            </w:tcBorders>
            <w:shd w:val="clear" w:color="auto" w:fill="auto"/>
            <w:noWrap/>
            <w:vAlign w:val="bottom"/>
            <w:hideMark/>
          </w:tcPr>
          <w:p w14:paraId="49B52D66" w14:textId="77777777" w:rsidR="007E689F" w:rsidRPr="007E689F" w:rsidRDefault="007E689F" w:rsidP="007E689F">
            <w:pPr>
              <w:jc w:val="center"/>
              <w:rPr>
                <w:sz w:val="16"/>
                <w:szCs w:val="16"/>
              </w:rPr>
            </w:pPr>
            <w:r w:rsidRPr="007E689F">
              <w:rPr>
                <w:sz w:val="16"/>
                <w:szCs w:val="16"/>
              </w:rPr>
              <w:t>49.4</w:t>
            </w:r>
          </w:p>
        </w:tc>
        <w:tc>
          <w:tcPr>
            <w:tcW w:w="0" w:type="auto"/>
            <w:tcBorders>
              <w:top w:val="nil"/>
              <w:left w:val="nil"/>
              <w:bottom w:val="single" w:sz="4" w:space="0" w:color="auto"/>
              <w:right w:val="single" w:sz="4" w:space="0" w:color="auto"/>
            </w:tcBorders>
            <w:shd w:val="clear" w:color="auto" w:fill="auto"/>
            <w:noWrap/>
            <w:vAlign w:val="bottom"/>
            <w:hideMark/>
          </w:tcPr>
          <w:p w14:paraId="469B7633" w14:textId="77777777" w:rsidR="007E689F" w:rsidRPr="007E689F" w:rsidRDefault="007E689F" w:rsidP="007E689F">
            <w:pPr>
              <w:jc w:val="center"/>
              <w:rPr>
                <w:sz w:val="16"/>
                <w:szCs w:val="16"/>
              </w:rPr>
            </w:pPr>
            <w:r w:rsidRPr="007E689F">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55125BB1" w14:textId="77777777" w:rsidR="007E689F" w:rsidRPr="007E689F" w:rsidRDefault="007E689F" w:rsidP="007E689F">
            <w:pPr>
              <w:jc w:val="center"/>
              <w:rPr>
                <w:sz w:val="16"/>
                <w:szCs w:val="16"/>
              </w:rPr>
            </w:pPr>
            <w:r w:rsidRPr="007E689F">
              <w:rPr>
                <w:sz w:val="16"/>
                <w:szCs w:val="16"/>
              </w:rPr>
              <w:t>4.7</w:t>
            </w:r>
          </w:p>
        </w:tc>
      </w:tr>
      <w:tr w:rsidR="007E689F" w:rsidRPr="0093679C" w14:paraId="1B2B7973"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F18BFAA" w14:textId="77777777" w:rsidR="007E689F" w:rsidRPr="007E689F" w:rsidRDefault="007E689F" w:rsidP="007E689F">
            <w:pPr>
              <w:jc w:val="center"/>
              <w:rPr>
                <w:color w:val="000000"/>
                <w:sz w:val="16"/>
                <w:szCs w:val="16"/>
              </w:rPr>
            </w:pPr>
            <w:r w:rsidRPr="007E689F">
              <w:rPr>
                <w:color w:val="000000"/>
                <w:sz w:val="16"/>
                <w:szCs w:val="16"/>
              </w:rPr>
              <w:t>26 177 311</w:t>
            </w:r>
          </w:p>
        </w:tc>
        <w:tc>
          <w:tcPr>
            <w:tcW w:w="0" w:type="auto"/>
            <w:tcBorders>
              <w:top w:val="nil"/>
              <w:left w:val="nil"/>
              <w:bottom w:val="single" w:sz="4" w:space="0" w:color="auto"/>
              <w:right w:val="single" w:sz="4" w:space="0" w:color="auto"/>
            </w:tcBorders>
            <w:shd w:val="clear" w:color="auto" w:fill="auto"/>
            <w:noWrap/>
            <w:vAlign w:val="bottom"/>
            <w:hideMark/>
          </w:tcPr>
          <w:p w14:paraId="437DA79C" w14:textId="77777777" w:rsidR="007E689F" w:rsidRPr="007E689F" w:rsidRDefault="007E689F" w:rsidP="007E689F">
            <w:pPr>
              <w:jc w:val="center"/>
              <w:rPr>
                <w:color w:val="000000"/>
                <w:sz w:val="16"/>
                <w:szCs w:val="16"/>
              </w:rPr>
            </w:pPr>
            <w:r w:rsidRPr="007E689F">
              <w:rPr>
                <w:color w:val="000000"/>
                <w:sz w:val="16"/>
                <w:szCs w:val="16"/>
              </w:rPr>
              <w:t>34.3</w:t>
            </w:r>
          </w:p>
        </w:tc>
        <w:tc>
          <w:tcPr>
            <w:tcW w:w="0" w:type="auto"/>
            <w:tcBorders>
              <w:top w:val="nil"/>
              <w:left w:val="nil"/>
              <w:bottom w:val="single" w:sz="4" w:space="0" w:color="auto"/>
              <w:right w:val="single" w:sz="4" w:space="0" w:color="auto"/>
            </w:tcBorders>
            <w:shd w:val="clear" w:color="auto" w:fill="auto"/>
            <w:noWrap/>
            <w:vAlign w:val="bottom"/>
            <w:hideMark/>
          </w:tcPr>
          <w:p w14:paraId="4693F71E" w14:textId="77777777" w:rsidR="007E689F" w:rsidRPr="007E689F" w:rsidRDefault="007E689F" w:rsidP="007E689F">
            <w:pPr>
              <w:jc w:val="center"/>
              <w:rPr>
                <w:sz w:val="16"/>
                <w:szCs w:val="16"/>
              </w:rPr>
            </w:pPr>
            <w:r w:rsidRPr="007E689F">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14:paraId="357C25DF" w14:textId="77777777" w:rsidR="007E689F" w:rsidRPr="007E689F" w:rsidRDefault="007E689F" w:rsidP="007E689F">
            <w:pPr>
              <w:jc w:val="center"/>
              <w:rPr>
                <w:color w:val="000000"/>
                <w:sz w:val="16"/>
                <w:szCs w:val="16"/>
              </w:rPr>
            </w:pPr>
            <w:r w:rsidRPr="007E689F">
              <w:rPr>
                <w:color w:val="000000"/>
                <w:sz w:val="16"/>
                <w:szCs w:val="16"/>
              </w:rPr>
              <w:t>1836.9</w:t>
            </w:r>
          </w:p>
        </w:tc>
        <w:tc>
          <w:tcPr>
            <w:tcW w:w="0" w:type="auto"/>
            <w:tcBorders>
              <w:top w:val="nil"/>
              <w:left w:val="nil"/>
              <w:bottom w:val="single" w:sz="4" w:space="0" w:color="auto"/>
              <w:right w:val="single" w:sz="4" w:space="0" w:color="auto"/>
            </w:tcBorders>
            <w:shd w:val="clear" w:color="auto" w:fill="auto"/>
            <w:noWrap/>
            <w:vAlign w:val="bottom"/>
            <w:hideMark/>
          </w:tcPr>
          <w:p w14:paraId="76C5AC08" w14:textId="77777777" w:rsidR="007E689F" w:rsidRPr="007E689F" w:rsidRDefault="007E689F" w:rsidP="007E689F">
            <w:pPr>
              <w:jc w:val="center"/>
              <w:rPr>
                <w:sz w:val="16"/>
                <w:szCs w:val="16"/>
              </w:rPr>
            </w:pPr>
            <w:r w:rsidRPr="007E689F">
              <w:rPr>
                <w:sz w:val="16"/>
                <w:szCs w:val="16"/>
              </w:rPr>
              <w:t>53.6</w:t>
            </w:r>
          </w:p>
        </w:tc>
        <w:tc>
          <w:tcPr>
            <w:tcW w:w="0" w:type="auto"/>
            <w:tcBorders>
              <w:top w:val="nil"/>
              <w:left w:val="nil"/>
              <w:bottom w:val="single" w:sz="4" w:space="0" w:color="auto"/>
              <w:right w:val="single" w:sz="4" w:space="0" w:color="auto"/>
            </w:tcBorders>
            <w:shd w:val="clear" w:color="auto" w:fill="auto"/>
            <w:noWrap/>
            <w:vAlign w:val="bottom"/>
            <w:hideMark/>
          </w:tcPr>
          <w:p w14:paraId="1865AED0" w14:textId="77777777" w:rsidR="007E689F" w:rsidRPr="007E689F" w:rsidRDefault="007E689F" w:rsidP="007E689F">
            <w:pPr>
              <w:jc w:val="center"/>
              <w:rPr>
                <w:sz w:val="16"/>
                <w:szCs w:val="16"/>
              </w:rPr>
            </w:pPr>
            <w:r w:rsidRPr="007E689F">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0FF01770" w14:textId="77777777" w:rsidR="007E689F" w:rsidRPr="007E689F" w:rsidRDefault="007E689F" w:rsidP="007E689F">
            <w:pPr>
              <w:jc w:val="center"/>
              <w:rPr>
                <w:color w:val="000000"/>
                <w:sz w:val="16"/>
                <w:szCs w:val="16"/>
              </w:rPr>
            </w:pPr>
            <w:r w:rsidRPr="007E689F">
              <w:rPr>
                <w:color w:val="000000"/>
                <w:sz w:val="16"/>
                <w:szCs w:val="16"/>
              </w:rPr>
              <w:t>48.7</w:t>
            </w:r>
          </w:p>
        </w:tc>
        <w:tc>
          <w:tcPr>
            <w:tcW w:w="0" w:type="auto"/>
            <w:tcBorders>
              <w:top w:val="nil"/>
              <w:left w:val="nil"/>
              <w:bottom w:val="single" w:sz="4" w:space="0" w:color="auto"/>
              <w:right w:val="single" w:sz="4" w:space="0" w:color="auto"/>
            </w:tcBorders>
            <w:shd w:val="clear" w:color="auto" w:fill="auto"/>
            <w:noWrap/>
            <w:vAlign w:val="bottom"/>
            <w:hideMark/>
          </w:tcPr>
          <w:p w14:paraId="08BFEE2C" w14:textId="77777777" w:rsidR="007E689F" w:rsidRPr="007E689F" w:rsidRDefault="007E689F" w:rsidP="007E689F">
            <w:pPr>
              <w:jc w:val="center"/>
              <w:rPr>
                <w:sz w:val="16"/>
                <w:szCs w:val="16"/>
              </w:rPr>
            </w:pPr>
            <w:r w:rsidRPr="007E689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4620B03A" w14:textId="77777777" w:rsidR="007E689F" w:rsidRPr="007E689F" w:rsidRDefault="007E689F" w:rsidP="007E689F">
            <w:pPr>
              <w:jc w:val="center"/>
              <w:rPr>
                <w:sz w:val="16"/>
                <w:szCs w:val="16"/>
              </w:rPr>
            </w:pPr>
            <w:r w:rsidRPr="007E689F">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6F157B48"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276DAC"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A72458"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42A1B0A"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E5C04A8" w14:textId="77777777" w:rsidR="007E689F" w:rsidRPr="007E689F" w:rsidRDefault="007E689F" w:rsidP="007E689F">
            <w:pPr>
              <w:jc w:val="center"/>
              <w:rPr>
                <w:sz w:val="16"/>
                <w:szCs w:val="16"/>
              </w:rPr>
            </w:pPr>
            <w:r w:rsidRPr="007E689F">
              <w:rPr>
                <w:sz w:val="16"/>
                <w:szCs w:val="16"/>
              </w:rPr>
              <w:t>0.0</w:t>
            </w:r>
          </w:p>
        </w:tc>
      </w:tr>
      <w:tr w:rsidR="007E689F" w:rsidRPr="0093679C" w14:paraId="38E717BF"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DDEF123" w14:textId="77777777" w:rsidR="007E689F" w:rsidRPr="007E689F" w:rsidRDefault="007E689F" w:rsidP="007E689F">
            <w:pPr>
              <w:jc w:val="center"/>
              <w:rPr>
                <w:color w:val="000000"/>
                <w:sz w:val="16"/>
                <w:szCs w:val="16"/>
              </w:rPr>
            </w:pPr>
            <w:r w:rsidRPr="007E689F">
              <w:rPr>
                <w:color w:val="000000"/>
                <w:sz w:val="16"/>
                <w:szCs w:val="16"/>
              </w:rPr>
              <w:t>26 194 311</w:t>
            </w:r>
          </w:p>
        </w:tc>
        <w:tc>
          <w:tcPr>
            <w:tcW w:w="0" w:type="auto"/>
            <w:tcBorders>
              <w:top w:val="nil"/>
              <w:left w:val="nil"/>
              <w:bottom w:val="single" w:sz="4" w:space="0" w:color="auto"/>
              <w:right w:val="single" w:sz="4" w:space="0" w:color="auto"/>
            </w:tcBorders>
            <w:shd w:val="clear" w:color="auto" w:fill="auto"/>
            <w:noWrap/>
            <w:vAlign w:val="bottom"/>
            <w:hideMark/>
          </w:tcPr>
          <w:p w14:paraId="1CD5CD0B" w14:textId="77777777" w:rsidR="007E689F" w:rsidRPr="007E689F" w:rsidRDefault="007E689F" w:rsidP="007E689F">
            <w:pPr>
              <w:jc w:val="center"/>
              <w:rPr>
                <w:color w:val="000000"/>
                <w:sz w:val="16"/>
                <w:szCs w:val="16"/>
              </w:rPr>
            </w:pPr>
            <w:r w:rsidRPr="007E689F">
              <w:rPr>
                <w:color w:val="000000"/>
                <w:sz w:val="16"/>
                <w:szCs w:val="16"/>
              </w:rPr>
              <w:t>12.8</w:t>
            </w:r>
          </w:p>
        </w:tc>
        <w:tc>
          <w:tcPr>
            <w:tcW w:w="0" w:type="auto"/>
            <w:tcBorders>
              <w:top w:val="nil"/>
              <w:left w:val="nil"/>
              <w:bottom w:val="single" w:sz="4" w:space="0" w:color="auto"/>
              <w:right w:val="single" w:sz="4" w:space="0" w:color="auto"/>
            </w:tcBorders>
            <w:shd w:val="clear" w:color="auto" w:fill="auto"/>
            <w:noWrap/>
            <w:vAlign w:val="bottom"/>
            <w:hideMark/>
          </w:tcPr>
          <w:p w14:paraId="5127E641"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02B91B7E" w14:textId="77777777" w:rsidR="007E689F" w:rsidRPr="007E689F" w:rsidRDefault="007E689F" w:rsidP="007E689F">
            <w:pPr>
              <w:jc w:val="center"/>
              <w:rPr>
                <w:color w:val="000000"/>
                <w:sz w:val="16"/>
                <w:szCs w:val="16"/>
              </w:rPr>
            </w:pPr>
            <w:r w:rsidRPr="007E689F">
              <w:rPr>
                <w:color w:val="000000"/>
                <w:sz w:val="16"/>
                <w:szCs w:val="16"/>
              </w:rPr>
              <w:t>2545.7</w:t>
            </w:r>
          </w:p>
        </w:tc>
        <w:tc>
          <w:tcPr>
            <w:tcW w:w="0" w:type="auto"/>
            <w:tcBorders>
              <w:top w:val="nil"/>
              <w:left w:val="nil"/>
              <w:bottom w:val="single" w:sz="4" w:space="0" w:color="auto"/>
              <w:right w:val="single" w:sz="4" w:space="0" w:color="auto"/>
            </w:tcBorders>
            <w:shd w:val="clear" w:color="auto" w:fill="auto"/>
            <w:noWrap/>
            <w:vAlign w:val="bottom"/>
            <w:hideMark/>
          </w:tcPr>
          <w:p w14:paraId="12605604" w14:textId="77777777" w:rsidR="007E689F" w:rsidRPr="007E689F" w:rsidRDefault="007E689F" w:rsidP="007E689F">
            <w:pPr>
              <w:jc w:val="center"/>
              <w:rPr>
                <w:sz w:val="16"/>
                <w:szCs w:val="16"/>
              </w:rPr>
            </w:pPr>
            <w:r w:rsidRPr="007E689F">
              <w:rPr>
                <w:sz w:val="16"/>
                <w:szCs w:val="16"/>
              </w:rPr>
              <w:t>199.2</w:t>
            </w:r>
          </w:p>
        </w:tc>
        <w:tc>
          <w:tcPr>
            <w:tcW w:w="0" w:type="auto"/>
            <w:tcBorders>
              <w:top w:val="nil"/>
              <w:left w:val="nil"/>
              <w:bottom w:val="single" w:sz="4" w:space="0" w:color="auto"/>
              <w:right w:val="single" w:sz="4" w:space="0" w:color="auto"/>
            </w:tcBorders>
            <w:shd w:val="clear" w:color="auto" w:fill="auto"/>
            <w:noWrap/>
            <w:vAlign w:val="bottom"/>
            <w:hideMark/>
          </w:tcPr>
          <w:p w14:paraId="14D09580" w14:textId="77777777" w:rsidR="007E689F" w:rsidRPr="007E689F" w:rsidRDefault="007E689F" w:rsidP="007E689F">
            <w:pPr>
              <w:jc w:val="center"/>
              <w:rPr>
                <w:sz w:val="16"/>
                <w:szCs w:val="16"/>
              </w:rPr>
            </w:pPr>
            <w:r w:rsidRPr="007E689F">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210402E7" w14:textId="77777777" w:rsidR="007E689F" w:rsidRPr="007E689F" w:rsidRDefault="007E689F" w:rsidP="007E689F">
            <w:pPr>
              <w:jc w:val="center"/>
              <w:rPr>
                <w:color w:val="000000"/>
                <w:sz w:val="16"/>
                <w:szCs w:val="16"/>
              </w:rPr>
            </w:pPr>
            <w:r w:rsidRPr="007E689F">
              <w:rPr>
                <w:color w:val="000000"/>
                <w:sz w:val="16"/>
                <w:szCs w:val="16"/>
              </w:rPr>
              <w:t>52.9</w:t>
            </w:r>
          </w:p>
        </w:tc>
        <w:tc>
          <w:tcPr>
            <w:tcW w:w="0" w:type="auto"/>
            <w:tcBorders>
              <w:top w:val="nil"/>
              <w:left w:val="nil"/>
              <w:bottom w:val="single" w:sz="4" w:space="0" w:color="auto"/>
              <w:right w:val="single" w:sz="4" w:space="0" w:color="auto"/>
            </w:tcBorders>
            <w:shd w:val="clear" w:color="auto" w:fill="auto"/>
            <w:noWrap/>
            <w:vAlign w:val="bottom"/>
            <w:hideMark/>
          </w:tcPr>
          <w:p w14:paraId="31F0229F" w14:textId="77777777" w:rsidR="007E689F" w:rsidRPr="007E689F" w:rsidRDefault="007E689F" w:rsidP="007E689F">
            <w:pPr>
              <w:jc w:val="center"/>
              <w:rPr>
                <w:sz w:val="16"/>
                <w:szCs w:val="16"/>
              </w:rPr>
            </w:pPr>
            <w:r w:rsidRPr="007E689F">
              <w:rPr>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14:paraId="646D0B45" w14:textId="77777777" w:rsidR="007E689F" w:rsidRPr="007E689F" w:rsidRDefault="007E689F" w:rsidP="007E689F">
            <w:pPr>
              <w:jc w:val="center"/>
              <w:rPr>
                <w:sz w:val="16"/>
                <w:szCs w:val="16"/>
              </w:rPr>
            </w:pPr>
            <w:r w:rsidRPr="007E689F">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46564A48"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6C7B6D" w14:textId="77777777" w:rsidR="007E689F" w:rsidRPr="007E689F" w:rsidRDefault="007E689F" w:rsidP="007E689F">
            <w:pPr>
              <w:jc w:val="center"/>
              <w:rPr>
                <w:color w:val="000000"/>
                <w:sz w:val="16"/>
                <w:szCs w:val="16"/>
              </w:rPr>
            </w:pPr>
            <w:r w:rsidRPr="007E689F">
              <w:rPr>
                <w:color w:val="000000"/>
                <w:sz w:val="16"/>
                <w:szCs w:val="16"/>
              </w:rPr>
              <w:t>402.1</w:t>
            </w:r>
          </w:p>
        </w:tc>
        <w:tc>
          <w:tcPr>
            <w:tcW w:w="0" w:type="auto"/>
            <w:tcBorders>
              <w:top w:val="nil"/>
              <w:left w:val="nil"/>
              <w:bottom w:val="single" w:sz="4" w:space="0" w:color="auto"/>
              <w:right w:val="single" w:sz="4" w:space="0" w:color="auto"/>
            </w:tcBorders>
            <w:shd w:val="clear" w:color="auto" w:fill="auto"/>
            <w:noWrap/>
            <w:vAlign w:val="bottom"/>
            <w:hideMark/>
          </w:tcPr>
          <w:p w14:paraId="17C80B8C" w14:textId="77777777" w:rsidR="007E689F" w:rsidRPr="007E689F" w:rsidRDefault="007E689F" w:rsidP="007E689F">
            <w:pPr>
              <w:jc w:val="center"/>
              <w:rPr>
                <w:sz w:val="16"/>
                <w:szCs w:val="16"/>
              </w:rPr>
            </w:pPr>
            <w:r w:rsidRPr="007E689F">
              <w:rPr>
                <w:sz w:val="16"/>
                <w:szCs w:val="16"/>
              </w:rPr>
              <w:t>402.1</w:t>
            </w:r>
          </w:p>
        </w:tc>
        <w:tc>
          <w:tcPr>
            <w:tcW w:w="0" w:type="auto"/>
            <w:tcBorders>
              <w:top w:val="nil"/>
              <w:left w:val="nil"/>
              <w:bottom w:val="single" w:sz="4" w:space="0" w:color="auto"/>
              <w:right w:val="single" w:sz="4" w:space="0" w:color="auto"/>
            </w:tcBorders>
            <w:shd w:val="clear" w:color="auto" w:fill="auto"/>
            <w:noWrap/>
            <w:vAlign w:val="bottom"/>
            <w:hideMark/>
          </w:tcPr>
          <w:p w14:paraId="706FB294" w14:textId="77777777" w:rsidR="007E689F" w:rsidRPr="007E689F" w:rsidRDefault="007E689F" w:rsidP="007E689F">
            <w:pPr>
              <w:jc w:val="center"/>
              <w:rPr>
                <w:sz w:val="16"/>
                <w:szCs w:val="16"/>
              </w:rPr>
            </w:pPr>
            <w:r w:rsidRPr="007E689F">
              <w:rPr>
                <w:sz w:val="16"/>
                <w:szCs w:val="16"/>
              </w:rPr>
              <w:t>15.8</w:t>
            </w:r>
          </w:p>
        </w:tc>
        <w:tc>
          <w:tcPr>
            <w:tcW w:w="0" w:type="auto"/>
            <w:tcBorders>
              <w:top w:val="nil"/>
              <w:left w:val="nil"/>
              <w:bottom w:val="single" w:sz="4" w:space="0" w:color="auto"/>
              <w:right w:val="single" w:sz="4" w:space="0" w:color="auto"/>
            </w:tcBorders>
            <w:shd w:val="clear" w:color="auto" w:fill="auto"/>
            <w:noWrap/>
            <w:vAlign w:val="bottom"/>
            <w:hideMark/>
          </w:tcPr>
          <w:p w14:paraId="0822C4DD" w14:textId="77777777" w:rsidR="007E689F" w:rsidRPr="007E689F" w:rsidRDefault="007E689F" w:rsidP="007E689F">
            <w:pPr>
              <w:jc w:val="center"/>
              <w:rPr>
                <w:sz w:val="16"/>
                <w:szCs w:val="16"/>
              </w:rPr>
            </w:pPr>
            <w:r w:rsidRPr="007E689F">
              <w:rPr>
                <w:sz w:val="16"/>
                <w:szCs w:val="16"/>
              </w:rPr>
              <w:t>76.1</w:t>
            </w:r>
          </w:p>
        </w:tc>
      </w:tr>
      <w:tr w:rsidR="007E689F" w:rsidRPr="0093679C" w14:paraId="68D3B69A"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486BC7A" w14:textId="77777777" w:rsidR="007E689F" w:rsidRPr="007E689F" w:rsidRDefault="007E689F" w:rsidP="007E689F">
            <w:pPr>
              <w:jc w:val="center"/>
              <w:rPr>
                <w:color w:val="000000"/>
                <w:sz w:val="16"/>
                <w:szCs w:val="16"/>
              </w:rPr>
            </w:pPr>
            <w:r w:rsidRPr="007E689F">
              <w:rPr>
                <w:color w:val="000000"/>
                <w:sz w:val="16"/>
                <w:szCs w:val="16"/>
              </w:rPr>
              <w:t>26 262 311</w:t>
            </w:r>
          </w:p>
        </w:tc>
        <w:tc>
          <w:tcPr>
            <w:tcW w:w="0" w:type="auto"/>
            <w:tcBorders>
              <w:top w:val="nil"/>
              <w:left w:val="nil"/>
              <w:bottom w:val="single" w:sz="4" w:space="0" w:color="auto"/>
              <w:right w:val="single" w:sz="4" w:space="0" w:color="auto"/>
            </w:tcBorders>
            <w:shd w:val="clear" w:color="auto" w:fill="auto"/>
            <w:noWrap/>
            <w:vAlign w:val="bottom"/>
            <w:hideMark/>
          </w:tcPr>
          <w:p w14:paraId="0FF94FBE" w14:textId="77777777" w:rsidR="007E689F" w:rsidRPr="007E689F" w:rsidRDefault="007E689F" w:rsidP="007E689F">
            <w:pPr>
              <w:jc w:val="center"/>
              <w:rPr>
                <w:color w:val="000000"/>
                <w:sz w:val="16"/>
                <w:szCs w:val="16"/>
              </w:rPr>
            </w:pPr>
            <w:r w:rsidRPr="007E689F">
              <w:rPr>
                <w:color w:val="000000"/>
                <w:sz w:val="16"/>
                <w:szCs w:val="16"/>
              </w:rPr>
              <w:t>25.8</w:t>
            </w:r>
          </w:p>
        </w:tc>
        <w:tc>
          <w:tcPr>
            <w:tcW w:w="0" w:type="auto"/>
            <w:tcBorders>
              <w:top w:val="nil"/>
              <w:left w:val="nil"/>
              <w:bottom w:val="single" w:sz="4" w:space="0" w:color="auto"/>
              <w:right w:val="single" w:sz="4" w:space="0" w:color="auto"/>
            </w:tcBorders>
            <w:shd w:val="clear" w:color="auto" w:fill="auto"/>
            <w:noWrap/>
            <w:vAlign w:val="bottom"/>
            <w:hideMark/>
          </w:tcPr>
          <w:p w14:paraId="6A74E112" w14:textId="77777777" w:rsidR="007E689F" w:rsidRPr="007E689F" w:rsidRDefault="007E689F" w:rsidP="007E689F">
            <w:pPr>
              <w:jc w:val="center"/>
              <w:rPr>
                <w:sz w:val="16"/>
                <w:szCs w:val="16"/>
              </w:rPr>
            </w:pPr>
            <w:r w:rsidRPr="007E689F">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20EB6075" w14:textId="77777777" w:rsidR="007E689F" w:rsidRPr="007E689F" w:rsidRDefault="007E689F" w:rsidP="007E689F">
            <w:pPr>
              <w:jc w:val="center"/>
              <w:rPr>
                <w:color w:val="000000"/>
                <w:sz w:val="16"/>
                <w:szCs w:val="16"/>
              </w:rPr>
            </w:pPr>
            <w:r w:rsidRPr="007E689F">
              <w:rPr>
                <w:color w:val="000000"/>
                <w:sz w:val="16"/>
                <w:szCs w:val="16"/>
              </w:rPr>
              <w:t>1619.9</w:t>
            </w:r>
          </w:p>
        </w:tc>
        <w:tc>
          <w:tcPr>
            <w:tcW w:w="0" w:type="auto"/>
            <w:tcBorders>
              <w:top w:val="nil"/>
              <w:left w:val="nil"/>
              <w:bottom w:val="single" w:sz="4" w:space="0" w:color="auto"/>
              <w:right w:val="single" w:sz="4" w:space="0" w:color="auto"/>
            </w:tcBorders>
            <w:shd w:val="clear" w:color="auto" w:fill="auto"/>
            <w:noWrap/>
            <w:vAlign w:val="bottom"/>
            <w:hideMark/>
          </w:tcPr>
          <w:p w14:paraId="00E03815" w14:textId="77777777" w:rsidR="007E689F" w:rsidRPr="007E689F" w:rsidRDefault="007E689F" w:rsidP="007E689F">
            <w:pPr>
              <w:jc w:val="center"/>
              <w:rPr>
                <w:sz w:val="16"/>
                <w:szCs w:val="16"/>
              </w:rPr>
            </w:pPr>
            <w:r w:rsidRPr="007E689F">
              <w:rPr>
                <w:sz w:val="16"/>
                <w:szCs w:val="16"/>
              </w:rPr>
              <w:t>62.8</w:t>
            </w:r>
          </w:p>
        </w:tc>
        <w:tc>
          <w:tcPr>
            <w:tcW w:w="0" w:type="auto"/>
            <w:tcBorders>
              <w:top w:val="nil"/>
              <w:left w:val="nil"/>
              <w:bottom w:val="single" w:sz="4" w:space="0" w:color="auto"/>
              <w:right w:val="single" w:sz="4" w:space="0" w:color="auto"/>
            </w:tcBorders>
            <w:shd w:val="clear" w:color="auto" w:fill="auto"/>
            <w:noWrap/>
            <w:vAlign w:val="bottom"/>
            <w:hideMark/>
          </w:tcPr>
          <w:p w14:paraId="34D42D5C" w14:textId="77777777" w:rsidR="007E689F" w:rsidRPr="007E689F" w:rsidRDefault="007E689F" w:rsidP="007E689F">
            <w:pPr>
              <w:jc w:val="center"/>
              <w:rPr>
                <w:sz w:val="16"/>
                <w:szCs w:val="16"/>
              </w:rPr>
            </w:pPr>
            <w:r w:rsidRPr="007E689F">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4ADCF0F3" w14:textId="77777777" w:rsidR="007E689F" w:rsidRPr="007E689F" w:rsidRDefault="007E689F" w:rsidP="007E689F">
            <w:pPr>
              <w:jc w:val="center"/>
              <w:rPr>
                <w:color w:val="000000"/>
                <w:sz w:val="16"/>
                <w:szCs w:val="16"/>
              </w:rPr>
            </w:pPr>
            <w:r w:rsidRPr="007E689F">
              <w:rPr>
                <w:color w:val="000000"/>
                <w:sz w:val="16"/>
                <w:szCs w:val="16"/>
              </w:rPr>
              <w:t>48.3</w:t>
            </w:r>
          </w:p>
        </w:tc>
        <w:tc>
          <w:tcPr>
            <w:tcW w:w="0" w:type="auto"/>
            <w:tcBorders>
              <w:top w:val="nil"/>
              <w:left w:val="nil"/>
              <w:bottom w:val="single" w:sz="4" w:space="0" w:color="auto"/>
              <w:right w:val="single" w:sz="4" w:space="0" w:color="auto"/>
            </w:tcBorders>
            <w:shd w:val="clear" w:color="auto" w:fill="auto"/>
            <w:noWrap/>
            <w:vAlign w:val="bottom"/>
            <w:hideMark/>
          </w:tcPr>
          <w:p w14:paraId="1914670B" w14:textId="77777777" w:rsidR="007E689F" w:rsidRPr="007E689F" w:rsidRDefault="007E689F" w:rsidP="007E689F">
            <w:pPr>
              <w:jc w:val="center"/>
              <w:rPr>
                <w:sz w:val="16"/>
                <w:szCs w:val="16"/>
              </w:rPr>
            </w:pPr>
            <w:r w:rsidRPr="007E689F">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3EC1DB2D" w14:textId="77777777" w:rsidR="007E689F" w:rsidRPr="007E689F" w:rsidRDefault="007E689F" w:rsidP="007E689F">
            <w:pPr>
              <w:jc w:val="center"/>
              <w:rPr>
                <w:sz w:val="16"/>
                <w:szCs w:val="16"/>
              </w:rPr>
            </w:pPr>
            <w:r w:rsidRPr="007E689F">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2E022072"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A379C0"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828766"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4E914D4A"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74EE5D4" w14:textId="77777777" w:rsidR="007E689F" w:rsidRPr="007E689F" w:rsidRDefault="007E689F" w:rsidP="007E689F">
            <w:pPr>
              <w:jc w:val="center"/>
              <w:rPr>
                <w:sz w:val="16"/>
                <w:szCs w:val="16"/>
              </w:rPr>
            </w:pPr>
            <w:r w:rsidRPr="007E689F">
              <w:rPr>
                <w:sz w:val="16"/>
                <w:szCs w:val="16"/>
              </w:rPr>
              <w:t>0.0</w:t>
            </w:r>
          </w:p>
        </w:tc>
      </w:tr>
      <w:tr w:rsidR="007E689F" w:rsidRPr="0093679C" w14:paraId="4952FCF7"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D1121D1" w14:textId="77777777" w:rsidR="007E689F" w:rsidRPr="007E689F" w:rsidRDefault="007E689F" w:rsidP="007E689F">
            <w:pPr>
              <w:jc w:val="center"/>
              <w:rPr>
                <w:color w:val="000000"/>
                <w:sz w:val="16"/>
                <w:szCs w:val="16"/>
              </w:rPr>
            </w:pPr>
            <w:r w:rsidRPr="007E689F">
              <w:rPr>
                <w:color w:val="000000"/>
                <w:sz w:val="16"/>
                <w:szCs w:val="16"/>
              </w:rPr>
              <w:t>26 265 311</w:t>
            </w:r>
          </w:p>
        </w:tc>
        <w:tc>
          <w:tcPr>
            <w:tcW w:w="0" w:type="auto"/>
            <w:tcBorders>
              <w:top w:val="nil"/>
              <w:left w:val="nil"/>
              <w:bottom w:val="single" w:sz="4" w:space="0" w:color="auto"/>
              <w:right w:val="single" w:sz="4" w:space="0" w:color="auto"/>
            </w:tcBorders>
            <w:shd w:val="clear" w:color="auto" w:fill="auto"/>
            <w:noWrap/>
            <w:vAlign w:val="bottom"/>
            <w:hideMark/>
          </w:tcPr>
          <w:p w14:paraId="354B09AC" w14:textId="77777777" w:rsidR="007E689F" w:rsidRPr="007E689F" w:rsidRDefault="007E689F" w:rsidP="007E689F">
            <w:pPr>
              <w:jc w:val="center"/>
              <w:rPr>
                <w:color w:val="000000"/>
                <w:sz w:val="16"/>
                <w:szCs w:val="16"/>
              </w:rPr>
            </w:pPr>
            <w:r w:rsidRPr="007E689F">
              <w:rPr>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1ABECE8C"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25069A24" w14:textId="77777777" w:rsidR="007E689F" w:rsidRPr="007E689F" w:rsidRDefault="007E689F" w:rsidP="007E689F">
            <w:pPr>
              <w:jc w:val="center"/>
              <w:rPr>
                <w:color w:val="000000"/>
                <w:sz w:val="16"/>
                <w:szCs w:val="16"/>
              </w:rPr>
            </w:pPr>
            <w:r w:rsidRPr="007E689F">
              <w:rPr>
                <w:color w:val="000000"/>
                <w:sz w:val="16"/>
                <w:szCs w:val="16"/>
              </w:rPr>
              <w:t>1067.8</w:t>
            </w:r>
          </w:p>
        </w:tc>
        <w:tc>
          <w:tcPr>
            <w:tcW w:w="0" w:type="auto"/>
            <w:tcBorders>
              <w:top w:val="nil"/>
              <w:left w:val="nil"/>
              <w:bottom w:val="single" w:sz="4" w:space="0" w:color="auto"/>
              <w:right w:val="single" w:sz="4" w:space="0" w:color="auto"/>
            </w:tcBorders>
            <w:shd w:val="clear" w:color="auto" w:fill="auto"/>
            <w:noWrap/>
            <w:vAlign w:val="bottom"/>
            <w:hideMark/>
          </w:tcPr>
          <w:p w14:paraId="09542349" w14:textId="77777777" w:rsidR="007E689F" w:rsidRPr="007E689F" w:rsidRDefault="007E689F" w:rsidP="007E689F">
            <w:pPr>
              <w:jc w:val="center"/>
              <w:rPr>
                <w:sz w:val="16"/>
                <w:szCs w:val="16"/>
              </w:rPr>
            </w:pPr>
            <w:r w:rsidRPr="007E689F">
              <w:rPr>
                <w:sz w:val="16"/>
                <w:szCs w:val="16"/>
              </w:rPr>
              <w:t>69.6</w:t>
            </w:r>
          </w:p>
        </w:tc>
        <w:tc>
          <w:tcPr>
            <w:tcW w:w="0" w:type="auto"/>
            <w:tcBorders>
              <w:top w:val="nil"/>
              <w:left w:val="nil"/>
              <w:bottom w:val="single" w:sz="4" w:space="0" w:color="auto"/>
              <w:right w:val="single" w:sz="4" w:space="0" w:color="auto"/>
            </w:tcBorders>
            <w:shd w:val="clear" w:color="auto" w:fill="auto"/>
            <w:noWrap/>
            <w:vAlign w:val="bottom"/>
            <w:hideMark/>
          </w:tcPr>
          <w:p w14:paraId="7BDA5094"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01522C4A" w14:textId="77777777" w:rsidR="007E689F" w:rsidRPr="007E689F" w:rsidRDefault="007E689F" w:rsidP="007E689F">
            <w:pPr>
              <w:jc w:val="center"/>
              <w:rPr>
                <w:color w:val="000000"/>
                <w:sz w:val="16"/>
                <w:szCs w:val="16"/>
              </w:rPr>
            </w:pPr>
            <w:r w:rsidRPr="007E689F">
              <w:rPr>
                <w:color w:val="000000"/>
                <w:sz w:val="16"/>
                <w:szCs w:val="16"/>
              </w:rPr>
              <w:t>29.7</w:t>
            </w:r>
          </w:p>
        </w:tc>
        <w:tc>
          <w:tcPr>
            <w:tcW w:w="0" w:type="auto"/>
            <w:tcBorders>
              <w:top w:val="nil"/>
              <w:left w:val="nil"/>
              <w:bottom w:val="single" w:sz="4" w:space="0" w:color="auto"/>
              <w:right w:val="single" w:sz="4" w:space="0" w:color="auto"/>
            </w:tcBorders>
            <w:shd w:val="clear" w:color="auto" w:fill="auto"/>
            <w:noWrap/>
            <w:vAlign w:val="bottom"/>
            <w:hideMark/>
          </w:tcPr>
          <w:p w14:paraId="4879C35C" w14:textId="77777777" w:rsidR="007E689F" w:rsidRPr="007E689F" w:rsidRDefault="007E689F" w:rsidP="007E689F">
            <w:pPr>
              <w:jc w:val="center"/>
              <w:rPr>
                <w:sz w:val="16"/>
                <w:szCs w:val="16"/>
              </w:rPr>
            </w:pPr>
            <w:r w:rsidRPr="007E689F">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02488E46"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3486B6F2"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F253F81"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301FD52"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E601B3D"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801D4F2" w14:textId="77777777" w:rsidR="007E689F" w:rsidRPr="007E689F" w:rsidRDefault="007E689F" w:rsidP="007E689F">
            <w:pPr>
              <w:jc w:val="center"/>
              <w:rPr>
                <w:sz w:val="16"/>
                <w:szCs w:val="16"/>
              </w:rPr>
            </w:pPr>
            <w:r w:rsidRPr="007E689F">
              <w:rPr>
                <w:sz w:val="16"/>
                <w:szCs w:val="16"/>
              </w:rPr>
              <w:t>0.0</w:t>
            </w:r>
          </w:p>
        </w:tc>
      </w:tr>
      <w:tr w:rsidR="007E689F" w:rsidRPr="0093679C" w14:paraId="02C47155"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FBF5A4A" w14:textId="77777777" w:rsidR="007E689F" w:rsidRPr="007E689F" w:rsidRDefault="007E689F" w:rsidP="007E689F">
            <w:pPr>
              <w:jc w:val="center"/>
              <w:rPr>
                <w:color w:val="000000"/>
                <w:sz w:val="16"/>
                <w:szCs w:val="16"/>
              </w:rPr>
            </w:pPr>
            <w:r w:rsidRPr="007E689F">
              <w:rPr>
                <w:color w:val="000000"/>
                <w:sz w:val="16"/>
                <w:szCs w:val="16"/>
              </w:rPr>
              <w:t>26 301 311</w:t>
            </w:r>
          </w:p>
        </w:tc>
        <w:tc>
          <w:tcPr>
            <w:tcW w:w="0" w:type="auto"/>
            <w:tcBorders>
              <w:top w:val="nil"/>
              <w:left w:val="nil"/>
              <w:bottom w:val="single" w:sz="4" w:space="0" w:color="auto"/>
              <w:right w:val="single" w:sz="4" w:space="0" w:color="auto"/>
            </w:tcBorders>
            <w:shd w:val="clear" w:color="auto" w:fill="auto"/>
            <w:noWrap/>
            <w:vAlign w:val="bottom"/>
            <w:hideMark/>
          </w:tcPr>
          <w:p w14:paraId="3AF77218" w14:textId="77777777" w:rsidR="007E689F" w:rsidRPr="007E689F" w:rsidRDefault="007E689F" w:rsidP="007E689F">
            <w:pPr>
              <w:jc w:val="center"/>
              <w:rPr>
                <w:color w:val="000000"/>
                <w:sz w:val="16"/>
                <w:szCs w:val="16"/>
              </w:rPr>
            </w:pPr>
            <w:r w:rsidRPr="007E689F">
              <w:rPr>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14:paraId="41E0D8D0"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69EA7216" w14:textId="77777777" w:rsidR="007E689F" w:rsidRPr="007E689F" w:rsidRDefault="007E689F" w:rsidP="007E689F">
            <w:pPr>
              <w:jc w:val="center"/>
              <w:rPr>
                <w:color w:val="000000"/>
                <w:sz w:val="16"/>
                <w:szCs w:val="16"/>
              </w:rPr>
            </w:pPr>
            <w:r w:rsidRPr="007E689F">
              <w:rPr>
                <w:color w:val="000000"/>
                <w:sz w:val="16"/>
                <w:szCs w:val="16"/>
              </w:rPr>
              <w:t>487.7</w:t>
            </w:r>
          </w:p>
        </w:tc>
        <w:tc>
          <w:tcPr>
            <w:tcW w:w="0" w:type="auto"/>
            <w:tcBorders>
              <w:top w:val="nil"/>
              <w:left w:val="nil"/>
              <w:bottom w:val="single" w:sz="4" w:space="0" w:color="auto"/>
              <w:right w:val="single" w:sz="4" w:space="0" w:color="auto"/>
            </w:tcBorders>
            <w:shd w:val="clear" w:color="auto" w:fill="auto"/>
            <w:noWrap/>
            <w:vAlign w:val="bottom"/>
            <w:hideMark/>
          </w:tcPr>
          <w:p w14:paraId="62279D9E" w14:textId="77777777" w:rsidR="007E689F" w:rsidRPr="007E689F" w:rsidRDefault="007E689F" w:rsidP="007E689F">
            <w:pPr>
              <w:jc w:val="center"/>
              <w:rPr>
                <w:sz w:val="16"/>
                <w:szCs w:val="16"/>
              </w:rPr>
            </w:pPr>
            <w:r w:rsidRPr="007E689F">
              <w:rPr>
                <w:sz w:val="16"/>
                <w:szCs w:val="16"/>
              </w:rPr>
              <w:t>150.1</w:t>
            </w:r>
          </w:p>
        </w:tc>
        <w:tc>
          <w:tcPr>
            <w:tcW w:w="0" w:type="auto"/>
            <w:tcBorders>
              <w:top w:val="nil"/>
              <w:left w:val="nil"/>
              <w:bottom w:val="single" w:sz="4" w:space="0" w:color="auto"/>
              <w:right w:val="single" w:sz="4" w:space="0" w:color="auto"/>
            </w:tcBorders>
            <w:shd w:val="clear" w:color="auto" w:fill="auto"/>
            <w:noWrap/>
            <w:vAlign w:val="bottom"/>
            <w:hideMark/>
          </w:tcPr>
          <w:p w14:paraId="24D69842"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579BD7FE" w14:textId="77777777" w:rsidR="007E689F" w:rsidRPr="007E689F" w:rsidRDefault="007E689F" w:rsidP="007E689F">
            <w:pPr>
              <w:jc w:val="center"/>
              <w:rPr>
                <w:color w:val="000000"/>
                <w:sz w:val="16"/>
                <w:szCs w:val="16"/>
              </w:rPr>
            </w:pPr>
            <w:r w:rsidRPr="007E689F">
              <w:rPr>
                <w:color w:val="000000"/>
                <w:sz w:val="16"/>
                <w:szCs w:val="16"/>
              </w:rPr>
              <w:t>13.0</w:t>
            </w:r>
          </w:p>
        </w:tc>
        <w:tc>
          <w:tcPr>
            <w:tcW w:w="0" w:type="auto"/>
            <w:tcBorders>
              <w:top w:val="nil"/>
              <w:left w:val="nil"/>
              <w:bottom w:val="single" w:sz="4" w:space="0" w:color="auto"/>
              <w:right w:val="single" w:sz="4" w:space="0" w:color="auto"/>
            </w:tcBorders>
            <w:shd w:val="clear" w:color="auto" w:fill="auto"/>
            <w:noWrap/>
            <w:vAlign w:val="bottom"/>
            <w:hideMark/>
          </w:tcPr>
          <w:p w14:paraId="10BA1813" w14:textId="77777777" w:rsidR="007E689F" w:rsidRPr="007E689F" w:rsidRDefault="007E689F" w:rsidP="007E689F">
            <w:pPr>
              <w:jc w:val="center"/>
              <w:rPr>
                <w:sz w:val="16"/>
                <w:szCs w:val="16"/>
              </w:rPr>
            </w:pPr>
            <w:r w:rsidRPr="007E689F">
              <w:rPr>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4E3A3A7D"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AE29FFC"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204077" w14:textId="77777777" w:rsidR="007E689F" w:rsidRPr="007E689F" w:rsidRDefault="007E689F" w:rsidP="007E689F">
            <w:pPr>
              <w:jc w:val="center"/>
              <w:rPr>
                <w:color w:val="000000"/>
                <w:sz w:val="16"/>
                <w:szCs w:val="16"/>
              </w:rPr>
            </w:pPr>
            <w:r w:rsidRPr="007E689F">
              <w:rPr>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bottom"/>
            <w:hideMark/>
          </w:tcPr>
          <w:p w14:paraId="1755FEBB" w14:textId="77777777" w:rsidR="007E689F" w:rsidRPr="007E689F" w:rsidRDefault="007E689F" w:rsidP="007E689F">
            <w:pPr>
              <w:jc w:val="center"/>
              <w:rPr>
                <w:sz w:val="16"/>
                <w:szCs w:val="16"/>
              </w:rPr>
            </w:pPr>
            <w:r w:rsidRPr="007E689F">
              <w:rPr>
                <w:sz w:val="16"/>
                <w:szCs w:val="16"/>
              </w:rPr>
              <w:t>80.0</w:t>
            </w:r>
          </w:p>
        </w:tc>
        <w:tc>
          <w:tcPr>
            <w:tcW w:w="0" w:type="auto"/>
            <w:tcBorders>
              <w:top w:val="nil"/>
              <w:left w:val="nil"/>
              <w:bottom w:val="single" w:sz="4" w:space="0" w:color="auto"/>
              <w:right w:val="single" w:sz="4" w:space="0" w:color="auto"/>
            </w:tcBorders>
            <w:shd w:val="clear" w:color="auto" w:fill="auto"/>
            <w:noWrap/>
            <w:vAlign w:val="bottom"/>
            <w:hideMark/>
          </w:tcPr>
          <w:p w14:paraId="591A1C2E" w14:textId="77777777" w:rsidR="007E689F" w:rsidRPr="007E689F" w:rsidRDefault="007E689F" w:rsidP="007E689F">
            <w:pPr>
              <w:jc w:val="center"/>
              <w:rPr>
                <w:sz w:val="16"/>
                <w:szCs w:val="16"/>
              </w:rPr>
            </w:pPr>
            <w:r w:rsidRPr="007E689F">
              <w:rPr>
                <w:sz w:val="16"/>
                <w:szCs w:val="16"/>
              </w:rPr>
              <w:t>16.4</w:t>
            </w:r>
          </w:p>
        </w:tc>
        <w:tc>
          <w:tcPr>
            <w:tcW w:w="0" w:type="auto"/>
            <w:tcBorders>
              <w:top w:val="nil"/>
              <w:left w:val="nil"/>
              <w:bottom w:val="single" w:sz="4" w:space="0" w:color="auto"/>
              <w:right w:val="single" w:sz="4" w:space="0" w:color="auto"/>
            </w:tcBorders>
            <w:shd w:val="clear" w:color="auto" w:fill="auto"/>
            <w:noWrap/>
            <w:vAlign w:val="bottom"/>
            <w:hideMark/>
          </w:tcPr>
          <w:p w14:paraId="59B7FF27" w14:textId="77777777" w:rsidR="007E689F" w:rsidRPr="007E689F" w:rsidRDefault="007E689F" w:rsidP="007E689F">
            <w:pPr>
              <w:jc w:val="center"/>
              <w:rPr>
                <w:sz w:val="16"/>
                <w:szCs w:val="16"/>
              </w:rPr>
            </w:pPr>
            <w:r w:rsidRPr="007E689F">
              <w:rPr>
                <w:sz w:val="16"/>
                <w:szCs w:val="16"/>
              </w:rPr>
              <w:t>61.5</w:t>
            </w:r>
          </w:p>
        </w:tc>
      </w:tr>
      <w:tr w:rsidR="007E689F" w:rsidRPr="0093679C" w14:paraId="11371164"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53C8E83" w14:textId="77777777" w:rsidR="007E689F" w:rsidRPr="007E689F" w:rsidRDefault="007E689F" w:rsidP="007E689F">
            <w:pPr>
              <w:jc w:val="center"/>
              <w:rPr>
                <w:color w:val="000000"/>
                <w:sz w:val="16"/>
                <w:szCs w:val="16"/>
              </w:rPr>
            </w:pPr>
            <w:r w:rsidRPr="007E689F">
              <w:rPr>
                <w:color w:val="000000"/>
                <w:sz w:val="16"/>
                <w:szCs w:val="16"/>
              </w:rPr>
              <w:t>26 303 311</w:t>
            </w:r>
          </w:p>
        </w:tc>
        <w:tc>
          <w:tcPr>
            <w:tcW w:w="0" w:type="auto"/>
            <w:tcBorders>
              <w:top w:val="nil"/>
              <w:left w:val="nil"/>
              <w:bottom w:val="single" w:sz="4" w:space="0" w:color="auto"/>
              <w:right w:val="single" w:sz="4" w:space="0" w:color="auto"/>
            </w:tcBorders>
            <w:shd w:val="clear" w:color="auto" w:fill="auto"/>
            <w:noWrap/>
            <w:vAlign w:val="bottom"/>
            <w:hideMark/>
          </w:tcPr>
          <w:p w14:paraId="3F34201E" w14:textId="77777777" w:rsidR="007E689F" w:rsidRPr="007E689F" w:rsidRDefault="007E689F" w:rsidP="007E689F">
            <w:pPr>
              <w:jc w:val="center"/>
              <w:rPr>
                <w:color w:val="000000"/>
                <w:sz w:val="16"/>
                <w:szCs w:val="16"/>
              </w:rPr>
            </w:pPr>
            <w:r w:rsidRPr="007E689F">
              <w:rPr>
                <w:color w:val="000000"/>
                <w:sz w:val="16"/>
                <w:szCs w:val="16"/>
              </w:rPr>
              <w:t>10.4</w:t>
            </w:r>
          </w:p>
        </w:tc>
        <w:tc>
          <w:tcPr>
            <w:tcW w:w="0" w:type="auto"/>
            <w:tcBorders>
              <w:top w:val="nil"/>
              <w:left w:val="nil"/>
              <w:bottom w:val="single" w:sz="4" w:space="0" w:color="auto"/>
              <w:right w:val="single" w:sz="4" w:space="0" w:color="auto"/>
            </w:tcBorders>
            <w:shd w:val="clear" w:color="auto" w:fill="auto"/>
            <w:noWrap/>
            <w:vAlign w:val="bottom"/>
            <w:hideMark/>
          </w:tcPr>
          <w:p w14:paraId="4DC0F84A"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7F01FD1B" w14:textId="77777777" w:rsidR="007E689F" w:rsidRPr="007E689F" w:rsidRDefault="007E689F" w:rsidP="007E689F">
            <w:pPr>
              <w:jc w:val="center"/>
              <w:rPr>
                <w:color w:val="000000"/>
                <w:sz w:val="16"/>
                <w:szCs w:val="16"/>
              </w:rPr>
            </w:pPr>
            <w:r w:rsidRPr="007E689F">
              <w:rPr>
                <w:color w:val="000000"/>
                <w:sz w:val="16"/>
                <w:szCs w:val="16"/>
              </w:rPr>
              <w:t>1234.2</w:t>
            </w:r>
          </w:p>
        </w:tc>
        <w:tc>
          <w:tcPr>
            <w:tcW w:w="0" w:type="auto"/>
            <w:tcBorders>
              <w:top w:val="nil"/>
              <w:left w:val="nil"/>
              <w:bottom w:val="single" w:sz="4" w:space="0" w:color="auto"/>
              <w:right w:val="single" w:sz="4" w:space="0" w:color="auto"/>
            </w:tcBorders>
            <w:shd w:val="clear" w:color="auto" w:fill="auto"/>
            <w:noWrap/>
            <w:vAlign w:val="bottom"/>
            <w:hideMark/>
          </w:tcPr>
          <w:p w14:paraId="0A57E6EE" w14:textId="77777777" w:rsidR="007E689F" w:rsidRPr="007E689F" w:rsidRDefault="007E689F" w:rsidP="007E689F">
            <w:pPr>
              <w:jc w:val="center"/>
              <w:rPr>
                <w:sz w:val="16"/>
                <w:szCs w:val="16"/>
              </w:rPr>
            </w:pPr>
            <w:r w:rsidRPr="007E689F">
              <w:rPr>
                <w:sz w:val="16"/>
                <w:szCs w:val="16"/>
              </w:rPr>
              <w:t>119.2</w:t>
            </w:r>
          </w:p>
        </w:tc>
        <w:tc>
          <w:tcPr>
            <w:tcW w:w="0" w:type="auto"/>
            <w:tcBorders>
              <w:top w:val="nil"/>
              <w:left w:val="nil"/>
              <w:bottom w:val="single" w:sz="4" w:space="0" w:color="auto"/>
              <w:right w:val="single" w:sz="4" w:space="0" w:color="auto"/>
            </w:tcBorders>
            <w:shd w:val="clear" w:color="auto" w:fill="auto"/>
            <w:noWrap/>
            <w:vAlign w:val="bottom"/>
            <w:hideMark/>
          </w:tcPr>
          <w:p w14:paraId="6942DE26"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45513FA8" w14:textId="77777777" w:rsidR="007E689F" w:rsidRPr="007E689F" w:rsidRDefault="007E689F" w:rsidP="007E689F">
            <w:pPr>
              <w:jc w:val="center"/>
              <w:rPr>
                <w:color w:val="000000"/>
                <w:sz w:val="16"/>
                <w:szCs w:val="16"/>
              </w:rPr>
            </w:pPr>
            <w:r w:rsidRPr="007E689F">
              <w:rPr>
                <w:color w:val="000000"/>
                <w:sz w:val="16"/>
                <w:szCs w:val="16"/>
              </w:rPr>
              <w:t>33.3</w:t>
            </w:r>
          </w:p>
        </w:tc>
        <w:tc>
          <w:tcPr>
            <w:tcW w:w="0" w:type="auto"/>
            <w:tcBorders>
              <w:top w:val="nil"/>
              <w:left w:val="nil"/>
              <w:bottom w:val="single" w:sz="4" w:space="0" w:color="auto"/>
              <w:right w:val="single" w:sz="4" w:space="0" w:color="auto"/>
            </w:tcBorders>
            <w:shd w:val="clear" w:color="auto" w:fill="auto"/>
            <w:noWrap/>
            <w:vAlign w:val="bottom"/>
            <w:hideMark/>
          </w:tcPr>
          <w:p w14:paraId="5903E06E" w14:textId="77777777" w:rsidR="007E689F" w:rsidRPr="007E689F" w:rsidRDefault="007E689F" w:rsidP="007E689F">
            <w:pPr>
              <w:jc w:val="center"/>
              <w:rPr>
                <w:sz w:val="16"/>
                <w:szCs w:val="16"/>
              </w:rPr>
            </w:pPr>
            <w:r w:rsidRPr="007E689F">
              <w:rPr>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04C5B1FC"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2F49B1BE"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348B68" w14:textId="77777777" w:rsidR="007E689F" w:rsidRPr="007E689F" w:rsidRDefault="007E689F" w:rsidP="007E689F">
            <w:pPr>
              <w:jc w:val="center"/>
              <w:rPr>
                <w:color w:val="000000"/>
                <w:sz w:val="16"/>
                <w:szCs w:val="16"/>
              </w:rPr>
            </w:pPr>
            <w:r w:rsidRPr="007E689F">
              <w:rPr>
                <w:color w:val="000000"/>
                <w:sz w:val="16"/>
                <w:szCs w:val="16"/>
              </w:rPr>
              <w:t>177.6</w:t>
            </w:r>
          </w:p>
        </w:tc>
        <w:tc>
          <w:tcPr>
            <w:tcW w:w="0" w:type="auto"/>
            <w:tcBorders>
              <w:top w:val="nil"/>
              <w:left w:val="nil"/>
              <w:bottom w:val="single" w:sz="4" w:space="0" w:color="auto"/>
              <w:right w:val="single" w:sz="4" w:space="0" w:color="auto"/>
            </w:tcBorders>
            <w:shd w:val="clear" w:color="auto" w:fill="auto"/>
            <w:noWrap/>
            <w:vAlign w:val="bottom"/>
            <w:hideMark/>
          </w:tcPr>
          <w:p w14:paraId="2FD4F644" w14:textId="77777777" w:rsidR="007E689F" w:rsidRPr="007E689F" w:rsidRDefault="007E689F" w:rsidP="007E689F">
            <w:pPr>
              <w:jc w:val="center"/>
              <w:rPr>
                <w:sz w:val="16"/>
                <w:szCs w:val="16"/>
              </w:rPr>
            </w:pPr>
            <w:r w:rsidRPr="007E689F">
              <w:rPr>
                <w:sz w:val="16"/>
                <w:szCs w:val="16"/>
              </w:rPr>
              <w:t>177.6</w:t>
            </w:r>
          </w:p>
        </w:tc>
        <w:tc>
          <w:tcPr>
            <w:tcW w:w="0" w:type="auto"/>
            <w:tcBorders>
              <w:top w:val="nil"/>
              <w:left w:val="nil"/>
              <w:bottom w:val="single" w:sz="4" w:space="0" w:color="auto"/>
              <w:right w:val="single" w:sz="4" w:space="0" w:color="auto"/>
            </w:tcBorders>
            <w:shd w:val="clear" w:color="auto" w:fill="auto"/>
            <w:noWrap/>
            <w:vAlign w:val="bottom"/>
            <w:hideMark/>
          </w:tcPr>
          <w:p w14:paraId="17F84E3F" w14:textId="77777777" w:rsidR="007E689F" w:rsidRPr="007E689F" w:rsidRDefault="007E689F" w:rsidP="007E689F">
            <w:pPr>
              <w:jc w:val="center"/>
              <w:rPr>
                <w:sz w:val="16"/>
                <w:szCs w:val="16"/>
              </w:rPr>
            </w:pPr>
            <w:r w:rsidRPr="007E689F">
              <w:rPr>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14:paraId="2BDE7B90" w14:textId="77777777" w:rsidR="007E689F" w:rsidRPr="007E689F" w:rsidRDefault="007E689F" w:rsidP="007E689F">
            <w:pPr>
              <w:jc w:val="center"/>
              <w:rPr>
                <w:sz w:val="16"/>
                <w:szCs w:val="16"/>
              </w:rPr>
            </w:pPr>
            <w:r w:rsidRPr="007E689F">
              <w:rPr>
                <w:sz w:val="16"/>
                <w:szCs w:val="16"/>
              </w:rPr>
              <w:t>53.4</w:t>
            </w:r>
          </w:p>
        </w:tc>
      </w:tr>
      <w:tr w:rsidR="007E689F" w:rsidRPr="0093679C" w14:paraId="43AD62A1"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8A2E726" w14:textId="77777777" w:rsidR="007E689F" w:rsidRPr="007E689F" w:rsidRDefault="007E689F" w:rsidP="007E689F">
            <w:pPr>
              <w:jc w:val="center"/>
              <w:rPr>
                <w:color w:val="000000"/>
                <w:sz w:val="16"/>
                <w:szCs w:val="16"/>
              </w:rPr>
            </w:pPr>
            <w:r w:rsidRPr="007E689F">
              <w:rPr>
                <w:color w:val="000000"/>
                <w:sz w:val="16"/>
                <w:szCs w:val="16"/>
              </w:rPr>
              <w:t>26 307 311</w:t>
            </w:r>
          </w:p>
        </w:tc>
        <w:tc>
          <w:tcPr>
            <w:tcW w:w="0" w:type="auto"/>
            <w:tcBorders>
              <w:top w:val="nil"/>
              <w:left w:val="nil"/>
              <w:bottom w:val="single" w:sz="4" w:space="0" w:color="auto"/>
              <w:right w:val="single" w:sz="4" w:space="0" w:color="auto"/>
            </w:tcBorders>
            <w:shd w:val="clear" w:color="auto" w:fill="auto"/>
            <w:noWrap/>
            <w:vAlign w:val="bottom"/>
            <w:hideMark/>
          </w:tcPr>
          <w:p w14:paraId="6C8A4AA9" w14:textId="77777777" w:rsidR="007E689F" w:rsidRPr="007E689F" w:rsidRDefault="007E689F" w:rsidP="007E689F">
            <w:pPr>
              <w:jc w:val="center"/>
              <w:rPr>
                <w:color w:val="000000"/>
                <w:sz w:val="16"/>
                <w:szCs w:val="16"/>
              </w:rPr>
            </w:pPr>
            <w:r w:rsidRPr="007E689F">
              <w:rPr>
                <w:color w:val="000000"/>
                <w:sz w:val="16"/>
                <w:szCs w:val="16"/>
              </w:rPr>
              <w:t>157.5</w:t>
            </w:r>
          </w:p>
        </w:tc>
        <w:tc>
          <w:tcPr>
            <w:tcW w:w="0" w:type="auto"/>
            <w:tcBorders>
              <w:top w:val="nil"/>
              <w:left w:val="nil"/>
              <w:bottom w:val="single" w:sz="4" w:space="0" w:color="auto"/>
              <w:right w:val="single" w:sz="4" w:space="0" w:color="auto"/>
            </w:tcBorders>
            <w:shd w:val="clear" w:color="auto" w:fill="auto"/>
            <w:noWrap/>
            <w:vAlign w:val="bottom"/>
            <w:hideMark/>
          </w:tcPr>
          <w:p w14:paraId="105F1588" w14:textId="77777777" w:rsidR="007E689F" w:rsidRPr="007E689F" w:rsidRDefault="007E689F" w:rsidP="007E689F">
            <w:pPr>
              <w:jc w:val="center"/>
              <w:rPr>
                <w:sz w:val="16"/>
                <w:szCs w:val="16"/>
              </w:rPr>
            </w:pPr>
            <w:r w:rsidRPr="007E689F">
              <w:rPr>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2AC9B7AF" w14:textId="77777777" w:rsidR="007E689F" w:rsidRPr="007E689F" w:rsidRDefault="007E689F" w:rsidP="007E689F">
            <w:pPr>
              <w:jc w:val="center"/>
              <w:rPr>
                <w:color w:val="000000"/>
                <w:sz w:val="16"/>
                <w:szCs w:val="16"/>
              </w:rPr>
            </w:pPr>
            <w:r w:rsidRPr="007E689F">
              <w:rPr>
                <w:color w:val="000000"/>
                <w:sz w:val="16"/>
                <w:szCs w:val="16"/>
              </w:rPr>
              <w:t>17286.5</w:t>
            </w:r>
          </w:p>
        </w:tc>
        <w:tc>
          <w:tcPr>
            <w:tcW w:w="0" w:type="auto"/>
            <w:tcBorders>
              <w:top w:val="nil"/>
              <w:left w:val="nil"/>
              <w:bottom w:val="single" w:sz="4" w:space="0" w:color="auto"/>
              <w:right w:val="single" w:sz="4" w:space="0" w:color="auto"/>
            </w:tcBorders>
            <w:shd w:val="clear" w:color="auto" w:fill="auto"/>
            <w:noWrap/>
            <w:vAlign w:val="bottom"/>
            <w:hideMark/>
          </w:tcPr>
          <w:p w14:paraId="17986DAC" w14:textId="77777777" w:rsidR="007E689F" w:rsidRPr="007E689F" w:rsidRDefault="007E689F" w:rsidP="007E689F">
            <w:pPr>
              <w:jc w:val="center"/>
              <w:rPr>
                <w:sz w:val="16"/>
                <w:szCs w:val="16"/>
              </w:rPr>
            </w:pPr>
            <w:r w:rsidRPr="007E689F">
              <w:rPr>
                <w:sz w:val="16"/>
                <w:szCs w:val="16"/>
              </w:rPr>
              <w:t>109.8</w:t>
            </w:r>
          </w:p>
        </w:tc>
        <w:tc>
          <w:tcPr>
            <w:tcW w:w="0" w:type="auto"/>
            <w:tcBorders>
              <w:top w:val="nil"/>
              <w:left w:val="nil"/>
              <w:bottom w:val="single" w:sz="4" w:space="0" w:color="auto"/>
              <w:right w:val="single" w:sz="4" w:space="0" w:color="auto"/>
            </w:tcBorders>
            <w:shd w:val="clear" w:color="auto" w:fill="auto"/>
            <w:noWrap/>
            <w:vAlign w:val="bottom"/>
            <w:hideMark/>
          </w:tcPr>
          <w:p w14:paraId="4DB422B2" w14:textId="77777777" w:rsidR="007E689F" w:rsidRPr="007E689F" w:rsidRDefault="007E689F" w:rsidP="007E689F">
            <w:pPr>
              <w:jc w:val="center"/>
              <w:rPr>
                <w:sz w:val="16"/>
                <w:szCs w:val="16"/>
              </w:rPr>
            </w:pPr>
            <w:r w:rsidRPr="007E689F">
              <w:rPr>
                <w:sz w:val="16"/>
                <w:szCs w:val="16"/>
              </w:rPr>
              <w:t>5.2</w:t>
            </w:r>
          </w:p>
        </w:tc>
        <w:tc>
          <w:tcPr>
            <w:tcW w:w="0" w:type="auto"/>
            <w:tcBorders>
              <w:top w:val="nil"/>
              <w:left w:val="nil"/>
              <w:bottom w:val="single" w:sz="4" w:space="0" w:color="auto"/>
              <w:right w:val="single" w:sz="4" w:space="0" w:color="auto"/>
            </w:tcBorders>
            <w:shd w:val="clear" w:color="auto" w:fill="auto"/>
            <w:noWrap/>
            <w:vAlign w:val="bottom"/>
            <w:hideMark/>
          </w:tcPr>
          <w:p w14:paraId="12A3DDE2" w14:textId="77777777" w:rsidR="007E689F" w:rsidRPr="007E689F" w:rsidRDefault="007E689F" w:rsidP="007E689F">
            <w:pPr>
              <w:jc w:val="center"/>
              <w:rPr>
                <w:color w:val="000000"/>
                <w:sz w:val="16"/>
                <w:szCs w:val="16"/>
              </w:rPr>
            </w:pPr>
            <w:r w:rsidRPr="007E689F">
              <w:rPr>
                <w:color w:val="000000"/>
                <w:sz w:val="16"/>
                <w:szCs w:val="16"/>
              </w:rPr>
              <w:t>486.4</w:t>
            </w:r>
          </w:p>
        </w:tc>
        <w:tc>
          <w:tcPr>
            <w:tcW w:w="0" w:type="auto"/>
            <w:tcBorders>
              <w:top w:val="nil"/>
              <w:left w:val="nil"/>
              <w:bottom w:val="single" w:sz="4" w:space="0" w:color="auto"/>
              <w:right w:val="single" w:sz="4" w:space="0" w:color="auto"/>
            </w:tcBorders>
            <w:shd w:val="clear" w:color="auto" w:fill="auto"/>
            <w:noWrap/>
            <w:vAlign w:val="bottom"/>
            <w:hideMark/>
          </w:tcPr>
          <w:p w14:paraId="3383EB10" w14:textId="77777777" w:rsidR="007E689F" w:rsidRPr="007E689F" w:rsidRDefault="007E689F" w:rsidP="007E689F">
            <w:pPr>
              <w:jc w:val="center"/>
              <w:rPr>
                <w:sz w:val="16"/>
                <w:szCs w:val="16"/>
              </w:rPr>
            </w:pPr>
            <w:r w:rsidRPr="007E689F">
              <w:rPr>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14:paraId="66DD94FC" w14:textId="77777777" w:rsidR="007E689F" w:rsidRPr="007E689F" w:rsidRDefault="007E689F" w:rsidP="007E689F">
            <w:pPr>
              <w:jc w:val="center"/>
              <w:rPr>
                <w:sz w:val="16"/>
                <w:szCs w:val="16"/>
              </w:rPr>
            </w:pPr>
            <w:r w:rsidRPr="007E689F">
              <w:rPr>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14:paraId="5DA96F05" w14:textId="77777777" w:rsidR="007E689F" w:rsidRPr="007E689F" w:rsidRDefault="007E689F" w:rsidP="007E689F">
            <w:pPr>
              <w:jc w:val="center"/>
              <w:rPr>
                <w:color w:val="000000"/>
                <w:sz w:val="16"/>
                <w:szCs w:val="16"/>
              </w:rPr>
            </w:pPr>
            <w:r w:rsidRPr="007E689F">
              <w:rPr>
                <w:color w:val="000000"/>
                <w:sz w:val="16"/>
                <w:szCs w:val="16"/>
              </w:rPr>
              <w:t>1348.6</w:t>
            </w:r>
          </w:p>
        </w:tc>
        <w:tc>
          <w:tcPr>
            <w:tcW w:w="0" w:type="auto"/>
            <w:tcBorders>
              <w:top w:val="nil"/>
              <w:left w:val="nil"/>
              <w:bottom w:val="single" w:sz="4" w:space="0" w:color="auto"/>
              <w:right w:val="single" w:sz="4" w:space="0" w:color="auto"/>
            </w:tcBorders>
            <w:shd w:val="clear" w:color="auto" w:fill="auto"/>
            <w:noWrap/>
            <w:vAlign w:val="bottom"/>
            <w:hideMark/>
          </w:tcPr>
          <w:p w14:paraId="48150D19" w14:textId="77777777" w:rsidR="007E689F" w:rsidRPr="007E689F" w:rsidRDefault="007E689F" w:rsidP="007E689F">
            <w:pPr>
              <w:jc w:val="center"/>
              <w:rPr>
                <w:color w:val="000000"/>
                <w:sz w:val="16"/>
                <w:szCs w:val="16"/>
              </w:rPr>
            </w:pPr>
            <w:r w:rsidRPr="007E689F">
              <w:rPr>
                <w:color w:val="000000"/>
                <w:sz w:val="16"/>
                <w:szCs w:val="16"/>
              </w:rPr>
              <w:t>1298.8</w:t>
            </w:r>
          </w:p>
        </w:tc>
        <w:tc>
          <w:tcPr>
            <w:tcW w:w="0" w:type="auto"/>
            <w:tcBorders>
              <w:top w:val="nil"/>
              <w:left w:val="nil"/>
              <w:bottom w:val="single" w:sz="4" w:space="0" w:color="auto"/>
              <w:right w:val="single" w:sz="4" w:space="0" w:color="auto"/>
            </w:tcBorders>
            <w:shd w:val="clear" w:color="auto" w:fill="auto"/>
            <w:noWrap/>
            <w:vAlign w:val="bottom"/>
            <w:hideMark/>
          </w:tcPr>
          <w:p w14:paraId="6AA462B4" w14:textId="77777777" w:rsidR="007E689F" w:rsidRPr="007E689F" w:rsidRDefault="007E689F" w:rsidP="007E689F">
            <w:pPr>
              <w:jc w:val="center"/>
              <w:rPr>
                <w:sz w:val="16"/>
                <w:szCs w:val="16"/>
              </w:rPr>
            </w:pPr>
            <w:r w:rsidRPr="007E689F">
              <w:rPr>
                <w:sz w:val="16"/>
                <w:szCs w:val="16"/>
              </w:rPr>
              <w:t>2647.5</w:t>
            </w:r>
          </w:p>
        </w:tc>
        <w:tc>
          <w:tcPr>
            <w:tcW w:w="0" w:type="auto"/>
            <w:tcBorders>
              <w:top w:val="nil"/>
              <w:left w:val="nil"/>
              <w:bottom w:val="single" w:sz="4" w:space="0" w:color="auto"/>
              <w:right w:val="single" w:sz="4" w:space="0" w:color="auto"/>
            </w:tcBorders>
            <w:shd w:val="clear" w:color="auto" w:fill="auto"/>
            <w:noWrap/>
            <w:vAlign w:val="bottom"/>
            <w:hideMark/>
          </w:tcPr>
          <w:p w14:paraId="3F6B7F70" w14:textId="77777777" w:rsidR="007E689F" w:rsidRPr="007E689F" w:rsidRDefault="007E689F" w:rsidP="007E689F">
            <w:pPr>
              <w:jc w:val="center"/>
              <w:rPr>
                <w:sz w:val="16"/>
                <w:szCs w:val="16"/>
              </w:rPr>
            </w:pPr>
            <w:r w:rsidRPr="007E689F">
              <w:rPr>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1A04C2AF" w14:textId="77777777" w:rsidR="007E689F" w:rsidRPr="007E689F" w:rsidRDefault="007E689F" w:rsidP="007E689F">
            <w:pPr>
              <w:jc w:val="center"/>
              <w:rPr>
                <w:sz w:val="16"/>
                <w:szCs w:val="16"/>
              </w:rPr>
            </w:pPr>
            <w:r w:rsidRPr="007E689F">
              <w:rPr>
                <w:sz w:val="16"/>
                <w:szCs w:val="16"/>
              </w:rPr>
              <w:t>54.4</w:t>
            </w:r>
          </w:p>
        </w:tc>
      </w:tr>
      <w:tr w:rsidR="007E689F" w:rsidRPr="0093679C" w14:paraId="36178191"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DAD9706" w14:textId="77777777" w:rsidR="007E689F" w:rsidRPr="007E689F" w:rsidRDefault="007E689F" w:rsidP="007E689F">
            <w:pPr>
              <w:jc w:val="center"/>
              <w:rPr>
                <w:color w:val="000000"/>
                <w:sz w:val="16"/>
                <w:szCs w:val="16"/>
              </w:rPr>
            </w:pPr>
            <w:r w:rsidRPr="007E689F">
              <w:rPr>
                <w:color w:val="000000"/>
                <w:sz w:val="16"/>
                <w:szCs w:val="16"/>
              </w:rPr>
              <w:t>26 308 311</w:t>
            </w:r>
          </w:p>
        </w:tc>
        <w:tc>
          <w:tcPr>
            <w:tcW w:w="0" w:type="auto"/>
            <w:tcBorders>
              <w:top w:val="nil"/>
              <w:left w:val="nil"/>
              <w:bottom w:val="single" w:sz="4" w:space="0" w:color="auto"/>
              <w:right w:val="single" w:sz="4" w:space="0" w:color="auto"/>
            </w:tcBorders>
            <w:shd w:val="clear" w:color="auto" w:fill="auto"/>
            <w:noWrap/>
            <w:vAlign w:val="bottom"/>
            <w:hideMark/>
          </w:tcPr>
          <w:p w14:paraId="3787A788" w14:textId="77777777" w:rsidR="007E689F" w:rsidRPr="007E689F" w:rsidRDefault="007E689F" w:rsidP="007E689F">
            <w:pPr>
              <w:jc w:val="center"/>
              <w:rPr>
                <w:color w:val="000000"/>
                <w:sz w:val="16"/>
                <w:szCs w:val="16"/>
              </w:rPr>
            </w:pPr>
            <w:r w:rsidRPr="007E689F">
              <w:rPr>
                <w:color w:val="000000"/>
                <w:sz w:val="16"/>
                <w:szCs w:val="16"/>
              </w:rPr>
              <w:t>944.3</w:t>
            </w:r>
          </w:p>
        </w:tc>
        <w:tc>
          <w:tcPr>
            <w:tcW w:w="0" w:type="auto"/>
            <w:tcBorders>
              <w:top w:val="nil"/>
              <w:left w:val="nil"/>
              <w:bottom w:val="single" w:sz="4" w:space="0" w:color="auto"/>
              <w:right w:val="single" w:sz="4" w:space="0" w:color="auto"/>
            </w:tcBorders>
            <w:shd w:val="clear" w:color="auto" w:fill="auto"/>
            <w:noWrap/>
            <w:vAlign w:val="bottom"/>
            <w:hideMark/>
          </w:tcPr>
          <w:p w14:paraId="6A32EB0A" w14:textId="77777777" w:rsidR="007E689F" w:rsidRPr="007E689F" w:rsidRDefault="007E689F" w:rsidP="007E689F">
            <w:pPr>
              <w:jc w:val="center"/>
              <w:rPr>
                <w:sz w:val="16"/>
                <w:szCs w:val="16"/>
              </w:rPr>
            </w:pPr>
            <w:r w:rsidRPr="007E689F">
              <w:rPr>
                <w:sz w:val="16"/>
                <w:szCs w:val="16"/>
              </w:rPr>
              <w:t>27.7</w:t>
            </w:r>
          </w:p>
        </w:tc>
        <w:tc>
          <w:tcPr>
            <w:tcW w:w="0" w:type="auto"/>
            <w:tcBorders>
              <w:top w:val="nil"/>
              <w:left w:val="nil"/>
              <w:bottom w:val="single" w:sz="4" w:space="0" w:color="auto"/>
              <w:right w:val="single" w:sz="4" w:space="0" w:color="auto"/>
            </w:tcBorders>
            <w:shd w:val="clear" w:color="auto" w:fill="auto"/>
            <w:noWrap/>
            <w:vAlign w:val="bottom"/>
            <w:hideMark/>
          </w:tcPr>
          <w:p w14:paraId="3E6FC848" w14:textId="77777777" w:rsidR="007E689F" w:rsidRPr="007E689F" w:rsidRDefault="007E689F" w:rsidP="007E689F">
            <w:pPr>
              <w:jc w:val="center"/>
              <w:rPr>
                <w:color w:val="000000"/>
                <w:sz w:val="16"/>
                <w:szCs w:val="16"/>
              </w:rPr>
            </w:pPr>
            <w:r w:rsidRPr="007E689F">
              <w:rPr>
                <w:color w:val="000000"/>
                <w:sz w:val="16"/>
                <w:szCs w:val="16"/>
              </w:rPr>
              <w:t>43226.7</w:t>
            </w:r>
          </w:p>
        </w:tc>
        <w:tc>
          <w:tcPr>
            <w:tcW w:w="0" w:type="auto"/>
            <w:tcBorders>
              <w:top w:val="nil"/>
              <w:left w:val="nil"/>
              <w:bottom w:val="single" w:sz="4" w:space="0" w:color="auto"/>
              <w:right w:val="single" w:sz="4" w:space="0" w:color="auto"/>
            </w:tcBorders>
            <w:shd w:val="clear" w:color="auto" w:fill="auto"/>
            <w:noWrap/>
            <w:vAlign w:val="bottom"/>
            <w:hideMark/>
          </w:tcPr>
          <w:p w14:paraId="61635057" w14:textId="77777777" w:rsidR="007E689F" w:rsidRPr="007E689F" w:rsidRDefault="007E689F" w:rsidP="007E689F">
            <w:pPr>
              <w:jc w:val="center"/>
              <w:rPr>
                <w:sz w:val="16"/>
                <w:szCs w:val="16"/>
              </w:rPr>
            </w:pPr>
            <w:r w:rsidRPr="007E689F">
              <w:rPr>
                <w:sz w:val="16"/>
                <w:szCs w:val="16"/>
              </w:rPr>
              <w:t>45.8</w:t>
            </w:r>
          </w:p>
        </w:tc>
        <w:tc>
          <w:tcPr>
            <w:tcW w:w="0" w:type="auto"/>
            <w:tcBorders>
              <w:top w:val="nil"/>
              <w:left w:val="nil"/>
              <w:bottom w:val="single" w:sz="4" w:space="0" w:color="auto"/>
              <w:right w:val="single" w:sz="4" w:space="0" w:color="auto"/>
            </w:tcBorders>
            <w:shd w:val="clear" w:color="auto" w:fill="auto"/>
            <w:noWrap/>
            <w:vAlign w:val="bottom"/>
            <w:hideMark/>
          </w:tcPr>
          <w:p w14:paraId="3A0DFFCF" w14:textId="77777777" w:rsidR="007E689F" w:rsidRPr="007E689F" w:rsidRDefault="007E689F" w:rsidP="007E689F">
            <w:pPr>
              <w:jc w:val="center"/>
              <w:rPr>
                <w:sz w:val="16"/>
                <w:szCs w:val="16"/>
              </w:rPr>
            </w:pPr>
            <w:r w:rsidRPr="007E689F">
              <w:rPr>
                <w:sz w:val="16"/>
                <w:szCs w:val="16"/>
              </w:rPr>
              <w:t>13.1</w:t>
            </w:r>
          </w:p>
        </w:tc>
        <w:tc>
          <w:tcPr>
            <w:tcW w:w="0" w:type="auto"/>
            <w:tcBorders>
              <w:top w:val="nil"/>
              <w:left w:val="nil"/>
              <w:bottom w:val="single" w:sz="4" w:space="0" w:color="auto"/>
              <w:right w:val="single" w:sz="4" w:space="0" w:color="auto"/>
            </w:tcBorders>
            <w:shd w:val="clear" w:color="auto" w:fill="auto"/>
            <w:noWrap/>
            <w:vAlign w:val="bottom"/>
            <w:hideMark/>
          </w:tcPr>
          <w:p w14:paraId="461B78BF" w14:textId="77777777" w:rsidR="007E689F" w:rsidRPr="007E689F" w:rsidRDefault="007E689F" w:rsidP="007E689F">
            <w:pPr>
              <w:jc w:val="center"/>
              <w:rPr>
                <w:color w:val="000000"/>
                <w:sz w:val="16"/>
                <w:szCs w:val="16"/>
              </w:rPr>
            </w:pPr>
            <w:r w:rsidRPr="007E689F">
              <w:rPr>
                <w:color w:val="000000"/>
                <w:sz w:val="16"/>
                <w:szCs w:val="16"/>
              </w:rPr>
              <w:t>1237.6</w:t>
            </w:r>
          </w:p>
        </w:tc>
        <w:tc>
          <w:tcPr>
            <w:tcW w:w="0" w:type="auto"/>
            <w:tcBorders>
              <w:top w:val="nil"/>
              <w:left w:val="nil"/>
              <w:bottom w:val="single" w:sz="4" w:space="0" w:color="auto"/>
              <w:right w:val="single" w:sz="4" w:space="0" w:color="auto"/>
            </w:tcBorders>
            <w:shd w:val="clear" w:color="auto" w:fill="auto"/>
            <w:noWrap/>
            <w:vAlign w:val="bottom"/>
            <w:hideMark/>
          </w:tcPr>
          <w:p w14:paraId="26F41B58" w14:textId="77777777" w:rsidR="007E689F" w:rsidRPr="007E689F" w:rsidRDefault="007E689F" w:rsidP="007E689F">
            <w:pPr>
              <w:jc w:val="center"/>
              <w:rPr>
                <w:sz w:val="16"/>
                <w:szCs w:val="16"/>
              </w:rPr>
            </w:pPr>
            <w:r w:rsidRPr="007E689F">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7DC9BE48" w14:textId="77777777" w:rsidR="007E689F" w:rsidRPr="007E689F" w:rsidRDefault="007E689F" w:rsidP="007E689F">
            <w:pPr>
              <w:jc w:val="center"/>
              <w:rPr>
                <w:sz w:val="16"/>
                <w:szCs w:val="16"/>
              </w:rPr>
            </w:pPr>
            <w:r w:rsidRPr="007E689F">
              <w:rPr>
                <w:sz w:val="16"/>
                <w:szCs w:val="16"/>
              </w:rPr>
              <w:t>13.0</w:t>
            </w:r>
          </w:p>
        </w:tc>
        <w:tc>
          <w:tcPr>
            <w:tcW w:w="0" w:type="auto"/>
            <w:tcBorders>
              <w:top w:val="nil"/>
              <w:left w:val="nil"/>
              <w:bottom w:val="single" w:sz="4" w:space="0" w:color="auto"/>
              <w:right w:val="single" w:sz="4" w:space="0" w:color="auto"/>
            </w:tcBorders>
            <w:shd w:val="clear" w:color="auto" w:fill="auto"/>
            <w:noWrap/>
            <w:vAlign w:val="bottom"/>
            <w:hideMark/>
          </w:tcPr>
          <w:p w14:paraId="3F95BCA7" w14:textId="77777777" w:rsidR="007E689F" w:rsidRPr="007E689F" w:rsidRDefault="007E689F" w:rsidP="007E689F">
            <w:pPr>
              <w:jc w:val="center"/>
              <w:rPr>
                <w:color w:val="000000"/>
                <w:sz w:val="16"/>
                <w:szCs w:val="16"/>
              </w:rPr>
            </w:pPr>
            <w:r w:rsidRPr="007E689F">
              <w:rPr>
                <w:color w:val="000000"/>
                <w:sz w:val="16"/>
                <w:szCs w:val="16"/>
              </w:rPr>
              <w:t>2579.3</w:t>
            </w:r>
          </w:p>
        </w:tc>
        <w:tc>
          <w:tcPr>
            <w:tcW w:w="0" w:type="auto"/>
            <w:tcBorders>
              <w:top w:val="nil"/>
              <w:left w:val="nil"/>
              <w:bottom w:val="single" w:sz="4" w:space="0" w:color="auto"/>
              <w:right w:val="single" w:sz="4" w:space="0" w:color="auto"/>
            </w:tcBorders>
            <w:shd w:val="clear" w:color="auto" w:fill="auto"/>
            <w:noWrap/>
            <w:vAlign w:val="bottom"/>
            <w:hideMark/>
          </w:tcPr>
          <w:p w14:paraId="6E732D1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39647DD" w14:textId="77777777" w:rsidR="007E689F" w:rsidRPr="007E689F" w:rsidRDefault="007E689F" w:rsidP="007E689F">
            <w:pPr>
              <w:jc w:val="center"/>
              <w:rPr>
                <w:sz w:val="16"/>
                <w:szCs w:val="16"/>
              </w:rPr>
            </w:pPr>
            <w:r w:rsidRPr="007E689F">
              <w:rPr>
                <w:sz w:val="16"/>
                <w:szCs w:val="16"/>
              </w:rPr>
              <w:t>2579.3</w:t>
            </w:r>
          </w:p>
        </w:tc>
        <w:tc>
          <w:tcPr>
            <w:tcW w:w="0" w:type="auto"/>
            <w:tcBorders>
              <w:top w:val="nil"/>
              <w:left w:val="nil"/>
              <w:bottom w:val="single" w:sz="4" w:space="0" w:color="auto"/>
              <w:right w:val="single" w:sz="4" w:space="0" w:color="auto"/>
            </w:tcBorders>
            <w:shd w:val="clear" w:color="auto" w:fill="auto"/>
            <w:noWrap/>
            <w:vAlign w:val="bottom"/>
            <w:hideMark/>
          </w:tcPr>
          <w:p w14:paraId="474FC838" w14:textId="77777777" w:rsidR="007E689F" w:rsidRPr="007E689F" w:rsidRDefault="007E689F" w:rsidP="007E689F">
            <w:pPr>
              <w:jc w:val="center"/>
              <w:rPr>
                <w:sz w:val="16"/>
                <w:szCs w:val="16"/>
              </w:rPr>
            </w:pPr>
            <w:r w:rsidRPr="007E689F">
              <w:rPr>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5AC0EB80" w14:textId="77777777" w:rsidR="007E689F" w:rsidRPr="007E689F" w:rsidRDefault="007E689F" w:rsidP="007E689F">
            <w:pPr>
              <w:jc w:val="center"/>
              <w:rPr>
                <w:sz w:val="16"/>
                <w:szCs w:val="16"/>
              </w:rPr>
            </w:pPr>
            <w:r w:rsidRPr="007E689F">
              <w:rPr>
                <w:sz w:val="16"/>
                <w:szCs w:val="16"/>
              </w:rPr>
              <w:t>20.8</w:t>
            </w:r>
          </w:p>
        </w:tc>
      </w:tr>
      <w:tr w:rsidR="007E689F" w:rsidRPr="0093679C" w14:paraId="55A7F2F0"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ED25903" w14:textId="77777777" w:rsidR="007E689F" w:rsidRPr="007E689F" w:rsidRDefault="007E689F" w:rsidP="007E689F">
            <w:pPr>
              <w:jc w:val="center"/>
              <w:rPr>
                <w:color w:val="000000"/>
                <w:sz w:val="16"/>
                <w:szCs w:val="16"/>
              </w:rPr>
            </w:pPr>
            <w:r w:rsidRPr="007E689F">
              <w:rPr>
                <w:color w:val="000000"/>
                <w:sz w:val="16"/>
                <w:szCs w:val="16"/>
              </w:rPr>
              <w:t>26 351 421</w:t>
            </w:r>
          </w:p>
        </w:tc>
        <w:tc>
          <w:tcPr>
            <w:tcW w:w="0" w:type="auto"/>
            <w:tcBorders>
              <w:top w:val="nil"/>
              <w:left w:val="nil"/>
              <w:bottom w:val="single" w:sz="4" w:space="0" w:color="auto"/>
              <w:right w:val="single" w:sz="4" w:space="0" w:color="auto"/>
            </w:tcBorders>
            <w:shd w:val="clear" w:color="auto" w:fill="auto"/>
            <w:noWrap/>
            <w:vAlign w:val="bottom"/>
            <w:hideMark/>
          </w:tcPr>
          <w:p w14:paraId="26ADB0EB" w14:textId="77777777" w:rsidR="007E689F" w:rsidRPr="007E689F" w:rsidRDefault="007E689F" w:rsidP="007E689F">
            <w:pPr>
              <w:jc w:val="center"/>
              <w:rPr>
                <w:color w:val="000000"/>
                <w:sz w:val="16"/>
                <w:szCs w:val="16"/>
              </w:rPr>
            </w:pPr>
            <w:r w:rsidRPr="007E689F">
              <w:rPr>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bottom"/>
            <w:hideMark/>
          </w:tcPr>
          <w:p w14:paraId="7068DF44" w14:textId="77777777" w:rsidR="007E689F" w:rsidRPr="007E689F" w:rsidRDefault="007E689F" w:rsidP="007E689F">
            <w:pPr>
              <w:jc w:val="center"/>
              <w:rPr>
                <w:sz w:val="16"/>
                <w:szCs w:val="16"/>
              </w:rPr>
            </w:pPr>
            <w:r w:rsidRPr="007E689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024A20E1" w14:textId="77777777" w:rsidR="007E689F" w:rsidRPr="007E689F" w:rsidRDefault="007E689F" w:rsidP="007E689F">
            <w:pPr>
              <w:jc w:val="center"/>
              <w:rPr>
                <w:color w:val="000000"/>
                <w:sz w:val="16"/>
                <w:szCs w:val="16"/>
              </w:rPr>
            </w:pPr>
            <w:r w:rsidRPr="007E689F">
              <w:rPr>
                <w:color w:val="000000"/>
                <w:sz w:val="16"/>
                <w:szCs w:val="16"/>
              </w:rPr>
              <w:t>5582.0</w:t>
            </w:r>
          </w:p>
        </w:tc>
        <w:tc>
          <w:tcPr>
            <w:tcW w:w="0" w:type="auto"/>
            <w:tcBorders>
              <w:top w:val="nil"/>
              <w:left w:val="nil"/>
              <w:bottom w:val="single" w:sz="4" w:space="0" w:color="auto"/>
              <w:right w:val="single" w:sz="4" w:space="0" w:color="auto"/>
            </w:tcBorders>
            <w:shd w:val="clear" w:color="auto" w:fill="auto"/>
            <w:noWrap/>
            <w:vAlign w:val="bottom"/>
            <w:hideMark/>
          </w:tcPr>
          <w:p w14:paraId="70DBFDE0" w14:textId="77777777" w:rsidR="007E689F" w:rsidRPr="007E689F" w:rsidRDefault="007E689F" w:rsidP="007E689F">
            <w:pPr>
              <w:jc w:val="center"/>
              <w:rPr>
                <w:sz w:val="16"/>
                <w:szCs w:val="16"/>
              </w:rPr>
            </w:pPr>
            <w:r w:rsidRPr="007E689F">
              <w:rPr>
                <w:sz w:val="16"/>
                <w:szCs w:val="16"/>
              </w:rPr>
              <w:t>118.0</w:t>
            </w:r>
          </w:p>
        </w:tc>
        <w:tc>
          <w:tcPr>
            <w:tcW w:w="0" w:type="auto"/>
            <w:tcBorders>
              <w:top w:val="nil"/>
              <w:left w:val="nil"/>
              <w:bottom w:val="single" w:sz="4" w:space="0" w:color="auto"/>
              <w:right w:val="single" w:sz="4" w:space="0" w:color="auto"/>
            </w:tcBorders>
            <w:shd w:val="clear" w:color="auto" w:fill="auto"/>
            <w:noWrap/>
            <w:vAlign w:val="bottom"/>
            <w:hideMark/>
          </w:tcPr>
          <w:p w14:paraId="42A765AD" w14:textId="77777777" w:rsidR="007E689F" w:rsidRPr="007E689F" w:rsidRDefault="007E689F" w:rsidP="007E689F">
            <w:pPr>
              <w:jc w:val="center"/>
              <w:rPr>
                <w:sz w:val="16"/>
                <w:szCs w:val="16"/>
              </w:rPr>
            </w:pPr>
            <w:r w:rsidRPr="007E689F">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2AF46C99" w14:textId="77777777" w:rsidR="007E689F" w:rsidRPr="007E689F" w:rsidRDefault="007E689F" w:rsidP="007E689F">
            <w:pPr>
              <w:jc w:val="center"/>
              <w:rPr>
                <w:color w:val="000000"/>
                <w:sz w:val="16"/>
                <w:szCs w:val="16"/>
              </w:rPr>
            </w:pPr>
            <w:r w:rsidRPr="007E689F">
              <w:rPr>
                <w:color w:val="000000"/>
                <w:sz w:val="16"/>
                <w:szCs w:val="16"/>
              </w:rPr>
              <w:t>182.9</w:t>
            </w:r>
          </w:p>
        </w:tc>
        <w:tc>
          <w:tcPr>
            <w:tcW w:w="0" w:type="auto"/>
            <w:tcBorders>
              <w:top w:val="nil"/>
              <w:left w:val="nil"/>
              <w:bottom w:val="single" w:sz="4" w:space="0" w:color="auto"/>
              <w:right w:val="single" w:sz="4" w:space="0" w:color="auto"/>
            </w:tcBorders>
            <w:shd w:val="clear" w:color="auto" w:fill="auto"/>
            <w:noWrap/>
            <w:vAlign w:val="bottom"/>
            <w:hideMark/>
          </w:tcPr>
          <w:p w14:paraId="7DF6FFBF" w14:textId="77777777" w:rsidR="007E689F" w:rsidRPr="007E689F" w:rsidRDefault="007E689F" w:rsidP="007E689F">
            <w:pPr>
              <w:jc w:val="center"/>
              <w:rPr>
                <w:sz w:val="16"/>
                <w:szCs w:val="16"/>
              </w:rPr>
            </w:pPr>
            <w:r w:rsidRPr="007E689F">
              <w:rPr>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14:paraId="07BE3E3F" w14:textId="77777777" w:rsidR="007E689F" w:rsidRPr="007E689F" w:rsidRDefault="007E689F" w:rsidP="007E689F">
            <w:pPr>
              <w:jc w:val="center"/>
              <w:rPr>
                <w:sz w:val="16"/>
                <w:szCs w:val="16"/>
              </w:rPr>
            </w:pPr>
            <w:r w:rsidRPr="007E689F">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2866B41B" w14:textId="77777777" w:rsidR="007E689F" w:rsidRPr="007E689F" w:rsidRDefault="007E689F" w:rsidP="007E689F">
            <w:pPr>
              <w:jc w:val="center"/>
              <w:rPr>
                <w:color w:val="000000"/>
                <w:sz w:val="16"/>
                <w:szCs w:val="16"/>
              </w:rPr>
            </w:pPr>
            <w:r w:rsidRPr="007E689F">
              <w:rPr>
                <w:color w:val="000000"/>
                <w:sz w:val="16"/>
                <w:szCs w:val="16"/>
              </w:rPr>
              <w:t>1001.2</w:t>
            </w:r>
          </w:p>
        </w:tc>
        <w:tc>
          <w:tcPr>
            <w:tcW w:w="0" w:type="auto"/>
            <w:tcBorders>
              <w:top w:val="nil"/>
              <w:left w:val="nil"/>
              <w:bottom w:val="single" w:sz="4" w:space="0" w:color="auto"/>
              <w:right w:val="single" w:sz="4" w:space="0" w:color="auto"/>
            </w:tcBorders>
            <w:shd w:val="clear" w:color="auto" w:fill="auto"/>
            <w:noWrap/>
            <w:vAlign w:val="bottom"/>
            <w:hideMark/>
          </w:tcPr>
          <w:p w14:paraId="071832A6"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5BBEAE" w14:textId="77777777" w:rsidR="007E689F" w:rsidRPr="007E689F" w:rsidRDefault="007E689F" w:rsidP="007E689F">
            <w:pPr>
              <w:jc w:val="center"/>
              <w:rPr>
                <w:sz w:val="16"/>
                <w:szCs w:val="16"/>
              </w:rPr>
            </w:pPr>
            <w:r w:rsidRPr="007E689F">
              <w:rPr>
                <w:sz w:val="16"/>
                <w:szCs w:val="16"/>
              </w:rPr>
              <w:t>1001.2</w:t>
            </w:r>
          </w:p>
        </w:tc>
        <w:tc>
          <w:tcPr>
            <w:tcW w:w="0" w:type="auto"/>
            <w:tcBorders>
              <w:top w:val="nil"/>
              <w:left w:val="nil"/>
              <w:bottom w:val="single" w:sz="4" w:space="0" w:color="auto"/>
              <w:right w:val="single" w:sz="4" w:space="0" w:color="auto"/>
            </w:tcBorders>
            <w:shd w:val="clear" w:color="auto" w:fill="auto"/>
            <w:noWrap/>
            <w:vAlign w:val="bottom"/>
            <w:hideMark/>
          </w:tcPr>
          <w:p w14:paraId="48AEF1C7" w14:textId="77777777" w:rsidR="007E689F" w:rsidRPr="007E689F" w:rsidRDefault="007E689F" w:rsidP="007E689F">
            <w:pPr>
              <w:jc w:val="center"/>
              <w:rPr>
                <w:sz w:val="16"/>
                <w:szCs w:val="16"/>
              </w:rPr>
            </w:pPr>
            <w:r w:rsidRPr="007E689F">
              <w:rPr>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14:paraId="7A7E2D97" w14:textId="77777777" w:rsidR="007E689F" w:rsidRPr="007E689F" w:rsidRDefault="007E689F" w:rsidP="007E689F">
            <w:pPr>
              <w:jc w:val="center"/>
              <w:rPr>
                <w:sz w:val="16"/>
                <w:szCs w:val="16"/>
              </w:rPr>
            </w:pPr>
            <w:r w:rsidRPr="007E689F">
              <w:rPr>
                <w:sz w:val="16"/>
                <w:szCs w:val="16"/>
              </w:rPr>
              <w:t>54.7</w:t>
            </w:r>
          </w:p>
        </w:tc>
      </w:tr>
      <w:tr w:rsidR="007E689F" w:rsidRPr="0093679C" w14:paraId="75137982"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71FCF69" w14:textId="77777777" w:rsidR="007E689F" w:rsidRPr="007E689F" w:rsidRDefault="007E689F" w:rsidP="007E689F">
            <w:pPr>
              <w:jc w:val="center"/>
              <w:rPr>
                <w:color w:val="000000"/>
                <w:sz w:val="16"/>
                <w:szCs w:val="16"/>
              </w:rPr>
            </w:pPr>
            <w:r w:rsidRPr="007E689F">
              <w:rPr>
                <w:color w:val="000000"/>
                <w:sz w:val="16"/>
                <w:szCs w:val="16"/>
              </w:rPr>
              <w:t>26 352 421</w:t>
            </w:r>
          </w:p>
        </w:tc>
        <w:tc>
          <w:tcPr>
            <w:tcW w:w="0" w:type="auto"/>
            <w:tcBorders>
              <w:top w:val="nil"/>
              <w:left w:val="nil"/>
              <w:bottom w:val="single" w:sz="4" w:space="0" w:color="auto"/>
              <w:right w:val="single" w:sz="4" w:space="0" w:color="auto"/>
            </w:tcBorders>
            <w:shd w:val="clear" w:color="auto" w:fill="auto"/>
            <w:noWrap/>
            <w:vAlign w:val="bottom"/>
            <w:hideMark/>
          </w:tcPr>
          <w:p w14:paraId="0A64AA0B" w14:textId="77777777" w:rsidR="007E689F" w:rsidRPr="007E689F" w:rsidRDefault="007E689F" w:rsidP="007E689F">
            <w:pPr>
              <w:jc w:val="center"/>
              <w:rPr>
                <w:color w:val="000000"/>
                <w:sz w:val="16"/>
                <w:szCs w:val="16"/>
              </w:rPr>
            </w:pPr>
            <w:r w:rsidRPr="007E689F">
              <w:rPr>
                <w:color w:val="000000"/>
                <w:sz w:val="16"/>
                <w:szCs w:val="16"/>
              </w:rPr>
              <w:t>275.8</w:t>
            </w:r>
          </w:p>
        </w:tc>
        <w:tc>
          <w:tcPr>
            <w:tcW w:w="0" w:type="auto"/>
            <w:tcBorders>
              <w:top w:val="nil"/>
              <w:left w:val="nil"/>
              <w:bottom w:val="single" w:sz="4" w:space="0" w:color="auto"/>
              <w:right w:val="single" w:sz="4" w:space="0" w:color="auto"/>
            </w:tcBorders>
            <w:shd w:val="clear" w:color="auto" w:fill="auto"/>
            <w:noWrap/>
            <w:vAlign w:val="bottom"/>
            <w:hideMark/>
          </w:tcPr>
          <w:p w14:paraId="52DC12A1" w14:textId="77777777" w:rsidR="007E689F" w:rsidRPr="007E689F" w:rsidRDefault="007E689F" w:rsidP="007E689F">
            <w:pPr>
              <w:jc w:val="center"/>
              <w:rPr>
                <w:sz w:val="16"/>
                <w:szCs w:val="16"/>
              </w:rPr>
            </w:pPr>
            <w:r w:rsidRPr="007E689F">
              <w:rPr>
                <w:sz w:val="16"/>
                <w:szCs w:val="16"/>
              </w:rPr>
              <w:t>8.1</w:t>
            </w:r>
          </w:p>
        </w:tc>
        <w:tc>
          <w:tcPr>
            <w:tcW w:w="0" w:type="auto"/>
            <w:tcBorders>
              <w:top w:val="nil"/>
              <w:left w:val="nil"/>
              <w:bottom w:val="single" w:sz="4" w:space="0" w:color="auto"/>
              <w:right w:val="single" w:sz="4" w:space="0" w:color="auto"/>
            </w:tcBorders>
            <w:shd w:val="clear" w:color="auto" w:fill="auto"/>
            <w:noWrap/>
            <w:vAlign w:val="bottom"/>
            <w:hideMark/>
          </w:tcPr>
          <w:p w14:paraId="5FC391E3" w14:textId="77777777" w:rsidR="007E689F" w:rsidRPr="007E689F" w:rsidRDefault="007E689F" w:rsidP="007E689F">
            <w:pPr>
              <w:jc w:val="center"/>
              <w:rPr>
                <w:color w:val="000000"/>
                <w:sz w:val="16"/>
                <w:szCs w:val="16"/>
              </w:rPr>
            </w:pPr>
            <w:r w:rsidRPr="007E689F">
              <w:rPr>
                <w:color w:val="000000"/>
                <w:sz w:val="16"/>
                <w:szCs w:val="16"/>
              </w:rPr>
              <w:t>91613.7</w:t>
            </w:r>
          </w:p>
        </w:tc>
        <w:tc>
          <w:tcPr>
            <w:tcW w:w="0" w:type="auto"/>
            <w:tcBorders>
              <w:top w:val="nil"/>
              <w:left w:val="nil"/>
              <w:bottom w:val="single" w:sz="4" w:space="0" w:color="auto"/>
              <w:right w:val="single" w:sz="4" w:space="0" w:color="auto"/>
            </w:tcBorders>
            <w:shd w:val="clear" w:color="auto" w:fill="auto"/>
            <w:noWrap/>
            <w:vAlign w:val="bottom"/>
            <w:hideMark/>
          </w:tcPr>
          <w:p w14:paraId="6CC0A4C7" w14:textId="77777777" w:rsidR="007E689F" w:rsidRPr="007E689F" w:rsidRDefault="007E689F" w:rsidP="007E689F">
            <w:pPr>
              <w:jc w:val="center"/>
              <w:rPr>
                <w:sz w:val="16"/>
                <w:szCs w:val="16"/>
              </w:rPr>
            </w:pPr>
            <w:r w:rsidRPr="007E689F">
              <w:rPr>
                <w:sz w:val="16"/>
                <w:szCs w:val="16"/>
              </w:rPr>
              <w:t>332.1</w:t>
            </w:r>
          </w:p>
        </w:tc>
        <w:tc>
          <w:tcPr>
            <w:tcW w:w="0" w:type="auto"/>
            <w:tcBorders>
              <w:top w:val="nil"/>
              <w:left w:val="nil"/>
              <w:bottom w:val="single" w:sz="4" w:space="0" w:color="auto"/>
              <w:right w:val="single" w:sz="4" w:space="0" w:color="auto"/>
            </w:tcBorders>
            <w:shd w:val="clear" w:color="auto" w:fill="auto"/>
            <w:noWrap/>
            <w:vAlign w:val="bottom"/>
            <w:hideMark/>
          </w:tcPr>
          <w:p w14:paraId="357E550A" w14:textId="77777777" w:rsidR="007E689F" w:rsidRPr="007E689F" w:rsidRDefault="007E689F" w:rsidP="007E689F">
            <w:pPr>
              <w:jc w:val="center"/>
              <w:rPr>
                <w:sz w:val="16"/>
                <w:szCs w:val="16"/>
              </w:rPr>
            </w:pPr>
            <w:r w:rsidRPr="007E689F">
              <w:rPr>
                <w:sz w:val="16"/>
                <w:szCs w:val="16"/>
              </w:rPr>
              <w:t>27.7</w:t>
            </w:r>
          </w:p>
        </w:tc>
        <w:tc>
          <w:tcPr>
            <w:tcW w:w="0" w:type="auto"/>
            <w:tcBorders>
              <w:top w:val="nil"/>
              <w:left w:val="nil"/>
              <w:bottom w:val="single" w:sz="4" w:space="0" w:color="auto"/>
              <w:right w:val="single" w:sz="4" w:space="0" w:color="auto"/>
            </w:tcBorders>
            <w:shd w:val="clear" w:color="auto" w:fill="auto"/>
            <w:noWrap/>
            <w:vAlign w:val="bottom"/>
            <w:hideMark/>
          </w:tcPr>
          <w:p w14:paraId="4A912617" w14:textId="77777777" w:rsidR="007E689F" w:rsidRPr="007E689F" w:rsidRDefault="007E689F" w:rsidP="007E689F">
            <w:pPr>
              <w:jc w:val="center"/>
              <w:rPr>
                <w:color w:val="000000"/>
                <w:sz w:val="16"/>
                <w:szCs w:val="16"/>
              </w:rPr>
            </w:pPr>
            <w:r w:rsidRPr="007E689F">
              <w:rPr>
                <w:color w:val="000000"/>
                <w:sz w:val="16"/>
                <w:szCs w:val="16"/>
              </w:rPr>
              <w:t>1940.4</w:t>
            </w:r>
          </w:p>
        </w:tc>
        <w:tc>
          <w:tcPr>
            <w:tcW w:w="0" w:type="auto"/>
            <w:tcBorders>
              <w:top w:val="nil"/>
              <w:left w:val="nil"/>
              <w:bottom w:val="single" w:sz="4" w:space="0" w:color="auto"/>
              <w:right w:val="single" w:sz="4" w:space="0" w:color="auto"/>
            </w:tcBorders>
            <w:shd w:val="clear" w:color="auto" w:fill="auto"/>
            <w:noWrap/>
            <w:vAlign w:val="bottom"/>
            <w:hideMark/>
          </w:tcPr>
          <w:p w14:paraId="3D6F28CE" w14:textId="77777777" w:rsidR="007E689F" w:rsidRPr="007E689F" w:rsidRDefault="007E689F" w:rsidP="007E689F">
            <w:pPr>
              <w:jc w:val="center"/>
              <w:rPr>
                <w:sz w:val="16"/>
                <w:szCs w:val="16"/>
              </w:rPr>
            </w:pPr>
            <w:r w:rsidRPr="007E689F">
              <w:rPr>
                <w:sz w:val="16"/>
                <w:szCs w:val="16"/>
              </w:rPr>
              <w:t>7.0</w:t>
            </w:r>
          </w:p>
        </w:tc>
        <w:tc>
          <w:tcPr>
            <w:tcW w:w="0" w:type="auto"/>
            <w:tcBorders>
              <w:top w:val="nil"/>
              <w:left w:val="nil"/>
              <w:bottom w:val="single" w:sz="4" w:space="0" w:color="auto"/>
              <w:right w:val="single" w:sz="4" w:space="0" w:color="auto"/>
            </w:tcBorders>
            <w:shd w:val="clear" w:color="auto" w:fill="auto"/>
            <w:noWrap/>
            <w:vAlign w:val="bottom"/>
            <w:hideMark/>
          </w:tcPr>
          <w:p w14:paraId="6C7D489D" w14:textId="77777777" w:rsidR="007E689F" w:rsidRPr="007E689F" w:rsidRDefault="007E689F" w:rsidP="007E689F">
            <w:pPr>
              <w:jc w:val="center"/>
              <w:rPr>
                <w:sz w:val="16"/>
                <w:szCs w:val="16"/>
              </w:rPr>
            </w:pPr>
            <w:r w:rsidRPr="007E689F">
              <w:rPr>
                <w:sz w:val="16"/>
                <w:szCs w:val="16"/>
              </w:rPr>
              <w:t>20.5</w:t>
            </w:r>
          </w:p>
        </w:tc>
        <w:tc>
          <w:tcPr>
            <w:tcW w:w="0" w:type="auto"/>
            <w:tcBorders>
              <w:top w:val="nil"/>
              <w:left w:val="nil"/>
              <w:bottom w:val="single" w:sz="4" w:space="0" w:color="auto"/>
              <w:right w:val="single" w:sz="4" w:space="0" w:color="auto"/>
            </w:tcBorders>
            <w:shd w:val="clear" w:color="auto" w:fill="auto"/>
            <w:noWrap/>
            <w:vAlign w:val="bottom"/>
            <w:hideMark/>
          </w:tcPr>
          <w:p w14:paraId="1D57B0D0" w14:textId="77777777" w:rsidR="007E689F" w:rsidRPr="007E689F" w:rsidRDefault="007E689F" w:rsidP="007E689F">
            <w:pPr>
              <w:jc w:val="center"/>
              <w:rPr>
                <w:color w:val="000000"/>
                <w:sz w:val="16"/>
                <w:szCs w:val="16"/>
              </w:rPr>
            </w:pPr>
            <w:r w:rsidRPr="007E689F">
              <w:rPr>
                <w:color w:val="000000"/>
                <w:sz w:val="16"/>
                <w:szCs w:val="16"/>
              </w:rPr>
              <w:t>11281.1</w:t>
            </w:r>
          </w:p>
        </w:tc>
        <w:tc>
          <w:tcPr>
            <w:tcW w:w="0" w:type="auto"/>
            <w:tcBorders>
              <w:top w:val="nil"/>
              <w:left w:val="nil"/>
              <w:bottom w:val="single" w:sz="4" w:space="0" w:color="auto"/>
              <w:right w:val="single" w:sz="4" w:space="0" w:color="auto"/>
            </w:tcBorders>
            <w:shd w:val="clear" w:color="auto" w:fill="auto"/>
            <w:noWrap/>
            <w:vAlign w:val="bottom"/>
            <w:hideMark/>
          </w:tcPr>
          <w:p w14:paraId="4826E61E"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56DC7A" w14:textId="77777777" w:rsidR="007E689F" w:rsidRPr="007E689F" w:rsidRDefault="007E689F" w:rsidP="007E689F">
            <w:pPr>
              <w:jc w:val="center"/>
              <w:rPr>
                <w:sz w:val="16"/>
                <w:szCs w:val="16"/>
              </w:rPr>
            </w:pPr>
            <w:r w:rsidRPr="007E689F">
              <w:rPr>
                <w:sz w:val="16"/>
                <w:szCs w:val="16"/>
              </w:rPr>
              <w:t>11281.1</w:t>
            </w:r>
          </w:p>
        </w:tc>
        <w:tc>
          <w:tcPr>
            <w:tcW w:w="0" w:type="auto"/>
            <w:tcBorders>
              <w:top w:val="nil"/>
              <w:left w:val="nil"/>
              <w:bottom w:val="single" w:sz="4" w:space="0" w:color="auto"/>
              <w:right w:val="single" w:sz="4" w:space="0" w:color="auto"/>
            </w:tcBorders>
            <w:shd w:val="clear" w:color="auto" w:fill="auto"/>
            <w:noWrap/>
            <w:vAlign w:val="bottom"/>
            <w:hideMark/>
          </w:tcPr>
          <w:p w14:paraId="7A54E40C" w14:textId="77777777" w:rsidR="007E689F" w:rsidRPr="007E689F" w:rsidRDefault="007E689F" w:rsidP="007E689F">
            <w:pPr>
              <w:jc w:val="center"/>
              <w:rPr>
                <w:sz w:val="16"/>
                <w:szCs w:val="16"/>
              </w:rPr>
            </w:pPr>
            <w:r w:rsidRPr="007E689F">
              <w:rPr>
                <w:sz w:val="16"/>
                <w:szCs w:val="16"/>
              </w:rPr>
              <w:t>12.3</w:t>
            </w:r>
          </w:p>
        </w:tc>
        <w:tc>
          <w:tcPr>
            <w:tcW w:w="0" w:type="auto"/>
            <w:tcBorders>
              <w:top w:val="nil"/>
              <w:left w:val="nil"/>
              <w:bottom w:val="single" w:sz="4" w:space="0" w:color="auto"/>
              <w:right w:val="single" w:sz="4" w:space="0" w:color="auto"/>
            </w:tcBorders>
            <w:shd w:val="clear" w:color="auto" w:fill="auto"/>
            <w:noWrap/>
            <w:vAlign w:val="bottom"/>
            <w:hideMark/>
          </w:tcPr>
          <w:p w14:paraId="25BD9540" w14:textId="77777777" w:rsidR="007E689F" w:rsidRPr="007E689F" w:rsidRDefault="007E689F" w:rsidP="007E689F">
            <w:pPr>
              <w:jc w:val="center"/>
              <w:rPr>
                <w:sz w:val="16"/>
                <w:szCs w:val="16"/>
              </w:rPr>
            </w:pPr>
            <w:r w:rsidRPr="007E689F">
              <w:rPr>
                <w:sz w:val="16"/>
                <w:szCs w:val="16"/>
              </w:rPr>
              <w:t>58.1</w:t>
            </w:r>
          </w:p>
        </w:tc>
      </w:tr>
      <w:tr w:rsidR="007E689F" w:rsidRPr="0093679C" w14:paraId="7BDEA2F1"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7297873" w14:textId="77777777" w:rsidR="007E689F" w:rsidRPr="007E689F" w:rsidRDefault="007E689F" w:rsidP="007E689F">
            <w:pPr>
              <w:jc w:val="center"/>
              <w:rPr>
                <w:color w:val="000000"/>
                <w:sz w:val="16"/>
                <w:szCs w:val="16"/>
              </w:rPr>
            </w:pPr>
            <w:r w:rsidRPr="007E689F">
              <w:rPr>
                <w:color w:val="000000"/>
                <w:sz w:val="16"/>
                <w:szCs w:val="16"/>
              </w:rPr>
              <w:t>26 353 421</w:t>
            </w:r>
          </w:p>
        </w:tc>
        <w:tc>
          <w:tcPr>
            <w:tcW w:w="0" w:type="auto"/>
            <w:tcBorders>
              <w:top w:val="nil"/>
              <w:left w:val="nil"/>
              <w:bottom w:val="single" w:sz="4" w:space="0" w:color="auto"/>
              <w:right w:val="single" w:sz="4" w:space="0" w:color="auto"/>
            </w:tcBorders>
            <w:shd w:val="clear" w:color="auto" w:fill="auto"/>
            <w:noWrap/>
            <w:vAlign w:val="bottom"/>
            <w:hideMark/>
          </w:tcPr>
          <w:p w14:paraId="5CFE8FF1" w14:textId="77777777" w:rsidR="007E689F" w:rsidRPr="007E689F" w:rsidRDefault="007E689F" w:rsidP="007E689F">
            <w:pPr>
              <w:jc w:val="center"/>
              <w:rPr>
                <w:color w:val="000000"/>
                <w:sz w:val="16"/>
                <w:szCs w:val="16"/>
              </w:rPr>
            </w:pPr>
            <w:r w:rsidRPr="007E689F">
              <w:rPr>
                <w:color w:val="000000"/>
                <w:sz w:val="16"/>
                <w:szCs w:val="16"/>
              </w:rPr>
              <w:t>99.4</w:t>
            </w:r>
          </w:p>
        </w:tc>
        <w:tc>
          <w:tcPr>
            <w:tcW w:w="0" w:type="auto"/>
            <w:tcBorders>
              <w:top w:val="nil"/>
              <w:left w:val="nil"/>
              <w:bottom w:val="single" w:sz="4" w:space="0" w:color="auto"/>
              <w:right w:val="single" w:sz="4" w:space="0" w:color="auto"/>
            </w:tcBorders>
            <w:shd w:val="clear" w:color="auto" w:fill="auto"/>
            <w:noWrap/>
            <w:vAlign w:val="bottom"/>
            <w:hideMark/>
          </w:tcPr>
          <w:p w14:paraId="2CE50B49" w14:textId="77777777" w:rsidR="007E689F" w:rsidRPr="007E689F" w:rsidRDefault="007E689F" w:rsidP="007E689F">
            <w:pPr>
              <w:jc w:val="center"/>
              <w:rPr>
                <w:sz w:val="16"/>
                <w:szCs w:val="16"/>
              </w:rPr>
            </w:pPr>
            <w:r w:rsidRPr="007E689F">
              <w:rPr>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14:paraId="69EEB739" w14:textId="77777777" w:rsidR="007E689F" w:rsidRPr="007E689F" w:rsidRDefault="007E689F" w:rsidP="007E689F">
            <w:pPr>
              <w:jc w:val="center"/>
              <w:rPr>
                <w:color w:val="000000"/>
                <w:sz w:val="16"/>
                <w:szCs w:val="16"/>
              </w:rPr>
            </w:pPr>
            <w:r w:rsidRPr="007E689F">
              <w:rPr>
                <w:color w:val="000000"/>
                <w:sz w:val="16"/>
                <w:szCs w:val="16"/>
              </w:rPr>
              <w:t>16405.3</w:t>
            </w:r>
          </w:p>
        </w:tc>
        <w:tc>
          <w:tcPr>
            <w:tcW w:w="0" w:type="auto"/>
            <w:tcBorders>
              <w:top w:val="nil"/>
              <w:left w:val="nil"/>
              <w:bottom w:val="single" w:sz="4" w:space="0" w:color="auto"/>
              <w:right w:val="single" w:sz="4" w:space="0" w:color="auto"/>
            </w:tcBorders>
            <w:shd w:val="clear" w:color="auto" w:fill="auto"/>
            <w:noWrap/>
            <w:vAlign w:val="bottom"/>
            <w:hideMark/>
          </w:tcPr>
          <w:p w14:paraId="05F7FF65" w14:textId="77777777" w:rsidR="007E689F" w:rsidRPr="007E689F" w:rsidRDefault="007E689F" w:rsidP="007E689F">
            <w:pPr>
              <w:jc w:val="center"/>
              <w:rPr>
                <w:sz w:val="16"/>
                <w:szCs w:val="16"/>
              </w:rPr>
            </w:pPr>
            <w:r w:rsidRPr="007E689F">
              <w:rPr>
                <w:sz w:val="16"/>
                <w:szCs w:val="16"/>
              </w:rPr>
              <w:t>165.0</w:t>
            </w:r>
          </w:p>
        </w:tc>
        <w:tc>
          <w:tcPr>
            <w:tcW w:w="0" w:type="auto"/>
            <w:tcBorders>
              <w:top w:val="nil"/>
              <w:left w:val="nil"/>
              <w:bottom w:val="single" w:sz="4" w:space="0" w:color="auto"/>
              <w:right w:val="single" w:sz="4" w:space="0" w:color="auto"/>
            </w:tcBorders>
            <w:shd w:val="clear" w:color="auto" w:fill="auto"/>
            <w:noWrap/>
            <w:vAlign w:val="bottom"/>
            <w:hideMark/>
          </w:tcPr>
          <w:p w14:paraId="160D7892" w14:textId="77777777" w:rsidR="007E689F" w:rsidRPr="007E689F" w:rsidRDefault="007E689F" w:rsidP="007E689F">
            <w:pPr>
              <w:jc w:val="center"/>
              <w:rPr>
                <w:sz w:val="16"/>
                <w:szCs w:val="16"/>
              </w:rPr>
            </w:pPr>
            <w:r w:rsidRPr="007E689F">
              <w:rPr>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14:paraId="1DD73954" w14:textId="77777777" w:rsidR="007E689F" w:rsidRPr="007E689F" w:rsidRDefault="007E689F" w:rsidP="007E689F">
            <w:pPr>
              <w:jc w:val="center"/>
              <w:rPr>
                <w:color w:val="000000"/>
                <w:sz w:val="16"/>
                <w:szCs w:val="16"/>
              </w:rPr>
            </w:pPr>
            <w:r w:rsidRPr="007E689F">
              <w:rPr>
                <w:color w:val="000000"/>
                <w:sz w:val="16"/>
                <w:szCs w:val="16"/>
              </w:rPr>
              <w:t>352.9</w:t>
            </w:r>
          </w:p>
        </w:tc>
        <w:tc>
          <w:tcPr>
            <w:tcW w:w="0" w:type="auto"/>
            <w:tcBorders>
              <w:top w:val="nil"/>
              <w:left w:val="nil"/>
              <w:bottom w:val="single" w:sz="4" w:space="0" w:color="auto"/>
              <w:right w:val="single" w:sz="4" w:space="0" w:color="auto"/>
            </w:tcBorders>
            <w:shd w:val="clear" w:color="auto" w:fill="auto"/>
            <w:noWrap/>
            <w:vAlign w:val="bottom"/>
            <w:hideMark/>
          </w:tcPr>
          <w:p w14:paraId="64BF1F82" w14:textId="77777777" w:rsidR="007E689F" w:rsidRPr="007E689F" w:rsidRDefault="007E689F" w:rsidP="007E689F">
            <w:pPr>
              <w:jc w:val="center"/>
              <w:rPr>
                <w:sz w:val="16"/>
                <w:szCs w:val="16"/>
              </w:rPr>
            </w:pPr>
            <w:r w:rsidRPr="007E689F">
              <w:rPr>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14:paraId="1328AFD2" w14:textId="77777777" w:rsidR="007E689F" w:rsidRPr="007E689F" w:rsidRDefault="007E689F" w:rsidP="007E689F">
            <w:pPr>
              <w:jc w:val="center"/>
              <w:rPr>
                <w:sz w:val="16"/>
                <w:szCs w:val="16"/>
              </w:rPr>
            </w:pPr>
            <w:r w:rsidRPr="007E689F">
              <w:rPr>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14:paraId="1AEDCCDB" w14:textId="77777777" w:rsidR="007E689F" w:rsidRPr="007E689F" w:rsidRDefault="007E689F" w:rsidP="007E689F">
            <w:pPr>
              <w:jc w:val="center"/>
              <w:rPr>
                <w:color w:val="000000"/>
                <w:sz w:val="16"/>
                <w:szCs w:val="16"/>
              </w:rPr>
            </w:pPr>
            <w:r w:rsidRPr="007E689F">
              <w:rPr>
                <w:color w:val="000000"/>
                <w:sz w:val="16"/>
                <w:szCs w:val="16"/>
              </w:rPr>
              <w:t>807.2</w:t>
            </w:r>
          </w:p>
        </w:tc>
        <w:tc>
          <w:tcPr>
            <w:tcW w:w="0" w:type="auto"/>
            <w:tcBorders>
              <w:top w:val="nil"/>
              <w:left w:val="nil"/>
              <w:bottom w:val="single" w:sz="4" w:space="0" w:color="auto"/>
              <w:right w:val="single" w:sz="4" w:space="0" w:color="auto"/>
            </w:tcBorders>
            <w:shd w:val="clear" w:color="auto" w:fill="auto"/>
            <w:noWrap/>
            <w:vAlign w:val="bottom"/>
            <w:hideMark/>
          </w:tcPr>
          <w:p w14:paraId="2FD89E90" w14:textId="77777777" w:rsidR="007E689F" w:rsidRPr="007E689F" w:rsidRDefault="007E689F" w:rsidP="007E689F">
            <w:pPr>
              <w:jc w:val="center"/>
              <w:rPr>
                <w:color w:val="000000"/>
                <w:sz w:val="16"/>
                <w:szCs w:val="16"/>
              </w:rPr>
            </w:pPr>
            <w:r w:rsidRPr="007E689F">
              <w:rPr>
                <w:color w:val="000000"/>
                <w:sz w:val="16"/>
                <w:szCs w:val="16"/>
              </w:rPr>
              <w:t>1162.8</w:t>
            </w:r>
          </w:p>
        </w:tc>
        <w:tc>
          <w:tcPr>
            <w:tcW w:w="0" w:type="auto"/>
            <w:tcBorders>
              <w:top w:val="nil"/>
              <w:left w:val="nil"/>
              <w:bottom w:val="single" w:sz="4" w:space="0" w:color="auto"/>
              <w:right w:val="single" w:sz="4" w:space="0" w:color="auto"/>
            </w:tcBorders>
            <w:shd w:val="clear" w:color="auto" w:fill="auto"/>
            <w:noWrap/>
            <w:vAlign w:val="bottom"/>
            <w:hideMark/>
          </w:tcPr>
          <w:p w14:paraId="2447CC36" w14:textId="77777777" w:rsidR="007E689F" w:rsidRPr="007E689F" w:rsidRDefault="007E689F" w:rsidP="007E689F">
            <w:pPr>
              <w:jc w:val="center"/>
              <w:rPr>
                <w:sz w:val="16"/>
                <w:szCs w:val="16"/>
              </w:rPr>
            </w:pPr>
            <w:r w:rsidRPr="007E689F">
              <w:rPr>
                <w:sz w:val="16"/>
                <w:szCs w:val="16"/>
              </w:rPr>
              <w:t>1969.9</w:t>
            </w:r>
          </w:p>
        </w:tc>
        <w:tc>
          <w:tcPr>
            <w:tcW w:w="0" w:type="auto"/>
            <w:tcBorders>
              <w:top w:val="nil"/>
              <w:left w:val="nil"/>
              <w:bottom w:val="single" w:sz="4" w:space="0" w:color="auto"/>
              <w:right w:val="single" w:sz="4" w:space="0" w:color="auto"/>
            </w:tcBorders>
            <w:shd w:val="clear" w:color="auto" w:fill="auto"/>
            <w:noWrap/>
            <w:vAlign w:val="bottom"/>
            <w:hideMark/>
          </w:tcPr>
          <w:p w14:paraId="7171FB8C" w14:textId="77777777" w:rsidR="007E689F" w:rsidRPr="007E689F" w:rsidRDefault="007E689F" w:rsidP="007E689F">
            <w:pPr>
              <w:jc w:val="center"/>
              <w:rPr>
                <w:sz w:val="16"/>
                <w:szCs w:val="16"/>
              </w:rPr>
            </w:pPr>
            <w:r w:rsidRPr="007E689F">
              <w:rPr>
                <w:sz w:val="16"/>
                <w:szCs w:val="16"/>
              </w:rPr>
              <w:t>12.0</w:t>
            </w:r>
          </w:p>
        </w:tc>
        <w:tc>
          <w:tcPr>
            <w:tcW w:w="0" w:type="auto"/>
            <w:tcBorders>
              <w:top w:val="nil"/>
              <w:left w:val="nil"/>
              <w:bottom w:val="single" w:sz="4" w:space="0" w:color="auto"/>
              <w:right w:val="single" w:sz="4" w:space="0" w:color="auto"/>
            </w:tcBorders>
            <w:shd w:val="clear" w:color="auto" w:fill="auto"/>
            <w:noWrap/>
            <w:vAlign w:val="bottom"/>
            <w:hideMark/>
          </w:tcPr>
          <w:p w14:paraId="3CCC1216" w14:textId="77777777" w:rsidR="007E689F" w:rsidRPr="007E689F" w:rsidRDefault="007E689F" w:rsidP="007E689F">
            <w:pPr>
              <w:jc w:val="center"/>
              <w:rPr>
                <w:sz w:val="16"/>
                <w:szCs w:val="16"/>
              </w:rPr>
            </w:pPr>
            <w:r w:rsidRPr="007E689F">
              <w:rPr>
                <w:sz w:val="16"/>
                <w:szCs w:val="16"/>
              </w:rPr>
              <w:t>55.8</w:t>
            </w:r>
          </w:p>
        </w:tc>
      </w:tr>
      <w:tr w:rsidR="007E689F" w:rsidRPr="0093679C" w14:paraId="20DB2AE7"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71DE64C" w14:textId="77777777" w:rsidR="007E689F" w:rsidRPr="007E689F" w:rsidRDefault="007E689F" w:rsidP="007E689F">
            <w:pPr>
              <w:jc w:val="center"/>
              <w:rPr>
                <w:color w:val="000000"/>
                <w:sz w:val="16"/>
                <w:szCs w:val="16"/>
              </w:rPr>
            </w:pPr>
            <w:r w:rsidRPr="007E689F">
              <w:rPr>
                <w:color w:val="000000"/>
                <w:sz w:val="16"/>
                <w:szCs w:val="16"/>
              </w:rPr>
              <w:t>26 354 421</w:t>
            </w:r>
          </w:p>
        </w:tc>
        <w:tc>
          <w:tcPr>
            <w:tcW w:w="0" w:type="auto"/>
            <w:tcBorders>
              <w:top w:val="nil"/>
              <w:left w:val="nil"/>
              <w:bottom w:val="single" w:sz="4" w:space="0" w:color="auto"/>
              <w:right w:val="single" w:sz="4" w:space="0" w:color="auto"/>
            </w:tcBorders>
            <w:shd w:val="clear" w:color="auto" w:fill="auto"/>
            <w:noWrap/>
            <w:vAlign w:val="bottom"/>
            <w:hideMark/>
          </w:tcPr>
          <w:p w14:paraId="4118B711" w14:textId="77777777" w:rsidR="007E689F" w:rsidRPr="007E689F" w:rsidRDefault="007E689F" w:rsidP="007E689F">
            <w:pPr>
              <w:jc w:val="center"/>
              <w:rPr>
                <w:color w:val="000000"/>
                <w:sz w:val="16"/>
                <w:szCs w:val="16"/>
              </w:rPr>
            </w:pPr>
            <w:r w:rsidRPr="007E689F">
              <w:rPr>
                <w:color w:val="000000"/>
                <w:sz w:val="16"/>
                <w:szCs w:val="16"/>
              </w:rPr>
              <w:t>66.4</w:t>
            </w:r>
          </w:p>
        </w:tc>
        <w:tc>
          <w:tcPr>
            <w:tcW w:w="0" w:type="auto"/>
            <w:tcBorders>
              <w:top w:val="nil"/>
              <w:left w:val="nil"/>
              <w:bottom w:val="single" w:sz="4" w:space="0" w:color="auto"/>
              <w:right w:val="single" w:sz="4" w:space="0" w:color="auto"/>
            </w:tcBorders>
            <w:shd w:val="clear" w:color="auto" w:fill="auto"/>
            <w:noWrap/>
            <w:vAlign w:val="bottom"/>
            <w:hideMark/>
          </w:tcPr>
          <w:p w14:paraId="6C33EFA0" w14:textId="77777777" w:rsidR="007E689F" w:rsidRPr="007E689F" w:rsidRDefault="007E689F" w:rsidP="007E689F">
            <w:pPr>
              <w:jc w:val="center"/>
              <w:rPr>
                <w:sz w:val="16"/>
                <w:szCs w:val="16"/>
              </w:rPr>
            </w:pPr>
            <w:r w:rsidRPr="007E689F">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1F7CAEE9" w14:textId="77777777" w:rsidR="007E689F" w:rsidRPr="007E689F" w:rsidRDefault="007E689F" w:rsidP="007E689F">
            <w:pPr>
              <w:jc w:val="center"/>
              <w:rPr>
                <w:color w:val="000000"/>
                <w:sz w:val="16"/>
                <w:szCs w:val="16"/>
              </w:rPr>
            </w:pPr>
            <w:r w:rsidRPr="007E689F">
              <w:rPr>
                <w:color w:val="000000"/>
                <w:sz w:val="16"/>
                <w:szCs w:val="16"/>
              </w:rPr>
              <w:t>14031.5</w:t>
            </w:r>
          </w:p>
        </w:tc>
        <w:tc>
          <w:tcPr>
            <w:tcW w:w="0" w:type="auto"/>
            <w:tcBorders>
              <w:top w:val="nil"/>
              <w:left w:val="nil"/>
              <w:bottom w:val="single" w:sz="4" w:space="0" w:color="auto"/>
              <w:right w:val="single" w:sz="4" w:space="0" w:color="auto"/>
            </w:tcBorders>
            <w:shd w:val="clear" w:color="auto" w:fill="auto"/>
            <w:noWrap/>
            <w:vAlign w:val="bottom"/>
            <w:hideMark/>
          </w:tcPr>
          <w:p w14:paraId="0D4ED5C6" w14:textId="77777777" w:rsidR="007E689F" w:rsidRPr="007E689F" w:rsidRDefault="007E689F" w:rsidP="007E689F">
            <w:pPr>
              <w:jc w:val="center"/>
              <w:rPr>
                <w:sz w:val="16"/>
                <w:szCs w:val="16"/>
              </w:rPr>
            </w:pPr>
            <w:r w:rsidRPr="007E689F">
              <w:rPr>
                <w:sz w:val="16"/>
                <w:szCs w:val="16"/>
              </w:rPr>
              <w:t>211.3</w:t>
            </w:r>
          </w:p>
        </w:tc>
        <w:tc>
          <w:tcPr>
            <w:tcW w:w="0" w:type="auto"/>
            <w:tcBorders>
              <w:top w:val="nil"/>
              <w:left w:val="nil"/>
              <w:bottom w:val="single" w:sz="4" w:space="0" w:color="auto"/>
              <w:right w:val="single" w:sz="4" w:space="0" w:color="auto"/>
            </w:tcBorders>
            <w:shd w:val="clear" w:color="auto" w:fill="auto"/>
            <w:noWrap/>
            <w:vAlign w:val="bottom"/>
            <w:hideMark/>
          </w:tcPr>
          <w:p w14:paraId="246BB817" w14:textId="77777777" w:rsidR="007E689F" w:rsidRPr="007E689F" w:rsidRDefault="007E689F" w:rsidP="007E689F">
            <w:pPr>
              <w:jc w:val="center"/>
              <w:rPr>
                <w:sz w:val="16"/>
                <w:szCs w:val="16"/>
              </w:rPr>
            </w:pPr>
            <w:r w:rsidRPr="007E689F">
              <w:rPr>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538215CF" w14:textId="77777777" w:rsidR="007E689F" w:rsidRPr="007E689F" w:rsidRDefault="007E689F" w:rsidP="007E689F">
            <w:pPr>
              <w:jc w:val="center"/>
              <w:rPr>
                <w:color w:val="000000"/>
                <w:sz w:val="16"/>
                <w:szCs w:val="16"/>
              </w:rPr>
            </w:pPr>
            <w:r w:rsidRPr="007E689F">
              <w:rPr>
                <w:color w:val="000000"/>
                <w:sz w:val="16"/>
                <w:szCs w:val="16"/>
              </w:rPr>
              <w:t>267.0</w:t>
            </w:r>
          </w:p>
        </w:tc>
        <w:tc>
          <w:tcPr>
            <w:tcW w:w="0" w:type="auto"/>
            <w:tcBorders>
              <w:top w:val="nil"/>
              <w:left w:val="nil"/>
              <w:bottom w:val="single" w:sz="4" w:space="0" w:color="auto"/>
              <w:right w:val="single" w:sz="4" w:space="0" w:color="auto"/>
            </w:tcBorders>
            <w:shd w:val="clear" w:color="auto" w:fill="auto"/>
            <w:noWrap/>
            <w:vAlign w:val="bottom"/>
            <w:hideMark/>
          </w:tcPr>
          <w:p w14:paraId="408B7CAB" w14:textId="77777777" w:rsidR="007E689F" w:rsidRPr="007E689F" w:rsidRDefault="007E689F" w:rsidP="007E689F">
            <w:pPr>
              <w:jc w:val="center"/>
              <w:rPr>
                <w:sz w:val="16"/>
                <w:szCs w:val="16"/>
              </w:rPr>
            </w:pPr>
            <w:r w:rsidRPr="007E689F">
              <w:rPr>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423A7720" w14:textId="77777777" w:rsidR="007E689F" w:rsidRPr="007E689F" w:rsidRDefault="007E689F" w:rsidP="007E689F">
            <w:pPr>
              <w:jc w:val="center"/>
              <w:rPr>
                <w:sz w:val="16"/>
                <w:szCs w:val="16"/>
              </w:rPr>
            </w:pPr>
            <w:r w:rsidRPr="007E689F">
              <w:rPr>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14:paraId="57F8D9A5" w14:textId="77777777" w:rsidR="007E689F" w:rsidRPr="007E689F" w:rsidRDefault="007E689F" w:rsidP="007E689F">
            <w:pPr>
              <w:jc w:val="center"/>
              <w:rPr>
                <w:color w:val="000000"/>
                <w:sz w:val="16"/>
                <w:szCs w:val="16"/>
              </w:rPr>
            </w:pPr>
            <w:r w:rsidRPr="007E689F">
              <w:rPr>
                <w:color w:val="000000"/>
                <w:sz w:val="16"/>
                <w:szCs w:val="16"/>
              </w:rPr>
              <w:t>1719.1</w:t>
            </w:r>
          </w:p>
        </w:tc>
        <w:tc>
          <w:tcPr>
            <w:tcW w:w="0" w:type="auto"/>
            <w:tcBorders>
              <w:top w:val="nil"/>
              <w:left w:val="nil"/>
              <w:bottom w:val="single" w:sz="4" w:space="0" w:color="auto"/>
              <w:right w:val="single" w:sz="4" w:space="0" w:color="auto"/>
            </w:tcBorders>
            <w:shd w:val="clear" w:color="auto" w:fill="auto"/>
            <w:noWrap/>
            <w:vAlign w:val="bottom"/>
            <w:hideMark/>
          </w:tcPr>
          <w:p w14:paraId="00C272AD" w14:textId="77777777" w:rsidR="007E689F" w:rsidRPr="007E689F" w:rsidRDefault="007E689F" w:rsidP="007E689F">
            <w:pPr>
              <w:jc w:val="center"/>
              <w:rPr>
                <w:color w:val="000000"/>
                <w:sz w:val="16"/>
                <w:szCs w:val="16"/>
              </w:rPr>
            </w:pPr>
            <w:r w:rsidRPr="007E689F">
              <w:rPr>
                <w:color w:val="000000"/>
                <w:sz w:val="16"/>
                <w:szCs w:val="16"/>
              </w:rPr>
              <w:t>620.4</w:t>
            </w:r>
          </w:p>
        </w:tc>
        <w:tc>
          <w:tcPr>
            <w:tcW w:w="0" w:type="auto"/>
            <w:tcBorders>
              <w:top w:val="nil"/>
              <w:left w:val="nil"/>
              <w:bottom w:val="single" w:sz="4" w:space="0" w:color="auto"/>
              <w:right w:val="single" w:sz="4" w:space="0" w:color="auto"/>
            </w:tcBorders>
            <w:shd w:val="clear" w:color="auto" w:fill="auto"/>
            <w:noWrap/>
            <w:vAlign w:val="bottom"/>
            <w:hideMark/>
          </w:tcPr>
          <w:p w14:paraId="3EB60142" w14:textId="77777777" w:rsidR="007E689F" w:rsidRPr="007E689F" w:rsidRDefault="007E689F" w:rsidP="007E689F">
            <w:pPr>
              <w:jc w:val="center"/>
              <w:rPr>
                <w:sz w:val="16"/>
                <w:szCs w:val="16"/>
              </w:rPr>
            </w:pPr>
            <w:r w:rsidRPr="007E689F">
              <w:rPr>
                <w:sz w:val="16"/>
                <w:szCs w:val="16"/>
              </w:rPr>
              <w:t>2339.5</w:t>
            </w:r>
          </w:p>
        </w:tc>
        <w:tc>
          <w:tcPr>
            <w:tcW w:w="0" w:type="auto"/>
            <w:tcBorders>
              <w:top w:val="nil"/>
              <w:left w:val="nil"/>
              <w:bottom w:val="single" w:sz="4" w:space="0" w:color="auto"/>
              <w:right w:val="single" w:sz="4" w:space="0" w:color="auto"/>
            </w:tcBorders>
            <w:shd w:val="clear" w:color="auto" w:fill="auto"/>
            <w:noWrap/>
            <w:vAlign w:val="bottom"/>
            <w:hideMark/>
          </w:tcPr>
          <w:p w14:paraId="675B1379" w14:textId="77777777" w:rsidR="007E689F" w:rsidRPr="007E689F" w:rsidRDefault="007E689F" w:rsidP="007E689F">
            <w:pPr>
              <w:jc w:val="center"/>
              <w:rPr>
                <w:sz w:val="16"/>
                <w:szCs w:val="16"/>
              </w:rPr>
            </w:pPr>
            <w:r w:rsidRPr="007E689F">
              <w:rPr>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14:paraId="2C06EDBD" w14:textId="77777777" w:rsidR="007E689F" w:rsidRPr="007E689F" w:rsidRDefault="007E689F" w:rsidP="007E689F">
            <w:pPr>
              <w:jc w:val="center"/>
              <w:rPr>
                <w:sz w:val="16"/>
                <w:szCs w:val="16"/>
              </w:rPr>
            </w:pPr>
            <w:r w:rsidRPr="007E689F">
              <w:rPr>
                <w:sz w:val="16"/>
                <w:szCs w:val="16"/>
              </w:rPr>
              <w:t>87.6</w:t>
            </w:r>
          </w:p>
        </w:tc>
      </w:tr>
      <w:tr w:rsidR="007E689F" w:rsidRPr="0093679C" w14:paraId="08139806"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3099F16" w14:textId="77777777" w:rsidR="007E689F" w:rsidRPr="007E689F" w:rsidRDefault="007E689F" w:rsidP="007E689F">
            <w:pPr>
              <w:jc w:val="center"/>
              <w:rPr>
                <w:color w:val="000000"/>
                <w:sz w:val="16"/>
                <w:szCs w:val="16"/>
              </w:rPr>
            </w:pPr>
            <w:r w:rsidRPr="007E689F">
              <w:rPr>
                <w:color w:val="000000"/>
                <w:sz w:val="16"/>
                <w:szCs w:val="16"/>
              </w:rPr>
              <w:t>26 355 421</w:t>
            </w:r>
          </w:p>
        </w:tc>
        <w:tc>
          <w:tcPr>
            <w:tcW w:w="0" w:type="auto"/>
            <w:tcBorders>
              <w:top w:val="nil"/>
              <w:left w:val="nil"/>
              <w:bottom w:val="single" w:sz="4" w:space="0" w:color="auto"/>
              <w:right w:val="single" w:sz="4" w:space="0" w:color="auto"/>
            </w:tcBorders>
            <w:shd w:val="clear" w:color="auto" w:fill="auto"/>
            <w:noWrap/>
            <w:vAlign w:val="bottom"/>
            <w:hideMark/>
          </w:tcPr>
          <w:p w14:paraId="7328C730" w14:textId="77777777" w:rsidR="007E689F" w:rsidRPr="007E689F" w:rsidRDefault="007E689F" w:rsidP="007E689F">
            <w:pPr>
              <w:jc w:val="center"/>
              <w:rPr>
                <w:color w:val="000000"/>
                <w:sz w:val="16"/>
                <w:szCs w:val="16"/>
              </w:rPr>
            </w:pPr>
            <w:r w:rsidRPr="007E689F">
              <w:rPr>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7E6E5F1D"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6B43E447" w14:textId="77777777" w:rsidR="007E689F" w:rsidRPr="007E689F" w:rsidRDefault="007E689F" w:rsidP="007E689F">
            <w:pPr>
              <w:jc w:val="center"/>
              <w:rPr>
                <w:color w:val="000000"/>
                <w:sz w:val="16"/>
                <w:szCs w:val="16"/>
              </w:rPr>
            </w:pPr>
            <w:r w:rsidRPr="007E689F">
              <w:rPr>
                <w:color w:val="000000"/>
                <w:sz w:val="16"/>
                <w:szCs w:val="16"/>
              </w:rPr>
              <w:t>581.3</w:t>
            </w:r>
          </w:p>
        </w:tc>
        <w:tc>
          <w:tcPr>
            <w:tcW w:w="0" w:type="auto"/>
            <w:tcBorders>
              <w:top w:val="nil"/>
              <w:left w:val="nil"/>
              <w:bottom w:val="single" w:sz="4" w:space="0" w:color="auto"/>
              <w:right w:val="single" w:sz="4" w:space="0" w:color="auto"/>
            </w:tcBorders>
            <w:shd w:val="clear" w:color="auto" w:fill="auto"/>
            <w:noWrap/>
            <w:vAlign w:val="bottom"/>
            <w:hideMark/>
          </w:tcPr>
          <w:p w14:paraId="269964AA" w14:textId="77777777" w:rsidR="007E689F" w:rsidRPr="007E689F" w:rsidRDefault="007E689F" w:rsidP="007E689F">
            <w:pPr>
              <w:jc w:val="center"/>
              <w:rPr>
                <w:sz w:val="16"/>
                <w:szCs w:val="16"/>
              </w:rPr>
            </w:pPr>
            <w:r w:rsidRPr="007E689F">
              <w:rPr>
                <w:sz w:val="16"/>
                <w:szCs w:val="16"/>
              </w:rPr>
              <w:t>183.4</w:t>
            </w:r>
          </w:p>
        </w:tc>
        <w:tc>
          <w:tcPr>
            <w:tcW w:w="0" w:type="auto"/>
            <w:tcBorders>
              <w:top w:val="nil"/>
              <w:left w:val="nil"/>
              <w:bottom w:val="single" w:sz="4" w:space="0" w:color="auto"/>
              <w:right w:val="single" w:sz="4" w:space="0" w:color="auto"/>
            </w:tcBorders>
            <w:shd w:val="clear" w:color="auto" w:fill="auto"/>
            <w:noWrap/>
            <w:vAlign w:val="bottom"/>
            <w:hideMark/>
          </w:tcPr>
          <w:p w14:paraId="65B7A4BF" w14:textId="77777777" w:rsidR="007E689F" w:rsidRPr="007E689F" w:rsidRDefault="007E689F" w:rsidP="007E689F">
            <w:pPr>
              <w:jc w:val="center"/>
              <w:rPr>
                <w:sz w:val="16"/>
                <w:szCs w:val="16"/>
              </w:rPr>
            </w:pPr>
            <w:r w:rsidRPr="007E689F">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51382F2B" w14:textId="77777777" w:rsidR="007E689F" w:rsidRPr="007E689F" w:rsidRDefault="007E689F" w:rsidP="007E689F">
            <w:pPr>
              <w:jc w:val="center"/>
              <w:rPr>
                <w:color w:val="000000"/>
                <w:sz w:val="16"/>
                <w:szCs w:val="16"/>
              </w:rPr>
            </w:pPr>
            <w:r w:rsidRPr="007E689F">
              <w:rPr>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bottom"/>
            <w:hideMark/>
          </w:tcPr>
          <w:p w14:paraId="73766128" w14:textId="77777777" w:rsidR="007E689F" w:rsidRPr="007E689F" w:rsidRDefault="007E689F" w:rsidP="007E689F">
            <w:pPr>
              <w:jc w:val="center"/>
              <w:rPr>
                <w:sz w:val="16"/>
                <w:szCs w:val="16"/>
              </w:rPr>
            </w:pPr>
            <w:r w:rsidRPr="007E689F">
              <w:rPr>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14:paraId="1F7A21E3"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B72B9BD"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B4C4AF2"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E40419"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E7E195D"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169FB5F1" w14:textId="77777777" w:rsidR="007E689F" w:rsidRPr="007E689F" w:rsidRDefault="007E689F" w:rsidP="007E689F">
            <w:pPr>
              <w:jc w:val="center"/>
              <w:rPr>
                <w:sz w:val="16"/>
                <w:szCs w:val="16"/>
              </w:rPr>
            </w:pPr>
            <w:r w:rsidRPr="007E689F">
              <w:rPr>
                <w:sz w:val="16"/>
                <w:szCs w:val="16"/>
              </w:rPr>
              <w:t>0.0</w:t>
            </w:r>
          </w:p>
        </w:tc>
      </w:tr>
      <w:tr w:rsidR="007E689F" w:rsidRPr="0093679C" w14:paraId="796A1506"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2BBDDDE" w14:textId="77777777" w:rsidR="007E689F" w:rsidRPr="007E689F" w:rsidRDefault="007E689F" w:rsidP="007E689F">
            <w:pPr>
              <w:jc w:val="center"/>
              <w:rPr>
                <w:color w:val="000000"/>
                <w:sz w:val="16"/>
                <w:szCs w:val="16"/>
              </w:rPr>
            </w:pPr>
            <w:r w:rsidRPr="007E689F">
              <w:rPr>
                <w:color w:val="000000"/>
                <w:sz w:val="16"/>
                <w:szCs w:val="16"/>
              </w:rPr>
              <w:t>26 356 421</w:t>
            </w:r>
          </w:p>
        </w:tc>
        <w:tc>
          <w:tcPr>
            <w:tcW w:w="0" w:type="auto"/>
            <w:tcBorders>
              <w:top w:val="nil"/>
              <w:left w:val="nil"/>
              <w:bottom w:val="single" w:sz="4" w:space="0" w:color="auto"/>
              <w:right w:val="single" w:sz="4" w:space="0" w:color="auto"/>
            </w:tcBorders>
            <w:shd w:val="clear" w:color="auto" w:fill="auto"/>
            <w:noWrap/>
            <w:vAlign w:val="bottom"/>
            <w:hideMark/>
          </w:tcPr>
          <w:p w14:paraId="2C3B76A0" w14:textId="77777777" w:rsidR="007E689F" w:rsidRPr="007E689F" w:rsidRDefault="007E689F" w:rsidP="007E689F">
            <w:pPr>
              <w:jc w:val="center"/>
              <w:rPr>
                <w:color w:val="000000"/>
                <w:sz w:val="16"/>
                <w:szCs w:val="16"/>
              </w:rPr>
            </w:pPr>
            <w:r w:rsidRPr="007E689F">
              <w:rPr>
                <w:color w:val="000000"/>
                <w:sz w:val="16"/>
                <w:szCs w:val="16"/>
              </w:rPr>
              <w:t>43.1</w:t>
            </w:r>
          </w:p>
        </w:tc>
        <w:tc>
          <w:tcPr>
            <w:tcW w:w="0" w:type="auto"/>
            <w:tcBorders>
              <w:top w:val="nil"/>
              <w:left w:val="nil"/>
              <w:bottom w:val="single" w:sz="4" w:space="0" w:color="auto"/>
              <w:right w:val="single" w:sz="4" w:space="0" w:color="auto"/>
            </w:tcBorders>
            <w:shd w:val="clear" w:color="auto" w:fill="auto"/>
            <w:noWrap/>
            <w:vAlign w:val="bottom"/>
            <w:hideMark/>
          </w:tcPr>
          <w:p w14:paraId="00429E0A" w14:textId="77777777" w:rsidR="007E689F" w:rsidRPr="007E689F" w:rsidRDefault="007E689F" w:rsidP="007E689F">
            <w:pPr>
              <w:jc w:val="center"/>
              <w:rPr>
                <w:sz w:val="16"/>
                <w:szCs w:val="16"/>
              </w:rPr>
            </w:pPr>
            <w:r w:rsidRPr="007E689F">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16B584CE" w14:textId="77777777" w:rsidR="007E689F" w:rsidRPr="007E689F" w:rsidRDefault="007E689F" w:rsidP="007E689F">
            <w:pPr>
              <w:jc w:val="center"/>
              <w:rPr>
                <w:color w:val="000000"/>
                <w:sz w:val="16"/>
                <w:szCs w:val="16"/>
              </w:rPr>
            </w:pPr>
            <w:r w:rsidRPr="007E689F">
              <w:rPr>
                <w:color w:val="000000"/>
                <w:sz w:val="16"/>
                <w:szCs w:val="16"/>
              </w:rPr>
              <w:t>8625.6</w:t>
            </w:r>
          </w:p>
        </w:tc>
        <w:tc>
          <w:tcPr>
            <w:tcW w:w="0" w:type="auto"/>
            <w:tcBorders>
              <w:top w:val="nil"/>
              <w:left w:val="nil"/>
              <w:bottom w:val="single" w:sz="4" w:space="0" w:color="auto"/>
              <w:right w:val="single" w:sz="4" w:space="0" w:color="auto"/>
            </w:tcBorders>
            <w:shd w:val="clear" w:color="auto" w:fill="auto"/>
            <w:noWrap/>
            <w:vAlign w:val="bottom"/>
            <w:hideMark/>
          </w:tcPr>
          <w:p w14:paraId="4CB49BE4" w14:textId="77777777" w:rsidR="007E689F" w:rsidRPr="007E689F" w:rsidRDefault="007E689F" w:rsidP="007E689F">
            <w:pPr>
              <w:jc w:val="center"/>
              <w:rPr>
                <w:sz w:val="16"/>
                <w:szCs w:val="16"/>
              </w:rPr>
            </w:pPr>
            <w:r w:rsidRPr="007E689F">
              <w:rPr>
                <w:sz w:val="16"/>
                <w:szCs w:val="16"/>
              </w:rPr>
              <w:t>200.3</w:t>
            </w:r>
          </w:p>
        </w:tc>
        <w:tc>
          <w:tcPr>
            <w:tcW w:w="0" w:type="auto"/>
            <w:tcBorders>
              <w:top w:val="nil"/>
              <w:left w:val="nil"/>
              <w:bottom w:val="single" w:sz="4" w:space="0" w:color="auto"/>
              <w:right w:val="single" w:sz="4" w:space="0" w:color="auto"/>
            </w:tcBorders>
            <w:shd w:val="clear" w:color="auto" w:fill="auto"/>
            <w:noWrap/>
            <w:vAlign w:val="bottom"/>
            <w:hideMark/>
          </w:tcPr>
          <w:p w14:paraId="47CD65DB" w14:textId="77777777" w:rsidR="007E689F" w:rsidRPr="007E689F" w:rsidRDefault="007E689F" w:rsidP="007E689F">
            <w:pPr>
              <w:jc w:val="center"/>
              <w:rPr>
                <w:sz w:val="16"/>
                <w:szCs w:val="16"/>
              </w:rPr>
            </w:pPr>
            <w:r w:rsidRPr="007E689F">
              <w:rPr>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14:paraId="2DC9616B" w14:textId="77777777" w:rsidR="007E689F" w:rsidRPr="007E689F" w:rsidRDefault="007E689F" w:rsidP="007E689F">
            <w:pPr>
              <w:jc w:val="center"/>
              <w:rPr>
                <w:color w:val="000000"/>
                <w:sz w:val="16"/>
                <w:szCs w:val="16"/>
              </w:rPr>
            </w:pPr>
            <w:r w:rsidRPr="007E689F">
              <w:rPr>
                <w:color w:val="000000"/>
                <w:sz w:val="16"/>
                <w:szCs w:val="16"/>
              </w:rPr>
              <w:t>182.5</w:t>
            </w:r>
          </w:p>
        </w:tc>
        <w:tc>
          <w:tcPr>
            <w:tcW w:w="0" w:type="auto"/>
            <w:tcBorders>
              <w:top w:val="nil"/>
              <w:left w:val="nil"/>
              <w:bottom w:val="single" w:sz="4" w:space="0" w:color="auto"/>
              <w:right w:val="single" w:sz="4" w:space="0" w:color="auto"/>
            </w:tcBorders>
            <w:shd w:val="clear" w:color="auto" w:fill="auto"/>
            <w:noWrap/>
            <w:vAlign w:val="bottom"/>
            <w:hideMark/>
          </w:tcPr>
          <w:p w14:paraId="21AB1E10" w14:textId="77777777" w:rsidR="007E689F" w:rsidRPr="007E689F" w:rsidRDefault="007E689F" w:rsidP="007E689F">
            <w:pPr>
              <w:jc w:val="center"/>
              <w:rPr>
                <w:sz w:val="16"/>
                <w:szCs w:val="16"/>
              </w:rPr>
            </w:pPr>
            <w:r w:rsidRPr="007E689F">
              <w:rPr>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3CAD1DA2" w14:textId="77777777" w:rsidR="007E689F" w:rsidRPr="007E689F" w:rsidRDefault="007E689F" w:rsidP="007E689F">
            <w:pPr>
              <w:jc w:val="center"/>
              <w:rPr>
                <w:sz w:val="16"/>
                <w:szCs w:val="16"/>
              </w:rPr>
            </w:pPr>
            <w:r w:rsidRPr="007E689F">
              <w:rPr>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14:paraId="5856B72D" w14:textId="77777777" w:rsidR="007E689F" w:rsidRPr="007E689F" w:rsidRDefault="007E689F" w:rsidP="007E689F">
            <w:pPr>
              <w:jc w:val="center"/>
              <w:rPr>
                <w:color w:val="000000"/>
                <w:sz w:val="16"/>
                <w:szCs w:val="16"/>
              </w:rPr>
            </w:pPr>
            <w:r w:rsidRPr="007E689F">
              <w:rPr>
                <w:color w:val="000000"/>
                <w:sz w:val="16"/>
                <w:szCs w:val="16"/>
              </w:rPr>
              <w:t>1280.3</w:t>
            </w:r>
          </w:p>
        </w:tc>
        <w:tc>
          <w:tcPr>
            <w:tcW w:w="0" w:type="auto"/>
            <w:tcBorders>
              <w:top w:val="nil"/>
              <w:left w:val="nil"/>
              <w:bottom w:val="single" w:sz="4" w:space="0" w:color="auto"/>
              <w:right w:val="single" w:sz="4" w:space="0" w:color="auto"/>
            </w:tcBorders>
            <w:shd w:val="clear" w:color="auto" w:fill="auto"/>
            <w:noWrap/>
            <w:vAlign w:val="bottom"/>
            <w:hideMark/>
          </w:tcPr>
          <w:p w14:paraId="11BE25B2"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B8EA2A" w14:textId="77777777" w:rsidR="007E689F" w:rsidRPr="007E689F" w:rsidRDefault="007E689F" w:rsidP="007E689F">
            <w:pPr>
              <w:jc w:val="center"/>
              <w:rPr>
                <w:sz w:val="16"/>
                <w:szCs w:val="16"/>
              </w:rPr>
            </w:pPr>
            <w:r w:rsidRPr="007E689F">
              <w:rPr>
                <w:sz w:val="16"/>
                <w:szCs w:val="16"/>
              </w:rPr>
              <w:t>1280.3</w:t>
            </w:r>
          </w:p>
        </w:tc>
        <w:tc>
          <w:tcPr>
            <w:tcW w:w="0" w:type="auto"/>
            <w:tcBorders>
              <w:top w:val="nil"/>
              <w:left w:val="nil"/>
              <w:bottom w:val="single" w:sz="4" w:space="0" w:color="auto"/>
              <w:right w:val="single" w:sz="4" w:space="0" w:color="auto"/>
            </w:tcBorders>
            <w:shd w:val="clear" w:color="auto" w:fill="auto"/>
            <w:noWrap/>
            <w:vAlign w:val="bottom"/>
            <w:hideMark/>
          </w:tcPr>
          <w:p w14:paraId="3EFC388E" w14:textId="77777777" w:rsidR="007E689F" w:rsidRPr="007E689F" w:rsidRDefault="007E689F" w:rsidP="007E689F">
            <w:pPr>
              <w:jc w:val="center"/>
              <w:rPr>
                <w:sz w:val="16"/>
                <w:szCs w:val="16"/>
              </w:rPr>
            </w:pPr>
            <w:r w:rsidRPr="007E689F">
              <w:rPr>
                <w:sz w:val="16"/>
                <w:szCs w:val="16"/>
              </w:rPr>
              <w:t>14.8</w:t>
            </w:r>
          </w:p>
        </w:tc>
        <w:tc>
          <w:tcPr>
            <w:tcW w:w="0" w:type="auto"/>
            <w:tcBorders>
              <w:top w:val="nil"/>
              <w:left w:val="nil"/>
              <w:bottom w:val="single" w:sz="4" w:space="0" w:color="auto"/>
              <w:right w:val="single" w:sz="4" w:space="0" w:color="auto"/>
            </w:tcBorders>
            <w:shd w:val="clear" w:color="auto" w:fill="auto"/>
            <w:noWrap/>
            <w:vAlign w:val="bottom"/>
            <w:hideMark/>
          </w:tcPr>
          <w:p w14:paraId="6D127D9E" w14:textId="77777777" w:rsidR="007E689F" w:rsidRPr="007E689F" w:rsidRDefault="007E689F" w:rsidP="007E689F">
            <w:pPr>
              <w:jc w:val="center"/>
              <w:rPr>
                <w:sz w:val="16"/>
                <w:szCs w:val="16"/>
              </w:rPr>
            </w:pPr>
            <w:r w:rsidRPr="007E689F">
              <w:rPr>
                <w:sz w:val="16"/>
                <w:szCs w:val="16"/>
              </w:rPr>
              <w:t>70.2</w:t>
            </w:r>
          </w:p>
        </w:tc>
      </w:tr>
      <w:tr w:rsidR="007E689F" w:rsidRPr="0093679C" w14:paraId="301C6819"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5B5867B" w14:textId="77777777" w:rsidR="007E689F" w:rsidRPr="007E689F" w:rsidRDefault="007E689F" w:rsidP="007E689F">
            <w:pPr>
              <w:jc w:val="center"/>
              <w:rPr>
                <w:color w:val="000000"/>
                <w:sz w:val="16"/>
                <w:szCs w:val="16"/>
              </w:rPr>
            </w:pPr>
            <w:r w:rsidRPr="007E689F">
              <w:rPr>
                <w:color w:val="000000"/>
                <w:sz w:val="16"/>
                <w:szCs w:val="16"/>
              </w:rPr>
              <w:t>26 360 421</w:t>
            </w:r>
          </w:p>
        </w:tc>
        <w:tc>
          <w:tcPr>
            <w:tcW w:w="0" w:type="auto"/>
            <w:tcBorders>
              <w:top w:val="nil"/>
              <w:left w:val="nil"/>
              <w:bottom w:val="single" w:sz="4" w:space="0" w:color="auto"/>
              <w:right w:val="single" w:sz="4" w:space="0" w:color="auto"/>
            </w:tcBorders>
            <w:shd w:val="clear" w:color="auto" w:fill="auto"/>
            <w:noWrap/>
            <w:vAlign w:val="bottom"/>
            <w:hideMark/>
          </w:tcPr>
          <w:p w14:paraId="4FF50DE6" w14:textId="77777777" w:rsidR="007E689F" w:rsidRPr="007E689F" w:rsidRDefault="007E689F" w:rsidP="007E689F">
            <w:pPr>
              <w:jc w:val="center"/>
              <w:rPr>
                <w:color w:val="000000"/>
                <w:sz w:val="16"/>
                <w:szCs w:val="16"/>
              </w:rPr>
            </w:pPr>
            <w:r w:rsidRPr="007E689F">
              <w:rPr>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14:paraId="07231C15"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68F8F7D7" w14:textId="77777777" w:rsidR="007E689F" w:rsidRPr="007E689F" w:rsidRDefault="007E689F" w:rsidP="007E689F">
            <w:pPr>
              <w:jc w:val="center"/>
              <w:rPr>
                <w:color w:val="000000"/>
                <w:sz w:val="16"/>
                <w:szCs w:val="16"/>
              </w:rPr>
            </w:pPr>
            <w:r w:rsidRPr="007E689F">
              <w:rPr>
                <w:color w:val="000000"/>
                <w:sz w:val="16"/>
                <w:szCs w:val="16"/>
              </w:rPr>
              <w:t>1140.1</w:t>
            </w:r>
          </w:p>
        </w:tc>
        <w:tc>
          <w:tcPr>
            <w:tcW w:w="0" w:type="auto"/>
            <w:tcBorders>
              <w:top w:val="nil"/>
              <w:left w:val="nil"/>
              <w:bottom w:val="single" w:sz="4" w:space="0" w:color="auto"/>
              <w:right w:val="single" w:sz="4" w:space="0" w:color="auto"/>
            </w:tcBorders>
            <w:shd w:val="clear" w:color="auto" w:fill="auto"/>
            <w:noWrap/>
            <w:vAlign w:val="bottom"/>
            <w:hideMark/>
          </w:tcPr>
          <w:p w14:paraId="3248E55F" w14:textId="77777777" w:rsidR="007E689F" w:rsidRPr="007E689F" w:rsidRDefault="007E689F" w:rsidP="007E689F">
            <w:pPr>
              <w:jc w:val="center"/>
              <w:rPr>
                <w:sz w:val="16"/>
                <w:szCs w:val="16"/>
              </w:rPr>
            </w:pPr>
            <w:r w:rsidRPr="007E689F">
              <w:rPr>
                <w:sz w:val="16"/>
                <w:szCs w:val="16"/>
              </w:rPr>
              <w:t>249.5</w:t>
            </w:r>
          </w:p>
        </w:tc>
        <w:tc>
          <w:tcPr>
            <w:tcW w:w="0" w:type="auto"/>
            <w:tcBorders>
              <w:top w:val="nil"/>
              <w:left w:val="nil"/>
              <w:bottom w:val="single" w:sz="4" w:space="0" w:color="auto"/>
              <w:right w:val="single" w:sz="4" w:space="0" w:color="auto"/>
            </w:tcBorders>
            <w:shd w:val="clear" w:color="auto" w:fill="auto"/>
            <w:noWrap/>
            <w:vAlign w:val="bottom"/>
            <w:hideMark/>
          </w:tcPr>
          <w:p w14:paraId="3194476D"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2084F93D" w14:textId="77777777" w:rsidR="007E689F" w:rsidRPr="007E689F" w:rsidRDefault="007E689F" w:rsidP="007E689F">
            <w:pPr>
              <w:jc w:val="center"/>
              <w:rPr>
                <w:color w:val="000000"/>
                <w:sz w:val="16"/>
                <w:szCs w:val="16"/>
              </w:rPr>
            </w:pPr>
            <w:r w:rsidRPr="007E689F">
              <w:rPr>
                <w:color w:val="000000"/>
                <w:sz w:val="16"/>
                <w:szCs w:val="16"/>
              </w:rPr>
              <w:t>25.2</w:t>
            </w:r>
          </w:p>
        </w:tc>
        <w:tc>
          <w:tcPr>
            <w:tcW w:w="0" w:type="auto"/>
            <w:tcBorders>
              <w:top w:val="nil"/>
              <w:left w:val="nil"/>
              <w:bottom w:val="single" w:sz="4" w:space="0" w:color="auto"/>
              <w:right w:val="single" w:sz="4" w:space="0" w:color="auto"/>
            </w:tcBorders>
            <w:shd w:val="clear" w:color="auto" w:fill="auto"/>
            <w:noWrap/>
            <w:vAlign w:val="bottom"/>
            <w:hideMark/>
          </w:tcPr>
          <w:p w14:paraId="285A6E6E" w14:textId="77777777" w:rsidR="007E689F" w:rsidRPr="007E689F" w:rsidRDefault="007E689F" w:rsidP="007E689F">
            <w:pPr>
              <w:jc w:val="center"/>
              <w:rPr>
                <w:sz w:val="16"/>
                <w:szCs w:val="16"/>
              </w:rPr>
            </w:pPr>
            <w:r w:rsidRPr="007E689F">
              <w:rPr>
                <w:sz w:val="16"/>
                <w:szCs w:val="16"/>
              </w:rPr>
              <w:t>5.5</w:t>
            </w:r>
          </w:p>
        </w:tc>
        <w:tc>
          <w:tcPr>
            <w:tcW w:w="0" w:type="auto"/>
            <w:tcBorders>
              <w:top w:val="nil"/>
              <w:left w:val="nil"/>
              <w:bottom w:val="single" w:sz="4" w:space="0" w:color="auto"/>
              <w:right w:val="single" w:sz="4" w:space="0" w:color="auto"/>
            </w:tcBorders>
            <w:shd w:val="clear" w:color="auto" w:fill="auto"/>
            <w:noWrap/>
            <w:vAlign w:val="bottom"/>
            <w:hideMark/>
          </w:tcPr>
          <w:p w14:paraId="304B4090"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51F89C8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9A5E3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21DE030"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F2E7AB7"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52679D4" w14:textId="77777777" w:rsidR="007E689F" w:rsidRPr="007E689F" w:rsidRDefault="007E689F" w:rsidP="007E689F">
            <w:pPr>
              <w:jc w:val="center"/>
              <w:rPr>
                <w:sz w:val="16"/>
                <w:szCs w:val="16"/>
              </w:rPr>
            </w:pPr>
            <w:r w:rsidRPr="007E689F">
              <w:rPr>
                <w:sz w:val="16"/>
                <w:szCs w:val="16"/>
              </w:rPr>
              <w:t>0.0</w:t>
            </w:r>
          </w:p>
        </w:tc>
      </w:tr>
      <w:tr w:rsidR="007E689F" w:rsidRPr="0093679C" w14:paraId="3A083F06"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CD255C2" w14:textId="77777777" w:rsidR="007E689F" w:rsidRPr="007E689F" w:rsidRDefault="007E689F" w:rsidP="007E689F">
            <w:pPr>
              <w:jc w:val="center"/>
              <w:rPr>
                <w:color w:val="000000"/>
                <w:sz w:val="16"/>
                <w:szCs w:val="16"/>
              </w:rPr>
            </w:pPr>
            <w:r w:rsidRPr="007E689F">
              <w:rPr>
                <w:color w:val="000000"/>
                <w:sz w:val="16"/>
                <w:szCs w:val="16"/>
              </w:rPr>
              <w:t>26 361 421</w:t>
            </w:r>
          </w:p>
        </w:tc>
        <w:tc>
          <w:tcPr>
            <w:tcW w:w="0" w:type="auto"/>
            <w:tcBorders>
              <w:top w:val="nil"/>
              <w:left w:val="nil"/>
              <w:bottom w:val="single" w:sz="4" w:space="0" w:color="auto"/>
              <w:right w:val="single" w:sz="4" w:space="0" w:color="auto"/>
            </w:tcBorders>
            <w:shd w:val="clear" w:color="auto" w:fill="auto"/>
            <w:noWrap/>
            <w:vAlign w:val="bottom"/>
            <w:hideMark/>
          </w:tcPr>
          <w:p w14:paraId="3C30C2AD" w14:textId="77777777" w:rsidR="007E689F" w:rsidRPr="007E689F" w:rsidRDefault="007E689F" w:rsidP="007E689F">
            <w:pPr>
              <w:jc w:val="center"/>
              <w:rPr>
                <w:color w:val="000000"/>
                <w:sz w:val="16"/>
                <w:szCs w:val="16"/>
              </w:rPr>
            </w:pPr>
            <w:r w:rsidRPr="007E689F">
              <w:rPr>
                <w:color w:val="000000"/>
                <w:sz w:val="16"/>
                <w:szCs w:val="16"/>
              </w:rPr>
              <w:t>67.6</w:t>
            </w:r>
          </w:p>
        </w:tc>
        <w:tc>
          <w:tcPr>
            <w:tcW w:w="0" w:type="auto"/>
            <w:tcBorders>
              <w:top w:val="nil"/>
              <w:left w:val="nil"/>
              <w:bottom w:val="single" w:sz="4" w:space="0" w:color="auto"/>
              <w:right w:val="single" w:sz="4" w:space="0" w:color="auto"/>
            </w:tcBorders>
            <w:shd w:val="clear" w:color="auto" w:fill="auto"/>
            <w:noWrap/>
            <w:vAlign w:val="bottom"/>
            <w:hideMark/>
          </w:tcPr>
          <w:p w14:paraId="35A94076" w14:textId="77777777" w:rsidR="007E689F" w:rsidRPr="007E689F" w:rsidRDefault="007E689F" w:rsidP="007E689F">
            <w:pPr>
              <w:jc w:val="center"/>
              <w:rPr>
                <w:sz w:val="16"/>
                <w:szCs w:val="16"/>
              </w:rPr>
            </w:pPr>
            <w:r w:rsidRPr="007E689F">
              <w:rPr>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391AD200" w14:textId="77777777" w:rsidR="007E689F" w:rsidRPr="007E689F" w:rsidRDefault="007E689F" w:rsidP="007E689F">
            <w:pPr>
              <w:jc w:val="center"/>
              <w:rPr>
                <w:color w:val="000000"/>
                <w:sz w:val="16"/>
                <w:szCs w:val="16"/>
              </w:rPr>
            </w:pPr>
            <w:r w:rsidRPr="007E689F">
              <w:rPr>
                <w:color w:val="000000"/>
                <w:sz w:val="16"/>
                <w:szCs w:val="16"/>
              </w:rPr>
              <w:t>12942.6</w:t>
            </w:r>
          </w:p>
        </w:tc>
        <w:tc>
          <w:tcPr>
            <w:tcW w:w="0" w:type="auto"/>
            <w:tcBorders>
              <w:top w:val="nil"/>
              <w:left w:val="nil"/>
              <w:bottom w:val="single" w:sz="4" w:space="0" w:color="auto"/>
              <w:right w:val="single" w:sz="4" w:space="0" w:color="auto"/>
            </w:tcBorders>
            <w:shd w:val="clear" w:color="auto" w:fill="auto"/>
            <w:noWrap/>
            <w:vAlign w:val="bottom"/>
            <w:hideMark/>
          </w:tcPr>
          <w:p w14:paraId="54F70963" w14:textId="77777777" w:rsidR="007E689F" w:rsidRPr="007E689F" w:rsidRDefault="007E689F" w:rsidP="007E689F">
            <w:pPr>
              <w:jc w:val="center"/>
              <w:rPr>
                <w:sz w:val="16"/>
                <w:szCs w:val="16"/>
              </w:rPr>
            </w:pPr>
            <w:r w:rsidRPr="007E689F">
              <w:rPr>
                <w:sz w:val="16"/>
                <w:szCs w:val="16"/>
              </w:rPr>
              <w:t>191.5</w:t>
            </w:r>
          </w:p>
        </w:tc>
        <w:tc>
          <w:tcPr>
            <w:tcW w:w="0" w:type="auto"/>
            <w:tcBorders>
              <w:top w:val="nil"/>
              <w:left w:val="nil"/>
              <w:bottom w:val="single" w:sz="4" w:space="0" w:color="auto"/>
              <w:right w:val="single" w:sz="4" w:space="0" w:color="auto"/>
            </w:tcBorders>
            <w:shd w:val="clear" w:color="auto" w:fill="auto"/>
            <w:noWrap/>
            <w:vAlign w:val="bottom"/>
            <w:hideMark/>
          </w:tcPr>
          <w:p w14:paraId="24300E6E" w14:textId="77777777" w:rsidR="007E689F" w:rsidRPr="007E689F" w:rsidRDefault="007E689F" w:rsidP="007E689F">
            <w:pPr>
              <w:jc w:val="center"/>
              <w:rPr>
                <w:sz w:val="16"/>
                <w:szCs w:val="16"/>
              </w:rPr>
            </w:pPr>
            <w:r w:rsidRPr="007E689F">
              <w:rPr>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14:paraId="62A66847" w14:textId="77777777" w:rsidR="007E689F" w:rsidRPr="007E689F" w:rsidRDefault="007E689F" w:rsidP="007E689F">
            <w:pPr>
              <w:jc w:val="center"/>
              <w:rPr>
                <w:color w:val="000000"/>
                <w:sz w:val="16"/>
                <w:szCs w:val="16"/>
              </w:rPr>
            </w:pPr>
            <w:r w:rsidRPr="007E689F">
              <w:rPr>
                <w:color w:val="000000"/>
                <w:sz w:val="16"/>
                <w:szCs w:val="16"/>
              </w:rPr>
              <w:t>405.5</w:t>
            </w:r>
          </w:p>
        </w:tc>
        <w:tc>
          <w:tcPr>
            <w:tcW w:w="0" w:type="auto"/>
            <w:tcBorders>
              <w:top w:val="nil"/>
              <w:left w:val="nil"/>
              <w:bottom w:val="single" w:sz="4" w:space="0" w:color="auto"/>
              <w:right w:val="single" w:sz="4" w:space="0" w:color="auto"/>
            </w:tcBorders>
            <w:shd w:val="clear" w:color="auto" w:fill="auto"/>
            <w:noWrap/>
            <w:vAlign w:val="bottom"/>
            <w:hideMark/>
          </w:tcPr>
          <w:p w14:paraId="24FB4F3A" w14:textId="77777777" w:rsidR="007E689F" w:rsidRPr="007E689F" w:rsidRDefault="007E689F" w:rsidP="007E689F">
            <w:pPr>
              <w:jc w:val="center"/>
              <w:rPr>
                <w:sz w:val="16"/>
                <w:szCs w:val="16"/>
              </w:rPr>
            </w:pPr>
            <w:r w:rsidRPr="007E689F">
              <w:rPr>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581B18F8" w14:textId="77777777" w:rsidR="007E689F" w:rsidRPr="007E689F" w:rsidRDefault="007E689F" w:rsidP="007E689F">
            <w:pPr>
              <w:jc w:val="center"/>
              <w:rPr>
                <w:sz w:val="16"/>
                <w:szCs w:val="16"/>
              </w:rPr>
            </w:pPr>
            <w:r w:rsidRPr="007E689F">
              <w:rPr>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14:paraId="2299C513" w14:textId="77777777" w:rsidR="007E689F" w:rsidRPr="007E689F" w:rsidRDefault="007E689F" w:rsidP="007E689F">
            <w:pPr>
              <w:jc w:val="center"/>
              <w:rPr>
                <w:color w:val="000000"/>
                <w:sz w:val="16"/>
                <w:szCs w:val="16"/>
              </w:rPr>
            </w:pPr>
            <w:r w:rsidRPr="007E689F">
              <w:rPr>
                <w:color w:val="000000"/>
                <w:sz w:val="16"/>
                <w:szCs w:val="16"/>
              </w:rPr>
              <w:t>2202.8</w:t>
            </w:r>
          </w:p>
        </w:tc>
        <w:tc>
          <w:tcPr>
            <w:tcW w:w="0" w:type="auto"/>
            <w:tcBorders>
              <w:top w:val="nil"/>
              <w:left w:val="nil"/>
              <w:bottom w:val="single" w:sz="4" w:space="0" w:color="auto"/>
              <w:right w:val="single" w:sz="4" w:space="0" w:color="auto"/>
            </w:tcBorders>
            <w:shd w:val="clear" w:color="auto" w:fill="auto"/>
            <w:noWrap/>
            <w:vAlign w:val="bottom"/>
            <w:hideMark/>
          </w:tcPr>
          <w:p w14:paraId="002A41B9"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28052F" w14:textId="77777777" w:rsidR="007E689F" w:rsidRPr="007E689F" w:rsidRDefault="007E689F" w:rsidP="007E689F">
            <w:pPr>
              <w:jc w:val="center"/>
              <w:rPr>
                <w:sz w:val="16"/>
                <w:szCs w:val="16"/>
              </w:rPr>
            </w:pPr>
            <w:r w:rsidRPr="007E689F">
              <w:rPr>
                <w:sz w:val="16"/>
                <w:szCs w:val="16"/>
              </w:rPr>
              <w:t>2202.8</w:t>
            </w:r>
          </w:p>
        </w:tc>
        <w:tc>
          <w:tcPr>
            <w:tcW w:w="0" w:type="auto"/>
            <w:tcBorders>
              <w:top w:val="nil"/>
              <w:left w:val="nil"/>
              <w:bottom w:val="single" w:sz="4" w:space="0" w:color="auto"/>
              <w:right w:val="single" w:sz="4" w:space="0" w:color="auto"/>
            </w:tcBorders>
            <w:shd w:val="clear" w:color="auto" w:fill="auto"/>
            <w:noWrap/>
            <w:vAlign w:val="bottom"/>
            <w:hideMark/>
          </w:tcPr>
          <w:p w14:paraId="4A5BD802" w14:textId="77777777" w:rsidR="007E689F" w:rsidRPr="007E689F" w:rsidRDefault="007E689F" w:rsidP="007E689F">
            <w:pPr>
              <w:jc w:val="center"/>
              <w:rPr>
                <w:sz w:val="16"/>
                <w:szCs w:val="16"/>
              </w:rPr>
            </w:pPr>
            <w:r w:rsidRPr="007E689F">
              <w:rPr>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14:paraId="407A9739" w14:textId="77777777" w:rsidR="007E689F" w:rsidRPr="007E689F" w:rsidRDefault="007E689F" w:rsidP="007E689F">
            <w:pPr>
              <w:jc w:val="center"/>
              <w:rPr>
                <w:sz w:val="16"/>
                <w:szCs w:val="16"/>
              </w:rPr>
            </w:pPr>
            <w:r w:rsidRPr="007E689F">
              <w:rPr>
                <w:sz w:val="16"/>
                <w:szCs w:val="16"/>
              </w:rPr>
              <w:t>54.3</w:t>
            </w:r>
          </w:p>
        </w:tc>
      </w:tr>
      <w:tr w:rsidR="007E689F" w:rsidRPr="0093679C" w14:paraId="79A40B2C"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966906F" w14:textId="77777777" w:rsidR="007E689F" w:rsidRPr="007E689F" w:rsidRDefault="007E689F" w:rsidP="007E689F">
            <w:pPr>
              <w:jc w:val="center"/>
              <w:rPr>
                <w:color w:val="000000"/>
                <w:sz w:val="16"/>
                <w:szCs w:val="16"/>
              </w:rPr>
            </w:pPr>
            <w:r w:rsidRPr="007E689F">
              <w:rPr>
                <w:color w:val="000000"/>
                <w:sz w:val="16"/>
                <w:szCs w:val="16"/>
              </w:rPr>
              <w:t>26 362 421</w:t>
            </w:r>
          </w:p>
        </w:tc>
        <w:tc>
          <w:tcPr>
            <w:tcW w:w="0" w:type="auto"/>
            <w:tcBorders>
              <w:top w:val="nil"/>
              <w:left w:val="nil"/>
              <w:bottom w:val="single" w:sz="4" w:space="0" w:color="auto"/>
              <w:right w:val="single" w:sz="4" w:space="0" w:color="auto"/>
            </w:tcBorders>
            <w:shd w:val="clear" w:color="auto" w:fill="auto"/>
            <w:noWrap/>
            <w:vAlign w:val="bottom"/>
            <w:hideMark/>
          </w:tcPr>
          <w:p w14:paraId="1EBFE890" w14:textId="77777777" w:rsidR="007E689F" w:rsidRPr="007E689F" w:rsidRDefault="007E689F" w:rsidP="007E689F">
            <w:pPr>
              <w:jc w:val="center"/>
              <w:rPr>
                <w:color w:val="000000"/>
                <w:sz w:val="16"/>
                <w:szCs w:val="16"/>
              </w:rPr>
            </w:pPr>
            <w:r w:rsidRPr="007E689F">
              <w:rPr>
                <w:color w:val="000000"/>
                <w:sz w:val="16"/>
                <w:szCs w:val="16"/>
              </w:rPr>
              <w:t>31.9</w:t>
            </w:r>
          </w:p>
        </w:tc>
        <w:tc>
          <w:tcPr>
            <w:tcW w:w="0" w:type="auto"/>
            <w:tcBorders>
              <w:top w:val="nil"/>
              <w:left w:val="nil"/>
              <w:bottom w:val="single" w:sz="4" w:space="0" w:color="auto"/>
              <w:right w:val="single" w:sz="4" w:space="0" w:color="auto"/>
            </w:tcBorders>
            <w:shd w:val="clear" w:color="auto" w:fill="auto"/>
            <w:noWrap/>
            <w:vAlign w:val="bottom"/>
            <w:hideMark/>
          </w:tcPr>
          <w:p w14:paraId="4349A7EA" w14:textId="77777777" w:rsidR="007E689F" w:rsidRPr="007E689F" w:rsidRDefault="007E689F" w:rsidP="007E689F">
            <w:pPr>
              <w:jc w:val="center"/>
              <w:rPr>
                <w:sz w:val="16"/>
                <w:szCs w:val="16"/>
              </w:rPr>
            </w:pPr>
            <w:r w:rsidRPr="007E689F">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7BBBA069" w14:textId="77777777" w:rsidR="007E689F" w:rsidRPr="007E689F" w:rsidRDefault="007E689F" w:rsidP="007E689F">
            <w:pPr>
              <w:jc w:val="center"/>
              <w:rPr>
                <w:color w:val="000000"/>
                <w:sz w:val="16"/>
                <w:szCs w:val="16"/>
              </w:rPr>
            </w:pPr>
            <w:r w:rsidRPr="007E689F">
              <w:rPr>
                <w:color w:val="000000"/>
                <w:sz w:val="16"/>
                <w:szCs w:val="16"/>
              </w:rPr>
              <w:t>4331.1</w:t>
            </w:r>
          </w:p>
        </w:tc>
        <w:tc>
          <w:tcPr>
            <w:tcW w:w="0" w:type="auto"/>
            <w:tcBorders>
              <w:top w:val="nil"/>
              <w:left w:val="nil"/>
              <w:bottom w:val="single" w:sz="4" w:space="0" w:color="auto"/>
              <w:right w:val="single" w:sz="4" w:space="0" w:color="auto"/>
            </w:tcBorders>
            <w:shd w:val="clear" w:color="auto" w:fill="auto"/>
            <w:noWrap/>
            <w:vAlign w:val="bottom"/>
            <w:hideMark/>
          </w:tcPr>
          <w:p w14:paraId="6805C544" w14:textId="77777777" w:rsidR="007E689F" w:rsidRPr="007E689F" w:rsidRDefault="007E689F" w:rsidP="007E689F">
            <w:pPr>
              <w:jc w:val="center"/>
              <w:rPr>
                <w:sz w:val="16"/>
                <w:szCs w:val="16"/>
              </w:rPr>
            </w:pPr>
            <w:r w:rsidRPr="007E689F">
              <w:rPr>
                <w:sz w:val="16"/>
                <w:szCs w:val="16"/>
              </w:rPr>
              <w:t>135.7</w:t>
            </w:r>
          </w:p>
        </w:tc>
        <w:tc>
          <w:tcPr>
            <w:tcW w:w="0" w:type="auto"/>
            <w:tcBorders>
              <w:top w:val="nil"/>
              <w:left w:val="nil"/>
              <w:bottom w:val="single" w:sz="4" w:space="0" w:color="auto"/>
              <w:right w:val="single" w:sz="4" w:space="0" w:color="auto"/>
            </w:tcBorders>
            <w:shd w:val="clear" w:color="auto" w:fill="auto"/>
            <w:noWrap/>
            <w:vAlign w:val="bottom"/>
            <w:hideMark/>
          </w:tcPr>
          <w:p w14:paraId="406DBBE9" w14:textId="77777777" w:rsidR="007E689F" w:rsidRPr="007E689F" w:rsidRDefault="007E689F" w:rsidP="007E689F">
            <w:pPr>
              <w:jc w:val="center"/>
              <w:rPr>
                <w:sz w:val="16"/>
                <w:szCs w:val="16"/>
              </w:rPr>
            </w:pPr>
            <w:r w:rsidRPr="007E689F">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4CCEBD4C" w14:textId="77777777" w:rsidR="007E689F" w:rsidRPr="007E689F" w:rsidRDefault="007E689F" w:rsidP="007E689F">
            <w:pPr>
              <w:jc w:val="center"/>
              <w:rPr>
                <w:color w:val="000000"/>
                <w:sz w:val="16"/>
                <w:szCs w:val="16"/>
              </w:rPr>
            </w:pPr>
            <w:r w:rsidRPr="007E689F">
              <w:rPr>
                <w:color w:val="000000"/>
                <w:sz w:val="16"/>
                <w:szCs w:val="16"/>
              </w:rPr>
              <w:t>131.7</w:t>
            </w:r>
          </w:p>
        </w:tc>
        <w:tc>
          <w:tcPr>
            <w:tcW w:w="0" w:type="auto"/>
            <w:tcBorders>
              <w:top w:val="nil"/>
              <w:left w:val="nil"/>
              <w:bottom w:val="single" w:sz="4" w:space="0" w:color="auto"/>
              <w:right w:val="single" w:sz="4" w:space="0" w:color="auto"/>
            </w:tcBorders>
            <w:shd w:val="clear" w:color="auto" w:fill="auto"/>
            <w:noWrap/>
            <w:vAlign w:val="bottom"/>
            <w:hideMark/>
          </w:tcPr>
          <w:p w14:paraId="3240FCC7" w14:textId="77777777" w:rsidR="007E689F" w:rsidRPr="007E689F" w:rsidRDefault="007E689F" w:rsidP="007E689F">
            <w:pPr>
              <w:jc w:val="center"/>
              <w:rPr>
                <w:sz w:val="16"/>
                <w:szCs w:val="16"/>
              </w:rPr>
            </w:pPr>
            <w:r w:rsidRPr="007E689F">
              <w:rPr>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14:paraId="022E34EA" w14:textId="77777777" w:rsidR="007E689F" w:rsidRPr="007E689F" w:rsidRDefault="007E689F" w:rsidP="007E689F">
            <w:pPr>
              <w:jc w:val="center"/>
              <w:rPr>
                <w:sz w:val="16"/>
                <w:szCs w:val="16"/>
              </w:rPr>
            </w:pPr>
            <w:r w:rsidRPr="007E689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41B0A796" w14:textId="77777777" w:rsidR="007E689F" w:rsidRPr="007E689F" w:rsidRDefault="007E689F" w:rsidP="007E689F">
            <w:pPr>
              <w:jc w:val="center"/>
              <w:rPr>
                <w:color w:val="000000"/>
                <w:sz w:val="16"/>
                <w:szCs w:val="16"/>
              </w:rPr>
            </w:pPr>
            <w:r w:rsidRPr="007E689F">
              <w:rPr>
                <w:color w:val="000000"/>
                <w:sz w:val="16"/>
                <w:szCs w:val="16"/>
              </w:rPr>
              <w:t>300.1</w:t>
            </w:r>
          </w:p>
        </w:tc>
        <w:tc>
          <w:tcPr>
            <w:tcW w:w="0" w:type="auto"/>
            <w:tcBorders>
              <w:top w:val="nil"/>
              <w:left w:val="nil"/>
              <w:bottom w:val="single" w:sz="4" w:space="0" w:color="auto"/>
              <w:right w:val="single" w:sz="4" w:space="0" w:color="auto"/>
            </w:tcBorders>
            <w:shd w:val="clear" w:color="auto" w:fill="auto"/>
            <w:noWrap/>
            <w:vAlign w:val="bottom"/>
            <w:hideMark/>
          </w:tcPr>
          <w:p w14:paraId="3119F046"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23828C" w14:textId="77777777" w:rsidR="007E689F" w:rsidRPr="007E689F" w:rsidRDefault="007E689F" w:rsidP="007E689F">
            <w:pPr>
              <w:jc w:val="center"/>
              <w:rPr>
                <w:sz w:val="16"/>
                <w:szCs w:val="16"/>
              </w:rPr>
            </w:pPr>
            <w:r w:rsidRPr="007E689F">
              <w:rPr>
                <w:sz w:val="16"/>
                <w:szCs w:val="16"/>
              </w:rPr>
              <w:t>300.1</w:t>
            </w:r>
          </w:p>
        </w:tc>
        <w:tc>
          <w:tcPr>
            <w:tcW w:w="0" w:type="auto"/>
            <w:tcBorders>
              <w:top w:val="nil"/>
              <w:left w:val="nil"/>
              <w:bottom w:val="single" w:sz="4" w:space="0" w:color="auto"/>
              <w:right w:val="single" w:sz="4" w:space="0" w:color="auto"/>
            </w:tcBorders>
            <w:shd w:val="clear" w:color="auto" w:fill="auto"/>
            <w:noWrap/>
            <w:vAlign w:val="bottom"/>
            <w:hideMark/>
          </w:tcPr>
          <w:p w14:paraId="2C541BE3" w14:textId="77777777" w:rsidR="007E689F" w:rsidRPr="007E689F" w:rsidRDefault="007E689F" w:rsidP="007E689F">
            <w:pPr>
              <w:jc w:val="center"/>
              <w:rPr>
                <w:sz w:val="16"/>
                <w:szCs w:val="16"/>
              </w:rPr>
            </w:pPr>
            <w:r w:rsidRPr="007E689F">
              <w:rPr>
                <w:sz w:val="16"/>
                <w:szCs w:val="16"/>
              </w:rPr>
              <w:t>6.9</w:t>
            </w:r>
          </w:p>
        </w:tc>
        <w:tc>
          <w:tcPr>
            <w:tcW w:w="0" w:type="auto"/>
            <w:tcBorders>
              <w:top w:val="nil"/>
              <w:left w:val="nil"/>
              <w:bottom w:val="single" w:sz="4" w:space="0" w:color="auto"/>
              <w:right w:val="single" w:sz="4" w:space="0" w:color="auto"/>
            </w:tcBorders>
            <w:shd w:val="clear" w:color="auto" w:fill="auto"/>
            <w:noWrap/>
            <w:vAlign w:val="bottom"/>
            <w:hideMark/>
          </w:tcPr>
          <w:p w14:paraId="31BEA3F0" w14:textId="77777777" w:rsidR="007E689F" w:rsidRPr="007E689F" w:rsidRDefault="007E689F" w:rsidP="007E689F">
            <w:pPr>
              <w:jc w:val="center"/>
              <w:rPr>
                <w:sz w:val="16"/>
                <w:szCs w:val="16"/>
              </w:rPr>
            </w:pPr>
            <w:r w:rsidRPr="007E689F">
              <w:rPr>
                <w:sz w:val="16"/>
                <w:szCs w:val="16"/>
              </w:rPr>
              <w:t>22.8</w:t>
            </w:r>
          </w:p>
        </w:tc>
      </w:tr>
      <w:tr w:rsidR="007E689F" w:rsidRPr="0093679C" w14:paraId="286D20F3"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54D80C9" w14:textId="77777777" w:rsidR="007E689F" w:rsidRPr="007E689F" w:rsidRDefault="007E689F" w:rsidP="007E689F">
            <w:pPr>
              <w:jc w:val="center"/>
              <w:rPr>
                <w:color w:val="000000"/>
                <w:sz w:val="16"/>
                <w:szCs w:val="16"/>
              </w:rPr>
            </w:pPr>
            <w:r w:rsidRPr="007E689F">
              <w:rPr>
                <w:color w:val="000000"/>
                <w:sz w:val="16"/>
                <w:szCs w:val="16"/>
              </w:rPr>
              <w:t>26 381 511</w:t>
            </w:r>
          </w:p>
        </w:tc>
        <w:tc>
          <w:tcPr>
            <w:tcW w:w="0" w:type="auto"/>
            <w:tcBorders>
              <w:top w:val="nil"/>
              <w:left w:val="nil"/>
              <w:bottom w:val="single" w:sz="4" w:space="0" w:color="auto"/>
              <w:right w:val="single" w:sz="4" w:space="0" w:color="auto"/>
            </w:tcBorders>
            <w:shd w:val="clear" w:color="auto" w:fill="auto"/>
            <w:noWrap/>
            <w:vAlign w:val="bottom"/>
            <w:hideMark/>
          </w:tcPr>
          <w:p w14:paraId="295264C8" w14:textId="77777777" w:rsidR="007E689F" w:rsidRPr="007E689F" w:rsidRDefault="007E689F" w:rsidP="007E689F">
            <w:pPr>
              <w:jc w:val="center"/>
              <w:rPr>
                <w:color w:val="000000"/>
                <w:sz w:val="16"/>
                <w:szCs w:val="16"/>
              </w:rPr>
            </w:pPr>
            <w:r w:rsidRPr="007E689F">
              <w:rPr>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14:paraId="58F10440" w14:textId="77777777" w:rsidR="007E689F" w:rsidRPr="007E689F" w:rsidRDefault="007E689F" w:rsidP="007E689F">
            <w:pPr>
              <w:jc w:val="center"/>
              <w:rPr>
                <w:sz w:val="16"/>
                <w:szCs w:val="16"/>
              </w:rPr>
            </w:pPr>
            <w:r w:rsidRPr="007E689F">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313D02E9" w14:textId="77777777" w:rsidR="007E689F" w:rsidRPr="007E689F" w:rsidRDefault="007E689F" w:rsidP="007E689F">
            <w:pPr>
              <w:jc w:val="center"/>
              <w:rPr>
                <w:color w:val="000000"/>
                <w:sz w:val="16"/>
                <w:szCs w:val="16"/>
              </w:rPr>
            </w:pPr>
            <w:r w:rsidRPr="007E689F">
              <w:rPr>
                <w:color w:val="000000"/>
                <w:sz w:val="16"/>
                <w:szCs w:val="16"/>
              </w:rPr>
              <w:t>2018.9</w:t>
            </w:r>
          </w:p>
        </w:tc>
        <w:tc>
          <w:tcPr>
            <w:tcW w:w="0" w:type="auto"/>
            <w:tcBorders>
              <w:top w:val="nil"/>
              <w:left w:val="nil"/>
              <w:bottom w:val="single" w:sz="4" w:space="0" w:color="auto"/>
              <w:right w:val="single" w:sz="4" w:space="0" w:color="auto"/>
            </w:tcBorders>
            <w:shd w:val="clear" w:color="auto" w:fill="auto"/>
            <w:noWrap/>
            <w:vAlign w:val="bottom"/>
            <w:hideMark/>
          </w:tcPr>
          <w:p w14:paraId="0CA5818F" w14:textId="77777777" w:rsidR="007E689F" w:rsidRPr="007E689F" w:rsidRDefault="007E689F" w:rsidP="007E689F">
            <w:pPr>
              <w:jc w:val="center"/>
              <w:rPr>
                <w:sz w:val="16"/>
                <w:szCs w:val="16"/>
              </w:rPr>
            </w:pPr>
            <w:r w:rsidRPr="007E689F">
              <w:rPr>
                <w:sz w:val="16"/>
                <w:szCs w:val="16"/>
              </w:rPr>
              <w:t>50.5</w:t>
            </w:r>
          </w:p>
        </w:tc>
        <w:tc>
          <w:tcPr>
            <w:tcW w:w="0" w:type="auto"/>
            <w:tcBorders>
              <w:top w:val="nil"/>
              <w:left w:val="nil"/>
              <w:bottom w:val="single" w:sz="4" w:space="0" w:color="auto"/>
              <w:right w:val="single" w:sz="4" w:space="0" w:color="auto"/>
            </w:tcBorders>
            <w:shd w:val="clear" w:color="auto" w:fill="auto"/>
            <w:noWrap/>
            <w:vAlign w:val="bottom"/>
            <w:hideMark/>
          </w:tcPr>
          <w:p w14:paraId="4468076B" w14:textId="77777777" w:rsidR="007E689F" w:rsidRPr="007E689F" w:rsidRDefault="007E689F" w:rsidP="007E689F">
            <w:pPr>
              <w:jc w:val="center"/>
              <w:rPr>
                <w:sz w:val="16"/>
                <w:szCs w:val="16"/>
              </w:rPr>
            </w:pPr>
            <w:r w:rsidRPr="007E689F">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65F15DC0" w14:textId="77777777" w:rsidR="007E689F" w:rsidRPr="007E689F" w:rsidRDefault="007E689F" w:rsidP="007E689F">
            <w:pPr>
              <w:jc w:val="center"/>
              <w:rPr>
                <w:color w:val="000000"/>
                <w:sz w:val="16"/>
                <w:szCs w:val="16"/>
              </w:rPr>
            </w:pPr>
            <w:r w:rsidRPr="007E689F">
              <w:rPr>
                <w:color w:val="000000"/>
                <w:sz w:val="16"/>
                <w:szCs w:val="16"/>
              </w:rPr>
              <w:t>79.8</w:t>
            </w:r>
          </w:p>
        </w:tc>
        <w:tc>
          <w:tcPr>
            <w:tcW w:w="0" w:type="auto"/>
            <w:tcBorders>
              <w:top w:val="nil"/>
              <w:left w:val="nil"/>
              <w:bottom w:val="single" w:sz="4" w:space="0" w:color="auto"/>
              <w:right w:val="single" w:sz="4" w:space="0" w:color="auto"/>
            </w:tcBorders>
            <w:shd w:val="clear" w:color="auto" w:fill="auto"/>
            <w:noWrap/>
            <w:vAlign w:val="bottom"/>
            <w:hideMark/>
          </w:tcPr>
          <w:p w14:paraId="77A66C55" w14:textId="77777777" w:rsidR="007E689F" w:rsidRPr="007E689F" w:rsidRDefault="007E689F" w:rsidP="007E689F">
            <w:pPr>
              <w:jc w:val="center"/>
              <w:rPr>
                <w:sz w:val="16"/>
                <w:szCs w:val="16"/>
              </w:rPr>
            </w:pPr>
            <w:r w:rsidRPr="007E689F">
              <w:rPr>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14:paraId="4696F410" w14:textId="77777777" w:rsidR="007E689F" w:rsidRPr="007E689F" w:rsidRDefault="007E689F" w:rsidP="007E689F">
            <w:pPr>
              <w:jc w:val="center"/>
              <w:rPr>
                <w:sz w:val="16"/>
                <w:szCs w:val="16"/>
              </w:rPr>
            </w:pPr>
            <w:r w:rsidRPr="007E689F">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281DD4F8"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7FE8B1" w14:textId="77777777" w:rsidR="007E689F" w:rsidRPr="007E689F" w:rsidRDefault="007E689F" w:rsidP="007E689F">
            <w:pPr>
              <w:jc w:val="center"/>
              <w:rPr>
                <w:color w:val="000000"/>
                <w:sz w:val="16"/>
                <w:szCs w:val="16"/>
              </w:rPr>
            </w:pPr>
            <w:r w:rsidRPr="007E689F">
              <w:rPr>
                <w:color w:val="000000"/>
                <w:sz w:val="16"/>
                <w:szCs w:val="16"/>
              </w:rPr>
              <w:t>301.9</w:t>
            </w:r>
          </w:p>
        </w:tc>
        <w:tc>
          <w:tcPr>
            <w:tcW w:w="0" w:type="auto"/>
            <w:tcBorders>
              <w:top w:val="nil"/>
              <w:left w:val="nil"/>
              <w:bottom w:val="single" w:sz="4" w:space="0" w:color="auto"/>
              <w:right w:val="single" w:sz="4" w:space="0" w:color="auto"/>
            </w:tcBorders>
            <w:shd w:val="clear" w:color="auto" w:fill="auto"/>
            <w:noWrap/>
            <w:vAlign w:val="bottom"/>
            <w:hideMark/>
          </w:tcPr>
          <w:p w14:paraId="150E836E" w14:textId="77777777" w:rsidR="007E689F" w:rsidRPr="007E689F" w:rsidRDefault="007E689F" w:rsidP="007E689F">
            <w:pPr>
              <w:jc w:val="center"/>
              <w:rPr>
                <w:sz w:val="16"/>
                <w:szCs w:val="16"/>
              </w:rPr>
            </w:pPr>
            <w:r w:rsidRPr="007E689F">
              <w:rPr>
                <w:sz w:val="16"/>
                <w:szCs w:val="16"/>
              </w:rPr>
              <w:t>301.9</w:t>
            </w:r>
          </w:p>
        </w:tc>
        <w:tc>
          <w:tcPr>
            <w:tcW w:w="0" w:type="auto"/>
            <w:tcBorders>
              <w:top w:val="nil"/>
              <w:left w:val="nil"/>
              <w:bottom w:val="single" w:sz="4" w:space="0" w:color="auto"/>
              <w:right w:val="single" w:sz="4" w:space="0" w:color="auto"/>
            </w:tcBorders>
            <w:shd w:val="clear" w:color="auto" w:fill="auto"/>
            <w:noWrap/>
            <w:vAlign w:val="bottom"/>
            <w:hideMark/>
          </w:tcPr>
          <w:p w14:paraId="68D4BE1E" w14:textId="77777777" w:rsidR="007E689F" w:rsidRPr="007E689F" w:rsidRDefault="007E689F" w:rsidP="007E689F">
            <w:pPr>
              <w:jc w:val="center"/>
              <w:rPr>
                <w:sz w:val="16"/>
                <w:szCs w:val="16"/>
              </w:rPr>
            </w:pPr>
            <w:r w:rsidRPr="007E689F">
              <w:rPr>
                <w:sz w:val="16"/>
                <w:szCs w:val="16"/>
              </w:rPr>
              <w:t>15.0</w:t>
            </w:r>
          </w:p>
        </w:tc>
        <w:tc>
          <w:tcPr>
            <w:tcW w:w="0" w:type="auto"/>
            <w:tcBorders>
              <w:top w:val="nil"/>
              <w:left w:val="nil"/>
              <w:bottom w:val="single" w:sz="4" w:space="0" w:color="auto"/>
              <w:right w:val="single" w:sz="4" w:space="0" w:color="auto"/>
            </w:tcBorders>
            <w:shd w:val="clear" w:color="auto" w:fill="auto"/>
            <w:noWrap/>
            <w:vAlign w:val="bottom"/>
            <w:hideMark/>
          </w:tcPr>
          <w:p w14:paraId="448E76B7" w14:textId="77777777" w:rsidR="007E689F" w:rsidRPr="007E689F" w:rsidRDefault="007E689F" w:rsidP="007E689F">
            <w:pPr>
              <w:jc w:val="center"/>
              <w:rPr>
                <w:sz w:val="16"/>
                <w:szCs w:val="16"/>
              </w:rPr>
            </w:pPr>
            <w:r w:rsidRPr="007E689F">
              <w:rPr>
                <w:sz w:val="16"/>
                <w:szCs w:val="16"/>
              </w:rPr>
              <w:t>37.8</w:t>
            </w:r>
          </w:p>
        </w:tc>
      </w:tr>
      <w:tr w:rsidR="007E689F" w:rsidRPr="0093679C" w14:paraId="20BF8F56"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D95D547" w14:textId="77777777" w:rsidR="007E689F" w:rsidRPr="007E689F" w:rsidRDefault="007E689F" w:rsidP="007E689F">
            <w:pPr>
              <w:jc w:val="center"/>
              <w:rPr>
                <w:color w:val="000000"/>
                <w:sz w:val="16"/>
                <w:szCs w:val="16"/>
              </w:rPr>
            </w:pPr>
            <w:r w:rsidRPr="007E689F">
              <w:rPr>
                <w:color w:val="000000"/>
                <w:sz w:val="16"/>
                <w:szCs w:val="16"/>
              </w:rPr>
              <w:t>26 382 511</w:t>
            </w:r>
          </w:p>
        </w:tc>
        <w:tc>
          <w:tcPr>
            <w:tcW w:w="0" w:type="auto"/>
            <w:tcBorders>
              <w:top w:val="nil"/>
              <w:left w:val="nil"/>
              <w:bottom w:val="single" w:sz="4" w:space="0" w:color="auto"/>
              <w:right w:val="single" w:sz="4" w:space="0" w:color="auto"/>
            </w:tcBorders>
            <w:shd w:val="clear" w:color="auto" w:fill="auto"/>
            <w:noWrap/>
            <w:vAlign w:val="bottom"/>
            <w:hideMark/>
          </w:tcPr>
          <w:p w14:paraId="7823FE2C" w14:textId="77777777" w:rsidR="007E689F" w:rsidRPr="007E689F" w:rsidRDefault="007E689F" w:rsidP="007E689F">
            <w:pPr>
              <w:jc w:val="center"/>
              <w:rPr>
                <w:color w:val="000000"/>
                <w:sz w:val="16"/>
                <w:szCs w:val="16"/>
              </w:rPr>
            </w:pPr>
            <w:r w:rsidRPr="007E689F">
              <w:rPr>
                <w:color w:val="000000"/>
                <w:sz w:val="16"/>
                <w:szCs w:val="16"/>
              </w:rPr>
              <w:t>51.7</w:t>
            </w:r>
          </w:p>
        </w:tc>
        <w:tc>
          <w:tcPr>
            <w:tcW w:w="0" w:type="auto"/>
            <w:tcBorders>
              <w:top w:val="nil"/>
              <w:left w:val="nil"/>
              <w:bottom w:val="single" w:sz="4" w:space="0" w:color="auto"/>
              <w:right w:val="single" w:sz="4" w:space="0" w:color="auto"/>
            </w:tcBorders>
            <w:shd w:val="clear" w:color="auto" w:fill="auto"/>
            <w:noWrap/>
            <w:vAlign w:val="bottom"/>
            <w:hideMark/>
          </w:tcPr>
          <w:p w14:paraId="17DAE814" w14:textId="77777777" w:rsidR="007E689F" w:rsidRPr="007E689F" w:rsidRDefault="007E689F" w:rsidP="007E689F">
            <w:pPr>
              <w:jc w:val="center"/>
              <w:rPr>
                <w:sz w:val="16"/>
                <w:szCs w:val="16"/>
              </w:rPr>
            </w:pPr>
            <w:r w:rsidRPr="007E689F">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4406181D" w14:textId="77777777" w:rsidR="007E689F" w:rsidRPr="007E689F" w:rsidRDefault="007E689F" w:rsidP="007E689F">
            <w:pPr>
              <w:jc w:val="center"/>
              <w:rPr>
                <w:color w:val="000000"/>
                <w:sz w:val="16"/>
                <w:szCs w:val="16"/>
              </w:rPr>
            </w:pPr>
            <w:r w:rsidRPr="007E689F">
              <w:rPr>
                <w:color w:val="000000"/>
                <w:sz w:val="16"/>
                <w:szCs w:val="16"/>
              </w:rPr>
              <w:t>12552.2</w:t>
            </w:r>
          </w:p>
        </w:tc>
        <w:tc>
          <w:tcPr>
            <w:tcW w:w="0" w:type="auto"/>
            <w:tcBorders>
              <w:top w:val="nil"/>
              <w:left w:val="nil"/>
              <w:bottom w:val="single" w:sz="4" w:space="0" w:color="auto"/>
              <w:right w:val="single" w:sz="4" w:space="0" w:color="auto"/>
            </w:tcBorders>
            <w:shd w:val="clear" w:color="auto" w:fill="auto"/>
            <w:noWrap/>
            <w:vAlign w:val="bottom"/>
            <w:hideMark/>
          </w:tcPr>
          <w:p w14:paraId="38D7EA00" w14:textId="77777777" w:rsidR="007E689F" w:rsidRPr="007E689F" w:rsidRDefault="007E689F" w:rsidP="007E689F">
            <w:pPr>
              <w:jc w:val="center"/>
              <w:rPr>
                <w:sz w:val="16"/>
                <w:szCs w:val="16"/>
              </w:rPr>
            </w:pPr>
            <w:r w:rsidRPr="007E689F">
              <w:rPr>
                <w:sz w:val="16"/>
                <w:szCs w:val="16"/>
              </w:rPr>
              <w:t>243.0</w:t>
            </w:r>
          </w:p>
        </w:tc>
        <w:tc>
          <w:tcPr>
            <w:tcW w:w="0" w:type="auto"/>
            <w:tcBorders>
              <w:top w:val="nil"/>
              <w:left w:val="nil"/>
              <w:bottom w:val="single" w:sz="4" w:space="0" w:color="auto"/>
              <w:right w:val="single" w:sz="4" w:space="0" w:color="auto"/>
            </w:tcBorders>
            <w:shd w:val="clear" w:color="auto" w:fill="auto"/>
            <w:noWrap/>
            <w:vAlign w:val="bottom"/>
            <w:hideMark/>
          </w:tcPr>
          <w:p w14:paraId="4E38D731" w14:textId="77777777" w:rsidR="007E689F" w:rsidRPr="007E689F" w:rsidRDefault="007E689F" w:rsidP="007E689F">
            <w:pPr>
              <w:jc w:val="center"/>
              <w:rPr>
                <w:sz w:val="16"/>
                <w:szCs w:val="16"/>
              </w:rPr>
            </w:pPr>
            <w:r w:rsidRPr="007E689F">
              <w:rPr>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14:paraId="75A460CB" w14:textId="77777777" w:rsidR="007E689F" w:rsidRPr="007E689F" w:rsidRDefault="007E689F" w:rsidP="007E689F">
            <w:pPr>
              <w:jc w:val="center"/>
              <w:rPr>
                <w:color w:val="000000"/>
                <w:sz w:val="16"/>
                <w:szCs w:val="16"/>
              </w:rPr>
            </w:pPr>
            <w:r w:rsidRPr="007E689F">
              <w:rPr>
                <w:color w:val="000000"/>
                <w:sz w:val="16"/>
                <w:szCs w:val="16"/>
              </w:rPr>
              <w:t>481.6</w:t>
            </w:r>
          </w:p>
        </w:tc>
        <w:tc>
          <w:tcPr>
            <w:tcW w:w="0" w:type="auto"/>
            <w:tcBorders>
              <w:top w:val="nil"/>
              <w:left w:val="nil"/>
              <w:bottom w:val="single" w:sz="4" w:space="0" w:color="auto"/>
              <w:right w:val="single" w:sz="4" w:space="0" w:color="auto"/>
            </w:tcBorders>
            <w:shd w:val="clear" w:color="auto" w:fill="auto"/>
            <w:noWrap/>
            <w:vAlign w:val="bottom"/>
            <w:hideMark/>
          </w:tcPr>
          <w:p w14:paraId="3E223E76" w14:textId="77777777" w:rsidR="007E689F" w:rsidRPr="007E689F" w:rsidRDefault="007E689F" w:rsidP="007E689F">
            <w:pPr>
              <w:jc w:val="center"/>
              <w:rPr>
                <w:sz w:val="16"/>
                <w:szCs w:val="16"/>
              </w:rPr>
            </w:pPr>
            <w:r w:rsidRPr="007E689F">
              <w:rPr>
                <w:sz w:val="16"/>
                <w:szCs w:val="16"/>
              </w:rPr>
              <w:t>9.3</w:t>
            </w:r>
          </w:p>
        </w:tc>
        <w:tc>
          <w:tcPr>
            <w:tcW w:w="0" w:type="auto"/>
            <w:tcBorders>
              <w:top w:val="nil"/>
              <w:left w:val="nil"/>
              <w:bottom w:val="single" w:sz="4" w:space="0" w:color="auto"/>
              <w:right w:val="single" w:sz="4" w:space="0" w:color="auto"/>
            </w:tcBorders>
            <w:shd w:val="clear" w:color="auto" w:fill="auto"/>
            <w:noWrap/>
            <w:vAlign w:val="bottom"/>
            <w:hideMark/>
          </w:tcPr>
          <w:p w14:paraId="42C3124E" w14:textId="77777777" w:rsidR="007E689F" w:rsidRPr="007E689F" w:rsidRDefault="007E689F" w:rsidP="007E689F">
            <w:pPr>
              <w:jc w:val="center"/>
              <w:rPr>
                <w:sz w:val="16"/>
                <w:szCs w:val="16"/>
              </w:rPr>
            </w:pPr>
            <w:r w:rsidRPr="007E689F">
              <w:rPr>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14:paraId="50A20138"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1594BC" w14:textId="77777777" w:rsidR="007E689F" w:rsidRPr="007E689F" w:rsidRDefault="007E689F" w:rsidP="007E689F">
            <w:pPr>
              <w:jc w:val="center"/>
              <w:rPr>
                <w:color w:val="000000"/>
                <w:sz w:val="16"/>
                <w:szCs w:val="16"/>
              </w:rPr>
            </w:pPr>
            <w:r w:rsidRPr="007E689F">
              <w:rPr>
                <w:color w:val="000000"/>
                <w:sz w:val="16"/>
                <w:szCs w:val="16"/>
              </w:rPr>
              <w:t>2222.9</w:t>
            </w:r>
          </w:p>
        </w:tc>
        <w:tc>
          <w:tcPr>
            <w:tcW w:w="0" w:type="auto"/>
            <w:tcBorders>
              <w:top w:val="nil"/>
              <w:left w:val="nil"/>
              <w:bottom w:val="single" w:sz="4" w:space="0" w:color="auto"/>
              <w:right w:val="single" w:sz="4" w:space="0" w:color="auto"/>
            </w:tcBorders>
            <w:shd w:val="clear" w:color="auto" w:fill="auto"/>
            <w:noWrap/>
            <w:vAlign w:val="bottom"/>
            <w:hideMark/>
          </w:tcPr>
          <w:p w14:paraId="40F7F6DE" w14:textId="77777777" w:rsidR="007E689F" w:rsidRPr="007E689F" w:rsidRDefault="007E689F" w:rsidP="007E689F">
            <w:pPr>
              <w:jc w:val="center"/>
              <w:rPr>
                <w:sz w:val="16"/>
                <w:szCs w:val="16"/>
              </w:rPr>
            </w:pPr>
            <w:r w:rsidRPr="007E689F">
              <w:rPr>
                <w:sz w:val="16"/>
                <w:szCs w:val="16"/>
              </w:rPr>
              <w:t>2222.9</w:t>
            </w:r>
          </w:p>
        </w:tc>
        <w:tc>
          <w:tcPr>
            <w:tcW w:w="0" w:type="auto"/>
            <w:tcBorders>
              <w:top w:val="nil"/>
              <w:left w:val="nil"/>
              <w:bottom w:val="single" w:sz="4" w:space="0" w:color="auto"/>
              <w:right w:val="single" w:sz="4" w:space="0" w:color="auto"/>
            </w:tcBorders>
            <w:shd w:val="clear" w:color="auto" w:fill="auto"/>
            <w:noWrap/>
            <w:vAlign w:val="bottom"/>
            <w:hideMark/>
          </w:tcPr>
          <w:p w14:paraId="03C6852F" w14:textId="77777777" w:rsidR="007E689F" w:rsidRPr="007E689F" w:rsidRDefault="007E689F" w:rsidP="007E689F">
            <w:pPr>
              <w:jc w:val="center"/>
              <w:rPr>
                <w:sz w:val="16"/>
                <w:szCs w:val="16"/>
              </w:rPr>
            </w:pPr>
            <w:r w:rsidRPr="007E689F">
              <w:rPr>
                <w:sz w:val="16"/>
                <w:szCs w:val="16"/>
              </w:rPr>
              <w:t>17.7</w:t>
            </w:r>
          </w:p>
        </w:tc>
        <w:tc>
          <w:tcPr>
            <w:tcW w:w="0" w:type="auto"/>
            <w:tcBorders>
              <w:top w:val="nil"/>
              <w:left w:val="nil"/>
              <w:bottom w:val="single" w:sz="4" w:space="0" w:color="auto"/>
              <w:right w:val="single" w:sz="4" w:space="0" w:color="auto"/>
            </w:tcBorders>
            <w:shd w:val="clear" w:color="auto" w:fill="auto"/>
            <w:noWrap/>
            <w:vAlign w:val="bottom"/>
            <w:hideMark/>
          </w:tcPr>
          <w:p w14:paraId="71F00A14" w14:textId="77777777" w:rsidR="007E689F" w:rsidRPr="007E689F" w:rsidRDefault="007E689F" w:rsidP="007E689F">
            <w:pPr>
              <w:jc w:val="center"/>
              <w:rPr>
                <w:sz w:val="16"/>
                <w:szCs w:val="16"/>
              </w:rPr>
            </w:pPr>
            <w:r w:rsidRPr="007E689F">
              <w:rPr>
                <w:sz w:val="16"/>
                <w:szCs w:val="16"/>
              </w:rPr>
              <w:t>46.2</w:t>
            </w:r>
          </w:p>
        </w:tc>
      </w:tr>
      <w:tr w:rsidR="007E689F" w:rsidRPr="0093679C" w14:paraId="31DE07E0"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FEAA9A3" w14:textId="77777777" w:rsidR="007E689F" w:rsidRPr="007E689F" w:rsidRDefault="007E689F" w:rsidP="007E689F">
            <w:pPr>
              <w:jc w:val="center"/>
              <w:rPr>
                <w:color w:val="000000"/>
                <w:sz w:val="16"/>
                <w:szCs w:val="16"/>
              </w:rPr>
            </w:pPr>
            <w:r w:rsidRPr="007E689F">
              <w:rPr>
                <w:color w:val="000000"/>
                <w:sz w:val="16"/>
                <w:szCs w:val="16"/>
              </w:rPr>
              <w:t>26 475 311</w:t>
            </w:r>
          </w:p>
        </w:tc>
        <w:tc>
          <w:tcPr>
            <w:tcW w:w="0" w:type="auto"/>
            <w:tcBorders>
              <w:top w:val="nil"/>
              <w:left w:val="nil"/>
              <w:bottom w:val="single" w:sz="4" w:space="0" w:color="auto"/>
              <w:right w:val="single" w:sz="4" w:space="0" w:color="auto"/>
            </w:tcBorders>
            <w:shd w:val="clear" w:color="auto" w:fill="auto"/>
            <w:noWrap/>
            <w:vAlign w:val="bottom"/>
            <w:hideMark/>
          </w:tcPr>
          <w:p w14:paraId="187AB26D" w14:textId="77777777" w:rsidR="007E689F" w:rsidRPr="007E689F" w:rsidRDefault="007E689F" w:rsidP="007E689F">
            <w:pPr>
              <w:jc w:val="center"/>
              <w:rPr>
                <w:color w:val="000000"/>
                <w:sz w:val="16"/>
                <w:szCs w:val="16"/>
              </w:rPr>
            </w:pPr>
            <w:r w:rsidRPr="007E689F">
              <w:rPr>
                <w:color w:val="000000"/>
                <w:sz w:val="16"/>
                <w:szCs w:val="16"/>
              </w:rPr>
              <w:t>305.6</w:t>
            </w:r>
          </w:p>
        </w:tc>
        <w:tc>
          <w:tcPr>
            <w:tcW w:w="0" w:type="auto"/>
            <w:tcBorders>
              <w:top w:val="nil"/>
              <w:left w:val="nil"/>
              <w:bottom w:val="single" w:sz="4" w:space="0" w:color="auto"/>
              <w:right w:val="single" w:sz="4" w:space="0" w:color="auto"/>
            </w:tcBorders>
            <w:shd w:val="clear" w:color="auto" w:fill="auto"/>
            <w:noWrap/>
            <w:vAlign w:val="bottom"/>
            <w:hideMark/>
          </w:tcPr>
          <w:p w14:paraId="361BBBC4" w14:textId="77777777" w:rsidR="007E689F" w:rsidRPr="007E689F" w:rsidRDefault="007E689F" w:rsidP="007E689F">
            <w:pPr>
              <w:jc w:val="center"/>
              <w:rPr>
                <w:sz w:val="16"/>
                <w:szCs w:val="16"/>
              </w:rPr>
            </w:pPr>
            <w:r w:rsidRPr="007E689F">
              <w:rPr>
                <w:sz w:val="16"/>
                <w:szCs w:val="16"/>
              </w:rPr>
              <w:t>9.0</w:t>
            </w:r>
          </w:p>
        </w:tc>
        <w:tc>
          <w:tcPr>
            <w:tcW w:w="0" w:type="auto"/>
            <w:tcBorders>
              <w:top w:val="nil"/>
              <w:left w:val="nil"/>
              <w:bottom w:val="single" w:sz="4" w:space="0" w:color="auto"/>
              <w:right w:val="single" w:sz="4" w:space="0" w:color="auto"/>
            </w:tcBorders>
            <w:shd w:val="clear" w:color="auto" w:fill="auto"/>
            <w:noWrap/>
            <w:vAlign w:val="bottom"/>
            <w:hideMark/>
          </w:tcPr>
          <w:p w14:paraId="60FF2292" w14:textId="77777777" w:rsidR="007E689F" w:rsidRPr="007E689F" w:rsidRDefault="007E689F" w:rsidP="007E689F">
            <w:pPr>
              <w:jc w:val="center"/>
              <w:rPr>
                <w:color w:val="000000"/>
                <w:sz w:val="16"/>
                <w:szCs w:val="16"/>
              </w:rPr>
            </w:pPr>
            <w:r w:rsidRPr="007E689F">
              <w:rPr>
                <w:color w:val="000000"/>
                <w:sz w:val="16"/>
                <w:szCs w:val="16"/>
              </w:rPr>
              <w:t>24336.9</w:t>
            </w:r>
          </w:p>
        </w:tc>
        <w:tc>
          <w:tcPr>
            <w:tcW w:w="0" w:type="auto"/>
            <w:tcBorders>
              <w:top w:val="nil"/>
              <w:left w:val="nil"/>
              <w:bottom w:val="single" w:sz="4" w:space="0" w:color="auto"/>
              <w:right w:val="single" w:sz="4" w:space="0" w:color="auto"/>
            </w:tcBorders>
            <w:shd w:val="clear" w:color="auto" w:fill="auto"/>
            <w:noWrap/>
            <w:vAlign w:val="bottom"/>
            <w:hideMark/>
          </w:tcPr>
          <w:p w14:paraId="36DE291C" w14:textId="77777777" w:rsidR="007E689F" w:rsidRPr="007E689F" w:rsidRDefault="007E689F" w:rsidP="007E689F">
            <w:pPr>
              <w:jc w:val="center"/>
              <w:rPr>
                <w:sz w:val="16"/>
                <w:szCs w:val="16"/>
              </w:rPr>
            </w:pPr>
            <w:r w:rsidRPr="007E689F">
              <w:rPr>
                <w:sz w:val="16"/>
                <w:szCs w:val="16"/>
              </w:rPr>
              <w:t>79.6</w:t>
            </w:r>
          </w:p>
        </w:tc>
        <w:tc>
          <w:tcPr>
            <w:tcW w:w="0" w:type="auto"/>
            <w:tcBorders>
              <w:top w:val="nil"/>
              <w:left w:val="nil"/>
              <w:bottom w:val="single" w:sz="4" w:space="0" w:color="auto"/>
              <w:right w:val="single" w:sz="4" w:space="0" w:color="auto"/>
            </w:tcBorders>
            <w:shd w:val="clear" w:color="auto" w:fill="auto"/>
            <w:noWrap/>
            <w:vAlign w:val="bottom"/>
            <w:hideMark/>
          </w:tcPr>
          <w:p w14:paraId="03DBEA7F" w14:textId="77777777" w:rsidR="007E689F" w:rsidRPr="007E689F" w:rsidRDefault="007E689F" w:rsidP="007E689F">
            <w:pPr>
              <w:jc w:val="center"/>
              <w:rPr>
                <w:sz w:val="16"/>
                <w:szCs w:val="16"/>
              </w:rPr>
            </w:pPr>
            <w:r w:rsidRPr="007E689F">
              <w:rPr>
                <w:sz w:val="16"/>
                <w:szCs w:val="16"/>
              </w:rPr>
              <w:t>7.4</w:t>
            </w:r>
          </w:p>
        </w:tc>
        <w:tc>
          <w:tcPr>
            <w:tcW w:w="0" w:type="auto"/>
            <w:tcBorders>
              <w:top w:val="nil"/>
              <w:left w:val="nil"/>
              <w:bottom w:val="single" w:sz="4" w:space="0" w:color="auto"/>
              <w:right w:val="single" w:sz="4" w:space="0" w:color="auto"/>
            </w:tcBorders>
            <w:shd w:val="clear" w:color="auto" w:fill="auto"/>
            <w:noWrap/>
            <w:vAlign w:val="bottom"/>
            <w:hideMark/>
          </w:tcPr>
          <w:p w14:paraId="26BFBD04" w14:textId="77777777" w:rsidR="007E689F" w:rsidRPr="007E689F" w:rsidRDefault="007E689F" w:rsidP="007E689F">
            <w:pPr>
              <w:jc w:val="center"/>
              <w:rPr>
                <w:color w:val="000000"/>
                <w:sz w:val="16"/>
                <w:szCs w:val="16"/>
              </w:rPr>
            </w:pPr>
            <w:r w:rsidRPr="007E689F">
              <w:rPr>
                <w:color w:val="000000"/>
                <w:sz w:val="16"/>
                <w:szCs w:val="16"/>
              </w:rPr>
              <w:t>1114.5</w:t>
            </w:r>
          </w:p>
        </w:tc>
        <w:tc>
          <w:tcPr>
            <w:tcW w:w="0" w:type="auto"/>
            <w:tcBorders>
              <w:top w:val="nil"/>
              <w:left w:val="nil"/>
              <w:bottom w:val="single" w:sz="4" w:space="0" w:color="auto"/>
              <w:right w:val="single" w:sz="4" w:space="0" w:color="auto"/>
            </w:tcBorders>
            <w:shd w:val="clear" w:color="auto" w:fill="auto"/>
            <w:noWrap/>
            <w:vAlign w:val="bottom"/>
            <w:hideMark/>
          </w:tcPr>
          <w:p w14:paraId="24C302BE" w14:textId="77777777" w:rsidR="007E689F" w:rsidRPr="007E689F" w:rsidRDefault="007E689F" w:rsidP="007E689F">
            <w:pPr>
              <w:jc w:val="center"/>
              <w:rPr>
                <w:sz w:val="16"/>
                <w:szCs w:val="16"/>
              </w:rPr>
            </w:pPr>
            <w:r w:rsidRPr="007E689F">
              <w:rPr>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14:paraId="684D0704" w14:textId="77777777" w:rsidR="007E689F" w:rsidRPr="007E689F" w:rsidRDefault="007E689F" w:rsidP="007E689F">
            <w:pPr>
              <w:jc w:val="center"/>
              <w:rPr>
                <w:sz w:val="16"/>
                <w:szCs w:val="16"/>
              </w:rPr>
            </w:pPr>
            <w:r w:rsidRPr="007E689F">
              <w:rPr>
                <w:sz w:val="16"/>
                <w:szCs w:val="16"/>
              </w:rPr>
              <w:t>11.7</w:t>
            </w:r>
          </w:p>
        </w:tc>
        <w:tc>
          <w:tcPr>
            <w:tcW w:w="0" w:type="auto"/>
            <w:tcBorders>
              <w:top w:val="nil"/>
              <w:left w:val="nil"/>
              <w:bottom w:val="single" w:sz="4" w:space="0" w:color="auto"/>
              <w:right w:val="single" w:sz="4" w:space="0" w:color="auto"/>
            </w:tcBorders>
            <w:shd w:val="clear" w:color="auto" w:fill="auto"/>
            <w:noWrap/>
            <w:vAlign w:val="bottom"/>
            <w:hideMark/>
          </w:tcPr>
          <w:p w14:paraId="6E13160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D418BEB" w14:textId="77777777" w:rsidR="007E689F" w:rsidRPr="007E689F" w:rsidRDefault="007E689F" w:rsidP="007E689F">
            <w:pPr>
              <w:jc w:val="center"/>
              <w:rPr>
                <w:color w:val="000000"/>
                <w:sz w:val="16"/>
                <w:szCs w:val="16"/>
              </w:rPr>
            </w:pPr>
            <w:r w:rsidRPr="007E689F">
              <w:rPr>
                <w:color w:val="000000"/>
                <w:sz w:val="16"/>
                <w:szCs w:val="16"/>
              </w:rPr>
              <w:t>2750.5</w:t>
            </w:r>
          </w:p>
        </w:tc>
        <w:tc>
          <w:tcPr>
            <w:tcW w:w="0" w:type="auto"/>
            <w:tcBorders>
              <w:top w:val="nil"/>
              <w:left w:val="nil"/>
              <w:bottom w:val="single" w:sz="4" w:space="0" w:color="auto"/>
              <w:right w:val="single" w:sz="4" w:space="0" w:color="auto"/>
            </w:tcBorders>
            <w:shd w:val="clear" w:color="auto" w:fill="auto"/>
            <w:noWrap/>
            <w:vAlign w:val="bottom"/>
            <w:hideMark/>
          </w:tcPr>
          <w:p w14:paraId="06A1B42E" w14:textId="77777777" w:rsidR="007E689F" w:rsidRPr="007E689F" w:rsidRDefault="007E689F" w:rsidP="007E689F">
            <w:pPr>
              <w:jc w:val="center"/>
              <w:rPr>
                <w:sz w:val="16"/>
                <w:szCs w:val="16"/>
              </w:rPr>
            </w:pPr>
            <w:r w:rsidRPr="007E689F">
              <w:rPr>
                <w:sz w:val="16"/>
                <w:szCs w:val="16"/>
              </w:rPr>
              <w:t>2750.5</w:t>
            </w:r>
          </w:p>
        </w:tc>
        <w:tc>
          <w:tcPr>
            <w:tcW w:w="0" w:type="auto"/>
            <w:tcBorders>
              <w:top w:val="nil"/>
              <w:left w:val="nil"/>
              <w:bottom w:val="single" w:sz="4" w:space="0" w:color="auto"/>
              <w:right w:val="single" w:sz="4" w:space="0" w:color="auto"/>
            </w:tcBorders>
            <w:shd w:val="clear" w:color="auto" w:fill="auto"/>
            <w:noWrap/>
            <w:vAlign w:val="bottom"/>
            <w:hideMark/>
          </w:tcPr>
          <w:p w14:paraId="0489FB4B" w14:textId="77777777" w:rsidR="007E689F" w:rsidRPr="007E689F" w:rsidRDefault="007E689F" w:rsidP="007E689F">
            <w:pPr>
              <w:jc w:val="center"/>
              <w:rPr>
                <w:sz w:val="16"/>
                <w:szCs w:val="16"/>
              </w:rPr>
            </w:pPr>
            <w:r w:rsidRPr="007E689F">
              <w:rPr>
                <w:sz w:val="16"/>
                <w:szCs w:val="16"/>
              </w:rPr>
              <w:t>11.3</w:t>
            </w:r>
          </w:p>
        </w:tc>
        <w:tc>
          <w:tcPr>
            <w:tcW w:w="0" w:type="auto"/>
            <w:tcBorders>
              <w:top w:val="nil"/>
              <w:left w:val="nil"/>
              <w:bottom w:val="single" w:sz="4" w:space="0" w:color="auto"/>
              <w:right w:val="single" w:sz="4" w:space="0" w:color="auto"/>
            </w:tcBorders>
            <w:shd w:val="clear" w:color="auto" w:fill="auto"/>
            <w:noWrap/>
            <w:vAlign w:val="bottom"/>
            <w:hideMark/>
          </w:tcPr>
          <w:p w14:paraId="3C7A10A9" w14:textId="77777777" w:rsidR="007E689F" w:rsidRPr="007E689F" w:rsidRDefault="007E689F" w:rsidP="007E689F">
            <w:pPr>
              <w:jc w:val="center"/>
              <w:rPr>
                <w:sz w:val="16"/>
                <w:szCs w:val="16"/>
              </w:rPr>
            </w:pPr>
            <w:r w:rsidRPr="007E689F">
              <w:rPr>
                <w:sz w:val="16"/>
                <w:szCs w:val="16"/>
              </w:rPr>
              <w:t>24.7</w:t>
            </w:r>
          </w:p>
        </w:tc>
      </w:tr>
      <w:tr w:rsidR="007E689F" w:rsidRPr="0093679C" w14:paraId="2D47D113"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DE0E61B" w14:textId="77777777" w:rsidR="007E689F" w:rsidRPr="007E689F" w:rsidRDefault="007E689F" w:rsidP="007E689F">
            <w:pPr>
              <w:jc w:val="center"/>
              <w:rPr>
                <w:color w:val="000000"/>
                <w:sz w:val="16"/>
                <w:szCs w:val="16"/>
              </w:rPr>
            </w:pPr>
            <w:r w:rsidRPr="007E689F">
              <w:rPr>
                <w:color w:val="000000"/>
                <w:sz w:val="16"/>
                <w:szCs w:val="16"/>
              </w:rPr>
              <w:t>26 476 311</w:t>
            </w:r>
          </w:p>
        </w:tc>
        <w:tc>
          <w:tcPr>
            <w:tcW w:w="0" w:type="auto"/>
            <w:tcBorders>
              <w:top w:val="nil"/>
              <w:left w:val="nil"/>
              <w:bottom w:val="single" w:sz="4" w:space="0" w:color="auto"/>
              <w:right w:val="single" w:sz="4" w:space="0" w:color="auto"/>
            </w:tcBorders>
            <w:shd w:val="clear" w:color="auto" w:fill="auto"/>
            <w:noWrap/>
            <w:vAlign w:val="bottom"/>
            <w:hideMark/>
          </w:tcPr>
          <w:p w14:paraId="27E86976" w14:textId="77777777" w:rsidR="007E689F" w:rsidRPr="007E689F" w:rsidRDefault="007E689F" w:rsidP="007E689F">
            <w:pPr>
              <w:jc w:val="center"/>
              <w:rPr>
                <w:color w:val="000000"/>
                <w:sz w:val="16"/>
                <w:szCs w:val="16"/>
              </w:rPr>
            </w:pPr>
            <w:r w:rsidRPr="007E689F">
              <w:rPr>
                <w:color w:val="000000"/>
                <w:sz w:val="16"/>
                <w:szCs w:val="16"/>
              </w:rPr>
              <w:t>181.0</w:t>
            </w:r>
          </w:p>
        </w:tc>
        <w:tc>
          <w:tcPr>
            <w:tcW w:w="0" w:type="auto"/>
            <w:tcBorders>
              <w:top w:val="nil"/>
              <w:left w:val="nil"/>
              <w:bottom w:val="single" w:sz="4" w:space="0" w:color="auto"/>
              <w:right w:val="single" w:sz="4" w:space="0" w:color="auto"/>
            </w:tcBorders>
            <w:shd w:val="clear" w:color="auto" w:fill="auto"/>
            <w:noWrap/>
            <w:vAlign w:val="bottom"/>
            <w:hideMark/>
          </w:tcPr>
          <w:p w14:paraId="1A228A91" w14:textId="77777777" w:rsidR="007E689F" w:rsidRPr="007E689F" w:rsidRDefault="007E689F" w:rsidP="007E689F">
            <w:pPr>
              <w:jc w:val="center"/>
              <w:rPr>
                <w:sz w:val="16"/>
                <w:szCs w:val="16"/>
              </w:rPr>
            </w:pPr>
            <w:r w:rsidRPr="007E689F">
              <w:rPr>
                <w:sz w:val="16"/>
                <w:szCs w:val="16"/>
              </w:rPr>
              <w:t>5.3</w:t>
            </w:r>
          </w:p>
        </w:tc>
        <w:tc>
          <w:tcPr>
            <w:tcW w:w="0" w:type="auto"/>
            <w:tcBorders>
              <w:top w:val="nil"/>
              <w:left w:val="nil"/>
              <w:bottom w:val="single" w:sz="4" w:space="0" w:color="auto"/>
              <w:right w:val="single" w:sz="4" w:space="0" w:color="auto"/>
            </w:tcBorders>
            <w:shd w:val="clear" w:color="auto" w:fill="auto"/>
            <w:noWrap/>
            <w:vAlign w:val="bottom"/>
            <w:hideMark/>
          </w:tcPr>
          <w:p w14:paraId="3A2AA715" w14:textId="77777777" w:rsidR="007E689F" w:rsidRPr="007E689F" w:rsidRDefault="007E689F" w:rsidP="007E689F">
            <w:pPr>
              <w:jc w:val="center"/>
              <w:rPr>
                <w:color w:val="000000"/>
                <w:sz w:val="16"/>
                <w:szCs w:val="16"/>
              </w:rPr>
            </w:pPr>
            <w:r w:rsidRPr="007E689F">
              <w:rPr>
                <w:color w:val="000000"/>
                <w:sz w:val="16"/>
                <w:szCs w:val="16"/>
              </w:rPr>
              <w:t>12920.8</w:t>
            </w:r>
          </w:p>
        </w:tc>
        <w:tc>
          <w:tcPr>
            <w:tcW w:w="0" w:type="auto"/>
            <w:tcBorders>
              <w:top w:val="nil"/>
              <w:left w:val="nil"/>
              <w:bottom w:val="single" w:sz="4" w:space="0" w:color="auto"/>
              <w:right w:val="single" w:sz="4" w:space="0" w:color="auto"/>
            </w:tcBorders>
            <w:shd w:val="clear" w:color="auto" w:fill="auto"/>
            <w:noWrap/>
            <w:vAlign w:val="bottom"/>
            <w:hideMark/>
          </w:tcPr>
          <w:p w14:paraId="11589245" w14:textId="77777777" w:rsidR="007E689F" w:rsidRPr="007E689F" w:rsidRDefault="007E689F" w:rsidP="007E689F">
            <w:pPr>
              <w:jc w:val="center"/>
              <w:rPr>
                <w:sz w:val="16"/>
                <w:szCs w:val="16"/>
              </w:rPr>
            </w:pPr>
            <w:r w:rsidRPr="007E689F">
              <w:rPr>
                <w:sz w:val="16"/>
                <w:szCs w:val="16"/>
              </w:rPr>
              <w:t>71.4</w:t>
            </w:r>
          </w:p>
        </w:tc>
        <w:tc>
          <w:tcPr>
            <w:tcW w:w="0" w:type="auto"/>
            <w:tcBorders>
              <w:top w:val="nil"/>
              <w:left w:val="nil"/>
              <w:bottom w:val="single" w:sz="4" w:space="0" w:color="auto"/>
              <w:right w:val="single" w:sz="4" w:space="0" w:color="auto"/>
            </w:tcBorders>
            <w:shd w:val="clear" w:color="auto" w:fill="auto"/>
            <w:noWrap/>
            <w:vAlign w:val="bottom"/>
            <w:hideMark/>
          </w:tcPr>
          <w:p w14:paraId="0DF0190B" w14:textId="77777777" w:rsidR="007E689F" w:rsidRPr="007E689F" w:rsidRDefault="007E689F" w:rsidP="007E689F">
            <w:pPr>
              <w:jc w:val="center"/>
              <w:rPr>
                <w:sz w:val="16"/>
                <w:szCs w:val="16"/>
              </w:rPr>
            </w:pPr>
            <w:r w:rsidRPr="007E689F">
              <w:rPr>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14:paraId="4EFD6268" w14:textId="77777777" w:rsidR="007E689F" w:rsidRPr="007E689F" w:rsidRDefault="007E689F" w:rsidP="007E689F">
            <w:pPr>
              <w:jc w:val="center"/>
              <w:rPr>
                <w:color w:val="000000"/>
                <w:sz w:val="16"/>
                <w:szCs w:val="16"/>
              </w:rPr>
            </w:pPr>
            <w:r w:rsidRPr="007E689F">
              <w:rPr>
                <w:color w:val="000000"/>
                <w:sz w:val="16"/>
                <w:szCs w:val="16"/>
              </w:rPr>
              <w:t>584.7</w:t>
            </w:r>
          </w:p>
        </w:tc>
        <w:tc>
          <w:tcPr>
            <w:tcW w:w="0" w:type="auto"/>
            <w:tcBorders>
              <w:top w:val="nil"/>
              <w:left w:val="nil"/>
              <w:bottom w:val="single" w:sz="4" w:space="0" w:color="auto"/>
              <w:right w:val="single" w:sz="4" w:space="0" w:color="auto"/>
            </w:tcBorders>
            <w:shd w:val="clear" w:color="auto" w:fill="auto"/>
            <w:noWrap/>
            <w:vAlign w:val="bottom"/>
            <w:hideMark/>
          </w:tcPr>
          <w:p w14:paraId="69B51E73" w14:textId="77777777" w:rsidR="007E689F" w:rsidRPr="007E689F" w:rsidRDefault="007E689F" w:rsidP="007E689F">
            <w:pPr>
              <w:jc w:val="center"/>
              <w:rPr>
                <w:sz w:val="16"/>
                <w:szCs w:val="16"/>
              </w:rPr>
            </w:pPr>
            <w:r w:rsidRPr="007E689F">
              <w:rPr>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645E067B" w14:textId="77777777" w:rsidR="007E689F" w:rsidRPr="007E689F" w:rsidRDefault="007E689F" w:rsidP="007E689F">
            <w:pPr>
              <w:jc w:val="center"/>
              <w:rPr>
                <w:sz w:val="16"/>
                <w:szCs w:val="16"/>
              </w:rPr>
            </w:pPr>
            <w:r w:rsidRPr="007E689F">
              <w:rPr>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14:paraId="062B7B52"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D26BC13" w14:textId="77777777" w:rsidR="007E689F" w:rsidRPr="007E689F" w:rsidRDefault="007E689F" w:rsidP="007E689F">
            <w:pPr>
              <w:jc w:val="center"/>
              <w:rPr>
                <w:color w:val="000000"/>
                <w:sz w:val="16"/>
                <w:szCs w:val="16"/>
              </w:rPr>
            </w:pPr>
            <w:r w:rsidRPr="007E689F">
              <w:rPr>
                <w:color w:val="000000"/>
                <w:sz w:val="16"/>
                <w:szCs w:val="16"/>
              </w:rPr>
              <w:t>1897.4</w:t>
            </w:r>
          </w:p>
        </w:tc>
        <w:tc>
          <w:tcPr>
            <w:tcW w:w="0" w:type="auto"/>
            <w:tcBorders>
              <w:top w:val="nil"/>
              <w:left w:val="nil"/>
              <w:bottom w:val="single" w:sz="4" w:space="0" w:color="auto"/>
              <w:right w:val="single" w:sz="4" w:space="0" w:color="auto"/>
            </w:tcBorders>
            <w:shd w:val="clear" w:color="auto" w:fill="auto"/>
            <w:noWrap/>
            <w:vAlign w:val="bottom"/>
            <w:hideMark/>
          </w:tcPr>
          <w:p w14:paraId="620A0316" w14:textId="77777777" w:rsidR="007E689F" w:rsidRPr="007E689F" w:rsidRDefault="007E689F" w:rsidP="007E689F">
            <w:pPr>
              <w:jc w:val="center"/>
              <w:rPr>
                <w:sz w:val="16"/>
                <w:szCs w:val="16"/>
              </w:rPr>
            </w:pPr>
            <w:r w:rsidRPr="007E689F">
              <w:rPr>
                <w:sz w:val="16"/>
                <w:szCs w:val="16"/>
              </w:rPr>
              <w:t>1897.4</w:t>
            </w:r>
          </w:p>
        </w:tc>
        <w:tc>
          <w:tcPr>
            <w:tcW w:w="0" w:type="auto"/>
            <w:tcBorders>
              <w:top w:val="nil"/>
              <w:left w:val="nil"/>
              <w:bottom w:val="single" w:sz="4" w:space="0" w:color="auto"/>
              <w:right w:val="single" w:sz="4" w:space="0" w:color="auto"/>
            </w:tcBorders>
            <w:shd w:val="clear" w:color="auto" w:fill="auto"/>
            <w:noWrap/>
            <w:vAlign w:val="bottom"/>
            <w:hideMark/>
          </w:tcPr>
          <w:p w14:paraId="35254932" w14:textId="77777777" w:rsidR="007E689F" w:rsidRPr="007E689F" w:rsidRDefault="007E689F" w:rsidP="007E689F">
            <w:pPr>
              <w:jc w:val="center"/>
              <w:rPr>
                <w:sz w:val="16"/>
                <w:szCs w:val="16"/>
              </w:rPr>
            </w:pPr>
            <w:r w:rsidRPr="007E689F">
              <w:rPr>
                <w:sz w:val="16"/>
                <w:szCs w:val="16"/>
              </w:rPr>
              <w:t>14.7</w:t>
            </w:r>
          </w:p>
        </w:tc>
        <w:tc>
          <w:tcPr>
            <w:tcW w:w="0" w:type="auto"/>
            <w:tcBorders>
              <w:top w:val="nil"/>
              <w:left w:val="nil"/>
              <w:bottom w:val="single" w:sz="4" w:space="0" w:color="auto"/>
              <w:right w:val="single" w:sz="4" w:space="0" w:color="auto"/>
            </w:tcBorders>
            <w:shd w:val="clear" w:color="auto" w:fill="auto"/>
            <w:noWrap/>
            <w:vAlign w:val="bottom"/>
            <w:hideMark/>
          </w:tcPr>
          <w:p w14:paraId="7275D3B6" w14:textId="77777777" w:rsidR="007E689F" w:rsidRPr="007E689F" w:rsidRDefault="007E689F" w:rsidP="007E689F">
            <w:pPr>
              <w:jc w:val="center"/>
              <w:rPr>
                <w:sz w:val="16"/>
                <w:szCs w:val="16"/>
              </w:rPr>
            </w:pPr>
            <w:r w:rsidRPr="007E689F">
              <w:rPr>
                <w:sz w:val="16"/>
                <w:szCs w:val="16"/>
              </w:rPr>
              <w:t>32.5</w:t>
            </w:r>
          </w:p>
        </w:tc>
      </w:tr>
      <w:tr w:rsidR="007E689F" w:rsidRPr="0093679C" w14:paraId="636E269D"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72C855E" w14:textId="77777777" w:rsidR="007E689F" w:rsidRPr="007E689F" w:rsidRDefault="007E689F" w:rsidP="007E689F">
            <w:pPr>
              <w:jc w:val="center"/>
              <w:rPr>
                <w:color w:val="000000"/>
                <w:sz w:val="16"/>
                <w:szCs w:val="16"/>
              </w:rPr>
            </w:pPr>
            <w:r w:rsidRPr="007E689F">
              <w:rPr>
                <w:color w:val="000000"/>
                <w:sz w:val="16"/>
                <w:szCs w:val="16"/>
              </w:rPr>
              <w:t>26 477 311</w:t>
            </w:r>
          </w:p>
        </w:tc>
        <w:tc>
          <w:tcPr>
            <w:tcW w:w="0" w:type="auto"/>
            <w:tcBorders>
              <w:top w:val="nil"/>
              <w:left w:val="nil"/>
              <w:bottom w:val="single" w:sz="4" w:space="0" w:color="auto"/>
              <w:right w:val="single" w:sz="4" w:space="0" w:color="auto"/>
            </w:tcBorders>
            <w:shd w:val="clear" w:color="auto" w:fill="auto"/>
            <w:noWrap/>
            <w:vAlign w:val="bottom"/>
            <w:hideMark/>
          </w:tcPr>
          <w:p w14:paraId="42053B38" w14:textId="77777777" w:rsidR="007E689F" w:rsidRPr="007E689F" w:rsidRDefault="007E689F" w:rsidP="007E689F">
            <w:pPr>
              <w:jc w:val="center"/>
              <w:rPr>
                <w:color w:val="000000"/>
                <w:sz w:val="16"/>
                <w:szCs w:val="16"/>
              </w:rPr>
            </w:pPr>
            <w:r w:rsidRPr="007E689F">
              <w:rPr>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14:paraId="5DBDA58A" w14:textId="77777777" w:rsidR="007E689F" w:rsidRPr="007E689F" w:rsidRDefault="007E689F" w:rsidP="007E689F">
            <w:pPr>
              <w:jc w:val="center"/>
              <w:rPr>
                <w:sz w:val="16"/>
                <w:szCs w:val="16"/>
              </w:rPr>
            </w:pPr>
            <w:r w:rsidRPr="007E689F">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4F8482F0" w14:textId="77777777" w:rsidR="007E689F" w:rsidRPr="007E689F" w:rsidRDefault="007E689F" w:rsidP="007E689F">
            <w:pPr>
              <w:jc w:val="center"/>
              <w:rPr>
                <w:color w:val="000000"/>
                <w:sz w:val="16"/>
                <w:szCs w:val="16"/>
              </w:rPr>
            </w:pPr>
            <w:r w:rsidRPr="007E689F">
              <w:rPr>
                <w:color w:val="000000"/>
                <w:sz w:val="16"/>
                <w:szCs w:val="16"/>
              </w:rPr>
              <w:t>894.7</w:t>
            </w:r>
          </w:p>
        </w:tc>
        <w:tc>
          <w:tcPr>
            <w:tcW w:w="0" w:type="auto"/>
            <w:tcBorders>
              <w:top w:val="nil"/>
              <w:left w:val="nil"/>
              <w:bottom w:val="single" w:sz="4" w:space="0" w:color="auto"/>
              <w:right w:val="single" w:sz="4" w:space="0" w:color="auto"/>
            </w:tcBorders>
            <w:shd w:val="clear" w:color="auto" w:fill="auto"/>
            <w:noWrap/>
            <w:vAlign w:val="bottom"/>
            <w:hideMark/>
          </w:tcPr>
          <w:p w14:paraId="29A008EE" w14:textId="77777777" w:rsidR="007E689F" w:rsidRPr="007E689F" w:rsidRDefault="007E689F" w:rsidP="007E689F">
            <w:pPr>
              <w:jc w:val="center"/>
              <w:rPr>
                <w:sz w:val="16"/>
                <w:szCs w:val="16"/>
              </w:rPr>
            </w:pPr>
            <w:r w:rsidRPr="007E689F">
              <w:rPr>
                <w:sz w:val="16"/>
                <w:szCs w:val="16"/>
              </w:rPr>
              <w:t>139.8</w:t>
            </w:r>
          </w:p>
        </w:tc>
        <w:tc>
          <w:tcPr>
            <w:tcW w:w="0" w:type="auto"/>
            <w:tcBorders>
              <w:top w:val="nil"/>
              <w:left w:val="nil"/>
              <w:bottom w:val="single" w:sz="4" w:space="0" w:color="auto"/>
              <w:right w:val="single" w:sz="4" w:space="0" w:color="auto"/>
            </w:tcBorders>
            <w:shd w:val="clear" w:color="auto" w:fill="auto"/>
            <w:noWrap/>
            <w:vAlign w:val="bottom"/>
            <w:hideMark/>
          </w:tcPr>
          <w:p w14:paraId="7B8360D5"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7A26CB6E" w14:textId="77777777" w:rsidR="007E689F" w:rsidRPr="007E689F" w:rsidRDefault="007E689F" w:rsidP="007E689F">
            <w:pPr>
              <w:jc w:val="center"/>
              <w:rPr>
                <w:color w:val="000000"/>
                <w:sz w:val="16"/>
                <w:szCs w:val="16"/>
              </w:rPr>
            </w:pPr>
            <w:r w:rsidRPr="007E689F">
              <w:rPr>
                <w:color w:val="000000"/>
                <w:sz w:val="16"/>
                <w:szCs w:val="16"/>
              </w:rPr>
              <w:t>43.7</w:t>
            </w:r>
          </w:p>
        </w:tc>
        <w:tc>
          <w:tcPr>
            <w:tcW w:w="0" w:type="auto"/>
            <w:tcBorders>
              <w:top w:val="nil"/>
              <w:left w:val="nil"/>
              <w:bottom w:val="single" w:sz="4" w:space="0" w:color="auto"/>
              <w:right w:val="single" w:sz="4" w:space="0" w:color="auto"/>
            </w:tcBorders>
            <w:shd w:val="clear" w:color="auto" w:fill="auto"/>
            <w:noWrap/>
            <w:vAlign w:val="bottom"/>
            <w:hideMark/>
          </w:tcPr>
          <w:p w14:paraId="3D572523" w14:textId="77777777" w:rsidR="007E689F" w:rsidRPr="007E689F" w:rsidRDefault="007E689F" w:rsidP="007E689F">
            <w:pPr>
              <w:jc w:val="center"/>
              <w:rPr>
                <w:sz w:val="16"/>
                <w:szCs w:val="16"/>
              </w:rPr>
            </w:pPr>
            <w:r w:rsidRPr="007E689F">
              <w:rPr>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14:paraId="53387207" w14:textId="77777777" w:rsidR="007E689F" w:rsidRPr="007E689F" w:rsidRDefault="007E689F" w:rsidP="007E689F">
            <w:pPr>
              <w:jc w:val="center"/>
              <w:rPr>
                <w:sz w:val="16"/>
                <w:szCs w:val="16"/>
              </w:rPr>
            </w:pPr>
            <w:r w:rsidRPr="007E689F">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377B46DE"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5A81B3" w14:textId="77777777" w:rsidR="007E689F" w:rsidRPr="007E689F" w:rsidRDefault="007E689F" w:rsidP="007E689F">
            <w:pPr>
              <w:jc w:val="center"/>
              <w:rPr>
                <w:color w:val="000000"/>
                <w:sz w:val="16"/>
                <w:szCs w:val="16"/>
              </w:rPr>
            </w:pPr>
            <w:r w:rsidRPr="007E689F">
              <w:rPr>
                <w:color w:val="000000"/>
                <w:sz w:val="16"/>
                <w:szCs w:val="16"/>
              </w:rPr>
              <w:t>157.8</w:t>
            </w:r>
          </w:p>
        </w:tc>
        <w:tc>
          <w:tcPr>
            <w:tcW w:w="0" w:type="auto"/>
            <w:tcBorders>
              <w:top w:val="nil"/>
              <w:left w:val="nil"/>
              <w:bottom w:val="single" w:sz="4" w:space="0" w:color="auto"/>
              <w:right w:val="single" w:sz="4" w:space="0" w:color="auto"/>
            </w:tcBorders>
            <w:shd w:val="clear" w:color="auto" w:fill="auto"/>
            <w:noWrap/>
            <w:vAlign w:val="bottom"/>
            <w:hideMark/>
          </w:tcPr>
          <w:p w14:paraId="1E2E7BB5" w14:textId="77777777" w:rsidR="007E689F" w:rsidRPr="007E689F" w:rsidRDefault="007E689F" w:rsidP="007E689F">
            <w:pPr>
              <w:jc w:val="center"/>
              <w:rPr>
                <w:sz w:val="16"/>
                <w:szCs w:val="16"/>
              </w:rPr>
            </w:pPr>
            <w:r w:rsidRPr="007E689F">
              <w:rPr>
                <w:sz w:val="16"/>
                <w:szCs w:val="16"/>
              </w:rPr>
              <w:t>157.8</w:t>
            </w:r>
          </w:p>
        </w:tc>
        <w:tc>
          <w:tcPr>
            <w:tcW w:w="0" w:type="auto"/>
            <w:tcBorders>
              <w:top w:val="nil"/>
              <w:left w:val="nil"/>
              <w:bottom w:val="single" w:sz="4" w:space="0" w:color="auto"/>
              <w:right w:val="single" w:sz="4" w:space="0" w:color="auto"/>
            </w:tcBorders>
            <w:shd w:val="clear" w:color="auto" w:fill="auto"/>
            <w:noWrap/>
            <w:vAlign w:val="bottom"/>
            <w:hideMark/>
          </w:tcPr>
          <w:p w14:paraId="784C93C2" w14:textId="77777777" w:rsidR="007E689F" w:rsidRPr="007E689F" w:rsidRDefault="007E689F" w:rsidP="007E689F">
            <w:pPr>
              <w:jc w:val="center"/>
              <w:rPr>
                <w:sz w:val="16"/>
                <w:szCs w:val="16"/>
              </w:rPr>
            </w:pPr>
            <w:r w:rsidRPr="007E689F">
              <w:rPr>
                <w:sz w:val="16"/>
                <w:szCs w:val="16"/>
              </w:rPr>
              <w:t>17.6</w:t>
            </w:r>
          </w:p>
        </w:tc>
        <w:tc>
          <w:tcPr>
            <w:tcW w:w="0" w:type="auto"/>
            <w:tcBorders>
              <w:top w:val="nil"/>
              <w:left w:val="nil"/>
              <w:bottom w:val="single" w:sz="4" w:space="0" w:color="auto"/>
              <w:right w:val="single" w:sz="4" w:space="0" w:color="auto"/>
            </w:tcBorders>
            <w:shd w:val="clear" w:color="auto" w:fill="auto"/>
            <w:noWrap/>
            <w:vAlign w:val="bottom"/>
            <w:hideMark/>
          </w:tcPr>
          <w:p w14:paraId="2CCD84D8" w14:textId="77777777" w:rsidR="007E689F" w:rsidRPr="007E689F" w:rsidRDefault="007E689F" w:rsidP="007E689F">
            <w:pPr>
              <w:jc w:val="center"/>
              <w:rPr>
                <w:sz w:val="16"/>
                <w:szCs w:val="16"/>
              </w:rPr>
            </w:pPr>
            <w:r w:rsidRPr="007E689F">
              <w:rPr>
                <w:sz w:val="16"/>
                <w:szCs w:val="16"/>
              </w:rPr>
              <w:t>36.1</w:t>
            </w:r>
          </w:p>
        </w:tc>
      </w:tr>
      <w:tr w:rsidR="007E689F" w:rsidRPr="0093679C" w14:paraId="032F6232"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13CC2E34" w14:textId="77777777" w:rsidR="007E689F" w:rsidRPr="007E689F" w:rsidRDefault="007E689F" w:rsidP="007E689F">
            <w:pPr>
              <w:jc w:val="center"/>
              <w:rPr>
                <w:color w:val="000000"/>
                <w:sz w:val="16"/>
                <w:szCs w:val="16"/>
              </w:rPr>
            </w:pPr>
            <w:r w:rsidRPr="007E689F">
              <w:rPr>
                <w:color w:val="000000"/>
                <w:sz w:val="16"/>
                <w:szCs w:val="16"/>
              </w:rPr>
              <w:t>26 478 311</w:t>
            </w:r>
          </w:p>
        </w:tc>
        <w:tc>
          <w:tcPr>
            <w:tcW w:w="0" w:type="auto"/>
            <w:tcBorders>
              <w:top w:val="nil"/>
              <w:left w:val="nil"/>
              <w:bottom w:val="single" w:sz="4" w:space="0" w:color="auto"/>
              <w:right w:val="single" w:sz="4" w:space="0" w:color="auto"/>
            </w:tcBorders>
            <w:shd w:val="clear" w:color="auto" w:fill="auto"/>
            <w:noWrap/>
            <w:vAlign w:val="bottom"/>
            <w:hideMark/>
          </w:tcPr>
          <w:p w14:paraId="1B153A37" w14:textId="77777777" w:rsidR="007E689F" w:rsidRPr="007E689F" w:rsidRDefault="007E689F" w:rsidP="007E689F">
            <w:pPr>
              <w:jc w:val="center"/>
              <w:rPr>
                <w:color w:val="000000"/>
                <w:sz w:val="16"/>
                <w:szCs w:val="16"/>
              </w:rPr>
            </w:pPr>
            <w:r w:rsidRPr="007E689F">
              <w:rPr>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14:paraId="186701BC"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2BA5427" w14:textId="77777777" w:rsidR="007E689F" w:rsidRPr="007E689F" w:rsidRDefault="007E689F" w:rsidP="007E689F">
            <w:pPr>
              <w:jc w:val="center"/>
              <w:rPr>
                <w:color w:val="000000"/>
                <w:sz w:val="16"/>
                <w:szCs w:val="16"/>
              </w:rPr>
            </w:pPr>
            <w:r w:rsidRPr="007E689F">
              <w:rPr>
                <w:color w:val="000000"/>
                <w:sz w:val="16"/>
                <w:szCs w:val="16"/>
              </w:rPr>
              <w:t>735.0</w:t>
            </w:r>
          </w:p>
        </w:tc>
        <w:tc>
          <w:tcPr>
            <w:tcW w:w="0" w:type="auto"/>
            <w:tcBorders>
              <w:top w:val="nil"/>
              <w:left w:val="nil"/>
              <w:bottom w:val="single" w:sz="4" w:space="0" w:color="auto"/>
              <w:right w:val="single" w:sz="4" w:space="0" w:color="auto"/>
            </w:tcBorders>
            <w:shd w:val="clear" w:color="auto" w:fill="auto"/>
            <w:noWrap/>
            <w:vAlign w:val="bottom"/>
            <w:hideMark/>
          </w:tcPr>
          <w:p w14:paraId="013B2142" w14:textId="77777777" w:rsidR="007E689F" w:rsidRPr="007E689F" w:rsidRDefault="007E689F" w:rsidP="007E689F">
            <w:pPr>
              <w:jc w:val="center"/>
              <w:rPr>
                <w:sz w:val="16"/>
                <w:szCs w:val="16"/>
              </w:rPr>
            </w:pPr>
            <w:r w:rsidRPr="007E689F">
              <w:rPr>
                <w:sz w:val="16"/>
                <w:szCs w:val="16"/>
              </w:rPr>
              <w:t>165.2</w:t>
            </w:r>
          </w:p>
        </w:tc>
        <w:tc>
          <w:tcPr>
            <w:tcW w:w="0" w:type="auto"/>
            <w:tcBorders>
              <w:top w:val="nil"/>
              <w:left w:val="nil"/>
              <w:bottom w:val="single" w:sz="4" w:space="0" w:color="auto"/>
              <w:right w:val="single" w:sz="4" w:space="0" w:color="auto"/>
            </w:tcBorders>
            <w:shd w:val="clear" w:color="auto" w:fill="auto"/>
            <w:noWrap/>
            <w:vAlign w:val="bottom"/>
            <w:hideMark/>
          </w:tcPr>
          <w:p w14:paraId="54778039" w14:textId="77777777" w:rsidR="007E689F" w:rsidRPr="007E689F" w:rsidRDefault="007E689F" w:rsidP="007E689F">
            <w:pPr>
              <w:jc w:val="center"/>
              <w:rPr>
                <w:sz w:val="16"/>
                <w:szCs w:val="16"/>
              </w:rPr>
            </w:pPr>
            <w:r w:rsidRPr="007E689F">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077EDABC" w14:textId="77777777" w:rsidR="007E689F" w:rsidRPr="007E689F" w:rsidRDefault="007E689F" w:rsidP="007E689F">
            <w:pPr>
              <w:jc w:val="center"/>
              <w:rPr>
                <w:color w:val="000000"/>
                <w:sz w:val="16"/>
                <w:szCs w:val="16"/>
              </w:rPr>
            </w:pPr>
            <w:r w:rsidRPr="007E689F">
              <w:rPr>
                <w:color w:val="000000"/>
                <w:sz w:val="16"/>
                <w:szCs w:val="16"/>
              </w:rPr>
              <w:t>36.3</w:t>
            </w:r>
          </w:p>
        </w:tc>
        <w:tc>
          <w:tcPr>
            <w:tcW w:w="0" w:type="auto"/>
            <w:tcBorders>
              <w:top w:val="nil"/>
              <w:left w:val="nil"/>
              <w:bottom w:val="single" w:sz="4" w:space="0" w:color="auto"/>
              <w:right w:val="single" w:sz="4" w:space="0" w:color="auto"/>
            </w:tcBorders>
            <w:shd w:val="clear" w:color="auto" w:fill="auto"/>
            <w:noWrap/>
            <w:vAlign w:val="bottom"/>
            <w:hideMark/>
          </w:tcPr>
          <w:p w14:paraId="289A1CF0" w14:textId="77777777" w:rsidR="007E689F" w:rsidRPr="007E689F" w:rsidRDefault="007E689F" w:rsidP="007E689F">
            <w:pPr>
              <w:jc w:val="center"/>
              <w:rPr>
                <w:sz w:val="16"/>
                <w:szCs w:val="16"/>
              </w:rPr>
            </w:pPr>
            <w:r w:rsidRPr="007E689F">
              <w:rPr>
                <w:sz w:val="16"/>
                <w:szCs w:val="16"/>
              </w:rPr>
              <w:t>8.2</w:t>
            </w:r>
          </w:p>
        </w:tc>
        <w:tc>
          <w:tcPr>
            <w:tcW w:w="0" w:type="auto"/>
            <w:tcBorders>
              <w:top w:val="nil"/>
              <w:left w:val="nil"/>
              <w:bottom w:val="single" w:sz="4" w:space="0" w:color="auto"/>
              <w:right w:val="single" w:sz="4" w:space="0" w:color="auto"/>
            </w:tcBorders>
            <w:shd w:val="clear" w:color="auto" w:fill="auto"/>
            <w:noWrap/>
            <w:vAlign w:val="bottom"/>
            <w:hideMark/>
          </w:tcPr>
          <w:p w14:paraId="3B54F755"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45A1510B"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AEF2AE" w14:textId="77777777" w:rsidR="007E689F" w:rsidRPr="007E689F" w:rsidRDefault="007E689F" w:rsidP="007E689F">
            <w:pPr>
              <w:jc w:val="center"/>
              <w:rPr>
                <w:color w:val="000000"/>
                <w:sz w:val="16"/>
                <w:szCs w:val="16"/>
              </w:rPr>
            </w:pPr>
            <w:r w:rsidRPr="007E689F">
              <w:rPr>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bottom"/>
            <w:hideMark/>
          </w:tcPr>
          <w:p w14:paraId="4AA0D554" w14:textId="77777777" w:rsidR="007E689F" w:rsidRPr="007E689F" w:rsidRDefault="007E689F" w:rsidP="007E689F">
            <w:pPr>
              <w:jc w:val="center"/>
              <w:rPr>
                <w:sz w:val="16"/>
                <w:szCs w:val="16"/>
              </w:rPr>
            </w:pPr>
            <w:r w:rsidRPr="007E689F">
              <w:rPr>
                <w:sz w:val="16"/>
                <w:szCs w:val="16"/>
              </w:rPr>
              <w:t>128.6</w:t>
            </w:r>
          </w:p>
        </w:tc>
        <w:tc>
          <w:tcPr>
            <w:tcW w:w="0" w:type="auto"/>
            <w:tcBorders>
              <w:top w:val="nil"/>
              <w:left w:val="nil"/>
              <w:bottom w:val="single" w:sz="4" w:space="0" w:color="auto"/>
              <w:right w:val="single" w:sz="4" w:space="0" w:color="auto"/>
            </w:tcBorders>
            <w:shd w:val="clear" w:color="auto" w:fill="auto"/>
            <w:noWrap/>
            <w:vAlign w:val="bottom"/>
            <w:hideMark/>
          </w:tcPr>
          <w:p w14:paraId="1724C25F" w14:textId="77777777" w:rsidR="007E689F" w:rsidRPr="007E689F" w:rsidRDefault="007E689F" w:rsidP="007E689F">
            <w:pPr>
              <w:jc w:val="center"/>
              <w:rPr>
                <w:sz w:val="16"/>
                <w:szCs w:val="16"/>
              </w:rPr>
            </w:pPr>
            <w:r w:rsidRPr="007E689F">
              <w:rPr>
                <w:sz w:val="16"/>
                <w:szCs w:val="16"/>
              </w:rPr>
              <w:t>17.5</w:t>
            </w:r>
          </w:p>
        </w:tc>
        <w:tc>
          <w:tcPr>
            <w:tcW w:w="0" w:type="auto"/>
            <w:tcBorders>
              <w:top w:val="nil"/>
              <w:left w:val="nil"/>
              <w:bottom w:val="single" w:sz="4" w:space="0" w:color="auto"/>
              <w:right w:val="single" w:sz="4" w:space="0" w:color="auto"/>
            </w:tcBorders>
            <w:shd w:val="clear" w:color="auto" w:fill="auto"/>
            <w:noWrap/>
            <w:vAlign w:val="bottom"/>
            <w:hideMark/>
          </w:tcPr>
          <w:p w14:paraId="78417B98" w14:textId="77777777" w:rsidR="007E689F" w:rsidRPr="007E689F" w:rsidRDefault="007E689F" w:rsidP="007E689F">
            <w:pPr>
              <w:jc w:val="center"/>
              <w:rPr>
                <w:sz w:val="16"/>
                <w:szCs w:val="16"/>
              </w:rPr>
            </w:pPr>
            <w:r w:rsidRPr="007E689F">
              <w:rPr>
                <w:sz w:val="16"/>
                <w:szCs w:val="16"/>
              </w:rPr>
              <w:t>35.4</w:t>
            </w:r>
          </w:p>
        </w:tc>
      </w:tr>
      <w:tr w:rsidR="007E689F" w:rsidRPr="0093679C" w14:paraId="4E0556FC" w14:textId="77777777" w:rsidTr="007E689F">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BD6C1E6" w14:textId="77777777" w:rsidR="007E689F" w:rsidRPr="007E689F" w:rsidRDefault="007E689F" w:rsidP="007E689F">
            <w:pPr>
              <w:jc w:val="center"/>
              <w:rPr>
                <w:b/>
                <w:bCs/>
                <w:i/>
                <w:iCs/>
                <w:color w:val="000000"/>
                <w:sz w:val="16"/>
                <w:szCs w:val="16"/>
              </w:rPr>
            </w:pPr>
            <w:r w:rsidRPr="007E689F">
              <w:rPr>
                <w:b/>
                <w:bCs/>
                <w:i/>
                <w:iCs/>
                <w:color w:val="000000"/>
                <w:sz w:val="16"/>
                <w:szCs w:val="16"/>
              </w:rPr>
              <w:t>Наменска целина 26</w:t>
            </w:r>
          </w:p>
        </w:tc>
        <w:tc>
          <w:tcPr>
            <w:tcW w:w="0" w:type="auto"/>
            <w:tcBorders>
              <w:top w:val="nil"/>
              <w:left w:val="nil"/>
              <w:bottom w:val="single" w:sz="4" w:space="0" w:color="auto"/>
              <w:right w:val="single" w:sz="4" w:space="0" w:color="auto"/>
            </w:tcBorders>
            <w:shd w:val="clear" w:color="000000" w:fill="D9D9D9"/>
            <w:noWrap/>
            <w:vAlign w:val="bottom"/>
            <w:hideMark/>
          </w:tcPr>
          <w:p w14:paraId="08D97512" w14:textId="77777777" w:rsidR="007E689F" w:rsidRPr="007E689F" w:rsidRDefault="007E689F" w:rsidP="007E689F">
            <w:pPr>
              <w:jc w:val="center"/>
              <w:rPr>
                <w:b/>
                <w:bCs/>
                <w:i/>
                <w:iCs/>
                <w:color w:val="000000"/>
                <w:sz w:val="16"/>
                <w:szCs w:val="16"/>
              </w:rPr>
            </w:pPr>
            <w:r w:rsidRPr="007E689F">
              <w:rPr>
                <w:b/>
                <w:bCs/>
                <w:i/>
                <w:iCs/>
                <w:color w:val="000000"/>
                <w:sz w:val="16"/>
                <w:szCs w:val="16"/>
              </w:rPr>
              <w:t>2514.85</w:t>
            </w:r>
          </w:p>
        </w:tc>
        <w:tc>
          <w:tcPr>
            <w:tcW w:w="0" w:type="auto"/>
            <w:tcBorders>
              <w:top w:val="nil"/>
              <w:left w:val="nil"/>
              <w:bottom w:val="single" w:sz="4" w:space="0" w:color="auto"/>
              <w:right w:val="single" w:sz="4" w:space="0" w:color="auto"/>
            </w:tcBorders>
            <w:shd w:val="clear" w:color="000000" w:fill="D9D9D9"/>
            <w:noWrap/>
            <w:vAlign w:val="bottom"/>
            <w:hideMark/>
          </w:tcPr>
          <w:p w14:paraId="196CD5DC" w14:textId="77777777" w:rsidR="007E689F" w:rsidRPr="007E689F" w:rsidRDefault="007E689F" w:rsidP="007E689F">
            <w:pPr>
              <w:jc w:val="center"/>
              <w:rPr>
                <w:b/>
                <w:bCs/>
                <w:i/>
                <w:iCs/>
                <w:sz w:val="16"/>
                <w:szCs w:val="16"/>
              </w:rPr>
            </w:pPr>
            <w:r w:rsidRPr="007E689F">
              <w:rPr>
                <w:b/>
                <w:bCs/>
                <w:i/>
                <w:iCs/>
                <w:sz w:val="16"/>
                <w:szCs w:val="16"/>
              </w:rPr>
              <w:t>73.7</w:t>
            </w:r>
          </w:p>
        </w:tc>
        <w:tc>
          <w:tcPr>
            <w:tcW w:w="0" w:type="auto"/>
            <w:tcBorders>
              <w:top w:val="nil"/>
              <w:left w:val="nil"/>
              <w:bottom w:val="single" w:sz="4" w:space="0" w:color="auto"/>
              <w:right w:val="single" w:sz="4" w:space="0" w:color="auto"/>
            </w:tcBorders>
            <w:shd w:val="clear" w:color="000000" w:fill="D9D9D9"/>
            <w:noWrap/>
            <w:vAlign w:val="bottom"/>
            <w:hideMark/>
          </w:tcPr>
          <w:p w14:paraId="7F5513BD" w14:textId="77777777" w:rsidR="007E689F" w:rsidRPr="007E689F" w:rsidRDefault="007E689F" w:rsidP="007E689F">
            <w:pPr>
              <w:jc w:val="center"/>
              <w:rPr>
                <w:b/>
                <w:bCs/>
                <w:i/>
                <w:iCs/>
                <w:color w:val="000000"/>
                <w:sz w:val="16"/>
                <w:szCs w:val="16"/>
              </w:rPr>
            </w:pPr>
            <w:r w:rsidRPr="007E689F">
              <w:rPr>
                <w:b/>
                <w:bCs/>
                <w:i/>
                <w:iCs/>
                <w:color w:val="000000"/>
                <w:sz w:val="16"/>
                <w:szCs w:val="16"/>
              </w:rPr>
              <w:t>282742.5</w:t>
            </w:r>
          </w:p>
        </w:tc>
        <w:tc>
          <w:tcPr>
            <w:tcW w:w="0" w:type="auto"/>
            <w:tcBorders>
              <w:top w:val="nil"/>
              <w:left w:val="nil"/>
              <w:bottom w:val="single" w:sz="4" w:space="0" w:color="auto"/>
              <w:right w:val="single" w:sz="4" w:space="0" w:color="auto"/>
            </w:tcBorders>
            <w:shd w:val="clear" w:color="000000" w:fill="D9D9D9"/>
            <w:noWrap/>
            <w:vAlign w:val="bottom"/>
            <w:hideMark/>
          </w:tcPr>
          <w:p w14:paraId="7DE32A0D" w14:textId="77777777" w:rsidR="007E689F" w:rsidRPr="007E689F" w:rsidRDefault="007E689F" w:rsidP="007E689F">
            <w:pPr>
              <w:jc w:val="center"/>
              <w:rPr>
                <w:b/>
                <w:bCs/>
                <w:i/>
                <w:iCs/>
                <w:sz w:val="16"/>
                <w:szCs w:val="16"/>
              </w:rPr>
            </w:pPr>
            <w:r w:rsidRPr="007E689F">
              <w:rPr>
                <w:b/>
                <w:bCs/>
                <w:i/>
                <w:iCs/>
                <w:sz w:val="16"/>
                <w:szCs w:val="16"/>
              </w:rPr>
              <w:t>112.4</w:t>
            </w:r>
          </w:p>
        </w:tc>
        <w:tc>
          <w:tcPr>
            <w:tcW w:w="0" w:type="auto"/>
            <w:tcBorders>
              <w:top w:val="nil"/>
              <w:left w:val="nil"/>
              <w:bottom w:val="single" w:sz="4" w:space="0" w:color="auto"/>
              <w:right w:val="single" w:sz="4" w:space="0" w:color="auto"/>
            </w:tcBorders>
            <w:shd w:val="clear" w:color="000000" w:fill="D9D9D9"/>
            <w:noWrap/>
            <w:vAlign w:val="bottom"/>
            <w:hideMark/>
          </w:tcPr>
          <w:p w14:paraId="0ED12040" w14:textId="77777777" w:rsidR="007E689F" w:rsidRPr="007E689F" w:rsidRDefault="007E689F" w:rsidP="007E689F">
            <w:pPr>
              <w:jc w:val="center"/>
              <w:rPr>
                <w:b/>
                <w:bCs/>
                <w:i/>
                <w:iCs/>
                <w:sz w:val="16"/>
                <w:szCs w:val="16"/>
              </w:rPr>
            </w:pPr>
            <w:r w:rsidRPr="007E689F">
              <w:rPr>
                <w:b/>
                <w:bCs/>
                <w:i/>
                <w:iCs/>
                <w:sz w:val="16"/>
                <w:szCs w:val="16"/>
              </w:rPr>
              <w:t>85.5</w:t>
            </w:r>
          </w:p>
        </w:tc>
        <w:tc>
          <w:tcPr>
            <w:tcW w:w="0" w:type="auto"/>
            <w:tcBorders>
              <w:top w:val="nil"/>
              <w:left w:val="nil"/>
              <w:bottom w:val="single" w:sz="4" w:space="0" w:color="auto"/>
              <w:right w:val="single" w:sz="4" w:space="0" w:color="auto"/>
            </w:tcBorders>
            <w:shd w:val="clear" w:color="000000" w:fill="D9D9D9"/>
            <w:noWrap/>
            <w:vAlign w:val="bottom"/>
            <w:hideMark/>
          </w:tcPr>
          <w:p w14:paraId="07CEDD8B" w14:textId="77777777" w:rsidR="007E689F" w:rsidRPr="007E689F" w:rsidRDefault="007E689F" w:rsidP="007E689F">
            <w:pPr>
              <w:jc w:val="center"/>
              <w:rPr>
                <w:b/>
                <w:bCs/>
                <w:i/>
                <w:iCs/>
                <w:color w:val="000000"/>
                <w:sz w:val="16"/>
                <w:szCs w:val="16"/>
              </w:rPr>
            </w:pPr>
            <w:r w:rsidRPr="007E689F">
              <w:rPr>
                <w:b/>
                <w:bCs/>
                <w:i/>
                <w:iCs/>
                <w:color w:val="000000"/>
                <w:sz w:val="16"/>
                <w:szCs w:val="16"/>
              </w:rPr>
              <w:t>7910.7</w:t>
            </w:r>
          </w:p>
        </w:tc>
        <w:tc>
          <w:tcPr>
            <w:tcW w:w="0" w:type="auto"/>
            <w:tcBorders>
              <w:top w:val="nil"/>
              <w:left w:val="nil"/>
              <w:bottom w:val="single" w:sz="4" w:space="0" w:color="auto"/>
              <w:right w:val="single" w:sz="4" w:space="0" w:color="auto"/>
            </w:tcBorders>
            <w:shd w:val="clear" w:color="000000" w:fill="D9D9D9"/>
            <w:noWrap/>
            <w:vAlign w:val="bottom"/>
            <w:hideMark/>
          </w:tcPr>
          <w:p w14:paraId="2615CA01" w14:textId="77777777" w:rsidR="007E689F" w:rsidRPr="007E689F" w:rsidRDefault="007E689F" w:rsidP="007E689F">
            <w:pPr>
              <w:jc w:val="center"/>
              <w:rPr>
                <w:b/>
                <w:bCs/>
                <w:i/>
                <w:iCs/>
                <w:sz w:val="16"/>
                <w:szCs w:val="16"/>
              </w:rPr>
            </w:pPr>
            <w:r w:rsidRPr="007E689F">
              <w:rPr>
                <w:b/>
                <w:bCs/>
                <w:i/>
                <w:iCs/>
                <w:sz w:val="16"/>
                <w:szCs w:val="16"/>
              </w:rPr>
              <w:t>3.1</w:t>
            </w:r>
          </w:p>
        </w:tc>
        <w:tc>
          <w:tcPr>
            <w:tcW w:w="0" w:type="auto"/>
            <w:tcBorders>
              <w:top w:val="nil"/>
              <w:left w:val="nil"/>
              <w:bottom w:val="single" w:sz="4" w:space="0" w:color="auto"/>
              <w:right w:val="single" w:sz="4" w:space="0" w:color="auto"/>
            </w:tcBorders>
            <w:shd w:val="clear" w:color="000000" w:fill="D9D9D9"/>
            <w:noWrap/>
            <w:vAlign w:val="bottom"/>
            <w:hideMark/>
          </w:tcPr>
          <w:p w14:paraId="2CF35E28" w14:textId="77777777" w:rsidR="007E689F" w:rsidRPr="007E689F" w:rsidRDefault="007E689F" w:rsidP="007E689F">
            <w:pPr>
              <w:jc w:val="center"/>
              <w:rPr>
                <w:b/>
                <w:bCs/>
                <w:i/>
                <w:iCs/>
                <w:sz w:val="16"/>
                <w:szCs w:val="16"/>
              </w:rPr>
            </w:pPr>
            <w:r w:rsidRPr="007E689F">
              <w:rPr>
                <w:b/>
                <w:bCs/>
                <w:i/>
                <w:iCs/>
                <w:sz w:val="16"/>
                <w:szCs w:val="16"/>
              </w:rPr>
              <w:t>83.4</w:t>
            </w:r>
          </w:p>
        </w:tc>
        <w:tc>
          <w:tcPr>
            <w:tcW w:w="0" w:type="auto"/>
            <w:tcBorders>
              <w:top w:val="nil"/>
              <w:left w:val="nil"/>
              <w:bottom w:val="single" w:sz="4" w:space="0" w:color="auto"/>
              <w:right w:val="single" w:sz="4" w:space="0" w:color="auto"/>
            </w:tcBorders>
            <w:shd w:val="clear" w:color="000000" w:fill="D9D9D9"/>
            <w:noWrap/>
            <w:vAlign w:val="bottom"/>
            <w:hideMark/>
          </w:tcPr>
          <w:p w14:paraId="0F6FFD8D" w14:textId="77777777" w:rsidR="007E689F" w:rsidRPr="007E689F" w:rsidRDefault="007E689F" w:rsidP="007E689F">
            <w:pPr>
              <w:jc w:val="center"/>
              <w:rPr>
                <w:b/>
                <w:bCs/>
                <w:i/>
                <w:iCs/>
                <w:sz w:val="16"/>
                <w:szCs w:val="16"/>
              </w:rPr>
            </w:pPr>
            <w:r w:rsidRPr="007E689F">
              <w:rPr>
                <w:b/>
                <w:bCs/>
                <w:i/>
                <w:iCs/>
                <w:sz w:val="16"/>
                <w:szCs w:val="16"/>
              </w:rPr>
              <w:t>22519.7</w:t>
            </w:r>
          </w:p>
        </w:tc>
        <w:tc>
          <w:tcPr>
            <w:tcW w:w="0" w:type="auto"/>
            <w:tcBorders>
              <w:top w:val="nil"/>
              <w:left w:val="nil"/>
              <w:bottom w:val="single" w:sz="4" w:space="0" w:color="auto"/>
              <w:right w:val="single" w:sz="4" w:space="0" w:color="auto"/>
            </w:tcBorders>
            <w:shd w:val="clear" w:color="000000" w:fill="D9D9D9"/>
            <w:noWrap/>
            <w:vAlign w:val="bottom"/>
            <w:hideMark/>
          </w:tcPr>
          <w:p w14:paraId="565EB59B" w14:textId="77777777" w:rsidR="007E689F" w:rsidRPr="007E689F" w:rsidRDefault="007E689F" w:rsidP="007E689F">
            <w:pPr>
              <w:jc w:val="center"/>
              <w:rPr>
                <w:b/>
                <w:bCs/>
                <w:i/>
                <w:iCs/>
                <w:sz w:val="16"/>
                <w:szCs w:val="16"/>
              </w:rPr>
            </w:pPr>
            <w:r w:rsidRPr="007E689F">
              <w:rPr>
                <w:b/>
                <w:bCs/>
                <w:i/>
                <w:iCs/>
                <w:sz w:val="16"/>
                <w:szCs w:val="16"/>
              </w:rPr>
              <w:t>11358.9</w:t>
            </w:r>
          </w:p>
        </w:tc>
        <w:tc>
          <w:tcPr>
            <w:tcW w:w="0" w:type="auto"/>
            <w:tcBorders>
              <w:top w:val="nil"/>
              <w:left w:val="nil"/>
              <w:bottom w:val="single" w:sz="4" w:space="0" w:color="auto"/>
              <w:right w:val="single" w:sz="4" w:space="0" w:color="auto"/>
            </w:tcBorders>
            <w:shd w:val="clear" w:color="000000" w:fill="D9D9D9"/>
            <w:noWrap/>
            <w:vAlign w:val="bottom"/>
            <w:hideMark/>
          </w:tcPr>
          <w:p w14:paraId="0A69DBAC" w14:textId="77777777" w:rsidR="007E689F" w:rsidRPr="007E689F" w:rsidRDefault="007E689F" w:rsidP="007E689F">
            <w:pPr>
              <w:jc w:val="center"/>
              <w:rPr>
                <w:b/>
                <w:bCs/>
                <w:i/>
                <w:iCs/>
                <w:sz w:val="16"/>
                <w:szCs w:val="16"/>
              </w:rPr>
            </w:pPr>
            <w:r w:rsidRPr="007E689F">
              <w:rPr>
                <w:b/>
                <w:bCs/>
                <w:i/>
                <w:iCs/>
                <w:sz w:val="16"/>
                <w:szCs w:val="16"/>
              </w:rPr>
              <w:t>33878.6</w:t>
            </w:r>
          </w:p>
        </w:tc>
        <w:tc>
          <w:tcPr>
            <w:tcW w:w="0" w:type="auto"/>
            <w:tcBorders>
              <w:top w:val="nil"/>
              <w:left w:val="nil"/>
              <w:bottom w:val="single" w:sz="4" w:space="0" w:color="auto"/>
              <w:right w:val="single" w:sz="4" w:space="0" w:color="auto"/>
            </w:tcBorders>
            <w:shd w:val="clear" w:color="000000" w:fill="D9D9D9"/>
            <w:noWrap/>
            <w:vAlign w:val="bottom"/>
            <w:hideMark/>
          </w:tcPr>
          <w:p w14:paraId="1A1CF93A" w14:textId="77777777" w:rsidR="007E689F" w:rsidRPr="007E689F" w:rsidRDefault="007E689F" w:rsidP="007E689F">
            <w:pPr>
              <w:jc w:val="center"/>
              <w:rPr>
                <w:b/>
                <w:bCs/>
                <w:i/>
                <w:iCs/>
                <w:sz w:val="16"/>
                <w:szCs w:val="16"/>
              </w:rPr>
            </w:pPr>
            <w:r w:rsidRPr="007E689F">
              <w:rPr>
                <w:b/>
                <w:bCs/>
                <w:i/>
                <w:iCs/>
                <w:sz w:val="16"/>
                <w:szCs w:val="16"/>
              </w:rPr>
              <w:t>12.0</w:t>
            </w:r>
          </w:p>
        </w:tc>
        <w:tc>
          <w:tcPr>
            <w:tcW w:w="0" w:type="auto"/>
            <w:tcBorders>
              <w:top w:val="nil"/>
              <w:left w:val="nil"/>
              <w:bottom w:val="single" w:sz="4" w:space="0" w:color="auto"/>
              <w:right w:val="single" w:sz="4" w:space="0" w:color="auto"/>
            </w:tcBorders>
            <w:shd w:val="clear" w:color="000000" w:fill="D9D9D9"/>
            <w:noWrap/>
            <w:vAlign w:val="bottom"/>
            <w:hideMark/>
          </w:tcPr>
          <w:p w14:paraId="6491F232" w14:textId="77777777" w:rsidR="007E689F" w:rsidRPr="007E689F" w:rsidRDefault="007E689F" w:rsidP="007E689F">
            <w:pPr>
              <w:jc w:val="center"/>
              <w:rPr>
                <w:b/>
                <w:bCs/>
                <w:i/>
                <w:iCs/>
                <w:sz w:val="16"/>
                <w:szCs w:val="16"/>
              </w:rPr>
            </w:pPr>
            <w:r w:rsidRPr="007E689F">
              <w:rPr>
                <w:b/>
                <w:bCs/>
                <w:i/>
                <w:iCs/>
                <w:sz w:val="16"/>
                <w:szCs w:val="16"/>
              </w:rPr>
              <w:t>42.8</w:t>
            </w:r>
          </w:p>
        </w:tc>
      </w:tr>
      <w:tr w:rsidR="007E689F" w:rsidRPr="0093679C" w14:paraId="212AE154"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3DE6CDD3" w14:textId="77777777" w:rsidR="007E689F" w:rsidRPr="007E689F" w:rsidRDefault="007E689F" w:rsidP="007E689F">
            <w:pPr>
              <w:jc w:val="center"/>
              <w:rPr>
                <w:color w:val="000000"/>
                <w:sz w:val="16"/>
                <w:szCs w:val="16"/>
              </w:rPr>
            </w:pPr>
            <w:r w:rsidRPr="007E689F">
              <w:rPr>
                <w:color w:val="000000"/>
                <w:sz w:val="16"/>
                <w:szCs w:val="16"/>
              </w:rPr>
              <w:t>50 197 311</w:t>
            </w:r>
          </w:p>
        </w:tc>
        <w:tc>
          <w:tcPr>
            <w:tcW w:w="0" w:type="auto"/>
            <w:tcBorders>
              <w:top w:val="nil"/>
              <w:left w:val="nil"/>
              <w:bottom w:val="single" w:sz="4" w:space="0" w:color="auto"/>
              <w:right w:val="single" w:sz="4" w:space="0" w:color="auto"/>
            </w:tcBorders>
            <w:shd w:val="clear" w:color="auto" w:fill="auto"/>
            <w:noWrap/>
            <w:vAlign w:val="bottom"/>
            <w:hideMark/>
          </w:tcPr>
          <w:p w14:paraId="5A72EE0B" w14:textId="77777777" w:rsidR="007E689F" w:rsidRPr="007E689F" w:rsidRDefault="007E689F" w:rsidP="007E689F">
            <w:pPr>
              <w:jc w:val="center"/>
              <w:rPr>
                <w:color w:val="000000"/>
                <w:sz w:val="16"/>
                <w:szCs w:val="16"/>
              </w:rPr>
            </w:pPr>
            <w:r w:rsidRPr="007E689F">
              <w:rPr>
                <w:color w:val="000000"/>
                <w:sz w:val="16"/>
                <w:szCs w:val="16"/>
              </w:rPr>
              <w:t>6.9</w:t>
            </w:r>
          </w:p>
        </w:tc>
        <w:tc>
          <w:tcPr>
            <w:tcW w:w="0" w:type="auto"/>
            <w:tcBorders>
              <w:top w:val="nil"/>
              <w:left w:val="nil"/>
              <w:bottom w:val="single" w:sz="4" w:space="0" w:color="auto"/>
              <w:right w:val="single" w:sz="4" w:space="0" w:color="auto"/>
            </w:tcBorders>
            <w:shd w:val="clear" w:color="auto" w:fill="auto"/>
            <w:noWrap/>
            <w:vAlign w:val="bottom"/>
            <w:hideMark/>
          </w:tcPr>
          <w:p w14:paraId="06230666" w14:textId="77777777" w:rsidR="007E689F" w:rsidRPr="007E689F" w:rsidRDefault="007E689F" w:rsidP="007E689F">
            <w:pPr>
              <w:jc w:val="center"/>
              <w:rPr>
                <w:sz w:val="16"/>
                <w:szCs w:val="16"/>
              </w:rPr>
            </w:pPr>
            <w:r w:rsidRPr="007E689F">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08B927D6" w14:textId="77777777" w:rsidR="007E689F" w:rsidRPr="007E689F" w:rsidRDefault="007E689F" w:rsidP="007E689F">
            <w:pPr>
              <w:jc w:val="center"/>
              <w:rPr>
                <w:color w:val="000000"/>
                <w:sz w:val="16"/>
                <w:szCs w:val="16"/>
              </w:rPr>
            </w:pPr>
            <w:r w:rsidRPr="007E689F">
              <w:rPr>
                <w:color w:val="000000"/>
                <w:sz w:val="16"/>
                <w:szCs w:val="16"/>
              </w:rPr>
              <w:t>216.1</w:t>
            </w:r>
          </w:p>
        </w:tc>
        <w:tc>
          <w:tcPr>
            <w:tcW w:w="0" w:type="auto"/>
            <w:tcBorders>
              <w:top w:val="nil"/>
              <w:left w:val="nil"/>
              <w:bottom w:val="single" w:sz="4" w:space="0" w:color="auto"/>
              <w:right w:val="single" w:sz="4" w:space="0" w:color="auto"/>
            </w:tcBorders>
            <w:shd w:val="clear" w:color="auto" w:fill="auto"/>
            <w:noWrap/>
            <w:vAlign w:val="bottom"/>
            <w:hideMark/>
          </w:tcPr>
          <w:p w14:paraId="4239F9BC" w14:textId="77777777" w:rsidR="007E689F" w:rsidRPr="007E689F" w:rsidRDefault="007E689F" w:rsidP="007E689F">
            <w:pPr>
              <w:jc w:val="center"/>
              <w:rPr>
                <w:sz w:val="16"/>
                <w:szCs w:val="16"/>
              </w:rPr>
            </w:pPr>
            <w:r w:rsidRPr="007E689F">
              <w:rPr>
                <w:sz w:val="16"/>
                <w:szCs w:val="16"/>
              </w:rPr>
              <w:t>31.5</w:t>
            </w:r>
          </w:p>
        </w:tc>
        <w:tc>
          <w:tcPr>
            <w:tcW w:w="0" w:type="auto"/>
            <w:tcBorders>
              <w:top w:val="nil"/>
              <w:left w:val="nil"/>
              <w:bottom w:val="single" w:sz="4" w:space="0" w:color="auto"/>
              <w:right w:val="single" w:sz="4" w:space="0" w:color="auto"/>
            </w:tcBorders>
            <w:shd w:val="clear" w:color="auto" w:fill="auto"/>
            <w:noWrap/>
            <w:vAlign w:val="bottom"/>
            <w:hideMark/>
          </w:tcPr>
          <w:p w14:paraId="452E7597"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26208F5" w14:textId="77777777" w:rsidR="007E689F" w:rsidRPr="007E689F" w:rsidRDefault="007E689F" w:rsidP="007E689F">
            <w:pPr>
              <w:jc w:val="center"/>
              <w:rPr>
                <w:color w:val="000000"/>
                <w:sz w:val="16"/>
                <w:szCs w:val="16"/>
              </w:rPr>
            </w:pPr>
            <w:r w:rsidRPr="007E689F">
              <w:rPr>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14:paraId="25FE7672" w14:textId="77777777" w:rsidR="007E689F" w:rsidRPr="007E689F" w:rsidRDefault="007E689F" w:rsidP="007E689F">
            <w:pPr>
              <w:jc w:val="center"/>
              <w:rPr>
                <w:sz w:val="16"/>
                <w:szCs w:val="16"/>
              </w:rPr>
            </w:pPr>
            <w:r w:rsidRPr="007E689F">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2E12CC48" w14:textId="77777777" w:rsidR="007E689F" w:rsidRPr="007E689F" w:rsidRDefault="007E689F" w:rsidP="007E689F">
            <w:pPr>
              <w:jc w:val="center"/>
              <w:rPr>
                <w:sz w:val="16"/>
                <w:szCs w:val="16"/>
              </w:rPr>
            </w:pPr>
            <w:r w:rsidRPr="007E689F">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2233A9F8"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30C5155"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98F33B"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B817F7"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7C508C" w14:textId="77777777" w:rsidR="007E689F" w:rsidRPr="007E689F" w:rsidRDefault="007E689F" w:rsidP="007E689F">
            <w:pPr>
              <w:jc w:val="center"/>
              <w:rPr>
                <w:sz w:val="16"/>
                <w:szCs w:val="16"/>
              </w:rPr>
            </w:pPr>
            <w:r w:rsidRPr="007E689F">
              <w:rPr>
                <w:sz w:val="16"/>
                <w:szCs w:val="16"/>
              </w:rPr>
              <w:t> </w:t>
            </w:r>
          </w:p>
        </w:tc>
      </w:tr>
      <w:tr w:rsidR="007E689F" w:rsidRPr="0093679C" w14:paraId="4DFCE5D1"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5131E86" w14:textId="77777777" w:rsidR="007E689F" w:rsidRPr="007E689F" w:rsidRDefault="007E689F" w:rsidP="007E689F">
            <w:pPr>
              <w:jc w:val="center"/>
              <w:rPr>
                <w:color w:val="000000"/>
                <w:sz w:val="16"/>
                <w:szCs w:val="16"/>
              </w:rPr>
            </w:pPr>
            <w:r w:rsidRPr="007E689F">
              <w:rPr>
                <w:color w:val="000000"/>
                <w:sz w:val="16"/>
                <w:szCs w:val="16"/>
              </w:rPr>
              <w:t>50 265 311</w:t>
            </w:r>
          </w:p>
        </w:tc>
        <w:tc>
          <w:tcPr>
            <w:tcW w:w="0" w:type="auto"/>
            <w:tcBorders>
              <w:top w:val="nil"/>
              <w:left w:val="nil"/>
              <w:bottom w:val="single" w:sz="4" w:space="0" w:color="auto"/>
              <w:right w:val="single" w:sz="4" w:space="0" w:color="auto"/>
            </w:tcBorders>
            <w:shd w:val="clear" w:color="auto" w:fill="auto"/>
            <w:noWrap/>
            <w:vAlign w:val="bottom"/>
            <w:hideMark/>
          </w:tcPr>
          <w:p w14:paraId="4986A756" w14:textId="77777777" w:rsidR="007E689F" w:rsidRPr="007E689F" w:rsidRDefault="007E689F" w:rsidP="007E689F">
            <w:pPr>
              <w:jc w:val="center"/>
              <w:rPr>
                <w:color w:val="000000"/>
                <w:sz w:val="16"/>
                <w:szCs w:val="16"/>
              </w:rPr>
            </w:pPr>
            <w:r w:rsidRPr="007E689F">
              <w:rPr>
                <w:color w:val="000000"/>
                <w:sz w:val="16"/>
                <w:szCs w:val="16"/>
              </w:rPr>
              <w:t>21.9</w:t>
            </w:r>
          </w:p>
        </w:tc>
        <w:tc>
          <w:tcPr>
            <w:tcW w:w="0" w:type="auto"/>
            <w:tcBorders>
              <w:top w:val="nil"/>
              <w:left w:val="nil"/>
              <w:bottom w:val="single" w:sz="4" w:space="0" w:color="auto"/>
              <w:right w:val="single" w:sz="4" w:space="0" w:color="auto"/>
            </w:tcBorders>
            <w:shd w:val="clear" w:color="auto" w:fill="auto"/>
            <w:noWrap/>
            <w:vAlign w:val="bottom"/>
            <w:hideMark/>
          </w:tcPr>
          <w:p w14:paraId="4DCE71F9" w14:textId="77777777" w:rsidR="007E689F" w:rsidRPr="007E689F" w:rsidRDefault="007E689F" w:rsidP="007E689F">
            <w:pPr>
              <w:jc w:val="center"/>
              <w:rPr>
                <w:sz w:val="16"/>
                <w:szCs w:val="16"/>
              </w:rPr>
            </w:pPr>
            <w:r w:rsidRPr="007E689F">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03F72E3C" w14:textId="77777777" w:rsidR="007E689F" w:rsidRPr="007E689F" w:rsidRDefault="007E689F" w:rsidP="007E689F">
            <w:pPr>
              <w:jc w:val="center"/>
              <w:rPr>
                <w:color w:val="000000"/>
                <w:sz w:val="16"/>
                <w:szCs w:val="16"/>
              </w:rPr>
            </w:pPr>
            <w:r w:rsidRPr="007E689F">
              <w:rPr>
                <w:color w:val="000000"/>
                <w:sz w:val="16"/>
                <w:szCs w:val="16"/>
              </w:rPr>
              <w:t>885.9</w:t>
            </w:r>
          </w:p>
        </w:tc>
        <w:tc>
          <w:tcPr>
            <w:tcW w:w="0" w:type="auto"/>
            <w:tcBorders>
              <w:top w:val="nil"/>
              <w:left w:val="nil"/>
              <w:bottom w:val="single" w:sz="4" w:space="0" w:color="auto"/>
              <w:right w:val="single" w:sz="4" w:space="0" w:color="auto"/>
            </w:tcBorders>
            <w:shd w:val="clear" w:color="auto" w:fill="auto"/>
            <w:noWrap/>
            <w:vAlign w:val="bottom"/>
            <w:hideMark/>
          </w:tcPr>
          <w:p w14:paraId="3CB55FEE" w14:textId="77777777" w:rsidR="007E689F" w:rsidRPr="007E689F" w:rsidRDefault="007E689F" w:rsidP="007E689F">
            <w:pPr>
              <w:jc w:val="center"/>
              <w:rPr>
                <w:sz w:val="16"/>
                <w:szCs w:val="16"/>
              </w:rPr>
            </w:pPr>
            <w:r w:rsidRPr="007E689F">
              <w:rPr>
                <w:sz w:val="16"/>
                <w:szCs w:val="16"/>
              </w:rPr>
              <w:t>40.4</w:t>
            </w:r>
          </w:p>
        </w:tc>
        <w:tc>
          <w:tcPr>
            <w:tcW w:w="0" w:type="auto"/>
            <w:tcBorders>
              <w:top w:val="nil"/>
              <w:left w:val="nil"/>
              <w:bottom w:val="single" w:sz="4" w:space="0" w:color="auto"/>
              <w:right w:val="single" w:sz="4" w:space="0" w:color="auto"/>
            </w:tcBorders>
            <w:shd w:val="clear" w:color="auto" w:fill="auto"/>
            <w:noWrap/>
            <w:vAlign w:val="bottom"/>
            <w:hideMark/>
          </w:tcPr>
          <w:p w14:paraId="152E06C7"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21C6C78D" w14:textId="77777777" w:rsidR="007E689F" w:rsidRPr="007E689F" w:rsidRDefault="007E689F" w:rsidP="007E689F">
            <w:pPr>
              <w:jc w:val="center"/>
              <w:rPr>
                <w:color w:val="000000"/>
                <w:sz w:val="16"/>
                <w:szCs w:val="16"/>
              </w:rPr>
            </w:pPr>
            <w:r w:rsidRPr="007E689F">
              <w:rPr>
                <w:color w:val="000000"/>
                <w:sz w:val="16"/>
                <w:szCs w:val="16"/>
              </w:rPr>
              <w:t>26.6</w:t>
            </w:r>
          </w:p>
        </w:tc>
        <w:tc>
          <w:tcPr>
            <w:tcW w:w="0" w:type="auto"/>
            <w:tcBorders>
              <w:top w:val="nil"/>
              <w:left w:val="nil"/>
              <w:bottom w:val="single" w:sz="4" w:space="0" w:color="auto"/>
              <w:right w:val="single" w:sz="4" w:space="0" w:color="auto"/>
            </w:tcBorders>
            <w:shd w:val="clear" w:color="auto" w:fill="auto"/>
            <w:noWrap/>
            <w:vAlign w:val="bottom"/>
            <w:hideMark/>
          </w:tcPr>
          <w:p w14:paraId="61E23C18" w14:textId="77777777" w:rsidR="007E689F" w:rsidRPr="007E689F" w:rsidRDefault="007E689F" w:rsidP="007E689F">
            <w:pPr>
              <w:jc w:val="center"/>
              <w:rPr>
                <w:sz w:val="16"/>
                <w:szCs w:val="16"/>
              </w:rPr>
            </w:pPr>
            <w:r w:rsidRPr="007E689F">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3F2856AF" w14:textId="77777777" w:rsidR="007E689F" w:rsidRPr="007E689F" w:rsidRDefault="007E689F" w:rsidP="007E689F">
            <w:pPr>
              <w:jc w:val="center"/>
              <w:rPr>
                <w:sz w:val="16"/>
                <w:szCs w:val="16"/>
              </w:rPr>
            </w:pPr>
            <w:r w:rsidRPr="007E689F">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09925BFB"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DF6EF2"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CB00DAE"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09CF43"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8610B57" w14:textId="77777777" w:rsidR="007E689F" w:rsidRPr="007E689F" w:rsidRDefault="007E689F" w:rsidP="007E689F">
            <w:pPr>
              <w:jc w:val="center"/>
              <w:rPr>
                <w:sz w:val="16"/>
                <w:szCs w:val="16"/>
              </w:rPr>
            </w:pPr>
            <w:r w:rsidRPr="007E689F">
              <w:rPr>
                <w:sz w:val="16"/>
                <w:szCs w:val="16"/>
              </w:rPr>
              <w:t> </w:t>
            </w:r>
          </w:p>
        </w:tc>
      </w:tr>
      <w:tr w:rsidR="007E689F" w:rsidRPr="0093679C" w14:paraId="4914E87F"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A095B43" w14:textId="77777777" w:rsidR="007E689F" w:rsidRPr="007E689F" w:rsidRDefault="007E689F" w:rsidP="007E689F">
            <w:pPr>
              <w:jc w:val="center"/>
              <w:rPr>
                <w:color w:val="000000"/>
                <w:sz w:val="16"/>
                <w:szCs w:val="16"/>
              </w:rPr>
            </w:pPr>
            <w:r w:rsidRPr="007E689F">
              <w:rPr>
                <w:color w:val="000000"/>
                <w:sz w:val="16"/>
                <w:szCs w:val="16"/>
              </w:rPr>
              <w:t>50 267 311</w:t>
            </w:r>
          </w:p>
        </w:tc>
        <w:tc>
          <w:tcPr>
            <w:tcW w:w="0" w:type="auto"/>
            <w:tcBorders>
              <w:top w:val="nil"/>
              <w:left w:val="nil"/>
              <w:bottom w:val="single" w:sz="4" w:space="0" w:color="auto"/>
              <w:right w:val="single" w:sz="4" w:space="0" w:color="auto"/>
            </w:tcBorders>
            <w:shd w:val="clear" w:color="auto" w:fill="auto"/>
            <w:noWrap/>
            <w:vAlign w:val="bottom"/>
            <w:hideMark/>
          </w:tcPr>
          <w:p w14:paraId="53FF1F76" w14:textId="77777777" w:rsidR="007E689F" w:rsidRPr="007E689F" w:rsidRDefault="007E689F" w:rsidP="007E689F">
            <w:pPr>
              <w:jc w:val="center"/>
              <w:rPr>
                <w:color w:val="000000"/>
                <w:sz w:val="16"/>
                <w:szCs w:val="16"/>
              </w:rPr>
            </w:pPr>
            <w:r w:rsidRPr="007E689F">
              <w:rPr>
                <w:color w:val="000000"/>
                <w:sz w:val="16"/>
                <w:szCs w:val="16"/>
              </w:rPr>
              <w:t>43.9</w:t>
            </w:r>
          </w:p>
        </w:tc>
        <w:tc>
          <w:tcPr>
            <w:tcW w:w="0" w:type="auto"/>
            <w:tcBorders>
              <w:top w:val="nil"/>
              <w:left w:val="nil"/>
              <w:bottom w:val="single" w:sz="4" w:space="0" w:color="auto"/>
              <w:right w:val="single" w:sz="4" w:space="0" w:color="auto"/>
            </w:tcBorders>
            <w:shd w:val="clear" w:color="auto" w:fill="auto"/>
            <w:noWrap/>
            <w:vAlign w:val="bottom"/>
            <w:hideMark/>
          </w:tcPr>
          <w:p w14:paraId="7D66D119" w14:textId="77777777" w:rsidR="007E689F" w:rsidRPr="007E689F" w:rsidRDefault="007E689F" w:rsidP="007E689F">
            <w:pPr>
              <w:jc w:val="center"/>
              <w:rPr>
                <w:sz w:val="16"/>
                <w:szCs w:val="16"/>
              </w:rPr>
            </w:pPr>
            <w:r w:rsidRPr="007E689F">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6C70A71D" w14:textId="77777777" w:rsidR="007E689F" w:rsidRPr="007E689F" w:rsidRDefault="007E689F" w:rsidP="007E689F">
            <w:pPr>
              <w:jc w:val="center"/>
              <w:rPr>
                <w:color w:val="000000"/>
                <w:sz w:val="16"/>
                <w:szCs w:val="16"/>
              </w:rPr>
            </w:pPr>
            <w:r w:rsidRPr="007E689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38C7E744"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7FFEC8C"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022B6AF" w14:textId="77777777" w:rsidR="007E689F" w:rsidRPr="007E689F" w:rsidRDefault="007E689F" w:rsidP="007E689F">
            <w:pPr>
              <w:jc w:val="center"/>
              <w:rPr>
                <w:color w:val="000000"/>
                <w:sz w:val="16"/>
                <w:szCs w:val="16"/>
              </w:rPr>
            </w:pPr>
            <w:r w:rsidRPr="007E689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EC75322"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2FCD06FC" w14:textId="77777777" w:rsidR="007E689F" w:rsidRPr="007E689F" w:rsidRDefault="007E689F" w:rsidP="007E689F">
            <w:pPr>
              <w:jc w:val="center"/>
              <w:rPr>
                <w:sz w:val="16"/>
                <w:szCs w:val="16"/>
              </w:rPr>
            </w:pPr>
            <w:r w:rsidRPr="007E689F">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6791BDE6"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D2EFDEA"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CFE048"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DC2809"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F8C11B" w14:textId="77777777" w:rsidR="007E689F" w:rsidRPr="007E689F" w:rsidRDefault="007E689F" w:rsidP="007E689F">
            <w:pPr>
              <w:jc w:val="center"/>
              <w:rPr>
                <w:sz w:val="16"/>
                <w:szCs w:val="16"/>
              </w:rPr>
            </w:pPr>
            <w:r w:rsidRPr="007E689F">
              <w:rPr>
                <w:sz w:val="16"/>
                <w:szCs w:val="16"/>
              </w:rPr>
              <w:t> </w:t>
            </w:r>
          </w:p>
        </w:tc>
      </w:tr>
      <w:tr w:rsidR="007E689F" w:rsidRPr="0093679C" w14:paraId="642F4F00"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228391D" w14:textId="77777777" w:rsidR="007E689F" w:rsidRPr="007E689F" w:rsidRDefault="007E689F" w:rsidP="007E689F">
            <w:pPr>
              <w:jc w:val="center"/>
              <w:rPr>
                <w:color w:val="000000"/>
                <w:sz w:val="16"/>
                <w:szCs w:val="16"/>
              </w:rPr>
            </w:pPr>
            <w:r w:rsidRPr="007E689F">
              <w:rPr>
                <w:color w:val="000000"/>
                <w:sz w:val="16"/>
                <w:szCs w:val="16"/>
              </w:rPr>
              <w:lastRenderedPageBreak/>
              <w:t>50 308 311</w:t>
            </w:r>
          </w:p>
        </w:tc>
        <w:tc>
          <w:tcPr>
            <w:tcW w:w="0" w:type="auto"/>
            <w:tcBorders>
              <w:top w:val="nil"/>
              <w:left w:val="nil"/>
              <w:bottom w:val="single" w:sz="4" w:space="0" w:color="auto"/>
              <w:right w:val="single" w:sz="4" w:space="0" w:color="auto"/>
            </w:tcBorders>
            <w:shd w:val="clear" w:color="auto" w:fill="auto"/>
            <w:noWrap/>
            <w:vAlign w:val="bottom"/>
            <w:hideMark/>
          </w:tcPr>
          <w:p w14:paraId="1C23D35F" w14:textId="77777777" w:rsidR="007E689F" w:rsidRPr="007E689F" w:rsidRDefault="007E689F" w:rsidP="007E689F">
            <w:pPr>
              <w:jc w:val="center"/>
              <w:rPr>
                <w:color w:val="000000"/>
                <w:sz w:val="16"/>
                <w:szCs w:val="16"/>
              </w:rPr>
            </w:pPr>
            <w:r w:rsidRPr="007E689F">
              <w:rPr>
                <w:color w:val="000000"/>
                <w:sz w:val="16"/>
                <w:szCs w:val="16"/>
              </w:rPr>
              <w:t>188.9</w:t>
            </w:r>
          </w:p>
        </w:tc>
        <w:tc>
          <w:tcPr>
            <w:tcW w:w="0" w:type="auto"/>
            <w:tcBorders>
              <w:top w:val="nil"/>
              <w:left w:val="nil"/>
              <w:bottom w:val="single" w:sz="4" w:space="0" w:color="auto"/>
              <w:right w:val="single" w:sz="4" w:space="0" w:color="auto"/>
            </w:tcBorders>
            <w:shd w:val="clear" w:color="auto" w:fill="auto"/>
            <w:noWrap/>
            <w:vAlign w:val="bottom"/>
            <w:hideMark/>
          </w:tcPr>
          <w:p w14:paraId="2570A214" w14:textId="77777777" w:rsidR="007E689F" w:rsidRPr="007E689F" w:rsidRDefault="007E689F" w:rsidP="007E689F">
            <w:pPr>
              <w:jc w:val="center"/>
              <w:rPr>
                <w:sz w:val="16"/>
                <w:szCs w:val="16"/>
              </w:rPr>
            </w:pPr>
            <w:r w:rsidRPr="007E689F">
              <w:rPr>
                <w:sz w:val="16"/>
                <w:szCs w:val="16"/>
              </w:rPr>
              <w:t>5.5</w:t>
            </w:r>
          </w:p>
        </w:tc>
        <w:tc>
          <w:tcPr>
            <w:tcW w:w="0" w:type="auto"/>
            <w:tcBorders>
              <w:top w:val="nil"/>
              <w:left w:val="nil"/>
              <w:bottom w:val="single" w:sz="4" w:space="0" w:color="auto"/>
              <w:right w:val="single" w:sz="4" w:space="0" w:color="auto"/>
            </w:tcBorders>
            <w:shd w:val="clear" w:color="auto" w:fill="auto"/>
            <w:noWrap/>
            <w:vAlign w:val="bottom"/>
            <w:hideMark/>
          </w:tcPr>
          <w:p w14:paraId="6D06A670" w14:textId="77777777" w:rsidR="007E689F" w:rsidRPr="007E689F" w:rsidRDefault="007E689F" w:rsidP="007E689F">
            <w:pPr>
              <w:jc w:val="center"/>
              <w:rPr>
                <w:color w:val="000000"/>
                <w:sz w:val="16"/>
                <w:szCs w:val="16"/>
              </w:rPr>
            </w:pPr>
            <w:r w:rsidRPr="007E689F">
              <w:rPr>
                <w:color w:val="000000"/>
                <w:sz w:val="16"/>
                <w:szCs w:val="16"/>
              </w:rPr>
              <w:t>8821.4</w:t>
            </w:r>
          </w:p>
        </w:tc>
        <w:tc>
          <w:tcPr>
            <w:tcW w:w="0" w:type="auto"/>
            <w:tcBorders>
              <w:top w:val="nil"/>
              <w:left w:val="nil"/>
              <w:bottom w:val="single" w:sz="4" w:space="0" w:color="auto"/>
              <w:right w:val="single" w:sz="4" w:space="0" w:color="auto"/>
            </w:tcBorders>
            <w:shd w:val="clear" w:color="auto" w:fill="auto"/>
            <w:noWrap/>
            <w:vAlign w:val="bottom"/>
            <w:hideMark/>
          </w:tcPr>
          <w:p w14:paraId="332C1A56" w14:textId="77777777" w:rsidR="007E689F" w:rsidRPr="007E689F" w:rsidRDefault="007E689F" w:rsidP="007E689F">
            <w:pPr>
              <w:jc w:val="center"/>
              <w:rPr>
                <w:sz w:val="16"/>
                <w:szCs w:val="16"/>
              </w:rPr>
            </w:pPr>
            <w:r w:rsidRPr="007E689F">
              <w:rPr>
                <w:sz w:val="16"/>
                <w:szCs w:val="16"/>
              </w:rPr>
              <w:t>46.7</w:t>
            </w:r>
          </w:p>
        </w:tc>
        <w:tc>
          <w:tcPr>
            <w:tcW w:w="0" w:type="auto"/>
            <w:tcBorders>
              <w:top w:val="nil"/>
              <w:left w:val="nil"/>
              <w:bottom w:val="single" w:sz="4" w:space="0" w:color="auto"/>
              <w:right w:val="single" w:sz="4" w:space="0" w:color="auto"/>
            </w:tcBorders>
            <w:shd w:val="clear" w:color="auto" w:fill="auto"/>
            <w:noWrap/>
            <w:vAlign w:val="bottom"/>
            <w:hideMark/>
          </w:tcPr>
          <w:p w14:paraId="3DFB34A0" w14:textId="77777777" w:rsidR="007E689F" w:rsidRPr="007E689F" w:rsidRDefault="007E689F" w:rsidP="007E689F">
            <w:pPr>
              <w:jc w:val="center"/>
              <w:rPr>
                <w:sz w:val="16"/>
                <w:szCs w:val="16"/>
              </w:rPr>
            </w:pPr>
            <w:r w:rsidRPr="007E689F">
              <w:rPr>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14:paraId="691EC0BA" w14:textId="77777777" w:rsidR="007E689F" w:rsidRPr="007E689F" w:rsidRDefault="007E689F" w:rsidP="007E689F">
            <w:pPr>
              <w:jc w:val="center"/>
              <w:rPr>
                <w:color w:val="000000"/>
                <w:sz w:val="16"/>
                <w:szCs w:val="16"/>
              </w:rPr>
            </w:pPr>
            <w:r w:rsidRPr="007E689F">
              <w:rPr>
                <w:color w:val="000000"/>
                <w:sz w:val="16"/>
                <w:szCs w:val="16"/>
              </w:rPr>
              <w:t>211.2</w:t>
            </w:r>
          </w:p>
        </w:tc>
        <w:tc>
          <w:tcPr>
            <w:tcW w:w="0" w:type="auto"/>
            <w:tcBorders>
              <w:top w:val="nil"/>
              <w:left w:val="nil"/>
              <w:bottom w:val="single" w:sz="4" w:space="0" w:color="auto"/>
              <w:right w:val="single" w:sz="4" w:space="0" w:color="auto"/>
            </w:tcBorders>
            <w:shd w:val="clear" w:color="auto" w:fill="auto"/>
            <w:noWrap/>
            <w:vAlign w:val="bottom"/>
            <w:hideMark/>
          </w:tcPr>
          <w:p w14:paraId="5BD4A145" w14:textId="77777777" w:rsidR="007E689F" w:rsidRPr="007E689F" w:rsidRDefault="007E689F" w:rsidP="007E689F">
            <w:pPr>
              <w:jc w:val="center"/>
              <w:rPr>
                <w:sz w:val="16"/>
                <w:szCs w:val="16"/>
              </w:rPr>
            </w:pPr>
            <w:r w:rsidRPr="007E689F">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14:paraId="073BBE05" w14:textId="77777777" w:rsidR="007E689F" w:rsidRPr="007E689F" w:rsidRDefault="007E689F" w:rsidP="007E689F">
            <w:pPr>
              <w:jc w:val="center"/>
              <w:rPr>
                <w:sz w:val="16"/>
                <w:szCs w:val="16"/>
              </w:rPr>
            </w:pPr>
            <w:r w:rsidRPr="007E689F">
              <w:rPr>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14:paraId="19F57327"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4F4E85"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843CBB"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D1A8184"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E7658A" w14:textId="77777777" w:rsidR="007E689F" w:rsidRPr="007E689F" w:rsidRDefault="007E689F" w:rsidP="007E689F">
            <w:pPr>
              <w:jc w:val="center"/>
              <w:rPr>
                <w:sz w:val="16"/>
                <w:szCs w:val="16"/>
              </w:rPr>
            </w:pPr>
            <w:r w:rsidRPr="007E689F">
              <w:rPr>
                <w:sz w:val="16"/>
                <w:szCs w:val="16"/>
              </w:rPr>
              <w:t> </w:t>
            </w:r>
          </w:p>
        </w:tc>
      </w:tr>
      <w:tr w:rsidR="007E689F" w:rsidRPr="0093679C" w14:paraId="4DAC8507"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05F6941C" w14:textId="77777777" w:rsidR="007E689F" w:rsidRPr="007E689F" w:rsidRDefault="007E689F" w:rsidP="007E689F">
            <w:pPr>
              <w:jc w:val="center"/>
              <w:rPr>
                <w:color w:val="000000"/>
                <w:sz w:val="16"/>
                <w:szCs w:val="16"/>
              </w:rPr>
            </w:pPr>
            <w:r w:rsidRPr="007E689F">
              <w:rPr>
                <w:color w:val="000000"/>
                <w:sz w:val="16"/>
                <w:szCs w:val="16"/>
              </w:rPr>
              <w:t>50 326 311</w:t>
            </w:r>
          </w:p>
        </w:tc>
        <w:tc>
          <w:tcPr>
            <w:tcW w:w="0" w:type="auto"/>
            <w:tcBorders>
              <w:top w:val="nil"/>
              <w:left w:val="nil"/>
              <w:bottom w:val="single" w:sz="4" w:space="0" w:color="auto"/>
              <w:right w:val="single" w:sz="4" w:space="0" w:color="auto"/>
            </w:tcBorders>
            <w:shd w:val="clear" w:color="auto" w:fill="auto"/>
            <w:noWrap/>
            <w:vAlign w:val="bottom"/>
            <w:hideMark/>
          </w:tcPr>
          <w:p w14:paraId="5F9CB93B" w14:textId="77777777" w:rsidR="007E689F" w:rsidRPr="007E689F" w:rsidRDefault="007E689F" w:rsidP="007E689F">
            <w:pPr>
              <w:jc w:val="center"/>
              <w:rPr>
                <w:color w:val="000000"/>
                <w:sz w:val="16"/>
                <w:szCs w:val="16"/>
              </w:rPr>
            </w:pPr>
            <w:r w:rsidRPr="007E689F">
              <w:rPr>
                <w:color w:val="000000"/>
                <w:sz w:val="16"/>
                <w:szCs w:val="16"/>
              </w:rPr>
              <w:t>24.3</w:t>
            </w:r>
          </w:p>
        </w:tc>
        <w:tc>
          <w:tcPr>
            <w:tcW w:w="0" w:type="auto"/>
            <w:tcBorders>
              <w:top w:val="nil"/>
              <w:left w:val="nil"/>
              <w:bottom w:val="single" w:sz="4" w:space="0" w:color="auto"/>
              <w:right w:val="single" w:sz="4" w:space="0" w:color="auto"/>
            </w:tcBorders>
            <w:shd w:val="clear" w:color="auto" w:fill="auto"/>
            <w:noWrap/>
            <w:vAlign w:val="bottom"/>
            <w:hideMark/>
          </w:tcPr>
          <w:p w14:paraId="1A7AFC14" w14:textId="77777777" w:rsidR="007E689F" w:rsidRPr="007E689F" w:rsidRDefault="007E689F" w:rsidP="007E689F">
            <w:pPr>
              <w:jc w:val="center"/>
              <w:rPr>
                <w:sz w:val="16"/>
                <w:szCs w:val="16"/>
              </w:rPr>
            </w:pPr>
            <w:r w:rsidRPr="007E689F">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14:paraId="7B255777" w14:textId="77777777" w:rsidR="007E689F" w:rsidRPr="007E689F" w:rsidRDefault="007E689F" w:rsidP="007E689F">
            <w:pPr>
              <w:jc w:val="center"/>
              <w:rPr>
                <w:color w:val="000000"/>
                <w:sz w:val="16"/>
                <w:szCs w:val="16"/>
              </w:rPr>
            </w:pPr>
            <w:r w:rsidRPr="007E689F">
              <w:rPr>
                <w:color w:val="000000"/>
                <w:sz w:val="16"/>
                <w:szCs w:val="16"/>
              </w:rPr>
              <w:t>1371.5</w:t>
            </w:r>
          </w:p>
        </w:tc>
        <w:tc>
          <w:tcPr>
            <w:tcW w:w="0" w:type="auto"/>
            <w:tcBorders>
              <w:top w:val="nil"/>
              <w:left w:val="nil"/>
              <w:bottom w:val="single" w:sz="4" w:space="0" w:color="auto"/>
              <w:right w:val="single" w:sz="4" w:space="0" w:color="auto"/>
            </w:tcBorders>
            <w:shd w:val="clear" w:color="auto" w:fill="auto"/>
            <w:noWrap/>
            <w:vAlign w:val="bottom"/>
            <w:hideMark/>
          </w:tcPr>
          <w:p w14:paraId="62996604" w14:textId="77777777" w:rsidR="007E689F" w:rsidRPr="007E689F" w:rsidRDefault="007E689F" w:rsidP="007E689F">
            <w:pPr>
              <w:jc w:val="center"/>
              <w:rPr>
                <w:sz w:val="16"/>
                <w:szCs w:val="16"/>
              </w:rPr>
            </w:pPr>
            <w:r w:rsidRPr="007E689F">
              <w:rPr>
                <w:sz w:val="16"/>
                <w:szCs w:val="16"/>
              </w:rPr>
              <w:t>56.3</w:t>
            </w:r>
          </w:p>
        </w:tc>
        <w:tc>
          <w:tcPr>
            <w:tcW w:w="0" w:type="auto"/>
            <w:tcBorders>
              <w:top w:val="nil"/>
              <w:left w:val="nil"/>
              <w:bottom w:val="single" w:sz="4" w:space="0" w:color="auto"/>
              <w:right w:val="single" w:sz="4" w:space="0" w:color="auto"/>
            </w:tcBorders>
            <w:shd w:val="clear" w:color="auto" w:fill="auto"/>
            <w:noWrap/>
            <w:vAlign w:val="bottom"/>
            <w:hideMark/>
          </w:tcPr>
          <w:p w14:paraId="31EB95F9"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35E5483A" w14:textId="77777777" w:rsidR="007E689F" w:rsidRPr="007E689F" w:rsidRDefault="007E689F" w:rsidP="007E689F">
            <w:pPr>
              <w:jc w:val="center"/>
              <w:rPr>
                <w:color w:val="000000"/>
                <w:sz w:val="16"/>
                <w:szCs w:val="16"/>
              </w:rPr>
            </w:pPr>
            <w:r w:rsidRPr="007E689F">
              <w:rPr>
                <w:color w:val="000000"/>
                <w:sz w:val="16"/>
                <w:szCs w:val="16"/>
              </w:rPr>
              <w:t>34.2</w:t>
            </w:r>
          </w:p>
        </w:tc>
        <w:tc>
          <w:tcPr>
            <w:tcW w:w="0" w:type="auto"/>
            <w:tcBorders>
              <w:top w:val="nil"/>
              <w:left w:val="nil"/>
              <w:bottom w:val="single" w:sz="4" w:space="0" w:color="auto"/>
              <w:right w:val="single" w:sz="4" w:space="0" w:color="auto"/>
            </w:tcBorders>
            <w:shd w:val="clear" w:color="auto" w:fill="auto"/>
            <w:noWrap/>
            <w:vAlign w:val="bottom"/>
            <w:hideMark/>
          </w:tcPr>
          <w:p w14:paraId="38109996" w14:textId="77777777" w:rsidR="007E689F" w:rsidRPr="007E689F" w:rsidRDefault="007E689F" w:rsidP="007E689F">
            <w:pPr>
              <w:jc w:val="center"/>
              <w:rPr>
                <w:sz w:val="16"/>
                <w:szCs w:val="16"/>
              </w:rPr>
            </w:pPr>
            <w:r w:rsidRPr="007E689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6FE0D207"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1EE63BC6"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8FDDB2"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38A313"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2D4C63B"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C5787F" w14:textId="77777777" w:rsidR="007E689F" w:rsidRPr="007E689F" w:rsidRDefault="007E689F" w:rsidP="007E689F">
            <w:pPr>
              <w:jc w:val="center"/>
              <w:rPr>
                <w:sz w:val="16"/>
                <w:szCs w:val="16"/>
              </w:rPr>
            </w:pPr>
            <w:r w:rsidRPr="007E689F">
              <w:rPr>
                <w:sz w:val="16"/>
                <w:szCs w:val="16"/>
              </w:rPr>
              <w:t> </w:t>
            </w:r>
          </w:p>
        </w:tc>
      </w:tr>
      <w:tr w:rsidR="007E689F" w:rsidRPr="0093679C" w14:paraId="29B45904"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E783A74" w14:textId="77777777" w:rsidR="007E689F" w:rsidRPr="007E689F" w:rsidRDefault="007E689F" w:rsidP="007E689F">
            <w:pPr>
              <w:jc w:val="center"/>
              <w:rPr>
                <w:color w:val="000000"/>
                <w:sz w:val="16"/>
                <w:szCs w:val="16"/>
              </w:rPr>
            </w:pPr>
            <w:r w:rsidRPr="007E689F">
              <w:rPr>
                <w:color w:val="000000"/>
                <w:sz w:val="16"/>
                <w:szCs w:val="16"/>
              </w:rPr>
              <w:t>50 475 311</w:t>
            </w:r>
          </w:p>
        </w:tc>
        <w:tc>
          <w:tcPr>
            <w:tcW w:w="0" w:type="auto"/>
            <w:tcBorders>
              <w:top w:val="nil"/>
              <w:left w:val="nil"/>
              <w:bottom w:val="single" w:sz="4" w:space="0" w:color="auto"/>
              <w:right w:val="single" w:sz="4" w:space="0" w:color="auto"/>
            </w:tcBorders>
            <w:shd w:val="clear" w:color="auto" w:fill="auto"/>
            <w:noWrap/>
            <w:vAlign w:val="bottom"/>
            <w:hideMark/>
          </w:tcPr>
          <w:p w14:paraId="156756F9" w14:textId="77777777" w:rsidR="007E689F" w:rsidRPr="007E689F" w:rsidRDefault="007E689F" w:rsidP="007E689F">
            <w:pPr>
              <w:jc w:val="center"/>
              <w:rPr>
                <w:color w:val="000000"/>
                <w:sz w:val="16"/>
                <w:szCs w:val="16"/>
              </w:rPr>
            </w:pPr>
            <w:r w:rsidRPr="007E689F">
              <w:rPr>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14:paraId="38805869" w14:textId="77777777" w:rsidR="007E689F" w:rsidRPr="007E689F" w:rsidRDefault="007E689F" w:rsidP="007E689F">
            <w:pPr>
              <w:jc w:val="center"/>
              <w:rPr>
                <w:sz w:val="16"/>
                <w:szCs w:val="16"/>
              </w:rPr>
            </w:pPr>
            <w:r w:rsidRPr="007E689F">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14:paraId="2ECC98B3" w14:textId="77777777" w:rsidR="007E689F" w:rsidRPr="007E689F" w:rsidRDefault="007E689F" w:rsidP="007E689F">
            <w:pPr>
              <w:jc w:val="center"/>
              <w:rPr>
                <w:color w:val="000000"/>
                <w:sz w:val="16"/>
                <w:szCs w:val="16"/>
              </w:rPr>
            </w:pPr>
            <w:r w:rsidRPr="007E689F">
              <w:rPr>
                <w:color w:val="000000"/>
                <w:sz w:val="16"/>
                <w:szCs w:val="16"/>
              </w:rPr>
              <w:t>2226.8</w:t>
            </w:r>
          </w:p>
        </w:tc>
        <w:tc>
          <w:tcPr>
            <w:tcW w:w="0" w:type="auto"/>
            <w:tcBorders>
              <w:top w:val="nil"/>
              <w:left w:val="nil"/>
              <w:bottom w:val="single" w:sz="4" w:space="0" w:color="auto"/>
              <w:right w:val="single" w:sz="4" w:space="0" w:color="auto"/>
            </w:tcBorders>
            <w:shd w:val="clear" w:color="auto" w:fill="auto"/>
            <w:noWrap/>
            <w:vAlign w:val="bottom"/>
            <w:hideMark/>
          </w:tcPr>
          <w:p w14:paraId="7A0ADBB9" w14:textId="77777777" w:rsidR="007E689F" w:rsidRPr="007E689F" w:rsidRDefault="007E689F" w:rsidP="007E689F">
            <w:pPr>
              <w:jc w:val="center"/>
              <w:rPr>
                <w:sz w:val="16"/>
                <w:szCs w:val="16"/>
              </w:rPr>
            </w:pPr>
            <w:r w:rsidRPr="007E689F">
              <w:rPr>
                <w:sz w:val="16"/>
                <w:szCs w:val="16"/>
              </w:rPr>
              <w:t>146.0</w:t>
            </w:r>
          </w:p>
        </w:tc>
        <w:tc>
          <w:tcPr>
            <w:tcW w:w="0" w:type="auto"/>
            <w:tcBorders>
              <w:top w:val="nil"/>
              <w:left w:val="nil"/>
              <w:bottom w:val="single" w:sz="4" w:space="0" w:color="auto"/>
              <w:right w:val="single" w:sz="4" w:space="0" w:color="auto"/>
            </w:tcBorders>
            <w:shd w:val="clear" w:color="auto" w:fill="auto"/>
            <w:noWrap/>
            <w:vAlign w:val="bottom"/>
            <w:hideMark/>
          </w:tcPr>
          <w:p w14:paraId="0D9C3A1A" w14:textId="77777777" w:rsidR="007E689F" w:rsidRPr="007E689F" w:rsidRDefault="007E689F" w:rsidP="007E689F">
            <w:pPr>
              <w:jc w:val="center"/>
              <w:rPr>
                <w:sz w:val="16"/>
                <w:szCs w:val="16"/>
              </w:rPr>
            </w:pPr>
            <w:r w:rsidRPr="007E689F">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14:paraId="3D6DAE85" w14:textId="77777777" w:rsidR="007E689F" w:rsidRPr="007E689F" w:rsidRDefault="007E689F" w:rsidP="007E689F">
            <w:pPr>
              <w:jc w:val="center"/>
              <w:rPr>
                <w:color w:val="000000"/>
                <w:sz w:val="16"/>
                <w:szCs w:val="16"/>
              </w:rPr>
            </w:pPr>
            <w:r w:rsidRPr="007E689F">
              <w:rPr>
                <w:color w:val="000000"/>
                <w:sz w:val="16"/>
                <w:szCs w:val="16"/>
              </w:rPr>
              <w:t>86.4</w:t>
            </w:r>
          </w:p>
        </w:tc>
        <w:tc>
          <w:tcPr>
            <w:tcW w:w="0" w:type="auto"/>
            <w:tcBorders>
              <w:top w:val="nil"/>
              <w:left w:val="nil"/>
              <w:bottom w:val="single" w:sz="4" w:space="0" w:color="auto"/>
              <w:right w:val="single" w:sz="4" w:space="0" w:color="auto"/>
            </w:tcBorders>
            <w:shd w:val="clear" w:color="auto" w:fill="auto"/>
            <w:noWrap/>
            <w:vAlign w:val="bottom"/>
            <w:hideMark/>
          </w:tcPr>
          <w:p w14:paraId="33CCEB33" w14:textId="77777777" w:rsidR="007E689F" w:rsidRPr="007E689F" w:rsidRDefault="007E689F" w:rsidP="007E689F">
            <w:pPr>
              <w:jc w:val="center"/>
              <w:rPr>
                <w:sz w:val="16"/>
                <w:szCs w:val="16"/>
              </w:rPr>
            </w:pPr>
            <w:r w:rsidRPr="007E689F">
              <w:rPr>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5767D6EC" w14:textId="77777777" w:rsidR="007E689F" w:rsidRPr="007E689F" w:rsidRDefault="007E689F" w:rsidP="007E689F">
            <w:pPr>
              <w:jc w:val="center"/>
              <w:rPr>
                <w:sz w:val="16"/>
                <w:szCs w:val="16"/>
              </w:rPr>
            </w:pPr>
            <w:r w:rsidRPr="007E689F">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45ACFBF1"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4A2F16"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FD0CFF"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6E880B5"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9E7327" w14:textId="77777777" w:rsidR="007E689F" w:rsidRPr="007E689F" w:rsidRDefault="007E689F" w:rsidP="007E689F">
            <w:pPr>
              <w:jc w:val="center"/>
              <w:rPr>
                <w:sz w:val="16"/>
                <w:szCs w:val="16"/>
              </w:rPr>
            </w:pPr>
            <w:r w:rsidRPr="007E689F">
              <w:rPr>
                <w:sz w:val="16"/>
                <w:szCs w:val="16"/>
              </w:rPr>
              <w:t> </w:t>
            </w:r>
          </w:p>
        </w:tc>
      </w:tr>
      <w:tr w:rsidR="007E689F" w:rsidRPr="0093679C" w14:paraId="176AFC75" w14:textId="77777777" w:rsidTr="007E689F">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6C7AAA0" w14:textId="77777777" w:rsidR="007E689F" w:rsidRPr="007E689F" w:rsidRDefault="007E689F" w:rsidP="007E689F">
            <w:pPr>
              <w:jc w:val="center"/>
              <w:rPr>
                <w:b/>
                <w:bCs/>
                <w:i/>
                <w:iCs/>
                <w:color w:val="000000"/>
                <w:sz w:val="16"/>
                <w:szCs w:val="16"/>
              </w:rPr>
            </w:pPr>
            <w:r w:rsidRPr="007E689F">
              <w:rPr>
                <w:b/>
                <w:bCs/>
                <w:i/>
                <w:iCs/>
                <w:color w:val="000000"/>
                <w:sz w:val="16"/>
                <w:szCs w:val="16"/>
              </w:rPr>
              <w:t>Наменска целина 50</w:t>
            </w:r>
          </w:p>
        </w:tc>
        <w:tc>
          <w:tcPr>
            <w:tcW w:w="0" w:type="auto"/>
            <w:tcBorders>
              <w:top w:val="nil"/>
              <w:left w:val="nil"/>
              <w:bottom w:val="single" w:sz="4" w:space="0" w:color="auto"/>
              <w:right w:val="single" w:sz="4" w:space="0" w:color="auto"/>
            </w:tcBorders>
            <w:shd w:val="clear" w:color="000000" w:fill="D9D9D9"/>
            <w:noWrap/>
            <w:vAlign w:val="bottom"/>
            <w:hideMark/>
          </w:tcPr>
          <w:p w14:paraId="34E96A22" w14:textId="77777777" w:rsidR="007E689F" w:rsidRPr="007E689F" w:rsidRDefault="007E689F" w:rsidP="007E689F">
            <w:pPr>
              <w:jc w:val="center"/>
              <w:rPr>
                <w:b/>
                <w:bCs/>
                <w:i/>
                <w:iCs/>
                <w:color w:val="000000"/>
                <w:sz w:val="16"/>
                <w:szCs w:val="16"/>
              </w:rPr>
            </w:pPr>
            <w:r w:rsidRPr="007E689F">
              <w:rPr>
                <w:b/>
                <w:bCs/>
                <w:i/>
                <w:iCs/>
                <w:color w:val="000000"/>
                <w:sz w:val="16"/>
                <w:szCs w:val="16"/>
              </w:rPr>
              <w:t>301.20</w:t>
            </w:r>
          </w:p>
        </w:tc>
        <w:tc>
          <w:tcPr>
            <w:tcW w:w="0" w:type="auto"/>
            <w:tcBorders>
              <w:top w:val="nil"/>
              <w:left w:val="nil"/>
              <w:bottom w:val="single" w:sz="4" w:space="0" w:color="auto"/>
              <w:right w:val="single" w:sz="4" w:space="0" w:color="auto"/>
            </w:tcBorders>
            <w:shd w:val="clear" w:color="000000" w:fill="D9D9D9"/>
            <w:noWrap/>
            <w:vAlign w:val="bottom"/>
            <w:hideMark/>
          </w:tcPr>
          <w:p w14:paraId="7999620E" w14:textId="77777777" w:rsidR="007E689F" w:rsidRPr="007E689F" w:rsidRDefault="007E689F" w:rsidP="007E689F">
            <w:pPr>
              <w:jc w:val="center"/>
              <w:rPr>
                <w:b/>
                <w:bCs/>
                <w:i/>
                <w:iCs/>
                <w:sz w:val="16"/>
                <w:szCs w:val="16"/>
              </w:rPr>
            </w:pPr>
            <w:r w:rsidRPr="007E689F">
              <w:rPr>
                <w:b/>
                <w:bCs/>
                <w:i/>
                <w:iCs/>
                <w:sz w:val="16"/>
                <w:szCs w:val="16"/>
              </w:rPr>
              <w:t>8.8</w:t>
            </w:r>
          </w:p>
        </w:tc>
        <w:tc>
          <w:tcPr>
            <w:tcW w:w="0" w:type="auto"/>
            <w:tcBorders>
              <w:top w:val="nil"/>
              <w:left w:val="nil"/>
              <w:bottom w:val="single" w:sz="4" w:space="0" w:color="auto"/>
              <w:right w:val="single" w:sz="4" w:space="0" w:color="auto"/>
            </w:tcBorders>
            <w:shd w:val="clear" w:color="000000" w:fill="D9D9D9"/>
            <w:noWrap/>
            <w:vAlign w:val="bottom"/>
            <w:hideMark/>
          </w:tcPr>
          <w:p w14:paraId="0C53ACC6" w14:textId="77777777" w:rsidR="007E689F" w:rsidRPr="007E689F" w:rsidRDefault="007E689F" w:rsidP="007E689F">
            <w:pPr>
              <w:jc w:val="center"/>
              <w:rPr>
                <w:b/>
                <w:bCs/>
                <w:i/>
                <w:iCs/>
                <w:color w:val="000000"/>
                <w:sz w:val="16"/>
                <w:szCs w:val="16"/>
              </w:rPr>
            </w:pPr>
            <w:r w:rsidRPr="007E689F">
              <w:rPr>
                <w:b/>
                <w:bCs/>
                <w:i/>
                <w:iCs/>
                <w:color w:val="000000"/>
                <w:sz w:val="16"/>
                <w:szCs w:val="16"/>
              </w:rPr>
              <w:t>13521.7</w:t>
            </w:r>
          </w:p>
        </w:tc>
        <w:tc>
          <w:tcPr>
            <w:tcW w:w="0" w:type="auto"/>
            <w:tcBorders>
              <w:top w:val="nil"/>
              <w:left w:val="nil"/>
              <w:bottom w:val="single" w:sz="4" w:space="0" w:color="auto"/>
              <w:right w:val="single" w:sz="4" w:space="0" w:color="auto"/>
            </w:tcBorders>
            <w:shd w:val="clear" w:color="000000" w:fill="D9D9D9"/>
            <w:noWrap/>
            <w:vAlign w:val="bottom"/>
            <w:hideMark/>
          </w:tcPr>
          <w:p w14:paraId="0117DACF" w14:textId="77777777" w:rsidR="007E689F" w:rsidRPr="007E689F" w:rsidRDefault="007E689F" w:rsidP="007E689F">
            <w:pPr>
              <w:jc w:val="center"/>
              <w:rPr>
                <w:b/>
                <w:bCs/>
                <w:i/>
                <w:iCs/>
                <w:sz w:val="16"/>
                <w:szCs w:val="16"/>
              </w:rPr>
            </w:pPr>
            <w:r w:rsidRPr="007E689F">
              <w:rPr>
                <w:b/>
                <w:bCs/>
                <w:i/>
                <w:iCs/>
                <w:sz w:val="16"/>
                <w:szCs w:val="16"/>
              </w:rPr>
              <w:t>44.9</w:t>
            </w:r>
          </w:p>
        </w:tc>
        <w:tc>
          <w:tcPr>
            <w:tcW w:w="0" w:type="auto"/>
            <w:tcBorders>
              <w:top w:val="nil"/>
              <w:left w:val="nil"/>
              <w:bottom w:val="single" w:sz="4" w:space="0" w:color="auto"/>
              <w:right w:val="single" w:sz="4" w:space="0" w:color="auto"/>
            </w:tcBorders>
            <w:shd w:val="clear" w:color="000000" w:fill="D9D9D9"/>
            <w:noWrap/>
            <w:vAlign w:val="bottom"/>
            <w:hideMark/>
          </w:tcPr>
          <w:p w14:paraId="0B31F77E" w14:textId="77777777" w:rsidR="007E689F" w:rsidRPr="007E689F" w:rsidRDefault="007E689F" w:rsidP="007E689F">
            <w:pPr>
              <w:jc w:val="center"/>
              <w:rPr>
                <w:b/>
                <w:bCs/>
                <w:i/>
                <w:iCs/>
                <w:sz w:val="16"/>
                <w:szCs w:val="16"/>
              </w:rPr>
            </w:pPr>
            <w:r w:rsidRPr="007E689F">
              <w:rPr>
                <w:b/>
                <w:bCs/>
                <w:i/>
                <w:iCs/>
                <w:sz w:val="16"/>
                <w:szCs w:val="16"/>
              </w:rPr>
              <w:t>4.1</w:t>
            </w:r>
          </w:p>
        </w:tc>
        <w:tc>
          <w:tcPr>
            <w:tcW w:w="0" w:type="auto"/>
            <w:tcBorders>
              <w:top w:val="nil"/>
              <w:left w:val="nil"/>
              <w:bottom w:val="single" w:sz="4" w:space="0" w:color="auto"/>
              <w:right w:val="single" w:sz="4" w:space="0" w:color="auto"/>
            </w:tcBorders>
            <w:shd w:val="clear" w:color="000000" w:fill="D9D9D9"/>
            <w:noWrap/>
            <w:vAlign w:val="bottom"/>
            <w:hideMark/>
          </w:tcPr>
          <w:p w14:paraId="16F04A69" w14:textId="77777777" w:rsidR="007E689F" w:rsidRPr="007E689F" w:rsidRDefault="007E689F" w:rsidP="007E689F">
            <w:pPr>
              <w:jc w:val="center"/>
              <w:rPr>
                <w:b/>
                <w:bCs/>
                <w:i/>
                <w:iCs/>
                <w:color w:val="000000"/>
                <w:sz w:val="16"/>
                <w:szCs w:val="16"/>
              </w:rPr>
            </w:pPr>
            <w:r w:rsidRPr="007E689F">
              <w:rPr>
                <w:b/>
                <w:bCs/>
                <w:i/>
                <w:iCs/>
                <w:color w:val="000000"/>
                <w:sz w:val="16"/>
                <w:szCs w:val="16"/>
              </w:rPr>
              <w:t>364.8</w:t>
            </w:r>
          </w:p>
        </w:tc>
        <w:tc>
          <w:tcPr>
            <w:tcW w:w="0" w:type="auto"/>
            <w:tcBorders>
              <w:top w:val="nil"/>
              <w:left w:val="nil"/>
              <w:bottom w:val="single" w:sz="4" w:space="0" w:color="auto"/>
              <w:right w:val="single" w:sz="4" w:space="0" w:color="auto"/>
            </w:tcBorders>
            <w:shd w:val="clear" w:color="000000" w:fill="D9D9D9"/>
            <w:noWrap/>
            <w:vAlign w:val="bottom"/>
            <w:hideMark/>
          </w:tcPr>
          <w:p w14:paraId="1B634E83" w14:textId="77777777" w:rsidR="007E689F" w:rsidRPr="007E689F" w:rsidRDefault="007E689F" w:rsidP="007E689F">
            <w:pPr>
              <w:jc w:val="center"/>
              <w:rPr>
                <w:b/>
                <w:bCs/>
                <w:i/>
                <w:iCs/>
                <w:sz w:val="16"/>
                <w:szCs w:val="16"/>
              </w:rPr>
            </w:pPr>
            <w:r w:rsidRPr="007E689F">
              <w:rPr>
                <w:b/>
                <w:bCs/>
                <w:i/>
                <w:iCs/>
                <w:sz w:val="16"/>
                <w:szCs w:val="16"/>
              </w:rPr>
              <w:t>1.2</w:t>
            </w:r>
          </w:p>
        </w:tc>
        <w:tc>
          <w:tcPr>
            <w:tcW w:w="0" w:type="auto"/>
            <w:tcBorders>
              <w:top w:val="nil"/>
              <w:left w:val="nil"/>
              <w:bottom w:val="single" w:sz="4" w:space="0" w:color="auto"/>
              <w:right w:val="single" w:sz="4" w:space="0" w:color="auto"/>
            </w:tcBorders>
            <w:shd w:val="clear" w:color="000000" w:fill="D9D9D9"/>
            <w:noWrap/>
            <w:vAlign w:val="bottom"/>
            <w:hideMark/>
          </w:tcPr>
          <w:p w14:paraId="4BC7C7CD" w14:textId="77777777" w:rsidR="007E689F" w:rsidRPr="007E689F" w:rsidRDefault="007E689F" w:rsidP="007E689F">
            <w:pPr>
              <w:jc w:val="center"/>
              <w:rPr>
                <w:b/>
                <w:bCs/>
                <w:i/>
                <w:iCs/>
                <w:sz w:val="16"/>
                <w:szCs w:val="16"/>
              </w:rPr>
            </w:pPr>
            <w:r w:rsidRPr="007E689F">
              <w:rPr>
                <w:b/>
                <w:bCs/>
                <w:i/>
                <w:iCs/>
                <w:sz w:val="16"/>
                <w:szCs w:val="16"/>
              </w:rPr>
              <w:t>3.8</w:t>
            </w:r>
          </w:p>
        </w:tc>
        <w:tc>
          <w:tcPr>
            <w:tcW w:w="0" w:type="auto"/>
            <w:tcBorders>
              <w:top w:val="nil"/>
              <w:left w:val="nil"/>
              <w:bottom w:val="single" w:sz="4" w:space="0" w:color="auto"/>
              <w:right w:val="single" w:sz="4" w:space="0" w:color="auto"/>
            </w:tcBorders>
            <w:shd w:val="clear" w:color="000000" w:fill="D9D9D9"/>
            <w:noWrap/>
            <w:vAlign w:val="bottom"/>
            <w:hideMark/>
          </w:tcPr>
          <w:p w14:paraId="4A48DB40"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68100B40"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4A8C90C2"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D9A3BA5"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70EEE242" w14:textId="77777777" w:rsidR="007E689F" w:rsidRPr="007E689F" w:rsidRDefault="007E689F" w:rsidP="007E689F">
            <w:pPr>
              <w:jc w:val="center"/>
              <w:rPr>
                <w:b/>
                <w:bCs/>
                <w:i/>
                <w:iCs/>
                <w:sz w:val="16"/>
                <w:szCs w:val="16"/>
              </w:rPr>
            </w:pPr>
            <w:r w:rsidRPr="007E689F">
              <w:rPr>
                <w:b/>
                <w:bCs/>
                <w:i/>
                <w:iCs/>
                <w:sz w:val="16"/>
                <w:szCs w:val="16"/>
              </w:rPr>
              <w:t> </w:t>
            </w:r>
          </w:p>
        </w:tc>
      </w:tr>
      <w:tr w:rsidR="007E689F" w:rsidRPr="0093679C" w14:paraId="48FF70FB" w14:textId="77777777" w:rsidTr="007E689F">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7E63DF5B" w14:textId="77777777" w:rsidR="007E689F" w:rsidRPr="007E689F" w:rsidRDefault="007E689F" w:rsidP="007E689F">
            <w:pPr>
              <w:jc w:val="center"/>
              <w:rPr>
                <w:color w:val="000000"/>
                <w:sz w:val="16"/>
                <w:szCs w:val="16"/>
              </w:rPr>
            </w:pPr>
            <w:r w:rsidRPr="007E689F">
              <w:rPr>
                <w:color w:val="000000"/>
                <w:sz w:val="16"/>
                <w:szCs w:val="16"/>
              </w:rPr>
              <w:t>66 267 311</w:t>
            </w:r>
          </w:p>
        </w:tc>
        <w:tc>
          <w:tcPr>
            <w:tcW w:w="0" w:type="auto"/>
            <w:tcBorders>
              <w:top w:val="nil"/>
              <w:left w:val="nil"/>
              <w:bottom w:val="single" w:sz="4" w:space="0" w:color="auto"/>
              <w:right w:val="single" w:sz="4" w:space="0" w:color="auto"/>
            </w:tcBorders>
            <w:shd w:val="clear" w:color="auto" w:fill="auto"/>
            <w:noWrap/>
            <w:vAlign w:val="bottom"/>
            <w:hideMark/>
          </w:tcPr>
          <w:p w14:paraId="587C9181" w14:textId="77777777" w:rsidR="007E689F" w:rsidRPr="007E689F" w:rsidRDefault="007E689F" w:rsidP="007E689F">
            <w:pPr>
              <w:jc w:val="center"/>
              <w:rPr>
                <w:color w:val="000000"/>
                <w:sz w:val="16"/>
                <w:szCs w:val="16"/>
              </w:rPr>
            </w:pPr>
            <w:r w:rsidRPr="007E689F">
              <w:rPr>
                <w:color w:val="000000"/>
                <w:sz w:val="16"/>
                <w:szCs w:val="16"/>
              </w:rPr>
              <w:t>337.8</w:t>
            </w:r>
          </w:p>
        </w:tc>
        <w:tc>
          <w:tcPr>
            <w:tcW w:w="0" w:type="auto"/>
            <w:tcBorders>
              <w:top w:val="nil"/>
              <w:left w:val="nil"/>
              <w:bottom w:val="single" w:sz="4" w:space="0" w:color="auto"/>
              <w:right w:val="single" w:sz="4" w:space="0" w:color="auto"/>
            </w:tcBorders>
            <w:shd w:val="clear" w:color="auto" w:fill="auto"/>
            <w:noWrap/>
            <w:vAlign w:val="bottom"/>
            <w:hideMark/>
          </w:tcPr>
          <w:p w14:paraId="3DE6EDFC" w14:textId="77777777" w:rsidR="007E689F" w:rsidRPr="007E689F" w:rsidRDefault="007E689F" w:rsidP="007E689F">
            <w:pPr>
              <w:jc w:val="center"/>
              <w:rPr>
                <w:sz w:val="16"/>
                <w:szCs w:val="16"/>
              </w:rPr>
            </w:pPr>
            <w:r w:rsidRPr="007E689F">
              <w:rPr>
                <w:sz w:val="16"/>
                <w:szCs w:val="16"/>
              </w:rPr>
              <w:t>9.9</w:t>
            </w:r>
          </w:p>
        </w:tc>
        <w:tc>
          <w:tcPr>
            <w:tcW w:w="0" w:type="auto"/>
            <w:tcBorders>
              <w:top w:val="nil"/>
              <w:left w:val="nil"/>
              <w:bottom w:val="single" w:sz="4" w:space="0" w:color="auto"/>
              <w:right w:val="single" w:sz="4" w:space="0" w:color="auto"/>
            </w:tcBorders>
            <w:shd w:val="clear" w:color="auto" w:fill="auto"/>
            <w:noWrap/>
            <w:vAlign w:val="bottom"/>
            <w:hideMark/>
          </w:tcPr>
          <w:p w14:paraId="5F44BA81"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B3DE85"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16C9798"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005EB0" w14:textId="77777777" w:rsidR="007E689F" w:rsidRPr="007E689F" w:rsidRDefault="007E689F" w:rsidP="007E689F">
            <w:pPr>
              <w:jc w:val="center"/>
              <w:rPr>
                <w:color w:val="000000"/>
                <w:sz w:val="16"/>
                <w:szCs w:val="16"/>
              </w:rPr>
            </w:pPr>
            <w:r w:rsidRPr="007E689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F3D4FD1"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E2BE283"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9D9068"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BB9D74D"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3855F90"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B01929" w14:textId="77777777" w:rsidR="007E689F" w:rsidRPr="007E689F" w:rsidRDefault="007E689F" w:rsidP="007E689F">
            <w:pPr>
              <w:jc w:val="center"/>
              <w:rPr>
                <w:sz w:val="16"/>
                <w:szCs w:val="16"/>
              </w:rPr>
            </w:pPr>
            <w:r w:rsidRPr="007E689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C231DB" w14:textId="77777777" w:rsidR="007E689F" w:rsidRPr="007E689F" w:rsidRDefault="007E689F" w:rsidP="007E689F">
            <w:pPr>
              <w:jc w:val="center"/>
              <w:rPr>
                <w:sz w:val="16"/>
                <w:szCs w:val="16"/>
              </w:rPr>
            </w:pPr>
            <w:r w:rsidRPr="007E689F">
              <w:rPr>
                <w:sz w:val="16"/>
                <w:szCs w:val="16"/>
              </w:rPr>
              <w:t> </w:t>
            </w:r>
          </w:p>
        </w:tc>
      </w:tr>
      <w:tr w:rsidR="007E689F" w:rsidRPr="0093679C" w14:paraId="72714F14" w14:textId="77777777" w:rsidTr="007E689F">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A9E1F89" w14:textId="77777777" w:rsidR="007E689F" w:rsidRPr="007E689F" w:rsidRDefault="007E689F" w:rsidP="007E689F">
            <w:pPr>
              <w:jc w:val="center"/>
              <w:rPr>
                <w:b/>
                <w:bCs/>
                <w:i/>
                <w:iCs/>
                <w:color w:val="000000"/>
                <w:sz w:val="16"/>
                <w:szCs w:val="16"/>
              </w:rPr>
            </w:pPr>
            <w:r w:rsidRPr="007E689F">
              <w:rPr>
                <w:b/>
                <w:bCs/>
                <w:i/>
                <w:iCs/>
                <w:color w:val="000000"/>
                <w:sz w:val="16"/>
                <w:szCs w:val="16"/>
              </w:rPr>
              <w:t>Наменска целина 66</w:t>
            </w:r>
          </w:p>
        </w:tc>
        <w:tc>
          <w:tcPr>
            <w:tcW w:w="0" w:type="auto"/>
            <w:tcBorders>
              <w:top w:val="nil"/>
              <w:left w:val="nil"/>
              <w:bottom w:val="single" w:sz="4" w:space="0" w:color="auto"/>
              <w:right w:val="single" w:sz="4" w:space="0" w:color="auto"/>
            </w:tcBorders>
            <w:shd w:val="clear" w:color="000000" w:fill="D9D9D9"/>
            <w:noWrap/>
            <w:vAlign w:val="bottom"/>
            <w:hideMark/>
          </w:tcPr>
          <w:p w14:paraId="6F2C6FC8" w14:textId="77777777" w:rsidR="007E689F" w:rsidRPr="007E689F" w:rsidRDefault="007E689F" w:rsidP="007E689F">
            <w:pPr>
              <w:jc w:val="center"/>
              <w:rPr>
                <w:b/>
                <w:bCs/>
                <w:i/>
                <w:iCs/>
                <w:color w:val="000000"/>
                <w:sz w:val="16"/>
                <w:szCs w:val="16"/>
              </w:rPr>
            </w:pPr>
            <w:r w:rsidRPr="007E689F">
              <w:rPr>
                <w:b/>
                <w:bCs/>
                <w:i/>
                <w:iCs/>
                <w:color w:val="000000"/>
                <w:sz w:val="16"/>
                <w:szCs w:val="16"/>
              </w:rPr>
              <w:t>337.75</w:t>
            </w:r>
          </w:p>
        </w:tc>
        <w:tc>
          <w:tcPr>
            <w:tcW w:w="0" w:type="auto"/>
            <w:tcBorders>
              <w:top w:val="nil"/>
              <w:left w:val="nil"/>
              <w:bottom w:val="single" w:sz="4" w:space="0" w:color="auto"/>
              <w:right w:val="single" w:sz="4" w:space="0" w:color="auto"/>
            </w:tcBorders>
            <w:shd w:val="clear" w:color="000000" w:fill="D9D9D9"/>
            <w:noWrap/>
            <w:vAlign w:val="bottom"/>
            <w:hideMark/>
          </w:tcPr>
          <w:p w14:paraId="16C94185" w14:textId="77777777" w:rsidR="007E689F" w:rsidRPr="007E689F" w:rsidRDefault="007E689F" w:rsidP="007E689F">
            <w:pPr>
              <w:jc w:val="center"/>
              <w:rPr>
                <w:b/>
                <w:bCs/>
                <w:i/>
                <w:iCs/>
                <w:sz w:val="16"/>
                <w:szCs w:val="16"/>
              </w:rPr>
            </w:pPr>
            <w:r w:rsidRPr="007E689F">
              <w:rPr>
                <w:b/>
                <w:bCs/>
                <w:i/>
                <w:iCs/>
                <w:sz w:val="16"/>
                <w:szCs w:val="16"/>
              </w:rPr>
              <w:t>9.9</w:t>
            </w:r>
          </w:p>
        </w:tc>
        <w:tc>
          <w:tcPr>
            <w:tcW w:w="0" w:type="auto"/>
            <w:tcBorders>
              <w:top w:val="nil"/>
              <w:left w:val="nil"/>
              <w:bottom w:val="single" w:sz="4" w:space="0" w:color="auto"/>
              <w:right w:val="single" w:sz="4" w:space="0" w:color="auto"/>
            </w:tcBorders>
            <w:shd w:val="clear" w:color="000000" w:fill="D9D9D9"/>
            <w:noWrap/>
            <w:vAlign w:val="bottom"/>
            <w:hideMark/>
          </w:tcPr>
          <w:p w14:paraId="41E35A84" w14:textId="77777777" w:rsidR="007E689F" w:rsidRPr="007E689F" w:rsidRDefault="007E689F" w:rsidP="007E689F">
            <w:pPr>
              <w:jc w:val="center"/>
              <w:rPr>
                <w:b/>
                <w:bCs/>
                <w:i/>
                <w:iCs/>
                <w:color w:val="000000"/>
                <w:sz w:val="16"/>
                <w:szCs w:val="16"/>
              </w:rPr>
            </w:pPr>
            <w:r w:rsidRPr="007E689F">
              <w:rPr>
                <w:b/>
                <w:bCs/>
                <w:i/>
                <w:iCs/>
                <w:color w:val="000000"/>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4A145391"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8D6C4CF"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248F897" w14:textId="77777777" w:rsidR="007E689F" w:rsidRPr="007E689F" w:rsidRDefault="007E689F" w:rsidP="007E689F">
            <w:pPr>
              <w:jc w:val="center"/>
              <w:rPr>
                <w:b/>
                <w:bCs/>
                <w:i/>
                <w:iCs/>
                <w:color w:val="000000"/>
                <w:sz w:val="16"/>
                <w:szCs w:val="16"/>
              </w:rPr>
            </w:pPr>
            <w:r w:rsidRPr="007E689F">
              <w:rPr>
                <w:b/>
                <w:bCs/>
                <w:i/>
                <w:iCs/>
                <w:color w:val="000000"/>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47585F5"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1BA0DE53"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057DD339"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471CE69B"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AC7AB4A"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19030DB4" w14:textId="77777777" w:rsidR="007E689F" w:rsidRPr="007E689F" w:rsidRDefault="007E689F" w:rsidP="007E689F">
            <w:pPr>
              <w:jc w:val="center"/>
              <w:rPr>
                <w:b/>
                <w:bCs/>
                <w:i/>
                <w:iCs/>
                <w:sz w:val="16"/>
                <w:szCs w:val="16"/>
              </w:rPr>
            </w:pPr>
            <w:r w:rsidRPr="007E689F">
              <w:rPr>
                <w:b/>
                <w:bCs/>
                <w:i/>
                <w:iCs/>
                <w:sz w:val="16"/>
                <w:szCs w:val="16"/>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2531615F" w14:textId="77777777" w:rsidR="007E689F" w:rsidRPr="007E689F" w:rsidRDefault="007E689F" w:rsidP="007E689F">
            <w:pPr>
              <w:jc w:val="center"/>
              <w:rPr>
                <w:b/>
                <w:bCs/>
                <w:i/>
                <w:iCs/>
                <w:sz w:val="16"/>
                <w:szCs w:val="16"/>
              </w:rPr>
            </w:pPr>
            <w:r w:rsidRPr="007E689F">
              <w:rPr>
                <w:b/>
                <w:bCs/>
                <w:i/>
                <w:iCs/>
                <w:sz w:val="16"/>
                <w:szCs w:val="16"/>
              </w:rPr>
              <w:t> </w:t>
            </w:r>
          </w:p>
        </w:tc>
      </w:tr>
      <w:tr w:rsidR="007E689F" w:rsidRPr="0093679C" w14:paraId="12BE9DE7" w14:textId="77777777" w:rsidTr="007E689F">
        <w:trPr>
          <w:trHeight w:val="28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7FF39CBC" w14:textId="77777777" w:rsidR="007E689F" w:rsidRPr="007E689F" w:rsidRDefault="007E689F" w:rsidP="007E689F">
            <w:pPr>
              <w:jc w:val="center"/>
              <w:rPr>
                <w:b/>
                <w:bCs/>
                <w:sz w:val="16"/>
                <w:szCs w:val="16"/>
              </w:rPr>
            </w:pPr>
            <w:r w:rsidRPr="007E689F">
              <w:rPr>
                <w:b/>
                <w:bCs/>
                <w:sz w:val="16"/>
                <w:szCs w:val="16"/>
              </w:rPr>
              <w:t>Укупно ГЈ</w:t>
            </w:r>
          </w:p>
        </w:tc>
        <w:tc>
          <w:tcPr>
            <w:tcW w:w="0" w:type="auto"/>
            <w:tcBorders>
              <w:top w:val="nil"/>
              <w:left w:val="nil"/>
              <w:bottom w:val="single" w:sz="4" w:space="0" w:color="auto"/>
              <w:right w:val="single" w:sz="4" w:space="0" w:color="auto"/>
            </w:tcBorders>
            <w:shd w:val="clear" w:color="000000" w:fill="BFBFBF"/>
            <w:noWrap/>
            <w:vAlign w:val="bottom"/>
            <w:hideMark/>
          </w:tcPr>
          <w:p w14:paraId="3FD0DCD8" w14:textId="77777777" w:rsidR="007E689F" w:rsidRPr="007E689F" w:rsidRDefault="007E689F" w:rsidP="007E689F">
            <w:pPr>
              <w:jc w:val="center"/>
              <w:rPr>
                <w:b/>
                <w:bCs/>
                <w:sz w:val="16"/>
                <w:szCs w:val="16"/>
              </w:rPr>
            </w:pPr>
            <w:r w:rsidRPr="007E689F">
              <w:rPr>
                <w:b/>
                <w:bCs/>
                <w:sz w:val="16"/>
                <w:szCs w:val="16"/>
              </w:rPr>
              <w:t>3412.01</w:t>
            </w:r>
          </w:p>
        </w:tc>
        <w:tc>
          <w:tcPr>
            <w:tcW w:w="0" w:type="auto"/>
            <w:tcBorders>
              <w:top w:val="nil"/>
              <w:left w:val="nil"/>
              <w:bottom w:val="single" w:sz="4" w:space="0" w:color="auto"/>
              <w:right w:val="single" w:sz="4" w:space="0" w:color="auto"/>
            </w:tcBorders>
            <w:shd w:val="clear" w:color="000000" w:fill="BFBFBF"/>
            <w:noWrap/>
            <w:vAlign w:val="bottom"/>
            <w:hideMark/>
          </w:tcPr>
          <w:p w14:paraId="4AB530BF" w14:textId="77777777" w:rsidR="007E689F" w:rsidRPr="007E689F" w:rsidRDefault="007E689F" w:rsidP="007E689F">
            <w:pPr>
              <w:jc w:val="center"/>
              <w:rPr>
                <w:b/>
                <w:bCs/>
                <w:sz w:val="16"/>
                <w:szCs w:val="16"/>
              </w:rPr>
            </w:pPr>
            <w:r w:rsidRPr="007E689F">
              <w:rPr>
                <w:b/>
                <w:bCs/>
                <w:sz w:val="16"/>
                <w:szCs w:val="16"/>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241BE6E8" w14:textId="77777777" w:rsidR="007E689F" w:rsidRPr="007E689F" w:rsidRDefault="007E689F" w:rsidP="007E689F">
            <w:pPr>
              <w:jc w:val="center"/>
              <w:rPr>
                <w:b/>
                <w:bCs/>
                <w:sz w:val="16"/>
                <w:szCs w:val="16"/>
              </w:rPr>
            </w:pPr>
            <w:r w:rsidRPr="007E689F">
              <w:rPr>
                <w:b/>
                <w:bCs/>
                <w:sz w:val="16"/>
                <w:szCs w:val="16"/>
              </w:rPr>
              <w:t>330771.4</w:t>
            </w:r>
          </w:p>
        </w:tc>
        <w:tc>
          <w:tcPr>
            <w:tcW w:w="0" w:type="auto"/>
            <w:tcBorders>
              <w:top w:val="nil"/>
              <w:left w:val="nil"/>
              <w:bottom w:val="single" w:sz="4" w:space="0" w:color="auto"/>
              <w:right w:val="single" w:sz="4" w:space="0" w:color="auto"/>
            </w:tcBorders>
            <w:shd w:val="clear" w:color="000000" w:fill="BFBFBF"/>
            <w:noWrap/>
            <w:vAlign w:val="bottom"/>
            <w:hideMark/>
          </w:tcPr>
          <w:p w14:paraId="5D760BC0" w14:textId="77777777" w:rsidR="007E689F" w:rsidRPr="007E689F" w:rsidRDefault="007E689F" w:rsidP="007E689F">
            <w:pPr>
              <w:jc w:val="center"/>
              <w:rPr>
                <w:b/>
                <w:bCs/>
                <w:sz w:val="16"/>
                <w:szCs w:val="16"/>
              </w:rPr>
            </w:pPr>
            <w:r w:rsidRPr="007E689F">
              <w:rPr>
                <w:b/>
                <w:bCs/>
                <w:sz w:val="16"/>
                <w:szCs w:val="16"/>
              </w:rPr>
              <w:t>96.9</w:t>
            </w:r>
          </w:p>
        </w:tc>
        <w:tc>
          <w:tcPr>
            <w:tcW w:w="0" w:type="auto"/>
            <w:tcBorders>
              <w:top w:val="nil"/>
              <w:left w:val="nil"/>
              <w:bottom w:val="single" w:sz="4" w:space="0" w:color="auto"/>
              <w:right w:val="single" w:sz="4" w:space="0" w:color="auto"/>
            </w:tcBorders>
            <w:shd w:val="clear" w:color="000000" w:fill="BFBFBF"/>
            <w:noWrap/>
            <w:vAlign w:val="bottom"/>
            <w:hideMark/>
          </w:tcPr>
          <w:p w14:paraId="14ADAACE" w14:textId="77777777" w:rsidR="007E689F" w:rsidRPr="007E689F" w:rsidRDefault="007E689F" w:rsidP="007E689F">
            <w:pPr>
              <w:jc w:val="center"/>
              <w:rPr>
                <w:b/>
                <w:bCs/>
                <w:sz w:val="16"/>
                <w:szCs w:val="16"/>
              </w:rPr>
            </w:pPr>
            <w:r w:rsidRPr="007E689F">
              <w:rPr>
                <w:b/>
                <w:bCs/>
                <w:sz w:val="16"/>
                <w:szCs w:val="16"/>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657E6372" w14:textId="77777777" w:rsidR="007E689F" w:rsidRPr="007E689F" w:rsidRDefault="007E689F" w:rsidP="007E689F">
            <w:pPr>
              <w:jc w:val="center"/>
              <w:rPr>
                <w:b/>
                <w:bCs/>
                <w:sz w:val="16"/>
                <w:szCs w:val="16"/>
              </w:rPr>
            </w:pPr>
            <w:r w:rsidRPr="007E689F">
              <w:rPr>
                <w:b/>
                <w:bCs/>
                <w:sz w:val="16"/>
                <w:szCs w:val="16"/>
              </w:rPr>
              <w:t>9488.4</w:t>
            </w:r>
          </w:p>
        </w:tc>
        <w:tc>
          <w:tcPr>
            <w:tcW w:w="0" w:type="auto"/>
            <w:tcBorders>
              <w:top w:val="nil"/>
              <w:left w:val="nil"/>
              <w:bottom w:val="single" w:sz="4" w:space="0" w:color="auto"/>
              <w:right w:val="single" w:sz="4" w:space="0" w:color="auto"/>
            </w:tcBorders>
            <w:shd w:val="clear" w:color="000000" w:fill="BFBFBF"/>
            <w:noWrap/>
            <w:vAlign w:val="bottom"/>
            <w:hideMark/>
          </w:tcPr>
          <w:p w14:paraId="3CB9F89C" w14:textId="77777777" w:rsidR="007E689F" w:rsidRPr="007E689F" w:rsidRDefault="007E689F" w:rsidP="007E689F">
            <w:pPr>
              <w:jc w:val="center"/>
              <w:rPr>
                <w:b/>
                <w:bCs/>
                <w:sz w:val="16"/>
                <w:szCs w:val="16"/>
              </w:rPr>
            </w:pPr>
            <w:r w:rsidRPr="007E689F">
              <w:rPr>
                <w:b/>
                <w:bCs/>
                <w:sz w:val="16"/>
                <w:szCs w:val="16"/>
              </w:rPr>
              <w:t>2.8</w:t>
            </w:r>
          </w:p>
        </w:tc>
        <w:tc>
          <w:tcPr>
            <w:tcW w:w="0" w:type="auto"/>
            <w:tcBorders>
              <w:top w:val="nil"/>
              <w:left w:val="nil"/>
              <w:bottom w:val="single" w:sz="4" w:space="0" w:color="auto"/>
              <w:right w:val="single" w:sz="4" w:space="0" w:color="auto"/>
            </w:tcBorders>
            <w:shd w:val="clear" w:color="000000" w:fill="BFBFBF"/>
            <w:noWrap/>
            <w:vAlign w:val="bottom"/>
            <w:hideMark/>
          </w:tcPr>
          <w:p w14:paraId="45835D9A" w14:textId="77777777" w:rsidR="007E689F" w:rsidRPr="007E689F" w:rsidRDefault="007E689F" w:rsidP="007E689F">
            <w:pPr>
              <w:jc w:val="center"/>
              <w:rPr>
                <w:b/>
                <w:bCs/>
                <w:sz w:val="16"/>
                <w:szCs w:val="16"/>
              </w:rPr>
            </w:pPr>
            <w:r w:rsidRPr="007E689F">
              <w:rPr>
                <w:b/>
                <w:bCs/>
                <w:sz w:val="16"/>
                <w:szCs w:val="16"/>
              </w:rPr>
              <w:t>100.0</w:t>
            </w:r>
          </w:p>
        </w:tc>
        <w:tc>
          <w:tcPr>
            <w:tcW w:w="0" w:type="auto"/>
            <w:tcBorders>
              <w:top w:val="nil"/>
              <w:left w:val="nil"/>
              <w:bottom w:val="single" w:sz="4" w:space="0" w:color="auto"/>
              <w:right w:val="single" w:sz="4" w:space="0" w:color="auto"/>
            </w:tcBorders>
            <w:shd w:val="clear" w:color="000000" w:fill="BFBFBF"/>
            <w:noWrap/>
            <w:vAlign w:val="bottom"/>
            <w:hideMark/>
          </w:tcPr>
          <w:p w14:paraId="5BAAAA1F" w14:textId="77777777" w:rsidR="007E689F" w:rsidRPr="007E689F" w:rsidRDefault="007E689F" w:rsidP="007E689F">
            <w:pPr>
              <w:jc w:val="center"/>
              <w:rPr>
                <w:b/>
                <w:bCs/>
                <w:sz w:val="16"/>
                <w:szCs w:val="16"/>
              </w:rPr>
            </w:pPr>
            <w:r w:rsidRPr="007E689F">
              <w:rPr>
                <w:b/>
                <w:bCs/>
                <w:sz w:val="16"/>
                <w:szCs w:val="16"/>
              </w:rPr>
              <w:t>24553.5</w:t>
            </w:r>
          </w:p>
        </w:tc>
        <w:tc>
          <w:tcPr>
            <w:tcW w:w="0" w:type="auto"/>
            <w:tcBorders>
              <w:top w:val="nil"/>
              <w:left w:val="nil"/>
              <w:bottom w:val="single" w:sz="4" w:space="0" w:color="auto"/>
              <w:right w:val="single" w:sz="4" w:space="0" w:color="auto"/>
            </w:tcBorders>
            <w:shd w:val="clear" w:color="000000" w:fill="BFBFBF"/>
            <w:noWrap/>
            <w:vAlign w:val="bottom"/>
            <w:hideMark/>
          </w:tcPr>
          <w:p w14:paraId="3D4D448C" w14:textId="77777777" w:rsidR="007E689F" w:rsidRPr="007E689F" w:rsidRDefault="007E689F" w:rsidP="007E689F">
            <w:pPr>
              <w:jc w:val="center"/>
              <w:rPr>
                <w:b/>
                <w:bCs/>
                <w:sz w:val="16"/>
                <w:szCs w:val="16"/>
              </w:rPr>
            </w:pPr>
            <w:r w:rsidRPr="007E689F">
              <w:rPr>
                <w:b/>
                <w:bCs/>
                <w:sz w:val="16"/>
                <w:szCs w:val="16"/>
              </w:rPr>
              <w:t>14975.1</w:t>
            </w:r>
          </w:p>
        </w:tc>
        <w:tc>
          <w:tcPr>
            <w:tcW w:w="0" w:type="auto"/>
            <w:tcBorders>
              <w:top w:val="nil"/>
              <w:left w:val="nil"/>
              <w:bottom w:val="single" w:sz="4" w:space="0" w:color="auto"/>
              <w:right w:val="single" w:sz="4" w:space="0" w:color="auto"/>
            </w:tcBorders>
            <w:shd w:val="clear" w:color="000000" w:fill="BFBFBF"/>
            <w:noWrap/>
            <w:vAlign w:val="bottom"/>
            <w:hideMark/>
          </w:tcPr>
          <w:p w14:paraId="584B8E2B" w14:textId="77777777" w:rsidR="007E689F" w:rsidRPr="007E689F" w:rsidRDefault="007E689F" w:rsidP="007E689F">
            <w:pPr>
              <w:jc w:val="center"/>
              <w:rPr>
                <w:b/>
                <w:bCs/>
                <w:sz w:val="16"/>
                <w:szCs w:val="16"/>
              </w:rPr>
            </w:pPr>
            <w:r w:rsidRPr="007E689F">
              <w:rPr>
                <w:b/>
                <w:bCs/>
                <w:sz w:val="16"/>
                <w:szCs w:val="16"/>
              </w:rPr>
              <w:t>39528.7</w:t>
            </w:r>
          </w:p>
        </w:tc>
        <w:tc>
          <w:tcPr>
            <w:tcW w:w="0" w:type="auto"/>
            <w:tcBorders>
              <w:top w:val="nil"/>
              <w:left w:val="nil"/>
              <w:bottom w:val="single" w:sz="4" w:space="0" w:color="auto"/>
              <w:right w:val="single" w:sz="4" w:space="0" w:color="auto"/>
            </w:tcBorders>
            <w:shd w:val="clear" w:color="000000" w:fill="BFBFBF"/>
            <w:noWrap/>
            <w:vAlign w:val="bottom"/>
            <w:hideMark/>
          </w:tcPr>
          <w:p w14:paraId="6599E342" w14:textId="77777777" w:rsidR="007E689F" w:rsidRPr="007E689F" w:rsidRDefault="007E689F" w:rsidP="007E689F">
            <w:pPr>
              <w:jc w:val="center"/>
              <w:rPr>
                <w:b/>
                <w:bCs/>
                <w:sz w:val="16"/>
                <w:szCs w:val="16"/>
              </w:rPr>
            </w:pPr>
            <w:r w:rsidRPr="007E689F">
              <w:rPr>
                <w:b/>
                <w:bCs/>
                <w:sz w:val="16"/>
                <w:szCs w:val="16"/>
              </w:rPr>
              <w:t>12.0</w:t>
            </w:r>
          </w:p>
        </w:tc>
        <w:tc>
          <w:tcPr>
            <w:tcW w:w="0" w:type="auto"/>
            <w:tcBorders>
              <w:top w:val="nil"/>
              <w:left w:val="nil"/>
              <w:bottom w:val="single" w:sz="4" w:space="0" w:color="auto"/>
              <w:right w:val="single" w:sz="4" w:space="0" w:color="auto"/>
            </w:tcBorders>
            <w:shd w:val="clear" w:color="000000" w:fill="BFBFBF"/>
            <w:noWrap/>
            <w:vAlign w:val="bottom"/>
            <w:hideMark/>
          </w:tcPr>
          <w:p w14:paraId="5BB03A6F" w14:textId="77777777" w:rsidR="007E689F" w:rsidRPr="007E689F" w:rsidRDefault="007E689F" w:rsidP="007E689F">
            <w:pPr>
              <w:jc w:val="center"/>
              <w:rPr>
                <w:b/>
                <w:bCs/>
                <w:sz w:val="16"/>
                <w:szCs w:val="16"/>
              </w:rPr>
            </w:pPr>
            <w:r w:rsidRPr="007E689F">
              <w:rPr>
                <w:b/>
                <w:bCs/>
                <w:sz w:val="16"/>
                <w:szCs w:val="16"/>
              </w:rPr>
              <w:t>41.7</w:t>
            </w:r>
          </w:p>
        </w:tc>
      </w:tr>
    </w:tbl>
    <w:p w14:paraId="4C41A379" w14:textId="77777777" w:rsidR="002712E6" w:rsidRPr="00264C15" w:rsidRDefault="002712E6" w:rsidP="00D66B35">
      <w:pPr>
        <w:jc w:val="center"/>
        <w:rPr>
          <w:b/>
          <w:i/>
          <w:sz w:val="16"/>
          <w:szCs w:val="16"/>
          <w:lang w:val="sr-Cyrl-RS"/>
        </w:rPr>
      </w:pPr>
    </w:p>
    <w:p w14:paraId="0D2924CA" w14:textId="77777777" w:rsidR="0019445B" w:rsidRPr="00EF4EE5" w:rsidRDefault="0019445B" w:rsidP="00D32052">
      <w:pPr>
        <w:rPr>
          <w:b/>
          <w:i/>
          <w:sz w:val="16"/>
          <w:szCs w:val="16"/>
          <w:lang w:val="ru-RU"/>
        </w:rPr>
      </w:pPr>
      <w:r w:rsidRPr="00EF4EE5">
        <w:rPr>
          <w:b/>
          <w:i/>
          <w:sz w:val="16"/>
          <w:szCs w:val="16"/>
          <w:lang w:val="ru-RU"/>
        </w:rPr>
        <w:t>Табела плана сече шума по врстама дрвећа</w:t>
      </w:r>
    </w:p>
    <w:tbl>
      <w:tblPr>
        <w:tblW w:w="10570" w:type="dxa"/>
        <w:tblInd w:w="113" w:type="dxa"/>
        <w:tblLook w:val="04A0" w:firstRow="1" w:lastRow="0" w:firstColumn="1" w:lastColumn="0" w:noHBand="0" w:noVBand="1"/>
      </w:tblPr>
      <w:tblGrid>
        <w:gridCol w:w="1528"/>
        <w:gridCol w:w="1036"/>
        <w:gridCol w:w="1869"/>
        <w:gridCol w:w="1355"/>
        <w:gridCol w:w="1611"/>
        <w:gridCol w:w="1367"/>
        <w:gridCol w:w="844"/>
        <w:gridCol w:w="960"/>
      </w:tblGrid>
      <w:tr w:rsidR="0093679C" w:rsidRPr="0093679C" w14:paraId="61E1DD43" w14:textId="77777777" w:rsidTr="003106C0">
        <w:trPr>
          <w:trHeight w:val="258"/>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D44A0C3" w14:textId="77777777" w:rsidR="0093679C" w:rsidRPr="0093679C" w:rsidRDefault="0093679C" w:rsidP="0093679C">
            <w:pPr>
              <w:jc w:val="center"/>
              <w:rPr>
                <w:b/>
                <w:bCs/>
                <w:sz w:val="16"/>
                <w:szCs w:val="16"/>
              </w:rPr>
            </w:pPr>
            <w:r w:rsidRPr="0093679C">
              <w:rPr>
                <w:b/>
                <w:bCs/>
                <w:sz w:val="16"/>
                <w:szCs w:val="16"/>
              </w:rPr>
              <w:t>Врсте дрвећа</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2CD84BC8" w14:textId="77777777" w:rsidR="0093679C" w:rsidRPr="0093679C" w:rsidRDefault="0093679C" w:rsidP="0093679C">
            <w:pPr>
              <w:jc w:val="center"/>
              <w:rPr>
                <w:b/>
                <w:bCs/>
                <w:sz w:val="16"/>
                <w:szCs w:val="16"/>
              </w:rPr>
            </w:pPr>
            <w:r w:rsidRPr="0093679C">
              <w:rPr>
                <w:b/>
                <w:bCs/>
                <w:sz w:val="16"/>
                <w:szCs w:val="16"/>
              </w:rPr>
              <w:t>Запремина</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00E00390" w14:textId="77777777" w:rsidR="0093679C" w:rsidRPr="0093679C" w:rsidRDefault="0093679C" w:rsidP="0093679C">
            <w:pPr>
              <w:jc w:val="center"/>
              <w:rPr>
                <w:b/>
                <w:bCs/>
                <w:sz w:val="16"/>
                <w:szCs w:val="16"/>
              </w:rPr>
            </w:pPr>
            <w:r w:rsidRPr="0093679C">
              <w:rPr>
                <w:b/>
                <w:bCs/>
                <w:sz w:val="16"/>
                <w:szCs w:val="16"/>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CF55EDD" w14:textId="77777777" w:rsidR="0093679C" w:rsidRPr="0093679C" w:rsidRDefault="0093679C" w:rsidP="0093679C">
            <w:pPr>
              <w:jc w:val="center"/>
              <w:rPr>
                <w:b/>
                <w:bCs/>
                <w:sz w:val="16"/>
                <w:szCs w:val="16"/>
              </w:rPr>
            </w:pPr>
            <w:r w:rsidRPr="0093679C">
              <w:rPr>
                <w:b/>
                <w:bCs/>
                <w:sz w:val="16"/>
                <w:szCs w:val="16"/>
              </w:rPr>
              <w:t>Главни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C451CED" w14:textId="77777777" w:rsidR="0093679C" w:rsidRPr="0093679C" w:rsidRDefault="0093679C" w:rsidP="0093679C">
            <w:pPr>
              <w:jc w:val="center"/>
              <w:rPr>
                <w:b/>
                <w:bCs/>
                <w:sz w:val="16"/>
                <w:szCs w:val="16"/>
              </w:rPr>
            </w:pPr>
            <w:r w:rsidRPr="0093679C">
              <w:rPr>
                <w:b/>
                <w:bCs/>
                <w:sz w:val="16"/>
                <w:szCs w:val="16"/>
              </w:rPr>
              <w:t>Предходни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27390DE" w14:textId="77777777" w:rsidR="0093679C" w:rsidRPr="0093679C" w:rsidRDefault="0093679C" w:rsidP="0093679C">
            <w:pPr>
              <w:jc w:val="center"/>
              <w:rPr>
                <w:b/>
                <w:bCs/>
                <w:sz w:val="16"/>
                <w:szCs w:val="16"/>
              </w:rPr>
            </w:pPr>
            <w:r w:rsidRPr="0093679C">
              <w:rPr>
                <w:b/>
                <w:bCs/>
                <w:sz w:val="16"/>
                <w:szCs w:val="16"/>
              </w:rPr>
              <w:t>Укупан принос</w:t>
            </w:r>
          </w:p>
        </w:tc>
        <w:tc>
          <w:tcPr>
            <w:tcW w:w="0" w:type="auto"/>
            <w:gridSpan w:val="2"/>
            <w:tcBorders>
              <w:top w:val="single" w:sz="4" w:space="0" w:color="auto"/>
              <w:left w:val="nil"/>
              <w:bottom w:val="single" w:sz="4" w:space="0" w:color="auto"/>
              <w:right w:val="single" w:sz="4" w:space="0" w:color="auto"/>
            </w:tcBorders>
            <w:shd w:val="clear" w:color="000000" w:fill="C0C0C0"/>
            <w:vAlign w:val="center"/>
            <w:hideMark/>
          </w:tcPr>
          <w:p w14:paraId="068971DD" w14:textId="77777777" w:rsidR="0093679C" w:rsidRPr="0093679C" w:rsidRDefault="0093679C" w:rsidP="0093679C">
            <w:pPr>
              <w:jc w:val="center"/>
              <w:rPr>
                <w:b/>
                <w:bCs/>
                <w:sz w:val="16"/>
                <w:szCs w:val="16"/>
              </w:rPr>
            </w:pPr>
            <w:r w:rsidRPr="0093679C">
              <w:rPr>
                <w:b/>
                <w:bCs/>
                <w:sz w:val="16"/>
                <w:szCs w:val="16"/>
              </w:rPr>
              <w:t>Инт. сече у односу на</w:t>
            </w:r>
          </w:p>
        </w:tc>
      </w:tr>
      <w:tr w:rsidR="0093679C" w:rsidRPr="0093679C" w14:paraId="5820E862" w14:textId="77777777" w:rsidTr="003106C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23319" w14:textId="77777777" w:rsidR="0093679C" w:rsidRPr="0093679C" w:rsidRDefault="0093679C" w:rsidP="0093679C">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569F252A" w14:textId="77777777" w:rsidR="0093679C" w:rsidRPr="0093679C" w:rsidRDefault="0093679C" w:rsidP="0093679C">
            <w:pPr>
              <w:jc w:val="center"/>
              <w:rPr>
                <w:b/>
                <w:bCs/>
                <w:sz w:val="16"/>
                <w:szCs w:val="16"/>
              </w:rPr>
            </w:pPr>
            <w:r w:rsidRPr="0093679C">
              <w:rPr>
                <w:b/>
                <w:bCs/>
                <w:sz w:val="16"/>
                <w:szCs w:val="16"/>
              </w:rPr>
              <w:t>V m3</w:t>
            </w:r>
          </w:p>
        </w:tc>
        <w:tc>
          <w:tcPr>
            <w:tcW w:w="0" w:type="auto"/>
            <w:tcBorders>
              <w:top w:val="nil"/>
              <w:left w:val="nil"/>
              <w:bottom w:val="single" w:sz="4" w:space="0" w:color="auto"/>
              <w:right w:val="single" w:sz="4" w:space="0" w:color="auto"/>
            </w:tcBorders>
            <w:shd w:val="clear" w:color="000000" w:fill="C0C0C0"/>
            <w:noWrap/>
            <w:vAlign w:val="center"/>
            <w:hideMark/>
          </w:tcPr>
          <w:p w14:paraId="3261A95B" w14:textId="77777777" w:rsidR="0093679C" w:rsidRPr="0093679C" w:rsidRDefault="0093679C" w:rsidP="0093679C">
            <w:pPr>
              <w:jc w:val="center"/>
              <w:rPr>
                <w:b/>
                <w:bCs/>
                <w:sz w:val="16"/>
                <w:szCs w:val="16"/>
              </w:rPr>
            </w:pPr>
            <w:r w:rsidRPr="0093679C">
              <w:rPr>
                <w:b/>
                <w:bCs/>
                <w:sz w:val="16"/>
                <w:szCs w:val="16"/>
              </w:rPr>
              <w:t>iv 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ACD84" w14:textId="77777777" w:rsidR="0093679C" w:rsidRPr="0093679C" w:rsidRDefault="0093679C" w:rsidP="0093679C">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B2968" w14:textId="77777777" w:rsidR="0093679C" w:rsidRPr="0093679C" w:rsidRDefault="0093679C" w:rsidP="0093679C">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903633" w14:textId="77777777" w:rsidR="0093679C" w:rsidRPr="0093679C" w:rsidRDefault="0093679C" w:rsidP="0093679C">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14:paraId="547C1DF0" w14:textId="77777777" w:rsidR="0093679C" w:rsidRPr="0093679C" w:rsidRDefault="0093679C" w:rsidP="0093679C">
            <w:pPr>
              <w:jc w:val="center"/>
              <w:rPr>
                <w:b/>
                <w:bCs/>
                <w:sz w:val="16"/>
                <w:szCs w:val="16"/>
              </w:rPr>
            </w:pPr>
            <w:r w:rsidRPr="0093679C">
              <w:rPr>
                <w:b/>
                <w:bCs/>
                <w:sz w:val="16"/>
                <w:szCs w:val="16"/>
              </w:rPr>
              <w:t>V%</w:t>
            </w:r>
          </w:p>
        </w:tc>
        <w:tc>
          <w:tcPr>
            <w:tcW w:w="0" w:type="auto"/>
            <w:tcBorders>
              <w:top w:val="nil"/>
              <w:left w:val="nil"/>
              <w:bottom w:val="single" w:sz="4" w:space="0" w:color="auto"/>
              <w:right w:val="single" w:sz="4" w:space="0" w:color="auto"/>
            </w:tcBorders>
            <w:shd w:val="clear" w:color="000000" w:fill="C0C0C0"/>
            <w:vAlign w:val="center"/>
            <w:hideMark/>
          </w:tcPr>
          <w:p w14:paraId="3895711B" w14:textId="77777777" w:rsidR="0093679C" w:rsidRPr="0093679C" w:rsidRDefault="0093679C" w:rsidP="0093679C">
            <w:pPr>
              <w:jc w:val="center"/>
              <w:rPr>
                <w:b/>
                <w:bCs/>
                <w:sz w:val="16"/>
                <w:szCs w:val="16"/>
              </w:rPr>
            </w:pPr>
            <w:r w:rsidRPr="0093679C">
              <w:rPr>
                <w:b/>
                <w:bCs/>
                <w:sz w:val="16"/>
                <w:szCs w:val="16"/>
              </w:rPr>
              <w:t>iv%</w:t>
            </w:r>
          </w:p>
        </w:tc>
      </w:tr>
      <w:tr w:rsidR="0093679C" w:rsidRPr="0093679C" w14:paraId="1FEBC21C"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7FCDB3" w14:textId="77777777" w:rsidR="0093679C" w:rsidRPr="0093679C" w:rsidRDefault="0093679C" w:rsidP="0093679C">
            <w:pPr>
              <w:rPr>
                <w:sz w:val="16"/>
                <w:szCs w:val="16"/>
              </w:rPr>
            </w:pPr>
            <w:r w:rsidRPr="0093679C">
              <w:rPr>
                <w:sz w:val="16"/>
                <w:szCs w:val="16"/>
              </w:rPr>
              <w:t>Цјов</w:t>
            </w:r>
          </w:p>
        </w:tc>
        <w:tc>
          <w:tcPr>
            <w:tcW w:w="0" w:type="auto"/>
            <w:tcBorders>
              <w:top w:val="nil"/>
              <w:left w:val="nil"/>
              <w:bottom w:val="single" w:sz="4" w:space="0" w:color="auto"/>
              <w:right w:val="single" w:sz="4" w:space="0" w:color="auto"/>
            </w:tcBorders>
            <w:shd w:val="clear" w:color="auto" w:fill="auto"/>
            <w:noWrap/>
            <w:vAlign w:val="bottom"/>
            <w:hideMark/>
          </w:tcPr>
          <w:p w14:paraId="1F02F431" w14:textId="77777777" w:rsidR="0093679C" w:rsidRPr="0093679C" w:rsidRDefault="0093679C" w:rsidP="0093679C">
            <w:pPr>
              <w:jc w:val="right"/>
              <w:rPr>
                <w:sz w:val="16"/>
                <w:szCs w:val="16"/>
              </w:rPr>
            </w:pPr>
            <w:r w:rsidRPr="0093679C">
              <w:rPr>
                <w:sz w:val="16"/>
                <w:szCs w:val="16"/>
              </w:rPr>
              <w:t>459.5</w:t>
            </w:r>
          </w:p>
        </w:tc>
        <w:tc>
          <w:tcPr>
            <w:tcW w:w="0" w:type="auto"/>
            <w:tcBorders>
              <w:top w:val="nil"/>
              <w:left w:val="nil"/>
              <w:bottom w:val="single" w:sz="4" w:space="0" w:color="auto"/>
              <w:right w:val="single" w:sz="4" w:space="0" w:color="auto"/>
            </w:tcBorders>
            <w:shd w:val="clear" w:color="auto" w:fill="auto"/>
            <w:noWrap/>
            <w:vAlign w:val="bottom"/>
            <w:hideMark/>
          </w:tcPr>
          <w:p w14:paraId="4F5EBD10" w14:textId="77777777" w:rsidR="0093679C" w:rsidRPr="0093679C" w:rsidRDefault="0093679C" w:rsidP="003106C0">
            <w:pPr>
              <w:jc w:val="center"/>
              <w:rPr>
                <w:sz w:val="16"/>
                <w:szCs w:val="16"/>
              </w:rPr>
            </w:pPr>
            <w:r w:rsidRPr="0093679C">
              <w:rPr>
                <w:sz w:val="16"/>
                <w:szCs w:val="16"/>
              </w:rPr>
              <w:t>8.2</w:t>
            </w:r>
          </w:p>
        </w:tc>
        <w:tc>
          <w:tcPr>
            <w:tcW w:w="0" w:type="auto"/>
            <w:tcBorders>
              <w:top w:val="nil"/>
              <w:left w:val="nil"/>
              <w:bottom w:val="single" w:sz="4" w:space="0" w:color="auto"/>
              <w:right w:val="single" w:sz="4" w:space="0" w:color="auto"/>
            </w:tcBorders>
            <w:shd w:val="clear" w:color="auto" w:fill="auto"/>
            <w:noWrap/>
            <w:vAlign w:val="bottom"/>
            <w:hideMark/>
          </w:tcPr>
          <w:p w14:paraId="0087FC2D" w14:textId="5CB36D3A"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BE1EE9C" w14:textId="6A72337E"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58BD395" w14:textId="3A2E586B"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040B25B" w14:textId="1F02CD13"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D06FB83" w14:textId="49822153" w:rsidR="0093679C" w:rsidRPr="0093679C" w:rsidRDefault="0093679C" w:rsidP="003106C0">
            <w:pPr>
              <w:jc w:val="center"/>
              <w:rPr>
                <w:sz w:val="16"/>
                <w:szCs w:val="16"/>
              </w:rPr>
            </w:pPr>
          </w:p>
        </w:tc>
      </w:tr>
      <w:tr w:rsidR="0093679C" w:rsidRPr="0093679C" w14:paraId="6785C372"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27527" w14:textId="77777777" w:rsidR="0093679C" w:rsidRPr="0093679C" w:rsidRDefault="0093679C" w:rsidP="0093679C">
            <w:pPr>
              <w:rPr>
                <w:sz w:val="16"/>
                <w:szCs w:val="16"/>
              </w:rPr>
            </w:pPr>
            <w:r w:rsidRPr="0093679C">
              <w:rPr>
                <w:sz w:val="16"/>
                <w:szCs w:val="16"/>
              </w:rPr>
              <w:t>ПБр</w:t>
            </w:r>
          </w:p>
        </w:tc>
        <w:tc>
          <w:tcPr>
            <w:tcW w:w="0" w:type="auto"/>
            <w:tcBorders>
              <w:top w:val="nil"/>
              <w:left w:val="nil"/>
              <w:bottom w:val="single" w:sz="4" w:space="0" w:color="auto"/>
              <w:right w:val="single" w:sz="4" w:space="0" w:color="auto"/>
            </w:tcBorders>
            <w:shd w:val="clear" w:color="auto" w:fill="auto"/>
            <w:noWrap/>
            <w:vAlign w:val="bottom"/>
            <w:hideMark/>
          </w:tcPr>
          <w:p w14:paraId="51D52FDC" w14:textId="77777777" w:rsidR="0093679C" w:rsidRPr="0093679C" w:rsidRDefault="0093679C" w:rsidP="0093679C">
            <w:pPr>
              <w:jc w:val="right"/>
              <w:rPr>
                <w:sz w:val="16"/>
                <w:szCs w:val="16"/>
              </w:rPr>
            </w:pPr>
            <w:r w:rsidRPr="0093679C">
              <w:rPr>
                <w:sz w:val="16"/>
                <w:szCs w:val="16"/>
              </w:rPr>
              <w:t>67.6</w:t>
            </w:r>
          </w:p>
        </w:tc>
        <w:tc>
          <w:tcPr>
            <w:tcW w:w="0" w:type="auto"/>
            <w:tcBorders>
              <w:top w:val="nil"/>
              <w:left w:val="nil"/>
              <w:bottom w:val="single" w:sz="4" w:space="0" w:color="auto"/>
              <w:right w:val="single" w:sz="4" w:space="0" w:color="auto"/>
            </w:tcBorders>
            <w:shd w:val="clear" w:color="auto" w:fill="auto"/>
            <w:noWrap/>
            <w:vAlign w:val="bottom"/>
            <w:hideMark/>
          </w:tcPr>
          <w:p w14:paraId="7A99EAD4" w14:textId="77777777" w:rsidR="0093679C" w:rsidRPr="0093679C" w:rsidRDefault="0093679C" w:rsidP="003106C0">
            <w:pPr>
              <w:jc w:val="center"/>
              <w:rPr>
                <w:sz w:val="16"/>
                <w:szCs w:val="16"/>
              </w:rPr>
            </w:pPr>
            <w:r w:rsidRPr="0093679C">
              <w:rPr>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14:paraId="7DD2B408" w14:textId="20455BAD"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751A233" w14:textId="1FDAAC41"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1C84BC8" w14:textId="230EFA21"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C0FF58B" w14:textId="109E8687"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B4BD70C" w14:textId="2C9BA7E9" w:rsidR="0093679C" w:rsidRPr="0093679C" w:rsidRDefault="0093679C" w:rsidP="003106C0">
            <w:pPr>
              <w:jc w:val="center"/>
              <w:rPr>
                <w:sz w:val="16"/>
                <w:szCs w:val="16"/>
              </w:rPr>
            </w:pPr>
          </w:p>
        </w:tc>
      </w:tr>
      <w:tr w:rsidR="0093679C" w:rsidRPr="0093679C" w14:paraId="78236EA6"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7CF53" w14:textId="77777777" w:rsidR="0093679C" w:rsidRPr="0093679C" w:rsidRDefault="0093679C" w:rsidP="0093679C">
            <w:pPr>
              <w:rPr>
                <w:sz w:val="16"/>
                <w:szCs w:val="16"/>
              </w:rPr>
            </w:pPr>
            <w:r w:rsidRPr="0093679C">
              <w:rPr>
                <w:sz w:val="16"/>
                <w:szCs w:val="16"/>
              </w:rPr>
              <w:t>ОМЛ</w:t>
            </w:r>
          </w:p>
        </w:tc>
        <w:tc>
          <w:tcPr>
            <w:tcW w:w="0" w:type="auto"/>
            <w:tcBorders>
              <w:top w:val="nil"/>
              <w:left w:val="nil"/>
              <w:bottom w:val="single" w:sz="4" w:space="0" w:color="auto"/>
              <w:right w:val="single" w:sz="4" w:space="0" w:color="auto"/>
            </w:tcBorders>
            <w:shd w:val="clear" w:color="auto" w:fill="auto"/>
            <w:noWrap/>
            <w:vAlign w:val="bottom"/>
            <w:hideMark/>
          </w:tcPr>
          <w:p w14:paraId="6DC94DA2" w14:textId="77777777" w:rsidR="0093679C" w:rsidRPr="0093679C" w:rsidRDefault="0093679C" w:rsidP="0093679C">
            <w:pPr>
              <w:jc w:val="right"/>
              <w:rPr>
                <w:sz w:val="16"/>
                <w:szCs w:val="16"/>
              </w:rPr>
            </w:pPr>
            <w:r w:rsidRPr="0093679C">
              <w:rPr>
                <w:sz w:val="16"/>
                <w:szCs w:val="16"/>
              </w:rPr>
              <w:t>39.4</w:t>
            </w:r>
          </w:p>
        </w:tc>
        <w:tc>
          <w:tcPr>
            <w:tcW w:w="0" w:type="auto"/>
            <w:tcBorders>
              <w:top w:val="nil"/>
              <w:left w:val="nil"/>
              <w:bottom w:val="single" w:sz="4" w:space="0" w:color="auto"/>
              <w:right w:val="single" w:sz="4" w:space="0" w:color="auto"/>
            </w:tcBorders>
            <w:shd w:val="clear" w:color="auto" w:fill="auto"/>
            <w:noWrap/>
            <w:vAlign w:val="bottom"/>
            <w:hideMark/>
          </w:tcPr>
          <w:p w14:paraId="5EB43FAD" w14:textId="77777777" w:rsidR="0093679C" w:rsidRPr="0093679C" w:rsidRDefault="0093679C" w:rsidP="003106C0">
            <w:pPr>
              <w:jc w:val="center"/>
              <w:rPr>
                <w:sz w:val="16"/>
                <w:szCs w:val="16"/>
              </w:rPr>
            </w:pPr>
            <w:r w:rsidRPr="0093679C">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14:paraId="43FBCB8E" w14:textId="6A85585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DBCDC28" w14:textId="189A81AF"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156AEA4" w14:textId="7A6DD10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576A7B0" w14:textId="61F87A5E"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40BEA2C" w14:textId="147B41FE" w:rsidR="0093679C" w:rsidRPr="0093679C" w:rsidRDefault="0093679C" w:rsidP="003106C0">
            <w:pPr>
              <w:jc w:val="center"/>
              <w:rPr>
                <w:sz w:val="16"/>
                <w:szCs w:val="16"/>
              </w:rPr>
            </w:pPr>
          </w:p>
        </w:tc>
      </w:tr>
      <w:tr w:rsidR="0093679C" w:rsidRPr="0093679C" w14:paraId="2AF7F71A"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58E040" w14:textId="77777777" w:rsidR="0093679C" w:rsidRPr="0093679C" w:rsidRDefault="0093679C" w:rsidP="0093679C">
            <w:pPr>
              <w:rPr>
                <w:sz w:val="16"/>
                <w:szCs w:val="16"/>
              </w:rPr>
            </w:pPr>
            <w:r w:rsidRPr="0093679C">
              <w:rPr>
                <w:sz w:val="16"/>
                <w:szCs w:val="16"/>
              </w:rPr>
              <w:t>Слип</w:t>
            </w:r>
          </w:p>
        </w:tc>
        <w:tc>
          <w:tcPr>
            <w:tcW w:w="0" w:type="auto"/>
            <w:tcBorders>
              <w:top w:val="nil"/>
              <w:left w:val="nil"/>
              <w:bottom w:val="single" w:sz="4" w:space="0" w:color="auto"/>
              <w:right w:val="single" w:sz="4" w:space="0" w:color="auto"/>
            </w:tcBorders>
            <w:shd w:val="clear" w:color="auto" w:fill="auto"/>
            <w:noWrap/>
            <w:vAlign w:val="bottom"/>
            <w:hideMark/>
          </w:tcPr>
          <w:p w14:paraId="269FBA2A" w14:textId="77777777" w:rsidR="0093679C" w:rsidRPr="0093679C" w:rsidRDefault="0093679C" w:rsidP="0093679C">
            <w:pPr>
              <w:jc w:val="right"/>
              <w:rPr>
                <w:sz w:val="16"/>
                <w:szCs w:val="16"/>
              </w:rPr>
            </w:pPr>
            <w:r w:rsidRPr="0093679C">
              <w:rPr>
                <w:sz w:val="16"/>
                <w:szCs w:val="16"/>
              </w:rPr>
              <w:t>66.6</w:t>
            </w:r>
          </w:p>
        </w:tc>
        <w:tc>
          <w:tcPr>
            <w:tcW w:w="0" w:type="auto"/>
            <w:tcBorders>
              <w:top w:val="nil"/>
              <w:left w:val="nil"/>
              <w:bottom w:val="single" w:sz="4" w:space="0" w:color="auto"/>
              <w:right w:val="single" w:sz="4" w:space="0" w:color="auto"/>
            </w:tcBorders>
            <w:shd w:val="clear" w:color="auto" w:fill="auto"/>
            <w:noWrap/>
            <w:vAlign w:val="bottom"/>
            <w:hideMark/>
          </w:tcPr>
          <w:p w14:paraId="58B5989A" w14:textId="77777777" w:rsidR="0093679C" w:rsidRPr="0093679C" w:rsidRDefault="0093679C" w:rsidP="003106C0">
            <w:pPr>
              <w:jc w:val="center"/>
              <w:rPr>
                <w:sz w:val="16"/>
                <w:szCs w:val="16"/>
              </w:rPr>
            </w:pPr>
            <w:r w:rsidRPr="0093679C">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49AC3764" w14:textId="579F5895"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ED5E34C" w14:textId="17162585"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E7DD100" w14:textId="47AA2D8B"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BC7A02D" w14:textId="66A1F93F"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458BA83" w14:textId="6EE3D83A" w:rsidR="0093679C" w:rsidRPr="0093679C" w:rsidRDefault="0093679C" w:rsidP="003106C0">
            <w:pPr>
              <w:jc w:val="center"/>
              <w:rPr>
                <w:sz w:val="16"/>
                <w:szCs w:val="16"/>
              </w:rPr>
            </w:pPr>
          </w:p>
        </w:tc>
      </w:tr>
      <w:tr w:rsidR="0093679C" w:rsidRPr="0093679C" w14:paraId="5101355F"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F6D2D" w14:textId="77777777" w:rsidR="0093679C" w:rsidRPr="0093679C" w:rsidRDefault="0093679C" w:rsidP="0093679C">
            <w:pPr>
              <w:rPr>
                <w:sz w:val="16"/>
                <w:szCs w:val="16"/>
              </w:rPr>
            </w:pPr>
            <w:r w:rsidRPr="0093679C">
              <w:rPr>
                <w:sz w:val="16"/>
                <w:szCs w:val="16"/>
              </w:rPr>
              <w:t>КрЛип</w:t>
            </w:r>
          </w:p>
        </w:tc>
        <w:tc>
          <w:tcPr>
            <w:tcW w:w="0" w:type="auto"/>
            <w:tcBorders>
              <w:top w:val="nil"/>
              <w:left w:val="nil"/>
              <w:bottom w:val="single" w:sz="4" w:space="0" w:color="auto"/>
              <w:right w:val="single" w:sz="4" w:space="0" w:color="auto"/>
            </w:tcBorders>
            <w:shd w:val="clear" w:color="auto" w:fill="auto"/>
            <w:noWrap/>
            <w:vAlign w:val="bottom"/>
            <w:hideMark/>
          </w:tcPr>
          <w:p w14:paraId="019C0AD4" w14:textId="77777777" w:rsidR="0093679C" w:rsidRPr="0093679C" w:rsidRDefault="0093679C" w:rsidP="0093679C">
            <w:pPr>
              <w:jc w:val="right"/>
              <w:rPr>
                <w:sz w:val="16"/>
                <w:szCs w:val="16"/>
              </w:rPr>
            </w:pPr>
            <w:r w:rsidRPr="0093679C">
              <w:rPr>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14:paraId="5A581253" w14:textId="77777777" w:rsidR="0093679C" w:rsidRPr="0093679C" w:rsidRDefault="0093679C" w:rsidP="003106C0">
            <w:pPr>
              <w:jc w:val="center"/>
              <w:rPr>
                <w:sz w:val="16"/>
                <w:szCs w:val="16"/>
              </w:rPr>
            </w:pPr>
            <w:r w:rsidRPr="0093679C">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7FC3D38A" w14:textId="35EB09F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6975530" w14:textId="14E9AA3D"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6ABD63F" w14:textId="63349C68"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947177D" w14:textId="74612F19"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75CDFC4" w14:textId="4F58D2CF" w:rsidR="0093679C" w:rsidRPr="0093679C" w:rsidRDefault="0093679C" w:rsidP="003106C0">
            <w:pPr>
              <w:jc w:val="center"/>
              <w:rPr>
                <w:sz w:val="16"/>
                <w:szCs w:val="16"/>
              </w:rPr>
            </w:pPr>
          </w:p>
        </w:tc>
      </w:tr>
      <w:tr w:rsidR="0093679C" w:rsidRPr="0093679C" w14:paraId="4E1F142B"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696F2E" w14:textId="77777777" w:rsidR="0093679C" w:rsidRPr="0093679C" w:rsidRDefault="0093679C" w:rsidP="0093679C">
            <w:pPr>
              <w:rPr>
                <w:sz w:val="16"/>
                <w:szCs w:val="16"/>
              </w:rPr>
            </w:pPr>
            <w:r w:rsidRPr="0093679C">
              <w:rPr>
                <w:sz w:val="16"/>
                <w:szCs w:val="16"/>
              </w:rPr>
              <w:t>ПлБр</w:t>
            </w:r>
          </w:p>
        </w:tc>
        <w:tc>
          <w:tcPr>
            <w:tcW w:w="0" w:type="auto"/>
            <w:tcBorders>
              <w:top w:val="nil"/>
              <w:left w:val="nil"/>
              <w:bottom w:val="single" w:sz="4" w:space="0" w:color="auto"/>
              <w:right w:val="single" w:sz="4" w:space="0" w:color="auto"/>
            </w:tcBorders>
            <w:shd w:val="clear" w:color="auto" w:fill="auto"/>
            <w:noWrap/>
            <w:vAlign w:val="bottom"/>
            <w:hideMark/>
          </w:tcPr>
          <w:p w14:paraId="05DB003F" w14:textId="77777777" w:rsidR="0093679C" w:rsidRPr="0093679C" w:rsidRDefault="0093679C" w:rsidP="0093679C">
            <w:pPr>
              <w:jc w:val="right"/>
              <w:rPr>
                <w:sz w:val="16"/>
                <w:szCs w:val="16"/>
              </w:rPr>
            </w:pPr>
            <w:r w:rsidRPr="0093679C">
              <w:rPr>
                <w:sz w:val="16"/>
                <w:szCs w:val="16"/>
              </w:rPr>
              <w:t>89.0</w:t>
            </w:r>
          </w:p>
        </w:tc>
        <w:tc>
          <w:tcPr>
            <w:tcW w:w="0" w:type="auto"/>
            <w:tcBorders>
              <w:top w:val="nil"/>
              <w:left w:val="nil"/>
              <w:bottom w:val="single" w:sz="4" w:space="0" w:color="auto"/>
              <w:right w:val="single" w:sz="4" w:space="0" w:color="auto"/>
            </w:tcBorders>
            <w:shd w:val="clear" w:color="auto" w:fill="auto"/>
            <w:noWrap/>
            <w:vAlign w:val="bottom"/>
            <w:hideMark/>
          </w:tcPr>
          <w:p w14:paraId="3DA51DC5" w14:textId="77777777" w:rsidR="0093679C" w:rsidRPr="0093679C" w:rsidRDefault="0093679C" w:rsidP="003106C0">
            <w:pPr>
              <w:jc w:val="center"/>
              <w:rPr>
                <w:sz w:val="16"/>
                <w:szCs w:val="16"/>
              </w:rPr>
            </w:pPr>
            <w:r w:rsidRPr="0093679C">
              <w:rPr>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14:paraId="0273E0D7" w14:textId="1D9C2B70"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2855C84" w14:textId="0B3B322B"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13B0793" w14:textId="79006439"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109E7828" w14:textId="1F11DF49"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A7463A2" w14:textId="0BAFC1AC" w:rsidR="0093679C" w:rsidRPr="0093679C" w:rsidRDefault="0093679C" w:rsidP="003106C0">
            <w:pPr>
              <w:jc w:val="center"/>
              <w:rPr>
                <w:sz w:val="16"/>
                <w:szCs w:val="16"/>
              </w:rPr>
            </w:pPr>
          </w:p>
        </w:tc>
      </w:tr>
      <w:tr w:rsidR="0093679C" w:rsidRPr="0093679C" w14:paraId="665E73C1"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5990E" w14:textId="77777777" w:rsidR="0093679C" w:rsidRPr="0093679C" w:rsidRDefault="0093679C" w:rsidP="0093679C">
            <w:pPr>
              <w:rPr>
                <w:sz w:val="16"/>
                <w:szCs w:val="16"/>
              </w:rPr>
            </w:pPr>
            <w:r w:rsidRPr="0093679C">
              <w:rPr>
                <w:sz w:val="16"/>
                <w:szCs w:val="16"/>
              </w:rPr>
              <w:t>Бјас</w:t>
            </w:r>
          </w:p>
        </w:tc>
        <w:tc>
          <w:tcPr>
            <w:tcW w:w="0" w:type="auto"/>
            <w:tcBorders>
              <w:top w:val="nil"/>
              <w:left w:val="nil"/>
              <w:bottom w:val="single" w:sz="4" w:space="0" w:color="auto"/>
              <w:right w:val="single" w:sz="4" w:space="0" w:color="auto"/>
            </w:tcBorders>
            <w:shd w:val="clear" w:color="auto" w:fill="auto"/>
            <w:noWrap/>
            <w:vAlign w:val="bottom"/>
            <w:hideMark/>
          </w:tcPr>
          <w:p w14:paraId="03DD62FD" w14:textId="77777777" w:rsidR="0093679C" w:rsidRPr="0093679C" w:rsidRDefault="0093679C" w:rsidP="0093679C">
            <w:pPr>
              <w:jc w:val="right"/>
              <w:rPr>
                <w:sz w:val="16"/>
                <w:szCs w:val="16"/>
              </w:rPr>
            </w:pPr>
            <w:r w:rsidRPr="0093679C">
              <w:rPr>
                <w:sz w:val="16"/>
                <w:szCs w:val="16"/>
              </w:rPr>
              <w:t>66.6</w:t>
            </w:r>
          </w:p>
        </w:tc>
        <w:tc>
          <w:tcPr>
            <w:tcW w:w="0" w:type="auto"/>
            <w:tcBorders>
              <w:top w:val="nil"/>
              <w:left w:val="nil"/>
              <w:bottom w:val="single" w:sz="4" w:space="0" w:color="auto"/>
              <w:right w:val="single" w:sz="4" w:space="0" w:color="auto"/>
            </w:tcBorders>
            <w:shd w:val="clear" w:color="auto" w:fill="auto"/>
            <w:noWrap/>
            <w:vAlign w:val="bottom"/>
            <w:hideMark/>
          </w:tcPr>
          <w:p w14:paraId="5F2B4087" w14:textId="77777777" w:rsidR="0093679C" w:rsidRPr="0093679C" w:rsidRDefault="0093679C" w:rsidP="003106C0">
            <w:pPr>
              <w:jc w:val="center"/>
              <w:rPr>
                <w:sz w:val="16"/>
                <w:szCs w:val="16"/>
              </w:rPr>
            </w:pPr>
            <w:r w:rsidRPr="0093679C">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14:paraId="195752DD" w14:textId="70A5A84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6129744" w14:textId="1E352F2B"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241E145" w14:textId="795F3ED6"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46BFE8A" w14:textId="55FA9D1D"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E10D23D" w14:textId="0A6A47AA" w:rsidR="0093679C" w:rsidRPr="0093679C" w:rsidRDefault="0093679C" w:rsidP="003106C0">
            <w:pPr>
              <w:jc w:val="center"/>
              <w:rPr>
                <w:sz w:val="16"/>
                <w:szCs w:val="16"/>
              </w:rPr>
            </w:pPr>
          </w:p>
        </w:tc>
      </w:tr>
      <w:tr w:rsidR="0093679C" w:rsidRPr="0093679C" w14:paraId="7F3BABE4"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8BAE38" w14:textId="77777777" w:rsidR="0093679C" w:rsidRPr="0093679C" w:rsidRDefault="0093679C" w:rsidP="0093679C">
            <w:pPr>
              <w:rPr>
                <w:sz w:val="16"/>
                <w:szCs w:val="16"/>
              </w:rPr>
            </w:pPr>
            <w:r w:rsidRPr="0093679C">
              <w:rPr>
                <w:sz w:val="16"/>
                <w:szCs w:val="16"/>
              </w:rPr>
              <w:t>Баг</w:t>
            </w:r>
          </w:p>
        </w:tc>
        <w:tc>
          <w:tcPr>
            <w:tcW w:w="0" w:type="auto"/>
            <w:tcBorders>
              <w:top w:val="nil"/>
              <w:left w:val="nil"/>
              <w:bottom w:val="single" w:sz="4" w:space="0" w:color="auto"/>
              <w:right w:val="single" w:sz="4" w:space="0" w:color="auto"/>
            </w:tcBorders>
            <w:shd w:val="clear" w:color="auto" w:fill="auto"/>
            <w:noWrap/>
            <w:vAlign w:val="bottom"/>
            <w:hideMark/>
          </w:tcPr>
          <w:p w14:paraId="19A784E5" w14:textId="77777777" w:rsidR="0093679C" w:rsidRPr="0093679C" w:rsidRDefault="0093679C" w:rsidP="0093679C">
            <w:pPr>
              <w:jc w:val="right"/>
              <w:rPr>
                <w:sz w:val="16"/>
                <w:szCs w:val="16"/>
              </w:rPr>
            </w:pPr>
            <w:r w:rsidRPr="0093679C">
              <w:rPr>
                <w:sz w:val="16"/>
                <w:szCs w:val="16"/>
              </w:rPr>
              <w:t>1,014.0</w:t>
            </w:r>
          </w:p>
        </w:tc>
        <w:tc>
          <w:tcPr>
            <w:tcW w:w="0" w:type="auto"/>
            <w:tcBorders>
              <w:top w:val="nil"/>
              <w:left w:val="nil"/>
              <w:bottom w:val="single" w:sz="4" w:space="0" w:color="auto"/>
              <w:right w:val="single" w:sz="4" w:space="0" w:color="auto"/>
            </w:tcBorders>
            <w:shd w:val="clear" w:color="auto" w:fill="auto"/>
            <w:noWrap/>
            <w:vAlign w:val="bottom"/>
            <w:hideMark/>
          </w:tcPr>
          <w:p w14:paraId="4AA203E8" w14:textId="77777777" w:rsidR="0093679C" w:rsidRPr="0093679C" w:rsidRDefault="0093679C" w:rsidP="003106C0">
            <w:pPr>
              <w:jc w:val="center"/>
              <w:rPr>
                <w:sz w:val="16"/>
                <w:szCs w:val="16"/>
              </w:rPr>
            </w:pPr>
            <w:r w:rsidRPr="0093679C">
              <w:rPr>
                <w:sz w:val="16"/>
                <w:szCs w:val="16"/>
              </w:rPr>
              <w:t>26.4</w:t>
            </w:r>
          </w:p>
        </w:tc>
        <w:tc>
          <w:tcPr>
            <w:tcW w:w="0" w:type="auto"/>
            <w:tcBorders>
              <w:top w:val="nil"/>
              <w:left w:val="nil"/>
              <w:bottom w:val="single" w:sz="4" w:space="0" w:color="auto"/>
              <w:right w:val="single" w:sz="4" w:space="0" w:color="auto"/>
            </w:tcBorders>
            <w:shd w:val="clear" w:color="auto" w:fill="auto"/>
            <w:noWrap/>
            <w:vAlign w:val="bottom"/>
            <w:hideMark/>
          </w:tcPr>
          <w:p w14:paraId="447CB665" w14:textId="2A4C0E57"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7F6E15BB" w14:textId="42CEE151"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D44AD5B" w14:textId="15A6C5BB"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EBB50CE" w14:textId="39FC6097"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317B305" w14:textId="2212498A" w:rsidR="0093679C" w:rsidRPr="0093679C" w:rsidRDefault="0093679C" w:rsidP="003106C0">
            <w:pPr>
              <w:jc w:val="center"/>
              <w:rPr>
                <w:sz w:val="16"/>
                <w:szCs w:val="16"/>
              </w:rPr>
            </w:pPr>
          </w:p>
        </w:tc>
      </w:tr>
      <w:tr w:rsidR="0093679C" w:rsidRPr="0093679C" w14:paraId="05A1617D"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3E4B4E" w14:textId="77777777" w:rsidR="0093679C" w:rsidRPr="0093679C" w:rsidRDefault="0093679C" w:rsidP="0093679C">
            <w:pPr>
              <w:rPr>
                <w:sz w:val="16"/>
                <w:szCs w:val="16"/>
              </w:rPr>
            </w:pPr>
            <w:r w:rsidRPr="0093679C">
              <w:rPr>
                <w:sz w:val="16"/>
                <w:szCs w:val="16"/>
              </w:rPr>
              <w:t>Брк</w:t>
            </w:r>
          </w:p>
        </w:tc>
        <w:tc>
          <w:tcPr>
            <w:tcW w:w="0" w:type="auto"/>
            <w:tcBorders>
              <w:top w:val="nil"/>
              <w:left w:val="nil"/>
              <w:bottom w:val="single" w:sz="4" w:space="0" w:color="auto"/>
              <w:right w:val="single" w:sz="4" w:space="0" w:color="auto"/>
            </w:tcBorders>
            <w:shd w:val="clear" w:color="auto" w:fill="auto"/>
            <w:noWrap/>
            <w:vAlign w:val="bottom"/>
            <w:hideMark/>
          </w:tcPr>
          <w:p w14:paraId="03DBC462" w14:textId="77777777" w:rsidR="0093679C" w:rsidRPr="0093679C" w:rsidRDefault="0093679C" w:rsidP="0093679C">
            <w:pPr>
              <w:jc w:val="right"/>
              <w:rPr>
                <w:sz w:val="16"/>
                <w:szCs w:val="16"/>
              </w:rPr>
            </w:pPr>
            <w:r w:rsidRPr="0093679C">
              <w:rPr>
                <w:sz w:val="16"/>
                <w:szCs w:val="16"/>
              </w:rPr>
              <w:t>260.7</w:t>
            </w:r>
          </w:p>
        </w:tc>
        <w:tc>
          <w:tcPr>
            <w:tcW w:w="0" w:type="auto"/>
            <w:tcBorders>
              <w:top w:val="nil"/>
              <w:left w:val="nil"/>
              <w:bottom w:val="single" w:sz="4" w:space="0" w:color="auto"/>
              <w:right w:val="single" w:sz="4" w:space="0" w:color="auto"/>
            </w:tcBorders>
            <w:shd w:val="clear" w:color="auto" w:fill="auto"/>
            <w:noWrap/>
            <w:vAlign w:val="bottom"/>
            <w:hideMark/>
          </w:tcPr>
          <w:p w14:paraId="21099D4C" w14:textId="77777777" w:rsidR="0093679C" w:rsidRPr="0093679C" w:rsidRDefault="0093679C" w:rsidP="003106C0">
            <w:pPr>
              <w:jc w:val="center"/>
              <w:rPr>
                <w:sz w:val="16"/>
                <w:szCs w:val="16"/>
              </w:rPr>
            </w:pPr>
            <w:r w:rsidRPr="0093679C">
              <w:rPr>
                <w:sz w:val="16"/>
                <w:szCs w:val="16"/>
              </w:rPr>
              <w:t>9.3</w:t>
            </w:r>
          </w:p>
        </w:tc>
        <w:tc>
          <w:tcPr>
            <w:tcW w:w="0" w:type="auto"/>
            <w:tcBorders>
              <w:top w:val="nil"/>
              <w:left w:val="nil"/>
              <w:bottom w:val="single" w:sz="4" w:space="0" w:color="auto"/>
              <w:right w:val="single" w:sz="4" w:space="0" w:color="auto"/>
            </w:tcBorders>
            <w:shd w:val="clear" w:color="auto" w:fill="auto"/>
            <w:noWrap/>
            <w:vAlign w:val="bottom"/>
            <w:hideMark/>
          </w:tcPr>
          <w:p w14:paraId="08E44135" w14:textId="329BEDF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7A64481" w14:textId="230473AC"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09ECFD3" w14:textId="7CD652A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79785A7" w14:textId="452D5085"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3AEF33C2" w14:textId="7676CA5E" w:rsidR="0093679C" w:rsidRPr="0093679C" w:rsidRDefault="0093679C" w:rsidP="003106C0">
            <w:pPr>
              <w:jc w:val="center"/>
              <w:rPr>
                <w:sz w:val="16"/>
                <w:szCs w:val="16"/>
              </w:rPr>
            </w:pPr>
          </w:p>
        </w:tc>
      </w:tr>
      <w:tr w:rsidR="0093679C" w:rsidRPr="0093679C" w14:paraId="6E5461E5"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259AE1" w14:textId="77777777" w:rsidR="0093679C" w:rsidRPr="0093679C" w:rsidRDefault="0093679C" w:rsidP="0093679C">
            <w:pPr>
              <w:rPr>
                <w:sz w:val="16"/>
                <w:szCs w:val="16"/>
              </w:rPr>
            </w:pPr>
            <w:r w:rsidRPr="0093679C">
              <w:rPr>
                <w:sz w:val="16"/>
                <w:szCs w:val="16"/>
              </w:rPr>
              <w:t>Гр</w:t>
            </w:r>
          </w:p>
        </w:tc>
        <w:tc>
          <w:tcPr>
            <w:tcW w:w="0" w:type="auto"/>
            <w:tcBorders>
              <w:top w:val="nil"/>
              <w:left w:val="nil"/>
              <w:bottom w:val="single" w:sz="4" w:space="0" w:color="auto"/>
              <w:right w:val="single" w:sz="4" w:space="0" w:color="auto"/>
            </w:tcBorders>
            <w:shd w:val="clear" w:color="auto" w:fill="auto"/>
            <w:noWrap/>
            <w:vAlign w:val="bottom"/>
            <w:hideMark/>
          </w:tcPr>
          <w:p w14:paraId="0CB3727F" w14:textId="77777777" w:rsidR="0093679C" w:rsidRPr="0093679C" w:rsidRDefault="0093679C" w:rsidP="0093679C">
            <w:pPr>
              <w:jc w:val="right"/>
              <w:rPr>
                <w:sz w:val="16"/>
                <w:szCs w:val="16"/>
              </w:rPr>
            </w:pPr>
            <w:r w:rsidRPr="0093679C">
              <w:rPr>
                <w:sz w:val="16"/>
                <w:szCs w:val="16"/>
              </w:rPr>
              <w:t>9,909.1</w:t>
            </w:r>
          </w:p>
        </w:tc>
        <w:tc>
          <w:tcPr>
            <w:tcW w:w="0" w:type="auto"/>
            <w:tcBorders>
              <w:top w:val="nil"/>
              <w:left w:val="nil"/>
              <w:bottom w:val="single" w:sz="4" w:space="0" w:color="auto"/>
              <w:right w:val="single" w:sz="4" w:space="0" w:color="auto"/>
            </w:tcBorders>
            <w:shd w:val="clear" w:color="auto" w:fill="auto"/>
            <w:noWrap/>
            <w:vAlign w:val="bottom"/>
            <w:hideMark/>
          </w:tcPr>
          <w:p w14:paraId="5B3C33EC" w14:textId="77777777" w:rsidR="0093679C" w:rsidRPr="0093679C" w:rsidRDefault="0093679C" w:rsidP="003106C0">
            <w:pPr>
              <w:jc w:val="center"/>
              <w:rPr>
                <w:sz w:val="16"/>
                <w:szCs w:val="16"/>
              </w:rPr>
            </w:pPr>
            <w:r w:rsidRPr="0093679C">
              <w:rPr>
                <w:sz w:val="16"/>
                <w:szCs w:val="16"/>
              </w:rPr>
              <w:t>238.1</w:t>
            </w:r>
          </w:p>
        </w:tc>
        <w:tc>
          <w:tcPr>
            <w:tcW w:w="0" w:type="auto"/>
            <w:tcBorders>
              <w:top w:val="nil"/>
              <w:left w:val="nil"/>
              <w:bottom w:val="single" w:sz="4" w:space="0" w:color="auto"/>
              <w:right w:val="single" w:sz="4" w:space="0" w:color="auto"/>
            </w:tcBorders>
            <w:shd w:val="clear" w:color="auto" w:fill="auto"/>
            <w:noWrap/>
            <w:vAlign w:val="bottom"/>
            <w:hideMark/>
          </w:tcPr>
          <w:p w14:paraId="2FA0D102" w14:textId="77777777" w:rsidR="0093679C" w:rsidRPr="0093679C" w:rsidRDefault="0093679C" w:rsidP="003106C0">
            <w:pPr>
              <w:jc w:val="center"/>
              <w:rPr>
                <w:sz w:val="16"/>
                <w:szCs w:val="16"/>
              </w:rPr>
            </w:pPr>
            <w:r w:rsidRPr="0093679C">
              <w:rPr>
                <w:sz w:val="16"/>
                <w:szCs w:val="16"/>
              </w:rPr>
              <w:t>17.7</w:t>
            </w:r>
          </w:p>
        </w:tc>
        <w:tc>
          <w:tcPr>
            <w:tcW w:w="0" w:type="auto"/>
            <w:tcBorders>
              <w:top w:val="nil"/>
              <w:left w:val="nil"/>
              <w:bottom w:val="single" w:sz="4" w:space="0" w:color="auto"/>
              <w:right w:val="single" w:sz="4" w:space="0" w:color="auto"/>
            </w:tcBorders>
            <w:shd w:val="clear" w:color="auto" w:fill="auto"/>
            <w:noWrap/>
            <w:vAlign w:val="bottom"/>
            <w:hideMark/>
          </w:tcPr>
          <w:p w14:paraId="477EFF43" w14:textId="463E6000"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E137664" w14:textId="77777777" w:rsidR="0093679C" w:rsidRPr="0093679C" w:rsidRDefault="0093679C" w:rsidP="003106C0">
            <w:pPr>
              <w:jc w:val="center"/>
              <w:rPr>
                <w:sz w:val="16"/>
                <w:szCs w:val="16"/>
              </w:rPr>
            </w:pPr>
            <w:r w:rsidRPr="0093679C">
              <w:rPr>
                <w:sz w:val="16"/>
                <w:szCs w:val="16"/>
              </w:rPr>
              <w:t>17.7</w:t>
            </w:r>
          </w:p>
        </w:tc>
        <w:tc>
          <w:tcPr>
            <w:tcW w:w="0" w:type="auto"/>
            <w:tcBorders>
              <w:top w:val="nil"/>
              <w:left w:val="nil"/>
              <w:bottom w:val="single" w:sz="4" w:space="0" w:color="auto"/>
              <w:right w:val="single" w:sz="4" w:space="0" w:color="auto"/>
            </w:tcBorders>
            <w:shd w:val="clear" w:color="auto" w:fill="auto"/>
            <w:noWrap/>
            <w:vAlign w:val="bottom"/>
            <w:hideMark/>
          </w:tcPr>
          <w:p w14:paraId="7BB1DE59" w14:textId="77777777" w:rsidR="0093679C" w:rsidRPr="0093679C" w:rsidRDefault="0093679C" w:rsidP="003106C0">
            <w:pPr>
              <w:jc w:val="center"/>
              <w:rPr>
                <w:sz w:val="16"/>
                <w:szCs w:val="16"/>
              </w:rPr>
            </w:pPr>
            <w:r w:rsidRPr="0093679C">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14:paraId="71ABFEA1" w14:textId="77777777" w:rsidR="0093679C" w:rsidRPr="0093679C" w:rsidRDefault="0093679C" w:rsidP="003106C0">
            <w:pPr>
              <w:jc w:val="center"/>
              <w:rPr>
                <w:sz w:val="16"/>
                <w:szCs w:val="16"/>
              </w:rPr>
            </w:pPr>
            <w:r w:rsidRPr="0093679C">
              <w:rPr>
                <w:sz w:val="16"/>
                <w:szCs w:val="16"/>
              </w:rPr>
              <w:t>0.7</w:t>
            </w:r>
          </w:p>
        </w:tc>
      </w:tr>
      <w:tr w:rsidR="0093679C" w:rsidRPr="0093679C" w14:paraId="74C5BCA2"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C6E53" w14:textId="77777777" w:rsidR="0093679C" w:rsidRPr="0093679C" w:rsidRDefault="0093679C" w:rsidP="0093679C">
            <w:pPr>
              <w:rPr>
                <w:sz w:val="16"/>
                <w:szCs w:val="16"/>
              </w:rPr>
            </w:pPr>
            <w:r w:rsidRPr="0093679C">
              <w:rPr>
                <w:sz w:val="16"/>
                <w:szCs w:val="16"/>
              </w:rPr>
              <w:t>Цер</w:t>
            </w:r>
          </w:p>
        </w:tc>
        <w:tc>
          <w:tcPr>
            <w:tcW w:w="0" w:type="auto"/>
            <w:tcBorders>
              <w:top w:val="nil"/>
              <w:left w:val="nil"/>
              <w:bottom w:val="single" w:sz="4" w:space="0" w:color="auto"/>
              <w:right w:val="single" w:sz="4" w:space="0" w:color="auto"/>
            </w:tcBorders>
            <w:shd w:val="clear" w:color="auto" w:fill="auto"/>
            <w:noWrap/>
            <w:vAlign w:val="bottom"/>
            <w:hideMark/>
          </w:tcPr>
          <w:p w14:paraId="476141CA" w14:textId="77777777" w:rsidR="0093679C" w:rsidRPr="0093679C" w:rsidRDefault="0093679C" w:rsidP="0093679C">
            <w:pPr>
              <w:jc w:val="right"/>
              <w:rPr>
                <w:sz w:val="16"/>
                <w:szCs w:val="16"/>
              </w:rPr>
            </w:pPr>
            <w:r w:rsidRPr="0093679C">
              <w:rPr>
                <w:sz w:val="16"/>
                <w:szCs w:val="16"/>
              </w:rPr>
              <w:t>5,848.6</w:t>
            </w:r>
          </w:p>
        </w:tc>
        <w:tc>
          <w:tcPr>
            <w:tcW w:w="0" w:type="auto"/>
            <w:tcBorders>
              <w:top w:val="nil"/>
              <w:left w:val="nil"/>
              <w:bottom w:val="single" w:sz="4" w:space="0" w:color="auto"/>
              <w:right w:val="single" w:sz="4" w:space="0" w:color="auto"/>
            </w:tcBorders>
            <w:shd w:val="clear" w:color="auto" w:fill="auto"/>
            <w:noWrap/>
            <w:vAlign w:val="bottom"/>
            <w:hideMark/>
          </w:tcPr>
          <w:p w14:paraId="7925C1D7" w14:textId="77777777" w:rsidR="0093679C" w:rsidRPr="0093679C" w:rsidRDefault="0093679C" w:rsidP="003106C0">
            <w:pPr>
              <w:jc w:val="center"/>
              <w:rPr>
                <w:sz w:val="16"/>
                <w:szCs w:val="16"/>
              </w:rPr>
            </w:pPr>
            <w:r w:rsidRPr="0093679C">
              <w:rPr>
                <w:sz w:val="16"/>
                <w:szCs w:val="16"/>
              </w:rPr>
              <w:t>139.5</w:t>
            </w:r>
          </w:p>
        </w:tc>
        <w:tc>
          <w:tcPr>
            <w:tcW w:w="0" w:type="auto"/>
            <w:tcBorders>
              <w:top w:val="nil"/>
              <w:left w:val="nil"/>
              <w:bottom w:val="single" w:sz="4" w:space="0" w:color="auto"/>
              <w:right w:val="single" w:sz="4" w:space="0" w:color="auto"/>
            </w:tcBorders>
            <w:shd w:val="clear" w:color="auto" w:fill="auto"/>
            <w:noWrap/>
            <w:vAlign w:val="bottom"/>
            <w:hideMark/>
          </w:tcPr>
          <w:p w14:paraId="388A3EAE" w14:textId="77777777" w:rsidR="0093679C" w:rsidRPr="0093679C" w:rsidRDefault="0093679C" w:rsidP="003106C0">
            <w:pPr>
              <w:jc w:val="center"/>
              <w:rPr>
                <w:sz w:val="16"/>
                <w:szCs w:val="16"/>
              </w:rPr>
            </w:pPr>
            <w:r w:rsidRPr="0093679C">
              <w:rPr>
                <w:sz w:val="16"/>
                <w:szCs w:val="16"/>
              </w:rPr>
              <w:t>612.6</w:t>
            </w:r>
          </w:p>
        </w:tc>
        <w:tc>
          <w:tcPr>
            <w:tcW w:w="0" w:type="auto"/>
            <w:tcBorders>
              <w:top w:val="nil"/>
              <w:left w:val="nil"/>
              <w:bottom w:val="single" w:sz="4" w:space="0" w:color="auto"/>
              <w:right w:val="single" w:sz="4" w:space="0" w:color="auto"/>
            </w:tcBorders>
            <w:shd w:val="clear" w:color="auto" w:fill="auto"/>
            <w:noWrap/>
            <w:vAlign w:val="bottom"/>
            <w:hideMark/>
          </w:tcPr>
          <w:p w14:paraId="2A937081" w14:textId="77777777" w:rsidR="0093679C" w:rsidRPr="0093679C" w:rsidRDefault="0093679C" w:rsidP="003106C0">
            <w:pPr>
              <w:jc w:val="center"/>
              <w:rPr>
                <w:sz w:val="16"/>
                <w:szCs w:val="16"/>
              </w:rPr>
            </w:pPr>
            <w:r w:rsidRPr="0093679C">
              <w:rPr>
                <w:sz w:val="16"/>
                <w:szCs w:val="16"/>
              </w:rPr>
              <w:t>229.6</w:t>
            </w:r>
          </w:p>
        </w:tc>
        <w:tc>
          <w:tcPr>
            <w:tcW w:w="0" w:type="auto"/>
            <w:tcBorders>
              <w:top w:val="nil"/>
              <w:left w:val="nil"/>
              <w:bottom w:val="single" w:sz="4" w:space="0" w:color="auto"/>
              <w:right w:val="single" w:sz="4" w:space="0" w:color="auto"/>
            </w:tcBorders>
            <w:shd w:val="clear" w:color="auto" w:fill="auto"/>
            <w:noWrap/>
            <w:vAlign w:val="bottom"/>
            <w:hideMark/>
          </w:tcPr>
          <w:p w14:paraId="754FCFCA" w14:textId="77777777" w:rsidR="0093679C" w:rsidRPr="0093679C" w:rsidRDefault="0093679C" w:rsidP="003106C0">
            <w:pPr>
              <w:jc w:val="center"/>
              <w:rPr>
                <w:sz w:val="16"/>
                <w:szCs w:val="16"/>
              </w:rPr>
            </w:pPr>
            <w:r w:rsidRPr="0093679C">
              <w:rPr>
                <w:sz w:val="16"/>
                <w:szCs w:val="16"/>
              </w:rPr>
              <w:t>842.1</w:t>
            </w:r>
          </w:p>
        </w:tc>
        <w:tc>
          <w:tcPr>
            <w:tcW w:w="0" w:type="auto"/>
            <w:tcBorders>
              <w:top w:val="nil"/>
              <w:left w:val="nil"/>
              <w:bottom w:val="single" w:sz="4" w:space="0" w:color="auto"/>
              <w:right w:val="single" w:sz="4" w:space="0" w:color="auto"/>
            </w:tcBorders>
            <w:shd w:val="clear" w:color="auto" w:fill="auto"/>
            <w:noWrap/>
            <w:vAlign w:val="bottom"/>
            <w:hideMark/>
          </w:tcPr>
          <w:p w14:paraId="11E36ACD" w14:textId="77777777" w:rsidR="0093679C" w:rsidRPr="0093679C" w:rsidRDefault="0093679C" w:rsidP="003106C0">
            <w:pPr>
              <w:jc w:val="center"/>
              <w:rPr>
                <w:sz w:val="16"/>
                <w:szCs w:val="16"/>
              </w:rPr>
            </w:pPr>
            <w:r w:rsidRPr="0093679C">
              <w:rPr>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14:paraId="5C84FC09" w14:textId="77777777" w:rsidR="0093679C" w:rsidRPr="0093679C" w:rsidRDefault="0093679C" w:rsidP="003106C0">
            <w:pPr>
              <w:jc w:val="center"/>
              <w:rPr>
                <w:sz w:val="16"/>
                <w:szCs w:val="16"/>
              </w:rPr>
            </w:pPr>
            <w:r w:rsidRPr="0093679C">
              <w:rPr>
                <w:sz w:val="16"/>
                <w:szCs w:val="16"/>
              </w:rPr>
              <w:t>60.4</w:t>
            </w:r>
          </w:p>
        </w:tc>
      </w:tr>
      <w:tr w:rsidR="0093679C" w:rsidRPr="0093679C" w14:paraId="0397D056"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E28B1C" w14:textId="77777777" w:rsidR="0093679C" w:rsidRPr="0093679C" w:rsidRDefault="0093679C" w:rsidP="0093679C">
            <w:pPr>
              <w:rPr>
                <w:sz w:val="16"/>
                <w:szCs w:val="16"/>
              </w:rPr>
            </w:pPr>
            <w:r w:rsidRPr="0093679C">
              <w:rPr>
                <w:sz w:val="16"/>
                <w:szCs w:val="16"/>
              </w:rPr>
              <w:t>Слад</w:t>
            </w:r>
          </w:p>
        </w:tc>
        <w:tc>
          <w:tcPr>
            <w:tcW w:w="0" w:type="auto"/>
            <w:tcBorders>
              <w:top w:val="nil"/>
              <w:left w:val="nil"/>
              <w:bottom w:val="single" w:sz="4" w:space="0" w:color="auto"/>
              <w:right w:val="single" w:sz="4" w:space="0" w:color="auto"/>
            </w:tcBorders>
            <w:shd w:val="clear" w:color="auto" w:fill="auto"/>
            <w:noWrap/>
            <w:vAlign w:val="bottom"/>
            <w:hideMark/>
          </w:tcPr>
          <w:p w14:paraId="6DFF9F8A" w14:textId="77777777" w:rsidR="0093679C" w:rsidRPr="0093679C" w:rsidRDefault="0093679C" w:rsidP="0093679C">
            <w:pPr>
              <w:jc w:val="right"/>
              <w:rPr>
                <w:sz w:val="16"/>
                <w:szCs w:val="16"/>
              </w:rPr>
            </w:pPr>
            <w:r w:rsidRPr="0093679C">
              <w:rPr>
                <w:sz w:val="16"/>
                <w:szCs w:val="16"/>
              </w:rPr>
              <w:t>831.4</w:t>
            </w:r>
          </w:p>
        </w:tc>
        <w:tc>
          <w:tcPr>
            <w:tcW w:w="0" w:type="auto"/>
            <w:tcBorders>
              <w:top w:val="nil"/>
              <w:left w:val="nil"/>
              <w:bottom w:val="single" w:sz="4" w:space="0" w:color="auto"/>
              <w:right w:val="single" w:sz="4" w:space="0" w:color="auto"/>
            </w:tcBorders>
            <w:shd w:val="clear" w:color="auto" w:fill="auto"/>
            <w:noWrap/>
            <w:vAlign w:val="bottom"/>
            <w:hideMark/>
          </w:tcPr>
          <w:p w14:paraId="02986055" w14:textId="77777777" w:rsidR="0093679C" w:rsidRPr="0093679C" w:rsidRDefault="0093679C" w:rsidP="003106C0">
            <w:pPr>
              <w:jc w:val="center"/>
              <w:rPr>
                <w:sz w:val="16"/>
                <w:szCs w:val="16"/>
              </w:rPr>
            </w:pPr>
            <w:r w:rsidRPr="0093679C">
              <w:rPr>
                <w:sz w:val="16"/>
                <w:szCs w:val="16"/>
              </w:rPr>
              <w:t>23.4</w:t>
            </w:r>
          </w:p>
        </w:tc>
        <w:tc>
          <w:tcPr>
            <w:tcW w:w="0" w:type="auto"/>
            <w:tcBorders>
              <w:top w:val="nil"/>
              <w:left w:val="nil"/>
              <w:bottom w:val="single" w:sz="4" w:space="0" w:color="auto"/>
              <w:right w:val="single" w:sz="4" w:space="0" w:color="auto"/>
            </w:tcBorders>
            <w:shd w:val="clear" w:color="auto" w:fill="auto"/>
            <w:noWrap/>
            <w:vAlign w:val="bottom"/>
            <w:hideMark/>
          </w:tcPr>
          <w:p w14:paraId="2AB43F46" w14:textId="77777777" w:rsidR="0093679C" w:rsidRPr="0093679C" w:rsidRDefault="0093679C" w:rsidP="003106C0">
            <w:pPr>
              <w:jc w:val="center"/>
              <w:rPr>
                <w:sz w:val="16"/>
                <w:szCs w:val="16"/>
              </w:rPr>
            </w:pPr>
            <w:r w:rsidRPr="0093679C">
              <w:rPr>
                <w:sz w:val="16"/>
                <w:szCs w:val="16"/>
              </w:rPr>
              <w:t>232.5</w:t>
            </w:r>
          </w:p>
        </w:tc>
        <w:tc>
          <w:tcPr>
            <w:tcW w:w="0" w:type="auto"/>
            <w:tcBorders>
              <w:top w:val="nil"/>
              <w:left w:val="nil"/>
              <w:bottom w:val="single" w:sz="4" w:space="0" w:color="auto"/>
              <w:right w:val="single" w:sz="4" w:space="0" w:color="auto"/>
            </w:tcBorders>
            <w:shd w:val="clear" w:color="auto" w:fill="auto"/>
            <w:noWrap/>
            <w:vAlign w:val="bottom"/>
            <w:hideMark/>
          </w:tcPr>
          <w:p w14:paraId="5FEC2238" w14:textId="77777777" w:rsidR="0093679C" w:rsidRPr="0093679C" w:rsidRDefault="0093679C" w:rsidP="003106C0">
            <w:pPr>
              <w:jc w:val="center"/>
              <w:rPr>
                <w:sz w:val="16"/>
                <w:szCs w:val="16"/>
              </w:rPr>
            </w:pPr>
            <w:r w:rsidRPr="0093679C">
              <w:rPr>
                <w:sz w:val="16"/>
                <w:szCs w:val="16"/>
              </w:rPr>
              <w:t>68.8</w:t>
            </w:r>
          </w:p>
        </w:tc>
        <w:tc>
          <w:tcPr>
            <w:tcW w:w="0" w:type="auto"/>
            <w:tcBorders>
              <w:top w:val="nil"/>
              <w:left w:val="nil"/>
              <w:bottom w:val="single" w:sz="4" w:space="0" w:color="auto"/>
              <w:right w:val="single" w:sz="4" w:space="0" w:color="auto"/>
            </w:tcBorders>
            <w:shd w:val="clear" w:color="auto" w:fill="auto"/>
            <w:noWrap/>
            <w:vAlign w:val="bottom"/>
            <w:hideMark/>
          </w:tcPr>
          <w:p w14:paraId="00E99B42" w14:textId="77777777" w:rsidR="0093679C" w:rsidRPr="0093679C" w:rsidRDefault="0093679C" w:rsidP="003106C0">
            <w:pPr>
              <w:jc w:val="center"/>
              <w:rPr>
                <w:sz w:val="16"/>
                <w:szCs w:val="16"/>
              </w:rPr>
            </w:pPr>
            <w:r w:rsidRPr="0093679C">
              <w:rPr>
                <w:sz w:val="16"/>
                <w:szCs w:val="16"/>
              </w:rPr>
              <w:t>301.3</w:t>
            </w:r>
          </w:p>
        </w:tc>
        <w:tc>
          <w:tcPr>
            <w:tcW w:w="0" w:type="auto"/>
            <w:tcBorders>
              <w:top w:val="nil"/>
              <w:left w:val="nil"/>
              <w:bottom w:val="single" w:sz="4" w:space="0" w:color="auto"/>
              <w:right w:val="single" w:sz="4" w:space="0" w:color="auto"/>
            </w:tcBorders>
            <w:shd w:val="clear" w:color="auto" w:fill="auto"/>
            <w:noWrap/>
            <w:vAlign w:val="bottom"/>
            <w:hideMark/>
          </w:tcPr>
          <w:p w14:paraId="1CF5EF72" w14:textId="77777777" w:rsidR="0093679C" w:rsidRPr="0093679C" w:rsidRDefault="0093679C" w:rsidP="003106C0">
            <w:pPr>
              <w:jc w:val="center"/>
              <w:rPr>
                <w:sz w:val="16"/>
                <w:szCs w:val="16"/>
              </w:rPr>
            </w:pPr>
            <w:r w:rsidRPr="0093679C">
              <w:rPr>
                <w:sz w:val="16"/>
                <w:szCs w:val="16"/>
              </w:rPr>
              <w:t>36.2</w:t>
            </w:r>
          </w:p>
        </w:tc>
        <w:tc>
          <w:tcPr>
            <w:tcW w:w="0" w:type="auto"/>
            <w:tcBorders>
              <w:top w:val="nil"/>
              <w:left w:val="nil"/>
              <w:bottom w:val="single" w:sz="4" w:space="0" w:color="auto"/>
              <w:right w:val="single" w:sz="4" w:space="0" w:color="auto"/>
            </w:tcBorders>
            <w:shd w:val="clear" w:color="auto" w:fill="auto"/>
            <w:noWrap/>
            <w:vAlign w:val="bottom"/>
            <w:hideMark/>
          </w:tcPr>
          <w:p w14:paraId="21EFB24C" w14:textId="77777777" w:rsidR="0093679C" w:rsidRPr="0093679C" w:rsidRDefault="0093679C" w:rsidP="003106C0">
            <w:pPr>
              <w:jc w:val="center"/>
              <w:rPr>
                <w:sz w:val="16"/>
                <w:szCs w:val="16"/>
              </w:rPr>
            </w:pPr>
            <w:r w:rsidRPr="0093679C">
              <w:rPr>
                <w:sz w:val="16"/>
                <w:szCs w:val="16"/>
              </w:rPr>
              <w:t>128.7</w:t>
            </w:r>
          </w:p>
        </w:tc>
      </w:tr>
      <w:tr w:rsidR="0093679C" w:rsidRPr="0093679C" w14:paraId="7AAB05A5"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03058" w14:textId="77777777" w:rsidR="0093679C" w:rsidRPr="0093679C" w:rsidRDefault="0093679C" w:rsidP="0093679C">
            <w:pPr>
              <w:rPr>
                <w:sz w:val="16"/>
                <w:szCs w:val="16"/>
              </w:rPr>
            </w:pPr>
            <w:r w:rsidRPr="0093679C">
              <w:rPr>
                <w:sz w:val="16"/>
                <w:szCs w:val="16"/>
              </w:rPr>
              <w:t>Тре</w:t>
            </w:r>
          </w:p>
        </w:tc>
        <w:tc>
          <w:tcPr>
            <w:tcW w:w="0" w:type="auto"/>
            <w:tcBorders>
              <w:top w:val="nil"/>
              <w:left w:val="nil"/>
              <w:bottom w:val="single" w:sz="4" w:space="0" w:color="auto"/>
              <w:right w:val="single" w:sz="4" w:space="0" w:color="auto"/>
            </w:tcBorders>
            <w:shd w:val="clear" w:color="auto" w:fill="auto"/>
            <w:noWrap/>
            <w:vAlign w:val="bottom"/>
            <w:hideMark/>
          </w:tcPr>
          <w:p w14:paraId="57EB91E5" w14:textId="77777777" w:rsidR="0093679C" w:rsidRPr="0093679C" w:rsidRDefault="0093679C" w:rsidP="0093679C">
            <w:pPr>
              <w:jc w:val="right"/>
              <w:rPr>
                <w:sz w:val="16"/>
                <w:szCs w:val="16"/>
              </w:rPr>
            </w:pPr>
            <w:r w:rsidRPr="0093679C">
              <w:rPr>
                <w:sz w:val="16"/>
                <w:szCs w:val="16"/>
              </w:rPr>
              <w:t>1,556.2</w:t>
            </w:r>
          </w:p>
        </w:tc>
        <w:tc>
          <w:tcPr>
            <w:tcW w:w="0" w:type="auto"/>
            <w:tcBorders>
              <w:top w:val="nil"/>
              <w:left w:val="nil"/>
              <w:bottom w:val="single" w:sz="4" w:space="0" w:color="auto"/>
              <w:right w:val="single" w:sz="4" w:space="0" w:color="auto"/>
            </w:tcBorders>
            <w:shd w:val="clear" w:color="auto" w:fill="auto"/>
            <w:noWrap/>
            <w:vAlign w:val="bottom"/>
            <w:hideMark/>
          </w:tcPr>
          <w:p w14:paraId="0348F269" w14:textId="77777777" w:rsidR="0093679C" w:rsidRPr="0093679C" w:rsidRDefault="0093679C" w:rsidP="003106C0">
            <w:pPr>
              <w:jc w:val="center"/>
              <w:rPr>
                <w:sz w:val="16"/>
                <w:szCs w:val="16"/>
              </w:rPr>
            </w:pPr>
            <w:r w:rsidRPr="0093679C">
              <w:rPr>
                <w:sz w:val="16"/>
                <w:szCs w:val="16"/>
              </w:rPr>
              <w:t>37.4</w:t>
            </w:r>
          </w:p>
        </w:tc>
        <w:tc>
          <w:tcPr>
            <w:tcW w:w="0" w:type="auto"/>
            <w:tcBorders>
              <w:top w:val="nil"/>
              <w:left w:val="nil"/>
              <w:bottom w:val="single" w:sz="4" w:space="0" w:color="auto"/>
              <w:right w:val="single" w:sz="4" w:space="0" w:color="auto"/>
            </w:tcBorders>
            <w:shd w:val="clear" w:color="auto" w:fill="auto"/>
            <w:noWrap/>
            <w:vAlign w:val="bottom"/>
            <w:hideMark/>
          </w:tcPr>
          <w:p w14:paraId="20884F0F" w14:textId="61F5B08C"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84DACAC" w14:textId="77777777" w:rsidR="0093679C" w:rsidRPr="0093679C" w:rsidRDefault="0093679C" w:rsidP="003106C0">
            <w:pPr>
              <w:jc w:val="center"/>
              <w:rPr>
                <w:sz w:val="16"/>
                <w:szCs w:val="16"/>
              </w:rPr>
            </w:pPr>
            <w:r w:rsidRPr="0093679C">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46E61222" w14:textId="77777777" w:rsidR="0093679C" w:rsidRPr="0093679C" w:rsidRDefault="0093679C" w:rsidP="003106C0">
            <w:pPr>
              <w:jc w:val="center"/>
              <w:rPr>
                <w:sz w:val="16"/>
                <w:szCs w:val="16"/>
              </w:rPr>
            </w:pPr>
            <w:r w:rsidRPr="0093679C">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03527F6B" w14:textId="77777777" w:rsidR="0093679C" w:rsidRPr="0093679C" w:rsidRDefault="0093679C" w:rsidP="003106C0">
            <w:pPr>
              <w:jc w:val="center"/>
              <w:rPr>
                <w:sz w:val="16"/>
                <w:szCs w:val="16"/>
              </w:rPr>
            </w:pPr>
            <w:r w:rsidRPr="0093679C">
              <w:rPr>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14:paraId="0EEECFEA" w14:textId="77777777" w:rsidR="0093679C" w:rsidRPr="0093679C" w:rsidRDefault="0093679C" w:rsidP="003106C0">
            <w:pPr>
              <w:jc w:val="center"/>
              <w:rPr>
                <w:sz w:val="16"/>
                <w:szCs w:val="16"/>
              </w:rPr>
            </w:pPr>
            <w:r w:rsidRPr="0093679C">
              <w:rPr>
                <w:sz w:val="16"/>
                <w:szCs w:val="16"/>
              </w:rPr>
              <w:t>0.2</w:t>
            </w:r>
          </w:p>
        </w:tc>
      </w:tr>
      <w:tr w:rsidR="0093679C" w:rsidRPr="0093679C" w14:paraId="38ABAFDB"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048048" w14:textId="77777777" w:rsidR="0093679C" w:rsidRPr="0093679C" w:rsidRDefault="0093679C" w:rsidP="0093679C">
            <w:pPr>
              <w:rPr>
                <w:sz w:val="16"/>
                <w:szCs w:val="16"/>
              </w:rPr>
            </w:pPr>
            <w:r w:rsidRPr="0093679C">
              <w:rPr>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14:paraId="5DBA0F04" w14:textId="77777777" w:rsidR="0093679C" w:rsidRPr="0093679C" w:rsidRDefault="0093679C" w:rsidP="0093679C">
            <w:pPr>
              <w:jc w:val="right"/>
              <w:rPr>
                <w:sz w:val="16"/>
                <w:szCs w:val="16"/>
              </w:rPr>
            </w:pPr>
            <w:r w:rsidRPr="0093679C">
              <w:rPr>
                <w:sz w:val="16"/>
                <w:szCs w:val="16"/>
              </w:rPr>
              <w:t>1,730.4</w:t>
            </w:r>
          </w:p>
        </w:tc>
        <w:tc>
          <w:tcPr>
            <w:tcW w:w="0" w:type="auto"/>
            <w:tcBorders>
              <w:top w:val="nil"/>
              <w:left w:val="nil"/>
              <w:bottom w:val="single" w:sz="4" w:space="0" w:color="auto"/>
              <w:right w:val="single" w:sz="4" w:space="0" w:color="auto"/>
            </w:tcBorders>
            <w:shd w:val="clear" w:color="auto" w:fill="auto"/>
            <w:noWrap/>
            <w:vAlign w:val="bottom"/>
            <w:hideMark/>
          </w:tcPr>
          <w:p w14:paraId="45DEE385" w14:textId="77777777" w:rsidR="0093679C" w:rsidRPr="0093679C" w:rsidRDefault="0093679C" w:rsidP="003106C0">
            <w:pPr>
              <w:jc w:val="center"/>
              <w:rPr>
                <w:sz w:val="16"/>
                <w:szCs w:val="16"/>
              </w:rPr>
            </w:pPr>
            <w:r w:rsidRPr="0093679C">
              <w:rPr>
                <w:sz w:val="16"/>
                <w:szCs w:val="16"/>
              </w:rPr>
              <w:t>56.5</w:t>
            </w:r>
          </w:p>
        </w:tc>
        <w:tc>
          <w:tcPr>
            <w:tcW w:w="0" w:type="auto"/>
            <w:tcBorders>
              <w:top w:val="nil"/>
              <w:left w:val="nil"/>
              <w:bottom w:val="single" w:sz="4" w:space="0" w:color="auto"/>
              <w:right w:val="single" w:sz="4" w:space="0" w:color="auto"/>
            </w:tcBorders>
            <w:shd w:val="clear" w:color="auto" w:fill="auto"/>
            <w:noWrap/>
            <w:vAlign w:val="bottom"/>
            <w:hideMark/>
          </w:tcPr>
          <w:p w14:paraId="12CB41B5" w14:textId="77777777" w:rsidR="0093679C" w:rsidRPr="0093679C" w:rsidRDefault="0093679C" w:rsidP="003106C0">
            <w:pPr>
              <w:jc w:val="center"/>
              <w:rPr>
                <w:sz w:val="16"/>
                <w:szCs w:val="16"/>
              </w:rPr>
            </w:pPr>
            <w:r w:rsidRPr="0093679C">
              <w:rPr>
                <w:sz w:val="16"/>
                <w:szCs w:val="16"/>
              </w:rPr>
              <w:t>47.4</w:t>
            </w:r>
          </w:p>
        </w:tc>
        <w:tc>
          <w:tcPr>
            <w:tcW w:w="0" w:type="auto"/>
            <w:tcBorders>
              <w:top w:val="nil"/>
              <w:left w:val="nil"/>
              <w:bottom w:val="single" w:sz="4" w:space="0" w:color="auto"/>
              <w:right w:val="single" w:sz="4" w:space="0" w:color="auto"/>
            </w:tcBorders>
            <w:shd w:val="clear" w:color="auto" w:fill="auto"/>
            <w:noWrap/>
            <w:vAlign w:val="bottom"/>
            <w:hideMark/>
          </w:tcPr>
          <w:p w14:paraId="1AA46ECF" w14:textId="77777777" w:rsidR="0093679C" w:rsidRPr="0093679C" w:rsidRDefault="0093679C" w:rsidP="003106C0">
            <w:pPr>
              <w:jc w:val="center"/>
              <w:rPr>
                <w:sz w:val="16"/>
                <w:szCs w:val="16"/>
              </w:rPr>
            </w:pPr>
            <w:r w:rsidRPr="0093679C">
              <w:rPr>
                <w:sz w:val="16"/>
                <w:szCs w:val="16"/>
              </w:rPr>
              <w:t>7.7</w:t>
            </w:r>
          </w:p>
        </w:tc>
        <w:tc>
          <w:tcPr>
            <w:tcW w:w="0" w:type="auto"/>
            <w:tcBorders>
              <w:top w:val="nil"/>
              <w:left w:val="nil"/>
              <w:bottom w:val="single" w:sz="4" w:space="0" w:color="auto"/>
              <w:right w:val="single" w:sz="4" w:space="0" w:color="auto"/>
            </w:tcBorders>
            <w:shd w:val="clear" w:color="auto" w:fill="auto"/>
            <w:noWrap/>
            <w:vAlign w:val="bottom"/>
            <w:hideMark/>
          </w:tcPr>
          <w:p w14:paraId="313BBB90" w14:textId="77777777" w:rsidR="0093679C" w:rsidRPr="0093679C" w:rsidRDefault="0093679C" w:rsidP="003106C0">
            <w:pPr>
              <w:jc w:val="center"/>
              <w:rPr>
                <w:sz w:val="16"/>
                <w:szCs w:val="16"/>
              </w:rPr>
            </w:pPr>
            <w:r w:rsidRPr="0093679C">
              <w:rPr>
                <w:sz w:val="16"/>
                <w:szCs w:val="16"/>
              </w:rPr>
              <w:t>55.1</w:t>
            </w:r>
          </w:p>
        </w:tc>
        <w:tc>
          <w:tcPr>
            <w:tcW w:w="0" w:type="auto"/>
            <w:tcBorders>
              <w:top w:val="nil"/>
              <w:left w:val="nil"/>
              <w:bottom w:val="single" w:sz="4" w:space="0" w:color="auto"/>
              <w:right w:val="single" w:sz="4" w:space="0" w:color="auto"/>
            </w:tcBorders>
            <w:shd w:val="clear" w:color="auto" w:fill="auto"/>
            <w:noWrap/>
            <w:vAlign w:val="bottom"/>
            <w:hideMark/>
          </w:tcPr>
          <w:p w14:paraId="5B975E46" w14:textId="77777777" w:rsidR="0093679C" w:rsidRPr="0093679C" w:rsidRDefault="0093679C" w:rsidP="003106C0">
            <w:pPr>
              <w:jc w:val="center"/>
              <w:rPr>
                <w:sz w:val="16"/>
                <w:szCs w:val="16"/>
              </w:rPr>
            </w:pPr>
            <w:r w:rsidRPr="0093679C">
              <w:rPr>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14:paraId="590890E6" w14:textId="77777777" w:rsidR="0093679C" w:rsidRPr="0093679C" w:rsidRDefault="0093679C" w:rsidP="003106C0">
            <w:pPr>
              <w:jc w:val="center"/>
              <w:rPr>
                <w:sz w:val="16"/>
                <w:szCs w:val="16"/>
              </w:rPr>
            </w:pPr>
            <w:r w:rsidRPr="0093679C">
              <w:rPr>
                <w:sz w:val="16"/>
                <w:szCs w:val="16"/>
              </w:rPr>
              <w:t>9.7</w:t>
            </w:r>
          </w:p>
        </w:tc>
      </w:tr>
      <w:tr w:rsidR="0093679C" w:rsidRPr="0093679C" w14:paraId="428C42BF"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63868" w14:textId="77777777" w:rsidR="0093679C" w:rsidRPr="0093679C" w:rsidRDefault="0093679C" w:rsidP="0093679C">
            <w:pPr>
              <w:rPr>
                <w:sz w:val="16"/>
                <w:szCs w:val="16"/>
              </w:rPr>
            </w:pPr>
            <w:r w:rsidRPr="0093679C">
              <w:rPr>
                <w:sz w:val="16"/>
                <w:szCs w:val="16"/>
              </w:rPr>
              <w:t>Цјас</w:t>
            </w:r>
          </w:p>
        </w:tc>
        <w:tc>
          <w:tcPr>
            <w:tcW w:w="0" w:type="auto"/>
            <w:tcBorders>
              <w:top w:val="nil"/>
              <w:left w:val="nil"/>
              <w:bottom w:val="single" w:sz="4" w:space="0" w:color="auto"/>
              <w:right w:val="single" w:sz="4" w:space="0" w:color="auto"/>
            </w:tcBorders>
            <w:shd w:val="clear" w:color="auto" w:fill="auto"/>
            <w:noWrap/>
            <w:vAlign w:val="bottom"/>
            <w:hideMark/>
          </w:tcPr>
          <w:p w14:paraId="112EAB13" w14:textId="77777777" w:rsidR="0093679C" w:rsidRPr="0093679C" w:rsidRDefault="0093679C" w:rsidP="0093679C">
            <w:pPr>
              <w:jc w:val="right"/>
              <w:rPr>
                <w:sz w:val="16"/>
                <w:szCs w:val="16"/>
              </w:rPr>
            </w:pPr>
            <w:r w:rsidRPr="0093679C">
              <w:rPr>
                <w:sz w:val="16"/>
                <w:szCs w:val="16"/>
              </w:rPr>
              <w:t>3,467.4</w:t>
            </w:r>
          </w:p>
        </w:tc>
        <w:tc>
          <w:tcPr>
            <w:tcW w:w="0" w:type="auto"/>
            <w:tcBorders>
              <w:top w:val="nil"/>
              <w:left w:val="nil"/>
              <w:bottom w:val="single" w:sz="4" w:space="0" w:color="auto"/>
              <w:right w:val="single" w:sz="4" w:space="0" w:color="auto"/>
            </w:tcBorders>
            <w:shd w:val="clear" w:color="auto" w:fill="auto"/>
            <w:noWrap/>
            <w:vAlign w:val="bottom"/>
            <w:hideMark/>
          </w:tcPr>
          <w:p w14:paraId="4665C1B5" w14:textId="77777777" w:rsidR="0093679C" w:rsidRPr="0093679C" w:rsidRDefault="0093679C" w:rsidP="003106C0">
            <w:pPr>
              <w:jc w:val="center"/>
              <w:rPr>
                <w:sz w:val="16"/>
                <w:szCs w:val="16"/>
              </w:rPr>
            </w:pPr>
            <w:r w:rsidRPr="0093679C">
              <w:rPr>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14:paraId="48C5135F" w14:textId="77777777" w:rsidR="0093679C" w:rsidRPr="0093679C" w:rsidRDefault="0093679C" w:rsidP="003106C0">
            <w:pPr>
              <w:jc w:val="center"/>
              <w:rPr>
                <w:sz w:val="16"/>
                <w:szCs w:val="16"/>
              </w:rPr>
            </w:pPr>
            <w:r w:rsidRPr="0093679C">
              <w:rPr>
                <w:sz w:val="16"/>
                <w:szCs w:val="16"/>
              </w:rPr>
              <w:t>153.4</w:t>
            </w:r>
          </w:p>
        </w:tc>
        <w:tc>
          <w:tcPr>
            <w:tcW w:w="0" w:type="auto"/>
            <w:tcBorders>
              <w:top w:val="nil"/>
              <w:left w:val="nil"/>
              <w:bottom w:val="single" w:sz="4" w:space="0" w:color="auto"/>
              <w:right w:val="single" w:sz="4" w:space="0" w:color="auto"/>
            </w:tcBorders>
            <w:shd w:val="clear" w:color="auto" w:fill="auto"/>
            <w:noWrap/>
            <w:vAlign w:val="bottom"/>
            <w:hideMark/>
          </w:tcPr>
          <w:p w14:paraId="4B84FC74" w14:textId="77777777" w:rsidR="0093679C" w:rsidRPr="0093679C" w:rsidRDefault="0093679C" w:rsidP="003106C0">
            <w:pPr>
              <w:jc w:val="center"/>
              <w:rPr>
                <w:sz w:val="16"/>
                <w:szCs w:val="16"/>
              </w:rPr>
            </w:pPr>
            <w:r w:rsidRPr="0093679C">
              <w:rPr>
                <w:sz w:val="16"/>
                <w:szCs w:val="16"/>
              </w:rPr>
              <w:t>124.1</w:t>
            </w:r>
          </w:p>
        </w:tc>
        <w:tc>
          <w:tcPr>
            <w:tcW w:w="0" w:type="auto"/>
            <w:tcBorders>
              <w:top w:val="nil"/>
              <w:left w:val="nil"/>
              <w:bottom w:val="single" w:sz="4" w:space="0" w:color="auto"/>
              <w:right w:val="single" w:sz="4" w:space="0" w:color="auto"/>
            </w:tcBorders>
            <w:shd w:val="clear" w:color="auto" w:fill="auto"/>
            <w:noWrap/>
            <w:vAlign w:val="bottom"/>
            <w:hideMark/>
          </w:tcPr>
          <w:p w14:paraId="47D5B8EB" w14:textId="77777777" w:rsidR="0093679C" w:rsidRPr="0093679C" w:rsidRDefault="0093679C" w:rsidP="003106C0">
            <w:pPr>
              <w:jc w:val="center"/>
              <w:rPr>
                <w:sz w:val="16"/>
                <w:szCs w:val="16"/>
              </w:rPr>
            </w:pPr>
            <w:r w:rsidRPr="0093679C">
              <w:rPr>
                <w:sz w:val="16"/>
                <w:szCs w:val="16"/>
              </w:rPr>
              <w:t>277.5</w:t>
            </w:r>
          </w:p>
        </w:tc>
        <w:tc>
          <w:tcPr>
            <w:tcW w:w="0" w:type="auto"/>
            <w:tcBorders>
              <w:top w:val="nil"/>
              <w:left w:val="nil"/>
              <w:bottom w:val="single" w:sz="4" w:space="0" w:color="auto"/>
              <w:right w:val="single" w:sz="4" w:space="0" w:color="auto"/>
            </w:tcBorders>
            <w:shd w:val="clear" w:color="auto" w:fill="auto"/>
            <w:noWrap/>
            <w:vAlign w:val="bottom"/>
            <w:hideMark/>
          </w:tcPr>
          <w:p w14:paraId="6D23F3D9" w14:textId="77777777" w:rsidR="0093679C" w:rsidRPr="0093679C" w:rsidRDefault="0093679C" w:rsidP="003106C0">
            <w:pPr>
              <w:jc w:val="center"/>
              <w:rPr>
                <w:sz w:val="16"/>
                <w:szCs w:val="16"/>
              </w:rPr>
            </w:pPr>
            <w:r w:rsidRPr="0093679C">
              <w:rPr>
                <w:sz w:val="16"/>
                <w:szCs w:val="16"/>
              </w:rPr>
              <w:t>8.0</w:t>
            </w:r>
          </w:p>
        </w:tc>
        <w:tc>
          <w:tcPr>
            <w:tcW w:w="0" w:type="auto"/>
            <w:tcBorders>
              <w:top w:val="nil"/>
              <w:left w:val="nil"/>
              <w:bottom w:val="single" w:sz="4" w:space="0" w:color="auto"/>
              <w:right w:val="single" w:sz="4" w:space="0" w:color="auto"/>
            </w:tcBorders>
            <w:shd w:val="clear" w:color="auto" w:fill="auto"/>
            <w:noWrap/>
            <w:vAlign w:val="bottom"/>
            <w:hideMark/>
          </w:tcPr>
          <w:p w14:paraId="174EBBED" w14:textId="77777777" w:rsidR="0093679C" w:rsidRPr="0093679C" w:rsidRDefault="0093679C" w:rsidP="003106C0">
            <w:pPr>
              <w:jc w:val="center"/>
              <w:rPr>
                <w:sz w:val="16"/>
                <w:szCs w:val="16"/>
              </w:rPr>
            </w:pPr>
            <w:r w:rsidRPr="0093679C">
              <w:rPr>
                <w:sz w:val="16"/>
                <w:szCs w:val="16"/>
              </w:rPr>
              <w:t>46.2</w:t>
            </w:r>
          </w:p>
        </w:tc>
      </w:tr>
      <w:tr w:rsidR="0093679C" w:rsidRPr="0093679C" w14:paraId="6678255A" w14:textId="77777777" w:rsidTr="003106C0">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E97673" w14:textId="77777777" w:rsidR="0093679C" w:rsidRPr="0093679C" w:rsidRDefault="0093679C" w:rsidP="0093679C">
            <w:pPr>
              <w:rPr>
                <w:sz w:val="16"/>
                <w:szCs w:val="16"/>
              </w:rPr>
            </w:pPr>
            <w:r w:rsidRPr="0093679C">
              <w:rPr>
                <w:sz w:val="16"/>
                <w:szCs w:val="16"/>
              </w:rPr>
              <w:t>Грб</w:t>
            </w:r>
          </w:p>
        </w:tc>
        <w:tc>
          <w:tcPr>
            <w:tcW w:w="0" w:type="auto"/>
            <w:tcBorders>
              <w:top w:val="nil"/>
              <w:left w:val="nil"/>
              <w:bottom w:val="single" w:sz="4" w:space="0" w:color="auto"/>
              <w:right w:val="single" w:sz="4" w:space="0" w:color="auto"/>
            </w:tcBorders>
            <w:shd w:val="clear" w:color="auto" w:fill="auto"/>
            <w:noWrap/>
            <w:vAlign w:val="bottom"/>
            <w:hideMark/>
          </w:tcPr>
          <w:p w14:paraId="2C71E42F" w14:textId="77777777" w:rsidR="0093679C" w:rsidRPr="0093679C" w:rsidRDefault="0093679C" w:rsidP="0093679C">
            <w:pPr>
              <w:jc w:val="right"/>
              <w:rPr>
                <w:sz w:val="16"/>
                <w:szCs w:val="16"/>
              </w:rPr>
            </w:pPr>
            <w:r w:rsidRPr="0093679C">
              <w:rPr>
                <w:sz w:val="16"/>
                <w:szCs w:val="16"/>
              </w:rPr>
              <w:t>91.5</w:t>
            </w:r>
          </w:p>
        </w:tc>
        <w:tc>
          <w:tcPr>
            <w:tcW w:w="0" w:type="auto"/>
            <w:tcBorders>
              <w:top w:val="nil"/>
              <w:left w:val="nil"/>
              <w:bottom w:val="single" w:sz="4" w:space="0" w:color="auto"/>
              <w:right w:val="single" w:sz="4" w:space="0" w:color="auto"/>
            </w:tcBorders>
            <w:shd w:val="clear" w:color="auto" w:fill="auto"/>
            <w:noWrap/>
            <w:vAlign w:val="bottom"/>
            <w:hideMark/>
          </w:tcPr>
          <w:p w14:paraId="284BA0B7" w14:textId="77777777" w:rsidR="0093679C" w:rsidRPr="0093679C" w:rsidRDefault="0093679C" w:rsidP="003106C0">
            <w:pPr>
              <w:jc w:val="center"/>
              <w:rPr>
                <w:sz w:val="16"/>
                <w:szCs w:val="16"/>
              </w:rPr>
            </w:pPr>
            <w:r w:rsidRPr="0093679C">
              <w:rPr>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78614473" w14:textId="77777777" w:rsidR="0093679C" w:rsidRPr="0093679C" w:rsidRDefault="0093679C" w:rsidP="003106C0">
            <w:pPr>
              <w:jc w:val="center"/>
              <w:rPr>
                <w:sz w:val="16"/>
                <w:szCs w:val="16"/>
              </w:rPr>
            </w:pPr>
            <w:r w:rsidRPr="0093679C">
              <w:rPr>
                <w:sz w:val="16"/>
                <w:szCs w:val="16"/>
              </w:rPr>
              <w:t>6.1</w:t>
            </w:r>
          </w:p>
        </w:tc>
        <w:tc>
          <w:tcPr>
            <w:tcW w:w="0" w:type="auto"/>
            <w:tcBorders>
              <w:top w:val="nil"/>
              <w:left w:val="nil"/>
              <w:bottom w:val="single" w:sz="4" w:space="0" w:color="auto"/>
              <w:right w:val="single" w:sz="4" w:space="0" w:color="auto"/>
            </w:tcBorders>
            <w:shd w:val="clear" w:color="auto" w:fill="auto"/>
            <w:noWrap/>
            <w:vAlign w:val="bottom"/>
            <w:hideMark/>
          </w:tcPr>
          <w:p w14:paraId="468BE3EB" w14:textId="77777777" w:rsidR="0093679C" w:rsidRPr="0093679C" w:rsidRDefault="0093679C" w:rsidP="003106C0">
            <w:pPr>
              <w:jc w:val="center"/>
              <w:rPr>
                <w:sz w:val="16"/>
                <w:szCs w:val="16"/>
              </w:rPr>
            </w:pPr>
            <w:r w:rsidRPr="0093679C">
              <w:rPr>
                <w:sz w:val="16"/>
                <w:szCs w:val="16"/>
              </w:rPr>
              <w:t>338.8</w:t>
            </w:r>
          </w:p>
        </w:tc>
        <w:tc>
          <w:tcPr>
            <w:tcW w:w="0" w:type="auto"/>
            <w:tcBorders>
              <w:top w:val="nil"/>
              <w:left w:val="nil"/>
              <w:bottom w:val="single" w:sz="4" w:space="0" w:color="auto"/>
              <w:right w:val="single" w:sz="4" w:space="0" w:color="auto"/>
            </w:tcBorders>
            <w:shd w:val="clear" w:color="auto" w:fill="auto"/>
            <w:noWrap/>
            <w:vAlign w:val="bottom"/>
            <w:hideMark/>
          </w:tcPr>
          <w:p w14:paraId="7FB376D3" w14:textId="77777777" w:rsidR="0093679C" w:rsidRPr="0093679C" w:rsidRDefault="0093679C" w:rsidP="003106C0">
            <w:pPr>
              <w:jc w:val="center"/>
              <w:rPr>
                <w:sz w:val="16"/>
                <w:szCs w:val="16"/>
              </w:rPr>
            </w:pPr>
            <w:r w:rsidRPr="0093679C">
              <w:rPr>
                <w:sz w:val="16"/>
                <w:szCs w:val="16"/>
              </w:rPr>
              <w:t>344.9</w:t>
            </w:r>
          </w:p>
        </w:tc>
        <w:tc>
          <w:tcPr>
            <w:tcW w:w="0" w:type="auto"/>
            <w:tcBorders>
              <w:top w:val="nil"/>
              <w:left w:val="nil"/>
              <w:bottom w:val="single" w:sz="4" w:space="0" w:color="auto"/>
              <w:right w:val="single" w:sz="4" w:space="0" w:color="auto"/>
            </w:tcBorders>
            <w:shd w:val="clear" w:color="auto" w:fill="auto"/>
            <w:noWrap/>
            <w:vAlign w:val="bottom"/>
            <w:hideMark/>
          </w:tcPr>
          <w:p w14:paraId="22E26F4B" w14:textId="77777777" w:rsidR="0093679C" w:rsidRPr="0093679C" w:rsidRDefault="0093679C" w:rsidP="003106C0">
            <w:pPr>
              <w:jc w:val="center"/>
              <w:rPr>
                <w:sz w:val="16"/>
                <w:szCs w:val="16"/>
              </w:rPr>
            </w:pPr>
            <w:r w:rsidRPr="0093679C">
              <w:rPr>
                <w:sz w:val="16"/>
                <w:szCs w:val="16"/>
              </w:rPr>
              <w:t>376.8</w:t>
            </w:r>
          </w:p>
        </w:tc>
        <w:tc>
          <w:tcPr>
            <w:tcW w:w="0" w:type="auto"/>
            <w:tcBorders>
              <w:top w:val="nil"/>
              <w:left w:val="nil"/>
              <w:bottom w:val="single" w:sz="4" w:space="0" w:color="auto"/>
              <w:right w:val="single" w:sz="4" w:space="0" w:color="auto"/>
            </w:tcBorders>
            <w:shd w:val="clear" w:color="auto" w:fill="auto"/>
            <w:noWrap/>
            <w:vAlign w:val="bottom"/>
            <w:hideMark/>
          </w:tcPr>
          <w:p w14:paraId="63D466C9" w14:textId="77777777" w:rsidR="0093679C" w:rsidRPr="0093679C" w:rsidRDefault="0093679C" w:rsidP="003106C0">
            <w:pPr>
              <w:jc w:val="center"/>
              <w:rPr>
                <w:sz w:val="16"/>
                <w:szCs w:val="16"/>
              </w:rPr>
            </w:pPr>
            <w:r w:rsidRPr="0093679C">
              <w:rPr>
                <w:sz w:val="16"/>
                <w:szCs w:val="16"/>
              </w:rPr>
              <w:t>1885.7</w:t>
            </w:r>
          </w:p>
        </w:tc>
      </w:tr>
      <w:tr w:rsidR="0093679C" w:rsidRPr="0093679C" w14:paraId="69B26396"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3DE2F6" w14:textId="77777777" w:rsidR="0093679C" w:rsidRPr="0093679C" w:rsidRDefault="0093679C" w:rsidP="0093679C">
            <w:pPr>
              <w:rPr>
                <w:sz w:val="16"/>
                <w:szCs w:val="16"/>
              </w:rPr>
            </w:pPr>
            <w:r w:rsidRPr="0093679C">
              <w:rPr>
                <w:sz w:val="16"/>
                <w:szCs w:val="16"/>
              </w:rPr>
              <w:t>ЦГр</w:t>
            </w:r>
          </w:p>
        </w:tc>
        <w:tc>
          <w:tcPr>
            <w:tcW w:w="0" w:type="auto"/>
            <w:tcBorders>
              <w:top w:val="nil"/>
              <w:left w:val="nil"/>
              <w:bottom w:val="single" w:sz="4" w:space="0" w:color="auto"/>
              <w:right w:val="single" w:sz="4" w:space="0" w:color="auto"/>
            </w:tcBorders>
            <w:shd w:val="clear" w:color="auto" w:fill="auto"/>
            <w:noWrap/>
            <w:vAlign w:val="bottom"/>
            <w:hideMark/>
          </w:tcPr>
          <w:p w14:paraId="2338B51C" w14:textId="77777777" w:rsidR="0093679C" w:rsidRPr="0093679C" w:rsidRDefault="0093679C" w:rsidP="0093679C">
            <w:pPr>
              <w:jc w:val="right"/>
              <w:rPr>
                <w:sz w:val="16"/>
                <w:szCs w:val="16"/>
              </w:rPr>
            </w:pPr>
            <w:r w:rsidRPr="0093679C">
              <w:rPr>
                <w:sz w:val="16"/>
                <w:szCs w:val="16"/>
              </w:rPr>
              <w:t>6,544.8</w:t>
            </w:r>
          </w:p>
        </w:tc>
        <w:tc>
          <w:tcPr>
            <w:tcW w:w="0" w:type="auto"/>
            <w:tcBorders>
              <w:top w:val="nil"/>
              <w:left w:val="nil"/>
              <w:bottom w:val="single" w:sz="4" w:space="0" w:color="auto"/>
              <w:right w:val="single" w:sz="4" w:space="0" w:color="auto"/>
            </w:tcBorders>
            <w:shd w:val="clear" w:color="auto" w:fill="auto"/>
            <w:noWrap/>
            <w:vAlign w:val="bottom"/>
            <w:hideMark/>
          </w:tcPr>
          <w:p w14:paraId="5188C06C" w14:textId="77777777" w:rsidR="0093679C" w:rsidRPr="0093679C" w:rsidRDefault="0093679C" w:rsidP="003106C0">
            <w:pPr>
              <w:jc w:val="center"/>
              <w:rPr>
                <w:sz w:val="16"/>
                <w:szCs w:val="16"/>
              </w:rPr>
            </w:pPr>
            <w:r w:rsidRPr="0093679C">
              <w:rPr>
                <w:sz w:val="16"/>
                <w:szCs w:val="16"/>
              </w:rPr>
              <w:t>199.4</w:t>
            </w:r>
          </w:p>
        </w:tc>
        <w:tc>
          <w:tcPr>
            <w:tcW w:w="0" w:type="auto"/>
            <w:tcBorders>
              <w:top w:val="nil"/>
              <w:left w:val="nil"/>
              <w:bottom w:val="single" w:sz="4" w:space="0" w:color="auto"/>
              <w:right w:val="single" w:sz="4" w:space="0" w:color="auto"/>
            </w:tcBorders>
            <w:shd w:val="clear" w:color="auto" w:fill="auto"/>
            <w:noWrap/>
            <w:vAlign w:val="bottom"/>
            <w:hideMark/>
          </w:tcPr>
          <w:p w14:paraId="064AD37E" w14:textId="77777777" w:rsidR="0093679C" w:rsidRPr="0093679C" w:rsidRDefault="0093679C" w:rsidP="003106C0">
            <w:pPr>
              <w:jc w:val="center"/>
              <w:rPr>
                <w:sz w:val="16"/>
                <w:szCs w:val="16"/>
              </w:rPr>
            </w:pPr>
            <w:r w:rsidRPr="0093679C">
              <w:rPr>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7FA03D98" w14:textId="77777777" w:rsidR="0093679C" w:rsidRPr="0093679C" w:rsidRDefault="0093679C" w:rsidP="003106C0">
            <w:pPr>
              <w:jc w:val="center"/>
              <w:rPr>
                <w:sz w:val="16"/>
                <w:szCs w:val="16"/>
              </w:rPr>
            </w:pPr>
            <w:r w:rsidRPr="0093679C">
              <w:rPr>
                <w:sz w:val="16"/>
                <w:szCs w:val="16"/>
              </w:rPr>
              <w:t>211.3</w:t>
            </w:r>
          </w:p>
        </w:tc>
        <w:tc>
          <w:tcPr>
            <w:tcW w:w="0" w:type="auto"/>
            <w:tcBorders>
              <w:top w:val="nil"/>
              <w:left w:val="nil"/>
              <w:bottom w:val="single" w:sz="4" w:space="0" w:color="auto"/>
              <w:right w:val="single" w:sz="4" w:space="0" w:color="auto"/>
            </w:tcBorders>
            <w:shd w:val="clear" w:color="auto" w:fill="auto"/>
            <w:noWrap/>
            <w:vAlign w:val="bottom"/>
            <w:hideMark/>
          </w:tcPr>
          <w:p w14:paraId="4167F298" w14:textId="77777777" w:rsidR="0093679C" w:rsidRPr="0093679C" w:rsidRDefault="0093679C" w:rsidP="003106C0">
            <w:pPr>
              <w:jc w:val="center"/>
              <w:rPr>
                <w:sz w:val="16"/>
                <w:szCs w:val="16"/>
              </w:rPr>
            </w:pPr>
            <w:r w:rsidRPr="0093679C">
              <w:rPr>
                <w:sz w:val="16"/>
                <w:szCs w:val="16"/>
              </w:rPr>
              <w:t>215.5</w:t>
            </w:r>
          </w:p>
        </w:tc>
        <w:tc>
          <w:tcPr>
            <w:tcW w:w="0" w:type="auto"/>
            <w:tcBorders>
              <w:top w:val="nil"/>
              <w:left w:val="nil"/>
              <w:bottom w:val="single" w:sz="4" w:space="0" w:color="auto"/>
              <w:right w:val="single" w:sz="4" w:space="0" w:color="auto"/>
            </w:tcBorders>
            <w:shd w:val="clear" w:color="auto" w:fill="auto"/>
            <w:noWrap/>
            <w:vAlign w:val="bottom"/>
            <w:hideMark/>
          </w:tcPr>
          <w:p w14:paraId="4BD28D28" w14:textId="77777777" w:rsidR="0093679C" w:rsidRPr="0093679C" w:rsidRDefault="0093679C" w:rsidP="003106C0">
            <w:pPr>
              <w:jc w:val="center"/>
              <w:rPr>
                <w:sz w:val="16"/>
                <w:szCs w:val="16"/>
              </w:rPr>
            </w:pPr>
            <w:r w:rsidRPr="0093679C">
              <w:rPr>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14:paraId="677E0C7F" w14:textId="77777777" w:rsidR="0093679C" w:rsidRPr="0093679C" w:rsidRDefault="0093679C" w:rsidP="003106C0">
            <w:pPr>
              <w:jc w:val="center"/>
              <w:rPr>
                <w:sz w:val="16"/>
                <w:szCs w:val="16"/>
              </w:rPr>
            </w:pPr>
            <w:r w:rsidRPr="0093679C">
              <w:rPr>
                <w:sz w:val="16"/>
                <w:szCs w:val="16"/>
              </w:rPr>
              <w:t>10.8</w:t>
            </w:r>
          </w:p>
        </w:tc>
      </w:tr>
      <w:tr w:rsidR="0093679C" w:rsidRPr="0093679C" w14:paraId="478A6D4B"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37091" w14:textId="77777777" w:rsidR="0093679C" w:rsidRPr="0093679C" w:rsidRDefault="0093679C" w:rsidP="0093679C">
            <w:pPr>
              <w:rPr>
                <w:sz w:val="16"/>
                <w:szCs w:val="16"/>
              </w:rPr>
            </w:pPr>
            <w:r w:rsidRPr="0093679C">
              <w:rPr>
                <w:sz w:val="16"/>
                <w:szCs w:val="16"/>
              </w:rPr>
              <w:t>Кит</w:t>
            </w:r>
          </w:p>
        </w:tc>
        <w:tc>
          <w:tcPr>
            <w:tcW w:w="0" w:type="auto"/>
            <w:tcBorders>
              <w:top w:val="nil"/>
              <w:left w:val="nil"/>
              <w:bottom w:val="single" w:sz="4" w:space="0" w:color="auto"/>
              <w:right w:val="single" w:sz="4" w:space="0" w:color="auto"/>
            </w:tcBorders>
            <w:shd w:val="clear" w:color="auto" w:fill="auto"/>
            <w:noWrap/>
            <w:vAlign w:val="bottom"/>
            <w:hideMark/>
          </w:tcPr>
          <w:p w14:paraId="48226D47" w14:textId="77777777" w:rsidR="0093679C" w:rsidRPr="0093679C" w:rsidRDefault="0093679C" w:rsidP="0093679C">
            <w:pPr>
              <w:jc w:val="right"/>
              <w:rPr>
                <w:sz w:val="16"/>
                <w:szCs w:val="16"/>
              </w:rPr>
            </w:pPr>
            <w:r w:rsidRPr="0093679C">
              <w:rPr>
                <w:sz w:val="16"/>
                <w:szCs w:val="16"/>
              </w:rPr>
              <w:t>81,604.3</w:t>
            </w:r>
          </w:p>
        </w:tc>
        <w:tc>
          <w:tcPr>
            <w:tcW w:w="0" w:type="auto"/>
            <w:tcBorders>
              <w:top w:val="nil"/>
              <w:left w:val="nil"/>
              <w:bottom w:val="single" w:sz="4" w:space="0" w:color="auto"/>
              <w:right w:val="single" w:sz="4" w:space="0" w:color="auto"/>
            </w:tcBorders>
            <w:shd w:val="clear" w:color="auto" w:fill="auto"/>
            <w:noWrap/>
            <w:vAlign w:val="bottom"/>
            <w:hideMark/>
          </w:tcPr>
          <w:p w14:paraId="6BC70758" w14:textId="77777777" w:rsidR="0093679C" w:rsidRPr="0093679C" w:rsidRDefault="0093679C" w:rsidP="003106C0">
            <w:pPr>
              <w:jc w:val="center"/>
              <w:rPr>
                <w:sz w:val="16"/>
                <w:szCs w:val="16"/>
              </w:rPr>
            </w:pPr>
            <w:r w:rsidRPr="0093679C">
              <w:rPr>
                <w:sz w:val="16"/>
                <w:szCs w:val="16"/>
              </w:rPr>
              <w:t>2,271.7</w:t>
            </w:r>
          </w:p>
        </w:tc>
        <w:tc>
          <w:tcPr>
            <w:tcW w:w="0" w:type="auto"/>
            <w:tcBorders>
              <w:top w:val="nil"/>
              <w:left w:val="nil"/>
              <w:bottom w:val="single" w:sz="4" w:space="0" w:color="auto"/>
              <w:right w:val="single" w:sz="4" w:space="0" w:color="auto"/>
            </w:tcBorders>
            <w:shd w:val="clear" w:color="auto" w:fill="auto"/>
            <w:noWrap/>
            <w:vAlign w:val="bottom"/>
            <w:hideMark/>
          </w:tcPr>
          <w:p w14:paraId="4D71B0E8" w14:textId="77777777" w:rsidR="0093679C" w:rsidRPr="0093679C" w:rsidRDefault="0093679C" w:rsidP="003106C0">
            <w:pPr>
              <w:jc w:val="center"/>
              <w:rPr>
                <w:sz w:val="16"/>
                <w:szCs w:val="16"/>
              </w:rPr>
            </w:pPr>
            <w:r w:rsidRPr="0093679C">
              <w:rPr>
                <w:sz w:val="16"/>
                <w:szCs w:val="16"/>
              </w:rPr>
              <w:t>5374.2</w:t>
            </w:r>
          </w:p>
        </w:tc>
        <w:tc>
          <w:tcPr>
            <w:tcW w:w="0" w:type="auto"/>
            <w:tcBorders>
              <w:top w:val="nil"/>
              <w:left w:val="nil"/>
              <w:bottom w:val="single" w:sz="4" w:space="0" w:color="auto"/>
              <w:right w:val="single" w:sz="4" w:space="0" w:color="auto"/>
            </w:tcBorders>
            <w:shd w:val="clear" w:color="auto" w:fill="auto"/>
            <w:noWrap/>
            <w:vAlign w:val="bottom"/>
            <w:hideMark/>
          </w:tcPr>
          <w:p w14:paraId="1D9C8A87" w14:textId="77777777" w:rsidR="0093679C" w:rsidRPr="0093679C" w:rsidRDefault="0093679C" w:rsidP="003106C0">
            <w:pPr>
              <w:jc w:val="center"/>
              <w:rPr>
                <w:sz w:val="16"/>
                <w:szCs w:val="16"/>
              </w:rPr>
            </w:pPr>
            <w:r w:rsidRPr="0093679C">
              <w:rPr>
                <w:sz w:val="16"/>
                <w:szCs w:val="16"/>
              </w:rPr>
              <w:t>2544.2</w:t>
            </w:r>
          </w:p>
        </w:tc>
        <w:tc>
          <w:tcPr>
            <w:tcW w:w="0" w:type="auto"/>
            <w:tcBorders>
              <w:top w:val="nil"/>
              <w:left w:val="nil"/>
              <w:bottom w:val="single" w:sz="4" w:space="0" w:color="auto"/>
              <w:right w:val="single" w:sz="4" w:space="0" w:color="auto"/>
            </w:tcBorders>
            <w:shd w:val="clear" w:color="auto" w:fill="auto"/>
            <w:noWrap/>
            <w:vAlign w:val="bottom"/>
            <w:hideMark/>
          </w:tcPr>
          <w:p w14:paraId="197B1325" w14:textId="77777777" w:rsidR="0093679C" w:rsidRPr="0093679C" w:rsidRDefault="0093679C" w:rsidP="003106C0">
            <w:pPr>
              <w:jc w:val="center"/>
              <w:rPr>
                <w:sz w:val="16"/>
                <w:szCs w:val="16"/>
              </w:rPr>
            </w:pPr>
            <w:r w:rsidRPr="0093679C">
              <w:rPr>
                <w:sz w:val="16"/>
                <w:szCs w:val="16"/>
              </w:rPr>
              <w:t>7918.4</w:t>
            </w:r>
          </w:p>
        </w:tc>
        <w:tc>
          <w:tcPr>
            <w:tcW w:w="0" w:type="auto"/>
            <w:tcBorders>
              <w:top w:val="nil"/>
              <w:left w:val="nil"/>
              <w:bottom w:val="single" w:sz="4" w:space="0" w:color="auto"/>
              <w:right w:val="single" w:sz="4" w:space="0" w:color="auto"/>
            </w:tcBorders>
            <w:shd w:val="clear" w:color="auto" w:fill="auto"/>
            <w:noWrap/>
            <w:vAlign w:val="bottom"/>
            <w:hideMark/>
          </w:tcPr>
          <w:p w14:paraId="219A2B77" w14:textId="77777777" w:rsidR="0093679C" w:rsidRPr="0093679C" w:rsidRDefault="0093679C" w:rsidP="003106C0">
            <w:pPr>
              <w:jc w:val="center"/>
              <w:rPr>
                <w:sz w:val="16"/>
                <w:szCs w:val="16"/>
              </w:rPr>
            </w:pPr>
            <w:r w:rsidRPr="0093679C">
              <w:rPr>
                <w:sz w:val="16"/>
                <w:szCs w:val="16"/>
              </w:rPr>
              <w:t>9.7</w:t>
            </w:r>
          </w:p>
        </w:tc>
        <w:tc>
          <w:tcPr>
            <w:tcW w:w="0" w:type="auto"/>
            <w:tcBorders>
              <w:top w:val="nil"/>
              <w:left w:val="nil"/>
              <w:bottom w:val="single" w:sz="4" w:space="0" w:color="auto"/>
              <w:right w:val="single" w:sz="4" w:space="0" w:color="auto"/>
            </w:tcBorders>
            <w:shd w:val="clear" w:color="auto" w:fill="auto"/>
            <w:noWrap/>
            <w:vAlign w:val="bottom"/>
            <w:hideMark/>
          </w:tcPr>
          <w:p w14:paraId="32823079" w14:textId="77777777" w:rsidR="0093679C" w:rsidRPr="0093679C" w:rsidRDefault="0093679C" w:rsidP="003106C0">
            <w:pPr>
              <w:jc w:val="center"/>
              <w:rPr>
                <w:sz w:val="16"/>
                <w:szCs w:val="16"/>
              </w:rPr>
            </w:pPr>
            <w:r w:rsidRPr="0093679C">
              <w:rPr>
                <w:sz w:val="16"/>
                <w:szCs w:val="16"/>
              </w:rPr>
              <w:t>34.9</w:t>
            </w:r>
          </w:p>
        </w:tc>
      </w:tr>
      <w:tr w:rsidR="0093679C" w:rsidRPr="0093679C" w14:paraId="6EEC7AAE"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8FC032" w14:textId="77777777" w:rsidR="0093679C" w:rsidRPr="0093679C" w:rsidRDefault="0093679C" w:rsidP="0093679C">
            <w:pPr>
              <w:rPr>
                <w:sz w:val="16"/>
                <w:szCs w:val="16"/>
              </w:rPr>
            </w:pPr>
            <w:r w:rsidRPr="0093679C">
              <w:rPr>
                <w:sz w:val="16"/>
                <w:szCs w:val="16"/>
              </w:rPr>
              <w:t>Бк</w:t>
            </w:r>
          </w:p>
        </w:tc>
        <w:tc>
          <w:tcPr>
            <w:tcW w:w="0" w:type="auto"/>
            <w:tcBorders>
              <w:top w:val="nil"/>
              <w:left w:val="nil"/>
              <w:bottom w:val="single" w:sz="4" w:space="0" w:color="auto"/>
              <w:right w:val="single" w:sz="4" w:space="0" w:color="auto"/>
            </w:tcBorders>
            <w:shd w:val="clear" w:color="auto" w:fill="auto"/>
            <w:noWrap/>
            <w:vAlign w:val="bottom"/>
            <w:hideMark/>
          </w:tcPr>
          <w:p w14:paraId="39CD11DC" w14:textId="77777777" w:rsidR="0093679C" w:rsidRPr="0093679C" w:rsidRDefault="0093679C" w:rsidP="0093679C">
            <w:pPr>
              <w:jc w:val="right"/>
              <w:rPr>
                <w:sz w:val="16"/>
                <w:szCs w:val="16"/>
              </w:rPr>
            </w:pPr>
            <w:r w:rsidRPr="0093679C">
              <w:rPr>
                <w:sz w:val="16"/>
                <w:szCs w:val="16"/>
              </w:rPr>
              <w:t>146,441.3</w:t>
            </w:r>
          </w:p>
        </w:tc>
        <w:tc>
          <w:tcPr>
            <w:tcW w:w="0" w:type="auto"/>
            <w:tcBorders>
              <w:top w:val="nil"/>
              <w:left w:val="nil"/>
              <w:bottom w:val="single" w:sz="4" w:space="0" w:color="auto"/>
              <w:right w:val="single" w:sz="4" w:space="0" w:color="auto"/>
            </w:tcBorders>
            <w:shd w:val="clear" w:color="auto" w:fill="auto"/>
            <w:noWrap/>
            <w:vAlign w:val="bottom"/>
            <w:hideMark/>
          </w:tcPr>
          <w:p w14:paraId="0B32FAA5" w14:textId="77777777" w:rsidR="0093679C" w:rsidRPr="0093679C" w:rsidRDefault="0093679C" w:rsidP="003106C0">
            <w:pPr>
              <w:jc w:val="center"/>
              <w:rPr>
                <w:sz w:val="16"/>
                <w:szCs w:val="16"/>
              </w:rPr>
            </w:pPr>
            <w:r w:rsidRPr="0093679C">
              <w:rPr>
                <w:sz w:val="16"/>
                <w:szCs w:val="16"/>
              </w:rPr>
              <w:t>3,289.2</w:t>
            </w:r>
          </w:p>
        </w:tc>
        <w:tc>
          <w:tcPr>
            <w:tcW w:w="0" w:type="auto"/>
            <w:tcBorders>
              <w:top w:val="nil"/>
              <w:left w:val="nil"/>
              <w:bottom w:val="single" w:sz="4" w:space="0" w:color="auto"/>
              <w:right w:val="single" w:sz="4" w:space="0" w:color="auto"/>
            </w:tcBorders>
            <w:shd w:val="clear" w:color="auto" w:fill="auto"/>
            <w:noWrap/>
            <w:vAlign w:val="bottom"/>
            <w:hideMark/>
          </w:tcPr>
          <w:p w14:paraId="3DC637A0" w14:textId="77777777" w:rsidR="0093679C" w:rsidRPr="0093679C" w:rsidRDefault="0093679C" w:rsidP="003106C0">
            <w:pPr>
              <w:jc w:val="center"/>
              <w:rPr>
                <w:sz w:val="16"/>
                <w:szCs w:val="16"/>
              </w:rPr>
            </w:pPr>
            <w:r w:rsidRPr="0093679C">
              <w:rPr>
                <w:sz w:val="16"/>
                <w:szCs w:val="16"/>
              </w:rPr>
              <w:t>17980.0</w:t>
            </w:r>
          </w:p>
        </w:tc>
        <w:tc>
          <w:tcPr>
            <w:tcW w:w="0" w:type="auto"/>
            <w:tcBorders>
              <w:top w:val="nil"/>
              <w:left w:val="nil"/>
              <w:bottom w:val="single" w:sz="4" w:space="0" w:color="auto"/>
              <w:right w:val="single" w:sz="4" w:space="0" w:color="auto"/>
            </w:tcBorders>
            <w:shd w:val="clear" w:color="auto" w:fill="auto"/>
            <w:noWrap/>
            <w:vAlign w:val="bottom"/>
            <w:hideMark/>
          </w:tcPr>
          <w:p w14:paraId="7850CAFD" w14:textId="77777777" w:rsidR="0093679C" w:rsidRPr="0093679C" w:rsidRDefault="0093679C" w:rsidP="003106C0">
            <w:pPr>
              <w:jc w:val="center"/>
              <w:rPr>
                <w:sz w:val="16"/>
                <w:szCs w:val="16"/>
              </w:rPr>
            </w:pPr>
            <w:r w:rsidRPr="0093679C">
              <w:rPr>
                <w:sz w:val="16"/>
                <w:szCs w:val="16"/>
              </w:rPr>
              <w:t>2118.6</w:t>
            </w:r>
          </w:p>
        </w:tc>
        <w:tc>
          <w:tcPr>
            <w:tcW w:w="0" w:type="auto"/>
            <w:tcBorders>
              <w:top w:val="nil"/>
              <w:left w:val="nil"/>
              <w:bottom w:val="single" w:sz="4" w:space="0" w:color="auto"/>
              <w:right w:val="single" w:sz="4" w:space="0" w:color="auto"/>
            </w:tcBorders>
            <w:shd w:val="clear" w:color="auto" w:fill="auto"/>
            <w:noWrap/>
            <w:vAlign w:val="bottom"/>
            <w:hideMark/>
          </w:tcPr>
          <w:p w14:paraId="4E885242" w14:textId="77777777" w:rsidR="0093679C" w:rsidRPr="0093679C" w:rsidRDefault="0093679C" w:rsidP="003106C0">
            <w:pPr>
              <w:jc w:val="center"/>
              <w:rPr>
                <w:sz w:val="16"/>
                <w:szCs w:val="16"/>
              </w:rPr>
            </w:pPr>
            <w:r w:rsidRPr="0093679C">
              <w:rPr>
                <w:sz w:val="16"/>
                <w:szCs w:val="16"/>
              </w:rPr>
              <w:t>20098.5</w:t>
            </w:r>
          </w:p>
        </w:tc>
        <w:tc>
          <w:tcPr>
            <w:tcW w:w="0" w:type="auto"/>
            <w:tcBorders>
              <w:top w:val="nil"/>
              <w:left w:val="nil"/>
              <w:bottom w:val="single" w:sz="4" w:space="0" w:color="auto"/>
              <w:right w:val="single" w:sz="4" w:space="0" w:color="auto"/>
            </w:tcBorders>
            <w:shd w:val="clear" w:color="auto" w:fill="auto"/>
            <w:noWrap/>
            <w:vAlign w:val="bottom"/>
            <w:hideMark/>
          </w:tcPr>
          <w:p w14:paraId="5EC87BAD" w14:textId="77777777" w:rsidR="0093679C" w:rsidRPr="0093679C" w:rsidRDefault="0093679C" w:rsidP="003106C0">
            <w:pPr>
              <w:jc w:val="center"/>
              <w:rPr>
                <w:sz w:val="16"/>
                <w:szCs w:val="16"/>
              </w:rPr>
            </w:pPr>
            <w:r w:rsidRPr="0093679C">
              <w:rPr>
                <w:sz w:val="16"/>
                <w:szCs w:val="16"/>
              </w:rPr>
              <w:t>13.7</w:t>
            </w:r>
          </w:p>
        </w:tc>
        <w:tc>
          <w:tcPr>
            <w:tcW w:w="0" w:type="auto"/>
            <w:tcBorders>
              <w:top w:val="nil"/>
              <w:left w:val="nil"/>
              <w:bottom w:val="single" w:sz="4" w:space="0" w:color="auto"/>
              <w:right w:val="single" w:sz="4" w:space="0" w:color="auto"/>
            </w:tcBorders>
            <w:shd w:val="clear" w:color="auto" w:fill="auto"/>
            <w:noWrap/>
            <w:vAlign w:val="bottom"/>
            <w:hideMark/>
          </w:tcPr>
          <w:p w14:paraId="4C3D838C" w14:textId="77777777" w:rsidR="0093679C" w:rsidRPr="0093679C" w:rsidRDefault="0093679C" w:rsidP="003106C0">
            <w:pPr>
              <w:jc w:val="center"/>
              <w:rPr>
                <w:sz w:val="16"/>
                <w:szCs w:val="16"/>
              </w:rPr>
            </w:pPr>
            <w:r w:rsidRPr="0093679C">
              <w:rPr>
                <w:sz w:val="16"/>
                <w:szCs w:val="16"/>
              </w:rPr>
              <w:t>61.1</w:t>
            </w:r>
          </w:p>
        </w:tc>
      </w:tr>
      <w:tr w:rsidR="0093679C" w:rsidRPr="0093679C" w14:paraId="19011D10"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B69D7" w14:textId="77777777" w:rsidR="0093679C" w:rsidRPr="0093679C" w:rsidRDefault="0093679C" w:rsidP="0093679C">
            <w:pPr>
              <w:rPr>
                <w:sz w:val="16"/>
                <w:szCs w:val="16"/>
              </w:rPr>
            </w:pPr>
            <w:r w:rsidRPr="0093679C">
              <w:rPr>
                <w:sz w:val="16"/>
                <w:szCs w:val="16"/>
              </w:rPr>
              <w:t>Брз</w:t>
            </w:r>
          </w:p>
        </w:tc>
        <w:tc>
          <w:tcPr>
            <w:tcW w:w="0" w:type="auto"/>
            <w:tcBorders>
              <w:top w:val="nil"/>
              <w:left w:val="nil"/>
              <w:bottom w:val="single" w:sz="4" w:space="0" w:color="auto"/>
              <w:right w:val="single" w:sz="4" w:space="0" w:color="auto"/>
            </w:tcBorders>
            <w:shd w:val="clear" w:color="auto" w:fill="auto"/>
            <w:noWrap/>
            <w:vAlign w:val="bottom"/>
            <w:hideMark/>
          </w:tcPr>
          <w:p w14:paraId="7987FDB2" w14:textId="77777777" w:rsidR="0093679C" w:rsidRPr="0093679C" w:rsidRDefault="0093679C" w:rsidP="0093679C">
            <w:pPr>
              <w:jc w:val="right"/>
              <w:rPr>
                <w:sz w:val="16"/>
                <w:szCs w:val="16"/>
              </w:rPr>
            </w:pPr>
            <w:r w:rsidRPr="0093679C">
              <w:rPr>
                <w:sz w:val="16"/>
                <w:szCs w:val="16"/>
              </w:rPr>
              <w:t>434.4</w:t>
            </w:r>
          </w:p>
        </w:tc>
        <w:tc>
          <w:tcPr>
            <w:tcW w:w="0" w:type="auto"/>
            <w:tcBorders>
              <w:top w:val="nil"/>
              <w:left w:val="nil"/>
              <w:bottom w:val="single" w:sz="4" w:space="0" w:color="auto"/>
              <w:right w:val="single" w:sz="4" w:space="0" w:color="auto"/>
            </w:tcBorders>
            <w:shd w:val="clear" w:color="auto" w:fill="auto"/>
            <w:noWrap/>
            <w:vAlign w:val="bottom"/>
            <w:hideMark/>
          </w:tcPr>
          <w:p w14:paraId="711C9664" w14:textId="77777777" w:rsidR="0093679C" w:rsidRPr="0093679C" w:rsidRDefault="0093679C" w:rsidP="003106C0">
            <w:pPr>
              <w:jc w:val="center"/>
              <w:rPr>
                <w:sz w:val="16"/>
                <w:szCs w:val="16"/>
              </w:rPr>
            </w:pPr>
            <w:r w:rsidRPr="0093679C">
              <w:rPr>
                <w:sz w:val="16"/>
                <w:szCs w:val="16"/>
              </w:rPr>
              <w:t>14.0</w:t>
            </w:r>
          </w:p>
        </w:tc>
        <w:tc>
          <w:tcPr>
            <w:tcW w:w="0" w:type="auto"/>
            <w:tcBorders>
              <w:top w:val="nil"/>
              <w:left w:val="nil"/>
              <w:bottom w:val="single" w:sz="4" w:space="0" w:color="auto"/>
              <w:right w:val="single" w:sz="4" w:space="0" w:color="auto"/>
            </w:tcBorders>
            <w:shd w:val="clear" w:color="auto" w:fill="auto"/>
            <w:noWrap/>
            <w:vAlign w:val="bottom"/>
            <w:hideMark/>
          </w:tcPr>
          <w:p w14:paraId="70C261F4" w14:textId="2982CED1"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C34AF92" w14:textId="77777777" w:rsidR="0093679C" w:rsidRPr="0093679C" w:rsidRDefault="0093679C" w:rsidP="003106C0">
            <w:pPr>
              <w:jc w:val="center"/>
              <w:rPr>
                <w:sz w:val="16"/>
                <w:szCs w:val="16"/>
              </w:rPr>
            </w:pPr>
            <w:r w:rsidRPr="0093679C">
              <w:rPr>
                <w:sz w:val="16"/>
                <w:szCs w:val="16"/>
              </w:rPr>
              <w:t>43.1</w:t>
            </w:r>
          </w:p>
        </w:tc>
        <w:tc>
          <w:tcPr>
            <w:tcW w:w="0" w:type="auto"/>
            <w:tcBorders>
              <w:top w:val="nil"/>
              <w:left w:val="nil"/>
              <w:bottom w:val="single" w:sz="4" w:space="0" w:color="auto"/>
              <w:right w:val="single" w:sz="4" w:space="0" w:color="auto"/>
            </w:tcBorders>
            <w:shd w:val="clear" w:color="auto" w:fill="auto"/>
            <w:noWrap/>
            <w:vAlign w:val="bottom"/>
            <w:hideMark/>
          </w:tcPr>
          <w:p w14:paraId="3C405D77" w14:textId="77777777" w:rsidR="0093679C" w:rsidRPr="0093679C" w:rsidRDefault="0093679C" w:rsidP="003106C0">
            <w:pPr>
              <w:jc w:val="center"/>
              <w:rPr>
                <w:sz w:val="16"/>
                <w:szCs w:val="16"/>
              </w:rPr>
            </w:pPr>
            <w:r w:rsidRPr="0093679C">
              <w:rPr>
                <w:sz w:val="16"/>
                <w:szCs w:val="16"/>
              </w:rPr>
              <w:t>43.1</w:t>
            </w:r>
          </w:p>
        </w:tc>
        <w:tc>
          <w:tcPr>
            <w:tcW w:w="0" w:type="auto"/>
            <w:tcBorders>
              <w:top w:val="nil"/>
              <w:left w:val="nil"/>
              <w:bottom w:val="single" w:sz="4" w:space="0" w:color="auto"/>
              <w:right w:val="single" w:sz="4" w:space="0" w:color="auto"/>
            </w:tcBorders>
            <w:shd w:val="clear" w:color="auto" w:fill="auto"/>
            <w:noWrap/>
            <w:vAlign w:val="bottom"/>
            <w:hideMark/>
          </w:tcPr>
          <w:p w14:paraId="0C4E6797" w14:textId="77777777" w:rsidR="0093679C" w:rsidRPr="0093679C" w:rsidRDefault="0093679C" w:rsidP="003106C0">
            <w:pPr>
              <w:jc w:val="center"/>
              <w:rPr>
                <w:sz w:val="16"/>
                <w:szCs w:val="16"/>
              </w:rPr>
            </w:pPr>
            <w:r w:rsidRPr="0093679C">
              <w:rPr>
                <w:sz w:val="16"/>
                <w:szCs w:val="16"/>
              </w:rPr>
              <w:t>9.9</w:t>
            </w:r>
          </w:p>
        </w:tc>
        <w:tc>
          <w:tcPr>
            <w:tcW w:w="0" w:type="auto"/>
            <w:tcBorders>
              <w:top w:val="nil"/>
              <w:left w:val="nil"/>
              <w:bottom w:val="single" w:sz="4" w:space="0" w:color="auto"/>
              <w:right w:val="single" w:sz="4" w:space="0" w:color="auto"/>
            </w:tcBorders>
            <w:shd w:val="clear" w:color="auto" w:fill="auto"/>
            <w:noWrap/>
            <w:vAlign w:val="bottom"/>
            <w:hideMark/>
          </w:tcPr>
          <w:p w14:paraId="36E8B8AA" w14:textId="77777777" w:rsidR="0093679C" w:rsidRPr="0093679C" w:rsidRDefault="0093679C" w:rsidP="003106C0">
            <w:pPr>
              <w:jc w:val="center"/>
              <w:rPr>
                <w:sz w:val="16"/>
                <w:szCs w:val="16"/>
              </w:rPr>
            </w:pPr>
            <w:r w:rsidRPr="0093679C">
              <w:rPr>
                <w:sz w:val="16"/>
                <w:szCs w:val="16"/>
              </w:rPr>
              <w:t>30.9</w:t>
            </w:r>
          </w:p>
        </w:tc>
      </w:tr>
      <w:tr w:rsidR="0093679C" w:rsidRPr="0093679C" w14:paraId="7A9BEC0A"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4B757" w14:textId="77777777" w:rsidR="0093679C" w:rsidRPr="0093679C" w:rsidRDefault="0093679C" w:rsidP="0093679C">
            <w:pPr>
              <w:rPr>
                <w:sz w:val="16"/>
                <w:szCs w:val="16"/>
              </w:rPr>
            </w:pPr>
            <w:r w:rsidRPr="0093679C">
              <w:rPr>
                <w:sz w:val="16"/>
                <w:szCs w:val="16"/>
              </w:rPr>
              <w:t>Јав</w:t>
            </w:r>
          </w:p>
        </w:tc>
        <w:tc>
          <w:tcPr>
            <w:tcW w:w="0" w:type="auto"/>
            <w:tcBorders>
              <w:top w:val="nil"/>
              <w:left w:val="nil"/>
              <w:bottom w:val="single" w:sz="4" w:space="0" w:color="auto"/>
              <w:right w:val="single" w:sz="4" w:space="0" w:color="auto"/>
            </w:tcBorders>
            <w:shd w:val="clear" w:color="auto" w:fill="auto"/>
            <w:noWrap/>
            <w:vAlign w:val="bottom"/>
            <w:hideMark/>
          </w:tcPr>
          <w:p w14:paraId="47BA7E37" w14:textId="77777777" w:rsidR="0093679C" w:rsidRPr="0093679C" w:rsidRDefault="0093679C" w:rsidP="0093679C">
            <w:pPr>
              <w:jc w:val="right"/>
              <w:rPr>
                <w:sz w:val="16"/>
                <w:szCs w:val="16"/>
              </w:rPr>
            </w:pPr>
            <w:r w:rsidRPr="0093679C">
              <w:rPr>
                <w:sz w:val="16"/>
                <w:szCs w:val="16"/>
              </w:rPr>
              <w:t>3,978.4</w:t>
            </w:r>
          </w:p>
        </w:tc>
        <w:tc>
          <w:tcPr>
            <w:tcW w:w="0" w:type="auto"/>
            <w:tcBorders>
              <w:top w:val="nil"/>
              <w:left w:val="nil"/>
              <w:bottom w:val="single" w:sz="4" w:space="0" w:color="auto"/>
              <w:right w:val="single" w:sz="4" w:space="0" w:color="auto"/>
            </w:tcBorders>
            <w:shd w:val="clear" w:color="auto" w:fill="auto"/>
            <w:noWrap/>
            <w:vAlign w:val="bottom"/>
            <w:hideMark/>
          </w:tcPr>
          <w:p w14:paraId="5888D640" w14:textId="77777777" w:rsidR="0093679C" w:rsidRPr="0093679C" w:rsidRDefault="0093679C" w:rsidP="003106C0">
            <w:pPr>
              <w:jc w:val="center"/>
              <w:rPr>
                <w:sz w:val="16"/>
                <w:szCs w:val="16"/>
              </w:rPr>
            </w:pPr>
            <w:r w:rsidRPr="0093679C">
              <w:rPr>
                <w:sz w:val="16"/>
                <w:szCs w:val="16"/>
              </w:rPr>
              <w:t>94.2</w:t>
            </w:r>
          </w:p>
        </w:tc>
        <w:tc>
          <w:tcPr>
            <w:tcW w:w="0" w:type="auto"/>
            <w:tcBorders>
              <w:top w:val="nil"/>
              <w:left w:val="nil"/>
              <w:bottom w:val="single" w:sz="4" w:space="0" w:color="auto"/>
              <w:right w:val="single" w:sz="4" w:space="0" w:color="auto"/>
            </w:tcBorders>
            <w:shd w:val="clear" w:color="auto" w:fill="auto"/>
            <w:noWrap/>
            <w:vAlign w:val="bottom"/>
            <w:hideMark/>
          </w:tcPr>
          <w:p w14:paraId="14904007" w14:textId="77777777" w:rsidR="0093679C" w:rsidRPr="0093679C" w:rsidRDefault="0093679C" w:rsidP="003106C0">
            <w:pPr>
              <w:jc w:val="center"/>
              <w:rPr>
                <w:sz w:val="16"/>
                <w:szCs w:val="16"/>
              </w:rPr>
            </w:pPr>
            <w:r w:rsidRPr="0093679C">
              <w:rPr>
                <w:sz w:val="16"/>
                <w:szCs w:val="16"/>
              </w:rPr>
              <w:t>94.4</w:t>
            </w:r>
          </w:p>
        </w:tc>
        <w:tc>
          <w:tcPr>
            <w:tcW w:w="0" w:type="auto"/>
            <w:tcBorders>
              <w:top w:val="nil"/>
              <w:left w:val="nil"/>
              <w:bottom w:val="single" w:sz="4" w:space="0" w:color="auto"/>
              <w:right w:val="single" w:sz="4" w:space="0" w:color="auto"/>
            </w:tcBorders>
            <w:shd w:val="clear" w:color="auto" w:fill="auto"/>
            <w:noWrap/>
            <w:vAlign w:val="bottom"/>
            <w:hideMark/>
          </w:tcPr>
          <w:p w14:paraId="7CF4F9CC" w14:textId="77777777" w:rsidR="0093679C" w:rsidRPr="0093679C" w:rsidRDefault="0093679C" w:rsidP="003106C0">
            <w:pPr>
              <w:jc w:val="center"/>
              <w:rPr>
                <w:sz w:val="16"/>
                <w:szCs w:val="16"/>
              </w:rPr>
            </w:pPr>
            <w:r w:rsidRPr="0093679C">
              <w:rPr>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5D1FFC39" w14:textId="77777777" w:rsidR="0093679C" w:rsidRPr="0093679C" w:rsidRDefault="0093679C" w:rsidP="003106C0">
            <w:pPr>
              <w:jc w:val="center"/>
              <w:rPr>
                <w:sz w:val="16"/>
                <w:szCs w:val="16"/>
              </w:rPr>
            </w:pPr>
            <w:r w:rsidRPr="0093679C">
              <w:rPr>
                <w:sz w:val="16"/>
                <w:szCs w:val="16"/>
              </w:rPr>
              <w:t>98.5</w:t>
            </w:r>
          </w:p>
        </w:tc>
        <w:tc>
          <w:tcPr>
            <w:tcW w:w="0" w:type="auto"/>
            <w:tcBorders>
              <w:top w:val="nil"/>
              <w:left w:val="nil"/>
              <w:bottom w:val="single" w:sz="4" w:space="0" w:color="auto"/>
              <w:right w:val="single" w:sz="4" w:space="0" w:color="auto"/>
            </w:tcBorders>
            <w:shd w:val="clear" w:color="auto" w:fill="auto"/>
            <w:noWrap/>
            <w:vAlign w:val="bottom"/>
            <w:hideMark/>
          </w:tcPr>
          <w:p w14:paraId="2F1BECF3" w14:textId="77777777" w:rsidR="0093679C" w:rsidRPr="0093679C" w:rsidRDefault="0093679C" w:rsidP="003106C0">
            <w:pPr>
              <w:jc w:val="center"/>
              <w:rPr>
                <w:sz w:val="16"/>
                <w:szCs w:val="16"/>
              </w:rPr>
            </w:pPr>
            <w:r w:rsidRPr="0093679C">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5D5E02BD" w14:textId="77777777" w:rsidR="0093679C" w:rsidRPr="0093679C" w:rsidRDefault="0093679C" w:rsidP="003106C0">
            <w:pPr>
              <w:jc w:val="center"/>
              <w:rPr>
                <w:sz w:val="16"/>
                <w:szCs w:val="16"/>
              </w:rPr>
            </w:pPr>
            <w:r w:rsidRPr="0093679C">
              <w:rPr>
                <w:sz w:val="16"/>
                <w:szCs w:val="16"/>
              </w:rPr>
              <w:t>10.5</w:t>
            </w:r>
          </w:p>
        </w:tc>
      </w:tr>
      <w:tr w:rsidR="0093679C" w:rsidRPr="0093679C" w14:paraId="3A568DD2" w14:textId="77777777" w:rsidTr="003106C0">
        <w:trPr>
          <w:trHeight w:val="2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B449A" w14:textId="77777777" w:rsidR="0093679C" w:rsidRPr="0093679C" w:rsidRDefault="0093679C" w:rsidP="0093679C">
            <w:pPr>
              <w:rPr>
                <w:b/>
                <w:bCs/>
                <w:i/>
                <w:iCs/>
                <w:sz w:val="16"/>
                <w:szCs w:val="16"/>
              </w:rPr>
            </w:pPr>
            <w:r w:rsidRPr="0093679C">
              <w:rPr>
                <w:b/>
                <w:bCs/>
                <w:i/>
                <w:iCs/>
                <w:sz w:val="16"/>
                <w:szCs w:val="16"/>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0D43A349" w14:textId="77777777" w:rsidR="0093679C" w:rsidRPr="0093679C" w:rsidRDefault="0093679C" w:rsidP="0093679C">
            <w:pPr>
              <w:jc w:val="right"/>
              <w:rPr>
                <w:b/>
                <w:bCs/>
                <w:i/>
                <w:iCs/>
                <w:sz w:val="16"/>
                <w:szCs w:val="16"/>
              </w:rPr>
            </w:pPr>
            <w:r w:rsidRPr="0093679C">
              <w:rPr>
                <w:b/>
                <w:bCs/>
                <w:i/>
                <w:iCs/>
                <w:sz w:val="16"/>
                <w:szCs w:val="16"/>
              </w:rPr>
              <w:t>264502.9</w:t>
            </w:r>
          </w:p>
        </w:tc>
        <w:tc>
          <w:tcPr>
            <w:tcW w:w="0" w:type="auto"/>
            <w:tcBorders>
              <w:top w:val="nil"/>
              <w:left w:val="nil"/>
              <w:bottom w:val="single" w:sz="4" w:space="0" w:color="auto"/>
              <w:right w:val="single" w:sz="4" w:space="0" w:color="auto"/>
            </w:tcBorders>
            <w:shd w:val="clear" w:color="auto" w:fill="auto"/>
            <w:noWrap/>
            <w:vAlign w:val="bottom"/>
            <w:hideMark/>
          </w:tcPr>
          <w:p w14:paraId="76DBEB1A" w14:textId="77777777" w:rsidR="0093679C" w:rsidRPr="0093679C" w:rsidRDefault="0093679C" w:rsidP="003106C0">
            <w:pPr>
              <w:jc w:val="center"/>
              <w:rPr>
                <w:b/>
                <w:bCs/>
                <w:i/>
                <w:iCs/>
                <w:sz w:val="16"/>
                <w:szCs w:val="16"/>
              </w:rPr>
            </w:pPr>
            <w:r w:rsidRPr="0093679C">
              <w:rPr>
                <w:b/>
                <w:bCs/>
                <w:i/>
                <w:iCs/>
                <w:sz w:val="16"/>
                <w:szCs w:val="16"/>
              </w:rPr>
              <w:t>6477.5</w:t>
            </w:r>
          </w:p>
        </w:tc>
        <w:tc>
          <w:tcPr>
            <w:tcW w:w="0" w:type="auto"/>
            <w:tcBorders>
              <w:top w:val="nil"/>
              <w:left w:val="nil"/>
              <w:bottom w:val="single" w:sz="4" w:space="0" w:color="auto"/>
              <w:right w:val="single" w:sz="4" w:space="0" w:color="auto"/>
            </w:tcBorders>
            <w:shd w:val="clear" w:color="auto" w:fill="auto"/>
            <w:noWrap/>
            <w:vAlign w:val="bottom"/>
            <w:hideMark/>
          </w:tcPr>
          <w:p w14:paraId="6DD73E80" w14:textId="77777777" w:rsidR="0093679C" w:rsidRPr="0093679C" w:rsidRDefault="0093679C" w:rsidP="003106C0">
            <w:pPr>
              <w:jc w:val="center"/>
              <w:rPr>
                <w:b/>
                <w:bCs/>
                <w:i/>
                <w:iCs/>
                <w:sz w:val="16"/>
                <w:szCs w:val="16"/>
              </w:rPr>
            </w:pPr>
            <w:r w:rsidRPr="0093679C">
              <w:rPr>
                <w:b/>
                <w:bCs/>
                <w:i/>
                <w:iCs/>
                <w:sz w:val="16"/>
                <w:szCs w:val="16"/>
              </w:rPr>
              <w:t>24522.5</w:t>
            </w:r>
          </w:p>
        </w:tc>
        <w:tc>
          <w:tcPr>
            <w:tcW w:w="0" w:type="auto"/>
            <w:tcBorders>
              <w:top w:val="nil"/>
              <w:left w:val="nil"/>
              <w:bottom w:val="single" w:sz="4" w:space="0" w:color="auto"/>
              <w:right w:val="single" w:sz="4" w:space="0" w:color="auto"/>
            </w:tcBorders>
            <w:shd w:val="clear" w:color="auto" w:fill="auto"/>
            <w:noWrap/>
            <w:vAlign w:val="bottom"/>
            <w:hideMark/>
          </w:tcPr>
          <w:p w14:paraId="7585B0A7" w14:textId="77777777" w:rsidR="0093679C" w:rsidRPr="0093679C" w:rsidRDefault="0093679C" w:rsidP="003106C0">
            <w:pPr>
              <w:jc w:val="center"/>
              <w:rPr>
                <w:b/>
                <w:bCs/>
                <w:i/>
                <w:iCs/>
                <w:sz w:val="16"/>
                <w:szCs w:val="16"/>
              </w:rPr>
            </w:pPr>
            <w:r w:rsidRPr="0093679C">
              <w:rPr>
                <w:b/>
                <w:bCs/>
                <w:i/>
                <w:iCs/>
                <w:sz w:val="16"/>
                <w:szCs w:val="16"/>
              </w:rPr>
              <w:t>5690.9</w:t>
            </w:r>
          </w:p>
        </w:tc>
        <w:tc>
          <w:tcPr>
            <w:tcW w:w="0" w:type="auto"/>
            <w:tcBorders>
              <w:top w:val="nil"/>
              <w:left w:val="nil"/>
              <w:bottom w:val="single" w:sz="4" w:space="0" w:color="auto"/>
              <w:right w:val="single" w:sz="4" w:space="0" w:color="auto"/>
            </w:tcBorders>
            <w:shd w:val="clear" w:color="auto" w:fill="auto"/>
            <w:noWrap/>
            <w:vAlign w:val="bottom"/>
            <w:hideMark/>
          </w:tcPr>
          <w:p w14:paraId="24D6F61F" w14:textId="77777777" w:rsidR="0093679C" w:rsidRPr="0093679C" w:rsidRDefault="0093679C" w:rsidP="003106C0">
            <w:pPr>
              <w:jc w:val="center"/>
              <w:rPr>
                <w:b/>
                <w:bCs/>
                <w:i/>
                <w:iCs/>
                <w:sz w:val="16"/>
                <w:szCs w:val="16"/>
              </w:rPr>
            </w:pPr>
            <w:r w:rsidRPr="0093679C">
              <w:rPr>
                <w:b/>
                <w:bCs/>
                <w:i/>
                <w:iCs/>
                <w:sz w:val="16"/>
                <w:szCs w:val="16"/>
              </w:rPr>
              <w:t>30213.3</w:t>
            </w:r>
          </w:p>
        </w:tc>
        <w:tc>
          <w:tcPr>
            <w:tcW w:w="0" w:type="auto"/>
            <w:tcBorders>
              <w:top w:val="nil"/>
              <w:left w:val="nil"/>
              <w:bottom w:val="single" w:sz="4" w:space="0" w:color="auto"/>
              <w:right w:val="single" w:sz="4" w:space="0" w:color="auto"/>
            </w:tcBorders>
            <w:shd w:val="clear" w:color="auto" w:fill="auto"/>
            <w:noWrap/>
            <w:vAlign w:val="bottom"/>
            <w:hideMark/>
          </w:tcPr>
          <w:p w14:paraId="65ACDC0D" w14:textId="77777777" w:rsidR="0093679C" w:rsidRPr="0093679C" w:rsidRDefault="0093679C" w:rsidP="003106C0">
            <w:pPr>
              <w:jc w:val="center"/>
              <w:rPr>
                <w:b/>
                <w:bCs/>
                <w:i/>
                <w:iCs/>
                <w:sz w:val="16"/>
                <w:szCs w:val="16"/>
              </w:rPr>
            </w:pPr>
            <w:r w:rsidRPr="0093679C">
              <w:rPr>
                <w:b/>
                <w:bCs/>
                <w:i/>
                <w:iCs/>
                <w:sz w:val="16"/>
                <w:szCs w:val="16"/>
              </w:rPr>
              <w:t>11.4</w:t>
            </w:r>
          </w:p>
        </w:tc>
        <w:tc>
          <w:tcPr>
            <w:tcW w:w="0" w:type="auto"/>
            <w:tcBorders>
              <w:top w:val="nil"/>
              <w:left w:val="nil"/>
              <w:bottom w:val="single" w:sz="4" w:space="0" w:color="auto"/>
              <w:right w:val="single" w:sz="4" w:space="0" w:color="auto"/>
            </w:tcBorders>
            <w:shd w:val="clear" w:color="auto" w:fill="auto"/>
            <w:noWrap/>
            <w:vAlign w:val="bottom"/>
            <w:hideMark/>
          </w:tcPr>
          <w:p w14:paraId="3382C1EE" w14:textId="77777777" w:rsidR="0093679C" w:rsidRPr="0093679C" w:rsidRDefault="0093679C" w:rsidP="003106C0">
            <w:pPr>
              <w:jc w:val="center"/>
              <w:rPr>
                <w:b/>
                <w:bCs/>
                <w:i/>
                <w:iCs/>
                <w:sz w:val="16"/>
                <w:szCs w:val="16"/>
              </w:rPr>
            </w:pPr>
            <w:r w:rsidRPr="0093679C">
              <w:rPr>
                <w:b/>
                <w:bCs/>
                <w:i/>
                <w:iCs/>
                <w:sz w:val="16"/>
                <w:szCs w:val="16"/>
              </w:rPr>
              <w:t>46.6</w:t>
            </w:r>
          </w:p>
        </w:tc>
      </w:tr>
      <w:tr w:rsidR="0093679C" w:rsidRPr="0093679C" w14:paraId="3C0423AB"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8B7A45" w14:textId="77777777" w:rsidR="0093679C" w:rsidRPr="0093679C" w:rsidRDefault="0093679C" w:rsidP="0093679C">
            <w:pPr>
              <w:rPr>
                <w:sz w:val="16"/>
                <w:szCs w:val="16"/>
              </w:rPr>
            </w:pPr>
            <w:r w:rsidRPr="0093679C">
              <w:rPr>
                <w:sz w:val="16"/>
                <w:szCs w:val="16"/>
              </w:rPr>
              <w:t>Јел</w:t>
            </w:r>
          </w:p>
        </w:tc>
        <w:tc>
          <w:tcPr>
            <w:tcW w:w="0" w:type="auto"/>
            <w:tcBorders>
              <w:top w:val="nil"/>
              <w:left w:val="nil"/>
              <w:bottom w:val="single" w:sz="4" w:space="0" w:color="auto"/>
              <w:right w:val="single" w:sz="4" w:space="0" w:color="auto"/>
            </w:tcBorders>
            <w:shd w:val="clear" w:color="auto" w:fill="auto"/>
            <w:noWrap/>
            <w:vAlign w:val="bottom"/>
            <w:hideMark/>
          </w:tcPr>
          <w:p w14:paraId="72DE7FC1" w14:textId="77777777" w:rsidR="0093679C" w:rsidRPr="0093679C" w:rsidRDefault="0093679C" w:rsidP="0093679C">
            <w:pPr>
              <w:jc w:val="right"/>
              <w:rPr>
                <w:sz w:val="16"/>
                <w:szCs w:val="16"/>
              </w:rPr>
            </w:pPr>
            <w:r w:rsidRPr="0093679C">
              <w:rPr>
                <w:sz w:val="16"/>
                <w:szCs w:val="16"/>
              </w:rPr>
              <w:t>577.7</w:t>
            </w:r>
          </w:p>
        </w:tc>
        <w:tc>
          <w:tcPr>
            <w:tcW w:w="0" w:type="auto"/>
            <w:tcBorders>
              <w:top w:val="nil"/>
              <w:left w:val="nil"/>
              <w:bottom w:val="single" w:sz="4" w:space="0" w:color="auto"/>
              <w:right w:val="single" w:sz="4" w:space="0" w:color="auto"/>
            </w:tcBorders>
            <w:shd w:val="clear" w:color="auto" w:fill="auto"/>
            <w:noWrap/>
            <w:vAlign w:val="bottom"/>
            <w:hideMark/>
          </w:tcPr>
          <w:p w14:paraId="5CD81562" w14:textId="77777777" w:rsidR="0093679C" w:rsidRPr="0093679C" w:rsidRDefault="0093679C" w:rsidP="003106C0">
            <w:pPr>
              <w:jc w:val="center"/>
              <w:rPr>
                <w:sz w:val="16"/>
                <w:szCs w:val="16"/>
              </w:rPr>
            </w:pPr>
            <w:r w:rsidRPr="0093679C">
              <w:rPr>
                <w:sz w:val="16"/>
                <w:szCs w:val="16"/>
              </w:rPr>
              <w:t>19.2</w:t>
            </w:r>
          </w:p>
        </w:tc>
        <w:tc>
          <w:tcPr>
            <w:tcW w:w="0" w:type="auto"/>
            <w:tcBorders>
              <w:top w:val="nil"/>
              <w:left w:val="nil"/>
              <w:bottom w:val="single" w:sz="4" w:space="0" w:color="auto"/>
              <w:right w:val="single" w:sz="4" w:space="0" w:color="auto"/>
            </w:tcBorders>
            <w:shd w:val="clear" w:color="auto" w:fill="auto"/>
            <w:noWrap/>
            <w:vAlign w:val="bottom"/>
            <w:hideMark/>
          </w:tcPr>
          <w:p w14:paraId="68B93D9F" w14:textId="77777777" w:rsidR="0093679C" w:rsidRPr="0093679C" w:rsidRDefault="0093679C" w:rsidP="003106C0">
            <w:pPr>
              <w:jc w:val="center"/>
              <w:rPr>
                <w:sz w:val="16"/>
                <w:szCs w:val="16"/>
              </w:rPr>
            </w:pPr>
            <w:r w:rsidRPr="0093679C">
              <w:rPr>
                <w:sz w:val="16"/>
                <w:szCs w:val="16"/>
              </w:rPr>
              <w:t>31.1</w:t>
            </w:r>
          </w:p>
        </w:tc>
        <w:tc>
          <w:tcPr>
            <w:tcW w:w="0" w:type="auto"/>
            <w:tcBorders>
              <w:top w:val="nil"/>
              <w:left w:val="nil"/>
              <w:bottom w:val="single" w:sz="4" w:space="0" w:color="auto"/>
              <w:right w:val="single" w:sz="4" w:space="0" w:color="auto"/>
            </w:tcBorders>
            <w:shd w:val="clear" w:color="auto" w:fill="auto"/>
            <w:noWrap/>
            <w:vAlign w:val="bottom"/>
            <w:hideMark/>
          </w:tcPr>
          <w:p w14:paraId="257DE19E" w14:textId="1A44E73E"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945309B" w14:textId="77777777" w:rsidR="0093679C" w:rsidRPr="0093679C" w:rsidRDefault="0093679C" w:rsidP="003106C0">
            <w:pPr>
              <w:jc w:val="center"/>
              <w:rPr>
                <w:sz w:val="16"/>
                <w:szCs w:val="16"/>
              </w:rPr>
            </w:pPr>
            <w:r w:rsidRPr="0093679C">
              <w:rPr>
                <w:sz w:val="16"/>
                <w:szCs w:val="16"/>
              </w:rPr>
              <w:t>31.1</w:t>
            </w:r>
          </w:p>
        </w:tc>
        <w:tc>
          <w:tcPr>
            <w:tcW w:w="0" w:type="auto"/>
            <w:tcBorders>
              <w:top w:val="nil"/>
              <w:left w:val="nil"/>
              <w:bottom w:val="single" w:sz="4" w:space="0" w:color="auto"/>
              <w:right w:val="single" w:sz="4" w:space="0" w:color="auto"/>
            </w:tcBorders>
            <w:shd w:val="clear" w:color="auto" w:fill="auto"/>
            <w:noWrap/>
            <w:vAlign w:val="bottom"/>
            <w:hideMark/>
          </w:tcPr>
          <w:p w14:paraId="1E668BB8" w14:textId="77777777" w:rsidR="0093679C" w:rsidRPr="0093679C" w:rsidRDefault="0093679C" w:rsidP="003106C0">
            <w:pPr>
              <w:jc w:val="center"/>
              <w:rPr>
                <w:sz w:val="16"/>
                <w:szCs w:val="16"/>
              </w:rPr>
            </w:pPr>
            <w:r w:rsidRPr="0093679C">
              <w:rPr>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14:paraId="5F0ACA6A" w14:textId="77777777" w:rsidR="0093679C" w:rsidRPr="0093679C" w:rsidRDefault="0093679C" w:rsidP="003106C0">
            <w:pPr>
              <w:jc w:val="center"/>
              <w:rPr>
                <w:sz w:val="16"/>
                <w:szCs w:val="16"/>
              </w:rPr>
            </w:pPr>
            <w:r w:rsidRPr="0093679C">
              <w:rPr>
                <w:sz w:val="16"/>
                <w:szCs w:val="16"/>
              </w:rPr>
              <w:t>16.2</w:t>
            </w:r>
          </w:p>
        </w:tc>
      </w:tr>
      <w:tr w:rsidR="0093679C" w:rsidRPr="0093679C" w14:paraId="10AD9734"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D924D3" w14:textId="77777777" w:rsidR="0093679C" w:rsidRPr="0093679C" w:rsidRDefault="0093679C" w:rsidP="0093679C">
            <w:pPr>
              <w:rPr>
                <w:sz w:val="16"/>
                <w:szCs w:val="16"/>
              </w:rPr>
            </w:pPr>
            <w:r w:rsidRPr="0093679C">
              <w:rPr>
                <w:sz w:val="16"/>
                <w:szCs w:val="16"/>
              </w:rPr>
              <w:t>Смр</w:t>
            </w:r>
          </w:p>
        </w:tc>
        <w:tc>
          <w:tcPr>
            <w:tcW w:w="0" w:type="auto"/>
            <w:tcBorders>
              <w:top w:val="nil"/>
              <w:left w:val="nil"/>
              <w:bottom w:val="single" w:sz="4" w:space="0" w:color="auto"/>
              <w:right w:val="single" w:sz="4" w:space="0" w:color="auto"/>
            </w:tcBorders>
            <w:shd w:val="clear" w:color="auto" w:fill="auto"/>
            <w:noWrap/>
            <w:vAlign w:val="bottom"/>
            <w:hideMark/>
          </w:tcPr>
          <w:p w14:paraId="766673FD" w14:textId="77777777" w:rsidR="0093679C" w:rsidRPr="0093679C" w:rsidRDefault="0093679C" w:rsidP="0093679C">
            <w:pPr>
              <w:jc w:val="right"/>
              <w:rPr>
                <w:sz w:val="16"/>
                <w:szCs w:val="16"/>
              </w:rPr>
            </w:pPr>
            <w:r w:rsidRPr="0093679C">
              <w:rPr>
                <w:sz w:val="16"/>
                <w:szCs w:val="16"/>
              </w:rPr>
              <w:t>1,136.1</w:t>
            </w:r>
          </w:p>
        </w:tc>
        <w:tc>
          <w:tcPr>
            <w:tcW w:w="0" w:type="auto"/>
            <w:tcBorders>
              <w:top w:val="nil"/>
              <w:left w:val="nil"/>
              <w:bottom w:val="single" w:sz="4" w:space="0" w:color="auto"/>
              <w:right w:val="single" w:sz="4" w:space="0" w:color="auto"/>
            </w:tcBorders>
            <w:shd w:val="clear" w:color="auto" w:fill="auto"/>
            <w:noWrap/>
            <w:vAlign w:val="bottom"/>
            <w:hideMark/>
          </w:tcPr>
          <w:p w14:paraId="537C99BC" w14:textId="77777777" w:rsidR="0093679C" w:rsidRPr="0093679C" w:rsidRDefault="0093679C" w:rsidP="003106C0">
            <w:pPr>
              <w:jc w:val="center"/>
              <w:rPr>
                <w:sz w:val="16"/>
                <w:szCs w:val="16"/>
              </w:rPr>
            </w:pPr>
            <w:r w:rsidRPr="0093679C">
              <w:rPr>
                <w:sz w:val="16"/>
                <w:szCs w:val="16"/>
              </w:rPr>
              <w:t>33.6</w:t>
            </w:r>
          </w:p>
        </w:tc>
        <w:tc>
          <w:tcPr>
            <w:tcW w:w="0" w:type="auto"/>
            <w:tcBorders>
              <w:top w:val="nil"/>
              <w:left w:val="nil"/>
              <w:bottom w:val="single" w:sz="4" w:space="0" w:color="auto"/>
              <w:right w:val="single" w:sz="4" w:space="0" w:color="auto"/>
            </w:tcBorders>
            <w:shd w:val="clear" w:color="auto" w:fill="auto"/>
            <w:noWrap/>
            <w:vAlign w:val="bottom"/>
            <w:hideMark/>
          </w:tcPr>
          <w:p w14:paraId="6E229FA1" w14:textId="6067FBA8"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152D7A1" w14:textId="77777777" w:rsidR="0093679C" w:rsidRPr="0093679C" w:rsidRDefault="0093679C" w:rsidP="003106C0">
            <w:pPr>
              <w:jc w:val="center"/>
              <w:rPr>
                <w:sz w:val="16"/>
                <w:szCs w:val="16"/>
              </w:rPr>
            </w:pPr>
            <w:r w:rsidRPr="0093679C">
              <w:rPr>
                <w:sz w:val="16"/>
                <w:szCs w:val="16"/>
              </w:rPr>
              <w:t>186.3</w:t>
            </w:r>
          </w:p>
        </w:tc>
        <w:tc>
          <w:tcPr>
            <w:tcW w:w="0" w:type="auto"/>
            <w:tcBorders>
              <w:top w:val="nil"/>
              <w:left w:val="nil"/>
              <w:bottom w:val="single" w:sz="4" w:space="0" w:color="auto"/>
              <w:right w:val="single" w:sz="4" w:space="0" w:color="auto"/>
            </w:tcBorders>
            <w:shd w:val="clear" w:color="auto" w:fill="auto"/>
            <w:noWrap/>
            <w:vAlign w:val="bottom"/>
            <w:hideMark/>
          </w:tcPr>
          <w:p w14:paraId="222703F2" w14:textId="77777777" w:rsidR="0093679C" w:rsidRPr="0093679C" w:rsidRDefault="0093679C" w:rsidP="003106C0">
            <w:pPr>
              <w:jc w:val="center"/>
              <w:rPr>
                <w:sz w:val="16"/>
                <w:szCs w:val="16"/>
              </w:rPr>
            </w:pPr>
            <w:r w:rsidRPr="0093679C">
              <w:rPr>
                <w:sz w:val="16"/>
                <w:szCs w:val="16"/>
              </w:rPr>
              <w:t>186.3</w:t>
            </w:r>
          </w:p>
        </w:tc>
        <w:tc>
          <w:tcPr>
            <w:tcW w:w="0" w:type="auto"/>
            <w:tcBorders>
              <w:top w:val="nil"/>
              <w:left w:val="nil"/>
              <w:bottom w:val="single" w:sz="4" w:space="0" w:color="auto"/>
              <w:right w:val="single" w:sz="4" w:space="0" w:color="auto"/>
            </w:tcBorders>
            <w:shd w:val="clear" w:color="auto" w:fill="auto"/>
            <w:noWrap/>
            <w:vAlign w:val="bottom"/>
            <w:hideMark/>
          </w:tcPr>
          <w:p w14:paraId="4DCF2731" w14:textId="77777777" w:rsidR="0093679C" w:rsidRPr="0093679C" w:rsidRDefault="0093679C" w:rsidP="003106C0">
            <w:pPr>
              <w:jc w:val="center"/>
              <w:rPr>
                <w:sz w:val="16"/>
                <w:szCs w:val="16"/>
              </w:rPr>
            </w:pPr>
            <w:r w:rsidRPr="0093679C">
              <w:rPr>
                <w:sz w:val="16"/>
                <w:szCs w:val="16"/>
              </w:rPr>
              <w:t>16.4</w:t>
            </w:r>
          </w:p>
        </w:tc>
        <w:tc>
          <w:tcPr>
            <w:tcW w:w="0" w:type="auto"/>
            <w:tcBorders>
              <w:top w:val="nil"/>
              <w:left w:val="nil"/>
              <w:bottom w:val="single" w:sz="4" w:space="0" w:color="auto"/>
              <w:right w:val="single" w:sz="4" w:space="0" w:color="auto"/>
            </w:tcBorders>
            <w:shd w:val="clear" w:color="auto" w:fill="auto"/>
            <w:noWrap/>
            <w:vAlign w:val="bottom"/>
            <w:hideMark/>
          </w:tcPr>
          <w:p w14:paraId="1F1F5932" w14:textId="77777777" w:rsidR="0093679C" w:rsidRPr="0093679C" w:rsidRDefault="0093679C" w:rsidP="003106C0">
            <w:pPr>
              <w:jc w:val="center"/>
              <w:rPr>
                <w:sz w:val="16"/>
                <w:szCs w:val="16"/>
              </w:rPr>
            </w:pPr>
            <w:r w:rsidRPr="0093679C">
              <w:rPr>
                <w:sz w:val="16"/>
                <w:szCs w:val="16"/>
              </w:rPr>
              <w:t>55.4</w:t>
            </w:r>
          </w:p>
        </w:tc>
      </w:tr>
      <w:tr w:rsidR="0093679C" w:rsidRPr="0093679C" w14:paraId="0DBF7822"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8E56AB" w14:textId="77777777" w:rsidR="0093679C" w:rsidRPr="0093679C" w:rsidRDefault="0093679C" w:rsidP="0093679C">
            <w:pPr>
              <w:rPr>
                <w:sz w:val="16"/>
                <w:szCs w:val="16"/>
              </w:rPr>
            </w:pPr>
            <w:r w:rsidRPr="0093679C">
              <w:rPr>
                <w:sz w:val="16"/>
                <w:szCs w:val="16"/>
              </w:rPr>
              <w:t>ЦБ</w:t>
            </w:r>
          </w:p>
        </w:tc>
        <w:tc>
          <w:tcPr>
            <w:tcW w:w="0" w:type="auto"/>
            <w:tcBorders>
              <w:top w:val="nil"/>
              <w:left w:val="nil"/>
              <w:bottom w:val="single" w:sz="4" w:space="0" w:color="auto"/>
              <w:right w:val="single" w:sz="4" w:space="0" w:color="auto"/>
            </w:tcBorders>
            <w:shd w:val="clear" w:color="auto" w:fill="auto"/>
            <w:noWrap/>
            <w:vAlign w:val="bottom"/>
            <w:hideMark/>
          </w:tcPr>
          <w:p w14:paraId="659FC179" w14:textId="77777777" w:rsidR="0093679C" w:rsidRPr="0093679C" w:rsidRDefault="0093679C" w:rsidP="0093679C">
            <w:pPr>
              <w:jc w:val="right"/>
              <w:rPr>
                <w:sz w:val="16"/>
                <w:szCs w:val="16"/>
              </w:rPr>
            </w:pPr>
            <w:r w:rsidRPr="0093679C">
              <w:rPr>
                <w:sz w:val="16"/>
                <w:szCs w:val="16"/>
              </w:rPr>
              <w:t>58,996.6</w:t>
            </w:r>
          </w:p>
        </w:tc>
        <w:tc>
          <w:tcPr>
            <w:tcW w:w="0" w:type="auto"/>
            <w:tcBorders>
              <w:top w:val="nil"/>
              <w:left w:val="nil"/>
              <w:bottom w:val="single" w:sz="4" w:space="0" w:color="auto"/>
              <w:right w:val="single" w:sz="4" w:space="0" w:color="auto"/>
            </w:tcBorders>
            <w:shd w:val="clear" w:color="auto" w:fill="auto"/>
            <w:noWrap/>
            <w:vAlign w:val="bottom"/>
            <w:hideMark/>
          </w:tcPr>
          <w:p w14:paraId="3CCE39C4" w14:textId="77777777" w:rsidR="0093679C" w:rsidRPr="0093679C" w:rsidRDefault="0093679C" w:rsidP="003106C0">
            <w:pPr>
              <w:jc w:val="center"/>
              <w:rPr>
                <w:sz w:val="16"/>
                <w:szCs w:val="16"/>
              </w:rPr>
            </w:pPr>
            <w:r w:rsidRPr="0093679C">
              <w:rPr>
                <w:sz w:val="16"/>
                <w:szCs w:val="16"/>
              </w:rPr>
              <w:t>2,641.8</w:t>
            </w:r>
          </w:p>
        </w:tc>
        <w:tc>
          <w:tcPr>
            <w:tcW w:w="0" w:type="auto"/>
            <w:tcBorders>
              <w:top w:val="nil"/>
              <w:left w:val="nil"/>
              <w:bottom w:val="single" w:sz="4" w:space="0" w:color="auto"/>
              <w:right w:val="single" w:sz="4" w:space="0" w:color="auto"/>
            </w:tcBorders>
            <w:shd w:val="clear" w:color="auto" w:fill="auto"/>
            <w:noWrap/>
            <w:vAlign w:val="bottom"/>
            <w:hideMark/>
          </w:tcPr>
          <w:p w14:paraId="4E8AE2E1" w14:textId="102E3679"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412EA0F0" w14:textId="77777777" w:rsidR="0093679C" w:rsidRPr="0093679C" w:rsidRDefault="0093679C" w:rsidP="003106C0">
            <w:pPr>
              <w:jc w:val="center"/>
              <w:rPr>
                <w:sz w:val="16"/>
                <w:szCs w:val="16"/>
              </w:rPr>
            </w:pPr>
            <w:r w:rsidRPr="0093679C">
              <w:rPr>
                <w:sz w:val="16"/>
                <w:szCs w:val="16"/>
              </w:rPr>
              <w:t>8035.4</w:t>
            </w:r>
          </w:p>
        </w:tc>
        <w:tc>
          <w:tcPr>
            <w:tcW w:w="0" w:type="auto"/>
            <w:tcBorders>
              <w:top w:val="nil"/>
              <w:left w:val="nil"/>
              <w:bottom w:val="single" w:sz="4" w:space="0" w:color="auto"/>
              <w:right w:val="single" w:sz="4" w:space="0" w:color="auto"/>
            </w:tcBorders>
            <w:shd w:val="clear" w:color="auto" w:fill="auto"/>
            <w:noWrap/>
            <w:vAlign w:val="bottom"/>
            <w:hideMark/>
          </w:tcPr>
          <w:p w14:paraId="34E0F0CE" w14:textId="77777777" w:rsidR="0093679C" w:rsidRPr="0093679C" w:rsidRDefault="0093679C" w:rsidP="003106C0">
            <w:pPr>
              <w:jc w:val="center"/>
              <w:rPr>
                <w:sz w:val="16"/>
                <w:szCs w:val="16"/>
              </w:rPr>
            </w:pPr>
            <w:r w:rsidRPr="0093679C">
              <w:rPr>
                <w:sz w:val="16"/>
                <w:szCs w:val="16"/>
              </w:rPr>
              <w:t>8035.4</w:t>
            </w:r>
          </w:p>
        </w:tc>
        <w:tc>
          <w:tcPr>
            <w:tcW w:w="0" w:type="auto"/>
            <w:tcBorders>
              <w:top w:val="nil"/>
              <w:left w:val="nil"/>
              <w:bottom w:val="single" w:sz="4" w:space="0" w:color="auto"/>
              <w:right w:val="single" w:sz="4" w:space="0" w:color="auto"/>
            </w:tcBorders>
            <w:shd w:val="clear" w:color="auto" w:fill="auto"/>
            <w:noWrap/>
            <w:vAlign w:val="bottom"/>
            <w:hideMark/>
          </w:tcPr>
          <w:p w14:paraId="3482CB9B" w14:textId="77777777" w:rsidR="0093679C" w:rsidRPr="0093679C" w:rsidRDefault="0093679C" w:rsidP="003106C0">
            <w:pPr>
              <w:jc w:val="center"/>
              <w:rPr>
                <w:sz w:val="16"/>
                <w:szCs w:val="16"/>
              </w:rPr>
            </w:pPr>
            <w:r w:rsidRPr="0093679C">
              <w:rPr>
                <w:sz w:val="16"/>
                <w:szCs w:val="16"/>
              </w:rPr>
              <w:t>13.6</w:t>
            </w:r>
          </w:p>
        </w:tc>
        <w:tc>
          <w:tcPr>
            <w:tcW w:w="0" w:type="auto"/>
            <w:tcBorders>
              <w:top w:val="nil"/>
              <w:left w:val="nil"/>
              <w:bottom w:val="single" w:sz="4" w:space="0" w:color="auto"/>
              <w:right w:val="single" w:sz="4" w:space="0" w:color="auto"/>
            </w:tcBorders>
            <w:shd w:val="clear" w:color="auto" w:fill="auto"/>
            <w:noWrap/>
            <w:vAlign w:val="bottom"/>
            <w:hideMark/>
          </w:tcPr>
          <w:p w14:paraId="18C9B8B3" w14:textId="77777777" w:rsidR="0093679C" w:rsidRPr="0093679C" w:rsidRDefault="0093679C" w:rsidP="003106C0">
            <w:pPr>
              <w:jc w:val="center"/>
              <w:rPr>
                <w:sz w:val="16"/>
                <w:szCs w:val="16"/>
              </w:rPr>
            </w:pPr>
            <w:r w:rsidRPr="0093679C">
              <w:rPr>
                <w:sz w:val="16"/>
                <w:szCs w:val="16"/>
              </w:rPr>
              <w:t>30.4</w:t>
            </w:r>
          </w:p>
        </w:tc>
      </w:tr>
      <w:tr w:rsidR="0093679C" w:rsidRPr="0093679C" w14:paraId="1C3B13A0"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0604F" w14:textId="77777777" w:rsidR="0093679C" w:rsidRPr="0093679C" w:rsidRDefault="0093679C" w:rsidP="0093679C">
            <w:pPr>
              <w:rPr>
                <w:sz w:val="16"/>
                <w:szCs w:val="16"/>
              </w:rPr>
            </w:pPr>
            <w:r w:rsidRPr="0093679C">
              <w:rPr>
                <w:sz w:val="16"/>
                <w:szCs w:val="16"/>
              </w:rPr>
              <w:t>ББ</w:t>
            </w:r>
          </w:p>
        </w:tc>
        <w:tc>
          <w:tcPr>
            <w:tcW w:w="0" w:type="auto"/>
            <w:tcBorders>
              <w:top w:val="nil"/>
              <w:left w:val="nil"/>
              <w:bottom w:val="single" w:sz="4" w:space="0" w:color="auto"/>
              <w:right w:val="single" w:sz="4" w:space="0" w:color="auto"/>
            </w:tcBorders>
            <w:shd w:val="clear" w:color="auto" w:fill="auto"/>
            <w:noWrap/>
            <w:vAlign w:val="bottom"/>
            <w:hideMark/>
          </w:tcPr>
          <w:p w14:paraId="432B73C4" w14:textId="77777777" w:rsidR="0093679C" w:rsidRPr="0093679C" w:rsidRDefault="0093679C" w:rsidP="0093679C">
            <w:pPr>
              <w:jc w:val="right"/>
              <w:rPr>
                <w:sz w:val="16"/>
                <w:szCs w:val="16"/>
              </w:rPr>
            </w:pPr>
            <w:r w:rsidRPr="0093679C">
              <w:rPr>
                <w:sz w:val="16"/>
                <w:szCs w:val="16"/>
              </w:rPr>
              <w:t>3,978.2</w:t>
            </w:r>
          </w:p>
        </w:tc>
        <w:tc>
          <w:tcPr>
            <w:tcW w:w="0" w:type="auto"/>
            <w:tcBorders>
              <w:top w:val="nil"/>
              <w:left w:val="nil"/>
              <w:bottom w:val="single" w:sz="4" w:space="0" w:color="auto"/>
              <w:right w:val="single" w:sz="4" w:space="0" w:color="auto"/>
            </w:tcBorders>
            <w:shd w:val="clear" w:color="auto" w:fill="auto"/>
            <w:noWrap/>
            <w:vAlign w:val="bottom"/>
            <w:hideMark/>
          </w:tcPr>
          <w:p w14:paraId="75050176" w14:textId="77777777" w:rsidR="0093679C" w:rsidRPr="0093679C" w:rsidRDefault="0093679C" w:rsidP="003106C0">
            <w:pPr>
              <w:jc w:val="center"/>
              <w:rPr>
                <w:sz w:val="16"/>
                <w:szCs w:val="16"/>
              </w:rPr>
            </w:pPr>
            <w:r w:rsidRPr="0093679C">
              <w:rPr>
                <w:sz w:val="16"/>
                <w:szCs w:val="16"/>
              </w:rPr>
              <w:t>195.7</w:t>
            </w:r>
          </w:p>
        </w:tc>
        <w:tc>
          <w:tcPr>
            <w:tcW w:w="0" w:type="auto"/>
            <w:tcBorders>
              <w:top w:val="nil"/>
              <w:left w:val="nil"/>
              <w:bottom w:val="single" w:sz="4" w:space="0" w:color="auto"/>
              <w:right w:val="single" w:sz="4" w:space="0" w:color="auto"/>
            </w:tcBorders>
            <w:shd w:val="clear" w:color="auto" w:fill="auto"/>
            <w:noWrap/>
            <w:vAlign w:val="bottom"/>
            <w:hideMark/>
          </w:tcPr>
          <w:p w14:paraId="5C161536" w14:textId="57EC7CA6"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6389082" w14:textId="77777777" w:rsidR="0093679C" w:rsidRPr="0093679C" w:rsidRDefault="0093679C" w:rsidP="003106C0">
            <w:pPr>
              <w:jc w:val="center"/>
              <w:rPr>
                <w:sz w:val="16"/>
                <w:szCs w:val="16"/>
              </w:rPr>
            </w:pPr>
            <w:r w:rsidRPr="0093679C">
              <w:rPr>
                <w:sz w:val="16"/>
                <w:szCs w:val="16"/>
              </w:rPr>
              <w:t>759.8</w:t>
            </w:r>
          </w:p>
        </w:tc>
        <w:tc>
          <w:tcPr>
            <w:tcW w:w="0" w:type="auto"/>
            <w:tcBorders>
              <w:top w:val="nil"/>
              <w:left w:val="nil"/>
              <w:bottom w:val="single" w:sz="4" w:space="0" w:color="auto"/>
              <w:right w:val="single" w:sz="4" w:space="0" w:color="auto"/>
            </w:tcBorders>
            <w:shd w:val="clear" w:color="auto" w:fill="auto"/>
            <w:noWrap/>
            <w:vAlign w:val="bottom"/>
            <w:hideMark/>
          </w:tcPr>
          <w:p w14:paraId="530CA78A" w14:textId="77777777" w:rsidR="0093679C" w:rsidRPr="0093679C" w:rsidRDefault="0093679C" w:rsidP="003106C0">
            <w:pPr>
              <w:jc w:val="center"/>
              <w:rPr>
                <w:sz w:val="16"/>
                <w:szCs w:val="16"/>
              </w:rPr>
            </w:pPr>
            <w:r w:rsidRPr="0093679C">
              <w:rPr>
                <w:sz w:val="16"/>
                <w:szCs w:val="16"/>
              </w:rPr>
              <w:t>759.8</w:t>
            </w:r>
          </w:p>
        </w:tc>
        <w:tc>
          <w:tcPr>
            <w:tcW w:w="0" w:type="auto"/>
            <w:tcBorders>
              <w:top w:val="nil"/>
              <w:left w:val="nil"/>
              <w:bottom w:val="single" w:sz="4" w:space="0" w:color="auto"/>
              <w:right w:val="single" w:sz="4" w:space="0" w:color="auto"/>
            </w:tcBorders>
            <w:shd w:val="clear" w:color="auto" w:fill="auto"/>
            <w:noWrap/>
            <w:vAlign w:val="bottom"/>
            <w:hideMark/>
          </w:tcPr>
          <w:p w14:paraId="27842A95" w14:textId="77777777" w:rsidR="0093679C" w:rsidRPr="0093679C" w:rsidRDefault="0093679C" w:rsidP="003106C0">
            <w:pPr>
              <w:jc w:val="center"/>
              <w:rPr>
                <w:sz w:val="16"/>
                <w:szCs w:val="16"/>
              </w:rPr>
            </w:pPr>
            <w:r w:rsidRPr="0093679C">
              <w:rPr>
                <w:sz w:val="16"/>
                <w:szCs w:val="16"/>
              </w:rPr>
              <w:t>19.1</w:t>
            </w:r>
          </w:p>
        </w:tc>
        <w:tc>
          <w:tcPr>
            <w:tcW w:w="0" w:type="auto"/>
            <w:tcBorders>
              <w:top w:val="nil"/>
              <w:left w:val="nil"/>
              <w:bottom w:val="single" w:sz="4" w:space="0" w:color="auto"/>
              <w:right w:val="single" w:sz="4" w:space="0" w:color="auto"/>
            </w:tcBorders>
            <w:shd w:val="clear" w:color="auto" w:fill="auto"/>
            <w:noWrap/>
            <w:vAlign w:val="bottom"/>
            <w:hideMark/>
          </w:tcPr>
          <w:p w14:paraId="14625A9E" w14:textId="77777777" w:rsidR="0093679C" w:rsidRPr="0093679C" w:rsidRDefault="0093679C" w:rsidP="003106C0">
            <w:pPr>
              <w:jc w:val="center"/>
              <w:rPr>
                <w:sz w:val="16"/>
                <w:szCs w:val="16"/>
              </w:rPr>
            </w:pPr>
            <w:r w:rsidRPr="0093679C">
              <w:rPr>
                <w:sz w:val="16"/>
                <w:szCs w:val="16"/>
              </w:rPr>
              <w:t>38.8</w:t>
            </w:r>
          </w:p>
        </w:tc>
      </w:tr>
      <w:tr w:rsidR="0093679C" w:rsidRPr="0093679C" w14:paraId="486188CE"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6CABC1" w14:textId="77777777" w:rsidR="0093679C" w:rsidRPr="0093679C" w:rsidRDefault="0093679C" w:rsidP="0093679C">
            <w:pPr>
              <w:rPr>
                <w:sz w:val="16"/>
                <w:szCs w:val="16"/>
              </w:rPr>
            </w:pPr>
            <w:r w:rsidRPr="0093679C">
              <w:rPr>
                <w:sz w:val="16"/>
                <w:szCs w:val="16"/>
              </w:rPr>
              <w:t>Борвц</w:t>
            </w:r>
          </w:p>
        </w:tc>
        <w:tc>
          <w:tcPr>
            <w:tcW w:w="0" w:type="auto"/>
            <w:tcBorders>
              <w:top w:val="nil"/>
              <w:left w:val="nil"/>
              <w:bottom w:val="single" w:sz="4" w:space="0" w:color="auto"/>
              <w:right w:val="single" w:sz="4" w:space="0" w:color="auto"/>
            </w:tcBorders>
            <w:shd w:val="clear" w:color="auto" w:fill="auto"/>
            <w:noWrap/>
            <w:vAlign w:val="bottom"/>
            <w:hideMark/>
          </w:tcPr>
          <w:p w14:paraId="6105E1A7" w14:textId="77777777" w:rsidR="0093679C" w:rsidRPr="0093679C" w:rsidRDefault="0093679C" w:rsidP="0093679C">
            <w:pPr>
              <w:jc w:val="right"/>
              <w:rPr>
                <w:sz w:val="16"/>
                <w:szCs w:val="16"/>
              </w:rPr>
            </w:pPr>
            <w:r w:rsidRPr="0093679C">
              <w:rPr>
                <w:sz w:val="16"/>
                <w:szCs w:val="16"/>
              </w:rPr>
              <w:t>49.9</w:t>
            </w:r>
          </w:p>
        </w:tc>
        <w:tc>
          <w:tcPr>
            <w:tcW w:w="0" w:type="auto"/>
            <w:tcBorders>
              <w:top w:val="nil"/>
              <w:left w:val="nil"/>
              <w:bottom w:val="single" w:sz="4" w:space="0" w:color="auto"/>
              <w:right w:val="single" w:sz="4" w:space="0" w:color="auto"/>
            </w:tcBorders>
            <w:shd w:val="clear" w:color="auto" w:fill="auto"/>
            <w:noWrap/>
            <w:vAlign w:val="bottom"/>
            <w:hideMark/>
          </w:tcPr>
          <w:p w14:paraId="39AEBC01" w14:textId="77777777" w:rsidR="0093679C" w:rsidRPr="0093679C" w:rsidRDefault="0093679C" w:rsidP="003106C0">
            <w:pPr>
              <w:jc w:val="center"/>
              <w:rPr>
                <w:sz w:val="16"/>
                <w:szCs w:val="16"/>
              </w:rPr>
            </w:pPr>
            <w:r w:rsidRPr="0093679C">
              <w:rPr>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14:paraId="7F6F4142" w14:textId="2676CB17"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6A278B71" w14:textId="365A0294"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0A1D61AB" w14:textId="3621BDB6"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4389B04" w14:textId="4777AFB5"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A9F9D47" w14:textId="559C7C42" w:rsidR="0093679C" w:rsidRPr="0093679C" w:rsidRDefault="0093679C" w:rsidP="003106C0">
            <w:pPr>
              <w:jc w:val="center"/>
              <w:rPr>
                <w:sz w:val="16"/>
                <w:szCs w:val="16"/>
              </w:rPr>
            </w:pPr>
          </w:p>
        </w:tc>
      </w:tr>
      <w:tr w:rsidR="0093679C" w:rsidRPr="0093679C" w14:paraId="520C4B6F" w14:textId="77777777" w:rsidTr="003106C0">
        <w:trPr>
          <w:trHeight w:val="2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A22C5" w14:textId="77777777" w:rsidR="0093679C" w:rsidRPr="0093679C" w:rsidRDefault="0093679C" w:rsidP="0093679C">
            <w:pPr>
              <w:rPr>
                <w:sz w:val="16"/>
                <w:szCs w:val="16"/>
              </w:rPr>
            </w:pPr>
            <w:r w:rsidRPr="0093679C">
              <w:rPr>
                <w:sz w:val="16"/>
                <w:szCs w:val="16"/>
              </w:rPr>
              <w:t>Ари</w:t>
            </w:r>
          </w:p>
        </w:tc>
        <w:tc>
          <w:tcPr>
            <w:tcW w:w="0" w:type="auto"/>
            <w:tcBorders>
              <w:top w:val="nil"/>
              <w:left w:val="nil"/>
              <w:bottom w:val="single" w:sz="4" w:space="0" w:color="auto"/>
              <w:right w:val="single" w:sz="4" w:space="0" w:color="auto"/>
            </w:tcBorders>
            <w:shd w:val="clear" w:color="auto" w:fill="auto"/>
            <w:noWrap/>
            <w:vAlign w:val="bottom"/>
            <w:hideMark/>
          </w:tcPr>
          <w:p w14:paraId="45A4DAE6" w14:textId="77777777" w:rsidR="0093679C" w:rsidRPr="0093679C" w:rsidRDefault="0093679C" w:rsidP="0093679C">
            <w:pPr>
              <w:jc w:val="right"/>
              <w:rPr>
                <w:sz w:val="16"/>
                <w:szCs w:val="16"/>
              </w:rPr>
            </w:pPr>
            <w:r w:rsidRPr="0093679C">
              <w:rPr>
                <w:sz w:val="16"/>
                <w:szCs w:val="16"/>
              </w:rPr>
              <w:t>1,530.1</w:t>
            </w:r>
          </w:p>
        </w:tc>
        <w:tc>
          <w:tcPr>
            <w:tcW w:w="0" w:type="auto"/>
            <w:tcBorders>
              <w:top w:val="nil"/>
              <w:left w:val="nil"/>
              <w:bottom w:val="single" w:sz="4" w:space="0" w:color="auto"/>
              <w:right w:val="single" w:sz="4" w:space="0" w:color="auto"/>
            </w:tcBorders>
            <w:shd w:val="clear" w:color="auto" w:fill="auto"/>
            <w:noWrap/>
            <w:vAlign w:val="bottom"/>
            <w:hideMark/>
          </w:tcPr>
          <w:p w14:paraId="606E82A5" w14:textId="77777777" w:rsidR="0093679C" w:rsidRPr="0093679C" w:rsidRDefault="0093679C" w:rsidP="003106C0">
            <w:pPr>
              <w:jc w:val="center"/>
              <w:rPr>
                <w:sz w:val="16"/>
                <w:szCs w:val="16"/>
              </w:rPr>
            </w:pPr>
            <w:r w:rsidRPr="0093679C">
              <w:rPr>
                <w:sz w:val="16"/>
                <w:szCs w:val="16"/>
              </w:rPr>
              <w:t>118.2</w:t>
            </w:r>
          </w:p>
        </w:tc>
        <w:tc>
          <w:tcPr>
            <w:tcW w:w="0" w:type="auto"/>
            <w:tcBorders>
              <w:top w:val="nil"/>
              <w:left w:val="nil"/>
              <w:bottom w:val="single" w:sz="4" w:space="0" w:color="auto"/>
              <w:right w:val="single" w:sz="4" w:space="0" w:color="auto"/>
            </w:tcBorders>
            <w:shd w:val="clear" w:color="auto" w:fill="auto"/>
            <w:noWrap/>
            <w:vAlign w:val="bottom"/>
            <w:hideMark/>
          </w:tcPr>
          <w:p w14:paraId="0A96CCA9" w14:textId="6F57D115" w:rsidR="0093679C" w:rsidRPr="0093679C" w:rsidRDefault="0093679C" w:rsidP="003106C0">
            <w:pPr>
              <w:jc w:val="center"/>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56362544" w14:textId="77777777" w:rsidR="0093679C" w:rsidRPr="0093679C" w:rsidRDefault="0093679C" w:rsidP="003106C0">
            <w:pPr>
              <w:jc w:val="center"/>
              <w:rPr>
                <w:sz w:val="16"/>
                <w:szCs w:val="16"/>
              </w:rPr>
            </w:pPr>
            <w:r w:rsidRPr="0093679C">
              <w:rPr>
                <w:sz w:val="16"/>
                <w:szCs w:val="16"/>
              </w:rPr>
              <w:t>302.9</w:t>
            </w:r>
          </w:p>
        </w:tc>
        <w:tc>
          <w:tcPr>
            <w:tcW w:w="0" w:type="auto"/>
            <w:tcBorders>
              <w:top w:val="nil"/>
              <w:left w:val="nil"/>
              <w:bottom w:val="single" w:sz="4" w:space="0" w:color="auto"/>
              <w:right w:val="single" w:sz="4" w:space="0" w:color="auto"/>
            </w:tcBorders>
            <w:shd w:val="clear" w:color="auto" w:fill="auto"/>
            <w:noWrap/>
            <w:vAlign w:val="bottom"/>
            <w:hideMark/>
          </w:tcPr>
          <w:p w14:paraId="7640928B" w14:textId="77777777" w:rsidR="0093679C" w:rsidRPr="0093679C" w:rsidRDefault="0093679C" w:rsidP="003106C0">
            <w:pPr>
              <w:jc w:val="center"/>
              <w:rPr>
                <w:sz w:val="16"/>
                <w:szCs w:val="16"/>
              </w:rPr>
            </w:pPr>
            <w:r w:rsidRPr="0093679C">
              <w:rPr>
                <w:sz w:val="16"/>
                <w:szCs w:val="16"/>
              </w:rPr>
              <w:t>302.9</w:t>
            </w:r>
          </w:p>
        </w:tc>
        <w:tc>
          <w:tcPr>
            <w:tcW w:w="0" w:type="auto"/>
            <w:tcBorders>
              <w:top w:val="nil"/>
              <w:left w:val="nil"/>
              <w:bottom w:val="single" w:sz="4" w:space="0" w:color="auto"/>
              <w:right w:val="single" w:sz="4" w:space="0" w:color="auto"/>
            </w:tcBorders>
            <w:shd w:val="clear" w:color="auto" w:fill="auto"/>
            <w:noWrap/>
            <w:vAlign w:val="bottom"/>
            <w:hideMark/>
          </w:tcPr>
          <w:p w14:paraId="2642CD77" w14:textId="77777777" w:rsidR="0093679C" w:rsidRPr="0093679C" w:rsidRDefault="0093679C" w:rsidP="003106C0">
            <w:pPr>
              <w:jc w:val="center"/>
              <w:rPr>
                <w:sz w:val="16"/>
                <w:szCs w:val="16"/>
              </w:rPr>
            </w:pPr>
            <w:r w:rsidRPr="0093679C">
              <w:rPr>
                <w:sz w:val="16"/>
                <w:szCs w:val="16"/>
              </w:rPr>
              <w:t>19.8</w:t>
            </w:r>
          </w:p>
        </w:tc>
        <w:tc>
          <w:tcPr>
            <w:tcW w:w="0" w:type="auto"/>
            <w:tcBorders>
              <w:top w:val="nil"/>
              <w:left w:val="nil"/>
              <w:bottom w:val="single" w:sz="4" w:space="0" w:color="auto"/>
              <w:right w:val="single" w:sz="4" w:space="0" w:color="auto"/>
            </w:tcBorders>
            <w:shd w:val="clear" w:color="auto" w:fill="auto"/>
            <w:noWrap/>
            <w:vAlign w:val="bottom"/>
            <w:hideMark/>
          </w:tcPr>
          <w:p w14:paraId="6BD12884" w14:textId="77777777" w:rsidR="0093679C" w:rsidRPr="0093679C" w:rsidRDefault="0093679C" w:rsidP="003106C0">
            <w:pPr>
              <w:jc w:val="center"/>
              <w:rPr>
                <w:sz w:val="16"/>
                <w:szCs w:val="16"/>
              </w:rPr>
            </w:pPr>
            <w:r w:rsidRPr="0093679C">
              <w:rPr>
                <w:sz w:val="16"/>
                <w:szCs w:val="16"/>
              </w:rPr>
              <w:t>25.6</w:t>
            </w:r>
          </w:p>
        </w:tc>
      </w:tr>
      <w:tr w:rsidR="0093679C" w:rsidRPr="0093679C" w14:paraId="325CC621" w14:textId="77777777" w:rsidTr="003106C0">
        <w:trPr>
          <w:trHeight w:val="2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B6C85A" w14:textId="77777777" w:rsidR="0093679C" w:rsidRPr="0093679C" w:rsidRDefault="0093679C" w:rsidP="0093679C">
            <w:pPr>
              <w:rPr>
                <w:b/>
                <w:bCs/>
                <w:i/>
                <w:iCs/>
                <w:sz w:val="16"/>
                <w:szCs w:val="16"/>
              </w:rPr>
            </w:pPr>
            <w:r w:rsidRPr="0093679C">
              <w:rPr>
                <w:b/>
                <w:bCs/>
                <w:i/>
                <w:iCs/>
                <w:sz w:val="16"/>
                <w:szCs w:val="16"/>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4B30F52B" w14:textId="77777777" w:rsidR="0093679C" w:rsidRPr="0093679C" w:rsidRDefault="0093679C" w:rsidP="0093679C">
            <w:pPr>
              <w:jc w:val="right"/>
              <w:rPr>
                <w:b/>
                <w:bCs/>
                <w:i/>
                <w:iCs/>
                <w:sz w:val="16"/>
                <w:szCs w:val="16"/>
              </w:rPr>
            </w:pPr>
            <w:r w:rsidRPr="0093679C">
              <w:rPr>
                <w:b/>
                <w:bCs/>
                <w:i/>
                <w:iCs/>
                <w:sz w:val="16"/>
                <w:szCs w:val="16"/>
              </w:rPr>
              <w:t>66268.6</w:t>
            </w:r>
          </w:p>
        </w:tc>
        <w:tc>
          <w:tcPr>
            <w:tcW w:w="0" w:type="auto"/>
            <w:tcBorders>
              <w:top w:val="nil"/>
              <w:left w:val="nil"/>
              <w:bottom w:val="single" w:sz="4" w:space="0" w:color="auto"/>
              <w:right w:val="single" w:sz="4" w:space="0" w:color="auto"/>
            </w:tcBorders>
            <w:shd w:val="clear" w:color="auto" w:fill="auto"/>
            <w:noWrap/>
            <w:vAlign w:val="bottom"/>
            <w:hideMark/>
          </w:tcPr>
          <w:p w14:paraId="303A4F9C" w14:textId="77777777" w:rsidR="0093679C" w:rsidRPr="0093679C" w:rsidRDefault="0093679C" w:rsidP="003106C0">
            <w:pPr>
              <w:jc w:val="center"/>
              <w:rPr>
                <w:b/>
                <w:bCs/>
                <w:i/>
                <w:iCs/>
                <w:sz w:val="16"/>
                <w:szCs w:val="16"/>
              </w:rPr>
            </w:pPr>
            <w:r w:rsidRPr="0093679C">
              <w:rPr>
                <w:b/>
                <w:bCs/>
                <w:i/>
                <w:iCs/>
                <w:sz w:val="16"/>
                <w:szCs w:val="16"/>
              </w:rPr>
              <w:t>3010.9</w:t>
            </w:r>
          </w:p>
        </w:tc>
        <w:tc>
          <w:tcPr>
            <w:tcW w:w="0" w:type="auto"/>
            <w:tcBorders>
              <w:top w:val="nil"/>
              <w:left w:val="nil"/>
              <w:bottom w:val="single" w:sz="4" w:space="0" w:color="auto"/>
              <w:right w:val="single" w:sz="4" w:space="0" w:color="auto"/>
            </w:tcBorders>
            <w:shd w:val="clear" w:color="auto" w:fill="auto"/>
            <w:noWrap/>
            <w:vAlign w:val="bottom"/>
            <w:hideMark/>
          </w:tcPr>
          <w:p w14:paraId="480CD71B" w14:textId="77777777" w:rsidR="0093679C" w:rsidRPr="0093679C" w:rsidRDefault="0093679C" w:rsidP="003106C0">
            <w:pPr>
              <w:jc w:val="center"/>
              <w:rPr>
                <w:b/>
                <w:bCs/>
                <w:i/>
                <w:iCs/>
                <w:sz w:val="16"/>
                <w:szCs w:val="16"/>
              </w:rPr>
            </w:pPr>
            <w:r w:rsidRPr="0093679C">
              <w:rPr>
                <w:b/>
                <w:bCs/>
                <w:i/>
                <w:iCs/>
                <w:sz w:val="16"/>
                <w:szCs w:val="16"/>
              </w:rPr>
              <w:t>31.1</w:t>
            </w:r>
          </w:p>
        </w:tc>
        <w:tc>
          <w:tcPr>
            <w:tcW w:w="0" w:type="auto"/>
            <w:tcBorders>
              <w:top w:val="nil"/>
              <w:left w:val="nil"/>
              <w:bottom w:val="single" w:sz="4" w:space="0" w:color="auto"/>
              <w:right w:val="single" w:sz="4" w:space="0" w:color="auto"/>
            </w:tcBorders>
            <w:shd w:val="clear" w:color="auto" w:fill="auto"/>
            <w:noWrap/>
            <w:vAlign w:val="bottom"/>
            <w:hideMark/>
          </w:tcPr>
          <w:p w14:paraId="2FA512EE" w14:textId="77777777" w:rsidR="0093679C" w:rsidRPr="0093679C" w:rsidRDefault="0093679C" w:rsidP="003106C0">
            <w:pPr>
              <w:jc w:val="center"/>
              <w:rPr>
                <w:b/>
                <w:bCs/>
                <w:i/>
                <w:iCs/>
                <w:sz w:val="16"/>
                <w:szCs w:val="16"/>
              </w:rPr>
            </w:pPr>
            <w:r w:rsidRPr="0093679C">
              <w:rPr>
                <w:b/>
                <w:bCs/>
                <w:i/>
                <w:iCs/>
                <w:sz w:val="16"/>
                <w:szCs w:val="16"/>
              </w:rPr>
              <w:t>9284.3</w:t>
            </w:r>
          </w:p>
        </w:tc>
        <w:tc>
          <w:tcPr>
            <w:tcW w:w="0" w:type="auto"/>
            <w:tcBorders>
              <w:top w:val="nil"/>
              <w:left w:val="nil"/>
              <w:bottom w:val="single" w:sz="4" w:space="0" w:color="auto"/>
              <w:right w:val="single" w:sz="4" w:space="0" w:color="auto"/>
            </w:tcBorders>
            <w:shd w:val="clear" w:color="auto" w:fill="auto"/>
            <w:noWrap/>
            <w:vAlign w:val="bottom"/>
            <w:hideMark/>
          </w:tcPr>
          <w:p w14:paraId="6AD4126B" w14:textId="77777777" w:rsidR="0093679C" w:rsidRPr="0093679C" w:rsidRDefault="0093679C" w:rsidP="003106C0">
            <w:pPr>
              <w:jc w:val="center"/>
              <w:rPr>
                <w:b/>
                <w:bCs/>
                <w:i/>
                <w:iCs/>
                <w:sz w:val="16"/>
                <w:szCs w:val="16"/>
              </w:rPr>
            </w:pPr>
            <w:r w:rsidRPr="0093679C">
              <w:rPr>
                <w:b/>
                <w:bCs/>
                <w:i/>
                <w:iCs/>
                <w:sz w:val="16"/>
                <w:szCs w:val="16"/>
              </w:rPr>
              <w:t>9315.4</w:t>
            </w:r>
          </w:p>
        </w:tc>
        <w:tc>
          <w:tcPr>
            <w:tcW w:w="0" w:type="auto"/>
            <w:tcBorders>
              <w:top w:val="nil"/>
              <w:left w:val="nil"/>
              <w:bottom w:val="single" w:sz="4" w:space="0" w:color="auto"/>
              <w:right w:val="single" w:sz="4" w:space="0" w:color="auto"/>
            </w:tcBorders>
            <w:shd w:val="clear" w:color="auto" w:fill="auto"/>
            <w:noWrap/>
            <w:vAlign w:val="bottom"/>
            <w:hideMark/>
          </w:tcPr>
          <w:p w14:paraId="64D38A88" w14:textId="77777777" w:rsidR="0093679C" w:rsidRPr="0093679C" w:rsidRDefault="0093679C" w:rsidP="003106C0">
            <w:pPr>
              <w:jc w:val="center"/>
              <w:rPr>
                <w:b/>
                <w:bCs/>
                <w:i/>
                <w:iCs/>
                <w:sz w:val="16"/>
                <w:szCs w:val="16"/>
              </w:rPr>
            </w:pPr>
            <w:r w:rsidRPr="0093679C">
              <w:rPr>
                <w:b/>
                <w:bCs/>
                <w:i/>
                <w:iCs/>
                <w:sz w:val="16"/>
                <w:szCs w:val="16"/>
              </w:rPr>
              <w:t>14.1</w:t>
            </w:r>
          </w:p>
        </w:tc>
        <w:tc>
          <w:tcPr>
            <w:tcW w:w="0" w:type="auto"/>
            <w:tcBorders>
              <w:top w:val="nil"/>
              <w:left w:val="nil"/>
              <w:bottom w:val="single" w:sz="4" w:space="0" w:color="auto"/>
              <w:right w:val="single" w:sz="4" w:space="0" w:color="auto"/>
            </w:tcBorders>
            <w:shd w:val="clear" w:color="auto" w:fill="auto"/>
            <w:noWrap/>
            <w:vAlign w:val="bottom"/>
            <w:hideMark/>
          </w:tcPr>
          <w:p w14:paraId="22766065" w14:textId="77777777" w:rsidR="0093679C" w:rsidRPr="0093679C" w:rsidRDefault="0093679C" w:rsidP="003106C0">
            <w:pPr>
              <w:jc w:val="center"/>
              <w:rPr>
                <w:b/>
                <w:bCs/>
                <w:i/>
                <w:iCs/>
                <w:sz w:val="16"/>
                <w:szCs w:val="16"/>
              </w:rPr>
            </w:pPr>
            <w:r w:rsidRPr="0093679C">
              <w:rPr>
                <w:b/>
                <w:bCs/>
                <w:i/>
                <w:iCs/>
                <w:sz w:val="16"/>
                <w:szCs w:val="16"/>
              </w:rPr>
              <w:t>30.9</w:t>
            </w:r>
          </w:p>
        </w:tc>
      </w:tr>
      <w:tr w:rsidR="0093679C" w:rsidRPr="0093679C" w14:paraId="31D34123" w14:textId="77777777" w:rsidTr="003106C0">
        <w:trPr>
          <w:trHeight w:val="25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2C29A5C0" w14:textId="77777777" w:rsidR="0093679C" w:rsidRPr="0093679C" w:rsidRDefault="0093679C" w:rsidP="0093679C">
            <w:pPr>
              <w:rPr>
                <w:b/>
                <w:bCs/>
                <w:sz w:val="16"/>
                <w:szCs w:val="16"/>
              </w:rPr>
            </w:pPr>
            <w:proofErr w:type="gramStart"/>
            <w:r w:rsidRPr="0093679C">
              <w:rPr>
                <w:b/>
                <w:bCs/>
                <w:sz w:val="16"/>
                <w:szCs w:val="16"/>
              </w:rPr>
              <w:t>УКУПНО  ГЈ</w:t>
            </w:r>
            <w:proofErr w:type="gramEnd"/>
          </w:p>
        </w:tc>
        <w:tc>
          <w:tcPr>
            <w:tcW w:w="0" w:type="auto"/>
            <w:tcBorders>
              <w:top w:val="nil"/>
              <w:left w:val="nil"/>
              <w:bottom w:val="single" w:sz="4" w:space="0" w:color="auto"/>
              <w:right w:val="single" w:sz="4" w:space="0" w:color="auto"/>
            </w:tcBorders>
            <w:shd w:val="clear" w:color="000000" w:fill="D9D9D9"/>
            <w:noWrap/>
            <w:vAlign w:val="bottom"/>
            <w:hideMark/>
          </w:tcPr>
          <w:p w14:paraId="54C86E59" w14:textId="77777777" w:rsidR="0093679C" w:rsidRPr="0093679C" w:rsidRDefault="0093679C" w:rsidP="003106C0">
            <w:pPr>
              <w:jc w:val="center"/>
              <w:rPr>
                <w:b/>
                <w:bCs/>
                <w:sz w:val="16"/>
                <w:szCs w:val="16"/>
              </w:rPr>
            </w:pPr>
            <w:r w:rsidRPr="0093679C">
              <w:rPr>
                <w:b/>
                <w:bCs/>
                <w:sz w:val="16"/>
                <w:szCs w:val="16"/>
              </w:rPr>
              <w:t>330771.5</w:t>
            </w:r>
          </w:p>
        </w:tc>
        <w:tc>
          <w:tcPr>
            <w:tcW w:w="0" w:type="auto"/>
            <w:tcBorders>
              <w:top w:val="nil"/>
              <w:left w:val="nil"/>
              <w:bottom w:val="single" w:sz="4" w:space="0" w:color="auto"/>
              <w:right w:val="single" w:sz="4" w:space="0" w:color="auto"/>
            </w:tcBorders>
            <w:shd w:val="clear" w:color="000000" w:fill="D9D9D9"/>
            <w:noWrap/>
            <w:vAlign w:val="bottom"/>
            <w:hideMark/>
          </w:tcPr>
          <w:p w14:paraId="283E1DA2" w14:textId="77777777" w:rsidR="0093679C" w:rsidRPr="0093679C" w:rsidRDefault="0093679C" w:rsidP="003106C0">
            <w:pPr>
              <w:jc w:val="center"/>
              <w:rPr>
                <w:b/>
                <w:bCs/>
                <w:sz w:val="16"/>
                <w:szCs w:val="16"/>
              </w:rPr>
            </w:pPr>
            <w:r w:rsidRPr="0093679C">
              <w:rPr>
                <w:b/>
                <w:bCs/>
                <w:sz w:val="16"/>
                <w:szCs w:val="16"/>
              </w:rPr>
              <w:t>9488.4</w:t>
            </w:r>
          </w:p>
        </w:tc>
        <w:tc>
          <w:tcPr>
            <w:tcW w:w="0" w:type="auto"/>
            <w:tcBorders>
              <w:top w:val="nil"/>
              <w:left w:val="nil"/>
              <w:bottom w:val="single" w:sz="4" w:space="0" w:color="auto"/>
              <w:right w:val="single" w:sz="4" w:space="0" w:color="auto"/>
            </w:tcBorders>
            <w:shd w:val="clear" w:color="000000" w:fill="D9D9D9"/>
            <w:noWrap/>
            <w:vAlign w:val="bottom"/>
            <w:hideMark/>
          </w:tcPr>
          <w:p w14:paraId="72038666" w14:textId="77777777" w:rsidR="0093679C" w:rsidRPr="0093679C" w:rsidRDefault="0093679C" w:rsidP="003106C0">
            <w:pPr>
              <w:jc w:val="center"/>
              <w:rPr>
                <w:b/>
                <w:bCs/>
                <w:sz w:val="16"/>
                <w:szCs w:val="16"/>
              </w:rPr>
            </w:pPr>
            <w:r w:rsidRPr="0093679C">
              <w:rPr>
                <w:b/>
                <w:bCs/>
                <w:sz w:val="16"/>
                <w:szCs w:val="16"/>
              </w:rPr>
              <w:t>24553.6</w:t>
            </w:r>
          </w:p>
        </w:tc>
        <w:tc>
          <w:tcPr>
            <w:tcW w:w="0" w:type="auto"/>
            <w:tcBorders>
              <w:top w:val="nil"/>
              <w:left w:val="nil"/>
              <w:bottom w:val="single" w:sz="4" w:space="0" w:color="auto"/>
              <w:right w:val="single" w:sz="4" w:space="0" w:color="auto"/>
            </w:tcBorders>
            <w:shd w:val="clear" w:color="000000" w:fill="D9D9D9"/>
            <w:noWrap/>
            <w:vAlign w:val="bottom"/>
            <w:hideMark/>
          </w:tcPr>
          <w:p w14:paraId="0C47D9E3" w14:textId="77777777" w:rsidR="0093679C" w:rsidRPr="0093679C" w:rsidRDefault="0093679C" w:rsidP="003106C0">
            <w:pPr>
              <w:jc w:val="center"/>
              <w:rPr>
                <w:b/>
                <w:bCs/>
                <w:sz w:val="16"/>
                <w:szCs w:val="16"/>
              </w:rPr>
            </w:pPr>
            <w:r w:rsidRPr="0093679C">
              <w:rPr>
                <w:b/>
                <w:bCs/>
                <w:sz w:val="16"/>
                <w:szCs w:val="16"/>
              </w:rPr>
              <w:t>14975.1</w:t>
            </w:r>
          </w:p>
        </w:tc>
        <w:tc>
          <w:tcPr>
            <w:tcW w:w="0" w:type="auto"/>
            <w:tcBorders>
              <w:top w:val="nil"/>
              <w:left w:val="nil"/>
              <w:bottom w:val="single" w:sz="4" w:space="0" w:color="auto"/>
              <w:right w:val="single" w:sz="4" w:space="0" w:color="auto"/>
            </w:tcBorders>
            <w:shd w:val="clear" w:color="000000" w:fill="D9D9D9"/>
            <w:noWrap/>
            <w:vAlign w:val="bottom"/>
            <w:hideMark/>
          </w:tcPr>
          <w:p w14:paraId="3B7EA36B" w14:textId="77777777" w:rsidR="0093679C" w:rsidRPr="0093679C" w:rsidRDefault="0093679C" w:rsidP="003106C0">
            <w:pPr>
              <w:jc w:val="center"/>
              <w:rPr>
                <w:b/>
                <w:bCs/>
                <w:sz w:val="16"/>
                <w:szCs w:val="16"/>
              </w:rPr>
            </w:pPr>
            <w:r w:rsidRPr="0093679C">
              <w:rPr>
                <w:b/>
                <w:bCs/>
                <w:sz w:val="16"/>
                <w:szCs w:val="16"/>
              </w:rPr>
              <w:t>39528.7</w:t>
            </w:r>
          </w:p>
        </w:tc>
        <w:tc>
          <w:tcPr>
            <w:tcW w:w="0" w:type="auto"/>
            <w:tcBorders>
              <w:top w:val="nil"/>
              <w:left w:val="nil"/>
              <w:bottom w:val="single" w:sz="4" w:space="0" w:color="auto"/>
              <w:right w:val="single" w:sz="4" w:space="0" w:color="auto"/>
            </w:tcBorders>
            <w:shd w:val="clear" w:color="000000" w:fill="D9D9D9"/>
            <w:noWrap/>
            <w:vAlign w:val="bottom"/>
            <w:hideMark/>
          </w:tcPr>
          <w:p w14:paraId="0450246E" w14:textId="77777777" w:rsidR="0093679C" w:rsidRPr="0093679C" w:rsidRDefault="0093679C" w:rsidP="003106C0">
            <w:pPr>
              <w:jc w:val="center"/>
              <w:rPr>
                <w:b/>
                <w:bCs/>
                <w:sz w:val="16"/>
                <w:szCs w:val="16"/>
              </w:rPr>
            </w:pPr>
            <w:r w:rsidRPr="0093679C">
              <w:rPr>
                <w:b/>
                <w:bCs/>
                <w:sz w:val="16"/>
                <w:szCs w:val="16"/>
              </w:rPr>
              <w:t>12.0</w:t>
            </w:r>
          </w:p>
        </w:tc>
        <w:tc>
          <w:tcPr>
            <w:tcW w:w="0" w:type="auto"/>
            <w:tcBorders>
              <w:top w:val="nil"/>
              <w:left w:val="nil"/>
              <w:bottom w:val="single" w:sz="4" w:space="0" w:color="auto"/>
              <w:right w:val="single" w:sz="4" w:space="0" w:color="auto"/>
            </w:tcBorders>
            <w:shd w:val="clear" w:color="000000" w:fill="D9D9D9"/>
            <w:noWrap/>
            <w:vAlign w:val="bottom"/>
            <w:hideMark/>
          </w:tcPr>
          <w:p w14:paraId="11923A4C" w14:textId="77777777" w:rsidR="0093679C" w:rsidRPr="0093679C" w:rsidRDefault="0093679C" w:rsidP="003106C0">
            <w:pPr>
              <w:jc w:val="center"/>
              <w:rPr>
                <w:b/>
                <w:bCs/>
                <w:sz w:val="16"/>
                <w:szCs w:val="16"/>
              </w:rPr>
            </w:pPr>
            <w:r w:rsidRPr="0093679C">
              <w:rPr>
                <w:b/>
                <w:bCs/>
                <w:sz w:val="16"/>
                <w:szCs w:val="16"/>
              </w:rPr>
              <w:t>41.7</w:t>
            </w:r>
          </w:p>
        </w:tc>
      </w:tr>
    </w:tbl>
    <w:p w14:paraId="008827FE" w14:textId="77777777" w:rsidR="0019445B" w:rsidRDefault="0019445B" w:rsidP="002514C9">
      <w:pPr>
        <w:spacing w:after="60"/>
        <w:ind w:firstLine="720"/>
        <w:jc w:val="center"/>
        <w:rPr>
          <w:sz w:val="24"/>
          <w:szCs w:val="24"/>
        </w:rPr>
      </w:pPr>
    </w:p>
    <w:p w14:paraId="0272FAE4" w14:textId="1188F26D" w:rsidR="003C21CF" w:rsidRPr="00651C92" w:rsidRDefault="000A54B7" w:rsidP="00A63946">
      <w:pPr>
        <w:spacing w:after="60"/>
        <w:ind w:firstLine="720"/>
        <w:jc w:val="both"/>
        <w:rPr>
          <w:sz w:val="24"/>
          <w:szCs w:val="24"/>
          <w:lang w:val="hr-HR"/>
        </w:rPr>
      </w:pPr>
      <w:r w:rsidRPr="00651C92">
        <w:rPr>
          <w:sz w:val="24"/>
          <w:szCs w:val="24"/>
          <w:lang w:val="hr-HR"/>
        </w:rPr>
        <w:t>Укупно планирани принос у ово</w:t>
      </w:r>
      <w:r w:rsidR="00141467" w:rsidRPr="00651C92">
        <w:rPr>
          <w:sz w:val="24"/>
          <w:szCs w:val="24"/>
          <w:lang w:val="hr-HR"/>
        </w:rPr>
        <w:t>ј газдинској јединици износи</w:t>
      </w:r>
      <w:r w:rsidR="001E1A00">
        <w:rPr>
          <w:sz w:val="24"/>
          <w:szCs w:val="24"/>
          <w:lang w:val="sr-Cyrl-RS"/>
        </w:rPr>
        <w:t xml:space="preserve"> </w:t>
      </w:r>
      <w:r w:rsidR="0037096F">
        <w:rPr>
          <w:sz w:val="24"/>
          <w:szCs w:val="24"/>
          <w:lang w:val="sr-Cyrl-RS"/>
        </w:rPr>
        <w:t>39.</w:t>
      </w:r>
      <w:r w:rsidR="003106C0">
        <w:rPr>
          <w:sz w:val="24"/>
          <w:szCs w:val="24"/>
          <w:lang w:val="sr-Latn-RS"/>
        </w:rPr>
        <w:t>528.7</w:t>
      </w:r>
      <w:r w:rsidRPr="00651C92">
        <w:rPr>
          <w:sz w:val="24"/>
          <w:szCs w:val="24"/>
          <w:lang w:val="hr-HR"/>
        </w:rPr>
        <w:t xml:space="preserve"> м</w:t>
      </w:r>
      <w:r w:rsidRPr="00996975">
        <w:rPr>
          <w:sz w:val="24"/>
          <w:szCs w:val="24"/>
          <w:vertAlign w:val="superscript"/>
          <w:lang w:val="hr-HR"/>
        </w:rPr>
        <w:t>3</w:t>
      </w:r>
      <w:r w:rsidRPr="00651C92">
        <w:rPr>
          <w:sz w:val="24"/>
          <w:szCs w:val="24"/>
          <w:lang w:val="hr-HR"/>
        </w:rPr>
        <w:t xml:space="preserve">, што представља интензитет сече од </w:t>
      </w:r>
      <w:r w:rsidR="003106C0">
        <w:rPr>
          <w:sz w:val="24"/>
          <w:szCs w:val="24"/>
          <w:lang w:val="sr-Latn-RS"/>
        </w:rPr>
        <w:t>12</w:t>
      </w:r>
      <w:r w:rsidR="00356905" w:rsidRPr="00651C92">
        <w:rPr>
          <w:sz w:val="24"/>
          <w:szCs w:val="24"/>
          <w:lang w:val="hr-HR"/>
        </w:rPr>
        <w:t xml:space="preserve">% </w:t>
      </w:r>
      <w:r w:rsidR="00356905" w:rsidRPr="00651C92">
        <w:rPr>
          <w:sz w:val="24"/>
          <w:szCs w:val="24"/>
          <w:lang w:val="sr-Cyrl-CS"/>
        </w:rPr>
        <w:t>у односу на</w:t>
      </w:r>
      <w:r w:rsidR="00356905" w:rsidRPr="00651C92">
        <w:rPr>
          <w:sz w:val="24"/>
          <w:szCs w:val="24"/>
          <w:lang w:val="hr-HR"/>
        </w:rPr>
        <w:t xml:space="preserve"> запремин</w:t>
      </w:r>
      <w:r w:rsidR="00356905" w:rsidRPr="00651C92">
        <w:rPr>
          <w:sz w:val="24"/>
          <w:szCs w:val="24"/>
          <w:lang w:val="sr-Cyrl-CS"/>
        </w:rPr>
        <w:t>у</w:t>
      </w:r>
      <w:r w:rsidRPr="00651C92">
        <w:rPr>
          <w:sz w:val="24"/>
          <w:szCs w:val="24"/>
          <w:lang w:val="hr-HR"/>
        </w:rPr>
        <w:t xml:space="preserve"> или </w:t>
      </w:r>
      <w:r w:rsidR="00C26243">
        <w:rPr>
          <w:sz w:val="24"/>
          <w:szCs w:val="24"/>
          <w:lang w:val="sr-Latn-RS"/>
        </w:rPr>
        <w:t>4</w:t>
      </w:r>
      <w:r w:rsidR="0037096F">
        <w:rPr>
          <w:sz w:val="24"/>
          <w:szCs w:val="24"/>
          <w:lang w:val="sr-Cyrl-RS"/>
        </w:rPr>
        <w:t>1,</w:t>
      </w:r>
      <w:r w:rsidR="003106C0">
        <w:rPr>
          <w:sz w:val="24"/>
          <w:szCs w:val="24"/>
          <w:lang w:val="sr-Latn-RS"/>
        </w:rPr>
        <w:t>7</w:t>
      </w:r>
      <w:r w:rsidR="00356905" w:rsidRPr="00651C92">
        <w:rPr>
          <w:sz w:val="24"/>
          <w:szCs w:val="24"/>
          <w:lang w:val="hr-HR"/>
        </w:rPr>
        <w:t xml:space="preserve">% </w:t>
      </w:r>
      <w:r w:rsidR="00356905" w:rsidRPr="00651C92">
        <w:rPr>
          <w:sz w:val="24"/>
          <w:szCs w:val="24"/>
          <w:lang w:val="sr-Cyrl-CS"/>
        </w:rPr>
        <w:t>на</w:t>
      </w:r>
      <w:r w:rsidR="00356905" w:rsidRPr="00651C92">
        <w:rPr>
          <w:sz w:val="24"/>
          <w:szCs w:val="24"/>
          <w:lang w:val="hr-HR"/>
        </w:rPr>
        <w:t xml:space="preserve"> запреминск</w:t>
      </w:r>
      <w:r w:rsidR="00356905" w:rsidRPr="00651C92">
        <w:rPr>
          <w:sz w:val="24"/>
          <w:szCs w:val="24"/>
          <w:lang w:val="sr-Cyrl-CS"/>
        </w:rPr>
        <w:t>и</w:t>
      </w:r>
      <w:r w:rsidR="00356905" w:rsidRPr="00651C92">
        <w:rPr>
          <w:sz w:val="24"/>
          <w:szCs w:val="24"/>
          <w:lang w:val="hr-HR"/>
        </w:rPr>
        <w:t xml:space="preserve"> прираст</w:t>
      </w:r>
      <w:r w:rsidR="00A63946" w:rsidRPr="00651C92">
        <w:rPr>
          <w:sz w:val="24"/>
          <w:szCs w:val="24"/>
          <w:lang w:val="hr-HR"/>
        </w:rPr>
        <w:t>.</w:t>
      </w:r>
    </w:p>
    <w:p w14:paraId="100FB87A" w14:textId="77777777" w:rsidR="00DA66EB" w:rsidRPr="00565AF5" w:rsidRDefault="00A63946" w:rsidP="006303B4">
      <w:pPr>
        <w:spacing w:after="60"/>
        <w:ind w:firstLine="720"/>
        <w:jc w:val="both"/>
        <w:rPr>
          <w:sz w:val="24"/>
          <w:szCs w:val="24"/>
          <w:lang w:val="sr-Cyrl-CS"/>
        </w:rPr>
      </w:pPr>
      <w:r w:rsidRPr="00565AF5">
        <w:rPr>
          <w:sz w:val="24"/>
          <w:szCs w:val="24"/>
          <w:lang w:val="sr-Cyrl-CS"/>
        </w:rPr>
        <w:t xml:space="preserve">Приликом калкулације приноса </w:t>
      </w:r>
      <w:r w:rsidRPr="00565AF5">
        <w:rPr>
          <w:sz w:val="24"/>
          <w:szCs w:val="24"/>
          <w:lang w:val="sl-SI"/>
        </w:rPr>
        <w:t xml:space="preserve">у овој газдинској јединици </w:t>
      </w:r>
      <w:r w:rsidRPr="00565AF5">
        <w:rPr>
          <w:sz w:val="24"/>
          <w:szCs w:val="24"/>
          <w:lang w:val="sr-Cyrl-CS"/>
        </w:rPr>
        <w:t xml:space="preserve">сече </w:t>
      </w:r>
      <w:r w:rsidRPr="00565AF5">
        <w:rPr>
          <w:sz w:val="24"/>
          <w:szCs w:val="24"/>
          <w:lang w:val="sl-SI"/>
        </w:rPr>
        <w:t>нису посматране једнострано</w:t>
      </w:r>
      <w:r w:rsidRPr="00565AF5">
        <w:rPr>
          <w:sz w:val="24"/>
          <w:szCs w:val="24"/>
          <w:lang w:val="sr-Cyrl-CS"/>
        </w:rPr>
        <w:t>,</w:t>
      </w:r>
      <w:r w:rsidRPr="00565AF5">
        <w:rPr>
          <w:sz w:val="24"/>
          <w:szCs w:val="24"/>
          <w:lang w:val="sl-SI"/>
        </w:rPr>
        <w:t xml:space="preserve"> односно као сече које би биле интересантне само са гледишта коришћења већ су посматране шире, а основ им је био да се остваре сви задати циљеви како дугорочни тако и кракткорочни. План сеча </w:t>
      </w:r>
      <w:r w:rsidRPr="00565AF5">
        <w:rPr>
          <w:sz w:val="24"/>
          <w:szCs w:val="24"/>
          <w:lang w:val="sl-SI"/>
        </w:rPr>
        <w:lastRenderedPageBreak/>
        <w:t xml:space="preserve">урађен је без претходно одређеног шаблона, већ се свака састојина посматрала посебно. Основни критеријуми за одређивање интензитета </w:t>
      </w:r>
      <w:r w:rsidRPr="00565AF5">
        <w:rPr>
          <w:sz w:val="24"/>
          <w:szCs w:val="24"/>
          <w:lang w:val="sr-Cyrl-CS"/>
        </w:rPr>
        <w:t>сече</w:t>
      </w:r>
      <w:r w:rsidRPr="00565AF5">
        <w:rPr>
          <w:sz w:val="24"/>
          <w:szCs w:val="24"/>
          <w:lang w:val="sl-SI"/>
        </w:rPr>
        <w:t xml:space="preserve"> били су: стварно стање састојина на терену, здравствено стање, број стабала по јединици површине, врста дрвећа,</w:t>
      </w:r>
      <w:r w:rsidRPr="00565AF5">
        <w:rPr>
          <w:sz w:val="24"/>
          <w:szCs w:val="24"/>
          <w:lang w:val="sr-Cyrl-CS"/>
        </w:rPr>
        <w:t xml:space="preserve"> развојна фаза,</w:t>
      </w:r>
      <w:r w:rsidRPr="00565AF5">
        <w:rPr>
          <w:sz w:val="24"/>
          <w:szCs w:val="24"/>
          <w:lang w:val="sl-SI"/>
        </w:rPr>
        <w:t xml:space="preserve"> дрвна маса, прираст, отвореност и економска </w:t>
      </w:r>
      <w:r w:rsidRPr="00565AF5">
        <w:rPr>
          <w:sz w:val="24"/>
          <w:szCs w:val="24"/>
          <w:lang w:val="sr-Cyrl-CS"/>
        </w:rPr>
        <w:t>исплативост</w:t>
      </w:r>
      <w:r w:rsidRPr="00565AF5">
        <w:rPr>
          <w:sz w:val="24"/>
          <w:szCs w:val="24"/>
          <w:lang w:val="sl-SI"/>
        </w:rPr>
        <w:t>.</w:t>
      </w:r>
    </w:p>
    <w:p w14:paraId="4624CF69" w14:textId="6FDB498D" w:rsidR="00307064" w:rsidRPr="004012E6" w:rsidRDefault="00A63946" w:rsidP="00DC290E">
      <w:pPr>
        <w:pStyle w:val="Hang127CharCharCharChar"/>
        <w:spacing w:after="0"/>
        <w:ind w:left="0" w:firstLine="720"/>
        <w:rPr>
          <w:sz w:val="24"/>
          <w:szCs w:val="24"/>
          <w:lang w:val="sr-Cyrl-CS"/>
        </w:rPr>
      </w:pPr>
      <w:r w:rsidRPr="004012E6">
        <w:rPr>
          <w:sz w:val="24"/>
          <w:szCs w:val="24"/>
          <w:lang w:val="sr-Cyrl-CS"/>
        </w:rPr>
        <w:t>Полазећи од тога, приликом израде плана сеча се дошло до података, који су у односу на план сеча из предходног уређајног периода на</w:t>
      </w:r>
      <w:r w:rsidR="0037360F" w:rsidRPr="004012E6">
        <w:rPr>
          <w:sz w:val="24"/>
          <w:szCs w:val="24"/>
          <w:lang w:val="sr-Cyrl-RS"/>
        </w:rPr>
        <w:t xml:space="preserve"> мало </w:t>
      </w:r>
      <w:r w:rsidRPr="004012E6">
        <w:rPr>
          <w:sz w:val="24"/>
          <w:szCs w:val="24"/>
          <w:lang w:val="sr-Cyrl-CS"/>
        </w:rPr>
        <w:t>већем нивоу. Ако се план сеча анализира по врстама дрвећа, н</w:t>
      </w:r>
      <w:r w:rsidR="00343BEE" w:rsidRPr="004012E6">
        <w:rPr>
          <w:sz w:val="24"/>
          <w:szCs w:val="24"/>
          <w:lang w:val="sr-Cyrl-CS"/>
        </w:rPr>
        <w:t>ајвећи д</w:t>
      </w:r>
      <w:r w:rsidR="00DC290E" w:rsidRPr="004012E6">
        <w:rPr>
          <w:sz w:val="24"/>
          <w:szCs w:val="24"/>
          <w:lang w:val="sr-Cyrl-CS"/>
        </w:rPr>
        <w:t xml:space="preserve">ео етата се и у високим </w:t>
      </w:r>
      <w:r w:rsidR="0025543A" w:rsidRPr="004012E6">
        <w:rPr>
          <w:sz w:val="24"/>
          <w:szCs w:val="24"/>
          <w:lang w:val="sr-Cyrl-CS"/>
        </w:rPr>
        <w:t xml:space="preserve">једнодобним </w:t>
      </w:r>
      <w:r w:rsidR="0036738D" w:rsidRPr="004012E6">
        <w:rPr>
          <w:sz w:val="24"/>
          <w:szCs w:val="24"/>
          <w:lang w:val="sr-Cyrl-CS"/>
        </w:rPr>
        <w:t>састојинма букве</w:t>
      </w:r>
      <w:r w:rsidR="006D4D10" w:rsidRPr="004012E6">
        <w:rPr>
          <w:sz w:val="24"/>
          <w:szCs w:val="24"/>
          <w:lang w:val="sr-Cyrl-CS"/>
        </w:rPr>
        <w:t xml:space="preserve"> које су зреле за сечу у као такве ушле у процес обнављања</w:t>
      </w:r>
      <w:r w:rsidR="0025543A" w:rsidRPr="004012E6">
        <w:rPr>
          <w:sz w:val="24"/>
          <w:szCs w:val="24"/>
          <w:lang w:val="sr-Cyrl-CS"/>
        </w:rPr>
        <w:t>, као и у високим и изданачким састојинама китњака</w:t>
      </w:r>
      <w:r w:rsidR="003F19F2" w:rsidRPr="004012E6">
        <w:rPr>
          <w:sz w:val="24"/>
          <w:szCs w:val="24"/>
          <w:lang w:val="sr-Cyrl-CS"/>
        </w:rPr>
        <w:t>.</w:t>
      </w:r>
      <w:r w:rsidR="003C1B88" w:rsidRPr="004012E6">
        <w:rPr>
          <w:sz w:val="24"/>
          <w:szCs w:val="24"/>
          <w:lang w:val="sr-Cyrl-CS"/>
        </w:rPr>
        <w:t>Н</w:t>
      </w:r>
      <w:r w:rsidRPr="004012E6">
        <w:rPr>
          <w:sz w:val="24"/>
          <w:szCs w:val="24"/>
          <w:lang w:val="sr-Cyrl-CS"/>
        </w:rPr>
        <w:t xml:space="preserve">ајвећи део етата је сконцентрисан у </w:t>
      </w:r>
      <w:r w:rsidR="004012E6" w:rsidRPr="004012E6">
        <w:rPr>
          <w:sz w:val="24"/>
          <w:szCs w:val="24"/>
          <w:lang w:val="sr-Cyrl-RS"/>
        </w:rPr>
        <w:t xml:space="preserve">газдинким класама </w:t>
      </w:r>
      <w:r w:rsidR="008D1521" w:rsidRPr="004012E6">
        <w:rPr>
          <w:sz w:val="24"/>
          <w:szCs w:val="24"/>
          <w:lang w:val="sr-Cyrl-CS"/>
        </w:rPr>
        <w:t>(</w:t>
      </w:r>
      <w:r w:rsidR="00617CD0" w:rsidRPr="004012E6">
        <w:rPr>
          <w:b/>
          <w:sz w:val="24"/>
          <w:szCs w:val="24"/>
          <w:lang w:val="sr-Cyrl-CS"/>
        </w:rPr>
        <w:t>10.30</w:t>
      </w:r>
      <w:r w:rsidR="00C370FD">
        <w:rPr>
          <w:b/>
          <w:sz w:val="24"/>
          <w:szCs w:val="24"/>
          <w:lang w:val="sr-Cyrl-CS"/>
        </w:rPr>
        <w:t>4</w:t>
      </w:r>
      <w:r w:rsidR="00617CD0" w:rsidRPr="004012E6">
        <w:rPr>
          <w:b/>
          <w:sz w:val="24"/>
          <w:szCs w:val="24"/>
          <w:lang w:val="sr-Cyrl-CS"/>
        </w:rPr>
        <w:t>.311,</w:t>
      </w:r>
      <w:r w:rsidR="004012E6" w:rsidRPr="004012E6">
        <w:rPr>
          <w:b/>
          <w:sz w:val="24"/>
          <w:szCs w:val="24"/>
          <w:lang w:val="sr-Cyrl-CS"/>
        </w:rPr>
        <w:t xml:space="preserve"> </w:t>
      </w:r>
      <w:r w:rsidR="00C370FD">
        <w:rPr>
          <w:b/>
          <w:sz w:val="24"/>
          <w:szCs w:val="24"/>
          <w:lang w:val="sr-Cyrl-CS"/>
        </w:rPr>
        <w:t>26</w:t>
      </w:r>
      <w:r w:rsidR="00617CD0" w:rsidRPr="004012E6">
        <w:rPr>
          <w:b/>
          <w:sz w:val="24"/>
          <w:szCs w:val="24"/>
          <w:lang w:val="sr-Cyrl-CS"/>
        </w:rPr>
        <w:t>.</w:t>
      </w:r>
      <w:r w:rsidR="00F02EDC" w:rsidRPr="004012E6">
        <w:rPr>
          <w:b/>
          <w:sz w:val="24"/>
          <w:szCs w:val="24"/>
          <w:lang w:val="sr-Cyrl-CS"/>
        </w:rPr>
        <w:t>3</w:t>
      </w:r>
      <w:r w:rsidR="00C370FD">
        <w:rPr>
          <w:b/>
          <w:sz w:val="24"/>
          <w:szCs w:val="24"/>
          <w:lang w:val="sr-Cyrl-CS"/>
        </w:rPr>
        <w:t>07</w:t>
      </w:r>
      <w:r w:rsidR="00617CD0" w:rsidRPr="004012E6">
        <w:rPr>
          <w:b/>
          <w:sz w:val="24"/>
          <w:szCs w:val="24"/>
          <w:lang w:val="sr-Cyrl-CS"/>
        </w:rPr>
        <w:t>.</w:t>
      </w:r>
      <w:r w:rsidR="00C370FD">
        <w:rPr>
          <w:b/>
          <w:sz w:val="24"/>
          <w:szCs w:val="24"/>
          <w:lang w:val="sr-Cyrl-CS"/>
        </w:rPr>
        <w:t>31</w:t>
      </w:r>
      <w:r w:rsidR="00F02EDC" w:rsidRPr="004012E6">
        <w:rPr>
          <w:b/>
          <w:sz w:val="24"/>
          <w:szCs w:val="24"/>
          <w:lang w:val="sr-Cyrl-CS"/>
        </w:rPr>
        <w:t>1</w:t>
      </w:r>
      <w:r w:rsidR="00531C44" w:rsidRPr="004012E6">
        <w:rPr>
          <w:b/>
          <w:sz w:val="24"/>
          <w:szCs w:val="24"/>
          <w:lang w:val="sr-Latn-RS"/>
        </w:rPr>
        <w:t>,</w:t>
      </w:r>
      <w:r w:rsidR="00C370FD">
        <w:rPr>
          <w:b/>
          <w:sz w:val="24"/>
          <w:szCs w:val="24"/>
          <w:lang w:val="sr-Cyrl-CS"/>
        </w:rPr>
        <w:t>26</w:t>
      </w:r>
      <w:r w:rsidR="00617CD0" w:rsidRPr="004012E6">
        <w:rPr>
          <w:b/>
          <w:sz w:val="24"/>
          <w:szCs w:val="24"/>
          <w:lang w:val="sr-Cyrl-CS"/>
        </w:rPr>
        <w:t>.35</w:t>
      </w:r>
      <w:r w:rsidR="00C370FD">
        <w:rPr>
          <w:b/>
          <w:sz w:val="24"/>
          <w:szCs w:val="24"/>
          <w:lang w:val="sr-Cyrl-CS"/>
        </w:rPr>
        <w:t>2</w:t>
      </w:r>
      <w:r w:rsidR="00617CD0" w:rsidRPr="004012E6">
        <w:rPr>
          <w:b/>
          <w:sz w:val="24"/>
          <w:szCs w:val="24"/>
          <w:lang w:val="sr-Cyrl-CS"/>
        </w:rPr>
        <w:t>.</w:t>
      </w:r>
      <w:r w:rsidR="00F02EDC" w:rsidRPr="004012E6">
        <w:rPr>
          <w:b/>
          <w:sz w:val="24"/>
          <w:szCs w:val="24"/>
          <w:lang w:val="sr-Cyrl-CS"/>
        </w:rPr>
        <w:t>421</w:t>
      </w:r>
      <w:r w:rsidR="00531C44" w:rsidRPr="004012E6">
        <w:rPr>
          <w:sz w:val="24"/>
          <w:szCs w:val="24"/>
          <w:lang w:val="sr-Latn-RS"/>
        </w:rPr>
        <w:t>,</w:t>
      </w:r>
      <w:r w:rsidR="00C370FD">
        <w:rPr>
          <w:b/>
          <w:sz w:val="24"/>
          <w:szCs w:val="24"/>
          <w:lang w:val="sr-Cyrl-CS"/>
        </w:rPr>
        <w:t>26</w:t>
      </w:r>
      <w:r w:rsidR="00617CD0" w:rsidRPr="004012E6">
        <w:rPr>
          <w:b/>
          <w:sz w:val="24"/>
          <w:szCs w:val="24"/>
          <w:lang w:val="sr-Cyrl-CS"/>
        </w:rPr>
        <w:t>.</w:t>
      </w:r>
      <w:r w:rsidR="00F02EDC" w:rsidRPr="004012E6">
        <w:rPr>
          <w:b/>
          <w:sz w:val="24"/>
          <w:szCs w:val="24"/>
          <w:lang w:val="sr-Cyrl-CS"/>
        </w:rPr>
        <w:t>35</w:t>
      </w:r>
      <w:r w:rsidR="00C370FD">
        <w:rPr>
          <w:b/>
          <w:sz w:val="24"/>
          <w:szCs w:val="24"/>
          <w:lang w:val="sr-Cyrl-CS"/>
        </w:rPr>
        <w:t>4</w:t>
      </w:r>
      <w:r w:rsidR="00617CD0" w:rsidRPr="004012E6">
        <w:rPr>
          <w:b/>
          <w:sz w:val="24"/>
          <w:szCs w:val="24"/>
          <w:lang w:val="sr-Cyrl-CS"/>
        </w:rPr>
        <w:t>.</w:t>
      </w:r>
      <w:r w:rsidR="00C370FD">
        <w:rPr>
          <w:b/>
          <w:sz w:val="24"/>
          <w:szCs w:val="24"/>
          <w:lang w:val="sr-Cyrl-CS"/>
        </w:rPr>
        <w:t>42</w:t>
      </w:r>
      <w:r w:rsidR="00F02EDC" w:rsidRPr="004012E6">
        <w:rPr>
          <w:b/>
          <w:sz w:val="24"/>
          <w:szCs w:val="24"/>
          <w:lang w:val="sr-Cyrl-CS"/>
        </w:rPr>
        <w:t>1</w:t>
      </w:r>
      <w:r w:rsidR="00307064" w:rsidRPr="004012E6">
        <w:rPr>
          <w:sz w:val="24"/>
          <w:szCs w:val="24"/>
          <w:lang w:val="sr-Cyrl-CS"/>
        </w:rPr>
        <w:t>)</w:t>
      </w:r>
      <w:r w:rsidR="00C370FD">
        <w:rPr>
          <w:sz w:val="24"/>
          <w:szCs w:val="24"/>
          <w:lang w:val="sr-Cyrl-CS"/>
        </w:rPr>
        <w:t>.</w:t>
      </w:r>
    </w:p>
    <w:p w14:paraId="0D35CB59" w14:textId="013CA96B" w:rsidR="003A014C" w:rsidRPr="004012E6" w:rsidRDefault="00307064" w:rsidP="00DC290E">
      <w:pPr>
        <w:pStyle w:val="Hang127CharCharCharChar"/>
        <w:spacing w:after="0"/>
        <w:ind w:left="0" w:firstLine="720"/>
        <w:rPr>
          <w:sz w:val="24"/>
          <w:szCs w:val="24"/>
          <w:lang w:val="sr-Cyrl-RS"/>
        </w:rPr>
      </w:pPr>
      <w:r w:rsidRPr="004012E6">
        <w:rPr>
          <w:sz w:val="24"/>
          <w:szCs w:val="24"/>
          <w:lang w:val="sr-Cyrl-CS"/>
        </w:rPr>
        <w:t>Такође треба помениту да је знатан део вештачки подигнутих састојина у овој газдинској јединиц прешао таксацино границу и као такав ушао у план</w:t>
      </w:r>
      <w:r w:rsidR="00F81DA9" w:rsidRPr="004012E6">
        <w:rPr>
          <w:sz w:val="24"/>
          <w:szCs w:val="24"/>
          <w:lang w:val="sr-Cyrl-CS"/>
        </w:rPr>
        <w:t xml:space="preserve"> сеча</w:t>
      </w:r>
      <w:r w:rsidRPr="004012E6">
        <w:rPr>
          <w:sz w:val="24"/>
          <w:szCs w:val="24"/>
          <w:lang w:val="sr-Cyrl-CS"/>
        </w:rPr>
        <w:t xml:space="preserve"> у овом уређајном периоду</w:t>
      </w:r>
      <w:r w:rsidR="00F81DA9" w:rsidRPr="004012E6">
        <w:rPr>
          <w:sz w:val="24"/>
          <w:szCs w:val="24"/>
          <w:lang w:val="sr-Cyrl-CS"/>
        </w:rPr>
        <w:t xml:space="preserve"> ,</w:t>
      </w:r>
      <w:r w:rsidR="00D263AD" w:rsidRPr="004012E6">
        <w:rPr>
          <w:sz w:val="24"/>
          <w:szCs w:val="24"/>
          <w:lang w:val="sr-Cyrl-CS"/>
        </w:rPr>
        <w:t xml:space="preserve"> </w:t>
      </w:r>
      <w:r w:rsidR="006D4D10" w:rsidRPr="004012E6">
        <w:rPr>
          <w:sz w:val="24"/>
          <w:szCs w:val="24"/>
          <w:lang w:val="sr-Cyrl-CS"/>
        </w:rPr>
        <w:t>Н</w:t>
      </w:r>
      <w:r w:rsidR="003A014C" w:rsidRPr="004012E6">
        <w:rPr>
          <w:sz w:val="24"/>
          <w:szCs w:val="24"/>
          <w:lang w:val="sr-Cyrl-CS"/>
        </w:rPr>
        <w:t xml:space="preserve">ајвћи део етата вештачки подигнутих састојина </w:t>
      </w:r>
      <w:r w:rsidR="006D4D10" w:rsidRPr="004012E6">
        <w:rPr>
          <w:sz w:val="24"/>
          <w:szCs w:val="24"/>
          <w:lang w:val="sr-Cyrl-CS"/>
        </w:rPr>
        <w:t xml:space="preserve"> сконцентрисан у газдинским класам</w:t>
      </w:r>
      <w:r w:rsidR="006D4D10" w:rsidRPr="004012E6">
        <w:rPr>
          <w:b/>
          <w:sz w:val="24"/>
          <w:szCs w:val="24"/>
          <w:lang w:val="sr-Cyrl-CS"/>
        </w:rPr>
        <w:t xml:space="preserve"> (</w:t>
      </w:r>
      <w:r w:rsidR="008A0D20">
        <w:rPr>
          <w:b/>
          <w:sz w:val="24"/>
          <w:szCs w:val="24"/>
          <w:lang w:val="sr-Cyrl-CS"/>
        </w:rPr>
        <w:t>26</w:t>
      </w:r>
      <w:r w:rsidR="003A014C" w:rsidRPr="004012E6">
        <w:rPr>
          <w:b/>
          <w:sz w:val="24"/>
          <w:szCs w:val="24"/>
          <w:lang w:val="sr-Cyrl-CS"/>
        </w:rPr>
        <w:t xml:space="preserve">.475.311 и </w:t>
      </w:r>
      <w:r w:rsidR="00D263AD">
        <w:rPr>
          <w:b/>
          <w:sz w:val="24"/>
          <w:szCs w:val="24"/>
          <w:lang w:val="sr-Cyrl-CS"/>
        </w:rPr>
        <w:t>26</w:t>
      </w:r>
      <w:r w:rsidR="003A014C" w:rsidRPr="004012E6">
        <w:rPr>
          <w:b/>
          <w:sz w:val="24"/>
          <w:szCs w:val="24"/>
          <w:lang w:val="sr-Cyrl-CS"/>
        </w:rPr>
        <w:t>.47</w:t>
      </w:r>
      <w:r w:rsidR="00D263AD">
        <w:rPr>
          <w:b/>
          <w:sz w:val="24"/>
          <w:szCs w:val="24"/>
          <w:lang w:val="sr-Cyrl-CS"/>
        </w:rPr>
        <w:t>6</w:t>
      </w:r>
      <w:r w:rsidR="003A014C" w:rsidRPr="004012E6">
        <w:rPr>
          <w:b/>
          <w:sz w:val="24"/>
          <w:szCs w:val="24"/>
          <w:lang w:val="sr-Cyrl-CS"/>
        </w:rPr>
        <w:t>.311</w:t>
      </w:r>
      <w:r w:rsidR="003A014C" w:rsidRPr="004012E6">
        <w:rPr>
          <w:sz w:val="24"/>
          <w:szCs w:val="24"/>
          <w:lang w:val="sr-Cyrl-CS"/>
        </w:rPr>
        <w:t>)</w:t>
      </w:r>
      <w:r w:rsidR="008438D9" w:rsidRPr="004012E6">
        <w:rPr>
          <w:sz w:val="24"/>
          <w:szCs w:val="24"/>
        </w:rPr>
        <w:t xml:space="preserve"> </w:t>
      </w:r>
      <w:r w:rsidR="00AE68CB" w:rsidRPr="004012E6">
        <w:rPr>
          <w:sz w:val="24"/>
          <w:szCs w:val="24"/>
          <w:lang w:val="sr-Cyrl-RS"/>
        </w:rPr>
        <w:t>.</w:t>
      </w:r>
    </w:p>
    <w:p w14:paraId="63C6C92E" w14:textId="77777777" w:rsidR="00DA66EB" w:rsidRPr="004012E6" w:rsidRDefault="003A014C" w:rsidP="00DC290E">
      <w:pPr>
        <w:pStyle w:val="Hang127CharCharCharChar"/>
        <w:spacing w:after="0"/>
        <w:ind w:left="0" w:firstLine="720"/>
        <w:rPr>
          <w:sz w:val="24"/>
          <w:szCs w:val="24"/>
          <w:lang w:val="sr-Cyrl-CS"/>
        </w:rPr>
      </w:pPr>
      <w:r w:rsidRPr="004012E6">
        <w:rPr>
          <w:sz w:val="24"/>
          <w:szCs w:val="24"/>
          <w:lang w:val="sr-Cyrl-RS"/>
        </w:rPr>
        <w:t xml:space="preserve">Све напред наведено </w:t>
      </w:r>
      <w:r w:rsidR="008438D9" w:rsidRPr="004012E6">
        <w:rPr>
          <w:sz w:val="24"/>
          <w:szCs w:val="24"/>
        </w:rPr>
        <w:t xml:space="preserve"> се у највећој мери и одразило на конкретан план сеча у овој газдинској јединици. </w:t>
      </w:r>
    </w:p>
    <w:p w14:paraId="5C20DE39" w14:textId="1940EE4C" w:rsidR="00E60F7F" w:rsidRPr="00587720" w:rsidRDefault="00A63946" w:rsidP="00E60F7F">
      <w:pPr>
        <w:ind w:firstLine="720"/>
        <w:jc w:val="both"/>
        <w:rPr>
          <w:sz w:val="24"/>
          <w:szCs w:val="24"/>
          <w:lang w:val="sr-Cyrl-CS"/>
        </w:rPr>
      </w:pPr>
      <w:r w:rsidRPr="00587720">
        <w:rPr>
          <w:sz w:val="24"/>
          <w:szCs w:val="24"/>
          <w:lang w:val="sr-Cyrl-CS"/>
        </w:rPr>
        <w:t>Циљ о</w:t>
      </w:r>
      <w:r w:rsidR="0029633C" w:rsidRPr="00587720">
        <w:rPr>
          <w:sz w:val="24"/>
          <w:szCs w:val="24"/>
          <w:lang w:val="sr-Cyrl-CS"/>
        </w:rPr>
        <w:t xml:space="preserve">ваквог интензитета сеча (од </w:t>
      </w:r>
      <w:r w:rsidR="00D263AD">
        <w:rPr>
          <w:sz w:val="24"/>
          <w:szCs w:val="24"/>
          <w:lang w:val="sr-Cyrl-CS"/>
        </w:rPr>
        <w:t>11,9</w:t>
      </w:r>
      <w:r w:rsidR="00AE68CB" w:rsidRPr="00587720">
        <w:rPr>
          <w:sz w:val="24"/>
          <w:szCs w:val="24"/>
          <w:lang w:val="sr-Cyrl-CS"/>
        </w:rPr>
        <w:t>% запремине и 4</w:t>
      </w:r>
      <w:r w:rsidR="00D263AD">
        <w:rPr>
          <w:sz w:val="24"/>
          <w:szCs w:val="24"/>
          <w:lang w:val="sr-Cyrl-CS"/>
        </w:rPr>
        <w:t>1,3</w:t>
      </w:r>
      <w:r w:rsidRPr="00587720">
        <w:rPr>
          <w:sz w:val="24"/>
          <w:szCs w:val="24"/>
          <w:lang w:val="sr-Cyrl-CS"/>
        </w:rPr>
        <w:t xml:space="preserve">% запреминског прираста), из ког пристиче план сеча за простор целе газдинска јединице, управо јесте </w:t>
      </w:r>
      <w:r w:rsidR="0029633C" w:rsidRPr="00587720">
        <w:rPr>
          <w:sz w:val="24"/>
          <w:szCs w:val="24"/>
          <w:lang w:val="sr-Cyrl-CS"/>
        </w:rPr>
        <w:t>горе наведе</w:t>
      </w:r>
      <w:r w:rsidR="000444E0" w:rsidRPr="00587720">
        <w:rPr>
          <w:sz w:val="24"/>
          <w:szCs w:val="24"/>
          <w:lang w:val="sr-Cyrl-CS"/>
        </w:rPr>
        <w:t>но</w:t>
      </w:r>
      <w:r w:rsidR="00AE68CB" w:rsidRPr="00587720">
        <w:rPr>
          <w:sz w:val="24"/>
          <w:szCs w:val="24"/>
          <w:lang w:val="ru-RU"/>
        </w:rPr>
        <w:t xml:space="preserve"> да с</w:t>
      </w:r>
      <w:r w:rsidR="00AE68CB" w:rsidRPr="00587720">
        <w:rPr>
          <w:sz w:val="24"/>
          <w:szCs w:val="24"/>
          <w:lang w:val="sr-Cyrl-RS"/>
        </w:rPr>
        <w:t xml:space="preserve">у састојине зреле за сечу и као такве спремне за обнављање и исто тако </w:t>
      </w:r>
      <w:r w:rsidR="00D263AD">
        <w:rPr>
          <w:sz w:val="24"/>
          <w:szCs w:val="24"/>
          <w:lang w:val="sr-Cyrl-RS"/>
        </w:rPr>
        <w:t xml:space="preserve">ће се приступити раду </w:t>
      </w:r>
      <w:r w:rsidR="00AE68CB" w:rsidRPr="00587720">
        <w:rPr>
          <w:sz w:val="24"/>
          <w:szCs w:val="24"/>
          <w:lang w:val="sr-Cyrl-RS"/>
        </w:rPr>
        <w:t>у неотвореним деловима газдинске јединице</w:t>
      </w:r>
      <w:r w:rsidR="0029633C" w:rsidRPr="00587720">
        <w:rPr>
          <w:sz w:val="24"/>
          <w:szCs w:val="24"/>
          <w:lang w:val="ru-RU"/>
        </w:rPr>
        <w:t xml:space="preserve">, па се као приоритетни задатак поставља приступање газдовању овим састојинама, што захтева интезивнији захват, </w:t>
      </w:r>
      <w:r w:rsidRPr="00587720">
        <w:rPr>
          <w:sz w:val="24"/>
          <w:szCs w:val="24"/>
          <w:lang w:val="sr-Cyrl-CS"/>
        </w:rPr>
        <w:t>чиме би се дугорочно гледано обезбедила трајност приноса и прихода, што и јесте један од циљева одрживог газдовања шумама</w:t>
      </w:r>
      <w:r w:rsidR="000444E0" w:rsidRPr="00587720">
        <w:rPr>
          <w:sz w:val="24"/>
          <w:szCs w:val="24"/>
          <w:lang w:val="sr-Cyrl-CS"/>
        </w:rPr>
        <w:t>.</w:t>
      </w:r>
    </w:p>
    <w:p w14:paraId="73FA1BDA" w14:textId="77777777" w:rsidR="00E60F7F" w:rsidRPr="00587720" w:rsidRDefault="00E60F7F" w:rsidP="002712E6">
      <w:pPr>
        <w:jc w:val="both"/>
        <w:rPr>
          <w:b/>
          <w:sz w:val="24"/>
          <w:szCs w:val="24"/>
          <w:lang w:val="ru-RU"/>
        </w:rPr>
      </w:pPr>
    </w:p>
    <w:p w14:paraId="5D0B70A8" w14:textId="77777777" w:rsidR="00E60F7F" w:rsidRPr="00EF4EE5" w:rsidRDefault="00E60F7F" w:rsidP="00E60F7F">
      <w:pPr>
        <w:ind w:firstLine="720"/>
        <w:jc w:val="both"/>
        <w:rPr>
          <w:sz w:val="24"/>
          <w:szCs w:val="24"/>
          <w:lang w:val="ru-RU"/>
        </w:rPr>
      </w:pPr>
      <w:r w:rsidRPr="000444E0">
        <w:rPr>
          <w:sz w:val="24"/>
          <w:szCs w:val="24"/>
          <w:lang w:val="hr-HR"/>
        </w:rPr>
        <w:t>Реализација приноса:</w:t>
      </w:r>
    </w:p>
    <w:p w14:paraId="1AEDBD9E" w14:textId="77777777" w:rsidR="009C52E3" w:rsidRPr="00EF4EE5" w:rsidRDefault="009C52E3" w:rsidP="00E60F7F">
      <w:pPr>
        <w:ind w:firstLine="720"/>
        <w:jc w:val="both"/>
        <w:rPr>
          <w:b/>
          <w:sz w:val="24"/>
          <w:szCs w:val="24"/>
          <w:lang w:val="ru-RU"/>
        </w:rPr>
      </w:pPr>
    </w:p>
    <w:p w14:paraId="2D900F0C" w14:textId="77777777" w:rsidR="00E60F7F" w:rsidRPr="000444E0" w:rsidRDefault="00E60F7F" w:rsidP="00E60F7F">
      <w:pPr>
        <w:spacing w:after="60"/>
        <w:ind w:firstLine="720"/>
        <w:jc w:val="both"/>
        <w:rPr>
          <w:sz w:val="24"/>
          <w:szCs w:val="24"/>
          <w:lang w:val="hr-HR"/>
        </w:rPr>
      </w:pPr>
      <w:r w:rsidRPr="000444E0">
        <w:rPr>
          <w:sz w:val="24"/>
          <w:szCs w:val="24"/>
          <w:lang w:val="sr-Latn-CS"/>
        </w:rPr>
        <w:t xml:space="preserve">''Реализација </w:t>
      </w:r>
      <w:r w:rsidRPr="000444E0">
        <w:rPr>
          <w:i/>
          <w:sz w:val="24"/>
          <w:szCs w:val="24"/>
          <w:lang w:val="sr-Latn-CS"/>
        </w:rPr>
        <w:t>главног приноса</w:t>
      </w:r>
      <w:r w:rsidRPr="000444E0">
        <w:rPr>
          <w:sz w:val="24"/>
          <w:szCs w:val="24"/>
          <w:lang w:val="sr-Latn-CS"/>
        </w:rPr>
        <w:t xml:space="preserve"> у односу на састојину (одсек) је обавезна по површини, </w:t>
      </w:r>
      <w:r w:rsidRPr="000444E0">
        <w:rPr>
          <w:sz w:val="24"/>
          <w:szCs w:val="24"/>
          <w:lang w:val="hr-HR"/>
        </w:rPr>
        <w:t xml:space="preserve">а по запремини може одступати </w:t>
      </w:r>
      <w:r w:rsidR="00996975">
        <w:rPr>
          <w:sz w:val="24"/>
          <w:szCs w:val="24"/>
          <w:lang w:val="hr-HR"/>
        </w:rPr>
        <w:t>±</w:t>
      </w:r>
      <w:r w:rsidRPr="000444E0">
        <w:rPr>
          <w:sz w:val="24"/>
          <w:szCs w:val="24"/>
          <w:lang w:val="hr-HR"/>
        </w:rPr>
        <w:t>10%, осим у случају реализације приноса завршним секом оплодне сече, као и чистом сечом.</w:t>
      </w:r>
    </w:p>
    <w:p w14:paraId="0A9DFF20" w14:textId="77777777" w:rsidR="00E60F7F" w:rsidRPr="000444E0" w:rsidRDefault="00E60F7F" w:rsidP="00E60F7F">
      <w:pPr>
        <w:spacing w:after="60"/>
        <w:ind w:firstLine="720"/>
        <w:jc w:val="both"/>
        <w:rPr>
          <w:sz w:val="24"/>
          <w:szCs w:val="24"/>
          <w:lang w:val="hr-HR"/>
        </w:rPr>
      </w:pPr>
      <w:r w:rsidRPr="000444E0">
        <w:rPr>
          <w:sz w:val="24"/>
          <w:szCs w:val="24"/>
          <w:lang w:val="hr-HR"/>
        </w:rPr>
        <w:t xml:space="preserve">Реализација планираног приноса </w:t>
      </w:r>
      <w:r w:rsidRPr="000444E0">
        <w:rPr>
          <w:i/>
          <w:sz w:val="24"/>
          <w:szCs w:val="24"/>
          <w:lang w:val="hr-HR"/>
        </w:rPr>
        <w:t>у пребирним састојинама</w:t>
      </w:r>
      <w:r w:rsidRPr="000444E0">
        <w:rPr>
          <w:sz w:val="24"/>
          <w:szCs w:val="24"/>
          <w:lang w:val="hr-HR"/>
        </w:rPr>
        <w:t xml:space="preserve"> може да одступи </w:t>
      </w:r>
      <w:r w:rsidR="00996975">
        <w:rPr>
          <w:sz w:val="24"/>
          <w:szCs w:val="24"/>
          <w:lang w:val="hr-HR"/>
        </w:rPr>
        <w:t>±</w:t>
      </w:r>
      <w:r w:rsidRPr="000444E0">
        <w:rPr>
          <w:sz w:val="24"/>
          <w:szCs w:val="24"/>
          <w:lang w:val="hr-HR"/>
        </w:rPr>
        <w:t>10%.</w:t>
      </w:r>
    </w:p>
    <w:p w14:paraId="6A513834" w14:textId="77777777" w:rsidR="00E60F7F" w:rsidRPr="000444E0" w:rsidRDefault="00E60F7F" w:rsidP="00E60F7F">
      <w:pPr>
        <w:spacing w:after="60"/>
        <w:ind w:firstLine="720"/>
        <w:jc w:val="both"/>
        <w:rPr>
          <w:sz w:val="24"/>
          <w:szCs w:val="24"/>
          <w:lang w:val="sr-Cyrl-CS"/>
        </w:rPr>
      </w:pPr>
      <w:r w:rsidRPr="000444E0">
        <w:rPr>
          <w:sz w:val="24"/>
          <w:szCs w:val="24"/>
          <w:lang w:val="hr-HR"/>
        </w:rPr>
        <w:t xml:space="preserve">Реализација планираног </w:t>
      </w:r>
      <w:r w:rsidRPr="000444E0">
        <w:rPr>
          <w:i/>
          <w:sz w:val="24"/>
          <w:szCs w:val="24"/>
          <w:lang w:val="hr-HR"/>
        </w:rPr>
        <w:t>предходног приноса</w:t>
      </w:r>
      <w:r w:rsidRPr="000444E0">
        <w:rPr>
          <w:sz w:val="24"/>
          <w:szCs w:val="24"/>
          <w:lang w:val="hr-HR"/>
        </w:rPr>
        <w:t xml:space="preserve"> ( у одсеку – састојини ) по површини је обавезна, а по запремини може да оступи </w:t>
      </w:r>
      <w:r w:rsidR="00996975">
        <w:rPr>
          <w:sz w:val="24"/>
          <w:szCs w:val="24"/>
          <w:lang w:val="hr-HR"/>
        </w:rPr>
        <w:t>±</w:t>
      </w:r>
      <w:r w:rsidRPr="000444E0">
        <w:rPr>
          <w:sz w:val="24"/>
          <w:szCs w:val="24"/>
          <w:lang w:val="hr-HR"/>
        </w:rPr>
        <w:t>10%.'' ( чл. 46 Правилник</w:t>
      </w:r>
      <w:r w:rsidRPr="000444E0">
        <w:rPr>
          <w:sz w:val="24"/>
          <w:szCs w:val="24"/>
          <w:lang w:val="sr-Cyrl-CS"/>
        </w:rPr>
        <w:t>а</w:t>
      </w:r>
      <w:r w:rsidRPr="000444E0">
        <w:rPr>
          <w:sz w:val="24"/>
          <w:szCs w:val="24"/>
          <w:lang w:val="sl-SI"/>
        </w:rPr>
        <w:t xml:space="preserve"> ).</w:t>
      </w:r>
    </w:p>
    <w:p w14:paraId="48E60AF7" w14:textId="77777777" w:rsidR="00E60F7F" w:rsidRPr="000444E0" w:rsidRDefault="00E60F7F" w:rsidP="00E60F7F">
      <w:pPr>
        <w:spacing w:after="60"/>
        <w:ind w:firstLine="720"/>
        <w:jc w:val="both"/>
        <w:rPr>
          <w:sz w:val="24"/>
          <w:szCs w:val="24"/>
          <w:lang w:val="sr-Latn-CS"/>
        </w:rPr>
      </w:pPr>
      <w:r w:rsidRPr="000444E0">
        <w:rPr>
          <w:sz w:val="24"/>
          <w:szCs w:val="24"/>
          <w:lang w:val="sl-SI"/>
        </w:rPr>
        <w:t>Код времена сече, придржавати се одредби ''Правилника о шумском реду'' ( Сл. Гласник РС, бр.106/08 ), као и измена и допуна Правилника ( Сл. Гласник РС 17/09, 34/09, 104/09 и 8/10 ).</w:t>
      </w:r>
    </w:p>
    <w:p w14:paraId="3C3F8B09" w14:textId="77777777" w:rsidR="00A63946" w:rsidRPr="000444E0" w:rsidRDefault="00A63946" w:rsidP="000A54B7">
      <w:pPr>
        <w:jc w:val="center"/>
        <w:rPr>
          <w:b/>
          <w:sz w:val="26"/>
          <w:szCs w:val="26"/>
          <w:lang w:val="ru-RU"/>
        </w:rPr>
      </w:pPr>
    </w:p>
    <w:p w14:paraId="6CC5A1EC" w14:textId="77777777" w:rsidR="000A54B7" w:rsidRPr="00BA0185" w:rsidRDefault="001659E6" w:rsidP="002712E6">
      <w:pPr>
        <w:jc w:val="center"/>
        <w:rPr>
          <w:b/>
          <w:sz w:val="26"/>
          <w:szCs w:val="26"/>
          <w:lang w:val="ru-RU"/>
        </w:rPr>
      </w:pPr>
      <w:r w:rsidRPr="00BA0185">
        <w:rPr>
          <w:b/>
          <w:sz w:val="26"/>
          <w:szCs w:val="26"/>
          <w:lang w:val="ru-RU"/>
        </w:rPr>
        <w:t>7.3.</w:t>
      </w:r>
      <w:r w:rsidRPr="00BA0185">
        <w:rPr>
          <w:b/>
          <w:sz w:val="26"/>
          <w:szCs w:val="26"/>
          <w:lang w:val="sr-Latn-CS"/>
        </w:rPr>
        <w:t>5</w:t>
      </w:r>
      <w:r w:rsidR="000A54B7" w:rsidRPr="00BA0185">
        <w:rPr>
          <w:b/>
          <w:sz w:val="26"/>
          <w:szCs w:val="26"/>
          <w:lang w:val="ru-RU"/>
        </w:rPr>
        <w:t>. План коришћења осталих шумских производа</w:t>
      </w:r>
    </w:p>
    <w:p w14:paraId="74E1C9C6" w14:textId="77777777" w:rsidR="000A54B7" w:rsidRPr="00BA0185" w:rsidRDefault="000A54B7" w:rsidP="002712E6">
      <w:pPr>
        <w:jc w:val="center"/>
        <w:rPr>
          <w:b/>
          <w:sz w:val="24"/>
          <w:szCs w:val="24"/>
          <w:lang w:val="ru-RU"/>
        </w:rPr>
      </w:pPr>
    </w:p>
    <w:p w14:paraId="1506B8A1" w14:textId="77777777" w:rsidR="000A54B7" w:rsidRPr="00BA0185" w:rsidRDefault="000A54B7" w:rsidP="00444B8C">
      <w:pPr>
        <w:spacing w:after="60"/>
        <w:ind w:firstLine="720"/>
        <w:jc w:val="both"/>
        <w:rPr>
          <w:sz w:val="24"/>
          <w:szCs w:val="24"/>
          <w:lang w:val="ru-RU"/>
        </w:rPr>
      </w:pPr>
      <w:r w:rsidRPr="00BA0185">
        <w:rPr>
          <w:sz w:val="24"/>
          <w:szCs w:val="24"/>
          <w:lang w:val="ru-RU"/>
        </w:rPr>
        <w:t>Остали шумски производи, који су наведени у поглављу стања ове газдинске јединице (шумски плодови, лековито биље, гљиве и др.), планираће се према могућностима пласмана газдинства и количини урода, о чему ће се старати служба за ловство и остале ресурсе шумског газдинства.</w:t>
      </w:r>
    </w:p>
    <w:p w14:paraId="3DE5AA2B" w14:textId="77777777" w:rsidR="000A54B7" w:rsidRPr="00BA0185" w:rsidRDefault="000A54B7" w:rsidP="00444B8C">
      <w:pPr>
        <w:spacing w:after="60"/>
        <w:ind w:firstLine="720"/>
        <w:jc w:val="both"/>
        <w:rPr>
          <w:sz w:val="24"/>
          <w:szCs w:val="24"/>
          <w:lang w:val="ru-RU"/>
        </w:rPr>
      </w:pPr>
      <w:r w:rsidRPr="00BA0185">
        <w:rPr>
          <w:sz w:val="24"/>
          <w:szCs w:val="24"/>
          <w:lang w:val="ru-RU"/>
        </w:rPr>
        <w:t xml:space="preserve">Коришћење и промет осталих шумских производа вршиће се у складу са </w:t>
      </w:r>
      <w:r w:rsidR="005B1CA2" w:rsidRPr="00BA0185">
        <w:rPr>
          <w:sz w:val="24"/>
          <w:szCs w:val="24"/>
          <w:lang w:val="ru-RU"/>
        </w:rPr>
        <w:t>''Н</w:t>
      </w:r>
      <w:r w:rsidRPr="00BA0185">
        <w:rPr>
          <w:sz w:val="24"/>
          <w:szCs w:val="24"/>
          <w:lang w:val="ru-RU"/>
        </w:rPr>
        <w:t>аредбом о контроли коришћења</w:t>
      </w:r>
      <w:r w:rsidR="005B1CA2" w:rsidRPr="00BA0185">
        <w:rPr>
          <w:sz w:val="24"/>
          <w:szCs w:val="24"/>
          <w:lang w:val="ru-RU"/>
        </w:rPr>
        <w:t>''</w:t>
      </w:r>
      <w:r w:rsidRPr="00BA0185">
        <w:rPr>
          <w:sz w:val="24"/>
          <w:szCs w:val="24"/>
          <w:lang w:val="ru-RU"/>
        </w:rPr>
        <w:t xml:space="preserve"> ( Сл. Гласник РС бр. 50/93 ).</w:t>
      </w:r>
    </w:p>
    <w:p w14:paraId="48CCFF6E" w14:textId="77777777" w:rsidR="00EC6EFD" w:rsidRDefault="00EC6EFD" w:rsidP="00444B8C">
      <w:pPr>
        <w:spacing w:after="60"/>
        <w:jc w:val="both"/>
        <w:rPr>
          <w:color w:val="323E4F" w:themeColor="text2" w:themeShade="BF"/>
          <w:sz w:val="24"/>
          <w:szCs w:val="24"/>
          <w:lang w:val="sr-Cyrl-CS"/>
        </w:rPr>
      </w:pPr>
    </w:p>
    <w:p w14:paraId="7B700A8E" w14:textId="77777777" w:rsidR="000A54B7" w:rsidRPr="00F7582F" w:rsidRDefault="001659E6" w:rsidP="002712E6">
      <w:pPr>
        <w:spacing w:after="60"/>
        <w:jc w:val="center"/>
        <w:rPr>
          <w:b/>
          <w:sz w:val="26"/>
          <w:szCs w:val="26"/>
          <w:lang w:val="ru-RU"/>
        </w:rPr>
      </w:pPr>
      <w:r w:rsidRPr="00F7582F">
        <w:rPr>
          <w:b/>
          <w:sz w:val="26"/>
          <w:szCs w:val="26"/>
          <w:lang w:val="ru-RU"/>
        </w:rPr>
        <w:t>7.3.</w:t>
      </w:r>
      <w:r w:rsidRPr="00F7582F">
        <w:rPr>
          <w:b/>
          <w:sz w:val="26"/>
          <w:szCs w:val="26"/>
          <w:lang w:val="sr-Latn-CS"/>
        </w:rPr>
        <w:t>6</w:t>
      </w:r>
      <w:r w:rsidR="000A54B7" w:rsidRPr="00F7582F">
        <w:rPr>
          <w:b/>
          <w:sz w:val="26"/>
          <w:szCs w:val="26"/>
          <w:lang w:val="ru-RU"/>
        </w:rPr>
        <w:t>. План унапређења стања ловне дивљачи</w:t>
      </w:r>
    </w:p>
    <w:p w14:paraId="1451E37F" w14:textId="77777777" w:rsidR="004C6D2B" w:rsidRPr="00F7582F" w:rsidRDefault="004C6D2B" w:rsidP="00444B8C">
      <w:pPr>
        <w:spacing w:after="60"/>
        <w:jc w:val="center"/>
        <w:rPr>
          <w:b/>
          <w:sz w:val="24"/>
          <w:szCs w:val="24"/>
          <w:lang w:val="ru-RU"/>
        </w:rPr>
      </w:pPr>
    </w:p>
    <w:p w14:paraId="745D5F87" w14:textId="62F8B5D1" w:rsidR="00EF26AC" w:rsidRPr="00027E72" w:rsidRDefault="008D1755" w:rsidP="00444B8C">
      <w:pPr>
        <w:spacing w:after="60"/>
        <w:ind w:firstLine="720"/>
        <w:jc w:val="both"/>
        <w:rPr>
          <w:b/>
          <w:noProof/>
          <w:sz w:val="24"/>
          <w:szCs w:val="24"/>
          <w:lang w:val="sr-Cyrl-CS"/>
        </w:rPr>
      </w:pPr>
      <w:r w:rsidRPr="001D6C5A">
        <w:rPr>
          <w:noProof/>
          <w:sz w:val="24"/>
          <w:szCs w:val="24"/>
          <w:lang w:val="sl-SI"/>
        </w:rPr>
        <w:t>Гaздинскa jeдиницa "Tрoглaв</w:t>
      </w:r>
      <w:r w:rsidRPr="001D6C5A">
        <w:rPr>
          <w:noProof/>
          <w:sz w:val="24"/>
          <w:szCs w:val="24"/>
          <w:lang w:val="sr-Cyrl-CS"/>
        </w:rPr>
        <w:t xml:space="preserve"> </w:t>
      </w:r>
      <w:r w:rsidRPr="001D6C5A">
        <w:rPr>
          <w:noProof/>
          <w:sz w:val="24"/>
          <w:szCs w:val="24"/>
          <w:lang w:val="sl-SI"/>
        </w:rPr>
        <w:t>-</w:t>
      </w:r>
      <w:r w:rsidRPr="001D6C5A">
        <w:rPr>
          <w:noProof/>
          <w:sz w:val="24"/>
          <w:szCs w:val="24"/>
          <w:lang w:val="sr-Cyrl-CS"/>
        </w:rPr>
        <w:t xml:space="preserve"> Дубочица</w:t>
      </w:r>
      <w:r w:rsidRPr="001D6C5A">
        <w:rPr>
          <w:noProof/>
          <w:sz w:val="24"/>
          <w:szCs w:val="24"/>
          <w:lang w:val="sl-SI"/>
        </w:rPr>
        <w:t xml:space="preserve">"  </w:t>
      </w:r>
      <w:r w:rsidRPr="001D6C5A">
        <w:rPr>
          <w:noProof/>
          <w:sz w:val="24"/>
          <w:szCs w:val="24"/>
          <w:lang w:val="sr-Cyrl-CS"/>
        </w:rPr>
        <w:t>целом</w:t>
      </w:r>
      <w:r w:rsidRPr="001D6C5A">
        <w:rPr>
          <w:noProof/>
          <w:sz w:val="24"/>
          <w:szCs w:val="24"/>
          <w:lang w:val="sl-SI"/>
        </w:rPr>
        <w:t xml:space="preserve"> свoj</w:t>
      </w:r>
      <w:r w:rsidRPr="001D6C5A">
        <w:rPr>
          <w:noProof/>
          <w:sz w:val="24"/>
          <w:szCs w:val="24"/>
          <w:lang w:val="sr-Cyrl-CS"/>
        </w:rPr>
        <w:t>ом</w:t>
      </w:r>
      <w:r w:rsidRPr="001D6C5A">
        <w:rPr>
          <w:noProof/>
          <w:sz w:val="24"/>
          <w:szCs w:val="24"/>
          <w:lang w:val="sl-SI"/>
        </w:rPr>
        <w:t xml:space="preserve"> пoвршин</w:t>
      </w:r>
      <w:r w:rsidRPr="001D6C5A">
        <w:rPr>
          <w:noProof/>
          <w:sz w:val="24"/>
          <w:szCs w:val="24"/>
          <w:lang w:val="sr-Cyrl-CS"/>
        </w:rPr>
        <w:t>ом</w:t>
      </w:r>
      <w:r w:rsidRPr="001D6C5A">
        <w:rPr>
          <w:noProof/>
          <w:sz w:val="24"/>
          <w:szCs w:val="24"/>
          <w:lang w:val="sl-SI"/>
        </w:rPr>
        <w:t xml:space="preserve"> (</w:t>
      </w:r>
      <w:r>
        <w:rPr>
          <w:noProof/>
          <w:sz w:val="24"/>
          <w:szCs w:val="24"/>
          <w:lang w:val="sr-Latn-RS"/>
        </w:rPr>
        <w:t>3966</w:t>
      </w:r>
      <w:r w:rsidRPr="001D6C5A">
        <w:rPr>
          <w:noProof/>
          <w:sz w:val="24"/>
          <w:szCs w:val="24"/>
          <w:lang w:val="sl-SI"/>
        </w:rPr>
        <w:t>,</w:t>
      </w:r>
      <w:r>
        <w:rPr>
          <w:noProof/>
          <w:sz w:val="24"/>
          <w:szCs w:val="24"/>
          <w:lang w:val="sl-SI"/>
        </w:rPr>
        <w:t>61</w:t>
      </w:r>
      <w:r w:rsidRPr="001D6C5A">
        <w:rPr>
          <w:noProof/>
          <w:sz w:val="24"/>
          <w:szCs w:val="24"/>
          <w:lang w:val="sr-Cyrl-CS"/>
        </w:rPr>
        <w:t>,</w:t>
      </w:r>
      <w:r>
        <w:rPr>
          <w:noProof/>
          <w:sz w:val="24"/>
          <w:szCs w:val="24"/>
          <w:lang w:val="sr-Latn-RS"/>
        </w:rPr>
        <w:t>69</w:t>
      </w:r>
      <w:r w:rsidRPr="001D6C5A">
        <w:rPr>
          <w:noProof/>
          <w:sz w:val="24"/>
          <w:szCs w:val="24"/>
          <w:lang w:val="sl-SI"/>
        </w:rPr>
        <w:t>хa) улaзи у сaстaв</w:t>
      </w:r>
      <w:r w:rsidRPr="001D6C5A">
        <w:rPr>
          <w:sz w:val="24"/>
          <w:szCs w:val="24"/>
          <w:lang w:val="sr-Cyrl-CS"/>
        </w:rPr>
        <w:t xml:space="preserve"> ловишта ''Троглав'', за које је  израђена ловна основа са периодом важења 01.04.20</w:t>
      </w:r>
      <w:r>
        <w:rPr>
          <w:sz w:val="24"/>
          <w:szCs w:val="24"/>
          <w:lang w:val="sr-Cyrl-CS"/>
        </w:rPr>
        <w:t>21</w:t>
      </w:r>
      <w:r w:rsidRPr="001D6C5A">
        <w:rPr>
          <w:sz w:val="24"/>
          <w:szCs w:val="24"/>
          <w:lang w:val="sr-Cyrl-CS"/>
        </w:rPr>
        <w:t>. – 31.03.20</w:t>
      </w:r>
      <w:r>
        <w:rPr>
          <w:sz w:val="24"/>
          <w:szCs w:val="24"/>
          <w:lang w:val="sr-Cyrl-CS"/>
        </w:rPr>
        <w:t>31</w:t>
      </w:r>
      <w:r w:rsidRPr="001D6C5A">
        <w:rPr>
          <w:sz w:val="24"/>
          <w:szCs w:val="24"/>
          <w:lang w:val="sr-Cyrl-CS"/>
        </w:rPr>
        <w:t>. год.</w:t>
      </w:r>
      <w:r w:rsidR="00EF26AC" w:rsidRPr="00027E72">
        <w:rPr>
          <w:noProof/>
          <w:sz w:val="24"/>
          <w:szCs w:val="24"/>
          <w:lang w:val="sr-Cyrl-CS"/>
        </w:rPr>
        <w:t>Заштита и гајење дивљачи, уређивање и одржавање ловишта, ловљење и коришћење уловљене дивљачи и њених делова</w:t>
      </w:r>
      <w:r w:rsidR="0013462C" w:rsidRPr="00027E72">
        <w:rPr>
          <w:noProof/>
          <w:sz w:val="24"/>
          <w:szCs w:val="24"/>
          <w:lang w:val="sr-Cyrl-CS"/>
        </w:rPr>
        <w:t xml:space="preserve">, као и унапређење </w:t>
      </w:r>
      <w:r w:rsidR="009B1EED" w:rsidRPr="00027E72">
        <w:rPr>
          <w:noProof/>
          <w:sz w:val="24"/>
          <w:szCs w:val="24"/>
          <w:lang w:val="sr-Cyrl-CS"/>
        </w:rPr>
        <w:t>стања у ловишту врши се на основу Л</w:t>
      </w:r>
      <w:r w:rsidR="00EF26AC" w:rsidRPr="00027E72">
        <w:rPr>
          <w:noProof/>
          <w:sz w:val="24"/>
          <w:szCs w:val="24"/>
          <w:lang w:val="sr-Cyrl-CS"/>
        </w:rPr>
        <w:t xml:space="preserve">овне основе.  </w:t>
      </w:r>
    </w:p>
    <w:p w14:paraId="3D26B567" w14:textId="7F02FA63" w:rsidR="002874E2" w:rsidRDefault="002874E2" w:rsidP="00444B8C">
      <w:pPr>
        <w:spacing w:after="60"/>
        <w:jc w:val="center"/>
        <w:rPr>
          <w:b/>
          <w:color w:val="FF0000"/>
          <w:sz w:val="16"/>
          <w:szCs w:val="16"/>
          <w:lang w:val="sr-Cyrl-CS"/>
        </w:rPr>
      </w:pPr>
    </w:p>
    <w:p w14:paraId="304C9BA8" w14:textId="77777777" w:rsidR="00A40013" w:rsidRPr="006B6BEE" w:rsidRDefault="00A40013" w:rsidP="00444B8C">
      <w:pPr>
        <w:spacing w:after="60"/>
        <w:jc w:val="center"/>
        <w:rPr>
          <w:b/>
          <w:color w:val="FF0000"/>
          <w:sz w:val="16"/>
          <w:szCs w:val="16"/>
          <w:lang w:val="sr-Cyrl-CS"/>
        </w:rPr>
      </w:pPr>
    </w:p>
    <w:p w14:paraId="110A17E6" w14:textId="77777777" w:rsidR="000A54B7" w:rsidRPr="0093388D" w:rsidRDefault="001659E6" w:rsidP="00444B8C">
      <w:pPr>
        <w:spacing w:after="60"/>
        <w:jc w:val="center"/>
        <w:rPr>
          <w:b/>
          <w:sz w:val="26"/>
          <w:szCs w:val="26"/>
          <w:lang w:val="ru-RU"/>
        </w:rPr>
      </w:pPr>
      <w:r w:rsidRPr="0093388D">
        <w:rPr>
          <w:b/>
          <w:sz w:val="26"/>
          <w:szCs w:val="26"/>
          <w:lang w:val="ru-RU"/>
        </w:rPr>
        <w:t>7.3.</w:t>
      </w:r>
      <w:r w:rsidRPr="0093388D">
        <w:rPr>
          <w:b/>
          <w:sz w:val="26"/>
          <w:szCs w:val="26"/>
          <w:lang w:val="sr-Latn-CS"/>
        </w:rPr>
        <w:t>7</w:t>
      </w:r>
      <w:r w:rsidR="000A54B7" w:rsidRPr="0093388D">
        <w:rPr>
          <w:b/>
          <w:sz w:val="26"/>
          <w:szCs w:val="26"/>
          <w:lang w:val="ru-RU"/>
        </w:rPr>
        <w:t>. План изградње шумских саобраћајница и других објеката у шуми</w:t>
      </w:r>
    </w:p>
    <w:p w14:paraId="4B43801C" w14:textId="77777777" w:rsidR="000A54B7" w:rsidRPr="00B07C85" w:rsidRDefault="000A54B7" w:rsidP="00444B8C">
      <w:pPr>
        <w:spacing w:after="60"/>
        <w:jc w:val="center"/>
        <w:rPr>
          <w:sz w:val="24"/>
          <w:szCs w:val="24"/>
          <w:lang w:val="ru-RU"/>
        </w:rPr>
      </w:pPr>
    </w:p>
    <w:p w14:paraId="77969CCB" w14:textId="18997035" w:rsidR="008F5A32" w:rsidRPr="00B07C85" w:rsidRDefault="000A54B7" w:rsidP="00444B8C">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z w:val="24"/>
          <w:szCs w:val="24"/>
          <w:lang w:val="sr-Cyrl-CS"/>
        </w:rPr>
      </w:pPr>
      <w:r w:rsidRPr="00B07C85">
        <w:rPr>
          <w:sz w:val="24"/>
          <w:szCs w:val="24"/>
          <w:lang w:val="sl-SI"/>
        </w:rPr>
        <w:t xml:space="preserve">Оптимална густина (или нормална густина) шумских саобраћајница за неку шуму је густина путева коју треба да има шума у којој могу бити искоришћени сви потенцијали станишта а да састојина даје максималну производњу. Постојећа густина шумских саобраћајница у овој јединици је </w:t>
      </w:r>
      <w:r w:rsidR="00AC6E47">
        <w:rPr>
          <w:b/>
          <w:sz w:val="24"/>
          <w:szCs w:val="24"/>
          <w:lang w:val="sr-Latn-RS"/>
        </w:rPr>
        <w:t>8,</w:t>
      </w:r>
      <w:r w:rsidR="00AB7C29">
        <w:rPr>
          <w:b/>
          <w:sz w:val="24"/>
          <w:szCs w:val="24"/>
          <w:lang w:val="sr-Latn-RS"/>
        </w:rPr>
        <w:t>42</w:t>
      </w:r>
      <w:r w:rsidR="00B911D2" w:rsidRPr="00B07C85">
        <w:rPr>
          <w:b/>
          <w:sz w:val="24"/>
          <w:szCs w:val="24"/>
          <w:lang w:val="sr-Cyrl-CS"/>
        </w:rPr>
        <w:t>км/1000 ха</w:t>
      </w:r>
      <w:r w:rsidR="00E578C2" w:rsidRPr="00B07C85">
        <w:rPr>
          <w:b/>
          <w:sz w:val="24"/>
          <w:szCs w:val="24"/>
          <w:lang w:val="sr-Cyrl-CS"/>
        </w:rPr>
        <w:t>.</w:t>
      </w:r>
    </w:p>
    <w:p w14:paraId="680A03CA" w14:textId="74BEB4C8" w:rsidR="001776C8" w:rsidRPr="00B07C85" w:rsidRDefault="001776C8" w:rsidP="0055178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napToGrid w:val="0"/>
          <w:sz w:val="24"/>
          <w:lang w:val="sr-Cyrl-CS"/>
        </w:rPr>
      </w:pPr>
      <w:r w:rsidRPr="00B07C85">
        <w:rPr>
          <w:rFonts w:eastAsia="Calibri"/>
          <w:sz w:val="24"/>
          <w:szCs w:val="24"/>
          <w:lang w:val="sr-Cyrl-CS"/>
        </w:rPr>
        <w:t xml:space="preserve">У циљу унапређења и </w:t>
      </w:r>
      <w:r w:rsidRPr="00B07C85">
        <w:rPr>
          <w:rFonts w:eastAsia="Calibri"/>
          <w:sz w:val="24"/>
          <w:szCs w:val="24"/>
          <w:lang w:val="ru-RU"/>
        </w:rPr>
        <w:t>осавремењавањ</w:t>
      </w:r>
      <w:r w:rsidRPr="00B07C85">
        <w:rPr>
          <w:rFonts w:eastAsia="Calibri"/>
          <w:sz w:val="24"/>
          <w:szCs w:val="24"/>
          <w:lang w:val="sr-Cyrl-CS"/>
        </w:rPr>
        <w:t>а путне мреже у газдинској јединици за текући период,планирана је</w:t>
      </w:r>
      <w:r w:rsidR="001246C9" w:rsidRPr="00B07C85">
        <w:rPr>
          <w:rFonts w:eastAsia="Calibri"/>
          <w:sz w:val="24"/>
          <w:szCs w:val="24"/>
          <w:lang w:val="sr-Cyrl-CS"/>
        </w:rPr>
        <w:t xml:space="preserve"> </w:t>
      </w:r>
      <w:r w:rsidRPr="00B07C85">
        <w:rPr>
          <w:rFonts w:eastAsia="Calibri"/>
          <w:b/>
          <w:sz w:val="24"/>
          <w:szCs w:val="24"/>
          <w:lang w:val="ru-RU"/>
        </w:rPr>
        <w:t>реконструкциј</w:t>
      </w:r>
      <w:r w:rsidRPr="00B07C85">
        <w:rPr>
          <w:rFonts w:eastAsia="Calibri"/>
          <w:b/>
          <w:sz w:val="24"/>
          <w:szCs w:val="24"/>
          <w:lang w:val="sr-Cyrl-CS"/>
        </w:rPr>
        <w:t>а</w:t>
      </w:r>
      <w:r w:rsidR="001246C9" w:rsidRPr="00B07C85">
        <w:rPr>
          <w:rFonts w:eastAsia="Calibri"/>
          <w:b/>
          <w:sz w:val="24"/>
          <w:szCs w:val="24"/>
          <w:lang w:val="sr-Cyrl-CS"/>
        </w:rPr>
        <w:t xml:space="preserve"> </w:t>
      </w:r>
      <w:r w:rsidR="00AC6E47">
        <w:rPr>
          <w:rFonts w:eastAsia="Calibri"/>
          <w:b/>
          <w:sz w:val="24"/>
          <w:szCs w:val="24"/>
          <w:lang w:val="sr-Cyrl-RS"/>
        </w:rPr>
        <w:t>два</w:t>
      </w:r>
      <w:r w:rsidR="001246C9" w:rsidRPr="00B07C85">
        <w:rPr>
          <w:rFonts w:eastAsia="Calibri"/>
          <w:b/>
          <w:sz w:val="24"/>
          <w:szCs w:val="24"/>
          <w:lang w:val="sr-Cyrl-RS"/>
        </w:rPr>
        <w:t xml:space="preserve"> </w:t>
      </w:r>
      <w:r w:rsidR="00CA20A9" w:rsidRPr="00B07C85">
        <w:rPr>
          <w:snapToGrid w:val="0"/>
          <w:sz w:val="24"/>
          <w:lang w:val="sr-Cyrl-CS"/>
        </w:rPr>
        <w:t>путни</w:t>
      </w:r>
      <w:r w:rsidR="002E3895" w:rsidRPr="00B07C85">
        <w:rPr>
          <w:snapToGrid w:val="0"/>
          <w:sz w:val="24"/>
          <w:lang w:val="sr-Cyrl-CS"/>
        </w:rPr>
        <w:t xml:space="preserve"> прав</w:t>
      </w:r>
      <w:r w:rsidR="00CA20A9" w:rsidRPr="00B07C85">
        <w:rPr>
          <w:snapToGrid w:val="0"/>
          <w:sz w:val="24"/>
          <w:lang w:val="sr-Cyrl-CS"/>
        </w:rPr>
        <w:t>а</w:t>
      </w:r>
      <w:r w:rsidR="002E3895" w:rsidRPr="00B07C85">
        <w:rPr>
          <w:snapToGrid w:val="0"/>
          <w:sz w:val="24"/>
          <w:lang w:val="sr-Cyrl-CS"/>
        </w:rPr>
        <w:t>ца у у</w:t>
      </w:r>
      <w:r w:rsidRPr="00B07C85">
        <w:rPr>
          <w:snapToGrid w:val="0"/>
          <w:sz w:val="24"/>
          <w:lang w:val="sr-Cyrl-CS"/>
        </w:rPr>
        <w:t xml:space="preserve">купној дужини од </w:t>
      </w:r>
      <w:r w:rsidR="00AB7C29">
        <w:rPr>
          <w:b/>
          <w:snapToGrid w:val="0"/>
          <w:sz w:val="24"/>
          <w:lang w:val="sr-Latn-RS"/>
        </w:rPr>
        <w:t>6</w:t>
      </w:r>
      <w:r w:rsidR="00AC6E47">
        <w:rPr>
          <w:b/>
          <w:snapToGrid w:val="0"/>
          <w:sz w:val="24"/>
          <w:lang w:val="sr-Cyrl-RS"/>
        </w:rPr>
        <w:t>,80</w:t>
      </w:r>
      <w:r w:rsidRPr="00B07C85">
        <w:rPr>
          <w:b/>
          <w:snapToGrid w:val="0"/>
          <w:sz w:val="24"/>
          <w:lang w:val="sr-Cyrl-CS"/>
        </w:rPr>
        <w:t xml:space="preserve"> км</w:t>
      </w:r>
      <w:r w:rsidR="00551787" w:rsidRPr="00B07C85">
        <w:rPr>
          <w:snapToGrid w:val="0"/>
          <w:sz w:val="24"/>
          <w:lang w:val="sr-Cyrl-CS"/>
        </w:rPr>
        <w:t xml:space="preserve"> и то:</w:t>
      </w:r>
    </w:p>
    <w:p w14:paraId="634059E3" w14:textId="2AB07587" w:rsidR="001776C8" w:rsidRPr="00AC6E47" w:rsidRDefault="00D16552" w:rsidP="009E55D8">
      <w:pPr>
        <w:pStyle w:val="ListParagraph"/>
        <w:numPr>
          <w:ilvl w:val="0"/>
          <w:numId w:val="4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color w:val="FF0000"/>
          <w:sz w:val="24"/>
          <w:szCs w:val="24"/>
        </w:rPr>
      </w:pPr>
      <w:r w:rsidRPr="00B07C85">
        <w:rPr>
          <w:sz w:val="24"/>
          <w:szCs w:val="24"/>
          <w:lang w:val="sr-Cyrl-RS"/>
        </w:rPr>
        <w:t>''</w:t>
      </w:r>
      <w:r w:rsidR="00AC6E47">
        <w:rPr>
          <w:sz w:val="24"/>
          <w:szCs w:val="24"/>
          <w:lang w:val="sr-Cyrl-RS"/>
        </w:rPr>
        <w:t>Шкода-Исапље</w:t>
      </w:r>
      <w:r w:rsidR="009E55D8" w:rsidRPr="00B07C85">
        <w:rPr>
          <w:sz w:val="24"/>
          <w:szCs w:val="24"/>
          <w:lang w:val="sr-Cyrl-RS"/>
        </w:rPr>
        <w:t>''</w:t>
      </w:r>
      <w:r w:rsidR="00CA20A9" w:rsidRPr="00B07C85">
        <w:rPr>
          <w:sz w:val="24"/>
          <w:szCs w:val="24"/>
        </w:rPr>
        <w:t xml:space="preserve"> </w:t>
      </w:r>
      <w:r w:rsidRPr="00B07C85">
        <w:rPr>
          <w:sz w:val="24"/>
          <w:szCs w:val="24"/>
          <w:lang w:val="sr-Cyrl-RS"/>
        </w:rPr>
        <w:t>–</w:t>
      </w:r>
      <w:r w:rsidR="009E55D8" w:rsidRPr="00B07C85">
        <w:rPr>
          <w:sz w:val="24"/>
          <w:szCs w:val="24"/>
          <w:lang w:val="sr-Cyrl-RS"/>
        </w:rPr>
        <w:t xml:space="preserve"> </w:t>
      </w:r>
      <w:r w:rsidR="00AC6E47">
        <w:rPr>
          <w:sz w:val="24"/>
          <w:szCs w:val="24"/>
          <w:lang w:val="sr-Cyrl-RS"/>
        </w:rPr>
        <w:t xml:space="preserve">целокупне </w:t>
      </w:r>
      <w:r w:rsidRPr="00B07C85">
        <w:rPr>
          <w:sz w:val="24"/>
          <w:szCs w:val="24"/>
        </w:rPr>
        <w:t>дужине</w:t>
      </w:r>
      <w:r w:rsidR="00CA20A9" w:rsidRPr="00B07C85">
        <w:rPr>
          <w:sz w:val="24"/>
          <w:szCs w:val="24"/>
        </w:rPr>
        <w:t xml:space="preserve"> трасе од</w:t>
      </w:r>
      <w:r w:rsidR="005C6596" w:rsidRPr="00B07C85">
        <w:rPr>
          <w:sz w:val="24"/>
          <w:szCs w:val="24"/>
        </w:rPr>
        <w:t xml:space="preserve"> </w:t>
      </w:r>
      <w:r w:rsidR="00AB7C29">
        <w:rPr>
          <w:b/>
          <w:bCs/>
          <w:sz w:val="24"/>
          <w:szCs w:val="24"/>
          <w:lang w:val="sr-Latn-RS"/>
        </w:rPr>
        <w:t>3</w:t>
      </w:r>
      <w:r w:rsidR="00AC6E47">
        <w:rPr>
          <w:b/>
          <w:bCs/>
          <w:sz w:val="24"/>
          <w:szCs w:val="24"/>
          <w:lang w:val="sr-Cyrl-RS"/>
        </w:rPr>
        <w:t>,300</w:t>
      </w:r>
      <w:r w:rsidR="001776C8" w:rsidRPr="00D3140C">
        <w:rPr>
          <w:b/>
          <w:bCs/>
          <w:sz w:val="24"/>
          <w:szCs w:val="24"/>
        </w:rPr>
        <w:t xml:space="preserve"> км</w:t>
      </w:r>
    </w:p>
    <w:p w14:paraId="4E5E88FD" w14:textId="61DABEB2" w:rsidR="004012E6" w:rsidRPr="004012E6" w:rsidRDefault="009E55D8" w:rsidP="00551787">
      <w:pPr>
        <w:pStyle w:val="ListParagraph"/>
        <w:numPr>
          <w:ilvl w:val="0"/>
          <w:numId w:val="48"/>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rPr>
      </w:pPr>
      <w:r w:rsidRPr="00B07C85">
        <w:rPr>
          <w:sz w:val="24"/>
          <w:szCs w:val="24"/>
          <w:lang w:val="sr-Cyrl-RS"/>
        </w:rPr>
        <w:t>''</w:t>
      </w:r>
      <w:r w:rsidR="00AC6E47">
        <w:rPr>
          <w:sz w:val="24"/>
          <w:szCs w:val="24"/>
          <w:lang w:val="sr-Cyrl-RS"/>
        </w:rPr>
        <w:t>Исапље-Равне ливаде</w:t>
      </w:r>
      <w:r w:rsidRPr="00B07C85">
        <w:rPr>
          <w:sz w:val="24"/>
          <w:szCs w:val="24"/>
          <w:lang w:val="sr-Cyrl-RS"/>
        </w:rPr>
        <w:t xml:space="preserve">'' - </w:t>
      </w:r>
      <w:r w:rsidRPr="00B07C85">
        <w:rPr>
          <w:sz w:val="24"/>
          <w:szCs w:val="24"/>
        </w:rPr>
        <w:t xml:space="preserve">целокупна дужина трасе од </w:t>
      </w:r>
      <w:r w:rsidR="00AC6E47">
        <w:rPr>
          <w:b/>
          <w:bCs/>
          <w:sz w:val="24"/>
          <w:szCs w:val="24"/>
          <w:lang w:val="sr-Cyrl-RS"/>
        </w:rPr>
        <w:t>3,500</w:t>
      </w:r>
      <w:r w:rsidRPr="00D3140C">
        <w:rPr>
          <w:b/>
          <w:bCs/>
          <w:sz w:val="24"/>
          <w:szCs w:val="24"/>
        </w:rPr>
        <w:t>км</w:t>
      </w:r>
    </w:p>
    <w:p w14:paraId="0C41F5E1" w14:textId="77777777" w:rsidR="009E55D8" w:rsidRPr="00B07C85" w:rsidRDefault="009E55D8" w:rsidP="0043213B">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720"/>
        <w:rPr>
          <w:sz w:val="24"/>
          <w:szCs w:val="24"/>
          <w:lang w:val="sr-Cyrl-RS"/>
        </w:rPr>
      </w:pPr>
    </w:p>
    <w:p w14:paraId="7B5BCD33" w14:textId="0A229D3B" w:rsidR="001776C8" w:rsidRPr="00B07C85" w:rsidRDefault="001776C8"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r w:rsidRPr="00B07C85">
        <w:rPr>
          <w:sz w:val="24"/>
          <w:szCs w:val="24"/>
          <w:lang w:val="sr-Cyrl-CS"/>
        </w:rPr>
        <w:tab/>
        <w:t xml:space="preserve">Такође, у овом </w:t>
      </w:r>
      <w:r w:rsidRPr="00B07C85">
        <w:rPr>
          <w:sz w:val="24"/>
          <w:szCs w:val="24"/>
          <w:lang w:val="sl-SI"/>
        </w:rPr>
        <w:t>уређајн</w:t>
      </w:r>
      <w:r w:rsidRPr="00B07C85">
        <w:rPr>
          <w:sz w:val="24"/>
          <w:szCs w:val="24"/>
          <w:lang w:val="sr-Cyrl-CS"/>
        </w:rPr>
        <w:t>ом</w:t>
      </w:r>
      <w:r w:rsidRPr="00B07C85">
        <w:rPr>
          <w:sz w:val="24"/>
          <w:szCs w:val="24"/>
          <w:lang w:val="sl-SI"/>
        </w:rPr>
        <w:t xml:space="preserve"> период</w:t>
      </w:r>
      <w:r w:rsidRPr="00B07C85">
        <w:rPr>
          <w:sz w:val="24"/>
          <w:szCs w:val="24"/>
          <w:lang w:val="sr-Cyrl-CS"/>
        </w:rPr>
        <w:t>у</w:t>
      </w:r>
      <w:r w:rsidRPr="00B07C85">
        <w:rPr>
          <w:sz w:val="24"/>
          <w:szCs w:val="24"/>
          <w:lang w:val="sl-SI"/>
        </w:rPr>
        <w:t xml:space="preserve"> се планира </w:t>
      </w:r>
      <w:r w:rsidRPr="00B07C85">
        <w:rPr>
          <w:b/>
          <w:sz w:val="24"/>
          <w:szCs w:val="24"/>
          <w:lang w:val="sr-Cyrl-CS"/>
        </w:rPr>
        <w:t>изградња</w:t>
      </w:r>
      <w:r w:rsidR="00AB1689" w:rsidRPr="00B07C85">
        <w:rPr>
          <w:b/>
          <w:sz w:val="24"/>
          <w:szCs w:val="24"/>
          <w:lang w:val="sr-Cyrl-CS"/>
        </w:rPr>
        <w:t xml:space="preserve"> пет</w:t>
      </w:r>
      <w:r w:rsidR="000F5A8D" w:rsidRPr="00B07C85">
        <w:rPr>
          <w:sz w:val="24"/>
          <w:szCs w:val="24"/>
          <w:lang w:val="sr-Cyrl-CS"/>
        </w:rPr>
        <w:t xml:space="preserve"> шумских</w:t>
      </w:r>
      <w:r w:rsidRPr="00B07C85">
        <w:rPr>
          <w:sz w:val="24"/>
          <w:szCs w:val="24"/>
          <w:lang w:val="sl-SI"/>
        </w:rPr>
        <w:t xml:space="preserve"> пут</w:t>
      </w:r>
      <w:r w:rsidR="000F5A8D" w:rsidRPr="00B07C85">
        <w:rPr>
          <w:sz w:val="24"/>
          <w:szCs w:val="24"/>
          <w:lang w:val="sr-Cyrl-CS"/>
        </w:rPr>
        <w:t>ева</w:t>
      </w:r>
      <w:r w:rsidRPr="00B07C85">
        <w:rPr>
          <w:sz w:val="24"/>
          <w:szCs w:val="24"/>
          <w:lang w:val="sr-Cyrl-CS"/>
        </w:rPr>
        <w:t xml:space="preserve"> са коловозном конструкцијом у укупној дужини од </w:t>
      </w:r>
      <w:r w:rsidR="00982D6F">
        <w:rPr>
          <w:b/>
          <w:sz w:val="24"/>
          <w:szCs w:val="24"/>
          <w:lang w:val="sr-Cyrl-CS"/>
        </w:rPr>
        <w:t>12,2</w:t>
      </w:r>
      <w:r w:rsidR="00370ADC">
        <w:rPr>
          <w:b/>
          <w:sz w:val="24"/>
          <w:szCs w:val="24"/>
          <w:lang w:val="sr-Cyrl-CS"/>
        </w:rPr>
        <w:t>0</w:t>
      </w:r>
      <w:r w:rsidRPr="00B07C85">
        <w:rPr>
          <w:b/>
          <w:sz w:val="24"/>
          <w:szCs w:val="24"/>
          <w:lang w:val="sr-Cyrl-CS"/>
        </w:rPr>
        <w:t xml:space="preserve"> км </w:t>
      </w:r>
      <w:r w:rsidRPr="00B07C85">
        <w:rPr>
          <w:sz w:val="24"/>
          <w:szCs w:val="24"/>
          <w:lang w:val="sr-Cyrl-CS"/>
        </w:rPr>
        <w:t>и то:</w:t>
      </w:r>
    </w:p>
    <w:p w14:paraId="0BDC285F" w14:textId="77777777" w:rsidR="007966EB" w:rsidRPr="00B07C85" w:rsidRDefault="007966EB" w:rsidP="001776C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p w14:paraId="18058E52" w14:textId="41BF0C9D" w:rsidR="007966EB" w:rsidRPr="00B07C85" w:rsidRDefault="0068224D" w:rsidP="0011280B">
      <w:pPr>
        <w:pStyle w:val="ListParagraph"/>
        <w:numPr>
          <w:ilvl w:val="0"/>
          <w:numId w:val="4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b/>
          <w:sz w:val="24"/>
          <w:szCs w:val="24"/>
        </w:rPr>
      </w:pPr>
      <w:r w:rsidRPr="0068224D">
        <w:rPr>
          <w:i/>
          <w:iCs/>
          <w:sz w:val="24"/>
          <w:szCs w:val="24"/>
          <w:lang w:val="sr-Cyrl-RS"/>
        </w:rPr>
        <w:t xml:space="preserve">"Вежањац-Врањинац" </w:t>
      </w:r>
      <w:r w:rsidR="00B76B70" w:rsidRPr="00982D6F">
        <w:rPr>
          <w:sz w:val="24"/>
          <w:szCs w:val="24"/>
        </w:rPr>
        <w:t>(</w:t>
      </w:r>
      <w:r w:rsidR="00982D6F" w:rsidRPr="00982D6F">
        <w:rPr>
          <w:sz w:val="24"/>
          <w:szCs w:val="24"/>
          <w:lang w:val="sr-Cyrl-RS"/>
        </w:rPr>
        <w:t>12-9</w:t>
      </w:r>
      <w:r w:rsidR="00996975" w:rsidRPr="00982D6F">
        <w:rPr>
          <w:sz w:val="24"/>
          <w:szCs w:val="24"/>
          <w:lang w:val="sr-Cyrl-RS"/>
        </w:rPr>
        <w:t xml:space="preserve"> </w:t>
      </w:r>
      <w:r w:rsidR="007966EB" w:rsidRPr="00982D6F">
        <w:rPr>
          <w:sz w:val="24"/>
          <w:szCs w:val="24"/>
        </w:rPr>
        <w:t>одељењ</w:t>
      </w:r>
      <w:r w:rsidR="00C8713B" w:rsidRPr="00982D6F">
        <w:rPr>
          <w:sz w:val="24"/>
          <w:szCs w:val="24"/>
          <w:lang w:val="sr-Cyrl-RS"/>
        </w:rPr>
        <w:t>а</w:t>
      </w:r>
      <w:r w:rsidR="007966EB" w:rsidRPr="00982D6F">
        <w:rPr>
          <w:sz w:val="24"/>
          <w:szCs w:val="24"/>
        </w:rPr>
        <w:t xml:space="preserve">), </w:t>
      </w:r>
      <w:r w:rsidR="007966EB" w:rsidRPr="00B07C85">
        <w:rPr>
          <w:sz w:val="24"/>
          <w:szCs w:val="24"/>
        </w:rPr>
        <w:t>дужине око</w:t>
      </w:r>
      <w:r>
        <w:rPr>
          <w:b/>
          <w:sz w:val="24"/>
          <w:szCs w:val="24"/>
          <w:lang w:val="sr-Cyrl-RS"/>
        </w:rPr>
        <w:t>2,200</w:t>
      </w:r>
      <w:r w:rsidR="001161B1" w:rsidRPr="00B07C85">
        <w:rPr>
          <w:b/>
          <w:sz w:val="24"/>
          <w:szCs w:val="24"/>
        </w:rPr>
        <w:t xml:space="preserve"> км</w:t>
      </w:r>
    </w:p>
    <w:p w14:paraId="2831900B" w14:textId="174E02E2" w:rsidR="007966EB" w:rsidRPr="00B07C85" w:rsidRDefault="0068224D" w:rsidP="0011280B">
      <w:pPr>
        <w:pStyle w:val="ListParagraph"/>
        <w:numPr>
          <w:ilvl w:val="0"/>
          <w:numId w:val="4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rPr>
      </w:pPr>
      <w:r w:rsidRPr="0068224D">
        <w:rPr>
          <w:i/>
          <w:iCs/>
          <w:sz w:val="24"/>
          <w:szCs w:val="24"/>
          <w:lang w:val="sr-Cyrl-RS"/>
        </w:rPr>
        <w:t xml:space="preserve">"Рисовац-Марково брдо" </w:t>
      </w:r>
      <w:r w:rsidR="00B76B70" w:rsidRPr="00982D6F">
        <w:rPr>
          <w:sz w:val="24"/>
          <w:szCs w:val="24"/>
        </w:rPr>
        <w:t>(</w:t>
      </w:r>
      <w:r w:rsidR="00982D6F" w:rsidRPr="00982D6F">
        <w:rPr>
          <w:sz w:val="24"/>
          <w:szCs w:val="24"/>
          <w:lang w:val="sr-Cyrl-RS"/>
        </w:rPr>
        <w:t>30-29-28</w:t>
      </w:r>
      <w:r w:rsidR="007966EB" w:rsidRPr="00982D6F">
        <w:rPr>
          <w:sz w:val="24"/>
          <w:szCs w:val="24"/>
        </w:rPr>
        <w:t xml:space="preserve"> одељењ</w:t>
      </w:r>
      <w:r w:rsidR="00C8713B" w:rsidRPr="00982D6F">
        <w:rPr>
          <w:sz w:val="24"/>
          <w:szCs w:val="24"/>
          <w:lang w:val="sr-Cyrl-RS"/>
        </w:rPr>
        <w:t>а</w:t>
      </w:r>
      <w:r w:rsidR="007966EB" w:rsidRPr="00982D6F">
        <w:rPr>
          <w:sz w:val="24"/>
          <w:szCs w:val="24"/>
        </w:rPr>
        <w:t>)</w:t>
      </w:r>
      <w:r w:rsidR="001161B1" w:rsidRPr="00982D6F">
        <w:rPr>
          <w:sz w:val="24"/>
          <w:szCs w:val="24"/>
        </w:rPr>
        <w:t xml:space="preserve">, </w:t>
      </w:r>
      <w:r w:rsidR="001161B1" w:rsidRPr="00B07C85">
        <w:rPr>
          <w:sz w:val="24"/>
          <w:szCs w:val="24"/>
        </w:rPr>
        <w:t xml:space="preserve">дужине око </w:t>
      </w:r>
      <w:r>
        <w:rPr>
          <w:b/>
          <w:sz w:val="24"/>
          <w:szCs w:val="24"/>
          <w:lang w:val="sr-Cyrl-RS"/>
        </w:rPr>
        <w:t>1,9</w:t>
      </w:r>
      <w:r w:rsidR="00AB7C29">
        <w:rPr>
          <w:b/>
          <w:sz w:val="24"/>
          <w:szCs w:val="24"/>
          <w:lang w:val="sr-Latn-RS"/>
        </w:rPr>
        <w:t>0</w:t>
      </w:r>
      <w:r>
        <w:rPr>
          <w:b/>
          <w:sz w:val="24"/>
          <w:szCs w:val="24"/>
          <w:lang w:val="sr-Cyrl-RS"/>
        </w:rPr>
        <w:t>0</w:t>
      </w:r>
      <w:r w:rsidR="001161B1" w:rsidRPr="00B07C85">
        <w:rPr>
          <w:b/>
          <w:sz w:val="24"/>
          <w:szCs w:val="24"/>
        </w:rPr>
        <w:t xml:space="preserve"> км</w:t>
      </w:r>
    </w:p>
    <w:p w14:paraId="106FCEF0" w14:textId="44F55CE0" w:rsidR="007966EB" w:rsidRPr="00B07C85" w:rsidRDefault="0068224D" w:rsidP="0011280B">
      <w:pPr>
        <w:pStyle w:val="ListParagraph"/>
        <w:numPr>
          <w:ilvl w:val="0"/>
          <w:numId w:val="4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rPr>
      </w:pPr>
      <w:r w:rsidRPr="0068224D">
        <w:rPr>
          <w:i/>
          <w:iCs/>
          <w:sz w:val="24"/>
          <w:szCs w:val="24"/>
          <w:lang w:val="sr-Cyrl-RS"/>
        </w:rPr>
        <w:t>"К</w:t>
      </w:r>
      <w:r>
        <w:rPr>
          <w:i/>
          <w:iCs/>
          <w:sz w:val="24"/>
          <w:szCs w:val="24"/>
          <w:lang w:val="sr-Cyrl-RS"/>
        </w:rPr>
        <w:t>р</w:t>
      </w:r>
      <w:r w:rsidRPr="0068224D">
        <w:rPr>
          <w:i/>
          <w:iCs/>
          <w:sz w:val="24"/>
          <w:szCs w:val="24"/>
          <w:lang w:val="sr-Cyrl-RS"/>
        </w:rPr>
        <w:t xml:space="preserve">ајска-равне ливаде" </w:t>
      </w:r>
      <w:r w:rsidR="00A81D22" w:rsidRPr="00982D6F">
        <w:rPr>
          <w:sz w:val="24"/>
          <w:szCs w:val="24"/>
        </w:rPr>
        <w:t>(</w:t>
      </w:r>
      <w:r w:rsidR="00982D6F" w:rsidRPr="00982D6F">
        <w:rPr>
          <w:sz w:val="24"/>
          <w:szCs w:val="24"/>
          <w:lang w:val="sr-Cyrl-RS"/>
        </w:rPr>
        <w:t>49-50</w:t>
      </w:r>
      <w:r w:rsidR="007966EB" w:rsidRPr="00982D6F">
        <w:rPr>
          <w:sz w:val="24"/>
          <w:szCs w:val="24"/>
        </w:rPr>
        <w:t xml:space="preserve"> одељењ</w:t>
      </w:r>
      <w:r w:rsidR="00C8713B" w:rsidRPr="00982D6F">
        <w:rPr>
          <w:sz w:val="24"/>
          <w:szCs w:val="24"/>
          <w:lang w:val="sr-Cyrl-RS"/>
        </w:rPr>
        <w:t>а</w:t>
      </w:r>
      <w:r w:rsidR="007966EB" w:rsidRPr="00982D6F">
        <w:rPr>
          <w:sz w:val="24"/>
          <w:szCs w:val="24"/>
        </w:rPr>
        <w:t>)</w:t>
      </w:r>
      <w:r w:rsidR="001161B1" w:rsidRPr="00982D6F">
        <w:rPr>
          <w:sz w:val="24"/>
          <w:szCs w:val="24"/>
        </w:rPr>
        <w:t xml:space="preserve">, </w:t>
      </w:r>
      <w:r w:rsidR="001161B1" w:rsidRPr="00B07C85">
        <w:rPr>
          <w:sz w:val="24"/>
          <w:szCs w:val="24"/>
        </w:rPr>
        <w:t xml:space="preserve">дужине око </w:t>
      </w:r>
      <w:r>
        <w:rPr>
          <w:b/>
          <w:sz w:val="24"/>
          <w:szCs w:val="24"/>
          <w:lang w:val="sr-Cyrl-RS"/>
        </w:rPr>
        <w:t>6</w:t>
      </w:r>
      <w:r w:rsidR="00C8713B" w:rsidRPr="00B07C85">
        <w:rPr>
          <w:b/>
          <w:sz w:val="24"/>
          <w:szCs w:val="24"/>
          <w:lang w:val="sr-Cyrl-RS"/>
        </w:rPr>
        <w:t>,200</w:t>
      </w:r>
      <w:r w:rsidR="001161B1" w:rsidRPr="00B07C85">
        <w:rPr>
          <w:b/>
          <w:sz w:val="24"/>
          <w:szCs w:val="24"/>
        </w:rPr>
        <w:t xml:space="preserve"> км</w:t>
      </w:r>
    </w:p>
    <w:p w14:paraId="2C6297F8" w14:textId="0E54BCA2" w:rsidR="007966EB" w:rsidRPr="00B07C85" w:rsidRDefault="0068224D" w:rsidP="0011280B">
      <w:pPr>
        <w:pStyle w:val="ListParagraph"/>
        <w:numPr>
          <w:ilvl w:val="0"/>
          <w:numId w:val="4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rPr>
      </w:pPr>
      <w:r w:rsidRPr="0068224D">
        <w:rPr>
          <w:i/>
          <w:iCs/>
          <w:sz w:val="24"/>
          <w:szCs w:val="24"/>
          <w:lang w:val="sr-Cyrl-RS"/>
        </w:rPr>
        <w:t>"Кршна</w:t>
      </w:r>
      <w:r w:rsidR="00370ADC">
        <w:rPr>
          <w:i/>
          <w:iCs/>
          <w:sz w:val="24"/>
          <w:szCs w:val="24"/>
          <w:lang w:val="sr-Latn-RS"/>
        </w:rPr>
        <w:t>-</w:t>
      </w:r>
      <w:r w:rsidR="00370ADC">
        <w:rPr>
          <w:i/>
          <w:iCs/>
          <w:sz w:val="24"/>
          <w:szCs w:val="24"/>
          <w:lang w:val="sr-Cyrl-RS"/>
        </w:rPr>
        <w:t>Богутовачка бања</w:t>
      </w:r>
      <w:r w:rsidRPr="0068224D">
        <w:rPr>
          <w:i/>
          <w:iCs/>
          <w:sz w:val="24"/>
          <w:szCs w:val="24"/>
          <w:lang w:val="sr-Cyrl-RS"/>
        </w:rPr>
        <w:t xml:space="preserve">" </w:t>
      </w:r>
      <w:r w:rsidR="007966EB" w:rsidRPr="00982D6F">
        <w:rPr>
          <w:sz w:val="24"/>
          <w:szCs w:val="24"/>
        </w:rPr>
        <w:t>(</w:t>
      </w:r>
      <w:r w:rsidR="00982D6F" w:rsidRPr="00982D6F">
        <w:rPr>
          <w:sz w:val="24"/>
          <w:szCs w:val="24"/>
          <w:lang w:val="sr-Cyrl-RS"/>
        </w:rPr>
        <w:t xml:space="preserve">31-44 </w:t>
      </w:r>
      <w:r w:rsidR="007966EB" w:rsidRPr="00982D6F">
        <w:rPr>
          <w:sz w:val="24"/>
          <w:szCs w:val="24"/>
        </w:rPr>
        <w:t>одељењ</w:t>
      </w:r>
      <w:r w:rsidR="00C8713B" w:rsidRPr="00982D6F">
        <w:rPr>
          <w:sz w:val="24"/>
          <w:szCs w:val="24"/>
          <w:lang w:val="sr-Cyrl-RS"/>
        </w:rPr>
        <w:t>а</w:t>
      </w:r>
      <w:r w:rsidR="007966EB" w:rsidRPr="00982D6F">
        <w:rPr>
          <w:sz w:val="24"/>
          <w:szCs w:val="24"/>
        </w:rPr>
        <w:t>)</w:t>
      </w:r>
      <w:r w:rsidR="001161B1" w:rsidRPr="00982D6F">
        <w:rPr>
          <w:sz w:val="24"/>
          <w:szCs w:val="24"/>
        </w:rPr>
        <w:t xml:space="preserve">, </w:t>
      </w:r>
      <w:r w:rsidR="001161B1" w:rsidRPr="00B07C85">
        <w:rPr>
          <w:sz w:val="24"/>
          <w:szCs w:val="24"/>
        </w:rPr>
        <w:t xml:space="preserve">дужине око </w:t>
      </w:r>
      <w:r>
        <w:rPr>
          <w:b/>
          <w:sz w:val="24"/>
          <w:szCs w:val="24"/>
          <w:lang w:val="sr-Cyrl-RS"/>
        </w:rPr>
        <w:t>1,300</w:t>
      </w:r>
      <w:r w:rsidR="001161B1" w:rsidRPr="00B07C85">
        <w:rPr>
          <w:b/>
          <w:sz w:val="24"/>
          <w:szCs w:val="24"/>
        </w:rPr>
        <w:t xml:space="preserve"> км</w:t>
      </w:r>
    </w:p>
    <w:p w14:paraId="5D6CC335" w14:textId="06B67CF0" w:rsidR="007966EB" w:rsidRPr="00B07C85" w:rsidRDefault="0068224D" w:rsidP="0011280B">
      <w:pPr>
        <w:pStyle w:val="ListParagraph"/>
        <w:numPr>
          <w:ilvl w:val="0"/>
          <w:numId w:val="4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b/>
          <w:sz w:val="24"/>
          <w:szCs w:val="24"/>
        </w:rPr>
      </w:pPr>
      <w:r w:rsidRPr="0068224D">
        <w:rPr>
          <w:i/>
          <w:iCs/>
          <w:sz w:val="24"/>
          <w:szCs w:val="24"/>
          <w:lang w:val="sr-Cyrl-RS"/>
        </w:rPr>
        <w:t xml:space="preserve">"Исапље" </w:t>
      </w:r>
      <w:r w:rsidR="00A81D22" w:rsidRPr="00982D6F">
        <w:rPr>
          <w:sz w:val="24"/>
          <w:szCs w:val="24"/>
        </w:rPr>
        <w:t>(</w:t>
      </w:r>
      <w:r w:rsidR="00982D6F" w:rsidRPr="00982D6F">
        <w:rPr>
          <w:sz w:val="24"/>
          <w:szCs w:val="24"/>
          <w:lang w:val="sr-Cyrl-RS"/>
        </w:rPr>
        <w:t>85</w:t>
      </w:r>
      <w:r w:rsidR="007966EB" w:rsidRPr="00982D6F">
        <w:rPr>
          <w:sz w:val="24"/>
          <w:szCs w:val="24"/>
        </w:rPr>
        <w:t xml:space="preserve"> одељење)</w:t>
      </w:r>
      <w:r w:rsidR="001161B1" w:rsidRPr="00982D6F">
        <w:rPr>
          <w:sz w:val="24"/>
          <w:szCs w:val="24"/>
        </w:rPr>
        <w:t xml:space="preserve">, </w:t>
      </w:r>
      <w:r w:rsidR="001161B1" w:rsidRPr="00B07C85">
        <w:rPr>
          <w:sz w:val="24"/>
          <w:szCs w:val="24"/>
        </w:rPr>
        <w:t xml:space="preserve">дужине око </w:t>
      </w:r>
      <w:r>
        <w:rPr>
          <w:b/>
          <w:sz w:val="24"/>
          <w:szCs w:val="24"/>
          <w:lang w:val="sr-Cyrl-RS"/>
        </w:rPr>
        <w:t>0,620</w:t>
      </w:r>
      <w:r w:rsidR="001161B1" w:rsidRPr="00B07C85">
        <w:rPr>
          <w:b/>
          <w:sz w:val="24"/>
          <w:szCs w:val="24"/>
        </w:rPr>
        <w:t xml:space="preserve"> км</w:t>
      </w:r>
    </w:p>
    <w:p w14:paraId="3089B859" w14:textId="77777777" w:rsidR="007966EB" w:rsidRPr="00B07C85" w:rsidRDefault="007966EB" w:rsidP="007966EB">
      <w:pPr>
        <w:pStyle w:val="ListParagraph"/>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rPr>
      </w:pPr>
    </w:p>
    <w:p w14:paraId="2E71FDFB" w14:textId="77777777" w:rsidR="0044034B" w:rsidRPr="00B07C85" w:rsidRDefault="001776C8" w:rsidP="00EE7B5B">
      <w:pPr>
        <w:jc w:val="both"/>
        <w:rPr>
          <w:sz w:val="24"/>
          <w:szCs w:val="24"/>
          <w:lang w:val="sr-Cyrl-CS"/>
        </w:rPr>
      </w:pPr>
      <w:r w:rsidRPr="00B07C85">
        <w:rPr>
          <w:sz w:val="24"/>
          <w:szCs w:val="24"/>
          <w:lang w:val="sr-Cyrl-CS"/>
        </w:rPr>
        <w:tab/>
      </w:r>
      <w:r w:rsidR="00561486" w:rsidRPr="00B07C85">
        <w:rPr>
          <w:sz w:val="24"/>
          <w:szCs w:val="24"/>
          <w:lang w:val="sr-Cyrl-CS"/>
        </w:rPr>
        <w:t xml:space="preserve">Изградњом ових путних праваца, би се омогућило скраћење велике транпортне дистанце у </w:t>
      </w:r>
      <w:r w:rsidR="00561486" w:rsidRPr="00B07C85">
        <w:rPr>
          <w:sz w:val="24"/>
          <w:szCs w:val="24"/>
          <w:lang w:val="sr-Latn-CS"/>
        </w:rPr>
        <w:t xml:space="preserve">I </w:t>
      </w:r>
      <w:r w:rsidR="00561486" w:rsidRPr="00B07C85">
        <w:rPr>
          <w:sz w:val="24"/>
          <w:szCs w:val="24"/>
          <w:lang w:val="sr-Cyrl-CS"/>
        </w:rPr>
        <w:t xml:space="preserve">фази транспорта у доле наведеним одељењима, чија је експлоатација у досадашњем периоду била јако отежана и доведена у питање због удаљености саобраћајница. Ако се овоме дода стање и квалитет састојина у овим деловима газдинске јединице, као и смањење трошкова транспорта, јасно је да постоји економска оправданост и потреба за отварањем овог дела газдинске јединице. </w:t>
      </w:r>
    </w:p>
    <w:p w14:paraId="6629633E" w14:textId="77777777" w:rsidR="0044034B" w:rsidRPr="00B07C85" w:rsidRDefault="006E76A9" w:rsidP="00EE7B5B">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z w:val="24"/>
          <w:szCs w:val="24"/>
          <w:lang w:val="sr-Cyrl-CS"/>
        </w:rPr>
      </w:pPr>
      <w:r w:rsidRPr="00B07C85">
        <w:rPr>
          <w:sz w:val="24"/>
          <w:szCs w:val="24"/>
          <w:lang w:val="ru-RU"/>
        </w:rPr>
        <w:t>За постојеће путеве</w:t>
      </w:r>
      <w:r w:rsidR="00561486" w:rsidRPr="00B07C85">
        <w:rPr>
          <w:sz w:val="24"/>
          <w:szCs w:val="24"/>
          <w:lang w:val="sl-SI"/>
        </w:rPr>
        <w:t xml:space="preserve">,  планира  се  редовно </w:t>
      </w:r>
      <w:r w:rsidR="00561486" w:rsidRPr="00B07C85">
        <w:rPr>
          <w:b/>
          <w:sz w:val="24"/>
          <w:szCs w:val="24"/>
          <w:lang w:val="sl-SI"/>
        </w:rPr>
        <w:t>одржавање</w:t>
      </w:r>
      <w:r w:rsidR="00561486" w:rsidRPr="00B07C85">
        <w:rPr>
          <w:sz w:val="24"/>
          <w:szCs w:val="24"/>
          <w:lang w:val="sl-SI"/>
        </w:rPr>
        <w:t xml:space="preserve"> тврдих </w:t>
      </w:r>
      <w:r w:rsidR="00561486" w:rsidRPr="00B07C85">
        <w:rPr>
          <w:sz w:val="24"/>
          <w:szCs w:val="24"/>
          <w:lang w:val="sr-Cyrl-CS"/>
        </w:rPr>
        <w:t>шумских</w:t>
      </w:r>
      <w:r w:rsidR="00561486" w:rsidRPr="00B07C85">
        <w:rPr>
          <w:sz w:val="24"/>
          <w:szCs w:val="24"/>
          <w:lang w:val="sl-SI"/>
        </w:rPr>
        <w:t xml:space="preserve"> путева </w:t>
      </w:r>
      <w:r w:rsidR="00561486" w:rsidRPr="00B07C85">
        <w:rPr>
          <w:sz w:val="24"/>
          <w:szCs w:val="24"/>
          <w:lang w:val="sr-Cyrl-CS"/>
        </w:rPr>
        <w:t xml:space="preserve">према указаним потребама и степену хитности на терену </w:t>
      </w:r>
      <w:r w:rsidR="00561486" w:rsidRPr="00B07C85">
        <w:rPr>
          <w:sz w:val="24"/>
          <w:szCs w:val="24"/>
          <w:lang w:val="sl-SI"/>
        </w:rPr>
        <w:t>(уклањање одрона и осталих препрека са планума пута, чишћење канала и пропуста,</w:t>
      </w:r>
      <w:r w:rsidRPr="00B07C85">
        <w:rPr>
          <w:sz w:val="24"/>
          <w:szCs w:val="24"/>
          <w:lang w:val="ru-RU"/>
        </w:rPr>
        <w:t xml:space="preserve"> насипање делова пута</w:t>
      </w:r>
      <w:r w:rsidR="00561486" w:rsidRPr="00B07C85">
        <w:rPr>
          <w:sz w:val="24"/>
          <w:szCs w:val="24"/>
          <w:lang w:val="sl-SI"/>
        </w:rPr>
        <w:t>...)</w:t>
      </w:r>
      <w:r w:rsidR="003043A1" w:rsidRPr="00B07C85">
        <w:rPr>
          <w:sz w:val="24"/>
          <w:szCs w:val="24"/>
          <w:lang w:val="sr-Cyrl-CS"/>
        </w:rPr>
        <w:t>.</w:t>
      </w:r>
    </w:p>
    <w:p w14:paraId="5CD1324A" w14:textId="41711C65" w:rsidR="00215434" w:rsidRPr="00B07C85" w:rsidRDefault="00561486" w:rsidP="004B6D48">
      <w:pPr>
        <w:ind w:firstLine="720"/>
        <w:jc w:val="both"/>
        <w:rPr>
          <w:b/>
          <w:sz w:val="24"/>
          <w:lang w:val="sr-Cyrl-CS"/>
        </w:rPr>
      </w:pPr>
      <w:r w:rsidRPr="00B07C85">
        <w:rPr>
          <w:sz w:val="24"/>
          <w:lang w:val="sr-Cyrl-CS"/>
        </w:rPr>
        <w:t>На крају овог уређајног периода, након изградње наведених путних праваца,</w:t>
      </w:r>
      <w:r w:rsidRPr="00B07C85">
        <w:rPr>
          <w:sz w:val="24"/>
          <w:lang w:val="ru-RU"/>
        </w:rPr>
        <w:t xml:space="preserve"> укупна дужина путева у овој газдинској јединици би износила око </w:t>
      </w:r>
      <w:r w:rsidR="00C96CB2">
        <w:rPr>
          <w:b/>
          <w:sz w:val="24"/>
          <w:lang w:val="sr-Cyrl-RS"/>
        </w:rPr>
        <w:t>6</w:t>
      </w:r>
      <w:r w:rsidR="00591340">
        <w:rPr>
          <w:b/>
          <w:sz w:val="24"/>
          <w:lang w:val="sr-Cyrl-RS"/>
        </w:rPr>
        <w:t>2</w:t>
      </w:r>
      <w:r w:rsidR="00C96CB2">
        <w:rPr>
          <w:b/>
          <w:sz w:val="24"/>
          <w:lang w:val="sr-Cyrl-RS"/>
        </w:rPr>
        <w:t>,</w:t>
      </w:r>
      <w:r w:rsidR="00591340">
        <w:rPr>
          <w:b/>
          <w:sz w:val="24"/>
          <w:lang w:val="sr-Cyrl-RS"/>
        </w:rPr>
        <w:t>957</w:t>
      </w:r>
      <w:r w:rsidRPr="00B07C85">
        <w:rPr>
          <w:b/>
          <w:sz w:val="24"/>
          <w:lang w:val="ru-RU"/>
        </w:rPr>
        <w:t>км</w:t>
      </w:r>
      <w:r w:rsidRPr="00B07C85">
        <w:rPr>
          <w:sz w:val="24"/>
          <w:lang w:val="ru-RU"/>
        </w:rPr>
        <w:t xml:space="preserve">, односно отвореност </w:t>
      </w:r>
      <w:r w:rsidRPr="00B07C85">
        <w:rPr>
          <w:sz w:val="24"/>
          <w:lang w:val="sr-Cyrl-CS"/>
        </w:rPr>
        <w:t xml:space="preserve">путном мрежом износила би око </w:t>
      </w:r>
      <w:r w:rsidR="00C96CB2">
        <w:rPr>
          <w:b/>
          <w:sz w:val="24"/>
          <w:lang w:val="sr-Cyrl-RS"/>
        </w:rPr>
        <w:t>10,</w:t>
      </w:r>
      <w:r w:rsidR="00591340">
        <w:rPr>
          <w:b/>
          <w:sz w:val="24"/>
          <w:lang w:val="sr-Cyrl-RS"/>
        </w:rPr>
        <w:t>44</w:t>
      </w:r>
      <w:r w:rsidR="00576FEE" w:rsidRPr="00B07C85">
        <w:rPr>
          <w:b/>
          <w:sz w:val="24"/>
          <w:lang w:val="sr-Cyrl-RS"/>
        </w:rPr>
        <w:t>км</w:t>
      </w:r>
      <w:r w:rsidRPr="00B07C85">
        <w:rPr>
          <w:b/>
          <w:sz w:val="24"/>
          <w:lang w:val="ru-RU"/>
        </w:rPr>
        <w:t>/</w:t>
      </w:r>
      <w:r w:rsidR="00576FEE" w:rsidRPr="00B07C85">
        <w:rPr>
          <w:b/>
          <w:sz w:val="24"/>
          <w:lang w:val="ru-RU"/>
        </w:rPr>
        <w:t xml:space="preserve">1000 </w:t>
      </w:r>
      <w:r w:rsidRPr="00B07C85">
        <w:rPr>
          <w:b/>
          <w:sz w:val="24"/>
          <w:lang w:val="sr-Latn-CS"/>
        </w:rPr>
        <w:t>ha</w:t>
      </w:r>
      <w:r w:rsidR="004B6D48" w:rsidRPr="00B07C85">
        <w:rPr>
          <w:b/>
          <w:sz w:val="24"/>
          <w:lang w:val="sr-Cyrl-CS"/>
        </w:rPr>
        <w:t>.</w:t>
      </w:r>
    </w:p>
    <w:p w14:paraId="1498F398" w14:textId="20A70B82" w:rsidR="004B6D48" w:rsidRDefault="00001395" w:rsidP="00C96CB2">
      <w:pPr>
        <w:ind w:firstLine="720"/>
        <w:jc w:val="both"/>
        <w:rPr>
          <w:sz w:val="24"/>
          <w:lang w:val="sr-Cyrl-CS"/>
        </w:rPr>
      </w:pPr>
      <w:r w:rsidRPr="00CA4151">
        <w:rPr>
          <w:sz w:val="24"/>
          <w:lang w:val="sr-Cyrl-CS"/>
        </w:rPr>
        <w:t>У овој газдинској јед</w:t>
      </w:r>
      <w:r w:rsidR="00405B0D" w:rsidRPr="00CA4151">
        <w:rPr>
          <w:sz w:val="24"/>
          <w:lang w:val="sr-Cyrl-CS"/>
        </w:rPr>
        <w:t>иници се планира и изгра</w:t>
      </w:r>
      <w:r w:rsidR="000D2011" w:rsidRPr="00CA4151">
        <w:rPr>
          <w:sz w:val="24"/>
          <w:lang w:val="sr-Cyrl-CS"/>
        </w:rPr>
        <w:t xml:space="preserve">дња </w:t>
      </w:r>
      <w:r w:rsidR="00C96CB2">
        <w:rPr>
          <w:sz w:val="24"/>
          <w:lang w:val="sr-Cyrl-CS"/>
        </w:rPr>
        <w:t>једне</w:t>
      </w:r>
      <w:r w:rsidRPr="00CA4151">
        <w:rPr>
          <w:sz w:val="24"/>
          <w:lang w:val="sr-Cyrl-CS"/>
        </w:rPr>
        <w:t xml:space="preserve"> надстрешнице</w:t>
      </w:r>
      <w:r w:rsidR="00C96CB2">
        <w:rPr>
          <w:sz w:val="24"/>
          <w:lang w:val="sr-Cyrl-CS"/>
        </w:rPr>
        <w:t>.</w:t>
      </w:r>
      <w:r w:rsidR="005569C4" w:rsidRPr="00CA4151">
        <w:rPr>
          <w:sz w:val="24"/>
          <w:lang w:val="sr-Cyrl-CS"/>
        </w:rPr>
        <w:t xml:space="preserve"> </w:t>
      </w:r>
    </w:p>
    <w:p w14:paraId="43712DA1" w14:textId="67F04431" w:rsidR="006B6BEE" w:rsidRDefault="006B6BEE" w:rsidP="00C96CB2">
      <w:pPr>
        <w:ind w:firstLine="720"/>
        <w:jc w:val="both"/>
        <w:rPr>
          <w:sz w:val="24"/>
          <w:lang w:val="sr-Cyrl-CS"/>
        </w:rPr>
      </w:pPr>
    </w:p>
    <w:p w14:paraId="0774E951" w14:textId="2B276FEA" w:rsidR="006B6BEE" w:rsidRDefault="006B6BEE" w:rsidP="00C96CB2">
      <w:pPr>
        <w:ind w:firstLine="720"/>
        <w:jc w:val="both"/>
        <w:rPr>
          <w:sz w:val="24"/>
          <w:lang w:val="sr-Cyrl-CS"/>
        </w:rPr>
      </w:pPr>
    </w:p>
    <w:p w14:paraId="22FD3349" w14:textId="66A531BD" w:rsidR="006B6BEE" w:rsidRDefault="006B6BEE" w:rsidP="00C96CB2">
      <w:pPr>
        <w:ind w:firstLine="720"/>
        <w:jc w:val="both"/>
        <w:rPr>
          <w:sz w:val="24"/>
          <w:lang w:val="sr-Cyrl-CS"/>
        </w:rPr>
      </w:pPr>
    </w:p>
    <w:p w14:paraId="6A71FEAB" w14:textId="3243CC40" w:rsidR="006B6BEE" w:rsidRDefault="006B6BEE" w:rsidP="00C96CB2">
      <w:pPr>
        <w:ind w:firstLine="720"/>
        <w:jc w:val="both"/>
        <w:rPr>
          <w:sz w:val="24"/>
          <w:lang w:val="sr-Cyrl-CS"/>
        </w:rPr>
      </w:pPr>
    </w:p>
    <w:p w14:paraId="6DFF7CD4" w14:textId="7D64B916" w:rsidR="006B6BEE" w:rsidRDefault="006B6BEE" w:rsidP="00C96CB2">
      <w:pPr>
        <w:ind w:firstLine="720"/>
        <w:jc w:val="both"/>
        <w:rPr>
          <w:sz w:val="24"/>
          <w:lang w:val="sr-Cyrl-CS"/>
        </w:rPr>
      </w:pPr>
    </w:p>
    <w:p w14:paraId="1C1D8CBC" w14:textId="34ACD8FF" w:rsidR="006B6BEE" w:rsidRDefault="006B6BEE" w:rsidP="00C96CB2">
      <w:pPr>
        <w:ind w:firstLine="720"/>
        <w:jc w:val="both"/>
        <w:rPr>
          <w:sz w:val="24"/>
          <w:lang w:val="sr-Cyrl-CS"/>
        </w:rPr>
      </w:pPr>
    </w:p>
    <w:p w14:paraId="660D7A2A" w14:textId="2E147AB2" w:rsidR="006B6BEE" w:rsidRDefault="006B6BEE" w:rsidP="00C96CB2">
      <w:pPr>
        <w:ind w:firstLine="720"/>
        <w:jc w:val="both"/>
        <w:rPr>
          <w:sz w:val="24"/>
          <w:lang w:val="sr-Cyrl-CS"/>
        </w:rPr>
      </w:pPr>
    </w:p>
    <w:p w14:paraId="62B3C58B" w14:textId="25AE5F42" w:rsidR="006B6BEE" w:rsidRDefault="006B6BEE" w:rsidP="00C96CB2">
      <w:pPr>
        <w:ind w:firstLine="720"/>
        <w:jc w:val="both"/>
        <w:rPr>
          <w:sz w:val="24"/>
          <w:lang w:val="sr-Cyrl-CS"/>
        </w:rPr>
      </w:pPr>
    </w:p>
    <w:p w14:paraId="2D8920D3" w14:textId="00BCFAD3" w:rsidR="006B6BEE" w:rsidRDefault="006B6BEE" w:rsidP="00C96CB2">
      <w:pPr>
        <w:ind w:firstLine="720"/>
        <w:jc w:val="both"/>
        <w:rPr>
          <w:sz w:val="24"/>
          <w:lang w:val="sr-Cyrl-CS"/>
        </w:rPr>
      </w:pPr>
    </w:p>
    <w:p w14:paraId="6CEF1EA8" w14:textId="2C78011B" w:rsidR="006B6BEE" w:rsidRDefault="006B6BEE" w:rsidP="00C96CB2">
      <w:pPr>
        <w:ind w:firstLine="720"/>
        <w:jc w:val="both"/>
        <w:rPr>
          <w:sz w:val="24"/>
          <w:lang w:val="sr-Cyrl-CS"/>
        </w:rPr>
      </w:pPr>
    </w:p>
    <w:p w14:paraId="1824FA64" w14:textId="05FC4EAE" w:rsidR="006B6BEE" w:rsidRDefault="006B6BEE" w:rsidP="00C96CB2">
      <w:pPr>
        <w:ind w:firstLine="720"/>
        <w:jc w:val="both"/>
        <w:rPr>
          <w:sz w:val="24"/>
          <w:lang w:val="sr-Cyrl-CS"/>
        </w:rPr>
      </w:pPr>
    </w:p>
    <w:p w14:paraId="3B632A19" w14:textId="6652E675" w:rsidR="00A40013" w:rsidRDefault="00A40013" w:rsidP="00C96CB2">
      <w:pPr>
        <w:ind w:firstLine="720"/>
        <w:jc w:val="both"/>
        <w:rPr>
          <w:sz w:val="24"/>
          <w:lang w:val="sr-Cyrl-CS"/>
        </w:rPr>
      </w:pPr>
    </w:p>
    <w:p w14:paraId="15600D7E" w14:textId="704F8C31" w:rsidR="00A40013" w:rsidRDefault="00A40013" w:rsidP="00C96CB2">
      <w:pPr>
        <w:ind w:firstLine="720"/>
        <w:jc w:val="both"/>
        <w:rPr>
          <w:sz w:val="24"/>
          <w:lang w:val="sr-Cyrl-CS"/>
        </w:rPr>
      </w:pPr>
    </w:p>
    <w:p w14:paraId="36C23115" w14:textId="77777777" w:rsidR="00A40013" w:rsidRDefault="00A40013" w:rsidP="00C96CB2">
      <w:pPr>
        <w:ind w:firstLine="720"/>
        <w:jc w:val="both"/>
        <w:rPr>
          <w:sz w:val="24"/>
          <w:lang w:val="sr-Cyrl-CS"/>
        </w:rPr>
      </w:pPr>
    </w:p>
    <w:p w14:paraId="0D402170" w14:textId="77777777" w:rsidR="00A40013" w:rsidRDefault="00A40013" w:rsidP="00C96CB2">
      <w:pPr>
        <w:ind w:firstLine="720"/>
        <w:jc w:val="both"/>
        <w:rPr>
          <w:sz w:val="24"/>
          <w:lang w:val="sr-Cyrl-CS"/>
        </w:rPr>
      </w:pPr>
    </w:p>
    <w:p w14:paraId="0F6AD433" w14:textId="77777777" w:rsidR="006B6BEE" w:rsidRPr="00CA4151" w:rsidRDefault="006B6BEE" w:rsidP="00C96CB2">
      <w:pPr>
        <w:ind w:firstLine="720"/>
        <w:jc w:val="both"/>
        <w:rPr>
          <w:sz w:val="24"/>
          <w:lang w:val="sr-Latn-RS"/>
        </w:rPr>
      </w:pPr>
    </w:p>
    <w:p w14:paraId="15D552D3" w14:textId="58CDA2E3" w:rsidR="00D15291" w:rsidRDefault="00D15291" w:rsidP="00561486">
      <w:pPr>
        <w:jc w:val="both"/>
        <w:rPr>
          <w:color w:val="FF0000"/>
          <w:sz w:val="24"/>
          <w:lang w:val="sr-Latn-RS"/>
        </w:rPr>
      </w:pPr>
    </w:p>
    <w:p w14:paraId="4AC5D181" w14:textId="77777777" w:rsidR="000A54B7" w:rsidRPr="007C68B0" w:rsidRDefault="0019445B" w:rsidP="00B441E9">
      <w:pPr>
        <w:jc w:val="both"/>
        <w:rPr>
          <w:b/>
          <w:i/>
          <w:sz w:val="26"/>
          <w:szCs w:val="26"/>
          <w:lang w:val="sr-Cyrl-CS"/>
        </w:rPr>
      </w:pPr>
      <w:r>
        <w:rPr>
          <w:b/>
          <w:sz w:val="24"/>
          <w:lang w:val="sr-Cyrl-CS"/>
        </w:rPr>
        <w:tab/>
      </w:r>
      <w:r w:rsidR="00027E72">
        <w:rPr>
          <w:b/>
          <w:sz w:val="24"/>
          <w:lang w:val="sr-Cyrl-CS"/>
        </w:rPr>
        <w:tab/>
      </w:r>
      <w:r w:rsidR="000A54B7" w:rsidRPr="007C68B0">
        <w:rPr>
          <w:b/>
          <w:i/>
          <w:sz w:val="26"/>
          <w:szCs w:val="26"/>
          <w:lang w:val="sl-SI"/>
        </w:rPr>
        <w:t>7.4. Ефекти који се могу очекивати</w:t>
      </w:r>
      <w:r w:rsidR="00BC4861">
        <w:rPr>
          <w:b/>
          <w:i/>
          <w:sz w:val="26"/>
          <w:szCs w:val="26"/>
          <w:lang w:val="sr-Cyrl-RS"/>
        </w:rPr>
        <w:t xml:space="preserve"> </w:t>
      </w:r>
      <w:r w:rsidR="000A54B7" w:rsidRPr="007C68B0">
        <w:rPr>
          <w:b/>
          <w:i/>
          <w:sz w:val="26"/>
          <w:szCs w:val="26"/>
          <w:lang w:val="sl-SI"/>
        </w:rPr>
        <w:t>реализацијом планова газдовања</w:t>
      </w:r>
    </w:p>
    <w:p w14:paraId="2203200D" w14:textId="77777777" w:rsidR="000A54B7" w:rsidRPr="00EF4EE5" w:rsidRDefault="000A54B7" w:rsidP="00444B8C">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center"/>
        <w:rPr>
          <w:sz w:val="16"/>
          <w:szCs w:val="16"/>
          <w:lang w:val="ru-RU"/>
        </w:rPr>
      </w:pPr>
    </w:p>
    <w:p w14:paraId="6CF1528F" w14:textId="7C001219" w:rsidR="009C52E3" w:rsidRPr="00265A4D"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lang w:val="ru-RU"/>
        </w:rPr>
      </w:pPr>
      <w:r w:rsidRPr="00EF4EE5">
        <w:rPr>
          <w:sz w:val="24"/>
          <w:szCs w:val="24"/>
          <w:lang w:val="ru-RU"/>
        </w:rPr>
        <w:tab/>
      </w:r>
      <w:r w:rsidR="000A54B7" w:rsidRPr="00265A4D">
        <w:rPr>
          <w:sz w:val="24"/>
          <w:szCs w:val="24"/>
          <w:lang w:val="sl-SI"/>
        </w:rPr>
        <w:t>- Мањом сечом од прираста у овом уређ</w:t>
      </w:r>
      <w:r w:rsidR="009D38BE" w:rsidRPr="00265A4D">
        <w:rPr>
          <w:sz w:val="24"/>
          <w:szCs w:val="24"/>
          <w:lang w:val="sl-SI"/>
        </w:rPr>
        <w:t xml:space="preserve">ајном раздобљу укупна дрвна </w:t>
      </w:r>
      <w:r w:rsidR="009D38BE" w:rsidRPr="00265A4D">
        <w:rPr>
          <w:sz w:val="24"/>
          <w:szCs w:val="24"/>
          <w:lang w:val="ru-RU"/>
        </w:rPr>
        <w:t>запремина</w:t>
      </w:r>
      <w:r w:rsidR="000A54B7" w:rsidRPr="00265A4D">
        <w:rPr>
          <w:sz w:val="24"/>
          <w:szCs w:val="24"/>
          <w:lang w:val="sl-SI"/>
        </w:rPr>
        <w:t xml:space="preserve"> увећаће се од садашње </w:t>
      </w:r>
      <w:r w:rsidR="00D22C8E" w:rsidRPr="00265A4D">
        <w:rPr>
          <w:sz w:val="24"/>
          <w:szCs w:val="24"/>
          <w:lang w:val="sr-Cyrl-CS"/>
        </w:rPr>
        <w:t>330</w:t>
      </w:r>
      <w:r w:rsidR="00F7042E" w:rsidRPr="00265A4D">
        <w:rPr>
          <w:sz w:val="24"/>
          <w:szCs w:val="24"/>
          <w:lang w:val="sr-Cyrl-CS"/>
        </w:rPr>
        <w:t>.</w:t>
      </w:r>
      <w:r w:rsidR="00D22C8E" w:rsidRPr="00265A4D">
        <w:rPr>
          <w:sz w:val="24"/>
          <w:szCs w:val="24"/>
          <w:lang w:val="sr-Cyrl-CS"/>
        </w:rPr>
        <w:t>771</w:t>
      </w:r>
      <w:r w:rsidR="00F7042E" w:rsidRPr="00265A4D">
        <w:rPr>
          <w:sz w:val="24"/>
          <w:szCs w:val="24"/>
          <w:lang w:val="sr-Cyrl-CS"/>
        </w:rPr>
        <w:t>,</w:t>
      </w:r>
      <w:r w:rsidR="00D22C8E" w:rsidRPr="00265A4D">
        <w:rPr>
          <w:sz w:val="24"/>
          <w:szCs w:val="24"/>
          <w:lang w:val="sr-Cyrl-CS"/>
        </w:rPr>
        <w:t>4</w:t>
      </w:r>
      <w:r w:rsidR="000A54B7" w:rsidRPr="00265A4D">
        <w:rPr>
          <w:sz w:val="24"/>
          <w:szCs w:val="24"/>
          <w:lang w:val="sl-SI"/>
        </w:rPr>
        <w:t xml:space="preserve"> м</w:t>
      </w:r>
      <w:r w:rsidR="000A54B7" w:rsidRPr="00265A4D">
        <w:rPr>
          <w:sz w:val="24"/>
          <w:szCs w:val="24"/>
          <w:vertAlign w:val="superscript"/>
          <w:lang w:val="sl-SI"/>
        </w:rPr>
        <w:t>3</w:t>
      </w:r>
      <w:r w:rsidR="000A54B7" w:rsidRPr="00265A4D">
        <w:rPr>
          <w:sz w:val="24"/>
          <w:szCs w:val="24"/>
          <w:lang w:val="sl-SI"/>
        </w:rPr>
        <w:t xml:space="preserve"> на </w:t>
      </w:r>
      <w:r w:rsidR="00AF462C" w:rsidRPr="00265A4D">
        <w:rPr>
          <w:sz w:val="24"/>
          <w:szCs w:val="24"/>
          <w:lang w:val="sr-Latn-RS"/>
        </w:rPr>
        <w:t>386.126,6</w:t>
      </w:r>
      <w:r w:rsidR="000A54B7" w:rsidRPr="00265A4D">
        <w:rPr>
          <w:sz w:val="24"/>
          <w:szCs w:val="24"/>
          <w:lang w:val="sl-SI"/>
        </w:rPr>
        <w:t xml:space="preserve"> м</w:t>
      </w:r>
      <w:r w:rsidR="000A54B7" w:rsidRPr="00265A4D">
        <w:rPr>
          <w:sz w:val="24"/>
          <w:szCs w:val="24"/>
          <w:vertAlign w:val="superscript"/>
          <w:lang w:val="sl-SI"/>
        </w:rPr>
        <w:t>3</w:t>
      </w:r>
      <w:r w:rsidR="009D38BE" w:rsidRPr="00265A4D">
        <w:rPr>
          <w:sz w:val="24"/>
          <w:szCs w:val="24"/>
          <w:lang w:val="sl-SI"/>
        </w:rPr>
        <w:t xml:space="preserve">односно од садашње просечне </w:t>
      </w:r>
      <w:r w:rsidR="00A94A5C" w:rsidRPr="00265A4D">
        <w:rPr>
          <w:sz w:val="24"/>
          <w:szCs w:val="24"/>
          <w:lang w:val="ru-RU"/>
        </w:rPr>
        <w:t>запремине</w:t>
      </w:r>
      <w:r w:rsidR="000A54B7" w:rsidRPr="00265A4D">
        <w:rPr>
          <w:sz w:val="24"/>
          <w:szCs w:val="24"/>
          <w:lang w:val="sl-SI"/>
        </w:rPr>
        <w:t xml:space="preserve"> по 1 ха од</w:t>
      </w:r>
      <w:r w:rsidR="00656F17" w:rsidRPr="00265A4D">
        <w:rPr>
          <w:sz w:val="24"/>
          <w:szCs w:val="24"/>
          <w:lang w:val="sr-Cyrl-RS"/>
        </w:rPr>
        <w:t xml:space="preserve"> </w:t>
      </w:r>
      <w:r w:rsidR="00D22C8E" w:rsidRPr="00265A4D">
        <w:rPr>
          <w:sz w:val="24"/>
          <w:szCs w:val="24"/>
          <w:lang w:val="sr-Cyrl-CS"/>
        </w:rPr>
        <w:t>96,9</w:t>
      </w:r>
      <w:r w:rsidR="005B5A92" w:rsidRPr="00265A4D">
        <w:rPr>
          <w:sz w:val="24"/>
          <w:szCs w:val="24"/>
          <w:lang w:val="sr-Cyrl-CS"/>
        </w:rPr>
        <w:t>,0</w:t>
      </w:r>
      <w:r w:rsidR="009D38BE" w:rsidRPr="00265A4D">
        <w:rPr>
          <w:sz w:val="24"/>
          <w:szCs w:val="24"/>
          <w:lang w:val="sr-Cyrl-CS"/>
        </w:rPr>
        <w:t xml:space="preserve"> </w:t>
      </w:r>
      <w:r w:rsidR="000A54B7" w:rsidRPr="00265A4D">
        <w:rPr>
          <w:sz w:val="24"/>
          <w:szCs w:val="24"/>
          <w:lang w:val="sl-SI"/>
        </w:rPr>
        <w:t>м</w:t>
      </w:r>
      <w:r w:rsidR="000A54B7" w:rsidRPr="00265A4D">
        <w:rPr>
          <w:sz w:val="24"/>
          <w:szCs w:val="24"/>
          <w:vertAlign w:val="superscript"/>
          <w:lang w:val="sl-SI"/>
        </w:rPr>
        <w:t>3</w:t>
      </w:r>
      <w:r w:rsidR="000A54B7" w:rsidRPr="00265A4D">
        <w:rPr>
          <w:sz w:val="24"/>
          <w:szCs w:val="24"/>
          <w:lang w:val="sl-SI"/>
        </w:rPr>
        <w:t xml:space="preserve"> на</w:t>
      </w:r>
      <w:r w:rsidR="00D0781C" w:rsidRPr="00265A4D">
        <w:rPr>
          <w:sz w:val="24"/>
          <w:szCs w:val="24"/>
          <w:lang w:val="sr-Cyrl-RS"/>
        </w:rPr>
        <w:t xml:space="preserve"> </w:t>
      </w:r>
      <w:r w:rsidR="006D21AE" w:rsidRPr="00265A4D">
        <w:rPr>
          <w:sz w:val="24"/>
          <w:szCs w:val="24"/>
          <w:lang w:val="sr-Latn-RS"/>
        </w:rPr>
        <w:t>113,16</w:t>
      </w:r>
      <w:r w:rsidR="000A54B7" w:rsidRPr="00265A4D">
        <w:rPr>
          <w:sz w:val="24"/>
          <w:szCs w:val="24"/>
          <w:lang w:val="sl-SI"/>
        </w:rPr>
        <w:t xml:space="preserve"> м</w:t>
      </w:r>
      <w:r w:rsidR="000A54B7" w:rsidRPr="00265A4D">
        <w:rPr>
          <w:sz w:val="24"/>
          <w:szCs w:val="24"/>
          <w:vertAlign w:val="superscript"/>
          <w:lang w:val="sl-SI"/>
        </w:rPr>
        <w:t>3</w:t>
      </w:r>
      <w:r w:rsidR="000A54B7" w:rsidRPr="00265A4D">
        <w:rPr>
          <w:sz w:val="24"/>
          <w:szCs w:val="24"/>
          <w:lang w:val="sl-SI"/>
        </w:rPr>
        <w:t xml:space="preserve"> што је свакако од значаја.</w:t>
      </w:r>
    </w:p>
    <w:p w14:paraId="00F92EDD" w14:textId="16CB857F" w:rsidR="000A54B7" w:rsidRPr="00833F4E"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lang w:val="sr-Cyrl-RS"/>
        </w:rPr>
      </w:pPr>
      <w:r w:rsidRPr="00EF4EE5">
        <w:rPr>
          <w:sz w:val="24"/>
          <w:szCs w:val="24"/>
          <w:lang w:val="ru-RU"/>
        </w:rPr>
        <w:tab/>
      </w:r>
      <w:r w:rsidR="00557D38" w:rsidRPr="00833F4E">
        <w:rPr>
          <w:sz w:val="24"/>
          <w:szCs w:val="24"/>
          <w:lang w:val="sl-SI"/>
        </w:rPr>
        <w:t>- Изградњом планиран</w:t>
      </w:r>
      <w:r w:rsidR="001F460A" w:rsidRPr="00833F4E">
        <w:rPr>
          <w:sz w:val="24"/>
          <w:szCs w:val="24"/>
          <w:lang w:val="sr-Cyrl-CS"/>
        </w:rPr>
        <w:t>их</w:t>
      </w:r>
      <w:r w:rsidR="00557D38" w:rsidRPr="00833F4E">
        <w:rPr>
          <w:sz w:val="24"/>
          <w:szCs w:val="24"/>
          <w:lang w:val="sl-SI"/>
        </w:rPr>
        <w:t xml:space="preserve"> камионски</w:t>
      </w:r>
      <w:r w:rsidR="001F460A" w:rsidRPr="00833F4E">
        <w:rPr>
          <w:sz w:val="24"/>
          <w:szCs w:val="24"/>
          <w:lang w:val="sr-Cyrl-CS"/>
        </w:rPr>
        <w:t>х</w:t>
      </w:r>
      <w:r w:rsidR="00D0781C" w:rsidRPr="00833F4E">
        <w:rPr>
          <w:sz w:val="24"/>
          <w:szCs w:val="24"/>
          <w:lang w:val="sr-Cyrl-CS"/>
        </w:rPr>
        <w:t xml:space="preserve"> </w:t>
      </w:r>
      <w:r w:rsidR="000A54B7" w:rsidRPr="00833F4E">
        <w:rPr>
          <w:sz w:val="24"/>
          <w:szCs w:val="24"/>
          <w:lang w:val="sl-SI"/>
        </w:rPr>
        <w:t>пу</w:t>
      </w:r>
      <w:r w:rsidR="00557D38" w:rsidRPr="00833F4E">
        <w:rPr>
          <w:sz w:val="24"/>
          <w:szCs w:val="24"/>
          <w:lang w:val="sl-SI"/>
        </w:rPr>
        <w:t>т</w:t>
      </w:r>
      <w:r w:rsidR="001F460A" w:rsidRPr="00833F4E">
        <w:rPr>
          <w:sz w:val="24"/>
          <w:szCs w:val="24"/>
          <w:lang w:val="sr-Cyrl-CS"/>
        </w:rPr>
        <w:t>ева</w:t>
      </w:r>
      <w:r w:rsidR="000A54B7" w:rsidRPr="00833F4E">
        <w:rPr>
          <w:sz w:val="24"/>
          <w:szCs w:val="24"/>
          <w:lang w:val="sl-SI"/>
        </w:rPr>
        <w:t xml:space="preserve">, од садашње отворености од </w:t>
      </w:r>
      <w:r w:rsidR="00EA26D8" w:rsidRPr="00833F4E">
        <w:rPr>
          <w:sz w:val="24"/>
          <w:szCs w:val="24"/>
          <w:lang w:val="sr-Latn-RS"/>
        </w:rPr>
        <w:t>8</w:t>
      </w:r>
      <w:r w:rsidR="00833F4E" w:rsidRPr="00833F4E">
        <w:rPr>
          <w:sz w:val="24"/>
          <w:szCs w:val="24"/>
          <w:lang w:val="sr-Cyrl-RS"/>
        </w:rPr>
        <w:t>,42</w:t>
      </w:r>
      <w:r w:rsidR="000A54B7" w:rsidRPr="00833F4E">
        <w:rPr>
          <w:sz w:val="24"/>
          <w:szCs w:val="24"/>
          <w:lang w:val="sl-SI"/>
        </w:rPr>
        <w:t>км/1000ха</w:t>
      </w:r>
      <w:r w:rsidR="00520C78" w:rsidRPr="00833F4E">
        <w:rPr>
          <w:sz w:val="24"/>
          <w:szCs w:val="24"/>
          <w:lang w:val="sr-Cyrl-CS"/>
        </w:rPr>
        <w:t xml:space="preserve">, повећала би се </w:t>
      </w:r>
      <w:r w:rsidR="00520C78" w:rsidRPr="00833F4E">
        <w:rPr>
          <w:sz w:val="24"/>
          <w:szCs w:val="24"/>
          <w:lang w:val="sl-SI"/>
        </w:rPr>
        <w:t xml:space="preserve">отвореност </w:t>
      </w:r>
      <w:r w:rsidR="00520C78" w:rsidRPr="00833F4E">
        <w:rPr>
          <w:sz w:val="24"/>
          <w:szCs w:val="24"/>
          <w:lang w:val="sr-Cyrl-CS"/>
        </w:rPr>
        <w:t>до</w:t>
      </w:r>
      <w:r w:rsidR="00F02D89" w:rsidRPr="00833F4E">
        <w:rPr>
          <w:sz w:val="24"/>
          <w:szCs w:val="24"/>
          <w:lang w:val="sr-Cyrl-RS"/>
        </w:rPr>
        <w:t xml:space="preserve"> </w:t>
      </w:r>
      <w:r w:rsidR="00EA26D8" w:rsidRPr="00833F4E">
        <w:rPr>
          <w:sz w:val="24"/>
          <w:szCs w:val="24"/>
          <w:lang w:val="sr-Latn-RS"/>
        </w:rPr>
        <w:t>10,</w:t>
      </w:r>
      <w:r w:rsidR="00833F4E" w:rsidRPr="00833F4E">
        <w:rPr>
          <w:sz w:val="24"/>
          <w:szCs w:val="24"/>
          <w:lang w:val="sr-Cyrl-RS"/>
        </w:rPr>
        <w:t>44</w:t>
      </w:r>
      <w:r w:rsidR="000A54B7" w:rsidRPr="00833F4E">
        <w:rPr>
          <w:sz w:val="24"/>
          <w:szCs w:val="24"/>
          <w:lang w:val="sl-SI"/>
        </w:rPr>
        <w:t xml:space="preserve">км/1000ха, </w:t>
      </w:r>
      <w:r w:rsidR="00520C78" w:rsidRPr="00833F4E">
        <w:rPr>
          <w:sz w:val="24"/>
          <w:szCs w:val="24"/>
          <w:lang w:val="sr-Cyrl-CS"/>
        </w:rPr>
        <w:t xml:space="preserve">чиме </w:t>
      </w:r>
      <w:r w:rsidR="00520C78" w:rsidRPr="00833F4E">
        <w:rPr>
          <w:sz w:val="24"/>
          <w:szCs w:val="24"/>
          <w:lang w:val="sl-SI"/>
        </w:rPr>
        <w:t xml:space="preserve">би се </w:t>
      </w:r>
      <w:r w:rsidR="000A54B7" w:rsidRPr="00833F4E">
        <w:rPr>
          <w:sz w:val="24"/>
          <w:szCs w:val="24"/>
          <w:lang w:val="sl-SI"/>
        </w:rPr>
        <w:t>отвор</w:t>
      </w:r>
      <w:r w:rsidR="001776C8" w:rsidRPr="00833F4E">
        <w:rPr>
          <w:sz w:val="24"/>
          <w:szCs w:val="24"/>
          <w:lang w:val="sl-SI"/>
        </w:rPr>
        <w:t>ио комплекс неискоришћених шума</w:t>
      </w:r>
      <w:r w:rsidR="000A54B7" w:rsidRPr="00833F4E">
        <w:rPr>
          <w:sz w:val="24"/>
          <w:szCs w:val="24"/>
          <w:lang w:val="sl-SI"/>
        </w:rPr>
        <w:t xml:space="preserve"> и  успешно би се реализовали  планирани радови на гајењу шума.</w:t>
      </w:r>
    </w:p>
    <w:p w14:paraId="728791F3" w14:textId="560D3078" w:rsidR="006E4584" w:rsidRPr="00D22C8E" w:rsidRDefault="006E4584"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color w:val="FF0000"/>
          <w:sz w:val="24"/>
          <w:szCs w:val="24"/>
          <w:lang w:val="sr-Cyrl-RS"/>
        </w:rPr>
      </w:pPr>
      <w:r>
        <w:rPr>
          <w:sz w:val="24"/>
          <w:szCs w:val="24"/>
          <w:lang w:val="sr-Cyrl-RS"/>
        </w:rPr>
        <w:tab/>
      </w:r>
      <w:r w:rsidRPr="003738B5">
        <w:rPr>
          <w:sz w:val="24"/>
          <w:szCs w:val="24"/>
          <w:lang w:val="sr-Cyrl-RS"/>
        </w:rPr>
        <w:t>- Рек</w:t>
      </w:r>
      <w:r w:rsidR="000B078A" w:rsidRPr="003738B5">
        <w:rPr>
          <w:sz w:val="24"/>
          <w:szCs w:val="24"/>
          <w:lang w:val="sr-Cyrl-RS"/>
        </w:rPr>
        <w:t>о</w:t>
      </w:r>
      <w:r w:rsidR="00CA4151" w:rsidRPr="003738B5">
        <w:rPr>
          <w:sz w:val="24"/>
          <w:szCs w:val="24"/>
          <w:lang w:val="sr-Cyrl-RS"/>
        </w:rPr>
        <w:t>н</w:t>
      </w:r>
      <w:r w:rsidR="000B078A" w:rsidRPr="003738B5">
        <w:rPr>
          <w:sz w:val="24"/>
          <w:szCs w:val="24"/>
          <w:lang w:val="sr-Cyrl-RS"/>
        </w:rPr>
        <w:t xml:space="preserve">струкцијом на површини од </w:t>
      </w:r>
      <w:r w:rsidR="003738B5" w:rsidRPr="003738B5">
        <w:rPr>
          <w:sz w:val="24"/>
          <w:szCs w:val="24"/>
          <w:lang w:val="sr-Latn-RS"/>
        </w:rPr>
        <w:t>61,35</w:t>
      </w:r>
      <w:r w:rsidRPr="003738B5">
        <w:rPr>
          <w:sz w:val="24"/>
          <w:szCs w:val="24"/>
          <w:lang w:val="sr-Cyrl-RS"/>
        </w:rPr>
        <w:t xml:space="preserve"> ха у овој газдинској јединици доћи ће до смањења девастираних шума , а самим тим обезбедиће се квалитетнија и интезивнија производња уз потпуније коришћење станишта.</w:t>
      </w:r>
      <w:r w:rsidRPr="00D22C8E">
        <w:rPr>
          <w:color w:val="FF0000"/>
          <w:sz w:val="24"/>
          <w:szCs w:val="24"/>
          <w:lang w:val="sr-Cyrl-RS"/>
        </w:rPr>
        <w:tab/>
      </w:r>
    </w:p>
    <w:p w14:paraId="55F703EC" w14:textId="621B20B6" w:rsidR="000A54B7" w:rsidRPr="00EF4EE5"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RS"/>
        </w:rPr>
      </w:pPr>
      <w:r w:rsidRPr="00EF4EE5">
        <w:rPr>
          <w:sz w:val="24"/>
          <w:szCs w:val="24"/>
          <w:lang w:val="sr-Cyrl-RS"/>
        </w:rPr>
        <w:tab/>
      </w:r>
      <w:r w:rsidR="000A54B7" w:rsidRPr="00755BC8">
        <w:rPr>
          <w:sz w:val="24"/>
          <w:szCs w:val="24"/>
          <w:lang w:val="sl-SI"/>
        </w:rPr>
        <w:t xml:space="preserve">- Негом шума </w:t>
      </w:r>
      <w:r w:rsidR="009C3EB9" w:rsidRPr="00D33B57">
        <w:rPr>
          <w:color w:val="323E4F" w:themeColor="text2" w:themeShade="BF"/>
          <w:sz w:val="24"/>
          <w:szCs w:val="24"/>
          <w:lang w:val="sl-SI"/>
        </w:rPr>
        <w:t>–</w:t>
      </w:r>
      <w:r w:rsidR="00755BC8" w:rsidRPr="00EF4EE5">
        <w:rPr>
          <w:sz w:val="24"/>
          <w:szCs w:val="24"/>
          <w:lang w:val="sr-Cyrl-RS"/>
        </w:rPr>
        <w:t xml:space="preserve"> вештачко пошумљавање голети – </w:t>
      </w:r>
      <w:r w:rsidR="00D22C8E">
        <w:rPr>
          <w:sz w:val="24"/>
          <w:szCs w:val="24"/>
          <w:lang w:val="sr-Cyrl-RS"/>
        </w:rPr>
        <w:t>27,73</w:t>
      </w:r>
      <w:r w:rsidR="00755BC8" w:rsidRPr="00EF4EE5">
        <w:rPr>
          <w:sz w:val="24"/>
          <w:szCs w:val="24"/>
          <w:lang w:val="sr-Cyrl-RS"/>
        </w:rPr>
        <w:t xml:space="preserve">ха, попуњавање </w:t>
      </w:r>
      <w:r w:rsidR="00CA5DBF" w:rsidRPr="00EF4EE5">
        <w:rPr>
          <w:sz w:val="24"/>
          <w:szCs w:val="24"/>
          <w:lang w:val="sr-Cyrl-RS"/>
        </w:rPr>
        <w:t>култура</w:t>
      </w:r>
      <w:r w:rsidR="00755BC8" w:rsidRPr="00EF4EE5">
        <w:rPr>
          <w:sz w:val="24"/>
          <w:szCs w:val="24"/>
          <w:lang w:val="sr-Cyrl-RS"/>
        </w:rPr>
        <w:t xml:space="preserve"> – </w:t>
      </w:r>
      <w:r w:rsidR="00B61D40">
        <w:rPr>
          <w:sz w:val="24"/>
          <w:szCs w:val="24"/>
          <w:lang w:val="sr-Cyrl-RS"/>
        </w:rPr>
        <w:t>19,48</w:t>
      </w:r>
      <w:r w:rsidR="00755BC8" w:rsidRPr="00EF4EE5">
        <w:rPr>
          <w:sz w:val="24"/>
          <w:szCs w:val="24"/>
          <w:lang w:val="sr-Cyrl-RS"/>
        </w:rPr>
        <w:t xml:space="preserve">ха, сеча избојака ручно – </w:t>
      </w:r>
      <w:r w:rsidR="00B61D40">
        <w:rPr>
          <w:sz w:val="24"/>
          <w:szCs w:val="24"/>
          <w:lang w:val="sr-Cyrl-RS"/>
        </w:rPr>
        <w:t>150,60</w:t>
      </w:r>
      <w:r w:rsidR="00755BC8" w:rsidRPr="00EF4EE5">
        <w:rPr>
          <w:sz w:val="24"/>
          <w:szCs w:val="24"/>
          <w:lang w:val="sr-Cyrl-RS"/>
        </w:rPr>
        <w:t xml:space="preserve">ха, уклањање корова ручно – </w:t>
      </w:r>
      <w:r w:rsidR="00B61D40">
        <w:rPr>
          <w:sz w:val="24"/>
          <w:szCs w:val="24"/>
          <w:lang w:val="sr-Cyrl-RS"/>
        </w:rPr>
        <w:t>9,10</w:t>
      </w:r>
      <w:r w:rsidR="00755BC8" w:rsidRPr="00EF4EE5">
        <w:rPr>
          <w:sz w:val="24"/>
          <w:szCs w:val="24"/>
          <w:lang w:val="sr-Cyrl-RS"/>
        </w:rPr>
        <w:t xml:space="preserve">ха, окопавање и прашење у културама – </w:t>
      </w:r>
      <w:r w:rsidR="00B61D40">
        <w:rPr>
          <w:sz w:val="24"/>
          <w:szCs w:val="24"/>
          <w:lang w:val="sr-Cyrl-RS"/>
        </w:rPr>
        <w:t>97,71</w:t>
      </w:r>
      <w:r w:rsidR="00755BC8" w:rsidRPr="00EF4EE5">
        <w:rPr>
          <w:sz w:val="24"/>
          <w:szCs w:val="24"/>
          <w:lang w:val="sr-Cyrl-RS"/>
        </w:rPr>
        <w:t xml:space="preserve">ха, кресање грана – </w:t>
      </w:r>
      <w:r w:rsidR="00B61D40">
        <w:rPr>
          <w:sz w:val="24"/>
          <w:szCs w:val="24"/>
          <w:lang w:val="sr-Cyrl-RS"/>
        </w:rPr>
        <w:t>0,73</w:t>
      </w:r>
      <w:r w:rsidR="00755BC8" w:rsidRPr="00EF4EE5">
        <w:rPr>
          <w:sz w:val="24"/>
          <w:szCs w:val="24"/>
          <w:lang w:val="sr-Cyrl-RS"/>
        </w:rPr>
        <w:t xml:space="preserve">ха, </w:t>
      </w:r>
      <w:r w:rsidR="00755BC8" w:rsidRPr="00D54038">
        <w:rPr>
          <w:sz w:val="24"/>
          <w:szCs w:val="24"/>
          <w:lang w:val="sr-Cyrl-CS"/>
        </w:rPr>
        <w:t>чишћење у вештачк</w:t>
      </w:r>
      <w:r w:rsidR="00EC0903">
        <w:rPr>
          <w:sz w:val="24"/>
          <w:szCs w:val="24"/>
          <w:lang w:val="sr-Cyrl-CS"/>
        </w:rPr>
        <w:t>и подигнутим састојинама</w:t>
      </w:r>
      <w:r w:rsidR="000B078A">
        <w:rPr>
          <w:sz w:val="24"/>
          <w:szCs w:val="24"/>
          <w:lang w:val="sr-Cyrl-CS"/>
        </w:rPr>
        <w:t xml:space="preserve"> </w:t>
      </w:r>
      <w:r w:rsidR="00B61D40">
        <w:rPr>
          <w:sz w:val="24"/>
          <w:szCs w:val="24"/>
          <w:lang w:val="sr-Cyrl-CS"/>
        </w:rPr>
        <w:t>5,98</w:t>
      </w:r>
      <w:r w:rsidR="00CA5DBF">
        <w:rPr>
          <w:sz w:val="24"/>
          <w:szCs w:val="24"/>
          <w:lang w:val="sr-Cyrl-CS"/>
        </w:rPr>
        <w:t>ха</w:t>
      </w:r>
      <w:r w:rsidR="00EC0903">
        <w:rPr>
          <w:sz w:val="24"/>
          <w:szCs w:val="24"/>
          <w:lang w:val="sr-Cyrl-CS"/>
        </w:rPr>
        <w:t xml:space="preserve"> – </w:t>
      </w:r>
      <w:r w:rsidR="00CA5DBF" w:rsidRPr="00D54038">
        <w:rPr>
          <w:sz w:val="24"/>
          <w:szCs w:val="24"/>
          <w:lang w:val="sr-Cyrl-CS"/>
        </w:rPr>
        <w:t>чишћење у млад</w:t>
      </w:r>
      <w:r w:rsidR="00CA5DBF">
        <w:rPr>
          <w:sz w:val="24"/>
          <w:szCs w:val="24"/>
          <w:lang w:val="sr-Cyrl-CS"/>
        </w:rPr>
        <w:t xml:space="preserve">им природним састојинама – </w:t>
      </w:r>
      <w:r w:rsidR="00B61D40">
        <w:rPr>
          <w:sz w:val="24"/>
          <w:szCs w:val="24"/>
          <w:lang w:val="sr-Cyrl-RS"/>
        </w:rPr>
        <w:t>4,98</w:t>
      </w:r>
      <w:r w:rsidR="00CA5DBF">
        <w:rPr>
          <w:sz w:val="24"/>
          <w:szCs w:val="24"/>
          <w:lang w:val="sr-Cyrl-RS"/>
        </w:rPr>
        <w:t>ха</w:t>
      </w:r>
      <w:r w:rsidR="005A4E73" w:rsidRPr="00EF4EE5">
        <w:rPr>
          <w:sz w:val="24"/>
          <w:szCs w:val="24"/>
          <w:lang w:val="sr-Cyrl-RS"/>
        </w:rPr>
        <w:t>,</w:t>
      </w:r>
      <w:r w:rsidR="00001B06">
        <w:rPr>
          <w:sz w:val="24"/>
          <w:szCs w:val="24"/>
          <w:lang w:val="sl-SI"/>
        </w:rPr>
        <w:t xml:space="preserve"> проредама </w:t>
      </w:r>
      <w:r w:rsidR="00B61D40">
        <w:rPr>
          <w:sz w:val="24"/>
          <w:szCs w:val="24"/>
          <w:lang w:val="sr-Cyrl-CS"/>
        </w:rPr>
        <w:t>212,33</w:t>
      </w:r>
      <w:r w:rsidR="00001B06">
        <w:rPr>
          <w:sz w:val="24"/>
          <w:szCs w:val="24"/>
          <w:lang w:val="sl-SI"/>
        </w:rPr>
        <w:t>ха</w:t>
      </w:r>
      <w:r w:rsidR="00694E8E" w:rsidRPr="00755BC8">
        <w:rPr>
          <w:sz w:val="24"/>
          <w:szCs w:val="24"/>
          <w:lang w:val="sr-Cyrl-CS"/>
        </w:rPr>
        <w:t>,</w:t>
      </w:r>
      <w:r w:rsidR="000A54B7" w:rsidRPr="00755BC8">
        <w:rPr>
          <w:sz w:val="24"/>
          <w:szCs w:val="24"/>
          <w:lang w:val="sl-SI"/>
        </w:rPr>
        <w:t xml:space="preserve"> створиће се квалитетније састојине у овој газдинској јединици.</w:t>
      </w:r>
    </w:p>
    <w:p w14:paraId="005E68A7" w14:textId="77777777" w:rsidR="009C52E3" w:rsidRPr="00EF4EE5" w:rsidRDefault="009C52E3" w:rsidP="009C52E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F4EE5">
        <w:rPr>
          <w:sz w:val="24"/>
          <w:szCs w:val="24"/>
          <w:lang w:val="sr-Cyrl-RS"/>
        </w:rPr>
        <w:tab/>
      </w:r>
      <w:r w:rsidR="000A54B7" w:rsidRPr="00755BC8">
        <w:rPr>
          <w:sz w:val="24"/>
          <w:szCs w:val="24"/>
          <w:lang w:val="sl-SI"/>
        </w:rPr>
        <w:t xml:space="preserve">- Спровођење планираног газдовања шумама позитивно се рефлектује на заштиту шума и она са своје стране превентивном </w:t>
      </w:r>
      <w:r w:rsidR="000A54B7" w:rsidRPr="00755BC8">
        <w:rPr>
          <w:sz w:val="24"/>
          <w:szCs w:val="24"/>
          <w:lang w:val="hr-HR"/>
        </w:rPr>
        <w:t>обезбеђује шуму од непредвиђених већих ризика.</w:t>
      </w:r>
    </w:p>
    <w:p w14:paraId="40E18212" w14:textId="77777777" w:rsidR="005412A0" w:rsidRPr="00EF4EE5" w:rsidRDefault="009C52E3" w:rsidP="005412A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F4EE5">
        <w:rPr>
          <w:sz w:val="24"/>
          <w:szCs w:val="24"/>
          <w:lang w:val="ru-RU"/>
        </w:rPr>
        <w:tab/>
      </w:r>
      <w:r w:rsidR="000A54B7" w:rsidRPr="00755BC8">
        <w:rPr>
          <w:sz w:val="24"/>
          <w:szCs w:val="24"/>
          <w:lang w:val="sl-SI"/>
        </w:rPr>
        <w:t>- Техничким опремањем шумске производње савременом и специјализованом механизацијом за рад у шуми битан је допринос интензивирања, рационализацији и хуманизацији шумске производње, њеном осавремењавању, одакле се очекују и финансијски ефекти.</w:t>
      </w:r>
    </w:p>
    <w:p w14:paraId="2647B73F" w14:textId="77777777" w:rsidR="00215434" w:rsidRPr="00EF4EE5" w:rsidRDefault="005412A0" w:rsidP="005412A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EF4EE5">
        <w:rPr>
          <w:sz w:val="24"/>
          <w:szCs w:val="24"/>
          <w:lang w:val="ru-RU"/>
        </w:rPr>
        <w:tab/>
      </w:r>
      <w:r w:rsidR="000A54B7" w:rsidRPr="00755BC8">
        <w:rPr>
          <w:sz w:val="24"/>
          <w:szCs w:val="24"/>
          <w:lang w:val="sl-SI"/>
        </w:rPr>
        <w:t>- На путу стабилизације састојина, јачања производне снаге станишта и интензивирања газдовања, у смислу производње и потпуније афирмације свих осталих функција шума ове газдинске јединице, планирано газдова</w:t>
      </w:r>
      <w:r w:rsidR="000A54B7" w:rsidRPr="00755BC8">
        <w:rPr>
          <w:sz w:val="24"/>
          <w:szCs w:val="24"/>
          <w:lang w:val="sr-Cyrl-CS"/>
        </w:rPr>
        <w:t>њ</w:t>
      </w:r>
      <w:r w:rsidR="000A54B7" w:rsidRPr="00755BC8">
        <w:rPr>
          <w:sz w:val="24"/>
          <w:szCs w:val="24"/>
          <w:lang w:val="sl-SI"/>
        </w:rPr>
        <w:t>е пр</w:t>
      </w:r>
      <w:r w:rsidR="00215434" w:rsidRPr="00755BC8">
        <w:rPr>
          <w:sz w:val="24"/>
          <w:szCs w:val="24"/>
          <w:lang w:val="sl-SI"/>
        </w:rPr>
        <w:t>едставља значајни етапни корак.</w:t>
      </w:r>
    </w:p>
    <w:p w14:paraId="284DB16C" w14:textId="77777777" w:rsidR="00942231" w:rsidRPr="00EF4EE5" w:rsidRDefault="00942231" w:rsidP="000A54B7">
      <w:pPr>
        <w:jc w:val="both"/>
        <w:rPr>
          <w:color w:val="323E4F" w:themeColor="text2" w:themeShade="BF"/>
          <w:sz w:val="16"/>
          <w:szCs w:val="16"/>
          <w:lang w:val="ru-RU"/>
        </w:rPr>
      </w:pPr>
    </w:p>
    <w:p w14:paraId="479C454A" w14:textId="77777777" w:rsidR="00B441E9" w:rsidRDefault="00B441E9" w:rsidP="000A54B7">
      <w:pPr>
        <w:jc w:val="both"/>
        <w:rPr>
          <w:color w:val="323E4F" w:themeColor="text2" w:themeShade="BF"/>
          <w:sz w:val="16"/>
          <w:szCs w:val="16"/>
          <w:lang w:val="sr-Latn-RS"/>
        </w:rPr>
      </w:pPr>
    </w:p>
    <w:p w14:paraId="511B058B" w14:textId="77777777" w:rsidR="002A2C30" w:rsidRDefault="002A2C30" w:rsidP="000A54B7">
      <w:pPr>
        <w:jc w:val="both"/>
        <w:rPr>
          <w:color w:val="323E4F" w:themeColor="text2" w:themeShade="BF"/>
          <w:sz w:val="16"/>
          <w:szCs w:val="16"/>
          <w:lang w:val="sr-Latn-RS"/>
        </w:rPr>
      </w:pPr>
    </w:p>
    <w:p w14:paraId="14B08149" w14:textId="77777777" w:rsidR="002A2C30" w:rsidRDefault="002A2C30" w:rsidP="000A54B7">
      <w:pPr>
        <w:jc w:val="both"/>
        <w:rPr>
          <w:color w:val="323E4F" w:themeColor="text2" w:themeShade="BF"/>
          <w:sz w:val="16"/>
          <w:szCs w:val="16"/>
          <w:lang w:val="sr-Latn-RS"/>
        </w:rPr>
      </w:pPr>
    </w:p>
    <w:p w14:paraId="525C948D" w14:textId="77777777" w:rsidR="002A2C30" w:rsidRDefault="002A2C30" w:rsidP="000A54B7">
      <w:pPr>
        <w:jc w:val="both"/>
        <w:rPr>
          <w:color w:val="323E4F" w:themeColor="text2" w:themeShade="BF"/>
          <w:sz w:val="16"/>
          <w:szCs w:val="16"/>
          <w:lang w:val="sr-Latn-RS"/>
        </w:rPr>
      </w:pPr>
    </w:p>
    <w:p w14:paraId="44BBC68E" w14:textId="77777777" w:rsidR="002A2C30" w:rsidRDefault="002A2C30" w:rsidP="000A54B7">
      <w:pPr>
        <w:jc w:val="both"/>
        <w:rPr>
          <w:color w:val="323E4F" w:themeColor="text2" w:themeShade="BF"/>
          <w:sz w:val="16"/>
          <w:szCs w:val="16"/>
          <w:lang w:val="sr-Latn-RS"/>
        </w:rPr>
      </w:pPr>
    </w:p>
    <w:p w14:paraId="72BD0D8D" w14:textId="77777777" w:rsidR="002A2C30" w:rsidRDefault="002A2C30" w:rsidP="000A54B7">
      <w:pPr>
        <w:jc w:val="both"/>
        <w:rPr>
          <w:color w:val="323E4F" w:themeColor="text2" w:themeShade="BF"/>
          <w:sz w:val="16"/>
          <w:szCs w:val="16"/>
          <w:lang w:val="sr-Latn-RS"/>
        </w:rPr>
      </w:pPr>
    </w:p>
    <w:p w14:paraId="59BDBD80" w14:textId="77777777" w:rsidR="002A2C30" w:rsidRDefault="002A2C30" w:rsidP="000A54B7">
      <w:pPr>
        <w:jc w:val="both"/>
        <w:rPr>
          <w:color w:val="323E4F" w:themeColor="text2" w:themeShade="BF"/>
          <w:sz w:val="16"/>
          <w:szCs w:val="16"/>
          <w:lang w:val="sr-Latn-RS"/>
        </w:rPr>
      </w:pPr>
    </w:p>
    <w:p w14:paraId="5F1BCB43" w14:textId="77777777" w:rsidR="002A2C30" w:rsidRDefault="002A2C30" w:rsidP="000A54B7">
      <w:pPr>
        <w:jc w:val="both"/>
        <w:rPr>
          <w:color w:val="323E4F" w:themeColor="text2" w:themeShade="BF"/>
          <w:sz w:val="16"/>
          <w:szCs w:val="16"/>
          <w:lang w:val="sr-Latn-RS"/>
        </w:rPr>
      </w:pPr>
    </w:p>
    <w:p w14:paraId="4851BB88" w14:textId="77777777" w:rsidR="002A2C30" w:rsidRDefault="002A2C30" w:rsidP="000A54B7">
      <w:pPr>
        <w:jc w:val="both"/>
        <w:rPr>
          <w:color w:val="323E4F" w:themeColor="text2" w:themeShade="BF"/>
          <w:sz w:val="16"/>
          <w:szCs w:val="16"/>
          <w:lang w:val="sr-Latn-RS"/>
        </w:rPr>
      </w:pPr>
    </w:p>
    <w:p w14:paraId="0294235B" w14:textId="77777777" w:rsidR="002A2C30" w:rsidRDefault="002A2C30" w:rsidP="000A54B7">
      <w:pPr>
        <w:jc w:val="both"/>
        <w:rPr>
          <w:color w:val="323E4F" w:themeColor="text2" w:themeShade="BF"/>
          <w:sz w:val="16"/>
          <w:szCs w:val="16"/>
          <w:lang w:val="sr-Latn-RS"/>
        </w:rPr>
      </w:pPr>
    </w:p>
    <w:p w14:paraId="081D1076" w14:textId="77777777" w:rsidR="002A2C30" w:rsidRDefault="002A2C30" w:rsidP="000A54B7">
      <w:pPr>
        <w:jc w:val="both"/>
        <w:rPr>
          <w:color w:val="323E4F" w:themeColor="text2" w:themeShade="BF"/>
          <w:sz w:val="16"/>
          <w:szCs w:val="16"/>
          <w:lang w:val="sr-Latn-RS"/>
        </w:rPr>
      </w:pPr>
    </w:p>
    <w:p w14:paraId="5E0D2D66" w14:textId="77777777" w:rsidR="002A2C30" w:rsidRDefault="002A2C30" w:rsidP="000A54B7">
      <w:pPr>
        <w:jc w:val="both"/>
        <w:rPr>
          <w:color w:val="323E4F" w:themeColor="text2" w:themeShade="BF"/>
          <w:sz w:val="16"/>
          <w:szCs w:val="16"/>
          <w:lang w:val="sr-Latn-RS"/>
        </w:rPr>
      </w:pPr>
    </w:p>
    <w:p w14:paraId="3A938B2C" w14:textId="77777777" w:rsidR="002A2C30" w:rsidRDefault="002A2C30" w:rsidP="000A54B7">
      <w:pPr>
        <w:jc w:val="both"/>
        <w:rPr>
          <w:color w:val="323E4F" w:themeColor="text2" w:themeShade="BF"/>
          <w:sz w:val="16"/>
          <w:szCs w:val="16"/>
          <w:lang w:val="sr-Latn-RS"/>
        </w:rPr>
      </w:pPr>
    </w:p>
    <w:p w14:paraId="494EDB78" w14:textId="77777777" w:rsidR="002A2C30" w:rsidRDefault="002A2C30" w:rsidP="000A54B7">
      <w:pPr>
        <w:jc w:val="both"/>
        <w:rPr>
          <w:color w:val="323E4F" w:themeColor="text2" w:themeShade="BF"/>
          <w:sz w:val="16"/>
          <w:szCs w:val="16"/>
          <w:lang w:val="sr-Latn-RS"/>
        </w:rPr>
      </w:pPr>
    </w:p>
    <w:p w14:paraId="7146652E" w14:textId="77777777" w:rsidR="002A2C30" w:rsidRDefault="002A2C30" w:rsidP="000A54B7">
      <w:pPr>
        <w:jc w:val="both"/>
        <w:rPr>
          <w:color w:val="323E4F" w:themeColor="text2" w:themeShade="BF"/>
          <w:sz w:val="16"/>
          <w:szCs w:val="16"/>
          <w:lang w:val="sr-Latn-RS"/>
        </w:rPr>
      </w:pPr>
    </w:p>
    <w:p w14:paraId="34A486B4" w14:textId="77777777" w:rsidR="002A2C30" w:rsidRDefault="002A2C30" w:rsidP="000A54B7">
      <w:pPr>
        <w:jc w:val="both"/>
        <w:rPr>
          <w:color w:val="323E4F" w:themeColor="text2" w:themeShade="BF"/>
          <w:sz w:val="16"/>
          <w:szCs w:val="16"/>
          <w:lang w:val="sr-Latn-RS"/>
        </w:rPr>
      </w:pPr>
    </w:p>
    <w:p w14:paraId="26D07DEF" w14:textId="77777777" w:rsidR="002A2C30" w:rsidRDefault="002A2C30" w:rsidP="000A54B7">
      <w:pPr>
        <w:jc w:val="both"/>
        <w:rPr>
          <w:color w:val="323E4F" w:themeColor="text2" w:themeShade="BF"/>
          <w:sz w:val="16"/>
          <w:szCs w:val="16"/>
          <w:lang w:val="sr-Latn-RS"/>
        </w:rPr>
      </w:pPr>
    </w:p>
    <w:p w14:paraId="277C0BCC" w14:textId="77777777" w:rsidR="002A2C30" w:rsidRDefault="002A2C30" w:rsidP="000A54B7">
      <w:pPr>
        <w:jc w:val="both"/>
        <w:rPr>
          <w:color w:val="323E4F" w:themeColor="text2" w:themeShade="BF"/>
          <w:sz w:val="16"/>
          <w:szCs w:val="16"/>
          <w:lang w:val="sr-Latn-RS"/>
        </w:rPr>
      </w:pPr>
    </w:p>
    <w:p w14:paraId="5CDD6002" w14:textId="77777777" w:rsidR="002A2C30" w:rsidRDefault="002A2C30" w:rsidP="000A54B7">
      <w:pPr>
        <w:jc w:val="both"/>
        <w:rPr>
          <w:color w:val="323E4F" w:themeColor="text2" w:themeShade="BF"/>
          <w:sz w:val="16"/>
          <w:szCs w:val="16"/>
          <w:lang w:val="sr-Latn-RS"/>
        </w:rPr>
      </w:pPr>
    </w:p>
    <w:p w14:paraId="33B910D5" w14:textId="77777777" w:rsidR="002A2C30" w:rsidRDefault="002A2C30" w:rsidP="000A54B7">
      <w:pPr>
        <w:jc w:val="both"/>
        <w:rPr>
          <w:color w:val="323E4F" w:themeColor="text2" w:themeShade="BF"/>
          <w:sz w:val="16"/>
          <w:szCs w:val="16"/>
          <w:lang w:val="sr-Latn-RS"/>
        </w:rPr>
      </w:pPr>
    </w:p>
    <w:p w14:paraId="5DC788A1" w14:textId="77777777" w:rsidR="002A2C30" w:rsidRDefault="002A2C30" w:rsidP="000A54B7">
      <w:pPr>
        <w:jc w:val="both"/>
        <w:rPr>
          <w:color w:val="323E4F" w:themeColor="text2" w:themeShade="BF"/>
          <w:sz w:val="16"/>
          <w:szCs w:val="16"/>
          <w:lang w:val="sr-Latn-RS"/>
        </w:rPr>
      </w:pPr>
    </w:p>
    <w:p w14:paraId="4AD16CBE" w14:textId="77777777" w:rsidR="002A2C30" w:rsidRDefault="002A2C30" w:rsidP="000A54B7">
      <w:pPr>
        <w:jc w:val="both"/>
        <w:rPr>
          <w:color w:val="323E4F" w:themeColor="text2" w:themeShade="BF"/>
          <w:sz w:val="16"/>
          <w:szCs w:val="16"/>
          <w:lang w:val="sr-Latn-RS"/>
        </w:rPr>
      </w:pPr>
    </w:p>
    <w:p w14:paraId="5F459036" w14:textId="77777777" w:rsidR="002A2C30" w:rsidRDefault="002A2C30" w:rsidP="000A54B7">
      <w:pPr>
        <w:jc w:val="both"/>
        <w:rPr>
          <w:color w:val="323E4F" w:themeColor="text2" w:themeShade="BF"/>
          <w:sz w:val="16"/>
          <w:szCs w:val="16"/>
          <w:lang w:val="sr-Latn-RS"/>
        </w:rPr>
      </w:pPr>
    </w:p>
    <w:p w14:paraId="0ABA43A2" w14:textId="77777777" w:rsidR="002A2C30" w:rsidRDefault="002A2C30" w:rsidP="000A54B7">
      <w:pPr>
        <w:jc w:val="both"/>
        <w:rPr>
          <w:color w:val="323E4F" w:themeColor="text2" w:themeShade="BF"/>
          <w:sz w:val="16"/>
          <w:szCs w:val="16"/>
          <w:lang w:val="sr-Latn-RS"/>
        </w:rPr>
      </w:pPr>
    </w:p>
    <w:p w14:paraId="26C1536D" w14:textId="77777777" w:rsidR="002A2C30" w:rsidRDefault="002A2C30" w:rsidP="000A54B7">
      <w:pPr>
        <w:jc w:val="both"/>
        <w:rPr>
          <w:color w:val="323E4F" w:themeColor="text2" w:themeShade="BF"/>
          <w:sz w:val="16"/>
          <w:szCs w:val="16"/>
          <w:lang w:val="sr-Latn-RS"/>
        </w:rPr>
      </w:pPr>
    </w:p>
    <w:p w14:paraId="61AA5191" w14:textId="28FBB3C7" w:rsidR="002A2C30" w:rsidRDefault="002A2C30" w:rsidP="000A54B7">
      <w:pPr>
        <w:jc w:val="both"/>
        <w:rPr>
          <w:color w:val="323E4F" w:themeColor="text2" w:themeShade="BF"/>
          <w:sz w:val="16"/>
          <w:szCs w:val="16"/>
          <w:lang w:val="sr-Latn-RS"/>
        </w:rPr>
      </w:pPr>
    </w:p>
    <w:p w14:paraId="5B2C9E9A" w14:textId="59CD5475" w:rsidR="007725E5" w:rsidRDefault="007725E5" w:rsidP="000A54B7">
      <w:pPr>
        <w:jc w:val="both"/>
        <w:rPr>
          <w:color w:val="323E4F" w:themeColor="text2" w:themeShade="BF"/>
          <w:sz w:val="16"/>
          <w:szCs w:val="16"/>
          <w:lang w:val="sr-Latn-RS"/>
        </w:rPr>
      </w:pPr>
    </w:p>
    <w:p w14:paraId="352DF687" w14:textId="3F5773B5" w:rsidR="007725E5" w:rsidRDefault="007725E5" w:rsidP="000A54B7">
      <w:pPr>
        <w:jc w:val="both"/>
        <w:rPr>
          <w:color w:val="323E4F" w:themeColor="text2" w:themeShade="BF"/>
          <w:sz w:val="16"/>
          <w:szCs w:val="16"/>
          <w:lang w:val="sr-Latn-RS"/>
        </w:rPr>
      </w:pPr>
    </w:p>
    <w:p w14:paraId="18FEB85B" w14:textId="7EF3271D" w:rsidR="007725E5" w:rsidRDefault="007725E5" w:rsidP="000A54B7">
      <w:pPr>
        <w:jc w:val="both"/>
        <w:rPr>
          <w:color w:val="323E4F" w:themeColor="text2" w:themeShade="BF"/>
          <w:sz w:val="16"/>
          <w:szCs w:val="16"/>
          <w:lang w:val="sr-Latn-RS"/>
        </w:rPr>
      </w:pPr>
    </w:p>
    <w:p w14:paraId="51307C3E" w14:textId="4C1B4857" w:rsidR="007725E5" w:rsidRDefault="007725E5" w:rsidP="000A54B7">
      <w:pPr>
        <w:jc w:val="both"/>
        <w:rPr>
          <w:color w:val="323E4F" w:themeColor="text2" w:themeShade="BF"/>
          <w:sz w:val="16"/>
          <w:szCs w:val="16"/>
          <w:lang w:val="sr-Latn-RS"/>
        </w:rPr>
      </w:pPr>
    </w:p>
    <w:p w14:paraId="6889164D" w14:textId="448B6B3A" w:rsidR="007725E5" w:rsidRDefault="007725E5" w:rsidP="000A54B7">
      <w:pPr>
        <w:jc w:val="both"/>
        <w:rPr>
          <w:color w:val="323E4F" w:themeColor="text2" w:themeShade="BF"/>
          <w:sz w:val="16"/>
          <w:szCs w:val="16"/>
          <w:lang w:val="sr-Latn-RS"/>
        </w:rPr>
      </w:pPr>
    </w:p>
    <w:p w14:paraId="339D760C" w14:textId="3AC68C5E" w:rsidR="00D3140C" w:rsidRDefault="00D3140C" w:rsidP="000A54B7">
      <w:pPr>
        <w:jc w:val="both"/>
        <w:rPr>
          <w:color w:val="323E4F" w:themeColor="text2" w:themeShade="BF"/>
          <w:sz w:val="16"/>
          <w:szCs w:val="16"/>
          <w:lang w:val="sr-Latn-RS"/>
        </w:rPr>
      </w:pPr>
    </w:p>
    <w:p w14:paraId="6E03BC1A" w14:textId="20541600" w:rsidR="00D3140C" w:rsidRDefault="00D3140C" w:rsidP="000A54B7">
      <w:pPr>
        <w:jc w:val="both"/>
        <w:rPr>
          <w:color w:val="323E4F" w:themeColor="text2" w:themeShade="BF"/>
          <w:sz w:val="16"/>
          <w:szCs w:val="16"/>
          <w:lang w:val="sr-Latn-RS"/>
        </w:rPr>
      </w:pPr>
    </w:p>
    <w:p w14:paraId="54DCCED9" w14:textId="35F8344C" w:rsidR="00D3140C" w:rsidRDefault="00D3140C" w:rsidP="000A54B7">
      <w:pPr>
        <w:jc w:val="both"/>
        <w:rPr>
          <w:color w:val="323E4F" w:themeColor="text2" w:themeShade="BF"/>
          <w:sz w:val="16"/>
          <w:szCs w:val="16"/>
          <w:lang w:val="sr-Latn-RS"/>
        </w:rPr>
      </w:pPr>
    </w:p>
    <w:p w14:paraId="0DFB1CCE" w14:textId="758CD277" w:rsidR="00D3140C" w:rsidRDefault="00D3140C" w:rsidP="000A54B7">
      <w:pPr>
        <w:jc w:val="both"/>
        <w:rPr>
          <w:color w:val="323E4F" w:themeColor="text2" w:themeShade="BF"/>
          <w:sz w:val="16"/>
          <w:szCs w:val="16"/>
          <w:lang w:val="sr-Latn-RS"/>
        </w:rPr>
      </w:pPr>
    </w:p>
    <w:p w14:paraId="367311F2" w14:textId="77844E59" w:rsidR="00D3140C" w:rsidRDefault="00D3140C" w:rsidP="000A54B7">
      <w:pPr>
        <w:jc w:val="both"/>
        <w:rPr>
          <w:color w:val="323E4F" w:themeColor="text2" w:themeShade="BF"/>
          <w:sz w:val="16"/>
          <w:szCs w:val="16"/>
          <w:lang w:val="sr-Latn-RS"/>
        </w:rPr>
      </w:pPr>
    </w:p>
    <w:p w14:paraId="29BE9994" w14:textId="4B1D3766" w:rsidR="00D3140C" w:rsidRDefault="00D3140C" w:rsidP="000A54B7">
      <w:pPr>
        <w:jc w:val="both"/>
        <w:rPr>
          <w:color w:val="323E4F" w:themeColor="text2" w:themeShade="BF"/>
          <w:sz w:val="16"/>
          <w:szCs w:val="16"/>
          <w:lang w:val="sr-Latn-RS"/>
        </w:rPr>
      </w:pPr>
    </w:p>
    <w:p w14:paraId="3AE3204B" w14:textId="77777777" w:rsidR="0030540C" w:rsidRDefault="0030540C" w:rsidP="000A54B7">
      <w:pPr>
        <w:jc w:val="both"/>
        <w:rPr>
          <w:color w:val="323E4F" w:themeColor="text2" w:themeShade="BF"/>
          <w:sz w:val="16"/>
          <w:szCs w:val="16"/>
          <w:lang w:val="sr-Latn-RS"/>
        </w:rPr>
      </w:pPr>
    </w:p>
    <w:p w14:paraId="741237EA" w14:textId="77777777" w:rsidR="000A54B7" w:rsidRPr="007C68B0" w:rsidRDefault="000A54B7" w:rsidP="009B3FDD">
      <w:pPr>
        <w:pBdr>
          <w:top w:val="double" w:sz="4" w:space="1" w:color="auto"/>
          <w:left w:val="double" w:sz="4" w:space="4" w:color="auto"/>
          <w:bottom w:val="double" w:sz="4" w:space="1" w:color="auto"/>
          <w:right w:val="double" w:sz="4" w:space="4" w:color="auto"/>
        </w:pBdr>
        <w:shd w:val="clear" w:color="auto" w:fill="BFBFBF"/>
        <w:jc w:val="center"/>
        <w:rPr>
          <w:b/>
          <w:sz w:val="36"/>
          <w:szCs w:val="36"/>
          <w:lang w:val="sr-Cyrl-CS"/>
        </w:rPr>
      </w:pPr>
      <w:r w:rsidRPr="007C68B0">
        <w:rPr>
          <w:b/>
          <w:sz w:val="36"/>
          <w:szCs w:val="36"/>
          <w:lang w:val="sl-SI"/>
        </w:rPr>
        <w:t>8.0. СМЕРНИЦЕ ЗА СПРОВОЂЕЊЕ ПЛАНОВА ГАЗДОВАЊА</w:t>
      </w:r>
    </w:p>
    <w:p w14:paraId="79F80E9B" w14:textId="77777777" w:rsidR="000A54B7" w:rsidRPr="007C68B0" w:rsidRDefault="000A54B7" w:rsidP="000A54B7">
      <w:pPr>
        <w:jc w:val="both"/>
        <w:rPr>
          <w:sz w:val="24"/>
          <w:lang w:val="hr-HR"/>
        </w:rPr>
      </w:pPr>
    </w:p>
    <w:p w14:paraId="3C55413A" w14:textId="6CF8E3E1" w:rsidR="00552B11" w:rsidRPr="008F483F" w:rsidRDefault="00552B11" w:rsidP="00552B11">
      <w:pPr>
        <w:pStyle w:val="BodyText"/>
        <w:spacing w:after="60"/>
        <w:ind w:firstLine="720"/>
        <w:jc w:val="both"/>
        <w:rPr>
          <w:rFonts w:ascii="Times New Roman" w:hAnsi="Times New Roman"/>
          <w:color w:val="auto"/>
          <w:szCs w:val="24"/>
          <w:lang w:val="sl-SI"/>
        </w:rPr>
      </w:pPr>
      <w:r w:rsidRPr="008F483F">
        <w:rPr>
          <w:rFonts w:ascii="Times New Roman" w:hAnsi="Times New Roman"/>
          <w:color w:val="auto"/>
          <w:szCs w:val="24"/>
          <w:lang w:val="sl-SI"/>
        </w:rPr>
        <w:t>Планови газдовања шумама, утврђени основом газдовања шумама, детаљно се разрађују извођачким п</w:t>
      </w:r>
      <w:r w:rsidR="00316B84" w:rsidRPr="008F483F">
        <w:rPr>
          <w:rFonts w:ascii="Times New Roman" w:hAnsi="Times New Roman"/>
          <w:color w:val="auto"/>
          <w:szCs w:val="24"/>
          <w:lang w:val="sr-Cyrl-RS"/>
        </w:rPr>
        <w:t>ројектима</w:t>
      </w:r>
      <w:r w:rsidRPr="008F483F">
        <w:rPr>
          <w:rFonts w:ascii="Times New Roman" w:hAnsi="Times New Roman"/>
          <w:color w:val="auto"/>
          <w:szCs w:val="24"/>
          <w:lang w:val="sl-SI"/>
        </w:rPr>
        <w:t xml:space="preserve"> газдовања шумама, којом приликом се усклађује и технологија по фазама радова на гајењу и коришћењу шума. Да би се добила што реалнија подлога за овај деликатан и одговоран посао, у  овом поглављу дају се препоруке и упутства за што правилније спровођење постављених циљева газдовања и мера за њихово постизање.</w:t>
      </w:r>
    </w:p>
    <w:p w14:paraId="2DB41DB8" w14:textId="77777777" w:rsidR="00552B11" w:rsidRPr="009246E5" w:rsidRDefault="00552B11" w:rsidP="00552B11">
      <w:pPr>
        <w:pStyle w:val="BodyText"/>
        <w:spacing w:after="60"/>
        <w:ind w:firstLine="720"/>
        <w:jc w:val="both"/>
        <w:rPr>
          <w:rFonts w:ascii="Times New Roman" w:hAnsi="Times New Roman"/>
          <w:color w:val="FF0000"/>
          <w:szCs w:val="24"/>
          <w:lang w:val="sr-Cyrl-CS"/>
        </w:rPr>
      </w:pPr>
    </w:p>
    <w:p w14:paraId="71E4F8E7" w14:textId="77777777" w:rsidR="00552B11" w:rsidRPr="007C68B0" w:rsidRDefault="00552B11" w:rsidP="00552B11">
      <w:pPr>
        <w:spacing w:after="60"/>
        <w:ind w:firstLine="720"/>
        <w:jc w:val="center"/>
        <w:rPr>
          <w:b/>
          <w:i/>
          <w:sz w:val="28"/>
          <w:szCs w:val="28"/>
          <w:lang w:val="sr-Cyrl-CS"/>
        </w:rPr>
      </w:pPr>
      <w:r w:rsidRPr="007C68B0">
        <w:rPr>
          <w:b/>
          <w:i/>
          <w:sz w:val="28"/>
          <w:szCs w:val="28"/>
          <w:lang w:val="sl-SI"/>
        </w:rPr>
        <w:t>8.</w:t>
      </w:r>
      <w:r w:rsidRPr="007C68B0">
        <w:rPr>
          <w:b/>
          <w:i/>
          <w:sz w:val="28"/>
          <w:szCs w:val="28"/>
          <w:lang w:val="sr-Cyrl-CS"/>
        </w:rPr>
        <w:t>1</w:t>
      </w:r>
      <w:r w:rsidRPr="007C68B0">
        <w:rPr>
          <w:b/>
          <w:i/>
          <w:sz w:val="28"/>
          <w:szCs w:val="28"/>
          <w:lang w:val="sl-SI"/>
        </w:rPr>
        <w:t>. Смернице за спровођење шумско - узгојних радова</w:t>
      </w:r>
    </w:p>
    <w:p w14:paraId="782DA6AF" w14:textId="77777777" w:rsidR="00552B11" w:rsidRPr="00F05431" w:rsidRDefault="00552B11" w:rsidP="00552B11">
      <w:pPr>
        <w:autoSpaceDE w:val="0"/>
        <w:autoSpaceDN w:val="0"/>
        <w:adjustRightInd w:val="0"/>
        <w:jc w:val="both"/>
        <w:rPr>
          <w:rFonts w:eastAsia="Calibri"/>
          <w:b/>
          <w:bCs/>
          <w:color w:val="FF0000"/>
          <w:sz w:val="28"/>
          <w:szCs w:val="28"/>
          <w:lang w:val="sr-Latn-RS"/>
        </w:rPr>
      </w:pPr>
    </w:p>
    <w:p w14:paraId="0A606FA7" w14:textId="77777777" w:rsidR="00552B11" w:rsidRPr="005412A0" w:rsidRDefault="00552B11" w:rsidP="00B441E9">
      <w:pPr>
        <w:spacing w:after="60"/>
        <w:ind w:firstLine="720"/>
        <w:jc w:val="center"/>
        <w:rPr>
          <w:b/>
          <w:sz w:val="24"/>
          <w:szCs w:val="24"/>
          <w:lang w:val="sl-SI"/>
        </w:rPr>
      </w:pPr>
      <w:r w:rsidRPr="005412A0">
        <w:rPr>
          <w:b/>
          <w:sz w:val="24"/>
          <w:szCs w:val="24"/>
          <w:lang w:val="sr-Cyrl-CS"/>
        </w:rPr>
        <w:t xml:space="preserve">8.1.1. </w:t>
      </w:r>
      <w:r w:rsidRPr="005412A0">
        <w:rPr>
          <w:b/>
          <w:sz w:val="24"/>
          <w:szCs w:val="24"/>
          <w:lang w:val="sl-SI"/>
        </w:rPr>
        <w:t>Реконструкција де</w:t>
      </w:r>
      <w:r w:rsidRPr="005412A0">
        <w:rPr>
          <w:b/>
          <w:sz w:val="24"/>
          <w:szCs w:val="24"/>
          <w:lang w:val="sr-Cyrl-CS"/>
        </w:rPr>
        <w:t>вастираних</w:t>
      </w:r>
      <w:r w:rsidRPr="005412A0">
        <w:rPr>
          <w:b/>
          <w:sz w:val="24"/>
          <w:szCs w:val="24"/>
          <w:lang w:val="sl-SI"/>
        </w:rPr>
        <w:t xml:space="preserve"> шума</w:t>
      </w:r>
    </w:p>
    <w:p w14:paraId="30A818AF" w14:textId="77777777" w:rsidR="00552B11" w:rsidRPr="007C68B0" w:rsidRDefault="00552B11" w:rsidP="00552B11">
      <w:pPr>
        <w:autoSpaceDE w:val="0"/>
        <w:autoSpaceDN w:val="0"/>
        <w:adjustRightInd w:val="0"/>
        <w:jc w:val="both"/>
        <w:rPr>
          <w:rFonts w:eastAsia="Calibri"/>
          <w:b/>
          <w:bCs/>
          <w:sz w:val="28"/>
          <w:szCs w:val="28"/>
          <w:lang w:val="sr-Cyrl-CS"/>
        </w:rPr>
      </w:pPr>
    </w:p>
    <w:p w14:paraId="3BC7C233" w14:textId="4102E0BE" w:rsidR="007A5AF7" w:rsidRPr="00EF4EE5" w:rsidRDefault="00552B11"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007A5AF7" w:rsidRPr="00EF4EE5">
        <w:rPr>
          <w:rFonts w:eastAsia="Calibri"/>
          <w:sz w:val="24"/>
          <w:szCs w:val="24"/>
          <w:lang w:val="ru-RU"/>
        </w:rPr>
        <w:t xml:space="preserve">У овој газдинској јединици планирано је да се реконструкција изврши на </w:t>
      </w:r>
      <w:r w:rsidR="008B7833" w:rsidRPr="008B7833">
        <w:rPr>
          <w:rFonts w:eastAsia="Calibri"/>
          <w:b/>
          <w:sz w:val="24"/>
          <w:szCs w:val="24"/>
          <w:lang w:val="sr-Latn-RS"/>
        </w:rPr>
        <w:t>61,35</w:t>
      </w:r>
      <w:r w:rsidR="00CA03ED" w:rsidRPr="008B7833">
        <w:rPr>
          <w:rFonts w:eastAsia="Calibri"/>
          <w:b/>
          <w:sz w:val="24"/>
          <w:szCs w:val="24"/>
          <w:lang w:val="sr-Cyrl-RS"/>
        </w:rPr>
        <w:t>ха</w:t>
      </w:r>
      <w:r w:rsidR="007A5AF7" w:rsidRPr="008B7833">
        <w:rPr>
          <w:rFonts w:eastAsia="Calibri"/>
          <w:sz w:val="24"/>
          <w:szCs w:val="24"/>
          <w:lang w:val="ru-RU"/>
        </w:rPr>
        <w:t xml:space="preserve"> </w:t>
      </w:r>
      <w:r w:rsidR="007A5AF7" w:rsidRPr="00EF4EE5">
        <w:rPr>
          <w:rFonts w:eastAsia="Calibri"/>
          <w:sz w:val="24"/>
          <w:szCs w:val="24"/>
          <w:lang w:val="ru-RU"/>
        </w:rPr>
        <w:t>у наредном уређајном периоду.</w:t>
      </w:r>
    </w:p>
    <w:p w14:paraId="7971E315"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Приоритет код реконструкције дат је девастираним састојинама, које се налазе на још увек доста очуваном земљишту, где се могу постићи биолошки и економски задовољавајући резултати.</w:t>
      </w:r>
    </w:p>
    <w:p w14:paraId="2121A48D"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По правилу, реконструкција шума на једном комплексу одвија се етапно у три фазе:</w:t>
      </w:r>
    </w:p>
    <w:p w14:paraId="22B27BE2" w14:textId="77777777" w:rsidR="007A5AF7" w:rsidRPr="00AC1A6A" w:rsidRDefault="007A5AF7" w:rsidP="007A5AF7">
      <w:pPr>
        <w:pStyle w:val="ListParagraph"/>
        <w:numPr>
          <w:ilvl w:val="0"/>
          <w:numId w:val="14"/>
        </w:numPr>
        <w:autoSpaceDE w:val="0"/>
        <w:autoSpaceDN w:val="0"/>
        <w:adjustRightInd w:val="0"/>
        <w:rPr>
          <w:rFonts w:eastAsia="Calibri"/>
          <w:sz w:val="24"/>
          <w:szCs w:val="24"/>
        </w:rPr>
      </w:pPr>
      <w:r w:rsidRPr="00AC1A6A">
        <w:rPr>
          <w:rFonts w:eastAsia="Calibri"/>
          <w:sz w:val="24"/>
          <w:szCs w:val="24"/>
        </w:rPr>
        <w:t>изградња путева и влака;</w:t>
      </w:r>
    </w:p>
    <w:p w14:paraId="34474B98" w14:textId="77777777" w:rsidR="007A5AF7" w:rsidRPr="00AC1A6A" w:rsidRDefault="007A5AF7" w:rsidP="007A5AF7">
      <w:pPr>
        <w:pStyle w:val="ListParagraph"/>
        <w:numPr>
          <w:ilvl w:val="0"/>
          <w:numId w:val="14"/>
        </w:numPr>
        <w:autoSpaceDE w:val="0"/>
        <w:autoSpaceDN w:val="0"/>
        <w:adjustRightInd w:val="0"/>
        <w:rPr>
          <w:rFonts w:eastAsia="Calibri"/>
          <w:sz w:val="24"/>
          <w:szCs w:val="24"/>
        </w:rPr>
      </w:pPr>
      <w:r w:rsidRPr="00AC1A6A">
        <w:rPr>
          <w:rFonts w:eastAsia="Calibri"/>
          <w:sz w:val="24"/>
          <w:szCs w:val="24"/>
        </w:rPr>
        <w:t>сеча, изношење дрвета и уклањање грањевине;</w:t>
      </w:r>
    </w:p>
    <w:p w14:paraId="2E2BCC6E" w14:textId="77777777" w:rsidR="007A5AF7" w:rsidRPr="00AC1A6A" w:rsidRDefault="007A5AF7" w:rsidP="007A5AF7">
      <w:pPr>
        <w:pStyle w:val="ListParagraph"/>
        <w:numPr>
          <w:ilvl w:val="0"/>
          <w:numId w:val="14"/>
        </w:numPr>
        <w:autoSpaceDE w:val="0"/>
        <w:autoSpaceDN w:val="0"/>
        <w:adjustRightInd w:val="0"/>
        <w:rPr>
          <w:rFonts w:eastAsia="Calibri"/>
          <w:sz w:val="24"/>
          <w:szCs w:val="24"/>
        </w:rPr>
      </w:pPr>
      <w:r w:rsidRPr="00AC1A6A">
        <w:rPr>
          <w:rFonts w:eastAsia="Calibri"/>
          <w:sz w:val="24"/>
          <w:szCs w:val="24"/>
        </w:rPr>
        <w:t>садња одабране (планиране) врсте дрвећа.</w:t>
      </w:r>
    </w:p>
    <w:p w14:paraId="614E5301"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Обзиром да је реч о мањим површинама које су релативно приступачне, биће неопходно за потребе реконструкције градити релативно мало нових путева.</w:t>
      </w:r>
    </w:p>
    <w:p w14:paraId="14D32C4D" w14:textId="77777777" w:rsidR="007A5AF7" w:rsidRPr="00EF4EE5" w:rsidRDefault="007A5AF7" w:rsidP="007A5AF7">
      <w:pPr>
        <w:autoSpaceDE w:val="0"/>
        <w:autoSpaceDN w:val="0"/>
        <w:adjustRightInd w:val="0"/>
        <w:jc w:val="both"/>
        <w:rPr>
          <w:rFonts w:eastAsia="Calibri"/>
          <w:sz w:val="24"/>
          <w:szCs w:val="24"/>
          <w:lang w:val="ru-RU"/>
        </w:rPr>
      </w:pPr>
      <w:r w:rsidRPr="007C68B0">
        <w:rPr>
          <w:rFonts w:eastAsia="Calibri"/>
          <w:sz w:val="24"/>
          <w:szCs w:val="24"/>
          <w:lang w:val="sr-Cyrl-CS"/>
        </w:rPr>
        <w:tab/>
      </w:r>
      <w:r w:rsidRPr="00EF4EE5">
        <w:rPr>
          <w:rFonts w:eastAsia="Calibri"/>
          <w:sz w:val="24"/>
          <w:szCs w:val="24"/>
          <w:lang w:val="ru-RU"/>
        </w:rPr>
        <w:t>На површини ограниченој за сечу треба обележити известан број стабала економски посебно вредних врста (ако их има) која се неће сећи, већ ће послужити као семењаци заобезбеђење групимичне примесе самониклих врста у новој састојини. За ову сврху поред квалитетних стабала главних врста (буква, китњак), посебно су интересантне: дивља трешња, горски јавор, бели јасен и брекиња.</w:t>
      </w:r>
    </w:p>
    <w:p w14:paraId="04573EC6" w14:textId="77777777" w:rsidR="007A5AF7" w:rsidRPr="007C68B0" w:rsidRDefault="007A5AF7" w:rsidP="007A5AF7">
      <w:pPr>
        <w:autoSpaceDE w:val="0"/>
        <w:autoSpaceDN w:val="0"/>
        <w:adjustRightInd w:val="0"/>
        <w:jc w:val="both"/>
        <w:rPr>
          <w:rFonts w:eastAsia="Calibri"/>
          <w:sz w:val="24"/>
          <w:szCs w:val="24"/>
          <w:lang w:val="sr-Cyrl-CS"/>
        </w:rPr>
      </w:pPr>
      <w:r w:rsidRPr="007C68B0">
        <w:rPr>
          <w:rFonts w:eastAsia="Calibri"/>
          <w:sz w:val="24"/>
          <w:szCs w:val="24"/>
          <w:lang w:val="sr-Cyrl-CS"/>
        </w:rPr>
        <w:tab/>
      </w:r>
      <w:r w:rsidRPr="00EF4EE5">
        <w:rPr>
          <w:rFonts w:eastAsia="Calibri"/>
          <w:sz w:val="24"/>
          <w:szCs w:val="24"/>
          <w:lang w:val="ru-RU"/>
        </w:rPr>
        <w:t xml:space="preserve">Пошто на планираним површинама за реконструкцију, према очекивању неће имати техничке обловине већ само огревног дрвета, изношење ће бити </w:t>
      </w:r>
      <w:r w:rsidRPr="007C68B0">
        <w:rPr>
          <w:rFonts w:eastAsia="Calibri"/>
          <w:sz w:val="24"/>
          <w:szCs w:val="24"/>
          <w:lang w:val="sr-Cyrl-CS"/>
        </w:rPr>
        <w:t>планирано и изведено у складу са техничким могућностима.</w:t>
      </w:r>
    </w:p>
    <w:p w14:paraId="220FD945" w14:textId="77777777" w:rsidR="007A5AF7" w:rsidRPr="007C68B0" w:rsidRDefault="007A5AF7" w:rsidP="007A5AF7">
      <w:pPr>
        <w:autoSpaceDE w:val="0"/>
        <w:autoSpaceDN w:val="0"/>
        <w:adjustRightInd w:val="0"/>
        <w:jc w:val="both"/>
        <w:rPr>
          <w:rFonts w:eastAsia="Calibri"/>
          <w:sz w:val="24"/>
          <w:szCs w:val="24"/>
          <w:lang w:val="sr-Cyrl-CS"/>
        </w:rPr>
      </w:pPr>
      <w:r w:rsidRPr="007C68B0">
        <w:rPr>
          <w:rFonts w:eastAsia="Calibri"/>
          <w:sz w:val="24"/>
          <w:szCs w:val="24"/>
          <w:lang w:val="sr-Cyrl-CS"/>
        </w:rPr>
        <w:tab/>
      </w:r>
      <w:r w:rsidRPr="00EF4EE5">
        <w:rPr>
          <w:rFonts w:eastAsia="Calibri"/>
          <w:sz w:val="24"/>
          <w:szCs w:val="24"/>
          <w:lang w:val="ru-RU"/>
        </w:rPr>
        <w:t>Да би се извршила садња након извршене сече и изношења дрвета јавља се потреба да се уклони грањевина</w:t>
      </w:r>
      <w:r w:rsidRPr="007C68B0">
        <w:rPr>
          <w:rFonts w:eastAsia="Calibri"/>
          <w:sz w:val="24"/>
          <w:szCs w:val="24"/>
          <w:lang w:val="sr-Cyrl-CS"/>
        </w:rPr>
        <w:t xml:space="preserve"> односно да се изврши </w:t>
      </w:r>
      <w:r w:rsidRPr="00B224DA">
        <w:rPr>
          <w:rFonts w:eastAsia="Calibri"/>
          <w:b/>
          <w:sz w:val="24"/>
          <w:szCs w:val="24"/>
          <w:lang w:val="sr-Cyrl-CS"/>
        </w:rPr>
        <w:t>''припрема терена за пошумљавање''</w:t>
      </w:r>
      <w:r w:rsidRPr="00EF4EE5">
        <w:rPr>
          <w:rFonts w:eastAsia="Calibri"/>
          <w:sz w:val="24"/>
          <w:szCs w:val="24"/>
          <w:lang w:val="ru-RU"/>
        </w:rPr>
        <w:t xml:space="preserve">. То се постиже на тај начин што се </w:t>
      </w:r>
      <w:r w:rsidRPr="007C68B0">
        <w:rPr>
          <w:rFonts w:eastAsia="Calibri"/>
          <w:sz w:val="24"/>
          <w:szCs w:val="24"/>
          <w:lang w:val="sr-Cyrl-CS"/>
        </w:rPr>
        <w:t xml:space="preserve">преостало </w:t>
      </w:r>
      <w:r w:rsidRPr="00EF4EE5">
        <w:rPr>
          <w:rFonts w:eastAsia="Calibri"/>
          <w:sz w:val="24"/>
          <w:szCs w:val="24"/>
          <w:lang w:val="ru-RU"/>
        </w:rPr>
        <w:t xml:space="preserve">грање скупља на уздужне </w:t>
      </w:r>
      <w:r w:rsidRPr="007C68B0">
        <w:rPr>
          <w:rFonts w:eastAsia="Calibri"/>
          <w:sz w:val="24"/>
          <w:szCs w:val="24"/>
          <w:lang w:val="sr-Cyrl-CS"/>
        </w:rPr>
        <w:t>сложајеве</w:t>
      </w:r>
      <w:r w:rsidRPr="00EF4EE5">
        <w:rPr>
          <w:rFonts w:eastAsia="Calibri"/>
          <w:sz w:val="24"/>
          <w:szCs w:val="24"/>
          <w:lang w:val="ru-RU"/>
        </w:rPr>
        <w:t xml:space="preserve">, међусобног размака 10 – 20 </w:t>
      </w:r>
      <w:r w:rsidRPr="007C68B0">
        <w:rPr>
          <w:rFonts w:eastAsia="Calibri"/>
          <w:sz w:val="24"/>
          <w:szCs w:val="24"/>
        </w:rPr>
        <w:t>m</w:t>
      </w:r>
      <w:r w:rsidRPr="00EF4EE5">
        <w:rPr>
          <w:rFonts w:eastAsia="Calibri"/>
          <w:sz w:val="24"/>
          <w:szCs w:val="24"/>
          <w:lang w:val="ru-RU"/>
        </w:rPr>
        <w:t xml:space="preserve">. </w:t>
      </w:r>
      <w:r w:rsidRPr="007C68B0">
        <w:rPr>
          <w:rFonts w:eastAsia="Calibri"/>
          <w:sz w:val="24"/>
          <w:szCs w:val="24"/>
          <w:lang w:val="sr-Cyrl-CS"/>
        </w:rPr>
        <w:t>Сложајеви</w:t>
      </w:r>
      <w:r w:rsidRPr="00EF4EE5">
        <w:rPr>
          <w:rFonts w:eastAsia="Calibri"/>
          <w:sz w:val="24"/>
          <w:szCs w:val="24"/>
          <w:lang w:val="ru-RU"/>
        </w:rPr>
        <w:t xml:space="preserve"> треба да се пружају у правцу редова садње, најчешће усмеру изношења дрвета (управно или под што већим углом на извозни пут</w:t>
      </w:r>
      <w:r w:rsidRPr="007C68B0">
        <w:rPr>
          <w:rFonts w:eastAsia="Calibri"/>
          <w:sz w:val="24"/>
          <w:szCs w:val="24"/>
          <w:lang w:val="sr-Cyrl-CS"/>
        </w:rPr>
        <w:t xml:space="preserve"> или изохипсе</w:t>
      </w:r>
      <w:r w:rsidRPr="00EF4EE5">
        <w:rPr>
          <w:rFonts w:eastAsia="Calibri"/>
          <w:sz w:val="24"/>
          <w:szCs w:val="24"/>
          <w:lang w:val="ru-RU"/>
        </w:rPr>
        <w:t>). Треба имати увиду да гране које остају на пошумљеној површини не ометају раст засађених биљака. Оне их донекле штите од избојака и крупног корова (купине, оструге), од стоке и дивљачи, а кад сатруну обогаћују земљиште хумусом и хранљивим елементима, као и осталим макро и микро елементима биљне исхране, па је нерационално и не економично када се грање износи са сечине или спаљује.</w:t>
      </w:r>
    </w:p>
    <w:p w14:paraId="550EED67" w14:textId="77777777" w:rsidR="007A5AF7" w:rsidRPr="007C68B0" w:rsidRDefault="007A5AF7" w:rsidP="007A5AF7">
      <w:pPr>
        <w:spacing w:after="60"/>
        <w:ind w:firstLine="720"/>
        <w:jc w:val="both"/>
        <w:rPr>
          <w:sz w:val="24"/>
          <w:szCs w:val="24"/>
          <w:lang w:val="sl-SI"/>
        </w:rPr>
      </w:pPr>
      <w:r w:rsidRPr="007C68B0">
        <w:rPr>
          <w:sz w:val="24"/>
          <w:szCs w:val="24"/>
          <w:lang w:val="sl-SI"/>
        </w:rPr>
        <w:t xml:space="preserve">Приликом садње треба водити рачуна да јаме буду довољно велике (35x40 цм), јер се користе крупне саднице са богатим жилиштем које треба правилно сместити. Што је земљиште боље обрађено саднице брже стартују у првим годинама и пре излазе из критичне зоне приземне конкурентске вегетације. </w:t>
      </w:r>
    </w:p>
    <w:p w14:paraId="38B6713E" w14:textId="77777777" w:rsidR="00552B11" w:rsidRDefault="007A5AF7" w:rsidP="007A5AF7">
      <w:pPr>
        <w:autoSpaceDE w:val="0"/>
        <w:autoSpaceDN w:val="0"/>
        <w:adjustRightInd w:val="0"/>
        <w:jc w:val="both"/>
        <w:rPr>
          <w:sz w:val="24"/>
          <w:szCs w:val="24"/>
          <w:lang w:val="sr-Cyrl-RS"/>
        </w:rPr>
      </w:pPr>
      <w:r w:rsidRPr="007C68B0">
        <w:rPr>
          <w:sz w:val="24"/>
          <w:szCs w:val="24"/>
          <w:lang w:val="sl-SI"/>
        </w:rPr>
        <w:t>При реконструкцији шума увек се рачуна да аутохтоне врсте неће бити истребљене и да ће оне у већој и мањој мери осигурати своје присуство, било из корена или из пања, а често и подмлатком из семена који се ту затекао. Оне често попуне празнине између унетих садница, а није редак случај да избојци и изданци аутохтоних врста надвлађују засад ако се овоме не притекне у помоћ. Зато се при садњи примењује нешто већи размак (са мањим бројем садница по ха) него при пошумљавању голети. У овом случају препоручује се садња до 2500 садница по хектару</w:t>
      </w:r>
    </w:p>
    <w:p w14:paraId="4A2335C8" w14:textId="77777777" w:rsidR="007A5AF7" w:rsidRPr="007A5AF7" w:rsidRDefault="007A5AF7" w:rsidP="007A5AF7">
      <w:pPr>
        <w:autoSpaceDE w:val="0"/>
        <w:autoSpaceDN w:val="0"/>
        <w:adjustRightInd w:val="0"/>
        <w:jc w:val="both"/>
        <w:rPr>
          <w:sz w:val="24"/>
          <w:szCs w:val="24"/>
          <w:lang w:val="sr-Cyrl-RS"/>
        </w:rPr>
      </w:pPr>
    </w:p>
    <w:p w14:paraId="43D326D4" w14:textId="77777777" w:rsidR="00552B11" w:rsidRPr="00EF4EE5" w:rsidRDefault="007A5AF7" w:rsidP="00B441E9">
      <w:pPr>
        <w:autoSpaceDE w:val="0"/>
        <w:autoSpaceDN w:val="0"/>
        <w:adjustRightInd w:val="0"/>
        <w:spacing w:after="60"/>
        <w:ind w:firstLine="720"/>
        <w:jc w:val="center"/>
        <w:rPr>
          <w:b/>
          <w:sz w:val="24"/>
          <w:szCs w:val="24"/>
          <w:lang w:val="ru-RU"/>
        </w:rPr>
      </w:pPr>
      <w:r w:rsidRPr="00EF4EE5">
        <w:rPr>
          <w:b/>
          <w:sz w:val="24"/>
          <w:szCs w:val="24"/>
          <w:lang w:val="ru-RU"/>
        </w:rPr>
        <w:t>8.1.</w:t>
      </w:r>
      <w:r>
        <w:rPr>
          <w:b/>
          <w:sz w:val="24"/>
          <w:szCs w:val="24"/>
          <w:lang w:val="sr-Cyrl-RS"/>
        </w:rPr>
        <w:t>2</w:t>
      </w:r>
      <w:r w:rsidR="00552B11" w:rsidRPr="00EF4EE5">
        <w:rPr>
          <w:b/>
          <w:sz w:val="24"/>
          <w:szCs w:val="24"/>
          <w:lang w:val="ru-RU"/>
        </w:rPr>
        <w:t xml:space="preserve">. </w:t>
      </w:r>
      <w:r w:rsidR="00552B11" w:rsidRPr="00A14D34">
        <w:rPr>
          <w:b/>
          <w:sz w:val="24"/>
          <w:szCs w:val="24"/>
          <w:lang w:val="sr-Latn-CS"/>
        </w:rPr>
        <w:t>Чиста сеча и остављање стабала после чисте сече</w:t>
      </w:r>
    </w:p>
    <w:p w14:paraId="16855F72" w14:textId="77777777" w:rsidR="00552B11" w:rsidRPr="00B3095F" w:rsidRDefault="00552B11" w:rsidP="00552B11">
      <w:pPr>
        <w:autoSpaceDE w:val="0"/>
        <w:autoSpaceDN w:val="0"/>
        <w:adjustRightInd w:val="0"/>
        <w:spacing w:after="60"/>
        <w:rPr>
          <w:b/>
          <w:sz w:val="16"/>
          <w:szCs w:val="16"/>
          <w:lang w:val="sr-Latn-CS"/>
        </w:rPr>
      </w:pPr>
    </w:p>
    <w:p w14:paraId="15AB5662" w14:textId="77777777" w:rsidR="00552B11" w:rsidRPr="000D676E" w:rsidRDefault="00552B11" w:rsidP="00552B11">
      <w:pPr>
        <w:autoSpaceDE w:val="0"/>
        <w:autoSpaceDN w:val="0"/>
        <w:adjustRightInd w:val="0"/>
        <w:spacing w:after="60"/>
        <w:ind w:firstLine="720"/>
        <w:jc w:val="both"/>
        <w:rPr>
          <w:sz w:val="24"/>
          <w:szCs w:val="24"/>
          <w:lang w:val="sr-Latn-CS"/>
        </w:rPr>
      </w:pPr>
      <w:r w:rsidRPr="000D676E">
        <w:rPr>
          <w:sz w:val="24"/>
          <w:szCs w:val="24"/>
          <w:lang w:val="sr-Latn-CS"/>
        </w:rPr>
        <w:t>Чисте сече се могу изводити у деградираним састојинама приликом спровођења реконструкције у циљу побољшања стања састојине. После изведене сече у деградираним састојинама саде се пионирске врсте садница, а у девастираним аутохтоне врсте. Чисте сече на малим површинама од 4 – 5 ари могу се спроводити код редовног вида обнављања, спроводећи комбиноване методе обнове шума, као и из санитарних разлога или у циљу извођења превентивних мера заштите. Код  чистих сеча обнове максимална површина је на нивоу површине једне састојине ( одсека ) или одељења ако одељење нема више од једене састојине. То је негде око 30 ха, јер с</w:t>
      </w:r>
      <w:r w:rsidRPr="00EF4EE5">
        <w:rPr>
          <w:sz w:val="24"/>
          <w:szCs w:val="24"/>
          <w:lang w:val="ru-RU"/>
        </w:rPr>
        <w:t>е</w:t>
      </w:r>
      <w:r w:rsidRPr="000D676E">
        <w:rPr>
          <w:sz w:val="24"/>
          <w:szCs w:val="24"/>
          <w:lang w:val="sr-Latn-CS"/>
        </w:rPr>
        <w:t xml:space="preserve"> та површина у нашим условима сматра оптималном за величину једног одељења.</w:t>
      </w:r>
    </w:p>
    <w:p w14:paraId="691DA964" w14:textId="77777777" w:rsidR="008C49C8" w:rsidRDefault="00552B11" w:rsidP="00565F52">
      <w:pPr>
        <w:autoSpaceDE w:val="0"/>
        <w:autoSpaceDN w:val="0"/>
        <w:adjustRightInd w:val="0"/>
        <w:spacing w:after="60"/>
        <w:ind w:firstLine="720"/>
        <w:jc w:val="both"/>
        <w:rPr>
          <w:sz w:val="24"/>
          <w:szCs w:val="24"/>
          <w:lang w:val="sr-Latn-CS"/>
        </w:rPr>
      </w:pPr>
      <w:r w:rsidRPr="000D676E">
        <w:rPr>
          <w:sz w:val="24"/>
          <w:szCs w:val="24"/>
          <w:lang w:val="sr-Latn-CS"/>
        </w:rPr>
        <w:t xml:space="preserve">Потребно је посебно сагледати могућност остављања одређеног броја стабала на сечини, живих или одумрлих, сувих, полусувих или пак оних који су пали на земљу услед дејства разних видова штете или њихових делова који представљају станишта првенствено угрожених и ретких врста. Жива стабла у том смислу представљају места за слетање птица и свијање гнезда. Потребно је сачувати стабла где већ постоје гнезда, а посебно она где је легло у току. Број таквих стабала која треба да остану после чистих сеча могао би да износи </w:t>
      </w:r>
      <w:r w:rsidRPr="000D676E">
        <w:rPr>
          <w:b/>
          <w:bCs/>
          <w:sz w:val="24"/>
          <w:szCs w:val="24"/>
          <w:lang w:val="sr-Latn-CS"/>
        </w:rPr>
        <w:t xml:space="preserve">3 </w:t>
      </w:r>
      <w:r w:rsidR="00996975" w:rsidRPr="00996975">
        <w:rPr>
          <w:b/>
          <w:bCs/>
          <w:sz w:val="24"/>
          <w:szCs w:val="24"/>
          <w:lang w:val="sr-Cyrl-RS"/>
        </w:rPr>
        <w:t>–</w:t>
      </w:r>
      <w:r w:rsidRPr="00996975">
        <w:rPr>
          <w:b/>
          <w:bCs/>
          <w:sz w:val="24"/>
          <w:szCs w:val="24"/>
          <w:lang w:val="sr-Latn-CS"/>
        </w:rPr>
        <w:t xml:space="preserve"> </w:t>
      </w:r>
      <w:r w:rsidRPr="000D676E">
        <w:rPr>
          <w:b/>
          <w:bCs/>
          <w:sz w:val="24"/>
          <w:szCs w:val="24"/>
          <w:lang w:val="sr-Latn-CS"/>
        </w:rPr>
        <w:t xml:space="preserve">4 </w:t>
      </w:r>
      <w:r w:rsidRPr="000D676E">
        <w:rPr>
          <w:bCs/>
          <w:sz w:val="24"/>
          <w:szCs w:val="24"/>
          <w:lang w:val="sr-Latn-CS"/>
        </w:rPr>
        <w:t>стабла по хектару и то живих и одумрлих заједно.</w:t>
      </w:r>
      <w:r w:rsidR="00996975">
        <w:rPr>
          <w:bCs/>
          <w:sz w:val="24"/>
          <w:szCs w:val="24"/>
          <w:lang w:val="sr-Cyrl-RS"/>
        </w:rPr>
        <w:t xml:space="preserve"> </w:t>
      </w:r>
      <w:r w:rsidRPr="000D676E">
        <w:rPr>
          <w:sz w:val="24"/>
          <w:szCs w:val="24"/>
          <w:lang w:val="sr-Latn-CS"/>
        </w:rPr>
        <w:t>Могуће је предвидети остављање таквих стабала и у мањим групама. Обично се на овакав начин остављају стабла око извора, сеоских гробља, споменика или чак ако је то везано за неке обичаје локалног становништва. Оваква стабла довољно је обројчити и нема потребе за отиском било каквог жига.</w:t>
      </w:r>
    </w:p>
    <w:p w14:paraId="31F85F95" w14:textId="77777777" w:rsidR="00552B11" w:rsidRPr="007C68B0" w:rsidRDefault="00941C75" w:rsidP="00552B11">
      <w:pPr>
        <w:autoSpaceDE w:val="0"/>
        <w:autoSpaceDN w:val="0"/>
        <w:adjustRightInd w:val="0"/>
        <w:jc w:val="both"/>
        <w:rPr>
          <w:rFonts w:eastAsia="Calibri"/>
          <w:sz w:val="16"/>
          <w:szCs w:val="16"/>
          <w:lang w:val="sr-Cyrl-CS"/>
        </w:rPr>
      </w:pPr>
      <w:r>
        <w:rPr>
          <w:rFonts w:eastAsia="Calibri"/>
          <w:sz w:val="24"/>
          <w:szCs w:val="24"/>
          <w:lang w:val="sr-Cyrl-CS"/>
        </w:rPr>
        <w:t xml:space="preserve">  </w:t>
      </w:r>
      <w:r w:rsidR="00552B11" w:rsidRPr="007C68B0">
        <w:rPr>
          <w:rFonts w:eastAsia="Calibri"/>
          <w:sz w:val="24"/>
          <w:szCs w:val="24"/>
          <w:lang w:val="sr-Cyrl-CS"/>
        </w:rPr>
        <w:tab/>
      </w:r>
    </w:p>
    <w:p w14:paraId="2077B371" w14:textId="77777777" w:rsidR="00552B11" w:rsidRPr="007C68B0" w:rsidRDefault="007A5AF7" w:rsidP="00975340">
      <w:pPr>
        <w:spacing w:after="60"/>
        <w:ind w:firstLine="720"/>
        <w:jc w:val="center"/>
        <w:rPr>
          <w:b/>
          <w:sz w:val="24"/>
          <w:szCs w:val="24"/>
          <w:lang w:val="sl-SI"/>
        </w:rPr>
      </w:pPr>
      <w:r>
        <w:rPr>
          <w:b/>
          <w:sz w:val="24"/>
          <w:szCs w:val="24"/>
          <w:lang w:val="sr-Cyrl-CS"/>
        </w:rPr>
        <w:t>8.1.3</w:t>
      </w:r>
      <w:r w:rsidR="00552B11" w:rsidRPr="007C68B0">
        <w:rPr>
          <w:b/>
          <w:sz w:val="24"/>
          <w:szCs w:val="24"/>
          <w:lang w:val="sr-Cyrl-CS"/>
        </w:rPr>
        <w:t xml:space="preserve">. </w:t>
      </w:r>
      <w:r w:rsidR="00552B11" w:rsidRPr="007C68B0">
        <w:rPr>
          <w:b/>
          <w:sz w:val="24"/>
          <w:szCs w:val="24"/>
          <w:lang w:val="sl-SI"/>
        </w:rPr>
        <w:t>Пошумљавање голети</w:t>
      </w:r>
    </w:p>
    <w:p w14:paraId="2B2BC780" w14:textId="77777777" w:rsidR="00552B11" w:rsidRPr="007C68B0" w:rsidRDefault="00552B11" w:rsidP="00552B11">
      <w:pPr>
        <w:spacing w:after="60"/>
        <w:jc w:val="both"/>
        <w:rPr>
          <w:sz w:val="24"/>
          <w:szCs w:val="24"/>
          <w:lang w:val="sl-SI"/>
        </w:rPr>
      </w:pPr>
    </w:p>
    <w:p w14:paraId="49913DFC" w14:textId="77777777" w:rsidR="007A5AF7" w:rsidRPr="007C68B0" w:rsidRDefault="007A5AF7" w:rsidP="007A5AF7">
      <w:pPr>
        <w:spacing w:after="60"/>
        <w:ind w:firstLine="720"/>
        <w:jc w:val="both"/>
        <w:rPr>
          <w:sz w:val="24"/>
          <w:szCs w:val="24"/>
          <w:lang w:val="sl-SI"/>
        </w:rPr>
      </w:pPr>
      <w:r w:rsidRPr="007C68B0">
        <w:rPr>
          <w:sz w:val="24"/>
          <w:szCs w:val="24"/>
          <w:lang w:val="sl-SI"/>
        </w:rPr>
        <w:t xml:space="preserve">Главни критеријуми при одређивању локалитета за пошумљавање су: компактност површина, близина путева и нешто повољније станишне прилике. Овде је важно да се у први план уврсте веће континуиране површине бољих бонитета, поготову оне са ближим нагибима. У погледу избора врста за садњу треба избегавати стварање монокултура на већим површинама. Стога главним врстама треба групимично примешати допунске врсте користећи микростанишне варијабилности. Добро је да се макар и у малим примерима, унутар четинара засаде лишћари (јавор, буква, дивља трешња). </w:t>
      </w:r>
    </w:p>
    <w:p w14:paraId="6403C722" w14:textId="77777777" w:rsidR="007A5AF7" w:rsidRPr="007C68B0" w:rsidRDefault="007A5AF7" w:rsidP="007A5AF7">
      <w:pPr>
        <w:spacing w:after="60"/>
        <w:ind w:firstLine="720"/>
        <w:jc w:val="both"/>
        <w:rPr>
          <w:sz w:val="24"/>
          <w:szCs w:val="24"/>
          <w:lang w:val="sl-SI"/>
        </w:rPr>
      </w:pPr>
      <w:r w:rsidRPr="007C68B0">
        <w:rPr>
          <w:sz w:val="24"/>
          <w:szCs w:val="24"/>
          <w:lang w:val="sl-SI"/>
        </w:rPr>
        <w:t>Основно правило је да се пионирске врсте, као што су двоиглични борови, користе за пошумљавање ксеротермних станишта, значи јаче инсолираних положаја са плитким, скелетним и сувим земљиштем.</w:t>
      </w:r>
    </w:p>
    <w:p w14:paraId="7FFB5457" w14:textId="77777777" w:rsidR="007A5AF7" w:rsidRPr="007C68B0" w:rsidRDefault="007A5AF7" w:rsidP="007A5AF7">
      <w:pPr>
        <w:spacing w:after="60"/>
        <w:ind w:firstLine="720"/>
        <w:jc w:val="both"/>
        <w:rPr>
          <w:sz w:val="24"/>
          <w:szCs w:val="24"/>
          <w:lang w:val="sl-SI"/>
        </w:rPr>
      </w:pPr>
      <w:r w:rsidRPr="007C68B0">
        <w:rPr>
          <w:sz w:val="24"/>
          <w:szCs w:val="24"/>
          <w:lang w:val="sl-SI"/>
        </w:rPr>
        <w:t>Смрча</w:t>
      </w:r>
      <w:r w:rsidRPr="007C68B0">
        <w:rPr>
          <w:sz w:val="24"/>
          <w:szCs w:val="24"/>
          <w:lang w:val="sr-Cyrl-CS"/>
        </w:rPr>
        <w:t xml:space="preserve"> и дуглазија</w:t>
      </w:r>
      <w:r w:rsidRPr="007C68B0">
        <w:rPr>
          <w:sz w:val="24"/>
          <w:szCs w:val="24"/>
          <w:lang w:val="sl-SI"/>
        </w:rPr>
        <w:t xml:space="preserve"> ће наћи широку примену у пошумљавању голети на хладним положајима (осојне падине и површине), од јачих ветрова заклоњеним експозцијама и на дубљим и свежијим земљиштима.</w:t>
      </w:r>
    </w:p>
    <w:p w14:paraId="67DF8A82" w14:textId="77777777" w:rsidR="007A5AF7" w:rsidRPr="007C68B0" w:rsidRDefault="007A5AF7" w:rsidP="007A5AF7">
      <w:pPr>
        <w:spacing w:after="60"/>
        <w:ind w:firstLine="720"/>
        <w:jc w:val="both"/>
        <w:rPr>
          <w:sz w:val="24"/>
          <w:szCs w:val="24"/>
          <w:lang w:val="sr-Cyrl-CS"/>
        </w:rPr>
      </w:pPr>
      <w:r w:rsidRPr="007C68B0">
        <w:rPr>
          <w:sz w:val="24"/>
          <w:szCs w:val="24"/>
          <w:lang w:val="sl-SI"/>
        </w:rPr>
        <w:t xml:space="preserve">Правило је да се за пошумљавање користе саднице нешто мањег узраста (млађе) од оних за мелиорацију шума, јер не постоји конкуренција од избојака. </w:t>
      </w:r>
    </w:p>
    <w:p w14:paraId="05D195A4" w14:textId="77777777" w:rsidR="007A5AF7" w:rsidRPr="007C68B0" w:rsidRDefault="007A5AF7" w:rsidP="007A5AF7">
      <w:pPr>
        <w:autoSpaceDE w:val="0"/>
        <w:autoSpaceDN w:val="0"/>
        <w:adjustRightInd w:val="0"/>
        <w:jc w:val="both"/>
        <w:rPr>
          <w:szCs w:val="24"/>
          <w:lang w:val="sr-Cyrl-CS"/>
        </w:rPr>
      </w:pPr>
      <w:r w:rsidRPr="007C68B0">
        <w:rPr>
          <w:rFonts w:eastAsia="Calibri"/>
          <w:sz w:val="24"/>
          <w:szCs w:val="24"/>
          <w:lang w:val="sr-Cyrl-CS"/>
        </w:rPr>
        <w:tab/>
        <w:t xml:space="preserve">Поступак припреме терена је сличан као и код мелиорација, с тим што се овде ради о уклањању жбунасте аутохтоне вегетације, која се често јавља на деловима ових површина.  </w:t>
      </w:r>
    </w:p>
    <w:p w14:paraId="54666415" w14:textId="77777777" w:rsidR="007A5AF7" w:rsidRPr="00EF4EE5" w:rsidRDefault="007A5AF7" w:rsidP="007A5AF7">
      <w:pPr>
        <w:spacing w:after="60"/>
        <w:ind w:firstLine="720"/>
        <w:jc w:val="both"/>
        <w:rPr>
          <w:sz w:val="24"/>
          <w:szCs w:val="24"/>
          <w:lang w:val="ru-RU"/>
        </w:rPr>
      </w:pPr>
      <w:r w:rsidRPr="00EF4EE5">
        <w:rPr>
          <w:sz w:val="24"/>
          <w:szCs w:val="24"/>
          <w:lang w:val="ru-RU"/>
        </w:rPr>
        <w:t>С</w:t>
      </w:r>
      <w:r>
        <w:rPr>
          <w:sz w:val="24"/>
          <w:szCs w:val="24"/>
          <w:lang w:val="sl-SI"/>
        </w:rPr>
        <w:t>адњ</w:t>
      </w:r>
      <w:r w:rsidRPr="00EF4EE5">
        <w:rPr>
          <w:sz w:val="24"/>
          <w:szCs w:val="24"/>
          <w:lang w:val="ru-RU"/>
        </w:rPr>
        <w:t>у садница, као и код мелиорација,</w:t>
      </w:r>
      <w:r>
        <w:rPr>
          <w:sz w:val="24"/>
          <w:szCs w:val="24"/>
          <w:lang w:val="sl-SI"/>
        </w:rPr>
        <w:t xml:space="preserve"> треба </w:t>
      </w:r>
      <w:r w:rsidRPr="00EF4EE5">
        <w:rPr>
          <w:sz w:val="24"/>
          <w:szCs w:val="24"/>
          <w:lang w:val="ru-RU"/>
        </w:rPr>
        <w:t>изв</w:t>
      </w:r>
      <w:r w:rsidRPr="007C68B0">
        <w:rPr>
          <w:sz w:val="24"/>
          <w:szCs w:val="24"/>
          <w:lang w:val="sl-SI"/>
        </w:rPr>
        <w:t>одити</w:t>
      </w:r>
      <w:r w:rsidRPr="00EF4EE5">
        <w:rPr>
          <w:sz w:val="24"/>
          <w:szCs w:val="24"/>
          <w:lang w:val="ru-RU"/>
        </w:rPr>
        <w:t xml:space="preserve"> у</w:t>
      </w:r>
      <w:r>
        <w:rPr>
          <w:sz w:val="24"/>
          <w:szCs w:val="24"/>
          <w:lang w:val="sl-SI"/>
        </w:rPr>
        <w:t xml:space="preserve"> јаме довољн</w:t>
      </w:r>
      <w:r w:rsidRPr="00EF4EE5">
        <w:rPr>
          <w:sz w:val="24"/>
          <w:szCs w:val="24"/>
          <w:lang w:val="ru-RU"/>
        </w:rPr>
        <w:t>е</w:t>
      </w:r>
      <w:r>
        <w:rPr>
          <w:sz w:val="24"/>
          <w:szCs w:val="24"/>
          <w:lang w:val="sl-SI"/>
        </w:rPr>
        <w:t xml:space="preserve"> вели</w:t>
      </w:r>
      <w:r w:rsidRPr="00EF4EE5">
        <w:rPr>
          <w:sz w:val="24"/>
          <w:szCs w:val="24"/>
          <w:lang w:val="ru-RU"/>
        </w:rPr>
        <w:t>чине</w:t>
      </w:r>
      <w:r w:rsidRPr="007C68B0">
        <w:rPr>
          <w:sz w:val="24"/>
          <w:szCs w:val="24"/>
          <w:lang w:val="sl-SI"/>
        </w:rPr>
        <w:t xml:space="preserve"> (35x40 цм), </w:t>
      </w:r>
      <w:r w:rsidRPr="00EF4EE5">
        <w:rPr>
          <w:sz w:val="24"/>
          <w:szCs w:val="24"/>
          <w:lang w:val="ru-RU"/>
        </w:rPr>
        <w:t>са јасно израженим контрападом, који има улогу заштите садница од прекомерне инсолације и задржавања атмосферских падавина. На тешким теренима, мањих нагиба, са доста матичног супстрата, ради лакше садње и постизања веће д</w:t>
      </w:r>
      <w:r>
        <w:rPr>
          <w:sz w:val="24"/>
          <w:szCs w:val="24"/>
          <w:lang w:val="sr-Cyrl-RS"/>
        </w:rPr>
        <w:t>у</w:t>
      </w:r>
      <w:r w:rsidRPr="00EF4EE5">
        <w:rPr>
          <w:sz w:val="24"/>
          <w:szCs w:val="24"/>
          <w:lang w:val="ru-RU"/>
        </w:rPr>
        <w:t xml:space="preserve">бине садње, препоручује се </w:t>
      </w:r>
      <w:r w:rsidRPr="00EF4EE5">
        <w:rPr>
          <w:b/>
          <w:sz w:val="24"/>
          <w:szCs w:val="24"/>
          <w:lang w:val="ru-RU"/>
        </w:rPr>
        <w:t>риперовање</w:t>
      </w:r>
      <w:r w:rsidRPr="00EF4EE5">
        <w:rPr>
          <w:sz w:val="24"/>
          <w:szCs w:val="24"/>
          <w:lang w:val="ru-RU"/>
        </w:rPr>
        <w:t xml:space="preserve"> терена, што у додатној мери поскупљује ове радове. Ово се изводи механизовано, коришћењем булдозера са уграђеним хидрауличним рипером на задњем делу радне машине. Рипер може имати један, два или више ножева. На сваких 2</w:t>
      </w:r>
      <w:r w:rsidR="00996975">
        <w:rPr>
          <w:sz w:val="24"/>
          <w:szCs w:val="24"/>
          <w:lang w:val="ru-RU"/>
        </w:rPr>
        <w:t xml:space="preserve"> </w:t>
      </w:r>
      <w:r w:rsidR="00996975">
        <w:rPr>
          <w:sz w:val="24"/>
          <w:szCs w:val="24"/>
          <w:lang w:val="sr-Cyrl-RS"/>
        </w:rPr>
        <w:t xml:space="preserve">– </w:t>
      </w:r>
      <w:r w:rsidRPr="00EF4EE5">
        <w:rPr>
          <w:sz w:val="24"/>
          <w:szCs w:val="24"/>
          <w:lang w:val="ru-RU"/>
        </w:rPr>
        <w:t>2,5м проласком машине формирају се редови, тако што се земљиште и матични супстрат разбију до дубине од 40</w:t>
      </w:r>
      <w:r w:rsidR="00996975">
        <w:rPr>
          <w:sz w:val="24"/>
          <w:szCs w:val="24"/>
          <w:lang w:val="ru-RU"/>
        </w:rPr>
        <w:t xml:space="preserve"> </w:t>
      </w:r>
      <w:r w:rsidR="00996975">
        <w:rPr>
          <w:sz w:val="24"/>
          <w:szCs w:val="24"/>
          <w:lang w:val="sr-Cyrl-RS"/>
        </w:rPr>
        <w:t xml:space="preserve">– </w:t>
      </w:r>
      <w:r w:rsidRPr="00EF4EE5">
        <w:rPr>
          <w:sz w:val="24"/>
          <w:szCs w:val="24"/>
          <w:lang w:val="ru-RU"/>
        </w:rPr>
        <w:t xml:space="preserve">60 цм. Садња се изводи у овако припремљеним редовима на растојању од 2 м, и знатно је лакша и бржа, што је појефтињује. Тамо где теренски услови </w:t>
      </w:r>
      <w:r w:rsidRPr="00EF4EE5">
        <w:rPr>
          <w:sz w:val="24"/>
          <w:szCs w:val="24"/>
          <w:lang w:val="ru-RU"/>
        </w:rPr>
        <w:lastRenderedPageBreak/>
        <w:t>дозвољавају (мањи нагиби), пожељно је редове формирати паралелно са изохипсама, а на већим нагибима редови се морају оријентисати управно на изохипсе.</w:t>
      </w:r>
    </w:p>
    <w:p w14:paraId="48ECA9A9" w14:textId="47AFB1C0" w:rsidR="00552B11" w:rsidRPr="007C68B0" w:rsidRDefault="007A5AF7" w:rsidP="00552B11">
      <w:pPr>
        <w:spacing w:after="60"/>
        <w:rPr>
          <w:sz w:val="24"/>
          <w:szCs w:val="24"/>
          <w:lang w:val="sr-Cyrl-CS"/>
        </w:rPr>
      </w:pPr>
      <w:r>
        <w:rPr>
          <w:sz w:val="24"/>
          <w:szCs w:val="24"/>
          <w:lang w:val="sr-Cyrl-CS"/>
        </w:rPr>
        <w:tab/>
      </w:r>
    </w:p>
    <w:p w14:paraId="3A359921" w14:textId="77777777" w:rsidR="00552B11" w:rsidRPr="007C68B0" w:rsidRDefault="007A5AF7" w:rsidP="00B441E9">
      <w:pPr>
        <w:autoSpaceDE w:val="0"/>
        <w:autoSpaceDN w:val="0"/>
        <w:adjustRightInd w:val="0"/>
        <w:spacing w:after="60"/>
        <w:ind w:firstLine="720"/>
        <w:jc w:val="center"/>
        <w:rPr>
          <w:b/>
          <w:sz w:val="24"/>
          <w:szCs w:val="24"/>
          <w:lang w:val="sl-SI"/>
        </w:rPr>
      </w:pPr>
      <w:r>
        <w:rPr>
          <w:b/>
          <w:sz w:val="24"/>
          <w:szCs w:val="24"/>
          <w:lang w:val="sr-Cyrl-CS"/>
        </w:rPr>
        <w:t>8.1.4</w:t>
      </w:r>
      <w:r w:rsidR="00552B11" w:rsidRPr="007C68B0">
        <w:rPr>
          <w:b/>
          <w:sz w:val="24"/>
          <w:szCs w:val="24"/>
          <w:lang w:val="sr-Cyrl-CS"/>
        </w:rPr>
        <w:t xml:space="preserve">. </w:t>
      </w:r>
      <w:r w:rsidR="00552B11" w:rsidRPr="007C68B0">
        <w:rPr>
          <w:b/>
          <w:sz w:val="24"/>
          <w:szCs w:val="24"/>
          <w:lang w:val="sl-SI"/>
        </w:rPr>
        <w:t>Пошумљавање пожаришта и сличних површина насталих</w:t>
      </w:r>
    </w:p>
    <w:p w14:paraId="35404D92" w14:textId="77777777" w:rsidR="00552B11" w:rsidRPr="007C68B0" w:rsidRDefault="00552B11" w:rsidP="00B441E9">
      <w:pPr>
        <w:autoSpaceDE w:val="0"/>
        <w:autoSpaceDN w:val="0"/>
        <w:adjustRightInd w:val="0"/>
        <w:spacing w:after="60"/>
        <w:ind w:firstLine="720"/>
        <w:jc w:val="center"/>
        <w:rPr>
          <w:b/>
          <w:sz w:val="24"/>
          <w:szCs w:val="24"/>
          <w:lang w:val="sl-SI"/>
        </w:rPr>
      </w:pPr>
      <w:r w:rsidRPr="007C68B0">
        <w:rPr>
          <w:b/>
          <w:sz w:val="24"/>
          <w:szCs w:val="24"/>
          <w:lang w:val="sl-SI"/>
        </w:rPr>
        <w:t>сечом уништених стабала у шуми</w:t>
      </w:r>
    </w:p>
    <w:p w14:paraId="7EECB7EC" w14:textId="77777777" w:rsidR="00552B11" w:rsidRPr="007C68B0" w:rsidRDefault="00552B11" w:rsidP="00552B11">
      <w:pPr>
        <w:autoSpaceDE w:val="0"/>
        <w:autoSpaceDN w:val="0"/>
        <w:adjustRightInd w:val="0"/>
        <w:spacing w:after="60"/>
        <w:ind w:firstLine="720"/>
        <w:rPr>
          <w:b/>
          <w:i/>
          <w:sz w:val="24"/>
          <w:szCs w:val="24"/>
          <w:lang w:val="sl-SI"/>
        </w:rPr>
      </w:pPr>
    </w:p>
    <w:p w14:paraId="5A58C96D" w14:textId="77777777" w:rsidR="007A5AF7" w:rsidRPr="007C68B0" w:rsidRDefault="007A5AF7" w:rsidP="007A5AF7">
      <w:pPr>
        <w:autoSpaceDE w:val="0"/>
        <w:autoSpaceDN w:val="0"/>
        <w:adjustRightInd w:val="0"/>
        <w:spacing w:after="60"/>
        <w:ind w:firstLine="720"/>
        <w:jc w:val="both"/>
        <w:rPr>
          <w:sz w:val="24"/>
          <w:szCs w:val="24"/>
          <w:lang w:val="sl-SI"/>
        </w:rPr>
      </w:pPr>
      <w:r>
        <w:rPr>
          <w:sz w:val="24"/>
          <w:szCs w:val="24"/>
          <w:lang w:val="sr-Latn-CS"/>
        </w:rPr>
        <w:t>Члан 16</w:t>
      </w:r>
      <w:r w:rsidRPr="007C68B0">
        <w:rPr>
          <w:sz w:val="24"/>
          <w:szCs w:val="24"/>
          <w:lang w:val="sr-Latn-CS"/>
        </w:rPr>
        <w:t>.</w:t>
      </w:r>
      <w:r w:rsidRPr="00EF4EE5">
        <w:rPr>
          <w:sz w:val="24"/>
          <w:szCs w:val="24"/>
          <w:lang w:val="ru-RU"/>
        </w:rPr>
        <w:t xml:space="preserve"> </w:t>
      </w:r>
      <w:r w:rsidRPr="007C68B0">
        <w:rPr>
          <w:sz w:val="24"/>
          <w:szCs w:val="24"/>
          <w:lang w:val="sr-Latn-CS"/>
        </w:rPr>
        <w:t>Закона</w:t>
      </w:r>
      <w:r w:rsidRPr="007C68B0">
        <w:rPr>
          <w:sz w:val="24"/>
          <w:szCs w:val="24"/>
          <w:lang w:val="sl-SI"/>
        </w:rPr>
        <w:t xml:space="preserve"> о </w:t>
      </w:r>
      <w:r w:rsidRPr="007C68B0">
        <w:rPr>
          <w:sz w:val="24"/>
          <w:szCs w:val="24"/>
          <w:lang w:val="sr-Latn-CS"/>
        </w:rPr>
        <w:t>шумама</w:t>
      </w:r>
      <w:r w:rsidRPr="00EF4EE5">
        <w:rPr>
          <w:sz w:val="24"/>
          <w:szCs w:val="24"/>
          <w:lang w:val="ru-RU"/>
        </w:rPr>
        <w:t xml:space="preserve"> </w:t>
      </w:r>
      <w:r w:rsidRPr="007C68B0">
        <w:rPr>
          <w:sz w:val="24"/>
          <w:szCs w:val="24"/>
          <w:lang w:val="sr-Latn-CS"/>
        </w:rPr>
        <w:t>прописује</w:t>
      </w:r>
      <w:r w:rsidRPr="007C68B0">
        <w:rPr>
          <w:sz w:val="24"/>
          <w:szCs w:val="24"/>
          <w:lang w:val="sl-SI"/>
        </w:rPr>
        <w:t xml:space="preserve"> о</w:t>
      </w:r>
      <w:r w:rsidRPr="007C68B0">
        <w:rPr>
          <w:sz w:val="24"/>
          <w:szCs w:val="24"/>
          <w:lang w:val="sr-Latn-CS"/>
        </w:rPr>
        <w:t>бавезу санације шуме пошумљавањем површина насталих дејством елементарних непогода (пожар, ветар, снег</w:t>
      </w:r>
      <w:r w:rsidRPr="007C68B0">
        <w:rPr>
          <w:sz w:val="24"/>
          <w:szCs w:val="24"/>
          <w:lang w:val="sl-SI"/>
        </w:rPr>
        <w:t xml:space="preserve"> и др. ) и </w:t>
      </w:r>
      <w:r w:rsidRPr="007C68B0">
        <w:rPr>
          <w:sz w:val="24"/>
          <w:szCs w:val="24"/>
          <w:lang w:val="sr-Latn-CS"/>
        </w:rPr>
        <w:t>других обешумљених и опустошених</w:t>
      </w:r>
      <w:r w:rsidRPr="00EF4EE5">
        <w:rPr>
          <w:sz w:val="24"/>
          <w:szCs w:val="24"/>
          <w:lang w:val="ru-RU"/>
        </w:rPr>
        <w:t xml:space="preserve"> </w:t>
      </w:r>
      <w:r w:rsidRPr="007C68B0">
        <w:rPr>
          <w:sz w:val="24"/>
          <w:szCs w:val="24"/>
          <w:lang w:val="sr-Latn-CS"/>
        </w:rPr>
        <w:t>површина</w:t>
      </w:r>
      <w:r w:rsidRPr="00EF4EE5">
        <w:rPr>
          <w:sz w:val="24"/>
          <w:szCs w:val="24"/>
          <w:lang w:val="ru-RU"/>
        </w:rPr>
        <w:t xml:space="preserve"> </w:t>
      </w:r>
      <w:r w:rsidRPr="007C68B0">
        <w:rPr>
          <w:sz w:val="24"/>
          <w:szCs w:val="24"/>
          <w:lang w:val="sr-Latn-CS"/>
        </w:rPr>
        <w:t>у року и на</w:t>
      </w:r>
      <w:r w:rsidRPr="00EF4EE5">
        <w:rPr>
          <w:sz w:val="24"/>
          <w:szCs w:val="24"/>
          <w:lang w:val="ru-RU"/>
        </w:rPr>
        <w:t xml:space="preserve"> </w:t>
      </w:r>
      <w:r w:rsidRPr="007C68B0">
        <w:rPr>
          <w:sz w:val="24"/>
          <w:szCs w:val="24"/>
          <w:lang w:val="sr-Latn-CS"/>
        </w:rPr>
        <w:t>начин</w:t>
      </w:r>
      <w:r w:rsidRPr="00EF4EE5">
        <w:rPr>
          <w:sz w:val="24"/>
          <w:szCs w:val="24"/>
          <w:lang w:val="ru-RU"/>
        </w:rPr>
        <w:t xml:space="preserve"> </w:t>
      </w:r>
      <w:r w:rsidRPr="007C68B0">
        <w:rPr>
          <w:sz w:val="24"/>
          <w:szCs w:val="24"/>
          <w:lang w:val="sr-Latn-CS"/>
        </w:rPr>
        <w:t>које</w:t>
      </w:r>
      <w:r w:rsidRPr="007C68B0">
        <w:rPr>
          <w:sz w:val="24"/>
          <w:szCs w:val="24"/>
          <w:lang w:val="sl-SI"/>
        </w:rPr>
        <w:t xml:space="preserve"> о</w:t>
      </w:r>
      <w:r w:rsidRPr="007C68B0">
        <w:rPr>
          <w:sz w:val="24"/>
          <w:szCs w:val="24"/>
          <w:lang w:val="sr-Latn-CS"/>
        </w:rPr>
        <w:t>дреди</w:t>
      </w:r>
      <w:r w:rsidRPr="00EF4EE5">
        <w:rPr>
          <w:sz w:val="24"/>
          <w:szCs w:val="24"/>
          <w:lang w:val="ru-RU"/>
        </w:rPr>
        <w:t xml:space="preserve"> </w:t>
      </w:r>
      <w:r w:rsidRPr="007C68B0">
        <w:rPr>
          <w:sz w:val="24"/>
          <w:szCs w:val="24"/>
          <w:lang w:val="sr-Latn-CS"/>
        </w:rPr>
        <w:t>надлежни</w:t>
      </w:r>
      <w:r w:rsidRPr="00EF4EE5">
        <w:rPr>
          <w:sz w:val="24"/>
          <w:szCs w:val="24"/>
          <w:lang w:val="ru-RU"/>
        </w:rPr>
        <w:t xml:space="preserve"> </w:t>
      </w:r>
      <w:r w:rsidRPr="007C68B0">
        <w:rPr>
          <w:sz w:val="24"/>
          <w:szCs w:val="24"/>
          <w:lang w:val="sr-Latn-CS"/>
        </w:rPr>
        <w:t>инспекцијски</w:t>
      </w:r>
      <w:r w:rsidRPr="00EF4EE5">
        <w:rPr>
          <w:sz w:val="24"/>
          <w:szCs w:val="24"/>
          <w:lang w:val="ru-RU"/>
        </w:rPr>
        <w:t xml:space="preserve"> </w:t>
      </w:r>
      <w:r w:rsidRPr="007C68B0">
        <w:rPr>
          <w:sz w:val="24"/>
          <w:szCs w:val="24"/>
          <w:lang w:val="sr-Latn-CS"/>
        </w:rPr>
        <w:t>орган ( најдуже три године )</w:t>
      </w:r>
      <w:r w:rsidRPr="007C68B0">
        <w:rPr>
          <w:sz w:val="24"/>
          <w:szCs w:val="24"/>
          <w:lang w:val="sl-SI"/>
        </w:rPr>
        <w:t xml:space="preserve">. </w:t>
      </w:r>
      <w:r w:rsidRPr="007C68B0">
        <w:rPr>
          <w:sz w:val="24"/>
          <w:szCs w:val="24"/>
          <w:lang w:val="sr-Latn-CS"/>
        </w:rPr>
        <w:t>Члан</w:t>
      </w:r>
      <w:r w:rsidRPr="007C68B0">
        <w:rPr>
          <w:sz w:val="24"/>
          <w:szCs w:val="24"/>
          <w:lang w:val="sl-SI"/>
        </w:rPr>
        <w:t xml:space="preserve"> 18</w:t>
      </w:r>
      <w:r>
        <w:rPr>
          <w:sz w:val="24"/>
          <w:szCs w:val="24"/>
          <w:lang w:val="sl-SI"/>
        </w:rPr>
        <w:t>.</w:t>
      </w:r>
      <w:r w:rsidRPr="007C68B0">
        <w:rPr>
          <w:sz w:val="24"/>
          <w:szCs w:val="24"/>
          <w:lang w:val="sr-Cyrl-CS"/>
        </w:rPr>
        <w:t>''</w:t>
      </w:r>
      <w:r w:rsidRPr="007C68B0">
        <w:rPr>
          <w:sz w:val="24"/>
          <w:szCs w:val="24"/>
          <w:lang w:val="sr-Latn-CS"/>
        </w:rPr>
        <w:t>Правилника</w:t>
      </w:r>
      <w:r w:rsidRPr="007C68B0">
        <w:rPr>
          <w:sz w:val="24"/>
          <w:szCs w:val="24"/>
          <w:lang w:val="sl-SI"/>
        </w:rPr>
        <w:t xml:space="preserve"> о </w:t>
      </w:r>
      <w:r w:rsidRPr="007C68B0">
        <w:rPr>
          <w:sz w:val="24"/>
          <w:szCs w:val="24"/>
          <w:lang w:val="sr-Latn-CS"/>
        </w:rPr>
        <w:t>шумском</w:t>
      </w:r>
      <w:r w:rsidRPr="007C68B0">
        <w:rPr>
          <w:sz w:val="24"/>
          <w:szCs w:val="24"/>
          <w:lang w:val="sr-Cyrl-CS"/>
        </w:rPr>
        <w:t>''</w:t>
      </w:r>
      <w:r>
        <w:rPr>
          <w:sz w:val="24"/>
          <w:szCs w:val="24"/>
          <w:lang w:val="sr-Cyrl-CS"/>
        </w:rPr>
        <w:t xml:space="preserve"> </w:t>
      </w:r>
      <w:r w:rsidRPr="007C68B0">
        <w:rPr>
          <w:sz w:val="24"/>
          <w:szCs w:val="24"/>
          <w:lang w:val="sr-Latn-CS"/>
        </w:rPr>
        <w:t>реду</w:t>
      </w:r>
      <w:r w:rsidRPr="00EF4EE5">
        <w:rPr>
          <w:sz w:val="24"/>
          <w:szCs w:val="24"/>
          <w:lang w:val="ru-RU"/>
        </w:rPr>
        <w:t xml:space="preserve"> </w:t>
      </w:r>
      <w:r w:rsidRPr="007C68B0">
        <w:rPr>
          <w:sz w:val="24"/>
          <w:szCs w:val="24"/>
          <w:lang w:val="sr-Latn-CS"/>
        </w:rPr>
        <w:t>предвиђа</w:t>
      </w:r>
      <w:r w:rsidRPr="00EF4EE5">
        <w:rPr>
          <w:sz w:val="24"/>
          <w:szCs w:val="24"/>
          <w:lang w:val="ru-RU"/>
        </w:rPr>
        <w:t xml:space="preserve"> </w:t>
      </w:r>
      <w:r w:rsidRPr="007C68B0">
        <w:rPr>
          <w:sz w:val="24"/>
          <w:szCs w:val="24"/>
          <w:lang w:val="sr-Latn-CS"/>
        </w:rPr>
        <w:t>најмање</w:t>
      </w:r>
      <w:r w:rsidRPr="00EF4EE5">
        <w:rPr>
          <w:sz w:val="24"/>
          <w:szCs w:val="24"/>
          <w:lang w:val="ru-RU"/>
        </w:rPr>
        <w:t xml:space="preserve"> </w:t>
      </w:r>
      <w:r w:rsidRPr="007C68B0">
        <w:rPr>
          <w:sz w:val="24"/>
          <w:szCs w:val="24"/>
          <w:lang w:val="sr-Latn-CS"/>
        </w:rPr>
        <w:t>једном</w:t>
      </w:r>
      <w:r w:rsidRPr="00EF4EE5">
        <w:rPr>
          <w:sz w:val="24"/>
          <w:szCs w:val="24"/>
          <w:lang w:val="ru-RU"/>
        </w:rPr>
        <w:t xml:space="preserve"> </w:t>
      </w:r>
      <w:r w:rsidRPr="007C68B0">
        <w:rPr>
          <w:sz w:val="24"/>
          <w:szCs w:val="24"/>
          <w:lang w:val="sr-Latn-CS"/>
        </w:rPr>
        <w:t>годишње</w:t>
      </w:r>
      <w:r w:rsidRPr="00EF4EE5">
        <w:rPr>
          <w:sz w:val="24"/>
          <w:szCs w:val="24"/>
          <w:lang w:val="ru-RU"/>
        </w:rPr>
        <w:t xml:space="preserve"> </w:t>
      </w:r>
      <w:r w:rsidRPr="007C68B0">
        <w:rPr>
          <w:sz w:val="24"/>
          <w:szCs w:val="24"/>
          <w:lang w:val="sr-Latn-CS"/>
        </w:rPr>
        <w:t>преглед</w:t>
      </w:r>
      <w:r w:rsidRPr="00EF4EE5">
        <w:rPr>
          <w:sz w:val="24"/>
          <w:szCs w:val="24"/>
          <w:lang w:val="ru-RU"/>
        </w:rPr>
        <w:t xml:space="preserve"> </w:t>
      </w:r>
      <w:r w:rsidRPr="007C68B0">
        <w:rPr>
          <w:sz w:val="24"/>
          <w:szCs w:val="24"/>
          <w:lang w:val="sr-Latn-CS"/>
        </w:rPr>
        <w:t>шума</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да по предходно</w:t>
      </w:r>
      <w:r w:rsidRPr="00EF4EE5">
        <w:rPr>
          <w:sz w:val="24"/>
          <w:szCs w:val="24"/>
          <w:lang w:val="ru-RU"/>
        </w:rPr>
        <w:t xml:space="preserve"> </w:t>
      </w:r>
      <w:r w:rsidRPr="007C68B0">
        <w:rPr>
          <w:sz w:val="24"/>
          <w:szCs w:val="24"/>
          <w:lang w:val="sr-Latn-CS"/>
        </w:rPr>
        <w:t>извршеној</w:t>
      </w:r>
      <w:r w:rsidRPr="00EF4EE5">
        <w:rPr>
          <w:sz w:val="24"/>
          <w:szCs w:val="24"/>
          <w:lang w:val="ru-RU"/>
        </w:rPr>
        <w:t xml:space="preserve"> </w:t>
      </w:r>
      <w:r w:rsidRPr="007C68B0">
        <w:rPr>
          <w:sz w:val="24"/>
          <w:szCs w:val="24"/>
          <w:lang w:val="sr-Latn-CS"/>
        </w:rPr>
        <w:t>дознаци</w:t>
      </w:r>
      <w:r w:rsidRPr="00EF4EE5">
        <w:rPr>
          <w:sz w:val="24"/>
          <w:szCs w:val="24"/>
          <w:lang w:val="ru-RU"/>
        </w:rPr>
        <w:t xml:space="preserve"> </w:t>
      </w:r>
      <w:r w:rsidRPr="007C68B0">
        <w:rPr>
          <w:sz w:val="24"/>
          <w:szCs w:val="24"/>
          <w:lang w:val="sr-Latn-CS"/>
        </w:rPr>
        <w:t>стабала</w:t>
      </w:r>
      <w:r w:rsidRPr="007C68B0">
        <w:rPr>
          <w:sz w:val="24"/>
          <w:szCs w:val="24"/>
          <w:lang w:val="sl-SI"/>
        </w:rPr>
        <w:t xml:space="preserve">, </w:t>
      </w:r>
      <w:r w:rsidRPr="007C68B0">
        <w:rPr>
          <w:sz w:val="24"/>
          <w:szCs w:val="24"/>
          <w:lang w:val="sr-Latn-CS"/>
        </w:rPr>
        <w:t>изврши</w:t>
      </w:r>
      <w:r w:rsidRPr="00EF4EE5">
        <w:rPr>
          <w:sz w:val="24"/>
          <w:szCs w:val="24"/>
          <w:lang w:val="ru-RU"/>
        </w:rPr>
        <w:t xml:space="preserve"> </w:t>
      </w:r>
      <w:r w:rsidRPr="007C68B0">
        <w:rPr>
          <w:sz w:val="24"/>
          <w:szCs w:val="24"/>
          <w:lang w:val="sr-Latn-CS"/>
        </w:rPr>
        <w:t>уклањање</w:t>
      </w:r>
      <w:r w:rsidRPr="00EF4EE5">
        <w:rPr>
          <w:sz w:val="24"/>
          <w:szCs w:val="24"/>
          <w:lang w:val="ru-RU"/>
        </w:rPr>
        <w:t xml:space="preserve"> </w:t>
      </w:r>
      <w:r w:rsidRPr="007C68B0">
        <w:rPr>
          <w:sz w:val="24"/>
          <w:szCs w:val="24"/>
          <w:lang w:val="sr-Latn-CS"/>
        </w:rPr>
        <w:t>свих</w:t>
      </w:r>
      <w:r w:rsidRPr="00EF4EE5">
        <w:rPr>
          <w:sz w:val="24"/>
          <w:szCs w:val="24"/>
          <w:lang w:val="ru-RU"/>
        </w:rPr>
        <w:t xml:space="preserve"> </w:t>
      </w:r>
      <w:r w:rsidRPr="007C68B0">
        <w:rPr>
          <w:sz w:val="24"/>
          <w:szCs w:val="24"/>
          <w:lang w:val="sr-Latn-CS"/>
        </w:rPr>
        <w:t>сувих</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полусувих</w:t>
      </w:r>
      <w:r w:rsidRPr="00EF4EE5">
        <w:rPr>
          <w:sz w:val="24"/>
          <w:szCs w:val="24"/>
          <w:lang w:val="ru-RU"/>
        </w:rPr>
        <w:t xml:space="preserve"> </w:t>
      </w:r>
      <w:r w:rsidRPr="007C68B0">
        <w:rPr>
          <w:sz w:val="24"/>
          <w:szCs w:val="24"/>
          <w:lang w:val="sr-Latn-CS"/>
        </w:rPr>
        <w:t>стабала</w:t>
      </w:r>
      <w:r w:rsidRPr="00EF4EE5">
        <w:rPr>
          <w:sz w:val="24"/>
          <w:szCs w:val="24"/>
          <w:lang w:val="ru-RU"/>
        </w:rPr>
        <w:t xml:space="preserve"> </w:t>
      </w:r>
      <w:r w:rsidRPr="007C68B0">
        <w:rPr>
          <w:sz w:val="24"/>
          <w:szCs w:val="24"/>
          <w:lang w:val="sr-Latn-CS"/>
        </w:rPr>
        <w:t>или</w:t>
      </w:r>
      <w:r w:rsidRPr="00EF4EE5">
        <w:rPr>
          <w:sz w:val="24"/>
          <w:szCs w:val="24"/>
          <w:lang w:val="ru-RU"/>
        </w:rPr>
        <w:t xml:space="preserve"> </w:t>
      </w:r>
      <w:r w:rsidRPr="007C68B0">
        <w:rPr>
          <w:sz w:val="24"/>
          <w:szCs w:val="24"/>
          <w:lang w:val="sr-Latn-CS"/>
        </w:rPr>
        <w:t>њихових</w:t>
      </w:r>
      <w:r w:rsidRPr="00EF4EE5">
        <w:rPr>
          <w:sz w:val="24"/>
          <w:szCs w:val="24"/>
          <w:lang w:val="ru-RU"/>
        </w:rPr>
        <w:t xml:space="preserve"> </w:t>
      </w:r>
      <w:r w:rsidRPr="007C68B0">
        <w:rPr>
          <w:sz w:val="24"/>
          <w:szCs w:val="24"/>
          <w:lang w:val="sr-Latn-CS"/>
        </w:rPr>
        <w:t>делова</w:t>
      </w:r>
      <w:r w:rsidRPr="00EF4EE5">
        <w:rPr>
          <w:sz w:val="24"/>
          <w:szCs w:val="24"/>
          <w:lang w:val="ru-RU"/>
        </w:rPr>
        <w:t xml:space="preserve"> </w:t>
      </w:r>
      <w:r w:rsidRPr="007C68B0">
        <w:rPr>
          <w:sz w:val="24"/>
          <w:szCs w:val="24"/>
          <w:lang w:val="sr-Latn-CS"/>
        </w:rPr>
        <w:t>из</w:t>
      </w:r>
      <w:r w:rsidRPr="00EF4EE5">
        <w:rPr>
          <w:sz w:val="24"/>
          <w:szCs w:val="24"/>
          <w:lang w:val="ru-RU"/>
        </w:rPr>
        <w:t xml:space="preserve"> </w:t>
      </w:r>
      <w:r w:rsidRPr="007C68B0">
        <w:rPr>
          <w:sz w:val="24"/>
          <w:szCs w:val="24"/>
          <w:lang w:val="sr-Latn-CS"/>
        </w:rPr>
        <w:t>шуме,</w:t>
      </w:r>
      <w:r w:rsidRPr="00EF4EE5">
        <w:rPr>
          <w:sz w:val="24"/>
          <w:szCs w:val="24"/>
          <w:lang w:val="ru-RU"/>
        </w:rPr>
        <w:t xml:space="preserve"> </w:t>
      </w:r>
      <w:r w:rsidRPr="007C68B0">
        <w:rPr>
          <w:sz w:val="24"/>
          <w:szCs w:val="24"/>
          <w:lang w:val="sr-Latn-CS"/>
        </w:rPr>
        <w:t>осим</w:t>
      </w:r>
      <w:r w:rsidRPr="00EF4EE5">
        <w:rPr>
          <w:sz w:val="24"/>
          <w:szCs w:val="24"/>
          <w:lang w:val="ru-RU"/>
        </w:rPr>
        <w:t xml:space="preserve"> </w:t>
      </w:r>
      <w:r w:rsidRPr="007C68B0">
        <w:rPr>
          <w:sz w:val="24"/>
          <w:szCs w:val="24"/>
          <w:lang w:val="sr-Latn-CS"/>
        </w:rPr>
        <w:t>ако</w:t>
      </w:r>
      <w:r w:rsidRPr="007C68B0">
        <w:rPr>
          <w:sz w:val="24"/>
          <w:szCs w:val="24"/>
          <w:lang w:val="sl-SI"/>
        </w:rPr>
        <w:t xml:space="preserve"> је </w:t>
      </w:r>
      <w:r w:rsidRPr="007C68B0">
        <w:rPr>
          <w:sz w:val="24"/>
          <w:szCs w:val="24"/>
          <w:lang w:val="sr-Latn-CS"/>
        </w:rPr>
        <w:t>т</w:t>
      </w:r>
      <w:r w:rsidRPr="007C68B0">
        <w:rPr>
          <w:sz w:val="24"/>
          <w:szCs w:val="24"/>
          <w:lang w:val="sl-SI"/>
        </w:rPr>
        <w:t xml:space="preserve">о </w:t>
      </w:r>
      <w:r w:rsidRPr="007C68B0">
        <w:rPr>
          <w:sz w:val="24"/>
          <w:szCs w:val="24"/>
          <w:lang w:val="sr-Latn-CS"/>
        </w:rPr>
        <w:t>предвиђен</w:t>
      </w:r>
      <w:r w:rsidRPr="007C68B0">
        <w:rPr>
          <w:sz w:val="24"/>
          <w:szCs w:val="24"/>
          <w:lang w:val="sl-SI"/>
        </w:rPr>
        <w:t xml:space="preserve">о </w:t>
      </w:r>
      <w:r w:rsidRPr="007C68B0">
        <w:rPr>
          <w:sz w:val="24"/>
          <w:szCs w:val="24"/>
          <w:lang w:val="sr-Latn-CS"/>
        </w:rPr>
        <w:t>посебном</w:t>
      </w:r>
      <w:r w:rsidRPr="00EF4EE5">
        <w:rPr>
          <w:sz w:val="24"/>
          <w:szCs w:val="24"/>
          <w:lang w:val="ru-RU"/>
        </w:rPr>
        <w:t xml:space="preserve"> </w:t>
      </w:r>
      <w:r w:rsidRPr="007C68B0">
        <w:rPr>
          <w:sz w:val="24"/>
          <w:szCs w:val="24"/>
          <w:lang w:val="sr-Latn-CS"/>
        </w:rPr>
        <w:t>основом</w:t>
      </w:r>
      <w:r w:rsidRPr="00EF4EE5">
        <w:rPr>
          <w:sz w:val="24"/>
          <w:szCs w:val="24"/>
          <w:lang w:val="ru-RU"/>
        </w:rPr>
        <w:t xml:space="preserve"> </w:t>
      </w:r>
      <w:r w:rsidRPr="007C68B0">
        <w:rPr>
          <w:sz w:val="24"/>
          <w:szCs w:val="24"/>
          <w:lang w:val="sr-Latn-CS"/>
        </w:rPr>
        <w:t>газдовања</w:t>
      </w:r>
      <w:r w:rsidRPr="00EF4EE5">
        <w:rPr>
          <w:sz w:val="24"/>
          <w:szCs w:val="24"/>
          <w:lang w:val="ru-RU"/>
        </w:rPr>
        <w:t xml:space="preserve"> </w:t>
      </w:r>
      <w:r w:rsidRPr="007C68B0">
        <w:rPr>
          <w:sz w:val="24"/>
          <w:szCs w:val="24"/>
          <w:lang w:val="sr-Latn-CS"/>
        </w:rPr>
        <w:t>шумама</w:t>
      </w:r>
      <w:r w:rsidRPr="007C68B0">
        <w:rPr>
          <w:sz w:val="24"/>
          <w:szCs w:val="24"/>
          <w:lang w:val="sl-SI"/>
        </w:rPr>
        <w:t xml:space="preserve">, </w:t>
      </w:r>
      <w:r w:rsidRPr="007C68B0">
        <w:rPr>
          <w:sz w:val="24"/>
          <w:szCs w:val="24"/>
          <w:lang w:val="sr-Latn-CS"/>
        </w:rPr>
        <w:t>ради</w:t>
      </w:r>
      <w:r w:rsidRPr="00EF4EE5">
        <w:rPr>
          <w:sz w:val="24"/>
          <w:szCs w:val="24"/>
          <w:lang w:val="ru-RU"/>
        </w:rPr>
        <w:t xml:space="preserve"> </w:t>
      </w:r>
      <w:r w:rsidRPr="007C68B0">
        <w:rPr>
          <w:sz w:val="24"/>
          <w:szCs w:val="24"/>
          <w:lang w:val="sr-Latn-CS"/>
        </w:rPr>
        <w:t>заштите</w:t>
      </w:r>
      <w:r w:rsidRPr="00EF4EE5">
        <w:rPr>
          <w:sz w:val="24"/>
          <w:szCs w:val="24"/>
          <w:lang w:val="ru-RU"/>
        </w:rPr>
        <w:t xml:space="preserve"> </w:t>
      </w:r>
      <w:r w:rsidRPr="007C68B0">
        <w:rPr>
          <w:sz w:val="24"/>
          <w:szCs w:val="24"/>
          <w:lang w:val="sr-Latn-CS"/>
        </w:rPr>
        <w:t>биолошке</w:t>
      </w:r>
      <w:r w:rsidRPr="00EF4EE5">
        <w:rPr>
          <w:sz w:val="24"/>
          <w:szCs w:val="24"/>
          <w:lang w:val="ru-RU"/>
        </w:rPr>
        <w:t xml:space="preserve"> </w:t>
      </w:r>
      <w:r w:rsidRPr="007C68B0">
        <w:rPr>
          <w:sz w:val="24"/>
          <w:szCs w:val="24"/>
          <w:lang w:val="sr-Latn-CS"/>
        </w:rPr>
        <w:t>разноврсности</w:t>
      </w:r>
      <w:r w:rsidRPr="007C68B0">
        <w:rPr>
          <w:sz w:val="24"/>
          <w:szCs w:val="24"/>
          <w:lang w:val="sl-SI"/>
        </w:rPr>
        <w:t xml:space="preserve">, </w:t>
      </w:r>
      <w:r w:rsidRPr="007C68B0">
        <w:rPr>
          <w:sz w:val="24"/>
          <w:szCs w:val="24"/>
          <w:lang w:val="sr-Latn-CS"/>
        </w:rPr>
        <w:t>односно</w:t>
      </w:r>
      <w:r w:rsidRPr="00EF4EE5">
        <w:rPr>
          <w:sz w:val="24"/>
          <w:szCs w:val="24"/>
          <w:lang w:val="ru-RU"/>
        </w:rPr>
        <w:t xml:space="preserve"> </w:t>
      </w:r>
      <w:r w:rsidRPr="007C68B0">
        <w:rPr>
          <w:sz w:val="24"/>
          <w:szCs w:val="24"/>
          <w:lang w:val="sr-Latn-CS"/>
        </w:rPr>
        <w:t>очување</w:t>
      </w:r>
      <w:r w:rsidRPr="00EF4EE5">
        <w:rPr>
          <w:sz w:val="24"/>
          <w:szCs w:val="24"/>
          <w:lang w:val="ru-RU"/>
        </w:rPr>
        <w:t xml:space="preserve"> </w:t>
      </w:r>
      <w:r w:rsidRPr="007C68B0">
        <w:rPr>
          <w:sz w:val="24"/>
          <w:szCs w:val="24"/>
          <w:lang w:val="sr-Latn-CS"/>
        </w:rPr>
        <w:t>екосистема</w:t>
      </w:r>
      <w:r w:rsidRPr="007C68B0">
        <w:rPr>
          <w:sz w:val="24"/>
          <w:szCs w:val="24"/>
          <w:lang w:val="sl-SI"/>
        </w:rPr>
        <w:t>.</w:t>
      </w:r>
    </w:p>
    <w:p w14:paraId="1B343BA2" w14:textId="77777777" w:rsidR="007A5AF7" w:rsidRPr="007C68B0" w:rsidRDefault="007A5AF7" w:rsidP="007A5AF7">
      <w:pPr>
        <w:autoSpaceDE w:val="0"/>
        <w:autoSpaceDN w:val="0"/>
        <w:adjustRightInd w:val="0"/>
        <w:spacing w:after="60"/>
        <w:ind w:firstLine="720"/>
        <w:jc w:val="both"/>
        <w:rPr>
          <w:sz w:val="24"/>
          <w:szCs w:val="24"/>
          <w:lang w:val="sl-SI"/>
        </w:rPr>
      </w:pPr>
      <w:r w:rsidRPr="007C68B0">
        <w:rPr>
          <w:sz w:val="24"/>
          <w:szCs w:val="24"/>
          <w:lang w:val="sr-Latn-CS"/>
        </w:rPr>
        <w:t>Ако</w:t>
      </w:r>
      <w:r w:rsidRPr="00EF4EE5">
        <w:rPr>
          <w:sz w:val="24"/>
          <w:szCs w:val="24"/>
          <w:lang w:val="ru-RU"/>
        </w:rPr>
        <w:t xml:space="preserve"> </w:t>
      </w:r>
      <w:r w:rsidRPr="007C68B0">
        <w:rPr>
          <w:sz w:val="24"/>
          <w:szCs w:val="24"/>
          <w:lang w:val="sr-Latn-CS"/>
        </w:rPr>
        <w:t>су</w:t>
      </w:r>
      <w:r w:rsidRPr="00EF4EE5">
        <w:rPr>
          <w:sz w:val="24"/>
          <w:szCs w:val="24"/>
          <w:lang w:val="ru-RU"/>
        </w:rPr>
        <w:t xml:space="preserve"> </w:t>
      </w:r>
      <w:r w:rsidRPr="007C68B0">
        <w:rPr>
          <w:sz w:val="24"/>
          <w:szCs w:val="24"/>
          <w:lang w:val="sr-Latn-CS"/>
        </w:rPr>
        <w:t>настале</w:t>
      </w:r>
      <w:r w:rsidRPr="00EF4EE5">
        <w:rPr>
          <w:sz w:val="24"/>
          <w:szCs w:val="24"/>
          <w:lang w:val="ru-RU"/>
        </w:rPr>
        <w:t xml:space="preserve"> </w:t>
      </w:r>
      <w:r w:rsidRPr="007C68B0">
        <w:rPr>
          <w:sz w:val="24"/>
          <w:szCs w:val="24"/>
          <w:lang w:val="sr-Latn-CS"/>
        </w:rPr>
        <w:t>штете</w:t>
      </w:r>
      <w:r w:rsidRPr="00EF4EE5">
        <w:rPr>
          <w:sz w:val="24"/>
          <w:szCs w:val="24"/>
          <w:lang w:val="ru-RU"/>
        </w:rPr>
        <w:t xml:space="preserve"> </w:t>
      </w:r>
      <w:r w:rsidRPr="007C68B0">
        <w:rPr>
          <w:sz w:val="24"/>
          <w:szCs w:val="24"/>
          <w:lang w:val="sr-Latn-CS"/>
        </w:rPr>
        <w:t>мањег</w:t>
      </w:r>
      <w:r w:rsidRPr="00EF4EE5">
        <w:rPr>
          <w:sz w:val="24"/>
          <w:szCs w:val="24"/>
          <w:lang w:val="ru-RU"/>
        </w:rPr>
        <w:t xml:space="preserve"> </w:t>
      </w:r>
      <w:r w:rsidRPr="007C68B0">
        <w:rPr>
          <w:sz w:val="24"/>
          <w:szCs w:val="24"/>
          <w:lang w:val="sr-Latn-CS"/>
        </w:rPr>
        <w:t>обима</w:t>
      </w:r>
      <w:r w:rsidRPr="00EF4EE5">
        <w:rPr>
          <w:sz w:val="24"/>
          <w:szCs w:val="24"/>
          <w:lang w:val="ru-RU"/>
        </w:rPr>
        <w:t xml:space="preserve"> </w:t>
      </w:r>
      <w:r w:rsidRPr="007C68B0">
        <w:rPr>
          <w:sz w:val="24"/>
          <w:szCs w:val="24"/>
          <w:lang w:val="sr-Latn-CS"/>
        </w:rPr>
        <w:t>и ако</w:t>
      </w:r>
      <w:r w:rsidRPr="007C68B0">
        <w:rPr>
          <w:sz w:val="24"/>
          <w:szCs w:val="24"/>
          <w:lang w:val="sl-SI"/>
        </w:rPr>
        <w:t xml:space="preserve"> је </w:t>
      </w:r>
      <w:r w:rsidRPr="007C68B0">
        <w:rPr>
          <w:sz w:val="24"/>
          <w:szCs w:val="24"/>
          <w:lang w:val="sr-Latn-CS"/>
        </w:rPr>
        <w:t>радове</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санацији</w:t>
      </w:r>
      <w:r w:rsidRPr="00EF4EE5">
        <w:rPr>
          <w:sz w:val="24"/>
          <w:szCs w:val="24"/>
          <w:lang w:val="ru-RU"/>
        </w:rPr>
        <w:t xml:space="preserve"> </w:t>
      </w:r>
      <w:r w:rsidRPr="007C68B0">
        <w:rPr>
          <w:sz w:val="24"/>
          <w:szCs w:val="24"/>
          <w:lang w:val="sr-Latn-CS"/>
        </w:rPr>
        <w:t>могуће</w:t>
      </w:r>
      <w:r w:rsidRPr="00EF4EE5">
        <w:rPr>
          <w:sz w:val="24"/>
          <w:szCs w:val="24"/>
          <w:lang w:val="ru-RU"/>
        </w:rPr>
        <w:t xml:space="preserve"> </w:t>
      </w:r>
      <w:r w:rsidRPr="007C68B0">
        <w:rPr>
          <w:sz w:val="24"/>
          <w:szCs w:val="24"/>
          <w:lang w:val="sr-Latn-CS"/>
        </w:rPr>
        <w:t>извести</w:t>
      </w:r>
      <w:r w:rsidRPr="00EF4EE5">
        <w:rPr>
          <w:sz w:val="24"/>
          <w:szCs w:val="24"/>
          <w:lang w:val="ru-RU"/>
        </w:rPr>
        <w:t xml:space="preserve"> </w:t>
      </w:r>
      <w:r w:rsidRPr="007C68B0">
        <w:rPr>
          <w:sz w:val="24"/>
          <w:szCs w:val="24"/>
          <w:lang w:val="sr-Latn-CS"/>
        </w:rPr>
        <w:t>током</w:t>
      </w:r>
      <w:r w:rsidRPr="00EF4EE5">
        <w:rPr>
          <w:sz w:val="24"/>
          <w:szCs w:val="24"/>
          <w:lang w:val="ru-RU"/>
        </w:rPr>
        <w:t xml:space="preserve"> </w:t>
      </w:r>
      <w:r w:rsidRPr="007C68B0">
        <w:rPr>
          <w:sz w:val="24"/>
          <w:szCs w:val="24"/>
          <w:lang w:val="sr-Latn-CS"/>
        </w:rPr>
        <w:t>једне</w:t>
      </w:r>
      <w:r w:rsidRPr="00EF4EE5">
        <w:rPr>
          <w:sz w:val="24"/>
          <w:szCs w:val="24"/>
          <w:lang w:val="ru-RU"/>
        </w:rPr>
        <w:t xml:space="preserve"> </w:t>
      </w:r>
      <w:r w:rsidRPr="007C68B0">
        <w:rPr>
          <w:sz w:val="24"/>
          <w:szCs w:val="24"/>
          <w:lang w:val="sr-Latn-CS"/>
        </w:rPr>
        <w:t>године</w:t>
      </w:r>
      <w:r w:rsidRPr="00EF4EE5">
        <w:rPr>
          <w:sz w:val="24"/>
          <w:szCs w:val="24"/>
          <w:lang w:val="ru-RU"/>
        </w:rPr>
        <w:t xml:space="preserve"> </w:t>
      </w:r>
      <w:r w:rsidRPr="007C68B0">
        <w:rPr>
          <w:sz w:val="24"/>
          <w:szCs w:val="24"/>
          <w:lang w:val="sr-Latn-CS"/>
        </w:rPr>
        <w:t>онда</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доноси</w:t>
      </w:r>
      <w:r w:rsidRPr="00EF4EE5">
        <w:rPr>
          <w:sz w:val="24"/>
          <w:szCs w:val="24"/>
          <w:lang w:val="ru-RU"/>
        </w:rPr>
        <w:t xml:space="preserve"> </w:t>
      </w:r>
      <w:r w:rsidRPr="007C68B0">
        <w:rPr>
          <w:sz w:val="24"/>
          <w:szCs w:val="24"/>
          <w:lang w:val="sr-Latn-CS"/>
        </w:rPr>
        <w:t>одлука</w:t>
      </w:r>
      <w:r w:rsidRPr="00EF4EE5">
        <w:rPr>
          <w:sz w:val="24"/>
          <w:szCs w:val="24"/>
          <w:lang w:val="ru-RU"/>
        </w:rPr>
        <w:t xml:space="preserve"> </w:t>
      </w:r>
      <w:r w:rsidRPr="007C68B0">
        <w:rPr>
          <w:sz w:val="24"/>
          <w:szCs w:val="24"/>
          <w:lang w:val="sr-Latn-CS"/>
        </w:rPr>
        <w:t>да</w:t>
      </w:r>
      <w:r w:rsidRPr="00EF4EE5">
        <w:rPr>
          <w:sz w:val="24"/>
          <w:szCs w:val="24"/>
          <w:lang w:val="ru-RU"/>
        </w:rPr>
        <w:t xml:space="preserve"> </w:t>
      </w:r>
      <w:r w:rsidRPr="007C68B0">
        <w:rPr>
          <w:sz w:val="24"/>
          <w:szCs w:val="24"/>
          <w:lang w:val="sr-Latn-CS"/>
        </w:rPr>
        <w:t>с</w:t>
      </w:r>
      <w:r w:rsidRPr="007C68B0">
        <w:rPr>
          <w:sz w:val="24"/>
          <w:szCs w:val="24"/>
          <w:lang w:val="sl-SI"/>
        </w:rPr>
        <w:t xml:space="preserve">е </w:t>
      </w:r>
      <w:r w:rsidRPr="007C68B0">
        <w:rPr>
          <w:sz w:val="24"/>
          <w:szCs w:val="24"/>
          <w:lang w:val="sr-Latn-CS"/>
        </w:rPr>
        <w:t>изврши</w:t>
      </w:r>
      <w:r w:rsidRPr="00EF4EE5">
        <w:rPr>
          <w:sz w:val="24"/>
          <w:szCs w:val="24"/>
          <w:lang w:val="ru-RU"/>
        </w:rPr>
        <w:t xml:space="preserve"> </w:t>
      </w:r>
      <w:r w:rsidRPr="007C68B0">
        <w:rPr>
          <w:sz w:val="24"/>
          <w:szCs w:val="24"/>
          <w:lang w:val="sr-Latn-CS"/>
        </w:rPr>
        <w:t>дознака</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уради</w:t>
      </w:r>
      <w:r w:rsidRPr="00EF4EE5">
        <w:rPr>
          <w:sz w:val="24"/>
          <w:szCs w:val="24"/>
          <w:lang w:val="ru-RU"/>
        </w:rPr>
        <w:t xml:space="preserve"> </w:t>
      </w:r>
      <w:r w:rsidRPr="007C68B0">
        <w:rPr>
          <w:sz w:val="24"/>
          <w:szCs w:val="24"/>
          <w:lang w:val="sr-Latn-CS"/>
        </w:rPr>
        <w:t>извођачки</w:t>
      </w:r>
      <w:r w:rsidRPr="00EF4EE5">
        <w:rPr>
          <w:sz w:val="24"/>
          <w:szCs w:val="24"/>
          <w:lang w:val="ru-RU"/>
        </w:rPr>
        <w:t xml:space="preserve"> </w:t>
      </w:r>
      <w:r w:rsidRPr="007C68B0">
        <w:rPr>
          <w:sz w:val="24"/>
          <w:szCs w:val="24"/>
          <w:lang w:val="sr-Latn-CS"/>
        </w:rPr>
        <w:t>пројекат</w:t>
      </w:r>
      <w:r w:rsidRPr="007C68B0">
        <w:rPr>
          <w:sz w:val="24"/>
          <w:szCs w:val="24"/>
          <w:lang w:val="sl-SI"/>
        </w:rPr>
        <w:t xml:space="preserve"> (</w:t>
      </w:r>
      <w:r w:rsidRPr="007C68B0">
        <w:rPr>
          <w:sz w:val="24"/>
          <w:szCs w:val="24"/>
          <w:lang w:val="sr-Latn-CS"/>
        </w:rPr>
        <w:t>према</w:t>
      </w:r>
      <w:r w:rsidRPr="00EF4EE5">
        <w:rPr>
          <w:sz w:val="24"/>
          <w:szCs w:val="24"/>
          <w:lang w:val="ru-RU"/>
        </w:rPr>
        <w:t xml:space="preserve"> </w:t>
      </w:r>
      <w:r w:rsidRPr="007C68B0">
        <w:rPr>
          <w:sz w:val="24"/>
          <w:szCs w:val="24"/>
          <w:lang w:val="sr-Latn-CS"/>
        </w:rPr>
        <w:t>упуствима</w:t>
      </w:r>
      <w:r w:rsidRPr="00EF4EE5">
        <w:rPr>
          <w:sz w:val="24"/>
          <w:szCs w:val="24"/>
          <w:lang w:val="ru-RU"/>
        </w:rPr>
        <w:t xml:space="preserve"> </w:t>
      </w:r>
      <w:r w:rsidRPr="007C68B0">
        <w:rPr>
          <w:sz w:val="24"/>
          <w:szCs w:val="24"/>
          <w:lang w:val="sr-Latn-CS"/>
        </w:rPr>
        <w:t>з</w:t>
      </w:r>
      <w:r w:rsidRPr="007C68B0">
        <w:rPr>
          <w:sz w:val="24"/>
          <w:szCs w:val="24"/>
          <w:lang w:val="sl-SI"/>
        </w:rPr>
        <w:t xml:space="preserve">а </w:t>
      </w:r>
      <w:r w:rsidRPr="007C68B0">
        <w:rPr>
          <w:sz w:val="24"/>
          <w:szCs w:val="24"/>
          <w:lang w:val="sr-Latn-CS"/>
        </w:rPr>
        <w:t>израду</w:t>
      </w:r>
      <w:r w:rsidRPr="00EF4EE5">
        <w:rPr>
          <w:sz w:val="24"/>
          <w:szCs w:val="24"/>
          <w:lang w:val="ru-RU"/>
        </w:rPr>
        <w:t xml:space="preserve"> </w:t>
      </w:r>
      <w:r w:rsidRPr="007C68B0">
        <w:rPr>
          <w:sz w:val="24"/>
          <w:szCs w:val="24"/>
          <w:lang w:val="sr-Latn-CS"/>
        </w:rPr>
        <w:t>извођачких</w:t>
      </w:r>
      <w:r w:rsidRPr="00EF4EE5">
        <w:rPr>
          <w:sz w:val="24"/>
          <w:szCs w:val="24"/>
          <w:lang w:val="ru-RU"/>
        </w:rPr>
        <w:t xml:space="preserve"> </w:t>
      </w:r>
      <w:r w:rsidRPr="007C68B0">
        <w:rPr>
          <w:sz w:val="24"/>
          <w:szCs w:val="24"/>
          <w:lang w:val="sr-Latn-CS"/>
        </w:rPr>
        <w:t>пројеката</w:t>
      </w:r>
      <w:r w:rsidRPr="007C68B0">
        <w:rPr>
          <w:sz w:val="24"/>
          <w:szCs w:val="24"/>
          <w:lang w:val="sl-SI"/>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приступи</w:t>
      </w:r>
      <w:r w:rsidRPr="00EF4EE5">
        <w:rPr>
          <w:sz w:val="24"/>
          <w:szCs w:val="24"/>
          <w:lang w:val="ru-RU"/>
        </w:rPr>
        <w:t xml:space="preserve"> </w:t>
      </w:r>
      <w:r w:rsidRPr="007C68B0">
        <w:rPr>
          <w:sz w:val="24"/>
          <w:szCs w:val="24"/>
          <w:lang w:val="sr-Latn-CS"/>
        </w:rPr>
        <w:t>извођењу</w:t>
      </w:r>
      <w:r w:rsidRPr="00EF4EE5">
        <w:rPr>
          <w:sz w:val="24"/>
          <w:szCs w:val="24"/>
          <w:lang w:val="ru-RU"/>
        </w:rPr>
        <w:t xml:space="preserve"> </w:t>
      </w:r>
      <w:r w:rsidRPr="007C68B0">
        <w:rPr>
          <w:sz w:val="24"/>
          <w:szCs w:val="24"/>
          <w:lang w:val="sr-Latn-CS"/>
        </w:rPr>
        <w:t>радова</w:t>
      </w:r>
      <w:r w:rsidRPr="007C68B0">
        <w:rPr>
          <w:sz w:val="24"/>
          <w:szCs w:val="24"/>
          <w:lang w:val="sl-SI"/>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случајевима</w:t>
      </w:r>
      <w:r w:rsidRPr="00EF4EE5">
        <w:rPr>
          <w:sz w:val="24"/>
          <w:szCs w:val="24"/>
          <w:lang w:val="ru-RU"/>
        </w:rPr>
        <w:t xml:space="preserve"> </w:t>
      </w:r>
      <w:r w:rsidRPr="007C68B0">
        <w:rPr>
          <w:sz w:val="24"/>
          <w:szCs w:val="24"/>
          <w:lang w:val="sr-Latn-CS"/>
        </w:rPr>
        <w:t>када</w:t>
      </w:r>
      <w:r w:rsidRPr="007C68B0">
        <w:rPr>
          <w:sz w:val="24"/>
          <w:szCs w:val="24"/>
          <w:lang w:val="sl-SI"/>
        </w:rPr>
        <w:t xml:space="preserve"> је </w:t>
      </w:r>
      <w:r w:rsidRPr="007C68B0">
        <w:rPr>
          <w:sz w:val="24"/>
          <w:szCs w:val="24"/>
          <w:lang w:val="sr-Latn-CS"/>
        </w:rPr>
        <w:t>обим</w:t>
      </w:r>
      <w:r w:rsidRPr="00EF4EE5">
        <w:rPr>
          <w:sz w:val="24"/>
          <w:szCs w:val="24"/>
          <w:lang w:val="ru-RU"/>
        </w:rPr>
        <w:t xml:space="preserve"> </w:t>
      </w:r>
      <w:r w:rsidRPr="007C68B0">
        <w:rPr>
          <w:sz w:val="24"/>
          <w:szCs w:val="24"/>
          <w:lang w:val="sr-Latn-CS"/>
        </w:rPr>
        <w:t>штета</w:t>
      </w:r>
      <w:r w:rsidRPr="00EF4EE5">
        <w:rPr>
          <w:sz w:val="24"/>
          <w:szCs w:val="24"/>
          <w:lang w:val="ru-RU"/>
        </w:rPr>
        <w:t xml:space="preserve"> </w:t>
      </w:r>
      <w:r w:rsidRPr="007C68B0">
        <w:rPr>
          <w:sz w:val="24"/>
          <w:szCs w:val="24"/>
          <w:lang w:val="sr-Latn-CS"/>
        </w:rPr>
        <w:t>велики</w:t>
      </w:r>
      <w:r w:rsidRPr="007C68B0">
        <w:rPr>
          <w:sz w:val="24"/>
          <w:szCs w:val="24"/>
          <w:lang w:val="sl-SI"/>
        </w:rPr>
        <w:t xml:space="preserve"> (</w:t>
      </w:r>
      <w:r w:rsidRPr="007C68B0">
        <w:rPr>
          <w:sz w:val="24"/>
          <w:szCs w:val="24"/>
          <w:lang w:val="sr-Latn-CS"/>
        </w:rPr>
        <w:t>захваћено</w:t>
      </w:r>
      <w:r w:rsidRPr="00EF4EE5">
        <w:rPr>
          <w:sz w:val="24"/>
          <w:szCs w:val="24"/>
          <w:lang w:val="ru-RU"/>
        </w:rPr>
        <w:t xml:space="preserve"> </w:t>
      </w:r>
      <w:r w:rsidRPr="007C68B0">
        <w:rPr>
          <w:sz w:val="24"/>
          <w:szCs w:val="24"/>
          <w:lang w:val="sr-Latn-CS"/>
        </w:rPr>
        <w:t>више</w:t>
      </w:r>
      <w:r w:rsidRPr="00EF4EE5">
        <w:rPr>
          <w:sz w:val="24"/>
          <w:szCs w:val="24"/>
          <w:lang w:val="ru-RU"/>
        </w:rPr>
        <w:t xml:space="preserve"> </w:t>
      </w:r>
      <w:r w:rsidRPr="007C68B0">
        <w:rPr>
          <w:sz w:val="24"/>
          <w:szCs w:val="24"/>
          <w:lang w:val="sr-Latn-CS"/>
        </w:rPr>
        <w:t>одељења</w:t>
      </w:r>
      <w:r w:rsidRPr="007C68B0">
        <w:rPr>
          <w:sz w:val="24"/>
          <w:szCs w:val="24"/>
          <w:lang w:val="sl-SI"/>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када</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радови</w:t>
      </w:r>
      <w:r w:rsidRPr="00EF4EE5">
        <w:rPr>
          <w:sz w:val="24"/>
          <w:szCs w:val="24"/>
          <w:lang w:val="ru-RU"/>
        </w:rPr>
        <w:t xml:space="preserve"> </w:t>
      </w:r>
      <w:r w:rsidRPr="007C68B0">
        <w:rPr>
          <w:sz w:val="24"/>
          <w:szCs w:val="24"/>
          <w:lang w:val="sr-Latn-CS"/>
        </w:rPr>
        <w:t>н</w:t>
      </w:r>
      <w:r w:rsidRPr="007C68B0">
        <w:rPr>
          <w:sz w:val="24"/>
          <w:szCs w:val="24"/>
          <w:lang w:val="sl-SI"/>
        </w:rPr>
        <w:t xml:space="preserve">е </w:t>
      </w:r>
      <w:r w:rsidRPr="007C68B0">
        <w:rPr>
          <w:sz w:val="24"/>
          <w:szCs w:val="24"/>
          <w:lang w:val="sr-Latn-CS"/>
        </w:rPr>
        <w:t>могу</w:t>
      </w:r>
      <w:r w:rsidRPr="00EF4EE5">
        <w:rPr>
          <w:sz w:val="24"/>
          <w:szCs w:val="24"/>
          <w:lang w:val="ru-RU"/>
        </w:rPr>
        <w:t xml:space="preserve"> </w:t>
      </w:r>
      <w:r w:rsidRPr="007C68B0">
        <w:rPr>
          <w:sz w:val="24"/>
          <w:szCs w:val="24"/>
          <w:lang w:val="sr-Latn-CS"/>
        </w:rPr>
        <w:t>извести</w:t>
      </w:r>
      <w:r w:rsidRPr="00EF4EE5">
        <w:rPr>
          <w:sz w:val="24"/>
          <w:szCs w:val="24"/>
          <w:lang w:val="ru-RU"/>
        </w:rPr>
        <w:t xml:space="preserve"> </w:t>
      </w:r>
      <w:r w:rsidRPr="007C68B0">
        <w:rPr>
          <w:sz w:val="24"/>
          <w:szCs w:val="24"/>
          <w:lang w:val="sr-Latn-CS"/>
        </w:rPr>
        <w:t>током</w:t>
      </w:r>
      <w:r w:rsidRPr="00EF4EE5">
        <w:rPr>
          <w:sz w:val="24"/>
          <w:szCs w:val="24"/>
          <w:lang w:val="ru-RU"/>
        </w:rPr>
        <w:t xml:space="preserve"> </w:t>
      </w:r>
      <w:r w:rsidRPr="007C68B0">
        <w:rPr>
          <w:sz w:val="24"/>
          <w:szCs w:val="24"/>
          <w:lang w:val="sr-Latn-CS"/>
        </w:rPr>
        <w:t>једне</w:t>
      </w:r>
      <w:r w:rsidRPr="00EF4EE5">
        <w:rPr>
          <w:sz w:val="24"/>
          <w:szCs w:val="24"/>
          <w:lang w:val="ru-RU"/>
        </w:rPr>
        <w:t xml:space="preserve"> </w:t>
      </w:r>
      <w:r w:rsidRPr="007C68B0">
        <w:rPr>
          <w:sz w:val="24"/>
          <w:szCs w:val="24"/>
          <w:lang w:val="sr-Latn-CS"/>
        </w:rPr>
        <w:t>године</w:t>
      </w:r>
      <w:r w:rsidRPr="00EF4EE5">
        <w:rPr>
          <w:sz w:val="24"/>
          <w:szCs w:val="24"/>
          <w:lang w:val="ru-RU"/>
        </w:rPr>
        <w:t xml:space="preserve"> </w:t>
      </w:r>
      <w:r w:rsidRPr="007C68B0">
        <w:rPr>
          <w:sz w:val="24"/>
          <w:szCs w:val="24"/>
          <w:lang w:val="sr-Latn-CS"/>
        </w:rPr>
        <w:t>потребно</w:t>
      </w:r>
      <w:r w:rsidRPr="007C68B0">
        <w:rPr>
          <w:sz w:val="24"/>
          <w:szCs w:val="24"/>
          <w:lang w:val="sl-SI"/>
        </w:rPr>
        <w:t xml:space="preserve"> је </w:t>
      </w:r>
      <w:r w:rsidRPr="007C68B0">
        <w:rPr>
          <w:sz w:val="24"/>
          <w:szCs w:val="24"/>
          <w:lang w:val="sr-Latn-CS"/>
        </w:rPr>
        <w:t>сачињавати</w:t>
      </w:r>
      <w:r w:rsidRPr="00EF4EE5">
        <w:rPr>
          <w:sz w:val="24"/>
          <w:szCs w:val="24"/>
          <w:lang w:val="ru-RU"/>
        </w:rPr>
        <w:t xml:space="preserve"> </w:t>
      </w:r>
      <w:r w:rsidRPr="00BF0ED1">
        <w:rPr>
          <w:b/>
          <w:sz w:val="24"/>
          <w:szCs w:val="24"/>
          <w:lang w:val="sr-Latn-CS"/>
        </w:rPr>
        <w:t>санационе</w:t>
      </w:r>
      <w:r w:rsidRPr="00EF4EE5">
        <w:rPr>
          <w:b/>
          <w:sz w:val="24"/>
          <w:szCs w:val="24"/>
          <w:lang w:val="ru-RU"/>
        </w:rPr>
        <w:t xml:space="preserve"> </w:t>
      </w:r>
      <w:r w:rsidRPr="00BF0ED1">
        <w:rPr>
          <w:b/>
          <w:sz w:val="24"/>
          <w:szCs w:val="24"/>
          <w:lang w:val="sr-Latn-CS"/>
        </w:rPr>
        <w:t>програм</w:t>
      </w:r>
      <w:r w:rsidRPr="00BF0ED1">
        <w:rPr>
          <w:b/>
          <w:sz w:val="24"/>
          <w:szCs w:val="24"/>
          <w:lang w:val="sl-SI"/>
        </w:rPr>
        <w:t>е</w:t>
      </w:r>
      <w:r w:rsidRPr="007C68B0">
        <w:rPr>
          <w:sz w:val="24"/>
          <w:szCs w:val="24"/>
          <w:lang w:val="sl-SI"/>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којима</w:t>
      </w:r>
      <w:r w:rsidRPr="007C68B0">
        <w:rPr>
          <w:sz w:val="24"/>
          <w:szCs w:val="24"/>
          <w:lang w:val="sl-SI"/>
        </w:rPr>
        <w:t xml:space="preserve"> је </w:t>
      </w:r>
      <w:r w:rsidRPr="007C68B0">
        <w:rPr>
          <w:sz w:val="24"/>
          <w:szCs w:val="24"/>
          <w:lang w:val="sr-Latn-CS"/>
        </w:rPr>
        <w:t>поред</w:t>
      </w:r>
      <w:r w:rsidRPr="00EF4EE5">
        <w:rPr>
          <w:sz w:val="24"/>
          <w:szCs w:val="24"/>
          <w:lang w:val="ru-RU"/>
        </w:rPr>
        <w:t xml:space="preserve"> </w:t>
      </w:r>
      <w:r w:rsidRPr="007C68B0">
        <w:rPr>
          <w:sz w:val="24"/>
          <w:szCs w:val="24"/>
          <w:lang w:val="sr-Latn-CS"/>
        </w:rPr>
        <w:t>осталог</w:t>
      </w:r>
      <w:r w:rsidRPr="00EF4EE5">
        <w:rPr>
          <w:sz w:val="24"/>
          <w:szCs w:val="24"/>
          <w:lang w:val="ru-RU"/>
        </w:rPr>
        <w:t xml:space="preserve"> </w:t>
      </w:r>
      <w:r w:rsidRPr="007C68B0">
        <w:rPr>
          <w:sz w:val="24"/>
          <w:szCs w:val="24"/>
          <w:lang w:val="sr-Latn-CS"/>
        </w:rPr>
        <w:t>детаљно</w:t>
      </w:r>
      <w:r w:rsidRPr="00EF4EE5">
        <w:rPr>
          <w:sz w:val="24"/>
          <w:szCs w:val="24"/>
          <w:lang w:val="ru-RU"/>
        </w:rPr>
        <w:t xml:space="preserve"> </w:t>
      </w:r>
      <w:r w:rsidRPr="007C68B0">
        <w:rPr>
          <w:sz w:val="24"/>
          <w:szCs w:val="24"/>
          <w:lang w:val="sr-Latn-CS"/>
        </w:rPr>
        <w:t>разрађена</w:t>
      </w:r>
      <w:r w:rsidRPr="00EF4EE5">
        <w:rPr>
          <w:sz w:val="24"/>
          <w:szCs w:val="24"/>
          <w:lang w:val="ru-RU"/>
        </w:rPr>
        <w:t xml:space="preserve"> </w:t>
      </w:r>
      <w:r w:rsidRPr="007C68B0">
        <w:rPr>
          <w:sz w:val="24"/>
          <w:szCs w:val="24"/>
          <w:lang w:val="sr-Latn-CS"/>
        </w:rPr>
        <w:t>динамика</w:t>
      </w:r>
      <w:r w:rsidRPr="00EF4EE5">
        <w:rPr>
          <w:sz w:val="24"/>
          <w:szCs w:val="24"/>
          <w:lang w:val="ru-RU"/>
        </w:rPr>
        <w:t xml:space="preserve"> </w:t>
      </w:r>
      <w:r w:rsidRPr="007C68B0">
        <w:rPr>
          <w:sz w:val="24"/>
          <w:szCs w:val="24"/>
          <w:lang w:val="sr-Latn-CS"/>
        </w:rPr>
        <w:t>извођења</w:t>
      </w:r>
      <w:r w:rsidRPr="00EF4EE5">
        <w:rPr>
          <w:sz w:val="24"/>
          <w:szCs w:val="24"/>
          <w:lang w:val="ru-RU"/>
        </w:rPr>
        <w:t xml:space="preserve"> </w:t>
      </w:r>
      <w:r w:rsidRPr="007C68B0">
        <w:rPr>
          <w:sz w:val="24"/>
          <w:szCs w:val="24"/>
          <w:lang w:val="sr-Latn-CS"/>
        </w:rPr>
        <w:t>радова</w:t>
      </w:r>
      <w:r w:rsidRPr="007C68B0">
        <w:rPr>
          <w:sz w:val="24"/>
          <w:szCs w:val="24"/>
          <w:lang w:val="sl-SI"/>
        </w:rPr>
        <w:t>.</w:t>
      </w:r>
    </w:p>
    <w:p w14:paraId="3DE071F2" w14:textId="77777777" w:rsidR="007A5AF7" w:rsidRPr="007C68B0" w:rsidRDefault="007A5AF7" w:rsidP="007A5AF7">
      <w:pPr>
        <w:autoSpaceDE w:val="0"/>
        <w:autoSpaceDN w:val="0"/>
        <w:adjustRightInd w:val="0"/>
        <w:spacing w:after="60"/>
        <w:ind w:firstLine="720"/>
        <w:jc w:val="both"/>
        <w:rPr>
          <w:sz w:val="24"/>
          <w:szCs w:val="24"/>
          <w:lang w:val="sr-Latn-CS"/>
        </w:rPr>
      </w:pPr>
      <w:r w:rsidRPr="007C68B0">
        <w:rPr>
          <w:sz w:val="24"/>
          <w:szCs w:val="24"/>
          <w:lang w:val="sr-Latn-CS"/>
        </w:rPr>
        <w:t>Ово</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ради</w:t>
      </w:r>
      <w:r w:rsidRPr="00EF4EE5">
        <w:rPr>
          <w:sz w:val="24"/>
          <w:szCs w:val="24"/>
          <w:lang w:val="ru-RU"/>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случајевима</w:t>
      </w:r>
      <w:r w:rsidRPr="00EF4EE5">
        <w:rPr>
          <w:sz w:val="24"/>
          <w:szCs w:val="24"/>
          <w:lang w:val="ru-RU"/>
        </w:rPr>
        <w:t xml:space="preserve"> </w:t>
      </w:r>
      <w:r w:rsidRPr="007C68B0">
        <w:rPr>
          <w:sz w:val="24"/>
          <w:szCs w:val="24"/>
          <w:lang w:val="sr-Latn-CS"/>
        </w:rPr>
        <w:t>када</w:t>
      </w:r>
      <w:r w:rsidRPr="00EF4EE5">
        <w:rPr>
          <w:sz w:val="24"/>
          <w:szCs w:val="24"/>
          <w:lang w:val="ru-RU"/>
        </w:rPr>
        <w:t xml:space="preserve"> </w:t>
      </w:r>
      <w:r w:rsidRPr="007C68B0">
        <w:rPr>
          <w:sz w:val="24"/>
          <w:szCs w:val="24"/>
          <w:lang w:val="sr-Latn-CS"/>
        </w:rPr>
        <w:t>случајни</w:t>
      </w:r>
      <w:r w:rsidRPr="00EF4EE5">
        <w:rPr>
          <w:sz w:val="24"/>
          <w:szCs w:val="24"/>
          <w:lang w:val="ru-RU"/>
        </w:rPr>
        <w:t xml:space="preserve"> </w:t>
      </w:r>
      <w:r w:rsidRPr="007C68B0">
        <w:rPr>
          <w:sz w:val="24"/>
          <w:szCs w:val="24"/>
          <w:lang w:val="sr-Latn-CS"/>
        </w:rPr>
        <w:t>принос</w:t>
      </w:r>
      <w:r w:rsidRPr="00EF4EE5">
        <w:rPr>
          <w:sz w:val="24"/>
          <w:szCs w:val="24"/>
          <w:lang w:val="ru-RU"/>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оквиру</w:t>
      </w:r>
      <w:r w:rsidRPr="00EF4EE5">
        <w:rPr>
          <w:sz w:val="24"/>
          <w:szCs w:val="24"/>
          <w:lang w:val="ru-RU"/>
        </w:rPr>
        <w:t xml:space="preserve"> </w:t>
      </w:r>
      <w:r w:rsidRPr="007C68B0">
        <w:rPr>
          <w:sz w:val="24"/>
          <w:szCs w:val="24"/>
          <w:lang w:val="sr-Latn-CS"/>
        </w:rPr>
        <w:t>ГЈ</w:t>
      </w:r>
      <w:r w:rsidRPr="00EF4EE5">
        <w:rPr>
          <w:sz w:val="24"/>
          <w:szCs w:val="24"/>
          <w:lang w:val="ru-RU"/>
        </w:rPr>
        <w:t xml:space="preserve"> </w:t>
      </w:r>
      <w:r w:rsidRPr="007C68B0">
        <w:rPr>
          <w:sz w:val="24"/>
          <w:szCs w:val="24"/>
          <w:lang w:val="sr-Latn-CS"/>
        </w:rPr>
        <w:t>не</w:t>
      </w:r>
      <w:r w:rsidRPr="00EF4EE5">
        <w:rPr>
          <w:sz w:val="24"/>
          <w:szCs w:val="24"/>
          <w:lang w:val="ru-RU"/>
        </w:rPr>
        <w:t xml:space="preserve"> </w:t>
      </w:r>
      <w:r w:rsidRPr="007C68B0">
        <w:rPr>
          <w:sz w:val="24"/>
          <w:szCs w:val="24"/>
          <w:lang w:val="sr-Latn-CS"/>
        </w:rPr>
        <w:t>прелази</w:t>
      </w:r>
      <w:r w:rsidRPr="00EF4EE5">
        <w:rPr>
          <w:sz w:val="24"/>
          <w:szCs w:val="24"/>
          <w:lang w:val="ru-RU"/>
        </w:rPr>
        <w:t xml:space="preserve"> </w:t>
      </w:r>
      <w:r w:rsidRPr="007C68B0">
        <w:rPr>
          <w:sz w:val="24"/>
          <w:szCs w:val="24"/>
          <w:lang w:val="sr-Latn-CS"/>
        </w:rPr>
        <w:t>укупни</w:t>
      </w:r>
      <w:r w:rsidRPr="00EF4EE5">
        <w:rPr>
          <w:sz w:val="24"/>
          <w:szCs w:val="24"/>
          <w:lang w:val="ru-RU"/>
        </w:rPr>
        <w:t xml:space="preserve"> </w:t>
      </w:r>
      <w:r w:rsidRPr="007C68B0">
        <w:rPr>
          <w:sz w:val="24"/>
          <w:szCs w:val="24"/>
          <w:lang w:val="sr-Latn-CS"/>
        </w:rPr>
        <w:t>етат</w:t>
      </w:r>
      <w:r w:rsidRPr="00EF4EE5">
        <w:rPr>
          <w:sz w:val="24"/>
          <w:szCs w:val="24"/>
          <w:lang w:val="ru-RU"/>
        </w:rPr>
        <w:t xml:space="preserve"> </w:t>
      </w:r>
      <w:r w:rsidRPr="007C68B0">
        <w:rPr>
          <w:sz w:val="24"/>
          <w:szCs w:val="24"/>
          <w:lang w:val="sr-Latn-CS"/>
        </w:rPr>
        <w:t>предвиђен</w:t>
      </w:r>
      <w:r w:rsidRPr="00EF4EE5">
        <w:rPr>
          <w:sz w:val="24"/>
          <w:szCs w:val="24"/>
          <w:lang w:val="ru-RU"/>
        </w:rPr>
        <w:t xml:space="preserve"> </w:t>
      </w:r>
      <w:r w:rsidRPr="007C68B0">
        <w:rPr>
          <w:sz w:val="24"/>
          <w:szCs w:val="24"/>
          <w:lang w:val="sr-Latn-CS"/>
        </w:rPr>
        <w:t>основом</w:t>
      </w:r>
      <w:r w:rsidRPr="007C68B0">
        <w:rPr>
          <w:sz w:val="24"/>
          <w:szCs w:val="24"/>
          <w:lang w:val="sl-SI"/>
        </w:rPr>
        <w:t xml:space="preserve">, </w:t>
      </w:r>
      <w:r w:rsidRPr="007C68B0">
        <w:rPr>
          <w:sz w:val="24"/>
          <w:szCs w:val="24"/>
          <w:lang w:val="sr-Latn-CS"/>
        </w:rPr>
        <w:t>односно</w:t>
      </w:r>
      <w:r w:rsidRPr="00EF4EE5">
        <w:rPr>
          <w:sz w:val="24"/>
          <w:szCs w:val="24"/>
          <w:lang w:val="ru-RU"/>
        </w:rPr>
        <w:t xml:space="preserve"> </w:t>
      </w:r>
      <w:r w:rsidRPr="007C68B0">
        <w:rPr>
          <w:sz w:val="24"/>
          <w:szCs w:val="24"/>
          <w:lang w:val="sr-Latn-CS"/>
        </w:rPr>
        <w:t>када</w:t>
      </w:r>
      <w:r w:rsidRPr="007C68B0">
        <w:rPr>
          <w:sz w:val="24"/>
          <w:szCs w:val="24"/>
          <w:lang w:val="sl-SI"/>
        </w:rPr>
        <w:t xml:space="preserve"> је </w:t>
      </w:r>
      <w:r w:rsidRPr="007C68B0">
        <w:rPr>
          <w:sz w:val="24"/>
          <w:szCs w:val="24"/>
          <w:lang w:val="sr-Latn-CS"/>
        </w:rPr>
        <w:t>редовни</w:t>
      </w:r>
      <w:r w:rsidRPr="00EF4EE5">
        <w:rPr>
          <w:sz w:val="24"/>
          <w:szCs w:val="24"/>
          <w:lang w:val="ru-RU"/>
        </w:rPr>
        <w:t xml:space="preserve"> </w:t>
      </w:r>
      <w:r w:rsidRPr="007C68B0">
        <w:rPr>
          <w:sz w:val="24"/>
          <w:szCs w:val="24"/>
          <w:lang w:val="sr-Latn-CS"/>
        </w:rPr>
        <w:t>принос</w:t>
      </w:r>
      <w:r w:rsidRPr="00EF4EE5">
        <w:rPr>
          <w:sz w:val="24"/>
          <w:szCs w:val="24"/>
          <w:lang w:val="ru-RU"/>
        </w:rPr>
        <w:t xml:space="preserve"> </w:t>
      </w:r>
      <w:r w:rsidRPr="007C68B0">
        <w:rPr>
          <w:sz w:val="24"/>
          <w:szCs w:val="24"/>
          <w:lang w:val="sr-Latn-CS"/>
        </w:rPr>
        <w:t>могуће</w:t>
      </w:r>
      <w:r w:rsidRPr="00EF4EE5">
        <w:rPr>
          <w:sz w:val="24"/>
          <w:szCs w:val="24"/>
          <w:lang w:val="ru-RU"/>
        </w:rPr>
        <w:t xml:space="preserve"> </w:t>
      </w:r>
      <w:r w:rsidRPr="007C68B0">
        <w:rPr>
          <w:sz w:val="24"/>
          <w:szCs w:val="24"/>
          <w:lang w:val="sr-Latn-CS"/>
        </w:rPr>
        <w:t>заменити</w:t>
      </w:r>
      <w:r w:rsidRPr="00EF4EE5">
        <w:rPr>
          <w:sz w:val="24"/>
          <w:szCs w:val="24"/>
          <w:lang w:val="ru-RU"/>
        </w:rPr>
        <w:t xml:space="preserve"> </w:t>
      </w:r>
      <w:r w:rsidRPr="007C68B0">
        <w:rPr>
          <w:sz w:val="24"/>
          <w:szCs w:val="24"/>
          <w:lang w:val="sr-Latn-CS"/>
        </w:rPr>
        <w:t>случајним</w:t>
      </w:r>
      <w:r w:rsidRPr="007C68B0">
        <w:rPr>
          <w:sz w:val="24"/>
          <w:szCs w:val="24"/>
          <w:lang w:val="sl-SI"/>
        </w:rPr>
        <w:t xml:space="preserve">. </w:t>
      </w:r>
      <w:r w:rsidRPr="007C68B0">
        <w:rPr>
          <w:sz w:val="24"/>
          <w:szCs w:val="24"/>
          <w:lang w:val="sr-Latn-CS"/>
        </w:rPr>
        <w:t>Уз</w:t>
      </w:r>
      <w:r w:rsidRPr="00EF4EE5">
        <w:rPr>
          <w:sz w:val="24"/>
          <w:szCs w:val="24"/>
          <w:lang w:val="ru-RU"/>
        </w:rPr>
        <w:t xml:space="preserve"> </w:t>
      </w:r>
      <w:r w:rsidRPr="007C68B0">
        <w:rPr>
          <w:sz w:val="24"/>
          <w:szCs w:val="24"/>
          <w:lang w:val="sr-Latn-CS"/>
        </w:rPr>
        <w:t>консултације</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сагласност</w:t>
      </w:r>
      <w:r w:rsidRPr="00EF4EE5">
        <w:rPr>
          <w:sz w:val="24"/>
          <w:szCs w:val="24"/>
          <w:lang w:val="ru-RU"/>
        </w:rPr>
        <w:t xml:space="preserve"> </w:t>
      </w:r>
      <w:r w:rsidRPr="007C68B0">
        <w:rPr>
          <w:sz w:val="24"/>
          <w:szCs w:val="24"/>
          <w:lang w:val="sr-Latn-CS"/>
        </w:rPr>
        <w:t>надлежних</w:t>
      </w:r>
      <w:r w:rsidRPr="00EF4EE5">
        <w:rPr>
          <w:sz w:val="24"/>
          <w:szCs w:val="24"/>
          <w:lang w:val="ru-RU"/>
        </w:rPr>
        <w:t xml:space="preserve"> </w:t>
      </w:r>
      <w:r w:rsidRPr="007C68B0">
        <w:rPr>
          <w:sz w:val="24"/>
          <w:szCs w:val="24"/>
          <w:lang w:val="sr-Latn-CS"/>
        </w:rPr>
        <w:t>инспекцијских</w:t>
      </w:r>
      <w:r w:rsidRPr="00EF4EE5">
        <w:rPr>
          <w:sz w:val="24"/>
          <w:szCs w:val="24"/>
          <w:lang w:val="ru-RU"/>
        </w:rPr>
        <w:t xml:space="preserve"> </w:t>
      </w:r>
      <w:r w:rsidRPr="007C68B0">
        <w:rPr>
          <w:sz w:val="24"/>
          <w:szCs w:val="24"/>
          <w:lang w:val="sr-Latn-CS"/>
        </w:rPr>
        <w:t>органа</w:t>
      </w:r>
      <w:r w:rsidRPr="00EF4EE5">
        <w:rPr>
          <w:sz w:val="24"/>
          <w:szCs w:val="24"/>
          <w:lang w:val="ru-RU"/>
        </w:rPr>
        <w:t xml:space="preserve"> </w:t>
      </w:r>
      <w:r w:rsidRPr="007C68B0">
        <w:rPr>
          <w:sz w:val="24"/>
          <w:szCs w:val="24"/>
          <w:lang w:val="sr-Latn-CS"/>
        </w:rPr>
        <w:t>који</w:t>
      </w:r>
      <w:r w:rsidRPr="00EF4EE5">
        <w:rPr>
          <w:sz w:val="24"/>
          <w:szCs w:val="24"/>
          <w:lang w:val="ru-RU"/>
        </w:rPr>
        <w:t xml:space="preserve"> </w:t>
      </w:r>
      <w:r w:rsidRPr="007C68B0">
        <w:rPr>
          <w:sz w:val="24"/>
          <w:szCs w:val="24"/>
          <w:lang w:val="sr-Latn-CS"/>
        </w:rPr>
        <w:t>ће</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основу</w:t>
      </w:r>
      <w:r w:rsidRPr="00EF4EE5">
        <w:rPr>
          <w:sz w:val="24"/>
          <w:szCs w:val="24"/>
          <w:lang w:val="ru-RU"/>
        </w:rPr>
        <w:t xml:space="preserve"> </w:t>
      </w:r>
      <w:r w:rsidRPr="007C68B0">
        <w:rPr>
          <w:sz w:val="24"/>
          <w:szCs w:val="24"/>
          <w:lang w:val="sr-Latn-CS"/>
        </w:rPr>
        <w:t>урађеног</w:t>
      </w:r>
      <w:r w:rsidRPr="00EF4EE5">
        <w:rPr>
          <w:sz w:val="24"/>
          <w:szCs w:val="24"/>
          <w:lang w:val="ru-RU"/>
        </w:rPr>
        <w:t xml:space="preserve"> </w:t>
      </w:r>
      <w:r w:rsidRPr="007C68B0">
        <w:rPr>
          <w:sz w:val="24"/>
          <w:szCs w:val="24"/>
          <w:lang w:val="sr-Latn-CS"/>
        </w:rPr>
        <w:t>санационог</w:t>
      </w:r>
      <w:r w:rsidRPr="00EF4EE5">
        <w:rPr>
          <w:sz w:val="24"/>
          <w:szCs w:val="24"/>
          <w:lang w:val="ru-RU"/>
        </w:rPr>
        <w:t xml:space="preserve"> </w:t>
      </w:r>
      <w:r w:rsidRPr="007C68B0">
        <w:rPr>
          <w:sz w:val="24"/>
          <w:szCs w:val="24"/>
          <w:lang w:val="sr-Latn-CS"/>
        </w:rPr>
        <w:t>програма</w:t>
      </w:r>
      <w:r w:rsidRPr="00EF4EE5">
        <w:rPr>
          <w:sz w:val="24"/>
          <w:szCs w:val="24"/>
          <w:lang w:val="ru-RU"/>
        </w:rPr>
        <w:t xml:space="preserve"> </w:t>
      </w:r>
      <w:r w:rsidRPr="007C68B0">
        <w:rPr>
          <w:sz w:val="24"/>
          <w:szCs w:val="24"/>
          <w:lang w:val="sr-Latn-CS"/>
        </w:rPr>
        <w:t>као</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ув</w:t>
      </w:r>
      <w:r w:rsidRPr="007C68B0">
        <w:rPr>
          <w:sz w:val="24"/>
          <w:szCs w:val="24"/>
          <w:lang w:val="sr-Cyrl-CS"/>
        </w:rPr>
        <w:t>и</w:t>
      </w:r>
      <w:r w:rsidRPr="007C68B0">
        <w:rPr>
          <w:sz w:val="24"/>
          <w:szCs w:val="24"/>
          <w:lang w:val="sr-Latn-CS"/>
        </w:rPr>
        <w:t>да</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терену</w:t>
      </w:r>
      <w:r w:rsidRPr="00EF4EE5">
        <w:rPr>
          <w:sz w:val="24"/>
          <w:szCs w:val="24"/>
          <w:lang w:val="ru-RU"/>
        </w:rPr>
        <w:t xml:space="preserve"> </w:t>
      </w:r>
      <w:r w:rsidRPr="007C68B0">
        <w:rPr>
          <w:sz w:val="24"/>
          <w:szCs w:val="24"/>
          <w:lang w:val="sr-Latn-CS"/>
        </w:rPr>
        <w:t>дати</w:t>
      </w:r>
      <w:r w:rsidRPr="00EF4EE5">
        <w:rPr>
          <w:sz w:val="24"/>
          <w:szCs w:val="24"/>
          <w:lang w:val="ru-RU"/>
        </w:rPr>
        <w:t xml:space="preserve"> </w:t>
      </w:r>
      <w:r w:rsidRPr="007C68B0">
        <w:rPr>
          <w:sz w:val="24"/>
          <w:szCs w:val="24"/>
          <w:lang w:val="sr-Latn-CS"/>
        </w:rPr>
        <w:t>решење</w:t>
      </w:r>
      <w:r w:rsidRPr="00EF4EE5">
        <w:rPr>
          <w:sz w:val="24"/>
          <w:szCs w:val="24"/>
          <w:lang w:val="ru-RU"/>
        </w:rPr>
        <w:t xml:space="preserve"> </w:t>
      </w:r>
      <w:r w:rsidRPr="007C68B0">
        <w:rPr>
          <w:sz w:val="24"/>
          <w:szCs w:val="24"/>
          <w:lang w:val="sr-Latn-CS"/>
        </w:rPr>
        <w:t>како</w:t>
      </w:r>
      <w:r w:rsidRPr="007C68B0">
        <w:rPr>
          <w:sz w:val="24"/>
          <w:szCs w:val="24"/>
          <w:lang w:val="sl-SI"/>
        </w:rPr>
        <w:t>,</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који</w:t>
      </w:r>
      <w:r w:rsidRPr="00EF4EE5">
        <w:rPr>
          <w:sz w:val="24"/>
          <w:szCs w:val="24"/>
          <w:lang w:val="ru-RU"/>
        </w:rPr>
        <w:t xml:space="preserve"> </w:t>
      </w:r>
      <w:r w:rsidRPr="007C68B0">
        <w:rPr>
          <w:sz w:val="24"/>
          <w:szCs w:val="24"/>
          <w:lang w:val="sr-Latn-CS"/>
        </w:rPr>
        <w:t>начин</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у</w:t>
      </w:r>
      <w:r w:rsidRPr="00EF4EE5">
        <w:rPr>
          <w:sz w:val="24"/>
          <w:szCs w:val="24"/>
          <w:lang w:val="ru-RU"/>
        </w:rPr>
        <w:t xml:space="preserve"> </w:t>
      </w:r>
      <w:r w:rsidRPr="007C68B0">
        <w:rPr>
          <w:sz w:val="24"/>
          <w:szCs w:val="24"/>
          <w:lang w:val="sr-Latn-CS"/>
        </w:rPr>
        <w:t>којем</w:t>
      </w:r>
      <w:r w:rsidRPr="00EF4EE5">
        <w:rPr>
          <w:sz w:val="24"/>
          <w:szCs w:val="24"/>
          <w:lang w:val="ru-RU"/>
        </w:rPr>
        <w:t xml:space="preserve"> </w:t>
      </w:r>
      <w:r w:rsidRPr="007C68B0">
        <w:rPr>
          <w:sz w:val="24"/>
          <w:szCs w:val="24"/>
          <w:lang w:val="sr-Latn-CS"/>
        </w:rPr>
        <w:t>року</w:t>
      </w:r>
      <w:r w:rsidRPr="00EF4EE5">
        <w:rPr>
          <w:sz w:val="24"/>
          <w:szCs w:val="24"/>
          <w:lang w:val="ru-RU"/>
        </w:rPr>
        <w:t xml:space="preserve"> </w:t>
      </w:r>
      <w:r w:rsidRPr="007C68B0">
        <w:rPr>
          <w:sz w:val="24"/>
          <w:szCs w:val="24"/>
          <w:lang w:val="sr-Latn-CS"/>
        </w:rPr>
        <w:t>треба</w:t>
      </w:r>
      <w:r w:rsidRPr="00EF4EE5">
        <w:rPr>
          <w:sz w:val="24"/>
          <w:szCs w:val="24"/>
          <w:lang w:val="ru-RU"/>
        </w:rPr>
        <w:t xml:space="preserve"> </w:t>
      </w:r>
      <w:r w:rsidRPr="007C68B0">
        <w:rPr>
          <w:sz w:val="24"/>
          <w:szCs w:val="24"/>
          <w:lang w:val="sr-Latn-CS"/>
        </w:rPr>
        <w:t>да</w:t>
      </w:r>
      <w:r w:rsidRPr="00EF4EE5">
        <w:rPr>
          <w:sz w:val="24"/>
          <w:szCs w:val="24"/>
          <w:lang w:val="ru-RU"/>
        </w:rPr>
        <w:t xml:space="preserve"> </w:t>
      </w:r>
      <w:r w:rsidRPr="007C68B0">
        <w:rPr>
          <w:sz w:val="24"/>
          <w:szCs w:val="24"/>
          <w:lang w:val="sr-Latn-CS"/>
        </w:rPr>
        <w:t>се</w:t>
      </w:r>
      <w:r w:rsidRPr="00EF4EE5">
        <w:rPr>
          <w:sz w:val="24"/>
          <w:szCs w:val="24"/>
          <w:lang w:val="ru-RU"/>
        </w:rPr>
        <w:t xml:space="preserve"> </w:t>
      </w:r>
      <w:r w:rsidRPr="007C68B0">
        <w:rPr>
          <w:sz w:val="24"/>
          <w:szCs w:val="24"/>
          <w:lang w:val="sr-Latn-CS"/>
        </w:rPr>
        <w:t>изведу</w:t>
      </w:r>
      <w:r w:rsidRPr="00EF4EE5">
        <w:rPr>
          <w:sz w:val="24"/>
          <w:szCs w:val="24"/>
          <w:lang w:val="ru-RU"/>
        </w:rPr>
        <w:t xml:space="preserve"> </w:t>
      </w:r>
      <w:r w:rsidRPr="007C68B0">
        <w:rPr>
          <w:sz w:val="24"/>
          <w:szCs w:val="24"/>
          <w:lang w:val="sr-Latn-CS"/>
        </w:rPr>
        <w:t>потребни</w:t>
      </w:r>
      <w:r w:rsidRPr="00EF4EE5">
        <w:rPr>
          <w:sz w:val="24"/>
          <w:szCs w:val="24"/>
          <w:lang w:val="ru-RU"/>
        </w:rPr>
        <w:t xml:space="preserve"> </w:t>
      </w:r>
      <w:r w:rsidRPr="007C68B0">
        <w:rPr>
          <w:sz w:val="24"/>
          <w:szCs w:val="24"/>
          <w:lang w:val="sr-Latn-CS"/>
        </w:rPr>
        <w:t>радови</w:t>
      </w:r>
      <w:r w:rsidRPr="00EF4EE5">
        <w:rPr>
          <w:sz w:val="24"/>
          <w:szCs w:val="24"/>
          <w:lang w:val="ru-RU"/>
        </w:rPr>
        <w:t xml:space="preserve"> </w:t>
      </w:r>
      <w:r w:rsidRPr="007C68B0">
        <w:rPr>
          <w:sz w:val="24"/>
          <w:szCs w:val="24"/>
          <w:lang w:val="sr-Latn-CS"/>
        </w:rPr>
        <w:t>на</w:t>
      </w:r>
      <w:r w:rsidRPr="00EF4EE5">
        <w:rPr>
          <w:sz w:val="24"/>
          <w:szCs w:val="24"/>
          <w:lang w:val="ru-RU"/>
        </w:rPr>
        <w:t xml:space="preserve"> </w:t>
      </w:r>
      <w:r w:rsidRPr="007C68B0">
        <w:rPr>
          <w:sz w:val="24"/>
          <w:szCs w:val="24"/>
          <w:lang w:val="sr-Latn-CS"/>
        </w:rPr>
        <w:t>санацији</w:t>
      </w:r>
      <w:r w:rsidRPr="007C68B0">
        <w:rPr>
          <w:sz w:val="24"/>
          <w:szCs w:val="24"/>
          <w:lang w:val="sl-SI"/>
        </w:rPr>
        <w:t xml:space="preserve"> о</w:t>
      </w:r>
      <w:r w:rsidRPr="007C68B0">
        <w:rPr>
          <w:sz w:val="24"/>
          <w:szCs w:val="24"/>
          <w:lang w:val="sr-Latn-CS"/>
        </w:rPr>
        <w:t>дносно</w:t>
      </w:r>
      <w:r w:rsidRPr="00EF4EE5">
        <w:rPr>
          <w:sz w:val="24"/>
          <w:szCs w:val="24"/>
          <w:lang w:val="ru-RU"/>
        </w:rPr>
        <w:t xml:space="preserve"> </w:t>
      </w:r>
      <w:r w:rsidRPr="007C68B0">
        <w:rPr>
          <w:sz w:val="24"/>
          <w:szCs w:val="24"/>
          <w:lang w:val="sr-Latn-CS"/>
        </w:rPr>
        <w:t>извођењу</w:t>
      </w:r>
      <w:r w:rsidRPr="00EF4EE5">
        <w:rPr>
          <w:sz w:val="24"/>
          <w:szCs w:val="24"/>
          <w:lang w:val="ru-RU"/>
        </w:rPr>
        <w:t xml:space="preserve"> </w:t>
      </w:r>
      <w:r w:rsidRPr="007C68B0">
        <w:rPr>
          <w:sz w:val="24"/>
          <w:szCs w:val="24"/>
          <w:lang w:val="sr-Latn-CS"/>
        </w:rPr>
        <w:t>пошумљавања</w:t>
      </w:r>
      <w:r w:rsidRPr="007C68B0">
        <w:rPr>
          <w:sz w:val="24"/>
          <w:szCs w:val="24"/>
          <w:lang w:val="sl-SI"/>
        </w:rPr>
        <w:t xml:space="preserve">. </w:t>
      </w:r>
      <w:r w:rsidRPr="007C68B0">
        <w:rPr>
          <w:sz w:val="24"/>
          <w:szCs w:val="24"/>
          <w:lang w:val="sr-Latn-CS"/>
        </w:rPr>
        <w:t>Санациони</w:t>
      </w:r>
      <w:r w:rsidRPr="00EF4EE5">
        <w:rPr>
          <w:sz w:val="24"/>
          <w:szCs w:val="24"/>
          <w:lang w:val="ru-RU"/>
        </w:rPr>
        <w:t xml:space="preserve"> </w:t>
      </w:r>
      <w:r w:rsidRPr="007C68B0">
        <w:rPr>
          <w:sz w:val="24"/>
          <w:szCs w:val="24"/>
          <w:lang w:val="sr-Latn-CS"/>
        </w:rPr>
        <w:t>програм</w:t>
      </w:r>
      <w:r w:rsidRPr="007C68B0">
        <w:rPr>
          <w:sz w:val="24"/>
          <w:szCs w:val="24"/>
          <w:lang w:val="sl-SI"/>
        </w:rPr>
        <w:t xml:space="preserve"> “</w:t>
      </w:r>
      <w:r w:rsidRPr="007C68B0">
        <w:rPr>
          <w:sz w:val="24"/>
          <w:szCs w:val="24"/>
          <w:lang w:val="sr-Latn-CS"/>
        </w:rPr>
        <w:t>замењујеоснову</w:t>
      </w:r>
      <w:r w:rsidRPr="007C68B0">
        <w:rPr>
          <w:sz w:val="24"/>
          <w:szCs w:val="24"/>
          <w:lang w:val="sl-SI"/>
        </w:rPr>
        <w:t xml:space="preserve">“ </w:t>
      </w:r>
      <w:r w:rsidRPr="007C68B0">
        <w:rPr>
          <w:sz w:val="24"/>
          <w:szCs w:val="24"/>
          <w:lang w:val="sr-Latn-CS"/>
        </w:rPr>
        <w:t>газдовања</w:t>
      </w:r>
      <w:r w:rsidRPr="00EF4EE5">
        <w:rPr>
          <w:sz w:val="24"/>
          <w:szCs w:val="24"/>
          <w:lang w:val="ru-RU"/>
        </w:rPr>
        <w:t xml:space="preserve"> </w:t>
      </w:r>
      <w:r w:rsidRPr="007C68B0">
        <w:rPr>
          <w:sz w:val="24"/>
          <w:szCs w:val="24"/>
          <w:lang w:val="sr-Latn-CS"/>
        </w:rPr>
        <w:t>шумама</w:t>
      </w:r>
      <w:r w:rsidRPr="007C68B0">
        <w:rPr>
          <w:sz w:val="24"/>
          <w:szCs w:val="24"/>
          <w:lang w:val="sl-SI"/>
        </w:rPr>
        <w:t xml:space="preserve"> ј</w:t>
      </w:r>
      <w:r w:rsidRPr="007C68B0">
        <w:rPr>
          <w:sz w:val="24"/>
          <w:szCs w:val="24"/>
          <w:lang w:val="sr-Latn-CS"/>
        </w:rPr>
        <w:t>ер</w:t>
      </w:r>
      <w:r w:rsidRPr="00EF4EE5">
        <w:rPr>
          <w:sz w:val="24"/>
          <w:szCs w:val="24"/>
          <w:lang w:val="ru-RU"/>
        </w:rPr>
        <w:t xml:space="preserve"> </w:t>
      </w:r>
      <w:r w:rsidRPr="007C68B0">
        <w:rPr>
          <w:sz w:val="24"/>
          <w:szCs w:val="24"/>
          <w:lang w:val="sr-Latn-CS"/>
        </w:rPr>
        <w:t>одредбе</w:t>
      </w:r>
      <w:r w:rsidRPr="00EF4EE5">
        <w:rPr>
          <w:sz w:val="24"/>
          <w:szCs w:val="24"/>
          <w:lang w:val="ru-RU"/>
        </w:rPr>
        <w:t xml:space="preserve"> </w:t>
      </w:r>
      <w:r w:rsidRPr="007C68B0">
        <w:rPr>
          <w:sz w:val="24"/>
          <w:szCs w:val="24"/>
          <w:lang w:val="sr-Latn-CS"/>
        </w:rPr>
        <w:t>из основе на</w:t>
      </w:r>
      <w:r w:rsidRPr="00EF4EE5">
        <w:rPr>
          <w:sz w:val="24"/>
          <w:szCs w:val="24"/>
          <w:lang w:val="ru-RU"/>
        </w:rPr>
        <w:t xml:space="preserve"> </w:t>
      </w:r>
      <w:r w:rsidRPr="007C68B0">
        <w:rPr>
          <w:sz w:val="24"/>
          <w:szCs w:val="24"/>
          <w:lang w:val="sr-Latn-CS"/>
        </w:rPr>
        <w:t>месту</w:t>
      </w:r>
      <w:r w:rsidRPr="00EF4EE5">
        <w:rPr>
          <w:sz w:val="24"/>
          <w:szCs w:val="24"/>
          <w:lang w:val="ru-RU"/>
        </w:rPr>
        <w:t xml:space="preserve"> </w:t>
      </w:r>
      <w:r w:rsidRPr="007C68B0">
        <w:rPr>
          <w:sz w:val="24"/>
          <w:szCs w:val="24"/>
          <w:lang w:val="sr-Latn-CS"/>
        </w:rPr>
        <w:t>настанка</w:t>
      </w:r>
      <w:r w:rsidRPr="00EF4EE5">
        <w:rPr>
          <w:sz w:val="24"/>
          <w:szCs w:val="24"/>
          <w:lang w:val="ru-RU"/>
        </w:rPr>
        <w:t xml:space="preserve"> </w:t>
      </w:r>
      <w:r w:rsidRPr="007C68B0">
        <w:rPr>
          <w:sz w:val="24"/>
          <w:szCs w:val="24"/>
          <w:lang w:val="sr-Latn-CS"/>
        </w:rPr>
        <w:t>штете више</w:t>
      </w:r>
      <w:r w:rsidRPr="00EF4EE5">
        <w:rPr>
          <w:sz w:val="24"/>
          <w:szCs w:val="24"/>
          <w:lang w:val="ru-RU"/>
        </w:rPr>
        <w:t xml:space="preserve"> </w:t>
      </w:r>
      <w:r w:rsidRPr="007C68B0">
        <w:rPr>
          <w:sz w:val="24"/>
          <w:szCs w:val="24"/>
          <w:lang w:val="sr-Latn-CS"/>
        </w:rPr>
        <w:t>није</w:t>
      </w:r>
      <w:r w:rsidRPr="00EF4EE5">
        <w:rPr>
          <w:sz w:val="24"/>
          <w:szCs w:val="24"/>
          <w:lang w:val="ru-RU"/>
        </w:rPr>
        <w:t xml:space="preserve"> </w:t>
      </w:r>
      <w:r w:rsidRPr="007C68B0">
        <w:rPr>
          <w:sz w:val="24"/>
          <w:szCs w:val="24"/>
          <w:lang w:val="sr-Latn-CS"/>
        </w:rPr>
        <w:t>могуће</w:t>
      </w:r>
      <w:r w:rsidRPr="00EF4EE5">
        <w:rPr>
          <w:sz w:val="24"/>
          <w:szCs w:val="24"/>
          <w:lang w:val="ru-RU"/>
        </w:rPr>
        <w:t xml:space="preserve"> </w:t>
      </w:r>
      <w:r w:rsidRPr="007C68B0">
        <w:rPr>
          <w:sz w:val="24"/>
          <w:szCs w:val="24"/>
          <w:lang w:val="sr-Latn-CS"/>
        </w:rPr>
        <w:t>применити</w:t>
      </w:r>
      <w:r w:rsidRPr="007C68B0">
        <w:rPr>
          <w:sz w:val="24"/>
          <w:szCs w:val="24"/>
          <w:lang w:val="sl-SI"/>
        </w:rPr>
        <w:t xml:space="preserve">. </w:t>
      </w:r>
      <w:r w:rsidRPr="007C68B0">
        <w:rPr>
          <w:sz w:val="24"/>
          <w:szCs w:val="24"/>
          <w:lang w:val="sr-Latn-CS"/>
        </w:rPr>
        <w:t>Уколико</w:t>
      </w:r>
      <w:r w:rsidRPr="007C68B0">
        <w:rPr>
          <w:sz w:val="24"/>
          <w:szCs w:val="24"/>
          <w:lang w:val="sl-SI"/>
        </w:rPr>
        <w:t xml:space="preserve"> је </w:t>
      </w:r>
      <w:r w:rsidRPr="007C68B0">
        <w:rPr>
          <w:sz w:val="24"/>
          <w:szCs w:val="24"/>
          <w:lang w:val="sr-Latn-CS"/>
        </w:rPr>
        <w:t>обим</w:t>
      </w:r>
      <w:r w:rsidRPr="00EF4EE5">
        <w:rPr>
          <w:sz w:val="24"/>
          <w:szCs w:val="24"/>
          <w:lang w:val="ru-RU"/>
        </w:rPr>
        <w:t xml:space="preserve"> </w:t>
      </w:r>
      <w:r w:rsidRPr="007C68B0">
        <w:rPr>
          <w:sz w:val="24"/>
          <w:szCs w:val="24"/>
          <w:lang w:val="sr-Latn-CS"/>
        </w:rPr>
        <w:t>штете</w:t>
      </w:r>
      <w:r w:rsidRPr="00EF4EE5">
        <w:rPr>
          <w:sz w:val="24"/>
          <w:szCs w:val="24"/>
          <w:lang w:val="ru-RU"/>
        </w:rPr>
        <w:t xml:space="preserve"> </w:t>
      </w:r>
      <w:r w:rsidRPr="007C68B0">
        <w:rPr>
          <w:sz w:val="24"/>
          <w:szCs w:val="24"/>
          <w:lang w:val="sr-Latn-CS"/>
        </w:rPr>
        <w:t>велики</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количина</w:t>
      </w:r>
      <w:r w:rsidRPr="00EF4EE5">
        <w:rPr>
          <w:sz w:val="24"/>
          <w:szCs w:val="24"/>
          <w:lang w:val="ru-RU"/>
        </w:rPr>
        <w:t xml:space="preserve"> </w:t>
      </w:r>
      <w:r w:rsidRPr="007C68B0">
        <w:rPr>
          <w:sz w:val="24"/>
          <w:szCs w:val="24"/>
          <w:lang w:val="sr-Latn-CS"/>
        </w:rPr>
        <w:t>оштећене</w:t>
      </w:r>
      <w:r w:rsidRPr="00EF4EE5">
        <w:rPr>
          <w:sz w:val="24"/>
          <w:szCs w:val="24"/>
          <w:lang w:val="ru-RU"/>
        </w:rPr>
        <w:t xml:space="preserve"> </w:t>
      </w:r>
      <w:r w:rsidRPr="007C68B0">
        <w:rPr>
          <w:sz w:val="24"/>
          <w:szCs w:val="24"/>
          <w:lang w:val="sr-Latn-CS"/>
        </w:rPr>
        <w:t>дрвне</w:t>
      </w:r>
      <w:r w:rsidRPr="00EF4EE5">
        <w:rPr>
          <w:sz w:val="24"/>
          <w:szCs w:val="24"/>
          <w:lang w:val="ru-RU"/>
        </w:rPr>
        <w:t xml:space="preserve"> </w:t>
      </w:r>
      <w:r w:rsidRPr="007C68B0">
        <w:rPr>
          <w:sz w:val="24"/>
          <w:szCs w:val="24"/>
          <w:lang w:val="sr-Latn-CS"/>
        </w:rPr>
        <w:t>масе</w:t>
      </w:r>
      <w:r w:rsidRPr="00EF4EE5">
        <w:rPr>
          <w:sz w:val="24"/>
          <w:szCs w:val="24"/>
          <w:lang w:val="ru-RU"/>
        </w:rPr>
        <w:t xml:space="preserve"> </w:t>
      </w:r>
      <w:r w:rsidRPr="007C68B0">
        <w:rPr>
          <w:sz w:val="24"/>
          <w:szCs w:val="24"/>
          <w:lang w:val="sr-Latn-CS"/>
        </w:rPr>
        <w:t>знатно</w:t>
      </w:r>
      <w:r w:rsidRPr="00EF4EE5">
        <w:rPr>
          <w:sz w:val="24"/>
          <w:szCs w:val="24"/>
          <w:lang w:val="ru-RU"/>
        </w:rPr>
        <w:t xml:space="preserve"> </w:t>
      </w:r>
      <w:r w:rsidRPr="007C68B0">
        <w:rPr>
          <w:sz w:val="24"/>
          <w:szCs w:val="24"/>
          <w:lang w:val="sr-Latn-CS"/>
        </w:rPr>
        <w:t>премашује</w:t>
      </w:r>
      <w:r w:rsidRPr="00EF4EE5">
        <w:rPr>
          <w:sz w:val="24"/>
          <w:szCs w:val="24"/>
          <w:lang w:val="ru-RU"/>
        </w:rPr>
        <w:t xml:space="preserve"> </w:t>
      </w:r>
      <w:r w:rsidRPr="007C68B0">
        <w:rPr>
          <w:sz w:val="24"/>
          <w:szCs w:val="24"/>
          <w:lang w:val="sr-Latn-CS"/>
        </w:rPr>
        <w:t>етат</w:t>
      </w:r>
      <w:r w:rsidRPr="00EF4EE5">
        <w:rPr>
          <w:sz w:val="24"/>
          <w:szCs w:val="24"/>
          <w:lang w:val="ru-RU"/>
        </w:rPr>
        <w:t xml:space="preserve"> </w:t>
      </w:r>
      <w:r w:rsidRPr="007C68B0">
        <w:rPr>
          <w:sz w:val="24"/>
          <w:szCs w:val="24"/>
          <w:lang w:val="sr-Latn-CS"/>
        </w:rPr>
        <w:t>установљен</w:t>
      </w:r>
      <w:r w:rsidRPr="00EF4EE5">
        <w:rPr>
          <w:sz w:val="24"/>
          <w:szCs w:val="24"/>
          <w:lang w:val="ru-RU"/>
        </w:rPr>
        <w:t xml:space="preserve"> </w:t>
      </w:r>
      <w:r w:rsidRPr="007C68B0">
        <w:rPr>
          <w:sz w:val="24"/>
          <w:szCs w:val="24"/>
          <w:lang w:val="sr-Latn-CS"/>
        </w:rPr>
        <w:t>важећим</w:t>
      </w:r>
      <w:r w:rsidRPr="00EF4EE5">
        <w:rPr>
          <w:sz w:val="24"/>
          <w:szCs w:val="24"/>
          <w:lang w:val="ru-RU"/>
        </w:rPr>
        <w:t xml:space="preserve"> </w:t>
      </w:r>
      <w:r w:rsidRPr="007C68B0">
        <w:rPr>
          <w:sz w:val="24"/>
          <w:szCs w:val="24"/>
          <w:lang w:val="sr-Latn-CS"/>
        </w:rPr>
        <w:t>основама</w:t>
      </w:r>
      <w:r w:rsidRPr="00EF4EE5">
        <w:rPr>
          <w:sz w:val="24"/>
          <w:szCs w:val="24"/>
          <w:lang w:val="ru-RU"/>
        </w:rPr>
        <w:t xml:space="preserve"> </w:t>
      </w:r>
      <w:r w:rsidRPr="007C68B0">
        <w:rPr>
          <w:sz w:val="24"/>
          <w:szCs w:val="24"/>
          <w:lang w:val="sr-Latn-CS"/>
        </w:rPr>
        <w:t>потребно</w:t>
      </w:r>
      <w:r w:rsidRPr="007C68B0">
        <w:rPr>
          <w:sz w:val="24"/>
          <w:szCs w:val="24"/>
          <w:lang w:val="sl-SI"/>
        </w:rPr>
        <w:t xml:space="preserve"> је </w:t>
      </w:r>
      <w:r w:rsidRPr="007C68B0">
        <w:rPr>
          <w:sz w:val="24"/>
          <w:szCs w:val="24"/>
          <w:lang w:val="sr-Latn-CS"/>
        </w:rPr>
        <w:t>радити</w:t>
      </w:r>
      <w:r w:rsidRPr="00EF4EE5">
        <w:rPr>
          <w:sz w:val="24"/>
          <w:szCs w:val="24"/>
          <w:lang w:val="ru-RU"/>
        </w:rPr>
        <w:t xml:space="preserve"> </w:t>
      </w:r>
      <w:r w:rsidRPr="007C68B0">
        <w:rPr>
          <w:sz w:val="24"/>
          <w:szCs w:val="24"/>
          <w:lang w:val="sr-Latn-CS"/>
        </w:rPr>
        <w:t>анекс</w:t>
      </w:r>
      <w:r w:rsidRPr="00EF4EE5">
        <w:rPr>
          <w:sz w:val="24"/>
          <w:szCs w:val="24"/>
          <w:lang w:val="ru-RU"/>
        </w:rPr>
        <w:t xml:space="preserve"> </w:t>
      </w:r>
      <w:r w:rsidRPr="007C68B0">
        <w:rPr>
          <w:sz w:val="24"/>
          <w:szCs w:val="24"/>
          <w:lang w:val="sr-Latn-CS"/>
        </w:rPr>
        <w:t>основе</w:t>
      </w:r>
      <w:r w:rsidRPr="007C68B0">
        <w:rPr>
          <w:sz w:val="24"/>
          <w:szCs w:val="24"/>
          <w:lang w:val="sl-SI"/>
        </w:rPr>
        <w:t xml:space="preserve">. </w:t>
      </w:r>
      <w:r w:rsidRPr="007C68B0">
        <w:rPr>
          <w:sz w:val="24"/>
          <w:szCs w:val="24"/>
          <w:lang w:val="sr-Latn-CS"/>
        </w:rPr>
        <w:t>Приноси у анексу основе раде се на основуново настале ситуације и деле се на редовни и случајни</w:t>
      </w:r>
      <w:r w:rsidRPr="007C68B0">
        <w:rPr>
          <w:sz w:val="24"/>
          <w:szCs w:val="24"/>
          <w:lang w:val="ru-RU"/>
        </w:rPr>
        <w:t xml:space="preserve">. Радови на санацији насталих штета </w:t>
      </w:r>
      <w:r w:rsidRPr="007C68B0">
        <w:rPr>
          <w:sz w:val="24"/>
          <w:szCs w:val="24"/>
          <w:lang w:val="sr-Latn-CS"/>
        </w:rPr>
        <w:t>у овакви</w:t>
      </w:r>
      <w:r w:rsidRPr="00EF4EE5">
        <w:rPr>
          <w:sz w:val="24"/>
          <w:szCs w:val="24"/>
          <w:lang w:val="ru-RU"/>
        </w:rPr>
        <w:t>м</w:t>
      </w:r>
      <w:r w:rsidRPr="007C68B0">
        <w:rPr>
          <w:sz w:val="24"/>
          <w:szCs w:val="24"/>
          <w:lang w:val="sr-Latn-CS"/>
        </w:rPr>
        <w:t xml:space="preserve"> случајевима изводиће се на основу урађених извођачких планова усаглашених са анексом основе.</w:t>
      </w:r>
    </w:p>
    <w:p w14:paraId="66801E50" w14:textId="77777777" w:rsidR="007A5AF7" w:rsidRPr="007C68B0" w:rsidRDefault="007A5AF7" w:rsidP="007A5AF7">
      <w:pPr>
        <w:autoSpaceDE w:val="0"/>
        <w:autoSpaceDN w:val="0"/>
        <w:adjustRightInd w:val="0"/>
        <w:spacing w:after="60"/>
        <w:jc w:val="both"/>
        <w:rPr>
          <w:sz w:val="24"/>
          <w:szCs w:val="24"/>
          <w:lang w:val="ru-RU"/>
        </w:rPr>
      </w:pPr>
      <w:r w:rsidRPr="007C68B0">
        <w:rPr>
          <w:sz w:val="24"/>
          <w:szCs w:val="24"/>
          <w:lang w:val="sr-Cyrl-CS"/>
        </w:rPr>
        <w:tab/>
      </w:r>
      <w:r w:rsidRPr="007C68B0">
        <w:rPr>
          <w:sz w:val="24"/>
          <w:szCs w:val="24"/>
          <w:lang w:val="sr-Latn-CS"/>
        </w:rPr>
        <w:t>Када штета настане потребно је реаговати што је могуће пре</w:t>
      </w:r>
      <w:r w:rsidRPr="007C68B0">
        <w:rPr>
          <w:sz w:val="24"/>
          <w:szCs w:val="24"/>
          <w:lang w:val="ru-RU"/>
        </w:rPr>
        <w:t xml:space="preserve">, </w:t>
      </w:r>
      <w:r w:rsidRPr="007C68B0">
        <w:rPr>
          <w:sz w:val="24"/>
          <w:szCs w:val="24"/>
          <w:lang w:val="sr-Latn-CS"/>
        </w:rPr>
        <w:t>тада су штете најмање</w:t>
      </w:r>
      <w:r w:rsidRPr="007C68B0">
        <w:rPr>
          <w:sz w:val="24"/>
          <w:szCs w:val="24"/>
          <w:lang w:val="ru-RU"/>
        </w:rPr>
        <w:t xml:space="preserve">. Уколико то не учинимо, </w:t>
      </w:r>
      <w:r w:rsidRPr="007C68B0">
        <w:rPr>
          <w:sz w:val="24"/>
          <w:szCs w:val="24"/>
          <w:lang w:val="sr-Latn-CS"/>
        </w:rPr>
        <w:t>оне постају све веће и не само да дрво губи вредност него и земљиште постаје све угроженије</w:t>
      </w:r>
      <w:r w:rsidRPr="007C68B0">
        <w:rPr>
          <w:sz w:val="24"/>
          <w:szCs w:val="24"/>
          <w:lang w:val="ru-RU"/>
        </w:rPr>
        <w:t>, долази до појаве разних типова ерозије и обилне коровске вегетације</w:t>
      </w:r>
      <w:r>
        <w:rPr>
          <w:sz w:val="24"/>
          <w:szCs w:val="24"/>
          <w:lang w:val="ru-RU"/>
        </w:rPr>
        <w:t>,</w:t>
      </w:r>
      <w:r w:rsidRPr="007C68B0">
        <w:rPr>
          <w:sz w:val="24"/>
          <w:szCs w:val="24"/>
          <w:lang w:val="ru-RU"/>
        </w:rPr>
        <w:t xml:space="preserve"> а уз то трошкови обнављања (пошумљавања) постају све већи.</w:t>
      </w:r>
    </w:p>
    <w:p w14:paraId="5C17D540" w14:textId="77777777" w:rsidR="007A5AF7" w:rsidRPr="007C68B0" w:rsidRDefault="007A5AF7" w:rsidP="007A5AF7">
      <w:pPr>
        <w:autoSpaceDE w:val="0"/>
        <w:autoSpaceDN w:val="0"/>
        <w:adjustRightInd w:val="0"/>
        <w:spacing w:after="60"/>
        <w:ind w:firstLine="720"/>
        <w:jc w:val="both"/>
        <w:rPr>
          <w:sz w:val="24"/>
          <w:szCs w:val="24"/>
          <w:lang w:val="ru-RU"/>
        </w:rPr>
      </w:pPr>
      <w:r w:rsidRPr="007C68B0">
        <w:rPr>
          <w:sz w:val="24"/>
          <w:szCs w:val="24"/>
          <w:lang w:val="ru-RU"/>
        </w:rPr>
        <w:t>Посебно је опасна могућност појаве разних видова ентомолошких и фитопатолошких обољења, које, ако се појави у већем обиму, могу да угрозе и здраве делове шуме.</w:t>
      </w:r>
    </w:p>
    <w:p w14:paraId="195CF190" w14:textId="77777777" w:rsidR="007A5AF7" w:rsidRPr="007C68B0" w:rsidRDefault="007A5AF7" w:rsidP="007A5AF7">
      <w:pPr>
        <w:autoSpaceDE w:val="0"/>
        <w:autoSpaceDN w:val="0"/>
        <w:adjustRightInd w:val="0"/>
        <w:spacing w:after="60"/>
        <w:ind w:firstLine="720"/>
        <w:jc w:val="both"/>
        <w:rPr>
          <w:sz w:val="24"/>
          <w:szCs w:val="24"/>
          <w:lang w:val="ru-RU"/>
        </w:rPr>
      </w:pPr>
      <w:r w:rsidRPr="007C68B0">
        <w:rPr>
          <w:sz w:val="24"/>
          <w:szCs w:val="24"/>
          <w:lang w:val="ru-RU"/>
        </w:rPr>
        <w:t xml:space="preserve">Извођењу радова на пошумљавању оваквих површина потребно је посветити велику пажњу. Посебно је битан избор врсте и типа садница. </w:t>
      </w:r>
      <w:r w:rsidRPr="007C68B0">
        <w:rPr>
          <w:sz w:val="24"/>
          <w:szCs w:val="24"/>
          <w:lang w:val="sr-Latn-CS"/>
        </w:rPr>
        <w:t>Приликом избора врсте дрвећа предност треба дати аутохтоним врстама</w:t>
      </w:r>
      <w:r w:rsidRPr="007C68B0">
        <w:rPr>
          <w:sz w:val="24"/>
          <w:szCs w:val="24"/>
          <w:lang w:val="ru-RU"/>
        </w:rPr>
        <w:t>. Ово је могуће применити на добрим стаништима и у случајевима када земљиште није превише оштећено.</w:t>
      </w:r>
    </w:p>
    <w:p w14:paraId="1DABD7B6" w14:textId="77777777" w:rsidR="007A5AF7" w:rsidRPr="007C68B0" w:rsidRDefault="007A5AF7" w:rsidP="007A5AF7">
      <w:pPr>
        <w:autoSpaceDE w:val="0"/>
        <w:autoSpaceDN w:val="0"/>
        <w:adjustRightInd w:val="0"/>
        <w:spacing w:after="60"/>
        <w:ind w:firstLine="720"/>
        <w:jc w:val="both"/>
        <w:rPr>
          <w:sz w:val="24"/>
          <w:szCs w:val="24"/>
          <w:lang w:val="ru-RU"/>
        </w:rPr>
      </w:pPr>
      <w:r w:rsidRPr="007C68B0">
        <w:rPr>
          <w:sz w:val="24"/>
          <w:szCs w:val="24"/>
          <w:lang w:val="ru-RU"/>
        </w:rPr>
        <w:t xml:space="preserve">Када су вештачки основане састојине, </w:t>
      </w:r>
      <w:r w:rsidRPr="007C68B0">
        <w:rPr>
          <w:sz w:val="24"/>
          <w:szCs w:val="24"/>
          <w:lang w:val="sr-Latn-CS"/>
        </w:rPr>
        <w:t>захваћене оштећењем</w:t>
      </w:r>
      <w:r w:rsidRPr="007C68B0">
        <w:rPr>
          <w:sz w:val="24"/>
          <w:szCs w:val="24"/>
          <w:lang w:val="ru-RU"/>
        </w:rPr>
        <w:t xml:space="preserve">, </w:t>
      </w:r>
      <w:r w:rsidRPr="007C68B0">
        <w:rPr>
          <w:sz w:val="24"/>
          <w:szCs w:val="24"/>
          <w:lang w:val="sr-Latn-CS"/>
        </w:rPr>
        <w:t>подигнуте на туђем станишту</w:t>
      </w:r>
      <w:r w:rsidRPr="007C68B0">
        <w:rPr>
          <w:sz w:val="24"/>
          <w:szCs w:val="24"/>
          <w:lang w:val="ru-RU"/>
        </w:rPr>
        <w:t xml:space="preserve">, </w:t>
      </w:r>
      <w:r w:rsidRPr="007C68B0">
        <w:rPr>
          <w:sz w:val="24"/>
          <w:szCs w:val="24"/>
          <w:lang w:val="sr-Latn-CS"/>
        </w:rPr>
        <w:t>потребно је сагледати могућност да ли су створени услови</w:t>
      </w:r>
      <w:r w:rsidRPr="007C68B0">
        <w:rPr>
          <w:sz w:val="24"/>
          <w:szCs w:val="24"/>
          <w:lang w:val="ru-RU"/>
        </w:rPr>
        <w:t xml:space="preserve"> (</w:t>
      </w:r>
      <w:r w:rsidRPr="007C68B0">
        <w:rPr>
          <w:sz w:val="24"/>
          <w:szCs w:val="24"/>
          <w:lang w:val="sr-Latn-CS"/>
        </w:rPr>
        <w:t>поправљено земљиште</w:t>
      </w:r>
      <w:r w:rsidRPr="007C68B0">
        <w:rPr>
          <w:sz w:val="24"/>
          <w:szCs w:val="24"/>
          <w:lang w:val="ru-RU"/>
        </w:rPr>
        <w:t>) за повратак аутохтоних врста дрвећа. На сечинама насталим после уклањања оштећених стабала на бољим земљиштима, обично се јавља обилан коров, зато је приликом извођења радова на пошумљавању на овим местим потребно користити ја</w:t>
      </w:r>
      <w:r w:rsidRPr="007C68B0">
        <w:rPr>
          <w:sz w:val="24"/>
          <w:szCs w:val="24"/>
          <w:lang w:val="sr-Latn-CS"/>
        </w:rPr>
        <w:t>ч</w:t>
      </w:r>
      <w:r w:rsidRPr="007C68B0">
        <w:rPr>
          <w:sz w:val="24"/>
          <w:szCs w:val="24"/>
          <w:lang w:val="ru-RU"/>
        </w:rPr>
        <w:t>е развијене вишегодишње школоване саднице. На плитким, ка</w:t>
      </w:r>
      <w:r w:rsidRPr="007C68B0">
        <w:rPr>
          <w:sz w:val="24"/>
          <w:szCs w:val="24"/>
          <w:lang w:val="sr-Latn-CS"/>
        </w:rPr>
        <w:t>менитим</w:t>
      </w:r>
      <w:r w:rsidRPr="00EF4EE5">
        <w:rPr>
          <w:sz w:val="24"/>
          <w:szCs w:val="24"/>
          <w:lang w:val="ru-RU"/>
        </w:rPr>
        <w:t xml:space="preserve"> </w:t>
      </w:r>
      <w:r w:rsidRPr="007C68B0">
        <w:rPr>
          <w:sz w:val="24"/>
          <w:szCs w:val="24"/>
          <w:lang w:val="sr-Latn-CS"/>
        </w:rPr>
        <w:t>и</w:t>
      </w:r>
      <w:r w:rsidRPr="00EF4EE5">
        <w:rPr>
          <w:sz w:val="24"/>
          <w:szCs w:val="24"/>
          <w:lang w:val="ru-RU"/>
        </w:rPr>
        <w:t xml:space="preserve"> </w:t>
      </w:r>
      <w:r w:rsidRPr="007C68B0">
        <w:rPr>
          <w:sz w:val="24"/>
          <w:szCs w:val="24"/>
          <w:lang w:val="sr-Latn-CS"/>
        </w:rPr>
        <w:t>сувим</w:t>
      </w:r>
      <w:r w:rsidRPr="00EF4EE5">
        <w:rPr>
          <w:sz w:val="24"/>
          <w:szCs w:val="24"/>
          <w:lang w:val="ru-RU"/>
        </w:rPr>
        <w:t xml:space="preserve"> </w:t>
      </w:r>
      <w:r w:rsidRPr="007C68B0">
        <w:rPr>
          <w:sz w:val="24"/>
          <w:szCs w:val="24"/>
          <w:lang w:val="sr-Latn-CS"/>
        </w:rPr>
        <w:t>земљиштима</w:t>
      </w:r>
      <w:r w:rsidRPr="00EF4EE5">
        <w:rPr>
          <w:sz w:val="24"/>
          <w:szCs w:val="24"/>
          <w:lang w:val="ru-RU"/>
        </w:rPr>
        <w:t xml:space="preserve"> </w:t>
      </w:r>
      <w:r w:rsidRPr="007C68B0">
        <w:rPr>
          <w:sz w:val="24"/>
          <w:szCs w:val="24"/>
          <w:lang w:val="sr-Latn-CS"/>
        </w:rPr>
        <w:t>потребно</w:t>
      </w:r>
      <w:r w:rsidRPr="007C68B0">
        <w:rPr>
          <w:sz w:val="24"/>
          <w:szCs w:val="24"/>
          <w:lang w:val="ru-RU"/>
        </w:rPr>
        <w:t xml:space="preserve"> је </w:t>
      </w:r>
      <w:r w:rsidRPr="007C68B0">
        <w:rPr>
          <w:sz w:val="24"/>
          <w:szCs w:val="24"/>
          <w:lang w:val="sr-Latn-CS"/>
        </w:rPr>
        <w:t>користити</w:t>
      </w:r>
      <w:r w:rsidRPr="00EF4EE5">
        <w:rPr>
          <w:sz w:val="24"/>
          <w:szCs w:val="24"/>
          <w:lang w:val="ru-RU"/>
        </w:rPr>
        <w:t xml:space="preserve"> </w:t>
      </w:r>
      <w:r w:rsidRPr="007C68B0">
        <w:rPr>
          <w:sz w:val="24"/>
          <w:szCs w:val="24"/>
          <w:lang w:val="sr-Latn-CS"/>
        </w:rPr>
        <w:t>саднице</w:t>
      </w:r>
      <w:r w:rsidRPr="00EF4EE5">
        <w:rPr>
          <w:sz w:val="24"/>
          <w:szCs w:val="24"/>
          <w:lang w:val="ru-RU"/>
        </w:rPr>
        <w:t xml:space="preserve"> </w:t>
      </w:r>
      <w:r w:rsidRPr="007C68B0">
        <w:rPr>
          <w:sz w:val="24"/>
          <w:szCs w:val="24"/>
          <w:lang w:val="sr-Latn-CS"/>
        </w:rPr>
        <w:t>са</w:t>
      </w:r>
      <w:r w:rsidRPr="00EF4EE5">
        <w:rPr>
          <w:sz w:val="24"/>
          <w:szCs w:val="24"/>
          <w:lang w:val="ru-RU"/>
        </w:rPr>
        <w:t xml:space="preserve"> </w:t>
      </w:r>
      <w:r w:rsidRPr="007C68B0">
        <w:rPr>
          <w:sz w:val="24"/>
          <w:szCs w:val="24"/>
          <w:lang w:val="sr-Latn-CS"/>
        </w:rPr>
        <w:t>обложеним</w:t>
      </w:r>
      <w:r w:rsidRPr="007C68B0">
        <w:rPr>
          <w:sz w:val="24"/>
          <w:szCs w:val="24"/>
          <w:lang w:val="ru-RU"/>
        </w:rPr>
        <w:t xml:space="preserve"> кореновим системом или саднице мањег узраста </w:t>
      </w:r>
      <w:r w:rsidRPr="007C68B0">
        <w:rPr>
          <w:sz w:val="24"/>
          <w:szCs w:val="24"/>
          <w:lang w:val="sr-Latn-CS"/>
        </w:rPr>
        <w:t>с</w:t>
      </w:r>
      <w:r w:rsidRPr="007C68B0">
        <w:rPr>
          <w:sz w:val="24"/>
          <w:szCs w:val="24"/>
          <w:lang w:val="ru-RU"/>
        </w:rPr>
        <w:t xml:space="preserve">а добро развијеним кореновим системом. Када је земљиште оштећено, </w:t>
      </w:r>
      <w:r w:rsidRPr="007C68B0">
        <w:rPr>
          <w:sz w:val="24"/>
          <w:szCs w:val="24"/>
          <w:lang w:val="sr-Latn-CS"/>
        </w:rPr>
        <w:t xml:space="preserve">потребно је користити саднице које имају мање захтеве у односу на станиште </w:t>
      </w:r>
      <w:r w:rsidRPr="007C68B0">
        <w:rPr>
          <w:sz w:val="24"/>
          <w:szCs w:val="24"/>
          <w:lang w:val="ru-RU"/>
        </w:rPr>
        <w:t>(</w:t>
      </w:r>
      <w:r w:rsidRPr="007C68B0">
        <w:rPr>
          <w:sz w:val="24"/>
          <w:szCs w:val="24"/>
          <w:lang w:val="sr-Latn-CS"/>
        </w:rPr>
        <w:t>пионирске врсте</w:t>
      </w:r>
      <w:r w:rsidRPr="007C68B0">
        <w:rPr>
          <w:sz w:val="24"/>
          <w:szCs w:val="24"/>
          <w:lang w:val="ru-RU"/>
        </w:rPr>
        <w:t>).</w:t>
      </w:r>
    </w:p>
    <w:p w14:paraId="647F3602" w14:textId="77777777" w:rsidR="007A5AF7" w:rsidRDefault="007A5AF7" w:rsidP="007A5AF7">
      <w:pPr>
        <w:autoSpaceDE w:val="0"/>
        <w:autoSpaceDN w:val="0"/>
        <w:adjustRightInd w:val="0"/>
        <w:spacing w:after="60"/>
        <w:ind w:firstLine="720"/>
        <w:jc w:val="both"/>
        <w:rPr>
          <w:sz w:val="24"/>
          <w:szCs w:val="24"/>
          <w:lang w:val="ru-RU"/>
        </w:rPr>
      </w:pPr>
      <w:r w:rsidRPr="007C68B0">
        <w:rPr>
          <w:sz w:val="24"/>
          <w:szCs w:val="24"/>
          <w:lang w:val="ru-RU"/>
        </w:rPr>
        <w:t xml:space="preserve">Приликом извођења радова на пошумљавању </w:t>
      </w:r>
      <w:r w:rsidRPr="007C68B0">
        <w:rPr>
          <w:sz w:val="24"/>
          <w:szCs w:val="24"/>
          <w:lang w:val="sr-Latn-CS"/>
        </w:rPr>
        <w:t>обавезно се придржавати упутстава за руковање садним материјалом</w:t>
      </w:r>
      <w:r w:rsidRPr="007C68B0">
        <w:rPr>
          <w:sz w:val="24"/>
          <w:szCs w:val="24"/>
          <w:lang w:val="ru-RU"/>
        </w:rPr>
        <w:t>.</w:t>
      </w:r>
    </w:p>
    <w:p w14:paraId="7F47E335" w14:textId="77777777" w:rsidR="00B3095F" w:rsidRPr="00EF4EE5" w:rsidRDefault="00B3095F" w:rsidP="007A5AF7">
      <w:pPr>
        <w:autoSpaceDE w:val="0"/>
        <w:autoSpaceDN w:val="0"/>
        <w:adjustRightInd w:val="0"/>
        <w:spacing w:after="60"/>
        <w:ind w:firstLine="720"/>
        <w:jc w:val="both"/>
        <w:rPr>
          <w:sz w:val="16"/>
          <w:szCs w:val="16"/>
          <w:lang w:val="ru-RU"/>
        </w:rPr>
      </w:pPr>
    </w:p>
    <w:p w14:paraId="03E46B75" w14:textId="77777777" w:rsidR="00F91731" w:rsidRDefault="00552B11" w:rsidP="00552B11">
      <w:pPr>
        <w:autoSpaceDE w:val="0"/>
        <w:autoSpaceDN w:val="0"/>
        <w:adjustRightInd w:val="0"/>
        <w:spacing w:after="60"/>
        <w:ind w:firstLine="720"/>
        <w:jc w:val="both"/>
        <w:rPr>
          <w:b/>
          <w:i/>
          <w:sz w:val="24"/>
          <w:szCs w:val="24"/>
          <w:lang w:val="sl-SI"/>
        </w:rPr>
      </w:pPr>
      <w:r w:rsidRPr="007C68B0">
        <w:rPr>
          <w:b/>
          <w:i/>
          <w:sz w:val="24"/>
          <w:szCs w:val="24"/>
          <w:lang w:val="sl-SI"/>
        </w:rPr>
        <w:t>Транспорт садница</w:t>
      </w:r>
    </w:p>
    <w:p w14:paraId="6CFB1D13" w14:textId="77777777" w:rsidR="00552B11" w:rsidRPr="007C68B0" w:rsidRDefault="00552B11" w:rsidP="00552B11">
      <w:pPr>
        <w:autoSpaceDE w:val="0"/>
        <w:autoSpaceDN w:val="0"/>
        <w:adjustRightInd w:val="0"/>
        <w:spacing w:after="60"/>
        <w:ind w:firstLine="720"/>
        <w:jc w:val="both"/>
        <w:rPr>
          <w:sz w:val="24"/>
          <w:szCs w:val="24"/>
          <w:lang w:val="sr-Cyrl-CS"/>
        </w:rPr>
      </w:pPr>
      <w:r w:rsidRPr="007C68B0">
        <w:rPr>
          <w:sz w:val="24"/>
          <w:szCs w:val="24"/>
          <w:lang w:val="sr-Latn-CS"/>
        </w:rPr>
        <w:t xml:space="preserve">Саднице треба у што краћем временском периоду допремити из </w:t>
      </w:r>
      <w:r w:rsidRPr="007C68B0">
        <w:rPr>
          <w:sz w:val="24"/>
          <w:szCs w:val="24"/>
          <w:lang w:val="sr-Cyrl-CS"/>
        </w:rPr>
        <w:t>р</w:t>
      </w:r>
      <w:r w:rsidRPr="007C68B0">
        <w:rPr>
          <w:sz w:val="24"/>
          <w:szCs w:val="24"/>
          <w:lang w:val="sr-Latn-CS"/>
        </w:rPr>
        <w:t>асадника до површине где ће се вршити садња биљака. Превоз садница не трба вршити на температури испод нуле, као ни у сувише топлим данима</w:t>
      </w:r>
      <w:r w:rsidRPr="007C68B0">
        <w:rPr>
          <w:sz w:val="24"/>
          <w:szCs w:val="24"/>
          <w:lang w:val="ru-RU"/>
        </w:rPr>
        <w:t xml:space="preserve">. Саднице трба </w:t>
      </w:r>
      <w:r w:rsidRPr="007C68B0">
        <w:rPr>
          <w:sz w:val="24"/>
          <w:szCs w:val="24"/>
          <w:lang w:val="sr-Latn-CS"/>
        </w:rPr>
        <w:t>да буду транспортоване тако да буду заштићене од исушивања и промрзавања. Најважније је да корен садница приликом транспорта буде стално у влажној средини. Приликом транспорта важно је да саднице заштитити и од механичких оштећења. Да би се избегла већа механичка и физиолошка оштећења саднице се морају добро упаковати.</w:t>
      </w:r>
    </w:p>
    <w:p w14:paraId="78975D3B"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Лишћарске саднице су отпорније од четинарских и могу се паковати и транспортовати са нешто мање пежње. На краће одстојање, крупне лишћарске саднице се могу транспортовати и у возилу са цирадом, без заштите корена, али се пре транспорта мора навлажити и надземни и подземни де биљке.</w:t>
      </w:r>
    </w:p>
    <w:p w14:paraId="61E0A009" w14:textId="77777777" w:rsidR="00552B11" w:rsidRPr="007C68B0" w:rsidRDefault="00552B11" w:rsidP="00552B11">
      <w:pPr>
        <w:autoSpaceDE w:val="0"/>
        <w:autoSpaceDN w:val="0"/>
        <w:adjustRightInd w:val="0"/>
        <w:spacing w:after="60"/>
        <w:ind w:firstLine="720"/>
        <w:rPr>
          <w:sz w:val="24"/>
          <w:szCs w:val="24"/>
          <w:lang w:val="sr-Latn-CS"/>
        </w:rPr>
      </w:pPr>
      <w:r w:rsidRPr="007C68B0">
        <w:rPr>
          <w:sz w:val="24"/>
          <w:szCs w:val="24"/>
          <w:lang w:val="sr-Latn-CS"/>
        </w:rPr>
        <w:t>Приликом транспорта контејнерског садногматеријала мора се водити рачуна да не дође до механичког оштећења стабала и корена, као и  исушивања кореновог система.</w:t>
      </w:r>
    </w:p>
    <w:p w14:paraId="01686000" w14:textId="77777777" w:rsidR="00552B11" w:rsidRDefault="00552B11" w:rsidP="00552B11">
      <w:pPr>
        <w:autoSpaceDE w:val="0"/>
        <w:autoSpaceDN w:val="0"/>
        <w:adjustRightInd w:val="0"/>
        <w:spacing w:after="60"/>
        <w:ind w:firstLine="720"/>
        <w:rPr>
          <w:b/>
          <w:i/>
          <w:sz w:val="24"/>
          <w:szCs w:val="24"/>
          <w:lang w:val="sr-Latn-RS"/>
        </w:rPr>
      </w:pPr>
    </w:p>
    <w:p w14:paraId="1C37949A" w14:textId="77777777" w:rsidR="00552B11" w:rsidRPr="007C68B0" w:rsidRDefault="00552B11" w:rsidP="00552B11">
      <w:pPr>
        <w:autoSpaceDE w:val="0"/>
        <w:autoSpaceDN w:val="0"/>
        <w:adjustRightInd w:val="0"/>
        <w:spacing w:after="60"/>
        <w:ind w:firstLine="720"/>
        <w:rPr>
          <w:b/>
          <w:i/>
          <w:sz w:val="24"/>
          <w:szCs w:val="24"/>
          <w:lang w:val="sr-Latn-CS"/>
        </w:rPr>
      </w:pPr>
      <w:r w:rsidRPr="007C68B0">
        <w:rPr>
          <w:b/>
          <w:i/>
          <w:sz w:val="24"/>
          <w:szCs w:val="24"/>
          <w:lang w:val="sr-Latn-CS"/>
        </w:rPr>
        <w:t>Чување садног материјала ( трапљење ) на терену</w:t>
      </w:r>
    </w:p>
    <w:p w14:paraId="1B4C9F0E" w14:textId="77777777" w:rsidR="007A5AF7" w:rsidRPr="004F25DA" w:rsidRDefault="007A5AF7" w:rsidP="007A5AF7">
      <w:pPr>
        <w:ind w:firstLine="720"/>
        <w:jc w:val="both"/>
        <w:rPr>
          <w:sz w:val="24"/>
          <w:szCs w:val="24"/>
          <w:lang w:val="sr-Cyrl-CS"/>
        </w:rPr>
      </w:pPr>
      <w:r w:rsidRPr="004F25DA">
        <w:rPr>
          <w:sz w:val="24"/>
          <w:szCs w:val="24"/>
          <w:lang w:val="ru-RU"/>
        </w:rPr>
        <w:t>Саднице</w:t>
      </w:r>
      <w:r>
        <w:rPr>
          <w:sz w:val="24"/>
          <w:szCs w:val="24"/>
          <w:lang w:val="ru-RU"/>
        </w:rPr>
        <w:t xml:space="preserve"> </w:t>
      </w:r>
      <w:r w:rsidRPr="004F25DA">
        <w:rPr>
          <w:sz w:val="24"/>
          <w:szCs w:val="24"/>
          <w:lang w:val="ru-RU"/>
        </w:rPr>
        <w:t>које</w:t>
      </w:r>
      <w:r>
        <w:rPr>
          <w:sz w:val="24"/>
          <w:szCs w:val="24"/>
          <w:lang w:val="ru-RU"/>
        </w:rPr>
        <w:t xml:space="preserve"> </w:t>
      </w:r>
      <w:r w:rsidRPr="004F25DA">
        <w:rPr>
          <w:sz w:val="24"/>
          <w:szCs w:val="24"/>
          <w:lang w:val="ru-RU"/>
        </w:rPr>
        <w:t>се немогу</w:t>
      </w:r>
      <w:r>
        <w:rPr>
          <w:sz w:val="24"/>
          <w:szCs w:val="24"/>
          <w:lang w:val="ru-RU"/>
        </w:rPr>
        <w:t xml:space="preserve"> </w:t>
      </w:r>
      <w:r w:rsidRPr="004F25DA">
        <w:rPr>
          <w:sz w:val="24"/>
          <w:szCs w:val="24"/>
          <w:lang w:val="ru-RU"/>
        </w:rPr>
        <w:t>засадити</w:t>
      </w:r>
      <w:r>
        <w:rPr>
          <w:sz w:val="24"/>
          <w:szCs w:val="24"/>
          <w:lang w:val="ru-RU"/>
        </w:rPr>
        <w:t xml:space="preserve"> </w:t>
      </w:r>
      <w:r w:rsidRPr="004F25DA">
        <w:rPr>
          <w:sz w:val="24"/>
          <w:szCs w:val="24"/>
          <w:lang w:val="ru-RU"/>
        </w:rPr>
        <w:t>истог</w:t>
      </w:r>
      <w:r>
        <w:rPr>
          <w:sz w:val="24"/>
          <w:szCs w:val="24"/>
          <w:lang w:val="ru-RU"/>
        </w:rPr>
        <w:t xml:space="preserve"> </w:t>
      </w:r>
      <w:r w:rsidRPr="004F25DA">
        <w:rPr>
          <w:sz w:val="24"/>
          <w:szCs w:val="24"/>
          <w:lang w:val="ru-RU"/>
        </w:rPr>
        <w:t>дана</w:t>
      </w:r>
      <w:r>
        <w:rPr>
          <w:sz w:val="24"/>
          <w:szCs w:val="24"/>
          <w:lang w:val="ru-RU"/>
        </w:rPr>
        <w:t xml:space="preserve"> </w:t>
      </w:r>
      <w:r w:rsidRPr="004F25DA">
        <w:rPr>
          <w:sz w:val="24"/>
          <w:szCs w:val="24"/>
          <w:lang w:val="ru-RU"/>
        </w:rPr>
        <w:t>морају</w:t>
      </w:r>
      <w:r>
        <w:rPr>
          <w:sz w:val="24"/>
          <w:szCs w:val="24"/>
          <w:lang w:val="ru-RU"/>
        </w:rPr>
        <w:t xml:space="preserve"> </w:t>
      </w:r>
      <w:r w:rsidRPr="004F25DA">
        <w:rPr>
          <w:sz w:val="24"/>
          <w:szCs w:val="24"/>
          <w:lang w:val="ru-RU"/>
        </w:rPr>
        <w:t>сеутрапити (уровити). Место</w:t>
      </w:r>
      <w:r>
        <w:rPr>
          <w:sz w:val="24"/>
          <w:szCs w:val="24"/>
          <w:lang w:val="ru-RU"/>
        </w:rPr>
        <w:t xml:space="preserve"> </w:t>
      </w:r>
      <w:r w:rsidRPr="004F25DA">
        <w:rPr>
          <w:sz w:val="24"/>
          <w:szCs w:val="24"/>
          <w:lang w:val="ru-RU"/>
        </w:rPr>
        <w:t>за</w:t>
      </w:r>
      <w:r>
        <w:rPr>
          <w:sz w:val="24"/>
          <w:szCs w:val="24"/>
          <w:lang w:val="ru-RU"/>
        </w:rPr>
        <w:t xml:space="preserve"> т</w:t>
      </w:r>
      <w:r w:rsidRPr="004F25DA">
        <w:rPr>
          <w:sz w:val="24"/>
          <w:szCs w:val="24"/>
          <w:lang w:val="ru-RU"/>
        </w:rPr>
        <w:t>рапљење</w:t>
      </w:r>
      <w:r>
        <w:rPr>
          <w:sz w:val="24"/>
          <w:szCs w:val="24"/>
          <w:lang w:val="ru-RU"/>
        </w:rPr>
        <w:t xml:space="preserve"> </w:t>
      </w:r>
      <w:r w:rsidRPr="004F25DA">
        <w:rPr>
          <w:sz w:val="24"/>
          <w:szCs w:val="24"/>
          <w:lang w:val="ru-RU"/>
        </w:rPr>
        <w:t>треба</w:t>
      </w:r>
      <w:r>
        <w:rPr>
          <w:sz w:val="24"/>
          <w:szCs w:val="24"/>
          <w:lang w:val="ru-RU"/>
        </w:rPr>
        <w:t xml:space="preserve"> </w:t>
      </w:r>
      <w:r w:rsidRPr="004F25DA">
        <w:rPr>
          <w:sz w:val="24"/>
          <w:szCs w:val="24"/>
          <w:lang w:val="ru-RU"/>
        </w:rPr>
        <w:t>одабрати</w:t>
      </w:r>
      <w:r>
        <w:rPr>
          <w:sz w:val="24"/>
          <w:szCs w:val="24"/>
          <w:lang w:val="ru-RU"/>
        </w:rPr>
        <w:t xml:space="preserve"> </w:t>
      </w:r>
      <w:r w:rsidRPr="004F25DA">
        <w:rPr>
          <w:sz w:val="24"/>
          <w:szCs w:val="24"/>
          <w:lang w:val="ru-RU"/>
        </w:rPr>
        <w:t>у</w:t>
      </w:r>
      <w:r>
        <w:rPr>
          <w:sz w:val="24"/>
          <w:szCs w:val="24"/>
          <w:lang w:val="ru-RU"/>
        </w:rPr>
        <w:t xml:space="preserve"> </w:t>
      </w:r>
      <w:r w:rsidRPr="004F25DA">
        <w:rPr>
          <w:sz w:val="24"/>
          <w:szCs w:val="24"/>
          <w:lang w:val="ru-RU"/>
        </w:rPr>
        <w:t>некој</w:t>
      </w:r>
      <w:r>
        <w:rPr>
          <w:sz w:val="24"/>
          <w:szCs w:val="24"/>
          <w:lang w:val="ru-RU"/>
        </w:rPr>
        <w:t xml:space="preserve"> </w:t>
      </w:r>
      <w:r w:rsidRPr="004F25DA">
        <w:rPr>
          <w:sz w:val="24"/>
          <w:szCs w:val="24"/>
          <w:lang w:val="ru-RU"/>
        </w:rPr>
        <w:t>ували</w:t>
      </w:r>
      <w:r w:rsidRPr="004F25DA">
        <w:rPr>
          <w:sz w:val="24"/>
          <w:szCs w:val="24"/>
          <w:lang w:val="sr-Cyrl-CS"/>
        </w:rPr>
        <w:t xml:space="preserve">, </w:t>
      </w:r>
      <w:r w:rsidRPr="004F25DA">
        <w:rPr>
          <w:sz w:val="24"/>
          <w:szCs w:val="24"/>
          <w:lang w:val="ru-RU"/>
        </w:rPr>
        <w:t>наместу</w:t>
      </w:r>
      <w:r>
        <w:rPr>
          <w:sz w:val="24"/>
          <w:szCs w:val="24"/>
          <w:lang w:val="ru-RU"/>
        </w:rPr>
        <w:t xml:space="preserve"> </w:t>
      </w:r>
      <w:r w:rsidRPr="004F25DA">
        <w:rPr>
          <w:sz w:val="24"/>
          <w:szCs w:val="24"/>
          <w:lang w:val="sr-Latn-CS"/>
        </w:rPr>
        <w:t>зак</w:t>
      </w:r>
      <w:r w:rsidRPr="004F25DA">
        <w:rPr>
          <w:sz w:val="24"/>
          <w:szCs w:val="24"/>
          <w:lang w:val="ru-RU"/>
        </w:rPr>
        <w:t>лоњеном</w:t>
      </w:r>
      <w:r>
        <w:rPr>
          <w:sz w:val="24"/>
          <w:szCs w:val="24"/>
          <w:lang w:val="ru-RU"/>
        </w:rPr>
        <w:t xml:space="preserve"> </w:t>
      </w:r>
      <w:r w:rsidRPr="004F25DA">
        <w:rPr>
          <w:sz w:val="24"/>
          <w:szCs w:val="24"/>
          <w:lang w:val="ru-RU"/>
        </w:rPr>
        <w:t>од</w:t>
      </w:r>
      <w:r>
        <w:rPr>
          <w:sz w:val="24"/>
          <w:szCs w:val="24"/>
          <w:lang w:val="ru-RU"/>
        </w:rPr>
        <w:t xml:space="preserve"> </w:t>
      </w:r>
      <w:r w:rsidRPr="004F25DA">
        <w:rPr>
          <w:sz w:val="24"/>
          <w:szCs w:val="24"/>
          <w:lang w:val="ru-RU"/>
        </w:rPr>
        <w:t>сунца</w:t>
      </w:r>
      <w:r>
        <w:rPr>
          <w:sz w:val="24"/>
          <w:szCs w:val="24"/>
          <w:lang w:val="ru-RU"/>
        </w:rPr>
        <w:t xml:space="preserve"> </w:t>
      </w:r>
      <w:r w:rsidRPr="004F25DA">
        <w:rPr>
          <w:sz w:val="24"/>
          <w:szCs w:val="24"/>
          <w:lang w:val="ru-RU"/>
        </w:rPr>
        <w:t>и</w:t>
      </w:r>
      <w:r>
        <w:rPr>
          <w:sz w:val="24"/>
          <w:szCs w:val="24"/>
          <w:lang w:val="ru-RU"/>
        </w:rPr>
        <w:t xml:space="preserve"> </w:t>
      </w:r>
      <w:r w:rsidRPr="004F25DA">
        <w:rPr>
          <w:sz w:val="24"/>
          <w:szCs w:val="24"/>
          <w:lang w:val="ru-RU"/>
        </w:rPr>
        <w:t>ветра</w:t>
      </w:r>
      <w:r w:rsidRPr="004F25DA">
        <w:rPr>
          <w:sz w:val="24"/>
          <w:szCs w:val="24"/>
          <w:lang w:val="sr-Cyrl-CS"/>
        </w:rPr>
        <w:t xml:space="preserve">, </w:t>
      </w:r>
      <w:r w:rsidRPr="004F25DA">
        <w:rPr>
          <w:sz w:val="24"/>
          <w:szCs w:val="24"/>
          <w:lang w:val="ru-RU"/>
        </w:rPr>
        <w:t>у</w:t>
      </w:r>
      <w:r>
        <w:rPr>
          <w:sz w:val="24"/>
          <w:szCs w:val="24"/>
          <w:lang w:val="ru-RU"/>
        </w:rPr>
        <w:t xml:space="preserve"> </w:t>
      </w:r>
      <w:r w:rsidRPr="004F25DA">
        <w:rPr>
          <w:sz w:val="24"/>
          <w:szCs w:val="24"/>
          <w:lang w:val="ru-RU"/>
        </w:rPr>
        <w:t>близини</w:t>
      </w:r>
      <w:r>
        <w:rPr>
          <w:sz w:val="24"/>
          <w:szCs w:val="24"/>
          <w:lang w:val="ru-RU"/>
        </w:rPr>
        <w:t xml:space="preserve"> </w:t>
      </w:r>
      <w:r w:rsidRPr="004F25DA">
        <w:rPr>
          <w:sz w:val="24"/>
          <w:szCs w:val="24"/>
          <w:lang w:val="ru-RU"/>
        </w:rPr>
        <w:t>воде</w:t>
      </w:r>
      <w:r w:rsidRPr="004F25DA">
        <w:rPr>
          <w:sz w:val="24"/>
          <w:szCs w:val="24"/>
          <w:lang w:val="sr-Cyrl-CS"/>
        </w:rPr>
        <w:t xml:space="preserve">, </w:t>
      </w:r>
      <w:r w:rsidRPr="004F25DA">
        <w:rPr>
          <w:sz w:val="24"/>
          <w:szCs w:val="24"/>
          <w:lang w:val="ru-RU"/>
        </w:rPr>
        <w:t>а</w:t>
      </w:r>
      <w:r>
        <w:rPr>
          <w:sz w:val="24"/>
          <w:szCs w:val="24"/>
          <w:lang w:val="ru-RU"/>
        </w:rPr>
        <w:t xml:space="preserve"> </w:t>
      </w:r>
      <w:r w:rsidRPr="004F25DA">
        <w:rPr>
          <w:sz w:val="24"/>
          <w:szCs w:val="24"/>
          <w:lang w:val="ru-RU"/>
        </w:rPr>
        <w:t>најбоље</w:t>
      </w:r>
      <w:r>
        <w:rPr>
          <w:sz w:val="24"/>
          <w:szCs w:val="24"/>
          <w:lang w:val="ru-RU"/>
        </w:rPr>
        <w:t xml:space="preserve"> </w:t>
      </w:r>
      <w:r w:rsidRPr="004F25DA">
        <w:rPr>
          <w:sz w:val="24"/>
          <w:szCs w:val="24"/>
          <w:lang w:val="ru-RU"/>
        </w:rPr>
        <w:t>у</w:t>
      </w:r>
      <w:r>
        <w:rPr>
          <w:sz w:val="24"/>
          <w:szCs w:val="24"/>
          <w:lang w:val="ru-RU"/>
        </w:rPr>
        <w:t xml:space="preserve"> </w:t>
      </w:r>
      <w:r w:rsidRPr="004F25DA">
        <w:rPr>
          <w:sz w:val="24"/>
          <w:szCs w:val="24"/>
          <w:lang w:val="sr-Latn-CS"/>
        </w:rPr>
        <w:t>ш</w:t>
      </w:r>
      <w:r w:rsidRPr="004F25DA">
        <w:rPr>
          <w:sz w:val="24"/>
          <w:szCs w:val="24"/>
          <w:lang w:val="ru-RU"/>
        </w:rPr>
        <w:t>уми</w:t>
      </w:r>
      <w:r>
        <w:rPr>
          <w:sz w:val="24"/>
          <w:szCs w:val="24"/>
          <w:lang w:val="ru-RU"/>
        </w:rPr>
        <w:t xml:space="preserve"> </w:t>
      </w:r>
      <w:r w:rsidRPr="004F25DA">
        <w:rPr>
          <w:sz w:val="24"/>
          <w:szCs w:val="24"/>
          <w:lang w:val="ru-RU"/>
        </w:rPr>
        <w:t>на</w:t>
      </w:r>
      <w:r>
        <w:rPr>
          <w:sz w:val="24"/>
          <w:szCs w:val="24"/>
          <w:lang w:val="ru-RU"/>
        </w:rPr>
        <w:t xml:space="preserve"> </w:t>
      </w:r>
      <w:r w:rsidRPr="004F25DA">
        <w:rPr>
          <w:sz w:val="24"/>
          <w:szCs w:val="24"/>
          <w:lang w:val="ru-RU"/>
        </w:rPr>
        <w:t>осојним</w:t>
      </w:r>
      <w:r>
        <w:rPr>
          <w:sz w:val="24"/>
          <w:szCs w:val="24"/>
          <w:lang w:val="ru-RU"/>
        </w:rPr>
        <w:t xml:space="preserve"> </w:t>
      </w:r>
      <w:r w:rsidRPr="004F25DA">
        <w:rPr>
          <w:sz w:val="24"/>
          <w:szCs w:val="24"/>
          <w:lang w:val="ru-RU"/>
        </w:rPr>
        <w:t>странама</w:t>
      </w:r>
      <w:r>
        <w:rPr>
          <w:sz w:val="24"/>
          <w:szCs w:val="24"/>
          <w:lang w:val="ru-RU"/>
        </w:rPr>
        <w:t xml:space="preserve"> </w:t>
      </w:r>
      <w:r w:rsidRPr="004F25DA">
        <w:rPr>
          <w:sz w:val="24"/>
          <w:szCs w:val="24"/>
          <w:lang w:val="ru-RU"/>
        </w:rPr>
        <w:t>близини</w:t>
      </w:r>
      <w:r>
        <w:rPr>
          <w:sz w:val="24"/>
          <w:szCs w:val="24"/>
          <w:lang w:val="ru-RU"/>
        </w:rPr>
        <w:t xml:space="preserve"> </w:t>
      </w:r>
      <w:r w:rsidRPr="004F25DA">
        <w:rPr>
          <w:sz w:val="24"/>
          <w:szCs w:val="24"/>
          <w:lang w:val="ru-RU"/>
        </w:rPr>
        <w:t>места</w:t>
      </w:r>
      <w:r>
        <w:rPr>
          <w:sz w:val="24"/>
          <w:szCs w:val="24"/>
          <w:lang w:val="ru-RU"/>
        </w:rPr>
        <w:t xml:space="preserve"> </w:t>
      </w:r>
      <w:r w:rsidRPr="004F25DA">
        <w:rPr>
          <w:sz w:val="24"/>
          <w:szCs w:val="24"/>
          <w:lang w:val="ru-RU"/>
        </w:rPr>
        <w:t>садње</w:t>
      </w:r>
      <w:r w:rsidRPr="004F25DA">
        <w:rPr>
          <w:sz w:val="24"/>
          <w:szCs w:val="24"/>
          <w:lang w:val="sr-Cyrl-CS"/>
        </w:rPr>
        <w:t xml:space="preserve">. </w:t>
      </w:r>
      <w:r w:rsidRPr="004F25DA">
        <w:rPr>
          <w:sz w:val="24"/>
          <w:szCs w:val="24"/>
          <w:lang w:val="ru-RU"/>
        </w:rPr>
        <w:t>Посебно</w:t>
      </w:r>
      <w:r>
        <w:rPr>
          <w:sz w:val="24"/>
          <w:szCs w:val="24"/>
          <w:lang w:val="ru-RU"/>
        </w:rPr>
        <w:t xml:space="preserve"> </w:t>
      </w:r>
      <w:r w:rsidRPr="004F25DA">
        <w:rPr>
          <w:sz w:val="24"/>
          <w:szCs w:val="24"/>
          <w:lang w:val="ru-RU"/>
        </w:rPr>
        <w:t>треба</w:t>
      </w:r>
      <w:r>
        <w:rPr>
          <w:sz w:val="24"/>
          <w:szCs w:val="24"/>
          <w:lang w:val="ru-RU"/>
        </w:rPr>
        <w:t xml:space="preserve"> </w:t>
      </w:r>
      <w:r w:rsidRPr="004F25DA">
        <w:rPr>
          <w:sz w:val="24"/>
          <w:szCs w:val="24"/>
          <w:lang w:val="ru-RU"/>
        </w:rPr>
        <w:t>избегавати</w:t>
      </w:r>
      <w:r>
        <w:rPr>
          <w:sz w:val="24"/>
          <w:szCs w:val="24"/>
          <w:lang w:val="ru-RU"/>
        </w:rPr>
        <w:t xml:space="preserve"> </w:t>
      </w:r>
      <w:r w:rsidRPr="004F25DA">
        <w:rPr>
          <w:sz w:val="24"/>
          <w:szCs w:val="24"/>
          <w:lang w:val="ru-RU"/>
        </w:rPr>
        <w:t>утрапљивање</w:t>
      </w:r>
      <w:r>
        <w:rPr>
          <w:sz w:val="24"/>
          <w:szCs w:val="24"/>
          <w:lang w:val="ru-RU"/>
        </w:rPr>
        <w:t xml:space="preserve"> </w:t>
      </w:r>
      <w:r w:rsidRPr="004F25DA">
        <w:rPr>
          <w:sz w:val="24"/>
          <w:szCs w:val="24"/>
          <w:lang w:val="ru-RU"/>
        </w:rPr>
        <w:t>истих</w:t>
      </w:r>
      <w:r>
        <w:rPr>
          <w:sz w:val="24"/>
          <w:szCs w:val="24"/>
          <w:lang w:val="ru-RU"/>
        </w:rPr>
        <w:t xml:space="preserve"> </w:t>
      </w:r>
      <w:r w:rsidRPr="004F25DA">
        <w:rPr>
          <w:sz w:val="24"/>
          <w:szCs w:val="24"/>
          <w:lang w:val="ru-RU"/>
        </w:rPr>
        <w:t>биљака</w:t>
      </w:r>
      <w:r>
        <w:rPr>
          <w:sz w:val="24"/>
          <w:szCs w:val="24"/>
          <w:lang w:val="ru-RU"/>
        </w:rPr>
        <w:t xml:space="preserve"> </w:t>
      </w:r>
      <w:r w:rsidRPr="004F25DA">
        <w:rPr>
          <w:sz w:val="24"/>
          <w:szCs w:val="24"/>
          <w:lang w:val="sr-Latn-CS"/>
        </w:rPr>
        <w:t>више пу</w:t>
      </w:r>
      <w:r w:rsidRPr="004F25DA">
        <w:rPr>
          <w:sz w:val="24"/>
          <w:szCs w:val="24"/>
          <w:lang w:val="ru-RU"/>
        </w:rPr>
        <w:t>та</w:t>
      </w:r>
      <w:r w:rsidRPr="004F25DA">
        <w:rPr>
          <w:sz w:val="24"/>
          <w:szCs w:val="24"/>
          <w:lang w:val="sr-Cyrl-CS"/>
        </w:rPr>
        <w:t xml:space="preserve">. </w:t>
      </w:r>
      <w:r w:rsidRPr="004F25DA">
        <w:rPr>
          <w:sz w:val="24"/>
          <w:szCs w:val="24"/>
          <w:lang w:val="sr-Latn-CS"/>
        </w:rPr>
        <w:t>Трапљење садница треба вршити у кишовитим и влажним данима.</w:t>
      </w:r>
    </w:p>
    <w:p w14:paraId="657EA986" w14:textId="77777777" w:rsidR="00552B11" w:rsidRPr="007C68B0" w:rsidRDefault="00552B11" w:rsidP="00552B11">
      <w:pPr>
        <w:spacing w:after="60"/>
        <w:rPr>
          <w:b/>
          <w:sz w:val="24"/>
          <w:szCs w:val="24"/>
          <w:lang w:val="sr-Cyrl-CS"/>
        </w:rPr>
      </w:pPr>
    </w:p>
    <w:p w14:paraId="473A5C2C" w14:textId="77777777" w:rsidR="00552B11" w:rsidRPr="007C68B0" w:rsidRDefault="00552B11" w:rsidP="00552B11">
      <w:pPr>
        <w:spacing w:after="60"/>
        <w:ind w:firstLine="720"/>
        <w:jc w:val="both"/>
        <w:rPr>
          <w:b/>
          <w:i/>
          <w:sz w:val="24"/>
          <w:szCs w:val="24"/>
          <w:lang w:val="sl-SI"/>
        </w:rPr>
      </w:pPr>
      <w:r w:rsidRPr="007C68B0">
        <w:rPr>
          <w:b/>
          <w:i/>
          <w:sz w:val="24"/>
          <w:szCs w:val="24"/>
          <w:lang w:val="sl-SI"/>
        </w:rPr>
        <w:t>Припрема садница за садњу</w:t>
      </w:r>
    </w:p>
    <w:p w14:paraId="24EEE817"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Саднице из трапа треба вадити непосредно пре садње. При томе треба водити рачуна да не дође до оштећења саднице</w:t>
      </w:r>
      <w:r w:rsidRPr="007C68B0">
        <w:rPr>
          <w:sz w:val="24"/>
          <w:szCs w:val="24"/>
          <w:lang w:val="ru-RU"/>
        </w:rPr>
        <w:t xml:space="preserve">. Подрезивање корена </w:t>
      </w:r>
      <w:r w:rsidRPr="007C68B0">
        <w:rPr>
          <w:sz w:val="24"/>
          <w:szCs w:val="24"/>
          <w:lang w:val="sr-Latn-CS"/>
        </w:rPr>
        <w:t>четинара потрбно је да се не би дугачко корење савијало приликом садње.</w:t>
      </w:r>
      <w:r w:rsidRPr="007C68B0">
        <w:rPr>
          <w:sz w:val="24"/>
          <w:szCs w:val="24"/>
          <w:lang w:val="ru-RU"/>
        </w:rPr>
        <w:t xml:space="preserve"> Пре </w:t>
      </w:r>
      <w:r w:rsidRPr="007C68B0">
        <w:rPr>
          <w:sz w:val="24"/>
          <w:szCs w:val="24"/>
          <w:lang w:val="sr-Latn-CS"/>
        </w:rPr>
        <w:t>разношења биљака по терену треба припремити у посудама земљану кашу, која се прави у облику житког блата. Саднице које су произведене у контејнерима, морају се натопити водом, тако да шупљине буду испуњене (пољски капацитет).</w:t>
      </w:r>
    </w:p>
    <w:p w14:paraId="7C4A879A" w14:textId="77777777" w:rsidR="00552B11" w:rsidRPr="007C68B0" w:rsidRDefault="00552B11" w:rsidP="00552B11">
      <w:pPr>
        <w:spacing w:after="60"/>
        <w:jc w:val="both"/>
        <w:rPr>
          <w:b/>
          <w:sz w:val="24"/>
          <w:szCs w:val="24"/>
          <w:lang w:val="sr-Cyrl-CS"/>
        </w:rPr>
      </w:pPr>
    </w:p>
    <w:p w14:paraId="52412990" w14:textId="77777777" w:rsidR="00552B11" w:rsidRPr="007C68B0" w:rsidRDefault="00552B11" w:rsidP="00552B11">
      <w:pPr>
        <w:spacing w:after="60"/>
        <w:ind w:firstLine="720"/>
        <w:jc w:val="both"/>
        <w:rPr>
          <w:b/>
          <w:i/>
          <w:sz w:val="24"/>
          <w:szCs w:val="24"/>
          <w:lang w:val="sr-Latn-CS"/>
        </w:rPr>
      </w:pPr>
      <w:r w:rsidRPr="007C68B0">
        <w:rPr>
          <w:b/>
          <w:i/>
          <w:sz w:val="24"/>
          <w:szCs w:val="24"/>
          <w:lang w:val="sr-Latn-CS"/>
        </w:rPr>
        <w:t>Разношење садница по терену</w:t>
      </w:r>
    </w:p>
    <w:p w14:paraId="28E454A7"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Приликом разношења садница по терену веома е важно да корен садниц</w:t>
      </w:r>
      <w:r w:rsidRPr="007C68B0">
        <w:rPr>
          <w:sz w:val="24"/>
          <w:szCs w:val="24"/>
          <w:lang w:val="sl-SI"/>
        </w:rPr>
        <w:t>е</w:t>
      </w:r>
      <w:r w:rsidRPr="007C68B0">
        <w:rPr>
          <w:sz w:val="24"/>
          <w:szCs w:val="24"/>
          <w:lang w:val="sr-Latn-CS"/>
        </w:rPr>
        <w:t xml:space="preserve"> не буде изложен сунцу и ветру</w:t>
      </w:r>
      <w:r w:rsidRPr="007C68B0">
        <w:rPr>
          <w:sz w:val="24"/>
          <w:szCs w:val="24"/>
          <w:lang w:val="sl-SI"/>
        </w:rPr>
        <w:t xml:space="preserve">. </w:t>
      </w:r>
      <w:r w:rsidRPr="007C68B0">
        <w:rPr>
          <w:sz w:val="24"/>
          <w:szCs w:val="24"/>
          <w:lang w:val="ru-RU"/>
        </w:rPr>
        <w:t xml:space="preserve">За разношење </w:t>
      </w:r>
      <w:r w:rsidRPr="007C68B0">
        <w:rPr>
          <w:sz w:val="24"/>
          <w:szCs w:val="24"/>
          <w:lang w:val="sr-Latn-CS"/>
        </w:rPr>
        <w:t>биљака по терену треба користити, пре свега пластичне кофе.</w:t>
      </w:r>
    </w:p>
    <w:p w14:paraId="5A904E41"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Контејнери се разносе по терену тако да се по изохипси стављају контејнери на размак колико има садница у њему.</w:t>
      </w:r>
    </w:p>
    <w:p w14:paraId="6D16E74E" w14:textId="77777777" w:rsidR="00552B11" w:rsidRPr="00EF4EE5" w:rsidRDefault="00552B11" w:rsidP="00552B11">
      <w:pPr>
        <w:autoSpaceDE w:val="0"/>
        <w:autoSpaceDN w:val="0"/>
        <w:adjustRightInd w:val="0"/>
        <w:spacing w:after="60"/>
        <w:ind w:firstLine="720"/>
        <w:jc w:val="both"/>
        <w:rPr>
          <w:sz w:val="24"/>
          <w:szCs w:val="24"/>
          <w:lang w:val="ru-RU"/>
        </w:rPr>
      </w:pPr>
      <w:r w:rsidRPr="007C68B0">
        <w:rPr>
          <w:sz w:val="24"/>
          <w:szCs w:val="24"/>
          <w:lang w:val="sr-Latn-CS"/>
        </w:rPr>
        <w:t>Сви предходно наведени радови се морају обављати у присуству шумарских стручњака, уз онавезно вођење евиденције и бележење свега што може бити од значаја за очување квалитета садница и садње.</w:t>
      </w:r>
    </w:p>
    <w:p w14:paraId="22B4976B" w14:textId="77777777" w:rsidR="004317AE" w:rsidRDefault="004317AE" w:rsidP="00552B11">
      <w:pPr>
        <w:autoSpaceDE w:val="0"/>
        <w:autoSpaceDN w:val="0"/>
        <w:adjustRightInd w:val="0"/>
        <w:spacing w:after="60"/>
        <w:ind w:firstLine="720"/>
        <w:jc w:val="both"/>
        <w:rPr>
          <w:sz w:val="24"/>
          <w:szCs w:val="24"/>
          <w:lang w:val="sr-Cyrl-RS"/>
        </w:rPr>
      </w:pPr>
      <w:r>
        <w:rPr>
          <w:sz w:val="24"/>
          <w:szCs w:val="24"/>
          <w:lang w:val="sr-Cyrl-RS"/>
        </w:rPr>
        <w:br w:type="page"/>
      </w:r>
    </w:p>
    <w:p w14:paraId="0521B5EC" w14:textId="77777777" w:rsidR="00B3095F" w:rsidRPr="00B3095F" w:rsidRDefault="00B3095F" w:rsidP="00552B11">
      <w:pPr>
        <w:autoSpaceDE w:val="0"/>
        <w:autoSpaceDN w:val="0"/>
        <w:adjustRightInd w:val="0"/>
        <w:spacing w:after="60"/>
        <w:ind w:firstLine="720"/>
        <w:jc w:val="both"/>
        <w:rPr>
          <w:sz w:val="24"/>
          <w:szCs w:val="24"/>
          <w:lang w:val="sr-Cyrl-RS"/>
        </w:rPr>
      </w:pPr>
    </w:p>
    <w:p w14:paraId="794CCE3C" w14:textId="77777777" w:rsidR="00B3095F" w:rsidRDefault="007A5AF7" w:rsidP="00B3095F">
      <w:pPr>
        <w:spacing w:after="60"/>
        <w:ind w:firstLine="720"/>
        <w:jc w:val="center"/>
        <w:rPr>
          <w:b/>
          <w:sz w:val="24"/>
          <w:szCs w:val="24"/>
          <w:lang w:val="ru-RU"/>
        </w:rPr>
      </w:pPr>
      <w:r>
        <w:rPr>
          <w:b/>
          <w:sz w:val="24"/>
          <w:szCs w:val="24"/>
          <w:lang w:val="sr-Cyrl-CS"/>
        </w:rPr>
        <w:t>8.1.5</w:t>
      </w:r>
      <w:r w:rsidR="00552B11" w:rsidRPr="007C68B0">
        <w:rPr>
          <w:b/>
          <w:sz w:val="24"/>
          <w:szCs w:val="24"/>
          <w:lang w:val="sr-Cyrl-CS"/>
        </w:rPr>
        <w:t xml:space="preserve">. </w:t>
      </w:r>
      <w:r w:rsidR="00552B11" w:rsidRPr="007C68B0">
        <w:rPr>
          <w:b/>
          <w:sz w:val="24"/>
          <w:szCs w:val="24"/>
          <w:lang w:val="sl-SI"/>
        </w:rPr>
        <w:t>Попуњавање шумских култура</w:t>
      </w:r>
      <w:r w:rsidR="00552B11" w:rsidRPr="00EF4EE5">
        <w:rPr>
          <w:b/>
          <w:sz w:val="24"/>
          <w:szCs w:val="24"/>
          <w:lang w:val="ru-RU"/>
        </w:rPr>
        <w:t xml:space="preserve"> и плантажа</w:t>
      </w:r>
    </w:p>
    <w:p w14:paraId="1290DA25" w14:textId="77777777" w:rsidR="002521D8" w:rsidRDefault="002521D8" w:rsidP="00B3095F">
      <w:pPr>
        <w:spacing w:after="60"/>
        <w:ind w:firstLine="720"/>
        <w:jc w:val="center"/>
        <w:rPr>
          <w:sz w:val="24"/>
          <w:szCs w:val="24"/>
          <w:lang w:val="sr-Cyrl-RS"/>
        </w:rPr>
      </w:pPr>
    </w:p>
    <w:p w14:paraId="5A0D8B24" w14:textId="77777777" w:rsidR="00552B11" w:rsidRPr="00EF4EE5" w:rsidRDefault="00552B11" w:rsidP="00B3095F">
      <w:pPr>
        <w:spacing w:after="60"/>
        <w:ind w:firstLine="720"/>
        <w:jc w:val="both"/>
        <w:rPr>
          <w:sz w:val="24"/>
          <w:szCs w:val="24"/>
          <w:lang w:val="sl-SI"/>
        </w:rPr>
      </w:pPr>
      <w:r w:rsidRPr="007C68B0">
        <w:rPr>
          <w:sz w:val="24"/>
          <w:szCs w:val="24"/>
          <w:lang w:val="sl-SI"/>
        </w:rPr>
        <w:t xml:space="preserve">Попуњавање шумских култура почиње у другој години  живота културе и то по правилу само онда када је проценат пропалих биљака већи од 20%. Ако се испостави да се број непримљених биљака креће од 10 </w:t>
      </w:r>
      <w:r w:rsidR="00996975">
        <w:rPr>
          <w:sz w:val="24"/>
          <w:szCs w:val="24"/>
          <w:lang w:val="sr-Cyrl-RS"/>
        </w:rPr>
        <w:t>–</w:t>
      </w:r>
      <w:r w:rsidRPr="007C68B0">
        <w:rPr>
          <w:sz w:val="24"/>
          <w:szCs w:val="24"/>
          <w:lang w:val="sl-SI"/>
        </w:rPr>
        <w:t xml:space="preserve"> 20% од укупног броја посађених и да је тај губитак равномерно распоређен по целој пошумљеној површини, попуњавање није потребно. Ако се покаже да се биљке нису примиле у већем броју на појединим местима тако да су читаве "крпе" остале празне, култура се мора попунити чак и ако је, укупно узето, пропало мање од 10% засађених биљака. Најпогодније време за попуњавање је пролеће. Садни материјал којим се попуњавање врши, по правилу треба да је исте старости и узраста као и биљке у културама, тј. старији од оног којим је пошумљавање започето. </w:t>
      </w:r>
    </w:p>
    <w:p w14:paraId="549FCBC7" w14:textId="77777777" w:rsidR="00552B11" w:rsidRPr="007C68B0" w:rsidRDefault="00552B11" w:rsidP="00552B11">
      <w:pPr>
        <w:spacing w:after="60"/>
        <w:jc w:val="both"/>
        <w:rPr>
          <w:sz w:val="24"/>
          <w:szCs w:val="24"/>
          <w:lang w:val="sr-Cyrl-CS"/>
        </w:rPr>
      </w:pPr>
    </w:p>
    <w:p w14:paraId="11597A1F" w14:textId="77777777" w:rsidR="00552B11" w:rsidRPr="007C68B0" w:rsidRDefault="00DB4A65" w:rsidP="00B441E9">
      <w:pPr>
        <w:pStyle w:val="Stil3"/>
        <w:spacing w:before="0" w:after="60"/>
        <w:ind w:left="0"/>
        <w:jc w:val="center"/>
        <w:rPr>
          <w:szCs w:val="24"/>
          <w:lang w:val="sr-Cyrl-CS"/>
        </w:rPr>
      </w:pPr>
      <w:r w:rsidRPr="00EF4EE5">
        <w:rPr>
          <w:szCs w:val="24"/>
          <w:lang w:val="ru-RU"/>
        </w:rPr>
        <w:t>8.1.</w:t>
      </w:r>
      <w:r>
        <w:rPr>
          <w:szCs w:val="24"/>
          <w:lang w:val="sr-Cyrl-RS"/>
        </w:rPr>
        <w:t>6</w:t>
      </w:r>
      <w:r w:rsidR="00552B11" w:rsidRPr="00EF4EE5">
        <w:rPr>
          <w:szCs w:val="24"/>
          <w:lang w:val="ru-RU"/>
        </w:rPr>
        <w:t>. Попуњавање</w:t>
      </w:r>
      <w:r w:rsidR="00552B11" w:rsidRPr="007C68B0">
        <w:rPr>
          <w:szCs w:val="24"/>
          <w:lang w:val="sr-Cyrl-CS"/>
        </w:rPr>
        <w:t xml:space="preserve"> ( комплетирање )</w:t>
      </w:r>
      <w:r w:rsidR="00552B11" w:rsidRPr="00EF4EE5">
        <w:rPr>
          <w:szCs w:val="24"/>
          <w:lang w:val="ru-RU"/>
        </w:rPr>
        <w:t xml:space="preserve"> прир</w:t>
      </w:r>
      <w:r w:rsidR="00552B11" w:rsidRPr="007C68B0">
        <w:rPr>
          <w:szCs w:val="24"/>
          <w:lang w:val="sr-Cyrl-CS"/>
        </w:rPr>
        <w:t xml:space="preserve">одно </w:t>
      </w:r>
      <w:r w:rsidR="00552B11" w:rsidRPr="00EF4EE5">
        <w:rPr>
          <w:szCs w:val="24"/>
          <w:lang w:val="ru-RU"/>
        </w:rPr>
        <w:t>обн</w:t>
      </w:r>
      <w:r w:rsidR="00552B11" w:rsidRPr="007C68B0">
        <w:rPr>
          <w:szCs w:val="24"/>
          <w:lang w:val="sr-Cyrl-CS"/>
        </w:rPr>
        <w:t xml:space="preserve">овљених </w:t>
      </w:r>
      <w:r w:rsidR="00552B11" w:rsidRPr="00EF4EE5">
        <w:rPr>
          <w:szCs w:val="24"/>
          <w:lang w:val="ru-RU"/>
        </w:rPr>
        <w:t>површина</w:t>
      </w:r>
      <w:r w:rsidR="00552B11" w:rsidRPr="007C68B0">
        <w:rPr>
          <w:szCs w:val="24"/>
          <w:lang w:val="sr-Cyrl-CS"/>
        </w:rPr>
        <w:t xml:space="preserve"> садњом</w:t>
      </w:r>
    </w:p>
    <w:p w14:paraId="30AEAF29" w14:textId="77777777" w:rsidR="00552B11" w:rsidRPr="007C68B0" w:rsidRDefault="00552B11" w:rsidP="00552B11">
      <w:pPr>
        <w:pStyle w:val="Hang127Char"/>
        <w:spacing w:after="60"/>
        <w:rPr>
          <w:rFonts w:ascii="Times New Roman" w:hAnsi="Times New Roman"/>
          <w:szCs w:val="24"/>
          <w:lang w:val="sl-SI"/>
        </w:rPr>
      </w:pPr>
    </w:p>
    <w:p w14:paraId="38827EB4" w14:textId="77777777" w:rsidR="00552B11" w:rsidRPr="007C68B0" w:rsidRDefault="00552B11" w:rsidP="00552B11">
      <w:pPr>
        <w:pStyle w:val="Hang127Char"/>
        <w:spacing w:after="60"/>
        <w:ind w:left="0" w:firstLine="0"/>
        <w:rPr>
          <w:rFonts w:ascii="Times New Roman" w:hAnsi="Times New Roman"/>
          <w:szCs w:val="24"/>
          <w:lang w:val="sr-Cyrl-CS"/>
        </w:rPr>
      </w:pPr>
      <w:r w:rsidRPr="007C68B0">
        <w:rPr>
          <w:rFonts w:ascii="Times New Roman" w:hAnsi="Times New Roman"/>
          <w:szCs w:val="24"/>
        </w:rPr>
        <w:tab/>
      </w:r>
      <w:r w:rsidRPr="007C68B0">
        <w:rPr>
          <w:rFonts w:ascii="Times New Roman" w:hAnsi="Times New Roman"/>
          <w:szCs w:val="24"/>
          <w:lang w:val="sr-Cyrl-CS"/>
        </w:rPr>
        <w:t>Попуњавање чистих састојина букве планирано је у недовоњно обраслим састојинама које су истовремено најчешће и закоровњене</w:t>
      </w:r>
      <w:r w:rsidRPr="007C68B0">
        <w:rPr>
          <w:rFonts w:ascii="Times New Roman" w:hAnsi="Times New Roman"/>
          <w:szCs w:val="24"/>
        </w:rPr>
        <w:t xml:space="preserve">. </w:t>
      </w:r>
      <w:r w:rsidRPr="007C68B0">
        <w:rPr>
          <w:rFonts w:ascii="Times New Roman" w:hAnsi="Times New Roman"/>
          <w:szCs w:val="24"/>
          <w:lang w:val="sr-Cyrl-CS"/>
        </w:rPr>
        <w:t>Најоптималније врем</w:t>
      </w:r>
      <w:r w:rsidRPr="007C68B0">
        <w:rPr>
          <w:rFonts w:ascii="Times New Roman" w:hAnsi="Times New Roman"/>
          <w:szCs w:val="24"/>
        </w:rPr>
        <w:t xml:space="preserve">е </w:t>
      </w:r>
      <w:r w:rsidRPr="007C68B0">
        <w:rPr>
          <w:rFonts w:ascii="Times New Roman" w:hAnsi="Times New Roman"/>
          <w:szCs w:val="24"/>
          <w:lang w:val="sr-Cyrl-CS"/>
        </w:rPr>
        <w:t>за попуњавање је пролеће</w:t>
      </w:r>
      <w:r w:rsidRPr="007C68B0">
        <w:rPr>
          <w:rFonts w:ascii="Times New Roman" w:hAnsi="Times New Roman"/>
          <w:szCs w:val="24"/>
        </w:rPr>
        <w:t xml:space="preserve">. </w:t>
      </w:r>
      <w:r w:rsidRPr="007C68B0">
        <w:rPr>
          <w:rFonts w:ascii="Times New Roman" w:hAnsi="Times New Roman"/>
          <w:szCs w:val="24"/>
          <w:lang w:val="sr-Cyrl-CS"/>
        </w:rPr>
        <w:t>Садни материјал којим се попуњавање врши</w:t>
      </w:r>
      <w:r w:rsidRPr="007C68B0">
        <w:rPr>
          <w:rFonts w:ascii="Times New Roman" w:hAnsi="Times New Roman"/>
          <w:szCs w:val="24"/>
        </w:rPr>
        <w:t xml:space="preserve">, </w:t>
      </w:r>
      <w:r w:rsidRPr="007C68B0">
        <w:rPr>
          <w:rFonts w:ascii="Times New Roman" w:hAnsi="Times New Roman"/>
          <w:szCs w:val="24"/>
          <w:lang w:val="sr-Cyrl-CS"/>
        </w:rPr>
        <w:t>по правилу треба да је нешто старији због високог степена закоровљености ових састојина.</w:t>
      </w:r>
    </w:p>
    <w:p w14:paraId="01438BD2"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За садњу треба користити крупне, добро ожиљене (школоване</w:t>
      </w:r>
      <w:r w:rsidRPr="007C68B0">
        <w:rPr>
          <w:rFonts w:ascii="Times New Roman" w:hAnsi="Times New Roman"/>
          <w:szCs w:val="24"/>
        </w:rPr>
        <w:t xml:space="preserve">) </w:t>
      </w:r>
      <w:r w:rsidRPr="007C68B0">
        <w:rPr>
          <w:rFonts w:ascii="Times New Roman" w:hAnsi="Times New Roman"/>
          <w:szCs w:val="24"/>
          <w:lang w:val="sr-Cyrl-CS"/>
        </w:rPr>
        <w:t>саднице, способне да се изборе у конкуренцији са коровом. Комплетирање се посебно препоручује када треба спојити групе природног подмлатка у веће целине или попоунити празнине унутар већ подмлађених површина. Ово ће бити потребно најчешће у увалама, долинама</w:t>
      </w:r>
      <w:r w:rsidRPr="007C68B0">
        <w:rPr>
          <w:rFonts w:ascii="Times New Roman" w:hAnsi="Times New Roman"/>
          <w:szCs w:val="24"/>
        </w:rPr>
        <w:t xml:space="preserve"> (</w:t>
      </w:r>
      <w:r w:rsidRPr="007C68B0">
        <w:rPr>
          <w:rFonts w:ascii="Times New Roman" w:hAnsi="Times New Roman"/>
          <w:szCs w:val="24"/>
          <w:lang w:val="sr-Cyrl-CS"/>
        </w:rPr>
        <w:t>уз потоке), на терасама и сличим рељефским облицима где нагомилани сирови хумус и дебео слој неразложеног листинца ометају клијање семена главних врста и другог шумског дрвећа</w:t>
      </w:r>
      <w:r w:rsidRPr="007C68B0">
        <w:rPr>
          <w:rFonts w:ascii="Times New Roman" w:hAnsi="Times New Roman"/>
          <w:szCs w:val="24"/>
        </w:rPr>
        <w:t xml:space="preserve">, </w:t>
      </w:r>
      <w:r w:rsidRPr="007C68B0">
        <w:rPr>
          <w:rFonts w:ascii="Times New Roman" w:hAnsi="Times New Roman"/>
          <w:szCs w:val="24"/>
          <w:lang w:val="sr-Cyrl-CS"/>
        </w:rPr>
        <w:t>апогодују вегетатином ширењу купине</w:t>
      </w:r>
      <w:r w:rsidRPr="007C68B0">
        <w:rPr>
          <w:rFonts w:ascii="Times New Roman" w:hAnsi="Times New Roman"/>
          <w:szCs w:val="24"/>
        </w:rPr>
        <w:t xml:space="preserve">, </w:t>
      </w:r>
      <w:r w:rsidRPr="007C68B0">
        <w:rPr>
          <w:rFonts w:ascii="Times New Roman" w:hAnsi="Times New Roman"/>
          <w:szCs w:val="24"/>
          <w:lang w:val="sr-Cyrl-CS"/>
        </w:rPr>
        <w:t>папрати и сличних врста</w:t>
      </w:r>
      <w:r w:rsidRPr="007C68B0">
        <w:rPr>
          <w:rFonts w:ascii="Times New Roman" w:hAnsi="Times New Roman"/>
          <w:szCs w:val="24"/>
        </w:rPr>
        <w:t>.</w:t>
      </w:r>
      <w:r w:rsidRPr="007C68B0">
        <w:rPr>
          <w:rFonts w:ascii="Times New Roman" w:hAnsi="Times New Roman"/>
          <w:szCs w:val="24"/>
          <w:lang w:val="sr-Cyrl-CS"/>
        </w:rPr>
        <w:t xml:space="preserve"> Пре садње површину трба припремити и обликовати </w:t>
      </w:r>
      <w:r w:rsidRPr="007C68B0">
        <w:rPr>
          <w:rFonts w:ascii="Times New Roman" w:hAnsi="Times New Roman"/>
          <w:szCs w:val="24"/>
        </w:rPr>
        <w:t>(</w:t>
      </w:r>
      <w:r w:rsidRPr="007C68B0">
        <w:rPr>
          <w:rFonts w:ascii="Times New Roman" w:hAnsi="Times New Roman"/>
          <w:szCs w:val="24"/>
          <w:lang w:val="sr-Cyrl-CS"/>
        </w:rPr>
        <w:t>арондисати</w:t>
      </w:r>
      <w:r w:rsidRPr="007C68B0">
        <w:rPr>
          <w:rFonts w:ascii="Times New Roman" w:hAnsi="Times New Roman"/>
          <w:szCs w:val="24"/>
        </w:rPr>
        <w:t xml:space="preserve">) </w:t>
      </w:r>
      <w:r w:rsidRPr="007C68B0">
        <w:rPr>
          <w:rFonts w:ascii="Times New Roman" w:hAnsi="Times New Roman"/>
          <w:szCs w:val="24"/>
          <w:lang w:val="sr-Cyrl-CS"/>
        </w:rPr>
        <w:t>сечом најгранатијих преосталих стабала старе састојине</w:t>
      </w:r>
      <w:r w:rsidRPr="007C68B0">
        <w:rPr>
          <w:rFonts w:ascii="Times New Roman" w:hAnsi="Times New Roman"/>
          <w:szCs w:val="24"/>
        </w:rPr>
        <w:t xml:space="preserve">, </w:t>
      </w:r>
      <w:r w:rsidRPr="007C68B0">
        <w:rPr>
          <w:rFonts w:ascii="Times New Roman" w:hAnsi="Times New Roman"/>
          <w:szCs w:val="24"/>
          <w:lang w:val="sr-Cyrl-CS"/>
        </w:rPr>
        <w:t>гранатог предраста</w:t>
      </w:r>
      <w:r w:rsidRPr="007C68B0">
        <w:rPr>
          <w:rFonts w:ascii="Times New Roman" w:hAnsi="Times New Roman"/>
          <w:szCs w:val="24"/>
        </w:rPr>
        <w:t xml:space="preserve">, </w:t>
      </w:r>
      <w:r w:rsidRPr="007C68B0">
        <w:rPr>
          <w:rFonts w:ascii="Times New Roman" w:hAnsi="Times New Roman"/>
          <w:szCs w:val="24"/>
          <w:lang w:val="sr-Cyrl-CS"/>
        </w:rPr>
        <w:t>дрвенастог жбуња и одстрањивањем корова на месту садње</w:t>
      </w:r>
      <w:r w:rsidRPr="007C68B0">
        <w:rPr>
          <w:rFonts w:ascii="Times New Roman" w:hAnsi="Times New Roman"/>
          <w:szCs w:val="24"/>
        </w:rPr>
        <w:t>.</w:t>
      </w:r>
    </w:p>
    <w:p w14:paraId="1757B542"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Треба избегавати садњу на уситњеним и јако расутим повшинама које је тешко одржавати јер их буква убрзо затвори ширењем круна. Мањепразнине трба спојити у већу</w:t>
      </w:r>
      <w:r w:rsidRPr="007C68B0">
        <w:rPr>
          <w:rFonts w:ascii="Times New Roman" w:hAnsi="Times New Roman"/>
          <w:szCs w:val="24"/>
        </w:rPr>
        <w:t xml:space="preserve">, </w:t>
      </w:r>
      <w:r w:rsidRPr="007C68B0">
        <w:rPr>
          <w:rFonts w:ascii="Times New Roman" w:hAnsi="Times New Roman"/>
          <w:szCs w:val="24"/>
          <w:lang w:val="sr-Cyrl-CS"/>
        </w:rPr>
        <w:t>а усамњене мале прогале трба препуститиприродној обнови</w:t>
      </w:r>
      <w:r w:rsidRPr="007C68B0">
        <w:rPr>
          <w:rFonts w:ascii="Times New Roman" w:hAnsi="Times New Roman"/>
          <w:szCs w:val="24"/>
        </w:rPr>
        <w:t xml:space="preserve"> (</w:t>
      </w:r>
      <w:r w:rsidRPr="007C68B0">
        <w:rPr>
          <w:rFonts w:ascii="Times New Roman" w:hAnsi="Times New Roman"/>
          <w:szCs w:val="24"/>
          <w:lang w:val="sr-Cyrl-CS"/>
        </w:rPr>
        <w:t>уз евентуалну припрему тла).</w:t>
      </w:r>
    </w:p>
    <w:p w14:paraId="1AD160C6"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Често се дешава да припрема земљишта</w:t>
      </w:r>
      <w:r w:rsidRPr="007C68B0">
        <w:rPr>
          <w:rFonts w:ascii="Times New Roman" w:hAnsi="Times New Roman"/>
          <w:szCs w:val="24"/>
        </w:rPr>
        <w:t xml:space="preserve">, </w:t>
      </w:r>
      <w:r w:rsidRPr="007C68B0">
        <w:rPr>
          <w:rFonts w:ascii="Times New Roman" w:hAnsi="Times New Roman"/>
          <w:szCs w:val="24"/>
          <w:lang w:val="sr-Cyrl-CS"/>
        </w:rPr>
        <w:t>па и само кретањ</w:t>
      </w:r>
      <w:r w:rsidRPr="007C68B0">
        <w:rPr>
          <w:rFonts w:ascii="Times New Roman" w:hAnsi="Times New Roman"/>
          <w:szCs w:val="24"/>
        </w:rPr>
        <w:t xml:space="preserve">е </w:t>
      </w:r>
      <w:r w:rsidRPr="007C68B0">
        <w:rPr>
          <w:rFonts w:ascii="Times New Roman" w:hAnsi="Times New Roman"/>
          <w:szCs w:val="24"/>
          <w:lang w:val="sr-Cyrl-CS"/>
        </w:rPr>
        <w:t>трактора и вуча дрвних сортимената преко неподмлађених површина касније доведу до појаве густог подмладка</w:t>
      </w:r>
      <w:r w:rsidRPr="007C68B0">
        <w:rPr>
          <w:rFonts w:ascii="Times New Roman" w:hAnsi="Times New Roman"/>
          <w:szCs w:val="24"/>
        </w:rPr>
        <w:t xml:space="preserve">. </w:t>
      </w:r>
      <w:r w:rsidRPr="007C68B0">
        <w:rPr>
          <w:rFonts w:ascii="Times New Roman" w:hAnsi="Times New Roman"/>
          <w:szCs w:val="24"/>
          <w:lang w:val="sr-Cyrl-CS"/>
        </w:rPr>
        <w:t>Овоме погодује јаче отварање склопа и повећано загревање тлауслед тога</w:t>
      </w:r>
      <w:r w:rsidRPr="007C68B0">
        <w:rPr>
          <w:rFonts w:ascii="Times New Roman" w:hAnsi="Times New Roman"/>
          <w:szCs w:val="24"/>
        </w:rPr>
        <w:t xml:space="preserve">. </w:t>
      </w:r>
      <w:r w:rsidRPr="007C68B0">
        <w:rPr>
          <w:rFonts w:ascii="Times New Roman" w:hAnsi="Times New Roman"/>
          <w:szCs w:val="24"/>
          <w:lang w:val="sr-Cyrl-CS"/>
        </w:rPr>
        <w:t>Ако се запази да се припремом тла повољно утиче на природно подмлађивање</w:t>
      </w:r>
      <w:r w:rsidRPr="007C68B0">
        <w:rPr>
          <w:rFonts w:ascii="Times New Roman" w:hAnsi="Times New Roman"/>
          <w:szCs w:val="24"/>
        </w:rPr>
        <w:t xml:space="preserve">, </w:t>
      </w:r>
      <w:r w:rsidRPr="007C68B0">
        <w:rPr>
          <w:rFonts w:ascii="Times New Roman" w:hAnsi="Times New Roman"/>
          <w:szCs w:val="24"/>
          <w:lang w:val="sr-Cyrl-CS"/>
        </w:rPr>
        <w:t>онда се уз повећање ове узгојне мере могу смањити радови на комплетирању садњом</w:t>
      </w:r>
      <w:r w:rsidRPr="007C68B0">
        <w:rPr>
          <w:rFonts w:ascii="Times New Roman" w:hAnsi="Times New Roman"/>
          <w:szCs w:val="24"/>
        </w:rPr>
        <w:t>.</w:t>
      </w:r>
    </w:p>
    <w:p w14:paraId="6D7A48F5" w14:textId="77777777" w:rsidR="00552B11" w:rsidRPr="007C68B0" w:rsidRDefault="00552B11" w:rsidP="00552B11">
      <w:pPr>
        <w:pStyle w:val="Hang127Char"/>
        <w:spacing w:after="60"/>
        <w:ind w:left="0" w:firstLine="0"/>
        <w:rPr>
          <w:rFonts w:ascii="Times New Roman" w:hAnsi="Times New Roman"/>
          <w:szCs w:val="24"/>
        </w:rPr>
      </w:pPr>
      <w:r w:rsidRPr="007C68B0">
        <w:rPr>
          <w:rFonts w:ascii="Times New Roman" w:hAnsi="Times New Roman"/>
          <w:szCs w:val="24"/>
        </w:rPr>
        <w:tab/>
      </w:r>
      <w:r w:rsidRPr="007C68B0">
        <w:rPr>
          <w:rFonts w:ascii="Times New Roman" w:hAnsi="Times New Roman"/>
          <w:szCs w:val="24"/>
          <w:lang w:val="sr-Cyrl-CS"/>
        </w:rPr>
        <w:t>Иако је планом предвиђено попуњавање садњом, оно се може вршити и подсевањем семена на делимично обрађеном земљишту</w:t>
      </w:r>
      <w:r w:rsidRPr="007C68B0">
        <w:rPr>
          <w:rFonts w:ascii="Times New Roman" w:hAnsi="Times New Roman"/>
          <w:szCs w:val="24"/>
        </w:rPr>
        <w:t xml:space="preserve">. </w:t>
      </w:r>
    </w:p>
    <w:p w14:paraId="074DC9F8" w14:textId="77777777" w:rsidR="00552B11" w:rsidRPr="00D33B57" w:rsidRDefault="00552B11" w:rsidP="00552B11">
      <w:pPr>
        <w:spacing w:after="60"/>
        <w:jc w:val="both"/>
        <w:rPr>
          <w:color w:val="323E4F" w:themeColor="text2" w:themeShade="BF"/>
          <w:sz w:val="24"/>
          <w:szCs w:val="24"/>
          <w:lang w:val="sl-SI"/>
        </w:rPr>
      </w:pPr>
    </w:p>
    <w:p w14:paraId="4E49DAA0" w14:textId="77777777" w:rsidR="00552B11" w:rsidRPr="007C68B0" w:rsidRDefault="00DB4A65" w:rsidP="00B441E9">
      <w:pPr>
        <w:spacing w:after="60"/>
        <w:jc w:val="center"/>
        <w:rPr>
          <w:sz w:val="24"/>
          <w:szCs w:val="24"/>
          <w:lang w:val="sl-SI"/>
        </w:rPr>
      </w:pPr>
      <w:r>
        <w:rPr>
          <w:b/>
          <w:sz w:val="24"/>
          <w:szCs w:val="24"/>
          <w:lang w:val="sr-Cyrl-CS"/>
        </w:rPr>
        <w:t>8.1.7</w:t>
      </w:r>
      <w:r w:rsidR="00552B11" w:rsidRPr="007C68B0">
        <w:rPr>
          <w:b/>
          <w:sz w:val="24"/>
          <w:szCs w:val="24"/>
          <w:lang w:val="sr-Cyrl-CS"/>
        </w:rPr>
        <w:t xml:space="preserve">. </w:t>
      </w:r>
      <w:r w:rsidR="00552B11" w:rsidRPr="007C68B0">
        <w:rPr>
          <w:b/>
          <w:sz w:val="24"/>
          <w:szCs w:val="24"/>
          <w:lang w:val="sl-SI"/>
        </w:rPr>
        <w:t>Прашење и окопавање</w:t>
      </w:r>
    </w:p>
    <w:p w14:paraId="02551A6C" w14:textId="77777777" w:rsidR="00552B11" w:rsidRPr="007C68B0" w:rsidRDefault="00552B11" w:rsidP="00552B11">
      <w:pPr>
        <w:spacing w:after="60"/>
        <w:jc w:val="both"/>
        <w:rPr>
          <w:sz w:val="24"/>
          <w:szCs w:val="24"/>
          <w:lang w:val="sl-SI"/>
        </w:rPr>
      </w:pPr>
    </w:p>
    <w:p w14:paraId="15E36319" w14:textId="77777777" w:rsidR="00552B11" w:rsidRPr="007C68B0" w:rsidRDefault="00552B11" w:rsidP="00552B11">
      <w:pPr>
        <w:spacing w:after="60"/>
        <w:ind w:firstLine="720"/>
        <w:jc w:val="both"/>
        <w:rPr>
          <w:sz w:val="24"/>
          <w:szCs w:val="24"/>
          <w:lang w:val="sl-SI"/>
        </w:rPr>
      </w:pPr>
      <w:r w:rsidRPr="007C68B0">
        <w:rPr>
          <w:sz w:val="24"/>
          <w:szCs w:val="24"/>
          <w:lang w:val="sl-SI"/>
        </w:rPr>
        <w:t xml:space="preserve">Прашење и окопавање се изводи након оснивања шумских култура првенствено ради регулисања радног режима земљишта и отклањања конкуренције коровске вегетације, тј. побољшања станишних услова за растење и развој младе шумске културе. Примарна радња код окопавања је уклањање корова, а код прашења рахљење површинског слоја земљишта, које постаје растресито и на тај начин спречава испаравање постојеће влаге. Најповољније време за прашење је непосредно после кише. Јун и јул су месеци када се прашење не сме изоставити. </w:t>
      </w:r>
    </w:p>
    <w:p w14:paraId="4F5D82F6" w14:textId="77777777" w:rsidR="00552B11" w:rsidRDefault="00552B11" w:rsidP="00552B11">
      <w:pPr>
        <w:spacing w:after="60"/>
        <w:jc w:val="both"/>
        <w:rPr>
          <w:sz w:val="24"/>
          <w:szCs w:val="24"/>
          <w:lang w:val="sr-Cyrl-CS"/>
        </w:rPr>
      </w:pPr>
    </w:p>
    <w:p w14:paraId="5175EFC8" w14:textId="77777777" w:rsidR="00B3095F" w:rsidRDefault="00B3095F" w:rsidP="00552B11">
      <w:pPr>
        <w:spacing w:after="60"/>
        <w:jc w:val="both"/>
        <w:rPr>
          <w:sz w:val="24"/>
          <w:szCs w:val="24"/>
          <w:lang w:val="sr-Cyrl-CS"/>
        </w:rPr>
      </w:pPr>
    </w:p>
    <w:p w14:paraId="347CB262" w14:textId="77777777" w:rsidR="00B3095F" w:rsidRDefault="00B3095F" w:rsidP="00552B11">
      <w:pPr>
        <w:spacing w:after="60"/>
        <w:jc w:val="both"/>
        <w:rPr>
          <w:sz w:val="24"/>
          <w:szCs w:val="24"/>
          <w:lang w:val="sr-Cyrl-CS"/>
        </w:rPr>
      </w:pPr>
    </w:p>
    <w:p w14:paraId="2ED43491" w14:textId="77777777" w:rsidR="00552B11" w:rsidRPr="007C68B0" w:rsidRDefault="00DB4A65" w:rsidP="00B441E9">
      <w:pPr>
        <w:spacing w:after="60"/>
        <w:ind w:firstLine="720"/>
        <w:jc w:val="center"/>
        <w:rPr>
          <w:b/>
          <w:sz w:val="24"/>
          <w:szCs w:val="24"/>
          <w:lang w:val="sr-Latn-CS"/>
        </w:rPr>
      </w:pPr>
      <w:r>
        <w:rPr>
          <w:b/>
          <w:sz w:val="24"/>
          <w:szCs w:val="24"/>
          <w:lang w:val="sr-Cyrl-CS"/>
        </w:rPr>
        <w:t>8.1.8</w:t>
      </w:r>
      <w:r w:rsidR="00552B11" w:rsidRPr="007C68B0">
        <w:rPr>
          <w:b/>
          <w:sz w:val="24"/>
          <w:szCs w:val="24"/>
          <w:lang w:val="sr-Cyrl-CS"/>
        </w:rPr>
        <w:t xml:space="preserve">. </w:t>
      </w:r>
      <w:r w:rsidR="00552B11" w:rsidRPr="007C68B0">
        <w:rPr>
          <w:b/>
          <w:sz w:val="24"/>
          <w:szCs w:val="24"/>
          <w:lang w:val="sr-Latn-CS"/>
        </w:rPr>
        <w:t>Уклањање конкурентске коровск</w:t>
      </w:r>
      <w:r w:rsidR="00552B11" w:rsidRPr="007C68B0">
        <w:rPr>
          <w:b/>
          <w:sz w:val="24"/>
          <w:szCs w:val="24"/>
          <w:lang w:val="sr-Cyrl-CS"/>
        </w:rPr>
        <w:t xml:space="preserve">е </w:t>
      </w:r>
      <w:r w:rsidR="00552B11" w:rsidRPr="007C68B0">
        <w:rPr>
          <w:b/>
          <w:sz w:val="24"/>
          <w:szCs w:val="24"/>
          <w:lang w:val="sr-Latn-CS"/>
        </w:rPr>
        <w:t xml:space="preserve"> вегетације</w:t>
      </w:r>
    </w:p>
    <w:p w14:paraId="1DF165C9" w14:textId="77777777" w:rsidR="00552B11" w:rsidRPr="007C68B0" w:rsidRDefault="00552B11" w:rsidP="00552B11">
      <w:pPr>
        <w:spacing w:after="60"/>
        <w:ind w:firstLine="720"/>
        <w:rPr>
          <w:b/>
          <w:sz w:val="24"/>
          <w:szCs w:val="24"/>
          <w:lang w:val="sl-SI"/>
        </w:rPr>
      </w:pPr>
    </w:p>
    <w:p w14:paraId="50DA91F5" w14:textId="77777777" w:rsidR="00552B11" w:rsidRPr="007C68B0" w:rsidRDefault="00552B11" w:rsidP="00552B11">
      <w:pPr>
        <w:autoSpaceDE w:val="0"/>
        <w:autoSpaceDN w:val="0"/>
        <w:adjustRightInd w:val="0"/>
        <w:spacing w:after="60"/>
        <w:ind w:firstLine="720"/>
        <w:jc w:val="both"/>
        <w:rPr>
          <w:sz w:val="24"/>
          <w:szCs w:val="24"/>
          <w:lang w:val="sr-Latn-CS"/>
        </w:rPr>
      </w:pPr>
      <w:r w:rsidRPr="007C68B0">
        <w:rPr>
          <w:sz w:val="24"/>
          <w:szCs w:val="24"/>
          <w:lang w:val="sr-Latn-CS"/>
        </w:rPr>
        <w:t>Најопасније коровске биљке у нашим шумама су: разне врсте купина, малина, разне траве, папрат – бујад,разне врсте трава и др.</w:t>
      </w:r>
      <w:r w:rsidR="00996975">
        <w:rPr>
          <w:sz w:val="24"/>
          <w:szCs w:val="24"/>
          <w:lang w:val="sr-Cyrl-RS"/>
        </w:rPr>
        <w:t xml:space="preserve"> </w:t>
      </w:r>
      <w:r w:rsidRPr="007C68B0">
        <w:rPr>
          <w:sz w:val="24"/>
          <w:szCs w:val="24"/>
          <w:lang w:val="sr-Latn-CS"/>
        </w:rPr>
        <w:t>Купина је најзаступљенија и најопаснија коровска биљка.</w:t>
      </w:r>
      <w:r w:rsidR="00996975">
        <w:rPr>
          <w:sz w:val="24"/>
          <w:szCs w:val="24"/>
          <w:lang w:val="sr-Cyrl-RS"/>
        </w:rPr>
        <w:t xml:space="preserve"> </w:t>
      </w:r>
      <w:r w:rsidRPr="007C68B0">
        <w:rPr>
          <w:sz w:val="24"/>
          <w:szCs w:val="24"/>
          <w:lang w:val="sr-Latn-CS"/>
        </w:rPr>
        <w:t>Борба против корова се најчешће може успешно спроводити механичким путем (кошењем), за шта се најчешће користе косири или косе, којима се сасеца конкурентска вегетација око садница у пречнику око 0.7</w:t>
      </w:r>
      <w:r w:rsidR="00996975">
        <w:rPr>
          <w:sz w:val="24"/>
          <w:szCs w:val="24"/>
          <w:lang w:val="sr-Cyrl-RS"/>
        </w:rPr>
        <w:t xml:space="preserve"> – </w:t>
      </w:r>
      <w:r w:rsidRPr="007C68B0">
        <w:rPr>
          <w:sz w:val="24"/>
          <w:szCs w:val="24"/>
          <w:lang w:val="sr-Latn-CS"/>
        </w:rPr>
        <w:t>1.0 висине садница.</w:t>
      </w:r>
    </w:p>
    <w:p w14:paraId="6C1E37D9" w14:textId="77777777" w:rsidR="00552B11" w:rsidRPr="007C68B0" w:rsidRDefault="00552B11" w:rsidP="00552B11">
      <w:pPr>
        <w:spacing w:after="60"/>
        <w:ind w:firstLine="720"/>
        <w:jc w:val="both"/>
        <w:rPr>
          <w:sz w:val="24"/>
          <w:szCs w:val="24"/>
          <w:lang w:val="sr-Cyrl-CS"/>
        </w:rPr>
      </w:pPr>
    </w:p>
    <w:p w14:paraId="5E51637C" w14:textId="77777777" w:rsidR="00552B11" w:rsidRPr="007C68B0" w:rsidRDefault="00DB4A65" w:rsidP="00B441E9">
      <w:pPr>
        <w:spacing w:after="60"/>
        <w:ind w:firstLine="720"/>
        <w:jc w:val="center"/>
        <w:rPr>
          <w:sz w:val="24"/>
          <w:szCs w:val="24"/>
          <w:lang w:val="sr-Cyrl-CS"/>
        </w:rPr>
      </w:pPr>
      <w:r>
        <w:rPr>
          <w:b/>
          <w:sz w:val="24"/>
          <w:szCs w:val="24"/>
          <w:lang w:val="sr-Cyrl-CS"/>
        </w:rPr>
        <w:t>8.1.9</w:t>
      </w:r>
      <w:r w:rsidR="00552B11" w:rsidRPr="007C68B0">
        <w:rPr>
          <w:b/>
          <w:sz w:val="24"/>
          <w:szCs w:val="24"/>
          <w:lang w:val="sr-Cyrl-CS"/>
        </w:rPr>
        <w:t xml:space="preserve">. </w:t>
      </w:r>
      <w:r w:rsidR="00552B11" w:rsidRPr="007C68B0">
        <w:rPr>
          <w:b/>
          <w:sz w:val="24"/>
          <w:szCs w:val="24"/>
          <w:lang w:val="sl-SI"/>
        </w:rPr>
        <w:t>Сеча избојака</w:t>
      </w:r>
    </w:p>
    <w:p w14:paraId="73627C5D" w14:textId="77777777" w:rsidR="00552B11" w:rsidRPr="007C68B0" w:rsidRDefault="00552B11" w:rsidP="00552B11">
      <w:pPr>
        <w:spacing w:after="60"/>
        <w:ind w:firstLine="720"/>
        <w:jc w:val="both"/>
        <w:rPr>
          <w:sz w:val="24"/>
          <w:szCs w:val="24"/>
          <w:lang w:val="sr-Cyrl-CS"/>
        </w:rPr>
      </w:pPr>
    </w:p>
    <w:p w14:paraId="2449E057" w14:textId="77777777" w:rsidR="00552B11" w:rsidRPr="00EF4EE5" w:rsidRDefault="00552B11" w:rsidP="00552B11">
      <w:pPr>
        <w:spacing w:after="60"/>
        <w:ind w:firstLine="720"/>
        <w:jc w:val="both"/>
        <w:rPr>
          <w:sz w:val="24"/>
          <w:szCs w:val="24"/>
          <w:lang w:val="ru-RU"/>
        </w:rPr>
      </w:pPr>
      <w:r w:rsidRPr="007C68B0">
        <w:rPr>
          <w:sz w:val="24"/>
          <w:szCs w:val="24"/>
          <w:lang w:val="sl-SI"/>
        </w:rPr>
        <w:t xml:space="preserve">Сеча избојака се изводи у шумским културама које су настале на површинама после извршених реконструкционих сеча. Избојци се доста успешно сузбијају превршавањем косиром, српом или путарском косом. Висина превршавања зависи од висине и близине садница које се штите. Битно је да штићене саднице имају отворен простор за раст у висину, да их конкуретна вегетација не наткриљује нити им сувише стешњава круне. Обично се избојци скраћују у првим годинама на 40 </w:t>
      </w:r>
      <w:r w:rsidR="00996975">
        <w:rPr>
          <w:sz w:val="24"/>
          <w:szCs w:val="24"/>
          <w:lang w:val="sr-Cyrl-RS"/>
        </w:rPr>
        <w:t>–</w:t>
      </w:r>
      <w:r w:rsidRPr="007C68B0">
        <w:rPr>
          <w:sz w:val="24"/>
          <w:szCs w:val="24"/>
          <w:lang w:val="sl-SI"/>
        </w:rPr>
        <w:t>80 цм од земље, а касније на висини доње трећине од половине круне штићене саднице. Сеча избојака или изданака "на чеп" (до дна приданака - избојака) погодује бујном расту нових изданака, те се не препоручује.</w:t>
      </w:r>
    </w:p>
    <w:p w14:paraId="41303A74" w14:textId="77777777" w:rsidR="00552B11" w:rsidRPr="00EF4EE5" w:rsidRDefault="00552B11" w:rsidP="00552B11">
      <w:pPr>
        <w:spacing w:after="60"/>
        <w:ind w:firstLine="720"/>
        <w:jc w:val="both"/>
        <w:rPr>
          <w:sz w:val="24"/>
          <w:szCs w:val="24"/>
          <w:lang w:val="ru-RU"/>
        </w:rPr>
      </w:pPr>
    </w:p>
    <w:p w14:paraId="723F4D9A" w14:textId="77777777" w:rsidR="00DB4A65" w:rsidRPr="00ED303F" w:rsidRDefault="00DB4A65" w:rsidP="00DB4A65">
      <w:pPr>
        <w:spacing w:after="60"/>
        <w:ind w:firstLine="720"/>
        <w:jc w:val="center"/>
        <w:rPr>
          <w:b/>
          <w:sz w:val="24"/>
          <w:szCs w:val="24"/>
          <w:lang w:val="ru-RU"/>
        </w:rPr>
      </w:pPr>
      <w:r w:rsidRPr="00ED303F">
        <w:rPr>
          <w:b/>
          <w:sz w:val="24"/>
          <w:szCs w:val="24"/>
          <w:lang w:val="ru-RU"/>
        </w:rPr>
        <w:t>8.1.10. Сеча осветљавања подмладка</w:t>
      </w:r>
    </w:p>
    <w:p w14:paraId="01910882" w14:textId="77777777" w:rsidR="00DB4A65" w:rsidRPr="00EF4EE5" w:rsidRDefault="00DB4A65" w:rsidP="00DB4A65">
      <w:pPr>
        <w:spacing w:after="60"/>
        <w:ind w:firstLine="720"/>
        <w:jc w:val="center"/>
        <w:rPr>
          <w:b/>
          <w:sz w:val="24"/>
          <w:szCs w:val="24"/>
          <w:lang w:val="ru-RU"/>
        </w:rPr>
      </w:pPr>
    </w:p>
    <w:p w14:paraId="34000492" w14:textId="77777777" w:rsidR="00DB4A65" w:rsidRPr="00EF4EE5" w:rsidRDefault="00DB4A65" w:rsidP="00DB4A65">
      <w:pPr>
        <w:spacing w:after="60"/>
        <w:ind w:firstLine="720"/>
        <w:jc w:val="both"/>
        <w:rPr>
          <w:sz w:val="24"/>
          <w:szCs w:val="24"/>
          <w:lang w:val="ru-RU"/>
        </w:rPr>
      </w:pPr>
      <w:r w:rsidRPr="00EF4EE5">
        <w:rPr>
          <w:sz w:val="24"/>
          <w:szCs w:val="24"/>
          <w:lang w:val="ru-RU"/>
        </w:rPr>
        <w:t>Основни циљ осветљавања подмладка је да се спречи његово засењавање одозго од стране коровских биљака</w:t>
      </w:r>
      <w:r>
        <w:rPr>
          <w:sz w:val="24"/>
          <w:szCs w:val="24"/>
          <w:lang w:val="sr-Cyrl-RS"/>
        </w:rPr>
        <w:t xml:space="preserve"> </w:t>
      </w:r>
      <w:r w:rsidRPr="00EF4EE5">
        <w:rPr>
          <w:sz w:val="24"/>
          <w:szCs w:val="24"/>
          <w:lang w:val="ru-RU"/>
        </w:rPr>
        <w:t>бржег раста</w:t>
      </w:r>
      <w:r>
        <w:rPr>
          <w:sz w:val="24"/>
          <w:szCs w:val="24"/>
          <w:lang w:val="sr-Cyrl-RS"/>
        </w:rPr>
        <w:t xml:space="preserve"> </w:t>
      </w:r>
      <w:r w:rsidRPr="00EF4EE5">
        <w:rPr>
          <w:sz w:val="24"/>
          <w:szCs w:val="24"/>
          <w:lang w:val="ru-RU"/>
        </w:rPr>
        <w:t xml:space="preserve">или старијег подмлатка. </w:t>
      </w:r>
    </w:p>
    <w:p w14:paraId="7FBC285B" w14:textId="77777777" w:rsidR="00DB4A65" w:rsidRPr="00EF4EE5" w:rsidRDefault="00DB4A65" w:rsidP="00DB4A65">
      <w:pPr>
        <w:spacing w:after="60"/>
        <w:ind w:firstLine="720"/>
        <w:jc w:val="both"/>
        <w:rPr>
          <w:sz w:val="24"/>
          <w:szCs w:val="24"/>
          <w:lang w:val="ru-RU"/>
        </w:rPr>
      </w:pPr>
      <w:r w:rsidRPr="00EF4EE5">
        <w:rPr>
          <w:sz w:val="24"/>
          <w:szCs w:val="24"/>
          <w:lang w:val="ru-RU"/>
        </w:rPr>
        <w:t>Нега подмладка применом с</w:t>
      </w:r>
      <w:r>
        <w:rPr>
          <w:sz w:val="24"/>
          <w:szCs w:val="24"/>
          <w:lang w:val="sr-Cyrl-RS"/>
        </w:rPr>
        <w:t>е</w:t>
      </w:r>
      <w:r w:rsidRPr="00EF4EE5">
        <w:rPr>
          <w:sz w:val="24"/>
          <w:szCs w:val="24"/>
          <w:lang w:val="ru-RU"/>
        </w:rPr>
        <w:t>ча осветљавања подразумева:</w:t>
      </w:r>
    </w:p>
    <w:p w14:paraId="70653629" w14:textId="77777777" w:rsidR="00DB4A65" w:rsidRPr="00EF4EE5" w:rsidRDefault="00DB4A65" w:rsidP="00DB4A65">
      <w:pPr>
        <w:spacing w:after="60"/>
        <w:ind w:firstLine="720"/>
        <w:jc w:val="both"/>
        <w:rPr>
          <w:sz w:val="24"/>
          <w:szCs w:val="24"/>
          <w:lang w:val="ru-RU"/>
        </w:rPr>
      </w:pPr>
      <w:r w:rsidRPr="00EF4EE5">
        <w:rPr>
          <w:sz w:val="24"/>
          <w:szCs w:val="24"/>
          <w:lang w:val="ru-RU"/>
        </w:rPr>
        <w:t>- Заштиту подмладка од штетне конкуренције призенме флоре и жбуња;</w:t>
      </w:r>
    </w:p>
    <w:p w14:paraId="75DBB84E" w14:textId="77777777" w:rsidR="00DB4A65" w:rsidRPr="00EF4EE5" w:rsidRDefault="00DB4A65" w:rsidP="00DB4A65">
      <w:pPr>
        <w:spacing w:after="60"/>
        <w:ind w:firstLine="720"/>
        <w:jc w:val="both"/>
        <w:rPr>
          <w:sz w:val="24"/>
          <w:szCs w:val="24"/>
          <w:lang w:val="ru-RU"/>
        </w:rPr>
      </w:pPr>
      <w:r w:rsidRPr="00EF4EE5">
        <w:rPr>
          <w:sz w:val="24"/>
          <w:szCs w:val="24"/>
          <w:lang w:val="ru-RU"/>
        </w:rPr>
        <w:t>- Уклањање свих фенотипски лоших, оштећених и мање вредних индивидуа;</w:t>
      </w:r>
    </w:p>
    <w:p w14:paraId="093A7A75" w14:textId="77777777" w:rsidR="00DB4A65" w:rsidRPr="00EF4EE5" w:rsidRDefault="00DB4A65" w:rsidP="00DB4A65">
      <w:pPr>
        <w:spacing w:after="60"/>
        <w:ind w:firstLine="720"/>
        <w:jc w:val="both"/>
        <w:rPr>
          <w:sz w:val="24"/>
          <w:szCs w:val="24"/>
          <w:lang w:val="ru-RU"/>
        </w:rPr>
      </w:pPr>
      <w:r w:rsidRPr="00EF4EE5">
        <w:rPr>
          <w:sz w:val="24"/>
          <w:szCs w:val="24"/>
          <w:lang w:val="ru-RU"/>
        </w:rPr>
        <w:t>- Регулисање састава састојине;</w:t>
      </w:r>
    </w:p>
    <w:p w14:paraId="23788032" w14:textId="77777777" w:rsidR="00DB4A65" w:rsidRPr="00EF4EE5" w:rsidRDefault="00DB4A65" w:rsidP="00DB4A65">
      <w:pPr>
        <w:spacing w:after="60"/>
        <w:ind w:firstLine="720"/>
        <w:jc w:val="both"/>
        <w:rPr>
          <w:sz w:val="24"/>
          <w:szCs w:val="24"/>
          <w:lang w:val="ru-RU"/>
        </w:rPr>
      </w:pPr>
      <w:r w:rsidRPr="00EF4EE5">
        <w:rPr>
          <w:sz w:val="24"/>
          <w:szCs w:val="24"/>
          <w:lang w:val="ru-RU"/>
        </w:rPr>
        <w:t>- Осветљавање састојине разређивањем прегустог склопа;</w:t>
      </w:r>
    </w:p>
    <w:p w14:paraId="60DABFA6" w14:textId="77777777" w:rsidR="00DB4A65" w:rsidRPr="00EF4EE5" w:rsidRDefault="00DB4A65" w:rsidP="00DB4A65">
      <w:pPr>
        <w:spacing w:after="60"/>
        <w:ind w:firstLine="720"/>
        <w:jc w:val="both"/>
        <w:rPr>
          <w:sz w:val="24"/>
          <w:szCs w:val="24"/>
          <w:lang w:val="ru-RU"/>
        </w:rPr>
      </w:pPr>
      <w:r w:rsidRPr="00EF4EE5">
        <w:rPr>
          <w:sz w:val="24"/>
          <w:szCs w:val="24"/>
          <w:lang w:val="ru-RU"/>
        </w:rPr>
        <w:t>- Негу позитивних карактеристика стабала.</w:t>
      </w:r>
    </w:p>
    <w:p w14:paraId="42F73A11" w14:textId="77777777" w:rsidR="00DB4A65" w:rsidRPr="00EF4EE5" w:rsidRDefault="00DB4A65" w:rsidP="00DB4A65">
      <w:pPr>
        <w:spacing w:after="60"/>
        <w:ind w:firstLine="720"/>
        <w:jc w:val="both"/>
        <w:rPr>
          <w:sz w:val="24"/>
          <w:szCs w:val="24"/>
          <w:lang w:val="ru-RU"/>
        </w:rPr>
      </w:pPr>
      <w:r w:rsidRPr="00EF4EE5">
        <w:rPr>
          <w:sz w:val="24"/>
          <w:szCs w:val="24"/>
          <w:lang w:val="ru-RU"/>
        </w:rPr>
        <w:t>Сече осветљавања подмладка се изводе раније у састојинама које су изграђене од хелиофитних врста дрвећа, у састојинама које се налазе у врло повољним усковима средине, на земљиштима богатијим минералним материјама. Обзиром да се простор који се после сече осветљава врло брзо попуњава, ове сече се у истој састојини, врше бар два пута за 10 година. Обележавање код сеча осветљавања се не врши унапред, као код прореда, већ директним указивањем на терену. Из тог разлога овај посао треба поверити савесним, искусним и обученим радницима.</w:t>
      </w:r>
    </w:p>
    <w:p w14:paraId="217B7432" w14:textId="21E9D1C3" w:rsidR="00DB4A65" w:rsidRPr="00EF4EE5" w:rsidRDefault="00DB4A65" w:rsidP="00DB4A65">
      <w:pPr>
        <w:jc w:val="both"/>
        <w:rPr>
          <w:sz w:val="24"/>
          <w:szCs w:val="24"/>
          <w:lang w:val="ru-RU"/>
        </w:rPr>
      </w:pPr>
      <w:r w:rsidRPr="00EF4EE5">
        <w:rPr>
          <w:color w:val="FF0000"/>
          <w:sz w:val="24"/>
          <w:szCs w:val="24"/>
          <w:lang w:val="ru-RU"/>
        </w:rPr>
        <w:tab/>
      </w:r>
      <w:r w:rsidRPr="00EF4EE5">
        <w:rPr>
          <w:sz w:val="24"/>
          <w:szCs w:val="24"/>
          <w:lang w:val="ru-RU"/>
        </w:rPr>
        <w:t xml:space="preserve">Овај вид рада је планирано извести на </w:t>
      </w:r>
      <w:r w:rsidR="00ED303F">
        <w:rPr>
          <w:b/>
          <w:sz w:val="24"/>
          <w:szCs w:val="24"/>
          <w:lang w:val="ru-RU"/>
        </w:rPr>
        <w:t>11,69</w:t>
      </w:r>
      <w:r w:rsidRPr="00EF4EE5">
        <w:rPr>
          <w:b/>
          <w:sz w:val="24"/>
          <w:szCs w:val="24"/>
          <w:lang w:val="ru-RU"/>
        </w:rPr>
        <w:t>ха</w:t>
      </w:r>
      <w:r w:rsidRPr="00EF4EE5">
        <w:rPr>
          <w:sz w:val="24"/>
          <w:szCs w:val="24"/>
          <w:lang w:val="ru-RU"/>
        </w:rPr>
        <w:t>, у по једном наврату. Како је наведено, у колико буде неопходно ове мере се могу спровести и више пута, у зависности од времена извођења радова који предходе овоме.</w:t>
      </w:r>
    </w:p>
    <w:p w14:paraId="182569B9" w14:textId="77777777" w:rsidR="00552B11" w:rsidRPr="007C68B0" w:rsidRDefault="00552B11" w:rsidP="00552B11">
      <w:pPr>
        <w:ind w:firstLine="720"/>
        <w:jc w:val="both"/>
        <w:rPr>
          <w:b/>
          <w:i/>
          <w:sz w:val="16"/>
          <w:szCs w:val="16"/>
          <w:lang w:val="sr-Cyrl-CS"/>
        </w:rPr>
      </w:pPr>
    </w:p>
    <w:p w14:paraId="6E55A397" w14:textId="77777777" w:rsidR="00552B11" w:rsidRPr="007C68B0" w:rsidRDefault="00DB4A65" w:rsidP="00B441E9">
      <w:pPr>
        <w:ind w:firstLine="720"/>
        <w:jc w:val="center"/>
        <w:rPr>
          <w:sz w:val="24"/>
          <w:szCs w:val="24"/>
          <w:lang w:val="sl-SI"/>
        </w:rPr>
      </w:pPr>
      <w:r>
        <w:rPr>
          <w:b/>
          <w:sz w:val="24"/>
          <w:szCs w:val="24"/>
          <w:lang w:val="sr-Cyrl-CS"/>
        </w:rPr>
        <w:t>8.1.11</w:t>
      </w:r>
      <w:r w:rsidR="00552B11" w:rsidRPr="007C68B0">
        <w:rPr>
          <w:b/>
          <w:sz w:val="24"/>
          <w:szCs w:val="24"/>
          <w:lang w:val="sr-Cyrl-CS"/>
        </w:rPr>
        <w:t xml:space="preserve">. </w:t>
      </w:r>
      <w:r w:rsidR="00552B11" w:rsidRPr="007C68B0">
        <w:rPr>
          <w:b/>
          <w:sz w:val="24"/>
          <w:szCs w:val="24"/>
          <w:lang w:val="sl-SI"/>
        </w:rPr>
        <w:t>Сеча чишћења</w:t>
      </w:r>
    </w:p>
    <w:p w14:paraId="6671B956" w14:textId="77777777" w:rsidR="00552B11" w:rsidRPr="007C68B0" w:rsidRDefault="00552B11" w:rsidP="00552B11">
      <w:pPr>
        <w:jc w:val="both"/>
        <w:rPr>
          <w:sz w:val="24"/>
          <w:szCs w:val="24"/>
          <w:lang w:val="sl-SI"/>
        </w:rPr>
      </w:pPr>
    </w:p>
    <w:p w14:paraId="33DFFE38" w14:textId="77777777" w:rsidR="00552B11" w:rsidRPr="007C68B0" w:rsidRDefault="00552B11" w:rsidP="00552B11">
      <w:pPr>
        <w:jc w:val="both"/>
        <w:rPr>
          <w:sz w:val="24"/>
          <w:szCs w:val="24"/>
          <w:lang w:val="sr-Cyrl-CS"/>
        </w:rPr>
      </w:pPr>
      <w:r w:rsidRPr="007C68B0">
        <w:rPr>
          <w:sz w:val="24"/>
          <w:szCs w:val="24"/>
          <w:lang w:val="sl-SI"/>
        </w:rPr>
        <w:tab/>
        <w:t>Сеча чишћења је мера неге која се у састојинама (вештачким и природним) изводи у периоду густика и млађег летвењака</w:t>
      </w:r>
      <w:r w:rsidRPr="007C68B0">
        <w:rPr>
          <w:sz w:val="24"/>
          <w:szCs w:val="24"/>
          <w:lang w:val="sr-Cyrl-CS"/>
        </w:rPr>
        <w:t>, после образовања склопа, при висини подмладка око 1</w:t>
      </w:r>
      <w:r w:rsidR="00996975">
        <w:rPr>
          <w:sz w:val="24"/>
          <w:szCs w:val="24"/>
          <w:lang w:val="sr-Cyrl-CS"/>
        </w:rPr>
        <w:t xml:space="preserve"> </w:t>
      </w:r>
      <w:r w:rsidR="00996975">
        <w:rPr>
          <w:sz w:val="24"/>
          <w:szCs w:val="24"/>
          <w:lang w:val="sr-Cyrl-RS"/>
        </w:rPr>
        <w:t xml:space="preserve">– </w:t>
      </w:r>
      <w:r w:rsidRPr="007C68B0">
        <w:rPr>
          <w:sz w:val="24"/>
          <w:szCs w:val="24"/>
          <w:lang w:val="sr-Cyrl-CS"/>
        </w:rPr>
        <w:t xml:space="preserve">2 м. Практично то би значило око 10. год. старости младе састијине, а ако су вршене сече осветљавања подмладка око 15. год. Основна карактеристика ове развојне фазе убрзано и изражено природно одумирање и диференцирање стабала по висини </w:t>
      </w:r>
      <w:r w:rsidR="00DB3A9F" w:rsidRPr="00D135EC">
        <w:rPr>
          <w:b/>
          <w:szCs w:val="24"/>
          <w:lang w:val="ru-RU"/>
        </w:rPr>
        <w:t>–</w:t>
      </w:r>
      <w:r w:rsidRPr="007C68B0">
        <w:rPr>
          <w:sz w:val="24"/>
          <w:szCs w:val="24"/>
          <w:lang w:val="sr-Cyrl-CS"/>
        </w:rPr>
        <w:t xml:space="preserve"> природна селекција.</w:t>
      </w:r>
      <w:r w:rsidRPr="007C68B0">
        <w:rPr>
          <w:sz w:val="24"/>
          <w:szCs w:val="24"/>
          <w:lang w:val="sl-SI"/>
        </w:rPr>
        <w:t xml:space="preserve"> Задатак сече чишћења као мере неге је да </w:t>
      </w:r>
      <w:r w:rsidRPr="007C68B0">
        <w:rPr>
          <w:sz w:val="24"/>
          <w:szCs w:val="24"/>
          <w:lang w:val="sl-SI"/>
        </w:rPr>
        <w:lastRenderedPageBreak/>
        <w:t>природ</w:t>
      </w:r>
      <w:r w:rsidRPr="007C68B0">
        <w:rPr>
          <w:sz w:val="24"/>
          <w:szCs w:val="24"/>
          <w:lang w:val="sr-Cyrl-CS"/>
        </w:rPr>
        <w:t>уселекцију</w:t>
      </w:r>
      <w:r w:rsidRPr="007C68B0">
        <w:rPr>
          <w:sz w:val="24"/>
          <w:szCs w:val="24"/>
          <w:lang w:val="sl-SI"/>
        </w:rPr>
        <w:t xml:space="preserve"> усмери на помагање највреднијих индивидуа у састојини, уклањањем мање вредних јединки, то значи да се ради о негативној селекцији.</w:t>
      </w:r>
    </w:p>
    <w:p w14:paraId="33288C5A" w14:textId="77777777" w:rsidR="00552B11" w:rsidRPr="007C68B0" w:rsidRDefault="00552B11" w:rsidP="00552B11">
      <w:pPr>
        <w:jc w:val="both"/>
        <w:rPr>
          <w:sz w:val="24"/>
          <w:szCs w:val="24"/>
          <w:lang w:val="sl-SI"/>
        </w:rPr>
      </w:pPr>
      <w:r w:rsidRPr="007C68B0">
        <w:rPr>
          <w:sz w:val="24"/>
          <w:szCs w:val="24"/>
          <w:lang w:val="sr-Cyrl-CS"/>
        </w:rPr>
        <w:tab/>
      </w:r>
      <w:r w:rsidRPr="007C68B0">
        <w:rPr>
          <w:sz w:val="24"/>
          <w:szCs w:val="24"/>
          <w:lang w:val="sl-SI"/>
        </w:rPr>
        <w:t>У циљу практичног извођења сеча чишћења стабала у састојини можемо их поделити у три категорије и то:</w:t>
      </w:r>
    </w:p>
    <w:p w14:paraId="359D22A7" w14:textId="77777777" w:rsidR="00552B11" w:rsidRPr="007C68B0" w:rsidRDefault="00552B11" w:rsidP="00552B11">
      <w:pPr>
        <w:ind w:firstLine="720"/>
        <w:jc w:val="both"/>
        <w:rPr>
          <w:sz w:val="24"/>
          <w:szCs w:val="24"/>
          <w:lang w:val="sl-SI"/>
        </w:rPr>
      </w:pPr>
      <w:r w:rsidRPr="007C68B0">
        <w:rPr>
          <w:sz w:val="24"/>
          <w:szCs w:val="24"/>
          <w:lang w:val="sl-SI"/>
        </w:rPr>
        <w:t xml:space="preserve">1. Најбоља фенотипска стабла, </w:t>
      </w:r>
    </w:p>
    <w:p w14:paraId="68471EDB" w14:textId="77777777" w:rsidR="00552B11" w:rsidRPr="007C68B0" w:rsidRDefault="00552B11" w:rsidP="00552B11">
      <w:pPr>
        <w:ind w:firstLine="720"/>
        <w:jc w:val="both"/>
        <w:rPr>
          <w:sz w:val="24"/>
          <w:szCs w:val="24"/>
          <w:lang w:val="sl-SI"/>
        </w:rPr>
      </w:pPr>
      <w:r w:rsidRPr="007C68B0">
        <w:rPr>
          <w:sz w:val="24"/>
          <w:szCs w:val="24"/>
          <w:lang w:val="sl-SI"/>
        </w:rPr>
        <w:t xml:space="preserve">2. Стабла и жбуње која потпомажу развој најбољих стабала, и </w:t>
      </w:r>
    </w:p>
    <w:p w14:paraId="0B77AEA0" w14:textId="77777777" w:rsidR="00552B11" w:rsidRPr="007C68B0" w:rsidRDefault="007018AF" w:rsidP="007018AF">
      <w:pPr>
        <w:ind w:firstLine="720"/>
        <w:rPr>
          <w:sz w:val="24"/>
          <w:szCs w:val="24"/>
          <w:lang w:val="sl-SI"/>
        </w:rPr>
      </w:pPr>
      <w:r>
        <w:rPr>
          <w:sz w:val="24"/>
          <w:szCs w:val="24"/>
          <w:lang w:val="sl-SI"/>
        </w:rPr>
        <w:t xml:space="preserve">3. </w:t>
      </w:r>
      <w:r w:rsidR="00552B11" w:rsidRPr="007C68B0">
        <w:rPr>
          <w:sz w:val="24"/>
          <w:szCs w:val="24"/>
          <w:lang w:val="sl-SI"/>
        </w:rPr>
        <w:t>Стабла која ометају развој стабала прве и друге категорије, затим болесна и суховрха стабла.</w:t>
      </w:r>
    </w:p>
    <w:p w14:paraId="0972D54B" w14:textId="77777777" w:rsidR="00552B11" w:rsidRPr="007C68B0" w:rsidRDefault="00552B11" w:rsidP="00552B11">
      <w:pPr>
        <w:jc w:val="both"/>
        <w:rPr>
          <w:sz w:val="24"/>
          <w:szCs w:val="24"/>
          <w:lang w:val="sr-Cyrl-CS"/>
        </w:rPr>
      </w:pPr>
      <w:r w:rsidRPr="007C68B0">
        <w:rPr>
          <w:sz w:val="24"/>
          <w:szCs w:val="24"/>
          <w:lang w:val="sr-Cyrl-CS"/>
        </w:rPr>
        <w:tab/>
        <w:t>Први захват у току развојне фазе подмладка врши се у доминантном и у доњем спрату састојине. И</w:t>
      </w:r>
      <w:r w:rsidRPr="007C68B0">
        <w:rPr>
          <w:sz w:val="24"/>
          <w:szCs w:val="24"/>
          <w:lang w:val="sl-SI"/>
        </w:rPr>
        <w:t>з вишег</w:t>
      </w:r>
      <w:r w:rsidRPr="007C68B0">
        <w:rPr>
          <w:sz w:val="24"/>
          <w:szCs w:val="24"/>
          <w:lang w:val="sr-Cyrl-CS"/>
        </w:rPr>
        <w:t xml:space="preserve"> спрата</w:t>
      </w:r>
      <w:r w:rsidRPr="007C68B0">
        <w:rPr>
          <w:sz w:val="24"/>
          <w:szCs w:val="24"/>
          <w:lang w:val="sl-SI"/>
        </w:rPr>
        <w:t xml:space="preserve"> састојине</w:t>
      </w:r>
      <w:r w:rsidRPr="007C68B0">
        <w:rPr>
          <w:sz w:val="24"/>
          <w:szCs w:val="24"/>
          <w:lang w:val="sr-Cyrl-CS"/>
        </w:rPr>
        <w:t xml:space="preserve">, поред </w:t>
      </w:r>
      <w:r w:rsidRPr="007C68B0">
        <w:rPr>
          <w:sz w:val="24"/>
          <w:szCs w:val="24"/>
          <w:lang w:val="sl-SI"/>
        </w:rPr>
        <w:t xml:space="preserve">уклањања фенотипски </w:t>
      </w:r>
      <w:r w:rsidRPr="007C68B0">
        <w:rPr>
          <w:sz w:val="24"/>
          <w:szCs w:val="24"/>
          <w:lang w:val="sr-Cyrl-CS"/>
        </w:rPr>
        <w:t>лоших</w:t>
      </w:r>
      <w:r w:rsidRPr="007C68B0">
        <w:rPr>
          <w:sz w:val="24"/>
          <w:szCs w:val="24"/>
          <w:lang w:val="sl-SI"/>
        </w:rPr>
        <w:t xml:space="preserve"> јединки</w:t>
      </w:r>
      <w:r w:rsidRPr="007C68B0">
        <w:rPr>
          <w:sz w:val="24"/>
          <w:szCs w:val="24"/>
          <w:lang w:val="sr-Cyrl-CS"/>
        </w:rPr>
        <w:t xml:space="preserve"> неопходно је уклонити предраст или предоминантна стабла и тиме </w:t>
      </w:r>
      <w:r w:rsidRPr="007C68B0">
        <w:rPr>
          <w:sz w:val="24"/>
          <w:szCs w:val="24"/>
          <w:lang w:val="sl-SI"/>
        </w:rPr>
        <w:t>фаворизова</w:t>
      </w:r>
      <w:r w:rsidRPr="007C68B0">
        <w:rPr>
          <w:sz w:val="24"/>
          <w:szCs w:val="24"/>
          <w:lang w:val="sr-Cyrl-CS"/>
        </w:rPr>
        <w:t>ти</w:t>
      </w:r>
      <w:r w:rsidRPr="007C68B0">
        <w:rPr>
          <w:sz w:val="24"/>
          <w:szCs w:val="24"/>
          <w:lang w:val="sl-SI"/>
        </w:rPr>
        <w:t xml:space="preserve"> најквалитетниј</w:t>
      </w:r>
      <w:r w:rsidRPr="007C68B0">
        <w:rPr>
          <w:sz w:val="24"/>
          <w:szCs w:val="24"/>
          <w:lang w:val="sr-Cyrl-CS"/>
        </w:rPr>
        <w:t>е</w:t>
      </w:r>
      <w:r w:rsidRPr="007C68B0">
        <w:rPr>
          <w:sz w:val="24"/>
          <w:szCs w:val="24"/>
          <w:lang w:val="sl-SI"/>
        </w:rPr>
        <w:t xml:space="preserve"> индивиду</w:t>
      </w:r>
      <w:r w:rsidRPr="007C68B0">
        <w:rPr>
          <w:sz w:val="24"/>
          <w:szCs w:val="24"/>
          <w:lang w:val="sr-Cyrl-CS"/>
        </w:rPr>
        <w:t>е</w:t>
      </w:r>
      <w:r w:rsidRPr="007C68B0">
        <w:rPr>
          <w:sz w:val="24"/>
          <w:szCs w:val="24"/>
          <w:lang w:val="sl-SI"/>
        </w:rPr>
        <w:t xml:space="preserve"> у вишем спрату</w:t>
      </w:r>
      <w:r w:rsidRPr="007C68B0">
        <w:rPr>
          <w:sz w:val="24"/>
          <w:szCs w:val="24"/>
          <w:lang w:val="sr-Cyrl-CS"/>
        </w:rPr>
        <w:t>. У доњем спрату  с</w:t>
      </w:r>
      <w:r w:rsidRPr="007C68B0">
        <w:rPr>
          <w:sz w:val="24"/>
          <w:szCs w:val="24"/>
          <w:lang w:val="sl-SI"/>
        </w:rPr>
        <w:t>еч</w:t>
      </w:r>
      <w:r w:rsidRPr="007C68B0">
        <w:rPr>
          <w:sz w:val="24"/>
          <w:szCs w:val="24"/>
          <w:lang w:val="sr-Cyrl-CS"/>
        </w:rPr>
        <w:t>ом</w:t>
      </w:r>
      <w:r w:rsidRPr="007C68B0">
        <w:rPr>
          <w:sz w:val="24"/>
          <w:szCs w:val="24"/>
          <w:lang w:val="sl-SI"/>
        </w:rPr>
        <w:t xml:space="preserve"> чишења из састојине се уклањају сва стабла треће категорије, тј. стабла која ометају нормлан развој одабраних стабала</w:t>
      </w:r>
      <w:r w:rsidRPr="007C68B0">
        <w:rPr>
          <w:sz w:val="24"/>
          <w:szCs w:val="24"/>
          <w:lang w:val="sr-Cyrl-CS"/>
        </w:rPr>
        <w:t xml:space="preserve"> и тако</w:t>
      </w:r>
      <w:r w:rsidRPr="007C68B0">
        <w:rPr>
          <w:sz w:val="24"/>
          <w:szCs w:val="24"/>
          <w:lang w:val="sl-SI"/>
        </w:rPr>
        <w:t xml:space="preserve"> омогући квалитетним јединкама из нижег спрата да урасту у виши производни спрат састојине</w:t>
      </w:r>
      <w:r w:rsidRPr="007C68B0">
        <w:rPr>
          <w:sz w:val="24"/>
          <w:szCs w:val="24"/>
          <w:lang w:val="sr-Cyrl-CS"/>
        </w:rPr>
        <w:t>. На тај начин се врши регулисање густине будуће састојине.</w:t>
      </w:r>
      <w:r w:rsidRPr="007C68B0">
        <w:rPr>
          <w:sz w:val="24"/>
          <w:szCs w:val="24"/>
          <w:lang w:val="sl-SI"/>
        </w:rPr>
        <w:t xml:space="preserve"> Код мешовитих састојина осим напред наведеног циља сеча чишћења је и регулисање размера смеше састојине. </w:t>
      </w:r>
    </w:p>
    <w:p w14:paraId="156D5552" w14:textId="77777777" w:rsidR="00552B11" w:rsidRPr="007C68B0" w:rsidRDefault="00552B11" w:rsidP="00552B11">
      <w:pPr>
        <w:jc w:val="both"/>
        <w:rPr>
          <w:sz w:val="24"/>
          <w:szCs w:val="24"/>
          <w:lang w:val="sr-Cyrl-CS"/>
        </w:rPr>
      </w:pPr>
      <w:r w:rsidRPr="007C68B0">
        <w:rPr>
          <w:sz w:val="24"/>
          <w:szCs w:val="24"/>
          <w:lang w:val="sl-SI"/>
        </w:rPr>
        <w:tab/>
      </w:r>
      <w:r w:rsidRPr="007C68B0">
        <w:rPr>
          <w:sz w:val="24"/>
          <w:szCs w:val="24"/>
          <w:lang w:val="sr-Cyrl-CS"/>
        </w:rPr>
        <w:t>Захвати морају бити такви да се створе повољни услови за развој стабала у циљу смањења степена виткости, а да се са друге стране не поремети структура састојине. Јачина захвата треба да буде таква да се склоп састојине не сведе испод 0.9, односно из састојине треба одстранити 10</w:t>
      </w:r>
      <w:r w:rsidR="00996975">
        <w:rPr>
          <w:sz w:val="24"/>
          <w:szCs w:val="24"/>
          <w:lang w:val="sr-Cyrl-CS"/>
        </w:rPr>
        <w:t xml:space="preserve"> </w:t>
      </w:r>
      <w:r w:rsidR="00996975">
        <w:rPr>
          <w:sz w:val="24"/>
          <w:szCs w:val="24"/>
          <w:lang w:val="sr-Cyrl-RS"/>
        </w:rPr>
        <w:t xml:space="preserve">– </w:t>
      </w:r>
      <w:r w:rsidRPr="007C68B0">
        <w:rPr>
          <w:sz w:val="24"/>
          <w:szCs w:val="24"/>
          <w:lang w:val="sr-Cyrl-CS"/>
        </w:rPr>
        <w:t>15</w:t>
      </w:r>
      <w:r w:rsidRPr="00EF4EE5">
        <w:rPr>
          <w:sz w:val="24"/>
          <w:szCs w:val="24"/>
          <w:lang w:val="ru-RU"/>
        </w:rPr>
        <w:t>%</w:t>
      </w:r>
      <w:r w:rsidR="00996975">
        <w:rPr>
          <w:sz w:val="24"/>
          <w:szCs w:val="24"/>
          <w:lang w:val="ru-RU"/>
        </w:rPr>
        <w:t xml:space="preserve"> </w:t>
      </w:r>
      <w:r w:rsidRPr="007C68B0">
        <w:rPr>
          <w:sz w:val="24"/>
          <w:szCs w:val="24"/>
          <w:lang w:val="sr-Cyrl-CS"/>
        </w:rPr>
        <w:t>од укупног броја стабала.</w:t>
      </w:r>
    </w:p>
    <w:p w14:paraId="1E6EF1AC" w14:textId="77777777" w:rsidR="00552B11" w:rsidRPr="007C68B0" w:rsidRDefault="00552B11" w:rsidP="00552B11">
      <w:pPr>
        <w:jc w:val="both"/>
        <w:rPr>
          <w:sz w:val="24"/>
          <w:szCs w:val="24"/>
          <w:lang w:val="sr-Cyrl-CS"/>
        </w:rPr>
      </w:pPr>
      <w:r w:rsidRPr="007C68B0">
        <w:rPr>
          <w:sz w:val="24"/>
          <w:szCs w:val="24"/>
          <w:lang w:val="sr-Cyrl-CS"/>
        </w:rPr>
        <w:tab/>
        <w:t xml:space="preserve">Време извођења сече чишћења није строго дефинисано, па се она може изводити у свако доба године, осим зими при високом снежном покривачу, који омета сечу. Чишћење у време мировања вегетације има добру страну што су тада стабла без лишћа, па је терен прегледнији и проходнији. Међутим, ради лакше и сугурније оцене квалитета појединих стабала, селекцију би требало вршити у периоду вегетације. </w:t>
      </w:r>
    </w:p>
    <w:p w14:paraId="213A26E2" w14:textId="77777777" w:rsidR="00552B11" w:rsidRPr="007C68B0" w:rsidRDefault="00552B11" w:rsidP="00552B11">
      <w:pPr>
        <w:spacing w:after="60"/>
        <w:ind w:firstLine="720"/>
        <w:jc w:val="both"/>
        <w:rPr>
          <w:sz w:val="24"/>
          <w:szCs w:val="24"/>
          <w:lang w:val="sr-Cyrl-CS"/>
        </w:rPr>
      </w:pPr>
    </w:p>
    <w:p w14:paraId="4EF265F2" w14:textId="77777777" w:rsidR="00552B11" w:rsidRPr="007C68B0" w:rsidRDefault="00552B11" w:rsidP="00B441E9">
      <w:pPr>
        <w:spacing w:after="60"/>
        <w:ind w:firstLine="720"/>
        <w:jc w:val="center"/>
        <w:rPr>
          <w:b/>
          <w:sz w:val="24"/>
          <w:szCs w:val="24"/>
          <w:lang w:val="sr-Cyrl-CS"/>
        </w:rPr>
      </w:pPr>
      <w:r w:rsidRPr="007C68B0">
        <w:rPr>
          <w:b/>
          <w:sz w:val="24"/>
          <w:szCs w:val="24"/>
          <w:lang w:val="sr-Cyrl-CS"/>
        </w:rPr>
        <w:t>8.1.1</w:t>
      </w:r>
      <w:r w:rsidR="00DB4A65">
        <w:rPr>
          <w:b/>
          <w:sz w:val="24"/>
          <w:szCs w:val="24"/>
          <w:lang w:val="sr-Cyrl-CS"/>
        </w:rPr>
        <w:t>2</w:t>
      </w:r>
      <w:r w:rsidRPr="007C68B0">
        <w:rPr>
          <w:b/>
          <w:sz w:val="24"/>
          <w:szCs w:val="24"/>
          <w:lang w:val="sr-Cyrl-CS"/>
        </w:rPr>
        <w:t xml:space="preserve">. </w:t>
      </w:r>
      <w:r w:rsidRPr="007C68B0">
        <w:rPr>
          <w:b/>
          <w:sz w:val="24"/>
          <w:szCs w:val="24"/>
          <w:lang w:val="sl-SI"/>
        </w:rPr>
        <w:t>Кресање и резање грана</w:t>
      </w:r>
    </w:p>
    <w:p w14:paraId="443DD772" w14:textId="77777777" w:rsidR="00552B11" w:rsidRPr="007C68B0" w:rsidRDefault="00552B11" w:rsidP="00552B11">
      <w:pPr>
        <w:spacing w:after="60"/>
        <w:ind w:firstLine="720"/>
        <w:rPr>
          <w:sz w:val="24"/>
          <w:szCs w:val="24"/>
          <w:lang w:val="sr-Cyrl-CS"/>
        </w:rPr>
      </w:pPr>
    </w:p>
    <w:p w14:paraId="137F04C9" w14:textId="77777777" w:rsidR="00552B11" w:rsidRPr="007C68B0" w:rsidRDefault="00552B11" w:rsidP="00552B11">
      <w:pPr>
        <w:spacing w:after="60"/>
        <w:ind w:firstLine="720"/>
        <w:jc w:val="both"/>
        <w:rPr>
          <w:sz w:val="24"/>
          <w:szCs w:val="24"/>
          <w:lang w:val="sr-Cyrl-CS"/>
        </w:rPr>
      </w:pPr>
      <w:r w:rsidRPr="007C68B0">
        <w:rPr>
          <w:sz w:val="24"/>
          <w:szCs w:val="24"/>
          <w:lang w:val="sr-Cyrl-CS"/>
        </w:rPr>
        <w:t xml:space="preserve">У одређеном периоду живота састојине, у зависности од врсте дрвећа и њиховог односа према светлости, пре или касније на стаблима долази до одумирања доњих грана, односно природног чишћења стабала од грана. Ова појава се поклапа са периодом живота старијег младика или средњег доба, као последица склапања и ураштања крошњи сиседних стабала у сатојини. </w:t>
      </w:r>
    </w:p>
    <w:p w14:paraId="0AE75ABB" w14:textId="77777777" w:rsidR="00552B11" w:rsidRPr="007C68B0" w:rsidRDefault="00552B11" w:rsidP="00552B11">
      <w:pPr>
        <w:spacing w:after="60"/>
        <w:ind w:firstLine="720"/>
        <w:jc w:val="both"/>
        <w:rPr>
          <w:sz w:val="24"/>
          <w:szCs w:val="24"/>
          <w:lang w:val="sr-Cyrl-CS"/>
        </w:rPr>
      </w:pPr>
      <w:r w:rsidRPr="007C68B0">
        <w:rPr>
          <w:sz w:val="24"/>
          <w:szCs w:val="24"/>
          <w:lang w:val="sr-Cyrl-CS"/>
        </w:rPr>
        <w:t>Делови одумрлих грана остају на стаблу у виду чворова, који касније умањују квалитет и употребну вредност сортимената, што се директно одражава и на тржишну вредност таквих сортимената. Лисна маса сенке, која се налази у унутрашњим и доњим деловима крошње само незнатно утиче на прираст, чак га и умањује према неким наводима. Код шумских култура, нарочито четинара у случају појаве шумских пожара мања је опасност од појаве високих шумских пожара у састојинама код којих су гране орезане.</w:t>
      </w:r>
    </w:p>
    <w:p w14:paraId="689064E3" w14:textId="77777777" w:rsidR="00552B11" w:rsidRPr="007C68B0" w:rsidRDefault="00552B11" w:rsidP="00552B11">
      <w:pPr>
        <w:spacing w:after="60"/>
        <w:ind w:firstLine="720"/>
        <w:jc w:val="both"/>
        <w:rPr>
          <w:sz w:val="24"/>
          <w:szCs w:val="24"/>
          <w:lang w:val="sr-Cyrl-CS"/>
        </w:rPr>
      </w:pPr>
      <w:r w:rsidRPr="007C68B0">
        <w:rPr>
          <w:sz w:val="24"/>
          <w:szCs w:val="24"/>
          <w:lang w:val="sr-Cyrl-CS"/>
        </w:rPr>
        <w:t>Узимајући предходно наведено у обзир орезивање грана као мера неге састојина добија свој пуни смисао и значај.</w:t>
      </w:r>
    </w:p>
    <w:p w14:paraId="067B5812" w14:textId="77777777" w:rsidR="00552B11" w:rsidRPr="007C68B0" w:rsidRDefault="00552B11" w:rsidP="00552B11">
      <w:pPr>
        <w:spacing w:after="60"/>
        <w:jc w:val="both"/>
        <w:rPr>
          <w:sz w:val="24"/>
          <w:szCs w:val="24"/>
          <w:lang w:val="sr-Cyrl-CS"/>
        </w:rPr>
      </w:pPr>
      <w:r w:rsidRPr="007C68B0">
        <w:rPr>
          <w:sz w:val="24"/>
          <w:szCs w:val="24"/>
          <w:lang w:val="sl-SI"/>
        </w:rPr>
        <w:tab/>
        <w:t xml:space="preserve">Код кресања и резања грана разликујемо резање сувих и </w:t>
      </w:r>
      <w:r w:rsidRPr="007C68B0">
        <w:rPr>
          <w:sz w:val="24"/>
          <w:szCs w:val="24"/>
          <w:lang w:val="sr-Cyrl-CS"/>
        </w:rPr>
        <w:t>ж</w:t>
      </w:r>
      <w:r w:rsidRPr="007C68B0">
        <w:rPr>
          <w:sz w:val="24"/>
          <w:szCs w:val="24"/>
          <w:lang w:val="hr-HR"/>
        </w:rPr>
        <w:t>ивих грана.</w:t>
      </w:r>
    </w:p>
    <w:p w14:paraId="44EE6AD4" w14:textId="77777777" w:rsidR="00552B11" w:rsidRPr="007C68B0" w:rsidRDefault="00552B11" w:rsidP="00552B11">
      <w:pPr>
        <w:spacing w:after="60"/>
        <w:jc w:val="both"/>
        <w:rPr>
          <w:sz w:val="24"/>
          <w:szCs w:val="24"/>
          <w:lang w:val="sr-Cyrl-CS"/>
        </w:rPr>
      </w:pPr>
      <w:r w:rsidRPr="007C68B0">
        <w:rPr>
          <w:sz w:val="24"/>
          <w:szCs w:val="24"/>
          <w:lang w:val="sr-Cyrl-CS"/>
        </w:rPr>
        <w:tab/>
        <w:t>Резање сувих грана се вршу у циљу смањења дужине трајања процеса ураштања сувих грана у дебло. Правило је одрезати их што ближе деблу, а да при томе живи део дебла не буде повређен.</w:t>
      </w:r>
    </w:p>
    <w:p w14:paraId="09851B04" w14:textId="77777777" w:rsidR="00552B11" w:rsidRPr="007C68B0" w:rsidRDefault="00552B11" w:rsidP="00552B11">
      <w:pPr>
        <w:spacing w:after="60"/>
        <w:jc w:val="both"/>
        <w:rPr>
          <w:sz w:val="24"/>
          <w:szCs w:val="24"/>
          <w:lang w:val="ru-RU"/>
        </w:rPr>
      </w:pPr>
      <w:r w:rsidRPr="007C68B0">
        <w:rPr>
          <w:sz w:val="24"/>
          <w:szCs w:val="24"/>
          <w:lang w:val="sr-Cyrl-CS"/>
        </w:rPr>
        <w:tab/>
        <w:t xml:space="preserve">Живе гране су у физиолошкој вези са биљком и утичу на животну активност стабала у састојини, те с тим у вези морамо бити обазриви. </w:t>
      </w:r>
    </w:p>
    <w:p w14:paraId="526A0D51" w14:textId="77777777" w:rsidR="00552B11" w:rsidRPr="007C68B0" w:rsidRDefault="00552B11" w:rsidP="00552B11">
      <w:pPr>
        <w:spacing w:after="60"/>
        <w:ind w:firstLine="720"/>
        <w:jc w:val="both"/>
        <w:rPr>
          <w:sz w:val="24"/>
          <w:szCs w:val="24"/>
          <w:lang w:val="sr-Cyrl-CS"/>
        </w:rPr>
      </w:pPr>
      <w:r w:rsidRPr="007C68B0">
        <w:rPr>
          <w:sz w:val="24"/>
          <w:szCs w:val="24"/>
          <w:lang w:val="hr-HR"/>
        </w:rPr>
        <w:t>Да би резање грана као мера неге састојине била правилно изведена,</w:t>
      </w:r>
      <w:r w:rsidRPr="007C68B0">
        <w:rPr>
          <w:sz w:val="24"/>
          <w:szCs w:val="24"/>
          <w:lang w:val="sr-Cyrl-CS"/>
        </w:rPr>
        <w:t xml:space="preserve"> у циљу постизања максимално жељених производно-економских ефеката,потрбно је </w:t>
      </w:r>
      <w:r w:rsidRPr="007C68B0">
        <w:rPr>
          <w:sz w:val="24"/>
          <w:szCs w:val="24"/>
          <w:lang w:val="hr-HR"/>
        </w:rPr>
        <w:t xml:space="preserve">сагледати следеће </w:t>
      </w:r>
      <w:r w:rsidRPr="007C68B0">
        <w:rPr>
          <w:sz w:val="24"/>
          <w:szCs w:val="24"/>
          <w:lang w:val="sr-Cyrl-CS"/>
        </w:rPr>
        <w:t>аспекте</w:t>
      </w:r>
      <w:r w:rsidRPr="007C68B0">
        <w:rPr>
          <w:sz w:val="24"/>
          <w:szCs w:val="24"/>
          <w:lang w:val="hr-HR"/>
        </w:rPr>
        <w:t xml:space="preserve">: </w:t>
      </w:r>
    </w:p>
    <w:p w14:paraId="498DC45A" w14:textId="77777777" w:rsidR="00552B11" w:rsidRPr="007C68B0" w:rsidRDefault="00552B11" w:rsidP="00552B11">
      <w:pPr>
        <w:spacing w:after="60"/>
        <w:ind w:firstLine="720"/>
        <w:jc w:val="both"/>
        <w:rPr>
          <w:sz w:val="24"/>
          <w:szCs w:val="24"/>
          <w:lang w:val="sr-Cyrl-CS"/>
        </w:rPr>
      </w:pPr>
      <w:r w:rsidRPr="007C68B0">
        <w:rPr>
          <w:sz w:val="24"/>
          <w:szCs w:val="24"/>
          <w:lang w:val="sr-Cyrl-CS"/>
        </w:rPr>
        <w:t>- к</w:t>
      </w:r>
      <w:r w:rsidRPr="007C68B0">
        <w:rPr>
          <w:sz w:val="24"/>
          <w:szCs w:val="24"/>
          <w:lang w:val="hr-HR"/>
        </w:rPr>
        <w:t>ада отпочети са резањем</w:t>
      </w:r>
      <w:r w:rsidRPr="007C68B0">
        <w:rPr>
          <w:sz w:val="24"/>
          <w:szCs w:val="24"/>
          <w:lang w:val="sr-Cyrl-CS"/>
        </w:rPr>
        <w:t xml:space="preserve"> (у које доба старости) </w:t>
      </w:r>
      <w:r w:rsidRPr="007C68B0">
        <w:rPr>
          <w:sz w:val="24"/>
          <w:szCs w:val="24"/>
          <w:lang w:val="hr-HR"/>
        </w:rPr>
        <w:t xml:space="preserve">– </w:t>
      </w:r>
      <w:r w:rsidRPr="007C68B0">
        <w:rPr>
          <w:sz w:val="24"/>
          <w:szCs w:val="24"/>
          <w:lang w:val="sr-Cyrl-CS"/>
        </w:rPr>
        <w:t xml:space="preserve">према досадашњем искуству у зависнисти од врсте дрвећа и станишних услова орезивање је </w:t>
      </w:r>
      <w:r w:rsidRPr="007C68B0">
        <w:rPr>
          <w:sz w:val="24"/>
          <w:szCs w:val="24"/>
          <w:lang w:val="hr-HR"/>
        </w:rPr>
        <w:t>најбоље изводити у старости од 15 – 30 године</w:t>
      </w:r>
      <w:r>
        <w:rPr>
          <w:sz w:val="24"/>
          <w:szCs w:val="24"/>
          <w:lang w:val="sr-Cyrl-CS"/>
        </w:rPr>
        <w:t xml:space="preserve"> за четинаре и 5</w:t>
      </w:r>
      <w:r w:rsidR="00996975">
        <w:rPr>
          <w:sz w:val="24"/>
          <w:szCs w:val="24"/>
          <w:lang w:val="sr-Cyrl-CS"/>
        </w:rPr>
        <w:t xml:space="preserve"> </w:t>
      </w:r>
      <w:r w:rsidR="00996975">
        <w:rPr>
          <w:sz w:val="24"/>
          <w:szCs w:val="24"/>
          <w:lang w:val="sr-Cyrl-RS"/>
        </w:rPr>
        <w:t xml:space="preserve">– </w:t>
      </w:r>
      <w:r>
        <w:rPr>
          <w:sz w:val="24"/>
          <w:szCs w:val="24"/>
          <w:lang w:val="sr-Cyrl-CS"/>
        </w:rPr>
        <w:t>10 године за тополе.</w:t>
      </w:r>
    </w:p>
    <w:p w14:paraId="5EB2880F" w14:textId="77777777" w:rsidR="00552B11" w:rsidRPr="007C68B0" w:rsidRDefault="00552B11" w:rsidP="00552B11">
      <w:pPr>
        <w:spacing w:after="60"/>
        <w:ind w:left="720"/>
        <w:jc w:val="both"/>
        <w:rPr>
          <w:sz w:val="24"/>
          <w:szCs w:val="24"/>
          <w:lang w:val="sr-Cyrl-CS"/>
        </w:rPr>
      </w:pPr>
      <w:r w:rsidRPr="007C68B0">
        <w:rPr>
          <w:sz w:val="24"/>
          <w:szCs w:val="24"/>
          <w:lang w:val="sr-Cyrl-CS"/>
        </w:rPr>
        <w:lastRenderedPageBreak/>
        <w:t xml:space="preserve">- које гране и </w:t>
      </w:r>
      <w:r w:rsidRPr="007C68B0">
        <w:rPr>
          <w:sz w:val="24"/>
          <w:szCs w:val="24"/>
          <w:lang w:val="hr-HR"/>
        </w:rPr>
        <w:t xml:space="preserve">до које висине треба резати гране – не треба редуцирати крошњу </w:t>
      </w:r>
      <w:r w:rsidRPr="007C68B0">
        <w:rPr>
          <w:sz w:val="24"/>
          <w:szCs w:val="24"/>
          <w:lang w:val="sr-Cyrl-CS"/>
        </w:rPr>
        <w:t xml:space="preserve">више од </w:t>
      </w:r>
      <w:r w:rsidRPr="007C68B0">
        <w:rPr>
          <w:sz w:val="24"/>
          <w:szCs w:val="24"/>
          <w:lang w:val="hr-HR"/>
        </w:rPr>
        <w:t>25%,</w:t>
      </w:r>
      <w:r w:rsidRPr="007C68B0">
        <w:rPr>
          <w:sz w:val="24"/>
          <w:szCs w:val="24"/>
          <w:lang w:val="sr-Cyrl-CS"/>
        </w:rPr>
        <w:t xml:space="preserve"> односно треба орезивати до првих јачих живих грана, јер не постоји опасност од губитка прираста. </w:t>
      </w:r>
    </w:p>
    <w:p w14:paraId="021A9FB7" w14:textId="77777777" w:rsidR="00552B11" w:rsidRPr="007C68B0" w:rsidRDefault="00552B11" w:rsidP="00552B11">
      <w:pPr>
        <w:spacing w:after="60"/>
        <w:ind w:firstLine="720"/>
        <w:jc w:val="both"/>
        <w:rPr>
          <w:sz w:val="24"/>
          <w:szCs w:val="24"/>
          <w:lang w:val="sr-Cyrl-CS"/>
        </w:rPr>
      </w:pPr>
      <w:r w:rsidRPr="007C68B0">
        <w:rPr>
          <w:sz w:val="24"/>
          <w:szCs w:val="24"/>
          <w:lang w:val="sr-Cyrl-CS"/>
        </w:rPr>
        <w:t xml:space="preserve">- </w:t>
      </w:r>
      <w:r w:rsidRPr="007C68B0">
        <w:rPr>
          <w:sz w:val="24"/>
          <w:szCs w:val="24"/>
          <w:lang w:val="hr-HR"/>
        </w:rPr>
        <w:t>време резања</w:t>
      </w:r>
      <w:r w:rsidRPr="007C68B0">
        <w:rPr>
          <w:sz w:val="24"/>
          <w:szCs w:val="24"/>
          <w:lang w:val="sr-Cyrl-CS"/>
        </w:rPr>
        <w:t xml:space="preserve"> (доба године)</w:t>
      </w:r>
      <w:r w:rsidRPr="007C68B0">
        <w:rPr>
          <w:sz w:val="24"/>
          <w:szCs w:val="24"/>
          <w:lang w:val="hr-HR"/>
        </w:rPr>
        <w:t xml:space="preserve"> – најповољније је</w:t>
      </w:r>
      <w:r w:rsidRPr="007C68B0">
        <w:rPr>
          <w:sz w:val="24"/>
          <w:szCs w:val="24"/>
          <w:lang w:val="sr-Cyrl-CS"/>
        </w:rPr>
        <w:t xml:space="preserve"> у нашим временским условима</w:t>
      </w:r>
      <w:r w:rsidRPr="007C68B0">
        <w:rPr>
          <w:sz w:val="24"/>
          <w:szCs w:val="24"/>
          <w:lang w:val="hr-HR"/>
        </w:rPr>
        <w:t xml:space="preserve"> резање вршити у доба мировања вегетације (касна јесен – рано </w:t>
      </w:r>
      <w:r w:rsidRPr="007C68B0">
        <w:rPr>
          <w:sz w:val="24"/>
          <w:szCs w:val="24"/>
          <w:lang w:val="sr-Cyrl-CS"/>
        </w:rPr>
        <w:t>пролеће).</w:t>
      </w:r>
    </w:p>
    <w:p w14:paraId="526DD10C" w14:textId="77777777" w:rsidR="00552B11" w:rsidRPr="007C68B0" w:rsidRDefault="00552B11" w:rsidP="00552B11">
      <w:pPr>
        <w:spacing w:after="60"/>
        <w:ind w:firstLine="720"/>
        <w:jc w:val="both"/>
        <w:rPr>
          <w:sz w:val="24"/>
          <w:szCs w:val="24"/>
          <w:lang w:val="sr-Cyrl-CS"/>
        </w:rPr>
      </w:pPr>
      <w:r w:rsidRPr="007C68B0">
        <w:rPr>
          <w:sz w:val="24"/>
          <w:szCs w:val="24"/>
          <w:lang w:val="sr-Cyrl-CS"/>
        </w:rPr>
        <w:t xml:space="preserve">- </w:t>
      </w:r>
      <w:r w:rsidRPr="007C68B0">
        <w:rPr>
          <w:sz w:val="24"/>
          <w:szCs w:val="24"/>
          <w:lang w:val="hr-HR"/>
        </w:rPr>
        <w:t xml:space="preserve">алат за резање – најпогодније су воћарске тестере са луком а могу се користити и добро наоштрене </w:t>
      </w:r>
      <w:r w:rsidRPr="007C68B0">
        <w:rPr>
          <w:sz w:val="24"/>
          <w:szCs w:val="24"/>
          <w:lang w:val="sr-Cyrl-CS"/>
        </w:rPr>
        <w:t>лаке секире и сав други алат који при резању оставља гладак рез.</w:t>
      </w:r>
    </w:p>
    <w:p w14:paraId="59F9A196" w14:textId="77777777" w:rsidR="00552B11" w:rsidRPr="007C68B0" w:rsidRDefault="00552B11" w:rsidP="00552B11">
      <w:pPr>
        <w:spacing w:after="60"/>
        <w:ind w:firstLine="720"/>
        <w:jc w:val="both"/>
        <w:rPr>
          <w:sz w:val="24"/>
          <w:szCs w:val="24"/>
          <w:lang w:val="sr-Cyrl-CS"/>
        </w:rPr>
      </w:pPr>
      <w:r w:rsidRPr="007C68B0">
        <w:rPr>
          <w:sz w:val="24"/>
          <w:szCs w:val="24"/>
          <w:lang w:val="sr-Cyrl-CS"/>
        </w:rPr>
        <w:t>- организација и избор радне снаге – у старијим састојинама ове послове треба обављати екипно, а радници би требали бити са искуством у сличним пословима, јер се од њих захтева одређена стручност како би се избегла оштећења коре и дебла.</w:t>
      </w:r>
    </w:p>
    <w:p w14:paraId="58B8DB5F" w14:textId="77777777" w:rsidR="00552B11" w:rsidRPr="007C68B0" w:rsidRDefault="00552B11" w:rsidP="00552B11">
      <w:pPr>
        <w:spacing w:after="60"/>
        <w:ind w:firstLine="720"/>
        <w:jc w:val="both"/>
        <w:rPr>
          <w:sz w:val="24"/>
          <w:szCs w:val="24"/>
          <w:lang w:val="sr-Latn-CS"/>
        </w:rPr>
      </w:pPr>
      <w:r w:rsidRPr="007C68B0">
        <w:rPr>
          <w:sz w:val="24"/>
          <w:szCs w:val="24"/>
          <w:lang w:val="sr-Cyrl-CS"/>
        </w:rPr>
        <w:t>- трошкови – економичност резања – на трошкове утиче низ фактора: врста дрвећа, дебљина грана, густина и величина састојине, техника резања, организација рада, висина резања, конфигурација терена и др.</w:t>
      </w:r>
    </w:p>
    <w:p w14:paraId="46C4AA39" w14:textId="3BB7774C" w:rsidR="00552B11" w:rsidRPr="007C68B0" w:rsidRDefault="00552B11" w:rsidP="00552B11">
      <w:pPr>
        <w:spacing w:after="60"/>
        <w:ind w:firstLine="720"/>
        <w:jc w:val="both"/>
        <w:rPr>
          <w:sz w:val="24"/>
          <w:szCs w:val="24"/>
          <w:lang w:val="sr-Cyrl-CS"/>
        </w:rPr>
      </w:pPr>
      <w:r w:rsidRPr="007C68B0">
        <w:rPr>
          <w:sz w:val="24"/>
          <w:szCs w:val="24"/>
          <w:lang w:val="sr-Cyrl-CS"/>
        </w:rPr>
        <w:t xml:space="preserve">Уважавајући све предходно наведено, детаљним анализирањем затеченог стања на терену и осталих планова газдовања у ГЈ </w:t>
      </w:r>
      <w:r w:rsidR="00716C38" w:rsidRPr="00EF4EE5">
        <w:rPr>
          <w:sz w:val="24"/>
          <w:szCs w:val="24"/>
          <w:lang w:val="ru-RU"/>
        </w:rPr>
        <w:t>''</w:t>
      </w:r>
      <w:r w:rsidR="00716C38">
        <w:rPr>
          <w:sz w:val="24"/>
          <w:szCs w:val="24"/>
          <w:lang w:val="sr-Cyrl-RS"/>
        </w:rPr>
        <w:t>Столови</w:t>
      </w:r>
      <w:r w:rsidR="00E82B1A">
        <w:rPr>
          <w:sz w:val="24"/>
          <w:szCs w:val="24"/>
          <w:lang w:val="sr-Cyrl-RS"/>
        </w:rPr>
        <w:t>-Ибар</w:t>
      </w:r>
      <w:r w:rsidRPr="00EF4EE5">
        <w:rPr>
          <w:sz w:val="24"/>
          <w:szCs w:val="24"/>
          <w:lang w:val="ru-RU"/>
        </w:rPr>
        <w:t>''</w:t>
      </w:r>
      <w:r w:rsidRPr="007C68B0">
        <w:rPr>
          <w:sz w:val="24"/>
          <w:szCs w:val="24"/>
          <w:lang w:val="sr-Cyrl-CS"/>
        </w:rPr>
        <w:t xml:space="preserve">, од стране стучних служби ШГ </w:t>
      </w:r>
      <w:r w:rsidRPr="007C68B0">
        <w:rPr>
          <w:sz w:val="24"/>
          <w:szCs w:val="24"/>
          <w:lang w:val="sr-Latn-CS"/>
        </w:rPr>
        <w:t>''</w:t>
      </w:r>
      <w:r w:rsidRPr="007C68B0">
        <w:rPr>
          <w:sz w:val="24"/>
          <w:szCs w:val="24"/>
          <w:lang w:val="sr-Cyrl-CS"/>
        </w:rPr>
        <w:t>Столови</w:t>
      </w:r>
      <w:r w:rsidRPr="007C68B0">
        <w:rPr>
          <w:sz w:val="24"/>
          <w:szCs w:val="24"/>
          <w:lang w:val="sr-Latn-CS"/>
        </w:rPr>
        <w:t>''</w:t>
      </w:r>
      <w:r w:rsidRPr="007C68B0">
        <w:rPr>
          <w:sz w:val="24"/>
          <w:szCs w:val="24"/>
          <w:lang w:val="sr-Cyrl-CS"/>
        </w:rPr>
        <w:t xml:space="preserve">, дошло се до става да је кресање грана, као мера неге у обиму у ком је планирана неопходна и економски оправдана.  </w:t>
      </w:r>
    </w:p>
    <w:p w14:paraId="01C316F7" w14:textId="77777777" w:rsidR="00552B11" w:rsidRPr="007C68B0" w:rsidRDefault="00552B11" w:rsidP="00552B11">
      <w:pPr>
        <w:pStyle w:val="BodyText"/>
        <w:spacing w:after="60"/>
        <w:jc w:val="both"/>
        <w:rPr>
          <w:rFonts w:ascii="Times New Roman" w:hAnsi="Times New Roman"/>
          <w:color w:val="auto"/>
          <w:szCs w:val="24"/>
          <w:lang w:val="sr-Cyrl-CS"/>
        </w:rPr>
      </w:pPr>
    </w:p>
    <w:p w14:paraId="3454B56F" w14:textId="77777777" w:rsidR="00552B11" w:rsidRPr="003B1FE5" w:rsidRDefault="00552B11" w:rsidP="00B441E9">
      <w:pPr>
        <w:pStyle w:val="BodyText"/>
        <w:spacing w:after="60"/>
        <w:ind w:firstLine="720"/>
        <w:jc w:val="center"/>
        <w:rPr>
          <w:rFonts w:ascii="Times New Roman" w:hAnsi="Times New Roman"/>
          <w:color w:val="auto"/>
          <w:szCs w:val="24"/>
          <w:lang w:val="sl-SI"/>
        </w:rPr>
      </w:pPr>
      <w:r w:rsidRPr="003B1FE5">
        <w:rPr>
          <w:rFonts w:ascii="Times New Roman" w:hAnsi="Times New Roman"/>
          <w:b/>
          <w:color w:val="auto"/>
          <w:szCs w:val="24"/>
          <w:lang w:val="sr-Cyrl-CS"/>
        </w:rPr>
        <w:t>8.1.1</w:t>
      </w:r>
      <w:r w:rsidR="00F04D55" w:rsidRPr="003B1FE5">
        <w:rPr>
          <w:rFonts w:ascii="Times New Roman" w:hAnsi="Times New Roman"/>
          <w:b/>
          <w:color w:val="auto"/>
          <w:szCs w:val="24"/>
          <w:lang w:val="sr-Cyrl-CS"/>
        </w:rPr>
        <w:t>3</w:t>
      </w:r>
      <w:r w:rsidRPr="003B1FE5">
        <w:rPr>
          <w:rFonts w:ascii="Times New Roman" w:hAnsi="Times New Roman"/>
          <w:b/>
          <w:color w:val="auto"/>
          <w:szCs w:val="24"/>
          <w:lang w:val="sr-Cyrl-CS"/>
        </w:rPr>
        <w:t xml:space="preserve">. </w:t>
      </w:r>
      <w:r w:rsidRPr="003B1FE5">
        <w:rPr>
          <w:rFonts w:ascii="Times New Roman" w:hAnsi="Times New Roman"/>
          <w:b/>
          <w:color w:val="auto"/>
          <w:szCs w:val="24"/>
          <w:lang w:val="sl-SI"/>
        </w:rPr>
        <w:t>Упуство за одабирање стабала за сечу код прореда</w:t>
      </w:r>
    </w:p>
    <w:p w14:paraId="30C1238B" w14:textId="77777777" w:rsidR="00552B11" w:rsidRPr="003B1FE5" w:rsidRDefault="00552B11" w:rsidP="00552B11">
      <w:pPr>
        <w:pStyle w:val="BodyText"/>
        <w:spacing w:after="60"/>
        <w:jc w:val="both"/>
        <w:rPr>
          <w:rFonts w:ascii="Times New Roman" w:hAnsi="Times New Roman"/>
          <w:color w:val="auto"/>
          <w:szCs w:val="24"/>
          <w:lang w:val="sl-SI"/>
        </w:rPr>
      </w:pPr>
    </w:p>
    <w:p w14:paraId="7C7D4929"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Проредна сеча строго је усмерена на помагање квалитетних стабала, уклањањем њихових лошијих суседа који их непосредно угрожавају. тј, врши се позитивна селекција.</w:t>
      </w:r>
    </w:p>
    <w:p w14:paraId="6D6C968A" w14:textId="77777777" w:rsidR="00552B11" w:rsidRPr="00EF4EE5" w:rsidRDefault="00552B11" w:rsidP="00552B11">
      <w:pPr>
        <w:pStyle w:val="BodyText"/>
        <w:spacing w:after="60"/>
        <w:ind w:firstLine="720"/>
        <w:jc w:val="both"/>
        <w:rPr>
          <w:rFonts w:ascii="Times New Roman" w:hAnsi="Times New Roman"/>
          <w:color w:val="auto"/>
          <w:szCs w:val="24"/>
          <w:lang w:val="ru-RU"/>
        </w:rPr>
      </w:pPr>
      <w:r w:rsidRPr="00B224DA">
        <w:rPr>
          <w:rFonts w:ascii="Times New Roman" w:hAnsi="Times New Roman"/>
          <w:color w:val="auto"/>
          <w:szCs w:val="24"/>
          <w:lang w:val="sl-SI"/>
        </w:rPr>
        <w:t xml:space="preserve">Врста прореда и интезитет зависе од затеченог стања састојине. Циљ проредних сеча је </w:t>
      </w:r>
      <w:r w:rsidR="0009723D">
        <w:rPr>
          <w:rFonts w:ascii="Times New Roman" w:hAnsi="Times New Roman"/>
          <w:color w:val="auto"/>
          <w:szCs w:val="24"/>
          <w:lang w:val="sl-SI"/>
        </w:rPr>
        <w:t>одређивање и помагање развоја квалитет</w:t>
      </w:r>
      <w:r w:rsidR="0009723D" w:rsidRPr="00EF4EE5">
        <w:rPr>
          <w:rFonts w:ascii="Times New Roman" w:hAnsi="Times New Roman"/>
          <w:color w:val="auto"/>
          <w:szCs w:val="24"/>
          <w:lang w:val="ru-RU"/>
        </w:rPr>
        <w:t>н</w:t>
      </w:r>
      <w:r w:rsidRPr="00B224DA">
        <w:rPr>
          <w:rFonts w:ascii="Times New Roman" w:hAnsi="Times New Roman"/>
          <w:color w:val="auto"/>
          <w:szCs w:val="24"/>
          <w:lang w:val="sl-SI"/>
        </w:rPr>
        <w:t xml:space="preserve">их стабала у састојини као и концентрисање прираста и производње. </w:t>
      </w:r>
      <w:r w:rsidRPr="00315D5D">
        <w:rPr>
          <w:rFonts w:ascii="Times New Roman" w:hAnsi="Times New Roman"/>
          <w:color w:val="auto"/>
          <w:szCs w:val="24"/>
          <w:lang w:val="sl-SI"/>
        </w:rPr>
        <w:t xml:space="preserve">За шуме ове газдинске јединице као најповољнији производни захват предлаже се </w:t>
      </w:r>
      <w:r w:rsidRPr="001653E7">
        <w:rPr>
          <w:rFonts w:ascii="Times New Roman" w:hAnsi="Times New Roman"/>
          <w:color w:val="auto"/>
          <w:szCs w:val="24"/>
          <w:lang w:val="sl-SI"/>
        </w:rPr>
        <w:t xml:space="preserve">селективна прореда умерене јачине око </w:t>
      </w:r>
      <w:r w:rsidR="001653E7" w:rsidRPr="00EF4EE5">
        <w:rPr>
          <w:rFonts w:ascii="Times New Roman" w:hAnsi="Times New Roman"/>
          <w:color w:val="auto"/>
          <w:szCs w:val="24"/>
          <w:lang w:val="ru-RU"/>
        </w:rPr>
        <w:t>19</w:t>
      </w:r>
      <w:r w:rsidRPr="001653E7">
        <w:rPr>
          <w:rFonts w:ascii="Times New Roman" w:hAnsi="Times New Roman"/>
          <w:color w:val="auto"/>
          <w:szCs w:val="24"/>
          <w:lang w:val="sl-SI"/>
        </w:rPr>
        <w:t xml:space="preserve">%, комбинована </w:t>
      </w:r>
      <w:r w:rsidR="001653E7" w:rsidRPr="00EF4EE5">
        <w:rPr>
          <w:rFonts w:ascii="Times New Roman" w:hAnsi="Times New Roman"/>
          <w:color w:val="auto"/>
          <w:szCs w:val="24"/>
          <w:lang w:val="ru-RU"/>
        </w:rPr>
        <w:t>прореда 24</w:t>
      </w:r>
      <w:r w:rsidRPr="001653E7">
        <w:rPr>
          <w:rFonts w:ascii="Times New Roman" w:hAnsi="Times New Roman"/>
          <w:color w:val="auto"/>
          <w:szCs w:val="24"/>
          <w:lang w:val="sl-SI"/>
        </w:rPr>
        <w:t>%</w:t>
      </w:r>
      <w:r w:rsidR="001653E7" w:rsidRPr="00EF4EE5">
        <w:rPr>
          <w:rFonts w:ascii="Times New Roman" w:hAnsi="Times New Roman"/>
          <w:color w:val="auto"/>
          <w:szCs w:val="24"/>
          <w:lang w:val="ru-RU"/>
        </w:rPr>
        <w:t xml:space="preserve">и шематска 25 </w:t>
      </w:r>
      <w:r w:rsidR="001653E7" w:rsidRPr="001653E7">
        <w:rPr>
          <w:rFonts w:ascii="Times New Roman" w:hAnsi="Times New Roman"/>
          <w:color w:val="auto"/>
          <w:szCs w:val="24"/>
          <w:lang w:val="sl-SI"/>
        </w:rPr>
        <w:t>%</w:t>
      </w:r>
      <w:r w:rsidR="001653E7" w:rsidRPr="00EF4EE5">
        <w:rPr>
          <w:rFonts w:ascii="Times New Roman" w:hAnsi="Times New Roman"/>
          <w:color w:val="auto"/>
          <w:szCs w:val="24"/>
          <w:lang w:val="ru-RU"/>
        </w:rPr>
        <w:t xml:space="preserve">од дубеће </w:t>
      </w:r>
      <w:r w:rsidR="001653E7">
        <w:rPr>
          <w:rFonts w:ascii="Times New Roman" w:hAnsi="Times New Roman"/>
          <w:color w:val="auto"/>
          <w:szCs w:val="24"/>
          <w:lang w:val="sl-SI"/>
        </w:rPr>
        <w:t>запремин</w:t>
      </w:r>
      <w:r w:rsidR="001653E7" w:rsidRPr="00EF4EE5">
        <w:rPr>
          <w:rFonts w:ascii="Times New Roman" w:hAnsi="Times New Roman"/>
          <w:color w:val="auto"/>
          <w:szCs w:val="24"/>
          <w:lang w:val="ru-RU"/>
        </w:rPr>
        <w:t>е</w:t>
      </w:r>
      <w:r w:rsidRPr="00EF4EE5">
        <w:rPr>
          <w:rFonts w:ascii="Times New Roman" w:hAnsi="Times New Roman"/>
          <w:color w:val="auto"/>
          <w:szCs w:val="24"/>
          <w:lang w:val="ru-RU"/>
        </w:rPr>
        <w:t>,</w:t>
      </w:r>
      <w:r w:rsidRPr="00315D5D">
        <w:rPr>
          <w:rFonts w:ascii="Times New Roman" w:hAnsi="Times New Roman"/>
          <w:color w:val="auto"/>
          <w:szCs w:val="24"/>
          <w:lang w:val="sl-SI"/>
        </w:rPr>
        <w:t xml:space="preserve">чиме ће се обезбедити основни циљ неговања, стварање биолошки стаблине и дуговечне састојине. </w:t>
      </w:r>
    </w:p>
    <w:p w14:paraId="79D814A8"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Стабла састојине сврстана су у три групе: </w:t>
      </w:r>
      <w:r w:rsidRPr="00B224DA">
        <w:rPr>
          <w:rFonts w:ascii="Times New Roman" w:hAnsi="Times New Roman"/>
          <w:i/>
          <w:color w:val="auto"/>
          <w:szCs w:val="24"/>
          <w:lang w:val="sl-SI"/>
        </w:rPr>
        <w:t xml:space="preserve">стабла будућности, индиферентна стабла и конкурентна стабла. </w:t>
      </w:r>
      <w:r w:rsidRPr="00CC0DC0">
        <w:rPr>
          <w:rFonts w:ascii="Times New Roman" w:hAnsi="Times New Roman"/>
          <w:color w:val="auto"/>
          <w:szCs w:val="24"/>
          <w:lang w:val="sl-SI"/>
        </w:rPr>
        <w:t>К</w:t>
      </w:r>
      <w:r w:rsidRPr="00B224DA">
        <w:rPr>
          <w:rFonts w:ascii="Times New Roman" w:hAnsi="Times New Roman"/>
          <w:color w:val="auto"/>
          <w:szCs w:val="24"/>
          <w:lang w:val="sl-SI"/>
        </w:rPr>
        <w:t xml:space="preserve">онкурентна стабла треба постепено уклањати. Техника одабирања стабала за сечу тече у две фазе. У првој фази врши се одабирање стабала будућности, а у другој фази одабирају се стабла за сечу. </w:t>
      </w:r>
    </w:p>
    <w:p w14:paraId="719D59DA"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Број стабала будућности зависи од више чинилаца и то:</w:t>
      </w:r>
    </w:p>
    <w:p w14:paraId="3C8D04E5"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врста дрвећа која изграђује састојину, код сциофилних врста дрвећа тај број је већи него код хелиофилних.</w:t>
      </w:r>
    </w:p>
    <w:p w14:paraId="0901930C"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 услови средине такође утичу, тако да је у високом бонитету у истој старости мањи број стабала будућности него на лошијем бонитету. </w:t>
      </w:r>
    </w:p>
    <w:p w14:paraId="1C72DC46"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 на број стабала будућности утиче и старост састојине када се врши њихово издвајање. Ако издвајање стабала будућности у буковим шумама вршимо у раном периоду (почетак старијег младика) тај број може да износи знатно више, око 800 стабала по хектару, у првој половини средњег доба око 400 </w:t>
      </w:r>
      <w:r w:rsidR="00996975">
        <w:rPr>
          <w:szCs w:val="24"/>
          <w:lang w:val="sr-Cyrl-RS"/>
        </w:rPr>
        <w:t>–</w:t>
      </w:r>
      <w:r w:rsidRPr="00B224DA">
        <w:rPr>
          <w:rFonts w:ascii="Times New Roman" w:hAnsi="Times New Roman"/>
          <w:color w:val="auto"/>
          <w:szCs w:val="24"/>
          <w:lang w:val="sl-SI"/>
        </w:rPr>
        <w:t xml:space="preserve"> 500 и у доба дозревања око 200 – 300, што опет зависи од напред изнетих фактора.</w:t>
      </w:r>
    </w:p>
    <w:p w14:paraId="7D7923A5" w14:textId="77777777" w:rsidR="00552B11" w:rsidRPr="00315D5D" w:rsidRDefault="00552B11" w:rsidP="00552B11">
      <w:pPr>
        <w:pStyle w:val="BodyText"/>
        <w:spacing w:after="60"/>
        <w:ind w:firstLine="720"/>
        <w:jc w:val="both"/>
        <w:rPr>
          <w:rFonts w:ascii="Times New Roman" w:hAnsi="Times New Roman"/>
          <w:color w:val="auto"/>
          <w:szCs w:val="24"/>
          <w:lang w:val="sl-SI"/>
        </w:rPr>
      </w:pPr>
      <w:r w:rsidRPr="00315D5D">
        <w:rPr>
          <w:rFonts w:ascii="Times New Roman" w:hAnsi="Times New Roman"/>
          <w:color w:val="auto"/>
          <w:szCs w:val="24"/>
          <w:lang w:val="sl-SI"/>
        </w:rPr>
        <w:t>- на број стабала будућности утиче и постављени циљ газдовања за једну састојину, односно врста сортимента који се жели добити</w:t>
      </w:r>
      <w:r w:rsidRPr="00EF4EE5">
        <w:rPr>
          <w:rFonts w:ascii="Times New Roman" w:hAnsi="Times New Roman"/>
          <w:color w:val="auto"/>
          <w:szCs w:val="24"/>
          <w:lang w:val="sl-SI"/>
        </w:rPr>
        <w:t xml:space="preserve"> (80-120 (150), Hochbihler Eduard, Univerzitet Boku)</w:t>
      </w:r>
      <w:r w:rsidRPr="00315D5D">
        <w:rPr>
          <w:rFonts w:ascii="Times New Roman" w:hAnsi="Times New Roman"/>
          <w:color w:val="auto"/>
          <w:szCs w:val="24"/>
          <w:lang w:val="sl-SI"/>
        </w:rPr>
        <w:t>.</w:t>
      </w:r>
    </w:p>
    <w:p w14:paraId="2B597651"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За сечу се првенствено обележавају она стабла која директно ограничавају и ометају развој квалитетних </w:t>
      </w:r>
      <w:r w:rsidR="00996975">
        <w:rPr>
          <w:szCs w:val="24"/>
          <w:lang w:val="sr-Cyrl-RS"/>
        </w:rPr>
        <w:t>–</w:t>
      </w:r>
      <w:r w:rsidRPr="00B224DA">
        <w:rPr>
          <w:rFonts w:ascii="Times New Roman" w:hAnsi="Times New Roman"/>
          <w:color w:val="auto"/>
          <w:szCs w:val="24"/>
          <w:lang w:val="sl-SI"/>
        </w:rPr>
        <w:t xml:space="preserve"> стабала будућности. Квалитетна стабла су носиоци производње и стабилности узгојне јединице у оквиру које се одвија проредна сеча. Тек у другој фази и у случају кад није јако изражен конкурентски однос (стабла будућности и првих конкурената у простору) уклањаће се и лошија </w:t>
      </w:r>
      <w:r w:rsidRPr="00B224DA">
        <w:rPr>
          <w:rFonts w:ascii="Times New Roman" w:hAnsi="Times New Roman"/>
          <w:color w:val="auto"/>
          <w:szCs w:val="24"/>
          <w:lang w:val="sl-SI"/>
        </w:rPr>
        <w:lastRenderedPageBreak/>
        <w:t>стабла, заостала у развоју, суховрха и оштећена како би се проредом и превентивно санитарно деловало.</w:t>
      </w:r>
    </w:p>
    <w:p w14:paraId="221CC131"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При одабирању стабала за сечу (проредом) у </w:t>
      </w:r>
      <w:r w:rsidRPr="00B224DA">
        <w:rPr>
          <w:rFonts w:ascii="Times New Roman" w:hAnsi="Times New Roman"/>
          <w:i/>
          <w:color w:val="auto"/>
          <w:szCs w:val="24"/>
          <w:lang w:val="sl-SI"/>
        </w:rPr>
        <w:t>мешовитим састојинама</w:t>
      </w:r>
      <w:r w:rsidRPr="00B224DA">
        <w:rPr>
          <w:rFonts w:ascii="Times New Roman" w:hAnsi="Times New Roman"/>
          <w:color w:val="auto"/>
          <w:szCs w:val="24"/>
          <w:lang w:val="sl-SI"/>
        </w:rPr>
        <w:t xml:space="preserve"> треба проредом помагати угроженије врсте у међусобном односу. При том и појединачно присутне врсте племенитих лишћара такође треба остављати и неговати у састојини. </w:t>
      </w:r>
    </w:p>
    <w:p w14:paraId="442C3E61"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При извођењу прореда у </w:t>
      </w:r>
      <w:r w:rsidRPr="00B224DA">
        <w:rPr>
          <w:rFonts w:ascii="Times New Roman" w:hAnsi="Times New Roman"/>
          <w:i/>
          <w:color w:val="auto"/>
          <w:szCs w:val="24"/>
          <w:lang w:val="sl-SI"/>
        </w:rPr>
        <w:t>ненегованим састојинама</w:t>
      </w:r>
      <w:r w:rsidRPr="00B224DA">
        <w:rPr>
          <w:rFonts w:ascii="Times New Roman" w:hAnsi="Times New Roman"/>
          <w:color w:val="auto"/>
          <w:szCs w:val="24"/>
          <w:lang w:val="sl-SI"/>
        </w:rPr>
        <w:t xml:space="preserve"> треба имати у виду да их карактерише висок степен виткости, најчешће редукована круна, велики број стабала по 1 ха</w:t>
      </w:r>
      <w:r w:rsidRPr="00B224DA">
        <w:rPr>
          <w:rFonts w:ascii="Times New Roman" w:hAnsi="Times New Roman"/>
          <w:color w:val="auto"/>
          <w:szCs w:val="24"/>
          <w:lang w:val="sr-Cyrl-CS"/>
        </w:rPr>
        <w:t>,</w:t>
      </w:r>
      <w:r w:rsidRPr="00B224DA">
        <w:rPr>
          <w:rFonts w:ascii="Times New Roman" w:hAnsi="Times New Roman"/>
          <w:color w:val="auto"/>
          <w:szCs w:val="24"/>
          <w:lang w:val="sl-SI"/>
        </w:rPr>
        <w:t xml:space="preserve"> присутност престарелих и крндељастих стабала (остатка старе састојине) и због свега успорен дебљински и висински прираст, посебно код изражено редукованих круна стабала. Овакве састојине су по правилу лабилније и посебно осетљиве на ветроломе, снеголоме и друге негативне утицаје. Због тога је приоритетан циљ извођења прореда у оваквим условима њихова постепена биолошка стабилизација. Интензитет прореда је умерен, а као стабла будућности одабирају се она јачих димензија, са што виталнијим крунама, која се постепено ослобађају од израженог притиска конкурената.</w:t>
      </w:r>
    </w:p>
    <w:p w14:paraId="7061F750"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Код изданачких шума које ћемо проредним сечама у смислу </w:t>
      </w:r>
      <w:r w:rsidRPr="00B224DA">
        <w:rPr>
          <w:rFonts w:ascii="Times New Roman" w:hAnsi="Times New Roman"/>
          <w:i/>
          <w:color w:val="auto"/>
          <w:szCs w:val="24"/>
          <w:lang w:val="sl-SI"/>
        </w:rPr>
        <w:t>конверзије</w:t>
      </w:r>
      <w:r w:rsidRPr="00B224DA">
        <w:rPr>
          <w:rFonts w:ascii="Times New Roman" w:hAnsi="Times New Roman"/>
          <w:color w:val="auto"/>
          <w:szCs w:val="24"/>
          <w:lang w:val="sl-SI"/>
        </w:rPr>
        <w:t xml:space="preserve"> преводити у високи узгојни облик, селективним проредама вршимо позитивну селекцију како би састојину на време припремили за конверзију. Овде је потребно оставити довољан број стабала натпросечних димензија, са добро очуваним и виталним кореном, способна да реагују на проредне захвате, тако што ће на себе да преузму прираст одстрањених конкурената. Број ових квалитетних стабала зависи од узраста састојине и креће се између 250 </w:t>
      </w:r>
      <w:r w:rsidR="00996975">
        <w:rPr>
          <w:szCs w:val="24"/>
          <w:lang w:val="sr-Cyrl-RS"/>
        </w:rPr>
        <w:t>–</w:t>
      </w:r>
      <w:r w:rsidRPr="00B224DA">
        <w:rPr>
          <w:rFonts w:ascii="Times New Roman" w:hAnsi="Times New Roman"/>
          <w:color w:val="auto"/>
          <w:szCs w:val="24"/>
          <w:lang w:val="sl-SI"/>
        </w:rPr>
        <w:t xml:space="preserve"> 300 стабала по хектару, а може да иде и до 400 стабала по хектару. Ако нам је оријентациона опходња код изданачких шума 70 и 80 година, после чега започињемо природно обнављање оплодним сечама кратког подмладног раздобља од 20 година, старост матичне састојине биће 100 година када се буде изводио завршни сек. Због различитих утицаја третмана изданачких састојина одређених за конверзију, налазимо састојине различитог квалитета, структуре изграђености и стабилности. Зато се узгојни третман у оваквим састојинама мора прилагодити сваком конкретном облику састојине, са проредним захватима који су најцелисходнији за усмеравање развоја састојина према жељеним циљевима, а то може бити следеће:</w:t>
      </w:r>
    </w:p>
    <w:p w14:paraId="79599D5D"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w:t>
      </w:r>
      <w:r w:rsidR="00FD03C7">
        <w:rPr>
          <w:rFonts w:ascii="Times New Roman" w:hAnsi="Times New Roman"/>
          <w:color w:val="auto"/>
          <w:szCs w:val="24"/>
          <w:lang w:val="sr-Cyrl-RS"/>
        </w:rPr>
        <w:t xml:space="preserve"> </w:t>
      </w:r>
      <w:r w:rsidRPr="00B224DA">
        <w:rPr>
          <w:rFonts w:ascii="Times New Roman" w:hAnsi="Times New Roman"/>
          <w:color w:val="auto"/>
          <w:szCs w:val="24"/>
          <w:lang w:val="sl-SI"/>
        </w:rPr>
        <w:t>скраћивање опходње (убрзавање конверзије и повећавање вредности приноса подстицањем дебљинског прираста најквалитетнијих стабала).</w:t>
      </w:r>
    </w:p>
    <w:p w14:paraId="7DF6E8CD"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обезбеђење потребног броја квалитетних семењака за природно обнављање у завршној фази конверзије.</w:t>
      </w:r>
    </w:p>
    <w:p w14:paraId="044DEF98"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поправка земљишта и припрема за прихватање семена и развој поника.</w:t>
      </w:r>
    </w:p>
    <w:p w14:paraId="3CED5C15"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рационалније искоришћавање приноса из проредних сеча.</w:t>
      </w:r>
    </w:p>
    <w:p w14:paraId="78F25E81" w14:textId="77777777" w:rsidR="00552B11" w:rsidRPr="00B224DA" w:rsidRDefault="00552B11" w:rsidP="00552B11">
      <w:pPr>
        <w:pStyle w:val="BodyText"/>
        <w:spacing w:after="60"/>
        <w:jc w:val="both"/>
        <w:rPr>
          <w:rFonts w:ascii="Times New Roman" w:hAnsi="Times New Roman"/>
          <w:color w:val="auto"/>
          <w:sz w:val="16"/>
          <w:szCs w:val="16"/>
          <w:lang w:val="sr-Cyrl-CS"/>
        </w:rPr>
      </w:pPr>
    </w:p>
    <w:p w14:paraId="052062A5" w14:textId="77777777" w:rsidR="00552B11" w:rsidRPr="00B224DA" w:rsidRDefault="00552B11" w:rsidP="00552B11">
      <w:pPr>
        <w:pStyle w:val="BodyText"/>
        <w:spacing w:after="60"/>
        <w:ind w:firstLine="720"/>
        <w:jc w:val="both"/>
        <w:rPr>
          <w:rFonts w:ascii="Times New Roman" w:hAnsi="Times New Roman"/>
          <w:color w:val="auto"/>
          <w:szCs w:val="24"/>
          <w:lang w:val="sl-SI"/>
        </w:rPr>
      </w:pPr>
      <w:r w:rsidRPr="00B224DA">
        <w:rPr>
          <w:rFonts w:ascii="Times New Roman" w:hAnsi="Times New Roman"/>
          <w:i/>
          <w:color w:val="auto"/>
          <w:szCs w:val="24"/>
          <w:lang w:val="sl-SI"/>
        </w:rPr>
        <w:t>Прореда код четинарских култура вршиће се у пар наврат</w:t>
      </w:r>
      <w:r w:rsidRPr="00B224DA">
        <w:rPr>
          <w:rFonts w:ascii="Times New Roman" w:hAnsi="Times New Roman"/>
          <w:color w:val="auto"/>
          <w:szCs w:val="24"/>
          <w:lang w:val="sl-SI"/>
        </w:rPr>
        <w:t>а:</w:t>
      </w:r>
    </w:p>
    <w:p w14:paraId="4674F715" w14:textId="77777777" w:rsidR="00552B11" w:rsidRPr="00EF4EE5" w:rsidRDefault="00552B11" w:rsidP="00552B11">
      <w:pPr>
        <w:pStyle w:val="BodyText"/>
        <w:spacing w:after="60"/>
        <w:ind w:firstLine="720"/>
        <w:jc w:val="both"/>
        <w:rPr>
          <w:rFonts w:ascii="Times New Roman" w:hAnsi="Times New Roman"/>
          <w:color w:val="auto"/>
          <w:szCs w:val="24"/>
          <w:lang w:val="ru-RU"/>
        </w:rPr>
      </w:pPr>
      <w:r w:rsidRPr="00B224DA">
        <w:rPr>
          <w:rFonts w:ascii="Times New Roman" w:hAnsi="Times New Roman"/>
          <w:color w:val="auto"/>
          <w:szCs w:val="24"/>
          <w:lang w:val="sl-SI"/>
        </w:rPr>
        <w:t xml:space="preserve">- </w:t>
      </w:r>
      <w:r w:rsidRPr="00B224DA">
        <w:rPr>
          <w:rFonts w:ascii="Times New Roman" w:hAnsi="Times New Roman"/>
          <w:i/>
          <w:color w:val="auto"/>
          <w:szCs w:val="24"/>
          <w:u w:val="single"/>
          <w:lang w:val="sl-SI"/>
        </w:rPr>
        <w:t xml:space="preserve"> Прва прореда</w:t>
      </w:r>
      <w:r w:rsidRPr="00B224DA">
        <w:rPr>
          <w:rFonts w:ascii="Times New Roman" w:hAnsi="Times New Roman"/>
          <w:color w:val="auto"/>
          <w:szCs w:val="24"/>
          <w:lang w:val="sl-SI"/>
        </w:rPr>
        <w:t xml:space="preserve"> треба да буде врло јака и рана да би се што пре пружила помоћ </w:t>
      </w:r>
      <w:r w:rsidRPr="00EF4EE5">
        <w:rPr>
          <w:rFonts w:ascii="Times New Roman" w:hAnsi="Times New Roman"/>
          <w:color w:val="auto"/>
          <w:szCs w:val="24"/>
          <w:lang w:val="ru-RU"/>
        </w:rPr>
        <w:t>фенотипски нај</w:t>
      </w:r>
      <w:r>
        <w:rPr>
          <w:rFonts w:ascii="Times New Roman" w:hAnsi="Times New Roman"/>
          <w:color w:val="auto"/>
          <w:szCs w:val="24"/>
          <w:lang w:val="sl-SI"/>
        </w:rPr>
        <w:t xml:space="preserve">бољим </w:t>
      </w:r>
      <w:r w:rsidRPr="00EF4EE5">
        <w:rPr>
          <w:rFonts w:ascii="Times New Roman" w:hAnsi="Times New Roman"/>
          <w:color w:val="auto"/>
          <w:szCs w:val="24"/>
          <w:lang w:val="ru-RU"/>
        </w:rPr>
        <w:t>стаблима</w:t>
      </w:r>
      <w:r w:rsidRPr="00B224DA">
        <w:rPr>
          <w:rFonts w:ascii="Times New Roman" w:hAnsi="Times New Roman"/>
          <w:color w:val="auto"/>
          <w:szCs w:val="24"/>
          <w:lang w:val="sl-SI"/>
        </w:rPr>
        <w:t xml:space="preserve"> за успешан старт. Она се по правилу, обавља при вис</w:t>
      </w:r>
      <w:r>
        <w:rPr>
          <w:rFonts w:ascii="Times New Roman" w:hAnsi="Times New Roman"/>
          <w:color w:val="auto"/>
          <w:szCs w:val="24"/>
          <w:lang w:val="sl-SI"/>
        </w:rPr>
        <w:t>ини стабла доминантног спрата 8</w:t>
      </w:r>
      <w:r w:rsidR="00996975">
        <w:rPr>
          <w:rFonts w:ascii="Times New Roman" w:hAnsi="Times New Roman"/>
          <w:color w:val="auto"/>
          <w:szCs w:val="24"/>
          <w:lang w:val="sr-Cyrl-RS"/>
        </w:rPr>
        <w:t xml:space="preserve"> </w:t>
      </w:r>
      <w:r w:rsidR="00996975">
        <w:rPr>
          <w:szCs w:val="24"/>
          <w:lang w:val="sr-Cyrl-RS"/>
        </w:rPr>
        <w:t>–</w:t>
      </w:r>
      <w:r w:rsidR="00996975">
        <w:rPr>
          <w:rFonts w:asciiTheme="minorHAnsi" w:hAnsiTheme="minorHAnsi"/>
          <w:szCs w:val="24"/>
          <w:lang w:val="sr-Cyrl-RS"/>
        </w:rPr>
        <w:t xml:space="preserve"> </w:t>
      </w:r>
      <w:r w:rsidRPr="00B224DA">
        <w:rPr>
          <w:rFonts w:ascii="Times New Roman" w:hAnsi="Times New Roman"/>
          <w:color w:val="auto"/>
          <w:szCs w:val="24"/>
          <w:lang w:val="sl-SI"/>
        </w:rPr>
        <w:t>10м. Природним одумирањем стабала њихов број у то време сведен је об</w:t>
      </w:r>
      <w:r>
        <w:rPr>
          <w:rFonts w:ascii="Times New Roman" w:hAnsi="Times New Roman"/>
          <w:color w:val="auto"/>
          <w:szCs w:val="24"/>
          <w:lang w:val="sl-SI"/>
        </w:rPr>
        <w:t>ично на</w:t>
      </w:r>
      <w:r w:rsidRPr="00EF4EE5">
        <w:rPr>
          <w:rFonts w:ascii="Times New Roman" w:hAnsi="Times New Roman"/>
          <w:color w:val="auto"/>
          <w:szCs w:val="24"/>
          <w:lang w:val="ru-RU"/>
        </w:rPr>
        <w:t xml:space="preserve"> 1500</w:t>
      </w:r>
      <w:r>
        <w:rPr>
          <w:rFonts w:ascii="Times New Roman" w:hAnsi="Times New Roman"/>
          <w:color w:val="auto"/>
          <w:szCs w:val="24"/>
          <w:lang w:val="sl-SI"/>
        </w:rPr>
        <w:t xml:space="preserve"> </w:t>
      </w:r>
      <w:r w:rsidR="00996975">
        <w:rPr>
          <w:szCs w:val="24"/>
          <w:lang w:val="sr-Cyrl-RS"/>
        </w:rPr>
        <w:t>–</w:t>
      </w:r>
      <w:r>
        <w:rPr>
          <w:rFonts w:ascii="Times New Roman" w:hAnsi="Times New Roman"/>
          <w:color w:val="auto"/>
          <w:szCs w:val="24"/>
          <w:lang w:val="sl-SI"/>
        </w:rPr>
        <w:t xml:space="preserve"> </w:t>
      </w:r>
      <w:r w:rsidRPr="00EF4EE5">
        <w:rPr>
          <w:rFonts w:ascii="Times New Roman" w:hAnsi="Times New Roman"/>
          <w:color w:val="auto"/>
          <w:szCs w:val="24"/>
          <w:lang w:val="ru-RU"/>
        </w:rPr>
        <w:t>2200</w:t>
      </w:r>
      <w:r>
        <w:rPr>
          <w:rFonts w:ascii="Times New Roman" w:hAnsi="Times New Roman"/>
          <w:color w:val="auto"/>
          <w:szCs w:val="24"/>
          <w:lang w:val="sl-SI"/>
        </w:rPr>
        <w:t xml:space="preserve"> по хектару</w:t>
      </w:r>
      <w:r w:rsidRPr="00EF4EE5">
        <w:rPr>
          <w:rFonts w:ascii="Times New Roman" w:hAnsi="Times New Roman"/>
          <w:color w:val="auto"/>
          <w:szCs w:val="24"/>
          <w:lang w:val="ru-RU"/>
        </w:rPr>
        <w:t>,</w:t>
      </w:r>
      <w:r w:rsidRPr="00B224DA">
        <w:rPr>
          <w:rFonts w:ascii="Times New Roman" w:hAnsi="Times New Roman"/>
          <w:color w:val="auto"/>
          <w:szCs w:val="24"/>
          <w:lang w:val="sl-SI"/>
        </w:rPr>
        <w:t xml:space="preserve"> зависно од конкретне густине садње и начина одржавања засада.</w:t>
      </w:r>
      <w:r w:rsidRPr="00EF4EE5">
        <w:rPr>
          <w:rFonts w:ascii="Times New Roman" w:hAnsi="Times New Roman"/>
          <w:color w:val="auto"/>
          <w:szCs w:val="24"/>
          <w:lang w:val="ru-RU"/>
        </w:rPr>
        <w:t xml:space="preserve"> Најчесћа густина садње на простору ове газдинске јединице, у предходном периоду је била 2500 стабала/ха, а изузетно на мањим површинама више од овог норматива.</w:t>
      </w:r>
    </w:p>
    <w:p w14:paraId="17CB6D89" w14:textId="3267CD8A" w:rsidR="00F04D55" w:rsidRPr="00B224DA" w:rsidRDefault="00F04D55" w:rsidP="00F04D55">
      <w:pPr>
        <w:pStyle w:val="BodyText"/>
        <w:spacing w:after="60"/>
        <w:ind w:firstLine="720"/>
        <w:jc w:val="both"/>
        <w:rPr>
          <w:rFonts w:ascii="Times New Roman" w:hAnsi="Times New Roman"/>
          <w:color w:val="auto"/>
          <w:szCs w:val="24"/>
          <w:lang w:val="sl-SI"/>
        </w:rPr>
      </w:pPr>
      <w:r w:rsidRPr="00B224DA">
        <w:rPr>
          <w:rFonts w:ascii="Times New Roman" w:hAnsi="Times New Roman"/>
          <w:i/>
          <w:color w:val="auto"/>
          <w:szCs w:val="24"/>
          <w:u w:val="single"/>
          <w:lang w:val="sl-SI"/>
        </w:rPr>
        <w:t>- Друга прореда</w:t>
      </w:r>
      <w:r w:rsidRPr="00B224DA">
        <w:rPr>
          <w:rFonts w:ascii="Times New Roman" w:hAnsi="Times New Roman"/>
          <w:color w:val="auto"/>
          <w:szCs w:val="24"/>
          <w:lang w:val="sl-SI"/>
        </w:rPr>
        <w:t xml:space="preserve"> се обавља када главни спрат састојине достигне висину 12</w:t>
      </w:r>
      <w:r w:rsidR="00D8210D">
        <w:rPr>
          <w:szCs w:val="24"/>
          <w:lang w:val="sr-Cyrl-RS"/>
        </w:rPr>
        <w:t>–</w:t>
      </w:r>
      <w:r w:rsidRPr="00B224DA">
        <w:rPr>
          <w:rFonts w:ascii="Times New Roman" w:hAnsi="Times New Roman"/>
          <w:color w:val="auto"/>
          <w:szCs w:val="24"/>
          <w:lang w:val="sl-SI"/>
        </w:rPr>
        <w:t xml:space="preserve">15 м. Она је строго селективна и то са позитивним одабирањем. Најпре се одаберу стабла будућности (око 200 стабла /ха) са што равномернијим међусобним размаком (по могућности измедју 6 </w:t>
      </w:r>
      <w:r w:rsidR="00D8210D">
        <w:rPr>
          <w:szCs w:val="24"/>
          <w:lang w:val="sr-Cyrl-RS"/>
        </w:rPr>
        <w:t>–</w:t>
      </w:r>
      <w:r w:rsidRPr="00B224DA">
        <w:rPr>
          <w:rFonts w:ascii="Times New Roman" w:hAnsi="Times New Roman"/>
          <w:color w:val="auto"/>
          <w:szCs w:val="24"/>
          <w:lang w:val="sl-SI"/>
        </w:rPr>
        <w:t xml:space="preserve"> 8 м). Стабла будућности, поред надпросечног квалитета у односу на суседе, морају се одликовати и супериорном виталношћу, да би могла преузети на себе прираст уклоњених непосредних конкурената. Интезитет захвата у овој прореди креће се најчешће измедју 25 </w:t>
      </w:r>
      <w:r w:rsidR="00DB3A9F" w:rsidRPr="00D135EC">
        <w:rPr>
          <w:b/>
          <w:szCs w:val="24"/>
          <w:lang w:val="ru-RU"/>
        </w:rPr>
        <w:t>–</w:t>
      </w:r>
      <w:r w:rsidRPr="00B224DA">
        <w:rPr>
          <w:rFonts w:ascii="Times New Roman" w:hAnsi="Times New Roman"/>
          <w:color w:val="auto"/>
          <w:szCs w:val="24"/>
          <w:lang w:val="sl-SI"/>
        </w:rPr>
        <w:t xml:space="preserve"> 30% по запремини. </w:t>
      </w:r>
    </w:p>
    <w:p w14:paraId="7235EFE4" w14:textId="77777777" w:rsidR="00F04D55" w:rsidRPr="00B224DA" w:rsidRDefault="00F04D55" w:rsidP="00F04D55">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 </w:t>
      </w:r>
      <w:r w:rsidRPr="00B224DA">
        <w:rPr>
          <w:rFonts w:ascii="Times New Roman" w:hAnsi="Times New Roman"/>
          <w:i/>
          <w:color w:val="auto"/>
          <w:szCs w:val="24"/>
          <w:u w:val="single"/>
          <w:lang w:val="sl-SI"/>
        </w:rPr>
        <w:t>Трећа прореда</w:t>
      </w:r>
      <w:r w:rsidRPr="00B224DA">
        <w:rPr>
          <w:rFonts w:ascii="Times New Roman" w:hAnsi="Times New Roman"/>
          <w:color w:val="auto"/>
          <w:szCs w:val="24"/>
          <w:lang w:val="sl-SI"/>
        </w:rPr>
        <w:t xml:space="preserve"> се изводи по правилу, када састојина достигне висину 17 </w:t>
      </w:r>
      <w:r w:rsidR="00D8210D">
        <w:rPr>
          <w:szCs w:val="24"/>
          <w:lang w:val="sr-Cyrl-RS"/>
        </w:rPr>
        <w:t>–</w:t>
      </w:r>
      <w:r w:rsidRPr="00B224DA">
        <w:rPr>
          <w:rFonts w:ascii="Times New Roman" w:hAnsi="Times New Roman"/>
          <w:color w:val="auto"/>
          <w:szCs w:val="24"/>
          <w:lang w:val="sl-SI"/>
        </w:rPr>
        <w:t xml:space="preserve"> 19 м. Најпре се у потпуности ослободе круне стабла будућности од конкурената. Затим се између проредних ћелија обележи за сечу известан број предоминантних. јако гранатих стабала као и оштећених и сасвим потиснутих стабала (у санитарне сврхе). Ин</w:t>
      </w:r>
      <w:r>
        <w:rPr>
          <w:rFonts w:ascii="Times New Roman" w:hAnsi="Times New Roman"/>
          <w:color w:val="auto"/>
          <w:szCs w:val="24"/>
          <w:lang w:val="sl-SI"/>
        </w:rPr>
        <w:t>тезитет ове прореде, по правилу</w:t>
      </w:r>
      <w:r w:rsidRPr="00B224DA">
        <w:rPr>
          <w:rFonts w:ascii="Times New Roman" w:hAnsi="Times New Roman"/>
          <w:color w:val="auto"/>
          <w:szCs w:val="24"/>
          <w:lang w:val="sl-SI"/>
        </w:rPr>
        <w:t xml:space="preserve"> креће се око 25%.</w:t>
      </w:r>
    </w:p>
    <w:p w14:paraId="1A40F6D7" w14:textId="77777777" w:rsidR="00F04D55" w:rsidRPr="00EF4EE5" w:rsidRDefault="00F04D55" w:rsidP="00F04D55">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lastRenderedPageBreak/>
        <w:t xml:space="preserve">- </w:t>
      </w:r>
      <w:r w:rsidRPr="00B224DA">
        <w:rPr>
          <w:rFonts w:ascii="Times New Roman" w:hAnsi="Times New Roman"/>
          <w:i/>
          <w:color w:val="auto"/>
          <w:szCs w:val="24"/>
          <w:u w:val="single"/>
          <w:lang w:val="sl-SI"/>
        </w:rPr>
        <w:t>Четврта прореда</w:t>
      </w:r>
      <w:r w:rsidRPr="00B224DA">
        <w:rPr>
          <w:rFonts w:ascii="Times New Roman" w:hAnsi="Times New Roman"/>
          <w:color w:val="auto"/>
          <w:szCs w:val="24"/>
          <w:lang w:val="sl-SI"/>
        </w:rPr>
        <w:t xml:space="preserve"> се обично изводи десетак година након треће (при висини између 20 </w:t>
      </w:r>
      <w:r w:rsidR="00D8210D">
        <w:rPr>
          <w:szCs w:val="24"/>
          <w:lang w:val="sr-Cyrl-RS"/>
        </w:rPr>
        <w:t>–</w:t>
      </w:r>
      <w:r w:rsidRPr="00B224DA">
        <w:rPr>
          <w:rFonts w:ascii="Times New Roman" w:hAnsi="Times New Roman"/>
          <w:color w:val="auto"/>
          <w:szCs w:val="24"/>
          <w:lang w:val="sl-SI"/>
        </w:rPr>
        <w:t xml:space="preserve"> 22 м). То је мешовита прореда којом се захватају углавном стабла испод просечног квалитета у владајућем спрату, као и сва потиштена стабла. Интезитет </w:t>
      </w:r>
      <w:r>
        <w:rPr>
          <w:rFonts w:ascii="Times New Roman" w:hAnsi="Times New Roman"/>
          <w:color w:val="auto"/>
          <w:szCs w:val="24"/>
          <w:lang w:val="sl-SI"/>
        </w:rPr>
        <w:t>захвата креће се углавном изме</w:t>
      </w:r>
      <w:r w:rsidRPr="00EF4EE5">
        <w:rPr>
          <w:rFonts w:ascii="Times New Roman" w:hAnsi="Times New Roman"/>
          <w:color w:val="auto"/>
          <w:szCs w:val="24"/>
          <w:lang w:val="ru-RU"/>
        </w:rPr>
        <w:t>ђ</w:t>
      </w:r>
      <w:r w:rsidRPr="00B224DA">
        <w:rPr>
          <w:rFonts w:ascii="Times New Roman" w:hAnsi="Times New Roman"/>
          <w:color w:val="auto"/>
          <w:szCs w:val="24"/>
          <w:lang w:val="sl-SI"/>
        </w:rPr>
        <w:t>у 20 и 25%. Ова прореда има за циљ да поспешује прир</w:t>
      </w:r>
      <w:r>
        <w:rPr>
          <w:rFonts w:ascii="Times New Roman" w:hAnsi="Times New Roman"/>
          <w:color w:val="auto"/>
          <w:szCs w:val="24"/>
          <w:lang w:val="sl-SI"/>
        </w:rPr>
        <w:t>аст изабраних стабала у дебљин</w:t>
      </w:r>
      <w:r w:rsidRPr="00EF4EE5">
        <w:rPr>
          <w:rFonts w:ascii="Times New Roman" w:hAnsi="Times New Roman"/>
          <w:color w:val="auto"/>
          <w:szCs w:val="24"/>
          <w:lang w:val="ru-RU"/>
        </w:rPr>
        <w:t>у, неговањем њихове крошње,</w:t>
      </w:r>
      <w:r w:rsidRPr="00B224DA">
        <w:rPr>
          <w:rFonts w:ascii="Times New Roman" w:hAnsi="Times New Roman"/>
          <w:color w:val="auto"/>
          <w:szCs w:val="24"/>
          <w:lang w:val="sl-SI"/>
        </w:rPr>
        <w:t xml:space="preserve"> односно да повећа вредносни прираст. </w:t>
      </w:r>
      <w:r w:rsidRPr="00EF4EE5">
        <w:rPr>
          <w:rFonts w:ascii="Times New Roman" w:hAnsi="Times New Roman"/>
          <w:color w:val="auto"/>
          <w:szCs w:val="24"/>
          <w:lang w:val="sl-SI"/>
        </w:rPr>
        <w:t>Према упутствима Hochbihler Eduardа, са Univerzitetа Boku, у циљу продукције највредније дрвне запремине, однос прсног пречника изабраних стабала будућности и пречника њихове крошње стоји у односу 1:20.</w:t>
      </w:r>
    </w:p>
    <w:p w14:paraId="494A5711" w14:textId="77777777" w:rsidR="00F04D55" w:rsidRPr="00EF4EE5" w:rsidRDefault="00F04D55" w:rsidP="00F04D55">
      <w:pPr>
        <w:pStyle w:val="BodyText"/>
        <w:spacing w:after="60"/>
        <w:ind w:firstLine="720"/>
        <w:jc w:val="both"/>
        <w:rPr>
          <w:rFonts w:ascii="Times New Roman" w:hAnsi="Times New Roman"/>
          <w:color w:val="auto"/>
          <w:szCs w:val="24"/>
          <w:lang w:val="ru-RU"/>
        </w:rPr>
      </w:pPr>
      <w:r w:rsidRPr="00B224DA">
        <w:rPr>
          <w:rFonts w:ascii="Times New Roman" w:hAnsi="Times New Roman"/>
          <w:color w:val="auto"/>
          <w:szCs w:val="24"/>
          <w:lang w:val="sl-SI"/>
        </w:rPr>
        <w:t xml:space="preserve">После ове прореде, када су састојине по правилу увелико прешле старост од 50 година, нема стварне потребе за даљим интензивним проређивањем. </w:t>
      </w:r>
      <w:r w:rsidRPr="00EF4EE5">
        <w:rPr>
          <w:rFonts w:ascii="Times New Roman" w:hAnsi="Times New Roman"/>
          <w:color w:val="auto"/>
          <w:szCs w:val="24"/>
          <w:lang w:val="ru-RU"/>
        </w:rPr>
        <w:t>Иде</w:t>
      </w:r>
      <w:r w:rsidRPr="00B224DA">
        <w:rPr>
          <w:rFonts w:ascii="Times New Roman" w:hAnsi="Times New Roman"/>
          <w:color w:val="auto"/>
          <w:szCs w:val="24"/>
          <w:lang w:val="sl-SI"/>
        </w:rPr>
        <w:t xml:space="preserve"> се обично са једном до три корекционе интервенције, колико да се створи пр</w:t>
      </w:r>
      <w:r>
        <w:rPr>
          <w:rFonts w:ascii="Times New Roman" w:hAnsi="Times New Roman"/>
          <w:color w:val="auto"/>
          <w:szCs w:val="24"/>
          <w:lang w:val="sl-SI"/>
        </w:rPr>
        <w:t>остор за јачање круна изабран</w:t>
      </w:r>
      <w:r w:rsidRPr="00EF4EE5">
        <w:rPr>
          <w:rFonts w:ascii="Times New Roman" w:hAnsi="Times New Roman"/>
          <w:color w:val="auto"/>
          <w:szCs w:val="24"/>
          <w:lang w:val="ru-RU"/>
        </w:rPr>
        <w:t>их стабала будућности, а</w:t>
      </w:r>
      <w:r w:rsidRPr="00B224DA">
        <w:rPr>
          <w:rFonts w:ascii="Times New Roman" w:hAnsi="Times New Roman"/>
          <w:color w:val="auto"/>
          <w:szCs w:val="24"/>
          <w:lang w:val="sl-SI"/>
        </w:rPr>
        <w:t xml:space="preserve"> затим се састојина препушта дозревању које се посебно одржава у дебљинском и вредносном прирасту изабраних стабала, све до уласка са подмладним сечама.</w:t>
      </w:r>
    </w:p>
    <w:p w14:paraId="1228C82F" w14:textId="77777777" w:rsidR="00F04D55" w:rsidRPr="00B224DA" w:rsidRDefault="00F04D55" w:rsidP="00F04D55">
      <w:pPr>
        <w:pStyle w:val="BodyText"/>
        <w:spacing w:after="60"/>
        <w:ind w:firstLine="720"/>
        <w:jc w:val="both"/>
        <w:rPr>
          <w:rFonts w:ascii="Times New Roman" w:hAnsi="Times New Roman"/>
          <w:color w:val="auto"/>
          <w:szCs w:val="24"/>
          <w:lang w:val="sl-SI"/>
        </w:rPr>
      </w:pPr>
      <w:r w:rsidRPr="00B224DA">
        <w:rPr>
          <w:rFonts w:ascii="Times New Roman" w:hAnsi="Times New Roman"/>
          <w:color w:val="auto"/>
          <w:szCs w:val="24"/>
          <w:lang w:val="sl-SI"/>
        </w:rPr>
        <w:t xml:space="preserve">У састојинама са 3000 </w:t>
      </w:r>
      <w:r w:rsidR="00D8210D">
        <w:rPr>
          <w:szCs w:val="24"/>
          <w:lang w:val="sr-Cyrl-RS"/>
        </w:rPr>
        <w:t>–</w:t>
      </w:r>
      <w:r w:rsidRPr="00B224DA">
        <w:rPr>
          <w:rFonts w:ascii="Times New Roman" w:hAnsi="Times New Roman"/>
          <w:color w:val="auto"/>
          <w:szCs w:val="24"/>
          <w:lang w:val="sl-SI"/>
        </w:rPr>
        <w:t xml:space="preserve"> 5000 садница /ха техника </w:t>
      </w:r>
      <w:r>
        <w:rPr>
          <w:rFonts w:ascii="Times New Roman" w:hAnsi="Times New Roman"/>
          <w:color w:val="auto"/>
          <w:szCs w:val="24"/>
          <w:lang w:val="sl-SI"/>
        </w:rPr>
        <w:t>прореде је у свему аналогна пре</w:t>
      </w:r>
      <w:r w:rsidRPr="00EF4EE5">
        <w:rPr>
          <w:rFonts w:ascii="Times New Roman" w:hAnsi="Times New Roman"/>
          <w:color w:val="auto"/>
          <w:szCs w:val="24"/>
          <w:lang w:val="ru-RU"/>
        </w:rPr>
        <w:t>д</w:t>
      </w:r>
      <w:r w:rsidRPr="00B224DA">
        <w:rPr>
          <w:rFonts w:ascii="Times New Roman" w:hAnsi="Times New Roman"/>
          <w:color w:val="auto"/>
          <w:szCs w:val="24"/>
          <w:lang w:val="sl-SI"/>
        </w:rPr>
        <w:t xml:space="preserve">ходној, стим што се првом проредом улази знатно раније, при висини 6 </w:t>
      </w:r>
      <w:r>
        <w:rPr>
          <w:rFonts w:ascii="Times New Roman" w:hAnsi="Times New Roman"/>
          <w:color w:val="auto"/>
          <w:szCs w:val="24"/>
          <w:lang w:val="sl-SI"/>
        </w:rPr>
        <w:t>–</w:t>
      </w:r>
      <w:r w:rsidRPr="00B224DA">
        <w:rPr>
          <w:rFonts w:ascii="Times New Roman" w:hAnsi="Times New Roman"/>
          <w:color w:val="auto"/>
          <w:szCs w:val="24"/>
          <w:lang w:val="sl-SI"/>
        </w:rPr>
        <w:t xml:space="preserve"> 8м, комбиновањем шематске и селективне прореде, интезитета по правилу око 40%. Друга прореда је у правом смислу селективна и изводи с</w:t>
      </w:r>
      <w:r>
        <w:rPr>
          <w:rFonts w:ascii="Times New Roman" w:hAnsi="Times New Roman"/>
          <w:color w:val="auto"/>
          <w:szCs w:val="24"/>
          <w:lang w:val="sl-SI"/>
        </w:rPr>
        <w:t>е при висини састојине 10 – 12</w:t>
      </w:r>
      <w:r w:rsidR="00D8210D">
        <w:rPr>
          <w:rFonts w:ascii="Times New Roman" w:hAnsi="Times New Roman"/>
          <w:color w:val="auto"/>
          <w:szCs w:val="24"/>
          <w:lang w:val="sr-Cyrl-RS"/>
        </w:rPr>
        <w:t xml:space="preserve"> </w:t>
      </w:r>
      <w:r>
        <w:rPr>
          <w:rFonts w:ascii="Times New Roman" w:hAnsi="Times New Roman"/>
          <w:color w:val="auto"/>
          <w:szCs w:val="24"/>
          <w:lang w:val="sl-SI"/>
        </w:rPr>
        <w:t>м</w:t>
      </w:r>
      <w:r w:rsidRPr="00EF4EE5">
        <w:rPr>
          <w:rFonts w:ascii="Times New Roman" w:hAnsi="Times New Roman"/>
          <w:color w:val="auto"/>
          <w:szCs w:val="24"/>
          <w:lang w:val="ru-RU"/>
        </w:rPr>
        <w:t>,</w:t>
      </w:r>
      <w:r w:rsidRPr="00B224DA">
        <w:rPr>
          <w:rFonts w:ascii="Times New Roman" w:hAnsi="Times New Roman"/>
          <w:color w:val="auto"/>
          <w:szCs w:val="24"/>
          <w:lang w:val="sl-SI"/>
        </w:rPr>
        <w:t xml:space="preserve"> на начин како је то напред описано. Техника следећих прореда је аналогна са напред описаним проредама. </w:t>
      </w:r>
    </w:p>
    <w:p w14:paraId="41947802" w14:textId="77777777" w:rsidR="00F04D55" w:rsidRPr="00B224DA" w:rsidRDefault="00F04D55" w:rsidP="00F04D55">
      <w:pPr>
        <w:pStyle w:val="BodyText"/>
        <w:spacing w:after="60"/>
        <w:ind w:firstLine="720"/>
        <w:jc w:val="both"/>
        <w:rPr>
          <w:rFonts w:ascii="Times New Roman" w:hAnsi="Times New Roman"/>
          <w:color w:val="auto"/>
          <w:szCs w:val="24"/>
          <w:lang w:val="sr-Cyrl-CS"/>
        </w:rPr>
      </w:pPr>
      <w:r w:rsidRPr="00B224DA">
        <w:rPr>
          <w:rFonts w:ascii="Times New Roman" w:hAnsi="Times New Roman"/>
          <w:color w:val="auto"/>
          <w:szCs w:val="24"/>
          <w:lang w:val="sl-SI"/>
        </w:rPr>
        <w:t>Санитарне сече</w:t>
      </w:r>
      <w:r w:rsidRPr="00B224DA">
        <w:rPr>
          <w:rFonts w:ascii="Times New Roman" w:hAnsi="Times New Roman"/>
          <w:color w:val="auto"/>
          <w:szCs w:val="24"/>
          <w:lang w:val="sr-Cyrl-CS"/>
        </w:rPr>
        <w:t xml:space="preserve"> поред планираних</w:t>
      </w:r>
      <w:r w:rsidRPr="00B224DA">
        <w:rPr>
          <w:rFonts w:ascii="Times New Roman" w:hAnsi="Times New Roman"/>
          <w:color w:val="auto"/>
          <w:szCs w:val="24"/>
          <w:lang w:val="sl-SI"/>
        </w:rPr>
        <w:t xml:space="preserve"> у овом уређајном раздобљу</w:t>
      </w:r>
      <w:r w:rsidRPr="00B224DA">
        <w:rPr>
          <w:rFonts w:ascii="Times New Roman" w:hAnsi="Times New Roman"/>
          <w:color w:val="auto"/>
          <w:szCs w:val="24"/>
          <w:lang w:val="sr-Cyrl-CS"/>
        </w:rPr>
        <w:t>,</w:t>
      </w:r>
      <w:r w:rsidRPr="00B224DA">
        <w:rPr>
          <w:rFonts w:ascii="Times New Roman" w:hAnsi="Times New Roman"/>
          <w:color w:val="auto"/>
          <w:szCs w:val="24"/>
          <w:lang w:val="sl-SI"/>
        </w:rPr>
        <w:t xml:space="preserve"> спроводити </w:t>
      </w:r>
      <w:r w:rsidRPr="00B224DA">
        <w:rPr>
          <w:rFonts w:ascii="Times New Roman" w:hAnsi="Times New Roman"/>
          <w:color w:val="auto"/>
          <w:szCs w:val="24"/>
          <w:lang w:val="sr-Cyrl-CS"/>
        </w:rPr>
        <w:t>према указаним потребама и у осталим</w:t>
      </w:r>
      <w:r w:rsidRPr="00B224DA">
        <w:rPr>
          <w:rFonts w:ascii="Times New Roman" w:hAnsi="Times New Roman"/>
          <w:color w:val="auto"/>
          <w:szCs w:val="24"/>
          <w:lang w:val="sl-SI"/>
        </w:rPr>
        <w:t xml:space="preserve"> састојинама. Том сечом укл</w:t>
      </w:r>
      <w:r w:rsidRPr="00B224DA">
        <w:rPr>
          <w:rFonts w:ascii="Times New Roman" w:hAnsi="Times New Roman"/>
          <w:color w:val="auto"/>
          <w:szCs w:val="24"/>
          <w:lang w:val="sr-Cyrl-CS"/>
        </w:rPr>
        <w:t>ањати</w:t>
      </w:r>
      <w:r w:rsidRPr="00B224DA">
        <w:rPr>
          <w:rFonts w:ascii="Times New Roman" w:hAnsi="Times New Roman"/>
          <w:color w:val="auto"/>
          <w:szCs w:val="24"/>
          <w:lang w:val="sl-SI"/>
        </w:rPr>
        <w:t xml:space="preserve"> само сува, преломљена, изваљена и у већој мери оштећена стабла</w:t>
      </w:r>
      <w:r w:rsidRPr="00B224DA">
        <w:rPr>
          <w:rFonts w:ascii="Times New Roman" w:hAnsi="Times New Roman"/>
          <w:color w:val="auto"/>
          <w:szCs w:val="24"/>
          <w:lang w:val="sr-Cyrl-CS"/>
        </w:rPr>
        <w:t>.</w:t>
      </w:r>
    </w:p>
    <w:p w14:paraId="77CCC2C2" w14:textId="77777777" w:rsidR="00552B11" w:rsidRPr="00B224DA" w:rsidRDefault="00552B11" w:rsidP="00552B11">
      <w:pPr>
        <w:autoSpaceDE w:val="0"/>
        <w:autoSpaceDN w:val="0"/>
        <w:adjustRightInd w:val="0"/>
        <w:rPr>
          <w:rFonts w:eastAsia="Calibri"/>
          <w:b/>
          <w:bCs/>
          <w:i/>
          <w:iCs/>
          <w:sz w:val="24"/>
          <w:szCs w:val="24"/>
          <w:lang w:val="sr-Cyrl-CS"/>
        </w:rPr>
      </w:pPr>
      <w:r w:rsidRPr="00B224DA">
        <w:rPr>
          <w:rFonts w:eastAsia="Calibri"/>
          <w:b/>
          <w:bCs/>
          <w:i/>
          <w:iCs/>
          <w:sz w:val="24"/>
          <w:szCs w:val="24"/>
          <w:lang w:val="sr-Cyrl-CS"/>
        </w:rPr>
        <w:tab/>
      </w:r>
    </w:p>
    <w:p w14:paraId="05588B1C" w14:textId="77777777" w:rsidR="00552B11" w:rsidRPr="00B224DA" w:rsidRDefault="00552B11" w:rsidP="00F82D0E">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8.2. Смернице за обнављање шума оплодним сечама</w:t>
      </w:r>
    </w:p>
    <w:p w14:paraId="30DD63C0" w14:textId="77777777" w:rsidR="00552B11" w:rsidRPr="00B224DA" w:rsidRDefault="00552B11" w:rsidP="00F82D0E">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кратког подмладног</w:t>
      </w:r>
      <w:r w:rsidR="00F04D55">
        <w:rPr>
          <w:rFonts w:eastAsia="Calibri"/>
          <w:b/>
          <w:bCs/>
          <w:i/>
          <w:iCs/>
          <w:sz w:val="28"/>
          <w:szCs w:val="28"/>
          <w:lang w:val="sr-Cyrl-RS"/>
        </w:rPr>
        <w:t xml:space="preserve"> </w:t>
      </w:r>
      <w:r w:rsidRPr="00EF4EE5">
        <w:rPr>
          <w:rFonts w:eastAsia="Calibri"/>
          <w:b/>
          <w:bCs/>
          <w:i/>
          <w:iCs/>
          <w:sz w:val="28"/>
          <w:szCs w:val="28"/>
          <w:lang w:val="ru-RU"/>
        </w:rPr>
        <w:t>раздобља</w:t>
      </w:r>
    </w:p>
    <w:p w14:paraId="38488787" w14:textId="77777777" w:rsidR="00552B11" w:rsidRPr="00B224DA" w:rsidRDefault="00552B11" w:rsidP="00552B11">
      <w:pPr>
        <w:autoSpaceDE w:val="0"/>
        <w:autoSpaceDN w:val="0"/>
        <w:adjustRightInd w:val="0"/>
        <w:rPr>
          <w:sz w:val="24"/>
          <w:szCs w:val="24"/>
          <w:lang w:val="sr-Cyrl-CS"/>
        </w:rPr>
      </w:pPr>
    </w:p>
    <w:p w14:paraId="51842A85"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xml:space="preserve">Техника извођења оплодне сече састоји се у томе да се у извесном року, од 5 </w:t>
      </w:r>
      <w:r w:rsidR="00D8210D">
        <w:rPr>
          <w:sz w:val="24"/>
          <w:szCs w:val="24"/>
          <w:lang w:val="sr-Cyrl-RS"/>
        </w:rPr>
        <w:t>–</w:t>
      </w:r>
      <w:r w:rsidRPr="00B224DA">
        <w:rPr>
          <w:noProof/>
          <w:sz w:val="24"/>
          <w:szCs w:val="24"/>
          <w:lang w:val="sr-Latn-CS"/>
        </w:rPr>
        <w:t xml:space="preserve"> 20 година, уз неколико захвата у састојини сасеку сва стабла старе састојине. У основном облику, оплодна сеча се састоји из три сека:</w:t>
      </w:r>
    </w:p>
    <w:p w14:paraId="56602068" w14:textId="77777777" w:rsidR="00552B11" w:rsidRPr="00B224DA" w:rsidRDefault="00552B11" w:rsidP="00552B11">
      <w:pPr>
        <w:spacing w:after="60"/>
        <w:jc w:val="both"/>
        <w:rPr>
          <w:noProof/>
          <w:sz w:val="24"/>
          <w:szCs w:val="24"/>
          <w:lang w:val="sr-Latn-CS"/>
        </w:rPr>
      </w:pPr>
      <w:r w:rsidRPr="00B224DA">
        <w:rPr>
          <w:noProof/>
          <w:sz w:val="24"/>
          <w:szCs w:val="24"/>
          <w:lang w:val="sr-Latn-CS"/>
        </w:rPr>
        <w:tab/>
        <w:t xml:space="preserve">1. </w:t>
      </w:r>
      <w:r w:rsidRPr="00B224DA">
        <w:rPr>
          <w:i/>
          <w:noProof/>
          <w:sz w:val="24"/>
          <w:szCs w:val="24"/>
          <w:lang w:val="sr-Latn-CS"/>
        </w:rPr>
        <w:t>Припремни сек</w:t>
      </w:r>
    </w:p>
    <w:p w14:paraId="40C82BCB" w14:textId="77777777" w:rsidR="00552B11" w:rsidRPr="00EF4EE5" w:rsidRDefault="00552B11" w:rsidP="00552B11">
      <w:pPr>
        <w:spacing w:after="60"/>
        <w:jc w:val="both"/>
        <w:rPr>
          <w:i/>
          <w:noProof/>
          <w:sz w:val="24"/>
          <w:szCs w:val="24"/>
          <w:lang w:val="ru-RU"/>
        </w:rPr>
      </w:pPr>
      <w:r w:rsidRPr="00B224DA">
        <w:rPr>
          <w:noProof/>
          <w:sz w:val="24"/>
          <w:szCs w:val="24"/>
          <w:lang w:val="sr-Latn-CS"/>
        </w:rPr>
        <w:tab/>
        <w:t xml:space="preserve">2. </w:t>
      </w:r>
      <w:r w:rsidRPr="00B224DA">
        <w:rPr>
          <w:i/>
          <w:noProof/>
          <w:sz w:val="24"/>
          <w:szCs w:val="24"/>
          <w:lang w:val="sr-Latn-CS"/>
        </w:rPr>
        <w:t>Оплодни сек</w:t>
      </w:r>
    </w:p>
    <w:p w14:paraId="5A44E7CE" w14:textId="77777777" w:rsidR="00552B11" w:rsidRPr="00B224DA" w:rsidRDefault="00552B11" w:rsidP="00552B11">
      <w:pPr>
        <w:spacing w:after="60"/>
        <w:jc w:val="both"/>
        <w:rPr>
          <w:noProof/>
          <w:sz w:val="24"/>
          <w:szCs w:val="24"/>
          <w:lang w:val="sr-Latn-CS"/>
        </w:rPr>
      </w:pPr>
      <w:r>
        <w:rPr>
          <w:noProof/>
          <w:sz w:val="24"/>
          <w:szCs w:val="24"/>
          <w:lang w:val="sr-Latn-CS"/>
        </w:rPr>
        <w:tab/>
      </w:r>
      <w:r w:rsidRPr="00EF4EE5">
        <w:rPr>
          <w:noProof/>
          <w:sz w:val="24"/>
          <w:szCs w:val="24"/>
          <w:lang w:val="ru-RU"/>
        </w:rPr>
        <w:t>3</w:t>
      </w:r>
      <w:r w:rsidRPr="00B224DA">
        <w:rPr>
          <w:noProof/>
          <w:sz w:val="24"/>
          <w:szCs w:val="24"/>
          <w:lang w:val="sr-Latn-CS"/>
        </w:rPr>
        <w:t xml:space="preserve">. </w:t>
      </w:r>
      <w:r w:rsidRPr="00B224DA">
        <w:rPr>
          <w:i/>
          <w:noProof/>
          <w:sz w:val="24"/>
          <w:szCs w:val="24"/>
          <w:lang w:val="sr-Latn-CS"/>
        </w:rPr>
        <w:t>Завршни сек</w:t>
      </w:r>
      <w:r w:rsidRPr="00B224DA">
        <w:rPr>
          <w:noProof/>
          <w:sz w:val="24"/>
          <w:szCs w:val="24"/>
          <w:lang w:val="sr-Latn-CS"/>
        </w:rPr>
        <w:t>.</w:t>
      </w:r>
    </w:p>
    <w:p w14:paraId="207DBA9B" w14:textId="77777777" w:rsidR="00552B11" w:rsidRPr="00315D5D" w:rsidRDefault="00552B11" w:rsidP="00552B11">
      <w:pPr>
        <w:spacing w:after="60"/>
        <w:ind w:firstLine="720"/>
        <w:jc w:val="both"/>
        <w:rPr>
          <w:noProof/>
          <w:sz w:val="24"/>
          <w:szCs w:val="24"/>
          <w:lang w:val="sr-Cyrl-CS"/>
        </w:rPr>
      </w:pPr>
      <w:r w:rsidRPr="00315D5D">
        <w:rPr>
          <w:noProof/>
          <w:sz w:val="24"/>
          <w:szCs w:val="24"/>
          <w:lang w:val="sr-Cyrl-CS"/>
        </w:rPr>
        <w:t xml:space="preserve">У </w:t>
      </w:r>
      <w:r w:rsidRPr="00EF4EE5">
        <w:rPr>
          <w:noProof/>
          <w:sz w:val="24"/>
          <w:szCs w:val="24"/>
          <w:lang w:val="ru-RU"/>
        </w:rPr>
        <w:t>овој</w:t>
      </w:r>
      <w:r>
        <w:rPr>
          <w:noProof/>
          <w:sz w:val="24"/>
          <w:szCs w:val="24"/>
          <w:lang w:val="sr-Cyrl-CS"/>
        </w:rPr>
        <w:t xml:space="preserve"> газдинској</w:t>
      </w:r>
      <w:r w:rsidRPr="00315D5D">
        <w:rPr>
          <w:noProof/>
          <w:sz w:val="24"/>
          <w:szCs w:val="24"/>
          <w:lang w:val="sr-Cyrl-CS"/>
        </w:rPr>
        <w:t xml:space="preserve"> јединице </w:t>
      </w:r>
      <w:r w:rsidRPr="00363DEE">
        <w:rPr>
          <w:noProof/>
          <w:sz w:val="24"/>
          <w:szCs w:val="24"/>
          <w:lang w:val="sr-Cyrl-CS"/>
        </w:rPr>
        <w:t xml:space="preserve">планиран </w:t>
      </w:r>
      <w:r w:rsidRPr="00315D5D">
        <w:rPr>
          <w:noProof/>
          <w:sz w:val="24"/>
          <w:szCs w:val="24"/>
          <w:lang w:val="sr-Cyrl-CS"/>
        </w:rPr>
        <w:t>је</w:t>
      </w:r>
      <w:r>
        <w:rPr>
          <w:noProof/>
          <w:sz w:val="24"/>
          <w:szCs w:val="24"/>
          <w:lang w:val="sr-Cyrl-CS"/>
        </w:rPr>
        <w:t xml:space="preserve"> припремни,</w:t>
      </w:r>
      <w:r w:rsidRPr="00315D5D">
        <w:rPr>
          <w:noProof/>
          <w:sz w:val="24"/>
          <w:szCs w:val="24"/>
          <w:lang w:val="sr-Cyrl-CS"/>
        </w:rPr>
        <w:t xml:space="preserve"> оплодни</w:t>
      </w:r>
      <w:r>
        <w:rPr>
          <w:noProof/>
          <w:sz w:val="24"/>
          <w:szCs w:val="24"/>
          <w:lang w:val="sr-Cyrl-CS"/>
        </w:rPr>
        <w:t>, накнаднии завршни сек. Планиране сече извршити према планираном полураздобљу.</w:t>
      </w:r>
    </w:p>
    <w:p w14:paraId="126C8DF3" w14:textId="77777777" w:rsidR="00552B11" w:rsidRPr="00EF4EE5" w:rsidRDefault="00552B11" w:rsidP="00552B11">
      <w:pPr>
        <w:pStyle w:val="Heading6"/>
        <w:ind w:firstLine="720"/>
        <w:jc w:val="both"/>
        <w:rPr>
          <w:b w:val="0"/>
          <w:noProof/>
          <w:sz w:val="24"/>
          <w:szCs w:val="24"/>
          <w:lang w:val="ru-RU"/>
        </w:rPr>
      </w:pPr>
      <w:r w:rsidRPr="007E757A">
        <w:rPr>
          <w:caps/>
          <w:noProof/>
          <w:sz w:val="26"/>
          <w:szCs w:val="26"/>
          <w:lang w:val="sr-Latn-CS"/>
        </w:rPr>
        <w:t xml:space="preserve">- </w:t>
      </w:r>
      <w:r w:rsidRPr="00EF4EE5">
        <w:rPr>
          <w:i/>
          <w:caps/>
          <w:noProof/>
          <w:sz w:val="24"/>
          <w:szCs w:val="24"/>
          <w:u w:val="single"/>
          <w:lang w:val="ru-RU"/>
        </w:rPr>
        <w:t>Припремни сек</w:t>
      </w:r>
      <w:r w:rsidRPr="00EF4EE5">
        <w:rPr>
          <w:b w:val="0"/>
          <w:i/>
          <w:caps/>
          <w:noProof/>
          <w:sz w:val="24"/>
          <w:szCs w:val="24"/>
          <w:lang w:val="ru-RU"/>
        </w:rPr>
        <w:t xml:space="preserve"> - </w:t>
      </w:r>
      <w:r w:rsidRPr="00EF4EE5">
        <w:rPr>
          <w:b w:val="0"/>
          <w:noProof/>
          <w:sz w:val="24"/>
          <w:szCs w:val="24"/>
          <w:lang w:val="ru-RU"/>
        </w:rPr>
        <w:t xml:space="preserve">Овим секом започиње се читав процес обнављања састојине. Најбоље је да се са припремним секом започне </w:t>
      </w:r>
      <w:r w:rsidRPr="00EF4EE5">
        <w:rPr>
          <w:noProof/>
          <w:sz w:val="24"/>
          <w:szCs w:val="24"/>
          <w:lang w:val="ru-RU"/>
        </w:rPr>
        <w:t>неколико година пре</w:t>
      </w:r>
      <w:r w:rsidRPr="00EF4EE5">
        <w:rPr>
          <w:b w:val="0"/>
          <w:noProof/>
          <w:sz w:val="24"/>
          <w:szCs w:val="24"/>
          <w:lang w:val="ru-RU"/>
        </w:rPr>
        <w:t xml:space="preserve"> него што се очекује да ће састојина богато уродити,</w:t>
      </w:r>
      <w:r w:rsidRPr="00EF4EE5">
        <w:rPr>
          <w:rStyle w:val="fontstyle21"/>
          <w:b w:val="0"/>
          <w:lang w:val="ru-RU"/>
        </w:rPr>
        <w:t xml:space="preserve"> по правилу изводи се </w:t>
      </w:r>
      <w:r w:rsidRPr="00EF4EE5">
        <w:rPr>
          <w:rStyle w:val="fontstyle21"/>
          <w:lang w:val="ru-RU"/>
        </w:rPr>
        <w:t>две године пре</w:t>
      </w:r>
      <w:r w:rsidRPr="00EF4EE5">
        <w:rPr>
          <w:rStyle w:val="fontstyle21"/>
          <w:b w:val="0"/>
          <w:lang w:val="ru-RU"/>
        </w:rPr>
        <w:t xml:space="preserve"> очекиваног урода семенаглавне врсте дрвећа, неопходног за насемењавање земљишта у шумама које су обухваћенепроцесом обнове</w:t>
      </w:r>
      <w:r w:rsidRPr="00EF4EE5">
        <w:rPr>
          <w:b w:val="0"/>
          <w:noProof/>
          <w:sz w:val="24"/>
          <w:szCs w:val="24"/>
          <w:lang w:val="ru-RU"/>
        </w:rPr>
        <w:t>. Али, како је наступање године пуног урода понекад неравномерно, често се са припремним секом, односно оплодном сечом отпочиње према прописима предвиђеним уређајном основом.</w:t>
      </w:r>
    </w:p>
    <w:p w14:paraId="698E5B3F" w14:textId="77777777" w:rsidR="00552B11" w:rsidRPr="00EF4EE5" w:rsidRDefault="00552B11" w:rsidP="00552B11">
      <w:pPr>
        <w:ind w:firstLine="720"/>
        <w:rPr>
          <w:lang w:val="ru-RU"/>
        </w:rPr>
      </w:pPr>
      <w:r>
        <w:rPr>
          <w:noProof/>
          <w:sz w:val="24"/>
          <w:szCs w:val="24"/>
          <w:lang w:val="sr-Cyrl-CS"/>
        </w:rPr>
        <w:t>У горе наведеним одсецима планирано је у оквиру припремног сека уклонити целокупан други спрат састојине, јер је изграђен од стабала непожељних врста ( граб, грабић, црни јасен... ). Ове врсте су јако инвазивне и имају јаку изданачку способност, па тиме ометају процес природног обнављања ових састојина. Интервенција у горњем спрату би имала карактер санитарне дознаке, чиме би из матичне састојине била уклоњена стабла лоших фенотипских особина. Целокупан захват у састојини би требао да буде око 30% од почетне запремине.</w:t>
      </w:r>
    </w:p>
    <w:p w14:paraId="154F7407" w14:textId="77777777" w:rsidR="00552B11" w:rsidRPr="007E757A" w:rsidRDefault="00552B11" w:rsidP="00552B11">
      <w:pPr>
        <w:ind w:firstLine="720"/>
        <w:jc w:val="both"/>
        <w:rPr>
          <w:noProof/>
          <w:sz w:val="24"/>
          <w:szCs w:val="24"/>
          <w:lang w:val="sr-Latn-CS"/>
        </w:rPr>
      </w:pPr>
      <w:r w:rsidRPr="007E757A">
        <w:rPr>
          <w:noProof/>
          <w:sz w:val="24"/>
          <w:szCs w:val="24"/>
          <w:lang w:val="sr-Latn-CS"/>
        </w:rPr>
        <w:t xml:space="preserve">Максимална количина дрвне </w:t>
      </w:r>
      <w:r w:rsidRPr="00EF4EE5">
        <w:rPr>
          <w:noProof/>
          <w:sz w:val="24"/>
          <w:szCs w:val="24"/>
          <w:lang w:val="ru-RU"/>
        </w:rPr>
        <w:t>запремине</w:t>
      </w:r>
      <w:r w:rsidRPr="007E757A">
        <w:rPr>
          <w:noProof/>
          <w:sz w:val="24"/>
          <w:szCs w:val="24"/>
          <w:lang w:val="sr-Latn-CS"/>
        </w:rPr>
        <w:t xml:space="preserve"> која се овим секом </w:t>
      </w:r>
      <w:r w:rsidRPr="00EF4EE5">
        <w:rPr>
          <w:noProof/>
          <w:sz w:val="24"/>
          <w:szCs w:val="24"/>
          <w:lang w:val="ru-RU"/>
        </w:rPr>
        <w:t>''</w:t>
      </w:r>
      <w:r>
        <w:rPr>
          <w:noProof/>
          <w:sz w:val="24"/>
          <w:szCs w:val="24"/>
          <w:lang w:val="sr-Latn-CS"/>
        </w:rPr>
        <w:t>вад</w:t>
      </w:r>
      <w:r w:rsidRPr="00EF4EE5">
        <w:rPr>
          <w:noProof/>
          <w:sz w:val="24"/>
          <w:szCs w:val="24"/>
          <w:lang w:val="ru-RU"/>
        </w:rPr>
        <w:t>и'' из састојине</w:t>
      </w:r>
      <w:r w:rsidRPr="007E757A">
        <w:rPr>
          <w:noProof/>
          <w:sz w:val="24"/>
          <w:szCs w:val="24"/>
          <w:lang w:val="sr-Latn-CS"/>
        </w:rPr>
        <w:t xml:space="preserve"> креће се око 30% од укупне дрвне </w:t>
      </w:r>
      <w:r w:rsidRPr="00EF4EE5">
        <w:rPr>
          <w:noProof/>
          <w:sz w:val="24"/>
          <w:szCs w:val="24"/>
          <w:lang w:val="ru-RU"/>
        </w:rPr>
        <w:t>запремине</w:t>
      </w:r>
      <w:r w:rsidRPr="007E757A">
        <w:rPr>
          <w:noProof/>
          <w:sz w:val="24"/>
          <w:szCs w:val="24"/>
          <w:lang w:val="sr-Latn-CS"/>
        </w:rPr>
        <w:t xml:space="preserve"> састојине</w:t>
      </w:r>
      <w:r w:rsidRPr="00EF4EE5">
        <w:rPr>
          <w:noProof/>
          <w:sz w:val="24"/>
          <w:szCs w:val="24"/>
          <w:lang w:val="ru-RU"/>
        </w:rPr>
        <w:t>,</w:t>
      </w:r>
      <w:r w:rsidRPr="007E757A">
        <w:rPr>
          <w:noProof/>
          <w:sz w:val="24"/>
          <w:szCs w:val="24"/>
          <w:lang w:val="sr-Latn-CS"/>
        </w:rPr>
        <w:t xml:space="preserve"> а у изузетно повољним условима може се </w:t>
      </w:r>
      <w:r w:rsidRPr="00EF4EE5">
        <w:rPr>
          <w:noProof/>
          <w:sz w:val="24"/>
          <w:szCs w:val="24"/>
          <w:lang w:val="ru-RU"/>
        </w:rPr>
        <w:t>''</w:t>
      </w:r>
      <w:r w:rsidRPr="007E757A">
        <w:rPr>
          <w:noProof/>
          <w:sz w:val="24"/>
          <w:szCs w:val="24"/>
          <w:lang w:val="sr-Latn-CS"/>
        </w:rPr>
        <w:t>вадити</w:t>
      </w:r>
      <w:r w:rsidRPr="00EF4EE5">
        <w:rPr>
          <w:noProof/>
          <w:sz w:val="24"/>
          <w:szCs w:val="24"/>
          <w:lang w:val="ru-RU"/>
        </w:rPr>
        <w:t>''</w:t>
      </w:r>
      <w:r w:rsidRPr="007E757A">
        <w:rPr>
          <w:noProof/>
          <w:sz w:val="24"/>
          <w:szCs w:val="24"/>
          <w:lang w:val="sr-Latn-CS"/>
        </w:rPr>
        <w:t xml:space="preserve"> и до 50%.</w:t>
      </w:r>
    </w:p>
    <w:p w14:paraId="2422F8DA" w14:textId="77777777" w:rsidR="00552B11" w:rsidRPr="007E757A" w:rsidRDefault="00552B11" w:rsidP="00552B11">
      <w:pPr>
        <w:ind w:firstLine="720"/>
        <w:jc w:val="both"/>
        <w:rPr>
          <w:noProof/>
          <w:sz w:val="24"/>
          <w:szCs w:val="24"/>
          <w:lang w:val="sr-Latn-CS"/>
        </w:rPr>
      </w:pPr>
      <w:r w:rsidRPr="007E757A">
        <w:rPr>
          <w:noProof/>
          <w:sz w:val="24"/>
          <w:szCs w:val="24"/>
          <w:lang w:val="sr-Latn-CS"/>
        </w:rPr>
        <w:t xml:space="preserve">У шумама које су састављене од врста дрвећа које имају плитак коренов систем, овај проценат је знатно нижи и креће се у границама између 10 </w:t>
      </w:r>
      <w:r w:rsidR="00D8210D">
        <w:rPr>
          <w:sz w:val="24"/>
          <w:szCs w:val="24"/>
          <w:lang w:val="sr-Cyrl-RS"/>
        </w:rPr>
        <w:t>–</w:t>
      </w:r>
      <w:r w:rsidRPr="007E757A">
        <w:rPr>
          <w:noProof/>
          <w:sz w:val="24"/>
          <w:szCs w:val="24"/>
          <w:lang w:val="sr-Latn-CS"/>
        </w:rPr>
        <w:t xml:space="preserve"> 20 % од целокупне масе састојине.</w:t>
      </w:r>
    </w:p>
    <w:p w14:paraId="6CB18189" w14:textId="77777777" w:rsidR="00552B11" w:rsidRPr="007E757A" w:rsidRDefault="00552B11" w:rsidP="00552B11">
      <w:pPr>
        <w:ind w:firstLine="720"/>
        <w:jc w:val="both"/>
        <w:rPr>
          <w:noProof/>
          <w:sz w:val="24"/>
          <w:szCs w:val="24"/>
          <w:lang w:val="sr-Latn-CS"/>
        </w:rPr>
      </w:pPr>
      <w:r w:rsidRPr="007E757A">
        <w:rPr>
          <w:noProof/>
          <w:sz w:val="24"/>
          <w:szCs w:val="24"/>
          <w:lang w:val="sr-Latn-CS"/>
        </w:rPr>
        <w:lastRenderedPageBreak/>
        <w:t xml:space="preserve">У састојинама које су неговане правилно разним мерама неге (чишћење или прореде) од оснивања, припремни сек се најчешће и не изводи. Код оваквих састојина земљиште се налази у добром стању, шушањ је правилно распаднут те може да се пређе на оплодни сек. </w:t>
      </w:r>
    </w:p>
    <w:p w14:paraId="70C34367" w14:textId="77777777" w:rsidR="00552B11" w:rsidRPr="007E757A" w:rsidRDefault="00552B11" w:rsidP="00552B11">
      <w:pPr>
        <w:ind w:firstLine="720"/>
        <w:jc w:val="both"/>
        <w:rPr>
          <w:noProof/>
          <w:sz w:val="24"/>
          <w:szCs w:val="24"/>
          <w:lang w:val="sr-Latn-CS"/>
        </w:rPr>
      </w:pPr>
      <w:r w:rsidRPr="007E757A">
        <w:rPr>
          <w:noProof/>
          <w:sz w:val="24"/>
          <w:szCs w:val="24"/>
          <w:lang w:val="sr-Latn-CS"/>
        </w:rPr>
        <w:t>Стабла која припремним секом треба</w:t>
      </w:r>
      <w:r w:rsidRPr="00EF4EE5">
        <w:rPr>
          <w:noProof/>
          <w:sz w:val="24"/>
          <w:szCs w:val="24"/>
          <w:lang w:val="ru-RU"/>
        </w:rPr>
        <w:t>''</w:t>
      </w:r>
      <w:r>
        <w:rPr>
          <w:noProof/>
          <w:sz w:val="24"/>
          <w:szCs w:val="24"/>
          <w:lang w:val="sr-Latn-CS"/>
        </w:rPr>
        <w:t>вадит</w:t>
      </w:r>
      <w:r w:rsidRPr="00EF4EE5">
        <w:rPr>
          <w:noProof/>
          <w:sz w:val="24"/>
          <w:szCs w:val="24"/>
          <w:lang w:val="ru-RU"/>
        </w:rPr>
        <w:t>и''</w:t>
      </w:r>
      <w:r w:rsidRPr="007E757A">
        <w:rPr>
          <w:noProof/>
          <w:sz w:val="24"/>
          <w:szCs w:val="24"/>
          <w:lang w:val="sr-Latn-CS"/>
        </w:rPr>
        <w:t xml:space="preserve"> из састојине</w:t>
      </w:r>
      <w:r w:rsidRPr="00EF4EE5">
        <w:rPr>
          <w:noProof/>
          <w:sz w:val="24"/>
          <w:szCs w:val="24"/>
          <w:lang w:val="ru-RU"/>
        </w:rPr>
        <w:t xml:space="preserve"> су</w:t>
      </w:r>
      <w:r w:rsidRPr="007E757A">
        <w:rPr>
          <w:noProof/>
          <w:sz w:val="24"/>
          <w:szCs w:val="24"/>
          <w:lang w:val="sr-Latn-CS"/>
        </w:rPr>
        <w:t>:</w:t>
      </w:r>
    </w:p>
    <w:p w14:paraId="0DFDB025" w14:textId="77777777" w:rsidR="00552B11" w:rsidRPr="00EF4EE5" w:rsidRDefault="00552B11" w:rsidP="00552B11">
      <w:pPr>
        <w:ind w:firstLine="720"/>
        <w:jc w:val="both"/>
        <w:rPr>
          <w:noProof/>
          <w:sz w:val="24"/>
          <w:szCs w:val="24"/>
          <w:lang w:val="ru-RU"/>
        </w:rPr>
      </w:pPr>
      <w:r w:rsidRPr="00EF4EE5">
        <w:rPr>
          <w:noProof/>
          <w:sz w:val="24"/>
          <w:szCs w:val="24"/>
          <w:lang w:val="ru-RU"/>
        </w:rPr>
        <w:t>- с</w:t>
      </w:r>
      <w:r w:rsidRPr="007E757A">
        <w:rPr>
          <w:noProof/>
          <w:sz w:val="24"/>
          <w:szCs w:val="24"/>
          <w:lang w:val="sr-Latn-CS"/>
        </w:rPr>
        <w:t>табла нежељених врста дрвећа, која немају газдински значај а угрожавају обнову главне врсте (</w:t>
      </w:r>
      <w:r w:rsidRPr="00EF4EE5">
        <w:rPr>
          <w:noProof/>
          <w:sz w:val="24"/>
          <w:szCs w:val="24"/>
          <w:lang w:val="ru-RU"/>
        </w:rPr>
        <w:t>грабић</w:t>
      </w:r>
      <w:r>
        <w:rPr>
          <w:noProof/>
          <w:sz w:val="24"/>
          <w:szCs w:val="24"/>
          <w:lang w:val="sr-Latn-CS"/>
        </w:rPr>
        <w:t>, граб и др.)</w:t>
      </w:r>
      <w:r w:rsidRPr="00EF4EE5">
        <w:rPr>
          <w:noProof/>
          <w:sz w:val="24"/>
          <w:szCs w:val="24"/>
          <w:lang w:val="ru-RU"/>
        </w:rPr>
        <w:t>.</w:t>
      </w:r>
    </w:p>
    <w:p w14:paraId="585B3A4E" w14:textId="77777777" w:rsidR="00552B11" w:rsidRPr="007E757A" w:rsidRDefault="00552B11" w:rsidP="00552B11">
      <w:pPr>
        <w:ind w:firstLine="720"/>
        <w:jc w:val="both"/>
        <w:rPr>
          <w:noProof/>
          <w:sz w:val="24"/>
          <w:szCs w:val="24"/>
          <w:lang w:val="sr-Latn-CS"/>
        </w:rPr>
      </w:pPr>
      <w:r w:rsidRPr="00EF4EE5">
        <w:rPr>
          <w:noProof/>
          <w:sz w:val="24"/>
          <w:szCs w:val="24"/>
          <w:lang w:val="ru-RU"/>
        </w:rPr>
        <w:t>- б</w:t>
      </w:r>
      <w:r w:rsidRPr="007E757A">
        <w:rPr>
          <w:noProof/>
          <w:sz w:val="24"/>
          <w:szCs w:val="24"/>
          <w:lang w:val="sr-Latn-CS"/>
        </w:rPr>
        <w:t>олесна стабла, крива и сва она која према свом изгледу неће моћи да дају дрвну масу високе техничке вредности.</w:t>
      </w:r>
    </w:p>
    <w:p w14:paraId="3ED8AB63" w14:textId="77777777" w:rsidR="00552B11" w:rsidRPr="007E757A" w:rsidRDefault="00552B11" w:rsidP="00552B11">
      <w:pPr>
        <w:ind w:firstLine="720"/>
        <w:jc w:val="both"/>
        <w:rPr>
          <w:noProof/>
          <w:sz w:val="24"/>
          <w:szCs w:val="24"/>
          <w:lang w:val="sr-Latn-CS"/>
        </w:rPr>
      </w:pPr>
      <w:r w:rsidRPr="00EF4EE5">
        <w:rPr>
          <w:noProof/>
          <w:sz w:val="24"/>
          <w:szCs w:val="24"/>
          <w:lang w:val="ru-RU"/>
        </w:rPr>
        <w:t>- у</w:t>
      </w:r>
      <w:r w:rsidRPr="007E757A">
        <w:rPr>
          <w:noProof/>
          <w:sz w:val="24"/>
          <w:szCs w:val="24"/>
          <w:lang w:val="sr-Latn-CS"/>
        </w:rPr>
        <w:t xml:space="preserve"> састојинама где нема стабала наведених у прве две категорије или их има у незнатном броју “ваде” се и здрава стабла главне врсте. Од ових стабала у првом реду треба вадити стабла V и I  категорије по Крафту.</w:t>
      </w:r>
    </w:p>
    <w:p w14:paraId="1933C1C5" w14:textId="77777777" w:rsidR="00552B11" w:rsidRPr="00EF4EE5" w:rsidRDefault="00552B11" w:rsidP="00552B11">
      <w:pPr>
        <w:pStyle w:val="BodyTextFirstIndent"/>
        <w:spacing w:after="0"/>
        <w:ind w:firstLine="720"/>
        <w:jc w:val="both"/>
        <w:rPr>
          <w:noProof/>
          <w:sz w:val="24"/>
          <w:szCs w:val="24"/>
          <w:lang w:val="ru-RU"/>
        </w:rPr>
      </w:pPr>
      <w:r w:rsidRPr="007E757A">
        <w:rPr>
          <w:noProof/>
          <w:sz w:val="24"/>
          <w:szCs w:val="24"/>
          <w:lang w:val="sr-Latn-CS"/>
        </w:rPr>
        <w:t>За семењаке треба остављати, нарочито где опасност од ветра није велика, стабла II категорије по Крафту. Треба водити рачуна да семењаци буду равномерно распоређени по читавој површини.</w:t>
      </w:r>
    </w:p>
    <w:p w14:paraId="719D5D02" w14:textId="234B0E80" w:rsidR="00552B11" w:rsidRDefault="00552B11" w:rsidP="00552B11">
      <w:pPr>
        <w:pStyle w:val="BodyTextFirstIndent"/>
        <w:spacing w:after="0"/>
        <w:ind w:firstLine="720"/>
        <w:jc w:val="both"/>
        <w:rPr>
          <w:rStyle w:val="fontstyle21"/>
          <w:rFonts w:ascii="Times New Roman" w:hAnsi="Times New Roman"/>
          <w:lang w:val="ru-RU"/>
        </w:rPr>
      </w:pPr>
      <w:r w:rsidRPr="00EF4EE5">
        <w:rPr>
          <w:rStyle w:val="fontstyle21"/>
          <w:rFonts w:ascii="Times New Roman" w:hAnsi="Times New Roman"/>
          <w:lang w:val="ru-RU"/>
        </w:rPr>
        <w:t>Ради</w:t>
      </w:r>
      <w:r w:rsidR="00F04D55" w:rsidRPr="00F04D55">
        <w:rPr>
          <w:rStyle w:val="fontstyle21"/>
          <w:rFonts w:ascii="Times New Roman" w:hAnsi="Times New Roman"/>
          <w:lang w:val="sr-Cyrl-RS"/>
        </w:rPr>
        <w:t xml:space="preserve"> </w:t>
      </w:r>
      <w:r w:rsidRPr="00EF4EE5">
        <w:rPr>
          <w:rStyle w:val="fontstyle21"/>
          <w:rFonts w:ascii="Times New Roman" w:hAnsi="Times New Roman"/>
          <w:lang w:val="ru-RU"/>
        </w:rPr>
        <w:t>обезбећивања мешовитог састава будуће састојине, оставља се три до пет, а по потреби и вишезрелих стабала пратећих врста по хектару, равномерно распоређених по читавој подмладној</w:t>
      </w:r>
      <w:r w:rsidR="00F04D55">
        <w:rPr>
          <w:rStyle w:val="fontstyle21"/>
          <w:rFonts w:ascii="Times New Roman" w:hAnsi="Times New Roman"/>
          <w:lang w:val="sr-Cyrl-RS"/>
        </w:rPr>
        <w:t xml:space="preserve"> </w:t>
      </w:r>
      <w:r w:rsidRPr="00EF4EE5">
        <w:rPr>
          <w:rStyle w:val="fontstyle21"/>
          <w:rFonts w:ascii="Times New Roman" w:hAnsi="Times New Roman"/>
          <w:lang w:val="ru-RU"/>
        </w:rPr>
        <w:t>површини. На овај начин се обезбеђује равномерно засејавање семена ових врста на</w:t>
      </w:r>
      <w:r w:rsidR="00F04D55">
        <w:rPr>
          <w:rStyle w:val="fontstyle21"/>
          <w:rFonts w:ascii="Times New Roman" w:hAnsi="Times New Roman"/>
          <w:lang w:val="sr-Cyrl-RS"/>
        </w:rPr>
        <w:t xml:space="preserve"> </w:t>
      </w:r>
      <w:r w:rsidRPr="00EF4EE5">
        <w:rPr>
          <w:rStyle w:val="fontstyle21"/>
          <w:rFonts w:ascii="Times New Roman" w:hAnsi="Times New Roman"/>
          <w:lang w:val="ru-RU"/>
        </w:rPr>
        <w:t>подмладним површинама, чиме се обезбеђује мешовити састав у погледу врста дрвећа будуће састојине.</w:t>
      </w:r>
    </w:p>
    <w:p w14:paraId="3D0609A4" w14:textId="77777777" w:rsidR="00D46EF5" w:rsidRPr="00D46EF5" w:rsidRDefault="00D46EF5" w:rsidP="00552B11">
      <w:pPr>
        <w:pStyle w:val="BodyTextFirstIndent"/>
        <w:spacing w:after="0"/>
        <w:ind w:firstLine="720"/>
        <w:jc w:val="both"/>
        <w:rPr>
          <w:rStyle w:val="fontstyle21"/>
          <w:rFonts w:ascii="Times New Roman" w:hAnsi="Times New Roman"/>
          <w:lang w:val="sr-Cyrl-RS"/>
        </w:rPr>
      </w:pPr>
    </w:p>
    <w:p w14:paraId="2BACB26B" w14:textId="77777777" w:rsidR="00552B11" w:rsidRPr="00EF4EE5" w:rsidRDefault="00552B11" w:rsidP="00552B11">
      <w:pPr>
        <w:pStyle w:val="BodyTextFirstIndent"/>
        <w:ind w:firstLine="720"/>
        <w:jc w:val="both"/>
        <w:rPr>
          <w:b/>
          <w:noProof/>
          <w:sz w:val="24"/>
          <w:szCs w:val="24"/>
          <w:lang w:val="ru-RU"/>
        </w:rPr>
      </w:pPr>
      <w:r w:rsidRPr="00EF4EE5">
        <w:rPr>
          <w:b/>
          <w:noProof/>
          <w:sz w:val="24"/>
          <w:szCs w:val="24"/>
          <w:lang w:val="ru-RU"/>
        </w:rPr>
        <w:t>Помоћне мере природном обнављању</w:t>
      </w:r>
    </w:p>
    <w:p w14:paraId="1B45848C" w14:textId="0AEDB390" w:rsidR="00552B11" w:rsidRPr="00EF4EE5" w:rsidRDefault="00552B11" w:rsidP="00552B11">
      <w:pPr>
        <w:pStyle w:val="BodyTextFirstIndent"/>
        <w:spacing w:after="0"/>
        <w:ind w:firstLine="720"/>
        <w:jc w:val="both"/>
        <w:rPr>
          <w:rStyle w:val="fontstyle21"/>
          <w:lang w:val="ru-RU"/>
        </w:rPr>
      </w:pPr>
      <w:r w:rsidRPr="00EF4EE5">
        <w:rPr>
          <w:rStyle w:val="fontstyle21"/>
          <w:lang w:val="ru-RU"/>
        </w:rPr>
        <w:t>После изведеног припремног сека приступа се припреми терена за насемењавање и развој</w:t>
      </w:r>
      <w:r w:rsidR="00573C28">
        <w:rPr>
          <w:rStyle w:val="fontstyle21"/>
          <w:lang w:val="ru-RU"/>
        </w:rPr>
        <w:t xml:space="preserve"> </w:t>
      </w:r>
      <w:r w:rsidRPr="00EF4EE5">
        <w:rPr>
          <w:rStyle w:val="fontstyle21"/>
          <w:lang w:val="ru-RU"/>
        </w:rPr>
        <w:t>поника. Да би се обезбедило добро клијање семена и несметан развој поника у првој фазиглавне, а касније и пратећих врста дрвећа, потребно је извршити уклањање подстојне вегетацијена подмладним површинама. Подстојна (жбунаста) вегетација се уклања у две фазе, а што јеусловљено димензијама подстојне вегетације. Подраст пречника стабалаца изнад 7 сантиметара</w:t>
      </w:r>
      <w:r w:rsidR="00D8210D">
        <w:rPr>
          <w:rStyle w:val="fontstyle21"/>
          <w:lang w:val="ru-RU"/>
        </w:rPr>
        <w:t xml:space="preserve"> </w:t>
      </w:r>
      <w:r w:rsidRPr="00EF4EE5">
        <w:rPr>
          <w:rStyle w:val="fontstyle21"/>
          <w:lang w:val="ru-RU"/>
        </w:rPr>
        <w:t>се уклања сечом моторним тестерама, а добијени дрвни материјал можеда се користи каобиомаса за енергетске и друге потребе. Остали подраст пречника испод 7 сантиметара уклања</w:t>
      </w:r>
      <w:r w:rsidR="00D8210D">
        <w:rPr>
          <w:rStyle w:val="fontstyle21"/>
          <w:lang w:val="ru-RU"/>
        </w:rPr>
        <w:t xml:space="preserve"> </w:t>
      </w:r>
      <w:r w:rsidRPr="00EF4EE5">
        <w:rPr>
          <w:rStyle w:val="fontstyle21"/>
          <w:lang w:val="ru-RU"/>
        </w:rPr>
        <w:t xml:space="preserve">се комбинованом применом механичких и хемијских средстава. Механичко уклањање ситногподраста се врши шумским чистачима (тримерима) или лаким секирама и косирима. </w:t>
      </w:r>
    </w:p>
    <w:p w14:paraId="54FAA1E2" w14:textId="7AAA3770" w:rsidR="00552B11" w:rsidRPr="00EF4EE5" w:rsidRDefault="00552B11" w:rsidP="00552B11">
      <w:pPr>
        <w:autoSpaceDE w:val="0"/>
        <w:autoSpaceDN w:val="0"/>
        <w:adjustRightInd w:val="0"/>
        <w:ind w:firstLine="720"/>
        <w:jc w:val="both"/>
        <w:rPr>
          <w:rFonts w:eastAsia="Calibri"/>
          <w:sz w:val="24"/>
          <w:szCs w:val="24"/>
          <w:lang w:val="ru-RU"/>
        </w:rPr>
      </w:pPr>
      <w:r w:rsidRPr="00EF4EE5">
        <w:rPr>
          <w:rFonts w:eastAsia="Calibri"/>
          <w:sz w:val="24"/>
          <w:szCs w:val="24"/>
          <w:lang w:val="ru-RU"/>
        </w:rPr>
        <w:t>Да би се извршило</w:t>
      </w:r>
      <w:r w:rsidR="004F140F">
        <w:rPr>
          <w:rFonts w:eastAsia="Calibri"/>
          <w:sz w:val="24"/>
          <w:szCs w:val="24"/>
          <w:lang w:val="ru-RU"/>
        </w:rPr>
        <w:t xml:space="preserve"> </w:t>
      </w:r>
      <w:r w:rsidRPr="00EF4EE5">
        <w:rPr>
          <w:rFonts w:eastAsia="Calibri"/>
          <w:sz w:val="24"/>
          <w:szCs w:val="24"/>
          <w:lang w:val="ru-RU"/>
        </w:rPr>
        <w:t>насемењавање, након извршене сече и изношења дрвета јавља се потреба да</w:t>
      </w:r>
      <w:r w:rsidR="004F140F">
        <w:rPr>
          <w:rFonts w:eastAsia="Calibri"/>
          <w:sz w:val="24"/>
          <w:szCs w:val="24"/>
          <w:lang w:val="ru-RU"/>
        </w:rPr>
        <w:t xml:space="preserve"> </w:t>
      </w:r>
      <w:r w:rsidRPr="00EF4EE5">
        <w:rPr>
          <w:rFonts w:eastAsia="Calibri"/>
          <w:sz w:val="24"/>
          <w:szCs w:val="24"/>
          <w:lang w:val="ru-RU"/>
        </w:rPr>
        <w:t>се уклони грањевина</w:t>
      </w:r>
      <w:r w:rsidRPr="00315D5D">
        <w:rPr>
          <w:rFonts w:eastAsia="Calibri"/>
          <w:sz w:val="24"/>
          <w:szCs w:val="24"/>
          <w:lang w:val="sr-Cyrl-CS"/>
        </w:rPr>
        <w:t xml:space="preserve"> односно да се изврши </w:t>
      </w:r>
      <w:r w:rsidRPr="00C507AE">
        <w:rPr>
          <w:rFonts w:eastAsia="Calibri"/>
          <w:b/>
          <w:sz w:val="24"/>
          <w:szCs w:val="24"/>
          <w:lang w:val="sr-Cyrl-CS"/>
        </w:rPr>
        <w:t>''</w:t>
      </w:r>
      <w:r>
        <w:rPr>
          <w:rFonts w:eastAsia="Calibri"/>
          <w:b/>
          <w:sz w:val="24"/>
          <w:szCs w:val="24"/>
          <w:lang w:val="sr-Cyrl-CS"/>
        </w:rPr>
        <w:t>припрема терена за насејавање</w:t>
      </w:r>
      <w:r w:rsidRPr="00C507AE">
        <w:rPr>
          <w:rFonts w:eastAsia="Calibri"/>
          <w:b/>
          <w:sz w:val="24"/>
          <w:szCs w:val="24"/>
          <w:lang w:val="sr-Cyrl-CS"/>
        </w:rPr>
        <w:t>''</w:t>
      </w:r>
      <w:r w:rsidRPr="00EF4EE5">
        <w:rPr>
          <w:rFonts w:eastAsia="Calibri"/>
          <w:sz w:val="24"/>
          <w:szCs w:val="24"/>
          <w:lang w:val="ru-RU"/>
        </w:rPr>
        <w:t xml:space="preserve">. У том циљу врши се </w:t>
      </w:r>
      <w:r w:rsidRPr="00EF4EE5">
        <w:rPr>
          <w:rFonts w:eastAsia="Calibri"/>
          <w:b/>
          <w:sz w:val="24"/>
          <w:szCs w:val="24"/>
          <w:lang w:val="ru-RU"/>
        </w:rPr>
        <w:t>''сакупљање режијског отпада''</w:t>
      </w:r>
      <w:r w:rsidRPr="00EF4EE5">
        <w:rPr>
          <w:rFonts w:eastAsia="Calibri"/>
          <w:sz w:val="24"/>
          <w:szCs w:val="24"/>
          <w:lang w:val="ru-RU"/>
        </w:rPr>
        <w:t xml:space="preserve">, тако што се </w:t>
      </w:r>
      <w:r w:rsidRPr="00315D5D">
        <w:rPr>
          <w:rFonts w:eastAsia="Calibri"/>
          <w:sz w:val="24"/>
          <w:szCs w:val="24"/>
          <w:lang w:val="sr-Cyrl-CS"/>
        </w:rPr>
        <w:t xml:space="preserve">преостало </w:t>
      </w:r>
      <w:r w:rsidRPr="00EF4EE5">
        <w:rPr>
          <w:rFonts w:eastAsia="Calibri"/>
          <w:sz w:val="24"/>
          <w:szCs w:val="24"/>
          <w:lang w:val="ru-RU"/>
        </w:rPr>
        <w:t xml:space="preserve">грање скупља на уздужне </w:t>
      </w:r>
      <w:r w:rsidRPr="00315D5D">
        <w:rPr>
          <w:rFonts w:eastAsia="Calibri"/>
          <w:sz w:val="24"/>
          <w:szCs w:val="24"/>
          <w:lang w:val="sr-Cyrl-CS"/>
        </w:rPr>
        <w:t>сложајеве</w:t>
      </w:r>
      <w:r w:rsidRPr="00EF4EE5">
        <w:rPr>
          <w:rFonts w:eastAsia="Calibri"/>
          <w:sz w:val="24"/>
          <w:szCs w:val="24"/>
          <w:lang w:val="ru-RU"/>
        </w:rPr>
        <w:t xml:space="preserve">,међусобног размака 10 – 20 </w:t>
      </w:r>
      <w:r w:rsidRPr="00315D5D">
        <w:rPr>
          <w:rFonts w:eastAsia="Calibri"/>
          <w:sz w:val="24"/>
          <w:szCs w:val="24"/>
        </w:rPr>
        <w:t>m</w:t>
      </w:r>
      <w:r w:rsidRPr="00EF4EE5">
        <w:rPr>
          <w:rFonts w:eastAsia="Calibri"/>
          <w:sz w:val="24"/>
          <w:szCs w:val="24"/>
          <w:lang w:val="ru-RU"/>
        </w:rPr>
        <w:t xml:space="preserve">. </w:t>
      </w:r>
      <w:r w:rsidRPr="00315D5D">
        <w:rPr>
          <w:rFonts w:eastAsia="Calibri"/>
          <w:sz w:val="24"/>
          <w:szCs w:val="24"/>
          <w:lang w:val="sr-Cyrl-CS"/>
        </w:rPr>
        <w:t>Сложајеви</w:t>
      </w:r>
      <w:r w:rsidRPr="00EF4EE5">
        <w:rPr>
          <w:rFonts w:eastAsia="Calibri"/>
          <w:sz w:val="24"/>
          <w:szCs w:val="24"/>
          <w:lang w:val="ru-RU"/>
        </w:rPr>
        <w:t xml:space="preserve"> треба да се пружају најчешће усмеру изношења дрвета (управно или под што већим углом на извозни пут</w:t>
      </w:r>
      <w:r w:rsidRPr="00315D5D">
        <w:rPr>
          <w:rFonts w:eastAsia="Calibri"/>
          <w:sz w:val="24"/>
          <w:szCs w:val="24"/>
          <w:lang w:val="sr-Cyrl-CS"/>
        </w:rPr>
        <w:t xml:space="preserve"> или изохипсе</w:t>
      </w:r>
      <w:r w:rsidRPr="00EF4EE5">
        <w:rPr>
          <w:rFonts w:eastAsia="Calibri"/>
          <w:sz w:val="24"/>
          <w:szCs w:val="24"/>
          <w:lang w:val="ru-RU"/>
        </w:rPr>
        <w:t xml:space="preserve">). Гране које остају на површини не ометају раст младих биљака, већ их донекле штите од избојака и крупног корова (купине, оструге), од стоке и дивљачи, акад сатруну обогаћују земљиште и </w:t>
      </w:r>
      <w:r w:rsidRPr="00EF4EE5">
        <w:rPr>
          <w:rStyle w:val="fontstyle21"/>
          <w:lang w:val="ru-RU"/>
        </w:rPr>
        <w:t>трансформишу се у органско ђубриво.</w:t>
      </w:r>
    </w:p>
    <w:p w14:paraId="2E214FB1" w14:textId="6F1DBB45" w:rsidR="00552B11" w:rsidRPr="00EF4EE5" w:rsidRDefault="00552B11" w:rsidP="00552B11">
      <w:pPr>
        <w:autoSpaceDE w:val="0"/>
        <w:autoSpaceDN w:val="0"/>
        <w:adjustRightInd w:val="0"/>
        <w:ind w:firstLine="720"/>
        <w:jc w:val="both"/>
        <w:rPr>
          <w:color w:val="000000"/>
          <w:lang w:val="ru-RU"/>
        </w:rPr>
      </w:pPr>
      <w:r w:rsidRPr="00EF4EE5">
        <w:rPr>
          <w:rStyle w:val="fontstyle21"/>
          <w:lang w:val="ru-RU"/>
        </w:rPr>
        <w:t>Избојци и изданци који се касније јављају из пањева и жила механички уклоњеног подраста</w:t>
      </w:r>
      <w:r w:rsidR="004F140F">
        <w:rPr>
          <w:rStyle w:val="fontstyle21"/>
          <w:lang w:val="ru-RU"/>
        </w:rPr>
        <w:t xml:space="preserve"> </w:t>
      </w:r>
      <w:r w:rsidRPr="00EF4EE5">
        <w:rPr>
          <w:rStyle w:val="fontstyle21"/>
          <w:lang w:val="ru-RU"/>
        </w:rPr>
        <w:t xml:space="preserve">сузбијају се хемијским средствима на бази </w:t>
      </w:r>
      <w:r w:rsidRPr="00EF4EE5">
        <w:rPr>
          <w:rStyle w:val="fontstyle21"/>
          <w:i/>
          <w:lang w:val="ru-RU"/>
        </w:rPr>
        <w:t>глифосата</w:t>
      </w:r>
      <w:r w:rsidRPr="00EF4EE5">
        <w:rPr>
          <w:rStyle w:val="fontstyle21"/>
          <w:lang w:val="ru-RU"/>
        </w:rPr>
        <w:t>. Третирање избојака и изданака се вршитоком касног лета и ране јесени, што у датим околностима значи да се на истој површинитретирање хербицидима врши најчешће једанпут или највише два пута током опходње од 80година.</w:t>
      </w:r>
    </w:p>
    <w:p w14:paraId="4EFB050D" w14:textId="77777777" w:rsidR="00552B11" w:rsidRPr="00EF4EE5" w:rsidRDefault="00552B11" w:rsidP="00552B11">
      <w:pPr>
        <w:autoSpaceDE w:val="0"/>
        <w:autoSpaceDN w:val="0"/>
        <w:adjustRightInd w:val="0"/>
        <w:ind w:firstLine="720"/>
        <w:jc w:val="both"/>
        <w:rPr>
          <w:rStyle w:val="fontstyle21"/>
          <w:lang w:val="ru-RU"/>
        </w:rPr>
      </w:pPr>
      <w:r w:rsidRPr="00EF4EE5">
        <w:rPr>
          <w:rStyle w:val="fontstyle21"/>
          <w:lang w:val="ru-RU"/>
        </w:rPr>
        <w:t>Након припреме терена у години доброг урода семена главне врсте дрвећа врши се комбинованоприродно насемењавање и вештачко подсејавање жира на земљишту подмладних површина.</w:t>
      </w:r>
    </w:p>
    <w:p w14:paraId="0EFDB611" w14:textId="77777777" w:rsidR="00552B11" w:rsidRPr="00EF4EE5" w:rsidRDefault="00552B11" w:rsidP="00552B11">
      <w:pPr>
        <w:autoSpaceDE w:val="0"/>
        <w:autoSpaceDN w:val="0"/>
        <w:adjustRightInd w:val="0"/>
        <w:ind w:firstLine="720"/>
        <w:jc w:val="both"/>
        <w:rPr>
          <w:color w:val="000000"/>
          <w:sz w:val="24"/>
          <w:szCs w:val="24"/>
          <w:lang w:val="ru-RU"/>
        </w:rPr>
      </w:pPr>
      <w:r w:rsidRPr="00EF4EE5">
        <w:rPr>
          <w:rStyle w:val="fontstyle21"/>
          <w:lang w:val="ru-RU"/>
        </w:rPr>
        <w:t>Сетва жира се врши ручно (под мотику), наоним површинама где природним путем није обезбеђена довољна количина семена. За ову сврхуискључиво може да се користи семе храста из регистрованих семенских састојина и семенскихплантажа, или других објеката у складу са Законом о шумском репродуктивном материјалу.</w:t>
      </w:r>
    </w:p>
    <w:p w14:paraId="363E64B2" w14:textId="77777777" w:rsidR="00552B11" w:rsidRPr="00315D5D" w:rsidRDefault="00552B11" w:rsidP="00552B11">
      <w:pPr>
        <w:spacing w:after="60"/>
        <w:jc w:val="both"/>
        <w:rPr>
          <w:noProof/>
          <w:sz w:val="24"/>
          <w:szCs w:val="24"/>
          <w:lang w:val="sr-Latn-CS"/>
        </w:rPr>
      </w:pPr>
    </w:p>
    <w:p w14:paraId="12A9D530" w14:textId="77777777" w:rsidR="00552B11" w:rsidRPr="00EF4EE5" w:rsidRDefault="00552B11" w:rsidP="00552B11">
      <w:pPr>
        <w:keepNext/>
        <w:spacing w:after="60"/>
        <w:ind w:firstLine="720"/>
        <w:jc w:val="both"/>
        <w:outlineLvl w:val="5"/>
        <w:rPr>
          <w:noProof/>
          <w:sz w:val="24"/>
          <w:szCs w:val="24"/>
          <w:lang w:val="ru-RU"/>
        </w:rPr>
      </w:pPr>
      <w:r w:rsidRPr="00315D5D">
        <w:rPr>
          <w:i/>
          <w:caps/>
          <w:noProof/>
          <w:sz w:val="24"/>
          <w:szCs w:val="24"/>
          <w:lang w:val="hr-HR"/>
        </w:rPr>
        <w:t xml:space="preserve">- </w:t>
      </w:r>
      <w:r w:rsidRPr="00315D5D">
        <w:rPr>
          <w:b/>
          <w:i/>
          <w:caps/>
          <w:noProof/>
          <w:sz w:val="24"/>
          <w:szCs w:val="24"/>
          <w:u w:val="single"/>
          <w:lang w:val="hr-HR"/>
        </w:rPr>
        <w:t>Оплодни сек</w:t>
      </w:r>
      <w:r w:rsidR="00EF6D1C">
        <w:rPr>
          <w:b/>
          <w:i/>
          <w:caps/>
          <w:noProof/>
          <w:sz w:val="24"/>
          <w:szCs w:val="24"/>
          <w:lang w:val="sr-Cyrl-RS"/>
        </w:rPr>
        <w:t xml:space="preserve"> </w:t>
      </w:r>
      <w:r w:rsidR="00EF6D1C" w:rsidRPr="00EF6D1C">
        <w:rPr>
          <w:b/>
          <w:szCs w:val="24"/>
          <w:lang w:val="ru-RU"/>
        </w:rPr>
        <w:t>–</w:t>
      </w:r>
      <w:r w:rsidRPr="00315D5D">
        <w:rPr>
          <w:caps/>
          <w:noProof/>
          <w:sz w:val="24"/>
          <w:szCs w:val="24"/>
          <w:lang w:val="hr-HR"/>
        </w:rPr>
        <w:t xml:space="preserve"> </w:t>
      </w:r>
      <w:r w:rsidRPr="00315D5D">
        <w:rPr>
          <w:noProof/>
          <w:sz w:val="24"/>
          <w:szCs w:val="24"/>
          <w:lang w:val="hr-HR"/>
        </w:rPr>
        <w:t xml:space="preserve">Неколико година после извођења припремног сека, приступа се у истој састојини извођењу оплодног сека. По правилу се изводи у години када сва или скоро сва стабла </w:t>
      </w:r>
      <w:r w:rsidRPr="00315D5D">
        <w:rPr>
          <w:noProof/>
          <w:sz w:val="24"/>
          <w:szCs w:val="24"/>
          <w:lang w:val="hr-HR"/>
        </w:rPr>
        <w:lastRenderedPageBreak/>
        <w:t xml:space="preserve">богато роде семеном. Број година који прође од припремног до оплодног сека обично износи 2 </w:t>
      </w:r>
      <w:r w:rsidR="009F3019">
        <w:rPr>
          <w:sz w:val="24"/>
          <w:szCs w:val="24"/>
          <w:lang w:val="sr-Cyrl-RS"/>
        </w:rPr>
        <w:t>–</w:t>
      </w:r>
      <w:r w:rsidRPr="00315D5D">
        <w:rPr>
          <w:noProof/>
          <w:sz w:val="24"/>
          <w:szCs w:val="24"/>
          <w:lang w:val="hr-HR"/>
        </w:rPr>
        <w:t xml:space="preserve"> 10 година у зависности од врсте дрвећа.</w:t>
      </w:r>
    </w:p>
    <w:p w14:paraId="186441B8" w14:textId="77777777" w:rsidR="00552B11" w:rsidRPr="00EF4EE5" w:rsidRDefault="00552B11" w:rsidP="00552B11">
      <w:pPr>
        <w:keepNext/>
        <w:spacing w:after="60"/>
        <w:ind w:firstLine="720"/>
        <w:jc w:val="both"/>
        <w:outlineLvl w:val="5"/>
        <w:rPr>
          <w:noProof/>
          <w:sz w:val="24"/>
          <w:szCs w:val="24"/>
          <w:lang w:val="ru-RU"/>
        </w:rPr>
      </w:pPr>
      <w:r w:rsidRPr="00EF4EE5">
        <w:rPr>
          <w:noProof/>
          <w:sz w:val="24"/>
          <w:szCs w:val="24"/>
          <w:lang w:val="ru-RU"/>
        </w:rPr>
        <w:t>У конкретном случају то би требало да буде у раздобљу од три до шест година,после изведеног припремног сека.</w:t>
      </w:r>
    </w:p>
    <w:p w14:paraId="5939FAEC" w14:textId="77777777" w:rsidR="00552B11" w:rsidRPr="00EF4EE5" w:rsidRDefault="00552B11" w:rsidP="00552B11">
      <w:pPr>
        <w:keepNext/>
        <w:spacing w:after="60"/>
        <w:ind w:firstLine="720"/>
        <w:jc w:val="both"/>
        <w:outlineLvl w:val="5"/>
        <w:rPr>
          <w:rStyle w:val="fontstyle21"/>
          <w:lang w:val="ru-RU"/>
        </w:rPr>
      </w:pPr>
      <w:r w:rsidRPr="00EF4EE5">
        <w:rPr>
          <w:rStyle w:val="fontstyle21"/>
          <w:lang w:val="ru-RU"/>
        </w:rPr>
        <w:t>Оплодним секом се узначајној мери отвара шумски склоп, како би се створили повољни услови светлости имикроклиме за добро клијање жира и развој подмлатка. Преостала стабла састојне имају улогуда у одређеној мери спрече прекомерно закоровљавање подмладних површина, штите поник одпрејаке инсолације и загревања и у случају незадовољавајућег успеха, осигурају накнадно природно насејавање.</w:t>
      </w:r>
    </w:p>
    <w:p w14:paraId="205C09BA" w14:textId="77777777" w:rsidR="00552B11" w:rsidRPr="00315D5D" w:rsidRDefault="00552B11" w:rsidP="00552B11">
      <w:pPr>
        <w:keepNext/>
        <w:spacing w:after="60"/>
        <w:ind w:firstLine="720"/>
        <w:jc w:val="both"/>
        <w:outlineLvl w:val="5"/>
        <w:rPr>
          <w:noProof/>
          <w:sz w:val="24"/>
          <w:szCs w:val="24"/>
          <w:lang w:val="sr-Latn-CS"/>
        </w:rPr>
      </w:pPr>
      <w:r w:rsidRPr="00315D5D">
        <w:rPr>
          <w:noProof/>
          <w:sz w:val="24"/>
          <w:szCs w:val="24"/>
          <w:lang w:val="sr-Latn-CS"/>
        </w:rPr>
        <w:t xml:space="preserve">Веома важан моменат који утиче на успешно извођење оплодног сека је да се утврди да ли је семе у години пуног урода здраво. Ово је нарочито битно за букове састојине, јер је чест случај да буково семе буде штуро. </w:t>
      </w:r>
    </w:p>
    <w:p w14:paraId="05EDDDD2" w14:textId="77777777" w:rsidR="00552B11" w:rsidRPr="00315D5D" w:rsidRDefault="00552B11" w:rsidP="00552B11">
      <w:pPr>
        <w:spacing w:after="60"/>
        <w:ind w:firstLine="720"/>
        <w:jc w:val="both"/>
        <w:rPr>
          <w:noProof/>
          <w:sz w:val="24"/>
          <w:szCs w:val="24"/>
          <w:lang w:val="sr-Cyrl-CS"/>
        </w:rPr>
      </w:pPr>
      <w:r w:rsidRPr="00315D5D">
        <w:rPr>
          <w:i/>
          <w:noProof/>
          <w:sz w:val="24"/>
          <w:szCs w:val="24"/>
          <w:lang w:val="sr-Latn-CS"/>
        </w:rPr>
        <w:t>Циљ оплодног сека</w:t>
      </w:r>
      <w:r w:rsidRPr="00315D5D">
        <w:rPr>
          <w:noProof/>
          <w:sz w:val="24"/>
          <w:szCs w:val="24"/>
          <w:lang w:val="sr-Latn-CS"/>
        </w:rPr>
        <w:t xml:space="preserve"> је:</w:t>
      </w:r>
    </w:p>
    <w:p w14:paraId="11636C14"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да обезбеди у састојини најбоље услове у погледу светлости, топлоте и влаге за ницање семена.</w:t>
      </w:r>
    </w:p>
    <w:p w14:paraId="2E35E3E1"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да обезбеди најбоље услове понику и подмлатку</w:t>
      </w:r>
      <w:r w:rsidRPr="00EF4EE5">
        <w:rPr>
          <w:noProof/>
          <w:sz w:val="24"/>
          <w:szCs w:val="24"/>
          <w:lang w:val="ru-RU"/>
        </w:rPr>
        <w:t>,</w:t>
      </w:r>
      <w:r w:rsidRPr="00315D5D">
        <w:rPr>
          <w:noProof/>
          <w:sz w:val="24"/>
          <w:szCs w:val="24"/>
          <w:lang w:val="sr-Latn-CS"/>
        </w:rPr>
        <w:t xml:space="preserve"> а уједно и заштиту од негативних утицаја климатских чинилаца.</w:t>
      </w:r>
    </w:p>
    <w:p w14:paraId="6473F372"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Оплодним секом се сече половина броја стабала која се у састојини налазе после припремног сека. Стабла која остају треба да буду равномерно распоређена по површини, да пропусте довољну количину светлости за развој младих биљчица</w:t>
      </w:r>
      <w:r w:rsidRPr="00EF4EE5">
        <w:rPr>
          <w:noProof/>
          <w:sz w:val="24"/>
          <w:szCs w:val="24"/>
          <w:lang w:val="ru-RU"/>
        </w:rPr>
        <w:t>,</w:t>
      </w:r>
      <w:r w:rsidRPr="00315D5D">
        <w:rPr>
          <w:noProof/>
          <w:sz w:val="24"/>
          <w:szCs w:val="24"/>
          <w:lang w:val="sr-Latn-CS"/>
        </w:rPr>
        <w:t xml:space="preserve"> а у исто време да им пруже заштиту од екстремно ниских и високих температура. </w:t>
      </w:r>
    </w:p>
    <w:p w14:paraId="4F4F4BE8"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xml:space="preserve">Стабла која се </w:t>
      </w:r>
      <w:r w:rsidRPr="00EF4EE5">
        <w:rPr>
          <w:noProof/>
          <w:sz w:val="24"/>
          <w:szCs w:val="24"/>
          <w:lang w:val="ru-RU"/>
        </w:rPr>
        <w:t>''</w:t>
      </w:r>
      <w:r w:rsidRPr="00315D5D">
        <w:rPr>
          <w:noProof/>
          <w:sz w:val="24"/>
          <w:szCs w:val="24"/>
          <w:lang w:val="sr-Latn-CS"/>
        </w:rPr>
        <w:t>ваде</w:t>
      </w:r>
      <w:r w:rsidRPr="00EF4EE5">
        <w:rPr>
          <w:noProof/>
          <w:sz w:val="24"/>
          <w:szCs w:val="24"/>
          <w:lang w:val="ru-RU"/>
        </w:rPr>
        <w:t>''</w:t>
      </w:r>
      <w:r w:rsidRPr="00315D5D">
        <w:rPr>
          <w:noProof/>
          <w:sz w:val="24"/>
          <w:szCs w:val="24"/>
          <w:lang w:val="sr-Latn-CS"/>
        </w:rPr>
        <w:t xml:space="preserve"> оплодним секом:</w:t>
      </w:r>
    </w:p>
    <w:p w14:paraId="301FE7E9"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у првом реду се уклањају стабла са јако развијеном круном, јер претерано засењују подмладак.</w:t>
      </w:r>
    </w:p>
    <w:p w14:paraId="5310AD4F"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код врста дрвећа са лаким семеном, ако се сеча изводи пре него што је семе пало на земљу, оплодним секом се ваде и она стабла која су донела плод. Тако се земљиште разриља и семе лакше закорени.</w:t>
      </w:r>
    </w:p>
    <w:p w14:paraId="41D59D78"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 код врста дрвећа са тешким семеном оплодни сек се изводи тек када је семе опало са дрвећа.</w:t>
      </w:r>
    </w:p>
    <w:p w14:paraId="3B06E268"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На сечини се остављају она стабла која нису родила</w:t>
      </w:r>
      <w:r w:rsidRPr="00EF4EE5">
        <w:rPr>
          <w:noProof/>
          <w:sz w:val="24"/>
          <w:szCs w:val="24"/>
          <w:lang w:val="ru-RU"/>
        </w:rPr>
        <w:t>,</w:t>
      </w:r>
      <w:r w:rsidRPr="00315D5D">
        <w:rPr>
          <w:noProof/>
          <w:sz w:val="24"/>
          <w:szCs w:val="24"/>
          <w:lang w:val="sr-Latn-CS"/>
        </w:rPr>
        <w:t xml:space="preserve"> а која ће највероватније родити наредне или наредних година и извршити допунско осемењавање. </w:t>
      </w:r>
    </w:p>
    <w:p w14:paraId="12287325" w14:textId="77777777" w:rsidR="00552B11" w:rsidRPr="00315D5D" w:rsidRDefault="00552B11" w:rsidP="00552B11">
      <w:pPr>
        <w:spacing w:after="60"/>
        <w:ind w:firstLine="720"/>
        <w:jc w:val="both"/>
        <w:rPr>
          <w:noProof/>
          <w:sz w:val="24"/>
          <w:szCs w:val="24"/>
          <w:lang w:val="sr-Latn-CS"/>
        </w:rPr>
      </w:pPr>
      <w:r w:rsidRPr="00315D5D">
        <w:rPr>
          <w:noProof/>
          <w:sz w:val="24"/>
          <w:szCs w:val="24"/>
          <w:lang w:val="sr-Latn-CS"/>
        </w:rPr>
        <w:t>Што се тиче млађег предраста, уколико није много старији од генерације настале из семена, оплодном сечом не треба га уклањати, јер ће тада и стабла предраста ући у исту класу старости којој припадају стабла целокупне нове генерације.</w:t>
      </w:r>
    </w:p>
    <w:p w14:paraId="34D6113B" w14:textId="77777777" w:rsidR="00552B11" w:rsidRPr="00EF4EE5" w:rsidRDefault="00552B11" w:rsidP="00552B11">
      <w:pPr>
        <w:spacing w:after="60"/>
        <w:ind w:firstLine="720"/>
        <w:jc w:val="both"/>
        <w:rPr>
          <w:noProof/>
          <w:sz w:val="24"/>
          <w:szCs w:val="24"/>
          <w:lang w:val="ru-RU" w:eastAsia="sr-Latn-CS"/>
        </w:rPr>
      </w:pPr>
      <w:r w:rsidRPr="00315D5D">
        <w:rPr>
          <w:noProof/>
          <w:sz w:val="24"/>
          <w:szCs w:val="24"/>
          <w:lang w:val="sr-Latn-CS" w:eastAsia="sr-Latn-CS"/>
        </w:rPr>
        <w:t>Старији предраст, који се уклања, сасеца се неколико година пре завршетка оплодне сече, да би се пањеви осушили у сенци старијих стабала.</w:t>
      </w:r>
      <w:r w:rsidRPr="00EF4EE5">
        <w:rPr>
          <w:noProof/>
          <w:sz w:val="24"/>
          <w:szCs w:val="24"/>
          <w:lang w:val="ru-RU" w:eastAsia="sr-Latn-CS"/>
        </w:rPr>
        <w:t>Планирано је да се завршним секом у наведеним одсецима уклони 50% запремине матичне састојине,преостале након извршеног припремног сека.</w:t>
      </w:r>
    </w:p>
    <w:p w14:paraId="135FE685" w14:textId="77777777" w:rsidR="00552B11" w:rsidRPr="00EF4EE5" w:rsidRDefault="00552B11" w:rsidP="00552B11">
      <w:pPr>
        <w:spacing w:after="60"/>
        <w:ind w:firstLine="720"/>
        <w:jc w:val="both"/>
        <w:rPr>
          <w:rStyle w:val="fontstyle21"/>
          <w:lang w:val="ru-RU"/>
        </w:rPr>
      </w:pPr>
      <w:r w:rsidRPr="00EF4EE5">
        <w:rPr>
          <w:rStyle w:val="fontstyle21"/>
          <w:lang w:val="ru-RU"/>
        </w:rPr>
        <w:t xml:space="preserve">После успешно спроведене обнове врши се </w:t>
      </w:r>
      <w:r w:rsidRPr="00EF4EE5">
        <w:rPr>
          <w:rStyle w:val="fontstyle01"/>
          <w:sz w:val="24"/>
          <w:szCs w:val="24"/>
          <w:u w:val="single"/>
          <w:lang w:val="ru-RU"/>
        </w:rPr>
        <w:t xml:space="preserve">завршни </w:t>
      </w:r>
      <w:r w:rsidRPr="00DB3A9F">
        <w:rPr>
          <w:rStyle w:val="fontstyle01"/>
          <w:sz w:val="24"/>
          <w:szCs w:val="24"/>
          <w:u w:val="single"/>
          <w:lang w:val="ru-RU"/>
        </w:rPr>
        <w:t>сек</w:t>
      </w:r>
      <w:r w:rsidR="00DB3A9F">
        <w:rPr>
          <w:rStyle w:val="fontstyle01"/>
          <w:sz w:val="24"/>
          <w:szCs w:val="24"/>
          <w:lang w:val="sr-Latn-RS"/>
        </w:rPr>
        <w:t xml:space="preserve"> </w:t>
      </w:r>
      <w:r w:rsidRPr="00DB3A9F">
        <w:rPr>
          <w:rStyle w:val="fontstyle21"/>
          <w:lang w:val="ru-RU"/>
        </w:rPr>
        <w:t>којим</w:t>
      </w:r>
      <w:r w:rsidRPr="00EF4EE5">
        <w:rPr>
          <w:rStyle w:val="fontstyle21"/>
          <w:lang w:val="ru-RU"/>
        </w:rPr>
        <w:t xml:space="preserve"> се уклањају преостала стаблаглавне и пратећих врста дрвећа.</w:t>
      </w:r>
    </w:p>
    <w:p w14:paraId="611B26E0" w14:textId="77777777" w:rsidR="00552B11" w:rsidRPr="00EF4EE5" w:rsidRDefault="00552B11" w:rsidP="00552B11">
      <w:pPr>
        <w:spacing w:after="60"/>
        <w:ind w:firstLine="720"/>
        <w:jc w:val="both"/>
        <w:rPr>
          <w:rStyle w:val="fontstyle21"/>
          <w:color w:val="FF0000"/>
          <w:lang w:val="ru-RU"/>
        </w:rPr>
      </w:pPr>
    </w:p>
    <w:p w14:paraId="69AF3FCE" w14:textId="77777777" w:rsidR="00552B11" w:rsidRPr="00EF4EE5" w:rsidRDefault="00552B11" w:rsidP="00552B11">
      <w:pPr>
        <w:spacing w:after="60"/>
        <w:ind w:firstLine="720"/>
        <w:jc w:val="both"/>
        <w:rPr>
          <w:noProof/>
          <w:sz w:val="24"/>
          <w:szCs w:val="24"/>
          <w:lang w:val="ru-RU"/>
        </w:rPr>
      </w:pPr>
      <w:r w:rsidRPr="00406373">
        <w:rPr>
          <w:i/>
          <w:caps/>
          <w:noProof/>
          <w:sz w:val="24"/>
          <w:szCs w:val="24"/>
          <w:lang w:val="hr-HR"/>
        </w:rPr>
        <w:t xml:space="preserve">- </w:t>
      </w:r>
      <w:r w:rsidR="00942231" w:rsidRPr="00EF4EE5">
        <w:rPr>
          <w:b/>
          <w:i/>
          <w:caps/>
          <w:noProof/>
          <w:sz w:val="24"/>
          <w:szCs w:val="24"/>
          <w:u w:val="single"/>
          <w:lang w:val="ru-RU"/>
        </w:rPr>
        <w:t>Оплодно</w:t>
      </w:r>
      <w:r w:rsidR="007B195B" w:rsidRPr="00EF4EE5">
        <w:rPr>
          <w:b/>
          <w:i/>
          <w:caps/>
          <w:noProof/>
          <w:sz w:val="24"/>
          <w:szCs w:val="24"/>
          <w:u w:val="single"/>
          <w:lang w:val="ru-RU"/>
        </w:rPr>
        <w:t xml:space="preserve"> -завршни</w:t>
      </w:r>
      <w:r w:rsidRPr="00406373">
        <w:rPr>
          <w:b/>
          <w:i/>
          <w:caps/>
          <w:noProof/>
          <w:sz w:val="24"/>
          <w:szCs w:val="24"/>
          <w:u w:val="single"/>
          <w:lang w:val="hr-HR"/>
        </w:rPr>
        <w:t xml:space="preserve"> сек</w:t>
      </w:r>
      <w:r w:rsidRPr="00EF4EE5">
        <w:rPr>
          <w:caps/>
          <w:noProof/>
          <w:sz w:val="24"/>
          <w:szCs w:val="24"/>
          <w:lang w:val="ru-RU"/>
        </w:rPr>
        <w:t xml:space="preserve"> –  </w:t>
      </w:r>
      <w:r w:rsidRPr="00EF4EE5">
        <w:rPr>
          <w:noProof/>
          <w:sz w:val="24"/>
          <w:szCs w:val="24"/>
          <w:lang w:val="ru-RU"/>
        </w:rPr>
        <w:t>По правилу оплодна сеча се изводи у три основна сека. Међутим, број секова може бити већи или мањи. На то утиче читав низ еколошких фактора, у првом реду био-еколошке особине врсте дрвећа, услови станишта итд. Утицај био-еколошких особина дрвећа се огледа у способности врста за учесталост и обилност плодоношења и осетљивост подмладка на екстреме.</w:t>
      </w:r>
    </w:p>
    <w:p w14:paraId="032FB947" w14:textId="77777777" w:rsidR="00552B11" w:rsidRPr="00EF4EE5" w:rsidRDefault="009F547B" w:rsidP="00552B11">
      <w:pPr>
        <w:spacing w:after="60"/>
        <w:ind w:firstLine="720"/>
        <w:jc w:val="both"/>
        <w:rPr>
          <w:noProof/>
          <w:sz w:val="24"/>
          <w:szCs w:val="24"/>
          <w:lang w:val="ru-RU"/>
        </w:rPr>
      </w:pPr>
      <w:r w:rsidRPr="00EF4EE5">
        <w:rPr>
          <w:noProof/>
          <w:sz w:val="24"/>
          <w:szCs w:val="24"/>
          <w:lang w:val="ru-RU"/>
        </w:rPr>
        <w:t>У првом полураздобљу н</w:t>
      </w:r>
      <w:r w:rsidR="00552B11" w:rsidRPr="00EF4EE5">
        <w:rPr>
          <w:noProof/>
          <w:sz w:val="24"/>
          <w:szCs w:val="24"/>
          <w:lang w:val="ru-RU"/>
        </w:rPr>
        <w:t>а деловима површине који су довољн</w:t>
      </w:r>
      <w:r w:rsidR="00406373" w:rsidRPr="00EF4EE5">
        <w:rPr>
          <w:noProof/>
          <w:sz w:val="24"/>
          <w:szCs w:val="24"/>
          <w:lang w:val="ru-RU"/>
        </w:rPr>
        <w:t>о подмлађени, избор стабала и с</w:t>
      </w:r>
      <w:r w:rsidR="00552B11" w:rsidRPr="00EF4EE5">
        <w:rPr>
          <w:noProof/>
          <w:sz w:val="24"/>
          <w:szCs w:val="24"/>
          <w:lang w:val="ru-RU"/>
        </w:rPr>
        <w:t xml:space="preserve">еча се изводе по принципима класичног завршног сека. </w:t>
      </w:r>
      <w:r w:rsidR="00AC02F1" w:rsidRPr="00EF4EE5">
        <w:rPr>
          <w:noProof/>
          <w:sz w:val="24"/>
          <w:szCs w:val="24"/>
          <w:lang w:val="ru-RU"/>
        </w:rPr>
        <w:t>Након тога у годинама пуног урода семена приступити извођењу оплодног сека на осталим деловима површине.</w:t>
      </w:r>
      <w:r w:rsidRPr="00EF4EE5">
        <w:rPr>
          <w:noProof/>
          <w:sz w:val="24"/>
          <w:szCs w:val="24"/>
          <w:lang w:val="ru-RU"/>
        </w:rPr>
        <w:t xml:space="preserve">Избор стабала за сечу се врши тако да на крају остану фенотипски најбоља и највреднија стабла, равномерно распоређена по </w:t>
      </w:r>
      <w:r w:rsidRPr="00EF4EE5">
        <w:rPr>
          <w:noProof/>
          <w:sz w:val="24"/>
          <w:szCs w:val="24"/>
          <w:lang w:val="ru-RU"/>
        </w:rPr>
        <w:lastRenderedPageBreak/>
        <w:t>површини састојине који није подмлађен. Њихова улога је да додатно осемене делове површине који нису обновљени</w:t>
      </w:r>
      <w:r w:rsidR="00AC02F1" w:rsidRPr="00EF4EE5">
        <w:rPr>
          <w:noProof/>
          <w:sz w:val="24"/>
          <w:szCs w:val="24"/>
          <w:lang w:val="ru-RU"/>
        </w:rPr>
        <w:t>.</w:t>
      </w:r>
    </w:p>
    <w:p w14:paraId="58E37A6F" w14:textId="77777777" w:rsidR="00552B11" w:rsidRPr="00EF4EE5" w:rsidRDefault="00552B11" w:rsidP="00552B11">
      <w:pPr>
        <w:spacing w:after="60"/>
        <w:ind w:firstLine="720"/>
        <w:jc w:val="both"/>
        <w:rPr>
          <w:noProof/>
          <w:sz w:val="24"/>
          <w:szCs w:val="24"/>
          <w:lang w:val="ru-RU"/>
        </w:rPr>
      </w:pPr>
      <w:r w:rsidRPr="00EF4EE5">
        <w:rPr>
          <w:noProof/>
          <w:sz w:val="24"/>
          <w:szCs w:val="24"/>
          <w:lang w:val="ru-RU"/>
        </w:rPr>
        <w:t>Након извршеног додатног осемењавања и подмлађивања осталог дела површине приступа се извођењу класичног завршног сека.</w:t>
      </w:r>
    </w:p>
    <w:p w14:paraId="29DCE386" w14:textId="77777777" w:rsidR="00552B11" w:rsidRPr="00EF4EE5" w:rsidRDefault="00552B11" w:rsidP="00552B11">
      <w:pPr>
        <w:spacing w:after="60"/>
        <w:ind w:firstLine="720"/>
        <w:jc w:val="both"/>
        <w:rPr>
          <w:noProof/>
          <w:sz w:val="24"/>
          <w:szCs w:val="24"/>
          <w:lang w:val="ru-RU"/>
        </w:rPr>
      </w:pPr>
      <w:r w:rsidRPr="00EF4EE5">
        <w:rPr>
          <w:noProof/>
          <w:sz w:val="24"/>
          <w:szCs w:val="24"/>
          <w:lang w:val="ru-RU"/>
        </w:rPr>
        <w:t>Дужина подмладног раздобља код оплодне сече се креће од 5</w:t>
      </w:r>
      <w:r w:rsidR="00DB3A9F">
        <w:rPr>
          <w:noProof/>
          <w:sz w:val="24"/>
          <w:szCs w:val="24"/>
          <w:lang w:val="sr-Latn-RS"/>
        </w:rPr>
        <w:t xml:space="preserve"> </w:t>
      </w:r>
      <w:r w:rsidR="00DB3A9F" w:rsidRPr="00DB3A9F">
        <w:rPr>
          <w:b/>
          <w:szCs w:val="24"/>
          <w:lang w:val="ru-RU"/>
        </w:rPr>
        <w:t xml:space="preserve">– </w:t>
      </w:r>
      <w:r w:rsidRPr="00EF4EE5">
        <w:rPr>
          <w:noProof/>
          <w:sz w:val="24"/>
          <w:szCs w:val="24"/>
          <w:lang w:val="ru-RU"/>
        </w:rPr>
        <w:t>20 година, узависности од врсте дрвећа.</w:t>
      </w:r>
    </w:p>
    <w:p w14:paraId="1A114514" w14:textId="77777777" w:rsidR="00552B11" w:rsidRDefault="00552B11" w:rsidP="00552B11">
      <w:pPr>
        <w:spacing w:after="60"/>
        <w:ind w:firstLine="720"/>
        <w:jc w:val="both"/>
        <w:rPr>
          <w:noProof/>
          <w:sz w:val="24"/>
          <w:szCs w:val="24"/>
        </w:rPr>
      </w:pPr>
      <w:r>
        <w:rPr>
          <w:noProof/>
          <w:sz w:val="24"/>
          <w:szCs w:val="24"/>
        </w:rPr>
        <w:t>Циљ ове сече је:</w:t>
      </w:r>
    </w:p>
    <w:p w14:paraId="2393C8FD" w14:textId="77777777" w:rsidR="00552B11" w:rsidRDefault="00552B11" w:rsidP="00552B11">
      <w:pPr>
        <w:pStyle w:val="ListParagraph"/>
        <w:numPr>
          <w:ilvl w:val="0"/>
          <w:numId w:val="14"/>
        </w:numPr>
        <w:spacing w:after="60"/>
        <w:rPr>
          <w:noProof/>
          <w:sz w:val="24"/>
          <w:szCs w:val="24"/>
        </w:rPr>
      </w:pPr>
      <w:r>
        <w:rPr>
          <w:noProof/>
          <w:sz w:val="24"/>
          <w:szCs w:val="24"/>
        </w:rPr>
        <w:t>да се подмладак који се појавио после оплодног сека делимично олободи засене стабала старе састојине и заштити од екстремних мразева и инсолације,</w:t>
      </w:r>
    </w:p>
    <w:p w14:paraId="779258A4" w14:textId="77777777" w:rsidR="00552B11" w:rsidRDefault="00552B11" w:rsidP="00552B11">
      <w:pPr>
        <w:pStyle w:val="ListParagraph"/>
        <w:numPr>
          <w:ilvl w:val="0"/>
          <w:numId w:val="14"/>
        </w:numPr>
        <w:spacing w:after="60"/>
        <w:rPr>
          <w:noProof/>
          <w:sz w:val="24"/>
          <w:szCs w:val="24"/>
        </w:rPr>
      </w:pPr>
      <w:r>
        <w:rPr>
          <w:noProof/>
          <w:sz w:val="24"/>
          <w:szCs w:val="24"/>
        </w:rPr>
        <w:t>да преостала материнска стабла могу изввршити допунско осемењавањеоних делова сечине, који су остали недовољно осемењени,</w:t>
      </w:r>
    </w:p>
    <w:p w14:paraId="445F7766" w14:textId="77777777" w:rsidR="00552B11" w:rsidRDefault="00552B11" w:rsidP="00552B11">
      <w:pPr>
        <w:pStyle w:val="ListParagraph"/>
        <w:numPr>
          <w:ilvl w:val="0"/>
          <w:numId w:val="14"/>
        </w:numPr>
        <w:spacing w:after="60"/>
        <w:rPr>
          <w:noProof/>
          <w:sz w:val="24"/>
          <w:szCs w:val="24"/>
        </w:rPr>
      </w:pPr>
      <w:r>
        <w:rPr>
          <w:noProof/>
          <w:sz w:val="24"/>
          <w:szCs w:val="24"/>
        </w:rPr>
        <w:t>о</w:t>
      </w:r>
      <w:r w:rsidRPr="00025841">
        <w:rPr>
          <w:noProof/>
          <w:sz w:val="24"/>
          <w:szCs w:val="24"/>
        </w:rPr>
        <w:t>вако спроведеним сечама период подм</w:t>
      </w:r>
      <w:r>
        <w:rPr>
          <w:noProof/>
          <w:sz w:val="24"/>
          <w:szCs w:val="24"/>
        </w:rPr>
        <w:t>лађивања се у извесној мери скраћује и убрзава (храст 5</w:t>
      </w:r>
      <w:r w:rsidR="009F3019">
        <w:rPr>
          <w:noProof/>
          <w:sz w:val="24"/>
          <w:szCs w:val="24"/>
          <w:lang w:val="sr-Cyrl-RS"/>
        </w:rPr>
        <w:t xml:space="preserve"> </w:t>
      </w:r>
      <w:r w:rsidR="009F3019">
        <w:rPr>
          <w:sz w:val="24"/>
          <w:szCs w:val="24"/>
          <w:lang w:val="sr-Cyrl-RS"/>
        </w:rPr>
        <w:t xml:space="preserve">– </w:t>
      </w:r>
      <w:r>
        <w:rPr>
          <w:noProof/>
          <w:sz w:val="24"/>
          <w:szCs w:val="24"/>
        </w:rPr>
        <w:t>8 год.)</w:t>
      </w:r>
    </w:p>
    <w:p w14:paraId="1D746C95" w14:textId="77777777" w:rsidR="00552B11" w:rsidRPr="00EF4EE5" w:rsidRDefault="00552B11" w:rsidP="00552B11">
      <w:pPr>
        <w:spacing w:after="60"/>
        <w:ind w:firstLine="720"/>
        <w:jc w:val="both"/>
        <w:rPr>
          <w:noProof/>
          <w:sz w:val="24"/>
          <w:szCs w:val="24"/>
          <w:lang w:val="ru-RU"/>
        </w:rPr>
      </w:pPr>
      <w:r w:rsidRPr="00EF4EE5">
        <w:rPr>
          <w:noProof/>
          <w:sz w:val="24"/>
          <w:szCs w:val="24"/>
          <w:lang w:val="ru-RU"/>
        </w:rPr>
        <w:t>Према указаној потреби између ова два сека и на крају, као што је и планирано могу се извести сече чишћење, са циљем уклањања конкуренске вегетације.</w:t>
      </w:r>
    </w:p>
    <w:p w14:paraId="16765285" w14:textId="77777777" w:rsidR="00552B11" w:rsidRPr="00EF4EE5" w:rsidRDefault="00552B11" w:rsidP="00552B11">
      <w:pPr>
        <w:spacing w:after="60"/>
        <w:ind w:left="720"/>
        <w:rPr>
          <w:noProof/>
          <w:sz w:val="24"/>
          <w:szCs w:val="24"/>
          <w:lang w:val="ru-RU"/>
        </w:rPr>
      </w:pPr>
    </w:p>
    <w:p w14:paraId="5448693E" w14:textId="77777777" w:rsidR="00552B11" w:rsidRPr="00B224DA" w:rsidRDefault="00552B11" w:rsidP="00552B11">
      <w:pPr>
        <w:keepNext/>
        <w:spacing w:after="60"/>
        <w:ind w:firstLine="720"/>
        <w:jc w:val="both"/>
        <w:outlineLvl w:val="5"/>
        <w:rPr>
          <w:caps/>
          <w:noProof/>
          <w:sz w:val="24"/>
          <w:szCs w:val="24"/>
          <w:lang w:val="sr-Latn-CS"/>
        </w:rPr>
      </w:pPr>
      <w:r w:rsidRPr="00B224DA">
        <w:rPr>
          <w:i/>
          <w:caps/>
          <w:noProof/>
          <w:sz w:val="24"/>
          <w:szCs w:val="24"/>
          <w:lang w:val="hr-HR"/>
        </w:rPr>
        <w:t xml:space="preserve">- </w:t>
      </w:r>
      <w:r w:rsidRPr="00B224DA">
        <w:rPr>
          <w:b/>
          <w:i/>
          <w:caps/>
          <w:noProof/>
          <w:sz w:val="24"/>
          <w:szCs w:val="24"/>
          <w:u w:val="single"/>
          <w:lang w:val="hr-HR"/>
        </w:rPr>
        <w:t>Завршни сек</w:t>
      </w:r>
      <w:r w:rsidRPr="00B224DA">
        <w:rPr>
          <w:caps/>
          <w:noProof/>
          <w:sz w:val="24"/>
          <w:szCs w:val="24"/>
          <w:lang w:val="hr-HR"/>
        </w:rPr>
        <w:t xml:space="preserve"> </w:t>
      </w:r>
      <w:r w:rsidR="00EF6D1C" w:rsidRPr="00EF6D1C">
        <w:rPr>
          <w:b/>
          <w:szCs w:val="24"/>
          <w:lang w:val="ru-RU"/>
        </w:rPr>
        <w:t>–</w:t>
      </w:r>
      <w:r w:rsidRPr="00B224DA">
        <w:rPr>
          <w:caps/>
          <w:noProof/>
          <w:sz w:val="24"/>
          <w:szCs w:val="24"/>
          <w:lang w:val="hr-HR"/>
        </w:rPr>
        <w:t xml:space="preserve"> </w:t>
      </w:r>
      <w:r w:rsidRPr="00B224DA">
        <w:rPr>
          <w:noProof/>
          <w:sz w:val="24"/>
          <w:szCs w:val="24"/>
          <w:lang w:val="hr-HR"/>
        </w:rPr>
        <w:t>Када се подмладак на сечини развије до те висине да му више није потребно никаква заштита, приступа се сасецању свих преосталих стабала на сечини.</w:t>
      </w:r>
    </w:p>
    <w:p w14:paraId="78FA60D0"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Размак између оплодног и завршног сека различит је код различитих врста дрвећа. Код хелиофитних врста, које по правилу чешће рађају а чији је подмладак знатно отпорнији на негативан утицај екстремних температура, тај размак износи до три године.</w:t>
      </w:r>
    </w:p>
    <w:p w14:paraId="3860FDFB"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Код сциофитних врста дрвећа чији је подмладак врло осетљив на ниске и високе температуре тај период траје дуже и износи око 10 година.</w:t>
      </w:r>
    </w:p>
    <w:p w14:paraId="7BFC47BE"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Време када треба да се изврши завршни сек зависи од изгледа, висине и старости подмлатка и те вредности могу да буду различите за различите врсте дрвећа:</w:t>
      </w:r>
    </w:p>
    <w:p w14:paraId="185941C2"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Код четинара завршни сек треба извести кад четине постану ситније и ређе;</w:t>
      </w:r>
    </w:p>
    <w:p w14:paraId="333C5B29"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Код букве лишће заузима мозаични распоред а круне младих биљака добијају кишобранаст изглед;</w:t>
      </w:r>
    </w:p>
    <w:p w14:paraId="2D8209C4"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xml:space="preserve">- Што се тиче висине подмладка, код букве завршни сек се изводи када подмладак достигне висину од 1 </w:t>
      </w:r>
      <w:r w:rsidR="009F3019">
        <w:rPr>
          <w:sz w:val="24"/>
          <w:szCs w:val="24"/>
          <w:lang w:val="sr-Cyrl-RS"/>
        </w:rPr>
        <w:t>–</w:t>
      </w:r>
      <w:r w:rsidRPr="00B224DA">
        <w:rPr>
          <w:noProof/>
          <w:sz w:val="24"/>
          <w:szCs w:val="24"/>
          <w:lang w:val="sr-Latn-CS"/>
        </w:rPr>
        <w:t xml:space="preserve"> 2 м;</w:t>
      </w:r>
    </w:p>
    <w:p w14:paraId="70BD5DD2" w14:textId="77777777" w:rsidR="00552B11" w:rsidRPr="00B224DA" w:rsidRDefault="00552B11" w:rsidP="00552B11">
      <w:pPr>
        <w:spacing w:after="60"/>
        <w:ind w:firstLine="720"/>
        <w:jc w:val="both"/>
        <w:rPr>
          <w:noProof/>
          <w:sz w:val="24"/>
          <w:szCs w:val="24"/>
          <w:lang w:val="sr-Latn-CS" w:eastAsia="sr-Latn-CS"/>
        </w:rPr>
      </w:pPr>
      <w:r w:rsidRPr="00B224DA">
        <w:rPr>
          <w:noProof/>
          <w:sz w:val="24"/>
          <w:szCs w:val="24"/>
          <w:lang w:val="sr-Latn-CS" w:eastAsia="sr-Latn-CS"/>
        </w:rPr>
        <w:t xml:space="preserve">- Код четинара завршни сек извести код висине подмлатка од   0.5 </w:t>
      </w:r>
      <w:r w:rsidR="009F3019">
        <w:rPr>
          <w:sz w:val="24"/>
          <w:szCs w:val="24"/>
          <w:lang w:val="sr-Cyrl-RS"/>
        </w:rPr>
        <w:t>–</w:t>
      </w:r>
      <w:r w:rsidRPr="00B224DA">
        <w:rPr>
          <w:noProof/>
          <w:sz w:val="24"/>
          <w:szCs w:val="24"/>
          <w:lang w:val="sr-Latn-CS" w:eastAsia="sr-Latn-CS"/>
        </w:rPr>
        <w:t xml:space="preserve"> 1.5  м.</w:t>
      </w:r>
    </w:p>
    <w:p w14:paraId="2BC53548" w14:textId="77777777" w:rsidR="00552B11" w:rsidRPr="00B224DA" w:rsidRDefault="00552B11" w:rsidP="00552B11">
      <w:pPr>
        <w:spacing w:after="60"/>
        <w:ind w:firstLine="720"/>
        <w:jc w:val="both"/>
        <w:rPr>
          <w:noProof/>
          <w:sz w:val="24"/>
          <w:szCs w:val="24"/>
          <w:lang w:val="sr-Latn-CS"/>
        </w:rPr>
      </w:pPr>
      <w:r w:rsidRPr="00B224DA">
        <w:rPr>
          <w:noProof/>
          <w:sz w:val="24"/>
          <w:szCs w:val="24"/>
          <w:lang w:val="sr-Latn-CS"/>
        </w:rPr>
        <w:t xml:space="preserve">Ради заштите подмлатка сечу треба вршити искључиво у току зиме. </w:t>
      </w:r>
    </w:p>
    <w:p w14:paraId="4799C586" w14:textId="62A6425F" w:rsidR="00552B11" w:rsidRDefault="00552B11" w:rsidP="00552B11">
      <w:pPr>
        <w:spacing w:after="60"/>
        <w:ind w:firstLine="720"/>
        <w:jc w:val="both"/>
        <w:rPr>
          <w:noProof/>
          <w:sz w:val="24"/>
          <w:szCs w:val="24"/>
          <w:lang w:val="sr-Latn-CS"/>
        </w:rPr>
      </w:pPr>
      <w:r w:rsidRPr="00B224DA">
        <w:rPr>
          <w:noProof/>
          <w:sz w:val="24"/>
          <w:szCs w:val="24"/>
          <w:lang w:val="sr-Latn-CS"/>
        </w:rPr>
        <w:t>На површинама на којима се спроводи завршни сек остављати непосечена 4 – 5 стабала по хектару због очувања биодиверзитета.</w:t>
      </w:r>
    </w:p>
    <w:p w14:paraId="2696874A" w14:textId="77777777" w:rsidR="00445AAF" w:rsidRPr="00B07C85" w:rsidRDefault="00445AAF" w:rsidP="00552B11">
      <w:pPr>
        <w:spacing w:after="60"/>
        <w:ind w:firstLine="720"/>
        <w:jc w:val="both"/>
        <w:rPr>
          <w:b/>
          <w:bCs/>
          <w:noProof/>
          <w:sz w:val="24"/>
          <w:szCs w:val="24"/>
          <w:lang w:val="sr-Cyrl-RS"/>
        </w:rPr>
      </w:pPr>
    </w:p>
    <w:p w14:paraId="400F577E" w14:textId="77777777" w:rsidR="00552B11" w:rsidRPr="00384709" w:rsidRDefault="00552B11" w:rsidP="00735426">
      <w:pPr>
        <w:autoSpaceDE w:val="0"/>
        <w:autoSpaceDN w:val="0"/>
        <w:adjustRightInd w:val="0"/>
        <w:jc w:val="center"/>
        <w:rPr>
          <w:rFonts w:eastAsia="Calibri"/>
          <w:b/>
          <w:bCs/>
          <w:i/>
          <w:iCs/>
          <w:sz w:val="28"/>
          <w:szCs w:val="28"/>
          <w:lang w:val="sr-Cyrl-CS"/>
        </w:rPr>
      </w:pPr>
      <w:r w:rsidRPr="00EF4EE5">
        <w:rPr>
          <w:rFonts w:eastAsia="Calibri"/>
          <w:b/>
          <w:bCs/>
          <w:i/>
          <w:iCs/>
          <w:sz w:val="28"/>
          <w:szCs w:val="28"/>
          <w:lang w:val="ru-RU"/>
        </w:rPr>
        <w:t>8.</w:t>
      </w:r>
      <w:r w:rsidRPr="00384709">
        <w:rPr>
          <w:rFonts w:eastAsia="Calibri"/>
          <w:b/>
          <w:bCs/>
          <w:i/>
          <w:iCs/>
          <w:sz w:val="28"/>
          <w:szCs w:val="28"/>
          <w:lang w:val="sr-Cyrl-CS"/>
        </w:rPr>
        <w:t>3</w:t>
      </w:r>
      <w:r w:rsidRPr="00EF4EE5">
        <w:rPr>
          <w:rFonts w:eastAsia="Calibri"/>
          <w:b/>
          <w:bCs/>
          <w:i/>
          <w:iCs/>
          <w:sz w:val="28"/>
          <w:szCs w:val="28"/>
          <w:lang w:val="ru-RU"/>
        </w:rPr>
        <w:t>. Смернице за обнављање шума оплодним сечама</w:t>
      </w:r>
    </w:p>
    <w:p w14:paraId="279C64C7" w14:textId="77777777" w:rsidR="00552B11" w:rsidRPr="00384709" w:rsidRDefault="00552B11" w:rsidP="00F82D0E">
      <w:pPr>
        <w:autoSpaceDE w:val="0"/>
        <w:autoSpaceDN w:val="0"/>
        <w:adjustRightInd w:val="0"/>
        <w:jc w:val="center"/>
        <w:rPr>
          <w:rFonts w:eastAsia="Calibri"/>
          <w:b/>
          <w:bCs/>
          <w:i/>
          <w:iCs/>
          <w:sz w:val="28"/>
          <w:szCs w:val="28"/>
          <w:lang w:val="sr-Cyrl-CS"/>
        </w:rPr>
      </w:pPr>
      <w:r w:rsidRPr="00384709">
        <w:rPr>
          <w:rFonts w:eastAsia="Calibri"/>
          <w:b/>
          <w:bCs/>
          <w:i/>
          <w:iCs/>
          <w:sz w:val="28"/>
          <w:szCs w:val="28"/>
          <w:lang w:val="sr-Cyrl-CS"/>
        </w:rPr>
        <w:t>дугог</w:t>
      </w:r>
      <w:r w:rsidRPr="00EF4EE5">
        <w:rPr>
          <w:rFonts w:eastAsia="Calibri"/>
          <w:b/>
          <w:bCs/>
          <w:i/>
          <w:iCs/>
          <w:sz w:val="28"/>
          <w:szCs w:val="28"/>
          <w:lang w:val="ru-RU"/>
        </w:rPr>
        <w:t xml:space="preserve"> подмладног</w:t>
      </w:r>
      <w:r w:rsidR="00F04D55">
        <w:rPr>
          <w:rFonts w:eastAsia="Calibri"/>
          <w:b/>
          <w:bCs/>
          <w:i/>
          <w:iCs/>
          <w:sz w:val="28"/>
          <w:szCs w:val="28"/>
          <w:lang w:val="sr-Cyrl-RS"/>
        </w:rPr>
        <w:t xml:space="preserve"> </w:t>
      </w:r>
      <w:r w:rsidRPr="00EF4EE5">
        <w:rPr>
          <w:rFonts w:eastAsia="Calibri"/>
          <w:b/>
          <w:bCs/>
          <w:i/>
          <w:iCs/>
          <w:sz w:val="28"/>
          <w:szCs w:val="28"/>
          <w:lang w:val="ru-RU"/>
        </w:rPr>
        <w:t>раздобља</w:t>
      </w:r>
    </w:p>
    <w:p w14:paraId="35D2DE44" w14:textId="77777777" w:rsidR="00552B11" w:rsidRPr="00384709" w:rsidRDefault="00552B11" w:rsidP="00F82D0E">
      <w:pPr>
        <w:spacing w:after="60"/>
        <w:ind w:firstLine="720"/>
        <w:jc w:val="center"/>
        <w:rPr>
          <w:noProof/>
          <w:sz w:val="24"/>
          <w:szCs w:val="24"/>
          <w:lang w:val="sr-Cyrl-CS"/>
        </w:rPr>
      </w:pPr>
    </w:p>
    <w:p w14:paraId="75A5A47A" w14:textId="77777777" w:rsidR="00552B11" w:rsidRPr="00384709" w:rsidRDefault="00A76C92" w:rsidP="00552B11">
      <w:pPr>
        <w:pStyle w:val="Hang127Char"/>
        <w:spacing w:after="60"/>
        <w:ind w:left="0" w:firstLine="720"/>
        <w:rPr>
          <w:rFonts w:ascii="Times New Roman" w:hAnsi="Times New Roman"/>
          <w:szCs w:val="24"/>
          <w:lang w:val="sr-Cyrl-CS"/>
        </w:rPr>
      </w:pPr>
      <w:r>
        <w:rPr>
          <w:rFonts w:ascii="Times New Roman" w:hAnsi="Times New Roman"/>
          <w:szCs w:val="24"/>
        </w:rPr>
        <w:t>Н</w:t>
      </w:r>
      <w:r w:rsidR="00552B11" w:rsidRPr="00384709">
        <w:rPr>
          <w:rFonts w:ascii="Times New Roman" w:hAnsi="Times New Roman"/>
          <w:szCs w:val="24"/>
        </w:rPr>
        <w:t xml:space="preserve">а основу проучених услова средине, састојинског стања и биолошких карактеристика букве, као и жељеног циља газдовања за шуме ове газдинске јединице, долази се до закључка да је </w:t>
      </w:r>
      <w:r w:rsidR="00552B11" w:rsidRPr="00384709">
        <w:rPr>
          <w:rFonts w:ascii="Times New Roman" w:hAnsi="Times New Roman"/>
          <w:szCs w:val="24"/>
          <w:lang w:val="sr-Latn-CS"/>
        </w:rPr>
        <w:t xml:space="preserve">групимично </w:t>
      </w:r>
      <w:r w:rsidR="00552B11" w:rsidRPr="00384709">
        <w:rPr>
          <w:rFonts w:ascii="Times New Roman" w:hAnsi="Times New Roman"/>
          <w:szCs w:val="24"/>
        </w:rPr>
        <w:t>разнодобне шуме букве у овој газдинској јединици потребно обнављати природним путем, применом</w:t>
      </w:r>
      <w:r w:rsidR="009F3019">
        <w:rPr>
          <w:rFonts w:ascii="Times New Roman" w:hAnsi="Times New Roman"/>
          <w:szCs w:val="24"/>
          <w:lang w:val="sr-Cyrl-RS"/>
        </w:rPr>
        <w:t xml:space="preserve"> </w:t>
      </w:r>
      <w:r w:rsidR="00552B11" w:rsidRPr="00384709">
        <w:rPr>
          <w:rFonts w:ascii="Times New Roman" w:hAnsi="Times New Roman"/>
          <w:b/>
          <w:szCs w:val="24"/>
        </w:rPr>
        <w:t>групимично оплодне сече</w:t>
      </w:r>
      <w:r w:rsidR="00552B11" w:rsidRPr="00384709">
        <w:rPr>
          <w:rFonts w:ascii="Times New Roman" w:hAnsi="Times New Roman"/>
          <w:szCs w:val="24"/>
        </w:rPr>
        <w:t xml:space="preserve">. </w:t>
      </w:r>
    </w:p>
    <w:p w14:paraId="6EA3CAFD"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 xml:space="preserve">Сеча обнављања почиње стварањем подмладних језгара, која се затим проширују путем оплодне сече, све док се читава састојина не обнови. Величина иницијалних језгара креће се од 15 до 30 ари и на њима се спроводи оплодна сеча у две фазе, слично како је то описано и за групимично пребирну сечу. Прва фаза стварања подмладних језгара је иста код групимично пребирне и оплодне сече дугог подмладног раздобља, каква је овде одабрана. Разлике настају касније, те се при </w:t>
      </w:r>
      <w:r w:rsidRPr="00384709">
        <w:rPr>
          <w:rFonts w:ascii="Times New Roman" w:hAnsi="Times New Roman"/>
          <w:szCs w:val="24"/>
          <w:lang w:val="it-IT"/>
        </w:rPr>
        <w:lastRenderedPageBreak/>
        <w:t>групимично пребирној сечи подмладна језгра не проширују већ увек стварају нова , док се при одабраној групимично оплодној сечи, иницијална језгра проширују и тако подмлади читава састојина.</w:t>
      </w:r>
    </w:p>
    <w:p w14:paraId="1CAF30B1"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Овде треба разликовати опште и посебно подмладно раздобље. Посебно подмладно раздобље се односи на групу – помладно језгро и оно најчешће за букву на овим стаништима износи 20 година. Битно је да се код формираног језгра при пуном обрасту сече интезитето</w:t>
      </w:r>
      <w:r w:rsidRPr="00384709">
        <w:rPr>
          <w:rFonts w:ascii="Times New Roman" w:hAnsi="Times New Roman"/>
          <w:szCs w:val="24"/>
          <w:lang w:val="sr-Cyrl-CS"/>
        </w:rPr>
        <w:t>м</w:t>
      </w:r>
      <w:r w:rsidRPr="00384709">
        <w:rPr>
          <w:rFonts w:ascii="Times New Roman" w:hAnsi="Times New Roman"/>
          <w:szCs w:val="24"/>
          <w:lang w:val="it-IT"/>
        </w:rPr>
        <w:t xml:space="preserve"> око 60% , а да се касније подмладак ослободи засене заосталих семењака када подмладак достигне висину 0,7 – 1,0 м. Дужина посебног подмладног раздобља зависи од биолошко – еколошких особина букве, у првом реду од учесталости њеног плодоношења и ритма њеног висинског раста у периоду подмладка. </w:t>
      </w:r>
    </w:p>
    <w:p w14:paraId="07EBB59E"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Опште подмладно раздобље односи се на време потребно да се започне и доврши обнављање читаве састојине, имајући у виду друштвене потребе и значај осталих функција шума.</w:t>
      </w:r>
    </w:p>
    <w:p w14:paraId="78A33487"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Укупна површина иницијалних подмладних језгара у добро обраслим зрелим састојинама, захвата око 1/</w:t>
      </w:r>
      <w:r w:rsidRPr="00384709">
        <w:rPr>
          <w:rFonts w:ascii="Times New Roman" w:hAnsi="Times New Roman"/>
          <w:szCs w:val="24"/>
          <w:lang w:val="sr-Cyrl-CS"/>
        </w:rPr>
        <w:t>6</w:t>
      </w:r>
      <w:r w:rsidRPr="00384709">
        <w:rPr>
          <w:rFonts w:ascii="Times New Roman" w:hAnsi="Times New Roman"/>
          <w:szCs w:val="24"/>
          <w:lang w:val="it-IT"/>
        </w:rPr>
        <w:t xml:space="preserve"> укупне површине (опште подмладно од </w:t>
      </w:r>
      <w:r w:rsidRPr="00384709">
        <w:rPr>
          <w:rFonts w:ascii="Times New Roman" w:hAnsi="Times New Roman"/>
          <w:szCs w:val="24"/>
          <w:lang w:val="sr-Cyrl-CS"/>
        </w:rPr>
        <w:t>6</w:t>
      </w:r>
      <w:r w:rsidRPr="00384709">
        <w:rPr>
          <w:rFonts w:ascii="Times New Roman" w:hAnsi="Times New Roman"/>
          <w:szCs w:val="24"/>
          <w:lang w:val="it-IT"/>
        </w:rPr>
        <w:t>0 година), а одговарајућа површина се сваких 10 година укључује у обнављање проширењем иницијалних подмладних језгара. На површинама укљу</w:t>
      </w:r>
      <w:r w:rsidRPr="00384709">
        <w:rPr>
          <w:rFonts w:ascii="Times New Roman" w:hAnsi="Times New Roman"/>
          <w:szCs w:val="24"/>
          <w:lang w:val="sr-Cyrl-CS"/>
        </w:rPr>
        <w:t>ч</w:t>
      </w:r>
      <w:r w:rsidRPr="00384709">
        <w:rPr>
          <w:rFonts w:ascii="Times New Roman" w:hAnsi="Times New Roman"/>
          <w:szCs w:val="24"/>
          <w:lang w:val="it-IT"/>
        </w:rPr>
        <w:t>еним у обнављање проводи се одговарајућа фаза оплодне сече (оплодни, накнадни, завршни сек), а на осталим површинама најнужнија интервенција углавном санитарног карактера.</w:t>
      </w:r>
    </w:p>
    <w:p w14:paraId="28231FD9"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Најбоље је иницијална језгра постављати на гребенима и косама, јер је овде најлакше регулисати осветљавање и обезбедити брзо обнављање.</w:t>
      </w:r>
    </w:p>
    <w:p w14:paraId="66898499" w14:textId="77777777" w:rsidR="00552B11" w:rsidRPr="00384709" w:rsidRDefault="00552B11" w:rsidP="00552B11">
      <w:pPr>
        <w:pStyle w:val="Hang127Char"/>
        <w:spacing w:after="60"/>
        <w:ind w:left="0" w:firstLine="720"/>
        <w:rPr>
          <w:rFonts w:ascii="Times New Roman" w:hAnsi="Times New Roman"/>
          <w:szCs w:val="24"/>
          <w:lang w:val="it-IT"/>
        </w:rPr>
      </w:pPr>
      <w:r w:rsidRPr="00384709">
        <w:rPr>
          <w:rFonts w:ascii="Times New Roman" w:hAnsi="Times New Roman"/>
          <w:szCs w:val="24"/>
          <w:lang w:val="it-IT"/>
        </w:rPr>
        <w:t>У састојинама где је већ раније започет процес обнављања, треба овај процес пратити и даље наставити, најпре ослобођањем свих добро подмлађених делова без обзира на њихову величину, а затим даљим проширивањем ових подмлађених делова док се не обнови читава састојина. Пошто је овде већ прошао један део општег подмладног раздобља , треба у краћем року довршити процес обнављања оваквих састојина (сразмерно односу подмлађеног и неподмлађеног дела).</w:t>
      </w:r>
    </w:p>
    <w:p w14:paraId="44B0C756" w14:textId="77777777" w:rsidR="00552B11" w:rsidRPr="00384709" w:rsidRDefault="00552B11" w:rsidP="00552B11">
      <w:pPr>
        <w:pStyle w:val="Hang127Char"/>
        <w:spacing w:after="60"/>
        <w:ind w:left="0" w:firstLine="720"/>
        <w:rPr>
          <w:rFonts w:ascii="Times New Roman" w:hAnsi="Times New Roman"/>
          <w:szCs w:val="24"/>
          <w:lang w:val="sr-Cyrl-CS"/>
        </w:rPr>
      </w:pPr>
      <w:r w:rsidRPr="00384709">
        <w:rPr>
          <w:rFonts w:ascii="Times New Roman" w:hAnsi="Times New Roman"/>
          <w:szCs w:val="24"/>
          <w:lang w:val="it-IT"/>
        </w:rPr>
        <w:t xml:space="preserve">Дознаку (одабирање стабла за сечу) треба вршити по принципу класичне оплодне сече, где се припремним секом из састојина које нису неговане ваде најпре стабла мање вредних врста, затим букова стабла лошијих фенотипских карактеристика, јако граната, презрела и дефектна стабла. Ако су букове састојине биле правилно неговане, у њима се не проводи припремни сек, већ се одмах прелази на извођење оплодног сека. Завршни сек се изводи када је успело подмлађивање и подмладак довољно обрастао (70 – 100 цм).     </w:t>
      </w:r>
    </w:p>
    <w:p w14:paraId="4CDBFB58"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Када се делови састојина обнове приступа се њиховој нези, а адекватна узгојна мера (неге) зависи од развојне фазе састојине, стања састојине по обрасту, квалитету, здравственом стању, а у мешовитим шумама и од односа врста дрвећа у смеси. </w:t>
      </w:r>
    </w:p>
    <w:p w14:paraId="2E46354A"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Узгојне мере којима се обезбеђује биолошка стабилност састојина на дуги рок јесу прореде. Оне се почињу примењивати у </w:t>
      </w:r>
      <w:r w:rsidRPr="00384709">
        <w:rPr>
          <w:sz w:val="24"/>
          <w:szCs w:val="24"/>
          <w:lang w:val="sr-Cyrl-CS"/>
        </w:rPr>
        <w:t xml:space="preserve">оним деловима </w:t>
      </w:r>
      <w:r w:rsidRPr="00384709">
        <w:rPr>
          <w:sz w:val="24"/>
          <w:szCs w:val="24"/>
          <w:lang w:val="sl-SI"/>
        </w:rPr>
        <w:t>састојин</w:t>
      </w:r>
      <w:r w:rsidRPr="00384709">
        <w:rPr>
          <w:sz w:val="24"/>
          <w:szCs w:val="24"/>
          <w:lang w:val="sr-Cyrl-CS"/>
        </w:rPr>
        <w:t>е</w:t>
      </w:r>
      <w:r w:rsidRPr="00384709">
        <w:rPr>
          <w:sz w:val="24"/>
          <w:szCs w:val="24"/>
          <w:lang w:val="sl-SI"/>
        </w:rPr>
        <w:t xml:space="preserve"> у време кад стабла у њој достигну висину 6</w:t>
      </w:r>
      <w:r w:rsidRPr="00384709">
        <w:rPr>
          <w:sz w:val="24"/>
          <w:szCs w:val="24"/>
          <w:lang w:val="sr-Cyrl-CS"/>
        </w:rPr>
        <w:t>-</w:t>
      </w:r>
      <w:r w:rsidRPr="00384709">
        <w:rPr>
          <w:sz w:val="24"/>
          <w:szCs w:val="24"/>
          <w:lang w:val="sl-SI"/>
        </w:rPr>
        <w:t>7 м, па све до фазе дозревања састојине. При том је неопходно успоставити начин извођења прореда, периодицитет и интензитет захвата проредом.</w:t>
      </w:r>
    </w:p>
    <w:p w14:paraId="567714F3"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Превасходни циљ обележавања стабала за сечу у свим састојинама у наведеним стадијумима развоја је нега шума проредом. Уколико су састојине неговане у досадашњем периоду препоручује се селективна прореда на принципима позитивне селекције. При том је сеча усмерена на помагање квалитетних стабала у састојини уклањањем њиховихлошијих суседа, а у исто време најизраженијих конкурената, који  их угрожавају у будућем развоју. Интезитет захвата у целини треба да је умерен од 15 </w:t>
      </w:r>
      <w:r w:rsidR="009F3019">
        <w:rPr>
          <w:sz w:val="24"/>
          <w:szCs w:val="24"/>
          <w:lang w:val="sr-Cyrl-RS"/>
        </w:rPr>
        <w:t>–</w:t>
      </w:r>
      <w:r w:rsidRPr="00384709">
        <w:rPr>
          <w:sz w:val="24"/>
          <w:szCs w:val="24"/>
          <w:lang w:val="sl-SI"/>
        </w:rPr>
        <w:t xml:space="preserve"> 20% по запремини  чиме ће се обезбедити основни циљ неговања, стварање билошки стабилне, дуговечне састојине. Јачи интезитет се у данашњим условима, посебно погоршање животне средине и све израженијег сушења шума, не препоручује. </w:t>
      </w:r>
    </w:p>
    <w:p w14:paraId="316B898B"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За сечу се првенствено обележавају она стабла која директно ограничвају и ометају развој квалитетних </w:t>
      </w:r>
      <w:r w:rsidR="009F3019">
        <w:rPr>
          <w:sz w:val="24"/>
          <w:szCs w:val="24"/>
          <w:lang w:val="sr-Cyrl-RS"/>
        </w:rPr>
        <w:t>–</w:t>
      </w:r>
      <w:r w:rsidRPr="00384709">
        <w:rPr>
          <w:sz w:val="24"/>
          <w:szCs w:val="24"/>
          <w:lang w:val="sl-SI"/>
        </w:rPr>
        <w:t xml:space="preserve"> стабала будућности. Квалитетна стабла су носиоци прозводње и стабилности узгојне јединице у оквиру које се одвија проредна сеча. Тек у другој фази и услучају кад није јако изражен конкурентски однос (стабала будућности и правих конкурената у простору) уклањаће се и лошија </w:t>
      </w:r>
      <w:r w:rsidRPr="00384709">
        <w:rPr>
          <w:sz w:val="24"/>
          <w:szCs w:val="24"/>
          <w:lang w:val="sl-SI"/>
        </w:rPr>
        <w:lastRenderedPageBreak/>
        <w:t xml:space="preserve">стабла, заостала у развоју суховрха и оштећена како би се проредом и превентивно санитарно деловало. </w:t>
      </w:r>
    </w:p>
    <w:p w14:paraId="0588561E"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При дознаци стабала за сечу (проредом) у мешовитим састојинама треба проредом помагати угроженије врсте у међусобном односу. При том и појединачно присутне врсте племенитих лишћара и др. врста такође треба остављати и неговати у састојини. </w:t>
      </w:r>
    </w:p>
    <w:p w14:paraId="5A5C6E5A" w14:textId="77777777" w:rsidR="00552B11" w:rsidRPr="00384709" w:rsidRDefault="00552B11" w:rsidP="00552B11">
      <w:pPr>
        <w:spacing w:after="60"/>
        <w:ind w:firstLine="720"/>
        <w:jc w:val="both"/>
        <w:rPr>
          <w:sz w:val="24"/>
          <w:szCs w:val="24"/>
          <w:lang w:val="sr-Cyrl-CS"/>
        </w:rPr>
      </w:pPr>
      <w:r w:rsidRPr="00384709">
        <w:rPr>
          <w:sz w:val="24"/>
          <w:szCs w:val="24"/>
          <w:lang w:val="sl-SI"/>
        </w:rPr>
        <w:t>Уколико је велика хомогена површина састојина које треба проређивати, проредама треба тежити постпеном уобличавању и добијању групимично изнијансираног узраста и разнодобности, било уклањањем појединачних, престарелих јаких стабала са развијеним крунама или иницирањем примарних подмладнх језгара у нешто лошијим деловима састојине по квалитету.</w:t>
      </w:r>
    </w:p>
    <w:p w14:paraId="2702480A" w14:textId="77777777" w:rsidR="00552B11" w:rsidRPr="00384709" w:rsidRDefault="00552B11" w:rsidP="00552B11">
      <w:pPr>
        <w:spacing w:after="60"/>
        <w:ind w:firstLine="720"/>
        <w:jc w:val="both"/>
        <w:rPr>
          <w:sz w:val="24"/>
          <w:szCs w:val="24"/>
          <w:lang w:val="sl-SI"/>
        </w:rPr>
      </w:pPr>
      <w:r w:rsidRPr="00384709">
        <w:rPr>
          <w:sz w:val="24"/>
          <w:szCs w:val="24"/>
          <w:lang w:val="sl-SI"/>
        </w:rPr>
        <w:t>При извођењу прореда у не негованим састојинама треба имати у виду да их карактерише висок степен виткости, најчешће редуковања круна, велики број стабала по 1 ха, присутност престарелих и крндељастих стабала (остатка старе састојине) и због свега успорен дебљински и висински прираст посебно код изражено редукованих круна стабала.</w:t>
      </w:r>
    </w:p>
    <w:p w14:paraId="1D927D34" w14:textId="77777777" w:rsidR="00552B11" w:rsidRPr="00384709" w:rsidRDefault="00552B11" w:rsidP="00552B11">
      <w:pPr>
        <w:spacing w:after="60"/>
        <w:ind w:firstLine="720"/>
        <w:jc w:val="both"/>
        <w:rPr>
          <w:sz w:val="24"/>
          <w:szCs w:val="24"/>
          <w:lang w:val="sr-Cyrl-CS"/>
        </w:rPr>
      </w:pPr>
      <w:r w:rsidRPr="00384709">
        <w:rPr>
          <w:sz w:val="24"/>
          <w:szCs w:val="24"/>
          <w:lang w:val="sl-SI"/>
        </w:rPr>
        <w:t>Овакве састојине су по правилу лабилније и посебно осетљиве на ветроломе, снеголоме и др. негативне утицаје. Због тога је и приоритетан циљ извођења прореда у оваквим условима њихова постепена биолошка стабилизсција. Интензитет прореда је умерен, а као стабла будућности одабирају се она јачих димензија, са нешто виталнијом круном, која се постепено ослобађају од израженог притиска конкурената.</w:t>
      </w:r>
    </w:p>
    <w:p w14:paraId="17D9F801" w14:textId="77777777" w:rsidR="00552B11" w:rsidRPr="00384709" w:rsidRDefault="00552B11" w:rsidP="00552B11">
      <w:pPr>
        <w:spacing w:after="60"/>
        <w:ind w:firstLine="720"/>
        <w:jc w:val="both"/>
        <w:rPr>
          <w:sz w:val="24"/>
          <w:szCs w:val="24"/>
          <w:lang w:val="sl-SI"/>
        </w:rPr>
      </w:pPr>
      <w:r w:rsidRPr="00384709">
        <w:rPr>
          <w:sz w:val="24"/>
          <w:szCs w:val="24"/>
          <w:lang w:val="sl-SI"/>
        </w:rPr>
        <w:t>Када се стабла будућности издеференцирају у састојини</w:t>
      </w:r>
      <w:r w:rsidRPr="00384709">
        <w:rPr>
          <w:sz w:val="24"/>
          <w:szCs w:val="24"/>
          <w:lang w:val="sr-Cyrl-CS"/>
        </w:rPr>
        <w:t>,</w:t>
      </w:r>
      <w:r w:rsidRPr="00384709">
        <w:rPr>
          <w:sz w:val="24"/>
          <w:szCs w:val="24"/>
          <w:lang w:val="sl-SI"/>
        </w:rPr>
        <w:t xml:space="preserve"> својим димензијама и квалитетом даља нега се одвија применом селективне прореде са позитивним одабирањем.  </w:t>
      </w:r>
    </w:p>
    <w:p w14:paraId="200BF61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Због </w:t>
      </w:r>
      <w:r w:rsidRPr="00384709">
        <w:rPr>
          <w:rFonts w:eastAsia="Calibri"/>
          <w:sz w:val="24"/>
          <w:szCs w:val="24"/>
          <w:lang w:val="sr-Cyrl-CS"/>
        </w:rPr>
        <w:t xml:space="preserve">хетерогености </w:t>
      </w:r>
      <w:r w:rsidRPr="00EF4EE5">
        <w:rPr>
          <w:rFonts w:eastAsia="Calibri"/>
          <w:sz w:val="24"/>
          <w:szCs w:val="24"/>
          <w:lang w:val="ru-RU"/>
        </w:rPr>
        <w:t>разнодобних састојина у овој газдинској јединици фазе оплоднесече треба прилагодити затеченом стању, из чега произилазе и непосредни задаци будућеггаздовања:</w:t>
      </w:r>
    </w:p>
    <w:p w14:paraId="05ED6F69"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-ослободити подмлађене групе- у свим оним састојинама, где имамо доброподмлађене групе (подмладна језгра) извршити завршни сек оплодне сече и ослободитиподмладак, при чему треба обратити посебну пажњу на заштиту подмлатка од оштећења којанастају при обарању стабала и фази привлачења. Сече вршити под сталном контроломстручног особља.</w:t>
      </w:r>
    </w:p>
    <w:p w14:paraId="00D7BD74"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недовољно негованим састојинама непосредни задатак будућег газдовања јестестварање услова за почетак процеса природног подмлађивања. У ту сврху треба спровестиприпремни сек слабијег интензитета, јер су састојине смањеног обраста. Иначе у свему требапоштовати принципе припремног сека оплодне сече.</w:t>
      </w:r>
    </w:p>
    <w:p w14:paraId="6F8BC85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недовољно подмлађеним састојинама у години пуног урода семена спровестиоплодни сек.</w:t>
      </w:r>
    </w:p>
    <w:p w14:paraId="6092344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свим оним састојинама где имамо младе састојине и састојине са већим бројемстабала по хектару спровести прореде.</w:t>
      </w:r>
    </w:p>
    <w:p w14:paraId="63EBAE40"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sr-Cyrl-CS"/>
        </w:rPr>
        <w:t xml:space="preserve">-у свим оним састојинама (подмладним језгрима) где је дошло до преласка подмладкау фазу летвењака потпуно искључити сечу заосталих семењака, ради очувањановоформираних младих састојина од физичких оштећења. </w:t>
      </w:r>
      <w:r w:rsidRPr="00EF4EE5">
        <w:rPr>
          <w:rFonts w:eastAsia="Calibri"/>
          <w:sz w:val="24"/>
          <w:szCs w:val="24"/>
          <w:lang w:val="ru-RU"/>
        </w:rPr>
        <w:t>Исте не подбељивати него ихпрепустити спонтаном биолошком одумирању.</w:t>
      </w:r>
    </w:p>
    <w:p w14:paraId="6388CB21" w14:textId="77777777" w:rsidR="00552B11" w:rsidRDefault="00552B11" w:rsidP="00FF54BE">
      <w:pPr>
        <w:autoSpaceDE w:val="0"/>
        <w:autoSpaceDN w:val="0"/>
        <w:adjustRightInd w:val="0"/>
        <w:jc w:val="both"/>
        <w:rPr>
          <w:rFonts w:eastAsia="Calibri"/>
          <w:sz w:val="24"/>
          <w:szCs w:val="24"/>
          <w:lang w:val="sr-Latn-RS"/>
        </w:rPr>
      </w:pPr>
      <w:r w:rsidRPr="00384709">
        <w:rPr>
          <w:rFonts w:eastAsia="Calibri"/>
          <w:sz w:val="24"/>
          <w:szCs w:val="24"/>
          <w:lang w:val="sr-Cyrl-CS"/>
        </w:rPr>
        <w:tab/>
      </w:r>
      <w:r w:rsidRPr="00EF4EE5">
        <w:rPr>
          <w:rFonts w:eastAsia="Calibri"/>
          <w:sz w:val="24"/>
          <w:szCs w:val="24"/>
          <w:lang w:val="ru-RU"/>
        </w:rPr>
        <w:t>-у мешовитим састојинама букве и јеле, да би се ова мешовитост одржала, прво семора одредити која је врста биолошки јача а онда, приликом извођења сеча обнављања,помагати биолошки слабијој врсти. При томе се мора одредити смеша, заступљеност свакеврсте. Према већем броју аутора, у мешовитим шумама букве и јеле као најповољнија сматрасе смеша 70% јела, а 30% буква.</w:t>
      </w:r>
    </w:p>
    <w:p w14:paraId="2ECB646A" w14:textId="38A80CC4" w:rsidR="005113EA" w:rsidRDefault="005113EA" w:rsidP="005113EA">
      <w:pPr>
        <w:jc w:val="both"/>
        <w:rPr>
          <w:rFonts w:eastAsia="Calibri"/>
          <w:sz w:val="24"/>
          <w:szCs w:val="24"/>
          <w:lang w:val="sl-SI"/>
        </w:rPr>
      </w:pPr>
    </w:p>
    <w:p w14:paraId="21FE8AC7" w14:textId="3D1ECA63" w:rsidR="00E92B2C" w:rsidRDefault="00E92B2C" w:rsidP="005113EA">
      <w:pPr>
        <w:jc w:val="both"/>
        <w:rPr>
          <w:rFonts w:eastAsia="Calibri"/>
          <w:sz w:val="24"/>
          <w:szCs w:val="24"/>
          <w:lang w:val="sl-SI"/>
        </w:rPr>
      </w:pPr>
    </w:p>
    <w:p w14:paraId="6147067D" w14:textId="7CD0D108" w:rsidR="00E92B2C" w:rsidRDefault="00E92B2C" w:rsidP="005113EA">
      <w:pPr>
        <w:jc w:val="both"/>
        <w:rPr>
          <w:rFonts w:eastAsia="Calibri"/>
          <w:sz w:val="24"/>
          <w:szCs w:val="24"/>
          <w:lang w:val="sl-SI"/>
        </w:rPr>
      </w:pPr>
    </w:p>
    <w:p w14:paraId="71F02820" w14:textId="25403628" w:rsidR="00E92B2C" w:rsidRDefault="00E92B2C" w:rsidP="005113EA">
      <w:pPr>
        <w:jc w:val="both"/>
        <w:rPr>
          <w:rFonts w:eastAsia="Calibri"/>
          <w:sz w:val="24"/>
          <w:szCs w:val="24"/>
          <w:lang w:val="sl-SI"/>
        </w:rPr>
      </w:pPr>
    </w:p>
    <w:p w14:paraId="49327917" w14:textId="77777777" w:rsidR="00EA26D8" w:rsidRDefault="00EA26D8" w:rsidP="00552B11">
      <w:pPr>
        <w:spacing w:after="60"/>
        <w:ind w:firstLine="720"/>
        <w:jc w:val="center"/>
        <w:rPr>
          <w:b/>
          <w:i/>
          <w:sz w:val="28"/>
          <w:szCs w:val="28"/>
          <w:lang w:val="sl-SI"/>
        </w:rPr>
      </w:pPr>
    </w:p>
    <w:p w14:paraId="5EF8C46E" w14:textId="77777777" w:rsidR="00EA26D8" w:rsidRDefault="00EA26D8" w:rsidP="00552B11">
      <w:pPr>
        <w:spacing w:after="60"/>
        <w:ind w:firstLine="720"/>
        <w:jc w:val="center"/>
        <w:rPr>
          <w:b/>
          <w:i/>
          <w:sz w:val="28"/>
          <w:szCs w:val="28"/>
          <w:lang w:val="sl-SI"/>
        </w:rPr>
      </w:pPr>
    </w:p>
    <w:p w14:paraId="457FEEC2" w14:textId="77777777" w:rsidR="00EA26D8" w:rsidRDefault="00EA26D8" w:rsidP="00552B11">
      <w:pPr>
        <w:spacing w:after="60"/>
        <w:ind w:firstLine="720"/>
        <w:jc w:val="center"/>
        <w:rPr>
          <w:b/>
          <w:i/>
          <w:sz w:val="28"/>
          <w:szCs w:val="28"/>
          <w:lang w:val="sl-SI"/>
        </w:rPr>
      </w:pPr>
    </w:p>
    <w:p w14:paraId="4A69A243" w14:textId="08948A07" w:rsidR="00552B11" w:rsidRPr="00384709" w:rsidRDefault="005113EA" w:rsidP="00552B11">
      <w:pPr>
        <w:spacing w:after="60"/>
        <w:ind w:firstLine="720"/>
        <w:jc w:val="center"/>
        <w:rPr>
          <w:b/>
          <w:i/>
          <w:sz w:val="28"/>
          <w:szCs w:val="28"/>
          <w:lang w:val="sl-SI"/>
        </w:rPr>
      </w:pPr>
      <w:r>
        <w:rPr>
          <w:b/>
          <w:i/>
          <w:sz w:val="28"/>
          <w:szCs w:val="28"/>
          <w:lang w:val="sl-SI"/>
        </w:rPr>
        <w:lastRenderedPageBreak/>
        <w:t>8</w:t>
      </w:r>
      <w:r>
        <w:rPr>
          <w:b/>
          <w:i/>
          <w:sz w:val="28"/>
          <w:szCs w:val="28"/>
          <w:lang w:val="sr-Cyrl-RS"/>
        </w:rPr>
        <w:t>.</w:t>
      </w:r>
      <w:r w:rsidR="00B87672">
        <w:rPr>
          <w:b/>
          <w:i/>
          <w:sz w:val="28"/>
          <w:szCs w:val="28"/>
          <w:lang w:val="sr-Cyrl-CS"/>
        </w:rPr>
        <w:t>4</w:t>
      </w:r>
      <w:r w:rsidR="00552B11" w:rsidRPr="00384709">
        <w:rPr>
          <w:b/>
          <w:i/>
          <w:sz w:val="28"/>
          <w:szCs w:val="28"/>
          <w:lang w:val="sl-SI"/>
        </w:rPr>
        <w:t>. Смернице за спровођење радова на заштити шума</w:t>
      </w:r>
    </w:p>
    <w:p w14:paraId="5182C6B8" w14:textId="77777777" w:rsidR="00552B11" w:rsidRPr="00384709" w:rsidRDefault="00552B11" w:rsidP="00552B11">
      <w:pPr>
        <w:spacing w:after="60"/>
        <w:jc w:val="both"/>
        <w:rPr>
          <w:sz w:val="24"/>
          <w:szCs w:val="24"/>
          <w:lang w:val="sl-SI"/>
        </w:rPr>
      </w:pPr>
    </w:p>
    <w:p w14:paraId="210E6DA4"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Основни задатак заштите шума је да се у газдовању шумама елиминишу у што већој мери штетни фактори. У том смислу газдовање се мора обављати стручно укључујићи предузимање превентивних мера заштите. </w:t>
      </w:r>
    </w:p>
    <w:p w14:paraId="4190FC87" w14:textId="77777777" w:rsidR="00552B11" w:rsidRPr="00384709" w:rsidRDefault="00552B11" w:rsidP="00552B11">
      <w:pPr>
        <w:spacing w:after="60"/>
        <w:ind w:firstLine="720"/>
        <w:jc w:val="both"/>
        <w:rPr>
          <w:sz w:val="24"/>
          <w:szCs w:val="24"/>
          <w:lang w:val="sl-SI"/>
        </w:rPr>
      </w:pPr>
      <w:r w:rsidRPr="00384709">
        <w:rPr>
          <w:sz w:val="24"/>
          <w:szCs w:val="24"/>
          <w:lang w:val="sl-SI"/>
        </w:rPr>
        <w:t>Савремени захтеви превентивне заштите шума су :</w:t>
      </w:r>
    </w:p>
    <w:p w14:paraId="7234999C" w14:textId="77777777" w:rsidR="00552B11" w:rsidRPr="00384709" w:rsidRDefault="00552B11" w:rsidP="00552B11">
      <w:pPr>
        <w:spacing w:after="60"/>
        <w:ind w:firstLine="720"/>
        <w:jc w:val="both"/>
        <w:rPr>
          <w:sz w:val="24"/>
          <w:szCs w:val="24"/>
          <w:lang w:val="sl-SI"/>
        </w:rPr>
      </w:pPr>
      <w:r w:rsidRPr="00384709">
        <w:rPr>
          <w:sz w:val="24"/>
          <w:szCs w:val="24"/>
          <w:lang w:val="sl-SI"/>
        </w:rPr>
        <w:tab/>
        <w:t>1. На станишту првенствено осигурати врсту којој то станиште одговара,</w:t>
      </w:r>
    </w:p>
    <w:p w14:paraId="66F5FC51" w14:textId="77777777" w:rsidR="00552B11" w:rsidRPr="00384709" w:rsidRDefault="00552B11" w:rsidP="00552B11">
      <w:pPr>
        <w:spacing w:after="60"/>
        <w:ind w:firstLine="720"/>
        <w:jc w:val="both"/>
        <w:rPr>
          <w:sz w:val="24"/>
          <w:szCs w:val="24"/>
          <w:lang w:val="sl-SI"/>
        </w:rPr>
      </w:pPr>
      <w:r w:rsidRPr="00384709">
        <w:rPr>
          <w:sz w:val="24"/>
          <w:szCs w:val="24"/>
          <w:lang w:val="sl-SI"/>
        </w:rPr>
        <w:tab/>
        <w:t>2. Искључити подизање монокултура (посебно четинара),</w:t>
      </w:r>
    </w:p>
    <w:p w14:paraId="05DD9901"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3. Подизање и гајење разнодобних и мешовитих састојина где услови станишта одговарају, </w:t>
      </w:r>
    </w:p>
    <w:p w14:paraId="21436C38"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4. Чисте састојине свих врста дрвећа преводити у мешовите ако то станишни услови омогућавају, </w:t>
      </w:r>
    </w:p>
    <w:p w14:paraId="329B644E"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5. Увођење и доследно спровођење свих мера неге, </w:t>
      </w:r>
    </w:p>
    <w:p w14:paraId="0E63D483"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6. Строго успостављање шумског реда, </w:t>
      </w:r>
    </w:p>
    <w:p w14:paraId="26DC66B4" w14:textId="77777777" w:rsidR="00552B11" w:rsidRPr="00384709" w:rsidRDefault="00552B11" w:rsidP="00552B11">
      <w:pPr>
        <w:spacing w:after="60"/>
        <w:ind w:firstLine="720"/>
        <w:jc w:val="both"/>
        <w:rPr>
          <w:sz w:val="24"/>
          <w:szCs w:val="24"/>
          <w:lang w:val="sl-SI"/>
        </w:rPr>
      </w:pPr>
      <w:r w:rsidRPr="00384709">
        <w:rPr>
          <w:sz w:val="24"/>
          <w:szCs w:val="24"/>
          <w:lang w:val="sl-SI"/>
        </w:rPr>
        <w:tab/>
        <w:t>7. Обавезно вршити специјалистичке контроле здравственог стања (то подразумева да се прате појаве разних фитопатолошких и ентомолошких обољења код свих врста у састојини),</w:t>
      </w:r>
    </w:p>
    <w:p w14:paraId="705CDB4F" w14:textId="77777777" w:rsidR="00552B11" w:rsidRPr="00384709" w:rsidRDefault="00552B11" w:rsidP="00552B11">
      <w:pPr>
        <w:spacing w:after="60"/>
        <w:ind w:firstLine="720"/>
        <w:jc w:val="both"/>
        <w:rPr>
          <w:sz w:val="24"/>
          <w:szCs w:val="24"/>
          <w:lang w:val="sl-SI"/>
        </w:rPr>
      </w:pPr>
      <w:r w:rsidRPr="00384709">
        <w:rPr>
          <w:sz w:val="24"/>
          <w:szCs w:val="24"/>
          <w:lang w:val="sl-SI"/>
        </w:rPr>
        <w:tab/>
        <w:t>8. Што се тиче заштите од пожара, обавезно спроводити правовремене мере у смислу:</w:t>
      </w:r>
    </w:p>
    <w:p w14:paraId="35565053"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доследног спровођења законских прописа зашитите од пожара, </w:t>
      </w:r>
    </w:p>
    <w:p w14:paraId="4B5445E9"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осигурати сталну противпожарну екипу у сезони највеће угрожености од пожара, </w:t>
      </w:r>
    </w:p>
    <w:p w14:paraId="7B0AD99A" w14:textId="77777777" w:rsidR="00552B11" w:rsidRPr="00384709" w:rsidRDefault="00552B11" w:rsidP="00552B11">
      <w:pPr>
        <w:spacing w:after="60"/>
        <w:ind w:firstLine="720"/>
        <w:jc w:val="both"/>
        <w:rPr>
          <w:sz w:val="24"/>
          <w:szCs w:val="24"/>
          <w:lang w:val="sl-SI"/>
        </w:rPr>
      </w:pPr>
      <w:r w:rsidRPr="00384709">
        <w:rPr>
          <w:sz w:val="24"/>
          <w:szCs w:val="24"/>
          <w:lang w:val="sl-SI"/>
        </w:rPr>
        <w:tab/>
        <w:t>- поставити табле упозорења угрожености од пожара.</w:t>
      </w:r>
    </w:p>
    <w:p w14:paraId="6A4AE09B" w14:textId="77777777" w:rsidR="00552B11" w:rsidRPr="00384709" w:rsidRDefault="00552B11" w:rsidP="00552B11">
      <w:pPr>
        <w:spacing w:after="60"/>
        <w:ind w:firstLine="720"/>
        <w:jc w:val="both"/>
        <w:rPr>
          <w:sz w:val="24"/>
          <w:szCs w:val="24"/>
          <w:lang w:val="sr-Cyrl-CS"/>
        </w:rPr>
      </w:pPr>
      <w:r w:rsidRPr="00384709">
        <w:rPr>
          <w:sz w:val="24"/>
          <w:szCs w:val="24"/>
          <w:lang w:val="sl-SI"/>
        </w:rPr>
        <w:tab/>
        <w:t>9. У састојини спровести све мере заштите од бесправних сеча, и криволова у оквиру лугарских контрола реона.</w:t>
      </w:r>
    </w:p>
    <w:p w14:paraId="5597774B" w14:textId="77777777" w:rsidR="00552B11" w:rsidRPr="00384709" w:rsidRDefault="00552B11" w:rsidP="00552B11">
      <w:pPr>
        <w:spacing w:after="60"/>
        <w:jc w:val="both"/>
        <w:rPr>
          <w:sz w:val="24"/>
          <w:szCs w:val="24"/>
          <w:lang w:val="sr-Cyrl-CS"/>
        </w:rPr>
      </w:pPr>
    </w:p>
    <w:p w14:paraId="2EC8620C" w14:textId="6E0298B0" w:rsidR="00552B11" w:rsidRPr="00384709" w:rsidRDefault="00552B11" w:rsidP="00B441E9">
      <w:pPr>
        <w:pStyle w:val="Heading3"/>
        <w:spacing w:before="0"/>
        <w:ind w:firstLine="720"/>
        <w:jc w:val="center"/>
        <w:rPr>
          <w:rFonts w:ascii="Times New Roman" w:hAnsi="Times New Roman" w:cs="Times New Roman"/>
          <w:noProof/>
          <w:sz w:val="24"/>
          <w:szCs w:val="24"/>
          <w:lang w:val="sr-Cyrl-CS"/>
        </w:rPr>
      </w:pPr>
      <w:bookmarkStart w:id="41" w:name="_Toc99499140"/>
      <w:bookmarkStart w:id="42" w:name="_Toc129661242"/>
      <w:bookmarkStart w:id="43" w:name="_Toc280606237"/>
      <w:r w:rsidRPr="00384709">
        <w:rPr>
          <w:rFonts w:ascii="Times New Roman" w:hAnsi="Times New Roman" w:cs="Times New Roman"/>
          <w:noProof/>
          <w:sz w:val="24"/>
          <w:szCs w:val="24"/>
          <w:lang w:val="sr-Latn-CS"/>
        </w:rPr>
        <w:t>8.</w:t>
      </w:r>
      <w:r w:rsidR="00E92B2C">
        <w:rPr>
          <w:rFonts w:ascii="Times New Roman" w:hAnsi="Times New Roman" w:cs="Times New Roman"/>
          <w:noProof/>
          <w:sz w:val="24"/>
          <w:szCs w:val="24"/>
          <w:lang w:val="sr-Cyrl-CS"/>
        </w:rPr>
        <w:t>4</w:t>
      </w:r>
      <w:r w:rsidRPr="00384709">
        <w:rPr>
          <w:rFonts w:ascii="Times New Roman" w:hAnsi="Times New Roman" w:cs="Times New Roman"/>
          <w:noProof/>
          <w:sz w:val="24"/>
          <w:szCs w:val="24"/>
          <w:lang w:val="sr-Latn-CS"/>
        </w:rPr>
        <w:t>.1. Мере заштите од биљних болести и штетних инсеката</w:t>
      </w:r>
      <w:bookmarkEnd w:id="41"/>
      <w:bookmarkEnd w:id="42"/>
      <w:bookmarkEnd w:id="43"/>
    </w:p>
    <w:p w14:paraId="58662C1E" w14:textId="77777777" w:rsidR="00552B11" w:rsidRPr="00384709" w:rsidRDefault="00552B11" w:rsidP="00552B11">
      <w:pPr>
        <w:spacing w:after="60"/>
        <w:rPr>
          <w:sz w:val="24"/>
          <w:szCs w:val="24"/>
          <w:lang w:val="sr-Cyrl-CS"/>
        </w:rPr>
      </w:pPr>
    </w:p>
    <w:p w14:paraId="62B758D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С обзиром на напред констатовано, мере здравствене заштите шума треба усмерити првенствено на превентиву. Треба организовати стално посматрање кретања популације штетних инсеката, првенствено поткорњака, да би се евентуалне проградацијске тенденције сузбиле у самом почетку.</w:t>
      </w:r>
    </w:p>
    <w:p w14:paraId="2ED8C138" w14:textId="77777777" w:rsidR="00552B11" w:rsidRPr="00384709" w:rsidRDefault="00552B11" w:rsidP="00552B11">
      <w:pPr>
        <w:spacing w:after="60"/>
        <w:ind w:firstLine="720"/>
        <w:jc w:val="both"/>
        <w:rPr>
          <w:noProof/>
          <w:sz w:val="24"/>
          <w:szCs w:val="24"/>
          <w:lang w:val="sr-Cyrl-CS"/>
        </w:rPr>
      </w:pPr>
      <w:bookmarkStart w:id="44" w:name="_Hlk74557095"/>
      <w:r w:rsidRPr="00384709">
        <w:rPr>
          <w:noProof/>
          <w:sz w:val="24"/>
          <w:szCs w:val="24"/>
          <w:lang w:val="sr-Latn-CS"/>
        </w:rPr>
        <w:t xml:space="preserve">Годишњим планом заштите шума треба предвидети постављање контролних а по потреби и ловних стабала, нарочито у деловима четинарских шума на топлијим и сувљим стаништима и на површинама на којима је у претходној години извршена сеча. </w:t>
      </w:r>
      <w:bookmarkEnd w:id="44"/>
      <w:r w:rsidRPr="00384709">
        <w:rPr>
          <w:noProof/>
          <w:sz w:val="24"/>
          <w:szCs w:val="24"/>
          <w:lang w:val="sr-Latn-CS"/>
        </w:rPr>
        <w:t xml:space="preserve">У циљу праћења бројности поткорњака, препоручује се постављање клопки са феромонима, нарочито у боровим и смрчевим шумама угроженим од поткорњака. Ловна стабла се полажу у три серије: прва, највећа, до краја априла, друга месец дана после констатованог напада на првој серији и трећа средином лета, пред излет имага прве генерације. Ловна стабла, уместо гуљења, треба третирати хемијским средствима (ксилолин, линдан и сл.). </w:t>
      </w:r>
    </w:p>
    <w:p w14:paraId="4C795E4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Пуну пажњу, треба поклонити завођењу и одржавању шумског реда на сечинама, као и на површинама где је дошло до појаве извала, прелома или оштећења од пожара. Оштећена стабла и материјал треба одмах израдити и завести шумски ред као у редовној сечи.</w:t>
      </w:r>
    </w:p>
    <w:p w14:paraId="6721C67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Израђена неокорана четинарска обловина не сме се остављати у шуми нити гомилати на сабирним стовариштима у време интензивног размножавања поткорњака (април - септембар), уколико се не би користила средства хемијске заштите од напада поткорњака и дрвенара. У току пролећа и лета неокорану обловину треба прскати ксилолином, линданом и другим ефикасним препаратима, да би се спречило размножавање поткорњака, док се обловина не отпреми.</w:t>
      </w:r>
    </w:p>
    <w:p w14:paraId="15C6CD4C"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У случају напада боровог савијача у културама и природним састојинама црног бора применити хемијски начин сузбијања. Нападнуте културе и природне састојине треба прскати </w:t>
      </w:r>
      <w:r w:rsidRPr="00384709">
        <w:rPr>
          <w:noProof/>
          <w:sz w:val="24"/>
          <w:szCs w:val="24"/>
          <w:lang w:val="sr-Latn-CS"/>
        </w:rPr>
        <w:lastRenderedPageBreak/>
        <w:t xml:space="preserve">Линданом или препаратима из групе фосфорних естара и то у пролеће, када гусенице почињу да се убушују у младе избојке и почетком лета, када су гусенице прешле у стадијум лутке. Мере против ширења гљива трулежница треба усмерити првенствено у два правца: (1) сечу заражених стабала, нарочито оних са спороносним органима гљива (печуркама) и (2) на већу пажњу при обарању стабала и привлачењу обловине, да се избегну озледе на дубећим стаблима, нарочито у месецима најинтензивнијег кретања сокова у стаблима (април-јул). Смрчеве пањеве у културама треба кропити раствором уреје у циљу заштите од гљива </w:t>
      </w:r>
      <w:r w:rsidRPr="00384709">
        <w:rPr>
          <w:i/>
          <w:noProof/>
          <w:sz w:val="24"/>
          <w:szCs w:val="24"/>
          <w:lang w:val="sr-Latn-CS"/>
        </w:rPr>
        <w:t>Fomes anosus</w:t>
      </w:r>
      <w:r w:rsidRPr="00384709">
        <w:rPr>
          <w:noProof/>
          <w:sz w:val="24"/>
          <w:szCs w:val="24"/>
          <w:lang w:val="sr-Latn-CS"/>
        </w:rPr>
        <w:t>. Користити 20% -тни   водени раствор овог азотног ђубрива. Дијагнозно - прогнозној служби заштите шума од штетних инсеката и биљних болести треба посветити пуну пажњу. У ту сврху успоставити сталну сарадњу са специјализованом (научном) организацијом у области заштите шума која ће својим консултацијама и инструктажом помагати да се напади патогених организама на време идентификују и сузбију.</w:t>
      </w:r>
    </w:p>
    <w:p w14:paraId="06BE93D6" w14:textId="77777777" w:rsidR="00552B11" w:rsidRPr="00384709" w:rsidRDefault="00552B11" w:rsidP="00552B11">
      <w:pPr>
        <w:spacing w:after="60"/>
        <w:ind w:firstLine="720"/>
        <w:jc w:val="both"/>
        <w:rPr>
          <w:noProof/>
          <w:sz w:val="24"/>
          <w:szCs w:val="24"/>
          <w:lang w:val="sr-Cyrl-CS"/>
        </w:rPr>
      </w:pPr>
    </w:p>
    <w:p w14:paraId="583A2732" w14:textId="77777777" w:rsidR="00552B11" w:rsidRPr="00384709" w:rsidRDefault="00552B11" w:rsidP="00552B11">
      <w:pPr>
        <w:spacing w:after="60"/>
        <w:ind w:firstLine="720"/>
        <w:jc w:val="both"/>
        <w:rPr>
          <w:b/>
          <w:i/>
          <w:noProof/>
          <w:sz w:val="24"/>
          <w:szCs w:val="24"/>
          <w:lang w:val="sr-Cyrl-CS"/>
        </w:rPr>
      </w:pPr>
      <w:r w:rsidRPr="00EF4EE5">
        <w:rPr>
          <w:b/>
          <w:i/>
          <w:noProof/>
          <w:sz w:val="24"/>
          <w:szCs w:val="24"/>
          <w:lang w:val="ru-RU"/>
        </w:rPr>
        <w:t>Сузбијање губара</w:t>
      </w:r>
    </w:p>
    <w:p w14:paraId="49FE9AAE" w14:textId="77777777" w:rsidR="00552B11" w:rsidRPr="00384709" w:rsidRDefault="00552B11" w:rsidP="00552B11">
      <w:pPr>
        <w:rPr>
          <w:lang w:val="sr-Cyrl-CS"/>
        </w:rPr>
      </w:pPr>
    </w:p>
    <w:p w14:paraId="4780E62B" w14:textId="77777777" w:rsidR="00552B11" w:rsidRPr="00384709" w:rsidRDefault="00552B11" w:rsidP="00552B11">
      <w:pPr>
        <w:pStyle w:val="Heading5"/>
        <w:spacing w:before="0"/>
        <w:ind w:firstLine="720"/>
        <w:jc w:val="both"/>
        <w:rPr>
          <w:b w:val="0"/>
          <w:i w:val="0"/>
          <w:noProof/>
          <w:sz w:val="24"/>
          <w:szCs w:val="24"/>
          <w:lang w:val="sr-Latn-CS"/>
        </w:rPr>
      </w:pPr>
      <w:r w:rsidRPr="00384709">
        <w:rPr>
          <w:b w:val="0"/>
          <w:i w:val="0"/>
          <w:noProof/>
          <w:sz w:val="24"/>
          <w:szCs w:val="24"/>
          <w:lang w:val="sr-Latn-CS"/>
        </w:rPr>
        <w:t>С обзиром да је губар једна од наших најштетнијих шумских врста, његовом сузбијању мора се посветити посебна и дужна пажња. За сузбијање губара на располагању нам стоје превентивне и репресивне мере.</w:t>
      </w:r>
    </w:p>
    <w:p w14:paraId="370ADB1C" w14:textId="77777777" w:rsidR="00552B11" w:rsidRPr="00384709" w:rsidRDefault="00552B11" w:rsidP="00552B11">
      <w:pPr>
        <w:spacing w:after="60"/>
        <w:ind w:firstLine="720"/>
        <w:jc w:val="both"/>
        <w:rPr>
          <w:noProof/>
          <w:sz w:val="24"/>
          <w:szCs w:val="24"/>
          <w:lang w:val="sr-Latn-CS"/>
        </w:rPr>
      </w:pPr>
      <w:r w:rsidRPr="00384709">
        <w:rPr>
          <w:b/>
          <w:noProof/>
          <w:sz w:val="24"/>
          <w:szCs w:val="24"/>
          <w:lang w:val="sr-Latn-CS"/>
        </w:rPr>
        <w:t>Превентивне мере сузбијања губара</w:t>
      </w:r>
      <w:r w:rsidRPr="00384709">
        <w:rPr>
          <w:noProof/>
          <w:sz w:val="24"/>
          <w:szCs w:val="24"/>
          <w:lang w:val="sr-Latn-CS"/>
        </w:rPr>
        <w:t xml:space="preserve"> подразумевају стално праћење стања популације губара на целој територији наше земље.Губар, као што је већ поменуто, повремено ступа у пренамножења – градације која трају 4 – 5 година и тада настају штете у шумама, које често попримају карактер елементарних непогода широких размера.</w:t>
      </w:r>
    </w:p>
    <w:p w14:paraId="368492B2" w14:textId="77777777" w:rsidR="00552B11" w:rsidRPr="00384709" w:rsidRDefault="00552B11" w:rsidP="00552B11">
      <w:pPr>
        <w:spacing w:after="60"/>
        <w:ind w:firstLine="720"/>
        <w:jc w:val="both"/>
        <w:rPr>
          <w:b/>
          <w:noProof/>
          <w:sz w:val="24"/>
          <w:szCs w:val="24"/>
          <w:lang w:val="sr-Latn-CS"/>
        </w:rPr>
      </w:pPr>
      <w:r w:rsidRPr="00384709">
        <w:rPr>
          <w:noProof/>
          <w:sz w:val="24"/>
          <w:szCs w:val="24"/>
          <w:lang w:val="sr-Latn-CS"/>
        </w:rPr>
        <w:t xml:space="preserve">Када губар улази у градацију, постоје припремне фазе које се могу лако уочити, наравно ако се континуирано прати динамика његових популација. </w:t>
      </w:r>
      <w:r w:rsidRPr="00384709">
        <w:rPr>
          <w:b/>
          <w:noProof/>
          <w:sz w:val="24"/>
          <w:szCs w:val="24"/>
          <w:lang w:val="sr-Latn-CS"/>
        </w:rPr>
        <w:t>Познато је да се и понашање губара мења, када из латенце улази у градацију.</w:t>
      </w:r>
    </w:p>
    <w:p w14:paraId="16FC821F"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Када је популација губара у </w:t>
      </w:r>
      <w:r w:rsidRPr="00384709">
        <w:rPr>
          <w:b/>
          <w:noProof/>
          <w:sz w:val="24"/>
          <w:szCs w:val="24"/>
          <w:lang w:val="sr-Latn-CS"/>
        </w:rPr>
        <w:t>латенци (ниској бројности)</w:t>
      </w:r>
      <w:r w:rsidRPr="00384709">
        <w:rPr>
          <w:noProof/>
          <w:sz w:val="24"/>
          <w:szCs w:val="24"/>
          <w:lang w:val="sr-Latn-CS"/>
        </w:rPr>
        <w:t>, женке су скривене и на скривеним местима полажу јаја у леглима. То су најчешће места испод одлубљене коре, шупљине у стаблу, испод површинских жила, шупљина испод већег камена и сл. Јајна легла су велика и у њима се налази јако велики број јаја (800 – 1000 и више). Гусенице су активне искључиво ноћу, а преко дана су скривене на неким заклоњеним местима у шуми. Такође, воде потпуно самостални живот и тешко се могу две гусенице наћи заједно. Пред хризалидацију гусенице траже скровита места, опет свака за себе бира такво место и ту прелази у стадијум лутке, а када се развије лептир женка, остаје на том скривеном месту, где је проналази мужјак и после копулације она ту најчешће и полаже јаја.</w:t>
      </w:r>
    </w:p>
    <w:p w14:paraId="70188F5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Када је популација губара у </w:t>
      </w:r>
      <w:r w:rsidRPr="00384709">
        <w:rPr>
          <w:b/>
          <w:noProof/>
          <w:sz w:val="24"/>
          <w:szCs w:val="24"/>
          <w:lang w:val="sr-Latn-CS"/>
        </w:rPr>
        <w:t>проградацији</w:t>
      </w:r>
      <w:r w:rsidRPr="00384709">
        <w:rPr>
          <w:noProof/>
          <w:sz w:val="24"/>
          <w:szCs w:val="24"/>
          <w:lang w:val="sr-Latn-CS"/>
        </w:rPr>
        <w:t xml:space="preserve">, његово понашање се мења. Женке се појављују на деблима стабла и на потпуно отвореним местима полажу јаја у леглима. И ова легла су доста велика и садрже велики број јаја, слично као у латенци. Највећи број јајних легала  овој фази полаже на деблима и то од његове основе до 6 метара висине. </w:t>
      </w:r>
      <w:r w:rsidRPr="00384709">
        <w:rPr>
          <w:b/>
          <w:noProof/>
          <w:sz w:val="24"/>
          <w:szCs w:val="24"/>
          <w:lang w:val="sr-Latn-CS"/>
        </w:rPr>
        <w:t>Гусенице се хране 24 сата, дакле и дању и ноћу.</w:t>
      </w:r>
      <w:r w:rsidRPr="00384709">
        <w:rPr>
          <w:noProof/>
          <w:sz w:val="24"/>
          <w:szCs w:val="24"/>
          <w:lang w:val="sr-Latn-CS"/>
        </w:rPr>
        <w:t xml:space="preserve"> Оне добијају инстинкт заједничког живота и редовно се срећу заједно. Пред хризалидацију се такође удружују и праве луткина гнезда у којима се заједно налази више десетина лутака.</w:t>
      </w:r>
    </w:p>
    <w:p w14:paraId="7940D426"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w:t>
      </w:r>
      <w:r w:rsidRPr="00384709">
        <w:rPr>
          <w:b/>
          <w:noProof/>
          <w:sz w:val="24"/>
          <w:szCs w:val="24"/>
          <w:lang w:val="sr-Latn-CS"/>
        </w:rPr>
        <w:t xml:space="preserve"> кулминативној години градације</w:t>
      </w:r>
      <w:r w:rsidRPr="00384709">
        <w:rPr>
          <w:noProof/>
          <w:sz w:val="24"/>
          <w:szCs w:val="24"/>
          <w:lang w:val="sr-Latn-CS"/>
        </w:rPr>
        <w:t>, јајна легла су положена дуж целог стабла, као и по гранама у крунама. Такође, легла има по жбунастој вегетацији, по камењу, земљи и сл. местима. Јајна легла су тада мањих димензија и садрже 300 – 500 јаја.</w:t>
      </w:r>
    </w:p>
    <w:p w14:paraId="4717AF4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w:t>
      </w:r>
      <w:r w:rsidRPr="00384709">
        <w:rPr>
          <w:b/>
          <w:noProof/>
          <w:sz w:val="24"/>
          <w:szCs w:val="24"/>
          <w:lang w:val="sr-Latn-CS"/>
        </w:rPr>
        <w:t>ретроградацији</w:t>
      </w:r>
      <w:r w:rsidRPr="00384709">
        <w:rPr>
          <w:noProof/>
          <w:sz w:val="24"/>
          <w:szCs w:val="24"/>
          <w:lang w:val="sr-Latn-CS"/>
        </w:rPr>
        <w:t xml:space="preserve"> ситуација је слична, јајних легала има свуда по шуми, али су она још мањих димензија и са мањим бројем јаја (100 – 300). У години кризе градације у доба ројења лептира јако су бројни мужјаци, а женке су врло ретке.</w:t>
      </w:r>
    </w:p>
    <w:p w14:paraId="72AB881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Поред наведених промена у понашању губара, за његово праћење поуздани резултати се добијају постављањем и сталним прегледом огледних површина.</w:t>
      </w:r>
    </w:p>
    <w:p w14:paraId="39919428" w14:textId="77777777" w:rsidR="00552B11" w:rsidRPr="00384709" w:rsidRDefault="00552B11" w:rsidP="00552B11">
      <w:pPr>
        <w:spacing w:after="60"/>
        <w:jc w:val="both"/>
        <w:rPr>
          <w:noProof/>
          <w:sz w:val="24"/>
          <w:szCs w:val="24"/>
          <w:lang w:val="sr-Latn-CS"/>
        </w:rPr>
      </w:pPr>
      <w:r w:rsidRPr="00384709">
        <w:rPr>
          <w:noProof/>
          <w:sz w:val="24"/>
          <w:szCs w:val="24"/>
          <w:lang w:val="sr-Latn-CS"/>
        </w:rPr>
        <w:t xml:space="preserve">У шуми се одреди површина 50x50 м или 25x25 м и сва стабла обројчају. На свако стабло се поставља вештачка ниша (комад саргије или комад коре), тако што се на прсној висини вежу канапом за стабло. Прегледом огледних површина током зиме утврђује се број легала и прерачунава </w:t>
      </w:r>
      <w:r w:rsidRPr="00384709">
        <w:rPr>
          <w:noProof/>
          <w:sz w:val="24"/>
          <w:szCs w:val="24"/>
          <w:lang w:val="sr-Latn-CS"/>
        </w:rPr>
        <w:lastRenderedPageBreak/>
        <w:t>на 1 ха шуме. На тај начин лако се утврђује позитивно растојање броја легала, што наравно, указује на почетак градације.</w:t>
      </w:r>
    </w:p>
    <w:p w14:paraId="20ED914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Канади и САД за праћење популационе густине губара користе се </w:t>
      </w:r>
      <w:r w:rsidRPr="00384709">
        <w:rPr>
          <w:b/>
          <w:noProof/>
          <w:sz w:val="24"/>
          <w:szCs w:val="24"/>
          <w:lang w:val="sr-Latn-CS"/>
        </w:rPr>
        <w:t>феромонске клопке</w:t>
      </w:r>
      <w:r w:rsidRPr="00384709">
        <w:rPr>
          <w:noProof/>
          <w:sz w:val="24"/>
          <w:szCs w:val="24"/>
          <w:lang w:val="sr-Latn-CS"/>
        </w:rPr>
        <w:t>. Сексуални мирис женке, којом она привлачи мужјаке, одавно је синтетичким путем добијен. У специјално конструисану клопку поставља се филтер-папир натопљен синтетичким феромоном, а зидови клопке премажу гусеничним лепком. На клопки се остављају мали отвори, кроз које може да уђе само мужјак. Клопка се окачи о грану у шуми и привлачи мужјаке у кругу полупречника око 500 м. На основу броја ухваћених лептира у клопки утврђује се бројност популације на терену.</w:t>
      </w:r>
    </w:p>
    <w:p w14:paraId="54EB4D53"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Све горе наведено мора се перманентно пратити од стране стручних служби, и у случају да дође до промена које указују на почетак градације, остаје довољно времена (1</w:t>
      </w:r>
      <w:r w:rsidR="009F3019">
        <w:rPr>
          <w:noProof/>
          <w:sz w:val="24"/>
          <w:szCs w:val="24"/>
          <w:lang w:val="sr-Cyrl-RS"/>
        </w:rPr>
        <w:t xml:space="preserve"> </w:t>
      </w:r>
      <w:r w:rsidRPr="00384709">
        <w:rPr>
          <w:noProof/>
          <w:sz w:val="24"/>
          <w:szCs w:val="24"/>
          <w:lang w:val="sr-Latn-CS"/>
        </w:rPr>
        <w:t>–</w:t>
      </w:r>
      <w:r w:rsidR="009F3019">
        <w:rPr>
          <w:noProof/>
          <w:sz w:val="24"/>
          <w:szCs w:val="24"/>
          <w:lang w:val="sr-Cyrl-RS"/>
        </w:rPr>
        <w:t xml:space="preserve"> </w:t>
      </w:r>
      <w:r w:rsidRPr="00384709">
        <w:rPr>
          <w:noProof/>
          <w:sz w:val="24"/>
          <w:szCs w:val="24"/>
          <w:lang w:val="sr-Latn-CS"/>
        </w:rPr>
        <w:t>3 године) за припрему сузбијања.</w:t>
      </w:r>
    </w:p>
    <w:p w14:paraId="62023EA5" w14:textId="77777777" w:rsidR="00552B11" w:rsidRPr="00384709" w:rsidRDefault="00552B11" w:rsidP="00552B11">
      <w:pPr>
        <w:spacing w:after="60"/>
        <w:ind w:firstLine="720"/>
        <w:jc w:val="both"/>
        <w:rPr>
          <w:noProof/>
          <w:sz w:val="24"/>
          <w:szCs w:val="24"/>
          <w:lang w:val="sr-Latn-CS"/>
        </w:rPr>
      </w:pPr>
      <w:r w:rsidRPr="00384709">
        <w:rPr>
          <w:b/>
          <w:noProof/>
          <w:sz w:val="24"/>
          <w:szCs w:val="24"/>
          <w:lang w:val="sr-Latn-CS"/>
        </w:rPr>
        <w:t>Репресивне мере сузбијања губара</w:t>
      </w:r>
      <w:r w:rsidRPr="00384709">
        <w:rPr>
          <w:noProof/>
          <w:sz w:val="24"/>
          <w:szCs w:val="24"/>
          <w:lang w:val="sr-Latn-CS"/>
        </w:rPr>
        <w:t>, обухватају: механичко – физичке, хемијске и биолошке мере.</w:t>
      </w:r>
    </w:p>
    <w:p w14:paraId="0B2A2373"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 Механичко – физичке мере</w:t>
      </w:r>
      <w:r w:rsidRPr="00384709">
        <w:rPr>
          <w:noProof/>
          <w:sz w:val="24"/>
          <w:szCs w:val="24"/>
          <w:lang w:val="sr-Latn-CS"/>
        </w:rPr>
        <w:t xml:space="preserve"> се у неким случајевима веома успешно могу применити. На овај начин могу се уништавати јаја, гусенице, лутке и лептири.</w:t>
      </w:r>
    </w:p>
    <w:p w14:paraId="6A9EAEA5" w14:textId="77777777" w:rsidR="00552B11" w:rsidRPr="00384709" w:rsidRDefault="00552B11" w:rsidP="00552B11">
      <w:pPr>
        <w:spacing w:after="60"/>
        <w:jc w:val="both"/>
        <w:rPr>
          <w:noProof/>
          <w:sz w:val="24"/>
          <w:szCs w:val="24"/>
          <w:lang w:val="sr-Latn-CS"/>
        </w:rPr>
      </w:pPr>
      <w:r w:rsidRPr="00384709">
        <w:rPr>
          <w:noProof/>
          <w:sz w:val="24"/>
          <w:szCs w:val="24"/>
          <w:lang w:val="sr-Latn-CS"/>
        </w:rPr>
        <w:t>Састоје се у сакупљању и уништавању, механичком или физичком силом, разних стадијума губара.</w:t>
      </w:r>
    </w:p>
    <w:p w14:paraId="649ECECC"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1.1. Сакупљање и спаљивање јајних легала губара</w:t>
      </w:r>
      <w:r w:rsidRPr="00384709">
        <w:rPr>
          <w:noProof/>
          <w:sz w:val="24"/>
          <w:szCs w:val="24"/>
          <w:lang w:val="sr-Latn-CS"/>
        </w:rPr>
        <w:t xml:space="preserve"> у обзир долази када је у питању почетна фаза пренамножавања (проградације). Тада су јајна легла на местима која се могу дохватити (већина их је положила до 1.5 м од земље). Радник једном руком поставља посуду (конзерву) испод легла, а другом руком дрвеним ножем гули легло са коре стабла, тако да јаја упадају у конзерву. Он за собом носи врећу у који повремено убацује сакупљена јаја. Јајна легла се могу сакупљати од краја августа до почетка априла, а најбоље је то радити током зиме, када на дрвећу нема лишћа, те се легла лако уочавају.</w:t>
      </w:r>
    </w:p>
    <w:p w14:paraId="3B7066AA"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1.2. Сакупљање гусеница</w:t>
      </w:r>
      <w:r w:rsidRPr="00384709">
        <w:rPr>
          <w:noProof/>
          <w:sz w:val="24"/>
          <w:szCs w:val="24"/>
          <w:lang w:val="sr-Latn-CS"/>
        </w:rPr>
        <w:t xml:space="preserve"> врши се гњечењем младих гусеница у “огледалу”, сакупљањем са младих биљака или стресањем са млађих стабала, при чему се једноставно газе на земљи. </w:t>
      </w:r>
      <w:r w:rsidRPr="00384709">
        <w:rPr>
          <w:b/>
          <w:noProof/>
          <w:sz w:val="24"/>
          <w:szCs w:val="24"/>
          <w:lang w:val="sr-Latn-CS"/>
        </w:rPr>
        <w:t>Овај начин долази у обзир само у расадницима, парковима и воћњацима.</w:t>
      </w:r>
      <w:r w:rsidRPr="00384709">
        <w:rPr>
          <w:noProof/>
          <w:sz w:val="24"/>
          <w:szCs w:val="24"/>
          <w:lang w:val="sr-Latn-CS"/>
        </w:rPr>
        <w:t xml:space="preserve"> За сакупљање и механичко уништавање гусеница у воћњацима могу се користити и лепљиви појасеви, као и вештачке нише. Лепљивим појасом око стабла спречава се одлазак гусеница у круну. Вештачке нише се постављају на прсној висини око стабла. Оне могу бити саргије, која се канапом везује око стабла или то могу бити правоугаони комади коре (20x40 цм), који се постављају на стабло, тако да ликин део належе на кору стабла, а затим се комад коре веже канапом. Током дана се испод вештачке нише сакупљају бројне гусенице из крошњи стабала, да би ноћу одлазиле на исхрану. Прегледом вештачких ниша, гњечењем се могу уништити гусенице.</w:t>
      </w:r>
    </w:p>
    <w:p w14:paraId="621F5994"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1.3. Сакупљање лутака</w:t>
      </w:r>
      <w:r w:rsidRPr="00384709">
        <w:rPr>
          <w:noProof/>
          <w:sz w:val="24"/>
          <w:szCs w:val="24"/>
          <w:lang w:val="sr-Latn-CS"/>
        </w:rPr>
        <w:t xml:space="preserve"> могуће је само у расадницима и млађим културама, где се могу сакупити заједно са листовима, а поготово ако су у луткиним гнездима. Сакупљене лутке се гњече или спаљују.</w:t>
      </w:r>
    </w:p>
    <w:p w14:paraId="67BC6A17" w14:textId="77777777" w:rsidR="00552B11" w:rsidRPr="00384709" w:rsidRDefault="00552B11" w:rsidP="00552B11">
      <w:pPr>
        <w:spacing w:after="60"/>
        <w:ind w:firstLine="720"/>
        <w:jc w:val="both"/>
        <w:rPr>
          <w:noProof/>
          <w:sz w:val="24"/>
          <w:szCs w:val="24"/>
          <w:lang w:val="sr-Cyrl-CS"/>
        </w:rPr>
      </w:pPr>
      <w:r w:rsidRPr="00384709">
        <w:rPr>
          <w:b/>
          <w:i/>
          <w:noProof/>
          <w:sz w:val="24"/>
          <w:szCs w:val="24"/>
          <w:lang w:val="sr-Latn-CS"/>
        </w:rPr>
        <w:t>1.4. Уништавање лептира (женки)</w:t>
      </w:r>
      <w:r w:rsidRPr="00384709">
        <w:rPr>
          <w:noProof/>
          <w:sz w:val="24"/>
          <w:szCs w:val="24"/>
          <w:lang w:val="sr-Latn-CS"/>
        </w:rPr>
        <w:t xml:space="preserve"> је могуће вршити током дана. Оне су јако троме и налазе се у основама стабала, те се лако могу уочити и згњечити.</w:t>
      </w:r>
    </w:p>
    <w:p w14:paraId="423EE0B4"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2. Хемијске мере сузбијања губара</w:t>
      </w:r>
      <w:r w:rsidRPr="00384709">
        <w:rPr>
          <w:noProof/>
          <w:sz w:val="24"/>
          <w:szCs w:val="24"/>
          <w:lang w:val="sr-Latn-CS"/>
        </w:rPr>
        <w:t xml:space="preserve"> се могу применити против стадијума јајета и гусенице губара.</w:t>
      </w:r>
    </w:p>
    <w:p w14:paraId="013F25E6" w14:textId="77777777" w:rsidR="00552B11" w:rsidRPr="00384709" w:rsidRDefault="00552B11" w:rsidP="00552B11">
      <w:pPr>
        <w:spacing w:after="60"/>
        <w:jc w:val="both"/>
        <w:rPr>
          <w:noProof/>
          <w:sz w:val="24"/>
          <w:szCs w:val="24"/>
          <w:lang w:val="sr-Latn-CS"/>
        </w:rPr>
      </w:pPr>
      <w:r w:rsidRPr="00384709">
        <w:rPr>
          <w:noProof/>
          <w:sz w:val="24"/>
          <w:szCs w:val="24"/>
          <w:lang w:val="sr-Latn-CS"/>
        </w:rPr>
        <w:t>Генерално, примена отровних хемијских једињења у шумским екосистемима нема еколошког оправдања. Међутим, уношење малих количина пестицида, које не могу да изазову поремећај равнотеже у екосистему или хемијских средстава која су еколошки толерантна, има оправдања, када је у питању сузбијање опасне штеточине као што је губар.</w:t>
      </w:r>
    </w:p>
    <w:p w14:paraId="6E9D871F" w14:textId="77777777" w:rsidR="00552B11" w:rsidRPr="00384709" w:rsidRDefault="00552B11" w:rsidP="00552B11">
      <w:pPr>
        <w:spacing w:after="60"/>
        <w:ind w:firstLine="720"/>
        <w:jc w:val="both"/>
        <w:rPr>
          <w:noProof/>
          <w:sz w:val="24"/>
          <w:szCs w:val="24"/>
          <w:lang w:val="sr-Cyrl-CS"/>
        </w:rPr>
      </w:pPr>
      <w:r w:rsidRPr="00384709">
        <w:rPr>
          <w:b/>
          <w:i/>
          <w:noProof/>
          <w:sz w:val="24"/>
          <w:szCs w:val="24"/>
          <w:lang w:val="sr-Latn-CS"/>
        </w:rPr>
        <w:t>2.1. Сузбијање губара у стадијуму јајета</w:t>
      </w:r>
      <w:r w:rsidRPr="00384709">
        <w:rPr>
          <w:noProof/>
          <w:sz w:val="24"/>
          <w:szCs w:val="24"/>
          <w:lang w:val="sr-Latn-CS"/>
        </w:rPr>
        <w:t xml:space="preserve"> може се користити метод премазивања јајних легала неким средством за зимско прскање, минералним уљем и др. Такође, могу се применити и неке хемијске материје које су некада коришћење као инсектициди, а данас се користе у друге сврхе, као што су петролеум, бензин, катран или мешавина петролеума и катрана. Било којим од наведених средстава премазују се јајна легла фарбарском четком. При правилној употреби петролеума, са </w:t>
      </w:r>
      <w:r w:rsidRPr="00384709">
        <w:rPr>
          <w:noProof/>
          <w:sz w:val="24"/>
          <w:szCs w:val="24"/>
          <w:lang w:val="sr-Latn-CS"/>
        </w:rPr>
        <w:lastRenderedPageBreak/>
        <w:t>једним литром може се премазати и уништити око 2000 легала, односно елиминисати око 1.000.000 будућих гусеница. Ако користимо средство које нема боју, као што је петролеум, треба додати неку материју која ће га обојити, односно битно је да премазано легло буде обојено, односно маркирано, како би се контролисао квалитет рада ангажованих на сузбијању.</w:t>
      </w:r>
    </w:p>
    <w:p w14:paraId="2C55B4AA"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2.2. Сузбијање гусеница</w:t>
      </w:r>
      <w:r w:rsidRPr="00384709">
        <w:rPr>
          <w:noProof/>
          <w:sz w:val="24"/>
          <w:szCs w:val="24"/>
          <w:lang w:val="sr-Latn-CS"/>
        </w:rPr>
        <w:t xml:space="preserve"> може се вршити авиотретирањем (методом микронирања) препаратима на бази дифлубензурона и то само онда када на тржишту нема одговарајућих биолошких инсектицида на бази бактерија. Сузбијање треба вршити када су гусенице у млађим ступњевима (I, II или III ступањ). Ова метода се односи на сузбијање гусеница у шумама. Треба нагласити да је авиотретирање изузетно скуп начин сузбијања губара и да је само извођење акције авиосузбијања на терену јако захтевно, односно неопходно је обезбеђење препарата за сузбијање који су изузетно скупи, затим акција се изводи када су гусенице у млађим развојним ступњевима обично почетком маја (некад и крајем априла) и у току и за време извођења авиотретирања неопходно је да поред развијене лисне масе буду и временски услови повољни (време без кише и ветра).</w:t>
      </w:r>
    </w:p>
    <w:p w14:paraId="6F009B45" w14:textId="77777777" w:rsidR="00552B11" w:rsidRPr="00384709" w:rsidRDefault="00552B11" w:rsidP="00552B11">
      <w:pPr>
        <w:spacing w:after="60"/>
        <w:ind w:firstLine="720"/>
        <w:jc w:val="both"/>
        <w:rPr>
          <w:noProof/>
          <w:sz w:val="24"/>
          <w:szCs w:val="24"/>
          <w:lang w:val="sr-Cyrl-CS"/>
        </w:rPr>
      </w:pPr>
      <w:r w:rsidRPr="00384709">
        <w:rPr>
          <w:b/>
          <w:i/>
          <w:noProof/>
          <w:sz w:val="24"/>
          <w:szCs w:val="24"/>
          <w:lang w:val="sr-Latn-CS"/>
        </w:rPr>
        <w:t>Сузбијање гусеница губара у воћњацима</w:t>
      </w:r>
      <w:r w:rsidRPr="00384709">
        <w:rPr>
          <w:noProof/>
          <w:sz w:val="24"/>
          <w:szCs w:val="24"/>
          <w:lang w:val="sr-Latn-CS"/>
        </w:rPr>
        <w:t xml:space="preserve"> може да се врши променом разних инсектицида, техником прскања. На располагању су хемијски инсектициди: Етиол ULV, Номолт, Децис и други инсектициди који се могу набавити на тржишту (при коришћењу инсектицида за сузбијање губара у воћњацима обавезно се придржавати упутства за употребу).</w:t>
      </w:r>
    </w:p>
    <w:p w14:paraId="0551AB25" w14:textId="77777777" w:rsidR="00552B11" w:rsidRPr="00384709" w:rsidRDefault="00552B11" w:rsidP="00552B11">
      <w:pPr>
        <w:spacing w:after="60"/>
        <w:ind w:firstLine="720"/>
        <w:jc w:val="both"/>
        <w:rPr>
          <w:noProof/>
          <w:sz w:val="24"/>
          <w:szCs w:val="24"/>
          <w:lang w:val="sr-Latn-CS"/>
        </w:rPr>
      </w:pPr>
      <w:r w:rsidRPr="00384709">
        <w:rPr>
          <w:b/>
          <w:i/>
          <w:noProof/>
          <w:sz w:val="24"/>
          <w:szCs w:val="24"/>
          <w:lang w:val="sr-Latn-CS"/>
        </w:rPr>
        <w:t>3. Биолошке мере сузбијања</w:t>
      </w:r>
      <w:r w:rsidRPr="00384709">
        <w:rPr>
          <w:noProof/>
          <w:sz w:val="24"/>
          <w:szCs w:val="24"/>
          <w:lang w:val="sr-Latn-CS"/>
        </w:rPr>
        <w:t xml:space="preserve"> могу се применити против стадијума гусенице и лептира. Гусенице се могу сузбијати биолошким инсектицидима на бази бактеријеБациллус тхурингиенсус вар.курстаки. Третирање (у шумама) треба вршити из авиона, техником микронирања. Свакако, третирање треба синхронизовати с лисном површином стабала у шуми која се третира. Наиме, средство мора да падне на лисну површину и да га гусеница поједе. Дакле, ако стабла нису довољно олистала, са третирањем треба сачекати. Биолошке инсектициде такође треба применити против млађих гусеничних ступњева (I, II или III ступањ). Биолошки инсектициди могу се користити за сузбијање губара у воћњацима и парковима.</w:t>
      </w:r>
    </w:p>
    <w:p w14:paraId="291F4E5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Посебан вид биолошког метода користи се у САД и Канади. Базиран је на једном виду </w:t>
      </w:r>
      <w:r w:rsidRPr="00384709">
        <w:rPr>
          <w:b/>
          <w:noProof/>
          <w:sz w:val="24"/>
          <w:szCs w:val="24"/>
          <w:lang w:val="sr-Latn-CS"/>
        </w:rPr>
        <w:t>биолошког репелента за гусенице губара</w:t>
      </w:r>
      <w:r w:rsidRPr="00384709">
        <w:rPr>
          <w:noProof/>
          <w:sz w:val="24"/>
          <w:szCs w:val="24"/>
          <w:lang w:val="sr-Latn-CS"/>
        </w:rPr>
        <w:t xml:space="preserve">. Наиме, раније је поменуто да је лишће врста биљака из рода </w:t>
      </w:r>
      <w:r w:rsidRPr="00384709">
        <w:rPr>
          <w:i/>
          <w:noProof/>
          <w:sz w:val="24"/>
          <w:szCs w:val="24"/>
          <w:lang w:val="sr-Latn-CS"/>
        </w:rPr>
        <w:t>Фраxинус</w:t>
      </w:r>
      <w:r w:rsidRPr="00384709">
        <w:rPr>
          <w:noProof/>
          <w:sz w:val="24"/>
          <w:szCs w:val="24"/>
          <w:lang w:val="sr-Latn-CS"/>
        </w:rPr>
        <w:t xml:space="preserve"> одбојно за гусенице губара и да га неће јести по цену угинућа од глади. У САД-у су издвојили хемијску материју из јасена и направили комерцијални препарат којим се прскају шуме (за сада на експерименталним површинама) у којима је губар проблем. Испрскано лишће има мирис јасеновог лишћа и гусенице престају да се хране и гину од глади.</w:t>
      </w:r>
    </w:p>
    <w:p w14:paraId="310CECF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Такође у САД и Канади, користи се тзв. метод дезоријентације губаревих мужјака. Наиме, у периоду ројења лептира, шума се прска феромоном женке. Због мириса женки, који је присутан свуда у шуми, мужјаци не успевају да открију своје женке, тако да оне остају неоплођене. Овај метод се примењује на почетку градације, када бројност још увек није достигла висок ниво.</w:t>
      </w:r>
    </w:p>
    <w:p w14:paraId="57EAC020" w14:textId="791F32FB" w:rsidR="00552B11" w:rsidRDefault="00552B11" w:rsidP="00552B11">
      <w:pPr>
        <w:pStyle w:val="Heading3"/>
        <w:spacing w:before="0"/>
        <w:ind w:firstLine="720"/>
        <w:jc w:val="center"/>
        <w:rPr>
          <w:rFonts w:ascii="Times New Roman" w:hAnsi="Times New Roman" w:cs="Times New Roman"/>
          <w:b w:val="0"/>
          <w:bCs w:val="0"/>
          <w:noProof/>
          <w:sz w:val="24"/>
          <w:szCs w:val="24"/>
          <w:lang w:val="sr-Cyrl-CS"/>
        </w:rPr>
      </w:pPr>
      <w:bookmarkStart w:id="45" w:name="_Toc99499141"/>
      <w:bookmarkStart w:id="46" w:name="_Toc129661243"/>
      <w:bookmarkStart w:id="47" w:name="_Toc280606238"/>
    </w:p>
    <w:p w14:paraId="3CF3BE05" w14:textId="6DCDA2F3" w:rsidR="00AF1850" w:rsidRDefault="00AF1850" w:rsidP="00AF1850">
      <w:pPr>
        <w:rPr>
          <w:lang w:val="sr-Cyrl-CS"/>
        </w:rPr>
      </w:pPr>
    </w:p>
    <w:p w14:paraId="04F13C04" w14:textId="3598231F" w:rsidR="00AF1850" w:rsidRDefault="00AF1850" w:rsidP="00AF1850">
      <w:pPr>
        <w:rPr>
          <w:lang w:val="sr-Cyrl-CS"/>
        </w:rPr>
      </w:pPr>
    </w:p>
    <w:p w14:paraId="2888228C" w14:textId="77777777" w:rsidR="00AF1850" w:rsidRPr="00AF1850" w:rsidRDefault="00AF1850" w:rsidP="00AF1850">
      <w:pPr>
        <w:rPr>
          <w:lang w:val="sr-Cyrl-CS"/>
        </w:rPr>
      </w:pPr>
    </w:p>
    <w:p w14:paraId="63D97F03" w14:textId="7EED9C58" w:rsidR="00552B11" w:rsidRPr="00384709" w:rsidRDefault="00552B11" w:rsidP="00B441E9">
      <w:pPr>
        <w:pStyle w:val="Heading3"/>
        <w:spacing w:before="0"/>
        <w:ind w:firstLine="720"/>
        <w:jc w:val="center"/>
        <w:rPr>
          <w:rFonts w:ascii="Times New Roman" w:hAnsi="Times New Roman" w:cs="Times New Roman"/>
          <w:noProof/>
          <w:sz w:val="24"/>
          <w:szCs w:val="24"/>
          <w:lang w:val="sr-Cyrl-CS"/>
        </w:rPr>
      </w:pPr>
      <w:r w:rsidRPr="00384709">
        <w:rPr>
          <w:rFonts w:ascii="Times New Roman" w:hAnsi="Times New Roman" w:cs="Times New Roman"/>
          <w:noProof/>
          <w:sz w:val="24"/>
          <w:szCs w:val="24"/>
          <w:lang w:val="sr-Latn-CS"/>
        </w:rPr>
        <w:t>8.</w:t>
      </w:r>
      <w:r w:rsidR="00E92B2C">
        <w:rPr>
          <w:rFonts w:ascii="Times New Roman" w:hAnsi="Times New Roman" w:cs="Times New Roman"/>
          <w:noProof/>
          <w:sz w:val="24"/>
          <w:szCs w:val="24"/>
          <w:lang w:val="ru-RU"/>
        </w:rPr>
        <w:t>4</w:t>
      </w:r>
      <w:r w:rsidRPr="00384709">
        <w:rPr>
          <w:rFonts w:ascii="Times New Roman" w:hAnsi="Times New Roman" w:cs="Times New Roman"/>
          <w:noProof/>
          <w:sz w:val="24"/>
          <w:szCs w:val="24"/>
          <w:lang w:val="sr-Latn-CS"/>
        </w:rPr>
        <w:t>.2. Мере заштите од дивљачи и стоке</w:t>
      </w:r>
      <w:bookmarkEnd w:id="45"/>
      <w:bookmarkEnd w:id="46"/>
      <w:bookmarkEnd w:id="47"/>
    </w:p>
    <w:p w14:paraId="29EA8BCE" w14:textId="77777777" w:rsidR="00552B11" w:rsidRPr="00384709" w:rsidRDefault="00552B11" w:rsidP="00552B11">
      <w:pPr>
        <w:spacing w:after="60"/>
        <w:rPr>
          <w:sz w:val="24"/>
          <w:szCs w:val="24"/>
          <w:lang w:val="sr-Cyrl-CS"/>
        </w:rPr>
      </w:pPr>
    </w:p>
    <w:p w14:paraId="26021F07" w14:textId="77777777" w:rsidR="00552B11" w:rsidRPr="00384709" w:rsidRDefault="00552B11" w:rsidP="00552B11">
      <w:pPr>
        <w:pStyle w:val="Heading5"/>
        <w:spacing w:before="0"/>
        <w:ind w:firstLine="720"/>
        <w:jc w:val="both"/>
        <w:rPr>
          <w:noProof/>
          <w:sz w:val="24"/>
          <w:szCs w:val="24"/>
        </w:rPr>
      </w:pPr>
      <w:r w:rsidRPr="00384709">
        <w:rPr>
          <w:noProof/>
          <w:sz w:val="24"/>
          <w:szCs w:val="24"/>
        </w:rPr>
        <w:t>Мере за спречавање штета од дивљачи</w:t>
      </w:r>
    </w:p>
    <w:p w14:paraId="3A6D0412" w14:textId="77777777" w:rsidR="00552B11" w:rsidRPr="00EF4EE5" w:rsidRDefault="00552B11" w:rsidP="00552B11">
      <w:pPr>
        <w:rPr>
          <w:lang w:val="ru-RU"/>
        </w:rPr>
      </w:pPr>
    </w:p>
    <w:p w14:paraId="0341E6A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Мере за спречавање штета од дивљачи дужни су да предузимају корисници ловишта и власници и корисници земљишта, шума, засада, усева и вода у ловишту и непосредној близини ловишта. Учествовање у спровођењу мера за спречавање штета од дивљачи дато је у “Упутство о спровођењу мера за спречавање штета које дивљач може причинити имовини и људима”, које је донео министар пољопривреде, шумарства и водопривреде објављено је у Сл. гл. РС бр. 33 од 26.05.1994. год.</w:t>
      </w:r>
    </w:p>
    <w:p w14:paraId="123B6746" w14:textId="77777777" w:rsidR="00552B11" w:rsidRPr="00384709" w:rsidRDefault="00552B11" w:rsidP="00552B11">
      <w:pPr>
        <w:pStyle w:val="Heading6"/>
        <w:ind w:firstLine="720"/>
        <w:jc w:val="both"/>
        <w:rPr>
          <w:i/>
          <w:noProof/>
          <w:sz w:val="24"/>
          <w:szCs w:val="24"/>
          <w:lang w:val="sr-Latn-CS"/>
        </w:rPr>
      </w:pPr>
      <w:r w:rsidRPr="00384709">
        <w:rPr>
          <w:i/>
          <w:noProof/>
          <w:sz w:val="24"/>
          <w:szCs w:val="24"/>
          <w:lang w:val="sr-Latn-CS"/>
        </w:rPr>
        <w:lastRenderedPageBreak/>
        <w:t>Мере које предузима корисник ловишта</w:t>
      </w:r>
    </w:p>
    <w:p w14:paraId="0BF5958B" w14:textId="77777777" w:rsidR="00552B11" w:rsidRPr="00384709" w:rsidRDefault="00552B11" w:rsidP="00552B11">
      <w:pPr>
        <w:rPr>
          <w:lang w:val="sr-Latn-CS"/>
        </w:rPr>
      </w:pPr>
    </w:p>
    <w:p w14:paraId="6776A6F2"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Одржавање бројног стања дивљачи у ловишту у границама економског капацитета ловишта утврђеног Ловном основом за гајење заштићених врста дивљачи, а на нивоу биолошке равнотеже за остале врсте дивљачи ван режима заштите.</w:t>
      </w:r>
    </w:p>
    <w:p w14:paraId="4DEF8D9F"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Храна и вода за све врсте дивљачи које живе у ловишту у потребној количини, а за време повећања штета, непосредно пре сетве или садње за време суше, у време дозревања усева и плодова, као и појачана исхрана и прихрањивање дивљачи која чини штету.</w:t>
      </w:r>
    </w:p>
    <w:p w14:paraId="7A18E254"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Подизање “поља за дивљач” и “ремиза за дивљач” сетвом и садњом биљних врста које привлаче дивљач у деловима ловишта удаљеним од површина на којима дивљач причињава штету.</w:t>
      </w:r>
    </w:p>
    <w:p w14:paraId="27AF9AFE"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Пружање помоћи при набавци средстава за одбијање дивљачи (репелената) и давање упутстава за коришћење тих средстава у циљу спречавања, односно смањења штета од дивљачи. Обим и начин пружања помоћи утврђује споразумно корисник ловишта и власник – корисник земљишта, вода, усева и засада.</w:t>
      </w:r>
    </w:p>
    <w:p w14:paraId="16D9BA19" w14:textId="77777777" w:rsidR="00552B11" w:rsidRPr="00384709" w:rsidRDefault="00552B11" w:rsidP="00552B11">
      <w:pPr>
        <w:numPr>
          <w:ilvl w:val="0"/>
          <w:numId w:val="16"/>
        </w:numPr>
        <w:spacing w:before="120" w:after="60"/>
        <w:jc w:val="both"/>
        <w:rPr>
          <w:noProof/>
          <w:sz w:val="24"/>
          <w:szCs w:val="24"/>
          <w:lang w:val="sr-Latn-CS"/>
        </w:rPr>
      </w:pPr>
      <w:r w:rsidRPr="00384709">
        <w:rPr>
          <w:noProof/>
          <w:sz w:val="24"/>
          <w:szCs w:val="24"/>
          <w:lang w:val="sr-Latn-CS"/>
        </w:rPr>
        <w:t>Одржавање здравственог стања дивљачи и предузимање хигијенско – техничких мера које спречавају појаву и ширење заразних и других болести. У време појаве већих штета у одређеним зонама ловишта, корисник ловишта повећава број чувара у циљу спречавања и смањења штета.</w:t>
      </w:r>
    </w:p>
    <w:p w14:paraId="39C510EC" w14:textId="77777777" w:rsidR="00552B11" w:rsidRPr="00384709" w:rsidRDefault="00552B11" w:rsidP="00552B11">
      <w:pPr>
        <w:rPr>
          <w:lang w:val="sr-Cyrl-CS"/>
        </w:rPr>
      </w:pPr>
    </w:p>
    <w:p w14:paraId="5826FE48" w14:textId="77777777" w:rsidR="00552B11" w:rsidRPr="00384709" w:rsidRDefault="00552B11" w:rsidP="00552B11">
      <w:pPr>
        <w:pStyle w:val="Heading6"/>
        <w:spacing w:before="0" w:after="0"/>
        <w:ind w:firstLine="720"/>
        <w:jc w:val="both"/>
        <w:rPr>
          <w:i/>
          <w:noProof/>
          <w:sz w:val="24"/>
          <w:szCs w:val="24"/>
          <w:lang w:val="sr-Latn-CS"/>
        </w:rPr>
      </w:pPr>
      <w:r w:rsidRPr="00384709">
        <w:rPr>
          <w:i/>
          <w:noProof/>
          <w:sz w:val="24"/>
          <w:szCs w:val="24"/>
          <w:lang w:val="sr-Latn-CS"/>
        </w:rPr>
        <w:t>Мере које предузима власник – корисник имовине у ловишту</w:t>
      </w:r>
    </w:p>
    <w:p w14:paraId="6AF5F41C" w14:textId="77777777" w:rsidR="00552B11" w:rsidRPr="00384709" w:rsidRDefault="00552B11" w:rsidP="00552B11">
      <w:pPr>
        <w:rPr>
          <w:lang w:val="sr-Latn-CS"/>
        </w:rPr>
      </w:pPr>
    </w:p>
    <w:p w14:paraId="78A2BBD9"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Набављање средстава (репелената) која одбијају дивљач од усева и засада и користи их према упутству произвођача, односно корисника ловишта.</w:t>
      </w:r>
    </w:p>
    <w:p w14:paraId="160D6068"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 xml:space="preserve">Редовна контрола стања своје имовине и у случају појаве штета од дивљачи, одмах а најкасније у року од 24 </w:t>
      </w:r>
      <w:r w:rsidR="009F3019">
        <w:rPr>
          <w:noProof/>
          <w:sz w:val="24"/>
          <w:szCs w:val="24"/>
          <w:lang w:val="sr-Cyrl-RS"/>
        </w:rPr>
        <w:t>сати</w:t>
      </w:r>
      <w:r w:rsidRPr="00384709">
        <w:rPr>
          <w:noProof/>
          <w:sz w:val="24"/>
          <w:szCs w:val="24"/>
          <w:lang w:val="sr-Latn-CS"/>
        </w:rPr>
        <w:t xml:space="preserve"> по настанку штете писмено обавештавају корисника ловишта о томе.</w:t>
      </w:r>
    </w:p>
    <w:p w14:paraId="1A3830E7"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Чување или организовање чувања угрожене имовине коришћењем везаних паса, разних плашила, светлосних и звучних уређаја, ложењем ватре, спаљивањем материјала чији дим и гасови одбијају дивљач и др. прикладним средствима.</w:t>
      </w:r>
    </w:p>
    <w:p w14:paraId="78B8CD74"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Коришћењем механичких средстава за појединачну заштиту стабала воћњака и др. садница.</w:t>
      </w:r>
    </w:p>
    <w:p w14:paraId="64AEDC8A"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Заштита најугроженијих усева и засада ограђивањем одговарајућим оградама у зависности од врсте дивљачи која угрожавају имовину, коришћењем приручног материјала дрвета, вучне и плетене жице, фармерског плетива, електроограде.</w:t>
      </w:r>
    </w:p>
    <w:p w14:paraId="234F8EA6"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Уклањање усева и плодова са површина у ловишту и у непосредној близини ловишта у агротехничком року.</w:t>
      </w:r>
    </w:p>
    <w:p w14:paraId="3E203B17" w14:textId="77777777" w:rsidR="00552B11" w:rsidRPr="00384709" w:rsidRDefault="00552B11" w:rsidP="00552B11">
      <w:pPr>
        <w:numPr>
          <w:ilvl w:val="0"/>
          <w:numId w:val="17"/>
        </w:numPr>
        <w:spacing w:before="120" w:after="60"/>
        <w:jc w:val="both"/>
        <w:rPr>
          <w:noProof/>
          <w:sz w:val="24"/>
          <w:szCs w:val="24"/>
          <w:lang w:val="sr-Latn-CS"/>
        </w:rPr>
      </w:pPr>
      <w:r w:rsidRPr="00384709">
        <w:rPr>
          <w:noProof/>
          <w:sz w:val="24"/>
          <w:szCs w:val="24"/>
          <w:lang w:val="sr-Latn-CS"/>
        </w:rPr>
        <w:t>Засејавање или засађивање енклава и полуенклава у ловишту, нарочито у шумском комплексу усевима и засадима који не привлаче дивљач и одржавају плодоред тим површинама, како дивљач не би навикла на исту храну на истом месту.</w:t>
      </w:r>
    </w:p>
    <w:p w14:paraId="7587B17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Заштита шума од стоке своди се, пре свега, на организовану, ширу акцију, не само шумарства, већ и скупштине општине и друштвених организација, на објашњавању неопходности забране паше у младим шумским културама, као и на површинама где је у току природно подмлађивање.</w:t>
      </w:r>
    </w:p>
    <w:p w14:paraId="71AF8FA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Законом о шумама Републике Србије прецизирано је у којим случајевима је изузетно дозвољена паша и жирење (осим паше и брста коза) у шумама. Услове под којима се може вршити паша и жирење (време, број грла, накнада и др.) утврђује предузеће које газдује шумама.</w:t>
      </w:r>
    </w:p>
    <w:p w14:paraId="7726AB5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Имајући у виду да је у прошлости стока на знатним деловима шуме ометала или у потпуности онемогућила природно подмлађивање ових, као и да сада на неким локалитетима угрожава природну обнову шума и оштећује шумске културе, забрану паше и брста треба испоштовати на највећем делу шума. Изузетно, предузеће за газдовање шумама може у споразуму са општинама привремено дозволити пашу на одређеним површинама. То могу бити само изразито пашњачке површине и делови шума уз ове где привремено кретање ограниченог броја оваца и говеда неће угрожавати подмладак, као што су делови изданачких шума и сличне састојине у којима није у току природно подмлађивање шума, нити се у близини налазе шумске културе.</w:t>
      </w:r>
    </w:p>
    <w:p w14:paraId="2188394B" w14:textId="77777777" w:rsidR="00552B11" w:rsidRDefault="00552B11" w:rsidP="00552B11">
      <w:pPr>
        <w:spacing w:after="60"/>
        <w:ind w:firstLine="720"/>
        <w:jc w:val="both"/>
        <w:rPr>
          <w:noProof/>
          <w:sz w:val="24"/>
          <w:szCs w:val="24"/>
          <w:lang w:val="sr-Cyrl-CS"/>
        </w:rPr>
      </w:pPr>
    </w:p>
    <w:p w14:paraId="71D44A37" w14:textId="4F5B56C4" w:rsidR="00552B11" w:rsidRPr="00B441E9" w:rsidRDefault="00552B11" w:rsidP="00B441E9">
      <w:pPr>
        <w:pStyle w:val="Heading3"/>
        <w:spacing w:before="0"/>
        <w:ind w:firstLine="720"/>
        <w:jc w:val="center"/>
        <w:rPr>
          <w:rFonts w:ascii="Times New Roman" w:hAnsi="Times New Roman" w:cs="Times New Roman"/>
          <w:noProof/>
          <w:sz w:val="24"/>
          <w:szCs w:val="24"/>
          <w:lang w:val="sr-Cyrl-CS"/>
        </w:rPr>
      </w:pPr>
      <w:bookmarkStart w:id="48" w:name="_Toc99499142"/>
      <w:bookmarkStart w:id="49" w:name="_Toc129661244"/>
      <w:bookmarkStart w:id="50" w:name="_Toc280606239"/>
      <w:r w:rsidRPr="00B441E9">
        <w:rPr>
          <w:rFonts w:ascii="Times New Roman" w:hAnsi="Times New Roman" w:cs="Times New Roman"/>
          <w:noProof/>
          <w:sz w:val="24"/>
          <w:szCs w:val="24"/>
          <w:lang w:val="sr-Latn-CS"/>
        </w:rPr>
        <w:t>8.</w:t>
      </w:r>
      <w:r w:rsidR="00E92B2C">
        <w:rPr>
          <w:rFonts w:ascii="Times New Roman" w:hAnsi="Times New Roman" w:cs="Times New Roman"/>
          <w:noProof/>
          <w:sz w:val="24"/>
          <w:szCs w:val="24"/>
          <w:lang w:val="ru-RU"/>
        </w:rPr>
        <w:t>4</w:t>
      </w:r>
      <w:r w:rsidRPr="00B441E9">
        <w:rPr>
          <w:rFonts w:ascii="Times New Roman" w:hAnsi="Times New Roman" w:cs="Times New Roman"/>
          <w:noProof/>
          <w:sz w:val="24"/>
          <w:szCs w:val="24"/>
          <w:lang w:val="sr-Latn-CS"/>
        </w:rPr>
        <w:t>.3. Мере заштите шума од човека</w:t>
      </w:r>
      <w:bookmarkEnd w:id="48"/>
      <w:bookmarkEnd w:id="49"/>
      <w:bookmarkEnd w:id="50"/>
    </w:p>
    <w:p w14:paraId="78301624" w14:textId="77777777" w:rsidR="00552B11" w:rsidRPr="00384709" w:rsidRDefault="00552B11" w:rsidP="00552B11">
      <w:pPr>
        <w:spacing w:after="60"/>
        <w:rPr>
          <w:sz w:val="24"/>
          <w:szCs w:val="24"/>
          <w:lang w:val="sr-Cyrl-CS"/>
        </w:rPr>
      </w:pPr>
    </w:p>
    <w:p w14:paraId="67CE651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Мере заштите шума од човека морају се истовремено спроводити на два главна колосека:</w:t>
      </w:r>
    </w:p>
    <w:p w14:paraId="74088FC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 заштита од пожара,</w:t>
      </w:r>
    </w:p>
    <w:p w14:paraId="078175A8" w14:textId="77777777" w:rsidR="00552B11" w:rsidRPr="00384709" w:rsidRDefault="00552B11" w:rsidP="00552B11">
      <w:pPr>
        <w:pStyle w:val="Header"/>
        <w:tabs>
          <w:tab w:val="clear" w:pos="4320"/>
          <w:tab w:val="clear" w:pos="8640"/>
        </w:tabs>
        <w:spacing w:after="60"/>
        <w:ind w:firstLine="720"/>
        <w:jc w:val="both"/>
        <w:rPr>
          <w:noProof/>
          <w:sz w:val="24"/>
          <w:szCs w:val="24"/>
          <w:lang w:val="sr-Latn-CS"/>
        </w:rPr>
      </w:pPr>
      <w:r w:rsidRPr="00384709">
        <w:rPr>
          <w:noProof/>
          <w:sz w:val="24"/>
          <w:szCs w:val="24"/>
          <w:lang w:val="sr-Latn-CS"/>
        </w:rPr>
        <w:t>2. заштита од противправног коришћења.</w:t>
      </w:r>
    </w:p>
    <w:p w14:paraId="0C8B5AE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Превентивне мере заштите од пожара треба усмерити првенствено на:</w:t>
      </w:r>
    </w:p>
    <w:p w14:paraId="592B954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 Организовани васпитни рад са упознавањем на могућим оштећењима шума и ризиком од пожара: са омладином у школама, омладинским организацијама, са најширом јавношћу, путем локалне штампе и осталих расположивих средстава обавештавања, ангажовањем друштвених организација, са шумским радницима - сталним и сезонским.</w:t>
      </w:r>
    </w:p>
    <w:p w14:paraId="780AAF9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2. Строгу примену важећих законских прописа заштите од пожара како у укупном понашању свих радника унутар Газдинства, тако и у односу на све друге субјекте.</w:t>
      </w:r>
    </w:p>
    <w:p w14:paraId="4CFE214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3. Посебно забранити отворене ватре у шуми и у њеној непосредној близини.</w:t>
      </w:r>
    </w:p>
    <w:p w14:paraId="4C502F5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4. У деловима шуме који су потенцијално угрожени од пожара (поред јавних путева у шуми, у излетиштима и местима задржавања већег броја људи и сл.) треба поставити табле са ознаком забране ложења ватре и опрезност услед ризика изазивања пожара.</w:t>
      </w:r>
    </w:p>
    <w:p w14:paraId="3B35B29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5. У излетиштима као и у деловима шуме непосредно уз јавне путеве треба уклањати лако запаљиви материјал, одредити и уредити место за ложење ватре, а у време сушних дана увести редарску службу (дежурство</w:t>
      </w:r>
      <w:r w:rsidR="009F3019">
        <w:rPr>
          <w:noProof/>
          <w:sz w:val="24"/>
          <w:szCs w:val="24"/>
          <w:lang w:val="sr-Cyrl-RS"/>
        </w:rPr>
        <w:t xml:space="preserve"> </w:t>
      </w:r>
      <w:r w:rsidR="009F3019">
        <w:rPr>
          <w:sz w:val="24"/>
          <w:szCs w:val="24"/>
          <w:lang w:val="sr-Cyrl-RS"/>
        </w:rPr>
        <w:t xml:space="preserve">– </w:t>
      </w:r>
      <w:r w:rsidRPr="00384709">
        <w:rPr>
          <w:noProof/>
          <w:sz w:val="24"/>
          <w:szCs w:val="24"/>
          <w:lang w:val="sr-Latn-CS"/>
        </w:rPr>
        <w:t>ради контроле кретања и понашања свих лица и упозоравања на ризике).</w:t>
      </w:r>
    </w:p>
    <w:p w14:paraId="1611205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6. Треба контролисати понашање власника граничних парцела и енклава у шуми, чобана, ловаца, шумских радника и осталих лица која се крећу кроз шуму и стално указивати на опасност ложења ватре.</w:t>
      </w:r>
    </w:p>
    <w:p w14:paraId="2A12D9D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7. Све ове мере посебно се пооштравају у време сушних периода када су ризици од пожара повећани.</w:t>
      </w:r>
    </w:p>
    <w:p w14:paraId="303BC8F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8. У то време треба организовати и службу осматрања и дојаве као и приправност територијалне ватрогасне службе и свих радника задужених за организовање акције гашења пожара.</w:t>
      </w:r>
    </w:p>
    <w:p w14:paraId="0099D75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9. Треба тесно сарађивати са МУП-ом и другим службама СО ради благовременог и ефикасног организовања акције гашења пожара.</w:t>
      </w:r>
    </w:p>
    <w:p w14:paraId="28E6169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10. 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14:paraId="1DFE7D3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11. У критичним периодима (суша) овај прибор треба да буде депонован на одређеним пунктовима на терену ради бржег дејства. Препоручује се да се у време највећег ризика у близини угрожених локалитета стационира булдожер са дежурним руковаоцем, јер се показало да је ова машина врло ефикасна при крчењу и успостављању одбрамбених линија. </w:t>
      </w:r>
    </w:p>
    <w:p w14:paraId="4716C02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12. Треба унапред разрадити организацију гашења пожара, одредити задужење и обучити људство (опремљену мобилну групу) за хитне интервенције.</w:t>
      </w:r>
    </w:p>
    <w:p w14:paraId="4ED72C9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13. У критичним данима (суша) организовано је стално дежурство.</w:t>
      </w:r>
    </w:p>
    <w:p w14:paraId="2FD7764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14. Треба размотрити потребу и утврдити локације за изградњу осматрачнице, а у критичном времену организовати стално дежурство на овима у циљу раног откривања и алармирања пожара.</w:t>
      </w:r>
      <w:r w:rsidRPr="00384709">
        <w:rPr>
          <w:noProof/>
          <w:sz w:val="24"/>
          <w:szCs w:val="24"/>
          <w:lang w:val="sr-Latn-CS"/>
        </w:rPr>
        <w:tab/>
      </w:r>
    </w:p>
    <w:p w14:paraId="77E1433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15. За заштиту шума од пожара, како превентивно, тако и на гашењу, укључујући и набавку опреме, треба обезбедити средства у годишњим производно – финансијским плановима (биолошка амортизација шума и др.).</w:t>
      </w:r>
    </w:p>
    <w:p w14:paraId="17DC11B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16. Газдинство има свој план заштите од пожара који се усклађује са планом заштите од пожара на нивоу општина, у којима је све претходно поменуто детаљно предвиђено.</w:t>
      </w:r>
    </w:p>
    <w:p w14:paraId="709F40B6"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Што се тиче заштите шума од противправног присвајања и коришћења, дају се ниже наведене препоруке:</w:t>
      </w:r>
    </w:p>
    <w:p w14:paraId="288273A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Комплексну заштиту шума од човека у будућности треба базирати првенствено на:</w:t>
      </w:r>
    </w:p>
    <w:p w14:paraId="2F9C09D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чвршћом сарадњом са МУП-ом општине у седишту шумских управа, а по потреби и у суседним општинама у откривању починиоца прекршаја – кривичних дела,</w:t>
      </w:r>
    </w:p>
    <w:p w14:paraId="10314E3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ефикасним санкцијама почињених кривичних дела при чему треба стално ургирати на ажурност органа надлежних за кривично и прекршајно гоњење починилаца,</w:t>
      </w:r>
    </w:p>
    <w:p w14:paraId="4E92BC7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 ефикасној подршци друштвено – политичких органа и организација на заштити овог дела државне  својине, </w:t>
      </w:r>
    </w:p>
    <w:p w14:paraId="6E561B2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сталном усавршавању опремљености службе заштите и чувања шума са одговарајућим превозним средствима, радио везом и другом функционалном опремом за ефикасно деловање,</w:t>
      </w:r>
    </w:p>
    <w:p w14:paraId="785D21F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стимулативном награђивању службе, односно чувара као и казненом санкционисању пропуста у раду истих,</w:t>
      </w:r>
    </w:p>
    <w:p w14:paraId="27EC65A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у циљу смањења самовласних заузећа и бесправних коришћења одржавати и обнављати граничне ознаке и ознаке унутрашње поделе шума.</w:t>
      </w:r>
    </w:p>
    <w:p w14:paraId="3305AE89"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 xml:space="preserve">Површине угрожених шумских (чуварских) реона треба смањити на највише до 1000 ха, у зависности од степена угрожености од противправног присвајања и коришћења шума и шумских производа.  </w:t>
      </w:r>
    </w:p>
    <w:p w14:paraId="7C058DF1" w14:textId="77777777" w:rsidR="00552B11" w:rsidRPr="00384709" w:rsidRDefault="00552B11" w:rsidP="00552B11">
      <w:pPr>
        <w:pStyle w:val="BodyText"/>
        <w:spacing w:after="60"/>
        <w:ind w:firstLine="720"/>
        <w:jc w:val="both"/>
        <w:rPr>
          <w:rFonts w:ascii="Times New Roman" w:hAnsi="Times New Roman"/>
          <w:color w:val="auto"/>
          <w:szCs w:val="24"/>
          <w:lang w:val="sr-Cyrl-CS"/>
        </w:rPr>
      </w:pPr>
    </w:p>
    <w:p w14:paraId="7C233E06" w14:textId="253DB09A" w:rsidR="00552B11" w:rsidRPr="00EF4EE5" w:rsidRDefault="005113EA" w:rsidP="00552B11">
      <w:pPr>
        <w:spacing w:after="60"/>
        <w:jc w:val="center"/>
        <w:rPr>
          <w:b/>
          <w:i/>
          <w:sz w:val="28"/>
          <w:szCs w:val="28"/>
          <w:lang w:val="ru-RU"/>
        </w:rPr>
      </w:pPr>
      <w:r>
        <w:rPr>
          <w:b/>
          <w:i/>
          <w:sz w:val="28"/>
          <w:szCs w:val="28"/>
          <w:lang w:val="sr-Cyrl-CS"/>
        </w:rPr>
        <w:t>8.</w:t>
      </w:r>
      <w:r w:rsidR="00E92B2C">
        <w:rPr>
          <w:b/>
          <w:i/>
          <w:sz w:val="28"/>
          <w:szCs w:val="28"/>
          <w:lang w:val="sr-Cyrl-CS"/>
        </w:rPr>
        <w:t>5</w:t>
      </w:r>
      <w:r w:rsidR="00552B11" w:rsidRPr="00DC28D2">
        <w:rPr>
          <w:b/>
          <w:i/>
          <w:sz w:val="28"/>
          <w:szCs w:val="28"/>
          <w:lang w:val="sr-Cyrl-CS"/>
        </w:rPr>
        <w:t xml:space="preserve">. </w:t>
      </w:r>
      <w:r w:rsidR="00552B11" w:rsidRPr="00DC28D2">
        <w:rPr>
          <w:b/>
          <w:i/>
          <w:sz w:val="28"/>
          <w:szCs w:val="28"/>
          <w:lang w:val="sl-SI"/>
        </w:rPr>
        <w:t xml:space="preserve">Смернице за </w:t>
      </w:r>
      <w:r w:rsidR="00552B11" w:rsidRPr="00DC28D2">
        <w:rPr>
          <w:b/>
          <w:i/>
          <w:sz w:val="28"/>
          <w:szCs w:val="28"/>
          <w:lang w:val="sr-Cyrl-CS"/>
        </w:rPr>
        <w:t>коришћење шума и шумских ресурса</w:t>
      </w:r>
    </w:p>
    <w:p w14:paraId="6F0F6689" w14:textId="77777777" w:rsidR="00552B11" w:rsidRPr="00384709" w:rsidRDefault="00552B11" w:rsidP="00552B11">
      <w:pPr>
        <w:pStyle w:val="BodyText"/>
        <w:spacing w:after="60"/>
        <w:ind w:firstLine="720"/>
        <w:jc w:val="both"/>
        <w:rPr>
          <w:rFonts w:ascii="Times New Roman" w:hAnsi="Times New Roman"/>
          <w:color w:val="auto"/>
          <w:szCs w:val="24"/>
          <w:lang w:val="sr-Cyrl-CS"/>
        </w:rPr>
      </w:pPr>
    </w:p>
    <w:p w14:paraId="3CDD8770" w14:textId="77777777" w:rsidR="00552B11" w:rsidRPr="00384709" w:rsidRDefault="00552B11" w:rsidP="00DC28D2">
      <w:pPr>
        <w:autoSpaceDE w:val="0"/>
        <w:autoSpaceDN w:val="0"/>
        <w:adjustRightInd w:val="0"/>
        <w:ind w:firstLine="720"/>
        <w:jc w:val="both"/>
        <w:rPr>
          <w:rFonts w:eastAsia="Calibri"/>
          <w:b/>
          <w:bCs/>
          <w:i/>
          <w:sz w:val="24"/>
          <w:szCs w:val="24"/>
          <w:lang w:val="sr-Cyrl-CS"/>
        </w:rPr>
      </w:pPr>
      <w:r w:rsidRPr="00EF4EE5">
        <w:rPr>
          <w:rFonts w:eastAsia="Calibri"/>
          <w:b/>
          <w:bCs/>
          <w:i/>
          <w:sz w:val="24"/>
          <w:szCs w:val="24"/>
          <w:lang w:val="ru-RU"/>
        </w:rPr>
        <w:t>Технологија рада на сечи, извлачењу и транспорту дрвних сортимената</w:t>
      </w:r>
    </w:p>
    <w:p w14:paraId="19A19C4C" w14:textId="77777777" w:rsidR="00552B11" w:rsidRPr="00384709" w:rsidRDefault="00552B11" w:rsidP="00552B11">
      <w:pPr>
        <w:autoSpaceDE w:val="0"/>
        <w:autoSpaceDN w:val="0"/>
        <w:adjustRightInd w:val="0"/>
        <w:jc w:val="both"/>
        <w:rPr>
          <w:rFonts w:eastAsia="Calibri"/>
          <w:b/>
          <w:bCs/>
          <w:sz w:val="24"/>
          <w:szCs w:val="24"/>
          <w:lang w:val="sr-Cyrl-CS"/>
        </w:rPr>
      </w:pPr>
    </w:p>
    <w:p w14:paraId="67F5C375"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Технолошки процес у коришћењу шума обухвата три фазе:</w:t>
      </w:r>
    </w:p>
    <w:p w14:paraId="5A585404"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1. сечу и израду дрвних сортимената,</w:t>
      </w:r>
    </w:p>
    <w:p w14:paraId="099C089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2. извлачење – изношење дрвних сортимената из шуме до стоваришта (камионскогпута),</w:t>
      </w:r>
    </w:p>
    <w:p w14:paraId="4202CC0B"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3. транспорт дрвних сортимената до купца.</w:t>
      </w:r>
    </w:p>
    <w:p w14:paraId="005AA282" w14:textId="77777777" w:rsidR="00552B11" w:rsidRPr="00384709" w:rsidRDefault="00552B11" w:rsidP="00552B11">
      <w:pPr>
        <w:autoSpaceDE w:val="0"/>
        <w:autoSpaceDN w:val="0"/>
        <w:adjustRightInd w:val="0"/>
        <w:jc w:val="both"/>
        <w:rPr>
          <w:rFonts w:eastAsia="Calibri"/>
          <w:sz w:val="16"/>
          <w:szCs w:val="16"/>
          <w:lang w:val="sr-Latn-CS"/>
        </w:rPr>
      </w:pPr>
    </w:p>
    <w:p w14:paraId="301906E8" w14:textId="77777777" w:rsidR="00552B11" w:rsidRPr="00384709" w:rsidRDefault="00552B11" w:rsidP="00552B11">
      <w:pPr>
        <w:autoSpaceDE w:val="0"/>
        <w:autoSpaceDN w:val="0"/>
        <w:adjustRightInd w:val="0"/>
        <w:jc w:val="both"/>
        <w:rPr>
          <w:rFonts w:eastAsia="Calibri"/>
          <w:sz w:val="16"/>
          <w:szCs w:val="16"/>
          <w:lang w:val="sr-Latn-CS"/>
        </w:rPr>
      </w:pPr>
    </w:p>
    <w:p w14:paraId="4B2AB62B" w14:textId="77777777" w:rsidR="00552B11" w:rsidRPr="00384709" w:rsidRDefault="00552B11" w:rsidP="00552B11">
      <w:pPr>
        <w:autoSpaceDE w:val="0"/>
        <w:autoSpaceDN w:val="0"/>
        <w:adjustRightInd w:val="0"/>
        <w:jc w:val="both"/>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Прва фаза – сеча и израда дрвних сортимената</w:t>
      </w:r>
    </w:p>
    <w:p w14:paraId="409B6736" w14:textId="77777777" w:rsidR="00552B11" w:rsidRPr="00384709" w:rsidRDefault="00552B11" w:rsidP="00552B11">
      <w:pPr>
        <w:autoSpaceDE w:val="0"/>
        <w:autoSpaceDN w:val="0"/>
        <w:adjustRightInd w:val="0"/>
        <w:jc w:val="both"/>
        <w:rPr>
          <w:rFonts w:eastAsia="Calibri"/>
          <w:b/>
          <w:bCs/>
          <w:sz w:val="24"/>
          <w:szCs w:val="24"/>
          <w:lang w:val="sr-Cyrl-CS"/>
        </w:rPr>
      </w:pPr>
    </w:p>
    <w:p w14:paraId="24D3696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Ова фаза рада садржи следеће захвате:</w:t>
      </w:r>
    </w:p>
    <w:p w14:paraId="5D800FCD"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одређивање смера пада стабла</w:t>
      </w:r>
    </w:p>
    <w:p w14:paraId="14EB14D3"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припреме околине око стабла</w:t>
      </w:r>
    </w:p>
    <w:p w14:paraId="198AA4F7"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подсецање стабла</w:t>
      </w:r>
    </w:p>
    <w:p w14:paraId="76E7680D"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дефинитивно пререзивање стабла</w:t>
      </w:r>
    </w:p>
    <w:p w14:paraId="268FB023"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обарање стабла</w:t>
      </w:r>
    </w:p>
    <w:p w14:paraId="7164FA77"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одсецање “браде” и кегловање</w:t>
      </w:r>
    </w:p>
    <w:p w14:paraId="49E99992" w14:textId="77777777" w:rsidR="00552B11" w:rsidRPr="00384709" w:rsidRDefault="00552B11" w:rsidP="00552B11">
      <w:pPr>
        <w:pStyle w:val="BodyText"/>
        <w:numPr>
          <w:ilvl w:val="0"/>
          <w:numId w:val="14"/>
        </w:numPr>
        <w:jc w:val="both"/>
        <w:rPr>
          <w:rFonts w:ascii="Times New Roman" w:eastAsia="Calibri" w:hAnsi="Times New Roman"/>
          <w:color w:val="auto"/>
          <w:szCs w:val="24"/>
          <w:lang w:val="sr-Cyrl-CS"/>
        </w:rPr>
      </w:pPr>
      <w:r w:rsidRPr="00384709">
        <w:rPr>
          <w:rFonts w:ascii="Times New Roman" w:eastAsia="Calibri" w:hAnsi="Times New Roman"/>
          <w:color w:val="auto"/>
          <w:szCs w:val="24"/>
        </w:rPr>
        <w:t>кресање грана</w:t>
      </w:r>
    </w:p>
    <w:p w14:paraId="21B55713" w14:textId="77777777" w:rsidR="00552B11" w:rsidRPr="00EF4EE5" w:rsidRDefault="00552B11" w:rsidP="00552B11">
      <w:pPr>
        <w:pStyle w:val="BodyText"/>
        <w:numPr>
          <w:ilvl w:val="0"/>
          <w:numId w:val="14"/>
        </w:numPr>
        <w:jc w:val="both"/>
        <w:rPr>
          <w:rFonts w:ascii="Times New Roman" w:eastAsia="Calibri" w:hAnsi="Times New Roman"/>
          <w:color w:val="auto"/>
          <w:szCs w:val="24"/>
          <w:lang w:val="ru-RU"/>
        </w:rPr>
      </w:pPr>
      <w:r w:rsidRPr="00EF4EE5">
        <w:rPr>
          <w:rFonts w:ascii="Times New Roman" w:eastAsia="Calibri" w:hAnsi="Times New Roman"/>
          <w:color w:val="auto"/>
          <w:szCs w:val="24"/>
          <w:lang w:val="ru-RU"/>
        </w:rPr>
        <w:t>пререзивање, раскрајање обловине (код сортиментне методе), а код дебловнедефинитивна израда сортимената врши се на камионском путу</w:t>
      </w:r>
    </w:p>
    <w:p w14:paraId="44DA2FFF" w14:textId="77777777" w:rsidR="00552B11" w:rsidRPr="00FB44DF" w:rsidRDefault="00552B11" w:rsidP="00552B11">
      <w:pPr>
        <w:pStyle w:val="ListParagraph"/>
        <w:numPr>
          <w:ilvl w:val="0"/>
          <w:numId w:val="14"/>
        </w:numPr>
        <w:autoSpaceDE w:val="0"/>
        <w:autoSpaceDN w:val="0"/>
        <w:adjustRightInd w:val="0"/>
        <w:rPr>
          <w:rFonts w:eastAsia="Calibri"/>
          <w:sz w:val="24"/>
          <w:szCs w:val="24"/>
        </w:rPr>
      </w:pPr>
      <w:r w:rsidRPr="00FB44DF">
        <w:rPr>
          <w:rFonts w:eastAsia="Calibri"/>
          <w:sz w:val="24"/>
          <w:szCs w:val="24"/>
        </w:rPr>
        <w:t>обрада, цепање и слагање просторног дрвета</w:t>
      </w:r>
    </w:p>
    <w:p w14:paraId="0170170B" w14:textId="77777777" w:rsidR="00552B11" w:rsidRPr="00FB44DF" w:rsidRDefault="00552B11" w:rsidP="00552B11">
      <w:pPr>
        <w:pStyle w:val="ListParagraph"/>
        <w:numPr>
          <w:ilvl w:val="0"/>
          <w:numId w:val="14"/>
        </w:numPr>
        <w:autoSpaceDE w:val="0"/>
        <w:autoSpaceDN w:val="0"/>
        <w:adjustRightInd w:val="0"/>
        <w:rPr>
          <w:szCs w:val="24"/>
        </w:rPr>
      </w:pPr>
      <w:r w:rsidRPr="00FB44DF">
        <w:rPr>
          <w:rFonts w:eastAsia="Calibri"/>
          <w:sz w:val="24"/>
          <w:szCs w:val="24"/>
        </w:rPr>
        <w:lastRenderedPageBreak/>
        <w:t>успостављање шумског реда (код лишћара гране и овршке раскресати да подмладак буде слободан, а код четинара окорати обловину, огулити пањеве, гране сложити у мање гомиле).</w:t>
      </w:r>
    </w:p>
    <w:p w14:paraId="4430A676" w14:textId="77777777" w:rsidR="00552B11" w:rsidRPr="00384709" w:rsidRDefault="00552B11" w:rsidP="00552B11">
      <w:pPr>
        <w:pStyle w:val="BodyText"/>
        <w:spacing w:after="60"/>
        <w:ind w:firstLine="720"/>
        <w:jc w:val="both"/>
        <w:rPr>
          <w:rFonts w:ascii="Times New Roman" w:hAnsi="Times New Roman"/>
          <w:color w:val="auto"/>
          <w:szCs w:val="24"/>
          <w:lang w:val="sr-Cyrl-CS"/>
        </w:rPr>
      </w:pPr>
    </w:p>
    <w:p w14:paraId="196ECFD1"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EF4EE5">
        <w:rPr>
          <w:rFonts w:ascii="Times New Roman" w:eastAsia="Calibri" w:hAnsi="Times New Roman"/>
          <w:color w:val="auto"/>
          <w:szCs w:val="24"/>
          <w:lang w:val="ru-RU"/>
        </w:rPr>
        <w:t>Прва фаза рада</w:t>
      </w:r>
      <w:r w:rsidRPr="00384709">
        <w:rPr>
          <w:rFonts w:ascii="Times New Roman" w:eastAsia="Calibri" w:hAnsi="Times New Roman"/>
          <w:color w:val="auto"/>
          <w:szCs w:val="24"/>
          <w:lang w:val="sr-Cyrl-CS"/>
        </w:rPr>
        <w:t>, односно с</w:t>
      </w:r>
      <w:r w:rsidRPr="00384709">
        <w:rPr>
          <w:rFonts w:ascii="Times New Roman" w:hAnsi="Times New Roman"/>
          <w:color w:val="auto"/>
          <w:szCs w:val="24"/>
          <w:lang w:val="sl-SI"/>
        </w:rPr>
        <w:t>еча стабала се врши након предходног обележавања стабала за сечу ( дознаке ). Технлогија сече стабала и израде шумских сортимената мора да се примењује на начин којим се у највећој мери избегавају штете на шумским сортиментима и шумским састојимама. Избегавање штета се врши избором одговарајуће технологије рада извођачким планом и прописивањем времена сече, метода сече и других неопходних техничких елемената значајних за смањивање штета.</w:t>
      </w:r>
    </w:p>
    <w:p w14:paraId="4B2746CA" w14:textId="77777777" w:rsidR="00552B11" w:rsidRPr="00384709" w:rsidRDefault="00552B11" w:rsidP="00552B11">
      <w:pPr>
        <w:spacing w:after="60"/>
        <w:ind w:firstLine="720"/>
        <w:jc w:val="both"/>
        <w:rPr>
          <w:sz w:val="24"/>
          <w:szCs w:val="24"/>
          <w:lang w:val="sr-Cyrl-CS"/>
        </w:rPr>
      </w:pPr>
      <w:r w:rsidRPr="00384709">
        <w:rPr>
          <w:sz w:val="24"/>
          <w:szCs w:val="24"/>
          <w:lang w:val="sl-SI"/>
        </w:rPr>
        <w:t>Накнадном дознаком се јако оштећена стабла обелеежавају за сечу и еведентирају у  дозначну књигу, после чега се уклањају из састојине.</w:t>
      </w:r>
    </w:p>
    <w:p w14:paraId="3CD38042" w14:textId="77777777" w:rsidR="00552B11" w:rsidRPr="00EF4EE5" w:rsidRDefault="00552B11" w:rsidP="00552B11">
      <w:pPr>
        <w:autoSpaceDE w:val="0"/>
        <w:autoSpaceDN w:val="0"/>
        <w:adjustRightInd w:val="0"/>
        <w:jc w:val="both"/>
        <w:rPr>
          <w:rFonts w:eastAsia="Calibri"/>
          <w:sz w:val="24"/>
          <w:szCs w:val="24"/>
          <w:lang w:val="ru-RU"/>
        </w:rPr>
      </w:pPr>
      <w:r w:rsidRPr="00384709">
        <w:rPr>
          <w:sz w:val="24"/>
          <w:szCs w:val="24"/>
          <w:lang w:val="sr-Cyrl-CS"/>
        </w:rPr>
        <w:tab/>
      </w:r>
      <w:r w:rsidRPr="00EF4EE5">
        <w:rPr>
          <w:rFonts w:eastAsia="Calibri"/>
          <w:sz w:val="24"/>
          <w:szCs w:val="24"/>
          <w:lang w:val="ru-RU"/>
        </w:rPr>
        <w:t xml:space="preserve">Прва фаза рада изводи се моторном тестером типа </w:t>
      </w:r>
      <w:r w:rsidRPr="00384709">
        <w:rPr>
          <w:rFonts w:eastAsia="Calibri"/>
          <w:sz w:val="24"/>
          <w:szCs w:val="24"/>
        </w:rPr>
        <w:t>HUSQVARNA</w:t>
      </w:r>
      <w:r w:rsidRPr="00EF4EE5">
        <w:rPr>
          <w:rFonts w:eastAsia="Calibri"/>
          <w:sz w:val="24"/>
          <w:szCs w:val="24"/>
          <w:lang w:val="ru-RU"/>
        </w:rPr>
        <w:t xml:space="preserve"> и </w:t>
      </w:r>
      <w:r w:rsidRPr="00384709">
        <w:rPr>
          <w:rFonts w:eastAsia="Calibri"/>
          <w:sz w:val="24"/>
          <w:szCs w:val="24"/>
        </w:rPr>
        <w:t>STIHL</w:t>
      </w:r>
      <w:r w:rsidRPr="00EF4EE5">
        <w:rPr>
          <w:rFonts w:eastAsia="Calibri"/>
          <w:sz w:val="24"/>
          <w:szCs w:val="24"/>
          <w:lang w:val="ru-RU"/>
        </w:rPr>
        <w:t xml:space="preserve"> за сечу, аод алата за цепање огревног дрвета секире, маљ, клин. Рад на сечи и изради изводи се понапред дефинисаним радним пољима, односно секачким линијама. У извођачком пројектудозначар који је радио</w:t>
      </w:r>
      <w:r w:rsidRPr="00384709">
        <w:rPr>
          <w:rFonts w:eastAsia="Calibri"/>
          <w:sz w:val="24"/>
          <w:szCs w:val="24"/>
          <w:lang w:val="sr-Cyrl-CS"/>
        </w:rPr>
        <w:t xml:space="preserve"> (</w:t>
      </w:r>
      <w:r w:rsidRPr="00EF4EE5">
        <w:rPr>
          <w:rFonts w:eastAsia="Calibri"/>
          <w:sz w:val="24"/>
          <w:szCs w:val="24"/>
          <w:lang w:val="ru-RU"/>
        </w:rPr>
        <w:t>пројекат</w:t>
      </w:r>
      <w:r w:rsidRPr="00384709">
        <w:rPr>
          <w:rFonts w:eastAsia="Calibri"/>
          <w:sz w:val="24"/>
          <w:szCs w:val="24"/>
          <w:lang w:val="sr-Cyrl-CS"/>
        </w:rPr>
        <w:t>)</w:t>
      </w:r>
      <w:r w:rsidRPr="00EF4EE5">
        <w:rPr>
          <w:rFonts w:eastAsia="Calibri"/>
          <w:sz w:val="24"/>
          <w:szCs w:val="24"/>
          <w:lang w:val="ru-RU"/>
        </w:rPr>
        <w:t xml:space="preserve"> дефинише: радна поља, секачке линије, смер извлачења,сабирна стоваришта, главна стоваришта, смер транспорта дрвних сортимената.</w:t>
      </w:r>
    </w:p>
    <w:p w14:paraId="18EC4BC1"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Сви захвати у првој фази су детаљно описани у технологији рада на сечи и израдидрвних сортимената у елаборату о уређењу и извођењу радова на коришћењу шума, а овдећемо нагласити најбитније у том процесу:</w:t>
      </w:r>
    </w:p>
    <w:p w14:paraId="3C22F48B"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Смер обарања стабала треба бити тамо где ће се подмладак најмање оштетити.</w:t>
      </w:r>
    </w:p>
    <w:p w14:paraId="240C52A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Обарање вршити у страну или узбрдо да би се оборени сортименти најмање оштетили.</w:t>
      </w:r>
    </w:p>
    <w:p w14:paraId="07CAFE6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Секачке линије морају бити удаљене једна од друге најмање за две висине највишегстабла у сечи. Сечу на стрмим теренима вршити од подножја ка врху, при чему ниједозвољен рад једне секачке групе изнад друге. Сечу не изводити у случају: густе магле,мрака, јаког ветра, јаког мраза и др. околностима када је угрожена безбедност радника усечишту.</w:t>
      </w:r>
    </w:p>
    <w:p w14:paraId="118E57F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Секачи морају бити обучени за рад (квалификовани мототестераши) са комплетном</w:t>
      </w:r>
    </w:p>
    <w:p w14:paraId="1CD14818" w14:textId="77777777" w:rsidR="00552B11" w:rsidRPr="00384709" w:rsidRDefault="00552B11" w:rsidP="00552B11">
      <w:pPr>
        <w:autoSpaceDE w:val="0"/>
        <w:autoSpaceDN w:val="0"/>
        <w:adjustRightInd w:val="0"/>
        <w:jc w:val="both"/>
        <w:rPr>
          <w:rFonts w:eastAsia="Calibri"/>
          <w:sz w:val="24"/>
          <w:szCs w:val="24"/>
          <w:lang w:val="sr-Cyrl-CS"/>
        </w:rPr>
      </w:pPr>
      <w:r w:rsidRPr="00EF4EE5">
        <w:rPr>
          <w:rFonts w:eastAsia="Calibri"/>
          <w:sz w:val="24"/>
          <w:szCs w:val="24"/>
          <w:lang w:val="ru-RU"/>
        </w:rPr>
        <w:t>ХТЗ опремом предвиђеном Законом о заштити на раду РС.</w:t>
      </w:r>
    </w:p>
    <w:p w14:paraId="23C77E63"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Према утврђеним смеровима сабирања и привлачење шумских сортимената, одређује се за сваки објекат ( одсек - састојину) правац обарања стабла тако да положај оборених стабала омогући лакше кретање радника на сечишту, скрати дистанцу сабирања и привлачења, као и да сведе штете на најмању меру.</w:t>
      </w:r>
    </w:p>
    <w:p w14:paraId="37486240"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 Уколико се током сече појави већи обим штета, пословођа сече обуставља даље извођење радова. Поред пословође, контролу радова и издавање налога њиховом обустављању или настављању врше </w:t>
      </w:r>
      <w:r w:rsidRPr="00384709">
        <w:rPr>
          <w:sz w:val="24"/>
          <w:szCs w:val="24"/>
          <w:lang w:val="sr-Cyrl-CS"/>
        </w:rPr>
        <w:t xml:space="preserve">ревирни инжењери </w:t>
      </w:r>
      <w:r w:rsidRPr="00384709">
        <w:rPr>
          <w:sz w:val="24"/>
          <w:szCs w:val="24"/>
          <w:lang w:val="sl-SI"/>
        </w:rPr>
        <w:t xml:space="preserve">из шумских управа или њима надређени руководиоци </w:t>
      </w:r>
      <w:r w:rsidRPr="00384709">
        <w:rPr>
          <w:sz w:val="24"/>
          <w:szCs w:val="24"/>
          <w:lang w:val="sr-Cyrl-CS"/>
        </w:rPr>
        <w:t>(шефови шумских управа и н</w:t>
      </w:r>
      <w:r w:rsidRPr="00384709">
        <w:rPr>
          <w:sz w:val="24"/>
          <w:szCs w:val="24"/>
          <w:lang w:val="sl-SI"/>
        </w:rPr>
        <w:t>адлежни референти шумских газдинстава</w:t>
      </w:r>
      <w:r w:rsidRPr="00384709">
        <w:rPr>
          <w:sz w:val="24"/>
          <w:szCs w:val="24"/>
          <w:lang w:val="sr-Cyrl-CS"/>
        </w:rPr>
        <w:t xml:space="preserve">). </w:t>
      </w:r>
    </w:p>
    <w:p w14:paraId="6EEDF342" w14:textId="77777777" w:rsidR="00552B11" w:rsidRPr="00384709" w:rsidRDefault="00552B11" w:rsidP="00552B11">
      <w:pPr>
        <w:spacing w:after="60"/>
        <w:ind w:firstLine="720"/>
        <w:jc w:val="both"/>
        <w:rPr>
          <w:sz w:val="24"/>
          <w:szCs w:val="24"/>
          <w:lang w:val="sl-SI"/>
        </w:rPr>
      </w:pPr>
      <w:r w:rsidRPr="00EF4EE5">
        <w:rPr>
          <w:rFonts w:eastAsia="Calibri"/>
          <w:sz w:val="24"/>
          <w:szCs w:val="24"/>
          <w:lang w:val="ru-RU"/>
        </w:rPr>
        <w:t xml:space="preserve">Да би се посечена запремина најрационалније искористила, раскрајање стабаламорају вршити оспособљени стручни кадрови који поред стручности имају  искуства идобро познавање стандарда као и тржишних прилика. </w:t>
      </w:r>
      <w:r w:rsidRPr="00384709">
        <w:rPr>
          <w:sz w:val="24"/>
          <w:szCs w:val="24"/>
          <w:lang w:val="sl-SI"/>
        </w:rPr>
        <w:t xml:space="preserve">Кројење дебала за израду шумских сортимената врше шумарски техничари на пословима коришћења шума. </w:t>
      </w:r>
      <w:r w:rsidRPr="00EF4EE5">
        <w:rPr>
          <w:rFonts w:eastAsia="Calibri"/>
          <w:sz w:val="24"/>
          <w:szCs w:val="24"/>
          <w:lang w:val="ru-RU"/>
        </w:rPr>
        <w:t>Како се у већини земаља у Европипримењује Европски стандард за дрво,треба едуковати кадрове у том правцу и бити спреманза примену истог када за то буду стечени услови примене.</w:t>
      </w:r>
    </w:p>
    <w:p w14:paraId="399A2C27" w14:textId="09A216E0"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Што се тиче израде дрвних сортимената, напред је напоменуто да се може радити</w:t>
      </w:r>
      <w:r w:rsidR="00AF1850">
        <w:rPr>
          <w:rFonts w:eastAsia="Calibri"/>
          <w:sz w:val="24"/>
          <w:szCs w:val="24"/>
          <w:lang w:val="ru-RU"/>
        </w:rPr>
        <w:t xml:space="preserve"> </w:t>
      </w:r>
      <w:r w:rsidRPr="00EF4EE5">
        <w:rPr>
          <w:rFonts w:eastAsia="Calibri"/>
          <w:sz w:val="24"/>
          <w:szCs w:val="24"/>
          <w:lang w:val="ru-RU"/>
        </w:rPr>
        <w:t>сортиментном и дебловном методом.</w:t>
      </w:r>
    </w:p>
    <w:p w14:paraId="6A9CB3B3" w14:textId="2A5443D4"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Сортиментна метода подразумева комплетну прераду дрвних сортимената у шуми</w:t>
      </w:r>
      <w:r w:rsidR="00AF1850">
        <w:rPr>
          <w:rFonts w:eastAsia="Calibri"/>
          <w:sz w:val="24"/>
          <w:szCs w:val="24"/>
          <w:lang w:val="ru-RU"/>
        </w:rPr>
        <w:t xml:space="preserve"> </w:t>
      </w:r>
      <w:r w:rsidRPr="00EF4EE5">
        <w:rPr>
          <w:rFonts w:eastAsia="Calibri"/>
          <w:sz w:val="24"/>
          <w:szCs w:val="24"/>
          <w:lang w:val="ru-RU"/>
        </w:rPr>
        <w:t>код пања, а дебловна коначну израду сортимената на камионском путу – стоваришту.</w:t>
      </w:r>
    </w:p>
    <w:p w14:paraId="18A6CA9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Недостаци сортиментне методе су мало искоришћење транспортних средстава упривлачењу, а с обзиром да је друга фаза у овом технолошком ланцу – фаза привлачењанајскупља, то је аутоматски предност дебловне методе где се дебловина прерађује настоваришту – камионском путу.</w:t>
      </w:r>
    </w:p>
    <w:p w14:paraId="51B61622" w14:textId="77777777" w:rsidR="00552B11" w:rsidRPr="00384709" w:rsidRDefault="00552B11" w:rsidP="00552B11">
      <w:pPr>
        <w:spacing w:after="60"/>
        <w:ind w:firstLine="720"/>
        <w:jc w:val="both"/>
        <w:rPr>
          <w:sz w:val="24"/>
          <w:szCs w:val="24"/>
          <w:lang w:val="sl-SI"/>
        </w:rPr>
      </w:pPr>
      <w:r w:rsidRPr="00384709">
        <w:rPr>
          <w:sz w:val="24"/>
          <w:szCs w:val="24"/>
          <w:lang w:val="sl-SI"/>
        </w:rPr>
        <w:lastRenderedPageBreak/>
        <w:t xml:space="preserve">Примена једног од ова два начина производње шумских сортимената условљена је могућностима организације. </w:t>
      </w:r>
      <w:r w:rsidRPr="00EF4EE5">
        <w:rPr>
          <w:rFonts w:eastAsia="Calibri"/>
          <w:sz w:val="24"/>
          <w:szCs w:val="24"/>
          <w:lang w:val="ru-RU"/>
        </w:rPr>
        <w:t>Практично, ове две методе врло често треба ускладити или комбиновати.</w:t>
      </w:r>
    </w:p>
    <w:p w14:paraId="517C010C" w14:textId="7E4CD1B0" w:rsidR="00552B11" w:rsidRPr="00384709" w:rsidRDefault="00552B11" w:rsidP="00552B11">
      <w:pPr>
        <w:spacing w:after="60"/>
        <w:ind w:firstLine="720"/>
        <w:jc w:val="both"/>
        <w:rPr>
          <w:sz w:val="24"/>
          <w:szCs w:val="24"/>
          <w:lang w:val="sr-Cyrl-CS"/>
        </w:rPr>
      </w:pPr>
      <w:r w:rsidRPr="00EF4EE5">
        <w:rPr>
          <w:rFonts w:eastAsia="Calibri"/>
          <w:sz w:val="24"/>
          <w:szCs w:val="24"/>
          <w:lang w:val="ru-RU"/>
        </w:rPr>
        <w:t>На пример: у чистој сечи примењивати дебловну методу (све прерађивати на</w:t>
      </w:r>
      <w:r w:rsidR="00AF1850">
        <w:rPr>
          <w:rFonts w:eastAsia="Calibri"/>
          <w:sz w:val="24"/>
          <w:szCs w:val="24"/>
          <w:lang w:val="ru-RU"/>
        </w:rPr>
        <w:t xml:space="preserve"> </w:t>
      </w:r>
      <w:r w:rsidRPr="00EF4EE5">
        <w:rPr>
          <w:rFonts w:eastAsia="Calibri"/>
          <w:sz w:val="24"/>
          <w:szCs w:val="24"/>
          <w:lang w:val="ru-RU"/>
        </w:rPr>
        <w:t>стоваришту), у сечи обнављања где има подмлатка радити сортиментну методу, у проредама</w:t>
      </w:r>
      <w:r w:rsidR="00AF1850">
        <w:rPr>
          <w:rFonts w:eastAsia="Calibri"/>
          <w:sz w:val="24"/>
          <w:szCs w:val="24"/>
          <w:lang w:val="ru-RU"/>
        </w:rPr>
        <w:t xml:space="preserve"> </w:t>
      </w:r>
      <w:r w:rsidRPr="00EF4EE5">
        <w:rPr>
          <w:rFonts w:eastAsia="Calibri"/>
          <w:sz w:val="24"/>
          <w:szCs w:val="24"/>
          <w:lang w:val="ru-RU"/>
        </w:rPr>
        <w:t xml:space="preserve">комбиновати дебловну и сортиментну (окресано дебло дужине 8 – 10 </w:t>
      </w:r>
      <w:r w:rsidRPr="00384709">
        <w:rPr>
          <w:rFonts w:eastAsia="Calibri"/>
          <w:sz w:val="24"/>
          <w:szCs w:val="24"/>
        </w:rPr>
        <w:t>m</w:t>
      </w:r>
      <w:r w:rsidRPr="00EF4EE5">
        <w:rPr>
          <w:rFonts w:eastAsia="Calibri"/>
          <w:sz w:val="24"/>
          <w:szCs w:val="24"/>
          <w:lang w:val="ru-RU"/>
        </w:rPr>
        <w:t xml:space="preserve"> извлачити и</w:t>
      </w:r>
      <w:r w:rsidR="00AF1850">
        <w:rPr>
          <w:rFonts w:eastAsia="Calibri"/>
          <w:sz w:val="24"/>
          <w:szCs w:val="24"/>
          <w:lang w:val="ru-RU"/>
        </w:rPr>
        <w:t xml:space="preserve"> </w:t>
      </w:r>
      <w:r w:rsidRPr="00EF4EE5">
        <w:rPr>
          <w:rFonts w:eastAsia="Calibri"/>
          <w:sz w:val="24"/>
          <w:szCs w:val="24"/>
          <w:lang w:val="ru-RU"/>
        </w:rPr>
        <w:t>раскрајати на стоваришту, а огревно дрво метрити у шуми и извлачити га или износити</w:t>
      </w:r>
      <w:r w:rsidR="00AF1850">
        <w:rPr>
          <w:rFonts w:eastAsia="Calibri"/>
          <w:sz w:val="24"/>
          <w:szCs w:val="24"/>
          <w:lang w:val="ru-RU"/>
        </w:rPr>
        <w:t xml:space="preserve"> </w:t>
      </w:r>
      <w:r w:rsidRPr="00EF4EE5">
        <w:rPr>
          <w:rFonts w:eastAsia="Calibri"/>
          <w:sz w:val="24"/>
          <w:szCs w:val="24"/>
          <w:lang w:val="ru-RU"/>
        </w:rPr>
        <w:t>самарицом</w:t>
      </w:r>
      <w:r w:rsidR="00AF1850">
        <w:rPr>
          <w:rFonts w:eastAsia="Calibri"/>
          <w:sz w:val="24"/>
          <w:szCs w:val="24"/>
          <w:lang w:val="ru-RU"/>
        </w:rPr>
        <w:t>,</w:t>
      </w:r>
      <w:r w:rsidRPr="00EF4EE5">
        <w:rPr>
          <w:rFonts w:eastAsia="Calibri"/>
          <w:sz w:val="24"/>
          <w:szCs w:val="24"/>
          <w:lang w:val="ru-RU"/>
        </w:rPr>
        <w:t xml:space="preserve"> или ако калкулација покаже да је већа добит продати га кроз малопродају у</w:t>
      </w:r>
      <w:r w:rsidR="00AF1850">
        <w:rPr>
          <w:rFonts w:eastAsia="Calibri"/>
          <w:sz w:val="24"/>
          <w:szCs w:val="24"/>
          <w:lang w:val="ru-RU"/>
        </w:rPr>
        <w:t xml:space="preserve"> </w:t>
      </w:r>
      <w:r w:rsidRPr="00EF4EE5">
        <w:rPr>
          <w:rFonts w:eastAsia="Calibri"/>
          <w:sz w:val="24"/>
          <w:szCs w:val="24"/>
          <w:lang w:val="ru-RU"/>
        </w:rPr>
        <w:t>шуми).</w:t>
      </w:r>
    </w:p>
    <w:p w14:paraId="1D411C60"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После извршених послова сече и израде дрвних сортимената, врши се пријем радова путем записника у којима се, поред извршених радова, евидентирају запажени недостаци, неизвршени послови и присутне штете са налогом за отклањање истих и задатим роковима.  </w:t>
      </w:r>
    </w:p>
    <w:p w14:paraId="65EA61BE" w14:textId="77777777" w:rsidR="00552B11" w:rsidRPr="00384709" w:rsidRDefault="00552B11" w:rsidP="00552B11">
      <w:pPr>
        <w:autoSpaceDE w:val="0"/>
        <w:autoSpaceDN w:val="0"/>
        <w:adjustRightInd w:val="0"/>
        <w:jc w:val="both"/>
        <w:rPr>
          <w:b/>
          <w:i/>
          <w:szCs w:val="24"/>
          <w:lang w:val="sr-Cyrl-CS"/>
        </w:rPr>
      </w:pPr>
    </w:p>
    <w:p w14:paraId="6BB4B22D" w14:textId="77777777" w:rsidR="00552B11" w:rsidRPr="00384709" w:rsidRDefault="00552B11" w:rsidP="00552B11">
      <w:pPr>
        <w:autoSpaceDE w:val="0"/>
        <w:autoSpaceDN w:val="0"/>
        <w:adjustRightInd w:val="0"/>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 xml:space="preserve">Друга фаза </w:t>
      </w:r>
      <w:r w:rsidRPr="00384709">
        <w:rPr>
          <w:rFonts w:eastAsia="Calibri"/>
          <w:b/>
          <w:bCs/>
          <w:sz w:val="24"/>
          <w:szCs w:val="24"/>
          <w:lang w:val="sr-Cyrl-CS"/>
        </w:rPr>
        <w:t>–извлачење дрвних сортимената</w:t>
      </w:r>
    </w:p>
    <w:p w14:paraId="0E2467BB" w14:textId="77777777" w:rsidR="00552B11" w:rsidRPr="00384709" w:rsidRDefault="00552B11" w:rsidP="00552B11">
      <w:pPr>
        <w:autoSpaceDE w:val="0"/>
        <w:autoSpaceDN w:val="0"/>
        <w:adjustRightInd w:val="0"/>
        <w:rPr>
          <w:rFonts w:eastAsia="Calibri"/>
          <w:b/>
          <w:bCs/>
          <w:sz w:val="24"/>
          <w:szCs w:val="24"/>
          <w:lang w:val="sr-Cyrl-CS"/>
        </w:rPr>
      </w:pPr>
    </w:p>
    <w:p w14:paraId="25AC1C5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Друга фаза технолошког процеса је фаза извлачења – изношења дрвних сортименатаиз шуме до камионског пута – стоваришта, а то је уствари прва фаза транспорта.</w:t>
      </w:r>
    </w:p>
    <w:p w14:paraId="56C72FC8"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Пре него што се приступи производњи шумских сортимената, нужно је за сваки објекат (одељење, одсек) утврдити, у зависности од стања (квалитета) састојине и рељефа, гравитациона радна поља обележена транспортним границама. Транспортну границу треба постављати изван најквалитетнијих делова састојине који остају носиоци вредносног прираста за дужи период у току подмладног раздобља. Ово се чини у првом реду ради тога да се ублаже штете које у састојинама, нарочито подмладку, могу настати при сечи, изради и привлачењу шумских сортимената.</w:t>
      </w:r>
    </w:p>
    <w:p w14:paraId="3280FC20"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xml:space="preserve">Извлачење дебловине из шуме врши се углавном механизовано шумским зглобнимтракторима </w:t>
      </w:r>
      <w:r w:rsidRPr="00384709">
        <w:rPr>
          <w:rFonts w:eastAsia="Calibri"/>
          <w:sz w:val="24"/>
          <w:szCs w:val="24"/>
          <w:lang w:val="sr-Latn-CS"/>
        </w:rPr>
        <w:t>L</w:t>
      </w:r>
      <w:r w:rsidRPr="00EF4EE5">
        <w:rPr>
          <w:rFonts w:eastAsia="Calibri"/>
          <w:sz w:val="24"/>
          <w:szCs w:val="24"/>
          <w:lang w:val="ru-RU"/>
        </w:rPr>
        <w:t xml:space="preserve">КТ или пољопривредним тракторима адаптираним </w:t>
      </w:r>
      <w:r w:rsidRPr="00384709">
        <w:rPr>
          <w:sz w:val="24"/>
          <w:szCs w:val="24"/>
          <w:lang w:val="sl-SI"/>
        </w:rPr>
        <w:t>одговарајућом опремом</w:t>
      </w:r>
      <w:r w:rsidRPr="00EF4EE5">
        <w:rPr>
          <w:rFonts w:eastAsia="Calibri"/>
          <w:sz w:val="24"/>
          <w:szCs w:val="24"/>
          <w:lang w:val="ru-RU"/>
        </w:rPr>
        <w:t xml:space="preserve"> за рад на извлачењу. Ови трактори су опремљени витлом и атестирани за рад на извлачењу дрвних сортимената. </w:t>
      </w:r>
      <w:r w:rsidRPr="00EF4EE5">
        <w:rPr>
          <w:rFonts w:eastAsia="Calibri"/>
          <w:sz w:val="24"/>
          <w:szCs w:val="24"/>
          <w:lang w:val="ru-RU"/>
        </w:rPr>
        <w:tab/>
      </w:r>
    </w:p>
    <w:p w14:paraId="195523C1"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xml:space="preserve">Огревно дрво из шуме се такође извлачи у продужном стању и прерађује на стоваришту. Метарско дрво са фигуре из шуме </w:t>
      </w:r>
      <w:r w:rsidRPr="00384709">
        <w:rPr>
          <w:rFonts w:eastAsia="Calibri"/>
          <w:sz w:val="24"/>
          <w:szCs w:val="24"/>
          <w:lang w:val="sr-Cyrl-CS"/>
        </w:rPr>
        <w:t>извлачи витлом до тракторских влака, где се врши утовар у адаптиране шумске приколице, којима се извози до камионског пута. Некада су се за изношење огревног дрвета користиле</w:t>
      </w:r>
      <w:r w:rsidRPr="00EF4EE5">
        <w:rPr>
          <w:rFonts w:eastAsia="Calibri"/>
          <w:sz w:val="24"/>
          <w:szCs w:val="24"/>
          <w:lang w:val="ru-RU"/>
        </w:rPr>
        <w:t xml:space="preserve"> самариц</w:t>
      </w:r>
      <w:r w:rsidRPr="00384709">
        <w:rPr>
          <w:rFonts w:eastAsia="Calibri"/>
          <w:sz w:val="24"/>
          <w:szCs w:val="24"/>
          <w:lang w:val="sr-Cyrl-CS"/>
        </w:rPr>
        <w:t>е</w:t>
      </w:r>
      <w:r w:rsidRPr="00EF4EE5">
        <w:rPr>
          <w:rFonts w:eastAsia="Calibri"/>
          <w:sz w:val="24"/>
          <w:szCs w:val="24"/>
          <w:lang w:val="ru-RU"/>
        </w:rPr>
        <w:t xml:space="preserve">. </w:t>
      </w:r>
      <w:r w:rsidRPr="00384709">
        <w:rPr>
          <w:rFonts w:eastAsia="Calibri"/>
          <w:sz w:val="24"/>
          <w:szCs w:val="24"/>
          <w:lang w:val="sr-Cyrl-CS"/>
        </w:rPr>
        <w:t>О</w:t>
      </w:r>
      <w:r w:rsidRPr="00EF4EE5">
        <w:rPr>
          <w:rFonts w:eastAsia="Calibri"/>
          <w:sz w:val="24"/>
          <w:szCs w:val="24"/>
          <w:lang w:val="ru-RU"/>
        </w:rPr>
        <w:t xml:space="preserve">вај начин рада </w:t>
      </w:r>
      <w:r w:rsidRPr="00384709">
        <w:rPr>
          <w:rFonts w:eastAsia="Calibri"/>
          <w:sz w:val="24"/>
          <w:szCs w:val="24"/>
          <w:lang w:val="sr-Cyrl-CS"/>
        </w:rPr>
        <w:t xml:space="preserve">је </w:t>
      </w:r>
      <w:r w:rsidRPr="00EF4EE5">
        <w:rPr>
          <w:rFonts w:eastAsia="Calibri"/>
          <w:sz w:val="24"/>
          <w:szCs w:val="24"/>
          <w:lang w:val="ru-RU"/>
        </w:rPr>
        <w:t>сведе</w:t>
      </w:r>
      <w:r w:rsidRPr="00384709">
        <w:rPr>
          <w:rFonts w:eastAsia="Calibri"/>
          <w:sz w:val="24"/>
          <w:szCs w:val="24"/>
          <w:lang w:val="sr-Cyrl-CS"/>
        </w:rPr>
        <w:t>н на</w:t>
      </w:r>
      <w:r w:rsidRPr="00EF4EE5">
        <w:rPr>
          <w:rFonts w:eastAsia="Calibri"/>
          <w:sz w:val="24"/>
          <w:szCs w:val="24"/>
          <w:lang w:val="ru-RU"/>
        </w:rPr>
        <w:t xml:space="preserve"> на минимум </w:t>
      </w:r>
      <w:r w:rsidRPr="00384709">
        <w:rPr>
          <w:rFonts w:eastAsia="Calibri"/>
          <w:sz w:val="24"/>
          <w:szCs w:val="24"/>
          <w:lang w:val="sr-Cyrl-CS"/>
        </w:rPr>
        <w:t>због</w:t>
      </w:r>
      <w:r w:rsidRPr="00EF4EE5">
        <w:rPr>
          <w:rFonts w:eastAsia="Calibri"/>
          <w:sz w:val="24"/>
          <w:szCs w:val="24"/>
          <w:lang w:val="ru-RU"/>
        </w:rPr>
        <w:t xml:space="preserve"> недостатка ове радне снаге на тржишту, </w:t>
      </w:r>
      <w:r w:rsidRPr="00384709">
        <w:rPr>
          <w:rFonts w:eastAsia="Calibri"/>
          <w:sz w:val="24"/>
          <w:szCs w:val="24"/>
          <w:lang w:val="sr-Cyrl-CS"/>
        </w:rPr>
        <w:t>к</w:t>
      </w:r>
      <w:r w:rsidRPr="00EF4EE5">
        <w:rPr>
          <w:rFonts w:eastAsia="Calibri"/>
          <w:sz w:val="24"/>
          <w:szCs w:val="24"/>
          <w:lang w:val="ru-RU"/>
        </w:rPr>
        <w:t>а</w:t>
      </w:r>
      <w:r w:rsidRPr="00384709">
        <w:rPr>
          <w:rFonts w:eastAsia="Calibri"/>
          <w:sz w:val="24"/>
          <w:szCs w:val="24"/>
          <w:lang w:val="sr-Cyrl-CS"/>
        </w:rPr>
        <w:t>о и због тога што је</w:t>
      </w:r>
      <w:r w:rsidRPr="00EF4EE5">
        <w:rPr>
          <w:rFonts w:eastAsia="Calibri"/>
          <w:sz w:val="24"/>
          <w:szCs w:val="24"/>
          <w:lang w:val="ru-RU"/>
        </w:rPr>
        <w:t xml:space="preserve"> скупљи од механизованог изношења дрвета.</w:t>
      </w:r>
    </w:p>
    <w:p w14:paraId="72496B91"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Учинак у другој фази у великој мери зависи од: дужине транспортне дистанце, од брзине кретања, од брзине формирања туре, од просечне запремине комада.</w:t>
      </w:r>
    </w:p>
    <w:p w14:paraId="05B08C52"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EF4EE5">
        <w:rPr>
          <w:rFonts w:ascii="Times New Roman" w:eastAsia="Calibri" w:hAnsi="Times New Roman"/>
          <w:color w:val="auto"/>
          <w:szCs w:val="24"/>
          <w:lang w:val="ru-RU"/>
        </w:rPr>
        <w:t>Овде је врло битан фактор повезаности прве и друге фазе рада, односно сарадње радника на сечи и привлачењу дрвних сортимената. Стабла треба оборити у правцу извлачења, а у супротном смеру. У том случају нема окретања стабла, а штета на подмлатку и другим стаблима се избегава, манипулација формирања туре је најкраћа. Овај начин обарања се прописује као обавезан, поред осталог и из шумско – узгојних разлога.</w:t>
      </w:r>
      <w:r w:rsidRPr="00384709">
        <w:rPr>
          <w:rFonts w:ascii="Times New Roman" w:hAnsi="Times New Roman"/>
          <w:color w:val="auto"/>
          <w:szCs w:val="24"/>
          <w:lang w:val="sl-SI"/>
        </w:rPr>
        <w:t xml:space="preserve"> Вођење сеча шума на сваком објекту мора се изводити тако да се увек креће од транспортне границе према извозним путевима. Не може се дозволити транспорт шумских сортимената из наредних сеча преко подмлађених површина, или површина у току подмлађивања. </w:t>
      </w:r>
      <w:r w:rsidRPr="00384709">
        <w:rPr>
          <w:rFonts w:ascii="Times New Roman" w:hAnsi="Times New Roman"/>
          <w:color w:val="auto"/>
          <w:szCs w:val="24"/>
          <w:lang w:val="sl-SI"/>
        </w:rPr>
        <w:tab/>
      </w:r>
    </w:p>
    <w:p w14:paraId="6103D5F7" w14:textId="77777777" w:rsidR="00552B11" w:rsidRPr="00384709" w:rsidRDefault="00552B11" w:rsidP="00552B11">
      <w:pPr>
        <w:spacing w:after="60"/>
        <w:ind w:firstLine="720"/>
        <w:jc w:val="both"/>
        <w:rPr>
          <w:sz w:val="24"/>
          <w:szCs w:val="24"/>
          <w:lang w:val="sl-SI"/>
        </w:rPr>
      </w:pPr>
      <w:r w:rsidRPr="00384709">
        <w:rPr>
          <w:sz w:val="24"/>
          <w:szCs w:val="24"/>
          <w:lang w:val="sl-SI"/>
        </w:rPr>
        <w:t>Привлачење шумских сортимената ( прва фаза транспорта ) се по правилу врши влакама ширине 3 м. Влаке се пројектују на терену и уцртавају на карти  извођачког плана.</w:t>
      </w:r>
      <w:r w:rsidRPr="00EF4EE5">
        <w:rPr>
          <w:rFonts w:eastAsia="Calibri"/>
          <w:sz w:val="24"/>
          <w:szCs w:val="24"/>
          <w:lang w:val="ru-RU"/>
        </w:rPr>
        <w:t xml:space="preserve">Дужина дебловине практично не би требало да прелази 8 – 10 </w:t>
      </w:r>
      <w:r w:rsidRPr="00384709">
        <w:rPr>
          <w:rFonts w:eastAsia="Calibri"/>
          <w:sz w:val="24"/>
          <w:szCs w:val="24"/>
        </w:rPr>
        <w:t>m</w:t>
      </w:r>
      <w:r w:rsidRPr="00EF4EE5">
        <w:rPr>
          <w:rFonts w:eastAsia="Calibri"/>
          <w:sz w:val="24"/>
          <w:szCs w:val="24"/>
          <w:lang w:val="ru-RU"/>
        </w:rPr>
        <w:t>, баш из разлога очувања подмлатка и неоштећења осталих стабала, изузев чисте сече. Да би друга фаза рада која је најскупља била ефикаснија, поред напред наведеног, врло је битно да влаке буду добро пројектоване и урађене, како по уздужном тако и попречном просеку. Нагиб не би смео бити већи од 25%, а попречни нагиб према обали 5 – 10%. Влаке такође морају бити чисте од грана и др. материјала који омета рад.</w:t>
      </w:r>
    </w:p>
    <w:p w14:paraId="6B345D10"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Радници који раде у другој фази морају бити опремљени ХТЗ опремом прописаном законом РС. Радници морају поштовати правила рада на извлачењу трупаца, а основна су следећа:</w:t>
      </w:r>
    </w:p>
    <w:p w14:paraId="52E32413"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Пре почетка рада тракториста мора упознати влаке – правце кретања – места окретања.</w:t>
      </w:r>
    </w:p>
    <w:p w14:paraId="6EEBD114"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lastRenderedPageBreak/>
        <w:tab/>
        <w:t xml:space="preserve">- За кретање трактора по нагибу већим од 25% трактори морају бити опремљени </w:t>
      </w:r>
      <w:r w:rsidRPr="00384709">
        <w:rPr>
          <w:rFonts w:eastAsia="Calibri"/>
          <w:i/>
          <w:iCs/>
          <w:sz w:val="24"/>
          <w:szCs w:val="24"/>
        </w:rPr>
        <w:t>SCARPO</w:t>
      </w:r>
      <w:r w:rsidRPr="00EF4EE5">
        <w:rPr>
          <w:rFonts w:eastAsia="Calibri"/>
          <w:i/>
          <w:iCs/>
          <w:sz w:val="24"/>
          <w:szCs w:val="24"/>
          <w:lang w:val="ru-RU"/>
        </w:rPr>
        <w:t xml:space="preserve"> </w:t>
      </w:r>
      <w:r w:rsidRPr="00EF4EE5">
        <w:rPr>
          <w:rFonts w:eastAsia="Calibri"/>
          <w:sz w:val="24"/>
          <w:szCs w:val="24"/>
          <w:lang w:val="ru-RU"/>
        </w:rPr>
        <w:t>ланцима.</w:t>
      </w:r>
    </w:p>
    <w:p w14:paraId="67C0E6D9"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Трактори морају бити атестирани, као и кабина и сигурносни рам.</w:t>
      </w:r>
    </w:p>
    <w:p w14:paraId="6E64F2F6"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Не сме се стављати у погон витло док радник који качи обловину не да јасан знак руком за покретање витла.</w:t>
      </w:r>
    </w:p>
    <w:p w14:paraId="31C9C94B" w14:textId="77777777" w:rsidR="00552B11" w:rsidRPr="00EF4EE5" w:rsidRDefault="00552B11" w:rsidP="00552B11">
      <w:pPr>
        <w:autoSpaceDE w:val="0"/>
        <w:autoSpaceDN w:val="0"/>
        <w:adjustRightInd w:val="0"/>
        <w:jc w:val="both"/>
        <w:rPr>
          <w:rFonts w:eastAsia="Calibri"/>
          <w:sz w:val="24"/>
          <w:szCs w:val="24"/>
          <w:lang w:val="ru-RU"/>
        </w:rPr>
      </w:pPr>
      <w:r w:rsidRPr="00EF4EE5">
        <w:rPr>
          <w:rFonts w:eastAsia="Calibri"/>
          <w:sz w:val="24"/>
          <w:szCs w:val="24"/>
          <w:lang w:val="ru-RU"/>
        </w:rPr>
        <w:tab/>
        <w:t>- У зони сајле на обловини ни у тренутку не сме се ништа радити када је витло у погону.</w:t>
      </w:r>
    </w:p>
    <w:p w14:paraId="253C1AE3" w14:textId="77777777" w:rsidR="00552B11" w:rsidRPr="00384709" w:rsidRDefault="00552B11" w:rsidP="00552B11">
      <w:pPr>
        <w:autoSpaceDE w:val="0"/>
        <w:autoSpaceDN w:val="0"/>
        <w:adjustRightInd w:val="0"/>
        <w:jc w:val="both"/>
        <w:rPr>
          <w:sz w:val="24"/>
          <w:szCs w:val="24"/>
          <w:lang w:val="sr-Cyrl-CS"/>
        </w:rPr>
      </w:pPr>
      <w:r w:rsidRPr="00EF4EE5">
        <w:rPr>
          <w:rFonts w:eastAsia="Calibri"/>
          <w:sz w:val="24"/>
          <w:szCs w:val="24"/>
          <w:lang w:val="ru-RU"/>
        </w:rPr>
        <w:tab/>
        <w:t xml:space="preserve">- Када трактор вуче обловину низ влаку помоћник мора бити најмање 30 </w:t>
      </w:r>
      <w:r w:rsidRPr="00384709">
        <w:rPr>
          <w:rFonts w:eastAsia="Calibri"/>
          <w:sz w:val="24"/>
          <w:szCs w:val="24"/>
        </w:rPr>
        <w:t>m</w:t>
      </w:r>
      <w:r w:rsidRPr="00EF4EE5">
        <w:rPr>
          <w:rFonts w:eastAsia="Calibri"/>
          <w:sz w:val="24"/>
          <w:szCs w:val="24"/>
          <w:lang w:val="ru-RU"/>
        </w:rPr>
        <w:t xml:space="preserve"> иза товара (</w:t>
      </w:r>
      <w:r w:rsidRPr="00EF4EE5">
        <w:rPr>
          <w:rFonts w:eastAsia="Calibri"/>
          <w:b/>
          <w:bCs/>
          <w:sz w:val="24"/>
          <w:szCs w:val="24"/>
          <w:lang w:val="ru-RU"/>
        </w:rPr>
        <w:t xml:space="preserve">никад: </w:t>
      </w:r>
      <w:r w:rsidRPr="00EF4EE5">
        <w:rPr>
          <w:rFonts w:eastAsia="Calibri"/>
          <w:sz w:val="24"/>
          <w:szCs w:val="24"/>
          <w:lang w:val="ru-RU"/>
        </w:rPr>
        <w:t>паралелно са товаром, испред трактора, на трактору, на обловини).</w:t>
      </w:r>
    </w:p>
    <w:p w14:paraId="0DE04BBD"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Непосредни надзор над привлачењем шумских сортимената врши пословођа коришћења шума. Обуставу привлачења може да изда пословођа коришћења шума, </w:t>
      </w:r>
      <w:r w:rsidRPr="00384709">
        <w:rPr>
          <w:sz w:val="24"/>
          <w:szCs w:val="24"/>
          <w:lang w:val="sr-Cyrl-CS"/>
        </w:rPr>
        <w:t xml:space="preserve">ревирни инжењери </w:t>
      </w:r>
      <w:r w:rsidRPr="00384709">
        <w:rPr>
          <w:sz w:val="24"/>
          <w:szCs w:val="24"/>
          <w:lang w:val="sl-SI"/>
        </w:rPr>
        <w:t xml:space="preserve">из шумских управа или њима надређени руководиоци </w:t>
      </w:r>
      <w:r w:rsidRPr="00384709">
        <w:rPr>
          <w:sz w:val="24"/>
          <w:szCs w:val="24"/>
          <w:lang w:val="sr-Cyrl-CS"/>
        </w:rPr>
        <w:t>(шефови шумских управа и н</w:t>
      </w:r>
      <w:r w:rsidRPr="00384709">
        <w:rPr>
          <w:sz w:val="24"/>
          <w:szCs w:val="24"/>
          <w:lang w:val="sl-SI"/>
        </w:rPr>
        <w:t>адлежни референти шумских газдинстава</w:t>
      </w:r>
      <w:r w:rsidRPr="00384709">
        <w:rPr>
          <w:sz w:val="24"/>
          <w:szCs w:val="24"/>
          <w:lang w:val="sr-Cyrl-CS"/>
        </w:rPr>
        <w:t xml:space="preserve">). </w:t>
      </w:r>
    </w:p>
    <w:p w14:paraId="70C639E5" w14:textId="77777777" w:rsidR="00552B11" w:rsidRPr="00384709" w:rsidRDefault="00552B11" w:rsidP="00552B11">
      <w:pPr>
        <w:spacing w:after="60"/>
        <w:ind w:firstLine="720"/>
        <w:jc w:val="both"/>
        <w:rPr>
          <w:sz w:val="24"/>
          <w:szCs w:val="24"/>
          <w:lang w:val="sr-Cyrl-CS"/>
        </w:rPr>
      </w:pPr>
    </w:p>
    <w:p w14:paraId="7FA7F4C8" w14:textId="77777777" w:rsidR="00552B11" w:rsidRPr="00384709" w:rsidRDefault="00552B11" w:rsidP="00552B11">
      <w:pPr>
        <w:autoSpaceDE w:val="0"/>
        <w:autoSpaceDN w:val="0"/>
        <w:adjustRightInd w:val="0"/>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Трећа фаза</w:t>
      </w:r>
      <w:r w:rsidRPr="00384709">
        <w:rPr>
          <w:rFonts w:eastAsia="Calibri"/>
          <w:b/>
          <w:bCs/>
          <w:sz w:val="24"/>
          <w:szCs w:val="24"/>
          <w:lang w:val="sr-Cyrl-CS"/>
        </w:rPr>
        <w:t xml:space="preserve"> –транспорт дрвних сортимената</w:t>
      </w:r>
    </w:p>
    <w:p w14:paraId="6966A0C1" w14:textId="77777777" w:rsidR="00552B11" w:rsidRPr="00384709" w:rsidRDefault="00552B11" w:rsidP="00552B11">
      <w:pPr>
        <w:autoSpaceDE w:val="0"/>
        <w:autoSpaceDN w:val="0"/>
        <w:adjustRightInd w:val="0"/>
        <w:rPr>
          <w:rFonts w:eastAsia="Calibri"/>
          <w:b/>
          <w:bCs/>
          <w:sz w:val="24"/>
          <w:szCs w:val="24"/>
          <w:lang w:val="sr-Cyrl-CS"/>
        </w:rPr>
      </w:pPr>
    </w:p>
    <w:p w14:paraId="2131EEF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Трећа фаза технолошког процеса је транспорт дрвних сортимената спремних заутовар са камионског пута – стоваришта до главног стоваришта, крајњег купца, железничкестанице, брода итд.</w:t>
      </w:r>
    </w:p>
    <w:p w14:paraId="13A883C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Утовар обловине врши се механизовано дизалицама типа: </w:t>
      </w:r>
      <w:r w:rsidRPr="00384709">
        <w:rPr>
          <w:rFonts w:eastAsia="Calibri"/>
          <w:i/>
          <w:iCs/>
          <w:sz w:val="24"/>
          <w:szCs w:val="24"/>
        </w:rPr>
        <w:t>JONSERED</w:t>
      </w:r>
      <w:r w:rsidRPr="00EF4EE5">
        <w:rPr>
          <w:rFonts w:eastAsia="Calibri"/>
          <w:i/>
          <w:iCs/>
          <w:sz w:val="24"/>
          <w:szCs w:val="24"/>
          <w:lang w:val="ru-RU"/>
        </w:rPr>
        <w:t xml:space="preserve">, </w:t>
      </w:r>
      <w:r w:rsidRPr="00384709">
        <w:rPr>
          <w:rFonts w:eastAsia="Calibri"/>
          <w:i/>
          <w:iCs/>
          <w:sz w:val="24"/>
          <w:szCs w:val="24"/>
        </w:rPr>
        <w:t>HIAB</w:t>
      </w:r>
      <w:r w:rsidRPr="00EF4EE5">
        <w:rPr>
          <w:rFonts w:eastAsia="Calibri"/>
          <w:i/>
          <w:iCs/>
          <w:sz w:val="24"/>
          <w:szCs w:val="24"/>
          <w:lang w:val="ru-RU"/>
        </w:rPr>
        <w:t xml:space="preserve">, </w:t>
      </w:r>
      <w:r w:rsidRPr="00384709">
        <w:rPr>
          <w:rFonts w:eastAsia="Calibri"/>
          <w:i/>
          <w:iCs/>
          <w:sz w:val="24"/>
          <w:szCs w:val="24"/>
        </w:rPr>
        <w:t>TATRA</w:t>
      </w:r>
      <w:r w:rsidRPr="00EF4EE5">
        <w:rPr>
          <w:rFonts w:eastAsia="Calibri"/>
          <w:i/>
          <w:iCs/>
          <w:sz w:val="24"/>
          <w:szCs w:val="24"/>
          <w:lang w:val="ru-RU"/>
        </w:rPr>
        <w:t>,</w:t>
      </w:r>
      <w:r w:rsidRPr="00EF4EE5">
        <w:rPr>
          <w:rFonts w:eastAsia="Calibri"/>
          <w:sz w:val="24"/>
          <w:szCs w:val="24"/>
          <w:lang w:val="ru-RU"/>
        </w:rPr>
        <w:t>итд.</w:t>
      </w:r>
    </w:p>
    <w:p w14:paraId="42D4E055"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Утовар преосталог дрвета врши се механизовано дизалицом или ручно. Овај другиначин треба сводити на најмању меру јер је нехуман и скупљи. За ову фазу, као и запретходне две, у извођачком пројекту мора бити дефинисано стовариште, како локацијски</w:t>
      </w:r>
    </w:p>
    <w:p w14:paraId="7BAEF1B2" w14:textId="29D42063" w:rsidR="00552B11" w:rsidRDefault="00552B11" w:rsidP="00552B11">
      <w:pPr>
        <w:autoSpaceDE w:val="0"/>
        <w:autoSpaceDN w:val="0"/>
        <w:adjustRightInd w:val="0"/>
        <w:jc w:val="both"/>
        <w:rPr>
          <w:b/>
          <w:i/>
          <w:sz w:val="24"/>
          <w:szCs w:val="24"/>
          <w:lang w:val="sr-Latn-CS"/>
        </w:rPr>
      </w:pPr>
    </w:p>
    <w:p w14:paraId="6253E03A" w14:textId="77777777" w:rsidR="00B01086" w:rsidRPr="00384709" w:rsidRDefault="00B01086" w:rsidP="00552B11">
      <w:pPr>
        <w:autoSpaceDE w:val="0"/>
        <w:autoSpaceDN w:val="0"/>
        <w:adjustRightInd w:val="0"/>
        <w:jc w:val="both"/>
        <w:rPr>
          <w:b/>
          <w:i/>
          <w:sz w:val="24"/>
          <w:szCs w:val="24"/>
          <w:lang w:val="sr-Latn-CS"/>
        </w:rPr>
      </w:pPr>
    </w:p>
    <w:p w14:paraId="017B2B2F" w14:textId="77777777" w:rsidR="00552B11" w:rsidRPr="00384709" w:rsidRDefault="00552B11" w:rsidP="00552B11">
      <w:pPr>
        <w:autoSpaceDE w:val="0"/>
        <w:autoSpaceDN w:val="0"/>
        <w:adjustRightInd w:val="0"/>
        <w:jc w:val="both"/>
        <w:rPr>
          <w:rFonts w:eastAsia="Calibri"/>
          <w:b/>
          <w:bCs/>
          <w:sz w:val="24"/>
          <w:szCs w:val="24"/>
          <w:lang w:val="sr-Cyrl-CS"/>
        </w:rPr>
      </w:pPr>
      <w:r w:rsidRPr="00384709">
        <w:rPr>
          <w:rFonts w:eastAsia="Calibri"/>
          <w:b/>
          <w:bCs/>
          <w:sz w:val="24"/>
          <w:szCs w:val="24"/>
          <w:lang w:val="sr-Cyrl-CS"/>
        </w:rPr>
        <w:tab/>
      </w:r>
      <w:r w:rsidRPr="00EF4EE5">
        <w:rPr>
          <w:rFonts w:eastAsia="Calibri"/>
          <w:b/>
          <w:bCs/>
          <w:sz w:val="24"/>
          <w:szCs w:val="24"/>
          <w:lang w:val="ru-RU"/>
        </w:rPr>
        <w:t xml:space="preserve">Организација рада у </w:t>
      </w:r>
      <w:r w:rsidRPr="00384709">
        <w:rPr>
          <w:rFonts w:eastAsia="Calibri"/>
          <w:b/>
          <w:bCs/>
          <w:sz w:val="24"/>
          <w:szCs w:val="24"/>
        </w:rPr>
        <w:t>I</w:t>
      </w:r>
      <w:r w:rsidRPr="00EF4EE5">
        <w:rPr>
          <w:rFonts w:eastAsia="Calibri"/>
          <w:b/>
          <w:bCs/>
          <w:sz w:val="24"/>
          <w:szCs w:val="24"/>
          <w:lang w:val="ru-RU"/>
        </w:rPr>
        <w:t xml:space="preserve">, </w:t>
      </w:r>
      <w:r w:rsidRPr="00384709">
        <w:rPr>
          <w:rFonts w:eastAsia="Calibri"/>
          <w:b/>
          <w:bCs/>
          <w:sz w:val="24"/>
          <w:szCs w:val="24"/>
        </w:rPr>
        <w:t>II</w:t>
      </w:r>
      <w:r w:rsidRPr="00EF4EE5">
        <w:rPr>
          <w:rFonts w:eastAsia="Calibri"/>
          <w:b/>
          <w:bCs/>
          <w:sz w:val="24"/>
          <w:szCs w:val="24"/>
          <w:lang w:val="ru-RU"/>
        </w:rPr>
        <w:t xml:space="preserve">, </w:t>
      </w:r>
      <w:r w:rsidRPr="00384709">
        <w:rPr>
          <w:rFonts w:eastAsia="Calibri"/>
          <w:b/>
          <w:bCs/>
          <w:sz w:val="24"/>
          <w:szCs w:val="24"/>
        </w:rPr>
        <w:t>III</w:t>
      </w:r>
      <w:r w:rsidRPr="00EF4EE5">
        <w:rPr>
          <w:rFonts w:eastAsia="Calibri"/>
          <w:b/>
          <w:bCs/>
          <w:sz w:val="24"/>
          <w:szCs w:val="24"/>
          <w:lang w:val="ru-RU"/>
        </w:rPr>
        <w:t xml:space="preserve"> фази</w:t>
      </w:r>
    </w:p>
    <w:p w14:paraId="6D3464BE" w14:textId="77777777" w:rsidR="00552B11" w:rsidRPr="00384709" w:rsidRDefault="00552B11" w:rsidP="00552B11">
      <w:pPr>
        <w:autoSpaceDE w:val="0"/>
        <w:autoSpaceDN w:val="0"/>
        <w:adjustRightInd w:val="0"/>
        <w:jc w:val="both"/>
        <w:rPr>
          <w:rFonts w:eastAsia="Calibri"/>
          <w:b/>
          <w:bCs/>
          <w:sz w:val="24"/>
          <w:szCs w:val="24"/>
          <w:lang w:val="sr-Cyrl-CS"/>
        </w:rPr>
      </w:pPr>
    </w:p>
    <w:p w14:paraId="0E09AF7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Првом фазом рада руководи пословођа производне сече. Он спроводи извођачкипројекат почев од изградње влака до сече, пријема учинка и задужења запремине уматеријалну књигу (улаз у шуму) по количини, врсти, класи.</w:t>
      </w:r>
    </w:p>
    <w:p w14:paraId="249DDAA0"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 xml:space="preserve">Другом фазом рада руководи пословођа стоваришта који прима сортименте из шумена прив. стоваришту камионском путу. Задужује стовариште (улаз на стовариште – односноизлаз из шуме) и раздужује – отпрема робу (излаз са стоваришта). </w:t>
      </w:r>
    </w:p>
    <w:p w14:paraId="56D8F6E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Документи за задужењешуме (улаз у шуму) су радне листе сталних радника или рачун услуга; за раздужење шуме изадужење стоваришта (излаз из шуме – излаз на стовариште) радне листе трактористасталних радника или рачун за извршење услуга.</w:t>
      </w:r>
      <w:r w:rsidRPr="00384709">
        <w:rPr>
          <w:rFonts w:eastAsia="Calibri"/>
          <w:sz w:val="24"/>
          <w:szCs w:val="24"/>
          <w:lang w:val="sr-Cyrl-CS"/>
        </w:rPr>
        <w:tab/>
      </w:r>
      <w:r w:rsidRPr="00EF4EE5">
        <w:rPr>
          <w:rFonts w:eastAsia="Calibri"/>
          <w:sz w:val="24"/>
          <w:szCs w:val="24"/>
          <w:lang w:val="ru-RU"/>
        </w:rPr>
        <w:t>За раздужење стоваришта (излаз са стоваришта) отпремнице или рачун купцу.</w:t>
      </w:r>
    </w:p>
    <w:p w14:paraId="5C84E065"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На крају овог поглавља као основна начела коришћења шума подвлаче се:</w:t>
      </w:r>
    </w:p>
    <w:p w14:paraId="70A172C8"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Сви радови на сечи, извлачењу, рада на стоваришту морају се планирати и изводититако да се оштећења на подмлатку, осталим стаблима, као и на земљишту сведу на најмањумогућу меру. Стога се при изради извођачког пројекта и при извођењу радова уз сварационална техно – економска решења мора провлачити начело максималне заштите шуме иземљишта од оштећења.</w:t>
      </w:r>
    </w:p>
    <w:p w14:paraId="7CBD58AA"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Машинама се морају широм отворити врата за улазак у шуму, али им се не смеју датибезграничне концесије у погледу кретања по њој. Посебан значај овде има: правилно</w:t>
      </w:r>
      <w:r w:rsidR="002F0D4C">
        <w:rPr>
          <w:rFonts w:eastAsia="Calibri"/>
          <w:sz w:val="24"/>
          <w:szCs w:val="24"/>
          <w:lang w:val="ru-RU"/>
        </w:rPr>
        <w:t xml:space="preserve"> </w:t>
      </w:r>
      <w:r w:rsidRPr="00EF4EE5">
        <w:rPr>
          <w:rFonts w:eastAsia="Calibri"/>
          <w:sz w:val="24"/>
          <w:szCs w:val="24"/>
          <w:lang w:val="ru-RU"/>
        </w:rPr>
        <w:t>обарање, правилно извлачење уз поштовање транспортне границе којом се одређује правацкретања машина кроз шуму, као и дисциплина у спровођењу правилника о увођењу иодржавању шумског реда.</w:t>
      </w:r>
    </w:p>
    <w:p w14:paraId="06FF7543" w14:textId="77777777" w:rsidR="00552B11" w:rsidRDefault="00552B11" w:rsidP="00552B11">
      <w:pPr>
        <w:rPr>
          <w:b/>
          <w:sz w:val="24"/>
          <w:szCs w:val="24"/>
          <w:lang w:val="sr-Latn-RS"/>
        </w:rPr>
      </w:pPr>
    </w:p>
    <w:p w14:paraId="342EB815" w14:textId="3EF1355D" w:rsidR="00D435FB" w:rsidRDefault="000E6E34" w:rsidP="00552B11">
      <w:pPr>
        <w:rPr>
          <w:b/>
          <w:sz w:val="24"/>
          <w:szCs w:val="24"/>
          <w:lang w:val="sr-Latn-RS"/>
        </w:rPr>
      </w:pPr>
      <w:r>
        <w:rPr>
          <w:b/>
          <w:sz w:val="24"/>
          <w:szCs w:val="24"/>
          <w:lang w:val="sr-Latn-RS"/>
        </w:rPr>
        <w:t xml:space="preserve"> </w:t>
      </w:r>
    </w:p>
    <w:p w14:paraId="46990D19" w14:textId="57F75580" w:rsidR="00E92B2C" w:rsidRDefault="00E92B2C" w:rsidP="00552B11">
      <w:pPr>
        <w:rPr>
          <w:b/>
          <w:sz w:val="24"/>
          <w:szCs w:val="24"/>
          <w:lang w:val="sr-Latn-RS"/>
        </w:rPr>
      </w:pPr>
    </w:p>
    <w:p w14:paraId="46980536" w14:textId="510CD02B" w:rsidR="00EA26D8" w:rsidRDefault="00EA26D8" w:rsidP="00552B11">
      <w:pPr>
        <w:rPr>
          <w:b/>
          <w:sz w:val="24"/>
          <w:szCs w:val="24"/>
          <w:lang w:val="sr-Latn-RS"/>
        </w:rPr>
      </w:pPr>
    </w:p>
    <w:p w14:paraId="739ADC82" w14:textId="170A4DBB" w:rsidR="00EA26D8" w:rsidRDefault="00EA26D8" w:rsidP="00552B11">
      <w:pPr>
        <w:rPr>
          <w:b/>
          <w:sz w:val="24"/>
          <w:szCs w:val="24"/>
          <w:lang w:val="sr-Latn-RS"/>
        </w:rPr>
      </w:pPr>
    </w:p>
    <w:p w14:paraId="0154C4FF" w14:textId="2C1617BF" w:rsidR="00EA26D8" w:rsidRDefault="00EA26D8" w:rsidP="00552B11">
      <w:pPr>
        <w:rPr>
          <w:b/>
          <w:sz w:val="24"/>
          <w:szCs w:val="24"/>
          <w:lang w:val="sr-Latn-RS"/>
        </w:rPr>
      </w:pPr>
    </w:p>
    <w:p w14:paraId="6699BB33" w14:textId="77777777" w:rsidR="00EA26D8" w:rsidRDefault="00EA26D8" w:rsidP="00552B11">
      <w:pPr>
        <w:rPr>
          <w:b/>
          <w:sz w:val="24"/>
          <w:szCs w:val="24"/>
          <w:lang w:val="sr-Latn-RS"/>
        </w:rPr>
      </w:pPr>
    </w:p>
    <w:p w14:paraId="0549AAE5" w14:textId="77777777" w:rsidR="00E92B2C" w:rsidRPr="00F75E7F" w:rsidRDefault="00E92B2C" w:rsidP="00552B11">
      <w:pPr>
        <w:rPr>
          <w:b/>
          <w:sz w:val="24"/>
          <w:szCs w:val="24"/>
          <w:lang w:val="sr-Latn-RS"/>
        </w:rPr>
      </w:pPr>
    </w:p>
    <w:p w14:paraId="7F58D837" w14:textId="6097E9CD" w:rsidR="00552B11" w:rsidRPr="00406373" w:rsidRDefault="005113EA" w:rsidP="00552B11">
      <w:pPr>
        <w:jc w:val="center"/>
        <w:rPr>
          <w:b/>
          <w:i/>
          <w:sz w:val="28"/>
          <w:szCs w:val="28"/>
          <w:lang w:val="sr-Cyrl-CS"/>
        </w:rPr>
      </w:pPr>
      <w:r>
        <w:rPr>
          <w:b/>
          <w:i/>
          <w:sz w:val="28"/>
          <w:szCs w:val="28"/>
          <w:lang w:val="sr-Cyrl-CS"/>
        </w:rPr>
        <w:t>8.</w:t>
      </w:r>
      <w:r w:rsidR="00E92B2C">
        <w:rPr>
          <w:b/>
          <w:i/>
          <w:sz w:val="28"/>
          <w:szCs w:val="28"/>
          <w:lang w:val="sr-Cyrl-CS"/>
        </w:rPr>
        <w:t>6</w:t>
      </w:r>
      <w:r w:rsidR="00552B11" w:rsidRPr="00406373">
        <w:rPr>
          <w:b/>
          <w:i/>
          <w:sz w:val="28"/>
          <w:szCs w:val="28"/>
          <w:lang w:val="sr-Cyrl-CS"/>
        </w:rPr>
        <w:t>. Смернице за изградњу шумских путева и мостова</w:t>
      </w:r>
    </w:p>
    <w:p w14:paraId="0E6BA6FA" w14:textId="77777777" w:rsidR="00552B11" w:rsidRPr="00384709" w:rsidRDefault="00552B11" w:rsidP="00552B11">
      <w:pPr>
        <w:jc w:val="both"/>
        <w:rPr>
          <w:lang w:val="sr-Cyrl-CS"/>
        </w:rPr>
      </w:pPr>
      <w:r w:rsidRPr="00384709">
        <w:rPr>
          <w:sz w:val="24"/>
          <w:lang w:val="sr-Cyrl-CS"/>
        </w:rPr>
        <w:tab/>
      </w:r>
    </w:p>
    <w:p w14:paraId="52F17500" w14:textId="77777777" w:rsidR="00552B11" w:rsidRPr="00384709" w:rsidRDefault="00552B11" w:rsidP="00552B11">
      <w:pPr>
        <w:jc w:val="both"/>
        <w:rPr>
          <w:sz w:val="24"/>
          <w:szCs w:val="24"/>
          <w:lang w:val="sr-Cyrl-CS"/>
        </w:rPr>
      </w:pPr>
      <w:r w:rsidRPr="00384709">
        <w:rPr>
          <w:lang w:val="sr-Cyrl-CS"/>
        </w:rPr>
        <w:tab/>
      </w:r>
      <w:r w:rsidRPr="00EF4EE5">
        <w:rPr>
          <w:sz w:val="24"/>
          <w:szCs w:val="24"/>
          <w:lang w:val="sr-Cyrl-CS"/>
        </w:rPr>
        <w:t xml:space="preserve">Отвореност шумског комплекса јавним и шумским саобраћајницама битан је предуслов интензивног газдовања шумама, односно реализације планираних шумско-узгојних радова у оквиру одређеног шумског комплекса. </w:t>
      </w:r>
    </w:p>
    <w:p w14:paraId="142252F9" w14:textId="77777777" w:rsidR="00552B11" w:rsidRPr="00384709" w:rsidRDefault="00552B11" w:rsidP="00552B11">
      <w:pPr>
        <w:jc w:val="both"/>
        <w:rPr>
          <w:sz w:val="24"/>
          <w:lang w:val="sr-Cyrl-CS"/>
        </w:rPr>
      </w:pPr>
      <w:r w:rsidRPr="00384709">
        <w:rPr>
          <w:sz w:val="24"/>
          <w:lang w:val="sr-Cyrl-CS"/>
        </w:rPr>
        <w:tab/>
        <w:t xml:space="preserve">Тенденција ШГ ''Столови'' Краљево је изградња искључиво тврдих путева са ширим коловозом као и реконструкција постојећих, чиме би се овим путевима омогућило кретање камиона са приколицом, као референтног возила.  </w:t>
      </w:r>
    </w:p>
    <w:p w14:paraId="03D5E95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Газдовати шумама, на савременим принципима, значи уважавање све вишеразличитих захтева уз различита ограничења, па поступак газдовања постаје свесложенији. Због овога је ГИС нарочито важан алат приликом доношења одлука.Основа за решавање транспортних, али и већине других географских проблемаје добро познавање рељефа терена.ГИС помаже у очавању повезаности путне мреже, што је кључни фактор запројектовање, одржавање и анализу планова за њено проширивање. Такође помаже удоношењу важних одлука као што је локација позајмишта или куда планирати трасупута.</w:t>
      </w:r>
    </w:p>
    <w:p w14:paraId="40662C2A" w14:textId="77777777" w:rsidR="00552B11" w:rsidRPr="00384709" w:rsidRDefault="00552B11" w:rsidP="00552B11">
      <w:pPr>
        <w:jc w:val="both"/>
        <w:rPr>
          <w:lang w:val="sr-Cyrl-CS"/>
        </w:rPr>
      </w:pPr>
      <w:r w:rsidRPr="00384709">
        <w:rPr>
          <w:sz w:val="24"/>
          <w:lang w:val="sr-Cyrl-CS"/>
        </w:rPr>
        <w:tab/>
        <w:t>Планирање мреже шумских путева је усклађено са системом газдовања шумама. Наиме, основни циљ више-функционалног система газдовања шумама у Србији је одрживо коришћење свих функција шума уз обезбеђење функционалне трајности (Медаревић, М., 2006</w:t>
      </w:r>
      <w:r w:rsidRPr="00384709">
        <w:rPr>
          <w:lang w:val="sr-Cyrl-CS"/>
        </w:rPr>
        <w:t>).</w:t>
      </w:r>
    </w:p>
    <w:p w14:paraId="2AB91483"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Трошкови плана реконструкције и изградње путне мреже за наредни уређајнипериод, покри</w:t>
      </w:r>
      <w:r w:rsidRPr="00384709">
        <w:rPr>
          <w:rFonts w:eastAsia="Calibri"/>
          <w:sz w:val="24"/>
          <w:szCs w:val="24"/>
          <w:lang w:val="sr-Cyrl-CS"/>
        </w:rPr>
        <w:t>ће</w:t>
      </w:r>
      <w:r w:rsidRPr="00EF4EE5">
        <w:rPr>
          <w:rFonts w:eastAsia="Calibri"/>
          <w:sz w:val="24"/>
          <w:szCs w:val="24"/>
          <w:lang w:val="ru-RU"/>
        </w:rPr>
        <w:t xml:space="preserve"> се сопственим средствима или средствима Буџетског фонда РС.</w:t>
      </w:r>
    </w:p>
    <w:p w14:paraId="1954A37C" w14:textId="77777777" w:rsidR="00552B11" w:rsidRPr="00384709" w:rsidRDefault="00552B11" w:rsidP="00552B11">
      <w:pPr>
        <w:autoSpaceDE w:val="0"/>
        <w:autoSpaceDN w:val="0"/>
        <w:adjustRightInd w:val="0"/>
        <w:jc w:val="both"/>
        <w:rPr>
          <w:szCs w:val="24"/>
          <w:lang w:val="sr-Cyrl-CS"/>
        </w:rPr>
      </w:pPr>
      <w:r w:rsidRPr="00384709">
        <w:rPr>
          <w:rFonts w:eastAsia="Calibri"/>
          <w:sz w:val="24"/>
          <w:szCs w:val="24"/>
          <w:lang w:val="sr-Cyrl-CS"/>
        </w:rPr>
        <w:tab/>
        <w:t xml:space="preserve">Сваке године надлежно Министарство расписује конкурс за доделу Буџетских средстава, а средства додељује на основу одредби Правилника о Ближим условима, као и начину кришћења средстава из годишњег програма коришћења средстава Буџетског фонда за шуме Републике Србије и Буџетског фонда за </w:t>
      </w:r>
      <w:r w:rsidRPr="00264D00">
        <w:rPr>
          <w:rFonts w:eastAsia="Calibri"/>
          <w:sz w:val="24"/>
          <w:szCs w:val="24"/>
          <w:lang w:val="sr-Cyrl-CS"/>
        </w:rPr>
        <w:t xml:space="preserve">шуме аутономне покрајине </w:t>
      </w:r>
      <w:r w:rsidRPr="00264D00">
        <w:rPr>
          <w:sz w:val="24"/>
          <w:szCs w:val="24"/>
          <w:lang w:val="sl-SI"/>
        </w:rPr>
        <w:t>(</w:t>
      </w:r>
      <w:r w:rsidRPr="00264D00">
        <w:rPr>
          <w:sz w:val="24"/>
          <w:szCs w:val="24"/>
          <w:lang w:val="sr-Cyrl-CS"/>
        </w:rPr>
        <w:t>„</w:t>
      </w:r>
      <w:r w:rsidRPr="00264D00">
        <w:rPr>
          <w:sz w:val="24"/>
          <w:szCs w:val="24"/>
          <w:lang w:val="ru-RU"/>
        </w:rPr>
        <w:t>Сл. гл. РС</w:t>
      </w:r>
      <w:r w:rsidRPr="00264D00">
        <w:rPr>
          <w:sz w:val="24"/>
          <w:szCs w:val="24"/>
          <w:lang w:val="sr-Cyrl-CS"/>
        </w:rPr>
        <w:t>“</w:t>
      </w:r>
      <w:r w:rsidRPr="00264D00">
        <w:rPr>
          <w:sz w:val="24"/>
          <w:szCs w:val="24"/>
          <w:lang w:val="sl-SI"/>
        </w:rPr>
        <w:t>, бр.1</w:t>
      </w:r>
      <w:r w:rsidRPr="00264D00">
        <w:rPr>
          <w:sz w:val="24"/>
          <w:szCs w:val="24"/>
          <w:lang w:val="sr-Cyrl-CS"/>
        </w:rPr>
        <w:t>7</w:t>
      </w:r>
      <w:r w:rsidRPr="00264D00">
        <w:rPr>
          <w:sz w:val="24"/>
          <w:szCs w:val="24"/>
          <w:lang w:val="sl-SI"/>
        </w:rPr>
        <w:t>/</w:t>
      </w:r>
      <w:r w:rsidRPr="00264D00">
        <w:rPr>
          <w:sz w:val="24"/>
          <w:szCs w:val="24"/>
          <w:lang w:val="sr-Cyrl-CS"/>
        </w:rPr>
        <w:t>1</w:t>
      </w:r>
      <w:r w:rsidRPr="00264D00">
        <w:rPr>
          <w:sz w:val="24"/>
          <w:szCs w:val="24"/>
          <w:lang w:val="sl-SI"/>
        </w:rPr>
        <w:t>3</w:t>
      </w:r>
      <w:r w:rsidR="00264D00" w:rsidRPr="00EF4EE5">
        <w:rPr>
          <w:sz w:val="24"/>
          <w:szCs w:val="24"/>
          <w:lang w:val="ru-RU"/>
        </w:rPr>
        <w:t>, 20</w:t>
      </w:r>
      <w:r w:rsidR="00264D00" w:rsidRPr="00264D00">
        <w:rPr>
          <w:sz w:val="24"/>
          <w:szCs w:val="24"/>
          <w:lang w:val="sl-SI"/>
        </w:rPr>
        <w:t>/</w:t>
      </w:r>
      <w:r w:rsidR="00264D00" w:rsidRPr="00264D00">
        <w:rPr>
          <w:sz w:val="24"/>
          <w:szCs w:val="24"/>
          <w:lang w:val="sr-Cyrl-CS"/>
        </w:rPr>
        <w:t>1</w:t>
      </w:r>
      <w:r w:rsidR="00264D00" w:rsidRPr="00EF4EE5">
        <w:rPr>
          <w:sz w:val="24"/>
          <w:szCs w:val="24"/>
          <w:lang w:val="ru-RU"/>
        </w:rPr>
        <w:t>6</w:t>
      </w:r>
      <w:r w:rsidRPr="00264D00">
        <w:rPr>
          <w:sz w:val="24"/>
          <w:szCs w:val="24"/>
          <w:lang w:val="sl-SI"/>
        </w:rPr>
        <w:t>)</w:t>
      </w:r>
      <w:r w:rsidR="00D028B5">
        <w:rPr>
          <w:sz w:val="24"/>
          <w:szCs w:val="24"/>
          <w:lang w:val="sr-Cyrl-CS"/>
        </w:rPr>
        <w:t>,</w:t>
      </w:r>
    </w:p>
    <w:p w14:paraId="5F1080DF" w14:textId="77777777" w:rsidR="00552B11" w:rsidRPr="00384709" w:rsidRDefault="00552B11" w:rsidP="00552B11">
      <w:pPr>
        <w:autoSpaceDE w:val="0"/>
        <w:autoSpaceDN w:val="0"/>
        <w:adjustRightInd w:val="0"/>
        <w:jc w:val="both"/>
        <w:rPr>
          <w:sz w:val="24"/>
          <w:szCs w:val="24"/>
          <w:lang w:val="sr-Cyrl-CS"/>
        </w:rPr>
      </w:pPr>
      <w:r w:rsidRPr="00384709">
        <w:rPr>
          <w:szCs w:val="24"/>
          <w:lang w:val="sr-Cyrl-CS"/>
        </w:rPr>
        <w:tab/>
      </w:r>
      <w:r w:rsidRPr="00384709">
        <w:rPr>
          <w:sz w:val="24"/>
          <w:szCs w:val="24"/>
          <w:lang w:val="sr-Cyrl-CS"/>
        </w:rPr>
        <w:t xml:space="preserve">Градња шумских путева подразумева рад у две фазе ( </w:t>
      </w:r>
      <w:r w:rsidRPr="00384709">
        <w:rPr>
          <w:sz w:val="24"/>
          <w:szCs w:val="24"/>
          <w:lang w:val="sr-Latn-CS"/>
        </w:rPr>
        <w:t xml:space="preserve">I </w:t>
      </w:r>
      <w:r w:rsidRPr="00384709">
        <w:rPr>
          <w:sz w:val="24"/>
          <w:szCs w:val="24"/>
          <w:lang w:val="sr-Cyrl-CS"/>
        </w:rPr>
        <w:t>и</w:t>
      </w:r>
      <w:r w:rsidRPr="00384709">
        <w:rPr>
          <w:sz w:val="24"/>
          <w:szCs w:val="24"/>
          <w:lang w:val="sr-Latn-CS"/>
        </w:rPr>
        <w:t xml:space="preserve"> II</w:t>
      </w:r>
      <w:r w:rsidRPr="00384709">
        <w:rPr>
          <w:sz w:val="24"/>
          <w:szCs w:val="24"/>
          <w:lang w:val="sr-Cyrl-CS"/>
        </w:rPr>
        <w:t xml:space="preserve"> ), члан 1. Правилника. Овај члан ближе дефинише и радове на реконструкцији, санацији оштећења шуских путева, као и радове на градњи мостова на шумским путевима.</w:t>
      </w:r>
    </w:p>
    <w:p w14:paraId="172CC707" w14:textId="77777777" w:rsidR="00552B11" w:rsidRPr="00384709" w:rsidRDefault="00552B11" w:rsidP="00552B11">
      <w:pPr>
        <w:autoSpaceDE w:val="0"/>
        <w:autoSpaceDN w:val="0"/>
        <w:adjustRightInd w:val="0"/>
        <w:jc w:val="both"/>
        <w:rPr>
          <w:sz w:val="24"/>
          <w:szCs w:val="24"/>
          <w:lang w:val="sr-Cyrl-CS"/>
        </w:rPr>
      </w:pPr>
      <w:r w:rsidRPr="00384709">
        <w:rPr>
          <w:sz w:val="24"/>
          <w:szCs w:val="24"/>
          <w:lang w:val="sr-Cyrl-CS"/>
        </w:rPr>
        <w:tab/>
        <w:t>Главни пројекат за изградњу новог шумског пута треба да садржи техничку документацију према члану 7. Правилника, који уједно и ближе дефинише техничке и конструктивне елементе пута (тачка 16).</w:t>
      </w:r>
    </w:p>
    <w:p w14:paraId="2BDC0D1E" w14:textId="77777777" w:rsidR="00552B11" w:rsidRPr="00384709" w:rsidRDefault="00552B11" w:rsidP="00552B11">
      <w:pPr>
        <w:autoSpaceDE w:val="0"/>
        <w:autoSpaceDN w:val="0"/>
        <w:adjustRightInd w:val="0"/>
        <w:jc w:val="both"/>
        <w:rPr>
          <w:sz w:val="24"/>
          <w:szCs w:val="24"/>
          <w:lang w:val="sr-Cyrl-CS"/>
        </w:rPr>
      </w:pPr>
      <w:r w:rsidRPr="00384709">
        <w:rPr>
          <w:sz w:val="24"/>
          <w:szCs w:val="24"/>
          <w:lang w:val="sr-Cyrl-CS"/>
        </w:rPr>
        <w:tab/>
        <w:t>Приликом израде главног пројекта за реконструкцију постојећег шумског пута и санацију оштећења дела шумског пута придржавати се одредби члана 9. Правилника. Техничку документацију за мостове малог распона дефинише члан 10. Правилника.</w:t>
      </w:r>
    </w:p>
    <w:p w14:paraId="33F00CDE" w14:textId="77777777" w:rsidR="00552B11" w:rsidRPr="00384709" w:rsidRDefault="00552B11" w:rsidP="00552B11">
      <w:pPr>
        <w:autoSpaceDE w:val="0"/>
        <w:autoSpaceDN w:val="0"/>
        <w:adjustRightInd w:val="0"/>
        <w:jc w:val="both"/>
        <w:rPr>
          <w:sz w:val="24"/>
          <w:szCs w:val="24"/>
          <w:lang w:val="sr-Cyrl-CS"/>
        </w:rPr>
      </w:pPr>
      <w:r w:rsidRPr="00384709">
        <w:rPr>
          <w:sz w:val="24"/>
          <w:szCs w:val="24"/>
          <w:lang w:val="sr-Cyrl-CS"/>
        </w:rPr>
        <w:tab/>
        <w:t xml:space="preserve">Стање шумских путева, њихова номенклатура ( подела ), као и план изградње и одржавања шумских саобраћајница у основи газдовања шумама за ову газдинску јединицу је приказан у складу са одредбама  </w:t>
      </w:r>
      <w:r w:rsidRPr="00384709">
        <w:rPr>
          <w:sz w:val="24"/>
          <w:szCs w:val="24"/>
          <w:lang w:val="sl-SI"/>
        </w:rPr>
        <w:t>Правилника о садржини  основа и програма газдовања шумама, годишњег извођачког плана и привременог годишњег плана газдовања приватним шумама (</w:t>
      </w:r>
      <w:r w:rsidRPr="00384709">
        <w:rPr>
          <w:sz w:val="24"/>
          <w:szCs w:val="24"/>
          <w:lang w:val="sr-Cyrl-CS"/>
        </w:rPr>
        <w:t>„</w:t>
      </w:r>
      <w:r w:rsidRPr="00384709">
        <w:rPr>
          <w:sz w:val="24"/>
          <w:szCs w:val="24"/>
          <w:lang w:val="ru-RU"/>
        </w:rPr>
        <w:t>Сл. гл. РС</w:t>
      </w:r>
      <w:r w:rsidRPr="00384709">
        <w:rPr>
          <w:sz w:val="24"/>
          <w:szCs w:val="24"/>
          <w:lang w:val="sr-Cyrl-CS"/>
        </w:rPr>
        <w:t>“</w:t>
      </w:r>
      <w:r w:rsidRPr="00384709">
        <w:rPr>
          <w:sz w:val="24"/>
          <w:szCs w:val="24"/>
          <w:lang w:val="sl-SI"/>
        </w:rPr>
        <w:t>, бр.122/2003)</w:t>
      </w:r>
      <w:r w:rsidRPr="00384709">
        <w:rPr>
          <w:sz w:val="24"/>
          <w:szCs w:val="24"/>
          <w:lang w:val="sr-Cyrl-CS"/>
        </w:rPr>
        <w:t>.</w:t>
      </w:r>
    </w:p>
    <w:p w14:paraId="1B2A79BE" w14:textId="099725A9" w:rsidR="00552B11" w:rsidRDefault="00552B11" w:rsidP="00552B11">
      <w:pPr>
        <w:spacing w:after="60"/>
        <w:ind w:firstLine="720"/>
        <w:rPr>
          <w:sz w:val="24"/>
          <w:szCs w:val="24"/>
          <w:lang w:val="ru-RU"/>
        </w:rPr>
      </w:pPr>
    </w:p>
    <w:p w14:paraId="632D08A8" w14:textId="77777777" w:rsidR="001C47AD" w:rsidRPr="00EF4EE5" w:rsidRDefault="001C47AD" w:rsidP="00552B11">
      <w:pPr>
        <w:spacing w:after="60"/>
        <w:ind w:firstLine="720"/>
        <w:rPr>
          <w:sz w:val="24"/>
          <w:szCs w:val="24"/>
          <w:lang w:val="ru-RU"/>
        </w:rPr>
      </w:pPr>
    </w:p>
    <w:p w14:paraId="478D2060" w14:textId="77777777" w:rsidR="00552B11" w:rsidRPr="00384709" w:rsidRDefault="00552B11" w:rsidP="00DC28D2">
      <w:pPr>
        <w:ind w:firstLine="720"/>
        <w:rPr>
          <w:b/>
          <w:i/>
          <w:sz w:val="24"/>
          <w:szCs w:val="24"/>
          <w:lang w:val="sl-SI"/>
        </w:rPr>
      </w:pPr>
      <w:r w:rsidRPr="00384709">
        <w:rPr>
          <w:b/>
          <w:i/>
          <w:sz w:val="24"/>
          <w:szCs w:val="24"/>
          <w:lang w:val="sl-SI"/>
        </w:rPr>
        <w:t>Упуство за израду извођачког пројекта газдовања шумама</w:t>
      </w:r>
    </w:p>
    <w:p w14:paraId="0C1FDF1D" w14:textId="77777777" w:rsidR="00552B11" w:rsidRPr="00384709" w:rsidRDefault="00552B11" w:rsidP="00552B11">
      <w:pPr>
        <w:spacing w:after="60"/>
        <w:ind w:firstLine="720"/>
        <w:jc w:val="both"/>
        <w:rPr>
          <w:b/>
          <w:i/>
          <w:sz w:val="24"/>
          <w:szCs w:val="24"/>
          <w:lang w:val="sl-SI"/>
        </w:rPr>
      </w:pPr>
    </w:p>
    <w:p w14:paraId="3DBF2604"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Закон о шумама чл. </w:t>
      </w:r>
      <w:r w:rsidRPr="00384709">
        <w:rPr>
          <w:sz w:val="24"/>
          <w:szCs w:val="24"/>
          <w:lang w:val="sr-Cyrl-CS"/>
        </w:rPr>
        <w:t>31</w:t>
      </w:r>
      <w:r w:rsidRPr="00384709">
        <w:rPr>
          <w:sz w:val="24"/>
          <w:szCs w:val="24"/>
          <w:lang w:val="sl-SI"/>
        </w:rPr>
        <w:t>, обавезује кориснике шума да израђују извођачки пројекат газдовања шумама, најкасније до 31. октобра текуће године за наредну годину.</w:t>
      </w:r>
    </w:p>
    <w:p w14:paraId="6922300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Спровођење основе газдовања врши се у току године на бази извођачког пројекта газдовања шумама. Израђује се према важећем Правилнику о садржини основа и програма газдовања шумама, годишњег извођачког плана и привременог годишњег плана газдовања приватним шумама (чл. 55 - 67, Сл. гл. РС бр. 122 од 12.12.2003. год.).</w:t>
      </w:r>
    </w:p>
    <w:p w14:paraId="5F9A89A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Основна јединица за коју се израђује извођачки пројекат је одељење. Изузетно то може бити и одсек (када није могуће истовремено извођење радова у свим одсецима истог одељења), као и за два или више одељења у којима су планиране исте узгојне мере.</w:t>
      </w:r>
    </w:p>
    <w:p w14:paraId="46A00CE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Поред дефинисања сврхе извођачког пројекта газдовања шумама Правилник даје поступак и редослед  радњи у изради истог, прецизирајући његов садржај (текстуални, табеларни и картографски део). Извођачким планом газдовања шумама утврђује се, и по одељењима (одсецима) квантификује врста, обим и начин извођења радова, избор врста дрвећа и средстава рада, потребе у садницама и др. материјалу, у радној снази, механизованој опреми, финансијским средствима као и осталим елементима неопходним за организацију рада.</w:t>
      </w:r>
    </w:p>
    <w:p w14:paraId="051C0B6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Извођачки пројекти се израђују на основу претходног проучавања одредби Основе газдовања шумама и непосредног и детаљног теренског увида, анализе услова станишта, састојинских, саобраћајних и опште привредних прилика и кратке оцене досадашњег газдовања.</w:t>
      </w:r>
    </w:p>
    <w:p w14:paraId="1FEF4B1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Ради ублажавања штета у састојинама, а нарочито на подмлатку које могу настати при сечи, изради и привлачењу шумских сортимената, одељење (одсек) се дели на гравитациона радна поља која се обележавају транспортним границама. Под гравитационим радним пољем, подразумева се површина одељења која има заједнички правац привлачења шумских сортимената, условљен конфигурацијом терена или стањем састојина и планираним узгојним мерама. Под транспортном границом подразумева се линија условљена рељефом терена (гребени, косе) и стањем састојина, са које се разилазе правци транспорта шумских сортимената. Извозни путеви не смеју ићи кроз квалитетне делове састојина који остају за дужи период као носиоци вредности прираста. Скица одељења, као  саставни део извођачког пројекта, ради се у размери 1:10.000 са вертикалном представом терена. На њу се наносе: постојеће и пројектоване саобраћајнице, гравитациона радна поља, транспортне границе, правци привлачења шумских сортимената и њихова повезаност постојећим саобраћајницама. Сем ових елемената на скицу се наносе узгојне јединице које су претходно идентификоване на терену. На пример: делови састојине за негу проредом, за природно подмлађивање, за вештачко пошумљавање садњом (комплетирање). У узгојним јединицама које су дефинисане као примарна подмладна језгра у којима се процес природног подмлађивања подржава, неопходно је да се у текстуалном делу ппојекта образложи који ће се сек обнове применити (припремни, оплодни, завршни). Извођачки пројекат треба да садржи и припрему тла на неподмлађеним прогалама да би семе допрло до земљишта и клијало након презимљавања. Припрему тла треба вршити у годинама обилног урода семена, најбоље одмах по опадању истог, а она обухвата одстрањивање корова и жбуња, разбијање листинца и риљење земљишта. Радње које ће се одабрати при припреми тла за природну обнову треба уградити у извођачки пројекат.</w:t>
      </w:r>
    </w:p>
    <w:p w14:paraId="3A1F5EF5"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Дозначна књига је саставни део извођачког пројекта. Извођачки пројекти се раде на обрасцима бр. 19 – 26. Извођачки пројекти се трајно чувају.</w:t>
      </w:r>
    </w:p>
    <w:p w14:paraId="608AB50B" w14:textId="77777777" w:rsidR="00EF6D1C" w:rsidRDefault="00EF6D1C" w:rsidP="00552B11">
      <w:pPr>
        <w:spacing w:after="60"/>
        <w:jc w:val="both"/>
        <w:rPr>
          <w:sz w:val="24"/>
          <w:szCs w:val="24"/>
          <w:lang w:val="sr-Cyrl-CS"/>
        </w:rPr>
      </w:pPr>
      <w:r>
        <w:rPr>
          <w:sz w:val="24"/>
          <w:szCs w:val="24"/>
          <w:lang w:val="sr-Cyrl-CS"/>
        </w:rPr>
        <w:br w:type="page"/>
      </w:r>
    </w:p>
    <w:p w14:paraId="4450513F" w14:textId="77777777" w:rsidR="00552B11" w:rsidRPr="00384709" w:rsidRDefault="00552B11" w:rsidP="00552B11">
      <w:pPr>
        <w:spacing w:after="60"/>
        <w:jc w:val="both"/>
        <w:rPr>
          <w:sz w:val="24"/>
          <w:szCs w:val="24"/>
          <w:lang w:val="sr-Cyrl-CS"/>
        </w:rPr>
      </w:pPr>
    </w:p>
    <w:p w14:paraId="5849A717" w14:textId="77777777" w:rsidR="00552B11" w:rsidRPr="00384709" w:rsidRDefault="00552B11" w:rsidP="00DC28D2">
      <w:pPr>
        <w:spacing w:after="60"/>
        <w:ind w:firstLine="720"/>
        <w:rPr>
          <w:b/>
          <w:i/>
          <w:sz w:val="24"/>
          <w:szCs w:val="24"/>
          <w:lang w:val="sl-SI"/>
        </w:rPr>
      </w:pPr>
      <w:r w:rsidRPr="00384709">
        <w:rPr>
          <w:b/>
          <w:i/>
          <w:sz w:val="24"/>
          <w:szCs w:val="24"/>
          <w:lang w:val="sl-SI"/>
        </w:rPr>
        <w:t>Упуство за вођење евиденције газдовања шумама</w:t>
      </w:r>
    </w:p>
    <w:p w14:paraId="1C9C08F4" w14:textId="77777777" w:rsidR="00552B11" w:rsidRPr="00384709" w:rsidRDefault="00552B11" w:rsidP="00552B11">
      <w:pPr>
        <w:spacing w:after="60"/>
        <w:jc w:val="both"/>
        <w:rPr>
          <w:sz w:val="24"/>
          <w:szCs w:val="24"/>
          <w:lang w:val="sl-SI"/>
        </w:rPr>
      </w:pPr>
    </w:p>
    <w:p w14:paraId="29104C30" w14:textId="77777777" w:rsidR="00552B11" w:rsidRPr="00384709" w:rsidRDefault="00552B11" w:rsidP="00552B11">
      <w:pPr>
        <w:pStyle w:val="BodyTextIndent"/>
        <w:spacing w:after="60"/>
        <w:jc w:val="both"/>
        <w:rPr>
          <w:szCs w:val="24"/>
        </w:rPr>
      </w:pPr>
      <w:r w:rsidRPr="00384709">
        <w:rPr>
          <w:szCs w:val="24"/>
        </w:rPr>
        <w:t xml:space="preserve">Сви радови који се обављају у газдинској јединици и планирани су, морају да се евидентирају. На то обавезује и Закон о шумама у члану 34. који каже да је корисник шума дужан да у програмима и основи газдовања, као и у годишњем извођачком пројекту, евидентира извршене радове на газдовању шумама. </w:t>
      </w:r>
    </w:p>
    <w:p w14:paraId="71479537" w14:textId="77777777" w:rsidR="00552B11" w:rsidRPr="00384709" w:rsidRDefault="00552B11" w:rsidP="00552B11">
      <w:pPr>
        <w:pStyle w:val="BodyTextIndent"/>
        <w:spacing w:after="60"/>
        <w:jc w:val="both"/>
        <w:rPr>
          <w:szCs w:val="24"/>
        </w:rPr>
      </w:pPr>
      <w:r w:rsidRPr="00384709">
        <w:rPr>
          <w:szCs w:val="24"/>
        </w:rPr>
        <w:t xml:space="preserve">Радови, који су извршени у току године, евидентирају се најкасније до 28. фебруара текуће године за предходну годину. </w:t>
      </w:r>
    </w:p>
    <w:p w14:paraId="62345FA1"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Евиденција извршених радова на сечи шума врши се у обрасцима План сеча обнављања за једнодобне шуме </w:t>
      </w:r>
      <w:r w:rsidR="009F3019">
        <w:rPr>
          <w:sz w:val="24"/>
          <w:szCs w:val="24"/>
          <w:lang w:val="sr-Cyrl-RS"/>
        </w:rPr>
        <w:t>–</w:t>
      </w:r>
      <w:r w:rsidRPr="00384709">
        <w:rPr>
          <w:sz w:val="24"/>
          <w:szCs w:val="24"/>
          <w:lang w:val="sl-SI"/>
        </w:rPr>
        <w:t xml:space="preserve"> евиденција извршених сеча, План сеча обнављања за разнодобне шуме - евиденција извршених сеча и План проредних сеча - евиденција извршених сеча. </w:t>
      </w:r>
    </w:p>
    <w:p w14:paraId="0E459F0C"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Сви радови се приказују и на картама са напоменом места извршења (одељење, одсек), површине, количине (обим) и године извршења радова. На крају године на привредним картама се евидентирају изграђене саобраћајнице. </w:t>
      </w:r>
    </w:p>
    <w:p w14:paraId="1FF356FE" w14:textId="77777777" w:rsidR="00552B11" w:rsidRPr="00384709" w:rsidRDefault="00552B11" w:rsidP="00552B11">
      <w:pPr>
        <w:spacing w:after="60"/>
        <w:ind w:firstLine="720"/>
        <w:jc w:val="both"/>
        <w:rPr>
          <w:sz w:val="24"/>
          <w:szCs w:val="24"/>
          <w:lang w:val="sl-SI"/>
        </w:rPr>
      </w:pPr>
      <w:r w:rsidRPr="00384709">
        <w:rPr>
          <w:sz w:val="24"/>
          <w:szCs w:val="24"/>
          <w:lang w:val="sl-SI"/>
        </w:rPr>
        <w:t>Евидентирање извршених радова у току године врши се по састојинама, одељењима и газдинским класама, са назначеном годином извршених радова. Из дозначних књига се уноси количина посеченог дрвета и обрачунава се по истим запреминским таблицама по којима је обрачуната укупна дрвна запремина у основи.</w:t>
      </w:r>
    </w:p>
    <w:p w14:paraId="555D1AA0"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Остварени принос се разврстава према врсти приноса на главни и претходни, а по запреминској структури на техничко, целулозно, јамско и огревно дрво. </w:t>
      </w:r>
    </w:p>
    <w:p w14:paraId="6FD3497C"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Главни принос настаје сечом обнављања састојина а може бити редован, ванредан и случајан. </w:t>
      </w:r>
    </w:p>
    <w:p w14:paraId="17B70054"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Претходни принос настаје провођењем проредних сеча, првенствено кроз негу састојине, а може бити редован и случајан. </w:t>
      </w:r>
    </w:p>
    <w:p w14:paraId="629447BE" w14:textId="77777777" w:rsidR="00552B11" w:rsidRPr="00384709" w:rsidRDefault="00552B11" w:rsidP="00552B11">
      <w:pPr>
        <w:spacing w:after="60"/>
        <w:ind w:firstLine="720"/>
        <w:jc w:val="both"/>
        <w:rPr>
          <w:sz w:val="24"/>
          <w:szCs w:val="24"/>
          <w:lang w:val="sr-Cyrl-CS"/>
        </w:rPr>
      </w:pPr>
      <w:r w:rsidRPr="00384709">
        <w:rPr>
          <w:sz w:val="24"/>
          <w:szCs w:val="24"/>
          <w:lang w:val="sl-SI"/>
        </w:rPr>
        <w:t xml:space="preserve">Редован принос је принос који је предвиђен планом сеча обнављања или планом проредних сеча. </w:t>
      </w:r>
    </w:p>
    <w:p w14:paraId="6D912AD3" w14:textId="77777777" w:rsidR="00552B11" w:rsidRPr="00384709" w:rsidRDefault="00552B11" w:rsidP="00552B11">
      <w:pPr>
        <w:spacing w:after="60"/>
        <w:ind w:firstLine="720"/>
        <w:jc w:val="both"/>
        <w:rPr>
          <w:sz w:val="24"/>
          <w:szCs w:val="24"/>
          <w:lang w:val="sl-SI"/>
        </w:rPr>
      </w:pPr>
      <w:r w:rsidRPr="00384709">
        <w:rPr>
          <w:sz w:val="24"/>
          <w:szCs w:val="24"/>
          <w:lang w:val="sl-SI"/>
        </w:rPr>
        <w:t>Ванредни принос је принос који се остварује трајним уклањањем шуме са одређене површине која ће се користити у друге сврхе (путеви, рудници итд.)</w:t>
      </w:r>
    </w:p>
    <w:p w14:paraId="7524C295" w14:textId="77777777" w:rsidR="00552B11" w:rsidRPr="00384709" w:rsidRDefault="00552B11" w:rsidP="00552B11">
      <w:pPr>
        <w:spacing w:after="60"/>
        <w:ind w:firstLine="720"/>
        <w:jc w:val="both"/>
        <w:rPr>
          <w:sz w:val="24"/>
          <w:szCs w:val="24"/>
          <w:lang w:val="sl-SI"/>
        </w:rPr>
      </w:pPr>
      <w:r w:rsidRPr="00384709">
        <w:rPr>
          <w:sz w:val="24"/>
          <w:szCs w:val="24"/>
          <w:lang w:val="sl-SI"/>
        </w:rPr>
        <w:t xml:space="preserve">Случајан принос настаје дејством елементарних непогода и није планиран. </w:t>
      </w:r>
    </w:p>
    <w:p w14:paraId="1E49B78E" w14:textId="77777777" w:rsidR="00552B11" w:rsidRPr="00384709" w:rsidRDefault="00552B11" w:rsidP="00552B11">
      <w:pPr>
        <w:spacing w:after="60"/>
        <w:ind w:firstLine="720"/>
        <w:jc w:val="both"/>
        <w:rPr>
          <w:sz w:val="24"/>
          <w:szCs w:val="24"/>
          <w:lang w:val="sl-SI"/>
        </w:rPr>
      </w:pPr>
      <w:r w:rsidRPr="00384709">
        <w:rPr>
          <w:sz w:val="24"/>
          <w:szCs w:val="24"/>
          <w:lang w:val="sl-SI"/>
        </w:rPr>
        <w:t>Осим ових радова потребно је у шумској хроници евидентирати све појаве које се примете у шуми у току једне године, а то су:</w:t>
      </w:r>
    </w:p>
    <w:p w14:paraId="0D138BF2"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штете и појава настанка штете од фитопатолошких и ентомолошких узрочника, </w:t>
      </w:r>
    </w:p>
    <w:p w14:paraId="41EC6FB9"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појава раних и касних мразева, </w:t>
      </w:r>
    </w:p>
    <w:p w14:paraId="2686D783" w14:textId="77777777" w:rsidR="00552B11" w:rsidRPr="00384709" w:rsidRDefault="00552B11" w:rsidP="00552B11">
      <w:pPr>
        <w:spacing w:after="60"/>
        <w:ind w:firstLine="720"/>
        <w:jc w:val="both"/>
        <w:rPr>
          <w:sz w:val="24"/>
          <w:szCs w:val="24"/>
          <w:lang w:val="sl-SI"/>
        </w:rPr>
      </w:pPr>
      <w:r w:rsidRPr="00384709">
        <w:rPr>
          <w:sz w:val="24"/>
          <w:szCs w:val="24"/>
          <w:lang w:val="sl-SI"/>
        </w:rPr>
        <w:tab/>
        <w:t>- почетак листања,</w:t>
      </w:r>
    </w:p>
    <w:p w14:paraId="1E06851F"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појава плодношења и обилност плодоношења уз оцену квалитета семена, </w:t>
      </w:r>
    </w:p>
    <w:p w14:paraId="7B2DC981" w14:textId="77777777" w:rsidR="00552B11" w:rsidRPr="00384709" w:rsidRDefault="00552B11" w:rsidP="00552B11">
      <w:pPr>
        <w:spacing w:after="60"/>
        <w:ind w:firstLine="720"/>
        <w:jc w:val="both"/>
        <w:rPr>
          <w:sz w:val="24"/>
          <w:szCs w:val="24"/>
          <w:lang w:val="sl-SI"/>
        </w:rPr>
      </w:pPr>
      <w:r w:rsidRPr="00384709">
        <w:rPr>
          <w:sz w:val="24"/>
          <w:szCs w:val="24"/>
          <w:lang w:val="sl-SI"/>
        </w:rPr>
        <w:tab/>
        <w:t xml:space="preserve">- промене у поседовним односима, </w:t>
      </w:r>
    </w:p>
    <w:p w14:paraId="26985280" w14:textId="77777777" w:rsidR="00552B11" w:rsidRPr="00384709" w:rsidRDefault="00552B11" w:rsidP="00552B11">
      <w:pPr>
        <w:spacing w:after="60"/>
        <w:ind w:firstLine="720"/>
        <w:jc w:val="both"/>
        <w:rPr>
          <w:sz w:val="24"/>
          <w:szCs w:val="24"/>
          <w:lang w:val="sl-SI"/>
        </w:rPr>
      </w:pPr>
      <w:r w:rsidRPr="00384709">
        <w:rPr>
          <w:sz w:val="24"/>
          <w:szCs w:val="24"/>
          <w:lang w:val="sl-SI"/>
        </w:rPr>
        <w:tab/>
        <w:t>- веће штете од елементарних непогода и др.</w:t>
      </w:r>
    </w:p>
    <w:p w14:paraId="3CA1BD0F" w14:textId="77777777" w:rsidR="00552B11" w:rsidRPr="00384709" w:rsidRDefault="00552B11" w:rsidP="00552B11">
      <w:pPr>
        <w:spacing w:after="60"/>
        <w:jc w:val="both"/>
        <w:rPr>
          <w:sz w:val="24"/>
          <w:szCs w:val="24"/>
          <w:lang w:val="sr-Cyrl-CS"/>
        </w:rPr>
      </w:pPr>
    </w:p>
    <w:p w14:paraId="23DECA02" w14:textId="77777777" w:rsidR="00552B11" w:rsidRPr="00384709" w:rsidRDefault="00552B11" w:rsidP="00DC28D2">
      <w:pPr>
        <w:pStyle w:val="Heading3"/>
        <w:spacing w:before="0"/>
        <w:ind w:firstLine="720"/>
        <w:rPr>
          <w:rFonts w:ascii="Times New Roman" w:hAnsi="Times New Roman" w:cs="Times New Roman"/>
          <w:i/>
          <w:noProof/>
          <w:sz w:val="24"/>
          <w:szCs w:val="24"/>
          <w:lang w:val="sr-Latn-CS"/>
        </w:rPr>
      </w:pPr>
      <w:r w:rsidRPr="00384709">
        <w:rPr>
          <w:rFonts w:ascii="Times New Roman" w:hAnsi="Times New Roman" w:cs="Times New Roman"/>
          <w:i/>
          <w:noProof/>
          <w:sz w:val="24"/>
          <w:szCs w:val="24"/>
          <w:lang w:val="sr-Latn-CS"/>
        </w:rPr>
        <w:t>Упутство за вођење шумске хронике</w:t>
      </w:r>
    </w:p>
    <w:p w14:paraId="34F8753C" w14:textId="77777777" w:rsidR="00552B11" w:rsidRPr="00384709" w:rsidRDefault="00552B11" w:rsidP="00552B11">
      <w:pPr>
        <w:spacing w:after="60"/>
        <w:rPr>
          <w:lang w:val="ru-RU"/>
        </w:rPr>
      </w:pPr>
    </w:p>
    <w:p w14:paraId="3AB655B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Поред извршених радова, евидентирају се и други подаци и појаве од значаја за газдовање шумама. Ови подаци се евидентирају одмах по настанку промена.</w:t>
      </w:r>
    </w:p>
    <w:p w14:paraId="00031BE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 шумску хронику се најчешће уносе следећи подаци:</w:t>
      </w:r>
    </w:p>
    <w:p w14:paraId="12535A1F" w14:textId="77777777" w:rsidR="00552B11" w:rsidRPr="00384709" w:rsidRDefault="00552B11" w:rsidP="00552B11">
      <w:pPr>
        <w:spacing w:before="60" w:after="60"/>
        <w:ind w:left="720"/>
        <w:jc w:val="both"/>
        <w:rPr>
          <w:i/>
          <w:noProof/>
          <w:sz w:val="24"/>
          <w:szCs w:val="24"/>
          <w:lang w:val="sr-Latn-CS"/>
        </w:rPr>
      </w:pPr>
      <w:r w:rsidRPr="00384709">
        <w:rPr>
          <w:noProof/>
          <w:sz w:val="24"/>
          <w:szCs w:val="24"/>
          <w:lang w:val="sr-Latn-CS"/>
        </w:rPr>
        <w:t xml:space="preserve">1. </w:t>
      </w:r>
      <w:r w:rsidRPr="00384709">
        <w:rPr>
          <w:i/>
          <w:noProof/>
          <w:sz w:val="24"/>
          <w:szCs w:val="24"/>
          <w:lang w:val="sr-Latn-CS"/>
        </w:rPr>
        <w:t>Све промене у поседовним односима, промене у површинама и промене у јавним књигама</w:t>
      </w:r>
    </w:p>
    <w:p w14:paraId="22B516E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 напуштање или обнова постојећих, као и састављање нових граничних, тригонометријских и осталих тачака унутрашњег раздељења,</w:t>
      </w:r>
    </w:p>
    <w:p w14:paraId="183B7F3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б) измена у границама због реамбулације или других узрока,</w:t>
      </w:r>
    </w:p>
    <w:p w14:paraId="3D8BDEB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ц) промене у површинама настале куповином, заменом или уступањем извесних делова,</w:t>
      </w:r>
    </w:p>
    <w:p w14:paraId="39EB2AF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д) изменом у врсти култура.</w:t>
      </w:r>
    </w:p>
    <w:p w14:paraId="0DDC353A" w14:textId="77777777" w:rsidR="00552B11" w:rsidRPr="00384709" w:rsidRDefault="00552B11" w:rsidP="00552B11">
      <w:pPr>
        <w:spacing w:before="60" w:after="60"/>
        <w:ind w:left="720"/>
        <w:jc w:val="both"/>
        <w:rPr>
          <w:noProof/>
          <w:sz w:val="24"/>
          <w:szCs w:val="24"/>
          <w:lang w:val="sr-Latn-CS"/>
        </w:rPr>
      </w:pPr>
      <w:r w:rsidRPr="00384709">
        <w:rPr>
          <w:noProof/>
          <w:sz w:val="24"/>
          <w:szCs w:val="24"/>
          <w:lang w:val="sr-Latn-CS"/>
        </w:rPr>
        <w:t>2.</w:t>
      </w:r>
      <w:r w:rsidRPr="00384709">
        <w:rPr>
          <w:i/>
          <w:noProof/>
          <w:sz w:val="24"/>
          <w:szCs w:val="24"/>
          <w:lang w:val="sr-Latn-CS"/>
        </w:rPr>
        <w:t xml:space="preserve"> Реконструкције и оправка шумских саобраћајница и других објеката</w:t>
      </w:r>
    </w:p>
    <w:p w14:paraId="53F2B056"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 путева, влака и мостова,</w:t>
      </w:r>
    </w:p>
    <w:p w14:paraId="2063AAE9" w14:textId="77777777" w:rsidR="00552B11" w:rsidRPr="00384709" w:rsidRDefault="00552B11" w:rsidP="00552B11">
      <w:pPr>
        <w:pStyle w:val="BodyTextFirstIndent"/>
        <w:spacing w:after="60"/>
        <w:ind w:firstLine="720"/>
        <w:jc w:val="both"/>
        <w:rPr>
          <w:noProof/>
          <w:sz w:val="24"/>
          <w:szCs w:val="24"/>
          <w:lang w:val="sr-Latn-CS"/>
        </w:rPr>
      </w:pPr>
      <w:r w:rsidRPr="00384709">
        <w:rPr>
          <w:noProof/>
          <w:sz w:val="24"/>
          <w:szCs w:val="24"/>
          <w:lang w:val="sr-Latn-CS"/>
        </w:rPr>
        <w:t>б) точила, жичара и шумских железница.</w:t>
      </w:r>
    </w:p>
    <w:p w14:paraId="2AA0740E" w14:textId="77777777" w:rsidR="00552B11" w:rsidRPr="00384709" w:rsidRDefault="00552B11" w:rsidP="00552B11">
      <w:pPr>
        <w:spacing w:before="60" w:after="60"/>
        <w:ind w:left="720"/>
        <w:jc w:val="both"/>
        <w:rPr>
          <w:noProof/>
          <w:sz w:val="24"/>
          <w:szCs w:val="24"/>
          <w:lang w:val="sr-Latn-CS"/>
        </w:rPr>
      </w:pPr>
      <w:r w:rsidRPr="00384709">
        <w:rPr>
          <w:noProof/>
          <w:sz w:val="24"/>
          <w:szCs w:val="24"/>
          <w:lang w:val="sr-Latn-CS"/>
        </w:rPr>
        <w:t xml:space="preserve">3. </w:t>
      </w:r>
      <w:r w:rsidRPr="00384709">
        <w:rPr>
          <w:i/>
          <w:noProof/>
          <w:sz w:val="24"/>
          <w:szCs w:val="24"/>
          <w:lang w:val="sr-Latn-CS"/>
        </w:rPr>
        <w:t>Штетни упливи и важнији елементарни догађаји</w:t>
      </w:r>
    </w:p>
    <w:p w14:paraId="6890F48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 штете проузроковане човеком, животињама (заразницама) и паразитним болестима,</w:t>
      </w:r>
    </w:p>
    <w:p w14:paraId="1C01EF2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б) штете од ветрова уз ознаку смера из кога су дошли,</w:t>
      </w:r>
    </w:p>
    <w:p w14:paraId="113FAA2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ц) касни и рани мразеви, снегови, град, иње, суша, поплаве и сл.,</w:t>
      </w:r>
    </w:p>
    <w:p w14:paraId="526F092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д) шумски пожари итд.,</w:t>
      </w:r>
    </w:p>
    <w:p w14:paraId="08BF3AD2"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е) почетак и крај вегетационог периода, плодоношење, цветање…</w:t>
      </w:r>
    </w:p>
    <w:p w14:paraId="2B40445C" w14:textId="77777777" w:rsidR="00552B11" w:rsidRPr="00384709" w:rsidRDefault="00552B11" w:rsidP="00552B11">
      <w:pPr>
        <w:spacing w:before="60" w:after="60"/>
        <w:ind w:left="720"/>
        <w:jc w:val="both"/>
        <w:rPr>
          <w:noProof/>
          <w:sz w:val="24"/>
          <w:szCs w:val="24"/>
          <w:lang w:val="sr-Latn-CS"/>
        </w:rPr>
      </w:pPr>
      <w:r w:rsidRPr="00384709">
        <w:rPr>
          <w:i/>
          <w:noProof/>
          <w:sz w:val="24"/>
          <w:szCs w:val="24"/>
          <w:lang w:val="sr-Latn-CS"/>
        </w:rPr>
        <w:t>4. Лов и риболов</w:t>
      </w:r>
    </w:p>
    <w:p w14:paraId="5B8B4E7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Опште стање, напредовање или опадање броја дивљачи, нарочито ређих врста, болести, ловостај, резултати у погледу вршења лова и риболова, промене у правима лова и риболова.</w:t>
      </w:r>
    </w:p>
    <w:p w14:paraId="0A4F2625" w14:textId="77777777" w:rsidR="00552B11" w:rsidRPr="00384709" w:rsidRDefault="00552B11" w:rsidP="00552B11">
      <w:pPr>
        <w:spacing w:before="60" w:after="60"/>
        <w:ind w:left="720"/>
        <w:jc w:val="both"/>
        <w:rPr>
          <w:noProof/>
          <w:sz w:val="24"/>
          <w:szCs w:val="24"/>
          <w:lang w:val="sr-Latn-CS"/>
        </w:rPr>
      </w:pPr>
      <w:r w:rsidRPr="00384709">
        <w:rPr>
          <w:noProof/>
          <w:sz w:val="24"/>
          <w:szCs w:val="24"/>
          <w:lang w:val="sr-Latn-CS"/>
        </w:rPr>
        <w:t xml:space="preserve">5. </w:t>
      </w:r>
      <w:r w:rsidRPr="00384709">
        <w:rPr>
          <w:i/>
          <w:noProof/>
          <w:sz w:val="24"/>
          <w:szCs w:val="24"/>
          <w:lang w:val="sr-Latn-CS"/>
        </w:rPr>
        <w:t>Остали важнији догађаји и фенолошка осматрања</w:t>
      </w:r>
    </w:p>
    <w:p w14:paraId="19772246" w14:textId="77777777" w:rsidR="00552B11" w:rsidRPr="00384709" w:rsidRDefault="00552B11" w:rsidP="00552B11">
      <w:pPr>
        <w:pStyle w:val="BodyTextFirstIndent"/>
        <w:spacing w:after="60"/>
        <w:ind w:firstLine="720"/>
        <w:jc w:val="both"/>
        <w:rPr>
          <w:noProof/>
          <w:sz w:val="24"/>
          <w:szCs w:val="24"/>
          <w:lang w:val="sr-Latn-CS"/>
        </w:rPr>
      </w:pPr>
      <w:r w:rsidRPr="00384709">
        <w:rPr>
          <w:noProof/>
          <w:sz w:val="24"/>
          <w:szCs w:val="24"/>
          <w:lang w:val="sr-Latn-CS"/>
        </w:rPr>
        <w:t>Осматрање почетка вегетације: листања, цветања, опрашивања и плодоношења. Сакупљања шумског семена споредних шумских производа, шумског воћа и печурака.Пошумљавање природним и вештачким путем и свега што је у вези са шумом.</w:t>
      </w:r>
    </w:p>
    <w:p w14:paraId="0A6AA030" w14:textId="77777777" w:rsidR="00552B11" w:rsidRDefault="00552B11" w:rsidP="00552B11">
      <w:pPr>
        <w:spacing w:after="60"/>
        <w:rPr>
          <w:noProof/>
          <w:sz w:val="24"/>
          <w:szCs w:val="24"/>
          <w:lang w:val="sr-Cyrl-CS"/>
        </w:rPr>
      </w:pPr>
    </w:p>
    <w:p w14:paraId="3790133A" w14:textId="77777777" w:rsidR="00552B11" w:rsidRPr="00384709" w:rsidRDefault="00552B11" w:rsidP="00DC28D2">
      <w:pPr>
        <w:pStyle w:val="Heading2"/>
        <w:spacing w:after="60"/>
        <w:ind w:firstLine="720"/>
        <w:rPr>
          <w:b/>
          <w:i/>
          <w:noProof/>
          <w:szCs w:val="24"/>
          <w:lang w:val="sr-Cyrl-CS"/>
        </w:rPr>
      </w:pPr>
      <w:bookmarkStart w:id="51" w:name="_Toc280606247"/>
      <w:r w:rsidRPr="00384709">
        <w:rPr>
          <w:b/>
          <w:i/>
          <w:noProof/>
          <w:szCs w:val="24"/>
          <w:lang w:val="sr-Latn-CS"/>
        </w:rPr>
        <w:t>Упутство за примену тарифа</w:t>
      </w:r>
      <w:bookmarkEnd w:id="51"/>
    </w:p>
    <w:p w14:paraId="2D3E5DFB" w14:textId="77777777" w:rsidR="00552B11" w:rsidRPr="00384709" w:rsidRDefault="00552B11" w:rsidP="00552B11">
      <w:pPr>
        <w:rPr>
          <w:sz w:val="24"/>
          <w:szCs w:val="24"/>
          <w:lang w:val="sr-Cyrl-CS"/>
        </w:rPr>
      </w:pPr>
    </w:p>
    <w:p w14:paraId="4CA82BB7" w14:textId="727D24DF"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После текстуа</w:t>
      </w:r>
      <w:r w:rsidR="0022510F">
        <w:rPr>
          <w:noProof/>
          <w:sz w:val="24"/>
          <w:szCs w:val="24"/>
          <w:lang w:val="sr-Latn-CS"/>
        </w:rPr>
        <w:t>лног дела ОГШ – а за ГЈ ‘‘</w:t>
      </w:r>
      <w:r w:rsidR="00EB4F76">
        <w:rPr>
          <w:noProof/>
          <w:sz w:val="24"/>
          <w:szCs w:val="24"/>
          <w:lang w:val="sr-Cyrl-RS"/>
        </w:rPr>
        <w:t>Троглав-Дубочица</w:t>
      </w:r>
      <w:r w:rsidRPr="00384709">
        <w:rPr>
          <w:noProof/>
          <w:sz w:val="24"/>
          <w:szCs w:val="24"/>
          <w:lang w:val="sr-Latn-CS"/>
        </w:rPr>
        <w:t>’’, приложене су тарифе за израчунавање дрвне запремине приликом дознаке и обележавања стабала за сечу и то за следеће врсте дрвећа:</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1899"/>
        <w:gridCol w:w="1699"/>
        <w:gridCol w:w="1615"/>
        <w:gridCol w:w="2269"/>
        <w:gridCol w:w="2198"/>
      </w:tblGrid>
      <w:tr w:rsidR="00EB4F76" w:rsidRPr="00E92B2C" w14:paraId="39E53EE1" w14:textId="77777777" w:rsidTr="005E4712">
        <w:trPr>
          <w:trHeight w:val="540"/>
          <w:tblHeader/>
          <w:jc w:val="center"/>
        </w:trPr>
        <w:tc>
          <w:tcPr>
            <w:tcW w:w="600" w:type="dxa"/>
            <w:shd w:val="clear" w:color="auto" w:fill="BFBFBF" w:themeFill="background1" w:themeFillShade="BF"/>
          </w:tcPr>
          <w:p w14:paraId="6AA1FAE6" w14:textId="61534058" w:rsidR="00EB4F76" w:rsidRPr="00E92B2C" w:rsidRDefault="00EB4F76" w:rsidP="00EB4F76">
            <w:pPr>
              <w:spacing w:after="60"/>
              <w:jc w:val="center"/>
              <w:rPr>
                <w:b/>
                <w:noProof/>
                <w:color w:val="FF0000"/>
                <w:sz w:val="18"/>
                <w:szCs w:val="18"/>
                <w:lang w:val="sr-Cyrl-CS"/>
              </w:rPr>
            </w:pPr>
            <w:r w:rsidRPr="0046119F">
              <w:t>01</w:t>
            </w:r>
          </w:p>
        </w:tc>
        <w:tc>
          <w:tcPr>
            <w:tcW w:w="1899" w:type="dxa"/>
            <w:shd w:val="clear" w:color="auto" w:fill="BFBFBF" w:themeFill="background1" w:themeFillShade="BF"/>
          </w:tcPr>
          <w:p w14:paraId="63232737" w14:textId="7351E7D3" w:rsidR="00EB4F76" w:rsidRPr="00E92B2C" w:rsidRDefault="00EB4F76" w:rsidP="00EB4F76">
            <w:pPr>
              <w:spacing w:after="60"/>
              <w:jc w:val="center"/>
              <w:rPr>
                <w:b/>
                <w:noProof/>
                <w:color w:val="FF0000"/>
                <w:sz w:val="18"/>
                <w:szCs w:val="18"/>
                <w:lang w:val="sr-Cyrl-CS"/>
              </w:rPr>
            </w:pPr>
            <w:r w:rsidRPr="0046119F">
              <w:t>тарифе за букву</w:t>
            </w:r>
          </w:p>
        </w:tc>
        <w:tc>
          <w:tcPr>
            <w:tcW w:w="1699" w:type="dxa"/>
            <w:shd w:val="clear" w:color="auto" w:fill="BFBFBF" w:themeFill="background1" w:themeFillShade="BF"/>
          </w:tcPr>
          <w:p w14:paraId="56A444C4" w14:textId="4DE6C934" w:rsidR="00EB4F76" w:rsidRPr="00E92B2C" w:rsidRDefault="00EB4F76" w:rsidP="00EB4F76">
            <w:pPr>
              <w:spacing w:after="60"/>
              <w:jc w:val="center"/>
              <w:rPr>
                <w:b/>
                <w:noProof/>
                <w:color w:val="FF0000"/>
                <w:sz w:val="18"/>
                <w:szCs w:val="18"/>
                <w:lang w:val="sr-Cyrl-CS"/>
              </w:rPr>
            </w:pPr>
            <w:r w:rsidRPr="0046119F">
              <w:t>Србија</w:t>
            </w:r>
          </w:p>
        </w:tc>
        <w:tc>
          <w:tcPr>
            <w:tcW w:w="1615" w:type="dxa"/>
            <w:shd w:val="clear" w:color="auto" w:fill="BFBFBF" w:themeFill="background1" w:themeFillShade="BF"/>
          </w:tcPr>
          <w:p w14:paraId="76EF0098" w14:textId="0868D04B" w:rsidR="00EB4F76" w:rsidRPr="00E92B2C" w:rsidRDefault="00EB4F76" w:rsidP="00EB4F76">
            <w:pPr>
              <w:spacing w:after="60"/>
              <w:jc w:val="center"/>
              <w:rPr>
                <w:b/>
                <w:noProof/>
                <w:color w:val="FF0000"/>
                <w:sz w:val="18"/>
                <w:szCs w:val="18"/>
                <w:lang w:val="sr-Cyrl-CS"/>
              </w:rPr>
            </w:pPr>
            <w:r w:rsidRPr="0046119F">
              <w:t>високе шуме</w:t>
            </w:r>
          </w:p>
        </w:tc>
        <w:tc>
          <w:tcPr>
            <w:tcW w:w="2269" w:type="dxa"/>
            <w:shd w:val="clear" w:color="auto" w:fill="BFBFBF" w:themeFill="background1" w:themeFillShade="BF"/>
          </w:tcPr>
          <w:p w14:paraId="1C6CBF0D" w14:textId="32283CA9" w:rsidR="00EB4F76" w:rsidRPr="00E92B2C" w:rsidRDefault="00EB4F76" w:rsidP="00EB4F76">
            <w:pPr>
              <w:spacing w:after="60"/>
              <w:jc w:val="center"/>
              <w:rPr>
                <w:b/>
                <w:noProof/>
                <w:color w:val="FF0000"/>
                <w:sz w:val="18"/>
                <w:szCs w:val="18"/>
                <w:lang w:val="sr-Cyrl-CS"/>
              </w:rPr>
            </w:pPr>
            <w:r w:rsidRPr="0046119F">
              <w:t>9 тарифних низова</w:t>
            </w:r>
          </w:p>
        </w:tc>
        <w:tc>
          <w:tcPr>
            <w:tcW w:w="2198" w:type="dxa"/>
            <w:shd w:val="clear" w:color="auto" w:fill="BFBFBF" w:themeFill="background1" w:themeFillShade="BF"/>
          </w:tcPr>
          <w:p w14:paraId="12EA199C" w14:textId="7208C32D" w:rsidR="00EB4F76" w:rsidRPr="00E92B2C" w:rsidRDefault="00EB4F76" w:rsidP="00EB4F76">
            <w:pPr>
              <w:spacing w:after="60"/>
              <w:jc w:val="center"/>
              <w:rPr>
                <w:b/>
                <w:noProof/>
                <w:color w:val="FF0000"/>
                <w:sz w:val="18"/>
                <w:szCs w:val="18"/>
                <w:lang w:val="sr-Cyrl-CS"/>
              </w:rPr>
            </w:pPr>
            <w:r w:rsidRPr="0046119F">
              <w:t xml:space="preserve">буква, п.брест, </w:t>
            </w:r>
            <w:proofErr w:type="gramStart"/>
            <w:r w:rsidRPr="0046119F">
              <w:t>јавор,млеч</w:t>
            </w:r>
            <w:proofErr w:type="gramEnd"/>
            <w:r w:rsidRPr="0046119F">
              <w:t>, б. јасен</w:t>
            </w:r>
          </w:p>
        </w:tc>
      </w:tr>
      <w:tr w:rsidR="00EB4F76" w:rsidRPr="00E92B2C" w14:paraId="7077951C" w14:textId="77777777" w:rsidTr="005E4712">
        <w:trPr>
          <w:trHeight w:val="703"/>
          <w:jc w:val="center"/>
        </w:trPr>
        <w:tc>
          <w:tcPr>
            <w:tcW w:w="600" w:type="dxa"/>
          </w:tcPr>
          <w:p w14:paraId="2AAA02F9" w14:textId="58D967E7" w:rsidR="00EB4F76" w:rsidRPr="00E92B2C" w:rsidRDefault="00EB4F76" w:rsidP="00EB4F76">
            <w:pPr>
              <w:spacing w:after="60"/>
              <w:jc w:val="center"/>
              <w:rPr>
                <w:noProof/>
                <w:color w:val="FF0000"/>
                <w:sz w:val="18"/>
                <w:szCs w:val="18"/>
                <w:lang w:val="sr-Latn-CS"/>
              </w:rPr>
            </w:pPr>
            <w:r w:rsidRPr="0046119F">
              <w:t>05</w:t>
            </w:r>
          </w:p>
        </w:tc>
        <w:tc>
          <w:tcPr>
            <w:tcW w:w="1899" w:type="dxa"/>
          </w:tcPr>
          <w:p w14:paraId="5740DE00" w14:textId="264481D4" w:rsidR="00EB4F76" w:rsidRPr="00E92B2C" w:rsidRDefault="00EB4F76" w:rsidP="00EB4F76">
            <w:pPr>
              <w:spacing w:after="60"/>
              <w:jc w:val="center"/>
              <w:rPr>
                <w:noProof/>
                <w:color w:val="FF0000"/>
                <w:sz w:val="18"/>
                <w:szCs w:val="18"/>
                <w:lang w:val="sr-Latn-CS"/>
              </w:rPr>
            </w:pPr>
            <w:r w:rsidRPr="0046119F">
              <w:t>тарифе за букву</w:t>
            </w:r>
          </w:p>
        </w:tc>
        <w:tc>
          <w:tcPr>
            <w:tcW w:w="1699" w:type="dxa"/>
          </w:tcPr>
          <w:p w14:paraId="6E919424" w14:textId="29C1AD8D" w:rsidR="00EB4F76" w:rsidRPr="00E92B2C" w:rsidRDefault="00EB4F76" w:rsidP="00EB4F76">
            <w:pPr>
              <w:spacing w:after="60"/>
              <w:jc w:val="center"/>
              <w:rPr>
                <w:noProof/>
                <w:color w:val="FF0000"/>
                <w:sz w:val="18"/>
                <w:szCs w:val="18"/>
                <w:lang w:val="sr-Cyrl-CS"/>
              </w:rPr>
            </w:pPr>
            <w:r w:rsidRPr="0046119F">
              <w:t>Србија</w:t>
            </w:r>
          </w:p>
        </w:tc>
        <w:tc>
          <w:tcPr>
            <w:tcW w:w="1615" w:type="dxa"/>
          </w:tcPr>
          <w:p w14:paraId="61ED29BA" w14:textId="4F829744" w:rsidR="00EB4F76" w:rsidRPr="00E92B2C" w:rsidRDefault="00EB4F76" w:rsidP="00EB4F76">
            <w:pPr>
              <w:spacing w:after="60"/>
              <w:jc w:val="center"/>
              <w:rPr>
                <w:noProof/>
                <w:color w:val="FF0000"/>
                <w:sz w:val="18"/>
                <w:szCs w:val="18"/>
                <w:lang w:val="sr-Latn-CS"/>
              </w:rPr>
            </w:pPr>
            <w:r w:rsidRPr="0046119F">
              <w:t>изданачке шуме</w:t>
            </w:r>
          </w:p>
        </w:tc>
        <w:tc>
          <w:tcPr>
            <w:tcW w:w="2269" w:type="dxa"/>
          </w:tcPr>
          <w:p w14:paraId="6266C020" w14:textId="4CABED2B" w:rsidR="00EB4F76" w:rsidRPr="00E92B2C" w:rsidRDefault="00EB4F76" w:rsidP="00EB4F76">
            <w:pPr>
              <w:spacing w:after="60"/>
              <w:jc w:val="center"/>
              <w:rPr>
                <w:noProof/>
                <w:color w:val="FF0000"/>
                <w:sz w:val="18"/>
                <w:szCs w:val="18"/>
                <w:lang w:val="sr-Latn-CS"/>
              </w:rPr>
            </w:pPr>
            <w:r w:rsidRPr="0046119F">
              <w:t>19 тарифних низова</w:t>
            </w:r>
          </w:p>
        </w:tc>
        <w:tc>
          <w:tcPr>
            <w:tcW w:w="2198" w:type="dxa"/>
          </w:tcPr>
          <w:p w14:paraId="1AE5799F" w14:textId="7C76D840" w:rsidR="00EB4F76" w:rsidRPr="00E92B2C" w:rsidRDefault="00EB4F76" w:rsidP="00EB4F76">
            <w:pPr>
              <w:spacing w:after="60"/>
              <w:jc w:val="center"/>
              <w:rPr>
                <w:noProof/>
                <w:color w:val="FF0000"/>
                <w:sz w:val="18"/>
                <w:szCs w:val="18"/>
                <w:lang w:val="sr-Cyrl-CS"/>
              </w:rPr>
            </w:pPr>
            <w:r w:rsidRPr="0046119F">
              <w:t>буква</w:t>
            </w:r>
          </w:p>
        </w:tc>
      </w:tr>
      <w:tr w:rsidR="00EB4F76" w:rsidRPr="00E92B2C" w14:paraId="2DFB6396" w14:textId="77777777" w:rsidTr="005E4712">
        <w:trPr>
          <w:trHeight w:val="265"/>
          <w:jc w:val="center"/>
        </w:trPr>
        <w:tc>
          <w:tcPr>
            <w:tcW w:w="600" w:type="dxa"/>
          </w:tcPr>
          <w:p w14:paraId="36A056E6" w14:textId="6D7BB054" w:rsidR="00EB4F76" w:rsidRPr="00E92B2C" w:rsidRDefault="00EB4F76" w:rsidP="00EB4F76">
            <w:pPr>
              <w:spacing w:after="60"/>
              <w:jc w:val="center"/>
              <w:rPr>
                <w:noProof/>
                <w:color w:val="FF0000"/>
                <w:sz w:val="18"/>
                <w:szCs w:val="18"/>
                <w:lang w:val="sr-Cyrl-CS"/>
              </w:rPr>
            </w:pPr>
            <w:r w:rsidRPr="0046119F">
              <w:t>14</w:t>
            </w:r>
          </w:p>
        </w:tc>
        <w:tc>
          <w:tcPr>
            <w:tcW w:w="1899" w:type="dxa"/>
          </w:tcPr>
          <w:p w14:paraId="4032759E" w14:textId="5435B013" w:rsidR="00EB4F76" w:rsidRPr="00E92B2C" w:rsidRDefault="00EB4F76" w:rsidP="00EB4F76">
            <w:pPr>
              <w:spacing w:after="60"/>
              <w:jc w:val="center"/>
              <w:rPr>
                <w:noProof/>
                <w:color w:val="FF0000"/>
                <w:sz w:val="18"/>
                <w:szCs w:val="18"/>
                <w:lang w:val="sr-Cyrl-CS"/>
              </w:rPr>
            </w:pPr>
            <w:r w:rsidRPr="0046119F">
              <w:t>тарифе за граб</w:t>
            </w:r>
          </w:p>
        </w:tc>
        <w:tc>
          <w:tcPr>
            <w:tcW w:w="1699" w:type="dxa"/>
          </w:tcPr>
          <w:p w14:paraId="6AD713D9" w14:textId="5ABDF81F" w:rsidR="00EB4F76" w:rsidRPr="00E92B2C" w:rsidRDefault="00EB4F76" w:rsidP="00EB4F76">
            <w:pPr>
              <w:spacing w:after="60"/>
              <w:jc w:val="center"/>
              <w:rPr>
                <w:noProof/>
                <w:color w:val="FF0000"/>
                <w:sz w:val="18"/>
                <w:szCs w:val="18"/>
                <w:lang w:val="sr-Cyrl-CS"/>
              </w:rPr>
            </w:pPr>
            <w:r w:rsidRPr="0046119F">
              <w:t>Србија</w:t>
            </w:r>
          </w:p>
        </w:tc>
        <w:tc>
          <w:tcPr>
            <w:tcW w:w="1615" w:type="dxa"/>
          </w:tcPr>
          <w:p w14:paraId="582169C9" w14:textId="136D0E0D" w:rsidR="00EB4F76" w:rsidRPr="00E92B2C" w:rsidRDefault="00EB4F76" w:rsidP="00EB4F76">
            <w:pPr>
              <w:spacing w:after="60"/>
              <w:jc w:val="center"/>
              <w:rPr>
                <w:noProof/>
                <w:color w:val="FF0000"/>
                <w:sz w:val="18"/>
                <w:szCs w:val="18"/>
                <w:lang w:val="sr-Latn-CS"/>
              </w:rPr>
            </w:pPr>
            <w:r w:rsidRPr="0046119F">
              <w:t>изданачке шуме</w:t>
            </w:r>
          </w:p>
        </w:tc>
        <w:tc>
          <w:tcPr>
            <w:tcW w:w="2269" w:type="dxa"/>
          </w:tcPr>
          <w:p w14:paraId="14E42AE6" w14:textId="09CAFB71" w:rsidR="00EB4F76" w:rsidRPr="00E92B2C" w:rsidRDefault="00EB4F76" w:rsidP="00EB4F76">
            <w:pPr>
              <w:spacing w:after="60"/>
              <w:jc w:val="center"/>
              <w:rPr>
                <w:noProof/>
                <w:color w:val="FF0000"/>
                <w:sz w:val="18"/>
                <w:szCs w:val="18"/>
                <w:lang w:val="sr-Latn-CS"/>
              </w:rPr>
            </w:pPr>
            <w:r w:rsidRPr="0046119F">
              <w:t>17 тарифних низова</w:t>
            </w:r>
          </w:p>
        </w:tc>
        <w:tc>
          <w:tcPr>
            <w:tcW w:w="2198" w:type="dxa"/>
          </w:tcPr>
          <w:p w14:paraId="104E7C18" w14:textId="12B47621" w:rsidR="00EB4F76" w:rsidRPr="00E92B2C" w:rsidRDefault="00EB4F76" w:rsidP="00EB4F76">
            <w:pPr>
              <w:spacing w:after="60"/>
              <w:jc w:val="center"/>
              <w:rPr>
                <w:noProof/>
                <w:color w:val="FF0000"/>
                <w:sz w:val="18"/>
                <w:szCs w:val="18"/>
                <w:lang w:val="sr-Cyrl-CS"/>
              </w:rPr>
            </w:pPr>
            <w:r w:rsidRPr="0046119F">
              <w:t>граб, ц. граб, ц. јасен, грабић</w:t>
            </w:r>
          </w:p>
        </w:tc>
      </w:tr>
      <w:tr w:rsidR="00EB4F76" w:rsidRPr="00E92B2C" w14:paraId="5C1483D1" w14:textId="77777777" w:rsidTr="005E4712">
        <w:trPr>
          <w:trHeight w:val="276"/>
          <w:jc w:val="center"/>
        </w:trPr>
        <w:tc>
          <w:tcPr>
            <w:tcW w:w="600" w:type="dxa"/>
          </w:tcPr>
          <w:p w14:paraId="2028342E" w14:textId="061EA386" w:rsidR="00EB4F76" w:rsidRPr="00E92B2C" w:rsidRDefault="00EB4F76" w:rsidP="00EB4F76">
            <w:pPr>
              <w:spacing w:after="60"/>
              <w:jc w:val="center"/>
              <w:rPr>
                <w:noProof/>
                <w:color w:val="FF0000"/>
                <w:sz w:val="18"/>
                <w:szCs w:val="18"/>
                <w:lang w:val="sr-Cyrl-CS"/>
              </w:rPr>
            </w:pPr>
            <w:r w:rsidRPr="0046119F">
              <w:t>17</w:t>
            </w:r>
          </w:p>
        </w:tc>
        <w:tc>
          <w:tcPr>
            <w:tcW w:w="1899" w:type="dxa"/>
          </w:tcPr>
          <w:p w14:paraId="41669583" w14:textId="5D7DAE4A" w:rsidR="00EB4F76" w:rsidRPr="00E92B2C" w:rsidRDefault="00EB4F76" w:rsidP="00EB4F76">
            <w:pPr>
              <w:spacing w:after="60"/>
              <w:jc w:val="center"/>
              <w:rPr>
                <w:noProof/>
                <w:color w:val="FF0000"/>
                <w:sz w:val="18"/>
                <w:szCs w:val="18"/>
                <w:lang w:val="sr-Cyrl-CS"/>
              </w:rPr>
            </w:pPr>
            <w:r w:rsidRPr="0046119F">
              <w:t>тарифе за цер</w:t>
            </w:r>
          </w:p>
        </w:tc>
        <w:tc>
          <w:tcPr>
            <w:tcW w:w="1699" w:type="dxa"/>
          </w:tcPr>
          <w:p w14:paraId="1782A366" w14:textId="2C414CD8" w:rsidR="00EB4F76" w:rsidRPr="00E92B2C" w:rsidRDefault="00EB4F76" w:rsidP="00EB4F76">
            <w:pPr>
              <w:spacing w:after="60"/>
              <w:jc w:val="center"/>
              <w:rPr>
                <w:noProof/>
                <w:color w:val="FF0000"/>
                <w:sz w:val="18"/>
                <w:szCs w:val="18"/>
                <w:lang w:val="sr-Cyrl-RS"/>
              </w:rPr>
            </w:pPr>
            <w:r w:rsidRPr="0046119F">
              <w:t>Србија</w:t>
            </w:r>
          </w:p>
        </w:tc>
        <w:tc>
          <w:tcPr>
            <w:tcW w:w="1615" w:type="dxa"/>
          </w:tcPr>
          <w:p w14:paraId="09C34D9C" w14:textId="2C7E7B7C" w:rsidR="00EB4F76" w:rsidRPr="00E92B2C" w:rsidRDefault="00EB4F76" w:rsidP="00EB4F76">
            <w:pPr>
              <w:spacing w:after="60"/>
              <w:jc w:val="center"/>
              <w:rPr>
                <w:noProof/>
                <w:color w:val="FF0000"/>
                <w:sz w:val="18"/>
                <w:szCs w:val="18"/>
                <w:lang w:val="sr-Latn-CS"/>
              </w:rPr>
            </w:pPr>
            <w:r w:rsidRPr="0046119F">
              <w:t>изданачке шуме</w:t>
            </w:r>
          </w:p>
        </w:tc>
        <w:tc>
          <w:tcPr>
            <w:tcW w:w="2269" w:type="dxa"/>
          </w:tcPr>
          <w:p w14:paraId="24850D13" w14:textId="45528527" w:rsidR="00EB4F76" w:rsidRPr="00E92B2C" w:rsidRDefault="00EB4F76" w:rsidP="00EB4F76">
            <w:pPr>
              <w:spacing w:after="60"/>
              <w:jc w:val="center"/>
              <w:rPr>
                <w:noProof/>
                <w:color w:val="FF0000"/>
                <w:sz w:val="18"/>
                <w:szCs w:val="18"/>
                <w:lang w:val="sr-Cyrl-CS"/>
              </w:rPr>
            </w:pPr>
            <w:r w:rsidRPr="0046119F">
              <w:t>15 тарифних низова</w:t>
            </w:r>
          </w:p>
        </w:tc>
        <w:tc>
          <w:tcPr>
            <w:tcW w:w="2198" w:type="dxa"/>
          </w:tcPr>
          <w:p w14:paraId="1F535C9C" w14:textId="2A1E3386" w:rsidR="00EB4F76" w:rsidRPr="00E92B2C" w:rsidRDefault="00EB4F76" w:rsidP="00EB4F76">
            <w:pPr>
              <w:spacing w:after="60"/>
              <w:jc w:val="center"/>
              <w:rPr>
                <w:noProof/>
                <w:color w:val="FF0000"/>
                <w:sz w:val="18"/>
                <w:szCs w:val="18"/>
                <w:lang w:val="sr-Cyrl-CS"/>
              </w:rPr>
            </w:pPr>
            <w:r w:rsidRPr="0046119F">
              <w:t>цер, сладун</w:t>
            </w:r>
          </w:p>
        </w:tc>
      </w:tr>
      <w:tr w:rsidR="00EB4F76" w:rsidRPr="00E92B2C" w14:paraId="422D63A0" w14:textId="77777777" w:rsidTr="005E4712">
        <w:trPr>
          <w:trHeight w:val="265"/>
          <w:jc w:val="center"/>
        </w:trPr>
        <w:tc>
          <w:tcPr>
            <w:tcW w:w="600" w:type="dxa"/>
          </w:tcPr>
          <w:p w14:paraId="1A11DD24" w14:textId="4191FA77" w:rsidR="00EB4F76" w:rsidRPr="00E92B2C" w:rsidRDefault="00EB4F76" w:rsidP="00EB4F76">
            <w:pPr>
              <w:spacing w:after="60"/>
              <w:jc w:val="center"/>
              <w:rPr>
                <w:noProof/>
                <w:color w:val="FF0000"/>
                <w:sz w:val="18"/>
                <w:szCs w:val="18"/>
                <w:lang w:val="sr-Cyrl-CS"/>
              </w:rPr>
            </w:pPr>
            <w:r w:rsidRPr="0046119F">
              <w:t>21</w:t>
            </w:r>
          </w:p>
        </w:tc>
        <w:tc>
          <w:tcPr>
            <w:tcW w:w="1899" w:type="dxa"/>
          </w:tcPr>
          <w:p w14:paraId="3A5D7D5A" w14:textId="4B3BB741" w:rsidR="00EB4F76" w:rsidRPr="00E92B2C" w:rsidRDefault="00EB4F76" w:rsidP="00EB4F76">
            <w:pPr>
              <w:spacing w:after="60"/>
              <w:jc w:val="center"/>
              <w:rPr>
                <w:noProof/>
                <w:color w:val="FF0000"/>
                <w:sz w:val="18"/>
                <w:szCs w:val="18"/>
                <w:lang w:val="sr-Latn-CS"/>
              </w:rPr>
            </w:pPr>
            <w:r w:rsidRPr="0046119F">
              <w:t>тарифе за китњак</w:t>
            </w:r>
          </w:p>
        </w:tc>
        <w:tc>
          <w:tcPr>
            <w:tcW w:w="1699" w:type="dxa"/>
          </w:tcPr>
          <w:p w14:paraId="2F9EC647" w14:textId="53A2EBEA" w:rsidR="00EB4F76" w:rsidRPr="00E92B2C" w:rsidRDefault="00EB4F76" w:rsidP="00EB4F76">
            <w:pPr>
              <w:spacing w:after="60"/>
              <w:jc w:val="center"/>
              <w:rPr>
                <w:noProof/>
                <w:color w:val="FF0000"/>
                <w:sz w:val="18"/>
                <w:szCs w:val="18"/>
                <w:lang w:val="sr-Cyrl-CS"/>
              </w:rPr>
            </w:pPr>
            <w:r w:rsidRPr="0046119F">
              <w:t>Србија</w:t>
            </w:r>
          </w:p>
        </w:tc>
        <w:tc>
          <w:tcPr>
            <w:tcW w:w="1615" w:type="dxa"/>
          </w:tcPr>
          <w:p w14:paraId="792970CD" w14:textId="3CB4CA77" w:rsidR="00EB4F76" w:rsidRPr="00E92B2C" w:rsidRDefault="00EB4F76" w:rsidP="00EB4F76">
            <w:pPr>
              <w:spacing w:after="60"/>
              <w:jc w:val="center"/>
              <w:rPr>
                <w:noProof/>
                <w:color w:val="FF0000"/>
                <w:sz w:val="18"/>
                <w:szCs w:val="18"/>
                <w:lang w:val="sr-Latn-CS"/>
              </w:rPr>
            </w:pPr>
            <w:r w:rsidRPr="0046119F">
              <w:t>високе шуме</w:t>
            </w:r>
          </w:p>
        </w:tc>
        <w:tc>
          <w:tcPr>
            <w:tcW w:w="2269" w:type="dxa"/>
          </w:tcPr>
          <w:p w14:paraId="45D94E9A" w14:textId="34308B08" w:rsidR="00EB4F76" w:rsidRPr="00E92B2C" w:rsidRDefault="00EB4F76" w:rsidP="00EB4F76">
            <w:pPr>
              <w:spacing w:after="60"/>
              <w:jc w:val="center"/>
              <w:rPr>
                <w:noProof/>
                <w:color w:val="FF0000"/>
                <w:sz w:val="18"/>
                <w:szCs w:val="18"/>
                <w:lang w:val="sr-Latn-CS"/>
              </w:rPr>
            </w:pPr>
            <w:r w:rsidRPr="0046119F">
              <w:t>9 тарифних низов</w:t>
            </w:r>
          </w:p>
        </w:tc>
        <w:tc>
          <w:tcPr>
            <w:tcW w:w="2198" w:type="dxa"/>
          </w:tcPr>
          <w:p w14:paraId="3CA9339A" w14:textId="279F6AF2" w:rsidR="00EB4F76" w:rsidRPr="00E92B2C" w:rsidRDefault="00EB4F76" w:rsidP="00EB4F76">
            <w:pPr>
              <w:spacing w:after="60"/>
              <w:jc w:val="center"/>
              <w:rPr>
                <w:noProof/>
                <w:color w:val="FF0000"/>
                <w:sz w:val="18"/>
                <w:szCs w:val="18"/>
                <w:lang w:val="sr-Cyrl-CS"/>
              </w:rPr>
            </w:pPr>
            <w:r w:rsidRPr="0046119F">
              <w:t>китњак, ОТЛ</w:t>
            </w:r>
          </w:p>
        </w:tc>
      </w:tr>
      <w:tr w:rsidR="00EB4F76" w:rsidRPr="00E92B2C" w14:paraId="3F2F1981" w14:textId="77777777" w:rsidTr="005E4712">
        <w:trPr>
          <w:trHeight w:val="276"/>
          <w:jc w:val="center"/>
        </w:trPr>
        <w:tc>
          <w:tcPr>
            <w:tcW w:w="600" w:type="dxa"/>
          </w:tcPr>
          <w:p w14:paraId="6253D24E" w14:textId="250FB696" w:rsidR="00EB4F76" w:rsidRPr="00E92B2C" w:rsidRDefault="00EB4F76" w:rsidP="00EB4F76">
            <w:pPr>
              <w:spacing w:after="60"/>
              <w:jc w:val="center"/>
              <w:rPr>
                <w:noProof/>
                <w:color w:val="FF0000"/>
                <w:sz w:val="18"/>
                <w:szCs w:val="18"/>
                <w:lang w:val="sr-Cyrl-CS"/>
              </w:rPr>
            </w:pPr>
            <w:r w:rsidRPr="0046119F">
              <w:t>23</w:t>
            </w:r>
          </w:p>
        </w:tc>
        <w:tc>
          <w:tcPr>
            <w:tcW w:w="1899" w:type="dxa"/>
          </w:tcPr>
          <w:p w14:paraId="44B7EABA" w14:textId="303DCE05" w:rsidR="00EB4F76" w:rsidRPr="00E92B2C" w:rsidRDefault="00EB4F76" w:rsidP="00EB4F76">
            <w:pPr>
              <w:spacing w:after="60"/>
              <w:jc w:val="center"/>
              <w:rPr>
                <w:noProof/>
                <w:color w:val="FF0000"/>
                <w:sz w:val="18"/>
                <w:szCs w:val="18"/>
                <w:lang w:val="sr-Cyrl-CS"/>
              </w:rPr>
            </w:pPr>
            <w:r w:rsidRPr="0046119F">
              <w:t>тарифе за китњак</w:t>
            </w:r>
          </w:p>
        </w:tc>
        <w:tc>
          <w:tcPr>
            <w:tcW w:w="1699" w:type="dxa"/>
          </w:tcPr>
          <w:p w14:paraId="5EB4CD17" w14:textId="14617817" w:rsidR="00EB4F76" w:rsidRPr="00E92B2C" w:rsidRDefault="00EB4F76" w:rsidP="00EB4F76">
            <w:pPr>
              <w:spacing w:after="60"/>
              <w:ind w:left="-93" w:firstLine="93"/>
              <w:rPr>
                <w:noProof/>
                <w:color w:val="FF0000"/>
                <w:sz w:val="18"/>
                <w:szCs w:val="18"/>
                <w:lang w:val="sr-Cyrl-CS"/>
              </w:rPr>
            </w:pPr>
            <w:r>
              <w:rPr>
                <w:lang w:val="sr-Cyrl-RS"/>
              </w:rPr>
              <w:t xml:space="preserve">         </w:t>
            </w:r>
            <w:r w:rsidRPr="0046119F">
              <w:t>Србија</w:t>
            </w:r>
          </w:p>
        </w:tc>
        <w:tc>
          <w:tcPr>
            <w:tcW w:w="1615" w:type="dxa"/>
          </w:tcPr>
          <w:p w14:paraId="592CDE4B" w14:textId="53DED73A" w:rsidR="00EB4F76" w:rsidRPr="00E92B2C" w:rsidRDefault="00EB4F76" w:rsidP="00EB4F76">
            <w:pPr>
              <w:spacing w:after="60"/>
              <w:jc w:val="center"/>
              <w:rPr>
                <w:noProof/>
                <w:color w:val="FF0000"/>
                <w:sz w:val="18"/>
                <w:szCs w:val="18"/>
                <w:lang w:val="sr-Cyrl-CS"/>
              </w:rPr>
            </w:pPr>
            <w:r w:rsidRPr="0046119F">
              <w:t>изданачке шуме</w:t>
            </w:r>
          </w:p>
        </w:tc>
        <w:tc>
          <w:tcPr>
            <w:tcW w:w="2269" w:type="dxa"/>
          </w:tcPr>
          <w:p w14:paraId="2958D583" w14:textId="60A1A47F" w:rsidR="00EB4F76" w:rsidRPr="00E92B2C" w:rsidRDefault="00EB4F76" w:rsidP="00EB4F76">
            <w:pPr>
              <w:spacing w:after="60"/>
              <w:jc w:val="center"/>
              <w:rPr>
                <w:noProof/>
                <w:color w:val="FF0000"/>
                <w:sz w:val="18"/>
                <w:szCs w:val="18"/>
                <w:lang w:val="sr-Latn-CS"/>
              </w:rPr>
            </w:pPr>
            <w:r w:rsidRPr="0046119F">
              <w:t>17 тарифних низова</w:t>
            </w:r>
          </w:p>
        </w:tc>
        <w:tc>
          <w:tcPr>
            <w:tcW w:w="2198" w:type="dxa"/>
          </w:tcPr>
          <w:p w14:paraId="5003DC81" w14:textId="21850957" w:rsidR="00EB4F76" w:rsidRPr="00E92B2C" w:rsidRDefault="00EB4F76" w:rsidP="00EB4F76">
            <w:pPr>
              <w:spacing w:after="60"/>
              <w:jc w:val="center"/>
              <w:rPr>
                <w:noProof/>
                <w:color w:val="FF0000"/>
                <w:sz w:val="18"/>
                <w:szCs w:val="18"/>
                <w:lang w:val="sr-Cyrl-RS"/>
              </w:rPr>
            </w:pPr>
            <w:r w:rsidRPr="0046119F">
              <w:t>китњак, ОТЛ</w:t>
            </w:r>
          </w:p>
        </w:tc>
      </w:tr>
      <w:tr w:rsidR="00EB4F76" w:rsidRPr="00E92B2C" w14:paraId="0F101B68" w14:textId="77777777" w:rsidTr="005E4712">
        <w:trPr>
          <w:trHeight w:val="265"/>
          <w:jc w:val="center"/>
        </w:trPr>
        <w:tc>
          <w:tcPr>
            <w:tcW w:w="600" w:type="dxa"/>
          </w:tcPr>
          <w:p w14:paraId="0CF23F23" w14:textId="066287DD" w:rsidR="00EB4F76" w:rsidRPr="00E92B2C" w:rsidRDefault="00EB4F76" w:rsidP="00EB4F76">
            <w:pPr>
              <w:spacing w:after="60"/>
              <w:jc w:val="center"/>
              <w:rPr>
                <w:noProof/>
                <w:color w:val="FF0000"/>
                <w:sz w:val="18"/>
                <w:szCs w:val="18"/>
                <w:lang w:val="sr-Cyrl-CS"/>
              </w:rPr>
            </w:pPr>
            <w:r w:rsidRPr="0046119F">
              <w:t>29</w:t>
            </w:r>
          </w:p>
        </w:tc>
        <w:tc>
          <w:tcPr>
            <w:tcW w:w="1899" w:type="dxa"/>
          </w:tcPr>
          <w:p w14:paraId="446CC9F4" w14:textId="42B38CD0" w:rsidR="00EB4F76" w:rsidRPr="00E92B2C" w:rsidRDefault="00EB4F76" w:rsidP="00EB4F76">
            <w:pPr>
              <w:spacing w:after="60"/>
              <w:jc w:val="center"/>
              <w:rPr>
                <w:noProof/>
                <w:color w:val="FF0000"/>
                <w:sz w:val="18"/>
                <w:szCs w:val="18"/>
                <w:lang w:val="sr-Cyrl-CS"/>
              </w:rPr>
            </w:pPr>
            <w:r w:rsidRPr="0046119F">
              <w:t>тарифе за багрем</w:t>
            </w:r>
          </w:p>
        </w:tc>
        <w:tc>
          <w:tcPr>
            <w:tcW w:w="1699" w:type="dxa"/>
          </w:tcPr>
          <w:p w14:paraId="1C8C5DE0" w14:textId="7A48BF67" w:rsidR="00EB4F76" w:rsidRPr="00E92B2C" w:rsidRDefault="00EB4F76" w:rsidP="00EB4F76">
            <w:pPr>
              <w:spacing w:after="60"/>
              <w:jc w:val="center"/>
              <w:rPr>
                <w:noProof/>
                <w:color w:val="FF0000"/>
                <w:sz w:val="18"/>
                <w:szCs w:val="18"/>
                <w:lang w:val="sr-Cyrl-CS"/>
              </w:rPr>
            </w:pPr>
            <w:r w:rsidRPr="0046119F">
              <w:t>Војводина</w:t>
            </w:r>
          </w:p>
        </w:tc>
        <w:tc>
          <w:tcPr>
            <w:tcW w:w="1615" w:type="dxa"/>
          </w:tcPr>
          <w:p w14:paraId="4FFA11BF" w14:textId="48A40363" w:rsidR="00EB4F76" w:rsidRPr="00E92B2C" w:rsidRDefault="00EB4F76" w:rsidP="00EB4F76">
            <w:pPr>
              <w:spacing w:after="60"/>
              <w:jc w:val="center"/>
              <w:rPr>
                <w:noProof/>
                <w:color w:val="FF0000"/>
                <w:sz w:val="18"/>
                <w:szCs w:val="18"/>
                <w:lang w:val="sr-Cyrl-CS"/>
              </w:rPr>
            </w:pPr>
            <w:r w:rsidRPr="0046119F">
              <w:t>изданачке шуме</w:t>
            </w:r>
          </w:p>
        </w:tc>
        <w:tc>
          <w:tcPr>
            <w:tcW w:w="2269" w:type="dxa"/>
          </w:tcPr>
          <w:p w14:paraId="4787AF24" w14:textId="31E606DA" w:rsidR="00EB4F76" w:rsidRPr="00E92B2C" w:rsidRDefault="00EB4F76" w:rsidP="00EB4F76">
            <w:pPr>
              <w:spacing w:after="60"/>
              <w:jc w:val="center"/>
              <w:rPr>
                <w:noProof/>
                <w:color w:val="FF0000"/>
                <w:sz w:val="18"/>
                <w:szCs w:val="18"/>
                <w:lang w:val="sr-Cyrl-CS"/>
              </w:rPr>
            </w:pPr>
            <w:r w:rsidRPr="0046119F">
              <w:t>20 тарифних низова</w:t>
            </w:r>
          </w:p>
        </w:tc>
        <w:tc>
          <w:tcPr>
            <w:tcW w:w="2198" w:type="dxa"/>
          </w:tcPr>
          <w:p w14:paraId="3B56E15A" w14:textId="7F041273" w:rsidR="00EB4F76" w:rsidRPr="00E92B2C" w:rsidRDefault="00EB4F76" w:rsidP="00EB4F76">
            <w:pPr>
              <w:spacing w:after="60"/>
              <w:jc w:val="center"/>
              <w:rPr>
                <w:noProof/>
                <w:color w:val="FF0000"/>
                <w:sz w:val="18"/>
                <w:szCs w:val="18"/>
                <w:lang w:val="sr-Cyrl-CS"/>
              </w:rPr>
            </w:pPr>
            <w:r w:rsidRPr="0046119F">
              <w:t>багрем</w:t>
            </w:r>
          </w:p>
        </w:tc>
      </w:tr>
      <w:tr w:rsidR="00EB4F76" w:rsidRPr="00E92B2C" w14:paraId="5CAE9A6B" w14:textId="77777777" w:rsidTr="005E4712">
        <w:trPr>
          <w:trHeight w:val="540"/>
          <w:jc w:val="center"/>
        </w:trPr>
        <w:tc>
          <w:tcPr>
            <w:tcW w:w="600" w:type="dxa"/>
          </w:tcPr>
          <w:p w14:paraId="77F812DC" w14:textId="1B0A4454" w:rsidR="00EB4F76" w:rsidRPr="00E92B2C" w:rsidRDefault="00EB4F76" w:rsidP="00EB4F76">
            <w:pPr>
              <w:spacing w:after="60"/>
              <w:jc w:val="center"/>
              <w:rPr>
                <w:noProof/>
                <w:color w:val="FF0000"/>
                <w:sz w:val="18"/>
                <w:szCs w:val="18"/>
                <w:lang w:val="sr-Cyrl-CS"/>
              </w:rPr>
            </w:pPr>
            <w:r w:rsidRPr="0046119F">
              <w:t>26</w:t>
            </w:r>
          </w:p>
        </w:tc>
        <w:tc>
          <w:tcPr>
            <w:tcW w:w="1899" w:type="dxa"/>
          </w:tcPr>
          <w:p w14:paraId="10F88AB8" w14:textId="4435F480" w:rsidR="00EB4F76" w:rsidRPr="00E92B2C" w:rsidRDefault="00EB4F76" w:rsidP="00EB4F76">
            <w:pPr>
              <w:spacing w:after="60"/>
              <w:jc w:val="center"/>
              <w:rPr>
                <w:noProof/>
                <w:color w:val="FF0000"/>
                <w:sz w:val="18"/>
                <w:szCs w:val="18"/>
                <w:lang w:val="sr-Latn-CS"/>
              </w:rPr>
            </w:pPr>
            <w:r w:rsidRPr="0046119F">
              <w:t>тарифе липу</w:t>
            </w:r>
          </w:p>
        </w:tc>
        <w:tc>
          <w:tcPr>
            <w:tcW w:w="1699" w:type="dxa"/>
          </w:tcPr>
          <w:p w14:paraId="29EE7609" w14:textId="53E3C356" w:rsidR="00EB4F76" w:rsidRPr="00E92B2C" w:rsidRDefault="00EB4F76" w:rsidP="00EB4F76">
            <w:pPr>
              <w:spacing w:after="60"/>
              <w:jc w:val="center"/>
              <w:rPr>
                <w:noProof/>
                <w:color w:val="FF0000"/>
                <w:sz w:val="18"/>
                <w:szCs w:val="18"/>
                <w:lang w:val="sr-Cyrl-CS"/>
              </w:rPr>
            </w:pPr>
            <w:r w:rsidRPr="0046119F">
              <w:t>Фрушка Гора</w:t>
            </w:r>
          </w:p>
        </w:tc>
        <w:tc>
          <w:tcPr>
            <w:tcW w:w="1615" w:type="dxa"/>
          </w:tcPr>
          <w:p w14:paraId="3C3302CC" w14:textId="3178F8F8" w:rsidR="00EB4F76" w:rsidRPr="00E92B2C" w:rsidRDefault="00EB4F76" w:rsidP="00EB4F76">
            <w:pPr>
              <w:spacing w:after="60"/>
              <w:jc w:val="center"/>
              <w:rPr>
                <w:noProof/>
                <w:color w:val="FF0000"/>
                <w:sz w:val="18"/>
                <w:szCs w:val="18"/>
                <w:lang w:val="sr-Cyrl-CS"/>
              </w:rPr>
            </w:pPr>
            <w:r w:rsidRPr="0046119F">
              <w:t>изданачке шуме</w:t>
            </w:r>
          </w:p>
        </w:tc>
        <w:tc>
          <w:tcPr>
            <w:tcW w:w="2269" w:type="dxa"/>
          </w:tcPr>
          <w:p w14:paraId="0BFF298C" w14:textId="3569AB86" w:rsidR="00EB4F76" w:rsidRPr="00E92B2C" w:rsidRDefault="00EB4F76" w:rsidP="00EB4F76">
            <w:pPr>
              <w:spacing w:after="60"/>
              <w:jc w:val="center"/>
              <w:rPr>
                <w:noProof/>
                <w:color w:val="FF0000"/>
                <w:sz w:val="18"/>
                <w:szCs w:val="18"/>
                <w:lang w:val="sr-Cyrl-CS"/>
              </w:rPr>
            </w:pPr>
            <w:r w:rsidRPr="0046119F">
              <w:t>17 тарифних низова</w:t>
            </w:r>
          </w:p>
        </w:tc>
        <w:tc>
          <w:tcPr>
            <w:tcW w:w="2198" w:type="dxa"/>
          </w:tcPr>
          <w:p w14:paraId="56E9A6BE" w14:textId="21191AC6" w:rsidR="00EB4F76" w:rsidRPr="00E92B2C" w:rsidRDefault="00EB4F76" w:rsidP="00EB4F76">
            <w:pPr>
              <w:spacing w:after="60"/>
              <w:jc w:val="center"/>
              <w:rPr>
                <w:noProof/>
                <w:color w:val="FF0000"/>
                <w:sz w:val="18"/>
                <w:szCs w:val="18"/>
                <w:lang w:val="sr-Cyrl-CS"/>
              </w:rPr>
            </w:pPr>
            <w:r w:rsidRPr="0046119F">
              <w:t xml:space="preserve">ситнолисна </w:t>
            </w:r>
            <w:proofErr w:type="gramStart"/>
            <w:r w:rsidRPr="0046119F">
              <w:t>липа,ОМЛ</w:t>
            </w:r>
            <w:proofErr w:type="gramEnd"/>
          </w:p>
        </w:tc>
      </w:tr>
      <w:tr w:rsidR="00EB4F76" w:rsidRPr="00E92B2C" w14:paraId="74237B25" w14:textId="77777777" w:rsidTr="005E4712">
        <w:trPr>
          <w:trHeight w:val="276"/>
          <w:jc w:val="center"/>
        </w:trPr>
        <w:tc>
          <w:tcPr>
            <w:tcW w:w="600" w:type="dxa"/>
          </w:tcPr>
          <w:p w14:paraId="3166DB15" w14:textId="2F684A1C" w:rsidR="00EB4F76" w:rsidRPr="00E92B2C" w:rsidRDefault="00EB4F76" w:rsidP="00EB4F76">
            <w:pPr>
              <w:spacing w:after="60"/>
              <w:jc w:val="center"/>
              <w:rPr>
                <w:noProof/>
                <w:color w:val="FF0000"/>
                <w:sz w:val="18"/>
                <w:szCs w:val="18"/>
                <w:lang w:val="sr-Cyrl-CS"/>
              </w:rPr>
            </w:pPr>
            <w:r w:rsidRPr="0046119F">
              <w:t>45</w:t>
            </w:r>
          </w:p>
        </w:tc>
        <w:tc>
          <w:tcPr>
            <w:tcW w:w="1899" w:type="dxa"/>
          </w:tcPr>
          <w:p w14:paraId="51EF70CC" w14:textId="620FA2DA" w:rsidR="00EB4F76" w:rsidRPr="00E92B2C" w:rsidRDefault="00EB4F76" w:rsidP="00EB4F76">
            <w:pPr>
              <w:spacing w:after="60"/>
              <w:jc w:val="center"/>
              <w:rPr>
                <w:noProof/>
                <w:color w:val="FF0000"/>
                <w:sz w:val="18"/>
                <w:szCs w:val="18"/>
                <w:lang w:val="sr-Cyrl-CS"/>
              </w:rPr>
            </w:pPr>
            <w:r w:rsidRPr="0046119F">
              <w:t>тарифе за брезу</w:t>
            </w:r>
          </w:p>
        </w:tc>
        <w:tc>
          <w:tcPr>
            <w:tcW w:w="1699" w:type="dxa"/>
          </w:tcPr>
          <w:p w14:paraId="69C7167A" w14:textId="63C989E4" w:rsidR="00EB4F76" w:rsidRPr="00E92B2C" w:rsidRDefault="00EB4F76" w:rsidP="00EB4F76">
            <w:pPr>
              <w:spacing w:after="60"/>
              <w:jc w:val="center"/>
              <w:rPr>
                <w:noProof/>
                <w:color w:val="FF0000"/>
                <w:sz w:val="18"/>
                <w:szCs w:val="18"/>
                <w:lang w:val="sr-Cyrl-CS"/>
              </w:rPr>
            </w:pPr>
            <w:r w:rsidRPr="0046119F">
              <w:t>Србија</w:t>
            </w:r>
          </w:p>
        </w:tc>
        <w:tc>
          <w:tcPr>
            <w:tcW w:w="1615" w:type="dxa"/>
          </w:tcPr>
          <w:p w14:paraId="15B63465" w14:textId="017A7CCA" w:rsidR="00EB4F76" w:rsidRPr="00E92B2C" w:rsidRDefault="00EB4F76" w:rsidP="00EB4F76">
            <w:pPr>
              <w:spacing w:after="60"/>
              <w:jc w:val="center"/>
              <w:rPr>
                <w:noProof/>
                <w:color w:val="FF0000"/>
                <w:sz w:val="18"/>
                <w:szCs w:val="18"/>
                <w:lang w:val="sr-Latn-CS"/>
              </w:rPr>
            </w:pPr>
            <w:r w:rsidRPr="0046119F">
              <w:t>високе шуме</w:t>
            </w:r>
          </w:p>
        </w:tc>
        <w:tc>
          <w:tcPr>
            <w:tcW w:w="2269" w:type="dxa"/>
          </w:tcPr>
          <w:p w14:paraId="0A04B3A7" w14:textId="22EE9227" w:rsidR="00EB4F76" w:rsidRPr="00E92B2C" w:rsidRDefault="00EB4F76" w:rsidP="00EB4F76">
            <w:pPr>
              <w:spacing w:after="60"/>
              <w:jc w:val="center"/>
              <w:rPr>
                <w:noProof/>
                <w:color w:val="FF0000"/>
                <w:sz w:val="18"/>
                <w:szCs w:val="18"/>
                <w:lang w:val="sr-Cyrl-CS"/>
              </w:rPr>
            </w:pPr>
            <w:r w:rsidRPr="0046119F">
              <w:t>17 тарифних низова</w:t>
            </w:r>
          </w:p>
        </w:tc>
        <w:tc>
          <w:tcPr>
            <w:tcW w:w="2198" w:type="dxa"/>
          </w:tcPr>
          <w:p w14:paraId="716CC08B" w14:textId="2B868521" w:rsidR="00EB4F76" w:rsidRPr="00E92B2C" w:rsidRDefault="00EB4F76" w:rsidP="00EB4F76">
            <w:pPr>
              <w:spacing w:after="60"/>
              <w:jc w:val="center"/>
              <w:rPr>
                <w:noProof/>
                <w:color w:val="FF0000"/>
                <w:sz w:val="18"/>
                <w:szCs w:val="18"/>
                <w:lang w:val="sr-Cyrl-CS"/>
              </w:rPr>
            </w:pPr>
            <w:r w:rsidRPr="0046119F">
              <w:t>бреза, трешња</w:t>
            </w:r>
          </w:p>
        </w:tc>
      </w:tr>
      <w:tr w:rsidR="00EB4F76" w:rsidRPr="00E92B2C" w14:paraId="22ED0987" w14:textId="77777777" w:rsidTr="005E4712">
        <w:trPr>
          <w:trHeight w:val="479"/>
          <w:jc w:val="center"/>
        </w:trPr>
        <w:tc>
          <w:tcPr>
            <w:tcW w:w="600" w:type="dxa"/>
          </w:tcPr>
          <w:p w14:paraId="103834F4" w14:textId="48E30D3C" w:rsidR="00EB4F76" w:rsidRPr="00E92B2C" w:rsidRDefault="00EB4F76" w:rsidP="00EB4F76">
            <w:pPr>
              <w:spacing w:after="60"/>
              <w:jc w:val="center"/>
              <w:rPr>
                <w:noProof/>
                <w:color w:val="FF0000"/>
                <w:sz w:val="18"/>
                <w:szCs w:val="18"/>
                <w:lang w:val="sr-Cyrl-CS"/>
              </w:rPr>
            </w:pPr>
            <w:r w:rsidRPr="0046119F">
              <w:t>82</w:t>
            </w:r>
          </w:p>
        </w:tc>
        <w:tc>
          <w:tcPr>
            <w:tcW w:w="1899" w:type="dxa"/>
            <w:tcBorders>
              <w:bottom w:val="single" w:sz="4" w:space="0" w:color="auto"/>
            </w:tcBorders>
          </w:tcPr>
          <w:p w14:paraId="57542784" w14:textId="3FC25908" w:rsidR="00EB4F76" w:rsidRPr="00E92B2C" w:rsidRDefault="00EB4F76" w:rsidP="00EB4F76">
            <w:pPr>
              <w:spacing w:after="60"/>
              <w:jc w:val="center"/>
              <w:rPr>
                <w:noProof/>
                <w:color w:val="FF0000"/>
                <w:sz w:val="18"/>
                <w:szCs w:val="18"/>
                <w:lang w:val="sr-Cyrl-CS"/>
              </w:rPr>
            </w:pPr>
            <w:r w:rsidRPr="0046119F">
              <w:t>тарифе за смрчу</w:t>
            </w:r>
          </w:p>
        </w:tc>
        <w:tc>
          <w:tcPr>
            <w:tcW w:w="1699" w:type="dxa"/>
            <w:tcBorders>
              <w:bottom w:val="single" w:sz="4" w:space="0" w:color="auto"/>
            </w:tcBorders>
          </w:tcPr>
          <w:p w14:paraId="527CD99B" w14:textId="45BBCCE4" w:rsidR="00EB4F76" w:rsidRPr="00E92B2C" w:rsidRDefault="00EB4F76" w:rsidP="00EB4F76">
            <w:pPr>
              <w:spacing w:after="60"/>
              <w:jc w:val="center"/>
              <w:rPr>
                <w:noProof/>
                <w:color w:val="FF0000"/>
                <w:sz w:val="18"/>
                <w:szCs w:val="18"/>
                <w:lang w:val="sr-Cyrl-CS"/>
              </w:rPr>
            </w:pPr>
            <w:r w:rsidRPr="0046119F">
              <w:t>Тара</w:t>
            </w:r>
          </w:p>
        </w:tc>
        <w:tc>
          <w:tcPr>
            <w:tcW w:w="1615" w:type="dxa"/>
            <w:tcBorders>
              <w:bottom w:val="single" w:sz="4" w:space="0" w:color="auto"/>
            </w:tcBorders>
          </w:tcPr>
          <w:p w14:paraId="1AB4E34E" w14:textId="13F8BB19" w:rsidR="00EB4F76" w:rsidRPr="00E92B2C" w:rsidRDefault="00EB4F76" w:rsidP="00EB4F76">
            <w:pPr>
              <w:spacing w:after="60"/>
              <w:jc w:val="center"/>
              <w:rPr>
                <w:noProof/>
                <w:color w:val="FF0000"/>
                <w:sz w:val="18"/>
                <w:szCs w:val="18"/>
                <w:lang w:val="sr-Cyrl-CS"/>
              </w:rPr>
            </w:pPr>
            <w:r w:rsidRPr="0046119F">
              <w:t>високе шуме</w:t>
            </w:r>
          </w:p>
        </w:tc>
        <w:tc>
          <w:tcPr>
            <w:tcW w:w="2269" w:type="dxa"/>
            <w:tcBorders>
              <w:bottom w:val="single" w:sz="4" w:space="0" w:color="auto"/>
            </w:tcBorders>
          </w:tcPr>
          <w:p w14:paraId="2880F291" w14:textId="1D32D531" w:rsidR="00EB4F76" w:rsidRPr="00E92B2C" w:rsidRDefault="00EB4F76" w:rsidP="00EB4F76">
            <w:pPr>
              <w:spacing w:after="60"/>
              <w:rPr>
                <w:noProof/>
                <w:color w:val="FF0000"/>
                <w:sz w:val="18"/>
                <w:szCs w:val="18"/>
                <w:lang w:val="sr-Cyrl-CS"/>
              </w:rPr>
            </w:pPr>
            <w:r>
              <w:rPr>
                <w:lang w:val="sr-Cyrl-RS"/>
              </w:rPr>
              <w:t xml:space="preserve">  </w:t>
            </w:r>
            <w:r w:rsidRPr="0046119F">
              <w:t>25 тарифних низова</w:t>
            </w:r>
          </w:p>
        </w:tc>
        <w:tc>
          <w:tcPr>
            <w:tcW w:w="2198" w:type="dxa"/>
            <w:tcBorders>
              <w:bottom w:val="single" w:sz="4" w:space="0" w:color="auto"/>
            </w:tcBorders>
          </w:tcPr>
          <w:p w14:paraId="75E6663C" w14:textId="3614B50B" w:rsidR="00EB4F76" w:rsidRPr="00E92B2C" w:rsidRDefault="00EB4F76" w:rsidP="00EB4F76">
            <w:pPr>
              <w:spacing w:after="60"/>
              <w:jc w:val="center"/>
              <w:rPr>
                <w:noProof/>
                <w:color w:val="FF0000"/>
                <w:sz w:val="18"/>
                <w:szCs w:val="18"/>
                <w:lang w:val="sr-Cyrl-CS"/>
              </w:rPr>
            </w:pPr>
            <w:r w:rsidRPr="0046119F">
              <w:t>смрча</w:t>
            </w:r>
          </w:p>
        </w:tc>
      </w:tr>
      <w:tr w:rsidR="00EB4F76" w:rsidRPr="00E92B2C" w14:paraId="53B48C35" w14:textId="77777777" w:rsidTr="005E4712">
        <w:trPr>
          <w:trHeight w:val="276"/>
          <w:jc w:val="center"/>
        </w:trPr>
        <w:tc>
          <w:tcPr>
            <w:tcW w:w="600" w:type="dxa"/>
          </w:tcPr>
          <w:p w14:paraId="7A935216" w14:textId="6219D8CF" w:rsidR="00EB4F76" w:rsidRPr="00E92B2C" w:rsidRDefault="00EB4F76" w:rsidP="00EB4F76">
            <w:pPr>
              <w:spacing w:after="60"/>
              <w:jc w:val="center"/>
              <w:rPr>
                <w:noProof/>
                <w:color w:val="FF0000"/>
                <w:sz w:val="18"/>
                <w:szCs w:val="18"/>
                <w:lang w:val="sr-Latn-CS"/>
              </w:rPr>
            </w:pPr>
            <w:r w:rsidRPr="0046119F">
              <w:t>83</w:t>
            </w:r>
          </w:p>
        </w:tc>
        <w:tc>
          <w:tcPr>
            <w:tcW w:w="1899" w:type="dxa"/>
            <w:tcBorders>
              <w:bottom w:val="single" w:sz="4" w:space="0" w:color="auto"/>
            </w:tcBorders>
          </w:tcPr>
          <w:p w14:paraId="00C1123A" w14:textId="40E36068" w:rsidR="00EB4F76" w:rsidRPr="00E92B2C" w:rsidRDefault="00EB4F76" w:rsidP="00EB4F76">
            <w:pPr>
              <w:spacing w:after="60"/>
              <w:jc w:val="center"/>
              <w:rPr>
                <w:noProof/>
                <w:color w:val="FF0000"/>
                <w:sz w:val="18"/>
                <w:szCs w:val="18"/>
                <w:lang w:val="sr-Latn-CS"/>
              </w:rPr>
            </w:pPr>
            <w:r w:rsidRPr="0046119F">
              <w:t>тарифе за јелу</w:t>
            </w:r>
          </w:p>
        </w:tc>
        <w:tc>
          <w:tcPr>
            <w:tcW w:w="1699" w:type="dxa"/>
            <w:tcBorders>
              <w:bottom w:val="single" w:sz="4" w:space="0" w:color="auto"/>
            </w:tcBorders>
          </w:tcPr>
          <w:p w14:paraId="09E4F4D8" w14:textId="219A3910" w:rsidR="00EB4F76" w:rsidRPr="00E92B2C" w:rsidRDefault="00EB4F76" w:rsidP="00EB4F76">
            <w:pPr>
              <w:spacing w:after="60"/>
              <w:jc w:val="center"/>
              <w:rPr>
                <w:noProof/>
                <w:color w:val="FF0000"/>
                <w:sz w:val="18"/>
                <w:szCs w:val="18"/>
                <w:lang w:val="sr-Cyrl-CS"/>
              </w:rPr>
            </w:pPr>
            <w:r w:rsidRPr="0046119F">
              <w:t>Гоч</w:t>
            </w:r>
          </w:p>
        </w:tc>
        <w:tc>
          <w:tcPr>
            <w:tcW w:w="1615" w:type="dxa"/>
            <w:tcBorders>
              <w:bottom w:val="single" w:sz="4" w:space="0" w:color="auto"/>
            </w:tcBorders>
          </w:tcPr>
          <w:p w14:paraId="2F91B7AC" w14:textId="3056ECA8" w:rsidR="00EB4F76" w:rsidRPr="00E92B2C" w:rsidRDefault="00EB4F76" w:rsidP="00EB4F76">
            <w:pPr>
              <w:spacing w:after="60"/>
              <w:jc w:val="center"/>
              <w:rPr>
                <w:noProof/>
                <w:color w:val="FF0000"/>
                <w:sz w:val="18"/>
                <w:szCs w:val="18"/>
                <w:lang w:val="sr-Latn-CS"/>
              </w:rPr>
            </w:pPr>
            <w:r w:rsidRPr="0046119F">
              <w:t>високе шуме</w:t>
            </w:r>
          </w:p>
        </w:tc>
        <w:tc>
          <w:tcPr>
            <w:tcW w:w="2269" w:type="dxa"/>
            <w:tcBorders>
              <w:bottom w:val="single" w:sz="4" w:space="0" w:color="auto"/>
            </w:tcBorders>
          </w:tcPr>
          <w:p w14:paraId="043FFF1E" w14:textId="5EB57A13" w:rsidR="00EB4F76" w:rsidRPr="00E92B2C" w:rsidRDefault="00EB4F76" w:rsidP="00EB4F76">
            <w:pPr>
              <w:spacing w:after="60"/>
              <w:jc w:val="center"/>
              <w:rPr>
                <w:noProof/>
                <w:color w:val="FF0000"/>
                <w:sz w:val="18"/>
                <w:szCs w:val="18"/>
                <w:lang w:val="sr-Latn-CS"/>
              </w:rPr>
            </w:pPr>
            <w:r w:rsidRPr="0046119F">
              <w:t>7 тарифних низова</w:t>
            </w:r>
          </w:p>
        </w:tc>
        <w:tc>
          <w:tcPr>
            <w:tcW w:w="2198" w:type="dxa"/>
            <w:tcBorders>
              <w:bottom w:val="single" w:sz="4" w:space="0" w:color="auto"/>
            </w:tcBorders>
          </w:tcPr>
          <w:p w14:paraId="262AD184" w14:textId="7D85404B" w:rsidR="00EB4F76" w:rsidRPr="00E92B2C" w:rsidRDefault="00EB4F76" w:rsidP="00EB4F76">
            <w:pPr>
              <w:spacing w:after="60"/>
              <w:jc w:val="center"/>
              <w:rPr>
                <w:noProof/>
                <w:color w:val="FF0000"/>
                <w:sz w:val="18"/>
                <w:szCs w:val="18"/>
                <w:lang w:val="sr-Cyrl-CS"/>
              </w:rPr>
            </w:pPr>
            <w:r w:rsidRPr="0046119F">
              <w:t>јела</w:t>
            </w:r>
          </w:p>
        </w:tc>
      </w:tr>
      <w:tr w:rsidR="00EB4F76" w:rsidRPr="00E92B2C" w14:paraId="59CCE9F6" w14:textId="77777777" w:rsidTr="005E4712">
        <w:trPr>
          <w:trHeight w:val="265"/>
          <w:jc w:val="center"/>
        </w:trPr>
        <w:tc>
          <w:tcPr>
            <w:tcW w:w="600" w:type="dxa"/>
            <w:tcBorders>
              <w:bottom w:val="single" w:sz="4" w:space="0" w:color="auto"/>
            </w:tcBorders>
          </w:tcPr>
          <w:p w14:paraId="5073A7E1" w14:textId="391BBF0F" w:rsidR="00EB4F76" w:rsidRPr="00E92B2C" w:rsidRDefault="00EB4F76" w:rsidP="00EB4F76">
            <w:pPr>
              <w:spacing w:after="60"/>
              <w:jc w:val="center"/>
              <w:rPr>
                <w:noProof/>
                <w:color w:val="FF0000"/>
                <w:sz w:val="18"/>
                <w:szCs w:val="18"/>
                <w:lang w:val="sr-Cyrl-CS"/>
              </w:rPr>
            </w:pPr>
            <w:r w:rsidRPr="0046119F">
              <w:t>85</w:t>
            </w:r>
          </w:p>
        </w:tc>
        <w:tc>
          <w:tcPr>
            <w:tcW w:w="1899" w:type="dxa"/>
          </w:tcPr>
          <w:p w14:paraId="7FFC43FE" w14:textId="0297233B" w:rsidR="00EB4F76" w:rsidRPr="00E92B2C" w:rsidRDefault="00EB4F76" w:rsidP="00EB4F76">
            <w:pPr>
              <w:spacing w:after="60"/>
              <w:jc w:val="center"/>
              <w:rPr>
                <w:noProof/>
                <w:color w:val="FF0000"/>
                <w:sz w:val="18"/>
                <w:szCs w:val="18"/>
                <w:lang w:val="sr-Latn-CS"/>
              </w:rPr>
            </w:pPr>
            <w:r w:rsidRPr="0046119F">
              <w:t>тарифе за смрчу</w:t>
            </w:r>
          </w:p>
        </w:tc>
        <w:tc>
          <w:tcPr>
            <w:tcW w:w="1699" w:type="dxa"/>
          </w:tcPr>
          <w:p w14:paraId="0BC95EA3" w14:textId="72020C68" w:rsidR="00EB4F76" w:rsidRPr="00E92B2C" w:rsidRDefault="00EB4F76" w:rsidP="00EB4F76">
            <w:pPr>
              <w:spacing w:after="60"/>
              <w:rPr>
                <w:noProof/>
                <w:color w:val="FF0000"/>
                <w:sz w:val="18"/>
                <w:szCs w:val="18"/>
                <w:lang w:val="sr-Cyrl-CS"/>
              </w:rPr>
            </w:pPr>
            <w:r>
              <w:rPr>
                <w:lang w:val="sr-Cyrl-RS"/>
              </w:rPr>
              <w:t xml:space="preserve">       </w:t>
            </w:r>
            <w:r w:rsidRPr="0046119F">
              <w:t>Копаоник</w:t>
            </w:r>
          </w:p>
        </w:tc>
        <w:tc>
          <w:tcPr>
            <w:tcW w:w="1615" w:type="dxa"/>
          </w:tcPr>
          <w:p w14:paraId="47405454" w14:textId="3E16BB25" w:rsidR="00EB4F76" w:rsidRPr="00E92B2C" w:rsidRDefault="00EB4F76" w:rsidP="00EB4F76">
            <w:pPr>
              <w:spacing w:after="60"/>
              <w:jc w:val="center"/>
              <w:rPr>
                <w:noProof/>
                <w:color w:val="FF0000"/>
                <w:sz w:val="18"/>
                <w:szCs w:val="18"/>
                <w:lang w:val="sr-Cyrl-CS"/>
              </w:rPr>
            </w:pPr>
            <w:r w:rsidRPr="0046119F">
              <w:t>ВПС</w:t>
            </w:r>
          </w:p>
        </w:tc>
        <w:tc>
          <w:tcPr>
            <w:tcW w:w="2269" w:type="dxa"/>
          </w:tcPr>
          <w:p w14:paraId="09EFEE70" w14:textId="673105B9" w:rsidR="00EB4F76" w:rsidRPr="00E92B2C" w:rsidRDefault="00EB4F76" w:rsidP="00EB4F76">
            <w:pPr>
              <w:spacing w:after="60"/>
              <w:jc w:val="center"/>
              <w:rPr>
                <w:noProof/>
                <w:color w:val="FF0000"/>
                <w:sz w:val="18"/>
                <w:szCs w:val="18"/>
                <w:lang w:val="sr-Latn-CS"/>
              </w:rPr>
            </w:pPr>
            <w:r w:rsidRPr="0046119F">
              <w:t>20 тарифних низова</w:t>
            </w:r>
          </w:p>
        </w:tc>
        <w:tc>
          <w:tcPr>
            <w:tcW w:w="2198" w:type="dxa"/>
          </w:tcPr>
          <w:p w14:paraId="549B02F2" w14:textId="6DF37BB2" w:rsidR="00EB4F76" w:rsidRPr="00E92B2C" w:rsidRDefault="00EB4F76" w:rsidP="00EB4F76">
            <w:pPr>
              <w:spacing w:after="60"/>
              <w:jc w:val="center"/>
              <w:rPr>
                <w:noProof/>
                <w:color w:val="FF0000"/>
                <w:sz w:val="18"/>
                <w:szCs w:val="18"/>
                <w:lang w:val="sr-Latn-CS"/>
              </w:rPr>
            </w:pPr>
            <w:r w:rsidRPr="0046119F">
              <w:t>смрча</w:t>
            </w:r>
          </w:p>
        </w:tc>
      </w:tr>
      <w:tr w:rsidR="00EB4F76" w:rsidRPr="00E92B2C" w14:paraId="7AFFE3C0" w14:textId="77777777" w:rsidTr="005E4712">
        <w:trPr>
          <w:trHeight w:val="276"/>
          <w:jc w:val="center"/>
        </w:trPr>
        <w:tc>
          <w:tcPr>
            <w:tcW w:w="600" w:type="dxa"/>
          </w:tcPr>
          <w:p w14:paraId="2538595C" w14:textId="345CC4F4" w:rsidR="00EB4F76" w:rsidRPr="00E92B2C" w:rsidRDefault="00EB4F76" w:rsidP="00EB4F76">
            <w:pPr>
              <w:spacing w:after="60"/>
              <w:jc w:val="center"/>
              <w:rPr>
                <w:noProof/>
                <w:color w:val="FF0000"/>
                <w:sz w:val="18"/>
                <w:szCs w:val="18"/>
                <w:lang w:val="sr-Cyrl-CS"/>
              </w:rPr>
            </w:pPr>
            <w:r w:rsidRPr="0046119F">
              <w:t>90</w:t>
            </w:r>
          </w:p>
        </w:tc>
        <w:tc>
          <w:tcPr>
            <w:tcW w:w="1899" w:type="dxa"/>
            <w:tcBorders>
              <w:top w:val="single" w:sz="4" w:space="0" w:color="auto"/>
              <w:left w:val="single" w:sz="4" w:space="0" w:color="auto"/>
              <w:bottom w:val="single" w:sz="4" w:space="0" w:color="auto"/>
              <w:right w:val="single" w:sz="4" w:space="0" w:color="auto"/>
            </w:tcBorders>
          </w:tcPr>
          <w:p w14:paraId="7DC8F3D6" w14:textId="23C96F5B" w:rsidR="00EB4F76" w:rsidRPr="00E92B2C" w:rsidRDefault="00EB4F76" w:rsidP="00EB4F76">
            <w:pPr>
              <w:spacing w:after="60"/>
              <w:jc w:val="center"/>
              <w:rPr>
                <w:noProof/>
                <w:color w:val="FF0000"/>
                <w:sz w:val="18"/>
                <w:szCs w:val="18"/>
                <w:lang w:val="sr-Latn-CS"/>
              </w:rPr>
            </w:pPr>
            <w:r w:rsidRPr="0046119F">
              <w:t>тарифе за ц. бор</w:t>
            </w:r>
          </w:p>
        </w:tc>
        <w:tc>
          <w:tcPr>
            <w:tcW w:w="1699" w:type="dxa"/>
            <w:tcBorders>
              <w:top w:val="single" w:sz="4" w:space="0" w:color="auto"/>
              <w:left w:val="single" w:sz="4" w:space="0" w:color="auto"/>
              <w:bottom w:val="single" w:sz="4" w:space="0" w:color="auto"/>
              <w:right w:val="single" w:sz="4" w:space="0" w:color="auto"/>
            </w:tcBorders>
          </w:tcPr>
          <w:p w14:paraId="213F5BA5" w14:textId="56A20B59" w:rsidR="00EB4F76" w:rsidRPr="00E92B2C" w:rsidRDefault="00EB4F76" w:rsidP="00EB4F76">
            <w:pPr>
              <w:spacing w:after="60"/>
              <w:jc w:val="center"/>
              <w:rPr>
                <w:noProof/>
                <w:color w:val="FF0000"/>
                <w:sz w:val="18"/>
                <w:szCs w:val="18"/>
                <w:lang w:val="sr-Cyrl-CS"/>
              </w:rPr>
            </w:pPr>
            <w:r w:rsidRPr="0046119F">
              <w:t>Србија</w:t>
            </w:r>
          </w:p>
        </w:tc>
        <w:tc>
          <w:tcPr>
            <w:tcW w:w="1615" w:type="dxa"/>
            <w:tcBorders>
              <w:top w:val="single" w:sz="4" w:space="0" w:color="auto"/>
              <w:left w:val="single" w:sz="4" w:space="0" w:color="auto"/>
              <w:bottom w:val="single" w:sz="4" w:space="0" w:color="auto"/>
              <w:right w:val="single" w:sz="4" w:space="0" w:color="auto"/>
            </w:tcBorders>
          </w:tcPr>
          <w:p w14:paraId="16AB8902" w14:textId="18963E9D" w:rsidR="00EB4F76" w:rsidRPr="00E92B2C" w:rsidRDefault="00EB4F76" w:rsidP="00EB4F76">
            <w:pPr>
              <w:spacing w:after="60"/>
              <w:jc w:val="center"/>
              <w:rPr>
                <w:noProof/>
                <w:color w:val="FF0000"/>
                <w:sz w:val="18"/>
                <w:szCs w:val="18"/>
                <w:lang w:val="sr-Cyrl-CS"/>
              </w:rPr>
            </w:pPr>
            <w:r w:rsidRPr="0046119F">
              <w:t>високе шуме</w:t>
            </w:r>
          </w:p>
        </w:tc>
        <w:tc>
          <w:tcPr>
            <w:tcW w:w="2269" w:type="dxa"/>
            <w:tcBorders>
              <w:top w:val="single" w:sz="4" w:space="0" w:color="auto"/>
              <w:left w:val="single" w:sz="4" w:space="0" w:color="auto"/>
              <w:bottom w:val="single" w:sz="4" w:space="0" w:color="auto"/>
              <w:right w:val="single" w:sz="4" w:space="0" w:color="auto"/>
            </w:tcBorders>
          </w:tcPr>
          <w:p w14:paraId="4DB3D0D1" w14:textId="4B28617E" w:rsidR="00EB4F76" w:rsidRPr="00E92B2C" w:rsidRDefault="00EB4F76" w:rsidP="00EB4F76">
            <w:pPr>
              <w:spacing w:after="60"/>
              <w:jc w:val="center"/>
              <w:rPr>
                <w:noProof/>
                <w:color w:val="FF0000"/>
                <w:sz w:val="18"/>
                <w:szCs w:val="18"/>
                <w:lang w:val="sr-Latn-CS"/>
              </w:rPr>
            </w:pPr>
            <w:r w:rsidRPr="0046119F">
              <w:t>20 тарифних низова</w:t>
            </w:r>
          </w:p>
        </w:tc>
        <w:tc>
          <w:tcPr>
            <w:tcW w:w="2198" w:type="dxa"/>
            <w:tcBorders>
              <w:top w:val="single" w:sz="4" w:space="0" w:color="auto"/>
              <w:left w:val="single" w:sz="4" w:space="0" w:color="auto"/>
              <w:bottom w:val="single" w:sz="4" w:space="0" w:color="auto"/>
              <w:right w:val="single" w:sz="4" w:space="0" w:color="auto"/>
            </w:tcBorders>
          </w:tcPr>
          <w:p w14:paraId="065EB985" w14:textId="1970A9AF" w:rsidR="00EB4F76" w:rsidRPr="00E92B2C" w:rsidRDefault="00EB4F76" w:rsidP="00EB4F76">
            <w:pPr>
              <w:spacing w:after="60"/>
              <w:jc w:val="center"/>
              <w:rPr>
                <w:noProof/>
                <w:color w:val="FF0000"/>
                <w:sz w:val="18"/>
                <w:szCs w:val="18"/>
                <w:lang w:val="sr-Latn-CS"/>
              </w:rPr>
            </w:pPr>
            <w:r w:rsidRPr="0046119F">
              <w:t>црни бор</w:t>
            </w:r>
          </w:p>
        </w:tc>
      </w:tr>
      <w:tr w:rsidR="00EB4F76" w:rsidRPr="00E92B2C" w14:paraId="4EB38FA9" w14:textId="77777777" w:rsidTr="005E4712">
        <w:trPr>
          <w:trHeight w:val="276"/>
          <w:jc w:val="center"/>
        </w:trPr>
        <w:tc>
          <w:tcPr>
            <w:tcW w:w="600" w:type="dxa"/>
          </w:tcPr>
          <w:p w14:paraId="45D1450B" w14:textId="7CF98120" w:rsidR="00EB4F76" w:rsidRPr="00E92B2C" w:rsidRDefault="00EB4F76" w:rsidP="00EB4F76">
            <w:pPr>
              <w:spacing w:after="60"/>
              <w:jc w:val="center"/>
              <w:rPr>
                <w:noProof/>
                <w:color w:val="FF0000"/>
                <w:sz w:val="18"/>
                <w:szCs w:val="18"/>
                <w:lang w:val="sr-Cyrl-CS"/>
              </w:rPr>
            </w:pPr>
            <w:r w:rsidRPr="0046119F">
              <w:t>91</w:t>
            </w:r>
          </w:p>
        </w:tc>
        <w:tc>
          <w:tcPr>
            <w:tcW w:w="1899" w:type="dxa"/>
            <w:tcBorders>
              <w:top w:val="single" w:sz="4" w:space="0" w:color="auto"/>
              <w:left w:val="single" w:sz="4" w:space="0" w:color="auto"/>
              <w:bottom w:val="single" w:sz="4" w:space="0" w:color="auto"/>
              <w:right w:val="single" w:sz="4" w:space="0" w:color="auto"/>
            </w:tcBorders>
          </w:tcPr>
          <w:p w14:paraId="0852A06D" w14:textId="2919510E" w:rsidR="00EB4F76" w:rsidRPr="00E92B2C" w:rsidRDefault="00EB4F76" w:rsidP="00EB4F76">
            <w:pPr>
              <w:spacing w:after="60"/>
              <w:jc w:val="center"/>
              <w:rPr>
                <w:noProof/>
                <w:color w:val="FF0000"/>
                <w:sz w:val="18"/>
                <w:szCs w:val="18"/>
                <w:lang w:val="sr-Cyrl-CS"/>
              </w:rPr>
            </w:pPr>
            <w:r w:rsidRPr="0046119F">
              <w:t>тарифе за б. бор</w:t>
            </w:r>
          </w:p>
        </w:tc>
        <w:tc>
          <w:tcPr>
            <w:tcW w:w="1699" w:type="dxa"/>
            <w:tcBorders>
              <w:top w:val="single" w:sz="4" w:space="0" w:color="auto"/>
              <w:left w:val="single" w:sz="4" w:space="0" w:color="auto"/>
              <w:bottom w:val="single" w:sz="4" w:space="0" w:color="auto"/>
              <w:right w:val="single" w:sz="4" w:space="0" w:color="auto"/>
            </w:tcBorders>
          </w:tcPr>
          <w:p w14:paraId="64E11883" w14:textId="72197B74" w:rsidR="00EB4F76" w:rsidRPr="00E92B2C" w:rsidRDefault="00EB4F76" w:rsidP="00EB4F76">
            <w:pPr>
              <w:spacing w:after="60"/>
              <w:jc w:val="center"/>
              <w:rPr>
                <w:noProof/>
                <w:color w:val="FF0000"/>
                <w:sz w:val="18"/>
                <w:szCs w:val="18"/>
                <w:lang w:val="sr-Cyrl-CS"/>
              </w:rPr>
            </w:pPr>
            <w:r w:rsidRPr="0046119F">
              <w:t>Србија</w:t>
            </w:r>
          </w:p>
        </w:tc>
        <w:tc>
          <w:tcPr>
            <w:tcW w:w="1615" w:type="dxa"/>
            <w:tcBorders>
              <w:top w:val="single" w:sz="4" w:space="0" w:color="auto"/>
              <w:left w:val="single" w:sz="4" w:space="0" w:color="auto"/>
              <w:bottom w:val="single" w:sz="4" w:space="0" w:color="auto"/>
              <w:right w:val="single" w:sz="4" w:space="0" w:color="auto"/>
            </w:tcBorders>
          </w:tcPr>
          <w:p w14:paraId="2A764C28" w14:textId="4FC37CB9" w:rsidR="00EB4F76" w:rsidRPr="00E92B2C" w:rsidRDefault="00EB4F76" w:rsidP="00EB4F76">
            <w:pPr>
              <w:spacing w:after="60"/>
              <w:jc w:val="center"/>
              <w:rPr>
                <w:noProof/>
                <w:color w:val="FF0000"/>
                <w:sz w:val="18"/>
                <w:szCs w:val="18"/>
                <w:lang w:val="sr-Cyrl-CS"/>
              </w:rPr>
            </w:pPr>
            <w:r w:rsidRPr="0046119F">
              <w:t>високе шуме</w:t>
            </w:r>
          </w:p>
        </w:tc>
        <w:tc>
          <w:tcPr>
            <w:tcW w:w="2269" w:type="dxa"/>
            <w:tcBorders>
              <w:top w:val="single" w:sz="4" w:space="0" w:color="auto"/>
              <w:left w:val="single" w:sz="4" w:space="0" w:color="auto"/>
              <w:bottom w:val="single" w:sz="4" w:space="0" w:color="auto"/>
              <w:right w:val="single" w:sz="4" w:space="0" w:color="auto"/>
            </w:tcBorders>
          </w:tcPr>
          <w:p w14:paraId="175469F5" w14:textId="2FC246F1" w:rsidR="00EB4F76" w:rsidRPr="00E92B2C" w:rsidRDefault="00EB4F76" w:rsidP="00EB4F76">
            <w:pPr>
              <w:spacing w:after="60"/>
              <w:jc w:val="center"/>
              <w:rPr>
                <w:noProof/>
                <w:color w:val="FF0000"/>
                <w:sz w:val="18"/>
                <w:szCs w:val="18"/>
                <w:lang w:val="sr-Cyrl-CS"/>
              </w:rPr>
            </w:pPr>
            <w:r w:rsidRPr="0046119F">
              <w:t>20 тарифних низова</w:t>
            </w:r>
          </w:p>
        </w:tc>
        <w:tc>
          <w:tcPr>
            <w:tcW w:w="2198" w:type="dxa"/>
            <w:tcBorders>
              <w:top w:val="single" w:sz="4" w:space="0" w:color="auto"/>
              <w:left w:val="single" w:sz="4" w:space="0" w:color="auto"/>
              <w:bottom w:val="single" w:sz="4" w:space="0" w:color="auto"/>
              <w:right w:val="single" w:sz="4" w:space="0" w:color="auto"/>
            </w:tcBorders>
          </w:tcPr>
          <w:p w14:paraId="1C71A42A" w14:textId="6D193488" w:rsidR="00EB4F76" w:rsidRPr="00E92B2C" w:rsidRDefault="00EB4F76" w:rsidP="00EB4F76">
            <w:pPr>
              <w:spacing w:after="60"/>
              <w:jc w:val="center"/>
              <w:rPr>
                <w:noProof/>
                <w:color w:val="FF0000"/>
                <w:sz w:val="18"/>
                <w:szCs w:val="18"/>
                <w:lang w:val="sr-Cyrl-CS"/>
              </w:rPr>
            </w:pPr>
            <w:r w:rsidRPr="0046119F">
              <w:t xml:space="preserve">бели </w:t>
            </w:r>
            <w:proofErr w:type="gramStart"/>
            <w:r w:rsidRPr="0046119F">
              <w:t>бор,ариш</w:t>
            </w:r>
            <w:proofErr w:type="gramEnd"/>
          </w:p>
        </w:tc>
      </w:tr>
    </w:tbl>
    <w:p w14:paraId="599B2D45" w14:textId="77777777" w:rsidR="00552B11" w:rsidRPr="009A64E0" w:rsidRDefault="00552B11" w:rsidP="00552B11">
      <w:pPr>
        <w:spacing w:after="60"/>
        <w:jc w:val="both"/>
        <w:rPr>
          <w:sz w:val="16"/>
          <w:szCs w:val="16"/>
          <w:lang w:val="sr-Cyrl-CS"/>
        </w:rPr>
      </w:pPr>
    </w:p>
    <w:p w14:paraId="312498F8" w14:textId="77777777" w:rsidR="00552B11" w:rsidRPr="00384709" w:rsidRDefault="00552B11" w:rsidP="00552B11">
      <w:pPr>
        <w:pStyle w:val="BodyTextIndent"/>
        <w:spacing w:after="60"/>
        <w:jc w:val="both"/>
        <w:rPr>
          <w:noProof/>
          <w:szCs w:val="24"/>
          <w:lang w:val="sr-Latn-CS"/>
        </w:rPr>
      </w:pPr>
      <w:r w:rsidRPr="00384709">
        <w:rPr>
          <w:noProof/>
          <w:szCs w:val="24"/>
          <w:lang w:val="sr-Latn-CS"/>
        </w:rPr>
        <w:t>Поменуте тарифе су двоулазне и то са улазима тарифни низ (хоризонтални ред) и дебљински степен (вертикални ред) који је дат са размаком од 1 цм.</w:t>
      </w:r>
    </w:p>
    <w:p w14:paraId="640D20F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lastRenderedPageBreak/>
        <w:t>Подаци који се приликом дознаке (премера) прикупљају, узимају се за свако стабло, са прсним пречником (д</w:t>
      </w:r>
      <w:r w:rsidRPr="00384709">
        <w:rPr>
          <w:noProof/>
          <w:sz w:val="24"/>
          <w:szCs w:val="24"/>
          <w:vertAlign w:val="subscript"/>
          <w:lang w:val="sr-Latn-CS"/>
        </w:rPr>
        <w:t>1.30</w:t>
      </w:r>
      <w:r w:rsidRPr="00384709">
        <w:rPr>
          <w:noProof/>
          <w:sz w:val="24"/>
          <w:szCs w:val="24"/>
          <w:lang w:val="sr-Latn-CS"/>
        </w:rPr>
        <w:t>) до на 1 цм, на основу чега се израчунава дрвна маса сваког стабла и затим су масе стабала разврстане у дебљинске степене од по 5 цм ширине, како је и приказано у  табеларном делу основе.</w:t>
      </w:r>
    </w:p>
    <w:p w14:paraId="66B6400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Код </w:t>
      </w:r>
      <w:r w:rsidRPr="00384709">
        <w:rPr>
          <w:i/>
          <w:noProof/>
          <w:sz w:val="24"/>
          <w:szCs w:val="24"/>
          <w:lang w:val="sr-Latn-CS"/>
        </w:rPr>
        <w:t>главних сеча шума</w:t>
      </w:r>
      <w:r w:rsidRPr="00384709">
        <w:rPr>
          <w:noProof/>
          <w:sz w:val="24"/>
          <w:szCs w:val="24"/>
          <w:lang w:val="sr-Latn-CS"/>
        </w:rPr>
        <w:t xml:space="preserve"> (високе разнодобне шуме), дознака стабала се врши мерењем пречника (д</w:t>
      </w:r>
      <w:r w:rsidRPr="00384709">
        <w:rPr>
          <w:noProof/>
          <w:sz w:val="24"/>
          <w:szCs w:val="24"/>
          <w:vertAlign w:val="subscript"/>
          <w:lang w:val="sr-Latn-CS"/>
        </w:rPr>
        <w:t>1.30</w:t>
      </w:r>
      <w:r w:rsidRPr="00384709">
        <w:rPr>
          <w:noProof/>
          <w:sz w:val="24"/>
          <w:szCs w:val="24"/>
          <w:lang w:val="sr-Latn-CS"/>
        </w:rPr>
        <w:t>) до на 1 цм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(д</w:t>
      </w:r>
      <w:r w:rsidRPr="00384709">
        <w:rPr>
          <w:noProof/>
          <w:sz w:val="24"/>
          <w:szCs w:val="24"/>
          <w:vertAlign w:val="subscript"/>
          <w:lang w:val="sr-Latn-CS"/>
        </w:rPr>
        <w:t>1.30</w:t>
      </w:r>
      <w:r w:rsidRPr="00384709">
        <w:rPr>
          <w:noProof/>
          <w:sz w:val="24"/>
          <w:szCs w:val="24"/>
          <w:lang w:val="sr-Latn-CS"/>
        </w:rPr>
        <w:t>) очита се запремина за свако стабло.</w:t>
      </w:r>
    </w:p>
    <w:p w14:paraId="78C425E2" w14:textId="77777777" w:rsidR="00552B11" w:rsidRPr="00EF4EE5" w:rsidRDefault="00552B11" w:rsidP="00552B11">
      <w:pPr>
        <w:spacing w:after="60"/>
        <w:ind w:firstLine="720"/>
        <w:jc w:val="both"/>
        <w:rPr>
          <w:noProof/>
          <w:sz w:val="24"/>
          <w:szCs w:val="24"/>
          <w:lang w:val="ru-RU"/>
        </w:rPr>
      </w:pPr>
      <w:r w:rsidRPr="00384709">
        <w:rPr>
          <w:noProof/>
          <w:sz w:val="24"/>
          <w:szCs w:val="24"/>
          <w:lang w:val="sr-Latn-CS"/>
        </w:rPr>
        <w:t xml:space="preserve">Код </w:t>
      </w:r>
      <w:r w:rsidRPr="00384709">
        <w:rPr>
          <w:i/>
          <w:noProof/>
          <w:sz w:val="24"/>
          <w:szCs w:val="24"/>
          <w:lang w:val="sr-Latn-CS"/>
        </w:rPr>
        <w:t>проредних сеча шума</w:t>
      </w:r>
      <w:r w:rsidRPr="00384709">
        <w:rPr>
          <w:noProof/>
          <w:sz w:val="24"/>
          <w:szCs w:val="24"/>
          <w:lang w:val="sr-Latn-CS"/>
        </w:rPr>
        <w:t xml:space="preserve"> (високе, изданачке и вештачке састојине), дознака стабала се врши мерењем пречника (д</w:t>
      </w:r>
      <w:r w:rsidRPr="00384709">
        <w:rPr>
          <w:noProof/>
          <w:sz w:val="24"/>
          <w:szCs w:val="24"/>
          <w:vertAlign w:val="subscript"/>
          <w:lang w:val="sr-Latn-CS"/>
        </w:rPr>
        <w:t>1.30</w:t>
      </w:r>
      <w:r w:rsidRPr="00384709">
        <w:rPr>
          <w:noProof/>
          <w:sz w:val="24"/>
          <w:szCs w:val="24"/>
          <w:lang w:val="sr-Latn-CS"/>
        </w:rPr>
        <w:t xml:space="preserve">)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 </w:t>
      </w:r>
    </w:p>
    <w:p w14:paraId="17EE5646" w14:textId="77777777" w:rsidR="00A76C92" w:rsidRPr="00EF4EE5" w:rsidRDefault="00A76C92" w:rsidP="00552B11">
      <w:pPr>
        <w:spacing w:after="60"/>
        <w:ind w:firstLine="720"/>
        <w:jc w:val="both"/>
        <w:rPr>
          <w:noProof/>
          <w:sz w:val="24"/>
          <w:szCs w:val="24"/>
          <w:lang w:val="ru-RU"/>
        </w:rPr>
      </w:pPr>
    </w:p>
    <w:p w14:paraId="2D7088F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случају </w:t>
      </w:r>
      <w:r w:rsidRPr="00384709">
        <w:rPr>
          <w:i/>
          <w:noProof/>
          <w:sz w:val="24"/>
          <w:szCs w:val="24"/>
          <w:lang w:val="sr-Latn-CS"/>
        </w:rPr>
        <w:t xml:space="preserve">процене запремине, </w:t>
      </w:r>
      <w:r w:rsidRPr="00384709">
        <w:rPr>
          <w:noProof/>
          <w:sz w:val="24"/>
          <w:szCs w:val="24"/>
          <w:lang w:val="sr-Latn-CS"/>
        </w:rPr>
        <w:t xml:space="preserve">даје се формула по методи средњег састојинског стабла: </w:t>
      </w:r>
      <w:r w:rsidRPr="00384709">
        <w:rPr>
          <w:b/>
          <w:i/>
          <w:noProof/>
          <w:sz w:val="24"/>
          <w:szCs w:val="24"/>
          <w:lang w:val="sr-Latn-CS"/>
        </w:rPr>
        <w:tab/>
      </w:r>
    </w:p>
    <w:p w14:paraId="5143DEF2"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V=N x Vs</w:t>
      </w:r>
      <w:r w:rsidRPr="00384709">
        <w:rPr>
          <w:i/>
          <w:noProof/>
          <w:sz w:val="24"/>
          <w:szCs w:val="24"/>
          <w:lang w:val="sr-Cyrl-CS"/>
        </w:rPr>
        <w:t>,</w:t>
      </w:r>
      <w:r w:rsidRPr="00384709">
        <w:rPr>
          <w:noProof/>
          <w:sz w:val="24"/>
          <w:szCs w:val="24"/>
          <w:lang w:val="sr-Latn-CS"/>
        </w:rPr>
        <w:t>где је:</w:t>
      </w:r>
      <w:r w:rsidRPr="00384709">
        <w:rPr>
          <w:noProof/>
          <w:sz w:val="24"/>
          <w:szCs w:val="24"/>
          <w:lang w:val="sr-Latn-CS"/>
        </w:rPr>
        <w:tab/>
      </w:r>
    </w:p>
    <w:p w14:paraId="33CCDAFB"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V</w:t>
      </w:r>
      <w:r w:rsidRPr="00384709">
        <w:rPr>
          <w:noProof/>
          <w:sz w:val="24"/>
          <w:szCs w:val="24"/>
          <w:lang w:val="sr-Latn-CS"/>
        </w:rPr>
        <w:t xml:space="preserve">   = запремина одсека, </w:t>
      </w:r>
    </w:p>
    <w:p w14:paraId="54F9ACB1"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 xml:space="preserve">N  </w:t>
      </w:r>
      <w:r w:rsidRPr="00384709">
        <w:rPr>
          <w:noProof/>
          <w:sz w:val="24"/>
          <w:szCs w:val="24"/>
          <w:lang w:val="sr-Latn-CS"/>
        </w:rPr>
        <w:t>= бр. стабала у одсеку</w:t>
      </w:r>
    </w:p>
    <w:p w14:paraId="0962F685" w14:textId="77777777" w:rsidR="00552B11" w:rsidRPr="00384709" w:rsidRDefault="00552B11" w:rsidP="00552B11">
      <w:pPr>
        <w:spacing w:after="60"/>
        <w:ind w:firstLine="720"/>
        <w:jc w:val="both"/>
        <w:rPr>
          <w:noProof/>
          <w:sz w:val="24"/>
          <w:szCs w:val="24"/>
          <w:lang w:val="sr-Latn-CS"/>
        </w:rPr>
      </w:pPr>
      <w:r w:rsidRPr="00384709">
        <w:rPr>
          <w:i/>
          <w:noProof/>
          <w:sz w:val="24"/>
          <w:szCs w:val="24"/>
          <w:lang w:val="sr-Latn-CS"/>
        </w:rPr>
        <w:t>Vs</w:t>
      </w:r>
      <w:r w:rsidRPr="00384709">
        <w:rPr>
          <w:noProof/>
          <w:sz w:val="24"/>
          <w:szCs w:val="24"/>
          <w:lang w:val="sr-Latn-CS"/>
        </w:rPr>
        <w:t xml:space="preserve"> = запремина средњег састојинског стабла (узима се последњи тарифни низ).</w:t>
      </w:r>
    </w:p>
    <w:p w14:paraId="3497F53A" w14:textId="77777777" w:rsidR="00552B11" w:rsidRPr="00384709" w:rsidRDefault="00552B11" w:rsidP="00552B11">
      <w:pPr>
        <w:pStyle w:val="BodyTextFirstIndent"/>
        <w:spacing w:after="60"/>
        <w:jc w:val="both"/>
        <w:rPr>
          <w:noProof/>
          <w:sz w:val="24"/>
          <w:szCs w:val="24"/>
          <w:lang w:val="sr-Latn-CS"/>
        </w:rPr>
      </w:pPr>
      <w:r w:rsidRPr="00384709">
        <w:rPr>
          <w:noProof/>
          <w:sz w:val="24"/>
          <w:szCs w:val="24"/>
          <w:lang w:val="sr-Latn-CS"/>
        </w:rPr>
        <w:t>Број стабала се процењује постављањем неколико примерних површина 10x10 м или 20x20 м.</w:t>
      </w:r>
    </w:p>
    <w:p w14:paraId="44A792A7" w14:textId="77777777" w:rsidR="00552B11" w:rsidRPr="00EF4EE5" w:rsidRDefault="00552B11" w:rsidP="00552B11">
      <w:pPr>
        <w:spacing w:after="60"/>
        <w:ind w:firstLine="720"/>
        <w:rPr>
          <w:b/>
          <w:i/>
          <w:sz w:val="24"/>
          <w:szCs w:val="24"/>
          <w:lang w:val="ru-RU"/>
        </w:rPr>
      </w:pPr>
    </w:p>
    <w:p w14:paraId="6BB1EFAD" w14:textId="77777777" w:rsidR="00552B11" w:rsidRPr="00384709" w:rsidRDefault="00552B11" w:rsidP="00552B11">
      <w:pPr>
        <w:spacing w:after="60"/>
        <w:ind w:firstLine="720"/>
        <w:rPr>
          <w:sz w:val="24"/>
          <w:szCs w:val="24"/>
          <w:lang w:val="sr-Cyrl-CS"/>
        </w:rPr>
      </w:pPr>
      <w:r w:rsidRPr="00384709">
        <w:rPr>
          <w:b/>
          <w:i/>
          <w:sz w:val="24"/>
          <w:szCs w:val="24"/>
          <w:lang w:val="sl-SI"/>
        </w:rPr>
        <w:t>Време сече</w:t>
      </w:r>
      <w:r w:rsidRPr="00384709">
        <w:rPr>
          <w:b/>
          <w:i/>
          <w:sz w:val="24"/>
          <w:szCs w:val="24"/>
          <w:lang w:val="sr-Cyrl-CS"/>
        </w:rPr>
        <w:t>, израде, извоза, изношења и привлачења дрвних сортимената</w:t>
      </w:r>
    </w:p>
    <w:p w14:paraId="2444A5FA" w14:textId="77777777" w:rsidR="00552B11" w:rsidRPr="00384709" w:rsidRDefault="00552B11" w:rsidP="00552B11">
      <w:pPr>
        <w:spacing w:after="60"/>
        <w:jc w:val="both"/>
        <w:rPr>
          <w:sz w:val="24"/>
          <w:szCs w:val="24"/>
          <w:lang w:val="sl-SI"/>
        </w:rPr>
      </w:pPr>
    </w:p>
    <w:p w14:paraId="78A03179" w14:textId="533B9526" w:rsidR="00552B11" w:rsidRPr="00EF4EE5" w:rsidRDefault="00552B11" w:rsidP="009E2CCA">
      <w:pPr>
        <w:spacing w:after="60"/>
        <w:jc w:val="both"/>
        <w:rPr>
          <w:sz w:val="24"/>
          <w:szCs w:val="24"/>
          <w:lang w:val="ru-RU"/>
        </w:rPr>
      </w:pPr>
      <w:r w:rsidRPr="00384709">
        <w:rPr>
          <w:sz w:val="24"/>
          <w:szCs w:val="24"/>
          <w:lang w:val="sl-SI"/>
        </w:rPr>
        <w:tab/>
      </w:r>
      <w:r w:rsidRPr="00531DFC">
        <w:rPr>
          <w:sz w:val="24"/>
          <w:szCs w:val="24"/>
          <w:lang w:val="sl-SI"/>
        </w:rPr>
        <w:t>Време сече у газдинској је</w:t>
      </w:r>
      <w:r w:rsidRPr="00531DFC">
        <w:rPr>
          <w:sz w:val="24"/>
          <w:szCs w:val="24"/>
          <w:lang w:val="sr-Cyrl-CS"/>
        </w:rPr>
        <w:t xml:space="preserve">диници </w:t>
      </w:r>
      <w:r w:rsidRPr="00531DFC">
        <w:rPr>
          <w:noProof/>
          <w:sz w:val="24"/>
          <w:szCs w:val="24"/>
          <w:lang w:val="sr-Latn-CS"/>
        </w:rPr>
        <w:t xml:space="preserve">одређује се у складу са чланом 5. </w:t>
      </w:r>
      <w:r w:rsidRPr="00531DFC">
        <w:rPr>
          <w:sz w:val="24"/>
          <w:szCs w:val="24"/>
          <w:lang w:val="sl-SI"/>
        </w:rPr>
        <w:t>''Правилника о шумском реду'' ( Сл. Гласник РС, бр.106/08 ), као и изменама и допунама Правилника ( Сл. Гласник РС 17/09, 34/09, 104/09</w:t>
      </w:r>
      <w:r w:rsidRPr="00EF4EE5">
        <w:rPr>
          <w:sz w:val="24"/>
          <w:szCs w:val="24"/>
          <w:lang w:val="ru-RU"/>
        </w:rPr>
        <w:t>,</w:t>
      </w:r>
      <w:r w:rsidRPr="00531DFC">
        <w:rPr>
          <w:sz w:val="24"/>
          <w:szCs w:val="24"/>
          <w:lang w:val="sl-SI"/>
        </w:rPr>
        <w:t xml:space="preserve"> 8/10</w:t>
      </w:r>
      <w:r w:rsidRPr="00EF4EE5">
        <w:rPr>
          <w:sz w:val="24"/>
          <w:szCs w:val="24"/>
          <w:lang w:val="ru-RU"/>
        </w:rPr>
        <w:t>, 38/11, 75/16 и 94/17</w:t>
      </w:r>
      <w:r w:rsidRPr="00531DFC">
        <w:rPr>
          <w:sz w:val="24"/>
          <w:szCs w:val="24"/>
          <w:lang w:val="sl-SI"/>
        </w:rPr>
        <w:t xml:space="preserve"> ):</w:t>
      </w:r>
    </w:p>
    <w:p w14:paraId="3496DE00" w14:textId="77777777" w:rsidR="00552B11" w:rsidRPr="00EF4EE5" w:rsidRDefault="00552B11" w:rsidP="009E2CCA">
      <w:pPr>
        <w:spacing w:after="60"/>
        <w:ind w:left="720"/>
        <w:jc w:val="both"/>
        <w:rPr>
          <w:sz w:val="24"/>
          <w:szCs w:val="24"/>
          <w:lang w:val="ru-RU"/>
        </w:rPr>
      </w:pPr>
      <w:r w:rsidRPr="00EF4EE5">
        <w:rPr>
          <w:sz w:val="24"/>
          <w:szCs w:val="24"/>
          <w:lang w:val="ru-RU"/>
        </w:rPr>
        <w:t>''Време, начин и врста сече шума одређује се планом развоја шумске области (у даљем тексту: план развоја), основом газдовања шумама (у даљем тексту: основа), односно програмом газдовања шумама ( у даљем тексту: програм).</w:t>
      </w:r>
    </w:p>
    <w:p w14:paraId="1ACF8756" w14:textId="77777777" w:rsidR="00552B11" w:rsidRPr="00EF4EE5" w:rsidRDefault="00552B11" w:rsidP="009E2CCA">
      <w:pPr>
        <w:spacing w:after="60"/>
        <w:ind w:left="720"/>
        <w:jc w:val="both"/>
        <w:rPr>
          <w:sz w:val="24"/>
          <w:szCs w:val="24"/>
          <w:lang w:val="ru-RU"/>
        </w:rPr>
      </w:pPr>
      <w:r w:rsidRPr="00EF4EE5">
        <w:rPr>
          <w:sz w:val="24"/>
          <w:szCs w:val="24"/>
          <w:lang w:val="ru-RU"/>
        </w:rPr>
        <w:t>Сеча обнављања шума и то: оплодни, накнадни и завршни сек, врши се од 10. септембра текуће године до почетка вегетације наредне године.</w:t>
      </w:r>
    </w:p>
    <w:p w14:paraId="26879FD9" w14:textId="77777777" w:rsidR="00552B11" w:rsidRPr="00EF4EE5" w:rsidRDefault="00552B11" w:rsidP="009E2CCA">
      <w:pPr>
        <w:spacing w:after="60"/>
        <w:ind w:left="720"/>
        <w:jc w:val="both"/>
        <w:rPr>
          <w:sz w:val="24"/>
          <w:szCs w:val="24"/>
          <w:lang w:val="ru-RU"/>
        </w:rPr>
      </w:pPr>
      <w:r w:rsidRPr="00EF4EE5">
        <w:rPr>
          <w:sz w:val="24"/>
          <w:szCs w:val="24"/>
          <w:lang w:val="ru-RU"/>
        </w:rPr>
        <w:t>Под почетком вегетације подразумева се почетак листања главне врсте, односно врста дрвећа у састојини.''</w:t>
      </w:r>
    </w:p>
    <w:p w14:paraId="3C0C04C0" w14:textId="77777777" w:rsidR="00552B11" w:rsidRPr="00531DFC" w:rsidRDefault="00552B11" w:rsidP="009E2CCA">
      <w:pPr>
        <w:spacing w:after="60"/>
        <w:jc w:val="both"/>
        <w:rPr>
          <w:noProof/>
          <w:sz w:val="24"/>
          <w:szCs w:val="24"/>
          <w:lang w:val="sr-Cyrl-CS"/>
        </w:rPr>
      </w:pPr>
      <w:r w:rsidRPr="00EF4EE5">
        <w:rPr>
          <w:sz w:val="24"/>
          <w:szCs w:val="24"/>
          <w:lang w:val="ru-RU"/>
        </w:rPr>
        <w:tab/>
      </w:r>
      <w:r w:rsidRPr="00531DFC">
        <w:rPr>
          <w:noProof/>
          <w:sz w:val="24"/>
          <w:szCs w:val="24"/>
          <w:lang w:val="sr-Latn-CS"/>
        </w:rPr>
        <w:t xml:space="preserve">Време сече, израде, извоза, изношења и привлачења дрвета планира се годишњим извођачким </w:t>
      </w:r>
      <w:r w:rsidRPr="00531DFC">
        <w:rPr>
          <w:noProof/>
          <w:sz w:val="24"/>
          <w:szCs w:val="24"/>
          <w:lang w:val="sr-Cyrl-CS"/>
        </w:rPr>
        <w:t>пројектом</w:t>
      </w:r>
      <w:r w:rsidRPr="00531DFC">
        <w:rPr>
          <w:noProof/>
          <w:sz w:val="24"/>
          <w:szCs w:val="24"/>
          <w:lang w:val="sr-Latn-CS"/>
        </w:rPr>
        <w:t xml:space="preserve"> газдовања.</w:t>
      </w:r>
    </w:p>
    <w:p w14:paraId="341F0714" w14:textId="77777777" w:rsidR="00552B11" w:rsidRPr="00384709" w:rsidRDefault="00552B11" w:rsidP="00552B11">
      <w:pPr>
        <w:spacing w:after="60"/>
        <w:jc w:val="both"/>
        <w:rPr>
          <w:sz w:val="24"/>
          <w:szCs w:val="24"/>
          <w:lang w:val="sr-Latn-CS"/>
        </w:rPr>
      </w:pPr>
    </w:p>
    <w:p w14:paraId="255F4F20" w14:textId="00F1CD89" w:rsidR="00552B11" w:rsidRPr="00384709" w:rsidRDefault="005113EA" w:rsidP="00552B11">
      <w:pPr>
        <w:autoSpaceDE w:val="0"/>
        <w:autoSpaceDN w:val="0"/>
        <w:adjustRightInd w:val="0"/>
        <w:jc w:val="center"/>
        <w:rPr>
          <w:rFonts w:eastAsia="Calibri"/>
          <w:b/>
          <w:bCs/>
          <w:i/>
          <w:iCs/>
          <w:sz w:val="28"/>
          <w:szCs w:val="28"/>
          <w:lang w:val="sr-Cyrl-CS"/>
        </w:rPr>
      </w:pPr>
      <w:r>
        <w:rPr>
          <w:rFonts w:eastAsia="Calibri"/>
          <w:b/>
          <w:bCs/>
          <w:i/>
          <w:iCs/>
          <w:sz w:val="28"/>
          <w:szCs w:val="28"/>
          <w:lang w:val="sr-Cyrl-CS"/>
        </w:rPr>
        <w:t>8.</w:t>
      </w:r>
      <w:r w:rsidR="00E92B2C">
        <w:rPr>
          <w:rFonts w:eastAsia="Calibri"/>
          <w:b/>
          <w:bCs/>
          <w:i/>
          <w:iCs/>
          <w:sz w:val="28"/>
          <w:szCs w:val="28"/>
          <w:lang w:val="sr-Cyrl-CS"/>
        </w:rPr>
        <w:t>7</w:t>
      </w:r>
      <w:r w:rsidR="00552B11" w:rsidRPr="00384709">
        <w:rPr>
          <w:rFonts w:eastAsia="Calibri"/>
          <w:b/>
          <w:bCs/>
          <w:i/>
          <w:iCs/>
          <w:sz w:val="28"/>
          <w:szCs w:val="28"/>
          <w:lang w:val="sr-Cyrl-CS"/>
        </w:rPr>
        <w:t xml:space="preserve">. </w:t>
      </w:r>
      <w:r w:rsidR="00552B11" w:rsidRPr="00EF4EE5">
        <w:rPr>
          <w:rFonts w:eastAsia="Calibri"/>
          <w:b/>
          <w:bCs/>
          <w:i/>
          <w:iCs/>
          <w:sz w:val="28"/>
          <w:szCs w:val="28"/>
          <w:lang w:val="ru-RU"/>
        </w:rPr>
        <w:t>Смернице за формирање заштитних зона поред водотока, јавних</w:t>
      </w:r>
      <w:r w:rsidR="00516544">
        <w:rPr>
          <w:rFonts w:eastAsia="Calibri"/>
          <w:b/>
          <w:bCs/>
          <w:i/>
          <w:iCs/>
          <w:sz w:val="28"/>
          <w:szCs w:val="28"/>
        </w:rPr>
        <w:t xml:space="preserve"> </w:t>
      </w:r>
      <w:r w:rsidR="00552B11" w:rsidRPr="00EF4EE5">
        <w:rPr>
          <w:rFonts w:eastAsia="Calibri"/>
          <w:b/>
          <w:bCs/>
          <w:i/>
          <w:iCs/>
          <w:sz w:val="28"/>
          <w:szCs w:val="28"/>
          <w:lang w:val="ru-RU"/>
        </w:rPr>
        <w:t>путева и насеља</w:t>
      </w:r>
    </w:p>
    <w:p w14:paraId="546B55B1" w14:textId="77777777" w:rsidR="00552B11" w:rsidRPr="00384709" w:rsidRDefault="00552B11" w:rsidP="00552B11">
      <w:pPr>
        <w:autoSpaceDE w:val="0"/>
        <w:autoSpaceDN w:val="0"/>
        <w:adjustRightInd w:val="0"/>
        <w:rPr>
          <w:rFonts w:eastAsia="Calibri"/>
          <w:b/>
          <w:bCs/>
          <w:i/>
          <w:iCs/>
          <w:sz w:val="24"/>
          <w:szCs w:val="24"/>
          <w:lang w:val="sr-Cyrl-CS"/>
        </w:rPr>
      </w:pPr>
    </w:p>
    <w:p w14:paraId="34C343B0" w14:textId="77777777" w:rsidR="00552B11" w:rsidRPr="00EF4EE5"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sr-Cyrl-CS"/>
        </w:rPr>
        <w:t xml:space="preserve">У складу са захтевима </w:t>
      </w:r>
      <w:r w:rsidRPr="00384709">
        <w:rPr>
          <w:rFonts w:eastAsia="Calibri"/>
          <w:sz w:val="24"/>
          <w:szCs w:val="24"/>
        </w:rPr>
        <w:t>SGS</w:t>
      </w:r>
      <w:r w:rsidRPr="00EF4EE5">
        <w:rPr>
          <w:rFonts w:eastAsia="Calibri"/>
          <w:sz w:val="24"/>
          <w:szCs w:val="24"/>
          <w:lang w:val="sr-Cyrl-CS"/>
        </w:rPr>
        <w:t xml:space="preserve"> </w:t>
      </w:r>
      <w:r w:rsidRPr="00384709">
        <w:rPr>
          <w:rFonts w:eastAsia="Calibri"/>
          <w:sz w:val="24"/>
          <w:szCs w:val="24"/>
        </w:rPr>
        <w:t>QUALIFOR</w:t>
      </w:r>
      <w:r w:rsidRPr="00EF4EE5">
        <w:rPr>
          <w:rFonts w:eastAsia="Calibri"/>
          <w:sz w:val="24"/>
          <w:szCs w:val="24"/>
          <w:lang w:val="sr-Cyrl-CS"/>
        </w:rPr>
        <w:t xml:space="preserve">-а, СТАНДАРД ЗА ГАЗДОВАЊЕ ШУМА УСРБИЈИ, за успостављање заштитних зона – </w:t>
      </w:r>
      <w:r w:rsidRPr="00384709">
        <w:rPr>
          <w:rFonts w:eastAsia="Calibri"/>
          <w:sz w:val="24"/>
          <w:szCs w:val="24"/>
        </w:rPr>
        <w:t>BUFFER</w:t>
      </w:r>
      <w:r w:rsidRPr="00EF4EE5">
        <w:rPr>
          <w:rFonts w:eastAsia="Calibri"/>
          <w:sz w:val="24"/>
          <w:szCs w:val="24"/>
          <w:lang w:val="sr-Cyrl-CS"/>
        </w:rPr>
        <w:t xml:space="preserve"> </w:t>
      </w:r>
      <w:r w:rsidRPr="00384709">
        <w:rPr>
          <w:rFonts w:eastAsia="Calibri"/>
          <w:sz w:val="24"/>
          <w:szCs w:val="24"/>
        </w:rPr>
        <w:t>ZONES</w:t>
      </w:r>
      <w:r w:rsidRPr="00EF4EE5">
        <w:rPr>
          <w:rFonts w:eastAsia="Calibri"/>
          <w:sz w:val="24"/>
          <w:szCs w:val="24"/>
          <w:lang w:val="sr-Cyrl-CS"/>
        </w:rPr>
        <w:t xml:space="preserve"> – поред водотока, јавнихпутева и насеља доносе се смернице, које су обавезујуће за ЈП „Србијашуме“.</w:t>
      </w:r>
    </w:p>
    <w:p w14:paraId="42088F5A" w14:textId="77777777" w:rsidR="00552B11" w:rsidRPr="00EF4EE5"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sr-Cyrl-CS"/>
        </w:rPr>
        <w:t>Имајући у виду дугорочни карактер успостављања заштитних зона, потребно је да сеприступи дефинисању могуће стратегије и типова појасева, планирању, избору технологија иобезбеђивању одговарајућег садног материјала за успостављање заштитних зона.</w:t>
      </w:r>
    </w:p>
    <w:p w14:paraId="5D70566C"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lastRenderedPageBreak/>
        <w:tab/>
      </w:r>
      <w:r w:rsidRPr="00EF4EE5">
        <w:rPr>
          <w:rFonts w:eastAsia="Calibri"/>
          <w:sz w:val="24"/>
          <w:szCs w:val="24"/>
          <w:lang w:val="ru-RU"/>
        </w:rPr>
        <w:t>Формирање заштитних зона је у функцији обезбеђивања позитивних ефеката настабилност екосистема, очувања одређених станишта, биолошке предеоне разноликости иаутентичног изгледа предела.</w:t>
      </w:r>
    </w:p>
    <w:p w14:paraId="39B0483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Заштитне зоне на ободима природних шума и граничним појасевима плантажа,изграђене првенствено од аутохтоних врста дрвећа, поред водотокова, јавних путева инасеља, утицаће на обнављање и очување изворног изгледа предела, што ће обезбедитипозитиван утицај на очување аутентичних амбијената, душевног мира локалногстановништва навикнутог на специфично окружење и естетских вредности предела.</w:t>
      </w:r>
    </w:p>
    <w:p w14:paraId="3ACE93A3" w14:textId="2FD5AD9E" w:rsidR="00552B11" w:rsidRPr="00EF4EE5" w:rsidRDefault="00552B11" w:rsidP="009E2CCA">
      <w:pPr>
        <w:autoSpaceDE w:val="0"/>
        <w:autoSpaceDN w:val="0"/>
        <w:adjustRightInd w:val="0"/>
        <w:ind w:firstLine="720"/>
        <w:jc w:val="both"/>
        <w:rPr>
          <w:rFonts w:eastAsia="Calibri"/>
          <w:sz w:val="24"/>
          <w:szCs w:val="24"/>
          <w:lang w:val="ru-RU"/>
        </w:rPr>
      </w:pPr>
      <w:r w:rsidRPr="00EF4EE5">
        <w:rPr>
          <w:rFonts w:eastAsia="Calibri"/>
          <w:sz w:val="24"/>
          <w:szCs w:val="24"/>
          <w:lang w:val="ru-RU"/>
        </w:rPr>
        <w:t>Подизање заштитних зона представља дугорочан процес, који се може спроводитиискључиво плански и постепено. У досадашњој пракси је поред природних заштитних зонапоред водотокова, постојала обавеза уграђивања заштитних појасева у планска документасамо у случајевима када је то било прописано одговарајућим актима о проглашењузаштићених природних добара у условима Завода за заштиту природе Србије.</w:t>
      </w:r>
    </w:p>
    <w:p w14:paraId="2202962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Имплементација процеса сертификације шума намеће обавезу очувања постојећих иуспостављање нових заштитних зона на местима где оне недостају, поред водотокова, јавнихпутева и насеља.</w:t>
      </w:r>
    </w:p>
    <w:p w14:paraId="58472A0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Почев од дана ступања на снагу ове Смернице, у планским документима, Основама иопштим основама, обавезно се планира и прописује одржавање и подизање заштитних зонау поглављу „Смернице за спровођење потребних мера и планова газдовања шумама“, причему посебан значај треба дати следећем:</w:t>
      </w:r>
    </w:p>
    <w:p w14:paraId="3D2398BF"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-дефинисању врста дрвећа које ће се примењивати у заштитним зонама,</w:t>
      </w:r>
    </w:p>
    <w:p w14:paraId="19A7A13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дефинисању ширине заштитних зона,</w:t>
      </w:r>
    </w:p>
    <w:p w14:paraId="4EDFAB6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прописивању мера неге које ће бити примењене у заштитним зонама,</w:t>
      </w:r>
    </w:p>
    <w:p w14:paraId="75C000CF"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одређивању времена обнављања заштитних зона,</w:t>
      </w:r>
    </w:p>
    <w:p w14:paraId="61EBF65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начину и технологији обнављања заштитних зона.</w:t>
      </w:r>
    </w:p>
    <w:p w14:paraId="34564C3C"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Подизање заштитних зона у случају плантажа селекционисаних сорти топола решићесе првенствено аутохтоним врстама дрвећа, а у складу са резултатима идентификацијестанишних услова датог локалитета, при чему се за пошумљавање приоритетно препоручујуследеће врсте дрвећа: врбе, бела топола, црна топола, храст лужњак, пољски јасен, црна јоваи др.</w:t>
      </w:r>
    </w:p>
    <w:p w14:paraId="6DB7717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овом планском периоду, док се не обезбеди производња одговарајућег садногматеријала за ове намене, заштитне зоне ће се одржавати од постојеће шумске вегетације.</w:t>
      </w:r>
    </w:p>
    <w:p w14:paraId="3188A9A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Узимајући у обзир исказане захтеве, потребно је проширити постојећи асортиманпроизводње репродуктивног материјала шумског дрвећа и покренути расадничкупроизводњу неопходног садног материјала за потребе подизања заштитних зона.</w:t>
      </w:r>
    </w:p>
    <w:p w14:paraId="62E0B019"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Ширина појасева дефинисана је у складу са функцијом и значајем самих појасева, аодређена је следећим елементима:</w:t>
      </w:r>
    </w:p>
    <w:p w14:paraId="60D09FC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 xml:space="preserve">заштитне зоне ширине 30 </w:t>
      </w:r>
      <w:r w:rsidRPr="00384709">
        <w:rPr>
          <w:rFonts w:eastAsia="Calibri"/>
          <w:sz w:val="24"/>
          <w:szCs w:val="24"/>
        </w:rPr>
        <w:t>m</w:t>
      </w:r>
      <w:r w:rsidRPr="00EF4EE5">
        <w:rPr>
          <w:rFonts w:eastAsia="Calibri"/>
          <w:sz w:val="24"/>
          <w:szCs w:val="24"/>
          <w:lang w:val="ru-RU"/>
        </w:rPr>
        <w:t xml:space="preserve"> подижу се дуж тока великих река, аутопутева инасеља.</w:t>
      </w:r>
    </w:p>
    <w:p w14:paraId="3E8E4FF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заштитне зоне ширине 20</w:t>
      </w:r>
      <w:r w:rsidR="009F3019">
        <w:rPr>
          <w:rFonts w:eastAsia="Calibri"/>
          <w:sz w:val="24"/>
          <w:szCs w:val="24"/>
          <w:lang w:val="ru-RU"/>
        </w:rPr>
        <w:t xml:space="preserve"> </w:t>
      </w:r>
      <w:r w:rsidRPr="00384709">
        <w:rPr>
          <w:rFonts w:eastAsia="Calibri"/>
          <w:sz w:val="24"/>
          <w:szCs w:val="24"/>
        </w:rPr>
        <w:t>m</w:t>
      </w:r>
      <w:r w:rsidRPr="00EF4EE5">
        <w:rPr>
          <w:rFonts w:eastAsia="Calibri"/>
          <w:sz w:val="24"/>
          <w:szCs w:val="24"/>
          <w:lang w:val="ru-RU"/>
        </w:rPr>
        <w:t xml:space="preserve"> подижу се дуж токова других већих речних токоваи магистралних путева.</w:t>
      </w:r>
    </w:p>
    <w:p w14:paraId="749E72D2"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 xml:space="preserve">заштитне зоне ширине 10 – 15 </w:t>
      </w:r>
      <w:r w:rsidRPr="00384709">
        <w:rPr>
          <w:rFonts w:eastAsia="Calibri"/>
          <w:sz w:val="24"/>
          <w:szCs w:val="24"/>
        </w:rPr>
        <w:t>m</w:t>
      </w:r>
      <w:r w:rsidRPr="00EF4EE5">
        <w:rPr>
          <w:rFonts w:eastAsia="Calibri"/>
          <w:sz w:val="24"/>
          <w:szCs w:val="24"/>
          <w:lang w:val="ru-RU"/>
        </w:rPr>
        <w:t xml:space="preserve"> подижу се дуж мањих речних токова, речнихмртваја и регионалних путева.</w:t>
      </w:r>
    </w:p>
    <w:p w14:paraId="7DA7D60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Сеча и обнављање заштитних појасева неће се вршити у исто време са главномсастојином.</w:t>
      </w:r>
    </w:p>
    <w:p w14:paraId="2ACBA2FD"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Обнављање заштитне зоне вршиће се најраније по истеку временског периодаодређеног ширином једног добног разреда. Према томе, заштитним појасевима ће сегаздовати са продуженом опходњом, што је условљено одржавањем заштитних функцијаових зона. При томе, мора се имати у виду да старост стабала у заштитном појасу не пређебиолошку зрелост</w:t>
      </w:r>
      <w:r w:rsidRPr="00384709">
        <w:rPr>
          <w:rFonts w:eastAsia="Calibri"/>
          <w:sz w:val="24"/>
          <w:szCs w:val="24"/>
          <w:lang w:val="sr-Cyrl-CS"/>
        </w:rPr>
        <w:t>.</w:t>
      </w:r>
    </w:p>
    <w:p w14:paraId="61389DE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Као што се може закључити, формирање заштитних зона вршиће се у дужем периодупаралелно са реализацијом Основа газдовања шумама, које ће садржати одредбе везане заову проблематику.</w:t>
      </w:r>
    </w:p>
    <w:p w14:paraId="540E602A"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sidRPr="00EF4EE5">
        <w:rPr>
          <w:rFonts w:eastAsia="Calibri"/>
          <w:sz w:val="24"/>
          <w:szCs w:val="24"/>
          <w:lang w:val="ru-RU"/>
        </w:rPr>
        <w:t>Годишњи извођачки планови, у свом текстуалном делу, такође треба да имајудефинисано оперативно извођење радова на оснивању и одржавању заштитних зона.</w:t>
      </w:r>
    </w:p>
    <w:p w14:paraId="468BFC68" w14:textId="337265EF" w:rsidR="00EF6D1C" w:rsidRDefault="00EF6D1C" w:rsidP="00552B11">
      <w:pPr>
        <w:pStyle w:val="BodyText"/>
        <w:spacing w:after="60"/>
        <w:jc w:val="center"/>
        <w:rPr>
          <w:rFonts w:ascii="Times New Roman" w:hAnsi="Times New Roman"/>
          <w:b/>
          <w:i/>
          <w:color w:val="auto"/>
          <w:szCs w:val="24"/>
          <w:lang w:val="sr-Cyrl-CS"/>
        </w:rPr>
      </w:pPr>
    </w:p>
    <w:p w14:paraId="46BD4C01" w14:textId="77777777" w:rsidR="009E2CCA" w:rsidRPr="00D435FB" w:rsidRDefault="009E2CCA" w:rsidP="00552B11">
      <w:pPr>
        <w:pStyle w:val="BodyText"/>
        <w:spacing w:after="60"/>
        <w:jc w:val="center"/>
        <w:rPr>
          <w:rFonts w:ascii="Times New Roman" w:hAnsi="Times New Roman"/>
          <w:b/>
          <w:i/>
          <w:color w:val="auto"/>
          <w:szCs w:val="24"/>
          <w:lang w:val="sr-Cyrl-CS"/>
        </w:rPr>
      </w:pPr>
    </w:p>
    <w:p w14:paraId="035EF0C2" w14:textId="19882D4A" w:rsidR="00552B11" w:rsidRPr="00384709" w:rsidRDefault="005113EA" w:rsidP="00552B11">
      <w:pPr>
        <w:pStyle w:val="BodyText"/>
        <w:spacing w:after="60"/>
        <w:jc w:val="center"/>
        <w:rPr>
          <w:rFonts w:ascii="Times New Roman" w:hAnsi="Times New Roman"/>
          <w:b/>
          <w:i/>
          <w:color w:val="auto"/>
          <w:sz w:val="28"/>
          <w:szCs w:val="28"/>
          <w:lang w:val="sr-Cyrl-CS"/>
        </w:rPr>
      </w:pPr>
      <w:r>
        <w:rPr>
          <w:rFonts w:ascii="Times New Roman" w:hAnsi="Times New Roman"/>
          <w:b/>
          <w:i/>
          <w:color w:val="auto"/>
          <w:sz w:val="28"/>
          <w:szCs w:val="28"/>
          <w:lang w:val="sr-Cyrl-CS"/>
        </w:rPr>
        <w:t>8.</w:t>
      </w:r>
      <w:r w:rsidR="00E92B2C">
        <w:rPr>
          <w:rFonts w:ascii="Times New Roman" w:hAnsi="Times New Roman"/>
          <w:b/>
          <w:i/>
          <w:color w:val="auto"/>
          <w:sz w:val="28"/>
          <w:szCs w:val="28"/>
          <w:lang w:val="sr-Cyrl-CS"/>
        </w:rPr>
        <w:t>8</w:t>
      </w:r>
      <w:r w:rsidR="00552B11" w:rsidRPr="00384709">
        <w:rPr>
          <w:rFonts w:ascii="Times New Roman" w:hAnsi="Times New Roman"/>
          <w:b/>
          <w:i/>
          <w:color w:val="auto"/>
          <w:sz w:val="28"/>
          <w:szCs w:val="28"/>
          <w:lang w:val="sr-Cyrl-CS"/>
        </w:rPr>
        <w:t>. Идентификација и управљање шумама високе заштитне вредности</w:t>
      </w:r>
    </w:p>
    <w:p w14:paraId="6C47072F" w14:textId="77777777" w:rsidR="00552B11" w:rsidRPr="00384709" w:rsidRDefault="00552B11" w:rsidP="00552B11">
      <w:pPr>
        <w:pStyle w:val="BodyText"/>
        <w:spacing w:after="60"/>
        <w:jc w:val="center"/>
        <w:rPr>
          <w:rFonts w:ascii="Times New Roman" w:hAnsi="Times New Roman"/>
          <w:b/>
          <w:i/>
          <w:color w:val="auto"/>
          <w:szCs w:val="24"/>
          <w:lang w:val="sr-Cyrl-CS"/>
        </w:rPr>
      </w:pPr>
    </w:p>
    <w:p w14:paraId="7BEB8590" w14:textId="77777777" w:rsidR="00552B11" w:rsidRPr="00384709" w:rsidRDefault="00552B11" w:rsidP="00552B11">
      <w:pPr>
        <w:autoSpaceDE w:val="0"/>
        <w:autoSpaceDN w:val="0"/>
        <w:adjustRightInd w:val="0"/>
        <w:jc w:val="both"/>
        <w:rPr>
          <w:b/>
          <w:i/>
          <w:szCs w:val="24"/>
          <w:lang w:val="sr-Cyrl-CS"/>
        </w:rPr>
      </w:pPr>
      <w:r w:rsidRPr="00384709">
        <w:rPr>
          <w:rFonts w:eastAsia="Calibri"/>
          <w:sz w:val="24"/>
          <w:szCs w:val="24"/>
          <w:lang w:val="sr-Cyrl-CS"/>
        </w:rPr>
        <w:tab/>
      </w:r>
      <w:r w:rsidRPr="00EF4EE5">
        <w:rPr>
          <w:rFonts w:eastAsia="Calibri"/>
          <w:sz w:val="24"/>
          <w:szCs w:val="24"/>
          <w:lang w:val="ru-RU"/>
        </w:rPr>
        <w:t>Шуме високе заштитне вредности прво су дефинисане од стране Савета за управљањешумама у циљу сертификације шума, али се практична употреба овог концепта све вишекористи за заштиту, планирање и управљање природним ресурсима.</w:t>
      </w:r>
    </w:p>
    <w:p w14:paraId="156FF04F" w14:textId="77777777" w:rsidR="00552B11" w:rsidRPr="00384709"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Шуме садрже економске, еколошке и социјалне вредности које могу бити значајне на глобалном, регионалном  или локалном нивоу. Када се нека од тих вредности сматра изузетно важном, шума се може дефинисати као шима високе заштитне вредности.</w:t>
      </w:r>
    </w:p>
    <w:p w14:paraId="0262B815" w14:textId="77777777" w:rsidR="00552B11" w:rsidRPr="00EF4EE5" w:rsidRDefault="00552B11" w:rsidP="00552B11">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Шима високе заштитне вредности (</w:t>
      </w:r>
      <w:r w:rsidRPr="00384709">
        <w:rPr>
          <w:rFonts w:ascii="Times New Roman" w:hAnsi="Times New Roman"/>
          <w:b/>
          <w:color w:val="auto"/>
          <w:szCs w:val="24"/>
          <w:lang w:val="sl-SI"/>
        </w:rPr>
        <w:t>H</w:t>
      </w:r>
      <w:r w:rsidRPr="00384709">
        <w:rPr>
          <w:rFonts w:ascii="Times New Roman" w:hAnsi="Times New Roman"/>
          <w:color w:val="auto"/>
          <w:szCs w:val="24"/>
          <w:lang w:val="sl-SI"/>
        </w:rPr>
        <w:t>igh</w:t>
      </w:r>
      <w:r w:rsidRPr="00384709">
        <w:rPr>
          <w:rFonts w:ascii="Times New Roman" w:hAnsi="Times New Roman"/>
          <w:b/>
          <w:color w:val="auto"/>
          <w:szCs w:val="24"/>
          <w:lang w:val="sl-SI"/>
        </w:rPr>
        <w:t xml:space="preserve"> C</w:t>
      </w:r>
      <w:r w:rsidRPr="00384709">
        <w:rPr>
          <w:rFonts w:ascii="Times New Roman" w:hAnsi="Times New Roman"/>
          <w:color w:val="auto"/>
          <w:szCs w:val="24"/>
          <w:lang w:val="sl-SI"/>
        </w:rPr>
        <w:t>onservation</w:t>
      </w:r>
      <w:r w:rsidRPr="00384709">
        <w:rPr>
          <w:rFonts w:ascii="Times New Roman" w:hAnsi="Times New Roman"/>
          <w:b/>
          <w:color w:val="auto"/>
          <w:szCs w:val="24"/>
          <w:lang w:val="sl-SI"/>
        </w:rPr>
        <w:t xml:space="preserve"> V</w:t>
      </w:r>
      <w:r w:rsidRPr="00384709">
        <w:rPr>
          <w:rFonts w:ascii="Times New Roman" w:hAnsi="Times New Roman"/>
          <w:color w:val="auto"/>
          <w:szCs w:val="24"/>
          <w:lang w:val="sl-SI"/>
        </w:rPr>
        <w:t>alue</w:t>
      </w:r>
      <w:r w:rsidRPr="00384709">
        <w:rPr>
          <w:rFonts w:ascii="Times New Roman" w:hAnsi="Times New Roman"/>
          <w:b/>
          <w:color w:val="auto"/>
          <w:szCs w:val="24"/>
          <w:lang w:val="sl-SI"/>
        </w:rPr>
        <w:t xml:space="preserve"> F</w:t>
      </w:r>
      <w:r w:rsidRPr="00384709">
        <w:rPr>
          <w:rFonts w:ascii="Times New Roman" w:hAnsi="Times New Roman"/>
          <w:color w:val="auto"/>
          <w:szCs w:val="24"/>
          <w:lang w:val="sl-SI"/>
        </w:rPr>
        <w:t xml:space="preserve">orestes  – </w:t>
      </w:r>
      <w:r w:rsidRPr="00384709">
        <w:rPr>
          <w:rFonts w:ascii="Times New Roman" w:hAnsi="Times New Roman"/>
          <w:b/>
          <w:color w:val="auto"/>
          <w:szCs w:val="24"/>
          <w:lang w:val="sl-SI"/>
        </w:rPr>
        <w:t>HCVF</w:t>
      </w:r>
      <w:r w:rsidRPr="00384709">
        <w:rPr>
          <w:rFonts w:ascii="Times New Roman" w:hAnsi="Times New Roman"/>
          <w:color w:val="auto"/>
          <w:szCs w:val="24"/>
          <w:lang w:val="sr-Cyrl-CS"/>
        </w:rPr>
        <w:t>или</w:t>
      </w:r>
      <w:r w:rsidRPr="00384709">
        <w:rPr>
          <w:rFonts w:ascii="Times New Roman" w:hAnsi="Times New Roman"/>
          <w:b/>
          <w:color w:val="auto"/>
          <w:szCs w:val="24"/>
          <w:lang w:val="sl-SI"/>
        </w:rPr>
        <w:t>HCV</w:t>
      </w:r>
      <w:r w:rsidRPr="00384709">
        <w:rPr>
          <w:rFonts w:ascii="Times New Roman" w:hAnsi="Times New Roman"/>
          <w:color w:val="auto"/>
          <w:szCs w:val="24"/>
          <w:lang w:val="sl-SI"/>
        </w:rPr>
        <w:t xml:space="preserve"> шуме) третира се као категорија шуме са посебном наменом и условима газдовања, као и посабним вредностима које поседује на одређеним локалитетима.</w:t>
      </w:r>
    </w:p>
    <w:p w14:paraId="203CA5A5" w14:textId="77777777" w:rsidR="00FF54BE" w:rsidRPr="00EF4EE5" w:rsidRDefault="00FF54BE" w:rsidP="00552B11">
      <w:pPr>
        <w:pStyle w:val="BodyText"/>
        <w:spacing w:after="60"/>
        <w:ind w:firstLine="720"/>
        <w:jc w:val="both"/>
        <w:rPr>
          <w:rFonts w:ascii="Times New Roman" w:hAnsi="Times New Roman"/>
          <w:color w:val="auto"/>
          <w:szCs w:val="24"/>
          <w:lang w:val="sl-SI"/>
        </w:rPr>
      </w:pPr>
    </w:p>
    <w:p w14:paraId="51AB5E45" w14:textId="77777777" w:rsidR="00552B11" w:rsidRPr="00384709" w:rsidRDefault="00552B11" w:rsidP="00552B11">
      <w:pPr>
        <w:spacing w:after="60"/>
        <w:ind w:firstLine="720"/>
        <w:jc w:val="both"/>
        <w:rPr>
          <w:sz w:val="24"/>
          <w:szCs w:val="24"/>
          <w:lang w:val="sr-Cyrl-CS"/>
        </w:rPr>
      </w:pPr>
      <w:r w:rsidRPr="00384709">
        <w:rPr>
          <w:b/>
          <w:sz w:val="24"/>
          <w:szCs w:val="24"/>
          <w:lang w:val="sr-Latn-CS"/>
        </w:rPr>
        <w:t>Forest</w:t>
      </w:r>
      <w:r w:rsidRPr="00384709">
        <w:rPr>
          <w:b/>
          <w:sz w:val="24"/>
          <w:szCs w:val="24"/>
          <w:lang w:val="sl-SI"/>
        </w:rPr>
        <w:t xml:space="preserve"> Stewardchip Council </w:t>
      </w:r>
      <w:r w:rsidRPr="00384709">
        <w:rPr>
          <w:sz w:val="24"/>
          <w:szCs w:val="24"/>
          <w:lang w:val="sl-SI"/>
        </w:rPr>
        <w:t xml:space="preserve">( </w:t>
      </w:r>
      <w:r w:rsidRPr="00384709">
        <w:rPr>
          <w:b/>
          <w:sz w:val="24"/>
          <w:szCs w:val="24"/>
          <w:lang w:val="sl-SI"/>
        </w:rPr>
        <w:t>F S C</w:t>
      </w:r>
      <w:r w:rsidRPr="00384709">
        <w:rPr>
          <w:sz w:val="24"/>
          <w:szCs w:val="24"/>
          <w:lang w:val="sl-SI"/>
        </w:rPr>
        <w:t xml:space="preserve"> ) је дефинисао следећих шест категорија високе заштитне вредности:</w:t>
      </w: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8570"/>
      </w:tblGrid>
      <w:tr w:rsidR="00552B11" w:rsidRPr="00D135EC" w14:paraId="5E5307B7" w14:textId="77777777" w:rsidTr="00552B11">
        <w:trPr>
          <w:trHeight w:val="551"/>
        </w:trPr>
        <w:tc>
          <w:tcPr>
            <w:tcW w:w="1211" w:type="dxa"/>
            <w:shd w:val="clear" w:color="auto" w:fill="C0C0C0"/>
            <w:vAlign w:val="center"/>
          </w:tcPr>
          <w:p w14:paraId="364C57CE" w14:textId="77777777" w:rsidR="00552B11" w:rsidRPr="00384709" w:rsidRDefault="00552B11" w:rsidP="00552B11">
            <w:pPr>
              <w:spacing w:after="60"/>
              <w:jc w:val="center"/>
              <w:rPr>
                <w:b/>
                <w:sz w:val="24"/>
                <w:szCs w:val="24"/>
                <w:lang w:val="sl-SI"/>
              </w:rPr>
            </w:pPr>
            <w:r w:rsidRPr="00384709">
              <w:rPr>
                <w:b/>
                <w:sz w:val="24"/>
                <w:szCs w:val="24"/>
                <w:lang w:val="sl-SI"/>
              </w:rPr>
              <w:t>HCV  -1</w:t>
            </w:r>
          </w:p>
        </w:tc>
        <w:tc>
          <w:tcPr>
            <w:tcW w:w="8570" w:type="dxa"/>
            <w:vAlign w:val="center"/>
          </w:tcPr>
          <w:p w14:paraId="29D15267" w14:textId="77777777" w:rsidR="00552B11" w:rsidRPr="00384709" w:rsidRDefault="00552B11" w:rsidP="00552B11">
            <w:pPr>
              <w:spacing w:after="60"/>
              <w:rPr>
                <w:sz w:val="24"/>
                <w:szCs w:val="24"/>
                <w:lang w:val="sl-SI"/>
              </w:rPr>
            </w:pPr>
            <w:r w:rsidRPr="00384709">
              <w:rPr>
                <w:sz w:val="24"/>
                <w:szCs w:val="24"/>
                <w:lang w:val="sl-SI"/>
              </w:rPr>
              <w:t>подручја која на глобалном, регионалном или државном нивоу садрже важне концентрације биодиверзитета</w:t>
            </w:r>
          </w:p>
        </w:tc>
      </w:tr>
      <w:tr w:rsidR="00552B11" w:rsidRPr="00D135EC" w14:paraId="1055ECAB" w14:textId="77777777" w:rsidTr="00552B11">
        <w:trPr>
          <w:trHeight w:val="551"/>
        </w:trPr>
        <w:tc>
          <w:tcPr>
            <w:tcW w:w="1211" w:type="dxa"/>
            <w:shd w:val="clear" w:color="auto" w:fill="C0C0C0"/>
            <w:vAlign w:val="center"/>
          </w:tcPr>
          <w:p w14:paraId="325BF091" w14:textId="77777777" w:rsidR="00552B11" w:rsidRPr="00384709" w:rsidRDefault="00552B11" w:rsidP="00552B11">
            <w:pPr>
              <w:spacing w:after="60"/>
              <w:jc w:val="center"/>
              <w:rPr>
                <w:b/>
                <w:sz w:val="24"/>
                <w:szCs w:val="24"/>
                <w:lang w:val="sl-SI"/>
              </w:rPr>
            </w:pPr>
            <w:r w:rsidRPr="00384709">
              <w:rPr>
                <w:b/>
                <w:sz w:val="24"/>
                <w:szCs w:val="24"/>
                <w:lang w:val="sl-SI"/>
              </w:rPr>
              <w:t>HCV  -2</w:t>
            </w:r>
          </w:p>
        </w:tc>
        <w:tc>
          <w:tcPr>
            <w:tcW w:w="8570" w:type="dxa"/>
            <w:vAlign w:val="center"/>
          </w:tcPr>
          <w:p w14:paraId="0C28B289" w14:textId="77777777" w:rsidR="00552B11" w:rsidRPr="00384709" w:rsidRDefault="00552B11" w:rsidP="00552B11">
            <w:pPr>
              <w:spacing w:after="60"/>
              <w:rPr>
                <w:sz w:val="24"/>
                <w:szCs w:val="24"/>
                <w:lang w:val="sl-SI"/>
              </w:rPr>
            </w:pPr>
            <w:r w:rsidRPr="00384709">
              <w:rPr>
                <w:sz w:val="24"/>
                <w:szCs w:val="24"/>
                <w:lang w:val="sl-SI"/>
              </w:rPr>
              <w:t>велике шумске површине на нивоу пејсажа значајне  на глобалном, регионалном или државном нивоу</w:t>
            </w:r>
          </w:p>
        </w:tc>
      </w:tr>
      <w:tr w:rsidR="00552B11" w:rsidRPr="00D135EC" w14:paraId="7063F1E7" w14:textId="77777777" w:rsidTr="00552B11">
        <w:trPr>
          <w:trHeight w:val="551"/>
        </w:trPr>
        <w:tc>
          <w:tcPr>
            <w:tcW w:w="1211" w:type="dxa"/>
            <w:shd w:val="clear" w:color="auto" w:fill="C0C0C0"/>
            <w:vAlign w:val="center"/>
          </w:tcPr>
          <w:p w14:paraId="4B6506C1" w14:textId="77777777" w:rsidR="00552B11" w:rsidRPr="00384709" w:rsidRDefault="00552B11" w:rsidP="00552B11">
            <w:pPr>
              <w:spacing w:after="60"/>
              <w:jc w:val="center"/>
              <w:rPr>
                <w:b/>
                <w:sz w:val="24"/>
                <w:szCs w:val="24"/>
                <w:lang w:val="sl-SI"/>
              </w:rPr>
            </w:pPr>
            <w:r w:rsidRPr="00384709">
              <w:rPr>
                <w:b/>
                <w:sz w:val="24"/>
                <w:szCs w:val="24"/>
                <w:lang w:val="sl-SI"/>
              </w:rPr>
              <w:t>HCV  -3</w:t>
            </w:r>
          </w:p>
        </w:tc>
        <w:tc>
          <w:tcPr>
            <w:tcW w:w="8570" w:type="dxa"/>
            <w:vAlign w:val="center"/>
          </w:tcPr>
          <w:p w14:paraId="7DC10183" w14:textId="77777777" w:rsidR="00552B11" w:rsidRPr="00384709" w:rsidRDefault="00552B11" w:rsidP="00552B11">
            <w:pPr>
              <w:spacing w:after="60"/>
              <w:rPr>
                <w:sz w:val="24"/>
                <w:szCs w:val="24"/>
                <w:lang w:val="sl-SI"/>
              </w:rPr>
            </w:pPr>
            <w:r w:rsidRPr="00384709">
              <w:rPr>
                <w:sz w:val="24"/>
                <w:szCs w:val="24"/>
                <w:lang w:val="sl-SI"/>
              </w:rPr>
              <w:t>подручја која садрже екосистеме који су ретки, у опасности или угрожени</w:t>
            </w:r>
          </w:p>
        </w:tc>
      </w:tr>
      <w:tr w:rsidR="00552B11" w:rsidRPr="00D135EC" w14:paraId="63843473" w14:textId="77777777" w:rsidTr="00552B11">
        <w:trPr>
          <w:trHeight w:val="551"/>
        </w:trPr>
        <w:tc>
          <w:tcPr>
            <w:tcW w:w="1211" w:type="dxa"/>
            <w:shd w:val="clear" w:color="auto" w:fill="C0C0C0"/>
            <w:vAlign w:val="center"/>
          </w:tcPr>
          <w:p w14:paraId="454419BD" w14:textId="77777777" w:rsidR="00552B11" w:rsidRPr="00384709" w:rsidRDefault="00552B11" w:rsidP="00552B11">
            <w:pPr>
              <w:spacing w:after="60"/>
              <w:jc w:val="center"/>
              <w:rPr>
                <w:b/>
                <w:sz w:val="24"/>
                <w:szCs w:val="24"/>
                <w:lang w:val="sl-SI"/>
              </w:rPr>
            </w:pPr>
            <w:r w:rsidRPr="00384709">
              <w:rPr>
                <w:b/>
                <w:sz w:val="24"/>
                <w:szCs w:val="24"/>
                <w:lang w:val="sl-SI"/>
              </w:rPr>
              <w:t>HCV  -4</w:t>
            </w:r>
          </w:p>
        </w:tc>
        <w:tc>
          <w:tcPr>
            <w:tcW w:w="8570" w:type="dxa"/>
            <w:vAlign w:val="center"/>
          </w:tcPr>
          <w:p w14:paraId="609C3403" w14:textId="77777777" w:rsidR="00552B11" w:rsidRPr="00384709" w:rsidRDefault="00552B11" w:rsidP="00552B11">
            <w:pPr>
              <w:spacing w:after="60"/>
              <w:rPr>
                <w:sz w:val="24"/>
                <w:szCs w:val="24"/>
                <w:lang w:val="sl-SI"/>
              </w:rPr>
            </w:pPr>
            <w:r w:rsidRPr="00384709">
              <w:rPr>
                <w:sz w:val="24"/>
                <w:szCs w:val="24"/>
                <w:lang w:val="sl-SI"/>
              </w:rPr>
              <w:t>подручја која садрже основне природне користи у критичним ситуацијама</w:t>
            </w:r>
          </w:p>
        </w:tc>
      </w:tr>
      <w:tr w:rsidR="00552B11" w:rsidRPr="00D135EC" w14:paraId="2528D9C8" w14:textId="77777777" w:rsidTr="00552B11">
        <w:trPr>
          <w:trHeight w:val="551"/>
        </w:trPr>
        <w:tc>
          <w:tcPr>
            <w:tcW w:w="1211" w:type="dxa"/>
            <w:shd w:val="clear" w:color="auto" w:fill="C0C0C0"/>
            <w:vAlign w:val="center"/>
          </w:tcPr>
          <w:p w14:paraId="61DD060D" w14:textId="77777777" w:rsidR="00552B11" w:rsidRPr="00384709" w:rsidRDefault="00552B11" w:rsidP="00552B11">
            <w:pPr>
              <w:spacing w:after="60"/>
              <w:jc w:val="center"/>
              <w:rPr>
                <w:b/>
                <w:sz w:val="24"/>
                <w:szCs w:val="24"/>
                <w:lang w:val="sl-SI"/>
              </w:rPr>
            </w:pPr>
            <w:r w:rsidRPr="00384709">
              <w:rPr>
                <w:b/>
                <w:sz w:val="24"/>
                <w:szCs w:val="24"/>
                <w:lang w:val="sl-SI"/>
              </w:rPr>
              <w:t>HCV  -5</w:t>
            </w:r>
          </w:p>
        </w:tc>
        <w:tc>
          <w:tcPr>
            <w:tcW w:w="8570" w:type="dxa"/>
            <w:vAlign w:val="center"/>
          </w:tcPr>
          <w:p w14:paraId="773E1E99" w14:textId="77777777" w:rsidR="00552B11" w:rsidRPr="00384709" w:rsidRDefault="00552B11" w:rsidP="00552B11">
            <w:pPr>
              <w:spacing w:after="60"/>
              <w:rPr>
                <w:sz w:val="24"/>
                <w:szCs w:val="24"/>
                <w:lang w:val="sl-SI"/>
              </w:rPr>
            </w:pPr>
            <w:r w:rsidRPr="00384709">
              <w:rPr>
                <w:sz w:val="24"/>
                <w:szCs w:val="24"/>
                <w:lang w:val="sl-SI"/>
              </w:rPr>
              <w:t>подручја неопходна за задовољење основних потреба локалних заједница</w:t>
            </w:r>
          </w:p>
        </w:tc>
      </w:tr>
      <w:tr w:rsidR="00552B11" w:rsidRPr="00D135EC" w14:paraId="6638E0A3" w14:textId="77777777" w:rsidTr="00552B11">
        <w:trPr>
          <w:trHeight w:val="551"/>
        </w:trPr>
        <w:tc>
          <w:tcPr>
            <w:tcW w:w="1211" w:type="dxa"/>
            <w:shd w:val="clear" w:color="auto" w:fill="C0C0C0"/>
            <w:vAlign w:val="center"/>
          </w:tcPr>
          <w:p w14:paraId="2B378D6C" w14:textId="77777777" w:rsidR="00552B11" w:rsidRPr="00384709" w:rsidRDefault="00552B11" w:rsidP="00552B11">
            <w:pPr>
              <w:spacing w:after="60"/>
              <w:jc w:val="center"/>
              <w:rPr>
                <w:b/>
                <w:sz w:val="24"/>
                <w:szCs w:val="24"/>
                <w:lang w:val="sl-SI"/>
              </w:rPr>
            </w:pPr>
            <w:r w:rsidRPr="00384709">
              <w:rPr>
                <w:b/>
                <w:sz w:val="24"/>
                <w:szCs w:val="24"/>
                <w:lang w:val="sl-SI"/>
              </w:rPr>
              <w:t>HCV  -6</w:t>
            </w:r>
          </w:p>
        </w:tc>
        <w:tc>
          <w:tcPr>
            <w:tcW w:w="8570" w:type="dxa"/>
            <w:vAlign w:val="center"/>
          </w:tcPr>
          <w:p w14:paraId="0D3931D1" w14:textId="77777777" w:rsidR="00552B11" w:rsidRPr="00384709" w:rsidRDefault="00552B11" w:rsidP="00552B11">
            <w:pPr>
              <w:spacing w:after="60"/>
              <w:rPr>
                <w:sz w:val="24"/>
                <w:szCs w:val="24"/>
                <w:lang w:val="sl-SI"/>
              </w:rPr>
            </w:pPr>
            <w:r w:rsidRPr="00384709">
              <w:rPr>
                <w:sz w:val="24"/>
                <w:szCs w:val="24"/>
                <w:lang w:val="sl-SI"/>
              </w:rPr>
              <w:t>подручја значајна за традиционални културни идентитет локалних заједница</w:t>
            </w:r>
          </w:p>
        </w:tc>
      </w:tr>
    </w:tbl>
    <w:p w14:paraId="2F0EB285" w14:textId="77777777" w:rsidR="00552B11" w:rsidRPr="00384709" w:rsidRDefault="00552B11" w:rsidP="00552B11">
      <w:pPr>
        <w:spacing w:after="60"/>
        <w:jc w:val="both"/>
        <w:rPr>
          <w:b/>
          <w:sz w:val="24"/>
          <w:szCs w:val="24"/>
          <w:lang w:val="sl-SI"/>
        </w:rPr>
      </w:pPr>
    </w:p>
    <w:p w14:paraId="61E361F8" w14:textId="77777777" w:rsidR="00552B11" w:rsidRPr="00384709" w:rsidRDefault="00552B11" w:rsidP="00552B11">
      <w:pPr>
        <w:spacing w:after="60"/>
        <w:ind w:firstLine="720"/>
        <w:jc w:val="both"/>
        <w:rPr>
          <w:sz w:val="24"/>
          <w:szCs w:val="24"/>
          <w:lang w:val="sl-SI"/>
        </w:rPr>
      </w:pPr>
      <w:r w:rsidRPr="00384709">
        <w:rPr>
          <w:b/>
          <w:sz w:val="24"/>
          <w:szCs w:val="24"/>
          <w:lang w:val="sl-SI"/>
        </w:rPr>
        <w:t>HCV</w:t>
      </w:r>
      <w:r w:rsidRPr="00384709">
        <w:rPr>
          <w:sz w:val="24"/>
          <w:szCs w:val="24"/>
          <w:lang w:val="sl-SI"/>
        </w:rPr>
        <w:t xml:space="preserve"> шума мо</w:t>
      </w:r>
      <w:r w:rsidRPr="00384709">
        <w:rPr>
          <w:sz w:val="24"/>
          <w:szCs w:val="24"/>
          <w:lang w:val="sr-Cyrl-CS"/>
        </w:rPr>
        <w:t>ж</w:t>
      </w:r>
      <w:r w:rsidRPr="00384709">
        <w:rPr>
          <w:sz w:val="24"/>
          <w:szCs w:val="24"/>
          <w:lang w:val="sl-SI"/>
        </w:rPr>
        <w:t xml:space="preserve">е да буде мали део великог шумског подручја (нпр.  извор воде за село, мања површина неког ретког екосистема и др.) или може да буде велико шумско подручје (нпр. шуме које садрже неколико угрожених врста које се распростиру на некој великој површини). Избор </w:t>
      </w:r>
      <w:r w:rsidRPr="00384709">
        <w:rPr>
          <w:b/>
          <w:sz w:val="24"/>
          <w:szCs w:val="24"/>
          <w:lang w:val="sl-SI"/>
        </w:rPr>
        <w:t>HCV</w:t>
      </w:r>
      <w:r w:rsidRPr="00384709">
        <w:rPr>
          <w:sz w:val="24"/>
          <w:szCs w:val="24"/>
          <w:lang w:val="sl-SI"/>
        </w:rPr>
        <w:t xml:space="preserve"> шуме заснива се на присуству једне или више изабраних вредности.</w:t>
      </w:r>
    </w:p>
    <w:p w14:paraId="6B325623" w14:textId="77777777" w:rsidR="00552B11" w:rsidRPr="00384709" w:rsidRDefault="00552B11" w:rsidP="00552B11">
      <w:pPr>
        <w:spacing w:after="60"/>
        <w:ind w:firstLine="720"/>
        <w:jc w:val="both"/>
        <w:rPr>
          <w:sz w:val="24"/>
          <w:szCs w:val="24"/>
          <w:lang w:val="sr-Cyrl-CS"/>
        </w:rPr>
      </w:pPr>
      <w:r w:rsidRPr="00384709">
        <w:rPr>
          <w:sz w:val="24"/>
          <w:szCs w:val="24"/>
          <w:lang w:val="sl-SI"/>
        </w:rPr>
        <w:t>Начин газдовања у шумама одрђеним као</w:t>
      </w:r>
      <w:r w:rsidRPr="00384709">
        <w:rPr>
          <w:b/>
          <w:sz w:val="24"/>
          <w:szCs w:val="24"/>
          <w:lang w:val="sl-SI"/>
        </w:rPr>
        <w:t>HCV</w:t>
      </w:r>
      <w:r w:rsidRPr="00384709">
        <w:rPr>
          <w:sz w:val="24"/>
          <w:szCs w:val="24"/>
          <w:lang w:val="sl-SI"/>
        </w:rPr>
        <w:t xml:space="preserve"> шума се не мења у односу на тренутни начин газдовања разлика је једино у томе да се прате атрибути карактеристични за те шиме и да активности газдовања у </w:t>
      </w:r>
      <w:r w:rsidRPr="00384709">
        <w:rPr>
          <w:b/>
          <w:sz w:val="24"/>
          <w:szCs w:val="24"/>
          <w:lang w:val="sl-SI"/>
        </w:rPr>
        <w:t>HCV</w:t>
      </w:r>
      <w:r w:rsidRPr="00384709">
        <w:rPr>
          <w:sz w:val="24"/>
          <w:szCs w:val="24"/>
          <w:lang w:val="sl-SI"/>
        </w:rPr>
        <w:t xml:space="preserve"> шумама морају одржавати или побољшавати карактеристике које их дефинишу.</w:t>
      </w:r>
    </w:p>
    <w:p w14:paraId="051F5DE7"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sr-Cyrl-CS"/>
        </w:rPr>
        <w:t>Шумско газдинство које газдује одређеним подручјем, треба да идентификује свакувисоку заштитну вредност која се налази унутар њиховог подручја и да газдује њима у циљуочувања или унапређења тих вредности уз консултовање заинтересованих страна и контролу</w:t>
      </w:r>
      <w:r w:rsidR="009F3019">
        <w:rPr>
          <w:rFonts w:eastAsia="Calibri"/>
          <w:sz w:val="24"/>
          <w:szCs w:val="24"/>
          <w:lang w:val="sr-Cyrl-CS"/>
        </w:rPr>
        <w:t xml:space="preserve"> </w:t>
      </w:r>
      <w:r w:rsidRPr="00EF4EE5">
        <w:rPr>
          <w:rFonts w:eastAsia="Calibri"/>
          <w:sz w:val="24"/>
          <w:szCs w:val="24"/>
          <w:lang w:val="sr-Cyrl-CS"/>
        </w:rPr>
        <w:t>успешности овог начина газдовања.</w:t>
      </w:r>
    </w:p>
    <w:p w14:paraId="1F620AA9"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почетку, не треба издвојити сваку шуму која садржи високо заштитну вредност.Нека специфична заштитна вредност шуме може да се изостави уколико је она значајноприсутна у околним подручјима. Ипак, и у овим случајевима се препоручује да се свеспецифичне вредности неког подручја обележе и унесу у планове газдовања са упутствима оњиховој заштити.</w:t>
      </w:r>
    </w:p>
    <w:p w14:paraId="0F3FC18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Процена којом се утврђује постојање атрибута карактеристичних за </w:t>
      </w:r>
      <w:r w:rsidRPr="00384709">
        <w:rPr>
          <w:rFonts w:eastAsia="Calibri"/>
          <w:b/>
          <w:sz w:val="24"/>
          <w:szCs w:val="24"/>
        </w:rPr>
        <w:t>HCV</w:t>
      </w:r>
      <w:r w:rsidRPr="00EF4EE5">
        <w:rPr>
          <w:rFonts w:eastAsia="Calibri"/>
          <w:sz w:val="24"/>
          <w:szCs w:val="24"/>
          <w:lang w:val="ru-RU"/>
        </w:rPr>
        <w:t xml:space="preserve"> шуме, узависности од нивоа и од интензитета активности газдовања, заснива се на следећимвредностима, односно приоритетним функцијама шума:</w:t>
      </w:r>
    </w:p>
    <w:p w14:paraId="1BEFFA23"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1. Шумски екосистеми у заштићеним природним добрима.</w:t>
      </w:r>
    </w:p>
    <w:p w14:paraId="605BDCF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lastRenderedPageBreak/>
        <w:tab/>
      </w:r>
      <w:r w:rsidRPr="00EF4EE5">
        <w:rPr>
          <w:rFonts w:eastAsia="Calibri"/>
          <w:sz w:val="24"/>
          <w:szCs w:val="24"/>
          <w:lang w:val="ru-RU"/>
        </w:rPr>
        <w:t>2. За шуме са посебном наменом, као шуме са приоритетном функцијом, могу дабуду одређене:</w:t>
      </w:r>
    </w:p>
    <w:p w14:paraId="3F39D2A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односно делови шума издвојени за производњу шумског семена;</w:t>
      </w:r>
    </w:p>
    <w:p w14:paraId="2853AE28"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погодне за излетишта и рекреацију;</w:t>
      </w:r>
    </w:p>
    <w:p w14:paraId="2D4D0BAD"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погодне за научна истраживања и наставу;</w:t>
      </w:r>
    </w:p>
    <w:p w14:paraId="7FC5A8D6" w14:textId="77777777" w:rsidR="00552B11" w:rsidRPr="00384709" w:rsidRDefault="00552B11" w:rsidP="00552B11">
      <w:pPr>
        <w:autoSpaceDE w:val="0"/>
        <w:autoSpaceDN w:val="0"/>
        <w:adjustRightInd w:val="0"/>
        <w:jc w:val="both"/>
        <w:rPr>
          <w:rFonts w:eastAsia="Calibri"/>
          <w:sz w:val="24"/>
          <w:szCs w:val="24"/>
          <w:lang w:val="sr-Cyrl-CS"/>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од значаја за културно – историјске споменике;</w:t>
      </w:r>
    </w:p>
    <w:p w14:paraId="5CEB146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од посебног интереса за народну одбрану.</w:t>
      </w:r>
    </w:p>
    <w:p w14:paraId="417A743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3. За </w:t>
      </w:r>
      <w:r w:rsidRPr="00384709">
        <w:rPr>
          <w:rFonts w:eastAsia="Calibri"/>
          <w:b/>
          <w:sz w:val="24"/>
          <w:szCs w:val="24"/>
        </w:rPr>
        <w:t>HCV</w:t>
      </w:r>
      <w:r w:rsidRPr="00EF4EE5">
        <w:rPr>
          <w:rFonts w:eastAsia="Calibri"/>
          <w:sz w:val="24"/>
          <w:szCs w:val="24"/>
          <w:lang w:val="ru-RU"/>
        </w:rPr>
        <w:t xml:space="preserve"> шуме, као шуме са приоритетном функцијом, могу да буду одређене:</w:t>
      </w:r>
    </w:p>
    <w:p w14:paraId="11C9D9D9"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штите земљиште од ерозије;</w:t>
      </w:r>
    </w:p>
    <w:p w14:paraId="07B70837"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непосредно користе изворишта водоснабдевања, врела,термоминерална и минерална изворишта;</w:t>
      </w:r>
    </w:p>
    <w:p w14:paraId="13C2EA2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штите објекте (водне акумулације, железничке пруге, путеве) инасеља;</w:t>
      </w:r>
    </w:p>
    <w:p w14:paraId="379E3256"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чине пољозаштитне појасеве.</w:t>
      </w:r>
    </w:p>
    <w:p w14:paraId="4AFDE85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За одређивање </w:t>
      </w:r>
      <w:r w:rsidRPr="00384709">
        <w:rPr>
          <w:rFonts w:eastAsia="Calibri"/>
          <w:sz w:val="24"/>
          <w:szCs w:val="24"/>
        </w:rPr>
        <w:t>HCV</w:t>
      </w:r>
      <w:r w:rsidRPr="00EF4EE5">
        <w:rPr>
          <w:rFonts w:eastAsia="Calibri"/>
          <w:sz w:val="24"/>
          <w:szCs w:val="24"/>
          <w:lang w:val="ru-RU"/>
        </w:rPr>
        <w:t xml:space="preserve"> шума користити основну намену шума (приоритетне функције)из Основа газдовања шумама у складу са интегралним газдовањем функцијама шума.</w:t>
      </w:r>
    </w:p>
    <w:p w14:paraId="09C7C01B" w14:textId="77777777" w:rsidR="00552B11" w:rsidRPr="00EF4EE5" w:rsidRDefault="00552B11" w:rsidP="00552B11">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Све категорије шума треба да буду дате прегледно по одељењима и одсецима иуцртане у састојинске карте газдинских јединица.</w:t>
      </w:r>
    </w:p>
    <w:p w14:paraId="4F218581" w14:textId="77777777" w:rsidR="00552B11" w:rsidRPr="00384709" w:rsidRDefault="00552B11" w:rsidP="00552B11">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 xml:space="preserve">Важно је још једном поменути, да се начин газдовања у шумама одређеним као </w:t>
      </w:r>
      <w:r w:rsidRPr="00384709">
        <w:rPr>
          <w:rFonts w:eastAsia="Calibri"/>
          <w:sz w:val="24"/>
          <w:szCs w:val="24"/>
        </w:rPr>
        <w:t>HCV</w:t>
      </w:r>
      <w:r w:rsidR="00DB3A9F" w:rsidRPr="00DB3A9F">
        <w:rPr>
          <w:rFonts w:eastAsia="Calibri"/>
          <w:sz w:val="24"/>
          <w:szCs w:val="24"/>
          <w:lang w:val="ru-RU"/>
        </w:rPr>
        <w:t xml:space="preserve"> </w:t>
      </w:r>
      <w:r w:rsidRPr="00EF4EE5">
        <w:rPr>
          <w:rFonts w:eastAsia="Calibri"/>
          <w:sz w:val="24"/>
          <w:szCs w:val="24"/>
          <w:lang w:val="ru-RU"/>
        </w:rPr>
        <w:t xml:space="preserve">шуме не мења у односу на тренутни начин газдовања. Разлика је једино у томе да се пратеатрибути карактеристични за те шуме и да активности газдовања у </w:t>
      </w:r>
      <w:r w:rsidRPr="00384709">
        <w:rPr>
          <w:rFonts w:eastAsia="Calibri"/>
          <w:sz w:val="24"/>
          <w:szCs w:val="24"/>
        </w:rPr>
        <w:t>HCV</w:t>
      </w:r>
      <w:r w:rsidRPr="00EF4EE5">
        <w:rPr>
          <w:rFonts w:eastAsia="Calibri"/>
          <w:sz w:val="24"/>
          <w:szCs w:val="24"/>
          <w:lang w:val="ru-RU"/>
        </w:rPr>
        <w:t xml:space="preserve"> шумама морајуодржавати или побољшавати карактеристике које их дефинишу.</w:t>
      </w:r>
    </w:p>
    <w:p w14:paraId="540B7A75" w14:textId="77777777" w:rsidR="00552B11" w:rsidRPr="00384709" w:rsidRDefault="00552B11" w:rsidP="00552B11">
      <w:pPr>
        <w:pStyle w:val="Heading2"/>
        <w:spacing w:after="60"/>
        <w:ind w:firstLine="720"/>
        <w:jc w:val="center"/>
        <w:rPr>
          <w:b/>
          <w:i/>
          <w:noProof/>
          <w:sz w:val="28"/>
          <w:szCs w:val="28"/>
          <w:lang w:val="sr-Cyrl-CS"/>
        </w:rPr>
      </w:pPr>
    </w:p>
    <w:p w14:paraId="5765B71D" w14:textId="6C7C5936" w:rsidR="00552B11" w:rsidRPr="00384709" w:rsidRDefault="005113EA" w:rsidP="00552B11">
      <w:pPr>
        <w:pStyle w:val="Heading2"/>
        <w:spacing w:after="60"/>
        <w:ind w:firstLine="720"/>
        <w:jc w:val="center"/>
        <w:rPr>
          <w:b/>
          <w:i/>
          <w:noProof/>
          <w:sz w:val="28"/>
          <w:szCs w:val="28"/>
          <w:lang w:val="sr-Latn-CS"/>
        </w:rPr>
      </w:pPr>
      <w:r>
        <w:rPr>
          <w:b/>
          <w:i/>
          <w:noProof/>
          <w:sz w:val="28"/>
          <w:szCs w:val="28"/>
          <w:lang w:val="sr-Cyrl-CS"/>
        </w:rPr>
        <w:t>8.</w:t>
      </w:r>
      <w:r w:rsidR="00E92B2C">
        <w:rPr>
          <w:b/>
          <w:i/>
          <w:noProof/>
          <w:sz w:val="28"/>
          <w:szCs w:val="28"/>
          <w:lang w:val="sr-Cyrl-CS"/>
        </w:rPr>
        <w:t>9</w:t>
      </w:r>
      <w:r w:rsidR="00552B11" w:rsidRPr="00384709">
        <w:rPr>
          <w:b/>
          <w:i/>
          <w:noProof/>
          <w:sz w:val="28"/>
          <w:szCs w:val="28"/>
          <w:lang w:val="sr-Cyrl-CS"/>
        </w:rPr>
        <w:t xml:space="preserve">. </w:t>
      </w:r>
      <w:r w:rsidR="00552B11" w:rsidRPr="00384709">
        <w:rPr>
          <w:b/>
          <w:i/>
          <w:noProof/>
          <w:sz w:val="28"/>
          <w:szCs w:val="28"/>
          <w:lang w:val="sr-Latn-CS"/>
        </w:rPr>
        <w:t>Смернице за постављање ознака</w:t>
      </w:r>
    </w:p>
    <w:p w14:paraId="742EC0DA" w14:textId="77777777" w:rsidR="00552B11" w:rsidRPr="00384709" w:rsidRDefault="00552B11" w:rsidP="00552B11">
      <w:pPr>
        <w:spacing w:after="60"/>
        <w:jc w:val="both"/>
        <w:rPr>
          <w:sz w:val="24"/>
          <w:szCs w:val="24"/>
          <w:lang w:val="sr-Latn-CS"/>
        </w:rPr>
      </w:pPr>
    </w:p>
    <w:p w14:paraId="40A96BEC"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Постављање ознака у шумама које су у надлежности Јавног предузећа за газдовање шумама „ Србијашуме“ Београд, врши се у складу са законским прописима.</w:t>
      </w:r>
    </w:p>
    <w:p w14:paraId="3E9E18F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Овим смерницама се регулише начин постављања ознака у области заштите шума и управљања заштићеним природним добрима.</w:t>
      </w:r>
    </w:p>
    <w:p w14:paraId="5230D2EF"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 циљу заштите шума од пожара, Шумска газдинства могу, сагласно Закону о заштити од пожара постављати </w:t>
      </w:r>
      <w:r w:rsidRPr="00384709">
        <w:rPr>
          <w:b/>
          <w:noProof/>
          <w:sz w:val="24"/>
          <w:szCs w:val="24"/>
          <w:lang w:val="sr-Latn-CS"/>
        </w:rPr>
        <w:t>ЗНАКЕ ЗАБРАНЕ</w:t>
      </w:r>
      <w:r w:rsidRPr="00384709">
        <w:rPr>
          <w:noProof/>
          <w:sz w:val="24"/>
          <w:szCs w:val="24"/>
          <w:lang w:val="sr-Latn-CS"/>
        </w:rPr>
        <w:t xml:space="preserve"> и </w:t>
      </w:r>
      <w:r w:rsidRPr="00384709">
        <w:rPr>
          <w:b/>
          <w:noProof/>
          <w:sz w:val="24"/>
          <w:szCs w:val="24"/>
          <w:lang w:val="sr-Latn-CS"/>
        </w:rPr>
        <w:t>ЗНАКЕ УПОЗОРЕЊА</w:t>
      </w:r>
      <w:r w:rsidRPr="00384709">
        <w:rPr>
          <w:noProof/>
          <w:sz w:val="24"/>
          <w:szCs w:val="24"/>
          <w:lang w:val="sr-Latn-CS"/>
        </w:rPr>
        <w:t>.</w:t>
      </w:r>
    </w:p>
    <w:p w14:paraId="361909C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Знаци забране (ложење ватре и бацање опушака од цигарета) и знаци упозорења (да су шуме угрожене од шумских пожара, на опасност од појаве пожара и сл.) постављају се на локалитетима који су видљиви за посетиоце шума (потенцијалне изазиваче шумских пожара).</w:t>
      </w:r>
    </w:p>
    <w:p w14:paraId="79998AF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Знаци забране и 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14:paraId="1274CD85"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Обележавање заштићених природних добара – постављање ознака дефинисано је Законом о заштити животне средине.</w:t>
      </w:r>
    </w:p>
    <w:p w14:paraId="25FD2C2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Изглед и садржај ознаке (табле) дефинисан је </w:t>
      </w:r>
      <w:r w:rsidRPr="00384709">
        <w:rPr>
          <w:noProof/>
          <w:sz w:val="24"/>
          <w:szCs w:val="24"/>
          <w:lang w:val="sr-Cyrl-CS"/>
        </w:rPr>
        <w:t>''</w:t>
      </w:r>
      <w:r w:rsidRPr="00384709">
        <w:rPr>
          <w:noProof/>
          <w:sz w:val="24"/>
          <w:szCs w:val="24"/>
          <w:lang w:val="sr-Latn-CS"/>
        </w:rPr>
        <w:t>Правилником о начину обележавања заштићених природних добара</w:t>
      </w:r>
      <w:r w:rsidRPr="00384709">
        <w:rPr>
          <w:noProof/>
          <w:sz w:val="24"/>
          <w:szCs w:val="24"/>
          <w:lang w:val="sr-Cyrl-CS"/>
        </w:rPr>
        <w:t>'' (</w:t>
      </w:r>
      <w:r w:rsidRPr="00384709">
        <w:rPr>
          <w:sz w:val="24"/>
          <w:szCs w:val="24"/>
          <w:lang w:val="sl-SI"/>
        </w:rPr>
        <w:t xml:space="preserve">Сл. Гласник РС </w:t>
      </w:r>
      <w:r w:rsidRPr="00384709">
        <w:rPr>
          <w:sz w:val="24"/>
          <w:szCs w:val="24"/>
          <w:lang w:val="sr-Cyrl-CS"/>
        </w:rPr>
        <w:t xml:space="preserve">30/92, 24/94, </w:t>
      </w:r>
      <w:r w:rsidRPr="00384709">
        <w:rPr>
          <w:sz w:val="24"/>
          <w:szCs w:val="24"/>
          <w:lang w:val="sl-SI"/>
        </w:rPr>
        <w:t>17/</w:t>
      </w:r>
      <w:r w:rsidRPr="00384709">
        <w:rPr>
          <w:sz w:val="24"/>
          <w:szCs w:val="24"/>
          <w:lang w:val="sr-Cyrl-CS"/>
        </w:rPr>
        <w:t>96)</w:t>
      </w:r>
      <w:r w:rsidRPr="00384709">
        <w:rPr>
          <w:noProof/>
          <w:sz w:val="24"/>
          <w:szCs w:val="24"/>
          <w:lang w:val="sr-Latn-CS"/>
        </w:rPr>
        <w:t>.</w:t>
      </w:r>
    </w:p>
    <w:p w14:paraId="7C94916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14:paraId="6A9B6BE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14:paraId="678708A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 xml:space="preserve">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w:t>
      </w:r>
      <w:r w:rsidRPr="00384709">
        <w:rPr>
          <w:noProof/>
          <w:sz w:val="24"/>
          <w:szCs w:val="24"/>
          <w:lang w:val="sr-Latn-CS"/>
        </w:rPr>
        <w:lastRenderedPageBreak/>
        <w:t>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14:paraId="4264E8E8"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14:paraId="3447E320"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14:paraId="44E10A1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Шумска газдинства за ознаке заштићених природних добара користе усвојени знак и логотип заштићеног природног добра.</w:t>
      </w:r>
    </w:p>
    <w:p w14:paraId="084D9297"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14:paraId="22FD6A19" w14:textId="77777777" w:rsidR="00552B11" w:rsidRPr="00384709" w:rsidRDefault="00552B11" w:rsidP="00552B11">
      <w:pPr>
        <w:spacing w:after="60"/>
        <w:ind w:firstLine="720"/>
        <w:jc w:val="both"/>
        <w:outlineLvl w:val="0"/>
        <w:rPr>
          <w:noProof/>
          <w:sz w:val="24"/>
          <w:szCs w:val="24"/>
          <w:lang w:val="sr-Cyrl-CS"/>
        </w:rPr>
      </w:pPr>
      <w:r w:rsidRPr="00384709">
        <w:rPr>
          <w:noProof/>
          <w:sz w:val="24"/>
          <w:szCs w:val="24"/>
          <w:lang w:val="sr-Latn-CS"/>
        </w:rPr>
        <w:t>Ознаке за обележавање израђивати од дрвета и са садржајима у складу са законским прописима.</w:t>
      </w:r>
    </w:p>
    <w:p w14:paraId="6EDC003E" w14:textId="77777777" w:rsidR="00552B11" w:rsidRPr="00384709" w:rsidRDefault="00552B11" w:rsidP="00552B11">
      <w:pPr>
        <w:spacing w:after="60"/>
        <w:ind w:firstLine="720"/>
        <w:jc w:val="both"/>
        <w:outlineLvl w:val="0"/>
        <w:rPr>
          <w:noProof/>
          <w:sz w:val="24"/>
          <w:szCs w:val="24"/>
          <w:lang w:val="sr-Cyrl-CS"/>
        </w:rPr>
      </w:pPr>
    </w:p>
    <w:p w14:paraId="09024F73" w14:textId="75F281E5" w:rsidR="00552B11" w:rsidRPr="00384709" w:rsidRDefault="00552B11" w:rsidP="00552B11">
      <w:pPr>
        <w:pStyle w:val="Heading2"/>
        <w:spacing w:after="60"/>
        <w:ind w:firstLine="720"/>
        <w:jc w:val="center"/>
        <w:rPr>
          <w:b/>
          <w:i/>
          <w:noProof/>
          <w:sz w:val="28"/>
          <w:szCs w:val="28"/>
          <w:lang w:val="sr-Cyrl-CS"/>
        </w:rPr>
      </w:pPr>
      <w:r w:rsidRPr="00384709">
        <w:rPr>
          <w:b/>
          <w:i/>
          <w:noProof/>
          <w:sz w:val="28"/>
          <w:szCs w:val="28"/>
          <w:lang w:val="sr-Latn-CS"/>
        </w:rPr>
        <w:t>8.</w:t>
      </w:r>
      <w:r w:rsidR="005113EA">
        <w:rPr>
          <w:b/>
          <w:i/>
          <w:noProof/>
          <w:sz w:val="28"/>
          <w:szCs w:val="28"/>
          <w:lang w:val="sr-Cyrl-CS"/>
        </w:rPr>
        <w:t>1</w:t>
      </w:r>
      <w:r w:rsidR="00E92B2C">
        <w:rPr>
          <w:b/>
          <w:i/>
          <w:noProof/>
          <w:sz w:val="28"/>
          <w:szCs w:val="28"/>
          <w:lang w:val="sr-Cyrl-CS"/>
        </w:rPr>
        <w:t>0</w:t>
      </w:r>
      <w:r w:rsidRPr="00384709">
        <w:rPr>
          <w:b/>
          <w:i/>
          <w:noProof/>
          <w:sz w:val="28"/>
          <w:szCs w:val="28"/>
          <w:lang w:val="sr-Latn-CS"/>
        </w:rPr>
        <w:t xml:space="preserve">. Смернице за праћење стања (мониторинг) ретких, </w:t>
      </w:r>
    </w:p>
    <w:p w14:paraId="38AEAB3F" w14:textId="77777777" w:rsidR="00552B11" w:rsidRPr="00384709" w:rsidRDefault="00473C4B" w:rsidP="00552B11">
      <w:pPr>
        <w:pStyle w:val="Heading2"/>
        <w:spacing w:after="60"/>
        <w:ind w:firstLine="720"/>
        <w:jc w:val="center"/>
        <w:rPr>
          <w:b/>
          <w:i/>
          <w:noProof/>
          <w:sz w:val="28"/>
          <w:szCs w:val="28"/>
          <w:lang w:val="sr-Latn-CS"/>
        </w:rPr>
      </w:pPr>
      <w:r>
        <w:rPr>
          <w:b/>
          <w:i/>
          <w:noProof/>
          <w:sz w:val="28"/>
          <w:szCs w:val="28"/>
          <w:lang w:val="sr-Cyrl-RS"/>
        </w:rPr>
        <w:t>р</w:t>
      </w:r>
      <w:r w:rsidR="00552B11" w:rsidRPr="00384709">
        <w:rPr>
          <w:b/>
          <w:i/>
          <w:noProof/>
          <w:sz w:val="28"/>
          <w:szCs w:val="28"/>
          <w:lang w:val="sr-Latn-CS"/>
        </w:rPr>
        <w:t>ањивих</w:t>
      </w:r>
      <w:r>
        <w:rPr>
          <w:b/>
          <w:i/>
          <w:noProof/>
          <w:sz w:val="28"/>
          <w:szCs w:val="28"/>
          <w:lang w:val="sr-Latn-CS"/>
        </w:rPr>
        <w:t xml:space="preserve"> </w:t>
      </w:r>
      <w:r w:rsidR="00552B11" w:rsidRPr="00384709">
        <w:rPr>
          <w:b/>
          <w:i/>
          <w:noProof/>
          <w:sz w:val="28"/>
          <w:szCs w:val="28"/>
          <w:lang w:val="sr-Latn-CS"/>
        </w:rPr>
        <w:t>и</w:t>
      </w:r>
      <w:r>
        <w:rPr>
          <w:b/>
          <w:i/>
          <w:noProof/>
          <w:sz w:val="28"/>
          <w:szCs w:val="28"/>
          <w:lang w:val="sr-Latn-CS"/>
        </w:rPr>
        <w:t xml:space="preserve"> </w:t>
      </w:r>
      <w:r w:rsidR="00552B11" w:rsidRPr="00384709">
        <w:rPr>
          <w:b/>
          <w:i/>
          <w:noProof/>
          <w:sz w:val="28"/>
          <w:szCs w:val="28"/>
          <w:lang w:val="sr-Latn-CS"/>
        </w:rPr>
        <w:t>угрожених врста</w:t>
      </w:r>
    </w:p>
    <w:p w14:paraId="1FEC59C5" w14:textId="77777777" w:rsidR="00552B11" w:rsidRPr="00384709" w:rsidRDefault="00552B11" w:rsidP="00552B11">
      <w:pPr>
        <w:spacing w:after="60"/>
        <w:rPr>
          <w:sz w:val="24"/>
          <w:szCs w:val="24"/>
          <w:lang w:val="sr-Latn-CS"/>
        </w:rPr>
      </w:pPr>
    </w:p>
    <w:p w14:paraId="493C91CA"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14:paraId="33B1C73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14:paraId="4633E10B" w14:textId="77777777" w:rsidR="00552B11" w:rsidRPr="00384709" w:rsidRDefault="00552B11" w:rsidP="0011280B">
      <w:pPr>
        <w:pStyle w:val="ListParagraph"/>
        <w:numPr>
          <w:ilvl w:val="0"/>
          <w:numId w:val="18"/>
        </w:numPr>
        <w:spacing w:after="60"/>
        <w:rPr>
          <w:noProof/>
          <w:sz w:val="24"/>
          <w:szCs w:val="24"/>
        </w:rPr>
      </w:pPr>
      <w:r w:rsidRPr="00384709">
        <w:rPr>
          <w:b/>
          <w:i/>
          <w:noProof/>
          <w:sz w:val="24"/>
          <w:szCs w:val="24"/>
          <w:u w:val="single"/>
          <w:lang w:val="sr-Latn-CS"/>
        </w:rPr>
        <w:t xml:space="preserve">Природне вредности </w:t>
      </w:r>
      <w:r w:rsidRPr="00384709">
        <w:rPr>
          <w:noProof/>
          <w:sz w:val="24"/>
          <w:szCs w:val="24"/>
          <w:lang w:val="sr-Latn-C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4F4D43F4" w14:textId="77777777" w:rsidR="00552B11" w:rsidRPr="00384709" w:rsidRDefault="00552B11" w:rsidP="0011280B">
      <w:pPr>
        <w:pStyle w:val="ListParagraph"/>
        <w:numPr>
          <w:ilvl w:val="0"/>
          <w:numId w:val="18"/>
        </w:numPr>
        <w:spacing w:after="60"/>
        <w:rPr>
          <w:noProof/>
          <w:sz w:val="24"/>
          <w:szCs w:val="24"/>
        </w:rPr>
      </w:pPr>
      <w:r w:rsidRPr="00384709">
        <w:rPr>
          <w:b/>
          <w:i/>
          <w:noProof/>
          <w:sz w:val="24"/>
          <w:szCs w:val="24"/>
          <w:u w:val="single"/>
          <w:lang w:val="sr-Latn-CS"/>
        </w:rPr>
        <w:t xml:space="preserve">Рањива врста </w:t>
      </w:r>
      <w:r w:rsidRPr="00384709">
        <w:rPr>
          <w:noProof/>
          <w:sz w:val="24"/>
          <w:szCs w:val="24"/>
          <w:lang w:val="sr-Latn-CS"/>
        </w:rPr>
        <w:t>је она врста која се суочава с високом вероватноћом да ће исчезнути у природним условима у некој средње блиској будућности.</w:t>
      </w:r>
    </w:p>
    <w:p w14:paraId="6234C320" w14:textId="77777777" w:rsidR="00552B11" w:rsidRPr="00384709" w:rsidRDefault="00552B11" w:rsidP="0011280B">
      <w:pPr>
        <w:pStyle w:val="ListParagraph"/>
        <w:numPr>
          <w:ilvl w:val="0"/>
          <w:numId w:val="18"/>
        </w:numPr>
        <w:spacing w:after="60"/>
        <w:rPr>
          <w:noProof/>
          <w:sz w:val="24"/>
          <w:szCs w:val="24"/>
        </w:rPr>
      </w:pPr>
      <w:r w:rsidRPr="00384709">
        <w:rPr>
          <w:b/>
          <w:i/>
          <w:noProof/>
          <w:sz w:val="24"/>
          <w:szCs w:val="24"/>
          <w:u w:val="single"/>
          <w:lang w:val="sr-Latn-CS"/>
        </w:rPr>
        <w:t xml:space="preserve">Реликтна врста </w:t>
      </w:r>
      <w:r w:rsidRPr="00384709">
        <w:rPr>
          <w:noProof/>
          <w:sz w:val="24"/>
          <w:szCs w:val="24"/>
          <w:lang w:val="sr-Latn-CS"/>
        </w:rPr>
        <w:t>је она врста која је у далекој прошлости имала широко распрострањење  а чији је данашњи ареал (остатак) сведен је на просторно мале делове.</w:t>
      </w:r>
    </w:p>
    <w:p w14:paraId="1D2E9A83"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Ендемична врста </w:t>
      </w:r>
      <w:r w:rsidRPr="00384709">
        <w:rPr>
          <w:noProof/>
          <w:sz w:val="24"/>
          <w:szCs w:val="24"/>
          <w:lang w:val="sr-Latn-CS"/>
        </w:rPr>
        <w:t>је врста чије је распрострањење ограничено на одређено јасно дефинисано географско подручје.</w:t>
      </w:r>
    </w:p>
    <w:p w14:paraId="1FEA5F0B"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Заштићене врсте </w:t>
      </w:r>
      <w:r w:rsidRPr="00384709">
        <w:rPr>
          <w:noProof/>
          <w:sz w:val="24"/>
          <w:szCs w:val="24"/>
          <w:lang w:val="sr-Latn-CS"/>
        </w:rPr>
        <w:t>су органске врсте које су заштићене законом.</w:t>
      </w:r>
    </w:p>
    <w:p w14:paraId="7D4CFF76"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Ишчезла врста</w:t>
      </w:r>
      <w:r w:rsidRPr="00384709">
        <w:rPr>
          <w:noProof/>
          <w:sz w:val="24"/>
          <w:szCs w:val="24"/>
          <w:lang w:val="sr-Latn-CS"/>
        </w:rPr>
        <w:t xml:space="preserve"> је она врста за коју нема сумње да је последњи примерак ишчезао.</w:t>
      </w:r>
    </w:p>
    <w:p w14:paraId="0DF1433D"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Крајње угрожена врста </w:t>
      </w:r>
      <w:r w:rsidRPr="00384709">
        <w:rPr>
          <w:noProof/>
          <w:sz w:val="24"/>
          <w:szCs w:val="24"/>
          <w:lang w:val="sr-Latn-CS"/>
        </w:rPr>
        <w:t>је врста суочена са највишом вероватноћом ишчезавања у природи у непосредној будућности, што се утврђује у складу са међународно прихваћеним критеријумима.</w:t>
      </w:r>
    </w:p>
    <w:p w14:paraId="7BAD27E4"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Угрожена врста </w:t>
      </w:r>
      <w:r w:rsidRPr="00384709">
        <w:rPr>
          <w:noProof/>
          <w:sz w:val="24"/>
          <w:szCs w:val="24"/>
          <w:lang w:val="sr-Latn-C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3CE04087"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Праћење стања (моноторинг) </w:t>
      </w:r>
      <w:r w:rsidRPr="00384709">
        <w:rPr>
          <w:noProof/>
          <w:sz w:val="24"/>
          <w:szCs w:val="24"/>
          <w:lang w:val="sr-Latn-CS"/>
        </w:rPr>
        <w:t xml:space="preserve">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021847B3"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lastRenderedPageBreak/>
        <w:t>Црвена књига</w:t>
      </w:r>
      <w:r w:rsidRPr="00384709">
        <w:rPr>
          <w:noProof/>
          <w:sz w:val="24"/>
          <w:szCs w:val="24"/>
          <w:lang w:val="sr-Latn-CS"/>
        </w:rPr>
        <w:t xml:space="preserve">  је научностручна студија угрожених дивљих врста распоређених по категоријама угрожености и факторима угрожавања.</w:t>
      </w:r>
    </w:p>
    <w:p w14:paraId="78834A88"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Црвена листа </w:t>
      </w:r>
      <w:r w:rsidRPr="00384709">
        <w:rPr>
          <w:noProof/>
          <w:sz w:val="24"/>
          <w:szCs w:val="24"/>
          <w:lang w:val="sr-Latn-CS"/>
        </w:rPr>
        <w:t xml:space="preserve"> је списак угрожених врста распоређених по категоријама угрожености.</w:t>
      </w:r>
    </w:p>
    <w:p w14:paraId="5FCF3F90" w14:textId="77777777" w:rsidR="00552B11" w:rsidRPr="00384709" w:rsidRDefault="00552B11" w:rsidP="0011280B">
      <w:pPr>
        <w:pStyle w:val="ListParagraph"/>
        <w:numPr>
          <w:ilvl w:val="0"/>
          <w:numId w:val="18"/>
        </w:numPr>
        <w:spacing w:after="60"/>
        <w:rPr>
          <w:b/>
          <w:i/>
          <w:noProof/>
          <w:sz w:val="24"/>
          <w:szCs w:val="24"/>
          <w:u w:val="single"/>
        </w:rPr>
      </w:pPr>
      <w:r w:rsidRPr="00384709">
        <w:rPr>
          <w:b/>
          <w:i/>
          <w:noProof/>
          <w:sz w:val="24"/>
          <w:szCs w:val="24"/>
          <w:u w:val="single"/>
          <w:lang w:val="sr-Latn-CS"/>
        </w:rPr>
        <w:t xml:space="preserve">Црвена књига флоре и фауне Србије </w:t>
      </w:r>
      <w:r w:rsidRPr="00384709">
        <w:rPr>
          <w:noProof/>
          <w:sz w:val="24"/>
          <w:szCs w:val="24"/>
          <w:lang w:val="sr-Latn-CS"/>
        </w:rPr>
        <w:t xml:space="preserve">( И том – који садржи прелиминарну листу најугроженијих биљака ) урађена је према критеријумима </w:t>
      </w:r>
      <w:r w:rsidRPr="00384709">
        <w:rPr>
          <w:b/>
          <w:i/>
          <w:noProof/>
          <w:sz w:val="24"/>
          <w:szCs w:val="24"/>
          <w:u w:val="single"/>
          <w:lang w:val="sr-Latn-CS"/>
        </w:rPr>
        <w:t>Међународне уније за заштиту природе ( ИУЦН ).</w:t>
      </w:r>
      <w:r w:rsidRPr="00384709">
        <w:rPr>
          <w:noProof/>
          <w:sz w:val="24"/>
          <w:szCs w:val="24"/>
          <w:lang w:val="sr-Latn-CS"/>
        </w:rPr>
        <w:t xml:space="preserve"> Поједине врсте биљака су истовремено стављене и на светску и европску Црвену листу чиме је указано на њихов значај.</w:t>
      </w:r>
    </w:p>
    <w:p w14:paraId="2CC66755"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Србија је 2001. Године потписала Конвенцију о међународном промету угрожених врста дивље фауне и флоре (</w:t>
      </w:r>
      <w:r w:rsidRPr="00384709">
        <w:rPr>
          <w:b/>
          <w:noProof/>
          <w:sz w:val="24"/>
          <w:szCs w:val="24"/>
          <w:lang w:val="sr-Latn-CS"/>
        </w:rPr>
        <w:t>ЦИТЕС</w:t>
      </w:r>
      <w:r w:rsidRPr="00384709">
        <w:rPr>
          <w:noProof/>
          <w:sz w:val="24"/>
          <w:szCs w:val="24"/>
          <w:lang w:val="sr-Cyrl-CS"/>
        </w:rPr>
        <w:t>кон</w:t>
      </w:r>
      <w:r w:rsidRPr="00384709">
        <w:rPr>
          <w:noProof/>
          <w:sz w:val="24"/>
          <w:szCs w:val="24"/>
          <w:lang w:val="sr-Latn-CS"/>
        </w:rPr>
        <w:t>венција донета 03.03.1973. године у Вашингтону; измењена и допуњена 22.06.1979. године у Бону; потврђена у Србији 09.11.2001. године).</w:t>
      </w:r>
    </w:p>
    <w:p w14:paraId="5276F08F"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14:paraId="37F77F2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Такође 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2CD5056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14:paraId="033C45C4"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14:paraId="3A4D166B"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14:paraId="3A61D2C7"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Један од основних циљева водича је да шумарски инжењери на основу њега препознају природне реткости на терену (локалитет) и евидентирају их у Извиђачком плану газдовања шумама (на карти одељења), односно сачине Преглед локалитета природних реткости (за ниво газдинске 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14:paraId="55DFE6D8"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bookmarkStart w:id="52" w:name="_Toc222644171"/>
      <w:bookmarkStart w:id="53" w:name="_Toc222644255"/>
      <w:bookmarkStart w:id="54" w:name="_Toc222730046"/>
      <w:bookmarkStart w:id="55" w:name="_Toc223315113"/>
      <w:bookmarkStart w:id="56" w:name="_Toc223842242"/>
      <w:bookmarkStart w:id="57" w:name="_Toc223843401"/>
      <w:bookmarkStart w:id="58" w:name="_Toc223846742"/>
      <w:bookmarkStart w:id="59" w:name="_Toc280606253"/>
    </w:p>
    <w:p w14:paraId="35DC6E94" w14:textId="77777777" w:rsidR="00735426" w:rsidRDefault="00735426" w:rsidP="00735426">
      <w:pPr>
        <w:spacing w:after="60"/>
        <w:jc w:val="both"/>
        <w:rPr>
          <w:noProof/>
          <w:sz w:val="16"/>
          <w:szCs w:val="16"/>
          <w:lang w:val="sr-Cyrl-CS"/>
        </w:rPr>
      </w:pPr>
    </w:p>
    <w:p w14:paraId="44A2C44C" w14:textId="77777777" w:rsidR="00735426" w:rsidRDefault="00735426" w:rsidP="00735426">
      <w:pPr>
        <w:spacing w:after="60"/>
        <w:jc w:val="both"/>
        <w:rPr>
          <w:noProof/>
          <w:sz w:val="16"/>
          <w:szCs w:val="16"/>
          <w:lang w:val="sr-Cyrl-CS"/>
        </w:rPr>
      </w:pPr>
    </w:p>
    <w:p w14:paraId="510DB0E6" w14:textId="636FBC06" w:rsidR="00552B11" w:rsidRPr="00384709" w:rsidRDefault="00552B11" w:rsidP="00735426">
      <w:pPr>
        <w:spacing w:after="60"/>
        <w:jc w:val="center"/>
        <w:rPr>
          <w:b/>
          <w:i/>
          <w:noProof/>
          <w:sz w:val="28"/>
          <w:szCs w:val="28"/>
          <w:lang w:val="sr-Latn-CS"/>
        </w:rPr>
      </w:pPr>
      <w:r w:rsidRPr="00384709">
        <w:rPr>
          <w:b/>
          <w:i/>
          <w:noProof/>
          <w:sz w:val="28"/>
          <w:szCs w:val="28"/>
          <w:lang w:val="sr-Latn-CS"/>
        </w:rPr>
        <w:t>8.</w:t>
      </w:r>
      <w:r w:rsidR="005113EA">
        <w:rPr>
          <w:b/>
          <w:i/>
          <w:noProof/>
          <w:sz w:val="28"/>
          <w:szCs w:val="28"/>
          <w:lang w:val="sr-Cyrl-CS"/>
        </w:rPr>
        <w:t>1</w:t>
      </w:r>
      <w:r w:rsidR="00E92B2C">
        <w:rPr>
          <w:b/>
          <w:i/>
          <w:noProof/>
          <w:sz w:val="28"/>
          <w:szCs w:val="28"/>
          <w:lang w:val="sr-Cyrl-CS"/>
        </w:rPr>
        <w:t>1</w:t>
      </w:r>
      <w:r w:rsidRPr="00384709">
        <w:rPr>
          <w:b/>
          <w:i/>
          <w:noProof/>
          <w:sz w:val="28"/>
          <w:szCs w:val="28"/>
          <w:lang w:val="sr-Latn-CS"/>
        </w:rPr>
        <w:t>. Смернице за коришћење недрвних шумских производа</w:t>
      </w:r>
      <w:bookmarkEnd w:id="52"/>
      <w:bookmarkEnd w:id="53"/>
      <w:bookmarkEnd w:id="54"/>
      <w:bookmarkEnd w:id="55"/>
      <w:bookmarkEnd w:id="56"/>
      <w:bookmarkEnd w:id="57"/>
      <w:bookmarkEnd w:id="58"/>
      <w:bookmarkEnd w:id="59"/>
    </w:p>
    <w:p w14:paraId="15484F2F" w14:textId="77777777" w:rsidR="00552B11" w:rsidRPr="00384709" w:rsidRDefault="00552B11" w:rsidP="00552B11">
      <w:pPr>
        <w:spacing w:after="60"/>
        <w:rPr>
          <w:sz w:val="24"/>
          <w:szCs w:val="24"/>
          <w:lang w:val="sr-Cyrl-CS"/>
        </w:rPr>
      </w:pPr>
    </w:p>
    <w:p w14:paraId="12127992" w14:textId="77777777" w:rsidR="00552B11" w:rsidRPr="00384709" w:rsidRDefault="00552B11" w:rsidP="00DC28D2">
      <w:pPr>
        <w:pStyle w:val="Heading3"/>
        <w:spacing w:before="0"/>
        <w:ind w:firstLine="720"/>
        <w:rPr>
          <w:rFonts w:ascii="Times New Roman" w:hAnsi="Times New Roman" w:cs="Times New Roman"/>
          <w:i/>
          <w:noProof/>
          <w:sz w:val="24"/>
          <w:szCs w:val="24"/>
          <w:lang w:val="sr-Cyrl-CS"/>
        </w:rPr>
      </w:pPr>
      <w:bookmarkStart w:id="60" w:name="_Toc222644172"/>
      <w:bookmarkStart w:id="61" w:name="_Toc222644256"/>
      <w:bookmarkStart w:id="62" w:name="_Toc222730047"/>
      <w:bookmarkStart w:id="63" w:name="_Toc223315114"/>
      <w:bookmarkStart w:id="64" w:name="_Toc223842243"/>
      <w:bookmarkStart w:id="65" w:name="_Toc223843402"/>
      <w:bookmarkStart w:id="66" w:name="_Toc223846743"/>
      <w:bookmarkStart w:id="67" w:name="_Toc280606254"/>
      <w:r w:rsidRPr="00384709">
        <w:rPr>
          <w:rFonts w:ascii="Times New Roman" w:hAnsi="Times New Roman" w:cs="Times New Roman"/>
          <w:i/>
          <w:noProof/>
          <w:sz w:val="24"/>
          <w:szCs w:val="24"/>
          <w:lang w:val="sr-Latn-CS"/>
        </w:rPr>
        <w:t>Начин и услови коришћења дивље флоре и фауне</w:t>
      </w:r>
      <w:bookmarkEnd w:id="60"/>
      <w:bookmarkEnd w:id="61"/>
      <w:bookmarkEnd w:id="62"/>
      <w:bookmarkEnd w:id="63"/>
      <w:bookmarkEnd w:id="64"/>
      <w:bookmarkEnd w:id="65"/>
      <w:bookmarkEnd w:id="66"/>
      <w:bookmarkEnd w:id="67"/>
    </w:p>
    <w:p w14:paraId="69CE920E" w14:textId="77777777" w:rsidR="00552B11" w:rsidRPr="00384709" w:rsidRDefault="00552B11" w:rsidP="00552B11">
      <w:pPr>
        <w:spacing w:after="60"/>
        <w:rPr>
          <w:sz w:val="24"/>
          <w:szCs w:val="24"/>
          <w:lang w:val="ru-RU"/>
        </w:rPr>
      </w:pPr>
    </w:p>
    <w:p w14:paraId="34C60FE2"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Начин и услови прикупљања дивље флоре и фауне дати су у Уредби о стављању под контролу коришћења и промета дивље флоре и фауне (Сл. гл. бр. 31/2005, 45/2005, 22/2007). Овом уредбом такође дат је попис дивљих врста флоре, фауне и гљива заштићених контролом сакупљања, коришћења и промета.</w:t>
      </w:r>
    </w:p>
    <w:p w14:paraId="2D5C210D" w14:textId="77777777" w:rsidR="00552B11" w:rsidRPr="00384709" w:rsidRDefault="00552B11" w:rsidP="00552B11">
      <w:pPr>
        <w:spacing w:after="60"/>
        <w:ind w:firstLine="720"/>
        <w:jc w:val="both"/>
        <w:rPr>
          <w:noProof/>
          <w:sz w:val="24"/>
          <w:szCs w:val="24"/>
          <w:lang w:val="sr-Cyrl-CS"/>
        </w:rPr>
      </w:pPr>
    </w:p>
    <w:p w14:paraId="426CC24B" w14:textId="77777777" w:rsidR="00552B11" w:rsidRPr="00384709" w:rsidRDefault="00552B11" w:rsidP="00DC28D2">
      <w:pPr>
        <w:pStyle w:val="Heading3"/>
        <w:spacing w:before="0"/>
        <w:ind w:firstLine="720"/>
        <w:rPr>
          <w:rFonts w:ascii="Times New Roman" w:hAnsi="Times New Roman" w:cs="Times New Roman"/>
          <w:i/>
          <w:noProof/>
          <w:sz w:val="24"/>
          <w:szCs w:val="24"/>
          <w:lang w:val="sr-Latn-CS"/>
        </w:rPr>
      </w:pPr>
      <w:bookmarkStart w:id="68" w:name="_Toc222644173"/>
      <w:bookmarkStart w:id="69" w:name="_Toc222644257"/>
      <w:bookmarkStart w:id="70" w:name="_Toc222730048"/>
      <w:bookmarkStart w:id="71" w:name="_Toc223315115"/>
      <w:bookmarkStart w:id="72" w:name="_Toc223842244"/>
      <w:bookmarkStart w:id="73" w:name="_Toc223843403"/>
      <w:bookmarkStart w:id="74" w:name="_Toc223846744"/>
      <w:bookmarkStart w:id="75" w:name="_Toc280606255"/>
      <w:r w:rsidRPr="00384709">
        <w:rPr>
          <w:rFonts w:ascii="Times New Roman" w:hAnsi="Times New Roman" w:cs="Times New Roman"/>
          <w:i/>
          <w:noProof/>
          <w:sz w:val="24"/>
          <w:szCs w:val="24"/>
          <w:lang w:val="sr-Latn-CS"/>
        </w:rPr>
        <w:lastRenderedPageBreak/>
        <w:t>Начин и услови коришћења закупа</w:t>
      </w:r>
      <w:bookmarkEnd w:id="68"/>
      <w:bookmarkEnd w:id="69"/>
      <w:bookmarkEnd w:id="70"/>
      <w:bookmarkEnd w:id="71"/>
      <w:bookmarkEnd w:id="72"/>
      <w:bookmarkEnd w:id="73"/>
      <w:bookmarkEnd w:id="74"/>
      <w:bookmarkEnd w:id="75"/>
    </w:p>
    <w:p w14:paraId="61669787" w14:textId="77777777" w:rsidR="00552B11" w:rsidRPr="00384709" w:rsidRDefault="00552B11" w:rsidP="00552B11">
      <w:pPr>
        <w:spacing w:after="60"/>
        <w:rPr>
          <w:sz w:val="24"/>
          <w:szCs w:val="24"/>
          <w:lang w:val="sr-Latn-CS"/>
        </w:rPr>
      </w:pPr>
    </w:p>
    <w:p w14:paraId="37CFFF8B" w14:textId="77777777" w:rsidR="00552B11" w:rsidRPr="00384709" w:rsidRDefault="00552B11" w:rsidP="00552B11">
      <w:pPr>
        <w:spacing w:after="60"/>
        <w:ind w:firstLine="720"/>
        <w:jc w:val="both"/>
        <w:rPr>
          <w:noProof/>
          <w:sz w:val="24"/>
          <w:szCs w:val="24"/>
          <w:lang w:val="sr-Cyrl-CS"/>
        </w:rPr>
      </w:pPr>
      <w:r w:rsidRPr="00384709">
        <w:rPr>
          <w:noProof/>
          <w:sz w:val="24"/>
          <w:szCs w:val="24"/>
          <w:lang w:val="sr-Latn-CS"/>
        </w:rPr>
        <w:t>Сва питања везана за закуп регулисана су Правилником о располагању непокретностима у државним предузећима бр. 34/2006-3 од 03.08.2006. год.</w:t>
      </w:r>
    </w:p>
    <w:p w14:paraId="418B47BF" w14:textId="77777777" w:rsidR="00552B11" w:rsidRPr="00384709" w:rsidRDefault="00552B11" w:rsidP="00552B11">
      <w:pPr>
        <w:rPr>
          <w:sz w:val="24"/>
          <w:szCs w:val="24"/>
          <w:lang w:val="sr-Latn-CS"/>
        </w:rPr>
      </w:pPr>
      <w:bookmarkStart w:id="76" w:name="_Toc280606256"/>
    </w:p>
    <w:p w14:paraId="174C3278" w14:textId="57E91C43" w:rsidR="00552B11" w:rsidRPr="00384709" w:rsidRDefault="00552B11" w:rsidP="00552B11">
      <w:pPr>
        <w:pStyle w:val="Heading2"/>
        <w:spacing w:after="60"/>
        <w:ind w:firstLine="720"/>
        <w:jc w:val="center"/>
        <w:rPr>
          <w:b/>
          <w:i/>
          <w:noProof/>
          <w:sz w:val="28"/>
          <w:szCs w:val="28"/>
          <w:lang w:val="sr-Cyrl-CS"/>
        </w:rPr>
      </w:pPr>
      <w:r w:rsidRPr="00384709">
        <w:rPr>
          <w:b/>
          <w:i/>
          <w:noProof/>
          <w:sz w:val="28"/>
          <w:szCs w:val="28"/>
          <w:lang w:val="sr-Latn-CS"/>
        </w:rPr>
        <w:t>8.</w:t>
      </w:r>
      <w:r w:rsidR="005113EA">
        <w:rPr>
          <w:b/>
          <w:i/>
          <w:noProof/>
          <w:sz w:val="28"/>
          <w:szCs w:val="28"/>
          <w:lang w:val="sr-Cyrl-CS"/>
        </w:rPr>
        <w:t>1</w:t>
      </w:r>
      <w:r w:rsidR="00BE7EE5">
        <w:rPr>
          <w:b/>
          <w:i/>
          <w:noProof/>
          <w:sz w:val="28"/>
          <w:szCs w:val="28"/>
          <w:lang w:val="sr-Cyrl-CS"/>
        </w:rPr>
        <w:t>2</w:t>
      </w:r>
      <w:r w:rsidRPr="00384709">
        <w:rPr>
          <w:b/>
          <w:i/>
          <w:noProof/>
          <w:sz w:val="28"/>
          <w:szCs w:val="28"/>
          <w:lang w:val="sr-Latn-CS"/>
        </w:rPr>
        <w:t>. Смернице за упраљање отпадом</w:t>
      </w:r>
      <w:bookmarkEnd w:id="76"/>
    </w:p>
    <w:p w14:paraId="6138F564" w14:textId="77777777" w:rsidR="00552B11" w:rsidRPr="00384709" w:rsidRDefault="00552B11" w:rsidP="00552B11">
      <w:pPr>
        <w:spacing w:after="60"/>
        <w:rPr>
          <w:sz w:val="24"/>
          <w:szCs w:val="24"/>
          <w:lang w:val="sr-Latn-CS"/>
        </w:rPr>
      </w:pPr>
    </w:p>
    <w:p w14:paraId="612AE85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Управљање отпадом мора се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предузећу за газдовање шумама „Србијашуме“.</w:t>
      </w:r>
    </w:p>
    <w:p w14:paraId="461FA0AD"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време извођења сече у шуми, извлачење и транспорта дрвних сортимената односно на радилиштима потребно је регулисати одлагање отпада путем постављања канти, корпи или врећа у које ће се одлагати отпад који ће се из шуме уклањати као комунални отпад.</w:t>
      </w:r>
    </w:p>
    <w:p w14:paraId="4663F599"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14:paraId="03D1C5E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За секаче треба обезбедити врећице са песком или струготином за посипање неконтролисаног проливеног мазива и горива у циљу спречавања разливања течног отпада и загађење животне средине.</w:t>
      </w:r>
    </w:p>
    <w:p w14:paraId="21A0ED4E"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EROREC – HOLCIM из Параћина).</w:t>
      </w:r>
    </w:p>
    <w:p w14:paraId="35BC9564"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Моторно уље које је коришћено и постало отпад сакупљаће се у посебним посудама  у механичким радионицама и испоручивати овлашћеним институцијама за рециклажу моторних уља.</w:t>
      </w:r>
    </w:p>
    <w:p w14:paraId="1EBBDED1"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Тонери и рачунарска опрема која је постала отпад скупљаће се и безбедно складиштити до испоруке овлашћеним институцијама за прикупљање и рециклирање или уништавање.</w:t>
      </w:r>
    </w:p>
    <w:p w14:paraId="285FC853"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Амбалажа од пестицида, неутрошени пестициди и пестициди којима је прошао рок употребе односно престала важност употребне дозволе складиштиће се на безбедном месту, обезбеђеном од приступа деце до испоруке овлашћеним институцијама за уништавање опасних материја.</w:t>
      </w:r>
    </w:p>
    <w:p w14:paraId="7D94EE2B" w14:textId="77777777" w:rsidR="00552B11" w:rsidRPr="00384709" w:rsidRDefault="00552B11" w:rsidP="00552B11">
      <w:pPr>
        <w:spacing w:after="60"/>
        <w:ind w:firstLine="720"/>
        <w:jc w:val="both"/>
        <w:rPr>
          <w:noProof/>
          <w:sz w:val="24"/>
          <w:szCs w:val="24"/>
          <w:lang w:val="sr-Latn-CS"/>
        </w:rPr>
      </w:pPr>
      <w:r w:rsidRPr="00384709">
        <w:rPr>
          <w:noProof/>
          <w:sz w:val="24"/>
          <w:szCs w:val="24"/>
          <w:lang w:val="sr-Latn-CS"/>
        </w:rPr>
        <w:t>Присуство илегалних депонија у шумама решиће се путем појачане контроле чуварске службе, сарадње са надлежним инспекцијама.</w:t>
      </w:r>
    </w:p>
    <w:p w14:paraId="5581D58A" w14:textId="77777777" w:rsidR="00D93A8D" w:rsidRPr="00EF4EE5" w:rsidRDefault="00D93A8D">
      <w:pPr>
        <w:rPr>
          <w:color w:val="323E4F" w:themeColor="text2" w:themeShade="BF"/>
          <w:lang w:val="ru-RU"/>
        </w:rPr>
        <w:sectPr w:rsidR="00D93A8D" w:rsidRPr="00EF4EE5" w:rsidSect="0023243E">
          <w:footerReference w:type="first" r:id="rId16"/>
          <w:pgSz w:w="11907" w:h="16839" w:code="9"/>
          <w:pgMar w:top="720" w:right="720" w:bottom="720" w:left="720" w:header="720" w:footer="720" w:gutter="0"/>
          <w:cols w:space="720"/>
          <w:titlePg/>
          <w:docGrid w:linePitch="360"/>
        </w:sectPr>
      </w:pPr>
    </w:p>
    <w:p w14:paraId="70E9FAF4" w14:textId="77777777" w:rsidR="000A54B7" w:rsidRPr="00EF4EE5" w:rsidRDefault="000A54B7" w:rsidP="000A54B7">
      <w:pPr>
        <w:jc w:val="both"/>
        <w:rPr>
          <w:color w:val="323E4F" w:themeColor="text2" w:themeShade="BF"/>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236"/>
      </w:tblGrid>
      <w:tr w:rsidR="00B43699" w:rsidRPr="00974DD2" w14:paraId="3F46934A" w14:textId="77777777" w:rsidTr="009B3FDD">
        <w:trPr>
          <w:jc w:val="center"/>
        </w:trPr>
        <w:tc>
          <w:tcPr>
            <w:tcW w:w="15236" w:type="dxa"/>
            <w:tcBorders>
              <w:top w:val="double" w:sz="4" w:space="0" w:color="auto"/>
              <w:left w:val="double" w:sz="4" w:space="0" w:color="auto"/>
              <w:bottom w:val="double" w:sz="4" w:space="0" w:color="auto"/>
              <w:right w:val="double" w:sz="4" w:space="0" w:color="auto"/>
            </w:tcBorders>
            <w:shd w:val="clear" w:color="auto" w:fill="C0C0C0"/>
          </w:tcPr>
          <w:p w14:paraId="5B4D4B17" w14:textId="77777777" w:rsidR="000A54B7" w:rsidRPr="00974DD2" w:rsidRDefault="000A54B7" w:rsidP="000C6C5B">
            <w:pPr>
              <w:pStyle w:val="Heading1"/>
              <w:jc w:val="center"/>
              <w:rPr>
                <w:noProof/>
                <w:sz w:val="36"/>
                <w:szCs w:val="36"/>
                <w:u w:val="none"/>
                <w:lang w:val="sr-Cyrl-CS"/>
              </w:rPr>
            </w:pPr>
            <w:r w:rsidRPr="00974DD2">
              <w:rPr>
                <w:noProof/>
                <w:sz w:val="36"/>
                <w:szCs w:val="36"/>
                <w:u w:val="none"/>
                <w:lang w:val="sr-Cyrl-CS"/>
              </w:rPr>
              <w:t>9.0 ЕКОНОМСКО – ФИНАНСИЈСКА АНАЛИЗА</w:t>
            </w:r>
          </w:p>
        </w:tc>
      </w:tr>
    </w:tbl>
    <w:p w14:paraId="118D40DF" w14:textId="77777777" w:rsidR="000A54B7" w:rsidRPr="00974DD2" w:rsidRDefault="000A54B7" w:rsidP="000A54B7">
      <w:pPr>
        <w:jc w:val="both"/>
        <w:rPr>
          <w:lang w:val="ru-RU"/>
        </w:rPr>
      </w:pPr>
    </w:p>
    <w:p w14:paraId="72FE6D52" w14:textId="77777777" w:rsidR="000A54B7" w:rsidRPr="00974DD2" w:rsidRDefault="000A54B7" w:rsidP="000A54B7">
      <w:pPr>
        <w:jc w:val="both"/>
      </w:pPr>
    </w:p>
    <w:p w14:paraId="25B4D97A"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sz w:val="24"/>
          <w:szCs w:val="24"/>
          <w:lang w:val="sr-Cyrl-CS"/>
        </w:rPr>
      </w:pPr>
      <w:r w:rsidRPr="00974DD2">
        <w:rPr>
          <w:b/>
          <w:i/>
          <w:sz w:val="28"/>
          <w:szCs w:val="28"/>
          <w:lang w:val="sr-Cyrl-CS"/>
        </w:rPr>
        <w:t>9</w:t>
      </w:r>
      <w:r w:rsidRPr="00974DD2">
        <w:rPr>
          <w:b/>
          <w:i/>
          <w:sz w:val="28"/>
          <w:szCs w:val="28"/>
          <w:lang w:val="sl-SI"/>
        </w:rPr>
        <w:t xml:space="preserve">.1. </w:t>
      </w:r>
      <w:r w:rsidRPr="00974DD2">
        <w:rPr>
          <w:b/>
          <w:i/>
          <w:sz w:val="28"/>
          <w:szCs w:val="28"/>
          <w:lang w:val="sr-Cyrl-CS"/>
        </w:rPr>
        <w:t>Обрачун вредности шума</w:t>
      </w:r>
    </w:p>
    <w:p w14:paraId="2607EC5F"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rPr>
      </w:pPr>
    </w:p>
    <w:p w14:paraId="1903C431" w14:textId="3A1F567E"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Latn-CS"/>
        </w:rPr>
        <w:tab/>
      </w:r>
      <w:r w:rsidRPr="00974DD2">
        <w:rPr>
          <w:sz w:val="24"/>
          <w:szCs w:val="24"/>
          <w:lang w:val="sr-Cyrl-CS"/>
        </w:rPr>
        <w:t>Вредност шума газди</w:t>
      </w:r>
      <w:r w:rsidR="00575469" w:rsidRPr="00974DD2">
        <w:rPr>
          <w:sz w:val="24"/>
          <w:szCs w:val="24"/>
          <w:lang w:val="sr-Cyrl-CS"/>
        </w:rPr>
        <w:t xml:space="preserve">нске јединице </w:t>
      </w:r>
      <w:r w:rsidR="002F14A6">
        <w:rPr>
          <w:sz w:val="24"/>
          <w:szCs w:val="24"/>
          <w:lang w:val="sr-Cyrl-CS"/>
        </w:rPr>
        <w:t>‘‘</w:t>
      </w:r>
      <w:r w:rsidR="00665390">
        <w:rPr>
          <w:sz w:val="24"/>
          <w:szCs w:val="24"/>
          <w:lang w:val="sr-Cyrl-CS"/>
        </w:rPr>
        <w:t>Троглав-Дубочица</w:t>
      </w:r>
      <w:r w:rsidR="008A6889" w:rsidRPr="00974DD2">
        <w:rPr>
          <w:sz w:val="24"/>
          <w:szCs w:val="24"/>
          <w:lang w:val="sr-Cyrl-CS"/>
        </w:rPr>
        <w:t>’’</w:t>
      </w:r>
      <w:r w:rsidRPr="00974DD2">
        <w:rPr>
          <w:sz w:val="24"/>
          <w:szCs w:val="24"/>
          <w:lang w:val="sr-Cyrl-CS"/>
        </w:rPr>
        <w:t>, одређује вредност дубеће запремине и вредност младих састојина. У исказаним вредностима није вреднована општекорисна функција шума, као ни вредност коришћења осталих шумских ресурса.</w:t>
      </w:r>
    </w:p>
    <w:p w14:paraId="408A50CF"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974DD2">
        <w:rPr>
          <w:sz w:val="24"/>
          <w:szCs w:val="24"/>
          <w:lang w:val="sr-Cyrl-CS"/>
        </w:rPr>
        <w:tab/>
      </w:r>
    </w:p>
    <w:p w14:paraId="154AFA35"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Latn-CS"/>
        </w:rPr>
        <w:tab/>
      </w:r>
      <w:r w:rsidRPr="00974DD2">
        <w:rPr>
          <w:sz w:val="24"/>
          <w:szCs w:val="24"/>
          <w:lang w:val="sr-Cyrl-CS"/>
        </w:rPr>
        <w:t>Вредност шума утврђена је методом садашње сечиве вредности. Код ове методе утврђује се вредност дрвне запремине на пању уз предпоставку да се иста користи под истим условима као етат, уз додатак вредвости младих шума.</w:t>
      </w:r>
    </w:p>
    <w:p w14:paraId="786D7108"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974DD2">
        <w:rPr>
          <w:sz w:val="24"/>
          <w:szCs w:val="24"/>
          <w:lang w:val="sr-Cyrl-CS"/>
        </w:rPr>
        <w:tab/>
      </w:r>
    </w:p>
    <w:p w14:paraId="19963F70"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974DD2">
        <w:rPr>
          <w:sz w:val="24"/>
          <w:szCs w:val="24"/>
          <w:lang w:val="sr-Latn-CS"/>
        </w:rPr>
        <w:tab/>
      </w:r>
      <w:r w:rsidRPr="00974DD2">
        <w:rPr>
          <w:sz w:val="24"/>
          <w:szCs w:val="24"/>
          <w:lang w:val="sr-Cyrl-CS"/>
        </w:rPr>
        <w:t>Ради утврђивања процене вредности шуме по овој методи урађено је следеће:</w:t>
      </w:r>
    </w:p>
    <w:p w14:paraId="340C6529" w14:textId="77777777" w:rsidR="000A54B7" w:rsidRPr="00974DD2"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p>
    <w:p w14:paraId="5A919595" w14:textId="77777777"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израчуната је нето дрвна запремина;</w:t>
      </w:r>
    </w:p>
    <w:p w14:paraId="1E245E1B" w14:textId="77777777" w:rsidR="000A54B7" w:rsidRPr="00974DD2" w:rsidRDefault="000A54B7" w:rsidP="000A54B7">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080"/>
        <w:jc w:val="both"/>
        <w:rPr>
          <w:sz w:val="24"/>
          <w:szCs w:val="24"/>
          <w:lang w:val="sr-Cyrl-CS"/>
        </w:rPr>
      </w:pPr>
    </w:p>
    <w:p w14:paraId="743AF7A4" w14:textId="77777777"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утврђена је сортиментна структура;</w:t>
      </w:r>
    </w:p>
    <w:p w14:paraId="153B3382" w14:textId="77777777" w:rsidR="000A54B7" w:rsidRPr="00974DD2" w:rsidRDefault="000A54B7" w:rsidP="000A54B7">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080"/>
        <w:jc w:val="both"/>
        <w:rPr>
          <w:sz w:val="24"/>
          <w:szCs w:val="24"/>
          <w:lang w:val="sr-Cyrl-CS"/>
        </w:rPr>
      </w:pPr>
    </w:p>
    <w:p w14:paraId="1B33CF7B" w14:textId="1B99C14B"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 xml:space="preserve">утврђене су тржишне цене </w:t>
      </w:r>
      <w:r w:rsidRPr="00974DD2">
        <w:rPr>
          <w:sz w:val="24"/>
          <w:szCs w:val="24"/>
          <w:lang w:val="sr-Latn-CS"/>
        </w:rPr>
        <w:t>м</w:t>
      </w:r>
      <w:r w:rsidRPr="00974DD2">
        <w:rPr>
          <w:sz w:val="24"/>
          <w:szCs w:val="24"/>
          <w:vertAlign w:val="superscript"/>
          <w:lang w:val="sr-Latn-CS"/>
        </w:rPr>
        <w:t>3</w:t>
      </w:r>
      <w:r w:rsidRPr="00974DD2">
        <w:rPr>
          <w:sz w:val="24"/>
          <w:szCs w:val="24"/>
          <w:lang w:val="sr-Cyrl-CS"/>
        </w:rPr>
        <w:t xml:space="preserve"> нето дрвне запремине по врстама дрвећа</w:t>
      </w:r>
      <w:r w:rsidR="00492D3A" w:rsidRPr="00974DD2">
        <w:rPr>
          <w:sz w:val="24"/>
          <w:szCs w:val="24"/>
          <w:lang w:val="sr-Cyrl-CS"/>
        </w:rPr>
        <w:t xml:space="preserve"> и сортиментима остварене у 20</w:t>
      </w:r>
      <w:r w:rsidR="00AF090C">
        <w:rPr>
          <w:sz w:val="24"/>
          <w:szCs w:val="24"/>
          <w:lang w:val="sr-Cyrl-CS"/>
        </w:rPr>
        <w:t>2</w:t>
      </w:r>
      <w:r w:rsidR="00665390">
        <w:rPr>
          <w:sz w:val="24"/>
          <w:szCs w:val="24"/>
          <w:lang w:val="sr-Cyrl-CS"/>
        </w:rPr>
        <w:t>2</w:t>
      </w:r>
      <w:r w:rsidRPr="00974DD2">
        <w:rPr>
          <w:sz w:val="24"/>
          <w:szCs w:val="24"/>
          <w:lang w:val="sr-Cyrl-CS"/>
        </w:rPr>
        <w:t>. години.</w:t>
      </w:r>
    </w:p>
    <w:p w14:paraId="2DAB5F93" w14:textId="77777777" w:rsidR="000A54B7" w:rsidRPr="00974DD2" w:rsidRDefault="000A54B7" w:rsidP="000A54B7">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080"/>
        <w:jc w:val="both"/>
        <w:rPr>
          <w:sz w:val="24"/>
          <w:szCs w:val="24"/>
          <w:lang w:val="sr-Cyrl-CS"/>
        </w:rPr>
      </w:pPr>
    </w:p>
    <w:p w14:paraId="227E6598" w14:textId="77777777" w:rsidR="000A54B7" w:rsidRPr="00974DD2" w:rsidRDefault="000A54B7" w:rsidP="0011280B">
      <w:pPr>
        <w:numPr>
          <w:ilvl w:val="0"/>
          <w:numId w:val="19"/>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974DD2">
        <w:rPr>
          <w:sz w:val="24"/>
          <w:szCs w:val="24"/>
          <w:lang w:val="sr-Cyrl-CS"/>
        </w:rPr>
        <w:t>израчуната је вредност младих састијина.</w:t>
      </w:r>
    </w:p>
    <w:p w14:paraId="660C2DDE" w14:textId="77777777" w:rsidR="004317AE" w:rsidRDefault="004317AE" w:rsidP="000A54B7">
      <w:pPr>
        <w:pStyle w:val="BodyText"/>
        <w:rPr>
          <w:rFonts w:ascii="Times New Roman" w:hAnsi="Times New Roman"/>
          <w:b/>
          <w:color w:val="323E4F" w:themeColor="text2" w:themeShade="BF"/>
          <w:sz w:val="26"/>
          <w:szCs w:val="26"/>
          <w:lang w:val="sr-Cyrl-CS"/>
        </w:rPr>
      </w:pPr>
      <w:r>
        <w:rPr>
          <w:rFonts w:ascii="Times New Roman" w:hAnsi="Times New Roman"/>
          <w:b/>
          <w:color w:val="323E4F" w:themeColor="text2" w:themeShade="BF"/>
          <w:sz w:val="26"/>
          <w:szCs w:val="26"/>
          <w:lang w:val="sr-Cyrl-CS"/>
        </w:rPr>
        <w:br w:type="page"/>
      </w:r>
    </w:p>
    <w:p w14:paraId="7C487995" w14:textId="28DDE800" w:rsidR="008611D9" w:rsidRDefault="008611D9" w:rsidP="000A54B7">
      <w:pPr>
        <w:pStyle w:val="BodyText"/>
        <w:rPr>
          <w:rFonts w:ascii="Times New Roman" w:hAnsi="Times New Roman"/>
          <w:b/>
          <w:color w:val="323E4F" w:themeColor="text2" w:themeShade="BF"/>
          <w:sz w:val="16"/>
          <w:szCs w:val="16"/>
          <w:lang w:val="sr-Cyrl-CS"/>
        </w:rPr>
      </w:pPr>
    </w:p>
    <w:p w14:paraId="641A037E" w14:textId="77777777" w:rsidR="00744A3D" w:rsidRPr="00AF090C" w:rsidRDefault="00744A3D" w:rsidP="000A54B7">
      <w:pPr>
        <w:pStyle w:val="BodyText"/>
        <w:rPr>
          <w:rFonts w:ascii="Times New Roman" w:hAnsi="Times New Roman"/>
          <w:b/>
          <w:color w:val="auto"/>
          <w:sz w:val="16"/>
          <w:szCs w:val="16"/>
          <w:lang w:val="sr-Cyrl-CS"/>
        </w:rPr>
      </w:pPr>
    </w:p>
    <w:p w14:paraId="036D4477" w14:textId="5504DB27" w:rsidR="000A54B7" w:rsidRPr="00AF090C" w:rsidRDefault="000A54B7" w:rsidP="0079617E">
      <w:pPr>
        <w:pStyle w:val="ListParagraph"/>
        <w:numPr>
          <w:ilvl w:val="2"/>
          <w:numId w:val="42"/>
        </w:numPr>
        <w:jc w:val="center"/>
        <w:rPr>
          <w:b/>
          <w:sz w:val="24"/>
          <w:szCs w:val="24"/>
        </w:rPr>
      </w:pPr>
      <w:r w:rsidRPr="00AF090C">
        <w:rPr>
          <w:b/>
          <w:sz w:val="24"/>
          <w:szCs w:val="24"/>
        </w:rPr>
        <w:t>Квалификациона структура укупне дрвне запремине</w:t>
      </w:r>
    </w:p>
    <w:p w14:paraId="4F2442A3" w14:textId="5853FC5F" w:rsidR="003A2505" w:rsidRDefault="003A2505" w:rsidP="007D5CF2">
      <w:pPr>
        <w:rPr>
          <w:b/>
          <w:color w:val="323E4F" w:themeColor="text2" w:themeShade="BF"/>
          <w:sz w:val="24"/>
          <w:szCs w:val="24"/>
          <w:lang w:val="sr-Cyrl-CS"/>
        </w:rPr>
      </w:pPr>
    </w:p>
    <w:tbl>
      <w:tblPr>
        <w:tblW w:w="4938" w:type="pct"/>
        <w:tblLook w:val="04A0" w:firstRow="1" w:lastRow="0" w:firstColumn="1" w:lastColumn="0" w:noHBand="0" w:noVBand="1"/>
      </w:tblPr>
      <w:tblGrid>
        <w:gridCol w:w="2114"/>
        <w:gridCol w:w="1154"/>
        <w:gridCol w:w="1067"/>
        <w:gridCol w:w="1153"/>
        <w:gridCol w:w="1067"/>
        <w:gridCol w:w="1067"/>
        <w:gridCol w:w="1067"/>
        <w:gridCol w:w="1067"/>
        <w:gridCol w:w="1067"/>
        <w:gridCol w:w="1110"/>
        <w:gridCol w:w="1110"/>
        <w:gridCol w:w="1110"/>
        <w:gridCol w:w="1268"/>
      </w:tblGrid>
      <w:tr w:rsidR="007D5CF2" w:rsidRPr="007D5CF2" w14:paraId="17280FCC" w14:textId="77777777" w:rsidTr="007D5CF2">
        <w:trPr>
          <w:trHeight w:val="234"/>
        </w:trPr>
        <w:tc>
          <w:tcPr>
            <w:tcW w:w="685"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EF0D01A" w14:textId="77777777" w:rsidR="007D5CF2" w:rsidRPr="007D5CF2" w:rsidRDefault="007D5CF2" w:rsidP="007D5CF2">
            <w:pPr>
              <w:jc w:val="center"/>
              <w:rPr>
                <w:b/>
                <w:bCs/>
              </w:rPr>
            </w:pPr>
            <w:r w:rsidRPr="007D5CF2">
              <w:rPr>
                <w:b/>
                <w:bCs/>
              </w:rPr>
              <w:t>Врста дрвећа</w:t>
            </w:r>
          </w:p>
        </w:tc>
        <w:tc>
          <w:tcPr>
            <w:tcW w:w="374"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6C6072" w14:textId="77777777" w:rsidR="007D5CF2" w:rsidRPr="007D5CF2" w:rsidRDefault="007D5CF2" w:rsidP="007D5CF2">
            <w:pPr>
              <w:jc w:val="center"/>
              <w:rPr>
                <w:b/>
                <w:bCs/>
              </w:rPr>
            </w:pPr>
            <w:r w:rsidRPr="007D5CF2">
              <w:rPr>
                <w:b/>
                <w:bCs/>
              </w:rPr>
              <w:t>Бруто</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BCB793" w14:textId="77777777" w:rsidR="007D5CF2" w:rsidRPr="007D5CF2" w:rsidRDefault="007D5CF2" w:rsidP="007D5CF2">
            <w:pPr>
              <w:jc w:val="center"/>
              <w:rPr>
                <w:b/>
                <w:bCs/>
              </w:rPr>
            </w:pPr>
            <w:r w:rsidRPr="007D5CF2">
              <w:rPr>
                <w:b/>
                <w:bCs/>
              </w:rPr>
              <w:t>Отпад</w:t>
            </w:r>
          </w:p>
        </w:tc>
        <w:tc>
          <w:tcPr>
            <w:tcW w:w="374" w:type="pct"/>
            <w:vMerge w:val="restart"/>
            <w:tcBorders>
              <w:top w:val="single" w:sz="4" w:space="0" w:color="auto"/>
              <w:left w:val="single" w:sz="4" w:space="0" w:color="auto"/>
              <w:bottom w:val="single" w:sz="4" w:space="0" w:color="auto"/>
              <w:right w:val="nil"/>
            </w:tcBorders>
            <w:shd w:val="clear" w:color="000000" w:fill="C0C0C0"/>
            <w:noWrap/>
            <w:vAlign w:val="center"/>
            <w:hideMark/>
          </w:tcPr>
          <w:p w14:paraId="59DB6B27" w14:textId="77777777" w:rsidR="007D5CF2" w:rsidRPr="007D5CF2" w:rsidRDefault="007D5CF2" w:rsidP="007D5CF2">
            <w:pPr>
              <w:jc w:val="center"/>
              <w:rPr>
                <w:b/>
                <w:bCs/>
              </w:rPr>
            </w:pPr>
            <w:r w:rsidRPr="007D5CF2">
              <w:rPr>
                <w:b/>
                <w:bCs/>
              </w:rPr>
              <w:t>Нето</w:t>
            </w:r>
          </w:p>
        </w:tc>
        <w:tc>
          <w:tcPr>
            <w:tcW w:w="3222" w:type="pct"/>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51AA8E75" w14:textId="77777777" w:rsidR="007D5CF2" w:rsidRPr="007D5CF2" w:rsidRDefault="007D5CF2" w:rsidP="007D5CF2">
            <w:pPr>
              <w:jc w:val="center"/>
              <w:rPr>
                <w:b/>
                <w:bCs/>
              </w:rPr>
            </w:pPr>
            <w:r w:rsidRPr="007D5CF2">
              <w:rPr>
                <w:b/>
                <w:bCs/>
              </w:rPr>
              <w:t>Сортименти</w:t>
            </w:r>
          </w:p>
        </w:tc>
      </w:tr>
      <w:tr w:rsidR="007D5CF2" w:rsidRPr="007D5CF2" w14:paraId="1E548C65" w14:textId="77777777" w:rsidTr="007D5CF2">
        <w:trPr>
          <w:trHeight w:val="483"/>
        </w:trPr>
        <w:tc>
          <w:tcPr>
            <w:tcW w:w="685" w:type="pct"/>
            <w:vMerge/>
            <w:tcBorders>
              <w:top w:val="single" w:sz="4" w:space="0" w:color="auto"/>
              <w:left w:val="single" w:sz="4" w:space="0" w:color="auto"/>
              <w:bottom w:val="single" w:sz="4" w:space="0" w:color="auto"/>
              <w:right w:val="single" w:sz="4" w:space="0" w:color="auto"/>
            </w:tcBorders>
            <w:vAlign w:val="center"/>
            <w:hideMark/>
          </w:tcPr>
          <w:p w14:paraId="76F2D129" w14:textId="77777777" w:rsidR="007D5CF2" w:rsidRPr="007D5CF2" w:rsidRDefault="007D5CF2" w:rsidP="007D5CF2">
            <w:pPr>
              <w:rPr>
                <w:b/>
                <w:bCs/>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5C4EF9BE" w14:textId="77777777" w:rsidR="007D5CF2" w:rsidRPr="007D5CF2" w:rsidRDefault="007D5CF2" w:rsidP="007D5CF2">
            <w:pPr>
              <w:rPr>
                <w:b/>
                <w:bCs/>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CCFE4EF" w14:textId="77777777" w:rsidR="007D5CF2" w:rsidRPr="007D5CF2" w:rsidRDefault="007D5CF2" w:rsidP="007D5CF2">
            <w:pPr>
              <w:rPr>
                <w:b/>
                <w:bCs/>
              </w:rPr>
            </w:pPr>
          </w:p>
        </w:tc>
        <w:tc>
          <w:tcPr>
            <w:tcW w:w="374" w:type="pct"/>
            <w:vMerge/>
            <w:tcBorders>
              <w:top w:val="single" w:sz="4" w:space="0" w:color="auto"/>
              <w:left w:val="single" w:sz="4" w:space="0" w:color="auto"/>
              <w:bottom w:val="single" w:sz="4" w:space="0" w:color="auto"/>
              <w:right w:val="nil"/>
            </w:tcBorders>
            <w:vAlign w:val="center"/>
            <w:hideMark/>
          </w:tcPr>
          <w:p w14:paraId="2E8E88C8" w14:textId="77777777" w:rsidR="007D5CF2" w:rsidRPr="007D5CF2" w:rsidRDefault="007D5CF2" w:rsidP="007D5CF2">
            <w:pPr>
              <w:rPr>
                <w:b/>
                <w:bCs/>
              </w:rPr>
            </w:pPr>
          </w:p>
        </w:tc>
        <w:tc>
          <w:tcPr>
            <w:tcW w:w="346" w:type="pct"/>
            <w:tcBorders>
              <w:top w:val="nil"/>
              <w:left w:val="single" w:sz="4" w:space="0" w:color="auto"/>
              <w:bottom w:val="single" w:sz="4" w:space="0" w:color="auto"/>
              <w:right w:val="single" w:sz="4" w:space="0" w:color="auto"/>
            </w:tcBorders>
            <w:shd w:val="clear" w:color="000000" w:fill="C0C0C0"/>
            <w:noWrap/>
            <w:vAlign w:val="center"/>
            <w:hideMark/>
          </w:tcPr>
          <w:p w14:paraId="2D221FF9" w14:textId="77777777" w:rsidR="007D5CF2" w:rsidRPr="007D5CF2" w:rsidRDefault="007D5CF2" w:rsidP="007D5CF2">
            <w:pPr>
              <w:jc w:val="center"/>
              <w:rPr>
                <w:b/>
                <w:bCs/>
              </w:rPr>
            </w:pPr>
            <w:r w:rsidRPr="007D5CF2">
              <w:rPr>
                <w:b/>
                <w:bCs/>
              </w:rPr>
              <w:t>F</w:t>
            </w:r>
          </w:p>
        </w:tc>
        <w:tc>
          <w:tcPr>
            <w:tcW w:w="346" w:type="pct"/>
            <w:tcBorders>
              <w:top w:val="nil"/>
              <w:left w:val="nil"/>
              <w:bottom w:val="single" w:sz="4" w:space="0" w:color="auto"/>
              <w:right w:val="single" w:sz="4" w:space="0" w:color="auto"/>
            </w:tcBorders>
            <w:shd w:val="clear" w:color="000000" w:fill="C0C0C0"/>
            <w:noWrap/>
            <w:vAlign w:val="center"/>
            <w:hideMark/>
          </w:tcPr>
          <w:p w14:paraId="11315998" w14:textId="77777777" w:rsidR="007D5CF2" w:rsidRPr="007D5CF2" w:rsidRDefault="007D5CF2" w:rsidP="007D5CF2">
            <w:pPr>
              <w:jc w:val="center"/>
              <w:rPr>
                <w:b/>
                <w:bCs/>
              </w:rPr>
            </w:pPr>
            <w:r w:rsidRPr="007D5CF2">
              <w:rPr>
                <w:b/>
                <w:bCs/>
              </w:rPr>
              <w:t>L</w:t>
            </w:r>
          </w:p>
        </w:tc>
        <w:tc>
          <w:tcPr>
            <w:tcW w:w="346" w:type="pct"/>
            <w:tcBorders>
              <w:top w:val="nil"/>
              <w:left w:val="nil"/>
              <w:bottom w:val="single" w:sz="4" w:space="0" w:color="auto"/>
              <w:right w:val="single" w:sz="4" w:space="0" w:color="auto"/>
            </w:tcBorders>
            <w:shd w:val="clear" w:color="000000" w:fill="C0C0C0"/>
            <w:noWrap/>
            <w:vAlign w:val="center"/>
            <w:hideMark/>
          </w:tcPr>
          <w:p w14:paraId="2D46D04C" w14:textId="77777777" w:rsidR="007D5CF2" w:rsidRPr="007D5CF2" w:rsidRDefault="007D5CF2" w:rsidP="007D5CF2">
            <w:pPr>
              <w:jc w:val="center"/>
              <w:rPr>
                <w:b/>
                <w:bCs/>
              </w:rPr>
            </w:pPr>
            <w:r w:rsidRPr="007D5CF2">
              <w:rPr>
                <w:b/>
                <w:bCs/>
              </w:rPr>
              <w:t>К</w:t>
            </w:r>
          </w:p>
        </w:tc>
        <w:tc>
          <w:tcPr>
            <w:tcW w:w="346" w:type="pct"/>
            <w:tcBorders>
              <w:top w:val="nil"/>
              <w:left w:val="nil"/>
              <w:bottom w:val="single" w:sz="4" w:space="0" w:color="auto"/>
              <w:right w:val="single" w:sz="4" w:space="0" w:color="auto"/>
            </w:tcBorders>
            <w:shd w:val="clear" w:color="000000" w:fill="C0C0C0"/>
            <w:noWrap/>
            <w:vAlign w:val="center"/>
            <w:hideMark/>
          </w:tcPr>
          <w:p w14:paraId="10B1B04E" w14:textId="77777777" w:rsidR="007D5CF2" w:rsidRPr="007D5CF2" w:rsidRDefault="007D5CF2" w:rsidP="007D5CF2">
            <w:pPr>
              <w:jc w:val="center"/>
              <w:rPr>
                <w:b/>
                <w:bCs/>
              </w:rPr>
            </w:pPr>
            <w:r w:rsidRPr="007D5CF2">
              <w:rPr>
                <w:b/>
                <w:bCs/>
              </w:rPr>
              <w:t>I</w:t>
            </w:r>
          </w:p>
        </w:tc>
        <w:tc>
          <w:tcPr>
            <w:tcW w:w="346" w:type="pct"/>
            <w:tcBorders>
              <w:top w:val="nil"/>
              <w:left w:val="nil"/>
              <w:bottom w:val="single" w:sz="4" w:space="0" w:color="auto"/>
              <w:right w:val="single" w:sz="4" w:space="0" w:color="auto"/>
            </w:tcBorders>
            <w:shd w:val="clear" w:color="000000" w:fill="C0C0C0"/>
            <w:noWrap/>
            <w:vAlign w:val="center"/>
            <w:hideMark/>
          </w:tcPr>
          <w:p w14:paraId="0BC558C3" w14:textId="77777777" w:rsidR="007D5CF2" w:rsidRPr="007D5CF2" w:rsidRDefault="007D5CF2" w:rsidP="007D5CF2">
            <w:pPr>
              <w:jc w:val="center"/>
              <w:rPr>
                <w:b/>
                <w:bCs/>
              </w:rPr>
            </w:pPr>
            <w:r w:rsidRPr="007D5CF2">
              <w:rPr>
                <w:b/>
                <w:bCs/>
              </w:rPr>
              <w:t>II</w:t>
            </w:r>
          </w:p>
        </w:tc>
        <w:tc>
          <w:tcPr>
            <w:tcW w:w="360" w:type="pct"/>
            <w:tcBorders>
              <w:top w:val="nil"/>
              <w:left w:val="nil"/>
              <w:bottom w:val="single" w:sz="4" w:space="0" w:color="auto"/>
              <w:right w:val="single" w:sz="4" w:space="0" w:color="auto"/>
            </w:tcBorders>
            <w:shd w:val="clear" w:color="000000" w:fill="C0C0C0"/>
            <w:noWrap/>
            <w:vAlign w:val="center"/>
            <w:hideMark/>
          </w:tcPr>
          <w:p w14:paraId="2CEADBB3" w14:textId="77777777" w:rsidR="007D5CF2" w:rsidRPr="007D5CF2" w:rsidRDefault="007D5CF2" w:rsidP="007D5CF2">
            <w:pPr>
              <w:jc w:val="center"/>
              <w:rPr>
                <w:b/>
                <w:bCs/>
              </w:rPr>
            </w:pPr>
            <w:r w:rsidRPr="007D5CF2">
              <w:rPr>
                <w:b/>
                <w:bCs/>
              </w:rPr>
              <w:t>III</w:t>
            </w:r>
          </w:p>
        </w:tc>
        <w:tc>
          <w:tcPr>
            <w:tcW w:w="360" w:type="pct"/>
            <w:tcBorders>
              <w:top w:val="nil"/>
              <w:left w:val="nil"/>
              <w:bottom w:val="single" w:sz="4" w:space="0" w:color="auto"/>
              <w:right w:val="single" w:sz="4" w:space="0" w:color="auto"/>
            </w:tcBorders>
            <w:shd w:val="clear" w:color="000000" w:fill="C0C0C0"/>
            <w:vAlign w:val="center"/>
            <w:hideMark/>
          </w:tcPr>
          <w:p w14:paraId="48FB37F8" w14:textId="77777777" w:rsidR="007D5CF2" w:rsidRPr="007D5CF2" w:rsidRDefault="007D5CF2" w:rsidP="007D5CF2">
            <w:pPr>
              <w:jc w:val="center"/>
              <w:rPr>
                <w:b/>
                <w:bCs/>
              </w:rPr>
            </w:pPr>
            <w:r w:rsidRPr="007D5CF2">
              <w:rPr>
                <w:b/>
                <w:bCs/>
              </w:rPr>
              <w:t>Остала техника</w:t>
            </w:r>
          </w:p>
        </w:tc>
        <w:tc>
          <w:tcPr>
            <w:tcW w:w="360" w:type="pct"/>
            <w:tcBorders>
              <w:top w:val="nil"/>
              <w:left w:val="nil"/>
              <w:bottom w:val="single" w:sz="4" w:space="0" w:color="auto"/>
              <w:right w:val="single" w:sz="4" w:space="0" w:color="auto"/>
            </w:tcBorders>
            <w:shd w:val="clear" w:color="000000" w:fill="C0C0C0"/>
            <w:vAlign w:val="center"/>
            <w:hideMark/>
          </w:tcPr>
          <w:p w14:paraId="689F0C0B" w14:textId="77777777" w:rsidR="007D5CF2" w:rsidRPr="007D5CF2" w:rsidRDefault="007D5CF2" w:rsidP="007D5CF2">
            <w:pPr>
              <w:jc w:val="center"/>
              <w:rPr>
                <w:b/>
                <w:bCs/>
              </w:rPr>
            </w:pPr>
            <w:r w:rsidRPr="007D5CF2">
              <w:rPr>
                <w:b/>
                <w:bCs/>
              </w:rPr>
              <w:t>Укупно техника</w:t>
            </w:r>
          </w:p>
        </w:tc>
        <w:tc>
          <w:tcPr>
            <w:tcW w:w="411" w:type="pct"/>
            <w:tcBorders>
              <w:top w:val="nil"/>
              <w:left w:val="nil"/>
              <w:bottom w:val="single" w:sz="4" w:space="0" w:color="auto"/>
              <w:right w:val="single" w:sz="4" w:space="0" w:color="auto"/>
            </w:tcBorders>
            <w:shd w:val="clear" w:color="000000" w:fill="C0C0C0"/>
            <w:vAlign w:val="center"/>
            <w:hideMark/>
          </w:tcPr>
          <w:p w14:paraId="389DF1DD" w14:textId="77777777" w:rsidR="007D5CF2" w:rsidRPr="007D5CF2" w:rsidRDefault="007D5CF2" w:rsidP="007D5CF2">
            <w:pPr>
              <w:jc w:val="center"/>
              <w:rPr>
                <w:b/>
                <w:bCs/>
              </w:rPr>
            </w:pPr>
            <w:r w:rsidRPr="007D5CF2">
              <w:rPr>
                <w:b/>
                <w:bCs/>
              </w:rPr>
              <w:t>Просторно</w:t>
            </w:r>
          </w:p>
        </w:tc>
      </w:tr>
      <w:tr w:rsidR="007D5CF2" w:rsidRPr="007D5CF2" w14:paraId="2876EDAC" w14:textId="77777777" w:rsidTr="007D5CF2">
        <w:trPr>
          <w:trHeight w:val="242"/>
        </w:trPr>
        <w:tc>
          <w:tcPr>
            <w:tcW w:w="685" w:type="pct"/>
            <w:vMerge/>
            <w:tcBorders>
              <w:top w:val="single" w:sz="4" w:space="0" w:color="auto"/>
              <w:left w:val="single" w:sz="4" w:space="0" w:color="auto"/>
              <w:bottom w:val="single" w:sz="4" w:space="0" w:color="auto"/>
              <w:right w:val="single" w:sz="4" w:space="0" w:color="auto"/>
            </w:tcBorders>
            <w:vAlign w:val="center"/>
            <w:hideMark/>
          </w:tcPr>
          <w:p w14:paraId="2C9AC1C1" w14:textId="77777777" w:rsidR="007D5CF2" w:rsidRPr="007D5CF2" w:rsidRDefault="007D5CF2" w:rsidP="007D5CF2">
            <w:pPr>
              <w:rPr>
                <w:b/>
                <w:bCs/>
              </w:rPr>
            </w:pPr>
          </w:p>
        </w:tc>
        <w:tc>
          <w:tcPr>
            <w:tcW w:w="374" w:type="pct"/>
            <w:tcBorders>
              <w:top w:val="nil"/>
              <w:left w:val="nil"/>
              <w:bottom w:val="single" w:sz="4" w:space="0" w:color="auto"/>
              <w:right w:val="single" w:sz="4" w:space="0" w:color="auto"/>
            </w:tcBorders>
            <w:shd w:val="clear" w:color="000000" w:fill="C0C0C0"/>
            <w:vAlign w:val="center"/>
            <w:hideMark/>
          </w:tcPr>
          <w:p w14:paraId="4807D265" w14:textId="77777777" w:rsidR="007D5CF2" w:rsidRPr="007D5CF2" w:rsidRDefault="007D5CF2" w:rsidP="007D5CF2">
            <w:pPr>
              <w:jc w:val="center"/>
              <w:rPr>
                <w:b/>
                <w:bCs/>
              </w:rPr>
            </w:pPr>
            <w:r w:rsidRPr="007D5CF2">
              <w:rPr>
                <w:b/>
                <w:bCs/>
              </w:rPr>
              <w:t>m3</w:t>
            </w:r>
          </w:p>
        </w:tc>
        <w:tc>
          <w:tcPr>
            <w:tcW w:w="346" w:type="pct"/>
            <w:tcBorders>
              <w:top w:val="nil"/>
              <w:left w:val="nil"/>
              <w:bottom w:val="single" w:sz="4" w:space="0" w:color="auto"/>
              <w:right w:val="single" w:sz="4" w:space="0" w:color="auto"/>
            </w:tcBorders>
            <w:shd w:val="clear" w:color="000000" w:fill="C0C0C0"/>
            <w:vAlign w:val="center"/>
            <w:hideMark/>
          </w:tcPr>
          <w:p w14:paraId="6F1F38E4" w14:textId="77777777" w:rsidR="007D5CF2" w:rsidRPr="007D5CF2" w:rsidRDefault="007D5CF2" w:rsidP="007D5CF2">
            <w:pPr>
              <w:jc w:val="center"/>
              <w:rPr>
                <w:b/>
                <w:bCs/>
              </w:rPr>
            </w:pPr>
            <w:r w:rsidRPr="007D5CF2">
              <w:rPr>
                <w:b/>
                <w:bCs/>
              </w:rPr>
              <w:t>m3</w:t>
            </w:r>
          </w:p>
        </w:tc>
        <w:tc>
          <w:tcPr>
            <w:tcW w:w="374" w:type="pct"/>
            <w:tcBorders>
              <w:top w:val="nil"/>
              <w:left w:val="nil"/>
              <w:bottom w:val="single" w:sz="4" w:space="0" w:color="auto"/>
              <w:right w:val="nil"/>
            </w:tcBorders>
            <w:shd w:val="clear" w:color="000000" w:fill="C0C0C0"/>
            <w:vAlign w:val="center"/>
            <w:hideMark/>
          </w:tcPr>
          <w:p w14:paraId="1BD6789E" w14:textId="77777777" w:rsidR="007D5CF2" w:rsidRPr="007D5CF2" w:rsidRDefault="007D5CF2" w:rsidP="007D5CF2">
            <w:pPr>
              <w:jc w:val="center"/>
              <w:rPr>
                <w:b/>
                <w:bCs/>
              </w:rPr>
            </w:pPr>
            <w:r w:rsidRPr="007D5CF2">
              <w:rPr>
                <w:b/>
                <w:bCs/>
              </w:rPr>
              <w:t>m3</w:t>
            </w:r>
          </w:p>
        </w:tc>
        <w:tc>
          <w:tcPr>
            <w:tcW w:w="346" w:type="pct"/>
            <w:tcBorders>
              <w:top w:val="nil"/>
              <w:left w:val="single" w:sz="4" w:space="0" w:color="auto"/>
              <w:bottom w:val="single" w:sz="4" w:space="0" w:color="auto"/>
              <w:right w:val="single" w:sz="4" w:space="0" w:color="auto"/>
            </w:tcBorders>
            <w:shd w:val="clear" w:color="000000" w:fill="C0C0C0"/>
            <w:vAlign w:val="center"/>
            <w:hideMark/>
          </w:tcPr>
          <w:p w14:paraId="0DDE0D8F" w14:textId="77777777" w:rsidR="007D5CF2" w:rsidRPr="007D5CF2" w:rsidRDefault="007D5CF2" w:rsidP="007D5CF2">
            <w:pPr>
              <w:jc w:val="center"/>
              <w:rPr>
                <w:b/>
                <w:bCs/>
              </w:rPr>
            </w:pPr>
            <w:r w:rsidRPr="007D5CF2">
              <w:rPr>
                <w:b/>
                <w:bCs/>
              </w:rPr>
              <w:t>m3</w:t>
            </w:r>
          </w:p>
        </w:tc>
        <w:tc>
          <w:tcPr>
            <w:tcW w:w="346" w:type="pct"/>
            <w:tcBorders>
              <w:top w:val="nil"/>
              <w:left w:val="nil"/>
              <w:bottom w:val="single" w:sz="4" w:space="0" w:color="auto"/>
              <w:right w:val="single" w:sz="4" w:space="0" w:color="auto"/>
            </w:tcBorders>
            <w:shd w:val="clear" w:color="000000" w:fill="C0C0C0"/>
            <w:vAlign w:val="center"/>
            <w:hideMark/>
          </w:tcPr>
          <w:p w14:paraId="1ABAD75B" w14:textId="77777777" w:rsidR="007D5CF2" w:rsidRPr="007D5CF2" w:rsidRDefault="007D5CF2" w:rsidP="007D5CF2">
            <w:pPr>
              <w:jc w:val="center"/>
              <w:rPr>
                <w:b/>
                <w:bCs/>
              </w:rPr>
            </w:pPr>
            <w:r w:rsidRPr="007D5CF2">
              <w:rPr>
                <w:b/>
                <w:bCs/>
              </w:rPr>
              <w:t>m3</w:t>
            </w:r>
          </w:p>
        </w:tc>
        <w:tc>
          <w:tcPr>
            <w:tcW w:w="346" w:type="pct"/>
            <w:tcBorders>
              <w:top w:val="nil"/>
              <w:left w:val="nil"/>
              <w:bottom w:val="single" w:sz="4" w:space="0" w:color="auto"/>
              <w:right w:val="single" w:sz="4" w:space="0" w:color="auto"/>
            </w:tcBorders>
            <w:shd w:val="clear" w:color="000000" w:fill="C0C0C0"/>
            <w:vAlign w:val="center"/>
            <w:hideMark/>
          </w:tcPr>
          <w:p w14:paraId="0CE47E93" w14:textId="77777777" w:rsidR="007D5CF2" w:rsidRPr="007D5CF2" w:rsidRDefault="007D5CF2" w:rsidP="007D5CF2">
            <w:pPr>
              <w:jc w:val="center"/>
              <w:rPr>
                <w:b/>
                <w:bCs/>
              </w:rPr>
            </w:pPr>
            <w:r w:rsidRPr="007D5CF2">
              <w:rPr>
                <w:b/>
                <w:bCs/>
              </w:rPr>
              <w:t>m3</w:t>
            </w:r>
          </w:p>
        </w:tc>
        <w:tc>
          <w:tcPr>
            <w:tcW w:w="346" w:type="pct"/>
            <w:tcBorders>
              <w:top w:val="nil"/>
              <w:left w:val="nil"/>
              <w:bottom w:val="single" w:sz="4" w:space="0" w:color="auto"/>
              <w:right w:val="single" w:sz="4" w:space="0" w:color="auto"/>
            </w:tcBorders>
            <w:shd w:val="clear" w:color="000000" w:fill="C0C0C0"/>
            <w:vAlign w:val="center"/>
            <w:hideMark/>
          </w:tcPr>
          <w:p w14:paraId="34D88FF1" w14:textId="77777777" w:rsidR="007D5CF2" w:rsidRPr="007D5CF2" w:rsidRDefault="007D5CF2" w:rsidP="007D5CF2">
            <w:pPr>
              <w:jc w:val="center"/>
              <w:rPr>
                <w:b/>
                <w:bCs/>
              </w:rPr>
            </w:pPr>
            <w:r w:rsidRPr="007D5CF2">
              <w:rPr>
                <w:b/>
                <w:bCs/>
              </w:rPr>
              <w:t>m3</w:t>
            </w:r>
          </w:p>
        </w:tc>
        <w:tc>
          <w:tcPr>
            <w:tcW w:w="346" w:type="pct"/>
            <w:tcBorders>
              <w:top w:val="nil"/>
              <w:left w:val="nil"/>
              <w:bottom w:val="single" w:sz="4" w:space="0" w:color="auto"/>
              <w:right w:val="single" w:sz="4" w:space="0" w:color="auto"/>
            </w:tcBorders>
            <w:shd w:val="clear" w:color="000000" w:fill="C0C0C0"/>
            <w:vAlign w:val="center"/>
            <w:hideMark/>
          </w:tcPr>
          <w:p w14:paraId="7316CF6A" w14:textId="77777777" w:rsidR="007D5CF2" w:rsidRPr="007D5CF2" w:rsidRDefault="007D5CF2" w:rsidP="007D5CF2">
            <w:pPr>
              <w:jc w:val="center"/>
              <w:rPr>
                <w:b/>
                <w:bCs/>
              </w:rPr>
            </w:pPr>
            <w:r w:rsidRPr="007D5CF2">
              <w:rPr>
                <w:b/>
                <w:bCs/>
              </w:rPr>
              <w:t>m3</w:t>
            </w:r>
          </w:p>
        </w:tc>
        <w:tc>
          <w:tcPr>
            <w:tcW w:w="360" w:type="pct"/>
            <w:tcBorders>
              <w:top w:val="nil"/>
              <w:left w:val="nil"/>
              <w:bottom w:val="single" w:sz="4" w:space="0" w:color="auto"/>
              <w:right w:val="single" w:sz="4" w:space="0" w:color="auto"/>
            </w:tcBorders>
            <w:shd w:val="clear" w:color="000000" w:fill="C0C0C0"/>
            <w:vAlign w:val="center"/>
            <w:hideMark/>
          </w:tcPr>
          <w:p w14:paraId="4D1FFE8F" w14:textId="77777777" w:rsidR="007D5CF2" w:rsidRPr="007D5CF2" w:rsidRDefault="007D5CF2" w:rsidP="007D5CF2">
            <w:pPr>
              <w:jc w:val="center"/>
              <w:rPr>
                <w:b/>
                <w:bCs/>
              </w:rPr>
            </w:pPr>
            <w:r w:rsidRPr="007D5CF2">
              <w:rPr>
                <w:b/>
                <w:bCs/>
              </w:rPr>
              <w:t>m3</w:t>
            </w:r>
          </w:p>
        </w:tc>
        <w:tc>
          <w:tcPr>
            <w:tcW w:w="360" w:type="pct"/>
            <w:tcBorders>
              <w:top w:val="nil"/>
              <w:left w:val="nil"/>
              <w:bottom w:val="single" w:sz="4" w:space="0" w:color="auto"/>
              <w:right w:val="single" w:sz="4" w:space="0" w:color="auto"/>
            </w:tcBorders>
            <w:shd w:val="clear" w:color="000000" w:fill="C0C0C0"/>
            <w:vAlign w:val="center"/>
            <w:hideMark/>
          </w:tcPr>
          <w:p w14:paraId="5F7580E6" w14:textId="77777777" w:rsidR="007D5CF2" w:rsidRPr="007D5CF2" w:rsidRDefault="007D5CF2" w:rsidP="007D5CF2">
            <w:pPr>
              <w:jc w:val="center"/>
              <w:rPr>
                <w:b/>
                <w:bCs/>
              </w:rPr>
            </w:pPr>
            <w:r w:rsidRPr="007D5CF2">
              <w:rPr>
                <w:b/>
                <w:bCs/>
              </w:rPr>
              <w:t>m3</w:t>
            </w:r>
          </w:p>
        </w:tc>
        <w:tc>
          <w:tcPr>
            <w:tcW w:w="360" w:type="pct"/>
            <w:tcBorders>
              <w:top w:val="nil"/>
              <w:left w:val="nil"/>
              <w:bottom w:val="single" w:sz="4" w:space="0" w:color="auto"/>
              <w:right w:val="single" w:sz="4" w:space="0" w:color="auto"/>
            </w:tcBorders>
            <w:shd w:val="clear" w:color="000000" w:fill="C0C0C0"/>
            <w:vAlign w:val="center"/>
            <w:hideMark/>
          </w:tcPr>
          <w:p w14:paraId="39DEE64D" w14:textId="77777777" w:rsidR="007D5CF2" w:rsidRPr="007D5CF2" w:rsidRDefault="007D5CF2" w:rsidP="007D5CF2">
            <w:pPr>
              <w:jc w:val="center"/>
              <w:rPr>
                <w:b/>
                <w:bCs/>
              </w:rPr>
            </w:pPr>
            <w:r w:rsidRPr="007D5CF2">
              <w:rPr>
                <w:b/>
                <w:bCs/>
              </w:rPr>
              <w:t>m3</w:t>
            </w:r>
          </w:p>
        </w:tc>
        <w:tc>
          <w:tcPr>
            <w:tcW w:w="411" w:type="pct"/>
            <w:tcBorders>
              <w:top w:val="nil"/>
              <w:left w:val="nil"/>
              <w:bottom w:val="single" w:sz="4" w:space="0" w:color="auto"/>
              <w:right w:val="single" w:sz="4" w:space="0" w:color="auto"/>
            </w:tcBorders>
            <w:shd w:val="clear" w:color="000000" w:fill="C0C0C0"/>
            <w:vAlign w:val="center"/>
            <w:hideMark/>
          </w:tcPr>
          <w:p w14:paraId="3735DD48" w14:textId="77777777" w:rsidR="007D5CF2" w:rsidRPr="007D5CF2" w:rsidRDefault="007D5CF2" w:rsidP="007D5CF2">
            <w:pPr>
              <w:jc w:val="center"/>
              <w:rPr>
                <w:b/>
                <w:bCs/>
              </w:rPr>
            </w:pPr>
            <w:r w:rsidRPr="007D5CF2">
              <w:rPr>
                <w:b/>
                <w:bCs/>
              </w:rPr>
              <w:t>m3</w:t>
            </w:r>
          </w:p>
        </w:tc>
      </w:tr>
      <w:tr w:rsidR="007D5CF2" w:rsidRPr="007D5CF2" w14:paraId="18F24E30"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588A324" w14:textId="77777777" w:rsidR="007D5CF2" w:rsidRPr="007D5CF2" w:rsidRDefault="007D5CF2" w:rsidP="007D5CF2">
            <w:r w:rsidRPr="007D5CF2">
              <w:t>ОМЛ</w:t>
            </w:r>
          </w:p>
        </w:tc>
        <w:tc>
          <w:tcPr>
            <w:tcW w:w="374" w:type="pct"/>
            <w:tcBorders>
              <w:top w:val="nil"/>
              <w:left w:val="nil"/>
              <w:bottom w:val="single" w:sz="4" w:space="0" w:color="auto"/>
              <w:right w:val="single" w:sz="4" w:space="0" w:color="auto"/>
            </w:tcBorders>
            <w:shd w:val="clear" w:color="auto" w:fill="auto"/>
            <w:noWrap/>
            <w:vAlign w:val="bottom"/>
            <w:hideMark/>
          </w:tcPr>
          <w:p w14:paraId="15E79D1C" w14:textId="77777777" w:rsidR="007D5CF2" w:rsidRPr="007D5CF2" w:rsidRDefault="007D5CF2" w:rsidP="007D5CF2">
            <w:pPr>
              <w:jc w:val="center"/>
            </w:pPr>
            <w:r w:rsidRPr="007D5CF2">
              <w:t>39.4</w:t>
            </w:r>
          </w:p>
        </w:tc>
        <w:tc>
          <w:tcPr>
            <w:tcW w:w="346" w:type="pct"/>
            <w:tcBorders>
              <w:top w:val="nil"/>
              <w:left w:val="nil"/>
              <w:bottom w:val="single" w:sz="4" w:space="0" w:color="auto"/>
              <w:right w:val="single" w:sz="4" w:space="0" w:color="auto"/>
            </w:tcBorders>
            <w:shd w:val="clear" w:color="auto" w:fill="auto"/>
            <w:noWrap/>
            <w:vAlign w:val="bottom"/>
            <w:hideMark/>
          </w:tcPr>
          <w:p w14:paraId="7182E68D" w14:textId="77777777" w:rsidR="007D5CF2" w:rsidRPr="007D5CF2" w:rsidRDefault="007D5CF2" w:rsidP="007D5CF2">
            <w:pPr>
              <w:jc w:val="center"/>
            </w:pPr>
            <w:r w:rsidRPr="007D5CF2">
              <w:t>3.2</w:t>
            </w:r>
          </w:p>
        </w:tc>
        <w:tc>
          <w:tcPr>
            <w:tcW w:w="374" w:type="pct"/>
            <w:tcBorders>
              <w:top w:val="nil"/>
              <w:left w:val="nil"/>
              <w:bottom w:val="single" w:sz="4" w:space="0" w:color="auto"/>
              <w:right w:val="nil"/>
            </w:tcBorders>
            <w:shd w:val="clear" w:color="auto" w:fill="auto"/>
            <w:noWrap/>
            <w:vAlign w:val="bottom"/>
            <w:hideMark/>
          </w:tcPr>
          <w:p w14:paraId="45D3B5F2" w14:textId="77777777" w:rsidR="007D5CF2" w:rsidRPr="007D5CF2" w:rsidRDefault="007D5CF2" w:rsidP="007D5CF2">
            <w:pPr>
              <w:jc w:val="center"/>
            </w:pPr>
            <w:r w:rsidRPr="007D5CF2">
              <w:t>36.2</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5F7CF2A" w14:textId="77777777" w:rsidR="007D5CF2" w:rsidRPr="007D5CF2" w:rsidRDefault="007D5CF2" w:rsidP="007D5CF2">
            <w:pPr>
              <w:jc w:val="center"/>
            </w:pPr>
            <w:r w:rsidRPr="007D5CF2">
              <w:t>0.3</w:t>
            </w:r>
          </w:p>
        </w:tc>
        <w:tc>
          <w:tcPr>
            <w:tcW w:w="346" w:type="pct"/>
            <w:tcBorders>
              <w:top w:val="nil"/>
              <w:left w:val="nil"/>
              <w:bottom w:val="single" w:sz="4" w:space="0" w:color="auto"/>
              <w:right w:val="single" w:sz="4" w:space="0" w:color="auto"/>
            </w:tcBorders>
            <w:shd w:val="clear" w:color="auto" w:fill="auto"/>
            <w:noWrap/>
            <w:vAlign w:val="bottom"/>
            <w:hideMark/>
          </w:tcPr>
          <w:p w14:paraId="6ED37EAF" w14:textId="77777777" w:rsidR="007D5CF2" w:rsidRPr="007D5CF2" w:rsidRDefault="007D5CF2" w:rsidP="007D5CF2">
            <w:pPr>
              <w:jc w:val="center"/>
            </w:pPr>
            <w:r w:rsidRPr="007D5CF2">
              <w:t>1.0</w:t>
            </w:r>
          </w:p>
        </w:tc>
        <w:tc>
          <w:tcPr>
            <w:tcW w:w="346" w:type="pct"/>
            <w:tcBorders>
              <w:top w:val="nil"/>
              <w:left w:val="nil"/>
              <w:bottom w:val="single" w:sz="4" w:space="0" w:color="auto"/>
              <w:right w:val="single" w:sz="4" w:space="0" w:color="auto"/>
            </w:tcBorders>
            <w:shd w:val="clear" w:color="auto" w:fill="auto"/>
            <w:noWrap/>
            <w:vAlign w:val="bottom"/>
            <w:hideMark/>
          </w:tcPr>
          <w:p w14:paraId="42AFE627" w14:textId="7F4C930C"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711D3344" w14:textId="77777777" w:rsidR="007D5CF2" w:rsidRPr="007D5CF2" w:rsidRDefault="007D5CF2" w:rsidP="007D5CF2">
            <w:pPr>
              <w:jc w:val="center"/>
            </w:pPr>
            <w:r w:rsidRPr="007D5CF2">
              <w:t>8.7</w:t>
            </w:r>
          </w:p>
        </w:tc>
        <w:tc>
          <w:tcPr>
            <w:tcW w:w="346" w:type="pct"/>
            <w:tcBorders>
              <w:top w:val="nil"/>
              <w:left w:val="nil"/>
              <w:bottom w:val="single" w:sz="4" w:space="0" w:color="auto"/>
              <w:right w:val="single" w:sz="4" w:space="0" w:color="auto"/>
            </w:tcBorders>
            <w:shd w:val="clear" w:color="auto" w:fill="auto"/>
            <w:noWrap/>
            <w:vAlign w:val="bottom"/>
            <w:hideMark/>
          </w:tcPr>
          <w:p w14:paraId="0844B463" w14:textId="77777777" w:rsidR="007D5CF2" w:rsidRPr="007D5CF2" w:rsidRDefault="007D5CF2" w:rsidP="007D5CF2">
            <w:pPr>
              <w:jc w:val="center"/>
            </w:pPr>
            <w:r w:rsidRPr="007D5CF2">
              <w:t>8.1</w:t>
            </w:r>
          </w:p>
        </w:tc>
        <w:tc>
          <w:tcPr>
            <w:tcW w:w="360" w:type="pct"/>
            <w:tcBorders>
              <w:top w:val="nil"/>
              <w:left w:val="nil"/>
              <w:bottom w:val="single" w:sz="4" w:space="0" w:color="auto"/>
              <w:right w:val="single" w:sz="4" w:space="0" w:color="auto"/>
            </w:tcBorders>
            <w:shd w:val="clear" w:color="auto" w:fill="auto"/>
            <w:noWrap/>
            <w:vAlign w:val="bottom"/>
            <w:hideMark/>
          </w:tcPr>
          <w:p w14:paraId="4EC8F708" w14:textId="37B22361"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0EB9C92C" w14:textId="480408FE"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0867599B" w14:textId="77777777" w:rsidR="007D5CF2" w:rsidRPr="007D5CF2" w:rsidRDefault="007D5CF2" w:rsidP="007D5CF2">
            <w:pPr>
              <w:jc w:val="center"/>
            </w:pPr>
            <w:r w:rsidRPr="007D5CF2">
              <w:t>18.1</w:t>
            </w:r>
          </w:p>
        </w:tc>
        <w:tc>
          <w:tcPr>
            <w:tcW w:w="411" w:type="pct"/>
            <w:tcBorders>
              <w:top w:val="nil"/>
              <w:left w:val="nil"/>
              <w:bottom w:val="single" w:sz="4" w:space="0" w:color="auto"/>
              <w:right w:val="single" w:sz="4" w:space="0" w:color="auto"/>
            </w:tcBorders>
            <w:shd w:val="clear" w:color="auto" w:fill="auto"/>
            <w:noWrap/>
            <w:vAlign w:val="bottom"/>
            <w:hideMark/>
          </w:tcPr>
          <w:p w14:paraId="7FE540C2" w14:textId="77777777" w:rsidR="007D5CF2" w:rsidRPr="007D5CF2" w:rsidRDefault="007D5CF2" w:rsidP="007D5CF2">
            <w:pPr>
              <w:jc w:val="center"/>
            </w:pPr>
            <w:r w:rsidRPr="007D5CF2">
              <w:t>18.1</w:t>
            </w:r>
          </w:p>
        </w:tc>
      </w:tr>
      <w:tr w:rsidR="007D5CF2" w:rsidRPr="007D5CF2" w14:paraId="495447E6"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2AE36B8" w14:textId="77777777" w:rsidR="007D5CF2" w:rsidRPr="007D5CF2" w:rsidRDefault="007D5CF2" w:rsidP="007D5CF2">
            <w:r w:rsidRPr="007D5CF2">
              <w:t>Граб</w:t>
            </w:r>
          </w:p>
        </w:tc>
        <w:tc>
          <w:tcPr>
            <w:tcW w:w="374" w:type="pct"/>
            <w:tcBorders>
              <w:top w:val="nil"/>
              <w:left w:val="nil"/>
              <w:bottom w:val="single" w:sz="4" w:space="0" w:color="auto"/>
              <w:right w:val="single" w:sz="4" w:space="0" w:color="auto"/>
            </w:tcBorders>
            <w:shd w:val="clear" w:color="auto" w:fill="auto"/>
            <w:noWrap/>
            <w:vAlign w:val="bottom"/>
            <w:hideMark/>
          </w:tcPr>
          <w:p w14:paraId="1075FBED" w14:textId="77777777" w:rsidR="007D5CF2" w:rsidRPr="007D5CF2" w:rsidRDefault="007D5CF2" w:rsidP="007D5CF2">
            <w:pPr>
              <w:jc w:val="center"/>
            </w:pPr>
            <w:r w:rsidRPr="007D5CF2">
              <w:t>9,909.1</w:t>
            </w:r>
          </w:p>
        </w:tc>
        <w:tc>
          <w:tcPr>
            <w:tcW w:w="346" w:type="pct"/>
            <w:tcBorders>
              <w:top w:val="nil"/>
              <w:left w:val="nil"/>
              <w:bottom w:val="single" w:sz="4" w:space="0" w:color="auto"/>
              <w:right w:val="single" w:sz="4" w:space="0" w:color="auto"/>
            </w:tcBorders>
            <w:shd w:val="clear" w:color="auto" w:fill="auto"/>
            <w:noWrap/>
            <w:vAlign w:val="bottom"/>
            <w:hideMark/>
          </w:tcPr>
          <w:p w14:paraId="194E66BA" w14:textId="77777777" w:rsidR="007D5CF2" w:rsidRPr="007D5CF2" w:rsidRDefault="007D5CF2" w:rsidP="007D5CF2">
            <w:pPr>
              <w:jc w:val="center"/>
            </w:pPr>
            <w:r w:rsidRPr="007D5CF2">
              <w:t>792.7</w:t>
            </w:r>
          </w:p>
        </w:tc>
        <w:tc>
          <w:tcPr>
            <w:tcW w:w="374" w:type="pct"/>
            <w:tcBorders>
              <w:top w:val="nil"/>
              <w:left w:val="nil"/>
              <w:bottom w:val="single" w:sz="4" w:space="0" w:color="auto"/>
              <w:right w:val="nil"/>
            </w:tcBorders>
            <w:shd w:val="clear" w:color="auto" w:fill="auto"/>
            <w:noWrap/>
            <w:vAlign w:val="bottom"/>
            <w:hideMark/>
          </w:tcPr>
          <w:p w14:paraId="6FC7A6D0" w14:textId="77777777" w:rsidR="007D5CF2" w:rsidRPr="007D5CF2" w:rsidRDefault="007D5CF2" w:rsidP="007D5CF2">
            <w:pPr>
              <w:jc w:val="center"/>
            </w:pPr>
            <w:r w:rsidRPr="007D5CF2">
              <w:t>9116.4</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9577112" w14:textId="5DD9E06C"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A99B4F5" w14:textId="0A837B82"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45BFC051" w14:textId="7125EFC2"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841CECC" w14:textId="576BD4E5"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FA74D1D" w14:textId="5ED332ED"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104625AF" w14:textId="675590DA"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6E205D60" w14:textId="77777777" w:rsidR="007D5CF2" w:rsidRPr="007D5CF2" w:rsidRDefault="007D5CF2" w:rsidP="007D5CF2">
            <w:pPr>
              <w:jc w:val="center"/>
            </w:pPr>
            <w:r w:rsidRPr="007D5CF2">
              <w:t>4558.2</w:t>
            </w:r>
          </w:p>
        </w:tc>
        <w:tc>
          <w:tcPr>
            <w:tcW w:w="360" w:type="pct"/>
            <w:tcBorders>
              <w:top w:val="nil"/>
              <w:left w:val="nil"/>
              <w:bottom w:val="single" w:sz="4" w:space="0" w:color="auto"/>
              <w:right w:val="single" w:sz="4" w:space="0" w:color="auto"/>
            </w:tcBorders>
            <w:shd w:val="clear" w:color="auto" w:fill="auto"/>
            <w:noWrap/>
            <w:vAlign w:val="bottom"/>
            <w:hideMark/>
          </w:tcPr>
          <w:p w14:paraId="6AAB0B8E" w14:textId="77777777" w:rsidR="007D5CF2" w:rsidRPr="007D5CF2" w:rsidRDefault="007D5CF2" w:rsidP="007D5CF2">
            <w:pPr>
              <w:jc w:val="center"/>
            </w:pPr>
            <w:r w:rsidRPr="007D5CF2">
              <w:t>4558.2</w:t>
            </w:r>
          </w:p>
        </w:tc>
        <w:tc>
          <w:tcPr>
            <w:tcW w:w="411" w:type="pct"/>
            <w:tcBorders>
              <w:top w:val="nil"/>
              <w:left w:val="nil"/>
              <w:bottom w:val="single" w:sz="4" w:space="0" w:color="auto"/>
              <w:right w:val="single" w:sz="4" w:space="0" w:color="auto"/>
            </w:tcBorders>
            <w:shd w:val="clear" w:color="auto" w:fill="auto"/>
            <w:noWrap/>
            <w:vAlign w:val="bottom"/>
            <w:hideMark/>
          </w:tcPr>
          <w:p w14:paraId="3EE74524" w14:textId="77777777" w:rsidR="007D5CF2" w:rsidRPr="007D5CF2" w:rsidRDefault="007D5CF2" w:rsidP="007D5CF2">
            <w:pPr>
              <w:jc w:val="center"/>
            </w:pPr>
            <w:r w:rsidRPr="007D5CF2">
              <w:t>4558.2</w:t>
            </w:r>
          </w:p>
        </w:tc>
      </w:tr>
      <w:tr w:rsidR="007D5CF2" w:rsidRPr="007D5CF2" w14:paraId="184938AA"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15729E2" w14:textId="77777777" w:rsidR="007D5CF2" w:rsidRPr="007D5CF2" w:rsidRDefault="007D5CF2" w:rsidP="007D5CF2">
            <w:r w:rsidRPr="007D5CF2">
              <w:t>Цер</w:t>
            </w:r>
          </w:p>
        </w:tc>
        <w:tc>
          <w:tcPr>
            <w:tcW w:w="374" w:type="pct"/>
            <w:tcBorders>
              <w:top w:val="nil"/>
              <w:left w:val="nil"/>
              <w:bottom w:val="single" w:sz="4" w:space="0" w:color="auto"/>
              <w:right w:val="single" w:sz="4" w:space="0" w:color="auto"/>
            </w:tcBorders>
            <w:shd w:val="clear" w:color="auto" w:fill="auto"/>
            <w:noWrap/>
            <w:vAlign w:val="bottom"/>
            <w:hideMark/>
          </w:tcPr>
          <w:p w14:paraId="47EE8916" w14:textId="77777777" w:rsidR="007D5CF2" w:rsidRPr="007D5CF2" w:rsidRDefault="007D5CF2" w:rsidP="007D5CF2">
            <w:pPr>
              <w:jc w:val="center"/>
            </w:pPr>
            <w:r w:rsidRPr="007D5CF2">
              <w:t>5,848.6</w:t>
            </w:r>
          </w:p>
        </w:tc>
        <w:tc>
          <w:tcPr>
            <w:tcW w:w="346" w:type="pct"/>
            <w:tcBorders>
              <w:top w:val="nil"/>
              <w:left w:val="nil"/>
              <w:bottom w:val="single" w:sz="4" w:space="0" w:color="auto"/>
              <w:right w:val="single" w:sz="4" w:space="0" w:color="auto"/>
            </w:tcBorders>
            <w:shd w:val="clear" w:color="auto" w:fill="auto"/>
            <w:noWrap/>
            <w:vAlign w:val="bottom"/>
            <w:hideMark/>
          </w:tcPr>
          <w:p w14:paraId="250DDD7F" w14:textId="77777777" w:rsidR="007D5CF2" w:rsidRPr="007D5CF2" w:rsidRDefault="007D5CF2" w:rsidP="007D5CF2">
            <w:pPr>
              <w:jc w:val="center"/>
            </w:pPr>
            <w:r w:rsidRPr="007D5CF2">
              <w:t>467.9</w:t>
            </w:r>
          </w:p>
        </w:tc>
        <w:tc>
          <w:tcPr>
            <w:tcW w:w="374" w:type="pct"/>
            <w:tcBorders>
              <w:top w:val="nil"/>
              <w:left w:val="nil"/>
              <w:bottom w:val="single" w:sz="4" w:space="0" w:color="auto"/>
              <w:right w:val="nil"/>
            </w:tcBorders>
            <w:shd w:val="clear" w:color="auto" w:fill="auto"/>
            <w:noWrap/>
            <w:vAlign w:val="bottom"/>
            <w:hideMark/>
          </w:tcPr>
          <w:p w14:paraId="1FF71613" w14:textId="77777777" w:rsidR="007D5CF2" w:rsidRPr="007D5CF2" w:rsidRDefault="007D5CF2" w:rsidP="007D5CF2">
            <w:pPr>
              <w:jc w:val="center"/>
            </w:pPr>
            <w:r w:rsidRPr="007D5CF2">
              <w:t>5380.7</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5168E92" w14:textId="77777777" w:rsidR="007D5CF2" w:rsidRPr="007D5CF2" w:rsidRDefault="007D5CF2" w:rsidP="007D5CF2">
            <w:pPr>
              <w:jc w:val="center"/>
            </w:pPr>
            <w:r w:rsidRPr="007D5CF2">
              <w:t>40.4</w:t>
            </w:r>
          </w:p>
        </w:tc>
        <w:tc>
          <w:tcPr>
            <w:tcW w:w="346" w:type="pct"/>
            <w:tcBorders>
              <w:top w:val="nil"/>
              <w:left w:val="nil"/>
              <w:bottom w:val="single" w:sz="4" w:space="0" w:color="auto"/>
              <w:right w:val="single" w:sz="4" w:space="0" w:color="auto"/>
            </w:tcBorders>
            <w:shd w:val="clear" w:color="auto" w:fill="auto"/>
            <w:noWrap/>
            <w:vAlign w:val="bottom"/>
            <w:hideMark/>
          </w:tcPr>
          <w:p w14:paraId="2D6875AB" w14:textId="58A2E478"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1B76F9EA" w14:textId="7C23B14C"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E5E42DA" w14:textId="77777777" w:rsidR="007D5CF2" w:rsidRPr="007D5CF2" w:rsidRDefault="007D5CF2" w:rsidP="007D5CF2">
            <w:pPr>
              <w:jc w:val="center"/>
            </w:pPr>
            <w:r w:rsidRPr="007D5CF2">
              <w:t>1156.9</w:t>
            </w:r>
          </w:p>
        </w:tc>
        <w:tc>
          <w:tcPr>
            <w:tcW w:w="346" w:type="pct"/>
            <w:tcBorders>
              <w:top w:val="nil"/>
              <w:left w:val="nil"/>
              <w:bottom w:val="single" w:sz="4" w:space="0" w:color="auto"/>
              <w:right w:val="single" w:sz="4" w:space="0" w:color="auto"/>
            </w:tcBorders>
            <w:shd w:val="clear" w:color="auto" w:fill="auto"/>
            <w:noWrap/>
            <w:vAlign w:val="bottom"/>
            <w:hideMark/>
          </w:tcPr>
          <w:p w14:paraId="41376B8E" w14:textId="77777777" w:rsidR="007D5CF2" w:rsidRPr="007D5CF2" w:rsidRDefault="007D5CF2" w:rsidP="007D5CF2">
            <w:pPr>
              <w:jc w:val="center"/>
            </w:pPr>
            <w:r w:rsidRPr="007D5CF2">
              <w:t>1291.4</w:t>
            </w:r>
          </w:p>
        </w:tc>
        <w:tc>
          <w:tcPr>
            <w:tcW w:w="360" w:type="pct"/>
            <w:tcBorders>
              <w:top w:val="nil"/>
              <w:left w:val="nil"/>
              <w:bottom w:val="single" w:sz="4" w:space="0" w:color="auto"/>
              <w:right w:val="single" w:sz="4" w:space="0" w:color="auto"/>
            </w:tcBorders>
            <w:shd w:val="clear" w:color="auto" w:fill="auto"/>
            <w:noWrap/>
            <w:vAlign w:val="bottom"/>
            <w:hideMark/>
          </w:tcPr>
          <w:p w14:paraId="0625EF92" w14:textId="0055AB6C"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7864645D" w14:textId="77777777" w:rsidR="007D5CF2" w:rsidRPr="007D5CF2" w:rsidRDefault="007D5CF2" w:rsidP="007D5CF2">
            <w:pPr>
              <w:jc w:val="center"/>
            </w:pPr>
            <w:r w:rsidRPr="007D5CF2">
              <w:t>201.8</w:t>
            </w:r>
          </w:p>
        </w:tc>
        <w:tc>
          <w:tcPr>
            <w:tcW w:w="360" w:type="pct"/>
            <w:tcBorders>
              <w:top w:val="nil"/>
              <w:left w:val="nil"/>
              <w:bottom w:val="single" w:sz="4" w:space="0" w:color="auto"/>
              <w:right w:val="single" w:sz="4" w:space="0" w:color="auto"/>
            </w:tcBorders>
            <w:shd w:val="clear" w:color="auto" w:fill="auto"/>
            <w:noWrap/>
            <w:vAlign w:val="bottom"/>
            <w:hideMark/>
          </w:tcPr>
          <w:p w14:paraId="3E6B4A0F" w14:textId="77777777" w:rsidR="007D5CF2" w:rsidRPr="007D5CF2" w:rsidRDefault="007D5CF2" w:rsidP="007D5CF2">
            <w:pPr>
              <w:jc w:val="center"/>
            </w:pPr>
            <w:r w:rsidRPr="007D5CF2">
              <w:t>2690.4</w:t>
            </w:r>
          </w:p>
        </w:tc>
        <w:tc>
          <w:tcPr>
            <w:tcW w:w="411" w:type="pct"/>
            <w:tcBorders>
              <w:top w:val="nil"/>
              <w:left w:val="nil"/>
              <w:bottom w:val="single" w:sz="4" w:space="0" w:color="auto"/>
              <w:right w:val="single" w:sz="4" w:space="0" w:color="auto"/>
            </w:tcBorders>
            <w:shd w:val="clear" w:color="auto" w:fill="auto"/>
            <w:noWrap/>
            <w:vAlign w:val="bottom"/>
            <w:hideMark/>
          </w:tcPr>
          <w:p w14:paraId="3504E81C" w14:textId="77777777" w:rsidR="007D5CF2" w:rsidRPr="007D5CF2" w:rsidRDefault="007D5CF2" w:rsidP="007D5CF2">
            <w:pPr>
              <w:jc w:val="center"/>
            </w:pPr>
            <w:r w:rsidRPr="007D5CF2">
              <w:t>2690.4</w:t>
            </w:r>
          </w:p>
        </w:tc>
      </w:tr>
      <w:tr w:rsidR="007D5CF2" w:rsidRPr="007D5CF2" w14:paraId="010EE957"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C0F97F7" w14:textId="77777777" w:rsidR="007D5CF2" w:rsidRPr="007D5CF2" w:rsidRDefault="007D5CF2" w:rsidP="007D5CF2">
            <w:r w:rsidRPr="007D5CF2">
              <w:t>С. Липа</w:t>
            </w:r>
          </w:p>
        </w:tc>
        <w:tc>
          <w:tcPr>
            <w:tcW w:w="374" w:type="pct"/>
            <w:tcBorders>
              <w:top w:val="nil"/>
              <w:left w:val="nil"/>
              <w:bottom w:val="single" w:sz="4" w:space="0" w:color="auto"/>
              <w:right w:val="single" w:sz="4" w:space="0" w:color="auto"/>
            </w:tcBorders>
            <w:shd w:val="clear" w:color="auto" w:fill="auto"/>
            <w:noWrap/>
            <w:vAlign w:val="bottom"/>
            <w:hideMark/>
          </w:tcPr>
          <w:p w14:paraId="0D45C024" w14:textId="77777777" w:rsidR="007D5CF2" w:rsidRPr="007D5CF2" w:rsidRDefault="007D5CF2" w:rsidP="007D5CF2">
            <w:pPr>
              <w:jc w:val="center"/>
            </w:pPr>
            <w:r w:rsidRPr="007D5CF2">
              <w:t>66.6</w:t>
            </w:r>
          </w:p>
        </w:tc>
        <w:tc>
          <w:tcPr>
            <w:tcW w:w="346" w:type="pct"/>
            <w:tcBorders>
              <w:top w:val="nil"/>
              <w:left w:val="nil"/>
              <w:bottom w:val="single" w:sz="4" w:space="0" w:color="auto"/>
              <w:right w:val="single" w:sz="4" w:space="0" w:color="auto"/>
            </w:tcBorders>
            <w:shd w:val="clear" w:color="auto" w:fill="auto"/>
            <w:noWrap/>
            <w:vAlign w:val="bottom"/>
            <w:hideMark/>
          </w:tcPr>
          <w:p w14:paraId="47E8DDA6" w14:textId="77777777" w:rsidR="007D5CF2" w:rsidRPr="007D5CF2" w:rsidRDefault="007D5CF2" w:rsidP="007D5CF2">
            <w:pPr>
              <w:jc w:val="center"/>
            </w:pPr>
            <w:r w:rsidRPr="007D5CF2">
              <w:t>5.3</w:t>
            </w:r>
          </w:p>
        </w:tc>
        <w:tc>
          <w:tcPr>
            <w:tcW w:w="374" w:type="pct"/>
            <w:tcBorders>
              <w:top w:val="nil"/>
              <w:left w:val="nil"/>
              <w:bottom w:val="single" w:sz="4" w:space="0" w:color="auto"/>
              <w:right w:val="nil"/>
            </w:tcBorders>
            <w:shd w:val="clear" w:color="auto" w:fill="auto"/>
            <w:noWrap/>
            <w:vAlign w:val="bottom"/>
            <w:hideMark/>
          </w:tcPr>
          <w:p w14:paraId="4B8C0877" w14:textId="77777777" w:rsidR="007D5CF2" w:rsidRPr="007D5CF2" w:rsidRDefault="007D5CF2" w:rsidP="007D5CF2">
            <w:pPr>
              <w:jc w:val="center"/>
            </w:pPr>
            <w:r w:rsidRPr="007D5CF2">
              <w:t>61.3</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62D8AEE" w14:textId="77777777" w:rsidR="007D5CF2" w:rsidRPr="007D5CF2" w:rsidRDefault="007D5CF2" w:rsidP="007D5CF2">
            <w:pPr>
              <w:jc w:val="center"/>
            </w:pPr>
            <w:r w:rsidRPr="007D5CF2">
              <w:t>0.5</w:t>
            </w:r>
          </w:p>
        </w:tc>
        <w:tc>
          <w:tcPr>
            <w:tcW w:w="346" w:type="pct"/>
            <w:tcBorders>
              <w:top w:val="nil"/>
              <w:left w:val="nil"/>
              <w:bottom w:val="single" w:sz="4" w:space="0" w:color="auto"/>
              <w:right w:val="single" w:sz="4" w:space="0" w:color="auto"/>
            </w:tcBorders>
            <w:shd w:val="clear" w:color="auto" w:fill="auto"/>
            <w:noWrap/>
            <w:vAlign w:val="bottom"/>
            <w:hideMark/>
          </w:tcPr>
          <w:p w14:paraId="2C37B42A" w14:textId="77777777" w:rsidR="007D5CF2" w:rsidRPr="007D5CF2" w:rsidRDefault="007D5CF2" w:rsidP="007D5CF2">
            <w:pPr>
              <w:jc w:val="center"/>
            </w:pPr>
            <w:r w:rsidRPr="007D5CF2">
              <w:t>1.7</w:t>
            </w:r>
          </w:p>
        </w:tc>
        <w:tc>
          <w:tcPr>
            <w:tcW w:w="346" w:type="pct"/>
            <w:tcBorders>
              <w:top w:val="nil"/>
              <w:left w:val="nil"/>
              <w:bottom w:val="single" w:sz="4" w:space="0" w:color="auto"/>
              <w:right w:val="single" w:sz="4" w:space="0" w:color="auto"/>
            </w:tcBorders>
            <w:shd w:val="clear" w:color="auto" w:fill="auto"/>
            <w:noWrap/>
            <w:vAlign w:val="bottom"/>
            <w:hideMark/>
          </w:tcPr>
          <w:p w14:paraId="700771B7" w14:textId="719DF69E"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8A27E1A" w14:textId="77777777" w:rsidR="007D5CF2" w:rsidRPr="007D5CF2" w:rsidRDefault="007D5CF2" w:rsidP="007D5CF2">
            <w:pPr>
              <w:jc w:val="center"/>
            </w:pPr>
            <w:r w:rsidRPr="007D5CF2">
              <w:t>14.7</w:t>
            </w:r>
          </w:p>
        </w:tc>
        <w:tc>
          <w:tcPr>
            <w:tcW w:w="346" w:type="pct"/>
            <w:tcBorders>
              <w:top w:val="nil"/>
              <w:left w:val="nil"/>
              <w:bottom w:val="single" w:sz="4" w:space="0" w:color="auto"/>
              <w:right w:val="single" w:sz="4" w:space="0" w:color="auto"/>
            </w:tcBorders>
            <w:shd w:val="clear" w:color="auto" w:fill="auto"/>
            <w:noWrap/>
            <w:vAlign w:val="bottom"/>
            <w:hideMark/>
          </w:tcPr>
          <w:p w14:paraId="3CCC98C4" w14:textId="77777777" w:rsidR="007D5CF2" w:rsidRPr="007D5CF2" w:rsidRDefault="007D5CF2" w:rsidP="007D5CF2">
            <w:pPr>
              <w:jc w:val="center"/>
            </w:pPr>
            <w:r w:rsidRPr="007D5CF2">
              <w:t>13.8</w:t>
            </w:r>
          </w:p>
        </w:tc>
        <w:tc>
          <w:tcPr>
            <w:tcW w:w="360" w:type="pct"/>
            <w:tcBorders>
              <w:top w:val="nil"/>
              <w:left w:val="nil"/>
              <w:bottom w:val="single" w:sz="4" w:space="0" w:color="auto"/>
              <w:right w:val="single" w:sz="4" w:space="0" w:color="auto"/>
            </w:tcBorders>
            <w:shd w:val="clear" w:color="auto" w:fill="auto"/>
            <w:noWrap/>
            <w:vAlign w:val="bottom"/>
            <w:hideMark/>
          </w:tcPr>
          <w:p w14:paraId="100D7192" w14:textId="540B07EE"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6ECAA3C3" w14:textId="463C1957"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6EF952BE" w14:textId="77777777" w:rsidR="007D5CF2" w:rsidRPr="007D5CF2" w:rsidRDefault="007D5CF2" w:rsidP="007D5CF2">
            <w:pPr>
              <w:jc w:val="center"/>
            </w:pPr>
            <w:r w:rsidRPr="007D5CF2">
              <w:t>30.6</w:t>
            </w:r>
          </w:p>
        </w:tc>
        <w:tc>
          <w:tcPr>
            <w:tcW w:w="411" w:type="pct"/>
            <w:tcBorders>
              <w:top w:val="nil"/>
              <w:left w:val="nil"/>
              <w:bottom w:val="single" w:sz="4" w:space="0" w:color="auto"/>
              <w:right w:val="single" w:sz="4" w:space="0" w:color="auto"/>
            </w:tcBorders>
            <w:shd w:val="clear" w:color="auto" w:fill="auto"/>
            <w:noWrap/>
            <w:vAlign w:val="bottom"/>
            <w:hideMark/>
          </w:tcPr>
          <w:p w14:paraId="6DE83A3B" w14:textId="77777777" w:rsidR="007D5CF2" w:rsidRPr="007D5CF2" w:rsidRDefault="007D5CF2" w:rsidP="007D5CF2">
            <w:pPr>
              <w:jc w:val="center"/>
            </w:pPr>
            <w:r w:rsidRPr="007D5CF2">
              <w:t>30.6</w:t>
            </w:r>
          </w:p>
        </w:tc>
      </w:tr>
      <w:tr w:rsidR="007D5CF2" w:rsidRPr="007D5CF2" w14:paraId="31086CA6"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341A647B" w14:textId="77777777" w:rsidR="007D5CF2" w:rsidRPr="007D5CF2" w:rsidRDefault="007D5CF2" w:rsidP="007D5CF2">
            <w:r w:rsidRPr="007D5CF2">
              <w:t>К. Липа</w:t>
            </w:r>
          </w:p>
        </w:tc>
        <w:tc>
          <w:tcPr>
            <w:tcW w:w="374" w:type="pct"/>
            <w:tcBorders>
              <w:top w:val="nil"/>
              <w:left w:val="nil"/>
              <w:bottom w:val="single" w:sz="4" w:space="0" w:color="auto"/>
              <w:right w:val="single" w:sz="4" w:space="0" w:color="auto"/>
            </w:tcBorders>
            <w:shd w:val="clear" w:color="auto" w:fill="auto"/>
            <w:noWrap/>
            <w:vAlign w:val="bottom"/>
            <w:hideMark/>
          </w:tcPr>
          <w:p w14:paraId="738D8D29" w14:textId="77777777" w:rsidR="007D5CF2" w:rsidRPr="007D5CF2" w:rsidRDefault="007D5CF2" w:rsidP="007D5CF2">
            <w:pPr>
              <w:jc w:val="center"/>
            </w:pPr>
            <w:r w:rsidRPr="007D5CF2">
              <w:t>1.5</w:t>
            </w:r>
          </w:p>
        </w:tc>
        <w:tc>
          <w:tcPr>
            <w:tcW w:w="346" w:type="pct"/>
            <w:tcBorders>
              <w:top w:val="nil"/>
              <w:left w:val="nil"/>
              <w:bottom w:val="single" w:sz="4" w:space="0" w:color="auto"/>
              <w:right w:val="single" w:sz="4" w:space="0" w:color="auto"/>
            </w:tcBorders>
            <w:shd w:val="clear" w:color="auto" w:fill="auto"/>
            <w:noWrap/>
            <w:vAlign w:val="bottom"/>
            <w:hideMark/>
          </w:tcPr>
          <w:p w14:paraId="186D585E" w14:textId="77777777" w:rsidR="007D5CF2" w:rsidRPr="007D5CF2" w:rsidRDefault="007D5CF2" w:rsidP="007D5CF2">
            <w:pPr>
              <w:jc w:val="center"/>
            </w:pPr>
            <w:r w:rsidRPr="007D5CF2">
              <w:t>0.1</w:t>
            </w:r>
          </w:p>
        </w:tc>
        <w:tc>
          <w:tcPr>
            <w:tcW w:w="374" w:type="pct"/>
            <w:tcBorders>
              <w:top w:val="nil"/>
              <w:left w:val="nil"/>
              <w:bottom w:val="single" w:sz="4" w:space="0" w:color="auto"/>
              <w:right w:val="nil"/>
            </w:tcBorders>
            <w:shd w:val="clear" w:color="auto" w:fill="auto"/>
            <w:noWrap/>
            <w:vAlign w:val="bottom"/>
            <w:hideMark/>
          </w:tcPr>
          <w:p w14:paraId="35E3D0C3" w14:textId="77777777" w:rsidR="007D5CF2" w:rsidRPr="007D5CF2" w:rsidRDefault="007D5CF2" w:rsidP="007D5CF2">
            <w:pPr>
              <w:jc w:val="center"/>
            </w:pPr>
            <w:r w:rsidRPr="007D5CF2">
              <w:t>1.4</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FCC8EAB" w14:textId="77777777" w:rsidR="007D5CF2" w:rsidRPr="007D5CF2" w:rsidRDefault="007D5CF2" w:rsidP="007D5CF2">
            <w:pPr>
              <w:jc w:val="center"/>
            </w:pPr>
            <w:r w:rsidRPr="007D5CF2">
              <w:t>0.0</w:t>
            </w:r>
          </w:p>
        </w:tc>
        <w:tc>
          <w:tcPr>
            <w:tcW w:w="346" w:type="pct"/>
            <w:tcBorders>
              <w:top w:val="nil"/>
              <w:left w:val="nil"/>
              <w:bottom w:val="single" w:sz="4" w:space="0" w:color="auto"/>
              <w:right w:val="single" w:sz="4" w:space="0" w:color="auto"/>
            </w:tcBorders>
            <w:shd w:val="clear" w:color="auto" w:fill="auto"/>
            <w:noWrap/>
            <w:vAlign w:val="bottom"/>
            <w:hideMark/>
          </w:tcPr>
          <w:p w14:paraId="658A4169" w14:textId="77777777" w:rsidR="007D5CF2" w:rsidRPr="007D5CF2" w:rsidRDefault="007D5CF2" w:rsidP="007D5CF2">
            <w:pPr>
              <w:jc w:val="center"/>
            </w:pPr>
            <w:r w:rsidRPr="007D5CF2">
              <w:t>0.0</w:t>
            </w:r>
          </w:p>
        </w:tc>
        <w:tc>
          <w:tcPr>
            <w:tcW w:w="346" w:type="pct"/>
            <w:tcBorders>
              <w:top w:val="nil"/>
              <w:left w:val="nil"/>
              <w:bottom w:val="single" w:sz="4" w:space="0" w:color="auto"/>
              <w:right w:val="single" w:sz="4" w:space="0" w:color="auto"/>
            </w:tcBorders>
            <w:shd w:val="clear" w:color="auto" w:fill="auto"/>
            <w:noWrap/>
            <w:vAlign w:val="bottom"/>
            <w:hideMark/>
          </w:tcPr>
          <w:p w14:paraId="03FC4CC3" w14:textId="0AA4FD52"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11992BC" w14:textId="77777777" w:rsidR="007D5CF2" w:rsidRPr="007D5CF2" w:rsidRDefault="007D5CF2" w:rsidP="007D5CF2">
            <w:pPr>
              <w:jc w:val="center"/>
            </w:pPr>
            <w:r w:rsidRPr="007D5CF2">
              <w:t>0.3</w:t>
            </w:r>
          </w:p>
        </w:tc>
        <w:tc>
          <w:tcPr>
            <w:tcW w:w="346" w:type="pct"/>
            <w:tcBorders>
              <w:top w:val="nil"/>
              <w:left w:val="nil"/>
              <w:bottom w:val="single" w:sz="4" w:space="0" w:color="auto"/>
              <w:right w:val="single" w:sz="4" w:space="0" w:color="auto"/>
            </w:tcBorders>
            <w:shd w:val="clear" w:color="auto" w:fill="auto"/>
            <w:noWrap/>
            <w:vAlign w:val="bottom"/>
            <w:hideMark/>
          </w:tcPr>
          <w:p w14:paraId="4D1EEB1F" w14:textId="77777777" w:rsidR="007D5CF2" w:rsidRPr="007D5CF2" w:rsidRDefault="007D5CF2" w:rsidP="007D5CF2">
            <w:pPr>
              <w:jc w:val="center"/>
            </w:pPr>
            <w:r w:rsidRPr="007D5CF2">
              <w:t>0.3</w:t>
            </w:r>
          </w:p>
        </w:tc>
        <w:tc>
          <w:tcPr>
            <w:tcW w:w="360" w:type="pct"/>
            <w:tcBorders>
              <w:top w:val="nil"/>
              <w:left w:val="nil"/>
              <w:bottom w:val="single" w:sz="4" w:space="0" w:color="auto"/>
              <w:right w:val="single" w:sz="4" w:space="0" w:color="auto"/>
            </w:tcBorders>
            <w:shd w:val="clear" w:color="auto" w:fill="auto"/>
            <w:noWrap/>
            <w:vAlign w:val="bottom"/>
            <w:hideMark/>
          </w:tcPr>
          <w:p w14:paraId="362EE047" w14:textId="7696D6AD"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3F5EC4D5" w14:textId="13B6AB47"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31B1EC55" w14:textId="77777777" w:rsidR="007D5CF2" w:rsidRPr="007D5CF2" w:rsidRDefault="007D5CF2" w:rsidP="007D5CF2">
            <w:pPr>
              <w:jc w:val="center"/>
            </w:pPr>
            <w:r w:rsidRPr="007D5CF2">
              <w:t>0.7</w:t>
            </w:r>
          </w:p>
        </w:tc>
        <w:tc>
          <w:tcPr>
            <w:tcW w:w="411" w:type="pct"/>
            <w:tcBorders>
              <w:top w:val="nil"/>
              <w:left w:val="nil"/>
              <w:bottom w:val="single" w:sz="4" w:space="0" w:color="auto"/>
              <w:right w:val="single" w:sz="4" w:space="0" w:color="auto"/>
            </w:tcBorders>
            <w:shd w:val="clear" w:color="auto" w:fill="auto"/>
            <w:noWrap/>
            <w:vAlign w:val="bottom"/>
            <w:hideMark/>
          </w:tcPr>
          <w:p w14:paraId="11C44143" w14:textId="77777777" w:rsidR="007D5CF2" w:rsidRPr="007D5CF2" w:rsidRDefault="007D5CF2" w:rsidP="007D5CF2">
            <w:pPr>
              <w:jc w:val="center"/>
            </w:pPr>
            <w:r w:rsidRPr="007D5CF2">
              <w:t>0.7</w:t>
            </w:r>
          </w:p>
        </w:tc>
      </w:tr>
      <w:tr w:rsidR="007D5CF2" w:rsidRPr="007D5CF2" w14:paraId="11F739D8"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B3CF6D2" w14:textId="77777777" w:rsidR="007D5CF2" w:rsidRPr="007D5CF2" w:rsidRDefault="007D5CF2" w:rsidP="007D5CF2">
            <w:r w:rsidRPr="007D5CF2">
              <w:t>Сладун</w:t>
            </w:r>
          </w:p>
        </w:tc>
        <w:tc>
          <w:tcPr>
            <w:tcW w:w="374" w:type="pct"/>
            <w:tcBorders>
              <w:top w:val="nil"/>
              <w:left w:val="nil"/>
              <w:bottom w:val="single" w:sz="4" w:space="0" w:color="auto"/>
              <w:right w:val="single" w:sz="4" w:space="0" w:color="auto"/>
            </w:tcBorders>
            <w:shd w:val="clear" w:color="auto" w:fill="auto"/>
            <w:noWrap/>
            <w:vAlign w:val="bottom"/>
            <w:hideMark/>
          </w:tcPr>
          <w:p w14:paraId="5CD599F3" w14:textId="77777777" w:rsidR="007D5CF2" w:rsidRPr="007D5CF2" w:rsidRDefault="007D5CF2" w:rsidP="007D5CF2">
            <w:pPr>
              <w:jc w:val="center"/>
            </w:pPr>
            <w:r w:rsidRPr="007D5CF2">
              <w:t>831.4</w:t>
            </w:r>
          </w:p>
        </w:tc>
        <w:tc>
          <w:tcPr>
            <w:tcW w:w="346" w:type="pct"/>
            <w:tcBorders>
              <w:top w:val="nil"/>
              <w:left w:val="nil"/>
              <w:bottom w:val="single" w:sz="4" w:space="0" w:color="auto"/>
              <w:right w:val="single" w:sz="4" w:space="0" w:color="auto"/>
            </w:tcBorders>
            <w:shd w:val="clear" w:color="auto" w:fill="auto"/>
            <w:noWrap/>
            <w:vAlign w:val="bottom"/>
            <w:hideMark/>
          </w:tcPr>
          <w:p w14:paraId="097FD9F2" w14:textId="77777777" w:rsidR="007D5CF2" w:rsidRPr="007D5CF2" w:rsidRDefault="007D5CF2" w:rsidP="007D5CF2">
            <w:pPr>
              <w:jc w:val="center"/>
            </w:pPr>
            <w:r w:rsidRPr="007D5CF2">
              <w:t>66.5</w:t>
            </w:r>
          </w:p>
        </w:tc>
        <w:tc>
          <w:tcPr>
            <w:tcW w:w="374" w:type="pct"/>
            <w:tcBorders>
              <w:top w:val="nil"/>
              <w:left w:val="nil"/>
              <w:bottom w:val="single" w:sz="4" w:space="0" w:color="auto"/>
              <w:right w:val="nil"/>
            </w:tcBorders>
            <w:shd w:val="clear" w:color="auto" w:fill="auto"/>
            <w:noWrap/>
            <w:vAlign w:val="bottom"/>
            <w:hideMark/>
          </w:tcPr>
          <w:p w14:paraId="08D8C427" w14:textId="77777777" w:rsidR="007D5CF2" w:rsidRPr="007D5CF2" w:rsidRDefault="007D5CF2" w:rsidP="007D5CF2">
            <w:pPr>
              <w:jc w:val="center"/>
            </w:pPr>
            <w:r w:rsidRPr="007D5CF2">
              <w:t>764.9</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EE9B839" w14:textId="77777777" w:rsidR="007D5CF2" w:rsidRPr="007D5CF2" w:rsidRDefault="007D5CF2" w:rsidP="007D5CF2">
            <w:pPr>
              <w:jc w:val="center"/>
            </w:pPr>
            <w:r w:rsidRPr="007D5CF2">
              <w:t>5.7</w:t>
            </w:r>
          </w:p>
        </w:tc>
        <w:tc>
          <w:tcPr>
            <w:tcW w:w="346" w:type="pct"/>
            <w:tcBorders>
              <w:top w:val="nil"/>
              <w:left w:val="nil"/>
              <w:bottom w:val="single" w:sz="4" w:space="0" w:color="auto"/>
              <w:right w:val="single" w:sz="4" w:space="0" w:color="auto"/>
            </w:tcBorders>
            <w:shd w:val="clear" w:color="auto" w:fill="auto"/>
            <w:noWrap/>
            <w:vAlign w:val="bottom"/>
            <w:hideMark/>
          </w:tcPr>
          <w:p w14:paraId="674D5B6A" w14:textId="61D58328"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1DB8E354" w14:textId="77777777" w:rsidR="007D5CF2" w:rsidRPr="007D5CF2" w:rsidRDefault="007D5CF2" w:rsidP="007D5CF2">
            <w:pPr>
              <w:jc w:val="center"/>
            </w:pPr>
            <w:r w:rsidRPr="007D5CF2">
              <w:t>44.4</w:t>
            </w:r>
          </w:p>
        </w:tc>
        <w:tc>
          <w:tcPr>
            <w:tcW w:w="346" w:type="pct"/>
            <w:tcBorders>
              <w:top w:val="nil"/>
              <w:left w:val="nil"/>
              <w:bottom w:val="single" w:sz="4" w:space="0" w:color="auto"/>
              <w:right w:val="single" w:sz="4" w:space="0" w:color="auto"/>
            </w:tcBorders>
            <w:shd w:val="clear" w:color="auto" w:fill="auto"/>
            <w:noWrap/>
            <w:vAlign w:val="bottom"/>
            <w:hideMark/>
          </w:tcPr>
          <w:p w14:paraId="58F5BD9E" w14:textId="77777777" w:rsidR="007D5CF2" w:rsidRPr="007D5CF2" w:rsidRDefault="007D5CF2" w:rsidP="007D5CF2">
            <w:pPr>
              <w:jc w:val="center"/>
            </w:pPr>
            <w:r w:rsidRPr="007D5CF2">
              <w:t>110.1</w:t>
            </w:r>
          </w:p>
        </w:tc>
        <w:tc>
          <w:tcPr>
            <w:tcW w:w="346" w:type="pct"/>
            <w:tcBorders>
              <w:top w:val="nil"/>
              <w:left w:val="nil"/>
              <w:bottom w:val="single" w:sz="4" w:space="0" w:color="auto"/>
              <w:right w:val="single" w:sz="4" w:space="0" w:color="auto"/>
            </w:tcBorders>
            <w:shd w:val="clear" w:color="auto" w:fill="auto"/>
            <w:noWrap/>
            <w:vAlign w:val="bottom"/>
            <w:hideMark/>
          </w:tcPr>
          <w:p w14:paraId="667847C3" w14:textId="77777777" w:rsidR="007D5CF2" w:rsidRPr="007D5CF2" w:rsidRDefault="007D5CF2" w:rsidP="007D5CF2">
            <w:pPr>
              <w:jc w:val="center"/>
            </w:pPr>
            <w:r w:rsidRPr="007D5CF2">
              <w:t>98.3</w:t>
            </w:r>
          </w:p>
        </w:tc>
        <w:tc>
          <w:tcPr>
            <w:tcW w:w="360" w:type="pct"/>
            <w:tcBorders>
              <w:top w:val="nil"/>
              <w:left w:val="nil"/>
              <w:bottom w:val="single" w:sz="4" w:space="0" w:color="auto"/>
              <w:right w:val="single" w:sz="4" w:space="0" w:color="auto"/>
            </w:tcBorders>
            <w:shd w:val="clear" w:color="auto" w:fill="auto"/>
            <w:noWrap/>
            <w:vAlign w:val="bottom"/>
            <w:hideMark/>
          </w:tcPr>
          <w:p w14:paraId="2F65FD3A" w14:textId="77777777" w:rsidR="007D5CF2" w:rsidRPr="007D5CF2" w:rsidRDefault="007D5CF2" w:rsidP="007D5CF2">
            <w:pPr>
              <w:jc w:val="center"/>
            </w:pPr>
            <w:r w:rsidRPr="007D5CF2">
              <w:t>102.1</w:t>
            </w:r>
          </w:p>
        </w:tc>
        <w:tc>
          <w:tcPr>
            <w:tcW w:w="360" w:type="pct"/>
            <w:tcBorders>
              <w:top w:val="nil"/>
              <w:left w:val="nil"/>
              <w:bottom w:val="single" w:sz="4" w:space="0" w:color="auto"/>
              <w:right w:val="single" w:sz="4" w:space="0" w:color="auto"/>
            </w:tcBorders>
            <w:shd w:val="clear" w:color="auto" w:fill="auto"/>
            <w:noWrap/>
            <w:vAlign w:val="bottom"/>
            <w:hideMark/>
          </w:tcPr>
          <w:p w14:paraId="76B0576F" w14:textId="77777777" w:rsidR="007D5CF2" w:rsidRPr="007D5CF2" w:rsidRDefault="007D5CF2" w:rsidP="007D5CF2">
            <w:pPr>
              <w:jc w:val="center"/>
            </w:pPr>
            <w:r w:rsidRPr="007D5CF2">
              <w:t>21.8</w:t>
            </w:r>
          </w:p>
        </w:tc>
        <w:tc>
          <w:tcPr>
            <w:tcW w:w="360" w:type="pct"/>
            <w:tcBorders>
              <w:top w:val="nil"/>
              <w:left w:val="nil"/>
              <w:bottom w:val="single" w:sz="4" w:space="0" w:color="auto"/>
              <w:right w:val="single" w:sz="4" w:space="0" w:color="auto"/>
            </w:tcBorders>
            <w:shd w:val="clear" w:color="auto" w:fill="auto"/>
            <w:noWrap/>
            <w:vAlign w:val="bottom"/>
            <w:hideMark/>
          </w:tcPr>
          <w:p w14:paraId="66173475" w14:textId="77777777" w:rsidR="007D5CF2" w:rsidRPr="007D5CF2" w:rsidRDefault="007D5CF2" w:rsidP="007D5CF2">
            <w:pPr>
              <w:jc w:val="center"/>
            </w:pPr>
            <w:r w:rsidRPr="007D5CF2">
              <w:t>382.4</w:t>
            </w:r>
          </w:p>
        </w:tc>
        <w:tc>
          <w:tcPr>
            <w:tcW w:w="411" w:type="pct"/>
            <w:tcBorders>
              <w:top w:val="nil"/>
              <w:left w:val="nil"/>
              <w:bottom w:val="single" w:sz="4" w:space="0" w:color="auto"/>
              <w:right w:val="single" w:sz="4" w:space="0" w:color="auto"/>
            </w:tcBorders>
            <w:shd w:val="clear" w:color="auto" w:fill="auto"/>
            <w:noWrap/>
            <w:vAlign w:val="bottom"/>
            <w:hideMark/>
          </w:tcPr>
          <w:p w14:paraId="23446584" w14:textId="77777777" w:rsidR="007D5CF2" w:rsidRPr="007D5CF2" w:rsidRDefault="007D5CF2" w:rsidP="007D5CF2">
            <w:pPr>
              <w:jc w:val="center"/>
            </w:pPr>
            <w:r w:rsidRPr="007D5CF2">
              <w:t>382.4</w:t>
            </w:r>
          </w:p>
        </w:tc>
      </w:tr>
      <w:tr w:rsidR="007D5CF2" w:rsidRPr="007D5CF2" w14:paraId="2A1929F3"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472D27C" w14:textId="77777777" w:rsidR="007D5CF2" w:rsidRPr="007D5CF2" w:rsidRDefault="007D5CF2" w:rsidP="007D5CF2">
            <w:r w:rsidRPr="007D5CF2">
              <w:t>Трешња</w:t>
            </w:r>
          </w:p>
        </w:tc>
        <w:tc>
          <w:tcPr>
            <w:tcW w:w="374" w:type="pct"/>
            <w:tcBorders>
              <w:top w:val="nil"/>
              <w:left w:val="nil"/>
              <w:bottom w:val="single" w:sz="4" w:space="0" w:color="auto"/>
              <w:right w:val="single" w:sz="4" w:space="0" w:color="auto"/>
            </w:tcBorders>
            <w:shd w:val="clear" w:color="auto" w:fill="auto"/>
            <w:noWrap/>
            <w:vAlign w:val="bottom"/>
            <w:hideMark/>
          </w:tcPr>
          <w:p w14:paraId="5401AFAB" w14:textId="77777777" w:rsidR="007D5CF2" w:rsidRPr="007D5CF2" w:rsidRDefault="007D5CF2" w:rsidP="007D5CF2">
            <w:pPr>
              <w:jc w:val="center"/>
            </w:pPr>
            <w:r w:rsidRPr="007D5CF2">
              <w:t>1,556.2</w:t>
            </w:r>
          </w:p>
        </w:tc>
        <w:tc>
          <w:tcPr>
            <w:tcW w:w="346" w:type="pct"/>
            <w:tcBorders>
              <w:top w:val="nil"/>
              <w:left w:val="nil"/>
              <w:bottom w:val="single" w:sz="4" w:space="0" w:color="auto"/>
              <w:right w:val="single" w:sz="4" w:space="0" w:color="auto"/>
            </w:tcBorders>
            <w:shd w:val="clear" w:color="auto" w:fill="auto"/>
            <w:noWrap/>
            <w:vAlign w:val="bottom"/>
            <w:hideMark/>
          </w:tcPr>
          <w:p w14:paraId="5FBD1E0B" w14:textId="77777777" w:rsidR="007D5CF2" w:rsidRPr="007D5CF2" w:rsidRDefault="007D5CF2" w:rsidP="007D5CF2">
            <w:pPr>
              <w:jc w:val="center"/>
            </w:pPr>
            <w:r w:rsidRPr="007D5CF2">
              <w:t>124.5</w:t>
            </w:r>
          </w:p>
        </w:tc>
        <w:tc>
          <w:tcPr>
            <w:tcW w:w="374" w:type="pct"/>
            <w:tcBorders>
              <w:top w:val="nil"/>
              <w:left w:val="nil"/>
              <w:bottom w:val="single" w:sz="4" w:space="0" w:color="auto"/>
              <w:right w:val="nil"/>
            </w:tcBorders>
            <w:shd w:val="clear" w:color="auto" w:fill="auto"/>
            <w:noWrap/>
            <w:vAlign w:val="bottom"/>
            <w:hideMark/>
          </w:tcPr>
          <w:p w14:paraId="75366D8D" w14:textId="77777777" w:rsidR="007D5CF2" w:rsidRPr="007D5CF2" w:rsidRDefault="007D5CF2" w:rsidP="007D5CF2">
            <w:pPr>
              <w:jc w:val="center"/>
            </w:pPr>
            <w:r w:rsidRPr="007D5CF2">
              <w:t>1431.7</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415A718" w14:textId="77777777" w:rsidR="007D5CF2" w:rsidRPr="007D5CF2" w:rsidRDefault="007D5CF2" w:rsidP="007D5CF2">
            <w:pPr>
              <w:jc w:val="center"/>
            </w:pPr>
            <w:r w:rsidRPr="007D5CF2">
              <w:t>19.3</w:t>
            </w:r>
          </w:p>
        </w:tc>
        <w:tc>
          <w:tcPr>
            <w:tcW w:w="346" w:type="pct"/>
            <w:tcBorders>
              <w:top w:val="nil"/>
              <w:left w:val="nil"/>
              <w:bottom w:val="single" w:sz="4" w:space="0" w:color="auto"/>
              <w:right w:val="single" w:sz="4" w:space="0" w:color="auto"/>
            </w:tcBorders>
            <w:shd w:val="clear" w:color="auto" w:fill="auto"/>
            <w:noWrap/>
            <w:vAlign w:val="bottom"/>
            <w:hideMark/>
          </w:tcPr>
          <w:p w14:paraId="0DB81AB7" w14:textId="5715707E"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AE58D88" w14:textId="6C897F3E"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3739D4F" w14:textId="77777777" w:rsidR="007D5CF2" w:rsidRPr="007D5CF2" w:rsidRDefault="007D5CF2" w:rsidP="007D5CF2">
            <w:pPr>
              <w:jc w:val="center"/>
            </w:pPr>
            <w:r w:rsidRPr="007D5CF2">
              <w:t>352.9</w:t>
            </w:r>
          </w:p>
        </w:tc>
        <w:tc>
          <w:tcPr>
            <w:tcW w:w="346" w:type="pct"/>
            <w:tcBorders>
              <w:top w:val="nil"/>
              <w:left w:val="nil"/>
              <w:bottom w:val="single" w:sz="4" w:space="0" w:color="auto"/>
              <w:right w:val="single" w:sz="4" w:space="0" w:color="auto"/>
            </w:tcBorders>
            <w:shd w:val="clear" w:color="auto" w:fill="auto"/>
            <w:noWrap/>
            <w:vAlign w:val="bottom"/>
            <w:hideMark/>
          </w:tcPr>
          <w:p w14:paraId="05669FC4" w14:textId="77777777" w:rsidR="007D5CF2" w:rsidRPr="007D5CF2" w:rsidRDefault="007D5CF2" w:rsidP="007D5CF2">
            <w:pPr>
              <w:jc w:val="center"/>
            </w:pPr>
            <w:r w:rsidRPr="007D5CF2">
              <w:t>343.6</w:t>
            </w:r>
          </w:p>
        </w:tc>
        <w:tc>
          <w:tcPr>
            <w:tcW w:w="360" w:type="pct"/>
            <w:tcBorders>
              <w:top w:val="nil"/>
              <w:left w:val="nil"/>
              <w:bottom w:val="single" w:sz="4" w:space="0" w:color="auto"/>
              <w:right w:val="single" w:sz="4" w:space="0" w:color="auto"/>
            </w:tcBorders>
            <w:shd w:val="clear" w:color="auto" w:fill="auto"/>
            <w:noWrap/>
            <w:vAlign w:val="bottom"/>
            <w:hideMark/>
          </w:tcPr>
          <w:p w14:paraId="4D0BE14B" w14:textId="71E355D2"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5BCED1D6" w14:textId="3960537F"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2854E58C" w14:textId="77777777" w:rsidR="007D5CF2" w:rsidRPr="007D5CF2" w:rsidRDefault="007D5CF2" w:rsidP="007D5CF2">
            <w:pPr>
              <w:jc w:val="center"/>
            </w:pPr>
            <w:r w:rsidRPr="007D5CF2">
              <w:t>715.9</w:t>
            </w:r>
          </w:p>
        </w:tc>
        <w:tc>
          <w:tcPr>
            <w:tcW w:w="411" w:type="pct"/>
            <w:tcBorders>
              <w:top w:val="nil"/>
              <w:left w:val="nil"/>
              <w:bottom w:val="single" w:sz="4" w:space="0" w:color="auto"/>
              <w:right w:val="single" w:sz="4" w:space="0" w:color="auto"/>
            </w:tcBorders>
            <w:shd w:val="clear" w:color="auto" w:fill="auto"/>
            <w:noWrap/>
            <w:vAlign w:val="bottom"/>
            <w:hideMark/>
          </w:tcPr>
          <w:p w14:paraId="5BF6E76D" w14:textId="77777777" w:rsidR="007D5CF2" w:rsidRPr="007D5CF2" w:rsidRDefault="007D5CF2" w:rsidP="007D5CF2">
            <w:pPr>
              <w:jc w:val="center"/>
            </w:pPr>
            <w:r w:rsidRPr="007D5CF2">
              <w:t>715.9</w:t>
            </w:r>
          </w:p>
        </w:tc>
      </w:tr>
      <w:tr w:rsidR="007D5CF2" w:rsidRPr="007D5CF2" w14:paraId="160BBFD7"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26B1197" w14:textId="77777777" w:rsidR="007D5CF2" w:rsidRPr="007D5CF2" w:rsidRDefault="007D5CF2" w:rsidP="007D5CF2">
            <w:r w:rsidRPr="007D5CF2">
              <w:t>ОТЛ</w:t>
            </w:r>
          </w:p>
        </w:tc>
        <w:tc>
          <w:tcPr>
            <w:tcW w:w="374" w:type="pct"/>
            <w:tcBorders>
              <w:top w:val="nil"/>
              <w:left w:val="nil"/>
              <w:bottom w:val="single" w:sz="4" w:space="0" w:color="auto"/>
              <w:right w:val="single" w:sz="4" w:space="0" w:color="auto"/>
            </w:tcBorders>
            <w:shd w:val="clear" w:color="auto" w:fill="auto"/>
            <w:noWrap/>
            <w:vAlign w:val="bottom"/>
            <w:hideMark/>
          </w:tcPr>
          <w:p w14:paraId="008E9E2F" w14:textId="77777777" w:rsidR="007D5CF2" w:rsidRPr="007D5CF2" w:rsidRDefault="007D5CF2" w:rsidP="007D5CF2">
            <w:pPr>
              <w:jc w:val="center"/>
            </w:pPr>
            <w:r w:rsidRPr="007D5CF2">
              <w:t>1,730.4</w:t>
            </w:r>
          </w:p>
        </w:tc>
        <w:tc>
          <w:tcPr>
            <w:tcW w:w="346" w:type="pct"/>
            <w:tcBorders>
              <w:top w:val="nil"/>
              <w:left w:val="nil"/>
              <w:bottom w:val="single" w:sz="4" w:space="0" w:color="auto"/>
              <w:right w:val="single" w:sz="4" w:space="0" w:color="auto"/>
            </w:tcBorders>
            <w:shd w:val="clear" w:color="auto" w:fill="auto"/>
            <w:noWrap/>
            <w:vAlign w:val="bottom"/>
            <w:hideMark/>
          </w:tcPr>
          <w:p w14:paraId="7A5719C2" w14:textId="77777777" w:rsidR="007D5CF2" w:rsidRPr="007D5CF2" w:rsidRDefault="007D5CF2" w:rsidP="007D5CF2">
            <w:pPr>
              <w:jc w:val="center"/>
            </w:pPr>
            <w:r w:rsidRPr="007D5CF2">
              <w:t>138.4</w:t>
            </w:r>
          </w:p>
        </w:tc>
        <w:tc>
          <w:tcPr>
            <w:tcW w:w="374" w:type="pct"/>
            <w:tcBorders>
              <w:top w:val="nil"/>
              <w:left w:val="nil"/>
              <w:bottom w:val="single" w:sz="4" w:space="0" w:color="auto"/>
              <w:right w:val="nil"/>
            </w:tcBorders>
            <w:shd w:val="clear" w:color="auto" w:fill="auto"/>
            <w:noWrap/>
            <w:vAlign w:val="bottom"/>
            <w:hideMark/>
          </w:tcPr>
          <w:p w14:paraId="7A841984" w14:textId="77777777" w:rsidR="007D5CF2" w:rsidRPr="007D5CF2" w:rsidRDefault="007D5CF2" w:rsidP="007D5CF2">
            <w:pPr>
              <w:jc w:val="center"/>
            </w:pPr>
            <w:r w:rsidRPr="007D5CF2">
              <w:t>1592.0</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8D3D3DD" w14:textId="77777777" w:rsidR="007D5CF2" w:rsidRPr="007D5CF2" w:rsidRDefault="007D5CF2" w:rsidP="007D5CF2">
            <w:pPr>
              <w:jc w:val="center"/>
            </w:pPr>
            <w:r w:rsidRPr="007D5CF2">
              <w:t>11.9</w:t>
            </w:r>
          </w:p>
        </w:tc>
        <w:tc>
          <w:tcPr>
            <w:tcW w:w="346" w:type="pct"/>
            <w:tcBorders>
              <w:top w:val="nil"/>
              <w:left w:val="nil"/>
              <w:bottom w:val="single" w:sz="4" w:space="0" w:color="auto"/>
              <w:right w:val="single" w:sz="4" w:space="0" w:color="auto"/>
            </w:tcBorders>
            <w:shd w:val="clear" w:color="auto" w:fill="auto"/>
            <w:noWrap/>
            <w:vAlign w:val="bottom"/>
            <w:hideMark/>
          </w:tcPr>
          <w:p w14:paraId="3173A951" w14:textId="3F7012DE"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D334EB6" w14:textId="77777777" w:rsidR="007D5CF2" w:rsidRPr="007D5CF2" w:rsidRDefault="007D5CF2" w:rsidP="007D5CF2">
            <w:pPr>
              <w:jc w:val="center"/>
            </w:pPr>
            <w:r w:rsidRPr="007D5CF2">
              <w:t>92.3</w:t>
            </w:r>
          </w:p>
        </w:tc>
        <w:tc>
          <w:tcPr>
            <w:tcW w:w="346" w:type="pct"/>
            <w:tcBorders>
              <w:top w:val="nil"/>
              <w:left w:val="nil"/>
              <w:bottom w:val="single" w:sz="4" w:space="0" w:color="auto"/>
              <w:right w:val="single" w:sz="4" w:space="0" w:color="auto"/>
            </w:tcBorders>
            <w:shd w:val="clear" w:color="auto" w:fill="auto"/>
            <w:noWrap/>
            <w:vAlign w:val="bottom"/>
            <w:hideMark/>
          </w:tcPr>
          <w:p w14:paraId="745F5E20" w14:textId="77777777" w:rsidR="007D5CF2" w:rsidRPr="007D5CF2" w:rsidRDefault="007D5CF2" w:rsidP="007D5CF2">
            <w:pPr>
              <w:jc w:val="center"/>
            </w:pPr>
            <w:r w:rsidRPr="007D5CF2">
              <w:t>229.2</w:t>
            </w:r>
          </w:p>
        </w:tc>
        <w:tc>
          <w:tcPr>
            <w:tcW w:w="346" w:type="pct"/>
            <w:tcBorders>
              <w:top w:val="nil"/>
              <w:left w:val="nil"/>
              <w:bottom w:val="single" w:sz="4" w:space="0" w:color="auto"/>
              <w:right w:val="single" w:sz="4" w:space="0" w:color="auto"/>
            </w:tcBorders>
            <w:shd w:val="clear" w:color="auto" w:fill="auto"/>
            <w:noWrap/>
            <w:vAlign w:val="bottom"/>
            <w:hideMark/>
          </w:tcPr>
          <w:p w14:paraId="09AAF2CE" w14:textId="77777777" w:rsidR="007D5CF2" w:rsidRPr="007D5CF2" w:rsidRDefault="007D5CF2" w:rsidP="007D5CF2">
            <w:pPr>
              <w:jc w:val="center"/>
            </w:pPr>
            <w:r w:rsidRPr="007D5CF2">
              <w:t>204.6</w:t>
            </w:r>
          </w:p>
        </w:tc>
        <w:tc>
          <w:tcPr>
            <w:tcW w:w="360" w:type="pct"/>
            <w:tcBorders>
              <w:top w:val="nil"/>
              <w:left w:val="nil"/>
              <w:bottom w:val="single" w:sz="4" w:space="0" w:color="auto"/>
              <w:right w:val="single" w:sz="4" w:space="0" w:color="auto"/>
            </w:tcBorders>
            <w:shd w:val="clear" w:color="auto" w:fill="auto"/>
            <w:noWrap/>
            <w:vAlign w:val="bottom"/>
            <w:hideMark/>
          </w:tcPr>
          <w:p w14:paraId="7E318201" w14:textId="77777777" w:rsidR="007D5CF2" w:rsidRPr="007D5CF2" w:rsidRDefault="007D5CF2" w:rsidP="007D5CF2">
            <w:pPr>
              <w:jc w:val="center"/>
            </w:pPr>
            <w:r w:rsidRPr="007D5CF2">
              <w:t>212.5</w:t>
            </w:r>
          </w:p>
        </w:tc>
        <w:tc>
          <w:tcPr>
            <w:tcW w:w="360" w:type="pct"/>
            <w:tcBorders>
              <w:top w:val="nil"/>
              <w:left w:val="nil"/>
              <w:bottom w:val="single" w:sz="4" w:space="0" w:color="auto"/>
              <w:right w:val="single" w:sz="4" w:space="0" w:color="auto"/>
            </w:tcBorders>
            <w:shd w:val="clear" w:color="auto" w:fill="auto"/>
            <w:noWrap/>
            <w:vAlign w:val="bottom"/>
            <w:hideMark/>
          </w:tcPr>
          <w:p w14:paraId="4C5550E8" w14:textId="77777777" w:rsidR="007D5CF2" w:rsidRPr="007D5CF2" w:rsidRDefault="007D5CF2" w:rsidP="007D5CF2">
            <w:pPr>
              <w:jc w:val="center"/>
            </w:pPr>
            <w:r w:rsidRPr="007D5CF2">
              <w:t>45.4</w:t>
            </w:r>
          </w:p>
        </w:tc>
        <w:tc>
          <w:tcPr>
            <w:tcW w:w="360" w:type="pct"/>
            <w:tcBorders>
              <w:top w:val="nil"/>
              <w:left w:val="nil"/>
              <w:bottom w:val="single" w:sz="4" w:space="0" w:color="auto"/>
              <w:right w:val="single" w:sz="4" w:space="0" w:color="auto"/>
            </w:tcBorders>
            <w:shd w:val="clear" w:color="auto" w:fill="auto"/>
            <w:noWrap/>
            <w:vAlign w:val="bottom"/>
            <w:hideMark/>
          </w:tcPr>
          <w:p w14:paraId="000DA788" w14:textId="77777777" w:rsidR="007D5CF2" w:rsidRPr="007D5CF2" w:rsidRDefault="007D5CF2" w:rsidP="007D5CF2">
            <w:pPr>
              <w:jc w:val="center"/>
            </w:pPr>
            <w:r w:rsidRPr="007D5CF2">
              <w:t>796.0</w:t>
            </w:r>
          </w:p>
        </w:tc>
        <w:tc>
          <w:tcPr>
            <w:tcW w:w="411" w:type="pct"/>
            <w:tcBorders>
              <w:top w:val="nil"/>
              <w:left w:val="nil"/>
              <w:bottom w:val="single" w:sz="4" w:space="0" w:color="auto"/>
              <w:right w:val="single" w:sz="4" w:space="0" w:color="auto"/>
            </w:tcBorders>
            <w:shd w:val="clear" w:color="auto" w:fill="auto"/>
            <w:noWrap/>
            <w:vAlign w:val="bottom"/>
            <w:hideMark/>
          </w:tcPr>
          <w:p w14:paraId="26E0B851" w14:textId="77777777" w:rsidR="007D5CF2" w:rsidRPr="007D5CF2" w:rsidRDefault="007D5CF2" w:rsidP="007D5CF2">
            <w:pPr>
              <w:jc w:val="center"/>
            </w:pPr>
            <w:r w:rsidRPr="007D5CF2">
              <w:t>796.0</w:t>
            </w:r>
          </w:p>
        </w:tc>
      </w:tr>
      <w:tr w:rsidR="007D5CF2" w:rsidRPr="007D5CF2" w14:paraId="7D46CA7F"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BCB55FF" w14:textId="77777777" w:rsidR="007D5CF2" w:rsidRPr="007D5CF2" w:rsidRDefault="007D5CF2" w:rsidP="007D5CF2">
            <w:r w:rsidRPr="007D5CF2">
              <w:t>Ц. Јасен</w:t>
            </w:r>
          </w:p>
        </w:tc>
        <w:tc>
          <w:tcPr>
            <w:tcW w:w="374" w:type="pct"/>
            <w:tcBorders>
              <w:top w:val="nil"/>
              <w:left w:val="nil"/>
              <w:bottom w:val="single" w:sz="4" w:space="0" w:color="auto"/>
              <w:right w:val="single" w:sz="4" w:space="0" w:color="auto"/>
            </w:tcBorders>
            <w:shd w:val="clear" w:color="auto" w:fill="auto"/>
            <w:noWrap/>
            <w:vAlign w:val="bottom"/>
            <w:hideMark/>
          </w:tcPr>
          <w:p w14:paraId="22AF0F00" w14:textId="77777777" w:rsidR="007D5CF2" w:rsidRPr="007D5CF2" w:rsidRDefault="007D5CF2" w:rsidP="007D5CF2">
            <w:pPr>
              <w:jc w:val="center"/>
            </w:pPr>
            <w:r w:rsidRPr="007D5CF2">
              <w:t>3,467.4</w:t>
            </w:r>
          </w:p>
        </w:tc>
        <w:tc>
          <w:tcPr>
            <w:tcW w:w="346" w:type="pct"/>
            <w:tcBorders>
              <w:top w:val="nil"/>
              <w:left w:val="nil"/>
              <w:bottom w:val="single" w:sz="4" w:space="0" w:color="auto"/>
              <w:right w:val="single" w:sz="4" w:space="0" w:color="auto"/>
            </w:tcBorders>
            <w:shd w:val="clear" w:color="auto" w:fill="auto"/>
            <w:noWrap/>
            <w:vAlign w:val="bottom"/>
            <w:hideMark/>
          </w:tcPr>
          <w:p w14:paraId="30DF340A" w14:textId="77777777" w:rsidR="007D5CF2" w:rsidRPr="007D5CF2" w:rsidRDefault="007D5CF2" w:rsidP="007D5CF2">
            <w:pPr>
              <w:jc w:val="center"/>
            </w:pPr>
            <w:r w:rsidRPr="007D5CF2">
              <w:t>277.4</w:t>
            </w:r>
          </w:p>
        </w:tc>
        <w:tc>
          <w:tcPr>
            <w:tcW w:w="374" w:type="pct"/>
            <w:tcBorders>
              <w:top w:val="nil"/>
              <w:left w:val="nil"/>
              <w:bottom w:val="single" w:sz="4" w:space="0" w:color="auto"/>
              <w:right w:val="nil"/>
            </w:tcBorders>
            <w:shd w:val="clear" w:color="auto" w:fill="auto"/>
            <w:noWrap/>
            <w:vAlign w:val="bottom"/>
            <w:hideMark/>
          </w:tcPr>
          <w:p w14:paraId="7DDC3095" w14:textId="77777777" w:rsidR="007D5CF2" w:rsidRPr="007D5CF2" w:rsidRDefault="007D5CF2" w:rsidP="007D5CF2">
            <w:pPr>
              <w:jc w:val="center"/>
            </w:pPr>
            <w:r w:rsidRPr="007D5CF2">
              <w:t>3190.0</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340B2E1" w14:textId="49909F6C"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41B00D5" w14:textId="4C40C4BB"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7AFBD3D4" w14:textId="6BC8133F"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29FA64CD" w14:textId="75974581"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5F9DED3" w14:textId="47525C2D"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5DE5E9AA" w14:textId="3DA6FCFE"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5842149E" w14:textId="4A448386"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7A1DE6E2" w14:textId="4176910F" w:rsidR="007D5CF2" w:rsidRPr="007D5CF2" w:rsidRDefault="007D5CF2" w:rsidP="007D5CF2">
            <w:pPr>
              <w:jc w:val="center"/>
            </w:pPr>
          </w:p>
        </w:tc>
        <w:tc>
          <w:tcPr>
            <w:tcW w:w="411" w:type="pct"/>
            <w:tcBorders>
              <w:top w:val="nil"/>
              <w:left w:val="nil"/>
              <w:bottom w:val="single" w:sz="4" w:space="0" w:color="auto"/>
              <w:right w:val="single" w:sz="4" w:space="0" w:color="auto"/>
            </w:tcBorders>
            <w:shd w:val="clear" w:color="auto" w:fill="auto"/>
            <w:noWrap/>
            <w:vAlign w:val="bottom"/>
            <w:hideMark/>
          </w:tcPr>
          <w:p w14:paraId="682F651C" w14:textId="77777777" w:rsidR="007D5CF2" w:rsidRPr="007D5CF2" w:rsidRDefault="007D5CF2" w:rsidP="007D5CF2">
            <w:pPr>
              <w:jc w:val="center"/>
            </w:pPr>
            <w:r w:rsidRPr="007D5CF2">
              <w:t>3190.0</w:t>
            </w:r>
          </w:p>
        </w:tc>
      </w:tr>
      <w:tr w:rsidR="007D5CF2" w:rsidRPr="007D5CF2" w14:paraId="50A87ADA"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FD3567C" w14:textId="77777777" w:rsidR="007D5CF2" w:rsidRPr="007D5CF2" w:rsidRDefault="007D5CF2" w:rsidP="007D5CF2">
            <w:r w:rsidRPr="007D5CF2">
              <w:t>Ц. Граб</w:t>
            </w:r>
          </w:p>
        </w:tc>
        <w:tc>
          <w:tcPr>
            <w:tcW w:w="374" w:type="pct"/>
            <w:tcBorders>
              <w:top w:val="nil"/>
              <w:left w:val="nil"/>
              <w:bottom w:val="single" w:sz="4" w:space="0" w:color="auto"/>
              <w:right w:val="single" w:sz="4" w:space="0" w:color="auto"/>
            </w:tcBorders>
            <w:shd w:val="clear" w:color="auto" w:fill="auto"/>
            <w:noWrap/>
            <w:vAlign w:val="bottom"/>
            <w:hideMark/>
          </w:tcPr>
          <w:p w14:paraId="09A99FB4" w14:textId="77777777" w:rsidR="007D5CF2" w:rsidRPr="007D5CF2" w:rsidRDefault="007D5CF2" w:rsidP="007D5CF2">
            <w:pPr>
              <w:jc w:val="center"/>
            </w:pPr>
            <w:r w:rsidRPr="007D5CF2">
              <w:t>6,544.8</w:t>
            </w:r>
          </w:p>
        </w:tc>
        <w:tc>
          <w:tcPr>
            <w:tcW w:w="346" w:type="pct"/>
            <w:tcBorders>
              <w:top w:val="nil"/>
              <w:left w:val="nil"/>
              <w:bottom w:val="single" w:sz="4" w:space="0" w:color="auto"/>
              <w:right w:val="single" w:sz="4" w:space="0" w:color="auto"/>
            </w:tcBorders>
            <w:shd w:val="clear" w:color="auto" w:fill="auto"/>
            <w:noWrap/>
            <w:vAlign w:val="bottom"/>
            <w:hideMark/>
          </w:tcPr>
          <w:p w14:paraId="4B6068E6" w14:textId="77777777" w:rsidR="007D5CF2" w:rsidRPr="007D5CF2" w:rsidRDefault="007D5CF2" w:rsidP="007D5CF2">
            <w:pPr>
              <w:jc w:val="center"/>
            </w:pPr>
            <w:r w:rsidRPr="007D5CF2">
              <w:t>523.6</w:t>
            </w:r>
          </w:p>
        </w:tc>
        <w:tc>
          <w:tcPr>
            <w:tcW w:w="374" w:type="pct"/>
            <w:tcBorders>
              <w:top w:val="nil"/>
              <w:left w:val="nil"/>
              <w:bottom w:val="single" w:sz="4" w:space="0" w:color="auto"/>
              <w:right w:val="nil"/>
            </w:tcBorders>
            <w:shd w:val="clear" w:color="auto" w:fill="auto"/>
            <w:noWrap/>
            <w:vAlign w:val="bottom"/>
            <w:hideMark/>
          </w:tcPr>
          <w:p w14:paraId="4CA51559" w14:textId="77777777" w:rsidR="007D5CF2" w:rsidRPr="007D5CF2" w:rsidRDefault="007D5CF2" w:rsidP="007D5CF2">
            <w:pPr>
              <w:jc w:val="center"/>
            </w:pPr>
            <w:r w:rsidRPr="007D5CF2">
              <w:t>6021.2</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430D058" w14:textId="7CA7BD12"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FB5B815" w14:textId="4A0D4676"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4963B7B3" w14:textId="7A54FE7F"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118B1F1A" w14:textId="29B441FA"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2134F074" w14:textId="0353E6C5"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06F95AFA" w14:textId="44C8C9F7"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2723CB37" w14:textId="77777777" w:rsidR="007D5CF2" w:rsidRPr="007D5CF2" w:rsidRDefault="007D5CF2" w:rsidP="007D5CF2">
            <w:pPr>
              <w:jc w:val="center"/>
            </w:pPr>
            <w:r w:rsidRPr="007D5CF2">
              <w:t>3010.6</w:t>
            </w:r>
          </w:p>
        </w:tc>
        <w:tc>
          <w:tcPr>
            <w:tcW w:w="360" w:type="pct"/>
            <w:tcBorders>
              <w:top w:val="nil"/>
              <w:left w:val="nil"/>
              <w:bottom w:val="single" w:sz="4" w:space="0" w:color="auto"/>
              <w:right w:val="single" w:sz="4" w:space="0" w:color="auto"/>
            </w:tcBorders>
            <w:shd w:val="clear" w:color="auto" w:fill="auto"/>
            <w:noWrap/>
            <w:vAlign w:val="bottom"/>
            <w:hideMark/>
          </w:tcPr>
          <w:p w14:paraId="2337BEC5" w14:textId="77777777" w:rsidR="007D5CF2" w:rsidRPr="007D5CF2" w:rsidRDefault="007D5CF2" w:rsidP="007D5CF2">
            <w:pPr>
              <w:jc w:val="center"/>
            </w:pPr>
            <w:r w:rsidRPr="007D5CF2">
              <w:t>3010.6</w:t>
            </w:r>
          </w:p>
        </w:tc>
        <w:tc>
          <w:tcPr>
            <w:tcW w:w="411" w:type="pct"/>
            <w:tcBorders>
              <w:top w:val="nil"/>
              <w:left w:val="nil"/>
              <w:bottom w:val="single" w:sz="4" w:space="0" w:color="auto"/>
              <w:right w:val="single" w:sz="4" w:space="0" w:color="auto"/>
            </w:tcBorders>
            <w:shd w:val="clear" w:color="auto" w:fill="auto"/>
            <w:noWrap/>
            <w:vAlign w:val="bottom"/>
            <w:hideMark/>
          </w:tcPr>
          <w:p w14:paraId="2C9E517A" w14:textId="77777777" w:rsidR="007D5CF2" w:rsidRPr="007D5CF2" w:rsidRDefault="007D5CF2" w:rsidP="007D5CF2">
            <w:pPr>
              <w:jc w:val="center"/>
            </w:pPr>
            <w:r w:rsidRPr="007D5CF2">
              <w:t>3010.6</w:t>
            </w:r>
          </w:p>
        </w:tc>
      </w:tr>
      <w:tr w:rsidR="007D5CF2" w:rsidRPr="007D5CF2" w14:paraId="2136E220"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A7DEC9D" w14:textId="77777777" w:rsidR="007D5CF2" w:rsidRPr="007D5CF2" w:rsidRDefault="007D5CF2" w:rsidP="007D5CF2">
            <w:r w:rsidRPr="007D5CF2">
              <w:t>Китњак</w:t>
            </w:r>
          </w:p>
        </w:tc>
        <w:tc>
          <w:tcPr>
            <w:tcW w:w="374" w:type="pct"/>
            <w:tcBorders>
              <w:top w:val="nil"/>
              <w:left w:val="nil"/>
              <w:bottom w:val="single" w:sz="4" w:space="0" w:color="auto"/>
              <w:right w:val="single" w:sz="4" w:space="0" w:color="auto"/>
            </w:tcBorders>
            <w:shd w:val="clear" w:color="auto" w:fill="auto"/>
            <w:noWrap/>
            <w:vAlign w:val="bottom"/>
            <w:hideMark/>
          </w:tcPr>
          <w:p w14:paraId="7BEB20B1" w14:textId="77777777" w:rsidR="007D5CF2" w:rsidRPr="007D5CF2" w:rsidRDefault="007D5CF2" w:rsidP="007D5CF2">
            <w:pPr>
              <w:jc w:val="center"/>
            </w:pPr>
            <w:r w:rsidRPr="007D5CF2">
              <w:t>81,604.3</w:t>
            </w:r>
          </w:p>
        </w:tc>
        <w:tc>
          <w:tcPr>
            <w:tcW w:w="346" w:type="pct"/>
            <w:tcBorders>
              <w:top w:val="nil"/>
              <w:left w:val="nil"/>
              <w:bottom w:val="single" w:sz="4" w:space="0" w:color="auto"/>
              <w:right w:val="single" w:sz="4" w:space="0" w:color="auto"/>
            </w:tcBorders>
            <w:shd w:val="clear" w:color="auto" w:fill="auto"/>
            <w:noWrap/>
            <w:vAlign w:val="bottom"/>
            <w:hideMark/>
          </w:tcPr>
          <w:p w14:paraId="06522874" w14:textId="77777777" w:rsidR="007D5CF2" w:rsidRPr="007D5CF2" w:rsidRDefault="007D5CF2" w:rsidP="007D5CF2">
            <w:pPr>
              <w:jc w:val="center"/>
            </w:pPr>
            <w:r w:rsidRPr="007D5CF2">
              <w:t>6528.3</w:t>
            </w:r>
          </w:p>
        </w:tc>
        <w:tc>
          <w:tcPr>
            <w:tcW w:w="374" w:type="pct"/>
            <w:tcBorders>
              <w:top w:val="nil"/>
              <w:left w:val="nil"/>
              <w:bottom w:val="single" w:sz="4" w:space="0" w:color="auto"/>
              <w:right w:val="nil"/>
            </w:tcBorders>
            <w:shd w:val="clear" w:color="auto" w:fill="auto"/>
            <w:noWrap/>
            <w:vAlign w:val="bottom"/>
            <w:hideMark/>
          </w:tcPr>
          <w:p w14:paraId="18E6B140" w14:textId="77777777" w:rsidR="007D5CF2" w:rsidRPr="007D5CF2" w:rsidRDefault="007D5CF2" w:rsidP="007D5CF2">
            <w:pPr>
              <w:jc w:val="center"/>
            </w:pPr>
            <w:r w:rsidRPr="007D5CF2">
              <w:t>75076.0</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52AA62F" w14:textId="77777777" w:rsidR="007D5CF2" w:rsidRPr="007D5CF2" w:rsidRDefault="007D5CF2" w:rsidP="007D5CF2">
            <w:pPr>
              <w:jc w:val="center"/>
            </w:pPr>
            <w:r w:rsidRPr="007D5CF2">
              <w:t>563.1</w:t>
            </w:r>
          </w:p>
        </w:tc>
        <w:tc>
          <w:tcPr>
            <w:tcW w:w="346" w:type="pct"/>
            <w:tcBorders>
              <w:top w:val="nil"/>
              <w:left w:val="nil"/>
              <w:bottom w:val="single" w:sz="4" w:space="0" w:color="auto"/>
              <w:right w:val="single" w:sz="4" w:space="0" w:color="auto"/>
            </w:tcBorders>
            <w:shd w:val="clear" w:color="auto" w:fill="auto"/>
            <w:noWrap/>
            <w:vAlign w:val="bottom"/>
            <w:hideMark/>
          </w:tcPr>
          <w:p w14:paraId="30365349" w14:textId="65F8DDA0"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2F25D4D0" w14:textId="77777777" w:rsidR="007D5CF2" w:rsidRPr="007D5CF2" w:rsidRDefault="007D5CF2" w:rsidP="007D5CF2">
            <w:pPr>
              <w:jc w:val="center"/>
            </w:pPr>
            <w:r w:rsidRPr="007D5CF2">
              <w:t>4354.4</w:t>
            </w:r>
          </w:p>
        </w:tc>
        <w:tc>
          <w:tcPr>
            <w:tcW w:w="346" w:type="pct"/>
            <w:tcBorders>
              <w:top w:val="nil"/>
              <w:left w:val="nil"/>
              <w:bottom w:val="single" w:sz="4" w:space="0" w:color="auto"/>
              <w:right w:val="single" w:sz="4" w:space="0" w:color="auto"/>
            </w:tcBorders>
            <w:shd w:val="clear" w:color="auto" w:fill="auto"/>
            <w:noWrap/>
            <w:vAlign w:val="bottom"/>
            <w:hideMark/>
          </w:tcPr>
          <w:p w14:paraId="5961F95E" w14:textId="77777777" w:rsidR="007D5CF2" w:rsidRPr="007D5CF2" w:rsidRDefault="007D5CF2" w:rsidP="007D5CF2">
            <w:pPr>
              <w:jc w:val="center"/>
            </w:pPr>
            <w:r w:rsidRPr="007D5CF2">
              <w:t>10810.9</w:t>
            </w:r>
          </w:p>
        </w:tc>
        <w:tc>
          <w:tcPr>
            <w:tcW w:w="346" w:type="pct"/>
            <w:tcBorders>
              <w:top w:val="nil"/>
              <w:left w:val="nil"/>
              <w:bottom w:val="single" w:sz="4" w:space="0" w:color="auto"/>
              <w:right w:val="single" w:sz="4" w:space="0" w:color="auto"/>
            </w:tcBorders>
            <w:shd w:val="clear" w:color="auto" w:fill="auto"/>
            <w:noWrap/>
            <w:vAlign w:val="bottom"/>
            <w:hideMark/>
          </w:tcPr>
          <w:p w14:paraId="1EA861C5" w14:textId="77777777" w:rsidR="007D5CF2" w:rsidRPr="007D5CF2" w:rsidRDefault="007D5CF2" w:rsidP="007D5CF2">
            <w:pPr>
              <w:jc w:val="center"/>
            </w:pPr>
            <w:r w:rsidRPr="007D5CF2">
              <w:t>9647.3</w:t>
            </w:r>
          </w:p>
        </w:tc>
        <w:tc>
          <w:tcPr>
            <w:tcW w:w="360" w:type="pct"/>
            <w:tcBorders>
              <w:top w:val="nil"/>
              <w:left w:val="nil"/>
              <w:bottom w:val="single" w:sz="4" w:space="0" w:color="auto"/>
              <w:right w:val="single" w:sz="4" w:space="0" w:color="auto"/>
            </w:tcBorders>
            <w:shd w:val="clear" w:color="auto" w:fill="auto"/>
            <w:noWrap/>
            <w:vAlign w:val="bottom"/>
            <w:hideMark/>
          </w:tcPr>
          <w:p w14:paraId="3CBB7525" w14:textId="77777777" w:rsidR="007D5CF2" w:rsidRPr="007D5CF2" w:rsidRDefault="007D5CF2" w:rsidP="007D5CF2">
            <w:pPr>
              <w:jc w:val="center"/>
            </w:pPr>
            <w:r w:rsidRPr="007D5CF2">
              <w:t>10022.6</w:t>
            </w:r>
          </w:p>
        </w:tc>
        <w:tc>
          <w:tcPr>
            <w:tcW w:w="360" w:type="pct"/>
            <w:tcBorders>
              <w:top w:val="nil"/>
              <w:left w:val="nil"/>
              <w:bottom w:val="single" w:sz="4" w:space="0" w:color="auto"/>
              <w:right w:val="single" w:sz="4" w:space="0" w:color="auto"/>
            </w:tcBorders>
            <w:shd w:val="clear" w:color="auto" w:fill="auto"/>
            <w:noWrap/>
            <w:vAlign w:val="bottom"/>
            <w:hideMark/>
          </w:tcPr>
          <w:p w14:paraId="7E89D737" w14:textId="77777777" w:rsidR="007D5CF2" w:rsidRPr="007D5CF2" w:rsidRDefault="007D5CF2" w:rsidP="007D5CF2">
            <w:pPr>
              <w:jc w:val="center"/>
            </w:pPr>
            <w:r w:rsidRPr="007D5CF2">
              <w:t>2139.7</w:t>
            </w:r>
          </w:p>
        </w:tc>
        <w:tc>
          <w:tcPr>
            <w:tcW w:w="360" w:type="pct"/>
            <w:tcBorders>
              <w:top w:val="nil"/>
              <w:left w:val="nil"/>
              <w:bottom w:val="single" w:sz="4" w:space="0" w:color="auto"/>
              <w:right w:val="single" w:sz="4" w:space="0" w:color="auto"/>
            </w:tcBorders>
            <w:shd w:val="clear" w:color="auto" w:fill="auto"/>
            <w:noWrap/>
            <w:vAlign w:val="bottom"/>
            <w:hideMark/>
          </w:tcPr>
          <w:p w14:paraId="091263D4" w14:textId="77777777" w:rsidR="007D5CF2" w:rsidRPr="007D5CF2" w:rsidRDefault="007D5CF2" w:rsidP="007D5CF2">
            <w:pPr>
              <w:jc w:val="center"/>
            </w:pPr>
            <w:r w:rsidRPr="007D5CF2">
              <w:t>37538.0</w:t>
            </w:r>
          </w:p>
        </w:tc>
        <w:tc>
          <w:tcPr>
            <w:tcW w:w="411" w:type="pct"/>
            <w:tcBorders>
              <w:top w:val="nil"/>
              <w:left w:val="nil"/>
              <w:bottom w:val="single" w:sz="4" w:space="0" w:color="auto"/>
              <w:right w:val="single" w:sz="4" w:space="0" w:color="auto"/>
            </w:tcBorders>
            <w:shd w:val="clear" w:color="auto" w:fill="auto"/>
            <w:noWrap/>
            <w:vAlign w:val="bottom"/>
            <w:hideMark/>
          </w:tcPr>
          <w:p w14:paraId="218C5F75" w14:textId="77777777" w:rsidR="007D5CF2" w:rsidRPr="007D5CF2" w:rsidRDefault="007D5CF2" w:rsidP="007D5CF2">
            <w:pPr>
              <w:jc w:val="center"/>
            </w:pPr>
            <w:r w:rsidRPr="007D5CF2">
              <w:t>37538.0</w:t>
            </w:r>
          </w:p>
        </w:tc>
      </w:tr>
      <w:tr w:rsidR="007D5CF2" w:rsidRPr="007D5CF2" w14:paraId="7D167F0A"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18D9833" w14:textId="77777777" w:rsidR="007D5CF2" w:rsidRPr="007D5CF2" w:rsidRDefault="007D5CF2" w:rsidP="007D5CF2">
            <w:r w:rsidRPr="007D5CF2">
              <w:t>Бреза</w:t>
            </w:r>
          </w:p>
        </w:tc>
        <w:tc>
          <w:tcPr>
            <w:tcW w:w="374" w:type="pct"/>
            <w:tcBorders>
              <w:top w:val="nil"/>
              <w:left w:val="nil"/>
              <w:bottom w:val="single" w:sz="4" w:space="0" w:color="auto"/>
              <w:right w:val="single" w:sz="4" w:space="0" w:color="auto"/>
            </w:tcBorders>
            <w:shd w:val="clear" w:color="auto" w:fill="auto"/>
            <w:noWrap/>
            <w:vAlign w:val="bottom"/>
            <w:hideMark/>
          </w:tcPr>
          <w:p w14:paraId="4014CDAB" w14:textId="77777777" w:rsidR="007D5CF2" w:rsidRPr="007D5CF2" w:rsidRDefault="007D5CF2" w:rsidP="007D5CF2">
            <w:pPr>
              <w:jc w:val="center"/>
            </w:pPr>
            <w:r w:rsidRPr="007D5CF2">
              <w:t>434.4</w:t>
            </w:r>
          </w:p>
        </w:tc>
        <w:tc>
          <w:tcPr>
            <w:tcW w:w="346" w:type="pct"/>
            <w:tcBorders>
              <w:top w:val="nil"/>
              <w:left w:val="nil"/>
              <w:bottom w:val="single" w:sz="4" w:space="0" w:color="auto"/>
              <w:right w:val="single" w:sz="4" w:space="0" w:color="auto"/>
            </w:tcBorders>
            <w:shd w:val="clear" w:color="auto" w:fill="auto"/>
            <w:noWrap/>
            <w:vAlign w:val="bottom"/>
            <w:hideMark/>
          </w:tcPr>
          <w:p w14:paraId="7922FD99" w14:textId="77777777" w:rsidR="007D5CF2" w:rsidRPr="007D5CF2" w:rsidRDefault="007D5CF2" w:rsidP="007D5CF2">
            <w:pPr>
              <w:jc w:val="center"/>
            </w:pPr>
            <w:r w:rsidRPr="007D5CF2">
              <w:t>34.8</w:t>
            </w:r>
          </w:p>
        </w:tc>
        <w:tc>
          <w:tcPr>
            <w:tcW w:w="374" w:type="pct"/>
            <w:tcBorders>
              <w:top w:val="nil"/>
              <w:left w:val="nil"/>
              <w:bottom w:val="single" w:sz="4" w:space="0" w:color="auto"/>
              <w:right w:val="nil"/>
            </w:tcBorders>
            <w:shd w:val="clear" w:color="auto" w:fill="auto"/>
            <w:noWrap/>
            <w:vAlign w:val="bottom"/>
            <w:hideMark/>
          </w:tcPr>
          <w:p w14:paraId="4E67C6AD" w14:textId="77777777" w:rsidR="007D5CF2" w:rsidRPr="007D5CF2" w:rsidRDefault="007D5CF2" w:rsidP="007D5CF2">
            <w:pPr>
              <w:jc w:val="center"/>
            </w:pPr>
            <w:r w:rsidRPr="007D5CF2">
              <w:t>399.6</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E3DAA7E" w14:textId="77777777" w:rsidR="007D5CF2" w:rsidRPr="007D5CF2" w:rsidRDefault="007D5CF2" w:rsidP="007D5CF2">
            <w:pPr>
              <w:jc w:val="center"/>
            </w:pPr>
            <w:r w:rsidRPr="007D5CF2">
              <w:t>3.0</w:t>
            </w:r>
          </w:p>
        </w:tc>
        <w:tc>
          <w:tcPr>
            <w:tcW w:w="346" w:type="pct"/>
            <w:tcBorders>
              <w:top w:val="nil"/>
              <w:left w:val="nil"/>
              <w:bottom w:val="single" w:sz="4" w:space="0" w:color="auto"/>
              <w:right w:val="single" w:sz="4" w:space="0" w:color="auto"/>
            </w:tcBorders>
            <w:shd w:val="clear" w:color="auto" w:fill="auto"/>
            <w:noWrap/>
            <w:vAlign w:val="bottom"/>
            <w:hideMark/>
          </w:tcPr>
          <w:p w14:paraId="1EC2A733" w14:textId="77777777" w:rsidR="007D5CF2" w:rsidRPr="007D5CF2" w:rsidRDefault="007D5CF2" w:rsidP="007D5CF2">
            <w:pPr>
              <w:jc w:val="center"/>
            </w:pPr>
            <w:r w:rsidRPr="007D5CF2">
              <w:t>11.4</w:t>
            </w:r>
          </w:p>
        </w:tc>
        <w:tc>
          <w:tcPr>
            <w:tcW w:w="346" w:type="pct"/>
            <w:tcBorders>
              <w:top w:val="nil"/>
              <w:left w:val="nil"/>
              <w:bottom w:val="single" w:sz="4" w:space="0" w:color="auto"/>
              <w:right w:val="single" w:sz="4" w:space="0" w:color="auto"/>
            </w:tcBorders>
            <w:shd w:val="clear" w:color="auto" w:fill="auto"/>
            <w:noWrap/>
            <w:vAlign w:val="bottom"/>
            <w:hideMark/>
          </w:tcPr>
          <w:p w14:paraId="2C951A15" w14:textId="175B2C41"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F166733" w14:textId="77777777" w:rsidR="007D5CF2" w:rsidRPr="007D5CF2" w:rsidRDefault="007D5CF2" w:rsidP="007D5CF2">
            <w:pPr>
              <w:jc w:val="center"/>
            </w:pPr>
            <w:r w:rsidRPr="007D5CF2">
              <w:t>95.7</w:t>
            </w:r>
          </w:p>
        </w:tc>
        <w:tc>
          <w:tcPr>
            <w:tcW w:w="346" w:type="pct"/>
            <w:tcBorders>
              <w:top w:val="nil"/>
              <w:left w:val="nil"/>
              <w:bottom w:val="single" w:sz="4" w:space="0" w:color="auto"/>
              <w:right w:val="single" w:sz="4" w:space="0" w:color="auto"/>
            </w:tcBorders>
            <w:shd w:val="clear" w:color="auto" w:fill="auto"/>
            <w:noWrap/>
            <w:vAlign w:val="bottom"/>
            <w:hideMark/>
          </w:tcPr>
          <w:p w14:paraId="49820BFC" w14:textId="77777777" w:rsidR="007D5CF2" w:rsidRPr="007D5CF2" w:rsidRDefault="007D5CF2" w:rsidP="007D5CF2">
            <w:pPr>
              <w:jc w:val="center"/>
            </w:pPr>
            <w:r w:rsidRPr="007D5CF2">
              <w:t>89.7</w:t>
            </w:r>
          </w:p>
        </w:tc>
        <w:tc>
          <w:tcPr>
            <w:tcW w:w="360" w:type="pct"/>
            <w:tcBorders>
              <w:top w:val="nil"/>
              <w:left w:val="nil"/>
              <w:bottom w:val="single" w:sz="4" w:space="0" w:color="auto"/>
              <w:right w:val="single" w:sz="4" w:space="0" w:color="auto"/>
            </w:tcBorders>
            <w:shd w:val="clear" w:color="auto" w:fill="auto"/>
            <w:noWrap/>
            <w:vAlign w:val="bottom"/>
            <w:hideMark/>
          </w:tcPr>
          <w:p w14:paraId="1D129126" w14:textId="1FBD6706"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6C572708" w14:textId="40260781"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66816201" w14:textId="77777777" w:rsidR="007D5CF2" w:rsidRPr="007D5CF2" w:rsidRDefault="007D5CF2" w:rsidP="007D5CF2">
            <w:pPr>
              <w:jc w:val="center"/>
            </w:pPr>
            <w:r w:rsidRPr="007D5CF2">
              <w:t>199.8</w:t>
            </w:r>
          </w:p>
        </w:tc>
        <w:tc>
          <w:tcPr>
            <w:tcW w:w="411" w:type="pct"/>
            <w:tcBorders>
              <w:top w:val="nil"/>
              <w:left w:val="nil"/>
              <w:bottom w:val="single" w:sz="4" w:space="0" w:color="auto"/>
              <w:right w:val="single" w:sz="4" w:space="0" w:color="auto"/>
            </w:tcBorders>
            <w:shd w:val="clear" w:color="auto" w:fill="auto"/>
            <w:noWrap/>
            <w:vAlign w:val="bottom"/>
            <w:hideMark/>
          </w:tcPr>
          <w:p w14:paraId="0C99A332" w14:textId="77777777" w:rsidR="007D5CF2" w:rsidRPr="007D5CF2" w:rsidRDefault="007D5CF2" w:rsidP="007D5CF2">
            <w:pPr>
              <w:jc w:val="center"/>
            </w:pPr>
            <w:r w:rsidRPr="007D5CF2">
              <w:t>199.8</w:t>
            </w:r>
          </w:p>
        </w:tc>
      </w:tr>
      <w:tr w:rsidR="007D5CF2" w:rsidRPr="007D5CF2" w14:paraId="2D0A1F79"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314A694" w14:textId="77777777" w:rsidR="007D5CF2" w:rsidRPr="007D5CF2" w:rsidRDefault="007D5CF2" w:rsidP="007D5CF2">
            <w:r w:rsidRPr="007D5CF2">
              <w:t>Буква</w:t>
            </w:r>
          </w:p>
        </w:tc>
        <w:tc>
          <w:tcPr>
            <w:tcW w:w="374" w:type="pct"/>
            <w:tcBorders>
              <w:top w:val="nil"/>
              <w:left w:val="nil"/>
              <w:bottom w:val="single" w:sz="4" w:space="0" w:color="auto"/>
              <w:right w:val="single" w:sz="4" w:space="0" w:color="auto"/>
            </w:tcBorders>
            <w:shd w:val="clear" w:color="auto" w:fill="auto"/>
            <w:noWrap/>
            <w:vAlign w:val="bottom"/>
            <w:hideMark/>
          </w:tcPr>
          <w:p w14:paraId="2A477706" w14:textId="77777777" w:rsidR="007D5CF2" w:rsidRPr="007D5CF2" w:rsidRDefault="007D5CF2" w:rsidP="007D5CF2">
            <w:pPr>
              <w:jc w:val="center"/>
            </w:pPr>
            <w:r w:rsidRPr="007D5CF2">
              <w:t>146,441.3</w:t>
            </w:r>
          </w:p>
        </w:tc>
        <w:tc>
          <w:tcPr>
            <w:tcW w:w="346" w:type="pct"/>
            <w:tcBorders>
              <w:top w:val="nil"/>
              <w:left w:val="nil"/>
              <w:bottom w:val="single" w:sz="4" w:space="0" w:color="auto"/>
              <w:right w:val="single" w:sz="4" w:space="0" w:color="auto"/>
            </w:tcBorders>
            <w:shd w:val="clear" w:color="auto" w:fill="auto"/>
            <w:noWrap/>
            <w:vAlign w:val="bottom"/>
            <w:hideMark/>
          </w:tcPr>
          <w:p w14:paraId="12ADF34E" w14:textId="77777777" w:rsidR="007D5CF2" w:rsidRPr="007D5CF2" w:rsidRDefault="007D5CF2" w:rsidP="007D5CF2">
            <w:pPr>
              <w:jc w:val="center"/>
            </w:pPr>
            <w:r w:rsidRPr="007D5CF2">
              <w:t>11715.3</w:t>
            </w:r>
          </w:p>
        </w:tc>
        <w:tc>
          <w:tcPr>
            <w:tcW w:w="374" w:type="pct"/>
            <w:tcBorders>
              <w:top w:val="nil"/>
              <w:left w:val="nil"/>
              <w:bottom w:val="single" w:sz="4" w:space="0" w:color="auto"/>
              <w:right w:val="nil"/>
            </w:tcBorders>
            <w:shd w:val="clear" w:color="auto" w:fill="auto"/>
            <w:noWrap/>
            <w:vAlign w:val="bottom"/>
            <w:hideMark/>
          </w:tcPr>
          <w:p w14:paraId="365BADCF" w14:textId="77777777" w:rsidR="007D5CF2" w:rsidRPr="007D5CF2" w:rsidRDefault="007D5CF2" w:rsidP="007D5CF2">
            <w:pPr>
              <w:jc w:val="center"/>
            </w:pPr>
            <w:r w:rsidRPr="007D5CF2">
              <w:t>134726.0</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627BA0F" w14:textId="77777777" w:rsidR="007D5CF2" w:rsidRPr="007D5CF2" w:rsidRDefault="007D5CF2" w:rsidP="007D5CF2">
            <w:pPr>
              <w:jc w:val="center"/>
            </w:pPr>
            <w:r w:rsidRPr="007D5CF2">
              <w:t>673.6</w:t>
            </w:r>
          </w:p>
        </w:tc>
        <w:tc>
          <w:tcPr>
            <w:tcW w:w="346" w:type="pct"/>
            <w:tcBorders>
              <w:top w:val="nil"/>
              <w:left w:val="nil"/>
              <w:bottom w:val="single" w:sz="4" w:space="0" w:color="auto"/>
              <w:right w:val="single" w:sz="4" w:space="0" w:color="auto"/>
            </w:tcBorders>
            <w:shd w:val="clear" w:color="auto" w:fill="auto"/>
            <w:noWrap/>
            <w:vAlign w:val="bottom"/>
            <w:hideMark/>
          </w:tcPr>
          <w:p w14:paraId="6D19C5CF" w14:textId="77777777" w:rsidR="007D5CF2" w:rsidRPr="007D5CF2" w:rsidRDefault="007D5CF2" w:rsidP="007D5CF2">
            <w:pPr>
              <w:jc w:val="center"/>
            </w:pPr>
            <w:r w:rsidRPr="007D5CF2">
              <w:t>4715.4</w:t>
            </w:r>
          </w:p>
        </w:tc>
        <w:tc>
          <w:tcPr>
            <w:tcW w:w="346" w:type="pct"/>
            <w:tcBorders>
              <w:top w:val="nil"/>
              <w:left w:val="nil"/>
              <w:bottom w:val="single" w:sz="4" w:space="0" w:color="auto"/>
              <w:right w:val="single" w:sz="4" w:space="0" w:color="auto"/>
            </w:tcBorders>
            <w:shd w:val="clear" w:color="auto" w:fill="auto"/>
            <w:noWrap/>
            <w:vAlign w:val="bottom"/>
            <w:hideMark/>
          </w:tcPr>
          <w:p w14:paraId="10C699DA" w14:textId="77777777" w:rsidR="007D5CF2" w:rsidRPr="007D5CF2" w:rsidRDefault="007D5CF2" w:rsidP="007D5CF2">
            <w:pPr>
              <w:jc w:val="center"/>
            </w:pPr>
            <w:r w:rsidRPr="007D5CF2">
              <w:t>6736.3</w:t>
            </w:r>
          </w:p>
        </w:tc>
        <w:tc>
          <w:tcPr>
            <w:tcW w:w="346" w:type="pct"/>
            <w:tcBorders>
              <w:top w:val="nil"/>
              <w:left w:val="nil"/>
              <w:bottom w:val="single" w:sz="4" w:space="0" w:color="auto"/>
              <w:right w:val="single" w:sz="4" w:space="0" w:color="auto"/>
            </w:tcBorders>
            <w:shd w:val="clear" w:color="auto" w:fill="auto"/>
            <w:noWrap/>
            <w:vAlign w:val="bottom"/>
            <w:hideMark/>
          </w:tcPr>
          <w:p w14:paraId="2E08F938" w14:textId="77777777" w:rsidR="007D5CF2" w:rsidRPr="007D5CF2" w:rsidRDefault="007D5CF2" w:rsidP="007D5CF2">
            <w:pPr>
              <w:jc w:val="center"/>
            </w:pPr>
            <w:r w:rsidRPr="007D5CF2">
              <w:t>18188.0</w:t>
            </w:r>
          </w:p>
        </w:tc>
        <w:tc>
          <w:tcPr>
            <w:tcW w:w="346" w:type="pct"/>
            <w:tcBorders>
              <w:top w:val="nil"/>
              <w:left w:val="nil"/>
              <w:bottom w:val="single" w:sz="4" w:space="0" w:color="auto"/>
              <w:right w:val="single" w:sz="4" w:space="0" w:color="auto"/>
            </w:tcBorders>
            <w:shd w:val="clear" w:color="auto" w:fill="auto"/>
            <w:noWrap/>
            <w:vAlign w:val="bottom"/>
            <w:hideMark/>
          </w:tcPr>
          <w:p w14:paraId="294D9596" w14:textId="77777777" w:rsidR="007D5CF2" w:rsidRPr="007D5CF2" w:rsidRDefault="007D5CF2" w:rsidP="007D5CF2">
            <w:pPr>
              <w:jc w:val="center"/>
            </w:pPr>
            <w:r w:rsidRPr="007D5CF2">
              <w:t>16840.7</w:t>
            </w:r>
          </w:p>
        </w:tc>
        <w:tc>
          <w:tcPr>
            <w:tcW w:w="360" w:type="pct"/>
            <w:tcBorders>
              <w:top w:val="nil"/>
              <w:left w:val="nil"/>
              <w:bottom w:val="single" w:sz="4" w:space="0" w:color="auto"/>
              <w:right w:val="single" w:sz="4" w:space="0" w:color="auto"/>
            </w:tcBorders>
            <w:shd w:val="clear" w:color="auto" w:fill="auto"/>
            <w:noWrap/>
            <w:vAlign w:val="bottom"/>
            <w:hideMark/>
          </w:tcPr>
          <w:p w14:paraId="207076D5" w14:textId="77777777" w:rsidR="007D5CF2" w:rsidRPr="007D5CF2" w:rsidRDefault="007D5CF2" w:rsidP="007D5CF2">
            <w:pPr>
              <w:jc w:val="center"/>
            </w:pPr>
            <w:r w:rsidRPr="007D5CF2">
              <w:t>16167.1</w:t>
            </w:r>
          </w:p>
        </w:tc>
        <w:tc>
          <w:tcPr>
            <w:tcW w:w="360" w:type="pct"/>
            <w:tcBorders>
              <w:top w:val="nil"/>
              <w:left w:val="nil"/>
              <w:bottom w:val="single" w:sz="4" w:space="0" w:color="auto"/>
              <w:right w:val="single" w:sz="4" w:space="0" w:color="auto"/>
            </w:tcBorders>
            <w:shd w:val="clear" w:color="auto" w:fill="auto"/>
            <w:noWrap/>
            <w:vAlign w:val="bottom"/>
            <w:hideMark/>
          </w:tcPr>
          <w:p w14:paraId="158B8CF8" w14:textId="77777777" w:rsidR="007D5CF2" w:rsidRPr="007D5CF2" w:rsidRDefault="007D5CF2" w:rsidP="007D5CF2">
            <w:pPr>
              <w:jc w:val="center"/>
            </w:pPr>
            <w:r w:rsidRPr="007D5CF2">
              <w:t>4041.8</w:t>
            </w:r>
          </w:p>
        </w:tc>
        <w:tc>
          <w:tcPr>
            <w:tcW w:w="360" w:type="pct"/>
            <w:tcBorders>
              <w:top w:val="nil"/>
              <w:left w:val="nil"/>
              <w:bottom w:val="single" w:sz="4" w:space="0" w:color="auto"/>
              <w:right w:val="single" w:sz="4" w:space="0" w:color="auto"/>
            </w:tcBorders>
            <w:shd w:val="clear" w:color="auto" w:fill="auto"/>
            <w:noWrap/>
            <w:vAlign w:val="bottom"/>
            <w:hideMark/>
          </w:tcPr>
          <w:p w14:paraId="25ABB36D" w14:textId="77777777" w:rsidR="007D5CF2" w:rsidRPr="007D5CF2" w:rsidRDefault="007D5CF2" w:rsidP="007D5CF2">
            <w:pPr>
              <w:jc w:val="center"/>
            </w:pPr>
            <w:r w:rsidRPr="007D5CF2">
              <w:t>67363.0</w:t>
            </w:r>
          </w:p>
        </w:tc>
        <w:tc>
          <w:tcPr>
            <w:tcW w:w="411" w:type="pct"/>
            <w:tcBorders>
              <w:top w:val="nil"/>
              <w:left w:val="nil"/>
              <w:bottom w:val="single" w:sz="4" w:space="0" w:color="auto"/>
              <w:right w:val="single" w:sz="4" w:space="0" w:color="auto"/>
            </w:tcBorders>
            <w:shd w:val="clear" w:color="auto" w:fill="auto"/>
            <w:noWrap/>
            <w:vAlign w:val="bottom"/>
            <w:hideMark/>
          </w:tcPr>
          <w:p w14:paraId="470F3251" w14:textId="77777777" w:rsidR="007D5CF2" w:rsidRPr="007D5CF2" w:rsidRDefault="007D5CF2" w:rsidP="007D5CF2">
            <w:pPr>
              <w:jc w:val="center"/>
            </w:pPr>
            <w:r w:rsidRPr="007D5CF2">
              <w:t>67363.0</w:t>
            </w:r>
          </w:p>
        </w:tc>
      </w:tr>
      <w:tr w:rsidR="007D5CF2" w:rsidRPr="007D5CF2" w14:paraId="018AD6DA"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8663AD2" w14:textId="77777777" w:rsidR="007D5CF2" w:rsidRPr="007D5CF2" w:rsidRDefault="007D5CF2" w:rsidP="007D5CF2">
            <w:r w:rsidRPr="007D5CF2">
              <w:t>П. Брест</w:t>
            </w:r>
          </w:p>
        </w:tc>
        <w:tc>
          <w:tcPr>
            <w:tcW w:w="374" w:type="pct"/>
            <w:tcBorders>
              <w:top w:val="nil"/>
              <w:left w:val="nil"/>
              <w:bottom w:val="single" w:sz="4" w:space="0" w:color="auto"/>
              <w:right w:val="single" w:sz="4" w:space="0" w:color="auto"/>
            </w:tcBorders>
            <w:shd w:val="clear" w:color="auto" w:fill="auto"/>
            <w:noWrap/>
            <w:vAlign w:val="bottom"/>
            <w:hideMark/>
          </w:tcPr>
          <w:p w14:paraId="04EB90A4" w14:textId="77777777" w:rsidR="007D5CF2" w:rsidRPr="007D5CF2" w:rsidRDefault="007D5CF2" w:rsidP="007D5CF2">
            <w:pPr>
              <w:jc w:val="center"/>
            </w:pPr>
            <w:r w:rsidRPr="007D5CF2">
              <w:t>67.6</w:t>
            </w:r>
          </w:p>
        </w:tc>
        <w:tc>
          <w:tcPr>
            <w:tcW w:w="346" w:type="pct"/>
            <w:tcBorders>
              <w:top w:val="nil"/>
              <w:left w:val="nil"/>
              <w:bottom w:val="single" w:sz="4" w:space="0" w:color="auto"/>
              <w:right w:val="single" w:sz="4" w:space="0" w:color="auto"/>
            </w:tcBorders>
            <w:shd w:val="clear" w:color="auto" w:fill="auto"/>
            <w:noWrap/>
            <w:vAlign w:val="bottom"/>
            <w:hideMark/>
          </w:tcPr>
          <w:p w14:paraId="5C188AEA" w14:textId="77777777" w:rsidR="007D5CF2" w:rsidRPr="007D5CF2" w:rsidRDefault="007D5CF2" w:rsidP="007D5CF2">
            <w:pPr>
              <w:jc w:val="center"/>
            </w:pPr>
            <w:r w:rsidRPr="007D5CF2">
              <w:t>5.4</w:t>
            </w:r>
          </w:p>
        </w:tc>
        <w:tc>
          <w:tcPr>
            <w:tcW w:w="374" w:type="pct"/>
            <w:tcBorders>
              <w:top w:val="nil"/>
              <w:left w:val="nil"/>
              <w:bottom w:val="single" w:sz="4" w:space="0" w:color="auto"/>
              <w:right w:val="nil"/>
            </w:tcBorders>
            <w:shd w:val="clear" w:color="auto" w:fill="auto"/>
            <w:noWrap/>
            <w:vAlign w:val="bottom"/>
            <w:hideMark/>
          </w:tcPr>
          <w:p w14:paraId="34961AB6" w14:textId="77777777" w:rsidR="007D5CF2" w:rsidRPr="007D5CF2" w:rsidRDefault="007D5CF2" w:rsidP="007D5CF2">
            <w:pPr>
              <w:jc w:val="center"/>
            </w:pPr>
            <w:r w:rsidRPr="007D5CF2">
              <w:t>62.2</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D8B7A93" w14:textId="77777777" w:rsidR="007D5CF2" w:rsidRPr="007D5CF2" w:rsidRDefault="007D5CF2" w:rsidP="007D5CF2">
            <w:pPr>
              <w:jc w:val="center"/>
            </w:pPr>
            <w:r w:rsidRPr="007D5CF2">
              <w:t>0.5</w:t>
            </w:r>
          </w:p>
        </w:tc>
        <w:tc>
          <w:tcPr>
            <w:tcW w:w="346" w:type="pct"/>
            <w:tcBorders>
              <w:top w:val="nil"/>
              <w:left w:val="nil"/>
              <w:bottom w:val="single" w:sz="4" w:space="0" w:color="auto"/>
              <w:right w:val="single" w:sz="4" w:space="0" w:color="auto"/>
            </w:tcBorders>
            <w:shd w:val="clear" w:color="auto" w:fill="auto"/>
            <w:noWrap/>
            <w:vAlign w:val="bottom"/>
            <w:hideMark/>
          </w:tcPr>
          <w:p w14:paraId="6AEA5E06" w14:textId="0DFAADCB"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C25F980" w14:textId="77777777" w:rsidR="007D5CF2" w:rsidRPr="007D5CF2" w:rsidRDefault="007D5CF2" w:rsidP="007D5CF2">
            <w:pPr>
              <w:jc w:val="center"/>
            </w:pPr>
            <w:r w:rsidRPr="007D5CF2">
              <w:t>3.6</w:t>
            </w:r>
          </w:p>
        </w:tc>
        <w:tc>
          <w:tcPr>
            <w:tcW w:w="346" w:type="pct"/>
            <w:tcBorders>
              <w:top w:val="nil"/>
              <w:left w:val="nil"/>
              <w:bottom w:val="single" w:sz="4" w:space="0" w:color="auto"/>
              <w:right w:val="single" w:sz="4" w:space="0" w:color="auto"/>
            </w:tcBorders>
            <w:shd w:val="clear" w:color="auto" w:fill="auto"/>
            <w:noWrap/>
            <w:vAlign w:val="bottom"/>
            <w:hideMark/>
          </w:tcPr>
          <w:p w14:paraId="17E17DF1" w14:textId="77777777" w:rsidR="007D5CF2" w:rsidRPr="007D5CF2" w:rsidRDefault="007D5CF2" w:rsidP="007D5CF2">
            <w:pPr>
              <w:jc w:val="center"/>
            </w:pPr>
            <w:r w:rsidRPr="007D5CF2">
              <w:t>9.0</w:t>
            </w:r>
          </w:p>
        </w:tc>
        <w:tc>
          <w:tcPr>
            <w:tcW w:w="346" w:type="pct"/>
            <w:tcBorders>
              <w:top w:val="nil"/>
              <w:left w:val="nil"/>
              <w:bottom w:val="single" w:sz="4" w:space="0" w:color="auto"/>
              <w:right w:val="single" w:sz="4" w:space="0" w:color="auto"/>
            </w:tcBorders>
            <w:shd w:val="clear" w:color="auto" w:fill="auto"/>
            <w:noWrap/>
            <w:vAlign w:val="bottom"/>
            <w:hideMark/>
          </w:tcPr>
          <w:p w14:paraId="40A9433E" w14:textId="77777777" w:rsidR="007D5CF2" w:rsidRPr="007D5CF2" w:rsidRDefault="007D5CF2" w:rsidP="007D5CF2">
            <w:pPr>
              <w:jc w:val="center"/>
            </w:pPr>
            <w:r w:rsidRPr="007D5CF2">
              <w:t>8.0</w:t>
            </w:r>
          </w:p>
        </w:tc>
        <w:tc>
          <w:tcPr>
            <w:tcW w:w="360" w:type="pct"/>
            <w:tcBorders>
              <w:top w:val="nil"/>
              <w:left w:val="nil"/>
              <w:bottom w:val="single" w:sz="4" w:space="0" w:color="auto"/>
              <w:right w:val="single" w:sz="4" w:space="0" w:color="auto"/>
            </w:tcBorders>
            <w:shd w:val="clear" w:color="auto" w:fill="auto"/>
            <w:noWrap/>
            <w:vAlign w:val="bottom"/>
            <w:hideMark/>
          </w:tcPr>
          <w:p w14:paraId="3885804F" w14:textId="77777777" w:rsidR="007D5CF2" w:rsidRPr="007D5CF2" w:rsidRDefault="007D5CF2" w:rsidP="007D5CF2">
            <w:pPr>
              <w:jc w:val="center"/>
            </w:pPr>
            <w:r w:rsidRPr="007D5CF2">
              <w:t>8.3</w:t>
            </w:r>
          </w:p>
        </w:tc>
        <w:tc>
          <w:tcPr>
            <w:tcW w:w="360" w:type="pct"/>
            <w:tcBorders>
              <w:top w:val="nil"/>
              <w:left w:val="nil"/>
              <w:bottom w:val="single" w:sz="4" w:space="0" w:color="auto"/>
              <w:right w:val="single" w:sz="4" w:space="0" w:color="auto"/>
            </w:tcBorders>
            <w:shd w:val="clear" w:color="auto" w:fill="auto"/>
            <w:noWrap/>
            <w:vAlign w:val="bottom"/>
            <w:hideMark/>
          </w:tcPr>
          <w:p w14:paraId="749827EB" w14:textId="77777777" w:rsidR="007D5CF2" w:rsidRPr="007D5CF2" w:rsidRDefault="007D5CF2" w:rsidP="007D5CF2">
            <w:pPr>
              <w:jc w:val="center"/>
            </w:pPr>
            <w:r w:rsidRPr="007D5CF2">
              <w:t>1.8</w:t>
            </w:r>
          </w:p>
        </w:tc>
        <w:tc>
          <w:tcPr>
            <w:tcW w:w="360" w:type="pct"/>
            <w:tcBorders>
              <w:top w:val="nil"/>
              <w:left w:val="nil"/>
              <w:bottom w:val="single" w:sz="4" w:space="0" w:color="auto"/>
              <w:right w:val="single" w:sz="4" w:space="0" w:color="auto"/>
            </w:tcBorders>
            <w:shd w:val="clear" w:color="auto" w:fill="auto"/>
            <w:noWrap/>
            <w:vAlign w:val="bottom"/>
            <w:hideMark/>
          </w:tcPr>
          <w:p w14:paraId="0C405EAE" w14:textId="77777777" w:rsidR="007D5CF2" w:rsidRPr="007D5CF2" w:rsidRDefault="007D5CF2" w:rsidP="007D5CF2">
            <w:pPr>
              <w:jc w:val="center"/>
            </w:pPr>
            <w:r w:rsidRPr="007D5CF2">
              <w:t>31.1</w:t>
            </w:r>
          </w:p>
        </w:tc>
        <w:tc>
          <w:tcPr>
            <w:tcW w:w="411" w:type="pct"/>
            <w:tcBorders>
              <w:top w:val="nil"/>
              <w:left w:val="nil"/>
              <w:bottom w:val="single" w:sz="4" w:space="0" w:color="auto"/>
              <w:right w:val="single" w:sz="4" w:space="0" w:color="auto"/>
            </w:tcBorders>
            <w:shd w:val="clear" w:color="auto" w:fill="auto"/>
            <w:noWrap/>
            <w:vAlign w:val="bottom"/>
            <w:hideMark/>
          </w:tcPr>
          <w:p w14:paraId="1C7CF9E0" w14:textId="77777777" w:rsidR="007D5CF2" w:rsidRPr="007D5CF2" w:rsidRDefault="007D5CF2" w:rsidP="007D5CF2">
            <w:pPr>
              <w:jc w:val="center"/>
            </w:pPr>
            <w:r w:rsidRPr="007D5CF2">
              <w:t>31.1</w:t>
            </w:r>
          </w:p>
        </w:tc>
      </w:tr>
      <w:tr w:rsidR="007D5CF2" w:rsidRPr="007D5CF2" w14:paraId="76B7EB22"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46611FD1" w14:textId="77777777" w:rsidR="007D5CF2" w:rsidRPr="007D5CF2" w:rsidRDefault="007D5CF2" w:rsidP="007D5CF2">
            <w:r w:rsidRPr="007D5CF2">
              <w:t>Јавор</w:t>
            </w:r>
          </w:p>
        </w:tc>
        <w:tc>
          <w:tcPr>
            <w:tcW w:w="374" w:type="pct"/>
            <w:tcBorders>
              <w:top w:val="nil"/>
              <w:left w:val="nil"/>
              <w:bottom w:val="single" w:sz="4" w:space="0" w:color="auto"/>
              <w:right w:val="single" w:sz="4" w:space="0" w:color="auto"/>
            </w:tcBorders>
            <w:shd w:val="clear" w:color="auto" w:fill="auto"/>
            <w:noWrap/>
            <w:vAlign w:val="bottom"/>
            <w:hideMark/>
          </w:tcPr>
          <w:p w14:paraId="170E7EBB" w14:textId="77777777" w:rsidR="007D5CF2" w:rsidRPr="007D5CF2" w:rsidRDefault="007D5CF2" w:rsidP="007D5CF2">
            <w:pPr>
              <w:jc w:val="center"/>
            </w:pPr>
            <w:r w:rsidRPr="007D5CF2">
              <w:t>3,978.4</w:t>
            </w:r>
          </w:p>
        </w:tc>
        <w:tc>
          <w:tcPr>
            <w:tcW w:w="346" w:type="pct"/>
            <w:tcBorders>
              <w:top w:val="nil"/>
              <w:left w:val="nil"/>
              <w:bottom w:val="single" w:sz="4" w:space="0" w:color="auto"/>
              <w:right w:val="single" w:sz="4" w:space="0" w:color="auto"/>
            </w:tcBorders>
            <w:shd w:val="clear" w:color="auto" w:fill="auto"/>
            <w:noWrap/>
            <w:vAlign w:val="bottom"/>
            <w:hideMark/>
          </w:tcPr>
          <w:p w14:paraId="222076CB" w14:textId="77777777" w:rsidR="007D5CF2" w:rsidRPr="007D5CF2" w:rsidRDefault="007D5CF2" w:rsidP="007D5CF2">
            <w:pPr>
              <w:jc w:val="center"/>
            </w:pPr>
            <w:r w:rsidRPr="007D5CF2">
              <w:t>318.3</w:t>
            </w:r>
          </w:p>
        </w:tc>
        <w:tc>
          <w:tcPr>
            <w:tcW w:w="374" w:type="pct"/>
            <w:tcBorders>
              <w:top w:val="nil"/>
              <w:left w:val="nil"/>
              <w:bottom w:val="single" w:sz="4" w:space="0" w:color="auto"/>
              <w:right w:val="nil"/>
            </w:tcBorders>
            <w:shd w:val="clear" w:color="auto" w:fill="auto"/>
            <w:noWrap/>
            <w:vAlign w:val="bottom"/>
            <w:hideMark/>
          </w:tcPr>
          <w:p w14:paraId="527A1FB0" w14:textId="77777777" w:rsidR="007D5CF2" w:rsidRPr="007D5CF2" w:rsidRDefault="007D5CF2" w:rsidP="007D5CF2">
            <w:pPr>
              <w:jc w:val="center"/>
            </w:pPr>
            <w:r w:rsidRPr="007D5CF2">
              <w:t>3660.1</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21E89E4" w14:textId="77777777" w:rsidR="007D5CF2" w:rsidRPr="007D5CF2" w:rsidRDefault="007D5CF2" w:rsidP="007D5CF2">
            <w:pPr>
              <w:jc w:val="center"/>
            </w:pPr>
            <w:r w:rsidRPr="007D5CF2">
              <w:t>36.6</w:t>
            </w:r>
          </w:p>
        </w:tc>
        <w:tc>
          <w:tcPr>
            <w:tcW w:w="346" w:type="pct"/>
            <w:tcBorders>
              <w:top w:val="nil"/>
              <w:left w:val="nil"/>
              <w:bottom w:val="single" w:sz="4" w:space="0" w:color="auto"/>
              <w:right w:val="single" w:sz="4" w:space="0" w:color="auto"/>
            </w:tcBorders>
            <w:shd w:val="clear" w:color="auto" w:fill="auto"/>
            <w:noWrap/>
            <w:vAlign w:val="bottom"/>
            <w:hideMark/>
          </w:tcPr>
          <w:p w14:paraId="589CB955" w14:textId="77777777" w:rsidR="007D5CF2" w:rsidRPr="007D5CF2" w:rsidRDefault="007D5CF2" w:rsidP="007D5CF2">
            <w:pPr>
              <w:jc w:val="center"/>
            </w:pPr>
            <w:r w:rsidRPr="007D5CF2">
              <w:t>109.8</w:t>
            </w:r>
          </w:p>
        </w:tc>
        <w:tc>
          <w:tcPr>
            <w:tcW w:w="346" w:type="pct"/>
            <w:tcBorders>
              <w:top w:val="nil"/>
              <w:left w:val="nil"/>
              <w:bottom w:val="single" w:sz="4" w:space="0" w:color="auto"/>
              <w:right w:val="single" w:sz="4" w:space="0" w:color="auto"/>
            </w:tcBorders>
            <w:shd w:val="clear" w:color="auto" w:fill="auto"/>
            <w:noWrap/>
            <w:vAlign w:val="bottom"/>
            <w:hideMark/>
          </w:tcPr>
          <w:p w14:paraId="0F7ED2FD" w14:textId="77777777" w:rsidR="007D5CF2" w:rsidRPr="007D5CF2" w:rsidRDefault="007D5CF2" w:rsidP="007D5CF2">
            <w:pPr>
              <w:jc w:val="center"/>
            </w:pPr>
            <w:r w:rsidRPr="007D5CF2">
              <w:t>393.5</w:t>
            </w:r>
          </w:p>
        </w:tc>
        <w:tc>
          <w:tcPr>
            <w:tcW w:w="346" w:type="pct"/>
            <w:tcBorders>
              <w:top w:val="nil"/>
              <w:left w:val="nil"/>
              <w:bottom w:val="single" w:sz="4" w:space="0" w:color="auto"/>
              <w:right w:val="single" w:sz="4" w:space="0" w:color="auto"/>
            </w:tcBorders>
            <w:shd w:val="clear" w:color="auto" w:fill="auto"/>
            <w:noWrap/>
            <w:vAlign w:val="bottom"/>
            <w:hideMark/>
          </w:tcPr>
          <w:p w14:paraId="0F70F6F9" w14:textId="77777777" w:rsidR="007D5CF2" w:rsidRPr="007D5CF2" w:rsidRDefault="007D5CF2" w:rsidP="007D5CF2">
            <w:pPr>
              <w:jc w:val="center"/>
            </w:pPr>
            <w:r w:rsidRPr="007D5CF2">
              <w:t>636.9</w:t>
            </w:r>
          </w:p>
        </w:tc>
        <w:tc>
          <w:tcPr>
            <w:tcW w:w="346" w:type="pct"/>
            <w:tcBorders>
              <w:top w:val="nil"/>
              <w:left w:val="nil"/>
              <w:bottom w:val="single" w:sz="4" w:space="0" w:color="auto"/>
              <w:right w:val="single" w:sz="4" w:space="0" w:color="auto"/>
            </w:tcBorders>
            <w:shd w:val="clear" w:color="auto" w:fill="auto"/>
            <w:noWrap/>
            <w:vAlign w:val="bottom"/>
            <w:hideMark/>
          </w:tcPr>
          <w:p w14:paraId="7BBF77BC" w14:textId="77777777" w:rsidR="007D5CF2" w:rsidRPr="007D5CF2" w:rsidRDefault="007D5CF2" w:rsidP="007D5CF2">
            <w:pPr>
              <w:jc w:val="center"/>
            </w:pPr>
            <w:r w:rsidRPr="007D5CF2">
              <w:t>653.3</w:t>
            </w:r>
          </w:p>
        </w:tc>
        <w:tc>
          <w:tcPr>
            <w:tcW w:w="360" w:type="pct"/>
            <w:tcBorders>
              <w:top w:val="nil"/>
              <w:left w:val="nil"/>
              <w:bottom w:val="single" w:sz="4" w:space="0" w:color="auto"/>
              <w:right w:val="single" w:sz="4" w:space="0" w:color="auto"/>
            </w:tcBorders>
            <w:shd w:val="clear" w:color="auto" w:fill="auto"/>
            <w:noWrap/>
            <w:vAlign w:val="bottom"/>
            <w:hideMark/>
          </w:tcPr>
          <w:p w14:paraId="7B6159DC" w14:textId="64E9F4A0"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60C142C8" w14:textId="7E5A7A95"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712BE837" w14:textId="77777777" w:rsidR="007D5CF2" w:rsidRPr="007D5CF2" w:rsidRDefault="007D5CF2" w:rsidP="007D5CF2">
            <w:pPr>
              <w:jc w:val="center"/>
            </w:pPr>
            <w:r w:rsidRPr="007D5CF2">
              <w:t>1830.1</w:t>
            </w:r>
          </w:p>
        </w:tc>
        <w:tc>
          <w:tcPr>
            <w:tcW w:w="411" w:type="pct"/>
            <w:tcBorders>
              <w:top w:val="nil"/>
              <w:left w:val="nil"/>
              <w:bottom w:val="single" w:sz="4" w:space="0" w:color="auto"/>
              <w:right w:val="single" w:sz="4" w:space="0" w:color="auto"/>
            </w:tcBorders>
            <w:shd w:val="clear" w:color="auto" w:fill="auto"/>
            <w:noWrap/>
            <w:vAlign w:val="bottom"/>
            <w:hideMark/>
          </w:tcPr>
          <w:p w14:paraId="3C7885F5" w14:textId="77777777" w:rsidR="007D5CF2" w:rsidRPr="007D5CF2" w:rsidRDefault="007D5CF2" w:rsidP="007D5CF2">
            <w:pPr>
              <w:jc w:val="center"/>
            </w:pPr>
            <w:r w:rsidRPr="007D5CF2">
              <w:t>1830.1</w:t>
            </w:r>
          </w:p>
        </w:tc>
      </w:tr>
      <w:tr w:rsidR="007D5CF2" w:rsidRPr="007D5CF2" w14:paraId="3FA9D38D"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08C45D1C" w14:textId="77777777" w:rsidR="007D5CF2" w:rsidRPr="007D5CF2" w:rsidRDefault="007D5CF2" w:rsidP="007D5CF2">
            <w:r w:rsidRPr="007D5CF2">
              <w:t>Багрем</w:t>
            </w:r>
          </w:p>
        </w:tc>
        <w:tc>
          <w:tcPr>
            <w:tcW w:w="374" w:type="pct"/>
            <w:tcBorders>
              <w:top w:val="nil"/>
              <w:left w:val="nil"/>
              <w:bottom w:val="single" w:sz="4" w:space="0" w:color="auto"/>
              <w:right w:val="single" w:sz="4" w:space="0" w:color="auto"/>
            </w:tcBorders>
            <w:shd w:val="clear" w:color="auto" w:fill="auto"/>
            <w:noWrap/>
            <w:vAlign w:val="bottom"/>
            <w:hideMark/>
          </w:tcPr>
          <w:p w14:paraId="7034A20F" w14:textId="77777777" w:rsidR="007D5CF2" w:rsidRPr="007D5CF2" w:rsidRDefault="007D5CF2" w:rsidP="007D5CF2">
            <w:pPr>
              <w:jc w:val="center"/>
            </w:pPr>
            <w:r w:rsidRPr="007D5CF2">
              <w:t>1,014.0</w:t>
            </w:r>
          </w:p>
        </w:tc>
        <w:tc>
          <w:tcPr>
            <w:tcW w:w="346" w:type="pct"/>
            <w:tcBorders>
              <w:top w:val="nil"/>
              <w:left w:val="nil"/>
              <w:bottom w:val="single" w:sz="4" w:space="0" w:color="auto"/>
              <w:right w:val="single" w:sz="4" w:space="0" w:color="auto"/>
            </w:tcBorders>
            <w:shd w:val="clear" w:color="auto" w:fill="auto"/>
            <w:noWrap/>
            <w:vAlign w:val="bottom"/>
            <w:hideMark/>
          </w:tcPr>
          <w:p w14:paraId="2E39FDB4" w14:textId="77777777" w:rsidR="007D5CF2" w:rsidRPr="007D5CF2" w:rsidRDefault="007D5CF2" w:rsidP="007D5CF2">
            <w:pPr>
              <w:jc w:val="center"/>
            </w:pPr>
            <w:r w:rsidRPr="007D5CF2">
              <w:t>81.1</w:t>
            </w:r>
          </w:p>
        </w:tc>
        <w:tc>
          <w:tcPr>
            <w:tcW w:w="374" w:type="pct"/>
            <w:tcBorders>
              <w:top w:val="nil"/>
              <w:left w:val="nil"/>
              <w:bottom w:val="single" w:sz="4" w:space="0" w:color="auto"/>
              <w:right w:val="nil"/>
            </w:tcBorders>
            <w:shd w:val="clear" w:color="auto" w:fill="auto"/>
            <w:noWrap/>
            <w:vAlign w:val="bottom"/>
            <w:hideMark/>
          </w:tcPr>
          <w:p w14:paraId="01C6BDBB" w14:textId="77777777" w:rsidR="007D5CF2" w:rsidRPr="007D5CF2" w:rsidRDefault="007D5CF2" w:rsidP="007D5CF2">
            <w:pPr>
              <w:jc w:val="center"/>
            </w:pPr>
            <w:r w:rsidRPr="007D5CF2">
              <w:t>932.9</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0697285" w14:textId="77777777" w:rsidR="007D5CF2" w:rsidRPr="007D5CF2" w:rsidRDefault="007D5CF2" w:rsidP="007D5CF2">
            <w:pPr>
              <w:jc w:val="center"/>
            </w:pPr>
            <w:r w:rsidRPr="007D5CF2">
              <w:t>7.0</w:t>
            </w:r>
          </w:p>
        </w:tc>
        <w:tc>
          <w:tcPr>
            <w:tcW w:w="346" w:type="pct"/>
            <w:tcBorders>
              <w:top w:val="nil"/>
              <w:left w:val="nil"/>
              <w:bottom w:val="single" w:sz="4" w:space="0" w:color="auto"/>
              <w:right w:val="single" w:sz="4" w:space="0" w:color="auto"/>
            </w:tcBorders>
            <w:shd w:val="clear" w:color="auto" w:fill="auto"/>
            <w:noWrap/>
            <w:vAlign w:val="bottom"/>
            <w:hideMark/>
          </w:tcPr>
          <w:p w14:paraId="285B2C04" w14:textId="701DABE0"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4CB45BCF" w14:textId="3D57930E"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E33038B" w14:textId="77777777" w:rsidR="007D5CF2" w:rsidRPr="007D5CF2" w:rsidRDefault="007D5CF2" w:rsidP="007D5CF2">
            <w:pPr>
              <w:jc w:val="center"/>
            </w:pPr>
            <w:r w:rsidRPr="007D5CF2">
              <w:t>200.6</w:t>
            </w:r>
          </w:p>
        </w:tc>
        <w:tc>
          <w:tcPr>
            <w:tcW w:w="346" w:type="pct"/>
            <w:tcBorders>
              <w:top w:val="nil"/>
              <w:left w:val="nil"/>
              <w:bottom w:val="single" w:sz="4" w:space="0" w:color="auto"/>
              <w:right w:val="single" w:sz="4" w:space="0" w:color="auto"/>
            </w:tcBorders>
            <w:shd w:val="clear" w:color="auto" w:fill="auto"/>
            <w:noWrap/>
            <w:vAlign w:val="bottom"/>
            <w:hideMark/>
          </w:tcPr>
          <w:p w14:paraId="461BC230" w14:textId="77777777" w:rsidR="007D5CF2" w:rsidRPr="007D5CF2" w:rsidRDefault="007D5CF2" w:rsidP="007D5CF2">
            <w:pPr>
              <w:jc w:val="center"/>
            </w:pPr>
            <w:r w:rsidRPr="007D5CF2">
              <w:t>223.9</w:t>
            </w:r>
          </w:p>
        </w:tc>
        <w:tc>
          <w:tcPr>
            <w:tcW w:w="360" w:type="pct"/>
            <w:tcBorders>
              <w:top w:val="nil"/>
              <w:left w:val="nil"/>
              <w:bottom w:val="single" w:sz="4" w:space="0" w:color="auto"/>
              <w:right w:val="single" w:sz="4" w:space="0" w:color="auto"/>
            </w:tcBorders>
            <w:shd w:val="clear" w:color="auto" w:fill="auto"/>
            <w:noWrap/>
            <w:vAlign w:val="bottom"/>
            <w:hideMark/>
          </w:tcPr>
          <w:p w14:paraId="31F58B59" w14:textId="63B16277"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33EF9BFE" w14:textId="77777777" w:rsidR="007D5CF2" w:rsidRPr="007D5CF2" w:rsidRDefault="007D5CF2" w:rsidP="007D5CF2">
            <w:pPr>
              <w:jc w:val="center"/>
            </w:pPr>
            <w:r w:rsidRPr="007D5CF2">
              <w:t>35.0</w:t>
            </w:r>
          </w:p>
        </w:tc>
        <w:tc>
          <w:tcPr>
            <w:tcW w:w="360" w:type="pct"/>
            <w:tcBorders>
              <w:top w:val="nil"/>
              <w:left w:val="nil"/>
              <w:bottom w:val="single" w:sz="4" w:space="0" w:color="auto"/>
              <w:right w:val="single" w:sz="4" w:space="0" w:color="auto"/>
            </w:tcBorders>
            <w:shd w:val="clear" w:color="auto" w:fill="auto"/>
            <w:noWrap/>
            <w:vAlign w:val="bottom"/>
            <w:hideMark/>
          </w:tcPr>
          <w:p w14:paraId="0A401DC4" w14:textId="77777777" w:rsidR="007D5CF2" w:rsidRPr="007D5CF2" w:rsidRDefault="007D5CF2" w:rsidP="007D5CF2">
            <w:pPr>
              <w:jc w:val="center"/>
            </w:pPr>
            <w:r w:rsidRPr="007D5CF2">
              <w:t>466.4</w:t>
            </w:r>
          </w:p>
        </w:tc>
        <w:tc>
          <w:tcPr>
            <w:tcW w:w="411" w:type="pct"/>
            <w:tcBorders>
              <w:top w:val="nil"/>
              <w:left w:val="nil"/>
              <w:bottom w:val="single" w:sz="4" w:space="0" w:color="auto"/>
              <w:right w:val="single" w:sz="4" w:space="0" w:color="auto"/>
            </w:tcBorders>
            <w:shd w:val="clear" w:color="auto" w:fill="auto"/>
            <w:noWrap/>
            <w:vAlign w:val="bottom"/>
            <w:hideMark/>
          </w:tcPr>
          <w:p w14:paraId="58C2AE69" w14:textId="77777777" w:rsidR="007D5CF2" w:rsidRPr="007D5CF2" w:rsidRDefault="007D5CF2" w:rsidP="007D5CF2">
            <w:pPr>
              <w:jc w:val="center"/>
            </w:pPr>
            <w:r w:rsidRPr="007D5CF2">
              <w:t>466.4</w:t>
            </w:r>
          </w:p>
        </w:tc>
      </w:tr>
      <w:tr w:rsidR="007D5CF2" w:rsidRPr="007D5CF2" w14:paraId="53C6F2BE"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125A727" w14:textId="77777777" w:rsidR="007D5CF2" w:rsidRPr="007D5CF2" w:rsidRDefault="007D5CF2" w:rsidP="007D5CF2">
            <w:r w:rsidRPr="007D5CF2">
              <w:t>Брекиња</w:t>
            </w:r>
          </w:p>
        </w:tc>
        <w:tc>
          <w:tcPr>
            <w:tcW w:w="374" w:type="pct"/>
            <w:tcBorders>
              <w:top w:val="nil"/>
              <w:left w:val="nil"/>
              <w:bottom w:val="single" w:sz="4" w:space="0" w:color="auto"/>
              <w:right w:val="single" w:sz="4" w:space="0" w:color="auto"/>
            </w:tcBorders>
            <w:shd w:val="clear" w:color="auto" w:fill="auto"/>
            <w:noWrap/>
            <w:vAlign w:val="bottom"/>
            <w:hideMark/>
          </w:tcPr>
          <w:p w14:paraId="4C8A88B1" w14:textId="77777777" w:rsidR="007D5CF2" w:rsidRPr="007D5CF2" w:rsidRDefault="007D5CF2" w:rsidP="007D5CF2">
            <w:pPr>
              <w:jc w:val="center"/>
            </w:pPr>
            <w:r w:rsidRPr="007D5CF2">
              <w:t>260.7</w:t>
            </w:r>
          </w:p>
        </w:tc>
        <w:tc>
          <w:tcPr>
            <w:tcW w:w="346" w:type="pct"/>
            <w:tcBorders>
              <w:top w:val="nil"/>
              <w:left w:val="nil"/>
              <w:bottom w:val="single" w:sz="4" w:space="0" w:color="auto"/>
              <w:right w:val="single" w:sz="4" w:space="0" w:color="auto"/>
            </w:tcBorders>
            <w:shd w:val="clear" w:color="auto" w:fill="auto"/>
            <w:noWrap/>
            <w:vAlign w:val="bottom"/>
            <w:hideMark/>
          </w:tcPr>
          <w:p w14:paraId="79AABC26" w14:textId="77777777" w:rsidR="007D5CF2" w:rsidRPr="007D5CF2" w:rsidRDefault="007D5CF2" w:rsidP="007D5CF2">
            <w:pPr>
              <w:jc w:val="center"/>
            </w:pPr>
            <w:r w:rsidRPr="007D5CF2">
              <w:t>20.9</w:t>
            </w:r>
          </w:p>
        </w:tc>
        <w:tc>
          <w:tcPr>
            <w:tcW w:w="374" w:type="pct"/>
            <w:tcBorders>
              <w:top w:val="nil"/>
              <w:left w:val="nil"/>
              <w:bottom w:val="single" w:sz="4" w:space="0" w:color="auto"/>
              <w:right w:val="nil"/>
            </w:tcBorders>
            <w:shd w:val="clear" w:color="auto" w:fill="auto"/>
            <w:noWrap/>
            <w:vAlign w:val="bottom"/>
            <w:hideMark/>
          </w:tcPr>
          <w:p w14:paraId="2600F372" w14:textId="77777777" w:rsidR="007D5CF2" w:rsidRPr="007D5CF2" w:rsidRDefault="007D5CF2" w:rsidP="007D5CF2">
            <w:pPr>
              <w:jc w:val="center"/>
            </w:pPr>
            <w:r w:rsidRPr="007D5CF2">
              <w:t>239.8</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D8816C9" w14:textId="77777777" w:rsidR="007D5CF2" w:rsidRPr="007D5CF2" w:rsidRDefault="007D5CF2" w:rsidP="007D5CF2">
            <w:pPr>
              <w:jc w:val="center"/>
            </w:pPr>
            <w:r w:rsidRPr="007D5CF2">
              <w:t>1.8</w:t>
            </w:r>
          </w:p>
        </w:tc>
        <w:tc>
          <w:tcPr>
            <w:tcW w:w="346" w:type="pct"/>
            <w:tcBorders>
              <w:top w:val="nil"/>
              <w:left w:val="nil"/>
              <w:bottom w:val="single" w:sz="4" w:space="0" w:color="auto"/>
              <w:right w:val="single" w:sz="4" w:space="0" w:color="auto"/>
            </w:tcBorders>
            <w:shd w:val="clear" w:color="auto" w:fill="auto"/>
            <w:noWrap/>
            <w:vAlign w:val="bottom"/>
            <w:hideMark/>
          </w:tcPr>
          <w:p w14:paraId="38DEE39A" w14:textId="271B5C07"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59CE68D4" w14:textId="77777777" w:rsidR="007D5CF2" w:rsidRPr="007D5CF2" w:rsidRDefault="007D5CF2" w:rsidP="007D5CF2">
            <w:pPr>
              <w:jc w:val="center"/>
            </w:pPr>
            <w:r w:rsidRPr="007D5CF2">
              <w:t>13.9</w:t>
            </w:r>
          </w:p>
        </w:tc>
        <w:tc>
          <w:tcPr>
            <w:tcW w:w="346" w:type="pct"/>
            <w:tcBorders>
              <w:top w:val="nil"/>
              <w:left w:val="nil"/>
              <w:bottom w:val="single" w:sz="4" w:space="0" w:color="auto"/>
              <w:right w:val="single" w:sz="4" w:space="0" w:color="auto"/>
            </w:tcBorders>
            <w:shd w:val="clear" w:color="auto" w:fill="auto"/>
            <w:noWrap/>
            <w:vAlign w:val="bottom"/>
            <w:hideMark/>
          </w:tcPr>
          <w:p w14:paraId="5E987DB5" w14:textId="77777777" w:rsidR="007D5CF2" w:rsidRPr="007D5CF2" w:rsidRDefault="007D5CF2" w:rsidP="007D5CF2">
            <w:pPr>
              <w:jc w:val="center"/>
            </w:pPr>
            <w:r w:rsidRPr="007D5CF2">
              <w:t>34.5</w:t>
            </w:r>
          </w:p>
        </w:tc>
        <w:tc>
          <w:tcPr>
            <w:tcW w:w="346" w:type="pct"/>
            <w:tcBorders>
              <w:top w:val="nil"/>
              <w:left w:val="nil"/>
              <w:bottom w:val="single" w:sz="4" w:space="0" w:color="auto"/>
              <w:right w:val="single" w:sz="4" w:space="0" w:color="auto"/>
            </w:tcBorders>
            <w:shd w:val="clear" w:color="auto" w:fill="auto"/>
            <w:noWrap/>
            <w:vAlign w:val="bottom"/>
            <w:hideMark/>
          </w:tcPr>
          <w:p w14:paraId="1B1B69CA" w14:textId="77777777" w:rsidR="007D5CF2" w:rsidRPr="007D5CF2" w:rsidRDefault="007D5CF2" w:rsidP="007D5CF2">
            <w:pPr>
              <w:jc w:val="center"/>
            </w:pPr>
            <w:r w:rsidRPr="007D5CF2">
              <w:t>30.8</w:t>
            </w:r>
          </w:p>
        </w:tc>
        <w:tc>
          <w:tcPr>
            <w:tcW w:w="360" w:type="pct"/>
            <w:tcBorders>
              <w:top w:val="nil"/>
              <w:left w:val="nil"/>
              <w:bottom w:val="single" w:sz="4" w:space="0" w:color="auto"/>
              <w:right w:val="single" w:sz="4" w:space="0" w:color="auto"/>
            </w:tcBorders>
            <w:shd w:val="clear" w:color="auto" w:fill="auto"/>
            <w:noWrap/>
            <w:vAlign w:val="bottom"/>
            <w:hideMark/>
          </w:tcPr>
          <w:p w14:paraId="05B6267B" w14:textId="77777777" w:rsidR="007D5CF2" w:rsidRPr="007D5CF2" w:rsidRDefault="007D5CF2" w:rsidP="007D5CF2">
            <w:pPr>
              <w:jc w:val="center"/>
            </w:pPr>
            <w:r w:rsidRPr="007D5CF2">
              <w:t>32.0</w:t>
            </w:r>
          </w:p>
        </w:tc>
        <w:tc>
          <w:tcPr>
            <w:tcW w:w="360" w:type="pct"/>
            <w:tcBorders>
              <w:top w:val="nil"/>
              <w:left w:val="nil"/>
              <w:bottom w:val="single" w:sz="4" w:space="0" w:color="auto"/>
              <w:right w:val="single" w:sz="4" w:space="0" w:color="auto"/>
            </w:tcBorders>
            <w:shd w:val="clear" w:color="auto" w:fill="auto"/>
            <w:noWrap/>
            <w:vAlign w:val="bottom"/>
            <w:hideMark/>
          </w:tcPr>
          <w:p w14:paraId="37EEE3B9" w14:textId="77777777" w:rsidR="007D5CF2" w:rsidRPr="007D5CF2" w:rsidRDefault="007D5CF2" w:rsidP="007D5CF2">
            <w:pPr>
              <w:jc w:val="center"/>
            </w:pPr>
            <w:r w:rsidRPr="007D5CF2">
              <w:t>6.8</w:t>
            </w:r>
          </w:p>
        </w:tc>
        <w:tc>
          <w:tcPr>
            <w:tcW w:w="360" w:type="pct"/>
            <w:tcBorders>
              <w:top w:val="nil"/>
              <w:left w:val="nil"/>
              <w:bottom w:val="single" w:sz="4" w:space="0" w:color="auto"/>
              <w:right w:val="single" w:sz="4" w:space="0" w:color="auto"/>
            </w:tcBorders>
            <w:shd w:val="clear" w:color="auto" w:fill="auto"/>
            <w:noWrap/>
            <w:vAlign w:val="bottom"/>
            <w:hideMark/>
          </w:tcPr>
          <w:p w14:paraId="62A2FC08" w14:textId="77777777" w:rsidR="007D5CF2" w:rsidRPr="007D5CF2" w:rsidRDefault="007D5CF2" w:rsidP="007D5CF2">
            <w:pPr>
              <w:jc w:val="center"/>
            </w:pPr>
            <w:r w:rsidRPr="007D5CF2">
              <w:t>119.9</w:t>
            </w:r>
          </w:p>
        </w:tc>
        <w:tc>
          <w:tcPr>
            <w:tcW w:w="411" w:type="pct"/>
            <w:tcBorders>
              <w:top w:val="nil"/>
              <w:left w:val="nil"/>
              <w:bottom w:val="single" w:sz="4" w:space="0" w:color="auto"/>
              <w:right w:val="single" w:sz="4" w:space="0" w:color="auto"/>
            </w:tcBorders>
            <w:shd w:val="clear" w:color="auto" w:fill="auto"/>
            <w:noWrap/>
            <w:vAlign w:val="bottom"/>
            <w:hideMark/>
          </w:tcPr>
          <w:p w14:paraId="21ABB838" w14:textId="77777777" w:rsidR="007D5CF2" w:rsidRPr="007D5CF2" w:rsidRDefault="007D5CF2" w:rsidP="007D5CF2">
            <w:pPr>
              <w:jc w:val="center"/>
            </w:pPr>
            <w:r w:rsidRPr="007D5CF2">
              <w:t>119.9</w:t>
            </w:r>
          </w:p>
        </w:tc>
      </w:tr>
      <w:tr w:rsidR="007D5CF2" w:rsidRPr="007D5CF2" w14:paraId="00642F1C"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25B37EC" w14:textId="77777777" w:rsidR="007D5CF2" w:rsidRPr="007D5CF2" w:rsidRDefault="007D5CF2" w:rsidP="007D5CF2">
            <w:proofErr w:type="gramStart"/>
            <w:r w:rsidRPr="007D5CF2">
              <w:t>Цр.јова</w:t>
            </w:r>
            <w:proofErr w:type="gramEnd"/>
          </w:p>
        </w:tc>
        <w:tc>
          <w:tcPr>
            <w:tcW w:w="374" w:type="pct"/>
            <w:tcBorders>
              <w:top w:val="nil"/>
              <w:left w:val="nil"/>
              <w:bottom w:val="single" w:sz="4" w:space="0" w:color="auto"/>
              <w:right w:val="single" w:sz="4" w:space="0" w:color="auto"/>
            </w:tcBorders>
            <w:shd w:val="clear" w:color="auto" w:fill="auto"/>
            <w:noWrap/>
            <w:vAlign w:val="bottom"/>
            <w:hideMark/>
          </w:tcPr>
          <w:p w14:paraId="507D047E" w14:textId="77777777" w:rsidR="007D5CF2" w:rsidRPr="007D5CF2" w:rsidRDefault="007D5CF2" w:rsidP="007D5CF2">
            <w:pPr>
              <w:jc w:val="center"/>
            </w:pPr>
            <w:r w:rsidRPr="007D5CF2">
              <w:t>459.5</w:t>
            </w:r>
          </w:p>
        </w:tc>
        <w:tc>
          <w:tcPr>
            <w:tcW w:w="346" w:type="pct"/>
            <w:tcBorders>
              <w:top w:val="nil"/>
              <w:left w:val="nil"/>
              <w:bottom w:val="single" w:sz="4" w:space="0" w:color="auto"/>
              <w:right w:val="single" w:sz="4" w:space="0" w:color="auto"/>
            </w:tcBorders>
            <w:shd w:val="clear" w:color="auto" w:fill="auto"/>
            <w:noWrap/>
            <w:vAlign w:val="bottom"/>
            <w:hideMark/>
          </w:tcPr>
          <w:p w14:paraId="6722329C" w14:textId="77777777" w:rsidR="007D5CF2" w:rsidRPr="007D5CF2" w:rsidRDefault="007D5CF2" w:rsidP="007D5CF2">
            <w:pPr>
              <w:jc w:val="center"/>
            </w:pPr>
            <w:r w:rsidRPr="007D5CF2">
              <w:t>36.8</w:t>
            </w:r>
          </w:p>
        </w:tc>
        <w:tc>
          <w:tcPr>
            <w:tcW w:w="374" w:type="pct"/>
            <w:tcBorders>
              <w:top w:val="nil"/>
              <w:left w:val="nil"/>
              <w:bottom w:val="single" w:sz="4" w:space="0" w:color="auto"/>
              <w:right w:val="nil"/>
            </w:tcBorders>
            <w:shd w:val="clear" w:color="auto" w:fill="auto"/>
            <w:noWrap/>
            <w:vAlign w:val="bottom"/>
            <w:hideMark/>
          </w:tcPr>
          <w:p w14:paraId="25FC6689" w14:textId="77777777" w:rsidR="007D5CF2" w:rsidRPr="007D5CF2" w:rsidRDefault="007D5CF2" w:rsidP="007D5CF2">
            <w:pPr>
              <w:jc w:val="center"/>
            </w:pPr>
            <w:r w:rsidRPr="007D5CF2">
              <w:t>422.7</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EF663C5" w14:textId="77777777" w:rsidR="007D5CF2" w:rsidRPr="007D5CF2" w:rsidRDefault="007D5CF2" w:rsidP="007D5CF2">
            <w:pPr>
              <w:jc w:val="center"/>
            </w:pPr>
            <w:r w:rsidRPr="007D5CF2">
              <w:t>3.2</w:t>
            </w:r>
          </w:p>
        </w:tc>
        <w:tc>
          <w:tcPr>
            <w:tcW w:w="346" w:type="pct"/>
            <w:tcBorders>
              <w:top w:val="nil"/>
              <w:left w:val="nil"/>
              <w:bottom w:val="single" w:sz="4" w:space="0" w:color="auto"/>
              <w:right w:val="single" w:sz="4" w:space="0" w:color="auto"/>
            </w:tcBorders>
            <w:shd w:val="clear" w:color="auto" w:fill="auto"/>
            <w:noWrap/>
            <w:vAlign w:val="bottom"/>
            <w:hideMark/>
          </w:tcPr>
          <w:p w14:paraId="2D5E59C7" w14:textId="77777777" w:rsidR="007D5CF2" w:rsidRPr="007D5CF2" w:rsidRDefault="007D5CF2" w:rsidP="007D5CF2">
            <w:pPr>
              <w:jc w:val="center"/>
            </w:pPr>
            <w:r w:rsidRPr="007D5CF2">
              <w:t>12.0</w:t>
            </w:r>
          </w:p>
        </w:tc>
        <w:tc>
          <w:tcPr>
            <w:tcW w:w="346" w:type="pct"/>
            <w:tcBorders>
              <w:top w:val="nil"/>
              <w:left w:val="nil"/>
              <w:bottom w:val="single" w:sz="4" w:space="0" w:color="auto"/>
              <w:right w:val="single" w:sz="4" w:space="0" w:color="auto"/>
            </w:tcBorders>
            <w:shd w:val="clear" w:color="auto" w:fill="auto"/>
            <w:noWrap/>
            <w:vAlign w:val="bottom"/>
            <w:hideMark/>
          </w:tcPr>
          <w:p w14:paraId="17A6FFA3" w14:textId="5FA6487D"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7CA9C99B" w14:textId="77777777" w:rsidR="007D5CF2" w:rsidRPr="007D5CF2" w:rsidRDefault="007D5CF2" w:rsidP="007D5CF2">
            <w:pPr>
              <w:jc w:val="center"/>
            </w:pPr>
            <w:r w:rsidRPr="007D5CF2">
              <w:t>101.2</w:t>
            </w:r>
          </w:p>
        </w:tc>
        <w:tc>
          <w:tcPr>
            <w:tcW w:w="346" w:type="pct"/>
            <w:tcBorders>
              <w:top w:val="nil"/>
              <w:left w:val="nil"/>
              <w:bottom w:val="single" w:sz="4" w:space="0" w:color="auto"/>
              <w:right w:val="single" w:sz="4" w:space="0" w:color="auto"/>
            </w:tcBorders>
            <w:shd w:val="clear" w:color="auto" w:fill="auto"/>
            <w:noWrap/>
            <w:vAlign w:val="bottom"/>
            <w:hideMark/>
          </w:tcPr>
          <w:p w14:paraId="18A844C2" w14:textId="77777777" w:rsidR="007D5CF2" w:rsidRPr="007D5CF2" w:rsidRDefault="007D5CF2" w:rsidP="007D5CF2">
            <w:pPr>
              <w:jc w:val="center"/>
            </w:pPr>
            <w:r w:rsidRPr="007D5CF2">
              <w:t>94.9</w:t>
            </w:r>
          </w:p>
        </w:tc>
        <w:tc>
          <w:tcPr>
            <w:tcW w:w="360" w:type="pct"/>
            <w:tcBorders>
              <w:top w:val="nil"/>
              <w:left w:val="nil"/>
              <w:bottom w:val="single" w:sz="4" w:space="0" w:color="auto"/>
              <w:right w:val="single" w:sz="4" w:space="0" w:color="auto"/>
            </w:tcBorders>
            <w:shd w:val="clear" w:color="auto" w:fill="auto"/>
            <w:noWrap/>
            <w:vAlign w:val="bottom"/>
            <w:hideMark/>
          </w:tcPr>
          <w:p w14:paraId="0A628D4A" w14:textId="0937DC59"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01D2F5F3" w14:textId="3F0CFC41"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1532293F" w14:textId="77777777" w:rsidR="007D5CF2" w:rsidRPr="007D5CF2" w:rsidRDefault="007D5CF2" w:rsidP="007D5CF2">
            <w:pPr>
              <w:jc w:val="center"/>
            </w:pPr>
            <w:r w:rsidRPr="007D5CF2">
              <w:t>211.4</w:t>
            </w:r>
          </w:p>
        </w:tc>
        <w:tc>
          <w:tcPr>
            <w:tcW w:w="411" w:type="pct"/>
            <w:tcBorders>
              <w:top w:val="nil"/>
              <w:left w:val="nil"/>
              <w:bottom w:val="single" w:sz="4" w:space="0" w:color="auto"/>
              <w:right w:val="single" w:sz="4" w:space="0" w:color="auto"/>
            </w:tcBorders>
            <w:shd w:val="clear" w:color="auto" w:fill="auto"/>
            <w:noWrap/>
            <w:vAlign w:val="bottom"/>
            <w:hideMark/>
          </w:tcPr>
          <w:p w14:paraId="406511AF" w14:textId="77777777" w:rsidR="007D5CF2" w:rsidRPr="007D5CF2" w:rsidRDefault="007D5CF2" w:rsidP="007D5CF2">
            <w:pPr>
              <w:jc w:val="center"/>
            </w:pPr>
            <w:r w:rsidRPr="007D5CF2">
              <w:t>211.4</w:t>
            </w:r>
          </w:p>
        </w:tc>
      </w:tr>
      <w:tr w:rsidR="007D5CF2" w:rsidRPr="007D5CF2" w14:paraId="2C890085"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E6FF20E" w14:textId="77777777" w:rsidR="007D5CF2" w:rsidRPr="007D5CF2" w:rsidRDefault="007D5CF2" w:rsidP="007D5CF2">
            <w:r w:rsidRPr="007D5CF2">
              <w:t>Пл.брест</w:t>
            </w:r>
          </w:p>
        </w:tc>
        <w:tc>
          <w:tcPr>
            <w:tcW w:w="374" w:type="pct"/>
            <w:tcBorders>
              <w:top w:val="nil"/>
              <w:left w:val="nil"/>
              <w:bottom w:val="single" w:sz="4" w:space="0" w:color="auto"/>
              <w:right w:val="single" w:sz="4" w:space="0" w:color="auto"/>
            </w:tcBorders>
            <w:shd w:val="clear" w:color="auto" w:fill="auto"/>
            <w:noWrap/>
            <w:vAlign w:val="bottom"/>
            <w:hideMark/>
          </w:tcPr>
          <w:p w14:paraId="47A5D55C" w14:textId="77777777" w:rsidR="007D5CF2" w:rsidRPr="007D5CF2" w:rsidRDefault="007D5CF2" w:rsidP="007D5CF2">
            <w:pPr>
              <w:jc w:val="center"/>
            </w:pPr>
            <w:r w:rsidRPr="007D5CF2">
              <w:t>89.0</w:t>
            </w:r>
          </w:p>
        </w:tc>
        <w:tc>
          <w:tcPr>
            <w:tcW w:w="346" w:type="pct"/>
            <w:tcBorders>
              <w:top w:val="nil"/>
              <w:left w:val="nil"/>
              <w:bottom w:val="single" w:sz="4" w:space="0" w:color="auto"/>
              <w:right w:val="single" w:sz="4" w:space="0" w:color="auto"/>
            </w:tcBorders>
            <w:shd w:val="clear" w:color="auto" w:fill="auto"/>
            <w:noWrap/>
            <w:vAlign w:val="bottom"/>
            <w:hideMark/>
          </w:tcPr>
          <w:p w14:paraId="3FF6FD38" w14:textId="77777777" w:rsidR="007D5CF2" w:rsidRPr="007D5CF2" w:rsidRDefault="007D5CF2" w:rsidP="007D5CF2">
            <w:pPr>
              <w:jc w:val="center"/>
            </w:pPr>
            <w:r w:rsidRPr="007D5CF2">
              <w:t>7.1</w:t>
            </w:r>
          </w:p>
        </w:tc>
        <w:tc>
          <w:tcPr>
            <w:tcW w:w="374" w:type="pct"/>
            <w:tcBorders>
              <w:top w:val="nil"/>
              <w:left w:val="nil"/>
              <w:bottom w:val="single" w:sz="4" w:space="0" w:color="auto"/>
              <w:right w:val="nil"/>
            </w:tcBorders>
            <w:shd w:val="clear" w:color="auto" w:fill="auto"/>
            <w:noWrap/>
            <w:vAlign w:val="bottom"/>
            <w:hideMark/>
          </w:tcPr>
          <w:p w14:paraId="015D1C2C" w14:textId="77777777" w:rsidR="007D5CF2" w:rsidRPr="007D5CF2" w:rsidRDefault="007D5CF2" w:rsidP="007D5CF2">
            <w:pPr>
              <w:jc w:val="center"/>
            </w:pPr>
            <w:r w:rsidRPr="007D5CF2">
              <w:t>81.9</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C0E7AC1" w14:textId="77777777" w:rsidR="007D5CF2" w:rsidRPr="007D5CF2" w:rsidRDefault="007D5CF2" w:rsidP="007D5CF2">
            <w:pPr>
              <w:jc w:val="center"/>
            </w:pPr>
            <w:r w:rsidRPr="007D5CF2">
              <w:t>0.4</w:t>
            </w:r>
          </w:p>
        </w:tc>
        <w:tc>
          <w:tcPr>
            <w:tcW w:w="346" w:type="pct"/>
            <w:tcBorders>
              <w:top w:val="nil"/>
              <w:left w:val="nil"/>
              <w:bottom w:val="single" w:sz="4" w:space="0" w:color="auto"/>
              <w:right w:val="single" w:sz="4" w:space="0" w:color="auto"/>
            </w:tcBorders>
            <w:shd w:val="clear" w:color="auto" w:fill="auto"/>
            <w:noWrap/>
            <w:vAlign w:val="bottom"/>
            <w:hideMark/>
          </w:tcPr>
          <w:p w14:paraId="028835DB" w14:textId="77777777" w:rsidR="007D5CF2" w:rsidRPr="007D5CF2" w:rsidRDefault="007D5CF2" w:rsidP="007D5CF2">
            <w:pPr>
              <w:jc w:val="center"/>
            </w:pPr>
            <w:r w:rsidRPr="007D5CF2">
              <w:t>2.9</w:t>
            </w:r>
          </w:p>
        </w:tc>
        <w:tc>
          <w:tcPr>
            <w:tcW w:w="346" w:type="pct"/>
            <w:tcBorders>
              <w:top w:val="nil"/>
              <w:left w:val="nil"/>
              <w:bottom w:val="single" w:sz="4" w:space="0" w:color="auto"/>
              <w:right w:val="single" w:sz="4" w:space="0" w:color="auto"/>
            </w:tcBorders>
            <w:shd w:val="clear" w:color="auto" w:fill="auto"/>
            <w:noWrap/>
            <w:vAlign w:val="bottom"/>
            <w:hideMark/>
          </w:tcPr>
          <w:p w14:paraId="3E86B540" w14:textId="77777777" w:rsidR="007D5CF2" w:rsidRPr="007D5CF2" w:rsidRDefault="007D5CF2" w:rsidP="007D5CF2">
            <w:pPr>
              <w:jc w:val="center"/>
            </w:pPr>
            <w:r w:rsidRPr="007D5CF2">
              <w:t>4.1</w:t>
            </w:r>
          </w:p>
        </w:tc>
        <w:tc>
          <w:tcPr>
            <w:tcW w:w="346" w:type="pct"/>
            <w:tcBorders>
              <w:top w:val="nil"/>
              <w:left w:val="nil"/>
              <w:bottom w:val="single" w:sz="4" w:space="0" w:color="auto"/>
              <w:right w:val="single" w:sz="4" w:space="0" w:color="auto"/>
            </w:tcBorders>
            <w:shd w:val="clear" w:color="auto" w:fill="auto"/>
            <w:noWrap/>
            <w:vAlign w:val="bottom"/>
            <w:hideMark/>
          </w:tcPr>
          <w:p w14:paraId="50E435E9" w14:textId="77777777" w:rsidR="007D5CF2" w:rsidRPr="007D5CF2" w:rsidRDefault="007D5CF2" w:rsidP="007D5CF2">
            <w:pPr>
              <w:jc w:val="center"/>
            </w:pPr>
            <w:r w:rsidRPr="007D5CF2">
              <w:t>11.1</w:t>
            </w:r>
          </w:p>
        </w:tc>
        <w:tc>
          <w:tcPr>
            <w:tcW w:w="346" w:type="pct"/>
            <w:tcBorders>
              <w:top w:val="nil"/>
              <w:left w:val="nil"/>
              <w:bottom w:val="single" w:sz="4" w:space="0" w:color="auto"/>
              <w:right w:val="single" w:sz="4" w:space="0" w:color="auto"/>
            </w:tcBorders>
            <w:shd w:val="clear" w:color="auto" w:fill="auto"/>
            <w:noWrap/>
            <w:vAlign w:val="bottom"/>
            <w:hideMark/>
          </w:tcPr>
          <w:p w14:paraId="5DF51E6F" w14:textId="77777777" w:rsidR="007D5CF2" w:rsidRPr="007D5CF2" w:rsidRDefault="007D5CF2" w:rsidP="007D5CF2">
            <w:pPr>
              <w:jc w:val="center"/>
            </w:pPr>
            <w:r w:rsidRPr="007D5CF2">
              <w:t>10.2</w:t>
            </w:r>
          </w:p>
        </w:tc>
        <w:tc>
          <w:tcPr>
            <w:tcW w:w="360" w:type="pct"/>
            <w:tcBorders>
              <w:top w:val="nil"/>
              <w:left w:val="nil"/>
              <w:bottom w:val="single" w:sz="4" w:space="0" w:color="auto"/>
              <w:right w:val="single" w:sz="4" w:space="0" w:color="auto"/>
            </w:tcBorders>
            <w:shd w:val="clear" w:color="auto" w:fill="auto"/>
            <w:noWrap/>
            <w:vAlign w:val="bottom"/>
            <w:hideMark/>
          </w:tcPr>
          <w:p w14:paraId="1F9D6CA8" w14:textId="77777777" w:rsidR="007D5CF2" w:rsidRPr="007D5CF2" w:rsidRDefault="007D5CF2" w:rsidP="007D5CF2">
            <w:pPr>
              <w:jc w:val="center"/>
            </w:pPr>
            <w:r w:rsidRPr="007D5CF2">
              <w:t>9.8</w:t>
            </w:r>
          </w:p>
        </w:tc>
        <w:tc>
          <w:tcPr>
            <w:tcW w:w="360" w:type="pct"/>
            <w:tcBorders>
              <w:top w:val="nil"/>
              <w:left w:val="nil"/>
              <w:bottom w:val="single" w:sz="4" w:space="0" w:color="auto"/>
              <w:right w:val="single" w:sz="4" w:space="0" w:color="auto"/>
            </w:tcBorders>
            <w:shd w:val="clear" w:color="auto" w:fill="auto"/>
            <w:noWrap/>
            <w:vAlign w:val="bottom"/>
            <w:hideMark/>
          </w:tcPr>
          <w:p w14:paraId="755E24D2" w14:textId="77777777" w:rsidR="007D5CF2" w:rsidRPr="007D5CF2" w:rsidRDefault="007D5CF2" w:rsidP="007D5CF2">
            <w:pPr>
              <w:jc w:val="center"/>
            </w:pPr>
            <w:r w:rsidRPr="007D5CF2">
              <w:t>2.5</w:t>
            </w:r>
          </w:p>
        </w:tc>
        <w:tc>
          <w:tcPr>
            <w:tcW w:w="360" w:type="pct"/>
            <w:tcBorders>
              <w:top w:val="nil"/>
              <w:left w:val="nil"/>
              <w:bottom w:val="single" w:sz="4" w:space="0" w:color="auto"/>
              <w:right w:val="single" w:sz="4" w:space="0" w:color="auto"/>
            </w:tcBorders>
            <w:shd w:val="clear" w:color="auto" w:fill="auto"/>
            <w:noWrap/>
            <w:vAlign w:val="bottom"/>
            <w:hideMark/>
          </w:tcPr>
          <w:p w14:paraId="37B78A8B" w14:textId="77777777" w:rsidR="007D5CF2" w:rsidRPr="007D5CF2" w:rsidRDefault="007D5CF2" w:rsidP="007D5CF2">
            <w:pPr>
              <w:jc w:val="center"/>
            </w:pPr>
            <w:r w:rsidRPr="007D5CF2">
              <w:t>40.9</w:t>
            </w:r>
          </w:p>
        </w:tc>
        <w:tc>
          <w:tcPr>
            <w:tcW w:w="411" w:type="pct"/>
            <w:tcBorders>
              <w:top w:val="nil"/>
              <w:left w:val="nil"/>
              <w:bottom w:val="single" w:sz="4" w:space="0" w:color="auto"/>
              <w:right w:val="single" w:sz="4" w:space="0" w:color="auto"/>
            </w:tcBorders>
            <w:shd w:val="clear" w:color="auto" w:fill="auto"/>
            <w:noWrap/>
            <w:vAlign w:val="bottom"/>
            <w:hideMark/>
          </w:tcPr>
          <w:p w14:paraId="174AD2E3" w14:textId="77777777" w:rsidR="007D5CF2" w:rsidRPr="007D5CF2" w:rsidRDefault="007D5CF2" w:rsidP="007D5CF2">
            <w:pPr>
              <w:jc w:val="center"/>
            </w:pPr>
            <w:r w:rsidRPr="007D5CF2">
              <w:t>40.9</w:t>
            </w:r>
          </w:p>
        </w:tc>
      </w:tr>
      <w:tr w:rsidR="007D5CF2" w:rsidRPr="007D5CF2" w14:paraId="7C5EB5F9"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EE5AEAF" w14:textId="77777777" w:rsidR="007D5CF2" w:rsidRPr="007D5CF2" w:rsidRDefault="007D5CF2" w:rsidP="007D5CF2">
            <w:r w:rsidRPr="007D5CF2">
              <w:t>Бели јасен</w:t>
            </w:r>
          </w:p>
        </w:tc>
        <w:tc>
          <w:tcPr>
            <w:tcW w:w="374" w:type="pct"/>
            <w:tcBorders>
              <w:top w:val="nil"/>
              <w:left w:val="nil"/>
              <w:bottom w:val="single" w:sz="4" w:space="0" w:color="auto"/>
              <w:right w:val="single" w:sz="4" w:space="0" w:color="auto"/>
            </w:tcBorders>
            <w:shd w:val="clear" w:color="auto" w:fill="auto"/>
            <w:noWrap/>
            <w:vAlign w:val="bottom"/>
            <w:hideMark/>
          </w:tcPr>
          <w:p w14:paraId="6C6B242C" w14:textId="77777777" w:rsidR="007D5CF2" w:rsidRPr="007D5CF2" w:rsidRDefault="007D5CF2" w:rsidP="007D5CF2">
            <w:pPr>
              <w:jc w:val="center"/>
            </w:pPr>
            <w:r w:rsidRPr="007D5CF2">
              <w:t>66.6</w:t>
            </w:r>
          </w:p>
        </w:tc>
        <w:tc>
          <w:tcPr>
            <w:tcW w:w="346" w:type="pct"/>
            <w:tcBorders>
              <w:top w:val="nil"/>
              <w:left w:val="nil"/>
              <w:bottom w:val="single" w:sz="4" w:space="0" w:color="auto"/>
              <w:right w:val="single" w:sz="4" w:space="0" w:color="auto"/>
            </w:tcBorders>
            <w:shd w:val="clear" w:color="auto" w:fill="auto"/>
            <w:noWrap/>
            <w:vAlign w:val="bottom"/>
            <w:hideMark/>
          </w:tcPr>
          <w:p w14:paraId="65579974" w14:textId="77777777" w:rsidR="007D5CF2" w:rsidRPr="007D5CF2" w:rsidRDefault="007D5CF2" w:rsidP="007D5CF2">
            <w:pPr>
              <w:jc w:val="center"/>
            </w:pPr>
            <w:r w:rsidRPr="007D5CF2">
              <w:t>5.3</w:t>
            </w:r>
          </w:p>
        </w:tc>
        <w:tc>
          <w:tcPr>
            <w:tcW w:w="374" w:type="pct"/>
            <w:tcBorders>
              <w:top w:val="nil"/>
              <w:left w:val="nil"/>
              <w:bottom w:val="single" w:sz="4" w:space="0" w:color="auto"/>
              <w:right w:val="nil"/>
            </w:tcBorders>
            <w:shd w:val="clear" w:color="auto" w:fill="auto"/>
            <w:noWrap/>
            <w:vAlign w:val="bottom"/>
            <w:hideMark/>
          </w:tcPr>
          <w:p w14:paraId="6CA6DF83" w14:textId="77777777" w:rsidR="007D5CF2" w:rsidRPr="007D5CF2" w:rsidRDefault="007D5CF2" w:rsidP="007D5CF2">
            <w:pPr>
              <w:jc w:val="center"/>
            </w:pPr>
            <w:r w:rsidRPr="007D5CF2">
              <w:t>61.3</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8D9A5C4" w14:textId="77777777" w:rsidR="007D5CF2" w:rsidRPr="007D5CF2" w:rsidRDefault="007D5CF2" w:rsidP="007D5CF2">
            <w:pPr>
              <w:jc w:val="center"/>
            </w:pPr>
            <w:r w:rsidRPr="007D5CF2">
              <w:t>0.3</w:t>
            </w:r>
          </w:p>
        </w:tc>
        <w:tc>
          <w:tcPr>
            <w:tcW w:w="346" w:type="pct"/>
            <w:tcBorders>
              <w:top w:val="nil"/>
              <w:left w:val="nil"/>
              <w:bottom w:val="single" w:sz="4" w:space="0" w:color="auto"/>
              <w:right w:val="single" w:sz="4" w:space="0" w:color="auto"/>
            </w:tcBorders>
            <w:shd w:val="clear" w:color="auto" w:fill="auto"/>
            <w:noWrap/>
            <w:vAlign w:val="bottom"/>
            <w:hideMark/>
          </w:tcPr>
          <w:p w14:paraId="30B92FBD" w14:textId="77777777" w:rsidR="007D5CF2" w:rsidRPr="007D5CF2" w:rsidRDefault="007D5CF2" w:rsidP="007D5CF2">
            <w:pPr>
              <w:jc w:val="center"/>
            </w:pPr>
            <w:r w:rsidRPr="007D5CF2">
              <w:t>2.1</w:t>
            </w:r>
          </w:p>
        </w:tc>
        <w:tc>
          <w:tcPr>
            <w:tcW w:w="346" w:type="pct"/>
            <w:tcBorders>
              <w:top w:val="nil"/>
              <w:left w:val="nil"/>
              <w:bottom w:val="single" w:sz="4" w:space="0" w:color="auto"/>
              <w:right w:val="single" w:sz="4" w:space="0" w:color="auto"/>
            </w:tcBorders>
            <w:shd w:val="clear" w:color="auto" w:fill="auto"/>
            <w:noWrap/>
            <w:vAlign w:val="bottom"/>
            <w:hideMark/>
          </w:tcPr>
          <w:p w14:paraId="4B692FD7" w14:textId="77777777" w:rsidR="007D5CF2" w:rsidRPr="007D5CF2" w:rsidRDefault="007D5CF2" w:rsidP="007D5CF2">
            <w:pPr>
              <w:jc w:val="center"/>
            </w:pPr>
            <w:r w:rsidRPr="007D5CF2">
              <w:t>3.1</w:t>
            </w:r>
          </w:p>
        </w:tc>
        <w:tc>
          <w:tcPr>
            <w:tcW w:w="346" w:type="pct"/>
            <w:tcBorders>
              <w:top w:val="nil"/>
              <w:left w:val="nil"/>
              <w:bottom w:val="single" w:sz="4" w:space="0" w:color="auto"/>
              <w:right w:val="single" w:sz="4" w:space="0" w:color="auto"/>
            </w:tcBorders>
            <w:shd w:val="clear" w:color="auto" w:fill="auto"/>
            <w:noWrap/>
            <w:vAlign w:val="bottom"/>
            <w:hideMark/>
          </w:tcPr>
          <w:p w14:paraId="1D5D1E34" w14:textId="77777777" w:rsidR="007D5CF2" w:rsidRPr="007D5CF2" w:rsidRDefault="007D5CF2" w:rsidP="007D5CF2">
            <w:pPr>
              <w:jc w:val="center"/>
            </w:pPr>
            <w:r w:rsidRPr="007D5CF2">
              <w:t>8.3</w:t>
            </w:r>
          </w:p>
        </w:tc>
        <w:tc>
          <w:tcPr>
            <w:tcW w:w="346" w:type="pct"/>
            <w:tcBorders>
              <w:top w:val="nil"/>
              <w:left w:val="nil"/>
              <w:bottom w:val="single" w:sz="4" w:space="0" w:color="auto"/>
              <w:right w:val="single" w:sz="4" w:space="0" w:color="auto"/>
            </w:tcBorders>
            <w:shd w:val="clear" w:color="auto" w:fill="auto"/>
            <w:noWrap/>
            <w:vAlign w:val="bottom"/>
            <w:hideMark/>
          </w:tcPr>
          <w:p w14:paraId="185C753A" w14:textId="77777777" w:rsidR="007D5CF2" w:rsidRPr="007D5CF2" w:rsidRDefault="007D5CF2" w:rsidP="007D5CF2">
            <w:pPr>
              <w:jc w:val="center"/>
            </w:pPr>
            <w:r w:rsidRPr="007D5CF2">
              <w:t>7.7</w:t>
            </w:r>
          </w:p>
        </w:tc>
        <w:tc>
          <w:tcPr>
            <w:tcW w:w="360" w:type="pct"/>
            <w:tcBorders>
              <w:top w:val="nil"/>
              <w:left w:val="nil"/>
              <w:bottom w:val="single" w:sz="4" w:space="0" w:color="auto"/>
              <w:right w:val="single" w:sz="4" w:space="0" w:color="auto"/>
            </w:tcBorders>
            <w:shd w:val="clear" w:color="auto" w:fill="auto"/>
            <w:noWrap/>
            <w:vAlign w:val="bottom"/>
            <w:hideMark/>
          </w:tcPr>
          <w:p w14:paraId="2E09FEB9" w14:textId="77777777" w:rsidR="007D5CF2" w:rsidRPr="007D5CF2" w:rsidRDefault="007D5CF2" w:rsidP="007D5CF2">
            <w:pPr>
              <w:jc w:val="center"/>
            </w:pPr>
            <w:r w:rsidRPr="007D5CF2">
              <w:t>7.4</w:t>
            </w:r>
          </w:p>
        </w:tc>
        <w:tc>
          <w:tcPr>
            <w:tcW w:w="360" w:type="pct"/>
            <w:tcBorders>
              <w:top w:val="nil"/>
              <w:left w:val="nil"/>
              <w:bottom w:val="single" w:sz="4" w:space="0" w:color="auto"/>
              <w:right w:val="single" w:sz="4" w:space="0" w:color="auto"/>
            </w:tcBorders>
            <w:shd w:val="clear" w:color="auto" w:fill="auto"/>
            <w:noWrap/>
            <w:vAlign w:val="bottom"/>
            <w:hideMark/>
          </w:tcPr>
          <w:p w14:paraId="507DD214" w14:textId="77777777" w:rsidR="007D5CF2" w:rsidRPr="007D5CF2" w:rsidRDefault="007D5CF2" w:rsidP="007D5CF2">
            <w:pPr>
              <w:jc w:val="center"/>
            </w:pPr>
            <w:r w:rsidRPr="007D5CF2">
              <w:t>1.8</w:t>
            </w:r>
          </w:p>
        </w:tc>
        <w:tc>
          <w:tcPr>
            <w:tcW w:w="360" w:type="pct"/>
            <w:tcBorders>
              <w:top w:val="nil"/>
              <w:left w:val="nil"/>
              <w:bottom w:val="single" w:sz="4" w:space="0" w:color="auto"/>
              <w:right w:val="single" w:sz="4" w:space="0" w:color="auto"/>
            </w:tcBorders>
            <w:shd w:val="clear" w:color="auto" w:fill="auto"/>
            <w:noWrap/>
            <w:vAlign w:val="bottom"/>
            <w:hideMark/>
          </w:tcPr>
          <w:p w14:paraId="05F11F10" w14:textId="77777777" w:rsidR="007D5CF2" w:rsidRPr="007D5CF2" w:rsidRDefault="007D5CF2" w:rsidP="007D5CF2">
            <w:pPr>
              <w:jc w:val="center"/>
            </w:pPr>
            <w:r w:rsidRPr="007D5CF2">
              <w:t>30.6</w:t>
            </w:r>
          </w:p>
        </w:tc>
        <w:tc>
          <w:tcPr>
            <w:tcW w:w="411" w:type="pct"/>
            <w:tcBorders>
              <w:top w:val="nil"/>
              <w:left w:val="nil"/>
              <w:bottom w:val="single" w:sz="4" w:space="0" w:color="auto"/>
              <w:right w:val="single" w:sz="4" w:space="0" w:color="auto"/>
            </w:tcBorders>
            <w:shd w:val="clear" w:color="auto" w:fill="auto"/>
            <w:noWrap/>
            <w:vAlign w:val="bottom"/>
            <w:hideMark/>
          </w:tcPr>
          <w:p w14:paraId="0E415B78" w14:textId="77777777" w:rsidR="007D5CF2" w:rsidRPr="007D5CF2" w:rsidRDefault="007D5CF2" w:rsidP="007D5CF2">
            <w:pPr>
              <w:jc w:val="center"/>
            </w:pPr>
            <w:r w:rsidRPr="007D5CF2">
              <w:t>30.6</w:t>
            </w:r>
          </w:p>
        </w:tc>
      </w:tr>
      <w:tr w:rsidR="007D5CF2" w:rsidRPr="007D5CF2" w14:paraId="3A224968"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5878182D" w14:textId="77777777" w:rsidR="007D5CF2" w:rsidRPr="007D5CF2" w:rsidRDefault="007D5CF2" w:rsidP="007D5CF2">
            <w:r w:rsidRPr="007D5CF2">
              <w:t>Грб</w:t>
            </w:r>
          </w:p>
        </w:tc>
        <w:tc>
          <w:tcPr>
            <w:tcW w:w="374" w:type="pct"/>
            <w:tcBorders>
              <w:top w:val="nil"/>
              <w:left w:val="nil"/>
              <w:bottom w:val="single" w:sz="4" w:space="0" w:color="auto"/>
              <w:right w:val="single" w:sz="4" w:space="0" w:color="auto"/>
            </w:tcBorders>
            <w:shd w:val="clear" w:color="auto" w:fill="auto"/>
            <w:noWrap/>
            <w:vAlign w:val="bottom"/>
            <w:hideMark/>
          </w:tcPr>
          <w:p w14:paraId="124466F8" w14:textId="77777777" w:rsidR="007D5CF2" w:rsidRPr="007D5CF2" w:rsidRDefault="007D5CF2" w:rsidP="007D5CF2">
            <w:pPr>
              <w:jc w:val="center"/>
            </w:pPr>
            <w:r w:rsidRPr="007D5CF2">
              <w:t>91.5</w:t>
            </w:r>
          </w:p>
        </w:tc>
        <w:tc>
          <w:tcPr>
            <w:tcW w:w="346" w:type="pct"/>
            <w:tcBorders>
              <w:top w:val="nil"/>
              <w:left w:val="nil"/>
              <w:bottom w:val="single" w:sz="4" w:space="0" w:color="auto"/>
              <w:right w:val="single" w:sz="4" w:space="0" w:color="auto"/>
            </w:tcBorders>
            <w:shd w:val="clear" w:color="auto" w:fill="auto"/>
            <w:noWrap/>
            <w:vAlign w:val="bottom"/>
            <w:hideMark/>
          </w:tcPr>
          <w:p w14:paraId="652EEBCB" w14:textId="77777777" w:rsidR="007D5CF2" w:rsidRPr="007D5CF2" w:rsidRDefault="007D5CF2" w:rsidP="007D5CF2">
            <w:pPr>
              <w:jc w:val="center"/>
            </w:pPr>
            <w:r w:rsidRPr="007D5CF2">
              <w:t>7.3</w:t>
            </w:r>
          </w:p>
        </w:tc>
        <w:tc>
          <w:tcPr>
            <w:tcW w:w="374" w:type="pct"/>
            <w:tcBorders>
              <w:top w:val="nil"/>
              <w:left w:val="nil"/>
              <w:bottom w:val="single" w:sz="4" w:space="0" w:color="auto"/>
              <w:right w:val="nil"/>
            </w:tcBorders>
            <w:shd w:val="clear" w:color="auto" w:fill="auto"/>
            <w:noWrap/>
            <w:vAlign w:val="bottom"/>
            <w:hideMark/>
          </w:tcPr>
          <w:p w14:paraId="5418B152" w14:textId="77777777" w:rsidR="007D5CF2" w:rsidRPr="007D5CF2" w:rsidRDefault="007D5CF2" w:rsidP="007D5CF2">
            <w:pPr>
              <w:jc w:val="center"/>
            </w:pPr>
            <w:r w:rsidRPr="007D5CF2">
              <w:t>84.2</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2578A2E" w14:textId="70360CBF"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35CD610" w14:textId="6493F1FF"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1B8CE501" w14:textId="1AB7B229"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73A0BE4" w14:textId="143A7F4D"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58E6E9F7" w14:textId="23326D7D"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2DAA9527" w14:textId="609F16F2" w:rsidR="007D5CF2" w:rsidRPr="007D5CF2" w:rsidRDefault="007D5CF2" w:rsidP="007D5CF2">
            <w:pPr>
              <w:jc w:val="center"/>
            </w:pPr>
          </w:p>
        </w:tc>
        <w:tc>
          <w:tcPr>
            <w:tcW w:w="360" w:type="pct"/>
            <w:tcBorders>
              <w:top w:val="nil"/>
              <w:left w:val="nil"/>
              <w:bottom w:val="single" w:sz="4" w:space="0" w:color="auto"/>
              <w:right w:val="single" w:sz="4" w:space="0" w:color="auto"/>
            </w:tcBorders>
            <w:shd w:val="clear" w:color="auto" w:fill="auto"/>
            <w:noWrap/>
            <w:vAlign w:val="bottom"/>
            <w:hideMark/>
          </w:tcPr>
          <w:p w14:paraId="0428CCA4" w14:textId="77777777" w:rsidR="007D5CF2" w:rsidRPr="007D5CF2" w:rsidRDefault="007D5CF2" w:rsidP="007D5CF2">
            <w:pPr>
              <w:jc w:val="center"/>
            </w:pPr>
            <w:r w:rsidRPr="007D5CF2">
              <w:t>21.0</w:t>
            </w:r>
          </w:p>
        </w:tc>
        <w:tc>
          <w:tcPr>
            <w:tcW w:w="360" w:type="pct"/>
            <w:tcBorders>
              <w:top w:val="nil"/>
              <w:left w:val="nil"/>
              <w:bottom w:val="single" w:sz="4" w:space="0" w:color="auto"/>
              <w:right w:val="single" w:sz="4" w:space="0" w:color="auto"/>
            </w:tcBorders>
            <w:shd w:val="clear" w:color="auto" w:fill="auto"/>
            <w:noWrap/>
            <w:vAlign w:val="bottom"/>
            <w:hideMark/>
          </w:tcPr>
          <w:p w14:paraId="2C3F7065" w14:textId="77777777" w:rsidR="007D5CF2" w:rsidRPr="007D5CF2" w:rsidRDefault="007D5CF2" w:rsidP="007D5CF2">
            <w:pPr>
              <w:jc w:val="center"/>
            </w:pPr>
            <w:r w:rsidRPr="007D5CF2">
              <w:t>42.1</w:t>
            </w:r>
          </w:p>
        </w:tc>
        <w:tc>
          <w:tcPr>
            <w:tcW w:w="411" w:type="pct"/>
            <w:tcBorders>
              <w:top w:val="nil"/>
              <w:left w:val="nil"/>
              <w:bottom w:val="single" w:sz="4" w:space="0" w:color="auto"/>
              <w:right w:val="single" w:sz="4" w:space="0" w:color="auto"/>
            </w:tcBorders>
            <w:shd w:val="clear" w:color="auto" w:fill="auto"/>
            <w:noWrap/>
            <w:vAlign w:val="bottom"/>
            <w:hideMark/>
          </w:tcPr>
          <w:p w14:paraId="18C78ABE" w14:textId="77777777" w:rsidR="007D5CF2" w:rsidRPr="007D5CF2" w:rsidRDefault="007D5CF2" w:rsidP="007D5CF2">
            <w:pPr>
              <w:jc w:val="center"/>
            </w:pPr>
            <w:r w:rsidRPr="007D5CF2">
              <w:t>42.1</w:t>
            </w:r>
          </w:p>
        </w:tc>
      </w:tr>
      <w:tr w:rsidR="007D5CF2" w:rsidRPr="007D5CF2" w14:paraId="78DF59D2" w14:textId="77777777" w:rsidTr="007D5CF2">
        <w:trPr>
          <w:trHeight w:val="254"/>
        </w:trPr>
        <w:tc>
          <w:tcPr>
            <w:tcW w:w="685" w:type="pct"/>
            <w:tcBorders>
              <w:top w:val="nil"/>
              <w:left w:val="single" w:sz="4" w:space="0" w:color="auto"/>
              <w:bottom w:val="single" w:sz="4" w:space="0" w:color="auto"/>
              <w:right w:val="single" w:sz="4" w:space="0" w:color="auto"/>
            </w:tcBorders>
            <w:shd w:val="clear" w:color="000000" w:fill="C0C0C0"/>
            <w:noWrap/>
            <w:vAlign w:val="bottom"/>
            <w:hideMark/>
          </w:tcPr>
          <w:p w14:paraId="5066DEF7" w14:textId="77777777" w:rsidR="007D5CF2" w:rsidRPr="007D5CF2" w:rsidRDefault="007D5CF2" w:rsidP="007D5CF2">
            <w:pPr>
              <w:rPr>
                <w:b/>
                <w:bCs/>
                <w:i/>
                <w:iCs/>
              </w:rPr>
            </w:pPr>
            <w:r w:rsidRPr="007D5CF2">
              <w:rPr>
                <w:b/>
                <w:bCs/>
                <w:i/>
                <w:iCs/>
              </w:rPr>
              <w:t>Укупно лишћари</w:t>
            </w:r>
          </w:p>
        </w:tc>
        <w:tc>
          <w:tcPr>
            <w:tcW w:w="374" w:type="pct"/>
            <w:tcBorders>
              <w:top w:val="nil"/>
              <w:left w:val="nil"/>
              <w:bottom w:val="single" w:sz="4" w:space="0" w:color="auto"/>
              <w:right w:val="single" w:sz="4" w:space="0" w:color="auto"/>
            </w:tcBorders>
            <w:shd w:val="clear" w:color="000000" w:fill="C0C0C0"/>
            <w:noWrap/>
            <w:vAlign w:val="bottom"/>
            <w:hideMark/>
          </w:tcPr>
          <w:p w14:paraId="15848ED0" w14:textId="77777777" w:rsidR="007D5CF2" w:rsidRPr="007D5CF2" w:rsidRDefault="007D5CF2" w:rsidP="007D5CF2">
            <w:pPr>
              <w:jc w:val="center"/>
              <w:rPr>
                <w:b/>
                <w:bCs/>
                <w:i/>
                <w:iCs/>
              </w:rPr>
            </w:pPr>
            <w:r w:rsidRPr="007D5CF2">
              <w:rPr>
                <w:b/>
                <w:bCs/>
                <w:i/>
                <w:iCs/>
              </w:rPr>
              <w:t>264502.7</w:t>
            </w:r>
          </w:p>
        </w:tc>
        <w:tc>
          <w:tcPr>
            <w:tcW w:w="346" w:type="pct"/>
            <w:tcBorders>
              <w:top w:val="nil"/>
              <w:left w:val="nil"/>
              <w:bottom w:val="single" w:sz="4" w:space="0" w:color="auto"/>
              <w:right w:val="single" w:sz="4" w:space="0" w:color="auto"/>
            </w:tcBorders>
            <w:shd w:val="clear" w:color="000000" w:fill="C0C0C0"/>
            <w:noWrap/>
            <w:vAlign w:val="bottom"/>
            <w:hideMark/>
          </w:tcPr>
          <w:p w14:paraId="19677651" w14:textId="77777777" w:rsidR="007D5CF2" w:rsidRPr="007D5CF2" w:rsidRDefault="007D5CF2" w:rsidP="007D5CF2">
            <w:pPr>
              <w:jc w:val="center"/>
              <w:rPr>
                <w:b/>
                <w:bCs/>
                <w:i/>
                <w:iCs/>
              </w:rPr>
            </w:pPr>
            <w:r w:rsidRPr="007D5CF2">
              <w:rPr>
                <w:b/>
                <w:bCs/>
                <w:i/>
                <w:iCs/>
              </w:rPr>
              <w:t>21160.2</w:t>
            </w:r>
          </w:p>
        </w:tc>
        <w:tc>
          <w:tcPr>
            <w:tcW w:w="374" w:type="pct"/>
            <w:tcBorders>
              <w:top w:val="nil"/>
              <w:left w:val="nil"/>
              <w:bottom w:val="single" w:sz="4" w:space="0" w:color="auto"/>
              <w:right w:val="single" w:sz="4" w:space="0" w:color="auto"/>
            </w:tcBorders>
            <w:shd w:val="clear" w:color="000000" w:fill="C0C0C0"/>
            <w:noWrap/>
            <w:vAlign w:val="bottom"/>
            <w:hideMark/>
          </w:tcPr>
          <w:p w14:paraId="3132B01B" w14:textId="77777777" w:rsidR="007D5CF2" w:rsidRPr="007D5CF2" w:rsidRDefault="007D5CF2" w:rsidP="007D5CF2">
            <w:pPr>
              <w:jc w:val="center"/>
              <w:rPr>
                <w:b/>
                <w:bCs/>
                <w:i/>
                <w:iCs/>
              </w:rPr>
            </w:pPr>
            <w:r w:rsidRPr="007D5CF2">
              <w:rPr>
                <w:b/>
                <w:bCs/>
                <w:i/>
                <w:iCs/>
              </w:rPr>
              <w:t>243342.5</w:t>
            </w:r>
          </w:p>
        </w:tc>
        <w:tc>
          <w:tcPr>
            <w:tcW w:w="346" w:type="pct"/>
            <w:tcBorders>
              <w:top w:val="nil"/>
              <w:left w:val="nil"/>
              <w:bottom w:val="single" w:sz="4" w:space="0" w:color="auto"/>
              <w:right w:val="single" w:sz="4" w:space="0" w:color="auto"/>
            </w:tcBorders>
            <w:shd w:val="clear" w:color="000000" w:fill="C0C0C0"/>
            <w:noWrap/>
            <w:vAlign w:val="bottom"/>
            <w:hideMark/>
          </w:tcPr>
          <w:p w14:paraId="009ADBDF" w14:textId="77777777" w:rsidR="007D5CF2" w:rsidRPr="007D5CF2" w:rsidRDefault="007D5CF2" w:rsidP="007D5CF2">
            <w:pPr>
              <w:jc w:val="center"/>
              <w:rPr>
                <w:b/>
                <w:bCs/>
                <w:i/>
                <w:iCs/>
              </w:rPr>
            </w:pPr>
            <w:r w:rsidRPr="007D5CF2">
              <w:rPr>
                <w:b/>
                <w:bCs/>
                <w:i/>
                <w:iCs/>
              </w:rPr>
              <w:t>1367.5</w:t>
            </w:r>
          </w:p>
        </w:tc>
        <w:tc>
          <w:tcPr>
            <w:tcW w:w="346" w:type="pct"/>
            <w:tcBorders>
              <w:top w:val="nil"/>
              <w:left w:val="nil"/>
              <w:bottom w:val="single" w:sz="4" w:space="0" w:color="auto"/>
              <w:right w:val="single" w:sz="4" w:space="0" w:color="auto"/>
            </w:tcBorders>
            <w:shd w:val="clear" w:color="000000" w:fill="C0C0C0"/>
            <w:noWrap/>
            <w:vAlign w:val="bottom"/>
            <w:hideMark/>
          </w:tcPr>
          <w:p w14:paraId="4FF1A83E" w14:textId="77777777" w:rsidR="007D5CF2" w:rsidRPr="007D5CF2" w:rsidRDefault="007D5CF2" w:rsidP="007D5CF2">
            <w:pPr>
              <w:jc w:val="center"/>
              <w:rPr>
                <w:b/>
                <w:bCs/>
                <w:i/>
                <w:iCs/>
              </w:rPr>
            </w:pPr>
            <w:r w:rsidRPr="007D5CF2">
              <w:rPr>
                <w:b/>
                <w:bCs/>
                <w:i/>
                <w:iCs/>
              </w:rPr>
              <w:t>4856.5</w:t>
            </w:r>
          </w:p>
        </w:tc>
        <w:tc>
          <w:tcPr>
            <w:tcW w:w="346" w:type="pct"/>
            <w:tcBorders>
              <w:top w:val="nil"/>
              <w:left w:val="nil"/>
              <w:bottom w:val="single" w:sz="4" w:space="0" w:color="auto"/>
              <w:right w:val="single" w:sz="4" w:space="0" w:color="auto"/>
            </w:tcBorders>
            <w:shd w:val="clear" w:color="000000" w:fill="C0C0C0"/>
            <w:noWrap/>
            <w:vAlign w:val="bottom"/>
            <w:hideMark/>
          </w:tcPr>
          <w:p w14:paraId="04D02F24" w14:textId="77777777" w:rsidR="007D5CF2" w:rsidRPr="007D5CF2" w:rsidRDefault="007D5CF2" w:rsidP="007D5CF2">
            <w:pPr>
              <w:jc w:val="center"/>
              <w:rPr>
                <w:b/>
                <w:bCs/>
                <w:i/>
                <w:iCs/>
              </w:rPr>
            </w:pPr>
            <w:r w:rsidRPr="007D5CF2">
              <w:rPr>
                <w:b/>
                <w:bCs/>
                <w:i/>
                <w:iCs/>
              </w:rPr>
              <w:t>11645.5</w:t>
            </w:r>
          </w:p>
        </w:tc>
        <w:tc>
          <w:tcPr>
            <w:tcW w:w="346" w:type="pct"/>
            <w:tcBorders>
              <w:top w:val="nil"/>
              <w:left w:val="nil"/>
              <w:bottom w:val="single" w:sz="4" w:space="0" w:color="auto"/>
              <w:right w:val="single" w:sz="4" w:space="0" w:color="auto"/>
            </w:tcBorders>
            <w:shd w:val="clear" w:color="000000" w:fill="C0C0C0"/>
            <w:noWrap/>
            <w:vAlign w:val="bottom"/>
            <w:hideMark/>
          </w:tcPr>
          <w:p w14:paraId="41AD2423" w14:textId="77777777" w:rsidR="007D5CF2" w:rsidRPr="007D5CF2" w:rsidRDefault="007D5CF2" w:rsidP="007D5CF2">
            <w:pPr>
              <w:jc w:val="center"/>
              <w:rPr>
                <w:b/>
                <w:bCs/>
                <w:i/>
                <w:iCs/>
              </w:rPr>
            </w:pPr>
            <w:r w:rsidRPr="007D5CF2">
              <w:rPr>
                <w:b/>
                <w:bCs/>
                <w:i/>
                <w:iCs/>
              </w:rPr>
              <w:t>31969.0</w:t>
            </w:r>
          </w:p>
        </w:tc>
        <w:tc>
          <w:tcPr>
            <w:tcW w:w="346" w:type="pct"/>
            <w:tcBorders>
              <w:top w:val="nil"/>
              <w:left w:val="nil"/>
              <w:bottom w:val="single" w:sz="4" w:space="0" w:color="auto"/>
              <w:right w:val="single" w:sz="4" w:space="0" w:color="auto"/>
            </w:tcBorders>
            <w:shd w:val="clear" w:color="000000" w:fill="C0C0C0"/>
            <w:noWrap/>
            <w:vAlign w:val="bottom"/>
            <w:hideMark/>
          </w:tcPr>
          <w:p w14:paraId="2A502510" w14:textId="77777777" w:rsidR="007D5CF2" w:rsidRPr="007D5CF2" w:rsidRDefault="007D5CF2" w:rsidP="007D5CF2">
            <w:pPr>
              <w:jc w:val="center"/>
              <w:rPr>
                <w:b/>
                <w:bCs/>
                <w:i/>
                <w:iCs/>
              </w:rPr>
            </w:pPr>
            <w:r w:rsidRPr="007D5CF2">
              <w:rPr>
                <w:b/>
                <w:bCs/>
                <w:i/>
                <w:iCs/>
              </w:rPr>
              <w:t>29566.6</w:t>
            </w:r>
          </w:p>
        </w:tc>
        <w:tc>
          <w:tcPr>
            <w:tcW w:w="360" w:type="pct"/>
            <w:tcBorders>
              <w:top w:val="nil"/>
              <w:left w:val="nil"/>
              <w:bottom w:val="single" w:sz="4" w:space="0" w:color="auto"/>
              <w:right w:val="single" w:sz="4" w:space="0" w:color="auto"/>
            </w:tcBorders>
            <w:shd w:val="clear" w:color="000000" w:fill="C0C0C0"/>
            <w:noWrap/>
            <w:vAlign w:val="bottom"/>
            <w:hideMark/>
          </w:tcPr>
          <w:p w14:paraId="5FAAA230" w14:textId="77777777" w:rsidR="007D5CF2" w:rsidRPr="007D5CF2" w:rsidRDefault="007D5CF2" w:rsidP="007D5CF2">
            <w:pPr>
              <w:jc w:val="center"/>
              <w:rPr>
                <w:b/>
                <w:bCs/>
                <w:i/>
                <w:iCs/>
              </w:rPr>
            </w:pPr>
            <w:r w:rsidRPr="007D5CF2">
              <w:rPr>
                <w:b/>
                <w:bCs/>
                <w:i/>
                <w:iCs/>
              </w:rPr>
              <w:t>26561.9</w:t>
            </w:r>
          </w:p>
        </w:tc>
        <w:tc>
          <w:tcPr>
            <w:tcW w:w="360" w:type="pct"/>
            <w:tcBorders>
              <w:top w:val="nil"/>
              <w:left w:val="nil"/>
              <w:bottom w:val="single" w:sz="4" w:space="0" w:color="auto"/>
              <w:right w:val="single" w:sz="4" w:space="0" w:color="auto"/>
            </w:tcBorders>
            <w:shd w:val="clear" w:color="000000" w:fill="C0C0C0"/>
            <w:noWrap/>
            <w:vAlign w:val="bottom"/>
            <w:hideMark/>
          </w:tcPr>
          <w:p w14:paraId="301D014D" w14:textId="77777777" w:rsidR="007D5CF2" w:rsidRPr="007D5CF2" w:rsidRDefault="007D5CF2" w:rsidP="007D5CF2">
            <w:pPr>
              <w:jc w:val="center"/>
              <w:rPr>
                <w:b/>
                <w:bCs/>
                <w:i/>
                <w:iCs/>
              </w:rPr>
            </w:pPr>
            <w:r w:rsidRPr="007D5CF2">
              <w:rPr>
                <w:b/>
                <w:bCs/>
                <w:i/>
                <w:iCs/>
              </w:rPr>
              <w:t>14088.1</w:t>
            </w:r>
          </w:p>
        </w:tc>
        <w:tc>
          <w:tcPr>
            <w:tcW w:w="360" w:type="pct"/>
            <w:tcBorders>
              <w:top w:val="nil"/>
              <w:left w:val="nil"/>
              <w:bottom w:val="single" w:sz="4" w:space="0" w:color="auto"/>
              <w:right w:val="single" w:sz="4" w:space="0" w:color="auto"/>
            </w:tcBorders>
            <w:shd w:val="clear" w:color="000000" w:fill="C0C0C0"/>
            <w:noWrap/>
            <w:vAlign w:val="bottom"/>
            <w:hideMark/>
          </w:tcPr>
          <w:p w14:paraId="63C7B618" w14:textId="77777777" w:rsidR="007D5CF2" w:rsidRPr="007D5CF2" w:rsidRDefault="007D5CF2" w:rsidP="007D5CF2">
            <w:pPr>
              <w:jc w:val="center"/>
              <w:rPr>
                <w:b/>
                <w:bCs/>
                <w:i/>
                <w:iCs/>
              </w:rPr>
            </w:pPr>
            <w:r w:rsidRPr="007D5CF2">
              <w:rPr>
                <w:b/>
                <w:bCs/>
                <w:i/>
                <w:iCs/>
              </w:rPr>
              <w:t>120076.2</w:t>
            </w:r>
          </w:p>
        </w:tc>
        <w:tc>
          <w:tcPr>
            <w:tcW w:w="411" w:type="pct"/>
            <w:tcBorders>
              <w:top w:val="nil"/>
              <w:left w:val="nil"/>
              <w:bottom w:val="single" w:sz="4" w:space="0" w:color="auto"/>
              <w:right w:val="single" w:sz="4" w:space="0" w:color="auto"/>
            </w:tcBorders>
            <w:shd w:val="clear" w:color="000000" w:fill="C0C0C0"/>
            <w:noWrap/>
            <w:vAlign w:val="bottom"/>
            <w:hideMark/>
          </w:tcPr>
          <w:p w14:paraId="7FA1AFB9" w14:textId="77777777" w:rsidR="007D5CF2" w:rsidRPr="007D5CF2" w:rsidRDefault="007D5CF2" w:rsidP="007D5CF2">
            <w:pPr>
              <w:jc w:val="center"/>
              <w:rPr>
                <w:b/>
                <w:bCs/>
                <w:i/>
                <w:iCs/>
              </w:rPr>
            </w:pPr>
            <w:r w:rsidRPr="007D5CF2">
              <w:rPr>
                <w:b/>
                <w:bCs/>
                <w:i/>
                <w:iCs/>
              </w:rPr>
              <w:t>123266.2</w:t>
            </w:r>
          </w:p>
        </w:tc>
      </w:tr>
      <w:tr w:rsidR="007D5CF2" w:rsidRPr="007D5CF2" w14:paraId="059CBE99"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B85B2D2" w14:textId="77777777" w:rsidR="007D5CF2" w:rsidRPr="007D5CF2" w:rsidRDefault="007D5CF2" w:rsidP="007D5CF2">
            <w:r w:rsidRPr="007D5CF2">
              <w:t>Јела</w:t>
            </w:r>
          </w:p>
        </w:tc>
        <w:tc>
          <w:tcPr>
            <w:tcW w:w="374" w:type="pct"/>
            <w:tcBorders>
              <w:top w:val="nil"/>
              <w:left w:val="nil"/>
              <w:bottom w:val="single" w:sz="4" w:space="0" w:color="auto"/>
              <w:right w:val="single" w:sz="4" w:space="0" w:color="auto"/>
            </w:tcBorders>
            <w:shd w:val="clear" w:color="auto" w:fill="auto"/>
            <w:noWrap/>
            <w:vAlign w:val="bottom"/>
            <w:hideMark/>
          </w:tcPr>
          <w:p w14:paraId="4329DA8F" w14:textId="77777777" w:rsidR="007D5CF2" w:rsidRPr="007D5CF2" w:rsidRDefault="007D5CF2" w:rsidP="007D5CF2">
            <w:pPr>
              <w:jc w:val="center"/>
            </w:pPr>
            <w:r w:rsidRPr="007D5CF2">
              <w:t>577.7</w:t>
            </w:r>
          </w:p>
        </w:tc>
        <w:tc>
          <w:tcPr>
            <w:tcW w:w="346" w:type="pct"/>
            <w:tcBorders>
              <w:top w:val="nil"/>
              <w:left w:val="nil"/>
              <w:bottom w:val="single" w:sz="4" w:space="0" w:color="auto"/>
              <w:right w:val="single" w:sz="4" w:space="0" w:color="auto"/>
            </w:tcBorders>
            <w:shd w:val="clear" w:color="auto" w:fill="auto"/>
            <w:noWrap/>
            <w:vAlign w:val="bottom"/>
            <w:hideMark/>
          </w:tcPr>
          <w:p w14:paraId="37B28999" w14:textId="77777777" w:rsidR="007D5CF2" w:rsidRPr="007D5CF2" w:rsidRDefault="007D5CF2" w:rsidP="007D5CF2">
            <w:pPr>
              <w:jc w:val="center"/>
            </w:pPr>
            <w:r w:rsidRPr="007D5CF2">
              <w:t>57.8</w:t>
            </w:r>
          </w:p>
        </w:tc>
        <w:tc>
          <w:tcPr>
            <w:tcW w:w="374" w:type="pct"/>
            <w:tcBorders>
              <w:top w:val="nil"/>
              <w:left w:val="nil"/>
              <w:bottom w:val="single" w:sz="4" w:space="0" w:color="auto"/>
              <w:right w:val="nil"/>
            </w:tcBorders>
            <w:shd w:val="clear" w:color="auto" w:fill="auto"/>
            <w:noWrap/>
            <w:vAlign w:val="bottom"/>
            <w:hideMark/>
          </w:tcPr>
          <w:p w14:paraId="575590C4" w14:textId="77777777" w:rsidR="007D5CF2" w:rsidRPr="007D5CF2" w:rsidRDefault="007D5CF2" w:rsidP="007D5CF2">
            <w:pPr>
              <w:jc w:val="center"/>
            </w:pPr>
            <w:r w:rsidRPr="007D5CF2">
              <w:t>519.9</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89F9569" w14:textId="52402724"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D338754" w14:textId="022A7922"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CDB8578" w14:textId="3275B3CA"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C9C326C" w14:textId="77777777" w:rsidR="007D5CF2" w:rsidRPr="007D5CF2" w:rsidRDefault="007D5CF2" w:rsidP="007D5CF2">
            <w:pPr>
              <w:jc w:val="center"/>
            </w:pPr>
            <w:r w:rsidRPr="007D5CF2">
              <w:t>104.0</w:t>
            </w:r>
          </w:p>
        </w:tc>
        <w:tc>
          <w:tcPr>
            <w:tcW w:w="346" w:type="pct"/>
            <w:tcBorders>
              <w:top w:val="nil"/>
              <w:left w:val="nil"/>
              <w:bottom w:val="single" w:sz="4" w:space="0" w:color="auto"/>
              <w:right w:val="single" w:sz="4" w:space="0" w:color="auto"/>
            </w:tcBorders>
            <w:shd w:val="clear" w:color="auto" w:fill="auto"/>
            <w:noWrap/>
            <w:vAlign w:val="bottom"/>
            <w:hideMark/>
          </w:tcPr>
          <w:p w14:paraId="4F472D61" w14:textId="77777777" w:rsidR="007D5CF2" w:rsidRPr="007D5CF2" w:rsidRDefault="007D5CF2" w:rsidP="007D5CF2">
            <w:pPr>
              <w:jc w:val="center"/>
            </w:pPr>
            <w:r w:rsidRPr="007D5CF2">
              <w:t>156.0</w:t>
            </w:r>
          </w:p>
        </w:tc>
        <w:tc>
          <w:tcPr>
            <w:tcW w:w="360" w:type="pct"/>
            <w:tcBorders>
              <w:top w:val="nil"/>
              <w:left w:val="nil"/>
              <w:bottom w:val="single" w:sz="4" w:space="0" w:color="auto"/>
              <w:right w:val="single" w:sz="4" w:space="0" w:color="auto"/>
            </w:tcBorders>
            <w:shd w:val="clear" w:color="auto" w:fill="auto"/>
            <w:noWrap/>
            <w:vAlign w:val="bottom"/>
            <w:hideMark/>
          </w:tcPr>
          <w:p w14:paraId="78A4BB66" w14:textId="77777777" w:rsidR="007D5CF2" w:rsidRPr="007D5CF2" w:rsidRDefault="007D5CF2" w:rsidP="007D5CF2">
            <w:pPr>
              <w:jc w:val="center"/>
            </w:pPr>
            <w:r w:rsidRPr="007D5CF2">
              <w:t>156.0</w:t>
            </w:r>
          </w:p>
        </w:tc>
        <w:tc>
          <w:tcPr>
            <w:tcW w:w="360" w:type="pct"/>
            <w:tcBorders>
              <w:top w:val="nil"/>
              <w:left w:val="nil"/>
              <w:bottom w:val="single" w:sz="4" w:space="0" w:color="auto"/>
              <w:right w:val="single" w:sz="4" w:space="0" w:color="auto"/>
            </w:tcBorders>
            <w:shd w:val="clear" w:color="auto" w:fill="auto"/>
            <w:noWrap/>
            <w:vAlign w:val="bottom"/>
            <w:hideMark/>
          </w:tcPr>
          <w:p w14:paraId="62B63E1A" w14:textId="77777777" w:rsidR="007D5CF2" w:rsidRPr="007D5CF2" w:rsidRDefault="007D5CF2" w:rsidP="007D5CF2">
            <w:pPr>
              <w:jc w:val="center"/>
            </w:pPr>
            <w:r w:rsidRPr="007D5CF2">
              <w:t>104.0</w:t>
            </w:r>
          </w:p>
        </w:tc>
        <w:tc>
          <w:tcPr>
            <w:tcW w:w="360" w:type="pct"/>
            <w:tcBorders>
              <w:top w:val="nil"/>
              <w:left w:val="nil"/>
              <w:bottom w:val="single" w:sz="4" w:space="0" w:color="auto"/>
              <w:right w:val="single" w:sz="4" w:space="0" w:color="auto"/>
            </w:tcBorders>
            <w:shd w:val="clear" w:color="auto" w:fill="auto"/>
            <w:noWrap/>
            <w:vAlign w:val="bottom"/>
            <w:hideMark/>
          </w:tcPr>
          <w:p w14:paraId="047943A4" w14:textId="77777777" w:rsidR="007D5CF2" w:rsidRPr="007D5CF2" w:rsidRDefault="007D5CF2" w:rsidP="007D5CF2">
            <w:pPr>
              <w:jc w:val="center"/>
            </w:pPr>
            <w:r w:rsidRPr="007D5CF2">
              <w:t>519.9</w:t>
            </w:r>
          </w:p>
        </w:tc>
        <w:tc>
          <w:tcPr>
            <w:tcW w:w="411" w:type="pct"/>
            <w:tcBorders>
              <w:top w:val="nil"/>
              <w:left w:val="nil"/>
              <w:bottom w:val="single" w:sz="4" w:space="0" w:color="auto"/>
              <w:right w:val="single" w:sz="4" w:space="0" w:color="auto"/>
            </w:tcBorders>
            <w:shd w:val="clear" w:color="auto" w:fill="auto"/>
            <w:noWrap/>
            <w:vAlign w:val="bottom"/>
            <w:hideMark/>
          </w:tcPr>
          <w:p w14:paraId="3B24960A" w14:textId="687F2D31" w:rsidR="007D5CF2" w:rsidRPr="007D5CF2" w:rsidRDefault="007D5CF2" w:rsidP="007D5CF2">
            <w:pPr>
              <w:jc w:val="center"/>
            </w:pPr>
          </w:p>
        </w:tc>
      </w:tr>
      <w:tr w:rsidR="007D5CF2" w:rsidRPr="007D5CF2" w14:paraId="49E1D794"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6948B990" w14:textId="77777777" w:rsidR="007D5CF2" w:rsidRPr="007D5CF2" w:rsidRDefault="007D5CF2" w:rsidP="007D5CF2">
            <w:r w:rsidRPr="007D5CF2">
              <w:t>Ц. Бор</w:t>
            </w:r>
          </w:p>
        </w:tc>
        <w:tc>
          <w:tcPr>
            <w:tcW w:w="374" w:type="pct"/>
            <w:tcBorders>
              <w:top w:val="nil"/>
              <w:left w:val="nil"/>
              <w:bottom w:val="single" w:sz="4" w:space="0" w:color="auto"/>
              <w:right w:val="single" w:sz="4" w:space="0" w:color="auto"/>
            </w:tcBorders>
            <w:shd w:val="clear" w:color="auto" w:fill="auto"/>
            <w:noWrap/>
            <w:vAlign w:val="bottom"/>
            <w:hideMark/>
          </w:tcPr>
          <w:p w14:paraId="2603BC2E" w14:textId="77777777" w:rsidR="007D5CF2" w:rsidRPr="007D5CF2" w:rsidRDefault="007D5CF2" w:rsidP="007D5CF2">
            <w:pPr>
              <w:jc w:val="center"/>
            </w:pPr>
            <w:r w:rsidRPr="007D5CF2">
              <w:t>58,996.6</w:t>
            </w:r>
          </w:p>
        </w:tc>
        <w:tc>
          <w:tcPr>
            <w:tcW w:w="346" w:type="pct"/>
            <w:tcBorders>
              <w:top w:val="nil"/>
              <w:left w:val="nil"/>
              <w:bottom w:val="single" w:sz="4" w:space="0" w:color="auto"/>
              <w:right w:val="single" w:sz="4" w:space="0" w:color="auto"/>
            </w:tcBorders>
            <w:shd w:val="clear" w:color="auto" w:fill="auto"/>
            <w:noWrap/>
            <w:vAlign w:val="bottom"/>
            <w:hideMark/>
          </w:tcPr>
          <w:p w14:paraId="7856F5A4" w14:textId="77777777" w:rsidR="007D5CF2" w:rsidRPr="007D5CF2" w:rsidRDefault="007D5CF2" w:rsidP="007D5CF2">
            <w:pPr>
              <w:jc w:val="center"/>
            </w:pPr>
            <w:r w:rsidRPr="007D5CF2">
              <w:t>5899.7</w:t>
            </w:r>
          </w:p>
        </w:tc>
        <w:tc>
          <w:tcPr>
            <w:tcW w:w="374" w:type="pct"/>
            <w:tcBorders>
              <w:top w:val="nil"/>
              <w:left w:val="nil"/>
              <w:bottom w:val="single" w:sz="4" w:space="0" w:color="auto"/>
              <w:right w:val="nil"/>
            </w:tcBorders>
            <w:shd w:val="clear" w:color="auto" w:fill="auto"/>
            <w:noWrap/>
            <w:vAlign w:val="bottom"/>
            <w:hideMark/>
          </w:tcPr>
          <w:p w14:paraId="3B1A98FA" w14:textId="77777777" w:rsidR="007D5CF2" w:rsidRPr="007D5CF2" w:rsidRDefault="007D5CF2" w:rsidP="007D5CF2">
            <w:pPr>
              <w:jc w:val="center"/>
            </w:pPr>
            <w:r w:rsidRPr="007D5CF2">
              <w:t>53096.9</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66B872A" w14:textId="71F5955A"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62D0FA7" w14:textId="756F94C1"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9BE58C0" w14:textId="54AAA214"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465FAAD8" w14:textId="77777777" w:rsidR="007D5CF2" w:rsidRPr="007D5CF2" w:rsidRDefault="007D5CF2" w:rsidP="007D5CF2">
            <w:pPr>
              <w:jc w:val="center"/>
            </w:pPr>
            <w:r w:rsidRPr="007D5CF2">
              <w:t>4247.8</w:t>
            </w:r>
          </w:p>
        </w:tc>
        <w:tc>
          <w:tcPr>
            <w:tcW w:w="346" w:type="pct"/>
            <w:tcBorders>
              <w:top w:val="nil"/>
              <w:left w:val="nil"/>
              <w:bottom w:val="single" w:sz="4" w:space="0" w:color="auto"/>
              <w:right w:val="single" w:sz="4" w:space="0" w:color="auto"/>
            </w:tcBorders>
            <w:shd w:val="clear" w:color="auto" w:fill="auto"/>
            <w:noWrap/>
            <w:vAlign w:val="bottom"/>
            <w:hideMark/>
          </w:tcPr>
          <w:p w14:paraId="5F2A0C4A" w14:textId="77777777" w:rsidR="007D5CF2" w:rsidRPr="007D5CF2" w:rsidRDefault="007D5CF2" w:rsidP="007D5CF2">
            <w:pPr>
              <w:jc w:val="center"/>
            </w:pPr>
            <w:r w:rsidRPr="007D5CF2">
              <w:t>5309.7</w:t>
            </w:r>
          </w:p>
        </w:tc>
        <w:tc>
          <w:tcPr>
            <w:tcW w:w="360" w:type="pct"/>
            <w:tcBorders>
              <w:top w:val="nil"/>
              <w:left w:val="nil"/>
              <w:bottom w:val="single" w:sz="4" w:space="0" w:color="auto"/>
              <w:right w:val="single" w:sz="4" w:space="0" w:color="auto"/>
            </w:tcBorders>
            <w:shd w:val="clear" w:color="auto" w:fill="auto"/>
            <w:noWrap/>
            <w:vAlign w:val="bottom"/>
            <w:hideMark/>
          </w:tcPr>
          <w:p w14:paraId="6B265B55" w14:textId="77777777" w:rsidR="007D5CF2" w:rsidRPr="007D5CF2" w:rsidRDefault="007D5CF2" w:rsidP="007D5CF2">
            <w:pPr>
              <w:jc w:val="center"/>
            </w:pPr>
            <w:r w:rsidRPr="007D5CF2">
              <w:t>6371.6</w:t>
            </w:r>
          </w:p>
        </w:tc>
        <w:tc>
          <w:tcPr>
            <w:tcW w:w="360" w:type="pct"/>
            <w:tcBorders>
              <w:top w:val="nil"/>
              <w:left w:val="nil"/>
              <w:bottom w:val="single" w:sz="4" w:space="0" w:color="auto"/>
              <w:right w:val="single" w:sz="4" w:space="0" w:color="auto"/>
            </w:tcBorders>
            <w:shd w:val="clear" w:color="auto" w:fill="auto"/>
            <w:noWrap/>
            <w:vAlign w:val="bottom"/>
            <w:hideMark/>
          </w:tcPr>
          <w:p w14:paraId="398AADA9" w14:textId="77777777" w:rsidR="007D5CF2" w:rsidRPr="007D5CF2" w:rsidRDefault="007D5CF2" w:rsidP="007D5CF2">
            <w:pPr>
              <w:jc w:val="center"/>
            </w:pPr>
            <w:r w:rsidRPr="007D5CF2">
              <w:t>10619.4</w:t>
            </w:r>
          </w:p>
        </w:tc>
        <w:tc>
          <w:tcPr>
            <w:tcW w:w="360" w:type="pct"/>
            <w:tcBorders>
              <w:top w:val="nil"/>
              <w:left w:val="nil"/>
              <w:bottom w:val="single" w:sz="4" w:space="0" w:color="auto"/>
              <w:right w:val="single" w:sz="4" w:space="0" w:color="auto"/>
            </w:tcBorders>
            <w:shd w:val="clear" w:color="auto" w:fill="auto"/>
            <w:noWrap/>
            <w:vAlign w:val="bottom"/>
            <w:hideMark/>
          </w:tcPr>
          <w:p w14:paraId="183507E2" w14:textId="77777777" w:rsidR="007D5CF2" w:rsidRPr="007D5CF2" w:rsidRDefault="007D5CF2" w:rsidP="007D5CF2">
            <w:pPr>
              <w:jc w:val="center"/>
            </w:pPr>
            <w:r w:rsidRPr="007D5CF2">
              <w:t>42477.6</w:t>
            </w:r>
          </w:p>
        </w:tc>
        <w:tc>
          <w:tcPr>
            <w:tcW w:w="411" w:type="pct"/>
            <w:tcBorders>
              <w:top w:val="nil"/>
              <w:left w:val="nil"/>
              <w:bottom w:val="single" w:sz="4" w:space="0" w:color="auto"/>
              <w:right w:val="single" w:sz="4" w:space="0" w:color="auto"/>
            </w:tcBorders>
            <w:shd w:val="clear" w:color="auto" w:fill="auto"/>
            <w:noWrap/>
            <w:vAlign w:val="bottom"/>
            <w:hideMark/>
          </w:tcPr>
          <w:p w14:paraId="457C3AA0" w14:textId="77777777" w:rsidR="007D5CF2" w:rsidRPr="007D5CF2" w:rsidRDefault="007D5CF2" w:rsidP="007D5CF2">
            <w:pPr>
              <w:jc w:val="center"/>
            </w:pPr>
            <w:r w:rsidRPr="007D5CF2">
              <w:t>10619.4</w:t>
            </w:r>
          </w:p>
        </w:tc>
      </w:tr>
      <w:tr w:rsidR="007D5CF2" w:rsidRPr="007D5CF2" w14:paraId="260B6D84"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78181F3B" w14:textId="77777777" w:rsidR="007D5CF2" w:rsidRPr="007D5CF2" w:rsidRDefault="007D5CF2" w:rsidP="007D5CF2">
            <w:r w:rsidRPr="007D5CF2">
              <w:t>Б. Бор</w:t>
            </w:r>
          </w:p>
        </w:tc>
        <w:tc>
          <w:tcPr>
            <w:tcW w:w="374" w:type="pct"/>
            <w:tcBorders>
              <w:top w:val="nil"/>
              <w:left w:val="nil"/>
              <w:bottom w:val="single" w:sz="4" w:space="0" w:color="auto"/>
              <w:right w:val="single" w:sz="4" w:space="0" w:color="auto"/>
            </w:tcBorders>
            <w:shd w:val="clear" w:color="auto" w:fill="auto"/>
            <w:noWrap/>
            <w:vAlign w:val="bottom"/>
            <w:hideMark/>
          </w:tcPr>
          <w:p w14:paraId="50730BCD" w14:textId="77777777" w:rsidR="007D5CF2" w:rsidRPr="007D5CF2" w:rsidRDefault="007D5CF2" w:rsidP="007D5CF2">
            <w:pPr>
              <w:jc w:val="center"/>
            </w:pPr>
            <w:r w:rsidRPr="007D5CF2">
              <w:t>3,978.2</w:t>
            </w:r>
          </w:p>
        </w:tc>
        <w:tc>
          <w:tcPr>
            <w:tcW w:w="346" w:type="pct"/>
            <w:tcBorders>
              <w:top w:val="nil"/>
              <w:left w:val="nil"/>
              <w:bottom w:val="single" w:sz="4" w:space="0" w:color="auto"/>
              <w:right w:val="single" w:sz="4" w:space="0" w:color="auto"/>
            </w:tcBorders>
            <w:shd w:val="clear" w:color="auto" w:fill="auto"/>
            <w:noWrap/>
            <w:vAlign w:val="bottom"/>
            <w:hideMark/>
          </w:tcPr>
          <w:p w14:paraId="68988A91" w14:textId="77777777" w:rsidR="007D5CF2" w:rsidRPr="007D5CF2" w:rsidRDefault="007D5CF2" w:rsidP="007D5CF2">
            <w:pPr>
              <w:jc w:val="center"/>
            </w:pPr>
            <w:r w:rsidRPr="007D5CF2">
              <w:t>397.8</w:t>
            </w:r>
          </w:p>
        </w:tc>
        <w:tc>
          <w:tcPr>
            <w:tcW w:w="374" w:type="pct"/>
            <w:tcBorders>
              <w:top w:val="nil"/>
              <w:left w:val="nil"/>
              <w:bottom w:val="single" w:sz="4" w:space="0" w:color="auto"/>
              <w:right w:val="nil"/>
            </w:tcBorders>
            <w:shd w:val="clear" w:color="auto" w:fill="auto"/>
            <w:noWrap/>
            <w:vAlign w:val="bottom"/>
            <w:hideMark/>
          </w:tcPr>
          <w:p w14:paraId="3F08C760" w14:textId="77777777" w:rsidR="007D5CF2" w:rsidRPr="007D5CF2" w:rsidRDefault="007D5CF2" w:rsidP="007D5CF2">
            <w:pPr>
              <w:jc w:val="center"/>
            </w:pPr>
            <w:r w:rsidRPr="007D5CF2">
              <w:t>3580.4</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ED57A87" w14:textId="3118BDBF"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ECA5FE9" w14:textId="1D34121E"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64CE69CC" w14:textId="71A7D88B"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5DBDB690" w14:textId="77777777" w:rsidR="007D5CF2" w:rsidRPr="007D5CF2" w:rsidRDefault="007D5CF2" w:rsidP="007D5CF2">
            <w:pPr>
              <w:jc w:val="center"/>
            </w:pPr>
            <w:r w:rsidRPr="007D5CF2">
              <w:t>286.4</w:t>
            </w:r>
          </w:p>
        </w:tc>
        <w:tc>
          <w:tcPr>
            <w:tcW w:w="346" w:type="pct"/>
            <w:tcBorders>
              <w:top w:val="nil"/>
              <w:left w:val="nil"/>
              <w:bottom w:val="single" w:sz="4" w:space="0" w:color="auto"/>
              <w:right w:val="single" w:sz="4" w:space="0" w:color="auto"/>
            </w:tcBorders>
            <w:shd w:val="clear" w:color="auto" w:fill="auto"/>
            <w:noWrap/>
            <w:vAlign w:val="bottom"/>
            <w:hideMark/>
          </w:tcPr>
          <w:p w14:paraId="52118B07" w14:textId="77777777" w:rsidR="007D5CF2" w:rsidRPr="007D5CF2" w:rsidRDefault="007D5CF2" w:rsidP="007D5CF2">
            <w:pPr>
              <w:jc w:val="center"/>
            </w:pPr>
            <w:r w:rsidRPr="007D5CF2">
              <w:t>358.0</w:t>
            </w:r>
          </w:p>
        </w:tc>
        <w:tc>
          <w:tcPr>
            <w:tcW w:w="360" w:type="pct"/>
            <w:tcBorders>
              <w:top w:val="nil"/>
              <w:left w:val="nil"/>
              <w:bottom w:val="single" w:sz="4" w:space="0" w:color="auto"/>
              <w:right w:val="single" w:sz="4" w:space="0" w:color="auto"/>
            </w:tcBorders>
            <w:shd w:val="clear" w:color="auto" w:fill="auto"/>
            <w:noWrap/>
            <w:vAlign w:val="bottom"/>
            <w:hideMark/>
          </w:tcPr>
          <w:p w14:paraId="060F67C9" w14:textId="77777777" w:rsidR="007D5CF2" w:rsidRPr="007D5CF2" w:rsidRDefault="007D5CF2" w:rsidP="007D5CF2">
            <w:pPr>
              <w:jc w:val="center"/>
            </w:pPr>
            <w:r w:rsidRPr="007D5CF2">
              <w:t>429.6</w:t>
            </w:r>
          </w:p>
        </w:tc>
        <w:tc>
          <w:tcPr>
            <w:tcW w:w="360" w:type="pct"/>
            <w:tcBorders>
              <w:top w:val="nil"/>
              <w:left w:val="nil"/>
              <w:bottom w:val="single" w:sz="4" w:space="0" w:color="auto"/>
              <w:right w:val="single" w:sz="4" w:space="0" w:color="auto"/>
            </w:tcBorders>
            <w:shd w:val="clear" w:color="auto" w:fill="auto"/>
            <w:noWrap/>
            <w:vAlign w:val="bottom"/>
            <w:hideMark/>
          </w:tcPr>
          <w:p w14:paraId="180D2E23" w14:textId="77777777" w:rsidR="007D5CF2" w:rsidRPr="007D5CF2" w:rsidRDefault="007D5CF2" w:rsidP="007D5CF2">
            <w:pPr>
              <w:jc w:val="center"/>
            </w:pPr>
            <w:r w:rsidRPr="007D5CF2">
              <w:t>716.1</w:t>
            </w:r>
          </w:p>
        </w:tc>
        <w:tc>
          <w:tcPr>
            <w:tcW w:w="360" w:type="pct"/>
            <w:tcBorders>
              <w:top w:val="nil"/>
              <w:left w:val="nil"/>
              <w:bottom w:val="single" w:sz="4" w:space="0" w:color="auto"/>
              <w:right w:val="single" w:sz="4" w:space="0" w:color="auto"/>
            </w:tcBorders>
            <w:shd w:val="clear" w:color="auto" w:fill="auto"/>
            <w:noWrap/>
            <w:vAlign w:val="bottom"/>
            <w:hideMark/>
          </w:tcPr>
          <w:p w14:paraId="4CAFBD52" w14:textId="77777777" w:rsidR="007D5CF2" w:rsidRPr="007D5CF2" w:rsidRDefault="007D5CF2" w:rsidP="007D5CF2">
            <w:pPr>
              <w:jc w:val="center"/>
            </w:pPr>
            <w:r w:rsidRPr="007D5CF2">
              <w:t>2864.3</w:t>
            </w:r>
          </w:p>
        </w:tc>
        <w:tc>
          <w:tcPr>
            <w:tcW w:w="411" w:type="pct"/>
            <w:tcBorders>
              <w:top w:val="nil"/>
              <w:left w:val="nil"/>
              <w:bottom w:val="single" w:sz="4" w:space="0" w:color="auto"/>
              <w:right w:val="single" w:sz="4" w:space="0" w:color="auto"/>
            </w:tcBorders>
            <w:shd w:val="clear" w:color="auto" w:fill="auto"/>
            <w:noWrap/>
            <w:vAlign w:val="bottom"/>
            <w:hideMark/>
          </w:tcPr>
          <w:p w14:paraId="0CFECD02" w14:textId="77777777" w:rsidR="007D5CF2" w:rsidRPr="007D5CF2" w:rsidRDefault="007D5CF2" w:rsidP="007D5CF2">
            <w:pPr>
              <w:jc w:val="center"/>
            </w:pPr>
            <w:r w:rsidRPr="007D5CF2">
              <w:t>716.1</w:t>
            </w:r>
          </w:p>
        </w:tc>
      </w:tr>
      <w:tr w:rsidR="007D5CF2" w:rsidRPr="007D5CF2" w14:paraId="45640338"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1F7525BD" w14:textId="77777777" w:rsidR="007D5CF2" w:rsidRPr="007D5CF2" w:rsidRDefault="007D5CF2" w:rsidP="007D5CF2">
            <w:r w:rsidRPr="007D5CF2">
              <w:t>Смрча</w:t>
            </w:r>
          </w:p>
        </w:tc>
        <w:tc>
          <w:tcPr>
            <w:tcW w:w="374" w:type="pct"/>
            <w:tcBorders>
              <w:top w:val="nil"/>
              <w:left w:val="nil"/>
              <w:bottom w:val="single" w:sz="4" w:space="0" w:color="auto"/>
              <w:right w:val="single" w:sz="4" w:space="0" w:color="auto"/>
            </w:tcBorders>
            <w:shd w:val="clear" w:color="auto" w:fill="auto"/>
            <w:noWrap/>
            <w:vAlign w:val="bottom"/>
            <w:hideMark/>
          </w:tcPr>
          <w:p w14:paraId="6C3593C2" w14:textId="77777777" w:rsidR="007D5CF2" w:rsidRPr="007D5CF2" w:rsidRDefault="007D5CF2" w:rsidP="007D5CF2">
            <w:pPr>
              <w:jc w:val="center"/>
            </w:pPr>
            <w:r w:rsidRPr="007D5CF2">
              <w:t>1,136.1</w:t>
            </w:r>
          </w:p>
        </w:tc>
        <w:tc>
          <w:tcPr>
            <w:tcW w:w="346" w:type="pct"/>
            <w:tcBorders>
              <w:top w:val="nil"/>
              <w:left w:val="nil"/>
              <w:bottom w:val="single" w:sz="4" w:space="0" w:color="auto"/>
              <w:right w:val="single" w:sz="4" w:space="0" w:color="auto"/>
            </w:tcBorders>
            <w:shd w:val="clear" w:color="auto" w:fill="auto"/>
            <w:noWrap/>
            <w:vAlign w:val="bottom"/>
            <w:hideMark/>
          </w:tcPr>
          <w:p w14:paraId="5E7259FC" w14:textId="77777777" w:rsidR="007D5CF2" w:rsidRPr="007D5CF2" w:rsidRDefault="007D5CF2" w:rsidP="007D5CF2">
            <w:pPr>
              <w:jc w:val="center"/>
            </w:pPr>
            <w:r w:rsidRPr="007D5CF2">
              <w:t>113.6</w:t>
            </w:r>
          </w:p>
        </w:tc>
        <w:tc>
          <w:tcPr>
            <w:tcW w:w="374" w:type="pct"/>
            <w:tcBorders>
              <w:top w:val="nil"/>
              <w:left w:val="nil"/>
              <w:bottom w:val="single" w:sz="4" w:space="0" w:color="auto"/>
              <w:right w:val="nil"/>
            </w:tcBorders>
            <w:shd w:val="clear" w:color="auto" w:fill="auto"/>
            <w:noWrap/>
            <w:vAlign w:val="bottom"/>
            <w:hideMark/>
          </w:tcPr>
          <w:p w14:paraId="63F2F096" w14:textId="77777777" w:rsidR="007D5CF2" w:rsidRPr="007D5CF2" w:rsidRDefault="007D5CF2" w:rsidP="007D5CF2">
            <w:pPr>
              <w:jc w:val="center"/>
            </w:pPr>
            <w:r w:rsidRPr="007D5CF2">
              <w:t>1022.5</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A0494BD" w14:textId="4F2B4FEB"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1CCB063B" w14:textId="4BA5DB4A"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33BACABE" w14:textId="34DA7575"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2000B58A" w14:textId="77777777" w:rsidR="007D5CF2" w:rsidRPr="007D5CF2" w:rsidRDefault="007D5CF2" w:rsidP="007D5CF2">
            <w:pPr>
              <w:jc w:val="center"/>
            </w:pPr>
            <w:r w:rsidRPr="007D5CF2">
              <w:t>81.8</w:t>
            </w:r>
          </w:p>
        </w:tc>
        <w:tc>
          <w:tcPr>
            <w:tcW w:w="346" w:type="pct"/>
            <w:tcBorders>
              <w:top w:val="nil"/>
              <w:left w:val="nil"/>
              <w:bottom w:val="single" w:sz="4" w:space="0" w:color="auto"/>
              <w:right w:val="single" w:sz="4" w:space="0" w:color="auto"/>
            </w:tcBorders>
            <w:shd w:val="clear" w:color="auto" w:fill="auto"/>
            <w:noWrap/>
            <w:vAlign w:val="bottom"/>
            <w:hideMark/>
          </w:tcPr>
          <w:p w14:paraId="564132CB" w14:textId="77777777" w:rsidR="007D5CF2" w:rsidRPr="007D5CF2" w:rsidRDefault="007D5CF2" w:rsidP="007D5CF2">
            <w:pPr>
              <w:jc w:val="center"/>
            </w:pPr>
            <w:r w:rsidRPr="007D5CF2">
              <w:t>102.2</w:t>
            </w:r>
          </w:p>
        </w:tc>
        <w:tc>
          <w:tcPr>
            <w:tcW w:w="360" w:type="pct"/>
            <w:tcBorders>
              <w:top w:val="nil"/>
              <w:left w:val="nil"/>
              <w:bottom w:val="single" w:sz="4" w:space="0" w:color="auto"/>
              <w:right w:val="single" w:sz="4" w:space="0" w:color="auto"/>
            </w:tcBorders>
            <w:shd w:val="clear" w:color="auto" w:fill="auto"/>
            <w:noWrap/>
            <w:vAlign w:val="bottom"/>
            <w:hideMark/>
          </w:tcPr>
          <w:p w14:paraId="1E467069" w14:textId="77777777" w:rsidR="007D5CF2" w:rsidRPr="007D5CF2" w:rsidRDefault="007D5CF2" w:rsidP="007D5CF2">
            <w:pPr>
              <w:jc w:val="center"/>
            </w:pPr>
            <w:r w:rsidRPr="007D5CF2">
              <w:t>122.7</w:t>
            </w:r>
          </w:p>
        </w:tc>
        <w:tc>
          <w:tcPr>
            <w:tcW w:w="360" w:type="pct"/>
            <w:tcBorders>
              <w:top w:val="nil"/>
              <w:left w:val="nil"/>
              <w:bottom w:val="single" w:sz="4" w:space="0" w:color="auto"/>
              <w:right w:val="single" w:sz="4" w:space="0" w:color="auto"/>
            </w:tcBorders>
            <w:shd w:val="clear" w:color="auto" w:fill="auto"/>
            <w:noWrap/>
            <w:vAlign w:val="bottom"/>
            <w:hideMark/>
          </w:tcPr>
          <w:p w14:paraId="0F533DBF" w14:textId="77777777" w:rsidR="007D5CF2" w:rsidRPr="007D5CF2" w:rsidRDefault="007D5CF2" w:rsidP="007D5CF2">
            <w:pPr>
              <w:jc w:val="center"/>
            </w:pPr>
            <w:r w:rsidRPr="007D5CF2">
              <w:t>204.5</w:t>
            </w:r>
          </w:p>
        </w:tc>
        <w:tc>
          <w:tcPr>
            <w:tcW w:w="360" w:type="pct"/>
            <w:tcBorders>
              <w:top w:val="nil"/>
              <w:left w:val="nil"/>
              <w:bottom w:val="single" w:sz="4" w:space="0" w:color="auto"/>
              <w:right w:val="single" w:sz="4" w:space="0" w:color="auto"/>
            </w:tcBorders>
            <w:shd w:val="clear" w:color="auto" w:fill="auto"/>
            <w:noWrap/>
            <w:vAlign w:val="bottom"/>
            <w:hideMark/>
          </w:tcPr>
          <w:p w14:paraId="07747473" w14:textId="77777777" w:rsidR="007D5CF2" w:rsidRPr="007D5CF2" w:rsidRDefault="007D5CF2" w:rsidP="007D5CF2">
            <w:pPr>
              <w:jc w:val="center"/>
            </w:pPr>
            <w:r w:rsidRPr="007D5CF2">
              <w:t>818.0</w:t>
            </w:r>
          </w:p>
        </w:tc>
        <w:tc>
          <w:tcPr>
            <w:tcW w:w="411" w:type="pct"/>
            <w:tcBorders>
              <w:top w:val="nil"/>
              <w:left w:val="nil"/>
              <w:bottom w:val="single" w:sz="4" w:space="0" w:color="auto"/>
              <w:right w:val="single" w:sz="4" w:space="0" w:color="auto"/>
            </w:tcBorders>
            <w:shd w:val="clear" w:color="auto" w:fill="auto"/>
            <w:noWrap/>
            <w:vAlign w:val="bottom"/>
            <w:hideMark/>
          </w:tcPr>
          <w:p w14:paraId="19A40BC3" w14:textId="77777777" w:rsidR="007D5CF2" w:rsidRPr="007D5CF2" w:rsidRDefault="007D5CF2" w:rsidP="007D5CF2">
            <w:pPr>
              <w:jc w:val="center"/>
            </w:pPr>
            <w:r w:rsidRPr="007D5CF2">
              <w:t>204.5</w:t>
            </w:r>
          </w:p>
        </w:tc>
      </w:tr>
      <w:tr w:rsidR="007D5CF2" w:rsidRPr="007D5CF2" w14:paraId="3C906810" w14:textId="77777777" w:rsidTr="007D5CF2">
        <w:trPr>
          <w:trHeight w:val="242"/>
        </w:trPr>
        <w:tc>
          <w:tcPr>
            <w:tcW w:w="685" w:type="pct"/>
            <w:tcBorders>
              <w:top w:val="nil"/>
              <w:left w:val="single" w:sz="4" w:space="0" w:color="auto"/>
              <w:bottom w:val="single" w:sz="4" w:space="0" w:color="auto"/>
              <w:right w:val="single" w:sz="4" w:space="0" w:color="auto"/>
            </w:tcBorders>
            <w:shd w:val="clear" w:color="auto" w:fill="auto"/>
            <w:noWrap/>
            <w:vAlign w:val="bottom"/>
            <w:hideMark/>
          </w:tcPr>
          <w:p w14:paraId="28DC4AD8" w14:textId="77777777" w:rsidR="007D5CF2" w:rsidRPr="007D5CF2" w:rsidRDefault="007D5CF2" w:rsidP="007D5CF2">
            <w:r w:rsidRPr="007D5CF2">
              <w:t>Остали четинари</w:t>
            </w:r>
          </w:p>
        </w:tc>
        <w:tc>
          <w:tcPr>
            <w:tcW w:w="374" w:type="pct"/>
            <w:tcBorders>
              <w:top w:val="nil"/>
              <w:left w:val="nil"/>
              <w:bottom w:val="single" w:sz="4" w:space="0" w:color="auto"/>
              <w:right w:val="single" w:sz="4" w:space="0" w:color="auto"/>
            </w:tcBorders>
            <w:shd w:val="clear" w:color="auto" w:fill="auto"/>
            <w:noWrap/>
            <w:vAlign w:val="bottom"/>
            <w:hideMark/>
          </w:tcPr>
          <w:p w14:paraId="26300F98" w14:textId="77777777" w:rsidR="007D5CF2" w:rsidRPr="007D5CF2" w:rsidRDefault="007D5CF2" w:rsidP="007D5CF2">
            <w:pPr>
              <w:jc w:val="center"/>
            </w:pPr>
            <w:r w:rsidRPr="007D5CF2">
              <w:t>1,580.0</w:t>
            </w:r>
          </w:p>
        </w:tc>
        <w:tc>
          <w:tcPr>
            <w:tcW w:w="346" w:type="pct"/>
            <w:tcBorders>
              <w:top w:val="nil"/>
              <w:left w:val="nil"/>
              <w:bottom w:val="single" w:sz="4" w:space="0" w:color="auto"/>
              <w:right w:val="single" w:sz="4" w:space="0" w:color="auto"/>
            </w:tcBorders>
            <w:shd w:val="clear" w:color="auto" w:fill="auto"/>
            <w:noWrap/>
            <w:vAlign w:val="bottom"/>
            <w:hideMark/>
          </w:tcPr>
          <w:p w14:paraId="1CD30CDE" w14:textId="77777777" w:rsidR="007D5CF2" w:rsidRPr="007D5CF2" w:rsidRDefault="007D5CF2" w:rsidP="007D5CF2">
            <w:pPr>
              <w:jc w:val="center"/>
            </w:pPr>
            <w:r w:rsidRPr="007D5CF2">
              <w:t>158.0</w:t>
            </w:r>
          </w:p>
        </w:tc>
        <w:tc>
          <w:tcPr>
            <w:tcW w:w="374" w:type="pct"/>
            <w:tcBorders>
              <w:top w:val="nil"/>
              <w:left w:val="nil"/>
              <w:bottom w:val="single" w:sz="4" w:space="0" w:color="auto"/>
              <w:right w:val="nil"/>
            </w:tcBorders>
            <w:shd w:val="clear" w:color="auto" w:fill="auto"/>
            <w:noWrap/>
            <w:vAlign w:val="bottom"/>
            <w:hideMark/>
          </w:tcPr>
          <w:p w14:paraId="67A16189" w14:textId="77777777" w:rsidR="007D5CF2" w:rsidRPr="007D5CF2" w:rsidRDefault="007D5CF2" w:rsidP="007D5CF2">
            <w:pPr>
              <w:jc w:val="center"/>
            </w:pPr>
            <w:r w:rsidRPr="007D5CF2">
              <w:t>1422.0</w:t>
            </w: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527AA26" w14:textId="3BD8DF99"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4DB7446D" w14:textId="0A06BF1C"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0AC8F486" w14:textId="3FDE566F" w:rsidR="007D5CF2" w:rsidRPr="007D5CF2" w:rsidRDefault="007D5CF2" w:rsidP="007D5CF2">
            <w:pPr>
              <w:jc w:val="center"/>
            </w:pPr>
          </w:p>
        </w:tc>
        <w:tc>
          <w:tcPr>
            <w:tcW w:w="346" w:type="pct"/>
            <w:tcBorders>
              <w:top w:val="nil"/>
              <w:left w:val="nil"/>
              <w:bottom w:val="single" w:sz="4" w:space="0" w:color="auto"/>
              <w:right w:val="single" w:sz="4" w:space="0" w:color="auto"/>
            </w:tcBorders>
            <w:shd w:val="clear" w:color="auto" w:fill="auto"/>
            <w:noWrap/>
            <w:vAlign w:val="bottom"/>
            <w:hideMark/>
          </w:tcPr>
          <w:p w14:paraId="5A5973DF" w14:textId="77777777" w:rsidR="007D5CF2" w:rsidRPr="007D5CF2" w:rsidRDefault="007D5CF2" w:rsidP="007D5CF2">
            <w:pPr>
              <w:jc w:val="center"/>
            </w:pPr>
            <w:r w:rsidRPr="007D5CF2">
              <w:t>113.8</w:t>
            </w:r>
          </w:p>
        </w:tc>
        <w:tc>
          <w:tcPr>
            <w:tcW w:w="346" w:type="pct"/>
            <w:tcBorders>
              <w:top w:val="nil"/>
              <w:left w:val="nil"/>
              <w:bottom w:val="single" w:sz="4" w:space="0" w:color="auto"/>
              <w:right w:val="single" w:sz="4" w:space="0" w:color="auto"/>
            </w:tcBorders>
            <w:shd w:val="clear" w:color="auto" w:fill="auto"/>
            <w:noWrap/>
            <w:vAlign w:val="bottom"/>
            <w:hideMark/>
          </w:tcPr>
          <w:p w14:paraId="34BF1EE2" w14:textId="77777777" w:rsidR="007D5CF2" w:rsidRPr="007D5CF2" w:rsidRDefault="007D5CF2" w:rsidP="007D5CF2">
            <w:pPr>
              <w:jc w:val="center"/>
            </w:pPr>
            <w:r w:rsidRPr="007D5CF2">
              <w:t>142.2</w:t>
            </w:r>
          </w:p>
        </w:tc>
        <w:tc>
          <w:tcPr>
            <w:tcW w:w="360" w:type="pct"/>
            <w:tcBorders>
              <w:top w:val="nil"/>
              <w:left w:val="nil"/>
              <w:bottom w:val="single" w:sz="4" w:space="0" w:color="auto"/>
              <w:right w:val="single" w:sz="4" w:space="0" w:color="auto"/>
            </w:tcBorders>
            <w:shd w:val="clear" w:color="auto" w:fill="auto"/>
            <w:noWrap/>
            <w:vAlign w:val="bottom"/>
            <w:hideMark/>
          </w:tcPr>
          <w:p w14:paraId="23109B05" w14:textId="77777777" w:rsidR="007D5CF2" w:rsidRPr="007D5CF2" w:rsidRDefault="007D5CF2" w:rsidP="007D5CF2">
            <w:pPr>
              <w:jc w:val="center"/>
            </w:pPr>
            <w:r w:rsidRPr="007D5CF2">
              <w:t>170.6</w:t>
            </w:r>
          </w:p>
        </w:tc>
        <w:tc>
          <w:tcPr>
            <w:tcW w:w="360" w:type="pct"/>
            <w:tcBorders>
              <w:top w:val="nil"/>
              <w:left w:val="nil"/>
              <w:bottom w:val="single" w:sz="4" w:space="0" w:color="auto"/>
              <w:right w:val="single" w:sz="4" w:space="0" w:color="auto"/>
            </w:tcBorders>
            <w:shd w:val="clear" w:color="auto" w:fill="auto"/>
            <w:noWrap/>
            <w:vAlign w:val="bottom"/>
            <w:hideMark/>
          </w:tcPr>
          <w:p w14:paraId="4F17DD44" w14:textId="77777777" w:rsidR="007D5CF2" w:rsidRPr="007D5CF2" w:rsidRDefault="007D5CF2" w:rsidP="007D5CF2">
            <w:pPr>
              <w:jc w:val="center"/>
            </w:pPr>
            <w:r w:rsidRPr="007D5CF2">
              <w:t>284.4</w:t>
            </w:r>
          </w:p>
        </w:tc>
        <w:tc>
          <w:tcPr>
            <w:tcW w:w="360" w:type="pct"/>
            <w:tcBorders>
              <w:top w:val="nil"/>
              <w:left w:val="nil"/>
              <w:bottom w:val="single" w:sz="4" w:space="0" w:color="auto"/>
              <w:right w:val="single" w:sz="4" w:space="0" w:color="auto"/>
            </w:tcBorders>
            <w:shd w:val="clear" w:color="auto" w:fill="auto"/>
            <w:noWrap/>
            <w:vAlign w:val="bottom"/>
            <w:hideMark/>
          </w:tcPr>
          <w:p w14:paraId="61905A5C" w14:textId="77777777" w:rsidR="007D5CF2" w:rsidRPr="007D5CF2" w:rsidRDefault="007D5CF2" w:rsidP="007D5CF2">
            <w:pPr>
              <w:jc w:val="center"/>
            </w:pPr>
            <w:r w:rsidRPr="007D5CF2">
              <w:t>1137.6</w:t>
            </w:r>
          </w:p>
        </w:tc>
        <w:tc>
          <w:tcPr>
            <w:tcW w:w="411" w:type="pct"/>
            <w:tcBorders>
              <w:top w:val="nil"/>
              <w:left w:val="nil"/>
              <w:bottom w:val="single" w:sz="4" w:space="0" w:color="auto"/>
              <w:right w:val="single" w:sz="4" w:space="0" w:color="auto"/>
            </w:tcBorders>
            <w:shd w:val="clear" w:color="auto" w:fill="auto"/>
            <w:noWrap/>
            <w:vAlign w:val="bottom"/>
            <w:hideMark/>
          </w:tcPr>
          <w:p w14:paraId="79E76165" w14:textId="77777777" w:rsidR="007D5CF2" w:rsidRPr="007D5CF2" w:rsidRDefault="007D5CF2" w:rsidP="007D5CF2">
            <w:pPr>
              <w:jc w:val="center"/>
            </w:pPr>
            <w:r w:rsidRPr="007D5CF2">
              <w:t>284.4</w:t>
            </w:r>
          </w:p>
        </w:tc>
      </w:tr>
      <w:tr w:rsidR="007D5CF2" w:rsidRPr="007D5CF2" w14:paraId="5785F0D5" w14:textId="77777777" w:rsidTr="007D5CF2">
        <w:trPr>
          <w:trHeight w:val="254"/>
        </w:trPr>
        <w:tc>
          <w:tcPr>
            <w:tcW w:w="685" w:type="pct"/>
            <w:tcBorders>
              <w:top w:val="nil"/>
              <w:left w:val="single" w:sz="4" w:space="0" w:color="auto"/>
              <w:bottom w:val="single" w:sz="4" w:space="0" w:color="auto"/>
              <w:right w:val="single" w:sz="4" w:space="0" w:color="auto"/>
            </w:tcBorders>
            <w:shd w:val="clear" w:color="000000" w:fill="C0C0C0"/>
            <w:noWrap/>
            <w:vAlign w:val="bottom"/>
            <w:hideMark/>
          </w:tcPr>
          <w:p w14:paraId="0AF4F7C5" w14:textId="77777777" w:rsidR="007D5CF2" w:rsidRPr="007D5CF2" w:rsidRDefault="007D5CF2" w:rsidP="007D5CF2">
            <w:pPr>
              <w:rPr>
                <w:b/>
                <w:bCs/>
                <w:i/>
                <w:iCs/>
              </w:rPr>
            </w:pPr>
            <w:r w:rsidRPr="007D5CF2">
              <w:rPr>
                <w:b/>
                <w:bCs/>
                <w:i/>
                <w:iCs/>
              </w:rPr>
              <w:t>Укупно четинари</w:t>
            </w:r>
          </w:p>
        </w:tc>
        <w:tc>
          <w:tcPr>
            <w:tcW w:w="374" w:type="pct"/>
            <w:tcBorders>
              <w:top w:val="nil"/>
              <w:left w:val="nil"/>
              <w:bottom w:val="single" w:sz="4" w:space="0" w:color="auto"/>
              <w:right w:val="single" w:sz="4" w:space="0" w:color="auto"/>
            </w:tcBorders>
            <w:shd w:val="clear" w:color="000000" w:fill="C0C0C0"/>
            <w:noWrap/>
            <w:vAlign w:val="bottom"/>
            <w:hideMark/>
          </w:tcPr>
          <w:p w14:paraId="72D1FEC1" w14:textId="77777777" w:rsidR="007D5CF2" w:rsidRPr="007D5CF2" w:rsidRDefault="007D5CF2" w:rsidP="007D5CF2">
            <w:pPr>
              <w:jc w:val="center"/>
              <w:rPr>
                <w:b/>
                <w:bCs/>
                <w:i/>
                <w:iCs/>
              </w:rPr>
            </w:pPr>
            <w:r w:rsidRPr="007D5CF2">
              <w:rPr>
                <w:b/>
                <w:bCs/>
                <w:i/>
                <w:iCs/>
              </w:rPr>
              <w:t>66268.6</w:t>
            </w:r>
          </w:p>
        </w:tc>
        <w:tc>
          <w:tcPr>
            <w:tcW w:w="346" w:type="pct"/>
            <w:tcBorders>
              <w:top w:val="nil"/>
              <w:left w:val="nil"/>
              <w:bottom w:val="single" w:sz="4" w:space="0" w:color="auto"/>
              <w:right w:val="single" w:sz="4" w:space="0" w:color="auto"/>
            </w:tcBorders>
            <w:shd w:val="clear" w:color="000000" w:fill="C0C0C0"/>
            <w:noWrap/>
            <w:vAlign w:val="bottom"/>
            <w:hideMark/>
          </w:tcPr>
          <w:p w14:paraId="7D27292C" w14:textId="77777777" w:rsidR="007D5CF2" w:rsidRPr="007D5CF2" w:rsidRDefault="007D5CF2" w:rsidP="007D5CF2">
            <w:pPr>
              <w:jc w:val="center"/>
              <w:rPr>
                <w:b/>
                <w:bCs/>
                <w:i/>
                <w:iCs/>
              </w:rPr>
            </w:pPr>
            <w:r w:rsidRPr="007D5CF2">
              <w:rPr>
                <w:b/>
                <w:bCs/>
                <w:i/>
                <w:iCs/>
              </w:rPr>
              <w:t>6355.3</w:t>
            </w:r>
          </w:p>
        </w:tc>
        <w:tc>
          <w:tcPr>
            <w:tcW w:w="374" w:type="pct"/>
            <w:tcBorders>
              <w:top w:val="nil"/>
              <w:left w:val="nil"/>
              <w:bottom w:val="single" w:sz="4" w:space="0" w:color="auto"/>
              <w:right w:val="single" w:sz="4" w:space="0" w:color="auto"/>
            </w:tcBorders>
            <w:shd w:val="clear" w:color="000000" w:fill="C0C0C0"/>
            <w:noWrap/>
            <w:vAlign w:val="bottom"/>
            <w:hideMark/>
          </w:tcPr>
          <w:p w14:paraId="62636EF3" w14:textId="77777777" w:rsidR="007D5CF2" w:rsidRPr="007D5CF2" w:rsidRDefault="007D5CF2" w:rsidP="007D5CF2">
            <w:pPr>
              <w:jc w:val="center"/>
              <w:rPr>
                <w:b/>
                <w:bCs/>
                <w:i/>
                <w:iCs/>
              </w:rPr>
            </w:pPr>
            <w:r w:rsidRPr="007D5CF2">
              <w:rPr>
                <w:b/>
                <w:bCs/>
                <w:i/>
                <w:iCs/>
              </w:rPr>
              <w:t>57197.3</w:t>
            </w:r>
          </w:p>
        </w:tc>
        <w:tc>
          <w:tcPr>
            <w:tcW w:w="346" w:type="pct"/>
            <w:tcBorders>
              <w:top w:val="nil"/>
              <w:left w:val="nil"/>
              <w:bottom w:val="single" w:sz="4" w:space="0" w:color="auto"/>
              <w:right w:val="single" w:sz="4" w:space="0" w:color="auto"/>
            </w:tcBorders>
            <w:shd w:val="clear" w:color="000000" w:fill="C0C0C0"/>
            <w:noWrap/>
            <w:vAlign w:val="bottom"/>
            <w:hideMark/>
          </w:tcPr>
          <w:p w14:paraId="1BA444C2" w14:textId="77777777" w:rsidR="007D5CF2" w:rsidRPr="007D5CF2" w:rsidRDefault="007D5CF2" w:rsidP="007D5CF2">
            <w:pPr>
              <w:jc w:val="center"/>
              <w:rPr>
                <w:b/>
                <w:bCs/>
                <w:i/>
                <w:iCs/>
              </w:rPr>
            </w:pPr>
            <w:r w:rsidRPr="007D5CF2">
              <w:rPr>
                <w:b/>
                <w:bCs/>
                <w:i/>
                <w:iCs/>
              </w:rPr>
              <w:t>0.0</w:t>
            </w:r>
          </w:p>
        </w:tc>
        <w:tc>
          <w:tcPr>
            <w:tcW w:w="346" w:type="pct"/>
            <w:tcBorders>
              <w:top w:val="nil"/>
              <w:left w:val="nil"/>
              <w:bottom w:val="single" w:sz="4" w:space="0" w:color="auto"/>
              <w:right w:val="single" w:sz="4" w:space="0" w:color="auto"/>
            </w:tcBorders>
            <w:shd w:val="clear" w:color="000000" w:fill="C0C0C0"/>
            <w:noWrap/>
            <w:vAlign w:val="bottom"/>
            <w:hideMark/>
          </w:tcPr>
          <w:p w14:paraId="07EE9036" w14:textId="77777777" w:rsidR="007D5CF2" w:rsidRPr="007D5CF2" w:rsidRDefault="007D5CF2" w:rsidP="007D5CF2">
            <w:pPr>
              <w:jc w:val="center"/>
              <w:rPr>
                <w:b/>
                <w:bCs/>
                <w:i/>
                <w:iCs/>
              </w:rPr>
            </w:pPr>
            <w:r w:rsidRPr="007D5CF2">
              <w:rPr>
                <w:b/>
                <w:bCs/>
                <w:i/>
                <w:iCs/>
              </w:rPr>
              <w:t>0.0</w:t>
            </w:r>
          </w:p>
        </w:tc>
        <w:tc>
          <w:tcPr>
            <w:tcW w:w="346" w:type="pct"/>
            <w:tcBorders>
              <w:top w:val="nil"/>
              <w:left w:val="nil"/>
              <w:bottom w:val="single" w:sz="4" w:space="0" w:color="auto"/>
              <w:right w:val="single" w:sz="4" w:space="0" w:color="auto"/>
            </w:tcBorders>
            <w:shd w:val="clear" w:color="000000" w:fill="C0C0C0"/>
            <w:noWrap/>
            <w:vAlign w:val="bottom"/>
            <w:hideMark/>
          </w:tcPr>
          <w:p w14:paraId="661F10E7" w14:textId="4FA6C22E" w:rsidR="007D5CF2" w:rsidRPr="007D5CF2" w:rsidRDefault="007D5CF2" w:rsidP="007D5CF2">
            <w:pPr>
              <w:jc w:val="center"/>
              <w:rPr>
                <w:b/>
                <w:bCs/>
                <w:i/>
                <w:iCs/>
              </w:rPr>
            </w:pPr>
          </w:p>
        </w:tc>
        <w:tc>
          <w:tcPr>
            <w:tcW w:w="346" w:type="pct"/>
            <w:tcBorders>
              <w:top w:val="nil"/>
              <w:left w:val="nil"/>
              <w:bottom w:val="single" w:sz="4" w:space="0" w:color="auto"/>
              <w:right w:val="single" w:sz="4" w:space="0" w:color="auto"/>
            </w:tcBorders>
            <w:shd w:val="clear" w:color="000000" w:fill="C0C0C0"/>
            <w:noWrap/>
            <w:vAlign w:val="bottom"/>
            <w:hideMark/>
          </w:tcPr>
          <w:p w14:paraId="50D84AFA" w14:textId="77777777" w:rsidR="007D5CF2" w:rsidRPr="007D5CF2" w:rsidRDefault="007D5CF2" w:rsidP="007D5CF2">
            <w:pPr>
              <w:jc w:val="center"/>
              <w:rPr>
                <w:b/>
                <w:bCs/>
                <w:i/>
                <w:iCs/>
              </w:rPr>
            </w:pPr>
            <w:r w:rsidRPr="007D5CF2">
              <w:rPr>
                <w:b/>
                <w:bCs/>
                <w:i/>
                <w:iCs/>
              </w:rPr>
              <w:t>4833.7</w:t>
            </w:r>
          </w:p>
        </w:tc>
        <w:tc>
          <w:tcPr>
            <w:tcW w:w="346" w:type="pct"/>
            <w:tcBorders>
              <w:top w:val="nil"/>
              <w:left w:val="nil"/>
              <w:bottom w:val="single" w:sz="4" w:space="0" w:color="auto"/>
              <w:right w:val="single" w:sz="4" w:space="0" w:color="auto"/>
            </w:tcBorders>
            <w:shd w:val="clear" w:color="000000" w:fill="C0C0C0"/>
            <w:noWrap/>
            <w:vAlign w:val="bottom"/>
            <w:hideMark/>
          </w:tcPr>
          <w:p w14:paraId="14C14997" w14:textId="77777777" w:rsidR="007D5CF2" w:rsidRPr="007D5CF2" w:rsidRDefault="007D5CF2" w:rsidP="007D5CF2">
            <w:pPr>
              <w:jc w:val="center"/>
              <w:rPr>
                <w:b/>
                <w:bCs/>
                <w:i/>
                <w:iCs/>
              </w:rPr>
            </w:pPr>
            <w:r w:rsidRPr="007D5CF2">
              <w:rPr>
                <w:b/>
                <w:bCs/>
                <w:i/>
                <w:iCs/>
              </w:rPr>
              <w:t>6068.2</w:t>
            </w:r>
          </w:p>
        </w:tc>
        <w:tc>
          <w:tcPr>
            <w:tcW w:w="360" w:type="pct"/>
            <w:tcBorders>
              <w:top w:val="nil"/>
              <w:left w:val="nil"/>
              <w:bottom w:val="single" w:sz="4" w:space="0" w:color="auto"/>
              <w:right w:val="single" w:sz="4" w:space="0" w:color="auto"/>
            </w:tcBorders>
            <w:shd w:val="clear" w:color="000000" w:fill="C0C0C0"/>
            <w:noWrap/>
            <w:vAlign w:val="bottom"/>
            <w:hideMark/>
          </w:tcPr>
          <w:p w14:paraId="5630E77E" w14:textId="77777777" w:rsidR="007D5CF2" w:rsidRPr="007D5CF2" w:rsidRDefault="007D5CF2" w:rsidP="007D5CF2">
            <w:pPr>
              <w:jc w:val="center"/>
              <w:rPr>
                <w:b/>
                <w:bCs/>
                <w:i/>
                <w:iCs/>
              </w:rPr>
            </w:pPr>
            <w:r w:rsidRPr="007D5CF2">
              <w:rPr>
                <w:b/>
                <w:bCs/>
                <w:i/>
                <w:iCs/>
              </w:rPr>
              <w:t>7250.6</w:t>
            </w:r>
          </w:p>
        </w:tc>
        <w:tc>
          <w:tcPr>
            <w:tcW w:w="360" w:type="pct"/>
            <w:tcBorders>
              <w:top w:val="nil"/>
              <w:left w:val="nil"/>
              <w:bottom w:val="single" w:sz="4" w:space="0" w:color="auto"/>
              <w:right w:val="single" w:sz="4" w:space="0" w:color="auto"/>
            </w:tcBorders>
            <w:shd w:val="clear" w:color="000000" w:fill="C0C0C0"/>
            <w:noWrap/>
            <w:vAlign w:val="bottom"/>
            <w:hideMark/>
          </w:tcPr>
          <w:p w14:paraId="2D2DAB1C" w14:textId="77777777" w:rsidR="007D5CF2" w:rsidRPr="007D5CF2" w:rsidRDefault="007D5CF2" w:rsidP="007D5CF2">
            <w:pPr>
              <w:jc w:val="center"/>
              <w:rPr>
                <w:b/>
                <w:bCs/>
                <w:i/>
                <w:iCs/>
              </w:rPr>
            </w:pPr>
            <w:r w:rsidRPr="007D5CF2">
              <w:rPr>
                <w:b/>
                <w:bCs/>
                <w:i/>
                <w:iCs/>
              </w:rPr>
              <w:t>11928.3</w:t>
            </w:r>
          </w:p>
        </w:tc>
        <w:tc>
          <w:tcPr>
            <w:tcW w:w="360" w:type="pct"/>
            <w:tcBorders>
              <w:top w:val="nil"/>
              <w:left w:val="nil"/>
              <w:bottom w:val="single" w:sz="4" w:space="0" w:color="auto"/>
              <w:right w:val="single" w:sz="4" w:space="0" w:color="auto"/>
            </w:tcBorders>
            <w:shd w:val="clear" w:color="000000" w:fill="C0C0C0"/>
            <w:noWrap/>
            <w:vAlign w:val="bottom"/>
            <w:hideMark/>
          </w:tcPr>
          <w:p w14:paraId="4C0A1EF2" w14:textId="77777777" w:rsidR="007D5CF2" w:rsidRPr="007D5CF2" w:rsidRDefault="007D5CF2" w:rsidP="007D5CF2">
            <w:pPr>
              <w:jc w:val="center"/>
              <w:rPr>
                <w:b/>
                <w:bCs/>
                <w:i/>
                <w:iCs/>
              </w:rPr>
            </w:pPr>
            <w:r w:rsidRPr="007D5CF2">
              <w:rPr>
                <w:b/>
                <w:bCs/>
                <w:i/>
                <w:iCs/>
              </w:rPr>
              <w:t>47817.4</w:t>
            </w:r>
          </w:p>
        </w:tc>
        <w:tc>
          <w:tcPr>
            <w:tcW w:w="411" w:type="pct"/>
            <w:tcBorders>
              <w:top w:val="nil"/>
              <w:left w:val="nil"/>
              <w:bottom w:val="single" w:sz="4" w:space="0" w:color="auto"/>
              <w:right w:val="single" w:sz="4" w:space="0" w:color="auto"/>
            </w:tcBorders>
            <w:shd w:val="clear" w:color="000000" w:fill="C0C0C0"/>
            <w:noWrap/>
            <w:vAlign w:val="bottom"/>
            <w:hideMark/>
          </w:tcPr>
          <w:p w14:paraId="3B521895" w14:textId="77777777" w:rsidR="007D5CF2" w:rsidRPr="007D5CF2" w:rsidRDefault="007D5CF2" w:rsidP="007D5CF2">
            <w:pPr>
              <w:jc w:val="center"/>
              <w:rPr>
                <w:b/>
                <w:bCs/>
                <w:i/>
                <w:iCs/>
              </w:rPr>
            </w:pPr>
            <w:r w:rsidRPr="007D5CF2">
              <w:rPr>
                <w:b/>
                <w:bCs/>
                <w:i/>
                <w:iCs/>
              </w:rPr>
              <w:t>11824.4</w:t>
            </w:r>
          </w:p>
        </w:tc>
      </w:tr>
      <w:tr w:rsidR="007D5CF2" w:rsidRPr="007D5CF2" w14:paraId="7A644B8A" w14:textId="77777777" w:rsidTr="007D5CF2">
        <w:trPr>
          <w:trHeight w:val="254"/>
        </w:trPr>
        <w:tc>
          <w:tcPr>
            <w:tcW w:w="685" w:type="pct"/>
            <w:tcBorders>
              <w:top w:val="nil"/>
              <w:left w:val="single" w:sz="4" w:space="0" w:color="auto"/>
              <w:bottom w:val="single" w:sz="4" w:space="0" w:color="auto"/>
              <w:right w:val="single" w:sz="4" w:space="0" w:color="auto"/>
            </w:tcBorders>
            <w:shd w:val="clear" w:color="000000" w:fill="C0C0C0"/>
            <w:noWrap/>
            <w:vAlign w:val="bottom"/>
            <w:hideMark/>
          </w:tcPr>
          <w:p w14:paraId="4874FA03" w14:textId="77777777" w:rsidR="007D5CF2" w:rsidRPr="007D5CF2" w:rsidRDefault="007D5CF2" w:rsidP="007D5CF2">
            <w:pPr>
              <w:rPr>
                <w:b/>
                <w:bCs/>
              </w:rPr>
            </w:pPr>
            <w:proofErr w:type="gramStart"/>
            <w:r w:rsidRPr="007D5CF2">
              <w:rPr>
                <w:b/>
                <w:bCs/>
              </w:rPr>
              <w:t>УКУПНО  ГЈ</w:t>
            </w:r>
            <w:proofErr w:type="gramEnd"/>
          </w:p>
        </w:tc>
        <w:tc>
          <w:tcPr>
            <w:tcW w:w="374" w:type="pct"/>
            <w:tcBorders>
              <w:top w:val="nil"/>
              <w:left w:val="nil"/>
              <w:bottom w:val="single" w:sz="4" w:space="0" w:color="auto"/>
              <w:right w:val="single" w:sz="4" w:space="0" w:color="auto"/>
            </w:tcBorders>
            <w:shd w:val="clear" w:color="000000" w:fill="C0C0C0"/>
            <w:noWrap/>
            <w:vAlign w:val="bottom"/>
            <w:hideMark/>
          </w:tcPr>
          <w:p w14:paraId="4AA82EBD" w14:textId="77777777" w:rsidR="007D5CF2" w:rsidRPr="007D5CF2" w:rsidRDefault="007D5CF2" w:rsidP="007D5CF2">
            <w:pPr>
              <w:jc w:val="center"/>
              <w:rPr>
                <w:b/>
                <w:bCs/>
              </w:rPr>
            </w:pPr>
            <w:r w:rsidRPr="007D5CF2">
              <w:rPr>
                <w:b/>
                <w:bCs/>
              </w:rPr>
              <w:t>330771.3</w:t>
            </w:r>
          </w:p>
        </w:tc>
        <w:tc>
          <w:tcPr>
            <w:tcW w:w="346" w:type="pct"/>
            <w:tcBorders>
              <w:top w:val="nil"/>
              <w:left w:val="nil"/>
              <w:bottom w:val="single" w:sz="4" w:space="0" w:color="auto"/>
              <w:right w:val="single" w:sz="4" w:space="0" w:color="auto"/>
            </w:tcBorders>
            <w:shd w:val="clear" w:color="000000" w:fill="C0C0C0"/>
            <w:noWrap/>
            <w:vAlign w:val="bottom"/>
            <w:hideMark/>
          </w:tcPr>
          <w:p w14:paraId="3115E6D9" w14:textId="77777777" w:rsidR="007D5CF2" w:rsidRPr="007D5CF2" w:rsidRDefault="007D5CF2" w:rsidP="007D5CF2">
            <w:pPr>
              <w:jc w:val="center"/>
              <w:rPr>
                <w:b/>
                <w:bCs/>
              </w:rPr>
            </w:pPr>
            <w:r w:rsidRPr="007D5CF2">
              <w:rPr>
                <w:b/>
                <w:bCs/>
              </w:rPr>
              <w:t>27515.5</w:t>
            </w:r>
          </w:p>
        </w:tc>
        <w:tc>
          <w:tcPr>
            <w:tcW w:w="374" w:type="pct"/>
            <w:tcBorders>
              <w:top w:val="nil"/>
              <w:left w:val="nil"/>
              <w:bottom w:val="single" w:sz="4" w:space="0" w:color="auto"/>
              <w:right w:val="single" w:sz="4" w:space="0" w:color="auto"/>
            </w:tcBorders>
            <w:shd w:val="clear" w:color="000000" w:fill="C0C0C0"/>
            <w:noWrap/>
            <w:vAlign w:val="bottom"/>
            <w:hideMark/>
          </w:tcPr>
          <w:p w14:paraId="3045D2AC" w14:textId="77777777" w:rsidR="007D5CF2" w:rsidRPr="007D5CF2" w:rsidRDefault="007D5CF2" w:rsidP="007D5CF2">
            <w:pPr>
              <w:jc w:val="center"/>
              <w:rPr>
                <w:b/>
                <w:bCs/>
              </w:rPr>
            </w:pPr>
            <w:r w:rsidRPr="007D5CF2">
              <w:rPr>
                <w:b/>
                <w:bCs/>
              </w:rPr>
              <w:t>300539.7</w:t>
            </w:r>
          </w:p>
        </w:tc>
        <w:tc>
          <w:tcPr>
            <w:tcW w:w="346" w:type="pct"/>
            <w:tcBorders>
              <w:top w:val="nil"/>
              <w:left w:val="nil"/>
              <w:bottom w:val="single" w:sz="4" w:space="0" w:color="auto"/>
              <w:right w:val="single" w:sz="4" w:space="0" w:color="auto"/>
            </w:tcBorders>
            <w:shd w:val="clear" w:color="000000" w:fill="C0C0C0"/>
            <w:noWrap/>
            <w:vAlign w:val="bottom"/>
            <w:hideMark/>
          </w:tcPr>
          <w:p w14:paraId="01AFE109" w14:textId="77777777" w:rsidR="007D5CF2" w:rsidRPr="007D5CF2" w:rsidRDefault="007D5CF2" w:rsidP="007D5CF2">
            <w:pPr>
              <w:jc w:val="center"/>
              <w:rPr>
                <w:b/>
                <w:bCs/>
              </w:rPr>
            </w:pPr>
            <w:r w:rsidRPr="007D5CF2">
              <w:rPr>
                <w:b/>
                <w:bCs/>
              </w:rPr>
              <w:t>1367.5</w:t>
            </w:r>
          </w:p>
        </w:tc>
        <w:tc>
          <w:tcPr>
            <w:tcW w:w="346" w:type="pct"/>
            <w:tcBorders>
              <w:top w:val="nil"/>
              <w:left w:val="nil"/>
              <w:bottom w:val="single" w:sz="4" w:space="0" w:color="auto"/>
              <w:right w:val="single" w:sz="4" w:space="0" w:color="auto"/>
            </w:tcBorders>
            <w:shd w:val="clear" w:color="000000" w:fill="C0C0C0"/>
            <w:noWrap/>
            <w:vAlign w:val="bottom"/>
            <w:hideMark/>
          </w:tcPr>
          <w:p w14:paraId="5358D3DC" w14:textId="77777777" w:rsidR="007D5CF2" w:rsidRPr="007D5CF2" w:rsidRDefault="007D5CF2" w:rsidP="007D5CF2">
            <w:pPr>
              <w:jc w:val="center"/>
              <w:rPr>
                <w:b/>
                <w:bCs/>
              </w:rPr>
            </w:pPr>
            <w:r w:rsidRPr="007D5CF2">
              <w:rPr>
                <w:b/>
                <w:bCs/>
              </w:rPr>
              <w:t>4856.5</w:t>
            </w:r>
          </w:p>
        </w:tc>
        <w:tc>
          <w:tcPr>
            <w:tcW w:w="346" w:type="pct"/>
            <w:tcBorders>
              <w:top w:val="nil"/>
              <w:left w:val="nil"/>
              <w:bottom w:val="single" w:sz="4" w:space="0" w:color="auto"/>
              <w:right w:val="single" w:sz="4" w:space="0" w:color="auto"/>
            </w:tcBorders>
            <w:shd w:val="clear" w:color="000000" w:fill="C0C0C0"/>
            <w:noWrap/>
            <w:vAlign w:val="bottom"/>
            <w:hideMark/>
          </w:tcPr>
          <w:p w14:paraId="11C4849B" w14:textId="77777777" w:rsidR="007D5CF2" w:rsidRPr="007D5CF2" w:rsidRDefault="007D5CF2" w:rsidP="007D5CF2">
            <w:pPr>
              <w:jc w:val="center"/>
              <w:rPr>
                <w:b/>
                <w:bCs/>
              </w:rPr>
            </w:pPr>
            <w:r w:rsidRPr="007D5CF2">
              <w:rPr>
                <w:b/>
                <w:bCs/>
              </w:rPr>
              <w:t>11645.5</w:t>
            </w:r>
          </w:p>
        </w:tc>
        <w:tc>
          <w:tcPr>
            <w:tcW w:w="346" w:type="pct"/>
            <w:tcBorders>
              <w:top w:val="nil"/>
              <w:left w:val="nil"/>
              <w:bottom w:val="single" w:sz="4" w:space="0" w:color="auto"/>
              <w:right w:val="single" w:sz="4" w:space="0" w:color="auto"/>
            </w:tcBorders>
            <w:shd w:val="clear" w:color="000000" w:fill="C0C0C0"/>
            <w:noWrap/>
            <w:vAlign w:val="bottom"/>
            <w:hideMark/>
          </w:tcPr>
          <w:p w14:paraId="3B1FE515" w14:textId="77777777" w:rsidR="007D5CF2" w:rsidRPr="007D5CF2" w:rsidRDefault="007D5CF2" w:rsidP="007D5CF2">
            <w:pPr>
              <w:jc w:val="center"/>
              <w:rPr>
                <w:b/>
                <w:bCs/>
              </w:rPr>
            </w:pPr>
            <w:r w:rsidRPr="007D5CF2">
              <w:rPr>
                <w:b/>
                <w:bCs/>
              </w:rPr>
              <w:t>36802.7</w:t>
            </w:r>
          </w:p>
        </w:tc>
        <w:tc>
          <w:tcPr>
            <w:tcW w:w="346" w:type="pct"/>
            <w:tcBorders>
              <w:top w:val="nil"/>
              <w:left w:val="nil"/>
              <w:bottom w:val="single" w:sz="4" w:space="0" w:color="auto"/>
              <w:right w:val="single" w:sz="4" w:space="0" w:color="auto"/>
            </w:tcBorders>
            <w:shd w:val="clear" w:color="000000" w:fill="C0C0C0"/>
            <w:noWrap/>
            <w:vAlign w:val="bottom"/>
            <w:hideMark/>
          </w:tcPr>
          <w:p w14:paraId="51A42800" w14:textId="77777777" w:rsidR="007D5CF2" w:rsidRPr="007D5CF2" w:rsidRDefault="007D5CF2" w:rsidP="007D5CF2">
            <w:pPr>
              <w:jc w:val="center"/>
              <w:rPr>
                <w:b/>
                <w:bCs/>
              </w:rPr>
            </w:pPr>
            <w:r w:rsidRPr="007D5CF2">
              <w:rPr>
                <w:b/>
                <w:bCs/>
              </w:rPr>
              <w:t>35634.8</w:t>
            </w:r>
          </w:p>
        </w:tc>
        <w:tc>
          <w:tcPr>
            <w:tcW w:w="360" w:type="pct"/>
            <w:tcBorders>
              <w:top w:val="nil"/>
              <w:left w:val="nil"/>
              <w:bottom w:val="single" w:sz="4" w:space="0" w:color="auto"/>
              <w:right w:val="single" w:sz="4" w:space="0" w:color="auto"/>
            </w:tcBorders>
            <w:shd w:val="clear" w:color="000000" w:fill="C0C0C0"/>
            <w:noWrap/>
            <w:vAlign w:val="bottom"/>
            <w:hideMark/>
          </w:tcPr>
          <w:p w14:paraId="219F6BE2" w14:textId="77777777" w:rsidR="007D5CF2" w:rsidRPr="007D5CF2" w:rsidRDefault="007D5CF2" w:rsidP="007D5CF2">
            <w:pPr>
              <w:jc w:val="center"/>
              <w:rPr>
                <w:b/>
                <w:bCs/>
              </w:rPr>
            </w:pPr>
            <w:r w:rsidRPr="007D5CF2">
              <w:rPr>
                <w:b/>
                <w:bCs/>
              </w:rPr>
              <w:t>33812.5</w:t>
            </w:r>
          </w:p>
        </w:tc>
        <w:tc>
          <w:tcPr>
            <w:tcW w:w="360" w:type="pct"/>
            <w:tcBorders>
              <w:top w:val="nil"/>
              <w:left w:val="nil"/>
              <w:bottom w:val="single" w:sz="4" w:space="0" w:color="auto"/>
              <w:right w:val="single" w:sz="4" w:space="0" w:color="auto"/>
            </w:tcBorders>
            <w:shd w:val="clear" w:color="000000" w:fill="C0C0C0"/>
            <w:noWrap/>
            <w:vAlign w:val="bottom"/>
            <w:hideMark/>
          </w:tcPr>
          <w:p w14:paraId="7BFA7572" w14:textId="77777777" w:rsidR="007D5CF2" w:rsidRPr="007D5CF2" w:rsidRDefault="007D5CF2" w:rsidP="007D5CF2">
            <w:pPr>
              <w:jc w:val="center"/>
              <w:rPr>
                <w:b/>
                <w:bCs/>
              </w:rPr>
            </w:pPr>
            <w:r w:rsidRPr="007D5CF2">
              <w:rPr>
                <w:b/>
                <w:bCs/>
              </w:rPr>
              <w:t>26016.5</w:t>
            </w:r>
          </w:p>
        </w:tc>
        <w:tc>
          <w:tcPr>
            <w:tcW w:w="360" w:type="pct"/>
            <w:tcBorders>
              <w:top w:val="nil"/>
              <w:left w:val="nil"/>
              <w:bottom w:val="single" w:sz="4" w:space="0" w:color="auto"/>
              <w:right w:val="single" w:sz="4" w:space="0" w:color="auto"/>
            </w:tcBorders>
            <w:shd w:val="clear" w:color="000000" w:fill="C0C0C0"/>
            <w:noWrap/>
            <w:vAlign w:val="bottom"/>
            <w:hideMark/>
          </w:tcPr>
          <w:p w14:paraId="52788708" w14:textId="77777777" w:rsidR="007D5CF2" w:rsidRPr="007D5CF2" w:rsidRDefault="007D5CF2" w:rsidP="007D5CF2">
            <w:pPr>
              <w:jc w:val="center"/>
              <w:rPr>
                <w:b/>
                <w:bCs/>
              </w:rPr>
            </w:pPr>
            <w:r w:rsidRPr="007D5CF2">
              <w:rPr>
                <w:b/>
                <w:bCs/>
              </w:rPr>
              <w:t>167893.6</w:t>
            </w:r>
          </w:p>
        </w:tc>
        <w:tc>
          <w:tcPr>
            <w:tcW w:w="411" w:type="pct"/>
            <w:tcBorders>
              <w:top w:val="nil"/>
              <w:left w:val="nil"/>
              <w:bottom w:val="single" w:sz="4" w:space="0" w:color="auto"/>
              <w:right w:val="single" w:sz="4" w:space="0" w:color="auto"/>
            </w:tcBorders>
            <w:shd w:val="clear" w:color="000000" w:fill="C0C0C0"/>
            <w:noWrap/>
            <w:vAlign w:val="bottom"/>
            <w:hideMark/>
          </w:tcPr>
          <w:p w14:paraId="74E1180B" w14:textId="77777777" w:rsidR="007D5CF2" w:rsidRPr="007D5CF2" w:rsidRDefault="007D5CF2" w:rsidP="007D5CF2">
            <w:pPr>
              <w:jc w:val="center"/>
              <w:rPr>
                <w:b/>
                <w:bCs/>
              </w:rPr>
            </w:pPr>
            <w:r w:rsidRPr="007D5CF2">
              <w:rPr>
                <w:b/>
                <w:bCs/>
              </w:rPr>
              <w:t>135090.6</w:t>
            </w:r>
          </w:p>
        </w:tc>
      </w:tr>
    </w:tbl>
    <w:p w14:paraId="6F7776C3" w14:textId="551413AB" w:rsidR="00EE41A6" w:rsidRDefault="00EE41A6" w:rsidP="003A2505">
      <w:pPr>
        <w:ind w:left="5760" w:firstLine="720"/>
        <w:rPr>
          <w:b/>
          <w:color w:val="323E4F" w:themeColor="text2" w:themeShade="BF"/>
          <w:sz w:val="24"/>
          <w:szCs w:val="24"/>
          <w:lang w:val="sr-Cyrl-CS"/>
        </w:rPr>
      </w:pPr>
    </w:p>
    <w:p w14:paraId="3D1D36DD" w14:textId="77777777" w:rsidR="000B0E16" w:rsidRDefault="000A54B7" w:rsidP="003A2505">
      <w:pPr>
        <w:ind w:left="5760" w:firstLine="720"/>
        <w:rPr>
          <w:b/>
          <w:color w:val="323E4F" w:themeColor="text2" w:themeShade="BF"/>
          <w:sz w:val="24"/>
          <w:szCs w:val="24"/>
          <w:lang w:val="sr-Cyrl-CS"/>
        </w:rPr>
      </w:pPr>
      <w:r w:rsidRPr="00AF090C">
        <w:rPr>
          <w:b/>
          <w:sz w:val="24"/>
          <w:szCs w:val="24"/>
          <w:lang w:val="sr-Cyrl-CS"/>
        </w:rPr>
        <w:t>9.1.2. Вредност дрвета на пању</w:t>
      </w:r>
    </w:p>
    <w:p w14:paraId="24CE9959" w14:textId="77777777" w:rsidR="00045231" w:rsidRDefault="00045231" w:rsidP="003A2505">
      <w:pPr>
        <w:ind w:left="5760" w:firstLine="720"/>
        <w:rPr>
          <w:b/>
          <w:color w:val="323E4F" w:themeColor="text2" w:themeShade="BF"/>
          <w:sz w:val="24"/>
          <w:szCs w:val="24"/>
          <w:lang w:val="sr-Cyrl-CS"/>
        </w:rPr>
      </w:pPr>
    </w:p>
    <w:tbl>
      <w:tblPr>
        <w:tblW w:w="5042" w:type="pct"/>
        <w:tblLook w:val="04A0" w:firstRow="1" w:lastRow="0" w:firstColumn="1" w:lastColumn="0" w:noHBand="0" w:noVBand="1"/>
      </w:tblPr>
      <w:tblGrid>
        <w:gridCol w:w="2670"/>
        <w:gridCol w:w="1581"/>
        <w:gridCol w:w="1581"/>
        <w:gridCol w:w="2072"/>
        <w:gridCol w:w="2044"/>
        <w:gridCol w:w="1389"/>
        <w:gridCol w:w="1389"/>
        <w:gridCol w:w="1389"/>
        <w:gridCol w:w="1631"/>
      </w:tblGrid>
      <w:tr w:rsidR="004345A0" w:rsidRPr="004345A0" w14:paraId="49EA0500" w14:textId="77777777" w:rsidTr="004345A0">
        <w:trPr>
          <w:trHeight w:val="230"/>
        </w:trPr>
        <w:tc>
          <w:tcPr>
            <w:tcW w:w="848"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C148191" w14:textId="77777777" w:rsidR="004345A0" w:rsidRPr="004345A0" w:rsidRDefault="004345A0" w:rsidP="004345A0">
            <w:pPr>
              <w:jc w:val="center"/>
              <w:rPr>
                <w:b/>
                <w:bCs/>
              </w:rPr>
            </w:pPr>
            <w:r w:rsidRPr="004345A0">
              <w:rPr>
                <w:b/>
                <w:bCs/>
              </w:rPr>
              <w:t>Врста дрвећа</w:t>
            </w:r>
          </w:p>
        </w:tc>
        <w:tc>
          <w:tcPr>
            <w:tcW w:w="4152" w:type="pct"/>
            <w:gridSpan w:val="8"/>
            <w:tcBorders>
              <w:top w:val="single" w:sz="4" w:space="0" w:color="auto"/>
              <w:left w:val="nil"/>
              <w:bottom w:val="single" w:sz="4" w:space="0" w:color="auto"/>
              <w:right w:val="single" w:sz="4" w:space="0" w:color="000000"/>
            </w:tcBorders>
            <w:shd w:val="clear" w:color="000000" w:fill="C0C0C0"/>
            <w:noWrap/>
            <w:vAlign w:val="center"/>
            <w:hideMark/>
          </w:tcPr>
          <w:p w14:paraId="19BB8500" w14:textId="77777777" w:rsidR="004345A0" w:rsidRPr="004345A0" w:rsidRDefault="004345A0" w:rsidP="004345A0">
            <w:pPr>
              <w:jc w:val="center"/>
              <w:rPr>
                <w:b/>
                <w:bCs/>
              </w:rPr>
            </w:pPr>
            <w:r w:rsidRPr="004345A0">
              <w:rPr>
                <w:b/>
                <w:bCs/>
              </w:rPr>
              <w:t>Јединична вредност сортимента</w:t>
            </w:r>
          </w:p>
        </w:tc>
      </w:tr>
      <w:tr w:rsidR="004345A0" w:rsidRPr="004345A0" w14:paraId="2EFFA7AE" w14:textId="77777777" w:rsidTr="004345A0">
        <w:trPr>
          <w:trHeight w:val="473"/>
        </w:trPr>
        <w:tc>
          <w:tcPr>
            <w:tcW w:w="848" w:type="pct"/>
            <w:vMerge/>
            <w:tcBorders>
              <w:top w:val="single" w:sz="4" w:space="0" w:color="auto"/>
              <w:left w:val="single" w:sz="4" w:space="0" w:color="auto"/>
              <w:bottom w:val="single" w:sz="4" w:space="0" w:color="auto"/>
              <w:right w:val="single" w:sz="4" w:space="0" w:color="auto"/>
            </w:tcBorders>
            <w:vAlign w:val="center"/>
            <w:hideMark/>
          </w:tcPr>
          <w:p w14:paraId="31CEAD17" w14:textId="77777777" w:rsidR="004345A0" w:rsidRPr="004345A0" w:rsidRDefault="004345A0" w:rsidP="004345A0">
            <w:pPr>
              <w:rPr>
                <w:b/>
                <w:bCs/>
              </w:rPr>
            </w:pPr>
          </w:p>
        </w:tc>
        <w:tc>
          <w:tcPr>
            <w:tcW w:w="502" w:type="pct"/>
            <w:tcBorders>
              <w:top w:val="nil"/>
              <w:left w:val="nil"/>
              <w:bottom w:val="single" w:sz="4" w:space="0" w:color="auto"/>
              <w:right w:val="single" w:sz="4" w:space="0" w:color="auto"/>
            </w:tcBorders>
            <w:shd w:val="clear" w:color="000000" w:fill="C0C0C0"/>
            <w:noWrap/>
            <w:vAlign w:val="center"/>
            <w:hideMark/>
          </w:tcPr>
          <w:p w14:paraId="60D307E5" w14:textId="77777777" w:rsidR="004345A0" w:rsidRPr="004345A0" w:rsidRDefault="004345A0" w:rsidP="004345A0">
            <w:pPr>
              <w:jc w:val="center"/>
              <w:rPr>
                <w:b/>
                <w:bCs/>
              </w:rPr>
            </w:pPr>
            <w:r w:rsidRPr="004345A0">
              <w:rPr>
                <w:b/>
                <w:bCs/>
              </w:rPr>
              <w:t>F</w:t>
            </w:r>
          </w:p>
        </w:tc>
        <w:tc>
          <w:tcPr>
            <w:tcW w:w="502" w:type="pct"/>
            <w:tcBorders>
              <w:top w:val="nil"/>
              <w:left w:val="nil"/>
              <w:bottom w:val="single" w:sz="4" w:space="0" w:color="auto"/>
              <w:right w:val="single" w:sz="4" w:space="0" w:color="auto"/>
            </w:tcBorders>
            <w:shd w:val="clear" w:color="000000" w:fill="C0C0C0"/>
            <w:noWrap/>
            <w:vAlign w:val="center"/>
            <w:hideMark/>
          </w:tcPr>
          <w:p w14:paraId="1AE2D368" w14:textId="77777777" w:rsidR="004345A0" w:rsidRPr="004345A0" w:rsidRDefault="004345A0" w:rsidP="004345A0">
            <w:pPr>
              <w:jc w:val="center"/>
              <w:rPr>
                <w:b/>
                <w:bCs/>
              </w:rPr>
            </w:pPr>
            <w:r w:rsidRPr="004345A0">
              <w:rPr>
                <w:b/>
                <w:bCs/>
              </w:rPr>
              <w:t>L</w:t>
            </w:r>
          </w:p>
        </w:tc>
        <w:tc>
          <w:tcPr>
            <w:tcW w:w="658" w:type="pct"/>
            <w:tcBorders>
              <w:top w:val="nil"/>
              <w:left w:val="nil"/>
              <w:bottom w:val="single" w:sz="4" w:space="0" w:color="auto"/>
              <w:right w:val="single" w:sz="4" w:space="0" w:color="auto"/>
            </w:tcBorders>
            <w:shd w:val="clear" w:color="000000" w:fill="C0C0C0"/>
            <w:noWrap/>
            <w:vAlign w:val="center"/>
            <w:hideMark/>
          </w:tcPr>
          <w:p w14:paraId="0AD4EFE3" w14:textId="77777777" w:rsidR="004345A0" w:rsidRPr="004345A0" w:rsidRDefault="004345A0" w:rsidP="004345A0">
            <w:pPr>
              <w:jc w:val="center"/>
              <w:rPr>
                <w:b/>
                <w:bCs/>
              </w:rPr>
            </w:pPr>
            <w:r w:rsidRPr="004345A0">
              <w:rPr>
                <w:b/>
                <w:bCs/>
              </w:rPr>
              <w:t>К</w:t>
            </w:r>
          </w:p>
        </w:tc>
        <w:tc>
          <w:tcPr>
            <w:tcW w:w="649" w:type="pct"/>
            <w:tcBorders>
              <w:top w:val="nil"/>
              <w:left w:val="nil"/>
              <w:bottom w:val="single" w:sz="4" w:space="0" w:color="auto"/>
              <w:right w:val="single" w:sz="4" w:space="0" w:color="auto"/>
            </w:tcBorders>
            <w:shd w:val="clear" w:color="000000" w:fill="C0C0C0"/>
            <w:noWrap/>
            <w:vAlign w:val="center"/>
            <w:hideMark/>
          </w:tcPr>
          <w:p w14:paraId="2603864C" w14:textId="77777777" w:rsidR="004345A0" w:rsidRPr="004345A0" w:rsidRDefault="004345A0" w:rsidP="004345A0">
            <w:pPr>
              <w:jc w:val="center"/>
              <w:rPr>
                <w:b/>
                <w:bCs/>
              </w:rPr>
            </w:pPr>
            <w:r w:rsidRPr="004345A0">
              <w:rPr>
                <w:b/>
                <w:bCs/>
              </w:rPr>
              <w:t>I</w:t>
            </w:r>
          </w:p>
        </w:tc>
        <w:tc>
          <w:tcPr>
            <w:tcW w:w="441" w:type="pct"/>
            <w:tcBorders>
              <w:top w:val="nil"/>
              <w:left w:val="nil"/>
              <w:bottom w:val="single" w:sz="4" w:space="0" w:color="auto"/>
              <w:right w:val="single" w:sz="4" w:space="0" w:color="auto"/>
            </w:tcBorders>
            <w:shd w:val="clear" w:color="000000" w:fill="C0C0C0"/>
            <w:noWrap/>
            <w:vAlign w:val="center"/>
            <w:hideMark/>
          </w:tcPr>
          <w:p w14:paraId="7043D93D" w14:textId="77777777" w:rsidR="004345A0" w:rsidRPr="004345A0" w:rsidRDefault="004345A0" w:rsidP="004345A0">
            <w:pPr>
              <w:jc w:val="center"/>
              <w:rPr>
                <w:b/>
                <w:bCs/>
              </w:rPr>
            </w:pPr>
            <w:r w:rsidRPr="004345A0">
              <w:rPr>
                <w:b/>
                <w:bCs/>
              </w:rPr>
              <w:t>II</w:t>
            </w:r>
          </w:p>
        </w:tc>
        <w:tc>
          <w:tcPr>
            <w:tcW w:w="441" w:type="pct"/>
            <w:tcBorders>
              <w:top w:val="nil"/>
              <w:left w:val="nil"/>
              <w:bottom w:val="single" w:sz="4" w:space="0" w:color="auto"/>
              <w:right w:val="single" w:sz="4" w:space="0" w:color="auto"/>
            </w:tcBorders>
            <w:shd w:val="clear" w:color="000000" w:fill="C0C0C0"/>
            <w:noWrap/>
            <w:vAlign w:val="center"/>
            <w:hideMark/>
          </w:tcPr>
          <w:p w14:paraId="75F1EBDF" w14:textId="77777777" w:rsidR="004345A0" w:rsidRPr="004345A0" w:rsidRDefault="004345A0" w:rsidP="004345A0">
            <w:pPr>
              <w:jc w:val="center"/>
              <w:rPr>
                <w:b/>
                <w:bCs/>
              </w:rPr>
            </w:pPr>
            <w:r w:rsidRPr="004345A0">
              <w:rPr>
                <w:b/>
                <w:bCs/>
              </w:rPr>
              <w:t>III</w:t>
            </w:r>
          </w:p>
        </w:tc>
        <w:tc>
          <w:tcPr>
            <w:tcW w:w="441" w:type="pct"/>
            <w:tcBorders>
              <w:top w:val="nil"/>
              <w:left w:val="nil"/>
              <w:bottom w:val="single" w:sz="4" w:space="0" w:color="auto"/>
              <w:right w:val="single" w:sz="4" w:space="0" w:color="auto"/>
            </w:tcBorders>
            <w:shd w:val="clear" w:color="000000" w:fill="C0C0C0"/>
            <w:vAlign w:val="center"/>
            <w:hideMark/>
          </w:tcPr>
          <w:p w14:paraId="5CF2CDCF" w14:textId="77777777" w:rsidR="004345A0" w:rsidRPr="004345A0" w:rsidRDefault="004345A0" w:rsidP="004345A0">
            <w:pPr>
              <w:jc w:val="center"/>
              <w:rPr>
                <w:b/>
                <w:bCs/>
              </w:rPr>
            </w:pPr>
            <w:r w:rsidRPr="004345A0">
              <w:rPr>
                <w:b/>
                <w:bCs/>
              </w:rPr>
              <w:t>Остала теника</w:t>
            </w:r>
          </w:p>
        </w:tc>
        <w:tc>
          <w:tcPr>
            <w:tcW w:w="518" w:type="pct"/>
            <w:tcBorders>
              <w:top w:val="nil"/>
              <w:left w:val="nil"/>
              <w:bottom w:val="single" w:sz="4" w:space="0" w:color="auto"/>
              <w:right w:val="single" w:sz="4" w:space="0" w:color="auto"/>
            </w:tcBorders>
            <w:shd w:val="clear" w:color="000000" w:fill="C0C0C0"/>
            <w:vAlign w:val="center"/>
            <w:hideMark/>
          </w:tcPr>
          <w:p w14:paraId="69CE6B84" w14:textId="77777777" w:rsidR="004345A0" w:rsidRPr="004345A0" w:rsidRDefault="004345A0" w:rsidP="004345A0">
            <w:pPr>
              <w:jc w:val="center"/>
              <w:rPr>
                <w:b/>
                <w:bCs/>
              </w:rPr>
            </w:pPr>
            <w:r w:rsidRPr="004345A0">
              <w:rPr>
                <w:b/>
                <w:bCs/>
              </w:rPr>
              <w:t>Просторно</w:t>
            </w:r>
          </w:p>
        </w:tc>
      </w:tr>
      <w:tr w:rsidR="004345A0" w:rsidRPr="004345A0" w14:paraId="34660171" w14:textId="77777777" w:rsidTr="004345A0">
        <w:trPr>
          <w:trHeight w:val="238"/>
        </w:trPr>
        <w:tc>
          <w:tcPr>
            <w:tcW w:w="848" w:type="pct"/>
            <w:vMerge/>
            <w:tcBorders>
              <w:top w:val="single" w:sz="4" w:space="0" w:color="auto"/>
              <w:left w:val="single" w:sz="4" w:space="0" w:color="auto"/>
              <w:bottom w:val="single" w:sz="4" w:space="0" w:color="auto"/>
              <w:right w:val="single" w:sz="4" w:space="0" w:color="auto"/>
            </w:tcBorders>
            <w:vAlign w:val="center"/>
            <w:hideMark/>
          </w:tcPr>
          <w:p w14:paraId="20D09A4D" w14:textId="77777777" w:rsidR="004345A0" w:rsidRPr="004345A0" w:rsidRDefault="004345A0" w:rsidP="004345A0">
            <w:pPr>
              <w:rPr>
                <w:b/>
                <w:bCs/>
              </w:rPr>
            </w:pPr>
          </w:p>
        </w:tc>
        <w:tc>
          <w:tcPr>
            <w:tcW w:w="502" w:type="pct"/>
            <w:tcBorders>
              <w:top w:val="nil"/>
              <w:left w:val="nil"/>
              <w:bottom w:val="single" w:sz="4" w:space="0" w:color="auto"/>
              <w:right w:val="single" w:sz="4" w:space="0" w:color="auto"/>
            </w:tcBorders>
            <w:shd w:val="clear" w:color="000000" w:fill="C0C0C0"/>
            <w:vAlign w:val="center"/>
            <w:hideMark/>
          </w:tcPr>
          <w:p w14:paraId="7DBC3883" w14:textId="77777777" w:rsidR="004345A0" w:rsidRPr="004345A0" w:rsidRDefault="004345A0" w:rsidP="004345A0">
            <w:pPr>
              <w:jc w:val="center"/>
              <w:rPr>
                <w:b/>
                <w:bCs/>
              </w:rPr>
            </w:pPr>
            <w:r w:rsidRPr="004345A0">
              <w:rPr>
                <w:b/>
                <w:bCs/>
              </w:rPr>
              <w:t>дин/m3</w:t>
            </w:r>
          </w:p>
        </w:tc>
        <w:tc>
          <w:tcPr>
            <w:tcW w:w="502" w:type="pct"/>
            <w:tcBorders>
              <w:top w:val="nil"/>
              <w:left w:val="nil"/>
              <w:bottom w:val="single" w:sz="4" w:space="0" w:color="auto"/>
              <w:right w:val="single" w:sz="4" w:space="0" w:color="auto"/>
            </w:tcBorders>
            <w:shd w:val="clear" w:color="000000" w:fill="C0C0C0"/>
            <w:vAlign w:val="center"/>
            <w:hideMark/>
          </w:tcPr>
          <w:p w14:paraId="38D0F0CD" w14:textId="77777777" w:rsidR="004345A0" w:rsidRPr="004345A0" w:rsidRDefault="004345A0" w:rsidP="004345A0">
            <w:pPr>
              <w:jc w:val="center"/>
              <w:rPr>
                <w:b/>
                <w:bCs/>
              </w:rPr>
            </w:pPr>
            <w:r w:rsidRPr="004345A0">
              <w:rPr>
                <w:b/>
                <w:bCs/>
              </w:rPr>
              <w:t>дин/m3</w:t>
            </w:r>
          </w:p>
        </w:tc>
        <w:tc>
          <w:tcPr>
            <w:tcW w:w="658" w:type="pct"/>
            <w:tcBorders>
              <w:top w:val="nil"/>
              <w:left w:val="nil"/>
              <w:bottom w:val="single" w:sz="4" w:space="0" w:color="auto"/>
              <w:right w:val="single" w:sz="4" w:space="0" w:color="auto"/>
            </w:tcBorders>
            <w:shd w:val="clear" w:color="000000" w:fill="C0C0C0"/>
            <w:vAlign w:val="center"/>
            <w:hideMark/>
          </w:tcPr>
          <w:p w14:paraId="42B2C203" w14:textId="77777777" w:rsidR="004345A0" w:rsidRPr="004345A0" w:rsidRDefault="004345A0" w:rsidP="004345A0">
            <w:pPr>
              <w:jc w:val="center"/>
              <w:rPr>
                <w:b/>
                <w:bCs/>
              </w:rPr>
            </w:pPr>
            <w:r w:rsidRPr="004345A0">
              <w:rPr>
                <w:b/>
                <w:bCs/>
              </w:rPr>
              <w:t>дин/m3</w:t>
            </w:r>
          </w:p>
        </w:tc>
        <w:tc>
          <w:tcPr>
            <w:tcW w:w="649" w:type="pct"/>
            <w:tcBorders>
              <w:top w:val="nil"/>
              <w:left w:val="nil"/>
              <w:bottom w:val="single" w:sz="4" w:space="0" w:color="auto"/>
              <w:right w:val="single" w:sz="4" w:space="0" w:color="auto"/>
            </w:tcBorders>
            <w:shd w:val="clear" w:color="000000" w:fill="C0C0C0"/>
            <w:vAlign w:val="center"/>
            <w:hideMark/>
          </w:tcPr>
          <w:p w14:paraId="5EC9C940" w14:textId="77777777" w:rsidR="004345A0" w:rsidRPr="004345A0" w:rsidRDefault="004345A0" w:rsidP="004345A0">
            <w:pPr>
              <w:jc w:val="center"/>
              <w:rPr>
                <w:b/>
                <w:bCs/>
              </w:rPr>
            </w:pPr>
            <w:r w:rsidRPr="004345A0">
              <w:rPr>
                <w:b/>
                <w:bCs/>
              </w:rPr>
              <w:t>дин/m3</w:t>
            </w:r>
          </w:p>
        </w:tc>
        <w:tc>
          <w:tcPr>
            <w:tcW w:w="441" w:type="pct"/>
            <w:tcBorders>
              <w:top w:val="nil"/>
              <w:left w:val="nil"/>
              <w:bottom w:val="single" w:sz="4" w:space="0" w:color="auto"/>
              <w:right w:val="single" w:sz="4" w:space="0" w:color="auto"/>
            </w:tcBorders>
            <w:shd w:val="clear" w:color="000000" w:fill="C0C0C0"/>
            <w:vAlign w:val="center"/>
            <w:hideMark/>
          </w:tcPr>
          <w:p w14:paraId="7E3A861F" w14:textId="77777777" w:rsidR="004345A0" w:rsidRPr="004345A0" w:rsidRDefault="004345A0" w:rsidP="004345A0">
            <w:pPr>
              <w:jc w:val="center"/>
              <w:rPr>
                <w:b/>
                <w:bCs/>
              </w:rPr>
            </w:pPr>
            <w:r w:rsidRPr="004345A0">
              <w:rPr>
                <w:b/>
                <w:bCs/>
              </w:rPr>
              <w:t>дин/m3</w:t>
            </w:r>
          </w:p>
        </w:tc>
        <w:tc>
          <w:tcPr>
            <w:tcW w:w="441" w:type="pct"/>
            <w:tcBorders>
              <w:top w:val="nil"/>
              <w:left w:val="nil"/>
              <w:bottom w:val="single" w:sz="4" w:space="0" w:color="auto"/>
              <w:right w:val="single" w:sz="4" w:space="0" w:color="auto"/>
            </w:tcBorders>
            <w:shd w:val="clear" w:color="000000" w:fill="C0C0C0"/>
            <w:vAlign w:val="center"/>
            <w:hideMark/>
          </w:tcPr>
          <w:p w14:paraId="2638465A" w14:textId="77777777" w:rsidR="004345A0" w:rsidRPr="004345A0" w:rsidRDefault="004345A0" w:rsidP="004345A0">
            <w:pPr>
              <w:jc w:val="center"/>
              <w:rPr>
                <w:b/>
                <w:bCs/>
              </w:rPr>
            </w:pPr>
            <w:r w:rsidRPr="004345A0">
              <w:rPr>
                <w:b/>
                <w:bCs/>
              </w:rPr>
              <w:t>дин/m3</w:t>
            </w:r>
          </w:p>
        </w:tc>
        <w:tc>
          <w:tcPr>
            <w:tcW w:w="441" w:type="pct"/>
            <w:tcBorders>
              <w:top w:val="nil"/>
              <w:left w:val="nil"/>
              <w:bottom w:val="single" w:sz="4" w:space="0" w:color="auto"/>
              <w:right w:val="single" w:sz="4" w:space="0" w:color="auto"/>
            </w:tcBorders>
            <w:shd w:val="clear" w:color="000000" w:fill="C0C0C0"/>
            <w:vAlign w:val="center"/>
            <w:hideMark/>
          </w:tcPr>
          <w:p w14:paraId="57EFC488" w14:textId="77777777" w:rsidR="004345A0" w:rsidRPr="004345A0" w:rsidRDefault="004345A0" w:rsidP="004345A0">
            <w:pPr>
              <w:jc w:val="center"/>
              <w:rPr>
                <w:b/>
                <w:bCs/>
              </w:rPr>
            </w:pPr>
            <w:r w:rsidRPr="004345A0">
              <w:rPr>
                <w:b/>
                <w:bCs/>
              </w:rPr>
              <w:t>дин/m3</w:t>
            </w:r>
          </w:p>
        </w:tc>
        <w:tc>
          <w:tcPr>
            <w:tcW w:w="518" w:type="pct"/>
            <w:tcBorders>
              <w:top w:val="nil"/>
              <w:left w:val="nil"/>
              <w:bottom w:val="single" w:sz="4" w:space="0" w:color="auto"/>
              <w:right w:val="single" w:sz="4" w:space="0" w:color="auto"/>
            </w:tcBorders>
            <w:shd w:val="clear" w:color="000000" w:fill="C0C0C0"/>
            <w:vAlign w:val="center"/>
            <w:hideMark/>
          </w:tcPr>
          <w:p w14:paraId="24538D72" w14:textId="77777777" w:rsidR="004345A0" w:rsidRPr="004345A0" w:rsidRDefault="004345A0" w:rsidP="004345A0">
            <w:pPr>
              <w:jc w:val="center"/>
              <w:rPr>
                <w:b/>
                <w:bCs/>
              </w:rPr>
            </w:pPr>
            <w:r w:rsidRPr="004345A0">
              <w:rPr>
                <w:b/>
                <w:bCs/>
              </w:rPr>
              <w:t>дин/m3</w:t>
            </w:r>
          </w:p>
        </w:tc>
      </w:tr>
      <w:tr w:rsidR="004345A0" w:rsidRPr="004345A0" w14:paraId="3AFE3B19"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48521A47" w14:textId="77777777" w:rsidR="004345A0" w:rsidRPr="004345A0" w:rsidRDefault="004345A0" w:rsidP="004345A0">
            <w:r w:rsidRPr="004345A0">
              <w:t>ОМЛ</w:t>
            </w:r>
          </w:p>
        </w:tc>
        <w:tc>
          <w:tcPr>
            <w:tcW w:w="502" w:type="pct"/>
            <w:tcBorders>
              <w:top w:val="nil"/>
              <w:left w:val="nil"/>
              <w:bottom w:val="single" w:sz="4" w:space="0" w:color="auto"/>
              <w:right w:val="single" w:sz="4" w:space="0" w:color="auto"/>
            </w:tcBorders>
            <w:shd w:val="clear" w:color="auto" w:fill="auto"/>
            <w:vAlign w:val="center"/>
            <w:hideMark/>
          </w:tcPr>
          <w:p w14:paraId="10C6E18C" w14:textId="77777777" w:rsidR="004345A0" w:rsidRPr="004345A0" w:rsidRDefault="004345A0" w:rsidP="004345A0">
            <w:pPr>
              <w:jc w:val="center"/>
              <w:rPr>
                <w:b/>
                <w:bCs/>
              </w:rPr>
            </w:pPr>
            <w:r w:rsidRPr="004345A0">
              <w:rPr>
                <w:b/>
                <w:bCs/>
              </w:rPr>
              <w:t>14956.0</w:t>
            </w:r>
          </w:p>
        </w:tc>
        <w:tc>
          <w:tcPr>
            <w:tcW w:w="502" w:type="pct"/>
            <w:tcBorders>
              <w:top w:val="nil"/>
              <w:left w:val="nil"/>
              <w:bottom w:val="single" w:sz="4" w:space="0" w:color="auto"/>
              <w:right w:val="single" w:sz="4" w:space="0" w:color="auto"/>
            </w:tcBorders>
            <w:shd w:val="clear" w:color="auto" w:fill="auto"/>
            <w:vAlign w:val="center"/>
            <w:hideMark/>
          </w:tcPr>
          <w:p w14:paraId="38C783D6" w14:textId="77777777" w:rsidR="004345A0" w:rsidRPr="004345A0" w:rsidRDefault="004345A0" w:rsidP="004345A0">
            <w:pPr>
              <w:jc w:val="center"/>
              <w:rPr>
                <w:b/>
                <w:bCs/>
              </w:rPr>
            </w:pPr>
            <w:r w:rsidRPr="004345A0">
              <w:rPr>
                <w:b/>
                <w:bCs/>
              </w:rPr>
              <w:t>11173.0</w:t>
            </w:r>
          </w:p>
        </w:tc>
        <w:tc>
          <w:tcPr>
            <w:tcW w:w="658" w:type="pct"/>
            <w:tcBorders>
              <w:top w:val="nil"/>
              <w:left w:val="nil"/>
              <w:bottom w:val="single" w:sz="4" w:space="0" w:color="auto"/>
              <w:right w:val="single" w:sz="4" w:space="0" w:color="auto"/>
            </w:tcBorders>
            <w:shd w:val="clear" w:color="auto" w:fill="auto"/>
            <w:vAlign w:val="center"/>
            <w:hideMark/>
          </w:tcPr>
          <w:p w14:paraId="591989A0"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43C193A5" w14:textId="77777777" w:rsidR="004345A0" w:rsidRPr="004345A0" w:rsidRDefault="004345A0" w:rsidP="004345A0">
            <w:pPr>
              <w:jc w:val="center"/>
              <w:rPr>
                <w:b/>
                <w:bCs/>
              </w:rPr>
            </w:pPr>
            <w:r w:rsidRPr="004345A0">
              <w:rPr>
                <w:b/>
                <w:bCs/>
              </w:rPr>
              <w:t>7629.0</w:t>
            </w:r>
          </w:p>
        </w:tc>
        <w:tc>
          <w:tcPr>
            <w:tcW w:w="441" w:type="pct"/>
            <w:tcBorders>
              <w:top w:val="nil"/>
              <w:left w:val="nil"/>
              <w:bottom w:val="single" w:sz="4" w:space="0" w:color="auto"/>
              <w:right w:val="single" w:sz="4" w:space="0" w:color="auto"/>
            </w:tcBorders>
            <w:shd w:val="clear" w:color="auto" w:fill="auto"/>
            <w:vAlign w:val="center"/>
            <w:hideMark/>
          </w:tcPr>
          <w:p w14:paraId="7449F695" w14:textId="77777777" w:rsidR="004345A0" w:rsidRPr="004345A0" w:rsidRDefault="004345A0" w:rsidP="004345A0">
            <w:pPr>
              <w:jc w:val="center"/>
              <w:rPr>
                <w:b/>
                <w:bCs/>
              </w:rPr>
            </w:pPr>
            <w:r w:rsidRPr="004345A0">
              <w:rPr>
                <w:b/>
                <w:bCs/>
              </w:rPr>
              <w:t>6218.0</w:t>
            </w:r>
          </w:p>
        </w:tc>
        <w:tc>
          <w:tcPr>
            <w:tcW w:w="441" w:type="pct"/>
            <w:tcBorders>
              <w:top w:val="nil"/>
              <w:left w:val="nil"/>
              <w:bottom w:val="single" w:sz="4" w:space="0" w:color="auto"/>
              <w:right w:val="single" w:sz="4" w:space="0" w:color="auto"/>
            </w:tcBorders>
            <w:shd w:val="clear" w:color="auto" w:fill="auto"/>
            <w:vAlign w:val="center"/>
            <w:hideMark/>
          </w:tcPr>
          <w:p w14:paraId="5485A392"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vAlign w:val="center"/>
            <w:hideMark/>
          </w:tcPr>
          <w:p w14:paraId="25E0F22E" w14:textId="77777777" w:rsidR="004345A0" w:rsidRPr="004345A0" w:rsidRDefault="004345A0" w:rsidP="004345A0">
            <w:pPr>
              <w:jc w:val="center"/>
              <w:rPr>
                <w:b/>
                <w:bCs/>
              </w:rPr>
            </w:pPr>
            <w:r w:rsidRPr="004345A0">
              <w:rPr>
                <w:b/>
                <w:bCs/>
              </w:rPr>
              <w:t> </w:t>
            </w:r>
          </w:p>
        </w:tc>
        <w:tc>
          <w:tcPr>
            <w:tcW w:w="518" w:type="pct"/>
            <w:tcBorders>
              <w:top w:val="nil"/>
              <w:left w:val="nil"/>
              <w:bottom w:val="single" w:sz="4" w:space="0" w:color="auto"/>
              <w:right w:val="single" w:sz="4" w:space="0" w:color="auto"/>
            </w:tcBorders>
            <w:shd w:val="clear" w:color="auto" w:fill="auto"/>
            <w:vAlign w:val="center"/>
            <w:hideMark/>
          </w:tcPr>
          <w:p w14:paraId="41B795E5" w14:textId="77777777" w:rsidR="004345A0" w:rsidRPr="004345A0" w:rsidRDefault="004345A0" w:rsidP="004345A0">
            <w:pPr>
              <w:jc w:val="center"/>
              <w:rPr>
                <w:b/>
                <w:bCs/>
              </w:rPr>
            </w:pPr>
            <w:r w:rsidRPr="004345A0">
              <w:rPr>
                <w:b/>
                <w:bCs/>
              </w:rPr>
              <w:t>2788.00</w:t>
            </w:r>
          </w:p>
        </w:tc>
      </w:tr>
      <w:tr w:rsidR="004345A0" w:rsidRPr="004345A0" w14:paraId="28B0FF0A"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462DFDCE" w14:textId="77777777" w:rsidR="004345A0" w:rsidRPr="004345A0" w:rsidRDefault="004345A0" w:rsidP="004345A0">
            <w:r w:rsidRPr="004345A0">
              <w:t>Граб</w:t>
            </w:r>
          </w:p>
        </w:tc>
        <w:tc>
          <w:tcPr>
            <w:tcW w:w="502" w:type="pct"/>
            <w:tcBorders>
              <w:top w:val="nil"/>
              <w:left w:val="nil"/>
              <w:bottom w:val="single" w:sz="4" w:space="0" w:color="auto"/>
              <w:right w:val="single" w:sz="4" w:space="0" w:color="auto"/>
            </w:tcBorders>
            <w:shd w:val="clear" w:color="auto" w:fill="auto"/>
            <w:vAlign w:val="center"/>
            <w:hideMark/>
          </w:tcPr>
          <w:p w14:paraId="6D6EABDD" w14:textId="77777777" w:rsidR="004345A0" w:rsidRPr="004345A0" w:rsidRDefault="004345A0" w:rsidP="004345A0">
            <w:pPr>
              <w:jc w:val="center"/>
            </w:pPr>
            <w:r w:rsidRPr="004345A0">
              <w:t> </w:t>
            </w:r>
          </w:p>
        </w:tc>
        <w:tc>
          <w:tcPr>
            <w:tcW w:w="502" w:type="pct"/>
            <w:tcBorders>
              <w:top w:val="nil"/>
              <w:left w:val="nil"/>
              <w:bottom w:val="single" w:sz="4" w:space="0" w:color="auto"/>
              <w:right w:val="single" w:sz="4" w:space="0" w:color="auto"/>
            </w:tcBorders>
            <w:shd w:val="clear" w:color="auto" w:fill="auto"/>
            <w:vAlign w:val="center"/>
            <w:hideMark/>
          </w:tcPr>
          <w:p w14:paraId="49C429EE" w14:textId="77777777" w:rsidR="004345A0" w:rsidRPr="004345A0" w:rsidRDefault="004345A0" w:rsidP="004345A0">
            <w:pPr>
              <w:jc w:val="center"/>
            </w:pPr>
            <w:r w:rsidRPr="004345A0">
              <w:t> </w:t>
            </w:r>
          </w:p>
        </w:tc>
        <w:tc>
          <w:tcPr>
            <w:tcW w:w="658" w:type="pct"/>
            <w:tcBorders>
              <w:top w:val="nil"/>
              <w:left w:val="nil"/>
              <w:bottom w:val="single" w:sz="4" w:space="0" w:color="auto"/>
              <w:right w:val="single" w:sz="4" w:space="0" w:color="auto"/>
            </w:tcBorders>
            <w:shd w:val="clear" w:color="auto" w:fill="auto"/>
            <w:vAlign w:val="center"/>
            <w:hideMark/>
          </w:tcPr>
          <w:p w14:paraId="058977FD" w14:textId="77777777" w:rsidR="004345A0" w:rsidRPr="004345A0" w:rsidRDefault="004345A0" w:rsidP="004345A0">
            <w:pPr>
              <w:jc w:val="center"/>
            </w:pPr>
            <w:r w:rsidRPr="004345A0">
              <w:t> </w:t>
            </w:r>
          </w:p>
        </w:tc>
        <w:tc>
          <w:tcPr>
            <w:tcW w:w="649" w:type="pct"/>
            <w:tcBorders>
              <w:top w:val="nil"/>
              <w:left w:val="nil"/>
              <w:bottom w:val="single" w:sz="4" w:space="0" w:color="auto"/>
              <w:right w:val="single" w:sz="4" w:space="0" w:color="auto"/>
            </w:tcBorders>
            <w:shd w:val="clear" w:color="auto" w:fill="auto"/>
            <w:vAlign w:val="center"/>
            <w:hideMark/>
          </w:tcPr>
          <w:p w14:paraId="05CCE74D"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vAlign w:val="center"/>
            <w:hideMark/>
          </w:tcPr>
          <w:p w14:paraId="20D225E7"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vAlign w:val="center"/>
            <w:hideMark/>
          </w:tcPr>
          <w:p w14:paraId="3904D9D9"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noWrap/>
            <w:vAlign w:val="bottom"/>
            <w:hideMark/>
          </w:tcPr>
          <w:p w14:paraId="0A2625E3"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748836F3" w14:textId="77777777" w:rsidR="004345A0" w:rsidRPr="004345A0" w:rsidRDefault="004345A0" w:rsidP="004345A0">
            <w:pPr>
              <w:jc w:val="center"/>
              <w:rPr>
                <w:b/>
                <w:bCs/>
              </w:rPr>
            </w:pPr>
            <w:r w:rsidRPr="004345A0">
              <w:rPr>
                <w:b/>
                <w:bCs/>
              </w:rPr>
              <w:t>4165.00</w:t>
            </w:r>
          </w:p>
        </w:tc>
      </w:tr>
      <w:tr w:rsidR="004345A0" w:rsidRPr="004345A0" w14:paraId="5DED1B31"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2934F8BA" w14:textId="77777777" w:rsidR="004345A0" w:rsidRPr="004345A0" w:rsidRDefault="004345A0" w:rsidP="004345A0">
            <w:r w:rsidRPr="004345A0">
              <w:t>Цер</w:t>
            </w:r>
          </w:p>
        </w:tc>
        <w:tc>
          <w:tcPr>
            <w:tcW w:w="502" w:type="pct"/>
            <w:tcBorders>
              <w:top w:val="nil"/>
              <w:left w:val="nil"/>
              <w:bottom w:val="single" w:sz="4" w:space="0" w:color="auto"/>
              <w:right w:val="single" w:sz="4" w:space="0" w:color="auto"/>
            </w:tcBorders>
            <w:shd w:val="clear" w:color="auto" w:fill="auto"/>
            <w:vAlign w:val="center"/>
            <w:hideMark/>
          </w:tcPr>
          <w:p w14:paraId="7036C618" w14:textId="77777777" w:rsidR="004345A0" w:rsidRPr="004345A0" w:rsidRDefault="004345A0" w:rsidP="004345A0">
            <w:pPr>
              <w:jc w:val="center"/>
              <w:rPr>
                <w:b/>
                <w:bCs/>
              </w:rPr>
            </w:pPr>
            <w:r w:rsidRPr="004345A0">
              <w:rPr>
                <w:b/>
                <w:bCs/>
              </w:rPr>
              <w:t>8000.00</w:t>
            </w:r>
          </w:p>
        </w:tc>
        <w:tc>
          <w:tcPr>
            <w:tcW w:w="502" w:type="pct"/>
            <w:tcBorders>
              <w:top w:val="nil"/>
              <w:left w:val="nil"/>
              <w:bottom w:val="single" w:sz="4" w:space="0" w:color="auto"/>
              <w:right w:val="single" w:sz="4" w:space="0" w:color="auto"/>
            </w:tcBorders>
            <w:shd w:val="clear" w:color="auto" w:fill="auto"/>
            <w:vAlign w:val="center"/>
            <w:hideMark/>
          </w:tcPr>
          <w:p w14:paraId="005A6E59"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vAlign w:val="center"/>
            <w:hideMark/>
          </w:tcPr>
          <w:p w14:paraId="284807E7"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6E63EBE7" w14:textId="77777777" w:rsidR="004345A0" w:rsidRPr="004345A0" w:rsidRDefault="004345A0" w:rsidP="004345A0">
            <w:pPr>
              <w:jc w:val="center"/>
              <w:rPr>
                <w:b/>
                <w:bCs/>
              </w:rPr>
            </w:pPr>
            <w:r w:rsidRPr="004345A0">
              <w:rPr>
                <w:b/>
                <w:bCs/>
              </w:rPr>
              <w:t>6305.00</w:t>
            </w:r>
          </w:p>
        </w:tc>
        <w:tc>
          <w:tcPr>
            <w:tcW w:w="441" w:type="pct"/>
            <w:tcBorders>
              <w:top w:val="nil"/>
              <w:left w:val="nil"/>
              <w:bottom w:val="single" w:sz="4" w:space="0" w:color="auto"/>
              <w:right w:val="single" w:sz="4" w:space="0" w:color="auto"/>
            </w:tcBorders>
            <w:shd w:val="clear" w:color="auto" w:fill="auto"/>
            <w:vAlign w:val="center"/>
            <w:hideMark/>
          </w:tcPr>
          <w:p w14:paraId="0A5DF3FC" w14:textId="77777777" w:rsidR="004345A0" w:rsidRPr="004345A0" w:rsidRDefault="004345A0" w:rsidP="004345A0">
            <w:pPr>
              <w:jc w:val="center"/>
              <w:rPr>
                <w:b/>
                <w:bCs/>
              </w:rPr>
            </w:pPr>
            <w:r w:rsidRPr="004345A0">
              <w:rPr>
                <w:b/>
                <w:bCs/>
              </w:rPr>
              <w:t>4202.00</w:t>
            </w:r>
          </w:p>
        </w:tc>
        <w:tc>
          <w:tcPr>
            <w:tcW w:w="441" w:type="pct"/>
            <w:tcBorders>
              <w:top w:val="nil"/>
              <w:left w:val="nil"/>
              <w:bottom w:val="single" w:sz="4" w:space="0" w:color="auto"/>
              <w:right w:val="single" w:sz="4" w:space="0" w:color="auto"/>
            </w:tcBorders>
            <w:shd w:val="clear" w:color="auto" w:fill="auto"/>
            <w:vAlign w:val="center"/>
            <w:hideMark/>
          </w:tcPr>
          <w:p w14:paraId="5165AFC9"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noWrap/>
            <w:vAlign w:val="bottom"/>
            <w:hideMark/>
          </w:tcPr>
          <w:p w14:paraId="4515966C"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6838965B" w14:textId="77777777" w:rsidR="004345A0" w:rsidRPr="004345A0" w:rsidRDefault="004345A0" w:rsidP="004345A0">
            <w:pPr>
              <w:jc w:val="center"/>
              <w:rPr>
                <w:b/>
                <w:bCs/>
              </w:rPr>
            </w:pPr>
            <w:r w:rsidRPr="004345A0">
              <w:rPr>
                <w:b/>
                <w:bCs/>
              </w:rPr>
              <w:t>4165.00</w:t>
            </w:r>
          </w:p>
        </w:tc>
      </w:tr>
      <w:tr w:rsidR="004345A0" w:rsidRPr="004345A0" w14:paraId="47CDE4A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6C39037C" w14:textId="77777777" w:rsidR="004345A0" w:rsidRPr="004345A0" w:rsidRDefault="004345A0" w:rsidP="004345A0">
            <w:r w:rsidRPr="004345A0">
              <w:t>С. Липа</w:t>
            </w:r>
          </w:p>
        </w:tc>
        <w:tc>
          <w:tcPr>
            <w:tcW w:w="502" w:type="pct"/>
            <w:tcBorders>
              <w:top w:val="nil"/>
              <w:left w:val="nil"/>
              <w:bottom w:val="single" w:sz="4" w:space="0" w:color="auto"/>
              <w:right w:val="single" w:sz="4" w:space="0" w:color="auto"/>
            </w:tcBorders>
            <w:shd w:val="clear" w:color="auto" w:fill="auto"/>
            <w:vAlign w:val="center"/>
            <w:hideMark/>
          </w:tcPr>
          <w:p w14:paraId="6247A055" w14:textId="77777777" w:rsidR="004345A0" w:rsidRPr="004345A0" w:rsidRDefault="004345A0" w:rsidP="004345A0">
            <w:pPr>
              <w:jc w:val="center"/>
              <w:rPr>
                <w:b/>
                <w:bCs/>
              </w:rPr>
            </w:pPr>
            <w:r w:rsidRPr="004345A0">
              <w:rPr>
                <w:b/>
                <w:bCs/>
              </w:rPr>
              <w:t>14956.0</w:t>
            </w:r>
          </w:p>
        </w:tc>
        <w:tc>
          <w:tcPr>
            <w:tcW w:w="502" w:type="pct"/>
            <w:tcBorders>
              <w:top w:val="nil"/>
              <w:left w:val="nil"/>
              <w:bottom w:val="single" w:sz="4" w:space="0" w:color="auto"/>
              <w:right w:val="single" w:sz="4" w:space="0" w:color="auto"/>
            </w:tcBorders>
            <w:shd w:val="clear" w:color="auto" w:fill="auto"/>
            <w:vAlign w:val="center"/>
            <w:hideMark/>
          </w:tcPr>
          <w:p w14:paraId="70DED97B" w14:textId="77777777" w:rsidR="004345A0" w:rsidRPr="004345A0" w:rsidRDefault="004345A0" w:rsidP="004345A0">
            <w:pPr>
              <w:jc w:val="center"/>
              <w:rPr>
                <w:b/>
                <w:bCs/>
              </w:rPr>
            </w:pPr>
            <w:r w:rsidRPr="004345A0">
              <w:rPr>
                <w:b/>
                <w:bCs/>
              </w:rPr>
              <w:t>11173.0</w:t>
            </w:r>
          </w:p>
        </w:tc>
        <w:tc>
          <w:tcPr>
            <w:tcW w:w="658" w:type="pct"/>
            <w:tcBorders>
              <w:top w:val="nil"/>
              <w:left w:val="nil"/>
              <w:bottom w:val="single" w:sz="4" w:space="0" w:color="auto"/>
              <w:right w:val="single" w:sz="4" w:space="0" w:color="auto"/>
            </w:tcBorders>
            <w:shd w:val="clear" w:color="auto" w:fill="auto"/>
            <w:vAlign w:val="center"/>
            <w:hideMark/>
          </w:tcPr>
          <w:p w14:paraId="304A4682"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2C7FC8C3" w14:textId="77777777" w:rsidR="004345A0" w:rsidRPr="004345A0" w:rsidRDefault="004345A0" w:rsidP="004345A0">
            <w:pPr>
              <w:jc w:val="center"/>
              <w:rPr>
                <w:b/>
                <w:bCs/>
              </w:rPr>
            </w:pPr>
            <w:r w:rsidRPr="004345A0">
              <w:rPr>
                <w:b/>
                <w:bCs/>
              </w:rPr>
              <w:t>7629.0</w:t>
            </w:r>
          </w:p>
        </w:tc>
        <w:tc>
          <w:tcPr>
            <w:tcW w:w="441" w:type="pct"/>
            <w:tcBorders>
              <w:top w:val="nil"/>
              <w:left w:val="nil"/>
              <w:bottom w:val="single" w:sz="4" w:space="0" w:color="auto"/>
              <w:right w:val="single" w:sz="4" w:space="0" w:color="auto"/>
            </w:tcBorders>
            <w:shd w:val="clear" w:color="auto" w:fill="auto"/>
            <w:vAlign w:val="center"/>
            <w:hideMark/>
          </w:tcPr>
          <w:p w14:paraId="3D45AB05" w14:textId="77777777" w:rsidR="004345A0" w:rsidRPr="004345A0" w:rsidRDefault="004345A0" w:rsidP="004345A0">
            <w:pPr>
              <w:jc w:val="center"/>
              <w:rPr>
                <w:b/>
                <w:bCs/>
              </w:rPr>
            </w:pPr>
            <w:r w:rsidRPr="004345A0">
              <w:rPr>
                <w:b/>
                <w:bCs/>
              </w:rPr>
              <w:t>6218.0</w:t>
            </w:r>
          </w:p>
        </w:tc>
        <w:tc>
          <w:tcPr>
            <w:tcW w:w="441" w:type="pct"/>
            <w:tcBorders>
              <w:top w:val="nil"/>
              <w:left w:val="nil"/>
              <w:bottom w:val="single" w:sz="4" w:space="0" w:color="auto"/>
              <w:right w:val="single" w:sz="4" w:space="0" w:color="auto"/>
            </w:tcBorders>
            <w:shd w:val="clear" w:color="auto" w:fill="auto"/>
            <w:vAlign w:val="center"/>
            <w:hideMark/>
          </w:tcPr>
          <w:p w14:paraId="34BEB1EA"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vAlign w:val="center"/>
            <w:hideMark/>
          </w:tcPr>
          <w:p w14:paraId="12BC2258" w14:textId="77777777" w:rsidR="004345A0" w:rsidRPr="004345A0" w:rsidRDefault="004345A0" w:rsidP="004345A0">
            <w:pPr>
              <w:jc w:val="center"/>
              <w:rPr>
                <w:b/>
                <w:bCs/>
              </w:rPr>
            </w:pPr>
            <w:r w:rsidRPr="004345A0">
              <w:rPr>
                <w:b/>
                <w:bCs/>
              </w:rPr>
              <w:t> </w:t>
            </w:r>
          </w:p>
        </w:tc>
        <w:tc>
          <w:tcPr>
            <w:tcW w:w="518" w:type="pct"/>
            <w:tcBorders>
              <w:top w:val="nil"/>
              <w:left w:val="nil"/>
              <w:bottom w:val="single" w:sz="4" w:space="0" w:color="auto"/>
              <w:right w:val="single" w:sz="4" w:space="0" w:color="auto"/>
            </w:tcBorders>
            <w:shd w:val="clear" w:color="auto" w:fill="auto"/>
            <w:vAlign w:val="center"/>
            <w:hideMark/>
          </w:tcPr>
          <w:p w14:paraId="567E569F" w14:textId="77777777" w:rsidR="004345A0" w:rsidRPr="004345A0" w:rsidRDefault="004345A0" w:rsidP="004345A0">
            <w:pPr>
              <w:jc w:val="center"/>
              <w:rPr>
                <w:b/>
                <w:bCs/>
              </w:rPr>
            </w:pPr>
            <w:r w:rsidRPr="004345A0">
              <w:rPr>
                <w:b/>
                <w:bCs/>
              </w:rPr>
              <w:t>2788.00</w:t>
            </w:r>
          </w:p>
        </w:tc>
      </w:tr>
      <w:tr w:rsidR="004345A0" w:rsidRPr="004345A0" w14:paraId="00E5D5CA"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40C8F0A5" w14:textId="77777777" w:rsidR="004345A0" w:rsidRPr="004345A0" w:rsidRDefault="004345A0" w:rsidP="004345A0">
            <w:r w:rsidRPr="004345A0">
              <w:t>К. Липа</w:t>
            </w:r>
          </w:p>
        </w:tc>
        <w:tc>
          <w:tcPr>
            <w:tcW w:w="502" w:type="pct"/>
            <w:tcBorders>
              <w:top w:val="nil"/>
              <w:left w:val="nil"/>
              <w:bottom w:val="single" w:sz="4" w:space="0" w:color="auto"/>
              <w:right w:val="single" w:sz="4" w:space="0" w:color="auto"/>
            </w:tcBorders>
            <w:shd w:val="clear" w:color="auto" w:fill="auto"/>
            <w:vAlign w:val="center"/>
            <w:hideMark/>
          </w:tcPr>
          <w:p w14:paraId="77C4C2F4" w14:textId="77777777" w:rsidR="004345A0" w:rsidRPr="004345A0" w:rsidRDefault="004345A0" w:rsidP="004345A0">
            <w:pPr>
              <w:jc w:val="center"/>
              <w:rPr>
                <w:b/>
                <w:bCs/>
              </w:rPr>
            </w:pPr>
            <w:r w:rsidRPr="004345A0">
              <w:rPr>
                <w:b/>
                <w:bCs/>
              </w:rPr>
              <w:t>14956.0</w:t>
            </w:r>
          </w:p>
        </w:tc>
        <w:tc>
          <w:tcPr>
            <w:tcW w:w="502" w:type="pct"/>
            <w:tcBorders>
              <w:top w:val="nil"/>
              <w:left w:val="nil"/>
              <w:bottom w:val="single" w:sz="4" w:space="0" w:color="auto"/>
              <w:right w:val="single" w:sz="4" w:space="0" w:color="auto"/>
            </w:tcBorders>
            <w:shd w:val="clear" w:color="auto" w:fill="auto"/>
            <w:vAlign w:val="center"/>
            <w:hideMark/>
          </w:tcPr>
          <w:p w14:paraId="527802C0" w14:textId="77777777" w:rsidR="004345A0" w:rsidRPr="004345A0" w:rsidRDefault="004345A0" w:rsidP="004345A0">
            <w:pPr>
              <w:jc w:val="center"/>
              <w:rPr>
                <w:b/>
                <w:bCs/>
              </w:rPr>
            </w:pPr>
            <w:r w:rsidRPr="004345A0">
              <w:rPr>
                <w:b/>
                <w:bCs/>
              </w:rPr>
              <w:t>11173.0</w:t>
            </w:r>
          </w:p>
        </w:tc>
        <w:tc>
          <w:tcPr>
            <w:tcW w:w="658" w:type="pct"/>
            <w:tcBorders>
              <w:top w:val="nil"/>
              <w:left w:val="nil"/>
              <w:bottom w:val="single" w:sz="4" w:space="0" w:color="auto"/>
              <w:right w:val="single" w:sz="4" w:space="0" w:color="auto"/>
            </w:tcBorders>
            <w:shd w:val="clear" w:color="auto" w:fill="auto"/>
            <w:vAlign w:val="center"/>
            <w:hideMark/>
          </w:tcPr>
          <w:p w14:paraId="610E602E"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7F8CBC25" w14:textId="77777777" w:rsidR="004345A0" w:rsidRPr="004345A0" w:rsidRDefault="004345A0" w:rsidP="004345A0">
            <w:pPr>
              <w:jc w:val="center"/>
              <w:rPr>
                <w:b/>
                <w:bCs/>
              </w:rPr>
            </w:pPr>
            <w:r w:rsidRPr="004345A0">
              <w:rPr>
                <w:b/>
                <w:bCs/>
              </w:rPr>
              <w:t>7629.0</w:t>
            </w:r>
          </w:p>
        </w:tc>
        <w:tc>
          <w:tcPr>
            <w:tcW w:w="441" w:type="pct"/>
            <w:tcBorders>
              <w:top w:val="nil"/>
              <w:left w:val="nil"/>
              <w:bottom w:val="single" w:sz="4" w:space="0" w:color="auto"/>
              <w:right w:val="single" w:sz="4" w:space="0" w:color="auto"/>
            </w:tcBorders>
            <w:shd w:val="clear" w:color="auto" w:fill="auto"/>
            <w:vAlign w:val="center"/>
            <w:hideMark/>
          </w:tcPr>
          <w:p w14:paraId="551AC5CF" w14:textId="77777777" w:rsidR="004345A0" w:rsidRPr="004345A0" w:rsidRDefault="004345A0" w:rsidP="004345A0">
            <w:pPr>
              <w:jc w:val="center"/>
              <w:rPr>
                <w:b/>
                <w:bCs/>
              </w:rPr>
            </w:pPr>
            <w:r w:rsidRPr="004345A0">
              <w:rPr>
                <w:b/>
                <w:bCs/>
              </w:rPr>
              <w:t>6218.0</w:t>
            </w:r>
          </w:p>
        </w:tc>
        <w:tc>
          <w:tcPr>
            <w:tcW w:w="441" w:type="pct"/>
            <w:tcBorders>
              <w:top w:val="nil"/>
              <w:left w:val="nil"/>
              <w:bottom w:val="single" w:sz="4" w:space="0" w:color="auto"/>
              <w:right w:val="single" w:sz="4" w:space="0" w:color="auto"/>
            </w:tcBorders>
            <w:shd w:val="clear" w:color="auto" w:fill="auto"/>
            <w:vAlign w:val="center"/>
            <w:hideMark/>
          </w:tcPr>
          <w:p w14:paraId="7F238577"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vAlign w:val="center"/>
            <w:hideMark/>
          </w:tcPr>
          <w:p w14:paraId="10C41C52" w14:textId="77777777" w:rsidR="004345A0" w:rsidRPr="004345A0" w:rsidRDefault="004345A0" w:rsidP="004345A0">
            <w:pPr>
              <w:jc w:val="center"/>
              <w:rPr>
                <w:b/>
                <w:bCs/>
              </w:rPr>
            </w:pPr>
            <w:r w:rsidRPr="004345A0">
              <w:rPr>
                <w:b/>
                <w:bCs/>
              </w:rPr>
              <w:t> </w:t>
            </w:r>
          </w:p>
        </w:tc>
        <w:tc>
          <w:tcPr>
            <w:tcW w:w="518" w:type="pct"/>
            <w:tcBorders>
              <w:top w:val="nil"/>
              <w:left w:val="nil"/>
              <w:bottom w:val="single" w:sz="4" w:space="0" w:color="auto"/>
              <w:right w:val="single" w:sz="4" w:space="0" w:color="auto"/>
            </w:tcBorders>
            <w:shd w:val="clear" w:color="auto" w:fill="auto"/>
            <w:vAlign w:val="center"/>
            <w:hideMark/>
          </w:tcPr>
          <w:p w14:paraId="4E7F3374" w14:textId="77777777" w:rsidR="004345A0" w:rsidRPr="004345A0" w:rsidRDefault="004345A0" w:rsidP="004345A0">
            <w:pPr>
              <w:jc w:val="center"/>
              <w:rPr>
                <w:b/>
                <w:bCs/>
              </w:rPr>
            </w:pPr>
            <w:r w:rsidRPr="004345A0">
              <w:rPr>
                <w:b/>
                <w:bCs/>
              </w:rPr>
              <w:t>2788.00</w:t>
            </w:r>
          </w:p>
        </w:tc>
      </w:tr>
      <w:tr w:rsidR="004345A0" w:rsidRPr="004345A0" w14:paraId="7494D0EB"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0C476866" w14:textId="77777777" w:rsidR="004345A0" w:rsidRPr="004345A0" w:rsidRDefault="004345A0" w:rsidP="004345A0">
            <w:r w:rsidRPr="004345A0">
              <w:t>Сладун</w:t>
            </w:r>
          </w:p>
        </w:tc>
        <w:tc>
          <w:tcPr>
            <w:tcW w:w="502" w:type="pct"/>
            <w:tcBorders>
              <w:top w:val="nil"/>
              <w:left w:val="nil"/>
              <w:bottom w:val="single" w:sz="4" w:space="0" w:color="auto"/>
              <w:right w:val="single" w:sz="4" w:space="0" w:color="auto"/>
            </w:tcBorders>
            <w:shd w:val="clear" w:color="auto" w:fill="auto"/>
            <w:noWrap/>
            <w:vAlign w:val="bottom"/>
            <w:hideMark/>
          </w:tcPr>
          <w:p w14:paraId="2A7CC582" w14:textId="77777777" w:rsidR="004345A0" w:rsidRPr="004345A0" w:rsidRDefault="004345A0" w:rsidP="004345A0">
            <w:pPr>
              <w:jc w:val="center"/>
              <w:rPr>
                <w:b/>
                <w:bCs/>
              </w:rPr>
            </w:pPr>
            <w:r w:rsidRPr="004345A0">
              <w:rPr>
                <w:b/>
                <w:bCs/>
              </w:rPr>
              <w:t>38836.00</w:t>
            </w:r>
          </w:p>
        </w:tc>
        <w:tc>
          <w:tcPr>
            <w:tcW w:w="502" w:type="pct"/>
            <w:tcBorders>
              <w:top w:val="nil"/>
              <w:left w:val="nil"/>
              <w:bottom w:val="single" w:sz="4" w:space="0" w:color="auto"/>
              <w:right w:val="single" w:sz="4" w:space="0" w:color="auto"/>
            </w:tcBorders>
            <w:shd w:val="clear" w:color="auto" w:fill="auto"/>
            <w:noWrap/>
            <w:vAlign w:val="bottom"/>
            <w:hideMark/>
          </w:tcPr>
          <w:p w14:paraId="0FB1D0E7"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noWrap/>
            <w:vAlign w:val="bottom"/>
            <w:hideMark/>
          </w:tcPr>
          <w:p w14:paraId="33A7E062" w14:textId="77777777" w:rsidR="004345A0" w:rsidRPr="004345A0" w:rsidRDefault="004345A0" w:rsidP="004345A0">
            <w:pPr>
              <w:jc w:val="center"/>
              <w:rPr>
                <w:b/>
                <w:bCs/>
              </w:rPr>
            </w:pPr>
            <w:r w:rsidRPr="004345A0">
              <w:rPr>
                <w:b/>
                <w:bCs/>
              </w:rPr>
              <w:t>17030.00</w:t>
            </w:r>
          </w:p>
        </w:tc>
        <w:tc>
          <w:tcPr>
            <w:tcW w:w="649" w:type="pct"/>
            <w:tcBorders>
              <w:top w:val="nil"/>
              <w:left w:val="nil"/>
              <w:bottom w:val="single" w:sz="4" w:space="0" w:color="auto"/>
              <w:right w:val="single" w:sz="4" w:space="0" w:color="auto"/>
            </w:tcBorders>
            <w:shd w:val="clear" w:color="auto" w:fill="auto"/>
            <w:noWrap/>
            <w:vAlign w:val="bottom"/>
            <w:hideMark/>
          </w:tcPr>
          <w:p w14:paraId="4A57E31C" w14:textId="77777777" w:rsidR="004345A0" w:rsidRPr="004345A0" w:rsidRDefault="004345A0" w:rsidP="004345A0">
            <w:pPr>
              <w:jc w:val="center"/>
              <w:rPr>
                <w:b/>
                <w:bCs/>
              </w:rPr>
            </w:pPr>
            <w:r w:rsidRPr="004345A0">
              <w:rPr>
                <w:b/>
                <w:bCs/>
              </w:rPr>
              <w:t>15402.00</w:t>
            </w:r>
          </w:p>
        </w:tc>
        <w:tc>
          <w:tcPr>
            <w:tcW w:w="441" w:type="pct"/>
            <w:tcBorders>
              <w:top w:val="nil"/>
              <w:left w:val="nil"/>
              <w:bottom w:val="single" w:sz="4" w:space="0" w:color="auto"/>
              <w:right w:val="single" w:sz="4" w:space="0" w:color="auto"/>
            </w:tcBorders>
            <w:shd w:val="clear" w:color="auto" w:fill="auto"/>
            <w:noWrap/>
            <w:vAlign w:val="bottom"/>
            <w:hideMark/>
          </w:tcPr>
          <w:p w14:paraId="28B080A7" w14:textId="77777777" w:rsidR="004345A0" w:rsidRPr="004345A0" w:rsidRDefault="004345A0" w:rsidP="004345A0">
            <w:pPr>
              <w:jc w:val="center"/>
              <w:rPr>
                <w:b/>
                <w:bCs/>
              </w:rPr>
            </w:pPr>
            <w:r w:rsidRPr="004345A0">
              <w:rPr>
                <w:b/>
                <w:bCs/>
              </w:rPr>
              <w:t>11089.00</w:t>
            </w:r>
          </w:p>
        </w:tc>
        <w:tc>
          <w:tcPr>
            <w:tcW w:w="441" w:type="pct"/>
            <w:tcBorders>
              <w:top w:val="nil"/>
              <w:left w:val="nil"/>
              <w:bottom w:val="single" w:sz="4" w:space="0" w:color="auto"/>
              <w:right w:val="single" w:sz="4" w:space="0" w:color="auto"/>
            </w:tcBorders>
            <w:shd w:val="clear" w:color="auto" w:fill="auto"/>
            <w:noWrap/>
            <w:vAlign w:val="bottom"/>
            <w:hideMark/>
          </w:tcPr>
          <w:p w14:paraId="16444FCD" w14:textId="77777777" w:rsidR="004345A0" w:rsidRPr="004345A0" w:rsidRDefault="004345A0" w:rsidP="004345A0">
            <w:pPr>
              <w:jc w:val="center"/>
              <w:rPr>
                <w:b/>
                <w:bCs/>
              </w:rPr>
            </w:pPr>
            <w:r w:rsidRPr="004345A0">
              <w:rPr>
                <w:b/>
                <w:bCs/>
              </w:rPr>
              <w:t>6931.00</w:t>
            </w:r>
          </w:p>
        </w:tc>
        <w:tc>
          <w:tcPr>
            <w:tcW w:w="441" w:type="pct"/>
            <w:tcBorders>
              <w:top w:val="nil"/>
              <w:left w:val="nil"/>
              <w:bottom w:val="single" w:sz="4" w:space="0" w:color="auto"/>
              <w:right w:val="single" w:sz="4" w:space="0" w:color="auto"/>
            </w:tcBorders>
            <w:shd w:val="clear" w:color="auto" w:fill="auto"/>
            <w:noWrap/>
            <w:vAlign w:val="bottom"/>
            <w:hideMark/>
          </w:tcPr>
          <w:p w14:paraId="55B629BD"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486C0F53" w14:textId="77777777" w:rsidR="004345A0" w:rsidRPr="004345A0" w:rsidRDefault="004345A0" w:rsidP="004345A0">
            <w:pPr>
              <w:jc w:val="center"/>
              <w:rPr>
                <w:b/>
                <w:bCs/>
              </w:rPr>
            </w:pPr>
            <w:r w:rsidRPr="004345A0">
              <w:rPr>
                <w:b/>
                <w:bCs/>
              </w:rPr>
              <w:t>4165.00</w:t>
            </w:r>
          </w:p>
        </w:tc>
      </w:tr>
      <w:tr w:rsidR="004345A0" w:rsidRPr="004345A0" w14:paraId="303B7F14"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0C1FCB8C" w14:textId="77777777" w:rsidR="004345A0" w:rsidRPr="004345A0" w:rsidRDefault="004345A0" w:rsidP="004345A0">
            <w:r w:rsidRPr="004345A0">
              <w:t>Трешња</w:t>
            </w:r>
          </w:p>
        </w:tc>
        <w:tc>
          <w:tcPr>
            <w:tcW w:w="502" w:type="pct"/>
            <w:tcBorders>
              <w:top w:val="nil"/>
              <w:left w:val="nil"/>
              <w:bottom w:val="single" w:sz="4" w:space="0" w:color="auto"/>
              <w:right w:val="single" w:sz="4" w:space="0" w:color="auto"/>
            </w:tcBorders>
            <w:shd w:val="clear" w:color="auto" w:fill="auto"/>
            <w:vAlign w:val="center"/>
            <w:hideMark/>
          </w:tcPr>
          <w:p w14:paraId="3AD07D38" w14:textId="77777777" w:rsidR="004345A0" w:rsidRPr="004345A0" w:rsidRDefault="004345A0" w:rsidP="004345A0">
            <w:pPr>
              <w:jc w:val="center"/>
              <w:rPr>
                <w:b/>
                <w:bCs/>
              </w:rPr>
            </w:pPr>
            <w:r w:rsidRPr="004345A0">
              <w:rPr>
                <w:b/>
                <w:bCs/>
              </w:rPr>
              <w:t>22307.00</w:t>
            </w:r>
          </w:p>
        </w:tc>
        <w:tc>
          <w:tcPr>
            <w:tcW w:w="502" w:type="pct"/>
            <w:tcBorders>
              <w:top w:val="nil"/>
              <w:left w:val="nil"/>
              <w:bottom w:val="single" w:sz="4" w:space="0" w:color="auto"/>
              <w:right w:val="single" w:sz="4" w:space="0" w:color="auto"/>
            </w:tcBorders>
            <w:shd w:val="clear" w:color="auto" w:fill="auto"/>
            <w:vAlign w:val="center"/>
            <w:hideMark/>
          </w:tcPr>
          <w:p w14:paraId="6B60B27F"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vAlign w:val="center"/>
            <w:hideMark/>
          </w:tcPr>
          <w:p w14:paraId="77AC9437"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32BEF958" w14:textId="77777777" w:rsidR="004345A0" w:rsidRPr="004345A0" w:rsidRDefault="004345A0" w:rsidP="004345A0">
            <w:pPr>
              <w:jc w:val="center"/>
              <w:rPr>
                <w:b/>
                <w:bCs/>
              </w:rPr>
            </w:pPr>
            <w:r w:rsidRPr="004345A0">
              <w:rPr>
                <w:b/>
                <w:bCs/>
              </w:rPr>
              <w:t>11712.00</w:t>
            </w:r>
          </w:p>
        </w:tc>
        <w:tc>
          <w:tcPr>
            <w:tcW w:w="441" w:type="pct"/>
            <w:tcBorders>
              <w:top w:val="nil"/>
              <w:left w:val="nil"/>
              <w:bottom w:val="single" w:sz="4" w:space="0" w:color="auto"/>
              <w:right w:val="single" w:sz="4" w:space="0" w:color="auto"/>
            </w:tcBorders>
            <w:shd w:val="clear" w:color="auto" w:fill="auto"/>
            <w:vAlign w:val="center"/>
            <w:hideMark/>
          </w:tcPr>
          <w:p w14:paraId="63706614" w14:textId="77777777" w:rsidR="004345A0" w:rsidRPr="004345A0" w:rsidRDefault="004345A0" w:rsidP="004345A0">
            <w:pPr>
              <w:jc w:val="center"/>
              <w:rPr>
                <w:b/>
                <w:bCs/>
              </w:rPr>
            </w:pPr>
            <w:r w:rsidRPr="004345A0">
              <w:rPr>
                <w:b/>
                <w:bCs/>
              </w:rPr>
              <w:t>9018.00</w:t>
            </w:r>
          </w:p>
        </w:tc>
        <w:tc>
          <w:tcPr>
            <w:tcW w:w="441" w:type="pct"/>
            <w:tcBorders>
              <w:top w:val="nil"/>
              <w:left w:val="nil"/>
              <w:bottom w:val="single" w:sz="4" w:space="0" w:color="auto"/>
              <w:right w:val="single" w:sz="4" w:space="0" w:color="auto"/>
            </w:tcBorders>
            <w:shd w:val="clear" w:color="auto" w:fill="auto"/>
            <w:vAlign w:val="center"/>
            <w:hideMark/>
          </w:tcPr>
          <w:p w14:paraId="6A09078C"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noWrap/>
            <w:vAlign w:val="bottom"/>
            <w:hideMark/>
          </w:tcPr>
          <w:p w14:paraId="7773707B"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22AF0ABB" w14:textId="77777777" w:rsidR="004345A0" w:rsidRPr="004345A0" w:rsidRDefault="004345A0" w:rsidP="004345A0">
            <w:pPr>
              <w:jc w:val="center"/>
              <w:rPr>
                <w:b/>
                <w:bCs/>
              </w:rPr>
            </w:pPr>
            <w:r w:rsidRPr="004345A0">
              <w:rPr>
                <w:b/>
                <w:bCs/>
              </w:rPr>
              <w:t>4165.00</w:t>
            </w:r>
          </w:p>
        </w:tc>
      </w:tr>
      <w:tr w:rsidR="004345A0" w:rsidRPr="004345A0" w14:paraId="073A403C"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7586DF41" w14:textId="77777777" w:rsidR="004345A0" w:rsidRPr="004345A0" w:rsidRDefault="004345A0" w:rsidP="004345A0">
            <w:r w:rsidRPr="004345A0">
              <w:t>ОТЛ</w:t>
            </w:r>
          </w:p>
        </w:tc>
        <w:tc>
          <w:tcPr>
            <w:tcW w:w="502" w:type="pct"/>
            <w:tcBorders>
              <w:top w:val="nil"/>
              <w:left w:val="nil"/>
              <w:bottom w:val="single" w:sz="4" w:space="0" w:color="auto"/>
              <w:right w:val="single" w:sz="4" w:space="0" w:color="auto"/>
            </w:tcBorders>
            <w:shd w:val="clear" w:color="auto" w:fill="auto"/>
            <w:noWrap/>
            <w:vAlign w:val="bottom"/>
            <w:hideMark/>
          </w:tcPr>
          <w:p w14:paraId="522FBB45" w14:textId="77777777" w:rsidR="004345A0" w:rsidRPr="004345A0" w:rsidRDefault="004345A0" w:rsidP="004345A0">
            <w:pPr>
              <w:jc w:val="center"/>
              <w:rPr>
                <w:b/>
                <w:bCs/>
              </w:rPr>
            </w:pPr>
            <w:r w:rsidRPr="004345A0">
              <w:rPr>
                <w:b/>
                <w:bCs/>
              </w:rPr>
              <w:t>38836.00</w:t>
            </w:r>
          </w:p>
        </w:tc>
        <w:tc>
          <w:tcPr>
            <w:tcW w:w="502" w:type="pct"/>
            <w:tcBorders>
              <w:top w:val="nil"/>
              <w:left w:val="nil"/>
              <w:bottom w:val="single" w:sz="4" w:space="0" w:color="auto"/>
              <w:right w:val="single" w:sz="4" w:space="0" w:color="auto"/>
            </w:tcBorders>
            <w:shd w:val="clear" w:color="auto" w:fill="auto"/>
            <w:noWrap/>
            <w:vAlign w:val="bottom"/>
            <w:hideMark/>
          </w:tcPr>
          <w:p w14:paraId="0C302D3F"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noWrap/>
            <w:vAlign w:val="bottom"/>
            <w:hideMark/>
          </w:tcPr>
          <w:p w14:paraId="2F4481EF" w14:textId="77777777" w:rsidR="004345A0" w:rsidRPr="004345A0" w:rsidRDefault="004345A0" w:rsidP="004345A0">
            <w:pPr>
              <w:jc w:val="center"/>
              <w:rPr>
                <w:b/>
                <w:bCs/>
              </w:rPr>
            </w:pPr>
            <w:r w:rsidRPr="004345A0">
              <w:rPr>
                <w:b/>
                <w:bCs/>
              </w:rPr>
              <w:t>17030.00</w:t>
            </w:r>
          </w:p>
        </w:tc>
        <w:tc>
          <w:tcPr>
            <w:tcW w:w="649" w:type="pct"/>
            <w:tcBorders>
              <w:top w:val="nil"/>
              <w:left w:val="nil"/>
              <w:bottom w:val="single" w:sz="4" w:space="0" w:color="auto"/>
              <w:right w:val="single" w:sz="4" w:space="0" w:color="auto"/>
            </w:tcBorders>
            <w:shd w:val="clear" w:color="auto" w:fill="auto"/>
            <w:noWrap/>
            <w:vAlign w:val="bottom"/>
            <w:hideMark/>
          </w:tcPr>
          <w:p w14:paraId="72398291" w14:textId="77777777" w:rsidR="004345A0" w:rsidRPr="004345A0" w:rsidRDefault="004345A0" w:rsidP="004345A0">
            <w:pPr>
              <w:jc w:val="center"/>
              <w:rPr>
                <w:b/>
                <w:bCs/>
              </w:rPr>
            </w:pPr>
            <w:r w:rsidRPr="004345A0">
              <w:rPr>
                <w:b/>
                <w:bCs/>
              </w:rPr>
              <w:t>15402.00</w:t>
            </w:r>
          </w:p>
        </w:tc>
        <w:tc>
          <w:tcPr>
            <w:tcW w:w="441" w:type="pct"/>
            <w:tcBorders>
              <w:top w:val="nil"/>
              <w:left w:val="nil"/>
              <w:bottom w:val="single" w:sz="4" w:space="0" w:color="auto"/>
              <w:right w:val="single" w:sz="4" w:space="0" w:color="auto"/>
            </w:tcBorders>
            <w:shd w:val="clear" w:color="auto" w:fill="auto"/>
            <w:noWrap/>
            <w:vAlign w:val="bottom"/>
            <w:hideMark/>
          </w:tcPr>
          <w:p w14:paraId="2352DF3A" w14:textId="77777777" w:rsidR="004345A0" w:rsidRPr="004345A0" w:rsidRDefault="004345A0" w:rsidP="004345A0">
            <w:pPr>
              <w:jc w:val="center"/>
              <w:rPr>
                <w:b/>
                <w:bCs/>
              </w:rPr>
            </w:pPr>
            <w:r w:rsidRPr="004345A0">
              <w:rPr>
                <w:b/>
                <w:bCs/>
              </w:rPr>
              <w:t>11089.00</w:t>
            </w:r>
          </w:p>
        </w:tc>
        <w:tc>
          <w:tcPr>
            <w:tcW w:w="441" w:type="pct"/>
            <w:tcBorders>
              <w:top w:val="nil"/>
              <w:left w:val="nil"/>
              <w:bottom w:val="single" w:sz="4" w:space="0" w:color="auto"/>
              <w:right w:val="single" w:sz="4" w:space="0" w:color="auto"/>
            </w:tcBorders>
            <w:shd w:val="clear" w:color="auto" w:fill="auto"/>
            <w:noWrap/>
            <w:vAlign w:val="bottom"/>
            <w:hideMark/>
          </w:tcPr>
          <w:p w14:paraId="3D4A72F0" w14:textId="77777777" w:rsidR="004345A0" w:rsidRPr="004345A0" w:rsidRDefault="004345A0" w:rsidP="004345A0">
            <w:pPr>
              <w:jc w:val="center"/>
              <w:rPr>
                <w:b/>
                <w:bCs/>
              </w:rPr>
            </w:pPr>
            <w:r w:rsidRPr="004345A0">
              <w:rPr>
                <w:b/>
                <w:bCs/>
              </w:rPr>
              <w:t>6931.00</w:t>
            </w:r>
          </w:p>
        </w:tc>
        <w:tc>
          <w:tcPr>
            <w:tcW w:w="441" w:type="pct"/>
            <w:tcBorders>
              <w:top w:val="nil"/>
              <w:left w:val="nil"/>
              <w:bottom w:val="single" w:sz="4" w:space="0" w:color="auto"/>
              <w:right w:val="single" w:sz="4" w:space="0" w:color="auto"/>
            </w:tcBorders>
            <w:shd w:val="clear" w:color="auto" w:fill="auto"/>
            <w:noWrap/>
            <w:vAlign w:val="bottom"/>
            <w:hideMark/>
          </w:tcPr>
          <w:p w14:paraId="6C2823DF"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5AF5152D" w14:textId="77777777" w:rsidR="004345A0" w:rsidRPr="004345A0" w:rsidRDefault="004345A0" w:rsidP="004345A0">
            <w:pPr>
              <w:jc w:val="center"/>
              <w:rPr>
                <w:b/>
                <w:bCs/>
              </w:rPr>
            </w:pPr>
            <w:r w:rsidRPr="004345A0">
              <w:rPr>
                <w:b/>
                <w:bCs/>
              </w:rPr>
              <w:t>4165.00</w:t>
            </w:r>
          </w:p>
        </w:tc>
      </w:tr>
      <w:tr w:rsidR="004345A0" w:rsidRPr="004345A0" w14:paraId="44744E4E"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60BEEBF3" w14:textId="77777777" w:rsidR="004345A0" w:rsidRPr="004345A0" w:rsidRDefault="004345A0" w:rsidP="004345A0">
            <w:r w:rsidRPr="004345A0">
              <w:t>Ц. Јасен</w:t>
            </w:r>
          </w:p>
        </w:tc>
        <w:tc>
          <w:tcPr>
            <w:tcW w:w="502" w:type="pct"/>
            <w:tcBorders>
              <w:top w:val="nil"/>
              <w:left w:val="nil"/>
              <w:bottom w:val="single" w:sz="4" w:space="0" w:color="auto"/>
              <w:right w:val="single" w:sz="4" w:space="0" w:color="auto"/>
            </w:tcBorders>
            <w:shd w:val="clear" w:color="auto" w:fill="auto"/>
            <w:noWrap/>
            <w:vAlign w:val="bottom"/>
            <w:hideMark/>
          </w:tcPr>
          <w:p w14:paraId="176EC549" w14:textId="77777777" w:rsidR="004345A0" w:rsidRPr="004345A0" w:rsidRDefault="004345A0" w:rsidP="004345A0">
            <w:pPr>
              <w:jc w:val="center"/>
              <w:rPr>
                <w:color w:val="FF0000"/>
              </w:rPr>
            </w:pPr>
            <w:r w:rsidRPr="004345A0">
              <w:rPr>
                <w:color w:val="FF0000"/>
              </w:rPr>
              <w:t> </w:t>
            </w:r>
          </w:p>
        </w:tc>
        <w:tc>
          <w:tcPr>
            <w:tcW w:w="502" w:type="pct"/>
            <w:tcBorders>
              <w:top w:val="nil"/>
              <w:left w:val="nil"/>
              <w:bottom w:val="single" w:sz="4" w:space="0" w:color="auto"/>
              <w:right w:val="single" w:sz="4" w:space="0" w:color="auto"/>
            </w:tcBorders>
            <w:shd w:val="clear" w:color="auto" w:fill="auto"/>
            <w:noWrap/>
            <w:vAlign w:val="bottom"/>
            <w:hideMark/>
          </w:tcPr>
          <w:p w14:paraId="0F934C9A" w14:textId="77777777" w:rsidR="004345A0" w:rsidRPr="004345A0" w:rsidRDefault="004345A0" w:rsidP="004345A0">
            <w:pPr>
              <w:jc w:val="center"/>
              <w:rPr>
                <w:color w:val="FF0000"/>
              </w:rPr>
            </w:pPr>
            <w:r w:rsidRPr="004345A0">
              <w:rPr>
                <w:color w:val="FF0000"/>
              </w:rPr>
              <w:t> </w:t>
            </w:r>
          </w:p>
        </w:tc>
        <w:tc>
          <w:tcPr>
            <w:tcW w:w="658" w:type="pct"/>
            <w:tcBorders>
              <w:top w:val="nil"/>
              <w:left w:val="nil"/>
              <w:bottom w:val="single" w:sz="4" w:space="0" w:color="auto"/>
              <w:right w:val="single" w:sz="4" w:space="0" w:color="auto"/>
            </w:tcBorders>
            <w:shd w:val="clear" w:color="auto" w:fill="auto"/>
            <w:noWrap/>
            <w:vAlign w:val="bottom"/>
            <w:hideMark/>
          </w:tcPr>
          <w:p w14:paraId="20EE6393" w14:textId="77777777" w:rsidR="004345A0" w:rsidRPr="004345A0" w:rsidRDefault="004345A0" w:rsidP="004345A0">
            <w:pPr>
              <w:jc w:val="center"/>
              <w:rPr>
                <w:color w:val="FF0000"/>
              </w:rPr>
            </w:pPr>
            <w:r w:rsidRPr="004345A0">
              <w:rPr>
                <w:color w:val="FF0000"/>
              </w:rPr>
              <w:t> </w:t>
            </w:r>
          </w:p>
        </w:tc>
        <w:tc>
          <w:tcPr>
            <w:tcW w:w="649" w:type="pct"/>
            <w:tcBorders>
              <w:top w:val="nil"/>
              <w:left w:val="nil"/>
              <w:bottom w:val="single" w:sz="4" w:space="0" w:color="auto"/>
              <w:right w:val="single" w:sz="4" w:space="0" w:color="auto"/>
            </w:tcBorders>
            <w:shd w:val="clear" w:color="auto" w:fill="auto"/>
            <w:noWrap/>
            <w:vAlign w:val="bottom"/>
            <w:hideMark/>
          </w:tcPr>
          <w:p w14:paraId="746EB7A5" w14:textId="77777777" w:rsidR="004345A0" w:rsidRPr="004345A0" w:rsidRDefault="004345A0" w:rsidP="004345A0">
            <w:pPr>
              <w:jc w:val="center"/>
              <w:rPr>
                <w:color w:val="FF0000"/>
              </w:rPr>
            </w:pPr>
            <w:r w:rsidRPr="004345A0">
              <w:rPr>
                <w:color w:val="FF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6882C73" w14:textId="77777777" w:rsidR="004345A0" w:rsidRPr="004345A0" w:rsidRDefault="004345A0" w:rsidP="004345A0">
            <w:pPr>
              <w:jc w:val="center"/>
              <w:rPr>
                <w:color w:val="FF0000"/>
              </w:rPr>
            </w:pPr>
            <w:r w:rsidRPr="004345A0">
              <w:rPr>
                <w:color w:val="FF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411E2D31" w14:textId="77777777" w:rsidR="004345A0" w:rsidRPr="004345A0" w:rsidRDefault="004345A0" w:rsidP="004345A0">
            <w:pPr>
              <w:jc w:val="center"/>
              <w:rPr>
                <w:color w:val="FF0000"/>
              </w:rPr>
            </w:pPr>
            <w:r w:rsidRPr="004345A0">
              <w:rPr>
                <w:color w:val="FF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3DB87C7B" w14:textId="77777777" w:rsidR="004345A0" w:rsidRPr="004345A0" w:rsidRDefault="004345A0" w:rsidP="004345A0">
            <w:pPr>
              <w:jc w:val="center"/>
              <w:rPr>
                <w:b/>
                <w:bCs/>
              </w:rPr>
            </w:pPr>
            <w:r w:rsidRPr="004345A0">
              <w:rPr>
                <w:b/>
                <w:bCs/>
              </w:rPr>
              <w:t> </w:t>
            </w:r>
          </w:p>
        </w:tc>
        <w:tc>
          <w:tcPr>
            <w:tcW w:w="518" w:type="pct"/>
            <w:tcBorders>
              <w:top w:val="nil"/>
              <w:left w:val="nil"/>
              <w:bottom w:val="single" w:sz="4" w:space="0" w:color="auto"/>
              <w:right w:val="single" w:sz="4" w:space="0" w:color="auto"/>
            </w:tcBorders>
            <w:shd w:val="clear" w:color="auto" w:fill="auto"/>
            <w:noWrap/>
            <w:vAlign w:val="bottom"/>
            <w:hideMark/>
          </w:tcPr>
          <w:p w14:paraId="698C3FB1" w14:textId="77777777" w:rsidR="004345A0" w:rsidRPr="004345A0" w:rsidRDefault="004345A0" w:rsidP="004345A0">
            <w:pPr>
              <w:jc w:val="center"/>
              <w:rPr>
                <w:b/>
                <w:bCs/>
              </w:rPr>
            </w:pPr>
            <w:r w:rsidRPr="004345A0">
              <w:rPr>
                <w:b/>
                <w:bCs/>
              </w:rPr>
              <w:t>4165.00</w:t>
            </w:r>
          </w:p>
        </w:tc>
      </w:tr>
      <w:tr w:rsidR="004345A0" w:rsidRPr="004345A0" w14:paraId="3CF1A5E3"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3CECDA7B" w14:textId="77777777" w:rsidR="004345A0" w:rsidRPr="004345A0" w:rsidRDefault="004345A0" w:rsidP="004345A0">
            <w:r w:rsidRPr="004345A0">
              <w:t>Ц. Граб</w:t>
            </w:r>
          </w:p>
        </w:tc>
        <w:tc>
          <w:tcPr>
            <w:tcW w:w="502" w:type="pct"/>
            <w:tcBorders>
              <w:top w:val="nil"/>
              <w:left w:val="nil"/>
              <w:bottom w:val="single" w:sz="4" w:space="0" w:color="auto"/>
              <w:right w:val="single" w:sz="4" w:space="0" w:color="auto"/>
            </w:tcBorders>
            <w:shd w:val="clear" w:color="auto" w:fill="auto"/>
            <w:vAlign w:val="center"/>
            <w:hideMark/>
          </w:tcPr>
          <w:p w14:paraId="658679D9" w14:textId="77777777" w:rsidR="004345A0" w:rsidRPr="004345A0" w:rsidRDefault="004345A0" w:rsidP="004345A0">
            <w:pPr>
              <w:jc w:val="center"/>
            </w:pPr>
            <w:r w:rsidRPr="004345A0">
              <w:t> </w:t>
            </w:r>
          </w:p>
        </w:tc>
        <w:tc>
          <w:tcPr>
            <w:tcW w:w="502" w:type="pct"/>
            <w:tcBorders>
              <w:top w:val="nil"/>
              <w:left w:val="nil"/>
              <w:bottom w:val="single" w:sz="4" w:space="0" w:color="auto"/>
              <w:right w:val="single" w:sz="4" w:space="0" w:color="auto"/>
            </w:tcBorders>
            <w:shd w:val="clear" w:color="auto" w:fill="auto"/>
            <w:vAlign w:val="center"/>
            <w:hideMark/>
          </w:tcPr>
          <w:p w14:paraId="72FD5983" w14:textId="77777777" w:rsidR="004345A0" w:rsidRPr="004345A0" w:rsidRDefault="004345A0" w:rsidP="004345A0">
            <w:pPr>
              <w:jc w:val="center"/>
            </w:pPr>
            <w:r w:rsidRPr="004345A0">
              <w:t> </w:t>
            </w:r>
          </w:p>
        </w:tc>
        <w:tc>
          <w:tcPr>
            <w:tcW w:w="658" w:type="pct"/>
            <w:tcBorders>
              <w:top w:val="nil"/>
              <w:left w:val="nil"/>
              <w:bottom w:val="single" w:sz="4" w:space="0" w:color="auto"/>
              <w:right w:val="single" w:sz="4" w:space="0" w:color="auto"/>
            </w:tcBorders>
            <w:shd w:val="clear" w:color="auto" w:fill="auto"/>
            <w:vAlign w:val="center"/>
            <w:hideMark/>
          </w:tcPr>
          <w:p w14:paraId="7C5FF511" w14:textId="77777777" w:rsidR="004345A0" w:rsidRPr="004345A0" w:rsidRDefault="004345A0" w:rsidP="004345A0">
            <w:pPr>
              <w:jc w:val="center"/>
            </w:pPr>
            <w:r w:rsidRPr="004345A0">
              <w:t> </w:t>
            </w:r>
          </w:p>
        </w:tc>
        <w:tc>
          <w:tcPr>
            <w:tcW w:w="649" w:type="pct"/>
            <w:tcBorders>
              <w:top w:val="nil"/>
              <w:left w:val="nil"/>
              <w:bottom w:val="single" w:sz="4" w:space="0" w:color="auto"/>
              <w:right w:val="single" w:sz="4" w:space="0" w:color="auto"/>
            </w:tcBorders>
            <w:shd w:val="clear" w:color="auto" w:fill="auto"/>
            <w:vAlign w:val="center"/>
            <w:hideMark/>
          </w:tcPr>
          <w:p w14:paraId="08497E65"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vAlign w:val="center"/>
            <w:hideMark/>
          </w:tcPr>
          <w:p w14:paraId="0682ADDB"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vAlign w:val="center"/>
            <w:hideMark/>
          </w:tcPr>
          <w:p w14:paraId="5E5450C5"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noWrap/>
            <w:vAlign w:val="bottom"/>
            <w:hideMark/>
          </w:tcPr>
          <w:p w14:paraId="63AB87D5"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4686D04B" w14:textId="77777777" w:rsidR="004345A0" w:rsidRPr="004345A0" w:rsidRDefault="004345A0" w:rsidP="004345A0">
            <w:pPr>
              <w:jc w:val="center"/>
              <w:rPr>
                <w:b/>
                <w:bCs/>
              </w:rPr>
            </w:pPr>
            <w:r w:rsidRPr="004345A0">
              <w:rPr>
                <w:b/>
                <w:bCs/>
              </w:rPr>
              <w:t>4165.00</w:t>
            </w:r>
          </w:p>
        </w:tc>
      </w:tr>
      <w:tr w:rsidR="004345A0" w:rsidRPr="004345A0" w14:paraId="393524C3"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1D75CABC" w14:textId="77777777" w:rsidR="004345A0" w:rsidRPr="004345A0" w:rsidRDefault="004345A0" w:rsidP="004345A0">
            <w:r w:rsidRPr="004345A0">
              <w:t>Китњак</w:t>
            </w:r>
          </w:p>
        </w:tc>
        <w:tc>
          <w:tcPr>
            <w:tcW w:w="502" w:type="pct"/>
            <w:tcBorders>
              <w:top w:val="nil"/>
              <w:left w:val="nil"/>
              <w:bottom w:val="single" w:sz="4" w:space="0" w:color="auto"/>
              <w:right w:val="single" w:sz="4" w:space="0" w:color="auto"/>
            </w:tcBorders>
            <w:shd w:val="clear" w:color="auto" w:fill="auto"/>
            <w:noWrap/>
            <w:vAlign w:val="bottom"/>
            <w:hideMark/>
          </w:tcPr>
          <w:p w14:paraId="4AEF5CE5" w14:textId="77777777" w:rsidR="004345A0" w:rsidRPr="004345A0" w:rsidRDefault="004345A0" w:rsidP="004345A0">
            <w:pPr>
              <w:jc w:val="center"/>
              <w:rPr>
                <w:b/>
                <w:bCs/>
              </w:rPr>
            </w:pPr>
            <w:r w:rsidRPr="004345A0">
              <w:rPr>
                <w:b/>
                <w:bCs/>
              </w:rPr>
              <w:t>38836.00</w:t>
            </w:r>
          </w:p>
        </w:tc>
        <w:tc>
          <w:tcPr>
            <w:tcW w:w="502" w:type="pct"/>
            <w:tcBorders>
              <w:top w:val="nil"/>
              <w:left w:val="nil"/>
              <w:bottom w:val="single" w:sz="4" w:space="0" w:color="auto"/>
              <w:right w:val="single" w:sz="4" w:space="0" w:color="auto"/>
            </w:tcBorders>
            <w:shd w:val="clear" w:color="auto" w:fill="auto"/>
            <w:noWrap/>
            <w:vAlign w:val="bottom"/>
            <w:hideMark/>
          </w:tcPr>
          <w:p w14:paraId="5BCBABC9"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noWrap/>
            <w:vAlign w:val="bottom"/>
            <w:hideMark/>
          </w:tcPr>
          <w:p w14:paraId="2F8A1BC2" w14:textId="77777777" w:rsidR="004345A0" w:rsidRPr="004345A0" w:rsidRDefault="004345A0" w:rsidP="004345A0">
            <w:pPr>
              <w:jc w:val="center"/>
              <w:rPr>
                <w:b/>
                <w:bCs/>
              </w:rPr>
            </w:pPr>
            <w:r w:rsidRPr="004345A0">
              <w:rPr>
                <w:b/>
                <w:bCs/>
              </w:rPr>
              <w:t>17030.00</w:t>
            </w:r>
          </w:p>
        </w:tc>
        <w:tc>
          <w:tcPr>
            <w:tcW w:w="649" w:type="pct"/>
            <w:tcBorders>
              <w:top w:val="nil"/>
              <w:left w:val="nil"/>
              <w:bottom w:val="single" w:sz="4" w:space="0" w:color="auto"/>
              <w:right w:val="single" w:sz="4" w:space="0" w:color="auto"/>
            </w:tcBorders>
            <w:shd w:val="clear" w:color="auto" w:fill="auto"/>
            <w:noWrap/>
            <w:vAlign w:val="bottom"/>
            <w:hideMark/>
          </w:tcPr>
          <w:p w14:paraId="60579DDE" w14:textId="77777777" w:rsidR="004345A0" w:rsidRPr="004345A0" w:rsidRDefault="004345A0" w:rsidP="004345A0">
            <w:pPr>
              <w:jc w:val="center"/>
              <w:rPr>
                <w:b/>
                <w:bCs/>
              </w:rPr>
            </w:pPr>
            <w:r w:rsidRPr="004345A0">
              <w:rPr>
                <w:b/>
                <w:bCs/>
              </w:rPr>
              <w:t>15402.00</w:t>
            </w:r>
          </w:p>
        </w:tc>
        <w:tc>
          <w:tcPr>
            <w:tcW w:w="441" w:type="pct"/>
            <w:tcBorders>
              <w:top w:val="nil"/>
              <w:left w:val="nil"/>
              <w:bottom w:val="single" w:sz="4" w:space="0" w:color="auto"/>
              <w:right w:val="single" w:sz="4" w:space="0" w:color="auto"/>
            </w:tcBorders>
            <w:shd w:val="clear" w:color="auto" w:fill="auto"/>
            <w:noWrap/>
            <w:vAlign w:val="bottom"/>
            <w:hideMark/>
          </w:tcPr>
          <w:p w14:paraId="1C5036ED" w14:textId="77777777" w:rsidR="004345A0" w:rsidRPr="004345A0" w:rsidRDefault="004345A0" w:rsidP="004345A0">
            <w:pPr>
              <w:jc w:val="center"/>
              <w:rPr>
                <w:b/>
                <w:bCs/>
              </w:rPr>
            </w:pPr>
            <w:r w:rsidRPr="004345A0">
              <w:rPr>
                <w:b/>
                <w:bCs/>
              </w:rPr>
              <w:t>11089.00</w:t>
            </w:r>
          </w:p>
        </w:tc>
        <w:tc>
          <w:tcPr>
            <w:tcW w:w="441" w:type="pct"/>
            <w:tcBorders>
              <w:top w:val="nil"/>
              <w:left w:val="nil"/>
              <w:bottom w:val="single" w:sz="4" w:space="0" w:color="auto"/>
              <w:right w:val="single" w:sz="4" w:space="0" w:color="auto"/>
            </w:tcBorders>
            <w:shd w:val="clear" w:color="auto" w:fill="auto"/>
            <w:noWrap/>
            <w:vAlign w:val="bottom"/>
            <w:hideMark/>
          </w:tcPr>
          <w:p w14:paraId="4C57DD71" w14:textId="77777777" w:rsidR="004345A0" w:rsidRPr="004345A0" w:rsidRDefault="004345A0" w:rsidP="004345A0">
            <w:pPr>
              <w:jc w:val="center"/>
              <w:rPr>
                <w:b/>
                <w:bCs/>
              </w:rPr>
            </w:pPr>
            <w:r w:rsidRPr="004345A0">
              <w:rPr>
                <w:b/>
                <w:bCs/>
              </w:rPr>
              <w:t>6931.00</w:t>
            </w:r>
          </w:p>
        </w:tc>
        <w:tc>
          <w:tcPr>
            <w:tcW w:w="441" w:type="pct"/>
            <w:tcBorders>
              <w:top w:val="nil"/>
              <w:left w:val="nil"/>
              <w:bottom w:val="single" w:sz="4" w:space="0" w:color="auto"/>
              <w:right w:val="single" w:sz="4" w:space="0" w:color="auto"/>
            </w:tcBorders>
            <w:shd w:val="clear" w:color="auto" w:fill="auto"/>
            <w:noWrap/>
            <w:vAlign w:val="bottom"/>
            <w:hideMark/>
          </w:tcPr>
          <w:p w14:paraId="61D70C7E"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120732D1" w14:textId="77777777" w:rsidR="004345A0" w:rsidRPr="004345A0" w:rsidRDefault="004345A0" w:rsidP="004345A0">
            <w:pPr>
              <w:jc w:val="center"/>
              <w:rPr>
                <w:b/>
                <w:bCs/>
              </w:rPr>
            </w:pPr>
            <w:r w:rsidRPr="004345A0">
              <w:rPr>
                <w:b/>
                <w:bCs/>
              </w:rPr>
              <w:t>4165.00</w:t>
            </w:r>
          </w:p>
        </w:tc>
      </w:tr>
      <w:tr w:rsidR="004345A0" w:rsidRPr="004345A0" w14:paraId="571F2236"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46D02674" w14:textId="77777777" w:rsidR="004345A0" w:rsidRPr="004345A0" w:rsidRDefault="004345A0" w:rsidP="004345A0">
            <w:r w:rsidRPr="004345A0">
              <w:t>Бреза</w:t>
            </w:r>
          </w:p>
        </w:tc>
        <w:tc>
          <w:tcPr>
            <w:tcW w:w="502" w:type="pct"/>
            <w:tcBorders>
              <w:top w:val="nil"/>
              <w:left w:val="nil"/>
              <w:bottom w:val="single" w:sz="4" w:space="0" w:color="auto"/>
              <w:right w:val="single" w:sz="4" w:space="0" w:color="auto"/>
            </w:tcBorders>
            <w:shd w:val="clear" w:color="auto" w:fill="auto"/>
            <w:vAlign w:val="center"/>
            <w:hideMark/>
          </w:tcPr>
          <w:p w14:paraId="3A601345" w14:textId="77777777" w:rsidR="004345A0" w:rsidRPr="004345A0" w:rsidRDefault="004345A0" w:rsidP="004345A0">
            <w:pPr>
              <w:jc w:val="center"/>
              <w:rPr>
                <w:b/>
                <w:bCs/>
              </w:rPr>
            </w:pPr>
            <w:r w:rsidRPr="004345A0">
              <w:rPr>
                <w:b/>
                <w:bCs/>
              </w:rPr>
              <w:t>6050.00</w:t>
            </w:r>
          </w:p>
        </w:tc>
        <w:tc>
          <w:tcPr>
            <w:tcW w:w="502" w:type="pct"/>
            <w:tcBorders>
              <w:top w:val="nil"/>
              <w:left w:val="nil"/>
              <w:bottom w:val="single" w:sz="4" w:space="0" w:color="auto"/>
              <w:right w:val="single" w:sz="4" w:space="0" w:color="auto"/>
            </w:tcBorders>
            <w:shd w:val="clear" w:color="auto" w:fill="auto"/>
            <w:vAlign w:val="center"/>
            <w:hideMark/>
          </w:tcPr>
          <w:p w14:paraId="12D023D2" w14:textId="77777777" w:rsidR="004345A0" w:rsidRPr="004345A0" w:rsidRDefault="004345A0" w:rsidP="004345A0">
            <w:pPr>
              <w:jc w:val="center"/>
              <w:rPr>
                <w:b/>
                <w:bCs/>
              </w:rPr>
            </w:pPr>
            <w:r w:rsidRPr="004345A0">
              <w:rPr>
                <w:b/>
                <w:bCs/>
              </w:rPr>
              <w:t>5254.00</w:t>
            </w:r>
          </w:p>
        </w:tc>
        <w:tc>
          <w:tcPr>
            <w:tcW w:w="658" w:type="pct"/>
            <w:tcBorders>
              <w:top w:val="nil"/>
              <w:left w:val="nil"/>
              <w:bottom w:val="single" w:sz="4" w:space="0" w:color="auto"/>
              <w:right w:val="single" w:sz="4" w:space="0" w:color="auto"/>
            </w:tcBorders>
            <w:shd w:val="clear" w:color="auto" w:fill="auto"/>
            <w:vAlign w:val="center"/>
            <w:hideMark/>
          </w:tcPr>
          <w:p w14:paraId="55FAFC64"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18B15EA6" w14:textId="77777777" w:rsidR="004345A0" w:rsidRPr="004345A0" w:rsidRDefault="004345A0" w:rsidP="004345A0">
            <w:pPr>
              <w:jc w:val="center"/>
              <w:rPr>
                <w:b/>
                <w:bCs/>
              </w:rPr>
            </w:pPr>
            <w:r w:rsidRPr="004345A0">
              <w:rPr>
                <w:b/>
                <w:bCs/>
              </w:rPr>
              <w:t>4162.00</w:t>
            </w:r>
          </w:p>
        </w:tc>
        <w:tc>
          <w:tcPr>
            <w:tcW w:w="441" w:type="pct"/>
            <w:tcBorders>
              <w:top w:val="nil"/>
              <w:left w:val="nil"/>
              <w:bottom w:val="single" w:sz="4" w:space="0" w:color="auto"/>
              <w:right w:val="single" w:sz="4" w:space="0" w:color="auto"/>
            </w:tcBorders>
            <w:shd w:val="clear" w:color="auto" w:fill="auto"/>
            <w:vAlign w:val="center"/>
            <w:hideMark/>
          </w:tcPr>
          <w:p w14:paraId="6788C35F" w14:textId="77777777" w:rsidR="004345A0" w:rsidRPr="004345A0" w:rsidRDefault="004345A0" w:rsidP="004345A0">
            <w:pPr>
              <w:jc w:val="center"/>
              <w:rPr>
                <w:b/>
                <w:bCs/>
              </w:rPr>
            </w:pPr>
            <w:r w:rsidRPr="004345A0">
              <w:rPr>
                <w:b/>
                <w:bCs/>
              </w:rPr>
              <w:t>3365.00</w:t>
            </w:r>
          </w:p>
        </w:tc>
        <w:tc>
          <w:tcPr>
            <w:tcW w:w="441" w:type="pct"/>
            <w:tcBorders>
              <w:top w:val="nil"/>
              <w:left w:val="nil"/>
              <w:bottom w:val="single" w:sz="4" w:space="0" w:color="auto"/>
              <w:right w:val="single" w:sz="4" w:space="0" w:color="auto"/>
            </w:tcBorders>
            <w:shd w:val="clear" w:color="auto" w:fill="auto"/>
            <w:vAlign w:val="center"/>
            <w:hideMark/>
          </w:tcPr>
          <w:p w14:paraId="04BBEEC7"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vAlign w:val="center"/>
            <w:hideMark/>
          </w:tcPr>
          <w:p w14:paraId="38C404E9" w14:textId="77777777" w:rsidR="004345A0" w:rsidRPr="004345A0" w:rsidRDefault="004345A0" w:rsidP="004345A0">
            <w:pPr>
              <w:jc w:val="center"/>
              <w:rPr>
                <w:b/>
                <w:bCs/>
              </w:rPr>
            </w:pPr>
            <w:r w:rsidRPr="004345A0">
              <w:rPr>
                <w:b/>
                <w:bCs/>
              </w:rPr>
              <w:t> </w:t>
            </w:r>
          </w:p>
        </w:tc>
        <w:tc>
          <w:tcPr>
            <w:tcW w:w="518" w:type="pct"/>
            <w:tcBorders>
              <w:top w:val="nil"/>
              <w:left w:val="nil"/>
              <w:bottom w:val="single" w:sz="4" w:space="0" w:color="auto"/>
              <w:right w:val="single" w:sz="4" w:space="0" w:color="auto"/>
            </w:tcBorders>
            <w:shd w:val="clear" w:color="auto" w:fill="auto"/>
            <w:vAlign w:val="center"/>
            <w:hideMark/>
          </w:tcPr>
          <w:p w14:paraId="52FD3676" w14:textId="77777777" w:rsidR="004345A0" w:rsidRPr="004345A0" w:rsidRDefault="004345A0" w:rsidP="004345A0">
            <w:pPr>
              <w:jc w:val="center"/>
              <w:rPr>
                <w:b/>
                <w:bCs/>
              </w:rPr>
            </w:pPr>
            <w:r w:rsidRPr="004345A0">
              <w:rPr>
                <w:b/>
                <w:bCs/>
              </w:rPr>
              <w:t>2788.00</w:t>
            </w:r>
          </w:p>
        </w:tc>
      </w:tr>
      <w:tr w:rsidR="004345A0" w:rsidRPr="004345A0" w14:paraId="0F43CA8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6070472F" w14:textId="77777777" w:rsidR="004345A0" w:rsidRPr="004345A0" w:rsidRDefault="004345A0" w:rsidP="004345A0">
            <w:r w:rsidRPr="004345A0">
              <w:t>Буква</w:t>
            </w:r>
          </w:p>
        </w:tc>
        <w:tc>
          <w:tcPr>
            <w:tcW w:w="502" w:type="pct"/>
            <w:tcBorders>
              <w:top w:val="nil"/>
              <w:left w:val="nil"/>
              <w:bottom w:val="single" w:sz="4" w:space="0" w:color="auto"/>
              <w:right w:val="single" w:sz="4" w:space="0" w:color="auto"/>
            </w:tcBorders>
            <w:shd w:val="clear" w:color="auto" w:fill="auto"/>
            <w:noWrap/>
            <w:vAlign w:val="bottom"/>
            <w:hideMark/>
          </w:tcPr>
          <w:p w14:paraId="4E67C08C" w14:textId="77777777" w:rsidR="004345A0" w:rsidRPr="004345A0" w:rsidRDefault="004345A0" w:rsidP="004345A0">
            <w:pPr>
              <w:jc w:val="center"/>
              <w:rPr>
                <w:b/>
                <w:bCs/>
              </w:rPr>
            </w:pPr>
            <w:r w:rsidRPr="004345A0">
              <w:rPr>
                <w:b/>
                <w:bCs/>
              </w:rPr>
              <w:t>15916.00</w:t>
            </w:r>
          </w:p>
        </w:tc>
        <w:tc>
          <w:tcPr>
            <w:tcW w:w="502" w:type="pct"/>
            <w:tcBorders>
              <w:top w:val="nil"/>
              <w:left w:val="nil"/>
              <w:bottom w:val="single" w:sz="4" w:space="0" w:color="auto"/>
              <w:right w:val="single" w:sz="4" w:space="0" w:color="auto"/>
            </w:tcBorders>
            <w:shd w:val="clear" w:color="auto" w:fill="auto"/>
            <w:noWrap/>
            <w:vAlign w:val="bottom"/>
            <w:hideMark/>
          </w:tcPr>
          <w:p w14:paraId="7D5298F7" w14:textId="77777777" w:rsidR="004345A0" w:rsidRPr="004345A0" w:rsidRDefault="004345A0" w:rsidP="004345A0">
            <w:pPr>
              <w:jc w:val="center"/>
              <w:rPr>
                <w:b/>
                <w:bCs/>
              </w:rPr>
            </w:pPr>
            <w:r w:rsidRPr="004345A0">
              <w:rPr>
                <w:b/>
                <w:bCs/>
              </w:rPr>
              <w:t>10451.00</w:t>
            </w:r>
          </w:p>
        </w:tc>
        <w:tc>
          <w:tcPr>
            <w:tcW w:w="658" w:type="pct"/>
            <w:tcBorders>
              <w:top w:val="nil"/>
              <w:left w:val="nil"/>
              <w:bottom w:val="single" w:sz="4" w:space="0" w:color="auto"/>
              <w:right w:val="single" w:sz="4" w:space="0" w:color="auto"/>
            </w:tcBorders>
            <w:shd w:val="clear" w:color="auto" w:fill="auto"/>
            <w:noWrap/>
            <w:vAlign w:val="bottom"/>
            <w:hideMark/>
          </w:tcPr>
          <w:p w14:paraId="64C34153" w14:textId="77777777" w:rsidR="004345A0" w:rsidRPr="004345A0" w:rsidRDefault="004345A0" w:rsidP="004345A0">
            <w:pPr>
              <w:jc w:val="center"/>
              <w:rPr>
                <w:b/>
                <w:bCs/>
              </w:rPr>
            </w:pPr>
            <w:r w:rsidRPr="004345A0">
              <w:rPr>
                <w:b/>
                <w:bCs/>
              </w:rPr>
              <w:t>8709.00</w:t>
            </w:r>
          </w:p>
        </w:tc>
        <w:tc>
          <w:tcPr>
            <w:tcW w:w="649" w:type="pct"/>
            <w:tcBorders>
              <w:top w:val="nil"/>
              <w:left w:val="nil"/>
              <w:bottom w:val="single" w:sz="4" w:space="0" w:color="auto"/>
              <w:right w:val="single" w:sz="4" w:space="0" w:color="auto"/>
            </w:tcBorders>
            <w:shd w:val="clear" w:color="auto" w:fill="auto"/>
            <w:noWrap/>
            <w:vAlign w:val="bottom"/>
            <w:hideMark/>
          </w:tcPr>
          <w:p w14:paraId="31AE0843" w14:textId="77777777" w:rsidR="004345A0" w:rsidRPr="004345A0" w:rsidRDefault="004345A0" w:rsidP="004345A0">
            <w:pPr>
              <w:jc w:val="center"/>
              <w:rPr>
                <w:b/>
                <w:bCs/>
              </w:rPr>
            </w:pPr>
            <w:r w:rsidRPr="004345A0">
              <w:rPr>
                <w:b/>
                <w:bCs/>
              </w:rPr>
              <w:t>7029.00</w:t>
            </w:r>
          </w:p>
        </w:tc>
        <w:tc>
          <w:tcPr>
            <w:tcW w:w="441" w:type="pct"/>
            <w:tcBorders>
              <w:top w:val="nil"/>
              <w:left w:val="nil"/>
              <w:bottom w:val="single" w:sz="4" w:space="0" w:color="auto"/>
              <w:right w:val="single" w:sz="4" w:space="0" w:color="auto"/>
            </w:tcBorders>
            <w:shd w:val="clear" w:color="auto" w:fill="auto"/>
            <w:noWrap/>
            <w:vAlign w:val="bottom"/>
            <w:hideMark/>
          </w:tcPr>
          <w:p w14:paraId="7C7FB685" w14:textId="77777777" w:rsidR="004345A0" w:rsidRPr="004345A0" w:rsidRDefault="004345A0" w:rsidP="004345A0">
            <w:pPr>
              <w:jc w:val="center"/>
              <w:rPr>
                <w:b/>
                <w:bCs/>
              </w:rPr>
            </w:pPr>
            <w:r w:rsidRPr="004345A0">
              <w:rPr>
                <w:b/>
                <w:bCs/>
              </w:rPr>
              <w:t>5747.00</w:t>
            </w:r>
          </w:p>
        </w:tc>
        <w:tc>
          <w:tcPr>
            <w:tcW w:w="441" w:type="pct"/>
            <w:tcBorders>
              <w:top w:val="nil"/>
              <w:left w:val="nil"/>
              <w:bottom w:val="single" w:sz="4" w:space="0" w:color="auto"/>
              <w:right w:val="single" w:sz="4" w:space="0" w:color="auto"/>
            </w:tcBorders>
            <w:shd w:val="clear" w:color="auto" w:fill="auto"/>
            <w:noWrap/>
            <w:vAlign w:val="bottom"/>
            <w:hideMark/>
          </w:tcPr>
          <w:p w14:paraId="4A8A17C2" w14:textId="77777777" w:rsidR="004345A0" w:rsidRPr="004345A0" w:rsidRDefault="004345A0" w:rsidP="004345A0">
            <w:pPr>
              <w:jc w:val="center"/>
              <w:rPr>
                <w:b/>
                <w:bCs/>
              </w:rPr>
            </w:pPr>
            <w:r w:rsidRPr="004345A0">
              <w:rPr>
                <w:b/>
                <w:bCs/>
              </w:rPr>
              <w:t>4761.00</w:t>
            </w:r>
          </w:p>
        </w:tc>
        <w:tc>
          <w:tcPr>
            <w:tcW w:w="441" w:type="pct"/>
            <w:tcBorders>
              <w:top w:val="nil"/>
              <w:left w:val="nil"/>
              <w:bottom w:val="single" w:sz="4" w:space="0" w:color="auto"/>
              <w:right w:val="single" w:sz="4" w:space="0" w:color="auto"/>
            </w:tcBorders>
            <w:shd w:val="clear" w:color="auto" w:fill="auto"/>
            <w:noWrap/>
            <w:vAlign w:val="bottom"/>
            <w:hideMark/>
          </w:tcPr>
          <w:p w14:paraId="2EBE48AA"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54F67DC5" w14:textId="77777777" w:rsidR="004345A0" w:rsidRPr="004345A0" w:rsidRDefault="004345A0" w:rsidP="004345A0">
            <w:pPr>
              <w:jc w:val="center"/>
              <w:rPr>
                <w:b/>
                <w:bCs/>
              </w:rPr>
            </w:pPr>
            <w:r w:rsidRPr="004345A0">
              <w:rPr>
                <w:b/>
                <w:bCs/>
              </w:rPr>
              <w:t>4165.00</w:t>
            </w:r>
          </w:p>
        </w:tc>
      </w:tr>
      <w:tr w:rsidR="004345A0" w:rsidRPr="004345A0" w14:paraId="51203CE8"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36BC8BD5" w14:textId="77777777" w:rsidR="004345A0" w:rsidRPr="004345A0" w:rsidRDefault="004345A0" w:rsidP="004345A0">
            <w:r w:rsidRPr="004345A0">
              <w:t>П. Брест</w:t>
            </w:r>
          </w:p>
        </w:tc>
        <w:tc>
          <w:tcPr>
            <w:tcW w:w="502" w:type="pct"/>
            <w:tcBorders>
              <w:top w:val="nil"/>
              <w:left w:val="nil"/>
              <w:bottom w:val="single" w:sz="4" w:space="0" w:color="auto"/>
              <w:right w:val="single" w:sz="4" w:space="0" w:color="auto"/>
            </w:tcBorders>
            <w:shd w:val="clear" w:color="auto" w:fill="auto"/>
            <w:noWrap/>
            <w:vAlign w:val="bottom"/>
            <w:hideMark/>
          </w:tcPr>
          <w:p w14:paraId="7A4D4377" w14:textId="77777777" w:rsidR="004345A0" w:rsidRPr="004345A0" w:rsidRDefault="004345A0" w:rsidP="004345A0">
            <w:pPr>
              <w:jc w:val="center"/>
              <w:rPr>
                <w:b/>
                <w:bCs/>
              </w:rPr>
            </w:pPr>
            <w:r w:rsidRPr="004345A0">
              <w:rPr>
                <w:b/>
                <w:bCs/>
              </w:rPr>
              <w:t>33333.00</w:t>
            </w:r>
          </w:p>
        </w:tc>
        <w:tc>
          <w:tcPr>
            <w:tcW w:w="502" w:type="pct"/>
            <w:tcBorders>
              <w:top w:val="nil"/>
              <w:left w:val="nil"/>
              <w:bottom w:val="single" w:sz="4" w:space="0" w:color="auto"/>
              <w:right w:val="single" w:sz="4" w:space="0" w:color="auto"/>
            </w:tcBorders>
            <w:shd w:val="clear" w:color="auto" w:fill="auto"/>
            <w:noWrap/>
            <w:vAlign w:val="bottom"/>
            <w:hideMark/>
          </w:tcPr>
          <w:p w14:paraId="01222B50"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noWrap/>
            <w:vAlign w:val="bottom"/>
            <w:hideMark/>
          </w:tcPr>
          <w:p w14:paraId="16E451F0" w14:textId="77777777" w:rsidR="004345A0" w:rsidRPr="004345A0" w:rsidRDefault="004345A0" w:rsidP="004345A0">
            <w:pPr>
              <w:jc w:val="center"/>
              <w:rPr>
                <w:b/>
                <w:bCs/>
              </w:rPr>
            </w:pPr>
            <w:r w:rsidRPr="004345A0">
              <w:rPr>
                <w:b/>
                <w:bCs/>
              </w:rPr>
              <w:t>16827.00</w:t>
            </w:r>
          </w:p>
        </w:tc>
        <w:tc>
          <w:tcPr>
            <w:tcW w:w="649" w:type="pct"/>
            <w:tcBorders>
              <w:top w:val="nil"/>
              <w:left w:val="nil"/>
              <w:bottom w:val="single" w:sz="4" w:space="0" w:color="auto"/>
              <w:right w:val="single" w:sz="4" w:space="0" w:color="auto"/>
            </w:tcBorders>
            <w:shd w:val="clear" w:color="auto" w:fill="auto"/>
            <w:noWrap/>
            <w:vAlign w:val="bottom"/>
            <w:hideMark/>
          </w:tcPr>
          <w:p w14:paraId="50282EAB" w14:textId="77777777" w:rsidR="004345A0" w:rsidRPr="004345A0" w:rsidRDefault="004345A0" w:rsidP="004345A0">
            <w:pPr>
              <w:jc w:val="center"/>
              <w:rPr>
                <w:b/>
                <w:bCs/>
              </w:rPr>
            </w:pPr>
            <w:r w:rsidRPr="004345A0">
              <w:rPr>
                <w:b/>
                <w:bCs/>
              </w:rPr>
              <w:t>14001.00</w:t>
            </w:r>
          </w:p>
        </w:tc>
        <w:tc>
          <w:tcPr>
            <w:tcW w:w="441" w:type="pct"/>
            <w:tcBorders>
              <w:top w:val="nil"/>
              <w:left w:val="nil"/>
              <w:bottom w:val="single" w:sz="4" w:space="0" w:color="auto"/>
              <w:right w:val="single" w:sz="4" w:space="0" w:color="auto"/>
            </w:tcBorders>
            <w:shd w:val="clear" w:color="auto" w:fill="auto"/>
            <w:noWrap/>
            <w:vAlign w:val="bottom"/>
            <w:hideMark/>
          </w:tcPr>
          <w:p w14:paraId="30932A3B" w14:textId="77777777" w:rsidR="004345A0" w:rsidRPr="004345A0" w:rsidRDefault="004345A0" w:rsidP="004345A0">
            <w:pPr>
              <w:jc w:val="center"/>
              <w:rPr>
                <w:b/>
                <w:bCs/>
              </w:rPr>
            </w:pPr>
            <w:r w:rsidRPr="004345A0">
              <w:rPr>
                <w:b/>
                <w:bCs/>
              </w:rPr>
              <w:t>8401.00</w:t>
            </w:r>
          </w:p>
        </w:tc>
        <w:tc>
          <w:tcPr>
            <w:tcW w:w="441" w:type="pct"/>
            <w:tcBorders>
              <w:top w:val="nil"/>
              <w:left w:val="nil"/>
              <w:bottom w:val="single" w:sz="4" w:space="0" w:color="auto"/>
              <w:right w:val="single" w:sz="4" w:space="0" w:color="auto"/>
            </w:tcBorders>
            <w:shd w:val="clear" w:color="auto" w:fill="auto"/>
            <w:noWrap/>
            <w:vAlign w:val="bottom"/>
            <w:hideMark/>
          </w:tcPr>
          <w:p w14:paraId="18C7DBF9"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noWrap/>
            <w:vAlign w:val="bottom"/>
            <w:hideMark/>
          </w:tcPr>
          <w:p w14:paraId="464E9E52"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511C98D6" w14:textId="77777777" w:rsidR="004345A0" w:rsidRPr="004345A0" w:rsidRDefault="004345A0" w:rsidP="004345A0">
            <w:pPr>
              <w:jc w:val="center"/>
              <w:rPr>
                <w:b/>
                <w:bCs/>
              </w:rPr>
            </w:pPr>
            <w:r w:rsidRPr="004345A0">
              <w:rPr>
                <w:b/>
                <w:bCs/>
              </w:rPr>
              <w:t>4165.00</w:t>
            </w:r>
          </w:p>
        </w:tc>
      </w:tr>
      <w:tr w:rsidR="004345A0" w:rsidRPr="004345A0" w14:paraId="6668A9CE"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5CCD7116" w14:textId="77777777" w:rsidR="004345A0" w:rsidRPr="004345A0" w:rsidRDefault="004345A0" w:rsidP="004345A0">
            <w:r w:rsidRPr="004345A0">
              <w:t>Јавор</w:t>
            </w:r>
          </w:p>
        </w:tc>
        <w:tc>
          <w:tcPr>
            <w:tcW w:w="502" w:type="pct"/>
            <w:tcBorders>
              <w:top w:val="nil"/>
              <w:left w:val="nil"/>
              <w:bottom w:val="single" w:sz="4" w:space="0" w:color="auto"/>
              <w:right w:val="single" w:sz="4" w:space="0" w:color="auto"/>
            </w:tcBorders>
            <w:shd w:val="clear" w:color="auto" w:fill="auto"/>
            <w:vAlign w:val="center"/>
            <w:hideMark/>
          </w:tcPr>
          <w:p w14:paraId="50784CE8" w14:textId="77777777" w:rsidR="004345A0" w:rsidRPr="004345A0" w:rsidRDefault="004345A0" w:rsidP="004345A0">
            <w:pPr>
              <w:jc w:val="center"/>
              <w:rPr>
                <w:b/>
                <w:bCs/>
              </w:rPr>
            </w:pPr>
            <w:r w:rsidRPr="004345A0">
              <w:rPr>
                <w:b/>
                <w:bCs/>
              </w:rPr>
              <w:t>19743.00</w:t>
            </w:r>
          </w:p>
        </w:tc>
        <w:tc>
          <w:tcPr>
            <w:tcW w:w="502" w:type="pct"/>
            <w:tcBorders>
              <w:top w:val="nil"/>
              <w:left w:val="nil"/>
              <w:bottom w:val="single" w:sz="4" w:space="0" w:color="auto"/>
              <w:right w:val="single" w:sz="4" w:space="0" w:color="auto"/>
            </w:tcBorders>
            <w:shd w:val="clear" w:color="auto" w:fill="auto"/>
            <w:vAlign w:val="center"/>
            <w:hideMark/>
          </w:tcPr>
          <w:p w14:paraId="322B3A0C" w14:textId="77777777" w:rsidR="004345A0" w:rsidRPr="004345A0" w:rsidRDefault="004345A0" w:rsidP="004345A0">
            <w:pPr>
              <w:jc w:val="center"/>
              <w:rPr>
                <w:b/>
                <w:bCs/>
              </w:rPr>
            </w:pPr>
            <w:r w:rsidRPr="004345A0">
              <w:rPr>
                <w:b/>
                <w:bCs/>
              </w:rPr>
              <w:t>15212.00</w:t>
            </w:r>
          </w:p>
        </w:tc>
        <w:tc>
          <w:tcPr>
            <w:tcW w:w="658" w:type="pct"/>
            <w:tcBorders>
              <w:top w:val="nil"/>
              <w:left w:val="nil"/>
              <w:bottom w:val="single" w:sz="4" w:space="0" w:color="auto"/>
              <w:right w:val="single" w:sz="4" w:space="0" w:color="auto"/>
            </w:tcBorders>
            <w:shd w:val="clear" w:color="auto" w:fill="auto"/>
            <w:vAlign w:val="center"/>
            <w:hideMark/>
          </w:tcPr>
          <w:p w14:paraId="3F5EA910" w14:textId="77777777" w:rsidR="004345A0" w:rsidRPr="004345A0" w:rsidRDefault="004345A0" w:rsidP="004345A0">
            <w:pPr>
              <w:jc w:val="center"/>
              <w:rPr>
                <w:b/>
                <w:bCs/>
              </w:rPr>
            </w:pPr>
            <w:r w:rsidRPr="004345A0">
              <w:rPr>
                <w:b/>
                <w:bCs/>
              </w:rPr>
              <w:t>13462.00</w:t>
            </w:r>
          </w:p>
        </w:tc>
        <w:tc>
          <w:tcPr>
            <w:tcW w:w="649" w:type="pct"/>
            <w:tcBorders>
              <w:top w:val="nil"/>
              <w:left w:val="nil"/>
              <w:bottom w:val="single" w:sz="4" w:space="0" w:color="auto"/>
              <w:right w:val="single" w:sz="4" w:space="0" w:color="auto"/>
            </w:tcBorders>
            <w:shd w:val="clear" w:color="auto" w:fill="auto"/>
            <w:vAlign w:val="center"/>
            <w:hideMark/>
          </w:tcPr>
          <w:p w14:paraId="2D88A853" w14:textId="77777777" w:rsidR="004345A0" w:rsidRPr="004345A0" w:rsidRDefault="004345A0" w:rsidP="004345A0">
            <w:pPr>
              <w:jc w:val="center"/>
              <w:rPr>
                <w:b/>
                <w:bCs/>
              </w:rPr>
            </w:pPr>
            <w:r w:rsidRPr="004345A0">
              <w:rPr>
                <w:b/>
                <w:bCs/>
              </w:rPr>
              <w:t>12385.00</w:t>
            </w:r>
          </w:p>
        </w:tc>
        <w:tc>
          <w:tcPr>
            <w:tcW w:w="441" w:type="pct"/>
            <w:tcBorders>
              <w:top w:val="nil"/>
              <w:left w:val="nil"/>
              <w:bottom w:val="single" w:sz="4" w:space="0" w:color="auto"/>
              <w:right w:val="single" w:sz="4" w:space="0" w:color="auto"/>
            </w:tcBorders>
            <w:shd w:val="clear" w:color="auto" w:fill="auto"/>
            <w:vAlign w:val="center"/>
            <w:hideMark/>
          </w:tcPr>
          <w:p w14:paraId="6EAE4600" w14:textId="77777777" w:rsidR="004345A0" w:rsidRPr="004345A0" w:rsidRDefault="004345A0" w:rsidP="004345A0">
            <w:pPr>
              <w:jc w:val="center"/>
              <w:rPr>
                <w:b/>
                <w:bCs/>
              </w:rPr>
            </w:pPr>
            <w:r w:rsidRPr="004345A0">
              <w:rPr>
                <w:b/>
                <w:bCs/>
              </w:rPr>
              <w:t>9694.00</w:t>
            </w:r>
          </w:p>
        </w:tc>
        <w:tc>
          <w:tcPr>
            <w:tcW w:w="441" w:type="pct"/>
            <w:tcBorders>
              <w:top w:val="nil"/>
              <w:left w:val="nil"/>
              <w:bottom w:val="single" w:sz="4" w:space="0" w:color="auto"/>
              <w:right w:val="single" w:sz="4" w:space="0" w:color="auto"/>
            </w:tcBorders>
            <w:shd w:val="clear" w:color="auto" w:fill="auto"/>
            <w:vAlign w:val="center"/>
            <w:hideMark/>
          </w:tcPr>
          <w:p w14:paraId="2EC063A4"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noWrap/>
            <w:vAlign w:val="bottom"/>
            <w:hideMark/>
          </w:tcPr>
          <w:p w14:paraId="25BB44F3"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1C50E4DD" w14:textId="77777777" w:rsidR="004345A0" w:rsidRPr="004345A0" w:rsidRDefault="004345A0" w:rsidP="004345A0">
            <w:pPr>
              <w:jc w:val="center"/>
              <w:rPr>
                <w:b/>
                <w:bCs/>
              </w:rPr>
            </w:pPr>
            <w:r w:rsidRPr="004345A0">
              <w:rPr>
                <w:b/>
                <w:bCs/>
              </w:rPr>
              <w:t>4165.00</w:t>
            </w:r>
          </w:p>
        </w:tc>
      </w:tr>
      <w:tr w:rsidR="004345A0" w:rsidRPr="004345A0" w14:paraId="4BD63718"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58473487" w14:textId="77777777" w:rsidR="004345A0" w:rsidRPr="004345A0" w:rsidRDefault="004345A0" w:rsidP="004345A0">
            <w:r w:rsidRPr="004345A0">
              <w:t>Багрем</w:t>
            </w:r>
          </w:p>
        </w:tc>
        <w:tc>
          <w:tcPr>
            <w:tcW w:w="502" w:type="pct"/>
            <w:tcBorders>
              <w:top w:val="nil"/>
              <w:left w:val="nil"/>
              <w:bottom w:val="single" w:sz="4" w:space="0" w:color="auto"/>
              <w:right w:val="single" w:sz="4" w:space="0" w:color="auto"/>
            </w:tcBorders>
            <w:shd w:val="clear" w:color="auto" w:fill="auto"/>
            <w:vAlign w:val="center"/>
            <w:hideMark/>
          </w:tcPr>
          <w:p w14:paraId="3EB70013" w14:textId="77777777" w:rsidR="004345A0" w:rsidRPr="004345A0" w:rsidRDefault="004345A0" w:rsidP="004345A0">
            <w:pPr>
              <w:jc w:val="center"/>
              <w:rPr>
                <w:b/>
                <w:bCs/>
              </w:rPr>
            </w:pPr>
            <w:r w:rsidRPr="004345A0">
              <w:rPr>
                <w:b/>
                <w:bCs/>
              </w:rPr>
              <w:t>10667.00</w:t>
            </w:r>
          </w:p>
        </w:tc>
        <w:tc>
          <w:tcPr>
            <w:tcW w:w="502" w:type="pct"/>
            <w:tcBorders>
              <w:top w:val="nil"/>
              <w:left w:val="nil"/>
              <w:bottom w:val="single" w:sz="4" w:space="0" w:color="auto"/>
              <w:right w:val="single" w:sz="4" w:space="0" w:color="auto"/>
            </w:tcBorders>
            <w:shd w:val="clear" w:color="auto" w:fill="auto"/>
            <w:vAlign w:val="center"/>
            <w:hideMark/>
          </w:tcPr>
          <w:p w14:paraId="0D8ABB5D"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vAlign w:val="center"/>
            <w:hideMark/>
          </w:tcPr>
          <w:p w14:paraId="1E4285D3"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7914BB7A" w14:textId="77777777" w:rsidR="004345A0" w:rsidRPr="004345A0" w:rsidRDefault="004345A0" w:rsidP="004345A0">
            <w:pPr>
              <w:jc w:val="center"/>
              <w:rPr>
                <w:b/>
                <w:bCs/>
              </w:rPr>
            </w:pPr>
            <w:r w:rsidRPr="004345A0">
              <w:rPr>
                <w:b/>
                <w:bCs/>
              </w:rPr>
              <w:t>9098.00</w:t>
            </w:r>
          </w:p>
        </w:tc>
        <w:tc>
          <w:tcPr>
            <w:tcW w:w="441" w:type="pct"/>
            <w:tcBorders>
              <w:top w:val="nil"/>
              <w:left w:val="nil"/>
              <w:bottom w:val="single" w:sz="4" w:space="0" w:color="auto"/>
              <w:right w:val="single" w:sz="4" w:space="0" w:color="auto"/>
            </w:tcBorders>
            <w:shd w:val="clear" w:color="auto" w:fill="auto"/>
            <w:vAlign w:val="center"/>
            <w:hideMark/>
          </w:tcPr>
          <w:p w14:paraId="2B6930A1" w14:textId="77777777" w:rsidR="004345A0" w:rsidRPr="004345A0" w:rsidRDefault="004345A0" w:rsidP="004345A0">
            <w:pPr>
              <w:jc w:val="center"/>
              <w:rPr>
                <w:b/>
                <w:bCs/>
              </w:rPr>
            </w:pPr>
            <w:r w:rsidRPr="004345A0">
              <w:rPr>
                <w:b/>
                <w:bCs/>
              </w:rPr>
              <w:t>7001.00</w:t>
            </w:r>
          </w:p>
        </w:tc>
        <w:tc>
          <w:tcPr>
            <w:tcW w:w="441" w:type="pct"/>
            <w:tcBorders>
              <w:top w:val="nil"/>
              <w:left w:val="nil"/>
              <w:bottom w:val="single" w:sz="4" w:space="0" w:color="auto"/>
              <w:right w:val="single" w:sz="4" w:space="0" w:color="auto"/>
            </w:tcBorders>
            <w:shd w:val="clear" w:color="auto" w:fill="auto"/>
            <w:vAlign w:val="center"/>
            <w:hideMark/>
          </w:tcPr>
          <w:p w14:paraId="7D7B6D52" w14:textId="77777777" w:rsidR="004345A0" w:rsidRPr="004345A0" w:rsidRDefault="004345A0" w:rsidP="004345A0">
            <w:pPr>
              <w:jc w:val="center"/>
            </w:pPr>
            <w:r w:rsidRPr="004345A0">
              <w:t> </w:t>
            </w:r>
          </w:p>
        </w:tc>
        <w:tc>
          <w:tcPr>
            <w:tcW w:w="441" w:type="pct"/>
            <w:tcBorders>
              <w:top w:val="nil"/>
              <w:left w:val="nil"/>
              <w:bottom w:val="single" w:sz="4" w:space="0" w:color="auto"/>
              <w:right w:val="single" w:sz="4" w:space="0" w:color="auto"/>
            </w:tcBorders>
            <w:shd w:val="clear" w:color="auto" w:fill="auto"/>
            <w:noWrap/>
            <w:vAlign w:val="bottom"/>
            <w:hideMark/>
          </w:tcPr>
          <w:p w14:paraId="031DE505"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2CE7989B" w14:textId="77777777" w:rsidR="004345A0" w:rsidRPr="004345A0" w:rsidRDefault="004345A0" w:rsidP="004345A0">
            <w:pPr>
              <w:jc w:val="center"/>
              <w:rPr>
                <w:b/>
                <w:bCs/>
              </w:rPr>
            </w:pPr>
            <w:r w:rsidRPr="004345A0">
              <w:rPr>
                <w:b/>
                <w:bCs/>
              </w:rPr>
              <w:t>4165.00</w:t>
            </w:r>
          </w:p>
        </w:tc>
      </w:tr>
      <w:tr w:rsidR="004345A0" w:rsidRPr="004345A0" w14:paraId="06A9C893"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740C7AD1" w14:textId="77777777" w:rsidR="004345A0" w:rsidRPr="004345A0" w:rsidRDefault="004345A0" w:rsidP="004345A0">
            <w:r w:rsidRPr="004345A0">
              <w:t>Брекиња</w:t>
            </w:r>
          </w:p>
        </w:tc>
        <w:tc>
          <w:tcPr>
            <w:tcW w:w="502" w:type="pct"/>
            <w:tcBorders>
              <w:top w:val="nil"/>
              <w:left w:val="nil"/>
              <w:bottom w:val="single" w:sz="4" w:space="0" w:color="auto"/>
              <w:right w:val="single" w:sz="4" w:space="0" w:color="auto"/>
            </w:tcBorders>
            <w:shd w:val="clear" w:color="auto" w:fill="auto"/>
            <w:noWrap/>
            <w:vAlign w:val="bottom"/>
            <w:hideMark/>
          </w:tcPr>
          <w:p w14:paraId="1DD0A1BC" w14:textId="77777777" w:rsidR="004345A0" w:rsidRPr="004345A0" w:rsidRDefault="004345A0" w:rsidP="004345A0">
            <w:pPr>
              <w:jc w:val="center"/>
              <w:rPr>
                <w:b/>
                <w:bCs/>
              </w:rPr>
            </w:pPr>
            <w:r w:rsidRPr="004345A0">
              <w:rPr>
                <w:b/>
                <w:bCs/>
              </w:rPr>
              <w:t>38836.00</w:t>
            </w:r>
          </w:p>
        </w:tc>
        <w:tc>
          <w:tcPr>
            <w:tcW w:w="502" w:type="pct"/>
            <w:tcBorders>
              <w:top w:val="nil"/>
              <w:left w:val="nil"/>
              <w:bottom w:val="single" w:sz="4" w:space="0" w:color="auto"/>
              <w:right w:val="single" w:sz="4" w:space="0" w:color="auto"/>
            </w:tcBorders>
            <w:shd w:val="clear" w:color="auto" w:fill="auto"/>
            <w:noWrap/>
            <w:vAlign w:val="bottom"/>
            <w:hideMark/>
          </w:tcPr>
          <w:p w14:paraId="67D95BDF"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noWrap/>
            <w:vAlign w:val="bottom"/>
            <w:hideMark/>
          </w:tcPr>
          <w:p w14:paraId="18A66B28" w14:textId="77777777" w:rsidR="004345A0" w:rsidRPr="004345A0" w:rsidRDefault="004345A0" w:rsidP="004345A0">
            <w:pPr>
              <w:jc w:val="center"/>
              <w:rPr>
                <w:b/>
                <w:bCs/>
              </w:rPr>
            </w:pPr>
            <w:r w:rsidRPr="004345A0">
              <w:rPr>
                <w:b/>
                <w:bCs/>
              </w:rPr>
              <w:t>17030.00</w:t>
            </w:r>
          </w:p>
        </w:tc>
        <w:tc>
          <w:tcPr>
            <w:tcW w:w="649" w:type="pct"/>
            <w:tcBorders>
              <w:top w:val="nil"/>
              <w:left w:val="nil"/>
              <w:bottom w:val="single" w:sz="4" w:space="0" w:color="auto"/>
              <w:right w:val="single" w:sz="4" w:space="0" w:color="auto"/>
            </w:tcBorders>
            <w:shd w:val="clear" w:color="auto" w:fill="auto"/>
            <w:noWrap/>
            <w:vAlign w:val="bottom"/>
            <w:hideMark/>
          </w:tcPr>
          <w:p w14:paraId="43699BA6" w14:textId="77777777" w:rsidR="004345A0" w:rsidRPr="004345A0" w:rsidRDefault="004345A0" w:rsidP="004345A0">
            <w:pPr>
              <w:jc w:val="center"/>
              <w:rPr>
                <w:b/>
                <w:bCs/>
              </w:rPr>
            </w:pPr>
            <w:r w:rsidRPr="004345A0">
              <w:rPr>
                <w:b/>
                <w:bCs/>
              </w:rPr>
              <w:t>15402.00</w:t>
            </w:r>
          </w:p>
        </w:tc>
        <w:tc>
          <w:tcPr>
            <w:tcW w:w="441" w:type="pct"/>
            <w:tcBorders>
              <w:top w:val="nil"/>
              <w:left w:val="nil"/>
              <w:bottom w:val="single" w:sz="4" w:space="0" w:color="auto"/>
              <w:right w:val="single" w:sz="4" w:space="0" w:color="auto"/>
            </w:tcBorders>
            <w:shd w:val="clear" w:color="auto" w:fill="auto"/>
            <w:noWrap/>
            <w:vAlign w:val="bottom"/>
            <w:hideMark/>
          </w:tcPr>
          <w:p w14:paraId="4584F909" w14:textId="77777777" w:rsidR="004345A0" w:rsidRPr="004345A0" w:rsidRDefault="004345A0" w:rsidP="004345A0">
            <w:pPr>
              <w:jc w:val="center"/>
              <w:rPr>
                <w:b/>
                <w:bCs/>
              </w:rPr>
            </w:pPr>
            <w:r w:rsidRPr="004345A0">
              <w:rPr>
                <w:b/>
                <w:bCs/>
              </w:rPr>
              <w:t>11089.00</w:t>
            </w:r>
          </w:p>
        </w:tc>
        <w:tc>
          <w:tcPr>
            <w:tcW w:w="441" w:type="pct"/>
            <w:tcBorders>
              <w:top w:val="nil"/>
              <w:left w:val="nil"/>
              <w:bottom w:val="single" w:sz="4" w:space="0" w:color="auto"/>
              <w:right w:val="single" w:sz="4" w:space="0" w:color="auto"/>
            </w:tcBorders>
            <w:shd w:val="clear" w:color="auto" w:fill="auto"/>
            <w:noWrap/>
            <w:vAlign w:val="bottom"/>
            <w:hideMark/>
          </w:tcPr>
          <w:p w14:paraId="19529DEC" w14:textId="77777777" w:rsidR="004345A0" w:rsidRPr="004345A0" w:rsidRDefault="004345A0" w:rsidP="004345A0">
            <w:pPr>
              <w:jc w:val="center"/>
              <w:rPr>
                <w:b/>
                <w:bCs/>
              </w:rPr>
            </w:pPr>
            <w:r w:rsidRPr="004345A0">
              <w:rPr>
                <w:b/>
                <w:bCs/>
              </w:rPr>
              <w:t>6931.00</w:t>
            </w:r>
          </w:p>
        </w:tc>
        <w:tc>
          <w:tcPr>
            <w:tcW w:w="441" w:type="pct"/>
            <w:tcBorders>
              <w:top w:val="nil"/>
              <w:left w:val="nil"/>
              <w:bottom w:val="single" w:sz="4" w:space="0" w:color="auto"/>
              <w:right w:val="single" w:sz="4" w:space="0" w:color="auto"/>
            </w:tcBorders>
            <w:shd w:val="clear" w:color="auto" w:fill="auto"/>
            <w:noWrap/>
            <w:vAlign w:val="bottom"/>
            <w:hideMark/>
          </w:tcPr>
          <w:p w14:paraId="11811D6F"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2152F5BB" w14:textId="77777777" w:rsidR="004345A0" w:rsidRPr="004345A0" w:rsidRDefault="004345A0" w:rsidP="004345A0">
            <w:pPr>
              <w:jc w:val="center"/>
              <w:rPr>
                <w:b/>
                <w:bCs/>
              </w:rPr>
            </w:pPr>
            <w:r w:rsidRPr="004345A0">
              <w:rPr>
                <w:b/>
                <w:bCs/>
              </w:rPr>
              <w:t>4165.00</w:t>
            </w:r>
          </w:p>
        </w:tc>
      </w:tr>
      <w:tr w:rsidR="004345A0" w:rsidRPr="004345A0" w14:paraId="60D4316B"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3A806760" w14:textId="77777777" w:rsidR="004345A0" w:rsidRPr="004345A0" w:rsidRDefault="004345A0" w:rsidP="004345A0">
            <w:proofErr w:type="gramStart"/>
            <w:r w:rsidRPr="004345A0">
              <w:t>Цр.јова</w:t>
            </w:r>
            <w:proofErr w:type="gramEnd"/>
          </w:p>
        </w:tc>
        <w:tc>
          <w:tcPr>
            <w:tcW w:w="502" w:type="pct"/>
            <w:tcBorders>
              <w:top w:val="nil"/>
              <w:left w:val="nil"/>
              <w:bottom w:val="single" w:sz="4" w:space="0" w:color="auto"/>
              <w:right w:val="single" w:sz="4" w:space="0" w:color="auto"/>
            </w:tcBorders>
            <w:shd w:val="clear" w:color="auto" w:fill="auto"/>
            <w:vAlign w:val="center"/>
            <w:hideMark/>
          </w:tcPr>
          <w:p w14:paraId="6B0A9BA6" w14:textId="77777777" w:rsidR="004345A0" w:rsidRPr="004345A0" w:rsidRDefault="004345A0" w:rsidP="004345A0">
            <w:pPr>
              <w:jc w:val="center"/>
              <w:rPr>
                <w:b/>
                <w:bCs/>
              </w:rPr>
            </w:pPr>
            <w:r w:rsidRPr="004345A0">
              <w:rPr>
                <w:b/>
                <w:bCs/>
              </w:rPr>
              <w:t>14956.0</w:t>
            </w:r>
          </w:p>
        </w:tc>
        <w:tc>
          <w:tcPr>
            <w:tcW w:w="502" w:type="pct"/>
            <w:tcBorders>
              <w:top w:val="nil"/>
              <w:left w:val="nil"/>
              <w:bottom w:val="single" w:sz="4" w:space="0" w:color="auto"/>
              <w:right w:val="single" w:sz="4" w:space="0" w:color="auto"/>
            </w:tcBorders>
            <w:shd w:val="clear" w:color="auto" w:fill="auto"/>
            <w:vAlign w:val="center"/>
            <w:hideMark/>
          </w:tcPr>
          <w:p w14:paraId="11021DFA" w14:textId="77777777" w:rsidR="004345A0" w:rsidRPr="004345A0" w:rsidRDefault="004345A0" w:rsidP="004345A0">
            <w:pPr>
              <w:jc w:val="center"/>
              <w:rPr>
                <w:b/>
                <w:bCs/>
              </w:rPr>
            </w:pPr>
            <w:r w:rsidRPr="004345A0">
              <w:rPr>
                <w:b/>
                <w:bCs/>
              </w:rPr>
              <w:t>11173.0</w:t>
            </w:r>
          </w:p>
        </w:tc>
        <w:tc>
          <w:tcPr>
            <w:tcW w:w="658" w:type="pct"/>
            <w:tcBorders>
              <w:top w:val="nil"/>
              <w:left w:val="nil"/>
              <w:bottom w:val="single" w:sz="4" w:space="0" w:color="auto"/>
              <w:right w:val="single" w:sz="4" w:space="0" w:color="auto"/>
            </w:tcBorders>
            <w:shd w:val="clear" w:color="auto" w:fill="auto"/>
            <w:vAlign w:val="center"/>
            <w:hideMark/>
          </w:tcPr>
          <w:p w14:paraId="1944BE3D"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vAlign w:val="center"/>
            <w:hideMark/>
          </w:tcPr>
          <w:p w14:paraId="7D42E965" w14:textId="77777777" w:rsidR="004345A0" w:rsidRPr="004345A0" w:rsidRDefault="004345A0" w:rsidP="004345A0">
            <w:pPr>
              <w:jc w:val="center"/>
              <w:rPr>
                <w:b/>
                <w:bCs/>
              </w:rPr>
            </w:pPr>
            <w:r w:rsidRPr="004345A0">
              <w:rPr>
                <w:b/>
                <w:bCs/>
              </w:rPr>
              <w:t>7629.0</w:t>
            </w:r>
          </w:p>
        </w:tc>
        <w:tc>
          <w:tcPr>
            <w:tcW w:w="441" w:type="pct"/>
            <w:tcBorders>
              <w:top w:val="nil"/>
              <w:left w:val="nil"/>
              <w:bottom w:val="single" w:sz="4" w:space="0" w:color="auto"/>
              <w:right w:val="single" w:sz="4" w:space="0" w:color="auto"/>
            </w:tcBorders>
            <w:shd w:val="clear" w:color="auto" w:fill="auto"/>
            <w:vAlign w:val="center"/>
            <w:hideMark/>
          </w:tcPr>
          <w:p w14:paraId="0B00D396" w14:textId="77777777" w:rsidR="004345A0" w:rsidRPr="004345A0" w:rsidRDefault="004345A0" w:rsidP="004345A0">
            <w:pPr>
              <w:jc w:val="center"/>
              <w:rPr>
                <w:b/>
                <w:bCs/>
              </w:rPr>
            </w:pPr>
            <w:r w:rsidRPr="004345A0">
              <w:rPr>
                <w:b/>
                <w:bCs/>
              </w:rPr>
              <w:t>6218.0</w:t>
            </w:r>
          </w:p>
        </w:tc>
        <w:tc>
          <w:tcPr>
            <w:tcW w:w="441" w:type="pct"/>
            <w:tcBorders>
              <w:top w:val="nil"/>
              <w:left w:val="nil"/>
              <w:bottom w:val="single" w:sz="4" w:space="0" w:color="auto"/>
              <w:right w:val="single" w:sz="4" w:space="0" w:color="auto"/>
            </w:tcBorders>
            <w:shd w:val="clear" w:color="auto" w:fill="auto"/>
            <w:vAlign w:val="center"/>
            <w:hideMark/>
          </w:tcPr>
          <w:p w14:paraId="39C1D9C4"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vAlign w:val="center"/>
            <w:hideMark/>
          </w:tcPr>
          <w:p w14:paraId="5CCBF77D" w14:textId="77777777" w:rsidR="004345A0" w:rsidRPr="004345A0" w:rsidRDefault="004345A0" w:rsidP="004345A0">
            <w:pPr>
              <w:jc w:val="center"/>
              <w:rPr>
                <w:b/>
                <w:bCs/>
              </w:rPr>
            </w:pPr>
            <w:r w:rsidRPr="004345A0">
              <w:rPr>
                <w:b/>
                <w:bCs/>
              </w:rPr>
              <w:t> </w:t>
            </w:r>
          </w:p>
        </w:tc>
        <w:tc>
          <w:tcPr>
            <w:tcW w:w="518" w:type="pct"/>
            <w:tcBorders>
              <w:top w:val="nil"/>
              <w:left w:val="nil"/>
              <w:bottom w:val="single" w:sz="4" w:space="0" w:color="auto"/>
              <w:right w:val="single" w:sz="4" w:space="0" w:color="auto"/>
            </w:tcBorders>
            <w:shd w:val="clear" w:color="auto" w:fill="auto"/>
            <w:vAlign w:val="center"/>
            <w:hideMark/>
          </w:tcPr>
          <w:p w14:paraId="17E25499" w14:textId="77777777" w:rsidR="004345A0" w:rsidRPr="004345A0" w:rsidRDefault="004345A0" w:rsidP="004345A0">
            <w:pPr>
              <w:jc w:val="center"/>
              <w:rPr>
                <w:b/>
                <w:bCs/>
              </w:rPr>
            </w:pPr>
            <w:r w:rsidRPr="004345A0">
              <w:rPr>
                <w:b/>
                <w:bCs/>
              </w:rPr>
              <w:t>2788.00</w:t>
            </w:r>
          </w:p>
        </w:tc>
      </w:tr>
      <w:tr w:rsidR="004345A0" w:rsidRPr="004345A0" w14:paraId="441EE77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4778CCC8" w14:textId="77777777" w:rsidR="004345A0" w:rsidRPr="004345A0" w:rsidRDefault="004345A0" w:rsidP="004345A0">
            <w:r w:rsidRPr="004345A0">
              <w:t>Пл.брест</w:t>
            </w:r>
          </w:p>
        </w:tc>
        <w:tc>
          <w:tcPr>
            <w:tcW w:w="502" w:type="pct"/>
            <w:tcBorders>
              <w:top w:val="nil"/>
              <w:left w:val="nil"/>
              <w:bottom w:val="single" w:sz="4" w:space="0" w:color="auto"/>
              <w:right w:val="single" w:sz="4" w:space="0" w:color="auto"/>
            </w:tcBorders>
            <w:shd w:val="clear" w:color="auto" w:fill="auto"/>
            <w:noWrap/>
            <w:vAlign w:val="bottom"/>
            <w:hideMark/>
          </w:tcPr>
          <w:p w14:paraId="0054F89D" w14:textId="77777777" w:rsidR="004345A0" w:rsidRPr="004345A0" w:rsidRDefault="004345A0" w:rsidP="004345A0">
            <w:pPr>
              <w:jc w:val="center"/>
              <w:rPr>
                <w:b/>
                <w:bCs/>
              </w:rPr>
            </w:pPr>
            <w:r w:rsidRPr="004345A0">
              <w:rPr>
                <w:b/>
                <w:bCs/>
              </w:rPr>
              <w:t>15916.00</w:t>
            </w:r>
          </w:p>
        </w:tc>
        <w:tc>
          <w:tcPr>
            <w:tcW w:w="502" w:type="pct"/>
            <w:tcBorders>
              <w:top w:val="nil"/>
              <w:left w:val="nil"/>
              <w:bottom w:val="single" w:sz="4" w:space="0" w:color="auto"/>
              <w:right w:val="single" w:sz="4" w:space="0" w:color="auto"/>
            </w:tcBorders>
            <w:shd w:val="clear" w:color="auto" w:fill="auto"/>
            <w:noWrap/>
            <w:vAlign w:val="bottom"/>
            <w:hideMark/>
          </w:tcPr>
          <w:p w14:paraId="56D25E59" w14:textId="77777777" w:rsidR="004345A0" w:rsidRPr="004345A0" w:rsidRDefault="004345A0" w:rsidP="004345A0">
            <w:pPr>
              <w:jc w:val="center"/>
              <w:rPr>
                <w:b/>
                <w:bCs/>
              </w:rPr>
            </w:pPr>
            <w:r w:rsidRPr="004345A0">
              <w:rPr>
                <w:b/>
                <w:bCs/>
              </w:rPr>
              <w:t>10451.00</w:t>
            </w:r>
          </w:p>
        </w:tc>
        <w:tc>
          <w:tcPr>
            <w:tcW w:w="658" w:type="pct"/>
            <w:tcBorders>
              <w:top w:val="nil"/>
              <w:left w:val="nil"/>
              <w:bottom w:val="single" w:sz="4" w:space="0" w:color="auto"/>
              <w:right w:val="single" w:sz="4" w:space="0" w:color="auto"/>
            </w:tcBorders>
            <w:shd w:val="clear" w:color="auto" w:fill="auto"/>
            <w:noWrap/>
            <w:vAlign w:val="bottom"/>
            <w:hideMark/>
          </w:tcPr>
          <w:p w14:paraId="5F7A68D4" w14:textId="77777777" w:rsidR="004345A0" w:rsidRPr="004345A0" w:rsidRDefault="004345A0" w:rsidP="004345A0">
            <w:pPr>
              <w:jc w:val="center"/>
              <w:rPr>
                <w:b/>
                <w:bCs/>
              </w:rPr>
            </w:pPr>
            <w:r w:rsidRPr="004345A0">
              <w:rPr>
                <w:b/>
                <w:bCs/>
              </w:rPr>
              <w:t>8709.00</w:t>
            </w:r>
          </w:p>
        </w:tc>
        <w:tc>
          <w:tcPr>
            <w:tcW w:w="649" w:type="pct"/>
            <w:tcBorders>
              <w:top w:val="nil"/>
              <w:left w:val="nil"/>
              <w:bottom w:val="single" w:sz="4" w:space="0" w:color="auto"/>
              <w:right w:val="single" w:sz="4" w:space="0" w:color="auto"/>
            </w:tcBorders>
            <w:shd w:val="clear" w:color="auto" w:fill="auto"/>
            <w:noWrap/>
            <w:vAlign w:val="bottom"/>
            <w:hideMark/>
          </w:tcPr>
          <w:p w14:paraId="761475D6" w14:textId="77777777" w:rsidR="004345A0" w:rsidRPr="004345A0" w:rsidRDefault="004345A0" w:rsidP="004345A0">
            <w:pPr>
              <w:jc w:val="center"/>
              <w:rPr>
                <w:b/>
                <w:bCs/>
              </w:rPr>
            </w:pPr>
            <w:r w:rsidRPr="004345A0">
              <w:rPr>
                <w:b/>
                <w:bCs/>
              </w:rPr>
              <w:t>7029.00</w:t>
            </w:r>
          </w:p>
        </w:tc>
        <w:tc>
          <w:tcPr>
            <w:tcW w:w="441" w:type="pct"/>
            <w:tcBorders>
              <w:top w:val="nil"/>
              <w:left w:val="nil"/>
              <w:bottom w:val="single" w:sz="4" w:space="0" w:color="auto"/>
              <w:right w:val="single" w:sz="4" w:space="0" w:color="auto"/>
            </w:tcBorders>
            <w:shd w:val="clear" w:color="auto" w:fill="auto"/>
            <w:noWrap/>
            <w:vAlign w:val="bottom"/>
            <w:hideMark/>
          </w:tcPr>
          <w:p w14:paraId="09F9975E" w14:textId="77777777" w:rsidR="004345A0" w:rsidRPr="004345A0" w:rsidRDefault="004345A0" w:rsidP="004345A0">
            <w:pPr>
              <w:jc w:val="center"/>
              <w:rPr>
                <w:b/>
                <w:bCs/>
              </w:rPr>
            </w:pPr>
            <w:r w:rsidRPr="004345A0">
              <w:rPr>
                <w:b/>
                <w:bCs/>
              </w:rPr>
              <w:t>5747.00</w:t>
            </w:r>
          </w:p>
        </w:tc>
        <w:tc>
          <w:tcPr>
            <w:tcW w:w="441" w:type="pct"/>
            <w:tcBorders>
              <w:top w:val="nil"/>
              <w:left w:val="nil"/>
              <w:bottom w:val="single" w:sz="4" w:space="0" w:color="auto"/>
              <w:right w:val="single" w:sz="4" w:space="0" w:color="auto"/>
            </w:tcBorders>
            <w:shd w:val="clear" w:color="auto" w:fill="auto"/>
            <w:noWrap/>
            <w:vAlign w:val="bottom"/>
            <w:hideMark/>
          </w:tcPr>
          <w:p w14:paraId="4730B81B" w14:textId="77777777" w:rsidR="004345A0" w:rsidRPr="004345A0" w:rsidRDefault="004345A0" w:rsidP="004345A0">
            <w:pPr>
              <w:jc w:val="center"/>
              <w:rPr>
                <w:b/>
                <w:bCs/>
              </w:rPr>
            </w:pPr>
            <w:r w:rsidRPr="004345A0">
              <w:rPr>
                <w:b/>
                <w:bCs/>
              </w:rPr>
              <w:t>4761.00</w:t>
            </w:r>
          </w:p>
        </w:tc>
        <w:tc>
          <w:tcPr>
            <w:tcW w:w="441" w:type="pct"/>
            <w:tcBorders>
              <w:top w:val="nil"/>
              <w:left w:val="nil"/>
              <w:bottom w:val="single" w:sz="4" w:space="0" w:color="auto"/>
              <w:right w:val="single" w:sz="4" w:space="0" w:color="auto"/>
            </w:tcBorders>
            <w:shd w:val="clear" w:color="auto" w:fill="auto"/>
            <w:noWrap/>
            <w:vAlign w:val="bottom"/>
            <w:hideMark/>
          </w:tcPr>
          <w:p w14:paraId="3313BE2C"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17737A13" w14:textId="77777777" w:rsidR="004345A0" w:rsidRPr="004345A0" w:rsidRDefault="004345A0" w:rsidP="004345A0">
            <w:pPr>
              <w:jc w:val="center"/>
              <w:rPr>
                <w:b/>
                <w:bCs/>
              </w:rPr>
            </w:pPr>
            <w:r w:rsidRPr="004345A0">
              <w:rPr>
                <w:b/>
                <w:bCs/>
              </w:rPr>
              <w:t>4165.00</w:t>
            </w:r>
          </w:p>
        </w:tc>
      </w:tr>
      <w:tr w:rsidR="004345A0" w:rsidRPr="004345A0" w14:paraId="06A56941"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70A1D142" w14:textId="77777777" w:rsidR="004345A0" w:rsidRPr="004345A0" w:rsidRDefault="004345A0" w:rsidP="004345A0">
            <w:r w:rsidRPr="004345A0">
              <w:t>Бели јасен</w:t>
            </w:r>
          </w:p>
        </w:tc>
        <w:tc>
          <w:tcPr>
            <w:tcW w:w="502" w:type="pct"/>
            <w:tcBorders>
              <w:top w:val="nil"/>
              <w:left w:val="nil"/>
              <w:bottom w:val="single" w:sz="4" w:space="0" w:color="auto"/>
              <w:right w:val="single" w:sz="4" w:space="0" w:color="auto"/>
            </w:tcBorders>
            <w:shd w:val="clear" w:color="auto" w:fill="auto"/>
            <w:noWrap/>
            <w:vAlign w:val="bottom"/>
            <w:hideMark/>
          </w:tcPr>
          <w:p w14:paraId="0AE5D0CF" w14:textId="77777777" w:rsidR="004345A0" w:rsidRPr="004345A0" w:rsidRDefault="004345A0" w:rsidP="004345A0">
            <w:pPr>
              <w:jc w:val="center"/>
              <w:rPr>
                <w:b/>
                <w:bCs/>
              </w:rPr>
            </w:pPr>
            <w:r w:rsidRPr="004345A0">
              <w:rPr>
                <w:b/>
                <w:bCs/>
              </w:rPr>
              <w:t>15916.00</w:t>
            </w:r>
          </w:p>
        </w:tc>
        <w:tc>
          <w:tcPr>
            <w:tcW w:w="502" w:type="pct"/>
            <w:tcBorders>
              <w:top w:val="nil"/>
              <w:left w:val="nil"/>
              <w:bottom w:val="single" w:sz="4" w:space="0" w:color="auto"/>
              <w:right w:val="single" w:sz="4" w:space="0" w:color="auto"/>
            </w:tcBorders>
            <w:shd w:val="clear" w:color="auto" w:fill="auto"/>
            <w:noWrap/>
            <w:vAlign w:val="bottom"/>
            <w:hideMark/>
          </w:tcPr>
          <w:p w14:paraId="2D88442E" w14:textId="77777777" w:rsidR="004345A0" w:rsidRPr="004345A0" w:rsidRDefault="004345A0" w:rsidP="004345A0">
            <w:pPr>
              <w:jc w:val="center"/>
              <w:rPr>
                <w:b/>
                <w:bCs/>
              </w:rPr>
            </w:pPr>
            <w:r w:rsidRPr="004345A0">
              <w:rPr>
                <w:b/>
                <w:bCs/>
              </w:rPr>
              <w:t>10451.00</w:t>
            </w:r>
          </w:p>
        </w:tc>
        <w:tc>
          <w:tcPr>
            <w:tcW w:w="658" w:type="pct"/>
            <w:tcBorders>
              <w:top w:val="nil"/>
              <w:left w:val="nil"/>
              <w:bottom w:val="single" w:sz="4" w:space="0" w:color="auto"/>
              <w:right w:val="single" w:sz="4" w:space="0" w:color="auto"/>
            </w:tcBorders>
            <w:shd w:val="clear" w:color="auto" w:fill="auto"/>
            <w:noWrap/>
            <w:vAlign w:val="bottom"/>
            <w:hideMark/>
          </w:tcPr>
          <w:p w14:paraId="5FAC6E47" w14:textId="77777777" w:rsidR="004345A0" w:rsidRPr="004345A0" w:rsidRDefault="004345A0" w:rsidP="004345A0">
            <w:pPr>
              <w:jc w:val="center"/>
              <w:rPr>
                <w:b/>
                <w:bCs/>
              </w:rPr>
            </w:pPr>
            <w:r w:rsidRPr="004345A0">
              <w:rPr>
                <w:b/>
                <w:bCs/>
              </w:rPr>
              <w:t>8709.00</w:t>
            </w:r>
          </w:p>
        </w:tc>
        <w:tc>
          <w:tcPr>
            <w:tcW w:w="649" w:type="pct"/>
            <w:tcBorders>
              <w:top w:val="nil"/>
              <w:left w:val="nil"/>
              <w:bottom w:val="single" w:sz="4" w:space="0" w:color="auto"/>
              <w:right w:val="single" w:sz="4" w:space="0" w:color="auto"/>
            </w:tcBorders>
            <w:shd w:val="clear" w:color="auto" w:fill="auto"/>
            <w:noWrap/>
            <w:vAlign w:val="bottom"/>
            <w:hideMark/>
          </w:tcPr>
          <w:p w14:paraId="750F8443" w14:textId="77777777" w:rsidR="004345A0" w:rsidRPr="004345A0" w:rsidRDefault="004345A0" w:rsidP="004345A0">
            <w:pPr>
              <w:jc w:val="center"/>
              <w:rPr>
                <w:b/>
                <w:bCs/>
              </w:rPr>
            </w:pPr>
            <w:r w:rsidRPr="004345A0">
              <w:rPr>
                <w:b/>
                <w:bCs/>
              </w:rPr>
              <w:t>7029.00</w:t>
            </w:r>
          </w:p>
        </w:tc>
        <w:tc>
          <w:tcPr>
            <w:tcW w:w="441" w:type="pct"/>
            <w:tcBorders>
              <w:top w:val="nil"/>
              <w:left w:val="nil"/>
              <w:bottom w:val="single" w:sz="4" w:space="0" w:color="auto"/>
              <w:right w:val="single" w:sz="4" w:space="0" w:color="auto"/>
            </w:tcBorders>
            <w:shd w:val="clear" w:color="auto" w:fill="auto"/>
            <w:noWrap/>
            <w:vAlign w:val="bottom"/>
            <w:hideMark/>
          </w:tcPr>
          <w:p w14:paraId="6F5202CF" w14:textId="77777777" w:rsidR="004345A0" w:rsidRPr="004345A0" w:rsidRDefault="004345A0" w:rsidP="004345A0">
            <w:pPr>
              <w:jc w:val="center"/>
              <w:rPr>
                <w:b/>
                <w:bCs/>
              </w:rPr>
            </w:pPr>
            <w:r w:rsidRPr="004345A0">
              <w:rPr>
                <w:b/>
                <w:bCs/>
              </w:rPr>
              <w:t>5747.00</w:t>
            </w:r>
          </w:p>
        </w:tc>
        <w:tc>
          <w:tcPr>
            <w:tcW w:w="441" w:type="pct"/>
            <w:tcBorders>
              <w:top w:val="nil"/>
              <w:left w:val="nil"/>
              <w:bottom w:val="single" w:sz="4" w:space="0" w:color="auto"/>
              <w:right w:val="single" w:sz="4" w:space="0" w:color="auto"/>
            </w:tcBorders>
            <w:shd w:val="clear" w:color="auto" w:fill="auto"/>
            <w:noWrap/>
            <w:vAlign w:val="bottom"/>
            <w:hideMark/>
          </w:tcPr>
          <w:p w14:paraId="3842C4CC" w14:textId="77777777" w:rsidR="004345A0" w:rsidRPr="004345A0" w:rsidRDefault="004345A0" w:rsidP="004345A0">
            <w:pPr>
              <w:jc w:val="center"/>
              <w:rPr>
                <w:b/>
                <w:bCs/>
              </w:rPr>
            </w:pPr>
            <w:r w:rsidRPr="004345A0">
              <w:rPr>
                <w:b/>
                <w:bCs/>
              </w:rPr>
              <w:t>4761.00</w:t>
            </w:r>
          </w:p>
        </w:tc>
        <w:tc>
          <w:tcPr>
            <w:tcW w:w="441" w:type="pct"/>
            <w:tcBorders>
              <w:top w:val="nil"/>
              <w:left w:val="nil"/>
              <w:bottom w:val="single" w:sz="4" w:space="0" w:color="auto"/>
              <w:right w:val="single" w:sz="4" w:space="0" w:color="auto"/>
            </w:tcBorders>
            <w:shd w:val="clear" w:color="auto" w:fill="auto"/>
            <w:noWrap/>
            <w:vAlign w:val="bottom"/>
            <w:hideMark/>
          </w:tcPr>
          <w:p w14:paraId="74849ADA"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1E3587BF" w14:textId="77777777" w:rsidR="004345A0" w:rsidRPr="004345A0" w:rsidRDefault="004345A0" w:rsidP="004345A0">
            <w:pPr>
              <w:jc w:val="center"/>
              <w:rPr>
                <w:b/>
                <w:bCs/>
              </w:rPr>
            </w:pPr>
            <w:r w:rsidRPr="004345A0">
              <w:rPr>
                <w:b/>
                <w:bCs/>
              </w:rPr>
              <w:t>4165.00</w:t>
            </w:r>
          </w:p>
        </w:tc>
      </w:tr>
      <w:tr w:rsidR="004345A0" w:rsidRPr="004345A0" w14:paraId="0B446A91"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vAlign w:val="center"/>
            <w:hideMark/>
          </w:tcPr>
          <w:p w14:paraId="12C3A54D" w14:textId="77777777" w:rsidR="004345A0" w:rsidRPr="004345A0" w:rsidRDefault="004345A0" w:rsidP="004345A0">
            <w:r w:rsidRPr="004345A0">
              <w:t>Грб</w:t>
            </w:r>
          </w:p>
        </w:tc>
        <w:tc>
          <w:tcPr>
            <w:tcW w:w="502" w:type="pct"/>
            <w:tcBorders>
              <w:top w:val="nil"/>
              <w:left w:val="nil"/>
              <w:bottom w:val="single" w:sz="4" w:space="0" w:color="auto"/>
              <w:right w:val="single" w:sz="4" w:space="0" w:color="auto"/>
            </w:tcBorders>
            <w:shd w:val="clear" w:color="auto" w:fill="auto"/>
            <w:noWrap/>
            <w:vAlign w:val="bottom"/>
            <w:hideMark/>
          </w:tcPr>
          <w:p w14:paraId="76A947C5" w14:textId="77777777" w:rsidR="004345A0" w:rsidRPr="004345A0" w:rsidRDefault="004345A0" w:rsidP="004345A0">
            <w:pPr>
              <w:jc w:val="center"/>
              <w:rPr>
                <w:b/>
                <w:bCs/>
              </w:rPr>
            </w:pPr>
            <w:r w:rsidRPr="004345A0">
              <w:rPr>
                <w:b/>
                <w:bCs/>
              </w:rPr>
              <w:t> </w:t>
            </w:r>
          </w:p>
        </w:tc>
        <w:tc>
          <w:tcPr>
            <w:tcW w:w="502" w:type="pct"/>
            <w:tcBorders>
              <w:top w:val="nil"/>
              <w:left w:val="nil"/>
              <w:bottom w:val="single" w:sz="4" w:space="0" w:color="auto"/>
              <w:right w:val="single" w:sz="4" w:space="0" w:color="auto"/>
            </w:tcBorders>
            <w:shd w:val="clear" w:color="auto" w:fill="auto"/>
            <w:noWrap/>
            <w:vAlign w:val="bottom"/>
            <w:hideMark/>
          </w:tcPr>
          <w:p w14:paraId="573357BC" w14:textId="77777777" w:rsidR="004345A0" w:rsidRPr="004345A0" w:rsidRDefault="004345A0" w:rsidP="004345A0">
            <w:pPr>
              <w:jc w:val="center"/>
              <w:rPr>
                <w:b/>
                <w:bCs/>
              </w:rPr>
            </w:pPr>
            <w:r w:rsidRPr="004345A0">
              <w:rPr>
                <w:b/>
                <w:bCs/>
              </w:rPr>
              <w:t> </w:t>
            </w:r>
          </w:p>
        </w:tc>
        <w:tc>
          <w:tcPr>
            <w:tcW w:w="658" w:type="pct"/>
            <w:tcBorders>
              <w:top w:val="nil"/>
              <w:left w:val="nil"/>
              <w:bottom w:val="single" w:sz="4" w:space="0" w:color="auto"/>
              <w:right w:val="single" w:sz="4" w:space="0" w:color="auto"/>
            </w:tcBorders>
            <w:shd w:val="clear" w:color="auto" w:fill="auto"/>
            <w:noWrap/>
            <w:vAlign w:val="bottom"/>
            <w:hideMark/>
          </w:tcPr>
          <w:p w14:paraId="67B9BB35" w14:textId="77777777" w:rsidR="004345A0" w:rsidRPr="004345A0" w:rsidRDefault="004345A0" w:rsidP="004345A0">
            <w:pPr>
              <w:jc w:val="center"/>
              <w:rPr>
                <w:b/>
                <w:bCs/>
              </w:rPr>
            </w:pPr>
            <w:r w:rsidRPr="004345A0">
              <w:rPr>
                <w:b/>
                <w:bCs/>
              </w:rPr>
              <w:t> </w:t>
            </w:r>
          </w:p>
        </w:tc>
        <w:tc>
          <w:tcPr>
            <w:tcW w:w="649" w:type="pct"/>
            <w:tcBorders>
              <w:top w:val="nil"/>
              <w:left w:val="nil"/>
              <w:bottom w:val="single" w:sz="4" w:space="0" w:color="auto"/>
              <w:right w:val="single" w:sz="4" w:space="0" w:color="auto"/>
            </w:tcBorders>
            <w:shd w:val="clear" w:color="auto" w:fill="auto"/>
            <w:noWrap/>
            <w:vAlign w:val="bottom"/>
            <w:hideMark/>
          </w:tcPr>
          <w:p w14:paraId="5B4FE061"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noWrap/>
            <w:vAlign w:val="bottom"/>
            <w:hideMark/>
          </w:tcPr>
          <w:p w14:paraId="225FDA4F"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noWrap/>
            <w:vAlign w:val="bottom"/>
            <w:hideMark/>
          </w:tcPr>
          <w:p w14:paraId="5246BFD8" w14:textId="77777777" w:rsidR="004345A0" w:rsidRPr="004345A0" w:rsidRDefault="004345A0" w:rsidP="004345A0">
            <w:pPr>
              <w:jc w:val="center"/>
              <w:rPr>
                <w:b/>
                <w:bCs/>
              </w:rPr>
            </w:pPr>
            <w:r w:rsidRPr="004345A0">
              <w:rPr>
                <w:b/>
                <w:bCs/>
              </w:rPr>
              <w:t> </w:t>
            </w:r>
          </w:p>
        </w:tc>
        <w:tc>
          <w:tcPr>
            <w:tcW w:w="441" w:type="pct"/>
            <w:tcBorders>
              <w:top w:val="nil"/>
              <w:left w:val="nil"/>
              <w:bottom w:val="single" w:sz="4" w:space="0" w:color="auto"/>
              <w:right w:val="single" w:sz="4" w:space="0" w:color="auto"/>
            </w:tcBorders>
            <w:shd w:val="clear" w:color="auto" w:fill="auto"/>
            <w:noWrap/>
            <w:vAlign w:val="bottom"/>
            <w:hideMark/>
          </w:tcPr>
          <w:p w14:paraId="7F3AB5AE" w14:textId="77777777" w:rsidR="004345A0" w:rsidRPr="004345A0" w:rsidRDefault="004345A0" w:rsidP="004345A0">
            <w:pPr>
              <w:jc w:val="center"/>
              <w:rPr>
                <w:b/>
                <w:bCs/>
              </w:rPr>
            </w:pPr>
            <w:r w:rsidRPr="004345A0">
              <w:rPr>
                <w:b/>
                <w:bCs/>
              </w:rPr>
              <w:t>4864.00</w:t>
            </w:r>
          </w:p>
        </w:tc>
        <w:tc>
          <w:tcPr>
            <w:tcW w:w="518" w:type="pct"/>
            <w:tcBorders>
              <w:top w:val="nil"/>
              <w:left w:val="nil"/>
              <w:bottom w:val="single" w:sz="4" w:space="0" w:color="auto"/>
              <w:right w:val="single" w:sz="4" w:space="0" w:color="auto"/>
            </w:tcBorders>
            <w:shd w:val="clear" w:color="auto" w:fill="auto"/>
            <w:noWrap/>
            <w:vAlign w:val="bottom"/>
            <w:hideMark/>
          </w:tcPr>
          <w:p w14:paraId="0A58C9DA" w14:textId="77777777" w:rsidR="004345A0" w:rsidRPr="004345A0" w:rsidRDefault="004345A0" w:rsidP="004345A0">
            <w:pPr>
              <w:jc w:val="center"/>
              <w:rPr>
                <w:b/>
                <w:bCs/>
              </w:rPr>
            </w:pPr>
            <w:r w:rsidRPr="004345A0">
              <w:rPr>
                <w:b/>
                <w:bCs/>
              </w:rPr>
              <w:t>4165.00</w:t>
            </w:r>
          </w:p>
        </w:tc>
      </w:tr>
      <w:tr w:rsidR="004345A0" w:rsidRPr="004345A0" w14:paraId="222CBD3A" w14:textId="77777777" w:rsidTr="004345A0">
        <w:trPr>
          <w:trHeight w:val="249"/>
        </w:trPr>
        <w:tc>
          <w:tcPr>
            <w:tcW w:w="848" w:type="pct"/>
            <w:tcBorders>
              <w:top w:val="nil"/>
              <w:left w:val="single" w:sz="4" w:space="0" w:color="auto"/>
              <w:bottom w:val="single" w:sz="4" w:space="0" w:color="auto"/>
              <w:right w:val="single" w:sz="4" w:space="0" w:color="auto"/>
            </w:tcBorders>
            <w:shd w:val="clear" w:color="000000" w:fill="C0C0C0"/>
            <w:noWrap/>
            <w:vAlign w:val="bottom"/>
            <w:hideMark/>
          </w:tcPr>
          <w:p w14:paraId="5AB90342" w14:textId="77777777" w:rsidR="004345A0" w:rsidRPr="004345A0" w:rsidRDefault="004345A0" w:rsidP="004345A0">
            <w:pPr>
              <w:rPr>
                <w:b/>
                <w:bCs/>
                <w:i/>
                <w:iCs/>
              </w:rPr>
            </w:pPr>
            <w:r w:rsidRPr="004345A0">
              <w:rPr>
                <w:b/>
                <w:bCs/>
                <w:i/>
                <w:iCs/>
              </w:rPr>
              <w:t>Укупно лишћари</w:t>
            </w:r>
          </w:p>
        </w:tc>
        <w:tc>
          <w:tcPr>
            <w:tcW w:w="502" w:type="pct"/>
            <w:tcBorders>
              <w:top w:val="nil"/>
              <w:left w:val="nil"/>
              <w:bottom w:val="single" w:sz="4" w:space="0" w:color="auto"/>
              <w:right w:val="single" w:sz="4" w:space="0" w:color="auto"/>
            </w:tcBorders>
            <w:shd w:val="clear" w:color="000000" w:fill="C0C0C0"/>
            <w:noWrap/>
            <w:vAlign w:val="bottom"/>
            <w:hideMark/>
          </w:tcPr>
          <w:p w14:paraId="06BED8DE" w14:textId="77777777" w:rsidR="004345A0" w:rsidRPr="004345A0" w:rsidRDefault="004345A0" w:rsidP="004345A0">
            <w:pPr>
              <w:rPr>
                <w:b/>
                <w:bCs/>
                <w:i/>
                <w:iCs/>
              </w:rPr>
            </w:pPr>
            <w:r w:rsidRPr="004345A0">
              <w:rPr>
                <w:b/>
                <w:bCs/>
                <w:i/>
                <w:iCs/>
              </w:rPr>
              <w:t> </w:t>
            </w:r>
          </w:p>
        </w:tc>
        <w:tc>
          <w:tcPr>
            <w:tcW w:w="502" w:type="pct"/>
            <w:tcBorders>
              <w:top w:val="nil"/>
              <w:left w:val="nil"/>
              <w:bottom w:val="single" w:sz="4" w:space="0" w:color="auto"/>
              <w:right w:val="single" w:sz="4" w:space="0" w:color="auto"/>
            </w:tcBorders>
            <w:shd w:val="clear" w:color="000000" w:fill="C0C0C0"/>
            <w:noWrap/>
            <w:vAlign w:val="bottom"/>
            <w:hideMark/>
          </w:tcPr>
          <w:p w14:paraId="6292609D" w14:textId="77777777" w:rsidR="004345A0" w:rsidRPr="004345A0" w:rsidRDefault="004345A0" w:rsidP="004345A0">
            <w:pPr>
              <w:rPr>
                <w:b/>
                <w:bCs/>
                <w:i/>
                <w:iCs/>
              </w:rPr>
            </w:pPr>
            <w:r w:rsidRPr="004345A0">
              <w:rPr>
                <w:b/>
                <w:bCs/>
                <w:i/>
                <w:iCs/>
              </w:rPr>
              <w:t> </w:t>
            </w:r>
          </w:p>
        </w:tc>
        <w:tc>
          <w:tcPr>
            <w:tcW w:w="658" w:type="pct"/>
            <w:tcBorders>
              <w:top w:val="nil"/>
              <w:left w:val="nil"/>
              <w:bottom w:val="single" w:sz="4" w:space="0" w:color="auto"/>
              <w:right w:val="single" w:sz="4" w:space="0" w:color="auto"/>
            </w:tcBorders>
            <w:shd w:val="clear" w:color="000000" w:fill="C0C0C0"/>
            <w:noWrap/>
            <w:vAlign w:val="bottom"/>
            <w:hideMark/>
          </w:tcPr>
          <w:p w14:paraId="24914812" w14:textId="77777777" w:rsidR="004345A0" w:rsidRPr="004345A0" w:rsidRDefault="004345A0" w:rsidP="004345A0">
            <w:pPr>
              <w:rPr>
                <w:b/>
                <w:bCs/>
                <w:i/>
                <w:iCs/>
              </w:rPr>
            </w:pPr>
            <w:r w:rsidRPr="004345A0">
              <w:rPr>
                <w:b/>
                <w:bCs/>
                <w:i/>
                <w:iCs/>
              </w:rPr>
              <w:t> </w:t>
            </w:r>
          </w:p>
        </w:tc>
        <w:tc>
          <w:tcPr>
            <w:tcW w:w="649" w:type="pct"/>
            <w:tcBorders>
              <w:top w:val="nil"/>
              <w:left w:val="nil"/>
              <w:bottom w:val="single" w:sz="4" w:space="0" w:color="auto"/>
              <w:right w:val="single" w:sz="4" w:space="0" w:color="auto"/>
            </w:tcBorders>
            <w:shd w:val="clear" w:color="000000" w:fill="C0C0C0"/>
            <w:noWrap/>
            <w:vAlign w:val="bottom"/>
            <w:hideMark/>
          </w:tcPr>
          <w:p w14:paraId="748696A1" w14:textId="77777777" w:rsidR="004345A0" w:rsidRPr="004345A0" w:rsidRDefault="004345A0" w:rsidP="004345A0">
            <w:pPr>
              <w:rPr>
                <w:b/>
                <w:bCs/>
                <w:i/>
                <w:iCs/>
              </w:rPr>
            </w:pPr>
            <w:r w:rsidRPr="004345A0">
              <w:rPr>
                <w:b/>
                <w:bCs/>
                <w:i/>
                <w:iCs/>
              </w:rPr>
              <w:t> </w:t>
            </w:r>
          </w:p>
        </w:tc>
        <w:tc>
          <w:tcPr>
            <w:tcW w:w="441" w:type="pct"/>
            <w:tcBorders>
              <w:top w:val="nil"/>
              <w:left w:val="nil"/>
              <w:bottom w:val="single" w:sz="4" w:space="0" w:color="auto"/>
              <w:right w:val="single" w:sz="4" w:space="0" w:color="auto"/>
            </w:tcBorders>
            <w:shd w:val="clear" w:color="000000" w:fill="C0C0C0"/>
            <w:noWrap/>
            <w:vAlign w:val="bottom"/>
            <w:hideMark/>
          </w:tcPr>
          <w:p w14:paraId="6A4D9240" w14:textId="77777777" w:rsidR="004345A0" w:rsidRPr="004345A0" w:rsidRDefault="004345A0" w:rsidP="004345A0">
            <w:pPr>
              <w:rPr>
                <w:b/>
                <w:bCs/>
                <w:i/>
                <w:iCs/>
              </w:rPr>
            </w:pPr>
            <w:r w:rsidRPr="004345A0">
              <w:rPr>
                <w:b/>
                <w:bCs/>
                <w:i/>
                <w:iCs/>
              </w:rPr>
              <w:t> </w:t>
            </w:r>
          </w:p>
        </w:tc>
        <w:tc>
          <w:tcPr>
            <w:tcW w:w="441" w:type="pct"/>
            <w:tcBorders>
              <w:top w:val="nil"/>
              <w:left w:val="nil"/>
              <w:bottom w:val="single" w:sz="4" w:space="0" w:color="auto"/>
              <w:right w:val="single" w:sz="4" w:space="0" w:color="auto"/>
            </w:tcBorders>
            <w:shd w:val="clear" w:color="000000" w:fill="C0C0C0"/>
            <w:noWrap/>
            <w:vAlign w:val="bottom"/>
            <w:hideMark/>
          </w:tcPr>
          <w:p w14:paraId="3CF09384" w14:textId="77777777" w:rsidR="004345A0" w:rsidRPr="004345A0" w:rsidRDefault="004345A0" w:rsidP="004345A0">
            <w:pPr>
              <w:rPr>
                <w:b/>
                <w:bCs/>
                <w:i/>
                <w:iCs/>
              </w:rPr>
            </w:pPr>
            <w:r w:rsidRPr="004345A0">
              <w:rPr>
                <w:b/>
                <w:bCs/>
                <w:i/>
                <w:iCs/>
              </w:rPr>
              <w:t> </w:t>
            </w:r>
          </w:p>
        </w:tc>
        <w:tc>
          <w:tcPr>
            <w:tcW w:w="441" w:type="pct"/>
            <w:tcBorders>
              <w:top w:val="nil"/>
              <w:left w:val="nil"/>
              <w:bottom w:val="single" w:sz="4" w:space="0" w:color="auto"/>
              <w:right w:val="single" w:sz="4" w:space="0" w:color="auto"/>
            </w:tcBorders>
            <w:shd w:val="clear" w:color="000000" w:fill="C0C0C0"/>
            <w:noWrap/>
            <w:vAlign w:val="bottom"/>
            <w:hideMark/>
          </w:tcPr>
          <w:p w14:paraId="745808DD" w14:textId="77777777" w:rsidR="004345A0" w:rsidRPr="004345A0" w:rsidRDefault="004345A0" w:rsidP="004345A0">
            <w:pPr>
              <w:rPr>
                <w:b/>
                <w:bCs/>
                <w:i/>
                <w:iCs/>
              </w:rPr>
            </w:pPr>
            <w:r w:rsidRPr="004345A0">
              <w:rPr>
                <w:b/>
                <w:bCs/>
                <w:i/>
                <w:iCs/>
              </w:rPr>
              <w:t> </w:t>
            </w:r>
          </w:p>
        </w:tc>
        <w:tc>
          <w:tcPr>
            <w:tcW w:w="518" w:type="pct"/>
            <w:tcBorders>
              <w:top w:val="nil"/>
              <w:left w:val="nil"/>
              <w:bottom w:val="single" w:sz="4" w:space="0" w:color="auto"/>
              <w:right w:val="single" w:sz="4" w:space="0" w:color="auto"/>
            </w:tcBorders>
            <w:shd w:val="clear" w:color="000000" w:fill="C0C0C0"/>
            <w:noWrap/>
            <w:vAlign w:val="bottom"/>
            <w:hideMark/>
          </w:tcPr>
          <w:p w14:paraId="70590549" w14:textId="77777777" w:rsidR="004345A0" w:rsidRPr="004345A0" w:rsidRDefault="004345A0" w:rsidP="004345A0">
            <w:pPr>
              <w:jc w:val="center"/>
              <w:rPr>
                <w:b/>
                <w:bCs/>
                <w:i/>
                <w:iCs/>
              </w:rPr>
            </w:pPr>
            <w:r w:rsidRPr="004345A0">
              <w:rPr>
                <w:b/>
                <w:bCs/>
                <w:i/>
                <w:iCs/>
              </w:rPr>
              <w:t> </w:t>
            </w:r>
          </w:p>
        </w:tc>
      </w:tr>
      <w:tr w:rsidR="004345A0" w:rsidRPr="004345A0" w14:paraId="158C4AD3"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29642FB7" w14:textId="77777777" w:rsidR="004345A0" w:rsidRPr="004345A0" w:rsidRDefault="004345A0" w:rsidP="004345A0">
            <w:r w:rsidRPr="004345A0">
              <w:t>Јела</w:t>
            </w:r>
          </w:p>
        </w:tc>
        <w:tc>
          <w:tcPr>
            <w:tcW w:w="502" w:type="pct"/>
            <w:tcBorders>
              <w:top w:val="nil"/>
              <w:left w:val="nil"/>
              <w:bottom w:val="single" w:sz="4" w:space="0" w:color="auto"/>
              <w:right w:val="single" w:sz="4" w:space="0" w:color="auto"/>
            </w:tcBorders>
            <w:shd w:val="clear" w:color="auto" w:fill="auto"/>
            <w:noWrap/>
            <w:vAlign w:val="bottom"/>
            <w:hideMark/>
          </w:tcPr>
          <w:p w14:paraId="03874A90" w14:textId="77777777" w:rsidR="004345A0" w:rsidRPr="004345A0" w:rsidRDefault="004345A0" w:rsidP="004345A0">
            <w:r w:rsidRPr="004345A0">
              <w:t> </w:t>
            </w:r>
          </w:p>
        </w:tc>
        <w:tc>
          <w:tcPr>
            <w:tcW w:w="502" w:type="pct"/>
            <w:tcBorders>
              <w:top w:val="nil"/>
              <w:left w:val="nil"/>
              <w:bottom w:val="single" w:sz="4" w:space="0" w:color="auto"/>
              <w:right w:val="single" w:sz="4" w:space="0" w:color="auto"/>
            </w:tcBorders>
            <w:shd w:val="clear" w:color="auto" w:fill="auto"/>
            <w:noWrap/>
            <w:vAlign w:val="bottom"/>
            <w:hideMark/>
          </w:tcPr>
          <w:p w14:paraId="784429EF" w14:textId="77777777" w:rsidR="004345A0" w:rsidRPr="004345A0" w:rsidRDefault="004345A0" w:rsidP="004345A0">
            <w:r w:rsidRPr="004345A0">
              <w:t> </w:t>
            </w:r>
          </w:p>
        </w:tc>
        <w:tc>
          <w:tcPr>
            <w:tcW w:w="658" w:type="pct"/>
            <w:tcBorders>
              <w:top w:val="nil"/>
              <w:left w:val="nil"/>
              <w:bottom w:val="single" w:sz="4" w:space="0" w:color="auto"/>
              <w:right w:val="single" w:sz="4" w:space="0" w:color="auto"/>
            </w:tcBorders>
            <w:shd w:val="clear" w:color="auto" w:fill="auto"/>
            <w:noWrap/>
            <w:vAlign w:val="bottom"/>
            <w:hideMark/>
          </w:tcPr>
          <w:p w14:paraId="6A09BBCB" w14:textId="77777777" w:rsidR="004345A0" w:rsidRPr="004345A0" w:rsidRDefault="004345A0" w:rsidP="004345A0">
            <w:r w:rsidRPr="004345A0">
              <w:t> </w:t>
            </w:r>
          </w:p>
        </w:tc>
        <w:tc>
          <w:tcPr>
            <w:tcW w:w="649" w:type="pct"/>
            <w:tcBorders>
              <w:top w:val="nil"/>
              <w:left w:val="nil"/>
              <w:bottom w:val="single" w:sz="4" w:space="0" w:color="auto"/>
              <w:right w:val="single" w:sz="4" w:space="0" w:color="auto"/>
            </w:tcBorders>
            <w:shd w:val="clear" w:color="auto" w:fill="auto"/>
            <w:noWrap/>
            <w:vAlign w:val="bottom"/>
            <w:hideMark/>
          </w:tcPr>
          <w:p w14:paraId="12765243" w14:textId="77777777" w:rsidR="004345A0" w:rsidRPr="004345A0" w:rsidRDefault="004345A0" w:rsidP="004345A0">
            <w:pPr>
              <w:jc w:val="center"/>
              <w:rPr>
                <w:b/>
                <w:bCs/>
              </w:rPr>
            </w:pPr>
            <w:r w:rsidRPr="004345A0">
              <w:rPr>
                <w:b/>
                <w:bCs/>
              </w:rPr>
              <w:t>9972.00</w:t>
            </w:r>
          </w:p>
        </w:tc>
        <w:tc>
          <w:tcPr>
            <w:tcW w:w="441" w:type="pct"/>
            <w:tcBorders>
              <w:top w:val="nil"/>
              <w:left w:val="nil"/>
              <w:bottom w:val="single" w:sz="4" w:space="0" w:color="auto"/>
              <w:right w:val="single" w:sz="4" w:space="0" w:color="auto"/>
            </w:tcBorders>
            <w:shd w:val="clear" w:color="auto" w:fill="auto"/>
            <w:noWrap/>
            <w:vAlign w:val="bottom"/>
            <w:hideMark/>
          </w:tcPr>
          <w:p w14:paraId="603E7CF3" w14:textId="77777777" w:rsidR="004345A0" w:rsidRPr="004345A0" w:rsidRDefault="004345A0" w:rsidP="004345A0">
            <w:pPr>
              <w:jc w:val="center"/>
              <w:rPr>
                <w:b/>
                <w:bCs/>
              </w:rPr>
            </w:pPr>
            <w:r w:rsidRPr="004345A0">
              <w:rPr>
                <w:b/>
                <w:bCs/>
              </w:rPr>
              <w:t>8358.00</w:t>
            </w:r>
          </w:p>
        </w:tc>
        <w:tc>
          <w:tcPr>
            <w:tcW w:w="441" w:type="pct"/>
            <w:tcBorders>
              <w:top w:val="nil"/>
              <w:left w:val="nil"/>
              <w:bottom w:val="single" w:sz="4" w:space="0" w:color="auto"/>
              <w:right w:val="single" w:sz="4" w:space="0" w:color="auto"/>
            </w:tcBorders>
            <w:shd w:val="clear" w:color="auto" w:fill="auto"/>
            <w:noWrap/>
            <w:vAlign w:val="bottom"/>
            <w:hideMark/>
          </w:tcPr>
          <w:p w14:paraId="584C6159" w14:textId="77777777" w:rsidR="004345A0" w:rsidRPr="004345A0" w:rsidRDefault="004345A0" w:rsidP="004345A0">
            <w:pPr>
              <w:jc w:val="center"/>
              <w:rPr>
                <w:b/>
                <w:bCs/>
              </w:rPr>
            </w:pPr>
            <w:r w:rsidRPr="004345A0">
              <w:rPr>
                <w:b/>
                <w:bCs/>
              </w:rPr>
              <w:t>6915.00</w:t>
            </w:r>
          </w:p>
        </w:tc>
        <w:tc>
          <w:tcPr>
            <w:tcW w:w="441" w:type="pct"/>
            <w:tcBorders>
              <w:top w:val="nil"/>
              <w:left w:val="nil"/>
              <w:bottom w:val="single" w:sz="4" w:space="0" w:color="auto"/>
              <w:right w:val="single" w:sz="4" w:space="0" w:color="auto"/>
            </w:tcBorders>
            <w:shd w:val="clear" w:color="auto" w:fill="auto"/>
            <w:noWrap/>
            <w:vAlign w:val="bottom"/>
            <w:hideMark/>
          </w:tcPr>
          <w:p w14:paraId="053F82D4" w14:textId="77777777" w:rsidR="004345A0" w:rsidRPr="004345A0" w:rsidRDefault="004345A0" w:rsidP="004345A0">
            <w:pPr>
              <w:jc w:val="center"/>
              <w:rPr>
                <w:b/>
                <w:bCs/>
              </w:rPr>
            </w:pPr>
            <w:r w:rsidRPr="004345A0">
              <w:rPr>
                <w:b/>
                <w:bCs/>
              </w:rPr>
              <w:t>4501.00</w:t>
            </w:r>
          </w:p>
        </w:tc>
        <w:tc>
          <w:tcPr>
            <w:tcW w:w="518" w:type="pct"/>
            <w:tcBorders>
              <w:top w:val="nil"/>
              <w:left w:val="nil"/>
              <w:bottom w:val="single" w:sz="4" w:space="0" w:color="auto"/>
              <w:right w:val="single" w:sz="4" w:space="0" w:color="auto"/>
            </w:tcBorders>
            <w:shd w:val="clear" w:color="auto" w:fill="auto"/>
            <w:noWrap/>
            <w:vAlign w:val="bottom"/>
            <w:hideMark/>
          </w:tcPr>
          <w:p w14:paraId="708ABD47" w14:textId="77777777" w:rsidR="004345A0" w:rsidRPr="004345A0" w:rsidRDefault="004345A0" w:rsidP="004345A0">
            <w:pPr>
              <w:jc w:val="center"/>
              <w:rPr>
                <w:b/>
                <w:bCs/>
              </w:rPr>
            </w:pPr>
            <w:r w:rsidRPr="004345A0">
              <w:rPr>
                <w:b/>
                <w:bCs/>
              </w:rPr>
              <w:t> </w:t>
            </w:r>
          </w:p>
        </w:tc>
      </w:tr>
      <w:tr w:rsidR="004345A0" w:rsidRPr="004345A0" w14:paraId="3E34479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421F4836" w14:textId="77777777" w:rsidR="004345A0" w:rsidRPr="004345A0" w:rsidRDefault="004345A0" w:rsidP="004345A0">
            <w:r w:rsidRPr="004345A0">
              <w:t>Ц. Бор</w:t>
            </w:r>
          </w:p>
        </w:tc>
        <w:tc>
          <w:tcPr>
            <w:tcW w:w="502" w:type="pct"/>
            <w:tcBorders>
              <w:top w:val="nil"/>
              <w:left w:val="nil"/>
              <w:bottom w:val="single" w:sz="4" w:space="0" w:color="auto"/>
              <w:right w:val="single" w:sz="4" w:space="0" w:color="auto"/>
            </w:tcBorders>
            <w:shd w:val="clear" w:color="auto" w:fill="auto"/>
            <w:noWrap/>
            <w:vAlign w:val="bottom"/>
            <w:hideMark/>
          </w:tcPr>
          <w:p w14:paraId="45220500" w14:textId="77777777" w:rsidR="004345A0" w:rsidRPr="004345A0" w:rsidRDefault="004345A0" w:rsidP="004345A0">
            <w:r w:rsidRPr="004345A0">
              <w:t> </w:t>
            </w:r>
          </w:p>
        </w:tc>
        <w:tc>
          <w:tcPr>
            <w:tcW w:w="502" w:type="pct"/>
            <w:tcBorders>
              <w:top w:val="nil"/>
              <w:left w:val="nil"/>
              <w:bottom w:val="single" w:sz="4" w:space="0" w:color="auto"/>
              <w:right w:val="single" w:sz="4" w:space="0" w:color="auto"/>
            </w:tcBorders>
            <w:shd w:val="clear" w:color="auto" w:fill="auto"/>
            <w:noWrap/>
            <w:vAlign w:val="bottom"/>
            <w:hideMark/>
          </w:tcPr>
          <w:p w14:paraId="4526B27B" w14:textId="77777777" w:rsidR="004345A0" w:rsidRPr="004345A0" w:rsidRDefault="004345A0" w:rsidP="004345A0">
            <w:r w:rsidRPr="004345A0">
              <w:t> </w:t>
            </w:r>
          </w:p>
        </w:tc>
        <w:tc>
          <w:tcPr>
            <w:tcW w:w="658" w:type="pct"/>
            <w:tcBorders>
              <w:top w:val="nil"/>
              <w:left w:val="nil"/>
              <w:bottom w:val="single" w:sz="4" w:space="0" w:color="auto"/>
              <w:right w:val="single" w:sz="4" w:space="0" w:color="auto"/>
            </w:tcBorders>
            <w:shd w:val="clear" w:color="auto" w:fill="auto"/>
            <w:noWrap/>
            <w:vAlign w:val="bottom"/>
            <w:hideMark/>
          </w:tcPr>
          <w:p w14:paraId="7899FE95" w14:textId="77777777" w:rsidR="004345A0" w:rsidRPr="004345A0" w:rsidRDefault="004345A0" w:rsidP="004345A0">
            <w:r w:rsidRPr="004345A0">
              <w:t> </w:t>
            </w:r>
          </w:p>
        </w:tc>
        <w:tc>
          <w:tcPr>
            <w:tcW w:w="649" w:type="pct"/>
            <w:tcBorders>
              <w:top w:val="nil"/>
              <w:left w:val="nil"/>
              <w:bottom w:val="single" w:sz="4" w:space="0" w:color="auto"/>
              <w:right w:val="single" w:sz="4" w:space="0" w:color="auto"/>
            </w:tcBorders>
            <w:shd w:val="clear" w:color="auto" w:fill="auto"/>
            <w:noWrap/>
            <w:vAlign w:val="bottom"/>
            <w:hideMark/>
          </w:tcPr>
          <w:p w14:paraId="46C89B88" w14:textId="77777777" w:rsidR="004345A0" w:rsidRPr="004345A0" w:rsidRDefault="004345A0" w:rsidP="004345A0">
            <w:pPr>
              <w:jc w:val="center"/>
              <w:rPr>
                <w:b/>
                <w:bCs/>
              </w:rPr>
            </w:pPr>
            <w:r w:rsidRPr="004345A0">
              <w:rPr>
                <w:b/>
                <w:bCs/>
              </w:rPr>
              <w:t>7167.00</w:t>
            </w:r>
          </w:p>
        </w:tc>
        <w:tc>
          <w:tcPr>
            <w:tcW w:w="441" w:type="pct"/>
            <w:tcBorders>
              <w:top w:val="nil"/>
              <w:left w:val="nil"/>
              <w:bottom w:val="single" w:sz="4" w:space="0" w:color="auto"/>
              <w:right w:val="single" w:sz="4" w:space="0" w:color="auto"/>
            </w:tcBorders>
            <w:shd w:val="clear" w:color="auto" w:fill="auto"/>
            <w:noWrap/>
            <w:vAlign w:val="bottom"/>
            <w:hideMark/>
          </w:tcPr>
          <w:p w14:paraId="19037E8F" w14:textId="77777777" w:rsidR="004345A0" w:rsidRPr="004345A0" w:rsidRDefault="004345A0" w:rsidP="004345A0">
            <w:pPr>
              <w:jc w:val="center"/>
              <w:rPr>
                <w:b/>
                <w:bCs/>
              </w:rPr>
            </w:pPr>
            <w:r w:rsidRPr="004345A0">
              <w:rPr>
                <w:b/>
                <w:bCs/>
              </w:rPr>
              <w:t>6161.00</w:t>
            </w:r>
          </w:p>
        </w:tc>
        <w:tc>
          <w:tcPr>
            <w:tcW w:w="441" w:type="pct"/>
            <w:tcBorders>
              <w:top w:val="nil"/>
              <w:left w:val="nil"/>
              <w:bottom w:val="single" w:sz="4" w:space="0" w:color="auto"/>
              <w:right w:val="single" w:sz="4" w:space="0" w:color="auto"/>
            </w:tcBorders>
            <w:shd w:val="clear" w:color="auto" w:fill="auto"/>
            <w:noWrap/>
            <w:vAlign w:val="bottom"/>
            <w:hideMark/>
          </w:tcPr>
          <w:p w14:paraId="361AF8BC" w14:textId="77777777" w:rsidR="004345A0" w:rsidRPr="004345A0" w:rsidRDefault="004345A0" w:rsidP="004345A0">
            <w:pPr>
              <w:jc w:val="center"/>
              <w:rPr>
                <w:b/>
                <w:bCs/>
              </w:rPr>
            </w:pPr>
            <w:r w:rsidRPr="004345A0">
              <w:rPr>
                <w:b/>
                <w:bCs/>
              </w:rPr>
              <w:t>4645.00</w:t>
            </w:r>
          </w:p>
        </w:tc>
        <w:tc>
          <w:tcPr>
            <w:tcW w:w="441" w:type="pct"/>
            <w:tcBorders>
              <w:top w:val="nil"/>
              <w:left w:val="nil"/>
              <w:bottom w:val="single" w:sz="4" w:space="0" w:color="auto"/>
              <w:right w:val="single" w:sz="4" w:space="0" w:color="auto"/>
            </w:tcBorders>
            <w:shd w:val="clear" w:color="auto" w:fill="auto"/>
            <w:noWrap/>
            <w:vAlign w:val="bottom"/>
            <w:hideMark/>
          </w:tcPr>
          <w:p w14:paraId="43C51465" w14:textId="77777777" w:rsidR="004345A0" w:rsidRPr="004345A0" w:rsidRDefault="004345A0" w:rsidP="004345A0">
            <w:pPr>
              <w:jc w:val="center"/>
              <w:rPr>
                <w:b/>
                <w:bCs/>
              </w:rPr>
            </w:pPr>
            <w:r w:rsidRPr="004345A0">
              <w:rPr>
                <w:b/>
                <w:bCs/>
              </w:rPr>
              <w:t>3555.00</w:t>
            </w:r>
          </w:p>
        </w:tc>
        <w:tc>
          <w:tcPr>
            <w:tcW w:w="518" w:type="pct"/>
            <w:tcBorders>
              <w:top w:val="nil"/>
              <w:left w:val="nil"/>
              <w:bottom w:val="single" w:sz="4" w:space="0" w:color="auto"/>
              <w:right w:val="single" w:sz="4" w:space="0" w:color="auto"/>
            </w:tcBorders>
            <w:shd w:val="clear" w:color="auto" w:fill="auto"/>
            <w:vAlign w:val="center"/>
            <w:hideMark/>
          </w:tcPr>
          <w:p w14:paraId="7AAC4732" w14:textId="77777777" w:rsidR="004345A0" w:rsidRPr="004345A0" w:rsidRDefault="004345A0" w:rsidP="004345A0">
            <w:pPr>
              <w:jc w:val="center"/>
              <w:rPr>
                <w:b/>
                <w:bCs/>
              </w:rPr>
            </w:pPr>
            <w:r w:rsidRPr="004345A0">
              <w:rPr>
                <w:b/>
                <w:bCs/>
              </w:rPr>
              <w:t>2788.00</w:t>
            </w:r>
          </w:p>
        </w:tc>
      </w:tr>
      <w:tr w:rsidR="004345A0" w:rsidRPr="004345A0" w14:paraId="0AF511C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76AA6FFF" w14:textId="77777777" w:rsidR="004345A0" w:rsidRPr="004345A0" w:rsidRDefault="004345A0" w:rsidP="004345A0">
            <w:r w:rsidRPr="004345A0">
              <w:t>Б. Бор</w:t>
            </w:r>
          </w:p>
        </w:tc>
        <w:tc>
          <w:tcPr>
            <w:tcW w:w="502" w:type="pct"/>
            <w:tcBorders>
              <w:top w:val="nil"/>
              <w:left w:val="nil"/>
              <w:bottom w:val="single" w:sz="4" w:space="0" w:color="auto"/>
              <w:right w:val="single" w:sz="4" w:space="0" w:color="auto"/>
            </w:tcBorders>
            <w:shd w:val="clear" w:color="auto" w:fill="auto"/>
            <w:noWrap/>
            <w:vAlign w:val="bottom"/>
            <w:hideMark/>
          </w:tcPr>
          <w:p w14:paraId="0397802D" w14:textId="77777777" w:rsidR="004345A0" w:rsidRPr="004345A0" w:rsidRDefault="004345A0" w:rsidP="004345A0">
            <w:r w:rsidRPr="004345A0">
              <w:t> </w:t>
            </w:r>
          </w:p>
        </w:tc>
        <w:tc>
          <w:tcPr>
            <w:tcW w:w="502" w:type="pct"/>
            <w:tcBorders>
              <w:top w:val="nil"/>
              <w:left w:val="nil"/>
              <w:bottom w:val="single" w:sz="4" w:space="0" w:color="auto"/>
              <w:right w:val="single" w:sz="4" w:space="0" w:color="auto"/>
            </w:tcBorders>
            <w:shd w:val="clear" w:color="auto" w:fill="auto"/>
            <w:noWrap/>
            <w:vAlign w:val="bottom"/>
            <w:hideMark/>
          </w:tcPr>
          <w:p w14:paraId="661CFF9C" w14:textId="77777777" w:rsidR="004345A0" w:rsidRPr="004345A0" w:rsidRDefault="004345A0" w:rsidP="004345A0">
            <w:r w:rsidRPr="004345A0">
              <w:t> </w:t>
            </w:r>
          </w:p>
        </w:tc>
        <w:tc>
          <w:tcPr>
            <w:tcW w:w="658" w:type="pct"/>
            <w:tcBorders>
              <w:top w:val="nil"/>
              <w:left w:val="nil"/>
              <w:bottom w:val="single" w:sz="4" w:space="0" w:color="auto"/>
              <w:right w:val="single" w:sz="4" w:space="0" w:color="auto"/>
            </w:tcBorders>
            <w:shd w:val="clear" w:color="auto" w:fill="auto"/>
            <w:noWrap/>
            <w:vAlign w:val="bottom"/>
            <w:hideMark/>
          </w:tcPr>
          <w:p w14:paraId="0186E588" w14:textId="77777777" w:rsidR="004345A0" w:rsidRPr="004345A0" w:rsidRDefault="004345A0" w:rsidP="004345A0">
            <w:r w:rsidRPr="004345A0">
              <w:t> </w:t>
            </w:r>
          </w:p>
        </w:tc>
        <w:tc>
          <w:tcPr>
            <w:tcW w:w="649" w:type="pct"/>
            <w:tcBorders>
              <w:top w:val="nil"/>
              <w:left w:val="nil"/>
              <w:bottom w:val="single" w:sz="4" w:space="0" w:color="auto"/>
              <w:right w:val="single" w:sz="4" w:space="0" w:color="auto"/>
            </w:tcBorders>
            <w:shd w:val="clear" w:color="auto" w:fill="auto"/>
            <w:noWrap/>
            <w:vAlign w:val="bottom"/>
            <w:hideMark/>
          </w:tcPr>
          <w:p w14:paraId="2F204E6D" w14:textId="77777777" w:rsidR="004345A0" w:rsidRPr="004345A0" w:rsidRDefault="004345A0" w:rsidP="004345A0">
            <w:pPr>
              <w:jc w:val="center"/>
              <w:rPr>
                <w:b/>
                <w:bCs/>
              </w:rPr>
            </w:pPr>
            <w:r w:rsidRPr="004345A0">
              <w:rPr>
                <w:b/>
                <w:bCs/>
              </w:rPr>
              <w:t>9972.00</w:t>
            </w:r>
          </w:p>
        </w:tc>
        <w:tc>
          <w:tcPr>
            <w:tcW w:w="441" w:type="pct"/>
            <w:tcBorders>
              <w:top w:val="nil"/>
              <w:left w:val="nil"/>
              <w:bottom w:val="single" w:sz="4" w:space="0" w:color="auto"/>
              <w:right w:val="single" w:sz="4" w:space="0" w:color="auto"/>
            </w:tcBorders>
            <w:shd w:val="clear" w:color="auto" w:fill="auto"/>
            <w:noWrap/>
            <w:vAlign w:val="bottom"/>
            <w:hideMark/>
          </w:tcPr>
          <w:p w14:paraId="056D7209" w14:textId="77777777" w:rsidR="004345A0" w:rsidRPr="004345A0" w:rsidRDefault="004345A0" w:rsidP="004345A0">
            <w:pPr>
              <w:jc w:val="center"/>
              <w:rPr>
                <w:b/>
                <w:bCs/>
              </w:rPr>
            </w:pPr>
            <w:r w:rsidRPr="004345A0">
              <w:rPr>
                <w:b/>
                <w:bCs/>
              </w:rPr>
              <w:t>8358.00</w:t>
            </w:r>
          </w:p>
        </w:tc>
        <w:tc>
          <w:tcPr>
            <w:tcW w:w="441" w:type="pct"/>
            <w:tcBorders>
              <w:top w:val="nil"/>
              <w:left w:val="nil"/>
              <w:bottom w:val="single" w:sz="4" w:space="0" w:color="auto"/>
              <w:right w:val="single" w:sz="4" w:space="0" w:color="auto"/>
            </w:tcBorders>
            <w:shd w:val="clear" w:color="auto" w:fill="auto"/>
            <w:noWrap/>
            <w:vAlign w:val="bottom"/>
            <w:hideMark/>
          </w:tcPr>
          <w:p w14:paraId="52BC785B" w14:textId="77777777" w:rsidR="004345A0" w:rsidRPr="004345A0" w:rsidRDefault="004345A0" w:rsidP="004345A0">
            <w:pPr>
              <w:jc w:val="center"/>
              <w:rPr>
                <w:b/>
                <w:bCs/>
              </w:rPr>
            </w:pPr>
            <w:r w:rsidRPr="004345A0">
              <w:rPr>
                <w:b/>
                <w:bCs/>
              </w:rPr>
              <w:t>6915.00</w:t>
            </w:r>
          </w:p>
        </w:tc>
        <w:tc>
          <w:tcPr>
            <w:tcW w:w="441" w:type="pct"/>
            <w:tcBorders>
              <w:top w:val="nil"/>
              <w:left w:val="nil"/>
              <w:bottom w:val="single" w:sz="4" w:space="0" w:color="auto"/>
              <w:right w:val="single" w:sz="4" w:space="0" w:color="auto"/>
            </w:tcBorders>
            <w:shd w:val="clear" w:color="auto" w:fill="auto"/>
            <w:noWrap/>
            <w:vAlign w:val="bottom"/>
            <w:hideMark/>
          </w:tcPr>
          <w:p w14:paraId="23621C48" w14:textId="77777777" w:rsidR="004345A0" w:rsidRPr="004345A0" w:rsidRDefault="004345A0" w:rsidP="004345A0">
            <w:pPr>
              <w:jc w:val="center"/>
              <w:rPr>
                <w:b/>
                <w:bCs/>
              </w:rPr>
            </w:pPr>
            <w:r w:rsidRPr="004345A0">
              <w:rPr>
                <w:b/>
                <w:bCs/>
              </w:rPr>
              <w:t>4501.00</w:t>
            </w:r>
          </w:p>
        </w:tc>
        <w:tc>
          <w:tcPr>
            <w:tcW w:w="518" w:type="pct"/>
            <w:tcBorders>
              <w:top w:val="nil"/>
              <w:left w:val="nil"/>
              <w:bottom w:val="single" w:sz="4" w:space="0" w:color="auto"/>
              <w:right w:val="single" w:sz="4" w:space="0" w:color="auto"/>
            </w:tcBorders>
            <w:shd w:val="clear" w:color="auto" w:fill="auto"/>
            <w:vAlign w:val="center"/>
            <w:hideMark/>
          </w:tcPr>
          <w:p w14:paraId="05E3B074" w14:textId="77777777" w:rsidR="004345A0" w:rsidRPr="004345A0" w:rsidRDefault="004345A0" w:rsidP="004345A0">
            <w:pPr>
              <w:jc w:val="center"/>
              <w:rPr>
                <w:b/>
                <w:bCs/>
              </w:rPr>
            </w:pPr>
            <w:r w:rsidRPr="004345A0">
              <w:rPr>
                <w:b/>
                <w:bCs/>
              </w:rPr>
              <w:t>2788.00</w:t>
            </w:r>
          </w:p>
        </w:tc>
      </w:tr>
      <w:tr w:rsidR="004345A0" w:rsidRPr="004345A0" w14:paraId="50D5A0F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76B6FB1E" w14:textId="77777777" w:rsidR="004345A0" w:rsidRPr="004345A0" w:rsidRDefault="004345A0" w:rsidP="004345A0">
            <w:r w:rsidRPr="004345A0">
              <w:t>Смрча</w:t>
            </w:r>
          </w:p>
        </w:tc>
        <w:tc>
          <w:tcPr>
            <w:tcW w:w="502" w:type="pct"/>
            <w:tcBorders>
              <w:top w:val="nil"/>
              <w:left w:val="nil"/>
              <w:bottom w:val="single" w:sz="4" w:space="0" w:color="auto"/>
              <w:right w:val="single" w:sz="4" w:space="0" w:color="auto"/>
            </w:tcBorders>
            <w:shd w:val="clear" w:color="auto" w:fill="auto"/>
            <w:noWrap/>
            <w:vAlign w:val="bottom"/>
            <w:hideMark/>
          </w:tcPr>
          <w:p w14:paraId="64CC9E37" w14:textId="77777777" w:rsidR="004345A0" w:rsidRPr="004345A0" w:rsidRDefault="004345A0" w:rsidP="004345A0">
            <w:r w:rsidRPr="004345A0">
              <w:t> </w:t>
            </w:r>
          </w:p>
        </w:tc>
        <w:tc>
          <w:tcPr>
            <w:tcW w:w="502" w:type="pct"/>
            <w:tcBorders>
              <w:top w:val="nil"/>
              <w:left w:val="nil"/>
              <w:bottom w:val="single" w:sz="4" w:space="0" w:color="auto"/>
              <w:right w:val="single" w:sz="4" w:space="0" w:color="auto"/>
            </w:tcBorders>
            <w:shd w:val="clear" w:color="auto" w:fill="auto"/>
            <w:noWrap/>
            <w:vAlign w:val="bottom"/>
            <w:hideMark/>
          </w:tcPr>
          <w:p w14:paraId="18DE889D" w14:textId="77777777" w:rsidR="004345A0" w:rsidRPr="004345A0" w:rsidRDefault="004345A0" w:rsidP="004345A0">
            <w:r w:rsidRPr="004345A0">
              <w:t> </w:t>
            </w:r>
          </w:p>
        </w:tc>
        <w:tc>
          <w:tcPr>
            <w:tcW w:w="658" w:type="pct"/>
            <w:tcBorders>
              <w:top w:val="nil"/>
              <w:left w:val="nil"/>
              <w:bottom w:val="single" w:sz="4" w:space="0" w:color="auto"/>
              <w:right w:val="single" w:sz="4" w:space="0" w:color="auto"/>
            </w:tcBorders>
            <w:shd w:val="clear" w:color="auto" w:fill="auto"/>
            <w:noWrap/>
            <w:vAlign w:val="bottom"/>
            <w:hideMark/>
          </w:tcPr>
          <w:p w14:paraId="2C2BA057" w14:textId="77777777" w:rsidR="004345A0" w:rsidRPr="004345A0" w:rsidRDefault="004345A0" w:rsidP="004345A0">
            <w:r w:rsidRPr="004345A0">
              <w:t> </w:t>
            </w:r>
          </w:p>
        </w:tc>
        <w:tc>
          <w:tcPr>
            <w:tcW w:w="649" w:type="pct"/>
            <w:tcBorders>
              <w:top w:val="nil"/>
              <w:left w:val="nil"/>
              <w:bottom w:val="single" w:sz="4" w:space="0" w:color="auto"/>
              <w:right w:val="single" w:sz="4" w:space="0" w:color="auto"/>
            </w:tcBorders>
            <w:shd w:val="clear" w:color="auto" w:fill="auto"/>
            <w:noWrap/>
            <w:vAlign w:val="bottom"/>
            <w:hideMark/>
          </w:tcPr>
          <w:p w14:paraId="20B2F104" w14:textId="77777777" w:rsidR="004345A0" w:rsidRPr="004345A0" w:rsidRDefault="004345A0" w:rsidP="004345A0">
            <w:pPr>
              <w:jc w:val="center"/>
              <w:rPr>
                <w:b/>
                <w:bCs/>
              </w:rPr>
            </w:pPr>
            <w:r w:rsidRPr="004345A0">
              <w:rPr>
                <w:b/>
                <w:bCs/>
              </w:rPr>
              <w:t>9972.00</w:t>
            </w:r>
          </w:p>
        </w:tc>
        <w:tc>
          <w:tcPr>
            <w:tcW w:w="441" w:type="pct"/>
            <w:tcBorders>
              <w:top w:val="nil"/>
              <w:left w:val="nil"/>
              <w:bottom w:val="single" w:sz="4" w:space="0" w:color="auto"/>
              <w:right w:val="single" w:sz="4" w:space="0" w:color="auto"/>
            </w:tcBorders>
            <w:shd w:val="clear" w:color="auto" w:fill="auto"/>
            <w:noWrap/>
            <w:vAlign w:val="bottom"/>
            <w:hideMark/>
          </w:tcPr>
          <w:p w14:paraId="0BD4DDE7" w14:textId="77777777" w:rsidR="004345A0" w:rsidRPr="004345A0" w:rsidRDefault="004345A0" w:rsidP="004345A0">
            <w:pPr>
              <w:jc w:val="center"/>
              <w:rPr>
                <w:b/>
                <w:bCs/>
              </w:rPr>
            </w:pPr>
            <w:r w:rsidRPr="004345A0">
              <w:rPr>
                <w:b/>
                <w:bCs/>
              </w:rPr>
              <w:t>8358.00</w:t>
            </w:r>
          </w:p>
        </w:tc>
        <w:tc>
          <w:tcPr>
            <w:tcW w:w="441" w:type="pct"/>
            <w:tcBorders>
              <w:top w:val="nil"/>
              <w:left w:val="nil"/>
              <w:bottom w:val="single" w:sz="4" w:space="0" w:color="auto"/>
              <w:right w:val="single" w:sz="4" w:space="0" w:color="auto"/>
            </w:tcBorders>
            <w:shd w:val="clear" w:color="auto" w:fill="auto"/>
            <w:noWrap/>
            <w:vAlign w:val="bottom"/>
            <w:hideMark/>
          </w:tcPr>
          <w:p w14:paraId="0051AA48" w14:textId="77777777" w:rsidR="004345A0" w:rsidRPr="004345A0" w:rsidRDefault="004345A0" w:rsidP="004345A0">
            <w:pPr>
              <w:jc w:val="center"/>
              <w:rPr>
                <w:b/>
                <w:bCs/>
              </w:rPr>
            </w:pPr>
            <w:r w:rsidRPr="004345A0">
              <w:rPr>
                <w:b/>
                <w:bCs/>
              </w:rPr>
              <w:t>6915.00</w:t>
            </w:r>
          </w:p>
        </w:tc>
        <w:tc>
          <w:tcPr>
            <w:tcW w:w="441" w:type="pct"/>
            <w:tcBorders>
              <w:top w:val="nil"/>
              <w:left w:val="nil"/>
              <w:bottom w:val="single" w:sz="4" w:space="0" w:color="auto"/>
              <w:right w:val="single" w:sz="4" w:space="0" w:color="auto"/>
            </w:tcBorders>
            <w:shd w:val="clear" w:color="auto" w:fill="auto"/>
            <w:noWrap/>
            <w:vAlign w:val="bottom"/>
            <w:hideMark/>
          </w:tcPr>
          <w:p w14:paraId="57FE4AF2" w14:textId="77777777" w:rsidR="004345A0" w:rsidRPr="004345A0" w:rsidRDefault="004345A0" w:rsidP="004345A0">
            <w:pPr>
              <w:jc w:val="center"/>
              <w:rPr>
                <w:b/>
                <w:bCs/>
              </w:rPr>
            </w:pPr>
            <w:r w:rsidRPr="004345A0">
              <w:rPr>
                <w:b/>
                <w:bCs/>
              </w:rPr>
              <w:t>4501.00</w:t>
            </w:r>
          </w:p>
        </w:tc>
        <w:tc>
          <w:tcPr>
            <w:tcW w:w="518" w:type="pct"/>
            <w:tcBorders>
              <w:top w:val="nil"/>
              <w:left w:val="nil"/>
              <w:bottom w:val="single" w:sz="4" w:space="0" w:color="auto"/>
              <w:right w:val="single" w:sz="4" w:space="0" w:color="auto"/>
            </w:tcBorders>
            <w:shd w:val="clear" w:color="auto" w:fill="auto"/>
            <w:vAlign w:val="center"/>
            <w:hideMark/>
          </w:tcPr>
          <w:p w14:paraId="518E07FF" w14:textId="77777777" w:rsidR="004345A0" w:rsidRPr="004345A0" w:rsidRDefault="004345A0" w:rsidP="004345A0">
            <w:pPr>
              <w:jc w:val="center"/>
              <w:rPr>
                <w:b/>
                <w:bCs/>
              </w:rPr>
            </w:pPr>
            <w:r w:rsidRPr="004345A0">
              <w:rPr>
                <w:b/>
                <w:bCs/>
              </w:rPr>
              <w:t>2788.00</w:t>
            </w:r>
          </w:p>
        </w:tc>
      </w:tr>
      <w:tr w:rsidR="004345A0" w:rsidRPr="004345A0" w14:paraId="7AE93F52" w14:textId="77777777" w:rsidTr="004345A0">
        <w:trPr>
          <w:trHeight w:val="238"/>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2E8C3F8E" w14:textId="77777777" w:rsidR="004345A0" w:rsidRPr="004345A0" w:rsidRDefault="004345A0" w:rsidP="004345A0">
            <w:r w:rsidRPr="004345A0">
              <w:t>Остали четинари</w:t>
            </w:r>
          </w:p>
        </w:tc>
        <w:tc>
          <w:tcPr>
            <w:tcW w:w="502" w:type="pct"/>
            <w:tcBorders>
              <w:top w:val="nil"/>
              <w:left w:val="nil"/>
              <w:bottom w:val="single" w:sz="4" w:space="0" w:color="auto"/>
              <w:right w:val="single" w:sz="4" w:space="0" w:color="auto"/>
            </w:tcBorders>
            <w:shd w:val="clear" w:color="auto" w:fill="auto"/>
            <w:noWrap/>
            <w:vAlign w:val="bottom"/>
            <w:hideMark/>
          </w:tcPr>
          <w:p w14:paraId="556EE3AE" w14:textId="77777777" w:rsidR="004345A0" w:rsidRPr="004345A0" w:rsidRDefault="004345A0" w:rsidP="004345A0">
            <w:r w:rsidRPr="004345A0">
              <w:t> </w:t>
            </w:r>
          </w:p>
        </w:tc>
        <w:tc>
          <w:tcPr>
            <w:tcW w:w="502" w:type="pct"/>
            <w:tcBorders>
              <w:top w:val="nil"/>
              <w:left w:val="nil"/>
              <w:bottom w:val="single" w:sz="4" w:space="0" w:color="auto"/>
              <w:right w:val="single" w:sz="4" w:space="0" w:color="auto"/>
            </w:tcBorders>
            <w:shd w:val="clear" w:color="auto" w:fill="auto"/>
            <w:noWrap/>
            <w:vAlign w:val="bottom"/>
            <w:hideMark/>
          </w:tcPr>
          <w:p w14:paraId="1A2173CA" w14:textId="77777777" w:rsidR="004345A0" w:rsidRPr="004345A0" w:rsidRDefault="004345A0" w:rsidP="004345A0">
            <w:r w:rsidRPr="004345A0">
              <w:t> </w:t>
            </w:r>
          </w:p>
        </w:tc>
        <w:tc>
          <w:tcPr>
            <w:tcW w:w="658" w:type="pct"/>
            <w:tcBorders>
              <w:top w:val="nil"/>
              <w:left w:val="nil"/>
              <w:bottom w:val="single" w:sz="4" w:space="0" w:color="auto"/>
              <w:right w:val="single" w:sz="4" w:space="0" w:color="auto"/>
            </w:tcBorders>
            <w:shd w:val="clear" w:color="auto" w:fill="auto"/>
            <w:noWrap/>
            <w:vAlign w:val="bottom"/>
            <w:hideMark/>
          </w:tcPr>
          <w:p w14:paraId="1063BD3D" w14:textId="77777777" w:rsidR="004345A0" w:rsidRPr="004345A0" w:rsidRDefault="004345A0" w:rsidP="004345A0">
            <w:r w:rsidRPr="004345A0">
              <w:t> </w:t>
            </w:r>
          </w:p>
        </w:tc>
        <w:tc>
          <w:tcPr>
            <w:tcW w:w="649" w:type="pct"/>
            <w:tcBorders>
              <w:top w:val="nil"/>
              <w:left w:val="nil"/>
              <w:bottom w:val="single" w:sz="4" w:space="0" w:color="auto"/>
              <w:right w:val="single" w:sz="4" w:space="0" w:color="auto"/>
            </w:tcBorders>
            <w:shd w:val="clear" w:color="auto" w:fill="auto"/>
            <w:noWrap/>
            <w:vAlign w:val="bottom"/>
            <w:hideMark/>
          </w:tcPr>
          <w:p w14:paraId="5D5F911E" w14:textId="77777777" w:rsidR="004345A0" w:rsidRPr="004345A0" w:rsidRDefault="004345A0" w:rsidP="004345A0">
            <w:pPr>
              <w:jc w:val="center"/>
              <w:rPr>
                <w:b/>
                <w:bCs/>
              </w:rPr>
            </w:pPr>
            <w:r w:rsidRPr="004345A0">
              <w:rPr>
                <w:b/>
                <w:bCs/>
              </w:rPr>
              <w:t>7167.00</w:t>
            </w:r>
          </w:p>
        </w:tc>
        <w:tc>
          <w:tcPr>
            <w:tcW w:w="441" w:type="pct"/>
            <w:tcBorders>
              <w:top w:val="nil"/>
              <w:left w:val="nil"/>
              <w:bottom w:val="single" w:sz="4" w:space="0" w:color="auto"/>
              <w:right w:val="single" w:sz="4" w:space="0" w:color="auto"/>
            </w:tcBorders>
            <w:shd w:val="clear" w:color="auto" w:fill="auto"/>
            <w:noWrap/>
            <w:vAlign w:val="bottom"/>
            <w:hideMark/>
          </w:tcPr>
          <w:p w14:paraId="364F2270" w14:textId="77777777" w:rsidR="004345A0" w:rsidRPr="004345A0" w:rsidRDefault="004345A0" w:rsidP="004345A0">
            <w:pPr>
              <w:jc w:val="center"/>
              <w:rPr>
                <w:b/>
                <w:bCs/>
              </w:rPr>
            </w:pPr>
            <w:r w:rsidRPr="004345A0">
              <w:rPr>
                <w:b/>
                <w:bCs/>
              </w:rPr>
              <w:t>6161.00</w:t>
            </w:r>
          </w:p>
        </w:tc>
        <w:tc>
          <w:tcPr>
            <w:tcW w:w="441" w:type="pct"/>
            <w:tcBorders>
              <w:top w:val="nil"/>
              <w:left w:val="nil"/>
              <w:bottom w:val="single" w:sz="4" w:space="0" w:color="auto"/>
              <w:right w:val="single" w:sz="4" w:space="0" w:color="auto"/>
            </w:tcBorders>
            <w:shd w:val="clear" w:color="auto" w:fill="auto"/>
            <w:noWrap/>
            <w:vAlign w:val="bottom"/>
            <w:hideMark/>
          </w:tcPr>
          <w:p w14:paraId="14E8E3CE" w14:textId="77777777" w:rsidR="004345A0" w:rsidRPr="004345A0" w:rsidRDefault="004345A0" w:rsidP="004345A0">
            <w:pPr>
              <w:jc w:val="center"/>
              <w:rPr>
                <w:b/>
                <w:bCs/>
              </w:rPr>
            </w:pPr>
            <w:r w:rsidRPr="004345A0">
              <w:rPr>
                <w:b/>
                <w:bCs/>
              </w:rPr>
              <w:t>4645.00</w:t>
            </w:r>
          </w:p>
        </w:tc>
        <w:tc>
          <w:tcPr>
            <w:tcW w:w="441" w:type="pct"/>
            <w:tcBorders>
              <w:top w:val="nil"/>
              <w:left w:val="nil"/>
              <w:bottom w:val="single" w:sz="4" w:space="0" w:color="auto"/>
              <w:right w:val="single" w:sz="4" w:space="0" w:color="auto"/>
            </w:tcBorders>
            <w:shd w:val="clear" w:color="auto" w:fill="auto"/>
            <w:noWrap/>
            <w:vAlign w:val="bottom"/>
            <w:hideMark/>
          </w:tcPr>
          <w:p w14:paraId="45780364" w14:textId="77777777" w:rsidR="004345A0" w:rsidRPr="004345A0" w:rsidRDefault="004345A0" w:rsidP="004345A0">
            <w:pPr>
              <w:jc w:val="center"/>
              <w:rPr>
                <w:b/>
                <w:bCs/>
              </w:rPr>
            </w:pPr>
            <w:r w:rsidRPr="004345A0">
              <w:rPr>
                <w:b/>
                <w:bCs/>
              </w:rPr>
              <w:t>3555.00</w:t>
            </w:r>
          </w:p>
        </w:tc>
        <w:tc>
          <w:tcPr>
            <w:tcW w:w="518" w:type="pct"/>
            <w:tcBorders>
              <w:top w:val="nil"/>
              <w:left w:val="nil"/>
              <w:bottom w:val="single" w:sz="4" w:space="0" w:color="auto"/>
              <w:right w:val="single" w:sz="4" w:space="0" w:color="auto"/>
            </w:tcBorders>
            <w:shd w:val="clear" w:color="auto" w:fill="auto"/>
            <w:vAlign w:val="center"/>
            <w:hideMark/>
          </w:tcPr>
          <w:p w14:paraId="2826FDF4" w14:textId="77777777" w:rsidR="004345A0" w:rsidRPr="004345A0" w:rsidRDefault="004345A0" w:rsidP="004345A0">
            <w:pPr>
              <w:jc w:val="center"/>
              <w:rPr>
                <w:b/>
                <w:bCs/>
              </w:rPr>
            </w:pPr>
            <w:r w:rsidRPr="004345A0">
              <w:rPr>
                <w:b/>
                <w:bCs/>
              </w:rPr>
              <w:t>2788.00</w:t>
            </w:r>
          </w:p>
        </w:tc>
      </w:tr>
      <w:tr w:rsidR="004345A0" w:rsidRPr="004345A0" w14:paraId="2604A86F" w14:textId="77777777" w:rsidTr="004345A0">
        <w:trPr>
          <w:trHeight w:val="249"/>
        </w:trPr>
        <w:tc>
          <w:tcPr>
            <w:tcW w:w="848" w:type="pct"/>
            <w:tcBorders>
              <w:top w:val="nil"/>
              <w:left w:val="single" w:sz="4" w:space="0" w:color="auto"/>
              <w:bottom w:val="single" w:sz="4" w:space="0" w:color="auto"/>
              <w:right w:val="single" w:sz="4" w:space="0" w:color="auto"/>
            </w:tcBorders>
            <w:shd w:val="clear" w:color="000000" w:fill="C0C0C0"/>
            <w:noWrap/>
            <w:vAlign w:val="bottom"/>
            <w:hideMark/>
          </w:tcPr>
          <w:p w14:paraId="612F2A24" w14:textId="77777777" w:rsidR="004345A0" w:rsidRPr="004345A0" w:rsidRDefault="004345A0" w:rsidP="004345A0">
            <w:pPr>
              <w:rPr>
                <w:b/>
                <w:bCs/>
                <w:i/>
                <w:iCs/>
              </w:rPr>
            </w:pPr>
            <w:r w:rsidRPr="004345A0">
              <w:rPr>
                <w:b/>
                <w:bCs/>
                <w:i/>
                <w:iCs/>
              </w:rPr>
              <w:t>Укупно четинари</w:t>
            </w:r>
          </w:p>
        </w:tc>
        <w:tc>
          <w:tcPr>
            <w:tcW w:w="502" w:type="pct"/>
            <w:tcBorders>
              <w:top w:val="nil"/>
              <w:left w:val="nil"/>
              <w:bottom w:val="single" w:sz="4" w:space="0" w:color="auto"/>
              <w:right w:val="single" w:sz="4" w:space="0" w:color="auto"/>
            </w:tcBorders>
            <w:shd w:val="clear" w:color="000000" w:fill="C0C0C0"/>
            <w:noWrap/>
            <w:vAlign w:val="bottom"/>
            <w:hideMark/>
          </w:tcPr>
          <w:p w14:paraId="6970A2EF" w14:textId="77777777" w:rsidR="004345A0" w:rsidRPr="004345A0" w:rsidRDefault="004345A0" w:rsidP="004345A0">
            <w:pPr>
              <w:rPr>
                <w:b/>
                <w:bCs/>
                <w:i/>
                <w:iCs/>
              </w:rPr>
            </w:pPr>
            <w:r w:rsidRPr="004345A0">
              <w:rPr>
                <w:b/>
                <w:bCs/>
                <w:i/>
                <w:iCs/>
              </w:rPr>
              <w:t> </w:t>
            </w:r>
          </w:p>
        </w:tc>
        <w:tc>
          <w:tcPr>
            <w:tcW w:w="502" w:type="pct"/>
            <w:tcBorders>
              <w:top w:val="nil"/>
              <w:left w:val="nil"/>
              <w:bottom w:val="single" w:sz="4" w:space="0" w:color="auto"/>
              <w:right w:val="single" w:sz="4" w:space="0" w:color="auto"/>
            </w:tcBorders>
            <w:shd w:val="clear" w:color="000000" w:fill="C0C0C0"/>
            <w:noWrap/>
            <w:vAlign w:val="bottom"/>
            <w:hideMark/>
          </w:tcPr>
          <w:p w14:paraId="21278E55" w14:textId="77777777" w:rsidR="004345A0" w:rsidRPr="004345A0" w:rsidRDefault="004345A0" w:rsidP="004345A0">
            <w:pPr>
              <w:rPr>
                <w:b/>
                <w:bCs/>
                <w:i/>
                <w:iCs/>
              </w:rPr>
            </w:pPr>
            <w:r w:rsidRPr="004345A0">
              <w:rPr>
                <w:b/>
                <w:bCs/>
                <w:i/>
                <w:iCs/>
              </w:rPr>
              <w:t> </w:t>
            </w:r>
          </w:p>
        </w:tc>
        <w:tc>
          <w:tcPr>
            <w:tcW w:w="658" w:type="pct"/>
            <w:tcBorders>
              <w:top w:val="nil"/>
              <w:left w:val="nil"/>
              <w:bottom w:val="single" w:sz="4" w:space="0" w:color="auto"/>
              <w:right w:val="single" w:sz="4" w:space="0" w:color="auto"/>
            </w:tcBorders>
            <w:shd w:val="clear" w:color="000000" w:fill="C0C0C0"/>
            <w:noWrap/>
            <w:vAlign w:val="bottom"/>
            <w:hideMark/>
          </w:tcPr>
          <w:p w14:paraId="058C0EC0" w14:textId="77777777" w:rsidR="004345A0" w:rsidRPr="004345A0" w:rsidRDefault="004345A0" w:rsidP="004345A0">
            <w:pPr>
              <w:rPr>
                <w:b/>
                <w:bCs/>
                <w:i/>
                <w:iCs/>
              </w:rPr>
            </w:pPr>
            <w:r w:rsidRPr="004345A0">
              <w:rPr>
                <w:b/>
                <w:bCs/>
                <w:i/>
                <w:iCs/>
              </w:rPr>
              <w:t> </w:t>
            </w:r>
          </w:p>
        </w:tc>
        <w:tc>
          <w:tcPr>
            <w:tcW w:w="649" w:type="pct"/>
            <w:tcBorders>
              <w:top w:val="nil"/>
              <w:left w:val="nil"/>
              <w:bottom w:val="single" w:sz="4" w:space="0" w:color="auto"/>
              <w:right w:val="single" w:sz="4" w:space="0" w:color="auto"/>
            </w:tcBorders>
            <w:shd w:val="clear" w:color="000000" w:fill="C0C0C0"/>
            <w:noWrap/>
            <w:vAlign w:val="bottom"/>
            <w:hideMark/>
          </w:tcPr>
          <w:p w14:paraId="691E943E" w14:textId="77777777" w:rsidR="004345A0" w:rsidRPr="004345A0" w:rsidRDefault="004345A0" w:rsidP="004345A0">
            <w:pPr>
              <w:rPr>
                <w:b/>
                <w:bCs/>
                <w:i/>
                <w:iCs/>
              </w:rPr>
            </w:pPr>
            <w:r w:rsidRPr="004345A0">
              <w:rPr>
                <w:b/>
                <w:bCs/>
                <w:i/>
                <w:iCs/>
              </w:rPr>
              <w:t> </w:t>
            </w:r>
          </w:p>
        </w:tc>
        <w:tc>
          <w:tcPr>
            <w:tcW w:w="441" w:type="pct"/>
            <w:tcBorders>
              <w:top w:val="nil"/>
              <w:left w:val="nil"/>
              <w:bottom w:val="single" w:sz="4" w:space="0" w:color="auto"/>
              <w:right w:val="single" w:sz="4" w:space="0" w:color="auto"/>
            </w:tcBorders>
            <w:shd w:val="clear" w:color="000000" w:fill="C0C0C0"/>
            <w:noWrap/>
            <w:vAlign w:val="bottom"/>
            <w:hideMark/>
          </w:tcPr>
          <w:p w14:paraId="552A0D14" w14:textId="77777777" w:rsidR="004345A0" w:rsidRPr="004345A0" w:rsidRDefault="004345A0" w:rsidP="004345A0">
            <w:pPr>
              <w:rPr>
                <w:b/>
                <w:bCs/>
                <w:i/>
                <w:iCs/>
              </w:rPr>
            </w:pPr>
            <w:r w:rsidRPr="004345A0">
              <w:rPr>
                <w:b/>
                <w:bCs/>
                <w:i/>
                <w:iCs/>
              </w:rPr>
              <w:t> </w:t>
            </w:r>
          </w:p>
        </w:tc>
        <w:tc>
          <w:tcPr>
            <w:tcW w:w="441" w:type="pct"/>
            <w:tcBorders>
              <w:top w:val="nil"/>
              <w:left w:val="nil"/>
              <w:bottom w:val="single" w:sz="4" w:space="0" w:color="auto"/>
              <w:right w:val="single" w:sz="4" w:space="0" w:color="auto"/>
            </w:tcBorders>
            <w:shd w:val="clear" w:color="000000" w:fill="C0C0C0"/>
            <w:noWrap/>
            <w:vAlign w:val="bottom"/>
            <w:hideMark/>
          </w:tcPr>
          <w:p w14:paraId="49448A16" w14:textId="77777777" w:rsidR="004345A0" w:rsidRPr="004345A0" w:rsidRDefault="004345A0" w:rsidP="004345A0">
            <w:pPr>
              <w:rPr>
                <w:b/>
                <w:bCs/>
                <w:i/>
                <w:iCs/>
              </w:rPr>
            </w:pPr>
            <w:r w:rsidRPr="004345A0">
              <w:rPr>
                <w:b/>
                <w:bCs/>
                <w:i/>
                <w:iCs/>
              </w:rPr>
              <w:t> </w:t>
            </w:r>
          </w:p>
        </w:tc>
        <w:tc>
          <w:tcPr>
            <w:tcW w:w="441" w:type="pct"/>
            <w:tcBorders>
              <w:top w:val="nil"/>
              <w:left w:val="nil"/>
              <w:bottom w:val="single" w:sz="4" w:space="0" w:color="auto"/>
              <w:right w:val="single" w:sz="4" w:space="0" w:color="auto"/>
            </w:tcBorders>
            <w:shd w:val="clear" w:color="000000" w:fill="C0C0C0"/>
            <w:noWrap/>
            <w:vAlign w:val="bottom"/>
            <w:hideMark/>
          </w:tcPr>
          <w:p w14:paraId="65725551" w14:textId="77777777" w:rsidR="004345A0" w:rsidRPr="004345A0" w:rsidRDefault="004345A0" w:rsidP="004345A0">
            <w:pPr>
              <w:rPr>
                <w:b/>
                <w:bCs/>
                <w:i/>
                <w:iCs/>
              </w:rPr>
            </w:pPr>
            <w:r w:rsidRPr="004345A0">
              <w:rPr>
                <w:b/>
                <w:bCs/>
                <w:i/>
                <w:iCs/>
              </w:rPr>
              <w:t> </w:t>
            </w:r>
          </w:p>
        </w:tc>
        <w:tc>
          <w:tcPr>
            <w:tcW w:w="518" w:type="pct"/>
            <w:tcBorders>
              <w:top w:val="nil"/>
              <w:left w:val="nil"/>
              <w:bottom w:val="single" w:sz="4" w:space="0" w:color="auto"/>
              <w:right w:val="single" w:sz="4" w:space="0" w:color="auto"/>
            </w:tcBorders>
            <w:shd w:val="clear" w:color="000000" w:fill="C0C0C0"/>
            <w:noWrap/>
            <w:vAlign w:val="bottom"/>
            <w:hideMark/>
          </w:tcPr>
          <w:p w14:paraId="6E3FF0C5" w14:textId="77777777" w:rsidR="004345A0" w:rsidRPr="004345A0" w:rsidRDefault="004345A0" w:rsidP="004345A0">
            <w:pPr>
              <w:rPr>
                <w:b/>
                <w:bCs/>
                <w:i/>
                <w:iCs/>
              </w:rPr>
            </w:pPr>
            <w:r w:rsidRPr="004345A0">
              <w:rPr>
                <w:b/>
                <w:bCs/>
                <w:i/>
                <w:iCs/>
              </w:rPr>
              <w:t> </w:t>
            </w:r>
          </w:p>
        </w:tc>
      </w:tr>
      <w:tr w:rsidR="004345A0" w:rsidRPr="004345A0" w14:paraId="52B6C414" w14:textId="77777777" w:rsidTr="004345A0">
        <w:trPr>
          <w:trHeight w:val="249"/>
        </w:trPr>
        <w:tc>
          <w:tcPr>
            <w:tcW w:w="848" w:type="pct"/>
            <w:tcBorders>
              <w:top w:val="nil"/>
              <w:left w:val="single" w:sz="4" w:space="0" w:color="auto"/>
              <w:bottom w:val="single" w:sz="4" w:space="0" w:color="auto"/>
              <w:right w:val="single" w:sz="4" w:space="0" w:color="auto"/>
            </w:tcBorders>
            <w:shd w:val="clear" w:color="000000" w:fill="C0C0C0"/>
            <w:noWrap/>
            <w:vAlign w:val="bottom"/>
            <w:hideMark/>
          </w:tcPr>
          <w:p w14:paraId="1BBE6F56" w14:textId="77777777" w:rsidR="004345A0" w:rsidRPr="004345A0" w:rsidRDefault="004345A0" w:rsidP="004345A0">
            <w:pPr>
              <w:rPr>
                <w:b/>
                <w:bCs/>
              </w:rPr>
            </w:pPr>
            <w:proofErr w:type="gramStart"/>
            <w:r w:rsidRPr="004345A0">
              <w:rPr>
                <w:b/>
                <w:bCs/>
              </w:rPr>
              <w:t>УКУПНО  ГЈ</w:t>
            </w:r>
            <w:proofErr w:type="gramEnd"/>
          </w:p>
        </w:tc>
        <w:tc>
          <w:tcPr>
            <w:tcW w:w="502" w:type="pct"/>
            <w:tcBorders>
              <w:top w:val="nil"/>
              <w:left w:val="nil"/>
              <w:bottom w:val="single" w:sz="4" w:space="0" w:color="auto"/>
              <w:right w:val="single" w:sz="4" w:space="0" w:color="auto"/>
            </w:tcBorders>
            <w:shd w:val="clear" w:color="000000" w:fill="C0C0C0"/>
            <w:noWrap/>
            <w:vAlign w:val="bottom"/>
            <w:hideMark/>
          </w:tcPr>
          <w:p w14:paraId="73C1F4E1" w14:textId="77777777" w:rsidR="004345A0" w:rsidRPr="004345A0" w:rsidRDefault="004345A0" w:rsidP="004345A0">
            <w:pPr>
              <w:rPr>
                <w:b/>
                <w:bCs/>
              </w:rPr>
            </w:pPr>
            <w:r w:rsidRPr="004345A0">
              <w:rPr>
                <w:b/>
                <w:bCs/>
              </w:rPr>
              <w:t> </w:t>
            </w:r>
          </w:p>
        </w:tc>
        <w:tc>
          <w:tcPr>
            <w:tcW w:w="502" w:type="pct"/>
            <w:tcBorders>
              <w:top w:val="nil"/>
              <w:left w:val="nil"/>
              <w:bottom w:val="single" w:sz="4" w:space="0" w:color="auto"/>
              <w:right w:val="single" w:sz="4" w:space="0" w:color="auto"/>
            </w:tcBorders>
            <w:shd w:val="clear" w:color="000000" w:fill="C0C0C0"/>
            <w:noWrap/>
            <w:vAlign w:val="bottom"/>
            <w:hideMark/>
          </w:tcPr>
          <w:p w14:paraId="72DC563E" w14:textId="77777777" w:rsidR="004345A0" w:rsidRPr="004345A0" w:rsidRDefault="004345A0" w:rsidP="004345A0">
            <w:pPr>
              <w:rPr>
                <w:b/>
                <w:bCs/>
              </w:rPr>
            </w:pPr>
            <w:r w:rsidRPr="004345A0">
              <w:rPr>
                <w:b/>
                <w:bCs/>
              </w:rPr>
              <w:t> </w:t>
            </w:r>
          </w:p>
        </w:tc>
        <w:tc>
          <w:tcPr>
            <w:tcW w:w="658" w:type="pct"/>
            <w:tcBorders>
              <w:top w:val="nil"/>
              <w:left w:val="nil"/>
              <w:bottom w:val="single" w:sz="4" w:space="0" w:color="auto"/>
              <w:right w:val="single" w:sz="4" w:space="0" w:color="auto"/>
            </w:tcBorders>
            <w:shd w:val="clear" w:color="000000" w:fill="C0C0C0"/>
            <w:noWrap/>
            <w:vAlign w:val="bottom"/>
            <w:hideMark/>
          </w:tcPr>
          <w:p w14:paraId="09E58821" w14:textId="77777777" w:rsidR="004345A0" w:rsidRPr="004345A0" w:rsidRDefault="004345A0" w:rsidP="004345A0">
            <w:r w:rsidRPr="004345A0">
              <w:t> </w:t>
            </w:r>
          </w:p>
        </w:tc>
        <w:tc>
          <w:tcPr>
            <w:tcW w:w="649" w:type="pct"/>
            <w:tcBorders>
              <w:top w:val="nil"/>
              <w:left w:val="nil"/>
              <w:bottom w:val="single" w:sz="4" w:space="0" w:color="auto"/>
              <w:right w:val="single" w:sz="4" w:space="0" w:color="auto"/>
            </w:tcBorders>
            <w:shd w:val="clear" w:color="000000" w:fill="C0C0C0"/>
            <w:noWrap/>
            <w:vAlign w:val="bottom"/>
            <w:hideMark/>
          </w:tcPr>
          <w:p w14:paraId="45A41A5A" w14:textId="77777777" w:rsidR="004345A0" w:rsidRPr="004345A0" w:rsidRDefault="004345A0" w:rsidP="004345A0">
            <w:r w:rsidRPr="004345A0">
              <w:t> </w:t>
            </w:r>
          </w:p>
        </w:tc>
        <w:tc>
          <w:tcPr>
            <w:tcW w:w="441" w:type="pct"/>
            <w:tcBorders>
              <w:top w:val="nil"/>
              <w:left w:val="nil"/>
              <w:bottom w:val="single" w:sz="4" w:space="0" w:color="auto"/>
              <w:right w:val="single" w:sz="4" w:space="0" w:color="auto"/>
            </w:tcBorders>
            <w:shd w:val="clear" w:color="000000" w:fill="C0C0C0"/>
            <w:noWrap/>
            <w:vAlign w:val="bottom"/>
            <w:hideMark/>
          </w:tcPr>
          <w:p w14:paraId="4393C9A9" w14:textId="77777777" w:rsidR="004345A0" w:rsidRPr="004345A0" w:rsidRDefault="004345A0" w:rsidP="004345A0">
            <w:r w:rsidRPr="004345A0">
              <w:t> </w:t>
            </w:r>
          </w:p>
        </w:tc>
        <w:tc>
          <w:tcPr>
            <w:tcW w:w="441" w:type="pct"/>
            <w:tcBorders>
              <w:top w:val="nil"/>
              <w:left w:val="nil"/>
              <w:bottom w:val="single" w:sz="4" w:space="0" w:color="auto"/>
              <w:right w:val="single" w:sz="4" w:space="0" w:color="auto"/>
            </w:tcBorders>
            <w:shd w:val="clear" w:color="000000" w:fill="C0C0C0"/>
            <w:noWrap/>
            <w:vAlign w:val="bottom"/>
            <w:hideMark/>
          </w:tcPr>
          <w:p w14:paraId="17AC1F81" w14:textId="77777777" w:rsidR="004345A0" w:rsidRPr="004345A0" w:rsidRDefault="004345A0" w:rsidP="004345A0">
            <w:r w:rsidRPr="004345A0">
              <w:t> </w:t>
            </w:r>
          </w:p>
        </w:tc>
        <w:tc>
          <w:tcPr>
            <w:tcW w:w="441" w:type="pct"/>
            <w:tcBorders>
              <w:top w:val="nil"/>
              <w:left w:val="nil"/>
              <w:bottom w:val="single" w:sz="4" w:space="0" w:color="auto"/>
              <w:right w:val="single" w:sz="4" w:space="0" w:color="auto"/>
            </w:tcBorders>
            <w:shd w:val="clear" w:color="000000" w:fill="C0C0C0"/>
            <w:noWrap/>
            <w:vAlign w:val="bottom"/>
            <w:hideMark/>
          </w:tcPr>
          <w:p w14:paraId="414159CD" w14:textId="77777777" w:rsidR="004345A0" w:rsidRPr="004345A0" w:rsidRDefault="004345A0" w:rsidP="004345A0">
            <w:r w:rsidRPr="004345A0">
              <w:t> </w:t>
            </w:r>
          </w:p>
        </w:tc>
        <w:tc>
          <w:tcPr>
            <w:tcW w:w="518" w:type="pct"/>
            <w:tcBorders>
              <w:top w:val="nil"/>
              <w:left w:val="nil"/>
              <w:bottom w:val="single" w:sz="4" w:space="0" w:color="auto"/>
              <w:right w:val="single" w:sz="4" w:space="0" w:color="auto"/>
            </w:tcBorders>
            <w:shd w:val="clear" w:color="000000" w:fill="C0C0C0"/>
            <w:noWrap/>
            <w:vAlign w:val="bottom"/>
            <w:hideMark/>
          </w:tcPr>
          <w:p w14:paraId="031EE152" w14:textId="77777777" w:rsidR="004345A0" w:rsidRPr="004345A0" w:rsidRDefault="004345A0" w:rsidP="004345A0">
            <w:pPr>
              <w:rPr>
                <w:b/>
                <w:bCs/>
              </w:rPr>
            </w:pPr>
            <w:r w:rsidRPr="004345A0">
              <w:rPr>
                <w:b/>
                <w:bCs/>
              </w:rPr>
              <w:t> </w:t>
            </w:r>
          </w:p>
        </w:tc>
      </w:tr>
    </w:tbl>
    <w:p w14:paraId="1F43826A" w14:textId="77777777" w:rsidR="00BE4DD0" w:rsidRDefault="00BE4DD0" w:rsidP="003A2505">
      <w:pPr>
        <w:rPr>
          <w:b/>
          <w:color w:val="323E4F" w:themeColor="text2" w:themeShade="BF"/>
          <w:sz w:val="24"/>
          <w:szCs w:val="24"/>
          <w:lang w:val="sr-Cyrl-CS"/>
        </w:rPr>
      </w:pPr>
    </w:p>
    <w:p w14:paraId="7BEED440" w14:textId="77777777" w:rsidR="00BD4C4E" w:rsidRPr="007D62F4" w:rsidRDefault="00BD4C4E" w:rsidP="003A2505">
      <w:pPr>
        <w:rPr>
          <w:b/>
          <w:color w:val="323E4F" w:themeColor="text2" w:themeShade="BF"/>
          <w:sz w:val="24"/>
          <w:szCs w:val="24"/>
          <w:lang w:val="sr-Cyrl-RS"/>
        </w:rPr>
      </w:pPr>
    </w:p>
    <w:tbl>
      <w:tblPr>
        <w:tblW w:w="0" w:type="auto"/>
        <w:tblInd w:w="113" w:type="dxa"/>
        <w:tblLook w:val="04A0" w:firstRow="1" w:lastRow="0" w:firstColumn="1" w:lastColumn="0" w:noHBand="0" w:noVBand="1"/>
      </w:tblPr>
      <w:tblGrid>
        <w:gridCol w:w="1642"/>
        <w:gridCol w:w="1251"/>
        <w:gridCol w:w="1251"/>
        <w:gridCol w:w="1341"/>
        <w:gridCol w:w="1341"/>
        <w:gridCol w:w="1341"/>
        <w:gridCol w:w="1341"/>
        <w:gridCol w:w="1394"/>
        <w:gridCol w:w="1522"/>
        <w:gridCol w:w="1602"/>
        <w:gridCol w:w="1476"/>
      </w:tblGrid>
      <w:tr w:rsidR="0049723F" w:rsidRPr="0049723F" w14:paraId="6A481DF3" w14:textId="77777777" w:rsidTr="0049723F">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D8B5FC9" w14:textId="77777777" w:rsidR="0049723F" w:rsidRPr="0049723F" w:rsidRDefault="0049723F" w:rsidP="0049723F">
            <w:pPr>
              <w:jc w:val="center"/>
              <w:rPr>
                <w:b/>
                <w:bCs/>
                <w:sz w:val="18"/>
                <w:szCs w:val="18"/>
              </w:rPr>
            </w:pPr>
            <w:r w:rsidRPr="0049723F">
              <w:rPr>
                <w:b/>
                <w:bCs/>
                <w:sz w:val="18"/>
                <w:szCs w:val="18"/>
              </w:rPr>
              <w:t>Врста дрвећа</w:t>
            </w:r>
          </w:p>
        </w:tc>
        <w:tc>
          <w:tcPr>
            <w:tcW w:w="0" w:type="auto"/>
            <w:gridSpan w:val="9"/>
            <w:tcBorders>
              <w:top w:val="single" w:sz="4" w:space="0" w:color="auto"/>
              <w:left w:val="nil"/>
              <w:bottom w:val="single" w:sz="4" w:space="0" w:color="auto"/>
              <w:right w:val="single" w:sz="4" w:space="0" w:color="000000"/>
            </w:tcBorders>
            <w:shd w:val="clear" w:color="000000" w:fill="C0C0C0"/>
            <w:noWrap/>
            <w:vAlign w:val="center"/>
            <w:hideMark/>
          </w:tcPr>
          <w:p w14:paraId="56E65B6A" w14:textId="77777777" w:rsidR="0049723F" w:rsidRPr="0049723F" w:rsidRDefault="0049723F" w:rsidP="0049723F">
            <w:pPr>
              <w:jc w:val="center"/>
              <w:rPr>
                <w:b/>
                <w:bCs/>
                <w:sz w:val="18"/>
                <w:szCs w:val="18"/>
              </w:rPr>
            </w:pPr>
            <w:r w:rsidRPr="0049723F">
              <w:rPr>
                <w:b/>
                <w:bCs/>
                <w:sz w:val="18"/>
                <w:szCs w:val="18"/>
              </w:rPr>
              <w:t>Укупна продајна вредност сортимената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E4DD097" w14:textId="77777777" w:rsidR="0049723F" w:rsidRPr="0049723F" w:rsidRDefault="0049723F" w:rsidP="0049723F">
            <w:pPr>
              <w:jc w:val="center"/>
              <w:rPr>
                <w:b/>
                <w:bCs/>
                <w:sz w:val="18"/>
                <w:szCs w:val="18"/>
              </w:rPr>
            </w:pPr>
            <w:r w:rsidRPr="0049723F">
              <w:rPr>
                <w:b/>
                <w:bCs/>
                <w:sz w:val="18"/>
                <w:szCs w:val="18"/>
              </w:rPr>
              <w:t>Укупно</w:t>
            </w:r>
          </w:p>
        </w:tc>
      </w:tr>
      <w:tr w:rsidR="0049723F" w:rsidRPr="0049723F" w14:paraId="0FE0A7C9" w14:textId="77777777" w:rsidTr="0049723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1DF19" w14:textId="77777777" w:rsidR="0049723F" w:rsidRPr="0049723F" w:rsidRDefault="0049723F" w:rsidP="0049723F">
            <w:pPr>
              <w:rPr>
                <w:b/>
                <w:bCs/>
                <w:sz w:val="18"/>
                <w:szCs w:val="18"/>
              </w:rPr>
            </w:pPr>
          </w:p>
        </w:tc>
        <w:tc>
          <w:tcPr>
            <w:tcW w:w="0" w:type="auto"/>
            <w:tcBorders>
              <w:top w:val="nil"/>
              <w:left w:val="nil"/>
              <w:bottom w:val="single" w:sz="4" w:space="0" w:color="auto"/>
              <w:right w:val="single" w:sz="4" w:space="0" w:color="auto"/>
            </w:tcBorders>
            <w:shd w:val="clear" w:color="000000" w:fill="C0C0C0"/>
            <w:noWrap/>
            <w:vAlign w:val="center"/>
            <w:hideMark/>
          </w:tcPr>
          <w:p w14:paraId="21C8AA89" w14:textId="77777777" w:rsidR="0049723F" w:rsidRPr="0049723F" w:rsidRDefault="0049723F" w:rsidP="0049723F">
            <w:pPr>
              <w:jc w:val="center"/>
              <w:rPr>
                <w:b/>
                <w:bCs/>
                <w:sz w:val="18"/>
                <w:szCs w:val="18"/>
              </w:rPr>
            </w:pPr>
            <w:r w:rsidRPr="0049723F">
              <w:rPr>
                <w:b/>
                <w:bCs/>
                <w:sz w:val="18"/>
                <w:szCs w:val="18"/>
              </w:rPr>
              <w:t>F</w:t>
            </w:r>
          </w:p>
        </w:tc>
        <w:tc>
          <w:tcPr>
            <w:tcW w:w="0" w:type="auto"/>
            <w:tcBorders>
              <w:top w:val="nil"/>
              <w:left w:val="nil"/>
              <w:bottom w:val="single" w:sz="4" w:space="0" w:color="auto"/>
              <w:right w:val="single" w:sz="4" w:space="0" w:color="auto"/>
            </w:tcBorders>
            <w:shd w:val="clear" w:color="000000" w:fill="C0C0C0"/>
            <w:noWrap/>
            <w:vAlign w:val="center"/>
            <w:hideMark/>
          </w:tcPr>
          <w:p w14:paraId="2A430557" w14:textId="77777777" w:rsidR="0049723F" w:rsidRPr="0049723F" w:rsidRDefault="0049723F" w:rsidP="0049723F">
            <w:pPr>
              <w:jc w:val="center"/>
              <w:rPr>
                <w:b/>
                <w:bCs/>
                <w:sz w:val="18"/>
                <w:szCs w:val="18"/>
              </w:rPr>
            </w:pPr>
            <w:r w:rsidRPr="0049723F">
              <w:rPr>
                <w:b/>
                <w:bCs/>
                <w:sz w:val="18"/>
                <w:szCs w:val="18"/>
              </w:rPr>
              <w:t>L</w:t>
            </w:r>
          </w:p>
        </w:tc>
        <w:tc>
          <w:tcPr>
            <w:tcW w:w="0" w:type="auto"/>
            <w:tcBorders>
              <w:top w:val="nil"/>
              <w:left w:val="nil"/>
              <w:bottom w:val="single" w:sz="4" w:space="0" w:color="auto"/>
              <w:right w:val="single" w:sz="4" w:space="0" w:color="auto"/>
            </w:tcBorders>
            <w:shd w:val="clear" w:color="000000" w:fill="C0C0C0"/>
            <w:noWrap/>
            <w:vAlign w:val="center"/>
            <w:hideMark/>
          </w:tcPr>
          <w:p w14:paraId="68309D97" w14:textId="77777777" w:rsidR="0049723F" w:rsidRPr="0049723F" w:rsidRDefault="0049723F" w:rsidP="0049723F">
            <w:pPr>
              <w:jc w:val="center"/>
              <w:rPr>
                <w:b/>
                <w:bCs/>
                <w:sz w:val="18"/>
                <w:szCs w:val="18"/>
              </w:rPr>
            </w:pPr>
            <w:r w:rsidRPr="0049723F">
              <w:rPr>
                <w:b/>
                <w:bCs/>
                <w:sz w:val="18"/>
                <w:szCs w:val="18"/>
              </w:rPr>
              <w:t>К</w:t>
            </w:r>
          </w:p>
        </w:tc>
        <w:tc>
          <w:tcPr>
            <w:tcW w:w="0" w:type="auto"/>
            <w:tcBorders>
              <w:top w:val="nil"/>
              <w:left w:val="nil"/>
              <w:bottom w:val="single" w:sz="4" w:space="0" w:color="auto"/>
              <w:right w:val="single" w:sz="4" w:space="0" w:color="auto"/>
            </w:tcBorders>
            <w:shd w:val="clear" w:color="000000" w:fill="C0C0C0"/>
            <w:noWrap/>
            <w:vAlign w:val="center"/>
            <w:hideMark/>
          </w:tcPr>
          <w:p w14:paraId="2C1A9288" w14:textId="77777777" w:rsidR="0049723F" w:rsidRPr="0049723F" w:rsidRDefault="0049723F" w:rsidP="0049723F">
            <w:pPr>
              <w:jc w:val="center"/>
              <w:rPr>
                <w:b/>
                <w:bCs/>
                <w:sz w:val="18"/>
                <w:szCs w:val="18"/>
              </w:rPr>
            </w:pPr>
            <w:r w:rsidRPr="0049723F">
              <w:rPr>
                <w:b/>
                <w:bCs/>
                <w:sz w:val="18"/>
                <w:szCs w:val="18"/>
              </w:rPr>
              <w:t>I</w:t>
            </w:r>
          </w:p>
        </w:tc>
        <w:tc>
          <w:tcPr>
            <w:tcW w:w="0" w:type="auto"/>
            <w:tcBorders>
              <w:top w:val="nil"/>
              <w:left w:val="nil"/>
              <w:bottom w:val="single" w:sz="4" w:space="0" w:color="auto"/>
              <w:right w:val="single" w:sz="4" w:space="0" w:color="auto"/>
            </w:tcBorders>
            <w:shd w:val="clear" w:color="000000" w:fill="C0C0C0"/>
            <w:noWrap/>
            <w:vAlign w:val="center"/>
            <w:hideMark/>
          </w:tcPr>
          <w:p w14:paraId="12743BBC" w14:textId="77777777" w:rsidR="0049723F" w:rsidRPr="0049723F" w:rsidRDefault="0049723F" w:rsidP="0049723F">
            <w:pPr>
              <w:jc w:val="center"/>
              <w:rPr>
                <w:b/>
                <w:bCs/>
                <w:sz w:val="18"/>
                <w:szCs w:val="18"/>
              </w:rPr>
            </w:pPr>
            <w:r w:rsidRPr="0049723F">
              <w:rPr>
                <w:b/>
                <w:bCs/>
                <w:sz w:val="18"/>
                <w:szCs w:val="18"/>
              </w:rPr>
              <w:t>II</w:t>
            </w:r>
          </w:p>
        </w:tc>
        <w:tc>
          <w:tcPr>
            <w:tcW w:w="0" w:type="auto"/>
            <w:tcBorders>
              <w:top w:val="nil"/>
              <w:left w:val="nil"/>
              <w:bottom w:val="single" w:sz="4" w:space="0" w:color="auto"/>
              <w:right w:val="single" w:sz="4" w:space="0" w:color="auto"/>
            </w:tcBorders>
            <w:shd w:val="clear" w:color="000000" w:fill="C0C0C0"/>
            <w:noWrap/>
            <w:vAlign w:val="center"/>
            <w:hideMark/>
          </w:tcPr>
          <w:p w14:paraId="102443FC" w14:textId="77777777" w:rsidR="0049723F" w:rsidRPr="0049723F" w:rsidRDefault="0049723F" w:rsidP="0049723F">
            <w:pPr>
              <w:jc w:val="center"/>
              <w:rPr>
                <w:b/>
                <w:bCs/>
                <w:sz w:val="18"/>
                <w:szCs w:val="18"/>
              </w:rPr>
            </w:pPr>
            <w:r w:rsidRPr="0049723F">
              <w:rPr>
                <w:b/>
                <w:bCs/>
                <w:sz w:val="18"/>
                <w:szCs w:val="18"/>
              </w:rPr>
              <w:t>III</w:t>
            </w:r>
          </w:p>
        </w:tc>
        <w:tc>
          <w:tcPr>
            <w:tcW w:w="0" w:type="auto"/>
            <w:tcBorders>
              <w:top w:val="nil"/>
              <w:left w:val="nil"/>
              <w:bottom w:val="single" w:sz="4" w:space="0" w:color="auto"/>
              <w:right w:val="single" w:sz="4" w:space="0" w:color="auto"/>
            </w:tcBorders>
            <w:shd w:val="clear" w:color="000000" w:fill="C0C0C0"/>
            <w:vAlign w:val="center"/>
            <w:hideMark/>
          </w:tcPr>
          <w:p w14:paraId="5A50E639" w14:textId="77777777" w:rsidR="0049723F" w:rsidRPr="0049723F" w:rsidRDefault="0049723F" w:rsidP="0049723F">
            <w:pPr>
              <w:jc w:val="center"/>
              <w:rPr>
                <w:b/>
                <w:bCs/>
                <w:sz w:val="18"/>
                <w:szCs w:val="18"/>
              </w:rPr>
            </w:pPr>
            <w:r w:rsidRPr="0049723F">
              <w:rPr>
                <w:b/>
                <w:bCs/>
                <w:sz w:val="18"/>
                <w:szCs w:val="18"/>
              </w:rPr>
              <w:t>Остала теника</w:t>
            </w:r>
          </w:p>
        </w:tc>
        <w:tc>
          <w:tcPr>
            <w:tcW w:w="0" w:type="auto"/>
            <w:tcBorders>
              <w:top w:val="nil"/>
              <w:left w:val="nil"/>
              <w:bottom w:val="single" w:sz="4" w:space="0" w:color="auto"/>
              <w:right w:val="single" w:sz="4" w:space="0" w:color="auto"/>
            </w:tcBorders>
            <w:shd w:val="clear" w:color="000000" w:fill="C0C0C0"/>
            <w:vAlign w:val="center"/>
            <w:hideMark/>
          </w:tcPr>
          <w:p w14:paraId="6C9D0414" w14:textId="77777777" w:rsidR="0049723F" w:rsidRPr="0049723F" w:rsidRDefault="0049723F" w:rsidP="0049723F">
            <w:pPr>
              <w:jc w:val="center"/>
              <w:rPr>
                <w:b/>
                <w:bCs/>
                <w:sz w:val="18"/>
                <w:szCs w:val="18"/>
              </w:rPr>
            </w:pPr>
            <w:r w:rsidRPr="0049723F">
              <w:rPr>
                <w:b/>
                <w:bCs/>
                <w:sz w:val="18"/>
                <w:szCs w:val="18"/>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14:paraId="5EB25844" w14:textId="77777777" w:rsidR="0049723F" w:rsidRPr="0049723F" w:rsidRDefault="0049723F" w:rsidP="0049723F">
            <w:pPr>
              <w:jc w:val="center"/>
              <w:rPr>
                <w:b/>
                <w:bCs/>
                <w:sz w:val="18"/>
                <w:szCs w:val="18"/>
              </w:rPr>
            </w:pPr>
            <w:r w:rsidRPr="0049723F">
              <w:rPr>
                <w:b/>
                <w:bCs/>
                <w:sz w:val="18"/>
                <w:szCs w:val="18"/>
              </w:rPr>
              <w:t>Укупно просторно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12335" w14:textId="77777777" w:rsidR="0049723F" w:rsidRPr="0049723F" w:rsidRDefault="0049723F" w:rsidP="0049723F">
            <w:pPr>
              <w:rPr>
                <w:b/>
                <w:bCs/>
                <w:sz w:val="18"/>
                <w:szCs w:val="18"/>
              </w:rPr>
            </w:pPr>
          </w:p>
        </w:tc>
      </w:tr>
      <w:tr w:rsidR="0049723F" w:rsidRPr="0049723F" w14:paraId="30CC46FB" w14:textId="77777777" w:rsidTr="0049723F">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1837E" w14:textId="77777777" w:rsidR="0049723F" w:rsidRPr="0049723F" w:rsidRDefault="0049723F" w:rsidP="0049723F">
            <w:pPr>
              <w:rPr>
                <w:b/>
                <w:bCs/>
                <w:sz w:val="18"/>
                <w:szCs w:val="18"/>
              </w:rPr>
            </w:pPr>
          </w:p>
        </w:tc>
        <w:tc>
          <w:tcPr>
            <w:tcW w:w="0" w:type="auto"/>
            <w:tcBorders>
              <w:top w:val="nil"/>
              <w:left w:val="nil"/>
              <w:bottom w:val="single" w:sz="4" w:space="0" w:color="auto"/>
              <w:right w:val="single" w:sz="4" w:space="0" w:color="auto"/>
            </w:tcBorders>
            <w:shd w:val="clear" w:color="000000" w:fill="C0C0C0"/>
            <w:vAlign w:val="center"/>
            <w:hideMark/>
          </w:tcPr>
          <w:p w14:paraId="416E3876"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3C78EFD8"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0695F74E"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423D29E7"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3F7D5018"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45768601"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6EFFB3AB"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629CA91F"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2F10E9CC" w14:textId="77777777" w:rsidR="0049723F" w:rsidRPr="0049723F" w:rsidRDefault="0049723F" w:rsidP="0049723F">
            <w:pPr>
              <w:jc w:val="center"/>
              <w:rPr>
                <w:b/>
                <w:bCs/>
                <w:sz w:val="18"/>
                <w:szCs w:val="18"/>
              </w:rPr>
            </w:pPr>
            <w:r w:rsidRPr="0049723F">
              <w:rPr>
                <w:b/>
                <w:bCs/>
                <w:sz w:val="18"/>
                <w:szCs w:val="18"/>
              </w:rPr>
              <w:t>дин</w:t>
            </w:r>
          </w:p>
        </w:tc>
        <w:tc>
          <w:tcPr>
            <w:tcW w:w="0" w:type="auto"/>
            <w:tcBorders>
              <w:top w:val="nil"/>
              <w:left w:val="nil"/>
              <w:bottom w:val="single" w:sz="4" w:space="0" w:color="auto"/>
              <w:right w:val="single" w:sz="4" w:space="0" w:color="auto"/>
            </w:tcBorders>
            <w:shd w:val="clear" w:color="000000" w:fill="C0C0C0"/>
            <w:vAlign w:val="center"/>
            <w:hideMark/>
          </w:tcPr>
          <w:p w14:paraId="36E6014A" w14:textId="77777777" w:rsidR="0049723F" w:rsidRPr="0049723F" w:rsidRDefault="0049723F" w:rsidP="0049723F">
            <w:pPr>
              <w:jc w:val="center"/>
              <w:rPr>
                <w:b/>
                <w:bCs/>
                <w:sz w:val="18"/>
                <w:szCs w:val="18"/>
              </w:rPr>
            </w:pPr>
            <w:r w:rsidRPr="0049723F">
              <w:rPr>
                <w:b/>
                <w:bCs/>
                <w:sz w:val="18"/>
                <w:szCs w:val="18"/>
              </w:rPr>
              <w:t>дин</w:t>
            </w:r>
          </w:p>
        </w:tc>
      </w:tr>
      <w:tr w:rsidR="0049723F" w:rsidRPr="0049723F" w14:paraId="7E64E9A7"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CBCF85" w14:textId="77777777" w:rsidR="0049723F" w:rsidRPr="0049723F" w:rsidRDefault="0049723F" w:rsidP="0049723F">
            <w:pPr>
              <w:rPr>
                <w:sz w:val="18"/>
                <w:szCs w:val="18"/>
              </w:rPr>
            </w:pPr>
            <w:r w:rsidRPr="0049723F">
              <w:rPr>
                <w:sz w:val="18"/>
                <w:szCs w:val="18"/>
              </w:rPr>
              <w:t>ОМЛ</w:t>
            </w:r>
          </w:p>
        </w:tc>
        <w:tc>
          <w:tcPr>
            <w:tcW w:w="0" w:type="auto"/>
            <w:tcBorders>
              <w:top w:val="nil"/>
              <w:left w:val="nil"/>
              <w:bottom w:val="single" w:sz="4" w:space="0" w:color="auto"/>
              <w:right w:val="single" w:sz="4" w:space="0" w:color="auto"/>
            </w:tcBorders>
            <w:shd w:val="clear" w:color="auto" w:fill="auto"/>
            <w:noWrap/>
            <w:vAlign w:val="bottom"/>
            <w:hideMark/>
          </w:tcPr>
          <w:p w14:paraId="50E4EDF8" w14:textId="77777777" w:rsidR="0049723F" w:rsidRPr="0049723F" w:rsidRDefault="0049723F" w:rsidP="0049723F">
            <w:pPr>
              <w:jc w:val="center"/>
              <w:rPr>
                <w:sz w:val="18"/>
                <w:szCs w:val="18"/>
              </w:rPr>
            </w:pPr>
            <w:r w:rsidRPr="0049723F">
              <w:rPr>
                <w:sz w:val="18"/>
                <w:szCs w:val="18"/>
              </w:rPr>
              <w:t>4,065.94</w:t>
            </w:r>
          </w:p>
        </w:tc>
        <w:tc>
          <w:tcPr>
            <w:tcW w:w="0" w:type="auto"/>
            <w:tcBorders>
              <w:top w:val="nil"/>
              <w:left w:val="nil"/>
              <w:bottom w:val="single" w:sz="4" w:space="0" w:color="auto"/>
              <w:right w:val="single" w:sz="4" w:space="0" w:color="auto"/>
            </w:tcBorders>
            <w:shd w:val="clear" w:color="auto" w:fill="auto"/>
            <w:noWrap/>
            <w:vAlign w:val="bottom"/>
            <w:hideMark/>
          </w:tcPr>
          <w:p w14:paraId="798A15F6" w14:textId="77777777" w:rsidR="0049723F" w:rsidRPr="0049723F" w:rsidRDefault="0049723F" w:rsidP="0049723F">
            <w:pPr>
              <w:jc w:val="center"/>
              <w:rPr>
                <w:sz w:val="18"/>
                <w:szCs w:val="18"/>
              </w:rPr>
            </w:pPr>
            <w:r w:rsidRPr="0049723F">
              <w:rPr>
                <w:sz w:val="18"/>
                <w:szCs w:val="18"/>
              </w:rPr>
              <w:t>11,542.47</w:t>
            </w:r>
          </w:p>
        </w:tc>
        <w:tc>
          <w:tcPr>
            <w:tcW w:w="0" w:type="auto"/>
            <w:tcBorders>
              <w:top w:val="nil"/>
              <w:left w:val="nil"/>
              <w:bottom w:val="single" w:sz="4" w:space="0" w:color="auto"/>
              <w:right w:val="single" w:sz="4" w:space="0" w:color="auto"/>
            </w:tcBorders>
            <w:shd w:val="clear" w:color="auto" w:fill="auto"/>
            <w:noWrap/>
            <w:vAlign w:val="bottom"/>
          </w:tcPr>
          <w:p w14:paraId="41797A86" w14:textId="15CA3D6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C5E3FC4" w14:textId="77777777" w:rsidR="0049723F" w:rsidRPr="0049723F" w:rsidRDefault="0049723F" w:rsidP="0049723F">
            <w:pPr>
              <w:jc w:val="center"/>
              <w:rPr>
                <w:sz w:val="18"/>
                <w:szCs w:val="18"/>
              </w:rPr>
            </w:pPr>
            <w:r w:rsidRPr="0049723F">
              <w:rPr>
                <w:sz w:val="18"/>
                <w:szCs w:val="18"/>
              </w:rPr>
              <w:t>66,230.37</w:t>
            </w:r>
          </w:p>
        </w:tc>
        <w:tc>
          <w:tcPr>
            <w:tcW w:w="0" w:type="auto"/>
            <w:tcBorders>
              <w:top w:val="nil"/>
              <w:left w:val="nil"/>
              <w:bottom w:val="single" w:sz="4" w:space="0" w:color="auto"/>
              <w:right w:val="single" w:sz="4" w:space="0" w:color="auto"/>
            </w:tcBorders>
            <w:shd w:val="clear" w:color="auto" w:fill="auto"/>
            <w:noWrap/>
            <w:vAlign w:val="bottom"/>
            <w:hideMark/>
          </w:tcPr>
          <w:p w14:paraId="76C14147" w14:textId="77777777" w:rsidR="0049723F" w:rsidRPr="0049723F" w:rsidRDefault="0049723F" w:rsidP="0049723F">
            <w:pPr>
              <w:jc w:val="center"/>
              <w:rPr>
                <w:sz w:val="18"/>
                <w:szCs w:val="18"/>
              </w:rPr>
            </w:pPr>
            <w:r w:rsidRPr="0049723F">
              <w:rPr>
                <w:sz w:val="18"/>
                <w:szCs w:val="18"/>
              </w:rPr>
              <w:t>50,600.07</w:t>
            </w:r>
          </w:p>
        </w:tc>
        <w:tc>
          <w:tcPr>
            <w:tcW w:w="0" w:type="auto"/>
            <w:tcBorders>
              <w:top w:val="nil"/>
              <w:left w:val="nil"/>
              <w:bottom w:val="single" w:sz="4" w:space="0" w:color="auto"/>
              <w:right w:val="single" w:sz="4" w:space="0" w:color="auto"/>
            </w:tcBorders>
            <w:shd w:val="clear" w:color="auto" w:fill="auto"/>
            <w:noWrap/>
            <w:vAlign w:val="bottom"/>
          </w:tcPr>
          <w:p w14:paraId="6EF24364" w14:textId="043D7466"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F10443E"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0E16F48A" w14:textId="77777777" w:rsidR="0049723F" w:rsidRPr="0049723F" w:rsidRDefault="0049723F" w:rsidP="0049723F">
            <w:pPr>
              <w:jc w:val="center"/>
              <w:rPr>
                <w:sz w:val="18"/>
                <w:szCs w:val="18"/>
              </w:rPr>
            </w:pPr>
            <w:r w:rsidRPr="0049723F">
              <w:rPr>
                <w:sz w:val="18"/>
                <w:szCs w:val="18"/>
              </w:rPr>
              <w:t>132,438.85</w:t>
            </w:r>
          </w:p>
        </w:tc>
        <w:tc>
          <w:tcPr>
            <w:tcW w:w="0" w:type="auto"/>
            <w:tcBorders>
              <w:top w:val="nil"/>
              <w:left w:val="nil"/>
              <w:bottom w:val="single" w:sz="4" w:space="0" w:color="auto"/>
              <w:right w:val="single" w:sz="4" w:space="0" w:color="auto"/>
            </w:tcBorders>
            <w:shd w:val="clear" w:color="auto" w:fill="auto"/>
            <w:noWrap/>
            <w:vAlign w:val="bottom"/>
            <w:hideMark/>
          </w:tcPr>
          <w:p w14:paraId="21B008D5" w14:textId="77777777" w:rsidR="0049723F" w:rsidRPr="0049723F" w:rsidRDefault="0049723F" w:rsidP="0049723F">
            <w:pPr>
              <w:jc w:val="center"/>
              <w:rPr>
                <w:sz w:val="18"/>
                <w:szCs w:val="18"/>
              </w:rPr>
            </w:pPr>
            <w:r w:rsidRPr="0049723F">
              <w:rPr>
                <w:sz w:val="18"/>
                <w:szCs w:val="18"/>
              </w:rPr>
              <w:t>50,529.71</w:t>
            </w:r>
          </w:p>
        </w:tc>
        <w:tc>
          <w:tcPr>
            <w:tcW w:w="0" w:type="auto"/>
            <w:tcBorders>
              <w:top w:val="nil"/>
              <w:left w:val="nil"/>
              <w:bottom w:val="single" w:sz="4" w:space="0" w:color="auto"/>
              <w:right w:val="single" w:sz="4" w:space="0" w:color="auto"/>
            </w:tcBorders>
            <w:shd w:val="clear" w:color="auto" w:fill="auto"/>
            <w:noWrap/>
            <w:vAlign w:val="bottom"/>
            <w:hideMark/>
          </w:tcPr>
          <w:p w14:paraId="794F9DC8" w14:textId="77777777" w:rsidR="0049723F" w:rsidRPr="0049723F" w:rsidRDefault="0049723F" w:rsidP="0049723F">
            <w:pPr>
              <w:jc w:val="center"/>
              <w:rPr>
                <w:sz w:val="18"/>
                <w:szCs w:val="18"/>
              </w:rPr>
            </w:pPr>
            <w:r w:rsidRPr="0049723F">
              <w:rPr>
                <w:sz w:val="18"/>
                <w:szCs w:val="18"/>
              </w:rPr>
              <w:t>182,968.56</w:t>
            </w:r>
          </w:p>
        </w:tc>
      </w:tr>
      <w:tr w:rsidR="0049723F" w:rsidRPr="0049723F" w14:paraId="47E708CE"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4B05F" w14:textId="77777777" w:rsidR="0049723F" w:rsidRPr="0049723F" w:rsidRDefault="0049723F" w:rsidP="0049723F">
            <w:pPr>
              <w:rPr>
                <w:sz w:val="18"/>
                <w:szCs w:val="18"/>
              </w:rPr>
            </w:pPr>
            <w:r w:rsidRPr="0049723F">
              <w:rPr>
                <w:sz w:val="18"/>
                <w:szCs w:val="18"/>
              </w:rPr>
              <w:t>Граб</w:t>
            </w:r>
          </w:p>
        </w:tc>
        <w:tc>
          <w:tcPr>
            <w:tcW w:w="0" w:type="auto"/>
            <w:tcBorders>
              <w:top w:val="nil"/>
              <w:left w:val="nil"/>
              <w:bottom w:val="single" w:sz="4" w:space="0" w:color="auto"/>
              <w:right w:val="single" w:sz="4" w:space="0" w:color="auto"/>
            </w:tcBorders>
            <w:shd w:val="clear" w:color="auto" w:fill="auto"/>
            <w:noWrap/>
            <w:vAlign w:val="bottom"/>
            <w:hideMark/>
          </w:tcPr>
          <w:p w14:paraId="31CED400"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66A7D346"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tcPr>
          <w:p w14:paraId="4F611366" w14:textId="0AA37BF5"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A320A44"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4CC0C737"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tcPr>
          <w:p w14:paraId="1AA77421" w14:textId="44A72C25"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251EE617" w14:textId="77777777" w:rsidR="0049723F" w:rsidRPr="0049723F" w:rsidRDefault="0049723F" w:rsidP="0049723F">
            <w:pPr>
              <w:jc w:val="center"/>
              <w:rPr>
                <w:sz w:val="18"/>
                <w:szCs w:val="18"/>
              </w:rPr>
            </w:pPr>
            <w:r w:rsidRPr="0049723F">
              <w:rPr>
                <w:sz w:val="18"/>
                <w:szCs w:val="18"/>
              </w:rPr>
              <w:t>22,171,016.70</w:t>
            </w:r>
          </w:p>
        </w:tc>
        <w:tc>
          <w:tcPr>
            <w:tcW w:w="0" w:type="auto"/>
            <w:tcBorders>
              <w:top w:val="nil"/>
              <w:left w:val="nil"/>
              <w:bottom w:val="single" w:sz="4" w:space="0" w:color="auto"/>
              <w:right w:val="single" w:sz="4" w:space="0" w:color="auto"/>
            </w:tcBorders>
            <w:shd w:val="clear" w:color="auto" w:fill="auto"/>
            <w:noWrap/>
            <w:vAlign w:val="bottom"/>
            <w:hideMark/>
          </w:tcPr>
          <w:p w14:paraId="2D6DBA80" w14:textId="77777777" w:rsidR="0049723F" w:rsidRPr="0049723F" w:rsidRDefault="0049723F" w:rsidP="0049723F">
            <w:pPr>
              <w:jc w:val="center"/>
              <w:rPr>
                <w:sz w:val="18"/>
                <w:szCs w:val="18"/>
              </w:rPr>
            </w:pPr>
            <w:r w:rsidRPr="0049723F">
              <w:rPr>
                <w:sz w:val="18"/>
                <w:szCs w:val="18"/>
              </w:rPr>
              <w:t>22,171,016.70</w:t>
            </w:r>
          </w:p>
        </w:tc>
        <w:tc>
          <w:tcPr>
            <w:tcW w:w="0" w:type="auto"/>
            <w:tcBorders>
              <w:top w:val="nil"/>
              <w:left w:val="nil"/>
              <w:bottom w:val="single" w:sz="4" w:space="0" w:color="auto"/>
              <w:right w:val="single" w:sz="4" w:space="0" w:color="auto"/>
            </w:tcBorders>
            <w:shd w:val="clear" w:color="auto" w:fill="auto"/>
            <w:noWrap/>
            <w:vAlign w:val="bottom"/>
            <w:hideMark/>
          </w:tcPr>
          <w:p w14:paraId="6598988A" w14:textId="77777777" w:rsidR="0049723F" w:rsidRPr="0049723F" w:rsidRDefault="0049723F" w:rsidP="0049723F">
            <w:pPr>
              <w:jc w:val="center"/>
              <w:rPr>
                <w:sz w:val="18"/>
                <w:szCs w:val="18"/>
              </w:rPr>
            </w:pPr>
            <w:r w:rsidRPr="0049723F">
              <w:rPr>
                <w:sz w:val="18"/>
                <w:szCs w:val="18"/>
              </w:rPr>
              <w:t>18,984,844.69</w:t>
            </w:r>
          </w:p>
        </w:tc>
        <w:tc>
          <w:tcPr>
            <w:tcW w:w="0" w:type="auto"/>
            <w:tcBorders>
              <w:top w:val="nil"/>
              <w:left w:val="nil"/>
              <w:bottom w:val="single" w:sz="4" w:space="0" w:color="auto"/>
              <w:right w:val="single" w:sz="4" w:space="0" w:color="auto"/>
            </w:tcBorders>
            <w:shd w:val="clear" w:color="auto" w:fill="auto"/>
            <w:noWrap/>
            <w:vAlign w:val="bottom"/>
            <w:hideMark/>
          </w:tcPr>
          <w:p w14:paraId="2A20D062" w14:textId="77777777" w:rsidR="0049723F" w:rsidRPr="0049723F" w:rsidRDefault="0049723F" w:rsidP="0049723F">
            <w:pPr>
              <w:jc w:val="center"/>
              <w:rPr>
                <w:sz w:val="18"/>
                <w:szCs w:val="18"/>
              </w:rPr>
            </w:pPr>
            <w:r w:rsidRPr="0049723F">
              <w:rPr>
                <w:sz w:val="18"/>
                <w:szCs w:val="18"/>
              </w:rPr>
              <w:t>41,155,861.39</w:t>
            </w:r>
          </w:p>
        </w:tc>
      </w:tr>
      <w:tr w:rsidR="0049723F" w:rsidRPr="0049723F" w14:paraId="70246724"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9B270" w14:textId="77777777" w:rsidR="0049723F" w:rsidRPr="0049723F" w:rsidRDefault="0049723F" w:rsidP="0049723F">
            <w:pPr>
              <w:rPr>
                <w:sz w:val="18"/>
                <w:szCs w:val="18"/>
              </w:rPr>
            </w:pPr>
            <w:r w:rsidRPr="0049723F">
              <w:rPr>
                <w:sz w:val="18"/>
                <w:szCs w:val="18"/>
              </w:rPr>
              <w:t>Цер</w:t>
            </w:r>
          </w:p>
        </w:tc>
        <w:tc>
          <w:tcPr>
            <w:tcW w:w="0" w:type="auto"/>
            <w:tcBorders>
              <w:top w:val="nil"/>
              <w:left w:val="nil"/>
              <w:bottom w:val="single" w:sz="4" w:space="0" w:color="auto"/>
              <w:right w:val="single" w:sz="4" w:space="0" w:color="auto"/>
            </w:tcBorders>
            <w:shd w:val="clear" w:color="auto" w:fill="auto"/>
            <w:noWrap/>
            <w:vAlign w:val="bottom"/>
            <w:hideMark/>
          </w:tcPr>
          <w:p w14:paraId="774F1FDE" w14:textId="77777777" w:rsidR="0049723F" w:rsidRPr="0049723F" w:rsidRDefault="0049723F" w:rsidP="0049723F">
            <w:pPr>
              <w:jc w:val="center"/>
              <w:rPr>
                <w:sz w:val="18"/>
                <w:szCs w:val="18"/>
              </w:rPr>
            </w:pPr>
            <w:r w:rsidRPr="0049723F">
              <w:rPr>
                <w:sz w:val="18"/>
                <w:szCs w:val="18"/>
              </w:rPr>
              <w:t>322,842.72</w:t>
            </w:r>
          </w:p>
        </w:tc>
        <w:tc>
          <w:tcPr>
            <w:tcW w:w="0" w:type="auto"/>
            <w:tcBorders>
              <w:top w:val="nil"/>
              <w:left w:val="nil"/>
              <w:bottom w:val="single" w:sz="4" w:space="0" w:color="auto"/>
              <w:right w:val="single" w:sz="4" w:space="0" w:color="auto"/>
            </w:tcBorders>
            <w:shd w:val="clear" w:color="auto" w:fill="auto"/>
            <w:noWrap/>
            <w:vAlign w:val="bottom"/>
            <w:hideMark/>
          </w:tcPr>
          <w:p w14:paraId="318675CB"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tcPr>
          <w:p w14:paraId="0E61C730" w14:textId="3CD7150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8233921" w14:textId="77777777" w:rsidR="0049723F" w:rsidRPr="0049723F" w:rsidRDefault="0049723F" w:rsidP="0049723F">
            <w:pPr>
              <w:jc w:val="center"/>
              <w:rPr>
                <w:sz w:val="18"/>
                <w:szCs w:val="18"/>
              </w:rPr>
            </w:pPr>
            <w:r w:rsidRPr="0049723F">
              <w:rPr>
                <w:sz w:val="18"/>
                <w:szCs w:val="18"/>
              </w:rPr>
              <w:t>7,293,958.67</w:t>
            </w:r>
          </w:p>
        </w:tc>
        <w:tc>
          <w:tcPr>
            <w:tcW w:w="0" w:type="auto"/>
            <w:tcBorders>
              <w:top w:val="nil"/>
              <w:left w:val="nil"/>
              <w:bottom w:val="single" w:sz="4" w:space="0" w:color="auto"/>
              <w:right w:val="single" w:sz="4" w:space="0" w:color="auto"/>
            </w:tcBorders>
            <w:shd w:val="clear" w:color="auto" w:fill="auto"/>
            <w:noWrap/>
            <w:vAlign w:val="bottom"/>
            <w:hideMark/>
          </w:tcPr>
          <w:p w14:paraId="5A5385C5" w14:textId="77777777" w:rsidR="0049723F" w:rsidRPr="0049723F" w:rsidRDefault="0049723F" w:rsidP="0049723F">
            <w:pPr>
              <w:jc w:val="center"/>
              <w:rPr>
                <w:sz w:val="18"/>
                <w:szCs w:val="18"/>
              </w:rPr>
            </w:pPr>
            <w:r w:rsidRPr="0049723F">
              <w:rPr>
                <w:sz w:val="18"/>
                <w:szCs w:val="18"/>
              </w:rPr>
              <w:t>5,426,340.44</w:t>
            </w:r>
          </w:p>
        </w:tc>
        <w:tc>
          <w:tcPr>
            <w:tcW w:w="0" w:type="auto"/>
            <w:tcBorders>
              <w:top w:val="nil"/>
              <w:left w:val="nil"/>
              <w:bottom w:val="single" w:sz="4" w:space="0" w:color="auto"/>
              <w:right w:val="single" w:sz="4" w:space="0" w:color="auto"/>
            </w:tcBorders>
            <w:shd w:val="clear" w:color="auto" w:fill="auto"/>
            <w:noWrap/>
            <w:vAlign w:val="bottom"/>
          </w:tcPr>
          <w:p w14:paraId="513FCE27" w14:textId="5C555F08"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17D4841D" w14:textId="77777777" w:rsidR="0049723F" w:rsidRPr="0049723F" w:rsidRDefault="0049723F" w:rsidP="0049723F">
            <w:pPr>
              <w:jc w:val="center"/>
              <w:rPr>
                <w:sz w:val="18"/>
                <w:szCs w:val="18"/>
              </w:rPr>
            </w:pPr>
            <w:r w:rsidRPr="0049723F">
              <w:rPr>
                <w:sz w:val="18"/>
                <w:szCs w:val="18"/>
              </w:rPr>
              <w:t>981,441.87</w:t>
            </w:r>
          </w:p>
        </w:tc>
        <w:tc>
          <w:tcPr>
            <w:tcW w:w="0" w:type="auto"/>
            <w:tcBorders>
              <w:top w:val="nil"/>
              <w:left w:val="nil"/>
              <w:bottom w:val="single" w:sz="4" w:space="0" w:color="auto"/>
              <w:right w:val="single" w:sz="4" w:space="0" w:color="auto"/>
            </w:tcBorders>
            <w:shd w:val="clear" w:color="auto" w:fill="auto"/>
            <w:noWrap/>
            <w:vAlign w:val="bottom"/>
            <w:hideMark/>
          </w:tcPr>
          <w:p w14:paraId="4EDD0D1F" w14:textId="77777777" w:rsidR="0049723F" w:rsidRPr="0049723F" w:rsidRDefault="0049723F" w:rsidP="0049723F">
            <w:pPr>
              <w:jc w:val="center"/>
              <w:rPr>
                <w:sz w:val="18"/>
                <w:szCs w:val="18"/>
              </w:rPr>
            </w:pPr>
            <w:r w:rsidRPr="0049723F">
              <w:rPr>
                <w:sz w:val="18"/>
                <w:szCs w:val="18"/>
              </w:rPr>
              <w:t>14,024,583.70</w:t>
            </w:r>
          </w:p>
        </w:tc>
        <w:tc>
          <w:tcPr>
            <w:tcW w:w="0" w:type="auto"/>
            <w:tcBorders>
              <w:top w:val="nil"/>
              <w:left w:val="nil"/>
              <w:bottom w:val="single" w:sz="4" w:space="0" w:color="auto"/>
              <w:right w:val="single" w:sz="4" w:space="0" w:color="auto"/>
            </w:tcBorders>
            <w:shd w:val="clear" w:color="auto" w:fill="auto"/>
            <w:noWrap/>
            <w:vAlign w:val="bottom"/>
            <w:hideMark/>
          </w:tcPr>
          <w:p w14:paraId="114D4E22" w14:textId="77777777" w:rsidR="0049723F" w:rsidRPr="0049723F" w:rsidRDefault="0049723F" w:rsidP="0049723F">
            <w:pPr>
              <w:jc w:val="center"/>
              <w:rPr>
                <w:sz w:val="18"/>
                <w:szCs w:val="18"/>
              </w:rPr>
            </w:pPr>
            <w:r w:rsidRPr="0049723F">
              <w:rPr>
                <w:sz w:val="18"/>
                <w:szCs w:val="18"/>
              </w:rPr>
              <w:t>11,205,332.74</w:t>
            </w:r>
          </w:p>
        </w:tc>
        <w:tc>
          <w:tcPr>
            <w:tcW w:w="0" w:type="auto"/>
            <w:tcBorders>
              <w:top w:val="nil"/>
              <w:left w:val="nil"/>
              <w:bottom w:val="single" w:sz="4" w:space="0" w:color="auto"/>
              <w:right w:val="single" w:sz="4" w:space="0" w:color="auto"/>
            </w:tcBorders>
            <w:shd w:val="clear" w:color="auto" w:fill="auto"/>
            <w:noWrap/>
            <w:vAlign w:val="bottom"/>
            <w:hideMark/>
          </w:tcPr>
          <w:p w14:paraId="5DBB2918" w14:textId="77777777" w:rsidR="0049723F" w:rsidRPr="0049723F" w:rsidRDefault="0049723F" w:rsidP="0049723F">
            <w:pPr>
              <w:jc w:val="center"/>
              <w:rPr>
                <w:sz w:val="18"/>
                <w:szCs w:val="18"/>
              </w:rPr>
            </w:pPr>
            <w:r w:rsidRPr="0049723F">
              <w:rPr>
                <w:sz w:val="18"/>
                <w:szCs w:val="18"/>
              </w:rPr>
              <w:t>25,229,916.44</w:t>
            </w:r>
          </w:p>
        </w:tc>
      </w:tr>
      <w:tr w:rsidR="0049723F" w:rsidRPr="0049723F" w14:paraId="0A5CFBA1"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95BFB9" w14:textId="77777777" w:rsidR="0049723F" w:rsidRPr="0049723F" w:rsidRDefault="0049723F" w:rsidP="0049723F">
            <w:pPr>
              <w:rPr>
                <w:sz w:val="18"/>
                <w:szCs w:val="18"/>
              </w:rPr>
            </w:pPr>
            <w:r w:rsidRPr="0049723F">
              <w:rPr>
                <w:sz w:val="18"/>
                <w:szCs w:val="18"/>
              </w:rPr>
              <w:t>С. Липа</w:t>
            </w:r>
          </w:p>
        </w:tc>
        <w:tc>
          <w:tcPr>
            <w:tcW w:w="0" w:type="auto"/>
            <w:tcBorders>
              <w:top w:val="nil"/>
              <w:left w:val="nil"/>
              <w:bottom w:val="single" w:sz="4" w:space="0" w:color="auto"/>
              <w:right w:val="single" w:sz="4" w:space="0" w:color="auto"/>
            </w:tcBorders>
            <w:shd w:val="clear" w:color="auto" w:fill="auto"/>
            <w:noWrap/>
            <w:vAlign w:val="bottom"/>
            <w:hideMark/>
          </w:tcPr>
          <w:p w14:paraId="6EE8E88E" w14:textId="77777777" w:rsidR="0049723F" w:rsidRPr="0049723F" w:rsidRDefault="0049723F" w:rsidP="0049723F">
            <w:pPr>
              <w:jc w:val="center"/>
              <w:rPr>
                <w:sz w:val="18"/>
                <w:szCs w:val="18"/>
              </w:rPr>
            </w:pPr>
            <w:r w:rsidRPr="0049723F">
              <w:rPr>
                <w:sz w:val="18"/>
                <w:szCs w:val="18"/>
              </w:rPr>
              <w:t>6,872.88</w:t>
            </w:r>
          </w:p>
        </w:tc>
        <w:tc>
          <w:tcPr>
            <w:tcW w:w="0" w:type="auto"/>
            <w:tcBorders>
              <w:top w:val="nil"/>
              <w:left w:val="nil"/>
              <w:bottom w:val="single" w:sz="4" w:space="0" w:color="auto"/>
              <w:right w:val="single" w:sz="4" w:space="0" w:color="auto"/>
            </w:tcBorders>
            <w:shd w:val="clear" w:color="auto" w:fill="auto"/>
            <w:noWrap/>
            <w:vAlign w:val="bottom"/>
            <w:hideMark/>
          </w:tcPr>
          <w:p w14:paraId="782E934F" w14:textId="77777777" w:rsidR="0049723F" w:rsidRPr="0049723F" w:rsidRDefault="0049723F" w:rsidP="0049723F">
            <w:pPr>
              <w:jc w:val="center"/>
              <w:rPr>
                <w:sz w:val="18"/>
                <w:szCs w:val="18"/>
              </w:rPr>
            </w:pPr>
            <w:r w:rsidRPr="0049723F">
              <w:rPr>
                <w:sz w:val="18"/>
                <w:szCs w:val="18"/>
              </w:rPr>
              <w:t>19,510.87</w:t>
            </w:r>
          </w:p>
        </w:tc>
        <w:tc>
          <w:tcPr>
            <w:tcW w:w="0" w:type="auto"/>
            <w:tcBorders>
              <w:top w:val="nil"/>
              <w:left w:val="nil"/>
              <w:bottom w:val="single" w:sz="4" w:space="0" w:color="auto"/>
              <w:right w:val="single" w:sz="4" w:space="0" w:color="auto"/>
            </w:tcBorders>
            <w:shd w:val="clear" w:color="auto" w:fill="auto"/>
            <w:noWrap/>
            <w:vAlign w:val="bottom"/>
          </w:tcPr>
          <w:p w14:paraId="2DD62421" w14:textId="224FBCFD"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0B34C528" w14:textId="77777777" w:rsidR="0049723F" w:rsidRPr="0049723F" w:rsidRDefault="0049723F" w:rsidP="0049723F">
            <w:pPr>
              <w:jc w:val="center"/>
              <w:rPr>
                <w:sz w:val="18"/>
                <w:szCs w:val="18"/>
              </w:rPr>
            </w:pPr>
            <w:r w:rsidRPr="0049723F">
              <w:rPr>
                <w:sz w:val="18"/>
                <w:szCs w:val="18"/>
              </w:rPr>
              <w:t>111,952.86</w:t>
            </w:r>
          </w:p>
        </w:tc>
        <w:tc>
          <w:tcPr>
            <w:tcW w:w="0" w:type="auto"/>
            <w:tcBorders>
              <w:top w:val="nil"/>
              <w:left w:val="nil"/>
              <w:bottom w:val="single" w:sz="4" w:space="0" w:color="auto"/>
              <w:right w:val="single" w:sz="4" w:space="0" w:color="auto"/>
            </w:tcBorders>
            <w:shd w:val="clear" w:color="auto" w:fill="auto"/>
            <w:noWrap/>
            <w:vAlign w:val="bottom"/>
            <w:hideMark/>
          </w:tcPr>
          <w:p w14:paraId="027C47BB" w14:textId="77777777" w:rsidR="0049723F" w:rsidRPr="0049723F" w:rsidRDefault="0049723F" w:rsidP="0049723F">
            <w:pPr>
              <w:jc w:val="center"/>
              <w:rPr>
                <w:sz w:val="18"/>
                <w:szCs w:val="18"/>
              </w:rPr>
            </w:pPr>
            <w:r w:rsidRPr="0049723F">
              <w:rPr>
                <w:sz w:val="18"/>
                <w:szCs w:val="18"/>
              </w:rPr>
              <w:t>85,532.10</w:t>
            </w:r>
          </w:p>
        </w:tc>
        <w:tc>
          <w:tcPr>
            <w:tcW w:w="0" w:type="auto"/>
            <w:tcBorders>
              <w:top w:val="nil"/>
              <w:left w:val="nil"/>
              <w:bottom w:val="single" w:sz="4" w:space="0" w:color="auto"/>
              <w:right w:val="single" w:sz="4" w:space="0" w:color="auto"/>
            </w:tcBorders>
            <w:shd w:val="clear" w:color="auto" w:fill="auto"/>
            <w:noWrap/>
            <w:vAlign w:val="bottom"/>
          </w:tcPr>
          <w:p w14:paraId="74D88D3F" w14:textId="522B9CB5"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32AFB28F"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1961EE7E" w14:textId="77777777" w:rsidR="0049723F" w:rsidRPr="0049723F" w:rsidRDefault="0049723F" w:rsidP="0049723F">
            <w:pPr>
              <w:jc w:val="center"/>
              <w:rPr>
                <w:sz w:val="18"/>
                <w:szCs w:val="18"/>
              </w:rPr>
            </w:pPr>
            <w:r w:rsidRPr="0049723F">
              <w:rPr>
                <w:sz w:val="18"/>
                <w:szCs w:val="18"/>
              </w:rPr>
              <w:t>223,868.71</w:t>
            </w:r>
          </w:p>
        </w:tc>
        <w:tc>
          <w:tcPr>
            <w:tcW w:w="0" w:type="auto"/>
            <w:tcBorders>
              <w:top w:val="nil"/>
              <w:left w:val="nil"/>
              <w:bottom w:val="single" w:sz="4" w:space="0" w:color="auto"/>
              <w:right w:val="single" w:sz="4" w:space="0" w:color="auto"/>
            </w:tcBorders>
            <w:shd w:val="clear" w:color="auto" w:fill="auto"/>
            <w:noWrap/>
            <w:vAlign w:val="bottom"/>
            <w:hideMark/>
          </w:tcPr>
          <w:p w14:paraId="5D0729BE" w14:textId="77777777" w:rsidR="0049723F" w:rsidRPr="0049723F" w:rsidRDefault="0049723F" w:rsidP="0049723F">
            <w:pPr>
              <w:jc w:val="center"/>
              <w:rPr>
                <w:sz w:val="18"/>
                <w:szCs w:val="18"/>
              </w:rPr>
            </w:pPr>
            <w:r w:rsidRPr="0049723F">
              <w:rPr>
                <w:sz w:val="18"/>
                <w:szCs w:val="18"/>
              </w:rPr>
              <w:t>85,413.17</w:t>
            </w:r>
          </w:p>
        </w:tc>
        <w:tc>
          <w:tcPr>
            <w:tcW w:w="0" w:type="auto"/>
            <w:tcBorders>
              <w:top w:val="nil"/>
              <w:left w:val="nil"/>
              <w:bottom w:val="single" w:sz="4" w:space="0" w:color="auto"/>
              <w:right w:val="single" w:sz="4" w:space="0" w:color="auto"/>
            </w:tcBorders>
            <w:shd w:val="clear" w:color="auto" w:fill="auto"/>
            <w:noWrap/>
            <w:vAlign w:val="bottom"/>
            <w:hideMark/>
          </w:tcPr>
          <w:p w14:paraId="76D95348" w14:textId="77777777" w:rsidR="0049723F" w:rsidRPr="0049723F" w:rsidRDefault="0049723F" w:rsidP="0049723F">
            <w:pPr>
              <w:jc w:val="center"/>
              <w:rPr>
                <w:sz w:val="18"/>
                <w:szCs w:val="18"/>
              </w:rPr>
            </w:pPr>
            <w:r w:rsidRPr="0049723F">
              <w:rPr>
                <w:sz w:val="18"/>
                <w:szCs w:val="18"/>
              </w:rPr>
              <w:t>309,281.88</w:t>
            </w:r>
          </w:p>
        </w:tc>
      </w:tr>
      <w:tr w:rsidR="0049723F" w:rsidRPr="0049723F" w14:paraId="46DAB587"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DF661" w14:textId="77777777" w:rsidR="0049723F" w:rsidRPr="0049723F" w:rsidRDefault="0049723F" w:rsidP="0049723F">
            <w:pPr>
              <w:rPr>
                <w:sz w:val="18"/>
                <w:szCs w:val="18"/>
              </w:rPr>
            </w:pPr>
            <w:r w:rsidRPr="0049723F">
              <w:rPr>
                <w:sz w:val="18"/>
                <w:szCs w:val="18"/>
              </w:rPr>
              <w:t>К. Липа</w:t>
            </w:r>
          </w:p>
        </w:tc>
        <w:tc>
          <w:tcPr>
            <w:tcW w:w="0" w:type="auto"/>
            <w:tcBorders>
              <w:top w:val="nil"/>
              <w:left w:val="nil"/>
              <w:bottom w:val="single" w:sz="4" w:space="0" w:color="auto"/>
              <w:right w:val="single" w:sz="4" w:space="0" w:color="auto"/>
            </w:tcBorders>
            <w:shd w:val="clear" w:color="auto" w:fill="auto"/>
            <w:noWrap/>
            <w:vAlign w:val="bottom"/>
            <w:hideMark/>
          </w:tcPr>
          <w:p w14:paraId="7A51A520" w14:textId="77777777" w:rsidR="0049723F" w:rsidRPr="0049723F" w:rsidRDefault="0049723F" w:rsidP="0049723F">
            <w:pPr>
              <w:jc w:val="center"/>
              <w:rPr>
                <w:sz w:val="18"/>
                <w:szCs w:val="18"/>
              </w:rPr>
            </w:pPr>
            <w:r w:rsidRPr="0049723F">
              <w:rPr>
                <w:sz w:val="18"/>
                <w:szCs w:val="18"/>
              </w:rPr>
              <w:t>154.79</w:t>
            </w:r>
          </w:p>
        </w:tc>
        <w:tc>
          <w:tcPr>
            <w:tcW w:w="0" w:type="auto"/>
            <w:tcBorders>
              <w:top w:val="nil"/>
              <w:left w:val="nil"/>
              <w:bottom w:val="single" w:sz="4" w:space="0" w:color="auto"/>
              <w:right w:val="single" w:sz="4" w:space="0" w:color="auto"/>
            </w:tcBorders>
            <w:shd w:val="clear" w:color="auto" w:fill="auto"/>
            <w:noWrap/>
            <w:vAlign w:val="bottom"/>
            <w:hideMark/>
          </w:tcPr>
          <w:p w14:paraId="2938BE2E" w14:textId="77777777" w:rsidR="0049723F" w:rsidRPr="0049723F" w:rsidRDefault="0049723F" w:rsidP="0049723F">
            <w:pPr>
              <w:jc w:val="center"/>
              <w:rPr>
                <w:sz w:val="18"/>
                <w:szCs w:val="18"/>
              </w:rPr>
            </w:pPr>
            <w:r w:rsidRPr="0049723F">
              <w:rPr>
                <w:sz w:val="18"/>
                <w:szCs w:val="18"/>
              </w:rPr>
              <w:t>439.43</w:t>
            </w:r>
          </w:p>
        </w:tc>
        <w:tc>
          <w:tcPr>
            <w:tcW w:w="0" w:type="auto"/>
            <w:tcBorders>
              <w:top w:val="nil"/>
              <w:left w:val="nil"/>
              <w:bottom w:val="single" w:sz="4" w:space="0" w:color="auto"/>
              <w:right w:val="single" w:sz="4" w:space="0" w:color="auto"/>
            </w:tcBorders>
            <w:shd w:val="clear" w:color="auto" w:fill="auto"/>
            <w:noWrap/>
            <w:vAlign w:val="bottom"/>
          </w:tcPr>
          <w:p w14:paraId="00E4A070" w14:textId="6811F5E6"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DEBA53A" w14:textId="77777777" w:rsidR="0049723F" w:rsidRPr="0049723F" w:rsidRDefault="0049723F" w:rsidP="0049723F">
            <w:pPr>
              <w:jc w:val="center"/>
              <w:rPr>
                <w:sz w:val="18"/>
                <w:szCs w:val="18"/>
              </w:rPr>
            </w:pPr>
            <w:r w:rsidRPr="0049723F">
              <w:rPr>
                <w:sz w:val="18"/>
                <w:szCs w:val="18"/>
              </w:rPr>
              <w:t>2,521.46</w:t>
            </w:r>
          </w:p>
        </w:tc>
        <w:tc>
          <w:tcPr>
            <w:tcW w:w="0" w:type="auto"/>
            <w:tcBorders>
              <w:top w:val="nil"/>
              <w:left w:val="nil"/>
              <w:bottom w:val="single" w:sz="4" w:space="0" w:color="auto"/>
              <w:right w:val="single" w:sz="4" w:space="0" w:color="auto"/>
            </w:tcBorders>
            <w:shd w:val="clear" w:color="auto" w:fill="auto"/>
            <w:noWrap/>
            <w:vAlign w:val="bottom"/>
            <w:hideMark/>
          </w:tcPr>
          <w:p w14:paraId="342E9949" w14:textId="77777777" w:rsidR="0049723F" w:rsidRPr="0049723F" w:rsidRDefault="0049723F" w:rsidP="0049723F">
            <w:pPr>
              <w:jc w:val="center"/>
              <w:rPr>
                <w:sz w:val="18"/>
                <w:szCs w:val="18"/>
              </w:rPr>
            </w:pPr>
            <w:r w:rsidRPr="0049723F">
              <w:rPr>
                <w:sz w:val="18"/>
                <w:szCs w:val="18"/>
              </w:rPr>
              <w:t>1,926.40</w:t>
            </w:r>
          </w:p>
        </w:tc>
        <w:tc>
          <w:tcPr>
            <w:tcW w:w="0" w:type="auto"/>
            <w:tcBorders>
              <w:top w:val="nil"/>
              <w:left w:val="nil"/>
              <w:bottom w:val="single" w:sz="4" w:space="0" w:color="auto"/>
              <w:right w:val="single" w:sz="4" w:space="0" w:color="auto"/>
            </w:tcBorders>
            <w:shd w:val="clear" w:color="auto" w:fill="auto"/>
            <w:noWrap/>
            <w:vAlign w:val="bottom"/>
          </w:tcPr>
          <w:p w14:paraId="7ABB4415" w14:textId="6E27ADA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7D2FCD2A"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2DDEC80F" w14:textId="77777777" w:rsidR="0049723F" w:rsidRPr="0049723F" w:rsidRDefault="0049723F" w:rsidP="0049723F">
            <w:pPr>
              <w:jc w:val="center"/>
              <w:rPr>
                <w:sz w:val="18"/>
                <w:szCs w:val="18"/>
              </w:rPr>
            </w:pPr>
            <w:r w:rsidRPr="0049723F">
              <w:rPr>
                <w:sz w:val="18"/>
                <w:szCs w:val="18"/>
              </w:rPr>
              <w:t>5,042.09</w:t>
            </w:r>
          </w:p>
        </w:tc>
        <w:tc>
          <w:tcPr>
            <w:tcW w:w="0" w:type="auto"/>
            <w:tcBorders>
              <w:top w:val="nil"/>
              <w:left w:val="nil"/>
              <w:bottom w:val="single" w:sz="4" w:space="0" w:color="auto"/>
              <w:right w:val="single" w:sz="4" w:space="0" w:color="auto"/>
            </w:tcBorders>
            <w:shd w:val="clear" w:color="auto" w:fill="auto"/>
            <w:noWrap/>
            <w:vAlign w:val="bottom"/>
            <w:hideMark/>
          </w:tcPr>
          <w:p w14:paraId="56ADAE68" w14:textId="77777777" w:rsidR="0049723F" w:rsidRPr="0049723F" w:rsidRDefault="0049723F" w:rsidP="0049723F">
            <w:pPr>
              <w:jc w:val="center"/>
              <w:rPr>
                <w:sz w:val="18"/>
                <w:szCs w:val="18"/>
              </w:rPr>
            </w:pPr>
            <w:r w:rsidRPr="0049723F">
              <w:rPr>
                <w:sz w:val="18"/>
                <w:szCs w:val="18"/>
              </w:rPr>
              <w:t>1,923.72</w:t>
            </w:r>
          </w:p>
        </w:tc>
        <w:tc>
          <w:tcPr>
            <w:tcW w:w="0" w:type="auto"/>
            <w:tcBorders>
              <w:top w:val="nil"/>
              <w:left w:val="nil"/>
              <w:bottom w:val="single" w:sz="4" w:space="0" w:color="auto"/>
              <w:right w:val="single" w:sz="4" w:space="0" w:color="auto"/>
            </w:tcBorders>
            <w:shd w:val="clear" w:color="auto" w:fill="auto"/>
            <w:noWrap/>
            <w:vAlign w:val="bottom"/>
            <w:hideMark/>
          </w:tcPr>
          <w:p w14:paraId="6008A625" w14:textId="77777777" w:rsidR="0049723F" w:rsidRPr="0049723F" w:rsidRDefault="0049723F" w:rsidP="0049723F">
            <w:pPr>
              <w:jc w:val="center"/>
              <w:rPr>
                <w:sz w:val="18"/>
                <w:szCs w:val="18"/>
              </w:rPr>
            </w:pPr>
            <w:r w:rsidRPr="0049723F">
              <w:rPr>
                <w:sz w:val="18"/>
                <w:szCs w:val="18"/>
              </w:rPr>
              <w:t>6,965.81</w:t>
            </w:r>
          </w:p>
        </w:tc>
      </w:tr>
      <w:tr w:rsidR="0049723F" w:rsidRPr="0049723F" w14:paraId="7B731267" w14:textId="77777777" w:rsidTr="003B2FF3">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2DEF3" w14:textId="77777777" w:rsidR="0049723F" w:rsidRPr="0049723F" w:rsidRDefault="0049723F" w:rsidP="0049723F">
            <w:pPr>
              <w:rPr>
                <w:sz w:val="18"/>
                <w:szCs w:val="18"/>
              </w:rPr>
            </w:pPr>
            <w:r w:rsidRPr="0049723F">
              <w:rPr>
                <w:sz w:val="18"/>
                <w:szCs w:val="18"/>
              </w:rPr>
              <w:t>Сладун</w:t>
            </w:r>
          </w:p>
        </w:tc>
        <w:tc>
          <w:tcPr>
            <w:tcW w:w="0" w:type="auto"/>
            <w:tcBorders>
              <w:top w:val="nil"/>
              <w:left w:val="nil"/>
              <w:bottom w:val="single" w:sz="4" w:space="0" w:color="auto"/>
              <w:right w:val="single" w:sz="4" w:space="0" w:color="auto"/>
            </w:tcBorders>
            <w:shd w:val="clear" w:color="auto" w:fill="auto"/>
            <w:noWrap/>
            <w:vAlign w:val="bottom"/>
            <w:hideMark/>
          </w:tcPr>
          <w:p w14:paraId="04DFE121" w14:textId="77777777" w:rsidR="0049723F" w:rsidRPr="0049723F" w:rsidRDefault="0049723F" w:rsidP="0049723F">
            <w:pPr>
              <w:jc w:val="center"/>
              <w:rPr>
                <w:sz w:val="18"/>
                <w:szCs w:val="18"/>
              </w:rPr>
            </w:pPr>
            <w:r w:rsidRPr="0049723F">
              <w:rPr>
                <w:sz w:val="18"/>
                <w:szCs w:val="18"/>
              </w:rPr>
              <w:t>222,788.93</w:t>
            </w:r>
          </w:p>
        </w:tc>
        <w:tc>
          <w:tcPr>
            <w:tcW w:w="0" w:type="auto"/>
            <w:tcBorders>
              <w:top w:val="nil"/>
              <w:left w:val="nil"/>
              <w:bottom w:val="single" w:sz="4" w:space="0" w:color="auto"/>
              <w:right w:val="single" w:sz="4" w:space="0" w:color="auto"/>
            </w:tcBorders>
            <w:shd w:val="clear" w:color="auto" w:fill="auto"/>
            <w:noWrap/>
            <w:vAlign w:val="bottom"/>
          </w:tcPr>
          <w:p w14:paraId="1BCC6218" w14:textId="27962C6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0ADBE18D" w14:textId="77777777" w:rsidR="0049723F" w:rsidRPr="0049723F" w:rsidRDefault="0049723F" w:rsidP="0049723F">
            <w:pPr>
              <w:jc w:val="center"/>
              <w:rPr>
                <w:sz w:val="18"/>
                <w:szCs w:val="18"/>
              </w:rPr>
            </w:pPr>
            <w:r w:rsidRPr="0049723F">
              <w:rPr>
                <w:sz w:val="18"/>
                <w:szCs w:val="18"/>
              </w:rPr>
              <w:t>755,510.47</w:t>
            </w:r>
          </w:p>
        </w:tc>
        <w:tc>
          <w:tcPr>
            <w:tcW w:w="0" w:type="auto"/>
            <w:tcBorders>
              <w:top w:val="nil"/>
              <w:left w:val="nil"/>
              <w:bottom w:val="single" w:sz="4" w:space="0" w:color="auto"/>
              <w:right w:val="single" w:sz="4" w:space="0" w:color="auto"/>
            </w:tcBorders>
            <w:shd w:val="clear" w:color="auto" w:fill="auto"/>
            <w:noWrap/>
            <w:vAlign w:val="bottom"/>
            <w:hideMark/>
          </w:tcPr>
          <w:p w14:paraId="3068A5DB" w14:textId="77777777" w:rsidR="0049723F" w:rsidRPr="0049723F" w:rsidRDefault="0049723F" w:rsidP="0049723F">
            <w:pPr>
              <w:jc w:val="center"/>
              <w:rPr>
                <w:sz w:val="18"/>
                <w:szCs w:val="18"/>
              </w:rPr>
            </w:pPr>
            <w:r w:rsidRPr="0049723F">
              <w:rPr>
                <w:sz w:val="18"/>
                <w:szCs w:val="18"/>
              </w:rPr>
              <w:t>1,696,435.92</w:t>
            </w:r>
          </w:p>
        </w:tc>
        <w:tc>
          <w:tcPr>
            <w:tcW w:w="0" w:type="auto"/>
            <w:tcBorders>
              <w:top w:val="nil"/>
              <w:left w:val="nil"/>
              <w:bottom w:val="single" w:sz="4" w:space="0" w:color="auto"/>
              <w:right w:val="single" w:sz="4" w:space="0" w:color="auto"/>
            </w:tcBorders>
            <w:shd w:val="clear" w:color="auto" w:fill="auto"/>
            <w:noWrap/>
            <w:vAlign w:val="bottom"/>
            <w:hideMark/>
          </w:tcPr>
          <w:p w14:paraId="39AF8EE9" w14:textId="77777777" w:rsidR="0049723F" w:rsidRPr="0049723F" w:rsidRDefault="0049723F" w:rsidP="0049723F">
            <w:pPr>
              <w:jc w:val="center"/>
              <w:rPr>
                <w:sz w:val="18"/>
                <w:szCs w:val="18"/>
              </w:rPr>
            </w:pPr>
            <w:r w:rsidRPr="0049723F">
              <w:rPr>
                <w:sz w:val="18"/>
                <w:szCs w:val="18"/>
              </w:rPr>
              <w:t>1,089,916.83</w:t>
            </w:r>
          </w:p>
        </w:tc>
        <w:tc>
          <w:tcPr>
            <w:tcW w:w="0" w:type="auto"/>
            <w:tcBorders>
              <w:top w:val="nil"/>
              <w:left w:val="nil"/>
              <w:bottom w:val="single" w:sz="4" w:space="0" w:color="auto"/>
              <w:right w:val="single" w:sz="4" w:space="0" w:color="auto"/>
            </w:tcBorders>
            <w:shd w:val="clear" w:color="auto" w:fill="auto"/>
            <w:noWrap/>
            <w:vAlign w:val="bottom"/>
            <w:hideMark/>
          </w:tcPr>
          <w:p w14:paraId="1F0A5E02" w14:textId="77777777" w:rsidR="0049723F" w:rsidRPr="0049723F" w:rsidRDefault="0049723F" w:rsidP="0049723F">
            <w:pPr>
              <w:jc w:val="center"/>
              <w:rPr>
                <w:sz w:val="18"/>
                <w:szCs w:val="18"/>
              </w:rPr>
            </w:pPr>
            <w:r w:rsidRPr="0049723F">
              <w:rPr>
                <w:sz w:val="18"/>
                <w:szCs w:val="18"/>
              </w:rPr>
              <w:t>707,742.07</w:t>
            </w:r>
          </w:p>
        </w:tc>
        <w:tc>
          <w:tcPr>
            <w:tcW w:w="0" w:type="auto"/>
            <w:tcBorders>
              <w:top w:val="nil"/>
              <w:left w:val="nil"/>
              <w:bottom w:val="single" w:sz="4" w:space="0" w:color="auto"/>
              <w:right w:val="single" w:sz="4" w:space="0" w:color="auto"/>
            </w:tcBorders>
            <w:shd w:val="clear" w:color="auto" w:fill="auto"/>
            <w:noWrap/>
            <w:vAlign w:val="bottom"/>
            <w:hideMark/>
          </w:tcPr>
          <w:p w14:paraId="6BC532A3" w14:textId="77777777" w:rsidR="0049723F" w:rsidRPr="0049723F" w:rsidRDefault="0049723F" w:rsidP="0049723F">
            <w:pPr>
              <w:jc w:val="center"/>
              <w:rPr>
                <w:sz w:val="18"/>
                <w:szCs w:val="18"/>
              </w:rPr>
            </w:pPr>
            <w:r w:rsidRPr="0049723F">
              <w:rPr>
                <w:sz w:val="18"/>
                <w:szCs w:val="18"/>
              </w:rPr>
              <w:t>106,031.83</w:t>
            </w:r>
          </w:p>
        </w:tc>
        <w:tc>
          <w:tcPr>
            <w:tcW w:w="0" w:type="auto"/>
            <w:tcBorders>
              <w:top w:val="nil"/>
              <w:left w:val="nil"/>
              <w:bottom w:val="single" w:sz="4" w:space="0" w:color="auto"/>
              <w:right w:val="single" w:sz="4" w:space="0" w:color="auto"/>
            </w:tcBorders>
            <w:shd w:val="clear" w:color="auto" w:fill="auto"/>
            <w:noWrap/>
            <w:vAlign w:val="bottom"/>
            <w:hideMark/>
          </w:tcPr>
          <w:p w14:paraId="07349519" w14:textId="77777777" w:rsidR="0049723F" w:rsidRPr="0049723F" w:rsidRDefault="0049723F" w:rsidP="0049723F">
            <w:pPr>
              <w:jc w:val="center"/>
              <w:rPr>
                <w:sz w:val="18"/>
                <w:szCs w:val="18"/>
              </w:rPr>
            </w:pPr>
            <w:r w:rsidRPr="0049723F">
              <w:rPr>
                <w:sz w:val="18"/>
                <w:szCs w:val="18"/>
              </w:rPr>
              <w:t>4,578,426.05</w:t>
            </w:r>
          </w:p>
        </w:tc>
        <w:tc>
          <w:tcPr>
            <w:tcW w:w="0" w:type="auto"/>
            <w:tcBorders>
              <w:top w:val="nil"/>
              <w:left w:val="nil"/>
              <w:bottom w:val="single" w:sz="4" w:space="0" w:color="auto"/>
              <w:right w:val="single" w:sz="4" w:space="0" w:color="auto"/>
            </w:tcBorders>
            <w:shd w:val="clear" w:color="auto" w:fill="auto"/>
            <w:noWrap/>
            <w:vAlign w:val="bottom"/>
            <w:hideMark/>
          </w:tcPr>
          <w:p w14:paraId="0748998E" w14:textId="77777777" w:rsidR="0049723F" w:rsidRPr="0049723F" w:rsidRDefault="0049723F" w:rsidP="0049723F">
            <w:pPr>
              <w:jc w:val="center"/>
              <w:rPr>
                <w:sz w:val="18"/>
                <w:szCs w:val="18"/>
              </w:rPr>
            </w:pPr>
            <w:r w:rsidRPr="0049723F">
              <w:rPr>
                <w:sz w:val="18"/>
                <w:szCs w:val="18"/>
              </w:rPr>
              <w:t>1,592,879.26</w:t>
            </w:r>
          </w:p>
        </w:tc>
        <w:tc>
          <w:tcPr>
            <w:tcW w:w="0" w:type="auto"/>
            <w:tcBorders>
              <w:top w:val="nil"/>
              <w:left w:val="nil"/>
              <w:bottom w:val="single" w:sz="4" w:space="0" w:color="auto"/>
              <w:right w:val="single" w:sz="4" w:space="0" w:color="auto"/>
            </w:tcBorders>
            <w:shd w:val="clear" w:color="auto" w:fill="auto"/>
            <w:noWrap/>
            <w:vAlign w:val="bottom"/>
            <w:hideMark/>
          </w:tcPr>
          <w:p w14:paraId="07379C47" w14:textId="77777777" w:rsidR="0049723F" w:rsidRPr="0049723F" w:rsidRDefault="0049723F" w:rsidP="0049723F">
            <w:pPr>
              <w:jc w:val="center"/>
              <w:rPr>
                <w:sz w:val="18"/>
                <w:szCs w:val="18"/>
              </w:rPr>
            </w:pPr>
            <w:r w:rsidRPr="0049723F">
              <w:rPr>
                <w:sz w:val="18"/>
                <w:szCs w:val="18"/>
              </w:rPr>
              <w:t>6,171,305.31</w:t>
            </w:r>
          </w:p>
        </w:tc>
      </w:tr>
      <w:tr w:rsidR="0049723F" w:rsidRPr="0049723F" w14:paraId="7DD5C36E" w14:textId="77777777" w:rsidTr="003B2FF3">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5E59E" w14:textId="77777777" w:rsidR="0049723F" w:rsidRPr="0049723F" w:rsidRDefault="0049723F" w:rsidP="0049723F">
            <w:pPr>
              <w:rPr>
                <w:sz w:val="18"/>
                <w:szCs w:val="18"/>
              </w:rPr>
            </w:pPr>
            <w:r w:rsidRPr="0049723F">
              <w:rPr>
                <w:sz w:val="18"/>
                <w:szCs w:val="18"/>
              </w:rPr>
              <w:t>Трешња</w:t>
            </w:r>
          </w:p>
        </w:tc>
        <w:tc>
          <w:tcPr>
            <w:tcW w:w="0" w:type="auto"/>
            <w:tcBorders>
              <w:top w:val="nil"/>
              <w:left w:val="nil"/>
              <w:bottom w:val="single" w:sz="4" w:space="0" w:color="auto"/>
              <w:right w:val="single" w:sz="4" w:space="0" w:color="auto"/>
            </w:tcBorders>
            <w:shd w:val="clear" w:color="auto" w:fill="auto"/>
            <w:noWrap/>
            <w:vAlign w:val="bottom"/>
            <w:hideMark/>
          </w:tcPr>
          <w:p w14:paraId="79969CF6" w14:textId="77777777" w:rsidR="0049723F" w:rsidRPr="0049723F" w:rsidRDefault="0049723F" w:rsidP="0049723F">
            <w:pPr>
              <w:jc w:val="center"/>
              <w:rPr>
                <w:sz w:val="18"/>
                <w:szCs w:val="18"/>
              </w:rPr>
            </w:pPr>
            <w:r w:rsidRPr="0049723F">
              <w:rPr>
                <w:sz w:val="18"/>
                <w:szCs w:val="18"/>
              </w:rPr>
              <w:t>431,149.79</w:t>
            </w:r>
          </w:p>
        </w:tc>
        <w:tc>
          <w:tcPr>
            <w:tcW w:w="0" w:type="auto"/>
            <w:tcBorders>
              <w:top w:val="nil"/>
              <w:left w:val="nil"/>
              <w:bottom w:val="single" w:sz="4" w:space="0" w:color="auto"/>
              <w:right w:val="single" w:sz="4" w:space="0" w:color="auto"/>
            </w:tcBorders>
            <w:shd w:val="clear" w:color="auto" w:fill="auto"/>
            <w:noWrap/>
            <w:vAlign w:val="bottom"/>
          </w:tcPr>
          <w:p w14:paraId="22107CE9" w14:textId="4733571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D94ADB7"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7BD932B9" w14:textId="77777777" w:rsidR="0049723F" w:rsidRPr="0049723F" w:rsidRDefault="0049723F" w:rsidP="0049723F">
            <w:pPr>
              <w:jc w:val="center"/>
              <w:rPr>
                <w:sz w:val="18"/>
                <w:szCs w:val="18"/>
              </w:rPr>
            </w:pPr>
            <w:r w:rsidRPr="0049723F">
              <w:rPr>
                <w:sz w:val="18"/>
                <w:szCs w:val="18"/>
              </w:rPr>
              <w:t>4,133,340.90</w:t>
            </w:r>
          </w:p>
        </w:tc>
        <w:tc>
          <w:tcPr>
            <w:tcW w:w="0" w:type="auto"/>
            <w:tcBorders>
              <w:top w:val="nil"/>
              <w:left w:val="nil"/>
              <w:bottom w:val="single" w:sz="4" w:space="0" w:color="auto"/>
              <w:right w:val="single" w:sz="4" w:space="0" w:color="auto"/>
            </w:tcBorders>
            <w:shd w:val="clear" w:color="auto" w:fill="auto"/>
            <w:noWrap/>
            <w:vAlign w:val="bottom"/>
            <w:hideMark/>
          </w:tcPr>
          <w:p w14:paraId="567BDD1D" w14:textId="77777777" w:rsidR="0049723F" w:rsidRPr="0049723F" w:rsidRDefault="0049723F" w:rsidP="0049723F">
            <w:pPr>
              <w:jc w:val="center"/>
              <w:rPr>
                <w:sz w:val="18"/>
                <w:szCs w:val="18"/>
              </w:rPr>
            </w:pPr>
            <w:r w:rsidRPr="0049723F">
              <w:rPr>
                <w:sz w:val="18"/>
                <w:szCs w:val="18"/>
              </w:rPr>
              <w:t>3,098,665.60</w:t>
            </w:r>
          </w:p>
        </w:tc>
        <w:tc>
          <w:tcPr>
            <w:tcW w:w="0" w:type="auto"/>
            <w:tcBorders>
              <w:top w:val="nil"/>
              <w:left w:val="nil"/>
              <w:bottom w:val="single" w:sz="4" w:space="0" w:color="auto"/>
              <w:right w:val="single" w:sz="4" w:space="0" w:color="auto"/>
            </w:tcBorders>
            <w:shd w:val="clear" w:color="auto" w:fill="auto"/>
            <w:noWrap/>
            <w:vAlign w:val="bottom"/>
          </w:tcPr>
          <w:p w14:paraId="68DE8FC1" w14:textId="44FEF658"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3D3DC05F" w14:textId="1413570B"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0509CD83" w14:textId="77777777" w:rsidR="0049723F" w:rsidRPr="0049723F" w:rsidRDefault="0049723F" w:rsidP="0049723F">
            <w:pPr>
              <w:jc w:val="center"/>
              <w:rPr>
                <w:sz w:val="18"/>
                <w:szCs w:val="18"/>
              </w:rPr>
            </w:pPr>
            <w:r w:rsidRPr="0049723F">
              <w:rPr>
                <w:sz w:val="18"/>
                <w:szCs w:val="18"/>
              </w:rPr>
              <w:t>7,663,156.29</w:t>
            </w:r>
          </w:p>
        </w:tc>
        <w:tc>
          <w:tcPr>
            <w:tcW w:w="0" w:type="auto"/>
            <w:tcBorders>
              <w:top w:val="nil"/>
              <w:left w:val="nil"/>
              <w:bottom w:val="single" w:sz="4" w:space="0" w:color="auto"/>
              <w:right w:val="single" w:sz="4" w:space="0" w:color="auto"/>
            </w:tcBorders>
            <w:shd w:val="clear" w:color="auto" w:fill="auto"/>
            <w:noWrap/>
            <w:vAlign w:val="bottom"/>
            <w:hideMark/>
          </w:tcPr>
          <w:p w14:paraId="641DDBA0" w14:textId="77777777" w:rsidR="0049723F" w:rsidRPr="0049723F" w:rsidRDefault="0049723F" w:rsidP="0049723F">
            <w:pPr>
              <w:jc w:val="center"/>
              <w:rPr>
                <w:sz w:val="18"/>
                <w:szCs w:val="18"/>
              </w:rPr>
            </w:pPr>
            <w:r w:rsidRPr="0049723F">
              <w:rPr>
                <w:sz w:val="18"/>
                <w:szCs w:val="18"/>
              </w:rPr>
              <w:t>2,981,523.58</w:t>
            </w:r>
          </w:p>
        </w:tc>
        <w:tc>
          <w:tcPr>
            <w:tcW w:w="0" w:type="auto"/>
            <w:tcBorders>
              <w:top w:val="nil"/>
              <w:left w:val="nil"/>
              <w:bottom w:val="single" w:sz="4" w:space="0" w:color="auto"/>
              <w:right w:val="single" w:sz="4" w:space="0" w:color="auto"/>
            </w:tcBorders>
            <w:shd w:val="clear" w:color="auto" w:fill="auto"/>
            <w:noWrap/>
            <w:vAlign w:val="bottom"/>
            <w:hideMark/>
          </w:tcPr>
          <w:p w14:paraId="687F7C70" w14:textId="77777777" w:rsidR="0049723F" w:rsidRPr="0049723F" w:rsidRDefault="0049723F" w:rsidP="0049723F">
            <w:pPr>
              <w:jc w:val="center"/>
              <w:rPr>
                <w:sz w:val="18"/>
                <w:szCs w:val="18"/>
              </w:rPr>
            </w:pPr>
            <w:r w:rsidRPr="0049723F">
              <w:rPr>
                <w:sz w:val="18"/>
                <w:szCs w:val="18"/>
              </w:rPr>
              <w:t>10,644,679.87</w:t>
            </w:r>
          </w:p>
        </w:tc>
      </w:tr>
      <w:tr w:rsidR="0049723F" w:rsidRPr="0049723F" w14:paraId="633CD57F" w14:textId="77777777" w:rsidTr="003B2FF3">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73EA3" w14:textId="77777777" w:rsidR="0049723F" w:rsidRPr="0049723F" w:rsidRDefault="0049723F" w:rsidP="0049723F">
            <w:pPr>
              <w:rPr>
                <w:sz w:val="18"/>
                <w:szCs w:val="18"/>
              </w:rPr>
            </w:pPr>
            <w:r w:rsidRPr="0049723F">
              <w:rPr>
                <w:sz w:val="18"/>
                <w:szCs w:val="18"/>
              </w:rPr>
              <w:t>ОТЛ</w:t>
            </w:r>
          </w:p>
        </w:tc>
        <w:tc>
          <w:tcPr>
            <w:tcW w:w="0" w:type="auto"/>
            <w:tcBorders>
              <w:top w:val="nil"/>
              <w:left w:val="nil"/>
              <w:bottom w:val="single" w:sz="4" w:space="0" w:color="auto"/>
              <w:right w:val="single" w:sz="4" w:space="0" w:color="auto"/>
            </w:tcBorders>
            <w:shd w:val="clear" w:color="auto" w:fill="auto"/>
            <w:noWrap/>
            <w:vAlign w:val="bottom"/>
            <w:hideMark/>
          </w:tcPr>
          <w:p w14:paraId="6CEAA770" w14:textId="77777777" w:rsidR="0049723F" w:rsidRPr="0049723F" w:rsidRDefault="0049723F" w:rsidP="0049723F">
            <w:pPr>
              <w:jc w:val="center"/>
              <w:rPr>
                <w:sz w:val="18"/>
                <w:szCs w:val="18"/>
              </w:rPr>
            </w:pPr>
            <w:r w:rsidRPr="0049723F">
              <w:rPr>
                <w:sz w:val="18"/>
                <w:szCs w:val="18"/>
              </w:rPr>
              <w:t>463,692.52</w:t>
            </w:r>
          </w:p>
        </w:tc>
        <w:tc>
          <w:tcPr>
            <w:tcW w:w="0" w:type="auto"/>
            <w:tcBorders>
              <w:top w:val="nil"/>
              <w:left w:val="nil"/>
              <w:bottom w:val="single" w:sz="4" w:space="0" w:color="auto"/>
              <w:right w:val="single" w:sz="4" w:space="0" w:color="auto"/>
            </w:tcBorders>
            <w:shd w:val="clear" w:color="auto" w:fill="auto"/>
            <w:noWrap/>
            <w:vAlign w:val="bottom"/>
          </w:tcPr>
          <w:p w14:paraId="012664AF" w14:textId="17A20DF7"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38F13DC1" w14:textId="77777777" w:rsidR="0049723F" w:rsidRPr="0049723F" w:rsidRDefault="0049723F" w:rsidP="0049723F">
            <w:pPr>
              <w:jc w:val="center"/>
              <w:rPr>
                <w:sz w:val="18"/>
                <w:szCs w:val="18"/>
              </w:rPr>
            </w:pPr>
            <w:r w:rsidRPr="0049723F">
              <w:rPr>
                <w:sz w:val="18"/>
                <w:szCs w:val="18"/>
              </w:rPr>
              <w:t>1,572,450.47</w:t>
            </w:r>
          </w:p>
        </w:tc>
        <w:tc>
          <w:tcPr>
            <w:tcW w:w="0" w:type="auto"/>
            <w:tcBorders>
              <w:top w:val="nil"/>
              <w:left w:val="nil"/>
              <w:bottom w:val="single" w:sz="4" w:space="0" w:color="auto"/>
              <w:right w:val="single" w:sz="4" w:space="0" w:color="auto"/>
            </w:tcBorders>
            <w:shd w:val="clear" w:color="auto" w:fill="auto"/>
            <w:noWrap/>
            <w:vAlign w:val="bottom"/>
            <w:hideMark/>
          </w:tcPr>
          <w:p w14:paraId="19DAE717" w14:textId="77777777" w:rsidR="0049723F" w:rsidRPr="0049723F" w:rsidRDefault="0049723F" w:rsidP="0049723F">
            <w:pPr>
              <w:jc w:val="center"/>
              <w:rPr>
                <w:sz w:val="18"/>
                <w:szCs w:val="18"/>
              </w:rPr>
            </w:pPr>
            <w:r w:rsidRPr="0049723F">
              <w:rPr>
                <w:sz w:val="18"/>
                <w:szCs w:val="18"/>
              </w:rPr>
              <w:t>3,530,806.72</w:t>
            </w:r>
          </w:p>
        </w:tc>
        <w:tc>
          <w:tcPr>
            <w:tcW w:w="0" w:type="auto"/>
            <w:tcBorders>
              <w:top w:val="nil"/>
              <w:left w:val="nil"/>
              <w:bottom w:val="single" w:sz="4" w:space="0" w:color="auto"/>
              <w:right w:val="single" w:sz="4" w:space="0" w:color="auto"/>
            </w:tcBorders>
            <w:shd w:val="clear" w:color="auto" w:fill="auto"/>
            <w:noWrap/>
            <w:vAlign w:val="bottom"/>
            <w:hideMark/>
          </w:tcPr>
          <w:p w14:paraId="7DE0115A" w14:textId="77777777" w:rsidR="0049723F" w:rsidRPr="0049723F" w:rsidRDefault="0049723F" w:rsidP="0049723F">
            <w:pPr>
              <w:jc w:val="center"/>
              <w:rPr>
                <w:sz w:val="18"/>
                <w:szCs w:val="18"/>
              </w:rPr>
            </w:pPr>
            <w:r w:rsidRPr="0049723F">
              <w:rPr>
                <w:sz w:val="18"/>
                <w:szCs w:val="18"/>
              </w:rPr>
              <w:t>2,268,453.31</w:t>
            </w:r>
          </w:p>
        </w:tc>
        <w:tc>
          <w:tcPr>
            <w:tcW w:w="0" w:type="auto"/>
            <w:tcBorders>
              <w:top w:val="nil"/>
              <w:left w:val="nil"/>
              <w:bottom w:val="single" w:sz="4" w:space="0" w:color="auto"/>
              <w:right w:val="single" w:sz="4" w:space="0" w:color="auto"/>
            </w:tcBorders>
            <w:shd w:val="clear" w:color="auto" w:fill="auto"/>
            <w:noWrap/>
            <w:vAlign w:val="bottom"/>
            <w:hideMark/>
          </w:tcPr>
          <w:p w14:paraId="1806AC26" w14:textId="77777777" w:rsidR="0049723F" w:rsidRPr="0049723F" w:rsidRDefault="0049723F" w:rsidP="0049723F">
            <w:pPr>
              <w:jc w:val="center"/>
              <w:rPr>
                <w:sz w:val="18"/>
                <w:szCs w:val="18"/>
              </w:rPr>
            </w:pPr>
            <w:r w:rsidRPr="0049723F">
              <w:rPr>
                <w:sz w:val="18"/>
                <w:szCs w:val="18"/>
              </w:rPr>
              <w:t>1,473,029.68</w:t>
            </w:r>
          </w:p>
        </w:tc>
        <w:tc>
          <w:tcPr>
            <w:tcW w:w="0" w:type="auto"/>
            <w:tcBorders>
              <w:top w:val="nil"/>
              <w:left w:val="nil"/>
              <w:bottom w:val="single" w:sz="4" w:space="0" w:color="auto"/>
              <w:right w:val="single" w:sz="4" w:space="0" w:color="auto"/>
            </w:tcBorders>
            <w:shd w:val="clear" w:color="auto" w:fill="auto"/>
            <w:noWrap/>
            <w:vAlign w:val="bottom"/>
            <w:hideMark/>
          </w:tcPr>
          <w:p w14:paraId="5306EA6C" w14:textId="77777777" w:rsidR="0049723F" w:rsidRPr="0049723F" w:rsidRDefault="0049723F" w:rsidP="0049723F">
            <w:pPr>
              <w:jc w:val="center"/>
              <w:rPr>
                <w:sz w:val="18"/>
                <w:szCs w:val="18"/>
              </w:rPr>
            </w:pPr>
            <w:r w:rsidRPr="0049723F">
              <w:rPr>
                <w:sz w:val="18"/>
                <w:szCs w:val="18"/>
              </w:rPr>
              <w:t>220,684.97</w:t>
            </w:r>
          </w:p>
        </w:tc>
        <w:tc>
          <w:tcPr>
            <w:tcW w:w="0" w:type="auto"/>
            <w:tcBorders>
              <w:top w:val="nil"/>
              <w:left w:val="nil"/>
              <w:bottom w:val="single" w:sz="4" w:space="0" w:color="auto"/>
              <w:right w:val="single" w:sz="4" w:space="0" w:color="auto"/>
            </w:tcBorders>
            <w:shd w:val="clear" w:color="auto" w:fill="auto"/>
            <w:noWrap/>
            <w:vAlign w:val="bottom"/>
            <w:hideMark/>
          </w:tcPr>
          <w:p w14:paraId="4B5C090D" w14:textId="77777777" w:rsidR="0049723F" w:rsidRPr="0049723F" w:rsidRDefault="0049723F" w:rsidP="0049723F">
            <w:pPr>
              <w:jc w:val="center"/>
              <w:rPr>
                <w:sz w:val="18"/>
                <w:szCs w:val="18"/>
              </w:rPr>
            </w:pPr>
            <w:r w:rsidRPr="0049723F">
              <w:rPr>
                <w:sz w:val="18"/>
                <w:szCs w:val="18"/>
              </w:rPr>
              <w:t>9,529,117.68</w:t>
            </w:r>
          </w:p>
        </w:tc>
        <w:tc>
          <w:tcPr>
            <w:tcW w:w="0" w:type="auto"/>
            <w:tcBorders>
              <w:top w:val="nil"/>
              <w:left w:val="nil"/>
              <w:bottom w:val="single" w:sz="4" w:space="0" w:color="auto"/>
              <w:right w:val="single" w:sz="4" w:space="0" w:color="auto"/>
            </w:tcBorders>
            <w:shd w:val="clear" w:color="auto" w:fill="auto"/>
            <w:noWrap/>
            <w:vAlign w:val="bottom"/>
            <w:hideMark/>
          </w:tcPr>
          <w:p w14:paraId="24D40D11" w14:textId="77777777" w:rsidR="0049723F" w:rsidRPr="0049723F" w:rsidRDefault="0049723F" w:rsidP="0049723F">
            <w:pPr>
              <w:jc w:val="center"/>
              <w:rPr>
                <w:sz w:val="18"/>
                <w:szCs w:val="18"/>
              </w:rPr>
            </w:pPr>
            <w:r w:rsidRPr="0049723F">
              <w:rPr>
                <w:sz w:val="18"/>
                <w:szCs w:val="18"/>
              </w:rPr>
              <w:t>3,315,273.36</w:t>
            </w:r>
          </w:p>
        </w:tc>
        <w:tc>
          <w:tcPr>
            <w:tcW w:w="0" w:type="auto"/>
            <w:tcBorders>
              <w:top w:val="nil"/>
              <w:left w:val="nil"/>
              <w:bottom w:val="single" w:sz="4" w:space="0" w:color="auto"/>
              <w:right w:val="single" w:sz="4" w:space="0" w:color="auto"/>
            </w:tcBorders>
            <w:shd w:val="clear" w:color="auto" w:fill="auto"/>
            <w:noWrap/>
            <w:vAlign w:val="bottom"/>
            <w:hideMark/>
          </w:tcPr>
          <w:p w14:paraId="76061ABE" w14:textId="77777777" w:rsidR="0049723F" w:rsidRPr="0049723F" w:rsidRDefault="0049723F" w:rsidP="0049723F">
            <w:pPr>
              <w:jc w:val="center"/>
              <w:rPr>
                <w:sz w:val="18"/>
                <w:szCs w:val="18"/>
              </w:rPr>
            </w:pPr>
            <w:r w:rsidRPr="0049723F">
              <w:rPr>
                <w:sz w:val="18"/>
                <w:szCs w:val="18"/>
              </w:rPr>
              <w:t>12,844,391.04</w:t>
            </w:r>
          </w:p>
        </w:tc>
      </w:tr>
      <w:tr w:rsidR="0049723F" w:rsidRPr="0049723F" w14:paraId="3FC44D26"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D74753" w14:textId="77777777" w:rsidR="0049723F" w:rsidRPr="0049723F" w:rsidRDefault="0049723F" w:rsidP="0049723F">
            <w:pPr>
              <w:rPr>
                <w:sz w:val="18"/>
                <w:szCs w:val="18"/>
              </w:rPr>
            </w:pPr>
            <w:r w:rsidRPr="0049723F">
              <w:rPr>
                <w:sz w:val="18"/>
                <w:szCs w:val="18"/>
              </w:rPr>
              <w:t>Ц. Јасен</w:t>
            </w:r>
          </w:p>
        </w:tc>
        <w:tc>
          <w:tcPr>
            <w:tcW w:w="0" w:type="auto"/>
            <w:tcBorders>
              <w:top w:val="nil"/>
              <w:left w:val="nil"/>
              <w:bottom w:val="single" w:sz="4" w:space="0" w:color="auto"/>
              <w:right w:val="single" w:sz="4" w:space="0" w:color="auto"/>
            </w:tcBorders>
            <w:shd w:val="clear" w:color="auto" w:fill="auto"/>
            <w:noWrap/>
            <w:vAlign w:val="bottom"/>
          </w:tcPr>
          <w:p w14:paraId="70D7FAFD" w14:textId="04A96FF2"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28C4B2D3" w14:textId="302B3553"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D0D0652" w14:textId="69BA6E6D"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7B83E13" w14:textId="76D1CD35"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23220EB" w14:textId="22537590"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28258BD3" w14:textId="033EFBED"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4371D6D3" w14:textId="1185DB0B"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14B26D6" w14:textId="61A4FCD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3B1D8C7A" w14:textId="77777777" w:rsidR="0049723F" w:rsidRPr="0049723F" w:rsidRDefault="0049723F" w:rsidP="0049723F">
            <w:pPr>
              <w:jc w:val="center"/>
              <w:rPr>
                <w:sz w:val="18"/>
                <w:szCs w:val="18"/>
              </w:rPr>
            </w:pPr>
            <w:r w:rsidRPr="0049723F">
              <w:rPr>
                <w:sz w:val="18"/>
                <w:szCs w:val="18"/>
              </w:rPr>
              <w:t>13,286,383.32</w:t>
            </w:r>
          </w:p>
        </w:tc>
        <w:tc>
          <w:tcPr>
            <w:tcW w:w="0" w:type="auto"/>
            <w:tcBorders>
              <w:top w:val="nil"/>
              <w:left w:val="nil"/>
              <w:bottom w:val="single" w:sz="4" w:space="0" w:color="auto"/>
              <w:right w:val="single" w:sz="4" w:space="0" w:color="auto"/>
            </w:tcBorders>
            <w:shd w:val="clear" w:color="auto" w:fill="auto"/>
            <w:noWrap/>
            <w:vAlign w:val="bottom"/>
            <w:hideMark/>
          </w:tcPr>
          <w:p w14:paraId="77A2E8A7" w14:textId="77777777" w:rsidR="0049723F" w:rsidRPr="0049723F" w:rsidRDefault="0049723F" w:rsidP="0049723F">
            <w:pPr>
              <w:jc w:val="center"/>
              <w:rPr>
                <w:sz w:val="18"/>
                <w:szCs w:val="18"/>
              </w:rPr>
            </w:pPr>
            <w:r w:rsidRPr="0049723F">
              <w:rPr>
                <w:sz w:val="18"/>
                <w:szCs w:val="18"/>
              </w:rPr>
              <w:t>13,286,383.32</w:t>
            </w:r>
          </w:p>
        </w:tc>
      </w:tr>
      <w:tr w:rsidR="0049723F" w:rsidRPr="0049723F" w14:paraId="02CC66C0"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075A8" w14:textId="77777777" w:rsidR="0049723F" w:rsidRPr="0049723F" w:rsidRDefault="0049723F" w:rsidP="0049723F">
            <w:pPr>
              <w:rPr>
                <w:sz w:val="18"/>
                <w:szCs w:val="18"/>
              </w:rPr>
            </w:pPr>
            <w:r w:rsidRPr="0049723F">
              <w:rPr>
                <w:sz w:val="18"/>
                <w:szCs w:val="18"/>
              </w:rPr>
              <w:t>Ц. Граб</w:t>
            </w:r>
          </w:p>
        </w:tc>
        <w:tc>
          <w:tcPr>
            <w:tcW w:w="0" w:type="auto"/>
            <w:tcBorders>
              <w:top w:val="nil"/>
              <w:left w:val="nil"/>
              <w:bottom w:val="single" w:sz="4" w:space="0" w:color="auto"/>
              <w:right w:val="single" w:sz="4" w:space="0" w:color="auto"/>
            </w:tcBorders>
            <w:shd w:val="clear" w:color="auto" w:fill="auto"/>
            <w:noWrap/>
            <w:vAlign w:val="bottom"/>
          </w:tcPr>
          <w:p w14:paraId="203E997B" w14:textId="6F03035D"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C92C94B" w14:textId="0ED3D0EE"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46411245" w14:textId="7B9B45DB"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4966BA9B" w14:textId="32D0495D"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511A879" w14:textId="52C6E1C6"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178ED78" w14:textId="733852A1"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73AE151" w14:textId="77777777" w:rsidR="0049723F" w:rsidRPr="0049723F" w:rsidRDefault="0049723F" w:rsidP="0049723F">
            <w:pPr>
              <w:jc w:val="center"/>
              <w:rPr>
                <w:sz w:val="18"/>
                <w:szCs w:val="18"/>
              </w:rPr>
            </w:pPr>
            <w:r w:rsidRPr="0049723F">
              <w:rPr>
                <w:sz w:val="18"/>
                <w:szCs w:val="18"/>
              </w:rPr>
              <w:t>14,643,597.31</w:t>
            </w:r>
          </w:p>
        </w:tc>
        <w:tc>
          <w:tcPr>
            <w:tcW w:w="0" w:type="auto"/>
            <w:tcBorders>
              <w:top w:val="nil"/>
              <w:left w:val="nil"/>
              <w:bottom w:val="single" w:sz="4" w:space="0" w:color="auto"/>
              <w:right w:val="single" w:sz="4" w:space="0" w:color="auto"/>
            </w:tcBorders>
            <w:shd w:val="clear" w:color="auto" w:fill="auto"/>
            <w:noWrap/>
            <w:vAlign w:val="bottom"/>
            <w:hideMark/>
          </w:tcPr>
          <w:p w14:paraId="58E2E0A0" w14:textId="77777777" w:rsidR="0049723F" w:rsidRPr="0049723F" w:rsidRDefault="0049723F" w:rsidP="0049723F">
            <w:pPr>
              <w:jc w:val="center"/>
              <w:rPr>
                <w:sz w:val="18"/>
                <w:szCs w:val="18"/>
              </w:rPr>
            </w:pPr>
            <w:r w:rsidRPr="0049723F">
              <w:rPr>
                <w:sz w:val="18"/>
                <w:szCs w:val="18"/>
              </w:rPr>
              <w:t>14,643,597.31</w:t>
            </w:r>
          </w:p>
        </w:tc>
        <w:tc>
          <w:tcPr>
            <w:tcW w:w="0" w:type="auto"/>
            <w:tcBorders>
              <w:top w:val="nil"/>
              <w:left w:val="nil"/>
              <w:bottom w:val="single" w:sz="4" w:space="0" w:color="auto"/>
              <w:right w:val="single" w:sz="4" w:space="0" w:color="auto"/>
            </w:tcBorders>
            <w:shd w:val="clear" w:color="auto" w:fill="auto"/>
            <w:noWrap/>
            <w:vAlign w:val="bottom"/>
            <w:hideMark/>
          </w:tcPr>
          <w:p w14:paraId="12D0522A" w14:textId="77777777" w:rsidR="0049723F" w:rsidRPr="0049723F" w:rsidRDefault="0049723F" w:rsidP="0049723F">
            <w:pPr>
              <w:jc w:val="center"/>
              <w:rPr>
                <w:sz w:val="18"/>
                <w:szCs w:val="18"/>
              </w:rPr>
            </w:pPr>
            <w:r w:rsidRPr="0049723F">
              <w:rPr>
                <w:sz w:val="18"/>
                <w:szCs w:val="18"/>
              </w:rPr>
              <w:t>12,539,182.32</w:t>
            </w:r>
          </w:p>
        </w:tc>
        <w:tc>
          <w:tcPr>
            <w:tcW w:w="0" w:type="auto"/>
            <w:tcBorders>
              <w:top w:val="nil"/>
              <w:left w:val="nil"/>
              <w:bottom w:val="single" w:sz="4" w:space="0" w:color="auto"/>
              <w:right w:val="single" w:sz="4" w:space="0" w:color="auto"/>
            </w:tcBorders>
            <w:shd w:val="clear" w:color="auto" w:fill="auto"/>
            <w:noWrap/>
            <w:vAlign w:val="bottom"/>
            <w:hideMark/>
          </w:tcPr>
          <w:p w14:paraId="5CECC848" w14:textId="77777777" w:rsidR="0049723F" w:rsidRPr="0049723F" w:rsidRDefault="0049723F" w:rsidP="0049723F">
            <w:pPr>
              <w:jc w:val="center"/>
              <w:rPr>
                <w:sz w:val="18"/>
                <w:szCs w:val="18"/>
              </w:rPr>
            </w:pPr>
            <w:r w:rsidRPr="0049723F">
              <w:rPr>
                <w:sz w:val="18"/>
                <w:szCs w:val="18"/>
              </w:rPr>
              <w:t>27,182,779.63</w:t>
            </w:r>
          </w:p>
        </w:tc>
      </w:tr>
      <w:tr w:rsidR="0049723F" w:rsidRPr="0049723F" w14:paraId="5002A146"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E7923" w14:textId="77777777" w:rsidR="0049723F" w:rsidRPr="0049723F" w:rsidRDefault="0049723F" w:rsidP="0049723F">
            <w:pPr>
              <w:rPr>
                <w:sz w:val="18"/>
                <w:szCs w:val="18"/>
              </w:rPr>
            </w:pPr>
            <w:r w:rsidRPr="0049723F">
              <w:rPr>
                <w:sz w:val="18"/>
                <w:szCs w:val="18"/>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52CA260F" w14:textId="77777777" w:rsidR="0049723F" w:rsidRPr="0049723F" w:rsidRDefault="0049723F" w:rsidP="0049723F">
            <w:pPr>
              <w:jc w:val="center"/>
              <w:rPr>
                <w:sz w:val="18"/>
                <w:szCs w:val="18"/>
              </w:rPr>
            </w:pPr>
            <w:r w:rsidRPr="0049723F">
              <w:rPr>
                <w:sz w:val="18"/>
                <w:szCs w:val="18"/>
              </w:rPr>
              <w:t>21,867,373.70</w:t>
            </w:r>
          </w:p>
        </w:tc>
        <w:tc>
          <w:tcPr>
            <w:tcW w:w="0" w:type="auto"/>
            <w:tcBorders>
              <w:top w:val="nil"/>
              <w:left w:val="nil"/>
              <w:bottom w:val="single" w:sz="4" w:space="0" w:color="auto"/>
              <w:right w:val="single" w:sz="4" w:space="0" w:color="auto"/>
            </w:tcBorders>
            <w:shd w:val="clear" w:color="auto" w:fill="auto"/>
            <w:noWrap/>
            <w:vAlign w:val="bottom"/>
            <w:hideMark/>
          </w:tcPr>
          <w:p w14:paraId="3022DF0C"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44D3A1C8" w14:textId="77777777" w:rsidR="0049723F" w:rsidRPr="0049723F" w:rsidRDefault="0049723F" w:rsidP="0049723F">
            <w:pPr>
              <w:jc w:val="center"/>
              <w:rPr>
                <w:sz w:val="18"/>
                <w:szCs w:val="18"/>
              </w:rPr>
            </w:pPr>
            <w:r w:rsidRPr="0049723F">
              <w:rPr>
                <w:sz w:val="18"/>
                <w:szCs w:val="18"/>
              </w:rPr>
              <w:t>74,155,524.78</w:t>
            </w:r>
          </w:p>
        </w:tc>
        <w:tc>
          <w:tcPr>
            <w:tcW w:w="0" w:type="auto"/>
            <w:tcBorders>
              <w:top w:val="nil"/>
              <w:left w:val="nil"/>
              <w:bottom w:val="single" w:sz="4" w:space="0" w:color="auto"/>
              <w:right w:val="single" w:sz="4" w:space="0" w:color="auto"/>
            </w:tcBorders>
            <w:shd w:val="clear" w:color="auto" w:fill="auto"/>
            <w:noWrap/>
            <w:vAlign w:val="bottom"/>
            <w:hideMark/>
          </w:tcPr>
          <w:p w14:paraId="05F24802" w14:textId="77777777" w:rsidR="0049723F" w:rsidRPr="0049723F" w:rsidRDefault="0049723F" w:rsidP="0049723F">
            <w:pPr>
              <w:jc w:val="center"/>
              <w:rPr>
                <w:sz w:val="18"/>
                <w:szCs w:val="18"/>
              </w:rPr>
            </w:pPr>
            <w:r w:rsidRPr="0049723F">
              <w:rPr>
                <w:sz w:val="18"/>
                <w:szCs w:val="18"/>
              </w:rPr>
              <w:t>166,510,061.90</w:t>
            </w:r>
          </w:p>
        </w:tc>
        <w:tc>
          <w:tcPr>
            <w:tcW w:w="0" w:type="auto"/>
            <w:tcBorders>
              <w:top w:val="nil"/>
              <w:left w:val="nil"/>
              <w:bottom w:val="single" w:sz="4" w:space="0" w:color="auto"/>
              <w:right w:val="single" w:sz="4" w:space="0" w:color="auto"/>
            </w:tcBorders>
            <w:shd w:val="clear" w:color="auto" w:fill="auto"/>
            <w:noWrap/>
            <w:vAlign w:val="bottom"/>
            <w:hideMark/>
          </w:tcPr>
          <w:p w14:paraId="3AC119BE" w14:textId="77777777" w:rsidR="0049723F" w:rsidRPr="0049723F" w:rsidRDefault="0049723F" w:rsidP="0049723F">
            <w:pPr>
              <w:jc w:val="center"/>
              <w:rPr>
                <w:sz w:val="18"/>
                <w:szCs w:val="18"/>
              </w:rPr>
            </w:pPr>
            <w:r w:rsidRPr="0049723F">
              <w:rPr>
                <w:sz w:val="18"/>
                <w:szCs w:val="18"/>
              </w:rPr>
              <w:t>106,978,469.98</w:t>
            </w:r>
          </w:p>
        </w:tc>
        <w:tc>
          <w:tcPr>
            <w:tcW w:w="0" w:type="auto"/>
            <w:tcBorders>
              <w:top w:val="nil"/>
              <w:left w:val="nil"/>
              <w:bottom w:val="single" w:sz="4" w:space="0" w:color="auto"/>
              <w:right w:val="single" w:sz="4" w:space="0" w:color="auto"/>
            </w:tcBorders>
            <w:shd w:val="clear" w:color="auto" w:fill="auto"/>
            <w:noWrap/>
            <w:vAlign w:val="bottom"/>
            <w:hideMark/>
          </w:tcPr>
          <w:p w14:paraId="1D055D86" w14:textId="77777777" w:rsidR="0049723F" w:rsidRPr="0049723F" w:rsidRDefault="0049723F" w:rsidP="0049723F">
            <w:pPr>
              <w:jc w:val="center"/>
              <w:rPr>
                <w:sz w:val="18"/>
                <w:szCs w:val="18"/>
              </w:rPr>
            </w:pPr>
            <w:r w:rsidRPr="0049723F">
              <w:rPr>
                <w:sz w:val="18"/>
                <w:szCs w:val="18"/>
              </w:rPr>
              <w:t>69,466,918.71</w:t>
            </w:r>
          </w:p>
        </w:tc>
        <w:tc>
          <w:tcPr>
            <w:tcW w:w="0" w:type="auto"/>
            <w:tcBorders>
              <w:top w:val="nil"/>
              <w:left w:val="nil"/>
              <w:bottom w:val="single" w:sz="4" w:space="0" w:color="auto"/>
              <w:right w:val="single" w:sz="4" w:space="0" w:color="auto"/>
            </w:tcBorders>
            <w:shd w:val="clear" w:color="auto" w:fill="auto"/>
            <w:noWrap/>
            <w:vAlign w:val="bottom"/>
            <w:hideMark/>
          </w:tcPr>
          <w:p w14:paraId="71E1ACCD" w14:textId="77777777" w:rsidR="0049723F" w:rsidRPr="0049723F" w:rsidRDefault="0049723F" w:rsidP="0049723F">
            <w:pPr>
              <w:jc w:val="center"/>
              <w:rPr>
                <w:sz w:val="18"/>
                <w:szCs w:val="18"/>
              </w:rPr>
            </w:pPr>
            <w:r w:rsidRPr="0049723F">
              <w:rPr>
                <w:sz w:val="18"/>
                <w:szCs w:val="18"/>
              </w:rPr>
              <w:t>10,407,329.32</w:t>
            </w:r>
          </w:p>
        </w:tc>
        <w:tc>
          <w:tcPr>
            <w:tcW w:w="0" w:type="auto"/>
            <w:tcBorders>
              <w:top w:val="nil"/>
              <w:left w:val="nil"/>
              <w:bottom w:val="single" w:sz="4" w:space="0" w:color="auto"/>
              <w:right w:val="single" w:sz="4" w:space="0" w:color="auto"/>
            </w:tcBorders>
            <w:shd w:val="clear" w:color="auto" w:fill="auto"/>
            <w:noWrap/>
            <w:vAlign w:val="bottom"/>
            <w:hideMark/>
          </w:tcPr>
          <w:p w14:paraId="79AF2D7B" w14:textId="77777777" w:rsidR="0049723F" w:rsidRPr="0049723F" w:rsidRDefault="0049723F" w:rsidP="0049723F">
            <w:pPr>
              <w:jc w:val="center"/>
              <w:rPr>
                <w:sz w:val="18"/>
                <w:szCs w:val="18"/>
              </w:rPr>
            </w:pPr>
            <w:r w:rsidRPr="0049723F">
              <w:rPr>
                <w:sz w:val="18"/>
                <w:szCs w:val="18"/>
              </w:rPr>
              <w:t>449,385,678.40</w:t>
            </w:r>
          </w:p>
        </w:tc>
        <w:tc>
          <w:tcPr>
            <w:tcW w:w="0" w:type="auto"/>
            <w:tcBorders>
              <w:top w:val="nil"/>
              <w:left w:val="nil"/>
              <w:bottom w:val="single" w:sz="4" w:space="0" w:color="auto"/>
              <w:right w:val="single" w:sz="4" w:space="0" w:color="auto"/>
            </w:tcBorders>
            <w:shd w:val="clear" w:color="auto" w:fill="auto"/>
            <w:noWrap/>
            <w:vAlign w:val="bottom"/>
            <w:hideMark/>
          </w:tcPr>
          <w:p w14:paraId="5070AF02" w14:textId="77777777" w:rsidR="0049723F" w:rsidRPr="0049723F" w:rsidRDefault="0049723F" w:rsidP="0049723F">
            <w:pPr>
              <w:jc w:val="center"/>
              <w:rPr>
                <w:sz w:val="18"/>
                <w:szCs w:val="18"/>
              </w:rPr>
            </w:pPr>
            <w:r w:rsidRPr="0049723F">
              <w:rPr>
                <w:sz w:val="18"/>
                <w:szCs w:val="18"/>
              </w:rPr>
              <w:t>156,345,678.37</w:t>
            </w:r>
          </w:p>
        </w:tc>
        <w:tc>
          <w:tcPr>
            <w:tcW w:w="0" w:type="auto"/>
            <w:tcBorders>
              <w:top w:val="nil"/>
              <w:left w:val="nil"/>
              <w:bottom w:val="single" w:sz="4" w:space="0" w:color="auto"/>
              <w:right w:val="single" w:sz="4" w:space="0" w:color="auto"/>
            </w:tcBorders>
            <w:shd w:val="clear" w:color="auto" w:fill="auto"/>
            <w:noWrap/>
            <w:vAlign w:val="bottom"/>
            <w:hideMark/>
          </w:tcPr>
          <w:p w14:paraId="0DF6CC27" w14:textId="77777777" w:rsidR="0049723F" w:rsidRPr="0049723F" w:rsidRDefault="0049723F" w:rsidP="0049723F">
            <w:pPr>
              <w:jc w:val="center"/>
              <w:rPr>
                <w:sz w:val="18"/>
                <w:szCs w:val="18"/>
              </w:rPr>
            </w:pPr>
            <w:r w:rsidRPr="0049723F">
              <w:rPr>
                <w:sz w:val="18"/>
                <w:szCs w:val="18"/>
              </w:rPr>
              <w:t>605,731,356.77</w:t>
            </w:r>
          </w:p>
        </w:tc>
      </w:tr>
      <w:tr w:rsidR="0049723F" w:rsidRPr="0049723F" w14:paraId="4AF45ACC"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F1E19C" w14:textId="77777777" w:rsidR="0049723F" w:rsidRPr="0049723F" w:rsidRDefault="0049723F" w:rsidP="0049723F">
            <w:pPr>
              <w:rPr>
                <w:sz w:val="18"/>
                <w:szCs w:val="18"/>
              </w:rPr>
            </w:pPr>
            <w:r w:rsidRPr="0049723F">
              <w:rPr>
                <w:sz w:val="18"/>
                <w:szCs w:val="18"/>
              </w:rPr>
              <w:t>Бреза</w:t>
            </w:r>
          </w:p>
        </w:tc>
        <w:tc>
          <w:tcPr>
            <w:tcW w:w="0" w:type="auto"/>
            <w:tcBorders>
              <w:top w:val="nil"/>
              <w:left w:val="nil"/>
              <w:bottom w:val="single" w:sz="4" w:space="0" w:color="auto"/>
              <w:right w:val="single" w:sz="4" w:space="0" w:color="auto"/>
            </w:tcBorders>
            <w:shd w:val="clear" w:color="auto" w:fill="auto"/>
            <w:noWrap/>
            <w:vAlign w:val="bottom"/>
            <w:hideMark/>
          </w:tcPr>
          <w:p w14:paraId="4D68D5B8" w14:textId="77777777" w:rsidR="0049723F" w:rsidRPr="0049723F" w:rsidRDefault="0049723F" w:rsidP="0049723F">
            <w:pPr>
              <w:jc w:val="center"/>
              <w:rPr>
                <w:sz w:val="18"/>
                <w:szCs w:val="18"/>
              </w:rPr>
            </w:pPr>
            <w:r w:rsidRPr="0049723F">
              <w:rPr>
                <w:sz w:val="18"/>
                <w:szCs w:val="18"/>
              </w:rPr>
              <w:t>18,134.03</w:t>
            </w:r>
          </w:p>
        </w:tc>
        <w:tc>
          <w:tcPr>
            <w:tcW w:w="0" w:type="auto"/>
            <w:tcBorders>
              <w:top w:val="nil"/>
              <w:left w:val="nil"/>
              <w:bottom w:val="single" w:sz="4" w:space="0" w:color="auto"/>
              <w:right w:val="single" w:sz="4" w:space="0" w:color="auto"/>
            </w:tcBorders>
            <w:shd w:val="clear" w:color="auto" w:fill="auto"/>
            <w:noWrap/>
            <w:vAlign w:val="bottom"/>
            <w:hideMark/>
          </w:tcPr>
          <w:p w14:paraId="49DBC896" w14:textId="77777777" w:rsidR="0049723F" w:rsidRPr="0049723F" w:rsidRDefault="0049723F" w:rsidP="0049723F">
            <w:pPr>
              <w:jc w:val="center"/>
              <w:rPr>
                <w:sz w:val="18"/>
                <w:szCs w:val="18"/>
              </w:rPr>
            </w:pPr>
            <w:r w:rsidRPr="0049723F">
              <w:rPr>
                <w:sz w:val="18"/>
                <w:szCs w:val="18"/>
              </w:rPr>
              <w:t>59,842.89</w:t>
            </w:r>
          </w:p>
        </w:tc>
        <w:tc>
          <w:tcPr>
            <w:tcW w:w="0" w:type="auto"/>
            <w:tcBorders>
              <w:top w:val="nil"/>
              <w:left w:val="nil"/>
              <w:bottom w:val="single" w:sz="4" w:space="0" w:color="auto"/>
              <w:right w:val="single" w:sz="4" w:space="0" w:color="auto"/>
            </w:tcBorders>
            <w:shd w:val="clear" w:color="auto" w:fill="auto"/>
            <w:noWrap/>
            <w:vAlign w:val="bottom"/>
            <w:hideMark/>
          </w:tcPr>
          <w:p w14:paraId="0FAB0D0B"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30201DB6" w14:textId="77777777" w:rsidR="0049723F" w:rsidRPr="0049723F" w:rsidRDefault="0049723F" w:rsidP="0049723F">
            <w:pPr>
              <w:jc w:val="center"/>
              <w:rPr>
                <w:sz w:val="18"/>
                <w:szCs w:val="18"/>
              </w:rPr>
            </w:pPr>
            <w:r w:rsidRPr="0049723F">
              <w:rPr>
                <w:sz w:val="18"/>
                <w:szCs w:val="18"/>
              </w:rPr>
              <w:t>398,368.73</w:t>
            </w:r>
          </w:p>
        </w:tc>
        <w:tc>
          <w:tcPr>
            <w:tcW w:w="0" w:type="auto"/>
            <w:tcBorders>
              <w:top w:val="nil"/>
              <w:left w:val="nil"/>
              <w:bottom w:val="single" w:sz="4" w:space="0" w:color="auto"/>
              <w:right w:val="single" w:sz="4" w:space="0" w:color="auto"/>
            </w:tcBorders>
            <w:shd w:val="clear" w:color="auto" w:fill="auto"/>
            <w:noWrap/>
            <w:vAlign w:val="bottom"/>
            <w:hideMark/>
          </w:tcPr>
          <w:p w14:paraId="5B20AA3B" w14:textId="77777777" w:rsidR="0049723F" w:rsidRPr="0049723F" w:rsidRDefault="0049723F" w:rsidP="0049723F">
            <w:pPr>
              <w:jc w:val="center"/>
              <w:rPr>
                <w:sz w:val="18"/>
                <w:szCs w:val="18"/>
              </w:rPr>
            </w:pPr>
            <w:r w:rsidRPr="0049723F">
              <w:rPr>
                <w:sz w:val="18"/>
                <w:szCs w:val="18"/>
              </w:rPr>
              <w:t>301,911.08</w:t>
            </w:r>
          </w:p>
        </w:tc>
        <w:tc>
          <w:tcPr>
            <w:tcW w:w="0" w:type="auto"/>
            <w:tcBorders>
              <w:top w:val="nil"/>
              <w:left w:val="nil"/>
              <w:bottom w:val="single" w:sz="4" w:space="0" w:color="auto"/>
              <w:right w:val="single" w:sz="4" w:space="0" w:color="auto"/>
            </w:tcBorders>
            <w:shd w:val="clear" w:color="auto" w:fill="auto"/>
            <w:noWrap/>
            <w:vAlign w:val="bottom"/>
            <w:hideMark/>
          </w:tcPr>
          <w:p w14:paraId="0F2F6E7B"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29AE1E61"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17D043D6" w14:textId="77777777" w:rsidR="0049723F" w:rsidRPr="0049723F" w:rsidRDefault="0049723F" w:rsidP="0049723F">
            <w:pPr>
              <w:jc w:val="center"/>
              <w:rPr>
                <w:sz w:val="18"/>
                <w:szCs w:val="18"/>
              </w:rPr>
            </w:pPr>
            <w:r w:rsidRPr="0049723F">
              <w:rPr>
                <w:sz w:val="18"/>
                <w:szCs w:val="18"/>
              </w:rPr>
              <w:t>778,256.73</w:t>
            </w:r>
          </w:p>
        </w:tc>
        <w:tc>
          <w:tcPr>
            <w:tcW w:w="0" w:type="auto"/>
            <w:tcBorders>
              <w:top w:val="nil"/>
              <w:left w:val="nil"/>
              <w:bottom w:val="single" w:sz="4" w:space="0" w:color="auto"/>
              <w:right w:val="single" w:sz="4" w:space="0" w:color="auto"/>
            </w:tcBorders>
            <w:shd w:val="clear" w:color="auto" w:fill="auto"/>
            <w:noWrap/>
            <w:vAlign w:val="bottom"/>
            <w:hideMark/>
          </w:tcPr>
          <w:p w14:paraId="2BC71EFE" w14:textId="77777777" w:rsidR="0049723F" w:rsidRPr="0049723F" w:rsidRDefault="0049723F" w:rsidP="0049723F">
            <w:pPr>
              <w:jc w:val="center"/>
              <w:rPr>
                <w:sz w:val="18"/>
                <w:szCs w:val="18"/>
              </w:rPr>
            </w:pPr>
            <w:r w:rsidRPr="0049723F">
              <w:rPr>
                <w:sz w:val="18"/>
                <w:szCs w:val="18"/>
              </w:rPr>
              <w:t>557,109.31</w:t>
            </w:r>
          </w:p>
        </w:tc>
        <w:tc>
          <w:tcPr>
            <w:tcW w:w="0" w:type="auto"/>
            <w:tcBorders>
              <w:top w:val="nil"/>
              <w:left w:val="nil"/>
              <w:bottom w:val="single" w:sz="4" w:space="0" w:color="auto"/>
              <w:right w:val="single" w:sz="4" w:space="0" w:color="auto"/>
            </w:tcBorders>
            <w:shd w:val="clear" w:color="auto" w:fill="auto"/>
            <w:noWrap/>
            <w:vAlign w:val="bottom"/>
            <w:hideMark/>
          </w:tcPr>
          <w:p w14:paraId="10FCBD3C" w14:textId="77777777" w:rsidR="0049723F" w:rsidRPr="0049723F" w:rsidRDefault="0049723F" w:rsidP="0049723F">
            <w:pPr>
              <w:jc w:val="center"/>
              <w:rPr>
                <w:sz w:val="18"/>
                <w:szCs w:val="18"/>
              </w:rPr>
            </w:pPr>
            <w:r w:rsidRPr="0049723F">
              <w:rPr>
                <w:sz w:val="18"/>
                <w:szCs w:val="18"/>
              </w:rPr>
              <w:t>1,335,366.04</w:t>
            </w:r>
          </w:p>
        </w:tc>
      </w:tr>
      <w:tr w:rsidR="0049723F" w:rsidRPr="0049723F" w14:paraId="72E161D5"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4C2033" w14:textId="77777777" w:rsidR="0049723F" w:rsidRPr="0049723F" w:rsidRDefault="0049723F" w:rsidP="0049723F">
            <w:pPr>
              <w:rPr>
                <w:sz w:val="18"/>
                <w:szCs w:val="18"/>
              </w:rPr>
            </w:pPr>
            <w:r w:rsidRPr="0049723F">
              <w:rPr>
                <w:sz w:val="18"/>
                <w:szCs w:val="18"/>
              </w:rPr>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527C0112" w14:textId="77777777" w:rsidR="0049723F" w:rsidRPr="0049723F" w:rsidRDefault="0049723F" w:rsidP="0049723F">
            <w:pPr>
              <w:jc w:val="center"/>
              <w:rPr>
                <w:sz w:val="18"/>
                <w:szCs w:val="18"/>
              </w:rPr>
            </w:pPr>
            <w:r w:rsidRPr="0049723F">
              <w:rPr>
                <w:sz w:val="18"/>
                <w:szCs w:val="18"/>
              </w:rPr>
              <w:t>10,721,494.76</w:t>
            </w:r>
          </w:p>
        </w:tc>
        <w:tc>
          <w:tcPr>
            <w:tcW w:w="0" w:type="auto"/>
            <w:tcBorders>
              <w:top w:val="nil"/>
              <w:left w:val="nil"/>
              <w:bottom w:val="single" w:sz="4" w:space="0" w:color="auto"/>
              <w:right w:val="single" w:sz="4" w:space="0" w:color="auto"/>
            </w:tcBorders>
            <w:shd w:val="clear" w:color="auto" w:fill="auto"/>
            <w:noWrap/>
            <w:vAlign w:val="bottom"/>
            <w:hideMark/>
          </w:tcPr>
          <w:p w14:paraId="7A41E062" w14:textId="77777777" w:rsidR="0049723F" w:rsidRPr="0049723F" w:rsidRDefault="0049723F" w:rsidP="0049723F">
            <w:pPr>
              <w:jc w:val="center"/>
              <w:rPr>
                <w:sz w:val="18"/>
                <w:szCs w:val="18"/>
              </w:rPr>
            </w:pPr>
            <w:r w:rsidRPr="0049723F">
              <w:rPr>
                <w:sz w:val="18"/>
                <w:szCs w:val="18"/>
              </w:rPr>
              <w:t>49,280,748.45</w:t>
            </w:r>
          </w:p>
        </w:tc>
        <w:tc>
          <w:tcPr>
            <w:tcW w:w="0" w:type="auto"/>
            <w:tcBorders>
              <w:top w:val="nil"/>
              <w:left w:val="nil"/>
              <w:bottom w:val="single" w:sz="4" w:space="0" w:color="auto"/>
              <w:right w:val="single" w:sz="4" w:space="0" w:color="auto"/>
            </w:tcBorders>
            <w:shd w:val="clear" w:color="auto" w:fill="auto"/>
            <w:noWrap/>
            <w:vAlign w:val="bottom"/>
            <w:hideMark/>
          </w:tcPr>
          <w:p w14:paraId="4C4A0F6E" w14:textId="77777777" w:rsidR="0049723F" w:rsidRPr="0049723F" w:rsidRDefault="0049723F" w:rsidP="0049723F">
            <w:pPr>
              <w:jc w:val="center"/>
              <w:rPr>
                <w:sz w:val="18"/>
                <w:szCs w:val="18"/>
              </w:rPr>
            </w:pPr>
            <w:r w:rsidRPr="0049723F">
              <w:rPr>
                <w:sz w:val="18"/>
                <w:szCs w:val="18"/>
              </w:rPr>
              <w:t>58,666,434.96</w:t>
            </w:r>
          </w:p>
        </w:tc>
        <w:tc>
          <w:tcPr>
            <w:tcW w:w="0" w:type="auto"/>
            <w:tcBorders>
              <w:top w:val="nil"/>
              <w:left w:val="nil"/>
              <w:bottom w:val="single" w:sz="4" w:space="0" w:color="auto"/>
              <w:right w:val="single" w:sz="4" w:space="0" w:color="auto"/>
            </w:tcBorders>
            <w:shd w:val="clear" w:color="auto" w:fill="auto"/>
            <w:noWrap/>
            <w:vAlign w:val="bottom"/>
            <w:hideMark/>
          </w:tcPr>
          <w:p w14:paraId="503EC44E" w14:textId="77777777" w:rsidR="0049723F" w:rsidRPr="0049723F" w:rsidRDefault="0049723F" w:rsidP="0049723F">
            <w:pPr>
              <w:jc w:val="center"/>
              <w:rPr>
                <w:sz w:val="18"/>
                <w:szCs w:val="18"/>
              </w:rPr>
            </w:pPr>
            <w:r w:rsidRPr="0049723F">
              <w:rPr>
                <w:sz w:val="18"/>
                <w:szCs w:val="18"/>
              </w:rPr>
              <w:t>127,843,518.49</w:t>
            </w:r>
          </w:p>
        </w:tc>
        <w:tc>
          <w:tcPr>
            <w:tcW w:w="0" w:type="auto"/>
            <w:tcBorders>
              <w:top w:val="nil"/>
              <w:left w:val="nil"/>
              <w:bottom w:val="single" w:sz="4" w:space="0" w:color="auto"/>
              <w:right w:val="single" w:sz="4" w:space="0" w:color="auto"/>
            </w:tcBorders>
            <w:shd w:val="clear" w:color="auto" w:fill="auto"/>
            <w:noWrap/>
            <w:vAlign w:val="bottom"/>
            <w:hideMark/>
          </w:tcPr>
          <w:p w14:paraId="12FDB9E8" w14:textId="77777777" w:rsidR="0049723F" w:rsidRPr="0049723F" w:rsidRDefault="0049723F" w:rsidP="0049723F">
            <w:pPr>
              <w:jc w:val="center"/>
              <w:rPr>
                <w:sz w:val="18"/>
                <w:szCs w:val="18"/>
              </w:rPr>
            </w:pPr>
            <w:r w:rsidRPr="0049723F">
              <w:rPr>
                <w:sz w:val="18"/>
                <w:szCs w:val="18"/>
              </w:rPr>
              <w:t>96,783,787.38</w:t>
            </w:r>
          </w:p>
        </w:tc>
        <w:tc>
          <w:tcPr>
            <w:tcW w:w="0" w:type="auto"/>
            <w:tcBorders>
              <w:top w:val="nil"/>
              <w:left w:val="nil"/>
              <w:bottom w:val="single" w:sz="4" w:space="0" w:color="auto"/>
              <w:right w:val="single" w:sz="4" w:space="0" w:color="auto"/>
            </w:tcBorders>
            <w:shd w:val="clear" w:color="auto" w:fill="auto"/>
            <w:noWrap/>
            <w:vAlign w:val="bottom"/>
            <w:hideMark/>
          </w:tcPr>
          <w:p w14:paraId="2AD1BD65" w14:textId="77777777" w:rsidR="0049723F" w:rsidRPr="0049723F" w:rsidRDefault="0049723F" w:rsidP="0049723F">
            <w:pPr>
              <w:jc w:val="center"/>
              <w:rPr>
                <w:sz w:val="18"/>
                <w:szCs w:val="18"/>
              </w:rPr>
            </w:pPr>
            <w:r w:rsidRPr="0049723F">
              <w:rPr>
                <w:sz w:val="18"/>
                <w:szCs w:val="18"/>
              </w:rPr>
              <w:t>76,971,656.03</w:t>
            </w:r>
          </w:p>
        </w:tc>
        <w:tc>
          <w:tcPr>
            <w:tcW w:w="0" w:type="auto"/>
            <w:tcBorders>
              <w:top w:val="nil"/>
              <w:left w:val="nil"/>
              <w:bottom w:val="single" w:sz="4" w:space="0" w:color="auto"/>
              <w:right w:val="single" w:sz="4" w:space="0" w:color="auto"/>
            </w:tcBorders>
            <w:shd w:val="clear" w:color="auto" w:fill="auto"/>
            <w:noWrap/>
            <w:vAlign w:val="bottom"/>
            <w:hideMark/>
          </w:tcPr>
          <w:p w14:paraId="4B5B8370" w14:textId="77777777" w:rsidR="0049723F" w:rsidRPr="0049723F" w:rsidRDefault="0049723F" w:rsidP="0049723F">
            <w:pPr>
              <w:jc w:val="center"/>
              <w:rPr>
                <w:sz w:val="18"/>
                <w:szCs w:val="18"/>
              </w:rPr>
            </w:pPr>
            <w:r w:rsidRPr="0049723F">
              <w:rPr>
                <w:sz w:val="18"/>
                <w:szCs w:val="18"/>
              </w:rPr>
              <w:t>19,659,217.34</w:t>
            </w:r>
          </w:p>
        </w:tc>
        <w:tc>
          <w:tcPr>
            <w:tcW w:w="0" w:type="auto"/>
            <w:tcBorders>
              <w:top w:val="nil"/>
              <w:left w:val="nil"/>
              <w:bottom w:val="single" w:sz="4" w:space="0" w:color="auto"/>
              <w:right w:val="single" w:sz="4" w:space="0" w:color="auto"/>
            </w:tcBorders>
            <w:shd w:val="clear" w:color="auto" w:fill="auto"/>
            <w:noWrap/>
            <w:vAlign w:val="bottom"/>
            <w:hideMark/>
          </w:tcPr>
          <w:p w14:paraId="10CE3EED" w14:textId="77777777" w:rsidR="0049723F" w:rsidRPr="0049723F" w:rsidRDefault="0049723F" w:rsidP="0049723F">
            <w:pPr>
              <w:jc w:val="center"/>
              <w:rPr>
                <w:sz w:val="18"/>
                <w:szCs w:val="18"/>
              </w:rPr>
            </w:pPr>
            <w:r w:rsidRPr="0049723F">
              <w:rPr>
                <w:sz w:val="18"/>
                <w:szCs w:val="18"/>
              </w:rPr>
              <w:t>439,926,857.41</w:t>
            </w:r>
          </w:p>
        </w:tc>
        <w:tc>
          <w:tcPr>
            <w:tcW w:w="0" w:type="auto"/>
            <w:tcBorders>
              <w:top w:val="nil"/>
              <w:left w:val="nil"/>
              <w:bottom w:val="single" w:sz="4" w:space="0" w:color="auto"/>
              <w:right w:val="single" w:sz="4" w:space="0" w:color="auto"/>
            </w:tcBorders>
            <w:shd w:val="clear" w:color="auto" w:fill="auto"/>
            <w:noWrap/>
            <w:vAlign w:val="bottom"/>
            <w:hideMark/>
          </w:tcPr>
          <w:p w14:paraId="5350B867" w14:textId="77777777" w:rsidR="0049723F" w:rsidRPr="0049723F" w:rsidRDefault="0049723F" w:rsidP="0049723F">
            <w:pPr>
              <w:jc w:val="center"/>
              <w:rPr>
                <w:sz w:val="18"/>
                <w:szCs w:val="18"/>
              </w:rPr>
            </w:pPr>
            <w:r w:rsidRPr="0049723F">
              <w:rPr>
                <w:sz w:val="18"/>
                <w:szCs w:val="18"/>
              </w:rPr>
              <w:t>280,566,886.67</w:t>
            </w:r>
          </w:p>
        </w:tc>
        <w:tc>
          <w:tcPr>
            <w:tcW w:w="0" w:type="auto"/>
            <w:tcBorders>
              <w:top w:val="nil"/>
              <w:left w:val="nil"/>
              <w:bottom w:val="single" w:sz="4" w:space="0" w:color="auto"/>
              <w:right w:val="single" w:sz="4" w:space="0" w:color="auto"/>
            </w:tcBorders>
            <w:shd w:val="clear" w:color="auto" w:fill="auto"/>
            <w:noWrap/>
            <w:vAlign w:val="bottom"/>
            <w:hideMark/>
          </w:tcPr>
          <w:p w14:paraId="5ABF2AFF" w14:textId="77777777" w:rsidR="0049723F" w:rsidRPr="0049723F" w:rsidRDefault="0049723F" w:rsidP="0049723F">
            <w:pPr>
              <w:jc w:val="center"/>
              <w:rPr>
                <w:sz w:val="18"/>
                <w:szCs w:val="18"/>
              </w:rPr>
            </w:pPr>
            <w:r w:rsidRPr="0049723F">
              <w:rPr>
                <w:sz w:val="18"/>
                <w:szCs w:val="18"/>
              </w:rPr>
              <w:t>720,493,744.08</w:t>
            </w:r>
          </w:p>
        </w:tc>
      </w:tr>
      <w:tr w:rsidR="0049723F" w:rsidRPr="0049723F" w14:paraId="22D945A0"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3297B" w14:textId="77777777" w:rsidR="0049723F" w:rsidRPr="0049723F" w:rsidRDefault="0049723F" w:rsidP="0049723F">
            <w:pPr>
              <w:rPr>
                <w:sz w:val="18"/>
                <w:szCs w:val="18"/>
              </w:rPr>
            </w:pPr>
            <w:r w:rsidRPr="0049723F">
              <w:rPr>
                <w:sz w:val="18"/>
                <w:szCs w:val="18"/>
              </w:rPr>
              <w:t>П. Брест</w:t>
            </w:r>
          </w:p>
        </w:tc>
        <w:tc>
          <w:tcPr>
            <w:tcW w:w="0" w:type="auto"/>
            <w:tcBorders>
              <w:top w:val="nil"/>
              <w:left w:val="nil"/>
              <w:bottom w:val="single" w:sz="4" w:space="0" w:color="auto"/>
              <w:right w:val="single" w:sz="4" w:space="0" w:color="auto"/>
            </w:tcBorders>
            <w:shd w:val="clear" w:color="auto" w:fill="auto"/>
            <w:noWrap/>
            <w:vAlign w:val="bottom"/>
            <w:hideMark/>
          </w:tcPr>
          <w:p w14:paraId="1C0B2C54" w14:textId="77777777" w:rsidR="0049723F" w:rsidRPr="0049723F" w:rsidRDefault="0049723F" w:rsidP="0049723F">
            <w:pPr>
              <w:jc w:val="center"/>
              <w:rPr>
                <w:sz w:val="18"/>
                <w:szCs w:val="18"/>
              </w:rPr>
            </w:pPr>
            <w:r w:rsidRPr="0049723F">
              <w:rPr>
                <w:sz w:val="18"/>
                <w:szCs w:val="18"/>
              </w:rPr>
              <w:t>15,547.84</w:t>
            </w:r>
          </w:p>
        </w:tc>
        <w:tc>
          <w:tcPr>
            <w:tcW w:w="0" w:type="auto"/>
            <w:tcBorders>
              <w:top w:val="nil"/>
              <w:left w:val="nil"/>
              <w:bottom w:val="single" w:sz="4" w:space="0" w:color="auto"/>
              <w:right w:val="single" w:sz="4" w:space="0" w:color="auto"/>
            </w:tcBorders>
            <w:shd w:val="clear" w:color="auto" w:fill="auto"/>
            <w:noWrap/>
            <w:vAlign w:val="bottom"/>
            <w:hideMark/>
          </w:tcPr>
          <w:p w14:paraId="73B0416B"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4BCA9AD5" w14:textId="77777777" w:rsidR="0049723F" w:rsidRPr="0049723F" w:rsidRDefault="0049723F" w:rsidP="0049723F">
            <w:pPr>
              <w:jc w:val="center"/>
              <w:rPr>
                <w:sz w:val="18"/>
                <w:szCs w:val="18"/>
              </w:rPr>
            </w:pPr>
            <w:r w:rsidRPr="0049723F">
              <w:rPr>
                <w:sz w:val="18"/>
                <w:szCs w:val="18"/>
              </w:rPr>
              <w:t>60,697.28</w:t>
            </w:r>
          </w:p>
        </w:tc>
        <w:tc>
          <w:tcPr>
            <w:tcW w:w="0" w:type="auto"/>
            <w:tcBorders>
              <w:top w:val="nil"/>
              <w:left w:val="nil"/>
              <w:bottom w:val="single" w:sz="4" w:space="0" w:color="auto"/>
              <w:right w:val="single" w:sz="4" w:space="0" w:color="auto"/>
            </w:tcBorders>
            <w:shd w:val="clear" w:color="auto" w:fill="auto"/>
            <w:noWrap/>
            <w:vAlign w:val="bottom"/>
            <w:hideMark/>
          </w:tcPr>
          <w:p w14:paraId="36A2CC0D" w14:textId="77777777" w:rsidR="0049723F" w:rsidRPr="0049723F" w:rsidRDefault="0049723F" w:rsidP="0049723F">
            <w:pPr>
              <w:jc w:val="center"/>
              <w:rPr>
                <w:sz w:val="18"/>
                <w:szCs w:val="18"/>
              </w:rPr>
            </w:pPr>
            <w:r w:rsidRPr="0049723F">
              <w:rPr>
                <w:sz w:val="18"/>
                <w:szCs w:val="18"/>
              </w:rPr>
              <w:t>125,388.03</w:t>
            </w:r>
          </w:p>
        </w:tc>
        <w:tc>
          <w:tcPr>
            <w:tcW w:w="0" w:type="auto"/>
            <w:tcBorders>
              <w:top w:val="nil"/>
              <w:left w:val="nil"/>
              <w:bottom w:val="single" w:sz="4" w:space="0" w:color="auto"/>
              <w:right w:val="single" w:sz="4" w:space="0" w:color="auto"/>
            </w:tcBorders>
            <w:shd w:val="clear" w:color="auto" w:fill="auto"/>
            <w:noWrap/>
            <w:vAlign w:val="bottom"/>
            <w:hideMark/>
          </w:tcPr>
          <w:p w14:paraId="1E7ACD11" w14:textId="77777777" w:rsidR="0049723F" w:rsidRPr="0049723F" w:rsidRDefault="0049723F" w:rsidP="0049723F">
            <w:pPr>
              <w:jc w:val="center"/>
              <w:rPr>
                <w:sz w:val="18"/>
                <w:szCs w:val="18"/>
              </w:rPr>
            </w:pPr>
            <w:r w:rsidRPr="0049723F">
              <w:rPr>
                <w:sz w:val="18"/>
                <w:szCs w:val="18"/>
              </w:rPr>
              <w:t>67,138.04</w:t>
            </w:r>
          </w:p>
        </w:tc>
        <w:tc>
          <w:tcPr>
            <w:tcW w:w="0" w:type="auto"/>
            <w:tcBorders>
              <w:top w:val="nil"/>
              <w:left w:val="nil"/>
              <w:bottom w:val="single" w:sz="4" w:space="0" w:color="auto"/>
              <w:right w:val="single" w:sz="4" w:space="0" w:color="auto"/>
            </w:tcBorders>
            <w:shd w:val="clear" w:color="auto" w:fill="auto"/>
            <w:noWrap/>
            <w:vAlign w:val="bottom"/>
            <w:hideMark/>
          </w:tcPr>
          <w:p w14:paraId="6819BD72"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3E85A810" w14:textId="77777777" w:rsidR="0049723F" w:rsidRPr="0049723F" w:rsidRDefault="0049723F" w:rsidP="0049723F">
            <w:pPr>
              <w:jc w:val="center"/>
              <w:rPr>
                <w:sz w:val="18"/>
                <w:szCs w:val="18"/>
              </w:rPr>
            </w:pPr>
            <w:r w:rsidRPr="0049723F">
              <w:rPr>
                <w:sz w:val="18"/>
                <w:szCs w:val="18"/>
              </w:rPr>
              <w:t>8,621.30</w:t>
            </w:r>
          </w:p>
        </w:tc>
        <w:tc>
          <w:tcPr>
            <w:tcW w:w="0" w:type="auto"/>
            <w:tcBorders>
              <w:top w:val="nil"/>
              <w:left w:val="nil"/>
              <w:bottom w:val="single" w:sz="4" w:space="0" w:color="auto"/>
              <w:right w:val="single" w:sz="4" w:space="0" w:color="auto"/>
            </w:tcBorders>
            <w:shd w:val="clear" w:color="auto" w:fill="auto"/>
            <w:noWrap/>
            <w:vAlign w:val="bottom"/>
            <w:hideMark/>
          </w:tcPr>
          <w:p w14:paraId="288D4C00" w14:textId="77777777" w:rsidR="0049723F" w:rsidRPr="0049723F" w:rsidRDefault="0049723F" w:rsidP="0049723F">
            <w:pPr>
              <w:jc w:val="center"/>
              <w:rPr>
                <w:sz w:val="18"/>
                <w:szCs w:val="18"/>
              </w:rPr>
            </w:pPr>
            <w:r w:rsidRPr="0049723F">
              <w:rPr>
                <w:sz w:val="18"/>
                <w:szCs w:val="18"/>
              </w:rPr>
              <w:t>277,392.49</w:t>
            </w:r>
          </w:p>
        </w:tc>
        <w:tc>
          <w:tcPr>
            <w:tcW w:w="0" w:type="auto"/>
            <w:tcBorders>
              <w:top w:val="nil"/>
              <w:left w:val="nil"/>
              <w:bottom w:val="single" w:sz="4" w:space="0" w:color="auto"/>
              <w:right w:val="single" w:sz="4" w:space="0" w:color="auto"/>
            </w:tcBorders>
            <w:shd w:val="clear" w:color="auto" w:fill="auto"/>
            <w:noWrap/>
            <w:vAlign w:val="bottom"/>
            <w:hideMark/>
          </w:tcPr>
          <w:p w14:paraId="4FA95BD7" w14:textId="77777777" w:rsidR="0049723F" w:rsidRPr="0049723F" w:rsidRDefault="0049723F" w:rsidP="0049723F">
            <w:pPr>
              <w:jc w:val="center"/>
              <w:rPr>
                <w:sz w:val="18"/>
                <w:szCs w:val="18"/>
              </w:rPr>
            </w:pPr>
            <w:r w:rsidRPr="0049723F">
              <w:rPr>
                <w:sz w:val="18"/>
                <w:szCs w:val="18"/>
              </w:rPr>
              <w:t>129,514.84</w:t>
            </w:r>
          </w:p>
        </w:tc>
        <w:tc>
          <w:tcPr>
            <w:tcW w:w="0" w:type="auto"/>
            <w:tcBorders>
              <w:top w:val="nil"/>
              <w:left w:val="nil"/>
              <w:bottom w:val="single" w:sz="4" w:space="0" w:color="auto"/>
              <w:right w:val="single" w:sz="4" w:space="0" w:color="auto"/>
            </w:tcBorders>
            <w:shd w:val="clear" w:color="auto" w:fill="auto"/>
            <w:noWrap/>
            <w:vAlign w:val="bottom"/>
            <w:hideMark/>
          </w:tcPr>
          <w:p w14:paraId="2F3517A8" w14:textId="77777777" w:rsidR="0049723F" w:rsidRPr="0049723F" w:rsidRDefault="0049723F" w:rsidP="0049723F">
            <w:pPr>
              <w:jc w:val="center"/>
              <w:rPr>
                <w:sz w:val="18"/>
                <w:szCs w:val="18"/>
              </w:rPr>
            </w:pPr>
            <w:r w:rsidRPr="0049723F">
              <w:rPr>
                <w:sz w:val="18"/>
                <w:szCs w:val="18"/>
              </w:rPr>
              <w:t>406,907.33</w:t>
            </w:r>
          </w:p>
        </w:tc>
      </w:tr>
      <w:tr w:rsidR="0049723F" w:rsidRPr="0049723F" w14:paraId="4BD6B51B"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0CA72" w14:textId="77777777" w:rsidR="0049723F" w:rsidRPr="0049723F" w:rsidRDefault="0049723F" w:rsidP="0049723F">
            <w:pPr>
              <w:rPr>
                <w:sz w:val="18"/>
                <w:szCs w:val="18"/>
              </w:rPr>
            </w:pPr>
            <w:r w:rsidRPr="0049723F">
              <w:rPr>
                <w:sz w:val="18"/>
                <w:szCs w:val="18"/>
              </w:rPr>
              <w:t>Јавор</w:t>
            </w:r>
          </w:p>
        </w:tc>
        <w:tc>
          <w:tcPr>
            <w:tcW w:w="0" w:type="auto"/>
            <w:tcBorders>
              <w:top w:val="nil"/>
              <w:left w:val="nil"/>
              <w:bottom w:val="single" w:sz="4" w:space="0" w:color="auto"/>
              <w:right w:val="single" w:sz="4" w:space="0" w:color="auto"/>
            </w:tcBorders>
            <w:shd w:val="clear" w:color="auto" w:fill="auto"/>
            <w:noWrap/>
            <w:vAlign w:val="bottom"/>
            <w:hideMark/>
          </w:tcPr>
          <w:p w14:paraId="2A73172F" w14:textId="77777777" w:rsidR="0049723F" w:rsidRPr="0049723F" w:rsidRDefault="0049723F" w:rsidP="0049723F">
            <w:pPr>
              <w:jc w:val="center"/>
              <w:rPr>
                <w:sz w:val="18"/>
                <w:szCs w:val="18"/>
              </w:rPr>
            </w:pPr>
            <w:r w:rsidRPr="0049723F">
              <w:rPr>
                <w:sz w:val="18"/>
                <w:szCs w:val="18"/>
              </w:rPr>
              <w:t>722,619.07</w:t>
            </w:r>
          </w:p>
        </w:tc>
        <w:tc>
          <w:tcPr>
            <w:tcW w:w="0" w:type="auto"/>
            <w:tcBorders>
              <w:top w:val="nil"/>
              <w:left w:val="nil"/>
              <w:bottom w:val="single" w:sz="4" w:space="0" w:color="auto"/>
              <w:right w:val="single" w:sz="4" w:space="0" w:color="auto"/>
            </w:tcBorders>
            <w:shd w:val="clear" w:color="auto" w:fill="auto"/>
            <w:noWrap/>
            <w:vAlign w:val="bottom"/>
            <w:hideMark/>
          </w:tcPr>
          <w:p w14:paraId="1C4D4084" w14:textId="77777777" w:rsidR="0049723F" w:rsidRPr="0049723F" w:rsidRDefault="0049723F" w:rsidP="0049723F">
            <w:pPr>
              <w:jc w:val="center"/>
              <w:rPr>
                <w:sz w:val="18"/>
                <w:szCs w:val="18"/>
              </w:rPr>
            </w:pPr>
            <w:r w:rsidRPr="0049723F">
              <w:rPr>
                <w:sz w:val="18"/>
                <w:szCs w:val="18"/>
              </w:rPr>
              <w:t>1,670,336.01</w:t>
            </w:r>
          </w:p>
        </w:tc>
        <w:tc>
          <w:tcPr>
            <w:tcW w:w="0" w:type="auto"/>
            <w:tcBorders>
              <w:top w:val="nil"/>
              <w:left w:val="nil"/>
              <w:bottom w:val="single" w:sz="4" w:space="0" w:color="auto"/>
              <w:right w:val="single" w:sz="4" w:space="0" w:color="auto"/>
            </w:tcBorders>
            <w:shd w:val="clear" w:color="auto" w:fill="auto"/>
            <w:noWrap/>
            <w:vAlign w:val="bottom"/>
            <w:hideMark/>
          </w:tcPr>
          <w:p w14:paraId="5AB0C4A5" w14:textId="77777777" w:rsidR="0049723F" w:rsidRPr="0049723F" w:rsidRDefault="0049723F" w:rsidP="0049723F">
            <w:pPr>
              <w:jc w:val="center"/>
              <w:rPr>
                <w:sz w:val="18"/>
                <w:szCs w:val="18"/>
              </w:rPr>
            </w:pPr>
            <w:r w:rsidRPr="0049723F">
              <w:rPr>
                <w:sz w:val="18"/>
                <w:szCs w:val="18"/>
              </w:rPr>
              <w:t>5,296,809.14</w:t>
            </w:r>
          </w:p>
        </w:tc>
        <w:tc>
          <w:tcPr>
            <w:tcW w:w="0" w:type="auto"/>
            <w:tcBorders>
              <w:top w:val="nil"/>
              <w:left w:val="nil"/>
              <w:bottom w:val="single" w:sz="4" w:space="0" w:color="auto"/>
              <w:right w:val="single" w:sz="4" w:space="0" w:color="auto"/>
            </w:tcBorders>
            <w:shd w:val="clear" w:color="auto" w:fill="auto"/>
            <w:noWrap/>
            <w:vAlign w:val="bottom"/>
            <w:hideMark/>
          </w:tcPr>
          <w:p w14:paraId="4A74CCBA" w14:textId="77777777" w:rsidR="0049723F" w:rsidRPr="0049723F" w:rsidRDefault="0049723F" w:rsidP="0049723F">
            <w:pPr>
              <w:jc w:val="center"/>
              <w:rPr>
                <w:sz w:val="18"/>
                <w:szCs w:val="18"/>
              </w:rPr>
            </w:pPr>
            <w:r w:rsidRPr="0049723F">
              <w:rPr>
                <w:sz w:val="18"/>
                <w:szCs w:val="18"/>
              </w:rPr>
              <w:t>7,887,539.24</w:t>
            </w:r>
          </w:p>
        </w:tc>
        <w:tc>
          <w:tcPr>
            <w:tcW w:w="0" w:type="auto"/>
            <w:tcBorders>
              <w:top w:val="nil"/>
              <w:left w:val="nil"/>
              <w:bottom w:val="single" w:sz="4" w:space="0" w:color="auto"/>
              <w:right w:val="single" w:sz="4" w:space="0" w:color="auto"/>
            </w:tcBorders>
            <w:shd w:val="clear" w:color="auto" w:fill="auto"/>
            <w:noWrap/>
            <w:vAlign w:val="bottom"/>
            <w:hideMark/>
          </w:tcPr>
          <w:p w14:paraId="7DDECCCA" w14:textId="77777777" w:rsidR="0049723F" w:rsidRPr="0049723F" w:rsidRDefault="0049723F" w:rsidP="0049723F">
            <w:pPr>
              <w:jc w:val="center"/>
              <w:rPr>
                <w:sz w:val="18"/>
                <w:szCs w:val="18"/>
              </w:rPr>
            </w:pPr>
            <w:r w:rsidRPr="0049723F">
              <w:rPr>
                <w:sz w:val="18"/>
                <w:szCs w:val="18"/>
              </w:rPr>
              <w:t>6,333,408.63</w:t>
            </w:r>
          </w:p>
        </w:tc>
        <w:tc>
          <w:tcPr>
            <w:tcW w:w="0" w:type="auto"/>
            <w:tcBorders>
              <w:top w:val="nil"/>
              <w:left w:val="nil"/>
              <w:bottom w:val="single" w:sz="4" w:space="0" w:color="auto"/>
              <w:right w:val="single" w:sz="4" w:space="0" w:color="auto"/>
            </w:tcBorders>
            <w:shd w:val="clear" w:color="auto" w:fill="auto"/>
            <w:noWrap/>
            <w:vAlign w:val="bottom"/>
            <w:hideMark/>
          </w:tcPr>
          <w:p w14:paraId="67635DB0"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6A0E0FF6" w14:textId="5730FB47"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38874734" w14:textId="77777777" w:rsidR="0049723F" w:rsidRPr="0049723F" w:rsidRDefault="0049723F" w:rsidP="0049723F">
            <w:pPr>
              <w:jc w:val="center"/>
              <w:rPr>
                <w:sz w:val="18"/>
                <w:szCs w:val="18"/>
              </w:rPr>
            </w:pPr>
            <w:r w:rsidRPr="0049723F">
              <w:rPr>
                <w:sz w:val="18"/>
                <w:szCs w:val="18"/>
              </w:rPr>
              <w:t>21,910,712.09</w:t>
            </w:r>
          </w:p>
        </w:tc>
        <w:tc>
          <w:tcPr>
            <w:tcW w:w="0" w:type="auto"/>
            <w:tcBorders>
              <w:top w:val="nil"/>
              <w:left w:val="nil"/>
              <w:bottom w:val="single" w:sz="4" w:space="0" w:color="auto"/>
              <w:right w:val="single" w:sz="4" w:space="0" w:color="auto"/>
            </w:tcBorders>
            <w:shd w:val="clear" w:color="auto" w:fill="auto"/>
            <w:noWrap/>
            <w:vAlign w:val="bottom"/>
            <w:hideMark/>
          </w:tcPr>
          <w:p w14:paraId="38C372E1" w14:textId="77777777" w:rsidR="0049723F" w:rsidRPr="0049723F" w:rsidRDefault="0049723F" w:rsidP="0049723F">
            <w:pPr>
              <w:jc w:val="center"/>
              <w:rPr>
                <w:sz w:val="18"/>
                <w:szCs w:val="18"/>
              </w:rPr>
            </w:pPr>
            <w:r w:rsidRPr="0049723F">
              <w:rPr>
                <w:sz w:val="18"/>
                <w:szCs w:val="18"/>
              </w:rPr>
              <w:t>7,622,216.56</w:t>
            </w:r>
          </w:p>
        </w:tc>
        <w:tc>
          <w:tcPr>
            <w:tcW w:w="0" w:type="auto"/>
            <w:tcBorders>
              <w:top w:val="nil"/>
              <w:left w:val="nil"/>
              <w:bottom w:val="single" w:sz="4" w:space="0" w:color="auto"/>
              <w:right w:val="single" w:sz="4" w:space="0" w:color="auto"/>
            </w:tcBorders>
            <w:shd w:val="clear" w:color="auto" w:fill="auto"/>
            <w:noWrap/>
            <w:vAlign w:val="bottom"/>
            <w:hideMark/>
          </w:tcPr>
          <w:p w14:paraId="3D1AE52D" w14:textId="77777777" w:rsidR="0049723F" w:rsidRPr="0049723F" w:rsidRDefault="0049723F" w:rsidP="0049723F">
            <w:pPr>
              <w:jc w:val="center"/>
              <w:rPr>
                <w:sz w:val="18"/>
                <w:szCs w:val="18"/>
              </w:rPr>
            </w:pPr>
            <w:r w:rsidRPr="0049723F">
              <w:rPr>
                <w:sz w:val="18"/>
                <w:szCs w:val="18"/>
              </w:rPr>
              <w:t>29,532,928.65</w:t>
            </w:r>
          </w:p>
        </w:tc>
      </w:tr>
      <w:tr w:rsidR="0049723F" w:rsidRPr="0049723F" w14:paraId="0B5956B4"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EAAC6" w14:textId="77777777" w:rsidR="0049723F" w:rsidRPr="0049723F" w:rsidRDefault="0049723F" w:rsidP="0049723F">
            <w:pPr>
              <w:rPr>
                <w:sz w:val="18"/>
                <w:szCs w:val="18"/>
              </w:rPr>
            </w:pPr>
            <w:r w:rsidRPr="0049723F">
              <w:rPr>
                <w:sz w:val="18"/>
                <w:szCs w:val="18"/>
              </w:rPr>
              <w:t>Багрем</w:t>
            </w:r>
          </w:p>
        </w:tc>
        <w:tc>
          <w:tcPr>
            <w:tcW w:w="0" w:type="auto"/>
            <w:tcBorders>
              <w:top w:val="nil"/>
              <w:left w:val="nil"/>
              <w:bottom w:val="single" w:sz="4" w:space="0" w:color="auto"/>
              <w:right w:val="single" w:sz="4" w:space="0" w:color="auto"/>
            </w:tcBorders>
            <w:shd w:val="clear" w:color="auto" w:fill="auto"/>
            <w:noWrap/>
            <w:vAlign w:val="bottom"/>
            <w:hideMark/>
          </w:tcPr>
          <w:p w14:paraId="0D1A18DE" w14:textId="77777777" w:rsidR="0049723F" w:rsidRPr="0049723F" w:rsidRDefault="0049723F" w:rsidP="0049723F">
            <w:pPr>
              <w:jc w:val="center"/>
              <w:rPr>
                <w:sz w:val="18"/>
                <w:szCs w:val="18"/>
              </w:rPr>
            </w:pPr>
            <w:r w:rsidRPr="0049723F">
              <w:rPr>
                <w:sz w:val="18"/>
                <w:szCs w:val="18"/>
              </w:rPr>
              <w:t>74,632.73</w:t>
            </w:r>
          </w:p>
        </w:tc>
        <w:tc>
          <w:tcPr>
            <w:tcW w:w="0" w:type="auto"/>
            <w:tcBorders>
              <w:top w:val="nil"/>
              <w:left w:val="nil"/>
              <w:bottom w:val="single" w:sz="4" w:space="0" w:color="auto"/>
              <w:right w:val="single" w:sz="4" w:space="0" w:color="auto"/>
            </w:tcBorders>
            <w:shd w:val="clear" w:color="auto" w:fill="auto"/>
            <w:noWrap/>
            <w:vAlign w:val="bottom"/>
            <w:hideMark/>
          </w:tcPr>
          <w:p w14:paraId="3D38B332"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433F67FF"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72856B83" w14:textId="77777777" w:rsidR="0049723F" w:rsidRPr="0049723F" w:rsidRDefault="0049723F" w:rsidP="0049723F">
            <w:pPr>
              <w:jc w:val="center"/>
              <w:rPr>
                <w:sz w:val="18"/>
                <w:szCs w:val="18"/>
              </w:rPr>
            </w:pPr>
            <w:r w:rsidRPr="0049723F">
              <w:rPr>
                <w:sz w:val="18"/>
                <w:szCs w:val="18"/>
              </w:rPr>
              <w:t>1,824,778.58</w:t>
            </w:r>
          </w:p>
        </w:tc>
        <w:tc>
          <w:tcPr>
            <w:tcW w:w="0" w:type="auto"/>
            <w:tcBorders>
              <w:top w:val="nil"/>
              <w:left w:val="nil"/>
              <w:bottom w:val="single" w:sz="4" w:space="0" w:color="auto"/>
              <w:right w:val="single" w:sz="4" w:space="0" w:color="auto"/>
            </w:tcBorders>
            <w:shd w:val="clear" w:color="auto" w:fill="auto"/>
            <w:noWrap/>
            <w:vAlign w:val="bottom"/>
            <w:hideMark/>
          </w:tcPr>
          <w:p w14:paraId="037A848B" w14:textId="77777777" w:rsidR="0049723F" w:rsidRPr="0049723F" w:rsidRDefault="0049723F" w:rsidP="0049723F">
            <w:pPr>
              <w:jc w:val="center"/>
              <w:rPr>
                <w:sz w:val="18"/>
                <w:szCs w:val="18"/>
              </w:rPr>
            </w:pPr>
            <w:r w:rsidRPr="0049723F">
              <w:rPr>
                <w:sz w:val="18"/>
                <w:szCs w:val="18"/>
              </w:rPr>
              <w:t>1,567,462.29</w:t>
            </w:r>
          </w:p>
        </w:tc>
        <w:tc>
          <w:tcPr>
            <w:tcW w:w="0" w:type="auto"/>
            <w:tcBorders>
              <w:top w:val="nil"/>
              <w:left w:val="nil"/>
              <w:bottom w:val="single" w:sz="4" w:space="0" w:color="auto"/>
              <w:right w:val="single" w:sz="4" w:space="0" w:color="auto"/>
            </w:tcBorders>
            <w:shd w:val="clear" w:color="auto" w:fill="auto"/>
            <w:noWrap/>
            <w:vAlign w:val="bottom"/>
            <w:hideMark/>
          </w:tcPr>
          <w:p w14:paraId="0E3B7708"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1A5219AB" w14:textId="77777777" w:rsidR="0049723F" w:rsidRPr="0049723F" w:rsidRDefault="0049723F" w:rsidP="0049723F">
            <w:pPr>
              <w:jc w:val="center"/>
              <w:rPr>
                <w:sz w:val="18"/>
                <w:szCs w:val="18"/>
              </w:rPr>
            </w:pPr>
            <w:r w:rsidRPr="0049723F">
              <w:rPr>
                <w:sz w:val="18"/>
                <w:szCs w:val="18"/>
              </w:rPr>
              <w:t>170,157.31</w:t>
            </w:r>
          </w:p>
        </w:tc>
        <w:tc>
          <w:tcPr>
            <w:tcW w:w="0" w:type="auto"/>
            <w:tcBorders>
              <w:top w:val="nil"/>
              <w:left w:val="nil"/>
              <w:bottom w:val="single" w:sz="4" w:space="0" w:color="auto"/>
              <w:right w:val="single" w:sz="4" w:space="0" w:color="auto"/>
            </w:tcBorders>
            <w:shd w:val="clear" w:color="auto" w:fill="auto"/>
            <w:noWrap/>
            <w:vAlign w:val="bottom"/>
            <w:hideMark/>
          </w:tcPr>
          <w:p w14:paraId="5AAF6B98" w14:textId="77777777" w:rsidR="0049723F" w:rsidRPr="0049723F" w:rsidRDefault="0049723F" w:rsidP="0049723F">
            <w:pPr>
              <w:jc w:val="center"/>
              <w:rPr>
                <w:sz w:val="18"/>
                <w:szCs w:val="18"/>
              </w:rPr>
            </w:pPr>
            <w:r w:rsidRPr="0049723F">
              <w:rPr>
                <w:sz w:val="18"/>
                <w:szCs w:val="18"/>
              </w:rPr>
              <w:t>3,637,030.92</w:t>
            </w:r>
          </w:p>
        </w:tc>
        <w:tc>
          <w:tcPr>
            <w:tcW w:w="0" w:type="auto"/>
            <w:tcBorders>
              <w:top w:val="nil"/>
              <w:left w:val="nil"/>
              <w:bottom w:val="single" w:sz="4" w:space="0" w:color="auto"/>
              <w:right w:val="single" w:sz="4" w:space="0" w:color="auto"/>
            </w:tcBorders>
            <w:shd w:val="clear" w:color="auto" w:fill="auto"/>
            <w:noWrap/>
            <w:vAlign w:val="bottom"/>
            <w:hideMark/>
          </w:tcPr>
          <w:p w14:paraId="16BF8215" w14:textId="77777777" w:rsidR="0049723F" w:rsidRPr="0049723F" w:rsidRDefault="0049723F" w:rsidP="0049723F">
            <w:pPr>
              <w:jc w:val="center"/>
              <w:rPr>
                <w:sz w:val="18"/>
                <w:szCs w:val="18"/>
              </w:rPr>
            </w:pPr>
            <w:r w:rsidRPr="0049723F">
              <w:rPr>
                <w:sz w:val="18"/>
                <w:szCs w:val="18"/>
              </w:rPr>
              <w:t>1,942,722.60</w:t>
            </w:r>
          </w:p>
        </w:tc>
        <w:tc>
          <w:tcPr>
            <w:tcW w:w="0" w:type="auto"/>
            <w:tcBorders>
              <w:top w:val="nil"/>
              <w:left w:val="nil"/>
              <w:bottom w:val="single" w:sz="4" w:space="0" w:color="auto"/>
              <w:right w:val="single" w:sz="4" w:space="0" w:color="auto"/>
            </w:tcBorders>
            <w:shd w:val="clear" w:color="auto" w:fill="auto"/>
            <w:noWrap/>
            <w:vAlign w:val="bottom"/>
            <w:hideMark/>
          </w:tcPr>
          <w:p w14:paraId="4BEE2DA1" w14:textId="77777777" w:rsidR="0049723F" w:rsidRPr="0049723F" w:rsidRDefault="0049723F" w:rsidP="0049723F">
            <w:pPr>
              <w:jc w:val="center"/>
              <w:rPr>
                <w:sz w:val="18"/>
                <w:szCs w:val="18"/>
              </w:rPr>
            </w:pPr>
            <w:r w:rsidRPr="0049723F">
              <w:rPr>
                <w:sz w:val="18"/>
                <w:szCs w:val="18"/>
              </w:rPr>
              <w:t>5,579,753.52</w:t>
            </w:r>
          </w:p>
        </w:tc>
      </w:tr>
      <w:tr w:rsidR="0049723F" w:rsidRPr="0049723F" w14:paraId="01F15E33"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FE95D" w14:textId="77777777" w:rsidR="0049723F" w:rsidRPr="0049723F" w:rsidRDefault="0049723F" w:rsidP="0049723F">
            <w:pPr>
              <w:rPr>
                <w:sz w:val="18"/>
                <w:szCs w:val="18"/>
              </w:rPr>
            </w:pPr>
            <w:r w:rsidRPr="0049723F">
              <w:rPr>
                <w:sz w:val="18"/>
                <w:szCs w:val="18"/>
              </w:rPr>
              <w:t>Брекиња</w:t>
            </w:r>
          </w:p>
        </w:tc>
        <w:tc>
          <w:tcPr>
            <w:tcW w:w="0" w:type="auto"/>
            <w:tcBorders>
              <w:top w:val="nil"/>
              <w:left w:val="nil"/>
              <w:bottom w:val="single" w:sz="4" w:space="0" w:color="auto"/>
              <w:right w:val="single" w:sz="4" w:space="0" w:color="auto"/>
            </w:tcBorders>
            <w:shd w:val="clear" w:color="auto" w:fill="auto"/>
            <w:noWrap/>
            <w:vAlign w:val="bottom"/>
            <w:hideMark/>
          </w:tcPr>
          <w:p w14:paraId="63889AE8" w14:textId="77777777" w:rsidR="0049723F" w:rsidRPr="0049723F" w:rsidRDefault="0049723F" w:rsidP="0049723F">
            <w:pPr>
              <w:jc w:val="center"/>
              <w:rPr>
                <w:sz w:val="18"/>
                <w:szCs w:val="18"/>
              </w:rPr>
            </w:pPr>
            <w:r w:rsidRPr="0049723F">
              <w:rPr>
                <w:sz w:val="18"/>
                <w:szCs w:val="18"/>
              </w:rPr>
              <w:t>69,859.36</w:t>
            </w:r>
          </w:p>
        </w:tc>
        <w:tc>
          <w:tcPr>
            <w:tcW w:w="0" w:type="auto"/>
            <w:tcBorders>
              <w:top w:val="nil"/>
              <w:left w:val="nil"/>
              <w:bottom w:val="single" w:sz="4" w:space="0" w:color="auto"/>
              <w:right w:val="single" w:sz="4" w:space="0" w:color="auto"/>
            </w:tcBorders>
            <w:shd w:val="clear" w:color="auto" w:fill="auto"/>
            <w:noWrap/>
            <w:vAlign w:val="bottom"/>
            <w:hideMark/>
          </w:tcPr>
          <w:p w14:paraId="0AAB9585"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7393BD9F" w14:textId="77777777" w:rsidR="0049723F" w:rsidRPr="0049723F" w:rsidRDefault="0049723F" w:rsidP="0049723F">
            <w:pPr>
              <w:jc w:val="center"/>
              <w:rPr>
                <w:sz w:val="18"/>
                <w:szCs w:val="18"/>
              </w:rPr>
            </w:pPr>
            <w:r w:rsidRPr="0049723F">
              <w:rPr>
                <w:sz w:val="18"/>
                <w:szCs w:val="18"/>
              </w:rPr>
              <w:t>236,903.51</w:t>
            </w:r>
          </w:p>
        </w:tc>
        <w:tc>
          <w:tcPr>
            <w:tcW w:w="0" w:type="auto"/>
            <w:tcBorders>
              <w:top w:val="nil"/>
              <w:left w:val="nil"/>
              <w:bottom w:val="single" w:sz="4" w:space="0" w:color="auto"/>
              <w:right w:val="single" w:sz="4" w:space="0" w:color="auto"/>
            </w:tcBorders>
            <w:shd w:val="clear" w:color="auto" w:fill="auto"/>
            <w:noWrap/>
            <w:vAlign w:val="bottom"/>
            <w:hideMark/>
          </w:tcPr>
          <w:p w14:paraId="05DE6058" w14:textId="77777777" w:rsidR="0049723F" w:rsidRPr="0049723F" w:rsidRDefault="0049723F" w:rsidP="0049723F">
            <w:pPr>
              <w:jc w:val="center"/>
              <w:rPr>
                <w:sz w:val="18"/>
                <w:szCs w:val="18"/>
              </w:rPr>
            </w:pPr>
            <w:r w:rsidRPr="0049723F">
              <w:rPr>
                <w:sz w:val="18"/>
                <w:szCs w:val="18"/>
              </w:rPr>
              <w:t>531,947.13</w:t>
            </w:r>
          </w:p>
        </w:tc>
        <w:tc>
          <w:tcPr>
            <w:tcW w:w="0" w:type="auto"/>
            <w:tcBorders>
              <w:top w:val="nil"/>
              <w:left w:val="nil"/>
              <w:bottom w:val="single" w:sz="4" w:space="0" w:color="auto"/>
              <w:right w:val="single" w:sz="4" w:space="0" w:color="auto"/>
            </w:tcBorders>
            <w:shd w:val="clear" w:color="auto" w:fill="auto"/>
            <w:noWrap/>
            <w:vAlign w:val="bottom"/>
            <w:hideMark/>
          </w:tcPr>
          <w:p w14:paraId="3F22D2E1" w14:textId="77777777" w:rsidR="0049723F" w:rsidRPr="0049723F" w:rsidRDefault="0049723F" w:rsidP="0049723F">
            <w:pPr>
              <w:jc w:val="center"/>
              <w:rPr>
                <w:sz w:val="18"/>
                <w:szCs w:val="18"/>
              </w:rPr>
            </w:pPr>
            <w:r w:rsidRPr="0049723F">
              <w:rPr>
                <w:sz w:val="18"/>
                <w:szCs w:val="18"/>
              </w:rPr>
              <w:t>341,762.47</w:t>
            </w:r>
          </w:p>
        </w:tc>
        <w:tc>
          <w:tcPr>
            <w:tcW w:w="0" w:type="auto"/>
            <w:tcBorders>
              <w:top w:val="nil"/>
              <w:left w:val="nil"/>
              <w:bottom w:val="single" w:sz="4" w:space="0" w:color="auto"/>
              <w:right w:val="single" w:sz="4" w:space="0" w:color="auto"/>
            </w:tcBorders>
            <w:shd w:val="clear" w:color="auto" w:fill="auto"/>
            <w:noWrap/>
            <w:vAlign w:val="bottom"/>
            <w:hideMark/>
          </w:tcPr>
          <w:p w14:paraId="3600E372" w14:textId="77777777" w:rsidR="0049723F" w:rsidRPr="0049723F" w:rsidRDefault="0049723F" w:rsidP="0049723F">
            <w:pPr>
              <w:jc w:val="center"/>
              <w:rPr>
                <w:sz w:val="18"/>
                <w:szCs w:val="18"/>
              </w:rPr>
            </w:pPr>
            <w:r w:rsidRPr="0049723F">
              <w:rPr>
                <w:sz w:val="18"/>
                <w:szCs w:val="18"/>
              </w:rPr>
              <w:t>221,924.89</w:t>
            </w:r>
          </w:p>
        </w:tc>
        <w:tc>
          <w:tcPr>
            <w:tcW w:w="0" w:type="auto"/>
            <w:tcBorders>
              <w:top w:val="nil"/>
              <w:left w:val="nil"/>
              <w:bottom w:val="single" w:sz="4" w:space="0" w:color="auto"/>
              <w:right w:val="single" w:sz="4" w:space="0" w:color="auto"/>
            </w:tcBorders>
            <w:shd w:val="clear" w:color="auto" w:fill="auto"/>
            <w:noWrap/>
            <w:vAlign w:val="bottom"/>
            <w:hideMark/>
          </w:tcPr>
          <w:p w14:paraId="5B2260DB" w14:textId="77777777" w:rsidR="0049723F" w:rsidRPr="0049723F" w:rsidRDefault="0049723F" w:rsidP="0049723F">
            <w:pPr>
              <w:jc w:val="center"/>
              <w:rPr>
                <w:sz w:val="18"/>
                <w:szCs w:val="18"/>
              </w:rPr>
            </w:pPr>
            <w:r w:rsidRPr="0049723F">
              <w:rPr>
                <w:sz w:val="18"/>
                <w:szCs w:val="18"/>
              </w:rPr>
              <w:t>33,248.13</w:t>
            </w:r>
          </w:p>
        </w:tc>
        <w:tc>
          <w:tcPr>
            <w:tcW w:w="0" w:type="auto"/>
            <w:tcBorders>
              <w:top w:val="nil"/>
              <w:left w:val="nil"/>
              <w:bottom w:val="single" w:sz="4" w:space="0" w:color="auto"/>
              <w:right w:val="single" w:sz="4" w:space="0" w:color="auto"/>
            </w:tcBorders>
            <w:shd w:val="clear" w:color="auto" w:fill="auto"/>
            <w:noWrap/>
            <w:vAlign w:val="bottom"/>
            <w:hideMark/>
          </w:tcPr>
          <w:p w14:paraId="50EAA699" w14:textId="77777777" w:rsidR="0049723F" w:rsidRPr="0049723F" w:rsidRDefault="0049723F" w:rsidP="0049723F">
            <w:pPr>
              <w:jc w:val="center"/>
              <w:rPr>
                <w:sz w:val="18"/>
                <w:szCs w:val="18"/>
              </w:rPr>
            </w:pPr>
            <w:r w:rsidRPr="0049723F">
              <w:rPr>
                <w:sz w:val="18"/>
                <w:szCs w:val="18"/>
              </w:rPr>
              <w:t>1,435,645.50</w:t>
            </w:r>
          </w:p>
        </w:tc>
        <w:tc>
          <w:tcPr>
            <w:tcW w:w="0" w:type="auto"/>
            <w:tcBorders>
              <w:top w:val="nil"/>
              <w:left w:val="nil"/>
              <w:bottom w:val="single" w:sz="4" w:space="0" w:color="auto"/>
              <w:right w:val="single" w:sz="4" w:space="0" w:color="auto"/>
            </w:tcBorders>
            <w:shd w:val="clear" w:color="auto" w:fill="auto"/>
            <w:noWrap/>
            <w:vAlign w:val="bottom"/>
            <w:hideMark/>
          </w:tcPr>
          <w:p w14:paraId="55060AC8" w14:textId="77777777" w:rsidR="0049723F" w:rsidRPr="0049723F" w:rsidRDefault="0049723F" w:rsidP="0049723F">
            <w:pPr>
              <w:jc w:val="center"/>
              <w:rPr>
                <w:sz w:val="18"/>
                <w:szCs w:val="18"/>
              </w:rPr>
            </w:pPr>
            <w:r w:rsidRPr="0049723F">
              <w:rPr>
                <w:sz w:val="18"/>
                <w:szCs w:val="18"/>
              </w:rPr>
              <w:t>499,475.13</w:t>
            </w:r>
          </w:p>
        </w:tc>
        <w:tc>
          <w:tcPr>
            <w:tcW w:w="0" w:type="auto"/>
            <w:tcBorders>
              <w:top w:val="nil"/>
              <w:left w:val="nil"/>
              <w:bottom w:val="single" w:sz="4" w:space="0" w:color="auto"/>
              <w:right w:val="single" w:sz="4" w:space="0" w:color="auto"/>
            </w:tcBorders>
            <w:shd w:val="clear" w:color="auto" w:fill="auto"/>
            <w:noWrap/>
            <w:vAlign w:val="bottom"/>
            <w:hideMark/>
          </w:tcPr>
          <w:p w14:paraId="63D87445" w14:textId="77777777" w:rsidR="0049723F" w:rsidRPr="0049723F" w:rsidRDefault="0049723F" w:rsidP="0049723F">
            <w:pPr>
              <w:jc w:val="center"/>
              <w:rPr>
                <w:sz w:val="18"/>
                <w:szCs w:val="18"/>
              </w:rPr>
            </w:pPr>
            <w:r w:rsidRPr="0049723F">
              <w:rPr>
                <w:sz w:val="18"/>
                <w:szCs w:val="18"/>
              </w:rPr>
              <w:t>1,935,120.63</w:t>
            </w:r>
          </w:p>
        </w:tc>
      </w:tr>
      <w:tr w:rsidR="0049723F" w:rsidRPr="0049723F" w14:paraId="7C6DEB36"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789EB" w14:textId="77777777" w:rsidR="0049723F" w:rsidRPr="0049723F" w:rsidRDefault="0049723F" w:rsidP="0049723F">
            <w:pPr>
              <w:rPr>
                <w:sz w:val="18"/>
                <w:szCs w:val="18"/>
              </w:rPr>
            </w:pPr>
            <w:proofErr w:type="gramStart"/>
            <w:r w:rsidRPr="0049723F">
              <w:rPr>
                <w:sz w:val="18"/>
                <w:szCs w:val="18"/>
              </w:rPr>
              <w:t>Цр.јова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332C979" w14:textId="77777777" w:rsidR="0049723F" w:rsidRPr="0049723F" w:rsidRDefault="0049723F" w:rsidP="0049723F">
            <w:pPr>
              <w:jc w:val="center"/>
              <w:rPr>
                <w:sz w:val="18"/>
                <w:szCs w:val="18"/>
              </w:rPr>
            </w:pPr>
            <w:r w:rsidRPr="0049723F">
              <w:rPr>
                <w:sz w:val="18"/>
                <w:szCs w:val="18"/>
              </w:rPr>
              <w:t>47,418.75</w:t>
            </w:r>
          </w:p>
        </w:tc>
        <w:tc>
          <w:tcPr>
            <w:tcW w:w="0" w:type="auto"/>
            <w:tcBorders>
              <w:top w:val="nil"/>
              <w:left w:val="nil"/>
              <w:bottom w:val="single" w:sz="4" w:space="0" w:color="auto"/>
              <w:right w:val="single" w:sz="4" w:space="0" w:color="auto"/>
            </w:tcBorders>
            <w:shd w:val="clear" w:color="auto" w:fill="auto"/>
            <w:noWrap/>
            <w:vAlign w:val="bottom"/>
            <w:hideMark/>
          </w:tcPr>
          <w:p w14:paraId="5E681447" w14:textId="77777777" w:rsidR="0049723F" w:rsidRPr="0049723F" w:rsidRDefault="0049723F" w:rsidP="0049723F">
            <w:pPr>
              <w:jc w:val="center"/>
              <w:rPr>
                <w:sz w:val="18"/>
                <w:szCs w:val="18"/>
              </w:rPr>
            </w:pPr>
            <w:r w:rsidRPr="0049723F">
              <w:rPr>
                <w:sz w:val="18"/>
                <w:szCs w:val="18"/>
              </w:rPr>
              <w:t>134,613.31</w:t>
            </w:r>
          </w:p>
        </w:tc>
        <w:tc>
          <w:tcPr>
            <w:tcW w:w="0" w:type="auto"/>
            <w:tcBorders>
              <w:top w:val="nil"/>
              <w:left w:val="nil"/>
              <w:bottom w:val="single" w:sz="4" w:space="0" w:color="auto"/>
              <w:right w:val="single" w:sz="4" w:space="0" w:color="auto"/>
            </w:tcBorders>
            <w:shd w:val="clear" w:color="auto" w:fill="auto"/>
            <w:noWrap/>
            <w:vAlign w:val="bottom"/>
            <w:hideMark/>
          </w:tcPr>
          <w:p w14:paraId="59DEC228"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51CB549E" w14:textId="77777777" w:rsidR="0049723F" w:rsidRPr="0049723F" w:rsidRDefault="0049723F" w:rsidP="0049723F">
            <w:pPr>
              <w:jc w:val="center"/>
              <w:rPr>
                <w:sz w:val="18"/>
                <w:szCs w:val="18"/>
              </w:rPr>
            </w:pPr>
            <w:r w:rsidRPr="0049723F">
              <w:rPr>
                <w:sz w:val="18"/>
                <w:szCs w:val="18"/>
              </w:rPr>
              <w:t>772,407.49</w:t>
            </w:r>
          </w:p>
        </w:tc>
        <w:tc>
          <w:tcPr>
            <w:tcW w:w="0" w:type="auto"/>
            <w:tcBorders>
              <w:top w:val="nil"/>
              <w:left w:val="nil"/>
              <w:bottom w:val="single" w:sz="4" w:space="0" w:color="auto"/>
              <w:right w:val="single" w:sz="4" w:space="0" w:color="auto"/>
            </w:tcBorders>
            <w:shd w:val="clear" w:color="auto" w:fill="auto"/>
            <w:noWrap/>
            <w:vAlign w:val="bottom"/>
            <w:hideMark/>
          </w:tcPr>
          <w:p w14:paraId="007A144F" w14:textId="77777777" w:rsidR="0049723F" w:rsidRPr="0049723F" w:rsidRDefault="0049723F" w:rsidP="0049723F">
            <w:pPr>
              <w:jc w:val="center"/>
              <w:rPr>
                <w:sz w:val="18"/>
                <w:szCs w:val="18"/>
              </w:rPr>
            </w:pPr>
            <w:r w:rsidRPr="0049723F">
              <w:rPr>
                <w:sz w:val="18"/>
                <w:szCs w:val="18"/>
              </w:rPr>
              <w:t>590,120.10</w:t>
            </w:r>
          </w:p>
        </w:tc>
        <w:tc>
          <w:tcPr>
            <w:tcW w:w="0" w:type="auto"/>
            <w:tcBorders>
              <w:top w:val="nil"/>
              <w:left w:val="nil"/>
              <w:bottom w:val="single" w:sz="4" w:space="0" w:color="auto"/>
              <w:right w:val="single" w:sz="4" w:space="0" w:color="auto"/>
            </w:tcBorders>
            <w:shd w:val="clear" w:color="auto" w:fill="auto"/>
            <w:noWrap/>
            <w:vAlign w:val="bottom"/>
            <w:hideMark/>
          </w:tcPr>
          <w:p w14:paraId="6669C52E"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02BE758B" w14:textId="0D24BB2C"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FB00FCA" w14:textId="77777777" w:rsidR="0049723F" w:rsidRPr="0049723F" w:rsidRDefault="0049723F" w:rsidP="0049723F">
            <w:pPr>
              <w:jc w:val="center"/>
              <w:rPr>
                <w:sz w:val="18"/>
                <w:szCs w:val="18"/>
              </w:rPr>
            </w:pPr>
            <w:r w:rsidRPr="0049723F">
              <w:rPr>
                <w:sz w:val="18"/>
                <w:szCs w:val="18"/>
              </w:rPr>
              <w:t>1,544,559.64</w:t>
            </w:r>
          </w:p>
        </w:tc>
        <w:tc>
          <w:tcPr>
            <w:tcW w:w="0" w:type="auto"/>
            <w:tcBorders>
              <w:top w:val="nil"/>
              <w:left w:val="nil"/>
              <w:bottom w:val="single" w:sz="4" w:space="0" w:color="auto"/>
              <w:right w:val="single" w:sz="4" w:space="0" w:color="auto"/>
            </w:tcBorders>
            <w:shd w:val="clear" w:color="auto" w:fill="auto"/>
            <w:noWrap/>
            <w:vAlign w:val="bottom"/>
            <w:hideMark/>
          </w:tcPr>
          <w:p w14:paraId="005A9E5E" w14:textId="77777777" w:rsidR="0049723F" w:rsidRPr="0049723F" w:rsidRDefault="0049723F" w:rsidP="0049723F">
            <w:pPr>
              <w:jc w:val="center"/>
              <w:rPr>
                <w:sz w:val="18"/>
                <w:szCs w:val="18"/>
              </w:rPr>
            </w:pPr>
            <w:r w:rsidRPr="0049723F">
              <w:rPr>
                <w:sz w:val="18"/>
                <w:szCs w:val="18"/>
              </w:rPr>
              <w:t>589,299.56</w:t>
            </w:r>
          </w:p>
        </w:tc>
        <w:tc>
          <w:tcPr>
            <w:tcW w:w="0" w:type="auto"/>
            <w:tcBorders>
              <w:top w:val="nil"/>
              <w:left w:val="nil"/>
              <w:bottom w:val="single" w:sz="4" w:space="0" w:color="auto"/>
              <w:right w:val="single" w:sz="4" w:space="0" w:color="auto"/>
            </w:tcBorders>
            <w:shd w:val="clear" w:color="auto" w:fill="auto"/>
            <w:noWrap/>
            <w:vAlign w:val="bottom"/>
            <w:hideMark/>
          </w:tcPr>
          <w:p w14:paraId="2F7A286F" w14:textId="77777777" w:rsidR="0049723F" w:rsidRPr="0049723F" w:rsidRDefault="0049723F" w:rsidP="0049723F">
            <w:pPr>
              <w:jc w:val="center"/>
              <w:rPr>
                <w:sz w:val="18"/>
                <w:szCs w:val="18"/>
              </w:rPr>
            </w:pPr>
            <w:r w:rsidRPr="0049723F">
              <w:rPr>
                <w:sz w:val="18"/>
                <w:szCs w:val="18"/>
              </w:rPr>
              <w:t>2,133,859.20</w:t>
            </w:r>
          </w:p>
        </w:tc>
      </w:tr>
      <w:tr w:rsidR="0049723F" w:rsidRPr="0049723F" w14:paraId="0594940C"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E56A62" w14:textId="77777777" w:rsidR="0049723F" w:rsidRPr="0049723F" w:rsidRDefault="0049723F" w:rsidP="0049723F">
            <w:pPr>
              <w:rPr>
                <w:sz w:val="18"/>
                <w:szCs w:val="18"/>
              </w:rPr>
            </w:pPr>
            <w:r w:rsidRPr="0049723F">
              <w:rPr>
                <w:sz w:val="18"/>
                <w:szCs w:val="18"/>
              </w:rPr>
              <w:t>Пл.брест</w:t>
            </w:r>
          </w:p>
        </w:tc>
        <w:tc>
          <w:tcPr>
            <w:tcW w:w="0" w:type="auto"/>
            <w:tcBorders>
              <w:top w:val="nil"/>
              <w:left w:val="nil"/>
              <w:bottom w:val="single" w:sz="4" w:space="0" w:color="auto"/>
              <w:right w:val="single" w:sz="4" w:space="0" w:color="auto"/>
            </w:tcBorders>
            <w:shd w:val="clear" w:color="auto" w:fill="auto"/>
            <w:noWrap/>
            <w:vAlign w:val="bottom"/>
            <w:hideMark/>
          </w:tcPr>
          <w:p w14:paraId="3F2EFD81" w14:textId="77777777" w:rsidR="0049723F" w:rsidRPr="0049723F" w:rsidRDefault="0049723F" w:rsidP="0049723F">
            <w:pPr>
              <w:jc w:val="center"/>
              <w:rPr>
                <w:sz w:val="18"/>
                <w:szCs w:val="18"/>
              </w:rPr>
            </w:pPr>
            <w:r w:rsidRPr="0049723F">
              <w:rPr>
                <w:sz w:val="18"/>
                <w:szCs w:val="18"/>
              </w:rPr>
              <w:t>6,516.01</w:t>
            </w:r>
          </w:p>
        </w:tc>
        <w:tc>
          <w:tcPr>
            <w:tcW w:w="0" w:type="auto"/>
            <w:tcBorders>
              <w:top w:val="nil"/>
              <w:left w:val="nil"/>
              <w:bottom w:val="single" w:sz="4" w:space="0" w:color="auto"/>
              <w:right w:val="single" w:sz="4" w:space="0" w:color="auto"/>
            </w:tcBorders>
            <w:shd w:val="clear" w:color="auto" w:fill="auto"/>
            <w:noWrap/>
            <w:vAlign w:val="bottom"/>
            <w:hideMark/>
          </w:tcPr>
          <w:p w14:paraId="08C017C8" w14:textId="77777777" w:rsidR="0049723F" w:rsidRPr="0049723F" w:rsidRDefault="0049723F" w:rsidP="0049723F">
            <w:pPr>
              <w:jc w:val="center"/>
              <w:rPr>
                <w:sz w:val="18"/>
                <w:szCs w:val="18"/>
              </w:rPr>
            </w:pPr>
            <w:r w:rsidRPr="0049723F">
              <w:rPr>
                <w:sz w:val="18"/>
                <w:szCs w:val="18"/>
              </w:rPr>
              <w:t>29,950.48</w:t>
            </w:r>
          </w:p>
        </w:tc>
        <w:tc>
          <w:tcPr>
            <w:tcW w:w="0" w:type="auto"/>
            <w:tcBorders>
              <w:top w:val="nil"/>
              <w:left w:val="nil"/>
              <w:bottom w:val="single" w:sz="4" w:space="0" w:color="auto"/>
              <w:right w:val="single" w:sz="4" w:space="0" w:color="auto"/>
            </w:tcBorders>
            <w:shd w:val="clear" w:color="auto" w:fill="auto"/>
            <w:noWrap/>
            <w:vAlign w:val="bottom"/>
            <w:hideMark/>
          </w:tcPr>
          <w:p w14:paraId="4C5D05EF" w14:textId="77777777" w:rsidR="0049723F" w:rsidRPr="0049723F" w:rsidRDefault="0049723F" w:rsidP="0049723F">
            <w:pPr>
              <w:jc w:val="center"/>
              <w:rPr>
                <w:sz w:val="18"/>
                <w:szCs w:val="18"/>
              </w:rPr>
            </w:pPr>
            <w:r w:rsidRPr="0049723F">
              <w:rPr>
                <w:sz w:val="18"/>
                <w:szCs w:val="18"/>
              </w:rPr>
              <w:t>35,654.65</w:t>
            </w:r>
          </w:p>
        </w:tc>
        <w:tc>
          <w:tcPr>
            <w:tcW w:w="0" w:type="auto"/>
            <w:tcBorders>
              <w:top w:val="nil"/>
              <w:left w:val="nil"/>
              <w:bottom w:val="single" w:sz="4" w:space="0" w:color="auto"/>
              <w:right w:val="single" w:sz="4" w:space="0" w:color="auto"/>
            </w:tcBorders>
            <w:shd w:val="clear" w:color="auto" w:fill="auto"/>
            <w:noWrap/>
            <w:vAlign w:val="bottom"/>
            <w:hideMark/>
          </w:tcPr>
          <w:p w14:paraId="27B97718" w14:textId="77777777" w:rsidR="0049723F" w:rsidRPr="0049723F" w:rsidRDefault="0049723F" w:rsidP="0049723F">
            <w:pPr>
              <w:jc w:val="center"/>
              <w:rPr>
                <w:sz w:val="18"/>
                <w:szCs w:val="18"/>
              </w:rPr>
            </w:pPr>
            <w:r w:rsidRPr="0049723F">
              <w:rPr>
                <w:sz w:val="18"/>
                <w:szCs w:val="18"/>
              </w:rPr>
              <w:t>77,697.16</w:t>
            </w:r>
          </w:p>
        </w:tc>
        <w:tc>
          <w:tcPr>
            <w:tcW w:w="0" w:type="auto"/>
            <w:tcBorders>
              <w:top w:val="nil"/>
              <w:left w:val="nil"/>
              <w:bottom w:val="single" w:sz="4" w:space="0" w:color="auto"/>
              <w:right w:val="single" w:sz="4" w:space="0" w:color="auto"/>
            </w:tcBorders>
            <w:shd w:val="clear" w:color="auto" w:fill="auto"/>
            <w:noWrap/>
            <w:vAlign w:val="bottom"/>
            <w:hideMark/>
          </w:tcPr>
          <w:p w14:paraId="111AA252" w14:textId="77777777" w:rsidR="0049723F" w:rsidRPr="0049723F" w:rsidRDefault="0049723F" w:rsidP="0049723F">
            <w:pPr>
              <w:jc w:val="center"/>
              <w:rPr>
                <w:sz w:val="18"/>
                <w:szCs w:val="18"/>
              </w:rPr>
            </w:pPr>
            <w:r w:rsidRPr="0049723F">
              <w:rPr>
                <w:sz w:val="18"/>
                <w:szCs w:val="18"/>
              </w:rPr>
              <w:t>58,820.55</w:t>
            </w:r>
          </w:p>
        </w:tc>
        <w:tc>
          <w:tcPr>
            <w:tcW w:w="0" w:type="auto"/>
            <w:tcBorders>
              <w:top w:val="nil"/>
              <w:left w:val="nil"/>
              <w:bottom w:val="single" w:sz="4" w:space="0" w:color="auto"/>
              <w:right w:val="single" w:sz="4" w:space="0" w:color="auto"/>
            </w:tcBorders>
            <w:shd w:val="clear" w:color="auto" w:fill="auto"/>
            <w:noWrap/>
            <w:vAlign w:val="bottom"/>
            <w:hideMark/>
          </w:tcPr>
          <w:p w14:paraId="45D1EC05" w14:textId="77777777" w:rsidR="0049723F" w:rsidRPr="0049723F" w:rsidRDefault="0049723F" w:rsidP="0049723F">
            <w:pPr>
              <w:jc w:val="center"/>
              <w:rPr>
                <w:sz w:val="18"/>
                <w:szCs w:val="18"/>
              </w:rPr>
            </w:pPr>
            <w:r w:rsidRPr="0049723F">
              <w:rPr>
                <w:sz w:val="18"/>
                <w:szCs w:val="18"/>
              </w:rPr>
              <w:t>46,779.68</w:t>
            </w:r>
          </w:p>
        </w:tc>
        <w:tc>
          <w:tcPr>
            <w:tcW w:w="0" w:type="auto"/>
            <w:tcBorders>
              <w:top w:val="nil"/>
              <w:left w:val="nil"/>
              <w:bottom w:val="single" w:sz="4" w:space="0" w:color="auto"/>
              <w:right w:val="single" w:sz="4" w:space="0" w:color="auto"/>
            </w:tcBorders>
            <w:shd w:val="clear" w:color="auto" w:fill="auto"/>
            <w:noWrap/>
            <w:vAlign w:val="bottom"/>
            <w:hideMark/>
          </w:tcPr>
          <w:p w14:paraId="2158598E" w14:textId="77777777" w:rsidR="0049723F" w:rsidRPr="0049723F" w:rsidRDefault="0049723F" w:rsidP="0049723F">
            <w:pPr>
              <w:jc w:val="center"/>
              <w:rPr>
                <w:sz w:val="18"/>
                <w:szCs w:val="18"/>
              </w:rPr>
            </w:pPr>
            <w:r w:rsidRPr="0049723F">
              <w:rPr>
                <w:sz w:val="18"/>
                <w:szCs w:val="18"/>
              </w:rPr>
              <w:t>11,947.93</w:t>
            </w:r>
          </w:p>
        </w:tc>
        <w:tc>
          <w:tcPr>
            <w:tcW w:w="0" w:type="auto"/>
            <w:tcBorders>
              <w:top w:val="nil"/>
              <w:left w:val="nil"/>
              <w:bottom w:val="single" w:sz="4" w:space="0" w:color="auto"/>
              <w:right w:val="single" w:sz="4" w:space="0" w:color="auto"/>
            </w:tcBorders>
            <w:shd w:val="clear" w:color="auto" w:fill="auto"/>
            <w:noWrap/>
            <w:vAlign w:val="bottom"/>
            <w:hideMark/>
          </w:tcPr>
          <w:p w14:paraId="557058FA" w14:textId="77777777" w:rsidR="0049723F" w:rsidRPr="0049723F" w:rsidRDefault="0049723F" w:rsidP="0049723F">
            <w:pPr>
              <w:jc w:val="center"/>
              <w:rPr>
                <w:sz w:val="18"/>
                <w:szCs w:val="18"/>
              </w:rPr>
            </w:pPr>
            <w:r w:rsidRPr="0049723F">
              <w:rPr>
                <w:sz w:val="18"/>
                <w:szCs w:val="18"/>
              </w:rPr>
              <w:t>267,366.45</w:t>
            </w:r>
          </w:p>
        </w:tc>
        <w:tc>
          <w:tcPr>
            <w:tcW w:w="0" w:type="auto"/>
            <w:tcBorders>
              <w:top w:val="nil"/>
              <w:left w:val="nil"/>
              <w:bottom w:val="single" w:sz="4" w:space="0" w:color="auto"/>
              <w:right w:val="single" w:sz="4" w:space="0" w:color="auto"/>
            </w:tcBorders>
            <w:shd w:val="clear" w:color="auto" w:fill="auto"/>
            <w:noWrap/>
            <w:vAlign w:val="bottom"/>
            <w:hideMark/>
          </w:tcPr>
          <w:p w14:paraId="52125818" w14:textId="77777777" w:rsidR="0049723F" w:rsidRPr="0049723F" w:rsidRDefault="0049723F" w:rsidP="0049723F">
            <w:pPr>
              <w:jc w:val="center"/>
              <w:rPr>
                <w:sz w:val="18"/>
                <w:szCs w:val="18"/>
              </w:rPr>
            </w:pPr>
            <w:r w:rsidRPr="0049723F">
              <w:rPr>
                <w:sz w:val="18"/>
                <w:szCs w:val="18"/>
              </w:rPr>
              <w:t>170,515.10</w:t>
            </w:r>
          </w:p>
        </w:tc>
        <w:tc>
          <w:tcPr>
            <w:tcW w:w="0" w:type="auto"/>
            <w:tcBorders>
              <w:top w:val="nil"/>
              <w:left w:val="nil"/>
              <w:bottom w:val="single" w:sz="4" w:space="0" w:color="auto"/>
              <w:right w:val="single" w:sz="4" w:space="0" w:color="auto"/>
            </w:tcBorders>
            <w:shd w:val="clear" w:color="auto" w:fill="auto"/>
            <w:noWrap/>
            <w:vAlign w:val="bottom"/>
            <w:hideMark/>
          </w:tcPr>
          <w:p w14:paraId="24CA726D" w14:textId="77777777" w:rsidR="0049723F" w:rsidRPr="0049723F" w:rsidRDefault="0049723F" w:rsidP="0049723F">
            <w:pPr>
              <w:jc w:val="center"/>
              <w:rPr>
                <w:sz w:val="18"/>
                <w:szCs w:val="18"/>
              </w:rPr>
            </w:pPr>
            <w:r w:rsidRPr="0049723F">
              <w:rPr>
                <w:sz w:val="18"/>
                <w:szCs w:val="18"/>
              </w:rPr>
              <w:t>437,881.55</w:t>
            </w:r>
          </w:p>
        </w:tc>
      </w:tr>
      <w:tr w:rsidR="0049723F" w:rsidRPr="0049723F" w14:paraId="59038C44"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0038AC" w14:textId="77777777" w:rsidR="0049723F" w:rsidRPr="0049723F" w:rsidRDefault="0049723F" w:rsidP="0049723F">
            <w:pPr>
              <w:rPr>
                <w:sz w:val="18"/>
                <w:szCs w:val="18"/>
              </w:rPr>
            </w:pPr>
            <w:r w:rsidRPr="0049723F">
              <w:rPr>
                <w:sz w:val="18"/>
                <w:szCs w:val="18"/>
              </w:rPr>
              <w:t>Бели јасен</w:t>
            </w:r>
          </w:p>
        </w:tc>
        <w:tc>
          <w:tcPr>
            <w:tcW w:w="0" w:type="auto"/>
            <w:tcBorders>
              <w:top w:val="nil"/>
              <w:left w:val="nil"/>
              <w:bottom w:val="single" w:sz="4" w:space="0" w:color="auto"/>
              <w:right w:val="single" w:sz="4" w:space="0" w:color="auto"/>
            </w:tcBorders>
            <w:shd w:val="clear" w:color="auto" w:fill="auto"/>
            <w:noWrap/>
            <w:vAlign w:val="bottom"/>
            <w:hideMark/>
          </w:tcPr>
          <w:p w14:paraId="138AEDB0" w14:textId="77777777" w:rsidR="0049723F" w:rsidRPr="0049723F" w:rsidRDefault="0049723F" w:rsidP="0049723F">
            <w:pPr>
              <w:jc w:val="center"/>
              <w:rPr>
                <w:sz w:val="18"/>
                <w:szCs w:val="18"/>
              </w:rPr>
            </w:pPr>
            <w:r w:rsidRPr="0049723F">
              <w:rPr>
                <w:sz w:val="18"/>
                <w:szCs w:val="18"/>
              </w:rPr>
              <w:t>4,876.03</w:t>
            </w:r>
          </w:p>
        </w:tc>
        <w:tc>
          <w:tcPr>
            <w:tcW w:w="0" w:type="auto"/>
            <w:tcBorders>
              <w:top w:val="nil"/>
              <w:left w:val="nil"/>
              <w:bottom w:val="single" w:sz="4" w:space="0" w:color="auto"/>
              <w:right w:val="single" w:sz="4" w:space="0" w:color="auto"/>
            </w:tcBorders>
            <w:shd w:val="clear" w:color="auto" w:fill="auto"/>
            <w:noWrap/>
            <w:vAlign w:val="bottom"/>
            <w:hideMark/>
          </w:tcPr>
          <w:p w14:paraId="53CD2C30" w14:textId="77777777" w:rsidR="0049723F" w:rsidRPr="0049723F" w:rsidRDefault="0049723F" w:rsidP="0049723F">
            <w:pPr>
              <w:jc w:val="center"/>
              <w:rPr>
                <w:sz w:val="18"/>
                <w:szCs w:val="18"/>
              </w:rPr>
            </w:pPr>
            <w:r w:rsidRPr="0049723F">
              <w:rPr>
                <w:sz w:val="18"/>
                <w:szCs w:val="18"/>
              </w:rPr>
              <w:t>22,412.38</w:t>
            </w:r>
          </w:p>
        </w:tc>
        <w:tc>
          <w:tcPr>
            <w:tcW w:w="0" w:type="auto"/>
            <w:tcBorders>
              <w:top w:val="nil"/>
              <w:left w:val="nil"/>
              <w:bottom w:val="single" w:sz="4" w:space="0" w:color="auto"/>
              <w:right w:val="single" w:sz="4" w:space="0" w:color="auto"/>
            </w:tcBorders>
            <w:shd w:val="clear" w:color="auto" w:fill="auto"/>
            <w:noWrap/>
            <w:vAlign w:val="bottom"/>
            <w:hideMark/>
          </w:tcPr>
          <w:p w14:paraId="01251092" w14:textId="77777777" w:rsidR="0049723F" w:rsidRPr="0049723F" w:rsidRDefault="0049723F" w:rsidP="0049723F">
            <w:pPr>
              <w:jc w:val="center"/>
              <w:rPr>
                <w:sz w:val="18"/>
                <w:szCs w:val="18"/>
              </w:rPr>
            </w:pPr>
            <w:r w:rsidRPr="0049723F">
              <w:rPr>
                <w:sz w:val="18"/>
                <w:szCs w:val="18"/>
              </w:rPr>
              <w:t>26,680.89</w:t>
            </w:r>
          </w:p>
        </w:tc>
        <w:tc>
          <w:tcPr>
            <w:tcW w:w="0" w:type="auto"/>
            <w:tcBorders>
              <w:top w:val="nil"/>
              <w:left w:val="nil"/>
              <w:bottom w:val="single" w:sz="4" w:space="0" w:color="auto"/>
              <w:right w:val="single" w:sz="4" w:space="0" w:color="auto"/>
            </w:tcBorders>
            <w:shd w:val="clear" w:color="auto" w:fill="auto"/>
            <w:noWrap/>
            <w:vAlign w:val="bottom"/>
            <w:hideMark/>
          </w:tcPr>
          <w:p w14:paraId="05F9706F" w14:textId="77777777" w:rsidR="0049723F" w:rsidRPr="0049723F" w:rsidRDefault="0049723F" w:rsidP="0049723F">
            <w:pPr>
              <w:jc w:val="center"/>
              <w:rPr>
                <w:sz w:val="18"/>
                <w:szCs w:val="18"/>
              </w:rPr>
            </w:pPr>
            <w:r w:rsidRPr="0049723F">
              <w:rPr>
                <w:sz w:val="18"/>
                <w:szCs w:val="18"/>
              </w:rPr>
              <w:t>58,141.92</w:t>
            </w:r>
          </w:p>
        </w:tc>
        <w:tc>
          <w:tcPr>
            <w:tcW w:w="0" w:type="auto"/>
            <w:tcBorders>
              <w:top w:val="nil"/>
              <w:left w:val="nil"/>
              <w:bottom w:val="single" w:sz="4" w:space="0" w:color="auto"/>
              <w:right w:val="single" w:sz="4" w:space="0" w:color="auto"/>
            </w:tcBorders>
            <w:shd w:val="clear" w:color="auto" w:fill="auto"/>
            <w:noWrap/>
            <w:vAlign w:val="bottom"/>
            <w:hideMark/>
          </w:tcPr>
          <w:p w14:paraId="4D5AF910" w14:textId="77777777" w:rsidR="0049723F" w:rsidRPr="0049723F" w:rsidRDefault="0049723F" w:rsidP="0049723F">
            <w:pPr>
              <w:jc w:val="center"/>
              <w:rPr>
                <w:sz w:val="18"/>
                <w:szCs w:val="18"/>
              </w:rPr>
            </w:pPr>
            <w:r w:rsidRPr="0049723F">
              <w:rPr>
                <w:sz w:val="18"/>
                <w:szCs w:val="18"/>
              </w:rPr>
              <w:t>44,016.27</w:t>
            </w:r>
          </w:p>
        </w:tc>
        <w:tc>
          <w:tcPr>
            <w:tcW w:w="0" w:type="auto"/>
            <w:tcBorders>
              <w:top w:val="nil"/>
              <w:left w:val="nil"/>
              <w:bottom w:val="single" w:sz="4" w:space="0" w:color="auto"/>
              <w:right w:val="single" w:sz="4" w:space="0" w:color="auto"/>
            </w:tcBorders>
            <w:shd w:val="clear" w:color="auto" w:fill="auto"/>
            <w:noWrap/>
            <w:vAlign w:val="bottom"/>
            <w:hideMark/>
          </w:tcPr>
          <w:p w14:paraId="3611BCA1" w14:textId="77777777" w:rsidR="0049723F" w:rsidRPr="0049723F" w:rsidRDefault="0049723F" w:rsidP="0049723F">
            <w:pPr>
              <w:jc w:val="center"/>
              <w:rPr>
                <w:sz w:val="18"/>
                <w:szCs w:val="18"/>
              </w:rPr>
            </w:pPr>
            <w:r w:rsidRPr="0049723F">
              <w:rPr>
                <w:sz w:val="18"/>
                <w:szCs w:val="18"/>
              </w:rPr>
              <w:t>35,005.92</w:t>
            </w:r>
          </w:p>
        </w:tc>
        <w:tc>
          <w:tcPr>
            <w:tcW w:w="0" w:type="auto"/>
            <w:tcBorders>
              <w:top w:val="nil"/>
              <w:left w:val="nil"/>
              <w:bottom w:val="single" w:sz="4" w:space="0" w:color="auto"/>
              <w:right w:val="single" w:sz="4" w:space="0" w:color="auto"/>
            </w:tcBorders>
            <w:shd w:val="clear" w:color="auto" w:fill="auto"/>
            <w:noWrap/>
            <w:vAlign w:val="bottom"/>
            <w:hideMark/>
          </w:tcPr>
          <w:p w14:paraId="617E3099" w14:textId="77777777" w:rsidR="0049723F" w:rsidRPr="0049723F" w:rsidRDefault="0049723F" w:rsidP="0049723F">
            <w:pPr>
              <w:jc w:val="center"/>
              <w:rPr>
                <w:sz w:val="18"/>
                <w:szCs w:val="18"/>
              </w:rPr>
            </w:pPr>
            <w:r w:rsidRPr="0049723F">
              <w:rPr>
                <w:sz w:val="18"/>
                <w:szCs w:val="18"/>
              </w:rPr>
              <w:t>8,940.81</w:t>
            </w:r>
          </w:p>
        </w:tc>
        <w:tc>
          <w:tcPr>
            <w:tcW w:w="0" w:type="auto"/>
            <w:tcBorders>
              <w:top w:val="nil"/>
              <w:left w:val="nil"/>
              <w:bottom w:val="single" w:sz="4" w:space="0" w:color="auto"/>
              <w:right w:val="single" w:sz="4" w:space="0" w:color="auto"/>
            </w:tcBorders>
            <w:shd w:val="clear" w:color="auto" w:fill="auto"/>
            <w:noWrap/>
            <w:vAlign w:val="bottom"/>
            <w:hideMark/>
          </w:tcPr>
          <w:p w14:paraId="411B3BB1" w14:textId="77777777" w:rsidR="0049723F" w:rsidRPr="0049723F" w:rsidRDefault="0049723F" w:rsidP="0049723F">
            <w:pPr>
              <w:jc w:val="center"/>
              <w:rPr>
                <w:sz w:val="18"/>
                <w:szCs w:val="18"/>
              </w:rPr>
            </w:pPr>
            <w:r w:rsidRPr="0049723F">
              <w:rPr>
                <w:sz w:val="18"/>
                <w:szCs w:val="18"/>
              </w:rPr>
              <w:t>200,074.22</w:t>
            </w:r>
          </w:p>
        </w:tc>
        <w:tc>
          <w:tcPr>
            <w:tcW w:w="0" w:type="auto"/>
            <w:tcBorders>
              <w:top w:val="nil"/>
              <w:left w:val="nil"/>
              <w:bottom w:val="single" w:sz="4" w:space="0" w:color="auto"/>
              <w:right w:val="single" w:sz="4" w:space="0" w:color="auto"/>
            </w:tcBorders>
            <w:shd w:val="clear" w:color="auto" w:fill="auto"/>
            <w:noWrap/>
            <w:vAlign w:val="bottom"/>
            <w:hideMark/>
          </w:tcPr>
          <w:p w14:paraId="4CCDD489" w14:textId="77777777" w:rsidR="0049723F" w:rsidRPr="0049723F" w:rsidRDefault="0049723F" w:rsidP="0049723F">
            <w:pPr>
              <w:jc w:val="center"/>
              <w:rPr>
                <w:sz w:val="18"/>
                <w:szCs w:val="18"/>
              </w:rPr>
            </w:pPr>
            <w:r w:rsidRPr="0049723F">
              <w:rPr>
                <w:sz w:val="18"/>
                <w:szCs w:val="18"/>
              </w:rPr>
              <w:t>127,598.94</w:t>
            </w:r>
          </w:p>
        </w:tc>
        <w:tc>
          <w:tcPr>
            <w:tcW w:w="0" w:type="auto"/>
            <w:tcBorders>
              <w:top w:val="nil"/>
              <w:left w:val="nil"/>
              <w:bottom w:val="single" w:sz="4" w:space="0" w:color="auto"/>
              <w:right w:val="single" w:sz="4" w:space="0" w:color="auto"/>
            </w:tcBorders>
            <w:shd w:val="clear" w:color="auto" w:fill="auto"/>
            <w:noWrap/>
            <w:vAlign w:val="bottom"/>
            <w:hideMark/>
          </w:tcPr>
          <w:p w14:paraId="0F5F6071" w14:textId="77777777" w:rsidR="0049723F" w:rsidRPr="0049723F" w:rsidRDefault="0049723F" w:rsidP="0049723F">
            <w:pPr>
              <w:jc w:val="center"/>
              <w:rPr>
                <w:sz w:val="18"/>
                <w:szCs w:val="18"/>
              </w:rPr>
            </w:pPr>
            <w:r w:rsidRPr="0049723F">
              <w:rPr>
                <w:sz w:val="18"/>
                <w:szCs w:val="18"/>
              </w:rPr>
              <w:t>327,673.16</w:t>
            </w:r>
          </w:p>
        </w:tc>
      </w:tr>
      <w:tr w:rsidR="0049723F" w:rsidRPr="0049723F" w14:paraId="0806F0F6" w14:textId="77777777" w:rsidTr="00315FE6">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8F5E6" w14:textId="77777777" w:rsidR="0049723F" w:rsidRPr="0049723F" w:rsidRDefault="0049723F" w:rsidP="0049723F">
            <w:pPr>
              <w:rPr>
                <w:sz w:val="18"/>
                <w:szCs w:val="18"/>
              </w:rPr>
            </w:pPr>
            <w:r w:rsidRPr="0049723F">
              <w:rPr>
                <w:sz w:val="18"/>
                <w:szCs w:val="18"/>
              </w:rPr>
              <w:t>Грб</w:t>
            </w:r>
          </w:p>
        </w:tc>
        <w:tc>
          <w:tcPr>
            <w:tcW w:w="0" w:type="auto"/>
            <w:tcBorders>
              <w:top w:val="nil"/>
              <w:left w:val="nil"/>
              <w:bottom w:val="single" w:sz="4" w:space="0" w:color="auto"/>
              <w:right w:val="single" w:sz="4" w:space="0" w:color="auto"/>
            </w:tcBorders>
            <w:shd w:val="clear" w:color="auto" w:fill="auto"/>
            <w:noWrap/>
            <w:vAlign w:val="bottom"/>
          </w:tcPr>
          <w:p w14:paraId="566E79A8" w14:textId="4E8F2208"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673DFAAB" w14:textId="4CB172D5"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4FC66DC1" w14:textId="37DDA28B"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0A6D53B7" w14:textId="201DF21A"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1F315BB7" w14:textId="434DF0DC"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tcPr>
          <w:p w14:paraId="439832DA" w14:textId="552D3B6F" w:rsidR="0049723F" w:rsidRPr="0049723F" w:rsidRDefault="0049723F" w:rsidP="0049723F">
            <w:pPr>
              <w:jc w:val="center"/>
              <w:rPr>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40E3B7F3" w14:textId="77777777" w:rsidR="0049723F" w:rsidRPr="0049723F" w:rsidRDefault="0049723F" w:rsidP="0049723F">
            <w:pPr>
              <w:jc w:val="center"/>
              <w:rPr>
                <w:sz w:val="18"/>
                <w:szCs w:val="18"/>
              </w:rPr>
            </w:pPr>
            <w:r w:rsidRPr="0049723F">
              <w:rPr>
                <w:sz w:val="18"/>
                <w:szCs w:val="18"/>
              </w:rPr>
              <w:t>102,362.88</w:t>
            </w:r>
          </w:p>
        </w:tc>
        <w:tc>
          <w:tcPr>
            <w:tcW w:w="0" w:type="auto"/>
            <w:tcBorders>
              <w:top w:val="nil"/>
              <w:left w:val="nil"/>
              <w:bottom w:val="single" w:sz="4" w:space="0" w:color="auto"/>
              <w:right w:val="single" w:sz="4" w:space="0" w:color="auto"/>
            </w:tcBorders>
            <w:shd w:val="clear" w:color="auto" w:fill="auto"/>
            <w:noWrap/>
            <w:vAlign w:val="bottom"/>
            <w:hideMark/>
          </w:tcPr>
          <w:p w14:paraId="7B14CE8C" w14:textId="77777777" w:rsidR="0049723F" w:rsidRPr="0049723F" w:rsidRDefault="0049723F" w:rsidP="0049723F">
            <w:pPr>
              <w:jc w:val="center"/>
              <w:rPr>
                <w:sz w:val="18"/>
                <w:szCs w:val="18"/>
              </w:rPr>
            </w:pPr>
            <w:r w:rsidRPr="0049723F">
              <w:rPr>
                <w:sz w:val="18"/>
                <w:szCs w:val="18"/>
              </w:rPr>
              <w:t>102,362.88</w:t>
            </w:r>
          </w:p>
        </w:tc>
        <w:tc>
          <w:tcPr>
            <w:tcW w:w="0" w:type="auto"/>
            <w:tcBorders>
              <w:top w:val="nil"/>
              <w:left w:val="nil"/>
              <w:bottom w:val="single" w:sz="4" w:space="0" w:color="auto"/>
              <w:right w:val="single" w:sz="4" w:space="0" w:color="auto"/>
            </w:tcBorders>
            <w:shd w:val="clear" w:color="auto" w:fill="auto"/>
            <w:noWrap/>
            <w:vAlign w:val="bottom"/>
            <w:hideMark/>
          </w:tcPr>
          <w:p w14:paraId="6844D8ED" w14:textId="77777777" w:rsidR="0049723F" w:rsidRPr="0049723F" w:rsidRDefault="0049723F" w:rsidP="0049723F">
            <w:pPr>
              <w:jc w:val="center"/>
              <w:rPr>
                <w:sz w:val="18"/>
                <w:szCs w:val="18"/>
              </w:rPr>
            </w:pPr>
            <w:r w:rsidRPr="0049723F">
              <w:rPr>
                <w:sz w:val="18"/>
                <w:szCs w:val="18"/>
              </w:rPr>
              <w:t>175,304.85</w:t>
            </w:r>
          </w:p>
        </w:tc>
        <w:tc>
          <w:tcPr>
            <w:tcW w:w="0" w:type="auto"/>
            <w:tcBorders>
              <w:top w:val="nil"/>
              <w:left w:val="nil"/>
              <w:bottom w:val="single" w:sz="4" w:space="0" w:color="auto"/>
              <w:right w:val="single" w:sz="4" w:space="0" w:color="auto"/>
            </w:tcBorders>
            <w:shd w:val="clear" w:color="auto" w:fill="auto"/>
            <w:noWrap/>
            <w:vAlign w:val="bottom"/>
            <w:hideMark/>
          </w:tcPr>
          <w:p w14:paraId="3442F6E8" w14:textId="77777777" w:rsidR="0049723F" w:rsidRPr="0049723F" w:rsidRDefault="0049723F" w:rsidP="0049723F">
            <w:pPr>
              <w:jc w:val="center"/>
              <w:rPr>
                <w:sz w:val="18"/>
                <w:szCs w:val="18"/>
              </w:rPr>
            </w:pPr>
            <w:r w:rsidRPr="0049723F">
              <w:rPr>
                <w:sz w:val="18"/>
                <w:szCs w:val="18"/>
              </w:rPr>
              <w:t>277,667.73</w:t>
            </w:r>
          </w:p>
        </w:tc>
      </w:tr>
      <w:tr w:rsidR="0049723F" w:rsidRPr="0049723F" w14:paraId="33C91DC6" w14:textId="77777777" w:rsidTr="0049723F">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0D56B635" w14:textId="77777777" w:rsidR="0049723F" w:rsidRPr="0049723F" w:rsidRDefault="0049723F" w:rsidP="0049723F">
            <w:pPr>
              <w:rPr>
                <w:b/>
                <w:bCs/>
                <w:i/>
                <w:iCs/>
                <w:sz w:val="18"/>
                <w:szCs w:val="18"/>
              </w:rPr>
            </w:pPr>
            <w:r w:rsidRPr="0049723F">
              <w:rPr>
                <w:b/>
                <w:bCs/>
                <w:i/>
                <w:iCs/>
                <w:sz w:val="18"/>
                <w:szCs w:val="18"/>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14:paraId="5298C281" w14:textId="77777777" w:rsidR="0049723F" w:rsidRPr="0049723F" w:rsidRDefault="0049723F" w:rsidP="0049723F">
            <w:pPr>
              <w:jc w:val="center"/>
              <w:rPr>
                <w:b/>
                <w:bCs/>
                <w:i/>
                <w:iCs/>
                <w:sz w:val="18"/>
                <w:szCs w:val="18"/>
              </w:rPr>
            </w:pPr>
            <w:r w:rsidRPr="0049723F">
              <w:rPr>
                <w:b/>
                <w:bCs/>
                <w:i/>
                <w:iCs/>
                <w:sz w:val="18"/>
                <w:szCs w:val="18"/>
              </w:rPr>
              <w:t>35,000,039.85</w:t>
            </w:r>
          </w:p>
        </w:tc>
        <w:tc>
          <w:tcPr>
            <w:tcW w:w="0" w:type="auto"/>
            <w:tcBorders>
              <w:top w:val="nil"/>
              <w:left w:val="nil"/>
              <w:bottom w:val="single" w:sz="4" w:space="0" w:color="auto"/>
              <w:right w:val="single" w:sz="4" w:space="0" w:color="auto"/>
            </w:tcBorders>
            <w:shd w:val="clear" w:color="000000" w:fill="C0C0C0"/>
            <w:noWrap/>
            <w:vAlign w:val="bottom"/>
            <w:hideMark/>
          </w:tcPr>
          <w:p w14:paraId="496AB1FE" w14:textId="77777777" w:rsidR="0049723F" w:rsidRPr="0049723F" w:rsidRDefault="0049723F" w:rsidP="0049723F">
            <w:pPr>
              <w:jc w:val="center"/>
              <w:rPr>
                <w:b/>
                <w:bCs/>
                <w:i/>
                <w:iCs/>
                <w:sz w:val="18"/>
                <w:szCs w:val="18"/>
              </w:rPr>
            </w:pPr>
            <w:r w:rsidRPr="0049723F">
              <w:rPr>
                <w:b/>
                <w:bCs/>
                <w:i/>
                <w:iCs/>
                <w:sz w:val="18"/>
                <w:szCs w:val="18"/>
              </w:rPr>
              <w:t>51,229,396.29</w:t>
            </w:r>
          </w:p>
        </w:tc>
        <w:tc>
          <w:tcPr>
            <w:tcW w:w="0" w:type="auto"/>
            <w:tcBorders>
              <w:top w:val="nil"/>
              <w:left w:val="nil"/>
              <w:bottom w:val="single" w:sz="4" w:space="0" w:color="auto"/>
              <w:right w:val="single" w:sz="4" w:space="0" w:color="auto"/>
            </w:tcBorders>
            <w:shd w:val="clear" w:color="000000" w:fill="C0C0C0"/>
            <w:noWrap/>
            <w:vAlign w:val="bottom"/>
            <w:hideMark/>
          </w:tcPr>
          <w:p w14:paraId="1D3B4307" w14:textId="77777777" w:rsidR="0049723F" w:rsidRPr="0049723F" w:rsidRDefault="0049723F" w:rsidP="0049723F">
            <w:pPr>
              <w:jc w:val="center"/>
              <w:rPr>
                <w:b/>
                <w:bCs/>
                <w:i/>
                <w:iCs/>
                <w:sz w:val="18"/>
                <w:szCs w:val="18"/>
              </w:rPr>
            </w:pPr>
            <w:r w:rsidRPr="0049723F">
              <w:rPr>
                <w:b/>
                <w:bCs/>
                <w:i/>
                <w:iCs/>
                <w:sz w:val="18"/>
                <w:szCs w:val="18"/>
              </w:rPr>
              <w:t>140,806,666.15</w:t>
            </w:r>
          </w:p>
        </w:tc>
        <w:tc>
          <w:tcPr>
            <w:tcW w:w="0" w:type="auto"/>
            <w:tcBorders>
              <w:top w:val="nil"/>
              <w:left w:val="nil"/>
              <w:bottom w:val="single" w:sz="4" w:space="0" w:color="auto"/>
              <w:right w:val="single" w:sz="4" w:space="0" w:color="auto"/>
            </w:tcBorders>
            <w:shd w:val="clear" w:color="000000" w:fill="C0C0C0"/>
            <w:noWrap/>
            <w:vAlign w:val="bottom"/>
            <w:hideMark/>
          </w:tcPr>
          <w:p w14:paraId="058730A6" w14:textId="77777777" w:rsidR="0049723F" w:rsidRPr="0049723F" w:rsidRDefault="0049723F" w:rsidP="0049723F">
            <w:pPr>
              <w:jc w:val="center"/>
              <w:rPr>
                <w:b/>
                <w:bCs/>
                <w:i/>
                <w:iCs/>
                <w:sz w:val="18"/>
                <w:szCs w:val="18"/>
              </w:rPr>
            </w:pPr>
            <w:r w:rsidRPr="0049723F">
              <w:rPr>
                <w:b/>
                <w:bCs/>
                <w:i/>
                <w:iCs/>
                <w:sz w:val="18"/>
                <w:szCs w:val="18"/>
              </w:rPr>
              <w:t>322,865,095.57</w:t>
            </w:r>
          </w:p>
        </w:tc>
        <w:tc>
          <w:tcPr>
            <w:tcW w:w="0" w:type="auto"/>
            <w:tcBorders>
              <w:top w:val="nil"/>
              <w:left w:val="nil"/>
              <w:bottom w:val="single" w:sz="4" w:space="0" w:color="auto"/>
              <w:right w:val="single" w:sz="4" w:space="0" w:color="auto"/>
            </w:tcBorders>
            <w:shd w:val="clear" w:color="000000" w:fill="C0C0C0"/>
            <w:noWrap/>
            <w:vAlign w:val="bottom"/>
            <w:hideMark/>
          </w:tcPr>
          <w:p w14:paraId="2E620043" w14:textId="77777777" w:rsidR="0049723F" w:rsidRPr="0049723F" w:rsidRDefault="0049723F" w:rsidP="0049723F">
            <w:pPr>
              <w:jc w:val="center"/>
              <w:rPr>
                <w:b/>
                <w:bCs/>
                <w:i/>
                <w:iCs/>
                <w:sz w:val="18"/>
                <w:szCs w:val="18"/>
              </w:rPr>
            </w:pPr>
            <w:r w:rsidRPr="0049723F">
              <w:rPr>
                <w:b/>
                <w:bCs/>
                <w:i/>
                <w:iCs/>
                <w:sz w:val="18"/>
                <w:szCs w:val="18"/>
              </w:rPr>
              <w:t>225,088,331.52</w:t>
            </w:r>
          </w:p>
        </w:tc>
        <w:tc>
          <w:tcPr>
            <w:tcW w:w="0" w:type="auto"/>
            <w:tcBorders>
              <w:top w:val="nil"/>
              <w:left w:val="nil"/>
              <w:bottom w:val="single" w:sz="4" w:space="0" w:color="auto"/>
              <w:right w:val="single" w:sz="4" w:space="0" w:color="auto"/>
            </w:tcBorders>
            <w:shd w:val="clear" w:color="000000" w:fill="C0C0C0"/>
            <w:noWrap/>
            <w:vAlign w:val="bottom"/>
            <w:hideMark/>
          </w:tcPr>
          <w:p w14:paraId="00B0C769" w14:textId="77777777" w:rsidR="0049723F" w:rsidRPr="0049723F" w:rsidRDefault="0049723F" w:rsidP="0049723F">
            <w:pPr>
              <w:jc w:val="center"/>
              <w:rPr>
                <w:b/>
                <w:bCs/>
                <w:i/>
                <w:iCs/>
                <w:sz w:val="18"/>
                <w:szCs w:val="18"/>
              </w:rPr>
            </w:pPr>
            <w:r w:rsidRPr="0049723F">
              <w:rPr>
                <w:b/>
                <w:bCs/>
                <w:i/>
                <w:iCs/>
                <w:sz w:val="18"/>
                <w:szCs w:val="18"/>
              </w:rPr>
              <w:t>148,923,057.00</w:t>
            </w:r>
          </w:p>
        </w:tc>
        <w:tc>
          <w:tcPr>
            <w:tcW w:w="0" w:type="auto"/>
            <w:tcBorders>
              <w:top w:val="nil"/>
              <w:left w:val="nil"/>
              <w:bottom w:val="single" w:sz="4" w:space="0" w:color="auto"/>
              <w:right w:val="single" w:sz="4" w:space="0" w:color="auto"/>
            </w:tcBorders>
            <w:shd w:val="clear" w:color="000000" w:fill="C0C0C0"/>
            <w:noWrap/>
            <w:vAlign w:val="bottom"/>
            <w:hideMark/>
          </w:tcPr>
          <w:p w14:paraId="18DEBC0C" w14:textId="77777777" w:rsidR="0049723F" w:rsidRPr="0049723F" w:rsidRDefault="0049723F" w:rsidP="0049723F">
            <w:pPr>
              <w:jc w:val="center"/>
              <w:rPr>
                <w:b/>
                <w:bCs/>
                <w:i/>
                <w:iCs/>
                <w:sz w:val="18"/>
                <w:szCs w:val="18"/>
              </w:rPr>
            </w:pPr>
            <w:r w:rsidRPr="0049723F">
              <w:rPr>
                <w:b/>
                <w:bCs/>
                <w:i/>
                <w:iCs/>
                <w:sz w:val="18"/>
                <w:szCs w:val="18"/>
              </w:rPr>
              <w:t>68,524,597.72</w:t>
            </w:r>
          </w:p>
        </w:tc>
        <w:tc>
          <w:tcPr>
            <w:tcW w:w="0" w:type="auto"/>
            <w:tcBorders>
              <w:top w:val="nil"/>
              <w:left w:val="nil"/>
              <w:bottom w:val="single" w:sz="4" w:space="0" w:color="auto"/>
              <w:right w:val="single" w:sz="4" w:space="0" w:color="auto"/>
            </w:tcBorders>
            <w:shd w:val="clear" w:color="000000" w:fill="C0C0C0"/>
            <w:noWrap/>
            <w:vAlign w:val="bottom"/>
            <w:hideMark/>
          </w:tcPr>
          <w:p w14:paraId="33E0D4FB" w14:textId="77777777" w:rsidR="0049723F" w:rsidRPr="0049723F" w:rsidRDefault="0049723F" w:rsidP="0049723F">
            <w:pPr>
              <w:jc w:val="center"/>
              <w:rPr>
                <w:b/>
                <w:bCs/>
                <w:i/>
                <w:iCs/>
                <w:sz w:val="18"/>
                <w:szCs w:val="18"/>
              </w:rPr>
            </w:pPr>
            <w:r w:rsidRPr="0049723F">
              <w:rPr>
                <w:b/>
                <w:bCs/>
                <w:i/>
                <w:iCs/>
                <w:sz w:val="18"/>
                <w:szCs w:val="18"/>
              </w:rPr>
              <w:t>992,437,184.10</w:t>
            </w:r>
          </w:p>
        </w:tc>
        <w:tc>
          <w:tcPr>
            <w:tcW w:w="0" w:type="auto"/>
            <w:tcBorders>
              <w:top w:val="nil"/>
              <w:left w:val="nil"/>
              <w:bottom w:val="single" w:sz="4" w:space="0" w:color="auto"/>
              <w:right w:val="single" w:sz="4" w:space="0" w:color="auto"/>
            </w:tcBorders>
            <w:shd w:val="clear" w:color="000000" w:fill="C0C0C0"/>
            <w:noWrap/>
            <w:vAlign w:val="bottom"/>
            <w:hideMark/>
          </w:tcPr>
          <w:p w14:paraId="53575E23" w14:textId="77777777" w:rsidR="0049723F" w:rsidRPr="0049723F" w:rsidRDefault="0049723F" w:rsidP="0049723F">
            <w:pPr>
              <w:jc w:val="center"/>
              <w:rPr>
                <w:b/>
                <w:bCs/>
                <w:i/>
                <w:iCs/>
                <w:sz w:val="18"/>
                <w:szCs w:val="18"/>
              </w:rPr>
            </w:pPr>
            <w:r w:rsidRPr="0049723F">
              <w:rPr>
                <w:b/>
                <w:bCs/>
                <w:i/>
                <w:iCs/>
                <w:sz w:val="18"/>
                <w:szCs w:val="18"/>
              </w:rPr>
              <w:t>512,769,607.80</w:t>
            </w:r>
          </w:p>
        </w:tc>
        <w:tc>
          <w:tcPr>
            <w:tcW w:w="0" w:type="auto"/>
            <w:tcBorders>
              <w:top w:val="nil"/>
              <w:left w:val="nil"/>
              <w:bottom w:val="single" w:sz="4" w:space="0" w:color="auto"/>
              <w:right w:val="single" w:sz="4" w:space="0" w:color="auto"/>
            </w:tcBorders>
            <w:shd w:val="clear" w:color="000000" w:fill="C0C0C0"/>
            <w:noWrap/>
            <w:vAlign w:val="bottom"/>
            <w:hideMark/>
          </w:tcPr>
          <w:p w14:paraId="59C348B5" w14:textId="77777777" w:rsidR="0049723F" w:rsidRPr="0049723F" w:rsidRDefault="0049723F" w:rsidP="0049723F">
            <w:pPr>
              <w:jc w:val="center"/>
              <w:rPr>
                <w:b/>
                <w:bCs/>
                <w:i/>
                <w:iCs/>
                <w:sz w:val="18"/>
                <w:szCs w:val="18"/>
              </w:rPr>
            </w:pPr>
            <w:r w:rsidRPr="0049723F">
              <w:rPr>
                <w:b/>
                <w:bCs/>
                <w:i/>
                <w:iCs/>
                <w:sz w:val="18"/>
                <w:szCs w:val="18"/>
              </w:rPr>
              <w:t>1,505,206,791.91</w:t>
            </w:r>
          </w:p>
        </w:tc>
      </w:tr>
      <w:tr w:rsidR="0049723F" w:rsidRPr="0049723F" w14:paraId="52632D4D"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87FC7C" w14:textId="77777777" w:rsidR="0049723F" w:rsidRPr="0049723F" w:rsidRDefault="0049723F" w:rsidP="0049723F">
            <w:pPr>
              <w:rPr>
                <w:sz w:val="18"/>
                <w:szCs w:val="18"/>
              </w:rPr>
            </w:pPr>
            <w:r w:rsidRPr="0049723F">
              <w:rPr>
                <w:sz w:val="18"/>
                <w:szCs w:val="18"/>
              </w:rPr>
              <w:t>Јела</w:t>
            </w:r>
          </w:p>
        </w:tc>
        <w:tc>
          <w:tcPr>
            <w:tcW w:w="0" w:type="auto"/>
            <w:tcBorders>
              <w:top w:val="nil"/>
              <w:left w:val="nil"/>
              <w:bottom w:val="single" w:sz="4" w:space="0" w:color="auto"/>
              <w:right w:val="single" w:sz="4" w:space="0" w:color="auto"/>
            </w:tcBorders>
            <w:shd w:val="clear" w:color="auto" w:fill="auto"/>
            <w:noWrap/>
            <w:vAlign w:val="bottom"/>
            <w:hideMark/>
          </w:tcPr>
          <w:p w14:paraId="0CEE0CCC"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36DA93B"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101FBF9"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42C5A80" w14:textId="77777777" w:rsidR="0049723F" w:rsidRPr="0049723F" w:rsidRDefault="0049723F" w:rsidP="0049723F">
            <w:pPr>
              <w:jc w:val="center"/>
              <w:rPr>
                <w:sz w:val="18"/>
                <w:szCs w:val="18"/>
              </w:rPr>
            </w:pPr>
            <w:r w:rsidRPr="0049723F">
              <w:rPr>
                <w:sz w:val="18"/>
                <w:szCs w:val="18"/>
              </w:rPr>
              <w:t>1,036,948.39</w:t>
            </w:r>
          </w:p>
        </w:tc>
        <w:tc>
          <w:tcPr>
            <w:tcW w:w="0" w:type="auto"/>
            <w:tcBorders>
              <w:top w:val="nil"/>
              <w:left w:val="nil"/>
              <w:bottom w:val="single" w:sz="4" w:space="0" w:color="auto"/>
              <w:right w:val="single" w:sz="4" w:space="0" w:color="auto"/>
            </w:tcBorders>
            <w:shd w:val="clear" w:color="auto" w:fill="auto"/>
            <w:noWrap/>
            <w:vAlign w:val="bottom"/>
            <w:hideMark/>
          </w:tcPr>
          <w:p w14:paraId="34988837" w14:textId="77777777" w:rsidR="0049723F" w:rsidRPr="0049723F" w:rsidRDefault="0049723F" w:rsidP="0049723F">
            <w:pPr>
              <w:jc w:val="center"/>
              <w:rPr>
                <w:sz w:val="18"/>
                <w:szCs w:val="18"/>
              </w:rPr>
            </w:pPr>
            <w:r w:rsidRPr="0049723F">
              <w:rPr>
                <w:sz w:val="18"/>
                <w:szCs w:val="18"/>
              </w:rPr>
              <w:t>1,303,672.48</w:t>
            </w:r>
          </w:p>
        </w:tc>
        <w:tc>
          <w:tcPr>
            <w:tcW w:w="0" w:type="auto"/>
            <w:tcBorders>
              <w:top w:val="nil"/>
              <w:left w:val="nil"/>
              <w:bottom w:val="single" w:sz="4" w:space="0" w:color="auto"/>
              <w:right w:val="single" w:sz="4" w:space="0" w:color="auto"/>
            </w:tcBorders>
            <w:shd w:val="clear" w:color="auto" w:fill="auto"/>
            <w:noWrap/>
            <w:vAlign w:val="bottom"/>
            <w:hideMark/>
          </w:tcPr>
          <w:p w14:paraId="5AAE63CC" w14:textId="77777777" w:rsidR="0049723F" w:rsidRPr="0049723F" w:rsidRDefault="0049723F" w:rsidP="0049723F">
            <w:pPr>
              <w:jc w:val="center"/>
              <w:rPr>
                <w:sz w:val="18"/>
                <w:szCs w:val="18"/>
              </w:rPr>
            </w:pPr>
            <w:r w:rsidRPr="0049723F">
              <w:rPr>
                <w:sz w:val="18"/>
                <w:szCs w:val="18"/>
              </w:rPr>
              <w:t>1,078,594.79</w:t>
            </w:r>
          </w:p>
        </w:tc>
        <w:tc>
          <w:tcPr>
            <w:tcW w:w="0" w:type="auto"/>
            <w:tcBorders>
              <w:top w:val="nil"/>
              <w:left w:val="nil"/>
              <w:bottom w:val="single" w:sz="4" w:space="0" w:color="auto"/>
              <w:right w:val="single" w:sz="4" w:space="0" w:color="auto"/>
            </w:tcBorders>
            <w:shd w:val="clear" w:color="auto" w:fill="auto"/>
            <w:noWrap/>
            <w:vAlign w:val="bottom"/>
            <w:hideMark/>
          </w:tcPr>
          <w:p w14:paraId="6F375D54" w14:textId="77777777" w:rsidR="0049723F" w:rsidRPr="0049723F" w:rsidRDefault="0049723F" w:rsidP="0049723F">
            <w:pPr>
              <w:jc w:val="center"/>
              <w:rPr>
                <w:sz w:val="18"/>
                <w:szCs w:val="18"/>
              </w:rPr>
            </w:pPr>
            <w:r w:rsidRPr="0049723F">
              <w:rPr>
                <w:sz w:val="18"/>
                <w:szCs w:val="18"/>
              </w:rPr>
              <w:t>468,040.99</w:t>
            </w:r>
          </w:p>
        </w:tc>
        <w:tc>
          <w:tcPr>
            <w:tcW w:w="0" w:type="auto"/>
            <w:tcBorders>
              <w:top w:val="nil"/>
              <w:left w:val="nil"/>
              <w:bottom w:val="single" w:sz="4" w:space="0" w:color="auto"/>
              <w:right w:val="single" w:sz="4" w:space="0" w:color="auto"/>
            </w:tcBorders>
            <w:shd w:val="clear" w:color="auto" w:fill="auto"/>
            <w:noWrap/>
            <w:vAlign w:val="bottom"/>
            <w:hideMark/>
          </w:tcPr>
          <w:p w14:paraId="3A043FA6" w14:textId="77777777" w:rsidR="0049723F" w:rsidRPr="0049723F" w:rsidRDefault="0049723F" w:rsidP="0049723F">
            <w:pPr>
              <w:jc w:val="center"/>
              <w:rPr>
                <w:sz w:val="18"/>
                <w:szCs w:val="18"/>
              </w:rPr>
            </w:pPr>
            <w:r w:rsidRPr="0049723F">
              <w:rPr>
                <w:sz w:val="18"/>
                <w:szCs w:val="18"/>
              </w:rPr>
              <w:t>3,887,256.65</w:t>
            </w:r>
          </w:p>
        </w:tc>
        <w:tc>
          <w:tcPr>
            <w:tcW w:w="0" w:type="auto"/>
            <w:tcBorders>
              <w:top w:val="nil"/>
              <w:left w:val="nil"/>
              <w:bottom w:val="single" w:sz="4" w:space="0" w:color="auto"/>
              <w:right w:val="single" w:sz="4" w:space="0" w:color="auto"/>
            </w:tcBorders>
            <w:shd w:val="clear" w:color="auto" w:fill="auto"/>
            <w:noWrap/>
            <w:vAlign w:val="bottom"/>
            <w:hideMark/>
          </w:tcPr>
          <w:p w14:paraId="500A9EF1" w14:textId="77777777" w:rsidR="0049723F" w:rsidRPr="0049723F" w:rsidRDefault="0049723F" w:rsidP="0049723F">
            <w:pPr>
              <w:jc w:val="center"/>
              <w:rPr>
                <w:sz w:val="18"/>
                <w:szCs w:val="18"/>
              </w:rPr>
            </w:pPr>
            <w:r w:rsidRPr="0049723F">
              <w:rPr>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42806302" w14:textId="77777777" w:rsidR="0049723F" w:rsidRPr="0049723F" w:rsidRDefault="0049723F" w:rsidP="0049723F">
            <w:pPr>
              <w:jc w:val="center"/>
              <w:rPr>
                <w:sz w:val="18"/>
                <w:szCs w:val="18"/>
              </w:rPr>
            </w:pPr>
            <w:r w:rsidRPr="0049723F">
              <w:rPr>
                <w:sz w:val="18"/>
                <w:szCs w:val="18"/>
              </w:rPr>
              <w:t>3,887,256.65</w:t>
            </w:r>
          </w:p>
        </w:tc>
      </w:tr>
      <w:tr w:rsidR="0049723F" w:rsidRPr="0049723F" w14:paraId="61C2AF4F"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CDBA30" w14:textId="77777777" w:rsidR="0049723F" w:rsidRPr="0049723F" w:rsidRDefault="0049723F" w:rsidP="0049723F">
            <w:pPr>
              <w:rPr>
                <w:sz w:val="18"/>
                <w:szCs w:val="18"/>
              </w:rPr>
            </w:pPr>
            <w:r w:rsidRPr="0049723F">
              <w:rPr>
                <w:sz w:val="18"/>
                <w:szCs w:val="18"/>
              </w:rPr>
              <w:t>Ц. Бор</w:t>
            </w:r>
          </w:p>
        </w:tc>
        <w:tc>
          <w:tcPr>
            <w:tcW w:w="0" w:type="auto"/>
            <w:tcBorders>
              <w:top w:val="nil"/>
              <w:left w:val="nil"/>
              <w:bottom w:val="single" w:sz="4" w:space="0" w:color="auto"/>
              <w:right w:val="single" w:sz="4" w:space="0" w:color="auto"/>
            </w:tcBorders>
            <w:shd w:val="clear" w:color="auto" w:fill="auto"/>
            <w:noWrap/>
            <w:vAlign w:val="bottom"/>
            <w:hideMark/>
          </w:tcPr>
          <w:p w14:paraId="0C6CADC4"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052E203"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6B57491"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3A45B299" w14:textId="77777777" w:rsidR="0049723F" w:rsidRPr="0049723F" w:rsidRDefault="0049723F" w:rsidP="0049723F">
            <w:pPr>
              <w:jc w:val="center"/>
              <w:rPr>
                <w:sz w:val="18"/>
                <w:szCs w:val="18"/>
              </w:rPr>
            </w:pPr>
            <w:r w:rsidRPr="0049723F">
              <w:rPr>
                <w:sz w:val="18"/>
                <w:szCs w:val="18"/>
              </w:rPr>
              <w:t>30,443,661.52</w:t>
            </w:r>
          </w:p>
        </w:tc>
        <w:tc>
          <w:tcPr>
            <w:tcW w:w="0" w:type="auto"/>
            <w:tcBorders>
              <w:top w:val="nil"/>
              <w:left w:val="nil"/>
              <w:bottom w:val="single" w:sz="4" w:space="0" w:color="auto"/>
              <w:right w:val="single" w:sz="4" w:space="0" w:color="auto"/>
            </w:tcBorders>
            <w:shd w:val="clear" w:color="auto" w:fill="auto"/>
            <w:noWrap/>
            <w:vAlign w:val="bottom"/>
            <w:hideMark/>
          </w:tcPr>
          <w:p w14:paraId="1EE15BD8" w14:textId="77777777" w:rsidR="0049723F" w:rsidRPr="0049723F" w:rsidRDefault="0049723F" w:rsidP="0049723F">
            <w:pPr>
              <w:jc w:val="center"/>
              <w:rPr>
                <w:sz w:val="18"/>
                <w:szCs w:val="18"/>
              </w:rPr>
            </w:pPr>
            <w:r w:rsidRPr="0049723F">
              <w:rPr>
                <w:sz w:val="18"/>
                <w:szCs w:val="18"/>
              </w:rPr>
              <w:t>32,713,024.73</w:t>
            </w:r>
          </w:p>
        </w:tc>
        <w:tc>
          <w:tcPr>
            <w:tcW w:w="0" w:type="auto"/>
            <w:tcBorders>
              <w:top w:val="nil"/>
              <w:left w:val="nil"/>
              <w:bottom w:val="single" w:sz="4" w:space="0" w:color="auto"/>
              <w:right w:val="single" w:sz="4" w:space="0" w:color="auto"/>
            </w:tcBorders>
            <w:shd w:val="clear" w:color="auto" w:fill="auto"/>
            <w:noWrap/>
            <w:vAlign w:val="bottom"/>
            <w:hideMark/>
          </w:tcPr>
          <w:p w14:paraId="468D3327" w14:textId="77777777" w:rsidR="0049723F" w:rsidRPr="0049723F" w:rsidRDefault="0049723F" w:rsidP="0049723F">
            <w:pPr>
              <w:jc w:val="center"/>
              <w:rPr>
                <w:sz w:val="18"/>
                <w:szCs w:val="18"/>
              </w:rPr>
            </w:pPr>
            <w:r w:rsidRPr="0049723F">
              <w:rPr>
                <w:sz w:val="18"/>
                <w:szCs w:val="18"/>
              </w:rPr>
              <w:t>29,596,234.36</w:t>
            </w:r>
          </w:p>
        </w:tc>
        <w:tc>
          <w:tcPr>
            <w:tcW w:w="0" w:type="auto"/>
            <w:tcBorders>
              <w:top w:val="nil"/>
              <w:left w:val="nil"/>
              <w:bottom w:val="single" w:sz="4" w:space="0" w:color="auto"/>
              <w:right w:val="single" w:sz="4" w:space="0" w:color="auto"/>
            </w:tcBorders>
            <w:shd w:val="clear" w:color="auto" w:fill="auto"/>
            <w:noWrap/>
            <w:vAlign w:val="bottom"/>
            <w:hideMark/>
          </w:tcPr>
          <w:p w14:paraId="31F03629" w14:textId="77777777" w:rsidR="0049723F" w:rsidRPr="0049723F" w:rsidRDefault="0049723F" w:rsidP="0049723F">
            <w:pPr>
              <w:jc w:val="center"/>
              <w:rPr>
                <w:sz w:val="18"/>
                <w:szCs w:val="18"/>
              </w:rPr>
            </w:pPr>
            <w:r w:rsidRPr="0049723F">
              <w:rPr>
                <w:sz w:val="18"/>
                <w:szCs w:val="18"/>
              </w:rPr>
              <w:t>37,751,924.34</w:t>
            </w:r>
          </w:p>
        </w:tc>
        <w:tc>
          <w:tcPr>
            <w:tcW w:w="0" w:type="auto"/>
            <w:tcBorders>
              <w:top w:val="nil"/>
              <w:left w:val="nil"/>
              <w:bottom w:val="single" w:sz="4" w:space="0" w:color="auto"/>
              <w:right w:val="single" w:sz="4" w:space="0" w:color="auto"/>
            </w:tcBorders>
            <w:shd w:val="clear" w:color="auto" w:fill="auto"/>
            <w:noWrap/>
            <w:vAlign w:val="bottom"/>
            <w:hideMark/>
          </w:tcPr>
          <w:p w14:paraId="675A9850" w14:textId="77777777" w:rsidR="0049723F" w:rsidRPr="0049723F" w:rsidRDefault="0049723F" w:rsidP="0049723F">
            <w:pPr>
              <w:jc w:val="center"/>
              <w:rPr>
                <w:sz w:val="18"/>
                <w:szCs w:val="18"/>
              </w:rPr>
            </w:pPr>
            <w:r w:rsidRPr="0049723F">
              <w:rPr>
                <w:sz w:val="18"/>
                <w:szCs w:val="18"/>
              </w:rPr>
              <w:t>130,504,844.95</w:t>
            </w:r>
          </w:p>
        </w:tc>
        <w:tc>
          <w:tcPr>
            <w:tcW w:w="0" w:type="auto"/>
            <w:tcBorders>
              <w:top w:val="nil"/>
              <w:left w:val="nil"/>
              <w:bottom w:val="single" w:sz="4" w:space="0" w:color="auto"/>
              <w:right w:val="single" w:sz="4" w:space="0" w:color="auto"/>
            </w:tcBorders>
            <w:shd w:val="clear" w:color="auto" w:fill="auto"/>
            <w:noWrap/>
            <w:vAlign w:val="bottom"/>
            <w:hideMark/>
          </w:tcPr>
          <w:p w14:paraId="1992119A" w14:textId="77777777" w:rsidR="0049723F" w:rsidRPr="0049723F" w:rsidRDefault="0049723F" w:rsidP="0049723F">
            <w:pPr>
              <w:jc w:val="center"/>
              <w:rPr>
                <w:sz w:val="18"/>
                <w:szCs w:val="18"/>
              </w:rPr>
            </w:pPr>
            <w:r w:rsidRPr="0049723F">
              <w:rPr>
                <w:sz w:val="18"/>
                <w:szCs w:val="18"/>
              </w:rPr>
              <w:t>29,606,853.74</w:t>
            </w:r>
          </w:p>
        </w:tc>
        <w:tc>
          <w:tcPr>
            <w:tcW w:w="0" w:type="auto"/>
            <w:tcBorders>
              <w:top w:val="nil"/>
              <w:left w:val="nil"/>
              <w:bottom w:val="single" w:sz="4" w:space="0" w:color="auto"/>
              <w:right w:val="single" w:sz="4" w:space="0" w:color="auto"/>
            </w:tcBorders>
            <w:shd w:val="clear" w:color="auto" w:fill="auto"/>
            <w:noWrap/>
            <w:vAlign w:val="bottom"/>
            <w:hideMark/>
          </w:tcPr>
          <w:p w14:paraId="13BA00F0" w14:textId="77777777" w:rsidR="0049723F" w:rsidRPr="0049723F" w:rsidRDefault="0049723F" w:rsidP="0049723F">
            <w:pPr>
              <w:jc w:val="center"/>
              <w:rPr>
                <w:sz w:val="18"/>
                <w:szCs w:val="18"/>
              </w:rPr>
            </w:pPr>
            <w:r w:rsidRPr="0049723F">
              <w:rPr>
                <w:sz w:val="18"/>
                <w:szCs w:val="18"/>
              </w:rPr>
              <w:t>160,111,698.69</w:t>
            </w:r>
          </w:p>
        </w:tc>
      </w:tr>
      <w:tr w:rsidR="0049723F" w:rsidRPr="0049723F" w14:paraId="1962653B"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C456A" w14:textId="77777777" w:rsidR="0049723F" w:rsidRPr="0049723F" w:rsidRDefault="0049723F" w:rsidP="0049723F">
            <w:pPr>
              <w:rPr>
                <w:sz w:val="18"/>
                <w:szCs w:val="18"/>
              </w:rPr>
            </w:pPr>
            <w:r w:rsidRPr="0049723F">
              <w:rPr>
                <w:sz w:val="18"/>
                <w:szCs w:val="18"/>
              </w:rPr>
              <w:t>Б. Бор</w:t>
            </w:r>
          </w:p>
        </w:tc>
        <w:tc>
          <w:tcPr>
            <w:tcW w:w="0" w:type="auto"/>
            <w:tcBorders>
              <w:top w:val="nil"/>
              <w:left w:val="nil"/>
              <w:bottom w:val="single" w:sz="4" w:space="0" w:color="auto"/>
              <w:right w:val="single" w:sz="4" w:space="0" w:color="auto"/>
            </w:tcBorders>
            <w:shd w:val="clear" w:color="auto" w:fill="auto"/>
            <w:noWrap/>
            <w:vAlign w:val="bottom"/>
            <w:hideMark/>
          </w:tcPr>
          <w:p w14:paraId="2B8FB393"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2E8CD7E"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820325D"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06390097" w14:textId="77777777" w:rsidR="0049723F" w:rsidRPr="0049723F" w:rsidRDefault="0049723F" w:rsidP="0049723F">
            <w:pPr>
              <w:jc w:val="center"/>
              <w:rPr>
                <w:sz w:val="18"/>
                <w:szCs w:val="18"/>
              </w:rPr>
            </w:pPr>
            <w:r w:rsidRPr="0049723F">
              <w:rPr>
                <w:sz w:val="18"/>
                <w:szCs w:val="18"/>
              </w:rPr>
              <w:t>2,856,283.95</w:t>
            </w:r>
          </w:p>
        </w:tc>
        <w:tc>
          <w:tcPr>
            <w:tcW w:w="0" w:type="auto"/>
            <w:tcBorders>
              <w:top w:val="nil"/>
              <w:left w:val="nil"/>
              <w:bottom w:val="single" w:sz="4" w:space="0" w:color="auto"/>
              <w:right w:val="single" w:sz="4" w:space="0" w:color="auto"/>
            </w:tcBorders>
            <w:shd w:val="clear" w:color="auto" w:fill="auto"/>
            <w:noWrap/>
            <w:vAlign w:val="bottom"/>
            <w:hideMark/>
          </w:tcPr>
          <w:p w14:paraId="53D85C6C" w14:textId="77777777" w:rsidR="0049723F" w:rsidRPr="0049723F" w:rsidRDefault="0049723F" w:rsidP="0049723F">
            <w:pPr>
              <w:jc w:val="center"/>
              <w:rPr>
                <w:sz w:val="18"/>
                <w:szCs w:val="18"/>
              </w:rPr>
            </w:pPr>
            <w:r w:rsidRPr="0049723F">
              <w:rPr>
                <w:sz w:val="18"/>
                <w:szCs w:val="18"/>
              </w:rPr>
              <w:t>2,992,481.60</w:t>
            </w:r>
          </w:p>
        </w:tc>
        <w:tc>
          <w:tcPr>
            <w:tcW w:w="0" w:type="auto"/>
            <w:tcBorders>
              <w:top w:val="nil"/>
              <w:left w:val="nil"/>
              <w:bottom w:val="single" w:sz="4" w:space="0" w:color="auto"/>
              <w:right w:val="single" w:sz="4" w:space="0" w:color="auto"/>
            </w:tcBorders>
            <w:shd w:val="clear" w:color="auto" w:fill="auto"/>
            <w:noWrap/>
            <w:vAlign w:val="bottom"/>
            <w:hideMark/>
          </w:tcPr>
          <w:p w14:paraId="2E5E8496" w14:textId="77777777" w:rsidR="0049723F" w:rsidRPr="0049723F" w:rsidRDefault="0049723F" w:rsidP="0049723F">
            <w:pPr>
              <w:jc w:val="center"/>
              <w:rPr>
                <w:sz w:val="18"/>
                <w:szCs w:val="18"/>
              </w:rPr>
            </w:pPr>
            <w:r w:rsidRPr="0049723F">
              <w:rPr>
                <w:sz w:val="18"/>
                <w:szCs w:val="18"/>
              </w:rPr>
              <w:t>2,970,999.32</w:t>
            </w:r>
          </w:p>
        </w:tc>
        <w:tc>
          <w:tcPr>
            <w:tcW w:w="0" w:type="auto"/>
            <w:tcBorders>
              <w:top w:val="nil"/>
              <w:left w:val="nil"/>
              <w:bottom w:val="single" w:sz="4" w:space="0" w:color="auto"/>
              <w:right w:val="single" w:sz="4" w:space="0" w:color="auto"/>
            </w:tcBorders>
            <w:shd w:val="clear" w:color="auto" w:fill="auto"/>
            <w:noWrap/>
            <w:vAlign w:val="bottom"/>
            <w:hideMark/>
          </w:tcPr>
          <w:p w14:paraId="7B1130CD" w14:textId="77777777" w:rsidR="0049723F" w:rsidRPr="0049723F" w:rsidRDefault="0049723F" w:rsidP="0049723F">
            <w:pPr>
              <w:jc w:val="center"/>
              <w:rPr>
                <w:sz w:val="18"/>
                <w:szCs w:val="18"/>
              </w:rPr>
            </w:pPr>
            <w:r w:rsidRPr="0049723F">
              <w:rPr>
                <w:sz w:val="18"/>
                <w:szCs w:val="18"/>
              </w:rPr>
              <w:t>3,223,058.08</w:t>
            </w:r>
          </w:p>
        </w:tc>
        <w:tc>
          <w:tcPr>
            <w:tcW w:w="0" w:type="auto"/>
            <w:tcBorders>
              <w:top w:val="nil"/>
              <w:left w:val="nil"/>
              <w:bottom w:val="single" w:sz="4" w:space="0" w:color="auto"/>
              <w:right w:val="single" w:sz="4" w:space="0" w:color="auto"/>
            </w:tcBorders>
            <w:shd w:val="clear" w:color="auto" w:fill="auto"/>
            <w:noWrap/>
            <w:vAlign w:val="bottom"/>
            <w:hideMark/>
          </w:tcPr>
          <w:p w14:paraId="5D8A1F28" w14:textId="77777777" w:rsidR="0049723F" w:rsidRPr="0049723F" w:rsidRDefault="0049723F" w:rsidP="0049723F">
            <w:pPr>
              <w:jc w:val="center"/>
              <w:rPr>
                <w:sz w:val="18"/>
                <w:szCs w:val="18"/>
              </w:rPr>
            </w:pPr>
            <w:r w:rsidRPr="0049723F">
              <w:rPr>
                <w:sz w:val="18"/>
                <w:szCs w:val="18"/>
              </w:rPr>
              <w:t>12,042,822.95</w:t>
            </w:r>
          </w:p>
        </w:tc>
        <w:tc>
          <w:tcPr>
            <w:tcW w:w="0" w:type="auto"/>
            <w:tcBorders>
              <w:top w:val="nil"/>
              <w:left w:val="nil"/>
              <w:bottom w:val="single" w:sz="4" w:space="0" w:color="auto"/>
              <w:right w:val="single" w:sz="4" w:space="0" w:color="auto"/>
            </w:tcBorders>
            <w:shd w:val="clear" w:color="auto" w:fill="auto"/>
            <w:noWrap/>
            <w:vAlign w:val="bottom"/>
            <w:hideMark/>
          </w:tcPr>
          <w:p w14:paraId="16DA36F2" w14:textId="77777777" w:rsidR="0049723F" w:rsidRPr="0049723F" w:rsidRDefault="0049723F" w:rsidP="0049723F">
            <w:pPr>
              <w:jc w:val="center"/>
              <w:rPr>
                <w:sz w:val="18"/>
                <w:szCs w:val="18"/>
              </w:rPr>
            </w:pPr>
            <w:r w:rsidRPr="0049723F">
              <w:rPr>
                <w:sz w:val="18"/>
                <w:szCs w:val="18"/>
              </w:rPr>
              <w:t>1,996,419.89</w:t>
            </w:r>
          </w:p>
        </w:tc>
        <w:tc>
          <w:tcPr>
            <w:tcW w:w="0" w:type="auto"/>
            <w:tcBorders>
              <w:top w:val="nil"/>
              <w:left w:val="nil"/>
              <w:bottom w:val="single" w:sz="4" w:space="0" w:color="auto"/>
              <w:right w:val="single" w:sz="4" w:space="0" w:color="auto"/>
            </w:tcBorders>
            <w:shd w:val="clear" w:color="auto" w:fill="auto"/>
            <w:noWrap/>
            <w:vAlign w:val="bottom"/>
            <w:hideMark/>
          </w:tcPr>
          <w:p w14:paraId="4C7AAD97" w14:textId="77777777" w:rsidR="0049723F" w:rsidRPr="0049723F" w:rsidRDefault="0049723F" w:rsidP="0049723F">
            <w:pPr>
              <w:jc w:val="center"/>
              <w:rPr>
                <w:sz w:val="18"/>
                <w:szCs w:val="18"/>
              </w:rPr>
            </w:pPr>
            <w:r w:rsidRPr="0049723F">
              <w:rPr>
                <w:sz w:val="18"/>
                <w:szCs w:val="18"/>
              </w:rPr>
              <w:t>14,039,242.84</w:t>
            </w:r>
          </w:p>
        </w:tc>
      </w:tr>
      <w:tr w:rsidR="0049723F" w:rsidRPr="0049723F" w14:paraId="3A98B1C7"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24712" w14:textId="77777777" w:rsidR="0049723F" w:rsidRPr="0049723F" w:rsidRDefault="0049723F" w:rsidP="0049723F">
            <w:pPr>
              <w:rPr>
                <w:sz w:val="18"/>
                <w:szCs w:val="18"/>
              </w:rPr>
            </w:pPr>
            <w:r w:rsidRPr="0049723F">
              <w:rPr>
                <w:sz w:val="18"/>
                <w:szCs w:val="18"/>
              </w:rPr>
              <w:t>Смрча</w:t>
            </w:r>
          </w:p>
        </w:tc>
        <w:tc>
          <w:tcPr>
            <w:tcW w:w="0" w:type="auto"/>
            <w:tcBorders>
              <w:top w:val="nil"/>
              <w:left w:val="nil"/>
              <w:bottom w:val="single" w:sz="4" w:space="0" w:color="auto"/>
              <w:right w:val="single" w:sz="4" w:space="0" w:color="auto"/>
            </w:tcBorders>
            <w:shd w:val="clear" w:color="auto" w:fill="auto"/>
            <w:noWrap/>
            <w:vAlign w:val="bottom"/>
            <w:hideMark/>
          </w:tcPr>
          <w:p w14:paraId="13FD780D"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DF33D98"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78EFD3B"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395BAF1" w14:textId="77777777" w:rsidR="0049723F" w:rsidRPr="0049723F" w:rsidRDefault="0049723F" w:rsidP="0049723F">
            <w:pPr>
              <w:jc w:val="center"/>
              <w:rPr>
                <w:sz w:val="18"/>
                <w:szCs w:val="18"/>
              </w:rPr>
            </w:pPr>
            <w:r w:rsidRPr="0049723F">
              <w:rPr>
                <w:sz w:val="18"/>
                <w:szCs w:val="18"/>
              </w:rPr>
              <w:t>815,701.62</w:t>
            </w:r>
          </w:p>
        </w:tc>
        <w:tc>
          <w:tcPr>
            <w:tcW w:w="0" w:type="auto"/>
            <w:tcBorders>
              <w:top w:val="nil"/>
              <w:left w:val="nil"/>
              <w:bottom w:val="single" w:sz="4" w:space="0" w:color="auto"/>
              <w:right w:val="single" w:sz="4" w:space="0" w:color="auto"/>
            </w:tcBorders>
            <w:shd w:val="clear" w:color="auto" w:fill="auto"/>
            <w:noWrap/>
            <w:vAlign w:val="bottom"/>
            <w:hideMark/>
          </w:tcPr>
          <w:p w14:paraId="623188CA" w14:textId="77777777" w:rsidR="0049723F" w:rsidRPr="0049723F" w:rsidRDefault="0049723F" w:rsidP="0049723F">
            <w:pPr>
              <w:jc w:val="center"/>
              <w:rPr>
                <w:sz w:val="18"/>
                <w:szCs w:val="18"/>
              </w:rPr>
            </w:pPr>
            <w:r w:rsidRPr="0049723F">
              <w:rPr>
                <w:sz w:val="18"/>
                <w:szCs w:val="18"/>
              </w:rPr>
              <w:t>854,597.14</w:t>
            </w:r>
          </w:p>
        </w:tc>
        <w:tc>
          <w:tcPr>
            <w:tcW w:w="0" w:type="auto"/>
            <w:tcBorders>
              <w:top w:val="nil"/>
              <w:left w:val="nil"/>
              <w:bottom w:val="single" w:sz="4" w:space="0" w:color="auto"/>
              <w:right w:val="single" w:sz="4" w:space="0" w:color="auto"/>
            </w:tcBorders>
            <w:shd w:val="clear" w:color="auto" w:fill="auto"/>
            <w:noWrap/>
            <w:vAlign w:val="bottom"/>
            <w:hideMark/>
          </w:tcPr>
          <w:p w14:paraId="21599409" w14:textId="77777777" w:rsidR="0049723F" w:rsidRPr="0049723F" w:rsidRDefault="0049723F" w:rsidP="0049723F">
            <w:pPr>
              <w:jc w:val="center"/>
              <w:rPr>
                <w:sz w:val="18"/>
                <w:szCs w:val="18"/>
              </w:rPr>
            </w:pPr>
            <w:r w:rsidRPr="0049723F">
              <w:rPr>
                <w:sz w:val="18"/>
                <w:szCs w:val="18"/>
              </w:rPr>
              <w:t>848,462.20</w:t>
            </w:r>
          </w:p>
        </w:tc>
        <w:tc>
          <w:tcPr>
            <w:tcW w:w="0" w:type="auto"/>
            <w:tcBorders>
              <w:top w:val="nil"/>
              <w:left w:val="nil"/>
              <w:bottom w:val="single" w:sz="4" w:space="0" w:color="auto"/>
              <w:right w:val="single" w:sz="4" w:space="0" w:color="auto"/>
            </w:tcBorders>
            <w:shd w:val="clear" w:color="auto" w:fill="auto"/>
            <w:noWrap/>
            <w:vAlign w:val="bottom"/>
            <w:hideMark/>
          </w:tcPr>
          <w:p w14:paraId="0490F145" w14:textId="77777777" w:rsidR="0049723F" w:rsidRPr="0049723F" w:rsidRDefault="0049723F" w:rsidP="0049723F">
            <w:pPr>
              <w:jc w:val="center"/>
              <w:rPr>
                <w:sz w:val="18"/>
                <w:szCs w:val="18"/>
              </w:rPr>
            </w:pPr>
            <w:r w:rsidRPr="0049723F">
              <w:rPr>
                <w:sz w:val="18"/>
                <w:szCs w:val="18"/>
              </w:rPr>
              <w:t>920,445.50</w:t>
            </w:r>
          </w:p>
        </w:tc>
        <w:tc>
          <w:tcPr>
            <w:tcW w:w="0" w:type="auto"/>
            <w:tcBorders>
              <w:top w:val="nil"/>
              <w:left w:val="nil"/>
              <w:bottom w:val="single" w:sz="4" w:space="0" w:color="auto"/>
              <w:right w:val="single" w:sz="4" w:space="0" w:color="auto"/>
            </w:tcBorders>
            <w:shd w:val="clear" w:color="auto" w:fill="auto"/>
            <w:noWrap/>
            <w:vAlign w:val="bottom"/>
            <w:hideMark/>
          </w:tcPr>
          <w:p w14:paraId="478488EE" w14:textId="77777777" w:rsidR="0049723F" w:rsidRPr="0049723F" w:rsidRDefault="0049723F" w:rsidP="0049723F">
            <w:pPr>
              <w:jc w:val="center"/>
              <w:rPr>
                <w:sz w:val="18"/>
                <w:szCs w:val="18"/>
              </w:rPr>
            </w:pPr>
            <w:r w:rsidRPr="0049723F">
              <w:rPr>
                <w:sz w:val="18"/>
                <w:szCs w:val="18"/>
              </w:rPr>
              <w:t>3,439,206.46</w:t>
            </w:r>
          </w:p>
        </w:tc>
        <w:tc>
          <w:tcPr>
            <w:tcW w:w="0" w:type="auto"/>
            <w:tcBorders>
              <w:top w:val="nil"/>
              <w:left w:val="nil"/>
              <w:bottom w:val="single" w:sz="4" w:space="0" w:color="auto"/>
              <w:right w:val="single" w:sz="4" w:space="0" w:color="auto"/>
            </w:tcBorders>
            <w:shd w:val="clear" w:color="auto" w:fill="auto"/>
            <w:noWrap/>
            <w:vAlign w:val="bottom"/>
            <w:hideMark/>
          </w:tcPr>
          <w:p w14:paraId="4285FA63" w14:textId="77777777" w:rsidR="0049723F" w:rsidRPr="0049723F" w:rsidRDefault="0049723F" w:rsidP="0049723F">
            <w:pPr>
              <w:jc w:val="center"/>
              <w:rPr>
                <w:sz w:val="18"/>
                <w:szCs w:val="18"/>
              </w:rPr>
            </w:pPr>
            <w:r w:rsidRPr="0049723F">
              <w:rPr>
                <w:sz w:val="18"/>
                <w:szCs w:val="18"/>
              </w:rPr>
              <w:t>570,140.42</w:t>
            </w:r>
          </w:p>
        </w:tc>
        <w:tc>
          <w:tcPr>
            <w:tcW w:w="0" w:type="auto"/>
            <w:tcBorders>
              <w:top w:val="nil"/>
              <w:left w:val="nil"/>
              <w:bottom w:val="single" w:sz="4" w:space="0" w:color="auto"/>
              <w:right w:val="single" w:sz="4" w:space="0" w:color="auto"/>
            </w:tcBorders>
            <w:shd w:val="clear" w:color="auto" w:fill="auto"/>
            <w:noWrap/>
            <w:vAlign w:val="bottom"/>
            <w:hideMark/>
          </w:tcPr>
          <w:p w14:paraId="28E37F55" w14:textId="77777777" w:rsidR="0049723F" w:rsidRPr="0049723F" w:rsidRDefault="0049723F" w:rsidP="0049723F">
            <w:pPr>
              <w:jc w:val="center"/>
              <w:rPr>
                <w:sz w:val="18"/>
                <w:szCs w:val="18"/>
              </w:rPr>
            </w:pPr>
            <w:r w:rsidRPr="0049723F">
              <w:rPr>
                <w:sz w:val="18"/>
                <w:szCs w:val="18"/>
              </w:rPr>
              <w:t>4,009,346.89</w:t>
            </w:r>
          </w:p>
        </w:tc>
      </w:tr>
      <w:tr w:rsidR="0049723F" w:rsidRPr="0049723F" w14:paraId="74DB9096" w14:textId="77777777" w:rsidTr="0049723F">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E8E73A" w14:textId="77777777" w:rsidR="0049723F" w:rsidRPr="0049723F" w:rsidRDefault="0049723F" w:rsidP="0049723F">
            <w:pPr>
              <w:rPr>
                <w:sz w:val="18"/>
                <w:szCs w:val="18"/>
              </w:rPr>
            </w:pPr>
            <w:r w:rsidRPr="0049723F">
              <w:rPr>
                <w:sz w:val="18"/>
                <w:szCs w:val="18"/>
              </w:rPr>
              <w:t>Остали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17FB5DEF"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14F66B4"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E23C8CD" w14:textId="77777777" w:rsidR="0049723F" w:rsidRPr="0049723F" w:rsidRDefault="0049723F" w:rsidP="0049723F">
            <w:pPr>
              <w:jc w:val="center"/>
              <w:rPr>
                <w:sz w:val="18"/>
                <w:szCs w:val="18"/>
              </w:rPr>
            </w:pPr>
            <w:r w:rsidRPr="0049723F">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3DDB5044" w14:textId="77777777" w:rsidR="0049723F" w:rsidRPr="0049723F" w:rsidRDefault="0049723F" w:rsidP="0049723F">
            <w:pPr>
              <w:jc w:val="center"/>
              <w:rPr>
                <w:sz w:val="18"/>
                <w:szCs w:val="18"/>
              </w:rPr>
            </w:pPr>
            <w:r w:rsidRPr="0049723F">
              <w:rPr>
                <w:sz w:val="18"/>
                <w:szCs w:val="18"/>
              </w:rPr>
              <w:t>815,317.92</w:t>
            </w:r>
          </w:p>
        </w:tc>
        <w:tc>
          <w:tcPr>
            <w:tcW w:w="0" w:type="auto"/>
            <w:tcBorders>
              <w:top w:val="nil"/>
              <w:left w:val="nil"/>
              <w:bottom w:val="single" w:sz="4" w:space="0" w:color="auto"/>
              <w:right w:val="single" w:sz="4" w:space="0" w:color="auto"/>
            </w:tcBorders>
            <w:shd w:val="clear" w:color="auto" w:fill="auto"/>
            <w:noWrap/>
            <w:vAlign w:val="bottom"/>
            <w:hideMark/>
          </w:tcPr>
          <w:p w14:paraId="21A31AD8" w14:textId="77777777" w:rsidR="0049723F" w:rsidRPr="0049723F" w:rsidRDefault="0049723F" w:rsidP="0049723F">
            <w:pPr>
              <w:jc w:val="center"/>
              <w:rPr>
                <w:sz w:val="18"/>
                <w:szCs w:val="18"/>
              </w:rPr>
            </w:pPr>
            <w:r w:rsidRPr="0049723F">
              <w:rPr>
                <w:sz w:val="18"/>
                <w:szCs w:val="18"/>
              </w:rPr>
              <w:t>876,094.20</w:t>
            </w:r>
          </w:p>
        </w:tc>
        <w:tc>
          <w:tcPr>
            <w:tcW w:w="0" w:type="auto"/>
            <w:tcBorders>
              <w:top w:val="nil"/>
              <w:left w:val="nil"/>
              <w:bottom w:val="single" w:sz="4" w:space="0" w:color="auto"/>
              <w:right w:val="single" w:sz="4" w:space="0" w:color="auto"/>
            </w:tcBorders>
            <w:shd w:val="clear" w:color="auto" w:fill="auto"/>
            <w:noWrap/>
            <w:vAlign w:val="bottom"/>
            <w:hideMark/>
          </w:tcPr>
          <w:p w14:paraId="094997A7" w14:textId="77777777" w:rsidR="0049723F" w:rsidRPr="0049723F" w:rsidRDefault="0049723F" w:rsidP="0049723F">
            <w:pPr>
              <w:jc w:val="center"/>
              <w:rPr>
                <w:sz w:val="18"/>
                <w:szCs w:val="18"/>
              </w:rPr>
            </w:pPr>
            <w:r w:rsidRPr="0049723F">
              <w:rPr>
                <w:sz w:val="18"/>
                <w:szCs w:val="18"/>
              </w:rPr>
              <w:t>792,622.80</w:t>
            </w:r>
          </w:p>
        </w:tc>
        <w:tc>
          <w:tcPr>
            <w:tcW w:w="0" w:type="auto"/>
            <w:tcBorders>
              <w:top w:val="nil"/>
              <w:left w:val="nil"/>
              <w:bottom w:val="single" w:sz="4" w:space="0" w:color="auto"/>
              <w:right w:val="single" w:sz="4" w:space="0" w:color="auto"/>
            </w:tcBorders>
            <w:shd w:val="clear" w:color="auto" w:fill="auto"/>
            <w:noWrap/>
            <w:vAlign w:val="bottom"/>
            <w:hideMark/>
          </w:tcPr>
          <w:p w14:paraId="674BAA92" w14:textId="77777777" w:rsidR="0049723F" w:rsidRPr="0049723F" w:rsidRDefault="0049723F" w:rsidP="0049723F">
            <w:pPr>
              <w:jc w:val="center"/>
              <w:rPr>
                <w:sz w:val="18"/>
                <w:szCs w:val="18"/>
              </w:rPr>
            </w:pPr>
            <w:r w:rsidRPr="0049723F">
              <w:rPr>
                <w:sz w:val="18"/>
                <w:szCs w:val="18"/>
              </w:rPr>
              <w:t>1,011,042.00</w:t>
            </w:r>
          </w:p>
        </w:tc>
        <w:tc>
          <w:tcPr>
            <w:tcW w:w="0" w:type="auto"/>
            <w:tcBorders>
              <w:top w:val="nil"/>
              <w:left w:val="nil"/>
              <w:bottom w:val="single" w:sz="4" w:space="0" w:color="auto"/>
              <w:right w:val="single" w:sz="4" w:space="0" w:color="auto"/>
            </w:tcBorders>
            <w:shd w:val="clear" w:color="auto" w:fill="auto"/>
            <w:noWrap/>
            <w:vAlign w:val="bottom"/>
            <w:hideMark/>
          </w:tcPr>
          <w:p w14:paraId="5CDB9920" w14:textId="77777777" w:rsidR="0049723F" w:rsidRPr="0049723F" w:rsidRDefault="0049723F" w:rsidP="0049723F">
            <w:pPr>
              <w:jc w:val="center"/>
              <w:rPr>
                <w:sz w:val="18"/>
                <w:szCs w:val="18"/>
              </w:rPr>
            </w:pPr>
            <w:r w:rsidRPr="0049723F">
              <w:rPr>
                <w:sz w:val="18"/>
                <w:szCs w:val="18"/>
              </w:rPr>
              <w:t>3,495,076.92</w:t>
            </w:r>
          </w:p>
        </w:tc>
        <w:tc>
          <w:tcPr>
            <w:tcW w:w="0" w:type="auto"/>
            <w:tcBorders>
              <w:top w:val="nil"/>
              <w:left w:val="nil"/>
              <w:bottom w:val="single" w:sz="4" w:space="0" w:color="auto"/>
              <w:right w:val="single" w:sz="4" w:space="0" w:color="auto"/>
            </w:tcBorders>
            <w:shd w:val="clear" w:color="auto" w:fill="auto"/>
            <w:noWrap/>
            <w:vAlign w:val="bottom"/>
            <w:hideMark/>
          </w:tcPr>
          <w:p w14:paraId="6F8E44A7" w14:textId="77777777" w:rsidR="0049723F" w:rsidRPr="0049723F" w:rsidRDefault="0049723F" w:rsidP="0049723F">
            <w:pPr>
              <w:jc w:val="center"/>
              <w:rPr>
                <w:sz w:val="18"/>
                <w:szCs w:val="18"/>
              </w:rPr>
            </w:pPr>
            <w:r w:rsidRPr="0049723F">
              <w:rPr>
                <w:sz w:val="18"/>
                <w:szCs w:val="18"/>
              </w:rPr>
              <w:t>792,907.20</w:t>
            </w:r>
          </w:p>
        </w:tc>
        <w:tc>
          <w:tcPr>
            <w:tcW w:w="0" w:type="auto"/>
            <w:tcBorders>
              <w:top w:val="nil"/>
              <w:left w:val="nil"/>
              <w:bottom w:val="single" w:sz="4" w:space="0" w:color="auto"/>
              <w:right w:val="single" w:sz="4" w:space="0" w:color="auto"/>
            </w:tcBorders>
            <w:shd w:val="clear" w:color="auto" w:fill="auto"/>
            <w:noWrap/>
            <w:vAlign w:val="bottom"/>
            <w:hideMark/>
          </w:tcPr>
          <w:p w14:paraId="3FECA750" w14:textId="77777777" w:rsidR="0049723F" w:rsidRPr="0049723F" w:rsidRDefault="0049723F" w:rsidP="0049723F">
            <w:pPr>
              <w:jc w:val="center"/>
              <w:rPr>
                <w:sz w:val="18"/>
                <w:szCs w:val="18"/>
              </w:rPr>
            </w:pPr>
            <w:r w:rsidRPr="0049723F">
              <w:rPr>
                <w:sz w:val="18"/>
                <w:szCs w:val="18"/>
              </w:rPr>
              <w:t>4,287,984.12</w:t>
            </w:r>
          </w:p>
        </w:tc>
      </w:tr>
      <w:tr w:rsidR="0049723F" w:rsidRPr="0049723F" w14:paraId="39EFFECC" w14:textId="77777777" w:rsidTr="0049723F">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646B33E" w14:textId="77777777" w:rsidR="0049723F" w:rsidRPr="0049723F" w:rsidRDefault="0049723F" w:rsidP="0049723F">
            <w:pPr>
              <w:rPr>
                <w:b/>
                <w:bCs/>
                <w:i/>
                <w:iCs/>
                <w:sz w:val="18"/>
                <w:szCs w:val="18"/>
              </w:rPr>
            </w:pPr>
            <w:r w:rsidRPr="0049723F">
              <w:rPr>
                <w:b/>
                <w:bCs/>
                <w:i/>
                <w:iCs/>
                <w:sz w:val="18"/>
                <w:szCs w:val="18"/>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015728F8" w14:textId="77777777" w:rsidR="0049723F" w:rsidRPr="0049723F" w:rsidRDefault="0049723F" w:rsidP="0049723F">
            <w:pPr>
              <w:jc w:val="center"/>
              <w:rPr>
                <w:b/>
                <w:bCs/>
                <w:i/>
                <w:iCs/>
                <w:sz w:val="18"/>
                <w:szCs w:val="18"/>
              </w:rPr>
            </w:pPr>
            <w:r w:rsidRPr="0049723F">
              <w:rPr>
                <w:b/>
                <w:bCs/>
                <w:i/>
                <w:iCs/>
                <w:sz w:val="18"/>
                <w:szCs w:val="18"/>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7CB6499" w14:textId="77777777" w:rsidR="0049723F" w:rsidRPr="0049723F" w:rsidRDefault="0049723F" w:rsidP="0049723F">
            <w:pPr>
              <w:jc w:val="center"/>
              <w:rPr>
                <w:b/>
                <w:bCs/>
                <w:i/>
                <w:iCs/>
                <w:sz w:val="18"/>
                <w:szCs w:val="18"/>
              </w:rPr>
            </w:pPr>
            <w:r w:rsidRPr="0049723F">
              <w:rPr>
                <w:b/>
                <w:bCs/>
                <w:i/>
                <w:iCs/>
                <w:sz w:val="18"/>
                <w:szCs w:val="18"/>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0DF0565" w14:textId="77777777" w:rsidR="0049723F" w:rsidRPr="0049723F" w:rsidRDefault="0049723F" w:rsidP="0049723F">
            <w:pPr>
              <w:jc w:val="center"/>
              <w:rPr>
                <w:b/>
                <w:bCs/>
                <w:i/>
                <w:iCs/>
                <w:sz w:val="18"/>
                <w:szCs w:val="18"/>
              </w:rPr>
            </w:pPr>
            <w:r w:rsidRPr="0049723F">
              <w:rPr>
                <w:b/>
                <w:bCs/>
                <w:i/>
                <w:iCs/>
                <w:sz w:val="18"/>
                <w:szCs w:val="18"/>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6DEC16E" w14:textId="77777777" w:rsidR="0049723F" w:rsidRPr="0049723F" w:rsidRDefault="0049723F" w:rsidP="0049723F">
            <w:pPr>
              <w:jc w:val="center"/>
              <w:rPr>
                <w:b/>
                <w:bCs/>
                <w:i/>
                <w:iCs/>
                <w:sz w:val="18"/>
                <w:szCs w:val="18"/>
              </w:rPr>
            </w:pPr>
            <w:r w:rsidRPr="0049723F">
              <w:rPr>
                <w:b/>
                <w:bCs/>
                <w:i/>
                <w:iCs/>
                <w:sz w:val="18"/>
                <w:szCs w:val="18"/>
              </w:rPr>
              <w:t>35,967,913.40</w:t>
            </w:r>
          </w:p>
        </w:tc>
        <w:tc>
          <w:tcPr>
            <w:tcW w:w="0" w:type="auto"/>
            <w:tcBorders>
              <w:top w:val="nil"/>
              <w:left w:val="nil"/>
              <w:bottom w:val="single" w:sz="4" w:space="0" w:color="auto"/>
              <w:right w:val="single" w:sz="4" w:space="0" w:color="auto"/>
            </w:tcBorders>
            <w:shd w:val="clear" w:color="000000" w:fill="C0C0C0"/>
            <w:noWrap/>
            <w:vAlign w:val="bottom"/>
            <w:hideMark/>
          </w:tcPr>
          <w:p w14:paraId="4AAF70F7" w14:textId="77777777" w:rsidR="0049723F" w:rsidRPr="0049723F" w:rsidRDefault="0049723F" w:rsidP="0049723F">
            <w:pPr>
              <w:jc w:val="center"/>
              <w:rPr>
                <w:b/>
                <w:bCs/>
                <w:i/>
                <w:iCs/>
                <w:sz w:val="18"/>
                <w:szCs w:val="18"/>
              </w:rPr>
            </w:pPr>
            <w:r w:rsidRPr="0049723F">
              <w:rPr>
                <w:b/>
                <w:bCs/>
                <w:i/>
                <w:iCs/>
                <w:sz w:val="18"/>
                <w:szCs w:val="18"/>
              </w:rPr>
              <w:t>38,739,870.16</w:t>
            </w:r>
          </w:p>
        </w:tc>
        <w:tc>
          <w:tcPr>
            <w:tcW w:w="0" w:type="auto"/>
            <w:tcBorders>
              <w:top w:val="nil"/>
              <w:left w:val="nil"/>
              <w:bottom w:val="single" w:sz="4" w:space="0" w:color="auto"/>
              <w:right w:val="single" w:sz="4" w:space="0" w:color="auto"/>
            </w:tcBorders>
            <w:shd w:val="clear" w:color="000000" w:fill="C0C0C0"/>
            <w:noWrap/>
            <w:vAlign w:val="bottom"/>
            <w:hideMark/>
          </w:tcPr>
          <w:p w14:paraId="478D8750" w14:textId="77777777" w:rsidR="0049723F" w:rsidRPr="0049723F" w:rsidRDefault="0049723F" w:rsidP="0049723F">
            <w:pPr>
              <w:jc w:val="center"/>
              <w:rPr>
                <w:b/>
                <w:bCs/>
                <w:i/>
                <w:iCs/>
                <w:sz w:val="18"/>
                <w:szCs w:val="18"/>
              </w:rPr>
            </w:pPr>
            <w:r w:rsidRPr="0049723F">
              <w:rPr>
                <w:b/>
                <w:bCs/>
                <w:i/>
                <w:iCs/>
                <w:sz w:val="18"/>
                <w:szCs w:val="18"/>
              </w:rPr>
              <w:t>35,286,913.47</w:t>
            </w:r>
          </w:p>
        </w:tc>
        <w:tc>
          <w:tcPr>
            <w:tcW w:w="0" w:type="auto"/>
            <w:tcBorders>
              <w:top w:val="nil"/>
              <w:left w:val="nil"/>
              <w:bottom w:val="single" w:sz="4" w:space="0" w:color="auto"/>
              <w:right w:val="single" w:sz="4" w:space="0" w:color="auto"/>
            </w:tcBorders>
            <w:shd w:val="clear" w:color="000000" w:fill="C0C0C0"/>
            <w:noWrap/>
            <w:vAlign w:val="bottom"/>
            <w:hideMark/>
          </w:tcPr>
          <w:p w14:paraId="1B8CE67A" w14:textId="77777777" w:rsidR="0049723F" w:rsidRPr="0049723F" w:rsidRDefault="0049723F" w:rsidP="0049723F">
            <w:pPr>
              <w:jc w:val="center"/>
              <w:rPr>
                <w:b/>
                <w:bCs/>
                <w:i/>
                <w:iCs/>
                <w:sz w:val="18"/>
                <w:szCs w:val="18"/>
              </w:rPr>
            </w:pPr>
            <w:r w:rsidRPr="0049723F">
              <w:rPr>
                <w:b/>
                <w:bCs/>
                <w:i/>
                <w:iCs/>
                <w:sz w:val="18"/>
                <w:szCs w:val="18"/>
              </w:rPr>
              <w:t>43,374,510.90</w:t>
            </w:r>
          </w:p>
        </w:tc>
        <w:tc>
          <w:tcPr>
            <w:tcW w:w="0" w:type="auto"/>
            <w:tcBorders>
              <w:top w:val="nil"/>
              <w:left w:val="nil"/>
              <w:bottom w:val="single" w:sz="4" w:space="0" w:color="auto"/>
              <w:right w:val="single" w:sz="4" w:space="0" w:color="auto"/>
            </w:tcBorders>
            <w:shd w:val="clear" w:color="000000" w:fill="C0C0C0"/>
            <w:noWrap/>
            <w:vAlign w:val="bottom"/>
            <w:hideMark/>
          </w:tcPr>
          <w:p w14:paraId="077284B4" w14:textId="77777777" w:rsidR="0049723F" w:rsidRPr="0049723F" w:rsidRDefault="0049723F" w:rsidP="0049723F">
            <w:pPr>
              <w:jc w:val="center"/>
              <w:rPr>
                <w:b/>
                <w:bCs/>
                <w:i/>
                <w:iCs/>
                <w:sz w:val="18"/>
                <w:szCs w:val="18"/>
              </w:rPr>
            </w:pPr>
            <w:r w:rsidRPr="0049723F">
              <w:rPr>
                <w:b/>
                <w:bCs/>
                <w:i/>
                <w:iCs/>
                <w:sz w:val="18"/>
                <w:szCs w:val="18"/>
              </w:rPr>
              <w:t>153,369,207.93</w:t>
            </w:r>
          </w:p>
        </w:tc>
        <w:tc>
          <w:tcPr>
            <w:tcW w:w="0" w:type="auto"/>
            <w:tcBorders>
              <w:top w:val="nil"/>
              <w:left w:val="nil"/>
              <w:bottom w:val="single" w:sz="4" w:space="0" w:color="auto"/>
              <w:right w:val="single" w:sz="4" w:space="0" w:color="auto"/>
            </w:tcBorders>
            <w:shd w:val="clear" w:color="000000" w:fill="C0C0C0"/>
            <w:noWrap/>
            <w:vAlign w:val="bottom"/>
            <w:hideMark/>
          </w:tcPr>
          <w:p w14:paraId="4F59B193" w14:textId="77777777" w:rsidR="0049723F" w:rsidRPr="0049723F" w:rsidRDefault="0049723F" w:rsidP="0049723F">
            <w:pPr>
              <w:jc w:val="center"/>
              <w:rPr>
                <w:b/>
                <w:bCs/>
                <w:i/>
                <w:iCs/>
                <w:sz w:val="18"/>
                <w:szCs w:val="18"/>
              </w:rPr>
            </w:pPr>
            <w:r w:rsidRPr="0049723F">
              <w:rPr>
                <w:b/>
                <w:bCs/>
                <w:i/>
                <w:iCs/>
                <w:sz w:val="18"/>
                <w:szCs w:val="18"/>
              </w:rPr>
              <w:t>32,966,321.26</w:t>
            </w:r>
          </w:p>
        </w:tc>
        <w:tc>
          <w:tcPr>
            <w:tcW w:w="0" w:type="auto"/>
            <w:tcBorders>
              <w:top w:val="nil"/>
              <w:left w:val="nil"/>
              <w:bottom w:val="single" w:sz="4" w:space="0" w:color="auto"/>
              <w:right w:val="single" w:sz="4" w:space="0" w:color="auto"/>
            </w:tcBorders>
            <w:shd w:val="clear" w:color="000000" w:fill="C0C0C0"/>
            <w:noWrap/>
            <w:vAlign w:val="bottom"/>
            <w:hideMark/>
          </w:tcPr>
          <w:p w14:paraId="3EFE397B" w14:textId="77777777" w:rsidR="0049723F" w:rsidRPr="0049723F" w:rsidRDefault="0049723F" w:rsidP="0049723F">
            <w:pPr>
              <w:jc w:val="center"/>
              <w:rPr>
                <w:b/>
                <w:bCs/>
                <w:i/>
                <w:iCs/>
                <w:sz w:val="18"/>
                <w:szCs w:val="18"/>
              </w:rPr>
            </w:pPr>
            <w:r w:rsidRPr="0049723F">
              <w:rPr>
                <w:b/>
                <w:bCs/>
                <w:i/>
                <w:iCs/>
                <w:sz w:val="18"/>
                <w:szCs w:val="18"/>
              </w:rPr>
              <w:t>186,335,529.19</w:t>
            </w:r>
          </w:p>
        </w:tc>
      </w:tr>
      <w:tr w:rsidR="0049723F" w:rsidRPr="0049723F" w14:paraId="4E987F0F" w14:textId="77777777" w:rsidTr="0049723F">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470EAD27" w14:textId="77777777" w:rsidR="0049723F" w:rsidRPr="0049723F" w:rsidRDefault="0049723F" w:rsidP="0049723F">
            <w:pPr>
              <w:rPr>
                <w:b/>
                <w:bCs/>
                <w:sz w:val="18"/>
                <w:szCs w:val="18"/>
              </w:rPr>
            </w:pPr>
            <w:proofErr w:type="gramStart"/>
            <w:r w:rsidRPr="0049723F">
              <w:rPr>
                <w:b/>
                <w:bCs/>
                <w:sz w:val="18"/>
                <w:szCs w:val="18"/>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1915913B" w14:textId="77777777" w:rsidR="0049723F" w:rsidRPr="0049723F" w:rsidRDefault="0049723F" w:rsidP="0049723F">
            <w:pPr>
              <w:jc w:val="center"/>
              <w:rPr>
                <w:b/>
                <w:bCs/>
                <w:sz w:val="18"/>
                <w:szCs w:val="18"/>
              </w:rPr>
            </w:pPr>
            <w:r w:rsidRPr="0049723F">
              <w:rPr>
                <w:b/>
                <w:bCs/>
                <w:sz w:val="18"/>
                <w:szCs w:val="18"/>
              </w:rPr>
              <w:t>35,000,039.85</w:t>
            </w:r>
          </w:p>
        </w:tc>
        <w:tc>
          <w:tcPr>
            <w:tcW w:w="0" w:type="auto"/>
            <w:tcBorders>
              <w:top w:val="nil"/>
              <w:left w:val="nil"/>
              <w:bottom w:val="single" w:sz="4" w:space="0" w:color="auto"/>
              <w:right w:val="single" w:sz="4" w:space="0" w:color="auto"/>
            </w:tcBorders>
            <w:shd w:val="clear" w:color="000000" w:fill="C0C0C0"/>
            <w:noWrap/>
            <w:vAlign w:val="bottom"/>
            <w:hideMark/>
          </w:tcPr>
          <w:p w14:paraId="6B7132A9" w14:textId="77777777" w:rsidR="0049723F" w:rsidRPr="0049723F" w:rsidRDefault="0049723F" w:rsidP="0049723F">
            <w:pPr>
              <w:jc w:val="center"/>
              <w:rPr>
                <w:b/>
                <w:bCs/>
                <w:sz w:val="18"/>
                <w:szCs w:val="18"/>
              </w:rPr>
            </w:pPr>
            <w:r w:rsidRPr="0049723F">
              <w:rPr>
                <w:b/>
                <w:bCs/>
                <w:sz w:val="18"/>
                <w:szCs w:val="18"/>
              </w:rPr>
              <w:t>51,229,396.29</w:t>
            </w:r>
          </w:p>
        </w:tc>
        <w:tc>
          <w:tcPr>
            <w:tcW w:w="0" w:type="auto"/>
            <w:tcBorders>
              <w:top w:val="nil"/>
              <w:left w:val="nil"/>
              <w:bottom w:val="single" w:sz="4" w:space="0" w:color="auto"/>
              <w:right w:val="single" w:sz="4" w:space="0" w:color="auto"/>
            </w:tcBorders>
            <w:shd w:val="clear" w:color="000000" w:fill="C0C0C0"/>
            <w:noWrap/>
            <w:vAlign w:val="bottom"/>
            <w:hideMark/>
          </w:tcPr>
          <w:p w14:paraId="70B1805E" w14:textId="77777777" w:rsidR="0049723F" w:rsidRPr="0049723F" w:rsidRDefault="0049723F" w:rsidP="0049723F">
            <w:pPr>
              <w:jc w:val="center"/>
              <w:rPr>
                <w:b/>
                <w:bCs/>
                <w:sz w:val="18"/>
                <w:szCs w:val="18"/>
              </w:rPr>
            </w:pPr>
            <w:r w:rsidRPr="0049723F">
              <w:rPr>
                <w:b/>
                <w:bCs/>
                <w:sz w:val="18"/>
                <w:szCs w:val="18"/>
              </w:rPr>
              <w:t>140,806,666.15</w:t>
            </w:r>
          </w:p>
        </w:tc>
        <w:tc>
          <w:tcPr>
            <w:tcW w:w="0" w:type="auto"/>
            <w:tcBorders>
              <w:top w:val="nil"/>
              <w:left w:val="nil"/>
              <w:bottom w:val="single" w:sz="4" w:space="0" w:color="auto"/>
              <w:right w:val="single" w:sz="4" w:space="0" w:color="auto"/>
            </w:tcBorders>
            <w:shd w:val="clear" w:color="000000" w:fill="C0C0C0"/>
            <w:noWrap/>
            <w:vAlign w:val="bottom"/>
            <w:hideMark/>
          </w:tcPr>
          <w:p w14:paraId="64968378" w14:textId="77777777" w:rsidR="0049723F" w:rsidRPr="0049723F" w:rsidRDefault="0049723F" w:rsidP="0049723F">
            <w:pPr>
              <w:jc w:val="center"/>
              <w:rPr>
                <w:b/>
                <w:bCs/>
                <w:sz w:val="18"/>
                <w:szCs w:val="18"/>
              </w:rPr>
            </w:pPr>
            <w:r w:rsidRPr="0049723F">
              <w:rPr>
                <w:b/>
                <w:bCs/>
                <w:sz w:val="18"/>
                <w:szCs w:val="18"/>
              </w:rPr>
              <w:t>358,833,008.97</w:t>
            </w:r>
          </w:p>
        </w:tc>
        <w:tc>
          <w:tcPr>
            <w:tcW w:w="0" w:type="auto"/>
            <w:tcBorders>
              <w:top w:val="nil"/>
              <w:left w:val="nil"/>
              <w:bottom w:val="single" w:sz="4" w:space="0" w:color="auto"/>
              <w:right w:val="single" w:sz="4" w:space="0" w:color="auto"/>
            </w:tcBorders>
            <w:shd w:val="clear" w:color="000000" w:fill="C0C0C0"/>
            <w:noWrap/>
            <w:vAlign w:val="bottom"/>
            <w:hideMark/>
          </w:tcPr>
          <w:p w14:paraId="7D3E6D07" w14:textId="77777777" w:rsidR="0049723F" w:rsidRPr="0049723F" w:rsidRDefault="0049723F" w:rsidP="0049723F">
            <w:pPr>
              <w:jc w:val="center"/>
              <w:rPr>
                <w:b/>
                <w:bCs/>
                <w:sz w:val="18"/>
                <w:szCs w:val="18"/>
              </w:rPr>
            </w:pPr>
            <w:r w:rsidRPr="0049723F">
              <w:rPr>
                <w:b/>
                <w:bCs/>
                <w:sz w:val="18"/>
                <w:szCs w:val="18"/>
              </w:rPr>
              <w:t>263,828,201.69</w:t>
            </w:r>
          </w:p>
        </w:tc>
        <w:tc>
          <w:tcPr>
            <w:tcW w:w="0" w:type="auto"/>
            <w:tcBorders>
              <w:top w:val="nil"/>
              <w:left w:val="nil"/>
              <w:bottom w:val="single" w:sz="4" w:space="0" w:color="auto"/>
              <w:right w:val="single" w:sz="4" w:space="0" w:color="auto"/>
            </w:tcBorders>
            <w:shd w:val="clear" w:color="000000" w:fill="C0C0C0"/>
            <w:noWrap/>
            <w:vAlign w:val="bottom"/>
            <w:hideMark/>
          </w:tcPr>
          <w:p w14:paraId="5EE9AEF6" w14:textId="77777777" w:rsidR="0049723F" w:rsidRPr="0049723F" w:rsidRDefault="0049723F" w:rsidP="0049723F">
            <w:pPr>
              <w:jc w:val="center"/>
              <w:rPr>
                <w:b/>
                <w:bCs/>
                <w:sz w:val="18"/>
                <w:szCs w:val="18"/>
              </w:rPr>
            </w:pPr>
            <w:r w:rsidRPr="0049723F">
              <w:rPr>
                <w:b/>
                <w:bCs/>
                <w:sz w:val="18"/>
                <w:szCs w:val="18"/>
              </w:rPr>
              <w:t>184,209,970.46</w:t>
            </w:r>
          </w:p>
        </w:tc>
        <w:tc>
          <w:tcPr>
            <w:tcW w:w="0" w:type="auto"/>
            <w:tcBorders>
              <w:top w:val="nil"/>
              <w:left w:val="nil"/>
              <w:bottom w:val="single" w:sz="4" w:space="0" w:color="auto"/>
              <w:right w:val="single" w:sz="4" w:space="0" w:color="auto"/>
            </w:tcBorders>
            <w:shd w:val="clear" w:color="000000" w:fill="C0C0C0"/>
            <w:noWrap/>
            <w:vAlign w:val="bottom"/>
            <w:hideMark/>
          </w:tcPr>
          <w:p w14:paraId="45E9F24D" w14:textId="77777777" w:rsidR="0049723F" w:rsidRPr="0049723F" w:rsidRDefault="0049723F" w:rsidP="0049723F">
            <w:pPr>
              <w:jc w:val="center"/>
              <w:rPr>
                <w:b/>
                <w:bCs/>
                <w:sz w:val="18"/>
                <w:szCs w:val="18"/>
              </w:rPr>
            </w:pPr>
            <w:r w:rsidRPr="0049723F">
              <w:rPr>
                <w:b/>
                <w:bCs/>
                <w:sz w:val="18"/>
                <w:szCs w:val="18"/>
              </w:rPr>
              <w:t>111,899,108.62</w:t>
            </w:r>
          </w:p>
        </w:tc>
        <w:tc>
          <w:tcPr>
            <w:tcW w:w="0" w:type="auto"/>
            <w:tcBorders>
              <w:top w:val="nil"/>
              <w:left w:val="nil"/>
              <w:bottom w:val="single" w:sz="4" w:space="0" w:color="auto"/>
              <w:right w:val="single" w:sz="4" w:space="0" w:color="auto"/>
            </w:tcBorders>
            <w:shd w:val="clear" w:color="000000" w:fill="C0C0C0"/>
            <w:noWrap/>
            <w:vAlign w:val="bottom"/>
            <w:hideMark/>
          </w:tcPr>
          <w:p w14:paraId="3B015322" w14:textId="77777777" w:rsidR="0049723F" w:rsidRPr="0049723F" w:rsidRDefault="0049723F" w:rsidP="0049723F">
            <w:pPr>
              <w:jc w:val="center"/>
              <w:rPr>
                <w:b/>
                <w:bCs/>
                <w:sz w:val="18"/>
                <w:szCs w:val="18"/>
              </w:rPr>
            </w:pPr>
            <w:r w:rsidRPr="0049723F">
              <w:rPr>
                <w:b/>
                <w:bCs/>
                <w:sz w:val="18"/>
                <w:szCs w:val="18"/>
              </w:rPr>
              <w:t>1,145,806,392.03</w:t>
            </w:r>
          </w:p>
        </w:tc>
        <w:tc>
          <w:tcPr>
            <w:tcW w:w="0" w:type="auto"/>
            <w:tcBorders>
              <w:top w:val="nil"/>
              <w:left w:val="nil"/>
              <w:bottom w:val="single" w:sz="4" w:space="0" w:color="auto"/>
              <w:right w:val="single" w:sz="4" w:space="0" w:color="auto"/>
            </w:tcBorders>
            <w:shd w:val="clear" w:color="000000" w:fill="C0C0C0"/>
            <w:noWrap/>
            <w:vAlign w:val="bottom"/>
            <w:hideMark/>
          </w:tcPr>
          <w:p w14:paraId="3CDF0D0D" w14:textId="77777777" w:rsidR="0049723F" w:rsidRPr="0049723F" w:rsidRDefault="0049723F" w:rsidP="0049723F">
            <w:pPr>
              <w:jc w:val="center"/>
              <w:rPr>
                <w:b/>
                <w:bCs/>
                <w:sz w:val="18"/>
                <w:szCs w:val="18"/>
              </w:rPr>
            </w:pPr>
            <w:r w:rsidRPr="0049723F">
              <w:rPr>
                <w:b/>
                <w:bCs/>
                <w:sz w:val="18"/>
                <w:szCs w:val="18"/>
              </w:rPr>
              <w:t>545,735,929.06</w:t>
            </w:r>
          </w:p>
        </w:tc>
        <w:tc>
          <w:tcPr>
            <w:tcW w:w="0" w:type="auto"/>
            <w:tcBorders>
              <w:top w:val="nil"/>
              <w:left w:val="nil"/>
              <w:bottom w:val="single" w:sz="4" w:space="0" w:color="auto"/>
              <w:right w:val="single" w:sz="4" w:space="0" w:color="auto"/>
            </w:tcBorders>
            <w:shd w:val="clear" w:color="000000" w:fill="C0C0C0"/>
            <w:noWrap/>
            <w:vAlign w:val="bottom"/>
            <w:hideMark/>
          </w:tcPr>
          <w:p w14:paraId="5404936C" w14:textId="77777777" w:rsidR="0049723F" w:rsidRPr="0049723F" w:rsidRDefault="0049723F" w:rsidP="0049723F">
            <w:pPr>
              <w:jc w:val="center"/>
              <w:rPr>
                <w:b/>
                <w:bCs/>
                <w:sz w:val="18"/>
                <w:szCs w:val="18"/>
              </w:rPr>
            </w:pPr>
            <w:r w:rsidRPr="0049723F">
              <w:rPr>
                <w:b/>
                <w:bCs/>
                <w:sz w:val="18"/>
                <w:szCs w:val="18"/>
              </w:rPr>
              <w:t>1,691,542,321.09</w:t>
            </w:r>
          </w:p>
        </w:tc>
      </w:tr>
    </w:tbl>
    <w:p w14:paraId="61F7CCB7" w14:textId="77777777" w:rsidR="007D62F4" w:rsidRPr="007D62F4" w:rsidRDefault="007D62F4" w:rsidP="00206D11">
      <w:pPr>
        <w:rPr>
          <w:b/>
          <w:color w:val="323E4F" w:themeColor="text2" w:themeShade="BF"/>
          <w:sz w:val="24"/>
          <w:szCs w:val="24"/>
          <w:lang w:val="sr-Cyrl-RS"/>
        </w:rPr>
      </w:pPr>
    </w:p>
    <w:tbl>
      <w:tblPr>
        <w:tblW w:w="15410" w:type="dxa"/>
        <w:tblInd w:w="113" w:type="dxa"/>
        <w:tblLook w:val="04A0" w:firstRow="1" w:lastRow="0" w:firstColumn="1" w:lastColumn="0" w:noHBand="0" w:noVBand="1"/>
      </w:tblPr>
      <w:tblGrid>
        <w:gridCol w:w="2203"/>
        <w:gridCol w:w="2068"/>
        <w:gridCol w:w="1463"/>
        <w:gridCol w:w="2357"/>
        <w:gridCol w:w="1667"/>
        <w:gridCol w:w="2068"/>
        <w:gridCol w:w="1792"/>
        <w:gridCol w:w="1792"/>
      </w:tblGrid>
      <w:tr w:rsidR="00B24C22" w:rsidRPr="00B24C22" w14:paraId="40E40A7C" w14:textId="77777777" w:rsidTr="00B24C22">
        <w:trPr>
          <w:trHeight w:val="542"/>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98CADAC" w14:textId="77777777" w:rsidR="00B24C22" w:rsidRPr="00B24C22" w:rsidRDefault="00B24C22" w:rsidP="00B24C22">
            <w:pPr>
              <w:jc w:val="center"/>
              <w:rPr>
                <w:b/>
                <w:bCs/>
              </w:rPr>
            </w:pPr>
            <w:r w:rsidRPr="00B24C22">
              <w:rPr>
                <w:b/>
                <w:bCs/>
              </w:rPr>
              <w:t>Врста дрвећа</w:t>
            </w:r>
          </w:p>
        </w:tc>
        <w:tc>
          <w:tcPr>
            <w:tcW w:w="0" w:type="auto"/>
            <w:gridSpan w:val="2"/>
            <w:tcBorders>
              <w:top w:val="single" w:sz="4" w:space="0" w:color="auto"/>
              <w:left w:val="nil"/>
              <w:bottom w:val="single" w:sz="4" w:space="0" w:color="auto"/>
              <w:right w:val="single" w:sz="8" w:space="0" w:color="000000"/>
            </w:tcBorders>
            <w:shd w:val="clear" w:color="000000" w:fill="C0C0C0"/>
            <w:noWrap/>
            <w:vAlign w:val="center"/>
            <w:hideMark/>
          </w:tcPr>
          <w:p w14:paraId="54EF8A2E" w14:textId="77777777" w:rsidR="00B24C22" w:rsidRPr="00B24C22" w:rsidRDefault="00B24C22" w:rsidP="00B24C22">
            <w:pPr>
              <w:jc w:val="center"/>
              <w:rPr>
                <w:b/>
                <w:bCs/>
              </w:rPr>
            </w:pPr>
            <w:r w:rsidRPr="00B24C22">
              <w:rPr>
                <w:b/>
                <w:bCs/>
              </w:rPr>
              <w:t>Сортименти</w:t>
            </w:r>
          </w:p>
        </w:tc>
        <w:tc>
          <w:tcPr>
            <w:tcW w:w="0" w:type="auto"/>
            <w:gridSpan w:val="2"/>
            <w:tcBorders>
              <w:top w:val="single" w:sz="4" w:space="0" w:color="auto"/>
              <w:left w:val="nil"/>
              <w:bottom w:val="single" w:sz="4" w:space="0" w:color="auto"/>
              <w:right w:val="single" w:sz="4" w:space="0" w:color="000000"/>
            </w:tcBorders>
            <w:shd w:val="clear" w:color="000000" w:fill="C0C0C0"/>
            <w:vAlign w:val="center"/>
            <w:hideMark/>
          </w:tcPr>
          <w:p w14:paraId="0494F9BB" w14:textId="77777777" w:rsidR="00B24C22" w:rsidRPr="00B24C22" w:rsidRDefault="00B24C22" w:rsidP="00B24C22">
            <w:pPr>
              <w:jc w:val="center"/>
              <w:rPr>
                <w:b/>
                <w:bCs/>
              </w:rPr>
            </w:pPr>
            <w:r w:rsidRPr="00B24C22">
              <w:rPr>
                <w:b/>
                <w:bCs/>
              </w:rPr>
              <w:t xml:space="preserve">Јединични трошкови производње </w:t>
            </w:r>
          </w:p>
        </w:tc>
        <w:tc>
          <w:tcPr>
            <w:tcW w:w="0" w:type="auto"/>
            <w:gridSpan w:val="2"/>
            <w:tcBorders>
              <w:top w:val="single" w:sz="4" w:space="0" w:color="auto"/>
              <w:left w:val="nil"/>
              <w:bottom w:val="single" w:sz="4" w:space="0" w:color="auto"/>
              <w:right w:val="single" w:sz="4" w:space="0" w:color="000000"/>
            </w:tcBorders>
            <w:shd w:val="clear" w:color="000000" w:fill="C0C0C0"/>
            <w:vAlign w:val="center"/>
            <w:hideMark/>
          </w:tcPr>
          <w:p w14:paraId="623D2770" w14:textId="77777777" w:rsidR="00B24C22" w:rsidRPr="00B24C22" w:rsidRDefault="00B24C22" w:rsidP="00B24C22">
            <w:pPr>
              <w:jc w:val="center"/>
              <w:rPr>
                <w:b/>
                <w:bCs/>
              </w:rPr>
            </w:pPr>
            <w:r w:rsidRPr="00B24C22">
              <w:rPr>
                <w:b/>
                <w:bCs/>
              </w:rPr>
              <w:t xml:space="preserve">Укупни трошкови производње </w:t>
            </w:r>
          </w:p>
        </w:tc>
        <w:tc>
          <w:tcPr>
            <w:tcW w:w="0" w:type="auto"/>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5F1EEFD8" w14:textId="77777777" w:rsidR="00B24C22" w:rsidRPr="00B24C22" w:rsidRDefault="00B24C22" w:rsidP="00B24C22">
            <w:pPr>
              <w:jc w:val="center"/>
              <w:rPr>
                <w:b/>
                <w:bCs/>
              </w:rPr>
            </w:pPr>
            <w:r w:rsidRPr="00B24C22">
              <w:rPr>
                <w:b/>
                <w:bCs/>
              </w:rPr>
              <w:t>Укупно</w:t>
            </w:r>
          </w:p>
        </w:tc>
      </w:tr>
      <w:tr w:rsidR="00B24C22" w:rsidRPr="00B24C22" w14:paraId="4861F905" w14:textId="77777777" w:rsidTr="00B24C22">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308CC" w14:textId="77777777" w:rsidR="00B24C22" w:rsidRPr="00B24C22" w:rsidRDefault="00B24C22" w:rsidP="00B24C22">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6325341A" w14:textId="77777777" w:rsidR="00B24C22" w:rsidRPr="00B24C22" w:rsidRDefault="00B24C22" w:rsidP="00B24C22">
            <w:pPr>
              <w:jc w:val="center"/>
              <w:rPr>
                <w:b/>
                <w:bCs/>
              </w:rPr>
            </w:pPr>
            <w:r w:rsidRPr="00B24C22">
              <w:rPr>
                <w:b/>
                <w:bCs/>
              </w:rPr>
              <w:t>Укупно техника</w:t>
            </w:r>
          </w:p>
        </w:tc>
        <w:tc>
          <w:tcPr>
            <w:tcW w:w="0" w:type="auto"/>
            <w:tcBorders>
              <w:top w:val="nil"/>
              <w:left w:val="nil"/>
              <w:bottom w:val="single" w:sz="4" w:space="0" w:color="auto"/>
              <w:right w:val="single" w:sz="8" w:space="0" w:color="auto"/>
            </w:tcBorders>
            <w:shd w:val="clear" w:color="000000" w:fill="C0C0C0"/>
            <w:vAlign w:val="center"/>
            <w:hideMark/>
          </w:tcPr>
          <w:p w14:paraId="254CB9EA" w14:textId="77777777" w:rsidR="00B24C22" w:rsidRPr="00B24C22" w:rsidRDefault="00B24C22" w:rsidP="00B24C22">
            <w:pPr>
              <w:jc w:val="center"/>
              <w:rPr>
                <w:b/>
                <w:bCs/>
              </w:rPr>
            </w:pPr>
            <w:r w:rsidRPr="00B24C22">
              <w:rPr>
                <w:b/>
                <w:bCs/>
              </w:rPr>
              <w:t>Просторно</w:t>
            </w:r>
          </w:p>
        </w:tc>
        <w:tc>
          <w:tcPr>
            <w:tcW w:w="0" w:type="auto"/>
            <w:tcBorders>
              <w:top w:val="nil"/>
              <w:left w:val="nil"/>
              <w:bottom w:val="single" w:sz="4" w:space="0" w:color="auto"/>
              <w:right w:val="single" w:sz="4" w:space="0" w:color="auto"/>
            </w:tcBorders>
            <w:shd w:val="clear" w:color="000000" w:fill="C0C0C0"/>
            <w:vAlign w:val="center"/>
            <w:hideMark/>
          </w:tcPr>
          <w:p w14:paraId="0B851223" w14:textId="77777777" w:rsidR="00B24C22" w:rsidRPr="00B24C22" w:rsidRDefault="00B24C22" w:rsidP="00B24C22">
            <w:pPr>
              <w:jc w:val="center"/>
              <w:rPr>
                <w:b/>
                <w:bCs/>
              </w:rPr>
            </w:pPr>
            <w:r w:rsidRPr="00B24C22">
              <w:rPr>
                <w:b/>
                <w:bCs/>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14:paraId="0B15912D" w14:textId="77777777" w:rsidR="00B24C22" w:rsidRPr="00B24C22" w:rsidRDefault="00B24C22" w:rsidP="00B24C22">
            <w:pPr>
              <w:jc w:val="center"/>
              <w:rPr>
                <w:b/>
                <w:bCs/>
              </w:rPr>
            </w:pPr>
            <w:r w:rsidRPr="00B24C22">
              <w:rPr>
                <w:b/>
                <w:bCs/>
              </w:rPr>
              <w:t>Просторно</w:t>
            </w:r>
          </w:p>
        </w:tc>
        <w:tc>
          <w:tcPr>
            <w:tcW w:w="0" w:type="auto"/>
            <w:tcBorders>
              <w:top w:val="nil"/>
              <w:left w:val="nil"/>
              <w:bottom w:val="single" w:sz="4" w:space="0" w:color="auto"/>
              <w:right w:val="single" w:sz="4" w:space="0" w:color="auto"/>
            </w:tcBorders>
            <w:shd w:val="clear" w:color="000000" w:fill="C0C0C0"/>
            <w:vAlign w:val="center"/>
            <w:hideMark/>
          </w:tcPr>
          <w:p w14:paraId="556F1143" w14:textId="77777777" w:rsidR="00B24C22" w:rsidRPr="00B24C22" w:rsidRDefault="00B24C22" w:rsidP="00B24C22">
            <w:pPr>
              <w:jc w:val="center"/>
              <w:rPr>
                <w:b/>
                <w:bCs/>
              </w:rPr>
            </w:pPr>
            <w:r w:rsidRPr="00B24C22">
              <w:rPr>
                <w:b/>
                <w:bCs/>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14:paraId="20F60DBC" w14:textId="77777777" w:rsidR="00B24C22" w:rsidRPr="00B24C22" w:rsidRDefault="00B24C22" w:rsidP="00B24C22">
            <w:pPr>
              <w:jc w:val="center"/>
              <w:rPr>
                <w:b/>
                <w:bCs/>
              </w:rPr>
            </w:pPr>
            <w:r w:rsidRPr="00B24C22">
              <w:rPr>
                <w:b/>
                <w:bCs/>
              </w:rPr>
              <w:t>Просторно</w:t>
            </w:r>
          </w:p>
        </w:tc>
        <w:tc>
          <w:tcPr>
            <w:tcW w:w="0" w:type="auto"/>
            <w:vMerge/>
            <w:tcBorders>
              <w:top w:val="nil"/>
              <w:left w:val="nil"/>
              <w:bottom w:val="single" w:sz="4" w:space="0" w:color="auto"/>
              <w:right w:val="single" w:sz="4" w:space="0" w:color="auto"/>
            </w:tcBorders>
            <w:vAlign w:val="center"/>
            <w:hideMark/>
          </w:tcPr>
          <w:p w14:paraId="1A79A956" w14:textId="77777777" w:rsidR="00B24C22" w:rsidRPr="00B24C22" w:rsidRDefault="00B24C22" w:rsidP="00B24C22">
            <w:pPr>
              <w:rPr>
                <w:b/>
                <w:bCs/>
              </w:rPr>
            </w:pPr>
          </w:p>
        </w:tc>
      </w:tr>
      <w:tr w:rsidR="00B24C22" w:rsidRPr="00B24C22" w14:paraId="36825C6E" w14:textId="77777777" w:rsidTr="00B24C22">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B182B" w14:textId="77777777" w:rsidR="00B24C22" w:rsidRPr="00B24C22" w:rsidRDefault="00B24C22" w:rsidP="00B24C22">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65FB2447" w14:textId="77777777" w:rsidR="00B24C22" w:rsidRPr="00B24C22" w:rsidRDefault="00B24C22" w:rsidP="00B24C22">
            <w:pPr>
              <w:jc w:val="center"/>
              <w:rPr>
                <w:b/>
                <w:bCs/>
              </w:rPr>
            </w:pPr>
            <w:r w:rsidRPr="00B24C22">
              <w:rPr>
                <w:b/>
                <w:bCs/>
              </w:rPr>
              <w:t>m3</w:t>
            </w:r>
          </w:p>
        </w:tc>
        <w:tc>
          <w:tcPr>
            <w:tcW w:w="0" w:type="auto"/>
            <w:tcBorders>
              <w:top w:val="nil"/>
              <w:left w:val="nil"/>
              <w:bottom w:val="single" w:sz="4" w:space="0" w:color="auto"/>
              <w:right w:val="single" w:sz="8" w:space="0" w:color="auto"/>
            </w:tcBorders>
            <w:shd w:val="clear" w:color="000000" w:fill="C0C0C0"/>
            <w:vAlign w:val="center"/>
            <w:hideMark/>
          </w:tcPr>
          <w:p w14:paraId="6EAB9EF7" w14:textId="77777777" w:rsidR="00B24C22" w:rsidRPr="00B24C22" w:rsidRDefault="00B24C22" w:rsidP="00B24C22">
            <w:pPr>
              <w:jc w:val="center"/>
              <w:rPr>
                <w:b/>
                <w:bCs/>
              </w:rPr>
            </w:pPr>
            <w:r w:rsidRPr="00B24C22">
              <w:rPr>
                <w:b/>
                <w:bCs/>
              </w:rPr>
              <w:t>m3</w:t>
            </w:r>
          </w:p>
        </w:tc>
        <w:tc>
          <w:tcPr>
            <w:tcW w:w="0" w:type="auto"/>
            <w:tcBorders>
              <w:top w:val="nil"/>
              <w:left w:val="nil"/>
              <w:bottom w:val="single" w:sz="4" w:space="0" w:color="auto"/>
              <w:right w:val="single" w:sz="4" w:space="0" w:color="auto"/>
            </w:tcBorders>
            <w:shd w:val="clear" w:color="000000" w:fill="C0C0C0"/>
            <w:vAlign w:val="center"/>
            <w:hideMark/>
          </w:tcPr>
          <w:p w14:paraId="48FE6E81" w14:textId="77777777" w:rsidR="00B24C22" w:rsidRPr="00B24C22" w:rsidRDefault="00B24C22" w:rsidP="00B24C22">
            <w:pPr>
              <w:jc w:val="center"/>
              <w:rPr>
                <w:b/>
                <w:bCs/>
              </w:rPr>
            </w:pPr>
            <w:r w:rsidRPr="00B24C22">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14:paraId="63E21F9B" w14:textId="77777777" w:rsidR="00B24C22" w:rsidRPr="00B24C22" w:rsidRDefault="00B24C22" w:rsidP="00B24C22">
            <w:pPr>
              <w:jc w:val="center"/>
              <w:rPr>
                <w:b/>
                <w:bCs/>
              </w:rPr>
            </w:pPr>
            <w:r w:rsidRPr="00B24C22">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14:paraId="74E367DB" w14:textId="77777777" w:rsidR="00B24C22" w:rsidRPr="00B24C22" w:rsidRDefault="00B24C22" w:rsidP="00B24C22">
            <w:pPr>
              <w:jc w:val="center"/>
              <w:rPr>
                <w:b/>
                <w:bCs/>
              </w:rPr>
            </w:pPr>
            <w:r w:rsidRPr="00B24C22">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531421A3" w14:textId="77777777" w:rsidR="00B24C22" w:rsidRPr="00B24C22" w:rsidRDefault="00B24C22" w:rsidP="00B24C22">
            <w:pPr>
              <w:jc w:val="center"/>
              <w:rPr>
                <w:b/>
                <w:bCs/>
              </w:rPr>
            </w:pPr>
            <w:r w:rsidRPr="00B24C22">
              <w:rPr>
                <w:b/>
                <w:bCs/>
              </w:rPr>
              <w:t>дин</w:t>
            </w:r>
          </w:p>
        </w:tc>
        <w:tc>
          <w:tcPr>
            <w:tcW w:w="0" w:type="auto"/>
            <w:tcBorders>
              <w:top w:val="single" w:sz="4" w:space="0" w:color="auto"/>
              <w:left w:val="nil"/>
              <w:bottom w:val="single" w:sz="4" w:space="0" w:color="auto"/>
              <w:right w:val="single" w:sz="4" w:space="0" w:color="000000"/>
            </w:tcBorders>
            <w:shd w:val="clear" w:color="000000" w:fill="C0C0C0"/>
            <w:vAlign w:val="center"/>
            <w:hideMark/>
          </w:tcPr>
          <w:p w14:paraId="465B4567" w14:textId="77777777" w:rsidR="00B24C22" w:rsidRPr="00B24C22" w:rsidRDefault="00B24C22" w:rsidP="00B24C22">
            <w:pPr>
              <w:jc w:val="center"/>
              <w:rPr>
                <w:b/>
                <w:bCs/>
              </w:rPr>
            </w:pPr>
            <w:r w:rsidRPr="00B24C22">
              <w:rPr>
                <w:b/>
                <w:bCs/>
              </w:rPr>
              <w:t>дин</w:t>
            </w:r>
          </w:p>
        </w:tc>
      </w:tr>
      <w:tr w:rsidR="00B24C22" w:rsidRPr="00B24C22" w14:paraId="4DFE0398" w14:textId="77777777" w:rsidTr="00B24C22">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20C3E6" w14:textId="77777777" w:rsidR="00B24C22" w:rsidRPr="00B24C22" w:rsidRDefault="00B24C22" w:rsidP="00B24C22">
            <w:pPr>
              <w:rPr>
                <w:b/>
                <w:bCs/>
                <w:i/>
                <w:iCs/>
              </w:rPr>
            </w:pPr>
            <w:r w:rsidRPr="00B24C22">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14:paraId="7E082385" w14:textId="77777777" w:rsidR="00B24C22" w:rsidRPr="00B24C22" w:rsidRDefault="00B24C22" w:rsidP="00B24C22">
            <w:pPr>
              <w:jc w:val="center"/>
              <w:rPr>
                <w:b/>
                <w:bCs/>
                <w:i/>
                <w:iCs/>
              </w:rPr>
            </w:pPr>
            <w:r w:rsidRPr="00B24C22">
              <w:rPr>
                <w:b/>
                <w:bCs/>
                <w:i/>
                <w:iCs/>
              </w:rPr>
              <w:t>120076.2</w:t>
            </w:r>
          </w:p>
        </w:tc>
        <w:tc>
          <w:tcPr>
            <w:tcW w:w="0" w:type="auto"/>
            <w:tcBorders>
              <w:top w:val="nil"/>
              <w:left w:val="nil"/>
              <w:bottom w:val="single" w:sz="4" w:space="0" w:color="auto"/>
              <w:right w:val="single" w:sz="8" w:space="0" w:color="auto"/>
            </w:tcBorders>
            <w:shd w:val="clear" w:color="auto" w:fill="auto"/>
            <w:noWrap/>
            <w:vAlign w:val="bottom"/>
            <w:hideMark/>
          </w:tcPr>
          <w:p w14:paraId="1947A4C6" w14:textId="77777777" w:rsidR="00B24C22" w:rsidRPr="00B24C22" w:rsidRDefault="00B24C22" w:rsidP="00B24C22">
            <w:pPr>
              <w:jc w:val="center"/>
              <w:rPr>
                <w:b/>
                <w:bCs/>
                <w:i/>
                <w:iCs/>
              </w:rPr>
            </w:pPr>
            <w:r w:rsidRPr="00B24C22">
              <w:rPr>
                <w:b/>
                <w:bCs/>
                <w:i/>
                <w:iCs/>
              </w:rPr>
              <w:t>123266.2</w:t>
            </w:r>
          </w:p>
        </w:tc>
        <w:tc>
          <w:tcPr>
            <w:tcW w:w="0" w:type="auto"/>
            <w:tcBorders>
              <w:top w:val="nil"/>
              <w:left w:val="nil"/>
              <w:bottom w:val="single" w:sz="4" w:space="0" w:color="auto"/>
              <w:right w:val="single" w:sz="4" w:space="0" w:color="auto"/>
            </w:tcBorders>
            <w:shd w:val="clear" w:color="auto" w:fill="auto"/>
            <w:noWrap/>
            <w:vAlign w:val="bottom"/>
            <w:hideMark/>
          </w:tcPr>
          <w:p w14:paraId="6C88F25B" w14:textId="77777777" w:rsidR="00B24C22" w:rsidRPr="00B24C22" w:rsidRDefault="00B24C22" w:rsidP="00B24C22">
            <w:pPr>
              <w:jc w:val="center"/>
              <w:rPr>
                <w:b/>
                <w:bCs/>
                <w:i/>
                <w:iCs/>
              </w:rPr>
            </w:pPr>
            <w:r w:rsidRPr="00B24C22">
              <w:rPr>
                <w:b/>
                <w:bCs/>
                <w:i/>
                <w:iCs/>
              </w:rPr>
              <w:t>1,600.00</w:t>
            </w:r>
          </w:p>
        </w:tc>
        <w:tc>
          <w:tcPr>
            <w:tcW w:w="0" w:type="auto"/>
            <w:tcBorders>
              <w:top w:val="nil"/>
              <w:left w:val="nil"/>
              <w:bottom w:val="single" w:sz="4" w:space="0" w:color="auto"/>
              <w:right w:val="single" w:sz="4" w:space="0" w:color="auto"/>
            </w:tcBorders>
            <w:shd w:val="clear" w:color="auto" w:fill="auto"/>
            <w:noWrap/>
            <w:vAlign w:val="bottom"/>
            <w:hideMark/>
          </w:tcPr>
          <w:p w14:paraId="5CC67043" w14:textId="77777777" w:rsidR="00B24C22" w:rsidRPr="00B24C22" w:rsidRDefault="00B24C22" w:rsidP="00B24C22">
            <w:pPr>
              <w:jc w:val="center"/>
              <w:rPr>
                <w:b/>
                <w:bCs/>
                <w:i/>
                <w:iCs/>
              </w:rPr>
            </w:pPr>
            <w:r w:rsidRPr="00B24C22">
              <w:rPr>
                <w:b/>
                <w:bCs/>
                <w:i/>
                <w:iCs/>
              </w:rPr>
              <w:t>2,500.00</w:t>
            </w:r>
          </w:p>
        </w:tc>
        <w:tc>
          <w:tcPr>
            <w:tcW w:w="0" w:type="auto"/>
            <w:tcBorders>
              <w:top w:val="nil"/>
              <w:left w:val="nil"/>
              <w:bottom w:val="single" w:sz="4" w:space="0" w:color="auto"/>
              <w:right w:val="single" w:sz="4" w:space="0" w:color="auto"/>
            </w:tcBorders>
            <w:shd w:val="clear" w:color="auto" w:fill="auto"/>
            <w:noWrap/>
            <w:vAlign w:val="bottom"/>
            <w:hideMark/>
          </w:tcPr>
          <w:p w14:paraId="43CDA710" w14:textId="77777777" w:rsidR="00B24C22" w:rsidRPr="00B24C22" w:rsidRDefault="00B24C22" w:rsidP="00B24C22">
            <w:pPr>
              <w:jc w:val="center"/>
              <w:rPr>
                <w:b/>
                <w:bCs/>
                <w:i/>
                <w:iCs/>
              </w:rPr>
            </w:pPr>
            <w:r w:rsidRPr="00B24C22">
              <w:rPr>
                <w:b/>
                <w:bCs/>
                <w:i/>
                <w:iCs/>
              </w:rPr>
              <w:t>192,121,980.80</w:t>
            </w:r>
          </w:p>
        </w:tc>
        <w:tc>
          <w:tcPr>
            <w:tcW w:w="0" w:type="auto"/>
            <w:tcBorders>
              <w:top w:val="nil"/>
              <w:left w:val="nil"/>
              <w:bottom w:val="single" w:sz="4" w:space="0" w:color="auto"/>
              <w:right w:val="single" w:sz="4" w:space="0" w:color="auto"/>
            </w:tcBorders>
            <w:shd w:val="clear" w:color="auto" w:fill="auto"/>
            <w:noWrap/>
            <w:vAlign w:val="bottom"/>
            <w:hideMark/>
          </w:tcPr>
          <w:p w14:paraId="438ED9CB" w14:textId="77777777" w:rsidR="00B24C22" w:rsidRPr="00B24C22" w:rsidRDefault="00B24C22" w:rsidP="00B24C22">
            <w:pPr>
              <w:jc w:val="center"/>
              <w:rPr>
                <w:b/>
                <w:bCs/>
                <w:i/>
                <w:iCs/>
              </w:rPr>
            </w:pPr>
            <w:r w:rsidRPr="00B24C22">
              <w:rPr>
                <w:b/>
                <w:bCs/>
                <w:i/>
                <w:iCs/>
              </w:rPr>
              <w:t>308,165,615.00</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5A461770" w14:textId="77777777" w:rsidR="00B24C22" w:rsidRPr="00B24C22" w:rsidRDefault="00B24C22" w:rsidP="00B24C22">
            <w:pPr>
              <w:jc w:val="center"/>
              <w:rPr>
                <w:b/>
                <w:bCs/>
                <w:i/>
                <w:iCs/>
              </w:rPr>
            </w:pPr>
            <w:r w:rsidRPr="00B24C22">
              <w:rPr>
                <w:b/>
                <w:bCs/>
                <w:i/>
                <w:iCs/>
              </w:rPr>
              <w:t>500,287,595.80</w:t>
            </w:r>
          </w:p>
        </w:tc>
      </w:tr>
      <w:tr w:rsidR="00B24C22" w:rsidRPr="00B24C22" w14:paraId="0343FA1B" w14:textId="77777777" w:rsidTr="00B24C22">
        <w:trPr>
          <w:trHeight w:val="30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CCB3E" w14:textId="77777777" w:rsidR="00B24C22" w:rsidRPr="00B24C22" w:rsidRDefault="00B24C22" w:rsidP="00B24C22">
            <w:pPr>
              <w:rPr>
                <w:b/>
                <w:bCs/>
                <w:i/>
                <w:iCs/>
              </w:rPr>
            </w:pPr>
            <w:r w:rsidRPr="00B24C22">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14:paraId="456DC803" w14:textId="77777777" w:rsidR="00B24C22" w:rsidRPr="00B24C22" w:rsidRDefault="00B24C22" w:rsidP="00B24C22">
            <w:pPr>
              <w:jc w:val="center"/>
              <w:rPr>
                <w:b/>
                <w:bCs/>
                <w:i/>
                <w:iCs/>
              </w:rPr>
            </w:pPr>
            <w:r w:rsidRPr="00B24C22">
              <w:rPr>
                <w:b/>
                <w:bCs/>
                <w:i/>
                <w:iCs/>
              </w:rPr>
              <w:t>47817.4</w:t>
            </w:r>
          </w:p>
        </w:tc>
        <w:tc>
          <w:tcPr>
            <w:tcW w:w="0" w:type="auto"/>
            <w:tcBorders>
              <w:top w:val="nil"/>
              <w:left w:val="nil"/>
              <w:bottom w:val="single" w:sz="4" w:space="0" w:color="auto"/>
              <w:right w:val="single" w:sz="8" w:space="0" w:color="auto"/>
            </w:tcBorders>
            <w:shd w:val="clear" w:color="auto" w:fill="auto"/>
            <w:noWrap/>
            <w:vAlign w:val="bottom"/>
            <w:hideMark/>
          </w:tcPr>
          <w:p w14:paraId="1F9F07AA" w14:textId="77777777" w:rsidR="00B24C22" w:rsidRPr="00B24C22" w:rsidRDefault="00B24C22" w:rsidP="00B24C22">
            <w:pPr>
              <w:jc w:val="center"/>
              <w:rPr>
                <w:b/>
                <w:bCs/>
                <w:i/>
                <w:iCs/>
              </w:rPr>
            </w:pPr>
            <w:r w:rsidRPr="00B24C22">
              <w:rPr>
                <w:b/>
                <w:bCs/>
                <w:i/>
                <w:iCs/>
              </w:rPr>
              <w:t>11824.4</w:t>
            </w:r>
          </w:p>
        </w:tc>
        <w:tc>
          <w:tcPr>
            <w:tcW w:w="0" w:type="auto"/>
            <w:tcBorders>
              <w:top w:val="nil"/>
              <w:left w:val="nil"/>
              <w:bottom w:val="single" w:sz="4" w:space="0" w:color="auto"/>
              <w:right w:val="single" w:sz="4" w:space="0" w:color="auto"/>
            </w:tcBorders>
            <w:shd w:val="clear" w:color="auto" w:fill="auto"/>
            <w:noWrap/>
            <w:vAlign w:val="bottom"/>
            <w:hideMark/>
          </w:tcPr>
          <w:p w14:paraId="32F5BFCD" w14:textId="77777777" w:rsidR="00B24C22" w:rsidRPr="00B24C22" w:rsidRDefault="00B24C22" w:rsidP="00B24C22">
            <w:pPr>
              <w:jc w:val="center"/>
              <w:rPr>
                <w:b/>
                <w:bCs/>
                <w:i/>
                <w:iCs/>
              </w:rPr>
            </w:pPr>
            <w:r w:rsidRPr="00B24C22">
              <w:rPr>
                <w:b/>
                <w:bCs/>
                <w:i/>
                <w:iCs/>
              </w:rPr>
              <w:t>2,700.00</w:t>
            </w:r>
          </w:p>
        </w:tc>
        <w:tc>
          <w:tcPr>
            <w:tcW w:w="0" w:type="auto"/>
            <w:tcBorders>
              <w:top w:val="nil"/>
              <w:left w:val="nil"/>
              <w:bottom w:val="single" w:sz="4" w:space="0" w:color="auto"/>
              <w:right w:val="single" w:sz="4" w:space="0" w:color="auto"/>
            </w:tcBorders>
            <w:shd w:val="clear" w:color="auto" w:fill="auto"/>
            <w:noWrap/>
            <w:vAlign w:val="bottom"/>
            <w:hideMark/>
          </w:tcPr>
          <w:p w14:paraId="18CBFA69" w14:textId="77777777" w:rsidR="00B24C22" w:rsidRPr="00B24C22" w:rsidRDefault="00B24C22" w:rsidP="00B24C22">
            <w:pPr>
              <w:jc w:val="center"/>
              <w:rPr>
                <w:b/>
                <w:bCs/>
                <w:i/>
                <w:iCs/>
              </w:rPr>
            </w:pPr>
            <w:r w:rsidRPr="00B24C22">
              <w:rPr>
                <w:b/>
                <w:bCs/>
                <w:i/>
                <w:iCs/>
              </w:rPr>
              <w:t>2,700.00</w:t>
            </w:r>
          </w:p>
        </w:tc>
        <w:tc>
          <w:tcPr>
            <w:tcW w:w="0" w:type="auto"/>
            <w:tcBorders>
              <w:top w:val="nil"/>
              <w:left w:val="nil"/>
              <w:bottom w:val="single" w:sz="4" w:space="0" w:color="auto"/>
              <w:right w:val="single" w:sz="4" w:space="0" w:color="auto"/>
            </w:tcBorders>
            <w:shd w:val="clear" w:color="auto" w:fill="auto"/>
            <w:noWrap/>
            <w:vAlign w:val="bottom"/>
            <w:hideMark/>
          </w:tcPr>
          <w:p w14:paraId="645246F0" w14:textId="77777777" w:rsidR="00B24C22" w:rsidRPr="00B24C22" w:rsidRDefault="00B24C22" w:rsidP="00B24C22">
            <w:pPr>
              <w:jc w:val="center"/>
              <w:rPr>
                <w:b/>
                <w:bCs/>
                <w:i/>
                <w:iCs/>
              </w:rPr>
            </w:pPr>
            <w:r w:rsidRPr="00B24C22">
              <w:rPr>
                <w:b/>
                <w:bCs/>
                <w:i/>
                <w:iCs/>
              </w:rPr>
              <w:t>129,106,920.60</w:t>
            </w:r>
          </w:p>
        </w:tc>
        <w:tc>
          <w:tcPr>
            <w:tcW w:w="0" w:type="auto"/>
            <w:tcBorders>
              <w:top w:val="nil"/>
              <w:left w:val="nil"/>
              <w:bottom w:val="single" w:sz="4" w:space="0" w:color="auto"/>
              <w:right w:val="single" w:sz="4" w:space="0" w:color="auto"/>
            </w:tcBorders>
            <w:shd w:val="clear" w:color="auto" w:fill="auto"/>
            <w:noWrap/>
            <w:vAlign w:val="bottom"/>
            <w:hideMark/>
          </w:tcPr>
          <w:p w14:paraId="43785940" w14:textId="77777777" w:rsidR="00B24C22" w:rsidRPr="00B24C22" w:rsidRDefault="00B24C22" w:rsidP="00B24C22">
            <w:pPr>
              <w:jc w:val="center"/>
              <w:rPr>
                <w:b/>
                <w:bCs/>
                <w:i/>
                <w:iCs/>
              </w:rPr>
            </w:pPr>
            <w:r w:rsidRPr="00B24C22">
              <w:rPr>
                <w:b/>
                <w:bCs/>
                <w:i/>
                <w:iCs/>
              </w:rPr>
              <w:t>31,925,777.40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04D3F3" w14:textId="77777777" w:rsidR="00B24C22" w:rsidRPr="00B24C22" w:rsidRDefault="00B24C22" w:rsidP="00B24C22">
            <w:pPr>
              <w:jc w:val="center"/>
              <w:rPr>
                <w:b/>
                <w:bCs/>
                <w:i/>
                <w:iCs/>
              </w:rPr>
            </w:pPr>
            <w:r w:rsidRPr="00B24C22">
              <w:rPr>
                <w:b/>
                <w:bCs/>
                <w:i/>
                <w:iCs/>
              </w:rPr>
              <w:t>161,032,698.00</w:t>
            </w:r>
          </w:p>
        </w:tc>
      </w:tr>
      <w:tr w:rsidR="00B24C22" w:rsidRPr="00B24C22" w14:paraId="4FD6630F" w14:textId="77777777" w:rsidTr="00B24C22">
        <w:trPr>
          <w:trHeight w:val="30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1DE95C7" w14:textId="77777777" w:rsidR="00B24C22" w:rsidRPr="00B24C22" w:rsidRDefault="00B24C22" w:rsidP="00B24C22">
            <w:pPr>
              <w:rPr>
                <w:b/>
                <w:bCs/>
              </w:rPr>
            </w:pPr>
            <w:proofErr w:type="gramStart"/>
            <w:r w:rsidRPr="00B24C22">
              <w:rPr>
                <w:b/>
                <w:bCs/>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3324E76F" w14:textId="77777777" w:rsidR="00B24C22" w:rsidRPr="00B24C22" w:rsidRDefault="00B24C22" w:rsidP="00B24C22">
            <w:pPr>
              <w:jc w:val="center"/>
              <w:rPr>
                <w:b/>
                <w:bCs/>
              </w:rPr>
            </w:pPr>
            <w:r w:rsidRPr="00B24C22">
              <w:rPr>
                <w:b/>
                <w:bCs/>
              </w:rPr>
              <w:t>167893.6</w:t>
            </w:r>
          </w:p>
        </w:tc>
        <w:tc>
          <w:tcPr>
            <w:tcW w:w="0" w:type="auto"/>
            <w:tcBorders>
              <w:top w:val="nil"/>
              <w:left w:val="nil"/>
              <w:bottom w:val="single" w:sz="4" w:space="0" w:color="auto"/>
              <w:right w:val="single" w:sz="8" w:space="0" w:color="auto"/>
            </w:tcBorders>
            <w:shd w:val="clear" w:color="000000" w:fill="C0C0C0"/>
            <w:noWrap/>
            <w:vAlign w:val="bottom"/>
            <w:hideMark/>
          </w:tcPr>
          <w:p w14:paraId="29CF6CA2" w14:textId="77777777" w:rsidR="00B24C22" w:rsidRPr="00B24C22" w:rsidRDefault="00B24C22" w:rsidP="00B24C22">
            <w:pPr>
              <w:jc w:val="center"/>
              <w:rPr>
                <w:b/>
                <w:bCs/>
              </w:rPr>
            </w:pPr>
            <w:r w:rsidRPr="00B24C22">
              <w:rPr>
                <w:b/>
                <w:bCs/>
              </w:rPr>
              <w:t>135090.6</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bottom"/>
            <w:hideMark/>
          </w:tcPr>
          <w:p w14:paraId="15875E7E" w14:textId="77777777" w:rsidR="00B24C22" w:rsidRPr="00B24C22" w:rsidRDefault="00B24C22" w:rsidP="00B24C22">
            <w:pPr>
              <w:jc w:val="center"/>
            </w:pPr>
            <w:r w:rsidRPr="00B24C22">
              <w:t> </w:t>
            </w:r>
          </w:p>
        </w:tc>
        <w:tc>
          <w:tcPr>
            <w:tcW w:w="0" w:type="auto"/>
            <w:tcBorders>
              <w:top w:val="nil"/>
              <w:left w:val="nil"/>
              <w:bottom w:val="single" w:sz="4" w:space="0" w:color="auto"/>
              <w:right w:val="single" w:sz="4" w:space="0" w:color="auto"/>
            </w:tcBorders>
            <w:shd w:val="clear" w:color="000000" w:fill="C0C0C0"/>
            <w:noWrap/>
            <w:vAlign w:val="bottom"/>
            <w:hideMark/>
          </w:tcPr>
          <w:p w14:paraId="0540C0DF" w14:textId="77777777" w:rsidR="00B24C22" w:rsidRPr="00B24C22" w:rsidRDefault="00B24C22" w:rsidP="00B24C22">
            <w:pPr>
              <w:jc w:val="center"/>
              <w:rPr>
                <w:b/>
                <w:bCs/>
              </w:rPr>
            </w:pPr>
            <w:r w:rsidRPr="00B24C22">
              <w:rPr>
                <w:b/>
                <w:bCs/>
              </w:rPr>
              <w:t>321,228,901.40</w:t>
            </w:r>
          </w:p>
        </w:tc>
        <w:tc>
          <w:tcPr>
            <w:tcW w:w="0" w:type="auto"/>
            <w:tcBorders>
              <w:top w:val="nil"/>
              <w:left w:val="nil"/>
              <w:bottom w:val="single" w:sz="4" w:space="0" w:color="auto"/>
              <w:right w:val="single" w:sz="4" w:space="0" w:color="auto"/>
            </w:tcBorders>
            <w:shd w:val="clear" w:color="000000" w:fill="C0C0C0"/>
            <w:noWrap/>
            <w:vAlign w:val="bottom"/>
            <w:hideMark/>
          </w:tcPr>
          <w:p w14:paraId="2033EE3A" w14:textId="77777777" w:rsidR="00B24C22" w:rsidRPr="00B24C22" w:rsidRDefault="00B24C22" w:rsidP="00B24C22">
            <w:pPr>
              <w:jc w:val="center"/>
              <w:rPr>
                <w:b/>
                <w:bCs/>
              </w:rPr>
            </w:pPr>
            <w:r w:rsidRPr="00B24C22">
              <w:rPr>
                <w:b/>
                <w:bCs/>
              </w:rPr>
              <w:t>340,091,392.40</w:t>
            </w:r>
          </w:p>
        </w:tc>
        <w:tc>
          <w:tcPr>
            <w:tcW w:w="0" w:type="auto"/>
            <w:tcBorders>
              <w:top w:val="single" w:sz="4" w:space="0" w:color="auto"/>
              <w:left w:val="nil"/>
              <w:bottom w:val="single" w:sz="4" w:space="0" w:color="auto"/>
              <w:right w:val="single" w:sz="4" w:space="0" w:color="000000"/>
            </w:tcBorders>
            <w:shd w:val="clear" w:color="000000" w:fill="C0C0C0"/>
            <w:noWrap/>
            <w:vAlign w:val="bottom"/>
            <w:hideMark/>
          </w:tcPr>
          <w:p w14:paraId="0346D7ED" w14:textId="77777777" w:rsidR="00B24C22" w:rsidRPr="00B24C22" w:rsidRDefault="00B24C22" w:rsidP="00B24C22">
            <w:pPr>
              <w:jc w:val="center"/>
              <w:rPr>
                <w:b/>
                <w:bCs/>
              </w:rPr>
            </w:pPr>
            <w:r w:rsidRPr="00B24C22">
              <w:rPr>
                <w:b/>
                <w:bCs/>
              </w:rPr>
              <w:t>661,320,293.80</w:t>
            </w:r>
          </w:p>
        </w:tc>
      </w:tr>
    </w:tbl>
    <w:p w14:paraId="7A757EB7" w14:textId="77777777" w:rsidR="000C4F1B" w:rsidRPr="007B7C7A" w:rsidRDefault="000C4F1B" w:rsidP="001303A3">
      <w:pPr>
        <w:jc w:val="center"/>
        <w:rPr>
          <w:b/>
          <w:color w:val="323E4F" w:themeColor="text2" w:themeShade="BF"/>
          <w:sz w:val="16"/>
          <w:szCs w:val="16"/>
          <w:lang w:val="sr-Cyrl-RS"/>
        </w:rPr>
      </w:pPr>
    </w:p>
    <w:p w14:paraId="7352B896" w14:textId="693865CC" w:rsidR="003A2505" w:rsidRPr="00B24C22" w:rsidRDefault="003A2505" w:rsidP="00012302">
      <w:pPr>
        <w:rPr>
          <w:b/>
          <w:color w:val="323E4F" w:themeColor="text2" w:themeShade="BF"/>
          <w:sz w:val="16"/>
          <w:szCs w:val="16"/>
          <w:lang w:val="sr-Cyrl-RS"/>
        </w:rPr>
      </w:pPr>
    </w:p>
    <w:p w14:paraId="33A62365" w14:textId="07A89CD5" w:rsidR="005B227F" w:rsidRDefault="005B227F" w:rsidP="00012302">
      <w:pPr>
        <w:rPr>
          <w:b/>
          <w:color w:val="323E4F" w:themeColor="text2" w:themeShade="BF"/>
          <w:sz w:val="16"/>
          <w:szCs w:val="16"/>
        </w:rPr>
      </w:pPr>
    </w:p>
    <w:tbl>
      <w:tblPr>
        <w:tblW w:w="9772" w:type="dxa"/>
        <w:jc w:val="center"/>
        <w:tblLook w:val="04A0" w:firstRow="1" w:lastRow="0" w:firstColumn="1" w:lastColumn="0" w:noHBand="0" w:noVBand="1"/>
      </w:tblPr>
      <w:tblGrid>
        <w:gridCol w:w="6493"/>
        <w:gridCol w:w="3279"/>
      </w:tblGrid>
      <w:tr w:rsidR="00B24C22" w:rsidRPr="00B24C22" w14:paraId="6AD12F7E" w14:textId="77777777" w:rsidTr="00B24C22">
        <w:trPr>
          <w:trHeight w:val="253"/>
          <w:jc w:val="center"/>
        </w:trPr>
        <w:tc>
          <w:tcPr>
            <w:tcW w:w="6493" w:type="dxa"/>
            <w:tcBorders>
              <w:top w:val="single" w:sz="8" w:space="0" w:color="auto"/>
              <w:left w:val="single" w:sz="8" w:space="0" w:color="auto"/>
              <w:bottom w:val="single" w:sz="8" w:space="0" w:color="auto"/>
              <w:right w:val="single" w:sz="4" w:space="0" w:color="000000"/>
            </w:tcBorders>
            <w:shd w:val="clear" w:color="000000" w:fill="BFBFBF"/>
            <w:noWrap/>
            <w:vAlign w:val="bottom"/>
            <w:hideMark/>
          </w:tcPr>
          <w:p w14:paraId="2F416710" w14:textId="77777777" w:rsidR="00B24C22" w:rsidRPr="00B24C22" w:rsidRDefault="00B24C22" w:rsidP="00B24C22">
            <w:pPr>
              <w:jc w:val="center"/>
              <w:rPr>
                <w:b/>
                <w:bCs/>
              </w:rPr>
            </w:pPr>
            <w:r w:rsidRPr="00B24C22">
              <w:rPr>
                <w:b/>
                <w:bCs/>
              </w:rPr>
              <w:t>Укупна вредност</w:t>
            </w:r>
          </w:p>
        </w:tc>
        <w:tc>
          <w:tcPr>
            <w:tcW w:w="3279" w:type="dxa"/>
            <w:tcBorders>
              <w:top w:val="single" w:sz="8" w:space="0" w:color="auto"/>
              <w:left w:val="nil"/>
              <w:bottom w:val="single" w:sz="8" w:space="0" w:color="auto"/>
              <w:right w:val="single" w:sz="8" w:space="0" w:color="000000"/>
            </w:tcBorders>
            <w:shd w:val="clear" w:color="000000" w:fill="BFBFBF"/>
            <w:noWrap/>
            <w:vAlign w:val="bottom"/>
            <w:hideMark/>
          </w:tcPr>
          <w:p w14:paraId="7B1B8BDA" w14:textId="77777777" w:rsidR="00B24C22" w:rsidRPr="00B24C22" w:rsidRDefault="00B24C22" w:rsidP="00B24C22">
            <w:pPr>
              <w:jc w:val="center"/>
              <w:rPr>
                <w:b/>
                <w:bCs/>
              </w:rPr>
            </w:pPr>
            <w:r w:rsidRPr="00B24C22">
              <w:rPr>
                <w:b/>
                <w:bCs/>
              </w:rPr>
              <w:t>Динара</w:t>
            </w:r>
          </w:p>
        </w:tc>
      </w:tr>
      <w:tr w:rsidR="00B24C22" w:rsidRPr="00B24C22" w14:paraId="5E035737" w14:textId="77777777" w:rsidTr="00B24C22">
        <w:trPr>
          <w:trHeight w:val="253"/>
          <w:jc w:val="center"/>
        </w:trPr>
        <w:tc>
          <w:tcPr>
            <w:tcW w:w="6493"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7617D401" w14:textId="77777777" w:rsidR="00B24C22" w:rsidRPr="00B24C22" w:rsidRDefault="00B24C22" w:rsidP="00B24C22">
            <w:pPr>
              <w:jc w:val="center"/>
              <w:rPr>
                <w:b/>
                <w:bCs/>
              </w:rPr>
            </w:pPr>
            <w:r w:rsidRPr="00B24C22">
              <w:rPr>
                <w:b/>
                <w:bCs/>
              </w:rPr>
              <w:t>Производња</w:t>
            </w:r>
          </w:p>
        </w:tc>
        <w:tc>
          <w:tcPr>
            <w:tcW w:w="3279" w:type="dxa"/>
            <w:tcBorders>
              <w:top w:val="single" w:sz="8" w:space="0" w:color="auto"/>
              <w:left w:val="nil"/>
              <w:bottom w:val="single" w:sz="4" w:space="0" w:color="auto"/>
              <w:right w:val="single" w:sz="8" w:space="0" w:color="000000"/>
            </w:tcBorders>
            <w:shd w:val="clear" w:color="auto" w:fill="auto"/>
            <w:noWrap/>
            <w:vAlign w:val="bottom"/>
            <w:hideMark/>
          </w:tcPr>
          <w:p w14:paraId="0B2D2579" w14:textId="77777777" w:rsidR="00B24C22" w:rsidRPr="00B24C22" w:rsidRDefault="00B24C22" w:rsidP="00B24C22">
            <w:pPr>
              <w:jc w:val="center"/>
              <w:rPr>
                <w:b/>
                <w:bCs/>
              </w:rPr>
            </w:pPr>
            <w:r w:rsidRPr="00B24C22">
              <w:rPr>
                <w:b/>
                <w:bCs/>
              </w:rPr>
              <w:t>1,691,542,321.09</w:t>
            </w:r>
          </w:p>
        </w:tc>
      </w:tr>
      <w:tr w:rsidR="00B24C22" w:rsidRPr="00B24C22" w14:paraId="5F878130" w14:textId="77777777" w:rsidTr="00B24C22">
        <w:trPr>
          <w:trHeight w:val="264"/>
          <w:jc w:val="center"/>
        </w:trPr>
        <w:tc>
          <w:tcPr>
            <w:tcW w:w="6493" w:type="dxa"/>
            <w:tcBorders>
              <w:top w:val="single" w:sz="4" w:space="0" w:color="auto"/>
              <w:left w:val="single" w:sz="8" w:space="0" w:color="auto"/>
              <w:bottom w:val="nil"/>
              <w:right w:val="single" w:sz="4" w:space="0" w:color="auto"/>
            </w:tcBorders>
            <w:shd w:val="clear" w:color="auto" w:fill="auto"/>
            <w:noWrap/>
            <w:vAlign w:val="bottom"/>
            <w:hideMark/>
          </w:tcPr>
          <w:p w14:paraId="4135C507" w14:textId="77777777" w:rsidR="00B24C22" w:rsidRPr="00B24C22" w:rsidRDefault="00B24C22" w:rsidP="00B24C22">
            <w:pPr>
              <w:jc w:val="center"/>
              <w:rPr>
                <w:b/>
                <w:bCs/>
              </w:rPr>
            </w:pPr>
            <w:r w:rsidRPr="00B24C22">
              <w:rPr>
                <w:b/>
                <w:bCs/>
              </w:rPr>
              <w:t>Трошкови</w:t>
            </w:r>
          </w:p>
        </w:tc>
        <w:tc>
          <w:tcPr>
            <w:tcW w:w="3279" w:type="dxa"/>
            <w:tcBorders>
              <w:top w:val="single" w:sz="4" w:space="0" w:color="auto"/>
              <w:left w:val="nil"/>
              <w:bottom w:val="nil"/>
              <w:right w:val="single" w:sz="8" w:space="0" w:color="000000"/>
            </w:tcBorders>
            <w:shd w:val="clear" w:color="auto" w:fill="auto"/>
            <w:noWrap/>
            <w:vAlign w:val="bottom"/>
            <w:hideMark/>
          </w:tcPr>
          <w:p w14:paraId="46D47489" w14:textId="77777777" w:rsidR="00B24C22" w:rsidRPr="00B24C22" w:rsidRDefault="00B24C22" w:rsidP="00B24C22">
            <w:pPr>
              <w:jc w:val="center"/>
              <w:rPr>
                <w:b/>
                <w:bCs/>
              </w:rPr>
            </w:pPr>
            <w:r w:rsidRPr="00B24C22">
              <w:rPr>
                <w:b/>
                <w:bCs/>
              </w:rPr>
              <w:t>661,320,293.80</w:t>
            </w:r>
          </w:p>
        </w:tc>
      </w:tr>
      <w:tr w:rsidR="00B24C22" w:rsidRPr="00B24C22" w14:paraId="41323BD5" w14:textId="77777777" w:rsidTr="00B24C22">
        <w:trPr>
          <w:trHeight w:val="264"/>
          <w:jc w:val="center"/>
        </w:trPr>
        <w:tc>
          <w:tcPr>
            <w:tcW w:w="6493"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C73EAF9" w14:textId="77777777" w:rsidR="00B24C22" w:rsidRPr="00B24C22" w:rsidRDefault="00B24C22" w:rsidP="00B24C22">
            <w:pPr>
              <w:jc w:val="center"/>
              <w:rPr>
                <w:b/>
                <w:bCs/>
                <w:i/>
                <w:iCs/>
              </w:rPr>
            </w:pPr>
            <w:r w:rsidRPr="00B24C22">
              <w:rPr>
                <w:b/>
                <w:bCs/>
                <w:i/>
                <w:iCs/>
              </w:rPr>
              <w:t>Укупна вредност дрвне запремине</w:t>
            </w:r>
          </w:p>
        </w:tc>
        <w:tc>
          <w:tcPr>
            <w:tcW w:w="3279" w:type="dxa"/>
            <w:tcBorders>
              <w:top w:val="single" w:sz="8" w:space="0" w:color="auto"/>
              <w:left w:val="nil"/>
              <w:bottom w:val="single" w:sz="8" w:space="0" w:color="auto"/>
              <w:right w:val="single" w:sz="8" w:space="0" w:color="000000"/>
            </w:tcBorders>
            <w:shd w:val="clear" w:color="000000" w:fill="C0C0C0"/>
            <w:noWrap/>
            <w:vAlign w:val="bottom"/>
            <w:hideMark/>
          </w:tcPr>
          <w:p w14:paraId="360A38CF" w14:textId="77777777" w:rsidR="00B24C22" w:rsidRPr="00B24C22" w:rsidRDefault="00B24C22" w:rsidP="00B24C22">
            <w:pPr>
              <w:jc w:val="center"/>
              <w:rPr>
                <w:b/>
                <w:bCs/>
                <w:i/>
                <w:iCs/>
              </w:rPr>
            </w:pPr>
            <w:r w:rsidRPr="00B24C22">
              <w:rPr>
                <w:b/>
                <w:bCs/>
                <w:i/>
                <w:iCs/>
              </w:rPr>
              <w:t>1,030,222,027.29</w:t>
            </w:r>
          </w:p>
        </w:tc>
      </w:tr>
    </w:tbl>
    <w:p w14:paraId="6A954143" w14:textId="77777777" w:rsidR="005B227F" w:rsidRPr="0034005B" w:rsidRDefault="005B227F" w:rsidP="00012302">
      <w:pPr>
        <w:rPr>
          <w:b/>
          <w:color w:val="323E4F" w:themeColor="text2" w:themeShade="BF"/>
          <w:sz w:val="16"/>
          <w:szCs w:val="16"/>
        </w:rPr>
      </w:pPr>
    </w:p>
    <w:p w14:paraId="39E188D3" w14:textId="77777777" w:rsidR="00F25B4B" w:rsidRPr="00754F06" w:rsidRDefault="00F25B4B" w:rsidP="0034005B">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szCs w:val="24"/>
          <w:lang w:val="sr-Cyrl-CS"/>
        </w:rPr>
      </w:pPr>
    </w:p>
    <w:p w14:paraId="1C4AC6A5" w14:textId="77777777" w:rsidR="000A54B7" w:rsidRPr="00A948D1"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r w:rsidRPr="00A948D1">
        <w:rPr>
          <w:b/>
          <w:szCs w:val="24"/>
          <w:lang w:val="sr-Cyrl-CS"/>
        </w:rPr>
        <w:t>9.1.3. Вредност младих састојина ( без запремине )</w:t>
      </w:r>
    </w:p>
    <w:p w14:paraId="7BB3600F" w14:textId="77777777" w:rsidR="000A54B7" w:rsidRPr="00A948D1" w:rsidRDefault="000A54B7" w:rsidP="000A54B7">
      <w:pPr>
        <w:rPr>
          <w:b/>
          <w:sz w:val="24"/>
          <w:szCs w:val="24"/>
          <w:lang w:val="sr-Cyrl-CS"/>
        </w:rPr>
      </w:pPr>
    </w:p>
    <w:p w14:paraId="2B792187" w14:textId="77777777" w:rsidR="000A54B7" w:rsidRPr="00A948D1" w:rsidRDefault="000A54B7" w:rsidP="000A54B7">
      <w:pPr>
        <w:ind w:left="720" w:firstLine="720"/>
        <w:outlineLvl w:val="1"/>
        <w:rPr>
          <w:sz w:val="24"/>
          <w:szCs w:val="24"/>
          <w:lang w:val="sr-Cyrl-CS"/>
        </w:rPr>
      </w:pPr>
      <w:r w:rsidRPr="00A948D1">
        <w:rPr>
          <w:sz w:val="24"/>
          <w:szCs w:val="24"/>
          <w:lang w:val="sr-Cyrl-CS"/>
        </w:rPr>
        <w:t xml:space="preserve">Вредност младих састојина (без запремине) израчуната је по формули </w:t>
      </w:r>
      <w:r w:rsidR="00E02A06" w:rsidRPr="00A948D1">
        <w:rPr>
          <w:sz w:val="24"/>
          <w:szCs w:val="24"/>
          <w:lang w:val="sr-Latn-CS"/>
        </w:rPr>
        <w:t>Vn</w:t>
      </w:r>
      <w:r w:rsidRPr="00A948D1">
        <w:rPr>
          <w:sz w:val="24"/>
          <w:szCs w:val="24"/>
          <w:lang w:val="sr-Cyrl-CS"/>
        </w:rPr>
        <w:t xml:space="preserve"> = </w:t>
      </w:r>
      <w:r w:rsidR="00E02A06" w:rsidRPr="00A948D1">
        <w:rPr>
          <w:sz w:val="24"/>
          <w:szCs w:val="24"/>
          <w:lang w:val="sr-Latn-CS"/>
        </w:rPr>
        <w:t>C</w:t>
      </w:r>
      <w:r w:rsidRPr="00A948D1">
        <w:rPr>
          <w:sz w:val="24"/>
          <w:szCs w:val="24"/>
        </w:rPr>
        <w:t>x</w:t>
      </w:r>
      <w:r w:rsidRPr="00A948D1">
        <w:rPr>
          <w:sz w:val="24"/>
          <w:szCs w:val="24"/>
          <w:lang w:val="sr-Cyrl-CS"/>
        </w:rPr>
        <w:t xml:space="preserve"> 1,0 </w:t>
      </w:r>
      <w:r w:rsidR="00E02A06" w:rsidRPr="00A948D1">
        <w:rPr>
          <w:sz w:val="24"/>
          <w:szCs w:val="24"/>
          <w:lang w:val="sr-Latn-CS"/>
        </w:rPr>
        <w:t>P</w:t>
      </w:r>
      <w:r w:rsidR="00E02A06" w:rsidRPr="00A948D1">
        <w:rPr>
          <w:sz w:val="24"/>
          <w:szCs w:val="24"/>
          <w:vertAlign w:val="superscript"/>
        </w:rPr>
        <w:t>n</w:t>
      </w:r>
      <w:r w:rsidRPr="00A948D1">
        <w:rPr>
          <w:sz w:val="24"/>
          <w:szCs w:val="24"/>
          <w:lang w:val="sr-Latn-CS"/>
        </w:rPr>
        <w:t xml:space="preserve"> ,</w:t>
      </w:r>
      <w:r w:rsidRPr="00A948D1">
        <w:rPr>
          <w:sz w:val="24"/>
          <w:szCs w:val="24"/>
          <w:lang w:val="sr-Cyrl-CS"/>
        </w:rPr>
        <w:t>где је:</w:t>
      </w:r>
    </w:p>
    <w:p w14:paraId="6107F81B" w14:textId="77777777" w:rsidR="000A54B7" w:rsidRPr="0034005B" w:rsidRDefault="000A54B7" w:rsidP="000A54B7">
      <w:pPr>
        <w:ind w:left="720" w:firstLine="720"/>
        <w:outlineLvl w:val="1"/>
        <w:rPr>
          <w:sz w:val="16"/>
          <w:szCs w:val="16"/>
          <w:lang w:val="sr-Cyrl-CS"/>
        </w:rPr>
      </w:pPr>
    </w:p>
    <w:p w14:paraId="5CF71242" w14:textId="155A17D9" w:rsidR="007471C6" w:rsidRDefault="000A54B7" w:rsidP="007471C6">
      <w:pPr>
        <w:ind w:left="720"/>
        <w:outlineLvl w:val="1"/>
        <w:rPr>
          <w:sz w:val="24"/>
          <w:szCs w:val="24"/>
          <w:lang w:val="sr-Cyrl-CS"/>
        </w:rPr>
      </w:pPr>
      <w:r w:rsidRPr="00A948D1">
        <w:rPr>
          <w:sz w:val="24"/>
          <w:szCs w:val="24"/>
          <w:lang w:val="sr-Cyrl-CS"/>
        </w:rPr>
        <w:t xml:space="preserve">- </w:t>
      </w:r>
      <w:r w:rsidR="00E02A06" w:rsidRPr="00A948D1">
        <w:rPr>
          <w:sz w:val="24"/>
          <w:szCs w:val="24"/>
        </w:rPr>
        <w:t>Vn</w:t>
      </w:r>
      <w:r w:rsidRPr="00A948D1">
        <w:rPr>
          <w:sz w:val="24"/>
          <w:szCs w:val="24"/>
          <w:lang w:val="sr-Cyrl-CS"/>
        </w:rPr>
        <w:t xml:space="preserve"> – вредност младих састојина</w:t>
      </w:r>
      <w:r w:rsidRPr="00A948D1">
        <w:rPr>
          <w:sz w:val="24"/>
          <w:szCs w:val="24"/>
          <w:lang w:val="sr-Cyrl-CS"/>
        </w:rPr>
        <w:br/>
        <w:t xml:space="preserve">- </w:t>
      </w:r>
      <w:r w:rsidR="00E02A06" w:rsidRPr="00A948D1">
        <w:rPr>
          <w:sz w:val="24"/>
          <w:szCs w:val="24"/>
        </w:rPr>
        <w:t>C</w:t>
      </w:r>
      <w:r w:rsidRPr="00A948D1">
        <w:rPr>
          <w:sz w:val="24"/>
          <w:szCs w:val="24"/>
          <w:lang w:val="sr-Cyrl-CS"/>
        </w:rPr>
        <w:t xml:space="preserve"> – трошкови оснивања младих састојина </w:t>
      </w:r>
      <w:r w:rsidRPr="00A948D1">
        <w:rPr>
          <w:sz w:val="24"/>
          <w:szCs w:val="24"/>
          <w:lang w:val="sr-Cyrl-CS"/>
        </w:rPr>
        <w:br/>
        <w:t xml:space="preserve">- </w:t>
      </w:r>
      <w:r w:rsidR="00E02A06" w:rsidRPr="00A948D1">
        <w:rPr>
          <w:sz w:val="24"/>
          <w:szCs w:val="24"/>
        </w:rPr>
        <w:t>P</w:t>
      </w:r>
      <w:r w:rsidRPr="00A948D1">
        <w:rPr>
          <w:sz w:val="24"/>
          <w:szCs w:val="24"/>
          <w:lang w:val="sr-Cyrl-CS"/>
        </w:rPr>
        <w:t xml:space="preserve"> - стопа раста трошкова оснивања култура (3%) </w:t>
      </w:r>
      <w:r w:rsidRPr="00A948D1">
        <w:rPr>
          <w:sz w:val="24"/>
          <w:szCs w:val="24"/>
          <w:lang w:val="sr-Cyrl-CS"/>
        </w:rPr>
        <w:br/>
        <w:t xml:space="preserve">- </w:t>
      </w:r>
      <w:r w:rsidR="00E02A06" w:rsidRPr="00A948D1">
        <w:rPr>
          <w:sz w:val="24"/>
          <w:szCs w:val="24"/>
        </w:rPr>
        <w:t>n</w:t>
      </w:r>
      <w:r w:rsidRPr="00A948D1">
        <w:rPr>
          <w:sz w:val="24"/>
          <w:szCs w:val="24"/>
          <w:lang w:val="sr-Cyrl-CS"/>
        </w:rPr>
        <w:t xml:space="preserve"> – број година старости шумске културе. </w:t>
      </w:r>
    </w:p>
    <w:p w14:paraId="2F4BEC49" w14:textId="2A049FE6" w:rsidR="007471C6" w:rsidRDefault="007471C6"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p>
    <w:tbl>
      <w:tblPr>
        <w:tblW w:w="11761" w:type="dxa"/>
        <w:jc w:val="center"/>
        <w:tblLook w:val="04A0" w:firstRow="1" w:lastRow="0" w:firstColumn="1" w:lastColumn="0" w:noHBand="0" w:noVBand="1"/>
      </w:tblPr>
      <w:tblGrid>
        <w:gridCol w:w="3608"/>
        <w:gridCol w:w="1046"/>
        <w:gridCol w:w="1271"/>
        <w:gridCol w:w="1191"/>
        <w:gridCol w:w="1443"/>
        <w:gridCol w:w="1046"/>
        <w:gridCol w:w="2156"/>
      </w:tblGrid>
      <w:tr w:rsidR="007471C6" w:rsidRPr="007471C6" w14:paraId="11724261" w14:textId="77777777" w:rsidTr="007471C6">
        <w:trPr>
          <w:trHeight w:val="531"/>
          <w:jc w:val="center"/>
        </w:trPr>
        <w:tc>
          <w:tcPr>
            <w:tcW w:w="3608" w:type="dxa"/>
            <w:vMerge w:val="restart"/>
            <w:tcBorders>
              <w:top w:val="single" w:sz="8" w:space="0" w:color="auto"/>
              <w:left w:val="single" w:sz="8" w:space="0" w:color="auto"/>
              <w:bottom w:val="single" w:sz="8" w:space="0" w:color="000000"/>
              <w:right w:val="single" w:sz="4" w:space="0" w:color="auto"/>
            </w:tcBorders>
            <w:shd w:val="clear" w:color="000000" w:fill="C0C0C0"/>
            <w:vAlign w:val="center"/>
            <w:hideMark/>
          </w:tcPr>
          <w:p w14:paraId="178EC7C2" w14:textId="77777777" w:rsidR="007471C6" w:rsidRPr="007471C6" w:rsidRDefault="007471C6" w:rsidP="007471C6">
            <w:pPr>
              <w:jc w:val="center"/>
              <w:rPr>
                <w:b/>
                <w:bCs/>
              </w:rPr>
            </w:pPr>
            <w:r w:rsidRPr="007471C6">
              <w:rPr>
                <w:b/>
                <w:bCs/>
              </w:rPr>
              <w:t>Порекло састојине</w:t>
            </w:r>
          </w:p>
        </w:tc>
        <w:tc>
          <w:tcPr>
            <w:tcW w:w="1046" w:type="dxa"/>
            <w:tcBorders>
              <w:top w:val="single" w:sz="8" w:space="0" w:color="auto"/>
              <w:left w:val="nil"/>
              <w:bottom w:val="single" w:sz="4" w:space="0" w:color="auto"/>
              <w:right w:val="single" w:sz="4" w:space="0" w:color="auto"/>
            </w:tcBorders>
            <w:shd w:val="clear" w:color="000000" w:fill="C0C0C0"/>
            <w:vAlign w:val="center"/>
            <w:hideMark/>
          </w:tcPr>
          <w:p w14:paraId="5B92155F" w14:textId="77777777" w:rsidR="007471C6" w:rsidRPr="007471C6" w:rsidRDefault="007471C6" w:rsidP="007471C6">
            <w:pPr>
              <w:jc w:val="center"/>
              <w:rPr>
                <w:b/>
                <w:bCs/>
              </w:rPr>
            </w:pPr>
            <w:r w:rsidRPr="007471C6">
              <w:rPr>
                <w:b/>
                <w:bCs/>
              </w:rPr>
              <w:t>Старост</w:t>
            </w:r>
          </w:p>
        </w:tc>
        <w:tc>
          <w:tcPr>
            <w:tcW w:w="1271" w:type="dxa"/>
            <w:tcBorders>
              <w:top w:val="single" w:sz="8" w:space="0" w:color="auto"/>
              <w:left w:val="nil"/>
              <w:bottom w:val="single" w:sz="4" w:space="0" w:color="auto"/>
              <w:right w:val="single" w:sz="4" w:space="0" w:color="auto"/>
            </w:tcBorders>
            <w:shd w:val="clear" w:color="000000" w:fill="C0C0C0"/>
            <w:vAlign w:val="center"/>
            <w:hideMark/>
          </w:tcPr>
          <w:p w14:paraId="0E4ACAB0" w14:textId="77777777" w:rsidR="007471C6" w:rsidRPr="007471C6" w:rsidRDefault="007471C6" w:rsidP="007471C6">
            <w:pPr>
              <w:jc w:val="center"/>
              <w:rPr>
                <w:b/>
                <w:bCs/>
              </w:rPr>
            </w:pPr>
            <w:r w:rsidRPr="007471C6">
              <w:rPr>
                <w:b/>
                <w:bCs/>
              </w:rPr>
              <w:t>Површина</w:t>
            </w:r>
          </w:p>
        </w:tc>
        <w:tc>
          <w:tcPr>
            <w:tcW w:w="2634" w:type="dxa"/>
            <w:gridSpan w:val="2"/>
            <w:tcBorders>
              <w:top w:val="single" w:sz="8" w:space="0" w:color="auto"/>
              <w:left w:val="nil"/>
              <w:bottom w:val="single" w:sz="4" w:space="0" w:color="auto"/>
              <w:right w:val="single" w:sz="4" w:space="0" w:color="000000"/>
            </w:tcBorders>
            <w:shd w:val="clear" w:color="000000" w:fill="C0C0C0"/>
            <w:vAlign w:val="center"/>
            <w:hideMark/>
          </w:tcPr>
          <w:p w14:paraId="664E6800" w14:textId="77777777" w:rsidR="007471C6" w:rsidRPr="007471C6" w:rsidRDefault="007471C6" w:rsidP="007471C6">
            <w:pPr>
              <w:jc w:val="center"/>
              <w:rPr>
                <w:b/>
                <w:bCs/>
              </w:rPr>
            </w:pPr>
            <w:r w:rsidRPr="007471C6">
              <w:rPr>
                <w:b/>
                <w:bCs/>
              </w:rPr>
              <w:t>Трошкови подизања</w:t>
            </w:r>
          </w:p>
        </w:tc>
        <w:tc>
          <w:tcPr>
            <w:tcW w:w="1046" w:type="dxa"/>
            <w:tcBorders>
              <w:top w:val="single" w:sz="8" w:space="0" w:color="auto"/>
              <w:left w:val="nil"/>
              <w:bottom w:val="single" w:sz="4" w:space="0" w:color="auto"/>
              <w:right w:val="single" w:sz="8" w:space="0" w:color="auto"/>
            </w:tcBorders>
            <w:shd w:val="clear" w:color="000000" w:fill="C0C0C0"/>
            <w:vAlign w:val="center"/>
            <w:hideMark/>
          </w:tcPr>
          <w:p w14:paraId="68F8AC54" w14:textId="77777777" w:rsidR="007471C6" w:rsidRPr="007471C6" w:rsidRDefault="007471C6" w:rsidP="007471C6">
            <w:pPr>
              <w:jc w:val="center"/>
              <w:rPr>
                <w:b/>
                <w:bCs/>
              </w:rPr>
            </w:pPr>
            <w:r w:rsidRPr="007471C6">
              <w:rPr>
                <w:b/>
                <w:bCs/>
              </w:rPr>
              <w:t>Фактор</w:t>
            </w:r>
          </w:p>
        </w:tc>
        <w:tc>
          <w:tcPr>
            <w:tcW w:w="2156" w:type="dxa"/>
            <w:tcBorders>
              <w:top w:val="single" w:sz="8" w:space="0" w:color="auto"/>
              <w:left w:val="nil"/>
              <w:bottom w:val="single" w:sz="4" w:space="0" w:color="auto"/>
              <w:right w:val="single" w:sz="8" w:space="0" w:color="auto"/>
            </w:tcBorders>
            <w:shd w:val="clear" w:color="000000" w:fill="C0C0C0"/>
            <w:vAlign w:val="center"/>
            <w:hideMark/>
          </w:tcPr>
          <w:p w14:paraId="26F7F4AC" w14:textId="77777777" w:rsidR="007471C6" w:rsidRPr="007471C6" w:rsidRDefault="007471C6" w:rsidP="007471C6">
            <w:pPr>
              <w:jc w:val="center"/>
              <w:rPr>
                <w:b/>
                <w:bCs/>
              </w:rPr>
            </w:pPr>
            <w:r w:rsidRPr="007471C6">
              <w:rPr>
                <w:b/>
                <w:bCs/>
              </w:rPr>
              <w:t>Укупна вредност младих састојина</w:t>
            </w:r>
          </w:p>
        </w:tc>
      </w:tr>
      <w:tr w:rsidR="007471C6" w:rsidRPr="007471C6" w14:paraId="24F96DE2" w14:textId="77777777" w:rsidTr="007471C6">
        <w:trPr>
          <w:trHeight w:val="277"/>
          <w:jc w:val="center"/>
        </w:trPr>
        <w:tc>
          <w:tcPr>
            <w:tcW w:w="3608" w:type="dxa"/>
            <w:vMerge/>
            <w:tcBorders>
              <w:top w:val="single" w:sz="8" w:space="0" w:color="auto"/>
              <w:left w:val="single" w:sz="8" w:space="0" w:color="auto"/>
              <w:bottom w:val="single" w:sz="8" w:space="0" w:color="000000"/>
              <w:right w:val="single" w:sz="4" w:space="0" w:color="auto"/>
            </w:tcBorders>
            <w:vAlign w:val="center"/>
            <w:hideMark/>
          </w:tcPr>
          <w:p w14:paraId="6769392F" w14:textId="77777777" w:rsidR="007471C6" w:rsidRPr="007471C6" w:rsidRDefault="007471C6" w:rsidP="007471C6">
            <w:pPr>
              <w:rPr>
                <w:b/>
                <w:bCs/>
              </w:rPr>
            </w:pPr>
          </w:p>
        </w:tc>
        <w:tc>
          <w:tcPr>
            <w:tcW w:w="1046" w:type="dxa"/>
            <w:tcBorders>
              <w:top w:val="nil"/>
              <w:left w:val="nil"/>
              <w:bottom w:val="single" w:sz="8" w:space="0" w:color="auto"/>
              <w:right w:val="single" w:sz="4" w:space="0" w:color="auto"/>
            </w:tcBorders>
            <w:shd w:val="clear" w:color="000000" w:fill="C0C0C0"/>
            <w:noWrap/>
            <w:vAlign w:val="bottom"/>
            <w:hideMark/>
          </w:tcPr>
          <w:p w14:paraId="4AC3B7E2" w14:textId="77777777" w:rsidR="007471C6" w:rsidRPr="007471C6" w:rsidRDefault="007471C6" w:rsidP="007471C6">
            <w:pPr>
              <w:jc w:val="center"/>
              <w:rPr>
                <w:b/>
                <w:bCs/>
              </w:rPr>
            </w:pPr>
            <w:r w:rsidRPr="007471C6">
              <w:rPr>
                <w:b/>
                <w:bCs/>
              </w:rPr>
              <w:t>година</w:t>
            </w:r>
          </w:p>
        </w:tc>
        <w:tc>
          <w:tcPr>
            <w:tcW w:w="1271" w:type="dxa"/>
            <w:tcBorders>
              <w:top w:val="nil"/>
              <w:left w:val="nil"/>
              <w:bottom w:val="single" w:sz="8" w:space="0" w:color="auto"/>
              <w:right w:val="single" w:sz="4" w:space="0" w:color="auto"/>
            </w:tcBorders>
            <w:shd w:val="clear" w:color="000000" w:fill="C0C0C0"/>
            <w:noWrap/>
            <w:vAlign w:val="bottom"/>
            <w:hideMark/>
          </w:tcPr>
          <w:p w14:paraId="517243F3" w14:textId="77777777" w:rsidR="007471C6" w:rsidRPr="007471C6" w:rsidRDefault="007471C6" w:rsidP="007471C6">
            <w:pPr>
              <w:jc w:val="center"/>
              <w:rPr>
                <w:b/>
                <w:bCs/>
              </w:rPr>
            </w:pPr>
            <w:r w:rsidRPr="007471C6">
              <w:rPr>
                <w:b/>
                <w:bCs/>
              </w:rPr>
              <w:t>ha</w:t>
            </w:r>
          </w:p>
        </w:tc>
        <w:tc>
          <w:tcPr>
            <w:tcW w:w="1191" w:type="dxa"/>
            <w:tcBorders>
              <w:top w:val="nil"/>
              <w:left w:val="nil"/>
              <w:bottom w:val="single" w:sz="8" w:space="0" w:color="auto"/>
              <w:right w:val="single" w:sz="4" w:space="0" w:color="auto"/>
            </w:tcBorders>
            <w:shd w:val="clear" w:color="000000" w:fill="C0C0C0"/>
            <w:noWrap/>
            <w:vAlign w:val="bottom"/>
            <w:hideMark/>
          </w:tcPr>
          <w:p w14:paraId="27A59BDE" w14:textId="77777777" w:rsidR="007471C6" w:rsidRPr="007471C6" w:rsidRDefault="007471C6" w:rsidP="007471C6">
            <w:pPr>
              <w:jc w:val="center"/>
              <w:rPr>
                <w:b/>
                <w:bCs/>
              </w:rPr>
            </w:pPr>
            <w:r w:rsidRPr="007471C6">
              <w:rPr>
                <w:b/>
                <w:bCs/>
              </w:rPr>
              <w:t>дин/ha</w:t>
            </w:r>
          </w:p>
        </w:tc>
        <w:tc>
          <w:tcPr>
            <w:tcW w:w="1443" w:type="dxa"/>
            <w:tcBorders>
              <w:top w:val="nil"/>
              <w:left w:val="nil"/>
              <w:bottom w:val="single" w:sz="8" w:space="0" w:color="auto"/>
              <w:right w:val="single" w:sz="4" w:space="0" w:color="auto"/>
            </w:tcBorders>
            <w:shd w:val="clear" w:color="000000" w:fill="C0C0C0"/>
            <w:noWrap/>
            <w:vAlign w:val="bottom"/>
            <w:hideMark/>
          </w:tcPr>
          <w:p w14:paraId="17595E48" w14:textId="77777777" w:rsidR="007471C6" w:rsidRPr="007471C6" w:rsidRDefault="007471C6" w:rsidP="007471C6">
            <w:pPr>
              <w:rPr>
                <w:b/>
                <w:bCs/>
              </w:rPr>
            </w:pPr>
            <w:r w:rsidRPr="007471C6">
              <w:rPr>
                <w:b/>
                <w:bCs/>
              </w:rPr>
              <w:t>Укупно дин.</w:t>
            </w:r>
          </w:p>
        </w:tc>
        <w:tc>
          <w:tcPr>
            <w:tcW w:w="1046" w:type="dxa"/>
            <w:tcBorders>
              <w:top w:val="nil"/>
              <w:left w:val="nil"/>
              <w:bottom w:val="single" w:sz="8" w:space="0" w:color="auto"/>
              <w:right w:val="single" w:sz="8" w:space="0" w:color="auto"/>
            </w:tcBorders>
            <w:shd w:val="clear" w:color="000000" w:fill="C0C0C0"/>
            <w:noWrap/>
            <w:vAlign w:val="bottom"/>
            <w:hideMark/>
          </w:tcPr>
          <w:p w14:paraId="5A82A055" w14:textId="77777777" w:rsidR="007471C6" w:rsidRPr="007471C6" w:rsidRDefault="007471C6" w:rsidP="007471C6">
            <w:pPr>
              <w:jc w:val="center"/>
              <w:rPr>
                <w:b/>
                <w:bCs/>
                <w:sz w:val="18"/>
                <w:szCs w:val="18"/>
              </w:rPr>
            </w:pPr>
            <w:r w:rsidRPr="007471C6">
              <w:rPr>
                <w:b/>
                <w:bCs/>
                <w:sz w:val="18"/>
                <w:szCs w:val="18"/>
              </w:rPr>
              <w:t>1,0 Pn</w:t>
            </w:r>
          </w:p>
        </w:tc>
        <w:tc>
          <w:tcPr>
            <w:tcW w:w="2156" w:type="dxa"/>
            <w:tcBorders>
              <w:top w:val="nil"/>
              <w:left w:val="nil"/>
              <w:bottom w:val="single" w:sz="8" w:space="0" w:color="auto"/>
              <w:right w:val="single" w:sz="8" w:space="0" w:color="auto"/>
            </w:tcBorders>
            <w:shd w:val="clear" w:color="000000" w:fill="C0C0C0"/>
            <w:noWrap/>
            <w:vAlign w:val="bottom"/>
            <w:hideMark/>
          </w:tcPr>
          <w:p w14:paraId="604DD536" w14:textId="77777777" w:rsidR="007471C6" w:rsidRPr="007471C6" w:rsidRDefault="007471C6" w:rsidP="007471C6">
            <w:pPr>
              <w:jc w:val="center"/>
              <w:rPr>
                <w:b/>
                <w:bCs/>
              </w:rPr>
            </w:pPr>
            <w:r w:rsidRPr="007471C6">
              <w:rPr>
                <w:b/>
                <w:bCs/>
              </w:rPr>
              <w:t>дин</w:t>
            </w:r>
          </w:p>
        </w:tc>
      </w:tr>
      <w:tr w:rsidR="007471C6" w:rsidRPr="007471C6" w14:paraId="5624B009" w14:textId="77777777" w:rsidTr="007471C6">
        <w:trPr>
          <w:trHeight w:val="265"/>
          <w:jc w:val="center"/>
        </w:trPr>
        <w:tc>
          <w:tcPr>
            <w:tcW w:w="3608" w:type="dxa"/>
            <w:vMerge w:val="restart"/>
            <w:tcBorders>
              <w:top w:val="nil"/>
              <w:left w:val="single" w:sz="8" w:space="0" w:color="auto"/>
              <w:bottom w:val="single" w:sz="4" w:space="0" w:color="000000"/>
              <w:right w:val="single" w:sz="4" w:space="0" w:color="auto"/>
            </w:tcBorders>
            <w:shd w:val="clear" w:color="auto" w:fill="auto"/>
            <w:vAlign w:val="center"/>
            <w:hideMark/>
          </w:tcPr>
          <w:p w14:paraId="0FF934D9" w14:textId="77777777" w:rsidR="007471C6" w:rsidRPr="007471C6" w:rsidRDefault="007471C6" w:rsidP="007471C6">
            <w:pPr>
              <w:jc w:val="center"/>
            </w:pPr>
            <w:r w:rsidRPr="007471C6">
              <w:t>Младе ВПС</w:t>
            </w:r>
          </w:p>
        </w:tc>
        <w:tc>
          <w:tcPr>
            <w:tcW w:w="1046" w:type="dxa"/>
            <w:tcBorders>
              <w:top w:val="nil"/>
              <w:left w:val="nil"/>
              <w:bottom w:val="single" w:sz="4" w:space="0" w:color="auto"/>
              <w:right w:val="single" w:sz="4" w:space="0" w:color="auto"/>
            </w:tcBorders>
            <w:shd w:val="clear" w:color="auto" w:fill="auto"/>
            <w:noWrap/>
            <w:vAlign w:val="bottom"/>
            <w:hideMark/>
          </w:tcPr>
          <w:p w14:paraId="666D0FB8" w14:textId="77777777" w:rsidR="007471C6" w:rsidRPr="007471C6" w:rsidRDefault="007471C6" w:rsidP="007471C6">
            <w:pPr>
              <w:jc w:val="center"/>
            </w:pPr>
            <w:r w:rsidRPr="007471C6">
              <w:t>1 - 10</w:t>
            </w:r>
          </w:p>
        </w:tc>
        <w:tc>
          <w:tcPr>
            <w:tcW w:w="1271" w:type="dxa"/>
            <w:tcBorders>
              <w:top w:val="nil"/>
              <w:left w:val="nil"/>
              <w:bottom w:val="single" w:sz="4" w:space="0" w:color="auto"/>
              <w:right w:val="single" w:sz="4" w:space="0" w:color="auto"/>
            </w:tcBorders>
            <w:shd w:val="clear" w:color="auto" w:fill="auto"/>
            <w:noWrap/>
            <w:vAlign w:val="bottom"/>
            <w:hideMark/>
          </w:tcPr>
          <w:p w14:paraId="0100EA1A" w14:textId="77777777" w:rsidR="007471C6" w:rsidRPr="007471C6" w:rsidRDefault="007471C6" w:rsidP="007471C6">
            <w:pPr>
              <w:jc w:val="center"/>
            </w:pPr>
            <w:r w:rsidRPr="007471C6">
              <w:t>21.38</w:t>
            </w:r>
          </w:p>
        </w:tc>
        <w:tc>
          <w:tcPr>
            <w:tcW w:w="1191" w:type="dxa"/>
            <w:tcBorders>
              <w:top w:val="nil"/>
              <w:left w:val="nil"/>
              <w:bottom w:val="single" w:sz="4" w:space="0" w:color="auto"/>
              <w:right w:val="single" w:sz="4" w:space="0" w:color="auto"/>
            </w:tcBorders>
            <w:shd w:val="clear" w:color="auto" w:fill="auto"/>
            <w:noWrap/>
            <w:vAlign w:val="bottom"/>
            <w:hideMark/>
          </w:tcPr>
          <w:p w14:paraId="1B219C46" w14:textId="77777777" w:rsidR="007471C6" w:rsidRPr="007471C6" w:rsidRDefault="007471C6" w:rsidP="007471C6">
            <w:pPr>
              <w:jc w:val="center"/>
            </w:pPr>
            <w:r w:rsidRPr="007471C6">
              <w:t>139,865.00</w:t>
            </w:r>
          </w:p>
        </w:tc>
        <w:tc>
          <w:tcPr>
            <w:tcW w:w="1443" w:type="dxa"/>
            <w:tcBorders>
              <w:top w:val="nil"/>
              <w:left w:val="nil"/>
              <w:bottom w:val="single" w:sz="4" w:space="0" w:color="auto"/>
              <w:right w:val="single" w:sz="4" w:space="0" w:color="auto"/>
            </w:tcBorders>
            <w:shd w:val="clear" w:color="auto" w:fill="auto"/>
            <w:noWrap/>
            <w:vAlign w:val="bottom"/>
            <w:hideMark/>
          </w:tcPr>
          <w:p w14:paraId="7374DF14" w14:textId="77777777" w:rsidR="007471C6" w:rsidRPr="007471C6" w:rsidRDefault="007471C6" w:rsidP="007471C6">
            <w:pPr>
              <w:jc w:val="center"/>
            </w:pPr>
            <w:r w:rsidRPr="007471C6">
              <w:t>2,990,313.70</w:t>
            </w:r>
          </w:p>
        </w:tc>
        <w:tc>
          <w:tcPr>
            <w:tcW w:w="1046" w:type="dxa"/>
            <w:tcBorders>
              <w:top w:val="nil"/>
              <w:left w:val="nil"/>
              <w:bottom w:val="single" w:sz="4" w:space="0" w:color="auto"/>
              <w:right w:val="single" w:sz="8" w:space="0" w:color="auto"/>
            </w:tcBorders>
            <w:shd w:val="clear" w:color="auto" w:fill="auto"/>
            <w:noWrap/>
            <w:vAlign w:val="bottom"/>
            <w:hideMark/>
          </w:tcPr>
          <w:p w14:paraId="659EE9B4" w14:textId="77777777" w:rsidR="007471C6" w:rsidRPr="007471C6" w:rsidRDefault="007471C6" w:rsidP="007471C6">
            <w:pPr>
              <w:jc w:val="center"/>
            </w:pPr>
            <w:r w:rsidRPr="007471C6">
              <w:t>1.2800</w:t>
            </w:r>
          </w:p>
        </w:tc>
        <w:tc>
          <w:tcPr>
            <w:tcW w:w="2156" w:type="dxa"/>
            <w:tcBorders>
              <w:top w:val="nil"/>
              <w:left w:val="nil"/>
              <w:bottom w:val="single" w:sz="4" w:space="0" w:color="auto"/>
              <w:right w:val="single" w:sz="8" w:space="0" w:color="auto"/>
            </w:tcBorders>
            <w:shd w:val="clear" w:color="auto" w:fill="auto"/>
            <w:noWrap/>
            <w:vAlign w:val="bottom"/>
            <w:hideMark/>
          </w:tcPr>
          <w:p w14:paraId="1C78821F" w14:textId="77777777" w:rsidR="007471C6" w:rsidRPr="007471C6" w:rsidRDefault="007471C6" w:rsidP="007471C6">
            <w:pPr>
              <w:jc w:val="center"/>
            </w:pPr>
            <w:r w:rsidRPr="007471C6">
              <w:t>3,827,601.54</w:t>
            </w:r>
          </w:p>
        </w:tc>
      </w:tr>
      <w:tr w:rsidR="007471C6" w:rsidRPr="007471C6" w14:paraId="1A0B20A6" w14:textId="77777777" w:rsidTr="007471C6">
        <w:trPr>
          <w:trHeight w:val="265"/>
          <w:jc w:val="center"/>
        </w:trPr>
        <w:tc>
          <w:tcPr>
            <w:tcW w:w="3608" w:type="dxa"/>
            <w:vMerge/>
            <w:tcBorders>
              <w:top w:val="nil"/>
              <w:left w:val="single" w:sz="8" w:space="0" w:color="auto"/>
              <w:bottom w:val="single" w:sz="4" w:space="0" w:color="000000"/>
              <w:right w:val="single" w:sz="4" w:space="0" w:color="auto"/>
            </w:tcBorders>
            <w:vAlign w:val="center"/>
            <w:hideMark/>
          </w:tcPr>
          <w:p w14:paraId="58821BC4" w14:textId="77777777" w:rsidR="007471C6" w:rsidRPr="007471C6" w:rsidRDefault="007471C6" w:rsidP="007471C6"/>
        </w:tc>
        <w:tc>
          <w:tcPr>
            <w:tcW w:w="1046" w:type="dxa"/>
            <w:tcBorders>
              <w:top w:val="nil"/>
              <w:left w:val="nil"/>
              <w:bottom w:val="single" w:sz="4" w:space="0" w:color="auto"/>
              <w:right w:val="single" w:sz="4" w:space="0" w:color="auto"/>
            </w:tcBorders>
            <w:shd w:val="clear" w:color="auto" w:fill="auto"/>
            <w:noWrap/>
            <w:vAlign w:val="bottom"/>
            <w:hideMark/>
          </w:tcPr>
          <w:p w14:paraId="12700785" w14:textId="77777777" w:rsidR="007471C6" w:rsidRPr="007471C6" w:rsidRDefault="007471C6" w:rsidP="007471C6">
            <w:pPr>
              <w:jc w:val="center"/>
            </w:pPr>
            <w:r w:rsidRPr="007471C6">
              <w:t>11 - 20</w:t>
            </w:r>
          </w:p>
        </w:tc>
        <w:tc>
          <w:tcPr>
            <w:tcW w:w="1271" w:type="dxa"/>
            <w:tcBorders>
              <w:top w:val="nil"/>
              <w:left w:val="nil"/>
              <w:bottom w:val="single" w:sz="4" w:space="0" w:color="auto"/>
              <w:right w:val="single" w:sz="4" w:space="0" w:color="auto"/>
            </w:tcBorders>
            <w:shd w:val="clear" w:color="auto" w:fill="auto"/>
            <w:noWrap/>
            <w:vAlign w:val="bottom"/>
            <w:hideMark/>
          </w:tcPr>
          <w:p w14:paraId="6EDD4092" w14:textId="77777777" w:rsidR="007471C6" w:rsidRPr="007471C6" w:rsidRDefault="007471C6" w:rsidP="007471C6">
            <w:pPr>
              <w:jc w:val="center"/>
            </w:pPr>
            <w:r w:rsidRPr="007471C6">
              <w:t>6.71</w:t>
            </w:r>
          </w:p>
        </w:tc>
        <w:tc>
          <w:tcPr>
            <w:tcW w:w="1191" w:type="dxa"/>
            <w:tcBorders>
              <w:top w:val="nil"/>
              <w:left w:val="nil"/>
              <w:bottom w:val="single" w:sz="4" w:space="0" w:color="auto"/>
              <w:right w:val="single" w:sz="4" w:space="0" w:color="auto"/>
            </w:tcBorders>
            <w:shd w:val="clear" w:color="auto" w:fill="auto"/>
            <w:noWrap/>
            <w:vAlign w:val="bottom"/>
            <w:hideMark/>
          </w:tcPr>
          <w:p w14:paraId="39031747" w14:textId="77777777" w:rsidR="007471C6" w:rsidRPr="007471C6" w:rsidRDefault="007471C6" w:rsidP="007471C6">
            <w:pPr>
              <w:jc w:val="center"/>
            </w:pPr>
            <w:r w:rsidRPr="007471C6">
              <w:t>139,865.00</w:t>
            </w:r>
          </w:p>
        </w:tc>
        <w:tc>
          <w:tcPr>
            <w:tcW w:w="1443" w:type="dxa"/>
            <w:tcBorders>
              <w:top w:val="nil"/>
              <w:left w:val="nil"/>
              <w:bottom w:val="single" w:sz="4" w:space="0" w:color="auto"/>
              <w:right w:val="single" w:sz="4" w:space="0" w:color="auto"/>
            </w:tcBorders>
            <w:shd w:val="clear" w:color="auto" w:fill="auto"/>
            <w:noWrap/>
            <w:vAlign w:val="bottom"/>
            <w:hideMark/>
          </w:tcPr>
          <w:p w14:paraId="46A0CA8C" w14:textId="77777777" w:rsidR="007471C6" w:rsidRPr="007471C6" w:rsidRDefault="007471C6" w:rsidP="007471C6">
            <w:pPr>
              <w:jc w:val="center"/>
            </w:pPr>
            <w:r w:rsidRPr="007471C6">
              <w:t>938,494.15</w:t>
            </w:r>
          </w:p>
        </w:tc>
        <w:tc>
          <w:tcPr>
            <w:tcW w:w="1046" w:type="dxa"/>
            <w:tcBorders>
              <w:top w:val="nil"/>
              <w:left w:val="nil"/>
              <w:bottom w:val="single" w:sz="4" w:space="0" w:color="auto"/>
              <w:right w:val="single" w:sz="8" w:space="0" w:color="auto"/>
            </w:tcBorders>
            <w:shd w:val="clear" w:color="auto" w:fill="auto"/>
            <w:noWrap/>
            <w:vAlign w:val="bottom"/>
            <w:hideMark/>
          </w:tcPr>
          <w:p w14:paraId="218728D7" w14:textId="77777777" w:rsidR="007471C6" w:rsidRPr="007471C6" w:rsidRDefault="007471C6" w:rsidP="007471C6">
            <w:pPr>
              <w:jc w:val="center"/>
            </w:pPr>
            <w:r w:rsidRPr="007471C6">
              <w:t>1.6386</w:t>
            </w:r>
          </w:p>
        </w:tc>
        <w:tc>
          <w:tcPr>
            <w:tcW w:w="2156" w:type="dxa"/>
            <w:tcBorders>
              <w:top w:val="nil"/>
              <w:left w:val="nil"/>
              <w:bottom w:val="single" w:sz="4" w:space="0" w:color="auto"/>
              <w:right w:val="single" w:sz="8" w:space="0" w:color="auto"/>
            </w:tcBorders>
            <w:shd w:val="clear" w:color="auto" w:fill="auto"/>
            <w:noWrap/>
            <w:vAlign w:val="bottom"/>
            <w:hideMark/>
          </w:tcPr>
          <w:p w14:paraId="59367AA0" w14:textId="77777777" w:rsidR="007471C6" w:rsidRPr="007471C6" w:rsidRDefault="007471C6" w:rsidP="007471C6">
            <w:pPr>
              <w:jc w:val="center"/>
            </w:pPr>
            <w:r w:rsidRPr="007471C6">
              <w:t>1,537,816.51</w:t>
            </w:r>
          </w:p>
        </w:tc>
      </w:tr>
      <w:tr w:rsidR="007471C6" w:rsidRPr="007471C6" w14:paraId="4FA24D8D" w14:textId="77777777" w:rsidTr="007471C6">
        <w:trPr>
          <w:trHeight w:val="277"/>
          <w:jc w:val="center"/>
        </w:trPr>
        <w:tc>
          <w:tcPr>
            <w:tcW w:w="3608" w:type="dxa"/>
            <w:tcBorders>
              <w:top w:val="nil"/>
              <w:left w:val="single" w:sz="8" w:space="0" w:color="auto"/>
              <w:bottom w:val="nil"/>
              <w:right w:val="single" w:sz="4" w:space="0" w:color="auto"/>
            </w:tcBorders>
            <w:shd w:val="clear" w:color="auto" w:fill="auto"/>
            <w:noWrap/>
            <w:vAlign w:val="bottom"/>
            <w:hideMark/>
          </w:tcPr>
          <w:p w14:paraId="37F02F96" w14:textId="77777777" w:rsidR="007471C6" w:rsidRPr="007471C6" w:rsidRDefault="007471C6" w:rsidP="007471C6">
            <w:pPr>
              <w:jc w:val="center"/>
            </w:pPr>
            <w:r w:rsidRPr="007471C6">
              <w:t>Младе природне састојине</w:t>
            </w:r>
          </w:p>
        </w:tc>
        <w:tc>
          <w:tcPr>
            <w:tcW w:w="1046" w:type="dxa"/>
            <w:tcBorders>
              <w:top w:val="nil"/>
              <w:left w:val="nil"/>
              <w:bottom w:val="nil"/>
              <w:right w:val="single" w:sz="4" w:space="0" w:color="auto"/>
            </w:tcBorders>
            <w:shd w:val="clear" w:color="auto" w:fill="auto"/>
            <w:noWrap/>
            <w:vAlign w:val="bottom"/>
            <w:hideMark/>
          </w:tcPr>
          <w:p w14:paraId="145E5893" w14:textId="77777777" w:rsidR="007471C6" w:rsidRPr="007471C6" w:rsidRDefault="007471C6" w:rsidP="007471C6">
            <w:pPr>
              <w:jc w:val="center"/>
            </w:pPr>
            <w:r w:rsidRPr="007471C6">
              <w:t>1 - 20</w:t>
            </w:r>
          </w:p>
        </w:tc>
        <w:tc>
          <w:tcPr>
            <w:tcW w:w="1271" w:type="dxa"/>
            <w:tcBorders>
              <w:top w:val="nil"/>
              <w:left w:val="nil"/>
              <w:bottom w:val="nil"/>
              <w:right w:val="single" w:sz="4" w:space="0" w:color="auto"/>
            </w:tcBorders>
            <w:shd w:val="clear" w:color="auto" w:fill="auto"/>
            <w:noWrap/>
            <w:vAlign w:val="bottom"/>
            <w:hideMark/>
          </w:tcPr>
          <w:p w14:paraId="0278B308" w14:textId="77777777" w:rsidR="007471C6" w:rsidRPr="007471C6" w:rsidRDefault="007471C6" w:rsidP="007471C6">
            <w:pPr>
              <w:jc w:val="center"/>
            </w:pPr>
            <w:r w:rsidRPr="007471C6">
              <w:t>60.19</w:t>
            </w:r>
          </w:p>
        </w:tc>
        <w:tc>
          <w:tcPr>
            <w:tcW w:w="1191" w:type="dxa"/>
            <w:tcBorders>
              <w:top w:val="nil"/>
              <w:left w:val="nil"/>
              <w:bottom w:val="nil"/>
              <w:right w:val="single" w:sz="4" w:space="0" w:color="auto"/>
            </w:tcBorders>
            <w:shd w:val="clear" w:color="auto" w:fill="auto"/>
            <w:noWrap/>
            <w:vAlign w:val="bottom"/>
            <w:hideMark/>
          </w:tcPr>
          <w:p w14:paraId="6B78F326" w14:textId="77777777" w:rsidR="007471C6" w:rsidRPr="007471C6" w:rsidRDefault="007471C6" w:rsidP="007471C6">
            <w:pPr>
              <w:jc w:val="center"/>
            </w:pPr>
            <w:r w:rsidRPr="007471C6">
              <w:t>53,680.00</w:t>
            </w:r>
          </w:p>
        </w:tc>
        <w:tc>
          <w:tcPr>
            <w:tcW w:w="1443" w:type="dxa"/>
            <w:tcBorders>
              <w:top w:val="nil"/>
              <w:left w:val="nil"/>
              <w:bottom w:val="nil"/>
              <w:right w:val="single" w:sz="4" w:space="0" w:color="auto"/>
            </w:tcBorders>
            <w:shd w:val="clear" w:color="auto" w:fill="auto"/>
            <w:noWrap/>
            <w:vAlign w:val="bottom"/>
            <w:hideMark/>
          </w:tcPr>
          <w:p w14:paraId="1A14F052" w14:textId="77777777" w:rsidR="007471C6" w:rsidRPr="007471C6" w:rsidRDefault="007471C6" w:rsidP="007471C6">
            <w:pPr>
              <w:jc w:val="center"/>
            </w:pPr>
            <w:r w:rsidRPr="007471C6">
              <w:t>3,230,999.20</w:t>
            </w:r>
          </w:p>
        </w:tc>
        <w:tc>
          <w:tcPr>
            <w:tcW w:w="1046" w:type="dxa"/>
            <w:tcBorders>
              <w:top w:val="nil"/>
              <w:left w:val="nil"/>
              <w:bottom w:val="nil"/>
              <w:right w:val="single" w:sz="8" w:space="0" w:color="auto"/>
            </w:tcBorders>
            <w:shd w:val="clear" w:color="auto" w:fill="auto"/>
            <w:noWrap/>
            <w:vAlign w:val="bottom"/>
            <w:hideMark/>
          </w:tcPr>
          <w:p w14:paraId="30543968" w14:textId="77777777" w:rsidR="007471C6" w:rsidRPr="007471C6" w:rsidRDefault="007471C6" w:rsidP="007471C6">
            <w:pPr>
              <w:jc w:val="center"/>
            </w:pPr>
            <w:r w:rsidRPr="007471C6">
              <w:t>1.6386</w:t>
            </w:r>
          </w:p>
        </w:tc>
        <w:tc>
          <w:tcPr>
            <w:tcW w:w="2156" w:type="dxa"/>
            <w:tcBorders>
              <w:top w:val="nil"/>
              <w:left w:val="nil"/>
              <w:bottom w:val="single" w:sz="4" w:space="0" w:color="auto"/>
              <w:right w:val="single" w:sz="8" w:space="0" w:color="auto"/>
            </w:tcBorders>
            <w:shd w:val="clear" w:color="auto" w:fill="auto"/>
            <w:noWrap/>
            <w:vAlign w:val="bottom"/>
            <w:hideMark/>
          </w:tcPr>
          <w:p w14:paraId="2A2B066D" w14:textId="77777777" w:rsidR="007471C6" w:rsidRPr="007471C6" w:rsidRDefault="007471C6" w:rsidP="007471C6">
            <w:pPr>
              <w:jc w:val="center"/>
            </w:pPr>
            <w:r w:rsidRPr="007471C6">
              <w:t>5,294,315.29</w:t>
            </w:r>
          </w:p>
        </w:tc>
      </w:tr>
      <w:tr w:rsidR="007471C6" w:rsidRPr="007471C6" w14:paraId="60FFBAB8" w14:textId="77777777" w:rsidTr="007471C6">
        <w:trPr>
          <w:trHeight w:val="277"/>
          <w:jc w:val="center"/>
        </w:trPr>
        <w:tc>
          <w:tcPr>
            <w:tcW w:w="360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085FEC7" w14:textId="77777777" w:rsidR="007471C6" w:rsidRPr="007471C6" w:rsidRDefault="007471C6" w:rsidP="007471C6">
            <w:pPr>
              <w:jc w:val="center"/>
              <w:rPr>
                <w:b/>
                <w:bCs/>
              </w:rPr>
            </w:pPr>
            <w:r w:rsidRPr="007471C6">
              <w:rPr>
                <w:b/>
                <w:bCs/>
              </w:rPr>
              <w:t>У К У П Н О</w:t>
            </w:r>
          </w:p>
        </w:tc>
        <w:tc>
          <w:tcPr>
            <w:tcW w:w="1046" w:type="dxa"/>
            <w:tcBorders>
              <w:top w:val="single" w:sz="8" w:space="0" w:color="auto"/>
              <w:left w:val="nil"/>
              <w:bottom w:val="single" w:sz="8" w:space="0" w:color="auto"/>
              <w:right w:val="single" w:sz="4" w:space="0" w:color="auto"/>
            </w:tcBorders>
            <w:shd w:val="clear" w:color="000000" w:fill="C0C0C0"/>
            <w:noWrap/>
            <w:vAlign w:val="bottom"/>
            <w:hideMark/>
          </w:tcPr>
          <w:p w14:paraId="4F8BE8FD" w14:textId="77777777" w:rsidR="007471C6" w:rsidRPr="007471C6" w:rsidRDefault="007471C6" w:rsidP="007471C6">
            <w:pPr>
              <w:jc w:val="center"/>
              <w:rPr>
                <w:b/>
                <w:bCs/>
              </w:rPr>
            </w:pPr>
            <w:r w:rsidRPr="007471C6">
              <w:rPr>
                <w:b/>
                <w:bCs/>
              </w:rPr>
              <w:t> </w:t>
            </w:r>
          </w:p>
        </w:tc>
        <w:tc>
          <w:tcPr>
            <w:tcW w:w="1271" w:type="dxa"/>
            <w:tcBorders>
              <w:top w:val="single" w:sz="8" w:space="0" w:color="auto"/>
              <w:left w:val="nil"/>
              <w:bottom w:val="single" w:sz="8" w:space="0" w:color="auto"/>
              <w:right w:val="single" w:sz="4" w:space="0" w:color="auto"/>
            </w:tcBorders>
            <w:shd w:val="clear" w:color="000000" w:fill="C0C0C0"/>
            <w:noWrap/>
            <w:vAlign w:val="bottom"/>
            <w:hideMark/>
          </w:tcPr>
          <w:p w14:paraId="457623CD" w14:textId="77777777" w:rsidR="007471C6" w:rsidRPr="007471C6" w:rsidRDefault="007471C6" w:rsidP="007471C6">
            <w:pPr>
              <w:jc w:val="center"/>
              <w:rPr>
                <w:b/>
                <w:bCs/>
              </w:rPr>
            </w:pPr>
            <w:r w:rsidRPr="007471C6">
              <w:rPr>
                <w:b/>
                <w:bCs/>
              </w:rPr>
              <w:t>88.28</w:t>
            </w:r>
          </w:p>
        </w:tc>
        <w:tc>
          <w:tcPr>
            <w:tcW w:w="1191" w:type="dxa"/>
            <w:tcBorders>
              <w:top w:val="single" w:sz="8" w:space="0" w:color="auto"/>
              <w:left w:val="nil"/>
              <w:bottom w:val="single" w:sz="8" w:space="0" w:color="auto"/>
              <w:right w:val="single" w:sz="4" w:space="0" w:color="auto"/>
            </w:tcBorders>
            <w:shd w:val="clear" w:color="000000" w:fill="C0C0C0"/>
            <w:noWrap/>
            <w:vAlign w:val="bottom"/>
            <w:hideMark/>
          </w:tcPr>
          <w:p w14:paraId="60484CE8" w14:textId="77777777" w:rsidR="007471C6" w:rsidRPr="007471C6" w:rsidRDefault="007471C6" w:rsidP="007471C6">
            <w:pPr>
              <w:jc w:val="center"/>
            </w:pPr>
            <w:r w:rsidRPr="007471C6">
              <w:t> </w:t>
            </w:r>
          </w:p>
        </w:tc>
        <w:tc>
          <w:tcPr>
            <w:tcW w:w="1443" w:type="dxa"/>
            <w:tcBorders>
              <w:top w:val="single" w:sz="8" w:space="0" w:color="auto"/>
              <w:left w:val="nil"/>
              <w:bottom w:val="single" w:sz="8" w:space="0" w:color="auto"/>
              <w:right w:val="single" w:sz="4" w:space="0" w:color="auto"/>
            </w:tcBorders>
            <w:shd w:val="clear" w:color="000000" w:fill="C0C0C0"/>
            <w:noWrap/>
            <w:vAlign w:val="bottom"/>
            <w:hideMark/>
          </w:tcPr>
          <w:p w14:paraId="50BB4D87" w14:textId="77777777" w:rsidR="007471C6" w:rsidRPr="007471C6" w:rsidRDefault="007471C6" w:rsidP="007471C6">
            <w:pPr>
              <w:jc w:val="center"/>
              <w:rPr>
                <w:b/>
                <w:bCs/>
              </w:rPr>
            </w:pPr>
            <w:r w:rsidRPr="007471C6">
              <w:rPr>
                <w:b/>
                <w:bCs/>
              </w:rPr>
              <w:t>7,159,807.05</w:t>
            </w:r>
          </w:p>
        </w:tc>
        <w:tc>
          <w:tcPr>
            <w:tcW w:w="1046" w:type="dxa"/>
            <w:tcBorders>
              <w:top w:val="single" w:sz="8" w:space="0" w:color="auto"/>
              <w:left w:val="nil"/>
              <w:bottom w:val="single" w:sz="8" w:space="0" w:color="auto"/>
              <w:right w:val="single" w:sz="8" w:space="0" w:color="auto"/>
            </w:tcBorders>
            <w:shd w:val="clear" w:color="000000" w:fill="C0C0C0"/>
            <w:noWrap/>
            <w:vAlign w:val="bottom"/>
            <w:hideMark/>
          </w:tcPr>
          <w:p w14:paraId="3C9A0770" w14:textId="77777777" w:rsidR="007471C6" w:rsidRPr="007471C6" w:rsidRDefault="007471C6" w:rsidP="007471C6">
            <w:pPr>
              <w:jc w:val="center"/>
            </w:pPr>
            <w:r w:rsidRPr="007471C6">
              <w:t> </w:t>
            </w:r>
          </w:p>
        </w:tc>
        <w:tc>
          <w:tcPr>
            <w:tcW w:w="2156" w:type="dxa"/>
            <w:tcBorders>
              <w:top w:val="single" w:sz="8" w:space="0" w:color="auto"/>
              <w:left w:val="nil"/>
              <w:bottom w:val="single" w:sz="8" w:space="0" w:color="auto"/>
              <w:right w:val="single" w:sz="8" w:space="0" w:color="auto"/>
            </w:tcBorders>
            <w:shd w:val="clear" w:color="000000" w:fill="C0C0C0"/>
            <w:noWrap/>
            <w:vAlign w:val="bottom"/>
            <w:hideMark/>
          </w:tcPr>
          <w:p w14:paraId="7C1C33E4" w14:textId="77777777" w:rsidR="007471C6" w:rsidRPr="007471C6" w:rsidRDefault="007471C6" w:rsidP="007471C6">
            <w:pPr>
              <w:jc w:val="center"/>
              <w:rPr>
                <w:b/>
                <w:bCs/>
              </w:rPr>
            </w:pPr>
            <w:r w:rsidRPr="007471C6">
              <w:rPr>
                <w:b/>
                <w:bCs/>
              </w:rPr>
              <w:t>10,659,733.34</w:t>
            </w:r>
          </w:p>
        </w:tc>
      </w:tr>
    </w:tbl>
    <w:p w14:paraId="0E76F9B9" w14:textId="0556E668" w:rsidR="007471C6" w:rsidRDefault="007471C6"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p>
    <w:p w14:paraId="4F36650C" w14:textId="77777777" w:rsidR="007471C6" w:rsidRDefault="007471C6"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p>
    <w:p w14:paraId="529F1173" w14:textId="51331225" w:rsidR="000A54B7"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r w:rsidRPr="00F26762">
        <w:rPr>
          <w:b/>
          <w:szCs w:val="24"/>
          <w:lang w:val="sr-Cyrl-CS"/>
        </w:rPr>
        <w:t xml:space="preserve">9.1.4. Укупна вредност </w:t>
      </w:r>
      <w:r w:rsidR="00C679D1" w:rsidRPr="00F26762">
        <w:rPr>
          <w:b/>
          <w:szCs w:val="24"/>
          <w:lang w:val="sr-Cyrl-CS"/>
        </w:rPr>
        <w:t>шума</w:t>
      </w:r>
    </w:p>
    <w:p w14:paraId="4F3AFFCE" w14:textId="77777777" w:rsidR="007471C6" w:rsidRPr="00F26762" w:rsidRDefault="007471C6"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p>
    <w:tbl>
      <w:tblPr>
        <w:tblW w:w="7240" w:type="dxa"/>
        <w:jc w:val="center"/>
        <w:tblLook w:val="04A0" w:firstRow="1" w:lastRow="0" w:firstColumn="1" w:lastColumn="0" w:noHBand="0" w:noVBand="1"/>
      </w:tblPr>
      <w:tblGrid>
        <w:gridCol w:w="4552"/>
        <w:gridCol w:w="2688"/>
      </w:tblGrid>
      <w:tr w:rsidR="007471C6" w:rsidRPr="007471C6" w14:paraId="5DA51896" w14:textId="77777777" w:rsidTr="007471C6">
        <w:trPr>
          <w:trHeight w:val="304"/>
          <w:jc w:val="center"/>
        </w:trPr>
        <w:tc>
          <w:tcPr>
            <w:tcW w:w="4552"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C11DB1D" w14:textId="77777777" w:rsidR="007471C6" w:rsidRPr="007471C6" w:rsidRDefault="007471C6" w:rsidP="007471C6">
            <w:pPr>
              <w:jc w:val="center"/>
            </w:pPr>
            <w:r w:rsidRPr="007471C6">
              <w:t>Вредност</w:t>
            </w:r>
          </w:p>
        </w:tc>
        <w:tc>
          <w:tcPr>
            <w:tcW w:w="2688" w:type="dxa"/>
            <w:tcBorders>
              <w:top w:val="single" w:sz="8" w:space="0" w:color="auto"/>
              <w:left w:val="nil"/>
              <w:bottom w:val="single" w:sz="8" w:space="0" w:color="auto"/>
              <w:right w:val="single" w:sz="8" w:space="0" w:color="auto"/>
            </w:tcBorders>
            <w:shd w:val="clear" w:color="000000" w:fill="BFBFBF"/>
            <w:noWrap/>
            <w:vAlign w:val="bottom"/>
            <w:hideMark/>
          </w:tcPr>
          <w:p w14:paraId="340FCFD6" w14:textId="77777777" w:rsidR="007471C6" w:rsidRPr="007471C6" w:rsidRDefault="007471C6" w:rsidP="007471C6">
            <w:pPr>
              <w:jc w:val="center"/>
            </w:pPr>
            <w:r w:rsidRPr="007471C6">
              <w:t>динара</w:t>
            </w:r>
          </w:p>
        </w:tc>
      </w:tr>
      <w:tr w:rsidR="007471C6" w:rsidRPr="007471C6" w14:paraId="53412C4A" w14:textId="77777777" w:rsidTr="007471C6">
        <w:trPr>
          <w:trHeight w:val="290"/>
          <w:jc w:val="center"/>
        </w:trPr>
        <w:tc>
          <w:tcPr>
            <w:tcW w:w="4552"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AD1626" w14:textId="77777777" w:rsidR="007471C6" w:rsidRPr="007471C6" w:rsidRDefault="007471C6" w:rsidP="007471C6">
            <w:pPr>
              <w:jc w:val="center"/>
            </w:pPr>
            <w:r w:rsidRPr="007471C6">
              <w:t>Дрвне запремине</w:t>
            </w:r>
          </w:p>
        </w:tc>
        <w:tc>
          <w:tcPr>
            <w:tcW w:w="2688" w:type="dxa"/>
            <w:tcBorders>
              <w:top w:val="nil"/>
              <w:left w:val="nil"/>
              <w:bottom w:val="single" w:sz="4" w:space="0" w:color="auto"/>
              <w:right w:val="single" w:sz="8" w:space="0" w:color="auto"/>
            </w:tcBorders>
            <w:shd w:val="clear" w:color="auto" w:fill="auto"/>
            <w:noWrap/>
            <w:vAlign w:val="bottom"/>
            <w:hideMark/>
          </w:tcPr>
          <w:p w14:paraId="0837799D" w14:textId="77777777" w:rsidR="007471C6" w:rsidRPr="007471C6" w:rsidRDefault="007471C6" w:rsidP="007471C6">
            <w:pPr>
              <w:jc w:val="center"/>
            </w:pPr>
            <w:r w:rsidRPr="007471C6">
              <w:t>1,030,222,027.29</w:t>
            </w:r>
          </w:p>
        </w:tc>
      </w:tr>
      <w:tr w:rsidR="007471C6" w:rsidRPr="007471C6" w14:paraId="22B90871" w14:textId="77777777" w:rsidTr="007471C6">
        <w:trPr>
          <w:trHeight w:val="304"/>
          <w:jc w:val="center"/>
        </w:trPr>
        <w:tc>
          <w:tcPr>
            <w:tcW w:w="4552"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64CEBD4" w14:textId="77777777" w:rsidR="007471C6" w:rsidRPr="007471C6" w:rsidRDefault="007471C6" w:rsidP="007471C6">
            <w:pPr>
              <w:jc w:val="center"/>
            </w:pPr>
            <w:r w:rsidRPr="007471C6">
              <w:t>Младих састојина</w:t>
            </w:r>
          </w:p>
        </w:tc>
        <w:tc>
          <w:tcPr>
            <w:tcW w:w="2688" w:type="dxa"/>
            <w:tcBorders>
              <w:top w:val="nil"/>
              <w:left w:val="nil"/>
              <w:bottom w:val="single" w:sz="8" w:space="0" w:color="auto"/>
              <w:right w:val="single" w:sz="8" w:space="0" w:color="auto"/>
            </w:tcBorders>
            <w:shd w:val="clear" w:color="auto" w:fill="auto"/>
            <w:noWrap/>
            <w:vAlign w:val="bottom"/>
            <w:hideMark/>
          </w:tcPr>
          <w:p w14:paraId="4FFFC86E" w14:textId="77777777" w:rsidR="007471C6" w:rsidRPr="007471C6" w:rsidRDefault="007471C6" w:rsidP="007471C6">
            <w:pPr>
              <w:jc w:val="center"/>
            </w:pPr>
            <w:r w:rsidRPr="007471C6">
              <w:t>10,659,733.34</w:t>
            </w:r>
          </w:p>
        </w:tc>
      </w:tr>
      <w:tr w:rsidR="007471C6" w:rsidRPr="007471C6" w14:paraId="2A5DD566" w14:textId="77777777" w:rsidTr="007471C6">
        <w:trPr>
          <w:trHeight w:val="317"/>
          <w:jc w:val="center"/>
        </w:trPr>
        <w:tc>
          <w:tcPr>
            <w:tcW w:w="4552" w:type="dxa"/>
            <w:tcBorders>
              <w:top w:val="nil"/>
              <w:left w:val="single" w:sz="8" w:space="0" w:color="auto"/>
              <w:bottom w:val="single" w:sz="8" w:space="0" w:color="auto"/>
              <w:right w:val="single" w:sz="8" w:space="0" w:color="000000"/>
            </w:tcBorders>
            <w:shd w:val="clear" w:color="000000" w:fill="C0C0C0"/>
            <w:noWrap/>
            <w:vAlign w:val="bottom"/>
            <w:hideMark/>
          </w:tcPr>
          <w:p w14:paraId="2F85A0C8" w14:textId="77777777" w:rsidR="007471C6" w:rsidRPr="007471C6" w:rsidRDefault="007471C6" w:rsidP="007471C6">
            <w:pPr>
              <w:jc w:val="center"/>
              <w:rPr>
                <w:b/>
                <w:bCs/>
                <w:i/>
                <w:iCs/>
              </w:rPr>
            </w:pPr>
            <w:r w:rsidRPr="007471C6">
              <w:rPr>
                <w:b/>
                <w:bCs/>
                <w:i/>
                <w:iCs/>
              </w:rPr>
              <w:t>Укупна вредност шума</w:t>
            </w:r>
          </w:p>
        </w:tc>
        <w:tc>
          <w:tcPr>
            <w:tcW w:w="2688" w:type="dxa"/>
            <w:tcBorders>
              <w:top w:val="nil"/>
              <w:left w:val="nil"/>
              <w:bottom w:val="single" w:sz="8" w:space="0" w:color="auto"/>
              <w:right w:val="single" w:sz="8" w:space="0" w:color="auto"/>
            </w:tcBorders>
            <w:shd w:val="clear" w:color="000000" w:fill="C0C0C0"/>
            <w:noWrap/>
            <w:vAlign w:val="bottom"/>
            <w:hideMark/>
          </w:tcPr>
          <w:p w14:paraId="3475E84E" w14:textId="77777777" w:rsidR="007471C6" w:rsidRPr="007471C6" w:rsidRDefault="007471C6" w:rsidP="007471C6">
            <w:pPr>
              <w:jc w:val="center"/>
              <w:rPr>
                <w:b/>
                <w:bCs/>
                <w:i/>
                <w:iCs/>
              </w:rPr>
            </w:pPr>
            <w:r w:rsidRPr="007471C6">
              <w:rPr>
                <w:b/>
                <w:bCs/>
                <w:i/>
                <w:iCs/>
              </w:rPr>
              <w:t>1,040,881,760.63</w:t>
            </w:r>
          </w:p>
        </w:tc>
      </w:tr>
    </w:tbl>
    <w:p w14:paraId="3B6D575F" w14:textId="77777777" w:rsidR="00AB055B" w:rsidRPr="00F26762" w:rsidRDefault="00AB055B"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center"/>
        <w:rPr>
          <w:b/>
          <w:szCs w:val="24"/>
          <w:lang w:val="sr-Cyrl-CS"/>
        </w:rPr>
      </w:pPr>
    </w:p>
    <w:p w14:paraId="3ACC8AF6" w14:textId="56A5B31E" w:rsidR="000A54B7" w:rsidRPr="00F26762" w:rsidRDefault="0064244F" w:rsidP="000A54B7">
      <w:pPr>
        <w:pStyle w:val="BodyText"/>
        <w:jc w:val="both"/>
        <w:rPr>
          <w:rFonts w:ascii="Times New Roman" w:hAnsi="Times New Roman"/>
          <w:b/>
          <w:color w:val="auto"/>
          <w:szCs w:val="24"/>
          <w:lang w:val="sr-Cyrl-CS"/>
        </w:rPr>
      </w:pP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r w:rsidRPr="00F26762">
        <w:rPr>
          <w:rFonts w:ascii="Times New Roman" w:hAnsi="Times New Roman"/>
          <w:b/>
          <w:color w:val="auto"/>
          <w:sz w:val="28"/>
          <w:lang w:val="sr-Cyrl-CS"/>
        </w:rPr>
        <w:tab/>
      </w:r>
    </w:p>
    <w:p w14:paraId="53FBE1AC" w14:textId="0401E4D3" w:rsidR="000A54B7" w:rsidRPr="004C6945" w:rsidRDefault="0064244F" w:rsidP="0064244F">
      <w:pPr>
        <w:jc w:val="both"/>
        <w:rPr>
          <w:bCs/>
          <w:sz w:val="24"/>
          <w:szCs w:val="24"/>
          <w:lang w:val="ru-RU"/>
        </w:rPr>
      </w:pPr>
      <w:r w:rsidRPr="00F26762">
        <w:rPr>
          <w:sz w:val="24"/>
          <w:szCs w:val="24"/>
          <w:lang w:val="sr-Cyrl-CS"/>
        </w:rPr>
        <w:tab/>
      </w:r>
      <w:r w:rsidR="000A54B7" w:rsidRPr="00F26762">
        <w:rPr>
          <w:sz w:val="24"/>
          <w:szCs w:val="24"/>
          <w:lang w:val="sr-Cyrl-CS"/>
        </w:rPr>
        <w:t xml:space="preserve">Укупна вредност дрвета на пању, приказана кроз сортиментну структуру целокупне шуме на пању </w:t>
      </w:r>
      <w:r w:rsidR="000A54B7" w:rsidRPr="001A35E3">
        <w:rPr>
          <w:sz w:val="24"/>
          <w:szCs w:val="24"/>
          <w:lang w:val="sr-Cyrl-CS"/>
        </w:rPr>
        <w:t>износи</w:t>
      </w:r>
      <w:r w:rsidR="001523DD">
        <w:rPr>
          <w:sz w:val="24"/>
          <w:szCs w:val="24"/>
          <w:lang w:val="sr-Cyrl-CS"/>
        </w:rPr>
        <w:t xml:space="preserve"> </w:t>
      </w:r>
      <w:r w:rsidR="004C6945" w:rsidRPr="007471C6">
        <w:rPr>
          <w:b/>
          <w:bCs/>
          <w:i/>
          <w:iCs/>
          <w:sz w:val="24"/>
          <w:szCs w:val="24"/>
        </w:rPr>
        <w:t>1,040,881,760.63</w:t>
      </w:r>
      <w:r w:rsidR="000A54B7" w:rsidRPr="004C6945">
        <w:rPr>
          <w:sz w:val="24"/>
          <w:szCs w:val="24"/>
          <w:lang w:val="sr-Cyrl-CS"/>
        </w:rPr>
        <w:t>дин</w:t>
      </w:r>
      <w:r w:rsidR="007573AD" w:rsidRPr="004C6945">
        <w:rPr>
          <w:sz w:val="24"/>
          <w:szCs w:val="24"/>
          <w:lang w:val="sr-Cyrl-CS"/>
        </w:rPr>
        <w:t>.</w:t>
      </w:r>
    </w:p>
    <w:p w14:paraId="7A8DF621" w14:textId="1DEFE6A1" w:rsidR="004317AE" w:rsidRDefault="004317AE" w:rsidP="009D3A8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sz w:val="28"/>
          <w:szCs w:val="28"/>
          <w:lang w:val="sr-Cyrl-CS"/>
        </w:rPr>
      </w:pPr>
    </w:p>
    <w:p w14:paraId="3328488D" w14:textId="77777777" w:rsidR="00D75BB8" w:rsidRPr="00D87262" w:rsidRDefault="00D75BB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16"/>
          <w:szCs w:val="16"/>
          <w:lang w:val="sr-Cyrl-CS"/>
        </w:rPr>
      </w:pPr>
    </w:p>
    <w:p w14:paraId="2B741248" w14:textId="77777777" w:rsidR="000A54B7" w:rsidRPr="007573AD"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r w:rsidRPr="007573AD">
        <w:rPr>
          <w:b/>
          <w:i/>
          <w:sz w:val="28"/>
          <w:szCs w:val="28"/>
          <w:lang w:val="sr-Cyrl-CS"/>
        </w:rPr>
        <w:t>9</w:t>
      </w:r>
      <w:r w:rsidRPr="007573AD">
        <w:rPr>
          <w:b/>
          <w:i/>
          <w:sz w:val="28"/>
          <w:szCs w:val="28"/>
          <w:lang w:val="sl-SI"/>
        </w:rPr>
        <w:t xml:space="preserve">.2. </w:t>
      </w:r>
      <w:r w:rsidRPr="007573AD">
        <w:rPr>
          <w:b/>
          <w:i/>
          <w:sz w:val="28"/>
          <w:szCs w:val="28"/>
          <w:lang w:val="sr-Cyrl-CS"/>
        </w:rPr>
        <w:t>Економско финансиска анализа</w:t>
      </w:r>
    </w:p>
    <w:p w14:paraId="1EEE0B75" w14:textId="77777777" w:rsidR="00117AE9" w:rsidRPr="007573AD" w:rsidRDefault="00117AE9"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lang w:val="sr-Cyrl-CS"/>
        </w:rPr>
      </w:pPr>
    </w:p>
    <w:p w14:paraId="2D3A3CEE" w14:textId="77777777" w:rsidR="000A54B7" w:rsidRPr="007573AD"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ru-RU"/>
        </w:rPr>
      </w:pPr>
      <w:r w:rsidRPr="007573AD">
        <w:rPr>
          <w:b/>
          <w:sz w:val="24"/>
          <w:szCs w:val="24"/>
          <w:lang w:val="sr-Cyrl-CS"/>
        </w:rPr>
        <w:t>9</w:t>
      </w:r>
      <w:r w:rsidRPr="007573AD">
        <w:rPr>
          <w:b/>
          <w:sz w:val="24"/>
          <w:szCs w:val="24"/>
          <w:lang w:val="sl-SI"/>
        </w:rPr>
        <w:t>.2.1.</w:t>
      </w:r>
      <w:r w:rsidRPr="007573AD">
        <w:rPr>
          <w:b/>
          <w:sz w:val="24"/>
          <w:szCs w:val="24"/>
          <w:lang w:val="sr-Cyrl-CS"/>
        </w:rPr>
        <w:t xml:space="preserve"> Врста и обим радова - просечно годишње</w:t>
      </w:r>
    </w:p>
    <w:p w14:paraId="2E403D7F" w14:textId="77777777" w:rsidR="00252359" w:rsidRPr="007573AD" w:rsidRDefault="00252359" w:rsidP="000A54B7">
      <w:pPr>
        <w:jc w:val="center"/>
        <w:rPr>
          <w:b/>
          <w:i/>
          <w:sz w:val="24"/>
          <w:szCs w:val="24"/>
          <w:lang w:val="sr-Cyrl-CS"/>
        </w:rPr>
      </w:pPr>
    </w:p>
    <w:p w14:paraId="7183EC1A" w14:textId="77777777" w:rsidR="000A54B7" w:rsidRPr="007573AD" w:rsidRDefault="000A54B7" w:rsidP="000A54B7">
      <w:pPr>
        <w:jc w:val="center"/>
        <w:rPr>
          <w:b/>
          <w:i/>
          <w:sz w:val="24"/>
          <w:szCs w:val="24"/>
          <w:lang w:val="ru-RU"/>
        </w:rPr>
      </w:pPr>
      <w:r w:rsidRPr="007573AD">
        <w:rPr>
          <w:b/>
          <w:i/>
          <w:sz w:val="24"/>
          <w:szCs w:val="24"/>
          <w:lang w:val="ru-RU"/>
        </w:rPr>
        <w:t>9.2.1.1 Коришћење шума</w:t>
      </w:r>
    </w:p>
    <w:p w14:paraId="6D059FC6" w14:textId="55748B3F" w:rsidR="000A54B7" w:rsidRPr="007573AD" w:rsidRDefault="000A54B7" w:rsidP="000A54B7">
      <w:pPr>
        <w:rPr>
          <w:b/>
          <w:i/>
          <w:sz w:val="22"/>
          <w:szCs w:val="22"/>
          <w:lang w:val="ru-RU"/>
        </w:rPr>
      </w:pPr>
      <w:r w:rsidRPr="007573AD">
        <w:rPr>
          <w:b/>
          <w:i/>
          <w:sz w:val="22"/>
          <w:szCs w:val="22"/>
          <w:lang w:val="ru-RU"/>
        </w:rPr>
        <w:t>Класификациона структура сечиве дрвне запремине</w:t>
      </w:r>
    </w:p>
    <w:tbl>
      <w:tblPr>
        <w:tblW w:w="5000" w:type="pct"/>
        <w:tblLook w:val="04A0" w:firstRow="1" w:lastRow="0" w:firstColumn="1" w:lastColumn="0" w:noHBand="0" w:noVBand="1"/>
      </w:tblPr>
      <w:tblGrid>
        <w:gridCol w:w="2257"/>
        <w:gridCol w:w="958"/>
        <w:gridCol w:w="987"/>
        <w:gridCol w:w="959"/>
        <w:gridCol w:w="709"/>
        <w:gridCol w:w="709"/>
        <w:gridCol w:w="834"/>
        <w:gridCol w:w="834"/>
        <w:gridCol w:w="834"/>
        <w:gridCol w:w="834"/>
        <w:gridCol w:w="2074"/>
        <w:gridCol w:w="2121"/>
        <w:gridCol w:w="1505"/>
      </w:tblGrid>
      <w:tr w:rsidR="00E12BB3" w:rsidRPr="00E12BB3" w14:paraId="550ADEE7" w14:textId="77777777" w:rsidTr="009D3A88">
        <w:trPr>
          <w:trHeight w:val="255"/>
          <w:tblHeader/>
        </w:trPr>
        <w:tc>
          <w:tcPr>
            <w:tcW w:w="723"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0456404" w14:textId="77777777" w:rsidR="00E12BB3" w:rsidRPr="00E12BB3" w:rsidRDefault="00E12BB3" w:rsidP="00E12BB3">
            <w:pPr>
              <w:jc w:val="center"/>
              <w:rPr>
                <w:b/>
                <w:bCs/>
              </w:rPr>
            </w:pPr>
            <w:r w:rsidRPr="00E12BB3">
              <w:rPr>
                <w:b/>
                <w:bCs/>
              </w:rPr>
              <w:t>Врста дрвећа</w:t>
            </w:r>
          </w:p>
        </w:tc>
        <w:tc>
          <w:tcPr>
            <w:tcW w:w="307"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1AE4E4" w14:textId="77777777" w:rsidR="00E12BB3" w:rsidRPr="00E12BB3" w:rsidRDefault="00E12BB3" w:rsidP="00E12BB3">
            <w:pPr>
              <w:jc w:val="center"/>
              <w:rPr>
                <w:b/>
                <w:bCs/>
              </w:rPr>
            </w:pPr>
            <w:r w:rsidRPr="00E12BB3">
              <w:rPr>
                <w:b/>
                <w:bCs/>
              </w:rPr>
              <w:t>Бруто</w:t>
            </w:r>
          </w:p>
        </w:tc>
        <w:tc>
          <w:tcPr>
            <w:tcW w:w="316"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FCBC6FB" w14:textId="77777777" w:rsidR="00E12BB3" w:rsidRPr="00E12BB3" w:rsidRDefault="00E12BB3" w:rsidP="00E12BB3">
            <w:pPr>
              <w:jc w:val="center"/>
              <w:rPr>
                <w:b/>
                <w:bCs/>
              </w:rPr>
            </w:pPr>
            <w:r w:rsidRPr="00E12BB3">
              <w:rPr>
                <w:b/>
                <w:bCs/>
              </w:rPr>
              <w:t>Отпад</w:t>
            </w:r>
          </w:p>
        </w:tc>
        <w:tc>
          <w:tcPr>
            <w:tcW w:w="307" w:type="pct"/>
            <w:vMerge w:val="restart"/>
            <w:tcBorders>
              <w:top w:val="single" w:sz="4" w:space="0" w:color="auto"/>
              <w:left w:val="single" w:sz="4" w:space="0" w:color="auto"/>
              <w:bottom w:val="single" w:sz="4" w:space="0" w:color="auto"/>
              <w:right w:val="nil"/>
            </w:tcBorders>
            <w:shd w:val="clear" w:color="000000" w:fill="C0C0C0"/>
            <w:noWrap/>
            <w:vAlign w:val="center"/>
            <w:hideMark/>
          </w:tcPr>
          <w:p w14:paraId="779D8850" w14:textId="77777777" w:rsidR="00E12BB3" w:rsidRPr="00E12BB3" w:rsidRDefault="00E12BB3" w:rsidP="00E12BB3">
            <w:pPr>
              <w:jc w:val="center"/>
              <w:rPr>
                <w:b/>
                <w:bCs/>
              </w:rPr>
            </w:pPr>
            <w:r w:rsidRPr="00E12BB3">
              <w:rPr>
                <w:b/>
                <w:bCs/>
              </w:rPr>
              <w:t>Нето</w:t>
            </w:r>
          </w:p>
        </w:tc>
        <w:tc>
          <w:tcPr>
            <w:tcW w:w="3347" w:type="pct"/>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71834C16" w14:textId="77777777" w:rsidR="00E12BB3" w:rsidRPr="00E12BB3" w:rsidRDefault="00E12BB3" w:rsidP="00E12BB3">
            <w:pPr>
              <w:jc w:val="center"/>
              <w:rPr>
                <w:b/>
                <w:bCs/>
              </w:rPr>
            </w:pPr>
            <w:r w:rsidRPr="00E12BB3">
              <w:rPr>
                <w:b/>
                <w:bCs/>
              </w:rPr>
              <w:t>Сортименти</w:t>
            </w:r>
          </w:p>
        </w:tc>
      </w:tr>
      <w:tr w:rsidR="00E12BB3" w:rsidRPr="00E12BB3" w14:paraId="5F117802" w14:textId="77777777" w:rsidTr="009D3A88">
        <w:trPr>
          <w:trHeight w:val="525"/>
          <w:tblHeader/>
        </w:trPr>
        <w:tc>
          <w:tcPr>
            <w:tcW w:w="723" w:type="pct"/>
            <w:vMerge/>
            <w:tcBorders>
              <w:top w:val="single" w:sz="4" w:space="0" w:color="auto"/>
              <w:left w:val="single" w:sz="4" w:space="0" w:color="auto"/>
              <w:bottom w:val="single" w:sz="4" w:space="0" w:color="auto"/>
              <w:right w:val="single" w:sz="4" w:space="0" w:color="auto"/>
            </w:tcBorders>
            <w:vAlign w:val="center"/>
            <w:hideMark/>
          </w:tcPr>
          <w:p w14:paraId="1D1627F3" w14:textId="77777777" w:rsidR="00E12BB3" w:rsidRPr="00E12BB3" w:rsidRDefault="00E12BB3" w:rsidP="00E12BB3">
            <w:pPr>
              <w:rPr>
                <w:b/>
                <w:bCs/>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14:paraId="76075B8F" w14:textId="77777777" w:rsidR="00E12BB3" w:rsidRPr="00E12BB3" w:rsidRDefault="00E12BB3" w:rsidP="00E12BB3">
            <w:pPr>
              <w:rPr>
                <w:b/>
                <w:bCs/>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13506554" w14:textId="77777777" w:rsidR="00E12BB3" w:rsidRPr="00E12BB3" w:rsidRDefault="00E12BB3" w:rsidP="00E12BB3">
            <w:pPr>
              <w:rPr>
                <w:b/>
                <w:bCs/>
              </w:rPr>
            </w:pPr>
          </w:p>
        </w:tc>
        <w:tc>
          <w:tcPr>
            <w:tcW w:w="307" w:type="pct"/>
            <w:vMerge/>
            <w:tcBorders>
              <w:top w:val="single" w:sz="4" w:space="0" w:color="auto"/>
              <w:left w:val="single" w:sz="4" w:space="0" w:color="auto"/>
              <w:bottom w:val="single" w:sz="4" w:space="0" w:color="auto"/>
              <w:right w:val="nil"/>
            </w:tcBorders>
            <w:vAlign w:val="center"/>
            <w:hideMark/>
          </w:tcPr>
          <w:p w14:paraId="0E4BFC0B" w14:textId="77777777" w:rsidR="00E12BB3" w:rsidRPr="00E12BB3" w:rsidRDefault="00E12BB3" w:rsidP="00E12BB3">
            <w:pPr>
              <w:rPr>
                <w:b/>
                <w:bCs/>
              </w:rPr>
            </w:pPr>
          </w:p>
        </w:tc>
        <w:tc>
          <w:tcPr>
            <w:tcW w:w="227" w:type="pct"/>
            <w:tcBorders>
              <w:top w:val="nil"/>
              <w:left w:val="single" w:sz="4" w:space="0" w:color="auto"/>
              <w:bottom w:val="single" w:sz="4" w:space="0" w:color="auto"/>
              <w:right w:val="single" w:sz="4" w:space="0" w:color="auto"/>
            </w:tcBorders>
            <w:shd w:val="clear" w:color="000000" w:fill="C0C0C0"/>
            <w:noWrap/>
            <w:vAlign w:val="center"/>
            <w:hideMark/>
          </w:tcPr>
          <w:p w14:paraId="1410F223" w14:textId="77777777" w:rsidR="00E12BB3" w:rsidRPr="00E12BB3" w:rsidRDefault="00E12BB3" w:rsidP="00E12BB3">
            <w:pPr>
              <w:jc w:val="center"/>
              <w:rPr>
                <w:b/>
                <w:bCs/>
              </w:rPr>
            </w:pPr>
            <w:r w:rsidRPr="00E12BB3">
              <w:rPr>
                <w:b/>
                <w:bCs/>
              </w:rPr>
              <w:t>F</w:t>
            </w:r>
          </w:p>
        </w:tc>
        <w:tc>
          <w:tcPr>
            <w:tcW w:w="227" w:type="pct"/>
            <w:tcBorders>
              <w:top w:val="nil"/>
              <w:left w:val="nil"/>
              <w:bottom w:val="single" w:sz="4" w:space="0" w:color="auto"/>
              <w:right w:val="single" w:sz="4" w:space="0" w:color="auto"/>
            </w:tcBorders>
            <w:shd w:val="clear" w:color="000000" w:fill="C0C0C0"/>
            <w:noWrap/>
            <w:vAlign w:val="center"/>
            <w:hideMark/>
          </w:tcPr>
          <w:p w14:paraId="6925EEC5" w14:textId="77777777" w:rsidR="00E12BB3" w:rsidRPr="00E12BB3" w:rsidRDefault="00E12BB3" w:rsidP="00E12BB3">
            <w:pPr>
              <w:jc w:val="center"/>
              <w:rPr>
                <w:b/>
                <w:bCs/>
              </w:rPr>
            </w:pPr>
            <w:r w:rsidRPr="00E12BB3">
              <w:rPr>
                <w:b/>
                <w:bCs/>
              </w:rPr>
              <w:t>L</w:t>
            </w:r>
          </w:p>
        </w:tc>
        <w:tc>
          <w:tcPr>
            <w:tcW w:w="267" w:type="pct"/>
            <w:tcBorders>
              <w:top w:val="nil"/>
              <w:left w:val="nil"/>
              <w:bottom w:val="single" w:sz="4" w:space="0" w:color="auto"/>
              <w:right w:val="single" w:sz="4" w:space="0" w:color="auto"/>
            </w:tcBorders>
            <w:shd w:val="clear" w:color="000000" w:fill="C0C0C0"/>
            <w:noWrap/>
            <w:vAlign w:val="center"/>
            <w:hideMark/>
          </w:tcPr>
          <w:p w14:paraId="6F45F566" w14:textId="77777777" w:rsidR="00E12BB3" w:rsidRPr="00E12BB3" w:rsidRDefault="00E12BB3" w:rsidP="00E12BB3">
            <w:pPr>
              <w:jc w:val="center"/>
              <w:rPr>
                <w:b/>
                <w:bCs/>
              </w:rPr>
            </w:pPr>
            <w:r w:rsidRPr="00E12BB3">
              <w:rPr>
                <w:b/>
                <w:bCs/>
              </w:rPr>
              <w:t>К</w:t>
            </w:r>
          </w:p>
        </w:tc>
        <w:tc>
          <w:tcPr>
            <w:tcW w:w="267" w:type="pct"/>
            <w:tcBorders>
              <w:top w:val="nil"/>
              <w:left w:val="nil"/>
              <w:bottom w:val="single" w:sz="4" w:space="0" w:color="auto"/>
              <w:right w:val="single" w:sz="4" w:space="0" w:color="auto"/>
            </w:tcBorders>
            <w:shd w:val="clear" w:color="000000" w:fill="C0C0C0"/>
            <w:noWrap/>
            <w:vAlign w:val="center"/>
            <w:hideMark/>
          </w:tcPr>
          <w:p w14:paraId="69E4313B" w14:textId="77777777" w:rsidR="00E12BB3" w:rsidRPr="00E12BB3" w:rsidRDefault="00E12BB3" w:rsidP="00E12BB3">
            <w:pPr>
              <w:jc w:val="center"/>
              <w:rPr>
                <w:b/>
                <w:bCs/>
              </w:rPr>
            </w:pPr>
            <w:r w:rsidRPr="00E12BB3">
              <w:rPr>
                <w:b/>
                <w:bCs/>
              </w:rPr>
              <w:t>I</w:t>
            </w:r>
          </w:p>
        </w:tc>
        <w:tc>
          <w:tcPr>
            <w:tcW w:w="267" w:type="pct"/>
            <w:tcBorders>
              <w:top w:val="nil"/>
              <w:left w:val="nil"/>
              <w:bottom w:val="single" w:sz="4" w:space="0" w:color="auto"/>
              <w:right w:val="single" w:sz="4" w:space="0" w:color="auto"/>
            </w:tcBorders>
            <w:shd w:val="clear" w:color="000000" w:fill="C0C0C0"/>
            <w:noWrap/>
            <w:vAlign w:val="center"/>
            <w:hideMark/>
          </w:tcPr>
          <w:p w14:paraId="724182EA" w14:textId="77777777" w:rsidR="00E12BB3" w:rsidRPr="00E12BB3" w:rsidRDefault="00E12BB3" w:rsidP="00E12BB3">
            <w:pPr>
              <w:jc w:val="center"/>
              <w:rPr>
                <w:b/>
                <w:bCs/>
              </w:rPr>
            </w:pPr>
            <w:r w:rsidRPr="00E12BB3">
              <w:rPr>
                <w:b/>
                <w:bCs/>
              </w:rPr>
              <w:t>II</w:t>
            </w:r>
          </w:p>
        </w:tc>
        <w:tc>
          <w:tcPr>
            <w:tcW w:w="267" w:type="pct"/>
            <w:tcBorders>
              <w:top w:val="nil"/>
              <w:left w:val="nil"/>
              <w:bottom w:val="single" w:sz="4" w:space="0" w:color="auto"/>
              <w:right w:val="single" w:sz="4" w:space="0" w:color="auto"/>
            </w:tcBorders>
            <w:shd w:val="clear" w:color="000000" w:fill="C0C0C0"/>
            <w:noWrap/>
            <w:vAlign w:val="center"/>
            <w:hideMark/>
          </w:tcPr>
          <w:p w14:paraId="56484D15" w14:textId="77777777" w:rsidR="00E12BB3" w:rsidRPr="00E12BB3" w:rsidRDefault="00E12BB3" w:rsidP="00E12BB3">
            <w:pPr>
              <w:jc w:val="center"/>
              <w:rPr>
                <w:b/>
                <w:bCs/>
              </w:rPr>
            </w:pPr>
            <w:r w:rsidRPr="00E12BB3">
              <w:rPr>
                <w:b/>
                <w:bCs/>
              </w:rPr>
              <w:t>III</w:t>
            </w:r>
          </w:p>
        </w:tc>
        <w:tc>
          <w:tcPr>
            <w:tcW w:w="664" w:type="pct"/>
            <w:tcBorders>
              <w:top w:val="nil"/>
              <w:left w:val="nil"/>
              <w:bottom w:val="single" w:sz="4" w:space="0" w:color="auto"/>
              <w:right w:val="single" w:sz="4" w:space="0" w:color="auto"/>
            </w:tcBorders>
            <w:shd w:val="clear" w:color="000000" w:fill="C0C0C0"/>
            <w:vAlign w:val="center"/>
            <w:hideMark/>
          </w:tcPr>
          <w:p w14:paraId="2EC2050F" w14:textId="77777777" w:rsidR="00E12BB3" w:rsidRPr="00E12BB3" w:rsidRDefault="00E12BB3" w:rsidP="00E12BB3">
            <w:pPr>
              <w:jc w:val="center"/>
              <w:rPr>
                <w:b/>
                <w:bCs/>
              </w:rPr>
            </w:pPr>
            <w:r w:rsidRPr="00E12BB3">
              <w:rPr>
                <w:b/>
                <w:bCs/>
              </w:rPr>
              <w:t>Остала техника</w:t>
            </w:r>
          </w:p>
        </w:tc>
        <w:tc>
          <w:tcPr>
            <w:tcW w:w="679" w:type="pct"/>
            <w:tcBorders>
              <w:top w:val="nil"/>
              <w:left w:val="nil"/>
              <w:bottom w:val="single" w:sz="4" w:space="0" w:color="auto"/>
              <w:right w:val="single" w:sz="4" w:space="0" w:color="auto"/>
            </w:tcBorders>
            <w:shd w:val="clear" w:color="000000" w:fill="C0C0C0"/>
            <w:vAlign w:val="center"/>
            <w:hideMark/>
          </w:tcPr>
          <w:p w14:paraId="6448CF89" w14:textId="77777777" w:rsidR="00E12BB3" w:rsidRPr="00E12BB3" w:rsidRDefault="00E12BB3" w:rsidP="00E12BB3">
            <w:pPr>
              <w:jc w:val="center"/>
              <w:rPr>
                <w:b/>
                <w:bCs/>
              </w:rPr>
            </w:pPr>
            <w:r w:rsidRPr="00E12BB3">
              <w:rPr>
                <w:b/>
                <w:bCs/>
              </w:rPr>
              <w:t>Укупно техника</w:t>
            </w:r>
          </w:p>
        </w:tc>
        <w:tc>
          <w:tcPr>
            <w:tcW w:w="480" w:type="pct"/>
            <w:tcBorders>
              <w:top w:val="nil"/>
              <w:left w:val="nil"/>
              <w:bottom w:val="single" w:sz="4" w:space="0" w:color="auto"/>
              <w:right w:val="single" w:sz="4" w:space="0" w:color="auto"/>
            </w:tcBorders>
            <w:shd w:val="clear" w:color="000000" w:fill="C0C0C0"/>
            <w:vAlign w:val="center"/>
            <w:hideMark/>
          </w:tcPr>
          <w:p w14:paraId="584EB8B9" w14:textId="77777777" w:rsidR="00E12BB3" w:rsidRPr="00E12BB3" w:rsidRDefault="00E12BB3" w:rsidP="00E12BB3">
            <w:pPr>
              <w:jc w:val="center"/>
              <w:rPr>
                <w:b/>
                <w:bCs/>
              </w:rPr>
            </w:pPr>
            <w:r w:rsidRPr="00E12BB3">
              <w:rPr>
                <w:b/>
                <w:bCs/>
              </w:rPr>
              <w:t>Просторно</w:t>
            </w:r>
          </w:p>
        </w:tc>
      </w:tr>
      <w:tr w:rsidR="00E12BB3" w:rsidRPr="00E12BB3" w14:paraId="1E8CB6DA" w14:textId="77777777" w:rsidTr="009D3A88">
        <w:trPr>
          <w:trHeight w:val="264"/>
          <w:tblHeader/>
        </w:trPr>
        <w:tc>
          <w:tcPr>
            <w:tcW w:w="723" w:type="pct"/>
            <w:vMerge/>
            <w:tcBorders>
              <w:top w:val="single" w:sz="4" w:space="0" w:color="auto"/>
              <w:left w:val="single" w:sz="4" w:space="0" w:color="auto"/>
              <w:bottom w:val="single" w:sz="4" w:space="0" w:color="auto"/>
              <w:right w:val="single" w:sz="4" w:space="0" w:color="auto"/>
            </w:tcBorders>
            <w:vAlign w:val="center"/>
            <w:hideMark/>
          </w:tcPr>
          <w:p w14:paraId="3C35C6A9" w14:textId="77777777" w:rsidR="00E12BB3" w:rsidRPr="00E12BB3" w:rsidRDefault="00E12BB3" w:rsidP="00E12BB3">
            <w:pPr>
              <w:rPr>
                <w:b/>
                <w:bCs/>
              </w:rPr>
            </w:pPr>
          </w:p>
        </w:tc>
        <w:tc>
          <w:tcPr>
            <w:tcW w:w="307" w:type="pct"/>
            <w:tcBorders>
              <w:top w:val="nil"/>
              <w:left w:val="nil"/>
              <w:bottom w:val="single" w:sz="4" w:space="0" w:color="auto"/>
              <w:right w:val="single" w:sz="4" w:space="0" w:color="auto"/>
            </w:tcBorders>
            <w:shd w:val="clear" w:color="000000" w:fill="C0C0C0"/>
            <w:vAlign w:val="center"/>
            <w:hideMark/>
          </w:tcPr>
          <w:p w14:paraId="76130461" w14:textId="77777777" w:rsidR="00E12BB3" w:rsidRPr="00E12BB3" w:rsidRDefault="00E12BB3" w:rsidP="00E12BB3">
            <w:pPr>
              <w:jc w:val="center"/>
              <w:rPr>
                <w:b/>
                <w:bCs/>
              </w:rPr>
            </w:pPr>
            <w:r w:rsidRPr="00E12BB3">
              <w:rPr>
                <w:b/>
                <w:bCs/>
              </w:rPr>
              <w:t>m3</w:t>
            </w:r>
          </w:p>
        </w:tc>
        <w:tc>
          <w:tcPr>
            <w:tcW w:w="316" w:type="pct"/>
            <w:tcBorders>
              <w:top w:val="nil"/>
              <w:left w:val="nil"/>
              <w:bottom w:val="single" w:sz="4" w:space="0" w:color="auto"/>
              <w:right w:val="single" w:sz="4" w:space="0" w:color="auto"/>
            </w:tcBorders>
            <w:shd w:val="clear" w:color="000000" w:fill="C0C0C0"/>
            <w:vAlign w:val="center"/>
            <w:hideMark/>
          </w:tcPr>
          <w:p w14:paraId="529BE5EA" w14:textId="77777777" w:rsidR="00E12BB3" w:rsidRPr="00E12BB3" w:rsidRDefault="00E12BB3" w:rsidP="00E12BB3">
            <w:pPr>
              <w:jc w:val="center"/>
              <w:rPr>
                <w:b/>
                <w:bCs/>
              </w:rPr>
            </w:pPr>
            <w:r w:rsidRPr="00E12BB3">
              <w:rPr>
                <w:b/>
                <w:bCs/>
              </w:rPr>
              <w:t>m3</w:t>
            </w:r>
          </w:p>
        </w:tc>
        <w:tc>
          <w:tcPr>
            <w:tcW w:w="307" w:type="pct"/>
            <w:tcBorders>
              <w:top w:val="nil"/>
              <w:left w:val="nil"/>
              <w:bottom w:val="single" w:sz="4" w:space="0" w:color="auto"/>
              <w:right w:val="nil"/>
            </w:tcBorders>
            <w:shd w:val="clear" w:color="000000" w:fill="C0C0C0"/>
            <w:vAlign w:val="center"/>
            <w:hideMark/>
          </w:tcPr>
          <w:p w14:paraId="41D01268" w14:textId="77777777" w:rsidR="00E12BB3" w:rsidRPr="00E12BB3" w:rsidRDefault="00E12BB3" w:rsidP="00E12BB3">
            <w:pPr>
              <w:jc w:val="center"/>
              <w:rPr>
                <w:b/>
                <w:bCs/>
              </w:rPr>
            </w:pPr>
            <w:r w:rsidRPr="00E12BB3">
              <w:rPr>
                <w:b/>
                <w:bCs/>
              </w:rPr>
              <w:t>m3</w:t>
            </w:r>
          </w:p>
        </w:tc>
        <w:tc>
          <w:tcPr>
            <w:tcW w:w="227" w:type="pct"/>
            <w:tcBorders>
              <w:top w:val="nil"/>
              <w:left w:val="single" w:sz="4" w:space="0" w:color="auto"/>
              <w:bottom w:val="single" w:sz="4" w:space="0" w:color="auto"/>
              <w:right w:val="single" w:sz="4" w:space="0" w:color="auto"/>
            </w:tcBorders>
            <w:shd w:val="clear" w:color="000000" w:fill="C0C0C0"/>
            <w:vAlign w:val="center"/>
            <w:hideMark/>
          </w:tcPr>
          <w:p w14:paraId="665EF5CC" w14:textId="77777777" w:rsidR="00E12BB3" w:rsidRPr="00E12BB3" w:rsidRDefault="00E12BB3" w:rsidP="00E12BB3">
            <w:pPr>
              <w:jc w:val="center"/>
              <w:rPr>
                <w:b/>
                <w:bCs/>
              </w:rPr>
            </w:pPr>
            <w:r w:rsidRPr="00E12BB3">
              <w:rPr>
                <w:b/>
                <w:bCs/>
              </w:rPr>
              <w:t>m3</w:t>
            </w:r>
          </w:p>
        </w:tc>
        <w:tc>
          <w:tcPr>
            <w:tcW w:w="227" w:type="pct"/>
            <w:tcBorders>
              <w:top w:val="nil"/>
              <w:left w:val="nil"/>
              <w:bottom w:val="single" w:sz="4" w:space="0" w:color="auto"/>
              <w:right w:val="single" w:sz="4" w:space="0" w:color="auto"/>
            </w:tcBorders>
            <w:shd w:val="clear" w:color="000000" w:fill="C0C0C0"/>
            <w:vAlign w:val="center"/>
            <w:hideMark/>
          </w:tcPr>
          <w:p w14:paraId="64088107" w14:textId="77777777" w:rsidR="00E12BB3" w:rsidRPr="00E12BB3" w:rsidRDefault="00E12BB3" w:rsidP="00E12BB3">
            <w:pPr>
              <w:jc w:val="center"/>
              <w:rPr>
                <w:b/>
                <w:bCs/>
              </w:rPr>
            </w:pPr>
            <w:r w:rsidRPr="00E12BB3">
              <w:rPr>
                <w:b/>
                <w:bCs/>
              </w:rPr>
              <w:t>m3</w:t>
            </w:r>
          </w:p>
        </w:tc>
        <w:tc>
          <w:tcPr>
            <w:tcW w:w="267" w:type="pct"/>
            <w:tcBorders>
              <w:top w:val="nil"/>
              <w:left w:val="nil"/>
              <w:bottom w:val="single" w:sz="4" w:space="0" w:color="auto"/>
              <w:right w:val="single" w:sz="4" w:space="0" w:color="auto"/>
            </w:tcBorders>
            <w:shd w:val="clear" w:color="000000" w:fill="C0C0C0"/>
            <w:vAlign w:val="center"/>
            <w:hideMark/>
          </w:tcPr>
          <w:p w14:paraId="354AD54A" w14:textId="77777777" w:rsidR="00E12BB3" w:rsidRPr="00E12BB3" w:rsidRDefault="00E12BB3" w:rsidP="00E12BB3">
            <w:pPr>
              <w:jc w:val="center"/>
              <w:rPr>
                <w:b/>
                <w:bCs/>
              </w:rPr>
            </w:pPr>
            <w:r w:rsidRPr="00E12BB3">
              <w:rPr>
                <w:b/>
                <w:bCs/>
              </w:rPr>
              <w:t>m3</w:t>
            </w:r>
          </w:p>
        </w:tc>
        <w:tc>
          <w:tcPr>
            <w:tcW w:w="267" w:type="pct"/>
            <w:tcBorders>
              <w:top w:val="nil"/>
              <w:left w:val="nil"/>
              <w:bottom w:val="single" w:sz="4" w:space="0" w:color="auto"/>
              <w:right w:val="single" w:sz="4" w:space="0" w:color="auto"/>
            </w:tcBorders>
            <w:shd w:val="clear" w:color="000000" w:fill="C0C0C0"/>
            <w:vAlign w:val="center"/>
            <w:hideMark/>
          </w:tcPr>
          <w:p w14:paraId="12E5595E" w14:textId="77777777" w:rsidR="00E12BB3" w:rsidRPr="00E12BB3" w:rsidRDefault="00E12BB3" w:rsidP="00E12BB3">
            <w:pPr>
              <w:jc w:val="center"/>
              <w:rPr>
                <w:b/>
                <w:bCs/>
              </w:rPr>
            </w:pPr>
            <w:r w:rsidRPr="00E12BB3">
              <w:rPr>
                <w:b/>
                <w:bCs/>
              </w:rPr>
              <w:t>m3</w:t>
            </w:r>
          </w:p>
        </w:tc>
        <w:tc>
          <w:tcPr>
            <w:tcW w:w="267" w:type="pct"/>
            <w:tcBorders>
              <w:top w:val="nil"/>
              <w:left w:val="nil"/>
              <w:bottom w:val="single" w:sz="4" w:space="0" w:color="auto"/>
              <w:right w:val="single" w:sz="4" w:space="0" w:color="auto"/>
            </w:tcBorders>
            <w:shd w:val="clear" w:color="000000" w:fill="C0C0C0"/>
            <w:vAlign w:val="center"/>
            <w:hideMark/>
          </w:tcPr>
          <w:p w14:paraId="03A22AB1" w14:textId="77777777" w:rsidR="00E12BB3" w:rsidRPr="00E12BB3" w:rsidRDefault="00E12BB3" w:rsidP="00E12BB3">
            <w:pPr>
              <w:jc w:val="center"/>
              <w:rPr>
                <w:b/>
                <w:bCs/>
              </w:rPr>
            </w:pPr>
            <w:r w:rsidRPr="00E12BB3">
              <w:rPr>
                <w:b/>
                <w:bCs/>
              </w:rPr>
              <w:t>m3</w:t>
            </w:r>
          </w:p>
        </w:tc>
        <w:tc>
          <w:tcPr>
            <w:tcW w:w="267" w:type="pct"/>
            <w:tcBorders>
              <w:top w:val="nil"/>
              <w:left w:val="nil"/>
              <w:bottom w:val="single" w:sz="4" w:space="0" w:color="auto"/>
              <w:right w:val="single" w:sz="4" w:space="0" w:color="auto"/>
            </w:tcBorders>
            <w:shd w:val="clear" w:color="000000" w:fill="C0C0C0"/>
            <w:vAlign w:val="center"/>
            <w:hideMark/>
          </w:tcPr>
          <w:p w14:paraId="7F4C7CF9" w14:textId="77777777" w:rsidR="00E12BB3" w:rsidRPr="00E12BB3" w:rsidRDefault="00E12BB3" w:rsidP="00E12BB3">
            <w:pPr>
              <w:jc w:val="center"/>
              <w:rPr>
                <w:b/>
                <w:bCs/>
              </w:rPr>
            </w:pPr>
            <w:r w:rsidRPr="00E12BB3">
              <w:rPr>
                <w:b/>
                <w:bCs/>
              </w:rPr>
              <w:t>m3</w:t>
            </w:r>
          </w:p>
        </w:tc>
        <w:tc>
          <w:tcPr>
            <w:tcW w:w="664" w:type="pct"/>
            <w:tcBorders>
              <w:top w:val="nil"/>
              <w:left w:val="nil"/>
              <w:bottom w:val="single" w:sz="4" w:space="0" w:color="auto"/>
              <w:right w:val="single" w:sz="4" w:space="0" w:color="auto"/>
            </w:tcBorders>
            <w:shd w:val="clear" w:color="000000" w:fill="C0C0C0"/>
            <w:vAlign w:val="center"/>
            <w:hideMark/>
          </w:tcPr>
          <w:p w14:paraId="346350E6" w14:textId="77777777" w:rsidR="00E12BB3" w:rsidRPr="00E12BB3" w:rsidRDefault="00E12BB3" w:rsidP="00E12BB3">
            <w:pPr>
              <w:jc w:val="center"/>
              <w:rPr>
                <w:b/>
                <w:bCs/>
              </w:rPr>
            </w:pPr>
            <w:r w:rsidRPr="00E12BB3">
              <w:rPr>
                <w:b/>
                <w:bCs/>
              </w:rPr>
              <w:t>m3</w:t>
            </w:r>
          </w:p>
        </w:tc>
        <w:tc>
          <w:tcPr>
            <w:tcW w:w="679" w:type="pct"/>
            <w:tcBorders>
              <w:top w:val="nil"/>
              <w:left w:val="nil"/>
              <w:bottom w:val="single" w:sz="4" w:space="0" w:color="auto"/>
              <w:right w:val="single" w:sz="4" w:space="0" w:color="auto"/>
            </w:tcBorders>
            <w:shd w:val="clear" w:color="000000" w:fill="C0C0C0"/>
            <w:vAlign w:val="center"/>
            <w:hideMark/>
          </w:tcPr>
          <w:p w14:paraId="61234585" w14:textId="77777777" w:rsidR="00E12BB3" w:rsidRPr="00E12BB3" w:rsidRDefault="00E12BB3" w:rsidP="00E12BB3">
            <w:pPr>
              <w:jc w:val="center"/>
              <w:rPr>
                <w:b/>
                <w:bCs/>
              </w:rPr>
            </w:pPr>
            <w:r w:rsidRPr="00E12BB3">
              <w:rPr>
                <w:b/>
                <w:bCs/>
              </w:rPr>
              <w:t>m3</w:t>
            </w:r>
          </w:p>
        </w:tc>
        <w:tc>
          <w:tcPr>
            <w:tcW w:w="480" w:type="pct"/>
            <w:tcBorders>
              <w:top w:val="nil"/>
              <w:left w:val="nil"/>
              <w:bottom w:val="single" w:sz="4" w:space="0" w:color="auto"/>
              <w:right w:val="single" w:sz="4" w:space="0" w:color="auto"/>
            </w:tcBorders>
            <w:shd w:val="clear" w:color="000000" w:fill="C0C0C0"/>
            <w:vAlign w:val="center"/>
            <w:hideMark/>
          </w:tcPr>
          <w:p w14:paraId="212EE17A" w14:textId="77777777" w:rsidR="00E12BB3" w:rsidRPr="00E12BB3" w:rsidRDefault="00E12BB3" w:rsidP="00E12BB3">
            <w:pPr>
              <w:jc w:val="center"/>
              <w:rPr>
                <w:b/>
                <w:bCs/>
              </w:rPr>
            </w:pPr>
            <w:r w:rsidRPr="00E12BB3">
              <w:rPr>
                <w:b/>
                <w:bCs/>
              </w:rPr>
              <w:t>m3</w:t>
            </w:r>
          </w:p>
        </w:tc>
      </w:tr>
      <w:tr w:rsidR="00E12BB3" w:rsidRPr="00E12BB3" w14:paraId="2DEF18EC"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174F7F26" w14:textId="77777777" w:rsidR="00E12BB3" w:rsidRPr="00E12BB3" w:rsidRDefault="00E12BB3" w:rsidP="00E12BB3">
            <w:r w:rsidRPr="00E12BB3">
              <w:t>Граб</w:t>
            </w:r>
          </w:p>
        </w:tc>
        <w:tc>
          <w:tcPr>
            <w:tcW w:w="307" w:type="pct"/>
            <w:tcBorders>
              <w:top w:val="nil"/>
              <w:left w:val="nil"/>
              <w:bottom w:val="single" w:sz="4" w:space="0" w:color="auto"/>
              <w:right w:val="single" w:sz="4" w:space="0" w:color="auto"/>
            </w:tcBorders>
            <w:shd w:val="clear" w:color="auto" w:fill="auto"/>
            <w:noWrap/>
            <w:vAlign w:val="bottom"/>
            <w:hideMark/>
          </w:tcPr>
          <w:p w14:paraId="5FCD7FE3" w14:textId="77777777" w:rsidR="00E12BB3" w:rsidRPr="00E12BB3" w:rsidRDefault="00E12BB3" w:rsidP="00E12BB3">
            <w:pPr>
              <w:jc w:val="center"/>
            </w:pPr>
            <w:r w:rsidRPr="00E12BB3">
              <w:t>36.3</w:t>
            </w:r>
          </w:p>
        </w:tc>
        <w:tc>
          <w:tcPr>
            <w:tcW w:w="316" w:type="pct"/>
            <w:tcBorders>
              <w:top w:val="nil"/>
              <w:left w:val="nil"/>
              <w:bottom w:val="single" w:sz="4" w:space="0" w:color="auto"/>
              <w:right w:val="single" w:sz="4" w:space="0" w:color="auto"/>
            </w:tcBorders>
            <w:shd w:val="clear" w:color="auto" w:fill="auto"/>
            <w:noWrap/>
            <w:vAlign w:val="bottom"/>
            <w:hideMark/>
          </w:tcPr>
          <w:p w14:paraId="69B0124F" w14:textId="77777777" w:rsidR="00E12BB3" w:rsidRPr="00E12BB3" w:rsidRDefault="00E12BB3" w:rsidP="00E12BB3">
            <w:pPr>
              <w:jc w:val="center"/>
            </w:pPr>
            <w:r w:rsidRPr="00E12BB3">
              <w:t>3.6</w:t>
            </w:r>
          </w:p>
        </w:tc>
        <w:tc>
          <w:tcPr>
            <w:tcW w:w="307" w:type="pct"/>
            <w:tcBorders>
              <w:top w:val="nil"/>
              <w:left w:val="nil"/>
              <w:bottom w:val="single" w:sz="4" w:space="0" w:color="auto"/>
              <w:right w:val="nil"/>
            </w:tcBorders>
            <w:shd w:val="clear" w:color="auto" w:fill="auto"/>
            <w:noWrap/>
            <w:vAlign w:val="bottom"/>
            <w:hideMark/>
          </w:tcPr>
          <w:p w14:paraId="22BB61A7" w14:textId="77777777" w:rsidR="00E12BB3" w:rsidRPr="00E12BB3" w:rsidRDefault="00E12BB3" w:rsidP="00E12BB3">
            <w:pPr>
              <w:jc w:val="center"/>
            </w:pPr>
            <w:r w:rsidRPr="00E12BB3">
              <w:t>32.6</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99E0E4D" w14:textId="21F2526E"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0F975028" w14:textId="685118AE"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3AEABA24" w14:textId="0A2CB96F"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59F3C5FA" w14:textId="70D29237"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77FEEBEC" w14:textId="59403F57"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09ADB05A" w14:textId="10CAD416"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67532AA9" w14:textId="77777777" w:rsidR="00E12BB3" w:rsidRPr="00E12BB3" w:rsidRDefault="00E12BB3" w:rsidP="00E12BB3">
            <w:pPr>
              <w:jc w:val="center"/>
            </w:pPr>
            <w:r w:rsidRPr="00E12BB3">
              <w:t>16.3</w:t>
            </w:r>
          </w:p>
        </w:tc>
        <w:tc>
          <w:tcPr>
            <w:tcW w:w="679" w:type="pct"/>
            <w:tcBorders>
              <w:top w:val="nil"/>
              <w:left w:val="nil"/>
              <w:bottom w:val="single" w:sz="4" w:space="0" w:color="auto"/>
              <w:right w:val="single" w:sz="4" w:space="0" w:color="auto"/>
            </w:tcBorders>
            <w:shd w:val="clear" w:color="auto" w:fill="auto"/>
            <w:noWrap/>
            <w:vAlign w:val="bottom"/>
            <w:hideMark/>
          </w:tcPr>
          <w:p w14:paraId="7C98778C" w14:textId="77777777" w:rsidR="00E12BB3" w:rsidRPr="00E12BB3" w:rsidRDefault="00E12BB3" w:rsidP="00E12BB3">
            <w:pPr>
              <w:jc w:val="center"/>
            </w:pPr>
            <w:r w:rsidRPr="00E12BB3">
              <w:t>16.3</w:t>
            </w:r>
          </w:p>
        </w:tc>
        <w:tc>
          <w:tcPr>
            <w:tcW w:w="480" w:type="pct"/>
            <w:tcBorders>
              <w:top w:val="nil"/>
              <w:left w:val="nil"/>
              <w:bottom w:val="single" w:sz="4" w:space="0" w:color="auto"/>
              <w:right w:val="single" w:sz="4" w:space="0" w:color="auto"/>
            </w:tcBorders>
            <w:shd w:val="clear" w:color="auto" w:fill="auto"/>
            <w:noWrap/>
            <w:vAlign w:val="bottom"/>
            <w:hideMark/>
          </w:tcPr>
          <w:p w14:paraId="002F341E" w14:textId="77777777" w:rsidR="00E12BB3" w:rsidRPr="00E12BB3" w:rsidRDefault="00E12BB3" w:rsidP="00E12BB3">
            <w:pPr>
              <w:jc w:val="center"/>
            </w:pPr>
            <w:r w:rsidRPr="00E12BB3">
              <w:t>16.3</w:t>
            </w:r>
          </w:p>
        </w:tc>
      </w:tr>
      <w:tr w:rsidR="00E12BB3" w:rsidRPr="00E12BB3" w14:paraId="2AD75D8E"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489BEE27" w14:textId="77777777" w:rsidR="00E12BB3" w:rsidRPr="00E12BB3" w:rsidRDefault="00E12BB3" w:rsidP="00E12BB3">
            <w:r w:rsidRPr="00E12BB3">
              <w:t>Цр граб</w:t>
            </w:r>
          </w:p>
        </w:tc>
        <w:tc>
          <w:tcPr>
            <w:tcW w:w="307" w:type="pct"/>
            <w:tcBorders>
              <w:top w:val="nil"/>
              <w:left w:val="nil"/>
              <w:bottom w:val="single" w:sz="4" w:space="0" w:color="auto"/>
              <w:right w:val="single" w:sz="4" w:space="0" w:color="auto"/>
            </w:tcBorders>
            <w:shd w:val="clear" w:color="auto" w:fill="auto"/>
            <w:noWrap/>
            <w:vAlign w:val="bottom"/>
            <w:hideMark/>
          </w:tcPr>
          <w:p w14:paraId="210C1CEB" w14:textId="77777777" w:rsidR="00E12BB3" w:rsidRPr="00E12BB3" w:rsidRDefault="00E12BB3" w:rsidP="00E12BB3">
            <w:pPr>
              <w:jc w:val="center"/>
            </w:pPr>
            <w:r w:rsidRPr="00E12BB3">
              <w:t>21.6</w:t>
            </w:r>
          </w:p>
        </w:tc>
        <w:tc>
          <w:tcPr>
            <w:tcW w:w="316" w:type="pct"/>
            <w:tcBorders>
              <w:top w:val="nil"/>
              <w:left w:val="nil"/>
              <w:bottom w:val="single" w:sz="4" w:space="0" w:color="auto"/>
              <w:right w:val="single" w:sz="4" w:space="0" w:color="auto"/>
            </w:tcBorders>
            <w:shd w:val="clear" w:color="auto" w:fill="auto"/>
            <w:noWrap/>
            <w:vAlign w:val="bottom"/>
            <w:hideMark/>
          </w:tcPr>
          <w:p w14:paraId="68BE3989" w14:textId="77777777" w:rsidR="00E12BB3" w:rsidRPr="00E12BB3" w:rsidRDefault="00E12BB3" w:rsidP="00E12BB3">
            <w:pPr>
              <w:jc w:val="center"/>
            </w:pPr>
            <w:r w:rsidRPr="00E12BB3">
              <w:t>2.2</w:t>
            </w:r>
          </w:p>
        </w:tc>
        <w:tc>
          <w:tcPr>
            <w:tcW w:w="307" w:type="pct"/>
            <w:tcBorders>
              <w:top w:val="nil"/>
              <w:left w:val="nil"/>
              <w:bottom w:val="single" w:sz="4" w:space="0" w:color="auto"/>
              <w:right w:val="nil"/>
            </w:tcBorders>
            <w:shd w:val="clear" w:color="auto" w:fill="auto"/>
            <w:noWrap/>
            <w:vAlign w:val="bottom"/>
            <w:hideMark/>
          </w:tcPr>
          <w:p w14:paraId="64B238A0" w14:textId="77777777" w:rsidR="00E12BB3" w:rsidRPr="00E12BB3" w:rsidRDefault="00E12BB3" w:rsidP="00E12BB3">
            <w:pPr>
              <w:jc w:val="center"/>
            </w:pPr>
            <w:r w:rsidRPr="00E12BB3">
              <w:t>19.4</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243335A2" w14:textId="5036FD8C"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5B9D43B8" w14:textId="68A9CE7B"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3B3BC8B4" w14:textId="556330BB"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7F8F7994" w14:textId="59514CED"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3E381AF3" w14:textId="1F00F585"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096EC39B" w14:textId="02D7A57E"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7952D74A" w14:textId="77777777" w:rsidR="00E12BB3" w:rsidRPr="00E12BB3" w:rsidRDefault="00E12BB3" w:rsidP="00E12BB3">
            <w:pPr>
              <w:jc w:val="center"/>
            </w:pPr>
            <w:r w:rsidRPr="00E12BB3">
              <w:t>10.7</w:t>
            </w:r>
          </w:p>
        </w:tc>
        <w:tc>
          <w:tcPr>
            <w:tcW w:w="679" w:type="pct"/>
            <w:tcBorders>
              <w:top w:val="nil"/>
              <w:left w:val="nil"/>
              <w:bottom w:val="single" w:sz="4" w:space="0" w:color="auto"/>
              <w:right w:val="single" w:sz="4" w:space="0" w:color="auto"/>
            </w:tcBorders>
            <w:shd w:val="clear" w:color="auto" w:fill="auto"/>
            <w:noWrap/>
            <w:vAlign w:val="bottom"/>
            <w:hideMark/>
          </w:tcPr>
          <w:p w14:paraId="7A1A24BF" w14:textId="77777777" w:rsidR="00E12BB3" w:rsidRPr="00E12BB3" w:rsidRDefault="00E12BB3" w:rsidP="00E12BB3">
            <w:pPr>
              <w:jc w:val="center"/>
            </w:pPr>
            <w:r w:rsidRPr="00E12BB3">
              <w:t>9.7</w:t>
            </w:r>
          </w:p>
        </w:tc>
        <w:tc>
          <w:tcPr>
            <w:tcW w:w="480" w:type="pct"/>
            <w:tcBorders>
              <w:top w:val="nil"/>
              <w:left w:val="nil"/>
              <w:bottom w:val="single" w:sz="4" w:space="0" w:color="auto"/>
              <w:right w:val="single" w:sz="4" w:space="0" w:color="auto"/>
            </w:tcBorders>
            <w:shd w:val="clear" w:color="auto" w:fill="auto"/>
            <w:noWrap/>
            <w:vAlign w:val="bottom"/>
            <w:hideMark/>
          </w:tcPr>
          <w:p w14:paraId="58009EC2" w14:textId="77777777" w:rsidR="00E12BB3" w:rsidRPr="00E12BB3" w:rsidRDefault="00E12BB3" w:rsidP="00E12BB3">
            <w:pPr>
              <w:jc w:val="center"/>
            </w:pPr>
            <w:r w:rsidRPr="00E12BB3">
              <w:t>9.7</w:t>
            </w:r>
          </w:p>
        </w:tc>
      </w:tr>
      <w:tr w:rsidR="00E12BB3" w:rsidRPr="00E12BB3" w14:paraId="061F4142"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232CEBB3" w14:textId="77777777" w:rsidR="00E12BB3" w:rsidRPr="00E12BB3" w:rsidRDefault="00E12BB3" w:rsidP="00E12BB3">
            <w:r w:rsidRPr="00E12BB3">
              <w:t>Цер</w:t>
            </w:r>
          </w:p>
        </w:tc>
        <w:tc>
          <w:tcPr>
            <w:tcW w:w="307" w:type="pct"/>
            <w:tcBorders>
              <w:top w:val="nil"/>
              <w:left w:val="nil"/>
              <w:bottom w:val="single" w:sz="4" w:space="0" w:color="auto"/>
              <w:right w:val="single" w:sz="4" w:space="0" w:color="auto"/>
            </w:tcBorders>
            <w:shd w:val="clear" w:color="auto" w:fill="auto"/>
            <w:noWrap/>
            <w:vAlign w:val="bottom"/>
            <w:hideMark/>
          </w:tcPr>
          <w:p w14:paraId="0D5B0713" w14:textId="77777777" w:rsidR="00E12BB3" w:rsidRPr="00E12BB3" w:rsidRDefault="00E12BB3" w:rsidP="00E12BB3">
            <w:pPr>
              <w:jc w:val="center"/>
            </w:pPr>
            <w:r w:rsidRPr="00E12BB3">
              <w:t>84.2</w:t>
            </w:r>
          </w:p>
        </w:tc>
        <w:tc>
          <w:tcPr>
            <w:tcW w:w="316" w:type="pct"/>
            <w:tcBorders>
              <w:top w:val="nil"/>
              <w:left w:val="nil"/>
              <w:bottom w:val="single" w:sz="4" w:space="0" w:color="auto"/>
              <w:right w:val="single" w:sz="4" w:space="0" w:color="auto"/>
            </w:tcBorders>
            <w:shd w:val="clear" w:color="auto" w:fill="auto"/>
            <w:noWrap/>
            <w:vAlign w:val="bottom"/>
            <w:hideMark/>
          </w:tcPr>
          <w:p w14:paraId="782B1D98" w14:textId="77777777" w:rsidR="00E12BB3" w:rsidRPr="00E12BB3" w:rsidRDefault="00E12BB3" w:rsidP="00E12BB3">
            <w:pPr>
              <w:jc w:val="center"/>
            </w:pPr>
            <w:r w:rsidRPr="00E12BB3">
              <w:t>8.4</w:t>
            </w:r>
          </w:p>
        </w:tc>
        <w:tc>
          <w:tcPr>
            <w:tcW w:w="307" w:type="pct"/>
            <w:tcBorders>
              <w:top w:val="nil"/>
              <w:left w:val="nil"/>
              <w:bottom w:val="single" w:sz="4" w:space="0" w:color="auto"/>
              <w:right w:val="nil"/>
            </w:tcBorders>
            <w:shd w:val="clear" w:color="auto" w:fill="auto"/>
            <w:noWrap/>
            <w:vAlign w:val="bottom"/>
            <w:hideMark/>
          </w:tcPr>
          <w:p w14:paraId="291B4B2E" w14:textId="77777777" w:rsidR="00E12BB3" w:rsidRPr="00E12BB3" w:rsidRDefault="00E12BB3" w:rsidP="00E12BB3">
            <w:pPr>
              <w:jc w:val="center"/>
            </w:pPr>
            <w:r w:rsidRPr="00E12BB3">
              <w:t>75.8</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171FDA09" w14:textId="77777777" w:rsidR="00E12BB3" w:rsidRPr="00E12BB3" w:rsidRDefault="00E12BB3" w:rsidP="00E12BB3">
            <w:pPr>
              <w:jc w:val="center"/>
            </w:pPr>
            <w:r w:rsidRPr="00E12BB3">
              <w:t>0.6</w:t>
            </w:r>
          </w:p>
        </w:tc>
        <w:tc>
          <w:tcPr>
            <w:tcW w:w="227" w:type="pct"/>
            <w:tcBorders>
              <w:top w:val="nil"/>
              <w:left w:val="nil"/>
              <w:bottom w:val="single" w:sz="4" w:space="0" w:color="auto"/>
              <w:right w:val="single" w:sz="4" w:space="0" w:color="auto"/>
            </w:tcBorders>
            <w:shd w:val="clear" w:color="auto" w:fill="auto"/>
            <w:noWrap/>
            <w:vAlign w:val="bottom"/>
            <w:hideMark/>
          </w:tcPr>
          <w:p w14:paraId="3BFC5932" w14:textId="25F492C4"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5AF6A968" w14:textId="32AF2154"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43CDD73E" w14:textId="77777777" w:rsidR="00E12BB3" w:rsidRPr="00E12BB3" w:rsidRDefault="00E12BB3" w:rsidP="00E12BB3">
            <w:pPr>
              <w:jc w:val="center"/>
            </w:pPr>
            <w:r w:rsidRPr="00E12BB3">
              <w:t>16.3</w:t>
            </w:r>
          </w:p>
        </w:tc>
        <w:tc>
          <w:tcPr>
            <w:tcW w:w="267" w:type="pct"/>
            <w:tcBorders>
              <w:top w:val="nil"/>
              <w:left w:val="nil"/>
              <w:bottom w:val="single" w:sz="4" w:space="0" w:color="auto"/>
              <w:right w:val="single" w:sz="4" w:space="0" w:color="auto"/>
            </w:tcBorders>
            <w:shd w:val="clear" w:color="auto" w:fill="auto"/>
            <w:noWrap/>
            <w:vAlign w:val="bottom"/>
            <w:hideMark/>
          </w:tcPr>
          <w:p w14:paraId="4AC744E8" w14:textId="77777777" w:rsidR="00E12BB3" w:rsidRPr="00E12BB3" w:rsidRDefault="00E12BB3" w:rsidP="00E12BB3">
            <w:pPr>
              <w:jc w:val="center"/>
            </w:pPr>
            <w:r w:rsidRPr="00E12BB3">
              <w:t>18.2</w:t>
            </w:r>
          </w:p>
        </w:tc>
        <w:tc>
          <w:tcPr>
            <w:tcW w:w="267" w:type="pct"/>
            <w:tcBorders>
              <w:top w:val="nil"/>
              <w:left w:val="nil"/>
              <w:bottom w:val="single" w:sz="4" w:space="0" w:color="auto"/>
              <w:right w:val="single" w:sz="4" w:space="0" w:color="auto"/>
            </w:tcBorders>
            <w:shd w:val="clear" w:color="auto" w:fill="auto"/>
            <w:noWrap/>
            <w:vAlign w:val="bottom"/>
            <w:hideMark/>
          </w:tcPr>
          <w:p w14:paraId="59AB5AE3" w14:textId="039E5FDF"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1DCA91CE" w14:textId="77777777" w:rsidR="00E12BB3" w:rsidRPr="00E12BB3" w:rsidRDefault="00E12BB3" w:rsidP="00E12BB3">
            <w:pPr>
              <w:jc w:val="center"/>
            </w:pPr>
            <w:r w:rsidRPr="00E12BB3">
              <w:t>2.8</w:t>
            </w:r>
          </w:p>
        </w:tc>
        <w:tc>
          <w:tcPr>
            <w:tcW w:w="679" w:type="pct"/>
            <w:tcBorders>
              <w:top w:val="nil"/>
              <w:left w:val="nil"/>
              <w:bottom w:val="single" w:sz="4" w:space="0" w:color="auto"/>
              <w:right w:val="single" w:sz="4" w:space="0" w:color="auto"/>
            </w:tcBorders>
            <w:shd w:val="clear" w:color="auto" w:fill="auto"/>
            <w:noWrap/>
            <w:vAlign w:val="bottom"/>
            <w:hideMark/>
          </w:tcPr>
          <w:p w14:paraId="7F484F6B" w14:textId="77777777" w:rsidR="00E12BB3" w:rsidRPr="00E12BB3" w:rsidRDefault="00E12BB3" w:rsidP="00E12BB3">
            <w:pPr>
              <w:jc w:val="center"/>
            </w:pPr>
            <w:r w:rsidRPr="00E12BB3">
              <w:t>37.9</w:t>
            </w:r>
          </w:p>
        </w:tc>
        <w:tc>
          <w:tcPr>
            <w:tcW w:w="480" w:type="pct"/>
            <w:tcBorders>
              <w:top w:val="nil"/>
              <w:left w:val="nil"/>
              <w:bottom w:val="single" w:sz="4" w:space="0" w:color="auto"/>
              <w:right w:val="single" w:sz="4" w:space="0" w:color="auto"/>
            </w:tcBorders>
            <w:shd w:val="clear" w:color="auto" w:fill="auto"/>
            <w:noWrap/>
            <w:vAlign w:val="bottom"/>
            <w:hideMark/>
          </w:tcPr>
          <w:p w14:paraId="141BB5EF" w14:textId="77777777" w:rsidR="00E12BB3" w:rsidRPr="00E12BB3" w:rsidRDefault="00E12BB3" w:rsidP="00E12BB3">
            <w:pPr>
              <w:jc w:val="center"/>
            </w:pPr>
            <w:r w:rsidRPr="00E12BB3">
              <w:t>37.9</w:t>
            </w:r>
          </w:p>
        </w:tc>
      </w:tr>
      <w:tr w:rsidR="00E12BB3" w:rsidRPr="00E12BB3" w14:paraId="540CDCC7"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781733A0" w14:textId="77777777" w:rsidR="00E12BB3" w:rsidRPr="00E12BB3" w:rsidRDefault="00E12BB3" w:rsidP="00E12BB3">
            <w:r w:rsidRPr="00E12BB3">
              <w:t>Сладун</w:t>
            </w:r>
          </w:p>
        </w:tc>
        <w:tc>
          <w:tcPr>
            <w:tcW w:w="307" w:type="pct"/>
            <w:tcBorders>
              <w:top w:val="nil"/>
              <w:left w:val="nil"/>
              <w:bottom w:val="single" w:sz="4" w:space="0" w:color="auto"/>
              <w:right w:val="single" w:sz="4" w:space="0" w:color="auto"/>
            </w:tcBorders>
            <w:shd w:val="clear" w:color="auto" w:fill="auto"/>
            <w:noWrap/>
            <w:vAlign w:val="bottom"/>
            <w:hideMark/>
          </w:tcPr>
          <w:p w14:paraId="2D24793D" w14:textId="77777777" w:rsidR="00E12BB3" w:rsidRPr="00E12BB3" w:rsidRDefault="00E12BB3" w:rsidP="00E12BB3">
            <w:pPr>
              <w:jc w:val="center"/>
            </w:pPr>
            <w:r w:rsidRPr="00E12BB3">
              <w:t>30.1</w:t>
            </w:r>
          </w:p>
        </w:tc>
        <w:tc>
          <w:tcPr>
            <w:tcW w:w="316" w:type="pct"/>
            <w:tcBorders>
              <w:top w:val="nil"/>
              <w:left w:val="nil"/>
              <w:bottom w:val="single" w:sz="4" w:space="0" w:color="auto"/>
              <w:right w:val="single" w:sz="4" w:space="0" w:color="auto"/>
            </w:tcBorders>
            <w:shd w:val="clear" w:color="auto" w:fill="auto"/>
            <w:noWrap/>
            <w:vAlign w:val="bottom"/>
            <w:hideMark/>
          </w:tcPr>
          <w:p w14:paraId="6B4BD33A" w14:textId="77777777" w:rsidR="00E12BB3" w:rsidRPr="00E12BB3" w:rsidRDefault="00E12BB3" w:rsidP="00E12BB3">
            <w:pPr>
              <w:jc w:val="center"/>
            </w:pPr>
            <w:r w:rsidRPr="00E12BB3">
              <w:t>3.0</w:t>
            </w:r>
          </w:p>
        </w:tc>
        <w:tc>
          <w:tcPr>
            <w:tcW w:w="307" w:type="pct"/>
            <w:tcBorders>
              <w:top w:val="nil"/>
              <w:left w:val="nil"/>
              <w:bottom w:val="single" w:sz="4" w:space="0" w:color="auto"/>
              <w:right w:val="nil"/>
            </w:tcBorders>
            <w:shd w:val="clear" w:color="auto" w:fill="auto"/>
            <w:noWrap/>
            <w:vAlign w:val="bottom"/>
            <w:hideMark/>
          </w:tcPr>
          <w:p w14:paraId="56F34F81" w14:textId="77777777" w:rsidR="00E12BB3" w:rsidRPr="00E12BB3" w:rsidRDefault="00E12BB3" w:rsidP="00E12BB3">
            <w:pPr>
              <w:jc w:val="center"/>
            </w:pPr>
            <w:r w:rsidRPr="00E12BB3">
              <w:t>27.1</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4F3DF662" w14:textId="77777777" w:rsidR="00E12BB3" w:rsidRPr="00E12BB3" w:rsidRDefault="00E12BB3" w:rsidP="00E12BB3">
            <w:pPr>
              <w:jc w:val="center"/>
            </w:pPr>
            <w:r w:rsidRPr="00E12BB3">
              <w:t>0.2</w:t>
            </w:r>
          </w:p>
        </w:tc>
        <w:tc>
          <w:tcPr>
            <w:tcW w:w="227" w:type="pct"/>
            <w:tcBorders>
              <w:top w:val="nil"/>
              <w:left w:val="nil"/>
              <w:bottom w:val="single" w:sz="4" w:space="0" w:color="auto"/>
              <w:right w:val="single" w:sz="4" w:space="0" w:color="auto"/>
            </w:tcBorders>
            <w:shd w:val="clear" w:color="auto" w:fill="auto"/>
            <w:noWrap/>
            <w:vAlign w:val="bottom"/>
            <w:hideMark/>
          </w:tcPr>
          <w:p w14:paraId="1721E45F" w14:textId="6DD0A502"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0A42D107" w14:textId="77777777" w:rsidR="00E12BB3" w:rsidRPr="00E12BB3" w:rsidRDefault="00E12BB3" w:rsidP="00E12BB3">
            <w:pPr>
              <w:jc w:val="center"/>
            </w:pPr>
            <w:r w:rsidRPr="00E12BB3">
              <w:t>1.6</w:t>
            </w:r>
          </w:p>
        </w:tc>
        <w:tc>
          <w:tcPr>
            <w:tcW w:w="267" w:type="pct"/>
            <w:tcBorders>
              <w:top w:val="nil"/>
              <w:left w:val="nil"/>
              <w:bottom w:val="single" w:sz="4" w:space="0" w:color="auto"/>
              <w:right w:val="single" w:sz="4" w:space="0" w:color="auto"/>
            </w:tcBorders>
            <w:shd w:val="clear" w:color="auto" w:fill="auto"/>
            <w:noWrap/>
            <w:vAlign w:val="bottom"/>
            <w:hideMark/>
          </w:tcPr>
          <w:p w14:paraId="4059BC14" w14:textId="77777777" w:rsidR="00E12BB3" w:rsidRPr="00E12BB3" w:rsidRDefault="00E12BB3" w:rsidP="00E12BB3">
            <w:pPr>
              <w:jc w:val="center"/>
            </w:pPr>
            <w:r w:rsidRPr="00E12BB3">
              <w:t>3.9</w:t>
            </w:r>
          </w:p>
        </w:tc>
        <w:tc>
          <w:tcPr>
            <w:tcW w:w="267" w:type="pct"/>
            <w:tcBorders>
              <w:top w:val="nil"/>
              <w:left w:val="nil"/>
              <w:bottom w:val="single" w:sz="4" w:space="0" w:color="auto"/>
              <w:right w:val="single" w:sz="4" w:space="0" w:color="auto"/>
            </w:tcBorders>
            <w:shd w:val="clear" w:color="auto" w:fill="auto"/>
            <w:noWrap/>
            <w:vAlign w:val="bottom"/>
            <w:hideMark/>
          </w:tcPr>
          <w:p w14:paraId="4D91307E" w14:textId="77777777" w:rsidR="00E12BB3" w:rsidRPr="00E12BB3" w:rsidRDefault="00E12BB3" w:rsidP="00E12BB3">
            <w:pPr>
              <w:jc w:val="center"/>
            </w:pPr>
            <w:r w:rsidRPr="00E12BB3">
              <w:t>3.5</w:t>
            </w:r>
          </w:p>
        </w:tc>
        <w:tc>
          <w:tcPr>
            <w:tcW w:w="267" w:type="pct"/>
            <w:tcBorders>
              <w:top w:val="nil"/>
              <w:left w:val="nil"/>
              <w:bottom w:val="single" w:sz="4" w:space="0" w:color="auto"/>
              <w:right w:val="single" w:sz="4" w:space="0" w:color="auto"/>
            </w:tcBorders>
            <w:shd w:val="clear" w:color="auto" w:fill="auto"/>
            <w:noWrap/>
            <w:vAlign w:val="bottom"/>
            <w:hideMark/>
          </w:tcPr>
          <w:p w14:paraId="55FE3AD2" w14:textId="77777777" w:rsidR="00E12BB3" w:rsidRPr="00E12BB3" w:rsidRDefault="00E12BB3" w:rsidP="00E12BB3">
            <w:pPr>
              <w:jc w:val="center"/>
            </w:pPr>
            <w:r w:rsidRPr="00E12BB3">
              <w:t>3.6</w:t>
            </w:r>
          </w:p>
        </w:tc>
        <w:tc>
          <w:tcPr>
            <w:tcW w:w="664" w:type="pct"/>
            <w:tcBorders>
              <w:top w:val="nil"/>
              <w:left w:val="nil"/>
              <w:bottom w:val="single" w:sz="4" w:space="0" w:color="auto"/>
              <w:right w:val="single" w:sz="4" w:space="0" w:color="auto"/>
            </w:tcBorders>
            <w:shd w:val="clear" w:color="auto" w:fill="auto"/>
            <w:noWrap/>
            <w:vAlign w:val="bottom"/>
            <w:hideMark/>
          </w:tcPr>
          <w:p w14:paraId="15237D75" w14:textId="77777777" w:rsidR="00E12BB3" w:rsidRPr="00E12BB3" w:rsidRDefault="00E12BB3" w:rsidP="00E12BB3">
            <w:pPr>
              <w:jc w:val="center"/>
            </w:pPr>
            <w:r w:rsidRPr="00E12BB3">
              <w:t>0.8</w:t>
            </w:r>
          </w:p>
        </w:tc>
        <w:tc>
          <w:tcPr>
            <w:tcW w:w="679" w:type="pct"/>
            <w:tcBorders>
              <w:top w:val="nil"/>
              <w:left w:val="nil"/>
              <w:bottom w:val="single" w:sz="4" w:space="0" w:color="auto"/>
              <w:right w:val="single" w:sz="4" w:space="0" w:color="auto"/>
            </w:tcBorders>
            <w:shd w:val="clear" w:color="auto" w:fill="auto"/>
            <w:noWrap/>
            <w:vAlign w:val="bottom"/>
            <w:hideMark/>
          </w:tcPr>
          <w:p w14:paraId="0D90ABF4" w14:textId="77777777" w:rsidR="00E12BB3" w:rsidRPr="00E12BB3" w:rsidRDefault="00E12BB3" w:rsidP="00E12BB3">
            <w:pPr>
              <w:jc w:val="center"/>
            </w:pPr>
            <w:r w:rsidRPr="00E12BB3">
              <w:t>13.6</w:t>
            </w:r>
          </w:p>
        </w:tc>
        <w:tc>
          <w:tcPr>
            <w:tcW w:w="480" w:type="pct"/>
            <w:tcBorders>
              <w:top w:val="nil"/>
              <w:left w:val="nil"/>
              <w:bottom w:val="single" w:sz="4" w:space="0" w:color="auto"/>
              <w:right w:val="single" w:sz="4" w:space="0" w:color="auto"/>
            </w:tcBorders>
            <w:shd w:val="clear" w:color="auto" w:fill="auto"/>
            <w:noWrap/>
            <w:vAlign w:val="bottom"/>
            <w:hideMark/>
          </w:tcPr>
          <w:p w14:paraId="022156D5" w14:textId="77777777" w:rsidR="00E12BB3" w:rsidRPr="00E12BB3" w:rsidRDefault="00E12BB3" w:rsidP="00E12BB3">
            <w:pPr>
              <w:jc w:val="center"/>
            </w:pPr>
            <w:r w:rsidRPr="00E12BB3">
              <w:t>13.6</w:t>
            </w:r>
          </w:p>
        </w:tc>
      </w:tr>
      <w:tr w:rsidR="00E12BB3" w:rsidRPr="00E12BB3" w14:paraId="0E85C528"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0C7EAF5E" w14:textId="77777777" w:rsidR="00E12BB3" w:rsidRPr="00E12BB3" w:rsidRDefault="00E12BB3" w:rsidP="00E12BB3">
            <w:r w:rsidRPr="00E12BB3">
              <w:t>Трешња</w:t>
            </w:r>
          </w:p>
        </w:tc>
        <w:tc>
          <w:tcPr>
            <w:tcW w:w="307" w:type="pct"/>
            <w:tcBorders>
              <w:top w:val="nil"/>
              <w:left w:val="nil"/>
              <w:bottom w:val="single" w:sz="4" w:space="0" w:color="auto"/>
              <w:right w:val="single" w:sz="4" w:space="0" w:color="auto"/>
            </w:tcBorders>
            <w:shd w:val="clear" w:color="auto" w:fill="auto"/>
            <w:noWrap/>
            <w:vAlign w:val="bottom"/>
            <w:hideMark/>
          </w:tcPr>
          <w:p w14:paraId="731A50EF" w14:textId="77777777" w:rsidR="00E12BB3" w:rsidRPr="00E12BB3" w:rsidRDefault="00E12BB3" w:rsidP="00E12BB3">
            <w:pPr>
              <w:jc w:val="center"/>
            </w:pPr>
            <w:r w:rsidRPr="00E12BB3">
              <w:t>0.1</w:t>
            </w:r>
          </w:p>
        </w:tc>
        <w:tc>
          <w:tcPr>
            <w:tcW w:w="316" w:type="pct"/>
            <w:tcBorders>
              <w:top w:val="nil"/>
              <w:left w:val="nil"/>
              <w:bottom w:val="single" w:sz="4" w:space="0" w:color="auto"/>
              <w:right w:val="single" w:sz="4" w:space="0" w:color="auto"/>
            </w:tcBorders>
            <w:shd w:val="clear" w:color="auto" w:fill="auto"/>
            <w:noWrap/>
            <w:vAlign w:val="bottom"/>
            <w:hideMark/>
          </w:tcPr>
          <w:p w14:paraId="539FCBF9" w14:textId="77F6AC1D" w:rsidR="00E12BB3" w:rsidRPr="00E12BB3" w:rsidRDefault="00E12BB3" w:rsidP="00E12BB3">
            <w:pPr>
              <w:jc w:val="center"/>
            </w:pPr>
          </w:p>
        </w:tc>
        <w:tc>
          <w:tcPr>
            <w:tcW w:w="307" w:type="pct"/>
            <w:tcBorders>
              <w:top w:val="nil"/>
              <w:left w:val="nil"/>
              <w:bottom w:val="single" w:sz="4" w:space="0" w:color="auto"/>
              <w:right w:val="nil"/>
            </w:tcBorders>
            <w:shd w:val="clear" w:color="auto" w:fill="auto"/>
            <w:noWrap/>
            <w:vAlign w:val="bottom"/>
            <w:hideMark/>
          </w:tcPr>
          <w:p w14:paraId="3460DFB5" w14:textId="77777777" w:rsidR="00E12BB3" w:rsidRPr="00E12BB3" w:rsidRDefault="00E12BB3" w:rsidP="00E12BB3">
            <w:pPr>
              <w:jc w:val="center"/>
            </w:pPr>
            <w:r w:rsidRPr="00E12BB3">
              <w:t>0.1</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372EAD7" w14:textId="4D35D064"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6AA7E38A" w14:textId="78572400"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45D11021" w14:textId="420D11F4"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tcPr>
          <w:p w14:paraId="0064AA84" w14:textId="213A007C"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tcPr>
          <w:p w14:paraId="30EE4C57" w14:textId="24886FE9"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40F37CE6" w14:textId="0A76A485"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580B5CDE" w14:textId="049244DB" w:rsidR="00E12BB3" w:rsidRPr="00E12BB3" w:rsidRDefault="00E12BB3" w:rsidP="00E12BB3">
            <w:pPr>
              <w:jc w:val="center"/>
            </w:pPr>
          </w:p>
        </w:tc>
        <w:tc>
          <w:tcPr>
            <w:tcW w:w="679" w:type="pct"/>
            <w:tcBorders>
              <w:top w:val="nil"/>
              <w:left w:val="nil"/>
              <w:bottom w:val="single" w:sz="4" w:space="0" w:color="auto"/>
              <w:right w:val="single" w:sz="4" w:space="0" w:color="auto"/>
            </w:tcBorders>
            <w:shd w:val="clear" w:color="auto" w:fill="auto"/>
            <w:noWrap/>
            <w:vAlign w:val="bottom"/>
          </w:tcPr>
          <w:p w14:paraId="46F69E45" w14:textId="02DA8CCE" w:rsidR="00E12BB3" w:rsidRPr="00E12BB3" w:rsidRDefault="00E12BB3" w:rsidP="00E12BB3">
            <w:pPr>
              <w:jc w:val="center"/>
            </w:pPr>
          </w:p>
        </w:tc>
        <w:tc>
          <w:tcPr>
            <w:tcW w:w="480" w:type="pct"/>
            <w:tcBorders>
              <w:top w:val="nil"/>
              <w:left w:val="nil"/>
              <w:bottom w:val="single" w:sz="4" w:space="0" w:color="auto"/>
              <w:right w:val="single" w:sz="4" w:space="0" w:color="auto"/>
            </w:tcBorders>
            <w:shd w:val="clear" w:color="auto" w:fill="auto"/>
            <w:noWrap/>
            <w:vAlign w:val="bottom"/>
          </w:tcPr>
          <w:p w14:paraId="7E228CF0" w14:textId="4931496C" w:rsidR="00E12BB3" w:rsidRPr="00E12BB3" w:rsidRDefault="00E12BB3" w:rsidP="00E12BB3">
            <w:pPr>
              <w:jc w:val="center"/>
            </w:pPr>
          </w:p>
        </w:tc>
      </w:tr>
      <w:tr w:rsidR="00E12BB3" w:rsidRPr="00E12BB3" w14:paraId="56664A53"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3CE94DA6" w14:textId="77777777" w:rsidR="00E12BB3" w:rsidRPr="00E12BB3" w:rsidRDefault="00E12BB3" w:rsidP="00E12BB3">
            <w:r w:rsidRPr="00E12BB3">
              <w:t>ОТЛ</w:t>
            </w:r>
          </w:p>
        </w:tc>
        <w:tc>
          <w:tcPr>
            <w:tcW w:w="307" w:type="pct"/>
            <w:tcBorders>
              <w:top w:val="nil"/>
              <w:left w:val="nil"/>
              <w:bottom w:val="single" w:sz="4" w:space="0" w:color="auto"/>
              <w:right w:val="single" w:sz="4" w:space="0" w:color="auto"/>
            </w:tcBorders>
            <w:shd w:val="clear" w:color="auto" w:fill="auto"/>
            <w:noWrap/>
            <w:vAlign w:val="bottom"/>
            <w:hideMark/>
          </w:tcPr>
          <w:p w14:paraId="5D54A308" w14:textId="77777777" w:rsidR="00E12BB3" w:rsidRPr="00E12BB3" w:rsidRDefault="00E12BB3" w:rsidP="00E12BB3">
            <w:pPr>
              <w:jc w:val="center"/>
            </w:pPr>
            <w:r w:rsidRPr="00E12BB3">
              <w:t>5.5</w:t>
            </w:r>
          </w:p>
        </w:tc>
        <w:tc>
          <w:tcPr>
            <w:tcW w:w="316" w:type="pct"/>
            <w:tcBorders>
              <w:top w:val="nil"/>
              <w:left w:val="nil"/>
              <w:bottom w:val="single" w:sz="4" w:space="0" w:color="auto"/>
              <w:right w:val="single" w:sz="4" w:space="0" w:color="auto"/>
            </w:tcBorders>
            <w:shd w:val="clear" w:color="auto" w:fill="auto"/>
            <w:noWrap/>
            <w:vAlign w:val="bottom"/>
            <w:hideMark/>
          </w:tcPr>
          <w:p w14:paraId="12FF5FEC" w14:textId="77777777" w:rsidR="00E12BB3" w:rsidRPr="00E12BB3" w:rsidRDefault="00E12BB3" w:rsidP="00E12BB3">
            <w:pPr>
              <w:jc w:val="center"/>
            </w:pPr>
            <w:r w:rsidRPr="00E12BB3">
              <w:t>0.6</w:t>
            </w:r>
          </w:p>
        </w:tc>
        <w:tc>
          <w:tcPr>
            <w:tcW w:w="307" w:type="pct"/>
            <w:tcBorders>
              <w:top w:val="nil"/>
              <w:left w:val="nil"/>
              <w:bottom w:val="single" w:sz="4" w:space="0" w:color="auto"/>
              <w:right w:val="nil"/>
            </w:tcBorders>
            <w:shd w:val="clear" w:color="auto" w:fill="auto"/>
            <w:noWrap/>
            <w:vAlign w:val="bottom"/>
            <w:hideMark/>
          </w:tcPr>
          <w:p w14:paraId="6A0F976E" w14:textId="77777777" w:rsidR="00E12BB3" w:rsidRPr="00E12BB3" w:rsidRDefault="00E12BB3" w:rsidP="00E12BB3">
            <w:pPr>
              <w:jc w:val="center"/>
            </w:pPr>
            <w:r w:rsidRPr="00E12BB3">
              <w:t>5.0</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733147BA" w14:textId="155862C7"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44999292" w14:textId="7A68446C"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5298C95F" w14:textId="77777777" w:rsidR="00E12BB3" w:rsidRPr="00E12BB3" w:rsidRDefault="00E12BB3" w:rsidP="00E12BB3">
            <w:pPr>
              <w:jc w:val="center"/>
            </w:pPr>
            <w:r w:rsidRPr="00E12BB3">
              <w:t>0.3</w:t>
            </w:r>
          </w:p>
        </w:tc>
        <w:tc>
          <w:tcPr>
            <w:tcW w:w="267" w:type="pct"/>
            <w:tcBorders>
              <w:top w:val="nil"/>
              <w:left w:val="nil"/>
              <w:bottom w:val="single" w:sz="4" w:space="0" w:color="auto"/>
              <w:right w:val="single" w:sz="4" w:space="0" w:color="auto"/>
            </w:tcBorders>
            <w:shd w:val="clear" w:color="auto" w:fill="auto"/>
            <w:noWrap/>
            <w:vAlign w:val="bottom"/>
            <w:hideMark/>
          </w:tcPr>
          <w:p w14:paraId="4A7235A6" w14:textId="77777777" w:rsidR="00E12BB3" w:rsidRPr="00E12BB3" w:rsidRDefault="00E12BB3" w:rsidP="00E12BB3">
            <w:pPr>
              <w:jc w:val="center"/>
            </w:pPr>
            <w:r w:rsidRPr="00E12BB3">
              <w:t>0.7</w:t>
            </w:r>
          </w:p>
        </w:tc>
        <w:tc>
          <w:tcPr>
            <w:tcW w:w="267" w:type="pct"/>
            <w:tcBorders>
              <w:top w:val="nil"/>
              <w:left w:val="nil"/>
              <w:bottom w:val="single" w:sz="4" w:space="0" w:color="auto"/>
              <w:right w:val="single" w:sz="4" w:space="0" w:color="auto"/>
            </w:tcBorders>
            <w:shd w:val="clear" w:color="auto" w:fill="auto"/>
            <w:noWrap/>
            <w:vAlign w:val="bottom"/>
            <w:hideMark/>
          </w:tcPr>
          <w:p w14:paraId="1A810FFA" w14:textId="77777777" w:rsidR="00E12BB3" w:rsidRPr="00E12BB3" w:rsidRDefault="00E12BB3" w:rsidP="00E12BB3">
            <w:pPr>
              <w:jc w:val="center"/>
            </w:pPr>
            <w:r w:rsidRPr="00E12BB3">
              <w:t>0.6</w:t>
            </w:r>
          </w:p>
        </w:tc>
        <w:tc>
          <w:tcPr>
            <w:tcW w:w="267" w:type="pct"/>
            <w:tcBorders>
              <w:top w:val="nil"/>
              <w:left w:val="nil"/>
              <w:bottom w:val="single" w:sz="4" w:space="0" w:color="auto"/>
              <w:right w:val="single" w:sz="4" w:space="0" w:color="auto"/>
            </w:tcBorders>
            <w:shd w:val="clear" w:color="auto" w:fill="auto"/>
            <w:noWrap/>
            <w:vAlign w:val="bottom"/>
            <w:hideMark/>
          </w:tcPr>
          <w:p w14:paraId="644EA829" w14:textId="77777777" w:rsidR="00E12BB3" w:rsidRPr="00E12BB3" w:rsidRDefault="00E12BB3" w:rsidP="00E12BB3">
            <w:pPr>
              <w:jc w:val="center"/>
            </w:pPr>
            <w:r w:rsidRPr="00E12BB3">
              <w:t>0.7</w:t>
            </w:r>
          </w:p>
        </w:tc>
        <w:tc>
          <w:tcPr>
            <w:tcW w:w="664" w:type="pct"/>
            <w:tcBorders>
              <w:top w:val="nil"/>
              <w:left w:val="nil"/>
              <w:bottom w:val="single" w:sz="4" w:space="0" w:color="auto"/>
              <w:right w:val="single" w:sz="4" w:space="0" w:color="auto"/>
            </w:tcBorders>
            <w:shd w:val="clear" w:color="auto" w:fill="auto"/>
            <w:noWrap/>
            <w:vAlign w:val="bottom"/>
            <w:hideMark/>
          </w:tcPr>
          <w:p w14:paraId="38960B88" w14:textId="77777777" w:rsidR="00E12BB3" w:rsidRPr="00E12BB3" w:rsidRDefault="00E12BB3" w:rsidP="00E12BB3">
            <w:pPr>
              <w:jc w:val="center"/>
            </w:pPr>
            <w:r w:rsidRPr="00E12BB3">
              <w:t>0.1</w:t>
            </w:r>
          </w:p>
        </w:tc>
        <w:tc>
          <w:tcPr>
            <w:tcW w:w="679" w:type="pct"/>
            <w:tcBorders>
              <w:top w:val="nil"/>
              <w:left w:val="nil"/>
              <w:bottom w:val="single" w:sz="4" w:space="0" w:color="auto"/>
              <w:right w:val="single" w:sz="4" w:space="0" w:color="auto"/>
            </w:tcBorders>
            <w:shd w:val="clear" w:color="auto" w:fill="auto"/>
            <w:noWrap/>
            <w:vAlign w:val="bottom"/>
            <w:hideMark/>
          </w:tcPr>
          <w:p w14:paraId="6F4523B0" w14:textId="77777777" w:rsidR="00E12BB3" w:rsidRPr="00E12BB3" w:rsidRDefault="00E12BB3" w:rsidP="00E12BB3">
            <w:pPr>
              <w:jc w:val="center"/>
            </w:pPr>
            <w:r w:rsidRPr="00E12BB3">
              <w:t>2.5</w:t>
            </w:r>
          </w:p>
        </w:tc>
        <w:tc>
          <w:tcPr>
            <w:tcW w:w="480" w:type="pct"/>
            <w:tcBorders>
              <w:top w:val="nil"/>
              <w:left w:val="nil"/>
              <w:bottom w:val="single" w:sz="4" w:space="0" w:color="auto"/>
              <w:right w:val="single" w:sz="4" w:space="0" w:color="auto"/>
            </w:tcBorders>
            <w:shd w:val="clear" w:color="auto" w:fill="auto"/>
            <w:noWrap/>
            <w:vAlign w:val="bottom"/>
            <w:hideMark/>
          </w:tcPr>
          <w:p w14:paraId="4A771B7C" w14:textId="77777777" w:rsidR="00E12BB3" w:rsidRPr="00E12BB3" w:rsidRDefault="00E12BB3" w:rsidP="00E12BB3">
            <w:pPr>
              <w:jc w:val="center"/>
            </w:pPr>
            <w:r w:rsidRPr="00E12BB3">
              <w:t>2.5</w:t>
            </w:r>
          </w:p>
        </w:tc>
      </w:tr>
      <w:tr w:rsidR="00E12BB3" w:rsidRPr="00E12BB3" w14:paraId="209395C0"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2D3E29AC" w14:textId="77777777" w:rsidR="00E12BB3" w:rsidRPr="00E12BB3" w:rsidRDefault="00E12BB3" w:rsidP="00E12BB3">
            <w:r w:rsidRPr="00E12BB3">
              <w:t>Ц. Јасен</w:t>
            </w:r>
          </w:p>
        </w:tc>
        <w:tc>
          <w:tcPr>
            <w:tcW w:w="307" w:type="pct"/>
            <w:tcBorders>
              <w:top w:val="nil"/>
              <w:left w:val="nil"/>
              <w:bottom w:val="single" w:sz="4" w:space="0" w:color="auto"/>
              <w:right w:val="single" w:sz="4" w:space="0" w:color="auto"/>
            </w:tcBorders>
            <w:shd w:val="clear" w:color="auto" w:fill="auto"/>
            <w:noWrap/>
            <w:vAlign w:val="bottom"/>
            <w:hideMark/>
          </w:tcPr>
          <w:p w14:paraId="44D164F4" w14:textId="77777777" w:rsidR="00E12BB3" w:rsidRPr="00E12BB3" w:rsidRDefault="00E12BB3" w:rsidP="00E12BB3">
            <w:pPr>
              <w:jc w:val="center"/>
            </w:pPr>
            <w:r w:rsidRPr="00E12BB3">
              <w:t>27.8</w:t>
            </w:r>
          </w:p>
        </w:tc>
        <w:tc>
          <w:tcPr>
            <w:tcW w:w="316" w:type="pct"/>
            <w:tcBorders>
              <w:top w:val="nil"/>
              <w:left w:val="nil"/>
              <w:bottom w:val="single" w:sz="4" w:space="0" w:color="auto"/>
              <w:right w:val="single" w:sz="4" w:space="0" w:color="auto"/>
            </w:tcBorders>
            <w:shd w:val="clear" w:color="auto" w:fill="auto"/>
            <w:noWrap/>
            <w:vAlign w:val="bottom"/>
            <w:hideMark/>
          </w:tcPr>
          <w:p w14:paraId="301ACAB2" w14:textId="77777777" w:rsidR="00E12BB3" w:rsidRPr="00E12BB3" w:rsidRDefault="00E12BB3" w:rsidP="00E12BB3">
            <w:pPr>
              <w:jc w:val="center"/>
            </w:pPr>
            <w:r w:rsidRPr="00E12BB3">
              <w:t>2.8</w:t>
            </w:r>
          </w:p>
        </w:tc>
        <w:tc>
          <w:tcPr>
            <w:tcW w:w="307" w:type="pct"/>
            <w:tcBorders>
              <w:top w:val="nil"/>
              <w:left w:val="nil"/>
              <w:bottom w:val="single" w:sz="4" w:space="0" w:color="auto"/>
              <w:right w:val="nil"/>
            </w:tcBorders>
            <w:shd w:val="clear" w:color="auto" w:fill="auto"/>
            <w:noWrap/>
            <w:vAlign w:val="bottom"/>
            <w:hideMark/>
          </w:tcPr>
          <w:p w14:paraId="0EDED147" w14:textId="77777777" w:rsidR="00E12BB3" w:rsidRPr="00E12BB3" w:rsidRDefault="00E12BB3" w:rsidP="00E12BB3">
            <w:pPr>
              <w:jc w:val="center"/>
            </w:pPr>
            <w:r w:rsidRPr="00E12BB3">
              <w:t>25.0</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150F56A1" w14:textId="0D15CC4A"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087B1D0F" w14:textId="184AD979"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76166F42" w14:textId="0A85BF57"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55B73AA0" w14:textId="480A31EA"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7150EB82" w14:textId="4A29B885"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4867BCD5" w14:textId="3D98B057"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4EC412B7" w14:textId="25B1D445" w:rsidR="00E12BB3" w:rsidRPr="00E12BB3" w:rsidRDefault="00E12BB3" w:rsidP="00E12BB3">
            <w:pPr>
              <w:jc w:val="center"/>
            </w:pPr>
          </w:p>
        </w:tc>
        <w:tc>
          <w:tcPr>
            <w:tcW w:w="679" w:type="pct"/>
            <w:tcBorders>
              <w:top w:val="nil"/>
              <w:left w:val="nil"/>
              <w:bottom w:val="single" w:sz="4" w:space="0" w:color="auto"/>
              <w:right w:val="single" w:sz="4" w:space="0" w:color="auto"/>
            </w:tcBorders>
            <w:shd w:val="clear" w:color="auto" w:fill="auto"/>
            <w:noWrap/>
            <w:vAlign w:val="bottom"/>
            <w:hideMark/>
          </w:tcPr>
          <w:p w14:paraId="530EE06E" w14:textId="32292CAA" w:rsidR="00E12BB3" w:rsidRPr="00E12BB3" w:rsidRDefault="00E12BB3" w:rsidP="00E12BB3">
            <w:pPr>
              <w:jc w:val="center"/>
            </w:pPr>
          </w:p>
        </w:tc>
        <w:tc>
          <w:tcPr>
            <w:tcW w:w="480" w:type="pct"/>
            <w:tcBorders>
              <w:top w:val="nil"/>
              <w:left w:val="nil"/>
              <w:bottom w:val="single" w:sz="4" w:space="0" w:color="auto"/>
              <w:right w:val="single" w:sz="4" w:space="0" w:color="auto"/>
            </w:tcBorders>
            <w:shd w:val="clear" w:color="auto" w:fill="auto"/>
            <w:noWrap/>
            <w:vAlign w:val="bottom"/>
            <w:hideMark/>
          </w:tcPr>
          <w:p w14:paraId="7CC4AFA7" w14:textId="77777777" w:rsidR="00E12BB3" w:rsidRPr="00E12BB3" w:rsidRDefault="00E12BB3" w:rsidP="00E12BB3">
            <w:pPr>
              <w:jc w:val="center"/>
            </w:pPr>
            <w:r w:rsidRPr="00E12BB3">
              <w:t>12.5</w:t>
            </w:r>
          </w:p>
        </w:tc>
      </w:tr>
      <w:tr w:rsidR="00E12BB3" w:rsidRPr="00E12BB3" w14:paraId="1DAD91F3"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58E4B8CC" w14:textId="77777777" w:rsidR="00E12BB3" w:rsidRPr="00E12BB3" w:rsidRDefault="00E12BB3" w:rsidP="00E12BB3">
            <w:r w:rsidRPr="00E12BB3">
              <w:t>Китњак</w:t>
            </w:r>
          </w:p>
        </w:tc>
        <w:tc>
          <w:tcPr>
            <w:tcW w:w="307" w:type="pct"/>
            <w:tcBorders>
              <w:top w:val="nil"/>
              <w:left w:val="nil"/>
              <w:bottom w:val="single" w:sz="4" w:space="0" w:color="auto"/>
              <w:right w:val="single" w:sz="4" w:space="0" w:color="auto"/>
            </w:tcBorders>
            <w:shd w:val="clear" w:color="auto" w:fill="auto"/>
            <w:noWrap/>
            <w:vAlign w:val="bottom"/>
            <w:hideMark/>
          </w:tcPr>
          <w:p w14:paraId="59923FFA" w14:textId="77777777" w:rsidR="00E12BB3" w:rsidRPr="00E12BB3" w:rsidRDefault="00E12BB3" w:rsidP="00E12BB3">
            <w:pPr>
              <w:jc w:val="center"/>
            </w:pPr>
            <w:r w:rsidRPr="00E12BB3">
              <w:t>791.8</w:t>
            </w:r>
          </w:p>
        </w:tc>
        <w:tc>
          <w:tcPr>
            <w:tcW w:w="316" w:type="pct"/>
            <w:tcBorders>
              <w:top w:val="nil"/>
              <w:left w:val="nil"/>
              <w:bottom w:val="single" w:sz="4" w:space="0" w:color="auto"/>
              <w:right w:val="single" w:sz="4" w:space="0" w:color="auto"/>
            </w:tcBorders>
            <w:shd w:val="clear" w:color="auto" w:fill="auto"/>
            <w:noWrap/>
            <w:vAlign w:val="bottom"/>
            <w:hideMark/>
          </w:tcPr>
          <w:p w14:paraId="5AAD39CD" w14:textId="77777777" w:rsidR="00E12BB3" w:rsidRPr="00E12BB3" w:rsidRDefault="00E12BB3" w:rsidP="00E12BB3">
            <w:pPr>
              <w:jc w:val="center"/>
            </w:pPr>
            <w:r w:rsidRPr="00E12BB3">
              <w:t>79.2</w:t>
            </w:r>
          </w:p>
        </w:tc>
        <w:tc>
          <w:tcPr>
            <w:tcW w:w="307" w:type="pct"/>
            <w:tcBorders>
              <w:top w:val="nil"/>
              <w:left w:val="nil"/>
              <w:bottom w:val="single" w:sz="4" w:space="0" w:color="auto"/>
              <w:right w:val="nil"/>
            </w:tcBorders>
            <w:shd w:val="clear" w:color="auto" w:fill="auto"/>
            <w:noWrap/>
            <w:vAlign w:val="bottom"/>
            <w:hideMark/>
          </w:tcPr>
          <w:p w14:paraId="428F6176" w14:textId="77777777" w:rsidR="00E12BB3" w:rsidRPr="00E12BB3" w:rsidRDefault="00E12BB3" w:rsidP="00E12BB3">
            <w:pPr>
              <w:jc w:val="center"/>
            </w:pPr>
            <w:r w:rsidRPr="00E12BB3">
              <w:t>712.7</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119ACC9A" w14:textId="77777777" w:rsidR="00E12BB3" w:rsidRPr="00E12BB3" w:rsidRDefault="00E12BB3" w:rsidP="00E12BB3">
            <w:pPr>
              <w:jc w:val="center"/>
            </w:pPr>
            <w:r w:rsidRPr="00E12BB3">
              <w:t>5.3</w:t>
            </w:r>
          </w:p>
        </w:tc>
        <w:tc>
          <w:tcPr>
            <w:tcW w:w="227" w:type="pct"/>
            <w:tcBorders>
              <w:top w:val="nil"/>
              <w:left w:val="nil"/>
              <w:bottom w:val="single" w:sz="4" w:space="0" w:color="auto"/>
              <w:right w:val="single" w:sz="4" w:space="0" w:color="auto"/>
            </w:tcBorders>
            <w:shd w:val="clear" w:color="auto" w:fill="auto"/>
            <w:noWrap/>
            <w:vAlign w:val="bottom"/>
            <w:hideMark/>
          </w:tcPr>
          <w:p w14:paraId="7AA7F686" w14:textId="70A3482D"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18A976EE" w14:textId="77777777" w:rsidR="00E12BB3" w:rsidRPr="00E12BB3" w:rsidRDefault="00E12BB3" w:rsidP="00E12BB3">
            <w:pPr>
              <w:jc w:val="center"/>
            </w:pPr>
            <w:r w:rsidRPr="00E12BB3">
              <w:t>41.3</w:t>
            </w:r>
          </w:p>
        </w:tc>
        <w:tc>
          <w:tcPr>
            <w:tcW w:w="267" w:type="pct"/>
            <w:tcBorders>
              <w:top w:val="nil"/>
              <w:left w:val="nil"/>
              <w:bottom w:val="single" w:sz="4" w:space="0" w:color="auto"/>
              <w:right w:val="single" w:sz="4" w:space="0" w:color="auto"/>
            </w:tcBorders>
            <w:shd w:val="clear" w:color="auto" w:fill="auto"/>
            <w:noWrap/>
            <w:vAlign w:val="bottom"/>
            <w:hideMark/>
          </w:tcPr>
          <w:p w14:paraId="384452DE" w14:textId="77777777" w:rsidR="00E12BB3" w:rsidRPr="00E12BB3" w:rsidRDefault="00E12BB3" w:rsidP="00E12BB3">
            <w:pPr>
              <w:jc w:val="center"/>
            </w:pPr>
            <w:r w:rsidRPr="00E12BB3">
              <w:t>102.6</w:t>
            </w:r>
          </w:p>
        </w:tc>
        <w:tc>
          <w:tcPr>
            <w:tcW w:w="267" w:type="pct"/>
            <w:tcBorders>
              <w:top w:val="nil"/>
              <w:left w:val="nil"/>
              <w:bottom w:val="single" w:sz="4" w:space="0" w:color="auto"/>
              <w:right w:val="single" w:sz="4" w:space="0" w:color="auto"/>
            </w:tcBorders>
            <w:shd w:val="clear" w:color="auto" w:fill="auto"/>
            <w:noWrap/>
            <w:vAlign w:val="bottom"/>
            <w:hideMark/>
          </w:tcPr>
          <w:p w14:paraId="302BD049" w14:textId="77777777" w:rsidR="00E12BB3" w:rsidRPr="00E12BB3" w:rsidRDefault="00E12BB3" w:rsidP="00E12BB3">
            <w:pPr>
              <w:jc w:val="center"/>
            </w:pPr>
            <w:r w:rsidRPr="00E12BB3">
              <w:t>91.6</w:t>
            </w:r>
          </w:p>
        </w:tc>
        <w:tc>
          <w:tcPr>
            <w:tcW w:w="267" w:type="pct"/>
            <w:tcBorders>
              <w:top w:val="nil"/>
              <w:left w:val="nil"/>
              <w:bottom w:val="single" w:sz="4" w:space="0" w:color="auto"/>
              <w:right w:val="single" w:sz="4" w:space="0" w:color="auto"/>
            </w:tcBorders>
            <w:shd w:val="clear" w:color="auto" w:fill="auto"/>
            <w:noWrap/>
            <w:vAlign w:val="bottom"/>
            <w:hideMark/>
          </w:tcPr>
          <w:p w14:paraId="1BE25EDB" w14:textId="77777777" w:rsidR="00E12BB3" w:rsidRPr="00E12BB3" w:rsidRDefault="00E12BB3" w:rsidP="00E12BB3">
            <w:pPr>
              <w:jc w:val="center"/>
            </w:pPr>
            <w:r w:rsidRPr="00E12BB3">
              <w:t>95.1</w:t>
            </w:r>
          </w:p>
        </w:tc>
        <w:tc>
          <w:tcPr>
            <w:tcW w:w="664" w:type="pct"/>
            <w:tcBorders>
              <w:top w:val="nil"/>
              <w:left w:val="nil"/>
              <w:bottom w:val="single" w:sz="4" w:space="0" w:color="auto"/>
              <w:right w:val="single" w:sz="4" w:space="0" w:color="auto"/>
            </w:tcBorders>
            <w:shd w:val="clear" w:color="auto" w:fill="auto"/>
            <w:noWrap/>
            <w:vAlign w:val="bottom"/>
            <w:hideMark/>
          </w:tcPr>
          <w:p w14:paraId="565DC555" w14:textId="77777777" w:rsidR="00E12BB3" w:rsidRPr="00E12BB3" w:rsidRDefault="00E12BB3" w:rsidP="00E12BB3">
            <w:pPr>
              <w:jc w:val="center"/>
            </w:pPr>
            <w:r w:rsidRPr="00E12BB3">
              <w:t>20.3</w:t>
            </w:r>
          </w:p>
        </w:tc>
        <w:tc>
          <w:tcPr>
            <w:tcW w:w="679" w:type="pct"/>
            <w:tcBorders>
              <w:top w:val="nil"/>
              <w:left w:val="nil"/>
              <w:bottom w:val="single" w:sz="4" w:space="0" w:color="auto"/>
              <w:right w:val="single" w:sz="4" w:space="0" w:color="auto"/>
            </w:tcBorders>
            <w:shd w:val="clear" w:color="auto" w:fill="auto"/>
            <w:noWrap/>
            <w:vAlign w:val="bottom"/>
            <w:hideMark/>
          </w:tcPr>
          <w:p w14:paraId="66683C8C" w14:textId="77777777" w:rsidR="00E12BB3" w:rsidRPr="00E12BB3" w:rsidRDefault="00E12BB3" w:rsidP="00E12BB3">
            <w:pPr>
              <w:jc w:val="center"/>
            </w:pPr>
            <w:r w:rsidRPr="00E12BB3">
              <w:t>356.3</w:t>
            </w:r>
          </w:p>
        </w:tc>
        <w:tc>
          <w:tcPr>
            <w:tcW w:w="480" w:type="pct"/>
            <w:tcBorders>
              <w:top w:val="nil"/>
              <w:left w:val="nil"/>
              <w:bottom w:val="single" w:sz="4" w:space="0" w:color="auto"/>
              <w:right w:val="single" w:sz="4" w:space="0" w:color="auto"/>
            </w:tcBorders>
            <w:shd w:val="clear" w:color="auto" w:fill="auto"/>
            <w:noWrap/>
            <w:vAlign w:val="bottom"/>
            <w:hideMark/>
          </w:tcPr>
          <w:p w14:paraId="47E7AB90" w14:textId="77777777" w:rsidR="00E12BB3" w:rsidRPr="00E12BB3" w:rsidRDefault="00E12BB3" w:rsidP="00E12BB3">
            <w:pPr>
              <w:jc w:val="center"/>
            </w:pPr>
            <w:r w:rsidRPr="00E12BB3">
              <w:t>356.3</w:t>
            </w:r>
          </w:p>
        </w:tc>
      </w:tr>
      <w:tr w:rsidR="00E12BB3" w:rsidRPr="00E12BB3" w14:paraId="375D1BAE"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26C4DA91" w14:textId="77777777" w:rsidR="00E12BB3" w:rsidRPr="00E12BB3" w:rsidRDefault="00E12BB3" w:rsidP="00E12BB3">
            <w:r w:rsidRPr="00E12BB3">
              <w:t>Бреза</w:t>
            </w:r>
          </w:p>
        </w:tc>
        <w:tc>
          <w:tcPr>
            <w:tcW w:w="307" w:type="pct"/>
            <w:tcBorders>
              <w:top w:val="nil"/>
              <w:left w:val="nil"/>
              <w:bottom w:val="single" w:sz="4" w:space="0" w:color="auto"/>
              <w:right w:val="single" w:sz="4" w:space="0" w:color="auto"/>
            </w:tcBorders>
            <w:shd w:val="clear" w:color="auto" w:fill="auto"/>
            <w:noWrap/>
            <w:vAlign w:val="bottom"/>
            <w:hideMark/>
          </w:tcPr>
          <w:p w14:paraId="6901A47F" w14:textId="77777777" w:rsidR="00E12BB3" w:rsidRPr="00E12BB3" w:rsidRDefault="00E12BB3" w:rsidP="00E12BB3">
            <w:pPr>
              <w:jc w:val="center"/>
            </w:pPr>
            <w:r w:rsidRPr="00E12BB3">
              <w:t>4.3</w:t>
            </w:r>
          </w:p>
        </w:tc>
        <w:tc>
          <w:tcPr>
            <w:tcW w:w="316" w:type="pct"/>
            <w:tcBorders>
              <w:top w:val="nil"/>
              <w:left w:val="nil"/>
              <w:bottom w:val="single" w:sz="4" w:space="0" w:color="auto"/>
              <w:right w:val="single" w:sz="4" w:space="0" w:color="auto"/>
            </w:tcBorders>
            <w:shd w:val="clear" w:color="auto" w:fill="auto"/>
            <w:noWrap/>
            <w:vAlign w:val="bottom"/>
            <w:hideMark/>
          </w:tcPr>
          <w:p w14:paraId="7F108256" w14:textId="77777777" w:rsidR="00E12BB3" w:rsidRPr="00E12BB3" w:rsidRDefault="00E12BB3" w:rsidP="00E12BB3">
            <w:pPr>
              <w:jc w:val="center"/>
            </w:pPr>
            <w:r w:rsidRPr="00E12BB3">
              <w:t>0.4</w:t>
            </w:r>
          </w:p>
        </w:tc>
        <w:tc>
          <w:tcPr>
            <w:tcW w:w="307" w:type="pct"/>
            <w:tcBorders>
              <w:top w:val="nil"/>
              <w:left w:val="nil"/>
              <w:bottom w:val="single" w:sz="4" w:space="0" w:color="auto"/>
              <w:right w:val="nil"/>
            </w:tcBorders>
            <w:shd w:val="clear" w:color="auto" w:fill="auto"/>
            <w:noWrap/>
            <w:vAlign w:val="bottom"/>
            <w:hideMark/>
          </w:tcPr>
          <w:p w14:paraId="37651427" w14:textId="77777777" w:rsidR="00E12BB3" w:rsidRPr="00E12BB3" w:rsidRDefault="00E12BB3" w:rsidP="00E12BB3">
            <w:pPr>
              <w:jc w:val="center"/>
            </w:pPr>
            <w:r w:rsidRPr="00E12BB3">
              <w:t>3.9</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3BC30033" w14:textId="77777777" w:rsidR="00E12BB3" w:rsidRPr="00E12BB3" w:rsidRDefault="00E12BB3" w:rsidP="00E12BB3">
            <w:pPr>
              <w:jc w:val="center"/>
            </w:pPr>
            <w:r w:rsidRPr="00E12BB3">
              <w:t>0.0</w:t>
            </w:r>
          </w:p>
        </w:tc>
        <w:tc>
          <w:tcPr>
            <w:tcW w:w="227" w:type="pct"/>
            <w:tcBorders>
              <w:top w:val="nil"/>
              <w:left w:val="nil"/>
              <w:bottom w:val="single" w:sz="4" w:space="0" w:color="auto"/>
              <w:right w:val="single" w:sz="4" w:space="0" w:color="auto"/>
            </w:tcBorders>
            <w:shd w:val="clear" w:color="auto" w:fill="auto"/>
            <w:noWrap/>
            <w:vAlign w:val="bottom"/>
            <w:hideMark/>
          </w:tcPr>
          <w:p w14:paraId="42EB6ACF" w14:textId="77777777" w:rsidR="00E12BB3" w:rsidRPr="00E12BB3" w:rsidRDefault="00E12BB3" w:rsidP="00E12BB3">
            <w:pPr>
              <w:jc w:val="center"/>
            </w:pPr>
            <w:r w:rsidRPr="00E12BB3">
              <w:t>0.1</w:t>
            </w:r>
          </w:p>
        </w:tc>
        <w:tc>
          <w:tcPr>
            <w:tcW w:w="267" w:type="pct"/>
            <w:tcBorders>
              <w:top w:val="nil"/>
              <w:left w:val="nil"/>
              <w:bottom w:val="single" w:sz="4" w:space="0" w:color="auto"/>
              <w:right w:val="single" w:sz="4" w:space="0" w:color="auto"/>
            </w:tcBorders>
            <w:shd w:val="clear" w:color="auto" w:fill="auto"/>
            <w:noWrap/>
            <w:vAlign w:val="bottom"/>
            <w:hideMark/>
          </w:tcPr>
          <w:p w14:paraId="5C6D6F93" w14:textId="4314DF0F"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6D5E3537" w14:textId="77777777" w:rsidR="00E12BB3" w:rsidRPr="00E12BB3" w:rsidRDefault="00E12BB3" w:rsidP="00E12BB3">
            <w:pPr>
              <w:jc w:val="center"/>
            </w:pPr>
            <w:r w:rsidRPr="00E12BB3">
              <w:t>0.9</w:t>
            </w:r>
          </w:p>
        </w:tc>
        <w:tc>
          <w:tcPr>
            <w:tcW w:w="267" w:type="pct"/>
            <w:tcBorders>
              <w:top w:val="nil"/>
              <w:left w:val="nil"/>
              <w:bottom w:val="single" w:sz="4" w:space="0" w:color="auto"/>
              <w:right w:val="single" w:sz="4" w:space="0" w:color="auto"/>
            </w:tcBorders>
            <w:shd w:val="clear" w:color="auto" w:fill="auto"/>
            <w:noWrap/>
            <w:vAlign w:val="bottom"/>
            <w:hideMark/>
          </w:tcPr>
          <w:p w14:paraId="522C5E83" w14:textId="77777777" w:rsidR="00E12BB3" w:rsidRPr="00E12BB3" w:rsidRDefault="00E12BB3" w:rsidP="00E12BB3">
            <w:pPr>
              <w:jc w:val="center"/>
            </w:pPr>
            <w:r w:rsidRPr="00E12BB3">
              <w:t>0.9</w:t>
            </w:r>
          </w:p>
        </w:tc>
        <w:tc>
          <w:tcPr>
            <w:tcW w:w="267" w:type="pct"/>
            <w:tcBorders>
              <w:top w:val="nil"/>
              <w:left w:val="nil"/>
              <w:bottom w:val="single" w:sz="4" w:space="0" w:color="auto"/>
              <w:right w:val="single" w:sz="4" w:space="0" w:color="auto"/>
            </w:tcBorders>
            <w:shd w:val="clear" w:color="auto" w:fill="auto"/>
            <w:noWrap/>
            <w:vAlign w:val="bottom"/>
            <w:hideMark/>
          </w:tcPr>
          <w:p w14:paraId="0B32B836" w14:textId="12BE0DE8"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33D1A352" w14:textId="20282D63" w:rsidR="00E12BB3" w:rsidRPr="00E12BB3" w:rsidRDefault="00E12BB3" w:rsidP="00E12BB3">
            <w:pPr>
              <w:jc w:val="center"/>
            </w:pPr>
          </w:p>
        </w:tc>
        <w:tc>
          <w:tcPr>
            <w:tcW w:w="679" w:type="pct"/>
            <w:tcBorders>
              <w:top w:val="nil"/>
              <w:left w:val="nil"/>
              <w:bottom w:val="single" w:sz="4" w:space="0" w:color="auto"/>
              <w:right w:val="single" w:sz="4" w:space="0" w:color="auto"/>
            </w:tcBorders>
            <w:shd w:val="clear" w:color="auto" w:fill="auto"/>
            <w:noWrap/>
            <w:vAlign w:val="bottom"/>
            <w:hideMark/>
          </w:tcPr>
          <w:p w14:paraId="0C734102" w14:textId="77777777" w:rsidR="00E12BB3" w:rsidRPr="00E12BB3" w:rsidRDefault="00E12BB3" w:rsidP="00E12BB3">
            <w:pPr>
              <w:jc w:val="center"/>
            </w:pPr>
            <w:r w:rsidRPr="00E12BB3">
              <w:t>1.9</w:t>
            </w:r>
          </w:p>
        </w:tc>
        <w:tc>
          <w:tcPr>
            <w:tcW w:w="480" w:type="pct"/>
            <w:tcBorders>
              <w:top w:val="nil"/>
              <w:left w:val="nil"/>
              <w:bottom w:val="single" w:sz="4" w:space="0" w:color="auto"/>
              <w:right w:val="single" w:sz="4" w:space="0" w:color="auto"/>
            </w:tcBorders>
            <w:shd w:val="clear" w:color="auto" w:fill="auto"/>
            <w:noWrap/>
            <w:vAlign w:val="bottom"/>
            <w:hideMark/>
          </w:tcPr>
          <w:p w14:paraId="3C919064" w14:textId="77777777" w:rsidR="00E12BB3" w:rsidRPr="00E12BB3" w:rsidRDefault="00E12BB3" w:rsidP="00E12BB3">
            <w:pPr>
              <w:jc w:val="center"/>
            </w:pPr>
            <w:r w:rsidRPr="00E12BB3">
              <w:t>1.9</w:t>
            </w:r>
          </w:p>
        </w:tc>
      </w:tr>
      <w:tr w:rsidR="00E12BB3" w:rsidRPr="00E12BB3" w14:paraId="4766CBD0"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09FBA367" w14:textId="77777777" w:rsidR="00E12BB3" w:rsidRPr="00E12BB3" w:rsidRDefault="00E12BB3" w:rsidP="00E12BB3">
            <w:r w:rsidRPr="00E12BB3">
              <w:t>Буква</w:t>
            </w:r>
          </w:p>
        </w:tc>
        <w:tc>
          <w:tcPr>
            <w:tcW w:w="307" w:type="pct"/>
            <w:tcBorders>
              <w:top w:val="nil"/>
              <w:left w:val="nil"/>
              <w:bottom w:val="single" w:sz="4" w:space="0" w:color="auto"/>
              <w:right w:val="single" w:sz="4" w:space="0" w:color="auto"/>
            </w:tcBorders>
            <w:shd w:val="clear" w:color="auto" w:fill="auto"/>
            <w:noWrap/>
            <w:vAlign w:val="bottom"/>
            <w:hideMark/>
          </w:tcPr>
          <w:p w14:paraId="15B85AF2" w14:textId="77777777" w:rsidR="00E12BB3" w:rsidRPr="00E12BB3" w:rsidRDefault="00E12BB3" w:rsidP="00E12BB3">
            <w:pPr>
              <w:jc w:val="center"/>
            </w:pPr>
            <w:r w:rsidRPr="00E12BB3">
              <w:t>2009.9</w:t>
            </w:r>
          </w:p>
        </w:tc>
        <w:tc>
          <w:tcPr>
            <w:tcW w:w="316" w:type="pct"/>
            <w:tcBorders>
              <w:top w:val="nil"/>
              <w:left w:val="nil"/>
              <w:bottom w:val="single" w:sz="4" w:space="0" w:color="auto"/>
              <w:right w:val="single" w:sz="4" w:space="0" w:color="auto"/>
            </w:tcBorders>
            <w:shd w:val="clear" w:color="auto" w:fill="auto"/>
            <w:noWrap/>
            <w:vAlign w:val="bottom"/>
            <w:hideMark/>
          </w:tcPr>
          <w:p w14:paraId="5C85B60D" w14:textId="77777777" w:rsidR="00E12BB3" w:rsidRPr="00E12BB3" w:rsidRDefault="00E12BB3" w:rsidP="00E12BB3">
            <w:pPr>
              <w:jc w:val="center"/>
            </w:pPr>
            <w:r w:rsidRPr="00E12BB3">
              <w:t>201.0</w:t>
            </w:r>
          </w:p>
        </w:tc>
        <w:tc>
          <w:tcPr>
            <w:tcW w:w="307" w:type="pct"/>
            <w:tcBorders>
              <w:top w:val="nil"/>
              <w:left w:val="nil"/>
              <w:bottom w:val="single" w:sz="4" w:space="0" w:color="auto"/>
              <w:right w:val="nil"/>
            </w:tcBorders>
            <w:shd w:val="clear" w:color="auto" w:fill="auto"/>
            <w:noWrap/>
            <w:vAlign w:val="bottom"/>
            <w:hideMark/>
          </w:tcPr>
          <w:p w14:paraId="10A5FD26" w14:textId="77777777" w:rsidR="00E12BB3" w:rsidRPr="00E12BB3" w:rsidRDefault="00E12BB3" w:rsidP="00E12BB3">
            <w:pPr>
              <w:jc w:val="center"/>
            </w:pPr>
            <w:r w:rsidRPr="00E12BB3">
              <w:t>1808.9</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4AED47E9" w14:textId="77777777" w:rsidR="00E12BB3" w:rsidRPr="00E12BB3" w:rsidRDefault="00E12BB3" w:rsidP="00E12BB3">
            <w:pPr>
              <w:jc w:val="center"/>
            </w:pPr>
            <w:r w:rsidRPr="00E12BB3">
              <w:t>9.0</w:t>
            </w:r>
          </w:p>
        </w:tc>
        <w:tc>
          <w:tcPr>
            <w:tcW w:w="227" w:type="pct"/>
            <w:tcBorders>
              <w:top w:val="nil"/>
              <w:left w:val="nil"/>
              <w:bottom w:val="single" w:sz="4" w:space="0" w:color="auto"/>
              <w:right w:val="single" w:sz="4" w:space="0" w:color="auto"/>
            </w:tcBorders>
            <w:shd w:val="clear" w:color="auto" w:fill="auto"/>
            <w:noWrap/>
            <w:vAlign w:val="bottom"/>
            <w:hideMark/>
          </w:tcPr>
          <w:p w14:paraId="0BEC9CD3" w14:textId="77777777" w:rsidR="00E12BB3" w:rsidRPr="00E12BB3" w:rsidRDefault="00E12BB3" w:rsidP="00E12BB3">
            <w:pPr>
              <w:jc w:val="center"/>
            </w:pPr>
            <w:r w:rsidRPr="00E12BB3">
              <w:t>63.3</w:t>
            </w:r>
          </w:p>
        </w:tc>
        <w:tc>
          <w:tcPr>
            <w:tcW w:w="267" w:type="pct"/>
            <w:tcBorders>
              <w:top w:val="nil"/>
              <w:left w:val="nil"/>
              <w:bottom w:val="single" w:sz="4" w:space="0" w:color="auto"/>
              <w:right w:val="single" w:sz="4" w:space="0" w:color="auto"/>
            </w:tcBorders>
            <w:shd w:val="clear" w:color="auto" w:fill="auto"/>
            <w:noWrap/>
            <w:vAlign w:val="bottom"/>
            <w:hideMark/>
          </w:tcPr>
          <w:p w14:paraId="0F4902B4" w14:textId="77777777" w:rsidR="00E12BB3" w:rsidRPr="00E12BB3" w:rsidRDefault="00E12BB3" w:rsidP="00E12BB3">
            <w:pPr>
              <w:jc w:val="center"/>
            </w:pPr>
            <w:r w:rsidRPr="00E12BB3">
              <w:t>90.4</w:t>
            </w:r>
          </w:p>
        </w:tc>
        <w:tc>
          <w:tcPr>
            <w:tcW w:w="267" w:type="pct"/>
            <w:tcBorders>
              <w:top w:val="nil"/>
              <w:left w:val="nil"/>
              <w:bottom w:val="single" w:sz="4" w:space="0" w:color="auto"/>
              <w:right w:val="single" w:sz="4" w:space="0" w:color="auto"/>
            </w:tcBorders>
            <w:shd w:val="clear" w:color="auto" w:fill="auto"/>
            <w:noWrap/>
            <w:vAlign w:val="bottom"/>
            <w:hideMark/>
          </w:tcPr>
          <w:p w14:paraId="7EF961C5" w14:textId="77777777" w:rsidR="00E12BB3" w:rsidRPr="00E12BB3" w:rsidRDefault="00E12BB3" w:rsidP="00E12BB3">
            <w:pPr>
              <w:jc w:val="center"/>
            </w:pPr>
            <w:r w:rsidRPr="00E12BB3">
              <w:t>244.2</w:t>
            </w:r>
          </w:p>
        </w:tc>
        <w:tc>
          <w:tcPr>
            <w:tcW w:w="267" w:type="pct"/>
            <w:tcBorders>
              <w:top w:val="nil"/>
              <w:left w:val="nil"/>
              <w:bottom w:val="single" w:sz="4" w:space="0" w:color="auto"/>
              <w:right w:val="single" w:sz="4" w:space="0" w:color="auto"/>
            </w:tcBorders>
            <w:shd w:val="clear" w:color="auto" w:fill="auto"/>
            <w:noWrap/>
            <w:vAlign w:val="bottom"/>
            <w:hideMark/>
          </w:tcPr>
          <w:p w14:paraId="4028AD1D" w14:textId="77777777" w:rsidR="00E12BB3" w:rsidRPr="00E12BB3" w:rsidRDefault="00E12BB3" w:rsidP="00E12BB3">
            <w:pPr>
              <w:jc w:val="center"/>
            </w:pPr>
            <w:r w:rsidRPr="00E12BB3">
              <w:t>226.1</w:t>
            </w:r>
          </w:p>
        </w:tc>
        <w:tc>
          <w:tcPr>
            <w:tcW w:w="267" w:type="pct"/>
            <w:tcBorders>
              <w:top w:val="nil"/>
              <w:left w:val="nil"/>
              <w:bottom w:val="single" w:sz="4" w:space="0" w:color="auto"/>
              <w:right w:val="single" w:sz="4" w:space="0" w:color="auto"/>
            </w:tcBorders>
            <w:shd w:val="clear" w:color="auto" w:fill="auto"/>
            <w:noWrap/>
            <w:vAlign w:val="bottom"/>
            <w:hideMark/>
          </w:tcPr>
          <w:p w14:paraId="738616C3" w14:textId="77777777" w:rsidR="00E12BB3" w:rsidRPr="00E12BB3" w:rsidRDefault="00E12BB3" w:rsidP="00E12BB3">
            <w:pPr>
              <w:jc w:val="center"/>
            </w:pPr>
            <w:r w:rsidRPr="00E12BB3">
              <w:t>217.1</w:t>
            </w:r>
          </w:p>
        </w:tc>
        <w:tc>
          <w:tcPr>
            <w:tcW w:w="664" w:type="pct"/>
            <w:tcBorders>
              <w:top w:val="nil"/>
              <w:left w:val="nil"/>
              <w:bottom w:val="single" w:sz="4" w:space="0" w:color="auto"/>
              <w:right w:val="single" w:sz="4" w:space="0" w:color="auto"/>
            </w:tcBorders>
            <w:shd w:val="clear" w:color="auto" w:fill="auto"/>
            <w:noWrap/>
            <w:vAlign w:val="bottom"/>
            <w:hideMark/>
          </w:tcPr>
          <w:p w14:paraId="7A241FE3" w14:textId="77777777" w:rsidR="00E12BB3" w:rsidRPr="00E12BB3" w:rsidRDefault="00E12BB3" w:rsidP="00E12BB3">
            <w:pPr>
              <w:jc w:val="center"/>
            </w:pPr>
            <w:r w:rsidRPr="00E12BB3">
              <w:t>54.3</w:t>
            </w:r>
          </w:p>
        </w:tc>
        <w:tc>
          <w:tcPr>
            <w:tcW w:w="679" w:type="pct"/>
            <w:tcBorders>
              <w:top w:val="nil"/>
              <w:left w:val="nil"/>
              <w:bottom w:val="single" w:sz="4" w:space="0" w:color="auto"/>
              <w:right w:val="single" w:sz="4" w:space="0" w:color="auto"/>
            </w:tcBorders>
            <w:shd w:val="clear" w:color="auto" w:fill="auto"/>
            <w:noWrap/>
            <w:vAlign w:val="bottom"/>
            <w:hideMark/>
          </w:tcPr>
          <w:p w14:paraId="56E83AC7" w14:textId="77777777" w:rsidR="00E12BB3" w:rsidRPr="00E12BB3" w:rsidRDefault="00E12BB3" w:rsidP="00E12BB3">
            <w:pPr>
              <w:jc w:val="center"/>
            </w:pPr>
            <w:r w:rsidRPr="00E12BB3">
              <w:t>904.4</w:t>
            </w:r>
          </w:p>
        </w:tc>
        <w:tc>
          <w:tcPr>
            <w:tcW w:w="480" w:type="pct"/>
            <w:tcBorders>
              <w:top w:val="nil"/>
              <w:left w:val="nil"/>
              <w:bottom w:val="single" w:sz="4" w:space="0" w:color="auto"/>
              <w:right w:val="single" w:sz="4" w:space="0" w:color="auto"/>
            </w:tcBorders>
            <w:shd w:val="clear" w:color="auto" w:fill="auto"/>
            <w:noWrap/>
            <w:vAlign w:val="bottom"/>
            <w:hideMark/>
          </w:tcPr>
          <w:p w14:paraId="2623D31D" w14:textId="77777777" w:rsidR="00E12BB3" w:rsidRPr="00E12BB3" w:rsidRDefault="00E12BB3" w:rsidP="00E12BB3">
            <w:pPr>
              <w:jc w:val="center"/>
            </w:pPr>
            <w:r w:rsidRPr="00E12BB3">
              <w:t>904.4</w:t>
            </w:r>
          </w:p>
        </w:tc>
      </w:tr>
      <w:tr w:rsidR="00E12BB3" w:rsidRPr="00E12BB3" w14:paraId="26D60297"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4DA5C0F4" w14:textId="77777777" w:rsidR="00E12BB3" w:rsidRPr="00E12BB3" w:rsidRDefault="00E12BB3" w:rsidP="00E12BB3">
            <w:r w:rsidRPr="00E12BB3">
              <w:t>Јавор</w:t>
            </w:r>
          </w:p>
        </w:tc>
        <w:tc>
          <w:tcPr>
            <w:tcW w:w="307" w:type="pct"/>
            <w:tcBorders>
              <w:top w:val="nil"/>
              <w:left w:val="nil"/>
              <w:bottom w:val="single" w:sz="4" w:space="0" w:color="auto"/>
              <w:right w:val="single" w:sz="4" w:space="0" w:color="auto"/>
            </w:tcBorders>
            <w:shd w:val="clear" w:color="auto" w:fill="auto"/>
            <w:noWrap/>
            <w:vAlign w:val="bottom"/>
            <w:hideMark/>
          </w:tcPr>
          <w:p w14:paraId="6AE83B09" w14:textId="77777777" w:rsidR="00E12BB3" w:rsidRPr="00E12BB3" w:rsidRDefault="00E12BB3" w:rsidP="00E12BB3">
            <w:pPr>
              <w:jc w:val="center"/>
            </w:pPr>
            <w:r w:rsidRPr="00E12BB3">
              <w:t>9.9</w:t>
            </w:r>
          </w:p>
        </w:tc>
        <w:tc>
          <w:tcPr>
            <w:tcW w:w="316" w:type="pct"/>
            <w:tcBorders>
              <w:top w:val="nil"/>
              <w:left w:val="nil"/>
              <w:bottom w:val="single" w:sz="4" w:space="0" w:color="auto"/>
              <w:right w:val="single" w:sz="4" w:space="0" w:color="auto"/>
            </w:tcBorders>
            <w:shd w:val="clear" w:color="auto" w:fill="auto"/>
            <w:noWrap/>
            <w:vAlign w:val="bottom"/>
            <w:hideMark/>
          </w:tcPr>
          <w:p w14:paraId="6A2DC5C6" w14:textId="77777777" w:rsidR="00E12BB3" w:rsidRPr="00E12BB3" w:rsidRDefault="00E12BB3" w:rsidP="00E12BB3">
            <w:pPr>
              <w:jc w:val="center"/>
            </w:pPr>
            <w:r w:rsidRPr="00E12BB3">
              <w:t>1.0</w:t>
            </w:r>
          </w:p>
        </w:tc>
        <w:tc>
          <w:tcPr>
            <w:tcW w:w="307" w:type="pct"/>
            <w:tcBorders>
              <w:top w:val="nil"/>
              <w:left w:val="nil"/>
              <w:bottom w:val="single" w:sz="4" w:space="0" w:color="auto"/>
              <w:right w:val="nil"/>
            </w:tcBorders>
            <w:shd w:val="clear" w:color="auto" w:fill="auto"/>
            <w:noWrap/>
            <w:vAlign w:val="bottom"/>
            <w:hideMark/>
          </w:tcPr>
          <w:p w14:paraId="7909205B" w14:textId="77777777" w:rsidR="00E12BB3" w:rsidRPr="00E12BB3" w:rsidRDefault="00E12BB3" w:rsidP="00E12BB3">
            <w:pPr>
              <w:jc w:val="center"/>
            </w:pPr>
            <w:r w:rsidRPr="00E12BB3">
              <w:t>8.9</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6E2B44AF" w14:textId="77777777" w:rsidR="00E12BB3" w:rsidRPr="00E12BB3" w:rsidRDefault="00E12BB3" w:rsidP="00E12BB3">
            <w:pPr>
              <w:jc w:val="center"/>
            </w:pPr>
            <w:r w:rsidRPr="00E12BB3">
              <w:t>0.1</w:t>
            </w:r>
          </w:p>
        </w:tc>
        <w:tc>
          <w:tcPr>
            <w:tcW w:w="227" w:type="pct"/>
            <w:tcBorders>
              <w:top w:val="nil"/>
              <w:left w:val="nil"/>
              <w:bottom w:val="single" w:sz="4" w:space="0" w:color="auto"/>
              <w:right w:val="single" w:sz="4" w:space="0" w:color="auto"/>
            </w:tcBorders>
            <w:shd w:val="clear" w:color="auto" w:fill="auto"/>
            <w:noWrap/>
            <w:vAlign w:val="bottom"/>
            <w:hideMark/>
          </w:tcPr>
          <w:p w14:paraId="0CF6D0B5" w14:textId="77777777" w:rsidR="00E12BB3" w:rsidRPr="00E12BB3" w:rsidRDefault="00E12BB3" w:rsidP="00E12BB3">
            <w:pPr>
              <w:jc w:val="center"/>
            </w:pPr>
            <w:r w:rsidRPr="00E12BB3">
              <w:t>0.3</w:t>
            </w:r>
          </w:p>
        </w:tc>
        <w:tc>
          <w:tcPr>
            <w:tcW w:w="267" w:type="pct"/>
            <w:tcBorders>
              <w:top w:val="nil"/>
              <w:left w:val="nil"/>
              <w:bottom w:val="single" w:sz="4" w:space="0" w:color="auto"/>
              <w:right w:val="single" w:sz="4" w:space="0" w:color="auto"/>
            </w:tcBorders>
            <w:shd w:val="clear" w:color="auto" w:fill="auto"/>
            <w:noWrap/>
            <w:vAlign w:val="bottom"/>
            <w:hideMark/>
          </w:tcPr>
          <w:p w14:paraId="73B16F37" w14:textId="77777777" w:rsidR="00E12BB3" w:rsidRPr="00E12BB3" w:rsidRDefault="00E12BB3" w:rsidP="00E12BB3">
            <w:pPr>
              <w:jc w:val="center"/>
            </w:pPr>
            <w:r w:rsidRPr="00E12BB3">
              <w:t>1.0</w:t>
            </w:r>
          </w:p>
        </w:tc>
        <w:tc>
          <w:tcPr>
            <w:tcW w:w="267" w:type="pct"/>
            <w:tcBorders>
              <w:top w:val="nil"/>
              <w:left w:val="nil"/>
              <w:bottom w:val="single" w:sz="4" w:space="0" w:color="auto"/>
              <w:right w:val="single" w:sz="4" w:space="0" w:color="auto"/>
            </w:tcBorders>
            <w:shd w:val="clear" w:color="auto" w:fill="auto"/>
            <w:noWrap/>
            <w:vAlign w:val="bottom"/>
            <w:hideMark/>
          </w:tcPr>
          <w:p w14:paraId="79048B69" w14:textId="77777777" w:rsidR="00E12BB3" w:rsidRPr="00E12BB3" w:rsidRDefault="00E12BB3" w:rsidP="00E12BB3">
            <w:pPr>
              <w:jc w:val="center"/>
            </w:pPr>
            <w:r w:rsidRPr="00E12BB3">
              <w:t>1.5</w:t>
            </w:r>
          </w:p>
        </w:tc>
        <w:tc>
          <w:tcPr>
            <w:tcW w:w="267" w:type="pct"/>
            <w:tcBorders>
              <w:top w:val="nil"/>
              <w:left w:val="nil"/>
              <w:bottom w:val="single" w:sz="4" w:space="0" w:color="auto"/>
              <w:right w:val="single" w:sz="4" w:space="0" w:color="auto"/>
            </w:tcBorders>
            <w:shd w:val="clear" w:color="auto" w:fill="auto"/>
            <w:noWrap/>
            <w:vAlign w:val="bottom"/>
            <w:hideMark/>
          </w:tcPr>
          <w:p w14:paraId="3E6533DB" w14:textId="77777777" w:rsidR="00E12BB3" w:rsidRPr="00E12BB3" w:rsidRDefault="00E12BB3" w:rsidP="00E12BB3">
            <w:pPr>
              <w:jc w:val="center"/>
            </w:pPr>
            <w:r w:rsidRPr="00E12BB3">
              <w:t>1.6</w:t>
            </w:r>
          </w:p>
        </w:tc>
        <w:tc>
          <w:tcPr>
            <w:tcW w:w="267" w:type="pct"/>
            <w:tcBorders>
              <w:top w:val="nil"/>
              <w:left w:val="nil"/>
              <w:bottom w:val="single" w:sz="4" w:space="0" w:color="auto"/>
              <w:right w:val="single" w:sz="4" w:space="0" w:color="auto"/>
            </w:tcBorders>
            <w:shd w:val="clear" w:color="auto" w:fill="auto"/>
            <w:noWrap/>
            <w:vAlign w:val="bottom"/>
            <w:hideMark/>
          </w:tcPr>
          <w:p w14:paraId="4B832403" w14:textId="4061F9F8" w:rsidR="00E12BB3" w:rsidRPr="00E12BB3" w:rsidRDefault="00E12BB3" w:rsidP="00E12BB3">
            <w:pPr>
              <w:jc w:val="center"/>
            </w:pPr>
          </w:p>
        </w:tc>
        <w:tc>
          <w:tcPr>
            <w:tcW w:w="664" w:type="pct"/>
            <w:tcBorders>
              <w:top w:val="nil"/>
              <w:left w:val="nil"/>
              <w:bottom w:val="single" w:sz="4" w:space="0" w:color="auto"/>
              <w:right w:val="single" w:sz="4" w:space="0" w:color="auto"/>
            </w:tcBorders>
            <w:shd w:val="clear" w:color="auto" w:fill="auto"/>
            <w:noWrap/>
            <w:vAlign w:val="bottom"/>
            <w:hideMark/>
          </w:tcPr>
          <w:p w14:paraId="01095D90" w14:textId="09BF721E" w:rsidR="00E12BB3" w:rsidRPr="00E12BB3" w:rsidRDefault="00E12BB3" w:rsidP="00E12BB3">
            <w:pPr>
              <w:jc w:val="center"/>
            </w:pPr>
          </w:p>
        </w:tc>
        <w:tc>
          <w:tcPr>
            <w:tcW w:w="679" w:type="pct"/>
            <w:tcBorders>
              <w:top w:val="nil"/>
              <w:left w:val="nil"/>
              <w:bottom w:val="single" w:sz="4" w:space="0" w:color="auto"/>
              <w:right w:val="single" w:sz="4" w:space="0" w:color="auto"/>
            </w:tcBorders>
            <w:shd w:val="clear" w:color="auto" w:fill="auto"/>
            <w:noWrap/>
            <w:vAlign w:val="bottom"/>
            <w:hideMark/>
          </w:tcPr>
          <w:p w14:paraId="5F5701F3" w14:textId="77777777" w:rsidR="00E12BB3" w:rsidRPr="00E12BB3" w:rsidRDefault="00E12BB3" w:rsidP="00E12BB3">
            <w:pPr>
              <w:jc w:val="center"/>
            </w:pPr>
            <w:r w:rsidRPr="00E12BB3">
              <w:t>4.4</w:t>
            </w:r>
          </w:p>
        </w:tc>
        <w:tc>
          <w:tcPr>
            <w:tcW w:w="480" w:type="pct"/>
            <w:tcBorders>
              <w:top w:val="nil"/>
              <w:left w:val="nil"/>
              <w:bottom w:val="single" w:sz="4" w:space="0" w:color="auto"/>
              <w:right w:val="single" w:sz="4" w:space="0" w:color="auto"/>
            </w:tcBorders>
            <w:shd w:val="clear" w:color="auto" w:fill="auto"/>
            <w:noWrap/>
            <w:vAlign w:val="bottom"/>
            <w:hideMark/>
          </w:tcPr>
          <w:p w14:paraId="27F2C0AA" w14:textId="77777777" w:rsidR="00E12BB3" w:rsidRPr="00E12BB3" w:rsidRDefault="00E12BB3" w:rsidP="00E12BB3">
            <w:pPr>
              <w:jc w:val="center"/>
            </w:pPr>
            <w:r w:rsidRPr="00E12BB3">
              <w:t>4.4</w:t>
            </w:r>
          </w:p>
        </w:tc>
      </w:tr>
      <w:tr w:rsidR="00E12BB3" w:rsidRPr="00E12BB3" w14:paraId="57D66AE0" w14:textId="77777777" w:rsidTr="00E12BB3">
        <w:trPr>
          <w:trHeight w:val="276"/>
        </w:trPr>
        <w:tc>
          <w:tcPr>
            <w:tcW w:w="723" w:type="pct"/>
            <w:tcBorders>
              <w:top w:val="nil"/>
              <w:left w:val="single" w:sz="4" w:space="0" w:color="auto"/>
              <w:bottom w:val="single" w:sz="4" w:space="0" w:color="auto"/>
              <w:right w:val="single" w:sz="4" w:space="0" w:color="auto"/>
            </w:tcBorders>
            <w:shd w:val="clear" w:color="000000" w:fill="C0C0C0"/>
            <w:noWrap/>
            <w:vAlign w:val="bottom"/>
            <w:hideMark/>
          </w:tcPr>
          <w:p w14:paraId="7B2E239C" w14:textId="77777777" w:rsidR="00E12BB3" w:rsidRPr="00E12BB3" w:rsidRDefault="00E12BB3" w:rsidP="00E12BB3">
            <w:pPr>
              <w:rPr>
                <w:b/>
                <w:bCs/>
                <w:i/>
                <w:iCs/>
              </w:rPr>
            </w:pPr>
            <w:r w:rsidRPr="00E12BB3">
              <w:rPr>
                <w:b/>
                <w:bCs/>
                <w:i/>
                <w:iCs/>
              </w:rPr>
              <w:t>Укупно лишћари</w:t>
            </w:r>
          </w:p>
        </w:tc>
        <w:tc>
          <w:tcPr>
            <w:tcW w:w="307" w:type="pct"/>
            <w:tcBorders>
              <w:top w:val="nil"/>
              <w:left w:val="nil"/>
              <w:bottom w:val="single" w:sz="4" w:space="0" w:color="auto"/>
              <w:right w:val="single" w:sz="4" w:space="0" w:color="auto"/>
            </w:tcBorders>
            <w:shd w:val="clear" w:color="000000" w:fill="C0C0C0"/>
            <w:noWrap/>
            <w:vAlign w:val="bottom"/>
            <w:hideMark/>
          </w:tcPr>
          <w:p w14:paraId="3418FFD3" w14:textId="77777777" w:rsidR="00E12BB3" w:rsidRPr="00E12BB3" w:rsidRDefault="00E12BB3" w:rsidP="00E12BB3">
            <w:pPr>
              <w:jc w:val="center"/>
              <w:rPr>
                <w:b/>
                <w:bCs/>
                <w:i/>
                <w:iCs/>
              </w:rPr>
            </w:pPr>
            <w:r w:rsidRPr="00E12BB3">
              <w:rPr>
                <w:b/>
                <w:bCs/>
                <w:i/>
                <w:iCs/>
              </w:rPr>
              <w:t>3021.4</w:t>
            </w:r>
          </w:p>
        </w:tc>
        <w:tc>
          <w:tcPr>
            <w:tcW w:w="316" w:type="pct"/>
            <w:tcBorders>
              <w:top w:val="nil"/>
              <w:left w:val="nil"/>
              <w:bottom w:val="single" w:sz="4" w:space="0" w:color="auto"/>
              <w:right w:val="single" w:sz="4" w:space="0" w:color="auto"/>
            </w:tcBorders>
            <w:shd w:val="clear" w:color="000000" w:fill="C0C0C0"/>
            <w:noWrap/>
            <w:vAlign w:val="bottom"/>
            <w:hideMark/>
          </w:tcPr>
          <w:p w14:paraId="3E1B07B6" w14:textId="77777777" w:rsidR="00E12BB3" w:rsidRPr="00E12BB3" w:rsidRDefault="00E12BB3" w:rsidP="00E12BB3">
            <w:pPr>
              <w:jc w:val="center"/>
              <w:rPr>
                <w:b/>
                <w:bCs/>
                <w:i/>
                <w:iCs/>
              </w:rPr>
            </w:pPr>
            <w:r w:rsidRPr="00E12BB3">
              <w:rPr>
                <w:b/>
                <w:bCs/>
                <w:i/>
                <w:iCs/>
              </w:rPr>
              <w:t>302.1</w:t>
            </w:r>
          </w:p>
        </w:tc>
        <w:tc>
          <w:tcPr>
            <w:tcW w:w="307" w:type="pct"/>
            <w:tcBorders>
              <w:top w:val="nil"/>
              <w:left w:val="nil"/>
              <w:bottom w:val="single" w:sz="4" w:space="0" w:color="auto"/>
              <w:right w:val="single" w:sz="4" w:space="0" w:color="auto"/>
            </w:tcBorders>
            <w:shd w:val="clear" w:color="000000" w:fill="C0C0C0"/>
            <w:noWrap/>
            <w:vAlign w:val="bottom"/>
            <w:hideMark/>
          </w:tcPr>
          <w:p w14:paraId="2E03A497" w14:textId="77777777" w:rsidR="00E12BB3" w:rsidRPr="00E12BB3" w:rsidRDefault="00E12BB3" w:rsidP="00E12BB3">
            <w:pPr>
              <w:jc w:val="center"/>
              <w:rPr>
                <w:b/>
                <w:bCs/>
                <w:i/>
                <w:iCs/>
              </w:rPr>
            </w:pPr>
            <w:r w:rsidRPr="00E12BB3">
              <w:rPr>
                <w:b/>
                <w:bCs/>
                <w:i/>
                <w:iCs/>
              </w:rPr>
              <w:t>2719.2</w:t>
            </w:r>
          </w:p>
        </w:tc>
        <w:tc>
          <w:tcPr>
            <w:tcW w:w="227" w:type="pct"/>
            <w:tcBorders>
              <w:top w:val="nil"/>
              <w:left w:val="nil"/>
              <w:bottom w:val="single" w:sz="4" w:space="0" w:color="auto"/>
              <w:right w:val="single" w:sz="4" w:space="0" w:color="auto"/>
            </w:tcBorders>
            <w:shd w:val="clear" w:color="000000" w:fill="C0C0C0"/>
            <w:noWrap/>
            <w:vAlign w:val="bottom"/>
            <w:hideMark/>
          </w:tcPr>
          <w:p w14:paraId="5CCDF5AB" w14:textId="77777777" w:rsidR="00E12BB3" w:rsidRPr="00E12BB3" w:rsidRDefault="00E12BB3" w:rsidP="00E12BB3">
            <w:pPr>
              <w:jc w:val="center"/>
              <w:rPr>
                <w:b/>
                <w:bCs/>
                <w:i/>
                <w:iCs/>
              </w:rPr>
            </w:pPr>
            <w:r w:rsidRPr="00E12BB3">
              <w:rPr>
                <w:b/>
                <w:bCs/>
                <w:i/>
                <w:iCs/>
              </w:rPr>
              <w:t>15.3</w:t>
            </w:r>
          </w:p>
        </w:tc>
        <w:tc>
          <w:tcPr>
            <w:tcW w:w="227" w:type="pct"/>
            <w:tcBorders>
              <w:top w:val="nil"/>
              <w:left w:val="nil"/>
              <w:bottom w:val="single" w:sz="4" w:space="0" w:color="auto"/>
              <w:right w:val="single" w:sz="4" w:space="0" w:color="auto"/>
            </w:tcBorders>
            <w:shd w:val="clear" w:color="000000" w:fill="C0C0C0"/>
            <w:noWrap/>
            <w:vAlign w:val="bottom"/>
            <w:hideMark/>
          </w:tcPr>
          <w:p w14:paraId="64567F87" w14:textId="77777777" w:rsidR="00E12BB3" w:rsidRPr="00E12BB3" w:rsidRDefault="00E12BB3" w:rsidP="00E12BB3">
            <w:pPr>
              <w:jc w:val="center"/>
              <w:rPr>
                <w:b/>
                <w:bCs/>
                <w:i/>
                <w:iCs/>
              </w:rPr>
            </w:pPr>
            <w:r w:rsidRPr="00E12BB3">
              <w:rPr>
                <w:b/>
                <w:bCs/>
                <w:i/>
                <w:iCs/>
              </w:rPr>
              <w:t>63.7</w:t>
            </w:r>
          </w:p>
        </w:tc>
        <w:tc>
          <w:tcPr>
            <w:tcW w:w="267" w:type="pct"/>
            <w:tcBorders>
              <w:top w:val="nil"/>
              <w:left w:val="nil"/>
              <w:bottom w:val="single" w:sz="4" w:space="0" w:color="auto"/>
              <w:right w:val="single" w:sz="4" w:space="0" w:color="auto"/>
            </w:tcBorders>
            <w:shd w:val="clear" w:color="000000" w:fill="C0C0C0"/>
            <w:noWrap/>
            <w:vAlign w:val="bottom"/>
            <w:hideMark/>
          </w:tcPr>
          <w:p w14:paraId="65675926" w14:textId="77777777" w:rsidR="00E12BB3" w:rsidRPr="00E12BB3" w:rsidRDefault="00E12BB3" w:rsidP="00E12BB3">
            <w:pPr>
              <w:jc w:val="center"/>
              <w:rPr>
                <w:b/>
                <w:bCs/>
                <w:i/>
                <w:iCs/>
              </w:rPr>
            </w:pPr>
            <w:r w:rsidRPr="00E12BB3">
              <w:rPr>
                <w:b/>
                <w:bCs/>
                <w:i/>
                <w:iCs/>
              </w:rPr>
              <w:t>134.6</w:t>
            </w:r>
          </w:p>
        </w:tc>
        <w:tc>
          <w:tcPr>
            <w:tcW w:w="267" w:type="pct"/>
            <w:tcBorders>
              <w:top w:val="nil"/>
              <w:left w:val="nil"/>
              <w:bottom w:val="single" w:sz="4" w:space="0" w:color="auto"/>
              <w:right w:val="single" w:sz="4" w:space="0" w:color="auto"/>
            </w:tcBorders>
            <w:shd w:val="clear" w:color="000000" w:fill="C0C0C0"/>
            <w:noWrap/>
            <w:vAlign w:val="bottom"/>
            <w:hideMark/>
          </w:tcPr>
          <w:p w14:paraId="48D3F15A" w14:textId="77777777" w:rsidR="00E12BB3" w:rsidRPr="00E12BB3" w:rsidRDefault="00E12BB3" w:rsidP="00E12BB3">
            <w:pPr>
              <w:jc w:val="center"/>
              <w:rPr>
                <w:b/>
                <w:bCs/>
                <w:i/>
                <w:iCs/>
              </w:rPr>
            </w:pPr>
            <w:r w:rsidRPr="00E12BB3">
              <w:rPr>
                <w:b/>
                <w:bCs/>
                <w:i/>
                <w:iCs/>
              </w:rPr>
              <w:t>370.2</w:t>
            </w:r>
          </w:p>
        </w:tc>
        <w:tc>
          <w:tcPr>
            <w:tcW w:w="267" w:type="pct"/>
            <w:tcBorders>
              <w:top w:val="nil"/>
              <w:left w:val="nil"/>
              <w:bottom w:val="single" w:sz="4" w:space="0" w:color="auto"/>
              <w:right w:val="single" w:sz="4" w:space="0" w:color="auto"/>
            </w:tcBorders>
            <w:shd w:val="clear" w:color="000000" w:fill="C0C0C0"/>
            <w:noWrap/>
            <w:vAlign w:val="bottom"/>
            <w:hideMark/>
          </w:tcPr>
          <w:p w14:paraId="05DEEEC7" w14:textId="77777777" w:rsidR="00E12BB3" w:rsidRPr="00E12BB3" w:rsidRDefault="00E12BB3" w:rsidP="00E12BB3">
            <w:pPr>
              <w:jc w:val="center"/>
              <w:rPr>
                <w:b/>
                <w:bCs/>
                <w:i/>
                <w:iCs/>
              </w:rPr>
            </w:pPr>
            <w:r w:rsidRPr="00E12BB3">
              <w:rPr>
                <w:b/>
                <w:bCs/>
                <w:i/>
                <w:iCs/>
              </w:rPr>
              <w:t>342.5</w:t>
            </w:r>
          </w:p>
        </w:tc>
        <w:tc>
          <w:tcPr>
            <w:tcW w:w="267" w:type="pct"/>
            <w:tcBorders>
              <w:top w:val="nil"/>
              <w:left w:val="nil"/>
              <w:bottom w:val="single" w:sz="4" w:space="0" w:color="auto"/>
              <w:right w:val="single" w:sz="4" w:space="0" w:color="auto"/>
            </w:tcBorders>
            <w:shd w:val="clear" w:color="000000" w:fill="C0C0C0"/>
            <w:noWrap/>
            <w:vAlign w:val="bottom"/>
            <w:hideMark/>
          </w:tcPr>
          <w:p w14:paraId="547AFD0B" w14:textId="77777777" w:rsidR="00E12BB3" w:rsidRPr="00E12BB3" w:rsidRDefault="00E12BB3" w:rsidP="00E12BB3">
            <w:pPr>
              <w:jc w:val="center"/>
              <w:rPr>
                <w:b/>
                <w:bCs/>
                <w:i/>
                <w:iCs/>
              </w:rPr>
            </w:pPr>
            <w:r w:rsidRPr="00E12BB3">
              <w:rPr>
                <w:b/>
                <w:bCs/>
                <w:i/>
                <w:iCs/>
              </w:rPr>
              <w:t>316.5</w:t>
            </w:r>
          </w:p>
        </w:tc>
        <w:tc>
          <w:tcPr>
            <w:tcW w:w="664" w:type="pct"/>
            <w:tcBorders>
              <w:top w:val="nil"/>
              <w:left w:val="nil"/>
              <w:bottom w:val="single" w:sz="4" w:space="0" w:color="auto"/>
              <w:right w:val="single" w:sz="4" w:space="0" w:color="auto"/>
            </w:tcBorders>
            <w:shd w:val="clear" w:color="000000" w:fill="C0C0C0"/>
            <w:noWrap/>
            <w:vAlign w:val="bottom"/>
            <w:hideMark/>
          </w:tcPr>
          <w:p w14:paraId="0D4A640B" w14:textId="77777777" w:rsidR="00E12BB3" w:rsidRPr="00E12BB3" w:rsidRDefault="00E12BB3" w:rsidP="00E12BB3">
            <w:pPr>
              <w:jc w:val="center"/>
              <w:rPr>
                <w:b/>
                <w:bCs/>
                <w:i/>
                <w:iCs/>
              </w:rPr>
            </w:pPr>
            <w:r w:rsidRPr="00E12BB3">
              <w:rPr>
                <w:b/>
                <w:bCs/>
                <w:i/>
                <w:iCs/>
              </w:rPr>
              <w:t>105.3</w:t>
            </w:r>
          </w:p>
        </w:tc>
        <w:tc>
          <w:tcPr>
            <w:tcW w:w="679" w:type="pct"/>
            <w:tcBorders>
              <w:top w:val="nil"/>
              <w:left w:val="nil"/>
              <w:bottom w:val="single" w:sz="4" w:space="0" w:color="auto"/>
              <w:right w:val="single" w:sz="4" w:space="0" w:color="auto"/>
            </w:tcBorders>
            <w:shd w:val="clear" w:color="000000" w:fill="C0C0C0"/>
            <w:noWrap/>
            <w:vAlign w:val="bottom"/>
            <w:hideMark/>
          </w:tcPr>
          <w:p w14:paraId="79ECB3B0" w14:textId="77777777" w:rsidR="00E12BB3" w:rsidRPr="00E12BB3" w:rsidRDefault="00E12BB3" w:rsidP="00E12BB3">
            <w:pPr>
              <w:jc w:val="center"/>
              <w:rPr>
                <w:b/>
                <w:bCs/>
                <w:i/>
                <w:iCs/>
              </w:rPr>
            </w:pPr>
            <w:r w:rsidRPr="00E12BB3">
              <w:rPr>
                <w:b/>
                <w:bCs/>
                <w:i/>
                <w:iCs/>
              </w:rPr>
              <w:t>1347.1</w:t>
            </w:r>
          </w:p>
        </w:tc>
        <w:tc>
          <w:tcPr>
            <w:tcW w:w="480" w:type="pct"/>
            <w:tcBorders>
              <w:top w:val="nil"/>
              <w:left w:val="nil"/>
              <w:bottom w:val="single" w:sz="4" w:space="0" w:color="auto"/>
              <w:right w:val="single" w:sz="4" w:space="0" w:color="auto"/>
            </w:tcBorders>
            <w:shd w:val="clear" w:color="000000" w:fill="C0C0C0"/>
            <w:noWrap/>
            <w:vAlign w:val="bottom"/>
            <w:hideMark/>
          </w:tcPr>
          <w:p w14:paraId="08B661E6" w14:textId="77777777" w:rsidR="00E12BB3" w:rsidRPr="00E12BB3" w:rsidRDefault="00E12BB3" w:rsidP="00E12BB3">
            <w:pPr>
              <w:jc w:val="center"/>
              <w:rPr>
                <w:b/>
                <w:bCs/>
                <w:i/>
                <w:iCs/>
              </w:rPr>
            </w:pPr>
            <w:r w:rsidRPr="00E12BB3">
              <w:rPr>
                <w:b/>
                <w:bCs/>
                <w:i/>
                <w:iCs/>
              </w:rPr>
              <w:t>1359.6</w:t>
            </w:r>
          </w:p>
        </w:tc>
      </w:tr>
      <w:tr w:rsidR="00E12BB3" w:rsidRPr="00E12BB3" w14:paraId="1984C4BA"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57CF07AA" w14:textId="77777777" w:rsidR="00E12BB3" w:rsidRPr="00E12BB3" w:rsidRDefault="00E12BB3" w:rsidP="00E12BB3">
            <w:r w:rsidRPr="00E12BB3">
              <w:lastRenderedPageBreak/>
              <w:t>Јела</w:t>
            </w:r>
          </w:p>
        </w:tc>
        <w:tc>
          <w:tcPr>
            <w:tcW w:w="307" w:type="pct"/>
            <w:tcBorders>
              <w:top w:val="nil"/>
              <w:left w:val="nil"/>
              <w:bottom w:val="single" w:sz="4" w:space="0" w:color="auto"/>
              <w:right w:val="single" w:sz="4" w:space="0" w:color="auto"/>
            </w:tcBorders>
            <w:shd w:val="clear" w:color="auto" w:fill="auto"/>
            <w:noWrap/>
            <w:vAlign w:val="bottom"/>
            <w:hideMark/>
          </w:tcPr>
          <w:p w14:paraId="3C65DB00" w14:textId="77777777" w:rsidR="00E12BB3" w:rsidRPr="00E12BB3" w:rsidRDefault="00E12BB3" w:rsidP="00E12BB3">
            <w:pPr>
              <w:jc w:val="center"/>
            </w:pPr>
            <w:r w:rsidRPr="00E12BB3">
              <w:t>3.1</w:t>
            </w:r>
          </w:p>
        </w:tc>
        <w:tc>
          <w:tcPr>
            <w:tcW w:w="316" w:type="pct"/>
            <w:tcBorders>
              <w:top w:val="nil"/>
              <w:left w:val="nil"/>
              <w:bottom w:val="single" w:sz="4" w:space="0" w:color="auto"/>
              <w:right w:val="single" w:sz="4" w:space="0" w:color="auto"/>
            </w:tcBorders>
            <w:shd w:val="clear" w:color="auto" w:fill="auto"/>
            <w:noWrap/>
            <w:vAlign w:val="bottom"/>
            <w:hideMark/>
          </w:tcPr>
          <w:p w14:paraId="2A8F6B77" w14:textId="77777777" w:rsidR="00E12BB3" w:rsidRPr="00E12BB3" w:rsidRDefault="00E12BB3" w:rsidP="00E12BB3">
            <w:pPr>
              <w:jc w:val="center"/>
            </w:pPr>
            <w:r w:rsidRPr="00E12BB3">
              <w:t>0.4</w:t>
            </w:r>
          </w:p>
        </w:tc>
        <w:tc>
          <w:tcPr>
            <w:tcW w:w="307" w:type="pct"/>
            <w:tcBorders>
              <w:top w:val="nil"/>
              <w:left w:val="nil"/>
              <w:bottom w:val="single" w:sz="4" w:space="0" w:color="auto"/>
              <w:right w:val="nil"/>
            </w:tcBorders>
            <w:shd w:val="clear" w:color="auto" w:fill="auto"/>
            <w:noWrap/>
            <w:vAlign w:val="bottom"/>
            <w:hideMark/>
          </w:tcPr>
          <w:p w14:paraId="5B1A6D40" w14:textId="77777777" w:rsidR="00E12BB3" w:rsidRPr="00E12BB3" w:rsidRDefault="00E12BB3" w:rsidP="00E12BB3">
            <w:pPr>
              <w:jc w:val="center"/>
            </w:pPr>
            <w:r w:rsidRPr="00E12BB3">
              <w:t>2.7</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1FDE12DC" w14:textId="1089A645"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258636E6" w14:textId="0BBC4F7B"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28F4D924" w14:textId="5241CDD1"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543B0DC6" w14:textId="77777777" w:rsidR="00E12BB3" w:rsidRPr="00E12BB3" w:rsidRDefault="00E12BB3" w:rsidP="00E12BB3">
            <w:pPr>
              <w:jc w:val="center"/>
            </w:pPr>
            <w:r w:rsidRPr="00E12BB3">
              <w:t>0.5</w:t>
            </w:r>
          </w:p>
        </w:tc>
        <w:tc>
          <w:tcPr>
            <w:tcW w:w="267" w:type="pct"/>
            <w:tcBorders>
              <w:top w:val="nil"/>
              <w:left w:val="nil"/>
              <w:bottom w:val="single" w:sz="4" w:space="0" w:color="auto"/>
              <w:right w:val="single" w:sz="4" w:space="0" w:color="auto"/>
            </w:tcBorders>
            <w:shd w:val="clear" w:color="auto" w:fill="auto"/>
            <w:noWrap/>
            <w:vAlign w:val="bottom"/>
            <w:hideMark/>
          </w:tcPr>
          <w:p w14:paraId="788C3AA5" w14:textId="77777777" w:rsidR="00E12BB3" w:rsidRPr="00E12BB3" w:rsidRDefault="00E12BB3" w:rsidP="00E12BB3">
            <w:pPr>
              <w:jc w:val="center"/>
            </w:pPr>
            <w:r w:rsidRPr="00E12BB3">
              <w:t>0.8</w:t>
            </w:r>
          </w:p>
        </w:tc>
        <w:tc>
          <w:tcPr>
            <w:tcW w:w="267" w:type="pct"/>
            <w:tcBorders>
              <w:top w:val="nil"/>
              <w:left w:val="nil"/>
              <w:bottom w:val="single" w:sz="4" w:space="0" w:color="auto"/>
              <w:right w:val="single" w:sz="4" w:space="0" w:color="auto"/>
            </w:tcBorders>
            <w:shd w:val="clear" w:color="auto" w:fill="auto"/>
            <w:noWrap/>
            <w:vAlign w:val="bottom"/>
            <w:hideMark/>
          </w:tcPr>
          <w:p w14:paraId="36B2C45A" w14:textId="77777777" w:rsidR="00E12BB3" w:rsidRPr="00E12BB3" w:rsidRDefault="00E12BB3" w:rsidP="00E12BB3">
            <w:pPr>
              <w:jc w:val="center"/>
            </w:pPr>
            <w:r w:rsidRPr="00E12BB3">
              <w:t>0.8</w:t>
            </w:r>
          </w:p>
        </w:tc>
        <w:tc>
          <w:tcPr>
            <w:tcW w:w="664" w:type="pct"/>
            <w:tcBorders>
              <w:top w:val="nil"/>
              <w:left w:val="nil"/>
              <w:bottom w:val="single" w:sz="4" w:space="0" w:color="auto"/>
              <w:right w:val="single" w:sz="4" w:space="0" w:color="auto"/>
            </w:tcBorders>
            <w:shd w:val="clear" w:color="auto" w:fill="auto"/>
            <w:noWrap/>
            <w:vAlign w:val="bottom"/>
            <w:hideMark/>
          </w:tcPr>
          <w:p w14:paraId="032386A4" w14:textId="77777777" w:rsidR="00E12BB3" w:rsidRPr="00E12BB3" w:rsidRDefault="00E12BB3" w:rsidP="00E12BB3">
            <w:pPr>
              <w:jc w:val="center"/>
            </w:pPr>
            <w:r w:rsidRPr="00E12BB3">
              <w:t>0.5</w:t>
            </w:r>
          </w:p>
        </w:tc>
        <w:tc>
          <w:tcPr>
            <w:tcW w:w="679" w:type="pct"/>
            <w:tcBorders>
              <w:top w:val="nil"/>
              <w:left w:val="nil"/>
              <w:bottom w:val="single" w:sz="4" w:space="0" w:color="auto"/>
              <w:right w:val="single" w:sz="4" w:space="0" w:color="auto"/>
            </w:tcBorders>
            <w:shd w:val="clear" w:color="auto" w:fill="auto"/>
            <w:noWrap/>
            <w:vAlign w:val="bottom"/>
            <w:hideMark/>
          </w:tcPr>
          <w:p w14:paraId="04F1022C" w14:textId="77777777" w:rsidR="00E12BB3" w:rsidRPr="00E12BB3" w:rsidRDefault="00E12BB3" w:rsidP="00E12BB3">
            <w:pPr>
              <w:jc w:val="center"/>
            </w:pPr>
            <w:r w:rsidRPr="00E12BB3">
              <w:t>2.7</w:t>
            </w:r>
          </w:p>
        </w:tc>
        <w:tc>
          <w:tcPr>
            <w:tcW w:w="480" w:type="pct"/>
            <w:tcBorders>
              <w:top w:val="nil"/>
              <w:left w:val="nil"/>
              <w:bottom w:val="single" w:sz="4" w:space="0" w:color="auto"/>
              <w:right w:val="single" w:sz="4" w:space="0" w:color="auto"/>
            </w:tcBorders>
            <w:shd w:val="clear" w:color="auto" w:fill="auto"/>
            <w:noWrap/>
            <w:vAlign w:val="bottom"/>
            <w:hideMark/>
          </w:tcPr>
          <w:p w14:paraId="2CECF521" w14:textId="4181A43E" w:rsidR="00E12BB3" w:rsidRPr="00E12BB3" w:rsidRDefault="00E12BB3" w:rsidP="00E12BB3">
            <w:pPr>
              <w:jc w:val="center"/>
            </w:pPr>
          </w:p>
        </w:tc>
      </w:tr>
      <w:tr w:rsidR="00E12BB3" w:rsidRPr="00E12BB3" w14:paraId="00391D9D"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157BE4AF" w14:textId="77777777" w:rsidR="00E12BB3" w:rsidRPr="00E12BB3" w:rsidRDefault="00E12BB3" w:rsidP="00E12BB3">
            <w:r w:rsidRPr="00E12BB3">
              <w:t>Ц. Бор</w:t>
            </w:r>
          </w:p>
        </w:tc>
        <w:tc>
          <w:tcPr>
            <w:tcW w:w="307" w:type="pct"/>
            <w:tcBorders>
              <w:top w:val="nil"/>
              <w:left w:val="nil"/>
              <w:bottom w:val="single" w:sz="4" w:space="0" w:color="auto"/>
              <w:right w:val="single" w:sz="4" w:space="0" w:color="auto"/>
            </w:tcBorders>
            <w:shd w:val="clear" w:color="auto" w:fill="auto"/>
            <w:noWrap/>
            <w:vAlign w:val="bottom"/>
            <w:hideMark/>
          </w:tcPr>
          <w:p w14:paraId="4D00C5E2" w14:textId="77777777" w:rsidR="00E12BB3" w:rsidRPr="00E12BB3" w:rsidRDefault="00E12BB3" w:rsidP="00E12BB3">
            <w:pPr>
              <w:jc w:val="center"/>
            </w:pPr>
            <w:r w:rsidRPr="00E12BB3">
              <w:t>803.5</w:t>
            </w:r>
          </w:p>
        </w:tc>
        <w:tc>
          <w:tcPr>
            <w:tcW w:w="316" w:type="pct"/>
            <w:tcBorders>
              <w:top w:val="nil"/>
              <w:left w:val="nil"/>
              <w:bottom w:val="single" w:sz="4" w:space="0" w:color="auto"/>
              <w:right w:val="single" w:sz="4" w:space="0" w:color="auto"/>
            </w:tcBorders>
            <w:shd w:val="clear" w:color="auto" w:fill="auto"/>
            <w:noWrap/>
            <w:vAlign w:val="bottom"/>
            <w:hideMark/>
          </w:tcPr>
          <w:p w14:paraId="31B4490E" w14:textId="77777777" w:rsidR="00E12BB3" w:rsidRPr="00E12BB3" w:rsidRDefault="00E12BB3" w:rsidP="00E12BB3">
            <w:pPr>
              <w:jc w:val="center"/>
            </w:pPr>
            <w:r w:rsidRPr="00E12BB3">
              <w:t>96.4</w:t>
            </w:r>
          </w:p>
        </w:tc>
        <w:tc>
          <w:tcPr>
            <w:tcW w:w="307" w:type="pct"/>
            <w:tcBorders>
              <w:top w:val="nil"/>
              <w:left w:val="nil"/>
              <w:bottom w:val="single" w:sz="4" w:space="0" w:color="auto"/>
              <w:right w:val="nil"/>
            </w:tcBorders>
            <w:shd w:val="clear" w:color="auto" w:fill="auto"/>
            <w:noWrap/>
            <w:vAlign w:val="bottom"/>
            <w:hideMark/>
          </w:tcPr>
          <w:p w14:paraId="6C636710" w14:textId="77777777" w:rsidR="00E12BB3" w:rsidRPr="00E12BB3" w:rsidRDefault="00E12BB3" w:rsidP="00E12BB3">
            <w:pPr>
              <w:jc w:val="center"/>
            </w:pPr>
            <w:r w:rsidRPr="00E12BB3">
              <w:t>707.1</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3C75CDDE" w14:textId="2586A5C8"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0E679DA3" w14:textId="3992B988"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38171D7A" w14:textId="4CE46202"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69D2B20D" w14:textId="77777777" w:rsidR="00E12BB3" w:rsidRPr="00E12BB3" w:rsidRDefault="00E12BB3" w:rsidP="00E12BB3">
            <w:pPr>
              <w:jc w:val="center"/>
            </w:pPr>
            <w:r w:rsidRPr="00E12BB3">
              <w:t>56.6</w:t>
            </w:r>
          </w:p>
        </w:tc>
        <w:tc>
          <w:tcPr>
            <w:tcW w:w="267" w:type="pct"/>
            <w:tcBorders>
              <w:top w:val="nil"/>
              <w:left w:val="nil"/>
              <w:bottom w:val="single" w:sz="4" w:space="0" w:color="auto"/>
              <w:right w:val="single" w:sz="4" w:space="0" w:color="auto"/>
            </w:tcBorders>
            <w:shd w:val="clear" w:color="auto" w:fill="auto"/>
            <w:noWrap/>
            <w:vAlign w:val="bottom"/>
            <w:hideMark/>
          </w:tcPr>
          <w:p w14:paraId="530589AB" w14:textId="77777777" w:rsidR="00E12BB3" w:rsidRPr="00E12BB3" w:rsidRDefault="00E12BB3" w:rsidP="00E12BB3">
            <w:pPr>
              <w:jc w:val="center"/>
            </w:pPr>
            <w:r w:rsidRPr="00E12BB3">
              <w:t>70.7</w:t>
            </w:r>
          </w:p>
        </w:tc>
        <w:tc>
          <w:tcPr>
            <w:tcW w:w="267" w:type="pct"/>
            <w:tcBorders>
              <w:top w:val="nil"/>
              <w:left w:val="nil"/>
              <w:bottom w:val="single" w:sz="4" w:space="0" w:color="auto"/>
              <w:right w:val="single" w:sz="4" w:space="0" w:color="auto"/>
            </w:tcBorders>
            <w:shd w:val="clear" w:color="auto" w:fill="auto"/>
            <w:noWrap/>
            <w:vAlign w:val="bottom"/>
            <w:hideMark/>
          </w:tcPr>
          <w:p w14:paraId="167F4302" w14:textId="77777777" w:rsidR="00E12BB3" w:rsidRPr="00E12BB3" w:rsidRDefault="00E12BB3" w:rsidP="00E12BB3">
            <w:pPr>
              <w:jc w:val="center"/>
            </w:pPr>
            <w:r w:rsidRPr="00E12BB3">
              <w:t>84.9</w:t>
            </w:r>
          </w:p>
        </w:tc>
        <w:tc>
          <w:tcPr>
            <w:tcW w:w="664" w:type="pct"/>
            <w:tcBorders>
              <w:top w:val="nil"/>
              <w:left w:val="nil"/>
              <w:bottom w:val="single" w:sz="4" w:space="0" w:color="auto"/>
              <w:right w:val="single" w:sz="4" w:space="0" w:color="auto"/>
            </w:tcBorders>
            <w:shd w:val="clear" w:color="auto" w:fill="auto"/>
            <w:noWrap/>
            <w:vAlign w:val="bottom"/>
            <w:hideMark/>
          </w:tcPr>
          <w:p w14:paraId="2B3A6E0F" w14:textId="77777777" w:rsidR="00E12BB3" w:rsidRPr="00E12BB3" w:rsidRDefault="00E12BB3" w:rsidP="00E12BB3">
            <w:pPr>
              <w:jc w:val="center"/>
            </w:pPr>
            <w:r w:rsidRPr="00E12BB3">
              <w:t>141.4</w:t>
            </w:r>
          </w:p>
        </w:tc>
        <w:tc>
          <w:tcPr>
            <w:tcW w:w="679" w:type="pct"/>
            <w:tcBorders>
              <w:top w:val="nil"/>
              <w:left w:val="nil"/>
              <w:bottom w:val="single" w:sz="4" w:space="0" w:color="auto"/>
              <w:right w:val="single" w:sz="4" w:space="0" w:color="auto"/>
            </w:tcBorders>
            <w:shd w:val="clear" w:color="auto" w:fill="auto"/>
            <w:noWrap/>
            <w:vAlign w:val="bottom"/>
            <w:hideMark/>
          </w:tcPr>
          <w:p w14:paraId="7B9CF01D" w14:textId="77777777" w:rsidR="00E12BB3" w:rsidRPr="00E12BB3" w:rsidRDefault="00E12BB3" w:rsidP="00E12BB3">
            <w:pPr>
              <w:jc w:val="center"/>
            </w:pPr>
            <w:r w:rsidRPr="00E12BB3">
              <w:t>353.6</w:t>
            </w:r>
          </w:p>
        </w:tc>
        <w:tc>
          <w:tcPr>
            <w:tcW w:w="480" w:type="pct"/>
            <w:tcBorders>
              <w:top w:val="nil"/>
              <w:left w:val="nil"/>
              <w:bottom w:val="single" w:sz="4" w:space="0" w:color="auto"/>
              <w:right w:val="single" w:sz="4" w:space="0" w:color="auto"/>
            </w:tcBorders>
            <w:shd w:val="clear" w:color="auto" w:fill="auto"/>
            <w:noWrap/>
            <w:vAlign w:val="bottom"/>
            <w:hideMark/>
          </w:tcPr>
          <w:p w14:paraId="4EB4915B" w14:textId="77777777" w:rsidR="00E12BB3" w:rsidRPr="00E12BB3" w:rsidRDefault="00E12BB3" w:rsidP="00E12BB3">
            <w:pPr>
              <w:jc w:val="center"/>
            </w:pPr>
            <w:r w:rsidRPr="00E12BB3">
              <w:t>353.6</w:t>
            </w:r>
          </w:p>
        </w:tc>
      </w:tr>
      <w:tr w:rsidR="00E12BB3" w:rsidRPr="00E12BB3" w14:paraId="146ECE2F"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2A31C370" w14:textId="77777777" w:rsidR="00E12BB3" w:rsidRPr="00E12BB3" w:rsidRDefault="00E12BB3" w:rsidP="00E12BB3">
            <w:r w:rsidRPr="00E12BB3">
              <w:t>Б. Бор</w:t>
            </w:r>
          </w:p>
        </w:tc>
        <w:tc>
          <w:tcPr>
            <w:tcW w:w="307" w:type="pct"/>
            <w:tcBorders>
              <w:top w:val="nil"/>
              <w:left w:val="nil"/>
              <w:bottom w:val="single" w:sz="4" w:space="0" w:color="auto"/>
              <w:right w:val="single" w:sz="4" w:space="0" w:color="auto"/>
            </w:tcBorders>
            <w:shd w:val="clear" w:color="auto" w:fill="auto"/>
            <w:noWrap/>
            <w:vAlign w:val="bottom"/>
            <w:hideMark/>
          </w:tcPr>
          <w:p w14:paraId="52236A64" w14:textId="77777777" w:rsidR="00E12BB3" w:rsidRPr="00E12BB3" w:rsidRDefault="00E12BB3" w:rsidP="00E12BB3">
            <w:pPr>
              <w:jc w:val="center"/>
            </w:pPr>
            <w:r w:rsidRPr="00E12BB3">
              <w:t>76.0</w:t>
            </w:r>
          </w:p>
        </w:tc>
        <w:tc>
          <w:tcPr>
            <w:tcW w:w="316" w:type="pct"/>
            <w:tcBorders>
              <w:top w:val="nil"/>
              <w:left w:val="nil"/>
              <w:bottom w:val="single" w:sz="4" w:space="0" w:color="auto"/>
              <w:right w:val="single" w:sz="4" w:space="0" w:color="auto"/>
            </w:tcBorders>
            <w:shd w:val="clear" w:color="auto" w:fill="auto"/>
            <w:noWrap/>
            <w:vAlign w:val="bottom"/>
            <w:hideMark/>
          </w:tcPr>
          <w:p w14:paraId="33B56A3A" w14:textId="77777777" w:rsidR="00E12BB3" w:rsidRPr="00E12BB3" w:rsidRDefault="00E12BB3" w:rsidP="00E12BB3">
            <w:pPr>
              <w:jc w:val="center"/>
            </w:pPr>
            <w:r w:rsidRPr="00E12BB3">
              <w:t>9.1</w:t>
            </w:r>
          </w:p>
        </w:tc>
        <w:tc>
          <w:tcPr>
            <w:tcW w:w="307" w:type="pct"/>
            <w:tcBorders>
              <w:top w:val="nil"/>
              <w:left w:val="nil"/>
              <w:bottom w:val="single" w:sz="4" w:space="0" w:color="auto"/>
              <w:right w:val="nil"/>
            </w:tcBorders>
            <w:shd w:val="clear" w:color="auto" w:fill="auto"/>
            <w:noWrap/>
            <w:vAlign w:val="bottom"/>
            <w:hideMark/>
          </w:tcPr>
          <w:p w14:paraId="51B8FC20" w14:textId="77777777" w:rsidR="00E12BB3" w:rsidRPr="00E12BB3" w:rsidRDefault="00E12BB3" w:rsidP="00E12BB3">
            <w:pPr>
              <w:jc w:val="center"/>
            </w:pPr>
            <w:r w:rsidRPr="00E12BB3">
              <w:t>66.9</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40AD3549" w14:textId="7090CB21"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4FE20D4E" w14:textId="7DCD9A1C"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2E2556BC" w14:textId="539E1E61"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697D2543" w14:textId="77777777" w:rsidR="00E12BB3" w:rsidRPr="00E12BB3" w:rsidRDefault="00E12BB3" w:rsidP="00E12BB3">
            <w:pPr>
              <w:jc w:val="center"/>
            </w:pPr>
            <w:r w:rsidRPr="00E12BB3">
              <w:t>5.3</w:t>
            </w:r>
          </w:p>
        </w:tc>
        <w:tc>
          <w:tcPr>
            <w:tcW w:w="267" w:type="pct"/>
            <w:tcBorders>
              <w:top w:val="nil"/>
              <w:left w:val="nil"/>
              <w:bottom w:val="single" w:sz="4" w:space="0" w:color="auto"/>
              <w:right w:val="single" w:sz="4" w:space="0" w:color="auto"/>
            </w:tcBorders>
            <w:shd w:val="clear" w:color="auto" w:fill="auto"/>
            <w:noWrap/>
            <w:vAlign w:val="bottom"/>
            <w:hideMark/>
          </w:tcPr>
          <w:p w14:paraId="010B79AC" w14:textId="77777777" w:rsidR="00E12BB3" w:rsidRPr="00E12BB3" w:rsidRDefault="00E12BB3" w:rsidP="00E12BB3">
            <w:pPr>
              <w:jc w:val="center"/>
            </w:pPr>
            <w:r w:rsidRPr="00E12BB3">
              <w:t>6.7</w:t>
            </w:r>
          </w:p>
        </w:tc>
        <w:tc>
          <w:tcPr>
            <w:tcW w:w="267" w:type="pct"/>
            <w:tcBorders>
              <w:top w:val="nil"/>
              <w:left w:val="nil"/>
              <w:bottom w:val="single" w:sz="4" w:space="0" w:color="auto"/>
              <w:right w:val="single" w:sz="4" w:space="0" w:color="auto"/>
            </w:tcBorders>
            <w:shd w:val="clear" w:color="auto" w:fill="auto"/>
            <w:noWrap/>
            <w:vAlign w:val="bottom"/>
            <w:hideMark/>
          </w:tcPr>
          <w:p w14:paraId="30477867" w14:textId="77777777" w:rsidR="00E12BB3" w:rsidRPr="00E12BB3" w:rsidRDefault="00E12BB3" w:rsidP="00E12BB3">
            <w:pPr>
              <w:jc w:val="center"/>
            </w:pPr>
            <w:r w:rsidRPr="00E12BB3">
              <w:t>8.0</w:t>
            </w:r>
          </w:p>
        </w:tc>
        <w:tc>
          <w:tcPr>
            <w:tcW w:w="664" w:type="pct"/>
            <w:tcBorders>
              <w:top w:val="nil"/>
              <w:left w:val="nil"/>
              <w:bottom w:val="single" w:sz="4" w:space="0" w:color="auto"/>
              <w:right w:val="single" w:sz="4" w:space="0" w:color="auto"/>
            </w:tcBorders>
            <w:shd w:val="clear" w:color="auto" w:fill="auto"/>
            <w:noWrap/>
            <w:vAlign w:val="bottom"/>
            <w:hideMark/>
          </w:tcPr>
          <w:p w14:paraId="40E2D4BF" w14:textId="77777777" w:rsidR="00E12BB3" w:rsidRPr="00E12BB3" w:rsidRDefault="00E12BB3" w:rsidP="00E12BB3">
            <w:pPr>
              <w:jc w:val="center"/>
            </w:pPr>
            <w:r w:rsidRPr="00E12BB3">
              <w:t>13.4</w:t>
            </w:r>
          </w:p>
        </w:tc>
        <w:tc>
          <w:tcPr>
            <w:tcW w:w="679" w:type="pct"/>
            <w:tcBorders>
              <w:top w:val="nil"/>
              <w:left w:val="nil"/>
              <w:bottom w:val="single" w:sz="4" w:space="0" w:color="auto"/>
              <w:right w:val="single" w:sz="4" w:space="0" w:color="auto"/>
            </w:tcBorders>
            <w:shd w:val="clear" w:color="auto" w:fill="auto"/>
            <w:noWrap/>
            <w:vAlign w:val="bottom"/>
            <w:hideMark/>
          </w:tcPr>
          <w:p w14:paraId="590873BF" w14:textId="77777777" w:rsidR="00E12BB3" w:rsidRPr="00E12BB3" w:rsidRDefault="00E12BB3" w:rsidP="00E12BB3">
            <w:pPr>
              <w:jc w:val="center"/>
            </w:pPr>
            <w:r w:rsidRPr="00E12BB3">
              <w:t>33.4</w:t>
            </w:r>
          </w:p>
        </w:tc>
        <w:tc>
          <w:tcPr>
            <w:tcW w:w="480" w:type="pct"/>
            <w:tcBorders>
              <w:top w:val="nil"/>
              <w:left w:val="nil"/>
              <w:bottom w:val="single" w:sz="4" w:space="0" w:color="auto"/>
              <w:right w:val="single" w:sz="4" w:space="0" w:color="auto"/>
            </w:tcBorders>
            <w:shd w:val="clear" w:color="auto" w:fill="auto"/>
            <w:noWrap/>
            <w:vAlign w:val="bottom"/>
            <w:hideMark/>
          </w:tcPr>
          <w:p w14:paraId="344D4C24" w14:textId="77777777" w:rsidR="00E12BB3" w:rsidRPr="00E12BB3" w:rsidRDefault="00E12BB3" w:rsidP="00E12BB3">
            <w:pPr>
              <w:jc w:val="center"/>
            </w:pPr>
            <w:r w:rsidRPr="00E12BB3">
              <w:t>33.4</w:t>
            </w:r>
          </w:p>
        </w:tc>
      </w:tr>
      <w:tr w:rsidR="00E12BB3" w:rsidRPr="00E12BB3" w14:paraId="20A44349"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79E89106" w14:textId="77777777" w:rsidR="00E12BB3" w:rsidRPr="00E12BB3" w:rsidRDefault="00E12BB3" w:rsidP="00E12BB3">
            <w:r w:rsidRPr="00E12BB3">
              <w:t>Смрча</w:t>
            </w:r>
          </w:p>
        </w:tc>
        <w:tc>
          <w:tcPr>
            <w:tcW w:w="307" w:type="pct"/>
            <w:tcBorders>
              <w:top w:val="nil"/>
              <w:left w:val="nil"/>
              <w:bottom w:val="single" w:sz="4" w:space="0" w:color="auto"/>
              <w:right w:val="single" w:sz="4" w:space="0" w:color="auto"/>
            </w:tcBorders>
            <w:shd w:val="clear" w:color="auto" w:fill="auto"/>
            <w:noWrap/>
            <w:vAlign w:val="bottom"/>
            <w:hideMark/>
          </w:tcPr>
          <w:p w14:paraId="6A109CF8" w14:textId="77777777" w:rsidR="00E12BB3" w:rsidRPr="00E12BB3" w:rsidRDefault="00E12BB3" w:rsidP="00E12BB3">
            <w:pPr>
              <w:jc w:val="center"/>
            </w:pPr>
            <w:r w:rsidRPr="00E12BB3">
              <w:t>18.6</w:t>
            </w:r>
          </w:p>
        </w:tc>
        <w:tc>
          <w:tcPr>
            <w:tcW w:w="316" w:type="pct"/>
            <w:tcBorders>
              <w:top w:val="nil"/>
              <w:left w:val="nil"/>
              <w:bottom w:val="single" w:sz="4" w:space="0" w:color="auto"/>
              <w:right w:val="single" w:sz="4" w:space="0" w:color="auto"/>
            </w:tcBorders>
            <w:shd w:val="clear" w:color="auto" w:fill="auto"/>
            <w:noWrap/>
            <w:vAlign w:val="bottom"/>
            <w:hideMark/>
          </w:tcPr>
          <w:p w14:paraId="1A62D7CC" w14:textId="77777777" w:rsidR="00E12BB3" w:rsidRPr="00E12BB3" w:rsidRDefault="00E12BB3" w:rsidP="00E12BB3">
            <w:pPr>
              <w:jc w:val="center"/>
            </w:pPr>
            <w:r w:rsidRPr="00E12BB3">
              <w:t>2.2</w:t>
            </w:r>
          </w:p>
        </w:tc>
        <w:tc>
          <w:tcPr>
            <w:tcW w:w="307" w:type="pct"/>
            <w:tcBorders>
              <w:top w:val="nil"/>
              <w:left w:val="nil"/>
              <w:bottom w:val="single" w:sz="4" w:space="0" w:color="auto"/>
              <w:right w:val="nil"/>
            </w:tcBorders>
            <w:shd w:val="clear" w:color="auto" w:fill="auto"/>
            <w:noWrap/>
            <w:vAlign w:val="bottom"/>
            <w:hideMark/>
          </w:tcPr>
          <w:p w14:paraId="5CFD70B1" w14:textId="77777777" w:rsidR="00E12BB3" w:rsidRPr="00E12BB3" w:rsidRDefault="00E12BB3" w:rsidP="00E12BB3">
            <w:pPr>
              <w:jc w:val="center"/>
            </w:pPr>
            <w:r w:rsidRPr="00E12BB3">
              <w:t>16.4</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1D9305D" w14:textId="740052F7"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04210F25" w14:textId="4B7BC4DE"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034EAA22" w14:textId="663C4B4B"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7BE17A7C" w14:textId="77777777" w:rsidR="00E12BB3" w:rsidRPr="00E12BB3" w:rsidRDefault="00E12BB3" w:rsidP="00E12BB3">
            <w:pPr>
              <w:jc w:val="center"/>
            </w:pPr>
            <w:r w:rsidRPr="00E12BB3">
              <w:t>3.3</w:t>
            </w:r>
          </w:p>
        </w:tc>
        <w:tc>
          <w:tcPr>
            <w:tcW w:w="267" w:type="pct"/>
            <w:tcBorders>
              <w:top w:val="nil"/>
              <w:left w:val="nil"/>
              <w:bottom w:val="single" w:sz="4" w:space="0" w:color="auto"/>
              <w:right w:val="single" w:sz="4" w:space="0" w:color="auto"/>
            </w:tcBorders>
            <w:shd w:val="clear" w:color="auto" w:fill="auto"/>
            <w:noWrap/>
            <w:vAlign w:val="bottom"/>
            <w:hideMark/>
          </w:tcPr>
          <w:p w14:paraId="1424D513" w14:textId="77777777" w:rsidR="00E12BB3" w:rsidRPr="00E12BB3" w:rsidRDefault="00E12BB3" w:rsidP="00E12BB3">
            <w:pPr>
              <w:jc w:val="center"/>
            </w:pPr>
            <w:r w:rsidRPr="00E12BB3">
              <w:t>4.9</w:t>
            </w:r>
          </w:p>
        </w:tc>
        <w:tc>
          <w:tcPr>
            <w:tcW w:w="267" w:type="pct"/>
            <w:tcBorders>
              <w:top w:val="nil"/>
              <w:left w:val="nil"/>
              <w:bottom w:val="single" w:sz="4" w:space="0" w:color="auto"/>
              <w:right w:val="single" w:sz="4" w:space="0" w:color="auto"/>
            </w:tcBorders>
            <w:shd w:val="clear" w:color="auto" w:fill="auto"/>
            <w:noWrap/>
            <w:vAlign w:val="bottom"/>
            <w:hideMark/>
          </w:tcPr>
          <w:p w14:paraId="640EFE4F" w14:textId="77777777" w:rsidR="00E12BB3" w:rsidRPr="00E12BB3" w:rsidRDefault="00E12BB3" w:rsidP="00E12BB3">
            <w:pPr>
              <w:jc w:val="center"/>
            </w:pPr>
            <w:r w:rsidRPr="00E12BB3">
              <w:t>4.9</w:t>
            </w:r>
          </w:p>
        </w:tc>
        <w:tc>
          <w:tcPr>
            <w:tcW w:w="664" w:type="pct"/>
            <w:tcBorders>
              <w:top w:val="nil"/>
              <w:left w:val="nil"/>
              <w:bottom w:val="single" w:sz="4" w:space="0" w:color="auto"/>
              <w:right w:val="single" w:sz="4" w:space="0" w:color="auto"/>
            </w:tcBorders>
            <w:shd w:val="clear" w:color="auto" w:fill="auto"/>
            <w:noWrap/>
            <w:vAlign w:val="bottom"/>
            <w:hideMark/>
          </w:tcPr>
          <w:p w14:paraId="2E3F16AF" w14:textId="77777777" w:rsidR="00E12BB3" w:rsidRPr="00E12BB3" w:rsidRDefault="00E12BB3" w:rsidP="00E12BB3">
            <w:pPr>
              <w:jc w:val="center"/>
            </w:pPr>
            <w:r w:rsidRPr="00E12BB3">
              <w:t>3.3</w:t>
            </w:r>
          </w:p>
        </w:tc>
        <w:tc>
          <w:tcPr>
            <w:tcW w:w="679" w:type="pct"/>
            <w:tcBorders>
              <w:top w:val="nil"/>
              <w:left w:val="nil"/>
              <w:bottom w:val="single" w:sz="4" w:space="0" w:color="auto"/>
              <w:right w:val="single" w:sz="4" w:space="0" w:color="auto"/>
            </w:tcBorders>
            <w:shd w:val="clear" w:color="auto" w:fill="auto"/>
            <w:noWrap/>
            <w:vAlign w:val="bottom"/>
            <w:hideMark/>
          </w:tcPr>
          <w:p w14:paraId="45560653" w14:textId="77777777" w:rsidR="00E12BB3" w:rsidRPr="00E12BB3" w:rsidRDefault="00E12BB3" w:rsidP="00E12BB3">
            <w:pPr>
              <w:jc w:val="center"/>
            </w:pPr>
            <w:r w:rsidRPr="00E12BB3">
              <w:t>16.4</w:t>
            </w:r>
          </w:p>
        </w:tc>
        <w:tc>
          <w:tcPr>
            <w:tcW w:w="480" w:type="pct"/>
            <w:tcBorders>
              <w:top w:val="nil"/>
              <w:left w:val="nil"/>
              <w:bottom w:val="single" w:sz="4" w:space="0" w:color="auto"/>
              <w:right w:val="single" w:sz="4" w:space="0" w:color="auto"/>
            </w:tcBorders>
            <w:shd w:val="clear" w:color="auto" w:fill="auto"/>
            <w:noWrap/>
            <w:vAlign w:val="bottom"/>
            <w:hideMark/>
          </w:tcPr>
          <w:p w14:paraId="103D7453" w14:textId="32216380" w:rsidR="00E12BB3" w:rsidRPr="00E12BB3" w:rsidRDefault="00E12BB3" w:rsidP="00E12BB3">
            <w:pPr>
              <w:jc w:val="center"/>
            </w:pPr>
          </w:p>
        </w:tc>
      </w:tr>
      <w:tr w:rsidR="00E12BB3" w:rsidRPr="00E12BB3" w14:paraId="59392B5A" w14:textId="77777777" w:rsidTr="00E12BB3">
        <w:trPr>
          <w:trHeight w:val="264"/>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14:paraId="58B604A9" w14:textId="77777777" w:rsidR="00E12BB3" w:rsidRPr="00E12BB3" w:rsidRDefault="00E12BB3" w:rsidP="00E12BB3">
            <w:r w:rsidRPr="00E12BB3">
              <w:t>Ариш</w:t>
            </w:r>
          </w:p>
        </w:tc>
        <w:tc>
          <w:tcPr>
            <w:tcW w:w="307" w:type="pct"/>
            <w:tcBorders>
              <w:top w:val="nil"/>
              <w:left w:val="nil"/>
              <w:bottom w:val="single" w:sz="4" w:space="0" w:color="auto"/>
              <w:right w:val="single" w:sz="4" w:space="0" w:color="auto"/>
            </w:tcBorders>
            <w:shd w:val="clear" w:color="auto" w:fill="auto"/>
            <w:noWrap/>
            <w:vAlign w:val="bottom"/>
            <w:hideMark/>
          </w:tcPr>
          <w:p w14:paraId="59DDA9A0" w14:textId="77777777" w:rsidR="00E12BB3" w:rsidRPr="00E12BB3" w:rsidRDefault="00E12BB3" w:rsidP="00E12BB3">
            <w:pPr>
              <w:jc w:val="center"/>
            </w:pPr>
            <w:r w:rsidRPr="00E12BB3">
              <w:t>30.3</w:t>
            </w:r>
          </w:p>
        </w:tc>
        <w:tc>
          <w:tcPr>
            <w:tcW w:w="316" w:type="pct"/>
            <w:tcBorders>
              <w:top w:val="nil"/>
              <w:left w:val="nil"/>
              <w:bottom w:val="single" w:sz="4" w:space="0" w:color="auto"/>
              <w:right w:val="single" w:sz="4" w:space="0" w:color="auto"/>
            </w:tcBorders>
            <w:shd w:val="clear" w:color="auto" w:fill="auto"/>
            <w:noWrap/>
            <w:vAlign w:val="bottom"/>
            <w:hideMark/>
          </w:tcPr>
          <w:p w14:paraId="27C13DFC" w14:textId="77777777" w:rsidR="00E12BB3" w:rsidRPr="00E12BB3" w:rsidRDefault="00E12BB3" w:rsidP="00E12BB3">
            <w:pPr>
              <w:jc w:val="center"/>
            </w:pPr>
            <w:r w:rsidRPr="00E12BB3">
              <w:t>3.6</w:t>
            </w:r>
          </w:p>
        </w:tc>
        <w:tc>
          <w:tcPr>
            <w:tcW w:w="307" w:type="pct"/>
            <w:tcBorders>
              <w:top w:val="nil"/>
              <w:left w:val="nil"/>
              <w:bottom w:val="single" w:sz="4" w:space="0" w:color="auto"/>
              <w:right w:val="nil"/>
            </w:tcBorders>
            <w:shd w:val="clear" w:color="auto" w:fill="auto"/>
            <w:noWrap/>
            <w:vAlign w:val="bottom"/>
            <w:hideMark/>
          </w:tcPr>
          <w:p w14:paraId="3B73C4BD" w14:textId="77777777" w:rsidR="00E12BB3" w:rsidRPr="00E12BB3" w:rsidRDefault="00E12BB3" w:rsidP="00E12BB3">
            <w:pPr>
              <w:jc w:val="center"/>
            </w:pPr>
            <w:r w:rsidRPr="00E12BB3">
              <w:t>26.7</w:t>
            </w:r>
          </w:p>
        </w:tc>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634F587B" w14:textId="45F2E484" w:rsidR="00E12BB3" w:rsidRPr="00E12BB3" w:rsidRDefault="00E12BB3" w:rsidP="00E12BB3">
            <w:pPr>
              <w:jc w:val="center"/>
            </w:pPr>
          </w:p>
        </w:tc>
        <w:tc>
          <w:tcPr>
            <w:tcW w:w="227" w:type="pct"/>
            <w:tcBorders>
              <w:top w:val="nil"/>
              <w:left w:val="nil"/>
              <w:bottom w:val="single" w:sz="4" w:space="0" w:color="auto"/>
              <w:right w:val="single" w:sz="4" w:space="0" w:color="auto"/>
            </w:tcBorders>
            <w:shd w:val="clear" w:color="auto" w:fill="auto"/>
            <w:noWrap/>
            <w:vAlign w:val="bottom"/>
            <w:hideMark/>
          </w:tcPr>
          <w:p w14:paraId="76024E02" w14:textId="12356C94"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51778F12" w14:textId="26932E54" w:rsidR="00E12BB3" w:rsidRPr="00E12BB3" w:rsidRDefault="00E12BB3" w:rsidP="00E12BB3">
            <w:pPr>
              <w:jc w:val="center"/>
            </w:pPr>
          </w:p>
        </w:tc>
        <w:tc>
          <w:tcPr>
            <w:tcW w:w="267" w:type="pct"/>
            <w:tcBorders>
              <w:top w:val="nil"/>
              <w:left w:val="nil"/>
              <w:bottom w:val="single" w:sz="4" w:space="0" w:color="auto"/>
              <w:right w:val="single" w:sz="4" w:space="0" w:color="auto"/>
            </w:tcBorders>
            <w:shd w:val="clear" w:color="auto" w:fill="auto"/>
            <w:noWrap/>
            <w:vAlign w:val="bottom"/>
            <w:hideMark/>
          </w:tcPr>
          <w:p w14:paraId="72B8988D" w14:textId="77777777" w:rsidR="00E12BB3" w:rsidRPr="00E12BB3" w:rsidRDefault="00E12BB3" w:rsidP="00E12BB3">
            <w:pPr>
              <w:jc w:val="center"/>
            </w:pPr>
            <w:r w:rsidRPr="00E12BB3">
              <w:t>5.3</w:t>
            </w:r>
          </w:p>
        </w:tc>
        <w:tc>
          <w:tcPr>
            <w:tcW w:w="267" w:type="pct"/>
            <w:tcBorders>
              <w:top w:val="nil"/>
              <w:left w:val="nil"/>
              <w:bottom w:val="single" w:sz="4" w:space="0" w:color="auto"/>
              <w:right w:val="single" w:sz="4" w:space="0" w:color="auto"/>
            </w:tcBorders>
            <w:shd w:val="clear" w:color="auto" w:fill="auto"/>
            <w:noWrap/>
            <w:vAlign w:val="bottom"/>
            <w:hideMark/>
          </w:tcPr>
          <w:p w14:paraId="2EC15275" w14:textId="77777777" w:rsidR="00E12BB3" w:rsidRPr="00E12BB3" w:rsidRDefault="00E12BB3" w:rsidP="00E12BB3">
            <w:pPr>
              <w:jc w:val="center"/>
            </w:pPr>
            <w:r w:rsidRPr="00E12BB3">
              <w:t>8.0</w:t>
            </w:r>
          </w:p>
        </w:tc>
        <w:tc>
          <w:tcPr>
            <w:tcW w:w="267" w:type="pct"/>
            <w:tcBorders>
              <w:top w:val="nil"/>
              <w:left w:val="nil"/>
              <w:bottom w:val="single" w:sz="4" w:space="0" w:color="auto"/>
              <w:right w:val="single" w:sz="4" w:space="0" w:color="auto"/>
            </w:tcBorders>
            <w:shd w:val="clear" w:color="auto" w:fill="auto"/>
            <w:noWrap/>
            <w:vAlign w:val="bottom"/>
            <w:hideMark/>
          </w:tcPr>
          <w:p w14:paraId="49852872" w14:textId="77777777" w:rsidR="00E12BB3" w:rsidRPr="00E12BB3" w:rsidRDefault="00E12BB3" w:rsidP="00E12BB3">
            <w:pPr>
              <w:jc w:val="center"/>
            </w:pPr>
            <w:r w:rsidRPr="00E12BB3">
              <w:t>8.0</w:t>
            </w:r>
          </w:p>
        </w:tc>
        <w:tc>
          <w:tcPr>
            <w:tcW w:w="664" w:type="pct"/>
            <w:tcBorders>
              <w:top w:val="nil"/>
              <w:left w:val="nil"/>
              <w:bottom w:val="single" w:sz="4" w:space="0" w:color="auto"/>
              <w:right w:val="single" w:sz="4" w:space="0" w:color="auto"/>
            </w:tcBorders>
            <w:shd w:val="clear" w:color="auto" w:fill="auto"/>
            <w:noWrap/>
            <w:vAlign w:val="bottom"/>
            <w:hideMark/>
          </w:tcPr>
          <w:p w14:paraId="146D845E" w14:textId="77777777" w:rsidR="00E12BB3" w:rsidRPr="00E12BB3" w:rsidRDefault="00E12BB3" w:rsidP="00E12BB3">
            <w:pPr>
              <w:jc w:val="center"/>
            </w:pPr>
            <w:r w:rsidRPr="00E12BB3">
              <w:t>5.3</w:t>
            </w:r>
          </w:p>
        </w:tc>
        <w:tc>
          <w:tcPr>
            <w:tcW w:w="679" w:type="pct"/>
            <w:tcBorders>
              <w:top w:val="nil"/>
              <w:left w:val="nil"/>
              <w:bottom w:val="single" w:sz="4" w:space="0" w:color="auto"/>
              <w:right w:val="single" w:sz="4" w:space="0" w:color="auto"/>
            </w:tcBorders>
            <w:shd w:val="clear" w:color="auto" w:fill="auto"/>
            <w:noWrap/>
            <w:vAlign w:val="bottom"/>
            <w:hideMark/>
          </w:tcPr>
          <w:p w14:paraId="487BD3A7" w14:textId="77777777" w:rsidR="00E12BB3" w:rsidRPr="00E12BB3" w:rsidRDefault="00E12BB3" w:rsidP="00E12BB3">
            <w:pPr>
              <w:jc w:val="center"/>
            </w:pPr>
            <w:r w:rsidRPr="00E12BB3">
              <w:t>26.7</w:t>
            </w:r>
          </w:p>
        </w:tc>
        <w:tc>
          <w:tcPr>
            <w:tcW w:w="480" w:type="pct"/>
            <w:tcBorders>
              <w:top w:val="nil"/>
              <w:left w:val="nil"/>
              <w:bottom w:val="single" w:sz="4" w:space="0" w:color="auto"/>
              <w:right w:val="single" w:sz="4" w:space="0" w:color="auto"/>
            </w:tcBorders>
            <w:shd w:val="clear" w:color="auto" w:fill="auto"/>
            <w:noWrap/>
            <w:vAlign w:val="bottom"/>
            <w:hideMark/>
          </w:tcPr>
          <w:p w14:paraId="51738EC6" w14:textId="776507B5" w:rsidR="00E12BB3" w:rsidRPr="00E12BB3" w:rsidRDefault="00E12BB3" w:rsidP="00E12BB3">
            <w:pPr>
              <w:jc w:val="center"/>
            </w:pPr>
          </w:p>
        </w:tc>
      </w:tr>
      <w:tr w:rsidR="00E12BB3" w:rsidRPr="00E12BB3" w14:paraId="62D43435" w14:textId="77777777" w:rsidTr="00E12BB3">
        <w:trPr>
          <w:trHeight w:val="276"/>
        </w:trPr>
        <w:tc>
          <w:tcPr>
            <w:tcW w:w="723" w:type="pct"/>
            <w:tcBorders>
              <w:top w:val="nil"/>
              <w:left w:val="single" w:sz="4" w:space="0" w:color="auto"/>
              <w:bottom w:val="single" w:sz="4" w:space="0" w:color="auto"/>
              <w:right w:val="single" w:sz="4" w:space="0" w:color="auto"/>
            </w:tcBorders>
            <w:shd w:val="clear" w:color="000000" w:fill="C0C0C0"/>
            <w:noWrap/>
            <w:vAlign w:val="bottom"/>
            <w:hideMark/>
          </w:tcPr>
          <w:p w14:paraId="01410B58" w14:textId="77777777" w:rsidR="00E12BB3" w:rsidRPr="00E12BB3" w:rsidRDefault="00E12BB3" w:rsidP="00E12BB3">
            <w:pPr>
              <w:rPr>
                <w:b/>
                <w:bCs/>
                <w:i/>
                <w:iCs/>
              </w:rPr>
            </w:pPr>
            <w:r w:rsidRPr="00E12BB3">
              <w:rPr>
                <w:b/>
                <w:bCs/>
                <w:i/>
                <w:iCs/>
              </w:rPr>
              <w:t>Укупно четинари</w:t>
            </w:r>
          </w:p>
        </w:tc>
        <w:tc>
          <w:tcPr>
            <w:tcW w:w="307" w:type="pct"/>
            <w:tcBorders>
              <w:top w:val="nil"/>
              <w:left w:val="nil"/>
              <w:bottom w:val="single" w:sz="4" w:space="0" w:color="auto"/>
              <w:right w:val="single" w:sz="4" w:space="0" w:color="auto"/>
            </w:tcBorders>
            <w:shd w:val="clear" w:color="000000" w:fill="C0C0C0"/>
            <w:noWrap/>
            <w:vAlign w:val="bottom"/>
            <w:hideMark/>
          </w:tcPr>
          <w:p w14:paraId="375CD4CF" w14:textId="77777777" w:rsidR="00E12BB3" w:rsidRPr="00E12BB3" w:rsidRDefault="00E12BB3" w:rsidP="00E12BB3">
            <w:pPr>
              <w:jc w:val="center"/>
              <w:rPr>
                <w:b/>
                <w:bCs/>
                <w:i/>
                <w:iCs/>
              </w:rPr>
            </w:pPr>
            <w:r w:rsidRPr="00E12BB3">
              <w:rPr>
                <w:b/>
                <w:bCs/>
                <w:i/>
                <w:iCs/>
              </w:rPr>
              <w:t>931.6</w:t>
            </w:r>
          </w:p>
        </w:tc>
        <w:tc>
          <w:tcPr>
            <w:tcW w:w="316" w:type="pct"/>
            <w:tcBorders>
              <w:top w:val="nil"/>
              <w:left w:val="nil"/>
              <w:bottom w:val="single" w:sz="4" w:space="0" w:color="auto"/>
              <w:right w:val="single" w:sz="4" w:space="0" w:color="auto"/>
            </w:tcBorders>
            <w:shd w:val="clear" w:color="000000" w:fill="C0C0C0"/>
            <w:noWrap/>
            <w:vAlign w:val="bottom"/>
            <w:hideMark/>
          </w:tcPr>
          <w:p w14:paraId="7F5CD89F" w14:textId="77777777" w:rsidR="00E12BB3" w:rsidRPr="00E12BB3" w:rsidRDefault="00E12BB3" w:rsidP="00E12BB3">
            <w:pPr>
              <w:jc w:val="center"/>
              <w:rPr>
                <w:b/>
                <w:bCs/>
                <w:i/>
                <w:iCs/>
              </w:rPr>
            </w:pPr>
            <w:r w:rsidRPr="00E12BB3">
              <w:rPr>
                <w:b/>
                <w:bCs/>
                <w:i/>
                <w:iCs/>
              </w:rPr>
              <w:t>111.8</w:t>
            </w:r>
          </w:p>
        </w:tc>
        <w:tc>
          <w:tcPr>
            <w:tcW w:w="307" w:type="pct"/>
            <w:tcBorders>
              <w:top w:val="nil"/>
              <w:left w:val="nil"/>
              <w:bottom w:val="single" w:sz="4" w:space="0" w:color="auto"/>
              <w:right w:val="single" w:sz="4" w:space="0" w:color="auto"/>
            </w:tcBorders>
            <w:shd w:val="clear" w:color="000000" w:fill="C0C0C0"/>
            <w:noWrap/>
            <w:vAlign w:val="bottom"/>
            <w:hideMark/>
          </w:tcPr>
          <w:p w14:paraId="27EF45BF" w14:textId="77777777" w:rsidR="00E12BB3" w:rsidRPr="00E12BB3" w:rsidRDefault="00E12BB3" w:rsidP="00E12BB3">
            <w:pPr>
              <w:jc w:val="center"/>
              <w:rPr>
                <w:b/>
                <w:bCs/>
                <w:i/>
                <w:iCs/>
              </w:rPr>
            </w:pPr>
            <w:r w:rsidRPr="00E12BB3">
              <w:rPr>
                <w:b/>
                <w:bCs/>
                <w:i/>
                <w:iCs/>
              </w:rPr>
              <w:t>819.8</w:t>
            </w:r>
          </w:p>
        </w:tc>
        <w:tc>
          <w:tcPr>
            <w:tcW w:w="227" w:type="pct"/>
            <w:tcBorders>
              <w:top w:val="nil"/>
              <w:left w:val="nil"/>
              <w:bottom w:val="single" w:sz="4" w:space="0" w:color="auto"/>
              <w:right w:val="single" w:sz="4" w:space="0" w:color="auto"/>
            </w:tcBorders>
            <w:shd w:val="clear" w:color="000000" w:fill="C0C0C0"/>
            <w:noWrap/>
            <w:vAlign w:val="bottom"/>
            <w:hideMark/>
          </w:tcPr>
          <w:p w14:paraId="21537F23" w14:textId="77777777" w:rsidR="00E12BB3" w:rsidRPr="00E12BB3" w:rsidRDefault="00E12BB3" w:rsidP="00E12BB3">
            <w:pPr>
              <w:jc w:val="center"/>
              <w:rPr>
                <w:b/>
                <w:bCs/>
                <w:i/>
                <w:iCs/>
              </w:rPr>
            </w:pPr>
            <w:r w:rsidRPr="00E12BB3">
              <w:rPr>
                <w:b/>
                <w:bCs/>
                <w:i/>
                <w:iCs/>
              </w:rPr>
              <w:t>0.0</w:t>
            </w:r>
          </w:p>
        </w:tc>
        <w:tc>
          <w:tcPr>
            <w:tcW w:w="227" w:type="pct"/>
            <w:tcBorders>
              <w:top w:val="nil"/>
              <w:left w:val="nil"/>
              <w:bottom w:val="single" w:sz="4" w:space="0" w:color="auto"/>
              <w:right w:val="single" w:sz="4" w:space="0" w:color="auto"/>
            </w:tcBorders>
            <w:shd w:val="clear" w:color="000000" w:fill="C0C0C0"/>
            <w:noWrap/>
            <w:vAlign w:val="bottom"/>
            <w:hideMark/>
          </w:tcPr>
          <w:p w14:paraId="1B4137E3" w14:textId="77777777" w:rsidR="00E12BB3" w:rsidRPr="00E12BB3" w:rsidRDefault="00E12BB3" w:rsidP="00E12BB3">
            <w:pPr>
              <w:jc w:val="center"/>
              <w:rPr>
                <w:b/>
                <w:bCs/>
                <w:i/>
                <w:iCs/>
              </w:rPr>
            </w:pPr>
            <w:r w:rsidRPr="00E12BB3">
              <w:rPr>
                <w:b/>
                <w:bCs/>
                <w:i/>
                <w:iCs/>
              </w:rPr>
              <w:t>0.0</w:t>
            </w:r>
          </w:p>
        </w:tc>
        <w:tc>
          <w:tcPr>
            <w:tcW w:w="267" w:type="pct"/>
            <w:tcBorders>
              <w:top w:val="nil"/>
              <w:left w:val="nil"/>
              <w:bottom w:val="single" w:sz="4" w:space="0" w:color="auto"/>
              <w:right w:val="single" w:sz="4" w:space="0" w:color="auto"/>
            </w:tcBorders>
            <w:shd w:val="clear" w:color="000000" w:fill="C0C0C0"/>
            <w:noWrap/>
            <w:vAlign w:val="bottom"/>
            <w:hideMark/>
          </w:tcPr>
          <w:p w14:paraId="3009AE99" w14:textId="79E5979F" w:rsidR="00E12BB3" w:rsidRPr="00E12BB3" w:rsidRDefault="00E12BB3" w:rsidP="00E12BB3">
            <w:pPr>
              <w:jc w:val="center"/>
              <w:rPr>
                <w:b/>
                <w:bCs/>
                <w:i/>
                <w:iCs/>
              </w:rPr>
            </w:pPr>
          </w:p>
        </w:tc>
        <w:tc>
          <w:tcPr>
            <w:tcW w:w="267" w:type="pct"/>
            <w:tcBorders>
              <w:top w:val="nil"/>
              <w:left w:val="nil"/>
              <w:bottom w:val="single" w:sz="4" w:space="0" w:color="auto"/>
              <w:right w:val="single" w:sz="4" w:space="0" w:color="auto"/>
            </w:tcBorders>
            <w:shd w:val="clear" w:color="000000" w:fill="C0C0C0"/>
            <w:noWrap/>
            <w:vAlign w:val="bottom"/>
            <w:hideMark/>
          </w:tcPr>
          <w:p w14:paraId="7E7BE0B8" w14:textId="77777777" w:rsidR="00E12BB3" w:rsidRPr="00E12BB3" w:rsidRDefault="00E12BB3" w:rsidP="00E12BB3">
            <w:pPr>
              <w:jc w:val="center"/>
              <w:rPr>
                <w:b/>
                <w:bCs/>
                <w:i/>
                <w:iCs/>
              </w:rPr>
            </w:pPr>
            <w:r w:rsidRPr="00E12BB3">
              <w:rPr>
                <w:b/>
                <w:bCs/>
                <w:i/>
                <w:iCs/>
              </w:rPr>
              <w:t>71.1</w:t>
            </w:r>
          </w:p>
        </w:tc>
        <w:tc>
          <w:tcPr>
            <w:tcW w:w="267" w:type="pct"/>
            <w:tcBorders>
              <w:top w:val="nil"/>
              <w:left w:val="nil"/>
              <w:bottom w:val="single" w:sz="4" w:space="0" w:color="auto"/>
              <w:right w:val="single" w:sz="4" w:space="0" w:color="auto"/>
            </w:tcBorders>
            <w:shd w:val="clear" w:color="000000" w:fill="C0C0C0"/>
            <w:noWrap/>
            <w:vAlign w:val="bottom"/>
            <w:hideMark/>
          </w:tcPr>
          <w:p w14:paraId="7168FB6F" w14:textId="77777777" w:rsidR="00E12BB3" w:rsidRPr="00E12BB3" w:rsidRDefault="00E12BB3" w:rsidP="00E12BB3">
            <w:pPr>
              <w:jc w:val="center"/>
              <w:rPr>
                <w:b/>
                <w:bCs/>
                <w:i/>
                <w:iCs/>
              </w:rPr>
            </w:pPr>
            <w:r w:rsidRPr="00E12BB3">
              <w:rPr>
                <w:b/>
                <w:bCs/>
                <w:i/>
                <w:iCs/>
              </w:rPr>
              <w:t>91.1</w:t>
            </w:r>
          </w:p>
        </w:tc>
        <w:tc>
          <w:tcPr>
            <w:tcW w:w="267" w:type="pct"/>
            <w:tcBorders>
              <w:top w:val="nil"/>
              <w:left w:val="nil"/>
              <w:bottom w:val="single" w:sz="4" w:space="0" w:color="auto"/>
              <w:right w:val="single" w:sz="4" w:space="0" w:color="auto"/>
            </w:tcBorders>
            <w:shd w:val="clear" w:color="000000" w:fill="C0C0C0"/>
            <w:noWrap/>
            <w:vAlign w:val="bottom"/>
            <w:hideMark/>
          </w:tcPr>
          <w:p w14:paraId="6382D69F" w14:textId="77777777" w:rsidR="00E12BB3" w:rsidRPr="00E12BB3" w:rsidRDefault="00E12BB3" w:rsidP="00E12BB3">
            <w:pPr>
              <w:jc w:val="center"/>
              <w:rPr>
                <w:b/>
                <w:bCs/>
                <w:i/>
                <w:iCs/>
              </w:rPr>
            </w:pPr>
            <w:r w:rsidRPr="00E12BB3">
              <w:rPr>
                <w:b/>
                <w:bCs/>
                <w:i/>
                <w:iCs/>
              </w:rPr>
              <w:t>106.6</w:t>
            </w:r>
          </w:p>
        </w:tc>
        <w:tc>
          <w:tcPr>
            <w:tcW w:w="664" w:type="pct"/>
            <w:tcBorders>
              <w:top w:val="nil"/>
              <w:left w:val="nil"/>
              <w:bottom w:val="single" w:sz="4" w:space="0" w:color="auto"/>
              <w:right w:val="single" w:sz="4" w:space="0" w:color="auto"/>
            </w:tcBorders>
            <w:shd w:val="clear" w:color="000000" w:fill="C0C0C0"/>
            <w:noWrap/>
            <w:vAlign w:val="bottom"/>
            <w:hideMark/>
          </w:tcPr>
          <w:p w14:paraId="2D7070FF" w14:textId="77777777" w:rsidR="00E12BB3" w:rsidRPr="00E12BB3" w:rsidRDefault="00E12BB3" w:rsidP="00E12BB3">
            <w:pPr>
              <w:jc w:val="center"/>
              <w:rPr>
                <w:b/>
                <w:bCs/>
                <w:i/>
                <w:iCs/>
              </w:rPr>
            </w:pPr>
            <w:r w:rsidRPr="00E12BB3">
              <w:rPr>
                <w:b/>
                <w:bCs/>
                <w:i/>
                <w:iCs/>
              </w:rPr>
              <w:t>164.0</w:t>
            </w:r>
          </w:p>
        </w:tc>
        <w:tc>
          <w:tcPr>
            <w:tcW w:w="679" w:type="pct"/>
            <w:tcBorders>
              <w:top w:val="nil"/>
              <w:left w:val="nil"/>
              <w:bottom w:val="single" w:sz="4" w:space="0" w:color="auto"/>
              <w:right w:val="single" w:sz="4" w:space="0" w:color="auto"/>
            </w:tcBorders>
            <w:shd w:val="clear" w:color="000000" w:fill="C0C0C0"/>
            <w:noWrap/>
            <w:vAlign w:val="bottom"/>
            <w:hideMark/>
          </w:tcPr>
          <w:p w14:paraId="4DABBB4E" w14:textId="77777777" w:rsidR="00E12BB3" w:rsidRPr="00E12BB3" w:rsidRDefault="00E12BB3" w:rsidP="00E12BB3">
            <w:pPr>
              <w:jc w:val="center"/>
              <w:rPr>
                <w:b/>
                <w:bCs/>
                <w:i/>
                <w:iCs/>
              </w:rPr>
            </w:pPr>
            <w:r w:rsidRPr="00E12BB3">
              <w:rPr>
                <w:b/>
                <w:bCs/>
                <w:i/>
                <w:iCs/>
              </w:rPr>
              <w:t>432.8</w:t>
            </w:r>
          </w:p>
        </w:tc>
        <w:tc>
          <w:tcPr>
            <w:tcW w:w="480" w:type="pct"/>
            <w:tcBorders>
              <w:top w:val="nil"/>
              <w:left w:val="nil"/>
              <w:bottom w:val="single" w:sz="4" w:space="0" w:color="auto"/>
              <w:right w:val="single" w:sz="4" w:space="0" w:color="auto"/>
            </w:tcBorders>
            <w:shd w:val="clear" w:color="000000" w:fill="C0C0C0"/>
            <w:noWrap/>
            <w:vAlign w:val="bottom"/>
            <w:hideMark/>
          </w:tcPr>
          <w:p w14:paraId="503D82EA" w14:textId="77777777" w:rsidR="00E12BB3" w:rsidRPr="00E12BB3" w:rsidRDefault="00E12BB3" w:rsidP="00E12BB3">
            <w:pPr>
              <w:jc w:val="center"/>
              <w:rPr>
                <w:b/>
                <w:bCs/>
                <w:i/>
                <w:iCs/>
              </w:rPr>
            </w:pPr>
            <w:r w:rsidRPr="00E12BB3">
              <w:rPr>
                <w:b/>
                <w:bCs/>
                <w:i/>
                <w:iCs/>
              </w:rPr>
              <w:t>387.0</w:t>
            </w:r>
          </w:p>
        </w:tc>
      </w:tr>
      <w:tr w:rsidR="00E12BB3" w:rsidRPr="00E12BB3" w14:paraId="674E2E8E" w14:textId="77777777" w:rsidTr="00E12BB3">
        <w:trPr>
          <w:trHeight w:val="276"/>
        </w:trPr>
        <w:tc>
          <w:tcPr>
            <w:tcW w:w="723" w:type="pct"/>
            <w:tcBorders>
              <w:top w:val="nil"/>
              <w:left w:val="single" w:sz="4" w:space="0" w:color="auto"/>
              <w:bottom w:val="single" w:sz="4" w:space="0" w:color="auto"/>
              <w:right w:val="single" w:sz="4" w:space="0" w:color="auto"/>
            </w:tcBorders>
            <w:shd w:val="clear" w:color="000000" w:fill="C0C0C0"/>
            <w:noWrap/>
            <w:vAlign w:val="bottom"/>
            <w:hideMark/>
          </w:tcPr>
          <w:p w14:paraId="01E3AFFF" w14:textId="77777777" w:rsidR="00E12BB3" w:rsidRPr="00E12BB3" w:rsidRDefault="00E12BB3" w:rsidP="00E12BB3">
            <w:pPr>
              <w:rPr>
                <w:b/>
                <w:bCs/>
              </w:rPr>
            </w:pPr>
            <w:proofErr w:type="gramStart"/>
            <w:r w:rsidRPr="00E12BB3">
              <w:rPr>
                <w:b/>
                <w:bCs/>
              </w:rPr>
              <w:t>УКУПНО  ГЈ</w:t>
            </w:r>
            <w:proofErr w:type="gramEnd"/>
          </w:p>
        </w:tc>
        <w:tc>
          <w:tcPr>
            <w:tcW w:w="307" w:type="pct"/>
            <w:tcBorders>
              <w:top w:val="nil"/>
              <w:left w:val="nil"/>
              <w:bottom w:val="single" w:sz="4" w:space="0" w:color="auto"/>
              <w:right w:val="single" w:sz="4" w:space="0" w:color="auto"/>
            </w:tcBorders>
            <w:shd w:val="clear" w:color="000000" w:fill="C0C0C0"/>
            <w:noWrap/>
            <w:vAlign w:val="bottom"/>
            <w:hideMark/>
          </w:tcPr>
          <w:p w14:paraId="16E37BD7" w14:textId="77777777" w:rsidR="00E12BB3" w:rsidRPr="00E12BB3" w:rsidRDefault="00E12BB3" w:rsidP="00E12BB3">
            <w:pPr>
              <w:jc w:val="center"/>
              <w:rPr>
                <w:b/>
                <w:bCs/>
              </w:rPr>
            </w:pPr>
            <w:r w:rsidRPr="00E12BB3">
              <w:rPr>
                <w:b/>
                <w:bCs/>
              </w:rPr>
              <w:t>3952.9</w:t>
            </w:r>
          </w:p>
        </w:tc>
        <w:tc>
          <w:tcPr>
            <w:tcW w:w="316" w:type="pct"/>
            <w:tcBorders>
              <w:top w:val="nil"/>
              <w:left w:val="nil"/>
              <w:bottom w:val="single" w:sz="4" w:space="0" w:color="auto"/>
              <w:right w:val="single" w:sz="4" w:space="0" w:color="auto"/>
            </w:tcBorders>
            <w:shd w:val="clear" w:color="000000" w:fill="C0C0C0"/>
            <w:noWrap/>
            <w:vAlign w:val="bottom"/>
            <w:hideMark/>
          </w:tcPr>
          <w:p w14:paraId="3012B569" w14:textId="77777777" w:rsidR="00E12BB3" w:rsidRPr="00E12BB3" w:rsidRDefault="00E12BB3" w:rsidP="00E12BB3">
            <w:pPr>
              <w:jc w:val="center"/>
              <w:rPr>
                <w:b/>
                <w:bCs/>
              </w:rPr>
            </w:pPr>
            <w:r w:rsidRPr="00E12BB3">
              <w:rPr>
                <w:b/>
                <w:bCs/>
              </w:rPr>
              <w:t>413.9</w:t>
            </w:r>
          </w:p>
        </w:tc>
        <w:tc>
          <w:tcPr>
            <w:tcW w:w="307" w:type="pct"/>
            <w:tcBorders>
              <w:top w:val="nil"/>
              <w:left w:val="nil"/>
              <w:bottom w:val="single" w:sz="4" w:space="0" w:color="auto"/>
              <w:right w:val="single" w:sz="4" w:space="0" w:color="auto"/>
            </w:tcBorders>
            <w:shd w:val="clear" w:color="000000" w:fill="C0C0C0"/>
            <w:noWrap/>
            <w:vAlign w:val="bottom"/>
            <w:hideMark/>
          </w:tcPr>
          <w:p w14:paraId="58C64081" w14:textId="77777777" w:rsidR="00E12BB3" w:rsidRPr="00E12BB3" w:rsidRDefault="00E12BB3" w:rsidP="00E12BB3">
            <w:pPr>
              <w:jc w:val="center"/>
              <w:rPr>
                <w:b/>
                <w:bCs/>
              </w:rPr>
            </w:pPr>
            <w:r w:rsidRPr="00E12BB3">
              <w:rPr>
                <w:b/>
                <w:bCs/>
              </w:rPr>
              <w:t>3539.0</w:t>
            </w:r>
          </w:p>
        </w:tc>
        <w:tc>
          <w:tcPr>
            <w:tcW w:w="227" w:type="pct"/>
            <w:tcBorders>
              <w:top w:val="nil"/>
              <w:left w:val="nil"/>
              <w:bottom w:val="single" w:sz="4" w:space="0" w:color="auto"/>
              <w:right w:val="single" w:sz="4" w:space="0" w:color="auto"/>
            </w:tcBorders>
            <w:shd w:val="clear" w:color="000000" w:fill="C0C0C0"/>
            <w:noWrap/>
            <w:vAlign w:val="bottom"/>
            <w:hideMark/>
          </w:tcPr>
          <w:p w14:paraId="48A57A04" w14:textId="77777777" w:rsidR="00E12BB3" w:rsidRPr="00E12BB3" w:rsidRDefault="00E12BB3" w:rsidP="00E12BB3">
            <w:pPr>
              <w:jc w:val="center"/>
              <w:rPr>
                <w:b/>
                <w:bCs/>
              </w:rPr>
            </w:pPr>
            <w:r w:rsidRPr="00E12BB3">
              <w:rPr>
                <w:b/>
                <w:bCs/>
              </w:rPr>
              <w:t>15.3</w:t>
            </w:r>
          </w:p>
        </w:tc>
        <w:tc>
          <w:tcPr>
            <w:tcW w:w="227" w:type="pct"/>
            <w:tcBorders>
              <w:top w:val="nil"/>
              <w:left w:val="nil"/>
              <w:bottom w:val="single" w:sz="4" w:space="0" w:color="auto"/>
              <w:right w:val="single" w:sz="4" w:space="0" w:color="auto"/>
            </w:tcBorders>
            <w:shd w:val="clear" w:color="000000" w:fill="C0C0C0"/>
            <w:noWrap/>
            <w:vAlign w:val="bottom"/>
            <w:hideMark/>
          </w:tcPr>
          <w:p w14:paraId="0F46CD8A" w14:textId="77777777" w:rsidR="00E12BB3" w:rsidRPr="00E12BB3" w:rsidRDefault="00E12BB3" w:rsidP="00E12BB3">
            <w:pPr>
              <w:jc w:val="center"/>
              <w:rPr>
                <w:b/>
                <w:bCs/>
              </w:rPr>
            </w:pPr>
            <w:r w:rsidRPr="00E12BB3">
              <w:rPr>
                <w:b/>
                <w:bCs/>
              </w:rPr>
              <w:t>63.7</w:t>
            </w:r>
          </w:p>
        </w:tc>
        <w:tc>
          <w:tcPr>
            <w:tcW w:w="267" w:type="pct"/>
            <w:tcBorders>
              <w:top w:val="nil"/>
              <w:left w:val="nil"/>
              <w:bottom w:val="single" w:sz="4" w:space="0" w:color="auto"/>
              <w:right w:val="single" w:sz="4" w:space="0" w:color="auto"/>
            </w:tcBorders>
            <w:shd w:val="clear" w:color="000000" w:fill="C0C0C0"/>
            <w:noWrap/>
            <w:vAlign w:val="bottom"/>
            <w:hideMark/>
          </w:tcPr>
          <w:p w14:paraId="2A47D1B2" w14:textId="77777777" w:rsidR="00E12BB3" w:rsidRPr="00E12BB3" w:rsidRDefault="00E12BB3" w:rsidP="00E12BB3">
            <w:pPr>
              <w:jc w:val="center"/>
              <w:rPr>
                <w:b/>
                <w:bCs/>
              </w:rPr>
            </w:pPr>
            <w:r w:rsidRPr="00E12BB3">
              <w:rPr>
                <w:b/>
                <w:bCs/>
              </w:rPr>
              <w:t>134.6</w:t>
            </w:r>
          </w:p>
        </w:tc>
        <w:tc>
          <w:tcPr>
            <w:tcW w:w="267" w:type="pct"/>
            <w:tcBorders>
              <w:top w:val="nil"/>
              <w:left w:val="nil"/>
              <w:bottom w:val="single" w:sz="4" w:space="0" w:color="auto"/>
              <w:right w:val="single" w:sz="4" w:space="0" w:color="auto"/>
            </w:tcBorders>
            <w:shd w:val="clear" w:color="000000" w:fill="C0C0C0"/>
            <w:noWrap/>
            <w:vAlign w:val="bottom"/>
            <w:hideMark/>
          </w:tcPr>
          <w:p w14:paraId="204453BC" w14:textId="77777777" w:rsidR="00E12BB3" w:rsidRPr="00E12BB3" w:rsidRDefault="00E12BB3" w:rsidP="00E12BB3">
            <w:pPr>
              <w:jc w:val="center"/>
              <w:rPr>
                <w:b/>
                <w:bCs/>
              </w:rPr>
            </w:pPr>
            <w:r w:rsidRPr="00E12BB3">
              <w:rPr>
                <w:b/>
                <w:bCs/>
              </w:rPr>
              <w:t>441.3</w:t>
            </w:r>
          </w:p>
        </w:tc>
        <w:tc>
          <w:tcPr>
            <w:tcW w:w="267" w:type="pct"/>
            <w:tcBorders>
              <w:top w:val="nil"/>
              <w:left w:val="nil"/>
              <w:bottom w:val="single" w:sz="4" w:space="0" w:color="auto"/>
              <w:right w:val="single" w:sz="4" w:space="0" w:color="auto"/>
            </w:tcBorders>
            <w:shd w:val="clear" w:color="000000" w:fill="C0C0C0"/>
            <w:noWrap/>
            <w:vAlign w:val="bottom"/>
            <w:hideMark/>
          </w:tcPr>
          <w:p w14:paraId="784D245E" w14:textId="77777777" w:rsidR="00E12BB3" w:rsidRPr="00E12BB3" w:rsidRDefault="00E12BB3" w:rsidP="00E12BB3">
            <w:pPr>
              <w:jc w:val="center"/>
              <w:rPr>
                <w:b/>
                <w:bCs/>
              </w:rPr>
            </w:pPr>
            <w:r w:rsidRPr="00E12BB3">
              <w:rPr>
                <w:b/>
                <w:bCs/>
              </w:rPr>
              <w:t>433.6</w:t>
            </w:r>
          </w:p>
        </w:tc>
        <w:tc>
          <w:tcPr>
            <w:tcW w:w="267" w:type="pct"/>
            <w:tcBorders>
              <w:top w:val="nil"/>
              <w:left w:val="nil"/>
              <w:bottom w:val="single" w:sz="4" w:space="0" w:color="auto"/>
              <w:right w:val="single" w:sz="4" w:space="0" w:color="auto"/>
            </w:tcBorders>
            <w:shd w:val="clear" w:color="000000" w:fill="C0C0C0"/>
            <w:noWrap/>
            <w:vAlign w:val="bottom"/>
            <w:hideMark/>
          </w:tcPr>
          <w:p w14:paraId="42791885" w14:textId="77777777" w:rsidR="00E12BB3" w:rsidRPr="00E12BB3" w:rsidRDefault="00E12BB3" w:rsidP="00E12BB3">
            <w:pPr>
              <w:jc w:val="center"/>
              <w:rPr>
                <w:b/>
                <w:bCs/>
              </w:rPr>
            </w:pPr>
            <w:r w:rsidRPr="00E12BB3">
              <w:rPr>
                <w:b/>
                <w:bCs/>
              </w:rPr>
              <w:t>423.1</w:t>
            </w:r>
          </w:p>
        </w:tc>
        <w:tc>
          <w:tcPr>
            <w:tcW w:w="664" w:type="pct"/>
            <w:tcBorders>
              <w:top w:val="nil"/>
              <w:left w:val="nil"/>
              <w:bottom w:val="single" w:sz="4" w:space="0" w:color="auto"/>
              <w:right w:val="single" w:sz="4" w:space="0" w:color="auto"/>
            </w:tcBorders>
            <w:shd w:val="clear" w:color="000000" w:fill="C0C0C0"/>
            <w:noWrap/>
            <w:vAlign w:val="bottom"/>
            <w:hideMark/>
          </w:tcPr>
          <w:p w14:paraId="3AAE6F39" w14:textId="77777777" w:rsidR="00E12BB3" w:rsidRPr="00E12BB3" w:rsidRDefault="00E12BB3" w:rsidP="00E12BB3">
            <w:pPr>
              <w:jc w:val="center"/>
              <w:rPr>
                <w:b/>
                <w:bCs/>
              </w:rPr>
            </w:pPr>
            <w:r w:rsidRPr="00E12BB3">
              <w:rPr>
                <w:b/>
                <w:bCs/>
              </w:rPr>
              <w:t>269.3</w:t>
            </w:r>
          </w:p>
        </w:tc>
        <w:tc>
          <w:tcPr>
            <w:tcW w:w="679" w:type="pct"/>
            <w:tcBorders>
              <w:top w:val="nil"/>
              <w:left w:val="nil"/>
              <w:bottom w:val="single" w:sz="4" w:space="0" w:color="auto"/>
              <w:right w:val="single" w:sz="4" w:space="0" w:color="auto"/>
            </w:tcBorders>
            <w:shd w:val="clear" w:color="000000" w:fill="C0C0C0"/>
            <w:noWrap/>
            <w:vAlign w:val="bottom"/>
            <w:hideMark/>
          </w:tcPr>
          <w:p w14:paraId="50EDAD6E" w14:textId="77777777" w:rsidR="00E12BB3" w:rsidRPr="00E12BB3" w:rsidRDefault="00E12BB3" w:rsidP="00E12BB3">
            <w:pPr>
              <w:jc w:val="center"/>
              <w:rPr>
                <w:b/>
                <w:bCs/>
              </w:rPr>
            </w:pPr>
            <w:r w:rsidRPr="00E12BB3">
              <w:rPr>
                <w:b/>
                <w:bCs/>
              </w:rPr>
              <w:t>1779.9</w:t>
            </w:r>
          </w:p>
        </w:tc>
        <w:tc>
          <w:tcPr>
            <w:tcW w:w="480" w:type="pct"/>
            <w:tcBorders>
              <w:top w:val="nil"/>
              <w:left w:val="nil"/>
              <w:bottom w:val="single" w:sz="4" w:space="0" w:color="auto"/>
              <w:right w:val="single" w:sz="4" w:space="0" w:color="auto"/>
            </w:tcBorders>
            <w:shd w:val="clear" w:color="000000" w:fill="C0C0C0"/>
            <w:noWrap/>
            <w:vAlign w:val="bottom"/>
            <w:hideMark/>
          </w:tcPr>
          <w:p w14:paraId="492338FD" w14:textId="77777777" w:rsidR="00E12BB3" w:rsidRPr="00E12BB3" w:rsidRDefault="00E12BB3" w:rsidP="00E12BB3">
            <w:pPr>
              <w:jc w:val="center"/>
              <w:rPr>
                <w:b/>
                <w:bCs/>
              </w:rPr>
            </w:pPr>
            <w:r w:rsidRPr="00E12BB3">
              <w:rPr>
                <w:b/>
                <w:bCs/>
              </w:rPr>
              <w:t>1746.6</w:t>
            </w:r>
          </w:p>
        </w:tc>
      </w:tr>
    </w:tbl>
    <w:p w14:paraId="5C66F22D" w14:textId="21353F87" w:rsidR="00F55048" w:rsidRDefault="00F55048" w:rsidP="00F110AD">
      <w:pPr>
        <w:jc w:val="center"/>
        <w:rPr>
          <w:b/>
          <w:i/>
          <w:sz w:val="24"/>
          <w:szCs w:val="24"/>
          <w:lang w:val="ru-RU"/>
        </w:rPr>
      </w:pPr>
    </w:p>
    <w:p w14:paraId="45BE3D81" w14:textId="2E0DA45B" w:rsidR="00DA6F79" w:rsidRPr="001A35E3" w:rsidRDefault="000A54B7" w:rsidP="00F110AD">
      <w:pPr>
        <w:jc w:val="center"/>
        <w:rPr>
          <w:b/>
          <w:i/>
          <w:sz w:val="24"/>
          <w:szCs w:val="24"/>
          <w:lang w:val="ru-RU"/>
        </w:rPr>
      </w:pPr>
      <w:r w:rsidRPr="001A35E3">
        <w:rPr>
          <w:b/>
          <w:i/>
          <w:sz w:val="24"/>
          <w:szCs w:val="24"/>
          <w:lang w:val="ru-RU"/>
        </w:rPr>
        <w:t>9.2.1.2. Врста и обим радова на</w:t>
      </w:r>
      <w:r w:rsidR="00F110AD" w:rsidRPr="001A35E3">
        <w:rPr>
          <w:b/>
          <w:i/>
          <w:sz w:val="24"/>
          <w:szCs w:val="24"/>
          <w:lang w:val="ru-RU"/>
        </w:rPr>
        <w:t xml:space="preserve"> гајењу шума - просечно годишње</w:t>
      </w:r>
    </w:p>
    <w:p w14:paraId="0D4283E4" w14:textId="77777777" w:rsidR="00B1438A" w:rsidRDefault="00B1438A" w:rsidP="00F110AD">
      <w:pPr>
        <w:jc w:val="center"/>
        <w:rPr>
          <w:b/>
          <w:i/>
          <w:color w:val="323E4F" w:themeColor="text2" w:themeShade="BF"/>
          <w:sz w:val="24"/>
          <w:szCs w:val="24"/>
          <w:lang w:val="ru-RU"/>
        </w:rPr>
      </w:pPr>
    </w:p>
    <w:tbl>
      <w:tblPr>
        <w:tblW w:w="0" w:type="auto"/>
        <w:jc w:val="center"/>
        <w:tblLook w:val="04A0" w:firstRow="1" w:lastRow="0" w:firstColumn="1" w:lastColumn="0" w:noHBand="0" w:noVBand="1"/>
      </w:tblPr>
      <w:tblGrid>
        <w:gridCol w:w="4731"/>
        <w:gridCol w:w="1985"/>
        <w:gridCol w:w="222"/>
      </w:tblGrid>
      <w:tr w:rsidR="00F30131" w:rsidRPr="00F30131" w14:paraId="2D2C5148" w14:textId="77777777" w:rsidTr="00F30131">
        <w:trPr>
          <w:gridAfter w:val="1"/>
          <w:trHeight w:val="287"/>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7BC67FC1" w14:textId="77777777" w:rsidR="00F30131" w:rsidRPr="00F30131" w:rsidRDefault="00F30131" w:rsidP="00F30131">
            <w:pPr>
              <w:jc w:val="center"/>
              <w:rPr>
                <w:b/>
                <w:bCs/>
              </w:rPr>
            </w:pPr>
            <w:r w:rsidRPr="00F30131">
              <w:rPr>
                <w:b/>
                <w:bCs/>
              </w:rPr>
              <w:t>Врста рада</w:t>
            </w:r>
          </w:p>
        </w:tc>
        <w:tc>
          <w:tcPr>
            <w:tcW w:w="0" w:type="auto"/>
            <w:vMerge w:val="restart"/>
            <w:tcBorders>
              <w:top w:val="single" w:sz="8" w:space="0" w:color="auto"/>
              <w:left w:val="single" w:sz="4" w:space="0" w:color="auto"/>
              <w:bottom w:val="single" w:sz="8" w:space="0" w:color="000000"/>
              <w:right w:val="nil"/>
            </w:tcBorders>
            <w:shd w:val="clear" w:color="000000" w:fill="C0C0C0"/>
            <w:vAlign w:val="center"/>
            <w:hideMark/>
          </w:tcPr>
          <w:p w14:paraId="09200A00" w14:textId="77777777" w:rsidR="00F30131" w:rsidRPr="00F30131" w:rsidRDefault="00F30131" w:rsidP="00F30131">
            <w:pPr>
              <w:jc w:val="center"/>
              <w:rPr>
                <w:b/>
                <w:bCs/>
              </w:rPr>
            </w:pPr>
            <w:r w:rsidRPr="00F30131">
              <w:rPr>
                <w:b/>
                <w:bCs/>
              </w:rPr>
              <w:t xml:space="preserve">Површина    </w:t>
            </w:r>
            <w:proofErr w:type="gramStart"/>
            <w:r w:rsidRPr="00F30131">
              <w:rPr>
                <w:b/>
                <w:bCs/>
              </w:rPr>
              <w:t xml:space="preserve">   (</w:t>
            </w:r>
            <w:proofErr w:type="gramEnd"/>
            <w:r w:rsidRPr="00F30131">
              <w:rPr>
                <w:b/>
                <w:bCs/>
              </w:rPr>
              <w:t xml:space="preserve"> ha )</w:t>
            </w:r>
          </w:p>
        </w:tc>
      </w:tr>
      <w:tr w:rsidR="00F30131" w:rsidRPr="00F30131" w14:paraId="40FB10A3" w14:textId="77777777" w:rsidTr="00F30131">
        <w:trPr>
          <w:trHeight w:val="245"/>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837023D" w14:textId="77777777" w:rsidR="00F30131" w:rsidRPr="00F30131" w:rsidRDefault="00F30131" w:rsidP="00F30131">
            <w:pPr>
              <w:rPr>
                <w:b/>
                <w:bCs/>
              </w:rPr>
            </w:pPr>
          </w:p>
        </w:tc>
        <w:tc>
          <w:tcPr>
            <w:tcW w:w="0" w:type="auto"/>
            <w:vMerge/>
            <w:tcBorders>
              <w:top w:val="single" w:sz="8" w:space="0" w:color="auto"/>
              <w:left w:val="single" w:sz="4" w:space="0" w:color="auto"/>
              <w:bottom w:val="single" w:sz="8" w:space="0" w:color="000000"/>
              <w:right w:val="nil"/>
            </w:tcBorders>
            <w:vAlign w:val="center"/>
            <w:hideMark/>
          </w:tcPr>
          <w:p w14:paraId="115D91CA" w14:textId="77777777" w:rsidR="00F30131" w:rsidRPr="00F30131" w:rsidRDefault="00F30131" w:rsidP="00F30131">
            <w:pPr>
              <w:rPr>
                <w:b/>
                <w:bCs/>
              </w:rPr>
            </w:pPr>
          </w:p>
        </w:tc>
        <w:tc>
          <w:tcPr>
            <w:tcW w:w="0" w:type="auto"/>
            <w:tcBorders>
              <w:top w:val="nil"/>
              <w:left w:val="nil"/>
              <w:bottom w:val="nil"/>
              <w:right w:val="nil"/>
            </w:tcBorders>
            <w:shd w:val="clear" w:color="auto" w:fill="auto"/>
            <w:noWrap/>
            <w:vAlign w:val="bottom"/>
            <w:hideMark/>
          </w:tcPr>
          <w:p w14:paraId="4DAEABA1" w14:textId="77777777" w:rsidR="00F30131" w:rsidRPr="00F30131" w:rsidRDefault="00F30131" w:rsidP="00F30131">
            <w:pPr>
              <w:jc w:val="center"/>
              <w:rPr>
                <w:b/>
                <w:bCs/>
              </w:rPr>
            </w:pPr>
          </w:p>
        </w:tc>
      </w:tr>
      <w:tr w:rsidR="00F30131" w:rsidRPr="00F30131" w14:paraId="68261157"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7ABA0C30" w14:textId="77777777" w:rsidR="00F30131" w:rsidRPr="00F30131" w:rsidRDefault="00F30131" w:rsidP="00F30131">
            <w:r w:rsidRPr="00F30131">
              <w:t xml:space="preserve">Оплодна сеча </w:t>
            </w:r>
            <w:proofErr w:type="gramStart"/>
            <w:r w:rsidRPr="00F30131">
              <w:t>( 35</w:t>
            </w:r>
            <w:proofErr w:type="gramEnd"/>
            <w:r w:rsidRPr="00F30131">
              <w:t>,37,39 )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27882" w14:textId="77777777" w:rsidR="00F30131" w:rsidRPr="00F30131" w:rsidRDefault="00F30131" w:rsidP="00F30131">
            <w:pPr>
              <w:jc w:val="center"/>
            </w:pPr>
            <w:r w:rsidRPr="00F30131">
              <w:t>11.13</w:t>
            </w:r>
          </w:p>
        </w:tc>
        <w:tc>
          <w:tcPr>
            <w:tcW w:w="0" w:type="auto"/>
            <w:vAlign w:val="center"/>
            <w:hideMark/>
          </w:tcPr>
          <w:p w14:paraId="188602CC" w14:textId="77777777" w:rsidR="00F30131" w:rsidRPr="00F30131" w:rsidRDefault="00F30131" w:rsidP="00F30131"/>
        </w:tc>
      </w:tr>
      <w:tr w:rsidR="00F30131" w:rsidRPr="00F30131" w14:paraId="61D6B49C"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7743084" w14:textId="77777777" w:rsidR="00F30131" w:rsidRPr="00F30131" w:rsidRDefault="00F30131" w:rsidP="00F30131">
            <w:r w:rsidRPr="00F30131">
              <w:t>Групимично оплодна сеча (71)</w:t>
            </w:r>
          </w:p>
        </w:tc>
        <w:tc>
          <w:tcPr>
            <w:tcW w:w="0" w:type="auto"/>
            <w:tcBorders>
              <w:top w:val="nil"/>
              <w:left w:val="nil"/>
              <w:bottom w:val="single" w:sz="4" w:space="0" w:color="auto"/>
              <w:right w:val="single" w:sz="4" w:space="0" w:color="auto"/>
            </w:tcBorders>
            <w:shd w:val="clear" w:color="auto" w:fill="auto"/>
            <w:noWrap/>
            <w:vAlign w:val="center"/>
            <w:hideMark/>
          </w:tcPr>
          <w:p w14:paraId="5F75FFBC" w14:textId="77777777" w:rsidR="00F30131" w:rsidRPr="00F30131" w:rsidRDefault="00F30131" w:rsidP="00F30131">
            <w:pPr>
              <w:jc w:val="center"/>
            </w:pPr>
            <w:r w:rsidRPr="00F30131">
              <w:t>27.11</w:t>
            </w:r>
          </w:p>
        </w:tc>
        <w:tc>
          <w:tcPr>
            <w:tcW w:w="0" w:type="auto"/>
            <w:vAlign w:val="center"/>
            <w:hideMark/>
          </w:tcPr>
          <w:p w14:paraId="4CE0A996" w14:textId="77777777" w:rsidR="00F30131" w:rsidRPr="00F30131" w:rsidRDefault="00F30131" w:rsidP="00F30131"/>
        </w:tc>
      </w:tr>
      <w:tr w:rsidR="00F30131" w:rsidRPr="00F30131" w14:paraId="10BDCFEC"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4DBABB4" w14:textId="77777777" w:rsidR="00F30131" w:rsidRPr="00F30131" w:rsidRDefault="00F30131" w:rsidP="00F30131">
            <w:r w:rsidRPr="00F30131">
              <w:t xml:space="preserve">Комплетна припрема терена за пошумљавање </w:t>
            </w:r>
            <w:proofErr w:type="gramStart"/>
            <w:r w:rsidRPr="00F30131">
              <w:t>( 127</w:t>
            </w:r>
            <w:proofErr w:type="gramEnd"/>
            <w:r w:rsidRPr="00F30131">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A56C27F" w14:textId="77777777" w:rsidR="00F30131" w:rsidRPr="00F30131" w:rsidRDefault="00F30131" w:rsidP="00F30131">
            <w:pPr>
              <w:jc w:val="center"/>
            </w:pPr>
            <w:r w:rsidRPr="00F30131">
              <w:t>7.60</w:t>
            </w:r>
          </w:p>
        </w:tc>
        <w:tc>
          <w:tcPr>
            <w:tcW w:w="0" w:type="auto"/>
            <w:vAlign w:val="center"/>
            <w:hideMark/>
          </w:tcPr>
          <w:p w14:paraId="6D70857C" w14:textId="77777777" w:rsidR="00F30131" w:rsidRPr="00F30131" w:rsidRDefault="00F30131" w:rsidP="00F30131"/>
        </w:tc>
      </w:tr>
      <w:tr w:rsidR="00F30131" w:rsidRPr="00F30131" w14:paraId="6712A530"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CDE5D89" w14:textId="77777777" w:rsidR="00F30131" w:rsidRPr="00F30131" w:rsidRDefault="00F30131" w:rsidP="00F30131">
            <w:r w:rsidRPr="00F30131">
              <w:t xml:space="preserve">Вешт. пош. голети и обешум. површ. </w:t>
            </w:r>
            <w:proofErr w:type="gramStart"/>
            <w:r w:rsidRPr="00F30131">
              <w:t>( 313</w:t>
            </w:r>
            <w:proofErr w:type="gramEnd"/>
            <w:r w:rsidRPr="00F30131">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9B73193" w14:textId="77777777" w:rsidR="00F30131" w:rsidRPr="00F30131" w:rsidRDefault="00F30131" w:rsidP="00F30131">
            <w:pPr>
              <w:jc w:val="center"/>
            </w:pPr>
            <w:r w:rsidRPr="00F30131">
              <w:t>2.77</w:t>
            </w:r>
          </w:p>
        </w:tc>
        <w:tc>
          <w:tcPr>
            <w:tcW w:w="0" w:type="auto"/>
            <w:vAlign w:val="center"/>
            <w:hideMark/>
          </w:tcPr>
          <w:p w14:paraId="63F5C851" w14:textId="77777777" w:rsidR="00F30131" w:rsidRPr="00F30131" w:rsidRDefault="00F30131" w:rsidP="00F30131"/>
        </w:tc>
      </w:tr>
      <w:tr w:rsidR="00F30131" w:rsidRPr="00F30131" w14:paraId="6AEABFD8"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1581381" w14:textId="77777777" w:rsidR="00F30131" w:rsidRPr="00F30131" w:rsidRDefault="00F30131" w:rsidP="00F30131">
            <w:r w:rsidRPr="00F30131">
              <w:t xml:space="preserve">Вештачко пош. садњом </w:t>
            </w:r>
            <w:proofErr w:type="gramStart"/>
            <w:r w:rsidRPr="00F30131">
              <w:t>( 317</w:t>
            </w:r>
            <w:proofErr w:type="gramEnd"/>
            <w:r w:rsidRPr="00F30131">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AF11960" w14:textId="77777777" w:rsidR="00F30131" w:rsidRPr="00F30131" w:rsidRDefault="00F30131" w:rsidP="00F30131">
            <w:pPr>
              <w:jc w:val="center"/>
            </w:pPr>
            <w:r w:rsidRPr="00F30131">
              <w:t>6.14</w:t>
            </w:r>
          </w:p>
        </w:tc>
        <w:tc>
          <w:tcPr>
            <w:tcW w:w="0" w:type="auto"/>
            <w:vAlign w:val="center"/>
            <w:hideMark/>
          </w:tcPr>
          <w:p w14:paraId="4E6745BA" w14:textId="77777777" w:rsidR="00F30131" w:rsidRPr="00F30131" w:rsidRDefault="00F30131" w:rsidP="00F30131"/>
        </w:tc>
      </w:tr>
      <w:tr w:rsidR="00F30131" w:rsidRPr="00F30131" w14:paraId="02C39849"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ACEA20D" w14:textId="77777777" w:rsidR="00F30131" w:rsidRPr="00F30131" w:rsidRDefault="00F30131" w:rsidP="00F30131">
            <w:r w:rsidRPr="00F30131">
              <w:t>Попуњавање прир. обн. површина (412)</w:t>
            </w:r>
          </w:p>
        </w:tc>
        <w:tc>
          <w:tcPr>
            <w:tcW w:w="0" w:type="auto"/>
            <w:tcBorders>
              <w:top w:val="nil"/>
              <w:left w:val="nil"/>
              <w:bottom w:val="single" w:sz="4" w:space="0" w:color="auto"/>
              <w:right w:val="single" w:sz="4" w:space="0" w:color="auto"/>
            </w:tcBorders>
            <w:shd w:val="clear" w:color="auto" w:fill="auto"/>
            <w:noWrap/>
            <w:vAlign w:val="center"/>
            <w:hideMark/>
          </w:tcPr>
          <w:p w14:paraId="742BABCE" w14:textId="77777777" w:rsidR="00F30131" w:rsidRPr="00F30131" w:rsidRDefault="00F30131" w:rsidP="00F30131">
            <w:pPr>
              <w:jc w:val="center"/>
            </w:pPr>
            <w:r w:rsidRPr="00F30131">
              <w:t>0.32</w:t>
            </w:r>
          </w:p>
        </w:tc>
        <w:tc>
          <w:tcPr>
            <w:tcW w:w="0" w:type="auto"/>
            <w:vAlign w:val="center"/>
            <w:hideMark/>
          </w:tcPr>
          <w:p w14:paraId="4A6AEAEE" w14:textId="77777777" w:rsidR="00F30131" w:rsidRPr="00F30131" w:rsidRDefault="00F30131" w:rsidP="00F30131"/>
        </w:tc>
      </w:tr>
      <w:tr w:rsidR="00F30131" w:rsidRPr="00F30131" w14:paraId="6F5A4F7D"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4B5EA9C" w14:textId="77777777" w:rsidR="00F30131" w:rsidRPr="00F30131" w:rsidRDefault="00F30131" w:rsidP="00F30131">
            <w:r w:rsidRPr="00F30131">
              <w:t>Попуњавање култура (414)</w:t>
            </w:r>
          </w:p>
        </w:tc>
        <w:tc>
          <w:tcPr>
            <w:tcW w:w="0" w:type="auto"/>
            <w:tcBorders>
              <w:top w:val="nil"/>
              <w:left w:val="nil"/>
              <w:bottom w:val="single" w:sz="4" w:space="0" w:color="auto"/>
              <w:right w:val="single" w:sz="4" w:space="0" w:color="auto"/>
            </w:tcBorders>
            <w:shd w:val="clear" w:color="auto" w:fill="auto"/>
            <w:noWrap/>
            <w:vAlign w:val="center"/>
            <w:hideMark/>
          </w:tcPr>
          <w:p w14:paraId="71F61E17" w14:textId="77777777" w:rsidR="00F30131" w:rsidRPr="00F30131" w:rsidRDefault="00F30131" w:rsidP="00F30131">
            <w:pPr>
              <w:jc w:val="center"/>
            </w:pPr>
            <w:r w:rsidRPr="00F30131">
              <w:t>1.95</w:t>
            </w:r>
          </w:p>
        </w:tc>
        <w:tc>
          <w:tcPr>
            <w:tcW w:w="0" w:type="auto"/>
            <w:vAlign w:val="center"/>
            <w:hideMark/>
          </w:tcPr>
          <w:p w14:paraId="09ED4AC6" w14:textId="77777777" w:rsidR="00F30131" w:rsidRPr="00F30131" w:rsidRDefault="00F30131" w:rsidP="00F30131"/>
        </w:tc>
      </w:tr>
      <w:tr w:rsidR="00F30131" w:rsidRPr="00F30131" w14:paraId="350269A1"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76A86C23" w14:textId="77777777" w:rsidR="00F30131" w:rsidRPr="00F30131" w:rsidRDefault="00F30131" w:rsidP="00F30131">
            <w:r w:rsidRPr="00F30131">
              <w:t>Прореде у вештачки подигнитим састојинама (532)</w:t>
            </w:r>
          </w:p>
        </w:tc>
        <w:tc>
          <w:tcPr>
            <w:tcW w:w="0" w:type="auto"/>
            <w:tcBorders>
              <w:top w:val="nil"/>
              <w:left w:val="nil"/>
              <w:bottom w:val="single" w:sz="4" w:space="0" w:color="auto"/>
              <w:right w:val="single" w:sz="4" w:space="0" w:color="auto"/>
            </w:tcBorders>
            <w:shd w:val="clear" w:color="auto" w:fill="auto"/>
            <w:noWrap/>
            <w:vAlign w:val="center"/>
            <w:hideMark/>
          </w:tcPr>
          <w:p w14:paraId="36497320" w14:textId="77777777" w:rsidR="00F30131" w:rsidRPr="00F30131" w:rsidRDefault="00F30131" w:rsidP="00F30131">
            <w:pPr>
              <w:jc w:val="center"/>
            </w:pPr>
            <w:r w:rsidRPr="00F30131">
              <w:t>17.37</w:t>
            </w:r>
          </w:p>
        </w:tc>
        <w:tc>
          <w:tcPr>
            <w:tcW w:w="0" w:type="auto"/>
            <w:vAlign w:val="center"/>
            <w:hideMark/>
          </w:tcPr>
          <w:p w14:paraId="3AD26892" w14:textId="77777777" w:rsidR="00F30131" w:rsidRPr="00F30131" w:rsidRDefault="00F30131" w:rsidP="00F30131"/>
        </w:tc>
      </w:tr>
      <w:tr w:rsidR="00F30131" w:rsidRPr="00F30131" w14:paraId="14EE2C0A"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89B0EFE" w14:textId="77777777" w:rsidR="00F30131" w:rsidRPr="00F30131" w:rsidRDefault="00F30131" w:rsidP="00F30131">
            <w:r w:rsidRPr="00F30131">
              <w:t>Прореде у изданачким састојинама (533)</w:t>
            </w:r>
          </w:p>
        </w:tc>
        <w:tc>
          <w:tcPr>
            <w:tcW w:w="0" w:type="auto"/>
            <w:tcBorders>
              <w:top w:val="nil"/>
              <w:left w:val="nil"/>
              <w:bottom w:val="single" w:sz="4" w:space="0" w:color="auto"/>
              <w:right w:val="single" w:sz="4" w:space="0" w:color="auto"/>
            </w:tcBorders>
            <w:shd w:val="clear" w:color="auto" w:fill="auto"/>
            <w:noWrap/>
            <w:vAlign w:val="center"/>
            <w:hideMark/>
          </w:tcPr>
          <w:p w14:paraId="2F9B0762" w14:textId="77777777" w:rsidR="00F30131" w:rsidRPr="00F30131" w:rsidRDefault="00F30131" w:rsidP="00F30131">
            <w:pPr>
              <w:jc w:val="center"/>
            </w:pPr>
            <w:r w:rsidRPr="00F30131">
              <w:t>7.14</w:t>
            </w:r>
          </w:p>
        </w:tc>
        <w:tc>
          <w:tcPr>
            <w:tcW w:w="0" w:type="auto"/>
            <w:vAlign w:val="center"/>
            <w:hideMark/>
          </w:tcPr>
          <w:p w14:paraId="6976FDA9" w14:textId="77777777" w:rsidR="00F30131" w:rsidRPr="00F30131" w:rsidRDefault="00F30131" w:rsidP="00F30131"/>
        </w:tc>
      </w:tr>
      <w:tr w:rsidR="00F30131" w:rsidRPr="00F30131" w14:paraId="0FFB6A10"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01C47D7" w14:textId="77777777" w:rsidR="00F30131" w:rsidRPr="00F30131" w:rsidRDefault="00F30131" w:rsidP="00F30131">
            <w:r w:rsidRPr="00F30131">
              <w:t>Прореде у високим састојинама (534)</w:t>
            </w:r>
          </w:p>
        </w:tc>
        <w:tc>
          <w:tcPr>
            <w:tcW w:w="0" w:type="auto"/>
            <w:tcBorders>
              <w:top w:val="nil"/>
              <w:left w:val="nil"/>
              <w:bottom w:val="single" w:sz="4" w:space="0" w:color="auto"/>
              <w:right w:val="single" w:sz="4" w:space="0" w:color="auto"/>
            </w:tcBorders>
            <w:shd w:val="clear" w:color="auto" w:fill="auto"/>
            <w:noWrap/>
            <w:vAlign w:val="center"/>
            <w:hideMark/>
          </w:tcPr>
          <w:p w14:paraId="27FCAC2B" w14:textId="77777777" w:rsidR="00F30131" w:rsidRPr="00F30131" w:rsidRDefault="00F30131" w:rsidP="00F30131">
            <w:pPr>
              <w:jc w:val="center"/>
            </w:pPr>
            <w:r w:rsidRPr="00F30131">
              <w:t>13.82</w:t>
            </w:r>
          </w:p>
        </w:tc>
        <w:tc>
          <w:tcPr>
            <w:tcW w:w="0" w:type="auto"/>
            <w:vAlign w:val="center"/>
            <w:hideMark/>
          </w:tcPr>
          <w:p w14:paraId="2365B5C7" w14:textId="77777777" w:rsidR="00F30131" w:rsidRPr="00F30131" w:rsidRDefault="00F30131" w:rsidP="00F30131"/>
        </w:tc>
      </w:tr>
      <w:tr w:rsidR="00F30131" w:rsidRPr="00F30131" w14:paraId="2AFE9767"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B20A854" w14:textId="77777777" w:rsidR="00F30131" w:rsidRPr="00F30131" w:rsidRDefault="00F30131" w:rsidP="00F30131">
            <w:r w:rsidRPr="00F30131">
              <w:t>Санитарне прореде (535)</w:t>
            </w:r>
          </w:p>
        </w:tc>
        <w:tc>
          <w:tcPr>
            <w:tcW w:w="0" w:type="auto"/>
            <w:tcBorders>
              <w:top w:val="nil"/>
              <w:left w:val="nil"/>
              <w:bottom w:val="single" w:sz="4" w:space="0" w:color="auto"/>
              <w:right w:val="single" w:sz="4" w:space="0" w:color="auto"/>
            </w:tcBorders>
            <w:shd w:val="clear" w:color="auto" w:fill="auto"/>
            <w:noWrap/>
            <w:vAlign w:val="center"/>
            <w:hideMark/>
          </w:tcPr>
          <w:p w14:paraId="6EE6610D" w14:textId="77777777" w:rsidR="00F30131" w:rsidRPr="00F30131" w:rsidRDefault="00F30131" w:rsidP="00F30131">
            <w:pPr>
              <w:jc w:val="center"/>
            </w:pPr>
            <w:r w:rsidRPr="00F30131">
              <w:t>8.65</w:t>
            </w:r>
          </w:p>
        </w:tc>
        <w:tc>
          <w:tcPr>
            <w:tcW w:w="0" w:type="auto"/>
            <w:vAlign w:val="center"/>
            <w:hideMark/>
          </w:tcPr>
          <w:p w14:paraId="172614F4" w14:textId="77777777" w:rsidR="00F30131" w:rsidRPr="00F30131" w:rsidRDefault="00F30131" w:rsidP="00F30131"/>
        </w:tc>
      </w:tr>
      <w:tr w:rsidR="00F30131" w:rsidRPr="00F30131" w14:paraId="4DD12077"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4031E31" w14:textId="77777777" w:rsidR="00F30131" w:rsidRPr="00F30131" w:rsidRDefault="00F30131" w:rsidP="00F30131">
            <w:r w:rsidRPr="00F30131">
              <w:t>Осветљавање подмладка ручно (511)</w:t>
            </w:r>
          </w:p>
        </w:tc>
        <w:tc>
          <w:tcPr>
            <w:tcW w:w="0" w:type="auto"/>
            <w:tcBorders>
              <w:top w:val="nil"/>
              <w:left w:val="nil"/>
              <w:bottom w:val="single" w:sz="4" w:space="0" w:color="auto"/>
              <w:right w:val="single" w:sz="4" w:space="0" w:color="auto"/>
            </w:tcBorders>
            <w:shd w:val="clear" w:color="auto" w:fill="auto"/>
            <w:noWrap/>
            <w:vAlign w:val="center"/>
            <w:hideMark/>
          </w:tcPr>
          <w:p w14:paraId="06A9F421" w14:textId="77777777" w:rsidR="00F30131" w:rsidRPr="00F30131" w:rsidRDefault="00F30131" w:rsidP="00F30131">
            <w:pPr>
              <w:jc w:val="center"/>
            </w:pPr>
            <w:r w:rsidRPr="00F30131">
              <w:t>1.17</w:t>
            </w:r>
          </w:p>
        </w:tc>
        <w:tc>
          <w:tcPr>
            <w:tcW w:w="0" w:type="auto"/>
            <w:vAlign w:val="center"/>
            <w:hideMark/>
          </w:tcPr>
          <w:p w14:paraId="41073D8D" w14:textId="77777777" w:rsidR="00F30131" w:rsidRPr="00F30131" w:rsidRDefault="00F30131" w:rsidP="00F30131"/>
        </w:tc>
      </w:tr>
      <w:tr w:rsidR="00F30131" w:rsidRPr="00F30131" w14:paraId="196FADEC"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6AD751B1" w14:textId="77777777" w:rsidR="00F30131" w:rsidRPr="00F30131" w:rsidRDefault="00F30131" w:rsidP="00F30131">
            <w:r w:rsidRPr="00F30131">
              <w:t xml:space="preserve">Сеча избојака ручно (513)  </w:t>
            </w:r>
          </w:p>
        </w:tc>
        <w:tc>
          <w:tcPr>
            <w:tcW w:w="0" w:type="auto"/>
            <w:tcBorders>
              <w:top w:val="nil"/>
              <w:left w:val="nil"/>
              <w:bottom w:val="single" w:sz="4" w:space="0" w:color="auto"/>
              <w:right w:val="single" w:sz="4" w:space="0" w:color="auto"/>
            </w:tcBorders>
            <w:shd w:val="clear" w:color="auto" w:fill="auto"/>
            <w:noWrap/>
            <w:vAlign w:val="center"/>
            <w:hideMark/>
          </w:tcPr>
          <w:p w14:paraId="6165D2AF" w14:textId="77777777" w:rsidR="00F30131" w:rsidRPr="00F30131" w:rsidRDefault="00F30131" w:rsidP="00F30131">
            <w:pPr>
              <w:jc w:val="center"/>
            </w:pPr>
            <w:r w:rsidRPr="00F30131">
              <w:t>15.06</w:t>
            </w:r>
          </w:p>
        </w:tc>
        <w:tc>
          <w:tcPr>
            <w:tcW w:w="0" w:type="auto"/>
            <w:vAlign w:val="center"/>
            <w:hideMark/>
          </w:tcPr>
          <w:p w14:paraId="1A506642" w14:textId="77777777" w:rsidR="00F30131" w:rsidRPr="00F30131" w:rsidRDefault="00F30131" w:rsidP="00F30131"/>
        </w:tc>
      </w:tr>
      <w:tr w:rsidR="00F30131" w:rsidRPr="00F30131" w14:paraId="0590DED8"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6C6FF632" w14:textId="77777777" w:rsidR="00F30131" w:rsidRPr="00F30131" w:rsidRDefault="00F30131" w:rsidP="00F30131">
            <w:r w:rsidRPr="00F30131">
              <w:t>Уклањање корова ручно (515)</w:t>
            </w:r>
          </w:p>
        </w:tc>
        <w:tc>
          <w:tcPr>
            <w:tcW w:w="0" w:type="auto"/>
            <w:tcBorders>
              <w:top w:val="nil"/>
              <w:left w:val="nil"/>
              <w:bottom w:val="single" w:sz="4" w:space="0" w:color="auto"/>
              <w:right w:val="single" w:sz="4" w:space="0" w:color="auto"/>
            </w:tcBorders>
            <w:shd w:val="clear" w:color="auto" w:fill="auto"/>
            <w:noWrap/>
            <w:vAlign w:val="center"/>
            <w:hideMark/>
          </w:tcPr>
          <w:p w14:paraId="1E44D699" w14:textId="77777777" w:rsidR="00F30131" w:rsidRPr="00F30131" w:rsidRDefault="00F30131" w:rsidP="00F30131">
            <w:pPr>
              <w:jc w:val="center"/>
            </w:pPr>
            <w:r w:rsidRPr="00F30131">
              <w:t>0.91</w:t>
            </w:r>
          </w:p>
        </w:tc>
        <w:tc>
          <w:tcPr>
            <w:tcW w:w="0" w:type="auto"/>
            <w:vAlign w:val="center"/>
            <w:hideMark/>
          </w:tcPr>
          <w:p w14:paraId="51E97DED" w14:textId="77777777" w:rsidR="00F30131" w:rsidRPr="00F30131" w:rsidRDefault="00F30131" w:rsidP="00F30131"/>
        </w:tc>
      </w:tr>
      <w:tr w:rsidR="00F30131" w:rsidRPr="00F30131" w14:paraId="03FDA759"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1C1AD9B" w14:textId="77777777" w:rsidR="00F30131" w:rsidRPr="00F30131" w:rsidRDefault="00F30131" w:rsidP="00F30131">
            <w:r w:rsidRPr="00F30131">
              <w:t>Окопавање и прашење у културама (</w:t>
            </w:r>
            <w:proofErr w:type="gramStart"/>
            <w:r w:rsidRPr="00F30131">
              <w:t>518 )</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E2DE26F" w14:textId="77777777" w:rsidR="00F30131" w:rsidRPr="00F30131" w:rsidRDefault="00F30131" w:rsidP="00F30131">
            <w:pPr>
              <w:jc w:val="center"/>
            </w:pPr>
            <w:r w:rsidRPr="00F30131">
              <w:t>9.77</w:t>
            </w:r>
          </w:p>
        </w:tc>
        <w:tc>
          <w:tcPr>
            <w:tcW w:w="0" w:type="auto"/>
            <w:vAlign w:val="center"/>
            <w:hideMark/>
          </w:tcPr>
          <w:p w14:paraId="61548EF8" w14:textId="77777777" w:rsidR="00F30131" w:rsidRPr="00F30131" w:rsidRDefault="00F30131" w:rsidP="00F30131"/>
        </w:tc>
      </w:tr>
      <w:tr w:rsidR="00F30131" w:rsidRPr="00F30131" w14:paraId="2B24BADF"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509C059" w14:textId="77777777" w:rsidR="00F30131" w:rsidRPr="00F30131" w:rsidRDefault="00F30131" w:rsidP="00F30131">
            <w:r w:rsidRPr="00F30131">
              <w:t>Кресање грана (522)</w:t>
            </w:r>
          </w:p>
        </w:tc>
        <w:tc>
          <w:tcPr>
            <w:tcW w:w="0" w:type="auto"/>
            <w:tcBorders>
              <w:top w:val="nil"/>
              <w:left w:val="nil"/>
              <w:bottom w:val="single" w:sz="4" w:space="0" w:color="auto"/>
              <w:right w:val="single" w:sz="4" w:space="0" w:color="auto"/>
            </w:tcBorders>
            <w:shd w:val="clear" w:color="auto" w:fill="auto"/>
            <w:noWrap/>
            <w:vAlign w:val="center"/>
            <w:hideMark/>
          </w:tcPr>
          <w:p w14:paraId="5224E6F4" w14:textId="77777777" w:rsidR="00F30131" w:rsidRPr="00F30131" w:rsidRDefault="00F30131" w:rsidP="00F30131">
            <w:pPr>
              <w:jc w:val="center"/>
            </w:pPr>
            <w:r w:rsidRPr="00F30131">
              <w:t>0.07</w:t>
            </w:r>
          </w:p>
        </w:tc>
        <w:tc>
          <w:tcPr>
            <w:tcW w:w="0" w:type="auto"/>
            <w:vAlign w:val="center"/>
            <w:hideMark/>
          </w:tcPr>
          <w:p w14:paraId="6CBD0990" w14:textId="77777777" w:rsidR="00F30131" w:rsidRPr="00F30131" w:rsidRDefault="00F30131" w:rsidP="00F30131"/>
        </w:tc>
      </w:tr>
      <w:tr w:rsidR="00F30131" w:rsidRPr="00F30131" w14:paraId="6F0E89F2" w14:textId="77777777" w:rsidTr="00F30131">
        <w:trPr>
          <w:trHeight w:val="234"/>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3B21C3AB" w14:textId="77777777" w:rsidR="00F30131" w:rsidRPr="00F30131" w:rsidRDefault="00F30131" w:rsidP="00F30131">
            <w:r w:rsidRPr="00F30131">
              <w:t>Чишћење у младим природним састојинама (526)</w:t>
            </w:r>
          </w:p>
        </w:tc>
        <w:tc>
          <w:tcPr>
            <w:tcW w:w="0" w:type="auto"/>
            <w:tcBorders>
              <w:top w:val="nil"/>
              <w:left w:val="nil"/>
              <w:bottom w:val="single" w:sz="4" w:space="0" w:color="auto"/>
              <w:right w:val="single" w:sz="4" w:space="0" w:color="auto"/>
            </w:tcBorders>
            <w:shd w:val="clear" w:color="auto" w:fill="auto"/>
            <w:noWrap/>
            <w:vAlign w:val="center"/>
            <w:hideMark/>
          </w:tcPr>
          <w:p w14:paraId="195C5BFA" w14:textId="77777777" w:rsidR="00F30131" w:rsidRPr="00F30131" w:rsidRDefault="00F30131" w:rsidP="00F30131">
            <w:pPr>
              <w:jc w:val="center"/>
            </w:pPr>
            <w:r w:rsidRPr="00F30131">
              <w:t>0.50</w:t>
            </w:r>
          </w:p>
        </w:tc>
        <w:tc>
          <w:tcPr>
            <w:tcW w:w="0" w:type="auto"/>
            <w:vAlign w:val="center"/>
            <w:hideMark/>
          </w:tcPr>
          <w:p w14:paraId="07414C08" w14:textId="77777777" w:rsidR="00F30131" w:rsidRPr="00F30131" w:rsidRDefault="00F30131" w:rsidP="00F30131"/>
        </w:tc>
      </w:tr>
      <w:tr w:rsidR="00F30131" w:rsidRPr="00F30131" w14:paraId="5A9D9103" w14:textId="77777777" w:rsidTr="00F30131">
        <w:trPr>
          <w:trHeight w:val="245"/>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BCF0E37" w14:textId="77777777" w:rsidR="00F30131" w:rsidRPr="00F30131" w:rsidRDefault="00F30131" w:rsidP="00F30131">
            <w:r w:rsidRPr="00F30131">
              <w:t>Чишћење у вештачки подигнитим састојинама (527)</w:t>
            </w:r>
          </w:p>
        </w:tc>
        <w:tc>
          <w:tcPr>
            <w:tcW w:w="0" w:type="auto"/>
            <w:tcBorders>
              <w:top w:val="nil"/>
              <w:left w:val="nil"/>
              <w:bottom w:val="nil"/>
              <w:right w:val="single" w:sz="4" w:space="0" w:color="auto"/>
            </w:tcBorders>
            <w:shd w:val="clear" w:color="auto" w:fill="auto"/>
            <w:noWrap/>
            <w:vAlign w:val="center"/>
            <w:hideMark/>
          </w:tcPr>
          <w:p w14:paraId="71610CD9" w14:textId="77777777" w:rsidR="00F30131" w:rsidRPr="00F30131" w:rsidRDefault="00F30131" w:rsidP="00F30131">
            <w:pPr>
              <w:jc w:val="center"/>
            </w:pPr>
            <w:r w:rsidRPr="00F30131">
              <w:t>0.60</w:t>
            </w:r>
          </w:p>
        </w:tc>
        <w:tc>
          <w:tcPr>
            <w:tcW w:w="0" w:type="auto"/>
            <w:vAlign w:val="center"/>
            <w:hideMark/>
          </w:tcPr>
          <w:p w14:paraId="3336DBDE" w14:textId="77777777" w:rsidR="00F30131" w:rsidRPr="00F30131" w:rsidRDefault="00F30131" w:rsidP="00F30131"/>
        </w:tc>
      </w:tr>
      <w:tr w:rsidR="00F30131" w:rsidRPr="00F30131" w14:paraId="5B3C8C87" w14:textId="77777777" w:rsidTr="00F30131">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9D11739" w14:textId="77777777" w:rsidR="00F30131" w:rsidRPr="00F30131" w:rsidRDefault="00F30131" w:rsidP="00F30131">
            <w:pPr>
              <w:jc w:val="center"/>
              <w:rPr>
                <w:b/>
                <w:bCs/>
                <w:i/>
                <w:iCs/>
              </w:rPr>
            </w:pPr>
            <w:r w:rsidRPr="00F30131">
              <w:rPr>
                <w:b/>
                <w:bCs/>
                <w:i/>
                <w:iCs/>
              </w:rPr>
              <w:t>УКУПНО ЗА ГАЗДИНСКУ ЈЕДИНИЦУ</w:t>
            </w:r>
          </w:p>
        </w:tc>
        <w:tc>
          <w:tcPr>
            <w:tcW w:w="0" w:type="auto"/>
            <w:tcBorders>
              <w:top w:val="single" w:sz="8" w:space="0" w:color="auto"/>
              <w:left w:val="nil"/>
              <w:bottom w:val="single" w:sz="8" w:space="0" w:color="auto"/>
              <w:right w:val="single" w:sz="8" w:space="0" w:color="auto"/>
            </w:tcBorders>
            <w:shd w:val="clear" w:color="000000" w:fill="C0C0C0"/>
            <w:noWrap/>
            <w:vAlign w:val="center"/>
            <w:hideMark/>
          </w:tcPr>
          <w:p w14:paraId="1574DE92" w14:textId="77777777" w:rsidR="00F30131" w:rsidRPr="00F30131" w:rsidRDefault="00F30131" w:rsidP="00F30131">
            <w:pPr>
              <w:jc w:val="center"/>
              <w:rPr>
                <w:b/>
                <w:bCs/>
                <w:i/>
                <w:iCs/>
              </w:rPr>
            </w:pPr>
            <w:r w:rsidRPr="00F30131">
              <w:rPr>
                <w:b/>
                <w:bCs/>
                <w:i/>
                <w:iCs/>
              </w:rPr>
              <w:t>132.07</w:t>
            </w:r>
          </w:p>
        </w:tc>
        <w:tc>
          <w:tcPr>
            <w:tcW w:w="0" w:type="auto"/>
            <w:vAlign w:val="center"/>
            <w:hideMark/>
          </w:tcPr>
          <w:p w14:paraId="3F8B39FE" w14:textId="77777777" w:rsidR="00F30131" w:rsidRPr="00F30131" w:rsidRDefault="00F30131" w:rsidP="00F30131"/>
        </w:tc>
      </w:tr>
    </w:tbl>
    <w:p w14:paraId="4BBEBC42" w14:textId="77777777" w:rsidR="00907730" w:rsidRDefault="00907730" w:rsidP="00EA42D2">
      <w:pPr>
        <w:jc w:val="center"/>
        <w:rPr>
          <w:b/>
          <w:i/>
          <w:color w:val="323E4F" w:themeColor="text2" w:themeShade="BF"/>
          <w:sz w:val="24"/>
          <w:szCs w:val="24"/>
          <w:lang w:val="ru-RU"/>
        </w:rPr>
      </w:pPr>
    </w:p>
    <w:p w14:paraId="6323C4E7" w14:textId="460A7372" w:rsidR="00CF32AB" w:rsidRDefault="00CF32AB" w:rsidP="00F110AD">
      <w:pPr>
        <w:jc w:val="center"/>
        <w:rPr>
          <w:b/>
          <w:i/>
          <w:color w:val="323E4F" w:themeColor="text2" w:themeShade="BF"/>
          <w:sz w:val="24"/>
          <w:szCs w:val="24"/>
          <w:lang w:val="ru-RU"/>
        </w:rPr>
      </w:pPr>
    </w:p>
    <w:p w14:paraId="19FBB6C8" w14:textId="689FCC61" w:rsidR="00B1438A" w:rsidRDefault="00B1438A" w:rsidP="00F110AD">
      <w:pPr>
        <w:jc w:val="center"/>
        <w:rPr>
          <w:b/>
          <w:i/>
          <w:color w:val="323E4F" w:themeColor="text2" w:themeShade="BF"/>
          <w:sz w:val="24"/>
          <w:szCs w:val="24"/>
          <w:lang w:val="ru-RU"/>
        </w:rPr>
      </w:pPr>
    </w:p>
    <w:p w14:paraId="55708825" w14:textId="5923C44A" w:rsidR="00B1438A" w:rsidRDefault="00B1438A" w:rsidP="00F110AD">
      <w:pPr>
        <w:jc w:val="center"/>
        <w:rPr>
          <w:b/>
          <w:i/>
          <w:color w:val="323E4F" w:themeColor="text2" w:themeShade="BF"/>
          <w:sz w:val="24"/>
          <w:szCs w:val="24"/>
          <w:lang w:val="ru-RU"/>
        </w:rPr>
      </w:pPr>
    </w:p>
    <w:p w14:paraId="4C2E2459" w14:textId="77777777" w:rsidR="00B1438A" w:rsidRDefault="00B1438A" w:rsidP="00F110AD">
      <w:pPr>
        <w:jc w:val="center"/>
        <w:rPr>
          <w:b/>
          <w:i/>
          <w:color w:val="323E4F" w:themeColor="text2" w:themeShade="BF"/>
          <w:sz w:val="24"/>
          <w:szCs w:val="24"/>
          <w:lang w:val="ru-RU"/>
        </w:rPr>
      </w:pPr>
    </w:p>
    <w:p w14:paraId="6E45B8F1" w14:textId="77777777" w:rsidR="000A54B7" w:rsidRPr="00907730" w:rsidRDefault="000A54B7" w:rsidP="000A54B7">
      <w:pPr>
        <w:jc w:val="center"/>
        <w:rPr>
          <w:b/>
          <w:bCs/>
          <w:i/>
          <w:sz w:val="24"/>
          <w:szCs w:val="24"/>
          <w:lang w:val="ru-RU"/>
        </w:rPr>
      </w:pPr>
      <w:r w:rsidRPr="00907730">
        <w:rPr>
          <w:b/>
          <w:bCs/>
          <w:i/>
          <w:sz w:val="24"/>
          <w:szCs w:val="24"/>
          <w:lang w:val="ru-RU"/>
        </w:rPr>
        <w:t>9.2.1.3. План заштите шума</w:t>
      </w:r>
      <w:r w:rsidR="00660467">
        <w:rPr>
          <w:b/>
          <w:bCs/>
          <w:i/>
          <w:sz w:val="24"/>
          <w:szCs w:val="24"/>
          <w:lang w:val="ru-RU"/>
        </w:rPr>
        <w:t>- про</w:t>
      </w:r>
      <w:r w:rsidR="0091790C">
        <w:rPr>
          <w:b/>
          <w:bCs/>
          <w:i/>
          <w:sz w:val="24"/>
          <w:szCs w:val="24"/>
          <w:lang w:val="sr-Cyrl-RS"/>
        </w:rPr>
        <w:t>с</w:t>
      </w:r>
      <w:r w:rsidR="00660467">
        <w:rPr>
          <w:b/>
          <w:bCs/>
          <w:i/>
          <w:sz w:val="24"/>
          <w:szCs w:val="24"/>
          <w:lang w:val="ru-RU"/>
        </w:rPr>
        <w:t>ечно годишње</w:t>
      </w:r>
    </w:p>
    <w:p w14:paraId="03D4EC64" w14:textId="77777777" w:rsidR="003B0973" w:rsidRPr="00907730" w:rsidRDefault="003B0973" w:rsidP="00F55048">
      <w:pPr>
        <w:jc w:val="both"/>
        <w:rPr>
          <w:b/>
          <w:bCs/>
          <w:i/>
          <w:sz w:val="16"/>
          <w:szCs w:val="16"/>
        </w:rPr>
      </w:pPr>
    </w:p>
    <w:p w14:paraId="1A7D6F1A" w14:textId="74658E3F" w:rsidR="000A54B7" w:rsidRPr="00907730" w:rsidRDefault="007F3213" w:rsidP="00F55048">
      <w:pPr>
        <w:ind w:left="1440" w:firstLine="720"/>
        <w:jc w:val="both"/>
        <w:rPr>
          <w:bCs/>
          <w:sz w:val="24"/>
          <w:szCs w:val="24"/>
          <w:lang w:val="ru-RU"/>
        </w:rPr>
      </w:pPr>
      <w:r w:rsidRPr="00907730">
        <w:rPr>
          <w:bCs/>
          <w:sz w:val="24"/>
          <w:szCs w:val="24"/>
          <w:lang w:val="ru-RU"/>
        </w:rPr>
        <w:t>Планира</w:t>
      </w:r>
      <w:r w:rsidR="0091423B">
        <w:rPr>
          <w:bCs/>
          <w:sz w:val="24"/>
          <w:szCs w:val="24"/>
          <w:lang w:val="ru-RU"/>
        </w:rPr>
        <w:t xml:space="preserve"> </w:t>
      </w:r>
      <w:r w:rsidRPr="00907730">
        <w:rPr>
          <w:bCs/>
          <w:sz w:val="24"/>
          <w:szCs w:val="24"/>
          <w:lang w:val="sr-Cyrl-CS"/>
        </w:rPr>
        <w:t xml:space="preserve">се </w:t>
      </w:r>
      <w:r w:rsidR="000A54B7" w:rsidRPr="00907730">
        <w:rPr>
          <w:bCs/>
          <w:sz w:val="24"/>
          <w:szCs w:val="24"/>
          <w:lang w:val="ru-RU"/>
        </w:rPr>
        <w:t xml:space="preserve">превентивна заштита шума </w:t>
      </w:r>
      <w:r w:rsidRPr="00907730">
        <w:rPr>
          <w:bCs/>
          <w:sz w:val="24"/>
          <w:szCs w:val="24"/>
          <w:lang w:val="ru-RU"/>
        </w:rPr>
        <w:t xml:space="preserve"> која ће се извршити </w:t>
      </w:r>
      <w:r w:rsidR="000A54B7" w:rsidRPr="00907730">
        <w:rPr>
          <w:bCs/>
          <w:sz w:val="24"/>
          <w:szCs w:val="24"/>
          <w:lang w:val="ru-RU"/>
        </w:rPr>
        <w:t xml:space="preserve"> на це</w:t>
      </w:r>
      <w:r w:rsidR="0091423B">
        <w:rPr>
          <w:bCs/>
          <w:sz w:val="24"/>
          <w:szCs w:val="24"/>
          <w:lang w:val="ru-RU"/>
        </w:rPr>
        <w:t xml:space="preserve">лој површини газдинске </w:t>
      </w:r>
      <w:r w:rsidR="00660467">
        <w:rPr>
          <w:bCs/>
          <w:sz w:val="24"/>
          <w:szCs w:val="24"/>
          <w:lang w:val="ru-RU"/>
        </w:rPr>
        <w:t>јединице</w:t>
      </w:r>
      <w:r w:rsidR="00EA42D2">
        <w:rPr>
          <w:bCs/>
          <w:sz w:val="24"/>
          <w:szCs w:val="24"/>
          <w:lang w:val="sr-Latn-RS"/>
        </w:rPr>
        <w:t>.</w:t>
      </w:r>
    </w:p>
    <w:p w14:paraId="591C09D1" w14:textId="77777777" w:rsidR="00873B41" w:rsidRDefault="00873B41" w:rsidP="00F55048">
      <w:pPr>
        <w:jc w:val="both"/>
        <w:rPr>
          <w:b/>
          <w:i/>
          <w:color w:val="323E4F" w:themeColor="text2" w:themeShade="BF"/>
          <w:sz w:val="24"/>
          <w:szCs w:val="24"/>
          <w:lang w:val="ru-RU"/>
        </w:rPr>
      </w:pPr>
    </w:p>
    <w:p w14:paraId="778C77C8" w14:textId="62DC1CA1" w:rsidR="00B1438A" w:rsidRDefault="00B1438A" w:rsidP="000A54B7">
      <w:pPr>
        <w:jc w:val="center"/>
        <w:rPr>
          <w:b/>
          <w:i/>
          <w:color w:val="323E4F" w:themeColor="text2" w:themeShade="BF"/>
          <w:sz w:val="24"/>
          <w:szCs w:val="24"/>
          <w:lang w:val="ru-RU"/>
        </w:rPr>
      </w:pPr>
    </w:p>
    <w:p w14:paraId="314338C3" w14:textId="7AE5565F" w:rsidR="00B1438A" w:rsidRDefault="00B1438A" w:rsidP="000A54B7">
      <w:pPr>
        <w:jc w:val="center"/>
        <w:rPr>
          <w:b/>
          <w:i/>
          <w:color w:val="323E4F" w:themeColor="text2" w:themeShade="BF"/>
          <w:sz w:val="24"/>
          <w:szCs w:val="24"/>
          <w:lang w:val="ru-RU"/>
        </w:rPr>
      </w:pPr>
    </w:p>
    <w:p w14:paraId="2D6CBC64" w14:textId="77777777" w:rsidR="00B1438A" w:rsidRDefault="00B1438A" w:rsidP="000A54B7">
      <w:pPr>
        <w:jc w:val="center"/>
        <w:rPr>
          <w:b/>
          <w:i/>
          <w:color w:val="323E4F" w:themeColor="text2" w:themeShade="BF"/>
          <w:sz w:val="24"/>
          <w:szCs w:val="24"/>
          <w:lang w:val="ru-RU"/>
        </w:rPr>
      </w:pPr>
    </w:p>
    <w:p w14:paraId="0B7E381E" w14:textId="77777777" w:rsidR="000A54B7" w:rsidRPr="00907730" w:rsidRDefault="000A54B7" w:rsidP="000A54B7">
      <w:pPr>
        <w:jc w:val="center"/>
        <w:rPr>
          <w:b/>
          <w:bCs/>
          <w:i/>
          <w:sz w:val="24"/>
          <w:szCs w:val="24"/>
          <w:lang w:val="ru-RU"/>
        </w:rPr>
      </w:pPr>
      <w:r w:rsidRPr="00907730">
        <w:rPr>
          <w:b/>
          <w:i/>
          <w:sz w:val="24"/>
          <w:szCs w:val="24"/>
          <w:lang w:val="ru-RU"/>
        </w:rPr>
        <w:t>9.2.1.4. План изградње и одржавања шумских саобраћајница - просечно годишње</w:t>
      </w:r>
    </w:p>
    <w:p w14:paraId="043B8A9A" w14:textId="77777777" w:rsidR="003B0973" w:rsidRPr="00EF4EE5" w:rsidRDefault="003B0973" w:rsidP="003B0973">
      <w:pPr>
        <w:jc w:val="both"/>
        <w:rPr>
          <w:b/>
          <w:bCs/>
          <w:sz w:val="16"/>
          <w:szCs w:val="16"/>
          <w:lang w:val="ru-RU"/>
        </w:rPr>
      </w:pPr>
    </w:p>
    <w:p w14:paraId="0676E016" w14:textId="5B2CC066" w:rsidR="00383847" w:rsidRPr="00EF4EE5" w:rsidRDefault="003B0973" w:rsidP="00F55048">
      <w:pPr>
        <w:jc w:val="both"/>
        <w:rPr>
          <w:bCs/>
          <w:color w:val="323E4F" w:themeColor="text2" w:themeShade="BF"/>
          <w:sz w:val="16"/>
          <w:szCs w:val="16"/>
          <w:lang w:val="ru-RU"/>
        </w:rPr>
      </w:pPr>
      <w:r w:rsidRPr="00EF4EE5">
        <w:rPr>
          <w:b/>
          <w:bCs/>
          <w:sz w:val="24"/>
          <w:szCs w:val="24"/>
          <w:lang w:val="ru-RU"/>
        </w:rPr>
        <w:tab/>
      </w:r>
    </w:p>
    <w:p w14:paraId="197F6D2F" w14:textId="2355BE69" w:rsidR="00907730" w:rsidRPr="002D7109" w:rsidRDefault="00F55048" w:rsidP="00F55048">
      <w:pPr>
        <w:ind w:firstLine="720"/>
        <w:jc w:val="both"/>
        <w:rPr>
          <w:bCs/>
          <w:sz w:val="24"/>
          <w:szCs w:val="24"/>
          <w:lang w:val="ru-RU"/>
        </w:rPr>
      </w:pPr>
      <w:r w:rsidRPr="002D7109">
        <w:rPr>
          <w:sz w:val="24"/>
          <w:szCs w:val="24"/>
          <w:lang w:val="ru-RU"/>
        </w:rPr>
        <w:t xml:space="preserve">Планирана је изградња </w:t>
      </w:r>
      <w:r w:rsidR="000C686C" w:rsidRPr="002D7109">
        <w:rPr>
          <w:sz w:val="24"/>
          <w:szCs w:val="24"/>
          <w:lang w:val="sr-Latn-RS"/>
        </w:rPr>
        <w:t>12</w:t>
      </w:r>
      <w:r w:rsidRPr="002D7109">
        <w:rPr>
          <w:sz w:val="24"/>
          <w:szCs w:val="24"/>
          <w:lang w:val="ru-RU"/>
        </w:rPr>
        <w:t>,</w:t>
      </w:r>
      <w:r w:rsidR="000C686C" w:rsidRPr="002D7109">
        <w:rPr>
          <w:sz w:val="24"/>
          <w:szCs w:val="24"/>
          <w:lang w:val="sr-Latn-RS"/>
        </w:rPr>
        <w:t>2</w:t>
      </w:r>
      <w:r w:rsidR="002D7109" w:rsidRPr="002D7109">
        <w:rPr>
          <w:sz w:val="24"/>
          <w:szCs w:val="24"/>
          <w:lang w:val="sr-Cyrl-RS"/>
        </w:rPr>
        <w:t>20</w:t>
      </w:r>
      <w:r w:rsidRPr="002D7109">
        <w:rPr>
          <w:sz w:val="24"/>
          <w:szCs w:val="24"/>
          <w:lang w:val="ru-RU"/>
        </w:rPr>
        <w:t xml:space="preserve"> км пута са коловозном конструкцијом  у две фазе, </w:t>
      </w:r>
      <w:r w:rsidRPr="002D7109">
        <w:rPr>
          <w:sz w:val="24"/>
          <w:szCs w:val="24"/>
          <w:lang w:val="sr-Cyrl-CS"/>
        </w:rPr>
        <w:t xml:space="preserve">реконструкција </w:t>
      </w:r>
      <w:r w:rsidR="002D7109" w:rsidRPr="002D7109">
        <w:rPr>
          <w:sz w:val="24"/>
          <w:szCs w:val="24"/>
          <w:lang w:val="sr-Cyrl-RS"/>
        </w:rPr>
        <w:t>6,</w:t>
      </w:r>
      <w:r w:rsidR="00754F06" w:rsidRPr="002D7109">
        <w:rPr>
          <w:sz w:val="24"/>
          <w:szCs w:val="24"/>
          <w:lang w:val="sr-Cyrl-RS"/>
        </w:rPr>
        <w:t>8</w:t>
      </w:r>
      <w:r w:rsidR="002D7109" w:rsidRPr="002D7109">
        <w:rPr>
          <w:sz w:val="24"/>
          <w:szCs w:val="24"/>
          <w:lang w:val="sr-Cyrl-RS"/>
        </w:rPr>
        <w:t>00</w:t>
      </w:r>
      <w:r w:rsidR="00754F06" w:rsidRPr="002D7109">
        <w:rPr>
          <w:sz w:val="24"/>
          <w:szCs w:val="24"/>
          <w:lang w:val="sr-Cyrl-RS"/>
        </w:rPr>
        <w:t>км</w:t>
      </w:r>
      <w:r w:rsidRPr="002D7109">
        <w:rPr>
          <w:sz w:val="24"/>
          <w:szCs w:val="24"/>
          <w:lang w:val="ru-RU"/>
        </w:rPr>
        <w:t xml:space="preserve"> и одржавање постојећих шумских путева у газдинској јединици у дужини од </w:t>
      </w:r>
      <w:r w:rsidR="00C71A8A" w:rsidRPr="002D7109">
        <w:rPr>
          <w:sz w:val="24"/>
          <w:szCs w:val="24"/>
          <w:lang w:val="sr-Latn-RS"/>
        </w:rPr>
        <w:t>4,9</w:t>
      </w:r>
      <w:r w:rsidR="002D7109" w:rsidRPr="002D7109">
        <w:rPr>
          <w:sz w:val="24"/>
          <w:szCs w:val="24"/>
          <w:lang w:val="sr-Cyrl-RS"/>
        </w:rPr>
        <w:t>30</w:t>
      </w:r>
      <w:r w:rsidRPr="002D7109">
        <w:rPr>
          <w:sz w:val="24"/>
          <w:szCs w:val="24"/>
          <w:lang w:val="ru-RU"/>
        </w:rPr>
        <w:t xml:space="preserve"> км .</w:t>
      </w:r>
    </w:p>
    <w:p w14:paraId="488C5899" w14:textId="77777777" w:rsidR="00907730" w:rsidRPr="00754F06" w:rsidRDefault="00907730" w:rsidP="00F55048">
      <w:pPr>
        <w:jc w:val="both"/>
        <w:rPr>
          <w:bCs/>
          <w:sz w:val="24"/>
          <w:szCs w:val="24"/>
          <w:lang w:val="ru-RU"/>
        </w:rPr>
      </w:pPr>
    </w:p>
    <w:p w14:paraId="4B2FCC15" w14:textId="77777777" w:rsidR="00907730" w:rsidRPr="00EF4EE5" w:rsidRDefault="00907730" w:rsidP="000E0D49">
      <w:pPr>
        <w:jc w:val="center"/>
        <w:rPr>
          <w:bCs/>
          <w:color w:val="323E4F" w:themeColor="text2" w:themeShade="BF"/>
          <w:sz w:val="16"/>
          <w:szCs w:val="16"/>
          <w:lang w:val="ru-RU"/>
        </w:rPr>
      </w:pPr>
    </w:p>
    <w:p w14:paraId="5C02373B" w14:textId="77777777" w:rsidR="00383847" w:rsidRPr="00D33B57" w:rsidRDefault="00383847" w:rsidP="000E0D49">
      <w:pPr>
        <w:jc w:val="center"/>
        <w:rPr>
          <w:bCs/>
          <w:color w:val="323E4F" w:themeColor="text2" w:themeShade="BF"/>
          <w:sz w:val="16"/>
          <w:szCs w:val="16"/>
          <w:lang w:val="sr-Latn-CS"/>
        </w:rPr>
      </w:pPr>
    </w:p>
    <w:p w14:paraId="5C0DA72D" w14:textId="77777777" w:rsidR="00DA6F79" w:rsidRDefault="000A54B7" w:rsidP="000E0D49">
      <w:pPr>
        <w:jc w:val="center"/>
        <w:rPr>
          <w:b/>
          <w:i/>
          <w:sz w:val="24"/>
          <w:szCs w:val="24"/>
          <w:lang w:val="ru-RU"/>
        </w:rPr>
      </w:pPr>
      <w:r w:rsidRPr="00BD33B5">
        <w:rPr>
          <w:b/>
          <w:bCs/>
          <w:i/>
          <w:sz w:val="24"/>
          <w:szCs w:val="24"/>
          <w:lang w:val="ru-RU"/>
        </w:rPr>
        <w:t>9.2.1.5. План уређивања шума</w:t>
      </w:r>
      <w:r w:rsidRPr="00BD33B5">
        <w:rPr>
          <w:b/>
          <w:i/>
          <w:sz w:val="24"/>
          <w:szCs w:val="24"/>
          <w:lang w:val="ru-RU"/>
        </w:rPr>
        <w:t>- просечно годишње</w:t>
      </w:r>
    </w:p>
    <w:p w14:paraId="28E51174" w14:textId="77777777" w:rsidR="00383847" w:rsidRDefault="0038384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24"/>
          <w:szCs w:val="24"/>
        </w:rPr>
      </w:pPr>
    </w:p>
    <w:tbl>
      <w:tblPr>
        <w:tblW w:w="5843" w:type="dxa"/>
        <w:jc w:val="center"/>
        <w:tblLook w:val="04A0" w:firstRow="1" w:lastRow="0" w:firstColumn="1" w:lastColumn="0" w:noHBand="0" w:noVBand="1"/>
      </w:tblPr>
      <w:tblGrid>
        <w:gridCol w:w="3967"/>
        <w:gridCol w:w="1876"/>
      </w:tblGrid>
      <w:tr w:rsidR="00F30131" w:rsidRPr="00F30131" w14:paraId="544F4E79" w14:textId="77777777" w:rsidTr="00796707">
        <w:trPr>
          <w:trHeight w:val="254"/>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5D15B846" w14:textId="6824BE53" w:rsidR="00F30131" w:rsidRPr="00F30131" w:rsidRDefault="004317AE" w:rsidP="00F30131">
            <w:pPr>
              <w:jc w:val="center"/>
              <w:rPr>
                <w:b/>
                <w:bCs/>
                <w:sz w:val="22"/>
                <w:szCs w:val="22"/>
              </w:rPr>
            </w:pPr>
            <w:r>
              <w:rPr>
                <w:b/>
                <w:color w:val="323E4F" w:themeColor="text2" w:themeShade="BF"/>
                <w:sz w:val="16"/>
                <w:szCs w:val="16"/>
                <w:lang w:val="sr-Cyrl-RS"/>
              </w:rPr>
              <w:br w:type="page"/>
            </w:r>
            <w:r w:rsidR="00F30131" w:rsidRPr="00F30131">
              <w:rPr>
                <w:b/>
                <w:bCs/>
                <w:sz w:val="22"/>
                <w:szCs w:val="22"/>
              </w:rPr>
              <w:t>Врста земљишта</w:t>
            </w:r>
          </w:p>
        </w:tc>
        <w:tc>
          <w:tcPr>
            <w:tcW w:w="0" w:type="auto"/>
            <w:tcBorders>
              <w:top w:val="single" w:sz="4" w:space="0" w:color="auto"/>
              <w:left w:val="nil"/>
              <w:bottom w:val="single" w:sz="4" w:space="0" w:color="auto"/>
              <w:right w:val="single" w:sz="4" w:space="0" w:color="auto"/>
            </w:tcBorders>
            <w:shd w:val="clear" w:color="000000" w:fill="C0C0C0"/>
            <w:noWrap/>
            <w:vAlign w:val="center"/>
            <w:hideMark/>
          </w:tcPr>
          <w:p w14:paraId="254B497F" w14:textId="77777777" w:rsidR="00F30131" w:rsidRPr="00F30131" w:rsidRDefault="00F30131" w:rsidP="00F30131">
            <w:pPr>
              <w:jc w:val="center"/>
              <w:rPr>
                <w:b/>
                <w:bCs/>
                <w:sz w:val="22"/>
                <w:szCs w:val="22"/>
              </w:rPr>
            </w:pPr>
            <w:r w:rsidRPr="00F30131">
              <w:rPr>
                <w:b/>
                <w:bCs/>
                <w:sz w:val="22"/>
                <w:szCs w:val="22"/>
              </w:rPr>
              <w:t>Површина</w:t>
            </w:r>
          </w:p>
        </w:tc>
      </w:tr>
      <w:tr w:rsidR="00F30131" w:rsidRPr="00F30131" w14:paraId="65C11C2D" w14:textId="77777777" w:rsidTr="00796707">
        <w:trPr>
          <w:trHeight w:val="582"/>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8260C9" w14:textId="77777777" w:rsidR="00F30131" w:rsidRPr="00F30131" w:rsidRDefault="00F30131" w:rsidP="00F30131">
            <w:pPr>
              <w:rPr>
                <w:b/>
                <w:bCs/>
                <w:sz w:val="22"/>
                <w:szCs w:val="22"/>
              </w:rPr>
            </w:pPr>
          </w:p>
        </w:tc>
        <w:tc>
          <w:tcPr>
            <w:tcW w:w="0" w:type="auto"/>
            <w:tcBorders>
              <w:top w:val="nil"/>
              <w:left w:val="nil"/>
              <w:bottom w:val="single" w:sz="4" w:space="0" w:color="auto"/>
              <w:right w:val="single" w:sz="4" w:space="0" w:color="auto"/>
            </w:tcBorders>
            <w:shd w:val="clear" w:color="000000" w:fill="C0C0C0"/>
            <w:noWrap/>
            <w:vAlign w:val="center"/>
            <w:hideMark/>
          </w:tcPr>
          <w:p w14:paraId="01C7B6EC" w14:textId="77777777" w:rsidR="00F30131" w:rsidRPr="00F30131" w:rsidRDefault="00F30131" w:rsidP="00F30131">
            <w:pPr>
              <w:jc w:val="center"/>
              <w:rPr>
                <w:b/>
                <w:bCs/>
                <w:sz w:val="22"/>
                <w:szCs w:val="22"/>
              </w:rPr>
            </w:pPr>
            <w:r w:rsidRPr="00F30131">
              <w:rPr>
                <w:b/>
                <w:bCs/>
                <w:sz w:val="22"/>
                <w:szCs w:val="22"/>
              </w:rPr>
              <w:t>Pha</w:t>
            </w:r>
          </w:p>
        </w:tc>
      </w:tr>
      <w:tr w:rsidR="00F30131" w:rsidRPr="00F30131" w14:paraId="07673A03"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62E8A3" w14:textId="77777777" w:rsidR="00F30131" w:rsidRPr="00F30131" w:rsidRDefault="00F30131" w:rsidP="00F30131">
            <w:pPr>
              <w:rPr>
                <w:sz w:val="22"/>
                <w:szCs w:val="22"/>
              </w:rPr>
            </w:pPr>
            <w:r w:rsidRPr="00F30131">
              <w:rPr>
                <w:sz w:val="22"/>
                <w:szCs w:val="22"/>
              </w:rPr>
              <w:t xml:space="preserve">Обнављање </w:t>
            </w:r>
            <w:proofErr w:type="gramStart"/>
            <w:r w:rsidRPr="00F30131">
              <w:rPr>
                <w:sz w:val="22"/>
                <w:szCs w:val="22"/>
              </w:rPr>
              <w:t>спољ.граница</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983913A" w14:textId="77777777" w:rsidR="00F30131" w:rsidRPr="00F30131" w:rsidRDefault="00F30131" w:rsidP="00F30131">
            <w:pPr>
              <w:jc w:val="center"/>
              <w:rPr>
                <w:sz w:val="22"/>
                <w:szCs w:val="22"/>
              </w:rPr>
            </w:pPr>
            <w:r w:rsidRPr="00F30131">
              <w:rPr>
                <w:sz w:val="22"/>
                <w:szCs w:val="22"/>
              </w:rPr>
              <w:t>24.07</w:t>
            </w:r>
          </w:p>
        </w:tc>
      </w:tr>
      <w:tr w:rsidR="00F30131" w:rsidRPr="00F30131" w14:paraId="7C4320D3"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933B3" w14:textId="77777777" w:rsidR="00F30131" w:rsidRPr="00F30131" w:rsidRDefault="00F30131" w:rsidP="00F30131">
            <w:pPr>
              <w:rPr>
                <w:sz w:val="22"/>
                <w:szCs w:val="22"/>
              </w:rPr>
            </w:pPr>
            <w:r w:rsidRPr="00F30131">
              <w:rPr>
                <w:sz w:val="22"/>
                <w:szCs w:val="22"/>
              </w:rPr>
              <w:t xml:space="preserve">Обнављање </w:t>
            </w:r>
            <w:proofErr w:type="gramStart"/>
            <w:r w:rsidRPr="00F30131">
              <w:rPr>
                <w:sz w:val="22"/>
                <w:szCs w:val="22"/>
              </w:rPr>
              <w:t>унутр.граница</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DB10CC1" w14:textId="77777777" w:rsidR="00F30131" w:rsidRPr="00F30131" w:rsidRDefault="00F30131" w:rsidP="00F30131">
            <w:pPr>
              <w:jc w:val="center"/>
              <w:rPr>
                <w:sz w:val="22"/>
                <w:szCs w:val="22"/>
              </w:rPr>
            </w:pPr>
            <w:r w:rsidRPr="00F30131">
              <w:rPr>
                <w:sz w:val="22"/>
                <w:szCs w:val="22"/>
              </w:rPr>
              <w:t>20.85</w:t>
            </w:r>
          </w:p>
        </w:tc>
      </w:tr>
      <w:tr w:rsidR="00F30131" w:rsidRPr="00F30131" w14:paraId="70A9B231"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F4141" w14:textId="77777777" w:rsidR="00F30131" w:rsidRPr="00F30131" w:rsidRDefault="00F30131" w:rsidP="00F30131">
            <w:pPr>
              <w:rPr>
                <w:sz w:val="22"/>
                <w:szCs w:val="22"/>
              </w:rPr>
            </w:pPr>
            <w:r w:rsidRPr="00F30131">
              <w:rPr>
                <w:sz w:val="22"/>
                <w:szCs w:val="22"/>
              </w:rPr>
              <w:t>Високе шуме</w:t>
            </w:r>
          </w:p>
        </w:tc>
        <w:tc>
          <w:tcPr>
            <w:tcW w:w="0" w:type="auto"/>
            <w:tcBorders>
              <w:top w:val="nil"/>
              <w:left w:val="nil"/>
              <w:bottom w:val="single" w:sz="4" w:space="0" w:color="auto"/>
              <w:right w:val="single" w:sz="4" w:space="0" w:color="auto"/>
            </w:tcBorders>
            <w:shd w:val="clear" w:color="auto" w:fill="auto"/>
            <w:noWrap/>
            <w:vAlign w:val="bottom"/>
            <w:hideMark/>
          </w:tcPr>
          <w:p w14:paraId="1987252B" w14:textId="77777777" w:rsidR="00F30131" w:rsidRPr="00F30131" w:rsidRDefault="00F30131" w:rsidP="00F30131">
            <w:pPr>
              <w:jc w:val="center"/>
              <w:rPr>
                <w:sz w:val="22"/>
                <w:szCs w:val="22"/>
              </w:rPr>
            </w:pPr>
            <w:r w:rsidRPr="00F30131">
              <w:rPr>
                <w:sz w:val="22"/>
                <w:szCs w:val="22"/>
              </w:rPr>
              <w:t>156.10</w:t>
            </w:r>
          </w:p>
        </w:tc>
      </w:tr>
      <w:tr w:rsidR="00F30131" w:rsidRPr="00F30131" w14:paraId="3E280DFF"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25FE42" w14:textId="77777777" w:rsidR="00F30131" w:rsidRPr="00F30131" w:rsidRDefault="00F30131" w:rsidP="00F30131">
            <w:pPr>
              <w:rPr>
                <w:sz w:val="22"/>
                <w:szCs w:val="22"/>
              </w:rPr>
            </w:pPr>
            <w:r w:rsidRPr="00F30131">
              <w:rPr>
                <w:sz w:val="22"/>
                <w:szCs w:val="22"/>
              </w:rPr>
              <w:t>Изданачке шуме</w:t>
            </w:r>
          </w:p>
        </w:tc>
        <w:tc>
          <w:tcPr>
            <w:tcW w:w="0" w:type="auto"/>
            <w:tcBorders>
              <w:top w:val="nil"/>
              <w:left w:val="nil"/>
              <w:bottom w:val="single" w:sz="4" w:space="0" w:color="auto"/>
              <w:right w:val="single" w:sz="4" w:space="0" w:color="auto"/>
            </w:tcBorders>
            <w:shd w:val="clear" w:color="auto" w:fill="auto"/>
            <w:noWrap/>
            <w:vAlign w:val="bottom"/>
            <w:hideMark/>
          </w:tcPr>
          <w:p w14:paraId="0197F895" w14:textId="77777777" w:rsidR="00F30131" w:rsidRPr="00F30131" w:rsidRDefault="00F30131" w:rsidP="00F30131">
            <w:pPr>
              <w:jc w:val="center"/>
              <w:rPr>
                <w:sz w:val="22"/>
                <w:szCs w:val="22"/>
              </w:rPr>
            </w:pPr>
            <w:r w:rsidRPr="00F30131">
              <w:rPr>
                <w:sz w:val="22"/>
                <w:szCs w:val="22"/>
              </w:rPr>
              <w:t>84.88</w:t>
            </w:r>
          </w:p>
        </w:tc>
      </w:tr>
      <w:tr w:rsidR="00F30131" w:rsidRPr="00F30131" w14:paraId="31121E31"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DCD60" w14:textId="77777777" w:rsidR="00F30131" w:rsidRPr="00F30131" w:rsidRDefault="00F30131" w:rsidP="00F30131">
            <w:pPr>
              <w:rPr>
                <w:sz w:val="22"/>
                <w:szCs w:val="22"/>
              </w:rPr>
            </w:pPr>
            <w:r w:rsidRPr="00F30131">
              <w:rPr>
                <w:sz w:val="22"/>
                <w:szCs w:val="22"/>
              </w:rPr>
              <w:t>ВПС</w:t>
            </w:r>
          </w:p>
        </w:tc>
        <w:tc>
          <w:tcPr>
            <w:tcW w:w="0" w:type="auto"/>
            <w:tcBorders>
              <w:top w:val="nil"/>
              <w:left w:val="nil"/>
              <w:bottom w:val="single" w:sz="4" w:space="0" w:color="auto"/>
              <w:right w:val="single" w:sz="4" w:space="0" w:color="auto"/>
            </w:tcBorders>
            <w:shd w:val="clear" w:color="auto" w:fill="auto"/>
            <w:noWrap/>
            <w:vAlign w:val="bottom"/>
            <w:hideMark/>
          </w:tcPr>
          <w:p w14:paraId="23ACA3BC" w14:textId="77777777" w:rsidR="00F30131" w:rsidRPr="00F30131" w:rsidRDefault="00F30131" w:rsidP="00F30131">
            <w:pPr>
              <w:jc w:val="center"/>
              <w:rPr>
                <w:sz w:val="22"/>
                <w:szCs w:val="22"/>
              </w:rPr>
            </w:pPr>
            <w:r w:rsidRPr="00F30131">
              <w:rPr>
                <w:sz w:val="22"/>
                <w:szCs w:val="22"/>
              </w:rPr>
              <w:t>62.05</w:t>
            </w:r>
          </w:p>
        </w:tc>
      </w:tr>
      <w:tr w:rsidR="00F30131" w:rsidRPr="00F30131" w14:paraId="4107618B"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D0ECD" w14:textId="77777777" w:rsidR="00F30131" w:rsidRPr="00F30131" w:rsidRDefault="00F30131" w:rsidP="00F30131">
            <w:pPr>
              <w:rPr>
                <w:sz w:val="22"/>
                <w:szCs w:val="22"/>
              </w:rPr>
            </w:pPr>
            <w:r w:rsidRPr="00F30131">
              <w:rPr>
                <w:sz w:val="22"/>
                <w:szCs w:val="22"/>
              </w:rPr>
              <w:t>Шибљаци</w:t>
            </w:r>
          </w:p>
        </w:tc>
        <w:tc>
          <w:tcPr>
            <w:tcW w:w="0" w:type="auto"/>
            <w:tcBorders>
              <w:top w:val="nil"/>
              <w:left w:val="nil"/>
              <w:bottom w:val="single" w:sz="4" w:space="0" w:color="auto"/>
              <w:right w:val="single" w:sz="4" w:space="0" w:color="auto"/>
            </w:tcBorders>
            <w:shd w:val="clear" w:color="auto" w:fill="auto"/>
            <w:noWrap/>
            <w:vAlign w:val="bottom"/>
            <w:hideMark/>
          </w:tcPr>
          <w:p w14:paraId="38CD8F83" w14:textId="77777777" w:rsidR="00F30131" w:rsidRPr="00F30131" w:rsidRDefault="00F30131" w:rsidP="00F30131">
            <w:pPr>
              <w:jc w:val="center"/>
              <w:rPr>
                <w:sz w:val="22"/>
                <w:szCs w:val="22"/>
              </w:rPr>
            </w:pPr>
            <w:r w:rsidRPr="00F30131">
              <w:rPr>
                <w:sz w:val="22"/>
                <w:szCs w:val="22"/>
              </w:rPr>
              <w:t>38.17</w:t>
            </w:r>
          </w:p>
        </w:tc>
      </w:tr>
      <w:tr w:rsidR="00F30131" w:rsidRPr="00F30131" w14:paraId="5EFC70DF"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5D9E0" w14:textId="77777777" w:rsidR="00F30131" w:rsidRPr="00F30131" w:rsidRDefault="00F30131" w:rsidP="00F30131">
            <w:pPr>
              <w:rPr>
                <w:sz w:val="22"/>
                <w:szCs w:val="22"/>
              </w:rPr>
            </w:pPr>
            <w:r w:rsidRPr="00F30131">
              <w:rPr>
                <w:sz w:val="22"/>
                <w:szCs w:val="22"/>
              </w:rPr>
              <w:t>Необрасло земљиште</w:t>
            </w:r>
          </w:p>
        </w:tc>
        <w:tc>
          <w:tcPr>
            <w:tcW w:w="0" w:type="auto"/>
            <w:tcBorders>
              <w:top w:val="nil"/>
              <w:left w:val="nil"/>
              <w:bottom w:val="single" w:sz="4" w:space="0" w:color="auto"/>
              <w:right w:val="single" w:sz="4" w:space="0" w:color="auto"/>
            </w:tcBorders>
            <w:shd w:val="clear" w:color="auto" w:fill="auto"/>
            <w:noWrap/>
            <w:vAlign w:val="bottom"/>
            <w:hideMark/>
          </w:tcPr>
          <w:p w14:paraId="53F4520C" w14:textId="77777777" w:rsidR="00F30131" w:rsidRPr="00F30131" w:rsidRDefault="00F30131" w:rsidP="00F30131">
            <w:pPr>
              <w:jc w:val="center"/>
              <w:rPr>
                <w:sz w:val="22"/>
                <w:szCs w:val="22"/>
              </w:rPr>
            </w:pPr>
            <w:r w:rsidRPr="00F30131">
              <w:rPr>
                <w:sz w:val="22"/>
                <w:szCs w:val="22"/>
              </w:rPr>
              <w:t>55.42</w:t>
            </w:r>
          </w:p>
        </w:tc>
      </w:tr>
      <w:tr w:rsidR="00F30131" w:rsidRPr="00F30131" w14:paraId="647B166B" w14:textId="77777777" w:rsidTr="00796707">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3050A" w14:textId="77777777" w:rsidR="00F30131" w:rsidRPr="00F30131" w:rsidRDefault="00F30131" w:rsidP="00F30131">
            <w:pPr>
              <w:rPr>
                <w:sz w:val="22"/>
                <w:szCs w:val="22"/>
              </w:rPr>
            </w:pPr>
            <w:r w:rsidRPr="00F30131">
              <w:rPr>
                <w:sz w:val="22"/>
                <w:szCs w:val="22"/>
              </w:rPr>
              <w:t>Канцеларијски радови</w:t>
            </w:r>
          </w:p>
        </w:tc>
        <w:tc>
          <w:tcPr>
            <w:tcW w:w="0" w:type="auto"/>
            <w:tcBorders>
              <w:top w:val="nil"/>
              <w:left w:val="nil"/>
              <w:bottom w:val="single" w:sz="4" w:space="0" w:color="auto"/>
              <w:right w:val="single" w:sz="4" w:space="0" w:color="auto"/>
            </w:tcBorders>
            <w:shd w:val="clear" w:color="auto" w:fill="auto"/>
            <w:noWrap/>
            <w:vAlign w:val="bottom"/>
            <w:hideMark/>
          </w:tcPr>
          <w:p w14:paraId="5E6504EE" w14:textId="77777777" w:rsidR="00F30131" w:rsidRPr="00F30131" w:rsidRDefault="00F30131" w:rsidP="00F30131">
            <w:pPr>
              <w:jc w:val="center"/>
              <w:rPr>
                <w:sz w:val="22"/>
                <w:szCs w:val="22"/>
              </w:rPr>
            </w:pPr>
            <w:r w:rsidRPr="00F30131">
              <w:rPr>
                <w:sz w:val="22"/>
                <w:szCs w:val="22"/>
              </w:rPr>
              <w:t>602.87</w:t>
            </w:r>
          </w:p>
        </w:tc>
      </w:tr>
      <w:tr w:rsidR="00F30131" w:rsidRPr="00F30131" w14:paraId="4FDD2E9E" w14:textId="77777777" w:rsidTr="00796707">
        <w:trPr>
          <w:trHeight w:val="286"/>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117FFA7" w14:textId="77777777" w:rsidR="00F30131" w:rsidRPr="00F30131" w:rsidRDefault="00F30131" w:rsidP="00F30131">
            <w:pPr>
              <w:rPr>
                <w:b/>
                <w:bCs/>
                <w:i/>
                <w:iCs/>
                <w:sz w:val="22"/>
                <w:szCs w:val="22"/>
              </w:rPr>
            </w:pPr>
            <w:r w:rsidRPr="00F30131">
              <w:rPr>
                <w:b/>
                <w:bCs/>
                <w:i/>
                <w:iCs/>
                <w:sz w:val="22"/>
                <w:szCs w:val="22"/>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14:paraId="70B7A260" w14:textId="77777777" w:rsidR="00F30131" w:rsidRPr="00F30131" w:rsidRDefault="00F30131" w:rsidP="00F30131">
            <w:pPr>
              <w:jc w:val="center"/>
              <w:rPr>
                <w:b/>
                <w:bCs/>
                <w:i/>
                <w:iCs/>
                <w:sz w:val="22"/>
                <w:szCs w:val="22"/>
              </w:rPr>
            </w:pPr>
            <w:r w:rsidRPr="00F30131">
              <w:rPr>
                <w:b/>
                <w:bCs/>
                <w:i/>
                <w:iCs/>
                <w:sz w:val="22"/>
                <w:szCs w:val="22"/>
              </w:rPr>
              <w:t>1044.41</w:t>
            </w:r>
          </w:p>
        </w:tc>
      </w:tr>
    </w:tbl>
    <w:p w14:paraId="76DB5FD6" w14:textId="508D9973" w:rsidR="004317AE" w:rsidRDefault="004317AE" w:rsidP="005603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323E4F" w:themeColor="text2" w:themeShade="BF"/>
          <w:sz w:val="16"/>
          <w:szCs w:val="16"/>
          <w:lang w:val="sr-Cyrl-RS"/>
        </w:rPr>
      </w:pPr>
    </w:p>
    <w:p w14:paraId="58F886A2" w14:textId="3D27FC81" w:rsidR="00D75BB8" w:rsidRDefault="00D75BB8" w:rsidP="005603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323E4F" w:themeColor="text2" w:themeShade="BF"/>
          <w:sz w:val="16"/>
          <w:szCs w:val="16"/>
          <w:lang w:val="sr-Cyrl-RS"/>
        </w:rPr>
      </w:pPr>
    </w:p>
    <w:p w14:paraId="420EB109" w14:textId="77777777" w:rsidR="00796707" w:rsidRPr="00D87262" w:rsidRDefault="00796707" w:rsidP="005603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323E4F" w:themeColor="text2" w:themeShade="BF"/>
          <w:sz w:val="16"/>
          <w:szCs w:val="16"/>
          <w:lang w:val="sr-Cyrl-RS"/>
        </w:rPr>
      </w:pPr>
    </w:p>
    <w:p w14:paraId="5151D249" w14:textId="77777777" w:rsidR="000A54B7" w:rsidRPr="00BD33B5"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r w:rsidRPr="00BD33B5">
        <w:rPr>
          <w:b/>
          <w:sz w:val="24"/>
          <w:szCs w:val="24"/>
          <w:lang w:val="sr-Cyrl-CS"/>
        </w:rPr>
        <w:lastRenderedPageBreak/>
        <w:t>9</w:t>
      </w:r>
      <w:r w:rsidRPr="00BD33B5">
        <w:rPr>
          <w:b/>
          <w:sz w:val="24"/>
          <w:szCs w:val="24"/>
          <w:lang w:val="sl-SI"/>
        </w:rPr>
        <w:t>.</w:t>
      </w:r>
      <w:r w:rsidRPr="00BD33B5">
        <w:rPr>
          <w:b/>
          <w:sz w:val="24"/>
          <w:szCs w:val="24"/>
          <w:lang w:val="sr-Cyrl-CS"/>
        </w:rPr>
        <w:t>2</w:t>
      </w:r>
      <w:r w:rsidRPr="00BD33B5">
        <w:rPr>
          <w:b/>
          <w:sz w:val="24"/>
          <w:szCs w:val="24"/>
          <w:lang w:val="sl-SI"/>
        </w:rPr>
        <w:t>.</w:t>
      </w:r>
      <w:r w:rsidRPr="00BD33B5">
        <w:rPr>
          <w:b/>
          <w:sz w:val="24"/>
          <w:szCs w:val="24"/>
          <w:lang w:val="sr-Cyrl-CS"/>
        </w:rPr>
        <w:t>2.Формирање прихода-просечно годишње</w:t>
      </w:r>
    </w:p>
    <w:p w14:paraId="4AFD27C4" w14:textId="77777777" w:rsidR="00F15DA7" w:rsidRPr="00BD33B5" w:rsidRDefault="00F15DA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14:paraId="6CEB5D99" w14:textId="77777777" w:rsidR="00B323B6" w:rsidRDefault="000A54B7"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r w:rsidRPr="00BD33B5">
        <w:rPr>
          <w:b/>
          <w:i/>
          <w:sz w:val="24"/>
          <w:szCs w:val="24"/>
          <w:lang w:val="sr-Cyrl-CS"/>
        </w:rPr>
        <w:t>9</w:t>
      </w:r>
      <w:r w:rsidRPr="00BD33B5">
        <w:rPr>
          <w:b/>
          <w:i/>
          <w:sz w:val="24"/>
          <w:szCs w:val="24"/>
          <w:lang w:val="sl-SI"/>
        </w:rPr>
        <w:t>.</w:t>
      </w:r>
      <w:r w:rsidRPr="00BD33B5">
        <w:rPr>
          <w:b/>
          <w:i/>
          <w:sz w:val="24"/>
          <w:szCs w:val="24"/>
          <w:lang w:val="sr-Cyrl-CS"/>
        </w:rPr>
        <w:t>2</w:t>
      </w:r>
      <w:r w:rsidRPr="00BD33B5">
        <w:rPr>
          <w:b/>
          <w:i/>
          <w:sz w:val="24"/>
          <w:szCs w:val="24"/>
          <w:lang w:val="sl-SI"/>
        </w:rPr>
        <w:t>.</w:t>
      </w:r>
      <w:r w:rsidRPr="00BD33B5">
        <w:rPr>
          <w:b/>
          <w:i/>
          <w:sz w:val="24"/>
          <w:szCs w:val="24"/>
          <w:lang w:val="sr-Cyrl-CS"/>
        </w:rPr>
        <w:t>2.</w:t>
      </w:r>
      <w:r w:rsidRPr="00BD33B5">
        <w:rPr>
          <w:b/>
          <w:i/>
          <w:sz w:val="24"/>
          <w:szCs w:val="24"/>
          <w:lang w:val="sl-SI"/>
        </w:rPr>
        <w:t>1.</w:t>
      </w:r>
      <w:r w:rsidRPr="00BD33B5">
        <w:rPr>
          <w:b/>
          <w:i/>
          <w:sz w:val="24"/>
          <w:szCs w:val="24"/>
          <w:lang w:val="sr-Cyrl-CS"/>
        </w:rPr>
        <w:t xml:space="preserve"> Приход од продаје дрвета</w:t>
      </w:r>
    </w:p>
    <w:p w14:paraId="1C7296CB" w14:textId="77777777" w:rsidR="00BD33B5" w:rsidRPr="00BD33B5" w:rsidRDefault="00BD33B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p>
    <w:tbl>
      <w:tblPr>
        <w:tblW w:w="15284" w:type="dxa"/>
        <w:jc w:val="center"/>
        <w:tblLook w:val="04A0" w:firstRow="1" w:lastRow="0" w:firstColumn="1" w:lastColumn="0" w:noHBand="0" w:noVBand="1"/>
      </w:tblPr>
      <w:tblGrid>
        <w:gridCol w:w="2613"/>
        <w:gridCol w:w="1530"/>
        <w:gridCol w:w="1530"/>
        <w:gridCol w:w="2006"/>
        <w:gridCol w:w="1980"/>
        <w:gridCol w:w="1346"/>
        <w:gridCol w:w="1346"/>
        <w:gridCol w:w="1346"/>
        <w:gridCol w:w="1587"/>
      </w:tblGrid>
      <w:tr w:rsidR="0066479D" w:rsidRPr="0066479D" w14:paraId="4A64DFFF" w14:textId="77777777" w:rsidTr="0066479D">
        <w:trPr>
          <w:trHeight w:val="326"/>
          <w:jc w:val="center"/>
        </w:trPr>
        <w:tc>
          <w:tcPr>
            <w:tcW w:w="261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0B6388B" w14:textId="77777777" w:rsidR="0066479D" w:rsidRPr="0066479D" w:rsidRDefault="0066479D" w:rsidP="0066479D">
            <w:pPr>
              <w:jc w:val="center"/>
              <w:rPr>
                <w:b/>
                <w:bCs/>
              </w:rPr>
            </w:pPr>
            <w:r w:rsidRPr="0066479D">
              <w:rPr>
                <w:b/>
                <w:bCs/>
              </w:rPr>
              <w:t>Врста дрвећа</w:t>
            </w:r>
          </w:p>
        </w:tc>
        <w:tc>
          <w:tcPr>
            <w:tcW w:w="12671" w:type="dxa"/>
            <w:gridSpan w:val="8"/>
            <w:tcBorders>
              <w:top w:val="single" w:sz="4" w:space="0" w:color="auto"/>
              <w:left w:val="nil"/>
              <w:bottom w:val="single" w:sz="4" w:space="0" w:color="auto"/>
              <w:right w:val="single" w:sz="4" w:space="0" w:color="000000"/>
            </w:tcBorders>
            <w:shd w:val="clear" w:color="000000" w:fill="C0C0C0"/>
            <w:noWrap/>
            <w:vAlign w:val="center"/>
            <w:hideMark/>
          </w:tcPr>
          <w:p w14:paraId="19A42D27" w14:textId="77777777" w:rsidR="0066479D" w:rsidRPr="0066479D" w:rsidRDefault="0066479D" w:rsidP="0066479D">
            <w:pPr>
              <w:jc w:val="center"/>
              <w:rPr>
                <w:b/>
                <w:bCs/>
              </w:rPr>
            </w:pPr>
            <w:r w:rsidRPr="0066479D">
              <w:rPr>
                <w:b/>
                <w:bCs/>
              </w:rPr>
              <w:t>Јединична вредност сортимента</w:t>
            </w:r>
          </w:p>
        </w:tc>
      </w:tr>
      <w:tr w:rsidR="0066479D" w:rsidRPr="0066479D" w14:paraId="5437A9FA" w14:textId="77777777" w:rsidTr="0066479D">
        <w:trPr>
          <w:trHeight w:val="671"/>
          <w:jc w:val="center"/>
        </w:trPr>
        <w:tc>
          <w:tcPr>
            <w:tcW w:w="2613" w:type="dxa"/>
            <w:vMerge/>
            <w:tcBorders>
              <w:top w:val="single" w:sz="4" w:space="0" w:color="auto"/>
              <w:left w:val="single" w:sz="4" w:space="0" w:color="auto"/>
              <w:bottom w:val="single" w:sz="4" w:space="0" w:color="auto"/>
              <w:right w:val="single" w:sz="4" w:space="0" w:color="auto"/>
            </w:tcBorders>
            <w:vAlign w:val="center"/>
            <w:hideMark/>
          </w:tcPr>
          <w:p w14:paraId="1AF227A2" w14:textId="77777777" w:rsidR="0066479D" w:rsidRPr="0066479D" w:rsidRDefault="0066479D" w:rsidP="0066479D">
            <w:pPr>
              <w:rPr>
                <w:b/>
                <w:bCs/>
              </w:rPr>
            </w:pPr>
          </w:p>
        </w:tc>
        <w:tc>
          <w:tcPr>
            <w:tcW w:w="1530" w:type="dxa"/>
            <w:tcBorders>
              <w:top w:val="nil"/>
              <w:left w:val="nil"/>
              <w:bottom w:val="single" w:sz="4" w:space="0" w:color="auto"/>
              <w:right w:val="single" w:sz="4" w:space="0" w:color="auto"/>
            </w:tcBorders>
            <w:shd w:val="clear" w:color="000000" w:fill="C0C0C0"/>
            <w:noWrap/>
            <w:vAlign w:val="center"/>
            <w:hideMark/>
          </w:tcPr>
          <w:p w14:paraId="56E73E34" w14:textId="77777777" w:rsidR="0066479D" w:rsidRPr="0066479D" w:rsidRDefault="0066479D" w:rsidP="0066479D">
            <w:pPr>
              <w:jc w:val="center"/>
              <w:rPr>
                <w:b/>
                <w:bCs/>
              </w:rPr>
            </w:pPr>
            <w:r w:rsidRPr="0066479D">
              <w:rPr>
                <w:b/>
                <w:bCs/>
              </w:rPr>
              <w:t>F</w:t>
            </w:r>
          </w:p>
        </w:tc>
        <w:tc>
          <w:tcPr>
            <w:tcW w:w="1530" w:type="dxa"/>
            <w:tcBorders>
              <w:top w:val="nil"/>
              <w:left w:val="nil"/>
              <w:bottom w:val="single" w:sz="4" w:space="0" w:color="auto"/>
              <w:right w:val="single" w:sz="4" w:space="0" w:color="auto"/>
            </w:tcBorders>
            <w:shd w:val="clear" w:color="000000" w:fill="C0C0C0"/>
            <w:noWrap/>
            <w:vAlign w:val="center"/>
            <w:hideMark/>
          </w:tcPr>
          <w:p w14:paraId="004A2E41" w14:textId="77777777" w:rsidR="0066479D" w:rsidRPr="0066479D" w:rsidRDefault="0066479D" w:rsidP="0066479D">
            <w:pPr>
              <w:jc w:val="center"/>
              <w:rPr>
                <w:b/>
                <w:bCs/>
              </w:rPr>
            </w:pPr>
            <w:r w:rsidRPr="0066479D">
              <w:rPr>
                <w:b/>
                <w:bCs/>
              </w:rPr>
              <w:t>L</w:t>
            </w:r>
          </w:p>
        </w:tc>
        <w:tc>
          <w:tcPr>
            <w:tcW w:w="2006" w:type="dxa"/>
            <w:tcBorders>
              <w:top w:val="nil"/>
              <w:left w:val="nil"/>
              <w:bottom w:val="single" w:sz="4" w:space="0" w:color="auto"/>
              <w:right w:val="single" w:sz="4" w:space="0" w:color="auto"/>
            </w:tcBorders>
            <w:shd w:val="clear" w:color="000000" w:fill="C0C0C0"/>
            <w:noWrap/>
            <w:vAlign w:val="center"/>
            <w:hideMark/>
          </w:tcPr>
          <w:p w14:paraId="38DD3387" w14:textId="77777777" w:rsidR="0066479D" w:rsidRPr="0066479D" w:rsidRDefault="0066479D" w:rsidP="0066479D">
            <w:pPr>
              <w:jc w:val="center"/>
              <w:rPr>
                <w:b/>
                <w:bCs/>
              </w:rPr>
            </w:pPr>
            <w:r w:rsidRPr="0066479D">
              <w:rPr>
                <w:b/>
                <w:bCs/>
              </w:rPr>
              <w:t>К</w:t>
            </w:r>
          </w:p>
        </w:tc>
        <w:tc>
          <w:tcPr>
            <w:tcW w:w="1980" w:type="dxa"/>
            <w:tcBorders>
              <w:top w:val="nil"/>
              <w:left w:val="nil"/>
              <w:bottom w:val="single" w:sz="4" w:space="0" w:color="auto"/>
              <w:right w:val="single" w:sz="4" w:space="0" w:color="auto"/>
            </w:tcBorders>
            <w:shd w:val="clear" w:color="000000" w:fill="C0C0C0"/>
            <w:noWrap/>
            <w:vAlign w:val="center"/>
            <w:hideMark/>
          </w:tcPr>
          <w:p w14:paraId="190E9990" w14:textId="77777777" w:rsidR="0066479D" w:rsidRPr="0066479D" w:rsidRDefault="0066479D" w:rsidP="0066479D">
            <w:pPr>
              <w:jc w:val="center"/>
              <w:rPr>
                <w:b/>
                <w:bCs/>
              </w:rPr>
            </w:pPr>
            <w:r w:rsidRPr="0066479D">
              <w:rPr>
                <w:b/>
                <w:bCs/>
              </w:rPr>
              <w:t>I</w:t>
            </w:r>
          </w:p>
        </w:tc>
        <w:tc>
          <w:tcPr>
            <w:tcW w:w="1346" w:type="dxa"/>
            <w:tcBorders>
              <w:top w:val="nil"/>
              <w:left w:val="nil"/>
              <w:bottom w:val="single" w:sz="4" w:space="0" w:color="auto"/>
              <w:right w:val="single" w:sz="4" w:space="0" w:color="auto"/>
            </w:tcBorders>
            <w:shd w:val="clear" w:color="000000" w:fill="C0C0C0"/>
            <w:noWrap/>
            <w:vAlign w:val="center"/>
            <w:hideMark/>
          </w:tcPr>
          <w:p w14:paraId="6025F12B" w14:textId="77777777" w:rsidR="0066479D" w:rsidRPr="0066479D" w:rsidRDefault="0066479D" w:rsidP="0066479D">
            <w:pPr>
              <w:jc w:val="center"/>
              <w:rPr>
                <w:b/>
                <w:bCs/>
              </w:rPr>
            </w:pPr>
            <w:r w:rsidRPr="0066479D">
              <w:rPr>
                <w:b/>
                <w:bCs/>
              </w:rPr>
              <w:t>II</w:t>
            </w:r>
          </w:p>
        </w:tc>
        <w:tc>
          <w:tcPr>
            <w:tcW w:w="1346" w:type="dxa"/>
            <w:tcBorders>
              <w:top w:val="nil"/>
              <w:left w:val="nil"/>
              <w:bottom w:val="single" w:sz="4" w:space="0" w:color="auto"/>
              <w:right w:val="single" w:sz="4" w:space="0" w:color="auto"/>
            </w:tcBorders>
            <w:shd w:val="clear" w:color="000000" w:fill="C0C0C0"/>
            <w:noWrap/>
            <w:vAlign w:val="center"/>
            <w:hideMark/>
          </w:tcPr>
          <w:p w14:paraId="2AA1DFE1" w14:textId="77777777" w:rsidR="0066479D" w:rsidRPr="0066479D" w:rsidRDefault="0066479D" w:rsidP="0066479D">
            <w:pPr>
              <w:jc w:val="center"/>
              <w:rPr>
                <w:b/>
                <w:bCs/>
              </w:rPr>
            </w:pPr>
            <w:r w:rsidRPr="0066479D">
              <w:rPr>
                <w:b/>
                <w:bCs/>
              </w:rPr>
              <w:t>III</w:t>
            </w:r>
          </w:p>
        </w:tc>
        <w:tc>
          <w:tcPr>
            <w:tcW w:w="1346" w:type="dxa"/>
            <w:tcBorders>
              <w:top w:val="nil"/>
              <w:left w:val="nil"/>
              <w:bottom w:val="single" w:sz="4" w:space="0" w:color="auto"/>
              <w:right w:val="single" w:sz="4" w:space="0" w:color="auto"/>
            </w:tcBorders>
            <w:shd w:val="clear" w:color="000000" w:fill="C0C0C0"/>
            <w:vAlign w:val="center"/>
            <w:hideMark/>
          </w:tcPr>
          <w:p w14:paraId="1F168BBD" w14:textId="77777777" w:rsidR="0066479D" w:rsidRPr="0066479D" w:rsidRDefault="0066479D" w:rsidP="0066479D">
            <w:pPr>
              <w:jc w:val="center"/>
              <w:rPr>
                <w:b/>
                <w:bCs/>
              </w:rPr>
            </w:pPr>
            <w:r w:rsidRPr="0066479D">
              <w:rPr>
                <w:b/>
                <w:bCs/>
              </w:rPr>
              <w:t>Остала теника</w:t>
            </w:r>
          </w:p>
        </w:tc>
        <w:tc>
          <w:tcPr>
            <w:tcW w:w="1584" w:type="dxa"/>
            <w:tcBorders>
              <w:top w:val="nil"/>
              <w:left w:val="nil"/>
              <w:bottom w:val="single" w:sz="4" w:space="0" w:color="auto"/>
              <w:right w:val="single" w:sz="4" w:space="0" w:color="auto"/>
            </w:tcBorders>
            <w:shd w:val="clear" w:color="000000" w:fill="C0C0C0"/>
            <w:vAlign w:val="center"/>
            <w:hideMark/>
          </w:tcPr>
          <w:p w14:paraId="3EFB92B3" w14:textId="77777777" w:rsidR="0066479D" w:rsidRPr="0066479D" w:rsidRDefault="0066479D" w:rsidP="0066479D">
            <w:pPr>
              <w:jc w:val="center"/>
              <w:rPr>
                <w:b/>
                <w:bCs/>
              </w:rPr>
            </w:pPr>
            <w:r w:rsidRPr="0066479D">
              <w:rPr>
                <w:b/>
                <w:bCs/>
              </w:rPr>
              <w:t>Просторно</w:t>
            </w:r>
          </w:p>
        </w:tc>
      </w:tr>
      <w:tr w:rsidR="0066479D" w:rsidRPr="0066479D" w14:paraId="0B12BD21" w14:textId="77777777" w:rsidTr="0066479D">
        <w:trPr>
          <w:trHeight w:val="337"/>
          <w:jc w:val="center"/>
        </w:trPr>
        <w:tc>
          <w:tcPr>
            <w:tcW w:w="2613" w:type="dxa"/>
            <w:vMerge/>
            <w:tcBorders>
              <w:top w:val="single" w:sz="4" w:space="0" w:color="auto"/>
              <w:left w:val="single" w:sz="4" w:space="0" w:color="auto"/>
              <w:bottom w:val="single" w:sz="4" w:space="0" w:color="auto"/>
              <w:right w:val="single" w:sz="4" w:space="0" w:color="auto"/>
            </w:tcBorders>
            <w:vAlign w:val="center"/>
            <w:hideMark/>
          </w:tcPr>
          <w:p w14:paraId="7680CA90" w14:textId="77777777" w:rsidR="0066479D" w:rsidRPr="0066479D" w:rsidRDefault="0066479D" w:rsidP="0066479D">
            <w:pPr>
              <w:rPr>
                <w:b/>
                <w:bCs/>
              </w:rPr>
            </w:pPr>
          </w:p>
        </w:tc>
        <w:tc>
          <w:tcPr>
            <w:tcW w:w="1530" w:type="dxa"/>
            <w:tcBorders>
              <w:top w:val="nil"/>
              <w:left w:val="nil"/>
              <w:bottom w:val="single" w:sz="4" w:space="0" w:color="auto"/>
              <w:right w:val="single" w:sz="4" w:space="0" w:color="auto"/>
            </w:tcBorders>
            <w:shd w:val="clear" w:color="000000" w:fill="C0C0C0"/>
            <w:vAlign w:val="center"/>
            <w:hideMark/>
          </w:tcPr>
          <w:p w14:paraId="45E7E1FC" w14:textId="77777777" w:rsidR="0066479D" w:rsidRPr="0066479D" w:rsidRDefault="0066479D" w:rsidP="0066479D">
            <w:pPr>
              <w:jc w:val="center"/>
              <w:rPr>
                <w:b/>
                <w:bCs/>
              </w:rPr>
            </w:pPr>
            <w:r w:rsidRPr="0066479D">
              <w:rPr>
                <w:b/>
                <w:bCs/>
              </w:rPr>
              <w:t>дин/m3</w:t>
            </w:r>
          </w:p>
        </w:tc>
        <w:tc>
          <w:tcPr>
            <w:tcW w:w="1530" w:type="dxa"/>
            <w:tcBorders>
              <w:top w:val="nil"/>
              <w:left w:val="nil"/>
              <w:bottom w:val="single" w:sz="4" w:space="0" w:color="auto"/>
              <w:right w:val="single" w:sz="4" w:space="0" w:color="auto"/>
            </w:tcBorders>
            <w:shd w:val="clear" w:color="000000" w:fill="C0C0C0"/>
            <w:vAlign w:val="center"/>
            <w:hideMark/>
          </w:tcPr>
          <w:p w14:paraId="6BD55B22" w14:textId="77777777" w:rsidR="0066479D" w:rsidRPr="0066479D" w:rsidRDefault="0066479D" w:rsidP="0066479D">
            <w:pPr>
              <w:jc w:val="center"/>
              <w:rPr>
                <w:b/>
                <w:bCs/>
              </w:rPr>
            </w:pPr>
            <w:r w:rsidRPr="0066479D">
              <w:rPr>
                <w:b/>
                <w:bCs/>
              </w:rPr>
              <w:t>дин/m3</w:t>
            </w:r>
          </w:p>
        </w:tc>
        <w:tc>
          <w:tcPr>
            <w:tcW w:w="2006" w:type="dxa"/>
            <w:tcBorders>
              <w:top w:val="nil"/>
              <w:left w:val="nil"/>
              <w:bottom w:val="single" w:sz="4" w:space="0" w:color="auto"/>
              <w:right w:val="single" w:sz="4" w:space="0" w:color="auto"/>
            </w:tcBorders>
            <w:shd w:val="clear" w:color="000000" w:fill="C0C0C0"/>
            <w:vAlign w:val="center"/>
            <w:hideMark/>
          </w:tcPr>
          <w:p w14:paraId="73161857" w14:textId="77777777" w:rsidR="0066479D" w:rsidRPr="0066479D" w:rsidRDefault="0066479D" w:rsidP="0066479D">
            <w:pPr>
              <w:jc w:val="center"/>
              <w:rPr>
                <w:b/>
                <w:bCs/>
              </w:rPr>
            </w:pPr>
            <w:r w:rsidRPr="0066479D">
              <w:rPr>
                <w:b/>
                <w:bCs/>
              </w:rPr>
              <w:t>дин/m3</w:t>
            </w:r>
          </w:p>
        </w:tc>
        <w:tc>
          <w:tcPr>
            <w:tcW w:w="1980" w:type="dxa"/>
            <w:tcBorders>
              <w:top w:val="nil"/>
              <w:left w:val="nil"/>
              <w:bottom w:val="single" w:sz="4" w:space="0" w:color="auto"/>
              <w:right w:val="single" w:sz="4" w:space="0" w:color="auto"/>
            </w:tcBorders>
            <w:shd w:val="clear" w:color="000000" w:fill="C0C0C0"/>
            <w:vAlign w:val="center"/>
            <w:hideMark/>
          </w:tcPr>
          <w:p w14:paraId="31B0BE83" w14:textId="77777777" w:rsidR="0066479D" w:rsidRPr="0066479D" w:rsidRDefault="0066479D" w:rsidP="0066479D">
            <w:pPr>
              <w:jc w:val="center"/>
              <w:rPr>
                <w:b/>
                <w:bCs/>
              </w:rPr>
            </w:pPr>
            <w:r w:rsidRPr="0066479D">
              <w:rPr>
                <w:b/>
                <w:bCs/>
              </w:rPr>
              <w:t>дин/m3</w:t>
            </w:r>
          </w:p>
        </w:tc>
        <w:tc>
          <w:tcPr>
            <w:tcW w:w="1346" w:type="dxa"/>
            <w:tcBorders>
              <w:top w:val="nil"/>
              <w:left w:val="nil"/>
              <w:bottom w:val="single" w:sz="4" w:space="0" w:color="auto"/>
              <w:right w:val="single" w:sz="4" w:space="0" w:color="auto"/>
            </w:tcBorders>
            <w:shd w:val="clear" w:color="000000" w:fill="C0C0C0"/>
            <w:vAlign w:val="center"/>
            <w:hideMark/>
          </w:tcPr>
          <w:p w14:paraId="648979A2" w14:textId="77777777" w:rsidR="0066479D" w:rsidRPr="0066479D" w:rsidRDefault="0066479D" w:rsidP="0066479D">
            <w:pPr>
              <w:jc w:val="center"/>
              <w:rPr>
                <w:b/>
                <w:bCs/>
              </w:rPr>
            </w:pPr>
            <w:r w:rsidRPr="0066479D">
              <w:rPr>
                <w:b/>
                <w:bCs/>
              </w:rPr>
              <w:t>дин/m3</w:t>
            </w:r>
          </w:p>
        </w:tc>
        <w:tc>
          <w:tcPr>
            <w:tcW w:w="1346" w:type="dxa"/>
            <w:tcBorders>
              <w:top w:val="nil"/>
              <w:left w:val="nil"/>
              <w:bottom w:val="single" w:sz="4" w:space="0" w:color="auto"/>
              <w:right w:val="single" w:sz="4" w:space="0" w:color="auto"/>
            </w:tcBorders>
            <w:shd w:val="clear" w:color="000000" w:fill="C0C0C0"/>
            <w:vAlign w:val="center"/>
            <w:hideMark/>
          </w:tcPr>
          <w:p w14:paraId="090C3816" w14:textId="77777777" w:rsidR="0066479D" w:rsidRPr="0066479D" w:rsidRDefault="0066479D" w:rsidP="0066479D">
            <w:pPr>
              <w:jc w:val="center"/>
              <w:rPr>
                <w:b/>
                <w:bCs/>
              </w:rPr>
            </w:pPr>
            <w:r w:rsidRPr="0066479D">
              <w:rPr>
                <w:b/>
                <w:bCs/>
              </w:rPr>
              <w:t>дин/m3</w:t>
            </w:r>
          </w:p>
        </w:tc>
        <w:tc>
          <w:tcPr>
            <w:tcW w:w="1346" w:type="dxa"/>
            <w:tcBorders>
              <w:top w:val="nil"/>
              <w:left w:val="nil"/>
              <w:bottom w:val="single" w:sz="4" w:space="0" w:color="auto"/>
              <w:right w:val="single" w:sz="4" w:space="0" w:color="auto"/>
            </w:tcBorders>
            <w:shd w:val="clear" w:color="000000" w:fill="C0C0C0"/>
            <w:vAlign w:val="center"/>
            <w:hideMark/>
          </w:tcPr>
          <w:p w14:paraId="34D05D9D" w14:textId="77777777" w:rsidR="0066479D" w:rsidRPr="0066479D" w:rsidRDefault="0066479D" w:rsidP="0066479D">
            <w:pPr>
              <w:jc w:val="center"/>
              <w:rPr>
                <w:b/>
                <w:bCs/>
              </w:rPr>
            </w:pPr>
            <w:r w:rsidRPr="0066479D">
              <w:rPr>
                <w:b/>
                <w:bCs/>
              </w:rPr>
              <w:t>дин/m3</w:t>
            </w:r>
          </w:p>
        </w:tc>
        <w:tc>
          <w:tcPr>
            <w:tcW w:w="1584" w:type="dxa"/>
            <w:tcBorders>
              <w:top w:val="nil"/>
              <w:left w:val="nil"/>
              <w:bottom w:val="single" w:sz="4" w:space="0" w:color="auto"/>
              <w:right w:val="single" w:sz="4" w:space="0" w:color="auto"/>
            </w:tcBorders>
            <w:shd w:val="clear" w:color="000000" w:fill="C0C0C0"/>
            <w:vAlign w:val="center"/>
            <w:hideMark/>
          </w:tcPr>
          <w:p w14:paraId="38A41DA9" w14:textId="77777777" w:rsidR="0066479D" w:rsidRPr="0066479D" w:rsidRDefault="0066479D" w:rsidP="0066479D">
            <w:pPr>
              <w:jc w:val="center"/>
              <w:rPr>
                <w:b/>
                <w:bCs/>
              </w:rPr>
            </w:pPr>
            <w:r w:rsidRPr="0066479D">
              <w:rPr>
                <w:b/>
                <w:bCs/>
              </w:rPr>
              <w:t>дин/m3</w:t>
            </w:r>
          </w:p>
        </w:tc>
      </w:tr>
      <w:tr w:rsidR="0066479D" w:rsidRPr="0066479D" w14:paraId="5BAB4A36"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68EE6192" w14:textId="77777777" w:rsidR="0066479D" w:rsidRPr="0066479D" w:rsidRDefault="0066479D" w:rsidP="0066479D">
            <w:r w:rsidRPr="0066479D">
              <w:t>Граб</w:t>
            </w:r>
          </w:p>
        </w:tc>
        <w:tc>
          <w:tcPr>
            <w:tcW w:w="1530" w:type="dxa"/>
            <w:tcBorders>
              <w:top w:val="nil"/>
              <w:left w:val="nil"/>
              <w:bottom w:val="single" w:sz="4" w:space="0" w:color="auto"/>
              <w:right w:val="single" w:sz="4" w:space="0" w:color="auto"/>
            </w:tcBorders>
            <w:shd w:val="clear" w:color="auto" w:fill="auto"/>
            <w:vAlign w:val="center"/>
            <w:hideMark/>
          </w:tcPr>
          <w:p w14:paraId="1C21FBED" w14:textId="77777777" w:rsidR="0066479D" w:rsidRPr="0066479D" w:rsidRDefault="0066479D" w:rsidP="0066479D">
            <w:pPr>
              <w:jc w:val="center"/>
            </w:pPr>
            <w:r w:rsidRPr="0066479D">
              <w:t> </w:t>
            </w:r>
          </w:p>
        </w:tc>
        <w:tc>
          <w:tcPr>
            <w:tcW w:w="1530" w:type="dxa"/>
            <w:tcBorders>
              <w:top w:val="nil"/>
              <w:left w:val="nil"/>
              <w:bottom w:val="single" w:sz="4" w:space="0" w:color="auto"/>
              <w:right w:val="single" w:sz="4" w:space="0" w:color="auto"/>
            </w:tcBorders>
            <w:shd w:val="clear" w:color="auto" w:fill="auto"/>
            <w:vAlign w:val="center"/>
            <w:hideMark/>
          </w:tcPr>
          <w:p w14:paraId="5ECA7D6D" w14:textId="77777777" w:rsidR="0066479D" w:rsidRPr="0066479D" w:rsidRDefault="0066479D" w:rsidP="0066479D">
            <w:pPr>
              <w:jc w:val="center"/>
            </w:pPr>
            <w:r w:rsidRPr="0066479D">
              <w:t> </w:t>
            </w:r>
          </w:p>
        </w:tc>
        <w:tc>
          <w:tcPr>
            <w:tcW w:w="2006" w:type="dxa"/>
            <w:tcBorders>
              <w:top w:val="nil"/>
              <w:left w:val="nil"/>
              <w:bottom w:val="single" w:sz="4" w:space="0" w:color="auto"/>
              <w:right w:val="single" w:sz="4" w:space="0" w:color="auto"/>
            </w:tcBorders>
            <w:shd w:val="clear" w:color="auto" w:fill="auto"/>
            <w:vAlign w:val="center"/>
            <w:hideMark/>
          </w:tcPr>
          <w:p w14:paraId="193A9FA2" w14:textId="77777777" w:rsidR="0066479D" w:rsidRPr="0066479D" w:rsidRDefault="0066479D" w:rsidP="0066479D">
            <w:pPr>
              <w:jc w:val="center"/>
            </w:pPr>
            <w:r w:rsidRPr="0066479D">
              <w:t> </w:t>
            </w:r>
          </w:p>
        </w:tc>
        <w:tc>
          <w:tcPr>
            <w:tcW w:w="1980" w:type="dxa"/>
            <w:tcBorders>
              <w:top w:val="nil"/>
              <w:left w:val="nil"/>
              <w:bottom w:val="single" w:sz="4" w:space="0" w:color="auto"/>
              <w:right w:val="single" w:sz="4" w:space="0" w:color="auto"/>
            </w:tcBorders>
            <w:shd w:val="clear" w:color="auto" w:fill="auto"/>
            <w:vAlign w:val="center"/>
            <w:hideMark/>
          </w:tcPr>
          <w:p w14:paraId="790AC5F1"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vAlign w:val="center"/>
            <w:hideMark/>
          </w:tcPr>
          <w:p w14:paraId="2D58A251"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vAlign w:val="center"/>
            <w:hideMark/>
          </w:tcPr>
          <w:p w14:paraId="3C57C954"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noWrap/>
            <w:vAlign w:val="bottom"/>
            <w:hideMark/>
          </w:tcPr>
          <w:p w14:paraId="0ED3756F"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614CD599" w14:textId="77777777" w:rsidR="0066479D" w:rsidRPr="0066479D" w:rsidRDefault="0066479D" w:rsidP="0066479D">
            <w:pPr>
              <w:jc w:val="center"/>
              <w:rPr>
                <w:b/>
                <w:bCs/>
              </w:rPr>
            </w:pPr>
            <w:r w:rsidRPr="0066479D">
              <w:rPr>
                <w:b/>
                <w:bCs/>
              </w:rPr>
              <w:t>3967.00</w:t>
            </w:r>
          </w:p>
        </w:tc>
      </w:tr>
      <w:tr w:rsidR="0066479D" w:rsidRPr="0066479D" w14:paraId="30D0F0A5"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554AEE94" w14:textId="77777777" w:rsidR="0066479D" w:rsidRPr="0066479D" w:rsidRDefault="0066479D" w:rsidP="0066479D">
            <w:proofErr w:type="gramStart"/>
            <w:r w:rsidRPr="0066479D">
              <w:t>Цр.граб</w:t>
            </w:r>
            <w:proofErr w:type="gramEnd"/>
          </w:p>
        </w:tc>
        <w:tc>
          <w:tcPr>
            <w:tcW w:w="1530" w:type="dxa"/>
            <w:tcBorders>
              <w:top w:val="nil"/>
              <w:left w:val="nil"/>
              <w:bottom w:val="single" w:sz="4" w:space="0" w:color="auto"/>
              <w:right w:val="single" w:sz="4" w:space="0" w:color="auto"/>
            </w:tcBorders>
            <w:shd w:val="clear" w:color="auto" w:fill="auto"/>
            <w:vAlign w:val="center"/>
            <w:hideMark/>
          </w:tcPr>
          <w:p w14:paraId="36AF925C" w14:textId="77777777" w:rsidR="0066479D" w:rsidRPr="0066479D" w:rsidRDefault="0066479D" w:rsidP="0066479D">
            <w:pPr>
              <w:jc w:val="center"/>
            </w:pPr>
            <w:r w:rsidRPr="0066479D">
              <w:t> </w:t>
            </w:r>
          </w:p>
        </w:tc>
        <w:tc>
          <w:tcPr>
            <w:tcW w:w="1530" w:type="dxa"/>
            <w:tcBorders>
              <w:top w:val="nil"/>
              <w:left w:val="nil"/>
              <w:bottom w:val="single" w:sz="4" w:space="0" w:color="auto"/>
              <w:right w:val="single" w:sz="4" w:space="0" w:color="auto"/>
            </w:tcBorders>
            <w:shd w:val="clear" w:color="auto" w:fill="auto"/>
            <w:vAlign w:val="center"/>
            <w:hideMark/>
          </w:tcPr>
          <w:p w14:paraId="088EB129" w14:textId="77777777" w:rsidR="0066479D" w:rsidRPr="0066479D" w:rsidRDefault="0066479D" w:rsidP="0066479D">
            <w:pPr>
              <w:jc w:val="center"/>
            </w:pPr>
            <w:r w:rsidRPr="0066479D">
              <w:t> </w:t>
            </w:r>
          </w:p>
        </w:tc>
        <w:tc>
          <w:tcPr>
            <w:tcW w:w="2006" w:type="dxa"/>
            <w:tcBorders>
              <w:top w:val="nil"/>
              <w:left w:val="nil"/>
              <w:bottom w:val="single" w:sz="4" w:space="0" w:color="auto"/>
              <w:right w:val="single" w:sz="4" w:space="0" w:color="auto"/>
            </w:tcBorders>
            <w:shd w:val="clear" w:color="auto" w:fill="auto"/>
            <w:vAlign w:val="center"/>
            <w:hideMark/>
          </w:tcPr>
          <w:p w14:paraId="652F2E49" w14:textId="77777777" w:rsidR="0066479D" w:rsidRPr="0066479D" w:rsidRDefault="0066479D" w:rsidP="0066479D">
            <w:pPr>
              <w:jc w:val="center"/>
            </w:pPr>
            <w:r w:rsidRPr="0066479D">
              <w:t> </w:t>
            </w:r>
          </w:p>
        </w:tc>
        <w:tc>
          <w:tcPr>
            <w:tcW w:w="1980" w:type="dxa"/>
            <w:tcBorders>
              <w:top w:val="nil"/>
              <w:left w:val="nil"/>
              <w:bottom w:val="single" w:sz="4" w:space="0" w:color="auto"/>
              <w:right w:val="single" w:sz="4" w:space="0" w:color="auto"/>
            </w:tcBorders>
            <w:shd w:val="clear" w:color="auto" w:fill="auto"/>
            <w:vAlign w:val="center"/>
            <w:hideMark/>
          </w:tcPr>
          <w:p w14:paraId="5E0F8FCB"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vAlign w:val="center"/>
            <w:hideMark/>
          </w:tcPr>
          <w:p w14:paraId="160C4075"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vAlign w:val="center"/>
            <w:hideMark/>
          </w:tcPr>
          <w:p w14:paraId="6F117695"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noWrap/>
            <w:vAlign w:val="bottom"/>
            <w:hideMark/>
          </w:tcPr>
          <w:p w14:paraId="0BFF272C"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568E6BF8" w14:textId="77777777" w:rsidR="0066479D" w:rsidRPr="0066479D" w:rsidRDefault="0066479D" w:rsidP="0066479D">
            <w:pPr>
              <w:jc w:val="center"/>
              <w:rPr>
                <w:b/>
                <w:bCs/>
              </w:rPr>
            </w:pPr>
            <w:r w:rsidRPr="0066479D">
              <w:rPr>
                <w:b/>
                <w:bCs/>
              </w:rPr>
              <w:t>3967.00</w:t>
            </w:r>
          </w:p>
        </w:tc>
      </w:tr>
      <w:tr w:rsidR="0066479D" w:rsidRPr="0066479D" w14:paraId="260191F3"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5AACC4D4" w14:textId="77777777" w:rsidR="0066479D" w:rsidRPr="0066479D" w:rsidRDefault="0066479D" w:rsidP="0066479D">
            <w:r w:rsidRPr="0066479D">
              <w:t>Цер</w:t>
            </w:r>
          </w:p>
        </w:tc>
        <w:tc>
          <w:tcPr>
            <w:tcW w:w="1530" w:type="dxa"/>
            <w:tcBorders>
              <w:top w:val="nil"/>
              <w:left w:val="nil"/>
              <w:bottom w:val="single" w:sz="4" w:space="0" w:color="auto"/>
              <w:right w:val="single" w:sz="4" w:space="0" w:color="auto"/>
            </w:tcBorders>
            <w:shd w:val="clear" w:color="auto" w:fill="auto"/>
            <w:vAlign w:val="center"/>
            <w:hideMark/>
          </w:tcPr>
          <w:p w14:paraId="3107DF85" w14:textId="77777777" w:rsidR="0066479D" w:rsidRPr="0066479D" w:rsidRDefault="0066479D" w:rsidP="0066479D">
            <w:pPr>
              <w:jc w:val="center"/>
              <w:rPr>
                <w:b/>
                <w:bCs/>
              </w:rPr>
            </w:pPr>
            <w:r w:rsidRPr="0066479D">
              <w:rPr>
                <w:b/>
                <w:bCs/>
              </w:rPr>
              <w:t>7619.00</w:t>
            </w:r>
          </w:p>
        </w:tc>
        <w:tc>
          <w:tcPr>
            <w:tcW w:w="1530" w:type="dxa"/>
            <w:tcBorders>
              <w:top w:val="nil"/>
              <w:left w:val="nil"/>
              <w:bottom w:val="single" w:sz="4" w:space="0" w:color="auto"/>
              <w:right w:val="single" w:sz="4" w:space="0" w:color="auto"/>
            </w:tcBorders>
            <w:shd w:val="clear" w:color="auto" w:fill="auto"/>
            <w:vAlign w:val="center"/>
            <w:hideMark/>
          </w:tcPr>
          <w:p w14:paraId="1616B761" w14:textId="77777777" w:rsidR="0066479D" w:rsidRPr="0066479D" w:rsidRDefault="0066479D" w:rsidP="0066479D">
            <w:pPr>
              <w:jc w:val="center"/>
              <w:rPr>
                <w:b/>
                <w:bCs/>
              </w:rPr>
            </w:pPr>
            <w:r w:rsidRPr="0066479D">
              <w:rPr>
                <w:b/>
                <w:bCs/>
              </w:rPr>
              <w:t> </w:t>
            </w:r>
          </w:p>
        </w:tc>
        <w:tc>
          <w:tcPr>
            <w:tcW w:w="2006" w:type="dxa"/>
            <w:tcBorders>
              <w:top w:val="nil"/>
              <w:left w:val="nil"/>
              <w:bottom w:val="single" w:sz="4" w:space="0" w:color="auto"/>
              <w:right w:val="single" w:sz="4" w:space="0" w:color="auto"/>
            </w:tcBorders>
            <w:shd w:val="clear" w:color="auto" w:fill="auto"/>
            <w:vAlign w:val="center"/>
            <w:hideMark/>
          </w:tcPr>
          <w:p w14:paraId="0085B159" w14:textId="77777777" w:rsidR="0066479D" w:rsidRPr="0066479D" w:rsidRDefault="0066479D" w:rsidP="0066479D">
            <w:pPr>
              <w:jc w:val="center"/>
              <w:rPr>
                <w:b/>
                <w:bCs/>
              </w:rPr>
            </w:pPr>
            <w:r w:rsidRPr="0066479D">
              <w:rPr>
                <w:b/>
                <w:bCs/>
              </w:rPr>
              <w:t> </w:t>
            </w:r>
          </w:p>
        </w:tc>
        <w:tc>
          <w:tcPr>
            <w:tcW w:w="1980" w:type="dxa"/>
            <w:tcBorders>
              <w:top w:val="nil"/>
              <w:left w:val="nil"/>
              <w:bottom w:val="single" w:sz="4" w:space="0" w:color="auto"/>
              <w:right w:val="single" w:sz="4" w:space="0" w:color="auto"/>
            </w:tcBorders>
            <w:shd w:val="clear" w:color="auto" w:fill="auto"/>
            <w:vAlign w:val="center"/>
            <w:hideMark/>
          </w:tcPr>
          <w:p w14:paraId="23F16426" w14:textId="77777777" w:rsidR="0066479D" w:rsidRPr="0066479D" w:rsidRDefault="0066479D" w:rsidP="0066479D">
            <w:pPr>
              <w:jc w:val="center"/>
              <w:rPr>
                <w:b/>
                <w:bCs/>
              </w:rPr>
            </w:pPr>
            <w:r w:rsidRPr="0066479D">
              <w:rPr>
                <w:b/>
                <w:bCs/>
              </w:rPr>
              <w:t>6005.00</w:t>
            </w:r>
          </w:p>
        </w:tc>
        <w:tc>
          <w:tcPr>
            <w:tcW w:w="1346" w:type="dxa"/>
            <w:tcBorders>
              <w:top w:val="nil"/>
              <w:left w:val="nil"/>
              <w:bottom w:val="single" w:sz="4" w:space="0" w:color="auto"/>
              <w:right w:val="single" w:sz="4" w:space="0" w:color="auto"/>
            </w:tcBorders>
            <w:shd w:val="clear" w:color="auto" w:fill="auto"/>
            <w:vAlign w:val="center"/>
            <w:hideMark/>
          </w:tcPr>
          <w:p w14:paraId="7E9BBDD9" w14:textId="77777777" w:rsidR="0066479D" w:rsidRPr="0066479D" w:rsidRDefault="0066479D" w:rsidP="0066479D">
            <w:pPr>
              <w:jc w:val="center"/>
              <w:rPr>
                <w:b/>
                <w:bCs/>
              </w:rPr>
            </w:pPr>
            <w:r w:rsidRPr="0066479D">
              <w:rPr>
                <w:b/>
                <w:bCs/>
              </w:rPr>
              <w:t>4002.00</w:t>
            </w:r>
          </w:p>
        </w:tc>
        <w:tc>
          <w:tcPr>
            <w:tcW w:w="1346" w:type="dxa"/>
            <w:tcBorders>
              <w:top w:val="nil"/>
              <w:left w:val="nil"/>
              <w:bottom w:val="single" w:sz="4" w:space="0" w:color="auto"/>
              <w:right w:val="single" w:sz="4" w:space="0" w:color="auto"/>
            </w:tcBorders>
            <w:shd w:val="clear" w:color="auto" w:fill="auto"/>
            <w:vAlign w:val="center"/>
            <w:hideMark/>
          </w:tcPr>
          <w:p w14:paraId="37CF3471"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noWrap/>
            <w:vAlign w:val="bottom"/>
            <w:hideMark/>
          </w:tcPr>
          <w:p w14:paraId="231BA600"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76BC0465" w14:textId="77777777" w:rsidR="0066479D" w:rsidRPr="0066479D" w:rsidRDefault="0066479D" w:rsidP="0066479D">
            <w:pPr>
              <w:jc w:val="center"/>
              <w:rPr>
                <w:b/>
                <w:bCs/>
              </w:rPr>
            </w:pPr>
            <w:r w:rsidRPr="0066479D">
              <w:rPr>
                <w:b/>
                <w:bCs/>
              </w:rPr>
              <w:t>3967.00</w:t>
            </w:r>
          </w:p>
        </w:tc>
      </w:tr>
      <w:tr w:rsidR="0066479D" w:rsidRPr="0066479D" w14:paraId="3A51DF72"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2548E97A" w14:textId="77777777" w:rsidR="0066479D" w:rsidRPr="0066479D" w:rsidRDefault="0066479D" w:rsidP="0066479D">
            <w:r w:rsidRPr="0066479D">
              <w:t>Сладун</w:t>
            </w:r>
          </w:p>
        </w:tc>
        <w:tc>
          <w:tcPr>
            <w:tcW w:w="1530" w:type="dxa"/>
            <w:tcBorders>
              <w:top w:val="nil"/>
              <w:left w:val="nil"/>
              <w:bottom w:val="single" w:sz="4" w:space="0" w:color="auto"/>
              <w:right w:val="single" w:sz="4" w:space="0" w:color="auto"/>
            </w:tcBorders>
            <w:shd w:val="clear" w:color="auto" w:fill="auto"/>
            <w:noWrap/>
            <w:vAlign w:val="bottom"/>
            <w:hideMark/>
          </w:tcPr>
          <w:p w14:paraId="7931AAC2" w14:textId="77777777" w:rsidR="0066479D" w:rsidRPr="0066479D" w:rsidRDefault="0066479D" w:rsidP="0066479D">
            <w:pPr>
              <w:jc w:val="center"/>
              <w:rPr>
                <w:b/>
                <w:bCs/>
              </w:rPr>
            </w:pPr>
            <w:r w:rsidRPr="0066479D">
              <w:rPr>
                <w:b/>
                <w:bCs/>
              </w:rPr>
              <w:t>36987.00</w:t>
            </w:r>
          </w:p>
        </w:tc>
        <w:tc>
          <w:tcPr>
            <w:tcW w:w="1530" w:type="dxa"/>
            <w:tcBorders>
              <w:top w:val="nil"/>
              <w:left w:val="nil"/>
              <w:bottom w:val="single" w:sz="4" w:space="0" w:color="auto"/>
              <w:right w:val="single" w:sz="4" w:space="0" w:color="auto"/>
            </w:tcBorders>
            <w:shd w:val="clear" w:color="auto" w:fill="auto"/>
            <w:noWrap/>
            <w:vAlign w:val="bottom"/>
            <w:hideMark/>
          </w:tcPr>
          <w:p w14:paraId="0170D296" w14:textId="77777777" w:rsidR="0066479D" w:rsidRPr="0066479D" w:rsidRDefault="0066479D" w:rsidP="0066479D">
            <w:pPr>
              <w:jc w:val="center"/>
              <w:rPr>
                <w:b/>
                <w:bCs/>
              </w:rPr>
            </w:pPr>
            <w:r w:rsidRPr="0066479D">
              <w:rPr>
                <w:b/>
                <w:bCs/>
              </w:rPr>
              <w:t> </w:t>
            </w:r>
          </w:p>
        </w:tc>
        <w:tc>
          <w:tcPr>
            <w:tcW w:w="2006" w:type="dxa"/>
            <w:tcBorders>
              <w:top w:val="nil"/>
              <w:left w:val="nil"/>
              <w:bottom w:val="single" w:sz="4" w:space="0" w:color="auto"/>
              <w:right w:val="single" w:sz="4" w:space="0" w:color="auto"/>
            </w:tcBorders>
            <w:shd w:val="clear" w:color="auto" w:fill="auto"/>
            <w:noWrap/>
            <w:vAlign w:val="bottom"/>
            <w:hideMark/>
          </w:tcPr>
          <w:p w14:paraId="604B6C94" w14:textId="77777777" w:rsidR="0066479D" w:rsidRPr="0066479D" w:rsidRDefault="0066479D" w:rsidP="0066479D">
            <w:pPr>
              <w:jc w:val="center"/>
              <w:rPr>
                <w:b/>
                <w:bCs/>
              </w:rPr>
            </w:pPr>
            <w:r w:rsidRPr="0066479D">
              <w:rPr>
                <w:b/>
                <w:bCs/>
              </w:rPr>
              <w:t>16219.00</w:t>
            </w:r>
          </w:p>
        </w:tc>
        <w:tc>
          <w:tcPr>
            <w:tcW w:w="1980" w:type="dxa"/>
            <w:tcBorders>
              <w:top w:val="nil"/>
              <w:left w:val="nil"/>
              <w:bottom w:val="single" w:sz="4" w:space="0" w:color="auto"/>
              <w:right w:val="single" w:sz="4" w:space="0" w:color="auto"/>
            </w:tcBorders>
            <w:shd w:val="clear" w:color="auto" w:fill="auto"/>
            <w:noWrap/>
            <w:vAlign w:val="bottom"/>
            <w:hideMark/>
          </w:tcPr>
          <w:p w14:paraId="48914A6D" w14:textId="77777777" w:rsidR="0066479D" w:rsidRPr="0066479D" w:rsidRDefault="0066479D" w:rsidP="0066479D">
            <w:pPr>
              <w:jc w:val="center"/>
              <w:rPr>
                <w:b/>
                <w:bCs/>
              </w:rPr>
            </w:pPr>
            <w:r w:rsidRPr="0066479D">
              <w:rPr>
                <w:b/>
                <w:bCs/>
              </w:rPr>
              <w:t>14669.00</w:t>
            </w:r>
          </w:p>
        </w:tc>
        <w:tc>
          <w:tcPr>
            <w:tcW w:w="1346" w:type="dxa"/>
            <w:tcBorders>
              <w:top w:val="nil"/>
              <w:left w:val="nil"/>
              <w:bottom w:val="single" w:sz="4" w:space="0" w:color="auto"/>
              <w:right w:val="single" w:sz="4" w:space="0" w:color="auto"/>
            </w:tcBorders>
            <w:shd w:val="clear" w:color="auto" w:fill="auto"/>
            <w:noWrap/>
            <w:vAlign w:val="bottom"/>
            <w:hideMark/>
          </w:tcPr>
          <w:p w14:paraId="08E102AE" w14:textId="77777777" w:rsidR="0066479D" w:rsidRPr="0066479D" w:rsidRDefault="0066479D" w:rsidP="0066479D">
            <w:pPr>
              <w:jc w:val="center"/>
              <w:rPr>
                <w:b/>
                <w:bCs/>
              </w:rPr>
            </w:pPr>
            <w:r w:rsidRPr="0066479D">
              <w:rPr>
                <w:b/>
                <w:bCs/>
              </w:rPr>
              <w:t>10561.00</w:t>
            </w:r>
          </w:p>
        </w:tc>
        <w:tc>
          <w:tcPr>
            <w:tcW w:w="1346" w:type="dxa"/>
            <w:tcBorders>
              <w:top w:val="nil"/>
              <w:left w:val="nil"/>
              <w:bottom w:val="single" w:sz="4" w:space="0" w:color="auto"/>
              <w:right w:val="single" w:sz="4" w:space="0" w:color="auto"/>
            </w:tcBorders>
            <w:shd w:val="clear" w:color="auto" w:fill="auto"/>
            <w:noWrap/>
            <w:vAlign w:val="bottom"/>
            <w:hideMark/>
          </w:tcPr>
          <w:p w14:paraId="3B3080D6" w14:textId="77777777" w:rsidR="0066479D" w:rsidRPr="0066479D" w:rsidRDefault="0066479D" w:rsidP="0066479D">
            <w:pPr>
              <w:jc w:val="center"/>
              <w:rPr>
                <w:b/>
                <w:bCs/>
              </w:rPr>
            </w:pPr>
            <w:r w:rsidRPr="0066479D">
              <w:rPr>
                <w:b/>
                <w:bCs/>
              </w:rPr>
              <w:t>6601.00</w:t>
            </w:r>
          </w:p>
        </w:tc>
        <w:tc>
          <w:tcPr>
            <w:tcW w:w="1346" w:type="dxa"/>
            <w:tcBorders>
              <w:top w:val="nil"/>
              <w:left w:val="nil"/>
              <w:bottom w:val="single" w:sz="4" w:space="0" w:color="auto"/>
              <w:right w:val="single" w:sz="4" w:space="0" w:color="auto"/>
            </w:tcBorders>
            <w:shd w:val="clear" w:color="auto" w:fill="auto"/>
            <w:noWrap/>
            <w:vAlign w:val="bottom"/>
            <w:hideMark/>
          </w:tcPr>
          <w:p w14:paraId="4ECB715A"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6DC85AD7" w14:textId="77777777" w:rsidR="0066479D" w:rsidRPr="0066479D" w:rsidRDefault="0066479D" w:rsidP="0066479D">
            <w:pPr>
              <w:jc w:val="center"/>
              <w:rPr>
                <w:b/>
                <w:bCs/>
              </w:rPr>
            </w:pPr>
            <w:r w:rsidRPr="0066479D">
              <w:rPr>
                <w:b/>
                <w:bCs/>
              </w:rPr>
              <w:t>3967.00</w:t>
            </w:r>
          </w:p>
        </w:tc>
      </w:tr>
      <w:tr w:rsidR="0066479D" w:rsidRPr="0066479D" w14:paraId="064A62F2"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71F5DD45" w14:textId="77777777" w:rsidR="0066479D" w:rsidRPr="0066479D" w:rsidRDefault="0066479D" w:rsidP="0066479D">
            <w:r w:rsidRPr="0066479D">
              <w:t>Трешња</w:t>
            </w:r>
          </w:p>
        </w:tc>
        <w:tc>
          <w:tcPr>
            <w:tcW w:w="1530" w:type="dxa"/>
            <w:tcBorders>
              <w:top w:val="nil"/>
              <w:left w:val="nil"/>
              <w:bottom w:val="single" w:sz="4" w:space="0" w:color="auto"/>
              <w:right w:val="single" w:sz="4" w:space="0" w:color="auto"/>
            </w:tcBorders>
            <w:shd w:val="clear" w:color="auto" w:fill="auto"/>
            <w:vAlign w:val="center"/>
            <w:hideMark/>
          </w:tcPr>
          <w:p w14:paraId="00369D80" w14:textId="77777777" w:rsidR="0066479D" w:rsidRPr="0066479D" w:rsidRDefault="0066479D" w:rsidP="0066479D">
            <w:pPr>
              <w:jc w:val="center"/>
              <w:rPr>
                <w:b/>
                <w:bCs/>
              </w:rPr>
            </w:pPr>
            <w:r w:rsidRPr="0066479D">
              <w:rPr>
                <w:b/>
                <w:bCs/>
              </w:rPr>
              <w:t>21245.00</w:t>
            </w:r>
          </w:p>
        </w:tc>
        <w:tc>
          <w:tcPr>
            <w:tcW w:w="1530" w:type="dxa"/>
            <w:tcBorders>
              <w:top w:val="nil"/>
              <w:left w:val="nil"/>
              <w:bottom w:val="single" w:sz="4" w:space="0" w:color="auto"/>
              <w:right w:val="single" w:sz="4" w:space="0" w:color="auto"/>
            </w:tcBorders>
            <w:shd w:val="clear" w:color="auto" w:fill="auto"/>
            <w:vAlign w:val="center"/>
            <w:hideMark/>
          </w:tcPr>
          <w:p w14:paraId="4A44EDAC" w14:textId="77777777" w:rsidR="0066479D" w:rsidRPr="0066479D" w:rsidRDefault="0066479D" w:rsidP="0066479D">
            <w:pPr>
              <w:jc w:val="center"/>
              <w:rPr>
                <w:b/>
                <w:bCs/>
              </w:rPr>
            </w:pPr>
            <w:r w:rsidRPr="0066479D">
              <w:rPr>
                <w:b/>
                <w:bCs/>
              </w:rPr>
              <w:t> </w:t>
            </w:r>
          </w:p>
        </w:tc>
        <w:tc>
          <w:tcPr>
            <w:tcW w:w="2006" w:type="dxa"/>
            <w:tcBorders>
              <w:top w:val="nil"/>
              <w:left w:val="nil"/>
              <w:bottom w:val="single" w:sz="4" w:space="0" w:color="auto"/>
              <w:right w:val="single" w:sz="4" w:space="0" w:color="auto"/>
            </w:tcBorders>
            <w:shd w:val="clear" w:color="auto" w:fill="auto"/>
            <w:vAlign w:val="center"/>
            <w:hideMark/>
          </w:tcPr>
          <w:p w14:paraId="515EC5D6" w14:textId="77777777" w:rsidR="0066479D" w:rsidRPr="0066479D" w:rsidRDefault="0066479D" w:rsidP="0066479D">
            <w:pPr>
              <w:jc w:val="center"/>
              <w:rPr>
                <w:b/>
                <w:bCs/>
              </w:rPr>
            </w:pPr>
            <w:r w:rsidRPr="0066479D">
              <w:rPr>
                <w:b/>
                <w:bCs/>
              </w:rPr>
              <w:t> </w:t>
            </w:r>
          </w:p>
        </w:tc>
        <w:tc>
          <w:tcPr>
            <w:tcW w:w="1980" w:type="dxa"/>
            <w:tcBorders>
              <w:top w:val="nil"/>
              <w:left w:val="nil"/>
              <w:bottom w:val="single" w:sz="4" w:space="0" w:color="auto"/>
              <w:right w:val="single" w:sz="4" w:space="0" w:color="auto"/>
            </w:tcBorders>
            <w:shd w:val="clear" w:color="auto" w:fill="auto"/>
            <w:vAlign w:val="center"/>
            <w:hideMark/>
          </w:tcPr>
          <w:p w14:paraId="3BD88F9D" w14:textId="77777777" w:rsidR="0066479D" w:rsidRPr="0066479D" w:rsidRDefault="0066479D" w:rsidP="0066479D">
            <w:pPr>
              <w:jc w:val="center"/>
              <w:rPr>
                <w:b/>
                <w:bCs/>
              </w:rPr>
            </w:pPr>
            <w:r w:rsidRPr="0066479D">
              <w:rPr>
                <w:b/>
                <w:bCs/>
              </w:rPr>
              <w:t>11154.00</w:t>
            </w:r>
          </w:p>
        </w:tc>
        <w:tc>
          <w:tcPr>
            <w:tcW w:w="1346" w:type="dxa"/>
            <w:tcBorders>
              <w:top w:val="nil"/>
              <w:left w:val="nil"/>
              <w:bottom w:val="single" w:sz="4" w:space="0" w:color="auto"/>
              <w:right w:val="single" w:sz="4" w:space="0" w:color="auto"/>
            </w:tcBorders>
            <w:shd w:val="clear" w:color="auto" w:fill="auto"/>
            <w:vAlign w:val="center"/>
            <w:hideMark/>
          </w:tcPr>
          <w:p w14:paraId="7E0A50F3" w14:textId="77777777" w:rsidR="0066479D" w:rsidRPr="0066479D" w:rsidRDefault="0066479D" w:rsidP="0066479D">
            <w:pPr>
              <w:jc w:val="center"/>
              <w:rPr>
                <w:b/>
                <w:bCs/>
              </w:rPr>
            </w:pPr>
            <w:r w:rsidRPr="0066479D">
              <w:rPr>
                <w:b/>
                <w:bCs/>
              </w:rPr>
              <w:t>8589.00</w:t>
            </w:r>
          </w:p>
        </w:tc>
        <w:tc>
          <w:tcPr>
            <w:tcW w:w="1346" w:type="dxa"/>
            <w:tcBorders>
              <w:top w:val="nil"/>
              <w:left w:val="nil"/>
              <w:bottom w:val="single" w:sz="4" w:space="0" w:color="auto"/>
              <w:right w:val="single" w:sz="4" w:space="0" w:color="auto"/>
            </w:tcBorders>
            <w:shd w:val="clear" w:color="auto" w:fill="auto"/>
            <w:vAlign w:val="center"/>
            <w:hideMark/>
          </w:tcPr>
          <w:p w14:paraId="6CD06F17" w14:textId="77777777" w:rsidR="0066479D" w:rsidRPr="0066479D" w:rsidRDefault="0066479D" w:rsidP="0066479D">
            <w:pPr>
              <w:jc w:val="center"/>
            </w:pPr>
            <w:r w:rsidRPr="0066479D">
              <w:t> </w:t>
            </w:r>
          </w:p>
        </w:tc>
        <w:tc>
          <w:tcPr>
            <w:tcW w:w="1346" w:type="dxa"/>
            <w:tcBorders>
              <w:top w:val="nil"/>
              <w:left w:val="nil"/>
              <w:bottom w:val="single" w:sz="4" w:space="0" w:color="auto"/>
              <w:right w:val="single" w:sz="4" w:space="0" w:color="auto"/>
            </w:tcBorders>
            <w:shd w:val="clear" w:color="auto" w:fill="auto"/>
            <w:noWrap/>
            <w:vAlign w:val="bottom"/>
            <w:hideMark/>
          </w:tcPr>
          <w:p w14:paraId="1342A617"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7EEA8702" w14:textId="77777777" w:rsidR="0066479D" w:rsidRPr="0066479D" w:rsidRDefault="0066479D" w:rsidP="0066479D">
            <w:pPr>
              <w:jc w:val="center"/>
              <w:rPr>
                <w:b/>
                <w:bCs/>
              </w:rPr>
            </w:pPr>
            <w:r w:rsidRPr="0066479D">
              <w:rPr>
                <w:b/>
                <w:bCs/>
              </w:rPr>
              <w:t>3967.00</w:t>
            </w:r>
          </w:p>
        </w:tc>
      </w:tr>
      <w:tr w:rsidR="0066479D" w:rsidRPr="0066479D" w14:paraId="51A07A5F"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6EC2A445" w14:textId="77777777" w:rsidR="0066479D" w:rsidRPr="0066479D" w:rsidRDefault="0066479D" w:rsidP="0066479D">
            <w:r w:rsidRPr="0066479D">
              <w:t>ОТЛ</w:t>
            </w:r>
          </w:p>
        </w:tc>
        <w:tc>
          <w:tcPr>
            <w:tcW w:w="1530" w:type="dxa"/>
            <w:tcBorders>
              <w:top w:val="nil"/>
              <w:left w:val="nil"/>
              <w:bottom w:val="single" w:sz="4" w:space="0" w:color="auto"/>
              <w:right w:val="single" w:sz="4" w:space="0" w:color="auto"/>
            </w:tcBorders>
            <w:shd w:val="clear" w:color="auto" w:fill="auto"/>
            <w:noWrap/>
            <w:vAlign w:val="bottom"/>
            <w:hideMark/>
          </w:tcPr>
          <w:p w14:paraId="3C24DA69" w14:textId="77777777" w:rsidR="0066479D" w:rsidRPr="0066479D" w:rsidRDefault="0066479D" w:rsidP="0066479D">
            <w:pPr>
              <w:jc w:val="center"/>
              <w:rPr>
                <w:b/>
                <w:bCs/>
              </w:rPr>
            </w:pPr>
            <w:r w:rsidRPr="0066479D">
              <w:rPr>
                <w:b/>
                <w:bCs/>
              </w:rPr>
              <w:t>36987.00</w:t>
            </w:r>
          </w:p>
        </w:tc>
        <w:tc>
          <w:tcPr>
            <w:tcW w:w="1530" w:type="dxa"/>
            <w:tcBorders>
              <w:top w:val="nil"/>
              <w:left w:val="nil"/>
              <w:bottom w:val="single" w:sz="4" w:space="0" w:color="auto"/>
              <w:right w:val="single" w:sz="4" w:space="0" w:color="auto"/>
            </w:tcBorders>
            <w:shd w:val="clear" w:color="auto" w:fill="auto"/>
            <w:noWrap/>
            <w:vAlign w:val="bottom"/>
            <w:hideMark/>
          </w:tcPr>
          <w:p w14:paraId="6CDBC4FC" w14:textId="77777777" w:rsidR="0066479D" w:rsidRPr="0066479D" w:rsidRDefault="0066479D" w:rsidP="0066479D">
            <w:pPr>
              <w:jc w:val="center"/>
              <w:rPr>
                <w:b/>
                <w:bCs/>
              </w:rPr>
            </w:pPr>
            <w:r w:rsidRPr="0066479D">
              <w:rPr>
                <w:b/>
                <w:bCs/>
              </w:rPr>
              <w:t> </w:t>
            </w:r>
          </w:p>
        </w:tc>
        <w:tc>
          <w:tcPr>
            <w:tcW w:w="2006" w:type="dxa"/>
            <w:tcBorders>
              <w:top w:val="nil"/>
              <w:left w:val="nil"/>
              <w:bottom w:val="single" w:sz="4" w:space="0" w:color="auto"/>
              <w:right w:val="single" w:sz="4" w:space="0" w:color="auto"/>
            </w:tcBorders>
            <w:shd w:val="clear" w:color="auto" w:fill="auto"/>
            <w:noWrap/>
            <w:vAlign w:val="bottom"/>
            <w:hideMark/>
          </w:tcPr>
          <w:p w14:paraId="4620E564" w14:textId="77777777" w:rsidR="0066479D" w:rsidRPr="0066479D" w:rsidRDefault="0066479D" w:rsidP="0066479D">
            <w:pPr>
              <w:jc w:val="center"/>
              <w:rPr>
                <w:b/>
                <w:bCs/>
              </w:rPr>
            </w:pPr>
            <w:r w:rsidRPr="0066479D">
              <w:rPr>
                <w:b/>
                <w:bCs/>
              </w:rPr>
              <w:t>16219.00</w:t>
            </w:r>
          </w:p>
        </w:tc>
        <w:tc>
          <w:tcPr>
            <w:tcW w:w="1980" w:type="dxa"/>
            <w:tcBorders>
              <w:top w:val="nil"/>
              <w:left w:val="nil"/>
              <w:bottom w:val="single" w:sz="4" w:space="0" w:color="auto"/>
              <w:right w:val="single" w:sz="4" w:space="0" w:color="auto"/>
            </w:tcBorders>
            <w:shd w:val="clear" w:color="auto" w:fill="auto"/>
            <w:noWrap/>
            <w:vAlign w:val="bottom"/>
            <w:hideMark/>
          </w:tcPr>
          <w:p w14:paraId="770D1241" w14:textId="77777777" w:rsidR="0066479D" w:rsidRPr="0066479D" w:rsidRDefault="0066479D" w:rsidP="0066479D">
            <w:pPr>
              <w:jc w:val="center"/>
              <w:rPr>
                <w:b/>
                <w:bCs/>
              </w:rPr>
            </w:pPr>
            <w:r w:rsidRPr="0066479D">
              <w:rPr>
                <w:b/>
                <w:bCs/>
              </w:rPr>
              <w:t>14669.00</w:t>
            </w:r>
          </w:p>
        </w:tc>
        <w:tc>
          <w:tcPr>
            <w:tcW w:w="1346" w:type="dxa"/>
            <w:tcBorders>
              <w:top w:val="nil"/>
              <w:left w:val="nil"/>
              <w:bottom w:val="single" w:sz="4" w:space="0" w:color="auto"/>
              <w:right w:val="single" w:sz="4" w:space="0" w:color="auto"/>
            </w:tcBorders>
            <w:shd w:val="clear" w:color="auto" w:fill="auto"/>
            <w:noWrap/>
            <w:vAlign w:val="bottom"/>
            <w:hideMark/>
          </w:tcPr>
          <w:p w14:paraId="4B823B27" w14:textId="77777777" w:rsidR="0066479D" w:rsidRPr="0066479D" w:rsidRDefault="0066479D" w:rsidP="0066479D">
            <w:pPr>
              <w:jc w:val="center"/>
              <w:rPr>
                <w:b/>
                <w:bCs/>
              </w:rPr>
            </w:pPr>
            <w:r w:rsidRPr="0066479D">
              <w:rPr>
                <w:b/>
                <w:bCs/>
              </w:rPr>
              <w:t>10561.00</w:t>
            </w:r>
          </w:p>
        </w:tc>
        <w:tc>
          <w:tcPr>
            <w:tcW w:w="1346" w:type="dxa"/>
            <w:tcBorders>
              <w:top w:val="nil"/>
              <w:left w:val="nil"/>
              <w:bottom w:val="single" w:sz="4" w:space="0" w:color="auto"/>
              <w:right w:val="single" w:sz="4" w:space="0" w:color="auto"/>
            </w:tcBorders>
            <w:shd w:val="clear" w:color="auto" w:fill="auto"/>
            <w:noWrap/>
            <w:vAlign w:val="bottom"/>
            <w:hideMark/>
          </w:tcPr>
          <w:p w14:paraId="5E24249A" w14:textId="77777777" w:rsidR="0066479D" w:rsidRPr="0066479D" w:rsidRDefault="0066479D" w:rsidP="0066479D">
            <w:pPr>
              <w:jc w:val="center"/>
              <w:rPr>
                <w:b/>
                <w:bCs/>
              </w:rPr>
            </w:pPr>
            <w:r w:rsidRPr="0066479D">
              <w:rPr>
                <w:b/>
                <w:bCs/>
              </w:rPr>
              <w:t>6601.00</w:t>
            </w:r>
          </w:p>
        </w:tc>
        <w:tc>
          <w:tcPr>
            <w:tcW w:w="1346" w:type="dxa"/>
            <w:tcBorders>
              <w:top w:val="nil"/>
              <w:left w:val="nil"/>
              <w:bottom w:val="single" w:sz="4" w:space="0" w:color="auto"/>
              <w:right w:val="single" w:sz="4" w:space="0" w:color="auto"/>
            </w:tcBorders>
            <w:shd w:val="clear" w:color="auto" w:fill="auto"/>
            <w:noWrap/>
            <w:vAlign w:val="bottom"/>
            <w:hideMark/>
          </w:tcPr>
          <w:p w14:paraId="2B9D1531"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4442CC32" w14:textId="77777777" w:rsidR="0066479D" w:rsidRPr="0066479D" w:rsidRDefault="0066479D" w:rsidP="0066479D">
            <w:pPr>
              <w:jc w:val="center"/>
              <w:rPr>
                <w:b/>
                <w:bCs/>
              </w:rPr>
            </w:pPr>
            <w:r w:rsidRPr="0066479D">
              <w:rPr>
                <w:b/>
                <w:bCs/>
              </w:rPr>
              <w:t>3967.00</w:t>
            </w:r>
          </w:p>
        </w:tc>
      </w:tr>
      <w:tr w:rsidR="0066479D" w:rsidRPr="0066479D" w14:paraId="2F7AC9A9"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1483710C" w14:textId="77777777" w:rsidR="0066479D" w:rsidRPr="0066479D" w:rsidRDefault="0066479D" w:rsidP="0066479D">
            <w:r w:rsidRPr="0066479D">
              <w:t>Ц. Јасен</w:t>
            </w:r>
          </w:p>
        </w:tc>
        <w:tc>
          <w:tcPr>
            <w:tcW w:w="1530" w:type="dxa"/>
            <w:tcBorders>
              <w:top w:val="nil"/>
              <w:left w:val="nil"/>
              <w:bottom w:val="single" w:sz="4" w:space="0" w:color="auto"/>
              <w:right w:val="single" w:sz="4" w:space="0" w:color="auto"/>
            </w:tcBorders>
            <w:shd w:val="clear" w:color="auto" w:fill="auto"/>
            <w:noWrap/>
            <w:vAlign w:val="bottom"/>
            <w:hideMark/>
          </w:tcPr>
          <w:p w14:paraId="1194875E" w14:textId="77777777" w:rsidR="0066479D" w:rsidRPr="0066479D" w:rsidRDefault="0066479D" w:rsidP="0066479D">
            <w:pPr>
              <w:jc w:val="center"/>
              <w:rPr>
                <w:color w:val="FF0000"/>
              </w:rPr>
            </w:pPr>
            <w:r w:rsidRPr="0066479D">
              <w:rPr>
                <w:color w:val="FF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A19E8DC" w14:textId="77777777" w:rsidR="0066479D" w:rsidRPr="0066479D" w:rsidRDefault="0066479D" w:rsidP="0066479D">
            <w:pPr>
              <w:jc w:val="center"/>
              <w:rPr>
                <w:color w:val="FF0000"/>
              </w:rPr>
            </w:pPr>
            <w:r w:rsidRPr="0066479D">
              <w:rPr>
                <w:color w:val="FF0000"/>
              </w:rPr>
              <w:t> </w:t>
            </w:r>
          </w:p>
        </w:tc>
        <w:tc>
          <w:tcPr>
            <w:tcW w:w="2006" w:type="dxa"/>
            <w:tcBorders>
              <w:top w:val="nil"/>
              <w:left w:val="nil"/>
              <w:bottom w:val="single" w:sz="4" w:space="0" w:color="auto"/>
              <w:right w:val="single" w:sz="4" w:space="0" w:color="auto"/>
            </w:tcBorders>
            <w:shd w:val="clear" w:color="auto" w:fill="auto"/>
            <w:noWrap/>
            <w:vAlign w:val="bottom"/>
            <w:hideMark/>
          </w:tcPr>
          <w:p w14:paraId="1F06ECE2" w14:textId="77777777" w:rsidR="0066479D" w:rsidRPr="0066479D" w:rsidRDefault="0066479D" w:rsidP="0066479D">
            <w:pPr>
              <w:jc w:val="center"/>
              <w:rPr>
                <w:color w:val="FF0000"/>
              </w:rPr>
            </w:pPr>
            <w:r w:rsidRPr="0066479D">
              <w:rPr>
                <w:color w:val="FF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7BA4CFA" w14:textId="77777777" w:rsidR="0066479D" w:rsidRPr="0066479D" w:rsidRDefault="0066479D" w:rsidP="0066479D">
            <w:pPr>
              <w:jc w:val="center"/>
              <w:rPr>
                <w:color w:val="FF0000"/>
              </w:rPr>
            </w:pPr>
            <w:r w:rsidRPr="0066479D">
              <w:rPr>
                <w:color w:val="FF0000"/>
              </w:rPr>
              <w:t> </w:t>
            </w:r>
          </w:p>
        </w:tc>
        <w:tc>
          <w:tcPr>
            <w:tcW w:w="1346" w:type="dxa"/>
            <w:tcBorders>
              <w:top w:val="nil"/>
              <w:left w:val="nil"/>
              <w:bottom w:val="single" w:sz="4" w:space="0" w:color="auto"/>
              <w:right w:val="single" w:sz="4" w:space="0" w:color="auto"/>
            </w:tcBorders>
            <w:shd w:val="clear" w:color="auto" w:fill="auto"/>
            <w:noWrap/>
            <w:vAlign w:val="bottom"/>
            <w:hideMark/>
          </w:tcPr>
          <w:p w14:paraId="7127F978" w14:textId="77777777" w:rsidR="0066479D" w:rsidRPr="0066479D" w:rsidRDefault="0066479D" w:rsidP="0066479D">
            <w:pPr>
              <w:jc w:val="center"/>
              <w:rPr>
                <w:color w:val="FF0000"/>
              </w:rPr>
            </w:pPr>
            <w:r w:rsidRPr="0066479D">
              <w:rPr>
                <w:color w:val="FF0000"/>
              </w:rPr>
              <w:t> </w:t>
            </w:r>
          </w:p>
        </w:tc>
        <w:tc>
          <w:tcPr>
            <w:tcW w:w="1346" w:type="dxa"/>
            <w:tcBorders>
              <w:top w:val="nil"/>
              <w:left w:val="nil"/>
              <w:bottom w:val="single" w:sz="4" w:space="0" w:color="auto"/>
              <w:right w:val="single" w:sz="4" w:space="0" w:color="auto"/>
            </w:tcBorders>
            <w:shd w:val="clear" w:color="auto" w:fill="auto"/>
            <w:noWrap/>
            <w:vAlign w:val="bottom"/>
            <w:hideMark/>
          </w:tcPr>
          <w:p w14:paraId="259A6AF4" w14:textId="77777777" w:rsidR="0066479D" w:rsidRPr="0066479D" w:rsidRDefault="0066479D" w:rsidP="0066479D">
            <w:pPr>
              <w:jc w:val="center"/>
              <w:rPr>
                <w:color w:val="FF0000"/>
              </w:rPr>
            </w:pPr>
            <w:r w:rsidRPr="0066479D">
              <w:rPr>
                <w:color w:val="FF0000"/>
              </w:rPr>
              <w:t> </w:t>
            </w:r>
          </w:p>
        </w:tc>
        <w:tc>
          <w:tcPr>
            <w:tcW w:w="1346" w:type="dxa"/>
            <w:tcBorders>
              <w:top w:val="nil"/>
              <w:left w:val="nil"/>
              <w:bottom w:val="single" w:sz="4" w:space="0" w:color="auto"/>
              <w:right w:val="single" w:sz="4" w:space="0" w:color="auto"/>
            </w:tcBorders>
            <w:shd w:val="clear" w:color="auto" w:fill="auto"/>
            <w:noWrap/>
            <w:vAlign w:val="bottom"/>
            <w:hideMark/>
          </w:tcPr>
          <w:p w14:paraId="3005DDF2" w14:textId="77777777" w:rsidR="0066479D" w:rsidRPr="0066479D" w:rsidRDefault="0066479D" w:rsidP="0066479D">
            <w:pPr>
              <w:jc w:val="center"/>
              <w:rPr>
                <w:color w:val="FF0000"/>
              </w:rPr>
            </w:pPr>
            <w:r w:rsidRPr="0066479D">
              <w:rPr>
                <w:color w:val="FF0000"/>
              </w:rPr>
              <w:t> </w:t>
            </w:r>
          </w:p>
        </w:tc>
        <w:tc>
          <w:tcPr>
            <w:tcW w:w="1584" w:type="dxa"/>
            <w:tcBorders>
              <w:top w:val="nil"/>
              <w:left w:val="nil"/>
              <w:bottom w:val="single" w:sz="4" w:space="0" w:color="auto"/>
              <w:right w:val="single" w:sz="4" w:space="0" w:color="auto"/>
            </w:tcBorders>
            <w:shd w:val="clear" w:color="auto" w:fill="auto"/>
            <w:noWrap/>
            <w:vAlign w:val="bottom"/>
            <w:hideMark/>
          </w:tcPr>
          <w:p w14:paraId="6C205571" w14:textId="77777777" w:rsidR="0066479D" w:rsidRPr="0066479D" w:rsidRDefault="0066479D" w:rsidP="0066479D">
            <w:pPr>
              <w:jc w:val="center"/>
              <w:rPr>
                <w:b/>
                <w:bCs/>
              </w:rPr>
            </w:pPr>
            <w:r w:rsidRPr="0066479D">
              <w:rPr>
                <w:b/>
                <w:bCs/>
              </w:rPr>
              <w:t>3967.00</w:t>
            </w:r>
          </w:p>
        </w:tc>
      </w:tr>
      <w:tr w:rsidR="0066479D" w:rsidRPr="0066479D" w14:paraId="317D9C6F"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14972ABE" w14:textId="77777777" w:rsidR="0066479D" w:rsidRPr="0066479D" w:rsidRDefault="0066479D" w:rsidP="0066479D">
            <w:r w:rsidRPr="0066479D">
              <w:t>Китњак</w:t>
            </w:r>
          </w:p>
        </w:tc>
        <w:tc>
          <w:tcPr>
            <w:tcW w:w="1530" w:type="dxa"/>
            <w:tcBorders>
              <w:top w:val="nil"/>
              <w:left w:val="nil"/>
              <w:bottom w:val="single" w:sz="4" w:space="0" w:color="auto"/>
              <w:right w:val="single" w:sz="4" w:space="0" w:color="auto"/>
            </w:tcBorders>
            <w:shd w:val="clear" w:color="auto" w:fill="auto"/>
            <w:noWrap/>
            <w:vAlign w:val="bottom"/>
            <w:hideMark/>
          </w:tcPr>
          <w:p w14:paraId="064F8668" w14:textId="77777777" w:rsidR="0066479D" w:rsidRPr="0066479D" w:rsidRDefault="0066479D" w:rsidP="0066479D">
            <w:pPr>
              <w:jc w:val="center"/>
              <w:rPr>
                <w:b/>
                <w:bCs/>
              </w:rPr>
            </w:pPr>
            <w:r w:rsidRPr="0066479D">
              <w:rPr>
                <w:b/>
                <w:bCs/>
              </w:rPr>
              <w:t>36987.00</w:t>
            </w:r>
          </w:p>
        </w:tc>
        <w:tc>
          <w:tcPr>
            <w:tcW w:w="1530" w:type="dxa"/>
            <w:tcBorders>
              <w:top w:val="nil"/>
              <w:left w:val="nil"/>
              <w:bottom w:val="single" w:sz="4" w:space="0" w:color="auto"/>
              <w:right w:val="single" w:sz="4" w:space="0" w:color="auto"/>
            </w:tcBorders>
            <w:shd w:val="clear" w:color="auto" w:fill="auto"/>
            <w:noWrap/>
            <w:vAlign w:val="bottom"/>
            <w:hideMark/>
          </w:tcPr>
          <w:p w14:paraId="33E3ECEB" w14:textId="77777777" w:rsidR="0066479D" w:rsidRPr="0066479D" w:rsidRDefault="0066479D" w:rsidP="0066479D">
            <w:pPr>
              <w:jc w:val="center"/>
              <w:rPr>
                <w:b/>
                <w:bCs/>
              </w:rPr>
            </w:pPr>
            <w:r w:rsidRPr="0066479D">
              <w:rPr>
                <w:b/>
                <w:bCs/>
              </w:rPr>
              <w:t> </w:t>
            </w:r>
          </w:p>
        </w:tc>
        <w:tc>
          <w:tcPr>
            <w:tcW w:w="2006" w:type="dxa"/>
            <w:tcBorders>
              <w:top w:val="nil"/>
              <w:left w:val="nil"/>
              <w:bottom w:val="single" w:sz="4" w:space="0" w:color="auto"/>
              <w:right w:val="single" w:sz="4" w:space="0" w:color="auto"/>
            </w:tcBorders>
            <w:shd w:val="clear" w:color="auto" w:fill="auto"/>
            <w:noWrap/>
            <w:vAlign w:val="bottom"/>
            <w:hideMark/>
          </w:tcPr>
          <w:p w14:paraId="4A04C27F" w14:textId="77777777" w:rsidR="0066479D" w:rsidRPr="0066479D" w:rsidRDefault="0066479D" w:rsidP="0066479D">
            <w:pPr>
              <w:jc w:val="center"/>
              <w:rPr>
                <w:b/>
                <w:bCs/>
              </w:rPr>
            </w:pPr>
            <w:r w:rsidRPr="0066479D">
              <w:rPr>
                <w:b/>
                <w:bCs/>
              </w:rPr>
              <w:t>16219.00</w:t>
            </w:r>
          </w:p>
        </w:tc>
        <w:tc>
          <w:tcPr>
            <w:tcW w:w="1980" w:type="dxa"/>
            <w:tcBorders>
              <w:top w:val="nil"/>
              <w:left w:val="nil"/>
              <w:bottom w:val="single" w:sz="4" w:space="0" w:color="auto"/>
              <w:right w:val="single" w:sz="4" w:space="0" w:color="auto"/>
            </w:tcBorders>
            <w:shd w:val="clear" w:color="auto" w:fill="auto"/>
            <w:noWrap/>
            <w:vAlign w:val="bottom"/>
            <w:hideMark/>
          </w:tcPr>
          <w:p w14:paraId="33A654C9" w14:textId="77777777" w:rsidR="0066479D" w:rsidRPr="0066479D" w:rsidRDefault="0066479D" w:rsidP="0066479D">
            <w:pPr>
              <w:jc w:val="center"/>
              <w:rPr>
                <w:b/>
                <w:bCs/>
              </w:rPr>
            </w:pPr>
            <w:r w:rsidRPr="0066479D">
              <w:rPr>
                <w:b/>
                <w:bCs/>
              </w:rPr>
              <w:t>14669.00</w:t>
            </w:r>
          </w:p>
        </w:tc>
        <w:tc>
          <w:tcPr>
            <w:tcW w:w="1346" w:type="dxa"/>
            <w:tcBorders>
              <w:top w:val="nil"/>
              <w:left w:val="nil"/>
              <w:bottom w:val="single" w:sz="4" w:space="0" w:color="auto"/>
              <w:right w:val="single" w:sz="4" w:space="0" w:color="auto"/>
            </w:tcBorders>
            <w:shd w:val="clear" w:color="auto" w:fill="auto"/>
            <w:noWrap/>
            <w:vAlign w:val="bottom"/>
            <w:hideMark/>
          </w:tcPr>
          <w:p w14:paraId="0F0F63E9" w14:textId="77777777" w:rsidR="0066479D" w:rsidRPr="0066479D" w:rsidRDefault="0066479D" w:rsidP="0066479D">
            <w:pPr>
              <w:jc w:val="center"/>
              <w:rPr>
                <w:b/>
                <w:bCs/>
              </w:rPr>
            </w:pPr>
            <w:r w:rsidRPr="0066479D">
              <w:rPr>
                <w:b/>
                <w:bCs/>
              </w:rPr>
              <w:t>10561.00</w:t>
            </w:r>
          </w:p>
        </w:tc>
        <w:tc>
          <w:tcPr>
            <w:tcW w:w="1346" w:type="dxa"/>
            <w:tcBorders>
              <w:top w:val="nil"/>
              <w:left w:val="nil"/>
              <w:bottom w:val="single" w:sz="4" w:space="0" w:color="auto"/>
              <w:right w:val="single" w:sz="4" w:space="0" w:color="auto"/>
            </w:tcBorders>
            <w:shd w:val="clear" w:color="auto" w:fill="auto"/>
            <w:noWrap/>
            <w:vAlign w:val="bottom"/>
            <w:hideMark/>
          </w:tcPr>
          <w:p w14:paraId="5C78A0A8" w14:textId="77777777" w:rsidR="0066479D" w:rsidRPr="0066479D" w:rsidRDefault="0066479D" w:rsidP="0066479D">
            <w:pPr>
              <w:jc w:val="center"/>
              <w:rPr>
                <w:b/>
                <w:bCs/>
              </w:rPr>
            </w:pPr>
            <w:r w:rsidRPr="0066479D">
              <w:rPr>
                <w:b/>
                <w:bCs/>
              </w:rPr>
              <w:t>6601.00</w:t>
            </w:r>
          </w:p>
        </w:tc>
        <w:tc>
          <w:tcPr>
            <w:tcW w:w="1346" w:type="dxa"/>
            <w:tcBorders>
              <w:top w:val="nil"/>
              <w:left w:val="nil"/>
              <w:bottom w:val="single" w:sz="4" w:space="0" w:color="auto"/>
              <w:right w:val="single" w:sz="4" w:space="0" w:color="auto"/>
            </w:tcBorders>
            <w:shd w:val="clear" w:color="auto" w:fill="auto"/>
            <w:noWrap/>
            <w:vAlign w:val="bottom"/>
            <w:hideMark/>
          </w:tcPr>
          <w:p w14:paraId="1AB84405"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2A163861" w14:textId="77777777" w:rsidR="0066479D" w:rsidRPr="0066479D" w:rsidRDefault="0066479D" w:rsidP="0066479D">
            <w:pPr>
              <w:jc w:val="center"/>
              <w:rPr>
                <w:b/>
                <w:bCs/>
              </w:rPr>
            </w:pPr>
            <w:r w:rsidRPr="0066479D">
              <w:rPr>
                <w:b/>
                <w:bCs/>
              </w:rPr>
              <w:t>3967.00</w:t>
            </w:r>
          </w:p>
        </w:tc>
      </w:tr>
      <w:tr w:rsidR="0066479D" w:rsidRPr="0066479D" w14:paraId="409FCE87"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3AE714D5" w14:textId="77777777" w:rsidR="0066479D" w:rsidRPr="0066479D" w:rsidRDefault="0066479D" w:rsidP="0066479D">
            <w:r w:rsidRPr="0066479D">
              <w:t>Бреза</w:t>
            </w:r>
          </w:p>
        </w:tc>
        <w:tc>
          <w:tcPr>
            <w:tcW w:w="1530" w:type="dxa"/>
            <w:tcBorders>
              <w:top w:val="nil"/>
              <w:left w:val="nil"/>
              <w:bottom w:val="single" w:sz="4" w:space="0" w:color="auto"/>
              <w:right w:val="single" w:sz="4" w:space="0" w:color="auto"/>
            </w:tcBorders>
            <w:shd w:val="clear" w:color="auto" w:fill="auto"/>
            <w:vAlign w:val="center"/>
            <w:hideMark/>
          </w:tcPr>
          <w:p w14:paraId="4E17064C" w14:textId="77777777" w:rsidR="0066479D" w:rsidRPr="0066479D" w:rsidRDefault="0066479D" w:rsidP="0066479D">
            <w:pPr>
              <w:jc w:val="center"/>
              <w:rPr>
                <w:b/>
                <w:bCs/>
              </w:rPr>
            </w:pPr>
            <w:r w:rsidRPr="0066479D">
              <w:rPr>
                <w:b/>
                <w:bCs/>
              </w:rPr>
              <w:t>5762.00</w:t>
            </w:r>
          </w:p>
        </w:tc>
        <w:tc>
          <w:tcPr>
            <w:tcW w:w="1530" w:type="dxa"/>
            <w:tcBorders>
              <w:top w:val="nil"/>
              <w:left w:val="nil"/>
              <w:bottom w:val="single" w:sz="4" w:space="0" w:color="auto"/>
              <w:right w:val="single" w:sz="4" w:space="0" w:color="auto"/>
            </w:tcBorders>
            <w:shd w:val="clear" w:color="auto" w:fill="auto"/>
            <w:vAlign w:val="center"/>
            <w:hideMark/>
          </w:tcPr>
          <w:p w14:paraId="6459600F" w14:textId="77777777" w:rsidR="0066479D" w:rsidRPr="0066479D" w:rsidRDefault="0066479D" w:rsidP="0066479D">
            <w:pPr>
              <w:jc w:val="center"/>
              <w:rPr>
                <w:b/>
                <w:bCs/>
              </w:rPr>
            </w:pPr>
            <w:r w:rsidRPr="0066479D">
              <w:rPr>
                <w:b/>
                <w:bCs/>
              </w:rPr>
              <w:t>5004.00</w:t>
            </w:r>
          </w:p>
        </w:tc>
        <w:tc>
          <w:tcPr>
            <w:tcW w:w="2006" w:type="dxa"/>
            <w:tcBorders>
              <w:top w:val="nil"/>
              <w:left w:val="nil"/>
              <w:bottom w:val="single" w:sz="4" w:space="0" w:color="auto"/>
              <w:right w:val="single" w:sz="4" w:space="0" w:color="auto"/>
            </w:tcBorders>
            <w:shd w:val="clear" w:color="auto" w:fill="auto"/>
            <w:vAlign w:val="center"/>
            <w:hideMark/>
          </w:tcPr>
          <w:p w14:paraId="53C7001B" w14:textId="77777777" w:rsidR="0066479D" w:rsidRPr="0066479D" w:rsidRDefault="0066479D" w:rsidP="0066479D">
            <w:pPr>
              <w:jc w:val="center"/>
              <w:rPr>
                <w:b/>
                <w:bCs/>
              </w:rPr>
            </w:pPr>
            <w:r w:rsidRPr="0066479D">
              <w:rPr>
                <w:b/>
                <w:bCs/>
              </w:rPr>
              <w:t> </w:t>
            </w:r>
          </w:p>
        </w:tc>
        <w:tc>
          <w:tcPr>
            <w:tcW w:w="1980" w:type="dxa"/>
            <w:tcBorders>
              <w:top w:val="nil"/>
              <w:left w:val="nil"/>
              <w:bottom w:val="single" w:sz="4" w:space="0" w:color="auto"/>
              <w:right w:val="single" w:sz="4" w:space="0" w:color="auto"/>
            </w:tcBorders>
            <w:shd w:val="clear" w:color="auto" w:fill="auto"/>
            <w:vAlign w:val="center"/>
            <w:hideMark/>
          </w:tcPr>
          <w:p w14:paraId="145BF1CA" w14:textId="77777777" w:rsidR="0066479D" w:rsidRPr="0066479D" w:rsidRDefault="0066479D" w:rsidP="0066479D">
            <w:pPr>
              <w:jc w:val="center"/>
              <w:rPr>
                <w:b/>
                <w:bCs/>
              </w:rPr>
            </w:pPr>
            <w:r w:rsidRPr="0066479D">
              <w:rPr>
                <w:b/>
                <w:bCs/>
              </w:rPr>
              <w:t>3964.00</w:t>
            </w:r>
          </w:p>
        </w:tc>
        <w:tc>
          <w:tcPr>
            <w:tcW w:w="1346" w:type="dxa"/>
            <w:tcBorders>
              <w:top w:val="nil"/>
              <w:left w:val="nil"/>
              <w:bottom w:val="single" w:sz="4" w:space="0" w:color="auto"/>
              <w:right w:val="single" w:sz="4" w:space="0" w:color="auto"/>
            </w:tcBorders>
            <w:shd w:val="clear" w:color="auto" w:fill="auto"/>
            <w:vAlign w:val="center"/>
            <w:hideMark/>
          </w:tcPr>
          <w:p w14:paraId="26578E07" w14:textId="77777777" w:rsidR="0066479D" w:rsidRPr="0066479D" w:rsidRDefault="0066479D" w:rsidP="0066479D">
            <w:pPr>
              <w:jc w:val="center"/>
              <w:rPr>
                <w:b/>
                <w:bCs/>
              </w:rPr>
            </w:pPr>
            <w:r w:rsidRPr="0066479D">
              <w:rPr>
                <w:b/>
                <w:bCs/>
              </w:rPr>
              <w:t>3205.00</w:t>
            </w:r>
          </w:p>
        </w:tc>
        <w:tc>
          <w:tcPr>
            <w:tcW w:w="1346" w:type="dxa"/>
            <w:tcBorders>
              <w:top w:val="nil"/>
              <w:left w:val="nil"/>
              <w:bottom w:val="single" w:sz="4" w:space="0" w:color="auto"/>
              <w:right w:val="single" w:sz="4" w:space="0" w:color="auto"/>
            </w:tcBorders>
            <w:shd w:val="clear" w:color="auto" w:fill="auto"/>
            <w:vAlign w:val="center"/>
            <w:hideMark/>
          </w:tcPr>
          <w:p w14:paraId="07F06C80" w14:textId="77777777" w:rsidR="0066479D" w:rsidRPr="0066479D" w:rsidRDefault="0066479D" w:rsidP="0066479D">
            <w:pPr>
              <w:jc w:val="center"/>
              <w:rPr>
                <w:b/>
                <w:bCs/>
              </w:rPr>
            </w:pPr>
            <w:r w:rsidRPr="0066479D">
              <w:rPr>
                <w:b/>
                <w:bCs/>
              </w:rPr>
              <w:t> </w:t>
            </w:r>
          </w:p>
        </w:tc>
        <w:tc>
          <w:tcPr>
            <w:tcW w:w="1346" w:type="dxa"/>
            <w:tcBorders>
              <w:top w:val="nil"/>
              <w:left w:val="nil"/>
              <w:bottom w:val="single" w:sz="4" w:space="0" w:color="auto"/>
              <w:right w:val="single" w:sz="4" w:space="0" w:color="auto"/>
            </w:tcBorders>
            <w:shd w:val="clear" w:color="auto" w:fill="auto"/>
            <w:vAlign w:val="center"/>
            <w:hideMark/>
          </w:tcPr>
          <w:p w14:paraId="2D7F28B1" w14:textId="77777777" w:rsidR="0066479D" w:rsidRPr="0066479D" w:rsidRDefault="0066479D" w:rsidP="0066479D">
            <w:pPr>
              <w:jc w:val="center"/>
              <w:rPr>
                <w:b/>
                <w:bCs/>
              </w:rPr>
            </w:pPr>
            <w:r w:rsidRPr="0066479D">
              <w:rPr>
                <w:b/>
                <w:bCs/>
              </w:rPr>
              <w:t> </w:t>
            </w:r>
          </w:p>
        </w:tc>
        <w:tc>
          <w:tcPr>
            <w:tcW w:w="1584" w:type="dxa"/>
            <w:tcBorders>
              <w:top w:val="nil"/>
              <w:left w:val="nil"/>
              <w:bottom w:val="single" w:sz="4" w:space="0" w:color="auto"/>
              <w:right w:val="single" w:sz="4" w:space="0" w:color="auto"/>
            </w:tcBorders>
            <w:shd w:val="clear" w:color="auto" w:fill="auto"/>
            <w:vAlign w:val="center"/>
            <w:hideMark/>
          </w:tcPr>
          <w:p w14:paraId="0248DF01" w14:textId="77777777" w:rsidR="0066479D" w:rsidRPr="0066479D" w:rsidRDefault="0066479D" w:rsidP="0066479D">
            <w:pPr>
              <w:jc w:val="center"/>
              <w:rPr>
                <w:b/>
                <w:bCs/>
              </w:rPr>
            </w:pPr>
            <w:r w:rsidRPr="0066479D">
              <w:rPr>
                <w:b/>
                <w:bCs/>
              </w:rPr>
              <w:t>2655.00</w:t>
            </w:r>
          </w:p>
        </w:tc>
      </w:tr>
      <w:tr w:rsidR="0066479D" w:rsidRPr="0066479D" w14:paraId="65951FC7"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4DC2EE7B" w14:textId="77777777" w:rsidR="0066479D" w:rsidRPr="0066479D" w:rsidRDefault="0066479D" w:rsidP="0066479D">
            <w:r w:rsidRPr="0066479D">
              <w:t>Буква</w:t>
            </w:r>
          </w:p>
        </w:tc>
        <w:tc>
          <w:tcPr>
            <w:tcW w:w="1530" w:type="dxa"/>
            <w:tcBorders>
              <w:top w:val="nil"/>
              <w:left w:val="nil"/>
              <w:bottom w:val="single" w:sz="4" w:space="0" w:color="auto"/>
              <w:right w:val="single" w:sz="4" w:space="0" w:color="auto"/>
            </w:tcBorders>
            <w:shd w:val="clear" w:color="auto" w:fill="auto"/>
            <w:noWrap/>
            <w:vAlign w:val="bottom"/>
            <w:hideMark/>
          </w:tcPr>
          <w:p w14:paraId="4A43C292" w14:textId="77777777" w:rsidR="0066479D" w:rsidRPr="0066479D" w:rsidRDefault="0066479D" w:rsidP="0066479D">
            <w:pPr>
              <w:jc w:val="center"/>
              <w:rPr>
                <w:b/>
                <w:bCs/>
              </w:rPr>
            </w:pPr>
            <w:r w:rsidRPr="0066479D">
              <w:rPr>
                <w:b/>
                <w:bCs/>
              </w:rPr>
              <w:t>15158.00</w:t>
            </w:r>
          </w:p>
        </w:tc>
        <w:tc>
          <w:tcPr>
            <w:tcW w:w="1530" w:type="dxa"/>
            <w:tcBorders>
              <w:top w:val="nil"/>
              <w:left w:val="nil"/>
              <w:bottom w:val="single" w:sz="4" w:space="0" w:color="auto"/>
              <w:right w:val="single" w:sz="4" w:space="0" w:color="auto"/>
            </w:tcBorders>
            <w:shd w:val="clear" w:color="auto" w:fill="auto"/>
            <w:noWrap/>
            <w:vAlign w:val="bottom"/>
            <w:hideMark/>
          </w:tcPr>
          <w:p w14:paraId="248C255F" w14:textId="77777777" w:rsidR="0066479D" w:rsidRPr="0066479D" w:rsidRDefault="0066479D" w:rsidP="0066479D">
            <w:pPr>
              <w:jc w:val="center"/>
              <w:rPr>
                <w:b/>
                <w:bCs/>
              </w:rPr>
            </w:pPr>
            <w:r w:rsidRPr="0066479D">
              <w:rPr>
                <w:b/>
                <w:bCs/>
              </w:rPr>
              <w:t>9953.00</w:t>
            </w:r>
          </w:p>
        </w:tc>
        <w:tc>
          <w:tcPr>
            <w:tcW w:w="2006" w:type="dxa"/>
            <w:tcBorders>
              <w:top w:val="nil"/>
              <w:left w:val="nil"/>
              <w:bottom w:val="single" w:sz="4" w:space="0" w:color="auto"/>
              <w:right w:val="single" w:sz="4" w:space="0" w:color="auto"/>
            </w:tcBorders>
            <w:shd w:val="clear" w:color="auto" w:fill="auto"/>
            <w:noWrap/>
            <w:vAlign w:val="bottom"/>
            <w:hideMark/>
          </w:tcPr>
          <w:p w14:paraId="2F82682F" w14:textId="77777777" w:rsidR="0066479D" w:rsidRPr="0066479D" w:rsidRDefault="0066479D" w:rsidP="0066479D">
            <w:pPr>
              <w:jc w:val="center"/>
              <w:rPr>
                <w:b/>
                <w:bCs/>
              </w:rPr>
            </w:pPr>
            <w:r w:rsidRPr="0066479D">
              <w:rPr>
                <w:b/>
                <w:bCs/>
              </w:rPr>
              <w:t>8294.00</w:t>
            </w:r>
          </w:p>
        </w:tc>
        <w:tc>
          <w:tcPr>
            <w:tcW w:w="1980" w:type="dxa"/>
            <w:tcBorders>
              <w:top w:val="nil"/>
              <w:left w:val="nil"/>
              <w:bottom w:val="single" w:sz="4" w:space="0" w:color="auto"/>
              <w:right w:val="single" w:sz="4" w:space="0" w:color="auto"/>
            </w:tcBorders>
            <w:shd w:val="clear" w:color="auto" w:fill="auto"/>
            <w:noWrap/>
            <w:vAlign w:val="bottom"/>
            <w:hideMark/>
          </w:tcPr>
          <w:p w14:paraId="38E38F2B" w14:textId="77777777" w:rsidR="0066479D" w:rsidRPr="0066479D" w:rsidRDefault="0066479D" w:rsidP="0066479D">
            <w:pPr>
              <w:jc w:val="center"/>
              <w:rPr>
                <w:b/>
                <w:bCs/>
              </w:rPr>
            </w:pPr>
            <w:r w:rsidRPr="0066479D">
              <w:rPr>
                <w:b/>
                <w:bCs/>
              </w:rPr>
              <w:t>6694.00</w:t>
            </w:r>
          </w:p>
        </w:tc>
        <w:tc>
          <w:tcPr>
            <w:tcW w:w="1346" w:type="dxa"/>
            <w:tcBorders>
              <w:top w:val="nil"/>
              <w:left w:val="nil"/>
              <w:bottom w:val="single" w:sz="4" w:space="0" w:color="auto"/>
              <w:right w:val="single" w:sz="4" w:space="0" w:color="auto"/>
            </w:tcBorders>
            <w:shd w:val="clear" w:color="auto" w:fill="auto"/>
            <w:noWrap/>
            <w:vAlign w:val="bottom"/>
            <w:hideMark/>
          </w:tcPr>
          <w:p w14:paraId="0CF83207" w14:textId="77777777" w:rsidR="0066479D" w:rsidRPr="0066479D" w:rsidRDefault="0066479D" w:rsidP="0066479D">
            <w:pPr>
              <w:jc w:val="center"/>
              <w:rPr>
                <w:b/>
                <w:bCs/>
              </w:rPr>
            </w:pPr>
            <w:r w:rsidRPr="0066479D">
              <w:rPr>
                <w:b/>
                <w:bCs/>
              </w:rPr>
              <w:t>5473.00</w:t>
            </w:r>
          </w:p>
        </w:tc>
        <w:tc>
          <w:tcPr>
            <w:tcW w:w="1346" w:type="dxa"/>
            <w:tcBorders>
              <w:top w:val="nil"/>
              <w:left w:val="nil"/>
              <w:bottom w:val="single" w:sz="4" w:space="0" w:color="auto"/>
              <w:right w:val="single" w:sz="4" w:space="0" w:color="auto"/>
            </w:tcBorders>
            <w:shd w:val="clear" w:color="auto" w:fill="auto"/>
            <w:noWrap/>
            <w:vAlign w:val="bottom"/>
            <w:hideMark/>
          </w:tcPr>
          <w:p w14:paraId="28A3DC02" w14:textId="77777777" w:rsidR="0066479D" w:rsidRPr="0066479D" w:rsidRDefault="0066479D" w:rsidP="0066479D">
            <w:pPr>
              <w:jc w:val="center"/>
              <w:rPr>
                <w:b/>
                <w:bCs/>
              </w:rPr>
            </w:pPr>
            <w:r w:rsidRPr="0066479D">
              <w:rPr>
                <w:b/>
                <w:bCs/>
              </w:rPr>
              <w:t>4534.00</w:t>
            </w:r>
          </w:p>
        </w:tc>
        <w:tc>
          <w:tcPr>
            <w:tcW w:w="1346" w:type="dxa"/>
            <w:tcBorders>
              <w:top w:val="nil"/>
              <w:left w:val="nil"/>
              <w:bottom w:val="single" w:sz="4" w:space="0" w:color="auto"/>
              <w:right w:val="single" w:sz="4" w:space="0" w:color="auto"/>
            </w:tcBorders>
            <w:shd w:val="clear" w:color="auto" w:fill="auto"/>
            <w:noWrap/>
            <w:vAlign w:val="bottom"/>
            <w:hideMark/>
          </w:tcPr>
          <w:p w14:paraId="313C0BAC"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6798A23E" w14:textId="77777777" w:rsidR="0066479D" w:rsidRPr="0066479D" w:rsidRDefault="0066479D" w:rsidP="0066479D">
            <w:pPr>
              <w:jc w:val="center"/>
              <w:rPr>
                <w:b/>
                <w:bCs/>
              </w:rPr>
            </w:pPr>
            <w:r w:rsidRPr="0066479D">
              <w:rPr>
                <w:b/>
                <w:bCs/>
              </w:rPr>
              <w:t>3976.00</w:t>
            </w:r>
          </w:p>
        </w:tc>
      </w:tr>
      <w:tr w:rsidR="0066479D" w:rsidRPr="0066479D" w14:paraId="0A4AF95F"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14:paraId="24F10DC8" w14:textId="77777777" w:rsidR="0066479D" w:rsidRPr="0066479D" w:rsidRDefault="0066479D" w:rsidP="0066479D">
            <w:r w:rsidRPr="0066479D">
              <w:t>Јавор</w:t>
            </w:r>
          </w:p>
        </w:tc>
        <w:tc>
          <w:tcPr>
            <w:tcW w:w="1530" w:type="dxa"/>
            <w:tcBorders>
              <w:top w:val="nil"/>
              <w:left w:val="nil"/>
              <w:bottom w:val="single" w:sz="4" w:space="0" w:color="auto"/>
              <w:right w:val="single" w:sz="4" w:space="0" w:color="auto"/>
            </w:tcBorders>
            <w:shd w:val="clear" w:color="auto" w:fill="auto"/>
            <w:vAlign w:val="center"/>
            <w:hideMark/>
          </w:tcPr>
          <w:p w14:paraId="4EAA6821" w14:textId="77777777" w:rsidR="0066479D" w:rsidRPr="0066479D" w:rsidRDefault="0066479D" w:rsidP="0066479D">
            <w:pPr>
              <w:jc w:val="center"/>
              <w:rPr>
                <w:b/>
                <w:bCs/>
              </w:rPr>
            </w:pPr>
            <w:r w:rsidRPr="0066479D">
              <w:rPr>
                <w:b/>
                <w:bCs/>
              </w:rPr>
              <w:t>18803.00</w:t>
            </w:r>
          </w:p>
        </w:tc>
        <w:tc>
          <w:tcPr>
            <w:tcW w:w="1530" w:type="dxa"/>
            <w:tcBorders>
              <w:top w:val="nil"/>
              <w:left w:val="nil"/>
              <w:bottom w:val="single" w:sz="4" w:space="0" w:color="auto"/>
              <w:right w:val="single" w:sz="4" w:space="0" w:color="auto"/>
            </w:tcBorders>
            <w:shd w:val="clear" w:color="auto" w:fill="auto"/>
            <w:vAlign w:val="center"/>
            <w:hideMark/>
          </w:tcPr>
          <w:p w14:paraId="7A6995D9" w14:textId="77777777" w:rsidR="0066479D" w:rsidRPr="0066479D" w:rsidRDefault="0066479D" w:rsidP="0066479D">
            <w:pPr>
              <w:jc w:val="center"/>
              <w:rPr>
                <w:b/>
                <w:bCs/>
              </w:rPr>
            </w:pPr>
            <w:r w:rsidRPr="0066479D">
              <w:rPr>
                <w:b/>
                <w:bCs/>
              </w:rPr>
              <w:t>14488.00</w:t>
            </w:r>
          </w:p>
        </w:tc>
        <w:tc>
          <w:tcPr>
            <w:tcW w:w="2006" w:type="dxa"/>
            <w:tcBorders>
              <w:top w:val="nil"/>
              <w:left w:val="nil"/>
              <w:bottom w:val="single" w:sz="4" w:space="0" w:color="auto"/>
              <w:right w:val="single" w:sz="4" w:space="0" w:color="auto"/>
            </w:tcBorders>
            <w:shd w:val="clear" w:color="auto" w:fill="auto"/>
            <w:vAlign w:val="center"/>
            <w:hideMark/>
          </w:tcPr>
          <w:p w14:paraId="3FA69A32" w14:textId="77777777" w:rsidR="0066479D" w:rsidRPr="0066479D" w:rsidRDefault="0066479D" w:rsidP="0066479D">
            <w:pPr>
              <w:jc w:val="center"/>
              <w:rPr>
                <w:b/>
                <w:bCs/>
              </w:rPr>
            </w:pPr>
            <w:r w:rsidRPr="0066479D">
              <w:rPr>
                <w:b/>
                <w:bCs/>
              </w:rPr>
              <w:t>12821.00</w:t>
            </w:r>
          </w:p>
        </w:tc>
        <w:tc>
          <w:tcPr>
            <w:tcW w:w="1980" w:type="dxa"/>
            <w:tcBorders>
              <w:top w:val="nil"/>
              <w:left w:val="nil"/>
              <w:bottom w:val="single" w:sz="4" w:space="0" w:color="auto"/>
              <w:right w:val="single" w:sz="4" w:space="0" w:color="auto"/>
            </w:tcBorders>
            <w:shd w:val="clear" w:color="auto" w:fill="auto"/>
            <w:vAlign w:val="center"/>
            <w:hideMark/>
          </w:tcPr>
          <w:p w14:paraId="75764D72" w14:textId="77777777" w:rsidR="0066479D" w:rsidRPr="0066479D" w:rsidRDefault="0066479D" w:rsidP="0066479D">
            <w:pPr>
              <w:jc w:val="center"/>
              <w:rPr>
                <w:b/>
                <w:bCs/>
              </w:rPr>
            </w:pPr>
            <w:r w:rsidRPr="0066479D">
              <w:rPr>
                <w:b/>
                <w:bCs/>
              </w:rPr>
              <w:t>11795.00</w:t>
            </w:r>
          </w:p>
        </w:tc>
        <w:tc>
          <w:tcPr>
            <w:tcW w:w="1346" w:type="dxa"/>
            <w:tcBorders>
              <w:top w:val="nil"/>
              <w:left w:val="nil"/>
              <w:bottom w:val="single" w:sz="4" w:space="0" w:color="auto"/>
              <w:right w:val="single" w:sz="4" w:space="0" w:color="auto"/>
            </w:tcBorders>
            <w:shd w:val="clear" w:color="auto" w:fill="auto"/>
            <w:vAlign w:val="center"/>
            <w:hideMark/>
          </w:tcPr>
          <w:p w14:paraId="56861416" w14:textId="77777777" w:rsidR="0066479D" w:rsidRPr="0066479D" w:rsidRDefault="0066479D" w:rsidP="0066479D">
            <w:pPr>
              <w:jc w:val="center"/>
              <w:rPr>
                <w:b/>
                <w:bCs/>
              </w:rPr>
            </w:pPr>
            <w:r w:rsidRPr="0066479D">
              <w:rPr>
                <w:b/>
                <w:bCs/>
              </w:rPr>
              <w:t>9232.00</w:t>
            </w:r>
          </w:p>
        </w:tc>
        <w:tc>
          <w:tcPr>
            <w:tcW w:w="1346" w:type="dxa"/>
            <w:tcBorders>
              <w:top w:val="nil"/>
              <w:left w:val="nil"/>
              <w:bottom w:val="single" w:sz="4" w:space="0" w:color="auto"/>
              <w:right w:val="single" w:sz="4" w:space="0" w:color="auto"/>
            </w:tcBorders>
            <w:shd w:val="clear" w:color="auto" w:fill="auto"/>
            <w:vAlign w:val="center"/>
            <w:hideMark/>
          </w:tcPr>
          <w:p w14:paraId="70BD6BA0" w14:textId="77777777" w:rsidR="0066479D" w:rsidRPr="0066479D" w:rsidRDefault="0066479D" w:rsidP="0066479D">
            <w:pPr>
              <w:jc w:val="center"/>
              <w:rPr>
                <w:b/>
                <w:bCs/>
              </w:rPr>
            </w:pPr>
            <w:r w:rsidRPr="0066479D">
              <w:rPr>
                <w:b/>
                <w:bCs/>
              </w:rPr>
              <w:t> </w:t>
            </w:r>
          </w:p>
        </w:tc>
        <w:tc>
          <w:tcPr>
            <w:tcW w:w="1346" w:type="dxa"/>
            <w:tcBorders>
              <w:top w:val="nil"/>
              <w:left w:val="nil"/>
              <w:bottom w:val="single" w:sz="4" w:space="0" w:color="auto"/>
              <w:right w:val="single" w:sz="4" w:space="0" w:color="auto"/>
            </w:tcBorders>
            <w:shd w:val="clear" w:color="auto" w:fill="auto"/>
            <w:noWrap/>
            <w:vAlign w:val="bottom"/>
            <w:hideMark/>
          </w:tcPr>
          <w:p w14:paraId="2DD6DEF3" w14:textId="77777777" w:rsidR="0066479D" w:rsidRPr="0066479D" w:rsidRDefault="0066479D" w:rsidP="0066479D">
            <w:pPr>
              <w:jc w:val="center"/>
              <w:rPr>
                <w:b/>
                <w:bCs/>
              </w:rPr>
            </w:pPr>
            <w:r w:rsidRPr="0066479D">
              <w:rPr>
                <w:b/>
                <w:bCs/>
              </w:rPr>
              <w:t>4632.00</w:t>
            </w:r>
          </w:p>
        </w:tc>
        <w:tc>
          <w:tcPr>
            <w:tcW w:w="1584" w:type="dxa"/>
            <w:tcBorders>
              <w:top w:val="nil"/>
              <w:left w:val="nil"/>
              <w:bottom w:val="single" w:sz="4" w:space="0" w:color="auto"/>
              <w:right w:val="single" w:sz="4" w:space="0" w:color="auto"/>
            </w:tcBorders>
            <w:shd w:val="clear" w:color="auto" w:fill="auto"/>
            <w:noWrap/>
            <w:vAlign w:val="bottom"/>
            <w:hideMark/>
          </w:tcPr>
          <w:p w14:paraId="2733D3A4" w14:textId="77777777" w:rsidR="0066479D" w:rsidRPr="0066479D" w:rsidRDefault="0066479D" w:rsidP="0066479D">
            <w:pPr>
              <w:jc w:val="center"/>
              <w:rPr>
                <w:b/>
                <w:bCs/>
              </w:rPr>
            </w:pPr>
            <w:r w:rsidRPr="0066479D">
              <w:rPr>
                <w:b/>
                <w:bCs/>
              </w:rPr>
              <w:t>3967.00</w:t>
            </w:r>
          </w:p>
        </w:tc>
      </w:tr>
      <w:tr w:rsidR="0066479D" w:rsidRPr="0066479D" w14:paraId="1D36228D" w14:textId="77777777" w:rsidTr="0066479D">
        <w:trPr>
          <w:trHeight w:val="352"/>
          <w:jc w:val="center"/>
        </w:trPr>
        <w:tc>
          <w:tcPr>
            <w:tcW w:w="2613" w:type="dxa"/>
            <w:tcBorders>
              <w:top w:val="nil"/>
              <w:left w:val="single" w:sz="4" w:space="0" w:color="auto"/>
              <w:bottom w:val="single" w:sz="4" w:space="0" w:color="auto"/>
              <w:right w:val="single" w:sz="4" w:space="0" w:color="auto"/>
            </w:tcBorders>
            <w:shd w:val="clear" w:color="000000" w:fill="C0C0C0"/>
            <w:noWrap/>
            <w:vAlign w:val="bottom"/>
            <w:hideMark/>
          </w:tcPr>
          <w:p w14:paraId="794D6D3A" w14:textId="77777777" w:rsidR="0066479D" w:rsidRPr="0066479D" w:rsidRDefault="0066479D" w:rsidP="0066479D">
            <w:pPr>
              <w:rPr>
                <w:b/>
                <w:bCs/>
                <w:i/>
                <w:iCs/>
              </w:rPr>
            </w:pPr>
            <w:r w:rsidRPr="0066479D">
              <w:rPr>
                <w:b/>
                <w:bCs/>
                <w:i/>
                <w:iCs/>
              </w:rPr>
              <w:t>Укупно лишћари</w:t>
            </w:r>
          </w:p>
        </w:tc>
        <w:tc>
          <w:tcPr>
            <w:tcW w:w="1530" w:type="dxa"/>
            <w:tcBorders>
              <w:top w:val="nil"/>
              <w:left w:val="nil"/>
              <w:bottom w:val="single" w:sz="4" w:space="0" w:color="auto"/>
              <w:right w:val="single" w:sz="4" w:space="0" w:color="auto"/>
            </w:tcBorders>
            <w:shd w:val="clear" w:color="000000" w:fill="C0C0C0"/>
            <w:noWrap/>
            <w:vAlign w:val="bottom"/>
            <w:hideMark/>
          </w:tcPr>
          <w:p w14:paraId="2A64415C" w14:textId="77777777" w:rsidR="0066479D" w:rsidRPr="0066479D" w:rsidRDefault="0066479D" w:rsidP="0066479D">
            <w:pPr>
              <w:rPr>
                <w:b/>
                <w:bCs/>
                <w:i/>
                <w:iCs/>
              </w:rPr>
            </w:pPr>
            <w:r w:rsidRPr="0066479D">
              <w:rPr>
                <w:b/>
                <w:bCs/>
                <w:i/>
                <w:iCs/>
              </w:rPr>
              <w:t> </w:t>
            </w:r>
          </w:p>
        </w:tc>
        <w:tc>
          <w:tcPr>
            <w:tcW w:w="1530" w:type="dxa"/>
            <w:tcBorders>
              <w:top w:val="nil"/>
              <w:left w:val="nil"/>
              <w:bottom w:val="single" w:sz="4" w:space="0" w:color="auto"/>
              <w:right w:val="single" w:sz="4" w:space="0" w:color="auto"/>
            </w:tcBorders>
            <w:shd w:val="clear" w:color="000000" w:fill="C0C0C0"/>
            <w:noWrap/>
            <w:vAlign w:val="bottom"/>
            <w:hideMark/>
          </w:tcPr>
          <w:p w14:paraId="632C207D" w14:textId="77777777" w:rsidR="0066479D" w:rsidRPr="0066479D" w:rsidRDefault="0066479D" w:rsidP="0066479D">
            <w:pPr>
              <w:rPr>
                <w:b/>
                <w:bCs/>
                <w:i/>
                <w:iCs/>
              </w:rPr>
            </w:pPr>
            <w:r w:rsidRPr="0066479D">
              <w:rPr>
                <w:b/>
                <w:bCs/>
                <w:i/>
                <w:iCs/>
              </w:rPr>
              <w:t> </w:t>
            </w:r>
          </w:p>
        </w:tc>
        <w:tc>
          <w:tcPr>
            <w:tcW w:w="2006" w:type="dxa"/>
            <w:tcBorders>
              <w:top w:val="nil"/>
              <w:left w:val="nil"/>
              <w:bottom w:val="single" w:sz="4" w:space="0" w:color="auto"/>
              <w:right w:val="single" w:sz="4" w:space="0" w:color="auto"/>
            </w:tcBorders>
            <w:shd w:val="clear" w:color="000000" w:fill="C0C0C0"/>
            <w:noWrap/>
            <w:vAlign w:val="bottom"/>
            <w:hideMark/>
          </w:tcPr>
          <w:p w14:paraId="2EE752D9" w14:textId="77777777" w:rsidR="0066479D" w:rsidRPr="0066479D" w:rsidRDefault="0066479D" w:rsidP="0066479D">
            <w:pPr>
              <w:rPr>
                <w:b/>
                <w:bCs/>
                <w:i/>
                <w:iCs/>
              </w:rPr>
            </w:pPr>
            <w:r w:rsidRPr="0066479D">
              <w:rPr>
                <w:b/>
                <w:bCs/>
                <w:i/>
                <w:iCs/>
              </w:rPr>
              <w:t> </w:t>
            </w:r>
          </w:p>
        </w:tc>
        <w:tc>
          <w:tcPr>
            <w:tcW w:w="1980" w:type="dxa"/>
            <w:tcBorders>
              <w:top w:val="nil"/>
              <w:left w:val="nil"/>
              <w:bottom w:val="single" w:sz="4" w:space="0" w:color="auto"/>
              <w:right w:val="single" w:sz="4" w:space="0" w:color="auto"/>
            </w:tcBorders>
            <w:shd w:val="clear" w:color="000000" w:fill="C0C0C0"/>
            <w:noWrap/>
            <w:vAlign w:val="bottom"/>
            <w:hideMark/>
          </w:tcPr>
          <w:p w14:paraId="7B6216D6" w14:textId="77777777" w:rsidR="0066479D" w:rsidRPr="0066479D" w:rsidRDefault="0066479D" w:rsidP="0066479D">
            <w:pPr>
              <w:rPr>
                <w:b/>
                <w:bCs/>
                <w:i/>
                <w:iCs/>
              </w:rPr>
            </w:pPr>
            <w:r w:rsidRPr="0066479D">
              <w:rPr>
                <w:b/>
                <w:bCs/>
                <w:i/>
                <w:iCs/>
              </w:rPr>
              <w:t> </w:t>
            </w:r>
          </w:p>
        </w:tc>
        <w:tc>
          <w:tcPr>
            <w:tcW w:w="1346" w:type="dxa"/>
            <w:tcBorders>
              <w:top w:val="nil"/>
              <w:left w:val="nil"/>
              <w:bottom w:val="single" w:sz="4" w:space="0" w:color="auto"/>
              <w:right w:val="single" w:sz="4" w:space="0" w:color="auto"/>
            </w:tcBorders>
            <w:shd w:val="clear" w:color="000000" w:fill="C0C0C0"/>
            <w:noWrap/>
            <w:vAlign w:val="bottom"/>
            <w:hideMark/>
          </w:tcPr>
          <w:p w14:paraId="7D12FEEF" w14:textId="77777777" w:rsidR="0066479D" w:rsidRPr="0066479D" w:rsidRDefault="0066479D" w:rsidP="0066479D">
            <w:pPr>
              <w:rPr>
                <w:b/>
                <w:bCs/>
                <w:i/>
                <w:iCs/>
              </w:rPr>
            </w:pPr>
            <w:r w:rsidRPr="0066479D">
              <w:rPr>
                <w:b/>
                <w:bCs/>
                <w:i/>
                <w:iCs/>
              </w:rPr>
              <w:t> </w:t>
            </w:r>
          </w:p>
        </w:tc>
        <w:tc>
          <w:tcPr>
            <w:tcW w:w="1346" w:type="dxa"/>
            <w:tcBorders>
              <w:top w:val="nil"/>
              <w:left w:val="nil"/>
              <w:bottom w:val="single" w:sz="4" w:space="0" w:color="auto"/>
              <w:right w:val="single" w:sz="4" w:space="0" w:color="auto"/>
            </w:tcBorders>
            <w:shd w:val="clear" w:color="000000" w:fill="C0C0C0"/>
            <w:noWrap/>
            <w:vAlign w:val="bottom"/>
            <w:hideMark/>
          </w:tcPr>
          <w:p w14:paraId="5CCB05F1" w14:textId="77777777" w:rsidR="0066479D" w:rsidRPr="0066479D" w:rsidRDefault="0066479D" w:rsidP="0066479D">
            <w:pPr>
              <w:rPr>
                <w:b/>
                <w:bCs/>
                <w:i/>
                <w:iCs/>
              </w:rPr>
            </w:pPr>
            <w:r w:rsidRPr="0066479D">
              <w:rPr>
                <w:b/>
                <w:bCs/>
                <w:i/>
                <w:iCs/>
              </w:rPr>
              <w:t> </w:t>
            </w:r>
          </w:p>
        </w:tc>
        <w:tc>
          <w:tcPr>
            <w:tcW w:w="1346" w:type="dxa"/>
            <w:tcBorders>
              <w:top w:val="nil"/>
              <w:left w:val="nil"/>
              <w:bottom w:val="single" w:sz="4" w:space="0" w:color="auto"/>
              <w:right w:val="single" w:sz="4" w:space="0" w:color="auto"/>
            </w:tcBorders>
            <w:shd w:val="clear" w:color="000000" w:fill="C0C0C0"/>
            <w:noWrap/>
            <w:vAlign w:val="bottom"/>
            <w:hideMark/>
          </w:tcPr>
          <w:p w14:paraId="73AFD6C6" w14:textId="77777777" w:rsidR="0066479D" w:rsidRPr="0066479D" w:rsidRDefault="0066479D" w:rsidP="0066479D">
            <w:pPr>
              <w:rPr>
                <w:b/>
                <w:bCs/>
                <w:i/>
                <w:iCs/>
              </w:rPr>
            </w:pPr>
            <w:r w:rsidRPr="0066479D">
              <w:rPr>
                <w:b/>
                <w:bCs/>
                <w:i/>
                <w:iCs/>
              </w:rPr>
              <w:t> </w:t>
            </w:r>
          </w:p>
        </w:tc>
        <w:tc>
          <w:tcPr>
            <w:tcW w:w="1584" w:type="dxa"/>
            <w:tcBorders>
              <w:top w:val="nil"/>
              <w:left w:val="nil"/>
              <w:bottom w:val="single" w:sz="4" w:space="0" w:color="auto"/>
              <w:right w:val="single" w:sz="4" w:space="0" w:color="auto"/>
            </w:tcBorders>
            <w:shd w:val="clear" w:color="000000" w:fill="C0C0C0"/>
            <w:noWrap/>
            <w:vAlign w:val="bottom"/>
            <w:hideMark/>
          </w:tcPr>
          <w:p w14:paraId="3BCF5D2C" w14:textId="77777777" w:rsidR="0066479D" w:rsidRPr="0066479D" w:rsidRDefault="0066479D" w:rsidP="0066479D">
            <w:pPr>
              <w:jc w:val="center"/>
              <w:rPr>
                <w:b/>
                <w:bCs/>
                <w:i/>
                <w:iCs/>
              </w:rPr>
            </w:pPr>
            <w:r w:rsidRPr="0066479D">
              <w:rPr>
                <w:b/>
                <w:bCs/>
                <w:i/>
                <w:iCs/>
              </w:rPr>
              <w:t> </w:t>
            </w:r>
          </w:p>
        </w:tc>
      </w:tr>
      <w:tr w:rsidR="0066479D" w:rsidRPr="0066479D" w14:paraId="497CA0F6"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40D82C3A" w14:textId="77777777" w:rsidR="0066479D" w:rsidRPr="0066479D" w:rsidRDefault="0066479D" w:rsidP="0066479D">
            <w:r w:rsidRPr="0066479D">
              <w:t>Јела</w:t>
            </w:r>
          </w:p>
        </w:tc>
        <w:tc>
          <w:tcPr>
            <w:tcW w:w="1530" w:type="dxa"/>
            <w:tcBorders>
              <w:top w:val="nil"/>
              <w:left w:val="nil"/>
              <w:bottom w:val="single" w:sz="4" w:space="0" w:color="auto"/>
              <w:right w:val="single" w:sz="4" w:space="0" w:color="auto"/>
            </w:tcBorders>
            <w:shd w:val="clear" w:color="auto" w:fill="auto"/>
            <w:noWrap/>
            <w:vAlign w:val="bottom"/>
            <w:hideMark/>
          </w:tcPr>
          <w:p w14:paraId="40257EF8" w14:textId="77777777" w:rsidR="0066479D" w:rsidRPr="0066479D" w:rsidRDefault="0066479D" w:rsidP="0066479D">
            <w:r w:rsidRPr="0066479D">
              <w:t> </w:t>
            </w:r>
          </w:p>
        </w:tc>
        <w:tc>
          <w:tcPr>
            <w:tcW w:w="1530" w:type="dxa"/>
            <w:tcBorders>
              <w:top w:val="nil"/>
              <w:left w:val="nil"/>
              <w:bottom w:val="single" w:sz="4" w:space="0" w:color="auto"/>
              <w:right w:val="single" w:sz="4" w:space="0" w:color="auto"/>
            </w:tcBorders>
            <w:shd w:val="clear" w:color="auto" w:fill="auto"/>
            <w:noWrap/>
            <w:vAlign w:val="bottom"/>
            <w:hideMark/>
          </w:tcPr>
          <w:p w14:paraId="7984B806" w14:textId="77777777" w:rsidR="0066479D" w:rsidRPr="0066479D" w:rsidRDefault="0066479D" w:rsidP="0066479D">
            <w:r w:rsidRPr="0066479D">
              <w:t> </w:t>
            </w:r>
          </w:p>
        </w:tc>
        <w:tc>
          <w:tcPr>
            <w:tcW w:w="2006" w:type="dxa"/>
            <w:tcBorders>
              <w:top w:val="nil"/>
              <w:left w:val="nil"/>
              <w:bottom w:val="single" w:sz="4" w:space="0" w:color="auto"/>
              <w:right w:val="single" w:sz="4" w:space="0" w:color="auto"/>
            </w:tcBorders>
            <w:shd w:val="clear" w:color="auto" w:fill="auto"/>
            <w:noWrap/>
            <w:vAlign w:val="bottom"/>
            <w:hideMark/>
          </w:tcPr>
          <w:p w14:paraId="7394A667" w14:textId="77777777" w:rsidR="0066479D" w:rsidRPr="0066479D" w:rsidRDefault="0066479D" w:rsidP="0066479D">
            <w:r w:rsidRPr="0066479D">
              <w:t> </w:t>
            </w:r>
          </w:p>
        </w:tc>
        <w:tc>
          <w:tcPr>
            <w:tcW w:w="1980" w:type="dxa"/>
            <w:tcBorders>
              <w:top w:val="nil"/>
              <w:left w:val="nil"/>
              <w:bottom w:val="single" w:sz="4" w:space="0" w:color="auto"/>
              <w:right w:val="single" w:sz="4" w:space="0" w:color="auto"/>
            </w:tcBorders>
            <w:shd w:val="clear" w:color="auto" w:fill="auto"/>
            <w:noWrap/>
            <w:vAlign w:val="bottom"/>
            <w:hideMark/>
          </w:tcPr>
          <w:p w14:paraId="28C0B0BC" w14:textId="77777777" w:rsidR="0066479D" w:rsidRPr="0066479D" w:rsidRDefault="0066479D" w:rsidP="0066479D">
            <w:pPr>
              <w:jc w:val="center"/>
              <w:rPr>
                <w:b/>
                <w:bCs/>
              </w:rPr>
            </w:pPr>
            <w:r w:rsidRPr="0066479D">
              <w:rPr>
                <w:b/>
                <w:bCs/>
              </w:rPr>
              <w:t>9497.00</w:t>
            </w:r>
          </w:p>
        </w:tc>
        <w:tc>
          <w:tcPr>
            <w:tcW w:w="1346" w:type="dxa"/>
            <w:tcBorders>
              <w:top w:val="nil"/>
              <w:left w:val="nil"/>
              <w:bottom w:val="single" w:sz="4" w:space="0" w:color="auto"/>
              <w:right w:val="single" w:sz="4" w:space="0" w:color="auto"/>
            </w:tcBorders>
            <w:shd w:val="clear" w:color="auto" w:fill="auto"/>
            <w:noWrap/>
            <w:vAlign w:val="bottom"/>
            <w:hideMark/>
          </w:tcPr>
          <w:p w14:paraId="0348E4C2" w14:textId="77777777" w:rsidR="0066479D" w:rsidRPr="0066479D" w:rsidRDefault="0066479D" w:rsidP="0066479D">
            <w:pPr>
              <w:jc w:val="center"/>
              <w:rPr>
                <w:b/>
                <w:bCs/>
              </w:rPr>
            </w:pPr>
            <w:r w:rsidRPr="0066479D">
              <w:rPr>
                <w:b/>
                <w:bCs/>
              </w:rPr>
              <w:t>7960.00</w:t>
            </w:r>
          </w:p>
        </w:tc>
        <w:tc>
          <w:tcPr>
            <w:tcW w:w="1346" w:type="dxa"/>
            <w:tcBorders>
              <w:top w:val="nil"/>
              <w:left w:val="nil"/>
              <w:bottom w:val="single" w:sz="4" w:space="0" w:color="auto"/>
              <w:right w:val="single" w:sz="4" w:space="0" w:color="auto"/>
            </w:tcBorders>
            <w:shd w:val="clear" w:color="auto" w:fill="auto"/>
            <w:noWrap/>
            <w:vAlign w:val="bottom"/>
            <w:hideMark/>
          </w:tcPr>
          <w:p w14:paraId="1E7C8C65" w14:textId="77777777" w:rsidR="0066479D" w:rsidRPr="0066479D" w:rsidRDefault="0066479D" w:rsidP="0066479D">
            <w:pPr>
              <w:jc w:val="center"/>
              <w:rPr>
                <w:b/>
                <w:bCs/>
              </w:rPr>
            </w:pPr>
            <w:r w:rsidRPr="0066479D">
              <w:rPr>
                <w:b/>
                <w:bCs/>
              </w:rPr>
              <w:t>6586.00</w:t>
            </w:r>
          </w:p>
        </w:tc>
        <w:tc>
          <w:tcPr>
            <w:tcW w:w="1346" w:type="dxa"/>
            <w:tcBorders>
              <w:top w:val="nil"/>
              <w:left w:val="nil"/>
              <w:bottom w:val="single" w:sz="4" w:space="0" w:color="auto"/>
              <w:right w:val="single" w:sz="4" w:space="0" w:color="auto"/>
            </w:tcBorders>
            <w:shd w:val="clear" w:color="auto" w:fill="auto"/>
            <w:noWrap/>
            <w:vAlign w:val="bottom"/>
            <w:hideMark/>
          </w:tcPr>
          <w:p w14:paraId="2B22AEB9" w14:textId="77777777" w:rsidR="0066479D" w:rsidRPr="0066479D" w:rsidRDefault="0066479D" w:rsidP="0066479D">
            <w:pPr>
              <w:jc w:val="center"/>
              <w:rPr>
                <w:b/>
                <w:bCs/>
              </w:rPr>
            </w:pPr>
            <w:r w:rsidRPr="0066479D">
              <w:rPr>
                <w:b/>
                <w:bCs/>
              </w:rPr>
              <w:t>4287.00</w:t>
            </w:r>
          </w:p>
        </w:tc>
        <w:tc>
          <w:tcPr>
            <w:tcW w:w="1584" w:type="dxa"/>
            <w:tcBorders>
              <w:top w:val="nil"/>
              <w:left w:val="nil"/>
              <w:bottom w:val="single" w:sz="4" w:space="0" w:color="auto"/>
              <w:right w:val="single" w:sz="4" w:space="0" w:color="auto"/>
            </w:tcBorders>
            <w:shd w:val="clear" w:color="auto" w:fill="auto"/>
            <w:noWrap/>
            <w:vAlign w:val="bottom"/>
            <w:hideMark/>
          </w:tcPr>
          <w:p w14:paraId="6C95CA3E" w14:textId="77777777" w:rsidR="0066479D" w:rsidRPr="0066479D" w:rsidRDefault="0066479D" w:rsidP="0066479D">
            <w:pPr>
              <w:jc w:val="center"/>
              <w:rPr>
                <w:b/>
                <w:bCs/>
              </w:rPr>
            </w:pPr>
            <w:r w:rsidRPr="0066479D">
              <w:rPr>
                <w:b/>
                <w:bCs/>
              </w:rPr>
              <w:t> </w:t>
            </w:r>
          </w:p>
        </w:tc>
      </w:tr>
      <w:tr w:rsidR="0066479D" w:rsidRPr="0066479D" w14:paraId="157C5424"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4D37E1B2" w14:textId="77777777" w:rsidR="0066479D" w:rsidRPr="0066479D" w:rsidRDefault="0066479D" w:rsidP="0066479D">
            <w:r w:rsidRPr="0066479D">
              <w:t>Ц. Бор</w:t>
            </w:r>
          </w:p>
        </w:tc>
        <w:tc>
          <w:tcPr>
            <w:tcW w:w="1530" w:type="dxa"/>
            <w:tcBorders>
              <w:top w:val="nil"/>
              <w:left w:val="nil"/>
              <w:bottom w:val="single" w:sz="4" w:space="0" w:color="auto"/>
              <w:right w:val="single" w:sz="4" w:space="0" w:color="auto"/>
            </w:tcBorders>
            <w:shd w:val="clear" w:color="auto" w:fill="auto"/>
            <w:noWrap/>
            <w:vAlign w:val="bottom"/>
            <w:hideMark/>
          </w:tcPr>
          <w:p w14:paraId="73DA4BD1" w14:textId="77777777" w:rsidR="0066479D" w:rsidRPr="0066479D" w:rsidRDefault="0066479D" w:rsidP="0066479D">
            <w:r w:rsidRPr="0066479D">
              <w:t> </w:t>
            </w:r>
          </w:p>
        </w:tc>
        <w:tc>
          <w:tcPr>
            <w:tcW w:w="1530" w:type="dxa"/>
            <w:tcBorders>
              <w:top w:val="nil"/>
              <w:left w:val="nil"/>
              <w:bottom w:val="single" w:sz="4" w:space="0" w:color="auto"/>
              <w:right w:val="single" w:sz="4" w:space="0" w:color="auto"/>
            </w:tcBorders>
            <w:shd w:val="clear" w:color="auto" w:fill="auto"/>
            <w:noWrap/>
            <w:vAlign w:val="bottom"/>
            <w:hideMark/>
          </w:tcPr>
          <w:p w14:paraId="189B8F2F" w14:textId="77777777" w:rsidR="0066479D" w:rsidRPr="0066479D" w:rsidRDefault="0066479D" w:rsidP="0066479D">
            <w:r w:rsidRPr="0066479D">
              <w:t> </w:t>
            </w:r>
          </w:p>
        </w:tc>
        <w:tc>
          <w:tcPr>
            <w:tcW w:w="2006" w:type="dxa"/>
            <w:tcBorders>
              <w:top w:val="nil"/>
              <w:left w:val="nil"/>
              <w:bottom w:val="single" w:sz="4" w:space="0" w:color="auto"/>
              <w:right w:val="single" w:sz="4" w:space="0" w:color="auto"/>
            </w:tcBorders>
            <w:shd w:val="clear" w:color="auto" w:fill="auto"/>
            <w:noWrap/>
            <w:vAlign w:val="bottom"/>
            <w:hideMark/>
          </w:tcPr>
          <w:p w14:paraId="22D0B41A" w14:textId="77777777" w:rsidR="0066479D" w:rsidRPr="0066479D" w:rsidRDefault="0066479D" w:rsidP="0066479D">
            <w:r w:rsidRPr="0066479D">
              <w:t> </w:t>
            </w:r>
          </w:p>
        </w:tc>
        <w:tc>
          <w:tcPr>
            <w:tcW w:w="1980" w:type="dxa"/>
            <w:tcBorders>
              <w:top w:val="nil"/>
              <w:left w:val="nil"/>
              <w:bottom w:val="single" w:sz="4" w:space="0" w:color="auto"/>
              <w:right w:val="single" w:sz="4" w:space="0" w:color="auto"/>
            </w:tcBorders>
            <w:shd w:val="clear" w:color="auto" w:fill="auto"/>
            <w:noWrap/>
            <w:vAlign w:val="bottom"/>
            <w:hideMark/>
          </w:tcPr>
          <w:p w14:paraId="3B99FB7F" w14:textId="77777777" w:rsidR="0066479D" w:rsidRPr="0066479D" w:rsidRDefault="0066479D" w:rsidP="0066479D">
            <w:pPr>
              <w:jc w:val="center"/>
              <w:rPr>
                <w:b/>
                <w:bCs/>
              </w:rPr>
            </w:pPr>
            <w:r w:rsidRPr="0066479D">
              <w:rPr>
                <w:b/>
                <w:bCs/>
              </w:rPr>
              <w:t>6826.00</w:t>
            </w:r>
          </w:p>
        </w:tc>
        <w:tc>
          <w:tcPr>
            <w:tcW w:w="1346" w:type="dxa"/>
            <w:tcBorders>
              <w:top w:val="nil"/>
              <w:left w:val="nil"/>
              <w:bottom w:val="single" w:sz="4" w:space="0" w:color="auto"/>
              <w:right w:val="single" w:sz="4" w:space="0" w:color="auto"/>
            </w:tcBorders>
            <w:shd w:val="clear" w:color="auto" w:fill="auto"/>
            <w:noWrap/>
            <w:vAlign w:val="bottom"/>
            <w:hideMark/>
          </w:tcPr>
          <w:p w14:paraId="1D521DDE" w14:textId="77777777" w:rsidR="0066479D" w:rsidRPr="0066479D" w:rsidRDefault="0066479D" w:rsidP="0066479D">
            <w:pPr>
              <w:jc w:val="center"/>
              <w:rPr>
                <w:b/>
                <w:bCs/>
              </w:rPr>
            </w:pPr>
            <w:r w:rsidRPr="0066479D">
              <w:rPr>
                <w:b/>
                <w:bCs/>
              </w:rPr>
              <w:t>5868.00</w:t>
            </w:r>
          </w:p>
        </w:tc>
        <w:tc>
          <w:tcPr>
            <w:tcW w:w="1346" w:type="dxa"/>
            <w:tcBorders>
              <w:top w:val="nil"/>
              <w:left w:val="nil"/>
              <w:bottom w:val="single" w:sz="4" w:space="0" w:color="auto"/>
              <w:right w:val="single" w:sz="4" w:space="0" w:color="auto"/>
            </w:tcBorders>
            <w:shd w:val="clear" w:color="auto" w:fill="auto"/>
            <w:noWrap/>
            <w:vAlign w:val="bottom"/>
            <w:hideMark/>
          </w:tcPr>
          <w:p w14:paraId="7250823F" w14:textId="77777777" w:rsidR="0066479D" w:rsidRPr="0066479D" w:rsidRDefault="0066479D" w:rsidP="0066479D">
            <w:pPr>
              <w:jc w:val="center"/>
              <w:rPr>
                <w:b/>
                <w:bCs/>
              </w:rPr>
            </w:pPr>
            <w:r w:rsidRPr="0066479D">
              <w:rPr>
                <w:b/>
                <w:bCs/>
              </w:rPr>
              <w:t>4424.00</w:t>
            </w:r>
          </w:p>
        </w:tc>
        <w:tc>
          <w:tcPr>
            <w:tcW w:w="1346" w:type="dxa"/>
            <w:tcBorders>
              <w:top w:val="nil"/>
              <w:left w:val="nil"/>
              <w:bottom w:val="single" w:sz="4" w:space="0" w:color="auto"/>
              <w:right w:val="single" w:sz="4" w:space="0" w:color="auto"/>
            </w:tcBorders>
            <w:shd w:val="clear" w:color="auto" w:fill="auto"/>
            <w:noWrap/>
            <w:vAlign w:val="bottom"/>
            <w:hideMark/>
          </w:tcPr>
          <w:p w14:paraId="15A1985C" w14:textId="77777777" w:rsidR="0066479D" w:rsidRPr="0066479D" w:rsidRDefault="0066479D" w:rsidP="0066479D">
            <w:pPr>
              <w:jc w:val="center"/>
              <w:rPr>
                <w:b/>
                <w:bCs/>
              </w:rPr>
            </w:pPr>
            <w:r w:rsidRPr="0066479D">
              <w:rPr>
                <w:b/>
                <w:bCs/>
              </w:rPr>
              <w:t>3386.00</w:t>
            </w:r>
          </w:p>
        </w:tc>
        <w:tc>
          <w:tcPr>
            <w:tcW w:w="1584" w:type="dxa"/>
            <w:tcBorders>
              <w:top w:val="nil"/>
              <w:left w:val="nil"/>
              <w:bottom w:val="single" w:sz="4" w:space="0" w:color="auto"/>
              <w:right w:val="single" w:sz="4" w:space="0" w:color="auto"/>
            </w:tcBorders>
            <w:shd w:val="clear" w:color="auto" w:fill="auto"/>
            <w:vAlign w:val="center"/>
            <w:hideMark/>
          </w:tcPr>
          <w:p w14:paraId="735EC36E" w14:textId="77777777" w:rsidR="0066479D" w:rsidRPr="0066479D" w:rsidRDefault="0066479D" w:rsidP="0066479D">
            <w:pPr>
              <w:jc w:val="center"/>
              <w:rPr>
                <w:b/>
                <w:bCs/>
              </w:rPr>
            </w:pPr>
            <w:r w:rsidRPr="0066479D">
              <w:rPr>
                <w:b/>
                <w:bCs/>
              </w:rPr>
              <w:t>2655.00</w:t>
            </w:r>
          </w:p>
        </w:tc>
      </w:tr>
      <w:tr w:rsidR="0066479D" w:rsidRPr="0066479D" w14:paraId="127EDA81"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5DB4A23F" w14:textId="77777777" w:rsidR="0066479D" w:rsidRPr="0066479D" w:rsidRDefault="0066479D" w:rsidP="0066479D">
            <w:r w:rsidRPr="0066479D">
              <w:t>Б. Бор</w:t>
            </w:r>
          </w:p>
        </w:tc>
        <w:tc>
          <w:tcPr>
            <w:tcW w:w="1530" w:type="dxa"/>
            <w:tcBorders>
              <w:top w:val="nil"/>
              <w:left w:val="nil"/>
              <w:bottom w:val="single" w:sz="4" w:space="0" w:color="auto"/>
              <w:right w:val="single" w:sz="4" w:space="0" w:color="auto"/>
            </w:tcBorders>
            <w:shd w:val="clear" w:color="auto" w:fill="auto"/>
            <w:noWrap/>
            <w:vAlign w:val="bottom"/>
            <w:hideMark/>
          </w:tcPr>
          <w:p w14:paraId="75C13B6D" w14:textId="77777777" w:rsidR="0066479D" w:rsidRPr="0066479D" w:rsidRDefault="0066479D" w:rsidP="0066479D">
            <w:r w:rsidRPr="0066479D">
              <w:t> </w:t>
            </w:r>
          </w:p>
        </w:tc>
        <w:tc>
          <w:tcPr>
            <w:tcW w:w="1530" w:type="dxa"/>
            <w:tcBorders>
              <w:top w:val="nil"/>
              <w:left w:val="nil"/>
              <w:bottom w:val="single" w:sz="4" w:space="0" w:color="auto"/>
              <w:right w:val="single" w:sz="4" w:space="0" w:color="auto"/>
            </w:tcBorders>
            <w:shd w:val="clear" w:color="auto" w:fill="auto"/>
            <w:noWrap/>
            <w:vAlign w:val="bottom"/>
            <w:hideMark/>
          </w:tcPr>
          <w:p w14:paraId="1111BE0F" w14:textId="77777777" w:rsidR="0066479D" w:rsidRPr="0066479D" w:rsidRDefault="0066479D" w:rsidP="0066479D">
            <w:r w:rsidRPr="0066479D">
              <w:t> </w:t>
            </w:r>
          </w:p>
        </w:tc>
        <w:tc>
          <w:tcPr>
            <w:tcW w:w="2006" w:type="dxa"/>
            <w:tcBorders>
              <w:top w:val="nil"/>
              <w:left w:val="nil"/>
              <w:bottom w:val="single" w:sz="4" w:space="0" w:color="auto"/>
              <w:right w:val="single" w:sz="4" w:space="0" w:color="auto"/>
            </w:tcBorders>
            <w:shd w:val="clear" w:color="auto" w:fill="auto"/>
            <w:noWrap/>
            <w:vAlign w:val="bottom"/>
            <w:hideMark/>
          </w:tcPr>
          <w:p w14:paraId="70B509DB" w14:textId="77777777" w:rsidR="0066479D" w:rsidRPr="0066479D" w:rsidRDefault="0066479D" w:rsidP="0066479D">
            <w:r w:rsidRPr="0066479D">
              <w:t> </w:t>
            </w:r>
          </w:p>
        </w:tc>
        <w:tc>
          <w:tcPr>
            <w:tcW w:w="1980" w:type="dxa"/>
            <w:tcBorders>
              <w:top w:val="nil"/>
              <w:left w:val="nil"/>
              <w:bottom w:val="single" w:sz="4" w:space="0" w:color="auto"/>
              <w:right w:val="single" w:sz="4" w:space="0" w:color="auto"/>
            </w:tcBorders>
            <w:shd w:val="clear" w:color="auto" w:fill="auto"/>
            <w:noWrap/>
            <w:vAlign w:val="bottom"/>
            <w:hideMark/>
          </w:tcPr>
          <w:p w14:paraId="6C48108A" w14:textId="77777777" w:rsidR="0066479D" w:rsidRPr="0066479D" w:rsidRDefault="0066479D" w:rsidP="0066479D">
            <w:pPr>
              <w:jc w:val="center"/>
              <w:rPr>
                <w:b/>
                <w:bCs/>
              </w:rPr>
            </w:pPr>
            <w:r w:rsidRPr="0066479D">
              <w:rPr>
                <w:b/>
                <w:bCs/>
              </w:rPr>
              <w:t>9497.00</w:t>
            </w:r>
          </w:p>
        </w:tc>
        <w:tc>
          <w:tcPr>
            <w:tcW w:w="1346" w:type="dxa"/>
            <w:tcBorders>
              <w:top w:val="nil"/>
              <w:left w:val="nil"/>
              <w:bottom w:val="single" w:sz="4" w:space="0" w:color="auto"/>
              <w:right w:val="single" w:sz="4" w:space="0" w:color="auto"/>
            </w:tcBorders>
            <w:shd w:val="clear" w:color="auto" w:fill="auto"/>
            <w:noWrap/>
            <w:vAlign w:val="bottom"/>
            <w:hideMark/>
          </w:tcPr>
          <w:p w14:paraId="23AF733F" w14:textId="77777777" w:rsidR="0066479D" w:rsidRPr="0066479D" w:rsidRDefault="0066479D" w:rsidP="0066479D">
            <w:pPr>
              <w:jc w:val="center"/>
              <w:rPr>
                <w:b/>
                <w:bCs/>
              </w:rPr>
            </w:pPr>
            <w:r w:rsidRPr="0066479D">
              <w:rPr>
                <w:b/>
                <w:bCs/>
              </w:rPr>
              <w:t>7960.00</w:t>
            </w:r>
          </w:p>
        </w:tc>
        <w:tc>
          <w:tcPr>
            <w:tcW w:w="1346" w:type="dxa"/>
            <w:tcBorders>
              <w:top w:val="nil"/>
              <w:left w:val="nil"/>
              <w:bottom w:val="single" w:sz="4" w:space="0" w:color="auto"/>
              <w:right w:val="single" w:sz="4" w:space="0" w:color="auto"/>
            </w:tcBorders>
            <w:shd w:val="clear" w:color="auto" w:fill="auto"/>
            <w:noWrap/>
            <w:vAlign w:val="bottom"/>
            <w:hideMark/>
          </w:tcPr>
          <w:p w14:paraId="1CE50E22" w14:textId="77777777" w:rsidR="0066479D" w:rsidRPr="0066479D" w:rsidRDefault="0066479D" w:rsidP="0066479D">
            <w:pPr>
              <w:jc w:val="center"/>
              <w:rPr>
                <w:b/>
                <w:bCs/>
              </w:rPr>
            </w:pPr>
            <w:r w:rsidRPr="0066479D">
              <w:rPr>
                <w:b/>
                <w:bCs/>
              </w:rPr>
              <w:t>6586.00</w:t>
            </w:r>
          </w:p>
        </w:tc>
        <w:tc>
          <w:tcPr>
            <w:tcW w:w="1346" w:type="dxa"/>
            <w:tcBorders>
              <w:top w:val="nil"/>
              <w:left w:val="nil"/>
              <w:bottom w:val="single" w:sz="4" w:space="0" w:color="auto"/>
              <w:right w:val="single" w:sz="4" w:space="0" w:color="auto"/>
            </w:tcBorders>
            <w:shd w:val="clear" w:color="auto" w:fill="auto"/>
            <w:noWrap/>
            <w:vAlign w:val="bottom"/>
            <w:hideMark/>
          </w:tcPr>
          <w:p w14:paraId="1A5BE474" w14:textId="77777777" w:rsidR="0066479D" w:rsidRPr="0066479D" w:rsidRDefault="0066479D" w:rsidP="0066479D">
            <w:pPr>
              <w:jc w:val="center"/>
              <w:rPr>
                <w:b/>
                <w:bCs/>
              </w:rPr>
            </w:pPr>
            <w:r w:rsidRPr="0066479D">
              <w:rPr>
                <w:b/>
                <w:bCs/>
              </w:rPr>
              <w:t>3386.00</w:t>
            </w:r>
          </w:p>
        </w:tc>
        <w:tc>
          <w:tcPr>
            <w:tcW w:w="1584" w:type="dxa"/>
            <w:tcBorders>
              <w:top w:val="nil"/>
              <w:left w:val="nil"/>
              <w:bottom w:val="single" w:sz="4" w:space="0" w:color="auto"/>
              <w:right w:val="single" w:sz="4" w:space="0" w:color="auto"/>
            </w:tcBorders>
            <w:shd w:val="clear" w:color="auto" w:fill="auto"/>
            <w:vAlign w:val="center"/>
            <w:hideMark/>
          </w:tcPr>
          <w:p w14:paraId="5257EF29" w14:textId="77777777" w:rsidR="0066479D" w:rsidRPr="0066479D" w:rsidRDefault="0066479D" w:rsidP="0066479D">
            <w:pPr>
              <w:jc w:val="center"/>
              <w:rPr>
                <w:b/>
                <w:bCs/>
              </w:rPr>
            </w:pPr>
            <w:r w:rsidRPr="0066479D">
              <w:rPr>
                <w:b/>
                <w:bCs/>
              </w:rPr>
              <w:t>2655.00</w:t>
            </w:r>
          </w:p>
        </w:tc>
      </w:tr>
      <w:tr w:rsidR="0066479D" w:rsidRPr="0066479D" w14:paraId="33C19A3D"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27913BD7" w14:textId="77777777" w:rsidR="0066479D" w:rsidRPr="0066479D" w:rsidRDefault="0066479D" w:rsidP="0066479D">
            <w:r w:rsidRPr="0066479D">
              <w:t>Смрча</w:t>
            </w:r>
          </w:p>
        </w:tc>
        <w:tc>
          <w:tcPr>
            <w:tcW w:w="1530" w:type="dxa"/>
            <w:tcBorders>
              <w:top w:val="nil"/>
              <w:left w:val="nil"/>
              <w:bottom w:val="single" w:sz="4" w:space="0" w:color="auto"/>
              <w:right w:val="single" w:sz="4" w:space="0" w:color="auto"/>
            </w:tcBorders>
            <w:shd w:val="clear" w:color="auto" w:fill="auto"/>
            <w:noWrap/>
            <w:vAlign w:val="bottom"/>
            <w:hideMark/>
          </w:tcPr>
          <w:p w14:paraId="09B16AB2" w14:textId="77777777" w:rsidR="0066479D" w:rsidRPr="0066479D" w:rsidRDefault="0066479D" w:rsidP="0066479D">
            <w:r w:rsidRPr="0066479D">
              <w:t> </w:t>
            </w:r>
          </w:p>
        </w:tc>
        <w:tc>
          <w:tcPr>
            <w:tcW w:w="1530" w:type="dxa"/>
            <w:tcBorders>
              <w:top w:val="nil"/>
              <w:left w:val="nil"/>
              <w:bottom w:val="single" w:sz="4" w:space="0" w:color="auto"/>
              <w:right w:val="single" w:sz="4" w:space="0" w:color="auto"/>
            </w:tcBorders>
            <w:shd w:val="clear" w:color="auto" w:fill="auto"/>
            <w:noWrap/>
            <w:vAlign w:val="bottom"/>
            <w:hideMark/>
          </w:tcPr>
          <w:p w14:paraId="7656DBFE" w14:textId="77777777" w:rsidR="0066479D" w:rsidRPr="0066479D" w:rsidRDefault="0066479D" w:rsidP="0066479D">
            <w:r w:rsidRPr="0066479D">
              <w:t> </w:t>
            </w:r>
          </w:p>
        </w:tc>
        <w:tc>
          <w:tcPr>
            <w:tcW w:w="2006" w:type="dxa"/>
            <w:tcBorders>
              <w:top w:val="nil"/>
              <w:left w:val="nil"/>
              <w:bottom w:val="single" w:sz="4" w:space="0" w:color="auto"/>
              <w:right w:val="single" w:sz="4" w:space="0" w:color="auto"/>
            </w:tcBorders>
            <w:shd w:val="clear" w:color="auto" w:fill="auto"/>
            <w:noWrap/>
            <w:vAlign w:val="bottom"/>
            <w:hideMark/>
          </w:tcPr>
          <w:p w14:paraId="7D429B5A" w14:textId="77777777" w:rsidR="0066479D" w:rsidRPr="0066479D" w:rsidRDefault="0066479D" w:rsidP="0066479D">
            <w:r w:rsidRPr="0066479D">
              <w:t> </w:t>
            </w:r>
          </w:p>
        </w:tc>
        <w:tc>
          <w:tcPr>
            <w:tcW w:w="1980" w:type="dxa"/>
            <w:tcBorders>
              <w:top w:val="nil"/>
              <w:left w:val="nil"/>
              <w:bottom w:val="single" w:sz="4" w:space="0" w:color="auto"/>
              <w:right w:val="single" w:sz="4" w:space="0" w:color="auto"/>
            </w:tcBorders>
            <w:shd w:val="clear" w:color="auto" w:fill="auto"/>
            <w:noWrap/>
            <w:vAlign w:val="bottom"/>
            <w:hideMark/>
          </w:tcPr>
          <w:p w14:paraId="7F4EC41A" w14:textId="77777777" w:rsidR="0066479D" w:rsidRPr="0066479D" w:rsidRDefault="0066479D" w:rsidP="0066479D">
            <w:pPr>
              <w:jc w:val="center"/>
              <w:rPr>
                <w:b/>
                <w:bCs/>
              </w:rPr>
            </w:pPr>
            <w:r w:rsidRPr="0066479D">
              <w:rPr>
                <w:b/>
                <w:bCs/>
              </w:rPr>
              <w:t>9497.00</w:t>
            </w:r>
          </w:p>
        </w:tc>
        <w:tc>
          <w:tcPr>
            <w:tcW w:w="1346" w:type="dxa"/>
            <w:tcBorders>
              <w:top w:val="nil"/>
              <w:left w:val="nil"/>
              <w:bottom w:val="single" w:sz="4" w:space="0" w:color="auto"/>
              <w:right w:val="single" w:sz="4" w:space="0" w:color="auto"/>
            </w:tcBorders>
            <w:shd w:val="clear" w:color="auto" w:fill="auto"/>
            <w:noWrap/>
            <w:vAlign w:val="bottom"/>
            <w:hideMark/>
          </w:tcPr>
          <w:p w14:paraId="0BC615C1" w14:textId="77777777" w:rsidR="0066479D" w:rsidRPr="0066479D" w:rsidRDefault="0066479D" w:rsidP="0066479D">
            <w:pPr>
              <w:jc w:val="center"/>
              <w:rPr>
                <w:b/>
                <w:bCs/>
              </w:rPr>
            </w:pPr>
            <w:r w:rsidRPr="0066479D">
              <w:rPr>
                <w:b/>
                <w:bCs/>
              </w:rPr>
              <w:t>7960.00</w:t>
            </w:r>
          </w:p>
        </w:tc>
        <w:tc>
          <w:tcPr>
            <w:tcW w:w="1346" w:type="dxa"/>
            <w:tcBorders>
              <w:top w:val="nil"/>
              <w:left w:val="nil"/>
              <w:bottom w:val="single" w:sz="4" w:space="0" w:color="auto"/>
              <w:right w:val="single" w:sz="4" w:space="0" w:color="auto"/>
            </w:tcBorders>
            <w:shd w:val="clear" w:color="auto" w:fill="auto"/>
            <w:noWrap/>
            <w:vAlign w:val="bottom"/>
            <w:hideMark/>
          </w:tcPr>
          <w:p w14:paraId="493D4DC7" w14:textId="77777777" w:rsidR="0066479D" w:rsidRPr="0066479D" w:rsidRDefault="0066479D" w:rsidP="0066479D">
            <w:pPr>
              <w:jc w:val="center"/>
              <w:rPr>
                <w:b/>
                <w:bCs/>
              </w:rPr>
            </w:pPr>
            <w:r w:rsidRPr="0066479D">
              <w:rPr>
                <w:b/>
                <w:bCs/>
              </w:rPr>
              <w:t>6586.00</w:t>
            </w:r>
          </w:p>
        </w:tc>
        <w:tc>
          <w:tcPr>
            <w:tcW w:w="1346" w:type="dxa"/>
            <w:tcBorders>
              <w:top w:val="nil"/>
              <w:left w:val="nil"/>
              <w:bottom w:val="single" w:sz="4" w:space="0" w:color="auto"/>
              <w:right w:val="single" w:sz="4" w:space="0" w:color="auto"/>
            </w:tcBorders>
            <w:shd w:val="clear" w:color="auto" w:fill="auto"/>
            <w:noWrap/>
            <w:vAlign w:val="bottom"/>
            <w:hideMark/>
          </w:tcPr>
          <w:p w14:paraId="4FDD9BC4" w14:textId="77777777" w:rsidR="0066479D" w:rsidRPr="0066479D" w:rsidRDefault="0066479D" w:rsidP="0066479D">
            <w:pPr>
              <w:jc w:val="center"/>
              <w:rPr>
                <w:b/>
                <w:bCs/>
              </w:rPr>
            </w:pPr>
            <w:r w:rsidRPr="0066479D">
              <w:rPr>
                <w:b/>
                <w:bCs/>
              </w:rPr>
              <w:t>4287.00</w:t>
            </w:r>
          </w:p>
        </w:tc>
        <w:tc>
          <w:tcPr>
            <w:tcW w:w="1584" w:type="dxa"/>
            <w:tcBorders>
              <w:top w:val="nil"/>
              <w:left w:val="nil"/>
              <w:bottom w:val="single" w:sz="4" w:space="0" w:color="auto"/>
              <w:right w:val="single" w:sz="4" w:space="0" w:color="auto"/>
            </w:tcBorders>
            <w:shd w:val="clear" w:color="auto" w:fill="auto"/>
            <w:vAlign w:val="center"/>
            <w:hideMark/>
          </w:tcPr>
          <w:p w14:paraId="03AD8B31" w14:textId="77777777" w:rsidR="0066479D" w:rsidRPr="0066479D" w:rsidRDefault="0066479D" w:rsidP="0066479D">
            <w:pPr>
              <w:jc w:val="center"/>
              <w:rPr>
                <w:b/>
                <w:bCs/>
              </w:rPr>
            </w:pPr>
            <w:r w:rsidRPr="0066479D">
              <w:rPr>
                <w:b/>
                <w:bCs/>
              </w:rPr>
              <w:t> </w:t>
            </w:r>
          </w:p>
        </w:tc>
      </w:tr>
      <w:tr w:rsidR="0066479D" w:rsidRPr="0066479D" w14:paraId="46277544" w14:textId="77777777" w:rsidTr="0066479D">
        <w:trPr>
          <w:trHeight w:val="337"/>
          <w:jc w:val="center"/>
        </w:trPr>
        <w:tc>
          <w:tcPr>
            <w:tcW w:w="2613" w:type="dxa"/>
            <w:tcBorders>
              <w:top w:val="nil"/>
              <w:left w:val="single" w:sz="4" w:space="0" w:color="auto"/>
              <w:bottom w:val="single" w:sz="4" w:space="0" w:color="auto"/>
              <w:right w:val="single" w:sz="4" w:space="0" w:color="auto"/>
            </w:tcBorders>
            <w:shd w:val="clear" w:color="auto" w:fill="auto"/>
            <w:noWrap/>
            <w:vAlign w:val="bottom"/>
            <w:hideMark/>
          </w:tcPr>
          <w:p w14:paraId="2546DBEC" w14:textId="77777777" w:rsidR="0066479D" w:rsidRPr="0066479D" w:rsidRDefault="0066479D" w:rsidP="0066479D">
            <w:r w:rsidRPr="0066479D">
              <w:t>Ариш</w:t>
            </w:r>
          </w:p>
        </w:tc>
        <w:tc>
          <w:tcPr>
            <w:tcW w:w="1530" w:type="dxa"/>
            <w:tcBorders>
              <w:top w:val="nil"/>
              <w:left w:val="nil"/>
              <w:bottom w:val="single" w:sz="4" w:space="0" w:color="auto"/>
              <w:right w:val="single" w:sz="4" w:space="0" w:color="auto"/>
            </w:tcBorders>
            <w:shd w:val="clear" w:color="auto" w:fill="auto"/>
            <w:noWrap/>
            <w:vAlign w:val="bottom"/>
            <w:hideMark/>
          </w:tcPr>
          <w:p w14:paraId="2A6FA455" w14:textId="77777777" w:rsidR="0066479D" w:rsidRPr="0066479D" w:rsidRDefault="0066479D" w:rsidP="0066479D">
            <w:r w:rsidRPr="0066479D">
              <w:t> </w:t>
            </w:r>
          </w:p>
        </w:tc>
        <w:tc>
          <w:tcPr>
            <w:tcW w:w="1530" w:type="dxa"/>
            <w:tcBorders>
              <w:top w:val="nil"/>
              <w:left w:val="nil"/>
              <w:bottom w:val="single" w:sz="4" w:space="0" w:color="auto"/>
              <w:right w:val="single" w:sz="4" w:space="0" w:color="auto"/>
            </w:tcBorders>
            <w:shd w:val="clear" w:color="auto" w:fill="auto"/>
            <w:noWrap/>
            <w:vAlign w:val="bottom"/>
            <w:hideMark/>
          </w:tcPr>
          <w:p w14:paraId="1800222E" w14:textId="77777777" w:rsidR="0066479D" w:rsidRPr="0066479D" w:rsidRDefault="0066479D" w:rsidP="0066479D">
            <w:r w:rsidRPr="0066479D">
              <w:t> </w:t>
            </w:r>
          </w:p>
        </w:tc>
        <w:tc>
          <w:tcPr>
            <w:tcW w:w="2006" w:type="dxa"/>
            <w:tcBorders>
              <w:top w:val="nil"/>
              <w:left w:val="nil"/>
              <w:bottom w:val="single" w:sz="4" w:space="0" w:color="auto"/>
              <w:right w:val="single" w:sz="4" w:space="0" w:color="auto"/>
            </w:tcBorders>
            <w:shd w:val="clear" w:color="auto" w:fill="auto"/>
            <w:noWrap/>
            <w:vAlign w:val="bottom"/>
            <w:hideMark/>
          </w:tcPr>
          <w:p w14:paraId="582BF542" w14:textId="77777777" w:rsidR="0066479D" w:rsidRPr="0066479D" w:rsidRDefault="0066479D" w:rsidP="0066479D">
            <w:r w:rsidRPr="0066479D">
              <w:t> </w:t>
            </w:r>
          </w:p>
        </w:tc>
        <w:tc>
          <w:tcPr>
            <w:tcW w:w="1980" w:type="dxa"/>
            <w:tcBorders>
              <w:top w:val="nil"/>
              <w:left w:val="nil"/>
              <w:bottom w:val="single" w:sz="4" w:space="0" w:color="auto"/>
              <w:right w:val="single" w:sz="4" w:space="0" w:color="auto"/>
            </w:tcBorders>
            <w:shd w:val="clear" w:color="auto" w:fill="auto"/>
            <w:noWrap/>
            <w:vAlign w:val="bottom"/>
            <w:hideMark/>
          </w:tcPr>
          <w:p w14:paraId="296CC7CF" w14:textId="77777777" w:rsidR="0066479D" w:rsidRPr="0066479D" w:rsidRDefault="0066479D" w:rsidP="0066479D">
            <w:pPr>
              <w:jc w:val="center"/>
              <w:rPr>
                <w:b/>
                <w:bCs/>
              </w:rPr>
            </w:pPr>
            <w:r w:rsidRPr="0066479D">
              <w:rPr>
                <w:b/>
                <w:bCs/>
              </w:rPr>
              <w:t>6826.00</w:t>
            </w:r>
          </w:p>
        </w:tc>
        <w:tc>
          <w:tcPr>
            <w:tcW w:w="1346" w:type="dxa"/>
            <w:tcBorders>
              <w:top w:val="nil"/>
              <w:left w:val="nil"/>
              <w:bottom w:val="single" w:sz="4" w:space="0" w:color="auto"/>
              <w:right w:val="single" w:sz="4" w:space="0" w:color="auto"/>
            </w:tcBorders>
            <w:shd w:val="clear" w:color="auto" w:fill="auto"/>
            <w:noWrap/>
            <w:vAlign w:val="bottom"/>
            <w:hideMark/>
          </w:tcPr>
          <w:p w14:paraId="4D3A1A14" w14:textId="77777777" w:rsidR="0066479D" w:rsidRPr="0066479D" w:rsidRDefault="0066479D" w:rsidP="0066479D">
            <w:pPr>
              <w:jc w:val="center"/>
              <w:rPr>
                <w:b/>
                <w:bCs/>
              </w:rPr>
            </w:pPr>
            <w:r w:rsidRPr="0066479D">
              <w:rPr>
                <w:b/>
                <w:bCs/>
              </w:rPr>
              <w:t>5868.00</w:t>
            </w:r>
          </w:p>
        </w:tc>
        <w:tc>
          <w:tcPr>
            <w:tcW w:w="1346" w:type="dxa"/>
            <w:tcBorders>
              <w:top w:val="nil"/>
              <w:left w:val="nil"/>
              <w:bottom w:val="single" w:sz="4" w:space="0" w:color="auto"/>
              <w:right w:val="single" w:sz="4" w:space="0" w:color="auto"/>
            </w:tcBorders>
            <w:shd w:val="clear" w:color="auto" w:fill="auto"/>
            <w:noWrap/>
            <w:vAlign w:val="bottom"/>
            <w:hideMark/>
          </w:tcPr>
          <w:p w14:paraId="49074EDA" w14:textId="77777777" w:rsidR="0066479D" w:rsidRPr="0066479D" w:rsidRDefault="0066479D" w:rsidP="0066479D">
            <w:pPr>
              <w:jc w:val="center"/>
              <w:rPr>
                <w:b/>
                <w:bCs/>
              </w:rPr>
            </w:pPr>
            <w:r w:rsidRPr="0066479D">
              <w:rPr>
                <w:b/>
                <w:bCs/>
              </w:rPr>
              <w:t>4424.00</w:t>
            </w:r>
          </w:p>
        </w:tc>
        <w:tc>
          <w:tcPr>
            <w:tcW w:w="1346" w:type="dxa"/>
            <w:tcBorders>
              <w:top w:val="nil"/>
              <w:left w:val="nil"/>
              <w:bottom w:val="single" w:sz="4" w:space="0" w:color="auto"/>
              <w:right w:val="single" w:sz="4" w:space="0" w:color="auto"/>
            </w:tcBorders>
            <w:shd w:val="clear" w:color="auto" w:fill="auto"/>
            <w:noWrap/>
            <w:vAlign w:val="bottom"/>
            <w:hideMark/>
          </w:tcPr>
          <w:p w14:paraId="3868D604" w14:textId="77777777" w:rsidR="0066479D" w:rsidRPr="0066479D" w:rsidRDefault="0066479D" w:rsidP="0066479D">
            <w:pPr>
              <w:jc w:val="center"/>
              <w:rPr>
                <w:b/>
                <w:bCs/>
              </w:rPr>
            </w:pPr>
            <w:r w:rsidRPr="0066479D">
              <w:rPr>
                <w:b/>
                <w:bCs/>
              </w:rPr>
              <w:t>3386.00</w:t>
            </w:r>
          </w:p>
        </w:tc>
        <w:tc>
          <w:tcPr>
            <w:tcW w:w="1584" w:type="dxa"/>
            <w:tcBorders>
              <w:top w:val="nil"/>
              <w:left w:val="nil"/>
              <w:bottom w:val="single" w:sz="4" w:space="0" w:color="auto"/>
              <w:right w:val="single" w:sz="4" w:space="0" w:color="auto"/>
            </w:tcBorders>
            <w:shd w:val="clear" w:color="auto" w:fill="auto"/>
            <w:noWrap/>
            <w:vAlign w:val="bottom"/>
            <w:hideMark/>
          </w:tcPr>
          <w:p w14:paraId="28E7229C" w14:textId="77777777" w:rsidR="0066479D" w:rsidRPr="0066479D" w:rsidRDefault="0066479D" w:rsidP="0066479D">
            <w:r w:rsidRPr="0066479D">
              <w:t> </w:t>
            </w:r>
          </w:p>
        </w:tc>
      </w:tr>
      <w:tr w:rsidR="0066479D" w:rsidRPr="0066479D" w14:paraId="2CFB9202" w14:textId="77777777" w:rsidTr="0066479D">
        <w:trPr>
          <w:trHeight w:val="352"/>
          <w:jc w:val="center"/>
        </w:trPr>
        <w:tc>
          <w:tcPr>
            <w:tcW w:w="2613" w:type="dxa"/>
            <w:tcBorders>
              <w:top w:val="nil"/>
              <w:left w:val="single" w:sz="4" w:space="0" w:color="auto"/>
              <w:bottom w:val="single" w:sz="4" w:space="0" w:color="auto"/>
              <w:right w:val="single" w:sz="4" w:space="0" w:color="auto"/>
            </w:tcBorders>
            <w:shd w:val="clear" w:color="000000" w:fill="C0C0C0"/>
            <w:noWrap/>
            <w:vAlign w:val="bottom"/>
            <w:hideMark/>
          </w:tcPr>
          <w:p w14:paraId="72CA8D30" w14:textId="77777777" w:rsidR="0066479D" w:rsidRPr="0066479D" w:rsidRDefault="0066479D" w:rsidP="0066479D">
            <w:pPr>
              <w:rPr>
                <w:b/>
                <w:bCs/>
                <w:i/>
                <w:iCs/>
              </w:rPr>
            </w:pPr>
            <w:r w:rsidRPr="0066479D">
              <w:rPr>
                <w:b/>
                <w:bCs/>
                <w:i/>
                <w:iCs/>
              </w:rPr>
              <w:t>Укупно четинари</w:t>
            </w:r>
          </w:p>
        </w:tc>
        <w:tc>
          <w:tcPr>
            <w:tcW w:w="1530" w:type="dxa"/>
            <w:tcBorders>
              <w:top w:val="nil"/>
              <w:left w:val="nil"/>
              <w:bottom w:val="single" w:sz="4" w:space="0" w:color="auto"/>
              <w:right w:val="single" w:sz="4" w:space="0" w:color="auto"/>
            </w:tcBorders>
            <w:shd w:val="clear" w:color="000000" w:fill="C0C0C0"/>
            <w:noWrap/>
            <w:vAlign w:val="bottom"/>
            <w:hideMark/>
          </w:tcPr>
          <w:p w14:paraId="5F976252" w14:textId="77777777" w:rsidR="0066479D" w:rsidRPr="0066479D" w:rsidRDefault="0066479D" w:rsidP="0066479D">
            <w:pPr>
              <w:rPr>
                <w:b/>
                <w:bCs/>
                <w:i/>
                <w:iCs/>
              </w:rPr>
            </w:pPr>
            <w:r w:rsidRPr="0066479D">
              <w:rPr>
                <w:b/>
                <w:bCs/>
                <w:i/>
                <w:iCs/>
              </w:rPr>
              <w:t> </w:t>
            </w:r>
          </w:p>
        </w:tc>
        <w:tc>
          <w:tcPr>
            <w:tcW w:w="1530" w:type="dxa"/>
            <w:tcBorders>
              <w:top w:val="nil"/>
              <w:left w:val="nil"/>
              <w:bottom w:val="single" w:sz="4" w:space="0" w:color="auto"/>
              <w:right w:val="single" w:sz="4" w:space="0" w:color="auto"/>
            </w:tcBorders>
            <w:shd w:val="clear" w:color="000000" w:fill="C0C0C0"/>
            <w:noWrap/>
            <w:vAlign w:val="bottom"/>
            <w:hideMark/>
          </w:tcPr>
          <w:p w14:paraId="4DA3D59B" w14:textId="77777777" w:rsidR="0066479D" w:rsidRPr="0066479D" w:rsidRDefault="0066479D" w:rsidP="0066479D">
            <w:pPr>
              <w:rPr>
                <w:b/>
                <w:bCs/>
                <w:i/>
                <w:iCs/>
              </w:rPr>
            </w:pPr>
            <w:r w:rsidRPr="0066479D">
              <w:rPr>
                <w:b/>
                <w:bCs/>
                <w:i/>
                <w:iCs/>
              </w:rPr>
              <w:t> </w:t>
            </w:r>
          </w:p>
        </w:tc>
        <w:tc>
          <w:tcPr>
            <w:tcW w:w="2006" w:type="dxa"/>
            <w:tcBorders>
              <w:top w:val="nil"/>
              <w:left w:val="nil"/>
              <w:bottom w:val="single" w:sz="4" w:space="0" w:color="auto"/>
              <w:right w:val="single" w:sz="4" w:space="0" w:color="auto"/>
            </w:tcBorders>
            <w:shd w:val="clear" w:color="000000" w:fill="C0C0C0"/>
            <w:noWrap/>
            <w:vAlign w:val="bottom"/>
            <w:hideMark/>
          </w:tcPr>
          <w:p w14:paraId="214671C7" w14:textId="77777777" w:rsidR="0066479D" w:rsidRPr="0066479D" w:rsidRDefault="0066479D" w:rsidP="0066479D">
            <w:pPr>
              <w:rPr>
                <w:b/>
                <w:bCs/>
                <w:i/>
                <w:iCs/>
              </w:rPr>
            </w:pPr>
            <w:r w:rsidRPr="0066479D">
              <w:rPr>
                <w:b/>
                <w:bCs/>
                <w:i/>
                <w:iCs/>
              </w:rPr>
              <w:t> </w:t>
            </w:r>
          </w:p>
        </w:tc>
        <w:tc>
          <w:tcPr>
            <w:tcW w:w="1980" w:type="dxa"/>
            <w:tcBorders>
              <w:top w:val="nil"/>
              <w:left w:val="nil"/>
              <w:bottom w:val="single" w:sz="4" w:space="0" w:color="auto"/>
              <w:right w:val="single" w:sz="4" w:space="0" w:color="auto"/>
            </w:tcBorders>
            <w:shd w:val="clear" w:color="000000" w:fill="C0C0C0"/>
            <w:noWrap/>
            <w:vAlign w:val="bottom"/>
            <w:hideMark/>
          </w:tcPr>
          <w:p w14:paraId="2687AA4C" w14:textId="77777777" w:rsidR="0066479D" w:rsidRPr="0066479D" w:rsidRDefault="0066479D" w:rsidP="0066479D">
            <w:pPr>
              <w:rPr>
                <w:b/>
                <w:bCs/>
                <w:i/>
                <w:iCs/>
              </w:rPr>
            </w:pPr>
            <w:r w:rsidRPr="0066479D">
              <w:rPr>
                <w:b/>
                <w:bCs/>
                <w:i/>
                <w:iCs/>
              </w:rPr>
              <w:t> </w:t>
            </w:r>
          </w:p>
        </w:tc>
        <w:tc>
          <w:tcPr>
            <w:tcW w:w="1346" w:type="dxa"/>
            <w:tcBorders>
              <w:top w:val="nil"/>
              <w:left w:val="nil"/>
              <w:bottom w:val="single" w:sz="4" w:space="0" w:color="auto"/>
              <w:right w:val="single" w:sz="4" w:space="0" w:color="auto"/>
            </w:tcBorders>
            <w:shd w:val="clear" w:color="000000" w:fill="C0C0C0"/>
            <w:noWrap/>
            <w:vAlign w:val="bottom"/>
            <w:hideMark/>
          </w:tcPr>
          <w:p w14:paraId="3D9CF8A1" w14:textId="77777777" w:rsidR="0066479D" w:rsidRPr="0066479D" w:rsidRDefault="0066479D" w:rsidP="0066479D">
            <w:pPr>
              <w:rPr>
                <w:b/>
                <w:bCs/>
                <w:i/>
                <w:iCs/>
              </w:rPr>
            </w:pPr>
            <w:r w:rsidRPr="0066479D">
              <w:rPr>
                <w:b/>
                <w:bCs/>
                <w:i/>
                <w:iCs/>
              </w:rPr>
              <w:t> </w:t>
            </w:r>
          </w:p>
        </w:tc>
        <w:tc>
          <w:tcPr>
            <w:tcW w:w="1346" w:type="dxa"/>
            <w:tcBorders>
              <w:top w:val="nil"/>
              <w:left w:val="nil"/>
              <w:bottom w:val="single" w:sz="4" w:space="0" w:color="auto"/>
              <w:right w:val="single" w:sz="4" w:space="0" w:color="auto"/>
            </w:tcBorders>
            <w:shd w:val="clear" w:color="000000" w:fill="C0C0C0"/>
            <w:noWrap/>
            <w:vAlign w:val="bottom"/>
            <w:hideMark/>
          </w:tcPr>
          <w:p w14:paraId="49FB1C38" w14:textId="77777777" w:rsidR="0066479D" w:rsidRPr="0066479D" w:rsidRDefault="0066479D" w:rsidP="0066479D">
            <w:pPr>
              <w:rPr>
                <w:b/>
                <w:bCs/>
                <w:i/>
                <w:iCs/>
              </w:rPr>
            </w:pPr>
            <w:r w:rsidRPr="0066479D">
              <w:rPr>
                <w:b/>
                <w:bCs/>
                <w:i/>
                <w:iCs/>
              </w:rPr>
              <w:t> </w:t>
            </w:r>
          </w:p>
        </w:tc>
        <w:tc>
          <w:tcPr>
            <w:tcW w:w="1346" w:type="dxa"/>
            <w:tcBorders>
              <w:top w:val="nil"/>
              <w:left w:val="nil"/>
              <w:bottom w:val="single" w:sz="4" w:space="0" w:color="auto"/>
              <w:right w:val="single" w:sz="4" w:space="0" w:color="auto"/>
            </w:tcBorders>
            <w:shd w:val="clear" w:color="000000" w:fill="C0C0C0"/>
            <w:noWrap/>
            <w:vAlign w:val="bottom"/>
            <w:hideMark/>
          </w:tcPr>
          <w:p w14:paraId="4176611E" w14:textId="77777777" w:rsidR="0066479D" w:rsidRPr="0066479D" w:rsidRDefault="0066479D" w:rsidP="0066479D">
            <w:pPr>
              <w:rPr>
                <w:b/>
                <w:bCs/>
                <w:i/>
                <w:iCs/>
              </w:rPr>
            </w:pPr>
            <w:r w:rsidRPr="0066479D">
              <w:rPr>
                <w:b/>
                <w:bCs/>
                <w:i/>
                <w:iCs/>
              </w:rPr>
              <w:t> </w:t>
            </w:r>
          </w:p>
        </w:tc>
        <w:tc>
          <w:tcPr>
            <w:tcW w:w="1584" w:type="dxa"/>
            <w:tcBorders>
              <w:top w:val="nil"/>
              <w:left w:val="nil"/>
              <w:bottom w:val="single" w:sz="4" w:space="0" w:color="auto"/>
              <w:right w:val="single" w:sz="4" w:space="0" w:color="auto"/>
            </w:tcBorders>
            <w:shd w:val="clear" w:color="000000" w:fill="C0C0C0"/>
            <w:noWrap/>
            <w:vAlign w:val="bottom"/>
            <w:hideMark/>
          </w:tcPr>
          <w:p w14:paraId="75788E64" w14:textId="77777777" w:rsidR="0066479D" w:rsidRPr="0066479D" w:rsidRDefault="0066479D" w:rsidP="0066479D">
            <w:pPr>
              <w:rPr>
                <w:b/>
                <w:bCs/>
                <w:i/>
                <w:iCs/>
              </w:rPr>
            </w:pPr>
            <w:r w:rsidRPr="0066479D">
              <w:rPr>
                <w:b/>
                <w:bCs/>
                <w:i/>
                <w:iCs/>
              </w:rPr>
              <w:t> </w:t>
            </w:r>
          </w:p>
        </w:tc>
      </w:tr>
      <w:tr w:rsidR="0066479D" w:rsidRPr="0066479D" w14:paraId="42420D93" w14:textId="77777777" w:rsidTr="0066479D">
        <w:trPr>
          <w:trHeight w:val="352"/>
          <w:jc w:val="center"/>
        </w:trPr>
        <w:tc>
          <w:tcPr>
            <w:tcW w:w="2613" w:type="dxa"/>
            <w:tcBorders>
              <w:top w:val="nil"/>
              <w:left w:val="single" w:sz="4" w:space="0" w:color="auto"/>
              <w:bottom w:val="single" w:sz="4" w:space="0" w:color="auto"/>
              <w:right w:val="single" w:sz="4" w:space="0" w:color="auto"/>
            </w:tcBorders>
            <w:shd w:val="clear" w:color="000000" w:fill="C0C0C0"/>
            <w:noWrap/>
            <w:vAlign w:val="bottom"/>
            <w:hideMark/>
          </w:tcPr>
          <w:p w14:paraId="4A1D1DFC" w14:textId="77777777" w:rsidR="0066479D" w:rsidRPr="0066479D" w:rsidRDefault="0066479D" w:rsidP="0066479D">
            <w:pPr>
              <w:rPr>
                <w:b/>
                <w:bCs/>
              </w:rPr>
            </w:pPr>
            <w:proofErr w:type="gramStart"/>
            <w:r w:rsidRPr="0066479D">
              <w:rPr>
                <w:b/>
                <w:bCs/>
              </w:rPr>
              <w:t>УКУПНО  ГЈ</w:t>
            </w:r>
            <w:proofErr w:type="gramEnd"/>
          </w:p>
        </w:tc>
        <w:tc>
          <w:tcPr>
            <w:tcW w:w="1530" w:type="dxa"/>
            <w:tcBorders>
              <w:top w:val="nil"/>
              <w:left w:val="nil"/>
              <w:bottom w:val="single" w:sz="4" w:space="0" w:color="auto"/>
              <w:right w:val="single" w:sz="4" w:space="0" w:color="auto"/>
            </w:tcBorders>
            <w:shd w:val="clear" w:color="000000" w:fill="C0C0C0"/>
            <w:noWrap/>
            <w:vAlign w:val="bottom"/>
            <w:hideMark/>
          </w:tcPr>
          <w:p w14:paraId="5A141C6B" w14:textId="77777777" w:rsidR="0066479D" w:rsidRPr="0066479D" w:rsidRDefault="0066479D" w:rsidP="0066479D">
            <w:pPr>
              <w:rPr>
                <w:b/>
                <w:bCs/>
              </w:rPr>
            </w:pPr>
            <w:r w:rsidRPr="0066479D">
              <w:rPr>
                <w:b/>
                <w:bCs/>
              </w:rPr>
              <w:t> </w:t>
            </w:r>
          </w:p>
        </w:tc>
        <w:tc>
          <w:tcPr>
            <w:tcW w:w="1530" w:type="dxa"/>
            <w:tcBorders>
              <w:top w:val="nil"/>
              <w:left w:val="nil"/>
              <w:bottom w:val="single" w:sz="4" w:space="0" w:color="auto"/>
              <w:right w:val="single" w:sz="4" w:space="0" w:color="auto"/>
            </w:tcBorders>
            <w:shd w:val="clear" w:color="000000" w:fill="C0C0C0"/>
            <w:noWrap/>
            <w:vAlign w:val="bottom"/>
            <w:hideMark/>
          </w:tcPr>
          <w:p w14:paraId="509326D6" w14:textId="77777777" w:rsidR="0066479D" w:rsidRPr="0066479D" w:rsidRDefault="0066479D" w:rsidP="0066479D">
            <w:pPr>
              <w:rPr>
                <w:b/>
                <w:bCs/>
              </w:rPr>
            </w:pPr>
            <w:r w:rsidRPr="0066479D">
              <w:rPr>
                <w:b/>
                <w:bCs/>
              </w:rPr>
              <w:t> </w:t>
            </w:r>
          </w:p>
        </w:tc>
        <w:tc>
          <w:tcPr>
            <w:tcW w:w="2006" w:type="dxa"/>
            <w:tcBorders>
              <w:top w:val="nil"/>
              <w:left w:val="nil"/>
              <w:bottom w:val="single" w:sz="4" w:space="0" w:color="auto"/>
              <w:right w:val="single" w:sz="4" w:space="0" w:color="auto"/>
            </w:tcBorders>
            <w:shd w:val="clear" w:color="000000" w:fill="C0C0C0"/>
            <w:noWrap/>
            <w:vAlign w:val="bottom"/>
            <w:hideMark/>
          </w:tcPr>
          <w:p w14:paraId="3845C426" w14:textId="77777777" w:rsidR="0066479D" w:rsidRPr="0066479D" w:rsidRDefault="0066479D" w:rsidP="0066479D">
            <w:r w:rsidRPr="0066479D">
              <w:t> </w:t>
            </w:r>
          </w:p>
        </w:tc>
        <w:tc>
          <w:tcPr>
            <w:tcW w:w="1980" w:type="dxa"/>
            <w:tcBorders>
              <w:top w:val="nil"/>
              <w:left w:val="nil"/>
              <w:bottom w:val="single" w:sz="4" w:space="0" w:color="auto"/>
              <w:right w:val="single" w:sz="4" w:space="0" w:color="auto"/>
            </w:tcBorders>
            <w:shd w:val="clear" w:color="000000" w:fill="C0C0C0"/>
            <w:noWrap/>
            <w:vAlign w:val="bottom"/>
            <w:hideMark/>
          </w:tcPr>
          <w:p w14:paraId="6782A890" w14:textId="77777777" w:rsidR="0066479D" w:rsidRPr="0066479D" w:rsidRDefault="0066479D" w:rsidP="0066479D">
            <w:r w:rsidRPr="0066479D">
              <w:t> </w:t>
            </w:r>
          </w:p>
        </w:tc>
        <w:tc>
          <w:tcPr>
            <w:tcW w:w="1346" w:type="dxa"/>
            <w:tcBorders>
              <w:top w:val="nil"/>
              <w:left w:val="nil"/>
              <w:bottom w:val="single" w:sz="4" w:space="0" w:color="auto"/>
              <w:right w:val="single" w:sz="4" w:space="0" w:color="auto"/>
            </w:tcBorders>
            <w:shd w:val="clear" w:color="000000" w:fill="C0C0C0"/>
            <w:noWrap/>
            <w:vAlign w:val="bottom"/>
            <w:hideMark/>
          </w:tcPr>
          <w:p w14:paraId="1A899673" w14:textId="77777777" w:rsidR="0066479D" w:rsidRPr="0066479D" w:rsidRDefault="0066479D" w:rsidP="0066479D">
            <w:r w:rsidRPr="0066479D">
              <w:t> </w:t>
            </w:r>
          </w:p>
        </w:tc>
        <w:tc>
          <w:tcPr>
            <w:tcW w:w="1346" w:type="dxa"/>
            <w:tcBorders>
              <w:top w:val="nil"/>
              <w:left w:val="nil"/>
              <w:bottom w:val="single" w:sz="4" w:space="0" w:color="auto"/>
              <w:right w:val="single" w:sz="4" w:space="0" w:color="auto"/>
            </w:tcBorders>
            <w:shd w:val="clear" w:color="000000" w:fill="C0C0C0"/>
            <w:noWrap/>
            <w:vAlign w:val="bottom"/>
            <w:hideMark/>
          </w:tcPr>
          <w:p w14:paraId="2B5D701A" w14:textId="77777777" w:rsidR="0066479D" w:rsidRPr="0066479D" w:rsidRDefault="0066479D" w:rsidP="0066479D">
            <w:r w:rsidRPr="0066479D">
              <w:t> </w:t>
            </w:r>
          </w:p>
        </w:tc>
        <w:tc>
          <w:tcPr>
            <w:tcW w:w="1346" w:type="dxa"/>
            <w:tcBorders>
              <w:top w:val="nil"/>
              <w:left w:val="nil"/>
              <w:bottom w:val="single" w:sz="4" w:space="0" w:color="auto"/>
              <w:right w:val="single" w:sz="4" w:space="0" w:color="auto"/>
            </w:tcBorders>
            <w:shd w:val="clear" w:color="000000" w:fill="C0C0C0"/>
            <w:noWrap/>
            <w:vAlign w:val="bottom"/>
            <w:hideMark/>
          </w:tcPr>
          <w:p w14:paraId="3AA2635F" w14:textId="77777777" w:rsidR="0066479D" w:rsidRPr="0066479D" w:rsidRDefault="0066479D" w:rsidP="0066479D">
            <w:r w:rsidRPr="0066479D">
              <w:t> </w:t>
            </w:r>
          </w:p>
        </w:tc>
        <w:tc>
          <w:tcPr>
            <w:tcW w:w="1584" w:type="dxa"/>
            <w:tcBorders>
              <w:top w:val="nil"/>
              <w:left w:val="nil"/>
              <w:bottom w:val="single" w:sz="4" w:space="0" w:color="auto"/>
              <w:right w:val="single" w:sz="4" w:space="0" w:color="auto"/>
            </w:tcBorders>
            <w:shd w:val="clear" w:color="000000" w:fill="C0C0C0"/>
            <w:noWrap/>
            <w:vAlign w:val="bottom"/>
            <w:hideMark/>
          </w:tcPr>
          <w:p w14:paraId="02CB09C2" w14:textId="77777777" w:rsidR="0066479D" w:rsidRPr="0066479D" w:rsidRDefault="0066479D" w:rsidP="0066479D">
            <w:pPr>
              <w:rPr>
                <w:b/>
                <w:bCs/>
              </w:rPr>
            </w:pPr>
            <w:r w:rsidRPr="0066479D">
              <w:rPr>
                <w:b/>
                <w:bCs/>
              </w:rPr>
              <w:t> </w:t>
            </w:r>
          </w:p>
        </w:tc>
      </w:tr>
    </w:tbl>
    <w:p w14:paraId="3D230F68" w14:textId="08628530" w:rsidR="00941BA6" w:rsidRDefault="00941BA6" w:rsidP="00A0088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469C3BE8" w14:textId="72B31955"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5BDFBADA" w14:textId="31102978"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5413A620" w14:textId="10D9090C"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713CC8A7" w14:textId="43EAB0D2"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tbl>
      <w:tblPr>
        <w:tblW w:w="0" w:type="auto"/>
        <w:tblInd w:w="113" w:type="dxa"/>
        <w:tblLook w:val="04A0" w:firstRow="1" w:lastRow="0" w:firstColumn="1" w:lastColumn="0" w:noHBand="0" w:noVBand="1"/>
      </w:tblPr>
      <w:tblGrid>
        <w:gridCol w:w="1801"/>
        <w:gridCol w:w="1116"/>
        <w:gridCol w:w="1116"/>
        <w:gridCol w:w="1266"/>
        <w:gridCol w:w="1266"/>
        <w:gridCol w:w="1266"/>
        <w:gridCol w:w="1266"/>
        <w:gridCol w:w="1530"/>
        <w:gridCol w:w="1664"/>
        <w:gridCol w:w="1845"/>
        <w:gridCol w:w="1366"/>
      </w:tblGrid>
      <w:tr w:rsidR="00D74ED5" w:rsidRPr="00D74ED5" w14:paraId="22DAD07D" w14:textId="77777777" w:rsidTr="00D74ED5">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B9B3965" w14:textId="77777777" w:rsidR="00D74ED5" w:rsidRPr="00D74ED5" w:rsidRDefault="00D74ED5" w:rsidP="00D74ED5">
            <w:pPr>
              <w:jc w:val="center"/>
              <w:rPr>
                <w:b/>
                <w:bCs/>
              </w:rPr>
            </w:pPr>
            <w:r w:rsidRPr="00D74ED5">
              <w:rPr>
                <w:b/>
                <w:bCs/>
              </w:rPr>
              <w:t>Врста дрвећа</w:t>
            </w:r>
          </w:p>
        </w:tc>
        <w:tc>
          <w:tcPr>
            <w:tcW w:w="0" w:type="auto"/>
            <w:gridSpan w:val="9"/>
            <w:tcBorders>
              <w:top w:val="single" w:sz="4" w:space="0" w:color="auto"/>
              <w:left w:val="nil"/>
              <w:bottom w:val="single" w:sz="4" w:space="0" w:color="auto"/>
              <w:right w:val="single" w:sz="4" w:space="0" w:color="000000"/>
            </w:tcBorders>
            <w:shd w:val="clear" w:color="000000" w:fill="C0C0C0"/>
            <w:noWrap/>
            <w:vAlign w:val="center"/>
            <w:hideMark/>
          </w:tcPr>
          <w:p w14:paraId="1CF5B880" w14:textId="77777777" w:rsidR="00D74ED5" w:rsidRPr="00D74ED5" w:rsidRDefault="00D74ED5" w:rsidP="00D74ED5">
            <w:pPr>
              <w:jc w:val="center"/>
              <w:rPr>
                <w:b/>
                <w:bCs/>
              </w:rPr>
            </w:pPr>
            <w:r w:rsidRPr="00D74ED5">
              <w:rPr>
                <w:b/>
                <w:bCs/>
              </w:rPr>
              <w:t>Укупна продајна вредност сортимената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9B3D40E" w14:textId="77777777" w:rsidR="00D74ED5" w:rsidRPr="00D74ED5" w:rsidRDefault="00D74ED5" w:rsidP="00D74ED5">
            <w:pPr>
              <w:jc w:val="center"/>
              <w:rPr>
                <w:b/>
                <w:bCs/>
              </w:rPr>
            </w:pPr>
            <w:r w:rsidRPr="00D74ED5">
              <w:rPr>
                <w:b/>
                <w:bCs/>
              </w:rPr>
              <w:t>Укупно</w:t>
            </w:r>
          </w:p>
        </w:tc>
      </w:tr>
      <w:tr w:rsidR="00D74ED5" w:rsidRPr="00D74ED5" w14:paraId="3EC3EB8A" w14:textId="77777777" w:rsidTr="00D74ED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7D161D" w14:textId="77777777" w:rsidR="00D74ED5" w:rsidRPr="00D74ED5" w:rsidRDefault="00D74ED5" w:rsidP="00D74ED5">
            <w:pPr>
              <w:rPr>
                <w:b/>
                <w:bCs/>
              </w:rPr>
            </w:pPr>
          </w:p>
        </w:tc>
        <w:tc>
          <w:tcPr>
            <w:tcW w:w="0" w:type="auto"/>
            <w:tcBorders>
              <w:top w:val="nil"/>
              <w:left w:val="nil"/>
              <w:bottom w:val="single" w:sz="4" w:space="0" w:color="auto"/>
              <w:right w:val="single" w:sz="4" w:space="0" w:color="auto"/>
            </w:tcBorders>
            <w:shd w:val="clear" w:color="000000" w:fill="C0C0C0"/>
            <w:noWrap/>
            <w:vAlign w:val="center"/>
            <w:hideMark/>
          </w:tcPr>
          <w:p w14:paraId="3CC6340C" w14:textId="77777777" w:rsidR="00D74ED5" w:rsidRPr="00D74ED5" w:rsidRDefault="00D74ED5" w:rsidP="00D74ED5">
            <w:pPr>
              <w:jc w:val="center"/>
              <w:rPr>
                <w:b/>
                <w:bCs/>
              </w:rPr>
            </w:pPr>
            <w:r w:rsidRPr="00D74ED5">
              <w:rPr>
                <w:b/>
                <w:bCs/>
              </w:rPr>
              <w:t>F</w:t>
            </w:r>
          </w:p>
        </w:tc>
        <w:tc>
          <w:tcPr>
            <w:tcW w:w="0" w:type="auto"/>
            <w:tcBorders>
              <w:top w:val="nil"/>
              <w:left w:val="nil"/>
              <w:bottom w:val="single" w:sz="4" w:space="0" w:color="auto"/>
              <w:right w:val="single" w:sz="4" w:space="0" w:color="auto"/>
            </w:tcBorders>
            <w:shd w:val="clear" w:color="000000" w:fill="C0C0C0"/>
            <w:noWrap/>
            <w:vAlign w:val="center"/>
            <w:hideMark/>
          </w:tcPr>
          <w:p w14:paraId="1AC77E36" w14:textId="77777777" w:rsidR="00D74ED5" w:rsidRPr="00D74ED5" w:rsidRDefault="00D74ED5" w:rsidP="00D74ED5">
            <w:pPr>
              <w:jc w:val="center"/>
              <w:rPr>
                <w:b/>
                <w:bCs/>
              </w:rPr>
            </w:pPr>
            <w:r w:rsidRPr="00D74ED5">
              <w:rPr>
                <w:b/>
                <w:bCs/>
              </w:rPr>
              <w:t>L</w:t>
            </w:r>
          </w:p>
        </w:tc>
        <w:tc>
          <w:tcPr>
            <w:tcW w:w="0" w:type="auto"/>
            <w:tcBorders>
              <w:top w:val="nil"/>
              <w:left w:val="nil"/>
              <w:bottom w:val="single" w:sz="4" w:space="0" w:color="auto"/>
              <w:right w:val="single" w:sz="4" w:space="0" w:color="auto"/>
            </w:tcBorders>
            <w:shd w:val="clear" w:color="000000" w:fill="C0C0C0"/>
            <w:noWrap/>
            <w:vAlign w:val="center"/>
            <w:hideMark/>
          </w:tcPr>
          <w:p w14:paraId="7241ACE3" w14:textId="77777777" w:rsidR="00D74ED5" w:rsidRPr="00D74ED5" w:rsidRDefault="00D74ED5" w:rsidP="00D74ED5">
            <w:pPr>
              <w:jc w:val="center"/>
              <w:rPr>
                <w:b/>
                <w:bCs/>
              </w:rPr>
            </w:pPr>
            <w:r w:rsidRPr="00D74ED5">
              <w:rPr>
                <w:b/>
                <w:bCs/>
              </w:rPr>
              <w:t>К</w:t>
            </w:r>
          </w:p>
        </w:tc>
        <w:tc>
          <w:tcPr>
            <w:tcW w:w="0" w:type="auto"/>
            <w:tcBorders>
              <w:top w:val="nil"/>
              <w:left w:val="nil"/>
              <w:bottom w:val="single" w:sz="4" w:space="0" w:color="auto"/>
              <w:right w:val="single" w:sz="4" w:space="0" w:color="auto"/>
            </w:tcBorders>
            <w:shd w:val="clear" w:color="000000" w:fill="C0C0C0"/>
            <w:noWrap/>
            <w:vAlign w:val="center"/>
            <w:hideMark/>
          </w:tcPr>
          <w:p w14:paraId="5C928769" w14:textId="77777777" w:rsidR="00D74ED5" w:rsidRPr="00D74ED5" w:rsidRDefault="00D74ED5" w:rsidP="00D74ED5">
            <w:pPr>
              <w:jc w:val="center"/>
              <w:rPr>
                <w:b/>
                <w:bCs/>
              </w:rPr>
            </w:pPr>
            <w:r w:rsidRPr="00D74ED5">
              <w:rPr>
                <w:b/>
                <w:bCs/>
              </w:rPr>
              <w:t>I</w:t>
            </w:r>
          </w:p>
        </w:tc>
        <w:tc>
          <w:tcPr>
            <w:tcW w:w="0" w:type="auto"/>
            <w:tcBorders>
              <w:top w:val="nil"/>
              <w:left w:val="nil"/>
              <w:bottom w:val="single" w:sz="4" w:space="0" w:color="auto"/>
              <w:right w:val="single" w:sz="4" w:space="0" w:color="auto"/>
            </w:tcBorders>
            <w:shd w:val="clear" w:color="000000" w:fill="C0C0C0"/>
            <w:noWrap/>
            <w:vAlign w:val="center"/>
            <w:hideMark/>
          </w:tcPr>
          <w:p w14:paraId="7C61A63A" w14:textId="77777777" w:rsidR="00D74ED5" w:rsidRPr="00D74ED5" w:rsidRDefault="00D74ED5" w:rsidP="00D74ED5">
            <w:pPr>
              <w:jc w:val="center"/>
              <w:rPr>
                <w:b/>
                <w:bCs/>
              </w:rPr>
            </w:pPr>
            <w:r w:rsidRPr="00D74ED5">
              <w:rPr>
                <w:b/>
                <w:bCs/>
              </w:rPr>
              <w:t>II</w:t>
            </w:r>
          </w:p>
        </w:tc>
        <w:tc>
          <w:tcPr>
            <w:tcW w:w="0" w:type="auto"/>
            <w:tcBorders>
              <w:top w:val="nil"/>
              <w:left w:val="nil"/>
              <w:bottom w:val="single" w:sz="4" w:space="0" w:color="auto"/>
              <w:right w:val="single" w:sz="4" w:space="0" w:color="auto"/>
            </w:tcBorders>
            <w:shd w:val="clear" w:color="000000" w:fill="C0C0C0"/>
            <w:noWrap/>
            <w:vAlign w:val="center"/>
            <w:hideMark/>
          </w:tcPr>
          <w:p w14:paraId="4932EC2A" w14:textId="77777777" w:rsidR="00D74ED5" w:rsidRPr="00D74ED5" w:rsidRDefault="00D74ED5" w:rsidP="00D74ED5">
            <w:pPr>
              <w:jc w:val="center"/>
              <w:rPr>
                <w:b/>
                <w:bCs/>
              </w:rPr>
            </w:pPr>
            <w:r w:rsidRPr="00D74ED5">
              <w:rPr>
                <w:b/>
                <w:bCs/>
              </w:rPr>
              <w:t>III</w:t>
            </w:r>
          </w:p>
        </w:tc>
        <w:tc>
          <w:tcPr>
            <w:tcW w:w="0" w:type="auto"/>
            <w:tcBorders>
              <w:top w:val="nil"/>
              <w:left w:val="nil"/>
              <w:bottom w:val="single" w:sz="4" w:space="0" w:color="auto"/>
              <w:right w:val="single" w:sz="4" w:space="0" w:color="auto"/>
            </w:tcBorders>
            <w:shd w:val="clear" w:color="000000" w:fill="C0C0C0"/>
            <w:vAlign w:val="center"/>
            <w:hideMark/>
          </w:tcPr>
          <w:p w14:paraId="419AF314" w14:textId="77777777" w:rsidR="00D74ED5" w:rsidRPr="00D74ED5" w:rsidRDefault="00D74ED5" w:rsidP="00D74ED5">
            <w:pPr>
              <w:jc w:val="center"/>
              <w:rPr>
                <w:b/>
                <w:bCs/>
              </w:rPr>
            </w:pPr>
            <w:r w:rsidRPr="00D74ED5">
              <w:rPr>
                <w:b/>
                <w:bCs/>
              </w:rPr>
              <w:t>Остала теника</w:t>
            </w:r>
          </w:p>
        </w:tc>
        <w:tc>
          <w:tcPr>
            <w:tcW w:w="0" w:type="auto"/>
            <w:tcBorders>
              <w:top w:val="nil"/>
              <w:left w:val="nil"/>
              <w:bottom w:val="single" w:sz="4" w:space="0" w:color="auto"/>
              <w:right w:val="single" w:sz="4" w:space="0" w:color="auto"/>
            </w:tcBorders>
            <w:shd w:val="clear" w:color="000000" w:fill="C0C0C0"/>
            <w:vAlign w:val="center"/>
            <w:hideMark/>
          </w:tcPr>
          <w:p w14:paraId="706C2EB7" w14:textId="77777777" w:rsidR="00D74ED5" w:rsidRPr="00D74ED5" w:rsidRDefault="00D74ED5" w:rsidP="00D74ED5">
            <w:pPr>
              <w:jc w:val="center"/>
              <w:rPr>
                <w:b/>
                <w:bCs/>
              </w:rPr>
            </w:pPr>
            <w:r w:rsidRPr="00D74ED5">
              <w:rPr>
                <w:b/>
                <w:bCs/>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14:paraId="01490444" w14:textId="77777777" w:rsidR="00D74ED5" w:rsidRPr="00D74ED5" w:rsidRDefault="00D74ED5" w:rsidP="00D74ED5">
            <w:pPr>
              <w:jc w:val="center"/>
              <w:rPr>
                <w:b/>
                <w:bCs/>
              </w:rPr>
            </w:pPr>
            <w:r w:rsidRPr="00D74ED5">
              <w:rPr>
                <w:b/>
                <w:bCs/>
              </w:rPr>
              <w:t>Укупно просторно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559D3" w14:textId="77777777" w:rsidR="00D74ED5" w:rsidRPr="00D74ED5" w:rsidRDefault="00D74ED5" w:rsidP="00D74ED5">
            <w:pPr>
              <w:rPr>
                <w:b/>
                <w:bCs/>
              </w:rPr>
            </w:pPr>
          </w:p>
        </w:tc>
      </w:tr>
      <w:tr w:rsidR="00D74ED5" w:rsidRPr="00D74ED5" w14:paraId="32C9C5E0" w14:textId="77777777" w:rsidTr="00D74ED5">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FE40C" w14:textId="77777777" w:rsidR="00D74ED5" w:rsidRPr="00D74ED5" w:rsidRDefault="00D74ED5" w:rsidP="00D74ED5">
            <w:pPr>
              <w:rPr>
                <w:b/>
                <w:bCs/>
              </w:rPr>
            </w:pPr>
          </w:p>
        </w:tc>
        <w:tc>
          <w:tcPr>
            <w:tcW w:w="0" w:type="auto"/>
            <w:tcBorders>
              <w:top w:val="nil"/>
              <w:left w:val="nil"/>
              <w:bottom w:val="single" w:sz="4" w:space="0" w:color="auto"/>
              <w:right w:val="single" w:sz="4" w:space="0" w:color="auto"/>
            </w:tcBorders>
            <w:shd w:val="clear" w:color="000000" w:fill="C0C0C0"/>
            <w:vAlign w:val="center"/>
            <w:hideMark/>
          </w:tcPr>
          <w:p w14:paraId="314C952C"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620399B7"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3F2CEE6D"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39C3A97C"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2249C461"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02FF77E9"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1DA7E1BD"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4C8BDD10"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2CAC91A5" w14:textId="77777777" w:rsidR="00D74ED5" w:rsidRPr="00D74ED5" w:rsidRDefault="00D74ED5" w:rsidP="00D74ED5">
            <w:pPr>
              <w:jc w:val="center"/>
              <w:rPr>
                <w:b/>
                <w:bCs/>
              </w:rPr>
            </w:pPr>
            <w:r w:rsidRPr="00D74ED5">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14:paraId="735C30D1" w14:textId="77777777" w:rsidR="00D74ED5" w:rsidRPr="00D74ED5" w:rsidRDefault="00D74ED5" w:rsidP="00D74ED5">
            <w:pPr>
              <w:jc w:val="center"/>
              <w:rPr>
                <w:b/>
                <w:bCs/>
              </w:rPr>
            </w:pPr>
            <w:r w:rsidRPr="00D74ED5">
              <w:rPr>
                <w:b/>
                <w:bCs/>
              </w:rPr>
              <w:t>дин</w:t>
            </w:r>
          </w:p>
        </w:tc>
      </w:tr>
      <w:tr w:rsidR="00D74ED5" w:rsidRPr="00D74ED5" w14:paraId="78B4E93C"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8F746" w14:textId="77777777" w:rsidR="00D74ED5" w:rsidRPr="00D74ED5" w:rsidRDefault="00D74ED5" w:rsidP="00D74ED5">
            <w:r w:rsidRPr="00D74ED5">
              <w:t>Граб</w:t>
            </w:r>
          </w:p>
        </w:tc>
        <w:tc>
          <w:tcPr>
            <w:tcW w:w="0" w:type="auto"/>
            <w:tcBorders>
              <w:top w:val="nil"/>
              <w:left w:val="nil"/>
              <w:bottom w:val="single" w:sz="4" w:space="0" w:color="auto"/>
              <w:right w:val="single" w:sz="4" w:space="0" w:color="auto"/>
            </w:tcBorders>
            <w:shd w:val="clear" w:color="auto" w:fill="auto"/>
            <w:noWrap/>
            <w:vAlign w:val="bottom"/>
            <w:hideMark/>
          </w:tcPr>
          <w:p w14:paraId="2FF2E430"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1428E247"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7F7D8A4B"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0E2F4A8C"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474B9488"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398DFDAC"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17498847" w14:textId="77777777" w:rsidR="00D74ED5" w:rsidRPr="00D74ED5" w:rsidRDefault="00D74ED5" w:rsidP="00D74ED5">
            <w:pPr>
              <w:jc w:val="center"/>
            </w:pPr>
            <w:r w:rsidRPr="00D74ED5">
              <w:t>75,580.34</w:t>
            </w:r>
          </w:p>
        </w:tc>
        <w:tc>
          <w:tcPr>
            <w:tcW w:w="0" w:type="auto"/>
            <w:tcBorders>
              <w:top w:val="nil"/>
              <w:left w:val="nil"/>
              <w:bottom w:val="single" w:sz="4" w:space="0" w:color="auto"/>
              <w:right w:val="single" w:sz="4" w:space="0" w:color="auto"/>
            </w:tcBorders>
            <w:shd w:val="clear" w:color="auto" w:fill="auto"/>
            <w:noWrap/>
            <w:vAlign w:val="bottom"/>
            <w:hideMark/>
          </w:tcPr>
          <w:p w14:paraId="7AFDC8A2" w14:textId="77777777" w:rsidR="00D74ED5" w:rsidRPr="00D74ED5" w:rsidRDefault="00D74ED5" w:rsidP="00D74ED5">
            <w:pPr>
              <w:jc w:val="center"/>
            </w:pPr>
            <w:r w:rsidRPr="00D74ED5">
              <w:t>75,580.34</w:t>
            </w:r>
          </w:p>
        </w:tc>
        <w:tc>
          <w:tcPr>
            <w:tcW w:w="0" w:type="auto"/>
            <w:tcBorders>
              <w:top w:val="nil"/>
              <w:left w:val="nil"/>
              <w:bottom w:val="single" w:sz="4" w:space="0" w:color="auto"/>
              <w:right w:val="single" w:sz="4" w:space="0" w:color="auto"/>
            </w:tcBorders>
            <w:shd w:val="clear" w:color="auto" w:fill="auto"/>
            <w:noWrap/>
            <w:vAlign w:val="bottom"/>
            <w:hideMark/>
          </w:tcPr>
          <w:p w14:paraId="7506DB92" w14:textId="77777777" w:rsidR="00D74ED5" w:rsidRPr="00D74ED5" w:rsidRDefault="00D74ED5" w:rsidP="00D74ED5">
            <w:pPr>
              <w:jc w:val="center"/>
            </w:pPr>
            <w:r w:rsidRPr="00D74ED5">
              <w:t>64,729.54</w:t>
            </w:r>
          </w:p>
        </w:tc>
        <w:tc>
          <w:tcPr>
            <w:tcW w:w="0" w:type="auto"/>
            <w:tcBorders>
              <w:top w:val="nil"/>
              <w:left w:val="nil"/>
              <w:bottom w:val="single" w:sz="4" w:space="0" w:color="auto"/>
              <w:right w:val="single" w:sz="4" w:space="0" w:color="auto"/>
            </w:tcBorders>
            <w:shd w:val="clear" w:color="auto" w:fill="auto"/>
            <w:noWrap/>
            <w:vAlign w:val="bottom"/>
            <w:hideMark/>
          </w:tcPr>
          <w:p w14:paraId="23225F76" w14:textId="77777777" w:rsidR="00D74ED5" w:rsidRPr="00D74ED5" w:rsidRDefault="00D74ED5" w:rsidP="00D74ED5">
            <w:pPr>
              <w:jc w:val="center"/>
            </w:pPr>
            <w:r w:rsidRPr="00D74ED5">
              <w:t>140,309.88</w:t>
            </w:r>
          </w:p>
        </w:tc>
      </w:tr>
      <w:tr w:rsidR="00D74ED5" w:rsidRPr="00D74ED5" w14:paraId="7654A11D"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64ABEA" w14:textId="77777777" w:rsidR="00D74ED5" w:rsidRPr="00D74ED5" w:rsidRDefault="00D74ED5" w:rsidP="00D74ED5">
            <w:proofErr w:type="gramStart"/>
            <w:r w:rsidRPr="00D74ED5">
              <w:t>Цр.граб</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424196E"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57F0809A"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0828683"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A6F1F03"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405A49C"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2788CB71"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5F16E90" w14:textId="77777777" w:rsidR="00D74ED5" w:rsidRPr="00D74ED5" w:rsidRDefault="00D74ED5" w:rsidP="00D74ED5">
            <w:pPr>
              <w:jc w:val="center"/>
            </w:pPr>
            <w:r w:rsidRPr="00D74ED5">
              <w:t>49,410.70</w:t>
            </w:r>
          </w:p>
        </w:tc>
        <w:tc>
          <w:tcPr>
            <w:tcW w:w="0" w:type="auto"/>
            <w:tcBorders>
              <w:top w:val="nil"/>
              <w:left w:val="nil"/>
              <w:bottom w:val="single" w:sz="4" w:space="0" w:color="auto"/>
              <w:right w:val="single" w:sz="4" w:space="0" w:color="auto"/>
            </w:tcBorders>
            <w:shd w:val="clear" w:color="auto" w:fill="auto"/>
            <w:noWrap/>
            <w:vAlign w:val="bottom"/>
            <w:hideMark/>
          </w:tcPr>
          <w:p w14:paraId="5A2B7336" w14:textId="77777777" w:rsidR="00D74ED5" w:rsidRPr="00D74ED5" w:rsidRDefault="00D74ED5" w:rsidP="00D74ED5">
            <w:pPr>
              <w:jc w:val="center"/>
            </w:pPr>
            <w:r w:rsidRPr="00D74ED5">
              <w:t>49,410.70</w:t>
            </w:r>
          </w:p>
        </w:tc>
        <w:tc>
          <w:tcPr>
            <w:tcW w:w="0" w:type="auto"/>
            <w:tcBorders>
              <w:top w:val="nil"/>
              <w:left w:val="nil"/>
              <w:bottom w:val="single" w:sz="4" w:space="0" w:color="auto"/>
              <w:right w:val="single" w:sz="4" w:space="0" w:color="auto"/>
            </w:tcBorders>
            <w:shd w:val="clear" w:color="auto" w:fill="auto"/>
            <w:noWrap/>
            <w:vAlign w:val="bottom"/>
            <w:hideMark/>
          </w:tcPr>
          <w:p w14:paraId="4FEFC3D8" w14:textId="77777777" w:rsidR="00D74ED5" w:rsidRPr="00D74ED5" w:rsidRDefault="00D74ED5" w:rsidP="00D74ED5">
            <w:pPr>
              <w:jc w:val="center"/>
            </w:pPr>
            <w:r w:rsidRPr="00D74ED5">
              <w:t>38,469.98</w:t>
            </w:r>
          </w:p>
        </w:tc>
        <w:tc>
          <w:tcPr>
            <w:tcW w:w="0" w:type="auto"/>
            <w:tcBorders>
              <w:top w:val="nil"/>
              <w:left w:val="nil"/>
              <w:bottom w:val="single" w:sz="4" w:space="0" w:color="auto"/>
              <w:right w:val="single" w:sz="4" w:space="0" w:color="auto"/>
            </w:tcBorders>
            <w:shd w:val="clear" w:color="auto" w:fill="auto"/>
            <w:noWrap/>
            <w:vAlign w:val="bottom"/>
            <w:hideMark/>
          </w:tcPr>
          <w:p w14:paraId="3C391E85" w14:textId="77777777" w:rsidR="00D74ED5" w:rsidRPr="00D74ED5" w:rsidRDefault="00D74ED5" w:rsidP="00D74ED5">
            <w:pPr>
              <w:jc w:val="center"/>
            </w:pPr>
            <w:r w:rsidRPr="00D74ED5">
              <w:t>87,880.68</w:t>
            </w:r>
          </w:p>
        </w:tc>
      </w:tr>
      <w:tr w:rsidR="00D74ED5" w:rsidRPr="00D74ED5" w14:paraId="513B6618"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5DCB5" w14:textId="77777777" w:rsidR="00D74ED5" w:rsidRPr="00D74ED5" w:rsidRDefault="00D74ED5" w:rsidP="00D74ED5">
            <w:r w:rsidRPr="00D74ED5">
              <w:t>Цер</w:t>
            </w:r>
          </w:p>
        </w:tc>
        <w:tc>
          <w:tcPr>
            <w:tcW w:w="0" w:type="auto"/>
            <w:tcBorders>
              <w:top w:val="nil"/>
              <w:left w:val="nil"/>
              <w:bottom w:val="single" w:sz="4" w:space="0" w:color="auto"/>
              <w:right w:val="single" w:sz="4" w:space="0" w:color="auto"/>
            </w:tcBorders>
            <w:shd w:val="clear" w:color="auto" w:fill="auto"/>
            <w:noWrap/>
            <w:vAlign w:val="bottom"/>
            <w:hideMark/>
          </w:tcPr>
          <w:p w14:paraId="06E0D94F" w14:textId="77777777" w:rsidR="00D74ED5" w:rsidRPr="00D74ED5" w:rsidRDefault="00D74ED5" w:rsidP="00D74ED5">
            <w:pPr>
              <w:jc w:val="center"/>
            </w:pPr>
            <w:r w:rsidRPr="00D74ED5">
              <w:t>4,331.29</w:t>
            </w:r>
          </w:p>
        </w:tc>
        <w:tc>
          <w:tcPr>
            <w:tcW w:w="0" w:type="auto"/>
            <w:tcBorders>
              <w:top w:val="nil"/>
              <w:left w:val="nil"/>
              <w:bottom w:val="single" w:sz="4" w:space="0" w:color="auto"/>
              <w:right w:val="single" w:sz="4" w:space="0" w:color="auto"/>
            </w:tcBorders>
            <w:shd w:val="clear" w:color="auto" w:fill="auto"/>
            <w:noWrap/>
            <w:vAlign w:val="bottom"/>
            <w:hideMark/>
          </w:tcPr>
          <w:p w14:paraId="7AFD5F19"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5363326"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B551663" w14:textId="77777777" w:rsidR="00D74ED5" w:rsidRPr="00D74ED5" w:rsidRDefault="00D74ED5" w:rsidP="00D74ED5">
            <w:pPr>
              <w:jc w:val="center"/>
            </w:pPr>
            <w:r w:rsidRPr="00D74ED5">
              <w:t>97,860.90</w:t>
            </w:r>
          </w:p>
        </w:tc>
        <w:tc>
          <w:tcPr>
            <w:tcW w:w="0" w:type="auto"/>
            <w:tcBorders>
              <w:top w:val="nil"/>
              <w:left w:val="nil"/>
              <w:bottom w:val="single" w:sz="4" w:space="0" w:color="auto"/>
              <w:right w:val="single" w:sz="4" w:space="0" w:color="auto"/>
            </w:tcBorders>
            <w:shd w:val="clear" w:color="auto" w:fill="auto"/>
            <w:noWrap/>
            <w:vAlign w:val="bottom"/>
            <w:hideMark/>
          </w:tcPr>
          <w:p w14:paraId="3A48CF26" w14:textId="77777777" w:rsidR="00D74ED5" w:rsidRPr="00D74ED5" w:rsidRDefault="00D74ED5" w:rsidP="00D74ED5">
            <w:pPr>
              <w:jc w:val="center"/>
            </w:pPr>
            <w:r w:rsidRPr="00D74ED5">
              <w:t>72,802.46</w:t>
            </w:r>
          </w:p>
        </w:tc>
        <w:tc>
          <w:tcPr>
            <w:tcW w:w="0" w:type="auto"/>
            <w:tcBorders>
              <w:top w:val="nil"/>
              <w:left w:val="nil"/>
              <w:bottom w:val="single" w:sz="4" w:space="0" w:color="auto"/>
              <w:right w:val="single" w:sz="4" w:space="0" w:color="auto"/>
            </w:tcBorders>
            <w:shd w:val="clear" w:color="auto" w:fill="auto"/>
            <w:noWrap/>
            <w:vAlign w:val="bottom"/>
            <w:hideMark/>
          </w:tcPr>
          <w:p w14:paraId="163FAFF6"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244E2AF7" w14:textId="77777777" w:rsidR="00D74ED5" w:rsidRPr="00D74ED5" w:rsidRDefault="00D74ED5" w:rsidP="00D74ED5">
            <w:pPr>
              <w:jc w:val="center"/>
            </w:pPr>
            <w:r w:rsidRPr="00D74ED5">
              <w:t>13,166.11</w:t>
            </w:r>
          </w:p>
        </w:tc>
        <w:tc>
          <w:tcPr>
            <w:tcW w:w="0" w:type="auto"/>
            <w:tcBorders>
              <w:top w:val="nil"/>
              <w:left w:val="nil"/>
              <w:bottom w:val="single" w:sz="4" w:space="0" w:color="auto"/>
              <w:right w:val="single" w:sz="4" w:space="0" w:color="auto"/>
            </w:tcBorders>
            <w:shd w:val="clear" w:color="auto" w:fill="auto"/>
            <w:noWrap/>
            <w:vAlign w:val="bottom"/>
            <w:hideMark/>
          </w:tcPr>
          <w:p w14:paraId="65D2FADA" w14:textId="77777777" w:rsidR="00D74ED5" w:rsidRPr="00D74ED5" w:rsidRDefault="00D74ED5" w:rsidP="00D74ED5">
            <w:pPr>
              <w:jc w:val="center"/>
            </w:pPr>
            <w:r w:rsidRPr="00D74ED5">
              <w:t>188,160.77</w:t>
            </w:r>
          </w:p>
        </w:tc>
        <w:tc>
          <w:tcPr>
            <w:tcW w:w="0" w:type="auto"/>
            <w:tcBorders>
              <w:top w:val="nil"/>
              <w:left w:val="nil"/>
              <w:bottom w:val="single" w:sz="4" w:space="0" w:color="auto"/>
              <w:right w:val="single" w:sz="4" w:space="0" w:color="auto"/>
            </w:tcBorders>
            <w:shd w:val="clear" w:color="auto" w:fill="auto"/>
            <w:noWrap/>
            <w:vAlign w:val="bottom"/>
            <w:hideMark/>
          </w:tcPr>
          <w:p w14:paraId="69EE7514" w14:textId="77777777" w:rsidR="00D74ED5" w:rsidRPr="00D74ED5" w:rsidRDefault="00D74ED5" w:rsidP="00D74ED5">
            <w:pPr>
              <w:jc w:val="center"/>
            </w:pPr>
            <w:r w:rsidRPr="00D74ED5">
              <w:t>150,345.33</w:t>
            </w:r>
          </w:p>
        </w:tc>
        <w:tc>
          <w:tcPr>
            <w:tcW w:w="0" w:type="auto"/>
            <w:tcBorders>
              <w:top w:val="nil"/>
              <w:left w:val="nil"/>
              <w:bottom w:val="single" w:sz="4" w:space="0" w:color="auto"/>
              <w:right w:val="single" w:sz="4" w:space="0" w:color="auto"/>
            </w:tcBorders>
            <w:shd w:val="clear" w:color="auto" w:fill="auto"/>
            <w:noWrap/>
            <w:vAlign w:val="bottom"/>
            <w:hideMark/>
          </w:tcPr>
          <w:p w14:paraId="7C0E7214" w14:textId="77777777" w:rsidR="00D74ED5" w:rsidRPr="00D74ED5" w:rsidRDefault="00D74ED5" w:rsidP="00D74ED5">
            <w:pPr>
              <w:jc w:val="center"/>
            </w:pPr>
            <w:r w:rsidRPr="00D74ED5">
              <w:t>338,506.10</w:t>
            </w:r>
          </w:p>
        </w:tc>
      </w:tr>
      <w:tr w:rsidR="00D74ED5" w:rsidRPr="00D74ED5" w14:paraId="229C0E4E"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8983C" w14:textId="77777777" w:rsidR="00D74ED5" w:rsidRPr="00D74ED5" w:rsidRDefault="00D74ED5" w:rsidP="00D74ED5">
            <w:r w:rsidRPr="00D74ED5">
              <w:t>Сладун</w:t>
            </w:r>
          </w:p>
        </w:tc>
        <w:tc>
          <w:tcPr>
            <w:tcW w:w="0" w:type="auto"/>
            <w:tcBorders>
              <w:top w:val="nil"/>
              <w:left w:val="nil"/>
              <w:bottom w:val="single" w:sz="4" w:space="0" w:color="auto"/>
              <w:right w:val="single" w:sz="4" w:space="0" w:color="auto"/>
            </w:tcBorders>
            <w:shd w:val="clear" w:color="auto" w:fill="auto"/>
            <w:noWrap/>
            <w:vAlign w:val="bottom"/>
            <w:hideMark/>
          </w:tcPr>
          <w:p w14:paraId="208516C2" w14:textId="77777777" w:rsidR="00D74ED5" w:rsidRPr="00D74ED5" w:rsidRDefault="00D74ED5" w:rsidP="00D74ED5">
            <w:pPr>
              <w:jc w:val="center"/>
            </w:pPr>
            <w:r w:rsidRPr="00D74ED5">
              <w:t>7,522.32</w:t>
            </w:r>
          </w:p>
        </w:tc>
        <w:tc>
          <w:tcPr>
            <w:tcW w:w="0" w:type="auto"/>
            <w:tcBorders>
              <w:top w:val="nil"/>
              <w:left w:val="nil"/>
              <w:bottom w:val="single" w:sz="4" w:space="0" w:color="auto"/>
              <w:right w:val="single" w:sz="4" w:space="0" w:color="auto"/>
            </w:tcBorders>
            <w:shd w:val="clear" w:color="auto" w:fill="auto"/>
            <w:noWrap/>
            <w:vAlign w:val="bottom"/>
            <w:hideMark/>
          </w:tcPr>
          <w:p w14:paraId="2CC6C5C1"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09D3635" w14:textId="77777777" w:rsidR="00D74ED5" w:rsidRPr="00D74ED5" w:rsidRDefault="00D74ED5" w:rsidP="00D74ED5">
            <w:pPr>
              <w:jc w:val="center"/>
            </w:pPr>
            <w:r w:rsidRPr="00D74ED5">
              <w:t>25,509.02</w:t>
            </w:r>
          </w:p>
        </w:tc>
        <w:tc>
          <w:tcPr>
            <w:tcW w:w="0" w:type="auto"/>
            <w:tcBorders>
              <w:top w:val="nil"/>
              <w:left w:val="nil"/>
              <w:bottom w:val="single" w:sz="4" w:space="0" w:color="auto"/>
              <w:right w:val="single" w:sz="4" w:space="0" w:color="auto"/>
            </w:tcBorders>
            <w:shd w:val="clear" w:color="auto" w:fill="auto"/>
            <w:noWrap/>
            <w:vAlign w:val="bottom"/>
            <w:hideMark/>
          </w:tcPr>
          <w:p w14:paraId="0A3578D5" w14:textId="77777777" w:rsidR="00D74ED5" w:rsidRPr="00D74ED5" w:rsidRDefault="00D74ED5" w:rsidP="00D74ED5">
            <w:pPr>
              <w:jc w:val="center"/>
            </w:pPr>
            <w:r w:rsidRPr="00D74ED5">
              <w:t>57,280.22</w:t>
            </w:r>
          </w:p>
        </w:tc>
        <w:tc>
          <w:tcPr>
            <w:tcW w:w="0" w:type="auto"/>
            <w:tcBorders>
              <w:top w:val="nil"/>
              <w:left w:val="nil"/>
              <w:bottom w:val="single" w:sz="4" w:space="0" w:color="auto"/>
              <w:right w:val="single" w:sz="4" w:space="0" w:color="auto"/>
            </w:tcBorders>
            <w:shd w:val="clear" w:color="auto" w:fill="auto"/>
            <w:noWrap/>
            <w:vAlign w:val="bottom"/>
            <w:hideMark/>
          </w:tcPr>
          <w:p w14:paraId="4069343C" w14:textId="77777777" w:rsidR="00D74ED5" w:rsidRPr="00D74ED5" w:rsidRDefault="00D74ED5" w:rsidP="00D74ED5">
            <w:pPr>
              <w:jc w:val="center"/>
            </w:pPr>
            <w:r w:rsidRPr="00D74ED5">
              <w:t>36,800.17</w:t>
            </w:r>
          </w:p>
        </w:tc>
        <w:tc>
          <w:tcPr>
            <w:tcW w:w="0" w:type="auto"/>
            <w:tcBorders>
              <w:top w:val="nil"/>
              <w:left w:val="nil"/>
              <w:bottom w:val="single" w:sz="4" w:space="0" w:color="auto"/>
              <w:right w:val="single" w:sz="4" w:space="0" w:color="auto"/>
            </w:tcBorders>
            <w:shd w:val="clear" w:color="auto" w:fill="auto"/>
            <w:noWrap/>
            <w:vAlign w:val="bottom"/>
            <w:hideMark/>
          </w:tcPr>
          <w:p w14:paraId="1F05A5C2" w14:textId="77777777" w:rsidR="00D74ED5" w:rsidRPr="00D74ED5" w:rsidRDefault="00D74ED5" w:rsidP="00D74ED5">
            <w:pPr>
              <w:jc w:val="center"/>
            </w:pPr>
            <w:r w:rsidRPr="00D74ED5">
              <w:t>23,896.41</w:t>
            </w:r>
          </w:p>
        </w:tc>
        <w:tc>
          <w:tcPr>
            <w:tcW w:w="0" w:type="auto"/>
            <w:tcBorders>
              <w:top w:val="nil"/>
              <w:left w:val="nil"/>
              <w:bottom w:val="single" w:sz="4" w:space="0" w:color="auto"/>
              <w:right w:val="single" w:sz="4" w:space="0" w:color="auto"/>
            </w:tcBorders>
            <w:shd w:val="clear" w:color="auto" w:fill="auto"/>
            <w:noWrap/>
            <w:vAlign w:val="bottom"/>
            <w:hideMark/>
          </w:tcPr>
          <w:p w14:paraId="36B4D3A7" w14:textId="77777777" w:rsidR="00D74ED5" w:rsidRPr="00D74ED5" w:rsidRDefault="00D74ED5" w:rsidP="00D74ED5">
            <w:pPr>
              <w:jc w:val="center"/>
            </w:pPr>
            <w:r w:rsidRPr="00D74ED5">
              <w:t>3,579.77</w:t>
            </w:r>
          </w:p>
        </w:tc>
        <w:tc>
          <w:tcPr>
            <w:tcW w:w="0" w:type="auto"/>
            <w:tcBorders>
              <w:top w:val="nil"/>
              <w:left w:val="nil"/>
              <w:bottom w:val="single" w:sz="4" w:space="0" w:color="auto"/>
              <w:right w:val="single" w:sz="4" w:space="0" w:color="auto"/>
            </w:tcBorders>
            <w:shd w:val="clear" w:color="auto" w:fill="auto"/>
            <w:noWrap/>
            <w:vAlign w:val="bottom"/>
            <w:hideMark/>
          </w:tcPr>
          <w:p w14:paraId="52286EC8" w14:textId="77777777" w:rsidR="00D74ED5" w:rsidRPr="00D74ED5" w:rsidRDefault="00D74ED5" w:rsidP="00D74ED5">
            <w:pPr>
              <w:jc w:val="center"/>
            </w:pPr>
            <w:r w:rsidRPr="00D74ED5">
              <w:t>154,587.90</w:t>
            </w:r>
          </w:p>
        </w:tc>
        <w:tc>
          <w:tcPr>
            <w:tcW w:w="0" w:type="auto"/>
            <w:tcBorders>
              <w:top w:val="nil"/>
              <w:left w:val="nil"/>
              <w:bottom w:val="single" w:sz="4" w:space="0" w:color="auto"/>
              <w:right w:val="single" w:sz="4" w:space="0" w:color="auto"/>
            </w:tcBorders>
            <w:shd w:val="clear" w:color="auto" w:fill="auto"/>
            <w:noWrap/>
            <w:vAlign w:val="bottom"/>
            <w:hideMark/>
          </w:tcPr>
          <w:p w14:paraId="742EC293" w14:textId="77777777" w:rsidR="00D74ED5" w:rsidRPr="00D74ED5" w:rsidRDefault="00D74ED5" w:rsidP="00D74ED5">
            <w:pPr>
              <w:jc w:val="center"/>
            </w:pPr>
            <w:r w:rsidRPr="00D74ED5">
              <w:t>53,786.57</w:t>
            </w:r>
          </w:p>
        </w:tc>
        <w:tc>
          <w:tcPr>
            <w:tcW w:w="0" w:type="auto"/>
            <w:tcBorders>
              <w:top w:val="nil"/>
              <w:left w:val="nil"/>
              <w:bottom w:val="single" w:sz="4" w:space="0" w:color="auto"/>
              <w:right w:val="single" w:sz="4" w:space="0" w:color="auto"/>
            </w:tcBorders>
            <w:shd w:val="clear" w:color="auto" w:fill="auto"/>
            <w:noWrap/>
            <w:vAlign w:val="bottom"/>
            <w:hideMark/>
          </w:tcPr>
          <w:p w14:paraId="40EB6C07" w14:textId="77777777" w:rsidR="00D74ED5" w:rsidRPr="00D74ED5" w:rsidRDefault="00D74ED5" w:rsidP="00D74ED5">
            <w:pPr>
              <w:jc w:val="center"/>
            </w:pPr>
            <w:r w:rsidRPr="00D74ED5">
              <w:t>208,374.47</w:t>
            </w:r>
          </w:p>
        </w:tc>
      </w:tr>
      <w:tr w:rsidR="00D74ED5" w:rsidRPr="00D74ED5" w14:paraId="174983F2"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D7DEE" w14:textId="77777777" w:rsidR="00D74ED5" w:rsidRPr="00D74ED5" w:rsidRDefault="00D74ED5" w:rsidP="00D74ED5">
            <w:r w:rsidRPr="00D74ED5">
              <w:t>Трешња</w:t>
            </w:r>
          </w:p>
        </w:tc>
        <w:tc>
          <w:tcPr>
            <w:tcW w:w="0" w:type="auto"/>
            <w:tcBorders>
              <w:top w:val="nil"/>
              <w:left w:val="nil"/>
              <w:bottom w:val="single" w:sz="4" w:space="0" w:color="auto"/>
              <w:right w:val="single" w:sz="4" w:space="0" w:color="auto"/>
            </w:tcBorders>
            <w:shd w:val="clear" w:color="auto" w:fill="auto"/>
            <w:noWrap/>
            <w:vAlign w:val="bottom"/>
            <w:hideMark/>
          </w:tcPr>
          <w:p w14:paraId="67350B1F" w14:textId="77777777" w:rsidR="00D74ED5" w:rsidRPr="00D74ED5" w:rsidRDefault="00D74ED5" w:rsidP="00D74ED5">
            <w:pPr>
              <w:jc w:val="center"/>
            </w:pPr>
            <w:r w:rsidRPr="00D74ED5">
              <w:t>15.49</w:t>
            </w:r>
          </w:p>
        </w:tc>
        <w:tc>
          <w:tcPr>
            <w:tcW w:w="0" w:type="auto"/>
            <w:tcBorders>
              <w:top w:val="nil"/>
              <w:left w:val="nil"/>
              <w:bottom w:val="single" w:sz="4" w:space="0" w:color="auto"/>
              <w:right w:val="single" w:sz="4" w:space="0" w:color="auto"/>
            </w:tcBorders>
            <w:shd w:val="clear" w:color="auto" w:fill="auto"/>
            <w:noWrap/>
            <w:vAlign w:val="bottom"/>
            <w:hideMark/>
          </w:tcPr>
          <w:p w14:paraId="78F8812B"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708057D0"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06B5B6E2" w14:textId="77777777" w:rsidR="00D74ED5" w:rsidRPr="00D74ED5" w:rsidRDefault="00D74ED5" w:rsidP="00D74ED5">
            <w:pPr>
              <w:jc w:val="center"/>
            </w:pPr>
            <w:r w:rsidRPr="00D74ED5">
              <w:t>148.47</w:t>
            </w:r>
          </w:p>
        </w:tc>
        <w:tc>
          <w:tcPr>
            <w:tcW w:w="0" w:type="auto"/>
            <w:tcBorders>
              <w:top w:val="nil"/>
              <w:left w:val="nil"/>
              <w:bottom w:val="single" w:sz="4" w:space="0" w:color="auto"/>
              <w:right w:val="single" w:sz="4" w:space="0" w:color="auto"/>
            </w:tcBorders>
            <w:shd w:val="clear" w:color="auto" w:fill="auto"/>
            <w:noWrap/>
            <w:vAlign w:val="bottom"/>
            <w:hideMark/>
          </w:tcPr>
          <w:p w14:paraId="0435BA5F" w14:textId="77777777" w:rsidR="00D74ED5" w:rsidRPr="00D74ED5" w:rsidRDefault="00D74ED5" w:rsidP="00D74ED5">
            <w:pPr>
              <w:jc w:val="center"/>
            </w:pPr>
            <w:r w:rsidRPr="00D74ED5">
              <w:t>111.31</w:t>
            </w:r>
          </w:p>
        </w:tc>
        <w:tc>
          <w:tcPr>
            <w:tcW w:w="0" w:type="auto"/>
            <w:tcBorders>
              <w:top w:val="nil"/>
              <w:left w:val="nil"/>
              <w:bottom w:val="single" w:sz="4" w:space="0" w:color="auto"/>
              <w:right w:val="single" w:sz="4" w:space="0" w:color="auto"/>
            </w:tcBorders>
            <w:shd w:val="clear" w:color="auto" w:fill="auto"/>
            <w:noWrap/>
            <w:vAlign w:val="bottom"/>
            <w:hideMark/>
          </w:tcPr>
          <w:p w14:paraId="1C3B7FD1"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31A33C55"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5E4E66B0" w14:textId="77777777" w:rsidR="00D74ED5" w:rsidRPr="00D74ED5" w:rsidRDefault="00D74ED5" w:rsidP="00D74ED5">
            <w:pPr>
              <w:jc w:val="center"/>
            </w:pPr>
            <w:r w:rsidRPr="00D74ED5">
              <w:t>275.27</w:t>
            </w:r>
          </w:p>
        </w:tc>
        <w:tc>
          <w:tcPr>
            <w:tcW w:w="0" w:type="auto"/>
            <w:tcBorders>
              <w:top w:val="nil"/>
              <w:left w:val="nil"/>
              <w:bottom w:val="single" w:sz="4" w:space="0" w:color="auto"/>
              <w:right w:val="single" w:sz="4" w:space="0" w:color="auto"/>
            </w:tcBorders>
            <w:shd w:val="clear" w:color="auto" w:fill="auto"/>
            <w:noWrap/>
            <w:vAlign w:val="bottom"/>
            <w:hideMark/>
          </w:tcPr>
          <w:p w14:paraId="00C657AA" w14:textId="77777777" w:rsidR="00D74ED5" w:rsidRPr="00D74ED5" w:rsidRDefault="00D74ED5" w:rsidP="00D74ED5">
            <w:pPr>
              <w:jc w:val="center"/>
            </w:pPr>
            <w:r w:rsidRPr="00D74ED5">
              <w:t>107.11</w:t>
            </w:r>
          </w:p>
        </w:tc>
        <w:tc>
          <w:tcPr>
            <w:tcW w:w="0" w:type="auto"/>
            <w:tcBorders>
              <w:top w:val="nil"/>
              <w:left w:val="nil"/>
              <w:bottom w:val="single" w:sz="4" w:space="0" w:color="auto"/>
              <w:right w:val="single" w:sz="4" w:space="0" w:color="auto"/>
            </w:tcBorders>
            <w:shd w:val="clear" w:color="auto" w:fill="auto"/>
            <w:noWrap/>
            <w:vAlign w:val="bottom"/>
            <w:hideMark/>
          </w:tcPr>
          <w:p w14:paraId="541DD38C" w14:textId="77777777" w:rsidR="00D74ED5" w:rsidRPr="00D74ED5" w:rsidRDefault="00D74ED5" w:rsidP="00D74ED5">
            <w:pPr>
              <w:jc w:val="center"/>
            </w:pPr>
            <w:r w:rsidRPr="00D74ED5">
              <w:t>382.38</w:t>
            </w:r>
          </w:p>
        </w:tc>
      </w:tr>
      <w:tr w:rsidR="00D74ED5" w:rsidRPr="00D74ED5" w14:paraId="63C2E097"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790EF" w14:textId="77777777" w:rsidR="00D74ED5" w:rsidRPr="00D74ED5" w:rsidRDefault="00D74ED5" w:rsidP="00D74ED5">
            <w:r w:rsidRPr="00D74ED5">
              <w:t>ОТЛ</w:t>
            </w:r>
          </w:p>
        </w:tc>
        <w:tc>
          <w:tcPr>
            <w:tcW w:w="0" w:type="auto"/>
            <w:tcBorders>
              <w:top w:val="nil"/>
              <w:left w:val="nil"/>
              <w:bottom w:val="single" w:sz="4" w:space="0" w:color="auto"/>
              <w:right w:val="single" w:sz="4" w:space="0" w:color="auto"/>
            </w:tcBorders>
            <w:shd w:val="clear" w:color="auto" w:fill="auto"/>
            <w:noWrap/>
            <w:vAlign w:val="bottom"/>
            <w:hideMark/>
          </w:tcPr>
          <w:p w14:paraId="0C601F9B" w14:textId="77777777" w:rsidR="00D74ED5" w:rsidRPr="00D74ED5" w:rsidRDefault="00D74ED5" w:rsidP="00D74ED5">
            <w:pPr>
              <w:jc w:val="center"/>
            </w:pPr>
            <w:r w:rsidRPr="00D74ED5">
              <w:t>1,375.64</w:t>
            </w:r>
          </w:p>
        </w:tc>
        <w:tc>
          <w:tcPr>
            <w:tcW w:w="0" w:type="auto"/>
            <w:tcBorders>
              <w:top w:val="nil"/>
              <w:left w:val="nil"/>
              <w:bottom w:val="single" w:sz="4" w:space="0" w:color="auto"/>
              <w:right w:val="single" w:sz="4" w:space="0" w:color="auto"/>
            </w:tcBorders>
            <w:shd w:val="clear" w:color="auto" w:fill="auto"/>
            <w:noWrap/>
            <w:vAlign w:val="bottom"/>
            <w:hideMark/>
          </w:tcPr>
          <w:p w14:paraId="5EA93DAC"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1DAFCA73" w14:textId="77777777" w:rsidR="00D74ED5" w:rsidRPr="00D74ED5" w:rsidRDefault="00D74ED5" w:rsidP="00D74ED5">
            <w:pPr>
              <w:jc w:val="center"/>
            </w:pPr>
            <w:r w:rsidRPr="00D74ED5">
              <w:t>4,664.94</w:t>
            </w:r>
          </w:p>
        </w:tc>
        <w:tc>
          <w:tcPr>
            <w:tcW w:w="0" w:type="auto"/>
            <w:tcBorders>
              <w:top w:val="nil"/>
              <w:left w:val="nil"/>
              <w:bottom w:val="single" w:sz="4" w:space="0" w:color="auto"/>
              <w:right w:val="single" w:sz="4" w:space="0" w:color="auto"/>
            </w:tcBorders>
            <w:shd w:val="clear" w:color="auto" w:fill="auto"/>
            <w:noWrap/>
            <w:vAlign w:val="bottom"/>
            <w:hideMark/>
          </w:tcPr>
          <w:p w14:paraId="7BF664E2" w14:textId="77777777" w:rsidR="00D74ED5" w:rsidRPr="00D74ED5" w:rsidRDefault="00D74ED5" w:rsidP="00D74ED5">
            <w:pPr>
              <w:jc w:val="center"/>
            </w:pPr>
            <w:r w:rsidRPr="00D74ED5">
              <w:t>10,475.07</w:t>
            </w:r>
          </w:p>
        </w:tc>
        <w:tc>
          <w:tcPr>
            <w:tcW w:w="0" w:type="auto"/>
            <w:tcBorders>
              <w:top w:val="nil"/>
              <w:left w:val="nil"/>
              <w:bottom w:val="single" w:sz="4" w:space="0" w:color="auto"/>
              <w:right w:val="single" w:sz="4" w:space="0" w:color="auto"/>
            </w:tcBorders>
            <w:shd w:val="clear" w:color="auto" w:fill="auto"/>
            <w:noWrap/>
            <w:vAlign w:val="bottom"/>
            <w:hideMark/>
          </w:tcPr>
          <w:p w14:paraId="36891A67" w14:textId="77777777" w:rsidR="00D74ED5" w:rsidRPr="00D74ED5" w:rsidRDefault="00D74ED5" w:rsidP="00D74ED5">
            <w:pPr>
              <w:jc w:val="center"/>
            </w:pPr>
            <w:r w:rsidRPr="00D74ED5">
              <w:t>6,729.80</w:t>
            </w:r>
          </w:p>
        </w:tc>
        <w:tc>
          <w:tcPr>
            <w:tcW w:w="0" w:type="auto"/>
            <w:tcBorders>
              <w:top w:val="nil"/>
              <w:left w:val="nil"/>
              <w:bottom w:val="single" w:sz="4" w:space="0" w:color="auto"/>
              <w:right w:val="single" w:sz="4" w:space="0" w:color="auto"/>
            </w:tcBorders>
            <w:shd w:val="clear" w:color="auto" w:fill="auto"/>
            <w:noWrap/>
            <w:vAlign w:val="bottom"/>
            <w:hideMark/>
          </w:tcPr>
          <w:p w14:paraId="44C6B543" w14:textId="77777777" w:rsidR="00D74ED5" w:rsidRPr="00D74ED5" w:rsidRDefault="00D74ED5" w:rsidP="00D74ED5">
            <w:pPr>
              <w:jc w:val="center"/>
            </w:pPr>
            <w:r w:rsidRPr="00D74ED5">
              <w:t>4,370.04</w:t>
            </w:r>
          </w:p>
        </w:tc>
        <w:tc>
          <w:tcPr>
            <w:tcW w:w="0" w:type="auto"/>
            <w:tcBorders>
              <w:top w:val="nil"/>
              <w:left w:val="nil"/>
              <w:bottom w:val="single" w:sz="4" w:space="0" w:color="auto"/>
              <w:right w:val="single" w:sz="4" w:space="0" w:color="auto"/>
            </w:tcBorders>
            <w:shd w:val="clear" w:color="auto" w:fill="auto"/>
            <w:noWrap/>
            <w:vAlign w:val="bottom"/>
            <w:hideMark/>
          </w:tcPr>
          <w:p w14:paraId="1624AEFF" w14:textId="77777777" w:rsidR="00D74ED5" w:rsidRPr="00D74ED5" w:rsidRDefault="00D74ED5" w:rsidP="00D74ED5">
            <w:pPr>
              <w:jc w:val="center"/>
            </w:pPr>
            <w:r w:rsidRPr="00D74ED5">
              <w:t>654.65</w:t>
            </w:r>
          </w:p>
        </w:tc>
        <w:tc>
          <w:tcPr>
            <w:tcW w:w="0" w:type="auto"/>
            <w:tcBorders>
              <w:top w:val="nil"/>
              <w:left w:val="nil"/>
              <w:bottom w:val="single" w:sz="4" w:space="0" w:color="auto"/>
              <w:right w:val="single" w:sz="4" w:space="0" w:color="auto"/>
            </w:tcBorders>
            <w:shd w:val="clear" w:color="auto" w:fill="auto"/>
            <w:noWrap/>
            <w:vAlign w:val="bottom"/>
            <w:hideMark/>
          </w:tcPr>
          <w:p w14:paraId="185A3672" w14:textId="77777777" w:rsidR="00D74ED5" w:rsidRPr="00D74ED5" w:rsidRDefault="00D74ED5" w:rsidP="00D74ED5">
            <w:pPr>
              <w:jc w:val="center"/>
            </w:pPr>
            <w:r w:rsidRPr="00D74ED5">
              <w:t>28,270.14</w:t>
            </w:r>
          </w:p>
        </w:tc>
        <w:tc>
          <w:tcPr>
            <w:tcW w:w="0" w:type="auto"/>
            <w:tcBorders>
              <w:top w:val="nil"/>
              <w:left w:val="nil"/>
              <w:bottom w:val="single" w:sz="4" w:space="0" w:color="auto"/>
              <w:right w:val="single" w:sz="4" w:space="0" w:color="auto"/>
            </w:tcBorders>
            <w:shd w:val="clear" w:color="auto" w:fill="auto"/>
            <w:noWrap/>
            <w:vAlign w:val="bottom"/>
            <w:hideMark/>
          </w:tcPr>
          <w:p w14:paraId="57E763AB" w14:textId="77777777" w:rsidR="00D74ED5" w:rsidRPr="00D74ED5" w:rsidRDefault="00D74ED5" w:rsidP="00D74ED5">
            <w:pPr>
              <w:jc w:val="center"/>
            </w:pPr>
            <w:r w:rsidRPr="00D74ED5">
              <w:t>9,836.18</w:t>
            </w:r>
          </w:p>
        </w:tc>
        <w:tc>
          <w:tcPr>
            <w:tcW w:w="0" w:type="auto"/>
            <w:tcBorders>
              <w:top w:val="nil"/>
              <w:left w:val="nil"/>
              <w:bottom w:val="single" w:sz="4" w:space="0" w:color="auto"/>
              <w:right w:val="single" w:sz="4" w:space="0" w:color="auto"/>
            </w:tcBorders>
            <w:shd w:val="clear" w:color="auto" w:fill="auto"/>
            <w:noWrap/>
            <w:vAlign w:val="bottom"/>
            <w:hideMark/>
          </w:tcPr>
          <w:p w14:paraId="62E7700F" w14:textId="77777777" w:rsidR="00D74ED5" w:rsidRPr="00D74ED5" w:rsidRDefault="00D74ED5" w:rsidP="00D74ED5">
            <w:pPr>
              <w:jc w:val="center"/>
            </w:pPr>
            <w:r w:rsidRPr="00D74ED5">
              <w:t>38,106.32</w:t>
            </w:r>
          </w:p>
        </w:tc>
      </w:tr>
      <w:tr w:rsidR="00D74ED5" w:rsidRPr="00D74ED5" w14:paraId="2F7B2021"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2EE556" w14:textId="77777777" w:rsidR="00D74ED5" w:rsidRPr="00D74ED5" w:rsidRDefault="00D74ED5" w:rsidP="00D74ED5">
            <w:r w:rsidRPr="00D74ED5">
              <w:t>Ц. Јасен</w:t>
            </w:r>
          </w:p>
        </w:tc>
        <w:tc>
          <w:tcPr>
            <w:tcW w:w="0" w:type="auto"/>
            <w:tcBorders>
              <w:top w:val="nil"/>
              <w:left w:val="nil"/>
              <w:bottom w:val="single" w:sz="4" w:space="0" w:color="auto"/>
              <w:right w:val="single" w:sz="4" w:space="0" w:color="auto"/>
            </w:tcBorders>
            <w:shd w:val="clear" w:color="auto" w:fill="auto"/>
            <w:noWrap/>
            <w:vAlign w:val="bottom"/>
            <w:hideMark/>
          </w:tcPr>
          <w:p w14:paraId="1020DDFA"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57F0691B"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3CFD0DDF"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5309EE6A"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3F0C4082"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5413998F"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0EF6F717"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3371F5AA"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35EA3919" w14:textId="77777777" w:rsidR="00D74ED5" w:rsidRPr="00D74ED5" w:rsidRDefault="00D74ED5" w:rsidP="00D74ED5">
            <w:pPr>
              <w:jc w:val="center"/>
            </w:pPr>
            <w:r w:rsidRPr="00D74ED5">
              <w:t>49,537.91</w:t>
            </w:r>
          </w:p>
        </w:tc>
        <w:tc>
          <w:tcPr>
            <w:tcW w:w="0" w:type="auto"/>
            <w:tcBorders>
              <w:top w:val="nil"/>
              <w:left w:val="nil"/>
              <w:bottom w:val="single" w:sz="4" w:space="0" w:color="auto"/>
              <w:right w:val="single" w:sz="4" w:space="0" w:color="auto"/>
            </w:tcBorders>
            <w:shd w:val="clear" w:color="auto" w:fill="auto"/>
            <w:noWrap/>
            <w:vAlign w:val="bottom"/>
            <w:hideMark/>
          </w:tcPr>
          <w:p w14:paraId="759D52B7" w14:textId="77777777" w:rsidR="00D74ED5" w:rsidRPr="00D74ED5" w:rsidRDefault="00D74ED5" w:rsidP="00D74ED5">
            <w:pPr>
              <w:jc w:val="center"/>
            </w:pPr>
            <w:r w:rsidRPr="00D74ED5">
              <w:t>49,537.91</w:t>
            </w:r>
          </w:p>
        </w:tc>
      </w:tr>
      <w:tr w:rsidR="00D74ED5" w:rsidRPr="00D74ED5" w14:paraId="335FF407"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8C7053" w14:textId="77777777" w:rsidR="00D74ED5" w:rsidRPr="00D74ED5" w:rsidRDefault="00D74ED5" w:rsidP="00D74ED5">
            <w:r w:rsidRPr="00D74ED5">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23BDEDEE" w14:textId="77777777" w:rsidR="00D74ED5" w:rsidRPr="00D74ED5" w:rsidRDefault="00D74ED5" w:rsidP="00D74ED5">
            <w:pPr>
              <w:jc w:val="center"/>
            </w:pPr>
            <w:r w:rsidRPr="00D74ED5">
              <w:t>197,692.56</w:t>
            </w:r>
          </w:p>
        </w:tc>
        <w:tc>
          <w:tcPr>
            <w:tcW w:w="0" w:type="auto"/>
            <w:tcBorders>
              <w:top w:val="nil"/>
              <w:left w:val="nil"/>
              <w:bottom w:val="single" w:sz="4" w:space="0" w:color="auto"/>
              <w:right w:val="single" w:sz="4" w:space="0" w:color="auto"/>
            </w:tcBorders>
            <w:shd w:val="clear" w:color="auto" w:fill="auto"/>
            <w:noWrap/>
            <w:vAlign w:val="bottom"/>
            <w:hideMark/>
          </w:tcPr>
          <w:p w14:paraId="485D8BC4"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7C7C2E8" w14:textId="77777777" w:rsidR="00D74ED5" w:rsidRPr="00D74ED5" w:rsidRDefault="00D74ED5" w:rsidP="00D74ED5">
            <w:pPr>
              <w:jc w:val="center"/>
            </w:pPr>
            <w:r w:rsidRPr="00D74ED5">
              <w:t>670,396.92</w:t>
            </w:r>
          </w:p>
        </w:tc>
        <w:tc>
          <w:tcPr>
            <w:tcW w:w="0" w:type="auto"/>
            <w:tcBorders>
              <w:top w:val="nil"/>
              <w:left w:val="nil"/>
              <w:bottom w:val="single" w:sz="4" w:space="0" w:color="auto"/>
              <w:right w:val="single" w:sz="4" w:space="0" w:color="auto"/>
            </w:tcBorders>
            <w:shd w:val="clear" w:color="auto" w:fill="auto"/>
            <w:noWrap/>
            <w:vAlign w:val="bottom"/>
            <w:hideMark/>
          </w:tcPr>
          <w:p w14:paraId="558D1CEA" w14:textId="77777777" w:rsidR="00D74ED5" w:rsidRPr="00D74ED5" w:rsidRDefault="00D74ED5" w:rsidP="00D74ED5">
            <w:pPr>
              <w:jc w:val="center"/>
            </w:pPr>
            <w:r w:rsidRPr="00D74ED5">
              <w:t>1,505,368.92</w:t>
            </w:r>
          </w:p>
        </w:tc>
        <w:tc>
          <w:tcPr>
            <w:tcW w:w="0" w:type="auto"/>
            <w:tcBorders>
              <w:top w:val="nil"/>
              <w:left w:val="nil"/>
              <w:bottom w:val="single" w:sz="4" w:space="0" w:color="auto"/>
              <w:right w:val="single" w:sz="4" w:space="0" w:color="auto"/>
            </w:tcBorders>
            <w:shd w:val="clear" w:color="auto" w:fill="auto"/>
            <w:noWrap/>
            <w:vAlign w:val="bottom"/>
            <w:hideMark/>
          </w:tcPr>
          <w:p w14:paraId="219B26A9" w14:textId="77777777" w:rsidR="00D74ED5" w:rsidRPr="00D74ED5" w:rsidRDefault="00D74ED5" w:rsidP="00D74ED5">
            <w:pPr>
              <w:jc w:val="center"/>
            </w:pPr>
            <w:r w:rsidRPr="00D74ED5">
              <w:t>967,137.26</w:t>
            </w:r>
          </w:p>
        </w:tc>
        <w:tc>
          <w:tcPr>
            <w:tcW w:w="0" w:type="auto"/>
            <w:tcBorders>
              <w:top w:val="nil"/>
              <w:left w:val="nil"/>
              <w:bottom w:val="single" w:sz="4" w:space="0" w:color="auto"/>
              <w:right w:val="single" w:sz="4" w:space="0" w:color="auto"/>
            </w:tcBorders>
            <w:shd w:val="clear" w:color="auto" w:fill="auto"/>
            <w:noWrap/>
            <w:vAlign w:val="bottom"/>
            <w:hideMark/>
          </w:tcPr>
          <w:p w14:paraId="5826D937" w14:textId="77777777" w:rsidR="00D74ED5" w:rsidRPr="00D74ED5" w:rsidRDefault="00D74ED5" w:rsidP="00D74ED5">
            <w:pPr>
              <w:jc w:val="center"/>
            </w:pPr>
            <w:r w:rsidRPr="00D74ED5">
              <w:t>628,016.34</w:t>
            </w:r>
          </w:p>
        </w:tc>
        <w:tc>
          <w:tcPr>
            <w:tcW w:w="0" w:type="auto"/>
            <w:tcBorders>
              <w:top w:val="nil"/>
              <w:left w:val="nil"/>
              <w:bottom w:val="single" w:sz="4" w:space="0" w:color="auto"/>
              <w:right w:val="single" w:sz="4" w:space="0" w:color="auto"/>
            </w:tcBorders>
            <w:shd w:val="clear" w:color="auto" w:fill="auto"/>
            <w:noWrap/>
            <w:vAlign w:val="bottom"/>
            <w:hideMark/>
          </w:tcPr>
          <w:p w14:paraId="6567F92E" w14:textId="77777777" w:rsidR="00D74ED5" w:rsidRPr="00D74ED5" w:rsidRDefault="00D74ED5" w:rsidP="00D74ED5">
            <w:pPr>
              <w:jc w:val="center"/>
            </w:pPr>
            <w:r w:rsidRPr="00D74ED5">
              <w:t>94,079.14</w:t>
            </w:r>
          </w:p>
        </w:tc>
        <w:tc>
          <w:tcPr>
            <w:tcW w:w="0" w:type="auto"/>
            <w:tcBorders>
              <w:top w:val="nil"/>
              <w:left w:val="nil"/>
              <w:bottom w:val="single" w:sz="4" w:space="0" w:color="auto"/>
              <w:right w:val="single" w:sz="4" w:space="0" w:color="auto"/>
            </w:tcBorders>
            <w:shd w:val="clear" w:color="auto" w:fill="auto"/>
            <w:noWrap/>
            <w:vAlign w:val="bottom"/>
            <w:hideMark/>
          </w:tcPr>
          <w:p w14:paraId="60CF509F" w14:textId="77777777" w:rsidR="00D74ED5" w:rsidRPr="00D74ED5" w:rsidRDefault="00D74ED5" w:rsidP="00D74ED5">
            <w:pPr>
              <w:jc w:val="center"/>
            </w:pPr>
            <w:r w:rsidRPr="00D74ED5">
              <w:t>4,062,691.15</w:t>
            </w:r>
          </w:p>
        </w:tc>
        <w:tc>
          <w:tcPr>
            <w:tcW w:w="0" w:type="auto"/>
            <w:tcBorders>
              <w:top w:val="nil"/>
              <w:left w:val="nil"/>
              <w:bottom w:val="single" w:sz="4" w:space="0" w:color="auto"/>
              <w:right w:val="single" w:sz="4" w:space="0" w:color="auto"/>
            </w:tcBorders>
            <w:shd w:val="clear" w:color="auto" w:fill="auto"/>
            <w:noWrap/>
            <w:vAlign w:val="bottom"/>
            <w:hideMark/>
          </w:tcPr>
          <w:p w14:paraId="0C54C7B8" w14:textId="77777777" w:rsidR="00D74ED5" w:rsidRPr="00D74ED5" w:rsidRDefault="00D74ED5" w:rsidP="00D74ED5">
            <w:pPr>
              <w:jc w:val="center"/>
            </w:pPr>
            <w:r w:rsidRPr="00D74ED5">
              <w:t>1,413,553.18</w:t>
            </w:r>
          </w:p>
        </w:tc>
        <w:tc>
          <w:tcPr>
            <w:tcW w:w="0" w:type="auto"/>
            <w:tcBorders>
              <w:top w:val="nil"/>
              <w:left w:val="nil"/>
              <w:bottom w:val="single" w:sz="4" w:space="0" w:color="auto"/>
              <w:right w:val="single" w:sz="4" w:space="0" w:color="auto"/>
            </w:tcBorders>
            <w:shd w:val="clear" w:color="auto" w:fill="auto"/>
            <w:noWrap/>
            <w:vAlign w:val="bottom"/>
            <w:hideMark/>
          </w:tcPr>
          <w:p w14:paraId="2B7E9D29" w14:textId="77777777" w:rsidR="00D74ED5" w:rsidRPr="00D74ED5" w:rsidRDefault="00D74ED5" w:rsidP="00D74ED5">
            <w:pPr>
              <w:jc w:val="center"/>
            </w:pPr>
            <w:r w:rsidRPr="00D74ED5">
              <w:t>5,476,244.33</w:t>
            </w:r>
          </w:p>
        </w:tc>
      </w:tr>
      <w:tr w:rsidR="00D74ED5" w:rsidRPr="00D74ED5" w14:paraId="3A6B17FD"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18AFC" w14:textId="77777777" w:rsidR="00D74ED5" w:rsidRPr="00D74ED5" w:rsidRDefault="00D74ED5" w:rsidP="00D74ED5">
            <w:r w:rsidRPr="00D74ED5">
              <w:t>Бреза</w:t>
            </w:r>
          </w:p>
        </w:tc>
        <w:tc>
          <w:tcPr>
            <w:tcW w:w="0" w:type="auto"/>
            <w:tcBorders>
              <w:top w:val="nil"/>
              <w:left w:val="nil"/>
              <w:bottom w:val="single" w:sz="4" w:space="0" w:color="auto"/>
              <w:right w:val="single" w:sz="4" w:space="0" w:color="auto"/>
            </w:tcBorders>
            <w:shd w:val="clear" w:color="auto" w:fill="auto"/>
            <w:noWrap/>
            <w:vAlign w:val="bottom"/>
            <w:hideMark/>
          </w:tcPr>
          <w:p w14:paraId="38DDA23D" w14:textId="77777777" w:rsidR="00D74ED5" w:rsidRPr="00D74ED5" w:rsidRDefault="00D74ED5" w:rsidP="00D74ED5">
            <w:pPr>
              <w:jc w:val="center"/>
            </w:pPr>
            <w:r w:rsidRPr="00D74ED5">
              <w:t>167.63</w:t>
            </w:r>
          </w:p>
        </w:tc>
        <w:tc>
          <w:tcPr>
            <w:tcW w:w="0" w:type="auto"/>
            <w:tcBorders>
              <w:top w:val="nil"/>
              <w:left w:val="nil"/>
              <w:bottom w:val="single" w:sz="4" w:space="0" w:color="auto"/>
              <w:right w:val="single" w:sz="4" w:space="0" w:color="auto"/>
            </w:tcBorders>
            <w:shd w:val="clear" w:color="auto" w:fill="auto"/>
            <w:noWrap/>
            <w:vAlign w:val="bottom"/>
            <w:hideMark/>
          </w:tcPr>
          <w:p w14:paraId="29A5DCF3" w14:textId="77777777" w:rsidR="00D74ED5" w:rsidRPr="00D74ED5" w:rsidRDefault="00D74ED5" w:rsidP="00D74ED5">
            <w:pPr>
              <w:jc w:val="center"/>
            </w:pPr>
            <w:r w:rsidRPr="00D74ED5">
              <w:t>553.20</w:t>
            </w:r>
          </w:p>
        </w:tc>
        <w:tc>
          <w:tcPr>
            <w:tcW w:w="0" w:type="auto"/>
            <w:tcBorders>
              <w:top w:val="nil"/>
              <w:left w:val="nil"/>
              <w:bottom w:val="single" w:sz="4" w:space="0" w:color="auto"/>
              <w:right w:val="single" w:sz="4" w:space="0" w:color="auto"/>
            </w:tcBorders>
            <w:shd w:val="clear" w:color="auto" w:fill="auto"/>
            <w:noWrap/>
            <w:vAlign w:val="bottom"/>
            <w:hideMark/>
          </w:tcPr>
          <w:p w14:paraId="5B1A1823"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131CE9F5" w14:textId="77777777" w:rsidR="00D74ED5" w:rsidRPr="00D74ED5" w:rsidRDefault="00D74ED5" w:rsidP="00D74ED5">
            <w:pPr>
              <w:jc w:val="center"/>
            </w:pPr>
            <w:r w:rsidRPr="00D74ED5">
              <w:t>3,682.64</w:t>
            </w:r>
          </w:p>
        </w:tc>
        <w:tc>
          <w:tcPr>
            <w:tcW w:w="0" w:type="auto"/>
            <w:tcBorders>
              <w:top w:val="nil"/>
              <w:left w:val="nil"/>
              <w:bottom w:val="single" w:sz="4" w:space="0" w:color="auto"/>
              <w:right w:val="single" w:sz="4" w:space="0" w:color="auto"/>
            </w:tcBorders>
            <w:shd w:val="clear" w:color="auto" w:fill="auto"/>
            <w:noWrap/>
            <w:vAlign w:val="bottom"/>
            <w:hideMark/>
          </w:tcPr>
          <w:p w14:paraId="57481D6A" w14:textId="77777777" w:rsidR="00D74ED5" w:rsidRPr="00D74ED5" w:rsidRDefault="00D74ED5" w:rsidP="00D74ED5">
            <w:pPr>
              <w:jc w:val="center"/>
            </w:pPr>
            <w:r w:rsidRPr="00D74ED5">
              <w:t>2,791.03</w:t>
            </w:r>
          </w:p>
        </w:tc>
        <w:tc>
          <w:tcPr>
            <w:tcW w:w="0" w:type="auto"/>
            <w:tcBorders>
              <w:top w:val="nil"/>
              <w:left w:val="nil"/>
              <w:bottom w:val="single" w:sz="4" w:space="0" w:color="auto"/>
              <w:right w:val="single" w:sz="4" w:space="0" w:color="auto"/>
            </w:tcBorders>
            <w:shd w:val="clear" w:color="auto" w:fill="auto"/>
            <w:noWrap/>
            <w:vAlign w:val="bottom"/>
            <w:hideMark/>
          </w:tcPr>
          <w:p w14:paraId="049D5B4E"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23C4731D"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4280E6B8" w14:textId="77777777" w:rsidR="00D74ED5" w:rsidRPr="00D74ED5" w:rsidRDefault="00D74ED5" w:rsidP="00D74ED5">
            <w:pPr>
              <w:jc w:val="center"/>
            </w:pPr>
            <w:r w:rsidRPr="00D74ED5">
              <w:t>7,194.50</w:t>
            </w:r>
          </w:p>
        </w:tc>
        <w:tc>
          <w:tcPr>
            <w:tcW w:w="0" w:type="auto"/>
            <w:tcBorders>
              <w:top w:val="nil"/>
              <w:left w:val="nil"/>
              <w:bottom w:val="single" w:sz="4" w:space="0" w:color="auto"/>
              <w:right w:val="single" w:sz="4" w:space="0" w:color="auto"/>
            </w:tcBorders>
            <w:shd w:val="clear" w:color="auto" w:fill="auto"/>
            <w:noWrap/>
            <w:vAlign w:val="bottom"/>
            <w:hideMark/>
          </w:tcPr>
          <w:p w14:paraId="661FE9BF" w14:textId="77777777" w:rsidR="00D74ED5" w:rsidRPr="00D74ED5" w:rsidRDefault="00D74ED5" w:rsidP="00D74ED5">
            <w:pPr>
              <w:jc w:val="center"/>
            </w:pPr>
            <w:r w:rsidRPr="00D74ED5">
              <w:t>5,149.37</w:t>
            </w:r>
          </w:p>
        </w:tc>
        <w:tc>
          <w:tcPr>
            <w:tcW w:w="0" w:type="auto"/>
            <w:tcBorders>
              <w:top w:val="nil"/>
              <w:left w:val="nil"/>
              <w:bottom w:val="single" w:sz="4" w:space="0" w:color="auto"/>
              <w:right w:val="single" w:sz="4" w:space="0" w:color="auto"/>
            </w:tcBorders>
            <w:shd w:val="clear" w:color="auto" w:fill="auto"/>
            <w:noWrap/>
            <w:vAlign w:val="bottom"/>
            <w:hideMark/>
          </w:tcPr>
          <w:p w14:paraId="71573A79" w14:textId="77777777" w:rsidR="00D74ED5" w:rsidRPr="00D74ED5" w:rsidRDefault="00D74ED5" w:rsidP="00D74ED5">
            <w:pPr>
              <w:jc w:val="center"/>
            </w:pPr>
            <w:r w:rsidRPr="00D74ED5">
              <w:t>12,343.87</w:t>
            </w:r>
          </w:p>
        </w:tc>
      </w:tr>
      <w:tr w:rsidR="00D74ED5" w:rsidRPr="00D74ED5" w14:paraId="6C67EEAF"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40B45" w14:textId="77777777" w:rsidR="00D74ED5" w:rsidRPr="00D74ED5" w:rsidRDefault="00D74ED5" w:rsidP="00D74ED5">
            <w:r w:rsidRPr="00D74ED5">
              <w:t>Буква</w:t>
            </w:r>
          </w:p>
        </w:tc>
        <w:tc>
          <w:tcPr>
            <w:tcW w:w="0" w:type="auto"/>
            <w:tcBorders>
              <w:top w:val="nil"/>
              <w:left w:val="nil"/>
              <w:bottom w:val="single" w:sz="4" w:space="0" w:color="auto"/>
              <w:right w:val="single" w:sz="4" w:space="0" w:color="auto"/>
            </w:tcBorders>
            <w:shd w:val="clear" w:color="auto" w:fill="auto"/>
            <w:noWrap/>
            <w:vAlign w:val="bottom"/>
            <w:hideMark/>
          </w:tcPr>
          <w:p w14:paraId="19B11F0D" w14:textId="77777777" w:rsidR="00D74ED5" w:rsidRPr="00D74ED5" w:rsidRDefault="00D74ED5" w:rsidP="00D74ED5">
            <w:pPr>
              <w:jc w:val="center"/>
            </w:pPr>
            <w:r w:rsidRPr="00D74ED5">
              <w:t>137,094.56</w:t>
            </w:r>
          </w:p>
        </w:tc>
        <w:tc>
          <w:tcPr>
            <w:tcW w:w="0" w:type="auto"/>
            <w:tcBorders>
              <w:top w:val="nil"/>
              <w:left w:val="nil"/>
              <w:bottom w:val="single" w:sz="4" w:space="0" w:color="auto"/>
              <w:right w:val="single" w:sz="4" w:space="0" w:color="auto"/>
            </w:tcBorders>
            <w:shd w:val="clear" w:color="auto" w:fill="auto"/>
            <w:noWrap/>
            <w:vAlign w:val="bottom"/>
            <w:hideMark/>
          </w:tcPr>
          <w:p w14:paraId="3B00E60D" w14:textId="77777777" w:rsidR="00D74ED5" w:rsidRPr="00D74ED5" w:rsidRDefault="00D74ED5" w:rsidP="00D74ED5">
            <w:pPr>
              <w:jc w:val="center"/>
            </w:pPr>
            <w:r w:rsidRPr="00D74ED5">
              <w:t>630,130.30</w:t>
            </w:r>
          </w:p>
        </w:tc>
        <w:tc>
          <w:tcPr>
            <w:tcW w:w="0" w:type="auto"/>
            <w:tcBorders>
              <w:top w:val="nil"/>
              <w:left w:val="nil"/>
              <w:bottom w:val="single" w:sz="4" w:space="0" w:color="auto"/>
              <w:right w:val="single" w:sz="4" w:space="0" w:color="auto"/>
            </w:tcBorders>
            <w:shd w:val="clear" w:color="auto" w:fill="auto"/>
            <w:noWrap/>
            <w:vAlign w:val="bottom"/>
            <w:hideMark/>
          </w:tcPr>
          <w:p w14:paraId="2C8660A2" w14:textId="77777777" w:rsidR="00D74ED5" w:rsidRPr="00D74ED5" w:rsidRDefault="00D74ED5" w:rsidP="00D74ED5">
            <w:pPr>
              <w:jc w:val="center"/>
            </w:pPr>
            <w:r w:rsidRPr="00D74ED5">
              <w:t>750,140.05</w:t>
            </w:r>
          </w:p>
        </w:tc>
        <w:tc>
          <w:tcPr>
            <w:tcW w:w="0" w:type="auto"/>
            <w:tcBorders>
              <w:top w:val="nil"/>
              <w:left w:val="nil"/>
              <w:bottom w:val="single" w:sz="4" w:space="0" w:color="auto"/>
              <w:right w:val="single" w:sz="4" w:space="0" w:color="auto"/>
            </w:tcBorders>
            <w:shd w:val="clear" w:color="auto" w:fill="auto"/>
            <w:noWrap/>
            <w:vAlign w:val="bottom"/>
            <w:hideMark/>
          </w:tcPr>
          <w:p w14:paraId="3A35ED82" w14:textId="77777777" w:rsidR="00D74ED5" w:rsidRPr="00D74ED5" w:rsidRDefault="00D74ED5" w:rsidP="00D74ED5">
            <w:pPr>
              <w:jc w:val="center"/>
            </w:pPr>
            <w:r w:rsidRPr="00D74ED5">
              <w:t>1,634,661.35</w:t>
            </w:r>
          </w:p>
        </w:tc>
        <w:tc>
          <w:tcPr>
            <w:tcW w:w="0" w:type="auto"/>
            <w:tcBorders>
              <w:top w:val="nil"/>
              <w:left w:val="nil"/>
              <w:bottom w:val="single" w:sz="4" w:space="0" w:color="auto"/>
              <w:right w:val="single" w:sz="4" w:space="0" w:color="auto"/>
            </w:tcBorders>
            <w:shd w:val="clear" w:color="auto" w:fill="auto"/>
            <w:noWrap/>
            <w:vAlign w:val="bottom"/>
            <w:hideMark/>
          </w:tcPr>
          <w:p w14:paraId="41E57915" w14:textId="77777777" w:rsidR="00D74ED5" w:rsidRPr="00D74ED5" w:rsidRDefault="00D74ED5" w:rsidP="00D74ED5">
            <w:pPr>
              <w:jc w:val="center"/>
            </w:pPr>
            <w:r w:rsidRPr="00D74ED5">
              <w:t>1,237,495.93</w:t>
            </w:r>
          </w:p>
        </w:tc>
        <w:tc>
          <w:tcPr>
            <w:tcW w:w="0" w:type="auto"/>
            <w:tcBorders>
              <w:top w:val="nil"/>
              <w:left w:val="nil"/>
              <w:bottom w:val="single" w:sz="4" w:space="0" w:color="auto"/>
              <w:right w:val="single" w:sz="4" w:space="0" w:color="auto"/>
            </w:tcBorders>
            <w:shd w:val="clear" w:color="auto" w:fill="auto"/>
            <w:noWrap/>
            <w:vAlign w:val="bottom"/>
            <w:hideMark/>
          </w:tcPr>
          <w:p w14:paraId="1B62E0D7" w14:textId="77777777" w:rsidR="00D74ED5" w:rsidRPr="00D74ED5" w:rsidRDefault="00D74ED5" w:rsidP="00D74ED5">
            <w:pPr>
              <w:jc w:val="center"/>
            </w:pPr>
            <w:r w:rsidRPr="00D74ED5">
              <w:t>984,172.17</w:t>
            </w:r>
          </w:p>
        </w:tc>
        <w:tc>
          <w:tcPr>
            <w:tcW w:w="0" w:type="auto"/>
            <w:tcBorders>
              <w:top w:val="nil"/>
              <w:left w:val="nil"/>
              <w:bottom w:val="single" w:sz="4" w:space="0" w:color="auto"/>
              <w:right w:val="single" w:sz="4" w:space="0" w:color="auto"/>
            </w:tcBorders>
            <w:shd w:val="clear" w:color="auto" w:fill="auto"/>
            <w:noWrap/>
            <w:vAlign w:val="bottom"/>
            <w:hideMark/>
          </w:tcPr>
          <w:p w14:paraId="3B585326" w14:textId="77777777" w:rsidR="00D74ED5" w:rsidRPr="00D74ED5" w:rsidRDefault="00D74ED5" w:rsidP="00D74ED5">
            <w:pPr>
              <w:jc w:val="center"/>
            </w:pPr>
            <w:r w:rsidRPr="00D74ED5">
              <w:t>251,361.13</w:t>
            </w:r>
          </w:p>
        </w:tc>
        <w:tc>
          <w:tcPr>
            <w:tcW w:w="0" w:type="auto"/>
            <w:tcBorders>
              <w:top w:val="nil"/>
              <w:left w:val="nil"/>
              <w:bottom w:val="single" w:sz="4" w:space="0" w:color="auto"/>
              <w:right w:val="single" w:sz="4" w:space="0" w:color="auto"/>
            </w:tcBorders>
            <w:shd w:val="clear" w:color="auto" w:fill="auto"/>
            <w:noWrap/>
            <w:vAlign w:val="bottom"/>
            <w:hideMark/>
          </w:tcPr>
          <w:p w14:paraId="467AB7BD" w14:textId="77777777" w:rsidR="00D74ED5" w:rsidRPr="00D74ED5" w:rsidRDefault="00D74ED5" w:rsidP="00D74ED5">
            <w:pPr>
              <w:jc w:val="center"/>
            </w:pPr>
            <w:r w:rsidRPr="00D74ED5">
              <w:t>5,625,055.48</w:t>
            </w:r>
          </w:p>
        </w:tc>
        <w:tc>
          <w:tcPr>
            <w:tcW w:w="0" w:type="auto"/>
            <w:tcBorders>
              <w:top w:val="nil"/>
              <w:left w:val="nil"/>
              <w:bottom w:val="single" w:sz="4" w:space="0" w:color="auto"/>
              <w:right w:val="single" w:sz="4" w:space="0" w:color="auto"/>
            </w:tcBorders>
            <w:shd w:val="clear" w:color="auto" w:fill="auto"/>
            <w:noWrap/>
            <w:vAlign w:val="bottom"/>
            <w:hideMark/>
          </w:tcPr>
          <w:p w14:paraId="6CE7ACD1" w14:textId="77777777" w:rsidR="00D74ED5" w:rsidRPr="00D74ED5" w:rsidRDefault="00D74ED5" w:rsidP="00D74ED5">
            <w:pPr>
              <w:jc w:val="center"/>
            </w:pPr>
            <w:r w:rsidRPr="00D74ED5">
              <w:t>3,596,041.51</w:t>
            </w:r>
          </w:p>
        </w:tc>
        <w:tc>
          <w:tcPr>
            <w:tcW w:w="0" w:type="auto"/>
            <w:tcBorders>
              <w:top w:val="nil"/>
              <w:left w:val="nil"/>
              <w:bottom w:val="single" w:sz="4" w:space="0" w:color="auto"/>
              <w:right w:val="single" w:sz="4" w:space="0" w:color="auto"/>
            </w:tcBorders>
            <w:shd w:val="clear" w:color="auto" w:fill="auto"/>
            <w:noWrap/>
            <w:vAlign w:val="bottom"/>
            <w:hideMark/>
          </w:tcPr>
          <w:p w14:paraId="0EDDC1FE" w14:textId="77777777" w:rsidR="00D74ED5" w:rsidRPr="00D74ED5" w:rsidRDefault="00D74ED5" w:rsidP="00D74ED5">
            <w:pPr>
              <w:jc w:val="center"/>
            </w:pPr>
            <w:r w:rsidRPr="00D74ED5">
              <w:t>9,221,096.99</w:t>
            </w:r>
          </w:p>
        </w:tc>
      </w:tr>
      <w:tr w:rsidR="00D74ED5" w:rsidRPr="00D74ED5" w14:paraId="246E8FD6"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C9F5D" w14:textId="77777777" w:rsidR="00D74ED5" w:rsidRPr="00D74ED5" w:rsidRDefault="00D74ED5" w:rsidP="00D74ED5">
            <w:r w:rsidRPr="00D74ED5">
              <w:t>Јавор</w:t>
            </w:r>
          </w:p>
        </w:tc>
        <w:tc>
          <w:tcPr>
            <w:tcW w:w="0" w:type="auto"/>
            <w:tcBorders>
              <w:top w:val="nil"/>
              <w:left w:val="nil"/>
              <w:bottom w:val="single" w:sz="4" w:space="0" w:color="auto"/>
              <w:right w:val="single" w:sz="4" w:space="0" w:color="auto"/>
            </w:tcBorders>
            <w:shd w:val="clear" w:color="auto" w:fill="auto"/>
            <w:noWrap/>
            <w:vAlign w:val="bottom"/>
            <w:hideMark/>
          </w:tcPr>
          <w:p w14:paraId="32BAB34A" w14:textId="77777777" w:rsidR="00D74ED5" w:rsidRPr="00D74ED5" w:rsidRDefault="00D74ED5" w:rsidP="00D74ED5">
            <w:pPr>
              <w:jc w:val="center"/>
            </w:pPr>
            <w:r w:rsidRPr="00D74ED5">
              <w:t>1,668.58</w:t>
            </w:r>
          </w:p>
        </w:tc>
        <w:tc>
          <w:tcPr>
            <w:tcW w:w="0" w:type="auto"/>
            <w:tcBorders>
              <w:top w:val="nil"/>
              <w:left w:val="nil"/>
              <w:bottom w:val="single" w:sz="4" w:space="0" w:color="auto"/>
              <w:right w:val="single" w:sz="4" w:space="0" w:color="auto"/>
            </w:tcBorders>
            <w:shd w:val="clear" w:color="auto" w:fill="auto"/>
            <w:noWrap/>
            <w:vAlign w:val="bottom"/>
            <w:hideMark/>
          </w:tcPr>
          <w:p w14:paraId="3F7CE511" w14:textId="77777777" w:rsidR="00D74ED5" w:rsidRPr="00D74ED5" w:rsidRDefault="00D74ED5" w:rsidP="00D74ED5">
            <w:pPr>
              <w:jc w:val="center"/>
            </w:pPr>
            <w:r w:rsidRPr="00D74ED5">
              <w:t>3,857.00</w:t>
            </w:r>
          </w:p>
        </w:tc>
        <w:tc>
          <w:tcPr>
            <w:tcW w:w="0" w:type="auto"/>
            <w:tcBorders>
              <w:top w:val="nil"/>
              <w:left w:val="nil"/>
              <w:bottom w:val="single" w:sz="4" w:space="0" w:color="auto"/>
              <w:right w:val="single" w:sz="4" w:space="0" w:color="auto"/>
            </w:tcBorders>
            <w:shd w:val="clear" w:color="auto" w:fill="auto"/>
            <w:noWrap/>
            <w:vAlign w:val="bottom"/>
            <w:hideMark/>
          </w:tcPr>
          <w:p w14:paraId="356C8615" w14:textId="77777777" w:rsidR="00D74ED5" w:rsidRPr="00D74ED5" w:rsidRDefault="00D74ED5" w:rsidP="00D74ED5">
            <w:pPr>
              <w:jc w:val="center"/>
            </w:pPr>
            <w:r w:rsidRPr="00D74ED5">
              <w:t>12,230.66</w:t>
            </w:r>
          </w:p>
        </w:tc>
        <w:tc>
          <w:tcPr>
            <w:tcW w:w="0" w:type="auto"/>
            <w:tcBorders>
              <w:top w:val="nil"/>
              <w:left w:val="nil"/>
              <w:bottom w:val="single" w:sz="4" w:space="0" w:color="auto"/>
              <w:right w:val="single" w:sz="4" w:space="0" w:color="auto"/>
            </w:tcBorders>
            <w:shd w:val="clear" w:color="auto" w:fill="auto"/>
            <w:noWrap/>
            <w:vAlign w:val="bottom"/>
            <w:hideMark/>
          </w:tcPr>
          <w:p w14:paraId="1F60A35B" w14:textId="77777777" w:rsidR="00D74ED5" w:rsidRPr="00D74ED5" w:rsidRDefault="00D74ED5" w:rsidP="00D74ED5">
            <w:pPr>
              <w:jc w:val="center"/>
            </w:pPr>
            <w:r w:rsidRPr="00D74ED5">
              <w:t>18,212.38</w:t>
            </w:r>
          </w:p>
        </w:tc>
        <w:tc>
          <w:tcPr>
            <w:tcW w:w="0" w:type="auto"/>
            <w:tcBorders>
              <w:top w:val="nil"/>
              <w:left w:val="nil"/>
              <w:bottom w:val="single" w:sz="4" w:space="0" w:color="auto"/>
              <w:right w:val="single" w:sz="4" w:space="0" w:color="auto"/>
            </w:tcBorders>
            <w:shd w:val="clear" w:color="auto" w:fill="auto"/>
            <w:noWrap/>
            <w:vAlign w:val="bottom"/>
            <w:hideMark/>
          </w:tcPr>
          <w:p w14:paraId="596797B9" w14:textId="77777777" w:rsidR="00D74ED5" w:rsidRPr="00D74ED5" w:rsidRDefault="00D74ED5" w:rsidP="00D74ED5">
            <w:pPr>
              <w:jc w:val="center"/>
            </w:pPr>
            <w:r w:rsidRPr="00D74ED5">
              <w:t>14,623.57</w:t>
            </w:r>
          </w:p>
        </w:tc>
        <w:tc>
          <w:tcPr>
            <w:tcW w:w="0" w:type="auto"/>
            <w:tcBorders>
              <w:top w:val="nil"/>
              <w:left w:val="nil"/>
              <w:bottom w:val="single" w:sz="4" w:space="0" w:color="auto"/>
              <w:right w:val="single" w:sz="4" w:space="0" w:color="auto"/>
            </w:tcBorders>
            <w:shd w:val="clear" w:color="auto" w:fill="auto"/>
            <w:noWrap/>
            <w:vAlign w:val="bottom"/>
            <w:hideMark/>
          </w:tcPr>
          <w:p w14:paraId="763480DA"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57401392"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503BA2ED" w14:textId="77777777" w:rsidR="00D74ED5" w:rsidRPr="00D74ED5" w:rsidRDefault="00D74ED5" w:rsidP="00D74ED5">
            <w:pPr>
              <w:jc w:val="center"/>
            </w:pPr>
            <w:r w:rsidRPr="00D74ED5">
              <w:t>50,592.18</w:t>
            </w:r>
          </w:p>
        </w:tc>
        <w:tc>
          <w:tcPr>
            <w:tcW w:w="0" w:type="auto"/>
            <w:tcBorders>
              <w:top w:val="nil"/>
              <w:left w:val="nil"/>
              <w:bottom w:val="single" w:sz="4" w:space="0" w:color="auto"/>
              <w:right w:val="single" w:sz="4" w:space="0" w:color="auto"/>
            </w:tcBorders>
            <w:shd w:val="clear" w:color="auto" w:fill="auto"/>
            <w:noWrap/>
            <w:vAlign w:val="bottom"/>
            <w:hideMark/>
          </w:tcPr>
          <w:p w14:paraId="1AE6449A" w14:textId="77777777" w:rsidR="00D74ED5" w:rsidRPr="00D74ED5" w:rsidRDefault="00D74ED5" w:rsidP="00D74ED5">
            <w:pPr>
              <w:jc w:val="center"/>
            </w:pPr>
            <w:r w:rsidRPr="00D74ED5">
              <w:t>17,601.58</w:t>
            </w:r>
          </w:p>
        </w:tc>
        <w:tc>
          <w:tcPr>
            <w:tcW w:w="0" w:type="auto"/>
            <w:tcBorders>
              <w:top w:val="nil"/>
              <w:left w:val="nil"/>
              <w:bottom w:val="single" w:sz="4" w:space="0" w:color="auto"/>
              <w:right w:val="single" w:sz="4" w:space="0" w:color="auto"/>
            </w:tcBorders>
            <w:shd w:val="clear" w:color="auto" w:fill="auto"/>
            <w:noWrap/>
            <w:vAlign w:val="bottom"/>
            <w:hideMark/>
          </w:tcPr>
          <w:p w14:paraId="0EE28E02" w14:textId="77777777" w:rsidR="00D74ED5" w:rsidRPr="00D74ED5" w:rsidRDefault="00D74ED5" w:rsidP="00D74ED5">
            <w:pPr>
              <w:jc w:val="center"/>
            </w:pPr>
            <w:r w:rsidRPr="00D74ED5">
              <w:t>68,193.76</w:t>
            </w:r>
          </w:p>
        </w:tc>
      </w:tr>
      <w:tr w:rsidR="00D74ED5" w:rsidRPr="00D74ED5" w14:paraId="0625C654" w14:textId="77777777" w:rsidTr="00D74ED5">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4090C58E" w14:textId="77777777" w:rsidR="00D74ED5" w:rsidRPr="00D74ED5" w:rsidRDefault="00D74ED5" w:rsidP="00D74ED5">
            <w:pPr>
              <w:rPr>
                <w:b/>
                <w:bCs/>
                <w:i/>
                <w:iCs/>
              </w:rPr>
            </w:pPr>
            <w:r w:rsidRPr="00D74ED5">
              <w:rPr>
                <w:b/>
                <w:bCs/>
                <w:i/>
                <w:iCs/>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14:paraId="0CF7B700" w14:textId="77777777" w:rsidR="00D74ED5" w:rsidRPr="00D74ED5" w:rsidRDefault="00D74ED5" w:rsidP="00D74ED5">
            <w:pPr>
              <w:jc w:val="center"/>
              <w:rPr>
                <w:b/>
                <w:bCs/>
                <w:i/>
                <w:iCs/>
              </w:rPr>
            </w:pPr>
            <w:r w:rsidRPr="00D74ED5">
              <w:rPr>
                <w:b/>
                <w:bCs/>
                <w:i/>
                <w:iCs/>
              </w:rPr>
              <w:t>349,868.06</w:t>
            </w:r>
          </w:p>
        </w:tc>
        <w:tc>
          <w:tcPr>
            <w:tcW w:w="0" w:type="auto"/>
            <w:tcBorders>
              <w:top w:val="nil"/>
              <w:left w:val="nil"/>
              <w:bottom w:val="single" w:sz="4" w:space="0" w:color="auto"/>
              <w:right w:val="single" w:sz="4" w:space="0" w:color="auto"/>
            </w:tcBorders>
            <w:shd w:val="clear" w:color="000000" w:fill="C0C0C0"/>
            <w:noWrap/>
            <w:vAlign w:val="bottom"/>
            <w:hideMark/>
          </w:tcPr>
          <w:p w14:paraId="16342962" w14:textId="77777777" w:rsidR="00D74ED5" w:rsidRPr="00D74ED5" w:rsidRDefault="00D74ED5" w:rsidP="00D74ED5">
            <w:pPr>
              <w:jc w:val="center"/>
              <w:rPr>
                <w:b/>
                <w:bCs/>
                <w:i/>
                <w:iCs/>
              </w:rPr>
            </w:pPr>
            <w:r w:rsidRPr="00D74ED5">
              <w:rPr>
                <w:b/>
                <w:bCs/>
                <w:i/>
                <w:iCs/>
              </w:rPr>
              <w:t>634,540.50</w:t>
            </w:r>
          </w:p>
        </w:tc>
        <w:tc>
          <w:tcPr>
            <w:tcW w:w="0" w:type="auto"/>
            <w:tcBorders>
              <w:top w:val="nil"/>
              <w:left w:val="nil"/>
              <w:bottom w:val="single" w:sz="4" w:space="0" w:color="auto"/>
              <w:right w:val="single" w:sz="4" w:space="0" w:color="auto"/>
            </w:tcBorders>
            <w:shd w:val="clear" w:color="000000" w:fill="C0C0C0"/>
            <w:noWrap/>
            <w:vAlign w:val="bottom"/>
            <w:hideMark/>
          </w:tcPr>
          <w:p w14:paraId="6A2458C9" w14:textId="77777777" w:rsidR="00D74ED5" w:rsidRPr="00D74ED5" w:rsidRDefault="00D74ED5" w:rsidP="00D74ED5">
            <w:pPr>
              <w:jc w:val="center"/>
              <w:rPr>
                <w:b/>
                <w:bCs/>
                <w:i/>
                <w:iCs/>
              </w:rPr>
            </w:pPr>
            <w:r w:rsidRPr="00D74ED5">
              <w:rPr>
                <w:b/>
                <w:bCs/>
                <w:i/>
                <w:iCs/>
              </w:rPr>
              <w:t>1,462,941.59</w:t>
            </w:r>
          </w:p>
        </w:tc>
        <w:tc>
          <w:tcPr>
            <w:tcW w:w="0" w:type="auto"/>
            <w:tcBorders>
              <w:top w:val="nil"/>
              <w:left w:val="nil"/>
              <w:bottom w:val="single" w:sz="4" w:space="0" w:color="auto"/>
              <w:right w:val="single" w:sz="4" w:space="0" w:color="auto"/>
            </w:tcBorders>
            <w:shd w:val="clear" w:color="000000" w:fill="C0C0C0"/>
            <w:noWrap/>
            <w:vAlign w:val="bottom"/>
            <w:hideMark/>
          </w:tcPr>
          <w:p w14:paraId="0F6EFC1A" w14:textId="77777777" w:rsidR="00D74ED5" w:rsidRPr="00D74ED5" w:rsidRDefault="00D74ED5" w:rsidP="00D74ED5">
            <w:pPr>
              <w:jc w:val="center"/>
              <w:rPr>
                <w:b/>
                <w:bCs/>
                <w:i/>
                <w:iCs/>
              </w:rPr>
            </w:pPr>
            <w:r w:rsidRPr="00D74ED5">
              <w:rPr>
                <w:b/>
                <w:bCs/>
                <w:i/>
                <w:iCs/>
              </w:rPr>
              <w:t>3,327,689.95</w:t>
            </w:r>
          </w:p>
        </w:tc>
        <w:tc>
          <w:tcPr>
            <w:tcW w:w="0" w:type="auto"/>
            <w:tcBorders>
              <w:top w:val="nil"/>
              <w:left w:val="nil"/>
              <w:bottom w:val="single" w:sz="4" w:space="0" w:color="auto"/>
              <w:right w:val="single" w:sz="4" w:space="0" w:color="auto"/>
            </w:tcBorders>
            <w:shd w:val="clear" w:color="000000" w:fill="C0C0C0"/>
            <w:noWrap/>
            <w:vAlign w:val="bottom"/>
            <w:hideMark/>
          </w:tcPr>
          <w:p w14:paraId="2FCA2632" w14:textId="77777777" w:rsidR="00D74ED5" w:rsidRPr="00D74ED5" w:rsidRDefault="00D74ED5" w:rsidP="00D74ED5">
            <w:pPr>
              <w:jc w:val="center"/>
              <w:rPr>
                <w:b/>
                <w:bCs/>
                <w:i/>
                <w:iCs/>
              </w:rPr>
            </w:pPr>
            <w:r w:rsidRPr="00D74ED5">
              <w:rPr>
                <w:b/>
                <w:bCs/>
                <w:i/>
                <w:iCs/>
              </w:rPr>
              <w:t>2,338,491.53</w:t>
            </w:r>
          </w:p>
        </w:tc>
        <w:tc>
          <w:tcPr>
            <w:tcW w:w="0" w:type="auto"/>
            <w:tcBorders>
              <w:top w:val="nil"/>
              <w:left w:val="nil"/>
              <w:bottom w:val="single" w:sz="4" w:space="0" w:color="auto"/>
              <w:right w:val="single" w:sz="4" w:space="0" w:color="auto"/>
            </w:tcBorders>
            <w:shd w:val="clear" w:color="000000" w:fill="C0C0C0"/>
            <w:noWrap/>
            <w:vAlign w:val="bottom"/>
            <w:hideMark/>
          </w:tcPr>
          <w:p w14:paraId="79282134" w14:textId="77777777" w:rsidR="00D74ED5" w:rsidRPr="00D74ED5" w:rsidRDefault="00D74ED5" w:rsidP="00D74ED5">
            <w:pPr>
              <w:jc w:val="center"/>
              <w:rPr>
                <w:b/>
                <w:bCs/>
                <w:i/>
                <w:iCs/>
              </w:rPr>
            </w:pPr>
            <w:r w:rsidRPr="00D74ED5">
              <w:rPr>
                <w:b/>
                <w:bCs/>
                <w:i/>
                <w:iCs/>
              </w:rPr>
              <w:t>1,640,454.95</w:t>
            </w:r>
          </w:p>
        </w:tc>
        <w:tc>
          <w:tcPr>
            <w:tcW w:w="0" w:type="auto"/>
            <w:tcBorders>
              <w:top w:val="nil"/>
              <w:left w:val="nil"/>
              <w:bottom w:val="single" w:sz="4" w:space="0" w:color="auto"/>
              <w:right w:val="single" w:sz="4" w:space="0" w:color="auto"/>
            </w:tcBorders>
            <w:shd w:val="clear" w:color="000000" w:fill="C0C0C0"/>
            <w:noWrap/>
            <w:vAlign w:val="bottom"/>
            <w:hideMark/>
          </w:tcPr>
          <w:p w14:paraId="138ECE51" w14:textId="77777777" w:rsidR="00D74ED5" w:rsidRPr="00D74ED5" w:rsidRDefault="00D74ED5" w:rsidP="00D74ED5">
            <w:pPr>
              <w:jc w:val="center"/>
              <w:rPr>
                <w:b/>
                <w:bCs/>
                <w:i/>
                <w:iCs/>
              </w:rPr>
            </w:pPr>
            <w:r w:rsidRPr="00D74ED5">
              <w:rPr>
                <w:b/>
                <w:bCs/>
                <w:i/>
                <w:iCs/>
              </w:rPr>
              <w:t>487,831.85</w:t>
            </w:r>
          </w:p>
        </w:tc>
        <w:tc>
          <w:tcPr>
            <w:tcW w:w="0" w:type="auto"/>
            <w:tcBorders>
              <w:top w:val="nil"/>
              <w:left w:val="nil"/>
              <w:bottom w:val="single" w:sz="4" w:space="0" w:color="auto"/>
              <w:right w:val="single" w:sz="4" w:space="0" w:color="auto"/>
            </w:tcBorders>
            <w:shd w:val="clear" w:color="000000" w:fill="C0C0C0"/>
            <w:noWrap/>
            <w:vAlign w:val="bottom"/>
            <w:hideMark/>
          </w:tcPr>
          <w:p w14:paraId="688DA7CE" w14:textId="77777777" w:rsidR="00D74ED5" w:rsidRPr="00D74ED5" w:rsidRDefault="00D74ED5" w:rsidP="00D74ED5">
            <w:pPr>
              <w:jc w:val="center"/>
              <w:rPr>
                <w:b/>
                <w:bCs/>
                <w:i/>
                <w:iCs/>
              </w:rPr>
            </w:pPr>
            <w:r w:rsidRPr="00D74ED5">
              <w:rPr>
                <w:b/>
                <w:bCs/>
                <w:i/>
                <w:iCs/>
              </w:rPr>
              <w:t>10,241,818.43</w:t>
            </w:r>
          </w:p>
        </w:tc>
        <w:tc>
          <w:tcPr>
            <w:tcW w:w="0" w:type="auto"/>
            <w:tcBorders>
              <w:top w:val="nil"/>
              <w:left w:val="nil"/>
              <w:bottom w:val="single" w:sz="4" w:space="0" w:color="auto"/>
              <w:right w:val="single" w:sz="4" w:space="0" w:color="auto"/>
            </w:tcBorders>
            <w:shd w:val="clear" w:color="000000" w:fill="C0C0C0"/>
            <w:noWrap/>
            <w:vAlign w:val="bottom"/>
            <w:hideMark/>
          </w:tcPr>
          <w:p w14:paraId="1D6B7463" w14:textId="77777777" w:rsidR="00D74ED5" w:rsidRPr="00D74ED5" w:rsidRDefault="00D74ED5" w:rsidP="00D74ED5">
            <w:pPr>
              <w:jc w:val="center"/>
              <w:rPr>
                <w:b/>
                <w:bCs/>
                <w:i/>
                <w:iCs/>
              </w:rPr>
            </w:pPr>
            <w:r w:rsidRPr="00D74ED5">
              <w:rPr>
                <w:b/>
                <w:bCs/>
                <w:i/>
                <w:iCs/>
              </w:rPr>
              <w:t>5,399,158.26</w:t>
            </w:r>
          </w:p>
        </w:tc>
        <w:tc>
          <w:tcPr>
            <w:tcW w:w="0" w:type="auto"/>
            <w:tcBorders>
              <w:top w:val="nil"/>
              <w:left w:val="nil"/>
              <w:bottom w:val="single" w:sz="4" w:space="0" w:color="auto"/>
              <w:right w:val="single" w:sz="4" w:space="0" w:color="auto"/>
            </w:tcBorders>
            <w:shd w:val="clear" w:color="000000" w:fill="C0C0C0"/>
            <w:noWrap/>
            <w:vAlign w:val="bottom"/>
            <w:hideMark/>
          </w:tcPr>
          <w:p w14:paraId="3E5CB8AE" w14:textId="77777777" w:rsidR="00D74ED5" w:rsidRPr="00D74ED5" w:rsidRDefault="00D74ED5" w:rsidP="00D74ED5">
            <w:pPr>
              <w:jc w:val="center"/>
              <w:rPr>
                <w:b/>
                <w:bCs/>
                <w:i/>
                <w:iCs/>
              </w:rPr>
            </w:pPr>
            <w:r w:rsidRPr="00D74ED5">
              <w:rPr>
                <w:b/>
                <w:bCs/>
                <w:i/>
                <w:iCs/>
              </w:rPr>
              <w:t>15,640,976.69</w:t>
            </w:r>
          </w:p>
        </w:tc>
      </w:tr>
      <w:tr w:rsidR="00D74ED5" w:rsidRPr="00D74ED5" w14:paraId="452E9399"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363331" w14:textId="77777777" w:rsidR="00D74ED5" w:rsidRPr="00D74ED5" w:rsidRDefault="00D74ED5" w:rsidP="00D74ED5">
            <w:r w:rsidRPr="00D74ED5">
              <w:t>Јела</w:t>
            </w:r>
          </w:p>
        </w:tc>
        <w:tc>
          <w:tcPr>
            <w:tcW w:w="0" w:type="auto"/>
            <w:tcBorders>
              <w:top w:val="nil"/>
              <w:left w:val="nil"/>
              <w:bottom w:val="single" w:sz="4" w:space="0" w:color="auto"/>
              <w:right w:val="single" w:sz="4" w:space="0" w:color="auto"/>
            </w:tcBorders>
            <w:shd w:val="clear" w:color="auto" w:fill="auto"/>
            <w:noWrap/>
            <w:vAlign w:val="bottom"/>
            <w:hideMark/>
          </w:tcPr>
          <w:p w14:paraId="2456E539"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34A49074"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28467654"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3236333B" w14:textId="77777777" w:rsidR="00D74ED5" w:rsidRPr="00D74ED5" w:rsidRDefault="00D74ED5" w:rsidP="00D74ED5">
            <w:pPr>
              <w:jc w:val="center"/>
            </w:pPr>
            <w:r w:rsidRPr="00D74ED5">
              <w:t>5,198.28</w:t>
            </w:r>
          </w:p>
        </w:tc>
        <w:tc>
          <w:tcPr>
            <w:tcW w:w="0" w:type="auto"/>
            <w:tcBorders>
              <w:top w:val="nil"/>
              <w:left w:val="nil"/>
              <w:bottom w:val="single" w:sz="4" w:space="0" w:color="auto"/>
              <w:right w:val="single" w:sz="4" w:space="0" w:color="auto"/>
            </w:tcBorders>
            <w:shd w:val="clear" w:color="auto" w:fill="auto"/>
            <w:noWrap/>
            <w:vAlign w:val="bottom"/>
            <w:hideMark/>
          </w:tcPr>
          <w:p w14:paraId="6458398B" w14:textId="77777777" w:rsidR="00D74ED5" w:rsidRPr="00D74ED5" w:rsidRDefault="00D74ED5" w:rsidP="00D74ED5">
            <w:pPr>
              <w:jc w:val="center"/>
            </w:pPr>
            <w:r w:rsidRPr="00D74ED5">
              <w:t>6,535.48</w:t>
            </w:r>
          </w:p>
        </w:tc>
        <w:tc>
          <w:tcPr>
            <w:tcW w:w="0" w:type="auto"/>
            <w:tcBorders>
              <w:top w:val="nil"/>
              <w:left w:val="nil"/>
              <w:bottom w:val="single" w:sz="4" w:space="0" w:color="auto"/>
              <w:right w:val="single" w:sz="4" w:space="0" w:color="auto"/>
            </w:tcBorders>
            <w:shd w:val="clear" w:color="auto" w:fill="auto"/>
            <w:noWrap/>
            <w:vAlign w:val="bottom"/>
            <w:hideMark/>
          </w:tcPr>
          <w:p w14:paraId="27A484E8" w14:textId="77777777" w:rsidR="00D74ED5" w:rsidRPr="00D74ED5" w:rsidRDefault="00D74ED5" w:rsidP="00D74ED5">
            <w:pPr>
              <w:jc w:val="center"/>
            </w:pPr>
            <w:r w:rsidRPr="00D74ED5">
              <w:t>5,407.37</w:t>
            </w:r>
          </w:p>
        </w:tc>
        <w:tc>
          <w:tcPr>
            <w:tcW w:w="0" w:type="auto"/>
            <w:tcBorders>
              <w:top w:val="nil"/>
              <w:left w:val="nil"/>
              <w:bottom w:val="single" w:sz="4" w:space="0" w:color="auto"/>
              <w:right w:val="single" w:sz="4" w:space="0" w:color="auto"/>
            </w:tcBorders>
            <w:shd w:val="clear" w:color="auto" w:fill="auto"/>
            <w:noWrap/>
            <w:vAlign w:val="bottom"/>
            <w:hideMark/>
          </w:tcPr>
          <w:p w14:paraId="6D8B71F9" w14:textId="77777777" w:rsidR="00D74ED5" w:rsidRPr="00D74ED5" w:rsidRDefault="00D74ED5" w:rsidP="00D74ED5">
            <w:pPr>
              <w:jc w:val="center"/>
            </w:pPr>
            <w:r w:rsidRPr="00D74ED5">
              <w:t>2,346.53</w:t>
            </w:r>
          </w:p>
        </w:tc>
        <w:tc>
          <w:tcPr>
            <w:tcW w:w="0" w:type="auto"/>
            <w:tcBorders>
              <w:top w:val="nil"/>
              <w:left w:val="nil"/>
              <w:bottom w:val="single" w:sz="4" w:space="0" w:color="auto"/>
              <w:right w:val="single" w:sz="4" w:space="0" w:color="auto"/>
            </w:tcBorders>
            <w:shd w:val="clear" w:color="auto" w:fill="auto"/>
            <w:noWrap/>
            <w:vAlign w:val="bottom"/>
            <w:hideMark/>
          </w:tcPr>
          <w:p w14:paraId="19A0586B" w14:textId="77777777" w:rsidR="00D74ED5" w:rsidRPr="00D74ED5" w:rsidRDefault="00D74ED5" w:rsidP="00D74ED5">
            <w:pPr>
              <w:jc w:val="center"/>
            </w:pPr>
            <w:r w:rsidRPr="00D74ED5">
              <w:t>19,487.66</w:t>
            </w:r>
          </w:p>
        </w:tc>
        <w:tc>
          <w:tcPr>
            <w:tcW w:w="0" w:type="auto"/>
            <w:tcBorders>
              <w:top w:val="nil"/>
              <w:left w:val="nil"/>
              <w:bottom w:val="single" w:sz="4" w:space="0" w:color="auto"/>
              <w:right w:val="single" w:sz="4" w:space="0" w:color="auto"/>
            </w:tcBorders>
            <w:shd w:val="clear" w:color="auto" w:fill="auto"/>
            <w:noWrap/>
            <w:vAlign w:val="bottom"/>
            <w:hideMark/>
          </w:tcPr>
          <w:p w14:paraId="376CB732"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0BCC716" w14:textId="77777777" w:rsidR="00D74ED5" w:rsidRPr="00D74ED5" w:rsidRDefault="00D74ED5" w:rsidP="00D74ED5">
            <w:pPr>
              <w:jc w:val="center"/>
            </w:pPr>
            <w:r w:rsidRPr="00D74ED5">
              <w:t>19,487.66</w:t>
            </w:r>
          </w:p>
        </w:tc>
      </w:tr>
      <w:tr w:rsidR="00D74ED5" w:rsidRPr="00D74ED5" w14:paraId="0E0A17BB"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E1310C" w14:textId="77777777" w:rsidR="00D74ED5" w:rsidRPr="00D74ED5" w:rsidRDefault="00D74ED5" w:rsidP="00D74ED5">
            <w:r w:rsidRPr="00D74ED5">
              <w:t>Ц. Бор</w:t>
            </w:r>
          </w:p>
        </w:tc>
        <w:tc>
          <w:tcPr>
            <w:tcW w:w="0" w:type="auto"/>
            <w:tcBorders>
              <w:top w:val="nil"/>
              <w:left w:val="nil"/>
              <w:bottom w:val="single" w:sz="4" w:space="0" w:color="auto"/>
              <w:right w:val="single" w:sz="4" w:space="0" w:color="auto"/>
            </w:tcBorders>
            <w:shd w:val="clear" w:color="auto" w:fill="auto"/>
            <w:noWrap/>
            <w:vAlign w:val="bottom"/>
            <w:hideMark/>
          </w:tcPr>
          <w:p w14:paraId="28235262"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E1C35D7"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B4A7ACE"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03561ADD" w14:textId="77777777" w:rsidR="00D74ED5" w:rsidRPr="00D74ED5" w:rsidRDefault="00D74ED5" w:rsidP="00D74ED5">
            <w:pPr>
              <w:jc w:val="center"/>
            </w:pPr>
            <w:r w:rsidRPr="00D74ED5">
              <w:t>386,141.47</w:t>
            </w:r>
          </w:p>
        </w:tc>
        <w:tc>
          <w:tcPr>
            <w:tcW w:w="0" w:type="auto"/>
            <w:tcBorders>
              <w:top w:val="nil"/>
              <w:left w:val="nil"/>
              <w:bottom w:val="single" w:sz="4" w:space="0" w:color="auto"/>
              <w:right w:val="single" w:sz="4" w:space="0" w:color="auto"/>
            </w:tcBorders>
            <w:shd w:val="clear" w:color="auto" w:fill="auto"/>
            <w:noWrap/>
            <w:vAlign w:val="bottom"/>
            <w:hideMark/>
          </w:tcPr>
          <w:p w14:paraId="19514496" w14:textId="77777777" w:rsidR="00D74ED5" w:rsidRPr="00D74ED5" w:rsidRDefault="00D74ED5" w:rsidP="00D74ED5">
            <w:pPr>
              <w:jc w:val="center"/>
            </w:pPr>
            <w:r w:rsidRPr="00D74ED5">
              <w:t>414,935.20</w:t>
            </w:r>
          </w:p>
        </w:tc>
        <w:tc>
          <w:tcPr>
            <w:tcW w:w="0" w:type="auto"/>
            <w:tcBorders>
              <w:top w:val="nil"/>
              <w:left w:val="nil"/>
              <w:bottom w:val="single" w:sz="4" w:space="0" w:color="auto"/>
              <w:right w:val="single" w:sz="4" w:space="0" w:color="auto"/>
            </w:tcBorders>
            <w:shd w:val="clear" w:color="auto" w:fill="auto"/>
            <w:noWrap/>
            <w:vAlign w:val="bottom"/>
            <w:hideMark/>
          </w:tcPr>
          <w:p w14:paraId="5DC10016" w14:textId="77777777" w:rsidR="00D74ED5" w:rsidRPr="00D74ED5" w:rsidRDefault="00D74ED5" w:rsidP="00D74ED5">
            <w:pPr>
              <w:jc w:val="center"/>
            </w:pPr>
            <w:r w:rsidRPr="00D74ED5">
              <w:t>375,393.32</w:t>
            </w:r>
          </w:p>
        </w:tc>
        <w:tc>
          <w:tcPr>
            <w:tcW w:w="0" w:type="auto"/>
            <w:tcBorders>
              <w:top w:val="nil"/>
              <w:left w:val="nil"/>
              <w:bottom w:val="single" w:sz="4" w:space="0" w:color="auto"/>
              <w:right w:val="single" w:sz="4" w:space="0" w:color="auto"/>
            </w:tcBorders>
            <w:shd w:val="clear" w:color="auto" w:fill="auto"/>
            <w:noWrap/>
            <w:vAlign w:val="bottom"/>
            <w:hideMark/>
          </w:tcPr>
          <w:p w14:paraId="502D44C7" w14:textId="77777777" w:rsidR="00D74ED5" w:rsidRPr="00D74ED5" w:rsidRDefault="00D74ED5" w:rsidP="00D74ED5">
            <w:pPr>
              <w:jc w:val="center"/>
            </w:pPr>
            <w:r w:rsidRPr="00D74ED5">
              <w:t>478,858.41</w:t>
            </w:r>
          </w:p>
        </w:tc>
        <w:tc>
          <w:tcPr>
            <w:tcW w:w="0" w:type="auto"/>
            <w:tcBorders>
              <w:top w:val="nil"/>
              <w:left w:val="nil"/>
              <w:bottom w:val="single" w:sz="4" w:space="0" w:color="auto"/>
              <w:right w:val="single" w:sz="4" w:space="0" w:color="auto"/>
            </w:tcBorders>
            <w:shd w:val="clear" w:color="auto" w:fill="auto"/>
            <w:noWrap/>
            <w:vAlign w:val="bottom"/>
            <w:hideMark/>
          </w:tcPr>
          <w:p w14:paraId="73B458A3" w14:textId="77777777" w:rsidR="00D74ED5" w:rsidRPr="00D74ED5" w:rsidRDefault="00D74ED5" w:rsidP="00D74ED5">
            <w:pPr>
              <w:jc w:val="center"/>
            </w:pPr>
            <w:r w:rsidRPr="00D74ED5">
              <w:t>1,655,328.40</w:t>
            </w:r>
          </w:p>
        </w:tc>
        <w:tc>
          <w:tcPr>
            <w:tcW w:w="0" w:type="auto"/>
            <w:tcBorders>
              <w:top w:val="nil"/>
              <w:left w:val="nil"/>
              <w:bottom w:val="single" w:sz="4" w:space="0" w:color="auto"/>
              <w:right w:val="single" w:sz="4" w:space="0" w:color="auto"/>
            </w:tcBorders>
            <w:shd w:val="clear" w:color="auto" w:fill="auto"/>
            <w:noWrap/>
            <w:vAlign w:val="bottom"/>
            <w:hideMark/>
          </w:tcPr>
          <w:p w14:paraId="68B956F4" w14:textId="77777777" w:rsidR="00D74ED5" w:rsidRPr="00D74ED5" w:rsidRDefault="00D74ED5" w:rsidP="00D74ED5">
            <w:pPr>
              <w:jc w:val="center"/>
            </w:pPr>
            <w:r w:rsidRPr="00D74ED5">
              <w:t>938,695.43</w:t>
            </w:r>
          </w:p>
        </w:tc>
        <w:tc>
          <w:tcPr>
            <w:tcW w:w="0" w:type="auto"/>
            <w:tcBorders>
              <w:top w:val="nil"/>
              <w:left w:val="nil"/>
              <w:bottom w:val="single" w:sz="4" w:space="0" w:color="auto"/>
              <w:right w:val="single" w:sz="4" w:space="0" w:color="auto"/>
            </w:tcBorders>
            <w:shd w:val="clear" w:color="auto" w:fill="auto"/>
            <w:noWrap/>
            <w:vAlign w:val="bottom"/>
            <w:hideMark/>
          </w:tcPr>
          <w:p w14:paraId="2949C4A8" w14:textId="77777777" w:rsidR="00D74ED5" w:rsidRPr="00D74ED5" w:rsidRDefault="00D74ED5" w:rsidP="00D74ED5">
            <w:pPr>
              <w:jc w:val="center"/>
            </w:pPr>
            <w:r w:rsidRPr="00D74ED5">
              <w:t>2,594,023.83</w:t>
            </w:r>
          </w:p>
        </w:tc>
      </w:tr>
      <w:tr w:rsidR="00D74ED5" w:rsidRPr="00D74ED5" w14:paraId="4B65B49C"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D2B57" w14:textId="77777777" w:rsidR="00D74ED5" w:rsidRPr="00D74ED5" w:rsidRDefault="00D74ED5" w:rsidP="00D74ED5">
            <w:r w:rsidRPr="00D74ED5">
              <w:t>Б. Бор</w:t>
            </w:r>
          </w:p>
        </w:tc>
        <w:tc>
          <w:tcPr>
            <w:tcW w:w="0" w:type="auto"/>
            <w:tcBorders>
              <w:top w:val="nil"/>
              <w:left w:val="nil"/>
              <w:bottom w:val="single" w:sz="4" w:space="0" w:color="auto"/>
              <w:right w:val="single" w:sz="4" w:space="0" w:color="auto"/>
            </w:tcBorders>
            <w:shd w:val="clear" w:color="auto" w:fill="auto"/>
            <w:noWrap/>
            <w:vAlign w:val="bottom"/>
            <w:hideMark/>
          </w:tcPr>
          <w:p w14:paraId="29B46A3F"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095CAADD"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31387B3"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5F49A655" w14:textId="77777777" w:rsidR="00D74ED5" w:rsidRPr="00D74ED5" w:rsidRDefault="00D74ED5" w:rsidP="00D74ED5">
            <w:pPr>
              <w:jc w:val="center"/>
            </w:pPr>
            <w:r w:rsidRPr="00D74ED5">
              <w:t>50,799.38</w:t>
            </w:r>
          </w:p>
        </w:tc>
        <w:tc>
          <w:tcPr>
            <w:tcW w:w="0" w:type="auto"/>
            <w:tcBorders>
              <w:top w:val="nil"/>
              <w:left w:val="nil"/>
              <w:bottom w:val="single" w:sz="4" w:space="0" w:color="auto"/>
              <w:right w:val="single" w:sz="4" w:space="0" w:color="auto"/>
            </w:tcBorders>
            <w:shd w:val="clear" w:color="auto" w:fill="auto"/>
            <w:noWrap/>
            <w:vAlign w:val="bottom"/>
            <w:hideMark/>
          </w:tcPr>
          <w:p w14:paraId="277EEF96" w14:textId="77777777" w:rsidR="00D74ED5" w:rsidRPr="00D74ED5" w:rsidRDefault="00D74ED5" w:rsidP="00D74ED5">
            <w:pPr>
              <w:jc w:val="center"/>
            </w:pPr>
            <w:r w:rsidRPr="00D74ED5">
              <w:t>53,222.47</w:t>
            </w:r>
          </w:p>
        </w:tc>
        <w:tc>
          <w:tcPr>
            <w:tcW w:w="0" w:type="auto"/>
            <w:tcBorders>
              <w:top w:val="nil"/>
              <w:left w:val="nil"/>
              <w:bottom w:val="single" w:sz="4" w:space="0" w:color="auto"/>
              <w:right w:val="single" w:sz="4" w:space="0" w:color="auto"/>
            </w:tcBorders>
            <w:shd w:val="clear" w:color="auto" w:fill="auto"/>
            <w:noWrap/>
            <w:vAlign w:val="bottom"/>
            <w:hideMark/>
          </w:tcPr>
          <w:p w14:paraId="4BBA05C3" w14:textId="77777777" w:rsidR="00D74ED5" w:rsidRPr="00D74ED5" w:rsidRDefault="00D74ED5" w:rsidP="00D74ED5">
            <w:pPr>
              <w:jc w:val="center"/>
            </w:pPr>
            <w:r w:rsidRPr="00D74ED5">
              <w:t>52,842.69</w:t>
            </w:r>
          </w:p>
        </w:tc>
        <w:tc>
          <w:tcPr>
            <w:tcW w:w="0" w:type="auto"/>
            <w:tcBorders>
              <w:top w:val="nil"/>
              <w:left w:val="nil"/>
              <w:bottom w:val="single" w:sz="4" w:space="0" w:color="auto"/>
              <w:right w:val="single" w:sz="4" w:space="0" w:color="auto"/>
            </w:tcBorders>
            <w:shd w:val="clear" w:color="auto" w:fill="auto"/>
            <w:noWrap/>
            <w:vAlign w:val="bottom"/>
            <w:hideMark/>
          </w:tcPr>
          <w:p w14:paraId="3A7BF37D" w14:textId="77777777" w:rsidR="00D74ED5" w:rsidRPr="00D74ED5" w:rsidRDefault="00D74ED5" w:rsidP="00D74ED5">
            <w:pPr>
              <w:jc w:val="center"/>
            </w:pPr>
            <w:r w:rsidRPr="00D74ED5">
              <w:t>45,279.22</w:t>
            </w:r>
          </w:p>
        </w:tc>
        <w:tc>
          <w:tcPr>
            <w:tcW w:w="0" w:type="auto"/>
            <w:tcBorders>
              <w:top w:val="nil"/>
              <w:left w:val="nil"/>
              <w:bottom w:val="single" w:sz="4" w:space="0" w:color="auto"/>
              <w:right w:val="single" w:sz="4" w:space="0" w:color="auto"/>
            </w:tcBorders>
            <w:shd w:val="clear" w:color="auto" w:fill="auto"/>
            <w:noWrap/>
            <w:vAlign w:val="bottom"/>
            <w:hideMark/>
          </w:tcPr>
          <w:p w14:paraId="4038E098" w14:textId="77777777" w:rsidR="00D74ED5" w:rsidRPr="00D74ED5" w:rsidRDefault="00D74ED5" w:rsidP="00D74ED5">
            <w:pPr>
              <w:jc w:val="center"/>
            </w:pPr>
            <w:r w:rsidRPr="00D74ED5">
              <w:t>202,143.76</w:t>
            </w:r>
          </w:p>
        </w:tc>
        <w:tc>
          <w:tcPr>
            <w:tcW w:w="0" w:type="auto"/>
            <w:tcBorders>
              <w:top w:val="nil"/>
              <w:left w:val="nil"/>
              <w:bottom w:val="single" w:sz="4" w:space="0" w:color="auto"/>
              <w:right w:val="single" w:sz="4" w:space="0" w:color="auto"/>
            </w:tcBorders>
            <w:shd w:val="clear" w:color="auto" w:fill="auto"/>
            <w:noWrap/>
            <w:vAlign w:val="bottom"/>
            <w:hideMark/>
          </w:tcPr>
          <w:p w14:paraId="610D0D6B" w14:textId="77777777" w:rsidR="00D74ED5" w:rsidRPr="00D74ED5" w:rsidRDefault="00D74ED5" w:rsidP="00D74ED5">
            <w:pPr>
              <w:jc w:val="center"/>
            </w:pPr>
            <w:r w:rsidRPr="00D74ED5">
              <w:t>88,759.84</w:t>
            </w:r>
          </w:p>
        </w:tc>
        <w:tc>
          <w:tcPr>
            <w:tcW w:w="0" w:type="auto"/>
            <w:tcBorders>
              <w:top w:val="nil"/>
              <w:left w:val="nil"/>
              <w:bottom w:val="single" w:sz="4" w:space="0" w:color="auto"/>
              <w:right w:val="single" w:sz="4" w:space="0" w:color="auto"/>
            </w:tcBorders>
            <w:shd w:val="clear" w:color="auto" w:fill="auto"/>
            <w:noWrap/>
            <w:vAlign w:val="bottom"/>
            <w:hideMark/>
          </w:tcPr>
          <w:p w14:paraId="4CC8B8C8" w14:textId="77777777" w:rsidR="00D74ED5" w:rsidRPr="00D74ED5" w:rsidRDefault="00D74ED5" w:rsidP="00D74ED5">
            <w:pPr>
              <w:jc w:val="center"/>
            </w:pPr>
            <w:r w:rsidRPr="00D74ED5">
              <w:t>290,903.59</w:t>
            </w:r>
          </w:p>
        </w:tc>
      </w:tr>
      <w:tr w:rsidR="00D74ED5" w:rsidRPr="00D74ED5" w14:paraId="79758821"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EAA5A" w14:textId="77777777" w:rsidR="00D74ED5" w:rsidRPr="00D74ED5" w:rsidRDefault="00D74ED5" w:rsidP="00D74ED5">
            <w:r w:rsidRPr="00D74ED5">
              <w:t>Смрча</w:t>
            </w:r>
          </w:p>
        </w:tc>
        <w:tc>
          <w:tcPr>
            <w:tcW w:w="0" w:type="auto"/>
            <w:tcBorders>
              <w:top w:val="nil"/>
              <w:left w:val="nil"/>
              <w:bottom w:val="single" w:sz="4" w:space="0" w:color="auto"/>
              <w:right w:val="single" w:sz="4" w:space="0" w:color="auto"/>
            </w:tcBorders>
            <w:shd w:val="clear" w:color="auto" w:fill="auto"/>
            <w:noWrap/>
            <w:vAlign w:val="bottom"/>
            <w:hideMark/>
          </w:tcPr>
          <w:p w14:paraId="6E6A04D3"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74481374"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0C1F2C46"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22F238E5" w14:textId="77777777" w:rsidR="00D74ED5" w:rsidRPr="00D74ED5" w:rsidRDefault="00D74ED5" w:rsidP="00D74ED5">
            <w:pPr>
              <w:jc w:val="center"/>
            </w:pPr>
            <w:r w:rsidRPr="00D74ED5">
              <w:t>31,139.52</w:t>
            </w:r>
          </w:p>
        </w:tc>
        <w:tc>
          <w:tcPr>
            <w:tcW w:w="0" w:type="auto"/>
            <w:tcBorders>
              <w:top w:val="nil"/>
              <w:left w:val="nil"/>
              <w:bottom w:val="single" w:sz="4" w:space="0" w:color="auto"/>
              <w:right w:val="single" w:sz="4" w:space="0" w:color="auto"/>
            </w:tcBorders>
            <w:shd w:val="clear" w:color="auto" w:fill="auto"/>
            <w:noWrap/>
            <w:vAlign w:val="bottom"/>
            <w:hideMark/>
          </w:tcPr>
          <w:p w14:paraId="417D7D43" w14:textId="77777777" w:rsidR="00D74ED5" w:rsidRPr="00D74ED5" w:rsidRDefault="00D74ED5" w:rsidP="00D74ED5">
            <w:pPr>
              <w:jc w:val="center"/>
            </w:pPr>
            <w:r w:rsidRPr="00D74ED5">
              <w:t>39,149.83</w:t>
            </w:r>
          </w:p>
        </w:tc>
        <w:tc>
          <w:tcPr>
            <w:tcW w:w="0" w:type="auto"/>
            <w:tcBorders>
              <w:top w:val="nil"/>
              <w:left w:val="nil"/>
              <w:bottom w:val="single" w:sz="4" w:space="0" w:color="auto"/>
              <w:right w:val="single" w:sz="4" w:space="0" w:color="auto"/>
            </w:tcBorders>
            <w:shd w:val="clear" w:color="auto" w:fill="auto"/>
            <w:noWrap/>
            <w:vAlign w:val="bottom"/>
            <w:hideMark/>
          </w:tcPr>
          <w:p w14:paraId="063B458A" w14:textId="77777777" w:rsidR="00D74ED5" w:rsidRPr="00D74ED5" w:rsidRDefault="00D74ED5" w:rsidP="00D74ED5">
            <w:pPr>
              <w:jc w:val="center"/>
            </w:pPr>
            <w:r w:rsidRPr="00D74ED5">
              <w:t>32,392.06</w:t>
            </w:r>
          </w:p>
        </w:tc>
        <w:tc>
          <w:tcPr>
            <w:tcW w:w="0" w:type="auto"/>
            <w:tcBorders>
              <w:top w:val="nil"/>
              <w:left w:val="nil"/>
              <w:bottom w:val="single" w:sz="4" w:space="0" w:color="auto"/>
              <w:right w:val="single" w:sz="4" w:space="0" w:color="auto"/>
            </w:tcBorders>
            <w:shd w:val="clear" w:color="auto" w:fill="auto"/>
            <w:noWrap/>
            <w:vAlign w:val="bottom"/>
            <w:hideMark/>
          </w:tcPr>
          <w:p w14:paraId="2AE77C93" w14:textId="77777777" w:rsidR="00D74ED5" w:rsidRPr="00D74ED5" w:rsidRDefault="00D74ED5" w:rsidP="00D74ED5">
            <w:pPr>
              <w:jc w:val="center"/>
            </w:pPr>
            <w:r w:rsidRPr="00D74ED5">
              <w:t>14,056.56</w:t>
            </w:r>
          </w:p>
        </w:tc>
        <w:tc>
          <w:tcPr>
            <w:tcW w:w="0" w:type="auto"/>
            <w:tcBorders>
              <w:top w:val="nil"/>
              <w:left w:val="nil"/>
              <w:bottom w:val="single" w:sz="4" w:space="0" w:color="auto"/>
              <w:right w:val="single" w:sz="4" w:space="0" w:color="auto"/>
            </w:tcBorders>
            <w:shd w:val="clear" w:color="auto" w:fill="auto"/>
            <w:noWrap/>
            <w:vAlign w:val="bottom"/>
            <w:hideMark/>
          </w:tcPr>
          <w:p w14:paraId="0DA2EB26" w14:textId="77777777" w:rsidR="00D74ED5" w:rsidRPr="00D74ED5" w:rsidRDefault="00D74ED5" w:rsidP="00D74ED5">
            <w:pPr>
              <w:jc w:val="center"/>
            </w:pPr>
            <w:r w:rsidRPr="00D74ED5">
              <w:t>116,737.96</w:t>
            </w:r>
          </w:p>
        </w:tc>
        <w:tc>
          <w:tcPr>
            <w:tcW w:w="0" w:type="auto"/>
            <w:tcBorders>
              <w:top w:val="nil"/>
              <w:left w:val="nil"/>
              <w:bottom w:val="single" w:sz="4" w:space="0" w:color="auto"/>
              <w:right w:val="single" w:sz="4" w:space="0" w:color="auto"/>
            </w:tcBorders>
            <w:shd w:val="clear" w:color="auto" w:fill="auto"/>
            <w:noWrap/>
            <w:vAlign w:val="bottom"/>
            <w:hideMark/>
          </w:tcPr>
          <w:p w14:paraId="3E23B8D1" w14:textId="77777777" w:rsidR="00D74ED5" w:rsidRPr="00D74ED5" w:rsidRDefault="00D74ED5" w:rsidP="00D74ED5">
            <w:pPr>
              <w:jc w:val="center"/>
            </w:pPr>
            <w:r w:rsidRPr="00D74ED5">
              <w:t>0.00</w:t>
            </w:r>
          </w:p>
        </w:tc>
        <w:tc>
          <w:tcPr>
            <w:tcW w:w="0" w:type="auto"/>
            <w:tcBorders>
              <w:top w:val="nil"/>
              <w:left w:val="nil"/>
              <w:bottom w:val="single" w:sz="4" w:space="0" w:color="auto"/>
              <w:right w:val="single" w:sz="4" w:space="0" w:color="auto"/>
            </w:tcBorders>
            <w:shd w:val="clear" w:color="auto" w:fill="auto"/>
            <w:noWrap/>
            <w:vAlign w:val="bottom"/>
            <w:hideMark/>
          </w:tcPr>
          <w:p w14:paraId="7B76039D" w14:textId="77777777" w:rsidR="00D74ED5" w:rsidRPr="00D74ED5" w:rsidRDefault="00D74ED5" w:rsidP="00D74ED5">
            <w:pPr>
              <w:jc w:val="center"/>
            </w:pPr>
            <w:r w:rsidRPr="00D74ED5">
              <w:t>116,737.96</w:t>
            </w:r>
          </w:p>
        </w:tc>
      </w:tr>
      <w:tr w:rsidR="00D74ED5" w:rsidRPr="00D74ED5" w14:paraId="7922D16E" w14:textId="77777777" w:rsidTr="00D74ED5">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461FC" w14:textId="77777777" w:rsidR="00D74ED5" w:rsidRPr="00D74ED5" w:rsidRDefault="00D74ED5" w:rsidP="00D74ED5">
            <w:r w:rsidRPr="00D74ED5">
              <w:t>Ариш</w:t>
            </w:r>
          </w:p>
        </w:tc>
        <w:tc>
          <w:tcPr>
            <w:tcW w:w="0" w:type="auto"/>
            <w:tcBorders>
              <w:top w:val="nil"/>
              <w:left w:val="nil"/>
              <w:bottom w:val="single" w:sz="4" w:space="0" w:color="auto"/>
              <w:right w:val="single" w:sz="4" w:space="0" w:color="auto"/>
            </w:tcBorders>
            <w:shd w:val="clear" w:color="auto" w:fill="auto"/>
            <w:noWrap/>
            <w:vAlign w:val="bottom"/>
            <w:hideMark/>
          </w:tcPr>
          <w:p w14:paraId="365FCE19"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14726ED9"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0513458A"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4F5F7648" w14:textId="77777777" w:rsidR="00D74ED5" w:rsidRPr="00D74ED5" w:rsidRDefault="00D74ED5" w:rsidP="00D74ED5">
            <w:pPr>
              <w:jc w:val="center"/>
            </w:pPr>
            <w:r w:rsidRPr="00D74ED5">
              <w:t>36,389.68</w:t>
            </w:r>
          </w:p>
        </w:tc>
        <w:tc>
          <w:tcPr>
            <w:tcW w:w="0" w:type="auto"/>
            <w:tcBorders>
              <w:top w:val="nil"/>
              <w:left w:val="nil"/>
              <w:bottom w:val="single" w:sz="4" w:space="0" w:color="auto"/>
              <w:right w:val="single" w:sz="4" w:space="0" w:color="auto"/>
            </w:tcBorders>
            <w:shd w:val="clear" w:color="auto" w:fill="auto"/>
            <w:noWrap/>
            <w:vAlign w:val="bottom"/>
            <w:hideMark/>
          </w:tcPr>
          <w:p w14:paraId="1C497602" w14:textId="77777777" w:rsidR="00D74ED5" w:rsidRPr="00D74ED5" w:rsidRDefault="00D74ED5" w:rsidP="00D74ED5">
            <w:pPr>
              <w:jc w:val="center"/>
            </w:pPr>
            <w:r w:rsidRPr="00D74ED5">
              <w:t>46,923.81</w:t>
            </w:r>
          </w:p>
        </w:tc>
        <w:tc>
          <w:tcPr>
            <w:tcW w:w="0" w:type="auto"/>
            <w:tcBorders>
              <w:top w:val="nil"/>
              <w:left w:val="nil"/>
              <w:bottom w:val="single" w:sz="4" w:space="0" w:color="auto"/>
              <w:right w:val="single" w:sz="4" w:space="0" w:color="auto"/>
            </w:tcBorders>
            <w:shd w:val="clear" w:color="auto" w:fill="auto"/>
            <w:noWrap/>
            <w:vAlign w:val="bottom"/>
            <w:hideMark/>
          </w:tcPr>
          <w:p w14:paraId="4940FA00" w14:textId="77777777" w:rsidR="00D74ED5" w:rsidRPr="00D74ED5" w:rsidRDefault="00D74ED5" w:rsidP="00D74ED5">
            <w:pPr>
              <w:jc w:val="center"/>
            </w:pPr>
            <w:r w:rsidRPr="00D74ED5">
              <w:t>35,376.78</w:t>
            </w:r>
          </w:p>
        </w:tc>
        <w:tc>
          <w:tcPr>
            <w:tcW w:w="0" w:type="auto"/>
            <w:tcBorders>
              <w:top w:val="nil"/>
              <w:left w:val="nil"/>
              <w:bottom w:val="single" w:sz="4" w:space="0" w:color="auto"/>
              <w:right w:val="single" w:sz="4" w:space="0" w:color="auto"/>
            </w:tcBorders>
            <w:shd w:val="clear" w:color="auto" w:fill="auto"/>
            <w:noWrap/>
            <w:vAlign w:val="bottom"/>
            <w:hideMark/>
          </w:tcPr>
          <w:p w14:paraId="5CC3B295" w14:textId="77777777" w:rsidR="00D74ED5" w:rsidRPr="00D74ED5" w:rsidRDefault="00D74ED5" w:rsidP="00D74ED5">
            <w:pPr>
              <w:jc w:val="center"/>
            </w:pPr>
            <w:r w:rsidRPr="00D74ED5">
              <w:t>18,050.90</w:t>
            </w:r>
          </w:p>
        </w:tc>
        <w:tc>
          <w:tcPr>
            <w:tcW w:w="0" w:type="auto"/>
            <w:tcBorders>
              <w:top w:val="nil"/>
              <w:left w:val="nil"/>
              <w:bottom w:val="single" w:sz="4" w:space="0" w:color="auto"/>
              <w:right w:val="single" w:sz="4" w:space="0" w:color="auto"/>
            </w:tcBorders>
            <w:shd w:val="clear" w:color="auto" w:fill="auto"/>
            <w:noWrap/>
            <w:vAlign w:val="bottom"/>
            <w:hideMark/>
          </w:tcPr>
          <w:p w14:paraId="5AA6DD23" w14:textId="77777777" w:rsidR="00D74ED5" w:rsidRPr="00D74ED5" w:rsidRDefault="00D74ED5" w:rsidP="00D74ED5">
            <w:pPr>
              <w:jc w:val="center"/>
            </w:pPr>
            <w:r w:rsidRPr="00D74ED5">
              <w:t>136,741.18</w:t>
            </w:r>
          </w:p>
        </w:tc>
        <w:tc>
          <w:tcPr>
            <w:tcW w:w="0" w:type="auto"/>
            <w:tcBorders>
              <w:top w:val="nil"/>
              <w:left w:val="nil"/>
              <w:bottom w:val="single" w:sz="4" w:space="0" w:color="auto"/>
              <w:right w:val="single" w:sz="4" w:space="0" w:color="auto"/>
            </w:tcBorders>
            <w:shd w:val="clear" w:color="auto" w:fill="auto"/>
            <w:noWrap/>
            <w:vAlign w:val="bottom"/>
            <w:hideMark/>
          </w:tcPr>
          <w:p w14:paraId="4E7E6DD7" w14:textId="77777777" w:rsidR="00D74ED5" w:rsidRPr="00D74ED5" w:rsidRDefault="00D74ED5" w:rsidP="00D74ED5">
            <w:pPr>
              <w:jc w:val="center"/>
            </w:pPr>
            <w:r w:rsidRPr="00D74ED5">
              <w:t> </w:t>
            </w:r>
          </w:p>
        </w:tc>
        <w:tc>
          <w:tcPr>
            <w:tcW w:w="0" w:type="auto"/>
            <w:tcBorders>
              <w:top w:val="nil"/>
              <w:left w:val="nil"/>
              <w:bottom w:val="single" w:sz="4" w:space="0" w:color="auto"/>
              <w:right w:val="single" w:sz="4" w:space="0" w:color="auto"/>
            </w:tcBorders>
            <w:shd w:val="clear" w:color="auto" w:fill="auto"/>
            <w:noWrap/>
            <w:vAlign w:val="bottom"/>
            <w:hideMark/>
          </w:tcPr>
          <w:p w14:paraId="6348C10C" w14:textId="77777777" w:rsidR="00D74ED5" w:rsidRPr="00D74ED5" w:rsidRDefault="00D74ED5" w:rsidP="00D74ED5">
            <w:pPr>
              <w:jc w:val="center"/>
            </w:pPr>
            <w:r w:rsidRPr="00D74ED5">
              <w:t>136,741.18</w:t>
            </w:r>
          </w:p>
        </w:tc>
      </w:tr>
      <w:tr w:rsidR="00D74ED5" w:rsidRPr="00D74ED5" w14:paraId="1ABEAE3E" w14:textId="77777777" w:rsidTr="00D74ED5">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47C974A1" w14:textId="77777777" w:rsidR="00D74ED5" w:rsidRPr="00D74ED5" w:rsidRDefault="00D74ED5" w:rsidP="00D74ED5">
            <w:pPr>
              <w:rPr>
                <w:b/>
                <w:bCs/>
                <w:i/>
                <w:iCs/>
              </w:rPr>
            </w:pPr>
            <w:r w:rsidRPr="00D74ED5">
              <w:rPr>
                <w:b/>
                <w:bCs/>
                <w:i/>
                <w:iCs/>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14:paraId="168C0E25" w14:textId="77777777" w:rsidR="00D74ED5" w:rsidRPr="00D74ED5" w:rsidRDefault="00D74ED5" w:rsidP="00D74ED5">
            <w:pPr>
              <w:jc w:val="center"/>
              <w:rPr>
                <w:b/>
                <w:bCs/>
                <w:i/>
                <w:iCs/>
              </w:rPr>
            </w:pPr>
            <w:r w:rsidRPr="00D74ED5">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6076A20" w14:textId="77777777" w:rsidR="00D74ED5" w:rsidRPr="00D74ED5" w:rsidRDefault="00D74ED5" w:rsidP="00D74ED5">
            <w:pPr>
              <w:jc w:val="center"/>
              <w:rPr>
                <w:b/>
                <w:bCs/>
                <w:i/>
                <w:iCs/>
              </w:rPr>
            </w:pPr>
            <w:r w:rsidRPr="00D74ED5">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57F0872" w14:textId="77777777" w:rsidR="00D74ED5" w:rsidRPr="00D74ED5" w:rsidRDefault="00D74ED5" w:rsidP="00D74ED5">
            <w:pPr>
              <w:jc w:val="center"/>
              <w:rPr>
                <w:b/>
                <w:bCs/>
                <w:i/>
                <w:iCs/>
              </w:rPr>
            </w:pPr>
            <w:r w:rsidRPr="00D74ED5">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573C771" w14:textId="77777777" w:rsidR="00D74ED5" w:rsidRPr="00D74ED5" w:rsidRDefault="00D74ED5" w:rsidP="00D74ED5">
            <w:pPr>
              <w:jc w:val="center"/>
              <w:rPr>
                <w:b/>
                <w:bCs/>
                <w:i/>
                <w:iCs/>
              </w:rPr>
            </w:pPr>
            <w:r w:rsidRPr="00D74ED5">
              <w:rPr>
                <w:b/>
                <w:bCs/>
                <w:i/>
                <w:iCs/>
              </w:rPr>
              <w:t>509,668.33</w:t>
            </w:r>
          </w:p>
        </w:tc>
        <w:tc>
          <w:tcPr>
            <w:tcW w:w="0" w:type="auto"/>
            <w:tcBorders>
              <w:top w:val="nil"/>
              <w:left w:val="nil"/>
              <w:bottom w:val="single" w:sz="4" w:space="0" w:color="auto"/>
              <w:right w:val="single" w:sz="4" w:space="0" w:color="auto"/>
            </w:tcBorders>
            <w:shd w:val="clear" w:color="000000" w:fill="C0C0C0"/>
            <w:noWrap/>
            <w:vAlign w:val="bottom"/>
            <w:hideMark/>
          </w:tcPr>
          <w:p w14:paraId="25B72593" w14:textId="77777777" w:rsidR="00D74ED5" w:rsidRPr="00D74ED5" w:rsidRDefault="00D74ED5" w:rsidP="00D74ED5">
            <w:pPr>
              <w:jc w:val="center"/>
              <w:rPr>
                <w:b/>
                <w:bCs/>
                <w:i/>
                <w:iCs/>
              </w:rPr>
            </w:pPr>
            <w:r w:rsidRPr="00D74ED5">
              <w:rPr>
                <w:b/>
                <w:bCs/>
                <w:i/>
                <w:iCs/>
              </w:rPr>
              <w:t>560,766.79</w:t>
            </w:r>
          </w:p>
        </w:tc>
        <w:tc>
          <w:tcPr>
            <w:tcW w:w="0" w:type="auto"/>
            <w:tcBorders>
              <w:top w:val="nil"/>
              <w:left w:val="nil"/>
              <w:bottom w:val="single" w:sz="4" w:space="0" w:color="auto"/>
              <w:right w:val="single" w:sz="4" w:space="0" w:color="auto"/>
            </w:tcBorders>
            <w:shd w:val="clear" w:color="000000" w:fill="C0C0C0"/>
            <w:noWrap/>
            <w:vAlign w:val="bottom"/>
            <w:hideMark/>
          </w:tcPr>
          <w:p w14:paraId="7E2944FA" w14:textId="77777777" w:rsidR="00D74ED5" w:rsidRPr="00D74ED5" w:rsidRDefault="00D74ED5" w:rsidP="00D74ED5">
            <w:pPr>
              <w:jc w:val="center"/>
              <w:rPr>
                <w:b/>
                <w:bCs/>
                <w:i/>
                <w:iCs/>
              </w:rPr>
            </w:pPr>
            <w:r w:rsidRPr="00D74ED5">
              <w:rPr>
                <w:b/>
                <w:bCs/>
                <w:i/>
                <w:iCs/>
              </w:rPr>
              <w:t>501,412.22</w:t>
            </w:r>
          </w:p>
        </w:tc>
        <w:tc>
          <w:tcPr>
            <w:tcW w:w="0" w:type="auto"/>
            <w:tcBorders>
              <w:top w:val="nil"/>
              <w:left w:val="nil"/>
              <w:bottom w:val="single" w:sz="4" w:space="0" w:color="auto"/>
              <w:right w:val="single" w:sz="4" w:space="0" w:color="auto"/>
            </w:tcBorders>
            <w:shd w:val="clear" w:color="000000" w:fill="C0C0C0"/>
            <w:noWrap/>
            <w:vAlign w:val="bottom"/>
            <w:hideMark/>
          </w:tcPr>
          <w:p w14:paraId="10481D17" w14:textId="77777777" w:rsidR="00D74ED5" w:rsidRPr="00D74ED5" w:rsidRDefault="00D74ED5" w:rsidP="00D74ED5">
            <w:pPr>
              <w:jc w:val="center"/>
              <w:rPr>
                <w:b/>
                <w:bCs/>
                <w:i/>
                <w:iCs/>
              </w:rPr>
            </w:pPr>
            <w:r w:rsidRPr="00D74ED5">
              <w:rPr>
                <w:b/>
                <w:bCs/>
                <w:i/>
                <w:iCs/>
              </w:rPr>
              <w:t>558,591.62</w:t>
            </w:r>
          </w:p>
        </w:tc>
        <w:tc>
          <w:tcPr>
            <w:tcW w:w="0" w:type="auto"/>
            <w:tcBorders>
              <w:top w:val="nil"/>
              <w:left w:val="nil"/>
              <w:bottom w:val="single" w:sz="4" w:space="0" w:color="auto"/>
              <w:right w:val="single" w:sz="4" w:space="0" w:color="auto"/>
            </w:tcBorders>
            <w:shd w:val="clear" w:color="000000" w:fill="C0C0C0"/>
            <w:noWrap/>
            <w:vAlign w:val="bottom"/>
            <w:hideMark/>
          </w:tcPr>
          <w:p w14:paraId="3990AEFB" w14:textId="77777777" w:rsidR="00D74ED5" w:rsidRPr="00D74ED5" w:rsidRDefault="00D74ED5" w:rsidP="00D74ED5">
            <w:pPr>
              <w:jc w:val="center"/>
              <w:rPr>
                <w:b/>
                <w:bCs/>
                <w:i/>
                <w:iCs/>
              </w:rPr>
            </w:pPr>
            <w:r w:rsidRPr="00D74ED5">
              <w:rPr>
                <w:b/>
                <w:bCs/>
                <w:i/>
                <w:iCs/>
              </w:rPr>
              <w:t>2,130,438.95</w:t>
            </w:r>
          </w:p>
        </w:tc>
        <w:tc>
          <w:tcPr>
            <w:tcW w:w="0" w:type="auto"/>
            <w:tcBorders>
              <w:top w:val="nil"/>
              <w:left w:val="nil"/>
              <w:bottom w:val="single" w:sz="4" w:space="0" w:color="auto"/>
              <w:right w:val="single" w:sz="4" w:space="0" w:color="auto"/>
            </w:tcBorders>
            <w:shd w:val="clear" w:color="000000" w:fill="C0C0C0"/>
            <w:noWrap/>
            <w:vAlign w:val="bottom"/>
            <w:hideMark/>
          </w:tcPr>
          <w:p w14:paraId="7E95B2CA" w14:textId="77777777" w:rsidR="00D74ED5" w:rsidRPr="00D74ED5" w:rsidRDefault="00D74ED5" w:rsidP="00D74ED5">
            <w:pPr>
              <w:jc w:val="center"/>
              <w:rPr>
                <w:b/>
                <w:bCs/>
                <w:i/>
                <w:iCs/>
              </w:rPr>
            </w:pPr>
            <w:r w:rsidRPr="00D74ED5">
              <w:rPr>
                <w:b/>
                <w:bCs/>
                <w:i/>
                <w:iCs/>
              </w:rPr>
              <w:t>1,027,455.26</w:t>
            </w:r>
          </w:p>
        </w:tc>
        <w:tc>
          <w:tcPr>
            <w:tcW w:w="0" w:type="auto"/>
            <w:tcBorders>
              <w:top w:val="nil"/>
              <w:left w:val="nil"/>
              <w:bottom w:val="single" w:sz="4" w:space="0" w:color="auto"/>
              <w:right w:val="single" w:sz="4" w:space="0" w:color="auto"/>
            </w:tcBorders>
            <w:shd w:val="clear" w:color="000000" w:fill="C0C0C0"/>
            <w:noWrap/>
            <w:vAlign w:val="bottom"/>
            <w:hideMark/>
          </w:tcPr>
          <w:p w14:paraId="4FF8E6E5" w14:textId="77777777" w:rsidR="00D74ED5" w:rsidRPr="00D74ED5" w:rsidRDefault="00D74ED5" w:rsidP="00D74ED5">
            <w:pPr>
              <w:jc w:val="center"/>
              <w:rPr>
                <w:b/>
                <w:bCs/>
                <w:i/>
                <w:iCs/>
              </w:rPr>
            </w:pPr>
            <w:r w:rsidRPr="00D74ED5">
              <w:rPr>
                <w:b/>
                <w:bCs/>
                <w:i/>
                <w:iCs/>
              </w:rPr>
              <w:t>3,157,894.22</w:t>
            </w:r>
          </w:p>
        </w:tc>
      </w:tr>
      <w:tr w:rsidR="00D74ED5" w:rsidRPr="00D74ED5" w14:paraId="0AC40109" w14:textId="77777777" w:rsidTr="00D74ED5">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202F4C34" w14:textId="77777777" w:rsidR="00D74ED5" w:rsidRPr="00D74ED5" w:rsidRDefault="00D74ED5" w:rsidP="00D74ED5">
            <w:pPr>
              <w:rPr>
                <w:b/>
                <w:bCs/>
              </w:rPr>
            </w:pPr>
            <w:proofErr w:type="gramStart"/>
            <w:r w:rsidRPr="00D74ED5">
              <w:rPr>
                <w:b/>
                <w:bCs/>
              </w:rPr>
              <w:t>УКУПНО  ГЈ</w:t>
            </w:r>
            <w:proofErr w:type="gramEnd"/>
          </w:p>
        </w:tc>
        <w:tc>
          <w:tcPr>
            <w:tcW w:w="0" w:type="auto"/>
            <w:tcBorders>
              <w:top w:val="nil"/>
              <w:left w:val="nil"/>
              <w:bottom w:val="single" w:sz="4" w:space="0" w:color="auto"/>
              <w:right w:val="single" w:sz="4" w:space="0" w:color="auto"/>
            </w:tcBorders>
            <w:shd w:val="clear" w:color="000000" w:fill="C0C0C0"/>
            <w:noWrap/>
            <w:vAlign w:val="bottom"/>
            <w:hideMark/>
          </w:tcPr>
          <w:p w14:paraId="518B2BE6" w14:textId="77777777" w:rsidR="00D74ED5" w:rsidRPr="00D74ED5" w:rsidRDefault="00D74ED5" w:rsidP="00D74ED5">
            <w:pPr>
              <w:jc w:val="center"/>
              <w:rPr>
                <w:b/>
                <w:bCs/>
              </w:rPr>
            </w:pPr>
            <w:r w:rsidRPr="00D74ED5">
              <w:rPr>
                <w:b/>
                <w:bCs/>
              </w:rPr>
              <w:t>349,868.06</w:t>
            </w:r>
          </w:p>
        </w:tc>
        <w:tc>
          <w:tcPr>
            <w:tcW w:w="0" w:type="auto"/>
            <w:tcBorders>
              <w:top w:val="nil"/>
              <w:left w:val="nil"/>
              <w:bottom w:val="single" w:sz="4" w:space="0" w:color="auto"/>
              <w:right w:val="single" w:sz="4" w:space="0" w:color="auto"/>
            </w:tcBorders>
            <w:shd w:val="clear" w:color="000000" w:fill="C0C0C0"/>
            <w:noWrap/>
            <w:vAlign w:val="bottom"/>
            <w:hideMark/>
          </w:tcPr>
          <w:p w14:paraId="631FFB8E" w14:textId="77777777" w:rsidR="00D74ED5" w:rsidRPr="00D74ED5" w:rsidRDefault="00D74ED5" w:rsidP="00D74ED5">
            <w:pPr>
              <w:jc w:val="center"/>
              <w:rPr>
                <w:b/>
                <w:bCs/>
              </w:rPr>
            </w:pPr>
            <w:r w:rsidRPr="00D74ED5">
              <w:rPr>
                <w:b/>
                <w:bCs/>
              </w:rPr>
              <w:t>634,540.50</w:t>
            </w:r>
          </w:p>
        </w:tc>
        <w:tc>
          <w:tcPr>
            <w:tcW w:w="0" w:type="auto"/>
            <w:tcBorders>
              <w:top w:val="nil"/>
              <w:left w:val="nil"/>
              <w:bottom w:val="single" w:sz="4" w:space="0" w:color="auto"/>
              <w:right w:val="single" w:sz="4" w:space="0" w:color="auto"/>
            </w:tcBorders>
            <w:shd w:val="clear" w:color="000000" w:fill="C0C0C0"/>
            <w:noWrap/>
            <w:vAlign w:val="bottom"/>
            <w:hideMark/>
          </w:tcPr>
          <w:p w14:paraId="5D027118" w14:textId="77777777" w:rsidR="00D74ED5" w:rsidRPr="00D74ED5" w:rsidRDefault="00D74ED5" w:rsidP="00D74ED5">
            <w:pPr>
              <w:jc w:val="center"/>
              <w:rPr>
                <w:b/>
                <w:bCs/>
              </w:rPr>
            </w:pPr>
            <w:r w:rsidRPr="00D74ED5">
              <w:rPr>
                <w:b/>
                <w:bCs/>
              </w:rPr>
              <w:t>1,462,941.59</w:t>
            </w:r>
          </w:p>
        </w:tc>
        <w:tc>
          <w:tcPr>
            <w:tcW w:w="0" w:type="auto"/>
            <w:tcBorders>
              <w:top w:val="nil"/>
              <w:left w:val="nil"/>
              <w:bottom w:val="single" w:sz="4" w:space="0" w:color="auto"/>
              <w:right w:val="single" w:sz="4" w:space="0" w:color="auto"/>
            </w:tcBorders>
            <w:shd w:val="clear" w:color="000000" w:fill="C0C0C0"/>
            <w:noWrap/>
            <w:vAlign w:val="bottom"/>
            <w:hideMark/>
          </w:tcPr>
          <w:p w14:paraId="41B97EE2" w14:textId="77777777" w:rsidR="00D74ED5" w:rsidRPr="00D74ED5" w:rsidRDefault="00D74ED5" w:rsidP="00D74ED5">
            <w:pPr>
              <w:jc w:val="center"/>
              <w:rPr>
                <w:b/>
                <w:bCs/>
              </w:rPr>
            </w:pPr>
            <w:r w:rsidRPr="00D74ED5">
              <w:rPr>
                <w:b/>
                <w:bCs/>
              </w:rPr>
              <w:t>3,837,358.27</w:t>
            </w:r>
          </w:p>
        </w:tc>
        <w:tc>
          <w:tcPr>
            <w:tcW w:w="0" w:type="auto"/>
            <w:tcBorders>
              <w:top w:val="nil"/>
              <w:left w:val="nil"/>
              <w:bottom w:val="single" w:sz="4" w:space="0" w:color="auto"/>
              <w:right w:val="single" w:sz="4" w:space="0" w:color="auto"/>
            </w:tcBorders>
            <w:shd w:val="clear" w:color="000000" w:fill="C0C0C0"/>
            <w:noWrap/>
            <w:vAlign w:val="bottom"/>
            <w:hideMark/>
          </w:tcPr>
          <w:p w14:paraId="044583CA" w14:textId="77777777" w:rsidR="00D74ED5" w:rsidRPr="00D74ED5" w:rsidRDefault="00D74ED5" w:rsidP="00D74ED5">
            <w:pPr>
              <w:jc w:val="center"/>
              <w:rPr>
                <w:b/>
                <w:bCs/>
              </w:rPr>
            </w:pPr>
            <w:r w:rsidRPr="00D74ED5">
              <w:rPr>
                <w:b/>
                <w:bCs/>
              </w:rPr>
              <w:t>2,899,258.32</w:t>
            </w:r>
          </w:p>
        </w:tc>
        <w:tc>
          <w:tcPr>
            <w:tcW w:w="0" w:type="auto"/>
            <w:tcBorders>
              <w:top w:val="nil"/>
              <w:left w:val="nil"/>
              <w:bottom w:val="single" w:sz="4" w:space="0" w:color="auto"/>
              <w:right w:val="single" w:sz="4" w:space="0" w:color="auto"/>
            </w:tcBorders>
            <w:shd w:val="clear" w:color="000000" w:fill="C0C0C0"/>
            <w:noWrap/>
            <w:vAlign w:val="bottom"/>
            <w:hideMark/>
          </w:tcPr>
          <w:p w14:paraId="79DD8E22" w14:textId="77777777" w:rsidR="00D74ED5" w:rsidRPr="00D74ED5" w:rsidRDefault="00D74ED5" w:rsidP="00D74ED5">
            <w:pPr>
              <w:jc w:val="center"/>
              <w:rPr>
                <w:b/>
                <w:bCs/>
              </w:rPr>
            </w:pPr>
            <w:r w:rsidRPr="00D74ED5">
              <w:rPr>
                <w:b/>
                <w:bCs/>
              </w:rPr>
              <w:t>2,141,867.17</w:t>
            </w:r>
          </w:p>
        </w:tc>
        <w:tc>
          <w:tcPr>
            <w:tcW w:w="0" w:type="auto"/>
            <w:tcBorders>
              <w:top w:val="nil"/>
              <w:left w:val="nil"/>
              <w:bottom w:val="single" w:sz="4" w:space="0" w:color="auto"/>
              <w:right w:val="single" w:sz="4" w:space="0" w:color="auto"/>
            </w:tcBorders>
            <w:shd w:val="clear" w:color="000000" w:fill="C0C0C0"/>
            <w:noWrap/>
            <w:vAlign w:val="bottom"/>
            <w:hideMark/>
          </w:tcPr>
          <w:p w14:paraId="43A29F91" w14:textId="77777777" w:rsidR="00D74ED5" w:rsidRPr="00D74ED5" w:rsidRDefault="00D74ED5" w:rsidP="00D74ED5">
            <w:pPr>
              <w:jc w:val="center"/>
              <w:rPr>
                <w:b/>
                <w:bCs/>
              </w:rPr>
            </w:pPr>
            <w:r w:rsidRPr="00D74ED5">
              <w:rPr>
                <w:b/>
                <w:bCs/>
              </w:rPr>
              <w:t>1,046,423.47</w:t>
            </w:r>
          </w:p>
        </w:tc>
        <w:tc>
          <w:tcPr>
            <w:tcW w:w="0" w:type="auto"/>
            <w:tcBorders>
              <w:top w:val="nil"/>
              <w:left w:val="nil"/>
              <w:bottom w:val="single" w:sz="4" w:space="0" w:color="auto"/>
              <w:right w:val="single" w:sz="4" w:space="0" w:color="auto"/>
            </w:tcBorders>
            <w:shd w:val="clear" w:color="000000" w:fill="C0C0C0"/>
            <w:noWrap/>
            <w:vAlign w:val="bottom"/>
            <w:hideMark/>
          </w:tcPr>
          <w:p w14:paraId="50D06932" w14:textId="77777777" w:rsidR="00D74ED5" w:rsidRPr="00D74ED5" w:rsidRDefault="00D74ED5" w:rsidP="00D74ED5">
            <w:pPr>
              <w:jc w:val="center"/>
              <w:rPr>
                <w:b/>
                <w:bCs/>
              </w:rPr>
            </w:pPr>
            <w:r w:rsidRPr="00D74ED5">
              <w:rPr>
                <w:b/>
                <w:bCs/>
              </w:rPr>
              <w:t>12,372,257.38</w:t>
            </w:r>
          </w:p>
        </w:tc>
        <w:tc>
          <w:tcPr>
            <w:tcW w:w="0" w:type="auto"/>
            <w:tcBorders>
              <w:top w:val="nil"/>
              <w:left w:val="nil"/>
              <w:bottom w:val="single" w:sz="4" w:space="0" w:color="auto"/>
              <w:right w:val="single" w:sz="4" w:space="0" w:color="auto"/>
            </w:tcBorders>
            <w:shd w:val="clear" w:color="000000" w:fill="C0C0C0"/>
            <w:noWrap/>
            <w:vAlign w:val="bottom"/>
            <w:hideMark/>
          </w:tcPr>
          <w:p w14:paraId="6660961A" w14:textId="77777777" w:rsidR="00D74ED5" w:rsidRPr="00D74ED5" w:rsidRDefault="00D74ED5" w:rsidP="00D74ED5">
            <w:pPr>
              <w:jc w:val="center"/>
              <w:rPr>
                <w:b/>
                <w:bCs/>
              </w:rPr>
            </w:pPr>
            <w:r w:rsidRPr="00D74ED5">
              <w:rPr>
                <w:b/>
                <w:bCs/>
              </w:rPr>
              <w:t>6,426,613.53</w:t>
            </w:r>
          </w:p>
        </w:tc>
        <w:tc>
          <w:tcPr>
            <w:tcW w:w="0" w:type="auto"/>
            <w:tcBorders>
              <w:top w:val="nil"/>
              <w:left w:val="nil"/>
              <w:bottom w:val="single" w:sz="4" w:space="0" w:color="auto"/>
              <w:right w:val="single" w:sz="4" w:space="0" w:color="auto"/>
            </w:tcBorders>
            <w:shd w:val="clear" w:color="000000" w:fill="C0C0C0"/>
            <w:noWrap/>
            <w:vAlign w:val="bottom"/>
            <w:hideMark/>
          </w:tcPr>
          <w:p w14:paraId="226B55B7" w14:textId="77777777" w:rsidR="00D74ED5" w:rsidRPr="00D74ED5" w:rsidRDefault="00D74ED5" w:rsidP="00D74ED5">
            <w:pPr>
              <w:jc w:val="center"/>
              <w:rPr>
                <w:b/>
                <w:bCs/>
              </w:rPr>
            </w:pPr>
            <w:r w:rsidRPr="00D74ED5">
              <w:rPr>
                <w:b/>
                <w:bCs/>
              </w:rPr>
              <w:t>18,798,870.91</w:t>
            </w:r>
          </w:p>
        </w:tc>
      </w:tr>
    </w:tbl>
    <w:p w14:paraId="1D8E2F66" w14:textId="72BD1DFD"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5C346D1E" w14:textId="77777777" w:rsidR="004E01D5" w:rsidRDefault="004E01D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0512DBCE" w14:textId="77777777" w:rsidR="008A4C45" w:rsidRPr="008A4C45" w:rsidRDefault="008A4C45"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RS"/>
        </w:rPr>
      </w:pPr>
    </w:p>
    <w:p w14:paraId="06AFBD35" w14:textId="18066586" w:rsidR="007935CE" w:rsidRDefault="007935C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4871957A" w14:textId="48805451"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7E2F8FF3" w14:textId="01B24608"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2F3551FC" w14:textId="2B97096A"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5C510252" w14:textId="2AD2E353"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7767B154" w14:textId="600ADCF9"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1BCC273B" w14:textId="0209D60F"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4E65A5D6" w14:textId="2C97D8EA"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58694F24" w14:textId="77777777" w:rsidR="00D74ED5" w:rsidRDefault="00D74ED5"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256652C0" w14:textId="61814818" w:rsidR="007935CE" w:rsidRDefault="007935C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458E1CAF" w14:textId="77777777" w:rsidR="007935CE" w:rsidRPr="008A4C45" w:rsidRDefault="007935C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sz w:val="16"/>
          <w:szCs w:val="16"/>
          <w:lang w:val="sr-Cyrl-RS"/>
        </w:rPr>
      </w:pPr>
    </w:p>
    <w:p w14:paraId="0EE24C90" w14:textId="77777777" w:rsidR="000A54B7" w:rsidRPr="000F7BC6"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rPr>
      </w:pPr>
      <w:r w:rsidRPr="000F7BC6">
        <w:rPr>
          <w:b/>
          <w:i/>
          <w:sz w:val="24"/>
          <w:szCs w:val="24"/>
          <w:lang w:val="sr-Cyrl-CS"/>
        </w:rPr>
        <w:lastRenderedPageBreak/>
        <w:t>9</w:t>
      </w:r>
      <w:r w:rsidRPr="000F7BC6">
        <w:rPr>
          <w:b/>
          <w:i/>
          <w:sz w:val="24"/>
          <w:szCs w:val="24"/>
          <w:lang w:val="sl-SI"/>
        </w:rPr>
        <w:t>.</w:t>
      </w:r>
      <w:r w:rsidRPr="000F7BC6">
        <w:rPr>
          <w:b/>
          <w:i/>
          <w:sz w:val="24"/>
          <w:szCs w:val="24"/>
          <w:lang w:val="sr-Cyrl-CS"/>
        </w:rPr>
        <w:t>2</w:t>
      </w:r>
      <w:r w:rsidRPr="000F7BC6">
        <w:rPr>
          <w:b/>
          <w:i/>
          <w:sz w:val="24"/>
          <w:szCs w:val="24"/>
          <w:lang w:val="sl-SI"/>
        </w:rPr>
        <w:t>.</w:t>
      </w:r>
      <w:r w:rsidRPr="000F7BC6">
        <w:rPr>
          <w:b/>
          <w:i/>
          <w:sz w:val="24"/>
          <w:szCs w:val="24"/>
          <w:lang w:val="sr-Cyrl-CS"/>
        </w:rPr>
        <w:t>2.2. Укупан приход – просечно годишње</w:t>
      </w:r>
    </w:p>
    <w:p w14:paraId="1A9FD8ED" w14:textId="77777777" w:rsidR="00F8485B" w:rsidRPr="008A4C45" w:rsidRDefault="00F8485B" w:rsidP="008862FA">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color w:val="323E4F" w:themeColor="text2" w:themeShade="BF"/>
          <w:sz w:val="16"/>
          <w:szCs w:val="16"/>
          <w:lang w:val="sr-Cyrl-CS"/>
        </w:rPr>
      </w:pPr>
    </w:p>
    <w:tbl>
      <w:tblPr>
        <w:tblW w:w="6080" w:type="dxa"/>
        <w:jc w:val="center"/>
        <w:tblLook w:val="04A0" w:firstRow="1" w:lastRow="0" w:firstColumn="1" w:lastColumn="0" w:noHBand="0" w:noVBand="1"/>
      </w:tblPr>
      <w:tblGrid>
        <w:gridCol w:w="4040"/>
        <w:gridCol w:w="2040"/>
      </w:tblGrid>
      <w:tr w:rsidR="002D7109" w:rsidRPr="002D7109" w14:paraId="338A3002" w14:textId="77777777" w:rsidTr="002D7109">
        <w:trPr>
          <w:trHeight w:val="264"/>
          <w:jc w:val="center"/>
        </w:trPr>
        <w:tc>
          <w:tcPr>
            <w:tcW w:w="40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606B628" w14:textId="77777777" w:rsidR="002D7109" w:rsidRPr="002D7109" w:rsidRDefault="002D7109" w:rsidP="002D7109">
            <w:pPr>
              <w:jc w:val="center"/>
              <w:rPr>
                <w:b/>
                <w:bCs/>
              </w:rPr>
            </w:pPr>
            <w:r w:rsidRPr="002D7109">
              <w:rPr>
                <w:b/>
                <w:bCs/>
              </w:rPr>
              <w:t>Приход</w:t>
            </w:r>
          </w:p>
        </w:tc>
        <w:tc>
          <w:tcPr>
            <w:tcW w:w="2040" w:type="dxa"/>
            <w:tcBorders>
              <w:top w:val="single" w:sz="4" w:space="0" w:color="auto"/>
              <w:left w:val="nil"/>
              <w:bottom w:val="single" w:sz="4" w:space="0" w:color="auto"/>
              <w:right w:val="single" w:sz="4" w:space="0" w:color="auto"/>
            </w:tcBorders>
            <w:shd w:val="clear" w:color="000000" w:fill="BFBFBF"/>
            <w:noWrap/>
            <w:vAlign w:val="bottom"/>
            <w:hideMark/>
          </w:tcPr>
          <w:p w14:paraId="4A86E19D" w14:textId="77777777" w:rsidR="002D7109" w:rsidRPr="002D7109" w:rsidRDefault="002D7109" w:rsidP="002D7109">
            <w:pPr>
              <w:jc w:val="center"/>
            </w:pPr>
            <w:r w:rsidRPr="002D7109">
              <w:t>Динара</w:t>
            </w:r>
          </w:p>
        </w:tc>
      </w:tr>
      <w:tr w:rsidR="002D7109" w:rsidRPr="002D7109" w14:paraId="7CFAA20B" w14:textId="77777777" w:rsidTr="002D7109">
        <w:trPr>
          <w:trHeight w:val="276"/>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08CC0" w14:textId="77777777" w:rsidR="002D7109" w:rsidRPr="002D7109" w:rsidRDefault="002D7109" w:rsidP="002D7109">
            <w:pPr>
              <w:jc w:val="center"/>
              <w:rPr>
                <w:b/>
                <w:bCs/>
              </w:rPr>
            </w:pPr>
            <w:r w:rsidRPr="002D7109">
              <w:rPr>
                <w:b/>
                <w:bCs/>
              </w:rPr>
              <w:t>Приход од продаје лишћара</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2E047B4A" w14:textId="77777777" w:rsidR="002D7109" w:rsidRPr="002D7109" w:rsidRDefault="002D7109" w:rsidP="002D7109">
            <w:pPr>
              <w:jc w:val="center"/>
              <w:rPr>
                <w:b/>
                <w:bCs/>
              </w:rPr>
            </w:pPr>
            <w:r w:rsidRPr="002D7109">
              <w:rPr>
                <w:b/>
                <w:bCs/>
              </w:rPr>
              <w:t>15,640,976.69</w:t>
            </w:r>
          </w:p>
        </w:tc>
      </w:tr>
      <w:tr w:rsidR="002D7109" w:rsidRPr="002D7109" w14:paraId="4B96785F" w14:textId="77777777" w:rsidTr="002D7109">
        <w:trPr>
          <w:trHeight w:val="276"/>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769DF" w14:textId="77777777" w:rsidR="002D7109" w:rsidRPr="002D7109" w:rsidRDefault="002D7109" w:rsidP="002D7109">
            <w:pPr>
              <w:jc w:val="center"/>
              <w:rPr>
                <w:b/>
                <w:bCs/>
              </w:rPr>
            </w:pPr>
            <w:r w:rsidRPr="002D7109">
              <w:rPr>
                <w:b/>
                <w:bCs/>
              </w:rPr>
              <w:t>Приход од продаје четинара</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21155CD1" w14:textId="77777777" w:rsidR="002D7109" w:rsidRPr="002D7109" w:rsidRDefault="002D7109" w:rsidP="002D7109">
            <w:pPr>
              <w:jc w:val="center"/>
              <w:rPr>
                <w:b/>
                <w:bCs/>
              </w:rPr>
            </w:pPr>
            <w:r w:rsidRPr="002D7109">
              <w:rPr>
                <w:b/>
                <w:bCs/>
              </w:rPr>
              <w:t>3,157,894.22</w:t>
            </w:r>
          </w:p>
        </w:tc>
      </w:tr>
      <w:tr w:rsidR="002D7109" w:rsidRPr="002D7109" w14:paraId="57540D78" w14:textId="77777777" w:rsidTr="002D7109">
        <w:trPr>
          <w:trHeight w:val="264"/>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4A20F" w14:textId="77777777" w:rsidR="002D7109" w:rsidRPr="002D7109" w:rsidRDefault="002D7109" w:rsidP="002D7109">
            <w:pPr>
              <w:jc w:val="center"/>
              <w:rPr>
                <w:b/>
                <w:bCs/>
              </w:rPr>
            </w:pPr>
            <w:r w:rsidRPr="002D7109">
              <w:rPr>
                <w:b/>
                <w:bCs/>
              </w:rPr>
              <w:t>Приход од изградње саобраћајница</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6F1A1993" w14:textId="77777777" w:rsidR="002D7109" w:rsidRPr="002D7109" w:rsidRDefault="002D7109" w:rsidP="002D7109">
            <w:pPr>
              <w:jc w:val="center"/>
              <w:rPr>
                <w:b/>
                <w:bCs/>
              </w:rPr>
            </w:pPr>
            <w:r w:rsidRPr="002D7109">
              <w:rPr>
                <w:b/>
                <w:bCs/>
              </w:rPr>
              <w:t>9,894,700.00</w:t>
            </w:r>
          </w:p>
        </w:tc>
      </w:tr>
      <w:tr w:rsidR="002D7109" w:rsidRPr="002D7109" w14:paraId="6CFB038F" w14:textId="77777777" w:rsidTr="002D7109">
        <w:trPr>
          <w:trHeight w:val="264"/>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922E" w14:textId="77777777" w:rsidR="002D7109" w:rsidRPr="002D7109" w:rsidRDefault="002D7109" w:rsidP="002D7109">
            <w:pPr>
              <w:jc w:val="center"/>
              <w:rPr>
                <w:b/>
                <w:bCs/>
              </w:rPr>
            </w:pPr>
            <w:r w:rsidRPr="002D7109">
              <w:rPr>
                <w:b/>
                <w:bCs/>
              </w:rPr>
              <w:t>Приход од радова на гајењу</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5B15C387" w14:textId="77777777" w:rsidR="002D7109" w:rsidRPr="002D7109" w:rsidRDefault="002D7109" w:rsidP="002D7109">
            <w:pPr>
              <w:jc w:val="center"/>
              <w:rPr>
                <w:b/>
                <w:bCs/>
              </w:rPr>
            </w:pPr>
            <w:r w:rsidRPr="002D7109">
              <w:rPr>
                <w:b/>
                <w:bCs/>
              </w:rPr>
              <w:t>2,820,150.00</w:t>
            </w:r>
          </w:p>
        </w:tc>
      </w:tr>
      <w:tr w:rsidR="002D7109" w:rsidRPr="002D7109" w14:paraId="14DB26E8" w14:textId="77777777" w:rsidTr="002D7109">
        <w:trPr>
          <w:trHeight w:val="276"/>
          <w:jc w:val="center"/>
        </w:trPr>
        <w:tc>
          <w:tcPr>
            <w:tcW w:w="4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4C465E7" w14:textId="77777777" w:rsidR="002D7109" w:rsidRPr="002D7109" w:rsidRDefault="002D7109" w:rsidP="002D7109">
            <w:pPr>
              <w:jc w:val="center"/>
              <w:rPr>
                <w:b/>
                <w:bCs/>
                <w:i/>
                <w:iCs/>
              </w:rPr>
            </w:pPr>
            <w:r w:rsidRPr="002D7109">
              <w:rPr>
                <w:b/>
                <w:bCs/>
                <w:i/>
                <w:iCs/>
              </w:rPr>
              <w:t>Укупна приход</w:t>
            </w:r>
          </w:p>
        </w:tc>
        <w:tc>
          <w:tcPr>
            <w:tcW w:w="2040" w:type="dxa"/>
            <w:tcBorders>
              <w:top w:val="single" w:sz="4" w:space="0" w:color="auto"/>
              <w:left w:val="nil"/>
              <w:bottom w:val="single" w:sz="4" w:space="0" w:color="auto"/>
              <w:right w:val="single" w:sz="4" w:space="0" w:color="auto"/>
            </w:tcBorders>
            <w:shd w:val="clear" w:color="000000" w:fill="C0C0C0"/>
            <w:noWrap/>
            <w:vAlign w:val="bottom"/>
            <w:hideMark/>
          </w:tcPr>
          <w:p w14:paraId="2D8650EC" w14:textId="77777777" w:rsidR="002D7109" w:rsidRPr="002D7109" w:rsidRDefault="002D7109" w:rsidP="002D7109">
            <w:pPr>
              <w:jc w:val="center"/>
              <w:rPr>
                <w:b/>
                <w:bCs/>
                <w:i/>
                <w:iCs/>
              </w:rPr>
            </w:pPr>
            <w:r w:rsidRPr="002D7109">
              <w:rPr>
                <w:b/>
                <w:bCs/>
                <w:i/>
                <w:iCs/>
              </w:rPr>
              <w:t>31,513,720.91</w:t>
            </w:r>
          </w:p>
        </w:tc>
      </w:tr>
    </w:tbl>
    <w:p w14:paraId="5B548CC8" w14:textId="29C83F57" w:rsidR="005616AB" w:rsidRPr="00A00880" w:rsidRDefault="005616AB"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16"/>
          <w:szCs w:val="16"/>
          <w:lang w:val="sr-Cyrl-RS"/>
        </w:rPr>
      </w:pPr>
    </w:p>
    <w:p w14:paraId="0232B84A" w14:textId="6ED48D87" w:rsidR="004E01D5" w:rsidRDefault="004E01D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16"/>
          <w:szCs w:val="16"/>
        </w:rPr>
      </w:pPr>
    </w:p>
    <w:p w14:paraId="6B46590C" w14:textId="04D30C96" w:rsidR="004E01D5" w:rsidRDefault="004E01D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16"/>
          <w:szCs w:val="16"/>
        </w:rPr>
      </w:pPr>
    </w:p>
    <w:p w14:paraId="55A9BF21" w14:textId="77777777" w:rsidR="000A54B7" w:rsidRPr="000F7BC6"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r w:rsidRPr="000F7BC6">
        <w:rPr>
          <w:b/>
          <w:sz w:val="24"/>
          <w:szCs w:val="24"/>
          <w:lang w:val="sr-Cyrl-CS"/>
        </w:rPr>
        <w:t>9.2.3. Трошкови – просечно годишње</w:t>
      </w:r>
    </w:p>
    <w:p w14:paraId="6C163319" w14:textId="77777777" w:rsidR="000A54B7" w:rsidRPr="000F7BC6"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14:paraId="2AB32551" w14:textId="77777777"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0F7BC6">
        <w:rPr>
          <w:b/>
          <w:i/>
          <w:sz w:val="24"/>
          <w:szCs w:val="24"/>
          <w:lang w:val="sr-Cyrl-CS"/>
        </w:rPr>
        <w:t>9.2.3.1. Трошкови производње дрвних сортимената</w:t>
      </w:r>
    </w:p>
    <w:p w14:paraId="35AB692C" w14:textId="77777777" w:rsidR="008078ED" w:rsidRPr="00D33B57" w:rsidRDefault="008078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lang w:val="sr-Cyrl-CS"/>
        </w:rPr>
      </w:pPr>
    </w:p>
    <w:tbl>
      <w:tblPr>
        <w:tblW w:w="13397" w:type="dxa"/>
        <w:jc w:val="center"/>
        <w:tblLook w:val="04A0" w:firstRow="1" w:lastRow="0" w:firstColumn="1" w:lastColumn="0" w:noHBand="0" w:noVBand="1"/>
      </w:tblPr>
      <w:tblGrid>
        <w:gridCol w:w="2414"/>
        <w:gridCol w:w="1210"/>
        <w:gridCol w:w="1448"/>
        <w:gridCol w:w="1207"/>
        <w:gridCol w:w="1449"/>
        <w:gridCol w:w="1570"/>
        <w:gridCol w:w="1547"/>
        <w:gridCol w:w="2552"/>
      </w:tblGrid>
      <w:tr w:rsidR="00CF145F" w:rsidRPr="00CF145F" w14:paraId="15281CA3" w14:textId="77777777" w:rsidTr="00CF145F">
        <w:trPr>
          <w:trHeight w:val="507"/>
          <w:jc w:val="center"/>
        </w:trPr>
        <w:tc>
          <w:tcPr>
            <w:tcW w:w="241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0F1220F1" w14:textId="77777777" w:rsidR="00CF145F" w:rsidRPr="00CF145F" w:rsidRDefault="00CF145F" w:rsidP="00CF145F">
            <w:pPr>
              <w:jc w:val="center"/>
              <w:rPr>
                <w:b/>
                <w:bCs/>
              </w:rPr>
            </w:pPr>
            <w:r w:rsidRPr="00CF145F">
              <w:rPr>
                <w:b/>
                <w:bCs/>
              </w:rPr>
              <w:t>Врста дрвећа</w:t>
            </w:r>
          </w:p>
        </w:tc>
        <w:tc>
          <w:tcPr>
            <w:tcW w:w="2658" w:type="dxa"/>
            <w:gridSpan w:val="2"/>
            <w:tcBorders>
              <w:top w:val="single" w:sz="4" w:space="0" w:color="auto"/>
              <w:left w:val="nil"/>
              <w:bottom w:val="single" w:sz="4" w:space="0" w:color="auto"/>
              <w:right w:val="single" w:sz="4" w:space="0" w:color="auto"/>
            </w:tcBorders>
            <w:shd w:val="clear" w:color="000000" w:fill="C0C0C0"/>
            <w:noWrap/>
            <w:vAlign w:val="center"/>
            <w:hideMark/>
          </w:tcPr>
          <w:p w14:paraId="458664E3" w14:textId="77777777" w:rsidR="00CF145F" w:rsidRPr="00CF145F" w:rsidRDefault="00CF145F" w:rsidP="00CF145F">
            <w:pPr>
              <w:jc w:val="center"/>
              <w:rPr>
                <w:b/>
                <w:bCs/>
              </w:rPr>
            </w:pPr>
            <w:r w:rsidRPr="00CF145F">
              <w:rPr>
                <w:b/>
                <w:bCs/>
              </w:rPr>
              <w:t>Сортименти</w:t>
            </w:r>
          </w:p>
        </w:tc>
        <w:tc>
          <w:tcPr>
            <w:tcW w:w="2656" w:type="dxa"/>
            <w:gridSpan w:val="2"/>
            <w:tcBorders>
              <w:top w:val="single" w:sz="4" w:space="0" w:color="auto"/>
              <w:left w:val="nil"/>
              <w:bottom w:val="single" w:sz="4" w:space="0" w:color="auto"/>
              <w:right w:val="single" w:sz="4" w:space="0" w:color="auto"/>
            </w:tcBorders>
            <w:shd w:val="clear" w:color="000000" w:fill="C0C0C0"/>
            <w:vAlign w:val="center"/>
            <w:hideMark/>
          </w:tcPr>
          <w:p w14:paraId="4FD9402A" w14:textId="77777777" w:rsidR="00CF145F" w:rsidRPr="00CF145F" w:rsidRDefault="00CF145F" w:rsidP="00CF145F">
            <w:pPr>
              <w:jc w:val="center"/>
              <w:rPr>
                <w:b/>
                <w:bCs/>
              </w:rPr>
            </w:pPr>
            <w:r w:rsidRPr="00CF145F">
              <w:rPr>
                <w:b/>
                <w:bCs/>
              </w:rPr>
              <w:t xml:space="preserve">Јединични трошкови производње </w:t>
            </w:r>
          </w:p>
        </w:tc>
        <w:tc>
          <w:tcPr>
            <w:tcW w:w="3117" w:type="dxa"/>
            <w:gridSpan w:val="2"/>
            <w:tcBorders>
              <w:top w:val="single" w:sz="4" w:space="0" w:color="auto"/>
              <w:left w:val="nil"/>
              <w:bottom w:val="single" w:sz="4" w:space="0" w:color="auto"/>
              <w:right w:val="single" w:sz="4" w:space="0" w:color="auto"/>
            </w:tcBorders>
            <w:shd w:val="clear" w:color="000000" w:fill="C0C0C0"/>
            <w:vAlign w:val="center"/>
            <w:hideMark/>
          </w:tcPr>
          <w:p w14:paraId="5C7F7415" w14:textId="77777777" w:rsidR="00CF145F" w:rsidRPr="00CF145F" w:rsidRDefault="00CF145F" w:rsidP="00CF145F">
            <w:pPr>
              <w:jc w:val="center"/>
              <w:rPr>
                <w:b/>
                <w:bCs/>
              </w:rPr>
            </w:pPr>
            <w:r w:rsidRPr="00CF145F">
              <w:rPr>
                <w:b/>
                <w:bCs/>
              </w:rPr>
              <w:t xml:space="preserve">Укупни трошкови производње </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09527E4" w14:textId="77777777" w:rsidR="00CF145F" w:rsidRPr="00CF145F" w:rsidRDefault="00CF145F" w:rsidP="00CF145F">
            <w:pPr>
              <w:jc w:val="center"/>
              <w:rPr>
                <w:b/>
                <w:bCs/>
              </w:rPr>
            </w:pPr>
            <w:r w:rsidRPr="00CF145F">
              <w:rPr>
                <w:b/>
                <w:bCs/>
              </w:rPr>
              <w:t>Укупно</w:t>
            </w:r>
          </w:p>
        </w:tc>
      </w:tr>
      <w:tr w:rsidR="00CF145F" w:rsidRPr="00CF145F" w14:paraId="18D5AC50" w14:textId="77777777" w:rsidTr="00CF145F">
        <w:trPr>
          <w:trHeight w:val="525"/>
          <w:jc w:val="center"/>
        </w:trPr>
        <w:tc>
          <w:tcPr>
            <w:tcW w:w="2414" w:type="dxa"/>
            <w:vMerge/>
            <w:tcBorders>
              <w:top w:val="single" w:sz="4" w:space="0" w:color="auto"/>
              <w:left w:val="single" w:sz="4" w:space="0" w:color="auto"/>
              <w:bottom w:val="single" w:sz="4" w:space="0" w:color="auto"/>
              <w:right w:val="single" w:sz="4" w:space="0" w:color="auto"/>
            </w:tcBorders>
            <w:vAlign w:val="center"/>
            <w:hideMark/>
          </w:tcPr>
          <w:p w14:paraId="3EDF65A4" w14:textId="77777777" w:rsidR="00CF145F" w:rsidRPr="00CF145F" w:rsidRDefault="00CF145F" w:rsidP="00CF145F">
            <w:pPr>
              <w:rPr>
                <w:b/>
                <w:bCs/>
              </w:rPr>
            </w:pPr>
          </w:p>
        </w:tc>
        <w:tc>
          <w:tcPr>
            <w:tcW w:w="1210" w:type="dxa"/>
            <w:tcBorders>
              <w:top w:val="nil"/>
              <w:left w:val="nil"/>
              <w:bottom w:val="single" w:sz="4" w:space="0" w:color="auto"/>
              <w:right w:val="single" w:sz="4" w:space="0" w:color="auto"/>
            </w:tcBorders>
            <w:shd w:val="clear" w:color="000000" w:fill="C0C0C0"/>
            <w:vAlign w:val="center"/>
            <w:hideMark/>
          </w:tcPr>
          <w:p w14:paraId="1B4B28E9" w14:textId="77777777" w:rsidR="00CF145F" w:rsidRPr="00CF145F" w:rsidRDefault="00CF145F" w:rsidP="00CF145F">
            <w:pPr>
              <w:jc w:val="center"/>
              <w:rPr>
                <w:b/>
                <w:bCs/>
              </w:rPr>
            </w:pPr>
            <w:r w:rsidRPr="00CF145F">
              <w:rPr>
                <w:b/>
                <w:bCs/>
              </w:rPr>
              <w:t xml:space="preserve"> Tехника</w:t>
            </w:r>
          </w:p>
        </w:tc>
        <w:tc>
          <w:tcPr>
            <w:tcW w:w="1448" w:type="dxa"/>
            <w:tcBorders>
              <w:top w:val="nil"/>
              <w:left w:val="nil"/>
              <w:bottom w:val="single" w:sz="4" w:space="0" w:color="auto"/>
              <w:right w:val="single" w:sz="4" w:space="0" w:color="auto"/>
            </w:tcBorders>
            <w:shd w:val="clear" w:color="000000" w:fill="C0C0C0"/>
            <w:vAlign w:val="center"/>
            <w:hideMark/>
          </w:tcPr>
          <w:p w14:paraId="2D6D2E70" w14:textId="77777777" w:rsidR="00CF145F" w:rsidRPr="00CF145F" w:rsidRDefault="00CF145F" w:rsidP="00CF145F">
            <w:pPr>
              <w:jc w:val="center"/>
              <w:rPr>
                <w:b/>
                <w:bCs/>
              </w:rPr>
            </w:pPr>
            <w:r w:rsidRPr="00CF145F">
              <w:rPr>
                <w:b/>
                <w:bCs/>
              </w:rPr>
              <w:t>Просторно</w:t>
            </w:r>
          </w:p>
        </w:tc>
        <w:tc>
          <w:tcPr>
            <w:tcW w:w="1207" w:type="dxa"/>
            <w:tcBorders>
              <w:top w:val="nil"/>
              <w:left w:val="nil"/>
              <w:bottom w:val="single" w:sz="4" w:space="0" w:color="auto"/>
              <w:right w:val="single" w:sz="4" w:space="0" w:color="auto"/>
            </w:tcBorders>
            <w:shd w:val="clear" w:color="000000" w:fill="C0C0C0"/>
            <w:vAlign w:val="center"/>
            <w:hideMark/>
          </w:tcPr>
          <w:p w14:paraId="509B5694" w14:textId="77777777" w:rsidR="00CF145F" w:rsidRPr="00CF145F" w:rsidRDefault="00CF145F" w:rsidP="00CF145F">
            <w:pPr>
              <w:jc w:val="center"/>
              <w:rPr>
                <w:b/>
                <w:bCs/>
              </w:rPr>
            </w:pPr>
            <w:r w:rsidRPr="00CF145F">
              <w:rPr>
                <w:b/>
                <w:bCs/>
              </w:rPr>
              <w:t xml:space="preserve"> Tехника</w:t>
            </w:r>
          </w:p>
        </w:tc>
        <w:tc>
          <w:tcPr>
            <w:tcW w:w="1448" w:type="dxa"/>
            <w:tcBorders>
              <w:top w:val="nil"/>
              <w:left w:val="nil"/>
              <w:bottom w:val="single" w:sz="4" w:space="0" w:color="auto"/>
              <w:right w:val="single" w:sz="4" w:space="0" w:color="auto"/>
            </w:tcBorders>
            <w:shd w:val="clear" w:color="000000" w:fill="C0C0C0"/>
            <w:vAlign w:val="center"/>
            <w:hideMark/>
          </w:tcPr>
          <w:p w14:paraId="72554813" w14:textId="77777777" w:rsidR="00CF145F" w:rsidRPr="00CF145F" w:rsidRDefault="00CF145F" w:rsidP="00CF145F">
            <w:pPr>
              <w:jc w:val="center"/>
              <w:rPr>
                <w:b/>
                <w:bCs/>
              </w:rPr>
            </w:pPr>
            <w:r w:rsidRPr="00CF145F">
              <w:rPr>
                <w:b/>
                <w:bCs/>
              </w:rPr>
              <w:t>Просторно</w:t>
            </w:r>
          </w:p>
        </w:tc>
        <w:tc>
          <w:tcPr>
            <w:tcW w:w="1570" w:type="dxa"/>
            <w:tcBorders>
              <w:top w:val="nil"/>
              <w:left w:val="nil"/>
              <w:bottom w:val="single" w:sz="4" w:space="0" w:color="auto"/>
              <w:right w:val="single" w:sz="4" w:space="0" w:color="auto"/>
            </w:tcBorders>
            <w:shd w:val="clear" w:color="000000" w:fill="C0C0C0"/>
            <w:vAlign w:val="center"/>
            <w:hideMark/>
          </w:tcPr>
          <w:p w14:paraId="4CBAF8B6" w14:textId="77777777" w:rsidR="00CF145F" w:rsidRPr="00CF145F" w:rsidRDefault="00CF145F" w:rsidP="00CF145F">
            <w:pPr>
              <w:jc w:val="center"/>
              <w:rPr>
                <w:b/>
                <w:bCs/>
              </w:rPr>
            </w:pPr>
            <w:r w:rsidRPr="00CF145F">
              <w:rPr>
                <w:b/>
                <w:bCs/>
              </w:rPr>
              <w:t xml:space="preserve"> Tехника</w:t>
            </w:r>
          </w:p>
        </w:tc>
        <w:tc>
          <w:tcPr>
            <w:tcW w:w="1546" w:type="dxa"/>
            <w:tcBorders>
              <w:top w:val="nil"/>
              <w:left w:val="nil"/>
              <w:bottom w:val="single" w:sz="4" w:space="0" w:color="auto"/>
              <w:right w:val="single" w:sz="4" w:space="0" w:color="auto"/>
            </w:tcBorders>
            <w:shd w:val="clear" w:color="000000" w:fill="C0C0C0"/>
            <w:vAlign w:val="center"/>
            <w:hideMark/>
          </w:tcPr>
          <w:p w14:paraId="3BE4490A" w14:textId="77777777" w:rsidR="00CF145F" w:rsidRPr="00CF145F" w:rsidRDefault="00CF145F" w:rsidP="00CF145F">
            <w:pPr>
              <w:jc w:val="center"/>
              <w:rPr>
                <w:b/>
                <w:bCs/>
              </w:rPr>
            </w:pPr>
            <w:r w:rsidRPr="00CF145F">
              <w:rPr>
                <w:b/>
                <w:bCs/>
              </w:rPr>
              <w:t>Просторно</w:t>
            </w:r>
          </w:p>
        </w:tc>
        <w:tc>
          <w:tcPr>
            <w:tcW w:w="2552" w:type="dxa"/>
            <w:vMerge/>
            <w:tcBorders>
              <w:top w:val="nil"/>
              <w:left w:val="nil"/>
              <w:bottom w:val="single" w:sz="4" w:space="0" w:color="auto"/>
              <w:right w:val="single" w:sz="4" w:space="0" w:color="auto"/>
            </w:tcBorders>
            <w:vAlign w:val="center"/>
            <w:hideMark/>
          </w:tcPr>
          <w:p w14:paraId="3FD2E631" w14:textId="77777777" w:rsidR="00CF145F" w:rsidRPr="00CF145F" w:rsidRDefault="00CF145F" w:rsidP="00CF145F">
            <w:pPr>
              <w:rPr>
                <w:b/>
                <w:bCs/>
              </w:rPr>
            </w:pPr>
          </w:p>
        </w:tc>
      </w:tr>
      <w:tr w:rsidR="00CF145F" w:rsidRPr="00CF145F" w14:paraId="0FD3F4D8" w14:textId="77777777" w:rsidTr="00CF145F">
        <w:trPr>
          <w:trHeight w:val="262"/>
          <w:jc w:val="center"/>
        </w:trPr>
        <w:tc>
          <w:tcPr>
            <w:tcW w:w="2414" w:type="dxa"/>
            <w:vMerge/>
            <w:tcBorders>
              <w:top w:val="single" w:sz="4" w:space="0" w:color="auto"/>
              <w:left w:val="single" w:sz="4" w:space="0" w:color="auto"/>
              <w:bottom w:val="single" w:sz="4" w:space="0" w:color="auto"/>
              <w:right w:val="single" w:sz="4" w:space="0" w:color="auto"/>
            </w:tcBorders>
            <w:vAlign w:val="center"/>
            <w:hideMark/>
          </w:tcPr>
          <w:p w14:paraId="5840299D" w14:textId="77777777" w:rsidR="00CF145F" w:rsidRPr="00CF145F" w:rsidRDefault="00CF145F" w:rsidP="00CF145F">
            <w:pPr>
              <w:rPr>
                <w:b/>
                <w:bCs/>
              </w:rPr>
            </w:pPr>
          </w:p>
        </w:tc>
        <w:tc>
          <w:tcPr>
            <w:tcW w:w="1210" w:type="dxa"/>
            <w:tcBorders>
              <w:top w:val="nil"/>
              <w:left w:val="nil"/>
              <w:bottom w:val="single" w:sz="4" w:space="0" w:color="auto"/>
              <w:right w:val="single" w:sz="4" w:space="0" w:color="auto"/>
            </w:tcBorders>
            <w:shd w:val="clear" w:color="000000" w:fill="C0C0C0"/>
            <w:vAlign w:val="center"/>
            <w:hideMark/>
          </w:tcPr>
          <w:p w14:paraId="308960DA" w14:textId="77777777" w:rsidR="00CF145F" w:rsidRPr="00CF145F" w:rsidRDefault="00CF145F" w:rsidP="00CF145F">
            <w:pPr>
              <w:jc w:val="center"/>
              <w:rPr>
                <w:b/>
                <w:bCs/>
              </w:rPr>
            </w:pPr>
            <w:r w:rsidRPr="00CF145F">
              <w:rPr>
                <w:b/>
                <w:bCs/>
              </w:rPr>
              <w:t>m3</w:t>
            </w:r>
          </w:p>
        </w:tc>
        <w:tc>
          <w:tcPr>
            <w:tcW w:w="1448" w:type="dxa"/>
            <w:tcBorders>
              <w:top w:val="nil"/>
              <w:left w:val="nil"/>
              <w:bottom w:val="single" w:sz="4" w:space="0" w:color="auto"/>
              <w:right w:val="single" w:sz="4" w:space="0" w:color="auto"/>
            </w:tcBorders>
            <w:shd w:val="clear" w:color="000000" w:fill="C0C0C0"/>
            <w:vAlign w:val="center"/>
            <w:hideMark/>
          </w:tcPr>
          <w:p w14:paraId="2155457E" w14:textId="77777777" w:rsidR="00CF145F" w:rsidRPr="00CF145F" w:rsidRDefault="00CF145F" w:rsidP="00CF145F">
            <w:pPr>
              <w:jc w:val="center"/>
              <w:rPr>
                <w:b/>
                <w:bCs/>
              </w:rPr>
            </w:pPr>
            <w:r w:rsidRPr="00CF145F">
              <w:rPr>
                <w:b/>
                <w:bCs/>
              </w:rPr>
              <w:t>m3</w:t>
            </w:r>
          </w:p>
        </w:tc>
        <w:tc>
          <w:tcPr>
            <w:tcW w:w="1207" w:type="dxa"/>
            <w:tcBorders>
              <w:top w:val="nil"/>
              <w:left w:val="nil"/>
              <w:bottom w:val="single" w:sz="4" w:space="0" w:color="auto"/>
              <w:right w:val="single" w:sz="4" w:space="0" w:color="auto"/>
            </w:tcBorders>
            <w:shd w:val="clear" w:color="000000" w:fill="C0C0C0"/>
            <w:vAlign w:val="center"/>
            <w:hideMark/>
          </w:tcPr>
          <w:p w14:paraId="5F57B263" w14:textId="77777777" w:rsidR="00CF145F" w:rsidRPr="00CF145F" w:rsidRDefault="00CF145F" w:rsidP="00CF145F">
            <w:pPr>
              <w:jc w:val="center"/>
              <w:rPr>
                <w:b/>
                <w:bCs/>
              </w:rPr>
            </w:pPr>
            <w:r w:rsidRPr="00CF145F">
              <w:rPr>
                <w:b/>
                <w:bCs/>
              </w:rPr>
              <w:t>дин/m3</w:t>
            </w:r>
          </w:p>
        </w:tc>
        <w:tc>
          <w:tcPr>
            <w:tcW w:w="1448" w:type="dxa"/>
            <w:tcBorders>
              <w:top w:val="nil"/>
              <w:left w:val="nil"/>
              <w:bottom w:val="single" w:sz="4" w:space="0" w:color="auto"/>
              <w:right w:val="single" w:sz="4" w:space="0" w:color="auto"/>
            </w:tcBorders>
            <w:shd w:val="clear" w:color="000000" w:fill="C0C0C0"/>
            <w:vAlign w:val="center"/>
            <w:hideMark/>
          </w:tcPr>
          <w:p w14:paraId="426361F9" w14:textId="77777777" w:rsidR="00CF145F" w:rsidRPr="00CF145F" w:rsidRDefault="00CF145F" w:rsidP="00CF145F">
            <w:pPr>
              <w:jc w:val="center"/>
              <w:rPr>
                <w:b/>
                <w:bCs/>
              </w:rPr>
            </w:pPr>
            <w:r w:rsidRPr="00CF145F">
              <w:rPr>
                <w:b/>
                <w:bCs/>
              </w:rPr>
              <w:t>дин/m3</w:t>
            </w:r>
          </w:p>
        </w:tc>
        <w:tc>
          <w:tcPr>
            <w:tcW w:w="1570" w:type="dxa"/>
            <w:tcBorders>
              <w:top w:val="nil"/>
              <w:left w:val="nil"/>
              <w:bottom w:val="single" w:sz="4" w:space="0" w:color="auto"/>
              <w:right w:val="single" w:sz="4" w:space="0" w:color="auto"/>
            </w:tcBorders>
            <w:shd w:val="clear" w:color="000000" w:fill="C0C0C0"/>
            <w:vAlign w:val="center"/>
            <w:hideMark/>
          </w:tcPr>
          <w:p w14:paraId="79B25768" w14:textId="77777777" w:rsidR="00CF145F" w:rsidRPr="00CF145F" w:rsidRDefault="00CF145F" w:rsidP="00CF145F">
            <w:pPr>
              <w:jc w:val="center"/>
              <w:rPr>
                <w:b/>
                <w:bCs/>
              </w:rPr>
            </w:pPr>
            <w:r w:rsidRPr="00CF145F">
              <w:rPr>
                <w:b/>
                <w:bCs/>
              </w:rPr>
              <w:t>дин</w:t>
            </w:r>
          </w:p>
        </w:tc>
        <w:tc>
          <w:tcPr>
            <w:tcW w:w="1546" w:type="dxa"/>
            <w:tcBorders>
              <w:top w:val="nil"/>
              <w:left w:val="nil"/>
              <w:bottom w:val="single" w:sz="4" w:space="0" w:color="auto"/>
              <w:right w:val="single" w:sz="4" w:space="0" w:color="auto"/>
            </w:tcBorders>
            <w:shd w:val="clear" w:color="000000" w:fill="C0C0C0"/>
            <w:vAlign w:val="center"/>
            <w:hideMark/>
          </w:tcPr>
          <w:p w14:paraId="49D03BB3" w14:textId="77777777" w:rsidR="00CF145F" w:rsidRPr="00CF145F" w:rsidRDefault="00CF145F" w:rsidP="00CF145F">
            <w:pPr>
              <w:jc w:val="center"/>
              <w:rPr>
                <w:b/>
                <w:bCs/>
              </w:rPr>
            </w:pPr>
            <w:r w:rsidRPr="00CF145F">
              <w:rPr>
                <w:b/>
                <w:bCs/>
              </w:rPr>
              <w:t>дин</w:t>
            </w:r>
          </w:p>
        </w:tc>
        <w:tc>
          <w:tcPr>
            <w:tcW w:w="2552" w:type="dxa"/>
            <w:tcBorders>
              <w:top w:val="single" w:sz="4" w:space="0" w:color="auto"/>
              <w:left w:val="nil"/>
              <w:bottom w:val="single" w:sz="4" w:space="0" w:color="auto"/>
              <w:right w:val="single" w:sz="4" w:space="0" w:color="auto"/>
            </w:tcBorders>
            <w:shd w:val="clear" w:color="000000" w:fill="C0C0C0"/>
            <w:vAlign w:val="center"/>
            <w:hideMark/>
          </w:tcPr>
          <w:p w14:paraId="548F12E0" w14:textId="77777777" w:rsidR="00CF145F" w:rsidRPr="00CF145F" w:rsidRDefault="00CF145F" w:rsidP="00CF145F">
            <w:pPr>
              <w:jc w:val="center"/>
              <w:rPr>
                <w:b/>
                <w:bCs/>
              </w:rPr>
            </w:pPr>
            <w:r w:rsidRPr="00CF145F">
              <w:rPr>
                <w:b/>
                <w:bCs/>
              </w:rPr>
              <w:t>дин</w:t>
            </w:r>
          </w:p>
        </w:tc>
      </w:tr>
      <w:tr w:rsidR="00CF145F" w:rsidRPr="00CF145F" w14:paraId="4087BA28" w14:textId="77777777" w:rsidTr="00CF145F">
        <w:trPr>
          <w:trHeight w:val="274"/>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5164B14C" w14:textId="77777777" w:rsidR="00CF145F" w:rsidRPr="00CF145F" w:rsidRDefault="00CF145F" w:rsidP="00CF145F">
            <w:pPr>
              <w:rPr>
                <w:b/>
                <w:bCs/>
                <w:i/>
                <w:iCs/>
              </w:rPr>
            </w:pPr>
            <w:r w:rsidRPr="00CF145F">
              <w:rPr>
                <w:b/>
                <w:bCs/>
                <w:i/>
                <w:iCs/>
              </w:rPr>
              <w:t>Укупно лишћари</w:t>
            </w:r>
          </w:p>
        </w:tc>
        <w:tc>
          <w:tcPr>
            <w:tcW w:w="1210" w:type="dxa"/>
            <w:tcBorders>
              <w:top w:val="nil"/>
              <w:left w:val="nil"/>
              <w:bottom w:val="single" w:sz="4" w:space="0" w:color="auto"/>
              <w:right w:val="single" w:sz="4" w:space="0" w:color="auto"/>
            </w:tcBorders>
            <w:shd w:val="clear" w:color="auto" w:fill="auto"/>
            <w:noWrap/>
            <w:vAlign w:val="bottom"/>
            <w:hideMark/>
          </w:tcPr>
          <w:p w14:paraId="1EF29E9B" w14:textId="77777777" w:rsidR="00CF145F" w:rsidRPr="00CF145F" w:rsidRDefault="00CF145F" w:rsidP="00CF145F">
            <w:pPr>
              <w:jc w:val="center"/>
              <w:rPr>
                <w:b/>
                <w:bCs/>
                <w:i/>
                <w:iCs/>
              </w:rPr>
            </w:pPr>
            <w:r w:rsidRPr="00CF145F">
              <w:rPr>
                <w:b/>
                <w:bCs/>
                <w:i/>
                <w:iCs/>
              </w:rPr>
              <w:t>1347.1</w:t>
            </w:r>
          </w:p>
        </w:tc>
        <w:tc>
          <w:tcPr>
            <w:tcW w:w="1448" w:type="dxa"/>
            <w:tcBorders>
              <w:top w:val="nil"/>
              <w:left w:val="nil"/>
              <w:bottom w:val="single" w:sz="4" w:space="0" w:color="auto"/>
              <w:right w:val="single" w:sz="4" w:space="0" w:color="auto"/>
            </w:tcBorders>
            <w:shd w:val="clear" w:color="auto" w:fill="auto"/>
            <w:noWrap/>
            <w:vAlign w:val="bottom"/>
            <w:hideMark/>
          </w:tcPr>
          <w:p w14:paraId="5CBB6CA9" w14:textId="77777777" w:rsidR="00CF145F" w:rsidRPr="00CF145F" w:rsidRDefault="00CF145F" w:rsidP="00CF145F">
            <w:pPr>
              <w:jc w:val="center"/>
              <w:rPr>
                <w:b/>
                <w:bCs/>
                <w:i/>
                <w:iCs/>
              </w:rPr>
            </w:pPr>
            <w:r w:rsidRPr="00CF145F">
              <w:rPr>
                <w:b/>
                <w:bCs/>
                <w:i/>
                <w:iCs/>
              </w:rPr>
              <w:t>1359.6</w:t>
            </w:r>
          </w:p>
        </w:tc>
        <w:tc>
          <w:tcPr>
            <w:tcW w:w="1207" w:type="dxa"/>
            <w:tcBorders>
              <w:top w:val="nil"/>
              <w:left w:val="nil"/>
              <w:bottom w:val="single" w:sz="4" w:space="0" w:color="auto"/>
              <w:right w:val="single" w:sz="4" w:space="0" w:color="auto"/>
            </w:tcBorders>
            <w:shd w:val="clear" w:color="auto" w:fill="auto"/>
            <w:noWrap/>
            <w:vAlign w:val="bottom"/>
            <w:hideMark/>
          </w:tcPr>
          <w:p w14:paraId="1D446CC2" w14:textId="77777777" w:rsidR="00CF145F" w:rsidRPr="00CF145F" w:rsidRDefault="00CF145F" w:rsidP="00CF145F">
            <w:pPr>
              <w:jc w:val="center"/>
              <w:rPr>
                <w:b/>
                <w:bCs/>
                <w:i/>
                <w:iCs/>
              </w:rPr>
            </w:pPr>
            <w:r w:rsidRPr="00CF145F">
              <w:rPr>
                <w:b/>
                <w:bCs/>
                <w:i/>
                <w:iCs/>
              </w:rPr>
              <w:t>1,600.00</w:t>
            </w:r>
          </w:p>
        </w:tc>
        <w:tc>
          <w:tcPr>
            <w:tcW w:w="1448" w:type="dxa"/>
            <w:tcBorders>
              <w:top w:val="nil"/>
              <w:left w:val="nil"/>
              <w:bottom w:val="single" w:sz="4" w:space="0" w:color="auto"/>
              <w:right w:val="single" w:sz="4" w:space="0" w:color="auto"/>
            </w:tcBorders>
            <w:shd w:val="clear" w:color="auto" w:fill="auto"/>
            <w:noWrap/>
            <w:vAlign w:val="bottom"/>
            <w:hideMark/>
          </w:tcPr>
          <w:p w14:paraId="650D0E63" w14:textId="77777777" w:rsidR="00CF145F" w:rsidRPr="00CF145F" w:rsidRDefault="00CF145F" w:rsidP="00CF145F">
            <w:pPr>
              <w:jc w:val="center"/>
              <w:rPr>
                <w:b/>
                <w:bCs/>
                <w:i/>
                <w:iCs/>
              </w:rPr>
            </w:pPr>
            <w:r w:rsidRPr="00CF145F">
              <w:rPr>
                <w:b/>
                <w:bCs/>
                <w:i/>
                <w:iCs/>
              </w:rPr>
              <w:t>2,500.00</w:t>
            </w:r>
          </w:p>
        </w:tc>
        <w:tc>
          <w:tcPr>
            <w:tcW w:w="1570" w:type="dxa"/>
            <w:tcBorders>
              <w:top w:val="nil"/>
              <w:left w:val="nil"/>
              <w:bottom w:val="single" w:sz="4" w:space="0" w:color="auto"/>
              <w:right w:val="single" w:sz="4" w:space="0" w:color="auto"/>
            </w:tcBorders>
            <w:shd w:val="clear" w:color="auto" w:fill="auto"/>
            <w:noWrap/>
            <w:vAlign w:val="bottom"/>
            <w:hideMark/>
          </w:tcPr>
          <w:p w14:paraId="40EDE9D8" w14:textId="77777777" w:rsidR="00CF145F" w:rsidRPr="00CF145F" w:rsidRDefault="00CF145F" w:rsidP="00CF145F">
            <w:pPr>
              <w:jc w:val="center"/>
              <w:rPr>
                <w:b/>
                <w:bCs/>
                <w:i/>
                <w:iCs/>
              </w:rPr>
            </w:pPr>
            <w:r w:rsidRPr="00CF145F">
              <w:rPr>
                <w:b/>
                <w:bCs/>
                <w:i/>
                <w:iCs/>
              </w:rPr>
              <w:t>1,831,554.46</w:t>
            </w:r>
          </w:p>
        </w:tc>
        <w:tc>
          <w:tcPr>
            <w:tcW w:w="1546" w:type="dxa"/>
            <w:tcBorders>
              <w:top w:val="nil"/>
              <w:left w:val="nil"/>
              <w:bottom w:val="single" w:sz="4" w:space="0" w:color="auto"/>
              <w:right w:val="single" w:sz="4" w:space="0" w:color="auto"/>
            </w:tcBorders>
            <w:shd w:val="clear" w:color="auto" w:fill="auto"/>
            <w:noWrap/>
            <w:vAlign w:val="bottom"/>
            <w:hideMark/>
          </w:tcPr>
          <w:p w14:paraId="0230E34E" w14:textId="77777777" w:rsidR="00CF145F" w:rsidRPr="00CF145F" w:rsidRDefault="00CF145F" w:rsidP="00CF145F">
            <w:pPr>
              <w:jc w:val="center"/>
              <w:rPr>
                <w:b/>
                <w:bCs/>
                <w:i/>
                <w:iCs/>
              </w:rPr>
            </w:pPr>
            <w:r w:rsidRPr="00CF145F">
              <w:rPr>
                <w:b/>
                <w:bCs/>
                <w:i/>
                <w:iCs/>
              </w:rPr>
              <w:t>3,399,018.75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288CE707" w14:textId="77777777" w:rsidR="00CF145F" w:rsidRPr="00CF145F" w:rsidRDefault="00CF145F" w:rsidP="00CF145F">
            <w:pPr>
              <w:jc w:val="center"/>
              <w:rPr>
                <w:b/>
                <w:bCs/>
                <w:i/>
                <w:iCs/>
              </w:rPr>
            </w:pPr>
            <w:r w:rsidRPr="00CF145F">
              <w:rPr>
                <w:b/>
                <w:bCs/>
                <w:i/>
                <w:iCs/>
              </w:rPr>
              <w:t>5,230,573.21</w:t>
            </w:r>
          </w:p>
        </w:tc>
      </w:tr>
      <w:tr w:rsidR="00CF145F" w:rsidRPr="00CF145F" w14:paraId="7E07CA06" w14:textId="77777777" w:rsidTr="00CF145F">
        <w:trPr>
          <w:trHeight w:val="274"/>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31FD6D5E" w14:textId="77777777" w:rsidR="00CF145F" w:rsidRPr="00CF145F" w:rsidRDefault="00CF145F" w:rsidP="00CF145F">
            <w:pPr>
              <w:rPr>
                <w:b/>
                <w:bCs/>
                <w:i/>
                <w:iCs/>
              </w:rPr>
            </w:pPr>
            <w:r w:rsidRPr="00CF145F">
              <w:rPr>
                <w:b/>
                <w:bCs/>
                <w:i/>
                <w:iCs/>
              </w:rPr>
              <w:t>Укупно четинари</w:t>
            </w:r>
          </w:p>
        </w:tc>
        <w:tc>
          <w:tcPr>
            <w:tcW w:w="1210" w:type="dxa"/>
            <w:tcBorders>
              <w:top w:val="nil"/>
              <w:left w:val="nil"/>
              <w:bottom w:val="single" w:sz="4" w:space="0" w:color="auto"/>
              <w:right w:val="single" w:sz="4" w:space="0" w:color="auto"/>
            </w:tcBorders>
            <w:shd w:val="clear" w:color="auto" w:fill="auto"/>
            <w:noWrap/>
            <w:vAlign w:val="bottom"/>
            <w:hideMark/>
          </w:tcPr>
          <w:p w14:paraId="62598B02" w14:textId="77777777" w:rsidR="00CF145F" w:rsidRPr="00CF145F" w:rsidRDefault="00CF145F" w:rsidP="00CF145F">
            <w:pPr>
              <w:jc w:val="center"/>
              <w:rPr>
                <w:b/>
                <w:bCs/>
                <w:i/>
                <w:iCs/>
              </w:rPr>
            </w:pPr>
            <w:r w:rsidRPr="00CF145F">
              <w:rPr>
                <w:b/>
                <w:bCs/>
                <w:i/>
                <w:iCs/>
              </w:rPr>
              <w:t>432.8</w:t>
            </w:r>
          </w:p>
        </w:tc>
        <w:tc>
          <w:tcPr>
            <w:tcW w:w="1448" w:type="dxa"/>
            <w:tcBorders>
              <w:top w:val="nil"/>
              <w:left w:val="nil"/>
              <w:bottom w:val="single" w:sz="4" w:space="0" w:color="auto"/>
              <w:right w:val="single" w:sz="4" w:space="0" w:color="auto"/>
            </w:tcBorders>
            <w:shd w:val="clear" w:color="auto" w:fill="auto"/>
            <w:noWrap/>
            <w:vAlign w:val="bottom"/>
            <w:hideMark/>
          </w:tcPr>
          <w:p w14:paraId="2036C018" w14:textId="77777777" w:rsidR="00CF145F" w:rsidRPr="00CF145F" w:rsidRDefault="00CF145F" w:rsidP="00CF145F">
            <w:pPr>
              <w:jc w:val="center"/>
              <w:rPr>
                <w:b/>
                <w:bCs/>
                <w:i/>
                <w:iCs/>
              </w:rPr>
            </w:pPr>
            <w:r w:rsidRPr="00CF145F">
              <w:rPr>
                <w:b/>
                <w:bCs/>
                <w:i/>
                <w:iCs/>
              </w:rPr>
              <w:t>387.0</w:t>
            </w:r>
          </w:p>
        </w:tc>
        <w:tc>
          <w:tcPr>
            <w:tcW w:w="1207" w:type="dxa"/>
            <w:tcBorders>
              <w:top w:val="nil"/>
              <w:left w:val="nil"/>
              <w:bottom w:val="single" w:sz="4" w:space="0" w:color="auto"/>
              <w:right w:val="single" w:sz="4" w:space="0" w:color="auto"/>
            </w:tcBorders>
            <w:shd w:val="clear" w:color="auto" w:fill="auto"/>
            <w:noWrap/>
            <w:vAlign w:val="bottom"/>
            <w:hideMark/>
          </w:tcPr>
          <w:p w14:paraId="6F740F90" w14:textId="77777777" w:rsidR="00CF145F" w:rsidRPr="00CF145F" w:rsidRDefault="00CF145F" w:rsidP="00CF145F">
            <w:pPr>
              <w:jc w:val="center"/>
              <w:rPr>
                <w:b/>
                <w:bCs/>
                <w:i/>
                <w:iCs/>
              </w:rPr>
            </w:pPr>
            <w:r w:rsidRPr="00CF145F">
              <w:rPr>
                <w:b/>
                <w:bCs/>
                <w:i/>
                <w:iCs/>
              </w:rPr>
              <w:t>2,700.00</w:t>
            </w:r>
          </w:p>
        </w:tc>
        <w:tc>
          <w:tcPr>
            <w:tcW w:w="1448" w:type="dxa"/>
            <w:tcBorders>
              <w:top w:val="nil"/>
              <w:left w:val="nil"/>
              <w:bottom w:val="single" w:sz="4" w:space="0" w:color="auto"/>
              <w:right w:val="single" w:sz="4" w:space="0" w:color="auto"/>
            </w:tcBorders>
            <w:shd w:val="clear" w:color="auto" w:fill="auto"/>
            <w:noWrap/>
            <w:vAlign w:val="bottom"/>
            <w:hideMark/>
          </w:tcPr>
          <w:p w14:paraId="52860604" w14:textId="77777777" w:rsidR="00CF145F" w:rsidRPr="00CF145F" w:rsidRDefault="00CF145F" w:rsidP="00CF145F">
            <w:pPr>
              <w:jc w:val="center"/>
              <w:rPr>
                <w:b/>
                <w:bCs/>
                <w:i/>
                <w:iCs/>
              </w:rPr>
            </w:pPr>
            <w:r w:rsidRPr="00CF145F">
              <w:rPr>
                <w:b/>
                <w:bCs/>
                <w:i/>
                <w:iCs/>
              </w:rPr>
              <w:t>2,700.00</w:t>
            </w:r>
          </w:p>
        </w:tc>
        <w:tc>
          <w:tcPr>
            <w:tcW w:w="1570" w:type="dxa"/>
            <w:tcBorders>
              <w:top w:val="nil"/>
              <w:left w:val="nil"/>
              <w:bottom w:val="single" w:sz="4" w:space="0" w:color="auto"/>
              <w:right w:val="single" w:sz="4" w:space="0" w:color="auto"/>
            </w:tcBorders>
            <w:shd w:val="clear" w:color="auto" w:fill="auto"/>
            <w:noWrap/>
            <w:vAlign w:val="bottom"/>
            <w:hideMark/>
          </w:tcPr>
          <w:p w14:paraId="7AA1A748" w14:textId="77777777" w:rsidR="00CF145F" w:rsidRPr="00CF145F" w:rsidRDefault="00CF145F" w:rsidP="00CF145F">
            <w:pPr>
              <w:jc w:val="center"/>
              <w:rPr>
                <w:b/>
                <w:bCs/>
                <w:i/>
                <w:iCs/>
              </w:rPr>
            </w:pPr>
            <w:r w:rsidRPr="00CF145F">
              <w:rPr>
                <w:b/>
                <w:bCs/>
                <w:i/>
                <w:iCs/>
              </w:rPr>
              <w:t>167,479.16</w:t>
            </w:r>
          </w:p>
        </w:tc>
        <w:tc>
          <w:tcPr>
            <w:tcW w:w="1546" w:type="dxa"/>
            <w:tcBorders>
              <w:top w:val="nil"/>
              <w:left w:val="nil"/>
              <w:bottom w:val="single" w:sz="4" w:space="0" w:color="auto"/>
              <w:right w:val="single" w:sz="4" w:space="0" w:color="auto"/>
            </w:tcBorders>
            <w:shd w:val="clear" w:color="auto" w:fill="auto"/>
            <w:noWrap/>
            <w:vAlign w:val="bottom"/>
            <w:hideMark/>
          </w:tcPr>
          <w:p w14:paraId="269B8193" w14:textId="77777777" w:rsidR="00CF145F" w:rsidRPr="00CF145F" w:rsidRDefault="00CF145F" w:rsidP="00CF145F">
            <w:pPr>
              <w:jc w:val="center"/>
              <w:rPr>
                <w:b/>
                <w:bCs/>
                <w:i/>
                <w:iCs/>
              </w:rPr>
            </w:pPr>
            <w:r w:rsidRPr="00CF145F">
              <w:rPr>
                <w:b/>
                <w:bCs/>
                <w:i/>
                <w:iCs/>
              </w:rPr>
              <w:t>1,044,869.76</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6C6A72A" w14:textId="77777777" w:rsidR="00CF145F" w:rsidRPr="00CF145F" w:rsidRDefault="00CF145F" w:rsidP="00CF145F">
            <w:pPr>
              <w:jc w:val="center"/>
              <w:rPr>
                <w:b/>
                <w:bCs/>
                <w:i/>
                <w:iCs/>
              </w:rPr>
            </w:pPr>
            <w:r w:rsidRPr="00CF145F">
              <w:rPr>
                <w:b/>
                <w:bCs/>
                <w:i/>
                <w:iCs/>
              </w:rPr>
              <w:t>1,212,348.92</w:t>
            </w:r>
          </w:p>
        </w:tc>
      </w:tr>
      <w:tr w:rsidR="00CF145F" w:rsidRPr="00CF145F" w14:paraId="62D4C34C" w14:textId="77777777" w:rsidTr="00CF145F">
        <w:trPr>
          <w:trHeight w:val="262"/>
          <w:jc w:val="center"/>
        </w:trPr>
        <w:tc>
          <w:tcPr>
            <w:tcW w:w="2414" w:type="dxa"/>
            <w:tcBorders>
              <w:top w:val="nil"/>
              <w:left w:val="single" w:sz="4" w:space="0" w:color="auto"/>
              <w:bottom w:val="single" w:sz="4" w:space="0" w:color="auto"/>
              <w:right w:val="single" w:sz="4" w:space="0" w:color="auto"/>
            </w:tcBorders>
            <w:shd w:val="clear" w:color="000000" w:fill="C0C0C0"/>
            <w:noWrap/>
            <w:vAlign w:val="bottom"/>
            <w:hideMark/>
          </w:tcPr>
          <w:p w14:paraId="0BDE4B3C" w14:textId="77777777" w:rsidR="00CF145F" w:rsidRPr="00CF145F" w:rsidRDefault="00CF145F" w:rsidP="00CF145F">
            <w:pPr>
              <w:rPr>
                <w:b/>
                <w:bCs/>
              </w:rPr>
            </w:pPr>
            <w:proofErr w:type="gramStart"/>
            <w:r w:rsidRPr="00CF145F">
              <w:rPr>
                <w:b/>
                <w:bCs/>
              </w:rPr>
              <w:t>УКУПНО  ГЈ</w:t>
            </w:r>
            <w:proofErr w:type="gramEnd"/>
          </w:p>
        </w:tc>
        <w:tc>
          <w:tcPr>
            <w:tcW w:w="1210" w:type="dxa"/>
            <w:tcBorders>
              <w:top w:val="nil"/>
              <w:left w:val="nil"/>
              <w:bottom w:val="single" w:sz="4" w:space="0" w:color="auto"/>
              <w:right w:val="single" w:sz="4" w:space="0" w:color="auto"/>
            </w:tcBorders>
            <w:shd w:val="clear" w:color="000000" w:fill="C0C0C0"/>
            <w:noWrap/>
            <w:vAlign w:val="bottom"/>
            <w:hideMark/>
          </w:tcPr>
          <w:p w14:paraId="69F8E46F" w14:textId="77777777" w:rsidR="00CF145F" w:rsidRPr="00CF145F" w:rsidRDefault="00CF145F" w:rsidP="00CF145F">
            <w:pPr>
              <w:jc w:val="center"/>
              <w:rPr>
                <w:b/>
                <w:bCs/>
              </w:rPr>
            </w:pPr>
            <w:r w:rsidRPr="00CF145F">
              <w:rPr>
                <w:b/>
                <w:bCs/>
              </w:rPr>
              <w:t>1779.9</w:t>
            </w:r>
          </w:p>
        </w:tc>
        <w:tc>
          <w:tcPr>
            <w:tcW w:w="1448" w:type="dxa"/>
            <w:tcBorders>
              <w:top w:val="nil"/>
              <w:left w:val="nil"/>
              <w:bottom w:val="single" w:sz="4" w:space="0" w:color="auto"/>
              <w:right w:val="single" w:sz="4" w:space="0" w:color="auto"/>
            </w:tcBorders>
            <w:shd w:val="clear" w:color="000000" w:fill="C0C0C0"/>
            <w:noWrap/>
            <w:vAlign w:val="bottom"/>
            <w:hideMark/>
          </w:tcPr>
          <w:p w14:paraId="0C60538A" w14:textId="77777777" w:rsidR="00CF145F" w:rsidRPr="00CF145F" w:rsidRDefault="00CF145F" w:rsidP="00CF145F">
            <w:pPr>
              <w:jc w:val="center"/>
              <w:rPr>
                <w:b/>
                <w:bCs/>
              </w:rPr>
            </w:pPr>
            <w:r w:rsidRPr="00CF145F">
              <w:rPr>
                <w:b/>
                <w:bCs/>
              </w:rPr>
              <w:t>1746.6</w:t>
            </w:r>
          </w:p>
        </w:tc>
        <w:tc>
          <w:tcPr>
            <w:tcW w:w="1207" w:type="dxa"/>
            <w:tcBorders>
              <w:top w:val="nil"/>
              <w:left w:val="nil"/>
              <w:bottom w:val="single" w:sz="4" w:space="0" w:color="auto"/>
              <w:right w:val="single" w:sz="4" w:space="0" w:color="auto"/>
            </w:tcBorders>
            <w:shd w:val="clear" w:color="000000" w:fill="C0C0C0"/>
            <w:noWrap/>
            <w:vAlign w:val="bottom"/>
            <w:hideMark/>
          </w:tcPr>
          <w:p w14:paraId="6671871C" w14:textId="77777777" w:rsidR="00CF145F" w:rsidRPr="00CF145F" w:rsidRDefault="00CF145F" w:rsidP="00CF145F">
            <w:pPr>
              <w:jc w:val="center"/>
            </w:pPr>
            <w:r w:rsidRPr="00CF145F">
              <w:t> </w:t>
            </w:r>
          </w:p>
        </w:tc>
        <w:tc>
          <w:tcPr>
            <w:tcW w:w="1448" w:type="dxa"/>
            <w:tcBorders>
              <w:top w:val="nil"/>
              <w:left w:val="nil"/>
              <w:bottom w:val="single" w:sz="4" w:space="0" w:color="auto"/>
              <w:right w:val="single" w:sz="4" w:space="0" w:color="auto"/>
            </w:tcBorders>
            <w:shd w:val="clear" w:color="000000" w:fill="C0C0C0"/>
            <w:noWrap/>
            <w:vAlign w:val="bottom"/>
            <w:hideMark/>
          </w:tcPr>
          <w:p w14:paraId="2C591CEF" w14:textId="77777777" w:rsidR="00CF145F" w:rsidRPr="00CF145F" w:rsidRDefault="00CF145F" w:rsidP="00CF145F">
            <w:pPr>
              <w:jc w:val="center"/>
            </w:pPr>
            <w:r w:rsidRPr="00CF145F">
              <w:t> </w:t>
            </w:r>
          </w:p>
        </w:tc>
        <w:tc>
          <w:tcPr>
            <w:tcW w:w="1570" w:type="dxa"/>
            <w:tcBorders>
              <w:top w:val="nil"/>
              <w:left w:val="nil"/>
              <w:bottom w:val="single" w:sz="4" w:space="0" w:color="auto"/>
              <w:right w:val="single" w:sz="4" w:space="0" w:color="auto"/>
            </w:tcBorders>
            <w:shd w:val="clear" w:color="000000" w:fill="C0C0C0"/>
            <w:noWrap/>
            <w:vAlign w:val="bottom"/>
            <w:hideMark/>
          </w:tcPr>
          <w:p w14:paraId="71B7B58B" w14:textId="77777777" w:rsidR="00CF145F" w:rsidRPr="00CF145F" w:rsidRDefault="00CF145F" w:rsidP="00CF145F">
            <w:pPr>
              <w:jc w:val="center"/>
              <w:rPr>
                <w:b/>
                <w:bCs/>
              </w:rPr>
            </w:pPr>
            <w:r w:rsidRPr="00CF145F">
              <w:rPr>
                <w:b/>
                <w:bCs/>
              </w:rPr>
              <w:t>1,999,033.61</w:t>
            </w:r>
          </w:p>
        </w:tc>
        <w:tc>
          <w:tcPr>
            <w:tcW w:w="1546" w:type="dxa"/>
            <w:tcBorders>
              <w:top w:val="nil"/>
              <w:left w:val="nil"/>
              <w:bottom w:val="single" w:sz="4" w:space="0" w:color="auto"/>
              <w:right w:val="single" w:sz="4" w:space="0" w:color="auto"/>
            </w:tcBorders>
            <w:shd w:val="clear" w:color="000000" w:fill="C0C0C0"/>
            <w:noWrap/>
            <w:vAlign w:val="bottom"/>
            <w:hideMark/>
          </w:tcPr>
          <w:p w14:paraId="2FBC8298" w14:textId="77777777" w:rsidR="00CF145F" w:rsidRPr="00CF145F" w:rsidRDefault="00CF145F" w:rsidP="00CF145F">
            <w:pPr>
              <w:jc w:val="center"/>
              <w:rPr>
                <w:b/>
                <w:bCs/>
              </w:rPr>
            </w:pPr>
            <w:r w:rsidRPr="00CF145F">
              <w:rPr>
                <w:b/>
                <w:bCs/>
              </w:rPr>
              <w:t>4,443,888.51</w:t>
            </w:r>
          </w:p>
        </w:tc>
        <w:tc>
          <w:tcPr>
            <w:tcW w:w="2552" w:type="dxa"/>
            <w:tcBorders>
              <w:top w:val="single" w:sz="4" w:space="0" w:color="auto"/>
              <w:left w:val="nil"/>
              <w:bottom w:val="single" w:sz="4" w:space="0" w:color="auto"/>
              <w:right w:val="single" w:sz="4" w:space="0" w:color="auto"/>
            </w:tcBorders>
            <w:shd w:val="clear" w:color="000000" w:fill="C0C0C0"/>
            <w:noWrap/>
            <w:vAlign w:val="bottom"/>
            <w:hideMark/>
          </w:tcPr>
          <w:p w14:paraId="6DEAC6AD" w14:textId="77777777" w:rsidR="00CF145F" w:rsidRPr="00CF145F" w:rsidRDefault="00CF145F" w:rsidP="00CF145F">
            <w:pPr>
              <w:jc w:val="center"/>
              <w:rPr>
                <w:b/>
                <w:bCs/>
              </w:rPr>
            </w:pPr>
            <w:r w:rsidRPr="00CF145F">
              <w:rPr>
                <w:b/>
                <w:bCs/>
              </w:rPr>
              <w:t>6,442,922.12</w:t>
            </w:r>
          </w:p>
        </w:tc>
      </w:tr>
    </w:tbl>
    <w:p w14:paraId="5EA7B210" w14:textId="77777777" w:rsidR="008078ED" w:rsidRDefault="008078ED" w:rsidP="00A00880">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16"/>
          <w:szCs w:val="16"/>
          <w:lang w:val="sr-Cyrl-CS"/>
        </w:rPr>
      </w:pPr>
    </w:p>
    <w:p w14:paraId="6988E862" w14:textId="77777777" w:rsidR="00A00880" w:rsidRDefault="00A00880"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7288887E" w14:textId="77777777"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0F7BC6">
        <w:rPr>
          <w:b/>
          <w:i/>
          <w:sz w:val="24"/>
          <w:szCs w:val="24"/>
          <w:lang w:val="sr-Cyrl-CS"/>
        </w:rPr>
        <w:t>9.2.3.2. Трошкови на гајењу шума</w:t>
      </w:r>
    </w:p>
    <w:p w14:paraId="7AE94A59" w14:textId="77777777" w:rsidR="000F7BC6" w:rsidRPr="000F7BC6" w:rsidRDefault="000F7BC6"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tbl>
      <w:tblPr>
        <w:tblW w:w="0" w:type="auto"/>
        <w:jc w:val="center"/>
        <w:tblLook w:val="04A0" w:firstRow="1" w:lastRow="0" w:firstColumn="1" w:lastColumn="0" w:noHBand="0" w:noVBand="1"/>
      </w:tblPr>
      <w:tblGrid>
        <w:gridCol w:w="5182"/>
        <w:gridCol w:w="2162"/>
        <w:gridCol w:w="1966"/>
        <w:gridCol w:w="1423"/>
        <w:gridCol w:w="222"/>
      </w:tblGrid>
      <w:tr w:rsidR="007434ED" w:rsidRPr="007434ED" w14:paraId="06D21887" w14:textId="77777777" w:rsidTr="007434ED">
        <w:trPr>
          <w:gridAfter w:val="1"/>
          <w:trHeight w:val="300"/>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C0C0C0"/>
            <w:noWrap/>
            <w:vAlign w:val="center"/>
            <w:hideMark/>
          </w:tcPr>
          <w:p w14:paraId="465852EE" w14:textId="77777777" w:rsidR="007434ED" w:rsidRPr="007434ED" w:rsidRDefault="007434ED" w:rsidP="007434ED">
            <w:pPr>
              <w:jc w:val="center"/>
              <w:rPr>
                <w:b/>
                <w:bCs/>
                <w:sz w:val="22"/>
                <w:szCs w:val="22"/>
              </w:rPr>
            </w:pPr>
            <w:r w:rsidRPr="007434ED">
              <w:rPr>
                <w:b/>
                <w:bCs/>
                <w:sz w:val="22"/>
                <w:szCs w:val="22"/>
              </w:rPr>
              <w:t>Врста рада</w:t>
            </w:r>
          </w:p>
        </w:tc>
        <w:tc>
          <w:tcPr>
            <w:tcW w:w="0" w:type="auto"/>
            <w:vMerge w:val="restart"/>
            <w:tcBorders>
              <w:top w:val="single" w:sz="8" w:space="0" w:color="auto"/>
              <w:left w:val="single" w:sz="4" w:space="0" w:color="auto"/>
              <w:bottom w:val="single" w:sz="8" w:space="0" w:color="000000"/>
              <w:right w:val="nil"/>
            </w:tcBorders>
            <w:shd w:val="clear" w:color="000000" w:fill="C0C0C0"/>
            <w:vAlign w:val="center"/>
            <w:hideMark/>
          </w:tcPr>
          <w:p w14:paraId="45725F15" w14:textId="77777777" w:rsidR="007434ED" w:rsidRPr="007434ED" w:rsidRDefault="007434ED" w:rsidP="007434ED">
            <w:pPr>
              <w:jc w:val="center"/>
              <w:rPr>
                <w:b/>
                <w:bCs/>
                <w:sz w:val="22"/>
                <w:szCs w:val="22"/>
              </w:rPr>
            </w:pPr>
            <w:r w:rsidRPr="007434ED">
              <w:rPr>
                <w:b/>
                <w:bCs/>
                <w:sz w:val="22"/>
                <w:szCs w:val="22"/>
              </w:rPr>
              <w:t xml:space="preserve">Површина    </w:t>
            </w:r>
            <w:proofErr w:type="gramStart"/>
            <w:r w:rsidRPr="007434ED">
              <w:rPr>
                <w:b/>
                <w:bCs/>
                <w:sz w:val="22"/>
                <w:szCs w:val="22"/>
              </w:rPr>
              <w:t xml:space="preserve">   (</w:t>
            </w:r>
            <w:proofErr w:type="gramEnd"/>
            <w:r w:rsidRPr="007434ED">
              <w:rPr>
                <w:b/>
                <w:bCs/>
                <w:sz w:val="22"/>
                <w:szCs w:val="22"/>
              </w:rPr>
              <w:t xml:space="preserve"> ha )</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C0C0C0"/>
            <w:vAlign w:val="center"/>
            <w:hideMark/>
          </w:tcPr>
          <w:p w14:paraId="4FB694AD" w14:textId="77777777" w:rsidR="007434ED" w:rsidRPr="007434ED" w:rsidRDefault="007434ED" w:rsidP="007434ED">
            <w:pPr>
              <w:jc w:val="center"/>
              <w:rPr>
                <w:b/>
                <w:bCs/>
                <w:sz w:val="22"/>
                <w:szCs w:val="22"/>
              </w:rPr>
            </w:pPr>
            <w:r w:rsidRPr="007434ED">
              <w:rPr>
                <w:b/>
                <w:bCs/>
                <w:sz w:val="22"/>
                <w:szCs w:val="22"/>
              </w:rPr>
              <w:t>Јед. цена (дин/ha)</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C0C0C0"/>
            <w:vAlign w:val="center"/>
            <w:hideMark/>
          </w:tcPr>
          <w:p w14:paraId="2A7287D7" w14:textId="77777777" w:rsidR="007434ED" w:rsidRPr="007434ED" w:rsidRDefault="007434ED" w:rsidP="007434ED">
            <w:pPr>
              <w:jc w:val="center"/>
              <w:rPr>
                <w:b/>
                <w:bCs/>
                <w:sz w:val="22"/>
                <w:szCs w:val="22"/>
              </w:rPr>
            </w:pPr>
            <w:r w:rsidRPr="007434ED">
              <w:rPr>
                <w:b/>
                <w:bCs/>
                <w:sz w:val="22"/>
                <w:szCs w:val="22"/>
              </w:rPr>
              <w:t>Свега (дин.)</w:t>
            </w:r>
          </w:p>
        </w:tc>
      </w:tr>
      <w:tr w:rsidR="007434ED" w:rsidRPr="007434ED" w14:paraId="11CE32D8" w14:textId="77777777" w:rsidTr="007434ED">
        <w:trPr>
          <w:trHeight w:val="288"/>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503A937" w14:textId="77777777" w:rsidR="007434ED" w:rsidRPr="007434ED" w:rsidRDefault="007434ED" w:rsidP="007434ED">
            <w:pPr>
              <w:rPr>
                <w:b/>
                <w:bCs/>
                <w:sz w:val="22"/>
                <w:szCs w:val="22"/>
              </w:rPr>
            </w:pPr>
          </w:p>
        </w:tc>
        <w:tc>
          <w:tcPr>
            <w:tcW w:w="0" w:type="auto"/>
            <w:vMerge/>
            <w:tcBorders>
              <w:top w:val="single" w:sz="8" w:space="0" w:color="auto"/>
              <w:left w:val="single" w:sz="4" w:space="0" w:color="auto"/>
              <w:bottom w:val="single" w:sz="8" w:space="0" w:color="000000"/>
              <w:right w:val="nil"/>
            </w:tcBorders>
            <w:vAlign w:val="center"/>
            <w:hideMark/>
          </w:tcPr>
          <w:p w14:paraId="387F8955" w14:textId="77777777" w:rsidR="007434ED" w:rsidRPr="007434ED" w:rsidRDefault="007434ED" w:rsidP="007434ED">
            <w:pPr>
              <w:rPr>
                <w:b/>
                <w:bCs/>
                <w:sz w:val="22"/>
                <w:szCs w:val="22"/>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FC4605E" w14:textId="77777777" w:rsidR="007434ED" w:rsidRPr="007434ED" w:rsidRDefault="007434ED" w:rsidP="007434ED">
            <w:pPr>
              <w:rPr>
                <w:b/>
                <w:bCs/>
                <w:sz w:val="22"/>
                <w:szCs w:val="22"/>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7BB1AB7E" w14:textId="77777777" w:rsidR="007434ED" w:rsidRPr="007434ED" w:rsidRDefault="007434ED" w:rsidP="007434ED">
            <w:pPr>
              <w:rPr>
                <w:b/>
                <w:bCs/>
                <w:sz w:val="22"/>
                <w:szCs w:val="22"/>
              </w:rPr>
            </w:pPr>
          </w:p>
        </w:tc>
        <w:tc>
          <w:tcPr>
            <w:tcW w:w="0" w:type="auto"/>
            <w:tcBorders>
              <w:top w:val="nil"/>
              <w:left w:val="nil"/>
              <w:bottom w:val="nil"/>
              <w:right w:val="nil"/>
            </w:tcBorders>
            <w:shd w:val="clear" w:color="auto" w:fill="auto"/>
            <w:noWrap/>
            <w:vAlign w:val="bottom"/>
            <w:hideMark/>
          </w:tcPr>
          <w:p w14:paraId="6A0D0D90" w14:textId="77777777" w:rsidR="007434ED" w:rsidRPr="007434ED" w:rsidRDefault="007434ED" w:rsidP="007434ED">
            <w:pPr>
              <w:jc w:val="center"/>
              <w:rPr>
                <w:b/>
                <w:bCs/>
                <w:sz w:val="22"/>
                <w:szCs w:val="22"/>
              </w:rPr>
            </w:pPr>
          </w:p>
        </w:tc>
      </w:tr>
      <w:tr w:rsidR="007434ED" w:rsidRPr="007434ED" w14:paraId="54ACA326"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E8140AB" w14:textId="77777777" w:rsidR="007434ED" w:rsidRPr="007434ED" w:rsidRDefault="007434ED" w:rsidP="007434ED">
            <w:pPr>
              <w:rPr>
                <w:sz w:val="22"/>
                <w:szCs w:val="22"/>
              </w:rPr>
            </w:pPr>
            <w:r w:rsidRPr="007434ED">
              <w:rPr>
                <w:sz w:val="22"/>
                <w:szCs w:val="22"/>
              </w:rPr>
              <w:t xml:space="preserve">Оплодна сеча </w:t>
            </w:r>
            <w:proofErr w:type="gramStart"/>
            <w:r w:rsidRPr="007434ED">
              <w:rPr>
                <w:sz w:val="22"/>
                <w:szCs w:val="22"/>
              </w:rPr>
              <w:t>( 35</w:t>
            </w:r>
            <w:proofErr w:type="gramEnd"/>
            <w:r w:rsidRPr="007434ED">
              <w:rPr>
                <w:sz w:val="22"/>
                <w:szCs w:val="22"/>
              </w:rPr>
              <w:t>,37,39 )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9A9C71" w14:textId="77777777" w:rsidR="007434ED" w:rsidRPr="007434ED" w:rsidRDefault="007434ED" w:rsidP="007434ED">
            <w:pPr>
              <w:jc w:val="center"/>
              <w:rPr>
                <w:sz w:val="22"/>
                <w:szCs w:val="22"/>
              </w:rPr>
            </w:pPr>
            <w:r w:rsidRPr="007434ED">
              <w:rPr>
                <w:sz w:val="22"/>
                <w:szCs w:val="22"/>
              </w:rPr>
              <w:t>11.13</w:t>
            </w:r>
          </w:p>
        </w:tc>
        <w:tc>
          <w:tcPr>
            <w:tcW w:w="0" w:type="auto"/>
            <w:tcBorders>
              <w:top w:val="single" w:sz="4" w:space="0" w:color="auto"/>
              <w:left w:val="nil"/>
              <w:bottom w:val="nil"/>
              <w:right w:val="single" w:sz="4" w:space="0" w:color="auto"/>
            </w:tcBorders>
            <w:shd w:val="clear" w:color="auto" w:fill="auto"/>
            <w:vAlign w:val="center"/>
            <w:hideMark/>
          </w:tcPr>
          <w:p w14:paraId="597056FE" w14:textId="77777777" w:rsidR="007434ED" w:rsidRPr="007434ED" w:rsidRDefault="007434ED" w:rsidP="007434ED">
            <w:pPr>
              <w:jc w:val="center"/>
              <w:rPr>
                <w:sz w:val="22"/>
                <w:szCs w:val="22"/>
              </w:rPr>
            </w:pPr>
            <w:r w:rsidRPr="007434ED">
              <w:rPr>
                <w:sz w:val="22"/>
                <w:szCs w:val="22"/>
              </w:rPr>
              <w:t>5508.59</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45C6341A" w14:textId="77777777" w:rsidR="007434ED" w:rsidRPr="007434ED" w:rsidRDefault="007434ED" w:rsidP="007434ED">
            <w:pPr>
              <w:jc w:val="center"/>
              <w:rPr>
                <w:sz w:val="22"/>
                <w:szCs w:val="22"/>
              </w:rPr>
            </w:pPr>
            <w:r w:rsidRPr="007434ED">
              <w:rPr>
                <w:sz w:val="22"/>
                <w:szCs w:val="22"/>
              </w:rPr>
              <w:t xml:space="preserve">61,316.12 </w:t>
            </w:r>
          </w:p>
        </w:tc>
        <w:tc>
          <w:tcPr>
            <w:tcW w:w="0" w:type="auto"/>
            <w:vAlign w:val="center"/>
            <w:hideMark/>
          </w:tcPr>
          <w:p w14:paraId="5FC99D83" w14:textId="77777777" w:rsidR="007434ED" w:rsidRPr="007434ED" w:rsidRDefault="007434ED" w:rsidP="007434ED"/>
        </w:tc>
      </w:tr>
      <w:tr w:rsidR="007434ED" w:rsidRPr="007434ED" w14:paraId="33F36685"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7DFBCC9B" w14:textId="77777777" w:rsidR="007434ED" w:rsidRPr="007434ED" w:rsidRDefault="007434ED" w:rsidP="007434ED">
            <w:pPr>
              <w:rPr>
                <w:sz w:val="22"/>
                <w:szCs w:val="22"/>
              </w:rPr>
            </w:pPr>
            <w:r w:rsidRPr="007434ED">
              <w:rPr>
                <w:sz w:val="22"/>
                <w:szCs w:val="22"/>
              </w:rPr>
              <w:t>Групимично оплодна сеча (71)</w:t>
            </w:r>
          </w:p>
        </w:tc>
        <w:tc>
          <w:tcPr>
            <w:tcW w:w="0" w:type="auto"/>
            <w:tcBorders>
              <w:top w:val="nil"/>
              <w:left w:val="nil"/>
              <w:bottom w:val="single" w:sz="4" w:space="0" w:color="auto"/>
              <w:right w:val="single" w:sz="4" w:space="0" w:color="auto"/>
            </w:tcBorders>
            <w:shd w:val="clear" w:color="auto" w:fill="auto"/>
            <w:noWrap/>
            <w:vAlign w:val="center"/>
            <w:hideMark/>
          </w:tcPr>
          <w:p w14:paraId="3FE5546A" w14:textId="77777777" w:rsidR="007434ED" w:rsidRPr="007434ED" w:rsidRDefault="007434ED" w:rsidP="007434ED">
            <w:pPr>
              <w:jc w:val="center"/>
              <w:rPr>
                <w:sz w:val="22"/>
                <w:szCs w:val="22"/>
              </w:rPr>
            </w:pPr>
            <w:r w:rsidRPr="007434ED">
              <w:rPr>
                <w:sz w:val="22"/>
                <w:szCs w:val="22"/>
              </w:rPr>
              <w:t>27.11</w:t>
            </w:r>
          </w:p>
        </w:tc>
        <w:tc>
          <w:tcPr>
            <w:tcW w:w="0" w:type="auto"/>
            <w:tcBorders>
              <w:top w:val="single" w:sz="4" w:space="0" w:color="auto"/>
              <w:left w:val="nil"/>
              <w:bottom w:val="nil"/>
              <w:right w:val="single" w:sz="4" w:space="0" w:color="auto"/>
            </w:tcBorders>
            <w:shd w:val="clear" w:color="auto" w:fill="auto"/>
            <w:vAlign w:val="center"/>
            <w:hideMark/>
          </w:tcPr>
          <w:p w14:paraId="5BE434F5" w14:textId="77777777" w:rsidR="007434ED" w:rsidRPr="007434ED" w:rsidRDefault="007434ED" w:rsidP="007434ED">
            <w:pPr>
              <w:jc w:val="center"/>
              <w:rPr>
                <w:sz w:val="22"/>
                <w:szCs w:val="22"/>
              </w:rPr>
            </w:pPr>
            <w:r w:rsidRPr="007434ED">
              <w:rPr>
                <w:sz w:val="22"/>
                <w:szCs w:val="22"/>
              </w:rPr>
              <w:t>6676.1</w:t>
            </w:r>
          </w:p>
        </w:tc>
        <w:tc>
          <w:tcPr>
            <w:tcW w:w="0" w:type="auto"/>
            <w:tcBorders>
              <w:top w:val="nil"/>
              <w:left w:val="nil"/>
              <w:bottom w:val="single" w:sz="4" w:space="0" w:color="auto"/>
              <w:right w:val="single" w:sz="8" w:space="0" w:color="auto"/>
            </w:tcBorders>
            <w:shd w:val="clear" w:color="auto" w:fill="auto"/>
            <w:noWrap/>
            <w:vAlign w:val="bottom"/>
            <w:hideMark/>
          </w:tcPr>
          <w:p w14:paraId="5CD07BA9" w14:textId="77777777" w:rsidR="007434ED" w:rsidRPr="007434ED" w:rsidRDefault="007434ED" w:rsidP="007434ED">
            <w:pPr>
              <w:jc w:val="center"/>
              <w:rPr>
                <w:sz w:val="22"/>
                <w:szCs w:val="22"/>
              </w:rPr>
            </w:pPr>
            <w:r w:rsidRPr="007434ED">
              <w:rPr>
                <w:sz w:val="22"/>
                <w:szCs w:val="22"/>
              </w:rPr>
              <w:t xml:space="preserve">180,982.39 </w:t>
            </w:r>
          </w:p>
        </w:tc>
        <w:tc>
          <w:tcPr>
            <w:tcW w:w="0" w:type="auto"/>
            <w:vAlign w:val="center"/>
            <w:hideMark/>
          </w:tcPr>
          <w:p w14:paraId="4524E85F" w14:textId="77777777" w:rsidR="007434ED" w:rsidRPr="007434ED" w:rsidRDefault="007434ED" w:rsidP="007434ED"/>
        </w:tc>
      </w:tr>
      <w:tr w:rsidR="007434ED" w:rsidRPr="007434ED" w14:paraId="1FD82FDF"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BB0C646" w14:textId="77777777" w:rsidR="007434ED" w:rsidRPr="007434ED" w:rsidRDefault="007434ED" w:rsidP="007434ED">
            <w:pPr>
              <w:rPr>
                <w:sz w:val="22"/>
                <w:szCs w:val="22"/>
              </w:rPr>
            </w:pPr>
            <w:r w:rsidRPr="007434ED">
              <w:rPr>
                <w:sz w:val="22"/>
                <w:szCs w:val="22"/>
              </w:rPr>
              <w:t xml:space="preserve">Комплетна припрема терена за пошумљавање </w:t>
            </w:r>
            <w:proofErr w:type="gramStart"/>
            <w:r w:rsidRPr="007434ED">
              <w:rPr>
                <w:sz w:val="22"/>
                <w:szCs w:val="22"/>
              </w:rPr>
              <w:t>( 127</w:t>
            </w:r>
            <w:proofErr w:type="gramEnd"/>
            <w:r w:rsidRPr="007434ED">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7B3299E" w14:textId="77777777" w:rsidR="007434ED" w:rsidRPr="007434ED" w:rsidRDefault="007434ED" w:rsidP="007434ED">
            <w:pPr>
              <w:jc w:val="center"/>
              <w:rPr>
                <w:sz w:val="22"/>
                <w:szCs w:val="22"/>
              </w:rPr>
            </w:pPr>
            <w:r w:rsidRPr="007434ED">
              <w:rPr>
                <w:sz w:val="22"/>
                <w:szCs w:val="22"/>
              </w:rPr>
              <w:t>7.60</w:t>
            </w:r>
          </w:p>
        </w:tc>
        <w:tc>
          <w:tcPr>
            <w:tcW w:w="0" w:type="auto"/>
            <w:tcBorders>
              <w:top w:val="single" w:sz="4" w:space="0" w:color="auto"/>
              <w:left w:val="nil"/>
              <w:bottom w:val="nil"/>
              <w:right w:val="single" w:sz="4" w:space="0" w:color="auto"/>
            </w:tcBorders>
            <w:shd w:val="clear" w:color="auto" w:fill="auto"/>
            <w:noWrap/>
            <w:vAlign w:val="bottom"/>
            <w:hideMark/>
          </w:tcPr>
          <w:p w14:paraId="5F508975" w14:textId="77777777" w:rsidR="007434ED" w:rsidRPr="007434ED" w:rsidRDefault="007434ED" w:rsidP="007434ED">
            <w:pPr>
              <w:jc w:val="center"/>
              <w:rPr>
                <w:sz w:val="22"/>
                <w:szCs w:val="22"/>
              </w:rPr>
            </w:pPr>
            <w:r w:rsidRPr="007434ED">
              <w:rPr>
                <w:sz w:val="22"/>
                <w:szCs w:val="22"/>
              </w:rPr>
              <w:t>20,119.98</w:t>
            </w:r>
          </w:p>
        </w:tc>
        <w:tc>
          <w:tcPr>
            <w:tcW w:w="0" w:type="auto"/>
            <w:tcBorders>
              <w:top w:val="nil"/>
              <w:left w:val="nil"/>
              <w:bottom w:val="single" w:sz="4" w:space="0" w:color="auto"/>
              <w:right w:val="single" w:sz="8" w:space="0" w:color="auto"/>
            </w:tcBorders>
            <w:shd w:val="clear" w:color="auto" w:fill="auto"/>
            <w:noWrap/>
            <w:vAlign w:val="bottom"/>
            <w:hideMark/>
          </w:tcPr>
          <w:p w14:paraId="2FB63F65" w14:textId="77777777" w:rsidR="007434ED" w:rsidRPr="007434ED" w:rsidRDefault="007434ED" w:rsidP="007434ED">
            <w:pPr>
              <w:jc w:val="center"/>
              <w:rPr>
                <w:sz w:val="22"/>
                <w:szCs w:val="22"/>
              </w:rPr>
            </w:pPr>
            <w:r w:rsidRPr="007434ED">
              <w:rPr>
                <w:sz w:val="22"/>
                <w:szCs w:val="22"/>
              </w:rPr>
              <w:t xml:space="preserve">152,811.25 </w:t>
            </w:r>
          </w:p>
        </w:tc>
        <w:tc>
          <w:tcPr>
            <w:tcW w:w="0" w:type="auto"/>
            <w:vAlign w:val="center"/>
            <w:hideMark/>
          </w:tcPr>
          <w:p w14:paraId="7DAAE320" w14:textId="77777777" w:rsidR="007434ED" w:rsidRPr="007434ED" w:rsidRDefault="007434ED" w:rsidP="007434ED"/>
        </w:tc>
      </w:tr>
      <w:tr w:rsidR="007434ED" w:rsidRPr="007434ED" w14:paraId="13AC6DB0"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3B1518F" w14:textId="77777777" w:rsidR="007434ED" w:rsidRPr="007434ED" w:rsidRDefault="007434ED" w:rsidP="007434ED">
            <w:pPr>
              <w:rPr>
                <w:sz w:val="22"/>
                <w:szCs w:val="22"/>
              </w:rPr>
            </w:pPr>
            <w:r w:rsidRPr="007434ED">
              <w:rPr>
                <w:sz w:val="22"/>
                <w:szCs w:val="22"/>
              </w:rPr>
              <w:t xml:space="preserve">Вешт. пош. голети и обешум. површ. </w:t>
            </w:r>
            <w:proofErr w:type="gramStart"/>
            <w:r w:rsidRPr="007434ED">
              <w:rPr>
                <w:sz w:val="22"/>
                <w:szCs w:val="22"/>
              </w:rPr>
              <w:t>( 313</w:t>
            </w:r>
            <w:proofErr w:type="gramEnd"/>
            <w:r w:rsidRPr="007434ED">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492A2BC" w14:textId="77777777" w:rsidR="007434ED" w:rsidRPr="007434ED" w:rsidRDefault="007434ED" w:rsidP="007434ED">
            <w:pPr>
              <w:jc w:val="center"/>
              <w:rPr>
                <w:sz w:val="22"/>
                <w:szCs w:val="22"/>
              </w:rPr>
            </w:pPr>
            <w:r w:rsidRPr="007434ED">
              <w:rPr>
                <w:sz w:val="22"/>
                <w:szCs w:val="22"/>
              </w:rPr>
              <w:t>2.77</w:t>
            </w:r>
          </w:p>
        </w:tc>
        <w:tc>
          <w:tcPr>
            <w:tcW w:w="0" w:type="auto"/>
            <w:tcBorders>
              <w:top w:val="single" w:sz="4" w:space="0" w:color="auto"/>
              <w:left w:val="nil"/>
              <w:bottom w:val="nil"/>
              <w:right w:val="single" w:sz="4" w:space="0" w:color="auto"/>
            </w:tcBorders>
            <w:shd w:val="clear" w:color="auto" w:fill="auto"/>
            <w:noWrap/>
            <w:vAlign w:val="bottom"/>
            <w:hideMark/>
          </w:tcPr>
          <w:p w14:paraId="0879BA3A" w14:textId="77777777" w:rsidR="007434ED" w:rsidRPr="007434ED" w:rsidRDefault="007434ED" w:rsidP="007434ED">
            <w:pPr>
              <w:jc w:val="center"/>
              <w:rPr>
                <w:sz w:val="22"/>
                <w:szCs w:val="22"/>
              </w:rPr>
            </w:pPr>
            <w:r w:rsidRPr="007434ED">
              <w:rPr>
                <w:sz w:val="22"/>
                <w:szCs w:val="22"/>
              </w:rPr>
              <w:t>271,068.52</w:t>
            </w:r>
          </w:p>
        </w:tc>
        <w:tc>
          <w:tcPr>
            <w:tcW w:w="0" w:type="auto"/>
            <w:tcBorders>
              <w:top w:val="nil"/>
              <w:left w:val="nil"/>
              <w:bottom w:val="single" w:sz="4" w:space="0" w:color="auto"/>
              <w:right w:val="single" w:sz="8" w:space="0" w:color="auto"/>
            </w:tcBorders>
            <w:shd w:val="clear" w:color="auto" w:fill="auto"/>
            <w:noWrap/>
            <w:vAlign w:val="bottom"/>
            <w:hideMark/>
          </w:tcPr>
          <w:p w14:paraId="40E9F1D3" w14:textId="77777777" w:rsidR="007434ED" w:rsidRPr="007434ED" w:rsidRDefault="007434ED" w:rsidP="007434ED">
            <w:pPr>
              <w:jc w:val="center"/>
              <w:rPr>
                <w:sz w:val="22"/>
                <w:szCs w:val="22"/>
              </w:rPr>
            </w:pPr>
            <w:r w:rsidRPr="007434ED">
              <w:rPr>
                <w:sz w:val="22"/>
                <w:szCs w:val="22"/>
              </w:rPr>
              <w:t xml:space="preserve">751,673.01 </w:t>
            </w:r>
          </w:p>
        </w:tc>
        <w:tc>
          <w:tcPr>
            <w:tcW w:w="0" w:type="auto"/>
            <w:vAlign w:val="center"/>
            <w:hideMark/>
          </w:tcPr>
          <w:p w14:paraId="69EF12AD" w14:textId="77777777" w:rsidR="007434ED" w:rsidRPr="007434ED" w:rsidRDefault="007434ED" w:rsidP="007434ED"/>
        </w:tc>
      </w:tr>
      <w:tr w:rsidR="007434ED" w:rsidRPr="007434ED" w14:paraId="55046548"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8F8AF8F" w14:textId="77777777" w:rsidR="007434ED" w:rsidRPr="007434ED" w:rsidRDefault="007434ED" w:rsidP="007434ED">
            <w:pPr>
              <w:rPr>
                <w:sz w:val="22"/>
                <w:szCs w:val="22"/>
              </w:rPr>
            </w:pPr>
            <w:r w:rsidRPr="007434ED">
              <w:rPr>
                <w:sz w:val="22"/>
                <w:szCs w:val="22"/>
              </w:rPr>
              <w:t xml:space="preserve">Вештачко пош. садњом </w:t>
            </w:r>
            <w:proofErr w:type="gramStart"/>
            <w:r w:rsidRPr="007434ED">
              <w:rPr>
                <w:sz w:val="22"/>
                <w:szCs w:val="22"/>
              </w:rPr>
              <w:t>( 317</w:t>
            </w:r>
            <w:proofErr w:type="gramEnd"/>
            <w:r w:rsidRPr="007434ED">
              <w:rPr>
                <w:sz w:val="22"/>
                <w:szCs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773EABF" w14:textId="77777777" w:rsidR="007434ED" w:rsidRPr="007434ED" w:rsidRDefault="007434ED" w:rsidP="007434ED">
            <w:pPr>
              <w:jc w:val="center"/>
              <w:rPr>
                <w:sz w:val="22"/>
                <w:szCs w:val="22"/>
              </w:rPr>
            </w:pPr>
            <w:r w:rsidRPr="007434ED">
              <w:rPr>
                <w:sz w:val="22"/>
                <w:szCs w:val="22"/>
              </w:rPr>
              <w:t>6.14</w:t>
            </w:r>
          </w:p>
        </w:tc>
        <w:tc>
          <w:tcPr>
            <w:tcW w:w="0" w:type="auto"/>
            <w:tcBorders>
              <w:top w:val="single" w:sz="4" w:space="0" w:color="auto"/>
              <w:left w:val="nil"/>
              <w:bottom w:val="nil"/>
              <w:right w:val="single" w:sz="4" w:space="0" w:color="auto"/>
            </w:tcBorders>
            <w:shd w:val="clear" w:color="auto" w:fill="auto"/>
            <w:noWrap/>
            <w:vAlign w:val="bottom"/>
            <w:hideMark/>
          </w:tcPr>
          <w:p w14:paraId="15018D83" w14:textId="77777777" w:rsidR="007434ED" w:rsidRPr="007434ED" w:rsidRDefault="007434ED" w:rsidP="007434ED">
            <w:pPr>
              <w:jc w:val="center"/>
              <w:rPr>
                <w:sz w:val="22"/>
                <w:szCs w:val="22"/>
              </w:rPr>
            </w:pPr>
            <w:r w:rsidRPr="007434ED">
              <w:rPr>
                <w:sz w:val="22"/>
                <w:szCs w:val="22"/>
              </w:rPr>
              <w:t>254,110.85</w:t>
            </w:r>
          </w:p>
        </w:tc>
        <w:tc>
          <w:tcPr>
            <w:tcW w:w="0" w:type="auto"/>
            <w:tcBorders>
              <w:top w:val="nil"/>
              <w:left w:val="nil"/>
              <w:bottom w:val="single" w:sz="4" w:space="0" w:color="auto"/>
              <w:right w:val="single" w:sz="8" w:space="0" w:color="auto"/>
            </w:tcBorders>
            <w:shd w:val="clear" w:color="auto" w:fill="auto"/>
            <w:noWrap/>
            <w:vAlign w:val="bottom"/>
            <w:hideMark/>
          </w:tcPr>
          <w:p w14:paraId="779E922F" w14:textId="77777777" w:rsidR="007434ED" w:rsidRPr="007434ED" w:rsidRDefault="007434ED" w:rsidP="007434ED">
            <w:pPr>
              <w:jc w:val="center"/>
              <w:rPr>
                <w:sz w:val="22"/>
                <w:szCs w:val="22"/>
              </w:rPr>
            </w:pPr>
            <w:r w:rsidRPr="007434ED">
              <w:rPr>
                <w:sz w:val="22"/>
                <w:szCs w:val="22"/>
              </w:rPr>
              <w:t xml:space="preserve">1,558,970.06 </w:t>
            </w:r>
          </w:p>
        </w:tc>
        <w:tc>
          <w:tcPr>
            <w:tcW w:w="0" w:type="auto"/>
            <w:vAlign w:val="center"/>
            <w:hideMark/>
          </w:tcPr>
          <w:p w14:paraId="195B0CBD" w14:textId="77777777" w:rsidR="007434ED" w:rsidRPr="007434ED" w:rsidRDefault="007434ED" w:rsidP="007434ED"/>
        </w:tc>
      </w:tr>
      <w:tr w:rsidR="007434ED" w:rsidRPr="007434ED" w14:paraId="1A967406"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24AE64F5" w14:textId="77777777" w:rsidR="007434ED" w:rsidRPr="007434ED" w:rsidRDefault="007434ED" w:rsidP="007434ED">
            <w:pPr>
              <w:rPr>
                <w:sz w:val="22"/>
                <w:szCs w:val="22"/>
              </w:rPr>
            </w:pPr>
            <w:r w:rsidRPr="007434ED">
              <w:rPr>
                <w:sz w:val="22"/>
                <w:szCs w:val="22"/>
              </w:rPr>
              <w:t>Попуњавање прир. обн. површина (412)</w:t>
            </w:r>
          </w:p>
        </w:tc>
        <w:tc>
          <w:tcPr>
            <w:tcW w:w="0" w:type="auto"/>
            <w:tcBorders>
              <w:top w:val="nil"/>
              <w:left w:val="nil"/>
              <w:bottom w:val="single" w:sz="4" w:space="0" w:color="auto"/>
              <w:right w:val="single" w:sz="4" w:space="0" w:color="auto"/>
            </w:tcBorders>
            <w:shd w:val="clear" w:color="auto" w:fill="auto"/>
            <w:noWrap/>
            <w:vAlign w:val="center"/>
            <w:hideMark/>
          </w:tcPr>
          <w:p w14:paraId="5163D0C3" w14:textId="77777777" w:rsidR="007434ED" w:rsidRPr="007434ED" w:rsidRDefault="007434ED" w:rsidP="007434ED">
            <w:pPr>
              <w:jc w:val="center"/>
              <w:rPr>
                <w:sz w:val="22"/>
                <w:szCs w:val="22"/>
              </w:rPr>
            </w:pPr>
            <w:r w:rsidRPr="007434ED">
              <w:rPr>
                <w:sz w:val="22"/>
                <w:szCs w:val="22"/>
              </w:rPr>
              <w:t>0.32</w:t>
            </w:r>
          </w:p>
        </w:tc>
        <w:tc>
          <w:tcPr>
            <w:tcW w:w="0" w:type="auto"/>
            <w:tcBorders>
              <w:top w:val="single" w:sz="4" w:space="0" w:color="auto"/>
              <w:left w:val="nil"/>
              <w:bottom w:val="nil"/>
              <w:right w:val="single" w:sz="4" w:space="0" w:color="auto"/>
            </w:tcBorders>
            <w:shd w:val="clear" w:color="auto" w:fill="auto"/>
            <w:noWrap/>
            <w:vAlign w:val="bottom"/>
            <w:hideMark/>
          </w:tcPr>
          <w:p w14:paraId="7D4CA6CC" w14:textId="77777777" w:rsidR="007434ED" w:rsidRPr="007434ED" w:rsidRDefault="007434ED" w:rsidP="007434ED">
            <w:pPr>
              <w:jc w:val="center"/>
              <w:rPr>
                <w:sz w:val="22"/>
                <w:szCs w:val="22"/>
              </w:rPr>
            </w:pPr>
            <w:r w:rsidRPr="007434ED">
              <w:rPr>
                <w:sz w:val="22"/>
                <w:szCs w:val="22"/>
              </w:rPr>
              <w:t>212,637.78</w:t>
            </w:r>
          </w:p>
        </w:tc>
        <w:tc>
          <w:tcPr>
            <w:tcW w:w="0" w:type="auto"/>
            <w:tcBorders>
              <w:top w:val="nil"/>
              <w:left w:val="nil"/>
              <w:bottom w:val="single" w:sz="4" w:space="0" w:color="auto"/>
              <w:right w:val="single" w:sz="8" w:space="0" w:color="auto"/>
            </w:tcBorders>
            <w:shd w:val="clear" w:color="auto" w:fill="auto"/>
            <w:noWrap/>
            <w:vAlign w:val="bottom"/>
            <w:hideMark/>
          </w:tcPr>
          <w:p w14:paraId="00A7D7C6" w14:textId="77777777" w:rsidR="007434ED" w:rsidRPr="007434ED" w:rsidRDefault="007434ED" w:rsidP="007434ED">
            <w:pPr>
              <w:jc w:val="center"/>
              <w:rPr>
                <w:sz w:val="22"/>
                <w:szCs w:val="22"/>
              </w:rPr>
            </w:pPr>
            <w:r w:rsidRPr="007434ED">
              <w:rPr>
                <w:sz w:val="22"/>
                <w:szCs w:val="22"/>
              </w:rPr>
              <w:t xml:space="preserve">68,044.09 </w:t>
            </w:r>
          </w:p>
        </w:tc>
        <w:tc>
          <w:tcPr>
            <w:tcW w:w="0" w:type="auto"/>
            <w:vAlign w:val="center"/>
            <w:hideMark/>
          </w:tcPr>
          <w:p w14:paraId="420D7D8D" w14:textId="77777777" w:rsidR="007434ED" w:rsidRPr="007434ED" w:rsidRDefault="007434ED" w:rsidP="007434ED"/>
        </w:tc>
      </w:tr>
      <w:tr w:rsidR="007434ED" w:rsidRPr="007434ED" w14:paraId="3C0E7F2D"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8EDDB68" w14:textId="77777777" w:rsidR="007434ED" w:rsidRPr="007434ED" w:rsidRDefault="007434ED" w:rsidP="007434ED">
            <w:pPr>
              <w:rPr>
                <w:sz w:val="22"/>
                <w:szCs w:val="22"/>
              </w:rPr>
            </w:pPr>
            <w:r w:rsidRPr="007434ED">
              <w:rPr>
                <w:sz w:val="22"/>
                <w:szCs w:val="22"/>
              </w:rPr>
              <w:lastRenderedPageBreak/>
              <w:t>Попуњавање култура (414)</w:t>
            </w:r>
          </w:p>
        </w:tc>
        <w:tc>
          <w:tcPr>
            <w:tcW w:w="0" w:type="auto"/>
            <w:tcBorders>
              <w:top w:val="nil"/>
              <w:left w:val="nil"/>
              <w:bottom w:val="single" w:sz="4" w:space="0" w:color="auto"/>
              <w:right w:val="single" w:sz="4" w:space="0" w:color="auto"/>
            </w:tcBorders>
            <w:shd w:val="clear" w:color="auto" w:fill="auto"/>
            <w:noWrap/>
            <w:vAlign w:val="center"/>
            <w:hideMark/>
          </w:tcPr>
          <w:p w14:paraId="7806D45C" w14:textId="77777777" w:rsidR="007434ED" w:rsidRPr="007434ED" w:rsidRDefault="007434ED" w:rsidP="007434ED">
            <w:pPr>
              <w:jc w:val="center"/>
              <w:rPr>
                <w:sz w:val="22"/>
                <w:szCs w:val="22"/>
              </w:rPr>
            </w:pPr>
            <w:r w:rsidRPr="007434ED">
              <w:rPr>
                <w:sz w:val="22"/>
                <w:szCs w:val="22"/>
              </w:rPr>
              <w:t>1.95</w:t>
            </w:r>
          </w:p>
        </w:tc>
        <w:tc>
          <w:tcPr>
            <w:tcW w:w="0" w:type="auto"/>
            <w:tcBorders>
              <w:top w:val="single" w:sz="4" w:space="0" w:color="auto"/>
              <w:left w:val="nil"/>
              <w:bottom w:val="nil"/>
              <w:right w:val="single" w:sz="4" w:space="0" w:color="auto"/>
            </w:tcBorders>
            <w:shd w:val="clear" w:color="auto" w:fill="auto"/>
            <w:noWrap/>
            <w:vAlign w:val="bottom"/>
            <w:hideMark/>
          </w:tcPr>
          <w:p w14:paraId="390DB460" w14:textId="77777777" w:rsidR="007434ED" w:rsidRPr="007434ED" w:rsidRDefault="007434ED" w:rsidP="007434ED">
            <w:pPr>
              <w:jc w:val="center"/>
              <w:rPr>
                <w:sz w:val="22"/>
                <w:szCs w:val="22"/>
              </w:rPr>
            </w:pPr>
            <w:r w:rsidRPr="007434ED">
              <w:rPr>
                <w:sz w:val="22"/>
                <w:szCs w:val="22"/>
              </w:rPr>
              <w:t>201,454.36</w:t>
            </w:r>
          </w:p>
        </w:tc>
        <w:tc>
          <w:tcPr>
            <w:tcW w:w="0" w:type="auto"/>
            <w:tcBorders>
              <w:top w:val="nil"/>
              <w:left w:val="nil"/>
              <w:bottom w:val="single" w:sz="4" w:space="0" w:color="auto"/>
              <w:right w:val="single" w:sz="8" w:space="0" w:color="auto"/>
            </w:tcBorders>
            <w:shd w:val="clear" w:color="auto" w:fill="auto"/>
            <w:noWrap/>
            <w:vAlign w:val="bottom"/>
            <w:hideMark/>
          </w:tcPr>
          <w:p w14:paraId="5DCD9087" w14:textId="77777777" w:rsidR="007434ED" w:rsidRPr="007434ED" w:rsidRDefault="007434ED" w:rsidP="007434ED">
            <w:pPr>
              <w:jc w:val="center"/>
              <w:rPr>
                <w:sz w:val="22"/>
                <w:szCs w:val="22"/>
              </w:rPr>
            </w:pPr>
            <w:r w:rsidRPr="007434ED">
              <w:rPr>
                <w:sz w:val="22"/>
                <w:szCs w:val="22"/>
              </w:rPr>
              <w:t xml:space="preserve">392,433.09 </w:t>
            </w:r>
          </w:p>
        </w:tc>
        <w:tc>
          <w:tcPr>
            <w:tcW w:w="0" w:type="auto"/>
            <w:vAlign w:val="center"/>
            <w:hideMark/>
          </w:tcPr>
          <w:p w14:paraId="322E7A16" w14:textId="77777777" w:rsidR="007434ED" w:rsidRPr="007434ED" w:rsidRDefault="007434ED" w:rsidP="007434ED"/>
        </w:tc>
      </w:tr>
      <w:tr w:rsidR="007434ED" w:rsidRPr="007434ED" w14:paraId="42C12EF7"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331AB61" w14:textId="77777777" w:rsidR="007434ED" w:rsidRPr="007434ED" w:rsidRDefault="007434ED" w:rsidP="007434ED">
            <w:pPr>
              <w:rPr>
                <w:sz w:val="22"/>
                <w:szCs w:val="22"/>
              </w:rPr>
            </w:pPr>
            <w:r w:rsidRPr="007434ED">
              <w:rPr>
                <w:sz w:val="22"/>
                <w:szCs w:val="22"/>
              </w:rPr>
              <w:t>Прореде у вештачки подигнитим састојинама (532)</w:t>
            </w:r>
          </w:p>
        </w:tc>
        <w:tc>
          <w:tcPr>
            <w:tcW w:w="0" w:type="auto"/>
            <w:tcBorders>
              <w:top w:val="nil"/>
              <w:left w:val="nil"/>
              <w:bottom w:val="single" w:sz="4" w:space="0" w:color="auto"/>
              <w:right w:val="single" w:sz="4" w:space="0" w:color="auto"/>
            </w:tcBorders>
            <w:shd w:val="clear" w:color="auto" w:fill="auto"/>
            <w:noWrap/>
            <w:vAlign w:val="center"/>
            <w:hideMark/>
          </w:tcPr>
          <w:p w14:paraId="73886D65" w14:textId="77777777" w:rsidR="007434ED" w:rsidRPr="007434ED" w:rsidRDefault="007434ED" w:rsidP="007434ED">
            <w:pPr>
              <w:jc w:val="center"/>
              <w:rPr>
                <w:sz w:val="22"/>
                <w:szCs w:val="22"/>
              </w:rPr>
            </w:pPr>
            <w:r w:rsidRPr="007434ED">
              <w:rPr>
                <w:sz w:val="22"/>
                <w:szCs w:val="22"/>
              </w:rPr>
              <w:t>17.37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D9AEA1" w14:textId="77777777" w:rsidR="007434ED" w:rsidRPr="007434ED" w:rsidRDefault="007434ED" w:rsidP="007434ED">
            <w:pPr>
              <w:jc w:val="center"/>
              <w:rPr>
                <w:sz w:val="22"/>
                <w:szCs w:val="22"/>
              </w:rPr>
            </w:pPr>
            <w:r w:rsidRPr="007434ED">
              <w:rPr>
                <w:sz w:val="22"/>
                <w:szCs w:val="22"/>
              </w:rPr>
              <w:t>5,437.40</w:t>
            </w:r>
          </w:p>
        </w:tc>
        <w:tc>
          <w:tcPr>
            <w:tcW w:w="0" w:type="auto"/>
            <w:tcBorders>
              <w:top w:val="nil"/>
              <w:left w:val="nil"/>
              <w:bottom w:val="single" w:sz="4" w:space="0" w:color="auto"/>
              <w:right w:val="single" w:sz="8" w:space="0" w:color="auto"/>
            </w:tcBorders>
            <w:shd w:val="clear" w:color="auto" w:fill="auto"/>
            <w:noWrap/>
            <w:vAlign w:val="bottom"/>
            <w:hideMark/>
          </w:tcPr>
          <w:p w14:paraId="610D48E7" w14:textId="77777777" w:rsidR="007434ED" w:rsidRPr="007434ED" w:rsidRDefault="007434ED" w:rsidP="007434ED">
            <w:pPr>
              <w:jc w:val="center"/>
              <w:rPr>
                <w:sz w:val="22"/>
                <w:szCs w:val="22"/>
              </w:rPr>
            </w:pPr>
            <w:r w:rsidRPr="007434ED">
              <w:rPr>
                <w:sz w:val="22"/>
                <w:szCs w:val="22"/>
              </w:rPr>
              <w:t xml:space="preserve">94,447.64 </w:t>
            </w:r>
          </w:p>
        </w:tc>
        <w:tc>
          <w:tcPr>
            <w:tcW w:w="0" w:type="auto"/>
            <w:vAlign w:val="center"/>
            <w:hideMark/>
          </w:tcPr>
          <w:p w14:paraId="55B2ADC5" w14:textId="77777777" w:rsidR="007434ED" w:rsidRPr="007434ED" w:rsidRDefault="007434ED" w:rsidP="007434ED"/>
        </w:tc>
      </w:tr>
      <w:tr w:rsidR="007434ED" w:rsidRPr="007434ED" w14:paraId="485776F1"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8338FC0" w14:textId="77777777" w:rsidR="007434ED" w:rsidRPr="007434ED" w:rsidRDefault="007434ED" w:rsidP="007434ED">
            <w:pPr>
              <w:rPr>
                <w:sz w:val="22"/>
                <w:szCs w:val="22"/>
              </w:rPr>
            </w:pPr>
            <w:r w:rsidRPr="007434ED">
              <w:rPr>
                <w:sz w:val="22"/>
                <w:szCs w:val="22"/>
              </w:rPr>
              <w:t>Прореде у изданачким састојинама (533)</w:t>
            </w:r>
          </w:p>
        </w:tc>
        <w:tc>
          <w:tcPr>
            <w:tcW w:w="0" w:type="auto"/>
            <w:tcBorders>
              <w:top w:val="nil"/>
              <w:left w:val="nil"/>
              <w:bottom w:val="single" w:sz="4" w:space="0" w:color="auto"/>
              <w:right w:val="single" w:sz="4" w:space="0" w:color="auto"/>
            </w:tcBorders>
            <w:shd w:val="clear" w:color="auto" w:fill="auto"/>
            <w:noWrap/>
            <w:vAlign w:val="center"/>
            <w:hideMark/>
          </w:tcPr>
          <w:p w14:paraId="3D1E804F" w14:textId="77777777" w:rsidR="007434ED" w:rsidRPr="007434ED" w:rsidRDefault="007434ED" w:rsidP="007434ED">
            <w:pPr>
              <w:jc w:val="center"/>
              <w:rPr>
                <w:sz w:val="22"/>
                <w:szCs w:val="22"/>
              </w:rPr>
            </w:pPr>
            <w:r w:rsidRPr="007434ED">
              <w:rPr>
                <w:sz w:val="22"/>
                <w:szCs w:val="22"/>
              </w:rPr>
              <w:t>7.14</w:t>
            </w:r>
          </w:p>
        </w:tc>
        <w:tc>
          <w:tcPr>
            <w:tcW w:w="0" w:type="auto"/>
            <w:tcBorders>
              <w:top w:val="nil"/>
              <w:left w:val="nil"/>
              <w:bottom w:val="single" w:sz="4" w:space="0" w:color="auto"/>
              <w:right w:val="single" w:sz="4" w:space="0" w:color="auto"/>
            </w:tcBorders>
            <w:shd w:val="clear" w:color="auto" w:fill="auto"/>
            <w:noWrap/>
            <w:vAlign w:val="bottom"/>
            <w:hideMark/>
          </w:tcPr>
          <w:p w14:paraId="562D1C15" w14:textId="77777777" w:rsidR="007434ED" w:rsidRPr="007434ED" w:rsidRDefault="007434ED" w:rsidP="007434ED">
            <w:pPr>
              <w:jc w:val="center"/>
              <w:rPr>
                <w:sz w:val="22"/>
                <w:szCs w:val="22"/>
              </w:rPr>
            </w:pPr>
            <w:r w:rsidRPr="007434ED">
              <w:rPr>
                <w:sz w:val="22"/>
                <w:szCs w:val="22"/>
              </w:rPr>
              <w:t>5,500.08</w:t>
            </w:r>
          </w:p>
        </w:tc>
        <w:tc>
          <w:tcPr>
            <w:tcW w:w="0" w:type="auto"/>
            <w:tcBorders>
              <w:top w:val="nil"/>
              <w:left w:val="nil"/>
              <w:bottom w:val="single" w:sz="4" w:space="0" w:color="auto"/>
              <w:right w:val="single" w:sz="8" w:space="0" w:color="auto"/>
            </w:tcBorders>
            <w:shd w:val="clear" w:color="auto" w:fill="auto"/>
            <w:noWrap/>
            <w:vAlign w:val="bottom"/>
            <w:hideMark/>
          </w:tcPr>
          <w:p w14:paraId="1B9B331D" w14:textId="77777777" w:rsidR="007434ED" w:rsidRPr="007434ED" w:rsidRDefault="007434ED" w:rsidP="007434ED">
            <w:pPr>
              <w:jc w:val="center"/>
              <w:rPr>
                <w:sz w:val="22"/>
                <w:szCs w:val="22"/>
              </w:rPr>
            </w:pPr>
            <w:r w:rsidRPr="007434ED">
              <w:rPr>
                <w:sz w:val="22"/>
                <w:szCs w:val="22"/>
              </w:rPr>
              <w:t xml:space="preserve">39,281.57 </w:t>
            </w:r>
          </w:p>
        </w:tc>
        <w:tc>
          <w:tcPr>
            <w:tcW w:w="0" w:type="auto"/>
            <w:vAlign w:val="center"/>
            <w:hideMark/>
          </w:tcPr>
          <w:p w14:paraId="2C049F13" w14:textId="77777777" w:rsidR="007434ED" w:rsidRPr="007434ED" w:rsidRDefault="007434ED" w:rsidP="007434ED"/>
        </w:tc>
      </w:tr>
      <w:tr w:rsidR="007434ED" w:rsidRPr="007434ED" w14:paraId="1109EA46"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E7AC9A0" w14:textId="77777777" w:rsidR="007434ED" w:rsidRPr="007434ED" w:rsidRDefault="007434ED" w:rsidP="007434ED">
            <w:pPr>
              <w:rPr>
                <w:sz w:val="22"/>
                <w:szCs w:val="22"/>
              </w:rPr>
            </w:pPr>
            <w:r w:rsidRPr="007434ED">
              <w:rPr>
                <w:sz w:val="22"/>
                <w:szCs w:val="22"/>
              </w:rPr>
              <w:t>Прореде у високим састојинама (534)</w:t>
            </w:r>
          </w:p>
        </w:tc>
        <w:tc>
          <w:tcPr>
            <w:tcW w:w="0" w:type="auto"/>
            <w:tcBorders>
              <w:top w:val="nil"/>
              <w:left w:val="nil"/>
              <w:bottom w:val="single" w:sz="4" w:space="0" w:color="auto"/>
              <w:right w:val="single" w:sz="4" w:space="0" w:color="auto"/>
            </w:tcBorders>
            <w:shd w:val="clear" w:color="auto" w:fill="auto"/>
            <w:noWrap/>
            <w:vAlign w:val="center"/>
            <w:hideMark/>
          </w:tcPr>
          <w:p w14:paraId="2795E34E" w14:textId="77777777" w:rsidR="007434ED" w:rsidRPr="007434ED" w:rsidRDefault="007434ED" w:rsidP="007434ED">
            <w:pPr>
              <w:jc w:val="center"/>
              <w:rPr>
                <w:sz w:val="22"/>
                <w:szCs w:val="22"/>
              </w:rPr>
            </w:pPr>
            <w:r w:rsidRPr="007434ED">
              <w:rPr>
                <w:sz w:val="22"/>
                <w:szCs w:val="22"/>
              </w:rPr>
              <w:t>13.82</w:t>
            </w:r>
          </w:p>
        </w:tc>
        <w:tc>
          <w:tcPr>
            <w:tcW w:w="0" w:type="auto"/>
            <w:tcBorders>
              <w:top w:val="nil"/>
              <w:left w:val="nil"/>
              <w:bottom w:val="single" w:sz="4" w:space="0" w:color="auto"/>
              <w:right w:val="single" w:sz="4" w:space="0" w:color="auto"/>
            </w:tcBorders>
            <w:shd w:val="clear" w:color="auto" w:fill="auto"/>
            <w:noWrap/>
            <w:vAlign w:val="bottom"/>
            <w:hideMark/>
          </w:tcPr>
          <w:p w14:paraId="3C3DFB8E" w14:textId="77777777" w:rsidR="007434ED" w:rsidRPr="007434ED" w:rsidRDefault="007434ED" w:rsidP="007434ED">
            <w:pPr>
              <w:jc w:val="center"/>
              <w:rPr>
                <w:sz w:val="22"/>
                <w:szCs w:val="22"/>
              </w:rPr>
            </w:pPr>
            <w:r w:rsidRPr="007434ED">
              <w:rPr>
                <w:sz w:val="22"/>
                <w:szCs w:val="22"/>
              </w:rPr>
              <w:t>6,066.56</w:t>
            </w:r>
          </w:p>
        </w:tc>
        <w:tc>
          <w:tcPr>
            <w:tcW w:w="0" w:type="auto"/>
            <w:tcBorders>
              <w:top w:val="nil"/>
              <w:left w:val="nil"/>
              <w:bottom w:val="single" w:sz="4" w:space="0" w:color="auto"/>
              <w:right w:val="single" w:sz="8" w:space="0" w:color="auto"/>
            </w:tcBorders>
            <w:shd w:val="clear" w:color="auto" w:fill="auto"/>
            <w:noWrap/>
            <w:vAlign w:val="bottom"/>
            <w:hideMark/>
          </w:tcPr>
          <w:p w14:paraId="30E856B8" w14:textId="77777777" w:rsidR="007434ED" w:rsidRPr="007434ED" w:rsidRDefault="007434ED" w:rsidP="007434ED">
            <w:pPr>
              <w:jc w:val="center"/>
              <w:rPr>
                <w:sz w:val="22"/>
                <w:szCs w:val="22"/>
              </w:rPr>
            </w:pPr>
            <w:r w:rsidRPr="007434ED">
              <w:rPr>
                <w:sz w:val="22"/>
                <w:szCs w:val="22"/>
              </w:rPr>
              <w:t xml:space="preserve">83,833.79 </w:t>
            </w:r>
          </w:p>
        </w:tc>
        <w:tc>
          <w:tcPr>
            <w:tcW w:w="0" w:type="auto"/>
            <w:vAlign w:val="center"/>
            <w:hideMark/>
          </w:tcPr>
          <w:p w14:paraId="5C53AC68" w14:textId="77777777" w:rsidR="007434ED" w:rsidRPr="007434ED" w:rsidRDefault="007434ED" w:rsidP="007434ED"/>
        </w:tc>
      </w:tr>
      <w:tr w:rsidR="007434ED" w:rsidRPr="007434ED" w14:paraId="5B61B7FE"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46D46C3" w14:textId="77777777" w:rsidR="007434ED" w:rsidRPr="007434ED" w:rsidRDefault="007434ED" w:rsidP="007434ED">
            <w:pPr>
              <w:rPr>
                <w:sz w:val="22"/>
                <w:szCs w:val="22"/>
              </w:rPr>
            </w:pPr>
            <w:r w:rsidRPr="007434ED">
              <w:rPr>
                <w:sz w:val="22"/>
                <w:szCs w:val="22"/>
              </w:rPr>
              <w:t>Санитарне прореде (535)</w:t>
            </w:r>
          </w:p>
        </w:tc>
        <w:tc>
          <w:tcPr>
            <w:tcW w:w="0" w:type="auto"/>
            <w:tcBorders>
              <w:top w:val="nil"/>
              <w:left w:val="nil"/>
              <w:bottom w:val="single" w:sz="4" w:space="0" w:color="auto"/>
              <w:right w:val="single" w:sz="4" w:space="0" w:color="auto"/>
            </w:tcBorders>
            <w:shd w:val="clear" w:color="auto" w:fill="auto"/>
            <w:noWrap/>
            <w:vAlign w:val="center"/>
            <w:hideMark/>
          </w:tcPr>
          <w:p w14:paraId="2F407DAF" w14:textId="77777777" w:rsidR="007434ED" w:rsidRPr="007434ED" w:rsidRDefault="007434ED" w:rsidP="007434ED">
            <w:pPr>
              <w:jc w:val="center"/>
              <w:rPr>
                <w:sz w:val="22"/>
                <w:szCs w:val="22"/>
              </w:rPr>
            </w:pPr>
            <w:r w:rsidRPr="007434ED">
              <w:rPr>
                <w:sz w:val="22"/>
                <w:szCs w:val="22"/>
              </w:rPr>
              <w:t>8.65</w:t>
            </w:r>
          </w:p>
        </w:tc>
        <w:tc>
          <w:tcPr>
            <w:tcW w:w="0" w:type="auto"/>
            <w:tcBorders>
              <w:top w:val="nil"/>
              <w:left w:val="nil"/>
              <w:bottom w:val="single" w:sz="4" w:space="0" w:color="auto"/>
              <w:right w:val="single" w:sz="4" w:space="0" w:color="auto"/>
            </w:tcBorders>
            <w:shd w:val="clear" w:color="auto" w:fill="auto"/>
            <w:noWrap/>
            <w:vAlign w:val="bottom"/>
            <w:hideMark/>
          </w:tcPr>
          <w:p w14:paraId="58226A0E" w14:textId="77777777" w:rsidR="007434ED" w:rsidRPr="007434ED" w:rsidRDefault="007434ED" w:rsidP="007434ED">
            <w:pPr>
              <w:jc w:val="center"/>
              <w:rPr>
                <w:sz w:val="22"/>
                <w:szCs w:val="22"/>
              </w:rPr>
            </w:pPr>
            <w:r w:rsidRPr="007434ED">
              <w:rPr>
                <w:sz w:val="22"/>
                <w:szCs w:val="22"/>
              </w:rPr>
              <w:t>7,079.36</w:t>
            </w:r>
          </w:p>
        </w:tc>
        <w:tc>
          <w:tcPr>
            <w:tcW w:w="0" w:type="auto"/>
            <w:tcBorders>
              <w:top w:val="nil"/>
              <w:left w:val="nil"/>
              <w:bottom w:val="single" w:sz="4" w:space="0" w:color="auto"/>
              <w:right w:val="single" w:sz="8" w:space="0" w:color="auto"/>
            </w:tcBorders>
            <w:shd w:val="clear" w:color="auto" w:fill="auto"/>
            <w:noWrap/>
            <w:vAlign w:val="bottom"/>
            <w:hideMark/>
          </w:tcPr>
          <w:p w14:paraId="3B4B7FDD" w14:textId="77777777" w:rsidR="007434ED" w:rsidRPr="007434ED" w:rsidRDefault="007434ED" w:rsidP="007434ED">
            <w:pPr>
              <w:jc w:val="center"/>
              <w:rPr>
                <w:sz w:val="22"/>
                <w:szCs w:val="22"/>
              </w:rPr>
            </w:pPr>
            <w:r w:rsidRPr="007434ED">
              <w:rPr>
                <w:sz w:val="22"/>
                <w:szCs w:val="22"/>
              </w:rPr>
              <w:t xml:space="preserve">61,250.62 </w:t>
            </w:r>
          </w:p>
        </w:tc>
        <w:tc>
          <w:tcPr>
            <w:tcW w:w="0" w:type="auto"/>
            <w:vAlign w:val="center"/>
            <w:hideMark/>
          </w:tcPr>
          <w:p w14:paraId="5A7526E3" w14:textId="77777777" w:rsidR="007434ED" w:rsidRPr="007434ED" w:rsidRDefault="007434ED" w:rsidP="007434ED"/>
        </w:tc>
      </w:tr>
      <w:tr w:rsidR="007434ED" w:rsidRPr="007434ED" w14:paraId="218753F6"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4EDC69D5" w14:textId="77777777" w:rsidR="007434ED" w:rsidRPr="007434ED" w:rsidRDefault="007434ED" w:rsidP="007434ED">
            <w:pPr>
              <w:rPr>
                <w:sz w:val="22"/>
                <w:szCs w:val="22"/>
              </w:rPr>
            </w:pPr>
            <w:r w:rsidRPr="007434ED">
              <w:rPr>
                <w:sz w:val="22"/>
                <w:szCs w:val="22"/>
              </w:rPr>
              <w:t>Осветљавање подмладка ручно (511)</w:t>
            </w:r>
          </w:p>
        </w:tc>
        <w:tc>
          <w:tcPr>
            <w:tcW w:w="0" w:type="auto"/>
            <w:tcBorders>
              <w:top w:val="nil"/>
              <w:left w:val="nil"/>
              <w:bottom w:val="single" w:sz="4" w:space="0" w:color="auto"/>
              <w:right w:val="single" w:sz="4" w:space="0" w:color="auto"/>
            </w:tcBorders>
            <w:shd w:val="clear" w:color="auto" w:fill="auto"/>
            <w:noWrap/>
            <w:vAlign w:val="center"/>
            <w:hideMark/>
          </w:tcPr>
          <w:p w14:paraId="78D4F30E" w14:textId="77777777" w:rsidR="007434ED" w:rsidRPr="007434ED" w:rsidRDefault="007434ED" w:rsidP="007434ED">
            <w:pPr>
              <w:jc w:val="center"/>
              <w:rPr>
                <w:sz w:val="22"/>
                <w:szCs w:val="22"/>
              </w:rPr>
            </w:pPr>
            <w:r w:rsidRPr="007434ED">
              <w:rPr>
                <w:sz w:val="22"/>
                <w:szCs w:val="22"/>
              </w:rPr>
              <w:t>1.17</w:t>
            </w:r>
          </w:p>
        </w:tc>
        <w:tc>
          <w:tcPr>
            <w:tcW w:w="0" w:type="auto"/>
            <w:tcBorders>
              <w:top w:val="nil"/>
              <w:left w:val="nil"/>
              <w:bottom w:val="single" w:sz="4" w:space="0" w:color="auto"/>
              <w:right w:val="single" w:sz="4" w:space="0" w:color="auto"/>
            </w:tcBorders>
            <w:shd w:val="clear" w:color="auto" w:fill="auto"/>
            <w:noWrap/>
            <w:vAlign w:val="bottom"/>
            <w:hideMark/>
          </w:tcPr>
          <w:p w14:paraId="1C7D68C2" w14:textId="77777777" w:rsidR="007434ED" w:rsidRPr="007434ED" w:rsidRDefault="007434ED" w:rsidP="007434ED">
            <w:pPr>
              <w:jc w:val="center"/>
              <w:rPr>
                <w:sz w:val="22"/>
                <w:szCs w:val="22"/>
              </w:rPr>
            </w:pPr>
            <w:r w:rsidRPr="007434ED">
              <w:rPr>
                <w:sz w:val="22"/>
                <w:szCs w:val="22"/>
              </w:rPr>
              <w:t>35,870.32</w:t>
            </w:r>
          </w:p>
        </w:tc>
        <w:tc>
          <w:tcPr>
            <w:tcW w:w="0" w:type="auto"/>
            <w:tcBorders>
              <w:top w:val="nil"/>
              <w:left w:val="nil"/>
              <w:bottom w:val="single" w:sz="4" w:space="0" w:color="auto"/>
              <w:right w:val="single" w:sz="8" w:space="0" w:color="auto"/>
            </w:tcBorders>
            <w:shd w:val="clear" w:color="auto" w:fill="auto"/>
            <w:noWrap/>
            <w:vAlign w:val="bottom"/>
            <w:hideMark/>
          </w:tcPr>
          <w:p w14:paraId="122899F2" w14:textId="77777777" w:rsidR="007434ED" w:rsidRPr="007434ED" w:rsidRDefault="007434ED" w:rsidP="007434ED">
            <w:pPr>
              <w:jc w:val="center"/>
              <w:rPr>
                <w:sz w:val="22"/>
                <w:szCs w:val="22"/>
              </w:rPr>
            </w:pPr>
            <w:r w:rsidRPr="007434ED">
              <w:rPr>
                <w:sz w:val="22"/>
                <w:szCs w:val="22"/>
              </w:rPr>
              <w:t xml:space="preserve">41,932.40 </w:t>
            </w:r>
          </w:p>
        </w:tc>
        <w:tc>
          <w:tcPr>
            <w:tcW w:w="0" w:type="auto"/>
            <w:vAlign w:val="center"/>
            <w:hideMark/>
          </w:tcPr>
          <w:p w14:paraId="3AA6869F" w14:textId="77777777" w:rsidR="007434ED" w:rsidRPr="007434ED" w:rsidRDefault="007434ED" w:rsidP="007434ED"/>
        </w:tc>
      </w:tr>
      <w:tr w:rsidR="007434ED" w:rsidRPr="007434ED" w14:paraId="32EEC6AF"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5FACC1CF" w14:textId="77777777" w:rsidR="007434ED" w:rsidRPr="007434ED" w:rsidRDefault="007434ED" w:rsidP="007434ED">
            <w:pPr>
              <w:rPr>
                <w:sz w:val="22"/>
                <w:szCs w:val="22"/>
              </w:rPr>
            </w:pPr>
            <w:r w:rsidRPr="007434ED">
              <w:rPr>
                <w:sz w:val="22"/>
                <w:szCs w:val="22"/>
              </w:rPr>
              <w:t xml:space="preserve">Сеча избојака ручно (513)  </w:t>
            </w:r>
          </w:p>
        </w:tc>
        <w:tc>
          <w:tcPr>
            <w:tcW w:w="0" w:type="auto"/>
            <w:tcBorders>
              <w:top w:val="nil"/>
              <w:left w:val="nil"/>
              <w:bottom w:val="single" w:sz="4" w:space="0" w:color="auto"/>
              <w:right w:val="single" w:sz="4" w:space="0" w:color="auto"/>
            </w:tcBorders>
            <w:shd w:val="clear" w:color="auto" w:fill="auto"/>
            <w:noWrap/>
            <w:vAlign w:val="center"/>
            <w:hideMark/>
          </w:tcPr>
          <w:p w14:paraId="0193F9F2" w14:textId="77777777" w:rsidR="007434ED" w:rsidRPr="007434ED" w:rsidRDefault="007434ED" w:rsidP="007434ED">
            <w:pPr>
              <w:jc w:val="center"/>
              <w:rPr>
                <w:sz w:val="22"/>
                <w:szCs w:val="22"/>
              </w:rPr>
            </w:pPr>
            <w:r w:rsidRPr="007434ED">
              <w:rPr>
                <w:sz w:val="22"/>
                <w:szCs w:val="22"/>
              </w:rPr>
              <w:t>15.06</w:t>
            </w:r>
          </w:p>
        </w:tc>
        <w:tc>
          <w:tcPr>
            <w:tcW w:w="0" w:type="auto"/>
            <w:tcBorders>
              <w:top w:val="nil"/>
              <w:left w:val="nil"/>
              <w:bottom w:val="single" w:sz="4" w:space="0" w:color="auto"/>
              <w:right w:val="single" w:sz="4" w:space="0" w:color="auto"/>
            </w:tcBorders>
            <w:shd w:val="clear" w:color="auto" w:fill="auto"/>
            <w:noWrap/>
            <w:vAlign w:val="bottom"/>
            <w:hideMark/>
          </w:tcPr>
          <w:p w14:paraId="24E860EE" w14:textId="77777777" w:rsidR="007434ED" w:rsidRPr="007434ED" w:rsidRDefault="007434ED" w:rsidP="007434ED">
            <w:pPr>
              <w:jc w:val="center"/>
              <w:rPr>
                <w:sz w:val="22"/>
                <w:szCs w:val="22"/>
              </w:rPr>
            </w:pPr>
            <w:r w:rsidRPr="007434ED">
              <w:rPr>
                <w:sz w:val="22"/>
                <w:szCs w:val="22"/>
              </w:rPr>
              <w:t>34,308.35</w:t>
            </w:r>
          </w:p>
        </w:tc>
        <w:tc>
          <w:tcPr>
            <w:tcW w:w="0" w:type="auto"/>
            <w:tcBorders>
              <w:top w:val="nil"/>
              <w:left w:val="nil"/>
              <w:bottom w:val="single" w:sz="4" w:space="0" w:color="auto"/>
              <w:right w:val="single" w:sz="8" w:space="0" w:color="auto"/>
            </w:tcBorders>
            <w:shd w:val="clear" w:color="auto" w:fill="auto"/>
            <w:noWrap/>
            <w:vAlign w:val="bottom"/>
            <w:hideMark/>
          </w:tcPr>
          <w:p w14:paraId="01DB3DCB" w14:textId="77777777" w:rsidR="007434ED" w:rsidRPr="007434ED" w:rsidRDefault="007434ED" w:rsidP="007434ED">
            <w:pPr>
              <w:jc w:val="center"/>
              <w:rPr>
                <w:sz w:val="22"/>
                <w:szCs w:val="22"/>
              </w:rPr>
            </w:pPr>
            <w:r w:rsidRPr="007434ED">
              <w:rPr>
                <w:sz w:val="22"/>
                <w:szCs w:val="22"/>
              </w:rPr>
              <w:t xml:space="preserve">516,683.75 </w:t>
            </w:r>
          </w:p>
        </w:tc>
        <w:tc>
          <w:tcPr>
            <w:tcW w:w="0" w:type="auto"/>
            <w:vAlign w:val="center"/>
            <w:hideMark/>
          </w:tcPr>
          <w:p w14:paraId="52DE3D9E" w14:textId="77777777" w:rsidR="007434ED" w:rsidRPr="007434ED" w:rsidRDefault="007434ED" w:rsidP="007434ED"/>
        </w:tc>
      </w:tr>
      <w:tr w:rsidR="007434ED" w:rsidRPr="007434ED" w14:paraId="6D3AB749"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D48E611" w14:textId="77777777" w:rsidR="007434ED" w:rsidRPr="007434ED" w:rsidRDefault="007434ED" w:rsidP="007434ED">
            <w:pPr>
              <w:rPr>
                <w:sz w:val="22"/>
                <w:szCs w:val="22"/>
              </w:rPr>
            </w:pPr>
            <w:r w:rsidRPr="007434ED">
              <w:rPr>
                <w:sz w:val="22"/>
                <w:szCs w:val="22"/>
              </w:rPr>
              <w:t>Уклањање корова ручно (515)</w:t>
            </w:r>
          </w:p>
        </w:tc>
        <w:tc>
          <w:tcPr>
            <w:tcW w:w="0" w:type="auto"/>
            <w:tcBorders>
              <w:top w:val="nil"/>
              <w:left w:val="nil"/>
              <w:bottom w:val="single" w:sz="4" w:space="0" w:color="auto"/>
              <w:right w:val="single" w:sz="4" w:space="0" w:color="auto"/>
            </w:tcBorders>
            <w:shd w:val="clear" w:color="auto" w:fill="auto"/>
            <w:noWrap/>
            <w:vAlign w:val="center"/>
            <w:hideMark/>
          </w:tcPr>
          <w:p w14:paraId="40AEE062" w14:textId="77777777" w:rsidR="007434ED" w:rsidRPr="007434ED" w:rsidRDefault="007434ED" w:rsidP="007434ED">
            <w:pPr>
              <w:jc w:val="center"/>
              <w:rPr>
                <w:sz w:val="22"/>
                <w:szCs w:val="22"/>
              </w:rPr>
            </w:pPr>
            <w:r w:rsidRPr="007434ED">
              <w:rPr>
                <w:sz w:val="22"/>
                <w:szCs w:val="22"/>
              </w:rPr>
              <w:t>0.91</w:t>
            </w:r>
          </w:p>
        </w:tc>
        <w:tc>
          <w:tcPr>
            <w:tcW w:w="0" w:type="auto"/>
            <w:tcBorders>
              <w:top w:val="nil"/>
              <w:left w:val="nil"/>
              <w:bottom w:val="single" w:sz="4" w:space="0" w:color="auto"/>
              <w:right w:val="single" w:sz="4" w:space="0" w:color="auto"/>
            </w:tcBorders>
            <w:shd w:val="clear" w:color="auto" w:fill="auto"/>
            <w:noWrap/>
            <w:vAlign w:val="bottom"/>
            <w:hideMark/>
          </w:tcPr>
          <w:p w14:paraId="0FE2F103" w14:textId="77777777" w:rsidR="007434ED" w:rsidRPr="007434ED" w:rsidRDefault="007434ED" w:rsidP="007434ED">
            <w:pPr>
              <w:jc w:val="center"/>
              <w:rPr>
                <w:sz w:val="22"/>
                <w:szCs w:val="22"/>
              </w:rPr>
            </w:pPr>
            <w:r w:rsidRPr="007434ED">
              <w:rPr>
                <w:sz w:val="22"/>
                <w:szCs w:val="22"/>
              </w:rPr>
              <w:t>30,054.18</w:t>
            </w:r>
          </w:p>
        </w:tc>
        <w:tc>
          <w:tcPr>
            <w:tcW w:w="0" w:type="auto"/>
            <w:tcBorders>
              <w:top w:val="nil"/>
              <w:left w:val="nil"/>
              <w:bottom w:val="single" w:sz="4" w:space="0" w:color="auto"/>
              <w:right w:val="single" w:sz="8" w:space="0" w:color="auto"/>
            </w:tcBorders>
            <w:shd w:val="clear" w:color="auto" w:fill="auto"/>
            <w:noWrap/>
            <w:vAlign w:val="bottom"/>
            <w:hideMark/>
          </w:tcPr>
          <w:p w14:paraId="1044B8AA" w14:textId="77777777" w:rsidR="007434ED" w:rsidRPr="007434ED" w:rsidRDefault="007434ED" w:rsidP="007434ED">
            <w:pPr>
              <w:jc w:val="center"/>
              <w:rPr>
                <w:sz w:val="22"/>
                <w:szCs w:val="22"/>
              </w:rPr>
            </w:pPr>
            <w:r w:rsidRPr="007434ED">
              <w:rPr>
                <w:sz w:val="22"/>
                <w:szCs w:val="22"/>
              </w:rPr>
              <w:t xml:space="preserve">27,349.30 </w:t>
            </w:r>
          </w:p>
        </w:tc>
        <w:tc>
          <w:tcPr>
            <w:tcW w:w="0" w:type="auto"/>
            <w:vAlign w:val="center"/>
            <w:hideMark/>
          </w:tcPr>
          <w:p w14:paraId="376D0A8E" w14:textId="77777777" w:rsidR="007434ED" w:rsidRPr="007434ED" w:rsidRDefault="007434ED" w:rsidP="007434ED"/>
        </w:tc>
      </w:tr>
      <w:tr w:rsidR="007434ED" w:rsidRPr="007434ED" w14:paraId="3514E2E4"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0965339" w14:textId="77777777" w:rsidR="007434ED" w:rsidRPr="007434ED" w:rsidRDefault="007434ED" w:rsidP="007434ED">
            <w:pPr>
              <w:rPr>
                <w:sz w:val="22"/>
                <w:szCs w:val="22"/>
              </w:rPr>
            </w:pPr>
            <w:r w:rsidRPr="007434ED">
              <w:rPr>
                <w:sz w:val="22"/>
                <w:szCs w:val="22"/>
              </w:rPr>
              <w:t>Окопавање и прашење у културама (</w:t>
            </w:r>
            <w:proofErr w:type="gramStart"/>
            <w:r w:rsidRPr="007434ED">
              <w:rPr>
                <w:sz w:val="22"/>
                <w:szCs w:val="22"/>
              </w:rPr>
              <w:t>518 )</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203742C" w14:textId="77777777" w:rsidR="007434ED" w:rsidRPr="007434ED" w:rsidRDefault="007434ED" w:rsidP="007434ED">
            <w:pPr>
              <w:jc w:val="center"/>
              <w:rPr>
                <w:sz w:val="22"/>
                <w:szCs w:val="22"/>
              </w:rPr>
            </w:pPr>
            <w:r w:rsidRPr="007434ED">
              <w:rPr>
                <w:sz w:val="22"/>
                <w:szCs w:val="22"/>
              </w:rPr>
              <w:t>9.77</w:t>
            </w:r>
          </w:p>
        </w:tc>
        <w:tc>
          <w:tcPr>
            <w:tcW w:w="0" w:type="auto"/>
            <w:tcBorders>
              <w:top w:val="nil"/>
              <w:left w:val="nil"/>
              <w:bottom w:val="single" w:sz="4" w:space="0" w:color="auto"/>
              <w:right w:val="single" w:sz="4" w:space="0" w:color="auto"/>
            </w:tcBorders>
            <w:shd w:val="clear" w:color="auto" w:fill="auto"/>
            <w:noWrap/>
            <w:vAlign w:val="bottom"/>
            <w:hideMark/>
          </w:tcPr>
          <w:p w14:paraId="798C73E1" w14:textId="77777777" w:rsidR="007434ED" w:rsidRPr="007434ED" w:rsidRDefault="007434ED" w:rsidP="007434ED">
            <w:pPr>
              <w:jc w:val="center"/>
              <w:rPr>
                <w:sz w:val="22"/>
                <w:szCs w:val="22"/>
              </w:rPr>
            </w:pPr>
            <w:r w:rsidRPr="007434ED">
              <w:rPr>
                <w:sz w:val="22"/>
                <w:szCs w:val="22"/>
              </w:rPr>
              <w:t>31,074.98</w:t>
            </w:r>
          </w:p>
        </w:tc>
        <w:tc>
          <w:tcPr>
            <w:tcW w:w="0" w:type="auto"/>
            <w:tcBorders>
              <w:top w:val="nil"/>
              <w:left w:val="nil"/>
              <w:bottom w:val="single" w:sz="4" w:space="0" w:color="auto"/>
              <w:right w:val="single" w:sz="8" w:space="0" w:color="auto"/>
            </w:tcBorders>
            <w:shd w:val="clear" w:color="auto" w:fill="auto"/>
            <w:noWrap/>
            <w:vAlign w:val="bottom"/>
            <w:hideMark/>
          </w:tcPr>
          <w:p w14:paraId="1C46776A" w14:textId="77777777" w:rsidR="007434ED" w:rsidRPr="007434ED" w:rsidRDefault="007434ED" w:rsidP="007434ED">
            <w:pPr>
              <w:jc w:val="center"/>
              <w:rPr>
                <w:sz w:val="22"/>
                <w:szCs w:val="22"/>
              </w:rPr>
            </w:pPr>
            <w:r w:rsidRPr="007434ED">
              <w:rPr>
                <w:sz w:val="22"/>
                <w:szCs w:val="22"/>
              </w:rPr>
              <w:t xml:space="preserve">303,633.63 </w:t>
            </w:r>
          </w:p>
        </w:tc>
        <w:tc>
          <w:tcPr>
            <w:tcW w:w="0" w:type="auto"/>
            <w:vAlign w:val="center"/>
            <w:hideMark/>
          </w:tcPr>
          <w:p w14:paraId="565FD255" w14:textId="77777777" w:rsidR="007434ED" w:rsidRPr="007434ED" w:rsidRDefault="007434ED" w:rsidP="007434ED"/>
        </w:tc>
      </w:tr>
      <w:tr w:rsidR="007434ED" w:rsidRPr="007434ED" w14:paraId="28FCDF1A"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7D5120C3" w14:textId="77777777" w:rsidR="007434ED" w:rsidRPr="007434ED" w:rsidRDefault="007434ED" w:rsidP="007434ED">
            <w:pPr>
              <w:rPr>
                <w:sz w:val="22"/>
                <w:szCs w:val="22"/>
              </w:rPr>
            </w:pPr>
            <w:r w:rsidRPr="007434ED">
              <w:rPr>
                <w:sz w:val="22"/>
                <w:szCs w:val="22"/>
              </w:rPr>
              <w:t>Кресање грана (522)</w:t>
            </w:r>
          </w:p>
        </w:tc>
        <w:tc>
          <w:tcPr>
            <w:tcW w:w="0" w:type="auto"/>
            <w:tcBorders>
              <w:top w:val="nil"/>
              <w:left w:val="nil"/>
              <w:bottom w:val="single" w:sz="4" w:space="0" w:color="auto"/>
              <w:right w:val="single" w:sz="4" w:space="0" w:color="auto"/>
            </w:tcBorders>
            <w:shd w:val="clear" w:color="auto" w:fill="auto"/>
            <w:noWrap/>
            <w:vAlign w:val="center"/>
            <w:hideMark/>
          </w:tcPr>
          <w:p w14:paraId="2C62D42C" w14:textId="77777777" w:rsidR="007434ED" w:rsidRPr="007434ED" w:rsidRDefault="007434ED" w:rsidP="007434ED">
            <w:pPr>
              <w:jc w:val="center"/>
              <w:rPr>
                <w:sz w:val="22"/>
                <w:szCs w:val="22"/>
              </w:rPr>
            </w:pPr>
            <w:r w:rsidRPr="007434ED">
              <w:rPr>
                <w:sz w:val="22"/>
                <w:szCs w:val="22"/>
              </w:rPr>
              <w:t>0.07</w:t>
            </w:r>
          </w:p>
        </w:tc>
        <w:tc>
          <w:tcPr>
            <w:tcW w:w="0" w:type="auto"/>
            <w:tcBorders>
              <w:top w:val="nil"/>
              <w:left w:val="nil"/>
              <w:bottom w:val="single" w:sz="4" w:space="0" w:color="auto"/>
              <w:right w:val="single" w:sz="4" w:space="0" w:color="auto"/>
            </w:tcBorders>
            <w:shd w:val="clear" w:color="auto" w:fill="auto"/>
            <w:noWrap/>
            <w:vAlign w:val="bottom"/>
            <w:hideMark/>
          </w:tcPr>
          <w:p w14:paraId="66727539" w14:textId="77777777" w:rsidR="007434ED" w:rsidRPr="007434ED" w:rsidRDefault="007434ED" w:rsidP="007434ED">
            <w:pPr>
              <w:jc w:val="center"/>
              <w:rPr>
                <w:sz w:val="22"/>
                <w:szCs w:val="22"/>
              </w:rPr>
            </w:pPr>
            <w:r w:rsidRPr="007434ED">
              <w:rPr>
                <w:sz w:val="22"/>
                <w:szCs w:val="22"/>
              </w:rPr>
              <w:t>24,404.83</w:t>
            </w:r>
          </w:p>
        </w:tc>
        <w:tc>
          <w:tcPr>
            <w:tcW w:w="0" w:type="auto"/>
            <w:tcBorders>
              <w:top w:val="nil"/>
              <w:left w:val="nil"/>
              <w:bottom w:val="single" w:sz="4" w:space="0" w:color="auto"/>
              <w:right w:val="single" w:sz="8" w:space="0" w:color="auto"/>
            </w:tcBorders>
            <w:shd w:val="clear" w:color="auto" w:fill="auto"/>
            <w:noWrap/>
            <w:vAlign w:val="bottom"/>
            <w:hideMark/>
          </w:tcPr>
          <w:p w14:paraId="5007F25C" w14:textId="77777777" w:rsidR="007434ED" w:rsidRPr="007434ED" w:rsidRDefault="007434ED" w:rsidP="007434ED">
            <w:pPr>
              <w:jc w:val="center"/>
              <w:rPr>
                <w:sz w:val="22"/>
                <w:szCs w:val="22"/>
              </w:rPr>
            </w:pPr>
            <w:r w:rsidRPr="007434ED">
              <w:rPr>
                <w:sz w:val="22"/>
                <w:szCs w:val="22"/>
              </w:rPr>
              <w:t xml:space="preserve">1,781.55 </w:t>
            </w:r>
          </w:p>
        </w:tc>
        <w:tc>
          <w:tcPr>
            <w:tcW w:w="0" w:type="auto"/>
            <w:vAlign w:val="center"/>
            <w:hideMark/>
          </w:tcPr>
          <w:p w14:paraId="5BE9876A" w14:textId="77777777" w:rsidR="007434ED" w:rsidRPr="007434ED" w:rsidRDefault="007434ED" w:rsidP="007434ED"/>
        </w:tc>
      </w:tr>
      <w:tr w:rsidR="007434ED" w:rsidRPr="007434ED" w14:paraId="7469C0F9" w14:textId="77777777" w:rsidTr="007434ED">
        <w:trPr>
          <w:trHeight w:val="276"/>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0807AA03" w14:textId="77777777" w:rsidR="007434ED" w:rsidRPr="007434ED" w:rsidRDefault="007434ED" w:rsidP="007434ED">
            <w:pPr>
              <w:rPr>
                <w:sz w:val="22"/>
                <w:szCs w:val="22"/>
              </w:rPr>
            </w:pPr>
            <w:r w:rsidRPr="007434ED">
              <w:rPr>
                <w:sz w:val="22"/>
                <w:szCs w:val="22"/>
              </w:rPr>
              <w:t>Чишћење у младим природним састојинама (526)</w:t>
            </w:r>
          </w:p>
        </w:tc>
        <w:tc>
          <w:tcPr>
            <w:tcW w:w="0" w:type="auto"/>
            <w:tcBorders>
              <w:top w:val="nil"/>
              <w:left w:val="nil"/>
              <w:bottom w:val="single" w:sz="4" w:space="0" w:color="auto"/>
              <w:right w:val="single" w:sz="4" w:space="0" w:color="auto"/>
            </w:tcBorders>
            <w:shd w:val="clear" w:color="auto" w:fill="auto"/>
            <w:noWrap/>
            <w:vAlign w:val="center"/>
            <w:hideMark/>
          </w:tcPr>
          <w:p w14:paraId="2911E618" w14:textId="77777777" w:rsidR="007434ED" w:rsidRPr="007434ED" w:rsidRDefault="007434ED" w:rsidP="007434ED">
            <w:pPr>
              <w:jc w:val="center"/>
              <w:rPr>
                <w:sz w:val="22"/>
                <w:szCs w:val="22"/>
              </w:rPr>
            </w:pPr>
            <w:r w:rsidRPr="007434ED">
              <w:rPr>
                <w:sz w:val="22"/>
                <w:szCs w:val="22"/>
              </w:rPr>
              <w:t>0.50</w:t>
            </w:r>
          </w:p>
        </w:tc>
        <w:tc>
          <w:tcPr>
            <w:tcW w:w="0" w:type="auto"/>
            <w:tcBorders>
              <w:top w:val="nil"/>
              <w:left w:val="nil"/>
              <w:bottom w:val="single" w:sz="4" w:space="0" w:color="auto"/>
              <w:right w:val="single" w:sz="4" w:space="0" w:color="auto"/>
            </w:tcBorders>
            <w:shd w:val="clear" w:color="auto" w:fill="auto"/>
            <w:noWrap/>
            <w:vAlign w:val="bottom"/>
            <w:hideMark/>
          </w:tcPr>
          <w:p w14:paraId="2EB4F89E" w14:textId="77777777" w:rsidR="007434ED" w:rsidRPr="007434ED" w:rsidRDefault="007434ED" w:rsidP="007434ED">
            <w:pPr>
              <w:jc w:val="center"/>
              <w:rPr>
                <w:sz w:val="22"/>
                <w:szCs w:val="22"/>
              </w:rPr>
            </w:pPr>
            <w:r w:rsidRPr="007434ED">
              <w:rPr>
                <w:sz w:val="22"/>
                <w:szCs w:val="22"/>
              </w:rPr>
              <w:t>44,871.45</w:t>
            </w:r>
          </w:p>
        </w:tc>
        <w:tc>
          <w:tcPr>
            <w:tcW w:w="0" w:type="auto"/>
            <w:tcBorders>
              <w:top w:val="nil"/>
              <w:left w:val="nil"/>
              <w:bottom w:val="single" w:sz="4" w:space="0" w:color="auto"/>
              <w:right w:val="single" w:sz="8" w:space="0" w:color="auto"/>
            </w:tcBorders>
            <w:shd w:val="clear" w:color="auto" w:fill="auto"/>
            <w:noWrap/>
            <w:vAlign w:val="bottom"/>
            <w:hideMark/>
          </w:tcPr>
          <w:p w14:paraId="6FB28D54" w14:textId="77777777" w:rsidR="007434ED" w:rsidRPr="007434ED" w:rsidRDefault="007434ED" w:rsidP="007434ED">
            <w:pPr>
              <w:jc w:val="center"/>
              <w:rPr>
                <w:sz w:val="22"/>
                <w:szCs w:val="22"/>
              </w:rPr>
            </w:pPr>
            <w:r w:rsidRPr="007434ED">
              <w:rPr>
                <w:sz w:val="22"/>
                <w:szCs w:val="22"/>
              </w:rPr>
              <w:t xml:space="preserve">22,345.98 </w:t>
            </w:r>
          </w:p>
        </w:tc>
        <w:tc>
          <w:tcPr>
            <w:tcW w:w="0" w:type="auto"/>
            <w:vAlign w:val="center"/>
            <w:hideMark/>
          </w:tcPr>
          <w:p w14:paraId="2FE4B7BE" w14:textId="77777777" w:rsidR="007434ED" w:rsidRPr="007434ED" w:rsidRDefault="007434ED" w:rsidP="007434ED"/>
        </w:tc>
      </w:tr>
      <w:tr w:rsidR="007434ED" w:rsidRPr="007434ED" w14:paraId="6C8D46FF" w14:textId="77777777" w:rsidTr="007434ED">
        <w:trPr>
          <w:trHeight w:val="288"/>
          <w:jc w:val="center"/>
        </w:trPr>
        <w:tc>
          <w:tcPr>
            <w:tcW w:w="0" w:type="auto"/>
            <w:tcBorders>
              <w:top w:val="single" w:sz="4" w:space="0" w:color="auto"/>
              <w:left w:val="single" w:sz="8" w:space="0" w:color="auto"/>
              <w:bottom w:val="nil"/>
              <w:right w:val="single" w:sz="4" w:space="0" w:color="000000"/>
            </w:tcBorders>
            <w:shd w:val="clear" w:color="auto" w:fill="auto"/>
            <w:noWrap/>
            <w:vAlign w:val="bottom"/>
            <w:hideMark/>
          </w:tcPr>
          <w:p w14:paraId="181CFF34" w14:textId="77777777" w:rsidR="007434ED" w:rsidRPr="007434ED" w:rsidRDefault="007434ED" w:rsidP="007434ED">
            <w:pPr>
              <w:rPr>
                <w:sz w:val="22"/>
                <w:szCs w:val="22"/>
              </w:rPr>
            </w:pPr>
            <w:r w:rsidRPr="007434ED">
              <w:rPr>
                <w:sz w:val="22"/>
                <w:szCs w:val="22"/>
              </w:rPr>
              <w:t>Чишћење у вештачки подигнитим састојинама (527)</w:t>
            </w:r>
          </w:p>
        </w:tc>
        <w:tc>
          <w:tcPr>
            <w:tcW w:w="0" w:type="auto"/>
            <w:tcBorders>
              <w:top w:val="nil"/>
              <w:left w:val="nil"/>
              <w:bottom w:val="nil"/>
              <w:right w:val="single" w:sz="4" w:space="0" w:color="auto"/>
            </w:tcBorders>
            <w:shd w:val="clear" w:color="auto" w:fill="auto"/>
            <w:noWrap/>
            <w:vAlign w:val="center"/>
            <w:hideMark/>
          </w:tcPr>
          <w:p w14:paraId="2B77335A" w14:textId="77777777" w:rsidR="007434ED" w:rsidRPr="007434ED" w:rsidRDefault="007434ED" w:rsidP="007434ED">
            <w:pPr>
              <w:jc w:val="center"/>
              <w:rPr>
                <w:sz w:val="22"/>
                <w:szCs w:val="22"/>
              </w:rPr>
            </w:pPr>
            <w:r w:rsidRPr="007434ED">
              <w:rPr>
                <w:sz w:val="22"/>
                <w:szCs w:val="22"/>
              </w:rPr>
              <w:t>0.60</w:t>
            </w:r>
          </w:p>
        </w:tc>
        <w:tc>
          <w:tcPr>
            <w:tcW w:w="0" w:type="auto"/>
            <w:tcBorders>
              <w:top w:val="nil"/>
              <w:left w:val="nil"/>
              <w:bottom w:val="nil"/>
              <w:right w:val="single" w:sz="4" w:space="0" w:color="auto"/>
            </w:tcBorders>
            <w:shd w:val="clear" w:color="auto" w:fill="auto"/>
            <w:noWrap/>
            <w:vAlign w:val="bottom"/>
            <w:hideMark/>
          </w:tcPr>
          <w:p w14:paraId="16F9C5C9" w14:textId="77777777" w:rsidR="007434ED" w:rsidRPr="007434ED" w:rsidRDefault="007434ED" w:rsidP="007434ED">
            <w:pPr>
              <w:jc w:val="center"/>
              <w:rPr>
                <w:sz w:val="22"/>
                <w:szCs w:val="22"/>
              </w:rPr>
            </w:pPr>
            <w:r w:rsidRPr="007434ED">
              <w:rPr>
                <w:sz w:val="22"/>
                <w:szCs w:val="22"/>
              </w:rPr>
              <w:t>37,503.96</w:t>
            </w:r>
          </w:p>
        </w:tc>
        <w:tc>
          <w:tcPr>
            <w:tcW w:w="0" w:type="auto"/>
            <w:tcBorders>
              <w:top w:val="nil"/>
              <w:left w:val="nil"/>
              <w:bottom w:val="nil"/>
              <w:right w:val="single" w:sz="8" w:space="0" w:color="auto"/>
            </w:tcBorders>
            <w:shd w:val="clear" w:color="auto" w:fill="auto"/>
            <w:noWrap/>
            <w:vAlign w:val="bottom"/>
            <w:hideMark/>
          </w:tcPr>
          <w:p w14:paraId="07256B71" w14:textId="77777777" w:rsidR="007434ED" w:rsidRPr="007434ED" w:rsidRDefault="007434ED" w:rsidP="007434ED">
            <w:pPr>
              <w:jc w:val="center"/>
              <w:rPr>
                <w:sz w:val="22"/>
                <w:szCs w:val="22"/>
              </w:rPr>
            </w:pPr>
            <w:r w:rsidRPr="007434ED">
              <w:rPr>
                <w:sz w:val="22"/>
                <w:szCs w:val="22"/>
              </w:rPr>
              <w:t xml:space="preserve">22,427.37 </w:t>
            </w:r>
          </w:p>
        </w:tc>
        <w:tc>
          <w:tcPr>
            <w:tcW w:w="0" w:type="auto"/>
            <w:vAlign w:val="center"/>
            <w:hideMark/>
          </w:tcPr>
          <w:p w14:paraId="4197831A" w14:textId="77777777" w:rsidR="007434ED" w:rsidRPr="007434ED" w:rsidRDefault="007434ED" w:rsidP="007434ED"/>
        </w:tc>
      </w:tr>
      <w:tr w:rsidR="007434ED" w:rsidRPr="007434ED" w14:paraId="52D2511C" w14:textId="77777777" w:rsidTr="007434ED">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02E99A94" w14:textId="77777777" w:rsidR="007434ED" w:rsidRPr="007434ED" w:rsidRDefault="007434ED" w:rsidP="007434ED">
            <w:pPr>
              <w:jc w:val="center"/>
              <w:rPr>
                <w:b/>
                <w:bCs/>
                <w:i/>
                <w:iCs/>
                <w:sz w:val="22"/>
                <w:szCs w:val="22"/>
              </w:rPr>
            </w:pPr>
            <w:r w:rsidRPr="007434ED">
              <w:rPr>
                <w:b/>
                <w:bCs/>
                <w:i/>
                <w:iCs/>
                <w:sz w:val="22"/>
                <w:szCs w:val="22"/>
              </w:rPr>
              <w:t>УКУПНО ЗА ГАЗДИНСКУ ЈЕДИНИЦУ</w:t>
            </w:r>
          </w:p>
        </w:tc>
        <w:tc>
          <w:tcPr>
            <w:tcW w:w="0" w:type="auto"/>
            <w:tcBorders>
              <w:top w:val="single" w:sz="8" w:space="0" w:color="auto"/>
              <w:left w:val="nil"/>
              <w:bottom w:val="single" w:sz="8" w:space="0" w:color="auto"/>
              <w:right w:val="single" w:sz="8" w:space="0" w:color="auto"/>
            </w:tcBorders>
            <w:shd w:val="clear" w:color="000000" w:fill="C0C0C0"/>
            <w:noWrap/>
            <w:vAlign w:val="center"/>
            <w:hideMark/>
          </w:tcPr>
          <w:p w14:paraId="56DBCFA5" w14:textId="77777777" w:rsidR="007434ED" w:rsidRPr="007434ED" w:rsidRDefault="007434ED" w:rsidP="007434ED">
            <w:pPr>
              <w:jc w:val="center"/>
              <w:rPr>
                <w:b/>
                <w:bCs/>
                <w:i/>
                <w:iCs/>
                <w:sz w:val="22"/>
                <w:szCs w:val="22"/>
              </w:rPr>
            </w:pPr>
            <w:r w:rsidRPr="007434ED">
              <w:rPr>
                <w:b/>
                <w:bCs/>
                <w:i/>
                <w:iCs/>
                <w:sz w:val="22"/>
                <w:szCs w:val="22"/>
              </w:rPr>
              <w:t>132.07</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14:paraId="49B9C968" w14:textId="77777777" w:rsidR="007434ED" w:rsidRPr="007434ED" w:rsidRDefault="007434ED" w:rsidP="007434ED">
            <w:pPr>
              <w:rPr>
                <w:sz w:val="22"/>
                <w:szCs w:val="22"/>
              </w:rPr>
            </w:pPr>
            <w:r w:rsidRPr="007434ED">
              <w:rPr>
                <w:sz w:val="22"/>
                <w:szCs w:val="22"/>
              </w:rPr>
              <w:t> </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14:paraId="77706ACD" w14:textId="77777777" w:rsidR="007434ED" w:rsidRPr="007434ED" w:rsidRDefault="007434ED" w:rsidP="007434ED">
            <w:pPr>
              <w:jc w:val="center"/>
              <w:rPr>
                <w:b/>
                <w:bCs/>
                <w:i/>
                <w:iCs/>
                <w:sz w:val="22"/>
                <w:szCs w:val="22"/>
              </w:rPr>
            </w:pPr>
            <w:r w:rsidRPr="007434ED">
              <w:rPr>
                <w:b/>
                <w:bCs/>
                <w:i/>
                <w:iCs/>
                <w:sz w:val="22"/>
                <w:szCs w:val="22"/>
              </w:rPr>
              <w:t xml:space="preserve">4,138,899.12 </w:t>
            </w:r>
          </w:p>
        </w:tc>
        <w:tc>
          <w:tcPr>
            <w:tcW w:w="0" w:type="auto"/>
            <w:vAlign w:val="center"/>
            <w:hideMark/>
          </w:tcPr>
          <w:p w14:paraId="2EBE3A60" w14:textId="77777777" w:rsidR="007434ED" w:rsidRPr="007434ED" w:rsidRDefault="007434ED" w:rsidP="007434ED"/>
        </w:tc>
      </w:tr>
    </w:tbl>
    <w:p w14:paraId="2204F001" w14:textId="77777777" w:rsidR="000A54B7"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lang w:val="sr-Cyrl-CS"/>
        </w:rPr>
      </w:pPr>
    </w:p>
    <w:p w14:paraId="32780EDC" w14:textId="77777777" w:rsidR="00D97338" w:rsidRPr="00D33B57" w:rsidRDefault="00D97338"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color w:val="323E4F" w:themeColor="text2" w:themeShade="BF"/>
          <w:lang w:val="sr-Cyrl-CS"/>
        </w:rPr>
      </w:pPr>
    </w:p>
    <w:p w14:paraId="42DEE61D" w14:textId="77777777"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r w:rsidRPr="000F7BC6">
        <w:rPr>
          <w:b/>
          <w:i/>
          <w:sz w:val="24"/>
          <w:szCs w:val="24"/>
          <w:lang w:val="sr-Cyrl-CS"/>
        </w:rPr>
        <w:t>9.2.3.3. Трошкови заштите шума</w:t>
      </w:r>
    </w:p>
    <w:p w14:paraId="7C2EB85A" w14:textId="77777777" w:rsidR="00870F26" w:rsidRPr="007945BB" w:rsidRDefault="00870F26"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Latn-RS"/>
        </w:rPr>
      </w:pPr>
    </w:p>
    <w:p w14:paraId="27636263" w14:textId="247B31D6" w:rsidR="00C93F56" w:rsidRPr="007945BB" w:rsidRDefault="000A54B7" w:rsidP="009B6268">
      <w:pPr>
        <w:ind w:firstLine="720"/>
        <w:jc w:val="center"/>
        <w:rPr>
          <w:sz w:val="22"/>
          <w:szCs w:val="22"/>
          <w:lang w:val="ru-RU"/>
        </w:rPr>
      </w:pPr>
      <w:r w:rsidRPr="007945BB">
        <w:rPr>
          <w:bCs/>
          <w:sz w:val="24"/>
          <w:szCs w:val="24"/>
          <w:lang w:val="sr-Cyrl-CS"/>
        </w:rPr>
        <w:t>Трошкови на заштити шума у ГЈ ''</w:t>
      </w:r>
      <w:r w:rsidR="001E1ED7">
        <w:rPr>
          <w:bCs/>
          <w:sz w:val="24"/>
          <w:szCs w:val="24"/>
          <w:lang w:val="sr-Cyrl-RS"/>
        </w:rPr>
        <w:t>троглав-Дубочица</w:t>
      </w:r>
      <w:r w:rsidR="007D3CA7" w:rsidRPr="007945BB">
        <w:rPr>
          <w:bCs/>
          <w:sz w:val="24"/>
          <w:szCs w:val="24"/>
          <w:lang w:val="sr-Cyrl-CS"/>
        </w:rPr>
        <w:t>"</w:t>
      </w:r>
      <w:r w:rsidR="009B6268" w:rsidRPr="007945BB">
        <w:rPr>
          <w:bCs/>
          <w:sz w:val="24"/>
          <w:szCs w:val="24"/>
          <w:lang w:val="sr-Cyrl-CS"/>
        </w:rPr>
        <w:t xml:space="preserve"> </w:t>
      </w:r>
      <w:r w:rsidR="0029372D" w:rsidRPr="007945BB">
        <w:rPr>
          <w:bCs/>
          <w:sz w:val="24"/>
          <w:szCs w:val="24"/>
          <w:lang w:val="sr-Cyrl-CS"/>
        </w:rPr>
        <w:t xml:space="preserve">годишње </w:t>
      </w:r>
      <w:r w:rsidR="00A079B0" w:rsidRPr="007945BB">
        <w:rPr>
          <w:bCs/>
          <w:sz w:val="24"/>
          <w:szCs w:val="24"/>
          <w:lang w:val="sr-Cyrl-CS"/>
        </w:rPr>
        <w:t xml:space="preserve">су  </w:t>
      </w:r>
      <w:r w:rsidR="0006299B">
        <w:rPr>
          <w:sz w:val="22"/>
          <w:szCs w:val="22"/>
          <w:lang w:val="sr-Latn-RS"/>
        </w:rPr>
        <w:t>1,413 061,51</w:t>
      </w:r>
      <w:r w:rsidR="009B6268" w:rsidRPr="007945BB">
        <w:rPr>
          <w:sz w:val="22"/>
          <w:szCs w:val="22"/>
          <w:lang w:val="sr-Cyrl-RS"/>
        </w:rPr>
        <w:t xml:space="preserve"> </w:t>
      </w:r>
      <w:r w:rsidR="00C93F56" w:rsidRPr="007945BB">
        <w:rPr>
          <w:bCs/>
          <w:sz w:val="22"/>
          <w:szCs w:val="22"/>
          <w:lang w:val="ru-RU"/>
        </w:rPr>
        <w:t>дин.</w:t>
      </w:r>
    </w:p>
    <w:p w14:paraId="2AC23606" w14:textId="77777777" w:rsidR="002007E4" w:rsidRDefault="002007E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2"/>
          <w:szCs w:val="22"/>
          <w:lang w:val="sr-Cyrl-CS"/>
        </w:rPr>
      </w:pPr>
    </w:p>
    <w:p w14:paraId="0BB8E72C" w14:textId="77777777" w:rsidR="00E03B17" w:rsidRDefault="00E03B1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2"/>
          <w:szCs w:val="22"/>
          <w:lang w:val="sr-Cyrl-CS"/>
        </w:rPr>
      </w:pPr>
    </w:p>
    <w:p w14:paraId="44CDFDA1" w14:textId="77777777" w:rsidR="000A54B7" w:rsidRPr="000F7BC6" w:rsidRDefault="005B7F2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r w:rsidRPr="000F7BC6">
        <w:rPr>
          <w:b/>
          <w:i/>
          <w:sz w:val="24"/>
          <w:szCs w:val="24"/>
          <w:lang w:val="sr-Cyrl-CS"/>
        </w:rPr>
        <w:t>9.2.3.4. Трошкови изградњ</w:t>
      </w:r>
      <w:r w:rsidRPr="000F7BC6">
        <w:rPr>
          <w:b/>
          <w:i/>
          <w:sz w:val="24"/>
          <w:szCs w:val="24"/>
        </w:rPr>
        <w:t>e</w:t>
      </w:r>
      <w:r w:rsidR="000A54B7" w:rsidRPr="000F7BC6">
        <w:rPr>
          <w:b/>
          <w:i/>
          <w:sz w:val="24"/>
          <w:szCs w:val="24"/>
          <w:lang w:val="sr-Cyrl-CS"/>
        </w:rPr>
        <w:t xml:space="preserve"> и одржавањ</w:t>
      </w:r>
      <w:r w:rsidRPr="000F7BC6">
        <w:rPr>
          <w:b/>
          <w:i/>
          <w:sz w:val="24"/>
          <w:szCs w:val="24"/>
        </w:rPr>
        <w:t>a</w:t>
      </w:r>
      <w:r w:rsidR="000A54B7" w:rsidRPr="000F7BC6">
        <w:rPr>
          <w:b/>
          <w:i/>
          <w:sz w:val="24"/>
          <w:szCs w:val="24"/>
          <w:lang w:val="sr-Cyrl-CS"/>
        </w:rPr>
        <w:t xml:space="preserve"> шумских саобраћајница</w:t>
      </w:r>
    </w:p>
    <w:p w14:paraId="2D87F22A" w14:textId="77777777" w:rsidR="00E03B17" w:rsidRDefault="00E03B1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color w:val="323E4F" w:themeColor="text2" w:themeShade="BF"/>
          <w:sz w:val="26"/>
          <w:szCs w:val="26"/>
          <w:lang w:val="sr-Cyrl-CS"/>
        </w:rPr>
      </w:pPr>
    </w:p>
    <w:p w14:paraId="78AE0B47" w14:textId="393F9B87" w:rsidR="002007E4" w:rsidRDefault="002007E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rPr>
      </w:pPr>
    </w:p>
    <w:tbl>
      <w:tblPr>
        <w:tblW w:w="7480" w:type="dxa"/>
        <w:jc w:val="center"/>
        <w:tblLook w:val="04A0" w:firstRow="1" w:lastRow="0" w:firstColumn="1" w:lastColumn="0" w:noHBand="0" w:noVBand="1"/>
      </w:tblPr>
      <w:tblGrid>
        <w:gridCol w:w="2740"/>
        <w:gridCol w:w="1520"/>
        <w:gridCol w:w="1500"/>
        <w:gridCol w:w="1720"/>
      </w:tblGrid>
      <w:tr w:rsidR="002D7109" w:rsidRPr="002D7109" w14:paraId="2C37384E" w14:textId="77777777" w:rsidTr="002D7109">
        <w:trPr>
          <w:trHeight w:val="555"/>
          <w:jc w:val="center"/>
        </w:trPr>
        <w:tc>
          <w:tcPr>
            <w:tcW w:w="274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E208032" w14:textId="77777777" w:rsidR="002D7109" w:rsidRPr="002D7109" w:rsidRDefault="002D7109" w:rsidP="002D7109">
            <w:pPr>
              <w:jc w:val="center"/>
              <w:rPr>
                <w:b/>
                <w:bCs/>
                <w:sz w:val="22"/>
                <w:szCs w:val="22"/>
              </w:rPr>
            </w:pPr>
            <w:r w:rsidRPr="002D7109">
              <w:rPr>
                <w:b/>
                <w:bCs/>
                <w:sz w:val="22"/>
                <w:szCs w:val="22"/>
              </w:rPr>
              <w:t>Врста рада</w:t>
            </w:r>
          </w:p>
        </w:tc>
        <w:tc>
          <w:tcPr>
            <w:tcW w:w="1520" w:type="dxa"/>
            <w:tcBorders>
              <w:top w:val="single" w:sz="4" w:space="0" w:color="auto"/>
              <w:left w:val="nil"/>
              <w:bottom w:val="single" w:sz="4" w:space="0" w:color="auto"/>
              <w:right w:val="single" w:sz="4" w:space="0" w:color="auto"/>
            </w:tcBorders>
            <w:shd w:val="clear" w:color="000000" w:fill="C0C0C0"/>
            <w:noWrap/>
            <w:vAlign w:val="center"/>
            <w:hideMark/>
          </w:tcPr>
          <w:p w14:paraId="0FE2BF21" w14:textId="77777777" w:rsidR="002D7109" w:rsidRPr="002D7109" w:rsidRDefault="002D7109" w:rsidP="002D7109">
            <w:pPr>
              <w:jc w:val="center"/>
              <w:rPr>
                <w:b/>
                <w:bCs/>
                <w:sz w:val="22"/>
                <w:szCs w:val="22"/>
              </w:rPr>
            </w:pPr>
            <w:r w:rsidRPr="002D7109">
              <w:rPr>
                <w:b/>
                <w:bCs/>
                <w:sz w:val="22"/>
                <w:szCs w:val="22"/>
              </w:rPr>
              <w:t>км/бр</w:t>
            </w:r>
          </w:p>
        </w:tc>
        <w:tc>
          <w:tcPr>
            <w:tcW w:w="1500" w:type="dxa"/>
            <w:tcBorders>
              <w:top w:val="single" w:sz="4" w:space="0" w:color="auto"/>
              <w:left w:val="nil"/>
              <w:bottom w:val="single" w:sz="4" w:space="0" w:color="auto"/>
              <w:right w:val="single" w:sz="4" w:space="0" w:color="auto"/>
            </w:tcBorders>
            <w:shd w:val="clear" w:color="000000" w:fill="C0C0C0"/>
            <w:vAlign w:val="center"/>
            <w:hideMark/>
          </w:tcPr>
          <w:p w14:paraId="08CB1AFA" w14:textId="77777777" w:rsidR="002D7109" w:rsidRPr="002D7109" w:rsidRDefault="002D7109" w:rsidP="002D7109">
            <w:pPr>
              <w:jc w:val="center"/>
              <w:rPr>
                <w:b/>
                <w:bCs/>
                <w:sz w:val="22"/>
                <w:szCs w:val="22"/>
              </w:rPr>
            </w:pPr>
            <w:r w:rsidRPr="002D7109">
              <w:rPr>
                <w:b/>
                <w:bCs/>
                <w:sz w:val="22"/>
                <w:szCs w:val="22"/>
              </w:rPr>
              <w:t xml:space="preserve">Јед. цена </w:t>
            </w:r>
            <w:proofErr w:type="gramStart"/>
            <w:r w:rsidRPr="002D7109">
              <w:rPr>
                <w:b/>
                <w:bCs/>
                <w:sz w:val="22"/>
                <w:szCs w:val="22"/>
              </w:rPr>
              <w:t>дин./</w:t>
            </w:r>
            <w:proofErr w:type="gramEnd"/>
            <w:r w:rsidRPr="002D7109">
              <w:rPr>
                <w:b/>
                <w:bCs/>
                <w:sz w:val="22"/>
                <w:szCs w:val="22"/>
              </w:rPr>
              <w:t>км</w:t>
            </w:r>
          </w:p>
        </w:tc>
        <w:tc>
          <w:tcPr>
            <w:tcW w:w="1720" w:type="dxa"/>
            <w:tcBorders>
              <w:top w:val="single" w:sz="4" w:space="0" w:color="auto"/>
              <w:left w:val="nil"/>
              <w:bottom w:val="single" w:sz="4" w:space="0" w:color="auto"/>
              <w:right w:val="single" w:sz="4" w:space="0" w:color="auto"/>
            </w:tcBorders>
            <w:shd w:val="clear" w:color="000000" w:fill="C0C0C0"/>
            <w:noWrap/>
            <w:vAlign w:val="center"/>
            <w:hideMark/>
          </w:tcPr>
          <w:p w14:paraId="72D68EF5" w14:textId="77777777" w:rsidR="002D7109" w:rsidRPr="002D7109" w:rsidRDefault="002D7109" w:rsidP="002D7109">
            <w:pPr>
              <w:jc w:val="center"/>
              <w:rPr>
                <w:b/>
                <w:bCs/>
                <w:sz w:val="22"/>
                <w:szCs w:val="22"/>
              </w:rPr>
            </w:pPr>
            <w:r w:rsidRPr="002D7109">
              <w:rPr>
                <w:b/>
                <w:bCs/>
                <w:sz w:val="22"/>
                <w:szCs w:val="22"/>
              </w:rPr>
              <w:t>Сведа дин.</w:t>
            </w:r>
          </w:p>
        </w:tc>
      </w:tr>
      <w:tr w:rsidR="002D7109" w:rsidRPr="002D7109" w14:paraId="70D4702C" w14:textId="77777777" w:rsidTr="002D7109">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77C002" w14:textId="77777777" w:rsidR="002D7109" w:rsidRPr="002D7109" w:rsidRDefault="002D7109" w:rsidP="002D7109">
            <w:pPr>
              <w:rPr>
                <w:sz w:val="22"/>
                <w:szCs w:val="22"/>
              </w:rPr>
            </w:pPr>
            <w:r w:rsidRPr="002D7109">
              <w:rPr>
                <w:sz w:val="22"/>
                <w:szCs w:val="22"/>
              </w:rPr>
              <w:t xml:space="preserve">Одржавање ш. путева </w:t>
            </w:r>
          </w:p>
        </w:tc>
        <w:tc>
          <w:tcPr>
            <w:tcW w:w="1520" w:type="dxa"/>
            <w:tcBorders>
              <w:top w:val="nil"/>
              <w:left w:val="nil"/>
              <w:bottom w:val="single" w:sz="4" w:space="0" w:color="auto"/>
              <w:right w:val="single" w:sz="4" w:space="0" w:color="auto"/>
            </w:tcBorders>
            <w:shd w:val="clear" w:color="auto" w:fill="auto"/>
            <w:noWrap/>
            <w:vAlign w:val="center"/>
            <w:hideMark/>
          </w:tcPr>
          <w:p w14:paraId="560DE4FE" w14:textId="77777777" w:rsidR="002D7109" w:rsidRPr="002D7109" w:rsidRDefault="002D7109" w:rsidP="002D7109">
            <w:pPr>
              <w:jc w:val="right"/>
              <w:rPr>
                <w:sz w:val="22"/>
                <w:szCs w:val="22"/>
              </w:rPr>
            </w:pPr>
            <w:r w:rsidRPr="002D7109">
              <w:rPr>
                <w:sz w:val="22"/>
                <w:szCs w:val="22"/>
              </w:rPr>
              <w:t>4.393</w:t>
            </w:r>
          </w:p>
        </w:tc>
        <w:tc>
          <w:tcPr>
            <w:tcW w:w="1500" w:type="dxa"/>
            <w:tcBorders>
              <w:top w:val="nil"/>
              <w:left w:val="nil"/>
              <w:bottom w:val="single" w:sz="4" w:space="0" w:color="auto"/>
              <w:right w:val="single" w:sz="4" w:space="0" w:color="auto"/>
            </w:tcBorders>
            <w:shd w:val="clear" w:color="auto" w:fill="auto"/>
            <w:noWrap/>
            <w:vAlign w:val="center"/>
            <w:hideMark/>
          </w:tcPr>
          <w:p w14:paraId="6E16BD10" w14:textId="77777777" w:rsidR="002D7109" w:rsidRPr="002D7109" w:rsidRDefault="002D7109" w:rsidP="002D7109">
            <w:pPr>
              <w:jc w:val="right"/>
              <w:rPr>
                <w:sz w:val="22"/>
                <w:szCs w:val="22"/>
              </w:rPr>
            </w:pPr>
            <w:r w:rsidRPr="002D7109">
              <w:rPr>
                <w:sz w:val="22"/>
                <w:szCs w:val="22"/>
              </w:rPr>
              <w:t>700,000.00</w:t>
            </w:r>
          </w:p>
        </w:tc>
        <w:tc>
          <w:tcPr>
            <w:tcW w:w="1720" w:type="dxa"/>
            <w:tcBorders>
              <w:top w:val="nil"/>
              <w:left w:val="nil"/>
              <w:bottom w:val="single" w:sz="4" w:space="0" w:color="auto"/>
              <w:right w:val="single" w:sz="4" w:space="0" w:color="auto"/>
            </w:tcBorders>
            <w:shd w:val="clear" w:color="auto" w:fill="auto"/>
            <w:noWrap/>
            <w:vAlign w:val="center"/>
            <w:hideMark/>
          </w:tcPr>
          <w:p w14:paraId="795FF204" w14:textId="77777777" w:rsidR="002D7109" w:rsidRPr="002D7109" w:rsidRDefault="002D7109" w:rsidP="002D7109">
            <w:pPr>
              <w:jc w:val="right"/>
              <w:rPr>
                <w:sz w:val="22"/>
                <w:szCs w:val="22"/>
              </w:rPr>
            </w:pPr>
            <w:r w:rsidRPr="002D7109">
              <w:rPr>
                <w:sz w:val="22"/>
                <w:szCs w:val="22"/>
              </w:rPr>
              <w:t>3,075,100.00</w:t>
            </w:r>
          </w:p>
        </w:tc>
      </w:tr>
      <w:tr w:rsidR="002D7109" w:rsidRPr="002D7109" w14:paraId="090A6B70" w14:textId="77777777" w:rsidTr="002D7109">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0E03768" w14:textId="77777777" w:rsidR="002D7109" w:rsidRPr="002D7109" w:rsidRDefault="002D7109" w:rsidP="002D7109">
            <w:pPr>
              <w:rPr>
                <w:sz w:val="22"/>
                <w:szCs w:val="22"/>
              </w:rPr>
            </w:pPr>
            <w:r w:rsidRPr="002D7109">
              <w:rPr>
                <w:sz w:val="22"/>
                <w:szCs w:val="22"/>
              </w:rPr>
              <w:t>Реконструкција ш. путева</w:t>
            </w:r>
          </w:p>
        </w:tc>
        <w:tc>
          <w:tcPr>
            <w:tcW w:w="1520" w:type="dxa"/>
            <w:tcBorders>
              <w:top w:val="nil"/>
              <w:left w:val="nil"/>
              <w:bottom w:val="single" w:sz="4" w:space="0" w:color="auto"/>
              <w:right w:val="single" w:sz="4" w:space="0" w:color="auto"/>
            </w:tcBorders>
            <w:shd w:val="clear" w:color="auto" w:fill="auto"/>
            <w:noWrap/>
            <w:vAlign w:val="center"/>
            <w:hideMark/>
          </w:tcPr>
          <w:p w14:paraId="54BA4827" w14:textId="77777777" w:rsidR="002D7109" w:rsidRPr="002D7109" w:rsidRDefault="002D7109" w:rsidP="002D7109">
            <w:pPr>
              <w:jc w:val="right"/>
              <w:rPr>
                <w:sz w:val="22"/>
                <w:szCs w:val="22"/>
              </w:rPr>
            </w:pPr>
            <w:r w:rsidRPr="002D7109">
              <w:rPr>
                <w:sz w:val="22"/>
                <w:szCs w:val="22"/>
              </w:rPr>
              <w:t>0.680</w:t>
            </w:r>
          </w:p>
        </w:tc>
        <w:tc>
          <w:tcPr>
            <w:tcW w:w="1500" w:type="dxa"/>
            <w:tcBorders>
              <w:top w:val="nil"/>
              <w:left w:val="nil"/>
              <w:bottom w:val="single" w:sz="4" w:space="0" w:color="auto"/>
              <w:right w:val="single" w:sz="4" w:space="0" w:color="auto"/>
            </w:tcBorders>
            <w:shd w:val="clear" w:color="auto" w:fill="auto"/>
            <w:noWrap/>
            <w:vAlign w:val="center"/>
            <w:hideMark/>
          </w:tcPr>
          <w:p w14:paraId="096EE2ED" w14:textId="77777777" w:rsidR="002D7109" w:rsidRPr="002D7109" w:rsidRDefault="002D7109" w:rsidP="002D7109">
            <w:pPr>
              <w:jc w:val="right"/>
              <w:rPr>
                <w:sz w:val="22"/>
                <w:szCs w:val="22"/>
              </w:rPr>
            </w:pPr>
            <w:r w:rsidRPr="002D7109">
              <w:rPr>
                <w:sz w:val="22"/>
                <w:szCs w:val="22"/>
              </w:rPr>
              <w:t>3,200,000.00</w:t>
            </w:r>
          </w:p>
        </w:tc>
        <w:tc>
          <w:tcPr>
            <w:tcW w:w="1720" w:type="dxa"/>
            <w:tcBorders>
              <w:top w:val="nil"/>
              <w:left w:val="nil"/>
              <w:bottom w:val="single" w:sz="4" w:space="0" w:color="auto"/>
              <w:right w:val="single" w:sz="4" w:space="0" w:color="auto"/>
            </w:tcBorders>
            <w:shd w:val="clear" w:color="auto" w:fill="auto"/>
            <w:noWrap/>
            <w:vAlign w:val="center"/>
            <w:hideMark/>
          </w:tcPr>
          <w:p w14:paraId="7E046101" w14:textId="77777777" w:rsidR="002D7109" w:rsidRPr="002D7109" w:rsidRDefault="002D7109" w:rsidP="002D7109">
            <w:pPr>
              <w:jc w:val="right"/>
              <w:rPr>
                <w:sz w:val="22"/>
                <w:szCs w:val="22"/>
              </w:rPr>
            </w:pPr>
            <w:r w:rsidRPr="002D7109">
              <w:rPr>
                <w:sz w:val="22"/>
                <w:szCs w:val="22"/>
              </w:rPr>
              <w:t>2,176,000.00</w:t>
            </w:r>
          </w:p>
        </w:tc>
      </w:tr>
      <w:tr w:rsidR="002D7109" w:rsidRPr="002D7109" w14:paraId="6927C312" w14:textId="77777777" w:rsidTr="002D7109">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FC855C4" w14:textId="77777777" w:rsidR="002D7109" w:rsidRPr="002D7109" w:rsidRDefault="002D7109" w:rsidP="002D7109">
            <w:pPr>
              <w:rPr>
                <w:sz w:val="22"/>
                <w:szCs w:val="22"/>
              </w:rPr>
            </w:pPr>
            <w:r w:rsidRPr="002D7109">
              <w:rPr>
                <w:sz w:val="22"/>
                <w:szCs w:val="22"/>
              </w:rPr>
              <w:t>Изградња ш.путева</w:t>
            </w:r>
          </w:p>
        </w:tc>
        <w:tc>
          <w:tcPr>
            <w:tcW w:w="1520" w:type="dxa"/>
            <w:tcBorders>
              <w:top w:val="nil"/>
              <w:left w:val="nil"/>
              <w:bottom w:val="single" w:sz="4" w:space="0" w:color="auto"/>
              <w:right w:val="single" w:sz="4" w:space="0" w:color="auto"/>
            </w:tcBorders>
            <w:shd w:val="clear" w:color="auto" w:fill="auto"/>
            <w:noWrap/>
            <w:vAlign w:val="center"/>
            <w:hideMark/>
          </w:tcPr>
          <w:p w14:paraId="738F353D" w14:textId="77777777" w:rsidR="002D7109" w:rsidRPr="002D7109" w:rsidRDefault="002D7109" w:rsidP="002D7109">
            <w:pPr>
              <w:jc w:val="right"/>
              <w:rPr>
                <w:sz w:val="22"/>
                <w:szCs w:val="22"/>
              </w:rPr>
            </w:pPr>
            <w:r w:rsidRPr="002D7109">
              <w:rPr>
                <w:sz w:val="22"/>
                <w:szCs w:val="22"/>
              </w:rPr>
              <w:t>1.222</w:t>
            </w:r>
          </w:p>
        </w:tc>
        <w:tc>
          <w:tcPr>
            <w:tcW w:w="1500" w:type="dxa"/>
            <w:tcBorders>
              <w:top w:val="nil"/>
              <w:left w:val="nil"/>
              <w:bottom w:val="single" w:sz="4" w:space="0" w:color="auto"/>
              <w:right w:val="single" w:sz="4" w:space="0" w:color="auto"/>
            </w:tcBorders>
            <w:shd w:val="clear" w:color="auto" w:fill="auto"/>
            <w:noWrap/>
            <w:vAlign w:val="center"/>
            <w:hideMark/>
          </w:tcPr>
          <w:p w14:paraId="57FA5ADF" w14:textId="77777777" w:rsidR="002D7109" w:rsidRPr="002D7109" w:rsidRDefault="002D7109" w:rsidP="002D7109">
            <w:pPr>
              <w:jc w:val="right"/>
              <w:rPr>
                <w:sz w:val="22"/>
                <w:szCs w:val="22"/>
              </w:rPr>
            </w:pPr>
            <w:r w:rsidRPr="002D7109">
              <w:rPr>
                <w:sz w:val="22"/>
                <w:szCs w:val="22"/>
              </w:rPr>
              <w:t>3,800,000.00</w:t>
            </w:r>
          </w:p>
        </w:tc>
        <w:tc>
          <w:tcPr>
            <w:tcW w:w="1720" w:type="dxa"/>
            <w:tcBorders>
              <w:top w:val="nil"/>
              <w:left w:val="nil"/>
              <w:bottom w:val="single" w:sz="4" w:space="0" w:color="auto"/>
              <w:right w:val="single" w:sz="4" w:space="0" w:color="auto"/>
            </w:tcBorders>
            <w:shd w:val="clear" w:color="auto" w:fill="auto"/>
            <w:noWrap/>
            <w:vAlign w:val="center"/>
            <w:hideMark/>
          </w:tcPr>
          <w:p w14:paraId="3A7D04A3" w14:textId="77777777" w:rsidR="002D7109" w:rsidRPr="002D7109" w:rsidRDefault="002D7109" w:rsidP="002D7109">
            <w:pPr>
              <w:jc w:val="right"/>
              <w:rPr>
                <w:sz w:val="22"/>
                <w:szCs w:val="22"/>
              </w:rPr>
            </w:pPr>
            <w:r w:rsidRPr="002D7109">
              <w:rPr>
                <w:sz w:val="22"/>
                <w:szCs w:val="22"/>
              </w:rPr>
              <w:t>4,643,600.00</w:t>
            </w:r>
          </w:p>
        </w:tc>
      </w:tr>
      <w:tr w:rsidR="002D7109" w:rsidRPr="002D7109" w14:paraId="58C45FF4" w14:textId="77777777" w:rsidTr="002D7109">
        <w:trPr>
          <w:trHeight w:val="276"/>
          <w:jc w:val="center"/>
        </w:trPr>
        <w:tc>
          <w:tcPr>
            <w:tcW w:w="2740" w:type="dxa"/>
            <w:tcBorders>
              <w:top w:val="nil"/>
              <w:left w:val="single" w:sz="4" w:space="0" w:color="auto"/>
              <w:bottom w:val="single" w:sz="4" w:space="0" w:color="auto"/>
              <w:right w:val="single" w:sz="4" w:space="0" w:color="auto"/>
            </w:tcBorders>
            <w:shd w:val="clear" w:color="000000" w:fill="C0C0C0"/>
            <w:noWrap/>
            <w:vAlign w:val="center"/>
            <w:hideMark/>
          </w:tcPr>
          <w:p w14:paraId="35736BEC" w14:textId="77777777" w:rsidR="002D7109" w:rsidRPr="002D7109" w:rsidRDefault="002D7109" w:rsidP="002D7109">
            <w:pPr>
              <w:rPr>
                <w:b/>
                <w:bCs/>
                <w:sz w:val="22"/>
                <w:szCs w:val="22"/>
              </w:rPr>
            </w:pPr>
            <w:r w:rsidRPr="002D7109">
              <w:rPr>
                <w:b/>
                <w:bCs/>
                <w:sz w:val="22"/>
                <w:szCs w:val="22"/>
              </w:rPr>
              <w:t>Укупно ГЈ</w:t>
            </w:r>
          </w:p>
        </w:tc>
        <w:tc>
          <w:tcPr>
            <w:tcW w:w="1520" w:type="dxa"/>
            <w:tcBorders>
              <w:top w:val="nil"/>
              <w:left w:val="nil"/>
              <w:bottom w:val="single" w:sz="4" w:space="0" w:color="auto"/>
              <w:right w:val="single" w:sz="4" w:space="0" w:color="auto"/>
            </w:tcBorders>
            <w:shd w:val="clear" w:color="000000" w:fill="C0C0C0"/>
            <w:noWrap/>
            <w:vAlign w:val="center"/>
            <w:hideMark/>
          </w:tcPr>
          <w:p w14:paraId="2800032B" w14:textId="77777777" w:rsidR="002D7109" w:rsidRPr="002D7109" w:rsidRDefault="002D7109" w:rsidP="002D7109">
            <w:pPr>
              <w:jc w:val="right"/>
              <w:rPr>
                <w:b/>
                <w:bCs/>
                <w:sz w:val="22"/>
                <w:szCs w:val="22"/>
              </w:rPr>
            </w:pPr>
            <w:r w:rsidRPr="002D7109">
              <w:rPr>
                <w:b/>
                <w:bCs/>
                <w:sz w:val="22"/>
                <w:szCs w:val="22"/>
              </w:rPr>
              <w:t>6.295</w:t>
            </w:r>
          </w:p>
        </w:tc>
        <w:tc>
          <w:tcPr>
            <w:tcW w:w="1500" w:type="dxa"/>
            <w:tcBorders>
              <w:top w:val="nil"/>
              <w:left w:val="nil"/>
              <w:bottom w:val="single" w:sz="4" w:space="0" w:color="auto"/>
              <w:right w:val="single" w:sz="4" w:space="0" w:color="auto"/>
            </w:tcBorders>
            <w:shd w:val="clear" w:color="000000" w:fill="C0C0C0"/>
            <w:noWrap/>
            <w:vAlign w:val="center"/>
            <w:hideMark/>
          </w:tcPr>
          <w:p w14:paraId="23865892" w14:textId="77777777" w:rsidR="002D7109" w:rsidRPr="002D7109" w:rsidRDefault="002D7109" w:rsidP="002D7109">
            <w:pPr>
              <w:jc w:val="right"/>
              <w:rPr>
                <w:b/>
                <w:bCs/>
                <w:sz w:val="22"/>
                <w:szCs w:val="22"/>
              </w:rPr>
            </w:pPr>
            <w:r w:rsidRPr="002D7109">
              <w:rPr>
                <w:b/>
                <w:bCs/>
                <w:sz w:val="22"/>
                <w:szCs w:val="22"/>
              </w:rPr>
              <w:t> </w:t>
            </w:r>
          </w:p>
        </w:tc>
        <w:tc>
          <w:tcPr>
            <w:tcW w:w="1720" w:type="dxa"/>
            <w:tcBorders>
              <w:top w:val="nil"/>
              <w:left w:val="nil"/>
              <w:bottom w:val="single" w:sz="4" w:space="0" w:color="auto"/>
              <w:right w:val="single" w:sz="4" w:space="0" w:color="auto"/>
            </w:tcBorders>
            <w:shd w:val="clear" w:color="000000" w:fill="C0C0C0"/>
            <w:noWrap/>
            <w:vAlign w:val="center"/>
            <w:hideMark/>
          </w:tcPr>
          <w:p w14:paraId="7400AB9B" w14:textId="77777777" w:rsidR="002D7109" w:rsidRPr="002D7109" w:rsidRDefault="002D7109" w:rsidP="002D7109">
            <w:pPr>
              <w:jc w:val="right"/>
              <w:rPr>
                <w:b/>
                <w:bCs/>
                <w:sz w:val="22"/>
                <w:szCs w:val="22"/>
              </w:rPr>
            </w:pPr>
            <w:r w:rsidRPr="002D7109">
              <w:rPr>
                <w:b/>
                <w:bCs/>
                <w:sz w:val="22"/>
                <w:szCs w:val="22"/>
              </w:rPr>
              <w:t>9,894,700.00</w:t>
            </w:r>
          </w:p>
        </w:tc>
      </w:tr>
    </w:tbl>
    <w:p w14:paraId="583E5366" w14:textId="6A124339" w:rsidR="007434ED" w:rsidRDefault="007434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rPr>
      </w:pPr>
    </w:p>
    <w:p w14:paraId="59A9D35F" w14:textId="631ED267" w:rsidR="007434ED" w:rsidRDefault="007434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rPr>
      </w:pPr>
    </w:p>
    <w:p w14:paraId="307AB307" w14:textId="2DD5783E" w:rsidR="007434ED" w:rsidRDefault="007434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rPr>
      </w:pPr>
    </w:p>
    <w:p w14:paraId="71729D0A" w14:textId="77777777" w:rsidR="009D3A88" w:rsidRDefault="009D3A88"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rPr>
      </w:pPr>
    </w:p>
    <w:p w14:paraId="31A74756" w14:textId="77777777" w:rsidR="007434ED" w:rsidRPr="008A4C45" w:rsidRDefault="007434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rPr>
      </w:pPr>
    </w:p>
    <w:p w14:paraId="47F38D7E" w14:textId="3704B216" w:rsidR="000A54B7"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r w:rsidRPr="003A1627">
        <w:rPr>
          <w:b/>
          <w:i/>
          <w:sz w:val="24"/>
          <w:szCs w:val="24"/>
          <w:lang w:val="sr-Cyrl-CS"/>
        </w:rPr>
        <w:t>9.2.3.5. Трошкови  шума просечно годишње</w:t>
      </w:r>
    </w:p>
    <w:p w14:paraId="1A521154" w14:textId="77777777" w:rsidR="00094BF3" w:rsidRDefault="00094BF3"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tbl>
      <w:tblPr>
        <w:tblW w:w="7480" w:type="dxa"/>
        <w:jc w:val="center"/>
        <w:tblLook w:val="04A0" w:firstRow="1" w:lastRow="0" w:firstColumn="1" w:lastColumn="0" w:noHBand="0" w:noVBand="1"/>
      </w:tblPr>
      <w:tblGrid>
        <w:gridCol w:w="2740"/>
        <w:gridCol w:w="1520"/>
        <w:gridCol w:w="1500"/>
        <w:gridCol w:w="1720"/>
      </w:tblGrid>
      <w:tr w:rsidR="00094BF3" w:rsidRPr="00094BF3" w14:paraId="60DB01A6" w14:textId="77777777" w:rsidTr="00094BF3">
        <w:trPr>
          <w:trHeight w:val="255"/>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7127F9" w14:textId="77777777" w:rsidR="00094BF3" w:rsidRPr="00094BF3" w:rsidRDefault="00094BF3" w:rsidP="00094BF3">
            <w:pPr>
              <w:jc w:val="center"/>
              <w:rPr>
                <w:b/>
                <w:bCs/>
                <w:sz w:val="22"/>
                <w:szCs w:val="22"/>
              </w:rPr>
            </w:pPr>
            <w:r w:rsidRPr="00094BF3">
              <w:rPr>
                <w:b/>
                <w:bCs/>
                <w:sz w:val="22"/>
                <w:szCs w:val="22"/>
              </w:rPr>
              <w:t>Врста земљишта</w:t>
            </w:r>
          </w:p>
        </w:tc>
        <w:tc>
          <w:tcPr>
            <w:tcW w:w="1520" w:type="dxa"/>
            <w:tcBorders>
              <w:top w:val="single" w:sz="4" w:space="0" w:color="auto"/>
              <w:left w:val="nil"/>
              <w:bottom w:val="single" w:sz="4" w:space="0" w:color="auto"/>
              <w:right w:val="single" w:sz="4" w:space="0" w:color="auto"/>
            </w:tcBorders>
            <w:shd w:val="clear" w:color="000000" w:fill="C0C0C0"/>
            <w:noWrap/>
            <w:vAlign w:val="center"/>
            <w:hideMark/>
          </w:tcPr>
          <w:p w14:paraId="6D171A06" w14:textId="77777777" w:rsidR="00094BF3" w:rsidRPr="00094BF3" w:rsidRDefault="00094BF3" w:rsidP="00094BF3">
            <w:pPr>
              <w:jc w:val="center"/>
              <w:rPr>
                <w:b/>
                <w:bCs/>
                <w:sz w:val="22"/>
                <w:szCs w:val="22"/>
              </w:rPr>
            </w:pPr>
            <w:r w:rsidRPr="00094BF3">
              <w:rPr>
                <w:b/>
                <w:bCs/>
                <w:sz w:val="22"/>
                <w:szCs w:val="22"/>
              </w:rPr>
              <w:t>Површина</w:t>
            </w:r>
          </w:p>
        </w:tc>
        <w:tc>
          <w:tcPr>
            <w:tcW w:w="15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A4E5C95" w14:textId="77777777" w:rsidR="00094BF3" w:rsidRPr="00094BF3" w:rsidRDefault="00094BF3" w:rsidP="00094BF3">
            <w:pPr>
              <w:jc w:val="center"/>
              <w:rPr>
                <w:b/>
                <w:bCs/>
                <w:sz w:val="22"/>
                <w:szCs w:val="22"/>
              </w:rPr>
            </w:pPr>
            <w:r w:rsidRPr="00094BF3">
              <w:rPr>
                <w:b/>
                <w:bCs/>
                <w:sz w:val="22"/>
                <w:szCs w:val="22"/>
              </w:rPr>
              <w:t xml:space="preserve">Јед. цена </w:t>
            </w:r>
            <w:proofErr w:type="gramStart"/>
            <w:r w:rsidRPr="00094BF3">
              <w:rPr>
                <w:b/>
                <w:bCs/>
                <w:sz w:val="22"/>
                <w:szCs w:val="22"/>
              </w:rPr>
              <w:t>дин./</w:t>
            </w:r>
            <w:proofErr w:type="gramEnd"/>
            <w:r w:rsidRPr="00094BF3">
              <w:rPr>
                <w:b/>
                <w:bCs/>
                <w:sz w:val="22"/>
                <w:szCs w:val="22"/>
              </w:rPr>
              <w:t>ха, дин/км</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B427DA6" w14:textId="77777777" w:rsidR="00094BF3" w:rsidRPr="00094BF3" w:rsidRDefault="00094BF3" w:rsidP="00094BF3">
            <w:pPr>
              <w:jc w:val="center"/>
              <w:rPr>
                <w:b/>
                <w:bCs/>
                <w:sz w:val="22"/>
                <w:szCs w:val="22"/>
              </w:rPr>
            </w:pPr>
            <w:r w:rsidRPr="00094BF3">
              <w:rPr>
                <w:b/>
                <w:bCs/>
                <w:sz w:val="22"/>
                <w:szCs w:val="22"/>
              </w:rPr>
              <w:t>Сведа дин.</w:t>
            </w:r>
          </w:p>
        </w:tc>
      </w:tr>
      <w:tr w:rsidR="00094BF3" w:rsidRPr="00094BF3" w14:paraId="53A1D714" w14:textId="77777777" w:rsidTr="00094BF3">
        <w:trPr>
          <w:trHeight w:val="585"/>
          <w:jc w:val="center"/>
        </w:trPr>
        <w:tc>
          <w:tcPr>
            <w:tcW w:w="2740" w:type="dxa"/>
            <w:vMerge/>
            <w:tcBorders>
              <w:top w:val="single" w:sz="4" w:space="0" w:color="auto"/>
              <w:left w:val="single" w:sz="4" w:space="0" w:color="auto"/>
              <w:bottom w:val="single" w:sz="4" w:space="0" w:color="auto"/>
              <w:right w:val="single" w:sz="4" w:space="0" w:color="auto"/>
            </w:tcBorders>
            <w:vAlign w:val="center"/>
            <w:hideMark/>
          </w:tcPr>
          <w:p w14:paraId="4CDB2DEC" w14:textId="77777777" w:rsidR="00094BF3" w:rsidRPr="00094BF3" w:rsidRDefault="00094BF3" w:rsidP="00094BF3">
            <w:pPr>
              <w:rPr>
                <w:b/>
                <w:bCs/>
                <w:sz w:val="22"/>
                <w:szCs w:val="22"/>
              </w:rPr>
            </w:pPr>
          </w:p>
        </w:tc>
        <w:tc>
          <w:tcPr>
            <w:tcW w:w="1520" w:type="dxa"/>
            <w:tcBorders>
              <w:top w:val="nil"/>
              <w:left w:val="nil"/>
              <w:bottom w:val="single" w:sz="4" w:space="0" w:color="auto"/>
              <w:right w:val="single" w:sz="4" w:space="0" w:color="auto"/>
            </w:tcBorders>
            <w:shd w:val="clear" w:color="000000" w:fill="C0C0C0"/>
            <w:noWrap/>
            <w:vAlign w:val="center"/>
            <w:hideMark/>
          </w:tcPr>
          <w:p w14:paraId="0F7D90CD" w14:textId="77777777" w:rsidR="00094BF3" w:rsidRPr="00094BF3" w:rsidRDefault="00094BF3" w:rsidP="00094BF3">
            <w:pPr>
              <w:jc w:val="center"/>
              <w:rPr>
                <w:b/>
                <w:bCs/>
                <w:sz w:val="22"/>
                <w:szCs w:val="22"/>
              </w:rPr>
            </w:pPr>
            <w:r w:rsidRPr="00094BF3">
              <w:rPr>
                <w:b/>
                <w:bCs/>
                <w:sz w:val="22"/>
                <w:szCs w:val="22"/>
              </w:rPr>
              <w:t>Pha</w:t>
            </w: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5F28C8AF" w14:textId="77777777" w:rsidR="00094BF3" w:rsidRPr="00094BF3" w:rsidRDefault="00094BF3" w:rsidP="00094BF3">
            <w:pPr>
              <w:rPr>
                <w:b/>
                <w:bCs/>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AA7D4F7" w14:textId="77777777" w:rsidR="00094BF3" w:rsidRPr="00094BF3" w:rsidRDefault="00094BF3" w:rsidP="00094BF3">
            <w:pPr>
              <w:rPr>
                <w:b/>
                <w:bCs/>
                <w:sz w:val="22"/>
                <w:szCs w:val="22"/>
              </w:rPr>
            </w:pPr>
          </w:p>
        </w:tc>
      </w:tr>
      <w:tr w:rsidR="00094BF3" w:rsidRPr="00094BF3" w14:paraId="7AA2E290"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2C501D2" w14:textId="77777777" w:rsidR="00094BF3" w:rsidRPr="00094BF3" w:rsidRDefault="00094BF3" w:rsidP="00094BF3">
            <w:pPr>
              <w:rPr>
                <w:sz w:val="22"/>
                <w:szCs w:val="22"/>
              </w:rPr>
            </w:pPr>
            <w:r w:rsidRPr="00094BF3">
              <w:rPr>
                <w:sz w:val="22"/>
                <w:szCs w:val="22"/>
              </w:rPr>
              <w:t xml:space="preserve">Обнављање </w:t>
            </w:r>
            <w:proofErr w:type="gramStart"/>
            <w:r w:rsidRPr="00094BF3">
              <w:rPr>
                <w:sz w:val="22"/>
                <w:szCs w:val="22"/>
              </w:rPr>
              <w:t>спољ.граница</w:t>
            </w:r>
            <w:proofErr w:type="gramEnd"/>
          </w:p>
        </w:tc>
        <w:tc>
          <w:tcPr>
            <w:tcW w:w="1520" w:type="dxa"/>
            <w:tcBorders>
              <w:top w:val="nil"/>
              <w:left w:val="nil"/>
              <w:bottom w:val="single" w:sz="4" w:space="0" w:color="auto"/>
              <w:right w:val="single" w:sz="4" w:space="0" w:color="auto"/>
            </w:tcBorders>
            <w:shd w:val="clear" w:color="auto" w:fill="auto"/>
            <w:noWrap/>
            <w:vAlign w:val="center"/>
            <w:hideMark/>
          </w:tcPr>
          <w:p w14:paraId="5AE389D0" w14:textId="77777777" w:rsidR="00094BF3" w:rsidRPr="00094BF3" w:rsidRDefault="00094BF3" w:rsidP="00094BF3">
            <w:pPr>
              <w:jc w:val="center"/>
              <w:rPr>
                <w:sz w:val="22"/>
                <w:szCs w:val="22"/>
              </w:rPr>
            </w:pPr>
            <w:r w:rsidRPr="00094BF3">
              <w:rPr>
                <w:sz w:val="22"/>
                <w:szCs w:val="22"/>
              </w:rPr>
              <w:t>24.07</w:t>
            </w:r>
          </w:p>
        </w:tc>
        <w:tc>
          <w:tcPr>
            <w:tcW w:w="1500" w:type="dxa"/>
            <w:tcBorders>
              <w:top w:val="nil"/>
              <w:left w:val="nil"/>
              <w:bottom w:val="single" w:sz="4" w:space="0" w:color="auto"/>
              <w:right w:val="single" w:sz="4" w:space="0" w:color="auto"/>
            </w:tcBorders>
            <w:shd w:val="clear" w:color="auto" w:fill="auto"/>
            <w:vAlign w:val="center"/>
            <w:hideMark/>
          </w:tcPr>
          <w:p w14:paraId="662AD711" w14:textId="77777777" w:rsidR="00094BF3" w:rsidRPr="00094BF3" w:rsidRDefault="00094BF3" w:rsidP="00094BF3">
            <w:pPr>
              <w:jc w:val="center"/>
              <w:rPr>
                <w:sz w:val="22"/>
                <w:szCs w:val="22"/>
              </w:rPr>
            </w:pPr>
            <w:r w:rsidRPr="00094BF3">
              <w:rPr>
                <w:sz w:val="22"/>
                <w:szCs w:val="22"/>
              </w:rPr>
              <w:t>6498.18</w:t>
            </w:r>
          </w:p>
        </w:tc>
        <w:tc>
          <w:tcPr>
            <w:tcW w:w="1720" w:type="dxa"/>
            <w:tcBorders>
              <w:top w:val="nil"/>
              <w:left w:val="nil"/>
              <w:bottom w:val="single" w:sz="4" w:space="0" w:color="auto"/>
              <w:right w:val="single" w:sz="4" w:space="0" w:color="auto"/>
            </w:tcBorders>
            <w:shd w:val="clear" w:color="auto" w:fill="auto"/>
            <w:noWrap/>
            <w:vAlign w:val="bottom"/>
            <w:hideMark/>
          </w:tcPr>
          <w:p w14:paraId="1489843D" w14:textId="77777777" w:rsidR="00094BF3" w:rsidRPr="00094BF3" w:rsidRDefault="00094BF3" w:rsidP="00094BF3">
            <w:pPr>
              <w:jc w:val="center"/>
              <w:rPr>
                <w:sz w:val="22"/>
                <w:szCs w:val="22"/>
              </w:rPr>
            </w:pPr>
            <w:r w:rsidRPr="00094BF3">
              <w:rPr>
                <w:sz w:val="22"/>
                <w:szCs w:val="22"/>
              </w:rPr>
              <w:t>156,411.19</w:t>
            </w:r>
          </w:p>
        </w:tc>
      </w:tr>
      <w:tr w:rsidR="00094BF3" w:rsidRPr="00094BF3" w14:paraId="49A42847"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5DA9650" w14:textId="77777777" w:rsidR="00094BF3" w:rsidRPr="00094BF3" w:rsidRDefault="00094BF3" w:rsidP="00094BF3">
            <w:pPr>
              <w:rPr>
                <w:sz w:val="22"/>
                <w:szCs w:val="22"/>
              </w:rPr>
            </w:pPr>
            <w:r w:rsidRPr="00094BF3">
              <w:rPr>
                <w:sz w:val="22"/>
                <w:szCs w:val="22"/>
              </w:rPr>
              <w:t xml:space="preserve">Обнављање </w:t>
            </w:r>
            <w:proofErr w:type="gramStart"/>
            <w:r w:rsidRPr="00094BF3">
              <w:rPr>
                <w:sz w:val="22"/>
                <w:szCs w:val="22"/>
              </w:rPr>
              <w:t>унутр.граница</w:t>
            </w:r>
            <w:proofErr w:type="gramEnd"/>
          </w:p>
        </w:tc>
        <w:tc>
          <w:tcPr>
            <w:tcW w:w="1520" w:type="dxa"/>
            <w:tcBorders>
              <w:top w:val="nil"/>
              <w:left w:val="nil"/>
              <w:bottom w:val="single" w:sz="4" w:space="0" w:color="auto"/>
              <w:right w:val="single" w:sz="4" w:space="0" w:color="auto"/>
            </w:tcBorders>
            <w:shd w:val="clear" w:color="auto" w:fill="auto"/>
            <w:noWrap/>
            <w:vAlign w:val="center"/>
            <w:hideMark/>
          </w:tcPr>
          <w:p w14:paraId="3DC55966" w14:textId="77777777" w:rsidR="00094BF3" w:rsidRPr="00094BF3" w:rsidRDefault="00094BF3" w:rsidP="00094BF3">
            <w:pPr>
              <w:jc w:val="center"/>
              <w:rPr>
                <w:sz w:val="22"/>
                <w:szCs w:val="22"/>
              </w:rPr>
            </w:pPr>
            <w:r w:rsidRPr="00094BF3">
              <w:rPr>
                <w:sz w:val="22"/>
                <w:szCs w:val="22"/>
              </w:rPr>
              <w:t>20.85</w:t>
            </w:r>
          </w:p>
        </w:tc>
        <w:tc>
          <w:tcPr>
            <w:tcW w:w="1500" w:type="dxa"/>
            <w:tcBorders>
              <w:top w:val="nil"/>
              <w:left w:val="nil"/>
              <w:bottom w:val="single" w:sz="4" w:space="0" w:color="auto"/>
              <w:right w:val="single" w:sz="4" w:space="0" w:color="auto"/>
            </w:tcBorders>
            <w:shd w:val="clear" w:color="auto" w:fill="auto"/>
            <w:vAlign w:val="center"/>
            <w:hideMark/>
          </w:tcPr>
          <w:p w14:paraId="57036BD4" w14:textId="77777777" w:rsidR="00094BF3" w:rsidRPr="00094BF3" w:rsidRDefault="00094BF3" w:rsidP="00094BF3">
            <w:pPr>
              <w:jc w:val="center"/>
              <w:rPr>
                <w:sz w:val="22"/>
                <w:szCs w:val="22"/>
              </w:rPr>
            </w:pPr>
            <w:r w:rsidRPr="00094BF3">
              <w:rPr>
                <w:sz w:val="22"/>
                <w:szCs w:val="22"/>
              </w:rPr>
              <w:t>6498.18</w:t>
            </w:r>
          </w:p>
        </w:tc>
        <w:tc>
          <w:tcPr>
            <w:tcW w:w="1720" w:type="dxa"/>
            <w:tcBorders>
              <w:top w:val="nil"/>
              <w:left w:val="nil"/>
              <w:bottom w:val="single" w:sz="4" w:space="0" w:color="auto"/>
              <w:right w:val="single" w:sz="4" w:space="0" w:color="auto"/>
            </w:tcBorders>
            <w:shd w:val="clear" w:color="auto" w:fill="auto"/>
            <w:noWrap/>
            <w:vAlign w:val="bottom"/>
            <w:hideMark/>
          </w:tcPr>
          <w:p w14:paraId="394C92AF" w14:textId="77777777" w:rsidR="00094BF3" w:rsidRPr="00094BF3" w:rsidRDefault="00094BF3" w:rsidP="00094BF3">
            <w:pPr>
              <w:jc w:val="center"/>
              <w:rPr>
                <w:sz w:val="22"/>
                <w:szCs w:val="22"/>
              </w:rPr>
            </w:pPr>
            <w:r w:rsidRPr="00094BF3">
              <w:rPr>
                <w:sz w:val="22"/>
                <w:szCs w:val="22"/>
              </w:rPr>
              <w:t>135,487.05</w:t>
            </w:r>
          </w:p>
        </w:tc>
      </w:tr>
      <w:tr w:rsidR="00094BF3" w:rsidRPr="00094BF3" w14:paraId="79DCED91"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9AA0A6E" w14:textId="77777777" w:rsidR="00094BF3" w:rsidRPr="00094BF3" w:rsidRDefault="00094BF3" w:rsidP="00094BF3">
            <w:pPr>
              <w:rPr>
                <w:sz w:val="22"/>
                <w:szCs w:val="22"/>
              </w:rPr>
            </w:pPr>
            <w:r w:rsidRPr="00094BF3">
              <w:rPr>
                <w:sz w:val="22"/>
                <w:szCs w:val="22"/>
              </w:rPr>
              <w:t>Високе шуме</w:t>
            </w:r>
          </w:p>
        </w:tc>
        <w:tc>
          <w:tcPr>
            <w:tcW w:w="1520" w:type="dxa"/>
            <w:tcBorders>
              <w:top w:val="nil"/>
              <w:left w:val="nil"/>
              <w:bottom w:val="single" w:sz="4" w:space="0" w:color="auto"/>
              <w:right w:val="single" w:sz="4" w:space="0" w:color="auto"/>
            </w:tcBorders>
            <w:shd w:val="clear" w:color="auto" w:fill="auto"/>
            <w:noWrap/>
            <w:vAlign w:val="bottom"/>
            <w:hideMark/>
          </w:tcPr>
          <w:p w14:paraId="4B5EE13F" w14:textId="77777777" w:rsidR="00094BF3" w:rsidRPr="00094BF3" w:rsidRDefault="00094BF3" w:rsidP="00094BF3">
            <w:pPr>
              <w:jc w:val="center"/>
              <w:rPr>
                <w:sz w:val="22"/>
                <w:szCs w:val="22"/>
              </w:rPr>
            </w:pPr>
            <w:r w:rsidRPr="00094BF3">
              <w:rPr>
                <w:sz w:val="22"/>
                <w:szCs w:val="22"/>
              </w:rPr>
              <w:t>156.10</w:t>
            </w:r>
          </w:p>
        </w:tc>
        <w:tc>
          <w:tcPr>
            <w:tcW w:w="1500" w:type="dxa"/>
            <w:tcBorders>
              <w:top w:val="nil"/>
              <w:left w:val="nil"/>
              <w:bottom w:val="single" w:sz="4" w:space="0" w:color="auto"/>
              <w:right w:val="single" w:sz="4" w:space="0" w:color="auto"/>
            </w:tcBorders>
            <w:shd w:val="clear" w:color="auto" w:fill="auto"/>
            <w:noWrap/>
            <w:vAlign w:val="bottom"/>
            <w:hideMark/>
          </w:tcPr>
          <w:p w14:paraId="11F40C13" w14:textId="77777777" w:rsidR="00094BF3" w:rsidRPr="00094BF3" w:rsidRDefault="00094BF3" w:rsidP="00094BF3">
            <w:pPr>
              <w:jc w:val="center"/>
              <w:rPr>
                <w:sz w:val="22"/>
                <w:szCs w:val="22"/>
              </w:rPr>
            </w:pPr>
            <w:r w:rsidRPr="00094BF3">
              <w:rPr>
                <w:sz w:val="22"/>
                <w:szCs w:val="22"/>
              </w:rPr>
              <w:t xml:space="preserve">2,415.13 </w:t>
            </w:r>
          </w:p>
        </w:tc>
        <w:tc>
          <w:tcPr>
            <w:tcW w:w="1720" w:type="dxa"/>
            <w:tcBorders>
              <w:top w:val="nil"/>
              <w:left w:val="nil"/>
              <w:bottom w:val="single" w:sz="4" w:space="0" w:color="auto"/>
              <w:right w:val="single" w:sz="4" w:space="0" w:color="auto"/>
            </w:tcBorders>
            <w:shd w:val="clear" w:color="auto" w:fill="auto"/>
            <w:noWrap/>
            <w:vAlign w:val="bottom"/>
            <w:hideMark/>
          </w:tcPr>
          <w:p w14:paraId="5A7FF4BD" w14:textId="77777777" w:rsidR="00094BF3" w:rsidRPr="00094BF3" w:rsidRDefault="00094BF3" w:rsidP="00094BF3">
            <w:pPr>
              <w:jc w:val="center"/>
              <w:rPr>
                <w:sz w:val="22"/>
                <w:szCs w:val="22"/>
              </w:rPr>
            </w:pPr>
            <w:r w:rsidRPr="00094BF3">
              <w:rPr>
                <w:sz w:val="22"/>
                <w:szCs w:val="22"/>
              </w:rPr>
              <w:t>376,996.96</w:t>
            </w:r>
          </w:p>
        </w:tc>
      </w:tr>
      <w:tr w:rsidR="00094BF3" w:rsidRPr="00094BF3" w14:paraId="507D039C"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B92DDFF" w14:textId="77777777" w:rsidR="00094BF3" w:rsidRPr="00094BF3" w:rsidRDefault="00094BF3" w:rsidP="00094BF3">
            <w:pPr>
              <w:rPr>
                <w:sz w:val="22"/>
                <w:szCs w:val="22"/>
              </w:rPr>
            </w:pPr>
            <w:r w:rsidRPr="00094BF3">
              <w:rPr>
                <w:sz w:val="22"/>
                <w:szCs w:val="22"/>
              </w:rPr>
              <w:t>Изданачке шуме</w:t>
            </w:r>
          </w:p>
        </w:tc>
        <w:tc>
          <w:tcPr>
            <w:tcW w:w="1520" w:type="dxa"/>
            <w:tcBorders>
              <w:top w:val="nil"/>
              <w:left w:val="nil"/>
              <w:bottom w:val="single" w:sz="4" w:space="0" w:color="auto"/>
              <w:right w:val="single" w:sz="4" w:space="0" w:color="auto"/>
            </w:tcBorders>
            <w:shd w:val="clear" w:color="auto" w:fill="auto"/>
            <w:noWrap/>
            <w:vAlign w:val="bottom"/>
            <w:hideMark/>
          </w:tcPr>
          <w:p w14:paraId="3C5B3F1A" w14:textId="77777777" w:rsidR="00094BF3" w:rsidRPr="00094BF3" w:rsidRDefault="00094BF3" w:rsidP="00094BF3">
            <w:pPr>
              <w:jc w:val="center"/>
              <w:rPr>
                <w:sz w:val="22"/>
                <w:szCs w:val="22"/>
              </w:rPr>
            </w:pPr>
            <w:r w:rsidRPr="00094BF3">
              <w:rPr>
                <w:sz w:val="22"/>
                <w:szCs w:val="22"/>
              </w:rPr>
              <w:t>84.88</w:t>
            </w:r>
          </w:p>
        </w:tc>
        <w:tc>
          <w:tcPr>
            <w:tcW w:w="1500" w:type="dxa"/>
            <w:tcBorders>
              <w:top w:val="nil"/>
              <w:left w:val="nil"/>
              <w:bottom w:val="single" w:sz="4" w:space="0" w:color="auto"/>
              <w:right w:val="single" w:sz="4" w:space="0" w:color="auto"/>
            </w:tcBorders>
            <w:shd w:val="clear" w:color="auto" w:fill="auto"/>
            <w:noWrap/>
            <w:vAlign w:val="bottom"/>
            <w:hideMark/>
          </w:tcPr>
          <w:p w14:paraId="13909C85" w14:textId="77777777" w:rsidR="00094BF3" w:rsidRPr="00094BF3" w:rsidRDefault="00094BF3" w:rsidP="00094BF3">
            <w:pPr>
              <w:jc w:val="center"/>
              <w:rPr>
                <w:sz w:val="22"/>
                <w:szCs w:val="22"/>
              </w:rPr>
            </w:pPr>
            <w:r w:rsidRPr="00094BF3">
              <w:rPr>
                <w:sz w:val="22"/>
                <w:szCs w:val="22"/>
              </w:rPr>
              <w:t xml:space="preserve">1,691.47 </w:t>
            </w:r>
          </w:p>
        </w:tc>
        <w:tc>
          <w:tcPr>
            <w:tcW w:w="1720" w:type="dxa"/>
            <w:tcBorders>
              <w:top w:val="nil"/>
              <w:left w:val="nil"/>
              <w:bottom w:val="single" w:sz="4" w:space="0" w:color="auto"/>
              <w:right w:val="single" w:sz="4" w:space="0" w:color="auto"/>
            </w:tcBorders>
            <w:shd w:val="clear" w:color="auto" w:fill="auto"/>
            <w:noWrap/>
            <w:vAlign w:val="bottom"/>
            <w:hideMark/>
          </w:tcPr>
          <w:p w14:paraId="2DD14627" w14:textId="77777777" w:rsidR="00094BF3" w:rsidRPr="00094BF3" w:rsidRDefault="00094BF3" w:rsidP="00094BF3">
            <w:pPr>
              <w:jc w:val="center"/>
              <w:rPr>
                <w:sz w:val="22"/>
                <w:szCs w:val="22"/>
              </w:rPr>
            </w:pPr>
            <w:r w:rsidRPr="00094BF3">
              <w:rPr>
                <w:sz w:val="22"/>
                <w:szCs w:val="22"/>
              </w:rPr>
              <w:t>143,575.36</w:t>
            </w:r>
          </w:p>
        </w:tc>
      </w:tr>
      <w:tr w:rsidR="00094BF3" w:rsidRPr="00094BF3" w14:paraId="58AB0150"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7004F69" w14:textId="77777777" w:rsidR="00094BF3" w:rsidRPr="00094BF3" w:rsidRDefault="00094BF3" w:rsidP="00094BF3">
            <w:pPr>
              <w:rPr>
                <w:sz w:val="22"/>
                <w:szCs w:val="22"/>
              </w:rPr>
            </w:pPr>
            <w:r w:rsidRPr="00094BF3">
              <w:rPr>
                <w:sz w:val="22"/>
                <w:szCs w:val="22"/>
              </w:rPr>
              <w:t>ВПС</w:t>
            </w:r>
          </w:p>
        </w:tc>
        <w:tc>
          <w:tcPr>
            <w:tcW w:w="1520" w:type="dxa"/>
            <w:tcBorders>
              <w:top w:val="nil"/>
              <w:left w:val="nil"/>
              <w:bottom w:val="single" w:sz="4" w:space="0" w:color="auto"/>
              <w:right w:val="single" w:sz="4" w:space="0" w:color="auto"/>
            </w:tcBorders>
            <w:shd w:val="clear" w:color="auto" w:fill="auto"/>
            <w:noWrap/>
            <w:vAlign w:val="bottom"/>
            <w:hideMark/>
          </w:tcPr>
          <w:p w14:paraId="11F363E3" w14:textId="77777777" w:rsidR="00094BF3" w:rsidRPr="00094BF3" w:rsidRDefault="00094BF3" w:rsidP="00094BF3">
            <w:pPr>
              <w:jc w:val="center"/>
              <w:rPr>
                <w:sz w:val="22"/>
                <w:szCs w:val="22"/>
              </w:rPr>
            </w:pPr>
            <w:r w:rsidRPr="00094BF3">
              <w:rPr>
                <w:sz w:val="22"/>
                <w:szCs w:val="22"/>
              </w:rPr>
              <w:t>62.05</w:t>
            </w:r>
          </w:p>
        </w:tc>
        <w:tc>
          <w:tcPr>
            <w:tcW w:w="1500" w:type="dxa"/>
            <w:tcBorders>
              <w:top w:val="nil"/>
              <w:left w:val="nil"/>
              <w:bottom w:val="single" w:sz="4" w:space="0" w:color="auto"/>
              <w:right w:val="single" w:sz="4" w:space="0" w:color="auto"/>
            </w:tcBorders>
            <w:shd w:val="clear" w:color="auto" w:fill="auto"/>
            <w:noWrap/>
            <w:vAlign w:val="bottom"/>
            <w:hideMark/>
          </w:tcPr>
          <w:p w14:paraId="414BAECA" w14:textId="77777777" w:rsidR="00094BF3" w:rsidRPr="00094BF3" w:rsidRDefault="00094BF3" w:rsidP="00094BF3">
            <w:pPr>
              <w:jc w:val="center"/>
              <w:rPr>
                <w:sz w:val="22"/>
                <w:szCs w:val="22"/>
              </w:rPr>
            </w:pPr>
            <w:r w:rsidRPr="00094BF3">
              <w:rPr>
                <w:sz w:val="22"/>
                <w:szCs w:val="22"/>
              </w:rPr>
              <w:t xml:space="preserve">1,361.70 </w:t>
            </w:r>
          </w:p>
        </w:tc>
        <w:tc>
          <w:tcPr>
            <w:tcW w:w="1720" w:type="dxa"/>
            <w:tcBorders>
              <w:top w:val="nil"/>
              <w:left w:val="nil"/>
              <w:bottom w:val="single" w:sz="4" w:space="0" w:color="auto"/>
              <w:right w:val="single" w:sz="4" w:space="0" w:color="auto"/>
            </w:tcBorders>
            <w:shd w:val="clear" w:color="auto" w:fill="auto"/>
            <w:noWrap/>
            <w:vAlign w:val="bottom"/>
            <w:hideMark/>
          </w:tcPr>
          <w:p w14:paraId="0F7D657C" w14:textId="77777777" w:rsidR="00094BF3" w:rsidRPr="00094BF3" w:rsidRDefault="00094BF3" w:rsidP="00094BF3">
            <w:pPr>
              <w:jc w:val="center"/>
              <w:rPr>
                <w:sz w:val="22"/>
                <w:szCs w:val="22"/>
              </w:rPr>
            </w:pPr>
            <w:r w:rsidRPr="00094BF3">
              <w:rPr>
                <w:sz w:val="22"/>
                <w:szCs w:val="22"/>
              </w:rPr>
              <w:t>84,496.21</w:t>
            </w:r>
          </w:p>
        </w:tc>
      </w:tr>
      <w:tr w:rsidR="00094BF3" w:rsidRPr="00094BF3" w14:paraId="0B828C68"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35E4DE7" w14:textId="77777777" w:rsidR="00094BF3" w:rsidRPr="00094BF3" w:rsidRDefault="00094BF3" w:rsidP="00094BF3">
            <w:pPr>
              <w:rPr>
                <w:sz w:val="22"/>
                <w:szCs w:val="22"/>
              </w:rPr>
            </w:pPr>
            <w:r w:rsidRPr="00094BF3">
              <w:rPr>
                <w:sz w:val="22"/>
                <w:szCs w:val="22"/>
              </w:rPr>
              <w:t>Шибљаци</w:t>
            </w:r>
          </w:p>
        </w:tc>
        <w:tc>
          <w:tcPr>
            <w:tcW w:w="1520" w:type="dxa"/>
            <w:tcBorders>
              <w:top w:val="nil"/>
              <w:left w:val="nil"/>
              <w:bottom w:val="single" w:sz="4" w:space="0" w:color="auto"/>
              <w:right w:val="single" w:sz="4" w:space="0" w:color="auto"/>
            </w:tcBorders>
            <w:shd w:val="clear" w:color="auto" w:fill="auto"/>
            <w:noWrap/>
            <w:vAlign w:val="bottom"/>
            <w:hideMark/>
          </w:tcPr>
          <w:p w14:paraId="43DF69B7" w14:textId="77777777" w:rsidR="00094BF3" w:rsidRPr="00094BF3" w:rsidRDefault="00094BF3" w:rsidP="00094BF3">
            <w:pPr>
              <w:jc w:val="center"/>
              <w:rPr>
                <w:sz w:val="22"/>
                <w:szCs w:val="22"/>
              </w:rPr>
            </w:pPr>
            <w:r w:rsidRPr="00094BF3">
              <w:rPr>
                <w:sz w:val="22"/>
                <w:szCs w:val="22"/>
              </w:rPr>
              <w:t>38.17</w:t>
            </w:r>
          </w:p>
        </w:tc>
        <w:tc>
          <w:tcPr>
            <w:tcW w:w="1500" w:type="dxa"/>
            <w:tcBorders>
              <w:top w:val="nil"/>
              <w:left w:val="nil"/>
              <w:bottom w:val="single" w:sz="4" w:space="0" w:color="auto"/>
              <w:right w:val="single" w:sz="4" w:space="0" w:color="auto"/>
            </w:tcBorders>
            <w:shd w:val="clear" w:color="auto" w:fill="auto"/>
            <w:noWrap/>
            <w:vAlign w:val="bottom"/>
            <w:hideMark/>
          </w:tcPr>
          <w:p w14:paraId="6CE7604D" w14:textId="77777777" w:rsidR="00094BF3" w:rsidRPr="00094BF3" w:rsidRDefault="00094BF3" w:rsidP="00094BF3">
            <w:pPr>
              <w:jc w:val="center"/>
              <w:rPr>
                <w:sz w:val="22"/>
                <w:szCs w:val="22"/>
              </w:rPr>
            </w:pPr>
            <w:r w:rsidRPr="00094BF3">
              <w:rPr>
                <w:sz w:val="22"/>
                <w:szCs w:val="22"/>
              </w:rPr>
              <w:t xml:space="preserve">381.95 </w:t>
            </w:r>
          </w:p>
        </w:tc>
        <w:tc>
          <w:tcPr>
            <w:tcW w:w="1720" w:type="dxa"/>
            <w:tcBorders>
              <w:top w:val="nil"/>
              <w:left w:val="nil"/>
              <w:bottom w:val="single" w:sz="4" w:space="0" w:color="auto"/>
              <w:right w:val="single" w:sz="4" w:space="0" w:color="auto"/>
            </w:tcBorders>
            <w:shd w:val="clear" w:color="auto" w:fill="auto"/>
            <w:noWrap/>
            <w:vAlign w:val="bottom"/>
            <w:hideMark/>
          </w:tcPr>
          <w:p w14:paraId="03666D7A" w14:textId="77777777" w:rsidR="00094BF3" w:rsidRPr="00094BF3" w:rsidRDefault="00094BF3" w:rsidP="00094BF3">
            <w:pPr>
              <w:jc w:val="center"/>
              <w:rPr>
                <w:sz w:val="22"/>
                <w:szCs w:val="22"/>
              </w:rPr>
            </w:pPr>
            <w:r w:rsidRPr="00094BF3">
              <w:rPr>
                <w:sz w:val="22"/>
                <w:szCs w:val="22"/>
              </w:rPr>
              <w:t>14,578.65</w:t>
            </w:r>
          </w:p>
        </w:tc>
      </w:tr>
      <w:tr w:rsidR="00094BF3" w:rsidRPr="00094BF3" w14:paraId="2C704058"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A513644" w14:textId="77777777" w:rsidR="00094BF3" w:rsidRPr="00094BF3" w:rsidRDefault="00094BF3" w:rsidP="00094BF3">
            <w:pPr>
              <w:rPr>
                <w:sz w:val="22"/>
                <w:szCs w:val="22"/>
              </w:rPr>
            </w:pPr>
            <w:r w:rsidRPr="00094BF3">
              <w:rPr>
                <w:sz w:val="22"/>
                <w:szCs w:val="22"/>
              </w:rPr>
              <w:t>Необрасло земљиште</w:t>
            </w:r>
          </w:p>
        </w:tc>
        <w:tc>
          <w:tcPr>
            <w:tcW w:w="1520" w:type="dxa"/>
            <w:tcBorders>
              <w:top w:val="nil"/>
              <w:left w:val="nil"/>
              <w:bottom w:val="single" w:sz="4" w:space="0" w:color="auto"/>
              <w:right w:val="single" w:sz="4" w:space="0" w:color="auto"/>
            </w:tcBorders>
            <w:shd w:val="clear" w:color="auto" w:fill="auto"/>
            <w:noWrap/>
            <w:vAlign w:val="bottom"/>
            <w:hideMark/>
          </w:tcPr>
          <w:p w14:paraId="089BA94C" w14:textId="77777777" w:rsidR="00094BF3" w:rsidRPr="00094BF3" w:rsidRDefault="00094BF3" w:rsidP="00094BF3">
            <w:pPr>
              <w:jc w:val="center"/>
              <w:rPr>
                <w:sz w:val="22"/>
                <w:szCs w:val="22"/>
              </w:rPr>
            </w:pPr>
            <w:r w:rsidRPr="00094BF3">
              <w:rPr>
                <w:sz w:val="22"/>
                <w:szCs w:val="22"/>
              </w:rPr>
              <w:t>55.42</w:t>
            </w:r>
          </w:p>
        </w:tc>
        <w:tc>
          <w:tcPr>
            <w:tcW w:w="1500" w:type="dxa"/>
            <w:tcBorders>
              <w:top w:val="nil"/>
              <w:left w:val="nil"/>
              <w:bottom w:val="single" w:sz="4" w:space="0" w:color="auto"/>
              <w:right w:val="single" w:sz="4" w:space="0" w:color="auto"/>
            </w:tcBorders>
            <w:shd w:val="clear" w:color="auto" w:fill="auto"/>
            <w:noWrap/>
            <w:vAlign w:val="bottom"/>
            <w:hideMark/>
          </w:tcPr>
          <w:p w14:paraId="56BA6CE0" w14:textId="77777777" w:rsidR="00094BF3" w:rsidRPr="00094BF3" w:rsidRDefault="00094BF3" w:rsidP="00094BF3">
            <w:pPr>
              <w:jc w:val="center"/>
              <w:rPr>
                <w:sz w:val="22"/>
                <w:szCs w:val="22"/>
              </w:rPr>
            </w:pPr>
            <w:r w:rsidRPr="00094BF3">
              <w:rPr>
                <w:sz w:val="22"/>
                <w:szCs w:val="22"/>
              </w:rPr>
              <w:t xml:space="preserve">374.45 </w:t>
            </w:r>
          </w:p>
        </w:tc>
        <w:tc>
          <w:tcPr>
            <w:tcW w:w="1720" w:type="dxa"/>
            <w:tcBorders>
              <w:top w:val="nil"/>
              <w:left w:val="nil"/>
              <w:bottom w:val="single" w:sz="4" w:space="0" w:color="auto"/>
              <w:right w:val="single" w:sz="4" w:space="0" w:color="auto"/>
            </w:tcBorders>
            <w:shd w:val="clear" w:color="auto" w:fill="auto"/>
            <w:noWrap/>
            <w:vAlign w:val="bottom"/>
            <w:hideMark/>
          </w:tcPr>
          <w:p w14:paraId="48EFA3EB" w14:textId="77777777" w:rsidR="00094BF3" w:rsidRPr="00094BF3" w:rsidRDefault="00094BF3" w:rsidP="00094BF3">
            <w:pPr>
              <w:jc w:val="center"/>
              <w:rPr>
                <w:sz w:val="22"/>
                <w:szCs w:val="22"/>
              </w:rPr>
            </w:pPr>
            <w:r w:rsidRPr="00094BF3">
              <w:rPr>
                <w:sz w:val="22"/>
                <w:szCs w:val="22"/>
              </w:rPr>
              <w:t>20,750.52</w:t>
            </w:r>
          </w:p>
        </w:tc>
      </w:tr>
      <w:tr w:rsidR="00094BF3" w:rsidRPr="00094BF3" w14:paraId="0F1905D3" w14:textId="77777777" w:rsidTr="00094BF3">
        <w:trPr>
          <w:trHeight w:val="27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9613EDE" w14:textId="77777777" w:rsidR="00094BF3" w:rsidRPr="00094BF3" w:rsidRDefault="00094BF3" w:rsidP="00094BF3">
            <w:pPr>
              <w:rPr>
                <w:sz w:val="22"/>
                <w:szCs w:val="22"/>
              </w:rPr>
            </w:pPr>
            <w:r w:rsidRPr="00094BF3">
              <w:rPr>
                <w:sz w:val="22"/>
                <w:szCs w:val="22"/>
              </w:rPr>
              <w:t>Канцеларијски радови</w:t>
            </w:r>
          </w:p>
        </w:tc>
        <w:tc>
          <w:tcPr>
            <w:tcW w:w="1520" w:type="dxa"/>
            <w:tcBorders>
              <w:top w:val="nil"/>
              <w:left w:val="nil"/>
              <w:bottom w:val="single" w:sz="4" w:space="0" w:color="auto"/>
              <w:right w:val="single" w:sz="4" w:space="0" w:color="auto"/>
            </w:tcBorders>
            <w:shd w:val="clear" w:color="auto" w:fill="auto"/>
            <w:noWrap/>
            <w:vAlign w:val="bottom"/>
            <w:hideMark/>
          </w:tcPr>
          <w:p w14:paraId="52B5AEC0" w14:textId="77777777" w:rsidR="00094BF3" w:rsidRPr="00094BF3" w:rsidRDefault="00094BF3" w:rsidP="00094BF3">
            <w:pPr>
              <w:jc w:val="center"/>
              <w:rPr>
                <w:sz w:val="22"/>
                <w:szCs w:val="22"/>
              </w:rPr>
            </w:pPr>
            <w:r w:rsidRPr="00094BF3">
              <w:rPr>
                <w:sz w:val="22"/>
                <w:szCs w:val="22"/>
              </w:rPr>
              <w:t>602.87</w:t>
            </w:r>
          </w:p>
        </w:tc>
        <w:tc>
          <w:tcPr>
            <w:tcW w:w="1500" w:type="dxa"/>
            <w:tcBorders>
              <w:top w:val="nil"/>
              <w:left w:val="nil"/>
              <w:bottom w:val="single" w:sz="4" w:space="0" w:color="auto"/>
              <w:right w:val="single" w:sz="4" w:space="0" w:color="auto"/>
            </w:tcBorders>
            <w:shd w:val="clear" w:color="auto" w:fill="auto"/>
            <w:noWrap/>
            <w:vAlign w:val="bottom"/>
            <w:hideMark/>
          </w:tcPr>
          <w:p w14:paraId="1EFDEF5E" w14:textId="77777777" w:rsidR="00094BF3" w:rsidRPr="00094BF3" w:rsidRDefault="00094BF3" w:rsidP="00094BF3">
            <w:pPr>
              <w:jc w:val="center"/>
              <w:rPr>
                <w:sz w:val="22"/>
                <w:szCs w:val="22"/>
              </w:rPr>
            </w:pPr>
            <w:r w:rsidRPr="00094BF3">
              <w:rPr>
                <w:sz w:val="22"/>
                <w:szCs w:val="22"/>
              </w:rPr>
              <w:t xml:space="preserve">651.06 </w:t>
            </w:r>
          </w:p>
        </w:tc>
        <w:tc>
          <w:tcPr>
            <w:tcW w:w="1720" w:type="dxa"/>
            <w:tcBorders>
              <w:top w:val="nil"/>
              <w:left w:val="nil"/>
              <w:bottom w:val="single" w:sz="4" w:space="0" w:color="auto"/>
              <w:right w:val="single" w:sz="4" w:space="0" w:color="auto"/>
            </w:tcBorders>
            <w:shd w:val="clear" w:color="auto" w:fill="auto"/>
            <w:noWrap/>
            <w:vAlign w:val="bottom"/>
            <w:hideMark/>
          </w:tcPr>
          <w:p w14:paraId="0ED4A70B" w14:textId="77777777" w:rsidR="00094BF3" w:rsidRPr="00094BF3" w:rsidRDefault="00094BF3" w:rsidP="00094BF3">
            <w:pPr>
              <w:jc w:val="center"/>
              <w:rPr>
                <w:sz w:val="22"/>
                <w:szCs w:val="22"/>
              </w:rPr>
            </w:pPr>
            <w:r w:rsidRPr="00094BF3">
              <w:rPr>
                <w:sz w:val="22"/>
                <w:szCs w:val="22"/>
              </w:rPr>
              <w:t>392,504.54</w:t>
            </w:r>
          </w:p>
        </w:tc>
      </w:tr>
      <w:tr w:rsidR="00094BF3" w:rsidRPr="00094BF3" w14:paraId="113CA958" w14:textId="77777777" w:rsidTr="00094BF3">
        <w:trPr>
          <w:trHeight w:val="288"/>
          <w:jc w:val="center"/>
        </w:trPr>
        <w:tc>
          <w:tcPr>
            <w:tcW w:w="2740" w:type="dxa"/>
            <w:tcBorders>
              <w:top w:val="nil"/>
              <w:left w:val="single" w:sz="4" w:space="0" w:color="auto"/>
              <w:bottom w:val="single" w:sz="4" w:space="0" w:color="auto"/>
              <w:right w:val="single" w:sz="4" w:space="0" w:color="auto"/>
            </w:tcBorders>
            <w:shd w:val="clear" w:color="000000" w:fill="C0C0C0"/>
            <w:noWrap/>
            <w:vAlign w:val="bottom"/>
            <w:hideMark/>
          </w:tcPr>
          <w:p w14:paraId="4E01254D" w14:textId="77777777" w:rsidR="00094BF3" w:rsidRPr="00094BF3" w:rsidRDefault="00094BF3" w:rsidP="00094BF3">
            <w:pPr>
              <w:rPr>
                <w:b/>
                <w:bCs/>
                <w:i/>
                <w:iCs/>
                <w:sz w:val="22"/>
                <w:szCs w:val="22"/>
              </w:rPr>
            </w:pPr>
            <w:r w:rsidRPr="00094BF3">
              <w:rPr>
                <w:b/>
                <w:bCs/>
                <w:i/>
                <w:iCs/>
                <w:sz w:val="22"/>
                <w:szCs w:val="22"/>
              </w:rPr>
              <w:t>УКУПНО (ГЈ)</w:t>
            </w:r>
          </w:p>
        </w:tc>
        <w:tc>
          <w:tcPr>
            <w:tcW w:w="1520" w:type="dxa"/>
            <w:tcBorders>
              <w:top w:val="nil"/>
              <w:left w:val="nil"/>
              <w:bottom w:val="single" w:sz="4" w:space="0" w:color="auto"/>
              <w:right w:val="single" w:sz="4" w:space="0" w:color="auto"/>
            </w:tcBorders>
            <w:shd w:val="clear" w:color="000000" w:fill="C0C0C0"/>
            <w:noWrap/>
            <w:vAlign w:val="bottom"/>
            <w:hideMark/>
          </w:tcPr>
          <w:p w14:paraId="1D00D6EA" w14:textId="77777777" w:rsidR="00094BF3" w:rsidRPr="00094BF3" w:rsidRDefault="00094BF3" w:rsidP="00094BF3">
            <w:pPr>
              <w:jc w:val="center"/>
              <w:rPr>
                <w:b/>
                <w:bCs/>
                <w:i/>
                <w:iCs/>
                <w:sz w:val="22"/>
                <w:szCs w:val="22"/>
              </w:rPr>
            </w:pPr>
            <w:r w:rsidRPr="00094BF3">
              <w:rPr>
                <w:b/>
                <w:bCs/>
                <w:i/>
                <w:iCs/>
                <w:sz w:val="22"/>
                <w:szCs w:val="22"/>
              </w:rPr>
              <w:t>1044.41</w:t>
            </w:r>
          </w:p>
        </w:tc>
        <w:tc>
          <w:tcPr>
            <w:tcW w:w="1500" w:type="dxa"/>
            <w:tcBorders>
              <w:top w:val="nil"/>
              <w:left w:val="nil"/>
              <w:bottom w:val="single" w:sz="4" w:space="0" w:color="auto"/>
              <w:right w:val="single" w:sz="4" w:space="0" w:color="auto"/>
            </w:tcBorders>
            <w:shd w:val="clear" w:color="000000" w:fill="C0C0C0"/>
            <w:noWrap/>
            <w:vAlign w:val="bottom"/>
            <w:hideMark/>
          </w:tcPr>
          <w:p w14:paraId="44417D9D" w14:textId="77777777" w:rsidR="00094BF3" w:rsidRPr="00094BF3" w:rsidRDefault="00094BF3" w:rsidP="00094BF3">
            <w:pPr>
              <w:jc w:val="center"/>
              <w:rPr>
                <w:b/>
                <w:bCs/>
                <w:i/>
                <w:iCs/>
                <w:sz w:val="22"/>
                <w:szCs w:val="22"/>
              </w:rPr>
            </w:pPr>
            <w:r w:rsidRPr="00094BF3">
              <w:rPr>
                <w:b/>
                <w:bCs/>
                <w:i/>
                <w:iCs/>
                <w:sz w:val="22"/>
                <w:szCs w:val="22"/>
              </w:rPr>
              <w:t> </w:t>
            </w:r>
          </w:p>
        </w:tc>
        <w:tc>
          <w:tcPr>
            <w:tcW w:w="1720" w:type="dxa"/>
            <w:tcBorders>
              <w:top w:val="nil"/>
              <w:left w:val="nil"/>
              <w:bottom w:val="single" w:sz="4" w:space="0" w:color="auto"/>
              <w:right w:val="single" w:sz="4" w:space="0" w:color="auto"/>
            </w:tcBorders>
            <w:shd w:val="clear" w:color="000000" w:fill="C0C0C0"/>
            <w:noWrap/>
            <w:vAlign w:val="bottom"/>
            <w:hideMark/>
          </w:tcPr>
          <w:p w14:paraId="1F7CC921" w14:textId="77777777" w:rsidR="00094BF3" w:rsidRPr="00094BF3" w:rsidRDefault="00094BF3" w:rsidP="00094BF3">
            <w:pPr>
              <w:jc w:val="center"/>
              <w:rPr>
                <w:b/>
                <w:bCs/>
                <w:i/>
                <w:iCs/>
                <w:sz w:val="22"/>
                <w:szCs w:val="22"/>
              </w:rPr>
            </w:pPr>
            <w:r w:rsidRPr="00094BF3">
              <w:rPr>
                <w:b/>
                <w:bCs/>
                <w:i/>
                <w:iCs/>
                <w:sz w:val="22"/>
                <w:szCs w:val="22"/>
              </w:rPr>
              <w:t>1,324,800.49</w:t>
            </w:r>
          </w:p>
        </w:tc>
      </w:tr>
    </w:tbl>
    <w:p w14:paraId="30E53AED" w14:textId="77777777" w:rsidR="00A37895" w:rsidRPr="003A1627" w:rsidRDefault="00A3789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p w14:paraId="6587E76C" w14:textId="42867594" w:rsidR="003A1627" w:rsidRDefault="003A162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lang w:val="sr-Cyrl-CS"/>
        </w:rPr>
      </w:pPr>
    </w:p>
    <w:p w14:paraId="3B597D38" w14:textId="73259EA3" w:rsidR="006425D4" w:rsidRDefault="006425D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lang w:val="sr-Cyrl-CS"/>
        </w:rPr>
      </w:pPr>
    </w:p>
    <w:p w14:paraId="0543D67E" w14:textId="77777777" w:rsidR="006425D4" w:rsidRDefault="006425D4"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color w:val="323E4F" w:themeColor="text2" w:themeShade="BF"/>
          <w:sz w:val="24"/>
          <w:szCs w:val="24"/>
          <w:lang w:val="sr-Cyrl-CS"/>
        </w:rPr>
      </w:pPr>
    </w:p>
    <w:p w14:paraId="66BADE44" w14:textId="0C3A3ED5" w:rsidR="00EE33BD"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r w:rsidRPr="003A1627">
        <w:rPr>
          <w:b/>
          <w:sz w:val="24"/>
          <w:szCs w:val="24"/>
          <w:lang w:val="sr-Cyrl-CS"/>
        </w:rPr>
        <w:t>9.2.3.6. Средства за репродукцију шума</w:t>
      </w:r>
    </w:p>
    <w:p w14:paraId="3189230F" w14:textId="77777777" w:rsidR="00A37895" w:rsidRDefault="00A37895"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tbl>
      <w:tblPr>
        <w:tblW w:w="12300" w:type="dxa"/>
        <w:jc w:val="center"/>
        <w:tblLook w:val="04A0" w:firstRow="1" w:lastRow="0" w:firstColumn="1" w:lastColumn="0" w:noHBand="0" w:noVBand="1"/>
      </w:tblPr>
      <w:tblGrid>
        <w:gridCol w:w="5240"/>
        <w:gridCol w:w="3202"/>
        <w:gridCol w:w="1492"/>
        <w:gridCol w:w="2330"/>
        <w:gridCol w:w="222"/>
      </w:tblGrid>
      <w:tr w:rsidR="00094BF3" w:rsidRPr="00094BF3" w14:paraId="29AA6347" w14:textId="77777777" w:rsidTr="00094BF3">
        <w:trPr>
          <w:gridAfter w:val="1"/>
          <w:wAfter w:w="36" w:type="dxa"/>
          <w:trHeight w:val="276"/>
          <w:jc w:val="center"/>
        </w:trPr>
        <w:tc>
          <w:tcPr>
            <w:tcW w:w="524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65BB6C6" w14:textId="77777777" w:rsidR="00094BF3" w:rsidRPr="00094BF3" w:rsidRDefault="00094BF3" w:rsidP="00094BF3">
            <w:pPr>
              <w:jc w:val="center"/>
              <w:rPr>
                <w:b/>
                <w:bCs/>
                <w:sz w:val="22"/>
                <w:szCs w:val="22"/>
              </w:rPr>
            </w:pPr>
            <w:r w:rsidRPr="00094BF3">
              <w:rPr>
                <w:b/>
                <w:bCs/>
                <w:sz w:val="22"/>
                <w:szCs w:val="22"/>
              </w:rPr>
              <w:t>Средства за репродукцију шума</w:t>
            </w:r>
          </w:p>
        </w:tc>
        <w:tc>
          <w:tcPr>
            <w:tcW w:w="320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77F7935" w14:textId="77777777" w:rsidR="00094BF3" w:rsidRPr="00094BF3" w:rsidRDefault="00094BF3" w:rsidP="00094BF3">
            <w:pPr>
              <w:jc w:val="center"/>
              <w:rPr>
                <w:b/>
                <w:bCs/>
                <w:sz w:val="22"/>
                <w:szCs w:val="22"/>
              </w:rPr>
            </w:pPr>
            <w:r w:rsidRPr="00094BF3">
              <w:rPr>
                <w:b/>
                <w:bCs/>
                <w:sz w:val="22"/>
                <w:szCs w:val="22"/>
              </w:rPr>
              <w:t>Приход (дин.)</w:t>
            </w:r>
          </w:p>
        </w:tc>
        <w:tc>
          <w:tcPr>
            <w:tcW w:w="149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059D7B2" w14:textId="77777777" w:rsidR="00094BF3" w:rsidRPr="00094BF3" w:rsidRDefault="00094BF3" w:rsidP="00094BF3">
            <w:pPr>
              <w:jc w:val="center"/>
              <w:rPr>
                <w:b/>
                <w:bCs/>
                <w:sz w:val="22"/>
                <w:szCs w:val="22"/>
              </w:rPr>
            </w:pPr>
            <w:r w:rsidRPr="00094BF3">
              <w:rPr>
                <w:b/>
                <w:bCs/>
                <w:sz w:val="22"/>
                <w:szCs w:val="22"/>
              </w:rPr>
              <w:t>Коеф.</w:t>
            </w:r>
          </w:p>
        </w:tc>
        <w:tc>
          <w:tcPr>
            <w:tcW w:w="2330"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21B4A1A8" w14:textId="77777777" w:rsidR="00094BF3" w:rsidRPr="00094BF3" w:rsidRDefault="00094BF3" w:rsidP="00094BF3">
            <w:pPr>
              <w:jc w:val="center"/>
              <w:rPr>
                <w:b/>
                <w:bCs/>
                <w:sz w:val="22"/>
                <w:szCs w:val="22"/>
              </w:rPr>
            </w:pPr>
            <w:r w:rsidRPr="00094BF3">
              <w:rPr>
                <w:b/>
                <w:bCs/>
                <w:sz w:val="22"/>
                <w:szCs w:val="22"/>
              </w:rPr>
              <w:t>Сведа дин.</w:t>
            </w:r>
          </w:p>
        </w:tc>
      </w:tr>
      <w:tr w:rsidR="00094BF3" w:rsidRPr="00094BF3" w14:paraId="5B3795D5" w14:textId="77777777" w:rsidTr="00094BF3">
        <w:trPr>
          <w:trHeight w:val="276"/>
          <w:jc w:val="center"/>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08AF6BF2" w14:textId="77777777" w:rsidR="00094BF3" w:rsidRPr="00094BF3" w:rsidRDefault="00094BF3" w:rsidP="00094BF3">
            <w:pPr>
              <w:rPr>
                <w:b/>
                <w:bCs/>
                <w:sz w:val="22"/>
                <w:szCs w:val="22"/>
              </w:rPr>
            </w:pPr>
          </w:p>
        </w:tc>
        <w:tc>
          <w:tcPr>
            <w:tcW w:w="3202" w:type="dxa"/>
            <w:vMerge/>
            <w:tcBorders>
              <w:top w:val="single" w:sz="4" w:space="0" w:color="auto"/>
              <w:left w:val="single" w:sz="4" w:space="0" w:color="auto"/>
              <w:bottom w:val="single" w:sz="4" w:space="0" w:color="auto"/>
              <w:right w:val="single" w:sz="4" w:space="0" w:color="auto"/>
            </w:tcBorders>
            <w:vAlign w:val="center"/>
            <w:hideMark/>
          </w:tcPr>
          <w:p w14:paraId="4CCCCB86" w14:textId="77777777" w:rsidR="00094BF3" w:rsidRPr="00094BF3" w:rsidRDefault="00094BF3" w:rsidP="00094BF3">
            <w:pPr>
              <w:rPr>
                <w:b/>
                <w:bCs/>
                <w:sz w:val="22"/>
                <w:szCs w:val="22"/>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14:paraId="67A8BEC0" w14:textId="77777777" w:rsidR="00094BF3" w:rsidRPr="00094BF3" w:rsidRDefault="00094BF3" w:rsidP="00094BF3">
            <w:pPr>
              <w:rPr>
                <w:b/>
                <w:bCs/>
                <w:sz w:val="22"/>
                <w:szCs w:val="22"/>
              </w:rPr>
            </w:pPr>
          </w:p>
        </w:tc>
        <w:tc>
          <w:tcPr>
            <w:tcW w:w="2330" w:type="dxa"/>
            <w:vMerge/>
            <w:tcBorders>
              <w:top w:val="single" w:sz="4" w:space="0" w:color="auto"/>
              <w:left w:val="single" w:sz="4" w:space="0" w:color="auto"/>
              <w:bottom w:val="single" w:sz="4" w:space="0" w:color="000000"/>
              <w:right w:val="single" w:sz="4" w:space="0" w:color="000000"/>
            </w:tcBorders>
            <w:vAlign w:val="center"/>
            <w:hideMark/>
          </w:tcPr>
          <w:p w14:paraId="4FAABB3E" w14:textId="77777777" w:rsidR="00094BF3" w:rsidRPr="00094BF3" w:rsidRDefault="00094BF3" w:rsidP="00094BF3">
            <w:pPr>
              <w:rPr>
                <w:b/>
                <w:bCs/>
                <w:sz w:val="22"/>
                <w:szCs w:val="22"/>
              </w:rPr>
            </w:pPr>
          </w:p>
        </w:tc>
        <w:tc>
          <w:tcPr>
            <w:tcW w:w="36" w:type="dxa"/>
            <w:tcBorders>
              <w:top w:val="nil"/>
              <w:left w:val="nil"/>
              <w:bottom w:val="nil"/>
              <w:right w:val="nil"/>
            </w:tcBorders>
            <w:shd w:val="clear" w:color="auto" w:fill="auto"/>
            <w:noWrap/>
            <w:vAlign w:val="bottom"/>
            <w:hideMark/>
          </w:tcPr>
          <w:p w14:paraId="63DE1E26" w14:textId="77777777" w:rsidR="00094BF3" w:rsidRPr="00094BF3" w:rsidRDefault="00094BF3" w:rsidP="00094BF3">
            <w:pPr>
              <w:jc w:val="center"/>
              <w:rPr>
                <w:b/>
                <w:bCs/>
                <w:sz w:val="22"/>
                <w:szCs w:val="22"/>
              </w:rPr>
            </w:pPr>
          </w:p>
        </w:tc>
      </w:tr>
      <w:tr w:rsidR="00094BF3" w:rsidRPr="00094BF3" w14:paraId="4DB925DA" w14:textId="77777777" w:rsidTr="00094BF3">
        <w:trPr>
          <w:trHeight w:val="288"/>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FA25" w14:textId="77777777" w:rsidR="00094BF3" w:rsidRPr="00094BF3" w:rsidRDefault="00094BF3" w:rsidP="00094BF3">
            <w:pPr>
              <w:jc w:val="center"/>
              <w:rPr>
                <w:b/>
                <w:bCs/>
                <w:i/>
                <w:iCs/>
                <w:sz w:val="22"/>
                <w:szCs w:val="22"/>
              </w:rPr>
            </w:pPr>
            <w:r w:rsidRPr="00094BF3">
              <w:rPr>
                <w:b/>
                <w:bCs/>
                <w:i/>
                <w:iCs/>
                <w:sz w:val="22"/>
                <w:szCs w:val="22"/>
              </w:rPr>
              <w:t>УКУПНО ЗА ГАЗДИНСКУ ЈЕДИНИЦУ</w:t>
            </w:r>
          </w:p>
        </w:tc>
        <w:tc>
          <w:tcPr>
            <w:tcW w:w="3202" w:type="dxa"/>
            <w:tcBorders>
              <w:top w:val="single" w:sz="4" w:space="0" w:color="auto"/>
              <w:left w:val="nil"/>
              <w:bottom w:val="single" w:sz="4" w:space="0" w:color="auto"/>
              <w:right w:val="single" w:sz="4" w:space="0" w:color="auto"/>
            </w:tcBorders>
            <w:shd w:val="clear" w:color="auto" w:fill="auto"/>
            <w:noWrap/>
            <w:vAlign w:val="center"/>
            <w:hideMark/>
          </w:tcPr>
          <w:p w14:paraId="7538619D" w14:textId="77777777" w:rsidR="00094BF3" w:rsidRPr="00094BF3" w:rsidRDefault="00094BF3" w:rsidP="00094BF3">
            <w:pPr>
              <w:jc w:val="center"/>
              <w:rPr>
                <w:b/>
                <w:bCs/>
                <w:sz w:val="22"/>
                <w:szCs w:val="22"/>
              </w:rPr>
            </w:pPr>
            <w:r w:rsidRPr="00094BF3">
              <w:rPr>
                <w:b/>
                <w:bCs/>
                <w:sz w:val="22"/>
                <w:szCs w:val="22"/>
              </w:rPr>
              <w:t>18,798,870.91</w:t>
            </w:r>
          </w:p>
        </w:tc>
        <w:tc>
          <w:tcPr>
            <w:tcW w:w="1492" w:type="dxa"/>
            <w:tcBorders>
              <w:top w:val="nil"/>
              <w:left w:val="nil"/>
              <w:bottom w:val="single" w:sz="4" w:space="0" w:color="auto"/>
              <w:right w:val="single" w:sz="4" w:space="0" w:color="auto"/>
            </w:tcBorders>
            <w:shd w:val="clear" w:color="auto" w:fill="auto"/>
            <w:noWrap/>
            <w:vAlign w:val="bottom"/>
            <w:hideMark/>
          </w:tcPr>
          <w:p w14:paraId="0F05ADC3" w14:textId="77777777" w:rsidR="00094BF3" w:rsidRPr="00094BF3" w:rsidRDefault="00094BF3" w:rsidP="00094BF3">
            <w:pPr>
              <w:jc w:val="center"/>
              <w:rPr>
                <w:b/>
                <w:bCs/>
                <w:i/>
                <w:iCs/>
                <w:sz w:val="22"/>
                <w:szCs w:val="22"/>
              </w:rPr>
            </w:pPr>
            <w:r w:rsidRPr="00094BF3">
              <w:rPr>
                <w:b/>
                <w:bCs/>
                <w:i/>
                <w:iCs/>
                <w:sz w:val="22"/>
                <w:szCs w:val="22"/>
              </w:rPr>
              <w:t>0.15</w:t>
            </w:r>
          </w:p>
        </w:tc>
        <w:tc>
          <w:tcPr>
            <w:tcW w:w="2330" w:type="dxa"/>
            <w:tcBorders>
              <w:top w:val="single" w:sz="4" w:space="0" w:color="auto"/>
              <w:left w:val="nil"/>
              <w:bottom w:val="single" w:sz="4" w:space="0" w:color="auto"/>
              <w:right w:val="single" w:sz="4" w:space="0" w:color="auto"/>
            </w:tcBorders>
            <w:shd w:val="clear" w:color="auto" w:fill="auto"/>
            <w:noWrap/>
            <w:vAlign w:val="bottom"/>
            <w:hideMark/>
          </w:tcPr>
          <w:p w14:paraId="67E7D0B4" w14:textId="77777777" w:rsidR="00094BF3" w:rsidRPr="00094BF3" w:rsidRDefault="00094BF3" w:rsidP="00094BF3">
            <w:pPr>
              <w:jc w:val="center"/>
              <w:rPr>
                <w:b/>
                <w:bCs/>
                <w:i/>
                <w:iCs/>
                <w:sz w:val="22"/>
                <w:szCs w:val="22"/>
              </w:rPr>
            </w:pPr>
            <w:r w:rsidRPr="00094BF3">
              <w:rPr>
                <w:b/>
                <w:bCs/>
                <w:i/>
                <w:iCs/>
                <w:sz w:val="22"/>
                <w:szCs w:val="22"/>
              </w:rPr>
              <w:t>2,819,830.64</w:t>
            </w:r>
          </w:p>
        </w:tc>
        <w:tc>
          <w:tcPr>
            <w:tcW w:w="36" w:type="dxa"/>
            <w:vAlign w:val="center"/>
            <w:hideMark/>
          </w:tcPr>
          <w:p w14:paraId="433E7271" w14:textId="77777777" w:rsidR="00094BF3" w:rsidRPr="00094BF3" w:rsidRDefault="00094BF3" w:rsidP="00094BF3"/>
        </w:tc>
      </w:tr>
    </w:tbl>
    <w:p w14:paraId="29EDC227" w14:textId="77777777" w:rsidR="003A1627" w:rsidRDefault="003A162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14:paraId="7A2CF02E" w14:textId="77777777" w:rsidR="00B0696D" w:rsidRPr="00D75BB8" w:rsidRDefault="00B0696D" w:rsidP="003A1627">
      <w:pPr>
        <w:rPr>
          <w:b/>
          <w:color w:val="323E4F" w:themeColor="text2" w:themeShade="BF"/>
          <w:sz w:val="24"/>
          <w:szCs w:val="24"/>
          <w:lang w:val="sr-Cyrl-RS"/>
        </w:rPr>
      </w:pPr>
    </w:p>
    <w:p w14:paraId="29071776" w14:textId="77777777" w:rsidR="000A54B7" w:rsidRPr="003A1627" w:rsidRDefault="000A54B7" w:rsidP="000A54B7">
      <w:pPr>
        <w:jc w:val="center"/>
        <w:rPr>
          <w:b/>
          <w:sz w:val="24"/>
          <w:szCs w:val="24"/>
        </w:rPr>
      </w:pPr>
      <w:r w:rsidRPr="003A1627">
        <w:rPr>
          <w:b/>
          <w:sz w:val="24"/>
          <w:szCs w:val="24"/>
          <w:lang w:val="sr-Cyrl-CS"/>
        </w:rPr>
        <w:t>9.</w:t>
      </w:r>
      <w:r w:rsidR="004032DD" w:rsidRPr="003A1627">
        <w:rPr>
          <w:b/>
          <w:sz w:val="24"/>
          <w:szCs w:val="24"/>
          <w:lang w:val="sr-Cyrl-CS"/>
        </w:rPr>
        <w:t>2.3.7. Накнада за посечено дрво</w:t>
      </w:r>
    </w:p>
    <w:p w14:paraId="1DB7934E" w14:textId="77777777" w:rsidR="00A37895" w:rsidRPr="00D33B57" w:rsidRDefault="00A37895" w:rsidP="00A37895">
      <w:pPr>
        <w:tabs>
          <w:tab w:val="left" w:pos="7223"/>
        </w:tabs>
        <w:rPr>
          <w:b/>
          <w:color w:val="323E4F" w:themeColor="text2" w:themeShade="BF"/>
          <w:sz w:val="24"/>
          <w:szCs w:val="24"/>
        </w:rPr>
      </w:pPr>
      <w:r>
        <w:rPr>
          <w:b/>
          <w:color w:val="323E4F" w:themeColor="text2" w:themeShade="BF"/>
          <w:sz w:val="24"/>
          <w:szCs w:val="24"/>
        </w:rPr>
        <w:tab/>
      </w:r>
    </w:p>
    <w:tbl>
      <w:tblPr>
        <w:tblW w:w="12300" w:type="dxa"/>
        <w:jc w:val="center"/>
        <w:tblLook w:val="04A0" w:firstRow="1" w:lastRow="0" w:firstColumn="1" w:lastColumn="0" w:noHBand="0" w:noVBand="1"/>
      </w:tblPr>
      <w:tblGrid>
        <w:gridCol w:w="5240"/>
        <w:gridCol w:w="3203"/>
        <w:gridCol w:w="1492"/>
        <w:gridCol w:w="2329"/>
        <w:gridCol w:w="222"/>
      </w:tblGrid>
      <w:tr w:rsidR="00094BF3" w:rsidRPr="00094BF3" w14:paraId="1B3D2658" w14:textId="77777777" w:rsidTr="00094BF3">
        <w:trPr>
          <w:gridAfter w:val="1"/>
          <w:wAfter w:w="36" w:type="dxa"/>
          <w:trHeight w:val="276"/>
          <w:jc w:val="center"/>
        </w:trPr>
        <w:tc>
          <w:tcPr>
            <w:tcW w:w="524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5461E69" w14:textId="77777777" w:rsidR="00094BF3" w:rsidRPr="00094BF3" w:rsidRDefault="00094BF3" w:rsidP="00094BF3">
            <w:pPr>
              <w:jc w:val="center"/>
              <w:rPr>
                <w:b/>
                <w:bCs/>
                <w:sz w:val="22"/>
                <w:szCs w:val="22"/>
              </w:rPr>
            </w:pPr>
            <w:r w:rsidRPr="00094BF3">
              <w:rPr>
                <w:b/>
                <w:bCs/>
                <w:sz w:val="22"/>
                <w:szCs w:val="22"/>
              </w:rPr>
              <w:t>Накнада за посечено дрво</w:t>
            </w:r>
          </w:p>
        </w:tc>
        <w:tc>
          <w:tcPr>
            <w:tcW w:w="320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E098760" w14:textId="77777777" w:rsidR="00094BF3" w:rsidRPr="00094BF3" w:rsidRDefault="00094BF3" w:rsidP="00094BF3">
            <w:pPr>
              <w:jc w:val="center"/>
              <w:rPr>
                <w:b/>
                <w:bCs/>
                <w:sz w:val="22"/>
                <w:szCs w:val="22"/>
              </w:rPr>
            </w:pPr>
            <w:r w:rsidRPr="00094BF3">
              <w:rPr>
                <w:b/>
                <w:bCs/>
                <w:sz w:val="22"/>
                <w:szCs w:val="22"/>
              </w:rPr>
              <w:t>Приход (дин.)</w:t>
            </w:r>
          </w:p>
        </w:tc>
        <w:tc>
          <w:tcPr>
            <w:tcW w:w="149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E9B3090" w14:textId="77777777" w:rsidR="00094BF3" w:rsidRPr="00094BF3" w:rsidRDefault="00094BF3" w:rsidP="00094BF3">
            <w:pPr>
              <w:jc w:val="center"/>
              <w:rPr>
                <w:b/>
                <w:bCs/>
                <w:sz w:val="22"/>
                <w:szCs w:val="22"/>
              </w:rPr>
            </w:pPr>
            <w:r w:rsidRPr="00094BF3">
              <w:rPr>
                <w:b/>
                <w:bCs/>
                <w:sz w:val="22"/>
                <w:szCs w:val="22"/>
              </w:rPr>
              <w:t>Коеф.</w:t>
            </w:r>
          </w:p>
        </w:tc>
        <w:tc>
          <w:tcPr>
            <w:tcW w:w="2329"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14:paraId="62A2D11D" w14:textId="77777777" w:rsidR="00094BF3" w:rsidRPr="00094BF3" w:rsidRDefault="00094BF3" w:rsidP="00094BF3">
            <w:pPr>
              <w:jc w:val="center"/>
              <w:rPr>
                <w:b/>
                <w:bCs/>
                <w:sz w:val="22"/>
                <w:szCs w:val="22"/>
              </w:rPr>
            </w:pPr>
            <w:r w:rsidRPr="00094BF3">
              <w:rPr>
                <w:b/>
                <w:bCs/>
                <w:sz w:val="22"/>
                <w:szCs w:val="22"/>
              </w:rPr>
              <w:t>Сведа дин.</w:t>
            </w:r>
          </w:p>
        </w:tc>
      </w:tr>
      <w:tr w:rsidR="00094BF3" w:rsidRPr="00094BF3" w14:paraId="01B2E710" w14:textId="77777777" w:rsidTr="00094BF3">
        <w:trPr>
          <w:trHeight w:val="276"/>
          <w:jc w:val="center"/>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13F4CB86" w14:textId="77777777" w:rsidR="00094BF3" w:rsidRPr="00094BF3" w:rsidRDefault="00094BF3" w:rsidP="00094BF3">
            <w:pPr>
              <w:rPr>
                <w:b/>
                <w:bCs/>
                <w:sz w:val="22"/>
                <w:szCs w:val="22"/>
              </w:rPr>
            </w:pPr>
          </w:p>
        </w:tc>
        <w:tc>
          <w:tcPr>
            <w:tcW w:w="3203" w:type="dxa"/>
            <w:vMerge/>
            <w:tcBorders>
              <w:top w:val="single" w:sz="4" w:space="0" w:color="auto"/>
              <w:left w:val="single" w:sz="4" w:space="0" w:color="auto"/>
              <w:bottom w:val="single" w:sz="4" w:space="0" w:color="auto"/>
              <w:right w:val="single" w:sz="4" w:space="0" w:color="auto"/>
            </w:tcBorders>
            <w:vAlign w:val="center"/>
            <w:hideMark/>
          </w:tcPr>
          <w:p w14:paraId="31308715" w14:textId="77777777" w:rsidR="00094BF3" w:rsidRPr="00094BF3" w:rsidRDefault="00094BF3" w:rsidP="00094BF3">
            <w:pPr>
              <w:rPr>
                <w:b/>
                <w:bCs/>
                <w:sz w:val="22"/>
                <w:szCs w:val="22"/>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14:paraId="2DBAFB55" w14:textId="77777777" w:rsidR="00094BF3" w:rsidRPr="00094BF3" w:rsidRDefault="00094BF3" w:rsidP="00094BF3">
            <w:pPr>
              <w:rPr>
                <w:b/>
                <w:bCs/>
                <w:sz w:val="22"/>
                <w:szCs w:val="22"/>
              </w:rPr>
            </w:pPr>
          </w:p>
        </w:tc>
        <w:tc>
          <w:tcPr>
            <w:tcW w:w="2329" w:type="dxa"/>
            <w:vMerge/>
            <w:tcBorders>
              <w:top w:val="single" w:sz="4" w:space="0" w:color="auto"/>
              <w:left w:val="single" w:sz="4" w:space="0" w:color="auto"/>
              <w:bottom w:val="single" w:sz="4" w:space="0" w:color="000000"/>
              <w:right w:val="single" w:sz="4" w:space="0" w:color="000000"/>
            </w:tcBorders>
            <w:vAlign w:val="center"/>
            <w:hideMark/>
          </w:tcPr>
          <w:p w14:paraId="7948C963" w14:textId="77777777" w:rsidR="00094BF3" w:rsidRPr="00094BF3" w:rsidRDefault="00094BF3" w:rsidP="00094BF3">
            <w:pPr>
              <w:rPr>
                <w:b/>
                <w:bCs/>
                <w:sz w:val="22"/>
                <w:szCs w:val="22"/>
              </w:rPr>
            </w:pPr>
          </w:p>
        </w:tc>
        <w:tc>
          <w:tcPr>
            <w:tcW w:w="36" w:type="dxa"/>
            <w:tcBorders>
              <w:top w:val="nil"/>
              <w:left w:val="nil"/>
              <w:bottom w:val="nil"/>
              <w:right w:val="nil"/>
            </w:tcBorders>
            <w:shd w:val="clear" w:color="auto" w:fill="auto"/>
            <w:noWrap/>
            <w:vAlign w:val="bottom"/>
            <w:hideMark/>
          </w:tcPr>
          <w:p w14:paraId="7862CF2D" w14:textId="77777777" w:rsidR="00094BF3" w:rsidRPr="00094BF3" w:rsidRDefault="00094BF3" w:rsidP="00094BF3">
            <w:pPr>
              <w:jc w:val="center"/>
              <w:rPr>
                <w:b/>
                <w:bCs/>
                <w:sz w:val="22"/>
                <w:szCs w:val="22"/>
              </w:rPr>
            </w:pPr>
          </w:p>
        </w:tc>
      </w:tr>
      <w:tr w:rsidR="00094BF3" w:rsidRPr="00094BF3" w14:paraId="02646A6C" w14:textId="77777777" w:rsidTr="00094BF3">
        <w:trPr>
          <w:trHeight w:val="288"/>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71213" w14:textId="77777777" w:rsidR="00094BF3" w:rsidRPr="00094BF3" w:rsidRDefault="00094BF3" w:rsidP="00094BF3">
            <w:pPr>
              <w:jc w:val="center"/>
              <w:rPr>
                <w:b/>
                <w:bCs/>
                <w:i/>
                <w:iCs/>
                <w:sz w:val="22"/>
                <w:szCs w:val="22"/>
              </w:rPr>
            </w:pPr>
            <w:r w:rsidRPr="00094BF3">
              <w:rPr>
                <w:b/>
                <w:bCs/>
                <w:i/>
                <w:iCs/>
                <w:sz w:val="22"/>
                <w:szCs w:val="22"/>
              </w:rPr>
              <w:t>УКУПНО ЗА ГАЗДИНСКУ ЈЕДИНИЦУ</w:t>
            </w:r>
          </w:p>
        </w:tc>
        <w:tc>
          <w:tcPr>
            <w:tcW w:w="3203" w:type="dxa"/>
            <w:tcBorders>
              <w:top w:val="single" w:sz="4" w:space="0" w:color="auto"/>
              <w:left w:val="nil"/>
              <w:bottom w:val="single" w:sz="4" w:space="0" w:color="auto"/>
              <w:right w:val="single" w:sz="4" w:space="0" w:color="auto"/>
            </w:tcBorders>
            <w:shd w:val="clear" w:color="auto" w:fill="auto"/>
            <w:noWrap/>
            <w:vAlign w:val="center"/>
            <w:hideMark/>
          </w:tcPr>
          <w:p w14:paraId="725D44C2" w14:textId="77777777" w:rsidR="00094BF3" w:rsidRPr="00094BF3" w:rsidRDefault="00094BF3" w:rsidP="00094BF3">
            <w:pPr>
              <w:jc w:val="center"/>
              <w:rPr>
                <w:b/>
                <w:bCs/>
                <w:i/>
                <w:iCs/>
                <w:sz w:val="22"/>
                <w:szCs w:val="22"/>
              </w:rPr>
            </w:pPr>
            <w:r w:rsidRPr="00094BF3">
              <w:rPr>
                <w:b/>
                <w:bCs/>
                <w:i/>
                <w:iCs/>
                <w:sz w:val="22"/>
                <w:szCs w:val="22"/>
              </w:rPr>
              <w:t>18,798,870.91</w:t>
            </w:r>
          </w:p>
        </w:tc>
        <w:tc>
          <w:tcPr>
            <w:tcW w:w="1492" w:type="dxa"/>
            <w:tcBorders>
              <w:top w:val="nil"/>
              <w:left w:val="nil"/>
              <w:bottom w:val="single" w:sz="4" w:space="0" w:color="auto"/>
              <w:right w:val="single" w:sz="4" w:space="0" w:color="auto"/>
            </w:tcBorders>
            <w:shd w:val="clear" w:color="auto" w:fill="auto"/>
            <w:noWrap/>
            <w:vAlign w:val="bottom"/>
            <w:hideMark/>
          </w:tcPr>
          <w:p w14:paraId="7F23BFDB" w14:textId="77777777" w:rsidR="00094BF3" w:rsidRPr="00094BF3" w:rsidRDefault="00094BF3" w:rsidP="00094BF3">
            <w:pPr>
              <w:jc w:val="center"/>
              <w:rPr>
                <w:b/>
                <w:bCs/>
                <w:i/>
                <w:iCs/>
                <w:sz w:val="22"/>
                <w:szCs w:val="22"/>
              </w:rPr>
            </w:pPr>
            <w:r w:rsidRPr="00094BF3">
              <w:rPr>
                <w:b/>
                <w:bCs/>
                <w:i/>
                <w:iCs/>
                <w:sz w:val="22"/>
                <w:szCs w:val="22"/>
              </w:rPr>
              <w:t>0.03</w:t>
            </w:r>
          </w:p>
        </w:tc>
        <w:tc>
          <w:tcPr>
            <w:tcW w:w="2329" w:type="dxa"/>
            <w:tcBorders>
              <w:top w:val="single" w:sz="4" w:space="0" w:color="auto"/>
              <w:left w:val="nil"/>
              <w:bottom w:val="single" w:sz="4" w:space="0" w:color="auto"/>
              <w:right w:val="single" w:sz="4" w:space="0" w:color="auto"/>
            </w:tcBorders>
            <w:shd w:val="clear" w:color="auto" w:fill="auto"/>
            <w:noWrap/>
            <w:vAlign w:val="bottom"/>
            <w:hideMark/>
          </w:tcPr>
          <w:p w14:paraId="19843EA7" w14:textId="77777777" w:rsidR="00094BF3" w:rsidRPr="00094BF3" w:rsidRDefault="00094BF3" w:rsidP="00094BF3">
            <w:pPr>
              <w:jc w:val="center"/>
              <w:rPr>
                <w:b/>
                <w:bCs/>
                <w:i/>
                <w:iCs/>
                <w:sz w:val="22"/>
                <w:szCs w:val="22"/>
              </w:rPr>
            </w:pPr>
            <w:r w:rsidRPr="00094BF3">
              <w:rPr>
                <w:b/>
                <w:bCs/>
                <w:i/>
                <w:iCs/>
                <w:sz w:val="22"/>
                <w:szCs w:val="22"/>
              </w:rPr>
              <w:t>563,966.13</w:t>
            </w:r>
          </w:p>
        </w:tc>
        <w:tc>
          <w:tcPr>
            <w:tcW w:w="36" w:type="dxa"/>
            <w:vAlign w:val="center"/>
            <w:hideMark/>
          </w:tcPr>
          <w:p w14:paraId="01645D85" w14:textId="77777777" w:rsidR="00094BF3" w:rsidRPr="00094BF3" w:rsidRDefault="00094BF3" w:rsidP="00094BF3"/>
        </w:tc>
      </w:tr>
    </w:tbl>
    <w:p w14:paraId="101BE25C" w14:textId="2CE9371D" w:rsidR="000A54B7" w:rsidRDefault="000A54B7" w:rsidP="00A37895">
      <w:pPr>
        <w:tabs>
          <w:tab w:val="left" w:pos="7223"/>
        </w:tabs>
        <w:rPr>
          <w:b/>
          <w:color w:val="323E4F" w:themeColor="text2" w:themeShade="BF"/>
          <w:sz w:val="24"/>
          <w:szCs w:val="24"/>
        </w:rPr>
      </w:pPr>
    </w:p>
    <w:p w14:paraId="09F42F40" w14:textId="77C56A50" w:rsidR="000244EE" w:rsidRDefault="000244EE" w:rsidP="00A37895">
      <w:pPr>
        <w:tabs>
          <w:tab w:val="left" w:pos="7223"/>
        </w:tabs>
        <w:rPr>
          <w:b/>
          <w:color w:val="323E4F" w:themeColor="text2" w:themeShade="BF"/>
          <w:sz w:val="24"/>
          <w:szCs w:val="24"/>
        </w:rPr>
      </w:pPr>
    </w:p>
    <w:p w14:paraId="6B8C6483" w14:textId="77777777" w:rsidR="000244EE" w:rsidRPr="00D33B57" w:rsidRDefault="000244EE" w:rsidP="00A37895">
      <w:pPr>
        <w:tabs>
          <w:tab w:val="left" w:pos="7223"/>
        </w:tabs>
        <w:rPr>
          <w:b/>
          <w:color w:val="323E4F" w:themeColor="text2" w:themeShade="BF"/>
          <w:sz w:val="24"/>
          <w:szCs w:val="24"/>
        </w:rPr>
      </w:pPr>
    </w:p>
    <w:p w14:paraId="4AD74C47" w14:textId="77777777" w:rsidR="008A4C45" w:rsidRPr="008A4C45" w:rsidRDefault="008A4C45" w:rsidP="00353746">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323E4F" w:themeColor="text2" w:themeShade="BF"/>
          <w:sz w:val="16"/>
          <w:szCs w:val="16"/>
          <w:lang w:val="sr-Cyrl-RS"/>
        </w:rPr>
      </w:pPr>
    </w:p>
    <w:p w14:paraId="40962BC4" w14:textId="77777777" w:rsidR="000A54B7" w:rsidRPr="003A1627" w:rsidRDefault="000A54B7"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rPr>
      </w:pPr>
      <w:r w:rsidRPr="003A1627">
        <w:rPr>
          <w:b/>
          <w:sz w:val="24"/>
          <w:szCs w:val="24"/>
          <w:lang w:val="sr-Cyrl-CS"/>
        </w:rPr>
        <w:t>9.2.3</w:t>
      </w:r>
      <w:r w:rsidRPr="003A1627">
        <w:rPr>
          <w:b/>
          <w:sz w:val="24"/>
          <w:szCs w:val="24"/>
          <w:lang w:val="sl-SI"/>
        </w:rPr>
        <w:t>.</w:t>
      </w:r>
      <w:r w:rsidRPr="003A1627">
        <w:rPr>
          <w:b/>
          <w:sz w:val="24"/>
          <w:szCs w:val="24"/>
          <w:lang w:val="sr-Cyrl-CS"/>
        </w:rPr>
        <w:t>8</w:t>
      </w:r>
      <w:r w:rsidRPr="003A1627">
        <w:rPr>
          <w:b/>
          <w:sz w:val="24"/>
          <w:szCs w:val="24"/>
          <w:lang w:val="sl-SI"/>
        </w:rPr>
        <w:t>.</w:t>
      </w:r>
      <w:r w:rsidR="004032DD" w:rsidRPr="003A1627">
        <w:rPr>
          <w:b/>
          <w:sz w:val="24"/>
          <w:szCs w:val="24"/>
          <w:lang w:val="sr-Cyrl-CS"/>
        </w:rPr>
        <w:t xml:space="preserve"> Укупни трошкови</w:t>
      </w:r>
    </w:p>
    <w:p w14:paraId="5C19CE3A" w14:textId="77777777" w:rsidR="0013287E" w:rsidRPr="00D33B57" w:rsidRDefault="0013287E"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24"/>
          <w:szCs w:val="24"/>
        </w:rPr>
      </w:pPr>
    </w:p>
    <w:p w14:paraId="67E6907E" w14:textId="0AB358F4" w:rsidR="00EE33BD" w:rsidRPr="000244EE" w:rsidRDefault="00EE33BD" w:rsidP="006425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323E4F" w:themeColor="text2" w:themeShade="BF"/>
          <w:sz w:val="24"/>
          <w:szCs w:val="24"/>
          <w:lang w:val="sr-Cyrl-RS"/>
        </w:rPr>
      </w:pPr>
    </w:p>
    <w:tbl>
      <w:tblPr>
        <w:tblW w:w="9960" w:type="dxa"/>
        <w:jc w:val="center"/>
        <w:tblLook w:val="04A0" w:firstRow="1" w:lastRow="0" w:firstColumn="1" w:lastColumn="0" w:noHBand="0" w:noVBand="1"/>
      </w:tblPr>
      <w:tblGrid>
        <w:gridCol w:w="6441"/>
        <w:gridCol w:w="271"/>
        <w:gridCol w:w="271"/>
        <w:gridCol w:w="271"/>
        <w:gridCol w:w="3183"/>
        <w:gridCol w:w="222"/>
      </w:tblGrid>
      <w:tr w:rsidR="002D7109" w:rsidRPr="002D7109" w14:paraId="5C206C0D" w14:textId="77777777" w:rsidTr="002D7109">
        <w:trPr>
          <w:gridAfter w:val="1"/>
          <w:wAfter w:w="36" w:type="dxa"/>
          <w:trHeight w:val="255"/>
          <w:jc w:val="center"/>
        </w:trPr>
        <w:tc>
          <w:tcPr>
            <w:tcW w:w="6741" w:type="dxa"/>
            <w:gridSpan w:val="4"/>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14:paraId="0C72912D" w14:textId="77777777" w:rsidR="002D7109" w:rsidRPr="002D7109" w:rsidRDefault="002D7109" w:rsidP="002D7109">
            <w:pPr>
              <w:jc w:val="center"/>
              <w:rPr>
                <w:b/>
                <w:bCs/>
                <w:sz w:val="22"/>
                <w:szCs w:val="22"/>
              </w:rPr>
            </w:pPr>
            <w:r w:rsidRPr="002D7109">
              <w:rPr>
                <w:b/>
                <w:bCs/>
                <w:sz w:val="22"/>
                <w:szCs w:val="22"/>
              </w:rPr>
              <w:t>Врсте трошкова</w:t>
            </w:r>
          </w:p>
        </w:tc>
        <w:tc>
          <w:tcPr>
            <w:tcW w:w="318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238123D" w14:textId="77777777" w:rsidR="002D7109" w:rsidRPr="002D7109" w:rsidRDefault="002D7109" w:rsidP="002D7109">
            <w:pPr>
              <w:jc w:val="center"/>
              <w:rPr>
                <w:b/>
                <w:bCs/>
                <w:sz w:val="22"/>
                <w:szCs w:val="22"/>
              </w:rPr>
            </w:pPr>
            <w:r w:rsidRPr="002D7109">
              <w:rPr>
                <w:b/>
                <w:bCs/>
                <w:sz w:val="22"/>
                <w:szCs w:val="22"/>
              </w:rPr>
              <w:t>Свега дин.</w:t>
            </w:r>
          </w:p>
        </w:tc>
      </w:tr>
      <w:tr w:rsidR="002D7109" w:rsidRPr="002D7109" w14:paraId="45418A23" w14:textId="77777777" w:rsidTr="002D7109">
        <w:trPr>
          <w:trHeight w:val="276"/>
          <w:jc w:val="center"/>
        </w:trPr>
        <w:tc>
          <w:tcPr>
            <w:tcW w:w="6741" w:type="dxa"/>
            <w:gridSpan w:val="4"/>
            <w:vMerge/>
            <w:tcBorders>
              <w:top w:val="single" w:sz="4" w:space="0" w:color="auto"/>
              <w:left w:val="single" w:sz="4" w:space="0" w:color="auto"/>
              <w:bottom w:val="single" w:sz="4" w:space="0" w:color="000000"/>
              <w:right w:val="single" w:sz="4" w:space="0" w:color="000000"/>
            </w:tcBorders>
            <w:vAlign w:val="center"/>
            <w:hideMark/>
          </w:tcPr>
          <w:p w14:paraId="62DE09E9" w14:textId="77777777" w:rsidR="002D7109" w:rsidRPr="002D7109" w:rsidRDefault="002D7109" w:rsidP="002D7109">
            <w:pPr>
              <w:rPr>
                <w:b/>
                <w:bCs/>
                <w:sz w:val="22"/>
                <w:szCs w:val="22"/>
              </w:rPr>
            </w:pPr>
          </w:p>
        </w:tc>
        <w:tc>
          <w:tcPr>
            <w:tcW w:w="3183" w:type="dxa"/>
            <w:vMerge/>
            <w:tcBorders>
              <w:top w:val="single" w:sz="4" w:space="0" w:color="auto"/>
              <w:left w:val="single" w:sz="4" w:space="0" w:color="auto"/>
              <w:bottom w:val="single" w:sz="4" w:space="0" w:color="auto"/>
              <w:right w:val="single" w:sz="4" w:space="0" w:color="auto"/>
            </w:tcBorders>
            <w:vAlign w:val="center"/>
            <w:hideMark/>
          </w:tcPr>
          <w:p w14:paraId="7B2F0BA7" w14:textId="77777777" w:rsidR="002D7109" w:rsidRPr="002D7109" w:rsidRDefault="002D7109" w:rsidP="002D7109">
            <w:pPr>
              <w:rPr>
                <w:b/>
                <w:bCs/>
                <w:sz w:val="22"/>
                <w:szCs w:val="22"/>
              </w:rPr>
            </w:pPr>
          </w:p>
        </w:tc>
        <w:tc>
          <w:tcPr>
            <w:tcW w:w="36" w:type="dxa"/>
            <w:tcBorders>
              <w:top w:val="nil"/>
              <w:left w:val="nil"/>
              <w:bottom w:val="nil"/>
              <w:right w:val="nil"/>
            </w:tcBorders>
            <w:shd w:val="clear" w:color="auto" w:fill="auto"/>
            <w:noWrap/>
            <w:vAlign w:val="bottom"/>
            <w:hideMark/>
          </w:tcPr>
          <w:p w14:paraId="56DF07F8" w14:textId="77777777" w:rsidR="002D7109" w:rsidRPr="002D7109" w:rsidRDefault="002D7109" w:rsidP="002D7109">
            <w:pPr>
              <w:jc w:val="center"/>
              <w:rPr>
                <w:b/>
                <w:bCs/>
                <w:sz w:val="22"/>
                <w:szCs w:val="22"/>
              </w:rPr>
            </w:pPr>
          </w:p>
        </w:tc>
      </w:tr>
      <w:tr w:rsidR="002D7109" w:rsidRPr="002D7109" w14:paraId="20893113"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D40C5" w14:textId="77777777" w:rsidR="002D7109" w:rsidRPr="002D7109" w:rsidRDefault="002D7109" w:rsidP="002D7109">
            <w:pPr>
              <w:rPr>
                <w:sz w:val="22"/>
                <w:szCs w:val="22"/>
              </w:rPr>
            </w:pPr>
            <w:r w:rsidRPr="002D7109">
              <w:rPr>
                <w:sz w:val="22"/>
                <w:szCs w:val="22"/>
              </w:rPr>
              <w:t>Трошкови производње дрвних сортимената</w:t>
            </w:r>
          </w:p>
        </w:tc>
        <w:tc>
          <w:tcPr>
            <w:tcW w:w="3183" w:type="dxa"/>
            <w:tcBorders>
              <w:top w:val="single" w:sz="4" w:space="0" w:color="auto"/>
              <w:left w:val="nil"/>
              <w:bottom w:val="single" w:sz="4" w:space="0" w:color="auto"/>
              <w:right w:val="single" w:sz="4" w:space="0" w:color="auto"/>
            </w:tcBorders>
            <w:shd w:val="clear" w:color="auto" w:fill="auto"/>
            <w:noWrap/>
            <w:vAlign w:val="bottom"/>
            <w:hideMark/>
          </w:tcPr>
          <w:p w14:paraId="5A8AC086" w14:textId="77777777" w:rsidR="002D7109" w:rsidRPr="002D7109" w:rsidRDefault="002D7109" w:rsidP="002D7109">
            <w:pPr>
              <w:jc w:val="right"/>
              <w:rPr>
                <w:sz w:val="22"/>
                <w:szCs w:val="22"/>
              </w:rPr>
            </w:pPr>
            <w:r w:rsidRPr="002D7109">
              <w:rPr>
                <w:sz w:val="22"/>
                <w:szCs w:val="22"/>
              </w:rPr>
              <w:t>6,442,922.12</w:t>
            </w:r>
          </w:p>
        </w:tc>
        <w:tc>
          <w:tcPr>
            <w:tcW w:w="36" w:type="dxa"/>
            <w:vAlign w:val="center"/>
            <w:hideMark/>
          </w:tcPr>
          <w:p w14:paraId="1808B15E" w14:textId="77777777" w:rsidR="002D7109" w:rsidRPr="002D7109" w:rsidRDefault="002D7109" w:rsidP="002D7109"/>
        </w:tc>
      </w:tr>
      <w:tr w:rsidR="002D7109" w:rsidRPr="002D7109" w14:paraId="20232095"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C7C25" w14:textId="77777777" w:rsidR="002D7109" w:rsidRPr="002D7109" w:rsidRDefault="002D7109" w:rsidP="002D7109">
            <w:pPr>
              <w:rPr>
                <w:sz w:val="22"/>
                <w:szCs w:val="22"/>
              </w:rPr>
            </w:pPr>
            <w:r w:rsidRPr="002D7109">
              <w:rPr>
                <w:sz w:val="22"/>
                <w:szCs w:val="22"/>
              </w:rPr>
              <w:t>Трошкови заштитe шума</w:t>
            </w:r>
          </w:p>
        </w:tc>
        <w:tc>
          <w:tcPr>
            <w:tcW w:w="3183" w:type="dxa"/>
            <w:tcBorders>
              <w:top w:val="single" w:sz="4" w:space="0" w:color="auto"/>
              <w:left w:val="nil"/>
              <w:bottom w:val="single" w:sz="4" w:space="0" w:color="auto"/>
              <w:right w:val="single" w:sz="4" w:space="0" w:color="auto"/>
            </w:tcBorders>
            <w:shd w:val="clear" w:color="auto" w:fill="auto"/>
            <w:noWrap/>
            <w:vAlign w:val="bottom"/>
            <w:hideMark/>
          </w:tcPr>
          <w:p w14:paraId="27A373E8" w14:textId="77777777" w:rsidR="002D7109" w:rsidRPr="002D7109" w:rsidRDefault="002D7109" w:rsidP="002D7109">
            <w:pPr>
              <w:jc w:val="right"/>
              <w:rPr>
                <w:sz w:val="22"/>
                <w:szCs w:val="22"/>
              </w:rPr>
            </w:pPr>
            <w:r w:rsidRPr="002D7109">
              <w:rPr>
                <w:sz w:val="22"/>
                <w:szCs w:val="22"/>
              </w:rPr>
              <w:t>1,413,061.51</w:t>
            </w:r>
          </w:p>
        </w:tc>
        <w:tc>
          <w:tcPr>
            <w:tcW w:w="36" w:type="dxa"/>
            <w:vAlign w:val="center"/>
            <w:hideMark/>
          </w:tcPr>
          <w:p w14:paraId="44A2444D" w14:textId="77777777" w:rsidR="002D7109" w:rsidRPr="002D7109" w:rsidRDefault="002D7109" w:rsidP="002D7109"/>
        </w:tc>
      </w:tr>
      <w:tr w:rsidR="002D7109" w:rsidRPr="002D7109" w14:paraId="64960835" w14:textId="77777777" w:rsidTr="002D7109">
        <w:trPr>
          <w:trHeight w:val="276"/>
          <w:jc w:val="center"/>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14:paraId="7EA5A91A" w14:textId="77777777" w:rsidR="002D7109" w:rsidRPr="002D7109" w:rsidRDefault="002D7109" w:rsidP="002D7109">
            <w:pPr>
              <w:rPr>
                <w:sz w:val="22"/>
                <w:szCs w:val="22"/>
              </w:rPr>
            </w:pPr>
            <w:r w:rsidRPr="002D7109">
              <w:rPr>
                <w:sz w:val="22"/>
                <w:szCs w:val="22"/>
              </w:rPr>
              <w:t>Трошкови изградње и одржавања шумских саобрацајница</w:t>
            </w:r>
          </w:p>
        </w:tc>
        <w:tc>
          <w:tcPr>
            <w:tcW w:w="100" w:type="dxa"/>
            <w:tcBorders>
              <w:top w:val="nil"/>
              <w:left w:val="nil"/>
              <w:bottom w:val="single" w:sz="4" w:space="0" w:color="auto"/>
              <w:right w:val="single" w:sz="4" w:space="0" w:color="auto"/>
            </w:tcBorders>
            <w:shd w:val="clear" w:color="auto" w:fill="auto"/>
            <w:noWrap/>
            <w:vAlign w:val="bottom"/>
            <w:hideMark/>
          </w:tcPr>
          <w:p w14:paraId="34553465" w14:textId="77777777" w:rsidR="002D7109" w:rsidRPr="002D7109" w:rsidRDefault="002D7109" w:rsidP="002D7109">
            <w:pPr>
              <w:rPr>
                <w:sz w:val="22"/>
                <w:szCs w:val="22"/>
              </w:rPr>
            </w:pPr>
            <w:r w:rsidRPr="002D7109">
              <w:rPr>
                <w:sz w:val="22"/>
                <w:szCs w:val="22"/>
              </w:rPr>
              <w:t> </w:t>
            </w:r>
          </w:p>
        </w:tc>
        <w:tc>
          <w:tcPr>
            <w:tcW w:w="100" w:type="dxa"/>
            <w:tcBorders>
              <w:top w:val="nil"/>
              <w:left w:val="nil"/>
              <w:bottom w:val="single" w:sz="4" w:space="0" w:color="auto"/>
              <w:right w:val="single" w:sz="4" w:space="0" w:color="auto"/>
            </w:tcBorders>
            <w:shd w:val="clear" w:color="auto" w:fill="auto"/>
            <w:noWrap/>
            <w:vAlign w:val="bottom"/>
            <w:hideMark/>
          </w:tcPr>
          <w:p w14:paraId="43C7DA89" w14:textId="77777777" w:rsidR="002D7109" w:rsidRPr="002D7109" w:rsidRDefault="002D7109" w:rsidP="002D7109">
            <w:pPr>
              <w:rPr>
                <w:sz w:val="22"/>
                <w:szCs w:val="22"/>
              </w:rPr>
            </w:pPr>
            <w:r w:rsidRPr="002D7109">
              <w:rPr>
                <w:sz w:val="22"/>
                <w:szCs w:val="22"/>
              </w:rPr>
              <w:t> </w:t>
            </w:r>
          </w:p>
        </w:tc>
        <w:tc>
          <w:tcPr>
            <w:tcW w:w="100" w:type="dxa"/>
            <w:tcBorders>
              <w:top w:val="nil"/>
              <w:left w:val="nil"/>
              <w:bottom w:val="single" w:sz="4" w:space="0" w:color="auto"/>
              <w:right w:val="single" w:sz="4" w:space="0" w:color="auto"/>
            </w:tcBorders>
            <w:shd w:val="clear" w:color="auto" w:fill="auto"/>
            <w:noWrap/>
            <w:vAlign w:val="bottom"/>
            <w:hideMark/>
          </w:tcPr>
          <w:p w14:paraId="65179D6C" w14:textId="77777777" w:rsidR="002D7109" w:rsidRPr="002D7109" w:rsidRDefault="002D7109" w:rsidP="002D7109">
            <w:pPr>
              <w:rPr>
                <w:sz w:val="22"/>
                <w:szCs w:val="22"/>
              </w:rPr>
            </w:pPr>
            <w:r w:rsidRPr="002D7109">
              <w:rPr>
                <w:sz w:val="22"/>
                <w:szCs w:val="22"/>
              </w:rPr>
              <w:t> </w:t>
            </w:r>
          </w:p>
        </w:tc>
        <w:tc>
          <w:tcPr>
            <w:tcW w:w="3183" w:type="dxa"/>
            <w:tcBorders>
              <w:top w:val="single" w:sz="4" w:space="0" w:color="auto"/>
              <w:left w:val="nil"/>
              <w:bottom w:val="single" w:sz="4" w:space="0" w:color="auto"/>
              <w:right w:val="single" w:sz="4" w:space="0" w:color="000000"/>
            </w:tcBorders>
            <w:shd w:val="clear" w:color="auto" w:fill="auto"/>
            <w:noWrap/>
            <w:vAlign w:val="bottom"/>
            <w:hideMark/>
          </w:tcPr>
          <w:p w14:paraId="55FF2867" w14:textId="77777777" w:rsidR="002D7109" w:rsidRPr="002D7109" w:rsidRDefault="002D7109" w:rsidP="002D7109">
            <w:pPr>
              <w:jc w:val="right"/>
              <w:rPr>
                <w:sz w:val="22"/>
                <w:szCs w:val="22"/>
              </w:rPr>
            </w:pPr>
            <w:r w:rsidRPr="002D7109">
              <w:rPr>
                <w:sz w:val="22"/>
                <w:szCs w:val="22"/>
              </w:rPr>
              <w:t>9,894,700.00</w:t>
            </w:r>
          </w:p>
        </w:tc>
        <w:tc>
          <w:tcPr>
            <w:tcW w:w="36" w:type="dxa"/>
            <w:vAlign w:val="center"/>
            <w:hideMark/>
          </w:tcPr>
          <w:p w14:paraId="38BDCE09" w14:textId="77777777" w:rsidR="002D7109" w:rsidRPr="002D7109" w:rsidRDefault="002D7109" w:rsidP="002D7109"/>
        </w:tc>
      </w:tr>
      <w:tr w:rsidR="002D7109" w:rsidRPr="002D7109" w14:paraId="1E74CA01"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C5CA65" w14:textId="77777777" w:rsidR="002D7109" w:rsidRPr="002D7109" w:rsidRDefault="002D7109" w:rsidP="002D7109">
            <w:pPr>
              <w:rPr>
                <w:sz w:val="22"/>
                <w:szCs w:val="22"/>
              </w:rPr>
            </w:pPr>
            <w:r w:rsidRPr="002D7109">
              <w:rPr>
                <w:sz w:val="22"/>
                <w:szCs w:val="22"/>
              </w:rPr>
              <w:t>Трошкови планирања газдовања шума</w:t>
            </w:r>
          </w:p>
        </w:tc>
        <w:tc>
          <w:tcPr>
            <w:tcW w:w="3183" w:type="dxa"/>
            <w:tcBorders>
              <w:top w:val="single" w:sz="4" w:space="0" w:color="auto"/>
              <w:left w:val="nil"/>
              <w:bottom w:val="single" w:sz="4" w:space="0" w:color="auto"/>
              <w:right w:val="single" w:sz="4" w:space="0" w:color="000000"/>
            </w:tcBorders>
            <w:shd w:val="clear" w:color="auto" w:fill="auto"/>
            <w:noWrap/>
            <w:vAlign w:val="bottom"/>
            <w:hideMark/>
          </w:tcPr>
          <w:p w14:paraId="40F2692C" w14:textId="77777777" w:rsidR="002D7109" w:rsidRPr="002D7109" w:rsidRDefault="002D7109" w:rsidP="002D7109">
            <w:pPr>
              <w:jc w:val="right"/>
              <w:rPr>
                <w:sz w:val="22"/>
                <w:szCs w:val="22"/>
              </w:rPr>
            </w:pPr>
            <w:r w:rsidRPr="002D7109">
              <w:rPr>
                <w:sz w:val="22"/>
                <w:szCs w:val="22"/>
              </w:rPr>
              <w:t>1,324,800.49</w:t>
            </w:r>
          </w:p>
        </w:tc>
        <w:tc>
          <w:tcPr>
            <w:tcW w:w="36" w:type="dxa"/>
            <w:vAlign w:val="center"/>
            <w:hideMark/>
          </w:tcPr>
          <w:p w14:paraId="2EB986CA" w14:textId="77777777" w:rsidR="002D7109" w:rsidRPr="002D7109" w:rsidRDefault="002D7109" w:rsidP="002D7109"/>
        </w:tc>
      </w:tr>
      <w:tr w:rsidR="002D7109" w:rsidRPr="002D7109" w14:paraId="7ADDA7DD"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763AF2" w14:textId="77777777" w:rsidR="002D7109" w:rsidRPr="002D7109" w:rsidRDefault="002D7109" w:rsidP="002D7109">
            <w:pPr>
              <w:rPr>
                <w:sz w:val="22"/>
                <w:szCs w:val="22"/>
              </w:rPr>
            </w:pPr>
            <w:r w:rsidRPr="002D7109">
              <w:rPr>
                <w:sz w:val="22"/>
                <w:szCs w:val="22"/>
              </w:rPr>
              <w:t>Трошкови гајења шума</w:t>
            </w:r>
          </w:p>
        </w:tc>
        <w:tc>
          <w:tcPr>
            <w:tcW w:w="3183" w:type="dxa"/>
            <w:tcBorders>
              <w:top w:val="single" w:sz="4" w:space="0" w:color="auto"/>
              <w:left w:val="nil"/>
              <w:bottom w:val="single" w:sz="4" w:space="0" w:color="auto"/>
              <w:right w:val="single" w:sz="4" w:space="0" w:color="000000"/>
            </w:tcBorders>
            <w:shd w:val="clear" w:color="auto" w:fill="auto"/>
            <w:noWrap/>
            <w:vAlign w:val="bottom"/>
            <w:hideMark/>
          </w:tcPr>
          <w:p w14:paraId="2FBFFA55" w14:textId="77777777" w:rsidR="002D7109" w:rsidRPr="002D7109" w:rsidRDefault="002D7109" w:rsidP="002D7109">
            <w:pPr>
              <w:jc w:val="right"/>
              <w:rPr>
                <w:sz w:val="22"/>
                <w:szCs w:val="22"/>
              </w:rPr>
            </w:pPr>
            <w:r w:rsidRPr="002D7109">
              <w:rPr>
                <w:sz w:val="22"/>
                <w:szCs w:val="22"/>
              </w:rPr>
              <w:t>4,138,899.12</w:t>
            </w:r>
          </w:p>
        </w:tc>
        <w:tc>
          <w:tcPr>
            <w:tcW w:w="36" w:type="dxa"/>
            <w:vAlign w:val="center"/>
            <w:hideMark/>
          </w:tcPr>
          <w:p w14:paraId="72F34CFE" w14:textId="77777777" w:rsidR="002D7109" w:rsidRPr="002D7109" w:rsidRDefault="002D7109" w:rsidP="002D7109"/>
        </w:tc>
      </w:tr>
      <w:tr w:rsidR="002D7109" w:rsidRPr="002D7109" w14:paraId="743C0918"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7DCDFC" w14:textId="77777777" w:rsidR="002D7109" w:rsidRPr="002D7109" w:rsidRDefault="002D7109" w:rsidP="002D7109">
            <w:pPr>
              <w:rPr>
                <w:sz w:val="22"/>
                <w:szCs w:val="22"/>
              </w:rPr>
            </w:pPr>
            <w:r w:rsidRPr="002D7109">
              <w:rPr>
                <w:sz w:val="22"/>
                <w:szCs w:val="22"/>
              </w:rPr>
              <w:t>Остали трошкови</w:t>
            </w:r>
          </w:p>
        </w:tc>
        <w:tc>
          <w:tcPr>
            <w:tcW w:w="3183" w:type="dxa"/>
            <w:tcBorders>
              <w:top w:val="single" w:sz="4" w:space="0" w:color="auto"/>
              <w:left w:val="nil"/>
              <w:bottom w:val="single" w:sz="4" w:space="0" w:color="auto"/>
              <w:right w:val="single" w:sz="4" w:space="0" w:color="000000"/>
            </w:tcBorders>
            <w:shd w:val="clear" w:color="auto" w:fill="auto"/>
            <w:noWrap/>
            <w:vAlign w:val="bottom"/>
            <w:hideMark/>
          </w:tcPr>
          <w:p w14:paraId="09540A67" w14:textId="77777777" w:rsidR="002D7109" w:rsidRPr="002D7109" w:rsidRDefault="002D7109" w:rsidP="002D7109">
            <w:pPr>
              <w:jc w:val="right"/>
              <w:rPr>
                <w:sz w:val="22"/>
                <w:szCs w:val="22"/>
              </w:rPr>
            </w:pPr>
            <w:r w:rsidRPr="002D7109">
              <w:rPr>
                <w:sz w:val="22"/>
                <w:szCs w:val="22"/>
              </w:rPr>
              <w:t>11,800.00</w:t>
            </w:r>
          </w:p>
        </w:tc>
        <w:tc>
          <w:tcPr>
            <w:tcW w:w="36" w:type="dxa"/>
            <w:vAlign w:val="center"/>
            <w:hideMark/>
          </w:tcPr>
          <w:p w14:paraId="781FBA53" w14:textId="77777777" w:rsidR="002D7109" w:rsidRPr="002D7109" w:rsidRDefault="002D7109" w:rsidP="002D7109"/>
        </w:tc>
      </w:tr>
      <w:tr w:rsidR="002D7109" w:rsidRPr="002D7109" w14:paraId="7143494B"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35E32B" w14:textId="77777777" w:rsidR="002D7109" w:rsidRPr="002D7109" w:rsidRDefault="002D7109" w:rsidP="002D7109">
            <w:pPr>
              <w:rPr>
                <w:sz w:val="22"/>
                <w:szCs w:val="22"/>
              </w:rPr>
            </w:pPr>
            <w:r w:rsidRPr="002D7109">
              <w:rPr>
                <w:sz w:val="22"/>
                <w:szCs w:val="22"/>
              </w:rPr>
              <w:t>Средства за репродукцију шума</w:t>
            </w:r>
          </w:p>
        </w:tc>
        <w:tc>
          <w:tcPr>
            <w:tcW w:w="3183" w:type="dxa"/>
            <w:tcBorders>
              <w:top w:val="single" w:sz="4" w:space="0" w:color="auto"/>
              <w:left w:val="nil"/>
              <w:bottom w:val="single" w:sz="4" w:space="0" w:color="auto"/>
              <w:right w:val="single" w:sz="4" w:space="0" w:color="000000"/>
            </w:tcBorders>
            <w:shd w:val="clear" w:color="auto" w:fill="auto"/>
            <w:noWrap/>
            <w:vAlign w:val="bottom"/>
            <w:hideMark/>
          </w:tcPr>
          <w:p w14:paraId="3458AF6E" w14:textId="77777777" w:rsidR="002D7109" w:rsidRPr="002D7109" w:rsidRDefault="002D7109" w:rsidP="002D7109">
            <w:pPr>
              <w:jc w:val="right"/>
              <w:rPr>
                <w:sz w:val="22"/>
                <w:szCs w:val="22"/>
              </w:rPr>
            </w:pPr>
            <w:r w:rsidRPr="002D7109">
              <w:rPr>
                <w:sz w:val="22"/>
                <w:szCs w:val="22"/>
              </w:rPr>
              <w:t>2,819,830.64</w:t>
            </w:r>
          </w:p>
        </w:tc>
        <w:tc>
          <w:tcPr>
            <w:tcW w:w="36" w:type="dxa"/>
            <w:vAlign w:val="center"/>
            <w:hideMark/>
          </w:tcPr>
          <w:p w14:paraId="494EDB63" w14:textId="77777777" w:rsidR="002D7109" w:rsidRPr="002D7109" w:rsidRDefault="002D7109" w:rsidP="002D7109"/>
        </w:tc>
      </w:tr>
      <w:tr w:rsidR="002D7109" w:rsidRPr="002D7109" w14:paraId="33C21252"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5FA467" w14:textId="77777777" w:rsidR="002D7109" w:rsidRPr="002D7109" w:rsidRDefault="002D7109" w:rsidP="002D7109">
            <w:pPr>
              <w:rPr>
                <w:sz w:val="22"/>
                <w:szCs w:val="22"/>
              </w:rPr>
            </w:pPr>
            <w:r w:rsidRPr="002D7109">
              <w:rPr>
                <w:sz w:val="22"/>
                <w:szCs w:val="22"/>
              </w:rPr>
              <w:t>Накнада за посечено дрво</w:t>
            </w:r>
          </w:p>
        </w:tc>
        <w:tc>
          <w:tcPr>
            <w:tcW w:w="3183" w:type="dxa"/>
            <w:tcBorders>
              <w:top w:val="single" w:sz="4" w:space="0" w:color="auto"/>
              <w:left w:val="nil"/>
              <w:bottom w:val="single" w:sz="4" w:space="0" w:color="auto"/>
              <w:right w:val="single" w:sz="4" w:space="0" w:color="000000"/>
            </w:tcBorders>
            <w:shd w:val="clear" w:color="auto" w:fill="auto"/>
            <w:noWrap/>
            <w:vAlign w:val="bottom"/>
            <w:hideMark/>
          </w:tcPr>
          <w:p w14:paraId="1932DB76" w14:textId="77777777" w:rsidR="002D7109" w:rsidRPr="002D7109" w:rsidRDefault="002D7109" w:rsidP="002D7109">
            <w:pPr>
              <w:jc w:val="right"/>
              <w:rPr>
                <w:sz w:val="22"/>
                <w:szCs w:val="22"/>
              </w:rPr>
            </w:pPr>
            <w:r w:rsidRPr="002D7109">
              <w:rPr>
                <w:sz w:val="22"/>
                <w:szCs w:val="22"/>
              </w:rPr>
              <w:t>563,966.13</w:t>
            </w:r>
          </w:p>
        </w:tc>
        <w:tc>
          <w:tcPr>
            <w:tcW w:w="36" w:type="dxa"/>
            <w:vAlign w:val="center"/>
            <w:hideMark/>
          </w:tcPr>
          <w:p w14:paraId="4F1A01C0" w14:textId="77777777" w:rsidR="002D7109" w:rsidRPr="002D7109" w:rsidRDefault="002D7109" w:rsidP="002D7109"/>
        </w:tc>
      </w:tr>
      <w:tr w:rsidR="002D7109" w:rsidRPr="002D7109" w14:paraId="76E83FFB" w14:textId="77777777" w:rsidTr="002D7109">
        <w:trPr>
          <w:trHeight w:val="276"/>
          <w:jc w:val="center"/>
        </w:trPr>
        <w:tc>
          <w:tcPr>
            <w:tcW w:w="6741"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7459906" w14:textId="77777777" w:rsidR="002D7109" w:rsidRPr="002D7109" w:rsidRDefault="002D7109" w:rsidP="002D7109">
            <w:pPr>
              <w:rPr>
                <w:b/>
                <w:bCs/>
                <w:sz w:val="22"/>
                <w:szCs w:val="22"/>
              </w:rPr>
            </w:pPr>
            <w:r w:rsidRPr="002D7109">
              <w:rPr>
                <w:b/>
                <w:bCs/>
                <w:sz w:val="22"/>
                <w:szCs w:val="22"/>
              </w:rPr>
              <w:t>УКУПНО (ГЈ)</w:t>
            </w:r>
          </w:p>
        </w:tc>
        <w:tc>
          <w:tcPr>
            <w:tcW w:w="3183" w:type="dxa"/>
            <w:tcBorders>
              <w:top w:val="single" w:sz="4" w:space="0" w:color="auto"/>
              <w:left w:val="nil"/>
              <w:bottom w:val="single" w:sz="4" w:space="0" w:color="auto"/>
              <w:right w:val="single" w:sz="4" w:space="0" w:color="auto"/>
            </w:tcBorders>
            <w:shd w:val="clear" w:color="000000" w:fill="C0C0C0"/>
            <w:noWrap/>
            <w:vAlign w:val="bottom"/>
            <w:hideMark/>
          </w:tcPr>
          <w:p w14:paraId="040C4EBB" w14:textId="77777777" w:rsidR="002D7109" w:rsidRPr="002D7109" w:rsidRDefault="002D7109" w:rsidP="002D7109">
            <w:pPr>
              <w:jc w:val="right"/>
              <w:rPr>
                <w:b/>
                <w:bCs/>
                <w:sz w:val="22"/>
                <w:szCs w:val="22"/>
              </w:rPr>
            </w:pPr>
            <w:r w:rsidRPr="002D7109">
              <w:rPr>
                <w:b/>
                <w:bCs/>
                <w:sz w:val="22"/>
                <w:szCs w:val="22"/>
              </w:rPr>
              <w:t>26,609,980.00</w:t>
            </w:r>
          </w:p>
        </w:tc>
        <w:tc>
          <w:tcPr>
            <w:tcW w:w="36" w:type="dxa"/>
            <w:vAlign w:val="center"/>
            <w:hideMark/>
          </w:tcPr>
          <w:p w14:paraId="6734FD59" w14:textId="77777777" w:rsidR="002D7109" w:rsidRPr="002D7109" w:rsidRDefault="002D7109" w:rsidP="002D7109"/>
        </w:tc>
      </w:tr>
    </w:tbl>
    <w:p w14:paraId="7166742E" w14:textId="0283FA3B"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24"/>
          <w:szCs w:val="24"/>
        </w:rPr>
      </w:pPr>
    </w:p>
    <w:p w14:paraId="1C23641B" w14:textId="14C41BE8"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24"/>
          <w:szCs w:val="24"/>
        </w:rPr>
      </w:pPr>
    </w:p>
    <w:p w14:paraId="426F5152" w14:textId="438F9FEA" w:rsidR="006425D4" w:rsidRDefault="006425D4"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color w:val="323E4F" w:themeColor="text2" w:themeShade="BF"/>
          <w:sz w:val="24"/>
          <w:szCs w:val="24"/>
        </w:rPr>
      </w:pPr>
    </w:p>
    <w:p w14:paraId="13421894" w14:textId="07469ED5" w:rsidR="000A54B7" w:rsidRDefault="000A54B7" w:rsidP="000A54B7">
      <w:pPr>
        <w:jc w:val="center"/>
        <w:rPr>
          <w:b/>
          <w:sz w:val="24"/>
          <w:szCs w:val="24"/>
          <w:lang w:val="sr-Cyrl-CS"/>
        </w:rPr>
      </w:pPr>
      <w:r w:rsidRPr="003A1627">
        <w:rPr>
          <w:b/>
          <w:sz w:val="24"/>
          <w:szCs w:val="24"/>
          <w:lang w:val="sr-Cyrl-CS"/>
        </w:rPr>
        <w:t>9</w:t>
      </w:r>
      <w:r w:rsidRPr="003A1627">
        <w:rPr>
          <w:b/>
          <w:sz w:val="24"/>
          <w:szCs w:val="24"/>
          <w:lang w:val="sl-SI"/>
        </w:rPr>
        <w:t>.</w:t>
      </w:r>
      <w:r w:rsidRPr="003A1627">
        <w:rPr>
          <w:b/>
          <w:sz w:val="24"/>
          <w:szCs w:val="24"/>
          <w:lang w:val="ru-RU"/>
        </w:rPr>
        <w:t>2</w:t>
      </w:r>
      <w:r w:rsidR="008850C7" w:rsidRPr="003A1627">
        <w:rPr>
          <w:b/>
          <w:sz w:val="24"/>
          <w:szCs w:val="24"/>
          <w:lang w:val="sl-SI"/>
        </w:rPr>
        <w:t>.4</w:t>
      </w:r>
      <w:r w:rsidRPr="003A1627">
        <w:rPr>
          <w:b/>
          <w:sz w:val="24"/>
          <w:szCs w:val="24"/>
          <w:lang w:val="sl-SI"/>
        </w:rPr>
        <w:t xml:space="preserve">. </w:t>
      </w:r>
      <w:r w:rsidRPr="003A1627">
        <w:rPr>
          <w:b/>
          <w:sz w:val="24"/>
          <w:szCs w:val="24"/>
          <w:lang w:val="sr-Cyrl-CS"/>
        </w:rPr>
        <w:t>Б</w:t>
      </w:r>
      <w:r w:rsidR="0035178A" w:rsidRPr="003A1627">
        <w:rPr>
          <w:b/>
          <w:sz w:val="24"/>
          <w:szCs w:val="24"/>
          <w:lang w:val="sr-Cyrl-CS"/>
        </w:rPr>
        <w:t>илансирање</w:t>
      </w:r>
      <w:r w:rsidRPr="003A1627">
        <w:rPr>
          <w:b/>
          <w:sz w:val="24"/>
          <w:szCs w:val="24"/>
          <w:lang w:val="sr-Cyrl-CS"/>
        </w:rPr>
        <w:t xml:space="preserve"> средстава</w:t>
      </w:r>
    </w:p>
    <w:p w14:paraId="3B480E4C" w14:textId="77777777" w:rsidR="00A37895" w:rsidRPr="003A1627" w:rsidRDefault="00A37895" w:rsidP="000A54B7">
      <w:pPr>
        <w:jc w:val="center"/>
        <w:rPr>
          <w:b/>
          <w:sz w:val="24"/>
          <w:szCs w:val="24"/>
        </w:rPr>
      </w:pPr>
    </w:p>
    <w:tbl>
      <w:tblPr>
        <w:tblW w:w="8980" w:type="dxa"/>
        <w:jc w:val="center"/>
        <w:tblLook w:val="04A0" w:firstRow="1" w:lastRow="0" w:firstColumn="1" w:lastColumn="0" w:noHBand="0" w:noVBand="1"/>
      </w:tblPr>
      <w:tblGrid>
        <w:gridCol w:w="5760"/>
        <w:gridCol w:w="3184"/>
        <w:gridCol w:w="222"/>
      </w:tblGrid>
      <w:tr w:rsidR="007E1129" w:rsidRPr="007E1129" w14:paraId="72D89B8D" w14:textId="77777777" w:rsidTr="007E1129">
        <w:trPr>
          <w:gridAfter w:val="1"/>
          <w:wAfter w:w="36" w:type="dxa"/>
          <w:trHeight w:val="300"/>
          <w:jc w:val="center"/>
        </w:trPr>
        <w:tc>
          <w:tcPr>
            <w:tcW w:w="576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EBB8659" w14:textId="77777777" w:rsidR="007E1129" w:rsidRPr="007E1129" w:rsidRDefault="007E1129" w:rsidP="007E1129">
            <w:pPr>
              <w:jc w:val="center"/>
              <w:rPr>
                <w:b/>
                <w:bCs/>
                <w:sz w:val="22"/>
                <w:szCs w:val="22"/>
              </w:rPr>
            </w:pPr>
            <w:r w:rsidRPr="007E1129">
              <w:rPr>
                <w:b/>
                <w:bCs/>
                <w:sz w:val="22"/>
                <w:szCs w:val="22"/>
              </w:rPr>
              <w:t>Приход - трошкови (просечно годишње)</w:t>
            </w:r>
          </w:p>
        </w:tc>
        <w:tc>
          <w:tcPr>
            <w:tcW w:w="318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B1DD746" w14:textId="77777777" w:rsidR="007E1129" w:rsidRPr="007E1129" w:rsidRDefault="007E1129" w:rsidP="007E1129">
            <w:pPr>
              <w:jc w:val="center"/>
              <w:rPr>
                <w:b/>
                <w:bCs/>
                <w:sz w:val="22"/>
                <w:szCs w:val="22"/>
              </w:rPr>
            </w:pPr>
            <w:r w:rsidRPr="007E1129">
              <w:rPr>
                <w:b/>
                <w:bCs/>
                <w:sz w:val="22"/>
                <w:szCs w:val="22"/>
              </w:rPr>
              <w:t>Сведа дин.</w:t>
            </w:r>
          </w:p>
        </w:tc>
      </w:tr>
      <w:tr w:rsidR="007E1129" w:rsidRPr="007E1129" w14:paraId="1534D284" w14:textId="77777777" w:rsidTr="007E1129">
        <w:trPr>
          <w:trHeight w:val="276"/>
          <w:jc w:val="center"/>
        </w:trPr>
        <w:tc>
          <w:tcPr>
            <w:tcW w:w="5760" w:type="dxa"/>
            <w:vMerge/>
            <w:tcBorders>
              <w:top w:val="single" w:sz="4" w:space="0" w:color="auto"/>
              <w:left w:val="single" w:sz="4" w:space="0" w:color="auto"/>
              <w:bottom w:val="single" w:sz="4" w:space="0" w:color="auto"/>
              <w:right w:val="single" w:sz="4" w:space="0" w:color="auto"/>
            </w:tcBorders>
            <w:vAlign w:val="center"/>
            <w:hideMark/>
          </w:tcPr>
          <w:p w14:paraId="7AD46BA0" w14:textId="77777777" w:rsidR="007E1129" w:rsidRPr="007E1129" w:rsidRDefault="007E1129" w:rsidP="007E1129">
            <w:pPr>
              <w:rPr>
                <w:b/>
                <w:bCs/>
                <w:sz w:val="22"/>
                <w:szCs w:val="22"/>
              </w:rPr>
            </w:pPr>
          </w:p>
        </w:tc>
        <w:tc>
          <w:tcPr>
            <w:tcW w:w="3184" w:type="dxa"/>
            <w:vMerge/>
            <w:tcBorders>
              <w:top w:val="single" w:sz="4" w:space="0" w:color="auto"/>
              <w:left w:val="single" w:sz="4" w:space="0" w:color="auto"/>
              <w:bottom w:val="single" w:sz="4" w:space="0" w:color="auto"/>
              <w:right w:val="single" w:sz="4" w:space="0" w:color="auto"/>
            </w:tcBorders>
            <w:vAlign w:val="center"/>
            <w:hideMark/>
          </w:tcPr>
          <w:p w14:paraId="4231DF9F" w14:textId="77777777" w:rsidR="007E1129" w:rsidRPr="007E1129" w:rsidRDefault="007E1129" w:rsidP="007E1129">
            <w:pPr>
              <w:rPr>
                <w:b/>
                <w:bCs/>
                <w:sz w:val="22"/>
                <w:szCs w:val="22"/>
              </w:rPr>
            </w:pPr>
          </w:p>
        </w:tc>
        <w:tc>
          <w:tcPr>
            <w:tcW w:w="36" w:type="dxa"/>
            <w:tcBorders>
              <w:top w:val="nil"/>
              <w:left w:val="nil"/>
              <w:bottom w:val="nil"/>
              <w:right w:val="nil"/>
            </w:tcBorders>
            <w:shd w:val="clear" w:color="auto" w:fill="auto"/>
            <w:noWrap/>
            <w:vAlign w:val="bottom"/>
            <w:hideMark/>
          </w:tcPr>
          <w:p w14:paraId="0E5CB267" w14:textId="77777777" w:rsidR="007E1129" w:rsidRPr="007E1129" w:rsidRDefault="007E1129" w:rsidP="007E1129">
            <w:pPr>
              <w:jc w:val="center"/>
              <w:rPr>
                <w:b/>
                <w:bCs/>
                <w:sz w:val="22"/>
                <w:szCs w:val="22"/>
              </w:rPr>
            </w:pPr>
          </w:p>
        </w:tc>
      </w:tr>
      <w:tr w:rsidR="007E1129" w:rsidRPr="007E1129" w14:paraId="271ED155" w14:textId="77777777" w:rsidTr="007E1129">
        <w:trPr>
          <w:trHeight w:val="276"/>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D52A" w14:textId="77777777" w:rsidR="007E1129" w:rsidRPr="007E1129" w:rsidRDefault="007E1129" w:rsidP="007E1129">
            <w:pPr>
              <w:jc w:val="center"/>
              <w:rPr>
                <w:b/>
                <w:bCs/>
                <w:sz w:val="22"/>
                <w:szCs w:val="22"/>
              </w:rPr>
            </w:pPr>
            <w:r w:rsidRPr="007E1129">
              <w:rPr>
                <w:b/>
                <w:bCs/>
                <w:sz w:val="22"/>
                <w:szCs w:val="22"/>
              </w:rPr>
              <w:t>Укупан приход</w:t>
            </w:r>
          </w:p>
        </w:tc>
        <w:tc>
          <w:tcPr>
            <w:tcW w:w="3184" w:type="dxa"/>
            <w:tcBorders>
              <w:top w:val="single" w:sz="4" w:space="0" w:color="auto"/>
              <w:left w:val="nil"/>
              <w:bottom w:val="single" w:sz="4" w:space="0" w:color="auto"/>
              <w:right w:val="single" w:sz="4" w:space="0" w:color="auto"/>
            </w:tcBorders>
            <w:shd w:val="clear" w:color="auto" w:fill="auto"/>
            <w:noWrap/>
            <w:vAlign w:val="center"/>
            <w:hideMark/>
          </w:tcPr>
          <w:p w14:paraId="1E0A837A" w14:textId="77777777" w:rsidR="007E1129" w:rsidRPr="007E1129" w:rsidRDefault="007E1129" w:rsidP="007E1129">
            <w:pPr>
              <w:jc w:val="right"/>
              <w:rPr>
                <w:sz w:val="22"/>
                <w:szCs w:val="22"/>
              </w:rPr>
            </w:pPr>
            <w:r w:rsidRPr="007E1129">
              <w:rPr>
                <w:sz w:val="22"/>
                <w:szCs w:val="22"/>
              </w:rPr>
              <w:t>31,513,720.91</w:t>
            </w:r>
          </w:p>
        </w:tc>
        <w:tc>
          <w:tcPr>
            <w:tcW w:w="36" w:type="dxa"/>
            <w:vAlign w:val="center"/>
            <w:hideMark/>
          </w:tcPr>
          <w:p w14:paraId="1462A349" w14:textId="77777777" w:rsidR="007E1129" w:rsidRPr="007E1129" w:rsidRDefault="007E1129" w:rsidP="007E1129"/>
        </w:tc>
      </w:tr>
      <w:tr w:rsidR="007E1129" w:rsidRPr="007E1129" w14:paraId="6AF52B47" w14:textId="77777777" w:rsidTr="007E1129">
        <w:trPr>
          <w:trHeight w:val="276"/>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16AFD" w14:textId="77777777" w:rsidR="007E1129" w:rsidRPr="007E1129" w:rsidRDefault="007E1129" w:rsidP="007E1129">
            <w:pPr>
              <w:jc w:val="center"/>
              <w:rPr>
                <w:b/>
                <w:bCs/>
                <w:sz w:val="22"/>
                <w:szCs w:val="22"/>
              </w:rPr>
            </w:pPr>
            <w:r w:rsidRPr="007E1129">
              <w:rPr>
                <w:b/>
                <w:bCs/>
                <w:sz w:val="22"/>
                <w:szCs w:val="22"/>
              </w:rPr>
              <w:t>Укупан расход</w:t>
            </w:r>
          </w:p>
        </w:tc>
        <w:tc>
          <w:tcPr>
            <w:tcW w:w="3184" w:type="dxa"/>
            <w:tcBorders>
              <w:top w:val="single" w:sz="4" w:space="0" w:color="auto"/>
              <w:left w:val="nil"/>
              <w:bottom w:val="single" w:sz="4" w:space="0" w:color="auto"/>
              <w:right w:val="single" w:sz="4" w:space="0" w:color="auto"/>
            </w:tcBorders>
            <w:shd w:val="clear" w:color="auto" w:fill="auto"/>
            <w:noWrap/>
            <w:vAlign w:val="center"/>
            <w:hideMark/>
          </w:tcPr>
          <w:p w14:paraId="22826632" w14:textId="77777777" w:rsidR="007E1129" w:rsidRPr="007E1129" w:rsidRDefault="007E1129" w:rsidP="007E1129">
            <w:pPr>
              <w:jc w:val="right"/>
              <w:rPr>
                <w:sz w:val="22"/>
                <w:szCs w:val="22"/>
              </w:rPr>
            </w:pPr>
            <w:r w:rsidRPr="007E1129">
              <w:rPr>
                <w:sz w:val="22"/>
                <w:szCs w:val="22"/>
              </w:rPr>
              <w:t>26,609,980.00</w:t>
            </w:r>
          </w:p>
        </w:tc>
        <w:tc>
          <w:tcPr>
            <w:tcW w:w="36" w:type="dxa"/>
            <w:vAlign w:val="center"/>
            <w:hideMark/>
          </w:tcPr>
          <w:p w14:paraId="7F97506C" w14:textId="77777777" w:rsidR="007E1129" w:rsidRPr="007E1129" w:rsidRDefault="007E1129" w:rsidP="007E1129"/>
        </w:tc>
      </w:tr>
      <w:tr w:rsidR="007E1129" w:rsidRPr="007E1129" w14:paraId="42EFE52C" w14:textId="77777777" w:rsidTr="007E1129">
        <w:trPr>
          <w:trHeight w:val="288"/>
          <w:jc w:val="center"/>
        </w:trPr>
        <w:tc>
          <w:tcPr>
            <w:tcW w:w="57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A8A404C" w14:textId="77777777" w:rsidR="007E1129" w:rsidRPr="007E1129" w:rsidRDefault="007E1129" w:rsidP="007E1129">
            <w:pPr>
              <w:jc w:val="center"/>
              <w:rPr>
                <w:b/>
                <w:bCs/>
                <w:i/>
                <w:iCs/>
                <w:sz w:val="22"/>
                <w:szCs w:val="22"/>
              </w:rPr>
            </w:pPr>
            <w:r w:rsidRPr="007E1129">
              <w:rPr>
                <w:b/>
                <w:bCs/>
                <w:i/>
                <w:iCs/>
                <w:sz w:val="22"/>
                <w:szCs w:val="22"/>
              </w:rPr>
              <w:t>Добит</w:t>
            </w:r>
          </w:p>
        </w:tc>
        <w:tc>
          <w:tcPr>
            <w:tcW w:w="3184" w:type="dxa"/>
            <w:tcBorders>
              <w:top w:val="single" w:sz="4" w:space="0" w:color="auto"/>
              <w:left w:val="nil"/>
              <w:bottom w:val="single" w:sz="4" w:space="0" w:color="auto"/>
              <w:right w:val="single" w:sz="4" w:space="0" w:color="auto"/>
            </w:tcBorders>
            <w:shd w:val="clear" w:color="000000" w:fill="C0C0C0"/>
            <w:noWrap/>
            <w:vAlign w:val="center"/>
            <w:hideMark/>
          </w:tcPr>
          <w:p w14:paraId="04D1870B" w14:textId="77777777" w:rsidR="007E1129" w:rsidRPr="007E1129" w:rsidRDefault="007E1129" w:rsidP="007E1129">
            <w:pPr>
              <w:jc w:val="right"/>
              <w:rPr>
                <w:b/>
                <w:bCs/>
                <w:i/>
                <w:iCs/>
                <w:sz w:val="22"/>
                <w:szCs w:val="22"/>
              </w:rPr>
            </w:pPr>
            <w:r w:rsidRPr="007E1129">
              <w:rPr>
                <w:b/>
                <w:bCs/>
                <w:i/>
                <w:iCs/>
                <w:sz w:val="22"/>
                <w:szCs w:val="22"/>
              </w:rPr>
              <w:t>4,903,740.91</w:t>
            </w:r>
          </w:p>
        </w:tc>
        <w:tc>
          <w:tcPr>
            <w:tcW w:w="36" w:type="dxa"/>
            <w:vAlign w:val="center"/>
            <w:hideMark/>
          </w:tcPr>
          <w:p w14:paraId="753665E4" w14:textId="77777777" w:rsidR="007E1129" w:rsidRPr="007E1129" w:rsidRDefault="007E1129" w:rsidP="007E1129"/>
        </w:tc>
      </w:tr>
    </w:tbl>
    <w:p w14:paraId="69B5A155" w14:textId="77777777" w:rsidR="00BC0AC8" w:rsidRPr="00D33B57" w:rsidRDefault="00BC0AC8" w:rsidP="000A54B7">
      <w:pPr>
        <w:jc w:val="center"/>
        <w:rPr>
          <w:b/>
          <w:color w:val="323E4F" w:themeColor="text2" w:themeShade="BF"/>
          <w:sz w:val="24"/>
          <w:szCs w:val="24"/>
        </w:rPr>
      </w:pPr>
    </w:p>
    <w:p w14:paraId="4491352B" w14:textId="77777777" w:rsidR="00EE33BD" w:rsidRPr="00D33B57" w:rsidRDefault="00EE33BD" w:rsidP="00A46606">
      <w:pPr>
        <w:rPr>
          <w:bCs/>
          <w:color w:val="323E4F" w:themeColor="text2" w:themeShade="BF"/>
          <w:sz w:val="26"/>
          <w:szCs w:val="26"/>
        </w:rPr>
      </w:pPr>
    </w:p>
    <w:p w14:paraId="11B187BE" w14:textId="67E93FBF" w:rsidR="00B54F6F" w:rsidRPr="007D32D0" w:rsidRDefault="00B54F6F" w:rsidP="000A54B7">
      <w:pPr>
        <w:ind w:firstLine="720"/>
        <w:jc w:val="both"/>
        <w:rPr>
          <w:bCs/>
          <w:sz w:val="24"/>
          <w:szCs w:val="24"/>
          <w:lang w:val="sr-Cyrl-CS"/>
        </w:rPr>
      </w:pPr>
      <w:r w:rsidRPr="007D32D0">
        <w:rPr>
          <w:bCs/>
          <w:sz w:val="24"/>
          <w:szCs w:val="24"/>
          <w:lang w:val="sr-Cyrl-CS"/>
        </w:rPr>
        <w:t xml:space="preserve">Укупно гледано финансијски ефекат извршења радова </w:t>
      </w:r>
      <w:r w:rsidR="0027378C" w:rsidRPr="007D32D0">
        <w:rPr>
          <w:bCs/>
          <w:sz w:val="24"/>
          <w:szCs w:val="24"/>
          <w:lang w:val="sr-Cyrl-CS"/>
        </w:rPr>
        <w:t xml:space="preserve">у газдинској јединици </w:t>
      </w:r>
      <w:r w:rsidRPr="007D32D0">
        <w:rPr>
          <w:bCs/>
          <w:sz w:val="24"/>
          <w:szCs w:val="24"/>
          <w:lang w:val="sr-Cyrl-CS"/>
        </w:rPr>
        <w:t>је позитиван и</w:t>
      </w:r>
      <w:r w:rsidR="0027378C" w:rsidRPr="007D32D0">
        <w:rPr>
          <w:bCs/>
          <w:sz w:val="24"/>
          <w:szCs w:val="24"/>
          <w:lang w:val="sr-Cyrl-CS"/>
        </w:rPr>
        <w:t xml:space="preserve"> на</w:t>
      </w:r>
      <w:r w:rsidR="00987904" w:rsidRPr="007D32D0">
        <w:rPr>
          <w:bCs/>
          <w:sz w:val="24"/>
          <w:szCs w:val="24"/>
          <w:lang w:val="sr-Cyrl-CS"/>
        </w:rPr>
        <w:t xml:space="preserve"> годишњем нивоу износи </w:t>
      </w:r>
      <w:r w:rsidR="000244EE" w:rsidRPr="000244EE">
        <w:rPr>
          <w:sz w:val="22"/>
          <w:szCs w:val="22"/>
        </w:rPr>
        <w:t>4,903,740.91</w:t>
      </w:r>
      <w:r w:rsidR="000244EE">
        <w:rPr>
          <w:b/>
          <w:bCs/>
          <w:i/>
          <w:iCs/>
          <w:sz w:val="22"/>
          <w:szCs w:val="22"/>
          <w:lang w:val="sr-Cyrl-RS"/>
        </w:rPr>
        <w:t xml:space="preserve"> </w:t>
      </w:r>
      <w:r w:rsidRPr="007D32D0">
        <w:rPr>
          <w:sz w:val="24"/>
          <w:szCs w:val="24"/>
          <w:lang w:val="sr-Cyrl-CS"/>
        </w:rPr>
        <w:t>динара</w:t>
      </w:r>
      <w:r w:rsidR="00492D3A" w:rsidRPr="007D32D0">
        <w:rPr>
          <w:bCs/>
          <w:sz w:val="24"/>
          <w:szCs w:val="24"/>
          <w:lang w:val="sr-Cyrl-CS"/>
        </w:rPr>
        <w:t>.</w:t>
      </w:r>
    </w:p>
    <w:p w14:paraId="62B144AF" w14:textId="77777777" w:rsidR="006246F8" w:rsidRDefault="006246F8">
      <w:pPr>
        <w:rPr>
          <w:lang w:val="sr-Cyrl-CS"/>
        </w:rPr>
        <w:sectPr w:rsidR="006246F8" w:rsidSect="0023243E">
          <w:pgSz w:w="16839" w:h="11907" w:orient="landscape" w:code="9"/>
          <w:pgMar w:top="720" w:right="720" w:bottom="720" w:left="720" w:header="720" w:footer="720" w:gutter="0"/>
          <w:cols w:space="720"/>
          <w:docGrid w:linePitch="360"/>
        </w:sectPr>
      </w:pPr>
    </w:p>
    <w:p w14:paraId="45A4E469" w14:textId="77777777" w:rsidR="009B3FDD" w:rsidRPr="00D33B57" w:rsidRDefault="009B3FDD">
      <w:pPr>
        <w:rPr>
          <w:color w:val="323E4F" w:themeColor="text2" w:themeShade="BF"/>
          <w:sz w:val="16"/>
          <w:szCs w:val="16"/>
          <w:lang w:val="sr-Cyrl-CS"/>
        </w:rPr>
      </w:pPr>
    </w:p>
    <w:p w14:paraId="61DB6D21" w14:textId="77777777" w:rsidR="000A54B7" w:rsidRPr="005C720F" w:rsidRDefault="000A54B7" w:rsidP="00F84BBF">
      <w:pPr>
        <w:pBdr>
          <w:top w:val="double" w:sz="4" w:space="1" w:color="auto"/>
          <w:left w:val="double" w:sz="4" w:space="4" w:color="auto"/>
          <w:bottom w:val="double" w:sz="4" w:space="1" w:color="auto"/>
          <w:right w:val="double" w:sz="4" w:space="4" w:color="auto"/>
        </w:pBdr>
        <w:shd w:val="clear" w:color="auto" w:fill="BFBFBF"/>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36"/>
          <w:szCs w:val="36"/>
          <w:lang w:val="sr-Latn-CS"/>
        </w:rPr>
      </w:pPr>
      <w:r w:rsidRPr="005C720F">
        <w:rPr>
          <w:b/>
          <w:sz w:val="36"/>
          <w:szCs w:val="36"/>
          <w:lang w:val="sr-Cyrl-CS"/>
        </w:rPr>
        <w:t>10</w:t>
      </w:r>
      <w:r w:rsidRPr="005C720F">
        <w:rPr>
          <w:b/>
          <w:sz w:val="36"/>
          <w:szCs w:val="36"/>
          <w:lang w:val="sl-SI"/>
        </w:rPr>
        <w:t>.0 НАЧИН ИЗРАДЕ ОСНОВЕ</w:t>
      </w:r>
    </w:p>
    <w:p w14:paraId="39F674CA"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lang w:val="sl-SI"/>
        </w:rPr>
      </w:pPr>
    </w:p>
    <w:p w14:paraId="3EEB2F24"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i/>
          <w:color w:val="auto"/>
          <w:sz w:val="28"/>
          <w:szCs w:val="28"/>
          <w:lang w:val="sl-SI"/>
        </w:rPr>
      </w:pPr>
      <w:r w:rsidRPr="005C720F">
        <w:rPr>
          <w:rFonts w:ascii="Times New Roman" w:hAnsi="Times New Roman"/>
          <w:b/>
          <w:i/>
          <w:color w:val="auto"/>
          <w:sz w:val="28"/>
          <w:szCs w:val="28"/>
          <w:lang w:val="sl-SI"/>
        </w:rPr>
        <w:t>10.1. Прикупљ</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њ</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 xml:space="preserve"> т</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р</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нских п</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т</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к</w:t>
      </w:r>
      <w:r w:rsidR="003A66C1" w:rsidRPr="005C720F">
        <w:rPr>
          <w:rFonts w:ascii="Times New Roman" w:hAnsi="Times New Roman"/>
          <w:b/>
          <w:i/>
          <w:color w:val="auto"/>
          <w:sz w:val="28"/>
          <w:szCs w:val="28"/>
          <w:lang w:val="sl-SI"/>
        </w:rPr>
        <w:t>а</w:t>
      </w:r>
    </w:p>
    <w:p w14:paraId="5F7C5609"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lang w:val="sl-SI"/>
        </w:rPr>
      </w:pPr>
    </w:p>
    <w:p w14:paraId="3FFD8EEE" w14:textId="7569F123"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У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здинск</w:t>
      </w:r>
      <w:r w:rsidR="003A66C1" w:rsidRPr="005C720F">
        <w:rPr>
          <w:rFonts w:ascii="Times New Roman" w:hAnsi="Times New Roman"/>
          <w:color w:val="auto"/>
          <w:szCs w:val="24"/>
          <w:lang w:val="sl-SI"/>
        </w:rPr>
        <w:t>ој</w:t>
      </w:r>
      <w:r w:rsidR="00AB7768">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диници </w:t>
      </w:r>
      <w:r w:rsidR="003B5723">
        <w:rPr>
          <w:rFonts w:ascii="Times New Roman" w:hAnsi="Times New Roman"/>
          <w:color w:val="auto"/>
          <w:szCs w:val="24"/>
          <w:lang w:val="sl-SI"/>
        </w:rPr>
        <w:t>‘‘</w:t>
      </w:r>
      <w:r w:rsidR="001E1ED7">
        <w:rPr>
          <w:rFonts w:ascii="Times New Roman" w:hAnsi="Times New Roman"/>
          <w:color w:val="auto"/>
          <w:szCs w:val="24"/>
          <w:lang w:val="sr-Cyrl-RS"/>
        </w:rPr>
        <w:t>Троглав-Дубочица</w:t>
      </w:r>
      <w:r w:rsidR="00AC6846" w:rsidRPr="005C720F">
        <w:rPr>
          <w:rFonts w:ascii="Times New Roman" w:hAnsi="Times New Roman"/>
          <w:color w:val="auto"/>
          <w:szCs w:val="24"/>
          <w:lang w:val="sl-SI"/>
        </w:rPr>
        <w:t>’’</w:t>
      </w:r>
      <w:r w:rsidR="0083478C">
        <w:rPr>
          <w:rFonts w:ascii="Times New Roman" w:hAnsi="Times New Roman"/>
          <w:color w:val="auto"/>
          <w:szCs w:val="24"/>
          <w:lang w:val="sr-Cyrl-CS"/>
        </w:rPr>
        <w:t xml:space="preserve"> други</w:t>
      </w:r>
      <w:r w:rsidRPr="005C720F">
        <w:rPr>
          <w:rFonts w:ascii="Times New Roman" w:hAnsi="Times New Roman"/>
          <w:color w:val="auto"/>
          <w:szCs w:val="24"/>
          <w:lang w:val="sl-SI"/>
        </w:rPr>
        <w:t xml:space="preserve"> пут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прим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 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нских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истих у 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му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вљ</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вни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дусл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дњу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квиру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динств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инф</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сист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Срби</w:t>
      </w:r>
      <w:r w:rsidR="003A66C1" w:rsidRPr="005C720F">
        <w:rPr>
          <w:rFonts w:ascii="Times New Roman" w:hAnsi="Times New Roman"/>
          <w:color w:val="auto"/>
          <w:szCs w:val="24"/>
          <w:lang w:val="sl-SI"/>
        </w:rPr>
        <w:t>је</w:t>
      </w:r>
      <w:r w:rsidR="00C92917" w:rsidRPr="005C720F">
        <w:rPr>
          <w:rFonts w:ascii="Times New Roman" w:hAnsi="Times New Roman"/>
          <w:color w:val="auto"/>
          <w:szCs w:val="24"/>
          <w:lang w:val="sl-SI"/>
        </w:rPr>
        <w:t xml:space="preserve">. </w:t>
      </w:r>
      <w:r w:rsidRPr="005C720F">
        <w:rPr>
          <w:rFonts w:ascii="Times New Roman" w:hAnsi="Times New Roman"/>
          <w:color w:val="auto"/>
          <w:szCs w:val="24"/>
          <w:lang w:val="sl-SI"/>
        </w:rPr>
        <w:t>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куп</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њу свих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других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њу шум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н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у три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p>
    <w:p w14:paraId="7D611D5E" w14:textId="4A21865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t xml:space="preserve">- </w:t>
      </w:r>
      <w:r w:rsidR="003A66C1" w:rsidRPr="005C720F">
        <w:rPr>
          <w:rFonts w:ascii="Times New Roman" w:hAnsi="Times New Roman"/>
          <w:color w:val="auto"/>
          <w:szCs w:val="24"/>
          <w:lang w:val="sl-SI"/>
        </w:rPr>
        <w:t>Те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ристичних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 xml:space="preserve"> ур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ој</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диници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ку</w:t>
      </w:r>
      <w:r w:rsidRPr="005C720F">
        <w:rPr>
          <w:rFonts w:ascii="Times New Roman" w:hAnsi="Times New Roman"/>
          <w:color w:val="auto"/>
          <w:szCs w:val="24"/>
          <w:lang w:val="sr-Cyrl-CS"/>
        </w:rPr>
        <w:t>.</w:t>
      </w:r>
    </w:p>
    <w:p w14:paraId="11B0A858" w14:textId="14C6616A"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r-Cyrl-CS"/>
        </w:rPr>
        <w:tab/>
        <w:t xml:space="preserve">- </w:t>
      </w:r>
      <w:r w:rsidRPr="005C720F">
        <w:rPr>
          <w:rFonts w:ascii="Times New Roman" w:hAnsi="Times New Roman"/>
          <w:color w:val="auto"/>
          <w:szCs w:val="24"/>
          <w:lang w:val="sl-SI"/>
        </w:rPr>
        <w:t>Припр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вних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p>
    <w:p w14:paraId="413701EC"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r-Cyrl-CS"/>
        </w:rPr>
        <w:tab/>
        <w:t xml:space="preserve">- </w:t>
      </w:r>
      <w:r w:rsidRPr="005C720F">
        <w:rPr>
          <w:rFonts w:ascii="Times New Roman" w:hAnsi="Times New Roman"/>
          <w:color w:val="auto"/>
          <w:szCs w:val="24"/>
          <w:lang w:val="sl-SI"/>
        </w:rPr>
        <w:t>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ситу</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(скиц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 и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p>
    <w:p w14:paraId="76519F49" w14:textId="3A63497B"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t xml:space="preserve">- </w:t>
      </w:r>
      <w:r w:rsidRPr="005C720F">
        <w:rPr>
          <w:rFonts w:ascii="Times New Roman" w:hAnsi="Times New Roman"/>
          <w:color w:val="auto"/>
          <w:szCs w:val="24"/>
          <w:lang w:val="sl-SI"/>
        </w:rPr>
        <w:t>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ристичних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м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ку изврш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у припр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мн</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 xml:space="preserve"> 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зи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сл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ћим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w:t>
      </w:r>
    </w:p>
    <w:p w14:paraId="3458AA95" w14:textId="1993E15F"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издв</w:t>
      </w:r>
      <w:r w:rsidR="003A66C1" w:rsidRPr="005C720F">
        <w:rPr>
          <w:rFonts w:ascii="Times New Roman" w:hAnsi="Times New Roman"/>
          <w:color w:val="auto"/>
          <w:szCs w:val="24"/>
          <w:lang w:val="sl-SI"/>
        </w:rPr>
        <w:t>аја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r w:rsidRPr="005C720F">
        <w:rPr>
          <w:rFonts w:ascii="Times New Roman" w:hAnsi="Times New Roman"/>
          <w:color w:val="auto"/>
          <w:szCs w:val="24"/>
          <w:lang w:val="sr-Cyrl-CS"/>
        </w:rPr>
        <w:t xml:space="preserve">употребом </w:t>
      </w:r>
      <w:r w:rsidR="003A66C1" w:rsidRPr="005C720F">
        <w:rPr>
          <w:rFonts w:ascii="Times New Roman" w:hAnsi="Times New Roman"/>
          <w:color w:val="auto"/>
          <w:szCs w:val="24"/>
          <w:lang w:val="sr-Latn-CS"/>
        </w:rPr>
        <w:t>ПДА</w:t>
      </w:r>
      <w:r w:rsidR="00DB3A9F">
        <w:rPr>
          <w:rFonts w:ascii="Times New Roman" w:hAnsi="Times New Roman"/>
          <w:color w:val="auto"/>
          <w:szCs w:val="24"/>
          <w:lang w:val="sr-Latn-CS"/>
        </w:rPr>
        <w:t xml:space="preserve"> </w:t>
      </w:r>
      <w:r w:rsidRPr="005C720F">
        <w:rPr>
          <w:rFonts w:ascii="Times New Roman" w:hAnsi="Times New Roman"/>
          <w:color w:val="auto"/>
          <w:szCs w:val="24"/>
          <w:lang w:val="sr-Cyrl-CS"/>
        </w:rPr>
        <w:t>уређаја</w:t>
      </w:r>
      <w:r w:rsidRPr="005C720F">
        <w:rPr>
          <w:rFonts w:ascii="Times New Roman" w:hAnsi="Times New Roman"/>
          <w:color w:val="auto"/>
          <w:szCs w:val="24"/>
          <w:lang w:val="sl-SI"/>
        </w:rPr>
        <w:t>)</w:t>
      </w:r>
    </w:p>
    <w:p w14:paraId="4894E1BB"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пис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ништ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а</w:t>
      </w:r>
    </w:p>
    <w:p w14:paraId="12A4A757"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х</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сти </w:t>
      </w:r>
    </w:p>
    <w:p w14:paraId="51B4775E"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приближн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х</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ру </w:t>
      </w:r>
    </w:p>
    <w:p w14:paraId="135424EC"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xml:space="preserve"> 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бљинских ст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p>
    <w:p w14:paraId="1E19280F" w14:textId="082FBE4F"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Друг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изврш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припр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прикупљ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них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 с</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дф</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е</w:t>
      </w:r>
      <w:r w:rsidR="00D14A92">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издв</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них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 инв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нтурних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диниц</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бних круг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бр</w:t>
      </w:r>
      <w:r w:rsidR="003A66C1" w:rsidRPr="005C720F">
        <w:rPr>
          <w:rFonts w:ascii="Times New Roman" w:hAnsi="Times New Roman"/>
          <w:color w:val="auto"/>
          <w:szCs w:val="24"/>
          <w:lang w:val="sl-SI"/>
        </w:rPr>
        <w:t>оја</w:t>
      </w:r>
      <w:r w:rsidRPr="005C720F">
        <w:rPr>
          <w:rFonts w:ascii="Times New Roman" w:hAnsi="Times New Roman"/>
          <w:color w:val="auto"/>
          <w:szCs w:val="24"/>
          <w:lang w:val="sl-SI"/>
        </w:rPr>
        <w:t xml:space="preserve"> висин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ђив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личин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круг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итд. </w:t>
      </w:r>
    </w:p>
    <w:p w14:paraId="46229560" w14:textId="3EB5B5BB"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5C720F">
        <w:rPr>
          <w:szCs w:val="24"/>
        </w:rPr>
        <w:tab/>
        <w:t>У тр</w:t>
      </w:r>
      <w:r w:rsidR="003A66C1" w:rsidRPr="005C720F">
        <w:rPr>
          <w:szCs w:val="24"/>
        </w:rPr>
        <w:t>е</w:t>
      </w:r>
      <w:r w:rsidRPr="005C720F">
        <w:rPr>
          <w:szCs w:val="24"/>
        </w:rPr>
        <w:t>ћ</w:t>
      </w:r>
      <w:r w:rsidR="003A66C1" w:rsidRPr="005C720F">
        <w:rPr>
          <w:szCs w:val="24"/>
        </w:rPr>
        <w:t>ој</w:t>
      </w:r>
      <w:r w:rsidRPr="005C720F">
        <w:rPr>
          <w:szCs w:val="24"/>
        </w:rPr>
        <w:t xml:space="preserve"> ф</w:t>
      </w:r>
      <w:r w:rsidR="003A66C1" w:rsidRPr="005C720F">
        <w:rPr>
          <w:szCs w:val="24"/>
        </w:rPr>
        <w:t>а</w:t>
      </w:r>
      <w:r w:rsidRPr="005C720F">
        <w:rPr>
          <w:szCs w:val="24"/>
        </w:rPr>
        <w:t>зи изврш</w:t>
      </w:r>
      <w:r w:rsidR="003A66C1" w:rsidRPr="005C720F">
        <w:rPr>
          <w:szCs w:val="24"/>
        </w:rPr>
        <w:t>е</w:t>
      </w:r>
      <w:r w:rsidRPr="005C720F">
        <w:rPr>
          <w:szCs w:val="24"/>
        </w:rPr>
        <w:t>н</w:t>
      </w:r>
      <w:r w:rsidR="003A66C1" w:rsidRPr="005C720F">
        <w:rPr>
          <w:szCs w:val="24"/>
        </w:rPr>
        <w:t>о</w:t>
      </w:r>
      <w:r w:rsidR="00D14A92">
        <w:rPr>
          <w:szCs w:val="24"/>
          <w:lang w:val="sr-Cyrl-RS"/>
        </w:rPr>
        <w:t xml:space="preserve"> </w:t>
      </w:r>
      <w:r w:rsidR="003A66C1" w:rsidRPr="005C720F">
        <w:rPr>
          <w:szCs w:val="24"/>
        </w:rPr>
        <w:t>је</w:t>
      </w:r>
      <w:r w:rsidRPr="005C720F">
        <w:rPr>
          <w:szCs w:val="24"/>
        </w:rPr>
        <w:t xml:space="preserve"> дир</w:t>
      </w:r>
      <w:r w:rsidR="003A66C1" w:rsidRPr="005C720F">
        <w:rPr>
          <w:szCs w:val="24"/>
        </w:rPr>
        <w:t>е</w:t>
      </w:r>
      <w:r w:rsidRPr="005C720F">
        <w:rPr>
          <w:szCs w:val="24"/>
        </w:rPr>
        <w:t>ктн</w:t>
      </w:r>
      <w:r w:rsidR="003A66C1" w:rsidRPr="005C720F">
        <w:rPr>
          <w:szCs w:val="24"/>
        </w:rPr>
        <w:t>о</w:t>
      </w:r>
      <w:r w:rsidRPr="005C720F">
        <w:rPr>
          <w:szCs w:val="24"/>
        </w:rPr>
        <w:t xml:space="preserve"> прикупљ</w:t>
      </w:r>
      <w:r w:rsidR="003A66C1" w:rsidRPr="005C720F">
        <w:rPr>
          <w:szCs w:val="24"/>
        </w:rPr>
        <w:t>а</w:t>
      </w:r>
      <w:r w:rsidRPr="005C720F">
        <w:rPr>
          <w:szCs w:val="24"/>
        </w:rPr>
        <w:t>њ</w:t>
      </w:r>
      <w:r w:rsidR="003A66C1" w:rsidRPr="005C720F">
        <w:rPr>
          <w:szCs w:val="24"/>
        </w:rPr>
        <w:t>е</w:t>
      </w:r>
      <w:r w:rsidRPr="005C720F">
        <w:rPr>
          <w:szCs w:val="24"/>
        </w:rPr>
        <w:t xml:space="preserve"> т</w:t>
      </w:r>
      <w:r w:rsidR="003A66C1" w:rsidRPr="005C720F">
        <w:rPr>
          <w:szCs w:val="24"/>
        </w:rPr>
        <w:t>е</w:t>
      </w:r>
      <w:r w:rsidRPr="005C720F">
        <w:rPr>
          <w:szCs w:val="24"/>
        </w:rPr>
        <w:t>р</w:t>
      </w:r>
      <w:r w:rsidR="003A66C1" w:rsidRPr="005C720F">
        <w:rPr>
          <w:szCs w:val="24"/>
        </w:rPr>
        <w:t>е</w:t>
      </w:r>
      <w:r w:rsidRPr="005C720F">
        <w:rPr>
          <w:szCs w:val="24"/>
        </w:rPr>
        <w:t>нских т</w:t>
      </w:r>
      <w:r w:rsidR="003A66C1" w:rsidRPr="005C720F">
        <w:rPr>
          <w:szCs w:val="24"/>
        </w:rPr>
        <w:t>а</w:t>
      </w:r>
      <w:r w:rsidRPr="005C720F">
        <w:rPr>
          <w:szCs w:val="24"/>
        </w:rPr>
        <w:t>кс</w:t>
      </w:r>
      <w:r w:rsidR="003A66C1" w:rsidRPr="005C720F">
        <w:rPr>
          <w:szCs w:val="24"/>
        </w:rPr>
        <w:t>а</w:t>
      </w:r>
      <w:r w:rsidRPr="005C720F">
        <w:rPr>
          <w:szCs w:val="24"/>
        </w:rPr>
        <w:t>ци</w:t>
      </w:r>
      <w:r w:rsidR="003A66C1" w:rsidRPr="005C720F">
        <w:rPr>
          <w:szCs w:val="24"/>
        </w:rPr>
        <w:t>о</w:t>
      </w:r>
      <w:r w:rsidRPr="005C720F">
        <w:rPr>
          <w:szCs w:val="24"/>
        </w:rPr>
        <w:t>них п</w:t>
      </w:r>
      <w:r w:rsidR="003A66C1" w:rsidRPr="005C720F">
        <w:rPr>
          <w:szCs w:val="24"/>
        </w:rPr>
        <w:t>о</w:t>
      </w:r>
      <w:r w:rsidRPr="005C720F">
        <w:rPr>
          <w:szCs w:val="24"/>
        </w:rPr>
        <w:t>д</w:t>
      </w:r>
      <w:r w:rsidR="003A66C1" w:rsidRPr="005C720F">
        <w:rPr>
          <w:szCs w:val="24"/>
        </w:rPr>
        <w:t>а</w:t>
      </w:r>
      <w:r w:rsidRPr="005C720F">
        <w:rPr>
          <w:szCs w:val="24"/>
        </w:rPr>
        <w:t>т</w:t>
      </w:r>
      <w:r w:rsidR="003A66C1" w:rsidRPr="005C720F">
        <w:rPr>
          <w:szCs w:val="24"/>
        </w:rPr>
        <w:t>а</w:t>
      </w:r>
      <w:r w:rsidRPr="005C720F">
        <w:rPr>
          <w:szCs w:val="24"/>
        </w:rPr>
        <w:t>к</w:t>
      </w:r>
      <w:r w:rsidR="003A66C1" w:rsidRPr="005C720F">
        <w:rPr>
          <w:szCs w:val="24"/>
        </w:rPr>
        <w:t>а</w:t>
      </w:r>
      <w:r w:rsidRPr="005C720F">
        <w:rPr>
          <w:szCs w:val="24"/>
        </w:rPr>
        <w:t xml:space="preserve"> н</w:t>
      </w:r>
      <w:r w:rsidR="003A66C1" w:rsidRPr="005C720F">
        <w:rPr>
          <w:szCs w:val="24"/>
        </w:rPr>
        <w:t>а</w:t>
      </w:r>
      <w:r w:rsidRPr="005C720F">
        <w:rPr>
          <w:szCs w:val="24"/>
        </w:rPr>
        <w:t xml:space="preserve"> п</w:t>
      </w:r>
      <w:r w:rsidR="003A66C1" w:rsidRPr="005C720F">
        <w:rPr>
          <w:szCs w:val="24"/>
        </w:rPr>
        <w:t>о</w:t>
      </w:r>
      <w:r w:rsidRPr="005C720F">
        <w:rPr>
          <w:szCs w:val="24"/>
        </w:rPr>
        <w:t>вршин</w:t>
      </w:r>
      <w:r w:rsidR="003A66C1" w:rsidRPr="005C720F">
        <w:rPr>
          <w:szCs w:val="24"/>
        </w:rPr>
        <w:t>а</w:t>
      </w:r>
      <w:r w:rsidRPr="005C720F">
        <w:rPr>
          <w:szCs w:val="24"/>
        </w:rPr>
        <w:t>м</w:t>
      </w:r>
      <w:r w:rsidR="003A66C1" w:rsidRPr="005C720F">
        <w:rPr>
          <w:szCs w:val="24"/>
        </w:rPr>
        <w:t>а</w:t>
      </w:r>
      <w:r w:rsidRPr="005C720F">
        <w:rPr>
          <w:szCs w:val="24"/>
        </w:rPr>
        <w:t>н</w:t>
      </w:r>
      <w:r w:rsidR="003A66C1" w:rsidRPr="005C720F">
        <w:rPr>
          <w:szCs w:val="24"/>
        </w:rPr>
        <w:t>а</w:t>
      </w:r>
      <w:r w:rsidRPr="005C720F">
        <w:rPr>
          <w:szCs w:val="24"/>
        </w:rPr>
        <w:t xml:space="preserve"> н</w:t>
      </w:r>
      <w:r w:rsidR="003A66C1" w:rsidRPr="005C720F">
        <w:rPr>
          <w:szCs w:val="24"/>
        </w:rPr>
        <w:t>а</w:t>
      </w:r>
      <w:r w:rsidRPr="005C720F">
        <w:rPr>
          <w:szCs w:val="24"/>
        </w:rPr>
        <w:t>чин к</w:t>
      </w:r>
      <w:r w:rsidR="003A66C1" w:rsidRPr="005C720F">
        <w:rPr>
          <w:szCs w:val="24"/>
        </w:rPr>
        <w:t>ој</w:t>
      </w:r>
      <w:r w:rsidRPr="005C720F">
        <w:rPr>
          <w:szCs w:val="24"/>
        </w:rPr>
        <w:t xml:space="preserve">и </w:t>
      </w:r>
      <w:r w:rsidR="003A66C1" w:rsidRPr="005C720F">
        <w:rPr>
          <w:szCs w:val="24"/>
        </w:rPr>
        <w:t>је</w:t>
      </w:r>
      <w:r w:rsidR="00D14A92">
        <w:rPr>
          <w:szCs w:val="24"/>
          <w:lang w:val="sr-Cyrl-RS"/>
        </w:rPr>
        <w:t xml:space="preserve"> </w:t>
      </w:r>
      <w:r w:rsidR="003A66C1" w:rsidRPr="005C720F">
        <w:rPr>
          <w:szCs w:val="24"/>
        </w:rPr>
        <w:t>о</w:t>
      </w:r>
      <w:r w:rsidRPr="005C720F">
        <w:rPr>
          <w:szCs w:val="24"/>
        </w:rPr>
        <w:t>др</w:t>
      </w:r>
      <w:r w:rsidR="003A66C1" w:rsidRPr="005C720F">
        <w:rPr>
          <w:szCs w:val="24"/>
        </w:rPr>
        <w:t>е</w:t>
      </w:r>
      <w:r w:rsidRPr="005C720F">
        <w:rPr>
          <w:szCs w:val="24"/>
        </w:rPr>
        <w:t>ђ</w:t>
      </w:r>
      <w:r w:rsidR="003A66C1" w:rsidRPr="005C720F">
        <w:rPr>
          <w:szCs w:val="24"/>
        </w:rPr>
        <w:t>е</w:t>
      </w:r>
      <w:r w:rsidRPr="005C720F">
        <w:rPr>
          <w:szCs w:val="24"/>
        </w:rPr>
        <w:t>н друг</w:t>
      </w:r>
      <w:r w:rsidR="003A66C1" w:rsidRPr="005C720F">
        <w:rPr>
          <w:szCs w:val="24"/>
        </w:rPr>
        <w:t>о</w:t>
      </w:r>
      <w:r w:rsidRPr="005C720F">
        <w:rPr>
          <w:szCs w:val="24"/>
        </w:rPr>
        <w:t>м ф</w:t>
      </w:r>
      <w:r w:rsidR="003A66C1" w:rsidRPr="005C720F">
        <w:rPr>
          <w:szCs w:val="24"/>
        </w:rPr>
        <w:t>а</w:t>
      </w:r>
      <w:r w:rsidRPr="005C720F">
        <w:rPr>
          <w:szCs w:val="24"/>
        </w:rPr>
        <w:t>з</w:t>
      </w:r>
      <w:r w:rsidR="003A66C1" w:rsidRPr="005C720F">
        <w:rPr>
          <w:szCs w:val="24"/>
        </w:rPr>
        <w:t>о</w:t>
      </w:r>
      <w:r w:rsidRPr="005C720F">
        <w:rPr>
          <w:szCs w:val="24"/>
        </w:rPr>
        <w:t>м (прим</w:t>
      </w:r>
      <w:r w:rsidR="003A66C1" w:rsidRPr="005C720F">
        <w:rPr>
          <w:szCs w:val="24"/>
        </w:rPr>
        <w:t>е</w:t>
      </w:r>
      <w:r w:rsidRPr="005C720F">
        <w:rPr>
          <w:szCs w:val="24"/>
        </w:rPr>
        <w:t>рн</w:t>
      </w:r>
      <w:r w:rsidR="003A66C1" w:rsidRPr="005C720F">
        <w:rPr>
          <w:szCs w:val="24"/>
        </w:rPr>
        <w:t>е</w:t>
      </w:r>
      <w:r w:rsidRPr="005C720F">
        <w:rPr>
          <w:szCs w:val="24"/>
        </w:rPr>
        <w:t xml:space="preserve"> п</w:t>
      </w:r>
      <w:r w:rsidR="003A66C1" w:rsidRPr="005C720F">
        <w:rPr>
          <w:szCs w:val="24"/>
        </w:rPr>
        <w:t>о</w:t>
      </w:r>
      <w:r w:rsidRPr="005C720F">
        <w:rPr>
          <w:szCs w:val="24"/>
        </w:rPr>
        <w:t>вршин</w:t>
      </w:r>
      <w:r w:rsidR="003A66C1" w:rsidRPr="005C720F">
        <w:rPr>
          <w:szCs w:val="24"/>
        </w:rPr>
        <w:t>е</w:t>
      </w:r>
      <w:r w:rsidRPr="005C720F">
        <w:rPr>
          <w:szCs w:val="24"/>
        </w:rPr>
        <w:t xml:space="preserve"> у </w:t>
      </w:r>
      <w:r w:rsidR="003A66C1" w:rsidRPr="005C720F">
        <w:rPr>
          <w:szCs w:val="24"/>
        </w:rPr>
        <w:t>о</w:t>
      </w:r>
      <w:r w:rsidRPr="005C720F">
        <w:rPr>
          <w:szCs w:val="24"/>
        </w:rPr>
        <w:t>блику круг</w:t>
      </w:r>
      <w:r w:rsidR="003A66C1" w:rsidRPr="005C720F">
        <w:rPr>
          <w:szCs w:val="24"/>
        </w:rPr>
        <w:t>а</w:t>
      </w:r>
      <w:r w:rsidRPr="005C720F">
        <w:rPr>
          <w:szCs w:val="24"/>
        </w:rPr>
        <w:t xml:space="preserve"> с</w:t>
      </w:r>
      <w:r w:rsidR="003A66C1" w:rsidRPr="005C720F">
        <w:rPr>
          <w:szCs w:val="24"/>
        </w:rPr>
        <w:t>а</w:t>
      </w:r>
      <w:r w:rsidRPr="005C720F">
        <w:rPr>
          <w:szCs w:val="24"/>
        </w:rPr>
        <w:t xml:space="preserve"> к</w:t>
      </w:r>
      <w:r w:rsidR="003A66C1" w:rsidRPr="005C720F">
        <w:rPr>
          <w:szCs w:val="24"/>
        </w:rPr>
        <w:t>о</w:t>
      </w:r>
      <w:r w:rsidRPr="005C720F">
        <w:rPr>
          <w:szCs w:val="24"/>
        </w:rPr>
        <w:t>нст</w:t>
      </w:r>
      <w:r w:rsidR="003A66C1" w:rsidRPr="005C720F">
        <w:rPr>
          <w:szCs w:val="24"/>
        </w:rPr>
        <w:t>а</w:t>
      </w:r>
      <w:r w:rsidRPr="005C720F">
        <w:rPr>
          <w:szCs w:val="24"/>
        </w:rPr>
        <w:t>нтним п</w:t>
      </w:r>
      <w:r w:rsidR="003A66C1" w:rsidRPr="005C720F">
        <w:rPr>
          <w:szCs w:val="24"/>
        </w:rPr>
        <w:t>о</w:t>
      </w:r>
      <w:r w:rsidRPr="005C720F">
        <w:rPr>
          <w:szCs w:val="24"/>
        </w:rPr>
        <w:t>лупр</w:t>
      </w:r>
      <w:r w:rsidR="003A66C1" w:rsidRPr="005C720F">
        <w:rPr>
          <w:szCs w:val="24"/>
        </w:rPr>
        <w:t>е</w:t>
      </w:r>
      <w:r w:rsidRPr="005C720F">
        <w:rPr>
          <w:szCs w:val="24"/>
        </w:rPr>
        <w:t>чник</w:t>
      </w:r>
      <w:r w:rsidR="003A66C1" w:rsidRPr="005C720F">
        <w:rPr>
          <w:szCs w:val="24"/>
        </w:rPr>
        <w:t>о</w:t>
      </w:r>
      <w:r w:rsidRPr="005C720F">
        <w:rPr>
          <w:szCs w:val="24"/>
        </w:rPr>
        <w:t xml:space="preserve">м и </w:t>
      </w:r>
      <w:r w:rsidRPr="005C720F">
        <w:rPr>
          <w:szCs w:val="24"/>
          <w:lang w:val="sr-Cyrl-CS"/>
        </w:rPr>
        <w:t>методом процене)</w:t>
      </w:r>
      <w:r w:rsidRPr="005C720F">
        <w:rPr>
          <w:szCs w:val="24"/>
        </w:rPr>
        <w:t xml:space="preserve">. Прикупљени </w:t>
      </w:r>
      <w:r w:rsidRPr="005C720F">
        <w:rPr>
          <w:szCs w:val="24"/>
          <w:lang w:val="sr-Cyrl-CS"/>
        </w:rPr>
        <w:t xml:space="preserve">таксациони </w:t>
      </w:r>
      <w:r w:rsidRPr="005C720F">
        <w:rPr>
          <w:szCs w:val="24"/>
        </w:rPr>
        <w:t xml:space="preserve">подаци дају основ за рачунање запремине, бонитета ( </w:t>
      </w:r>
      <w:r w:rsidR="002C7DBD" w:rsidRPr="005C720F">
        <w:rPr>
          <w:szCs w:val="24"/>
        </w:rPr>
        <w:t>висинских степена ) и прираста.</w:t>
      </w:r>
      <w:r w:rsidRPr="005C720F">
        <w:rPr>
          <w:szCs w:val="24"/>
          <w:lang w:val="sr-Cyrl-CS"/>
        </w:rPr>
        <w:t>Т</w:t>
      </w:r>
      <w:r w:rsidRPr="005C720F">
        <w:rPr>
          <w:szCs w:val="24"/>
        </w:rPr>
        <w:t>еренск</w:t>
      </w:r>
      <w:r w:rsidRPr="005C720F">
        <w:rPr>
          <w:szCs w:val="24"/>
          <w:lang w:val="sr-Cyrl-CS"/>
        </w:rPr>
        <w:t>е радове</w:t>
      </w:r>
      <w:r w:rsidRPr="005C720F">
        <w:rPr>
          <w:szCs w:val="24"/>
        </w:rPr>
        <w:t xml:space="preserve"> на изради ове основе обавила је екипа Одсека за израду основа Шумског газдинства "Столови" Краљево</w:t>
      </w:r>
      <w:r w:rsidR="00B964A3">
        <w:rPr>
          <w:szCs w:val="24"/>
          <w:lang w:val="sr-Cyrl-RS"/>
        </w:rPr>
        <w:t xml:space="preserve"> </w:t>
      </w:r>
      <w:r w:rsidR="00294C3C">
        <w:rPr>
          <w:szCs w:val="24"/>
          <w:lang w:val="sr-Cyrl-CS"/>
        </w:rPr>
        <w:t xml:space="preserve">у периоду од </w:t>
      </w:r>
      <w:r w:rsidR="001E1ED7">
        <w:rPr>
          <w:szCs w:val="24"/>
          <w:lang w:val="sr-Cyrl-CS"/>
        </w:rPr>
        <w:t>01</w:t>
      </w:r>
      <w:r w:rsidR="00294C3C">
        <w:rPr>
          <w:szCs w:val="24"/>
          <w:lang w:val="sr-Cyrl-CS"/>
        </w:rPr>
        <w:t>.</w:t>
      </w:r>
      <w:r w:rsidR="001F4385">
        <w:rPr>
          <w:szCs w:val="24"/>
          <w:lang w:val="sr-Cyrl-CS"/>
        </w:rPr>
        <w:t>0</w:t>
      </w:r>
      <w:r w:rsidR="001E1ED7">
        <w:rPr>
          <w:szCs w:val="24"/>
          <w:lang w:val="sr-Cyrl-CS"/>
        </w:rPr>
        <w:t>6</w:t>
      </w:r>
      <w:r w:rsidR="00294C3C">
        <w:rPr>
          <w:szCs w:val="24"/>
          <w:lang w:val="sr-Cyrl-CS"/>
        </w:rPr>
        <w:t xml:space="preserve"> – </w:t>
      </w:r>
      <w:r w:rsidR="001E1ED7">
        <w:rPr>
          <w:szCs w:val="24"/>
          <w:lang w:val="sr-Cyrl-CS"/>
        </w:rPr>
        <w:t>01</w:t>
      </w:r>
      <w:r w:rsidR="000F4653">
        <w:rPr>
          <w:szCs w:val="24"/>
          <w:lang w:val="sr-Cyrl-CS"/>
        </w:rPr>
        <w:t>.09</w:t>
      </w:r>
      <w:r w:rsidR="00294C3C">
        <w:rPr>
          <w:szCs w:val="24"/>
          <w:lang w:val="sr-Cyrl-CS"/>
        </w:rPr>
        <w:t>.20</w:t>
      </w:r>
      <w:r w:rsidR="001F4385">
        <w:rPr>
          <w:szCs w:val="24"/>
          <w:lang w:val="sr-Cyrl-CS"/>
        </w:rPr>
        <w:t>2</w:t>
      </w:r>
      <w:r w:rsidR="0083478C">
        <w:rPr>
          <w:szCs w:val="24"/>
          <w:lang w:val="sr-Cyrl-CS"/>
        </w:rPr>
        <w:t>1</w:t>
      </w:r>
      <w:r w:rsidR="005A6478" w:rsidRPr="005C720F">
        <w:rPr>
          <w:szCs w:val="24"/>
          <w:lang w:val="sr-Cyrl-CS"/>
        </w:rPr>
        <w:t>. год.</w:t>
      </w:r>
    </w:p>
    <w:p w14:paraId="37C95A1E"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5C720F">
        <w:rPr>
          <w:szCs w:val="24"/>
          <w:lang w:val="sr-Cyrl-CS"/>
        </w:rPr>
        <w:tab/>
        <w:t xml:space="preserve">Издвајање (картирање) састојина </w:t>
      </w:r>
      <w:r w:rsidRPr="005C720F">
        <w:rPr>
          <w:szCs w:val="24"/>
        </w:rPr>
        <w:t>обавила је екипа Одсека за израду основа Шумског газдинства "Столови" Краљево</w:t>
      </w:r>
      <w:r w:rsidRPr="005C720F">
        <w:rPr>
          <w:szCs w:val="24"/>
          <w:lang w:val="sr-Cyrl-CS"/>
        </w:rPr>
        <w:t>:</w:t>
      </w:r>
    </w:p>
    <w:p w14:paraId="42930D5C" w14:textId="77777777" w:rsidR="000A54B7" w:rsidRPr="005C720F" w:rsidRDefault="000A54B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Небојша Жарковић, дипл. инж. шум.</w:t>
      </w:r>
    </w:p>
    <w:p w14:paraId="1E7461CF" w14:textId="77777777" w:rsidR="00135668" w:rsidRPr="005C720F" w:rsidRDefault="00135668"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71D8FE70" w14:textId="77777777" w:rsidR="000A54B7" w:rsidRPr="005C720F" w:rsidRDefault="000A54B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Предраг Ердоглија, шум. тех.</w:t>
      </w:r>
    </w:p>
    <w:p w14:paraId="2CA61064"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5C720F">
        <w:rPr>
          <w:szCs w:val="24"/>
          <w:lang w:val="sr-Cyrl-CS"/>
        </w:rPr>
        <w:tab/>
        <w:t xml:space="preserve">Премер састојина извршили су: </w:t>
      </w:r>
    </w:p>
    <w:p w14:paraId="79CF8FFC" w14:textId="79721B2A" w:rsidR="000A54B7" w:rsidRPr="005C720F" w:rsidRDefault="001E1ED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Владимир Нилоић</w:t>
      </w:r>
      <w:r w:rsidR="000A54B7" w:rsidRPr="005C720F">
        <w:rPr>
          <w:szCs w:val="24"/>
          <w:lang w:val="sr-Cyrl-CS"/>
        </w:rPr>
        <w:t>, дипл. инж. шум. – повремено ангажовани радник,</w:t>
      </w:r>
    </w:p>
    <w:p w14:paraId="2AD3B793" w14:textId="77777777" w:rsidR="000A54B7" w:rsidRDefault="00084B1D"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Никола Ћирица</w:t>
      </w:r>
      <w:r w:rsidR="000A54B7" w:rsidRPr="005C720F">
        <w:rPr>
          <w:szCs w:val="24"/>
          <w:lang w:val="sr-Cyrl-CS"/>
        </w:rPr>
        <w:t>, дипл. инж. шум. – повремено ангажовани радник,</w:t>
      </w:r>
    </w:p>
    <w:p w14:paraId="4D35A2E9" w14:textId="77777777" w:rsidR="002C7DBD"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Душан Ердоглија</w:t>
      </w:r>
      <w:r w:rsidR="002C7DBD" w:rsidRPr="005C720F">
        <w:rPr>
          <w:szCs w:val="24"/>
          <w:lang w:val="sr-Cyrl-CS"/>
        </w:rPr>
        <w:t xml:space="preserve"> – повремено ангажовани радник,</w:t>
      </w:r>
    </w:p>
    <w:p w14:paraId="1DB7B377" w14:textId="62295784" w:rsidR="002C7DBD" w:rsidRDefault="00084B1D"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Вељко Ђуровић</w:t>
      </w:r>
      <w:r w:rsidR="002C7DBD" w:rsidRPr="005C720F">
        <w:rPr>
          <w:szCs w:val="24"/>
          <w:lang w:val="sr-Cyrl-CS"/>
        </w:rPr>
        <w:t xml:space="preserve"> </w:t>
      </w:r>
      <w:bookmarkStart w:id="77" w:name="_Hlk71702060"/>
      <w:r w:rsidR="002C7DBD" w:rsidRPr="005C720F">
        <w:rPr>
          <w:szCs w:val="24"/>
          <w:lang w:val="sr-Cyrl-CS"/>
        </w:rPr>
        <w:t>– повремено ангажовани радник,</w:t>
      </w:r>
      <w:bookmarkEnd w:id="77"/>
    </w:p>
    <w:p w14:paraId="670F6015" w14:textId="25FEBA9C" w:rsidR="001F4385" w:rsidRPr="005C720F" w:rsidRDefault="001F4385"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 xml:space="preserve">Лука Миладиновић </w:t>
      </w:r>
      <w:r w:rsidRPr="005C720F">
        <w:rPr>
          <w:szCs w:val="24"/>
          <w:lang w:val="sr-Cyrl-CS"/>
        </w:rPr>
        <w:t>– повремено ангажовани радник,</w:t>
      </w:r>
    </w:p>
    <w:p w14:paraId="2B6CA882" w14:textId="7A96BE0C" w:rsidR="00C92917" w:rsidRDefault="001E1ED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Pr>
          <w:szCs w:val="24"/>
          <w:lang w:val="sr-Cyrl-CS"/>
        </w:rPr>
        <w:t>Алекса Живановић</w:t>
      </w:r>
      <w:r w:rsidR="00CA2F46">
        <w:rPr>
          <w:szCs w:val="24"/>
          <w:lang w:val="sr-Cyrl-CS"/>
        </w:rPr>
        <w:t xml:space="preserve"> </w:t>
      </w:r>
      <w:r w:rsidR="00C92917" w:rsidRPr="005C720F">
        <w:rPr>
          <w:szCs w:val="24"/>
          <w:lang w:val="sr-Cyrl-CS"/>
        </w:rPr>
        <w:t>– повремено ангажовани радник.</w:t>
      </w:r>
    </w:p>
    <w:p w14:paraId="0289599F" w14:textId="77777777" w:rsidR="004170CD" w:rsidRDefault="004170C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16"/>
          <w:szCs w:val="16"/>
          <w:lang w:val="sr-Cyrl-CS"/>
        </w:rPr>
      </w:pPr>
      <w:r>
        <w:rPr>
          <w:rFonts w:ascii="Times New Roman" w:hAnsi="Times New Roman"/>
          <w:b/>
          <w:i/>
          <w:color w:val="auto"/>
          <w:sz w:val="16"/>
          <w:szCs w:val="16"/>
          <w:lang w:val="sr-Cyrl-CS"/>
        </w:rPr>
        <w:br w:type="page"/>
      </w:r>
    </w:p>
    <w:p w14:paraId="6A3FECCB" w14:textId="77777777" w:rsidR="00DC28D2" w:rsidRPr="005C720F" w:rsidRDefault="00DC28D2"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16"/>
          <w:szCs w:val="16"/>
          <w:lang w:val="sr-Cyrl-CS"/>
        </w:rPr>
      </w:pPr>
    </w:p>
    <w:p w14:paraId="316C2541"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 w:val="28"/>
          <w:szCs w:val="28"/>
          <w:lang w:val="sl-SI"/>
        </w:rPr>
      </w:pPr>
      <w:r w:rsidRPr="005C720F">
        <w:rPr>
          <w:rFonts w:ascii="Times New Roman" w:hAnsi="Times New Roman"/>
          <w:b/>
          <w:i/>
          <w:color w:val="auto"/>
          <w:sz w:val="28"/>
          <w:szCs w:val="28"/>
          <w:lang w:val="sl-SI"/>
        </w:rPr>
        <w:t xml:space="preserve">10.2. </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бр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 xml:space="preserve"> п</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т</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к</w:t>
      </w:r>
      <w:r w:rsidR="003A66C1" w:rsidRPr="005C720F">
        <w:rPr>
          <w:rFonts w:ascii="Times New Roman" w:hAnsi="Times New Roman"/>
          <w:b/>
          <w:i/>
          <w:color w:val="auto"/>
          <w:sz w:val="28"/>
          <w:szCs w:val="28"/>
          <w:lang w:val="sl-SI"/>
        </w:rPr>
        <w:t>а</w:t>
      </w:r>
    </w:p>
    <w:p w14:paraId="1CDE029C"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lang w:val="sl-SI"/>
        </w:rPr>
      </w:pPr>
    </w:p>
    <w:p w14:paraId="0C16E5E7" w14:textId="77777777" w:rsidR="000A54B7" w:rsidRPr="00C74E98"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lang w:val="sl-SI"/>
        </w:rPr>
        <w:tab/>
      </w:r>
      <w:r w:rsidRPr="00C74E98">
        <w:rPr>
          <w:rFonts w:ascii="Times New Roman" w:hAnsi="Times New Roman"/>
          <w:color w:val="auto"/>
          <w:szCs w:val="24"/>
          <w:lang w:val="sl-SI"/>
        </w:rPr>
        <w:t>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 xml:space="preserve"> прикупљ</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њу свих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тр</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бних т</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р</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нских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приступ</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упису истих из </w:t>
      </w:r>
      <w:r w:rsidRPr="00C74E98">
        <w:rPr>
          <w:rFonts w:ascii="Times New Roman" w:hAnsi="Times New Roman"/>
          <w:color w:val="auto"/>
          <w:szCs w:val="24"/>
          <w:lang w:val="sr-Cyrl-CS"/>
        </w:rPr>
        <w:t>''</w:t>
      </w:r>
      <w:r w:rsidR="003A66C1" w:rsidRPr="00C74E98">
        <w:rPr>
          <w:rFonts w:ascii="Times New Roman" w:hAnsi="Times New Roman"/>
          <w:color w:val="auto"/>
          <w:szCs w:val="24"/>
          <w:lang w:val="sl-SI"/>
        </w:rPr>
        <w:t>Те</w:t>
      </w:r>
      <w:r w:rsidRPr="00C74E98">
        <w:rPr>
          <w:rFonts w:ascii="Times New Roman" w:hAnsi="Times New Roman"/>
          <w:color w:val="auto"/>
          <w:szCs w:val="24"/>
          <w:lang w:val="sl-SI"/>
        </w:rPr>
        <w:t>р</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нских  з</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писник</w:t>
      </w:r>
      <w:r w:rsidR="003A66C1" w:rsidRPr="00C74E98">
        <w:rPr>
          <w:rFonts w:ascii="Times New Roman" w:hAnsi="Times New Roman"/>
          <w:color w:val="auto"/>
          <w:szCs w:val="24"/>
          <w:lang w:val="sl-SI"/>
        </w:rPr>
        <w:t>а</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пис</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ст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ништ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 с</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ст</w:t>
      </w:r>
      <w:r w:rsidR="003A66C1" w:rsidRPr="00C74E98">
        <w:rPr>
          <w:rFonts w:ascii="Times New Roman" w:hAnsi="Times New Roman"/>
          <w:color w:val="auto"/>
          <w:szCs w:val="24"/>
          <w:lang w:val="sl-SI"/>
        </w:rPr>
        <w:t>ој</w:t>
      </w:r>
      <w:r w:rsidRPr="00C74E98">
        <w:rPr>
          <w:rFonts w:ascii="Times New Roman" w:hAnsi="Times New Roman"/>
          <w:color w:val="auto"/>
          <w:szCs w:val="24"/>
          <w:lang w:val="sl-SI"/>
        </w:rPr>
        <w:t>ин</w:t>
      </w:r>
      <w:r w:rsidR="003A66C1" w:rsidRPr="00C74E98">
        <w:rPr>
          <w:rFonts w:ascii="Times New Roman" w:hAnsi="Times New Roman"/>
          <w:color w:val="auto"/>
          <w:szCs w:val="24"/>
          <w:lang w:val="sl-SI"/>
        </w:rPr>
        <w:t>а</w:t>
      </w:r>
      <w:r w:rsidRPr="00C74E98">
        <w:rPr>
          <w:rFonts w:ascii="Times New Roman" w:hAnsi="Times New Roman"/>
          <w:color w:val="auto"/>
          <w:szCs w:val="24"/>
          <w:lang w:val="sr-Cyrl-CS"/>
        </w:rPr>
        <w:t>''</w:t>
      </w:r>
      <w:r w:rsidRPr="00C74E98">
        <w:rPr>
          <w:rFonts w:ascii="Times New Roman" w:hAnsi="Times New Roman"/>
          <w:color w:val="auto"/>
          <w:szCs w:val="24"/>
          <w:lang w:val="sl-SI"/>
        </w:rPr>
        <w:t xml:space="preserve"> у  ул</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зн</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лист</w:t>
      </w:r>
      <w:r w:rsidR="003A66C1" w:rsidRPr="00C74E98">
        <w:rPr>
          <w:rFonts w:ascii="Times New Roman" w:hAnsi="Times New Roman"/>
          <w:color w:val="auto"/>
          <w:szCs w:val="24"/>
          <w:lang w:val="sl-SI"/>
        </w:rPr>
        <w:t>е</w:t>
      </w:r>
      <w:r w:rsidRPr="00C74E98">
        <w:rPr>
          <w:rFonts w:ascii="Times New Roman" w:hAnsi="Times New Roman"/>
          <w:color w:val="auto"/>
          <w:szCs w:val="24"/>
          <w:lang w:val="sr-Cyrl-CS"/>
        </w:rPr>
        <w:t>''</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пшт</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индик</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ци</w:t>
      </w:r>
      <w:r w:rsidR="003A66C1" w:rsidRPr="00C74E98">
        <w:rPr>
          <w:rFonts w:ascii="Times New Roman" w:hAnsi="Times New Roman"/>
          <w:color w:val="auto"/>
          <w:szCs w:val="24"/>
          <w:lang w:val="sl-SI"/>
        </w:rPr>
        <w:t>је</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пис с</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ст</w:t>
      </w:r>
      <w:r w:rsidR="003A66C1" w:rsidRPr="00C74E98">
        <w:rPr>
          <w:rFonts w:ascii="Times New Roman" w:hAnsi="Times New Roman"/>
          <w:color w:val="auto"/>
          <w:szCs w:val="24"/>
          <w:lang w:val="sl-SI"/>
        </w:rPr>
        <w:t>ој</w:t>
      </w:r>
      <w:r w:rsidRPr="00C74E98">
        <w:rPr>
          <w:rFonts w:ascii="Times New Roman" w:hAnsi="Times New Roman"/>
          <w:color w:val="auto"/>
          <w:szCs w:val="24"/>
          <w:lang w:val="sl-SI"/>
        </w:rPr>
        <w:t>ин</w:t>
      </w:r>
      <w:r w:rsidR="003A66C1" w:rsidRPr="00C74E98">
        <w:rPr>
          <w:rFonts w:ascii="Times New Roman" w:hAnsi="Times New Roman"/>
          <w:color w:val="auto"/>
          <w:szCs w:val="24"/>
          <w:lang w:val="sl-SI"/>
        </w:rPr>
        <w:t>а</w:t>
      </w:r>
      <w:r w:rsidRPr="00C74E98">
        <w:rPr>
          <w:rFonts w:ascii="Times New Roman" w:hAnsi="Times New Roman"/>
          <w:color w:val="auto"/>
          <w:szCs w:val="24"/>
          <w:lang w:val="sr-Cyrl-CS"/>
        </w:rPr>
        <w:t>''</w:t>
      </w:r>
      <w:r w:rsidRPr="00C74E98">
        <w:rPr>
          <w:rFonts w:ascii="Times New Roman" w:hAnsi="Times New Roman"/>
          <w:color w:val="auto"/>
          <w:szCs w:val="24"/>
          <w:lang w:val="sl-SI"/>
        </w:rPr>
        <w:t>. Ул</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зн</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лист</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пуњ</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ај</w:t>
      </w:r>
      <w:r w:rsidRPr="00C74E98">
        <w:rPr>
          <w:rFonts w:ascii="Times New Roman" w:hAnsi="Times New Roman"/>
          <w:color w:val="auto"/>
          <w:szCs w:val="24"/>
          <w:lang w:val="sl-SI"/>
        </w:rPr>
        <w:t>у 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к</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дир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м н</w:t>
      </w:r>
      <w:r w:rsidR="003A66C1" w:rsidRPr="00C74E98">
        <w:rPr>
          <w:rFonts w:ascii="Times New Roman" w:hAnsi="Times New Roman"/>
          <w:color w:val="auto"/>
          <w:szCs w:val="24"/>
          <w:lang w:val="sl-SI"/>
        </w:rPr>
        <w:t>а</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 xml:space="preserve">ву </w:t>
      </w:r>
      <w:r w:rsidRPr="00C74E98">
        <w:rPr>
          <w:rFonts w:ascii="Times New Roman" w:hAnsi="Times New Roman"/>
          <w:color w:val="auto"/>
          <w:szCs w:val="24"/>
          <w:lang w:val="sr-Cyrl-CS"/>
        </w:rPr>
        <w:t>''</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г приручник</w:t>
      </w:r>
      <w:r w:rsidR="003A66C1" w:rsidRPr="00C74E98">
        <w:rPr>
          <w:rFonts w:ascii="Times New Roman" w:hAnsi="Times New Roman"/>
          <w:color w:val="auto"/>
          <w:szCs w:val="24"/>
          <w:lang w:val="sl-SI"/>
        </w:rPr>
        <w:t>а</w:t>
      </w:r>
      <w:r w:rsidRPr="00C74E98">
        <w:rPr>
          <w:rFonts w:ascii="Times New Roman" w:hAnsi="Times New Roman"/>
          <w:color w:val="auto"/>
          <w:szCs w:val="24"/>
          <w:lang w:val="sr-Cyrl-CS"/>
        </w:rPr>
        <w:t>''</w:t>
      </w:r>
      <w:r w:rsidRPr="00C74E98">
        <w:rPr>
          <w:rFonts w:ascii="Times New Roman" w:hAnsi="Times New Roman"/>
          <w:color w:val="auto"/>
          <w:szCs w:val="24"/>
          <w:lang w:val="sl-SI"/>
        </w:rPr>
        <w:t xml:space="preserve"> з</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инф</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рм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ци</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ни сист</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м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 xml:space="preserve"> шум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Срби</w:t>
      </w:r>
      <w:r w:rsidR="003A66C1" w:rsidRPr="00C74E98">
        <w:rPr>
          <w:rFonts w:ascii="Times New Roman" w:hAnsi="Times New Roman"/>
          <w:color w:val="auto"/>
          <w:szCs w:val="24"/>
          <w:lang w:val="sl-SI"/>
        </w:rPr>
        <w:t>је</w:t>
      </w:r>
      <w:r w:rsidRPr="00C74E98">
        <w:rPr>
          <w:rFonts w:ascii="Times New Roman" w:hAnsi="Times New Roman"/>
          <w:color w:val="auto"/>
          <w:szCs w:val="24"/>
          <w:lang w:val="sl-SI"/>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 xml:space="preserve"> ср</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ђ</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ни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ци служ</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к</w:t>
      </w:r>
      <w:r w:rsidR="003A66C1" w:rsidRPr="00C74E98">
        <w:rPr>
          <w:rFonts w:ascii="Times New Roman" w:hAnsi="Times New Roman"/>
          <w:color w:val="auto"/>
          <w:szCs w:val="24"/>
          <w:lang w:val="sl-SI"/>
        </w:rPr>
        <w:t>ао</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 з</w:t>
      </w:r>
      <w:r w:rsidR="003A66C1" w:rsidRPr="00C74E98">
        <w:rPr>
          <w:rFonts w:ascii="Times New Roman" w:hAnsi="Times New Roman"/>
          <w:color w:val="auto"/>
          <w:szCs w:val="24"/>
          <w:lang w:val="sl-SI"/>
        </w:rPr>
        <w:t>а</w:t>
      </w:r>
      <w:r w:rsidR="002A54C1" w:rsidRPr="00C74E98">
        <w:rPr>
          <w:rFonts w:ascii="Times New Roman" w:hAnsi="Times New Roman"/>
          <w:color w:val="auto"/>
          <w:szCs w:val="24"/>
          <w:lang w:val="sr-Cyrl-RS"/>
        </w:rPr>
        <w:t xml:space="preserve"> </w:t>
      </w:r>
      <w:r w:rsidRPr="00C74E98">
        <w:rPr>
          <w:rFonts w:ascii="Times New Roman" w:hAnsi="Times New Roman"/>
          <w:color w:val="auto"/>
          <w:szCs w:val="24"/>
          <w:lang w:val="sr-Cyrl-CS"/>
        </w:rPr>
        <w:t>даљу компијутерску</w:t>
      </w:r>
      <w:r w:rsidR="002A54C1" w:rsidRPr="00C74E98">
        <w:rPr>
          <w:rFonts w:ascii="Times New Roman" w:hAnsi="Times New Roman"/>
          <w:color w:val="auto"/>
          <w:szCs w:val="24"/>
          <w:lang w:val="sr-Cyrl-C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бр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ду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из к</w:t>
      </w:r>
      <w:r w:rsidR="003A66C1" w:rsidRPr="00C74E98">
        <w:rPr>
          <w:rFonts w:ascii="Times New Roman" w:hAnsi="Times New Roman"/>
          <w:color w:val="auto"/>
          <w:szCs w:val="24"/>
          <w:lang w:val="sl-SI"/>
        </w:rPr>
        <w:t>оје</w:t>
      </w:r>
      <w:r w:rsidRPr="00C74E98">
        <w:rPr>
          <w:rFonts w:ascii="Times New Roman" w:hAnsi="Times New Roman"/>
          <w:color w:val="auto"/>
          <w:szCs w:val="24"/>
          <w:lang w:val="sl-SI"/>
        </w:rPr>
        <w:t xml:space="preserve"> 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д</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би</w:t>
      </w:r>
      <w:r w:rsidR="003A66C1" w:rsidRPr="00C74E98">
        <w:rPr>
          <w:rFonts w:ascii="Times New Roman" w:hAnsi="Times New Roman"/>
          <w:color w:val="auto"/>
          <w:szCs w:val="24"/>
          <w:lang w:val="sl-SI"/>
        </w:rPr>
        <w:t>ја</w:t>
      </w:r>
      <w:r w:rsidRPr="00C74E98">
        <w:rPr>
          <w:rFonts w:ascii="Times New Roman" w:hAnsi="Times New Roman"/>
          <w:color w:val="auto"/>
          <w:szCs w:val="24"/>
          <w:lang w:val="sl-SI"/>
        </w:rPr>
        <w:t xml:space="preserve"> ст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шум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б</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л</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рни д</w:t>
      </w:r>
      <w:r w:rsidR="003A66C1" w:rsidRPr="00C74E98">
        <w:rPr>
          <w:rFonts w:ascii="Times New Roman" w:hAnsi="Times New Roman"/>
          <w:color w:val="auto"/>
          <w:szCs w:val="24"/>
          <w:lang w:val="sl-SI"/>
        </w:rPr>
        <w:t>ео</w:t>
      </w:r>
      <w:r w:rsidRPr="00C74E98">
        <w:rPr>
          <w:rFonts w:ascii="Times New Roman" w:hAnsi="Times New Roman"/>
          <w:color w:val="auto"/>
          <w:szCs w:val="24"/>
          <w:lang w:val="sl-SI"/>
        </w:rPr>
        <w:t xml:space="preserve">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бн</w:t>
      </w:r>
      <w:r w:rsidR="003A66C1" w:rsidRPr="00C74E98">
        <w:rPr>
          <w:rFonts w:ascii="Times New Roman" w:hAnsi="Times New Roman"/>
          <w:color w:val="auto"/>
          <w:szCs w:val="24"/>
          <w:lang w:val="sl-SI"/>
        </w:rPr>
        <w:t>е</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г</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зд</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шум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Н</w:t>
      </w:r>
      <w:r w:rsidR="003A66C1" w:rsidRPr="00C74E98">
        <w:rPr>
          <w:rFonts w:ascii="Times New Roman" w:hAnsi="Times New Roman"/>
          <w:color w:val="auto"/>
          <w:szCs w:val="24"/>
          <w:lang w:val="sl-SI"/>
        </w:rPr>
        <w:t>а</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ву ст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шум</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 с</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гл</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д</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м свих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лих </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л</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м</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н</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приступ</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 xml:space="preserve"> изр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ди пл</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г</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зд</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з</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н</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р</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дн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 xml:space="preserve"> ур</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ђ</w:t>
      </w:r>
      <w:r w:rsidR="003A66C1" w:rsidRPr="00C74E98">
        <w:rPr>
          <w:rFonts w:ascii="Times New Roman" w:hAnsi="Times New Roman"/>
          <w:color w:val="auto"/>
          <w:szCs w:val="24"/>
          <w:lang w:val="sl-SI"/>
        </w:rPr>
        <w:t>ај</w:t>
      </w:r>
      <w:r w:rsidRPr="00C74E98">
        <w:rPr>
          <w:rFonts w:ascii="Times New Roman" w:hAnsi="Times New Roman"/>
          <w:color w:val="auto"/>
          <w:szCs w:val="24"/>
          <w:lang w:val="sl-SI"/>
        </w:rPr>
        <w:t>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 xml:space="preserve"> 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зд</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бљ</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бр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ду п</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т</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извршил</w:t>
      </w:r>
      <w:r w:rsidR="003A66C1" w:rsidRPr="00C74E98">
        <w:rPr>
          <w:rFonts w:ascii="Times New Roman" w:hAnsi="Times New Roman"/>
          <w:color w:val="auto"/>
          <w:szCs w:val="24"/>
          <w:lang w:val="sl-SI"/>
        </w:rPr>
        <w:t>а</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је</w:t>
      </w:r>
      <w:r w:rsidRPr="00C74E98">
        <w:rPr>
          <w:rFonts w:ascii="Times New Roman" w:hAnsi="Times New Roman"/>
          <w:color w:val="auto"/>
          <w:szCs w:val="24"/>
          <w:lang w:val="sl-SI"/>
        </w:rPr>
        <w:t xml:space="preserve"> стручн</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служб</w:t>
      </w:r>
      <w:r w:rsidR="003A66C1" w:rsidRPr="00C74E98">
        <w:rPr>
          <w:rFonts w:ascii="Times New Roman" w:hAnsi="Times New Roman"/>
          <w:color w:val="auto"/>
          <w:szCs w:val="24"/>
          <w:lang w:val="sl-SI"/>
        </w:rPr>
        <w:t>а</w:t>
      </w:r>
      <w:r w:rsidR="002A54C1" w:rsidRPr="00C74E98">
        <w:rPr>
          <w:rFonts w:ascii="Times New Roman" w:hAnsi="Times New Roman"/>
          <w:color w:val="auto"/>
          <w:szCs w:val="24"/>
          <w:lang w:val="sr-Cyrl-RS"/>
        </w:rPr>
        <w:t xml:space="preserve">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дс</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к</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з</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изр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ду </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сн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и пл</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н</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г</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зд</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њ</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Шумск</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г г</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здинств</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 xml:space="preserve"> "Ст</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л</w:t>
      </w:r>
      <w:r w:rsidR="003A66C1" w:rsidRPr="00C74E98">
        <w:rPr>
          <w:rFonts w:ascii="Times New Roman" w:hAnsi="Times New Roman"/>
          <w:color w:val="auto"/>
          <w:szCs w:val="24"/>
          <w:lang w:val="sl-SI"/>
        </w:rPr>
        <w:t>о</w:t>
      </w:r>
      <w:r w:rsidRPr="00C74E98">
        <w:rPr>
          <w:rFonts w:ascii="Times New Roman" w:hAnsi="Times New Roman"/>
          <w:color w:val="auto"/>
          <w:szCs w:val="24"/>
          <w:lang w:val="sl-SI"/>
        </w:rPr>
        <w:t>ви " Кр</w:t>
      </w:r>
      <w:r w:rsidR="003A66C1" w:rsidRPr="00C74E98">
        <w:rPr>
          <w:rFonts w:ascii="Times New Roman" w:hAnsi="Times New Roman"/>
          <w:color w:val="auto"/>
          <w:szCs w:val="24"/>
          <w:lang w:val="sl-SI"/>
        </w:rPr>
        <w:t>а</w:t>
      </w:r>
      <w:r w:rsidRPr="00C74E98">
        <w:rPr>
          <w:rFonts w:ascii="Times New Roman" w:hAnsi="Times New Roman"/>
          <w:color w:val="auto"/>
          <w:szCs w:val="24"/>
          <w:lang w:val="sl-SI"/>
        </w:rPr>
        <w:t>љ</w:t>
      </w:r>
      <w:r w:rsidR="003A66C1" w:rsidRPr="00C74E98">
        <w:rPr>
          <w:rFonts w:ascii="Times New Roman" w:hAnsi="Times New Roman"/>
          <w:color w:val="auto"/>
          <w:szCs w:val="24"/>
          <w:lang w:val="sl-SI"/>
        </w:rPr>
        <w:t>е</w:t>
      </w:r>
      <w:r w:rsidRPr="00C74E98">
        <w:rPr>
          <w:rFonts w:ascii="Times New Roman" w:hAnsi="Times New Roman"/>
          <w:color w:val="auto"/>
          <w:szCs w:val="24"/>
          <w:lang w:val="sl-SI"/>
        </w:rPr>
        <w:t>в</w:t>
      </w:r>
      <w:r w:rsidR="003A66C1" w:rsidRPr="00C74E98">
        <w:rPr>
          <w:rFonts w:ascii="Times New Roman" w:hAnsi="Times New Roman"/>
          <w:color w:val="auto"/>
          <w:szCs w:val="24"/>
          <w:lang w:val="sl-SI"/>
        </w:rPr>
        <w:t>о</w:t>
      </w:r>
      <w:r w:rsidR="00424254" w:rsidRPr="00C74E98">
        <w:rPr>
          <w:rFonts w:ascii="Times New Roman" w:hAnsi="Times New Roman"/>
          <w:color w:val="auto"/>
          <w:szCs w:val="24"/>
          <w:lang w:val="sr-Cyrl-CS"/>
        </w:rPr>
        <w:t>:</w:t>
      </w:r>
    </w:p>
    <w:p w14:paraId="657E907A" w14:textId="77777777" w:rsidR="00C92917" w:rsidRPr="005C720F" w:rsidRDefault="000A54B7" w:rsidP="00C9291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Унос теренских података</w:t>
      </w:r>
      <w:r w:rsidR="00C92917" w:rsidRPr="005C720F">
        <w:rPr>
          <w:szCs w:val="24"/>
          <w:lang w:val="sr-Cyrl-CS"/>
        </w:rPr>
        <w:t>,</w:t>
      </w:r>
      <w:r w:rsidR="00C92917" w:rsidRPr="005C720F">
        <w:rPr>
          <w:szCs w:val="24"/>
          <w:lang w:val="sr-Cyrl-CS"/>
        </w:rPr>
        <w:tab/>
      </w:r>
      <w:r w:rsidR="00C92917" w:rsidRPr="005C720F">
        <w:rPr>
          <w:szCs w:val="24"/>
          <w:lang w:val="sr-Cyrl-CS"/>
        </w:rPr>
        <w:tab/>
      </w:r>
    </w:p>
    <w:p w14:paraId="4379960D"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Небојша Жарковић, дипл. инж. шум.</w:t>
      </w:r>
    </w:p>
    <w:p w14:paraId="2A7E429F"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48CE95B1" w14:textId="77777777" w:rsidR="00C92917" w:rsidRPr="005C720F" w:rsidRDefault="000A54B7" w:rsidP="00C9291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Обрада података и планова</w:t>
      </w:r>
      <w:r w:rsidR="00C92917" w:rsidRPr="005C720F">
        <w:rPr>
          <w:szCs w:val="24"/>
          <w:lang w:val="sr-Cyrl-CS"/>
        </w:rPr>
        <w:t>,</w:t>
      </w:r>
    </w:p>
    <w:p w14:paraId="38518F87"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Небојша Жарковић, дипл. инж. шум.</w:t>
      </w:r>
    </w:p>
    <w:p w14:paraId="2BFBFAEC" w14:textId="77777777" w:rsidR="00C92917" w:rsidRPr="005C720F"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7CD5F125" w14:textId="77777777" w:rsidR="00C92917" w:rsidRPr="005C720F" w:rsidRDefault="000A54B7" w:rsidP="00C9291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Припрема за штампу</w:t>
      </w:r>
    </w:p>
    <w:p w14:paraId="3691083C" w14:textId="77777777" w:rsidR="00C92917" w:rsidRPr="00054681" w:rsidRDefault="00C92917"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ab/>
        <w:t>Небојша Жарковић, дипл. инж. шум.</w:t>
      </w:r>
    </w:p>
    <w:p w14:paraId="74F5BFEF" w14:textId="77777777" w:rsidR="00054681" w:rsidRPr="005C720F" w:rsidRDefault="00054681" w:rsidP="00631C87">
      <w:pPr>
        <w:pStyle w:val="BodyTextIndent"/>
        <w:numPr>
          <w:ilvl w:val="0"/>
          <w:numId w:val="15"/>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5C720F">
        <w:rPr>
          <w:szCs w:val="24"/>
          <w:lang w:val="sr-Cyrl-CS"/>
        </w:rPr>
        <w:t>Жељко Јовановић, дипл. инж. шум.</w:t>
      </w:r>
    </w:p>
    <w:p w14:paraId="12D1215F" w14:textId="77777777" w:rsidR="000D7E17" w:rsidRPr="005C720F" w:rsidRDefault="000D7E1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p>
    <w:p w14:paraId="7BFA0290"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 w:val="28"/>
          <w:szCs w:val="28"/>
          <w:lang w:val="sl-SI"/>
        </w:rPr>
      </w:pPr>
      <w:r w:rsidRPr="005C720F">
        <w:rPr>
          <w:rFonts w:ascii="Times New Roman" w:hAnsi="Times New Roman"/>
          <w:b/>
          <w:i/>
          <w:color w:val="auto"/>
          <w:sz w:val="28"/>
          <w:szCs w:val="28"/>
          <w:lang w:val="sl-SI"/>
        </w:rPr>
        <w:t>10.3. Изр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 xml:space="preserve"> к</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т</w:t>
      </w:r>
      <w:r w:rsidR="003A66C1" w:rsidRPr="005C720F">
        <w:rPr>
          <w:rFonts w:ascii="Times New Roman" w:hAnsi="Times New Roman"/>
          <w:b/>
          <w:i/>
          <w:color w:val="auto"/>
          <w:sz w:val="28"/>
          <w:szCs w:val="28"/>
          <w:lang w:val="sl-SI"/>
        </w:rPr>
        <w:t>а</w:t>
      </w:r>
    </w:p>
    <w:p w14:paraId="41415256"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26"/>
          <w:szCs w:val="26"/>
          <w:lang w:val="sl-SI"/>
        </w:rPr>
      </w:pPr>
    </w:p>
    <w:p w14:paraId="0200892F"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 w:val="26"/>
          <w:szCs w:val="26"/>
          <w:lang w:val="sl-SI"/>
        </w:rPr>
        <w:tab/>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ву сним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ну и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вни д</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бн</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врсти и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чину уп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тр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злику</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w:t>
      </w:r>
    </w:p>
    <w:p w14:paraId="699B7EAD"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1. </w:t>
      </w:r>
      <w:r w:rsidR="003A66C1" w:rsidRPr="005C720F">
        <w:rPr>
          <w:rFonts w:ascii="Times New Roman" w:hAnsi="Times New Roman"/>
          <w:b/>
          <w:i/>
          <w:color w:val="auto"/>
          <w:szCs w:val="24"/>
          <w:lang w:val="sl-SI"/>
        </w:rPr>
        <w:t>О</w:t>
      </w:r>
      <w:r w:rsidRPr="005C720F">
        <w:rPr>
          <w:rFonts w:ascii="Times New Roman" w:hAnsi="Times New Roman"/>
          <w:b/>
          <w:i/>
          <w:color w:val="auto"/>
          <w:szCs w:val="24"/>
          <w:lang w:val="sl-SI"/>
        </w:rPr>
        <w:t>сн</w:t>
      </w:r>
      <w:r w:rsidR="003A66C1" w:rsidRPr="005C720F">
        <w:rPr>
          <w:rFonts w:ascii="Times New Roman" w:hAnsi="Times New Roman"/>
          <w:b/>
          <w:i/>
          <w:color w:val="auto"/>
          <w:szCs w:val="24"/>
          <w:lang w:val="sl-SI"/>
        </w:rPr>
        <w:t>о</w:t>
      </w:r>
      <w:r w:rsidRPr="005C720F">
        <w:rPr>
          <w:rFonts w:ascii="Times New Roman" w:hAnsi="Times New Roman"/>
          <w:b/>
          <w:i/>
          <w:color w:val="auto"/>
          <w:szCs w:val="24"/>
          <w:lang w:val="sl-SI"/>
        </w:rPr>
        <w:t>вн</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 1:10.000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држ</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w:t>
      </w:r>
    </w:p>
    <w:p w14:paraId="0D57B24E"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-сп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љн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шум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ничним зн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цим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њих</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вим бр</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вим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туђ</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мљишт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унут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  друштв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w:t>
      </w:r>
    </w:p>
    <w:p w14:paraId="786023B0" w14:textId="07CF9AEC"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здинск</w:t>
      </w:r>
      <w:r w:rsidR="003A66C1" w:rsidRPr="005C720F">
        <w:rPr>
          <w:rFonts w:ascii="Times New Roman" w:hAnsi="Times New Roman"/>
          <w:color w:val="auto"/>
          <w:szCs w:val="24"/>
          <w:lang w:val="sl-SI"/>
        </w:rPr>
        <w:t>е</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диниц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p>
    <w:p w14:paraId="1B461079" w14:textId="0F236D13"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рск</w:t>
      </w:r>
      <w:r w:rsidR="003A66C1" w:rsidRPr="005C720F">
        <w:rPr>
          <w:rFonts w:ascii="Times New Roman" w:hAnsi="Times New Roman"/>
          <w:color w:val="auto"/>
          <w:szCs w:val="24"/>
          <w:lang w:val="sl-SI"/>
        </w:rPr>
        <w:t>е</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пштин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w:t>
      </w:r>
    </w:p>
    <w:p w14:paraId="69F2BD68"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с</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бр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ћ</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и други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б</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кти. </w:t>
      </w:r>
    </w:p>
    <w:p w14:paraId="20593B9D"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чни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жни</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и изв</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ри, пр</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триг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три</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ск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чк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ојеје</w:t>
      </w:r>
      <w:r w:rsidRPr="005C720F">
        <w:rPr>
          <w:rFonts w:ascii="Times New Roman" w:hAnsi="Times New Roman"/>
          <w:color w:val="auto"/>
          <w:szCs w:val="24"/>
          <w:lang w:val="sl-SI"/>
        </w:rPr>
        <w:t xml:space="preserve"> 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 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 г</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тски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 к</w:t>
      </w:r>
      <w:r w:rsidR="003A66C1" w:rsidRPr="005C720F">
        <w:rPr>
          <w:rFonts w:ascii="Times New Roman" w:hAnsi="Times New Roman"/>
          <w:color w:val="auto"/>
          <w:szCs w:val="24"/>
          <w:lang w:val="sl-SI"/>
        </w:rPr>
        <w:t>ао</w:t>
      </w:r>
      <w:r w:rsidRPr="005C720F">
        <w:rPr>
          <w:rFonts w:ascii="Times New Roman" w:hAnsi="Times New Roman"/>
          <w:color w:val="auto"/>
          <w:szCs w:val="24"/>
          <w:lang w:val="sl-SI"/>
        </w:rPr>
        <w:t xml:space="preserve"> и св</w:t>
      </w:r>
      <w:r w:rsidR="003A66C1" w:rsidRPr="005C720F">
        <w:rPr>
          <w:rFonts w:ascii="Times New Roman" w:hAnsi="Times New Roman"/>
          <w:color w:val="auto"/>
          <w:szCs w:val="24"/>
          <w:lang w:val="sl-SI"/>
        </w:rPr>
        <w:t>ео</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снимљ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дин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сти 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жн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изв</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ђ</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w:t>
      </w:r>
    </w:p>
    <w:p w14:paraId="1A50C10A"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2. </w:t>
      </w:r>
      <w:r w:rsidRPr="005C720F">
        <w:rPr>
          <w:rFonts w:ascii="Times New Roman" w:hAnsi="Times New Roman"/>
          <w:b/>
          <w:i/>
          <w:color w:val="auto"/>
          <w:szCs w:val="24"/>
          <w:lang w:val="sl-SI"/>
        </w:rPr>
        <w:t>Пр</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гл</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дн</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 1: 20.000 и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w:t>
      </w:r>
    </w:p>
    <w:p w14:paraId="270A6FA8"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left="720"/>
        <w:jc w:val="both"/>
        <w:rPr>
          <w:rFonts w:ascii="Times New Roman" w:hAnsi="Times New Roman"/>
          <w:color w:val="auto"/>
          <w:szCs w:val="24"/>
          <w:lang w:val="sl-SI"/>
        </w:rPr>
      </w:pPr>
      <w:r w:rsidRPr="005C720F">
        <w:rPr>
          <w:rFonts w:ascii="Times New Roman" w:hAnsi="Times New Roman"/>
          <w:color w:val="auto"/>
          <w:szCs w:val="24"/>
          <w:lang w:val="sl-SI"/>
        </w:rPr>
        <w:t>-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гл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дн</w:t>
      </w:r>
      <w:r w:rsidR="003A66C1" w:rsidRPr="005C720F">
        <w:rPr>
          <w:rFonts w:ascii="Times New Roman" w:hAnsi="Times New Roman"/>
          <w:color w:val="auto"/>
          <w:szCs w:val="24"/>
          <w:lang w:val="sl-SI"/>
        </w:rPr>
        <w:t>е</w:t>
      </w:r>
      <w:r w:rsidRPr="005C720F">
        <w:rPr>
          <w:rFonts w:ascii="Times New Roman" w:hAnsi="Times New Roman"/>
          <w:b/>
          <w:color w:val="auto"/>
          <w:szCs w:val="24"/>
          <w:lang w:val="sl-SI"/>
        </w:rPr>
        <w:t>с</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ст</w:t>
      </w:r>
      <w:r w:rsidR="003A66C1" w:rsidRPr="005C720F">
        <w:rPr>
          <w:rFonts w:ascii="Times New Roman" w:hAnsi="Times New Roman"/>
          <w:b/>
          <w:color w:val="auto"/>
          <w:szCs w:val="24"/>
          <w:lang w:val="sl-SI"/>
        </w:rPr>
        <w:t>ој</w:t>
      </w:r>
      <w:r w:rsidRPr="005C720F">
        <w:rPr>
          <w:rFonts w:ascii="Times New Roman" w:hAnsi="Times New Roman"/>
          <w:b/>
          <w:color w:val="auto"/>
          <w:szCs w:val="24"/>
          <w:lang w:val="sl-SI"/>
        </w:rPr>
        <w:t>инск</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к</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рт</w:t>
      </w:r>
      <w:r w:rsidR="003A66C1" w:rsidRPr="005C720F">
        <w:rPr>
          <w:rFonts w:ascii="Times New Roman" w:hAnsi="Times New Roman"/>
          <w:b/>
          <w:color w:val="auto"/>
          <w:szCs w:val="24"/>
          <w:lang w:val="sl-SI"/>
        </w:rPr>
        <w:t>е</w:t>
      </w:r>
      <w:r w:rsidRPr="005C720F">
        <w:rPr>
          <w:rFonts w:ascii="Times New Roman" w:hAnsi="Times New Roman"/>
          <w:color w:val="auto"/>
          <w:szCs w:val="24"/>
          <w:lang w:val="sl-SI"/>
        </w:rPr>
        <w:t xml:space="preserve"> у к</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су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ој</w:t>
      </w:r>
      <w:r w:rsidRPr="005C720F">
        <w:rPr>
          <w:rFonts w:ascii="Times New Roman" w:hAnsi="Times New Roman"/>
          <w:color w:val="auto"/>
          <w:szCs w:val="24"/>
          <w:lang w:val="sl-SI"/>
        </w:rPr>
        <w:t>ин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врст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дрв</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ћ</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ру см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w:t>
      </w:r>
    </w:p>
    <w:p w14:paraId="566A3D65" w14:textId="5D1C2F91"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гл</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дн</w:t>
      </w:r>
      <w:r w:rsidR="003A66C1" w:rsidRPr="005C720F">
        <w:rPr>
          <w:rFonts w:ascii="Times New Roman" w:hAnsi="Times New Roman"/>
          <w:color w:val="auto"/>
          <w:szCs w:val="24"/>
          <w:lang w:val="sl-SI"/>
        </w:rPr>
        <w:t>е</w:t>
      </w:r>
      <w:r w:rsidR="003A0BA6">
        <w:rPr>
          <w:rFonts w:ascii="Times New Roman" w:hAnsi="Times New Roman"/>
          <w:color w:val="auto"/>
          <w:szCs w:val="24"/>
          <w:lang w:val="sr-Cyrl-RS"/>
        </w:rPr>
        <w:t xml:space="preserve"> </w:t>
      </w:r>
      <w:r w:rsidRPr="005C720F">
        <w:rPr>
          <w:rFonts w:ascii="Times New Roman" w:hAnsi="Times New Roman"/>
          <w:b/>
          <w:color w:val="auto"/>
          <w:szCs w:val="24"/>
          <w:lang w:val="sl-SI"/>
        </w:rPr>
        <w:t>к</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рт</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г</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здинских кл</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с</w:t>
      </w:r>
      <w:r w:rsidR="003A66C1" w:rsidRPr="005C720F">
        <w:rPr>
          <w:rFonts w:ascii="Times New Roman" w:hAnsi="Times New Roman"/>
          <w:b/>
          <w:color w:val="auto"/>
          <w:szCs w:val="24"/>
          <w:lang w:val="sl-SI"/>
        </w:rPr>
        <w:t>а</w:t>
      </w:r>
    </w:p>
    <w:p w14:paraId="44C242D4"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 </w:t>
      </w:r>
      <w:r w:rsidRPr="005C720F">
        <w:rPr>
          <w:rFonts w:ascii="Times New Roman" w:hAnsi="Times New Roman"/>
          <w:color w:val="auto"/>
          <w:szCs w:val="24"/>
          <w:lang w:val="sr-Cyrl-CS"/>
        </w:rPr>
        <w:t xml:space="preserve">прегледне </w:t>
      </w:r>
      <w:r w:rsidRPr="005C720F">
        <w:rPr>
          <w:rFonts w:ascii="Times New Roman" w:hAnsi="Times New Roman"/>
          <w:b/>
          <w:color w:val="auto"/>
          <w:szCs w:val="24"/>
          <w:lang w:val="sl-SI"/>
        </w:rPr>
        <w:t>к</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рт</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н</w:t>
      </w:r>
      <w:r w:rsidR="003A66C1" w:rsidRPr="005C720F">
        <w:rPr>
          <w:rFonts w:ascii="Times New Roman" w:hAnsi="Times New Roman"/>
          <w:b/>
          <w:color w:val="auto"/>
          <w:szCs w:val="24"/>
          <w:lang w:val="sl-SI"/>
        </w:rPr>
        <w:t>а</w:t>
      </w:r>
      <w:r w:rsidRPr="005C720F">
        <w:rPr>
          <w:rFonts w:ascii="Times New Roman" w:hAnsi="Times New Roman"/>
          <w:b/>
          <w:color w:val="auto"/>
          <w:szCs w:val="24"/>
          <w:lang w:val="sl-SI"/>
        </w:rPr>
        <w:t>м</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н</w:t>
      </w:r>
      <w:r w:rsidR="003A66C1" w:rsidRPr="005C720F">
        <w:rPr>
          <w:rFonts w:ascii="Times New Roman" w:hAnsi="Times New Roman"/>
          <w:b/>
          <w:color w:val="auto"/>
          <w:szCs w:val="24"/>
          <w:lang w:val="sl-SI"/>
        </w:rPr>
        <w:t>е</w:t>
      </w:r>
      <w:r w:rsidRPr="005C720F">
        <w:rPr>
          <w:rFonts w:ascii="Times New Roman" w:hAnsi="Times New Roman"/>
          <w:b/>
          <w:color w:val="auto"/>
          <w:szCs w:val="24"/>
          <w:lang w:val="sl-SI"/>
        </w:rPr>
        <w:t xml:space="preserve"> п</w:t>
      </w:r>
      <w:r w:rsidR="003A66C1" w:rsidRPr="005C720F">
        <w:rPr>
          <w:rFonts w:ascii="Times New Roman" w:hAnsi="Times New Roman"/>
          <w:b/>
          <w:color w:val="auto"/>
          <w:szCs w:val="24"/>
          <w:lang w:val="sl-SI"/>
        </w:rPr>
        <w:t>о</w:t>
      </w:r>
      <w:r w:rsidRPr="005C720F">
        <w:rPr>
          <w:rFonts w:ascii="Times New Roman" w:hAnsi="Times New Roman"/>
          <w:b/>
          <w:color w:val="auto"/>
          <w:szCs w:val="24"/>
          <w:lang w:val="sl-SI"/>
        </w:rPr>
        <w:t>вршин</w:t>
      </w:r>
      <w:r w:rsidR="003A66C1" w:rsidRPr="005C720F">
        <w:rPr>
          <w:rFonts w:ascii="Times New Roman" w:hAnsi="Times New Roman"/>
          <w:b/>
          <w:color w:val="auto"/>
          <w:szCs w:val="24"/>
          <w:lang w:val="sl-SI"/>
        </w:rPr>
        <w:t>а</w:t>
      </w:r>
    </w:p>
    <w:p w14:paraId="6B8A9182"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l-SI"/>
        </w:rPr>
      </w:pPr>
      <w:r w:rsidRPr="005C720F">
        <w:rPr>
          <w:rFonts w:ascii="Times New Roman" w:hAnsi="Times New Roman"/>
          <w:color w:val="auto"/>
          <w:szCs w:val="24"/>
          <w:lang w:val="sl-SI"/>
        </w:rPr>
        <w:tab/>
        <w:t xml:space="preserve">3. </w:t>
      </w:r>
      <w:r w:rsidRPr="005C720F">
        <w:rPr>
          <w:rFonts w:ascii="Times New Roman" w:hAnsi="Times New Roman"/>
          <w:b/>
          <w:i/>
          <w:color w:val="auto"/>
          <w:szCs w:val="24"/>
          <w:lang w:val="sl-SI"/>
        </w:rPr>
        <w:t>Привр</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дн</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color w:val="auto"/>
          <w:szCs w:val="24"/>
          <w:lang w:val="sl-SI"/>
        </w:rPr>
        <w:t>, служ</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 </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вид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нци</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свих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ку пл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дин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изврш</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ђу</w:t>
      </w:r>
      <w:r w:rsidR="003A66C1" w:rsidRPr="005C720F">
        <w:rPr>
          <w:rFonts w:ascii="Times New Roman" w:hAnsi="Times New Roman"/>
          <w:color w:val="auto"/>
          <w:szCs w:val="24"/>
          <w:lang w:val="sl-SI"/>
        </w:rPr>
        <w:t>ј</w:t>
      </w:r>
      <w:r w:rsidRPr="005C720F">
        <w:rPr>
          <w:rFonts w:ascii="Times New Roman" w:hAnsi="Times New Roman"/>
          <w:color w:val="auto"/>
          <w:szCs w:val="24"/>
          <w:lang w:val="sl-SI"/>
        </w:rPr>
        <w:t>у 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у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ри 1:</w:t>
      </w:r>
      <w:r w:rsidRPr="005C720F">
        <w:rPr>
          <w:rFonts w:ascii="Times New Roman" w:hAnsi="Times New Roman"/>
          <w:color w:val="auto"/>
          <w:szCs w:val="24"/>
          <w:lang w:val="sr-Cyrl-CS"/>
        </w:rPr>
        <w:t>1</w:t>
      </w:r>
      <w:r w:rsidRPr="005C720F">
        <w:rPr>
          <w:rFonts w:ascii="Times New Roman" w:hAnsi="Times New Roman"/>
          <w:color w:val="auto"/>
          <w:szCs w:val="24"/>
          <w:lang w:val="hr-HR"/>
        </w:rPr>
        <w:t>0.000</w:t>
      </w:r>
    </w:p>
    <w:p w14:paraId="3DFD27E8" w14:textId="77777777" w:rsidR="00767410"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l-SI"/>
        </w:rPr>
        <w:tab/>
        <w:t xml:space="preserve">4. </w:t>
      </w:r>
      <w:r w:rsidRPr="005C720F">
        <w:rPr>
          <w:rFonts w:ascii="Times New Roman" w:hAnsi="Times New Roman"/>
          <w:b/>
          <w:i/>
          <w:color w:val="auto"/>
          <w:szCs w:val="24"/>
          <w:lang w:val="sl-SI"/>
        </w:rPr>
        <w:t>К</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рт</w:t>
      </w:r>
      <w:r w:rsidR="003A66C1" w:rsidRPr="005C720F">
        <w:rPr>
          <w:rFonts w:ascii="Times New Roman" w:hAnsi="Times New Roman"/>
          <w:b/>
          <w:i/>
          <w:color w:val="auto"/>
          <w:szCs w:val="24"/>
          <w:lang w:val="sl-SI"/>
        </w:rPr>
        <w:t>е</w:t>
      </w:r>
      <w:r w:rsidRPr="005C720F">
        <w:rPr>
          <w:rFonts w:ascii="Times New Roman" w:hAnsi="Times New Roman"/>
          <w:b/>
          <w:i/>
          <w:color w:val="auto"/>
          <w:szCs w:val="24"/>
          <w:lang w:val="sl-SI"/>
        </w:rPr>
        <w:t xml:space="preserve"> з</w:t>
      </w:r>
      <w:r w:rsidR="003A66C1" w:rsidRPr="005C720F">
        <w:rPr>
          <w:rFonts w:ascii="Times New Roman" w:hAnsi="Times New Roman"/>
          <w:b/>
          <w:i/>
          <w:color w:val="auto"/>
          <w:szCs w:val="24"/>
          <w:lang w:val="sl-SI"/>
        </w:rPr>
        <w:t>ао</w:t>
      </w:r>
      <w:r w:rsidRPr="005C720F">
        <w:rPr>
          <w:rFonts w:ascii="Times New Roman" w:hAnsi="Times New Roman"/>
          <w:b/>
          <w:i/>
          <w:color w:val="auto"/>
          <w:szCs w:val="24"/>
          <w:lang w:val="sl-SI"/>
        </w:rPr>
        <w:t xml:space="preserve">пшту </w:t>
      </w:r>
      <w:r w:rsidR="003A66C1" w:rsidRPr="005C720F">
        <w:rPr>
          <w:rFonts w:ascii="Times New Roman" w:hAnsi="Times New Roman"/>
          <w:b/>
          <w:i/>
          <w:color w:val="auto"/>
          <w:szCs w:val="24"/>
          <w:lang w:val="sl-SI"/>
        </w:rPr>
        <w:t>о</w:t>
      </w:r>
      <w:r w:rsidRPr="005C720F">
        <w:rPr>
          <w:rFonts w:ascii="Times New Roman" w:hAnsi="Times New Roman"/>
          <w:b/>
          <w:i/>
          <w:color w:val="auto"/>
          <w:szCs w:val="24"/>
          <w:lang w:val="sl-SI"/>
        </w:rPr>
        <w:t>ри</w:t>
      </w:r>
      <w:r w:rsidR="003A66C1" w:rsidRPr="005C720F">
        <w:rPr>
          <w:rFonts w:ascii="Times New Roman" w:hAnsi="Times New Roman"/>
          <w:b/>
          <w:i/>
          <w:color w:val="auto"/>
          <w:szCs w:val="24"/>
          <w:lang w:val="sl-SI"/>
        </w:rPr>
        <w:t>је</w:t>
      </w:r>
      <w:r w:rsidRPr="005C720F">
        <w:rPr>
          <w:rFonts w:ascii="Times New Roman" w:hAnsi="Times New Roman"/>
          <w:b/>
          <w:i/>
          <w:color w:val="auto"/>
          <w:szCs w:val="24"/>
          <w:lang w:val="sl-SI"/>
        </w:rPr>
        <w:t>нт</w:t>
      </w:r>
      <w:r w:rsidR="003A66C1" w:rsidRPr="005C720F">
        <w:rPr>
          <w:rFonts w:ascii="Times New Roman" w:hAnsi="Times New Roman"/>
          <w:b/>
          <w:i/>
          <w:color w:val="auto"/>
          <w:szCs w:val="24"/>
          <w:lang w:val="sl-SI"/>
        </w:rPr>
        <w:t>а</w:t>
      </w:r>
      <w:r w:rsidRPr="005C720F">
        <w:rPr>
          <w:rFonts w:ascii="Times New Roman" w:hAnsi="Times New Roman"/>
          <w:b/>
          <w:i/>
          <w:color w:val="auto"/>
          <w:szCs w:val="24"/>
          <w:lang w:val="sl-SI"/>
        </w:rPr>
        <w:t>ци</w:t>
      </w:r>
      <w:r w:rsidR="003A66C1" w:rsidRPr="005C720F">
        <w:rPr>
          <w:rFonts w:ascii="Times New Roman" w:hAnsi="Times New Roman"/>
          <w:b/>
          <w:i/>
          <w:color w:val="auto"/>
          <w:szCs w:val="24"/>
          <w:lang w:val="sl-SI"/>
        </w:rPr>
        <w:t>ј</w:t>
      </w:r>
      <w:r w:rsidRPr="005C720F">
        <w:rPr>
          <w:rFonts w:ascii="Times New Roman" w:hAnsi="Times New Roman"/>
          <w:b/>
          <w:i/>
          <w:color w:val="auto"/>
          <w:szCs w:val="24"/>
          <w:lang w:val="sl-SI"/>
        </w:rPr>
        <w:t>у</w:t>
      </w:r>
      <w:r w:rsidRPr="005C720F">
        <w:rPr>
          <w:rFonts w:ascii="Times New Roman" w:hAnsi="Times New Roman"/>
          <w:color w:val="auto"/>
          <w:szCs w:val="24"/>
          <w:lang w:val="sl-SI"/>
        </w:rPr>
        <w:t>,пр</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дст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вљ</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у 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фск</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рт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зм</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е</w:t>
      </w:r>
      <w:r w:rsidRPr="005C720F">
        <w:rPr>
          <w:rFonts w:ascii="Times New Roman" w:hAnsi="Times New Roman"/>
          <w:color w:val="auto"/>
          <w:szCs w:val="24"/>
          <w:lang w:val="sr-Cyrl-CS"/>
        </w:rPr>
        <w:t xml:space="preserve"> 1</w:t>
      </w:r>
      <w:r w:rsidRPr="005C720F">
        <w:rPr>
          <w:rFonts w:ascii="Times New Roman" w:hAnsi="Times New Roman"/>
          <w:color w:val="auto"/>
          <w:szCs w:val="24"/>
          <w:lang w:val="sl-SI"/>
        </w:rPr>
        <w:t>:5</w:t>
      </w:r>
      <w:r w:rsidRPr="005C720F">
        <w:rPr>
          <w:rFonts w:ascii="Times New Roman" w:hAnsi="Times New Roman"/>
          <w:color w:val="auto"/>
          <w:szCs w:val="24"/>
          <w:lang w:val="sr-Cyrl-CS"/>
        </w:rPr>
        <w:t>0</w:t>
      </w:r>
      <w:r w:rsidRPr="005C720F">
        <w:rPr>
          <w:rFonts w:ascii="Times New Roman" w:hAnsi="Times New Roman"/>
          <w:color w:val="auto"/>
          <w:szCs w:val="24"/>
          <w:lang w:val="sl-SI"/>
        </w:rPr>
        <w:t>.000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к</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 xml:space="preserve"> су 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гр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ниц</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 xml:space="preserve"> шумск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уцрт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м пр</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другим зн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ч</w:t>
      </w:r>
      <w:r w:rsidR="003A66C1" w:rsidRPr="005C720F">
        <w:rPr>
          <w:rFonts w:ascii="Times New Roman" w:hAnsi="Times New Roman"/>
          <w:color w:val="auto"/>
          <w:szCs w:val="24"/>
          <w:lang w:val="sl-SI"/>
        </w:rPr>
        <w:t>ај</w:t>
      </w:r>
      <w:r w:rsidRPr="005C720F">
        <w:rPr>
          <w:rFonts w:ascii="Times New Roman" w:hAnsi="Times New Roman"/>
          <w:color w:val="auto"/>
          <w:szCs w:val="24"/>
          <w:lang w:val="sl-SI"/>
        </w:rPr>
        <w:t>ним п</w:t>
      </w:r>
      <w:r w:rsidR="003A66C1" w:rsidRPr="005C720F">
        <w:rPr>
          <w:rFonts w:ascii="Times New Roman" w:hAnsi="Times New Roman"/>
          <w:color w:val="auto"/>
          <w:szCs w:val="24"/>
          <w:lang w:val="sl-SI"/>
        </w:rPr>
        <w:t>оје</w:t>
      </w:r>
      <w:r w:rsidRPr="005C720F">
        <w:rPr>
          <w:rFonts w:ascii="Times New Roman" w:hAnsi="Times New Roman"/>
          <w:color w:val="auto"/>
          <w:szCs w:val="24"/>
          <w:lang w:val="sl-SI"/>
        </w:rPr>
        <w:t>дин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стим</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w:t>
      </w:r>
    </w:p>
    <w:p w14:paraId="33F0B68A" w14:textId="164DC42B" w:rsidR="00135668" w:rsidRPr="005C720F" w:rsidRDefault="00767410" w:rsidP="0013566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t>Припрему</w:t>
      </w:r>
      <w:r w:rsidRPr="005C720F">
        <w:rPr>
          <w:rFonts w:ascii="Times New Roman" w:hAnsi="Times New Roman"/>
          <w:color w:val="auto"/>
          <w:szCs w:val="24"/>
          <w:lang w:val="sl-SI"/>
        </w:rPr>
        <w:t xml:space="preserve"> п</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т</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r-Cyrl-CS"/>
        </w:rPr>
        <w:t xml:space="preserve"> за израду карата</w:t>
      </w:r>
      <w:r w:rsidRPr="005C720F">
        <w:rPr>
          <w:rFonts w:ascii="Times New Roman" w:hAnsi="Times New Roman"/>
          <w:color w:val="auto"/>
          <w:szCs w:val="24"/>
          <w:lang w:val="sl-SI"/>
        </w:rPr>
        <w:t xml:space="preserve"> извршил</w:t>
      </w:r>
      <w:r w:rsidR="003A66C1" w:rsidRPr="005C720F">
        <w:rPr>
          <w:rFonts w:ascii="Times New Roman" w:hAnsi="Times New Roman"/>
          <w:color w:val="auto"/>
          <w:szCs w:val="24"/>
          <w:lang w:val="sl-SI"/>
        </w:rPr>
        <w:t>а</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је</w:t>
      </w:r>
      <w:r w:rsidRPr="005C720F">
        <w:rPr>
          <w:rFonts w:ascii="Times New Roman" w:hAnsi="Times New Roman"/>
          <w:color w:val="auto"/>
          <w:szCs w:val="24"/>
          <w:lang w:val="sl-SI"/>
        </w:rPr>
        <w:t xml:space="preserve"> стручн</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служб</w:t>
      </w:r>
      <w:r w:rsidR="003A66C1" w:rsidRPr="005C720F">
        <w:rPr>
          <w:rFonts w:ascii="Times New Roman" w:hAnsi="Times New Roman"/>
          <w:color w:val="auto"/>
          <w:szCs w:val="24"/>
          <w:lang w:val="sl-SI"/>
        </w:rPr>
        <w:t>а</w:t>
      </w:r>
      <w:r w:rsidR="003A0BA6">
        <w:rPr>
          <w:rFonts w:ascii="Times New Roman" w:hAnsi="Times New Roman"/>
          <w:color w:val="auto"/>
          <w:szCs w:val="24"/>
          <w:lang w:val="sr-Cyrl-RS"/>
        </w:rPr>
        <w:t xml:space="preserve">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дс</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к</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з</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изр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ду </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сн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и пл</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н</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њ</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Шумск</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г г</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здинств</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 xml:space="preserve"> "Ст</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л</w:t>
      </w:r>
      <w:r w:rsidR="003A66C1" w:rsidRPr="005C720F">
        <w:rPr>
          <w:rFonts w:ascii="Times New Roman" w:hAnsi="Times New Roman"/>
          <w:color w:val="auto"/>
          <w:szCs w:val="24"/>
          <w:lang w:val="sl-SI"/>
        </w:rPr>
        <w:t>о</w:t>
      </w:r>
      <w:r w:rsidRPr="005C720F">
        <w:rPr>
          <w:rFonts w:ascii="Times New Roman" w:hAnsi="Times New Roman"/>
          <w:color w:val="auto"/>
          <w:szCs w:val="24"/>
          <w:lang w:val="sl-SI"/>
        </w:rPr>
        <w:t>ви " Кр</w:t>
      </w:r>
      <w:r w:rsidR="003A66C1" w:rsidRPr="005C720F">
        <w:rPr>
          <w:rFonts w:ascii="Times New Roman" w:hAnsi="Times New Roman"/>
          <w:color w:val="auto"/>
          <w:szCs w:val="24"/>
          <w:lang w:val="sl-SI"/>
        </w:rPr>
        <w:t>а</w:t>
      </w:r>
      <w:r w:rsidRPr="005C720F">
        <w:rPr>
          <w:rFonts w:ascii="Times New Roman" w:hAnsi="Times New Roman"/>
          <w:color w:val="auto"/>
          <w:szCs w:val="24"/>
          <w:lang w:val="sl-SI"/>
        </w:rPr>
        <w:t>љ</w:t>
      </w:r>
      <w:r w:rsidR="003A66C1" w:rsidRPr="005C720F">
        <w:rPr>
          <w:rFonts w:ascii="Times New Roman" w:hAnsi="Times New Roman"/>
          <w:color w:val="auto"/>
          <w:szCs w:val="24"/>
          <w:lang w:val="sl-SI"/>
        </w:rPr>
        <w:t>е</w:t>
      </w:r>
      <w:r w:rsidRPr="005C720F">
        <w:rPr>
          <w:rFonts w:ascii="Times New Roman" w:hAnsi="Times New Roman"/>
          <w:color w:val="auto"/>
          <w:szCs w:val="24"/>
          <w:lang w:val="sl-SI"/>
        </w:rPr>
        <w:t>в</w:t>
      </w:r>
      <w:r w:rsidR="003A66C1" w:rsidRPr="005C720F">
        <w:rPr>
          <w:rFonts w:ascii="Times New Roman" w:hAnsi="Times New Roman"/>
          <w:color w:val="auto"/>
          <w:szCs w:val="24"/>
          <w:lang w:val="sl-SI"/>
        </w:rPr>
        <w:t>о</w:t>
      </w:r>
      <w:r w:rsidR="00135668" w:rsidRPr="005C720F">
        <w:rPr>
          <w:rFonts w:ascii="Times New Roman" w:hAnsi="Times New Roman"/>
          <w:color w:val="auto"/>
          <w:szCs w:val="24"/>
          <w:lang w:val="sr-Cyrl-CS"/>
        </w:rPr>
        <w:t xml:space="preserve">. </w:t>
      </w:r>
    </w:p>
    <w:p w14:paraId="34979C02" w14:textId="77777777" w:rsidR="005C720F" w:rsidRPr="005C720F" w:rsidRDefault="00135668" w:rsidP="0013566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r>
      <w:r w:rsidR="00257A36" w:rsidRPr="005C720F">
        <w:rPr>
          <w:rFonts w:ascii="Times New Roman" w:hAnsi="Times New Roman"/>
          <w:color w:val="auto"/>
          <w:szCs w:val="24"/>
          <w:lang w:val="sr-Cyrl-CS"/>
        </w:rPr>
        <w:t>К</w:t>
      </w:r>
      <w:r w:rsidR="000D7E17" w:rsidRPr="005C720F">
        <w:rPr>
          <w:rFonts w:ascii="Times New Roman" w:hAnsi="Times New Roman"/>
          <w:color w:val="auto"/>
          <w:szCs w:val="24"/>
          <w:lang w:val="sr-Cyrl-CS"/>
        </w:rPr>
        <w:t>арте</w:t>
      </w:r>
      <w:r w:rsidR="000A54B7" w:rsidRPr="005C720F">
        <w:rPr>
          <w:rFonts w:ascii="Times New Roman" w:hAnsi="Times New Roman"/>
          <w:color w:val="auto"/>
          <w:szCs w:val="24"/>
          <w:lang w:val="sr-Cyrl-CS"/>
        </w:rPr>
        <w:t xml:space="preserve"> израдио</w:t>
      </w:r>
      <w:r w:rsidR="005C720F" w:rsidRPr="005C720F">
        <w:rPr>
          <w:rFonts w:ascii="Times New Roman" w:hAnsi="Times New Roman"/>
          <w:color w:val="auto"/>
          <w:szCs w:val="24"/>
          <w:lang w:val="sr-Cyrl-CS"/>
        </w:rPr>
        <w:t>,</w:t>
      </w:r>
    </w:p>
    <w:p w14:paraId="3748C454" w14:textId="77777777" w:rsidR="000D7E17" w:rsidRPr="005C720F" w:rsidRDefault="005C720F" w:rsidP="00135668">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Cs w:val="24"/>
          <w:lang w:val="sr-Cyrl-CS"/>
        </w:rPr>
      </w:pPr>
      <w:r w:rsidRPr="005C720F">
        <w:rPr>
          <w:rFonts w:ascii="Times New Roman" w:hAnsi="Times New Roman"/>
          <w:color w:val="auto"/>
          <w:szCs w:val="24"/>
          <w:lang w:val="sr-Cyrl-CS"/>
        </w:rPr>
        <w:tab/>
      </w:r>
      <w:r w:rsidR="000A54B7" w:rsidRPr="005C720F">
        <w:rPr>
          <w:rFonts w:ascii="Times New Roman" w:hAnsi="Times New Roman"/>
          <w:color w:val="auto"/>
          <w:szCs w:val="24"/>
          <w:lang w:val="sr-Cyrl-CS"/>
        </w:rPr>
        <w:t>- Предраг Ердоглија, шум. тех.</w:t>
      </w:r>
    </w:p>
    <w:p w14:paraId="7DA0AEEB" w14:textId="77777777" w:rsidR="004317AE" w:rsidRDefault="004317A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r>
        <w:rPr>
          <w:rFonts w:ascii="Times New Roman" w:hAnsi="Times New Roman"/>
          <w:b/>
          <w:i/>
          <w:color w:val="auto"/>
          <w:sz w:val="28"/>
          <w:szCs w:val="28"/>
          <w:lang w:val="ru-RU"/>
        </w:rPr>
        <w:br w:type="page"/>
      </w:r>
    </w:p>
    <w:p w14:paraId="18635680" w14:textId="77777777" w:rsidR="005C720F" w:rsidRPr="00EF4EE5" w:rsidRDefault="005C720F"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color w:val="auto"/>
          <w:sz w:val="28"/>
          <w:szCs w:val="28"/>
          <w:lang w:val="ru-RU"/>
        </w:rPr>
      </w:pPr>
    </w:p>
    <w:p w14:paraId="35FA19FB" w14:textId="77777777" w:rsidR="000A54B7" w:rsidRPr="005C72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color w:val="auto"/>
          <w:sz w:val="28"/>
          <w:szCs w:val="28"/>
          <w:lang w:val="sl-SI"/>
        </w:rPr>
      </w:pPr>
      <w:r w:rsidRPr="005C720F">
        <w:rPr>
          <w:rFonts w:ascii="Times New Roman" w:hAnsi="Times New Roman"/>
          <w:b/>
          <w:i/>
          <w:color w:val="auto"/>
          <w:sz w:val="28"/>
          <w:szCs w:val="28"/>
          <w:lang w:val="sl-SI"/>
        </w:rPr>
        <w:t>10.4. Изр</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д</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 xml:space="preserve"> т</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ксту</w:t>
      </w:r>
      <w:r w:rsidR="003A66C1" w:rsidRPr="005C720F">
        <w:rPr>
          <w:rFonts w:ascii="Times New Roman" w:hAnsi="Times New Roman"/>
          <w:b/>
          <w:i/>
          <w:color w:val="auto"/>
          <w:sz w:val="28"/>
          <w:szCs w:val="28"/>
          <w:lang w:val="sl-SI"/>
        </w:rPr>
        <w:t>а</w:t>
      </w:r>
      <w:r w:rsidRPr="005C720F">
        <w:rPr>
          <w:rFonts w:ascii="Times New Roman" w:hAnsi="Times New Roman"/>
          <w:b/>
          <w:i/>
          <w:color w:val="auto"/>
          <w:sz w:val="28"/>
          <w:szCs w:val="28"/>
          <w:lang w:val="sl-SI"/>
        </w:rPr>
        <w:t>лн</w:t>
      </w:r>
      <w:r w:rsidR="003A66C1" w:rsidRPr="005C720F">
        <w:rPr>
          <w:rFonts w:ascii="Times New Roman" w:hAnsi="Times New Roman"/>
          <w:b/>
          <w:i/>
          <w:color w:val="auto"/>
          <w:sz w:val="28"/>
          <w:szCs w:val="28"/>
          <w:lang w:val="sl-SI"/>
        </w:rPr>
        <w:t>о</w:t>
      </w:r>
      <w:r w:rsidRPr="005C720F">
        <w:rPr>
          <w:rFonts w:ascii="Times New Roman" w:hAnsi="Times New Roman"/>
          <w:b/>
          <w:i/>
          <w:color w:val="auto"/>
          <w:sz w:val="28"/>
          <w:szCs w:val="28"/>
          <w:lang w:val="sl-SI"/>
        </w:rPr>
        <w:t>г д</w:t>
      </w:r>
      <w:r w:rsidR="003A66C1" w:rsidRPr="005C720F">
        <w:rPr>
          <w:rFonts w:ascii="Times New Roman" w:hAnsi="Times New Roman"/>
          <w:b/>
          <w:i/>
          <w:color w:val="auto"/>
          <w:sz w:val="28"/>
          <w:szCs w:val="28"/>
          <w:lang w:val="sl-SI"/>
        </w:rPr>
        <w:t>е</w:t>
      </w:r>
      <w:r w:rsidRPr="005C720F">
        <w:rPr>
          <w:rFonts w:ascii="Times New Roman" w:hAnsi="Times New Roman"/>
          <w:b/>
          <w:i/>
          <w:color w:val="auto"/>
          <w:sz w:val="28"/>
          <w:szCs w:val="28"/>
          <w:lang w:val="sl-SI"/>
        </w:rPr>
        <w:t>л</w:t>
      </w:r>
      <w:r w:rsidR="003A66C1" w:rsidRPr="005C720F">
        <w:rPr>
          <w:rFonts w:ascii="Times New Roman" w:hAnsi="Times New Roman"/>
          <w:b/>
          <w:i/>
          <w:color w:val="auto"/>
          <w:sz w:val="28"/>
          <w:szCs w:val="28"/>
          <w:lang w:val="sl-SI"/>
        </w:rPr>
        <w:t>а</w:t>
      </w:r>
    </w:p>
    <w:p w14:paraId="56C395D6" w14:textId="77777777" w:rsidR="000A54B7" w:rsidRPr="002A54C1" w:rsidRDefault="000A54B7" w:rsidP="002A54C1">
      <w:pPr>
        <w:rPr>
          <w:sz w:val="24"/>
          <w:szCs w:val="24"/>
          <w:lang w:val="sl-SI"/>
        </w:rPr>
      </w:pPr>
    </w:p>
    <w:p w14:paraId="285822E9" w14:textId="0FA02B54" w:rsidR="00257A36" w:rsidRPr="002A54C1" w:rsidRDefault="000A54B7" w:rsidP="002A54C1">
      <w:pPr>
        <w:jc w:val="both"/>
        <w:rPr>
          <w:sz w:val="24"/>
          <w:szCs w:val="24"/>
          <w:lang w:val="sr-Cyrl-CS"/>
        </w:rPr>
      </w:pPr>
      <w:r w:rsidRPr="002A54C1">
        <w:rPr>
          <w:sz w:val="24"/>
          <w:szCs w:val="24"/>
          <w:lang w:val="sl-SI"/>
        </w:rPr>
        <w:tab/>
      </w:r>
      <w:r w:rsidRPr="002A54C1">
        <w:rPr>
          <w:sz w:val="24"/>
          <w:szCs w:val="24"/>
          <w:lang w:val="sr-Cyrl-CS"/>
        </w:rPr>
        <w:t>Т</w:t>
      </w:r>
      <w:r w:rsidR="003A66C1" w:rsidRPr="002A54C1">
        <w:rPr>
          <w:sz w:val="24"/>
          <w:szCs w:val="24"/>
          <w:lang w:val="sl-SI"/>
        </w:rPr>
        <w:t>е</w:t>
      </w:r>
      <w:r w:rsidRPr="002A54C1">
        <w:rPr>
          <w:sz w:val="24"/>
          <w:szCs w:val="24"/>
          <w:lang w:val="sl-SI"/>
        </w:rPr>
        <w:t>ксту</w:t>
      </w:r>
      <w:r w:rsidR="003A66C1" w:rsidRPr="002A54C1">
        <w:rPr>
          <w:sz w:val="24"/>
          <w:szCs w:val="24"/>
          <w:lang w:val="sl-SI"/>
        </w:rPr>
        <w:t>а</w:t>
      </w:r>
      <w:r w:rsidRPr="002A54C1">
        <w:rPr>
          <w:sz w:val="24"/>
          <w:szCs w:val="24"/>
          <w:lang w:val="sl-SI"/>
        </w:rPr>
        <w:t>лн</w:t>
      </w:r>
      <w:r w:rsidRPr="002A54C1">
        <w:rPr>
          <w:sz w:val="24"/>
          <w:szCs w:val="24"/>
          <w:lang w:val="sr-Cyrl-CS"/>
        </w:rPr>
        <w:t>и</w:t>
      </w:r>
      <w:r w:rsidR="00210E54" w:rsidRPr="002A54C1">
        <w:rPr>
          <w:sz w:val="24"/>
          <w:szCs w:val="24"/>
          <w:lang w:val="sl-SI"/>
        </w:rPr>
        <w:t xml:space="preserve"> д</w:t>
      </w:r>
      <w:r w:rsidR="003A66C1" w:rsidRPr="002A54C1">
        <w:rPr>
          <w:sz w:val="24"/>
          <w:szCs w:val="24"/>
          <w:lang w:val="sl-SI"/>
        </w:rPr>
        <w:t>е</w:t>
      </w:r>
      <w:r w:rsidRPr="002A54C1">
        <w:rPr>
          <w:sz w:val="24"/>
          <w:szCs w:val="24"/>
          <w:lang w:val="sr-Cyrl-CS"/>
        </w:rPr>
        <w:t>о</w:t>
      </w:r>
      <w:r w:rsidR="002A54C1" w:rsidRPr="002A54C1">
        <w:rPr>
          <w:sz w:val="24"/>
          <w:szCs w:val="24"/>
          <w:lang w:val="sr-Cyrl-CS"/>
        </w:rPr>
        <w:t xml:space="preserve"> </w:t>
      </w:r>
      <w:r w:rsidR="003A66C1" w:rsidRPr="002A54C1">
        <w:rPr>
          <w:sz w:val="24"/>
          <w:szCs w:val="24"/>
          <w:lang w:val="sl-SI"/>
        </w:rPr>
        <w:t>о</w:t>
      </w:r>
      <w:r w:rsidRPr="002A54C1">
        <w:rPr>
          <w:sz w:val="24"/>
          <w:szCs w:val="24"/>
          <w:lang w:val="sl-SI"/>
        </w:rPr>
        <w:t>в</w:t>
      </w:r>
      <w:r w:rsidR="003A66C1" w:rsidRPr="002A54C1">
        <w:rPr>
          <w:sz w:val="24"/>
          <w:szCs w:val="24"/>
          <w:lang w:val="sl-SI"/>
        </w:rPr>
        <w:t>е</w:t>
      </w:r>
      <w:r w:rsidR="002A54C1" w:rsidRPr="002A54C1">
        <w:rPr>
          <w:sz w:val="24"/>
          <w:szCs w:val="24"/>
          <w:lang w:val="sr-Cyrl-RS"/>
        </w:rPr>
        <w:t xml:space="preserve">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е</w:t>
      </w:r>
      <w:r w:rsidRPr="002A54C1">
        <w:rPr>
          <w:sz w:val="24"/>
          <w:szCs w:val="24"/>
          <w:lang w:val="sl-SI"/>
        </w:rPr>
        <w:t xml:space="preserve"> г</w:t>
      </w:r>
      <w:r w:rsidR="003A66C1" w:rsidRPr="002A54C1">
        <w:rPr>
          <w:sz w:val="24"/>
          <w:szCs w:val="24"/>
          <w:lang w:val="sl-SI"/>
        </w:rPr>
        <w:t>а</w:t>
      </w:r>
      <w:r w:rsidRPr="002A54C1">
        <w:rPr>
          <w:sz w:val="24"/>
          <w:szCs w:val="24"/>
          <w:lang w:val="sl-SI"/>
        </w:rPr>
        <w:t>зд</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њ</w:t>
      </w:r>
      <w:r w:rsidR="003A66C1" w:rsidRPr="002A54C1">
        <w:rPr>
          <w:sz w:val="24"/>
          <w:szCs w:val="24"/>
          <w:lang w:val="sl-SI"/>
        </w:rPr>
        <w:t>а</w:t>
      </w:r>
      <w:r w:rsidRPr="002A54C1">
        <w:rPr>
          <w:sz w:val="24"/>
          <w:szCs w:val="24"/>
          <w:lang w:val="sl-SI"/>
        </w:rPr>
        <w:t xml:space="preserve"> шум</w:t>
      </w:r>
      <w:r w:rsidR="003A66C1" w:rsidRPr="002A54C1">
        <w:rPr>
          <w:sz w:val="24"/>
          <w:szCs w:val="24"/>
          <w:lang w:val="sl-SI"/>
        </w:rPr>
        <w:t>а</w:t>
      </w:r>
      <w:r w:rsidRPr="002A54C1">
        <w:rPr>
          <w:sz w:val="24"/>
          <w:szCs w:val="24"/>
          <w:lang w:val="sl-SI"/>
        </w:rPr>
        <w:t>м</w:t>
      </w:r>
      <w:r w:rsidR="003A66C1" w:rsidRPr="002A54C1">
        <w:rPr>
          <w:sz w:val="24"/>
          <w:szCs w:val="24"/>
          <w:lang w:val="sl-SI"/>
        </w:rPr>
        <w:t>а</w:t>
      </w:r>
      <w:r w:rsidRPr="002A54C1">
        <w:rPr>
          <w:sz w:val="24"/>
          <w:szCs w:val="24"/>
          <w:lang w:val="sr-Cyrl-CS"/>
        </w:rPr>
        <w:t>,</w:t>
      </w:r>
      <w:r w:rsidRPr="002A54C1">
        <w:rPr>
          <w:sz w:val="24"/>
          <w:szCs w:val="24"/>
          <w:lang w:val="sl-SI"/>
        </w:rPr>
        <w:t xml:space="preserve"> с</w:t>
      </w:r>
      <w:r w:rsidR="003A66C1" w:rsidRPr="002A54C1">
        <w:rPr>
          <w:sz w:val="24"/>
          <w:szCs w:val="24"/>
          <w:lang w:val="sl-SI"/>
        </w:rPr>
        <w:t>а</w:t>
      </w:r>
      <w:r w:rsidRPr="002A54C1">
        <w:rPr>
          <w:sz w:val="24"/>
          <w:szCs w:val="24"/>
          <w:lang w:val="sl-SI"/>
        </w:rPr>
        <w:t xml:space="preserve"> свим </w:t>
      </w:r>
      <w:r w:rsidR="003A66C1" w:rsidRPr="002A54C1">
        <w:rPr>
          <w:sz w:val="24"/>
          <w:szCs w:val="24"/>
          <w:lang w:val="sl-SI"/>
        </w:rPr>
        <w:t>е</w:t>
      </w:r>
      <w:r w:rsidRPr="002A54C1">
        <w:rPr>
          <w:sz w:val="24"/>
          <w:szCs w:val="24"/>
          <w:lang w:val="sl-SI"/>
        </w:rPr>
        <w:t>л</w:t>
      </w:r>
      <w:r w:rsidR="003A66C1" w:rsidRPr="002A54C1">
        <w:rPr>
          <w:sz w:val="24"/>
          <w:szCs w:val="24"/>
          <w:lang w:val="sl-SI"/>
        </w:rPr>
        <w:t>е</w:t>
      </w:r>
      <w:r w:rsidRPr="002A54C1">
        <w:rPr>
          <w:sz w:val="24"/>
          <w:szCs w:val="24"/>
          <w:lang w:val="sl-SI"/>
        </w:rPr>
        <w:t>м</w:t>
      </w:r>
      <w:r w:rsidR="003A66C1" w:rsidRPr="002A54C1">
        <w:rPr>
          <w:sz w:val="24"/>
          <w:szCs w:val="24"/>
          <w:lang w:val="sl-SI"/>
        </w:rPr>
        <w:t>е</w:t>
      </w:r>
      <w:r w:rsidRPr="002A54C1">
        <w:rPr>
          <w:sz w:val="24"/>
          <w:szCs w:val="24"/>
          <w:lang w:val="sl-SI"/>
        </w:rPr>
        <w:t>нтим</w:t>
      </w:r>
      <w:r w:rsidR="003A66C1" w:rsidRPr="002A54C1">
        <w:rPr>
          <w:sz w:val="24"/>
          <w:szCs w:val="24"/>
          <w:lang w:val="sl-SI"/>
        </w:rPr>
        <w:t>а</w:t>
      </w:r>
      <w:r w:rsidRPr="002A54C1">
        <w:rPr>
          <w:sz w:val="24"/>
          <w:szCs w:val="24"/>
          <w:lang w:val="sl-SI"/>
        </w:rPr>
        <w:t xml:space="preserve"> к</w:t>
      </w:r>
      <w:r w:rsidR="003A66C1" w:rsidRPr="002A54C1">
        <w:rPr>
          <w:sz w:val="24"/>
          <w:szCs w:val="24"/>
          <w:lang w:val="sl-SI"/>
        </w:rPr>
        <w:t>оје</w:t>
      </w:r>
      <w:r w:rsidR="002A54C1" w:rsidRPr="002A54C1">
        <w:rPr>
          <w:sz w:val="24"/>
          <w:szCs w:val="24"/>
          <w:lang w:val="sr-Cyrl-RS"/>
        </w:rPr>
        <w:t xml:space="preserve">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 xml:space="preserve"> с</w:t>
      </w:r>
      <w:r w:rsidR="003A66C1" w:rsidRPr="002A54C1">
        <w:rPr>
          <w:sz w:val="24"/>
          <w:szCs w:val="24"/>
          <w:lang w:val="sl-SI"/>
        </w:rPr>
        <w:t>а</w:t>
      </w:r>
      <w:r w:rsidRPr="002A54C1">
        <w:rPr>
          <w:sz w:val="24"/>
          <w:szCs w:val="24"/>
          <w:lang w:val="sl-SI"/>
        </w:rPr>
        <w:t>држи п</w:t>
      </w:r>
      <w:r w:rsidR="003A66C1" w:rsidRPr="002A54C1">
        <w:rPr>
          <w:sz w:val="24"/>
          <w:szCs w:val="24"/>
          <w:lang w:val="sl-SI"/>
        </w:rPr>
        <w:t>о</w:t>
      </w:r>
      <w:r w:rsidRPr="002A54C1">
        <w:rPr>
          <w:sz w:val="24"/>
          <w:szCs w:val="24"/>
          <w:lang w:val="sl-SI"/>
        </w:rPr>
        <w:t xml:space="preserve"> Пр</w:t>
      </w:r>
      <w:r w:rsidR="003A66C1" w:rsidRPr="002A54C1">
        <w:rPr>
          <w:sz w:val="24"/>
          <w:szCs w:val="24"/>
          <w:lang w:val="sl-SI"/>
        </w:rPr>
        <w:t>а</w:t>
      </w:r>
      <w:r w:rsidRPr="002A54C1">
        <w:rPr>
          <w:sz w:val="24"/>
          <w:szCs w:val="24"/>
          <w:lang w:val="sl-SI"/>
        </w:rPr>
        <w:t xml:space="preserve">вилнику </w:t>
      </w:r>
      <w:r w:rsidR="003A66C1" w:rsidRPr="002A54C1">
        <w:rPr>
          <w:sz w:val="24"/>
          <w:szCs w:val="24"/>
          <w:lang w:val="sl-SI"/>
        </w:rPr>
        <w:t>о</w:t>
      </w:r>
      <w:r w:rsidRPr="002A54C1">
        <w:rPr>
          <w:sz w:val="24"/>
          <w:szCs w:val="24"/>
          <w:lang w:val="sl-SI"/>
        </w:rPr>
        <w:t xml:space="preserve"> с</w:t>
      </w:r>
      <w:r w:rsidR="003A66C1" w:rsidRPr="002A54C1">
        <w:rPr>
          <w:sz w:val="24"/>
          <w:szCs w:val="24"/>
          <w:lang w:val="sl-SI"/>
        </w:rPr>
        <w:t>а</w:t>
      </w:r>
      <w:r w:rsidRPr="002A54C1">
        <w:rPr>
          <w:sz w:val="24"/>
          <w:szCs w:val="24"/>
          <w:lang w:val="sl-SI"/>
        </w:rPr>
        <w:t xml:space="preserve">држини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r-Cyrl-CS"/>
        </w:rPr>
        <w:t xml:space="preserve"> и програма газдовања шумама, годишњег извађачког плана</w:t>
      </w:r>
      <w:r w:rsidR="00210E54" w:rsidRPr="002A54C1">
        <w:rPr>
          <w:sz w:val="24"/>
          <w:szCs w:val="24"/>
          <w:lang w:val="sl-SI"/>
        </w:rPr>
        <w:t xml:space="preserve"> (Сл.Гл</w:t>
      </w:r>
      <w:r w:rsidR="003A66C1" w:rsidRPr="002A54C1">
        <w:rPr>
          <w:sz w:val="24"/>
          <w:szCs w:val="24"/>
          <w:lang w:val="sl-SI"/>
        </w:rPr>
        <w:t>а</w:t>
      </w:r>
      <w:r w:rsidR="00210E54" w:rsidRPr="002A54C1">
        <w:rPr>
          <w:sz w:val="24"/>
          <w:szCs w:val="24"/>
          <w:lang w:val="sl-SI"/>
        </w:rPr>
        <w:t xml:space="preserve">сник </w:t>
      </w:r>
      <w:r w:rsidRPr="002A54C1">
        <w:rPr>
          <w:sz w:val="24"/>
          <w:szCs w:val="24"/>
          <w:lang w:val="sl-SI"/>
        </w:rPr>
        <w:t>РС.бр.</w:t>
      </w:r>
      <w:r w:rsidRPr="002A54C1">
        <w:rPr>
          <w:sz w:val="24"/>
          <w:szCs w:val="24"/>
          <w:lang w:val="sr-Cyrl-CS"/>
        </w:rPr>
        <w:t>122/03</w:t>
      </w:r>
      <w:r w:rsidRPr="002A54C1">
        <w:rPr>
          <w:sz w:val="24"/>
          <w:szCs w:val="24"/>
          <w:lang w:val="sl-SI"/>
        </w:rPr>
        <w:t>)</w:t>
      </w:r>
      <w:r w:rsidRPr="002A54C1">
        <w:rPr>
          <w:sz w:val="24"/>
          <w:szCs w:val="24"/>
          <w:lang w:val="sr-Cyrl-CS"/>
        </w:rPr>
        <w:t>,</w:t>
      </w:r>
      <w:r w:rsidRPr="002A54C1">
        <w:rPr>
          <w:sz w:val="24"/>
          <w:szCs w:val="24"/>
          <w:lang w:val="sl-SI"/>
        </w:rPr>
        <w:t xml:space="preserve"> ур</w:t>
      </w:r>
      <w:r w:rsidR="004032DD" w:rsidRPr="002A54C1">
        <w:rPr>
          <w:sz w:val="24"/>
          <w:szCs w:val="24"/>
          <w:lang w:val="sr-Cyrl-CS"/>
        </w:rPr>
        <w:t>а</w:t>
      </w:r>
      <w:r w:rsidR="005C720F" w:rsidRPr="002A54C1">
        <w:rPr>
          <w:sz w:val="24"/>
          <w:szCs w:val="24"/>
          <w:lang w:val="sr-Cyrl-CS"/>
        </w:rPr>
        <w:t>ди</w:t>
      </w:r>
      <w:r w:rsidR="00903C83">
        <w:rPr>
          <w:sz w:val="24"/>
          <w:szCs w:val="24"/>
          <w:lang w:val="sr-Cyrl-CS"/>
        </w:rPr>
        <w:t>ли</w:t>
      </w:r>
      <w:r w:rsidR="005C720F" w:rsidRPr="00EF4EE5">
        <w:rPr>
          <w:sz w:val="24"/>
          <w:szCs w:val="24"/>
          <w:lang w:val="ru-RU"/>
        </w:rPr>
        <w:t xml:space="preserve"> </w:t>
      </w:r>
      <w:r w:rsidR="00903C83">
        <w:rPr>
          <w:sz w:val="24"/>
          <w:szCs w:val="24"/>
          <w:lang w:val="ru-RU"/>
        </w:rPr>
        <w:t>су</w:t>
      </w:r>
      <w:r w:rsidR="005C720F" w:rsidRPr="002A54C1">
        <w:rPr>
          <w:sz w:val="24"/>
          <w:szCs w:val="24"/>
          <w:lang w:val="sr-Cyrl-CS"/>
        </w:rPr>
        <w:t xml:space="preserve"> пројектан</w:t>
      </w:r>
      <w:r w:rsidR="00903C83">
        <w:rPr>
          <w:sz w:val="24"/>
          <w:szCs w:val="24"/>
          <w:lang w:val="sr-Cyrl-CS"/>
        </w:rPr>
        <w:t>ти</w:t>
      </w:r>
      <w:r w:rsidR="002A54C1" w:rsidRPr="002A54C1">
        <w:rPr>
          <w:sz w:val="24"/>
          <w:szCs w:val="24"/>
          <w:lang w:val="sr-Cyrl-CS"/>
        </w:rPr>
        <w:t xml:space="preserve"> </w:t>
      </w:r>
      <w:r w:rsidR="003A66C1" w:rsidRPr="002A54C1">
        <w:rPr>
          <w:sz w:val="24"/>
          <w:szCs w:val="24"/>
          <w:lang w:val="sl-SI"/>
        </w:rPr>
        <w:t>О</w:t>
      </w:r>
      <w:r w:rsidRPr="002A54C1">
        <w:rPr>
          <w:sz w:val="24"/>
          <w:szCs w:val="24"/>
          <w:lang w:val="sl-SI"/>
        </w:rPr>
        <w:t>дс</w:t>
      </w:r>
      <w:r w:rsidR="003A66C1" w:rsidRPr="002A54C1">
        <w:rPr>
          <w:sz w:val="24"/>
          <w:szCs w:val="24"/>
          <w:lang w:val="sl-SI"/>
        </w:rPr>
        <w:t>е</w:t>
      </w:r>
      <w:r w:rsidRPr="002A54C1">
        <w:rPr>
          <w:sz w:val="24"/>
          <w:szCs w:val="24"/>
          <w:lang w:val="sl-SI"/>
        </w:rPr>
        <w:t>к</w:t>
      </w:r>
      <w:r w:rsidR="003A66C1" w:rsidRPr="002A54C1">
        <w:rPr>
          <w:sz w:val="24"/>
          <w:szCs w:val="24"/>
          <w:lang w:val="sl-SI"/>
        </w:rPr>
        <w:t>а</w:t>
      </w:r>
      <w:r w:rsidRPr="002A54C1">
        <w:rPr>
          <w:sz w:val="24"/>
          <w:szCs w:val="24"/>
          <w:lang w:val="sl-SI"/>
        </w:rPr>
        <w:t xml:space="preserve"> з</w:t>
      </w:r>
      <w:r w:rsidR="003A66C1" w:rsidRPr="002A54C1">
        <w:rPr>
          <w:sz w:val="24"/>
          <w:szCs w:val="24"/>
          <w:lang w:val="sl-SI"/>
        </w:rPr>
        <w:t>а</w:t>
      </w:r>
      <w:r w:rsidRPr="002A54C1">
        <w:rPr>
          <w:sz w:val="24"/>
          <w:szCs w:val="24"/>
          <w:lang w:val="sl-SI"/>
        </w:rPr>
        <w:t xml:space="preserve"> изр</w:t>
      </w:r>
      <w:r w:rsidR="003A66C1" w:rsidRPr="002A54C1">
        <w:rPr>
          <w:sz w:val="24"/>
          <w:szCs w:val="24"/>
          <w:lang w:val="sl-SI"/>
        </w:rPr>
        <w:t>а</w:t>
      </w:r>
      <w:r w:rsidRPr="002A54C1">
        <w:rPr>
          <w:sz w:val="24"/>
          <w:szCs w:val="24"/>
          <w:lang w:val="sl-SI"/>
        </w:rPr>
        <w:t xml:space="preserve">ду </w:t>
      </w:r>
      <w:r w:rsidR="003A66C1" w:rsidRPr="002A54C1">
        <w:rPr>
          <w:sz w:val="24"/>
          <w:szCs w:val="24"/>
          <w:lang w:val="sl-SI"/>
        </w:rPr>
        <w:t>о</w:t>
      </w:r>
      <w:r w:rsidRPr="002A54C1">
        <w:rPr>
          <w:sz w:val="24"/>
          <w:szCs w:val="24"/>
          <w:lang w:val="sl-SI"/>
        </w:rPr>
        <w:t>сн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 xml:space="preserve"> и пл</w:t>
      </w:r>
      <w:r w:rsidR="003A66C1" w:rsidRPr="002A54C1">
        <w:rPr>
          <w:sz w:val="24"/>
          <w:szCs w:val="24"/>
          <w:lang w:val="sl-SI"/>
        </w:rPr>
        <w:t>а</w:t>
      </w:r>
      <w:r w:rsidRPr="002A54C1">
        <w:rPr>
          <w:sz w:val="24"/>
          <w:szCs w:val="24"/>
          <w:lang w:val="sl-SI"/>
        </w:rPr>
        <w:t>н</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 xml:space="preserve"> г</w:t>
      </w:r>
      <w:r w:rsidR="003A66C1" w:rsidRPr="002A54C1">
        <w:rPr>
          <w:sz w:val="24"/>
          <w:szCs w:val="24"/>
          <w:lang w:val="sl-SI"/>
        </w:rPr>
        <w:t>а</w:t>
      </w:r>
      <w:r w:rsidRPr="002A54C1">
        <w:rPr>
          <w:sz w:val="24"/>
          <w:szCs w:val="24"/>
          <w:lang w:val="sl-SI"/>
        </w:rPr>
        <w:t>зд</w:t>
      </w:r>
      <w:r w:rsidR="003A66C1" w:rsidRPr="002A54C1">
        <w:rPr>
          <w:sz w:val="24"/>
          <w:szCs w:val="24"/>
          <w:lang w:val="sl-SI"/>
        </w:rPr>
        <w:t>о</w:t>
      </w:r>
      <w:r w:rsidRPr="002A54C1">
        <w:rPr>
          <w:sz w:val="24"/>
          <w:szCs w:val="24"/>
          <w:lang w:val="sl-SI"/>
        </w:rPr>
        <w:t>в</w:t>
      </w:r>
      <w:r w:rsidR="003A66C1" w:rsidRPr="002A54C1">
        <w:rPr>
          <w:sz w:val="24"/>
          <w:szCs w:val="24"/>
          <w:lang w:val="sl-SI"/>
        </w:rPr>
        <w:t>а</w:t>
      </w:r>
      <w:r w:rsidRPr="002A54C1">
        <w:rPr>
          <w:sz w:val="24"/>
          <w:szCs w:val="24"/>
          <w:lang w:val="sl-SI"/>
        </w:rPr>
        <w:t>њ</w:t>
      </w:r>
      <w:r w:rsidR="003A66C1" w:rsidRPr="002A54C1">
        <w:rPr>
          <w:sz w:val="24"/>
          <w:szCs w:val="24"/>
          <w:lang w:val="sl-SI"/>
        </w:rPr>
        <w:t>а</w:t>
      </w:r>
      <w:r w:rsidRPr="002A54C1">
        <w:rPr>
          <w:sz w:val="24"/>
          <w:szCs w:val="24"/>
          <w:lang w:val="sl-SI"/>
        </w:rPr>
        <w:t xml:space="preserve">  Шумск</w:t>
      </w:r>
      <w:r w:rsidR="003A66C1" w:rsidRPr="002A54C1">
        <w:rPr>
          <w:sz w:val="24"/>
          <w:szCs w:val="24"/>
          <w:lang w:val="sl-SI"/>
        </w:rPr>
        <w:t>о</w:t>
      </w:r>
      <w:r w:rsidRPr="002A54C1">
        <w:rPr>
          <w:sz w:val="24"/>
          <w:szCs w:val="24"/>
          <w:lang w:val="sl-SI"/>
        </w:rPr>
        <w:t>г г</w:t>
      </w:r>
      <w:r w:rsidR="003A66C1" w:rsidRPr="002A54C1">
        <w:rPr>
          <w:sz w:val="24"/>
          <w:szCs w:val="24"/>
          <w:lang w:val="sl-SI"/>
        </w:rPr>
        <w:t>а</w:t>
      </w:r>
      <w:r w:rsidRPr="002A54C1">
        <w:rPr>
          <w:sz w:val="24"/>
          <w:szCs w:val="24"/>
          <w:lang w:val="sl-SI"/>
        </w:rPr>
        <w:t>здинств</w:t>
      </w:r>
      <w:r w:rsidR="003A66C1" w:rsidRPr="002A54C1">
        <w:rPr>
          <w:sz w:val="24"/>
          <w:szCs w:val="24"/>
          <w:lang w:val="sl-SI"/>
        </w:rPr>
        <w:t>а</w:t>
      </w:r>
      <w:r w:rsidRPr="002A54C1">
        <w:rPr>
          <w:sz w:val="24"/>
          <w:szCs w:val="24"/>
          <w:lang w:val="sl-SI"/>
        </w:rPr>
        <w:t xml:space="preserve"> "Ст</w:t>
      </w:r>
      <w:r w:rsidR="003A66C1" w:rsidRPr="002A54C1">
        <w:rPr>
          <w:sz w:val="24"/>
          <w:szCs w:val="24"/>
          <w:lang w:val="sl-SI"/>
        </w:rPr>
        <w:t>о</w:t>
      </w:r>
      <w:r w:rsidRPr="002A54C1">
        <w:rPr>
          <w:sz w:val="24"/>
          <w:szCs w:val="24"/>
          <w:lang w:val="sl-SI"/>
        </w:rPr>
        <w:t>л</w:t>
      </w:r>
      <w:r w:rsidR="003A66C1" w:rsidRPr="002A54C1">
        <w:rPr>
          <w:sz w:val="24"/>
          <w:szCs w:val="24"/>
          <w:lang w:val="sl-SI"/>
        </w:rPr>
        <w:t>о</w:t>
      </w:r>
      <w:r w:rsidRPr="002A54C1">
        <w:rPr>
          <w:sz w:val="24"/>
          <w:szCs w:val="24"/>
          <w:lang w:val="sl-SI"/>
        </w:rPr>
        <w:t>ви " Кр</w:t>
      </w:r>
      <w:r w:rsidR="003A66C1" w:rsidRPr="002A54C1">
        <w:rPr>
          <w:sz w:val="24"/>
          <w:szCs w:val="24"/>
          <w:lang w:val="sl-SI"/>
        </w:rPr>
        <w:t>а</w:t>
      </w:r>
      <w:r w:rsidRPr="002A54C1">
        <w:rPr>
          <w:sz w:val="24"/>
          <w:szCs w:val="24"/>
          <w:lang w:val="sl-SI"/>
        </w:rPr>
        <w:t>љ</w:t>
      </w:r>
      <w:r w:rsidR="003A66C1" w:rsidRPr="002A54C1">
        <w:rPr>
          <w:sz w:val="24"/>
          <w:szCs w:val="24"/>
          <w:lang w:val="sl-SI"/>
        </w:rPr>
        <w:t>е</w:t>
      </w:r>
      <w:r w:rsidRPr="002A54C1">
        <w:rPr>
          <w:sz w:val="24"/>
          <w:szCs w:val="24"/>
          <w:lang w:val="sl-SI"/>
        </w:rPr>
        <w:t>в</w:t>
      </w:r>
      <w:r w:rsidR="003A66C1" w:rsidRPr="002A54C1">
        <w:rPr>
          <w:sz w:val="24"/>
          <w:szCs w:val="24"/>
          <w:lang w:val="sl-SI"/>
        </w:rPr>
        <w:t>о</w:t>
      </w:r>
      <w:r w:rsidR="00257A36" w:rsidRPr="002A54C1">
        <w:rPr>
          <w:sz w:val="24"/>
          <w:szCs w:val="24"/>
          <w:lang w:val="sr-Cyrl-CS"/>
        </w:rPr>
        <w:t>:</w:t>
      </w:r>
    </w:p>
    <w:p w14:paraId="58401B43" w14:textId="09778599" w:rsidR="00054681" w:rsidRPr="00903C83" w:rsidRDefault="000A54B7" w:rsidP="00903C83">
      <w:pPr>
        <w:pStyle w:val="ListParagraph"/>
        <w:numPr>
          <w:ilvl w:val="0"/>
          <w:numId w:val="15"/>
        </w:numPr>
        <w:rPr>
          <w:sz w:val="24"/>
          <w:szCs w:val="24"/>
        </w:rPr>
      </w:pPr>
      <w:r w:rsidRPr="00903C83">
        <w:rPr>
          <w:sz w:val="24"/>
          <w:szCs w:val="24"/>
        </w:rPr>
        <w:t xml:space="preserve">Небојша Жарковић, </w:t>
      </w:r>
      <w:r w:rsidRPr="00903C83">
        <w:rPr>
          <w:sz w:val="24"/>
          <w:szCs w:val="24"/>
          <w:lang w:val="ru-RU"/>
        </w:rPr>
        <w:t>дипл.</w:t>
      </w:r>
      <w:r w:rsidRPr="00903C83">
        <w:rPr>
          <w:sz w:val="24"/>
          <w:szCs w:val="24"/>
        </w:rPr>
        <w:t xml:space="preserve"> и</w:t>
      </w:r>
      <w:r w:rsidRPr="00903C83">
        <w:rPr>
          <w:sz w:val="24"/>
          <w:szCs w:val="24"/>
          <w:lang w:val="ru-RU"/>
        </w:rPr>
        <w:t>н</w:t>
      </w:r>
      <w:r w:rsidRPr="00903C83">
        <w:rPr>
          <w:sz w:val="24"/>
          <w:szCs w:val="24"/>
        </w:rPr>
        <w:t>ж. шум.</w:t>
      </w:r>
    </w:p>
    <w:p w14:paraId="2E62B248" w14:textId="0394BF60" w:rsidR="001E43A8" w:rsidRPr="00903C83" w:rsidRDefault="00054681" w:rsidP="00903C83">
      <w:pPr>
        <w:pStyle w:val="ListParagraph"/>
        <w:numPr>
          <w:ilvl w:val="0"/>
          <w:numId w:val="15"/>
        </w:numPr>
        <w:rPr>
          <w:szCs w:val="24"/>
        </w:rPr>
      </w:pPr>
      <w:r w:rsidRPr="00903C83">
        <w:rPr>
          <w:sz w:val="24"/>
          <w:szCs w:val="24"/>
        </w:rPr>
        <w:t>Жељко Јовановић, дипл. инж. шум</w:t>
      </w:r>
      <w:r w:rsidRPr="00903C83">
        <w:rPr>
          <w:szCs w:val="24"/>
        </w:rPr>
        <w:t>.</w:t>
      </w:r>
    </w:p>
    <w:p w14:paraId="1B5E3EF0" w14:textId="77777777" w:rsidR="004317AE" w:rsidRDefault="004317A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16"/>
          <w:szCs w:val="16"/>
          <w:lang w:val="sr-Latn-RS"/>
        </w:rPr>
      </w:pPr>
      <w:r>
        <w:rPr>
          <w:rFonts w:ascii="Times New Roman" w:hAnsi="Times New Roman"/>
          <w:color w:val="auto"/>
          <w:sz w:val="16"/>
          <w:szCs w:val="16"/>
          <w:lang w:val="sr-Latn-RS"/>
        </w:rPr>
        <w:br w:type="page"/>
      </w:r>
    </w:p>
    <w:p w14:paraId="09A13B4F" w14:textId="77777777" w:rsidR="004317AE" w:rsidRPr="004317AE" w:rsidRDefault="004317AE"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color w:val="auto"/>
          <w:sz w:val="16"/>
          <w:szCs w:val="16"/>
          <w:lang w:val="sr-Latn-RS"/>
        </w:rPr>
      </w:pPr>
    </w:p>
    <w:p w14:paraId="096CE912" w14:textId="77777777" w:rsidR="000A54B7" w:rsidRPr="005C720F" w:rsidRDefault="000A54B7" w:rsidP="000D7E17">
      <w:pPr>
        <w:pStyle w:val="BodyTextIndent"/>
        <w:pBdr>
          <w:top w:val="double" w:sz="4" w:space="1" w:color="auto"/>
          <w:left w:val="double" w:sz="4" w:space="4" w:color="auto"/>
          <w:bottom w:val="double" w:sz="4" w:space="1" w:color="auto"/>
          <w:right w:val="double" w:sz="4" w:space="4" w:color="auto"/>
        </w:pBdr>
        <w:shd w:val="clear" w:color="auto" w:fill="BFBFBF"/>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36"/>
          <w:szCs w:val="36"/>
          <w:lang w:val="sr-Cyrl-CS"/>
        </w:rPr>
      </w:pPr>
      <w:r w:rsidRPr="005C720F">
        <w:rPr>
          <w:b/>
          <w:sz w:val="36"/>
          <w:szCs w:val="36"/>
          <w:lang w:val="sr-Cyrl-CS"/>
        </w:rPr>
        <w:t>11</w:t>
      </w:r>
      <w:r w:rsidRPr="005C720F">
        <w:rPr>
          <w:b/>
          <w:sz w:val="36"/>
          <w:szCs w:val="36"/>
        </w:rPr>
        <w:t xml:space="preserve">.0 </w:t>
      </w:r>
      <w:r w:rsidRPr="005C720F">
        <w:rPr>
          <w:b/>
          <w:sz w:val="36"/>
          <w:szCs w:val="36"/>
          <w:lang w:val="sr-Latn-CS"/>
        </w:rPr>
        <w:t>ЗАВРШНЕ ОДРЕДБЕ</w:t>
      </w:r>
    </w:p>
    <w:p w14:paraId="323600D3"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sz w:val="28"/>
          <w:lang w:val="sr-Cyrl-CS"/>
        </w:rPr>
      </w:pPr>
    </w:p>
    <w:p w14:paraId="5CCA7BB6"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5C720F">
        <w:rPr>
          <w:szCs w:val="24"/>
        </w:rPr>
        <w:t xml:space="preserve">При изради ове основе водило се рачуна да њене одредбе буду у сагласности са одредбама Закона из других привредних и друштвених области, које су у било каквој вези са шумарством. </w:t>
      </w:r>
    </w:p>
    <w:p w14:paraId="5EF8E5E2"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rPr>
      </w:pPr>
      <w:r w:rsidRPr="005C720F">
        <w:rPr>
          <w:szCs w:val="24"/>
        </w:rPr>
        <w:t>Ова основа усаглашена је са следећим законским и подзаконским актима:</w:t>
      </w:r>
    </w:p>
    <w:p w14:paraId="0D97F71B" w14:textId="77777777" w:rsidR="000A54B7" w:rsidRPr="005C720F" w:rsidRDefault="000A54B7" w:rsidP="0011280B">
      <w:pPr>
        <w:numPr>
          <w:ilvl w:val="1"/>
          <w:numId w:val="20"/>
        </w:numPr>
        <w:rPr>
          <w:sz w:val="24"/>
          <w:szCs w:val="24"/>
          <w:lang w:val="sl-SI"/>
        </w:rPr>
      </w:pPr>
      <w:r w:rsidRPr="005C720F">
        <w:rPr>
          <w:sz w:val="24"/>
          <w:szCs w:val="24"/>
          <w:lang w:val="sl-SI"/>
        </w:rPr>
        <w:t xml:space="preserve"> Закон о шумама ("Службени гласник РС", бр. 30/10</w:t>
      </w:r>
      <w:r w:rsidR="002522AE" w:rsidRPr="005C720F">
        <w:rPr>
          <w:sz w:val="24"/>
          <w:szCs w:val="24"/>
          <w:lang w:val="sr-Cyrl-CS"/>
        </w:rPr>
        <w:t>, 93/12</w:t>
      </w:r>
      <w:r w:rsidR="00282FB8">
        <w:rPr>
          <w:sz w:val="24"/>
          <w:szCs w:val="24"/>
          <w:lang w:val="sr-Latn-RS"/>
        </w:rPr>
        <w:t>, 89/15, 95,18</w:t>
      </w:r>
      <w:r w:rsidRPr="005C720F">
        <w:rPr>
          <w:sz w:val="24"/>
          <w:szCs w:val="24"/>
          <w:lang w:val="sl-SI"/>
        </w:rPr>
        <w:t>);</w:t>
      </w:r>
    </w:p>
    <w:p w14:paraId="19EF7EC8" w14:textId="77777777" w:rsidR="000A54B7" w:rsidRPr="005C720F" w:rsidRDefault="000A54B7" w:rsidP="00631C87">
      <w:pPr>
        <w:numPr>
          <w:ilvl w:val="0"/>
          <w:numId w:val="15"/>
        </w:numPr>
        <w:jc w:val="both"/>
        <w:rPr>
          <w:sz w:val="24"/>
          <w:szCs w:val="24"/>
          <w:lang w:val="sl-SI"/>
        </w:rPr>
      </w:pPr>
      <w:r w:rsidRPr="005C720F">
        <w:rPr>
          <w:sz w:val="24"/>
          <w:szCs w:val="24"/>
          <w:lang w:val="sl-SI"/>
        </w:rPr>
        <w:t>Правилник о садржини основа и програма газдовања шимама, годишњег извођачког плана  ("Службени гласник РС", бр. 122/03),</w:t>
      </w:r>
    </w:p>
    <w:p w14:paraId="13DF8C6F" w14:textId="77777777" w:rsidR="000A54B7" w:rsidRPr="005C720F" w:rsidRDefault="000A54B7" w:rsidP="00631C87">
      <w:pPr>
        <w:numPr>
          <w:ilvl w:val="0"/>
          <w:numId w:val="15"/>
        </w:numPr>
        <w:jc w:val="both"/>
        <w:rPr>
          <w:sz w:val="24"/>
          <w:szCs w:val="24"/>
          <w:lang w:val="sl-SI"/>
        </w:rPr>
      </w:pPr>
      <w:r w:rsidRPr="005C720F">
        <w:rPr>
          <w:sz w:val="24"/>
          <w:szCs w:val="24"/>
          <w:lang w:val="sl-SI"/>
        </w:rPr>
        <w:t>Правилник о условима и критеријумима за доделу и коришћење средстава за заштиту и унапређење шума ("Службени гласник РС", бр. 32/11);</w:t>
      </w:r>
    </w:p>
    <w:p w14:paraId="021B46A2" w14:textId="77777777" w:rsidR="000A54B7" w:rsidRPr="005C720F" w:rsidRDefault="000A54B7" w:rsidP="00631C87">
      <w:pPr>
        <w:numPr>
          <w:ilvl w:val="0"/>
          <w:numId w:val="15"/>
        </w:numPr>
        <w:jc w:val="both"/>
        <w:rPr>
          <w:sz w:val="24"/>
          <w:szCs w:val="24"/>
          <w:lang w:val="sl-SI"/>
        </w:rPr>
      </w:pPr>
      <w:r w:rsidRPr="005C720F">
        <w:rPr>
          <w:sz w:val="24"/>
          <w:szCs w:val="24"/>
          <w:lang w:val="sl-SI"/>
        </w:rPr>
        <w:t>Правилник о шумском реду ("Службени гласник РС", бр. 106/08</w:t>
      </w:r>
      <w:r w:rsidR="00D801EF">
        <w:rPr>
          <w:sz w:val="24"/>
          <w:szCs w:val="24"/>
          <w:lang w:val="sl-SI"/>
        </w:rPr>
        <w:t>,75/16</w:t>
      </w:r>
      <w:r w:rsidRPr="005C720F">
        <w:rPr>
          <w:sz w:val="24"/>
          <w:szCs w:val="24"/>
          <w:lang w:val="sl-SI"/>
        </w:rPr>
        <w:t>);</w:t>
      </w:r>
    </w:p>
    <w:p w14:paraId="6B717331"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w:t>
      </w:r>
      <w:r w:rsidRPr="005C720F">
        <w:rPr>
          <w:sz w:val="24"/>
          <w:szCs w:val="24"/>
          <w:lang w:val="sl-SI"/>
        </w:rPr>
        <w:t>Просторн</w:t>
      </w:r>
      <w:r w:rsidRPr="005C720F">
        <w:rPr>
          <w:sz w:val="24"/>
          <w:szCs w:val="24"/>
          <w:lang w:val="sr-Cyrl-CS"/>
        </w:rPr>
        <w:t>ом</w:t>
      </w:r>
      <w:r w:rsidRPr="005C720F">
        <w:rPr>
          <w:sz w:val="24"/>
          <w:szCs w:val="24"/>
          <w:lang w:val="sl-SI"/>
        </w:rPr>
        <w:t xml:space="preserve"> план</w:t>
      </w:r>
      <w:r w:rsidRPr="005C720F">
        <w:rPr>
          <w:sz w:val="24"/>
          <w:szCs w:val="24"/>
          <w:lang w:val="sr-Cyrl-CS"/>
        </w:rPr>
        <w:t>у</w:t>
      </w:r>
      <w:r w:rsidRPr="005C720F">
        <w:rPr>
          <w:sz w:val="24"/>
          <w:szCs w:val="24"/>
          <w:lang w:val="sl-SI"/>
        </w:rPr>
        <w:t xml:space="preserve"> РС</w:t>
      </w:r>
      <w:r w:rsidRPr="005C720F">
        <w:rPr>
          <w:sz w:val="24"/>
          <w:szCs w:val="24"/>
          <w:lang w:val="sr-Cyrl-CS"/>
        </w:rPr>
        <w:t xml:space="preserve"> од 2010. до 2020. год.</w:t>
      </w:r>
      <w:r w:rsidRPr="005C720F">
        <w:rPr>
          <w:sz w:val="24"/>
          <w:szCs w:val="24"/>
          <w:lang w:val="sl-SI"/>
        </w:rPr>
        <w:t xml:space="preserve"> ("Службени гласник РС", бр. </w:t>
      </w:r>
      <w:r w:rsidRPr="005C720F">
        <w:rPr>
          <w:sz w:val="24"/>
          <w:szCs w:val="24"/>
          <w:lang w:val="sr-Cyrl-CS"/>
        </w:rPr>
        <w:t>88</w:t>
      </w:r>
      <w:r w:rsidRPr="005C720F">
        <w:rPr>
          <w:sz w:val="24"/>
          <w:szCs w:val="24"/>
          <w:lang w:val="sl-SI"/>
        </w:rPr>
        <w:t>/</w:t>
      </w:r>
      <w:r w:rsidRPr="005C720F">
        <w:rPr>
          <w:sz w:val="24"/>
          <w:szCs w:val="24"/>
          <w:lang w:val="sr-Cyrl-CS"/>
        </w:rPr>
        <w:t>10</w:t>
      </w:r>
      <w:r w:rsidRPr="005C720F">
        <w:rPr>
          <w:sz w:val="24"/>
          <w:szCs w:val="24"/>
          <w:lang w:val="sl-SI"/>
        </w:rPr>
        <w:t>);</w:t>
      </w:r>
    </w:p>
    <w:p w14:paraId="7A5CFD6F"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планирању и изградњи ("Службени гласник РС", бр. </w:t>
      </w:r>
      <w:r w:rsidRPr="005C720F">
        <w:rPr>
          <w:sz w:val="24"/>
          <w:szCs w:val="24"/>
          <w:lang w:val="sr-Cyrl-CS"/>
        </w:rPr>
        <w:t>72/09, 81/09</w:t>
      </w:r>
      <w:r w:rsidR="008D73EA">
        <w:rPr>
          <w:sz w:val="24"/>
          <w:szCs w:val="24"/>
          <w:lang w:val="sr-Latn-RS"/>
        </w:rPr>
        <w:t>,24/11 ,121/12,42/13,50/13,98/13132/14,145/14,83/18,31/19,37/19.,9/20</w:t>
      </w:r>
      <w:r w:rsidRPr="005C720F">
        <w:rPr>
          <w:sz w:val="24"/>
          <w:szCs w:val="24"/>
          <w:lang w:val="sl-SI"/>
        </w:rPr>
        <w:t>);</w:t>
      </w:r>
    </w:p>
    <w:p w14:paraId="5C738BFA" w14:textId="77777777" w:rsidR="000A54B7" w:rsidRPr="005C720F" w:rsidRDefault="000A54B7" w:rsidP="0011280B">
      <w:pPr>
        <w:numPr>
          <w:ilvl w:val="1"/>
          <w:numId w:val="20"/>
        </w:numPr>
        <w:jc w:val="both"/>
        <w:rPr>
          <w:sz w:val="24"/>
          <w:szCs w:val="24"/>
          <w:lang w:val="sl-SI"/>
        </w:rPr>
      </w:pPr>
      <w:r w:rsidRPr="005C720F">
        <w:rPr>
          <w:sz w:val="24"/>
          <w:szCs w:val="24"/>
          <w:lang w:val="sl-SI"/>
        </w:rPr>
        <w:t>Закон о</w:t>
      </w:r>
      <w:r w:rsidRPr="005C720F">
        <w:rPr>
          <w:sz w:val="24"/>
          <w:szCs w:val="24"/>
          <w:lang w:val="sr-Cyrl-CS"/>
        </w:rPr>
        <w:t xml:space="preserve"> дивљачи и</w:t>
      </w:r>
      <w:r w:rsidRPr="005C720F">
        <w:rPr>
          <w:sz w:val="24"/>
          <w:szCs w:val="24"/>
          <w:lang w:val="sl-SI"/>
        </w:rPr>
        <w:t xml:space="preserve"> ловству ("Службени гласник РС", бр. </w:t>
      </w:r>
      <w:r w:rsidRPr="005C720F">
        <w:rPr>
          <w:sz w:val="24"/>
          <w:szCs w:val="24"/>
          <w:lang w:val="sr-Cyrl-CS"/>
        </w:rPr>
        <w:t>18/10</w:t>
      </w:r>
      <w:r w:rsidR="008D73EA">
        <w:rPr>
          <w:sz w:val="24"/>
          <w:szCs w:val="24"/>
          <w:lang w:val="sr-Latn-RS"/>
        </w:rPr>
        <w:t>,95/18</w:t>
      </w:r>
      <w:r w:rsidRPr="005C720F">
        <w:rPr>
          <w:sz w:val="24"/>
          <w:szCs w:val="24"/>
          <w:lang w:val="sl-SI"/>
        </w:rPr>
        <w:t>);</w:t>
      </w:r>
    </w:p>
    <w:p w14:paraId="57CDCB03"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заштити природе ("Службени гласник РС", бр. </w:t>
      </w:r>
      <w:r w:rsidR="008D73EA">
        <w:rPr>
          <w:sz w:val="24"/>
          <w:szCs w:val="24"/>
          <w:lang w:val="sr-Cyrl-CS"/>
        </w:rPr>
        <w:t xml:space="preserve">88/10, </w:t>
      </w:r>
      <w:r w:rsidR="008D73EA">
        <w:rPr>
          <w:sz w:val="24"/>
          <w:szCs w:val="24"/>
          <w:lang w:val="sr-Latn-RS"/>
        </w:rPr>
        <w:t>91</w:t>
      </w:r>
      <w:r w:rsidRPr="005C720F">
        <w:rPr>
          <w:sz w:val="24"/>
          <w:szCs w:val="24"/>
          <w:lang w:val="sr-Cyrl-CS"/>
        </w:rPr>
        <w:t>/10</w:t>
      </w:r>
      <w:r w:rsidR="008D73EA">
        <w:rPr>
          <w:sz w:val="24"/>
          <w:szCs w:val="24"/>
          <w:lang w:val="sr-Latn-RS"/>
        </w:rPr>
        <w:t>,</w:t>
      </w:r>
      <w:r w:rsidR="00E71A88">
        <w:rPr>
          <w:sz w:val="24"/>
          <w:szCs w:val="24"/>
          <w:lang w:val="sr-Latn-RS"/>
        </w:rPr>
        <w:t>14/16,95/18</w:t>
      </w:r>
      <w:r w:rsidRPr="005C720F">
        <w:rPr>
          <w:sz w:val="24"/>
          <w:szCs w:val="24"/>
          <w:lang w:val="sl-SI"/>
        </w:rPr>
        <w:t>);</w:t>
      </w:r>
    </w:p>
    <w:p w14:paraId="0CF22017"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w:t>
      </w:r>
      <w:r w:rsidRPr="005C720F">
        <w:rPr>
          <w:sz w:val="24"/>
          <w:szCs w:val="24"/>
          <w:lang w:val="sr-Cyrl-CS"/>
        </w:rPr>
        <w:t xml:space="preserve">изменама и допунама Закона о </w:t>
      </w:r>
      <w:r w:rsidRPr="005C720F">
        <w:rPr>
          <w:sz w:val="24"/>
          <w:szCs w:val="24"/>
          <w:lang w:val="sl-SI"/>
        </w:rPr>
        <w:t>заштити природе ("Службени гласник РС", бр. 36/09</w:t>
      </w:r>
      <w:r w:rsidRPr="005C720F">
        <w:rPr>
          <w:sz w:val="24"/>
          <w:szCs w:val="24"/>
          <w:lang w:val="sr-Cyrl-CS"/>
        </w:rPr>
        <w:t>, 88/10, 91/10</w:t>
      </w:r>
      <w:r w:rsidRPr="005C720F">
        <w:rPr>
          <w:sz w:val="24"/>
          <w:szCs w:val="24"/>
          <w:lang w:val="sl-SI"/>
        </w:rPr>
        <w:t>);</w:t>
      </w:r>
    </w:p>
    <w:p w14:paraId="3FC5B858" w14:textId="77777777" w:rsidR="000A54B7" w:rsidRPr="005C720F" w:rsidRDefault="000A54B7" w:rsidP="00631C87">
      <w:pPr>
        <w:numPr>
          <w:ilvl w:val="0"/>
          <w:numId w:val="15"/>
        </w:numPr>
        <w:jc w:val="both"/>
        <w:rPr>
          <w:sz w:val="24"/>
          <w:szCs w:val="24"/>
          <w:lang w:val="sl-SI"/>
        </w:rPr>
      </w:pPr>
      <w:r w:rsidRPr="005C720F">
        <w:rPr>
          <w:sz w:val="24"/>
          <w:szCs w:val="24"/>
          <w:lang w:val="sl-SI"/>
        </w:rPr>
        <w:t>Уредба о заштити природних реткости  ( "Службени гласник РС", бр. 50/93</w:t>
      </w:r>
      <w:r w:rsidRPr="005C720F">
        <w:rPr>
          <w:sz w:val="24"/>
          <w:szCs w:val="24"/>
          <w:lang w:val="sr-Cyrl-CS"/>
        </w:rPr>
        <w:t>, 93/93</w:t>
      </w:r>
      <w:r w:rsidRPr="005C720F">
        <w:rPr>
          <w:sz w:val="24"/>
          <w:szCs w:val="24"/>
          <w:lang w:val="sl-SI"/>
        </w:rPr>
        <w:t>);</w:t>
      </w:r>
    </w:p>
    <w:p w14:paraId="1F3DE555" w14:textId="77777777" w:rsidR="000A54B7" w:rsidRPr="005C720F" w:rsidRDefault="000A54B7" w:rsidP="00631C87">
      <w:pPr>
        <w:numPr>
          <w:ilvl w:val="0"/>
          <w:numId w:val="15"/>
        </w:numPr>
        <w:jc w:val="both"/>
        <w:rPr>
          <w:sz w:val="24"/>
          <w:szCs w:val="24"/>
          <w:lang w:val="sl-SI"/>
        </w:rPr>
      </w:pPr>
      <w:r w:rsidRPr="005C720F">
        <w:rPr>
          <w:sz w:val="24"/>
          <w:szCs w:val="24"/>
          <w:lang w:val="sl-SI"/>
        </w:rPr>
        <w:t>Правилник о категоризацији природних добара ( "Службени гласник РС", бр. 30/92);</w:t>
      </w:r>
    </w:p>
    <w:p w14:paraId="2493ADCB" w14:textId="77777777" w:rsidR="000A54B7" w:rsidRPr="005C720F" w:rsidRDefault="000A54B7" w:rsidP="00631C87">
      <w:pPr>
        <w:numPr>
          <w:ilvl w:val="0"/>
          <w:numId w:val="15"/>
        </w:numPr>
        <w:jc w:val="both"/>
        <w:rPr>
          <w:sz w:val="24"/>
          <w:szCs w:val="24"/>
          <w:lang w:val="sl-SI"/>
        </w:rPr>
      </w:pPr>
      <w:r w:rsidRPr="005C720F">
        <w:rPr>
          <w:sz w:val="24"/>
          <w:szCs w:val="24"/>
          <w:lang w:val="sl-SI"/>
        </w:rPr>
        <w:t>Правилник о начину обележавања заштићених природних добара ( "Службени гласник РС", бр. 30/92, 24/94</w:t>
      </w:r>
      <w:r w:rsidRPr="005C720F">
        <w:rPr>
          <w:sz w:val="24"/>
          <w:szCs w:val="24"/>
          <w:lang w:val="sr-Cyrl-CS"/>
        </w:rPr>
        <w:t>, 17/96</w:t>
      </w:r>
      <w:r w:rsidRPr="005C720F">
        <w:rPr>
          <w:sz w:val="24"/>
          <w:szCs w:val="24"/>
          <w:lang w:val="sl-SI"/>
        </w:rPr>
        <w:t>);</w:t>
      </w:r>
    </w:p>
    <w:p w14:paraId="507F1C43" w14:textId="77777777" w:rsidR="000A54B7" w:rsidRPr="005C720F" w:rsidRDefault="000A54B7" w:rsidP="00631C87">
      <w:pPr>
        <w:numPr>
          <w:ilvl w:val="0"/>
          <w:numId w:val="15"/>
        </w:numPr>
        <w:jc w:val="both"/>
        <w:rPr>
          <w:sz w:val="24"/>
          <w:szCs w:val="24"/>
          <w:lang w:val="sl-SI"/>
        </w:rPr>
      </w:pPr>
      <w:r w:rsidRPr="005C720F">
        <w:rPr>
          <w:sz w:val="24"/>
          <w:szCs w:val="24"/>
          <w:lang w:val="sr-Cyrl-CS"/>
        </w:rPr>
        <w:t xml:space="preserve">Правилхик о критеријумима за издвајање типова станишта, о осетљивим типовима станишта, осетљивим, угроженим, ретким и заштићеним приоритетним типовима станишта и о мерама за њихово очување </w:t>
      </w:r>
      <w:r w:rsidRPr="005C720F">
        <w:rPr>
          <w:sz w:val="24"/>
          <w:szCs w:val="24"/>
          <w:lang w:val="sl-SI"/>
        </w:rPr>
        <w:t xml:space="preserve">("Службени гласник РС", бр. </w:t>
      </w:r>
      <w:r w:rsidRPr="005C720F">
        <w:rPr>
          <w:sz w:val="24"/>
          <w:szCs w:val="24"/>
          <w:lang w:val="sr-Cyrl-CS"/>
        </w:rPr>
        <w:t>35/10</w:t>
      </w:r>
      <w:r w:rsidRPr="005C720F">
        <w:rPr>
          <w:sz w:val="24"/>
          <w:szCs w:val="24"/>
          <w:lang w:val="sl-SI"/>
        </w:rPr>
        <w:t>);</w:t>
      </w:r>
    </w:p>
    <w:p w14:paraId="376C162D" w14:textId="77777777" w:rsidR="000A54B7" w:rsidRPr="005C720F" w:rsidRDefault="000A54B7" w:rsidP="00631C87">
      <w:pPr>
        <w:numPr>
          <w:ilvl w:val="0"/>
          <w:numId w:val="15"/>
        </w:numPr>
        <w:jc w:val="both"/>
        <w:rPr>
          <w:sz w:val="24"/>
          <w:szCs w:val="24"/>
          <w:lang w:val="sl-SI"/>
        </w:rPr>
      </w:pPr>
      <w:r w:rsidRPr="005C720F">
        <w:rPr>
          <w:sz w:val="24"/>
          <w:szCs w:val="24"/>
          <w:lang w:val="sl-SI"/>
        </w:rPr>
        <w:t xml:space="preserve">Правилник о </w:t>
      </w:r>
      <w:r w:rsidRPr="005C720F">
        <w:rPr>
          <w:sz w:val="24"/>
          <w:szCs w:val="24"/>
          <w:lang w:val="sr-Cyrl-CS"/>
        </w:rPr>
        <w:t>проглашењу и заштити строго заштићених дивљих врста биљака, животиња и гљива</w:t>
      </w:r>
      <w:r w:rsidRPr="005C720F">
        <w:rPr>
          <w:sz w:val="24"/>
          <w:szCs w:val="24"/>
          <w:lang w:val="sl-SI"/>
        </w:rPr>
        <w:t xml:space="preserve"> ("Службени гласник РС", бр. </w:t>
      </w:r>
      <w:r w:rsidRPr="005C720F">
        <w:rPr>
          <w:sz w:val="24"/>
          <w:szCs w:val="24"/>
          <w:lang w:val="sr-Cyrl-CS"/>
        </w:rPr>
        <w:t>46</w:t>
      </w:r>
      <w:r w:rsidRPr="005C720F">
        <w:rPr>
          <w:sz w:val="24"/>
          <w:szCs w:val="24"/>
          <w:lang w:val="sl-SI"/>
        </w:rPr>
        <w:t>/</w:t>
      </w:r>
      <w:r w:rsidRPr="005C720F">
        <w:rPr>
          <w:sz w:val="24"/>
          <w:szCs w:val="24"/>
          <w:lang w:val="sr-Cyrl-CS"/>
        </w:rPr>
        <w:t>10</w:t>
      </w:r>
      <w:r w:rsidRPr="005C720F">
        <w:rPr>
          <w:sz w:val="24"/>
          <w:szCs w:val="24"/>
          <w:lang w:val="sl-SI"/>
        </w:rPr>
        <w:t>);</w:t>
      </w:r>
    </w:p>
    <w:p w14:paraId="489B7C09" w14:textId="77777777" w:rsidR="000A54B7" w:rsidRPr="005C720F" w:rsidRDefault="000A54B7" w:rsidP="00631C87">
      <w:pPr>
        <w:numPr>
          <w:ilvl w:val="0"/>
          <w:numId w:val="15"/>
        </w:numPr>
        <w:jc w:val="both"/>
        <w:rPr>
          <w:sz w:val="24"/>
          <w:szCs w:val="24"/>
          <w:lang w:val="sl-SI"/>
        </w:rPr>
      </w:pPr>
      <w:r w:rsidRPr="005C720F">
        <w:rPr>
          <w:sz w:val="24"/>
          <w:szCs w:val="24"/>
          <w:lang w:val="sr-Cyrl-CS"/>
        </w:rPr>
        <w:t xml:space="preserve">Правилник о начину обележавања заштићених природних добара </w:t>
      </w:r>
      <w:r w:rsidRPr="005C720F">
        <w:rPr>
          <w:sz w:val="24"/>
          <w:szCs w:val="24"/>
          <w:lang w:val="sl-SI"/>
        </w:rPr>
        <w:t>Правилник о категоризацији природних добара ( "Службени гласник РС", бр. 30/92</w:t>
      </w:r>
      <w:r w:rsidRPr="005C720F">
        <w:rPr>
          <w:sz w:val="24"/>
          <w:szCs w:val="24"/>
          <w:lang w:val="sr-Cyrl-CS"/>
        </w:rPr>
        <w:t>, 24/94</w:t>
      </w:r>
      <w:r w:rsidRPr="005C720F">
        <w:rPr>
          <w:sz w:val="24"/>
          <w:szCs w:val="24"/>
          <w:lang w:val="sl-SI"/>
        </w:rPr>
        <w:t>);</w:t>
      </w:r>
    </w:p>
    <w:p w14:paraId="0FF24E3F" w14:textId="77777777" w:rsidR="000A54B7" w:rsidRPr="005C720F" w:rsidRDefault="000A54B7" w:rsidP="00631C87">
      <w:pPr>
        <w:numPr>
          <w:ilvl w:val="0"/>
          <w:numId w:val="15"/>
        </w:numPr>
        <w:jc w:val="both"/>
        <w:rPr>
          <w:sz w:val="24"/>
          <w:szCs w:val="24"/>
          <w:lang w:val="sl-SI"/>
        </w:rPr>
      </w:pPr>
      <w:r w:rsidRPr="005C720F">
        <w:rPr>
          <w:sz w:val="24"/>
          <w:szCs w:val="24"/>
          <w:lang w:val="sl-SI"/>
        </w:rPr>
        <w:t>Уредбе и Решења о стављану под заштиту  природних добара</w:t>
      </w:r>
      <w:r w:rsidRPr="005C720F">
        <w:rPr>
          <w:sz w:val="24"/>
          <w:szCs w:val="24"/>
          <w:lang w:val="sr-Cyrl-CS"/>
        </w:rPr>
        <w:t xml:space="preserve"> и дивље флоре и фауне</w:t>
      </w:r>
      <w:r w:rsidRPr="005C720F">
        <w:rPr>
          <w:sz w:val="24"/>
          <w:szCs w:val="24"/>
          <w:lang w:val="sl-SI"/>
        </w:rPr>
        <w:t>;</w:t>
      </w:r>
    </w:p>
    <w:p w14:paraId="5DB08CB8"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заштити животне средине ( "Службени гласник РС", бр. </w:t>
      </w:r>
      <w:r w:rsidRPr="005C720F">
        <w:rPr>
          <w:sz w:val="24"/>
          <w:szCs w:val="24"/>
          <w:lang w:val="sr-Cyrl-CS"/>
        </w:rPr>
        <w:t>135/04</w:t>
      </w:r>
      <w:r w:rsidRPr="005C720F">
        <w:rPr>
          <w:sz w:val="24"/>
          <w:szCs w:val="24"/>
          <w:lang w:val="sl-SI"/>
        </w:rPr>
        <w:t>);</w:t>
      </w:r>
    </w:p>
    <w:p w14:paraId="591353C5"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w:t>
      </w:r>
      <w:r w:rsidRPr="005C720F">
        <w:rPr>
          <w:sz w:val="24"/>
          <w:szCs w:val="24"/>
          <w:lang w:val="sr-Cyrl-CS"/>
        </w:rPr>
        <w:t xml:space="preserve">изменама и допунама Закона о </w:t>
      </w:r>
      <w:r w:rsidRPr="005C720F">
        <w:rPr>
          <w:sz w:val="24"/>
          <w:szCs w:val="24"/>
          <w:lang w:val="sl-SI"/>
        </w:rPr>
        <w:t xml:space="preserve">заштити животне средине ("Службени гласник РС", бр. </w:t>
      </w:r>
      <w:r w:rsidRPr="005C720F">
        <w:rPr>
          <w:sz w:val="24"/>
          <w:szCs w:val="24"/>
          <w:lang w:val="sr-Cyrl-CS"/>
        </w:rPr>
        <w:t>36/09</w:t>
      </w:r>
      <w:r w:rsidRPr="005C720F">
        <w:rPr>
          <w:sz w:val="24"/>
          <w:szCs w:val="24"/>
          <w:lang w:val="sl-SI"/>
        </w:rPr>
        <w:t>);</w:t>
      </w:r>
    </w:p>
    <w:p w14:paraId="5581A01B"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државном премеру и катастру </w:t>
      </w:r>
      <w:r w:rsidRPr="005C720F">
        <w:rPr>
          <w:sz w:val="24"/>
          <w:szCs w:val="24"/>
          <w:lang w:val="sl-SI"/>
        </w:rPr>
        <w:t xml:space="preserve">("Службени гласник РС", бр. </w:t>
      </w:r>
      <w:r w:rsidRPr="005C720F">
        <w:rPr>
          <w:sz w:val="24"/>
          <w:szCs w:val="24"/>
          <w:lang w:val="sr-Cyrl-CS"/>
        </w:rPr>
        <w:t>72/09</w:t>
      </w:r>
      <w:r w:rsidRPr="005C720F">
        <w:rPr>
          <w:sz w:val="24"/>
          <w:szCs w:val="24"/>
          <w:lang w:val="sl-SI"/>
        </w:rPr>
        <w:t>);</w:t>
      </w:r>
    </w:p>
    <w:p w14:paraId="68E80918"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изменама и допунама Закона о државном премеру и катастру </w:t>
      </w:r>
      <w:r w:rsidRPr="005C720F">
        <w:rPr>
          <w:sz w:val="24"/>
          <w:szCs w:val="24"/>
          <w:lang w:val="sl-SI"/>
        </w:rPr>
        <w:t xml:space="preserve">("Службени гласник РС", бр. </w:t>
      </w:r>
      <w:r w:rsidRPr="005C720F">
        <w:rPr>
          <w:sz w:val="24"/>
          <w:szCs w:val="24"/>
          <w:lang w:val="sr-Cyrl-CS"/>
        </w:rPr>
        <w:t>18/10</w:t>
      </w:r>
      <w:r w:rsidRPr="005C720F">
        <w:rPr>
          <w:sz w:val="24"/>
          <w:szCs w:val="24"/>
          <w:lang w:val="sl-SI"/>
        </w:rPr>
        <w:t>);</w:t>
      </w:r>
    </w:p>
    <w:p w14:paraId="28B1BD07"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стратешкој процени утицаја на животну средину </w:t>
      </w:r>
      <w:r w:rsidRPr="005C720F">
        <w:rPr>
          <w:sz w:val="24"/>
          <w:szCs w:val="24"/>
          <w:lang w:val="sl-SI"/>
        </w:rPr>
        <w:t xml:space="preserve">("Службени гласник РС", бр. </w:t>
      </w:r>
      <w:r w:rsidRPr="005C720F">
        <w:rPr>
          <w:sz w:val="24"/>
          <w:szCs w:val="24"/>
          <w:lang w:val="sr-Cyrl-CS"/>
        </w:rPr>
        <w:t>135/04</w:t>
      </w:r>
      <w:r w:rsidRPr="005C720F">
        <w:rPr>
          <w:sz w:val="24"/>
          <w:szCs w:val="24"/>
          <w:lang w:val="sl-SI"/>
        </w:rPr>
        <w:t>);</w:t>
      </w:r>
    </w:p>
    <w:p w14:paraId="45AD912E"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изменама и допунама Закона о стратешкој процени утицаја на животну средину </w:t>
      </w:r>
      <w:r w:rsidRPr="005C720F">
        <w:rPr>
          <w:sz w:val="24"/>
          <w:szCs w:val="24"/>
          <w:lang w:val="sl-SI"/>
        </w:rPr>
        <w:t xml:space="preserve">("Службени гласник РС", бр. </w:t>
      </w:r>
      <w:r w:rsidRPr="005C720F">
        <w:rPr>
          <w:sz w:val="24"/>
          <w:szCs w:val="24"/>
          <w:lang w:val="sr-Cyrl-CS"/>
        </w:rPr>
        <w:t>88/10</w:t>
      </w:r>
      <w:r w:rsidRPr="005C720F">
        <w:rPr>
          <w:sz w:val="24"/>
          <w:szCs w:val="24"/>
          <w:lang w:val="sl-SI"/>
        </w:rPr>
        <w:t>);</w:t>
      </w:r>
    </w:p>
    <w:p w14:paraId="2EA7712C"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процени утицаја на животну средину </w:t>
      </w:r>
      <w:r w:rsidRPr="005C720F">
        <w:rPr>
          <w:sz w:val="24"/>
          <w:szCs w:val="24"/>
          <w:lang w:val="sl-SI"/>
        </w:rPr>
        <w:t xml:space="preserve">("Службени гласник РС", бр. </w:t>
      </w:r>
      <w:r w:rsidRPr="005C720F">
        <w:rPr>
          <w:sz w:val="24"/>
          <w:szCs w:val="24"/>
          <w:lang w:val="sr-Cyrl-CS"/>
        </w:rPr>
        <w:t>135/04</w:t>
      </w:r>
      <w:r w:rsidRPr="005C720F">
        <w:rPr>
          <w:sz w:val="24"/>
          <w:szCs w:val="24"/>
          <w:lang w:val="sl-SI"/>
        </w:rPr>
        <w:t>);</w:t>
      </w:r>
    </w:p>
    <w:p w14:paraId="68AD6831"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w:t>
      </w:r>
      <w:r w:rsidRPr="005C720F">
        <w:rPr>
          <w:sz w:val="24"/>
          <w:szCs w:val="24"/>
          <w:lang w:val="sr-Cyrl-CS"/>
        </w:rPr>
        <w:t>одбрани</w:t>
      </w:r>
      <w:r w:rsidRPr="005C720F">
        <w:rPr>
          <w:sz w:val="24"/>
          <w:szCs w:val="24"/>
          <w:lang w:val="sl-SI"/>
        </w:rPr>
        <w:t xml:space="preserve"> ("Службени гласник РС", бр. </w:t>
      </w:r>
      <w:r w:rsidRPr="005C720F">
        <w:rPr>
          <w:sz w:val="24"/>
          <w:szCs w:val="24"/>
          <w:lang w:val="sr-Cyrl-CS"/>
        </w:rPr>
        <w:t>116/07</w:t>
      </w:r>
      <w:r w:rsidRPr="005C720F">
        <w:rPr>
          <w:sz w:val="24"/>
          <w:szCs w:val="24"/>
          <w:lang w:val="sl-SI"/>
        </w:rPr>
        <w:t>);</w:t>
      </w:r>
    </w:p>
    <w:p w14:paraId="5F831D61"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изменама и допунама </w:t>
      </w:r>
      <w:r w:rsidRPr="005C720F">
        <w:rPr>
          <w:sz w:val="24"/>
          <w:szCs w:val="24"/>
          <w:lang w:val="sl-SI"/>
        </w:rPr>
        <w:t>Закон</w:t>
      </w:r>
      <w:r w:rsidRPr="005C720F">
        <w:rPr>
          <w:sz w:val="24"/>
          <w:szCs w:val="24"/>
          <w:lang w:val="sr-Cyrl-CS"/>
        </w:rPr>
        <w:t>а</w:t>
      </w:r>
      <w:r w:rsidRPr="005C720F">
        <w:rPr>
          <w:sz w:val="24"/>
          <w:szCs w:val="24"/>
          <w:lang w:val="sl-SI"/>
        </w:rPr>
        <w:t xml:space="preserve"> о </w:t>
      </w:r>
      <w:r w:rsidRPr="005C720F">
        <w:rPr>
          <w:sz w:val="24"/>
          <w:szCs w:val="24"/>
          <w:lang w:val="sr-Cyrl-CS"/>
        </w:rPr>
        <w:t>одбрани</w:t>
      </w:r>
      <w:r w:rsidRPr="005C720F">
        <w:rPr>
          <w:sz w:val="24"/>
          <w:szCs w:val="24"/>
          <w:lang w:val="sl-SI"/>
        </w:rPr>
        <w:t xml:space="preserve"> ("Службени гласник РС", бр. </w:t>
      </w:r>
      <w:r w:rsidRPr="005C720F">
        <w:rPr>
          <w:sz w:val="24"/>
          <w:szCs w:val="24"/>
          <w:lang w:val="sr-Cyrl-CS"/>
        </w:rPr>
        <w:t>88/09</w:t>
      </w:r>
      <w:r w:rsidRPr="005C720F">
        <w:rPr>
          <w:sz w:val="24"/>
          <w:szCs w:val="24"/>
          <w:lang w:val="sl-SI"/>
        </w:rPr>
        <w:t>);</w:t>
      </w:r>
    </w:p>
    <w:p w14:paraId="440AFC90"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Закон о стандардизацији </w:t>
      </w:r>
      <w:r w:rsidRPr="005C720F">
        <w:rPr>
          <w:sz w:val="24"/>
          <w:szCs w:val="24"/>
          <w:lang w:val="sl-SI"/>
        </w:rPr>
        <w:t xml:space="preserve">("Службени гласник РС", бр. </w:t>
      </w:r>
      <w:r w:rsidRPr="005C720F">
        <w:rPr>
          <w:sz w:val="24"/>
          <w:szCs w:val="24"/>
          <w:lang w:val="sr-Cyrl-CS"/>
        </w:rPr>
        <w:t>36/09</w:t>
      </w:r>
      <w:r w:rsidRPr="005C720F">
        <w:rPr>
          <w:sz w:val="24"/>
          <w:szCs w:val="24"/>
          <w:lang w:val="sl-SI"/>
        </w:rPr>
        <w:t>);</w:t>
      </w:r>
    </w:p>
    <w:p w14:paraId="7487F07C" w14:textId="77777777" w:rsidR="000A54B7" w:rsidRPr="005C720F" w:rsidRDefault="000A54B7" w:rsidP="0011280B">
      <w:pPr>
        <w:numPr>
          <w:ilvl w:val="1"/>
          <w:numId w:val="20"/>
        </w:numPr>
        <w:jc w:val="both"/>
        <w:rPr>
          <w:sz w:val="24"/>
          <w:szCs w:val="24"/>
          <w:lang w:val="sl-SI"/>
        </w:rPr>
      </w:pPr>
      <w:r w:rsidRPr="005C720F">
        <w:rPr>
          <w:sz w:val="24"/>
          <w:szCs w:val="24"/>
          <w:lang w:val="sl-SI"/>
        </w:rPr>
        <w:t xml:space="preserve">Закон о заштити </w:t>
      </w:r>
      <w:r w:rsidRPr="005C720F">
        <w:rPr>
          <w:sz w:val="24"/>
          <w:szCs w:val="24"/>
          <w:lang w:val="sr-Cyrl-CS"/>
        </w:rPr>
        <w:t>од пожара</w:t>
      </w:r>
      <w:r w:rsidRPr="005C720F">
        <w:rPr>
          <w:sz w:val="24"/>
          <w:szCs w:val="24"/>
          <w:lang w:val="sl-SI"/>
        </w:rPr>
        <w:t xml:space="preserve"> ("Службени гласник РС", бр. </w:t>
      </w:r>
      <w:r w:rsidRPr="005C720F">
        <w:rPr>
          <w:sz w:val="24"/>
          <w:szCs w:val="24"/>
          <w:lang w:val="sr-Cyrl-CS"/>
        </w:rPr>
        <w:t>37/88</w:t>
      </w:r>
      <w:r w:rsidRPr="005C720F">
        <w:rPr>
          <w:sz w:val="24"/>
          <w:szCs w:val="24"/>
          <w:lang w:val="sl-SI"/>
        </w:rPr>
        <w:t>);</w:t>
      </w:r>
    </w:p>
    <w:p w14:paraId="1E21AC86" w14:textId="77777777" w:rsidR="000A54B7" w:rsidRPr="005C720F" w:rsidRDefault="000A54B7" w:rsidP="0011280B">
      <w:pPr>
        <w:numPr>
          <w:ilvl w:val="1"/>
          <w:numId w:val="20"/>
        </w:numPr>
        <w:jc w:val="both"/>
        <w:rPr>
          <w:sz w:val="24"/>
          <w:szCs w:val="24"/>
          <w:lang w:val="sl-SI"/>
        </w:rPr>
      </w:pPr>
      <w:r w:rsidRPr="005C720F">
        <w:rPr>
          <w:sz w:val="24"/>
          <w:szCs w:val="24"/>
          <w:lang w:val="sl-SI"/>
        </w:rPr>
        <w:t>Закон о</w:t>
      </w:r>
      <w:r w:rsidRPr="005C720F">
        <w:rPr>
          <w:sz w:val="24"/>
          <w:szCs w:val="24"/>
          <w:lang w:val="sr-Cyrl-CS"/>
        </w:rPr>
        <w:t xml:space="preserve"> репродуктивном материјалу шумског дрвећа </w:t>
      </w:r>
      <w:r w:rsidRPr="005C720F">
        <w:rPr>
          <w:sz w:val="24"/>
          <w:szCs w:val="24"/>
          <w:lang w:val="sl-SI"/>
        </w:rPr>
        <w:t xml:space="preserve">("Службени гласник РС", бр. </w:t>
      </w:r>
      <w:r w:rsidRPr="005C720F">
        <w:rPr>
          <w:sz w:val="24"/>
          <w:szCs w:val="24"/>
          <w:lang w:val="sr-Cyrl-CS"/>
        </w:rPr>
        <w:t>135/04, 8/05, 41/09</w:t>
      </w:r>
      <w:r w:rsidRPr="005C720F">
        <w:rPr>
          <w:sz w:val="24"/>
          <w:szCs w:val="24"/>
          <w:lang w:val="sl-SI"/>
        </w:rPr>
        <w:t>);</w:t>
      </w:r>
    </w:p>
    <w:p w14:paraId="0CE464AE" w14:textId="77777777" w:rsidR="000A54B7" w:rsidRPr="005C720F" w:rsidRDefault="000A54B7" w:rsidP="0011280B">
      <w:pPr>
        <w:numPr>
          <w:ilvl w:val="1"/>
          <w:numId w:val="20"/>
        </w:numPr>
        <w:jc w:val="both"/>
        <w:rPr>
          <w:sz w:val="24"/>
          <w:szCs w:val="24"/>
          <w:lang w:val="sl-SI"/>
        </w:rPr>
      </w:pPr>
      <w:r w:rsidRPr="005C720F">
        <w:rPr>
          <w:sz w:val="24"/>
          <w:szCs w:val="24"/>
          <w:lang w:val="sr-Cyrl-CS"/>
        </w:rPr>
        <w:lastRenderedPageBreak/>
        <w:t xml:space="preserve">Закон о изменама и допунама Закона о репродуктивном материјалушумског дрвећа </w:t>
      </w:r>
      <w:r w:rsidRPr="005C720F">
        <w:rPr>
          <w:sz w:val="24"/>
          <w:szCs w:val="24"/>
          <w:lang w:val="sl-SI"/>
        </w:rPr>
        <w:t>( "Службени гласник РС", бр.</w:t>
      </w:r>
      <w:r w:rsidRPr="005C720F">
        <w:rPr>
          <w:sz w:val="24"/>
          <w:szCs w:val="24"/>
          <w:lang w:val="sr-Cyrl-CS"/>
        </w:rPr>
        <w:t xml:space="preserve"> 41/09</w:t>
      </w:r>
      <w:r w:rsidRPr="005C720F">
        <w:rPr>
          <w:sz w:val="24"/>
          <w:szCs w:val="24"/>
          <w:lang w:val="sl-SI"/>
        </w:rPr>
        <w:t>);</w:t>
      </w:r>
    </w:p>
    <w:p w14:paraId="30F70C14" w14:textId="77777777" w:rsidR="009F42E2" w:rsidRPr="005C720F" w:rsidRDefault="009F42E2" w:rsidP="009F42E2">
      <w:pPr>
        <w:ind w:left="1806"/>
        <w:jc w:val="both"/>
        <w:rPr>
          <w:sz w:val="16"/>
          <w:szCs w:val="16"/>
          <w:lang w:val="sr-Cyrl-CS"/>
        </w:rPr>
      </w:pPr>
    </w:p>
    <w:p w14:paraId="10971CD5" w14:textId="77777777" w:rsidR="000A54B7" w:rsidRPr="005C720F" w:rsidRDefault="000A54B7" w:rsidP="0011280B">
      <w:pPr>
        <w:numPr>
          <w:ilvl w:val="1"/>
          <w:numId w:val="20"/>
        </w:numPr>
        <w:jc w:val="both"/>
        <w:rPr>
          <w:sz w:val="24"/>
          <w:szCs w:val="24"/>
          <w:lang w:val="sl-SI"/>
        </w:rPr>
      </w:pPr>
      <w:r w:rsidRPr="005C720F">
        <w:rPr>
          <w:sz w:val="24"/>
          <w:szCs w:val="24"/>
          <w:lang w:val="sl-SI"/>
        </w:rPr>
        <w:t>Закон о водама ("Службени гласник РС", бр.</w:t>
      </w:r>
      <w:r w:rsidRPr="005C720F">
        <w:rPr>
          <w:sz w:val="24"/>
          <w:szCs w:val="24"/>
          <w:lang w:val="sr-Cyrl-CS"/>
        </w:rPr>
        <w:t xml:space="preserve"> 30/10</w:t>
      </w:r>
      <w:r w:rsidRPr="005C720F">
        <w:rPr>
          <w:sz w:val="24"/>
          <w:szCs w:val="24"/>
          <w:lang w:val="sl-SI"/>
        </w:rPr>
        <w:t>);</w:t>
      </w:r>
    </w:p>
    <w:p w14:paraId="1039C863" w14:textId="77777777" w:rsidR="000A54B7" w:rsidRPr="005C720F" w:rsidRDefault="000A54B7" w:rsidP="0011280B">
      <w:pPr>
        <w:numPr>
          <w:ilvl w:val="1"/>
          <w:numId w:val="20"/>
        </w:numPr>
        <w:jc w:val="both"/>
        <w:rPr>
          <w:sz w:val="24"/>
          <w:szCs w:val="24"/>
          <w:lang w:val="sl-SI"/>
        </w:rPr>
      </w:pPr>
      <w:r w:rsidRPr="005C720F">
        <w:rPr>
          <w:sz w:val="24"/>
          <w:szCs w:val="24"/>
          <w:lang w:val="sr-Cyrl-CS"/>
        </w:rPr>
        <w:t xml:space="preserve">Водопривредна основа РС </w:t>
      </w:r>
      <w:r w:rsidRPr="005C720F">
        <w:rPr>
          <w:sz w:val="24"/>
          <w:szCs w:val="24"/>
          <w:lang w:val="sl-SI"/>
        </w:rPr>
        <w:t xml:space="preserve">("Службени гласник РС", бр. </w:t>
      </w:r>
      <w:r w:rsidRPr="005C720F">
        <w:rPr>
          <w:sz w:val="24"/>
          <w:szCs w:val="24"/>
          <w:lang w:val="sr-Cyrl-CS"/>
        </w:rPr>
        <w:t>11/02</w:t>
      </w:r>
      <w:r w:rsidRPr="005C720F">
        <w:rPr>
          <w:sz w:val="24"/>
          <w:szCs w:val="24"/>
          <w:lang w:val="sl-SI"/>
        </w:rPr>
        <w:t>);</w:t>
      </w:r>
    </w:p>
    <w:p w14:paraId="13C92980" w14:textId="77777777" w:rsidR="000A54B7" w:rsidRPr="005C720F" w:rsidRDefault="000A54B7" w:rsidP="00631C87">
      <w:pPr>
        <w:numPr>
          <w:ilvl w:val="0"/>
          <w:numId w:val="15"/>
        </w:numPr>
        <w:jc w:val="both"/>
        <w:rPr>
          <w:sz w:val="24"/>
          <w:szCs w:val="24"/>
          <w:lang w:val="sl-SI"/>
        </w:rPr>
      </w:pPr>
      <w:r w:rsidRPr="005C720F">
        <w:rPr>
          <w:sz w:val="24"/>
          <w:szCs w:val="24"/>
          <w:lang w:val="sl-SI"/>
        </w:rPr>
        <w:t>Уредба о квалификацији вода ( "Службени гласник СРС", бр.5/68 ),</w:t>
      </w:r>
    </w:p>
    <w:p w14:paraId="2749DB6F" w14:textId="77777777" w:rsidR="000A54B7" w:rsidRPr="005C720F" w:rsidRDefault="000A54B7" w:rsidP="00631C87">
      <w:pPr>
        <w:numPr>
          <w:ilvl w:val="0"/>
          <w:numId w:val="15"/>
        </w:numPr>
        <w:jc w:val="both"/>
        <w:rPr>
          <w:sz w:val="24"/>
          <w:szCs w:val="24"/>
          <w:lang w:val="sl-SI"/>
        </w:rPr>
      </w:pPr>
      <w:r w:rsidRPr="005C720F">
        <w:rPr>
          <w:sz w:val="24"/>
          <w:szCs w:val="24"/>
          <w:lang w:val="sl-SI"/>
        </w:rPr>
        <w:t>Уредба о категоризацији водотока ( "Службени гласник СРС", бр.5/68 );</w:t>
      </w:r>
    </w:p>
    <w:p w14:paraId="5773F32F" w14:textId="77777777" w:rsidR="000A54B7" w:rsidRPr="005C720F" w:rsidRDefault="000A54B7" w:rsidP="0011280B">
      <w:pPr>
        <w:numPr>
          <w:ilvl w:val="1"/>
          <w:numId w:val="20"/>
        </w:numPr>
        <w:jc w:val="both"/>
        <w:rPr>
          <w:sz w:val="24"/>
          <w:szCs w:val="24"/>
          <w:lang w:val="sl-SI"/>
        </w:rPr>
      </w:pPr>
      <w:r w:rsidRPr="005C720F">
        <w:rPr>
          <w:sz w:val="24"/>
          <w:szCs w:val="24"/>
          <w:lang w:val="sl-SI"/>
        </w:rPr>
        <w:t>Закон о искориш</w:t>
      </w:r>
      <w:r w:rsidRPr="005C720F">
        <w:rPr>
          <w:sz w:val="24"/>
          <w:szCs w:val="24"/>
          <w:lang w:val="sr-Cyrl-CS"/>
        </w:rPr>
        <w:t>ћ</w:t>
      </w:r>
      <w:r w:rsidRPr="005C720F">
        <w:rPr>
          <w:sz w:val="24"/>
          <w:szCs w:val="24"/>
          <w:lang w:val="sl-SI"/>
        </w:rPr>
        <w:t>авању и заштити изворишта водоснабдевања</w:t>
      </w:r>
    </w:p>
    <w:p w14:paraId="16454551" w14:textId="77777777" w:rsidR="000A54B7" w:rsidRPr="005C720F" w:rsidRDefault="000A54B7" w:rsidP="000A54B7">
      <w:pPr>
        <w:ind w:left="1443"/>
        <w:jc w:val="both"/>
        <w:rPr>
          <w:sz w:val="24"/>
          <w:szCs w:val="24"/>
          <w:lang w:val="sl-SI"/>
        </w:rPr>
      </w:pPr>
      <w:r w:rsidRPr="005C720F">
        <w:rPr>
          <w:sz w:val="24"/>
          <w:szCs w:val="24"/>
          <w:lang w:val="sl-SI"/>
        </w:rPr>
        <w:t xml:space="preserve">("Службени гласник РС", бр.27/77, 24/85, 29/88, 49/89 </w:t>
      </w:r>
      <w:r w:rsidR="003A66C1" w:rsidRPr="005C720F">
        <w:rPr>
          <w:sz w:val="24"/>
          <w:szCs w:val="24"/>
          <w:lang w:val="sl-SI"/>
        </w:rPr>
        <w:t>и</w:t>
      </w:r>
      <w:r w:rsidRPr="005C720F">
        <w:rPr>
          <w:sz w:val="24"/>
          <w:szCs w:val="24"/>
          <w:lang w:val="sl-SI"/>
        </w:rPr>
        <w:t xml:space="preserve"> 46/91);</w:t>
      </w:r>
    </w:p>
    <w:p w14:paraId="7A80F5D6" w14:textId="77777777" w:rsidR="000A54B7" w:rsidRPr="005C720F" w:rsidRDefault="000A54B7" w:rsidP="0011280B">
      <w:pPr>
        <w:numPr>
          <w:ilvl w:val="1"/>
          <w:numId w:val="20"/>
        </w:numPr>
        <w:jc w:val="both"/>
        <w:rPr>
          <w:sz w:val="24"/>
          <w:szCs w:val="24"/>
          <w:lang w:val="sl-SI"/>
        </w:rPr>
      </w:pPr>
      <w:r w:rsidRPr="005C720F">
        <w:rPr>
          <w:sz w:val="24"/>
          <w:szCs w:val="24"/>
          <w:lang w:val="sl-SI"/>
        </w:rPr>
        <w:t>Закон о рибарству ( "Службени гласник РС", бр.</w:t>
      </w:r>
      <w:r w:rsidRPr="005C720F">
        <w:rPr>
          <w:sz w:val="24"/>
          <w:szCs w:val="24"/>
          <w:lang w:val="sr-Cyrl-CS"/>
        </w:rPr>
        <w:t xml:space="preserve"> 72/12</w:t>
      </w:r>
      <w:r w:rsidRPr="005C720F">
        <w:rPr>
          <w:sz w:val="24"/>
          <w:szCs w:val="24"/>
          <w:lang w:val="sl-SI"/>
        </w:rPr>
        <w:t xml:space="preserve"> ).</w:t>
      </w:r>
    </w:p>
    <w:p w14:paraId="40640289" w14:textId="77777777" w:rsidR="000A54B7" w:rsidRPr="005C720F" w:rsidRDefault="00144514" w:rsidP="000A54B7">
      <w:pPr>
        <w:jc w:val="both"/>
        <w:rPr>
          <w:sz w:val="24"/>
          <w:szCs w:val="24"/>
          <w:lang w:val="sr-Cyrl-CS"/>
        </w:rPr>
      </w:pPr>
      <w:r w:rsidRPr="005C720F">
        <w:rPr>
          <w:sz w:val="24"/>
          <w:szCs w:val="24"/>
          <w:lang w:val="sr-Cyrl-CS"/>
        </w:rPr>
        <w:tab/>
      </w:r>
      <w:r w:rsidR="000A54B7" w:rsidRPr="005C720F">
        <w:rPr>
          <w:sz w:val="24"/>
          <w:szCs w:val="24"/>
          <w:lang w:val="sl-SI"/>
        </w:rPr>
        <w:t>При спровођењу ове основе, ова организација је обавезна да се придржава одредаба наведених Закона. У томе ће се сарађивати са органима надлежним за  послове у шумарству, односно са органима који се старају о извршењу одговарајућих Закона.</w:t>
      </w:r>
    </w:p>
    <w:p w14:paraId="57C21BE8" w14:textId="77777777" w:rsidR="000A54B7" w:rsidRPr="005C720F" w:rsidRDefault="000A54B7" w:rsidP="000A54B7">
      <w:pPr>
        <w:ind w:firstLine="720"/>
        <w:jc w:val="both"/>
        <w:rPr>
          <w:sz w:val="24"/>
          <w:szCs w:val="24"/>
          <w:lang w:val="sr-Cyrl-CS"/>
        </w:rPr>
      </w:pPr>
      <w:r w:rsidRPr="005C720F">
        <w:rPr>
          <w:sz w:val="24"/>
          <w:szCs w:val="24"/>
          <w:lang w:val="sr-Cyrl-CS"/>
        </w:rPr>
        <w:t>Шумско газдинство је у обавези да конкурише за средства из Буџета Републике Србије за радове на гајењу, унапређивању, коришћењу, заштити и репродукцији шума, и да иста користи у складу са наменом.</w:t>
      </w:r>
    </w:p>
    <w:p w14:paraId="4CB580D3" w14:textId="7C79FD5A" w:rsidR="000A54B7" w:rsidRPr="00B964A3" w:rsidRDefault="000A54B7" w:rsidP="00903C83">
      <w:pPr>
        <w:ind w:firstLine="720"/>
        <w:jc w:val="both"/>
        <w:rPr>
          <w:sz w:val="24"/>
          <w:szCs w:val="24"/>
          <w:lang w:val="sr-Cyrl-CS"/>
        </w:rPr>
      </w:pPr>
      <w:r w:rsidRPr="00B964A3">
        <w:rPr>
          <w:sz w:val="24"/>
          <w:szCs w:val="24"/>
          <w:lang w:val="sr-Cyrl-CS"/>
        </w:rPr>
        <w:t>О</w:t>
      </w:r>
      <w:r w:rsidRPr="00EF4EE5">
        <w:rPr>
          <w:sz w:val="24"/>
          <w:szCs w:val="24"/>
          <w:lang w:val="ru-RU"/>
        </w:rPr>
        <w:t>снова</w:t>
      </w:r>
      <w:r w:rsidRPr="00B964A3">
        <w:rPr>
          <w:sz w:val="24"/>
          <w:szCs w:val="24"/>
          <w:lang w:val="sr-Cyrl-CS"/>
        </w:rPr>
        <w:t xml:space="preserve"> газдовања</w:t>
      </w:r>
      <w:r w:rsidRPr="00EF4EE5">
        <w:rPr>
          <w:sz w:val="24"/>
          <w:szCs w:val="24"/>
          <w:lang w:val="ru-RU"/>
        </w:rPr>
        <w:t xml:space="preserve"> за газдинску јединицу </w:t>
      </w:r>
      <w:r w:rsidR="005944A2" w:rsidRPr="00EF4EE5">
        <w:rPr>
          <w:sz w:val="24"/>
          <w:szCs w:val="24"/>
          <w:lang w:val="ru-RU"/>
        </w:rPr>
        <w:t>‘‘</w:t>
      </w:r>
      <w:r w:rsidR="0019254C">
        <w:rPr>
          <w:sz w:val="24"/>
          <w:szCs w:val="24"/>
          <w:lang w:val="sr-Cyrl-RS"/>
        </w:rPr>
        <w:t>Троглав-Дубочица</w:t>
      </w:r>
      <w:r w:rsidR="00AC6846" w:rsidRPr="00EF4EE5">
        <w:rPr>
          <w:sz w:val="24"/>
          <w:szCs w:val="24"/>
          <w:lang w:val="ru-RU"/>
        </w:rPr>
        <w:t>’’</w:t>
      </w:r>
      <w:r w:rsidR="005944A2" w:rsidRPr="00EF4EE5">
        <w:rPr>
          <w:sz w:val="24"/>
          <w:szCs w:val="24"/>
          <w:lang w:val="ru-RU"/>
        </w:rPr>
        <w:t xml:space="preserve"> важи од 01.01.202</w:t>
      </w:r>
      <w:r w:rsidR="0019254C">
        <w:rPr>
          <w:sz w:val="24"/>
          <w:szCs w:val="24"/>
          <w:lang w:val="sr-Cyrl-RS"/>
        </w:rPr>
        <w:t>3</w:t>
      </w:r>
      <w:r w:rsidR="005944A2" w:rsidRPr="00EF4EE5">
        <w:rPr>
          <w:sz w:val="24"/>
          <w:szCs w:val="24"/>
          <w:lang w:val="ru-RU"/>
        </w:rPr>
        <w:t>. године до 31.12.20</w:t>
      </w:r>
      <w:r w:rsidR="005944A2" w:rsidRPr="00B964A3">
        <w:rPr>
          <w:sz w:val="24"/>
          <w:szCs w:val="24"/>
          <w:lang w:val="sr-Cyrl-RS"/>
        </w:rPr>
        <w:t>3</w:t>
      </w:r>
      <w:r w:rsidR="0019254C">
        <w:rPr>
          <w:sz w:val="24"/>
          <w:szCs w:val="24"/>
          <w:lang w:val="sr-Cyrl-RS"/>
        </w:rPr>
        <w:t>2</w:t>
      </w:r>
      <w:r w:rsidRPr="00EF4EE5">
        <w:rPr>
          <w:sz w:val="24"/>
          <w:szCs w:val="24"/>
          <w:lang w:val="ru-RU"/>
        </w:rPr>
        <w:t>. године</w:t>
      </w:r>
      <w:r w:rsidRPr="00B964A3">
        <w:rPr>
          <w:sz w:val="24"/>
          <w:szCs w:val="24"/>
          <w:lang w:val="sr-Cyrl-CS"/>
        </w:rPr>
        <w:t xml:space="preserve">, а примењиваће се од дана давања сагласности </w:t>
      </w:r>
      <w:r w:rsidR="00112D59" w:rsidRPr="00B964A3">
        <w:rPr>
          <w:sz w:val="24"/>
          <w:szCs w:val="24"/>
          <w:lang w:val="sr-Cyrl-CS"/>
        </w:rPr>
        <w:t>Министарства пољопривреде</w:t>
      </w:r>
      <w:r w:rsidR="00E52B0E" w:rsidRPr="00B964A3">
        <w:rPr>
          <w:sz w:val="24"/>
          <w:szCs w:val="24"/>
          <w:lang w:val="sr-Cyrl-CS"/>
        </w:rPr>
        <w:t>, шумарства</w:t>
      </w:r>
      <w:r w:rsidR="00903C83">
        <w:rPr>
          <w:sz w:val="24"/>
          <w:szCs w:val="24"/>
          <w:lang w:val="sr-Cyrl-CS"/>
        </w:rPr>
        <w:t xml:space="preserve"> </w:t>
      </w:r>
      <w:r w:rsidR="00BE657E">
        <w:rPr>
          <w:sz w:val="24"/>
          <w:szCs w:val="24"/>
          <w:lang w:val="sr-Cyrl-CS"/>
        </w:rPr>
        <w:t>ии</w:t>
      </w:r>
      <w:r w:rsidR="00E52B0E" w:rsidRPr="00B964A3">
        <w:rPr>
          <w:sz w:val="24"/>
          <w:szCs w:val="24"/>
          <w:lang w:val="sr-Cyrl-CS"/>
        </w:rPr>
        <w:t>и водопривреде</w:t>
      </w:r>
      <w:r w:rsidRPr="00B964A3">
        <w:rPr>
          <w:sz w:val="24"/>
          <w:szCs w:val="24"/>
          <w:lang w:val="sr-Cyrl-CS"/>
        </w:rPr>
        <w:t>.</w:t>
      </w:r>
    </w:p>
    <w:p w14:paraId="6A1C0DEB" w14:textId="77777777" w:rsidR="005C720F" w:rsidRPr="00E52B0E" w:rsidRDefault="005C720F" w:rsidP="000A54B7">
      <w:pPr>
        <w:ind w:firstLine="720"/>
        <w:jc w:val="both"/>
        <w:rPr>
          <w:sz w:val="24"/>
          <w:szCs w:val="24"/>
          <w:lang w:val="sr-Cyrl-CS"/>
        </w:rPr>
      </w:pPr>
    </w:p>
    <w:p w14:paraId="514EE675" w14:textId="77777777" w:rsidR="005C720F" w:rsidRPr="00E52B0E" w:rsidRDefault="005C720F" w:rsidP="000A54B7">
      <w:pPr>
        <w:ind w:firstLine="720"/>
        <w:jc w:val="both"/>
        <w:rPr>
          <w:sz w:val="24"/>
          <w:szCs w:val="24"/>
          <w:lang w:val="sr-Cyrl-CS"/>
        </w:rPr>
      </w:pPr>
    </w:p>
    <w:p w14:paraId="5AEBFA88" w14:textId="77777777" w:rsidR="005C720F" w:rsidRPr="005C720F" w:rsidRDefault="005C720F" w:rsidP="000A54B7">
      <w:pPr>
        <w:ind w:firstLine="720"/>
        <w:jc w:val="both"/>
        <w:rPr>
          <w:sz w:val="24"/>
          <w:szCs w:val="24"/>
          <w:lang w:val="sr-Cyrl-CS"/>
        </w:rPr>
      </w:pPr>
    </w:p>
    <w:p w14:paraId="29F7200E" w14:textId="77777777" w:rsidR="000A54B7" w:rsidRPr="005C72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p>
    <w:p w14:paraId="08957B1A" w14:textId="77777777" w:rsidR="000A54B7" w:rsidRPr="000910AF" w:rsidRDefault="000A54B7" w:rsidP="000910AF">
      <w:pPr>
        <w:rPr>
          <w:sz w:val="24"/>
          <w:szCs w:val="24"/>
          <w:lang w:val="sr-Cyrl-CS"/>
        </w:rPr>
      </w:pPr>
      <w:r w:rsidRPr="005C720F">
        <w:rPr>
          <w:lang w:val="sr-Cyrl-CS"/>
        </w:rPr>
        <w:tab/>
      </w:r>
      <w:r w:rsidRPr="00EF4EE5">
        <w:rPr>
          <w:sz w:val="24"/>
          <w:szCs w:val="24"/>
          <w:lang w:val="sr-Cyrl-CS"/>
        </w:rPr>
        <w:t>ПРОЈЕКТАНТ</w:t>
      </w:r>
      <w:r w:rsidRPr="000910AF">
        <w:rPr>
          <w:sz w:val="24"/>
          <w:szCs w:val="24"/>
          <w:lang w:val="sr-Cyrl-CS"/>
        </w:rPr>
        <w:t>И:</w:t>
      </w:r>
      <w:r w:rsidRPr="00EF4EE5">
        <w:rPr>
          <w:sz w:val="24"/>
          <w:szCs w:val="24"/>
          <w:lang w:val="sr-Cyrl-CS"/>
        </w:rPr>
        <w:tab/>
      </w:r>
      <w:r w:rsidRPr="00EF4EE5">
        <w:rPr>
          <w:sz w:val="24"/>
          <w:szCs w:val="24"/>
          <w:lang w:val="sr-Cyrl-CS"/>
        </w:rPr>
        <w:tab/>
      </w:r>
      <w:r w:rsidRPr="00EF4EE5">
        <w:rPr>
          <w:sz w:val="24"/>
          <w:szCs w:val="24"/>
          <w:lang w:val="sr-Cyrl-CS"/>
        </w:rPr>
        <w:tab/>
      </w:r>
      <w:r w:rsidRPr="00EF4EE5">
        <w:rPr>
          <w:sz w:val="24"/>
          <w:szCs w:val="24"/>
          <w:lang w:val="sr-Cyrl-CS"/>
        </w:rPr>
        <w:tab/>
      </w:r>
      <w:r w:rsidRPr="00EF4EE5">
        <w:rPr>
          <w:sz w:val="24"/>
          <w:szCs w:val="24"/>
          <w:lang w:val="sr-Cyrl-CS"/>
        </w:rPr>
        <w:tab/>
      </w:r>
      <w:r w:rsidRPr="00EF4EE5">
        <w:rPr>
          <w:sz w:val="24"/>
          <w:szCs w:val="24"/>
          <w:lang w:val="sr-Cyrl-CS"/>
        </w:rPr>
        <w:tab/>
      </w:r>
      <w:r w:rsidR="000910AF" w:rsidRPr="000910AF">
        <w:rPr>
          <w:sz w:val="24"/>
          <w:szCs w:val="24"/>
          <w:lang w:val="sr-Cyrl-RS"/>
        </w:rPr>
        <w:t xml:space="preserve">     </w:t>
      </w:r>
      <w:r w:rsidRPr="000910AF">
        <w:rPr>
          <w:sz w:val="24"/>
          <w:szCs w:val="24"/>
          <w:lang w:val="sr-Cyrl-CS"/>
        </w:rPr>
        <w:tab/>
      </w:r>
      <w:r w:rsidR="000910AF" w:rsidRPr="000910AF">
        <w:rPr>
          <w:sz w:val="24"/>
          <w:szCs w:val="24"/>
          <w:lang w:val="sr-Cyrl-CS"/>
        </w:rPr>
        <w:t xml:space="preserve">       </w:t>
      </w:r>
      <w:r w:rsidRPr="00EF4EE5">
        <w:rPr>
          <w:sz w:val="24"/>
          <w:szCs w:val="24"/>
          <w:lang w:val="sr-Cyrl-CS"/>
        </w:rPr>
        <w:t>ДИРЕКТОР</w:t>
      </w:r>
      <w:r w:rsidRPr="000910AF">
        <w:rPr>
          <w:sz w:val="24"/>
          <w:szCs w:val="24"/>
          <w:lang w:val="sr-Cyrl-CS"/>
        </w:rPr>
        <w:t xml:space="preserve">:                                 </w:t>
      </w:r>
    </w:p>
    <w:p w14:paraId="69A048E5" w14:textId="77777777" w:rsidR="000A54B7" w:rsidRPr="00EF4EE5" w:rsidRDefault="000A54B7" w:rsidP="000910AF">
      <w:pPr>
        <w:rPr>
          <w:sz w:val="24"/>
          <w:szCs w:val="24"/>
          <w:lang w:val="sr-Cyrl-CS"/>
        </w:rPr>
      </w:pPr>
    </w:p>
    <w:p w14:paraId="451958BA" w14:textId="6F7EB6C2" w:rsidR="000A54B7" w:rsidRPr="000910AF" w:rsidRDefault="00135668" w:rsidP="000910AF">
      <w:pPr>
        <w:rPr>
          <w:sz w:val="24"/>
          <w:szCs w:val="24"/>
          <w:lang w:val="sr-Cyrl-CS"/>
        </w:rPr>
      </w:pPr>
      <w:r w:rsidRPr="000910AF">
        <w:rPr>
          <w:sz w:val="24"/>
          <w:szCs w:val="24"/>
          <w:lang w:val="sr-Cyrl-CS"/>
        </w:rPr>
        <w:t>Небојша</w:t>
      </w:r>
      <w:r w:rsidR="00DB30F1" w:rsidRPr="00DB30F1">
        <w:rPr>
          <w:sz w:val="24"/>
          <w:szCs w:val="24"/>
          <w:lang w:val="sr-Cyrl-CS"/>
        </w:rPr>
        <w:t xml:space="preserve"> </w:t>
      </w:r>
      <w:r w:rsidR="00DB30F1" w:rsidRPr="000910AF">
        <w:rPr>
          <w:sz w:val="24"/>
          <w:szCs w:val="24"/>
          <w:lang w:val="sr-Cyrl-CS"/>
        </w:rPr>
        <w:t>Жарковић</w:t>
      </w:r>
      <w:r w:rsidRPr="00EF4EE5">
        <w:rPr>
          <w:sz w:val="24"/>
          <w:szCs w:val="24"/>
          <w:lang w:val="sr-Cyrl-CS"/>
        </w:rPr>
        <w:t>, дипл.ин</w:t>
      </w:r>
      <w:r w:rsidRPr="000910AF">
        <w:rPr>
          <w:sz w:val="24"/>
          <w:szCs w:val="24"/>
          <w:lang w:val="sr-Cyrl-CS"/>
        </w:rPr>
        <w:t>ж</w:t>
      </w:r>
      <w:r w:rsidRPr="00EF4EE5">
        <w:rPr>
          <w:sz w:val="24"/>
          <w:szCs w:val="24"/>
          <w:lang w:val="sr-Cyrl-CS"/>
        </w:rPr>
        <w:t>.шум</w:t>
      </w:r>
      <w:r w:rsidR="000A54B7" w:rsidRPr="00EF4EE5">
        <w:rPr>
          <w:sz w:val="24"/>
          <w:szCs w:val="24"/>
          <w:lang w:val="sr-Cyrl-CS"/>
        </w:rPr>
        <w:tab/>
      </w:r>
      <w:r w:rsidR="000A54B7" w:rsidRPr="00EF4EE5">
        <w:rPr>
          <w:sz w:val="24"/>
          <w:szCs w:val="24"/>
          <w:lang w:val="sr-Cyrl-CS"/>
        </w:rPr>
        <w:tab/>
      </w:r>
      <w:r w:rsidR="000A54B7" w:rsidRPr="000910AF">
        <w:rPr>
          <w:sz w:val="24"/>
          <w:szCs w:val="24"/>
          <w:lang w:val="sr-Cyrl-CS"/>
        </w:rPr>
        <w:tab/>
      </w:r>
      <w:r w:rsidR="000A54B7" w:rsidRPr="000910AF">
        <w:rPr>
          <w:sz w:val="24"/>
          <w:szCs w:val="24"/>
          <w:lang w:val="sr-Cyrl-CS"/>
        </w:rPr>
        <w:tab/>
      </w:r>
      <w:r w:rsidR="000910AF" w:rsidRPr="000910AF">
        <w:rPr>
          <w:sz w:val="24"/>
          <w:szCs w:val="24"/>
          <w:lang w:val="sr-Cyrl-CS"/>
        </w:rPr>
        <w:t xml:space="preserve">              </w:t>
      </w:r>
      <w:r w:rsidR="00F17BFA">
        <w:rPr>
          <w:sz w:val="24"/>
          <w:szCs w:val="24"/>
          <w:lang w:val="sr-Cyrl-RS"/>
        </w:rPr>
        <w:t>Драган Рељић</w:t>
      </w:r>
      <w:r w:rsidR="000A54B7" w:rsidRPr="00EF4EE5">
        <w:rPr>
          <w:sz w:val="24"/>
          <w:szCs w:val="24"/>
          <w:lang w:val="sr-Cyrl-CS"/>
        </w:rPr>
        <w:t>, дипл.ин</w:t>
      </w:r>
      <w:r w:rsidR="000A54B7" w:rsidRPr="000910AF">
        <w:rPr>
          <w:sz w:val="24"/>
          <w:szCs w:val="24"/>
          <w:lang w:val="sr-Cyrl-CS"/>
        </w:rPr>
        <w:t>ж</w:t>
      </w:r>
      <w:r w:rsidR="000A54B7" w:rsidRPr="00EF4EE5">
        <w:rPr>
          <w:sz w:val="24"/>
          <w:szCs w:val="24"/>
          <w:lang w:val="sr-Cyrl-CS"/>
        </w:rPr>
        <w:t xml:space="preserve">.шум. </w:t>
      </w:r>
    </w:p>
    <w:p w14:paraId="786DA1BF" w14:textId="77777777" w:rsidR="000A54B7" w:rsidRPr="000910AF" w:rsidRDefault="000A54B7" w:rsidP="000910AF">
      <w:pPr>
        <w:rPr>
          <w:sz w:val="24"/>
          <w:szCs w:val="24"/>
          <w:lang w:val="sr-Cyrl-CS"/>
        </w:rPr>
      </w:pPr>
    </w:p>
    <w:p w14:paraId="20E315D9" w14:textId="2E13B7F4" w:rsidR="000A54B7" w:rsidRPr="000910AF" w:rsidRDefault="00DB30F1" w:rsidP="000910AF">
      <w:pPr>
        <w:rPr>
          <w:sz w:val="24"/>
          <w:szCs w:val="24"/>
          <w:lang w:val="sr-Cyrl-CS"/>
        </w:rPr>
      </w:pPr>
      <w:r>
        <w:rPr>
          <w:sz w:val="24"/>
          <w:szCs w:val="24"/>
          <w:lang w:val="sr-Cyrl-CS"/>
        </w:rPr>
        <w:t>______________________________</w:t>
      </w:r>
      <w:r>
        <w:rPr>
          <w:sz w:val="24"/>
          <w:szCs w:val="24"/>
          <w:lang w:val="sr-Cyrl-CS"/>
        </w:rPr>
        <w:tab/>
      </w:r>
      <w:r>
        <w:rPr>
          <w:sz w:val="24"/>
          <w:szCs w:val="24"/>
          <w:lang w:val="sr-Cyrl-CS"/>
        </w:rPr>
        <w:tab/>
      </w:r>
      <w:r>
        <w:rPr>
          <w:sz w:val="24"/>
          <w:szCs w:val="24"/>
          <w:lang w:val="sr-Cyrl-CS"/>
        </w:rPr>
        <w:tab/>
      </w:r>
      <w:r>
        <w:rPr>
          <w:sz w:val="24"/>
          <w:szCs w:val="24"/>
          <w:lang w:val="sr-Cyrl-CS"/>
        </w:rPr>
        <w:tab/>
        <w:t>______________________________</w:t>
      </w:r>
    </w:p>
    <w:p w14:paraId="42C9EA3E" w14:textId="77777777" w:rsidR="005C720F" w:rsidRPr="000910AF" w:rsidRDefault="005C720F" w:rsidP="000910AF">
      <w:pPr>
        <w:rPr>
          <w:sz w:val="24"/>
          <w:szCs w:val="24"/>
          <w:lang w:val="sr-Cyrl-CS"/>
        </w:rPr>
      </w:pPr>
    </w:p>
    <w:p w14:paraId="572C2024" w14:textId="77777777" w:rsidR="005C720F" w:rsidRPr="00EF4EE5" w:rsidRDefault="005C720F" w:rsidP="000910AF">
      <w:pPr>
        <w:rPr>
          <w:sz w:val="24"/>
          <w:szCs w:val="24"/>
          <w:lang w:val="sr-Cyrl-CS"/>
        </w:rPr>
      </w:pPr>
      <w:r w:rsidRPr="000910AF">
        <w:rPr>
          <w:sz w:val="24"/>
          <w:szCs w:val="24"/>
          <w:lang w:val="sr-Cyrl-CS"/>
        </w:rPr>
        <w:t>Жељко Јовановић, дипл. инж. шум.</w:t>
      </w:r>
    </w:p>
    <w:p w14:paraId="52D9FA31" w14:textId="40100722" w:rsidR="00B81AC4" w:rsidRDefault="00B81AC4">
      <w:pPr>
        <w:rPr>
          <w:color w:val="323E4F" w:themeColor="text2" w:themeShade="BF"/>
          <w:lang w:val="sr-Cyrl-CS"/>
        </w:rPr>
      </w:pPr>
    </w:p>
    <w:p w14:paraId="41EE8475" w14:textId="765C65ED" w:rsidR="00DB30F1" w:rsidRPr="00EF4EE5" w:rsidRDefault="00DB30F1">
      <w:pPr>
        <w:rPr>
          <w:color w:val="323E4F" w:themeColor="text2" w:themeShade="BF"/>
          <w:lang w:val="sr-Cyrl-CS"/>
        </w:rPr>
      </w:pPr>
      <w:r>
        <w:rPr>
          <w:sz w:val="24"/>
          <w:szCs w:val="24"/>
          <w:lang w:val="sr-Cyrl-CS"/>
        </w:rPr>
        <w:t>______________________________</w:t>
      </w:r>
    </w:p>
    <w:sectPr w:rsidR="00DB30F1" w:rsidRPr="00EF4EE5" w:rsidSect="006246F8">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F898" w14:textId="77777777" w:rsidR="00543789" w:rsidRDefault="00543789" w:rsidP="000A54B7">
      <w:r>
        <w:separator/>
      </w:r>
    </w:p>
  </w:endnote>
  <w:endnote w:type="continuationSeparator" w:id="0">
    <w:p w14:paraId="1F6EBF49" w14:textId="77777777" w:rsidR="00543789" w:rsidRDefault="00543789" w:rsidP="000A5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Narrow">
    <w:altName w:val="Times New Roman"/>
    <w:charset w:val="00"/>
    <w:family w:val="roman"/>
    <w:pitch w:val="default"/>
  </w:font>
  <w:font w:name="ArialNarrow-Bold">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YU">
    <w:panose1 w:val="020272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9692" w14:textId="279DE7B2" w:rsidR="00231C87" w:rsidRPr="00387CC3" w:rsidRDefault="00231C87" w:rsidP="00B34110">
    <w:pPr>
      <w:pStyle w:val="Footer"/>
      <w:pBdr>
        <w:top w:val="thickThinLargeGap" w:sz="24" w:space="1" w:color="92D050"/>
      </w:pBdr>
      <w:tabs>
        <w:tab w:val="clear" w:pos="4320"/>
        <w:tab w:val="clear" w:pos="8640"/>
        <w:tab w:val="left" w:pos="3685"/>
      </w:tabs>
      <w:rPr>
        <w:i/>
        <w:lang w:val="sr-Cyrl-RS"/>
      </w:rPr>
    </w:pPr>
    <w:r>
      <w:rPr>
        <w:i/>
        <w:lang w:val="sr-Cyrl-RS"/>
      </w:rPr>
      <w:t>Краљево 202</w:t>
    </w:r>
    <w:r w:rsidR="00632AA7">
      <w:rPr>
        <w:i/>
        <w:lang w:val="sr-Cyrl-RS"/>
      </w:rPr>
      <w:t>2</w:t>
    </w:r>
    <w:r>
      <w:rPr>
        <w:i/>
        <w:lang w:val="sr-Cyrl-RS"/>
      </w:rPr>
      <w:t xml:space="preserve">.год.                                                                                             </w:t>
    </w:r>
    <w:r>
      <w:rPr>
        <w:i/>
        <w:lang w:val="sr-Cyrl-RS"/>
      </w:rPr>
      <w:tab/>
    </w:r>
    <w:r>
      <w:rPr>
        <w:i/>
        <w:lang w:val="sr-Cyrl-RS"/>
      </w:rPr>
      <w:tab/>
    </w:r>
    <w:r>
      <w:rPr>
        <w:i/>
        <w:lang w:val="sr-Cyrl-RS"/>
      </w:rPr>
      <w:tab/>
    </w:r>
    <w:r>
      <w:rPr>
        <w:i/>
        <w:lang w:val="sr-Cyrl-RS"/>
      </w:rPr>
      <w:tab/>
    </w:r>
    <w:r>
      <w:rPr>
        <w:i/>
        <w:lang w:val="sr-Cyrl-RS"/>
      </w:rPr>
      <w:tab/>
      <w:t xml:space="preserve">             </w:t>
    </w:r>
    <w:r w:rsidRPr="005B433C">
      <w:rPr>
        <w:i/>
        <w:lang w:val="sr-Cyrl-RS"/>
      </w:rPr>
      <w:fldChar w:fldCharType="begin"/>
    </w:r>
    <w:r w:rsidRPr="005B433C">
      <w:rPr>
        <w:i/>
        <w:lang w:val="sr-Cyrl-RS"/>
      </w:rPr>
      <w:instrText xml:space="preserve"> PAGE   \* MERGEFORMAT </w:instrText>
    </w:r>
    <w:r w:rsidRPr="005B433C">
      <w:rPr>
        <w:i/>
        <w:lang w:val="sr-Cyrl-RS"/>
      </w:rPr>
      <w:fldChar w:fldCharType="separate"/>
    </w:r>
    <w:r w:rsidR="002F5D47">
      <w:rPr>
        <w:i/>
        <w:noProof/>
        <w:lang w:val="sr-Cyrl-RS"/>
      </w:rPr>
      <w:t>39</w:t>
    </w:r>
    <w:r w:rsidRPr="005B433C">
      <w:rPr>
        <w:i/>
        <w:noProof/>
        <w:lang w:val="sr-Cyrl-R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4645" w14:textId="424D51BC" w:rsidR="00231C87" w:rsidRPr="00544163" w:rsidRDefault="00231C87" w:rsidP="00F75485">
    <w:pPr>
      <w:pStyle w:val="Footer"/>
      <w:pBdr>
        <w:top w:val="thickThinLargeGap" w:sz="24" w:space="1" w:color="92D050"/>
      </w:pBdr>
      <w:rPr>
        <w:i/>
        <w:sz w:val="16"/>
        <w:szCs w:val="16"/>
        <w:lang w:val="sr-Cyrl-CS"/>
      </w:rPr>
    </w:pPr>
    <w:r>
      <w:rPr>
        <w:i/>
        <w:sz w:val="16"/>
        <w:szCs w:val="16"/>
        <w:lang w:val="sr-Cyrl-CS"/>
      </w:rPr>
      <w:t>Краљево, 202</w:t>
    </w:r>
    <w:r w:rsidR="00632AA7">
      <w:rPr>
        <w:i/>
        <w:sz w:val="16"/>
        <w:szCs w:val="16"/>
        <w:lang w:val="sr-Cyrl-CS"/>
      </w:rPr>
      <w:t>2</w:t>
    </w:r>
    <w:r>
      <w:rPr>
        <w:i/>
        <w:sz w:val="16"/>
        <w:szCs w:val="16"/>
        <w:lang w:val="sr-Cyrl-CS"/>
      </w:rPr>
      <w:t>.год.</w:t>
    </w:r>
    <w:r>
      <w:rPr>
        <w:i/>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32D7" w14:textId="62EB12CF" w:rsidR="00231C87" w:rsidRPr="00D22A49" w:rsidRDefault="00231C87" w:rsidP="00F75485">
    <w:pPr>
      <w:pStyle w:val="Footer"/>
      <w:pBdr>
        <w:top w:val="thickThinLargeGap" w:sz="24" w:space="1" w:color="92D050"/>
      </w:pBdr>
      <w:rPr>
        <w:i/>
        <w:sz w:val="16"/>
        <w:szCs w:val="16"/>
      </w:rPr>
    </w:pPr>
    <w:r>
      <w:rPr>
        <w:i/>
        <w:sz w:val="16"/>
        <w:szCs w:val="16"/>
        <w:lang w:val="sr-Cyrl-CS"/>
      </w:rPr>
      <w:t>Краљево, 2015.год.</w:t>
    </w:r>
    <w:r>
      <w:rPr>
        <w:i/>
        <w:sz w:val="16"/>
        <w:szCs w:val="16"/>
      </w:rPr>
      <w:tab/>
    </w:r>
    <w:r>
      <w:rPr>
        <w:i/>
        <w:sz w:val="16"/>
        <w:szCs w:val="16"/>
      </w:rPr>
      <w:tab/>
    </w:r>
    <w:r>
      <w:rPr>
        <w:i/>
        <w:sz w:val="16"/>
        <w:szCs w:val="16"/>
      </w:rPr>
      <w:tab/>
    </w:r>
    <w:r>
      <w:rPr>
        <w:i/>
        <w:sz w:val="16"/>
        <w:szCs w:val="16"/>
      </w:rPr>
      <w:tab/>
    </w:r>
    <w:r w:rsidRPr="00D22A49">
      <w:rPr>
        <w:i/>
        <w:sz w:val="16"/>
        <w:szCs w:val="16"/>
      </w:rPr>
      <w:fldChar w:fldCharType="begin"/>
    </w:r>
    <w:r w:rsidRPr="00D22A49">
      <w:rPr>
        <w:i/>
        <w:sz w:val="16"/>
        <w:szCs w:val="16"/>
      </w:rPr>
      <w:instrText xml:space="preserve"> PAGE   \* MERGEFORMAT </w:instrText>
    </w:r>
    <w:r w:rsidRPr="00D22A49">
      <w:rPr>
        <w:i/>
        <w:sz w:val="16"/>
        <w:szCs w:val="16"/>
      </w:rPr>
      <w:fldChar w:fldCharType="separate"/>
    </w:r>
    <w:r w:rsidR="00960D21">
      <w:rPr>
        <w:i/>
        <w:noProof/>
        <w:sz w:val="16"/>
        <w:szCs w:val="16"/>
      </w:rPr>
      <w:t>76</w:t>
    </w:r>
    <w:r w:rsidRPr="00D22A49">
      <w:rPr>
        <w:i/>
        <w:noProof/>
        <w:sz w:val="16"/>
        <w:szCs w:val="16"/>
      </w:rPr>
      <w:fldChar w:fldCharType="end"/>
    </w:r>
  </w:p>
  <w:p w14:paraId="3E796262" w14:textId="77777777" w:rsidR="00231C87" w:rsidRPr="00F75485" w:rsidRDefault="00231C87" w:rsidP="00F75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CF94" w14:textId="77777777" w:rsidR="00543789" w:rsidRDefault="00543789" w:rsidP="000A54B7">
      <w:r>
        <w:separator/>
      </w:r>
    </w:p>
  </w:footnote>
  <w:footnote w:type="continuationSeparator" w:id="0">
    <w:p w14:paraId="39C4F26A" w14:textId="77777777" w:rsidR="00543789" w:rsidRDefault="00543789" w:rsidP="000A54B7">
      <w:r>
        <w:continuationSeparator/>
      </w:r>
    </w:p>
  </w:footnote>
  <w:footnote w:id="1">
    <w:p w14:paraId="5F54155E" w14:textId="77777777" w:rsidR="00231C87" w:rsidRDefault="00231C87" w:rsidP="00337890">
      <w:pPr>
        <w:ind w:firstLine="720"/>
        <w:jc w:val="both"/>
        <w:rPr>
          <w:color w:val="000000"/>
          <w:sz w:val="24"/>
          <w:szCs w:val="24"/>
          <w:lang w:val="hr-HR"/>
        </w:rPr>
      </w:pPr>
      <w:bookmarkStart w:id="1" w:name="_Hlk72321392"/>
      <w:bookmarkStart w:id="2" w:name="_Hlk72321393"/>
      <w:bookmarkStart w:id="3" w:name="_Hlk72321394"/>
      <w:bookmarkStart w:id="4" w:name="_Hlk72321395"/>
      <w:r>
        <w:rPr>
          <w:rStyle w:val="FootnoteReference"/>
        </w:rPr>
        <w:footnoteRef/>
      </w:r>
      <w:r>
        <w:t xml:space="preserve"> </w:t>
      </w:r>
      <w:r w:rsidRPr="00D33B57">
        <w:rPr>
          <w:color w:val="323E4F" w:themeColor="text2" w:themeShade="BF"/>
          <w:sz w:val="16"/>
          <w:szCs w:val="16"/>
          <w:lang w:val="sr-Cyrl-CS"/>
        </w:rPr>
        <w:t>Подаци за климатске карактеристике преузети са званичног сајта РХМЗ Србије ( Синоптичка-мерна станица Краљево, нормалне вредности за период 1981</w:t>
      </w:r>
      <w:r>
        <w:rPr>
          <w:color w:val="323E4F" w:themeColor="text2" w:themeShade="BF"/>
          <w:sz w:val="16"/>
          <w:szCs w:val="16"/>
          <w:lang w:val="sr-Latn-RS"/>
        </w:rPr>
        <w:t>.</w:t>
      </w:r>
      <w:r w:rsidRPr="00D33B57">
        <w:rPr>
          <w:color w:val="323E4F" w:themeColor="text2" w:themeShade="BF"/>
          <w:sz w:val="16"/>
          <w:szCs w:val="16"/>
          <w:lang w:val="sr-Cyrl-CS"/>
        </w:rPr>
        <w:t>2010.год.)</w:t>
      </w:r>
    </w:p>
    <w:bookmarkEnd w:id="1"/>
    <w:bookmarkEnd w:id="2"/>
    <w:bookmarkEnd w:id="3"/>
    <w:bookmarkEnd w:id="4"/>
    <w:p w14:paraId="5951C53C" w14:textId="37C49230" w:rsidR="00231C87" w:rsidRPr="00337890" w:rsidRDefault="00231C87">
      <w:pPr>
        <w:pStyle w:val="FootnoteText"/>
        <w:rPr>
          <w:lang w:val="sr-Latn-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98AD" w14:textId="77777777" w:rsidR="00231C87" w:rsidRPr="000A54B7" w:rsidRDefault="00231C87" w:rsidP="00A84EC4">
    <w:pPr>
      <w:pStyle w:val="Header"/>
      <w:pBdr>
        <w:bottom w:val="thinThickLargeGap" w:sz="24" w:space="1" w:color="92D050"/>
      </w:pBdr>
      <w:rPr>
        <w:i/>
        <w:color w:val="00B050"/>
        <w:sz w:val="16"/>
        <w:szCs w:val="16"/>
        <w:lang w:val="sr-Cyrl-CS"/>
      </w:rPr>
    </w:pPr>
    <w:r w:rsidRPr="000C6C5B">
      <w:rPr>
        <w:i/>
        <w:sz w:val="16"/>
        <w:szCs w:val="16"/>
        <w:lang w:val="sr-Cyrl-CS"/>
      </w:rPr>
      <w:t>Ш Г ''Столови''</w:t>
    </w:r>
    <w:r>
      <w:rPr>
        <w:i/>
        <w:color w:val="00B050"/>
        <w:sz w:val="16"/>
        <w:szCs w:val="16"/>
        <w:lang w:val="sr-Cyrl-CS"/>
      </w:rPr>
      <w:tab/>
    </w:r>
    <w:r>
      <w:rPr>
        <w:i/>
        <w:color w:val="00B050"/>
        <w:sz w:val="16"/>
        <w:szCs w:val="16"/>
        <w:lang w:val="sr-Cyrl-CS"/>
      </w:rPr>
      <w:tab/>
    </w:r>
    <w:r>
      <w:rPr>
        <w:i/>
        <w:color w:val="00B050"/>
        <w:sz w:val="16"/>
        <w:szCs w:val="16"/>
        <w:lang w:val="sr-Cyrl-CS"/>
      </w:rPr>
      <w:tab/>
    </w:r>
    <w:r>
      <w:rPr>
        <w:noProof/>
      </w:rPr>
      <w:drawing>
        <wp:inline distT="0" distB="0" distL="0" distR="0" wp14:anchorId="21C32F59" wp14:editId="57FC3190">
          <wp:extent cx="419100" cy="257175"/>
          <wp:effectExtent l="0" t="0" r="0" b="9525"/>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C5BD" w14:textId="77777777" w:rsidR="00231C87" w:rsidRPr="000A54B7" w:rsidRDefault="00231C87" w:rsidP="00BC587C">
    <w:pPr>
      <w:pStyle w:val="Header"/>
      <w:pBdr>
        <w:bottom w:val="thinThickLargeGap" w:sz="24" w:space="1" w:color="92D050"/>
      </w:pBdr>
      <w:tabs>
        <w:tab w:val="left" w:pos="2391"/>
      </w:tabs>
      <w:rPr>
        <w:i/>
        <w:color w:val="00B050"/>
        <w:sz w:val="16"/>
        <w:szCs w:val="16"/>
        <w:lang w:val="sr-Cyrl-CS"/>
      </w:rPr>
    </w:pPr>
    <w:r w:rsidRPr="000C6C5B">
      <w:rPr>
        <w:i/>
        <w:sz w:val="16"/>
        <w:szCs w:val="16"/>
        <w:lang w:val="sr-Cyrl-CS"/>
      </w:rPr>
      <w:t>Ш Г ''Столови''</w:t>
    </w:r>
    <w:r>
      <w:rPr>
        <w:i/>
        <w:color w:val="00B050"/>
        <w:sz w:val="16"/>
        <w:szCs w:val="16"/>
        <w:lang w:val="sr-Cyrl-CS"/>
      </w:rPr>
      <w:tab/>
    </w:r>
    <w:r>
      <w:rPr>
        <w:i/>
        <w:color w:val="00B050"/>
        <w:sz w:val="16"/>
        <w:szCs w:val="16"/>
        <w:lang w:val="sr-Cyrl-CS"/>
      </w:rPr>
      <w:tab/>
    </w:r>
    <w:r>
      <w:rPr>
        <w:i/>
        <w:color w:val="00B050"/>
        <w:sz w:val="16"/>
        <w:szCs w:val="16"/>
        <w:lang w:val="sr-Cyrl-CS"/>
      </w:rPr>
      <w:tab/>
    </w:r>
    <w:r>
      <w:rPr>
        <w:i/>
        <w:color w:val="00B050"/>
        <w:sz w:val="16"/>
        <w:szCs w:val="16"/>
        <w:lang w:val="sr-Cyrl-CS"/>
      </w:rPr>
      <w:tab/>
    </w:r>
    <w:r>
      <w:rPr>
        <w:noProof/>
      </w:rPr>
      <w:drawing>
        <wp:inline distT="0" distB="0" distL="0" distR="0" wp14:anchorId="01063F0D" wp14:editId="67AD921D">
          <wp:extent cx="419100" cy="257175"/>
          <wp:effectExtent l="0" t="0" r="0" b="9525"/>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14:paraId="72D5B2B5" w14:textId="77777777" w:rsidR="00231C87" w:rsidRDefault="00231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E186F1E"/>
    <w:lvl w:ilvl="0">
      <w:start w:val="1"/>
      <w:numFmt w:val="bullet"/>
      <w:pStyle w:val="ListBullet3"/>
      <w:lvlText w:val=""/>
      <w:lvlJc w:val="left"/>
      <w:pPr>
        <w:tabs>
          <w:tab w:val="num" w:pos="1440"/>
        </w:tabs>
        <w:ind w:left="1440" w:hanging="360"/>
      </w:pPr>
      <w:rPr>
        <w:rFonts w:ascii="Symbol" w:hAnsi="Symbol" w:hint="default"/>
      </w:rPr>
    </w:lvl>
  </w:abstractNum>
  <w:abstractNum w:abstractNumId="1" w15:restartNumberingAfterBreak="0">
    <w:nsid w:val="003E0475"/>
    <w:multiLevelType w:val="hybridMultilevel"/>
    <w:tmpl w:val="13865548"/>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3009"/>
        </w:tabs>
        <w:ind w:left="3009" w:hanging="360"/>
      </w:pPr>
      <w:rPr>
        <w:rFonts w:ascii="Courier New" w:hAnsi="Courier New" w:cs="Courier New" w:hint="default"/>
      </w:rPr>
    </w:lvl>
    <w:lvl w:ilvl="2" w:tplc="04090005" w:tentative="1">
      <w:start w:val="1"/>
      <w:numFmt w:val="bullet"/>
      <w:lvlText w:val=""/>
      <w:lvlJc w:val="left"/>
      <w:pPr>
        <w:tabs>
          <w:tab w:val="num" w:pos="3729"/>
        </w:tabs>
        <w:ind w:left="3729" w:hanging="360"/>
      </w:pPr>
      <w:rPr>
        <w:rFonts w:ascii="Wingdings" w:hAnsi="Wingdings" w:hint="default"/>
      </w:rPr>
    </w:lvl>
    <w:lvl w:ilvl="3" w:tplc="04090001" w:tentative="1">
      <w:start w:val="1"/>
      <w:numFmt w:val="bullet"/>
      <w:lvlText w:val=""/>
      <w:lvlJc w:val="left"/>
      <w:pPr>
        <w:tabs>
          <w:tab w:val="num" w:pos="4449"/>
        </w:tabs>
        <w:ind w:left="4449" w:hanging="360"/>
      </w:pPr>
      <w:rPr>
        <w:rFonts w:ascii="Symbol" w:hAnsi="Symbol" w:hint="default"/>
      </w:rPr>
    </w:lvl>
    <w:lvl w:ilvl="4" w:tplc="04090003" w:tentative="1">
      <w:start w:val="1"/>
      <w:numFmt w:val="bullet"/>
      <w:lvlText w:val="o"/>
      <w:lvlJc w:val="left"/>
      <w:pPr>
        <w:tabs>
          <w:tab w:val="num" w:pos="5169"/>
        </w:tabs>
        <w:ind w:left="5169" w:hanging="360"/>
      </w:pPr>
      <w:rPr>
        <w:rFonts w:ascii="Courier New" w:hAnsi="Courier New" w:cs="Courier New" w:hint="default"/>
      </w:rPr>
    </w:lvl>
    <w:lvl w:ilvl="5" w:tplc="04090005" w:tentative="1">
      <w:start w:val="1"/>
      <w:numFmt w:val="bullet"/>
      <w:lvlText w:val=""/>
      <w:lvlJc w:val="left"/>
      <w:pPr>
        <w:tabs>
          <w:tab w:val="num" w:pos="5889"/>
        </w:tabs>
        <w:ind w:left="5889" w:hanging="360"/>
      </w:pPr>
      <w:rPr>
        <w:rFonts w:ascii="Wingdings" w:hAnsi="Wingdings" w:hint="default"/>
      </w:rPr>
    </w:lvl>
    <w:lvl w:ilvl="6" w:tplc="04090001" w:tentative="1">
      <w:start w:val="1"/>
      <w:numFmt w:val="bullet"/>
      <w:lvlText w:val=""/>
      <w:lvlJc w:val="left"/>
      <w:pPr>
        <w:tabs>
          <w:tab w:val="num" w:pos="6609"/>
        </w:tabs>
        <w:ind w:left="6609" w:hanging="360"/>
      </w:pPr>
      <w:rPr>
        <w:rFonts w:ascii="Symbol" w:hAnsi="Symbol" w:hint="default"/>
      </w:rPr>
    </w:lvl>
    <w:lvl w:ilvl="7" w:tplc="04090003" w:tentative="1">
      <w:start w:val="1"/>
      <w:numFmt w:val="bullet"/>
      <w:lvlText w:val="o"/>
      <w:lvlJc w:val="left"/>
      <w:pPr>
        <w:tabs>
          <w:tab w:val="num" w:pos="7329"/>
        </w:tabs>
        <w:ind w:left="7329" w:hanging="360"/>
      </w:pPr>
      <w:rPr>
        <w:rFonts w:ascii="Courier New" w:hAnsi="Courier New" w:cs="Courier New" w:hint="default"/>
      </w:rPr>
    </w:lvl>
    <w:lvl w:ilvl="8" w:tplc="04090005" w:tentative="1">
      <w:start w:val="1"/>
      <w:numFmt w:val="bullet"/>
      <w:lvlText w:val=""/>
      <w:lvlJc w:val="left"/>
      <w:pPr>
        <w:tabs>
          <w:tab w:val="num" w:pos="8049"/>
        </w:tabs>
        <w:ind w:left="8049" w:hanging="360"/>
      </w:pPr>
      <w:rPr>
        <w:rFonts w:ascii="Wingdings" w:hAnsi="Wingdings" w:hint="default"/>
      </w:rPr>
    </w:lvl>
  </w:abstractNum>
  <w:abstractNum w:abstractNumId="2" w15:restartNumberingAfterBreak="0">
    <w:nsid w:val="01182DA5"/>
    <w:multiLevelType w:val="hybridMultilevel"/>
    <w:tmpl w:val="AEC08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932155"/>
    <w:multiLevelType w:val="hybridMultilevel"/>
    <w:tmpl w:val="80DE2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7692C"/>
    <w:multiLevelType w:val="singleLevel"/>
    <w:tmpl w:val="0409000F"/>
    <w:lvl w:ilvl="0">
      <w:start w:val="1"/>
      <w:numFmt w:val="decimal"/>
      <w:lvlText w:val="%1."/>
      <w:lvlJc w:val="left"/>
      <w:pPr>
        <w:ind w:left="720" w:hanging="360"/>
      </w:pPr>
    </w:lvl>
  </w:abstractNum>
  <w:abstractNum w:abstractNumId="5" w15:restartNumberingAfterBreak="0">
    <w:nsid w:val="0BDD5F7F"/>
    <w:multiLevelType w:val="hybridMultilevel"/>
    <w:tmpl w:val="D0B8C706"/>
    <w:lvl w:ilvl="0" w:tplc="145C5350">
      <w:start w:val="1"/>
      <w:numFmt w:val="decimal"/>
      <w:lvlText w:val="%1."/>
      <w:lvlJc w:val="left"/>
      <w:pPr>
        <w:ind w:left="108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2504C79"/>
    <w:multiLevelType w:val="hybridMultilevel"/>
    <w:tmpl w:val="085E759E"/>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A83506"/>
    <w:multiLevelType w:val="hybridMultilevel"/>
    <w:tmpl w:val="47D4EDBA"/>
    <w:lvl w:ilvl="0" w:tplc="0409000F">
      <w:start w:val="1"/>
      <w:numFmt w:val="decimal"/>
      <w:lvlText w:val="%1."/>
      <w:lvlJc w:val="left"/>
      <w:pPr>
        <w:tabs>
          <w:tab w:val="num" w:pos="1800"/>
        </w:tabs>
        <w:ind w:left="1800" w:hanging="360"/>
      </w:pPr>
      <w:rPr>
        <w:rFonts w:hint="default"/>
      </w:rPr>
    </w:lvl>
    <w:lvl w:ilvl="1" w:tplc="A350ACE6">
      <w:numFmt w:val="none"/>
      <w:lvlText w:val=""/>
      <w:lvlJc w:val="left"/>
      <w:pPr>
        <w:tabs>
          <w:tab w:val="num" w:pos="360"/>
        </w:tabs>
      </w:pPr>
    </w:lvl>
    <w:lvl w:ilvl="2" w:tplc="770C8406">
      <w:numFmt w:val="none"/>
      <w:lvlText w:val=""/>
      <w:lvlJc w:val="left"/>
      <w:pPr>
        <w:tabs>
          <w:tab w:val="num" w:pos="360"/>
        </w:tabs>
      </w:pPr>
    </w:lvl>
    <w:lvl w:ilvl="3" w:tplc="7ED082B2">
      <w:numFmt w:val="none"/>
      <w:lvlText w:val=""/>
      <w:lvlJc w:val="left"/>
      <w:pPr>
        <w:tabs>
          <w:tab w:val="num" w:pos="360"/>
        </w:tabs>
      </w:pPr>
    </w:lvl>
    <w:lvl w:ilvl="4" w:tplc="6DF48542">
      <w:numFmt w:val="none"/>
      <w:lvlText w:val=""/>
      <w:lvlJc w:val="left"/>
      <w:pPr>
        <w:tabs>
          <w:tab w:val="num" w:pos="360"/>
        </w:tabs>
      </w:pPr>
    </w:lvl>
    <w:lvl w:ilvl="5" w:tplc="AC527BAA">
      <w:numFmt w:val="none"/>
      <w:lvlText w:val=""/>
      <w:lvlJc w:val="left"/>
      <w:pPr>
        <w:tabs>
          <w:tab w:val="num" w:pos="360"/>
        </w:tabs>
      </w:pPr>
    </w:lvl>
    <w:lvl w:ilvl="6" w:tplc="C4A0BDFE">
      <w:numFmt w:val="none"/>
      <w:lvlText w:val=""/>
      <w:lvlJc w:val="left"/>
      <w:pPr>
        <w:tabs>
          <w:tab w:val="num" w:pos="360"/>
        </w:tabs>
      </w:pPr>
    </w:lvl>
    <w:lvl w:ilvl="7" w:tplc="34B0A966">
      <w:numFmt w:val="none"/>
      <w:lvlText w:val=""/>
      <w:lvlJc w:val="left"/>
      <w:pPr>
        <w:tabs>
          <w:tab w:val="num" w:pos="360"/>
        </w:tabs>
      </w:pPr>
    </w:lvl>
    <w:lvl w:ilvl="8" w:tplc="4EF0E16C">
      <w:numFmt w:val="none"/>
      <w:lvlText w:val=""/>
      <w:lvlJc w:val="left"/>
      <w:pPr>
        <w:tabs>
          <w:tab w:val="num" w:pos="360"/>
        </w:tabs>
      </w:pPr>
    </w:lvl>
  </w:abstractNum>
  <w:abstractNum w:abstractNumId="8" w15:restartNumberingAfterBreak="0">
    <w:nsid w:val="1489097A"/>
    <w:multiLevelType w:val="multilevel"/>
    <w:tmpl w:val="58CC1E9C"/>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76C376F"/>
    <w:multiLevelType w:val="hybridMultilevel"/>
    <w:tmpl w:val="C508595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79A13FC"/>
    <w:multiLevelType w:val="singleLevel"/>
    <w:tmpl w:val="04090011"/>
    <w:lvl w:ilvl="0">
      <w:start w:val="1"/>
      <w:numFmt w:val="decimal"/>
      <w:lvlText w:val="%1)"/>
      <w:lvlJc w:val="left"/>
      <w:pPr>
        <w:tabs>
          <w:tab w:val="num" w:pos="360"/>
        </w:tabs>
        <w:ind w:left="360" w:hanging="360"/>
      </w:pPr>
    </w:lvl>
  </w:abstractNum>
  <w:abstractNum w:abstractNumId="11" w15:restartNumberingAfterBreak="0">
    <w:nsid w:val="1D59225F"/>
    <w:multiLevelType w:val="hybridMultilevel"/>
    <w:tmpl w:val="DAAA2478"/>
    <w:lvl w:ilvl="0" w:tplc="6D70EEB4">
      <w:start w:val="1"/>
      <w:numFmt w:val="bullet"/>
      <w:lvlText w:val="-"/>
      <w:lvlJc w:val="left"/>
      <w:pPr>
        <w:tabs>
          <w:tab w:val="num" w:pos="1353"/>
        </w:tabs>
        <w:ind w:left="1333" w:hanging="34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F41B19"/>
    <w:multiLevelType w:val="multilevel"/>
    <w:tmpl w:val="AB241D48"/>
    <w:lvl w:ilvl="0">
      <w:start w:val="9"/>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D915EB"/>
    <w:multiLevelType w:val="hybridMultilevel"/>
    <w:tmpl w:val="5442E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558A4"/>
    <w:multiLevelType w:val="hybridMultilevel"/>
    <w:tmpl w:val="8F6EF1E8"/>
    <w:lvl w:ilvl="0" w:tplc="145C5350">
      <w:start w:val="1"/>
      <w:numFmt w:val="decimal"/>
      <w:lvlText w:val="%1."/>
      <w:lvlJc w:val="left"/>
      <w:pPr>
        <w:ind w:left="108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2E121C2E"/>
    <w:multiLevelType w:val="hybridMultilevel"/>
    <w:tmpl w:val="7A0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23BDC"/>
    <w:multiLevelType w:val="hybridMultilevel"/>
    <w:tmpl w:val="3348E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C220EB"/>
    <w:multiLevelType w:val="hybridMultilevel"/>
    <w:tmpl w:val="B966F356"/>
    <w:lvl w:ilvl="0" w:tplc="BA109EB6">
      <w:start w:val="1"/>
      <w:numFmt w:val="decimal"/>
      <w:lvlText w:val="%1."/>
      <w:lvlJc w:val="left"/>
      <w:pPr>
        <w:ind w:left="1080" w:hanging="360"/>
      </w:pPr>
      <w:rPr>
        <w:rFonts w:hint="default"/>
        <w:b w:val="0"/>
        <w:i/>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37450899"/>
    <w:multiLevelType w:val="hybridMultilevel"/>
    <w:tmpl w:val="0ED4351A"/>
    <w:lvl w:ilvl="0" w:tplc="DF0A005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9A833AC"/>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B0B5E6F"/>
    <w:multiLevelType w:val="hybridMultilevel"/>
    <w:tmpl w:val="12D86A34"/>
    <w:lvl w:ilvl="0" w:tplc="E336308C">
      <w:start w:val="4"/>
      <w:numFmt w:val="bullet"/>
      <w:lvlText w:val="-"/>
      <w:lvlJc w:val="left"/>
      <w:pPr>
        <w:tabs>
          <w:tab w:val="num" w:pos="1779"/>
        </w:tabs>
        <w:ind w:left="1779" w:hanging="360"/>
      </w:pPr>
      <w:rPr>
        <w:rFonts w:ascii="Arial" w:eastAsia="Times New Roman" w:hAnsi="Arial" w:cs="Aria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B404906"/>
    <w:multiLevelType w:val="hybridMultilevel"/>
    <w:tmpl w:val="02200308"/>
    <w:lvl w:ilvl="0" w:tplc="B540C992">
      <w:start w:val="1"/>
      <w:numFmt w:val="decimal"/>
      <w:lvlText w:val="%1."/>
      <w:lvlJc w:val="left"/>
      <w:pPr>
        <w:tabs>
          <w:tab w:val="num" w:pos="1083"/>
        </w:tabs>
        <w:ind w:left="1083" w:hanging="363"/>
      </w:pPr>
      <w:rPr>
        <w:rFonts w:hint="default"/>
      </w:rPr>
    </w:lvl>
    <w:lvl w:ilvl="1" w:tplc="0AD83E78">
      <w:start w:val="1"/>
      <w:numFmt w:val="decimal"/>
      <w:lvlText w:val="%2."/>
      <w:lvlJc w:val="left"/>
      <w:pPr>
        <w:tabs>
          <w:tab w:val="num" w:pos="1806"/>
        </w:tabs>
        <w:ind w:left="1806" w:hanging="363"/>
      </w:pPr>
      <w:rPr>
        <w:rFonts w:hint="default"/>
      </w:rPr>
    </w:lvl>
    <w:lvl w:ilvl="2" w:tplc="925EAD88">
      <w:start w:val="1"/>
      <w:numFmt w:val="decimal"/>
      <w:lvlText w:val="%3)"/>
      <w:lvlJc w:val="left"/>
      <w:pPr>
        <w:tabs>
          <w:tab w:val="num" w:pos="2703"/>
        </w:tabs>
        <w:ind w:left="2703" w:hanging="360"/>
      </w:pPr>
      <w:rPr>
        <w:rFonts w:hint="default"/>
      </w:rPr>
    </w:lvl>
    <w:lvl w:ilvl="3" w:tplc="DAB883C0">
      <w:start w:val="5"/>
      <w:numFmt w:val="decimal"/>
      <w:lvlText w:val="%4"/>
      <w:lvlJc w:val="left"/>
      <w:pPr>
        <w:tabs>
          <w:tab w:val="num" w:pos="3243"/>
        </w:tabs>
        <w:ind w:left="3243" w:hanging="360"/>
      </w:pPr>
      <w:rPr>
        <w:rFonts w:hint="default"/>
      </w:r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22" w15:restartNumberingAfterBreak="0">
    <w:nsid w:val="3F1A17E6"/>
    <w:multiLevelType w:val="hybridMultilevel"/>
    <w:tmpl w:val="06203CC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4677E5"/>
    <w:multiLevelType w:val="multilevel"/>
    <w:tmpl w:val="C8F2974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421B4F6D"/>
    <w:multiLevelType w:val="hybridMultilevel"/>
    <w:tmpl w:val="BE1AA5E2"/>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35F5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4750496"/>
    <w:multiLevelType w:val="hybridMultilevel"/>
    <w:tmpl w:val="36E66AF8"/>
    <w:lvl w:ilvl="0" w:tplc="04090001">
      <w:start w:val="1"/>
      <w:numFmt w:val="bullet"/>
      <w:lvlText w:val=""/>
      <w:lvlJc w:val="left"/>
      <w:pPr>
        <w:tabs>
          <w:tab w:val="num" w:pos="2139"/>
        </w:tabs>
        <w:ind w:left="2139" w:hanging="360"/>
      </w:pPr>
      <w:rPr>
        <w:rFonts w:ascii="Symbol" w:hAnsi="Symbol" w:hint="default"/>
      </w:rPr>
    </w:lvl>
    <w:lvl w:ilvl="1" w:tplc="04090003" w:tentative="1">
      <w:start w:val="1"/>
      <w:numFmt w:val="bullet"/>
      <w:lvlText w:val="o"/>
      <w:lvlJc w:val="left"/>
      <w:pPr>
        <w:tabs>
          <w:tab w:val="num" w:pos="2859"/>
        </w:tabs>
        <w:ind w:left="2859" w:hanging="360"/>
      </w:pPr>
      <w:rPr>
        <w:rFonts w:ascii="Courier New" w:hAnsi="Courier New" w:cs="Courier New" w:hint="default"/>
      </w:rPr>
    </w:lvl>
    <w:lvl w:ilvl="2" w:tplc="04090005" w:tentative="1">
      <w:start w:val="1"/>
      <w:numFmt w:val="bullet"/>
      <w:lvlText w:val=""/>
      <w:lvlJc w:val="left"/>
      <w:pPr>
        <w:tabs>
          <w:tab w:val="num" w:pos="3579"/>
        </w:tabs>
        <w:ind w:left="3579" w:hanging="360"/>
      </w:pPr>
      <w:rPr>
        <w:rFonts w:ascii="Wingdings" w:hAnsi="Wingdings" w:hint="default"/>
      </w:rPr>
    </w:lvl>
    <w:lvl w:ilvl="3" w:tplc="04090001" w:tentative="1">
      <w:start w:val="1"/>
      <w:numFmt w:val="bullet"/>
      <w:lvlText w:val=""/>
      <w:lvlJc w:val="left"/>
      <w:pPr>
        <w:tabs>
          <w:tab w:val="num" w:pos="4299"/>
        </w:tabs>
        <w:ind w:left="4299" w:hanging="360"/>
      </w:pPr>
      <w:rPr>
        <w:rFonts w:ascii="Symbol" w:hAnsi="Symbol" w:hint="default"/>
      </w:rPr>
    </w:lvl>
    <w:lvl w:ilvl="4" w:tplc="04090003" w:tentative="1">
      <w:start w:val="1"/>
      <w:numFmt w:val="bullet"/>
      <w:lvlText w:val="o"/>
      <w:lvlJc w:val="left"/>
      <w:pPr>
        <w:tabs>
          <w:tab w:val="num" w:pos="5019"/>
        </w:tabs>
        <w:ind w:left="5019" w:hanging="360"/>
      </w:pPr>
      <w:rPr>
        <w:rFonts w:ascii="Courier New" w:hAnsi="Courier New" w:cs="Courier New" w:hint="default"/>
      </w:rPr>
    </w:lvl>
    <w:lvl w:ilvl="5" w:tplc="04090005" w:tentative="1">
      <w:start w:val="1"/>
      <w:numFmt w:val="bullet"/>
      <w:lvlText w:val=""/>
      <w:lvlJc w:val="left"/>
      <w:pPr>
        <w:tabs>
          <w:tab w:val="num" w:pos="5739"/>
        </w:tabs>
        <w:ind w:left="5739" w:hanging="360"/>
      </w:pPr>
      <w:rPr>
        <w:rFonts w:ascii="Wingdings" w:hAnsi="Wingdings" w:hint="default"/>
      </w:rPr>
    </w:lvl>
    <w:lvl w:ilvl="6" w:tplc="04090001" w:tentative="1">
      <w:start w:val="1"/>
      <w:numFmt w:val="bullet"/>
      <w:lvlText w:val=""/>
      <w:lvlJc w:val="left"/>
      <w:pPr>
        <w:tabs>
          <w:tab w:val="num" w:pos="6459"/>
        </w:tabs>
        <w:ind w:left="6459" w:hanging="360"/>
      </w:pPr>
      <w:rPr>
        <w:rFonts w:ascii="Symbol" w:hAnsi="Symbol" w:hint="default"/>
      </w:rPr>
    </w:lvl>
    <w:lvl w:ilvl="7" w:tplc="04090003" w:tentative="1">
      <w:start w:val="1"/>
      <w:numFmt w:val="bullet"/>
      <w:lvlText w:val="o"/>
      <w:lvlJc w:val="left"/>
      <w:pPr>
        <w:tabs>
          <w:tab w:val="num" w:pos="7179"/>
        </w:tabs>
        <w:ind w:left="7179" w:hanging="360"/>
      </w:pPr>
      <w:rPr>
        <w:rFonts w:ascii="Courier New" w:hAnsi="Courier New" w:cs="Courier New" w:hint="default"/>
      </w:rPr>
    </w:lvl>
    <w:lvl w:ilvl="8" w:tplc="04090005" w:tentative="1">
      <w:start w:val="1"/>
      <w:numFmt w:val="bullet"/>
      <w:lvlText w:val=""/>
      <w:lvlJc w:val="left"/>
      <w:pPr>
        <w:tabs>
          <w:tab w:val="num" w:pos="7899"/>
        </w:tabs>
        <w:ind w:left="7899" w:hanging="360"/>
      </w:pPr>
      <w:rPr>
        <w:rFonts w:ascii="Wingdings" w:hAnsi="Wingdings" w:hint="default"/>
      </w:rPr>
    </w:lvl>
  </w:abstractNum>
  <w:abstractNum w:abstractNumId="27" w15:restartNumberingAfterBreak="0">
    <w:nsid w:val="4F1F117F"/>
    <w:multiLevelType w:val="hybridMultilevel"/>
    <w:tmpl w:val="C16AB0A4"/>
    <w:lvl w:ilvl="0" w:tplc="4C1E8B4A">
      <w:start w:val="1"/>
      <w:numFmt w:val="bullet"/>
      <w:lvlText w:val="-"/>
      <w:lvlJc w:val="left"/>
      <w:pPr>
        <w:tabs>
          <w:tab w:val="num" w:pos="1267"/>
        </w:tabs>
        <w:ind w:left="1247" w:hanging="34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E82297"/>
    <w:multiLevelType w:val="hybridMultilevel"/>
    <w:tmpl w:val="8CC01E8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AB7042"/>
    <w:multiLevelType w:val="hybridMultilevel"/>
    <w:tmpl w:val="C0225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4F572F9"/>
    <w:multiLevelType w:val="hybridMultilevel"/>
    <w:tmpl w:val="148A7A5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D217C2"/>
    <w:multiLevelType w:val="singleLevel"/>
    <w:tmpl w:val="D0A6175A"/>
    <w:lvl w:ilvl="0">
      <w:start w:val="1"/>
      <w:numFmt w:val="bullet"/>
      <w:lvlText w:val=""/>
      <w:lvlJc w:val="left"/>
      <w:pPr>
        <w:ind w:left="1080" w:hanging="360"/>
      </w:pPr>
      <w:rPr>
        <w:rFonts w:ascii="Wingdings" w:hAnsi="Wingdings" w:hint="default"/>
        <w:color w:val="auto"/>
      </w:rPr>
    </w:lvl>
  </w:abstractNum>
  <w:abstractNum w:abstractNumId="32" w15:restartNumberingAfterBreak="0">
    <w:nsid w:val="5B1D3B44"/>
    <w:multiLevelType w:val="hybridMultilevel"/>
    <w:tmpl w:val="D2D030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BE322D"/>
    <w:multiLevelType w:val="hybridMultilevel"/>
    <w:tmpl w:val="70665E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4F7E60"/>
    <w:multiLevelType w:val="hybridMultilevel"/>
    <w:tmpl w:val="FC32BB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A70209"/>
    <w:multiLevelType w:val="hybridMultilevel"/>
    <w:tmpl w:val="337CA9E4"/>
    <w:lvl w:ilvl="0" w:tplc="4BF43E6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25C1FF3"/>
    <w:multiLevelType w:val="hybridMultilevel"/>
    <w:tmpl w:val="C1E4BF2A"/>
    <w:lvl w:ilvl="0" w:tplc="270C74B2">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8C4CF0"/>
    <w:multiLevelType w:val="hybridMultilevel"/>
    <w:tmpl w:val="F0C8DE9C"/>
    <w:lvl w:ilvl="0" w:tplc="1E7842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4817B81"/>
    <w:multiLevelType w:val="hybridMultilevel"/>
    <w:tmpl w:val="D40EDA7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7B3122A"/>
    <w:multiLevelType w:val="hybridMultilevel"/>
    <w:tmpl w:val="0EA2B044"/>
    <w:lvl w:ilvl="0" w:tplc="04090009">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15:restartNumberingAfterBreak="0">
    <w:nsid w:val="684314B0"/>
    <w:multiLevelType w:val="hybridMultilevel"/>
    <w:tmpl w:val="B7721026"/>
    <w:lvl w:ilvl="0" w:tplc="F33036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693F89"/>
    <w:multiLevelType w:val="hybridMultilevel"/>
    <w:tmpl w:val="3B2C8138"/>
    <w:lvl w:ilvl="0" w:tplc="04090001">
      <w:start w:val="1"/>
      <w:numFmt w:val="bullet"/>
      <w:lvlText w:val=""/>
      <w:lvlJc w:val="left"/>
      <w:pPr>
        <w:tabs>
          <w:tab w:val="num" w:pos="2629"/>
        </w:tabs>
        <w:ind w:left="2629" w:hanging="360"/>
      </w:pPr>
      <w:rPr>
        <w:rFonts w:ascii="Symbol" w:hAnsi="Symbol" w:hint="default"/>
      </w:rPr>
    </w:lvl>
    <w:lvl w:ilvl="1" w:tplc="04090003">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42" w15:restartNumberingAfterBreak="0">
    <w:nsid w:val="70EE22BF"/>
    <w:multiLevelType w:val="hybridMultilevel"/>
    <w:tmpl w:val="8B1C2E90"/>
    <w:lvl w:ilvl="0" w:tplc="508EA74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1853B49"/>
    <w:multiLevelType w:val="hybridMultilevel"/>
    <w:tmpl w:val="20466BD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4" w15:restartNumberingAfterBreak="0">
    <w:nsid w:val="71C84899"/>
    <w:multiLevelType w:val="hybridMultilevel"/>
    <w:tmpl w:val="D05E627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2C114E1"/>
    <w:multiLevelType w:val="hybridMultilevel"/>
    <w:tmpl w:val="F67EE488"/>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46" w15:restartNumberingAfterBreak="0">
    <w:nsid w:val="74E83D9F"/>
    <w:multiLevelType w:val="singleLevel"/>
    <w:tmpl w:val="F67A2A90"/>
    <w:lvl w:ilvl="0">
      <w:start w:val="1"/>
      <w:numFmt w:val="bullet"/>
      <w:lvlText w:val=""/>
      <w:lvlJc w:val="left"/>
      <w:pPr>
        <w:ind w:left="720" w:hanging="360"/>
      </w:pPr>
      <w:rPr>
        <w:rFonts w:ascii="Wingdings" w:hAnsi="Wingdings" w:hint="default"/>
        <w:color w:val="auto"/>
      </w:rPr>
    </w:lvl>
  </w:abstractNum>
  <w:abstractNum w:abstractNumId="47" w15:restartNumberingAfterBreak="0">
    <w:nsid w:val="76AC055C"/>
    <w:multiLevelType w:val="hybridMultilevel"/>
    <w:tmpl w:val="B32A0A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AA1431D"/>
    <w:multiLevelType w:val="hybridMultilevel"/>
    <w:tmpl w:val="579693CA"/>
    <w:lvl w:ilvl="0" w:tplc="11DC948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87447B"/>
    <w:multiLevelType w:val="multilevel"/>
    <w:tmpl w:val="52F29386"/>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0" w15:restartNumberingAfterBreak="0">
    <w:nsid w:val="7C330644"/>
    <w:multiLevelType w:val="hybridMultilevel"/>
    <w:tmpl w:val="F426E930"/>
    <w:lvl w:ilvl="0" w:tplc="7584A2CC">
      <w:start w:val="2"/>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06375874">
    <w:abstractNumId w:val="23"/>
  </w:num>
  <w:num w:numId="2" w16cid:durableId="1647658488">
    <w:abstractNumId w:val="25"/>
  </w:num>
  <w:num w:numId="3" w16cid:durableId="1858232791">
    <w:abstractNumId w:val="31"/>
  </w:num>
  <w:num w:numId="4" w16cid:durableId="1644039695">
    <w:abstractNumId w:val="19"/>
  </w:num>
  <w:num w:numId="5" w16cid:durableId="336662430">
    <w:abstractNumId w:val="46"/>
  </w:num>
  <w:num w:numId="6" w16cid:durableId="1036347798">
    <w:abstractNumId w:val="10"/>
  </w:num>
  <w:num w:numId="7" w16cid:durableId="1526365461">
    <w:abstractNumId w:val="4"/>
  </w:num>
  <w:num w:numId="8" w16cid:durableId="973414629">
    <w:abstractNumId w:val="20"/>
  </w:num>
  <w:num w:numId="9" w16cid:durableId="310135842">
    <w:abstractNumId w:val="26"/>
  </w:num>
  <w:num w:numId="10" w16cid:durableId="694230731">
    <w:abstractNumId w:val="24"/>
  </w:num>
  <w:num w:numId="11" w16cid:durableId="2125733111">
    <w:abstractNumId w:val="1"/>
  </w:num>
  <w:num w:numId="12" w16cid:durableId="1326662103">
    <w:abstractNumId w:val="42"/>
  </w:num>
  <w:num w:numId="13" w16cid:durableId="1331448547">
    <w:abstractNumId w:val="41"/>
  </w:num>
  <w:num w:numId="14" w16cid:durableId="467741558">
    <w:abstractNumId w:val="11"/>
  </w:num>
  <w:num w:numId="15" w16cid:durableId="1933737785">
    <w:abstractNumId w:val="27"/>
  </w:num>
  <w:num w:numId="16" w16cid:durableId="2038461574">
    <w:abstractNumId w:val="45"/>
  </w:num>
  <w:num w:numId="17" w16cid:durableId="2099711830">
    <w:abstractNumId w:val="44"/>
  </w:num>
  <w:num w:numId="18" w16cid:durableId="1018503927">
    <w:abstractNumId w:val="43"/>
  </w:num>
  <w:num w:numId="19" w16cid:durableId="1691175344">
    <w:abstractNumId w:val="9"/>
  </w:num>
  <w:num w:numId="20" w16cid:durableId="1059128929">
    <w:abstractNumId w:val="21"/>
  </w:num>
  <w:num w:numId="21" w16cid:durableId="110053797">
    <w:abstractNumId w:val="50"/>
  </w:num>
  <w:num w:numId="22" w16cid:durableId="1359575815">
    <w:abstractNumId w:val="17"/>
  </w:num>
  <w:num w:numId="23" w16cid:durableId="911810863">
    <w:abstractNumId w:val="14"/>
  </w:num>
  <w:num w:numId="24" w16cid:durableId="769273883">
    <w:abstractNumId w:val="8"/>
  </w:num>
  <w:num w:numId="25" w16cid:durableId="1518154051">
    <w:abstractNumId w:val="7"/>
  </w:num>
  <w:num w:numId="26" w16cid:durableId="291441155">
    <w:abstractNumId w:val="0"/>
  </w:num>
  <w:num w:numId="27" w16cid:durableId="798762623">
    <w:abstractNumId w:val="36"/>
  </w:num>
  <w:num w:numId="28" w16cid:durableId="202063771">
    <w:abstractNumId w:val="47"/>
  </w:num>
  <w:num w:numId="29" w16cid:durableId="1221283145">
    <w:abstractNumId w:val="39"/>
  </w:num>
  <w:num w:numId="30" w16cid:durableId="1379040903">
    <w:abstractNumId w:val="13"/>
  </w:num>
  <w:num w:numId="31" w16cid:durableId="1066565334">
    <w:abstractNumId w:val="32"/>
  </w:num>
  <w:num w:numId="32" w16cid:durableId="335496484">
    <w:abstractNumId w:val="18"/>
  </w:num>
  <w:num w:numId="33" w16cid:durableId="5863099">
    <w:abstractNumId w:val="29"/>
  </w:num>
  <w:num w:numId="34" w16cid:durableId="699938417">
    <w:abstractNumId w:val="2"/>
  </w:num>
  <w:num w:numId="35" w16cid:durableId="663552044">
    <w:abstractNumId w:val="28"/>
  </w:num>
  <w:num w:numId="36" w16cid:durableId="1524518354">
    <w:abstractNumId w:val="22"/>
  </w:num>
  <w:num w:numId="37" w16cid:durableId="1367482662">
    <w:abstractNumId w:val="38"/>
  </w:num>
  <w:num w:numId="38" w16cid:durableId="420562739">
    <w:abstractNumId w:val="34"/>
  </w:num>
  <w:num w:numId="39" w16cid:durableId="1154952097">
    <w:abstractNumId w:val="30"/>
  </w:num>
  <w:num w:numId="40" w16cid:durableId="76480743">
    <w:abstractNumId w:val="40"/>
  </w:num>
  <w:num w:numId="41" w16cid:durableId="1186559044">
    <w:abstractNumId w:val="35"/>
  </w:num>
  <w:num w:numId="42" w16cid:durableId="786238223">
    <w:abstractNumId w:val="12"/>
  </w:num>
  <w:num w:numId="43" w16cid:durableId="1637838671">
    <w:abstractNumId w:val="49"/>
  </w:num>
  <w:num w:numId="44" w16cid:durableId="965699942">
    <w:abstractNumId w:val="15"/>
  </w:num>
  <w:num w:numId="45" w16cid:durableId="1193031263">
    <w:abstractNumId w:val="16"/>
  </w:num>
  <w:num w:numId="46" w16cid:durableId="673142830">
    <w:abstractNumId w:val="6"/>
  </w:num>
  <w:num w:numId="47" w16cid:durableId="2056661940">
    <w:abstractNumId w:val="33"/>
  </w:num>
  <w:num w:numId="48" w16cid:durableId="769089586">
    <w:abstractNumId w:val="48"/>
  </w:num>
  <w:num w:numId="49" w16cid:durableId="1947888332">
    <w:abstractNumId w:val="5"/>
  </w:num>
  <w:num w:numId="50" w16cid:durableId="309604783">
    <w:abstractNumId w:val="3"/>
  </w:num>
  <w:num w:numId="51" w16cid:durableId="521549040">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4B7"/>
    <w:rsid w:val="00000391"/>
    <w:rsid w:val="000004FA"/>
    <w:rsid w:val="000007F4"/>
    <w:rsid w:val="00000ABE"/>
    <w:rsid w:val="00001395"/>
    <w:rsid w:val="00001B06"/>
    <w:rsid w:val="00001DC0"/>
    <w:rsid w:val="00001F57"/>
    <w:rsid w:val="000023E6"/>
    <w:rsid w:val="00002AFB"/>
    <w:rsid w:val="00002CFA"/>
    <w:rsid w:val="000038B5"/>
    <w:rsid w:val="00003AA2"/>
    <w:rsid w:val="0000487F"/>
    <w:rsid w:val="000049AE"/>
    <w:rsid w:val="00005069"/>
    <w:rsid w:val="000052B6"/>
    <w:rsid w:val="000056ED"/>
    <w:rsid w:val="00005B7C"/>
    <w:rsid w:val="00005FDF"/>
    <w:rsid w:val="000069F0"/>
    <w:rsid w:val="00006BB3"/>
    <w:rsid w:val="00007317"/>
    <w:rsid w:val="00007643"/>
    <w:rsid w:val="00007766"/>
    <w:rsid w:val="00007E37"/>
    <w:rsid w:val="00007EB0"/>
    <w:rsid w:val="00007FE4"/>
    <w:rsid w:val="00010DA2"/>
    <w:rsid w:val="00011802"/>
    <w:rsid w:val="00012302"/>
    <w:rsid w:val="0001247C"/>
    <w:rsid w:val="00012CFD"/>
    <w:rsid w:val="00012F79"/>
    <w:rsid w:val="0001330E"/>
    <w:rsid w:val="0001473C"/>
    <w:rsid w:val="000156AA"/>
    <w:rsid w:val="0001618F"/>
    <w:rsid w:val="00016549"/>
    <w:rsid w:val="00016E8A"/>
    <w:rsid w:val="000179E6"/>
    <w:rsid w:val="000202AE"/>
    <w:rsid w:val="00020602"/>
    <w:rsid w:val="00021421"/>
    <w:rsid w:val="0002161D"/>
    <w:rsid w:val="00021C94"/>
    <w:rsid w:val="000221E4"/>
    <w:rsid w:val="00022672"/>
    <w:rsid w:val="00022E96"/>
    <w:rsid w:val="00023302"/>
    <w:rsid w:val="0002341F"/>
    <w:rsid w:val="00023462"/>
    <w:rsid w:val="00023560"/>
    <w:rsid w:val="000238C4"/>
    <w:rsid w:val="00023AC7"/>
    <w:rsid w:val="000244EE"/>
    <w:rsid w:val="00024641"/>
    <w:rsid w:val="00024A7F"/>
    <w:rsid w:val="00024CC1"/>
    <w:rsid w:val="00024D27"/>
    <w:rsid w:val="00025698"/>
    <w:rsid w:val="000257A1"/>
    <w:rsid w:val="00025841"/>
    <w:rsid w:val="0002623E"/>
    <w:rsid w:val="000266A6"/>
    <w:rsid w:val="00026776"/>
    <w:rsid w:val="0002692D"/>
    <w:rsid w:val="00027C99"/>
    <w:rsid w:val="00027E72"/>
    <w:rsid w:val="000304CD"/>
    <w:rsid w:val="0003080B"/>
    <w:rsid w:val="0003162F"/>
    <w:rsid w:val="00031D21"/>
    <w:rsid w:val="000321F6"/>
    <w:rsid w:val="00032691"/>
    <w:rsid w:val="00032CA1"/>
    <w:rsid w:val="00032D0D"/>
    <w:rsid w:val="00033E10"/>
    <w:rsid w:val="00033F59"/>
    <w:rsid w:val="00034155"/>
    <w:rsid w:val="00034489"/>
    <w:rsid w:val="0003451B"/>
    <w:rsid w:val="000357DE"/>
    <w:rsid w:val="00035F07"/>
    <w:rsid w:val="0003621D"/>
    <w:rsid w:val="000363DE"/>
    <w:rsid w:val="0003662D"/>
    <w:rsid w:val="00036A21"/>
    <w:rsid w:val="00036BF2"/>
    <w:rsid w:val="00037F46"/>
    <w:rsid w:val="00037FA5"/>
    <w:rsid w:val="000401E3"/>
    <w:rsid w:val="00040702"/>
    <w:rsid w:val="00040AED"/>
    <w:rsid w:val="000423B8"/>
    <w:rsid w:val="000424BB"/>
    <w:rsid w:val="000427A6"/>
    <w:rsid w:val="00042C3C"/>
    <w:rsid w:val="00042CAD"/>
    <w:rsid w:val="00042EBE"/>
    <w:rsid w:val="00043490"/>
    <w:rsid w:val="00043832"/>
    <w:rsid w:val="00043974"/>
    <w:rsid w:val="00043BED"/>
    <w:rsid w:val="0004416B"/>
    <w:rsid w:val="000444E0"/>
    <w:rsid w:val="00044A08"/>
    <w:rsid w:val="0004513A"/>
    <w:rsid w:val="00045231"/>
    <w:rsid w:val="0004527E"/>
    <w:rsid w:val="000455F6"/>
    <w:rsid w:val="00045724"/>
    <w:rsid w:val="00045CE5"/>
    <w:rsid w:val="00046A53"/>
    <w:rsid w:val="000503CD"/>
    <w:rsid w:val="00050471"/>
    <w:rsid w:val="00050D65"/>
    <w:rsid w:val="00050D7B"/>
    <w:rsid w:val="000513CB"/>
    <w:rsid w:val="00051A87"/>
    <w:rsid w:val="00051FCD"/>
    <w:rsid w:val="00052962"/>
    <w:rsid w:val="00052F4D"/>
    <w:rsid w:val="0005338E"/>
    <w:rsid w:val="00054119"/>
    <w:rsid w:val="000545E9"/>
    <w:rsid w:val="00054681"/>
    <w:rsid w:val="00054F53"/>
    <w:rsid w:val="00055D96"/>
    <w:rsid w:val="000564C6"/>
    <w:rsid w:val="000569F7"/>
    <w:rsid w:val="00056CCB"/>
    <w:rsid w:val="00057318"/>
    <w:rsid w:val="00057E30"/>
    <w:rsid w:val="00057F5F"/>
    <w:rsid w:val="00060290"/>
    <w:rsid w:val="000610A3"/>
    <w:rsid w:val="00061105"/>
    <w:rsid w:val="00061649"/>
    <w:rsid w:val="0006190B"/>
    <w:rsid w:val="00061963"/>
    <w:rsid w:val="000619F8"/>
    <w:rsid w:val="00061D60"/>
    <w:rsid w:val="000624D5"/>
    <w:rsid w:val="0006299B"/>
    <w:rsid w:val="00062CB5"/>
    <w:rsid w:val="00062E27"/>
    <w:rsid w:val="00063EF4"/>
    <w:rsid w:val="000644FF"/>
    <w:rsid w:val="00064A22"/>
    <w:rsid w:val="00064F97"/>
    <w:rsid w:val="0006517E"/>
    <w:rsid w:val="00065459"/>
    <w:rsid w:val="00066425"/>
    <w:rsid w:val="00066C15"/>
    <w:rsid w:val="00066C5B"/>
    <w:rsid w:val="00066EF9"/>
    <w:rsid w:val="00067691"/>
    <w:rsid w:val="000676BE"/>
    <w:rsid w:val="000679F8"/>
    <w:rsid w:val="00070AA2"/>
    <w:rsid w:val="000710BE"/>
    <w:rsid w:val="00071BA3"/>
    <w:rsid w:val="00071FF8"/>
    <w:rsid w:val="00072792"/>
    <w:rsid w:val="00072907"/>
    <w:rsid w:val="000731D6"/>
    <w:rsid w:val="000732F5"/>
    <w:rsid w:val="00073853"/>
    <w:rsid w:val="000739F2"/>
    <w:rsid w:val="00073AE3"/>
    <w:rsid w:val="00073D0E"/>
    <w:rsid w:val="0007675E"/>
    <w:rsid w:val="00076AFF"/>
    <w:rsid w:val="00076D94"/>
    <w:rsid w:val="0007766D"/>
    <w:rsid w:val="0008076D"/>
    <w:rsid w:val="00080BA7"/>
    <w:rsid w:val="00080BE1"/>
    <w:rsid w:val="00081581"/>
    <w:rsid w:val="0008230D"/>
    <w:rsid w:val="0008345E"/>
    <w:rsid w:val="0008377A"/>
    <w:rsid w:val="00083FE8"/>
    <w:rsid w:val="00084118"/>
    <w:rsid w:val="00084B1D"/>
    <w:rsid w:val="00084B56"/>
    <w:rsid w:val="00085535"/>
    <w:rsid w:val="000859A2"/>
    <w:rsid w:val="00085BD8"/>
    <w:rsid w:val="00086095"/>
    <w:rsid w:val="00086CE6"/>
    <w:rsid w:val="00086E98"/>
    <w:rsid w:val="000871F8"/>
    <w:rsid w:val="000877DF"/>
    <w:rsid w:val="00090333"/>
    <w:rsid w:val="00091022"/>
    <w:rsid w:val="000910AF"/>
    <w:rsid w:val="00091806"/>
    <w:rsid w:val="00091BAF"/>
    <w:rsid w:val="0009207E"/>
    <w:rsid w:val="000920B8"/>
    <w:rsid w:val="000927C9"/>
    <w:rsid w:val="000929DD"/>
    <w:rsid w:val="00092ADC"/>
    <w:rsid w:val="000932FC"/>
    <w:rsid w:val="00093384"/>
    <w:rsid w:val="00093B6E"/>
    <w:rsid w:val="00094266"/>
    <w:rsid w:val="00094BF3"/>
    <w:rsid w:val="00095195"/>
    <w:rsid w:val="000956C5"/>
    <w:rsid w:val="000958EB"/>
    <w:rsid w:val="00095905"/>
    <w:rsid w:val="000959DB"/>
    <w:rsid w:val="00096259"/>
    <w:rsid w:val="0009684B"/>
    <w:rsid w:val="0009723D"/>
    <w:rsid w:val="000976F7"/>
    <w:rsid w:val="00097932"/>
    <w:rsid w:val="00097A30"/>
    <w:rsid w:val="00097B01"/>
    <w:rsid w:val="000A04EC"/>
    <w:rsid w:val="000A0C4B"/>
    <w:rsid w:val="000A0C7B"/>
    <w:rsid w:val="000A0D59"/>
    <w:rsid w:val="000A1399"/>
    <w:rsid w:val="000A1F17"/>
    <w:rsid w:val="000A2091"/>
    <w:rsid w:val="000A22D5"/>
    <w:rsid w:val="000A256E"/>
    <w:rsid w:val="000A2E25"/>
    <w:rsid w:val="000A31FA"/>
    <w:rsid w:val="000A348F"/>
    <w:rsid w:val="000A38EB"/>
    <w:rsid w:val="000A398C"/>
    <w:rsid w:val="000A4F3A"/>
    <w:rsid w:val="000A5179"/>
    <w:rsid w:val="000A54B7"/>
    <w:rsid w:val="000A613A"/>
    <w:rsid w:val="000A67EA"/>
    <w:rsid w:val="000A6862"/>
    <w:rsid w:val="000A6B39"/>
    <w:rsid w:val="000A714A"/>
    <w:rsid w:val="000A7CEB"/>
    <w:rsid w:val="000B0086"/>
    <w:rsid w:val="000B078A"/>
    <w:rsid w:val="000B0B59"/>
    <w:rsid w:val="000B0C9E"/>
    <w:rsid w:val="000B0E16"/>
    <w:rsid w:val="000B1090"/>
    <w:rsid w:val="000B1817"/>
    <w:rsid w:val="000B1B98"/>
    <w:rsid w:val="000B1C64"/>
    <w:rsid w:val="000B1D67"/>
    <w:rsid w:val="000B1ED5"/>
    <w:rsid w:val="000B20E5"/>
    <w:rsid w:val="000B23F6"/>
    <w:rsid w:val="000B2A16"/>
    <w:rsid w:val="000B3412"/>
    <w:rsid w:val="000B3B9C"/>
    <w:rsid w:val="000B3F6A"/>
    <w:rsid w:val="000B46D4"/>
    <w:rsid w:val="000B4A45"/>
    <w:rsid w:val="000B4B6C"/>
    <w:rsid w:val="000B58B8"/>
    <w:rsid w:val="000B5C55"/>
    <w:rsid w:val="000B62D6"/>
    <w:rsid w:val="000B65C4"/>
    <w:rsid w:val="000B6736"/>
    <w:rsid w:val="000B6E3F"/>
    <w:rsid w:val="000B743B"/>
    <w:rsid w:val="000B74F4"/>
    <w:rsid w:val="000B7BC5"/>
    <w:rsid w:val="000B7C18"/>
    <w:rsid w:val="000B7D6C"/>
    <w:rsid w:val="000C00BA"/>
    <w:rsid w:val="000C0206"/>
    <w:rsid w:val="000C0803"/>
    <w:rsid w:val="000C0882"/>
    <w:rsid w:val="000C0C66"/>
    <w:rsid w:val="000C1463"/>
    <w:rsid w:val="000C15CA"/>
    <w:rsid w:val="000C1A02"/>
    <w:rsid w:val="000C1D6B"/>
    <w:rsid w:val="000C2072"/>
    <w:rsid w:val="000C2A03"/>
    <w:rsid w:val="000C3090"/>
    <w:rsid w:val="000C35E7"/>
    <w:rsid w:val="000C390A"/>
    <w:rsid w:val="000C4EB3"/>
    <w:rsid w:val="000C4F1B"/>
    <w:rsid w:val="000C4F46"/>
    <w:rsid w:val="000C4FD0"/>
    <w:rsid w:val="000C5591"/>
    <w:rsid w:val="000C5E94"/>
    <w:rsid w:val="000C5F38"/>
    <w:rsid w:val="000C686C"/>
    <w:rsid w:val="000C6C5B"/>
    <w:rsid w:val="000C753E"/>
    <w:rsid w:val="000D0094"/>
    <w:rsid w:val="000D01E8"/>
    <w:rsid w:val="000D1429"/>
    <w:rsid w:val="000D2011"/>
    <w:rsid w:val="000D29DD"/>
    <w:rsid w:val="000D3D28"/>
    <w:rsid w:val="000D473C"/>
    <w:rsid w:val="000D493B"/>
    <w:rsid w:val="000D4A83"/>
    <w:rsid w:val="000D4C83"/>
    <w:rsid w:val="000D55FD"/>
    <w:rsid w:val="000D59F5"/>
    <w:rsid w:val="000D660D"/>
    <w:rsid w:val="000D676E"/>
    <w:rsid w:val="000D6826"/>
    <w:rsid w:val="000D6E0D"/>
    <w:rsid w:val="000D6E29"/>
    <w:rsid w:val="000D7077"/>
    <w:rsid w:val="000D7E17"/>
    <w:rsid w:val="000E04E4"/>
    <w:rsid w:val="000E0D49"/>
    <w:rsid w:val="000E0E97"/>
    <w:rsid w:val="000E1091"/>
    <w:rsid w:val="000E1369"/>
    <w:rsid w:val="000E1B0B"/>
    <w:rsid w:val="000E30A1"/>
    <w:rsid w:val="000E470E"/>
    <w:rsid w:val="000E4E2F"/>
    <w:rsid w:val="000E5259"/>
    <w:rsid w:val="000E5519"/>
    <w:rsid w:val="000E5790"/>
    <w:rsid w:val="000E5B41"/>
    <w:rsid w:val="000E6B8D"/>
    <w:rsid w:val="000E6E34"/>
    <w:rsid w:val="000E7D1A"/>
    <w:rsid w:val="000F0552"/>
    <w:rsid w:val="000F0DC7"/>
    <w:rsid w:val="000F22B3"/>
    <w:rsid w:val="000F26CC"/>
    <w:rsid w:val="000F29EF"/>
    <w:rsid w:val="000F2A30"/>
    <w:rsid w:val="000F2BAA"/>
    <w:rsid w:val="000F303B"/>
    <w:rsid w:val="000F3B0E"/>
    <w:rsid w:val="000F438A"/>
    <w:rsid w:val="000F4653"/>
    <w:rsid w:val="000F4F8A"/>
    <w:rsid w:val="000F5A8D"/>
    <w:rsid w:val="000F603F"/>
    <w:rsid w:val="000F615A"/>
    <w:rsid w:val="000F630F"/>
    <w:rsid w:val="000F667C"/>
    <w:rsid w:val="000F6A49"/>
    <w:rsid w:val="000F6D41"/>
    <w:rsid w:val="000F70CE"/>
    <w:rsid w:val="000F74AE"/>
    <w:rsid w:val="000F7BC6"/>
    <w:rsid w:val="000F7FE7"/>
    <w:rsid w:val="001009F6"/>
    <w:rsid w:val="001017B6"/>
    <w:rsid w:val="00101D40"/>
    <w:rsid w:val="00101D56"/>
    <w:rsid w:val="00101F0C"/>
    <w:rsid w:val="00102270"/>
    <w:rsid w:val="00102304"/>
    <w:rsid w:val="00102684"/>
    <w:rsid w:val="00102EDE"/>
    <w:rsid w:val="00103CBF"/>
    <w:rsid w:val="0010441D"/>
    <w:rsid w:val="00104A75"/>
    <w:rsid w:val="00104C8A"/>
    <w:rsid w:val="00104F1A"/>
    <w:rsid w:val="00105621"/>
    <w:rsid w:val="00105BE9"/>
    <w:rsid w:val="00105EC2"/>
    <w:rsid w:val="00106661"/>
    <w:rsid w:val="0010667B"/>
    <w:rsid w:val="00106E23"/>
    <w:rsid w:val="001076AE"/>
    <w:rsid w:val="00111C83"/>
    <w:rsid w:val="00112032"/>
    <w:rsid w:val="0011209E"/>
    <w:rsid w:val="001123BB"/>
    <w:rsid w:val="00112570"/>
    <w:rsid w:val="0011280B"/>
    <w:rsid w:val="00112D34"/>
    <w:rsid w:val="00112D59"/>
    <w:rsid w:val="00112E1F"/>
    <w:rsid w:val="001132A3"/>
    <w:rsid w:val="0011336B"/>
    <w:rsid w:val="0011352D"/>
    <w:rsid w:val="00113AC8"/>
    <w:rsid w:val="00113BD0"/>
    <w:rsid w:val="00113E78"/>
    <w:rsid w:val="00113F30"/>
    <w:rsid w:val="001142CC"/>
    <w:rsid w:val="0011449E"/>
    <w:rsid w:val="00114672"/>
    <w:rsid w:val="00114A3E"/>
    <w:rsid w:val="00115283"/>
    <w:rsid w:val="0011583C"/>
    <w:rsid w:val="00115B5A"/>
    <w:rsid w:val="00115C88"/>
    <w:rsid w:val="00115CDA"/>
    <w:rsid w:val="001161B1"/>
    <w:rsid w:val="00116284"/>
    <w:rsid w:val="00116572"/>
    <w:rsid w:val="001165BF"/>
    <w:rsid w:val="00116DFD"/>
    <w:rsid w:val="001174DE"/>
    <w:rsid w:val="001175BC"/>
    <w:rsid w:val="00117AAD"/>
    <w:rsid w:val="00117AE9"/>
    <w:rsid w:val="0012107D"/>
    <w:rsid w:val="001211F5"/>
    <w:rsid w:val="0012123C"/>
    <w:rsid w:val="00121C0E"/>
    <w:rsid w:val="00121E95"/>
    <w:rsid w:val="00122000"/>
    <w:rsid w:val="00122174"/>
    <w:rsid w:val="00122663"/>
    <w:rsid w:val="0012285D"/>
    <w:rsid w:val="0012297A"/>
    <w:rsid w:val="00122D1E"/>
    <w:rsid w:val="001237BE"/>
    <w:rsid w:val="00123DE1"/>
    <w:rsid w:val="00124230"/>
    <w:rsid w:val="00124647"/>
    <w:rsid w:val="001246C9"/>
    <w:rsid w:val="00124970"/>
    <w:rsid w:val="00125213"/>
    <w:rsid w:val="00125775"/>
    <w:rsid w:val="001259E9"/>
    <w:rsid w:val="001263AE"/>
    <w:rsid w:val="00126400"/>
    <w:rsid w:val="00126707"/>
    <w:rsid w:val="00126740"/>
    <w:rsid w:val="00126931"/>
    <w:rsid w:val="00126B1D"/>
    <w:rsid w:val="001270A4"/>
    <w:rsid w:val="00127345"/>
    <w:rsid w:val="00127440"/>
    <w:rsid w:val="00127898"/>
    <w:rsid w:val="00127964"/>
    <w:rsid w:val="00127ACE"/>
    <w:rsid w:val="00127E44"/>
    <w:rsid w:val="00127F8C"/>
    <w:rsid w:val="001300AB"/>
    <w:rsid w:val="00130254"/>
    <w:rsid w:val="001303A3"/>
    <w:rsid w:val="00130446"/>
    <w:rsid w:val="0013062F"/>
    <w:rsid w:val="001307B4"/>
    <w:rsid w:val="00130C2D"/>
    <w:rsid w:val="00130C8D"/>
    <w:rsid w:val="00130E44"/>
    <w:rsid w:val="00130FA9"/>
    <w:rsid w:val="001313F7"/>
    <w:rsid w:val="00131D4C"/>
    <w:rsid w:val="00131E1F"/>
    <w:rsid w:val="001320E7"/>
    <w:rsid w:val="001325C4"/>
    <w:rsid w:val="001326EE"/>
    <w:rsid w:val="001327B7"/>
    <w:rsid w:val="0013287E"/>
    <w:rsid w:val="00133457"/>
    <w:rsid w:val="001337CF"/>
    <w:rsid w:val="0013393F"/>
    <w:rsid w:val="001340BF"/>
    <w:rsid w:val="001342B5"/>
    <w:rsid w:val="0013462C"/>
    <w:rsid w:val="00134630"/>
    <w:rsid w:val="00135668"/>
    <w:rsid w:val="00136FDE"/>
    <w:rsid w:val="001378B8"/>
    <w:rsid w:val="00140635"/>
    <w:rsid w:val="001407A4"/>
    <w:rsid w:val="00140DFF"/>
    <w:rsid w:val="001412FF"/>
    <w:rsid w:val="00141402"/>
    <w:rsid w:val="00141467"/>
    <w:rsid w:val="001424EB"/>
    <w:rsid w:val="00142980"/>
    <w:rsid w:val="00142EA6"/>
    <w:rsid w:val="001430EA"/>
    <w:rsid w:val="00143384"/>
    <w:rsid w:val="0014375F"/>
    <w:rsid w:val="001440C7"/>
    <w:rsid w:val="001442ED"/>
    <w:rsid w:val="00144514"/>
    <w:rsid w:val="001448E2"/>
    <w:rsid w:val="00144F19"/>
    <w:rsid w:val="00145039"/>
    <w:rsid w:val="00145A6D"/>
    <w:rsid w:val="00145DE1"/>
    <w:rsid w:val="00146685"/>
    <w:rsid w:val="00146693"/>
    <w:rsid w:val="00146968"/>
    <w:rsid w:val="001469A7"/>
    <w:rsid w:val="00146B30"/>
    <w:rsid w:val="00146EC0"/>
    <w:rsid w:val="00150798"/>
    <w:rsid w:val="0015106E"/>
    <w:rsid w:val="001511B6"/>
    <w:rsid w:val="00151576"/>
    <w:rsid w:val="001523DD"/>
    <w:rsid w:val="0015313D"/>
    <w:rsid w:val="00153AAB"/>
    <w:rsid w:val="00153AEF"/>
    <w:rsid w:val="00153C0A"/>
    <w:rsid w:val="00154653"/>
    <w:rsid w:val="00155B20"/>
    <w:rsid w:val="00155F9E"/>
    <w:rsid w:val="0015614C"/>
    <w:rsid w:val="001567D3"/>
    <w:rsid w:val="00156B60"/>
    <w:rsid w:val="001600DB"/>
    <w:rsid w:val="0016063F"/>
    <w:rsid w:val="00160962"/>
    <w:rsid w:val="00160E58"/>
    <w:rsid w:val="0016126C"/>
    <w:rsid w:val="00161A1B"/>
    <w:rsid w:val="00162433"/>
    <w:rsid w:val="0016347F"/>
    <w:rsid w:val="0016365C"/>
    <w:rsid w:val="001636A5"/>
    <w:rsid w:val="00163726"/>
    <w:rsid w:val="001637F5"/>
    <w:rsid w:val="00163B08"/>
    <w:rsid w:val="0016412B"/>
    <w:rsid w:val="001648D2"/>
    <w:rsid w:val="00164ACF"/>
    <w:rsid w:val="00164AE7"/>
    <w:rsid w:val="001653E7"/>
    <w:rsid w:val="00165714"/>
    <w:rsid w:val="001659E6"/>
    <w:rsid w:val="00165B05"/>
    <w:rsid w:val="001666E1"/>
    <w:rsid w:val="00166F33"/>
    <w:rsid w:val="001670BC"/>
    <w:rsid w:val="00167AFC"/>
    <w:rsid w:val="00167F97"/>
    <w:rsid w:val="00171010"/>
    <w:rsid w:val="001711B2"/>
    <w:rsid w:val="0017146C"/>
    <w:rsid w:val="001715B9"/>
    <w:rsid w:val="00171C63"/>
    <w:rsid w:val="00172256"/>
    <w:rsid w:val="0017267A"/>
    <w:rsid w:val="001727A3"/>
    <w:rsid w:val="00172E42"/>
    <w:rsid w:val="00173C83"/>
    <w:rsid w:val="00173F34"/>
    <w:rsid w:val="001748FA"/>
    <w:rsid w:val="0017549F"/>
    <w:rsid w:val="001760FA"/>
    <w:rsid w:val="00176713"/>
    <w:rsid w:val="00176B4E"/>
    <w:rsid w:val="00176C19"/>
    <w:rsid w:val="0017711B"/>
    <w:rsid w:val="001774B8"/>
    <w:rsid w:val="001774CF"/>
    <w:rsid w:val="001776C8"/>
    <w:rsid w:val="00177B68"/>
    <w:rsid w:val="00177CED"/>
    <w:rsid w:val="00177E56"/>
    <w:rsid w:val="00177F23"/>
    <w:rsid w:val="00177F8F"/>
    <w:rsid w:val="00180789"/>
    <w:rsid w:val="001816F1"/>
    <w:rsid w:val="00182007"/>
    <w:rsid w:val="00183010"/>
    <w:rsid w:val="00183075"/>
    <w:rsid w:val="001830A0"/>
    <w:rsid w:val="001836E9"/>
    <w:rsid w:val="001839E0"/>
    <w:rsid w:val="00183C63"/>
    <w:rsid w:val="00184495"/>
    <w:rsid w:val="00184EA5"/>
    <w:rsid w:val="00184EF1"/>
    <w:rsid w:val="00184FC0"/>
    <w:rsid w:val="00185145"/>
    <w:rsid w:val="001857C6"/>
    <w:rsid w:val="0018591C"/>
    <w:rsid w:val="00187F87"/>
    <w:rsid w:val="001905BA"/>
    <w:rsid w:val="0019087D"/>
    <w:rsid w:val="00190C23"/>
    <w:rsid w:val="00190C9F"/>
    <w:rsid w:val="00190E5C"/>
    <w:rsid w:val="00191036"/>
    <w:rsid w:val="001918D5"/>
    <w:rsid w:val="00191DA4"/>
    <w:rsid w:val="00191FD6"/>
    <w:rsid w:val="0019254C"/>
    <w:rsid w:val="00192937"/>
    <w:rsid w:val="001938B8"/>
    <w:rsid w:val="00194072"/>
    <w:rsid w:val="0019445B"/>
    <w:rsid w:val="0019500E"/>
    <w:rsid w:val="00195F0A"/>
    <w:rsid w:val="00196EB6"/>
    <w:rsid w:val="00196ED9"/>
    <w:rsid w:val="0019756F"/>
    <w:rsid w:val="00197A2A"/>
    <w:rsid w:val="00197A59"/>
    <w:rsid w:val="00197B6F"/>
    <w:rsid w:val="00197E26"/>
    <w:rsid w:val="001A002C"/>
    <w:rsid w:val="001A016B"/>
    <w:rsid w:val="001A0E93"/>
    <w:rsid w:val="001A10A3"/>
    <w:rsid w:val="001A18DA"/>
    <w:rsid w:val="001A1B2F"/>
    <w:rsid w:val="001A2A4C"/>
    <w:rsid w:val="001A3591"/>
    <w:rsid w:val="001A35E3"/>
    <w:rsid w:val="001A451C"/>
    <w:rsid w:val="001A4778"/>
    <w:rsid w:val="001A5E3E"/>
    <w:rsid w:val="001A647D"/>
    <w:rsid w:val="001A6979"/>
    <w:rsid w:val="001A7441"/>
    <w:rsid w:val="001A79FC"/>
    <w:rsid w:val="001A7A55"/>
    <w:rsid w:val="001B0272"/>
    <w:rsid w:val="001B02F0"/>
    <w:rsid w:val="001B0809"/>
    <w:rsid w:val="001B1569"/>
    <w:rsid w:val="001B1773"/>
    <w:rsid w:val="001B1A27"/>
    <w:rsid w:val="001B1BF9"/>
    <w:rsid w:val="001B2BAA"/>
    <w:rsid w:val="001B324A"/>
    <w:rsid w:val="001B4174"/>
    <w:rsid w:val="001B43D4"/>
    <w:rsid w:val="001B497D"/>
    <w:rsid w:val="001B4A49"/>
    <w:rsid w:val="001B4B4D"/>
    <w:rsid w:val="001B4CCF"/>
    <w:rsid w:val="001B4FA5"/>
    <w:rsid w:val="001B5BDE"/>
    <w:rsid w:val="001B6751"/>
    <w:rsid w:val="001B70AE"/>
    <w:rsid w:val="001B79F8"/>
    <w:rsid w:val="001B7E3D"/>
    <w:rsid w:val="001C0B85"/>
    <w:rsid w:val="001C214E"/>
    <w:rsid w:val="001C29D1"/>
    <w:rsid w:val="001C2E50"/>
    <w:rsid w:val="001C47AD"/>
    <w:rsid w:val="001C4D67"/>
    <w:rsid w:val="001C5E6C"/>
    <w:rsid w:val="001C6D62"/>
    <w:rsid w:val="001C746F"/>
    <w:rsid w:val="001C7CF5"/>
    <w:rsid w:val="001C7F4F"/>
    <w:rsid w:val="001D0665"/>
    <w:rsid w:val="001D09C2"/>
    <w:rsid w:val="001D15DF"/>
    <w:rsid w:val="001D2899"/>
    <w:rsid w:val="001D2C3B"/>
    <w:rsid w:val="001D32C2"/>
    <w:rsid w:val="001D3FAE"/>
    <w:rsid w:val="001D4E7A"/>
    <w:rsid w:val="001D6C5A"/>
    <w:rsid w:val="001D6FC5"/>
    <w:rsid w:val="001D736D"/>
    <w:rsid w:val="001E0C77"/>
    <w:rsid w:val="001E0FFC"/>
    <w:rsid w:val="001E1A00"/>
    <w:rsid w:val="001E1E8D"/>
    <w:rsid w:val="001E1ED7"/>
    <w:rsid w:val="001E2531"/>
    <w:rsid w:val="001E2A8E"/>
    <w:rsid w:val="001E2BCE"/>
    <w:rsid w:val="001E35ED"/>
    <w:rsid w:val="001E383D"/>
    <w:rsid w:val="001E3A58"/>
    <w:rsid w:val="001E3AB7"/>
    <w:rsid w:val="001E43A8"/>
    <w:rsid w:val="001E4A51"/>
    <w:rsid w:val="001E509F"/>
    <w:rsid w:val="001E520F"/>
    <w:rsid w:val="001E5835"/>
    <w:rsid w:val="001E5AEA"/>
    <w:rsid w:val="001E6564"/>
    <w:rsid w:val="001E7122"/>
    <w:rsid w:val="001E7614"/>
    <w:rsid w:val="001E7B7A"/>
    <w:rsid w:val="001F07A1"/>
    <w:rsid w:val="001F0B99"/>
    <w:rsid w:val="001F0C62"/>
    <w:rsid w:val="001F1BC5"/>
    <w:rsid w:val="001F22A5"/>
    <w:rsid w:val="001F2A0A"/>
    <w:rsid w:val="001F2F5F"/>
    <w:rsid w:val="001F303A"/>
    <w:rsid w:val="001F3292"/>
    <w:rsid w:val="001F3A6B"/>
    <w:rsid w:val="001F4385"/>
    <w:rsid w:val="001F44A0"/>
    <w:rsid w:val="001F460A"/>
    <w:rsid w:val="001F4781"/>
    <w:rsid w:val="001F4A75"/>
    <w:rsid w:val="001F5740"/>
    <w:rsid w:val="001F5D9E"/>
    <w:rsid w:val="001F5FA5"/>
    <w:rsid w:val="001F63FB"/>
    <w:rsid w:val="001F793B"/>
    <w:rsid w:val="001F7974"/>
    <w:rsid w:val="001F7B69"/>
    <w:rsid w:val="002002BF"/>
    <w:rsid w:val="0020074A"/>
    <w:rsid w:val="002007E4"/>
    <w:rsid w:val="00200AA2"/>
    <w:rsid w:val="00200D95"/>
    <w:rsid w:val="00200F4D"/>
    <w:rsid w:val="002011A6"/>
    <w:rsid w:val="00201FD7"/>
    <w:rsid w:val="00202D8C"/>
    <w:rsid w:val="00203088"/>
    <w:rsid w:val="00204184"/>
    <w:rsid w:val="00204200"/>
    <w:rsid w:val="002048C2"/>
    <w:rsid w:val="00204DEB"/>
    <w:rsid w:val="002052C3"/>
    <w:rsid w:val="00205464"/>
    <w:rsid w:val="00205C5A"/>
    <w:rsid w:val="002064D0"/>
    <w:rsid w:val="00206556"/>
    <w:rsid w:val="002066AD"/>
    <w:rsid w:val="00206D11"/>
    <w:rsid w:val="0020706B"/>
    <w:rsid w:val="002074B9"/>
    <w:rsid w:val="00207A8E"/>
    <w:rsid w:val="00207BD7"/>
    <w:rsid w:val="00207C67"/>
    <w:rsid w:val="00207FD9"/>
    <w:rsid w:val="002107C9"/>
    <w:rsid w:val="002107E5"/>
    <w:rsid w:val="00210E54"/>
    <w:rsid w:val="00211310"/>
    <w:rsid w:val="0021196E"/>
    <w:rsid w:val="00212B2F"/>
    <w:rsid w:val="00212B6D"/>
    <w:rsid w:val="00213076"/>
    <w:rsid w:val="00213097"/>
    <w:rsid w:val="002131A1"/>
    <w:rsid w:val="00213A60"/>
    <w:rsid w:val="00213B60"/>
    <w:rsid w:val="002145F1"/>
    <w:rsid w:val="00214EBD"/>
    <w:rsid w:val="00214EF0"/>
    <w:rsid w:val="00215068"/>
    <w:rsid w:val="002152CA"/>
    <w:rsid w:val="00215434"/>
    <w:rsid w:val="002155FF"/>
    <w:rsid w:val="00215BC3"/>
    <w:rsid w:val="00216011"/>
    <w:rsid w:val="0021603D"/>
    <w:rsid w:val="00217761"/>
    <w:rsid w:val="00217BCD"/>
    <w:rsid w:val="00220410"/>
    <w:rsid w:val="002205B2"/>
    <w:rsid w:val="00220825"/>
    <w:rsid w:val="00220B3B"/>
    <w:rsid w:val="00220F26"/>
    <w:rsid w:val="00221493"/>
    <w:rsid w:val="0022170E"/>
    <w:rsid w:val="00221745"/>
    <w:rsid w:val="002217C1"/>
    <w:rsid w:val="002218DD"/>
    <w:rsid w:val="0022250D"/>
    <w:rsid w:val="00222FC1"/>
    <w:rsid w:val="00223186"/>
    <w:rsid w:val="0022351B"/>
    <w:rsid w:val="002238CE"/>
    <w:rsid w:val="002246F6"/>
    <w:rsid w:val="00224AE6"/>
    <w:rsid w:val="00224B89"/>
    <w:rsid w:val="00224DF3"/>
    <w:rsid w:val="0022510F"/>
    <w:rsid w:val="00225243"/>
    <w:rsid w:val="002259CD"/>
    <w:rsid w:val="002260FB"/>
    <w:rsid w:val="00226233"/>
    <w:rsid w:val="00226B41"/>
    <w:rsid w:val="00226C96"/>
    <w:rsid w:val="00226DC8"/>
    <w:rsid w:val="00227487"/>
    <w:rsid w:val="00227FAA"/>
    <w:rsid w:val="00230126"/>
    <w:rsid w:val="00230437"/>
    <w:rsid w:val="00230C58"/>
    <w:rsid w:val="00231247"/>
    <w:rsid w:val="00231C87"/>
    <w:rsid w:val="0023243E"/>
    <w:rsid w:val="00233C01"/>
    <w:rsid w:val="00233DA7"/>
    <w:rsid w:val="00233EB4"/>
    <w:rsid w:val="00234A79"/>
    <w:rsid w:val="002355FD"/>
    <w:rsid w:val="002359CA"/>
    <w:rsid w:val="00235B36"/>
    <w:rsid w:val="00235BC0"/>
    <w:rsid w:val="00235E55"/>
    <w:rsid w:val="0023723A"/>
    <w:rsid w:val="00237ABA"/>
    <w:rsid w:val="00237B2B"/>
    <w:rsid w:val="00240275"/>
    <w:rsid w:val="002418F9"/>
    <w:rsid w:val="00241D44"/>
    <w:rsid w:val="0024238B"/>
    <w:rsid w:val="00243490"/>
    <w:rsid w:val="002435AD"/>
    <w:rsid w:val="00243708"/>
    <w:rsid w:val="0024374D"/>
    <w:rsid w:val="00244939"/>
    <w:rsid w:val="00244A66"/>
    <w:rsid w:val="00244EFA"/>
    <w:rsid w:val="0024549F"/>
    <w:rsid w:val="00245546"/>
    <w:rsid w:val="0024581C"/>
    <w:rsid w:val="00245FEC"/>
    <w:rsid w:val="00246705"/>
    <w:rsid w:val="0024761C"/>
    <w:rsid w:val="00250119"/>
    <w:rsid w:val="00250891"/>
    <w:rsid w:val="00251109"/>
    <w:rsid w:val="002514C9"/>
    <w:rsid w:val="0025151B"/>
    <w:rsid w:val="00251696"/>
    <w:rsid w:val="00251C31"/>
    <w:rsid w:val="002521D8"/>
    <w:rsid w:val="002522AE"/>
    <w:rsid w:val="00252359"/>
    <w:rsid w:val="00253156"/>
    <w:rsid w:val="0025388C"/>
    <w:rsid w:val="00253B83"/>
    <w:rsid w:val="002545A1"/>
    <w:rsid w:val="00254B7A"/>
    <w:rsid w:val="00255361"/>
    <w:rsid w:val="0025543A"/>
    <w:rsid w:val="002554BC"/>
    <w:rsid w:val="00255647"/>
    <w:rsid w:val="002559FD"/>
    <w:rsid w:val="002563C0"/>
    <w:rsid w:val="00256888"/>
    <w:rsid w:val="00257176"/>
    <w:rsid w:val="00257981"/>
    <w:rsid w:val="00257A36"/>
    <w:rsid w:val="00257EBE"/>
    <w:rsid w:val="00261282"/>
    <w:rsid w:val="00261A0F"/>
    <w:rsid w:val="00261D55"/>
    <w:rsid w:val="00262457"/>
    <w:rsid w:val="00262635"/>
    <w:rsid w:val="002630A3"/>
    <w:rsid w:val="002639E7"/>
    <w:rsid w:val="00263B20"/>
    <w:rsid w:val="00263C46"/>
    <w:rsid w:val="00264C15"/>
    <w:rsid w:val="00264D00"/>
    <w:rsid w:val="00264D5C"/>
    <w:rsid w:val="00264E50"/>
    <w:rsid w:val="002659A0"/>
    <w:rsid w:val="00265A4D"/>
    <w:rsid w:val="00265B0E"/>
    <w:rsid w:val="002663C2"/>
    <w:rsid w:val="0026681F"/>
    <w:rsid w:val="00266856"/>
    <w:rsid w:val="002669C8"/>
    <w:rsid w:val="00267C28"/>
    <w:rsid w:val="002703AE"/>
    <w:rsid w:val="002712CC"/>
    <w:rsid w:val="002712E6"/>
    <w:rsid w:val="0027134C"/>
    <w:rsid w:val="0027137B"/>
    <w:rsid w:val="00272298"/>
    <w:rsid w:val="00272CA0"/>
    <w:rsid w:val="00272EC9"/>
    <w:rsid w:val="00272FDE"/>
    <w:rsid w:val="0027345A"/>
    <w:rsid w:val="0027378C"/>
    <w:rsid w:val="00273E85"/>
    <w:rsid w:val="00274D53"/>
    <w:rsid w:val="002754FE"/>
    <w:rsid w:val="00275F37"/>
    <w:rsid w:val="00276918"/>
    <w:rsid w:val="002769E7"/>
    <w:rsid w:val="00276F0C"/>
    <w:rsid w:val="00277A8A"/>
    <w:rsid w:val="00277E85"/>
    <w:rsid w:val="00277F05"/>
    <w:rsid w:val="00280843"/>
    <w:rsid w:val="0028094B"/>
    <w:rsid w:val="00281357"/>
    <w:rsid w:val="00281431"/>
    <w:rsid w:val="00281F43"/>
    <w:rsid w:val="002823F0"/>
    <w:rsid w:val="00282AEF"/>
    <w:rsid w:val="00282D12"/>
    <w:rsid w:val="00282FB8"/>
    <w:rsid w:val="00283232"/>
    <w:rsid w:val="002835A7"/>
    <w:rsid w:val="00283B09"/>
    <w:rsid w:val="00285082"/>
    <w:rsid w:val="00285206"/>
    <w:rsid w:val="00285341"/>
    <w:rsid w:val="0028586D"/>
    <w:rsid w:val="00285C89"/>
    <w:rsid w:val="00287114"/>
    <w:rsid w:val="002874E2"/>
    <w:rsid w:val="00287FD3"/>
    <w:rsid w:val="00290D1D"/>
    <w:rsid w:val="00290D22"/>
    <w:rsid w:val="0029168D"/>
    <w:rsid w:val="002924E1"/>
    <w:rsid w:val="00292697"/>
    <w:rsid w:val="00292899"/>
    <w:rsid w:val="00292B2B"/>
    <w:rsid w:val="00292C95"/>
    <w:rsid w:val="00292DC2"/>
    <w:rsid w:val="00292FBE"/>
    <w:rsid w:val="0029372D"/>
    <w:rsid w:val="00294C3C"/>
    <w:rsid w:val="00295801"/>
    <w:rsid w:val="0029633C"/>
    <w:rsid w:val="00296D26"/>
    <w:rsid w:val="00296FF6"/>
    <w:rsid w:val="00297583"/>
    <w:rsid w:val="00297E6D"/>
    <w:rsid w:val="002A0280"/>
    <w:rsid w:val="002A045B"/>
    <w:rsid w:val="002A0570"/>
    <w:rsid w:val="002A1A38"/>
    <w:rsid w:val="002A2C30"/>
    <w:rsid w:val="002A2CFD"/>
    <w:rsid w:val="002A311C"/>
    <w:rsid w:val="002A33AD"/>
    <w:rsid w:val="002A3549"/>
    <w:rsid w:val="002A3952"/>
    <w:rsid w:val="002A3F08"/>
    <w:rsid w:val="002A4745"/>
    <w:rsid w:val="002A47D9"/>
    <w:rsid w:val="002A4D39"/>
    <w:rsid w:val="002A540D"/>
    <w:rsid w:val="002A54C1"/>
    <w:rsid w:val="002A55C0"/>
    <w:rsid w:val="002A55FF"/>
    <w:rsid w:val="002A587A"/>
    <w:rsid w:val="002A632C"/>
    <w:rsid w:val="002A6805"/>
    <w:rsid w:val="002A6ADE"/>
    <w:rsid w:val="002A7205"/>
    <w:rsid w:val="002A76D6"/>
    <w:rsid w:val="002A7ABD"/>
    <w:rsid w:val="002A7BD2"/>
    <w:rsid w:val="002B02D9"/>
    <w:rsid w:val="002B0957"/>
    <w:rsid w:val="002B0CEF"/>
    <w:rsid w:val="002B1862"/>
    <w:rsid w:val="002B197A"/>
    <w:rsid w:val="002B1E03"/>
    <w:rsid w:val="002B1F67"/>
    <w:rsid w:val="002B201C"/>
    <w:rsid w:val="002B27AF"/>
    <w:rsid w:val="002B319A"/>
    <w:rsid w:val="002B3482"/>
    <w:rsid w:val="002B36C2"/>
    <w:rsid w:val="002B3A02"/>
    <w:rsid w:val="002B44A5"/>
    <w:rsid w:val="002B48F8"/>
    <w:rsid w:val="002B4E46"/>
    <w:rsid w:val="002B5F23"/>
    <w:rsid w:val="002B68B1"/>
    <w:rsid w:val="002B6F99"/>
    <w:rsid w:val="002B7679"/>
    <w:rsid w:val="002B7D67"/>
    <w:rsid w:val="002C03B3"/>
    <w:rsid w:val="002C04BA"/>
    <w:rsid w:val="002C0EB1"/>
    <w:rsid w:val="002C0F36"/>
    <w:rsid w:val="002C1519"/>
    <w:rsid w:val="002C1F38"/>
    <w:rsid w:val="002C218F"/>
    <w:rsid w:val="002C2A03"/>
    <w:rsid w:val="002C2E85"/>
    <w:rsid w:val="002C388B"/>
    <w:rsid w:val="002C3C39"/>
    <w:rsid w:val="002C4CBF"/>
    <w:rsid w:val="002C4FF8"/>
    <w:rsid w:val="002C514B"/>
    <w:rsid w:val="002C53FD"/>
    <w:rsid w:val="002C584F"/>
    <w:rsid w:val="002C6638"/>
    <w:rsid w:val="002C6DCC"/>
    <w:rsid w:val="002C6EB0"/>
    <w:rsid w:val="002C740B"/>
    <w:rsid w:val="002C7DBD"/>
    <w:rsid w:val="002C7E51"/>
    <w:rsid w:val="002D077C"/>
    <w:rsid w:val="002D1130"/>
    <w:rsid w:val="002D1724"/>
    <w:rsid w:val="002D3024"/>
    <w:rsid w:val="002D3190"/>
    <w:rsid w:val="002D3503"/>
    <w:rsid w:val="002D3919"/>
    <w:rsid w:val="002D39CF"/>
    <w:rsid w:val="002D3BFA"/>
    <w:rsid w:val="002D4922"/>
    <w:rsid w:val="002D4DB2"/>
    <w:rsid w:val="002D59CA"/>
    <w:rsid w:val="002D5AE7"/>
    <w:rsid w:val="002D5FA9"/>
    <w:rsid w:val="002D6149"/>
    <w:rsid w:val="002D6951"/>
    <w:rsid w:val="002D6A7E"/>
    <w:rsid w:val="002D6B58"/>
    <w:rsid w:val="002D7062"/>
    <w:rsid w:val="002D7109"/>
    <w:rsid w:val="002D732C"/>
    <w:rsid w:val="002E1020"/>
    <w:rsid w:val="002E16D5"/>
    <w:rsid w:val="002E189B"/>
    <w:rsid w:val="002E1A57"/>
    <w:rsid w:val="002E1A98"/>
    <w:rsid w:val="002E2077"/>
    <w:rsid w:val="002E20B1"/>
    <w:rsid w:val="002E217F"/>
    <w:rsid w:val="002E2A55"/>
    <w:rsid w:val="002E3069"/>
    <w:rsid w:val="002E3895"/>
    <w:rsid w:val="002E3E65"/>
    <w:rsid w:val="002E4189"/>
    <w:rsid w:val="002E439B"/>
    <w:rsid w:val="002E45BD"/>
    <w:rsid w:val="002E4686"/>
    <w:rsid w:val="002E498B"/>
    <w:rsid w:val="002E5091"/>
    <w:rsid w:val="002E5AAB"/>
    <w:rsid w:val="002E5BA3"/>
    <w:rsid w:val="002E5CE1"/>
    <w:rsid w:val="002E6627"/>
    <w:rsid w:val="002E72A2"/>
    <w:rsid w:val="002E7456"/>
    <w:rsid w:val="002E7A98"/>
    <w:rsid w:val="002E7E53"/>
    <w:rsid w:val="002F045C"/>
    <w:rsid w:val="002F0D4C"/>
    <w:rsid w:val="002F1013"/>
    <w:rsid w:val="002F14A6"/>
    <w:rsid w:val="002F1719"/>
    <w:rsid w:val="002F1E21"/>
    <w:rsid w:val="002F20F2"/>
    <w:rsid w:val="002F221D"/>
    <w:rsid w:val="002F2335"/>
    <w:rsid w:val="002F290A"/>
    <w:rsid w:val="002F2FA9"/>
    <w:rsid w:val="002F3A03"/>
    <w:rsid w:val="002F3CA2"/>
    <w:rsid w:val="002F4A28"/>
    <w:rsid w:val="002F5C5F"/>
    <w:rsid w:val="002F5D47"/>
    <w:rsid w:val="002F68B8"/>
    <w:rsid w:val="002F69F7"/>
    <w:rsid w:val="002F700F"/>
    <w:rsid w:val="002F75CB"/>
    <w:rsid w:val="002F7EF7"/>
    <w:rsid w:val="0030080F"/>
    <w:rsid w:val="003008B7"/>
    <w:rsid w:val="00300B76"/>
    <w:rsid w:val="00300CCA"/>
    <w:rsid w:val="00301994"/>
    <w:rsid w:val="00301EB7"/>
    <w:rsid w:val="00302008"/>
    <w:rsid w:val="003034F2"/>
    <w:rsid w:val="00303E45"/>
    <w:rsid w:val="00303E82"/>
    <w:rsid w:val="003043A1"/>
    <w:rsid w:val="00304413"/>
    <w:rsid w:val="00304C9E"/>
    <w:rsid w:val="003050DD"/>
    <w:rsid w:val="003052DC"/>
    <w:rsid w:val="0030540C"/>
    <w:rsid w:val="003054C2"/>
    <w:rsid w:val="00305B95"/>
    <w:rsid w:val="00306034"/>
    <w:rsid w:val="00306091"/>
    <w:rsid w:val="00306B97"/>
    <w:rsid w:val="00307064"/>
    <w:rsid w:val="003070E6"/>
    <w:rsid w:val="003071B1"/>
    <w:rsid w:val="0030742D"/>
    <w:rsid w:val="003078AF"/>
    <w:rsid w:val="00307DB2"/>
    <w:rsid w:val="0031040A"/>
    <w:rsid w:val="003104E2"/>
    <w:rsid w:val="003106C0"/>
    <w:rsid w:val="00311790"/>
    <w:rsid w:val="003126D2"/>
    <w:rsid w:val="0031276D"/>
    <w:rsid w:val="00313564"/>
    <w:rsid w:val="003136F2"/>
    <w:rsid w:val="00313D3A"/>
    <w:rsid w:val="00313DE5"/>
    <w:rsid w:val="0031429E"/>
    <w:rsid w:val="003144EB"/>
    <w:rsid w:val="003146C2"/>
    <w:rsid w:val="00314896"/>
    <w:rsid w:val="00315389"/>
    <w:rsid w:val="003153C3"/>
    <w:rsid w:val="003154B9"/>
    <w:rsid w:val="00315C5C"/>
    <w:rsid w:val="00315FE6"/>
    <w:rsid w:val="003163B5"/>
    <w:rsid w:val="0031672E"/>
    <w:rsid w:val="00316B84"/>
    <w:rsid w:val="003170E8"/>
    <w:rsid w:val="00317192"/>
    <w:rsid w:val="0031739C"/>
    <w:rsid w:val="003175D0"/>
    <w:rsid w:val="00320908"/>
    <w:rsid w:val="0032137E"/>
    <w:rsid w:val="00321AE4"/>
    <w:rsid w:val="00322BDE"/>
    <w:rsid w:val="00323035"/>
    <w:rsid w:val="003237B3"/>
    <w:rsid w:val="00323E86"/>
    <w:rsid w:val="00324B3A"/>
    <w:rsid w:val="00324B50"/>
    <w:rsid w:val="00325B9D"/>
    <w:rsid w:val="00326548"/>
    <w:rsid w:val="00326561"/>
    <w:rsid w:val="00327558"/>
    <w:rsid w:val="0032768A"/>
    <w:rsid w:val="003278D9"/>
    <w:rsid w:val="00327E3B"/>
    <w:rsid w:val="00330144"/>
    <w:rsid w:val="00330B24"/>
    <w:rsid w:val="003315D8"/>
    <w:rsid w:val="0033175A"/>
    <w:rsid w:val="00331A7A"/>
    <w:rsid w:val="00331CB7"/>
    <w:rsid w:val="00331DF9"/>
    <w:rsid w:val="00331F6A"/>
    <w:rsid w:val="00332926"/>
    <w:rsid w:val="00333D61"/>
    <w:rsid w:val="0033445A"/>
    <w:rsid w:val="00334752"/>
    <w:rsid w:val="00334BC2"/>
    <w:rsid w:val="00334C27"/>
    <w:rsid w:val="00334E6F"/>
    <w:rsid w:val="0033513E"/>
    <w:rsid w:val="0033565F"/>
    <w:rsid w:val="003365EF"/>
    <w:rsid w:val="00336C9A"/>
    <w:rsid w:val="00336DEC"/>
    <w:rsid w:val="00336F81"/>
    <w:rsid w:val="003376DC"/>
    <w:rsid w:val="00337890"/>
    <w:rsid w:val="00337B2D"/>
    <w:rsid w:val="00337DF8"/>
    <w:rsid w:val="00337E45"/>
    <w:rsid w:val="0034005B"/>
    <w:rsid w:val="0034126C"/>
    <w:rsid w:val="00341507"/>
    <w:rsid w:val="00341ADE"/>
    <w:rsid w:val="00342010"/>
    <w:rsid w:val="00342E3C"/>
    <w:rsid w:val="00343BEE"/>
    <w:rsid w:val="00343CAE"/>
    <w:rsid w:val="0034427D"/>
    <w:rsid w:val="00344F84"/>
    <w:rsid w:val="0034509C"/>
    <w:rsid w:val="00345625"/>
    <w:rsid w:val="00345CD9"/>
    <w:rsid w:val="003462F5"/>
    <w:rsid w:val="00346805"/>
    <w:rsid w:val="00346C4D"/>
    <w:rsid w:val="00347A27"/>
    <w:rsid w:val="00347E39"/>
    <w:rsid w:val="00350385"/>
    <w:rsid w:val="003509DA"/>
    <w:rsid w:val="00350A33"/>
    <w:rsid w:val="00350E62"/>
    <w:rsid w:val="0035129E"/>
    <w:rsid w:val="0035178A"/>
    <w:rsid w:val="0035181B"/>
    <w:rsid w:val="00351827"/>
    <w:rsid w:val="00352053"/>
    <w:rsid w:val="0035236A"/>
    <w:rsid w:val="0035266A"/>
    <w:rsid w:val="00352973"/>
    <w:rsid w:val="00352AF1"/>
    <w:rsid w:val="00352CD5"/>
    <w:rsid w:val="00353746"/>
    <w:rsid w:val="00354451"/>
    <w:rsid w:val="00354667"/>
    <w:rsid w:val="003548A9"/>
    <w:rsid w:val="00354A6E"/>
    <w:rsid w:val="0035547A"/>
    <w:rsid w:val="003566B0"/>
    <w:rsid w:val="0035675D"/>
    <w:rsid w:val="00356905"/>
    <w:rsid w:val="00356A7D"/>
    <w:rsid w:val="00357F90"/>
    <w:rsid w:val="0036007B"/>
    <w:rsid w:val="003604C9"/>
    <w:rsid w:val="0036075F"/>
    <w:rsid w:val="00361A28"/>
    <w:rsid w:val="00362C8D"/>
    <w:rsid w:val="00362E48"/>
    <w:rsid w:val="00363203"/>
    <w:rsid w:val="0036338B"/>
    <w:rsid w:val="003638BE"/>
    <w:rsid w:val="00363E5A"/>
    <w:rsid w:val="00365E82"/>
    <w:rsid w:val="00366053"/>
    <w:rsid w:val="003668F4"/>
    <w:rsid w:val="00367024"/>
    <w:rsid w:val="00367157"/>
    <w:rsid w:val="0036738D"/>
    <w:rsid w:val="003674F8"/>
    <w:rsid w:val="0036777A"/>
    <w:rsid w:val="0037096F"/>
    <w:rsid w:val="00370ADC"/>
    <w:rsid w:val="0037101F"/>
    <w:rsid w:val="00371929"/>
    <w:rsid w:val="00371B31"/>
    <w:rsid w:val="00372ACE"/>
    <w:rsid w:val="00372EC2"/>
    <w:rsid w:val="00372EFB"/>
    <w:rsid w:val="0037360F"/>
    <w:rsid w:val="003738B5"/>
    <w:rsid w:val="00373938"/>
    <w:rsid w:val="003740E5"/>
    <w:rsid w:val="0037441C"/>
    <w:rsid w:val="003749E8"/>
    <w:rsid w:val="0037621E"/>
    <w:rsid w:val="00376428"/>
    <w:rsid w:val="003766BF"/>
    <w:rsid w:val="003767C5"/>
    <w:rsid w:val="00376ADA"/>
    <w:rsid w:val="003772CF"/>
    <w:rsid w:val="00377411"/>
    <w:rsid w:val="003778FD"/>
    <w:rsid w:val="00380A38"/>
    <w:rsid w:val="00381454"/>
    <w:rsid w:val="00381C07"/>
    <w:rsid w:val="00382A3C"/>
    <w:rsid w:val="00383469"/>
    <w:rsid w:val="0038367F"/>
    <w:rsid w:val="00383847"/>
    <w:rsid w:val="00384133"/>
    <w:rsid w:val="003844EC"/>
    <w:rsid w:val="00384709"/>
    <w:rsid w:val="003862BA"/>
    <w:rsid w:val="00386CE2"/>
    <w:rsid w:val="00386CFD"/>
    <w:rsid w:val="00386F6F"/>
    <w:rsid w:val="0038732E"/>
    <w:rsid w:val="00387404"/>
    <w:rsid w:val="00387446"/>
    <w:rsid w:val="00387CC3"/>
    <w:rsid w:val="00390D77"/>
    <w:rsid w:val="003913A9"/>
    <w:rsid w:val="00391878"/>
    <w:rsid w:val="00391DF5"/>
    <w:rsid w:val="003926BE"/>
    <w:rsid w:val="00392B01"/>
    <w:rsid w:val="0039386C"/>
    <w:rsid w:val="00393894"/>
    <w:rsid w:val="00393BF4"/>
    <w:rsid w:val="00393DBE"/>
    <w:rsid w:val="003948F1"/>
    <w:rsid w:val="00394D59"/>
    <w:rsid w:val="003964B1"/>
    <w:rsid w:val="00396537"/>
    <w:rsid w:val="00396A9E"/>
    <w:rsid w:val="00396CA5"/>
    <w:rsid w:val="0039733D"/>
    <w:rsid w:val="003975ED"/>
    <w:rsid w:val="003977FE"/>
    <w:rsid w:val="00397874"/>
    <w:rsid w:val="003A014C"/>
    <w:rsid w:val="003A07E5"/>
    <w:rsid w:val="003A0BA6"/>
    <w:rsid w:val="003A0DE9"/>
    <w:rsid w:val="003A1627"/>
    <w:rsid w:val="003A1F4F"/>
    <w:rsid w:val="003A2076"/>
    <w:rsid w:val="003A2505"/>
    <w:rsid w:val="003A2B6E"/>
    <w:rsid w:val="003A3B69"/>
    <w:rsid w:val="003A461B"/>
    <w:rsid w:val="003A465B"/>
    <w:rsid w:val="003A4D96"/>
    <w:rsid w:val="003A51E5"/>
    <w:rsid w:val="003A550F"/>
    <w:rsid w:val="003A5636"/>
    <w:rsid w:val="003A61DA"/>
    <w:rsid w:val="003A66C1"/>
    <w:rsid w:val="003A67C6"/>
    <w:rsid w:val="003A6EBC"/>
    <w:rsid w:val="003A70A6"/>
    <w:rsid w:val="003A757E"/>
    <w:rsid w:val="003A79B2"/>
    <w:rsid w:val="003A7CF1"/>
    <w:rsid w:val="003A7DBE"/>
    <w:rsid w:val="003A7E42"/>
    <w:rsid w:val="003A7F97"/>
    <w:rsid w:val="003B06E3"/>
    <w:rsid w:val="003B0973"/>
    <w:rsid w:val="003B1197"/>
    <w:rsid w:val="003B187B"/>
    <w:rsid w:val="003B1AF0"/>
    <w:rsid w:val="003B1D91"/>
    <w:rsid w:val="003B1E0F"/>
    <w:rsid w:val="003B1FE5"/>
    <w:rsid w:val="003B2095"/>
    <w:rsid w:val="003B2653"/>
    <w:rsid w:val="003B2777"/>
    <w:rsid w:val="003B2FF3"/>
    <w:rsid w:val="003B37B7"/>
    <w:rsid w:val="003B4AE6"/>
    <w:rsid w:val="003B4DAB"/>
    <w:rsid w:val="003B5365"/>
    <w:rsid w:val="003B562C"/>
    <w:rsid w:val="003B5723"/>
    <w:rsid w:val="003B6947"/>
    <w:rsid w:val="003B6ACB"/>
    <w:rsid w:val="003B6CEC"/>
    <w:rsid w:val="003B767F"/>
    <w:rsid w:val="003B777B"/>
    <w:rsid w:val="003B7A5B"/>
    <w:rsid w:val="003B7AC4"/>
    <w:rsid w:val="003B7CCB"/>
    <w:rsid w:val="003C019D"/>
    <w:rsid w:val="003C1A7D"/>
    <w:rsid w:val="003C1A86"/>
    <w:rsid w:val="003C1B88"/>
    <w:rsid w:val="003C1F72"/>
    <w:rsid w:val="003C21CF"/>
    <w:rsid w:val="003C229C"/>
    <w:rsid w:val="003C259E"/>
    <w:rsid w:val="003C3849"/>
    <w:rsid w:val="003C3EFD"/>
    <w:rsid w:val="003C43E8"/>
    <w:rsid w:val="003C4F17"/>
    <w:rsid w:val="003C52CF"/>
    <w:rsid w:val="003C5877"/>
    <w:rsid w:val="003C5D91"/>
    <w:rsid w:val="003C5E92"/>
    <w:rsid w:val="003C643D"/>
    <w:rsid w:val="003C68CB"/>
    <w:rsid w:val="003C75A6"/>
    <w:rsid w:val="003C75B3"/>
    <w:rsid w:val="003C78F6"/>
    <w:rsid w:val="003C7C70"/>
    <w:rsid w:val="003D2130"/>
    <w:rsid w:val="003D2674"/>
    <w:rsid w:val="003D33B9"/>
    <w:rsid w:val="003D372C"/>
    <w:rsid w:val="003D3981"/>
    <w:rsid w:val="003D39B8"/>
    <w:rsid w:val="003D39CA"/>
    <w:rsid w:val="003D39DA"/>
    <w:rsid w:val="003D3C69"/>
    <w:rsid w:val="003D3CAA"/>
    <w:rsid w:val="003D53F4"/>
    <w:rsid w:val="003D5A29"/>
    <w:rsid w:val="003D5B70"/>
    <w:rsid w:val="003D5CF7"/>
    <w:rsid w:val="003D6352"/>
    <w:rsid w:val="003D6460"/>
    <w:rsid w:val="003D66C6"/>
    <w:rsid w:val="003D6A2E"/>
    <w:rsid w:val="003D75E8"/>
    <w:rsid w:val="003E0021"/>
    <w:rsid w:val="003E22A1"/>
    <w:rsid w:val="003E2A23"/>
    <w:rsid w:val="003E2D65"/>
    <w:rsid w:val="003E3104"/>
    <w:rsid w:val="003E3D72"/>
    <w:rsid w:val="003E4932"/>
    <w:rsid w:val="003E4DE3"/>
    <w:rsid w:val="003E4E77"/>
    <w:rsid w:val="003E5C1D"/>
    <w:rsid w:val="003E61E1"/>
    <w:rsid w:val="003E6BBA"/>
    <w:rsid w:val="003E7537"/>
    <w:rsid w:val="003E78DE"/>
    <w:rsid w:val="003E7FC9"/>
    <w:rsid w:val="003F06FD"/>
    <w:rsid w:val="003F0DAA"/>
    <w:rsid w:val="003F146D"/>
    <w:rsid w:val="003F16F5"/>
    <w:rsid w:val="003F19F2"/>
    <w:rsid w:val="003F1AAD"/>
    <w:rsid w:val="003F1AB3"/>
    <w:rsid w:val="003F1B96"/>
    <w:rsid w:val="003F2295"/>
    <w:rsid w:val="003F248D"/>
    <w:rsid w:val="003F24BF"/>
    <w:rsid w:val="003F250D"/>
    <w:rsid w:val="003F28C6"/>
    <w:rsid w:val="003F2CF3"/>
    <w:rsid w:val="003F3E65"/>
    <w:rsid w:val="003F4CB4"/>
    <w:rsid w:val="003F4E57"/>
    <w:rsid w:val="003F5017"/>
    <w:rsid w:val="003F5A74"/>
    <w:rsid w:val="003F6188"/>
    <w:rsid w:val="003F6672"/>
    <w:rsid w:val="003F6A67"/>
    <w:rsid w:val="003F6E6C"/>
    <w:rsid w:val="003F6EE7"/>
    <w:rsid w:val="003F70BE"/>
    <w:rsid w:val="003F7176"/>
    <w:rsid w:val="003F7AC6"/>
    <w:rsid w:val="003F7B7C"/>
    <w:rsid w:val="00400E35"/>
    <w:rsid w:val="004011A6"/>
    <w:rsid w:val="00401231"/>
    <w:rsid w:val="004012E6"/>
    <w:rsid w:val="004014D8"/>
    <w:rsid w:val="00401D93"/>
    <w:rsid w:val="00401FED"/>
    <w:rsid w:val="0040223E"/>
    <w:rsid w:val="00402920"/>
    <w:rsid w:val="00402E3F"/>
    <w:rsid w:val="004032DD"/>
    <w:rsid w:val="00403963"/>
    <w:rsid w:val="00404520"/>
    <w:rsid w:val="0040544C"/>
    <w:rsid w:val="00405600"/>
    <w:rsid w:val="00405933"/>
    <w:rsid w:val="00405B0D"/>
    <w:rsid w:val="00405E43"/>
    <w:rsid w:val="00405F79"/>
    <w:rsid w:val="004062FC"/>
    <w:rsid w:val="00406373"/>
    <w:rsid w:val="00406407"/>
    <w:rsid w:val="00406672"/>
    <w:rsid w:val="0040670A"/>
    <w:rsid w:val="00407345"/>
    <w:rsid w:val="004073C6"/>
    <w:rsid w:val="004074A7"/>
    <w:rsid w:val="00407889"/>
    <w:rsid w:val="004078FD"/>
    <w:rsid w:val="00407FAA"/>
    <w:rsid w:val="00411292"/>
    <w:rsid w:val="00411573"/>
    <w:rsid w:val="004116C3"/>
    <w:rsid w:val="004122BA"/>
    <w:rsid w:val="004123BC"/>
    <w:rsid w:val="0041279B"/>
    <w:rsid w:val="00412CB7"/>
    <w:rsid w:val="00413DF1"/>
    <w:rsid w:val="00413E0A"/>
    <w:rsid w:val="00414BAE"/>
    <w:rsid w:val="00415A7C"/>
    <w:rsid w:val="00415AC2"/>
    <w:rsid w:val="00415BD2"/>
    <w:rsid w:val="00415F98"/>
    <w:rsid w:val="00416137"/>
    <w:rsid w:val="004162CC"/>
    <w:rsid w:val="004162E2"/>
    <w:rsid w:val="00416EAD"/>
    <w:rsid w:val="004170CD"/>
    <w:rsid w:val="004174DB"/>
    <w:rsid w:val="004176EA"/>
    <w:rsid w:val="00417885"/>
    <w:rsid w:val="004178E1"/>
    <w:rsid w:val="00417E68"/>
    <w:rsid w:val="00417ED7"/>
    <w:rsid w:val="00417FB9"/>
    <w:rsid w:val="00420026"/>
    <w:rsid w:val="00420E65"/>
    <w:rsid w:val="00420F4B"/>
    <w:rsid w:val="00421A84"/>
    <w:rsid w:val="00421B59"/>
    <w:rsid w:val="004221B4"/>
    <w:rsid w:val="00422517"/>
    <w:rsid w:val="00422934"/>
    <w:rsid w:val="00422A5A"/>
    <w:rsid w:val="004230E4"/>
    <w:rsid w:val="0042320F"/>
    <w:rsid w:val="004233CE"/>
    <w:rsid w:val="00423B25"/>
    <w:rsid w:val="00423CD1"/>
    <w:rsid w:val="00424254"/>
    <w:rsid w:val="00424F2F"/>
    <w:rsid w:val="0042539E"/>
    <w:rsid w:val="004253F3"/>
    <w:rsid w:val="00425B0B"/>
    <w:rsid w:val="00425E06"/>
    <w:rsid w:val="00425F5B"/>
    <w:rsid w:val="00425F74"/>
    <w:rsid w:val="00426A68"/>
    <w:rsid w:val="00426BFC"/>
    <w:rsid w:val="00426FE6"/>
    <w:rsid w:val="00427749"/>
    <w:rsid w:val="004316D5"/>
    <w:rsid w:val="004317AE"/>
    <w:rsid w:val="0043213B"/>
    <w:rsid w:val="00432752"/>
    <w:rsid w:val="00432946"/>
    <w:rsid w:val="00432ED3"/>
    <w:rsid w:val="004341FD"/>
    <w:rsid w:val="004343B4"/>
    <w:rsid w:val="00434584"/>
    <w:rsid w:val="004345A0"/>
    <w:rsid w:val="00434B67"/>
    <w:rsid w:val="00434E70"/>
    <w:rsid w:val="00435402"/>
    <w:rsid w:val="00435A54"/>
    <w:rsid w:val="0043691F"/>
    <w:rsid w:val="004369FD"/>
    <w:rsid w:val="0044034B"/>
    <w:rsid w:val="00440EAA"/>
    <w:rsid w:val="004419D7"/>
    <w:rsid w:val="00441B85"/>
    <w:rsid w:val="00442637"/>
    <w:rsid w:val="00442E39"/>
    <w:rsid w:val="00443BA7"/>
    <w:rsid w:val="00443C93"/>
    <w:rsid w:val="0044439D"/>
    <w:rsid w:val="00444AB8"/>
    <w:rsid w:val="00444B8C"/>
    <w:rsid w:val="004456CD"/>
    <w:rsid w:val="00445AAF"/>
    <w:rsid w:val="004460E0"/>
    <w:rsid w:val="00446590"/>
    <w:rsid w:val="00446AF4"/>
    <w:rsid w:val="00446E4A"/>
    <w:rsid w:val="00447408"/>
    <w:rsid w:val="004475F0"/>
    <w:rsid w:val="004477C2"/>
    <w:rsid w:val="004479FB"/>
    <w:rsid w:val="00447B54"/>
    <w:rsid w:val="00447F89"/>
    <w:rsid w:val="00450156"/>
    <w:rsid w:val="004505B9"/>
    <w:rsid w:val="00450D87"/>
    <w:rsid w:val="00450FB7"/>
    <w:rsid w:val="00451120"/>
    <w:rsid w:val="00451959"/>
    <w:rsid w:val="004521D7"/>
    <w:rsid w:val="00452D85"/>
    <w:rsid w:val="00453357"/>
    <w:rsid w:val="004537CF"/>
    <w:rsid w:val="0045385D"/>
    <w:rsid w:val="004538D0"/>
    <w:rsid w:val="00453ACF"/>
    <w:rsid w:val="00453C6E"/>
    <w:rsid w:val="00454087"/>
    <w:rsid w:val="004544B1"/>
    <w:rsid w:val="0045472B"/>
    <w:rsid w:val="004549C9"/>
    <w:rsid w:val="00454DC7"/>
    <w:rsid w:val="00454E03"/>
    <w:rsid w:val="00455FD9"/>
    <w:rsid w:val="00456309"/>
    <w:rsid w:val="004563EB"/>
    <w:rsid w:val="0045648E"/>
    <w:rsid w:val="00456E47"/>
    <w:rsid w:val="0045709A"/>
    <w:rsid w:val="0046091A"/>
    <w:rsid w:val="00460D72"/>
    <w:rsid w:val="00460FCC"/>
    <w:rsid w:val="00461263"/>
    <w:rsid w:val="00461545"/>
    <w:rsid w:val="00461892"/>
    <w:rsid w:val="00461B01"/>
    <w:rsid w:val="0046247A"/>
    <w:rsid w:val="00462838"/>
    <w:rsid w:val="00462AD2"/>
    <w:rsid w:val="00462B1F"/>
    <w:rsid w:val="00463521"/>
    <w:rsid w:val="00463621"/>
    <w:rsid w:val="00463E8E"/>
    <w:rsid w:val="00464055"/>
    <w:rsid w:val="004640AA"/>
    <w:rsid w:val="004641B5"/>
    <w:rsid w:val="0046445A"/>
    <w:rsid w:val="00464845"/>
    <w:rsid w:val="00464F18"/>
    <w:rsid w:val="00465071"/>
    <w:rsid w:val="00465074"/>
    <w:rsid w:val="004651FD"/>
    <w:rsid w:val="0046549F"/>
    <w:rsid w:val="004661D6"/>
    <w:rsid w:val="004666A5"/>
    <w:rsid w:val="004668F0"/>
    <w:rsid w:val="00466974"/>
    <w:rsid w:val="00466E63"/>
    <w:rsid w:val="00467416"/>
    <w:rsid w:val="00467C8D"/>
    <w:rsid w:val="00467F0A"/>
    <w:rsid w:val="0047062C"/>
    <w:rsid w:val="00470773"/>
    <w:rsid w:val="00470987"/>
    <w:rsid w:val="00470F11"/>
    <w:rsid w:val="004713DB"/>
    <w:rsid w:val="0047227C"/>
    <w:rsid w:val="004723FE"/>
    <w:rsid w:val="004728F2"/>
    <w:rsid w:val="004738ED"/>
    <w:rsid w:val="00473C4B"/>
    <w:rsid w:val="00474778"/>
    <w:rsid w:val="00474EAB"/>
    <w:rsid w:val="004752D3"/>
    <w:rsid w:val="00475482"/>
    <w:rsid w:val="00475B53"/>
    <w:rsid w:val="00475BCB"/>
    <w:rsid w:val="00475CFA"/>
    <w:rsid w:val="00475D6B"/>
    <w:rsid w:val="0047624B"/>
    <w:rsid w:val="00476B09"/>
    <w:rsid w:val="00476DFC"/>
    <w:rsid w:val="00477152"/>
    <w:rsid w:val="004776FF"/>
    <w:rsid w:val="004817DC"/>
    <w:rsid w:val="00481A00"/>
    <w:rsid w:val="00481B58"/>
    <w:rsid w:val="00482F8D"/>
    <w:rsid w:val="004832FB"/>
    <w:rsid w:val="00483495"/>
    <w:rsid w:val="00483BBB"/>
    <w:rsid w:val="00484AD4"/>
    <w:rsid w:val="00484ED3"/>
    <w:rsid w:val="00485200"/>
    <w:rsid w:val="00485561"/>
    <w:rsid w:val="00485816"/>
    <w:rsid w:val="00485A6A"/>
    <w:rsid w:val="00486184"/>
    <w:rsid w:val="004865AE"/>
    <w:rsid w:val="00486DA9"/>
    <w:rsid w:val="00486E8C"/>
    <w:rsid w:val="004874F9"/>
    <w:rsid w:val="00487582"/>
    <w:rsid w:val="00487683"/>
    <w:rsid w:val="004878C7"/>
    <w:rsid w:val="00487DF6"/>
    <w:rsid w:val="00490F87"/>
    <w:rsid w:val="00491C31"/>
    <w:rsid w:val="00492472"/>
    <w:rsid w:val="00492A33"/>
    <w:rsid w:val="00492A83"/>
    <w:rsid w:val="00492B83"/>
    <w:rsid w:val="00492D3A"/>
    <w:rsid w:val="00492E8E"/>
    <w:rsid w:val="004934F5"/>
    <w:rsid w:val="00493887"/>
    <w:rsid w:val="00494241"/>
    <w:rsid w:val="004944C4"/>
    <w:rsid w:val="00494569"/>
    <w:rsid w:val="004946A0"/>
    <w:rsid w:val="004946DD"/>
    <w:rsid w:val="004954D9"/>
    <w:rsid w:val="004955E0"/>
    <w:rsid w:val="0049723F"/>
    <w:rsid w:val="00497FD7"/>
    <w:rsid w:val="004A06C2"/>
    <w:rsid w:val="004A070B"/>
    <w:rsid w:val="004A1775"/>
    <w:rsid w:val="004A17AB"/>
    <w:rsid w:val="004A1B3B"/>
    <w:rsid w:val="004A3919"/>
    <w:rsid w:val="004A45AC"/>
    <w:rsid w:val="004A45CD"/>
    <w:rsid w:val="004A499A"/>
    <w:rsid w:val="004A4BD1"/>
    <w:rsid w:val="004A4C7C"/>
    <w:rsid w:val="004A4F06"/>
    <w:rsid w:val="004A5757"/>
    <w:rsid w:val="004A5B26"/>
    <w:rsid w:val="004A5D91"/>
    <w:rsid w:val="004A6F76"/>
    <w:rsid w:val="004A721B"/>
    <w:rsid w:val="004A7A3B"/>
    <w:rsid w:val="004B0BE5"/>
    <w:rsid w:val="004B2071"/>
    <w:rsid w:val="004B2085"/>
    <w:rsid w:val="004B2481"/>
    <w:rsid w:val="004B3145"/>
    <w:rsid w:val="004B3DBD"/>
    <w:rsid w:val="004B4103"/>
    <w:rsid w:val="004B42FC"/>
    <w:rsid w:val="004B4E90"/>
    <w:rsid w:val="004B50AD"/>
    <w:rsid w:val="004B575A"/>
    <w:rsid w:val="004B5FE6"/>
    <w:rsid w:val="004B6D48"/>
    <w:rsid w:val="004B7197"/>
    <w:rsid w:val="004B7466"/>
    <w:rsid w:val="004B753A"/>
    <w:rsid w:val="004B757C"/>
    <w:rsid w:val="004B7B83"/>
    <w:rsid w:val="004B7F83"/>
    <w:rsid w:val="004B7FAF"/>
    <w:rsid w:val="004C02B3"/>
    <w:rsid w:val="004C060E"/>
    <w:rsid w:val="004C0692"/>
    <w:rsid w:val="004C0823"/>
    <w:rsid w:val="004C09EC"/>
    <w:rsid w:val="004C0F33"/>
    <w:rsid w:val="004C1441"/>
    <w:rsid w:val="004C1597"/>
    <w:rsid w:val="004C22C8"/>
    <w:rsid w:val="004C256A"/>
    <w:rsid w:val="004C2640"/>
    <w:rsid w:val="004C28A8"/>
    <w:rsid w:val="004C2C03"/>
    <w:rsid w:val="004C32C1"/>
    <w:rsid w:val="004C3A64"/>
    <w:rsid w:val="004C3BDE"/>
    <w:rsid w:val="004C603F"/>
    <w:rsid w:val="004C6634"/>
    <w:rsid w:val="004C6945"/>
    <w:rsid w:val="004C6999"/>
    <w:rsid w:val="004C6A07"/>
    <w:rsid w:val="004C6D2B"/>
    <w:rsid w:val="004C6E96"/>
    <w:rsid w:val="004C7603"/>
    <w:rsid w:val="004C7926"/>
    <w:rsid w:val="004C7B12"/>
    <w:rsid w:val="004D05AE"/>
    <w:rsid w:val="004D1381"/>
    <w:rsid w:val="004D156C"/>
    <w:rsid w:val="004D2460"/>
    <w:rsid w:val="004D54CB"/>
    <w:rsid w:val="004D54D7"/>
    <w:rsid w:val="004D5540"/>
    <w:rsid w:val="004D57A4"/>
    <w:rsid w:val="004D5A87"/>
    <w:rsid w:val="004D627D"/>
    <w:rsid w:val="004D6C1C"/>
    <w:rsid w:val="004D700A"/>
    <w:rsid w:val="004D7261"/>
    <w:rsid w:val="004E01D5"/>
    <w:rsid w:val="004E0906"/>
    <w:rsid w:val="004E23C5"/>
    <w:rsid w:val="004E3034"/>
    <w:rsid w:val="004E3455"/>
    <w:rsid w:val="004E3643"/>
    <w:rsid w:val="004E3A0F"/>
    <w:rsid w:val="004E3FF0"/>
    <w:rsid w:val="004E42BC"/>
    <w:rsid w:val="004E4434"/>
    <w:rsid w:val="004E4862"/>
    <w:rsid w:val="004E570B"/>
    <w:rsid w:val="004E5D55"/>
    <w:rsid w:val="004E65DE"/>
    <w:rsid w:val="004E69F5"/>
    <w:rsid w:val="004E6ABB"/>
    <w:rsid w:val="004E75E5"/>
    <w:rsid w:val="004F00F9"/>
    <w:rsid w:val="004F034D"/>
    <w:rsid w:val="004F04C0"/>
    <w:rsid w:val="004F0E0A"/>
    <w:rsid w:val="004F140F"/>
    <w:rsid w:val="004F16EE"/>
    <w:rsid w:val="004F1DC6"/>
    <w:rsid w:val="004F1F8A"/>
    <w:rsid w:val="004F212B"/>
    <w:rsid w:val="004F274E"/>
    <w:rsid w:val="004F3156"/>
    <w:rsid w:val="004F39B7"/>
    <w:rsid w:val="004F3B41"/>
    <w:rsid w:val="004F4142"/>
    <w:rsid w:val="004F4C9F"/>
    <w:rsid w:val="004F4DA6"/>
    <w:rsid w:val="004F4EE3"/>
    <w:rsid w:val="004F50C6"/>
    <w:rsid w:val="004F5729"/>
    <w:rsid w:val="004F5B18"/>
    <w:rsid w:val="004F66ED"/>
    <w:rsid w:val="004F6D1E"/>
    <w:rsid w:val="004F7408"/>
    <w:rsid w:val="004F7919"/>
    <w:rsid w:val="004F79BA"/>
    <w:rsid w:val="005006B8"/>
    <w:rsid w:val="0050082C"/>
    <w:rsid w:val="005009CE"/>
    <w:rsid w:val="005009FB"/>
    <w:rsid w:val="005014E6"/>
    <w:rsid w:val="0050156D"/>
    <w:rsid w:val="00502327"/>
    <w:rsid w:val="00502A10"/>
    <w:rsid w:val="00502A8E"/>
    <w:rsid w:val="00502DC9"/>
    <w:rsid w:val="005033F7"/>
    <w:rsid w:val="005036E8"/>
    <w:rsid w:val="005038FE"/>
    <w:rsid w:val="00503EDE"/>
    <w:rsid w:val="00503F87"/>
    <w:rsid w:val="00504086"/>
    <w:rsid w:val="00504108"/>
    <w:rsid w:val="00505677"/>
    <w:rsid w:val="00506F8B"/>
    <w:rsid w:val="00507B63"/>
    <w:rsid w:val="005101B6"/>
    <w:rsid w:val="00510253"/>
    <w:rsid w:val="0051070F"/>
    <w:rsid w:val="00510724"/>
    <w:rsid w:val="005113EA"/>
    <w:rsid w:val="00511B7A"/>
    <w:rsid w:val="00511BF1"/>
    <w:rsid w:val="00511D6E"/>
    <w:rsid w:val="005120D7"/>
    <w:rsid w:val="005124AA"/>
    <w:rsid w:val="00512695"/>
    <w:rsid w:val="00512AE9"/>
    <w:rsid w:val="00512D2E"/>
    <w:rsid w:val="005132BA"/>
    <w:rsid w:val="0051422A"/>
    <w:rsid w:val="0051428C"/>
    <w:rsid w:val="005154BB"/>
    <w:rsid w:val="005157E5"/>
    <w:rsid w:val="0051586B"/>
    <w:rsid w:val="00515E21"/>
    <w:rsid w:val="00515E2F"/>
    <w:rsid w:val="00516544"/>
    <w:rsid w:val="00517037"/>
    <w:rsid w:val="00517050"/>
    <w:rsid w:val="005172D3"/>
    <w:rsid w:val="0051754D"/>
    <w:rsid w:val="005177B7"/>
    <w:rsid w:val="00517F4E"/>
    <w:rsid w:val="00520B92"/>
    <w:rsid w:val="00520C78"/>
    <w:rsid w:val="00520D50"/>
    <w:rsid w:val="0052175E"/>
    <w:rsid w:val="00521F13"/>
    <w:rsid w:val="00522036"/>
    <w:rsid w:val="005223FF"/>
    <w:rsid w:val="00522915"/>
    <w:rsid w:val="00522BB7"/>
    <w:rsid w:val="0052311E"/>
    <w:rsid w:val="00524BE8"/>
    <w:rsid w:val="0052506A"/>
    <w:rsid w:val="00526B4A"/>
    <w:rsid w:val="00526C41"/>
    <w:rsid w:val="0052706D"/>
    <w:rsid w:val="005276DA"/>
    <w:rsid w:val="00527E37"/>
    <w:rsid w:val="00527ECE"/>
    <w:rsid w:val="00527F8E"/>
    <w:rsid w:val="00530735"/>
    <w:rsid w:val="00530AA9"/>
    <w:rsid w:val="00530C20"/>
    <w:rsid w:val="00530C87"/>
    <w:rsid w:val="00531457"/>
    <w:rsid w:val="00531AEC"/>
    <w:rsid w:val="00531C44"/>
    <w:rsid w:val="00531DAB"/>
    <w:rsid w:val="00531E87"/>
    <w:rsid w:val="005320E9"/>
    <w:rsid w:val="005323F5"/>
    <w:rsid w:val="0053272A"/>
    <w:rsid w:val="005327CE"/>
    <w:rsid w:val="0053293F"/>
    <w:rsid w:val="00532F81"/>
    <w:rsid w:val="00532FA7"/>
    <w:rsid w:val="005335EB"/>
    <w:rsid w:val="00533F25"/>
    <w:rsid w:val="00534802"/>
    <w:rsid w:val="0053507B"/>
    <w:rsid w:val="00535772"/>
    <w:rsid w:val="00535FC4"/>
    <w:rsid w:val="0053615E"/>
    <w:rsid w:val="00536646"/>
    <w:rsid w:val="0053697C"/>
    <w:rsid w:val="00537304"/>
    <w:rsid w:val="0053742C"/>
    <w:rsid w:val="00537A4E"/>
    <w:rsid w:val="005404A0"/>
    <w:rsid w:val="005405A8"/>
    <w:rsid w:val="00540E0E"/>
    <w:rsid w:val="005412A0"/>
    <w:rsid w:val="005421C4"/>
    <w:rsid w:val="0054253A"/>
    <w:rsid w:val="005429C5"/>
    <w:rsid w:val="00542C7F"/>
    <w:rsid w:val="00542E7B"/>
    <w:rsid w:val="005430E7"/>
    <w:rsid w:val="00543154"/>
    <w:rsid w:val="00543789"/>
    <w:rsid w:val="00544163"/>
    <w:rsid w:val="00544698"/>
    <w:rsid w:val="0054490D"/>
    <w:rsid w:val="00545693"/>
    <w:rsid w:val="00545788"/>
    <w:rsid w:val="00545B57"/>
    <w:rsid w:val="005462C4"/>
    <w:rsid w:val="005463FF"/>
    <w:rsid w:val="0054699F"/>
    <w:rsid w:val="00546B5A"/>
    <w:rsid w:val="00547A25"/>
    <w:rsid w:val="00547C09"/>
    <w:rsid w:val="00547D44"/>
    <w:rsid w:val="00547FAC"/>
    <w:rsid w:val="005501CC"/>
    <w:rsid w:val="005510B6"/>
    <w:rsid w:val="00551787"/>
    <w:rsid w:val="00551C1C"/>
    <w:rsid w:val="00552B11"/>
    <w:rsid w:val="00552CCE"/>
    <w:rsid w:val="00552E8A"/>
    <w:rsid w:val="00553738"/>
    <w:rsid w:val="00553906"/>
    <w:rsid w:val="0055429C"/>
    <w:rsid w:val="00554326"/>
    <w:rsid w:val="0055445C"/>
    <w:rsid w:val="00554861"/>
    <w:rsid w:val="005548F1"/>
    <w:rsid w:val="00555C92"/>
    <w:rsid w:val="00556669"/>
    <w:rsid w:val="005569C4"/>
    <w:rsid w:val="00556C4D"/>
    <w:rsid w:val="005576BC"/>
    <w:rsid w:val="005577BD"/>
    <w:rsid w:val="00557C12"/>
    <w:rsid w:val="00557CEF"/>
    <w:rsid w:val="00557D38"/>
    <w:rsid w:val="005603B7"/>
    <w:rsid w:val="00560B21"/>
    <w:rsid w:val="00560D70"/>
    <w:rsid w:val="005613AB"/>
    <w:rsid w:val="00561486"/>
    <w:rsid w:val="005616AB"/>
    <w:rsid w:val="005619A3"/>
    <w:rsid w:val="00561D1B"/>
    <w:rsid w:val="0056205F"/>
    <w:rsid w:val="00563068"/>
    <w:rsid w:val="0056373B"/>
    <w:rsid w:val="00563957"/>
    <w:rsid w:val="00563D42"/>
    <w:rsid w:val="00564BAD"/>
    <w:rsid w:val="00565AF5"/>
    <w:rsid w:val="00565DF4"/>
    <w:rsid w:val="00565F52"/>
    <w:rsid w:val="00566577"/>
    <w:rsid w:val="00567238"/>
    <w:rsid w:val="00567329"/>
    <w:rsid w:val="00567C4B"/>
    <w:rsid w:val="00567E98"/>
    <w:rsid w:val="005700E6"/>
    <w:rsid w:val="0057077A"/>
    <w:rsid w:val="00570B81"/>
    <w:rsid w:val="00572E9A"/>
    <w:rsid w:val="00573359"/>
    <w:rsid w:val="005734BC"/>
    <w:rsid w:val="00573721"/>
    <w:rsid w:val="0057381F"/>
    <w:rsid w:val="005739B0"/>
    <w:rsid w:val="00573C28"/>
    <w:rsid w:val="00573EC3"/>
    <w:rsid w:val="00575004"/>
    <w:rsid w:val="0057523F"/>
    <w:rsid w:val="00575469"/>
    <w:rsid w:val="00576256"/>
    <w:rsid w:val="00576FEE"/>
    <w:rsid w:val="00577946"/>
    <w:rsid w:val="005800F3"/>
    <w:rsid w:val="00580936"/>
    <w:rsid w:val="00582009"/>
    <w:rsid w:val="0058200E"/>
    <w:rsid w:val="00582326"/>
    <w:rsid w:val="00582BE9"/>
    <w:rsid w:val="00582F61"/>
    <w:rsid w:val="0058309D"/>
    <w:rsid w:val="00583A64"/>
    <w:rsid w:val="00583C10"/>
    <w:rsid w:val="00584B0D"/>
    <w:rsid w:val="00584EBA"/>
    <w:rsid w:val="0058537D"/>
    <w:rsid w:val="005859E5"/>
    <w:rsid w:val="00585F52"/>
    <w:rsid w:val="00586143"/>
    <w:rsid w:val="00586790"/>
    <w:rsid w:val="00586B50"/>
    <w:rsid w:val="00586C56"/>
    <w:rsid w:val="00586EC1"/>
    <w:rsid w:val="00587720"/>
    <w:rsid w:val="0059042F"/>
    <w:rsid w:val="00590721"/>
    <w:rsid w:val="00590DE0"/>
    <w:rsid w:val="00591340"/>
    <w:rsid w:val="005913AD"/>
    <w:rsid w:val="005923A0"/>
    <w:rsid w:val="0059313C"/>
    <w:rsid w:val="005933C3"/>
    <w:rsid w:val="0059360E"/>
    <w:rsid w:val="005944A2"/>
    <w:rsid w:val="005953A4"/>
    <w:rsid w:val="00596717"/>
    <w:rsid w:val="005969E7"/>
    <w:rsid w:val="00597005"/>
    <w:rsid w:val="005A104C"/>
    <w:rsid w:val="005A127D"/>
    <w:rsid w:val="005A16AC"/>
    <w:rsid w:val="005A2246"/>
    <w:rsid w:val="005A2838"/>
    <w:rsid w:val="005A3127"/>
    <w:rsid w:val="005A363E"/>
    <w:rsid w:val="005A372D"/>
    <w:rsid w:val="005A3F6C"/>
    <w:rsid w:val="005A4DC2"/>
    <w:rsid w:val="005A4E73"/>
    <w:rsid w:val="005A53BC"/>
    <w:rsid w:val="005A55A2"/>
    <w:rsid w:val="005A55F2"/>
    <w:rsid w:val="005A57BB"/>
    <w:rsid w:val="005A57F8"/>
    <w:rsid w:val="005A58F8"/>
    <w:rsid w:val="005A601B"/>
    <w:rsid w:val="005A6273"/>
    <w:rsid w:val="005A6478"/>
    <w:rsid w:val="005A6860"/>
    <w:rsid w:val="005A687A"/>
    <w:rsid w:val="005A6EA9"/>
    <w:rsid w:val="005A75E4"/>
    <w:rsid w:val="005A7DB1"/>
    <w:rsid w:val="005B0895"/>
    <w:rsid w:val="005B08ED"/>
    <w:rsid w:val="005B09B4"/>
    <w:rsid w:val="005B0DCC"/>
    <w:rsid w:val="005B0FDD"/>
    <w:rsid w:val="005B1259"/>
    <w:rsid w:val="005B1506"/>
    <w:rsid w:val="005B1A52"/>
    <w:rsid w:val="005B1CA2"/>
    <w:rsid w:val="005B1FA3"/>
    <w:rsid w:val="005B227F"/>
    <w:rsid w:val="005B2A82"/>
    <w:rsid w:val="005B2EC6"/>
    <w:rsid w:val="005B2F0C"/>
    <w:rsid w:val="005B3480"/>
    <w:rsid w:val="005B433C"/>
    <w:rsid w:val="005B4C32"/>
    <w:rsid w:val="005B50C6"/>
    <w:rsid w:val="005B5928"/>
    <w:rsid w:val="005B5945"/>
    <w:rsid w:val="005B5A92"/>
    <w:rsid w:val="005B7009"/>
    <w:rsid w:val="005B7069"/>
    <w:rsid w:val="005B73A0"/>
    <w:rsid w:val="005B7718"/>
    <w:rsid w:val="005B7EA1"/>
    <w:rsid w:val="005B7F24"/>
    <w:rsid w:val="005C01F6"/>
    <w:rsid w:val="005C134A"/>
    <w:rsid w:val="005C16F8"/>
    <w:rsid w:val="005C2582"/>
    <w:rsid w:val="005C25F2"/>
    <w:rsid w:val="005C2A75"/>
    <w:rsid w:val="005C2FBA"/>
    <w:rsid w:val="005C334B"/>
    <w:rsid w:val="005C36D7"/>
    <w:rsid w:val="005C36EC"/>
    <w:rsid w:val="005C40E9"/>
    <w:rsid w:val="005C4AD1"/>
    <w:rsid w:val="005C4BCA"/>
    <w:rsid w:val="005C4E4E"/>
    <w:rsid w:val="005C4F98"/>
    <w:rsid w:val="005C5A09"/>
    <w:rsid w:val="005C6596"/>
    <w:rsid w:val="005C67DA"/>
    <w:rsid w:val="005C720F"/>
    <w:rsid w:val="005C7D7D"/>
    <w:rsid w:val="005C7D9E"/>
    <w:rsid w:val="005D0BB3"/>
    <w:rsid w:val="005D24AC"/>
    <w:rsid w:val="005D2758"/>
    <w:rsid w:val="005D2CE9"/>
    <w:rsid w:val="005D343C"/>
    <w:rsid w:val="005D388E"/>
    <w:rsid w:val="005D3DEE"/>
    <w:rsid w:val="005D45DE"/>
    <w:rsid w:val="005D4B5A"/>
    <w:rsid w:val="005D694D"/>
    <w:rsid w:val="005D75FA"/>
    <w:rsid w:val="005E2054"/>
    <w:rsid w:val="005E2376"/>
    <w:rsid w:val="005E2BD9"/>
    <w:rsid w:val="005E2EC4"/>
    <w:rsid w:val="005E3B4E"/>
    <w:rsid w:val="005E47ED"/>
    <w:rsid w:val="005E4C01"/>
    <w:rsid w:val="005E4C2B"/>
    <w:rsid w:val="005E4D1D"/>
    <w:rsid w:val="005E4E87"/>
    <w:rsid w:val="005E5F27"/>
    <w:rsid w:val="005E6283"/>
    <w:rsid w:val="005E6B44"/>
    <w:rsid w:val="005E724B"/>
    <w:rsid w:val="005E7436"/>
    <w:rsid w:val="005E74A4"/>
    <w:rsid w:val="005E792A"/>
    <w:rsid w:val="005E7C10"/>
    <w:rsid w:val="005F0979"/>
    <w:rsid w:val="005F0A5E"/>
    <w:rsid w:val="005F190D"/>
    <w:rsid w:val="005F1D67"/>
    <w:rsid w:val="005F23C1"/>
    <w:rsid w:val="005F282A"/>
    <w:rsid w:val="005F2F93"/>
    <w:rsid w:val="005F308D"/>
    <w:rsid w:val="005F34D3"/>
    <w:rsid w:val="005F375A"/>
    <w:rsid w:val="005F398B"/>
    <w:rsid w:val="005F41F8"/>
    <w:rsid w:val="005F4642"/>
    <w:rsid w:val="005F4D29"/>
    <w:rsid w:val="005F5799"/>
    <w:rsid w:val="005F5E2E"/>
    <w:rsid w:val="005F5FF7"/>
    <w:rsid w:val="005F6494"/>
    <w:rsid w:val="005F6EB1"/>
    <w:rsid w:val="005F7863"/>
    <w:rsid w:val="005F7AC9"/>
    <w:rsid w:val="0060006A"/>
    <w:rsid w:val="0060059C"/>
    <w:rsid w:val="00600FA3"/>
    <w:rsid w:val="00601970"/>
    <w:rsid w:val="0060197E"/>
    <w:rsid w:val="00601AFE"/>
    <w:rsid w:val="00601C0E"/>
    <w:rsid w:val="00601DC2"/>
    <w:rsid w:val="00601E3A"/>
    <w:rsid w:val="006026FC"/>
    <w:rsid w:val="006028CA"/>
    <w:rsid w:val="00603032"/>
    <w:rsid w:val="00603F29"/>
    <w:rsid w:val="00605AF3"/>
    <w:rsid w:val="0061023C"/>
    <w:rsid w:val="0061062E"/>
    <w:rsid w:val="006106D2"/>
    <w:rsid w:val="00610ED2"/>
    <w:rsid w:val="0061182C"/>
    <w:rsid w:val="006119E6"/>
    <w:rsid w:val="00611B85"/>
    <w:rsid w:val="0061271B"/>
    <w:rsid w:val="00613A49"/>
    <w:rsid w:val="0061507B"/>
    <w:rsid w:val="00615108"/>
    <w:rsid w:val="006159C8"/>
    <w:rsid w:val="00615E22"/>
    <w:rsid w:val="00616288"/>
    <w:rsid w:val="006177E8"/>
    <w:rsid w:val="00617824"/>
    <w:rsid w:val="00617CD0"/>
    <w:rsid w:val="00620CCD"/>
    <w:rsid w:val="00621668"/>
    <w:rsid w:val="00622D06"/>
    <w:rsid w:val="0062321E"/>
    <w:rsid w:val="00624150"/>
    <w:rsid w:val="006246F8"/>
    <w:rsid w:val="00624DAD"/>
    <w:rsid w:val="00624F7F"/>
    <w:rsid w:val="00625318"/>
    <w:rsid w:val="006261D7"/>
    <w:rsid w:val="00626F7A"/>
    <w:rsid w:val="006277AD"/>
    <w:rsid w:val="006278AB"/>
    <w:rsid w:val="00627900"/>
    <w:rsid w:val="00627D7F"/>
    <w:rsid w:val="006303B4"/>
    <w:rsid w:val="006304F7"/>
    <w:rsid w:val="006309F9"/>
    <w:rsid w:val="00630AAA"/>
    <w:rsid w:val="006316F0"/>
    <w:rsid w:val="00631C87"/>
    <w:rsid w:val="00631D1D"/>
    <w:rsid w:val="0063284E"/>
    <w:rsid w:val="00632AA7"/>
    <w:rsid w:val="0063310C"/>
    <w:rsid w:val="00633A96"/>
    <w:rsid w:val="00633AA5"/>
    <w:rsid w:val="006342EE"/>
    <w:rsid w:val="00634D7A"/>
    <w:rsid w:val="00635182"/>
    <w:rsid w:val="00635692"/>
    <w:rsid w:val="006358EC"/>
    <w:rsid w:val="00637D16"/>
    <w:rsid w:val="0064079A"/>
    <w:rsid w:val="006407D7"/>
    <w:rsid w:val="00640BC6"/>
    <w:rsid w:val="00641868"/>
    <w:rsid w:val="00641DBF"/>
    <w:rsid w:val="0064244F"/>
    <w:rsid w:val="006424B6"/>
    <w:rsid w:val="006425D4"/>
    <w:rsid w:val="006425F9"/>
    <w:rsid w:val="006433AE"/>
    <w:rsid w:val="00644996"/>
    <w:rsid w:val="00644B33"/>
    <w:rsid w:val="00645C0B"/>
    <w:rsid w:val="0064618A"/>
    <w:rsid w:val="0064635B"/>
    <w:rsid w:val="006474A6"/>
    <w:rsid w:val="00647827"/>
    <w:rsid w:val="00647BCF"/>
    <w:rsid w:val="00650586"/>
    <w:rsid w:val="006517A8"/>
    <w:rsid w:val="0065188E"/>
    <w:rsid w:val="006518DD"/>
    <w:rsid w:val="00651C92"/>
    <w:rsid w:val="006520EB"/>
    <w:rsid w:val="00652EEC"/>
    <w:rsid w:val="00653AD7"/>
    <w:rsid w:val="006553BE"/>
    <w:rsid w:val="006558AC"/>
    <w:rsid w:val="00655A7D"/>
    <w:rsid w:val="00655F19"/>
    <w:rsid w:val="00656700"/>
    <w:rsid w:val="00656A54"/>
    <w:rsid w:val="00656F17"/>
    <w:rsid w:val="006573C4"/>
    <w:rsid w:val="00657819"/>
    <w:rsid w:val="00657A93"/>
    <w:rsid w:val="006603FD"/>
    <w:rsid w:val="00660467"/>
    <w:rsid w:val="0066148C"/>
    <w:rsid w:val="00661A37"/>
    <w:rsid w:val="00661A60"/>
    <w:rsid w:val="00661DFE"/>
    <w:rsid w:val="006620F0"/>
    <w:rsid w:val="0066291B"/>
    <w:rsid w:val="00663144"/>
    <w:rsid w:val="00663B03"/>
    <w:rsid w:val="00664110"/>
    <w:rsid w:val="0066479D"/>
    <w:rsid w:val="00664DC3"/>
    <w:rsid w:val="00665390"/>
    <w:rsid w:val="006660CB"/>
    <w:rsid w:val="00666988"/>
    <w:rsid w:val="00666B6C"/>
    <w:rsid w:val="006673B6"/>
    <w:rsid w:val="00667424"/>
    <w:rsid w:val="00667C95"/>
    <w:rsid w:val="00667D44"/>
    <w:rsid w:val="00670077"/>
    <w:rsid w:val="00670352"/>
    <w:rsid w:val="00670D17"/>
    <w:rsid w:val="0067105B"/>
    <w:rsid w:val="00671A9D"/>
    <w:rsid w:val="00671BC9"/>
    <w:rsid w:val="00671DB1"/>
    <w:rsid w:val="00671FEB"/>
    <w:rsid w:val="006721EF"/>
    <w:rsid w:val="00672A35"/>
    <w:rsid w:val="00672BC1"/>
    <w:rsid w:val="00673CBC"/>
    <w:rsid w:val="00673CC3"/>
    <w:rsid w:val="00673CD7"/>
    <w:rsid w:val="00674025"/>
    <w:rsid w:val="00674257"/>
    <w:rsid w:val="00675AF5"/>
    <w:rsid w:val="00675B2E"/>
    <w:rsid w:val="00675B51"/>
    <w:rsid w:val="00676325"/>
    <w:rsid w:val="00676704"/>
    <w:rsid w:val="00677715"/>
    <w:rsid w:val="00680114"/>
    <w:rsid w:val="00680C4F"/>
    <w:rsid w:val="00680C6B"/>
    <w:rsid w:val="00681129"/>
    <w:rsid w:val="00681F1B"/>
    <w:rsid w:val="0068224D"/>
    <w:rsid w:val="006834D8"/>
    <w:rsid w:val="00683B9F"/>
    <w:rsid w:val="00684430"/>
    <w:rsid w:val="00684925"/>
    <w:rsid w:val="00684FCD"/>
    <w:rsid w:val="00685304"/>
    <w:rsid w:val="00685548"/>
    <w:rsid w:val="00685CB3"/>
    <w:rsid w:val="00686A50"/>
    <w:rsid w:val="006879A6"/>
    <w:rsid w:val="00687D98"/>
    <w:rsid w:val="00690EDC"/>
    <w:rsid w:val="00691001"/>
    <w:rsid w:val="006913E8"/>
    <w:rsid w:val="00691869"/>
    <w:rsid w:val="00691A23"/>
    <w:rsid w:val="006920E6"/>
    <w:rsid w:val="0069285D"/>
    <w:rsid w:val="00692D07"/>
    <w:rsid w:val="00692F0F"/>
    <w:rsid w:val="00693966"/>
    <w:rsid w:val="00693F6B"/>
    <w:rsid w:val="00694009"/>
    <w:rsid w:val="006940CE"/>
    <w:rsid w:val="006941E3"/>
    <w:rsid w:val="0069421A"/>
    <w:rsid w:val="006943A8"/>
    <w:rsid w:val="006947E3"/>
    <w:rsid w:val="00694A23"/>
    <w:rsid w:val="00694E8E"/>
    <w:rsid w:val="0069555C"/>
    <w:rsid w:val="00696836"/>
    <w:rsid w:val="00696837"/>
    <w:rsid w:val="00697104"/>
    <w:rsid w:val="006971E5"/>
    <w:rsid w:val="006A05BD"/>
    <w:rsid w:val="006A102B"/>
    <w:rsid w:val="006A1032"/>
    <w:rsid w:val="006A1540"/>
    <w:rsid w:val="006A1631"/>
    <w:rsid w:val="006A16CA"/>
    <w:rsid w:val="006A1EA0"/>
    <w:rsid w:val="006A258C"/>
    <w:rsid w:val="006A3064"/>
    <w:rsid w:val="006A32CD"/>
    <w:rsid w:val="006A37ED"/>
    <w:rsid w:val="006A4A80"/>
    <w:rsid w:val="006A5038"/>
    <w:rsid w:val="006A5097"/>
    <w:rsid w:val="006A536F"/>
    <w:rsid w:val="006A6161"/>
    <w:rsid w:val="006A775B"/>
    <w:rsid w:val="006A7FD7"/>
    <w:rsid w:val="006B0151"/>
    <w:rsid w:val="006B2161"/>
    <w:rsid w:val="006B2606"/>
    <w:rsid w:val="006B29D8"/>
    <w:rsid w:val="006B2F3E"/>
    <w:rsid w:val="006B36AF"/>
    <w:rsid w:val="006B42C0"/>
    <w:rsid w:val="006B5492"/>
    <w:rsid w:val="006B57F2"/>
    <w:rsid w:val="006B59F0"/>
    <w:rsid w:val="006B6BEE"/>
    <w:rsid w:val="006B6BF3"/>
    <w:rsid w:val="006B6EE2"/>
    <w:rsid w:val="006B6F89"/>
    <w:rsid w:val="006B75B6"/>
    <w:rsid w:val="006B7B38"/>
    <w:rsid w:val="006C0797"/>
    <w:rsid w:val="006C07F0"/>
    <w:rsid w:val="006C0B46"/>
    <w:rsid w:val="006C0D67"/>
    <w:rsid w:val="006C1125"/>
    <w:rsid w:val="006C1435"/>
    <w:rsid w:val="006C251A"/>
    <w:rsid w:val="006C42F3"/>
    <w:rsid w:val="006C4DBD"/>
    <w:rsid w:val="006C4E8E"/>
    <w:rsid w:val="006C52D2"/>
    <w:rsid w:val="006C53B6"/>
    <w:rsid w:val="006C587D"/>
    <w:rsid w:val="006C6451"/>
    <w:rsid w:val="006C6839"/>
    <w:rsid w:val="006C69B8"/>
    <w:rsid w:val="006C6A78"/>
    <w:rsid w:val="006C7059"/>
    <w:rsid w:val="006C7275"/>
    <w:rsid w:val="006C72A5"/>
    <w:rsid w:val="006D049F"/>
    <w:rsid w:val="006D0D97"/>
    <w:rsid w:val="006D128A"/>
    <w:rsid w:val="006D21AE"/>
    <w:rsid w:val="006D25F1"/>
    <w:rsid w:val="006D2980"/>
    <w:rsid w:val="006D2AD8"/>
    <w:rsid w:val="006D3AD3"/>
    <w:rsid w:val="006D489D"/>
    <w:rsid w:val="006D4B66"/>
    <w:rsid w:val="006D4D10"/>
    <w:rsid w:val="006D52B8"/>
    <w:rsid w:val="006D611D"/>
    <w:rsid w:val="006D6E44"/>
    <w:rsid w:val="006D6FDA"/>
    <w:rsid w:val="006D7233"/>
    <w:rsid w:val="006D7513"/>
    <w:rsid w:val="006D78D5"/>
    <w:rsid w:val="006E01BD"/>
    <w:rsid w:val="006E0710"/>
    <w:rsid w:val="006E0F7F"/>
    <w:rsid w:val="006E1276"/>
    <w:rsid w:val="006E23F9"/>
    <w:rsid w:val="006E2437"/>
    <w:rsid w:val="006E3370"/>
    <w:rsid w:val="006E353C"/>
    <w:rsid w:val="006E35FE"/>
    <w:rsid w:val="006E38E0"/>
    <w:rsid w:val="006E3D35"/>
    <w:rsid w:val="006E4584"/>
    <w:rsid w:val="006E4E7E"/>
    <w:rsid w:val="006E4E85"/>
    <w:rsid w:val="006E507F"/>
    <w:rsid w:val="006E72A8"/>
    <w:rsid w:val="006E76A9"/>
    <w:rsid w:val="006E79F4"/>
    <w:rsid w:val="006F038B"/>
    <w:rsid w:val="006F0D90"/>
    <w:rsid w:val="006F0E80"/>
    <w:rsid w:val="006F11AA"/>
    <w:rsid w:val="006F11E5"/>
    <w:rsid w:val="006F1510"/>
    <w:rsid w:val="006F1777"/>
    <w:rsid w:val="006F20B4"/>
    <w:rsid w:val="006F2126"/>
    <w:rsid w:val="006F2AA0"/>
    <w:rsid w:val="006F473B"/>
    <w:rsid w:val="006F4BD2"/>
    <w:rsid w:val="006F523B"/>
    <w:rsid w:val="006F5C43"/>
    <w:rsid w:val="006F5F42"/>
    <w:rsid w:val="006F61D7"/>
    <w:rsid w:val="006F6B3F"/>
    <w:rsid w:val="006F705A"/>
    <w:rsid w:val="006F7130"/>
    <w:rsid w:val="006F76CF"/>
    <w:rsid w:val="006F78CF"/>
    <w:rsid w:val="0070043B"/>
    <w:rsid w:val="00700809"/>
    <w:rsid w:val="00700C4C"/>
    <w:rsid w:val="007011FC"/>
    <w:rsid w:val="0070136D"/>
    <w:rsid w:val="007018AF"/>
    <w:rsid w:val="00701E5E"/>
    <w:rsid w:val="007025ED"/>
    <w:rsid w:val="007029C2"/>
    <w:rsid w:val="00702A3B"/>
    <w:rsid w:val="00702E81"/>
    <w:rsid w:val="00703109"/>
    <w:rsid w:val="00703F16"/>
    <w:rsid w:val="0070412B"/>
    <w:rsid w:val="00704740"/>
    <w:rsid w:val="0070474A"/>
    <w:rsid w:val="00704905"/>
    <w:rsid w:val="00704BC5"/>
    <w:rsid w:val="0070510F"/>
    <w:rsid w:val="007053E5"/>
    <w:rsid w:val="00706173"/>
    <w:rsid w:val="00706993"/>
    <w:rsid w:val="00707E41"/>
    <w:rsid w:val="00710937"/>
    <w:rsid w:val="00711DC5"/>
    <w:rsid w:val="00711F59"/>
    <w:rsid w:val="0071272C"/>
    <w:rsid w:val="0071392E"/>
    <w:rsid w:val="00714217"/>
    <w:rsid w:val="00714D35"/>
    <w:rsid w:val="00715480"/>
    <w:rsid w:val="00715C07"/>
    <w:rsid w:val="00715CCB"/>
    <w:rsid w:val="00716669"/>
    <w:rsid w:val="00716AD6"/>
    <w:rsid w:val="00716C38"/>
    <w:rsid w:val="00717005"/>
    <w:rsid w:val="007172B2"/>
    <w:rsid w:val="007175F1"/>
    <w:rsid w:val="00717A90"/>
    <w:rsid w:val="00717F49"/>
    <w:rsid w:val="00717FEF"/>
    <w:rsid w:val="007201D0"/>
    <w:rsid w:val="00720A52"/>
    <w:rsid w:val="00720B2E"/>
    <w:rsid w:val="00720BC2"/>
    <w:rsid w:val="007221E6"/>
    <w:rsid w:val="00722E23"/>
    <w:rsid w:val="00723A92"/>
    <w:rsid w:val="00723AC9"/>
    <w:rsid w:val="00723D63"/>
    <w:rsid w:val="007241EC"/>
    <w:rsid w:val="00724D5B"/>
    <w:rsid w:val="00725409"/>
    <w:rsid w:val="00725478"/>
    <w:rsid w:val="00725F6E"/>
    <w:rsid w:val="00727B74"/>
    <w:rsid w:val="00730052"/>
    <w:rsid w:val="007302D0"/>
    <w:rsid w:val="00731F28"/>
    <w:rsid w:val="00732437"/>
    <w:rsid w:val="00732F0E"/>
    <w:rsid w:val="007331A4"/>
    <w:rsid w:val="007331B1"/>
    <w:rsid w:val="00733EC9"/>
    <w:rsid w:val="00734122"/>
    <w:rsid w:val="00735426"/>
    <w:rsid w:val="00735998"/>
    <w:rsid w:val="00735A3D"/>
    <w:rsid w:val="00735C17"/>
    <w:rsid w:val="00735E9B"/>
    <w:rsid w:val="00736BA9"/>
    <w:rsid w:val="00737BA2"/>
    <w:rsid w:val="00737CBF"/>
    <w:rsid w:val="00740496"/>
    <w:rsid w:val="007406D4"/>
    <w:rsid w:val="00740740"/>
    <w:rsid w:val="007408D0"/>
    <w:rsid w:val="00741878"/>
    <w:rsid w:val="00741A62"/>
    <w:rsid w:val="00741A86"/>
    <w:rsid w:val="007434ED"/>
    <w:rsid w:val="00743E2B"/>
    <w:rsid w:val="00743F68"/>
    <w:rsid w:val="007446F4"/>
    <w:rsid w:val="00744A3D"/>
    <w:rsid w:val="00744B7F"/>
    <w:rsid w:val="00745166"/>
    <w:rsid w:val="0074534D"/>
    <w:rsid w:val="00745467"/>
    <w:rsid w:val="007455B2"/>
    <w:rsid w:val="00745E61"/>
    <w:rsid w:val="00747001"/>
    <w:rsid w:val="007471C6"/>
    <w:rsid w:val="007477CF"/>
    <w:rsid w:val="007479A8"/>
    <w:rsid w:val="00747C48"/>
    <w:rsid w:val="00750421"/>
    <w:rsid w:val="00750F33"/>
    <w:rsid w:val="0075107A"/>
    <w:rsid w:val="007516D0"/>
    <w:rsid w:val="00751C39"/>
    <w:rsid w:val="00752374"/>
    <w:rsid w:val="007524C3"/>
    <w:rsid w:val="00752A6C"/>
    <w:rsid w:val="00753472"/>
    <w:rsid w:val="007534EE"/>
    <w:rsid w:val="007536F9"/>
    <w:rsid w:val="0075371D"/>
    <w:rsid w:val="00753B31"/>
    <w:rsid w:val="00753D66"/>
    <w:rsid w:val="007541E5"/>
    <w:rsid w:val="00754A75"/>
    <w:rsid w:val="00754F06"/>
    <w:rsid w:val="00755BC8"/>
    <w:rsid w:val="00755D69"/>
    <w:rsid w:val="007563E4"/>
    <w:rsid w:val="0075670D"/>
    <w:rsid w:val="00756BB2"/>
    <w:rsid w:val="00756FE1"/>
    <w:rsid w:val="007573AD"/>
    <w:rsid w:val="0075752E"/>
    <w:rsid w:val="007578AE"/>
    <w:rsid w:val="007601C8"/>
    <w:rsid w:val="00760426"/>
    <w:rsid w:val="007622DF"/>
    <w:rsid w:val="007623CB"/>
    <w:rsid w:val="00762821"/>
    <w:rsid w:val="007628AF"/>
    <w:rsid w:val="00762D62"/>
    <w:rsid w:val="007630E1"/>
    <w:rsid w:val="0076350F"/>
    <w:rsid w:val="00763A87"/>
    <w:rsid w:val="007642DE"/>
    <w:rsid w:val="00765336"/>
    <w:rsid w:val="00765894"/>
    <w:rsid w:val="00765942"/>
    <w:rsid w:val="00765AAD"/>
    <w:rsid w:val="00766109"/>
    <w:rsid w:val="0076719C"/>
    <w:rsid w:val="00767410"/>
    <w:rsid w:val="0076744A"/>
    <w:rsid w:val="007674FA"/>
    <w:rsid w:val="00767504"/>
    <w:rsid w:val="00767ECF"/>
    <w:rsid w:val="00767FCB"/>
    <w:rsid w:val="00771018"/>
    <w:rsid w:val="007711FF"/>
    <w:rsid w:val="00771E16"/>
    <w:rsid w:val="00771E3C"/>
    <w:rsid w:val="007725E5"/>
    <w:rsid w:val="00773644"/>
    <w:rsid w:val="00773782"/>
    <w:rsid w:val="00773B49"/>
    <w:rsid w:val="00773D3E"/>
    <w:rsid w:val="00773D41"/>
    <w:rsid w:val="00773ECB"/>
    <w:rsid w:val="00774B96"/>
    <w:rsid w:val="00775D73"/>
    <w:rsid w:val="007760AC"/>
    <w:rsid w:val="007763DA"/>
    <w:rsid w:val="007764A9"/>
    <w:rsid w:val="007767D4"/>
    <w:rsid w:val="007768BB"/>
    <w:rsid w:val="00776D8F"/>
    <w:rsid w:val="00777AB5"/>
    <w:rsid w:val="00780061"/>
    <w:rsid w:val="00780085"/>
    <w:rsid w:val="00780907"/>
    <w:rsid w:val="00780D47"/>
    <w:rsid w:val="00781114"/>
    <w:rsid w:val="00781DB3"/>
    <w:rsid w:val="00782D20"/>
    <w:rsid w:val="00782F87"/>
    <w:rsid w:val="0078383B"/>
    <w:rsid w:val="00783945"/>
    <w:rsid w:val="00783A28"/>
    <w:rsid w:val="00783E8E"/>
    <w:rsid w:val="00783EA5"/>
    <w:rsid w:val="0078406A"/>
    <w:rsid w:val="00784786"/>
    <w:rsid w:val="007848EC"/>
    <w:rsid w:val="00784B58"/>
    <w:rsid w:val="00784CE1"/>
    <w:rsid w:val="00785028"/>
    <w:rsid w:val="007850EB"/>
    <w:rsid w:val="00786C35"/>
    <w:rsid w:val="00786C55"/>
    <w:rsid w:val="007873A0"/>
    <w:rsid w:val="007875D9"/>
    <w:rsid w:val="00790BAA"/>
    <w:rsid w:val="0079120E"/>
    <w:rsid w:val="007914BF"/>
    <w:rsid w:val="00791B08"/>
    <w:rsid w:val="007925AC"/>
    <w:rsid w:val="007935C6"/>
    <w:rsid w:val="007935CE"/>
    <w:rsid w:val="00793A02"/>
    <w:rsid w:val="00793BE8"/>
    <w:rsid w:val="00793F67"/>
    <w:rsid w:val="007945BB"/>
    <w:rsid w:val="00794837"/>
    <w:rsid w:val="00794910"/>
    <w:rsid w:val="00794C99"/>
    <w:rsid w:val="00795919"/>
    <w:rsid w:val="0079617E"/>
    <w:rsid w:val="007966EB"/>
    <w:rsid w:val="00796707"/>
    <w:rsid w:val="00796C57"/>
    <w:rsid w:val="00796E4F"/>
    <w:rsid w:val="00797E1B"/>
    <w:rsid w:val="00797E90"/>
    <w:rsid w:val="007A0246"/>
    <w:rsid w:val="007A06A2"/>
    <w:rsid w:val="007A0B46"/>
    <w:rsid w:val="007A0F27"/>
    <w:rsid w:val="007A1B92"/>
    <w:rsid w:val="007A1E7B"/>
    <w:rsid w:val="007A268E"/>
    <w:rsid w:val="007A27AC"/>
    <w:rsid w:val="007A2E47"/>
    <w:rsid w:val="007A311B"/>
    <w:rsid w:val="007A3D9E"/>
    <w:rsid w:val="007A404D"/>
    <w:rsid w:val="007A45B4"/>
    <w:rsid w:val="007A4C79"/>
    <w:rsid w:val="007A4D47"/>
    <w:rsid w:val="007A4D59"/>
    <w:rsid w:val="007A5A0B"/>
    <w:rsid w:val="007A5AF7"/>
    <w:rsid w:val="007A601E"/>
    <w:rsid w:val="007A6278"/>
    <w:rsid w:val="007A62E2"/>
    <w:rsid w:val="007A6991"/>
    <w:rsid w:val="007A7357"/>
    <w:rsid w:val="007A7531"/>
    <w:rsid w:val="007A78E5"/>
    <w:rsid w:val="007B00F7"/>
    <w:rsid w:val="007B02F1"/>
    <w:rsid w:val="007B0E69"/>
    <w:rsid w:val="007B13B7"/>
    <w:rsid w:val="007B146C"/>
    <w:rsid w:val="007B195B"/>
    <w:rsid w:val="007B29DE"/>
    <w:rsid w:val="007B2AC5"/>
    <w:rsid w:val="007B2B68"/>
    <w:rsid w:val="007B30FC"/>
    <w:rsid w:val="007B3881"/>
    <w:rsid w:val="007B4A4C"/>
    <w:rsid w:val="007B4AAE"/>
    <w:rsid w:val="007B4BDC"/>
    <w:rsid w:val="007B56DA"/>
    <w:rsid w:val="007B5C39"/>
    <w:rsid w:val="007B5DF9"/>
    <w:rsid w:val="007B60B8"/>
    <w:rsid w:val="007B60D9"/>
    <w:rsid w:val="007B6790"/>
    <w:rsid w:val="007B75F3"/>
    <w:rsid w:val="007B7AFB"/>
    <w:rsid w:val="007B7BCC"/>
    <w:rsid w:val="007B7C7A"/>
    <w:rsid w:val="007C0611"/>
    <w:rsid w:val="007C06F1"/>
    <w:rsid w:val="007C0D66"/>
    <w:rsid w:val="007C0DBB"/>
    <w:rsid w:val="007C0FD7"/>
    <w:rsid w:val="007C13A6"/>
    <w:rsid w:val="007C1960"/>
    <w:rsid w:val="007C1B60"/>
    <w:rsid w:val="007C206C"/>
    <w:rsid w:val="007C26CA"/>
    <w:rsid w:val="007C305F"/>
    <w:rsid w:val="007C31CB"/>
    <w:rsid w:val="007C327C"/>
    <w:rsid w:val="007C3684"/>
    <w:rsid w:val="007C3C0D"/>
    <w:rsid w:val="007C3E13"/>
    <w:rsid w:val="007C3F5B"/>
    <w:rsid w:val="007C566D"/>
    <w:rsid w:val="007C58A9"/>
    <w:rsid w:val="007C5EEB"/>
    <w:rsid w:val="007C5F10"/>
    <w:rsid w:val="007C61B2"/>
    <w:rsid w:val="007C63D5"/>
    <w:rsid w:val="007C656C"/>
    <w:rsid w:val="007C675F"/>
    <w:rsid w:val="007C68B0"/>
    <w:rsid w:val="007C6D1F"/>
    <w:rsid w:val="007C704B"/>
    <w:rsid w:val="007C72C6"/>
    <w:rsid w:val="007C77A9"/>
    <w:rsid w:val="007C78E1"/>
    <w:rsid w:val="007C7C52"/>
    <w:rsid w:val="007C7DFF"/>
    <w:rsid w:val="007D0F19"/>
    <w:rsid w:val="007D12B4"/>
    <w:rsid w:val="007D1909"/>
    <w:rsid w:val="007D1A90"/>
    <w:rsid w:val="007D1DF7"/>
    <w:rsid w:val="007D1E62"/>
    <w:rsid w:val="007D20CE"/>
    <w:rsid w:val="007D2459"/>
    <w:rsid w:val="007D30DF"/>
    <w:rsid w:val="007D32D0"/>
    <w:rsid w:val="007D36E5"/>
    <w:rsid w:val="007D39AE"/>
    <w:rsid w:val="007D3CA7"/>
    <w:rsid w:val="007D4044"/>
    <w:rsid w:val="007D41A5"/>
    <w:rsid w:val="007D456C"/>
    <w:rsid w:val="007D45CD"/>
    <w:rsid w:val="007D4A17"/>
    <w:rsid w:val="007D512B"/>
    <w:rsid w:val="007D51C1"/>
    <w:rsid w:val="007D5780"/>
    <w:rsid w:val="007D5CF2"/>
    <w:rsid w:val="007D5D17"/>
    <w:rsid w:val="007D6104"/>
    <w:rsid w:val="007D622D"/>
    <w:rsid w:val="007D62F4"/>
    <w:rsid w:val="007D647A"/>
    <w:rsid w:val="007D67B2"/>
    <w:rsid w:val="007D688B"/>
    <w:rsid w:val="007E06E1"/>
    <w:rsid w:val="007E0930"/>
    <w:rsid w:val="007E09B0"/>
    <w:rsid w:val="007E0B99"/>
    <w:rsid w:val="007E0D06"/>
    <w:rsid w:val="007E0DA3"/>
    <w:rsid w:val="007E0F24"/>
    <w:rsid w:val="007E1023"/>
    <w:rsid w:val="007E1129"/>
    <w:rsid w:val="007E1178"/>
    <w:rsid w:val="007E12E1"/>
    <w:rsid w:val="007E1557"/>
    <w:rsid w:val="007E2132"/>
    <w:rsid w:val="007E299B"/>
    <w:rsid w:val="007E3231"/>
    <w:rsid w:val="007E347C"/>
    <w:rsid w:val="007E353C"/>
    <w:rsid w:val="007E58DC"/>
    <w:rsid w:val="007E59D4"/>
    <w:rsid w:val="007E612B"/>
    <w:rsid w:val="007E689F"/>
    <w:rsid w:val="007E6C2A"/>
    <w:rsid w:val="007E6FD1"/>
    <w:rsid w:val="007E7148"/>
    <w:rsid w:val="007E718D"/>
    <w:rsid w:val="007E7550"/>
    <w:rsid w:val="007F0012"/>
    <w:rsid w:val="007F078F"/>
    <w:rsid w:val="007F09E0"/>
    <w:rsid w:val="007F19BA"/>
    <w:rsid w:val="007F2226"/>
    <w:rsid w:val="007F24CA"/>
    <w:rsid w:val="007F3213"/>
    <w:rsid w:val="007F3AC9"/>
    <w:rsid w:val="007F3BE3"/>
    <w:rsid w:val="007F3DF1"/>
    <w:rsid w:val="007F3F61"/>
    <w:rsid w:val="007F4C17"/>
    <w:rsid w:val="007F4CF6"/>
    <w:rsid w:val="007F4FD4"/>
    <w:rsid w:val="007F50B6"/>
    <w:rsid w:val="007F5278"/>
    <w:rsid w:val="007F5974"/>
    <w:rsid w:val="007F5DC5"/>
    <w:rsid w:val="007F5ECC"/>
    <w:rsid w:val="007F6912"/>
    <w:rsid w:val="007F6BE7"/>
    <w:rsid w:val="007F6FB2"/>
    <w:rsid w:val="007F7232"/>
    <w:rsid w:val="007F73A5"/>
    <w:rsid w:val="007F7862"/>
    <w:rsid w:val="0080053C"/>
    <w:rsid w:val="00800D76"/>
    <w:rsid w:val="00801244"/>
    <w:rsid w:val="00801419"/>
    <w:rsid w:val="00801845"/>
    <w:rsid w:val="00801FE1"/>
    <w:rsid w:val="00802A8E"/>
    <w:rsid w:val="00802B08"/>
    <w:rsid w:val="00803856"/>
    <w:rsid w:val="00803956"/>
    <w:rsid w:val="008044B3"/>
    <w:rsid w:val="00804E2A"/>
    <w:rsid w:val="0080509F"/>
    <w:rsid w:val="0080525C"/>
    <w:rsid w:val="008053DA"/>
    <w:rsid w:val="0080596F"/>
    <w:rsid w:val="00806DC1"/>
    <w:rsid w:val="00807888"/>
    <w:rsid w:val="008078ED"/>
    <w:rsid w:val="0080795A"/>
    <w:rsid w:val="008079AA"/>
    <w:rsid w:val="00807CF2"/>
    <w:rsid w:val="0081008B"/>
    <w:rsid w:val="008104CB"/>
    <w:rsid w:val="0081063B"/>
    <w:rsid w:val="008108A0"/>
    <w:rsid w:val="00810BBC"/>
    <w:rsid w:val="00811232"/>
    <w:rsid w:val="00811AA4"/>
    <w:rsid w:val="00812326"/>
    <w:rsid w:val="00814347"/>
    <w:rsid w:val="00814485"/>
    <w:rsid w:val="00814A0C"/>
    <w:rsid w:val="00815EA2"/>
    <w:rsid w:val="00815EB4"/>
    <w:rsid w:val="00816A18"/>
    <w:rsid w:val="00817122"/>
    <w:rsid w:val="00817684"/>
    <w:rsid w:val="00817AE5"/>
    <w:rsid w:val="008200A3"/>
    <w:rsid w:val="0082042A"/>
    <w:rsid w:val="0082094F"/>
    <w:rsid w:val="00820F5B"/>
    <w:rsid w:val="008213D8"/>
    <w:rsid w:val="00822236"/>
    <w:rsid w:val="00823413"/>
    <w:rsid w:val="0082346D"/>
    <w:rsid w:val="008234B3"/>
    <w:rsid w:val="00823808"/>
    <w:rsid w:val="00823F44"/>
    <w:rsid w:val="008248A1"/>
    <w:rsid w:val="00824E45"/>
    <w:rsid w:val="00825850"/>
    <w:rsid w:val="00825BE6"/>
    <w:rsid w:val="00825F3D"/>
    <w:rsid w:val="008262E4"/>
    <w:rsid w:val="0082660B"/>
    <w:rsid w:val="0082695E"/>
    <w:rsid w:val="0082781A"/>
    <w:rsid w:val="00827E69"/>
    <w:rsid w:val="00827EF1"/>
    <w:rsid w:val="00830472"/>
    <w:rsid w:val="00830583"/>
    <w:rsid w:val="008305C1"/>
    <w:rsid w:val="00830A24"/>
    <w:rsid w:val="00831780"/>
    <w:rsid w:val="00831C3B"/>
    <w:rsid w:val="00831D4C"/>
    <w:rsid w:val="00831EAA"/>
    <w:rsid w:val="00832EFE"/>
    <w:rsid w:val="0083307F"/>
    <w:rsid w:val="00833108"/>
    <w:rsid w:val="00833637"/>
    <w:rsid w:val="00833F4E"/>
    <w:rsid w:val="00833FBE"/>
    <w:rsid w:val="0083478C"/>
    <w:rsid w:val="0083529D"/>
    <w:rsid w:val="008352D1"/>
    <w:rsid w:val="00835991"/>
    <w:rsid w:val="00835C50"/>
    <w:rsid w:val="00837133"/>
    <w:rsid w:val="00837B24"/>
    <w:rsid w:val="008402E0"/>
    <w:rsid w:val="008402F4"/>
    <w:rsid w:val="0084047C"/>
    <w:rsid w:val="00840F0F"/>
    <w:rsid w:val="008413F7"/>
    <w:rsid w:val="00841687"/>
    <w:rsid w:val="0084369F"/>
    <w:rsid w:val="008437B5"/>
    <w:rsid w:val="008438AD"/>
    <w:rsid w:val="008438D9"/>
    <w:rsid w:val="00843949"/>
    <w:rsid w:val="00843AB2"/>
    <w:rsid w:val="00843E20"/>
    <w:rsid w:val="00844759"/>
    <w:rsid w:val="008449DB"/>
    <w:rsid w:val="00845A10"/>
    <w:rsid w:val="00846308"/>
    <w:rsid w:val="00846620"/>
    <w:rsid w:val="00846A25"/>
    <w:rsid w:val="0084760A"/>
    <w:rsid w:val="008477EE"/>
    <w:rsid w:val="00850653"/>
    <w:rsid w:val="008508C7"/>
    <w:rsid w:val="008509B8"/>
    <w:rsid w:val="0085118E"/>
    <w:rsid w:val="00852079"/>
    <w:rsid w:val="008522A3"/>
    <w:rsid w:val="008522CB"/>
    <w:rsid w:val="00852511"/>
    <w:rsid w:val="0085272A"/>
    <w:rsid w:val="0085362B"/>
    <w:rsid w:val="00853A4D"/>
    <w:rsid w:val="00853CBE"/>
    <w:rsid w:val="0085482F"/>
    <w:rsid w:val="008548AD"/>
    <w:rsid w:val="00854911"/>
    <w:rsid w:val="00854A7B"/>
    <w:rsid w:val="00854F29"/>
    <w:rsid w:val="00855AA2"/>
    <w:rsid w:val="00855CBD"/>
    <w:rsid w:val="008573B2"/>
    <w:rsid w:val="008577E5"/>
    <w:rsid w:val="00860077"/>
    <w:rsid w:val="00860103"/>
    <w:rsid w:val="00860A83"/>
    <w:rsid w:val="00860C47"/>
    <w:rsid w:val="00860CAC"/>
    <w:rsid w:val="00860F8C"/>
    <w:rsid w:val="008611D9"/>
    <w:rsid w:val="00861547"/>
    <w:rsid w:val="00861949"/>
    <w:rsid w:val="00861CE8"/>
    <w:rsid w:val="00862F69"/>
    <w:rsid w:val="008634E0"/>
    <w:rsid w:val="008636FC"/>
    <w:rsid w:val="00863885"/>
    <w:rsid w:val="00863A65"/>
    <w:rsid w:val="0086472F"/>
    <w:rsid w:val="008649F6"/>
    <w:rsid w:val="00864C30"/>
    <w:rsid w:val="00864D37"/>
    <w:rsid w:val="00864D74"/>
    <w:rsid w:val="00865494"/>
    <w:rsid w:val="008658C2"/>
    <w:rsid w:val="008658FF"/>
    <w:rsid w:val="00867176"/>
    <w:rsid w:val="00867490"/>
    <w:rsid w:val="0087009C"/>
    <w:rsid w:val="00870A58"/>
    <w:rsid w:val="00870F26"/>
    <w:rsid w:val="0087115D"/>
    <w:rsid w:val="00871170"/>
    <w:rsid w:val="00871BE5"/>
    <w:rsid w:val="0087282D"/>
    <w:rsid w:val="00872908"/>
    <w:rsid w:val="00872B4E"/>
    <w:rsid w:val="00872C76"/>
    <w:rsid w:val="00872DEB"/>
    <w:rsid w:val="00873039"/>
    <w:rsid w:val="00873114"/>
    <w:rsid w:val="00873284"/>
    <w:rsid w:val="008733EE"/>
    <w:rsid w:val="008734C6"/>
    <w:rsid w:val="00873924"/>
    <w:rsid w:val="00873B41"/>
    <w:rsid w:val="00873BF6"/>
    <w:rsid w:val="00873CBF"/>
    <w:rsid w:val="00873EA8"/>
    <w:rsid w:val="00874C90"/>
    <w:rsid w:val="00874D2A"/>
    <w:rsid w:val="00874D3B"/>
    <w:rsid w:val="0087541E"/>
    <w:rsid w:val="008757BA"/>
    <w:rsid w:val="00875C52"/>
    <w:rsid w:val="00875FBD"/>
    <w:rsid w:val="0087601C"/>
    <w:rsid w:val="008763F1"/>
    <w:rsid w:val="00876CD3"/>
    <w:rsid w:val="00876EBF"/>
    <w:rsid w:val="00877FFE"/>
    <w:rsid w:val="008809B5"/>
    <w:rsid w:val="00882260"/>
    <w:rsid w:val="0088281C"/>
    <w:rsid w:val="00883089"/>
    <w:rsid w:val="00883818"/>
    <w:rsid w:val="00883D6E"/>
    <w:rsid w:val="008850C7"/>
    <w:rsid w:val="0088538A"/>
    <w:rsid w:val="008862FA"/>
    <w:rsid w:val="00886BFE"/>
    <w:rsid w:val="00887401"/>
    <w:rsid w:val="00887E56"/>
    <w:rsid w:val="008901E4"/>
    <w:rsid w:val="00890305"/>
    <w:rsid w:val="008904DD"/>
    <w:rsid w:val="00890600"/>
    <w:rsid w:val="00891998"/>
    <w:rsid w:val="00891CA2"/>
    <w:rsid w:val="00892300"/>
    <w:rsid w:val="0089277E"/>
    <w:rsid w:val="008927AC"/>
    <w:rsid w:val="00892C07"/>
    <w:rsid w:val="00892EE1"/>
    <w:rsid w:val="00893575"/>
    <w:rsid w:val="0089363A"/>
    <w:rsid w:val="00893755"/>
    <w:rsid w:val="0089391B"/>
    <w:rsid w:val="00893FED"/>
    <w:rsid w:val="0089452F"/>
    <w:rsid w:val="0089491D"/>
    <w:rsid w:val="00894E8E"/>
    <w:rsid w:val="0089512B"/>
    <w:rsid w:val="0089553F"/>
    <w:rsid w:val="00896366"/>
    <w:rsid w:val="008969A1"/>
    <w:rsid w:val="00897FA3"/>
    <w:rsid w:val="008A0255"/>
    <w:rsid w:val="008A0BAC"/>
    <w:rsid w:val="008A0D20"/>
    <w:rsid w:val="008A1451"/>
    <w:rsid w:val="008A14E2"/>
    <w:rsid w:val="008A160E"/>
    <w:rsid w:val="008A168E"/>
    <w:rsid w:val="008A2912"/>
    <w:rsid w:val="008A2DE8"/>
    <w:rsid w:val="008A302D"/>
    <w:rsid w:val="008A369A"/>
    <w:rsid w:val="008A3E36"/>
    <w:rsid w:val="008A4672"/>
    <w:rsid w:val="008A4A3D"/>
    <w:rsid w:val="008A4C45"/>
    <w:rsid w:val="008A4E79"/>
    <w:rsid w:val="008A59ED"/>
    <w:rsid w:val="008A6889"/>
    <w:rsid w:val="008A6B71"/>
    <w:rsid w:val="008A6D67"/>
    <w:rsid w:val="008A7CB8"/>
    <w:rsid w:val="008A7D9C"/>
    <w:rsid w:val="008B0165"/>
    <w:rsid w:val="008B077C"/>
    <w:rsid w:val="008B07EE"/>
    <w:rsid w:val="008B0B71"/>
    <w:rsid w:val="008B0C56"/>
    <w:rsid w:val="008B0D44"/>
    <w:rsid w:val="008B1502"/>
    <w:rsid w:val="008B1560"/>
    <w:rsid w:val="008B1599"/>
    <w:rsid w:val="008B1790"/>
    <w:rsid w:val="008B2E47"/>
    <w:rsid w:val="008B32F6"/>
    <w:rsid w:val="008B3F40"/>
    <w:rsid w:val="008B4352"/>
    <w:rsid w:val="008B4C7D"/>
    <w:rsid w:val="008B4E07"/>
    <w:rsid w:val="008B5451"/>
    <w:rsid w:val="008B5601"/>
    <w:rsid w:val="008B5BFD"/>
    <w:rsid w:val="008B6B96"/>
    <w:rsid w:val="008B770F"/>
    <w:rsid w:val="008B7833"/>
    <w:rsid w:val="008B7A7C"/>
    <w:rsid w:val="008B7CFA"/>
    <w:rsid w:val="008B7EC8"/>
    <w:rsid w:val="008C02D8"/>
    <w:rsid w:val="008C0551"/>
    <w:rsid w:val="008C0A65"/>
    <w:rsid w:val="008C0B42"/>
    <w:rsid w:val="008C1688"/>
    <w:rsid w:val="008C205D"/>
    <w:rsid w:val="008C221E"/>
    <w:rsid w:val="008C2AC1"/>
    <w:rsid w:val="008C2CAB"/>
    <w:rsid w:val="008C2CD2"/>
    <w:rsid w:val="008C3363"/>
    <w:rsid w:val="008C3732"/>
    <w:rsid w:val="008C3795"/>
    <w:rsid w:val="008C37A3"/>
    <w:rsid w:val="008C3ABE"/>
    <w:rsid w:val="008C3BF2"/>
    <w:rsid w:val="008C3F82"/>
    <w:rsid w:val="008C4071"/>
    <w:rsid w:val="008C40EF"/>
    <w:rsid w:val="008C4304"/>
    <w:rsid w:val="008C49C8"/>
    <w:rsid w:val="008C4D35"/>
    <w:rsid w:val="008C5296"/>
    <w:rsid w:val="008C5B70"/>
    <w:rsid w:val="008C5CAC"/>
    <w:rsid w:val="008C6FF0"/>
    <w:rsid w:val="008C7AC8"/>
    <w:rsid w:val="008C7B7E"/>
    <w:rsid w:val="008D0319"/>
    <w:rsid w:val="008D06C5"/>
    <w:rsid w:val="008D097F"/>
    <w:rsid w:val="008D09DA"/>
    <w:rsid w:val="008D1094"/>
    <w:rsid w:val="008D133F"/>
    <w:rsid w:val="008D1521"/>
    <w:rsid w:val="008D1755"/>
    <w:rsid w:val="008D1774"/>
    <w:rsid w:val="008D19EA"/>
    <w:rsid w:val="008D2282"/>
    <w:rsid w:val="008D3F6F"/>
    <w:rsid w:val="008D3FDC"/>
    <w:rsid w:val="008D45D9"/>
    <w:rsid w:val="008D4E89"/>
    <w:rsid w:val="008D5440"/>
    <w:rsid w:val="008D55EF"/>
    <w:rsid w:val="008D5771"/>
    <w:rsid w:val="008D5AD4"/>
    <w:rsid w:val="008D5C90"/>
    <w:rsid w:val="008D5CAD"/>
    <w:rsid w:val="008D65B8"/>
    <w:rsid w:val="008D6F4F"/>
    <w:rsid w:val="008D6FFA"/>
    <w:rsid w:val="008D728D"/>
    <w:rsid w:val="008D72E4"/>
    <w:rsid w:val="008D73EA"/>
    <w:rsid w:val="008D7C1B"/>
    <w:rsid w:val="008E0286"/>
    <w:rsid w:val="008E08CD"/>
    <w:rsid w:val="008E0D8F"/>
    <w:rsid w:val="008E2010"/>
    <w:rsid w:val="008E2014"/>
    <w:rsid w:val="008E21AB"/>
    <w:rsid w:val="008E234A"/>
    <w:rsid w:val="008E265D"/>
    <w:rsid w:val="008E4DD3"/>
    <w:rsid w:val="008E5B11"/>
    <w:rsid w:val="008E60CD"/>
    <w:rsid w:val="008E6221"/>
    <w:rsid w:val="008E644A"/>
    <w:rsid w:val="008E69EB"/>
    <w:rsid w:val="008E6B82"/>
    <w:rsid w:val="008E6E42"/>
    <w:rsid w:val="008F06A6"/>
    <w:rsid w:val="008F08F5"/>
    <w:rsid w:val="008F22DC"/>
    <w:rsid w:val="008F2348"/>
    <w:rsid w:val="008F3500"/>
    <w:rsid w:val="008F378C"/>
    <w:rsid w:val="008F388A"/>
    <w:rsid w:val="008F3993"/>
    <w:rsid w:val="008F3CE2"/>
    <w:rsid w:val="008F404F"/>
    <w:rsid w:val="008F40EA"/>
    <w:rsid w:val="008F483F"/>
    <w:rsid w:val="008F4FD8"/>
    <w:rsid w:val="008F5A32"/>
    <w:rsid w:val="008F624C"/>
    <w:rsid w:val="008F6441"/>
    <w:rsid w:val="008F79C8"/>
    <w:rsid w:val="0090050F"/>
    <w:rsid w:val="009006D5"/>
    <w:rsid w:val="00900C2F"/>
    <w:rsid w:val="00900DB8"/>
    <w:rsid w:val="00901B6D"/>
    <w:rsid w:val="009025B3"/>
    <w:rsid w:val="009036E6"/>
    <w:rsid w:val="009038A1"/>
    <w:rsid w:val="00903C83"/>
    <w:rsid w:val="00904417"/>
    <w:rsid w:val="009046A3"/>
    <w:rsid w:val="00904D18"/>
    <w:rsid w:val="00905628"/>
    <w:rsid w:val="00905AD9"/>
    <w:rsid w:val="00905E17"/>
    <w:rsid w:val="00905EF8"/>
    <w:rsid w:val="009061CA"/>
    <w:rsid w:val="00906381"/>
    <w:rsid w:val="00906A36"/>
    <w:rsid w:val="00906FC0"/>
    <w:rsid w:val="00907036"/>
    <w:rsid w:val="009075C5"/>
    <w:rsid w:val="00907730"/>
    <w:rsid w:val="00910A22"/>
    <w:rsid w:val="0091105D"/>
    <w:rsid w:val="00911F3A"/>
    <w:rsid w:val="009120FD"/>
    <w:rsid w:val="0091284D"/>
    <w:rsid w:val="0091288A"/>
    <w:rsid w:val="00912C11"/>
    <w:rsid w:val="00913232"/>
    <w:rsid w:val="0091397A"/>
    <w:rsid w:val="00913F4A"/>
    <w:rsid w:val="0091423B"/>
    <w:rsid w:val="009144AB"/>
    <w:rsid w:val="0091475C"/>
    <w:rsid w:val="009149CB"/>
    <w:rsid w:val="00914F74"/>
    <w:rsid w:val="00915A6B"/>
    <w:rsid w:val="00915CC4"/>
    <w:rsid w:val="0091608B"/>
    <w:rsid w:val="00916336"/>
    <w:rsid w:val="00917053"/>
    <w:rsid w:val="0091790C"/>
    <w:rsid w:val="009207E3"/>
    <w:rsid w:val="00920A05"/>
    <w:rsid w:val="00920B0D"/>
    <w:rsid w:val="00920F6F"/>
    <w:rsid w:val="009211C9"/>
    <w:rsid w:val="00921561"/>
    <w:rsid w:val="0092179D"/>
    <w:rsid w:val="00921C6F"/>
    <w:rsid w:val="00921CB3"/>
    <w:rsid w:val="00922AAD"/>
    <w:rsid w:val="00922AF4"/>
    <w:rsid w:val="00922DC9"/>
    <w:rsid w:val="00923B30"/>
    <w:rsid w:val="0092416B"/>
    <w:rsid w:val="009246E5"/>
    <w:rsid w:val="00924B66"/>
    <w:rsid w:val="00924F05"/>
    <w:rsid w:val="00925B3D"/>
    <w:rsid w:val="00925E42"/>
    <w:rsid w:val="00926020"/>
    <w:rsid w:val="009268A5"/>
    <w:rsid w:val="00926A4D"/>
    <w:rsid w:val="009272FB"/>
    <w:rsid w:val="00927393"/>
    <w:rsid w:val="009275AC"/>
    <w:rsid w:val="009277DE"/>
    <w:rsid w:val="009303FE"/>
    <w:rsid w:val="00930571"/>
    <w:rsid w:val="009309BD"/>
    <w:rsid w:val="00930BA1"/>
    <w:rsid w:val="00930E87"/>
    <w:rsid w:val="0093104D"/>
    <w:rsid w:val="009312D7"/>
    <w:rsid w:val="009315B7"/>
    <w:rsid w:val="00931977"/>
    <w:rsid w:val="00931D81"/>
    <w:rsid w:val="00931E3C"/>
    <w:rsid w:val="0093295A"/>
    <w:rsid w:val="009329FE"/>
    <w:rsid w:val="00932BA9"/>
    <w:rsid w:val="009330BA"/>
    <w:rsid w:val="009331AE"/>
    <w:rsid w:val="009334C9"/>
    <w:rsid w:val="0093388D"/>
    <w:rsid w:val="00933ACE"/>
    <w:rsid w:val="00933E76"/>
    <w:rsid w:val="00934D25"/>
    <w:rsid w:val="0093679C"/>
    <w:rsid w:val="00936910"/>
    <w:rsid w:val="00937170"/>
    <w:rsid w:val="00937685"/>
    <w:rsid w:val="00940ABE"/>
    <w:rsid w:val="00940CE5"/>
    <w:rsid w:val="00940DCC"/>
    <w:rsid w:val="0094149C"/>
    <w:rsid w:val="00941822"/>
    <w:rsid w:val="00941BA6"/>
    <w:rsid w:val="00941C75"/>
    <w:rsid w:val="00941CC9"/>
    <w:rsid w:val="009420AF"/>
    <w:rsid w:val="00942231"/>
    <w:rsid w:val="009423FC"/>
    <w:rsid w:val="009427A5"/>
    <w:rsid w:val="00942FB3"/>
    <w:rsid w:val="009438F2"/>
    <w:rsid w:val="0094447A"/>
    <w:rsid w:val="0094464F"/>
    <w:rsid w:val="00944DDF"/>
    <w:rsid w:val="0094535C"/>
    <w:rsid w:val="0094614B"/>
    <w:rsid w:val="009464D4"/>
    <w:rsid w:val="009470DF"/>
    <w:rsid w:val="00947531"/>
    <w:rsid w:val="00947E00"/>
    <w:rsid w:val="00947E5F"/>
    <w:rsid w:val="009506E9"/>
    <w:rsid w:val="00950DBD"/>
    <w:rsid w:val="00950E04"/>
    <w:rsid w:val="0095143B"/>
    <w:rsid w:val="00952715"/>
    <w:rsid w:val="00953863"/>
    <w:rsid w:val="0095426C"/>
    <w:rsid w:val="00955862"/>
    <w:rsid w:val="0095619A"/>
    <w:rsid w:val="0095728E"/>
    <w:rsid w:val="009572A0"/>
    <w:rsid w:val="00957B35"/>
    <w:rsid w:val="00957BC6"/>
    <w:rsid w:val="00957F03"/>
    <w:rsid w:val="0096059B"/>
    <w:rsid w:val="00960D21"/>
    <w:rsid w:val="00961703"/>
    <w:rsid w:val="00961942"/>
    <w:rsid w:val="00962501"/>
    <w:rsid w:val="00962A96"/>
    <w:rsid w:val="00962DCA"/>
    <w:rsid w:val="00962EEB"/>
    <w:rsid w:val="009632DF"/>
    <w:rsid w:val="00963635"/>
    <w:rsid w:val="00963BEB"/>
    <w:rsid w:val="00963DAE"/>
    <w:rsid w:val="00964146"/>
    <w:rsid w:val="009641D2"/>
    <w:rsid w:val="00964AAB"/>
    <w:rsid w:val="00965154"/>
    <w:rsid w:val="00965503"/>
    <w:rsid w:val="00965751"/>
    <w:rsid w:val="00965927"/>
    <w:rsid w:val="00965E03"/>
    <w:rsid w:val="00966319"/>
    <w:rsid w:val="00966B74"/>
    <w:rsid w:val="00966C53"/>
    <w:rsid w:val="00967678"/>
    <w:rsid w:val="009678C2"/>
    <w:rsid w:val="0096798E"/>
    <w:rsid w:val="009702E6"/>
    <w:rsid w:val="0097140A"/>
    <w:rsid w:val="00971AA1"/>
    <w:rsid w:val="00971E46"/>
    <w:rsid w:val="00971E7A"/>
    <w:rsid w:val="00971F5B"/>
    <w:rsid w:val="00972B71"/>
    <w:rsid w:val="0097381A"/>
    <w:rsid w:val="00974407"/>
    <w:rsid w:val="00974DD2"/>
    <w:rsid w:val="00975340"/>
    <w:rsid w:val="009761FF"/>
    <w:rsid w:val="00976BB5"/>
    <w:rsid w:val="00977E7B"/>
    <w:rsid w:val="0098170E"/>
    <w:rsid w:val="00981AF7"/>
    <w:rsid w:val="00982D6F"/>
    <w:rsid w:val="00982E0C"/>
    <w:rsid w:val="00983001"/>
    <w:rsid w:val="00983B6D"/>
    <w:rsid w:val="00983F61"/>
    <w:rsid w:val="00984401"/>
    <w:rsid w:val="009844A6"/>
    <w:rsid w:val="00984777"/>
    <w:rsid w:val="0098529A"/>
    <w:rsid w:val="009857D9"/>
    <w:rsid w:val="009859D5"/>
    <w:rsid w:val="009866AD"/>
    <w:rsid w:val="00986787"/>
    <w:rsid w:val="00986F04"/>
    <w:rsid w:val="00987904"/>
    <w:rsid w:val="00987B8C"/>
    <w:rsid w:val="00987D0D"/>
    <w:rsid w:val="00987F13"/>
    <w:rsid w:val="00990DDD"/>
    <w:rsid w:val="009912C8"/>
    <w:rsid w:val="00991523"/>
    <w:rsid w:val="009918EE"/>
    <w:rsid w:val="00991CD8"/>
    <w:rsid w:val="00991FE8"/>
    <w:rsid w:val="009923F4"/>
    <w:rsid w:val="009934DF"/>
    <w:rsid w:val="00995823"/>
    <w:rsid w:val="00995C76"/>
    <w:rsid w:val="00996487"/>
    <w:rsid w:val="00996975"/>
    <w:rsid w:val="00996E11"/>
    <w:rsid w:val="00997801"/>
    <w:rsid w:val="009A08E7"/>
    <w:rsid w:val="009A12B3"/>
    <w:rsid w:val="009A1462"/>
    <w:rsid w:val="009A1CDD"/>
    <w:rsid w:val="009A232A"/>
    <w:rsid w:val="009A2791"/>
    <w:rsid w:val="009A2F3E"/>
    <w:rsid w:val="009A3696"/>
    <w:rsid w:val="009A3C11"/>
    <w:rsid w:val="009A47C2"/>
    <w:rsid w:val="009A554C"/>
    <w:rsid w:val="009A61AB"/>
    <w:rsid w:val="009A6297"/>
    <w:rsid w:val="009A64E0"/>
    <w:rsid w:val="009A7C35"/>
    <w:rsid w:val="009B0F40"/>
    <w:rsid w:val="009B1592"/>
    <w:rsid w:val="009B1604"/>
    <w:rsid w:val="009B1729"/>
    <w:rsid w:val="009B1819"/>
    <w:rsid w:val="009B1BA2"/>
    <w:rsid w:val="009B1EED"/>
    <w:rsid w:val="009B1F2F"/>
    <w:rsid w:val="009B283A"/>
    <w:rsid w:val="009B3212"/>
    <w:rsid w:val="009B3259"/>
    <w:rsid w:val="009B34C8"/>
    <w:rsid w:val="009B3C5C"/>
    <w:rsid w:val="009B3FDD"/>
    <w:rsid w:val="009B442D"/>
    <w:rsid w:val="009B460C"/>
    <w:rsid w:val="009B46D4"/>
    <w:rsid w:val="009B4EC0"/>
    <w:rsid w:val="009B58C4"/>
    <w:rsid w:val="009B6268"/>
    <w:rsid w:val="009B6A43"/>
    <w:rsid w:val="009B7006"/>
    <w:rsid w:val="009B775F"/>
    <w:rsid w:val="009C0501"/>
    <w:rsid w:val="009C0517"/>
    <w:rsid w:val="009C0903"/>
    <w:rsid w:val="009C0F14"/>
    <w:rsid w:val="009C24A4"/>
    <w:rsid w:val="009C2B74"/>
    <w:rsid w:val="009C35B7"/>
    <w:rsid w:val="009C37E7"/>
    <w:rsid w:val="009C394B"/>
    <w:rsid w:val="009C3C2F"/>
    <w:rsid w:val="009C3EB9"/>
    <w:rsid w:val="009C45CF"/>
    <w:rsid w:val="009C52E3"/>
    <w:rsid w:val="009C5A63"/>
    <w:rsid w:val="009C6064"/>
    <w:rsid w:val="009C6B0F"/>
    <w:rsid w:val="009C71BA"/>
    <w:rsid w:val="009C7F1D"/>
    <w:rsid w:val="009D021E"/>
    <w:rsid w:val="009D023D"/>
    <w:rsid w:val="009D02B1"/>
    <w:rsid w:val="009D12CD"/>
    <w:rsid w:val="009D142E"/>
    <w:rsid w:val="009D1457"/>
    <w:rsid w:val="009D147C"/>
    <w:rsid w:val="009D1621"/>
    <w:rsid w:val="009D1BF1"/>
    <w:rsid w:val="009D36ED"/>
    <w:rsid w:val="009D372F"/>
    <w:rsid w:val="009D3741"/>
    <w:rsid w:val="009D38B4"/>
    <w:rsid w:val="009D38BE"/>
    <w:rsid w:val="009D3A88"/>
    <w:rsid w:val="009D5564"/>
    <w:rsid w:val="009D5758"/>
    <w:rsid w:val="009D5E57"/>
    <w:rsid w:val="009D6AA6"/>
    <w:rsid w:val="009D6F07"/>
    <w:rsid w:val="009D72BE"/>
    <w:rsid w:val="009D74E2"/>
    <w:rsid w:val="009D75DA"/>
    <w:rsid w:val="009D76F6"/>
    <w:rsid w:val="009E033B"/>
    <w:rsid w:val="009E0735"/>
    <w:rsid w:val="009E0C19"/>
    <w:rsid w:val="009E139F"/>
    <w:rsid w:val="009E2669"/>
    <w:rsid w:val="009E28F7"/>
    <w:rsid w:val="009E2CCA"/>
    <w:rsid w:val="009E2D24"/>
    <w:rsid w:val="009E335C"/>
    <w:rsid w:val="009E342B"/>
    <w:rsid w:val="009E346B"/>
    <w:rsid w:val="009E39A6"/>
    <w:rsid w:val="009E51DB"/>
    <w:rsid w:val="009E55D8"/>
    <w:rsid w:val="009E59F0"/>
    <w:rsid w:val="009E5C9C"/>
    <w:rsid w:val="009E5DF4"/>
    <w:rsid w:val="009E5F42"/>
    <w:rsid w:val="009E6078"/>
    <w:rsid w:val="009E6273"/>
    <w:rsid w:val="009E62E2"/>
    <w:rsid w:val="009E638E"/>
    <w:rsid w:val="009E692D"/>
    <w:rsid w:val="009E6B65"/>
    <w:rsid w:val="009E75FD"/>
    <w:rsid w:val="009E7B46"/>
    <w:rsid w:val="009E7CD7"/>
    <w:rsid w:val="009F05BF"/>
    <w:rsid w:val="009F1375"/>
    <w:rsid w:val="009F15B9"/>
    <w:rsid w:val="009F176E"/>
    <w:rsid w:val="009F2753"/>
    <w:rsid w:val="009F2B27"/>
    <w:rsid w:val="009F2D3B"/>
    <w:rsid w:val="009F3019"/>
    <w:rsid w:val="009F33FB"/>
    <w:rsid w:val="009F39D4"/>
    <w:rsid w:val="009F3CEB"/>
    <w:rsid w:val="009F42E2"/>
    <w:rsid w:val="009F48B6"/>
    <w:rsid w:val="009F5017"/>
    <w:rsid w:val="009F547B"/>
    <w:rsid w:val="009F5EA1"/>
    <w:rsid w:val="009F5F0B"/>
    <w:rsid w:val="009F6670"/>
    <w:rsid w:val="009F6817"/>
    <w:rsid w:val="009F71AA"/>
    <w:rsid w:val="009F760D"/>
    <w:rsid w:val="009F792E"/>
    <w:rsid w:val="00A0005F"/>
    <w:rsid w:val="00A003C0"/>
    <w:rsid w:val="00A00811"/>
    <w:rsid w:val="00A00880"/>
    <w:rsid w:val="00A01081"/>
    <w:rsid w:val="00A01336"/>
    <w:rsid w:val="00A01AFF"/>
    <w:rsid w:val="00A020D7"/>
    <w:rsid w:val="00A0269A"/>
    <w:rsid w:val="00A02850"/>
    <w:rsid w:val="00A03BE4"/>
    <w:rsid w:val="00A05930"/>
    <w:rsid w:val="00A05DBC"/>
    <w:rsid w:val="00A06768"/>
    <w:rsid w:val="00A068FF"/>
    <w:rsid w:val="00A06B5E"/>
    <w:rsid w:val="00A079B0"/>
    <w:rsid w:val="00A10FE8"/>
    <w:rsid w:val="00A110E2"/>
    <w:rsid w:val="00A115FB"/>
    <w:rsid w:val="00A11884"/>
    <w:rsid w:val="00A119EA"/>
    <w:rsid w:val="00A11D67"/>
    <w:rsid w:val="00A12B74"/>
    <w:rsid w:val="00A13633"/>
    <w:rsid w:val="00A1448C"/>
    <w:rsid w:val="00A145AD"/>
    <w:rsid w:val="00A1499F"/>
    <w:rsid w:val="00A15B51"/>
    <w:rsid w:val="00A16521"/>
    <w:rsid w:val="00A1688E"/>
    <w:rsid w:val="00A16AF8"/>
    <w:rsid w:val="00A16F7F"/>
    <w:rsid w:val="00A175D9"/>
    <w:rsid w:val="00A202BE"/>
    <w:rsid w:val="00A2049B"/>
    <w:rsid w:val="00A21580"/>
    <w:rsid w:val="00A21A13"/>
    <w:rsid w:val="00A21DAB"/>
    <w:rsid w:val="00A23E52"/>
    <w:rsid w:val="00A2400A"/>
    <w:rsid w:val="00A24A7B"/>
    <w:rsid w:val="00A26410"/>
    <w:rsid w:val="00A26C99"/>
    <w:rsid w:val="00A271D3"/>
    <w:rsid w:val="00A27274"/>
    <w:rsid w:val="00A27818"/>
    <w:rsid w:val="00A27E5B"/>
    <w:rsid w:val="00A307DC"/>
    <w:rsid w:val="00A3120C"/>
    <w:rsid w:val="00A312ED"/>
    <w:rsid w:val="00A3142B"/>
    <w:rsid w:val="00A3154C"/>
    <w:rsid w:val="00A315E0"/>
    <w:rsid w:val="00A318F2"/>
    <w:rsid w:val="00A319D7"/>
    <w:rsid w:val="00A31C1B"/>
    <w:rsid w:val="00A31E51"/>
    <w:rsid w:val="00A3211E"/>
    <w:rsid w:val="00A32427"/>
    <w:rsid w:val="00A32856"/>
    <w:rsid w:val="00A32D99"/>
    <w:rsid w:val="00A336F1"/>
    <w:rsid w:val="00A33854"/>
    <w:rsid w:val="00A33D47"/>
    <w:rsid w:val="00A34078"/>
    <w:rsid w:val="00A344B3"/>
    <w:rsid w:val="00A34ACB"/>
    <w:rsid w:val="00A34CE5"/>
    <w:rsid w:val="00A36608"/>
    <w:rsid w:val="00A3750E"/>
    <w:rsid w:val="00A3768A"/>
    <w:rsid w:val="00A376E6"/>
    <w:rsid w:val="00A37895"/>
    <w:rsid w:val="00A379DE"/>
    <w:rsid w:val="00A37AC2"/>
    <w:rsid w:val="00A40013"/>
    <w:rsid w:val="00A403D1"/>
    <w:rsid w:val="00A409F5"/>
    <w:rsid w:val="00A40BA0"/>
    <w:rsid w:val="00A41E66"/>
    <w:rsid w:val="00A41FAE"/>
    <w:rsid w:val="00A426D9"/>
    <w:rsid w:val="00A42B1B"/>
    <w:rsid w:val="00A42EE6"/>
    <w:rsid w:val="00A43A9A"/>
    <w:rsid w:val="00A43ED4"/>
    <w:rsid w:val="00A441A7"/>
    <w:rsid w:val="00A441C3"/>
    <w:rsid w:val="00A44857"/>
    <w:rsid w:val="00A4492A"/>
    <w:rsid w:val="00A44996"/>
    <w:rsid w:val="00A44B8D"/>
    <w:rsid w:val="00A4510A"/>
    <w:rsid w:val="00A452AE"/>
    <w:rsid w:val="00A45A46"/>
    <w:rsid w:val="00A45D7D"/>
    <w:rsid w:val="00A46167"/>
    <w:rsid w:val="00A4616C"/>
    <w:rsid w:val="00A46363"/>
    <w:rsid w:val="00A46404"/>
    <w:rsid w:val="00A46606"/>
    <w:rsid w:val="00A46B98"/>
    <w:rsid w:val="00A46FDB"/>
    <w:rsid w:val="00A477CC"/>
    <w:rsid w:val="00A47CF0"/>
    <w:rsid w:val="00A47D13"/>
    <w:rsid w:val="00A504C6"/>
    <w:rsid w:val="00A509CB"/>
    <w:rsid w:val="00A50A51"/>
    <w:rsid w:val="00A50B18"/>
    <w:rsid w:val="00A5145F"/>
    <w:rsid w:val="00A5187D"/>
    <w:rsid w:val="00A51B1E"/>
    <w:rsid w:val="00A52424"/>
    <w:rsid w:val="00A53103"/>
    <w:rsid w:val="00A53426"/>
    <w:rsid w:val="00A5361B"/>
    <w:rsid w:val="00A55806"/>
    <w:rsid w:val="00A55AC1"/>
    <w:rsid w:val="00A55B52"/>
    <w:rsid w:val="00A56036"/>
    <w:rsid w:val="00A56841"/>
    <w:rsid w:val="00A56AD5"/>
    <w:rsid w:val="00A57700"/>
    <w:rsid w:val="00A57D99"/>
    <w:rsid w:val="00A6025B"/>
    <w:rsid w:val="00A606B2"/>
    <w:rsid w:val="00A61308"/>
    <w:rsid w:val="00A61BD5"/>
    <w:rsid w:val="00A626FF"/>
    <w:rsid w:val="00A63005"/>
    <w:rsid w:val="00A6352E"/>
    <w:rsid w:val="00A63946"/>
    <w:rsid w:val="00A64076"/>
    <w:rsid w:val="00A64237"/>
    <w:rsid w:val="00A644C7"/>
    <w:rsid w:val="00A6531C"/>
    <w:rsid w:val="00A65C00"/>
    <w:rsid w:val="00A666D2"/>
    <w:rsid w:val="00A66B67"/>
    <w:rsid w:val="00A66F47"/>
    <w:rsid w:val="00A674AE"/>
    <w:rsid w:val="00A675FE"/>
    <w:rsid w:val="00A67E88"/>
    <w:rsid w:val="00A703F4"/>
    <w:rsid w:val="00A7047B"/>
    <w:rsid w:val="00A70960"/>
    <w:rsid w:val="00A70C93"/>
    <w:rsid w:val="00A70D73"/>
    <w:rsid w:val="00A70E11"/>
    <w:rsid w:val="00A70F7B"/>
    <w:rsid w:val="00A713BA"/>
    <w:rsid w:val="00A717EA"/>
    <w:rsid w:val="00A72EFB"/>
    <w:rsid w:val="00A73341"/>
    <w:rsid w:val="00A734EC"/>
    <w:rsid w:val="00A73C7F"/>
    <w:rsid w:val="00A73C85"/>
    <w:rsid w:val="00A73E18"/>
    <w:rsid w:val="00A747D3"/>
    <w:rsid w:val="00A74FBA"/>
    <w:rsid w:val="00A7521B"/>
    <w:rsid w:val="00A75DA1"/>
    <w:rsid w:val="00A75E15"/>
    <w:rsid w:val="00A762EC"/>
    <w:rsid w:val="00A7637B"/>
    <w:rsid w:val="00A766A2"/>
    <w:rsid w:val="00A76C92"/>
    <w:rsid w:val="00A77D6A"/>
    <w:rsid w:val="00A809A6"/>
    <w:rsid w:val="00A80C5D"/>
    <w:rsid w:val="00A80D40"/>
    <w:rsid w:val="00A80D85"/>
    <w:rsid w:val="00A80F3D"/>
    <w:rsid w:val="00A80F9E"/>
    <w:rsid w:val="00A8105F"/>
    <w:rsid w:val="00A81662"/>
    <w:rsid w:val="00A81D22"/>
    <w:rsid w:val="00A82246"/>
    <w:rsid w:val="00A82601"/>
    <w:rsid w:val="00A82612"/>
    <w:rsid w:val="00A82D0A"/>
    <w:rsid w:val="00A830E0"/>
    <w:rsid w:val="00A838A4"/>
    <w:rsid w:val="00A83AEC"/>
    <w:rsid w:val="00A83CD1"/>
    <w:rsid w:val="00A8402C"/>
    <w:rsid w:val="00A846E5"/>
    <w:rsid w:val="00A8478D"/>
    <w:rsid w:val="00A84C3F"/>
    <w:rsid w:val="00A84E49"/>
    <w:rsid w:val="00A84EC4"/>
    <w:rsid w:val="00A85632"/>
    <w:rsid w:val="00A859FA"/>
    <w:rsid w:val="00A85F5D"/>
    <w:rsid w:val="00A87348"/>
    <w:rsid w:val="00A87AB2"/>
    <w:rsid w:val="00A87AFB"/>
    <w:rsid w:val="00A87BED"/>
    <w:rsid w:val="00A87C25"/>
    <w:rsid w:val="00A90340"/>
    <w:rsid w:val="00A903BB"/>
    <w:rsid w:val="00A908B3"/>
    <w:rsid w:val="00A90B49"/>
    <w:rsid w:val="00A91087"/>
    <w:rsid w:val="00A91140"/>
    <w:rsid w:val="00A92283"/>
    <w:rsid w:val="00A937BE"/>
    <w:rsid w:val="00A9478E"/>
    <w:rsid w:val="00A948D1"/>
    <w:rsid w:val="00A94973"/>
    <w:rsid w:val="00A94A21"/>
    <w:rsid w:val="00A94A5C"/>
    <w:rsid w:val="00A94C80"/>
    <w:rsid w:val="00A94DA4"/>
    <w:rsid w:val="00A95858"/>
    <w:rsid w:val="00A95B05"/>
    <w:rsid w:val="00A95DB7"/>
    <w:rsid w:val="00A96380"/>
    <w:rsid w:val="00A96B16"/>
    <w:rsid w:val="00A96BAD"/>
    <w:rsid w:val="00A96F22"/>
    <w:rsid w:val="00A976A0"/>
    <w:rsid w:val="00A97C13"/>
    <w:rsid w:val="00AA0372"/>
    <w:rsid w:val="00AA0424"/>
    <w:rsid w:val="00AA04B5"/>
    <w:rsid w:val="00AA143C"/>
    <w:rsid w:val="00AA292B"/>
    <w:rsid w:val="00AA2A43"/>
    <w:rsid w:val="00AA37D5"/>
    <w:rsid w:val="00AA3A23"/>
    <w:rsid w:val="00AA4DE1"/>
    <w:rsid w:val="00AA4FAC"/>
    <w:rsid w:val="00AA50A7"/>
    <w:rsid w:val="00AA5BFD"/>
    <w:rsid w:val="00AA63D3"/>
    <w:rsid w:val="00AA6919"/>
    <w:rsid w:val="00AA735D"/>
    <w:rsid w:val="00AA73C7"/>
    <w:rsid w:val="00AA7423"/>
    <w:rsid w:val="00AA7517"/>
    <w:rsid w:val="00AA79EF"/>
    <w:rsid w:val="00AB043E"/>
    <w:rsid w:val="00AB055B"/>
    <w:rsid w:val="00AB07EA"/>
    <w:rsid w:val="00AB12B6"/>
    <w:rsid w:val="00AB1689"/>
    <w:rsid w:val="00AB2185"/>
    <w:rsid w:val="00AB2711"/>
    <w:rsid w:val="00AB2ACD"/>
    <w:rsid w:val="00AB2D01"/>
    <w:rsid w:val="00AB2D5B"/>
    <w:rsid w:val="00AB3187"/>
    <w:rsid w:val="00AB3B41"/>
    <w:rsid w:val="00AB6775"/>
    <w:rsid w:val="00AB6D17"/>
    <w:rsid w:val="00AB7458"/>
    <w:rsid w:val="00AB7768"/>
    <w:rsid w:val="00AB7B8B"/>
    <w:rsid w:val="00AB7C29"/>
    <w:rsid w:val="00AC02F1"/>
    <w:rsid w:val="00AC09C0"/>
    <w:rsid w:val="00AC0ED9"/>
    <w:rsid w:val="00AC162D"/>
    <w:rsid w:val="00AC173B"/>
    <w:rsid w:val="00AC286F"/>
    <w:rsid w:val="00AC2D95"/>
    <w:rsid w:val="00AC40E3"/>
    <w:rsid w:val="00AC4332"/>
    <w:rsid w:val="00AC4CA7"/>
    <w:rsid w:val="00AC4F78"/>
    <w:rsid w:val="00AC52C7"/>
    <w:rsid w:val="00AC534E"/>
    <w:rsid w:val="00AC54D8"/>
    <w:rsid w:val="00AC5D95"/>
    <w:rsid w:val="00AC5DDE"/>
    <w:rsid w:val="00AC5E81"/>
    <w:rsid w:val="00AC6846"/>
    <w:rsid w:val="00AC688B"/>
    <w:rsid w:val="00AC6BCA"/>
    <w:rsid w:val="00AC6BEC"/>
    <w:rsid w:val="00AC6C31"/>
    <w:rsid w:val="00AC6E47"/>
    <w:rsid w:val="00AC6E63"/>
    <w:rsid w:val="00AC706F"/>
    <w:rsid w:val="00AC76AD"/>
    <w:rsid w:val="00AC7722"/>
    <w:rsid w:val="00AC799C"/>
    <w:rsid w:val="00AC7D1A"/>
    <w:rsid w:val="00AC7D39"/>
    <w:rsid w:val="00AD003B"/>
    <w:rsid w:val="00AD1714"/>
    <w:rsid w:val="00AD1756"/>
    <w:rsid w:val="00AD22E9"/>
    <w:rsid w:val="00AD2819"/>
    <w:rsid w:val="00AD2924"/>
    <w:rsid w:val="00AD2931"/>
    <w:rsid w:val="00AD2A1B"/>
    <w:rsid w:val="00AD3516"/>
    <w:rsid w:val="00AD380C"/>
    <w:rsid w:val="00AD4C09"/>
    <w:rsid w:val="00AD5C96"/>
    <w:rsid w:val="00AD5F61"/>
    <w:rsid w:val="00AD5FC7"/>
    <w:rsid w:val="00AD620D"/>
    <w:rsid w:val="00AD692C"/>
    <w:rsid w:val="00AD6B4A"/>
    <w:rsid w:val="00AD7152"/>
    <w:rsid w:val="00AD723F"/>
    <w:rsid w:val="00AE0070"/>
    <w:rsid w:val="00AE0B3C"/>
    <w:rsid w:val="00AE17DB"/>
    <w:rsid w:val="00AE1968"/>
    <w:rsid w:val="00AE1E05"/>
    <w:rsid w:val="00AE3CCF"/>
    <w:rsid w:val="00AE4372"/>
    <w:rsid w:val="00AE4774"/>
    <w:rsid w:val="00AE4994"/>
    <w:rsid w:val="00AE4D42"/>
    <w:rsid w:val="00AE5070"/>
    <w:rsid w:val="00AE53C9"/>
    <w:rsid w:val="00AE5D37"/>
    <w:rsid w:val="00AE5DC0"/>
    <w:rsid w:val="00AE64B3"/>
    <w:rsid w:val="00AE68B1"/>
    <w:rsid w:val="00AE68CB"/>
    <w:rsid w:val="00AE6C7D"/>
    <w:rsid w:val="00AE6E98"/>
    <w:rsid w:val="00AE6FA5"/>
    <w:rsid w:val="00AE70AE"/>
    <w:rsid w:val="00AE760B"/>
    <w:rsid w:val="00AF01CA"/>
    <w:rsid w:val="00AF090C"/>
    <w:rsid w:val="00AF0D15"/>
    <w:rsid w:val="00AF0F39"/>
    <w:rsid w:val="00AF17F0"/>
    <w:rsid w:val="00AF1812"/>
    <w:rsid w:val="00AF1850"/>
    <w:rsid w:val="00AF1EED"/>
    <w:rsid w:val="00AF217C"/>
    <w:rsid w:val="00AF25C7"/>
    <w:rsid w:val="00AF265B"/>
    <w:rsid w:val="00AF2AED"/>
    <w:rsid w:val="00AF2DAB"/>
    <w:rsid w:val="00AF2ECC"/>
    <w:rsid w:val="00AF3352"/>
    <w:rsid w:val="00AF33D7"/>
    <w:rsid w:val="00AF3B15"/>
    <w:rsid w:val="00AF43BA"/>
    <w:rsid w:val="00AF44C6"/>
    <w:rsid w:val="00AF462C"/>
    <w:rsid w:val="00AF486B"/>
    <w:rsid w:val="00AF4A66"/>
    <w:rsid w:val="00AF4EFF"/>
    <w:rsid w:val="00AF51CC"/>
    <w:rsid w:val="00AF5288"/>
    <w:rsid w:val="00AF5911"/>
    <w:rsid w:val="00AF60DC"/>
    <w:rsid w:val="00B001CC"/>
    <w:rsid w:val="00B007B3"/>
    <w:rsid w:val="00B00A4F"/>
    <w:rsid w:val="00B00E04"/>
    <w:rsid w:val="00B01086"/>
    <w:rsid w:val="00B01AB7"/>
    <w:rsid w:val="00B01BE0"/>
    <w:rsid w:val="00B03553"/>
    <w:rsid w:val="00B037EF"/>
    <w:rsid w:val="00B062C4"/>
    <w:rsid w:val="00B06580"/>
    <w:rsid w:val="00B0696D"/>
    <w:rsid w:val="00B078D8"/>
    <w:rsid w:val="00B07C85"/>
    <w:rsid w:val="00B100BA"/>
    <w:rsid w:val="00B103A4"/>
    <w:rsid w:val="00B10AAC"/>
    <w:rsid w:val="00B10FE3"/>
    <w:rsid w:val="00B1160C"/>
    <w:rsid w:val="00B117B5"/>
    <w:rsid w:val="00B117F5"/>
    <w:rsid w:val="00B12071"/>
    <w:rsid w:val="00B12211"/>
    <w:rsid w:val="00B1297F"/>
    <w:rsid w:val="00B12C33"/>
    <w:rsid w:val="00B130A2"/>
    <w:rsid w:val="00B13571"/>
    <w:rsid w:val="00B13D6D"/>
    <w:rsid w:val="00B13FC9"/>
    <w:rsid w:val="00B14197"/>
    <w:rsid w:val="00B141CD"/>
    <w:rsid w:val="00B14276"/>
    <w:rsid w:val="00B142CC"/>
    <w:rsid w:val="00B1438A"/>
    <w:rsid w:val="00B14A1E"/>
    <w:rsid w:val="00B1531A"/>
    <w:rsid w:val="00B1659A"/>
    <w:rsid w:val="00B167CC"/>
    <w:rsid w:val="00B17349"/>
    <w:rsid w:val="00B201AF"/>
    <w:rsid w:val="00B20256"/>
    <w:rsid w:val="00B20F8C"/>
    <w:rsid w:val="00B212A3"/>
    <w:rsid w:val="00B214FC"/>
    <w:rsid w:val="00B21CFE"/>
    <w:rsid w:val="00B21F85"/>
    <w:rsid w:val="00B223C5"/>
    <w:rsid w:val="00B224DA"/>
    <w:rsid w:val="00B23127"/>
    <w:rsid w:val="00B23448"/>
    <w:rsid w:val="00B237DD"/>
    <w:rsid w:val="00B23A91"/>
    <w:rsid w:val="00B23B04"/>
    <w:rsid w:val="00B23B9D"/>
    <w:rsid w:val="00B24C22"/>
    <w:rsid w:val="00B24DC7"/>
    <w:rsid w:val="00B24F42"/>
    <w:rsid w:val="00B25047"/>
    <w:rsid w:val="00B255C2"/>
    <w:rsid w:val="00B26785"/>
    <w:rsid w:val="00B267E2"/>
    <w:rsid w:val="00B270D4"/>
    <w:rsid w:val="00B27476"/>
    <w:rsid w:val="00B2751D"/>
    <w:rsid w:val="00B27EC5"/>
    <w:rsid w:val="00B27FFD"/>
    <w:rsid w:val="00B3095F"/>
    <w:rsid w:val="00B31228"/>
    <w:rsid w:val="00B3169E"/>
    <w:rsid w:val="00B318E0"/>
    <w:rsid w:val="00B31B33"/>
    <w:rsid w:val="00B31EE9"/>
    <w:rsid w:val="00B31F69"/>
    <w:rsid w:val="00B32344"/>
    <w:rsid w:val="00B323B6"/>
    <w:rsid w:val="00B3246A"/>
    <w:rsid w:val="00B326D9"/>
    <w:rsid w:val="00B3317E"/>
    <w:rsid w:val="00B33707"/>
    <w:rsid w:val="00B33783"/>
    <w:rsid w:val="00B3392D"/>
    <w:rsid w:val="00B33CED"/>
    <w:rsid w:val="00B34110"/>
    <w:rsid w:val="00B34712"/>
    <w:rsid w:val="00B35C20"/>
    <w:rsid w:val="00B35F52"/>
    <w:rsid w:val="00B367DA"/>
    <w:rsid w:val="00B36992"/>
    <w:rsid w:val="00B36CFF"/>
    <w:rsid w:val="00B37191"/>
    <w:rsid w:val="00B37B3B"/>
    <w:rsid w:val="00B37C51"/>
    <w:rsid w:val="00B40D88"/>
    <w:rsid w:val="00B40E34"/>
    <w:rsid w:val="00B43257"/>
    <w:rsid w:val="00B43699"/>
    <w:rsid w:val="00B43865"/>
    <w:rsid w:val="00B43928"/>
    <w:rsid w:val="00B43A46"/>
    <w:rsid w:val="00B441E9"/>
    <w:rsid w:val="00B446BC"/>
    <w:rsid w:val="00B44968"/>
    <w:rsid w:val="00B46988"/>
    <w:rsid w:val="00B46E11"/>
    <w:rsid w:val="00B46E95"/>
    <w:rsid w:val="00B4760B"/>
    <w:rsid w:val="00B509B6"/>
    <w:rsid w:val="00B50BB6"/>
    <w:rsid w:val="00B50FA6"/>
    <w:rsid w:val="00B50FEA"/>
    <w:rsid w:val="00B516CB"/>
    <w:rsid w:val="00B51DCC"/>
    <w:rsid w:val="00B525F2"/>
    <w:rsid w:val="00B546D9"/>
    <w:rsid w:val="00B548F7"/>
    <w:rsid w:val="00B54B91"/>
    <w:rsid w:val="00B54C1E"/>
    <w:rsid w:val="00B54ED9"/>
    <w:rsid w:val="00B54F6F"/>
    <w:rsid w:val="00B5569B"/>
    <w:rsid w:val="00B55731"/>
    <w:rsid w:val="00B5584B"/>
    <w:rsid w:val="00B55FF9"/>
    <w:rsid w:val="00B561BB"/>
    <w:rsid w:val="00B56472"/>
    <w:rsid w:val="00B56C79"/>
    <w:rsid w:val="00B571DB"/>
    <w:rsid w:val="00B574B3"/>
    <w:rsid w:val="00B57919"/>
    <w:rsid w:val="00B608F3"/>
    <w:rsid w:val="00B60D51"/>
    <w:rsid w:val="00B618AB"/>
    <w:rsid w:val="00B61BAB"/>
    <w:rsid w:val="00B61D40"/>
    <w:rsid w:val="00B638D2"/>
    <w:rsid w:val="00B63D8C"/>
    <w:rsid w:val="00B645B7"/>
    <w:rsid w:val="00B645D7"/>
    <w:rsid w:val="00B647BD"/>
    <w:rsid w:val="00B64DED"/>
    <w:rsid w:val="00B669BE"/>
    <w:rsid w:val="00B66A7D"/>
    <w:rsid w:val="00B675DB"/>
    <w:rsid w:val="00B678BD"/>
    <w:rsid w:val="00B67910"/>
    <w:rsid w:val="00B7065E"/>
    <w:rsid w:val="00B70692"/>
    <w:rsid w:val="00B70B61"/>
    <w:rsid w:val="00B72E31"/>
    <w:rsid w:val="00B73650"/>
    <w:rsid w:val="00B7453A"/>
    <w:rsid w:val="00B758E1"/>
    <w:rsid w:val="00B75CB3"/>
    <w:rsid w:val="00B76B70"/>
    <w:rsid w:val="00B76EBF"/>
    <w:rsid w:val="00B77EF6"/>
    <w:rsid w:val="00B80268"/>
    <w:rsid w:val="00B815C2"/>
    <w:rsid w:val="00B81863"/>
    <w:rsid w:val="00B8195D"/>
    <w:rsid w:val="00B81AC4"/>
    <w:rsid w:val="00B81ED3"/>
    <w:rsid w:val="00B821A3"/>
    <w:rsid w:val="00B82808"/>
    <w:rsid w:val="00B82B1F"/>
    <w:rsid w:val="00B82BC9"/>
    <w:rsid w:val="00B83141"/>
    <w:rsid w:val="00B83E82"/>
    <w:rsid w:val="00B84647"/>
    <w:rsid w:val="00B84AAD"/>
    <w:rsid w:val="00B84B3A"/>
    <w:rsid w:val="00B857C1"/>
    <w:rsid w:val="00B85AB2"/>
    <w:rsid w:val="00B85C3B"/>
    <w:rsid w:val="00B86A1C"/>
    <w:rsid w:val="00B86D98"/>
    <w:rsid w:val="00B872C8"/>
    <w:rsid w:val="00B87511"/>
    <w:rsid w:val="00B87672"/>
    <w:rsid w:val="00B90217"/>
    <w:rsid w:val="00B903A9"/>
    <w:rsid w:val="00B90465"/>
    <w:rsid w:val="00B911D2"/>
    <w:rsid w:val="00B9148E"/>
    <w:rsid w:val="00B915AE"/>
    <w:rsid w:val="00B9188C"/>
    <w:rsid w:val="00B91A3A"/>
    <w:rsid w:val="00B91B6A"/>
    <w:rsid w:val="00B91D9C"/>
    <w:rsid w:val="00B92638"/>
    <w:rsid w:val="00B92D11"/>
    <w:rsid w:val="00B9332F"/>
    <w:rsid w:val="00B93337"/>
    <w:rsid w:val="00B9341F"/>
    <w:rsid w:val="00B93629"/>
    <w:rsid w:val="00B9429E"/>
    <w:rsid w:val="00B94591"/>
    <w:rsid w:val="00B94637"/>
    <w:rsid w:val="00B94684"/>
    <w:rsid w:val="00B954F7"/>
    <w:rsid w:val="00B962F3"/>
    <w:rsid w:val="00B964A3"/>
    <w:rsid w:val="00B96BF1"/>
    <w:rsid w:val="00B96FD8"/>
    <w:rsid w:val="00B9743A"/>
    <w:rsid w:val="00B9749E"/>
    <w:rsid w:val="00B97985"/>
    <w:rsid w:val="00B97A62"/>
    <w:rsid w:val="00BA0185"/>
    <w:rsid w:val="00BA0486"/>
    <w:rsid w:val="00BA04A8"/>
    <w:rsid w:val="00BA0EAA"/>
    <w:rsid w:val="00BA1B3D"/>
    <w:rsid w:val="00BA219B"/>
    <w:rsid w:val="00BA274D"/>
    <w:rsid w:val="00BA2E50"/>
    <w:rsid w:val="00BA338C"/>
    <w:rsid w:val="00BA33C6"/>
    <w:rsid w:val="00BA5006"/>
    <w:rsid w:val="00BA5BAA"/>
    <w:rsid w:val="00BA5ED5"/>
    <w:rsid w:val="00BA600C"/>
    <w:rsid w:val="00BA695C"/>
    <w:rsid w:val="00BA6FF6"/>
    <w:rsid w:val="00BA754D"/>
    <w:rsid w:val="00BA7CF8"/>
    <w:rsid w:val="00BB02D9"/>
    <w:rsid w:val="00BB0EE0"/>
    <w:rsid w:val="00BB1017"/>
    <w:rsid w:val="00BB1197"/>
    <w:rsid w:val="00BB22BC"/>
    <w:rsid w:val="00BB23ED"/>
    <w:rsid w:val="00BB2E58"/>
    <w:rsid w:val="00BB2E5F"/>
    <w:rsid w:val="00BB520F"/>
    <w:rsid w:val="00BB5249"/>
    <w:rsid w:val="00BB5683"/>
    <w:rsid w:val="00BB5D06"/>
    <w:rsid w:val="00BB638A"/>
    <w:rsid w:val="00BB6647"/>
    <w:rsid w:val="00BB690D"/>
    <w:rsid w:val="00BB6BB4"/>
    <w:rsid w:val="00BB7D70"/>
    <w:rsid w:val="00BC0464"/>
    <w:rsid w:val="00BC0590"/>
    <w:rsid w:val="00BC0AC8"/>
    <w:rsid w:val="00BC0B9E"/>
    <w:rsid w:val="00BC0DE3"/>
    <w:rsid w:val="00BC0F74"/>
    <w:rsid w:val="00BC205D"/>
    <w:rsid w:val="00BC2768"/>
    <w:rsid w:val="00BC344B"/>
    <w:rsid w:val="00BC3C4A"/>
    <w:rsid w:val="00BC3DDB"/>
    <w:rsid w:val="00BC4575"/>
    <w:rsid w:val="00BC4645"/>
    <w:rsid w:val="00BC4861"/>
    <w:rsid w:val="00BC5114"/>
    <w:rsid w:val="00BC587C"/>
    <w:rsid w:val="00BC66CD"/>
    <w:rsid w:val="00BC6C14"/>
    <w:rsid w:val="00BC7133"/>
    <w:rsid w:val="00BC7342"/>
    <w:rsid w:val="00BD06E5"/>
    <w:rsid w:val="00BD0738"/>
    <w:rsid w:val="00BD09D8"/>
    <w:rsid w:val="00BD0FB0"/>
    <w:rsid w:val="00BD1373"/>
    <w:rsid w:val="00BD1A52"/>
    <w:rsid w:val="00BD1E6E"/>
    <w:rsid w:val="00BD25A6"/>
    <w:rsid w:val="00BD2967"/>
    <w:rsid w:val="00BD33B5"/>
    <w:rsid w:val="00BD358A"/>
    <w:rsid w:val="00BD3602"/>
    <w:rsid w:val="00BD3C76"/>
    <w:rsid w:val="00BD4328"/>
    <w:rsid w:val="00BD4A4C"/>
    <w:rsid w:val="00BD4C4E"/>
    <w:rsid w:val="00BD645A"/>
    <w:rsid w:val="00BD69BB"/>
    <w:rsid w:val="00BD7175"/>
    <w:rsid w:val="00BD7FAC"/>
    <w:rsid w:val="00BE0121"/>
    <w:rsid w:val="00BE027C"/>
    <w:rsid w:val="00BE02FE"/>
    <w:rsid w:val="00BE09A2"/>
    <w:rsid w:val="00BE0AC0"/>
    <w:rsid w:val="00BE2574"/>
    <w:rsid w:val="00BE2881"/>
    <w:rsid w:val="00BE2D96"/>
    <w:rsid w:val="00BE33A1"/>
    <w:rsid w:val="00BE3C65"/>
    <w:rsid w:val="00BE3F90"/>
    <w:rsid w:val="00BE3FE4"/>
    <w:rsid w:val="00BE4DD0"/>
    <w:rsid w:val="00BE5542"/>
    <w:rsid w:val="00BE60B9"/>
    <w:rsid w:val="00BE657E"/>
    <w:rsid w:val="00BE65F1"/>
    <w:rsid w:val="00BE69DB"/>
    <w:rsid w:val="00BE6FCC"/>
    <w:rsid w:val="00BE72C4"/>
    <w:rsid w:val="00BE772F"/>
    <w:rsid w:val="00BE7EBC"/>
    <w:rsid w:val="00BE7EE5"/>
    <w:rsid w:val="00BF03A4"/>
    <w:rsid w:val="00BF0508"/>
    <w:rsid w:val="00BF08E6"/>
    <w:rsid w:val="00BF1755"/>
    <w:rsid w:val="00BF1EDC"/>
    <w:rsid w:val="00BF1FA6"/>
    <w:rsid w:val="00BF3014"/>
    <w:rsid w:val="00BF355E"/>
    <w:rsid w:val="00BF4AD4"/>
    <w:rsid w:val="00BF5068"/>
    <w:rsid w:val="00BF581C"/>
    <w:rsid w:val="00BF6554"/>
    <w:rsid w:val="00BF7729"/>
    <w:rsid w:val="00BF7A8E"/>
    <w:rsid w:val="00BF7D90"/>
    <w:rsid w:val="00BF7FD0"/>
    <w:rsid w:val="00C002F3"/>
    <w:rsid w:val="00C00F4D"/>
    <w:rsid w:val="00C0134E"/>
    <w:rsid w:val="00C019A5"/>
    <w:rsid w:val="00C01E29"/>
    <w:rsid w:val="00C0227F"/>
    <w:rsid w:val="00C0228C"/>
    <w:rsid w:val="00C0278F"/>
    <w:rsid w:val="00C0394B"/>
    <w:rsid w:val="00C04CA3"/>
    <w:rsid w:val="00C051F8"/>
    <w:rsid w:val="00C055F7"/>
    <w:rsid w:val="00C05BF9"/>
    <w:rsid w:val="00C06AE4"/>
    <w:rsid w:val="00C10593"/>
    <w:rsid w:val="00C11B08"/>
    <w:rsid w:val="00C11D55"/>
    <w:rsid w:val="00C12254"/>
    <w:rsid w:val="00C1277C"/>
    <w:rsid w:val="00C1378F"/>
    <w:rsid w:val="00C13CF6"/>
    <w:rsid w:val="00C13F9F"/>
    <w:rsid w:val="00C14202"/>
    <w:rsid w:val="00C14DEF"/>
    <w:rsid w:val="00C15925"/>
    <w:rsid w:val="00C159AE"/>
    <w:rsid w:val="00C15BA3"/>
    <w:rsid w:val="00C16221"/>
    <w:rsid w:val="00C16449"/>
    <w:rsid w:val="00C16638"/>
    <w:rsid w:val="00C16720"/>
    <w:rsid w:val="00C16F75"/>
    <w:rsid w:val="00C17A1A"/>
    <w:rsid w:val="00C17AE6"/>
    <w:rsid w:val="00C17D1E"/>
    <w:rsid w:val="00C2023C"/>
    <w:rsid w:val="00C20666"/>
    <w:rsid w:val="00C20FB5"/>
    <w:rsid w:val="00C217DC"/>
    <w:rsid w:val="00C223B2"/>
    <w:rsid w:val="00C22A4D"/>
    <w:rsid w:val="00C23065"/>
    <w:rsid w:val="00C23256"/>
    <w:rsid w:val="00C234C3"/>
    <w:rsid w:val="00C23D3F"/>
    <w:rsid w:val="00C23F3E"/>
    <w:rsid w:val="00C23FE5"/>
    <w:rsid w:val="00C2421E"/>
    <w:rsid w:val="00C259EC"/>
    <w:rsid w:val="00C25A31"/>
    <w:rsid w:val="00C26160"/>
    <w:rsid w:val="00C26243"/>
    <w:rsid w:val="00C2648D"/>
    <w:rsid w:val="00C26728"/>
    <w:rsid w:val="00C26F8D"/>
    <w:rsid w:val="00C27998"/>
    <w:rsid w:val="00C27F68"/>
    <w:rsid w:val="00C30499"/>
    <w:rsid w:val="00C30557"/>
    <w:rsid w:val="00C308B3"/>
    <w:rsid w:val="00C30AF0"/>
    <w:rsid w:val="00C30D7E"/>
    <w:rsid w:val="00C310D7"/>
    <w:rsid w:val="00C32229"/>
    <w:rsid w:val="00C32359"/>
    <w:rsid w:val="00C3267A"/>
    <w:rsid w:val="00C3271F"/>
    <w:rsid w:val="00C32741"/>
    <w:rsid w:val="00C33440"/>
    <w:rsid w:val="00C334AA"/>
    <w:rsid w:val="00C33776"/>
    <w:rsid w:val="00C33F48"/>
    <w:rsid w:val="00C34319"/>
    <w:rsid w:val="00C34F6C"/>
    <w:rsid w:val="00C354D6"/>
    <w:rsid w:val="00C363AC"/>
    <w:rsid w:val="00C370FD"/>
    <w:rsid w:val="00C37988"/>
    <w:rsid w:val="00C37AE8"/>
    <w:rsid w:val="00C37C93"/>
    <w:rsid w:val="00C403AA"/>
    <w:rsid w:val="00C40492"/>
    <w:rsid w:val="00C40563"/>
    <w:rsid w:val="00C40B85"/>
    <w:rsid w:val="00C41826"/>
    <w:rsid w:val="00C41B76"/>
    <w:rsid w:val="00C41E40"/>
    <w:rsid w:val="00C428ED"/>
    <w:rsid w:val="00C4327B"/>
    <w:rsid w:val="00C43B48"/>
    <w:rsid w:val="00C44120"/>
    <w:rsid w:val="00C445F2"/>
    <w:rsid w:val="00C44E4B"/>
    <w:rsid w:val="00C45231"/>
    <w:rsid w:val="00C4533C"/>
    <w:rsid w:val="00C464D8"/>
    <w:rsid w:val="00C46667"/>
    <w:rsid w:val="00C468BA"/>
    <w:rsid w:val="00C46F13"/>
    <w:rsid w:val="00C4713A"/>
    <w:rsid w:val="00C47BD2"/>
    <w:rsid w:val="00C50794"/>
    <w:rsid w:val="00C50AC6"/>
    <w:rsid w:val="00C51D1D"/>
    <w:rsid w:val="00C52150"/>
    <w:rsid w:val="00C524B5"/>
    <w:rsid w:val="00C53231"/>
    <w:rsid w:val="00C53A7E"/>
    <w:rsid w:val="00C54CA0"/>
    <w:rsid w:val="00C54CBC"/>
    <w:rsid w:val="00C55368"/>
    <w:rsid w:val="00C55652"/>
    <w:rsid w:val="00C55799"/>
    <w:rsid w:val="00C55C92"/>
    <w:rsid w:val="00C55EB7"/>
    <w:rsid w:val="00C55F6F"/>
    <w:rsid w:val="00C55FF9"/>
    <w:rsid w:val="00C56565"/>
    <w:rsid w:val="00C56E75"/>
    <w:rsid w:val="00C57E9E"/>
    <w:rsid w:val="00C60247"/>
    <w:rsid w:val="00C60AB5"/>
    <w:rsid w:val="00C61015"/>
    <w:rsid w:val="00C61928"/>
    <w:rsid w:val="00C61EA1"/>
    <w:rsid w:val="00C61F87"/>
    <w:rsid w:val="00C62292"/>
    <w:rsid w:val="00C6259B"/>
    <w:rsid w:val="00C63001"/>
    <w:rsid w:val="00C632F8"/>
    <w:rsid w:val="00C63A20"/>
    <w:rsid w:val="00C63B3C"/>
    <w:rsid w:val="00C63CC3"/>
    <w:rsid w:val="00C63E1C"/>
    <w:rsid w:val="00C63FAD"/>
    <w:rsid w:val="00C64645"/>
    <w:rsid w:val="00C649C3"/>
    <w:rsid w:val="00C65000"/>
    <w:rsid w:val="00C65428"/>
    <w:rsid w:val="00C65490"/>
    <w:rsid w:val="00C65B37"/>
    <w:rsid w:val="00C65C62"/>
    <w:rsid w:val="00C66C89"/>
    <w:rsid w:val="00C66E58"/>
    <w:rsid w:val="00C67096"/>
    <w:rsid w:val="00C679D1"/>
    <w:rsid w:val="00C703DC"/>
    <w:rsid w:val="00C71A8A"/>
    <w:rsid w:val="00C71BF2"/>
    <w:rsid w:val="00C721B0"/>
    <w:rsid w:val="00C7275B"/>
    <w:rsid w:val="00C73083"/>
    <w:rsid w:val="00C733B4"/>
    <w:rsid w:val="00C740A9"/>
    <w:rsid w:val="00C74312"/>
    <w:rsid w:val="00C74E98"/>
    <w:rsid w:val="00C752E0"/>
    <w:rsid w:val="00C7613F"/>
    <w:rsid w:val="00C7656F"/>
    <w:rsid w:val="00C7677D"/>
    <w:rsid w:val="00C77443"/>
    <w:rsid w:val="00C77977"/>
    <w:rsid w:val="00C808B5"/>
    <w:rsid w:val="00C80A91"/>
    <w:rsid w:val="00C80D55"/>
    <w:rsid w:val="00C80F38"/>
    <w:rsid w:val="00C8191A"/>
    <w:rsid w:val="00C819E0"/>
    <w:rsid w:val="00C8235B"/>
    <w:rsid w:val="00C82E3B"/>
    <w:rsid w:val="00C831B7"/>
    <w:rsid w:val="00C83369"/>
    <w:rsid w:val="00C84061"/>
    <w:rsid w:val="00C84451"/>
    <w:rsid w:val="00C8477F"/>
    <w:rsid w:val="00C84A53"/>
    <w:rsid w:val="00C8510D"/>
    <w:rsid w:val="00C853E2"/>
    <w:rsid w:val="00C86130"/>
    <w:rsid w:val="00C86456"/>
    <w:rsid w:val="00C86D35"/>
    <w:rsid w:val="00C8713B"/>
    <w:rsid w:val="00C87796"/>
    <w:rsid w:val="00C8789D"/>
    <w:rsid w:val="00C879BA"/>
    <w:rsid w:val="00C902E0"/>
    <w:rsid w:val="00C9045F"/>
    <w:rsid w:val="00C905C0"/>
    <w:rsid w:val="00C910EB"/>
    <w:rsid w:val="00C914DF"/>
    <w:rsid w:val="00C91BBC"/>
    <w:rsid w:val="00C91BC8"/>
    <w:rsid w:val="00C91C37"/>
    <w:rsid w:val="00C91D2D"/>
    <w:rsid w:val="00C925A0"/>
    <w:rsid w:val="00C92917"/>
    <w:rsid w:val="00C92EDD"/>
    <w:rsid w:val="00C92FDA"/>
    <w:rsid w:val="00C9339E"/>
    <w:rsid w:val="00C93B37"/>
    <w:rsid w:val="00C93C07"/>
    <w:rsid w:val="00C93F56"/>
    <w:rsid w:val="00C9429F"/>
    <w:rsid w:val="00C9485E"/>
    <w:rsid w:val="00C9491A"/>
    <w:rsid w:val="00C951A6"/>
    <w:rsid w:val="00C9540E"/>
    <w:rsid w:val="00C95AD9"/>
    <w:rsid w:val="00C96346"/>
    <w:rsid w:val="00C9642F"/>
    <w:rsid w:val="00C96815"/>
    <w:rsid w:val="00C96CB2"/>
    <w:rsid w:val="00C9712D"/>
    <w:rsid w:val="00C9755C"/>
    <w:rsid w:val="00C97A4E"/>
    <w:rsid w:val="00CA03ED"/>
    <w:rsid w:val="00CA0697"/>
    <w:rsid w:val="00CA092F"/>
    <w:rsid w:val="00CA19E5"/>
    <w:rsid w:val="00CA1E9A"/>
    <w:rsid w:val="00CA20A9"/>
    <w:rsid w:val="00CA2646"/>
    <w:rsid w:val="00CA28EB"/>
    <w:rsid w:val="00CA2F46"/>
    <w:rsid w:val="00CA3EDC"/>
    <w:rsid w:val="00CA4100"/>
    <w:rsid w:val="00CA4151"/>
    <w:rsid w:val="00CA44B8"/>
    <w:rsid w:val="00CA4C2D"/>
    <w:rsid w:val="00CA58B6"/>
    <w:rsid w:val="00CA5B62"/>
    <w:rsid w:val="00CA5DBF"/>
    <w:rsid w:val="00CA6121"/>
    <w:rsid w:val="00CA6767"/>
    <w:rsid w:val="00CA6A04"/>
    <w:rsid w:val="00CA6B00"/>
    <w:rsid w:val="00CA7188"/>
    <w:rsid w:val="00CA7AFE"/>
    <w:rsid w:val="00CB1A8A"/>
    <w:rsid w:val="00CB1B42"/>
    <w:rsid w:val="00CB1B4C"/>
    <w:rsid w:val="00CB1D09"/>
    <w:rsid w:val="00CB2045"/>
    <w:rsid w:val="00CB25E2"/>
    <w:rsid w:val="00CB3C0B"/>
    <w:rsid w:val="00CB3E14"/>
    <w:rsid w:val="00CB4515"/>
    <w:rsid w:val="00CB5C1A"/>
    <w:rsid w:val="00CB6204"/>
    <w:rsid w:val="00CB68B1"/>
    <w:rsid w:val="00CB6DAB"/>
    <w:rsid w:val="00CB7044"/>
    <w:rsid w:val="00CB777D"/>
    <w:rsid w:val="00CB77BA"/>
    <w:rsid w:val="00CB7C80"/>
    <w:rsid w:val="00CC0625"/>
    <w:rsid w:val="00CC06C2"/>
    <w:rsid w:val="00CC0A62"/>
    <w:rsid w:val="00CC0C20"/>
    <w:rsid w:val="00CC0E48"/>
    <w:rsid w:val="00CC18BB"/>
    <w:rsid w:val="00CC192D"/>
    <w:rsid w:val="00CC1ACB"/>
    <w:rsid w:val="00CC24CC"/>
    <w:rsid w:val="00CC5C2A"/>
    <w:rsid w:val="00CC63CE"/>
    <w:rsid w:val="00CC6D9F"/>
    <w:rsid w:val="00CC6EFB"/>
    <w:rsid w:val="00CC7BD6"/>
    <w:rsid w:val="00CD00F2"/>
    <w:rsid w:val="00CD0819"/>
    <w:rsid w:val="00CD1056"/>
    <w:rsid w:val="00CD1BD4"/>
    <w:rsid w:val="00CD1E0E"/>
    <w:rsid w:val="00CD3004"/>
    <w:rsid w:val="00CD3AF9"/>
    <w:rsid w:val="00CD42D9"/>
    <w:rsid w:val="00CD4A1E"/>
    <w:rsid w:val="00CD4A49"/>
    <w:rsid w:val="00CD4ECD"/>
    <w:rsid w:val="00CD534F"/>
    <w:rsid w:val="00CD5BA0"/>
    <w:rsid w:val="00CD5DCD"/>
    <w:rsid w:val="00CD610E"/>
    <w:rsid w:val="00CD67ED"/>
    <w:rsid w:val="00CD70FF"/>
    <w:rsid w:val="00CD7680"/>
    <w:rsid w:val="00CE0100"/>
    <w:rsid w:val="00CE012D"/>
    <w:rsid w:val="00CE01B7"/>
    <w:rsid w:val="00CE1227"/>
    <w:rsid w:val="00CE15F3"/>
    <w:rsid w:val="00CE1EFA"/>
    <w:rsid w:val="00CE26EF"/>
    <w:rsid w:val="00CE324C"/>
    <w:rsid w:val="00CE33B5"/>
    <w:rsid w:val="00CE3623"/>
    <w:rsid w:val="00CE37E9"/>
    <w:rsid w:val="00CE442B"/>
    <w:rsid w:val="00CE444E"/>
    <w:rsid w:val="00CE4601"/>
    <w:rsid w:val="00CE4732"/>
    <w:rsid w:val="00CE4B01"/>
    <w:rsid w:val="00CE4B0F"/>
    <w:rsid w:val="00CE50CA"/>
    <w:rsid w:val="00CE57C0"/>
    <w:rsid w:val="00CE5C70"/>
    <w:rsid w:val="00CE5E7B"/>
    <w:rsid w:val="00CE63B8"/>
    <w:rsid w:val="00CE6CEC"/>
    <w:rsid w:val="00CE6D73"/>
    <w:rsid w:val="00CE7685"/>
    <w:rsid w:val="00CF03FE"/>
    <w:rsid w:val="00CF0C00"/>
    <w:rsid w:val="00CF1086"/>
    <w:rsid w:val="00CF11F6"/>
    <w:rsid w:val="00CF145F"/>
    <w:rsid w:val="00CF162F"/>
    <w:rsid w:val="00CF1971"/>
    <w:rsid w:val="00CF1D22"/>
    <w:rsid w:val="00CF249D"/>
    <w:rsid w:val="00CF2A8B"/>
    <w:rsid w:val="00CF32AB"/>
    <w:rsid w:val="00CF3362"/>
    <w:rsid w:val="00CF3F8E"/>
    <w:rsid w:val="00CF40A6"/>
    <w:rsid w:val="00CF4A53"/>
    <w:rsid w:val="00CF4CEC"/>
    <w:rsid w:val="00CF58FD"/>
    <w:rsid w:val="00CF5B3A"/>
    <w:rsid w:val="00CF5D5F"/>
    <w:rsid w:val="00CF6073"/>
    <w:rsid w:val="00CF6C31"/>
    <w:rsid w:val="00CF6E8F"/>
    <w:rsid w:val="00CF7253"/>
    <w:rsid w:val="00CF7DF1"/>
    <w:rsid w:val="00D0005D"/>
    <w:rsid w:val="00D00154"/>
    <w:rsid w:val="00D00457"/>
    <w:rsid w:val="00D005B5"/>
    <w:rsid w:val="00D01C48"/>
    <w:rsid w:val="00D02320"/>
    <w:rsid w:val="00D02427"/>
    <w:rsid w:val="00D02467"/>
    <w:rsid w:val="00D028B5"/>
    <w:rsid w:val="00D04F71"/>
    <w:rsid w:val="00D056CC"/>
    <w:rsid w:val="00D05727"/>
    <w:rsid w:val="00D05A79"/>
    <w:rsid w:val="00D05E2F"/>
    <w:rsid w:val="00D06311"/>
    <w:rsid w:val="00D065CB"/>
    <w:rsid w:val="00D06748"/>
    <w:rsid w:val="00D068A1"/>
    <w:rsid w:val="00D07318"/>
    <w:rsid w:val="00D0760A"/>
    <w:rsid w:val="00D0781C"/>
    <w:rsid w:val="00D07B32"/>
    <w:rsid w:val="00D07CDD"/>
    <w:rsid w:val="00D101AE"/>
    <w:rsid w:val="00D10B1C"/>
    <w:rsid w:val="00D11E57"/>
    <w:rsid w:val="00D125E8"/>
    <w:rsid w:val="00D12BEB"/>
    <w:rsid w:val="00D13188"/>
    <w:rsid w:val="00D131DE"/>
    <w:rsid w:val="00D132D6"/>
    <w:rsid w:val="00D132F4"/>
    <w:rsid w:val="00D13363"/>
    <w:rsid w:val="00D135AD"/>
    <w:rsid w:val="00D135EC"/>
    <w:rsid w:val="00D13816"/>
    <w:rsid w:val="00D141A8"/>
    <w:rsid w:val="00D14860"/>
    <w:rsid w:val="00D14A92"/>
    <w:rsid w:val="00D14ED6"/>
    <w:rsid w:val="00D1512A"/>
    <w:rsid w:val="00D1518E"/>
    <w:rsid w:val="00D151AA"/>
    <w:rsid w:val="00D15291"/>
    <w:rsid w:val="00D152B0"/>
    <w:rsid w:val="00D15EA6"/>
    <w:rsid w:val="00D163D7"/>
    <w:rsid w:val="00D16552"/>
    <w:rsid w:val="00D1753C"/>
    <w:rsid w:val="00D17BD6"/>
    <w:rsid w:val="00D21149"/>
    <w:rsid w:val="00D2120C"/>
    <w:rsid w:val="00D21244"/>
    <w:rsid w:val="00D21576"/>
    <w:rsid w:val="00D225A3"/>
    <w:rsid w:val="00D22A49"/>
    <w:rsid w:val="00D22C8E"/>
    <w:rsid w:val="00D22D5C"/>
    <w:rsid w:val="00D248BA"/>
    <w:rsid w:val="00D254DF"/>
    <w:rsid w:val="00D25656"/>
    <w:rsid w:val="00D25955"/>
    <w:rsid w:val="00D25DFA"/>
    <w:rsid w:val="00D263AD"/>
    <w:rsid w:val="00D266E0"/>
    <w:rsid w:val="00D26D39"/>
    <w:rsid w:val="00D2744E"/>
    <w:rsid w:val="00D275F2"/>
    <w:rsid w:val="00D27874"/>
    <w:rsid w:val="00D30042"/>
    <w:rsid w:val="00D30D10"/>
    <w:rsid w:val="00D3140C"/>
    <w:rsid w:val="00D318E6"/>
    <w:rsid w:val="00D31D2E"/>
    <w:rsid w:val="00D32052"/>
    <w:rsid w:val="00D325E0"/>
    <w:rsid w:val="00D32C78"/>
    <w:rsid w:val="00D335FF"/>
    <w:rsid w:val="00D3392D"/>
    <w:rsid w:val="00D33A4D"/>
    <w:rsid w:val="00D33A7B"/>
    <w:rsid w:val="00D33B35"/>
    <w:rsid w:val="00D33B57"/>
    <w:rsid w:val="00D33DF9"/>
    <w:rsid w:val="00D34212"/>
    <w:rsid w:val="00D3427F"/>
    <w:rsid w:val="00D349A4"/>
    <w:rsid w:val="00D34DB5"/>
    <w:rsid w:val="00D352F2"/>
    <w:rsid w:val="00D35AE1"/>
    <w:rsid w:val="00D36076"/>
    <w:rsid w:val="00D36350"/>
    <w:rsid w:val="00D36975"/>
    <w:rsid w:val="00D369BC"/>
    <w:rsid w:val="00D3705B"/>
    <w:rsid w:val="00D408C8"/>
    <w:rsid w:val="00D40E77"/>
    <w:rsid w:val="00D4109A"/>
    <w:rsid w:val="00D4191E"/>
    <w:rsid w:val="00D4240E"/>
    <w:rsid w:val="00D42612"/>
    <w:rsid w:val="00D42643"/>
    <w:rsid w:val="00D435FB"/>
    <w:rsid w:val="00D4390D"/>
    <w:rsid w:val="00D43A1A"/>
    <w:rsid w:val="00D43B1F"/>
    <w:rsid w:val="00D43F19"/>
    <w:rsid w:val="00D44169"/>
    <w:rsid w:val="00D44BE1"/>
    <w:rsid w:val="00D45065"/>
    <w:rsid w:val="00D45409"/>
    <w:rsid w:val="00D4592E"/>
    <w:rsid w:val="00D46EF5"/>
    <w:rsid w:val="00D47165"/>
    <w:rsid w:val="00D506C8"/>
    <w:rsid w:val="00D50CA2"/>
    <w:rsid w:val="00D50DB4"/>
    <w:rsid w:val="00D51AE0"/>
    <w:rsid w:val="00D51AF4"/>
    <w:rsid w:val="00D51F9E"/>
    <w:rsid w:val="00D51FC0"/>
    <w:rsid w:val="00D52908"/>
    <w:rsid w:val="00D52D39"/>
    <w:rsid w:val="00D533E6"/>
    <w:rsid w:val="00D54038"/>
    <w:rsid w:val="00D54369"/>
    <w:rsid w:val="00D546DA"/>
    <w:rsid w:val="00D5478D"/>
    <w:rsid w:val="00D548E5"/>
    <w:rsid w:val="00D54A84"/>
    <w:rsid w:val="00D54BAE"/>
    <w:rsid w:val="00D54D8B"/>
    <w:rsid w:val="00D54E7F"/>
    <w:rsid w:val="00D54ECA"/>
    <w:rsid w:val="00D552A5"/>
    <w:rsid w:val="00D55866"/>
    <w:rsid w:val="00D55A09"/>
    <w:rsid w:val="00D56152"/>
    <w:rsid w:val="00D56312"/>
    <w:rsid w:val="00D56D30"/>
    <w:rsid w:val="00D57146"/>
    <w:rsid w:val="00D57322"/>
    <w:rsid w:val="00D5755E"/>
    <w:rsid w:val="00D57E22"/>
    <w:rsid w:val="00D60E9C"/>
    <w:rsid w:val="00D61992"/>
    <w:rsid w:val="00D61E21"/>
    <w:rsid w:val="00D6359E"/>
    <w:rsid w:val="00D636D4"/>
    <w:rsid w:val="00D63BD8"/>
    <w:rsid w:val="00D64E0B"/>
    <w:rsid w:val="00D6516A"/>
    <w:rsid w:val="00D65D10"/>
    <w:rsid w:val="00D65D59"/>
    <w:rsid w:val="00D66212"/>
    <w:rsid w:val="00D66B35"/>
    <w:rsid w:val="00D6704C"/>
    <w:rsid w:val="00D673D4"/>
    <w:rsid w:val="00D67F27"/>
    <w:rsid w:val="00D702D7"/>
    <w:rsid w:val="00D70388"/>
    <w:rsid w:val="00D704DA"/>
    <w:rsid w:val="00D70CA7"/>
    <w:rsid w:val="00D71A55"/>
    <w:rsid w:val="00D71B4B"/>
    <w:rsid w:val="00D725E4"/>
    <w:rsid w:val="00D7278E"/>
    <w:rsid w:val="00D72D88"/>
    <w:rsid w:val="00D7308E"/>
    <w:rsid w:val="00D730FC"/>
    <w:rsid w:val="00D7321E"/>
    <w:rsid w:val="00D73850"/>
    <w:rsid w:val="00D73B1D"/>
    <w:rsid w:val="00D73CBE"/>
    <w:rsid w:val="00D73DCD"/>
    <w:rsid w:val="00D73E1E"/>
    <w:rsid w:val="00D74ED5"/>
    <w:rsid w:val="00D75BB8"/>
    <w:rsid w:val="00D75D1B"/>
    <w:rsid w:val="00D75FC4"/>
    <w:rsid w:val="00D76423"/>
    <w:rsid w:val="00D768E2"/>
    <w:rsid w:val="00D76951"/>
    <w:rsid w:val="00D76AAF"/>
    <w:rsid w:val="00D7752D"/>
    <w:rsid w:val="00D77EF8"/>
    <w:rsid w:val="00D800BF"/>
    <w:rsid w:val="00D801EF"/>
    <w:rsid w:val="00D802BD"/>
    <w:rsid w:val="00D80362"/>
    <w:rsid w:val="00D8096D"/>
    <w:rsid w:val="00D80B0F"/>
    <w:rsid w:val="00D80B1E"/>
    <w:rsid w:val="00D81C05"/>
    <w:rsid w:val="00D81DA5"/>
    <w:rsid w:val="00D8210D"/>
    <w:rsid w:val="00D83241"/>
    <w:rsid w:val="00D839BB"/>
    <w:rsid w:val="00D839F3"/>
    <w:rsid w:val="00D83DC1"/>
    <w:rsid w:val="00D84F69"/>
    <w:rsid w:val="00D857FE"/>
    <w:rsid w:val="00D85DBB"/>
    <w:rsid w:val="00D85E6D"/>
    <w:rsid w:val="00D860FE"/>
    <w:rsid w:val="00D86181"/>
    <w:rsid w:val="00D8662D"/>
    <w:rsid w:val="00D86B0D"/>
    <w:rsid w:val="00D86C03"/>
    <w:rsid w:val="00D8712C"/>
    <w:rsid w:val="00D87262"/>
    <w:rsid w:val="00D877CB"/>
    <w:rsid w:val="00D87B93"/>
    <w:rsid w:val="00D9015C"/>
    <w:rsid w:val="00D906CB"/>
    <w:rsid w:val="00D90A49"/>
    <w:rsid w:val="00D90C1E"/>
    <w:rsid w:val="00D90ED2"/>
    <w:rsid w:val="00D923A8"/>
    <w:rsid w:val="00D9298D"/>
    <w:rsid w:val="00D92AB7"/>
    <w:rsid w:val="00D93128"/>
    <w:rsid w:val="00D9328A"/>
    <w:rsid w:val="00D93999"/>
    <w:rsid w:val="00D93A8D"/>
    <w:rsid w:val="00D93EAE"/>
    <w:rsid w:val="00D946DD"/>
    <w:rsid w:val="00D94A3A"/>
    <w:rsid w:val="00D9569C"/>
    <w:rsid w:val="00D956D0"/>
    <w:rsid w:val="00D96233"/>
    <w:rsid w:val="00D964F7"/>
    <w:rsid w:val="00D97338"/>
    <w:rsid w:val="00D978B7"/>
    <w:rsid w:val="00D97B0A"/>
    <w:rsid w:val="00DA0134"/>
    <w:rsid w:val="00DA033D"/>
    <w:rsid w:val="00DA066D"/>
    <w:rsid w:val="00DA0AC9"/>
    <w:rsid w:val="00DA144C"/>
    <w:rsid w:val="00DA22C7"/>
    <w:rsid w:val="00DA285D"/>
    <w:rsid w:val="00DA2C13"/>
    <w:rsid w:val="00DA2D14"/>
    <w:rsid w:val="00DA2F1F"/>
    <w:rsid w:val="00DA330E"/>
    <w:rsid w:val="00DA44F8"/>
    <w:rsid w:val="00DA49AE"/>
    <w:rsid w:val="00DA49B9"/>
    <w:rsid w:val="00DA4B7A"/>
    <w:rsid w:val="00DA4ED4"/>
    <w:rsid w:val="00DA516A"/>
    <w:rsid w:val="00DA5319"/>
    <w:rsid w:val="00DA5637"/>
    <w:rsid w:val="00DA5C04"/>
    <w:rsid w:val="00DA5C6D"/>
    <w:rsid w:val="00DA5EC0"/>
    <w:rsid w:val="00DA61E4"/>
    <w:rsid w:val="00DA66EB"/>
    <w:rsid w:val="00DA67EC"/>
    <w:rsid w:val="00DA68FE"/>
    <w:rsid w:val="00DA6D67"/>
    <w:rsid w:val="00DA6F79"/>
    <w:rsid w:val="00DA70CE"/>
    <w:rsid w:val="00DA76E2"/>
    <w:rsid w:val="00DA7EB1"/>
    <w:rsid w:val="00DB1128"/>
    <w:rsid w:val="00DB1302"/>
    <w:rsid w:val="00DB14B6"/>
    <w:rsid w:val="00DB1A59"/>
    <w:rsid w:val="00DB2180"/>
    <w:rsid w:val="00DB2340"/>
    <w:rsid w:val="00DB2556"/>
    <w:rsid w:val="00DB2A52"/>
    <w:rsid w:val="00DB2F83"/>
    <w:rsid w:val="00DB30F1"/>
    <w:rsid w:val="00DB3690"/>
    <w:rsid w:val="00DB3A28"/>
    <w:rsid w:val="00DB3A9F"/>
    <w:rsid w:val="00DB4A65"/>
    <w:rsid w:val="00DB4B75"/>
    <w:rsid w:val="00DB4BEB"/>
    <w:rsid w:val="00DB544F"/>
    <w:rsid w:val="00DB563E"/>
    <w:rsid w:val="00DB63D8"/>
    <w:rsid w:val="00DB6847"/>
    <w:rsid w:val="00DB6B4E"/>
    <w:rsid w:val="00DB6E07"/>
    <w:rsid w:val="00DB6FB9"/>
    <w:rsid w:val="00DB79E9"/>
    <w:rsid w:val="00DC00DB"/>
    <w:rsid w:val="00DC01B6"/>
    <w:rsid w:val="00DC02D6"/>
    <w:rsid w:val="00DC105E"/>
    <w:rsid w:val="00DC28D2"/>
    <w:rsid w:val="00DC290E"/>
    <w:rsid w:val="00DC2E21"/>
    <w:rsid w:val="00DC33B6"/>
    <w:rsid w:val="00DC370F"/>
    <w:rsid w:val="00DC4B37"/>
    <w:rsid w:val="00DC4B78"/>
    <w:rsid w:val="00DC6725"/>
    <w:rsid w:val="00DC7751"/>
    <w:rsid w:val="00DC78D0"/>
    <w:rsid w:val="00DD00BD"/>
    <w:rsid w:val="00DD0176"/>
    <w:rsid w:val="00DD0266"/>
    <w:rsid w:val="00DD082D"/>
    <w:rsid w:val="00DD0D59"/>
    <w:rsid w:val="00DD1619"/>
    <w:rsid w:val="00DD2064"/>
    <w:rsid w:val="00DD28D6"/>
    <w:rsid w:val="00DD2AC3"/>
    <w:rsid w:val="00DD2C77"/>
    <w:rsid w:val="00DD3513"/>
    <w:rsid w:val="00DD35CA"/>
    <w:rsid w:val="00DD40A8"/>
    <w:rsid w:val="00DD45F7"/>
    <w:rsid w:val="00DD4CA3"/>
    <w:rsid w:val="00DE08C6"/>
    <w:rsid w:val="00DE144A"/>
    <w:rsid w:val="00DE15D8"/>
    <w:rsid w:val="00DE16E2"/>
    <w:rsid w:val="00DE1789"/>
    <w:rsid w:val="00DE1FD3"/>
    <w:rsid w:val="00DE2164"/>
    <w:rsid w:val="00DE27C3"/>
    <w:rsid w:val="00DE2E59"/>
    <w:rsid w:val="00DE342B"/>
    <w:rsid w:val="00DE40C1"/>
    <w:rsid w:val="00DE4FBD"/>
    <w:rsid w:val="00DE5710"/>
    <w:rsid w:val="00DE5A13"/>
    <w:rsid w:val="00DE72B0"/>
    <w:rsid w:val="00DE7C0B"/>
    <w:rsid w:val="00DF0235"/>
    <w:rsid w:val="00DF0641"/>
    <w:rsid w:val="00DF09D5"/>
    <w:rsid w:val="00DF0C49"/>
    <w:rsid w:val="00DF1397"/>
    <w:rsid w:val="00DF25B4"/>
    <w:rsid w:val="00DF372B"/>
    <w:rsid w:val="00DF416B"/>
    <w:rsid w:val="00DF45AB"/>
    <w:rsid w:val="00DF46B8"/>
    <w:rsid w:val="00DF57D7"/>
    <w:rsid w:val="00DF5E39"/>
    <w:rsid w:val="00DF5EFB"/>
    <w:rsid w:val="00DF7BCD"/>
    <w:rsid w:val="00E000F7"/>
    <w:rsid w:val="00E0084A"/>
    <w:rsid w:val="00E0152E"/>
    <w:rsid w:val="00E018D8"/>
    <w:rsid w:val="00E01EFC"/>
    <w:rsid w:val="00E026FE"/>
    <w:rsid w:val="00E02A06"/>
    <w:rsid w:val="00E03A28"/>
    <w:rsid w:val="00E03B17"/>
    <w:rsid w:val="00E03BEB"/>
    <w:rsid w:val="00E03ED9"/>
    <w:rsid w:val="00E03FA4"/>
    <w:rsid w:val="00E044FD"/>
    <w:rsid w:val="00E048C7"/>
    <w:rsid w:val="00E04FDC"/>
    <w:rsid w:val="00E0574D"/>
    <w:rsid w:val="00E0669E"/>
    <w:rsid w:val="00E06A5F"/>
    <w:rsid w:val="00E06BEE"/>
    <w:rsid w:val="00E06F63"/>
    <w:rsid w:val="00E11F32"/>
    <w:rsid w:val="00E120C7"/>
    <w:rsid w:val="00E12BB3"/>
    <w:rsid w:val="00E13227"/>
    <w:rsid w:val="00E13387"/>
    <w:rsid w:val="00E1460D"/>
    <w:rsid w:val="00E14637"/>
    <w:rsid w:val="00E147C0"/>
    <w:rsid w:val="00E14899"/>
    <w:rsid w:val="00E14FC2"/>
    <w:rsid w:val="00E1503E"/>
    <w:rsid w:val="00E1528D"/>
    <w:rsid w:val="00E154BD"/>
    <w:rsid w:val="00E15579"/>
    <w:rsid w:val="00E15C58"/>
    <w:rsid w:val="00E15D1D"/>
    <w:rsid w:val="00E15EB6"/>
    <w:rsid w:val="00E1619D"/>
    <w:rsid w:val="00E16B55"/>
    <w:rsid w:val="00E17BE4"/>
    <w:rsid w:val="00E2049D"/>
    <w:rsid w:val="00E2064F"/>
    <w:rsid w:val="00E2087A"/>
    <w:rsid w:val="00E20E2B"/>
    <w:rsid w:val="00E2101F"/>
    <w:rsid w:val="00E210E2"/>
    <w:rsid w:val="00E211F1"/>
    <w:rsid w:val="00E21525"/>
    <w:rsid w:val="00E21820"/>
    <w:rsid w:val="00E22604"/>
    <w:rsid w:val="00E22FC5"/>
    <w:rsid w:val="00E23433"/>
    <w:rsid w:val="00E23D7E"/>
    <w:rsid w:val="00E240D8"/>
    <w:rsid w:val="00E24ECE"/>
    <w:rsid w:val="00E250A4"/>
    <w:rsid w:val="00E2652E"/>
    <w:rsid w:val="00E269E6"/>
    <w:rsid w:val="00E26DD9"/>
    <w:rsid w:val="00E26F51"/>
    <w:rsid w:val="00E26FD2"/>
    <w:rsid w:val="00E271A3"/>
    <w:rsid w:val="00E27756"/>
    <w:rsid w:val="00E27BDB"/>
    <w:rsid w:val="00E27DA0"/>
    <w:rsid w:val="00E3086C"/>
    <w:rsid w:val="00E30A9F"/>
    <w:rsid w:val="00E30E18"/>
    <w:rsid w:val="00E3168B"/>
    <w:rsid w:val="00E31BD5"/>
    <w:rsid w:val="00E31E7B"/>
    <w:rsid w:val="00E327CD"/>
    <w:rsid w:val="00E332DF"/>
    <w:rsid w:val="00E335B1"/>
    <w:rsid w:val="00E34DAB"/>
    <w:rsid w:val="00E34E9D"/>
    <w:rsid w:val="00E34FF0"/>
    <w:rsid w:val="00E3513F"/>
    <w:rsid w:val="00E353DD"/>
    <w:rsid w:val="00E3596E"/>
    <w:rsid w:val="00E35BE1"/>
    <w:rsid w:val="00E35F14"/>
    <w:rsid w:val="00E36D48"/>
    <w:rsid w:val="00E37277"/>
    <w:rsid w:val="00E377AE"/>
    <w:rsid w:val="00E37892"/>
    <w:rsid w:val="00E37F50"/>
    <w:rsid w:val="00E37F97"/>
    <w:rsid w:val="00E40460"/>
    <w:rsid w:val="00E40585"/>
    <w:rsid w:val="00E40B7A"/>
    <w:rsid w:val="00E40BF3"/>
    <w:rsid w:val="00E40D0F"/>
    <w:rsid w:val="00E4187D"/>
    <w:rsid w:val="00E41C3D"/>
    <w:rsid w:val="00E41D58"/>
    <w:rsid w:val="00E41E7F"/>
    <w:rsid w:val="00E42137"/>
    <w:rsid w:val="00E42432"/>
    <w:rsid w:val="00E42E3D"/>
    <w:rsid w:val="00E44597"/>
    <w:rsid w:val="00E447AE"/>
    <w:rsid w:val="00E45DC3"/>
    <w:rsid w:val="00E45FFD"/>
    <w:rsid w:val="00E464BD"/>
    <w:rsid w:val="00E46539"/>
    <w:rsid w:val="00E46835"/>
    <w:rsid w:val="00E478EF"/>
    <w:rsid w:val="00E47B29"/>
    <w:rsid w:val="00E50295"/>
    <w:rsid w:val="00E5079F"/>
    <w:rsid w:val="00E5092A"/>
    <w:rsid w:val="00E50E4A"/>
    <w:rsid w:val="00E51182"/>
    <w:rsid w:val="00E51820"/>
    <w:rsid w:val="00E518C7"/>
    <w:rsid w:val="00E51C11"/>
    <w:rsid w:val="00E521BF"/>
    <w:rsid w:val="00E52700"/>
    <w:rsid w:val="00E52ADA"/>
    <w:rsid w:val="00E52B0E"/>
    <w:rsid w:val="00E53472"/>
    <w:rsid w:val="00E53BBB"/>
    <w:rsid w:val="00E53FFC"/>
    <w:rsid w:val="00E54995"/>
    <w:rsid w:val="00E553A6"/>
    <w:rsid w:val="00E556D0"/>
    <w:rsid w:val="00E55BA7"/>
    <w:rsid w:val="00E55C6F"/>
    <w:rsid w:val="00E562AB"/>
    <w:rsid w:val="00E57140"/>
    <w:rsid w:val="00E57443"/>
    <w:rsid w:val="00E578C2"/>
    <w:rsid w:val="00E57AB6"/>
    <w:rsid w:val="00E57DEA"/>
    <w:rsid w:val="00E6015E"/>
    <w:rsid w:val="00E60239"/>
    <w:rsid w:val="00E60274"/>
    <w:rsid w:val="00E60925"/>
    <w:rsid w:val="00E60AA1"/>
    <w:rsid w:val="00E60F7F"/>
    <w:rsid w:val="00E61521"/>
    <w:rsid w:val="00E618EF"/>
    <w:rsid w:val="00E62040"/>
    <w:rsid w:val="00E62668"/>
    <w:rsid w:val="00E62DAA"/>
    <w:rsid w:val="00E6335B"/>
    <w:rsid w:val="00E63D2A"/>
    <w:rsid w:val="00E6470D"/>
    <w:rsid w:val="00E657C3"/>
    <w:rsid w:val="00E65966"/>
    <w:rsid w:val="00E66086"/>
    <w:rsid w:val="00E661CB"/>
    <w:rsid w:val="00E66968"/>
    <w:rsid w:val="00E670C7"/>
    <w:rsid w:val="00E67684"/>
    <w:rsid w:val="00E67DC9"/>
    <w:rsid w:val="00E67E9C"/>
    <w:rsid w:val="00E7084E"/>
    <w:rsid w:val="00E713C8"/>
    <w:rsid w:val="00E71A88"/>
    <w:rsid w:val="00E71C0F"/>
    <w:rsid w:val="00E720C3"/>
    <w:rsid w:val="00E721BF"/>
    <w:rsid w:val="00E7268E"/>
    <w:rsid w:val="00E7302B"/>
    <w:rsid w:val="00E745B8"/>
    <w:rsid w:val="00E74816"/>
    <w:rsid w:val="00E74A64"/>
    <w:rsid w:val="00E759F6"/>
    <w:rsid w:val="00E75D48"/>
    <w:rsid w:val="00E75D7F"/>
    <w:rsid w:val="00E75DCB"/>
    <w:rsid w:val="00E76065"/>
    <w:rsid w:val="00E760C3"/>
    <w:rsid w:val="00E76157"/>
    <w:rsid w:val="00E77759"/>
    <w:rsid w:val="00E77796"/>
    <w:rsid w:val="00E779E8"/>
    <w:rsid w:val="00E77AC5"/>
    <w:rsid w:val="00E802CA"/>
    <w:rsid w:val="00E80664"/>
    <w:rsid w:val="00E80C25"/>
    <w:rsid w:val="00E81204"/>
    <w:rsid w:val="00E81856"/>
    <w:rsid w:val="00E8194F"/>
    <w:rsid w:val="00E81B91"/>
    <w:rsid w:val="00E81F62"/>
    <w:rsid w:val="00E8239D"/>
    <w:rsid w:val="00E8289D"/>
    <w:rsid w:val="00E82B1A"/>
    <w:rsid w:val="00E82E0E"/>
    <w:rsid w:val="00E82F21"/>
    <w:rsid w:val="00E8355A"/>
    <w:rsid w:val="00E84821"/>
    <w:rsid w:val="00E84B97"/>
    <w:rsid w:val="00E85BBF"/>
    <w:rsid w:val="00E8654A"/>
    <w:rsid w:val="00E8676C"/>
    <w:rsid w:val="00E86CE2"/>
    <w:rsid w:val="00E87FDC"/>
    <w:rsid w:val="00E900BE"/>
    <w:rsid w:val="00E903A0"/>
    <w:rsid w:val="00E9043B"/>
    <w:rsid w:val="00E904B0"/>
    <w:rsid w:val="00E90E0B"/>
    <w:rsid w:val="00E90E85"/>
    <w:rsid w:val="00E9125E"/>
    <w:rsid w:val="00E91E19"/>
    <w:rsid w:val="00E91FAA"/>
    <w:rsid w:val="00E92388"/>
    <w:rsid w:val="00E92A9F"/>
    <w:rsid w:val="00E92B2C"/>
    <w:rsid w:val="00E92B72"/>
    <w:rsid w:val="00E92DB5"/>
    <w:rsid w:val="00E936E1"/>
    <w:rsid w:val="00E93E22"/>
    <w:rsid w:val="00E94449"/>
    <w:rsid w:val="00E94FDE"/>
    <w:rsid w:val="00E95120"/>
    <w:rsid w:val="00E95E2B"/>
    <w:rsid w:val="00E966B3"/>
    <w:rsid w:val="00E968E3"/>
    <w:rsid w:val="00E970BD"/>
    <w:rsid w:val="00EA09FB"/>
    <w:rsid w:val="00EA0E46"/>
    <w:rsid w:val="00EA1355"/>
    <w:rsid w:val="00EA152D"/>
    <w:rsid w:val="00EA1591"/>
    <w:rsid w:val="00EA1FB1"/>
    <w:rsid w:val="00EA21F2"/>
    <w:rsid w:val="00EA2390"/>
    <w:rsid w:val="00EA26D8"/>
    <w:rsid w:val="00EA294F"/>
    <w:rsid w:val="00EA3355"/>
    <w:rsid w:val="00EA388F"/>
    <w:rsid w:val="00EA410C"/>
    <w:rsid w:val="00EA42D2"/>
    <w:rsid w:val="00EA42EE"/>
    <w:rsid w:val="00EA4686"/>
    <w:rsid w:val="00EA5266"/>
    <w:rsid w:val="00EA5471"/>
    <w:rsid w:val="00EA59C9"/>
    <w:rsid w:val="00EA5DAA"/>
    <w:rsid w:val="00EA5F20"/>
    <w:rsid w:val="00EA63A0"/>
    <w:rsid w:val="00EA7159"/>
    <w:rsid w:val="00EA74CF"/>
    <w:rsid w:val="00EA76BC"/>
    <w:rsid w:val="00EA7992"/>
    <w:rsid w:val="00EB0563"/>
    <w:rsid w:val="00EB0D43"/>
    <w:rsid w:val="00EB0D8F"/>
    <w:rsid w:val="00EB0ED2"/>
    <w:rsid w:val="00EB1B96"/>
    <w:rsid w:val="00EB205F"/>
    <w:rsid w:val="00EB20F6"/>
    <w:rsid w:val="00EB219E"/>
    <w:rsid w:val="00EB21B1"/>
    <w:rsid w:val="00EB36D2"/>
    <w:rsid w:val="00EB3881"/>
    <w:rsid w:val="00EB39E2"/>
    <w:rsid w:val="00EB3A86"/>
    <w:rsid w:val="00EB41EF"/>
    <w:rsid w:val="00EB4F76"/>
    <w:rsid w:val="00EB65A6"/>
    <w:rsid w:val="00EB65B6"/>
    <w:rsid w:val="00EB65DE"/>
    <w:rsid w:val="00EB660A"/>
    <w:rsid w:val="00EB6AEB"/>
    <w:rsid w:val="00EB6B5A"/>
    <w:rsid w:val="00EB6F9E"/>
    <w:rsid w:val="00EB75A1"/>
    <w:rsid w:val="00EB7D4C"/>
    <w:rsid w:val="00EC0903"/>
    <w:rsid w:val="00EC0C2E"/>
    <w:rsid w:val="00EC1591"/>
    <w:rsid w:val="00EC1949"/>
    <w:rsid w:val="00EC2F3E"/>
    <w:rsid w:val="00EC312B"/>
    <w:rsid w:val="00EC3196"/>
    <w:rsid w:val="00EC3746"/>
    <w:rsid w:val="00EC3B1D"/>
    <w:rsid w:val="00EC4152"/>
    <w:rsid w:val="00EC4273"/>
    <w:rsid w:val="00EC4F12"/>
    <w:rsid w:val="00EC57B1"/>
    <w:rsid w:val="00EC594B"/>
    <w:rsid w:val="00EC626C"/>
    <w:rsid w:val="00EC6277"/>
    <w:rsid w:val="00EC65EA"/>
    <w:rsid w:val="00EC6E02"/>
    <w:rsid w:val="00EC6EFD"/>
    <w:rsid w:val="00EC6F2D"/>
    <w:rsid w:val="00EC78F6"/>
    <w:rsid w:val="00EC7AD1"/>
    <w:rsid w:val="00EC7AF1"/>
    <w:rsid w:val="00ED0F3B"/>
    <w:rsid w:val="00ED1CDD"/>
    <w:rsid w:val="00ED21B8"/>
    <w:rsid w:val="00ED303F"/>
    <w:rsid w:val="00ED341A"/>
    <w:rsid w:val="00ED39C7"/>
    <w:rsid w:val="00ED3CF6"/>
    <w:rsid w:val="00ED4390"/>
    <w:rsid w:val="00ED4523"/>
    <w:rsid w:val="00ED47D1"/>
    <w:rsid w:val="00ED4FE0"/>
    <w:rsid w:val="00ED507F"/>
    <w:rsid w:val="00ED6F32"/>
    <w:rsid w:val="00ED7950"/>
    <w:rsid w:val="00EE04CE"/>
    <w:rsid w:val="00EE07C2"/>
    <w:rsid w:val="00EE1345"/>
    <w:rsid w:val="00EE17FA"/>
    <w:rsid w:val="00EE19DA"/>
    <w:rsid w:val="00EE1B5A"/>
    <w:rsid w:val="00EE1FD1"/>
    <w:rsid w:val="00EE323C"/>
    <w:rsid w:val="00EE3298"/>
    <w:rsid w:val="00EE33BD"/>
    <w:rsid w:val="00EE41A6"/>
    <w:rsid w:val="00EE4B6B"/>
    <w:rsid w:val="00EE4F1D"/>
    <w:rsid w:val="00EE50B7"/>
    <w:rsid w:val="00EE6108"/>
    <w:rsid w:val="00EE62AB"/>
    <w:rsid w:val="00EE6672"/>
    <w:rsid w:val="00EE69E1"/>
    <w:rsid w:val="00EE6FAF"/>
    <w:rsid w:val="00EE7787"/>
    <w:rsid w:val="00EE7B5B"/>
    <w:rsid w:val="00EE7EE2"/>
    <w:rsid w:val="00EF0999"/>
    <w:rsid w:val="00EF1CE0"/>
    <w:rsid w:val="00EF2355"/>
    <w:rsid w:val="00EF26AC"/>
    <w:rsid w:val="00EF2B66"/>
    <w:rsid w:val="00EF326A"/>
    <w:rsid w:val="00EF3335"/>
    <w:rsid w:val="00EF3F16"/>
    <w:rsid w:val="00EF423E"/>
    <w:rsid w:val="00EF44CA"/>
    <w:rsid w:val="00EF4859"/>
    <w:rsid w:val="00EF4EE5"/>
    <w:rsid w:val="00EF4FF0"/>
    <w:rsid w:val="00EF50FD"/>
    <w:rsid w:val="00EF52E7"/>
    <w:rsid w:val="00EF5451"/>
    <w:rsid w:val="00EF5C2E"/>
    <w:rsid w:val="00EF6853"/>
    <w:rsid w:val="00EF6D1C"/>
    <w:rsid w:val="00EF6F82"/>
    <w:rsid w:val="00EF73AE"/>
    <w:rsid w:val="00EF78DE"/>
    <w:rsid w:val="00EF7A8F"/>
    <w:rsid w:val="00F005C5"/>
    <w:rsid w:val="00F0131E"/>
    <w:rsid w:val="00F02066"/>
    <w:rsid w:val="00F02A64"/>
    <w:rsid w:val="00F02C95"/>
    <w:rsid w:val="00F02D89"/>
    <w:rsid w:val="00F02EDC"/>
    <w:rsid w:val="00F0324C"/>
    <w:rsid w:val="00F04056"/>
    <w:rsid w:val="00F0442F"/>
    <w:rsid w:val="00F049F4"/>
    <w:rsid w:val="00F04A9B"/>
    <w:rsid w:val="00F04D55"/>
    <w:rsid w:val="00F05431"/>
    <w:rsid w:val="00F05F69"/>
    <w:rsid w:val="00F06ECA"/>
    <w:rsid w:val="00F110AD"/>
    <w:rsid w:val="00F115AF"/>
    <w:rsid w:val="00F1181C"/>
    <w:rsid w:val="00F123B6"/>
    <w:rsid w:val="00F124D1"/>
    <w:rsid w:val="00F1254D"/>
    <w:rsid w:val="00F12C47"/>
    <w:rsid w:val="00F132FF"/>
    <w:rsid w:val="00F1385D"/>
    <w:rsid w:val="00F13B58"/>
    <w:rsid w:val="00F13FCF"/>
    <w:rsid w:val="00F141E9"/>
    <w:rsid w:val="00F14AA8"/>
    <w:rsid w:val="00F14F32"/>
    <w:rsid w:val="00F15DA7"/>
    <w:rsid w:val="00F1610B"/>
    <w:rsid w:val="00F1657A"/>
    <w:rsid w:val="00F165B8"/>
    <w:rsid w:val="00F16C2A"/>
    <w:rsid w:val="00F1701F"/>
    <w:rsid w:val="00F1779F"/>
    <w:rsid w:val="00F17A12"/>
    <w:rsid w:val="00F17B1A"/>
    <w:rsid w:val="00F17BFA"/>
    <w:rsid w:val="00F17FA6"/>
    <w:rsid w:val="00F203CA"/>
    <w:rsid w:val="00F20813"/>
    <w:rsid w:val="00F20CF4"/>
    <w:rsid w:val="00F20E91"/>
    <w:rsid w:val="00F21027"/>
    <w:rsid w:val="00F21849"/>
    <w:rsid w:val="00F2204C"/>
    <w:rsid w:val="00F22679"/>
    <w:rsid w:val="00F22D3A"/>
    <w:rsid w:val="00F23175"/>
    <w:rsid w:val="00F235AC"/>
    <w:rsid w:val="00F23F07"/>
    <w:rsid w:val="00F24432"/>
    <w:rsid w:val="00F246E5"/>
    <w:rsid w:val="00F24FEE"/>
    <w:rsid w:val="00F258FD"/>
    <w:rsid w:val="00F25B4B"/>
    <w:rsid w:val="00F2628F"/>
    <w:rsid w:val="00F26762"/>
    <w:rsid w:val="00F276F4"/>
    <w:rsid w:val="00F27718"/>
    <w:rsid w:val="00F27E85"/>
    <w:rsid w:val="00F30131"/>
    <w:rsid w:val="00F302A6"/>
    <w:rsid w:val="00F304E6"/>
    <w:rsid w:val="00F307C4"/>
    <w:rsid w:val="00F31093"/>
    <w:rsid w:val="00F31425"/>
    <w:rsid w:val="00F32518"/>
    <w:rsid w:val="00F32AAE"/>
    <w:rsid w:val="00F3318A"/>
    <w:rsid w:val="00F33CD9"/>
    <w:rsid w:val="00F35052"/>
    <w:rsid w:val="00F35431"/>
    <w:rsid w:val="00F35A5E"/>
    <w:rsid w:val="00F3604B"/>
    <w:rsid w:val="00F36935"/>
    <w:rsid w:val="00F36970"/>
    <w:rsid w:val="00F369F8"/>
    <w:rsid w:val="00F37B87"/>
    <w:rsid w:val="00F402CA"/>
    <w:rsid w:val="00F40683"/>
    <w:rsid w:val="00F41C47"/>
    <w:rsid w:val="00F42C39"/>
    <w:rsid w:val="00F43AED"/>
    <w:rsid w:val="00F44828"/>
    <w:rsid w:val="00F44A0B"/>
    <w:rsid w:val="00F44B6E"/>
    <w:rsid w:val="00F46363"/>
    <w:rsid w:val="00F4797B"/>
    <w:rsid w:val="00F479A0"/>
    <w:rsid w:val="00F47D08"/>
    <w:rsid w:val="00F47E9D"/>
    <w:rsid w:val="00F47EC3"/>
    <w:rsid w:val="00F50AA3"/>
    <w:rsid w:val="00F50AD9"/>
    <w:rsid w:val="00F50B80"/>
    <w:rsid w:val="00F51584"/>
    <w:rsid w:val="00F52A34"/>
    <w:rsid w:val="00F52CE5"/>
    <w:rsid w:val="00F5349E"/>
    <w:rsid w:val="00F53650"/>
    <w:rsid w:val="00F54181"/>
    <w:rsid w:val="00F54606"/>
    <w:rsid w:val="00F54AF1"/>
    <w:rsid w:val="00F55048"/>
    <w:rsid w:val="00F55112"/>
    <w:rsid w:val="00F554D0"/>
    <w:rsid w:val="00F55678"/>
    <w:rsid w:val="00F559E0"/>
    <w:rsid w:val="00F55A68"/>
    <w:rsid w:val="00F55DD2"/>
    <w:rsid w:val="00F56640"/>
    <w:rsid w:val="00F56BB6"/>
    <w:rsid w:val="00F56C01"/>
    <w:rsid w:val="00F57EFE"/>
    <w:rsid w:val="00F60AFD"/>
    <w:rsid w:val="00F61236"/>
    <w:rsid w:val="00F61524"/>
    <w:rsid w:val="00F61707"/>
    <w:rsid w:val="00F61A46"/>
    <w:rsid w:val="00F6212E"/>
    <w:rsid w:val="00F62ABD"/>
    <w:rsid w:val="00F62ECF"/>
    <w:rsid w:val="00F63B2B"/>
    <w:rsid w:val="00F63F0F"/>
    <w:rsid w:val="00F64643"/>
    <w:rsid w:val="00F65D71"/>
    <w:rsid w:val="00F65F0F"/>
    <w:rsid w:val="00F65FDD"/>
    <w:rsid w:val="00F66005"/>
    <w:rsid w:val="00F66112"/>
    <w:rsid w:val="00F666A9"/>
    <w:rsid w:val="00F66D83"/>
    <w:rsid w:val="00F6721A"/>
    <w:rsid w:val="00F70044"/>
    <w:rsid w:val="00F702AE"/>
    <w:rsid w:val="00F7042E"/>
    <w:rsid w:val="00F704E6"/>
    <w:rsid w:val="00F707C8"/>
    <w:rsid w:val="00F72268"/>
    <w:rsid w:val="00F72370"/>
    <w:rsid w:val="00F72645"/>
    <w:rsid w:val="00F72F95"/>
    <w:rsid w:val="00F73635"/>
    <w:rsid w:val="00F737CC"/>
    <w:rsid w:val="00F7521C"/>
    <w:rsid w:val="00F75474"/>
    <w:rsid w:val="00F75485"/>
    <w:rsid w:val="00F7582F"/>
    <w:rsid w:val="00F75E7F"/>
    <w:rsid w:val="00F762C2"/>
    <w:rsid w:val="00F76528"/>
    <w:rsid w:val="00F76662"/>
    <w:rsid w:val="00F76DE3"/>
    <w:rsid w:val="00F77668"/>
    <w:rsid w:val="00F77C20"/>
    <w:rsid w:val="00F77D95"/>
    <w:rsid w:val="00F77EC5"/>
    <w:rsid w:val="00F8078B"/>
    <w:rsid w:val="00F8090B"/>
    <w:rsid w:val="00F809F2"/>
    <w:rsid w:val="00F81451"/>
    <w:rsid w:val="00F81736"/>
    <w:rsid w:val="00F81774"/>
    <w:rsid w:val="00F81DA9"/>
    <w:rsid w:val="00F82521"/>
    <w:rsid w:val="00F82AC2"/>
    <w:rsid w:val="00F82D0E"/>
    <w:rsid w:val="00F8485B"/>
    <w:rsid w:val="00F84BBF"/>
    <w:rsid w:val="00F84ECD"/>
    <w:rsid w:val="00F857E1"/>
    <w:rsid w:val="00F8585E"/>
    <w:rsid w:val="00F85C5D"/>
    <w:rsid w:val="00F868CA"/>
    <w:rsid w:val="00F86E71"/>
    <w:rsid w:val="00F87049"/>
    <w:rsid w:val="00F8752F"/>
    <w:rsid w:val="00F877D1"/>
    <w:rsid w:val="00F91731"/>
    <w:rsid w:val="00F918BA"/>
    <w:rsid w:val="00F92BF1"/>
    <w:rsid w:val="00F92DE3"/>
    <w:rsid w:val="00F92E03"/>
    <w:rsid w:val="00F938B7"/>
    <w:rsid w:val="00F93EE0"/>
    <w:rsid w:val="00F941FA"/>
    <w:rsid w:val="00F945B3"/>
    <w:rsid w:val="00F947E2"/>
    <w:rsid w:val="00F953C8"/>
    <w:rsid w:val="00F95499"/>
    <w:rsid w:val="00F9581E"/>
    <w:rsid w:val="00FA02AB"/>
    <w:rsid w:val="00FA0752"/>
    <w:rsid w:val="00FA1070"/>
    <w:rsid w:val="00FA1B6A"/>
    <w:rsid w:val="00FA1E80"/>
    <w:rsid w:val="00FA23DB"/>
    <w:rsid w:val="00FA2C13"/>
    <w:rsid w:val="00FA2D83"/>
    <w:rsid w:val="00FA3023"/>
    <w:rsid w:val="00FA3392"/>
    <w:rsid w:val="00FA3542"/>
    <w:rsid w:val="00FA3A76"/>
    <w:rsid w:val="00FA3EFF"/>
    <w:rsid w:val="00FA4342"/>
    <w:rsid w:val="00FA46AE"/>
    <w:rsid w:val="00FA6406"/>
    <w:rsid w:val="00FA6B5F"/>
    <w:rsid w:val="00FA7315"/>
    <w:rsid w:val="00FA73F6"/>
    <w:rsid w:val="00FA76AE"/>
    <w:rsid w:val="00FA7A81"/>
    <w:rsid w:val="00FA7BA9"/>
    <w:rsid w:val="00FA7C47"/>
    <w:rsid w:val="00FB0020"/>
    <w:rsid w:val="00FB09EE"/>
    <w:rsid w:val="00FB0AC1"/>
    <w:rsid w:val="00FB234B"/>
    <w:rsid w:val="00FB28F0"/>
    <w:rsid w:val="00FB365E"/>
    <w:rsid w:val="00FB4DB9"/>
    <w:rsid w:val="00FB4E45"/>
    <w:rsid w:val="00FB56BA"/>
    <w:rsid w:val="00FB5768"/>
    <w:rsid w:val="00FB5E0E"/>
    <w:rsid w:val="00FB6073"/>
    <w:rsid w:val="00FB631D"/>
    <w:rsid w:val="00FB71EE"/>
    <w:rsid w:val="00FB732C"/>
    <w:rsid w:val="00FB7D0B"/>
    <w:rsid w:val="00FC04D0"/>
    <w:rsid w:val="00FC0880"/>
    <w:rsid w:val="00FC099D"/>
    <w:rsid w:val="00FC11DC"/>
    <w:rsid w:val="00FC1F36"/>
    <w:rsid w:val="00FC341F"/>
    <w:rsid w:val="00FC3B0D"/>
    <w:rsid w:val="00FC4888"/>
    <w:rsid w:val="00FC508E"/>
    <w:rsid w:val="00FC5359"/>
    <w:rsid w:val="00FC59F5"/>
    <w:rsid w:val="00FC5D31"/>
    <w:rsid w:val="00FC6052"/>
    <w:rsid w:val="00FC6FD7"/>
    <w:rsid w:val="00FC7ACF"/>
    <w:rsid w:val="00FC7E54"/>
    <w:rsid w:val="00FD0161"/>
    <w:rsid w:val="00FD03C7"/>
    <w:rsid w:val="00FD0A90"/>
    <w:rsid w:val="00FD11E4"/>
    <w:rsid w:val="00FD1446"/>
    <w:rsid w:val="00FD148B"/>
    <w:rsid w:val="00FD2B89"/>
    <w:rsid w:val="00FD2C86"/>
    <w:rsid w:val="00FD3CC5"/>
    <w:rsid w:val="00FD4331"/>
    <w:rsid w:val="00FD4C86"/>
    <w:rsid w:val="00FD63A2"/>
    <w:rsid w:val="00FD63A5"/>
    <w:rsid w:val="00FD671F"/>
    <w:rsid w:val="00FD72D5"/>
    <w:rsid w:val="00FD7AA2"/>
    <w:rsid w:val="00FE039B"/>
    <w:rsid w:val="00FE14A2"/>
    <w:rsid w:val="00FE1632"/>
    <w:rsid w:val="00FE1B31"/>
    <w:rsid w:val="00FE1DCB"/>
    <w:rsid w:val="00FE2E53"/>
    <w:rsid w:val="00FE2FAE"/>
    <w:rsid w:val="00FE300E"/>
    <w:rsid w:val="00FE423E"/>
    <w:rsid w:val="00FE42AA"/>
    <w:rsid w:val="00FE4CB3"/>
    <w:rsid w:val="00FE52A5"/>
    <w:rsid w:val="00FE5342"/>
    <w:rsid w:val="00FE606D"/>
    <w:rsid w:val="00FE64C3"/>
    <w:rsid w:val="00FE68B6"/>
    <w:rsid w:val="00FE720E"/>
    <w:rsid w:val="00FF049E"/>
    <w:rsid w:val="00FF09CE"/>
    <w:rsid w:val="00FF0E72"/>
    <w:rsid w:val="00FF16BF"/>
    <w:rsid w:val="00FF1C30"/>
    <w:rsid w:val="00FF1CD3"/>
    <w:rsid w:val="00FF1FFE"/>
    <w:rsid w:val="00FF3A35"/>
    <w:rsid w:val="00FF42CD"/>
    <w:rsid w:val="00FF4B39"/>
    <w:rsid w:val="00FF4E1C"/>
    <w:rsid w:val="00FF4E5E"/>
    <w:rsid w:val="00FF54BE"/>
    <w:rsid w:val="00FF578F"/>
    <w:rsid w:val="00FF5F2B"/>
    <w:rsid w:val="00FF6E5D"/>
    <w:rsid w:val="00FF726D"/>
    <w:rsid w:val="00FF73EE"/>
    <w:rsid w:val="00FF7644"/>
    <w:rsid w:val="00FF768B"/>
    <w:rsid w:val="00FF77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EC56F"/>
  <w15:docId w15:val="{CAEE091E-3A11-4D1A-B86B-FB924F68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87"/>
    <w:rPr>
      <w:rFonts w:ascii="Times New Roman" w:eastAsia="Times New Roman" w:hAnsi="Times New Roman"/>
    </w:rPr>
  </w:style>
  <w:style w:type="paragraph" w:styleId="Heading1">
    <w:name w:val="heading 1"/>
    <w:basedOn w:val="Normal"/>
    <w:next w:val="Normal"/>
    <w:link w:val="Heading1Char"/>
    <w:qFormat/>
    <w:rsid w:val="000A54B7"/>
    <w:pPr>
      <w:keepNext/>
      <w:outlineLvl w:val="0"/>
    </w:pPr>
    <w:rPr>
      <w:b/>
      <w:sz w:val="24"/>
      <w:u w:val="single"/>
      <w:lang w:val="sl-SI"/>
    </w:rPr>
  </w:style>
  <w:style w:type="paragraph" w:styleId="Heading2">
    <w:name w:val="heading 2"/>
    <w:basedOn w:val="Normal"/>
    <w:next w:val="Normal"/>
    <w:link w:val="Heading2Char"/>
    <w:qFormat/>
    <w:rsid w:val="000A54B7"/>
    <w:pPr>
      <w:keepNext/>
      <w:outlineLvl w:val="1"/>
    </w:pPr>
    <w:rPr>
      <w:sz w:val="24"/>
      <w:lang w:val="hr-HR"/>
    </w:rPr>
  </w:style>
  <w:style w:type="paragraph" w:styleId="Heading3">
    <w:name w:val="heading 3"/>
    <w:aliases w:val=" Char"/>
    <w:basedOn w:val="Normal"/>
    <w:next w:val="Normal"/>
    <w:link w:val="Heading3Char"/>
    <w:qFormat/>
    <w:rsid w:val="000A54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A54B7"/>
    <w:pPr>
      <w:keepNext/>
      <w:ind w:firstLine="720"/>
      <w:outlineLvl w:val="3"/>
    </w:pPr>
    <w:rPr>
      <w:sz w:val="24"/>
      <w:lang w:val="sl-SI"/>
    </w:rPr>
  </w:style>
  <w:style w:type="paragraph" w:styleId="Heading5">
    <w:name w:val="heading 5"/>
    <w:basedOn w:val="Normal"/>
    <w:next w:val="Normal"/>
    <w:link w:val="Heading5Char"/>
    <w:qFormat/>
    <w:rsid w:val="000A54B7"/>
    <w:pPr>
      <w:spacing w:before="240" w:after="60"/>
      <w:outlineLvl w:val="4"/>
    </w:pPr>
    <w:rPr>
      <w:b/>
      <w:bCs/>
      <w:i/>
      <w:iCs/>
      <w:sz w:val="26"/>
      <w:szCs w:val="26"/>
      <w:lang w:val="x-none"/>
    </w:rPr>
  </w:style>
  <w:style w:type="paragraph" w:styleId="Heading6">
    <w:name w:val="heading 6"/>
    <w:basedOn w:val="Normal"/>
    <w:next w:val="Normal"/>
    <w:link w:val="Heading6Char"/>
    <w:qFormat/>
    <w:rsid w:val="000A54B7"/>
    <w:pPr>
      <w:spacing w:before="240" w:after="60"/>
      <w:outlineLvl w:val="5"/>
    </w:pPr>
    <w:rPr>
      <w:b/>
      <w:bCs/>
      <w:sz w:val="22"/>
      <w:szCs w:val="22"/>
    </w:rPr>
  </w:style>
  <w:style w:type="paragraph" w:styleId="Heading7">
    <w:name w:val="heading 7"/>
    <w:basedOn w:val="Normal"/>
    <w:next w:val="Normal"/>
    <w:link w:val="Heading7Char"/>
    <w:qFormat/>
    <w:rsid w:val="00A33D47"/>
    <w:pPr>
      <w:keepNext/>
      <w:jc w:val="both"/>
      <w:outlineLvl w:val="6"/>
    </w:pPr>
    <w:rPr>
      <w:b/>
    </w:rPr>
  </w:style>
  <w:style w:type="paragraph" w:styleId="Heading8">
    <w:name w:val="heading 8"/>
    <w:basedOn w:val="Normal"/>
    <w:next w:val="Normal"/>
    <w:link w:val="Heading8Char"/>
    <w:qFormat/>
    <w:rsid w:val="000A54B7"/>
    <w:pPr>
      <w:keepNext/>
      <w:outlineLvl w:val="7"/>
    </w:pPr>
    <w:rPr>
      <w:b/>
      <w:sz w:val="24"/>
      <w:lang w:val="hr-HR"/>
    </w:rPr>
  </w:style>
  <w:style w:type="paragraph" w:styleId="Heading9">
    <w:name w:val="heading 9"/>
    <w:basedOn w:val="Normal"/>
    <w:next w:val="Normal"/>
    <w:link w:val="Heading9Char"/>
    <w:qFormat/>
    <w:rsid w:val="000A54B7"/>
    <w:pPr>
      <w:keepNext/>
      <w:outlineLvl w:val="8"/>
    </w:pPr>
    <w:rPr>
      <w:b/>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A54B7"/>
    <w:rPr>
      <w:rFonts w:ascii="Times New Roman" w:eastAsia="Times New Roman" w:hAnsi="Times New Roman" w:cs="Times New Roman"/>
      <w:b/>
      <w:sz w:val="24"/>
      <w:szCs w:val="20"/>
      <w:u w:val="single"/>
      <w:lang w:val="sl-SI"/>
    </w:rPr>
  </w:style>
  <w:style w:type="character" w:customStyle="1" w:styleId="Heading2Char">
    <w:name w:val="Heading 2 Char"/>
    <w:link w:val="Heading2"/>
    <w:rsid w:val="000A54B7"/>
    <w:rPr>
      <w:rFonts w:ascii="Times New Roman" w:eastAsia="Times New Roman" w:hAnsi="Times New Roman" w:cs="Times New Roman"/>
      <w:sz w:val="24"/>
      <w:szCs w:val="20"/>
      <w:lang w:val="hr-HR"/>
    </w:rPr>
  </w:style>
  <w:style w:type="character" w:customStyle="1" w:styleId="Heading3Char">
    <w:name w:val="Heading 3 Char"/>
    <w:aliases w:val=" Char Char"/>
    <w:link w:val="Heading3"/>
    <w:rsid w:val="000A54B7"/>
    <w:rPr>
      <w:rFonts w:ascii="Arial" w:eastAsia="Times New Roman" w:hAnsi="Arial" w:cs="Arial"/>
      <w:b/>
      <w:bCs/>
      <w:sz w:val="26"/>
      <w:szCs w:val="26"/>
    </w:rPr>
  </w:style>
  <w:style w:type="character" w:customStyle="1" w:styleId="Heading4Char">
    <w:name w:val="Heading 4 Char"/>
    <w:link w:val="Heading4"/>
    <w:rsid w:val="000A54B7"/>
    <w:rPr>
      <w:rFonts w:ascii="Times New Roman" w:eastAsia="Times New Roman" w:hAnsi="Times New Roman" w:cs="Times New Roman"/>
      <w:sz w:val="24"/>
      <w:szCs w:val="20"/>
      <w:lang w:val="sl-SI"/>
    </w:rPr>
  </w:style>
  <w:style w:type="character" w:customStyle="1" w:styleId="Heading5Char">
    <w:name w:val="Heading 5 Char"/>
    <w:link w:val="Heading5"/>
    <w:rsid w:val="000A54B7"/>
    <w:rPr>
      <w:rFonts w:ascii="Times New Roman" w:eastAsia="Times New Roman" w:hAnsi="Times New Roman" w:cs="Times New Roman"/>
      <w:b/>
      <w:bCs/>
      <w:i/>
      <w:iCs/>
      <w:sz w:val="26"/>
      <w:szCs w:val="26"/>
      <w:lang w:val="x-none"/>
    </w:rPr>
  </w:style>
  <w:style w:type="character" w:customStyle="1" w:styleId="Heading6Char">
    <w:name w:val="Heading 6 Char"/>
    <w:link w:val="Heading6"/>
    <w:rsid w:val="000A54B7"/>
    <w:rPr>
      <w:rFonts w:ascii="Times New Roman" w:eastAsia="Times New Roman" w:hAnsi="Times New Roman" w:cs="Times New Roman"/>
      <w:b/>
      <w:bCs/>
    </w:rPr>
  </w:style>
  <w:style w:type="character" w:customStyle="1" w:styleId="Heading8Char">
    <w:name w:val="Heading 8 Char"/>
    <w:link w:val="Heading8"/>
    <w:rsid w:val="000A54B7"/>
    <w:rPr>
      <w:rFonts w:ascii="Times New Roman" w:eastAsia="Times New Roman" w:hAnsi="Times New Roman" w:cs="Times New Roman"/>
      <w:b/>
      <w:sz w:val="24"/>
      <w:szCs w:val="20"/>
      <w:lang w:val="hr-HR"/>
    </w:rPr>
  </w:style>
  <w:style w:type="character" w:customStyle="1" w:styleId="Heading9Char">
    <w:name w:val="Heading 9 Char"/>
    <w:link w:val="Heading9"/>
    <w:rsid w:val="000A54B7"/>
    <w:rPr>
      <w:rFonts w:ascii="Times New Roman" w:eastAsia="Times New Roman" w:hAnsi="Times New Roman" w:cs="Times New Roman"/>
      <w:b/>
      <w:sz w:val="20"/>
      <w:szCs w:val="20"/>
      <w:lang w:val="hr-HR"/>
    </w:rPr>
  </w:style>
  <w:style w:type="paragraph" w:styleId="BodyText">
    <w:name w:val="Body Text"/>
    <w:aliases w:val="Body Text Char Char Char,Body Text Char Char Char Char Char Char,Body Text Char Char Char Char Char,Body Text Char Char Char Char Char Char Char Char,Body Text Char Char Char Char Char Char Char Char Char Char"/>
    <w:basedOn w:val="Normal"/>
    <w:link w:val="BodyTextChar"/>
    <w:rsid w:val="000A54B7"/>
    <w:rPr>
      <w:rFonts w:ascii="CG Times" w:hAnsi="CG Times"/>
      <w:color w:val="000000"/>
      <w:sz w:val="24"/>
    </w:rPr>
  </w:style>
  <w:style w:type="character" w:customStyle="1" w:styleId="BodyTextChar">
    <w:name w:val="Body Text Char"/>
    <w:aliases w:val="Body Text Char Char Char Char,Body Text Char Char Char Char Char Char Char,Body Text Char Char Char Char Char Char1,Body Text Char Char Char Char Char Char Char Char Char1,Body Text Char Char Char Char Char Char Char Char Char Char Char1"/>
    <w:link w:val="BodyText"/>
    <w:rsid w:val="000A54B7"/>
    <w:rPr>
      <w:rFonts w:ascii="CG Times" w:eastAsia="Times New Roman" w:hAnsi="CG Times" w:cs="Times New Roman"/>
      <w:color w:val="000000"/>
      <w:sz w:val="24"/>
      <w:szCs w:val="20"/>
    </w:rPr>
  </w:style>
  <w:style w:type="paragraph" w:styleId="BodyText2">
    <w:name w:val="Body Text 2"/>
    <w:basedOn w:val="Normal"/>
    <w:link w:val="BodyText2Char"/>
    <w:rsid w:val="000A54B7"/>
    <w:pPr>
      <w:tabs>
        <w:tab w:val="left" w:pos="709"/>
      </w:tabs>
    </w:pPr>
    <w:rPr>
      <w:sz w:val="24"/>
      <w:lang w:val="hr-HR"/>
    </w:rPr>
  </w:style>
  <w:style w:type="character" w:customStyle="1" w:styleId="BodyText2Char">
    <w:name w:val="Body Text 2 Char"/>
    <w:link w:val="BodyText2"/>
    <w:rsid w:val="000A54B7"/>
    <w:rPr>
      <w:rFonts w:ascii="Times New Roman" w:eastAsia="Times New Roman" w:hAnsi="Times New Roman" w:cs="Times New Roman"/>
      <w:sz w:val="24"/>
      <w:szCs w:val="20"/>
      <w:lang w:val="hr-HR"/>
    </w:rPr>
  </w:style>
  <w:style w:type="paragraph" w:styleId="BodyTextIndent">
    <w:name w:val="Body Text Indent"/>
    <w:basedOn w:val="Normal"/>
    <w:link w:val="BodyTextIndentChar"/>
    <w:rsid w:val="000A54B7"/>
    <w:pPr>
      <w:ind w:firstLine="720"/>
    </w:pPr>
    <w:rPr>
      <w:sz w:val="24"/>
      <w:lang w:val="sl-SI"/>
    </w:rPr>
  </w:style>
  <w:style w:type="character" w:customStyle="1" w:styleId="BodyTextIndentChar">
    <w:name w:val="Body Text Indent Char"/>
    <w:link w:val="BodyTextIndent"/>
    <w:rsid w:val="000A54B7"/>
    <w:rPr>
      <w:rFonts w:ascii="Times New Roman" w:eastAsia="Times New Roman" w:hAnsi="Times New Roman" w:cs="Times New Roman"/>
      <w:sz w:val="24"/>
      <w:szCs w:val="20"/>
      <w:lang w:val="sl-SI"/>
    </w:rPr>
  </w:style>
  <w:style w:type="paragraph" w:styleId="Header">
    <w:name w:val="header"/>
    <w:aliases w:val=" Char Char Char"/>
    <w:basedOn w:val="Normal"/>
    <w:link w:val="HeaderChar"/>
    <w:rsid w:val="000A54B7"/>
    <w:pPr>
      <w:tabs>
        <w:tab w:val="center" w:pos="4320"/>
        <w:tab w:val="right" w:pos="8640"/>
      </w:tabs>
    </w:pPr>
  </w:style>
  <w:style w:type="character" w:customStyle="1" w:styleId="HeaderChar">
    <w:name w:val="Header Char"/>
    <w:aliases w:val=" Char Char Char Char"/>
    <w:link w:val="Header"/>
    <w:uiPriority w:val="99"/>
    <w:rsid w:val="000A54B7"/>
    <w:rPr>
      <w:rFonts w:ascii="Times New Roman" w:eastAsia="Times New Roman" w:hAnsi="Times New Roman" w:cs="Times New Roman"/>
      <w:sz w:val="20"/>
      <w:szCs w:val="20"/>
    </w:rPr>
  </w:style>
  <w:style w:type="paragraph" w:styleId="Footer">
    <w:name w:val="footer"/>
    <w:basedOn w:val="Normal"/>
    <w:link w:val="FooterChar"/>
    <w:uiPriority w:val="99"/>
    <w:rsid w:val="000A54B7"/>
    <w:pPr>
      <w:tabs>
        <w:tab w:val="center" w:pos="4320"/>
        <w:tab w:val="right" w:pos="8640"/>
      </w:tabs>
    </w:pPr>
  </w:style>
  <w:style w:type="character" w:customStyle="1" w:styleId="FooterChar">
    <w:name w:val="Footer Char"/>
    <w:link w:val="Footer"/>
    <w:uiPriority w:val="99"/>
    <w:rsid w:val="000A54B7"/>
    <w:rPr>
      <w:rFonts w:ascii="Times New Roman" w:eastAsia="Times New Roman" w:hAnsi="Times New Roman" w:cs="Times New Roman"/>
      <w:sz w:val="20"/>
      <w:szCs w:val="20"/>
    </w:rPr>
  </w:style>
  <w:style w:type="paragraph" w:customStyle="1" w:styleId="TableText">
    <w:name w:val="Table Text"/>
    <w:rsid w:val="000A54B7"/>
    <w:pPr>
      <w:spacing w:line="216" w:lineRule="atLeast"/>
    </w:pPr>
    <w:rPr>
      <w:rFonts w:ascii="CG Times" w:eastAsia="Times New Roman" w:hAnsi="CG Times"/>
      <w:color w:val="000000"/>
      <w:sz w:val="24"/>
    </w:rPr>
  </w:style>
  <w:style w:type="character" w:styleId="LineNumber">
    <w:name w:val="line number"/>
    <w:rsid w:val="000A54B7"/>
  </w:style>
  <w:style w:type="character" w:styleId="PageNumber">
    <w:name w:val="page number"/>
    <w:rsid w:val="000A54B7"/>
  </w:style>
  <w:style w:type="table" w:styleId="TableGrid">
    <w:name w:val="Table Grid"/>
    <w:basedOn w:val="TableNormal"/>
    <w:rsid w:val="000A54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27CharCharCharChar">
    <w:name w:val="Hang 1.27 Char Char Char Char"/>
    <w:basedOn w:val="Normal"/>
    <w:rsid w:val="000A54B7"/>
    <w:pPr>
      <w:spacing w:after="120"/>
      <w:ind w:left="720" w:hanging="720"/>
      <w:jc w:val="both"/>
    </w:pPr>
    <w:rPr>
      <w:iCs/>
      <w:lang w:val="hr-HR"/>
    </w:rPr>
  </w:style>
  <w:style w:type="character" w:customStyle="1" w:styleId="BodyTextCharCharChar2">
    <w:name w:val="Body Text Char Char Char2"/>
    <w:aliases w:val="Body Text Char Char Char Char Char Char3,Body Text Char Char Char Char Char2,Body Text Char Char Char Char Char Char Char Char2,Body Text Char Char Char Char Char Char Char Char Char Char Char Char Char Char Char Char1"/>
    <w:rsid w:val="000A54B7"/>
    <w:rPr>
      <w:rFonts w:ascii="CG Times" w:hAnsi="CG Times"/>
      <w:color w:val="000000"/>
      <w:sz w:val="24"/>
      <w:lang w:val="en-US" w:eastAsia="en-US" w:bidi="ar-SA"/>
    </w:rPr>
  </w:style>
  <w:style w:type="paragraph" w:styleId="ListBullet2">
    <w:name w:val="List Bullet 2"/>
    <w:basedOn w:val="Normal"/>
    <w:autoRedefine/>
    <w:rsid w:val="000A54B7"/>
    <w:pPr>
      <w:tabs>
        <w:tab w:val="left" w:pos="4606"/>
      </w:tabs>
      <w:ind w:firstLine="720"/>
      <w:jc w:val="both"/>
    </w:pPr>
    <w:rPr>
      <w:sz w:val="26"/>
      <w:szCs w:val="26"/>
      <w:lang w:val="hr-HR"/>
    </w:rPr>
  </w:style>
  <w:style w:type="paragraph" w:customStyle="1" w:styleId="Hang127Char">
    <w:name w:val="Hang 1.27 Char"/>
    <w:basedOn w:val="Normal"/>
    <w:rsid w:val="000A54B7"/>
    <w:pPr>
      <w:spacing w:after="120"/>
      <w:ind w:left="720" w:hanging="720"/>
      <w:jc w:val="both"/>
    </w:pPr>
    <w:rPr>
      <w:rFonts w:ascii="CG Times" w:hAnsi="CG Times"/>
      <w:iCs/>
      <w:sz w:val="24"/>
      <w:lang w:val="hr-HR"/>
    </w:rPr>
  </w:style>
  <w:style w:type="paragraph" w:customStyle="1" w:styleId="Hang127">
    <w:name w:val="Hang 1.27"/>
    <w:basedOn w:val="Normal"/>
    <w:link w:val="Hang127Char2"/>
    <w:rsid w:val="000A54B7"/>
    <w:pPr>
      <w:spacing w:after="120"/>
      <w:ind w:left="720" w:hanging="720"/>
      <w:jc w:val="both"/>
    </w:pPr>
    <w:rPr>
      <w:iCs/>
      <w:lang w:val="hr-HR"/>
    </w:rPr>
  </w:style>
  <w:style w:type="character" w:customStyle="1" w:styleId="Hang127Char2">
    <w:name w:val="Hang 1.27 Char2"/>
    <w:link w:val="Hang127"/>
    <w:rsid w:val="000A54B7"/>
    <w:rPr>
      <w:rFonts w:ascii="Times New Roman" w:eastAsia="Times New Roman" w:hAnsi="Times New Roman" w:cs="Times New Roman"/>
      <w:iCs/>
      <w:sz w:val="20"/>
      <w:szCs w:val="20"/>
      <w:lang w:val="hr-HR"/>
    </w:rPr>
  </w:style>
  <w:style w:type="paragraph" w:customStyle="1" w:styleId="Hang127CharChar">
    <w:name w:val="Hang 1.27 Char Char"/>
    <w:basedOn w:val="Normal"/>
    <w:link w:val="Hang127CharCharChar"/>
    <w:rsid w:val="000A54B7"/>
    <w:pPr>
      <w:spacing w:after="120"/>
      <w:ind w:left="720" w:hanging="720"/>
      <w:jc w:val="both"/>
    </w:pPr>
    <w:rPr>
      <w:iCs/>
      <w:lang w:val="hr-HR"/>
    </w:rPr>
  </w:style>
  <w:style w:type="character" w:customStyle="1" w:styleId="Hang127CharCharChar">
    <w:name w:val="Hang 1.27 Char Char Char"/>
    <w:basedOn w:val="DefaultParagraphFont"/>
    <w:link w:val="Hang127CharChar"/>
    <w:rsid w:val="007D622D"/>
    <w:rPr>
      <w:rFonts w:ascii="Times New Roman" w:eastAsia="Times New Roman" w:hAnsi="Times New Roman"/>
      <w:iCs/>
      <w:lang w:val="hr-HR"/>
    </w:rPr>
  </w:style>
  <w:style w:type="paragraph" w:customStyle="1" w:styleId="Stil4">
    <w:name w:val="Stil 4"/>
    <w:basedOn w:val="Normal"/>
    <w:next w:val="Hang127CharChar"/>
    <w:rsid w:val="000A54B7"/>
    <w:pPr>
      <w:keepNext/>
      <w:spacing w:before="480" w:after="360"/>
      <w:ind w:left="720"/>
      <w:jc w:val="both"/>
    </w:pPr>
    <w:rPr>
      <w:b/>
      <w:i/>
    </w:rPr>
  </w:style>
  <w:style w:type="character" w:customStyle="1" w:styleId="Hang127Char1">
    <w:name w:val="Hang 1.27 Char1"/>
    <w:rsid w:val="000A54B7"/>
    <w:rPr>
      <w:iCs/>
      <w:lang w:val="hr-HR" w:eastAsia="en-US" w:bidi="ar-SA"/>
    </w:rPr>
  </w:style>
  <w:style w:type="character" w:customStyle="1" w:styleId="BodyTextCharCharCharCharCharCharCharCharChar">
    <w:name w:val="Body Text Char Char Char Char Char Char Char Char Char"/>
    <w:aliases w:val="Body Text Char Char Char Char Char Char Char Char Char Char Char"/>
    <w:rsid w:val="000A54B7"/>
    <w:rPr>
      <w:rFonts w:ascii="CG Times" w:hAnsi="CG Times"/>
      <w:color w:val="000000"/>
      <w:sz w:val="24"/>
      <w:lang w:val="en-US" w:eastAsia="en-US"/>
    </w:rPr>
  </w:style>
  <w:style w:type="paragraph" w:styleId="BodyTextFirstIndent">
    <w:name w:val="Body Text First Indent"/>
    <w:basedOn w:val="BodyText"/>
    <w:link w:val="BodyTextFirstIndentChar"/>
    <w:rsid w:val="000A54B7"/>
    <w:pPr>
      <w:spacing w:after="120"/>
      <w:ind w:firstLine="210"/>
    </w:pPr>
    <w:rPr>
      <w:rFonts w:ascii="Times New Roman" w:hAnsi="Times New Roman"/>
      <w:color w:val="auto"/>
      <w:sz w:val="20"/>
      <w:lang w:eastAsia="sr-Latn-CS"/>
    </w:rPr>
  </w:style>
  <w:style w:type="character" w:customStyle="1" w:styleId="BodyTextFirstIndentChar">
    <w:name w:val="Body Text First Indent Char"/>
    <w:link w:val="BodyTextFirstIndent"/>
    <w:rsid w:val="000A54B7"/>
    <w:rPr>
      <w:rFonts w:ascii="Times New Roman" w:eastAsia="Times New Roman" w:hAnsi="Times New Roman" w:cs="Times New Roman"/>
      <w:color w:val="000000"/>
      <w:sz w:val="20"/>
      <w:szCs w:val="20"/>
      <w:lang w:eastAsia="sr-Latn-CS"/>
    </w:rPr>
  </w:style>
  <w:style w:type="paragraph" w:customStyle="1" w:styleId="Stil3">
    <w:name w:val="Stil 3"/>
    <w:basedOn w:val="Normal"/>
    <w:next w:val="Hang127Char"/>
    <w:link w:val="Stil3Char"/>
    <w:rsid w:val="000A54B7"/>
    <w:pPr>
      <w:keepNext/>
      <w:spacing w:before="480" w:after="360"/>
      <w:ind w:left="720"/>
      <w:jc w:val="both"/>
    </w:pPr>
    <w:rPr>
      <w:b/>
      <w:sz w:val="24"/>
    </w:rPr>
  </w:style>
  <w:style w:type="paragraph" w:customStyle="1" w:styleId="Style1CharCharChar">
    <w:name w:val="Style1 Char Char Char"/>
    <w:basedOn w:val="Header"/>
    <w:link w:val="Style1CharCharCharChar"/>
    <w:qFormat/>
    <w:rsid w:val="000A54B7"/>
    <w:pPr>
      <w:pBdr>
        <w:bottom w:val="thinThickMediumGap" w:sz="12" w:space="1" w:color="3A7B35"/>
      </w:pBdr>
      <w:spacing w:before="120"/>
      <w:ind w:firstLine="720"/>
      <w:jc w:val="center"/>
    </w:pPr>
    <w:rPr>
      <w:rFonts w:ascii="Cambria" w:hAnsi="Cambria" w:cs="Arial"/>
      <w:b/>
      <w:bCs/>
      <w:sz w:val="32"/>
      <w:szCs w:val="32"/>
    </w:rPr>
  </w:style>
  <w:style w:type="character" w:customStyle="1" w:styleId="Style1CharCharCharChar">
    <w:name w:val="Style1 Char Char Char Char"/>
    <w:link w:val="Style1CharCharChar"/>
    <w:rsid w:val="000A54B7"/>
    <w:rPr>
      <w:rFonts w:ascii="Cambria" w:eastAsia="Times New Roman" w:hAnsi="Cambria" w:cs="Arial"/>
      <w:b/>
      <w:bCs/>
      <w:sz w:val="32"/>
      <w:szCs w:val="32"/>
    </w:rPr>
  </w:style>
  <w:style w:type="paragraph" w:styleId="ListParagraph">
    <w:name w:val="List Paragraph"/>
    <w:basedOn w:val="Normal"/>
    <w:qFormat/>
    <w:rsid w:val="000A54B7"/>
    <w:pPr>
      <w:ind w:left="720"/>
      <w:jc w:val="both"/>
    </w:pPr>
    <w:rPr>
      <w:lang w:val="sr-Cyrl-CS"/>
    </w:rPr>
  </w:style>
  <w:style w:type="paragraph" w:customStyle="1" w:styleId="Style1">
    <w:name w:val="Style1"/>
    <w:basedOn w:val="Header"/>
    <w:qFormat/>
    <w:rsid w:val="000A54B7"/>
    <w:pPr>
      <w:pBdr>
        <w:bottom w:val="thinThickMediumGap" w:sz="12" w:space="1" w:color="3A7B35"/>
      </w:pBdr>
      <w:spacing w:before="120"/>
      <w:ind w:firstLine="720"/>
      <w:jc w:val="center"/>
    </w:pPr>
    <w:rPr>
      <w:rFonts w:ascii="Cambria" w:hAnsi="Cambria"/>
      <w:bCs/>
      <w:sz w:val="32"/>
      <w:szCs w:val="32"/>
    </w:rPr>
  </w:style>
  <w:style w:type="paragraph" w:customStyle="1" w:styleId="Style5Char">
    <w:name w:val="Style5 Char"/>
    <w:basedOn w:val="Footer"/>
    <w:link w:val="Style5CharChar"/>
    <w:qFormat/>
    <w:rsid w:val="000A54B7"/>
    <w:pPr>
      <w:pBdr>
        <w:top w:val="thickThinSmallGap" w:sz="12" w:space="1" w:color="3A7B35"/>
      </w:pBdr>
      <w:spacing w:before="120"/>
      <w:ind w:firstLine="720"/>
      <w:jc w:val="both"/>
    </w:pPr>
    <w:rPr>
      <w:bCs/>
      <w:i/>
      <w:color w:val="3A7B35"/>
      <w:sz w:val="24"/>
    </w:rPr>
  </w:style>
  <w:style w:type="character" w:customStyle="1" w:styleId="Style5CharChar">
    <w:name w:val="Style5 Char Char"/>
    <w:link w:val="Style5Char"/>
    <w:rsid w:val="000A54B7"/>
    <w:rPr>
      <w:rFonts w:ascii="Times New Roman" w:eastAsia="Times New Roman" w:hAnsi="Times New Roman" w:cs="Times New Roman"/>
      <w:bCs/>
      <w:i/>
      <w:color w:val="3A7B35"/>
      <w:sz w:val="24"/>
      <w:szCs w:val="20"/>
    </w:rPr>
  </w:style>
  <w:style w:type="paragraph" w:styleId="BalloonText">
    <w:name w:val="Balloon Text"/>
    <w:basedOn w:val="Normal"/>
    <w:link w:val="BalloonTextChar"/>
    <w:unhideWhenUsed/>
    <w:rsid w:val="000A54B7"/>
    <w:rPr>
      <w:rFonts w:ascii="Tahoma" w:hAnsi="Tahoma" w:cs="Tahoma"/>
      <w:sz w:val="16"/>
      <w:szCs w:val="16"/>
    </w:rPr>
  </w:style>
  <w:style w:type="character" w:customStyle="1" w:styleId="BalloonTextChar">
    <w:name w:val="Balloon Text Char"/>
    <w:link w:val="BalloonText"/>
    <w:rsid w:val="000A54B7"/>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0A54B7"/>
    <w:pPr>
      <w:keepLines/>
      <w:spacing w:before="480" w:line="276" w:lineRule="auto"/>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semiHidden/>
    <w:unhideWhenUsed/>
    <w:qFormat/>
    <w:rsid w:val="000A54B7"/>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semiHidden/>
    <w:unhideWhenUsed/>
    <w:qFormat/>
    <w:rsid w:val="000A54B7"/>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semiHidden/>
    <w:unhideWhenUsed/>
    <w:qFormat/>
    <w:rsid w:val="000A54B7"/>
    <w:pPr>
      <w:spacing w:after="100" w:line="276" w:lineRule="auto"/>
      <w:ind w:left="440"/>
    </w:pPr>
    <w:rPr>
      <w:rFonts w:ascii="Calibri" w:eastAsia="MS Mincho" w:hAnsi="Calibri" w:cs="Arial"/>
      <w:sz w:val="22"/>
      <w:szCs w:val="22"/>
      <w:lang w:eastAsia="ja-JP"/>
    </w:rPr>
  </w:style>
  <w:style w:type="character" w:styleId="Hyperlink">
    <w:name w:val="Hyperlink"/>
    <w:uiPriority w:val="99"/>
    <w:unhideWhenUsed/>
    <w:rsid w:val="000A54B7"/>
    <w:rPr>
      <w:color w:val="0000FF"/>
      <w:u w:val="single"/>
    </w:rPr>
  </w:style>
  <w:style w:type="character" w:styleId="FollowedHyperlink">
    <w:name w:val="FollowedHyperlink"/>
    <w:uiPriority w:val="99"/>
    <w:unhideWhenUsed/>
    <w:rsid w:val="000A54B7"/>
    <w:rPr>
      <w:color w:val="800080"/>
      <w:u w:val="single"/>
    </w:rPr>
  </w:style>
  <w:style w:type="character" w:customStyle="1" w:styleId="apple-converted-space">
    <w:name w:val="apple-converted-space"/>
    <w:rsid w:val="000A54B7"/>
  </w:style>
  <w:style w:type="paragraph" w:styleId="Title">
    <w:name w:val="Title"/>
    <w:basedOn w:val="Normal"/>
    <w:next w:val="Normal"/>
    <w:link w:val="TitleChar"/>
    <w:qFormat/>
    <w:rsid w:val="00685304"/>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685304"/>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685304"/>
    <w:pPr>
      <w:numPr>
        <w:ilvl w:val="1"/>
      </w:numPr>
      <w:spacing w:after="200" w:line="276" w:lineRule="auto"/>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685304"/>
    <w:rPr>
      <w:rFonts w:ascii="Cambria" w:eastAsia="MS Gothic" w:hAnsi="Cambria"/>
      <w:i/>
      <w:iCs/>
      <w:color w:val="4F81BD"/>
      <w:spacing w:val="15"/>
      <w:sz w:val="24"/>
      <w:szCs w:val="24"/>
      <w:lang w:eastAsia="ja-JP"/>
    </w:rPr>
  </w:style>
  <w:style w:type="paragraph" w:styleId="NormalWeb">
    <w:name w:val="Normal (Web)"/>
    <w:basedOn w:val="Normal"/>
    <w:uiPriority w:val="99"/>
    <w:unhideWhenUsed/>
    <w:rsid w:val="0016126C"/>
    <w:pPr>
      <w:spacing w:before="100" w:beforeAutospacing="1" w:after="100" w:afterAutospacing="1"/>
    </w:pPr>
    <w:rPr>
      <w:sz w:val="24"/>
      <w:szCs w:val="24"/>
    </w:rPr>
  </w:style>
  <w:style w:type="paragraph" w:customStyle="1" w:styleId="xl24">
    <w:name w:val="xl24"/>
    <w:basedOn w:val="Normal"/>
    <w:rsid w:val="00BF1755"/>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5">
    <w:name w:val="xl25"/>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6">
    <w:name w:val="xl26"/>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7">
    <w:name w:val="xl27"/>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8">
    <w:name w:val="xl28"/>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9">
    <w:name w:val="xl29"/>
    <w:basedOn w:val="Normal"/>
    <w:rsid w:val="00BF1755"/>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0">
    <w:name w:val="xl30"/>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1">
    <w:name w:val="xl31"/>
    <w:basedOn w:val="Normal"/>
    <w:rsid w:val="00BF1755"/>
    <w:pPr>
      <w:pBdr>
        <w:lef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2">
    <w:name w:val="xl32"/>
    <w:basedOn w:val="Normal"/>
    <w:rsid w:val="00BF1755"/>
    <w:pP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3">
    <w:name w:val="xl33"/>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4">
    <w:name w:val="xl34"/>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5">
    <w:name w:val="xl35"/>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6">
    <w:name w:val="xl3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7">
    <w:name w:val="xl3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8">
    <w:name w:val="xl38"/>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9">
    <w:name w:val="xl39"/>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0">
    <w:name w:val="xl40"/>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1">
    <w:name w:val="xl4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2">
    <w:name w:val="xl42"/>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3">
    <w:name w:val="xl43"/>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4">
    <w:name w:val="xl4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5">
    <w:name w:val="xl45"/>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6">
    <w:name w:val="xl4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styleId="List2">
    <w:name w:val="List 2"/>
    <w:basedOn w:val="Normal"/>
    <w:rsid w:val="00BF1755"/>
    <w:pPr>
      <w:ind w:left="720" w:hanging="360"/>
    </w:pPr>
    <w:rPr>
      <w:sz w:val="24"/>
      <w:szCs w:val="24"/>
      <w:lang w:val="sr-Latn-CS"/>
    </w:rPr>
  </w:style>
  <w:style w:type="paragraph" w:styleId="List3">
    <w:name w:val="List 3"/>
    <w:basedOn w:val="Normal"/>
    <w:rsid w:val="00BF1755"/>
    <w:pPr>
      <w:ind w:left="849" w:hanging="283"/>
    </w:pPr>
    <w:rPr>
      <w:rFonts w:ascii="CG Times" w:hAnsi="CG Times"/>
      <w:sz w:val="24"/>
    </w:rPr>
  </w:style>
  <w:style w:type="paragraph" w:customStyle="1" w:styleId="Pasussalistom1">
    <w:name w:val="Pasus sa listom1"/>
    <w:basedOn w:val="Normal"/>
    <w:qFormat/>
    <w:rsid w:val="00BF1755"/>
    <w:pPr>
      <w:ind w:left="720"/>
      <w:contextualSpacing/>
    </w:pPr>
    <w:rPr>
      <w:lang w:eastAsia="sr-Latn-CS"/>
    </w:rPr>
  </w:style>
  <w:style w:type="paragraph" w:customStyle="1" w:styleId="Style2CharChar">
    <w:name w:val="Style2 Char Char"/>
    <w:basedOn w:val="Footer"/>
    <w:link w:val="Style2CharCharCha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character" w:customStyle="1" w:styleId="Style2CharCharChar">
    <w:name w:val="Style2 Char Char Char"/>
    <w:link w:val="Style2CharChar"/>
    <w:rsid w:val="00BF1755"/>
    <w:rPr>
      <w:rFonts w:ascii="Cambria" w:eastAsia="Times New Roman" w:hAnsi="Cambria" w:cs="Arial"/>
      <w:b/>
      <w:bCs/>
      <w:color w:val="3A7B35"/>
      <w:sz w:val="24"/>
      <w:szCs w:val="26"/>
    </w:rPr>
  </w:style>
  <w:style w:type="paragraph" w:customStyle="1" w:styleId="Style5CharCharChar">
    <w:name w:val="Style5 Char Char Char"/>
    <w:basedOn w:val="Footer"/>
    <w:link w:val="Style5CharCharCharChar"/>
    <w:qFormat/>
    <w:rsid w:val="00BF1755"/>
    <w:pPr>
      <w:pBdr>
        <w:top w:val="thickThinSmallGap" w:sz="12" w:space="1" w:color="3A7B35"/>
      </w:pBdr>
      <w:spacing w:before="120"/>
      <w:ind w:firstLine="720"/>
      <w:jc w:val="both"/>
    </w:pPr>
    <w:rPr>
      <w:bCs/>
      <w:i/>
      <w:color w:val="3A7B35"/>
      <w:sz w:val="24"/>
    </w:rPr>
  </w:style>
  <w:style w:type="character" w:customStyle="1" w:styleId="Style5CharCharCharChar">
    <w:name w:val="Style5 Char Char Char Char"/>
    <w:link w:val="Style5CharCharChar"/>
    <w:rsid w:val="00BF1755"/>
    <w:rPr>
      <w:rFonts w:ascii="Times New Roman" w:eastAsia="Times New Roman" w:hAnsi="Times New Roman"/>
      <w:bCs/>
      <w:i/>
      <w:color w:val="3A7B35"/>
      <w:sz w:val="24"/>
    </w:rPr>
  </w:style>
  <w:style w:type="paragraph" w:customStyle="1" w:styleId="xl47">
    <w:name w:val="xl47"/>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48">
    <w:name w:val="xl48"/>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1">
    <w:name w:val="xl51"/>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3">
    <w:name w:val="xl53"/>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4">
    <w:name w:val="xl54"/>
    <w:basedOn w:val="Normal"/>
    <w:rsid w:val="00BF1755"/>
    <w:pPr>
      <w:spacing w:before="100" w:beforeAutospacing="1" w:after="100" w:afterAutospacing="1"/>
      <w:jc w:val="center"/>
      <w:textAlignment w:val="center"/>
    </w:pPr>
    <w:rPr>
      <w:rFonts w:ascii="Arial" w:hAnsi="Arial" w:cs="Arial"/>
      <w:b/>
      <w:bCs/>
      <w:sz w:val="24"/>
      <w:szCs w:val="24"/>
    </w:rPr>
  </w:style>
  <w:style w:type="paragraph" w:customStyle="1" w:styleId="xl55">
    <w:name w:val="xl55"/>
    <w:basedOn w:val="Normal"/>
    <w:rsid w:val="00BF1755"/>
    <w:pPr>
      <w:pBdr>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6">
    <w:name w:val="xl56"/>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7">
    <w:name w:val="xl57"/>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8">
    <w:name w:val="xl58"/>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59">
    <w:name w:val="xl59"/>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0">
    <w:name w:val="xl60"/>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1">
    <w:name w:val="xl61"/>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2">
    <w:name w:val="xl62"/>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63">
    <w:name w:val="xl63"/>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4">
    <w:name w:val="xl6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5">
    <w:name w:val="xl65"/>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66">
    <w:name w:val="xl66"/>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69">
    <w:name w:val="xl69"/>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3">
    <w:name w:val="xl73"/>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4">
    <w:name w:val="xl74"/>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5">
    <w:name w:val="xl75"/>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6">
    <w:name w:val="xl76"/>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77">
    <w:name w:val="xl77"/>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8">
    <w:name w:val="xl78"/>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80">
    <w:name w:val="xl8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83">
    <w:name w:val="xl83"/>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4">
    <w:name w:val="xl84"/>
    <w:basedOn w:val="Normal"/>
    <w:rsid w:val="00BF1755"/>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5">
    <w:name w:val="xl85"/>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86">
    <w:name w:val="xl86"/>
    <w:basedOn w:val="Normal"/>
    <w:rsid w:val="00BF1755"/>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BF175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8">
    <w:name w:val="xl8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89">
    <w:name w:val="xl89"/>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0">
    <w:name w:val="xl90"/>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1">
    <w:name w:val="xl91"/>
    <w:basedOn w:val="Normal"/>
    <w:rsid w:val="00BF1755"/>
    <w:pPr>
      <w:pBdr>
        <w:top w:val="single" w:sz="8"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F1755"/>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F1755"/>
    <w:pPr>
      <w:pBdr>
        <w:top w:val="single" w:sz="4"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BF1755"/>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5">
    <w:name w:val="xl95"/>
    <w:basedOn w:val="Normal"/>
    <w:rsid w:val="00BF1755"/>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BF1755"/>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BF1755"/>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8">
    <w:name w:val="xl98"/>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BF175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BF1755"/>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1">
    <w:name w:val="xl101"/>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BF1755"/>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3">
    <w:name w:val="xl103"/>
    <w:basedOn w:val="Normal"/>
    <w:rsid w:val="00BF175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4">
    <w:name w:val="xl104"/>
    <w:basedOn w:val="Normal"/>
    <w:rsid w:val="00BF1755"/>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5">
    <w:name w:val="xl105"/>
    <w:basedOn w:val="Normal"/>
    <w:rsid w:val="00BF1755"/>
    <w:pPr>
      <w:pBdr>
        <w:top w:val="single" w:sz="4"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6">
    <w:name w:val="xl106"/>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7">
    <w:name w:val="xl107"/>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8">
    <w:name w:val="xl10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9">
    <w:name w:val="xl109"/>
    <w:basedOn w:val="Normal"/>
    <w:rsid w:val="00BF1755"/>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0">
    <w:name w:val="xl110"/>
    <w:basedOn w:val="Normal"/>
    <w:rsid w:val="00BF1755"/>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1">
    <w:name w:val="xl111"/>
    <w:basedOn w:val="Normal"/>
    <w:rsid w:val="00BF1755"/>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2">
    <w:name w:val="xl112"/>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3">
    <w:name w:val="xl113"/>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4">
    <w:name w:val="xl114"/>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5">
    <w:name w:val="xl115"/>
    <w:basedOn w:val="Normal"/>
    <w:rsid w:val="00BF1755"/>
    <w:pPr>
      <w:pBdr>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6">
    <w:name w:val="xl116"/>
    <w:basedOn w:val="Normal"/>
    <w:rsid w:val="00BF1755"/>
    <w:pP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7">
    <w:name w:val="xl117"/>
    <w:basedOn w:val="Normal"/>
    <w:rsid w:val="00BF1755"/>
    <w:pPr>
      <w:pBdr>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8">
    <w:name w:val="xl118"/>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9">
    <w:name w:val="xl119"/>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0">
    <w:name w:val="xl120"/>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1">
    <w:name w:val="xl121"/>
    <w:basedOn w:val="Normal"/>
    <w:rsid w:val="00BF1755"/>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2">
    <w:name w:val="xl122"/>
    <w:basedOn w:val="Normal"/>
    <w:rsid w:val="00BF1755"/>
    <w:pPr>
      <w:pBdr>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3">
    <w:name w:val="xl123"/>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4">
    <w:name w:val="xl124"/>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25">
    <w:name w:val="xl125"/>
    <w:basedOn w:val="Normal"/>
    <w:rsid w:val="00BF1755"/>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6">
    <w:name w:val="xl126"/>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7">
    <w:name w:val="xl12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0">
    <w:name w:val="xl13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1">
    <w:name w:val="xl13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2">
    <w:name w:val="xl132"/>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3">
    <w:name w:val="xl133"/>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4">
    <w:name w:val="xl134"/>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6">
    <w:name w:val="xl136"/>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7">
    <w:name w:val="xl137"/>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4">
    <w:name w:val="xl144"/>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BF1755"/>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7">
    <w:name w:val="xl147"/>
    <w:basedOn w:val="Normal"/>
    <w:rsid w:val="00BF1755"/>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8">
    <w:name w:val="xl148"/>
    <w:basedOn w:val="Normal"/>
    <w:rsid w:val="00BF1755"/>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9">
    <w:name w:val="xl149"/>
    <w:basedOn w:val="Normal"/>
    <w:rsid w:val="00BF1755"/>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0">
    <w:name w:val="xl150"/>
    <w:basedOn w:val="Normal"/>
    <w:rsid w:val="00BF1755"/>
    <w:pPr>
      <w:pBdr>
        <w:left w:val="single" w:sz="4" w:space="0" w:color="auto"/>
        <w:bottom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1">
    <w:name w:val="xl151"/>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2">
    <w:name w:val="xl152"/>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53">
    <w:name w:val="xl153"/>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4">
    <w:name w:val="xl154"/>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5">
    <w:name w:val="xl155"/>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6">
    <w:name w:val="xl156"/>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7">
    <w:name w:val="xl157"/>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8">
    <w:name w:val="xl158"/>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9">
    <w:name w:val="xl15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0">
    <w:name w:val="xl160"/>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61">
    <w:name w:val="xl161"/>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Style1Char">
    <w:name w:val="Style1 Char"/>
    <w:basedOn w:val="Header"/>
    <w:qFormat/>
    <w:rsid w:val="00BF1755"/>
    <w:pPr>
      <w:pBdr>
        <w:bottom w:val="thinThickMediumGap" w:sz="12" w:space="1" w:color="3A7B35"/>
      </w:pBdr>
      <w:spacing w:before="120"/>
      <w:ind w:firstLine="720"/>
      <w:jc w:val="center"/>
    </w:pPr>
    <w:rPr>
      <w:rFonts w:ascii="Cambria" w:hAnsi="Cambria" w:cs="Arial"/>
      <w:b/>
      <w:bCs/>
      <w:sz w:val="32"/>
      <w:szCs w:val="32"/>
    </w:rPr>
  </w:style>
  <w:style w:type="paragraph" w:customStyle="1" w:styleId="Style2">
    <w:name w:val="Style2"/>
    <w:basedOn w:val="Foote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table" w:customStyle="1" w:styleId="TableGrid1">
    <w:name w:val="Table Grid1"/>
    <w:basedOn w:val="TableNormal"/>
    <w:next w:val="TableGrid"/>
    <w:rsid w:val="00BF17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F1755"/>
    <w:rPr>
      <w:sz w:val="16"/>
    </w:rPr>
  </w:style>
  <w:style w:type="paragraph" w:styleId="CommentText">
    <w:name w:val="annotation text"/>
    <w:basedOn w:val="Normal"/>
    <w:link w:val="CommentTextChar"/>
    <w:semiHidden/>
    <w:rsid w:val="00BF1755"/>
    <w:rPr>
      <w:rFonts w:ascii="CG Times" w:hAnsi="CG Times"/>
    </w:rPr>
  </w:style>
  <w:style w:type="character" w:customStyle="1" w:styleId="CommentTextChar">
    <w:name w:val="Comment Text Char"/>
    <w:basedOn w:val="DefaultParagraphFont"/>
    <w:link w:val="CommentText"/>
    <w:semiHidden/>
    <w:rsid w:val="00BF1755"/>
    <w:rPr>
      <w:rFonts w:ascii="CG Times" w:eastAsia="Times New Roman" w:hAnsi="CG Times"/>
    </w:rPr>
  </w:style>
  <w:style w:type="character" w:styleId="Emphasis">
    <w:name w:val="Emphasis"/>
    <w:basedOn w:val="DefaultParagraphFont"/>
    <w:qFormat/>
    <w:rsid w:val="00BF1755"/>
    <w:rPr>
      <w:i/>
      <w:iCs/>
    </w:rPr>
  </w:style>
  <w:style w:type="character" w:customStyle="1" w:styleId="mw-headline">
    <w:name w:val="mw-headline"/>
    <w:basedOn w:val="DefaultParagraphFont"/>
    <w:rsid w:val="00455FD9"/>
  </w:style>
  <w:style w:type="character" w:customStyle="1" w:styleId="mw-editsection">
    <w:name w:val="mw-editsection"/>
    <w:basedOn w:val="DefaultParagraphFont"/>
    <w:rsid w:val="00455FD9"/>
  </w:style>
  <w:style w:type="character" w:customStyle="1" w:styleId="mw-editsection-bracket">
    <w:name w:val="mw-editsection-bracket"/>
    <w:basedOn w:val="DefaultParagraphFont"/>
    <w:rsid w:val="00455FD9"/>
  </w:style>
  <w:style w:type="paragraph" w:customStyle="1" w:styleId="StyleHang127Left0cmFirstline1cmAfter0pt">
    <w:name w:val="Style Hang 1.27 + Left:  0 cm First line:  1 cm After:  0 pt"/>
    <w:basedOn w:val="Hang127CharChar"/>
    <w:rsid w:val="001776C8"/>
    <w:pPr>
      <w:spacing w:after="0"/>
      <w:ind w:left="0" w:firstLine="567"/>
    </w:pPr>
    <w:rPr>
      <w:rFonts w:ascii="Trebuchet MS" w:hAnsi="Trebuchet MS" w:cs="Trebuchet MS"/>
      <w:iCs w:val="0"/>
      <w:sz w:val="22"/>
      <w:szCs w:val="22"/>
      <w:lang w:val="en-US" w:eastAsia="zh-CN"/>
    </w:rPr>
  </w:style>
  <w:style w:type="character" w:customStyle="1" w:styleId="Stil3Char">
    <w:name w:val="Stil 3 Char"/>
    <w:link w:val="Stil3"/>
    <w:rsid w:val="00B43699"/>
    <w:rPr>
      <w:rFonts w:ascii="Times New Roman" w:eastAsia="Times New Roman" w:hAnsi="Times New Roman"/>
      <w:b/>
      <w:sz w:val="24"/>
    </w:rPr>
  </w:style>
  <w:style w:type="character" w:customStyle="1" w:styleId="Heading7Char">
    <w:name w:val="Heading 7 Char"/>
    <w:basedOn w:val="DefaultParagraphFont"/>
    <w:link w:val="Heading7"/>
    <w:rsid w:val="00A33D47"/>
    <w:rPr>
      <w:rFonts w:ascii="Times New Roman" w:eastAsia="Times New Roman" w:hAnsi="Times New Roman"/>
      <w:b/>
    </w:rPr>
  </w:style>
  <w:style w:type="paragraph" w:styleId="FootnoteText">
    <w:name w:val="footnote text"/>
    <w:basedOn w:val="Normal"/>
    <w:link w:val="FootnoteTextChar"/>
    <w:semiHidden/>
    <w:rsid w:val="00A33D47"/>
    <w:pPr>
      <w:jc w:val="both"/>
    </w:pPr>
  </w:style>
  <w:style w:type="character" w:customStyle="1" w:styleId="FootnoteTextChar">
    <w:name w:val="Footnote Text Char"/>
    <w:basedOn w:val="DefaultParagraphFont"/>
    <w:link w:val="FootnoteText"/>
    <w:semiHidden/>
    <w:rsid w:val="00A33D47"/>
    <w:rPr>
      <w:rFonts w:ascii="Times New Roman" w:eastAsia="Times New Roman" w:hAnsi="Times New Roman"/>
    </w:rPr>
  </w:style>
  <w:style w:type="character" w:styleId="FootnoteReference">
    <w:name w:val="footnote reference"/>
    <w:semiHidden/>
    <w:rsid w:val="00A33D47"/>
    <w:rPr>
      <w:vertAlign w:val="superscript"/>
    </w:rPr>
  </w:style>
  <w:style w:type="paragraph" w:customStyle="1" w:styleId="Stil1">
    <w:name w:val="Stil 1"/>
    <w:basedOn w:val="Normal"/>
    <w:next w:val="Normal"/>
    <w:rsid w:val="00A33D47"/>
    <w:pPr>
      <w:keepNext/>
      <w:shd w:val="solid" w:color="auto" w:fill="auto"/>
      <w:spacing w:before="240" w:after="120"/>
      <w:jc w:val="both"/>
    </w:pPr>
    <w:rPr>
      <w:rFonts w:ascii="Arial" w:hAnsi="Arial"/>
      <w:b/>
      <w:kern w:val="32"/>
      <w:sz w:val="40"/>
    </w:rPr>
  </w:style>
  <w:style w:type="paragraph" w:customStyle="1" w:styleId="Stil2">
    <w:name w:val="Stil 2"/>
    <w:basedOn w:val="Normal"/>
    <w:next w:val="Hang127"/>
    <w:rsid w:val="00A33D47"/>
    <w:pPr>
      <w:keepNext/>
      <w:pBdr>
        <w:bottom w:val="single" w:sz="6" w:space="1" w:color="auto"/>
      </w:pBdr>
      <w:spacing w:before="480" w:after="360"/>
      <w:ind w:left="720"/>
      <w:jc w:val="both"/>
    </w:pPr>
    <w:rPr>
      <w:rFonts w:ascii="Arial" w:hAnsi="Arial"/>
      <w:b/>
      <w:i/>
      <w:kern w:val="32"/>
      <w:sz w:val="32"/>
    </w:rPr>
  </w:style>
  <w:style w:type="paragraph" w:styleId="TOC4">
    <w:name w:val="toc 4"/>
    <w:basedOn w:val="Normal"/>
    <w:next w:val="Normal"/>
    <w:autoRedefine/>
    <w:semiHidden/>
    <w:rsid w:val="00A33D47"/>
    <w:pPr>
      <w:ind w:left="600"/>
    </w:pPr>
    <w:rPr>
      <w:sz w:val="18"/>
      <w:szCs w:val="18"/>
    </w:rPr>
  </w:style>
  <w:style w:type="paragraph" w:styleId="TOC5">
    <w:name w:val="toc 5"/>
    <w:basedOn w:val="Normal"/>
    <w:next w:val="Normal"/>
    <w:autoRedefine/>
    <w:semiHidden/>
    <w:rsid w:val="00A33D47"/>
    <w:pPr>
      <w:ind w:left="800"/>
    </w:pPr>
    <w:rPr>
      <w:sz w:val="18"/>
      <w:szCs w:val="18"/>
    </w:rPr>
  </w:style>
  <w:style w:type="paragraph" w:styleId="TOC6">
    <w:name w:val="toc 6"/>
    <w:basedOn w:val="Normal"/>
    <w:next w:val="Normal"/>
    <w:autoRedefine/>
    <w:semiHidden/>
    <w:rsid w:val="00A33D47"/>
    <w:pPr>
      <w:ind w:left="1000"/>
    </w:pPr>
    <w:rPr>
      <w:sz w:val="18"/>
      <w:szCs w:val="18"/>
    </w:rPr>
  </w:style>
  <w:style w:type="paragraph" w:styleId="TOC7">
    <w:name w:val="toc 7"/>
    <w:basedOn w:val="Normal"/>
    <w:next w:val="Normal"/>
    <w:autoRedefine/>
    <w:semiHidden/>
    <w:rsid w:val="00A33D47"/>
    <w:pPr>
      <w:ind w:left="1200"/>
    </w:pPr>
    <w:rPr>
      <w:sz w:val="18"/>
      <w:szCs w:val="18"/>
    </w:rPr>
  </w:style>
  <w:style w:type="paragraph" w:styleId="TOC8">
    <w:name w:val="toc 8"/>
    <w:basedOn w:val="Normal"/>
    <w:next w:val="Normal"/>
    <w:autoRedefine/>
    <w:semiHidden/>
    <w:rsid w:val="00A33D47"/>
    <w:pPr>
      <w:ind w:left="1400"/>
    </w:pPr>
    <w:rPr>
      <w:sz w:val="18"/>
      <w:szCs w:val="18"/>
    </w:rPr>
  </w:style>
  <w:style w:type="paragraph" w:styleId="TOC9">
    <w:name w:val="toc 9"/>
    <w:basedOn w:val="Normal"/>
    <w:next w:val="Normal"/>
    <w:autoRedefine/>
    <w:semiHidden/>
    <w:rsid w:val="00A33D47"/>
    <w:pPr>
      <w:ind w:left="1600"/>
    </w:pPr>
    <w:rPr>
      <w:sz w:val="18"/>
      <w:szCs w:val="18"/>
    </w:rPr>
  </w:style>
  <w:style w:type="paragraph" w:styleId="Caption">
    <w:name w:val="caption"/>
    <w:basedOn w:val="Normal"/>
    <w:next w:val="Normal"/>
    <w:qFormat/>
    <w:rsid w:val="00A33D47"/>
    <w:pPr>
      <w:spacing w:before="120" w:after="120"/>
      <w:ind w:firstLine="720"/>
      <w:jc w:val="both"/>
    </w:pPr>
    <w:rPr>
      <w:b/>
    </w:rPr>
  </w:style>
  <w:style w:type="paragraph" w:styleId="Index1">
    <w:name w:val="index 1"/>
    <w:basedOn w:val="Normal"/>
    <w:next w:val="Normal"/>
    <w:autoRedefine/>
    <w:semiHidden/>
    <w:rsid w:val="00A33D47"/>
    <w:pPr>
      <w:ind w:left="200" w:hanging="200"/>
      <w:jc w:val="both"/>
    </w:pPr>
  </w:style>
  <w:style w:type="paragraph" w:customStyle="1" w:styleId="font5">
    <w:name w:val="font5"/>
    <w:basedOn w:val="Normal"/>
    <w:rsid w:val="00A33D47"/>
    <w:pPr>
      <w:spacing w:before="100" w:beforeAutospacing="1" w:after="100" w:afterAutospacing="1"/>
    </w:pPr>
    <w:rPr>
      <w:rFonts w:eastAsia="Arial Unicode MS"/>
    </w:rPr>
  </w:style>
  <w:style w:type="paragraph" w:styleId="ListBullet3">
    <w:name w:val="List Bullet 3"/>
    <w:basedOn w:val="Normal"/>
    <w:autoRedefine/>
    <w:rsid w:val="00A33D47"/>
    <w:pPr>
      <w:numPr>
        <w:numId w:val="26"/>
      </w:numPr>
    </w:pPr>
    <w:rPr>
      <w:sz w:val="24"/>
      <w:szCs w:val="24"/>
      <w:lang w:val="sr-Latn-CS"/>
    </w:rPr>
  </w:style>
  <w:style w:type="character" w:customStyle="1" w:styleId="fontstyle21">
    <w:name w:val="fontstyle21"/>
    <w:basedOn w:val="DefaultParagraphFont"/>
    <w:rsid w:val="00B224DA"/>
    <w:rPr>
      <w:rFonts w:ascii="ArialNarrow" w:hAnsi="ArialNarrow" w:hint="default"/>
      <w:b w:val="0"/>
      <w:bCs w:val="0"/>
      <w:i w:val="0"/>
      <w:iCs w:val="0"/>
      <w:color w:val="000000"/>
      <w:sz w:val="24"/>
      <w:szCs w:val="24"/>
    </w:rPr>
  </w:style>
  <w:style w:type="character" w:customStyle="1" w:styleId="fontstyle01">
    <w:name w:val="fontstyle01"/>
    <w:basedOn w:val="DefaultParagraphFont"/>
    <w:rsid w:val="00B224DA"/>
    <w:rPr>
      <w:rFonts w:ascii="ArialNarrow-Bold" w:hAnsi="ArialNarrow-Bold" w:hint="default"/>
      <w:b/>
      <w:bCs/>
      <w:i w:val="0"/>
      <w:iCs w:val="0"/>
      <w:color w:val="000000"/>
      <w:sz w:val="28"/>
      <w:szCs w:val="28"/>
    </w:rPr>
  </w:style>
  <w:style w:type="paragraph" w:styleId="PlainText">
    <w:name w:val="Plain Text"/>
    <w:basedOn w:val="Normal"/>
    <w:link w:val="PlainTextChar"/>
    <w:rsid w:val="00AF0F39"/>
    <w:rPr>
      <w:rFonts w:ascii="Courier New" w:hAnsi="Courier New"/>
    </w:rPr>
  </w:style>
  <w:style w:type="character" w:customStyle="1" w:styleId="PlainTextChar">
    <w:name w:val="Plain Text Char"/>
    <w:basedOn w:val="DefaultParagraphFont"/>
    <w:link w:val="PlainText"/>
    <w:rsid w:val="00AF0F39"/>
    <w:rPr>
      <w:rFonts w:ascii="Courier New" w:eastAsia="Times New Roman" w:hAnsi="Courier New"/>
    </w:rPr>
  </w:style>
  <w:style w:type="paragraph" w:customStyle="1" w:styleId="msonormal0">
    <w:name w:val="msonormal"/>
    <w:basedOn w:val="Normal"/>
    <w:rsid w:val="0087009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395">
      <w:bodyDiv w:val="1"/>
      <w:marLeft w:val="0"/>
      <w:marRight w:val="0"/>
      <w:marTop w:val="0"/>
      <w:marBottom w:val="0"/>
      <w:divBdr>
        <w:top w:val="none" w:sz="0" w:space="0" w:color="auto"/>
        <w:left w:val="none" w:sz="0" w:space="0" w:color="auto"/>
        <w:bottom w:val="none" w:sz="0" w:space="0" w:color="auto"/>
        <w:right w:val="none" w:sz="0" w:space="0" w:color="auto"/>
      </w:divBdr>
    </w:div>
    <w:div w:id="3440488">
      <w:bodyDiv w:val="1"/>
      <w:marLeft w:val="0"/>
      <w:marRight w:val="0"/>
      <w:marTop w:val="0"/>
      <w:marBottom w:val="0"/>
      <w:divBdr>
        <w:top w:val="none" w:sz="0" w:space="0" w:color="auto"/>
        <w:left w:val="none" w:sz="0" w:space="0" w:color="auto"/>
        <w:bottom w:val="none" w:sz="0" w:space="0" w:color="auto"/>
        <w:right w:val="none" w:sz="0" w:space="0" w:color="auto"/>
      </w:divBdr>
    </w:div>
    <w:div w:id="4864490">
      <w:bodyDiv w:val="1"/>
      <w:marLeft w:val="0"/>
      <w:marRight w:val="0"/>
      <w:marTop w:val="0"/>
      <w:marBottom w:val="0"/>
      <w:divBdr>
        <w:top w:val="none" w:sz="0" w:space="0" w:color="auto"/>
        <w:left w:val="none" w:sz="0" w:space="0" w:color="auto"/>
        <w:bottom w:val="none" w:sz="0" w:space="0" w:color="auto"/>
        <w:right w:val="none" w:sz="0" w:space="0" w:color="auto"/>
      </w:divBdr>
    </w:div>
    <w:div w:id="5795548">
      <w:bodyDiv w:val="1"/>
      <w:marLeft w:val="0"/>
      <w:marRight w:val="0"/>
      <w:marTop w:val="0"/>
      <w:marBottom w:val="0"/>
      <w:divBdr>
        <w:top w:val="none" w:sz="0" w:space="0" w:color="auto"/>
        <w:left w:val="none" w:sz="0" w:space="0" w:color="auto"/>
        <w:bottom w:val="none" w:sz="0" w:space="0" w:color="auto"/>
        <w:right w:val="none" w:sz="0" w:space="0" w:color="auto"/>
      </w:divBdr>
    </w:div>
    <w:div w:id="6375684">
      <w:bodyDiv w:val="1"/>
      <w:marLeft w:val="0"/>
      <w:marRight w:val="0"/>
      <w:marTop w:val="0"/>
      <w:marBottom w:val="0"/>
      <w:divBdr>
        <w:top w:val="none" w:sz="0" w:space="0" w:color="auto"/>
        <w:left w:val="none" w:sz="0" w:space="0" w:color="auto"/>
        <w:bottom w:val="none" w:sz="0" w:space="0" w:color="auto"/>
        <w:right w:val="none" w:sz="0" w:space="0" w:color="auto"/>
      </w:divBdr>
    </w:div>
    <w:div w:id="11802254">
      <w:bodyDiv w:val="1"/>
      <w:marLeft w:val="0"/>
      <w:marRight w:val="0"/>
      <w:marTop w:val="0"/>
      <w:marBottom w:val="0"/>
      <w:divBdr>
        <w:top w:val="none" w:sz="0" w:space="0" w:color="auto"/>
        <w:left w:val="none" w:sz="0" w:space="0" w:color="auto"/>
        <w:bottom w:val="none" w:sz="0" w:space="0" w:color="auto"/>
        <w:right w:val="none" w:sz="0" w:space="0" w:color="auto"/>
      </w:divBdr>
    </w:div>
    <w:div w:id="11809184">
      <w:bodyDiv w:val="1"/>
      <w:marLeft w:val="0"/>
      <w:marRight w:val="0"/>
      <w:marTop w:val="0"/>
      <w:marBottom w:val="0"/>
      <w:divBdr>
        <w:top w:val="none" w:sz="0" w:space="0" w:color="auto"/>
        <w:left w:val="none" w:sz="0" w:space="0" w:color="auto"/>
        <w:bottom w:val="none" w:sz="0" w:space="0" w:color="auto"/>
        <w:right w:val="none" w:sz="0" w:space="0" w:color="auto"/>
      </w:divBdr>
    </w:div>
    <w:div w:id="12388242">
      <w:bodyDiv w:val="1"/>
      <w:marLeft w:val="0"/>
      <w:marRight w:val="0"/>
      <w:marTop w:val="0"/>
      <w:marBottom w:val="0"/>
      <w:divBdr>
        <w:top w:val="none" w:sz="0" w:space="0" w:color="auto"/>
        <w:left w:val="none" w:sz="0" w:space="0" w:color="auto"/>
        <w:bottom w:val="none" w:sz="0" w:space="0" w:color="auto"/>
        <w:right w:val="none" w:sz="0" w:space="0" w:color="auto"/>
      </w:divBdr>
    </w:div>
    <w:div w:id="12459344">
      <w:bodyDiv w:val="1"/>
      <w:marLeft w:val="0"/>
      <w:marRight w:val="0"/>
      <w:marTop w:val="0"/>
      <w:marBottom w:val="0"/>
      <w:divBdr>
        <w:top w:val="none" w:sz="0" w:space="0" w:color="auto"/>
        <w:left w:val="none" w:sz="0" w:space="0" w:color="auto"/>
        <w:bottom w:val="none" w:sz="0" w:space="0" w:color="auto"/>
        <w:right w:val="none" w:sz="0" w:space="0" w:color="auto"/>
      </w:divBdr>
    </w:div>
    <w:div w:id="17197052">
      <w:bodyDiv w:val="1"/>
      <w:marLeft w:val="0"/>
      <w:marRight w:val="0"/>
      <w:marTop w:val="0"/>
      <w:marBottom w:val="0"/>
      <w:divBdr>
        <w:top w:val="none" w:sz="0" w:space="0" w:color="auto"/>
        <w:left w:val="none" w:sz="0" w:space="0" w:color="auto"/>
        <w:bottom w:val="none" w:sz="0" w:space="0" w:color="auto"/>
        <w:right w:val="none" w:sz="0" w:space="0" w:color="auto"/>
      </w:divBdr>
    </w:div>
    <w:div w:id="20398016">
      <w:bodyDiv w:val="1"/>
      <w:marLeft w:val="0"/>
      <w:marRight w:val="0"/>
      <w:marTop w:val="0"/>
      <w:marBottom w:val="0"/>
      <w:divBdr>
        <w:top w:val="none" w:sz="0" w:space="0" w:color="auto"/>
        <w:left w:val="none" w:sz="0" w:space="0" w:color="auto"/>
        <w:bottom w:val="none" w:sz="0" w:space="0" w:color="auto"/>
        <w:right w:val="none" w:sz="0" w:space="0" w:color="auto"/>
      </w:divBdr>
    </w:div>
    <w:div w:id="23947214">
      <w:bodyDiv w:val="1"/>
      <w:marLeft w:val="0"/>
      <w:marRight w:val="0"/>
      <w:marTop w:val="0"/>
      <w:marBottom w:val="0"/>
      <w:divBdr>
        <w:top w:val="none" w:sz="0" w:space="0" w:color="auto"/>
        <w:left w:val="none" w:sz="0" w:space="0" w:color="auto"/>
        <w:bottom w:val="none" w:sz="0" w:space="0" w:color="auto"/>
        <w:right w:val="none" w:sz="0" w:space="0" w:color="auto"/>
      </w:divBdr>
    </w:div>
    <w:div w:id="24720201">
      <w:bodyDiv w:val="1"/>
      <w:marLeft w:val="0"/>
      <w:marRight w:val="0"/>
      <w:marTop w:val="0"/>
      <w:marBottom w:val="0"/>
      <w:divBdr>
        <w:top w:val="none" w:sz="0" w:space="0" w:color="auto"/>
        <w:left w:val="none" w:sz="0" w:space="0" w:color="auto"/>
        <w:bottom w:val="none" w:sz="0" w:space="0" w:color="auto"/>
        <w:right w:val="none" w:sz="0" w:space="0" w:color="auto"/>
      </w:divBdr>
    </w:div>
    <w:div w:id="26613782">
      <w:bodyDiv w:val="1"/>
      <w:marLeft w:val="0"/>
      <w:marRight w:val="0"/>
      <w:marTop w:val="0"/>
      <w:marBottom w:val="0"/>
      <w:divBdr>
        <w:top w:val="none" w:sz="0" w:space="0" w:color="auto"/>
        <w:left w:val="none" w:sz="0" w:space="0" w:color="auto"/>
        <w:bottom w:val="none" w:sz="0" w:space="0" w:color="auto"/>
        <w:right w:val="none" w:sz="0" w:space="0" w:color="auto"/>
      </w:divBdr>
    </w:div>
    <w:div w:id="28993311">
      <w:bodyDiv w:val="1"/>
      <w:marLeft w:val="0"/>
      <w:marRight w:val="0"/>
      <w:marTop w:val="0"/>
      <w:marBottom w:val="0"/>
      <w:divBdr>
        <w:top w:val="none" w:sz="0" w:space="0" w:color="auto"/>
        <w:left w:val="none" w:sz="0" w:space="0" w:color="auto"/>
        <w:bottom w:val="none" w:sz="0" w:space="0" w:color="auto"/>
        <w:right w:val="none" w:sz="0" w:space="0" w:color="auto"/>
      </w:divBdr>
    </w:div>
    <w:div w:id="29846653">
      <w:bodyDiv w:val="1"/>
      <w:marLeft w:val="0"/>
      <w:marRight w:val="0"/>
      <w:marTop w:val="0"/>
      <w:marBottom w:val="0"/>
      <w:divBdr>
        <w:top w:val="none" w:sz="0" w:space="0" w:color="auto"/>
        <w:left w:val="none" w:sz="0" w:space="0" w:color="auto"/>
        <w:bottom w:val="none" w:sz="0" w:space="0" w:color="auto"/>
        <w:right w:val="none" w:sz="0" w:space="0" w:color="auto"/>
      </w:divBdr>
    </w:div>
    <w:div w:id="30309448">
      <w:bodyDiv w:val="1"/>
      <w:marLeft w:val="0"/>
      <w:marRight w:val="0"/>
      <w:marTop w:val="0"/>
      <w:marBottom w:val="0"/>
      <w:divBdr>
        <w:top w:val="none" w:sz="0" w:space="0" w:color="auto"/>
        <w:left w:val="none" w:sz="0" w:space="0" w:color="auto"/>
        <w:bottom w:val="none" w:sz="0" w:space="0" w:color="auto"/>
        <w:right w:val="none" w:sz="0" w:space="0" w:color="auto"/>
      </w:divBdr>
    </w:div>
    <w:div w:id="32004553">
      <w:bodyDiv w:val="1"/>
      <w:marLeft w:val="0"/>
      <w:marRight w:val="0"/>
      <w:marTop w:val="0"/>
      <w:marBottom w:val="0"/>
      <w:divBdr>
        <w:top w:val="none" w:sz="0" w:space="0" w:color="auto"/>
        <w:left w:val="none" w:sz="0" w:space="0" w:color="auto"/>
        <w:bottom w:val="none" w:sz="0" w:space="0" w:color="auto"/>
        <w:right w:val="none" w:sz="0" w:space="0" w:color="auto"/>
      </w:divBdr>
    </w:div>
    <w:div w:id="33774358">
      <w:bodyDiv w:val="1"/>
      <w:marLeft w:val="0"/>
      <w:marRight w:val="0"/>
      <w:marTop w:val="0"/>
      <w:marBottom w:val="0"/>
      <w:divBdr>
        <w:top w:val="none" w:sz="0" w:space="0" w:color="auto"/>
        <w:left w:val="none" w:sz="0" w:space="0" w:color="auto"/>
        <w:bottom w:val="none" w:sz="0" w:space="0" w:color="auto"/>
        <w:right w:val="none" w:sz="0" w:space="0" w:color="auto"/>
      </w:divBdr>
    </w:div>
    <w:div w:id="35131566">
      <w:bodyDiv w:val="1"/>
      <w:marLeft w:val="0"/>
      <w:marRight w:val="0"/>
      <w:marTop w:val="0"/>
      <w:marBottom w:val="0"/>
      <w:divBdr>
        <w:top w:val="none" w:sz="0" w:space="0" w:color="auto"/>
        <w:left w:val="none" w:sz="0" w:space="0" w:color="auto"/>
        <w:bottom w:val="none" w:sz="0" w:space="0" w:color="auto"/>
        <w:right w:val="none" w:sz="0" w:space="0" w:color="auto"/>
      </w:divBdr>
    </w:div>
    <w:div w:id="35860901">
      <w:bodyDiv w:val="1"/>
      <w:marLeft w:val="0"/>
      <w:marRight w:val="0"/>
      <w:marTop w:val="0"/>
      <w:marBottom w:val="0"/>
      <w:divBdr>
        <w:top w:val="none" w:sz="0" w:space="0" w:color="auto"/>
        <w:left w:val="none" w:sz="0" w:space="0" w:color="auto"/>
        <w:bottom w:val="none" w:sz="0" w:space="0" w:color="auto"/>
        <w:right w:val="none" w:sz="0" w:space="0" w:color="auto"/>
      </w:divBdr>
    </w:div>
    <w:div w:id="36008207">
      <w:bodyDiv w:val="1"/>
      <w:marLeft w:val="0"/>
      <w:marRight w:val="0"/>
      <w:marTop w:val="0"/>
      <w:marBottom w:val="0"/>
      <w:divBdr>
        <w:top w:val="none" w:sz="0" w:space="0" w:color="auto"/>
        <w:left w:val="none" w:sz="0" w:space="0" w:color="auto"/>
        <w:bottom w:val="none" w:sz="0" w:space="0" w:color="auto"/>
        <w:right w:val="none" w:sz="0" w:space="0" w:color="auto"/>
      </w:divBdr>
    </w:div>
    <w:div w:id="37752571">
      <w:bodyDiv w:val="1"/>
      <w:marLeft w:val="0"/>
      <w:marRight w:val="0"/>
      <w:marTop w:val="0"/>
      <w:marBottom w:val="0"/>
      <w:divBdr>
        <w:top w:val="none" w:sz="0" w:space="0" w:color="auto"/>
        <w:left w:val="none" w:sz="0" w:space="0" w:color="auto"/>
        <w:bottom w:val="none" w:sz="0" w:space="0" w:color="auto"/>
        <w:right w:val="none" w:sz="0" w:space="0" w:color="auto"/>
      </w:divBdr>
    </w:div>
    <w:div w:id="41559021">
      <w:bodyDiv w:val="1"/>
      <w:marLeft w:val="0"/>
      <w:marRight w:val="0"/>
      <w:marTop w:val="0"/>
      <w:marBottom w:val="0"/>
      <w:divBdr>
        <w:top w:val="none" w:sz="0" w:space="0" w:color="auto"/>
        <w:left w:val="none" w:sz="0" w:space="0" w:color="auto"/>
        <w:bottom w:val="none" w:sz="0" w:space="0" w:color="auto"/>
        <w:right w:val="none" w:sz="0" w:space="0" w:color="auto"/>
      </w:divBdr>
    </w:div>
    <w:div w:id="41708616">
      <w:bodyDiv w:val="1"/>
      <w:marLeft w:val="0"/>
      <w:marRight w:val="0"/>
      <w:marTop w:val="0"/>
      <w:marBottom w:val="0"/>
      <w:divBdr>
        <w:top w:val="none" w:sz="0" w:space="0" w:color="auto"/>
        <w:left w:val="none" w:sz="0" w:space="0" w:color="auto"/>
        <w:bottom w:val="none" w:sz="0" w:space="0" w:color="auto"/>
        <w:right w:val="none" w:sz="0" w:space="0" w:color="auto"/>
      </w:divBdr>
    </w:div>
    <w:div w:id="41908537">
      <w:bodyDiv w:val="1"/>
      <w:marLeft w:val="0"/>
      <w:marRight w:val="0"/>
      <w:marTop w:val="0"/>
      <w:marBottom w:val="0"/>
      <w:divBdr>
        <w:top w:val="none" w:sz="0" w:space="0" w:color="auto"/>
        <w:left w:val="none" w:sz="0" w:space="0" w:color="auto"/>
        <w:bottom w:val="none" w:sz="0" w:space="0" w:color="auto"/>
        <w:right w:val="none" w:sz="0" w:space="0" w:color="auto"/>
      </w:divBdr>
    </w:div>
    <w:div w:id="43409720">
      <w:bodyDiv w:val="1"/>
      <w:marLeft w:val="0"/>
      <w:marRight w:val="0"/>
      <w:marTop w:val="0"/>
      <w:marBottom w:val="0"/>
      <w:divBdr>
        <w:top w:val="none" w:sz="0" w:space="0" w:color="auto"/>
        <w:left w:val="none" w:sz="0" w:space="0" w:color="auto"/>
        <w:bottom w:val="none" w:sz="0" w:space="0" w:color="auto"/>
        <w:right w:val="none" w:sz="0" w:space="0" w:color="auto"/>
      </w:divBdr>
    </w:div>
    <w:div w:id="43871279">
      <w:bodyDiv w:val="1"/>
      <w:marLeft w:val="0"/>
      <w:marRight w:val="0"/>
      <w:marTop w:val="0"/>
      <w:marBottom w:val="0"/>
      <w:divBdr>
        <w:top w:val="none" w:sz="0" w:space="0" w:color="auto"/>
        <w:left w:val="none" w:sz="0" w:space="0" w:color="auto"/>
        <w:bottom w:val="none" w:sz="0" w:space="0" w:color="auto"/>
        <w:right w:val="none" w:sz="0" w:space="0" w:color="auto"/>
      </w:divBdr>
    </w:div>
    <w:div w:id="44643839">
      <w:bodyDiv w:val="1"/>
      <w:marLeft w:val="0"/>
      <w:marRight w:val="0"/>
      <w:marTop w:val="0"/>
      <w:marBottom w:val="0"/>
      <w:divBdr>
        <w:top w:val="none" w:sz="0" w:space="0" w:color="auto"/>
        <w:left w:val="none" w:sz="0" w:space="0" w:color="auto"/>
        <w:bottom w:val="none" w:sz="0" w:space="0" w:color="auto"/>
        <w:right w:val="none" w:sz="0" w:space="0" w:color="auto"/>
      </w:divBdr>
    </w:div>
    <w:div w:id="46953802">
      <w:bodyDiv w:val="1"/>
      <w:marLeft w:val="0"/>
      <w:marRight w:val="0"/>
      <w:marTop w:val="0"/>
      <w:marBottom w:val="0"/>
      <w:divBdr>
        <w:top w:val="none" w:sz="0" w:space="0" w:color="auto"/>
        <w:left w:val="none" w:sz="0" w:space="0" w:color="auto"/>
        <w:bottom w:val="none" w:sz="0" w:space="0" w:color="auto"/>
        <w:right w:val="none" w:sz="0" w:space="0" w:color="auto"/>
      </w:divBdr>
    </w:div>
    <w:div w:id="49351834">
      <w:bodyDiv w:val="1"/>
      <w:marLeft w:val="0"/>
      <w:marRight w:val="0"/>
      <w:marTop w:val="0"/>
      <w:marBottom w:val="0"/>
      <w:divBdr>
        <w:top w:val="none" w:sz="0" w:space="0" w:color="auto"/>
        <w:left w:val="none" w:sz="0" w:space="0" w:color="auto"/>
        <w:bottom w:val="none" w:sz="0" w:space="0" w:color="auto"/>
        <w:right w:val="none" w:sz="0" w:space="0" w:color="auto"/>
      </w:divBdr>
    </w:div>
    <w:div w:id="50036277">
      <w:bodyDiv w:val="1"/>
      <w:marLeft w:val="0"/>
      <w:marRight w:val="0"/>
      <w:marTop w:val="0"/>
      <w:marBottom w:val="0"/>
      <w:divBdr>
        <w:top w:val="none" w:sz="0" w:space="0" w:color="auto"/>
        <w:left w:val="none" w:sz="0" w:space="0" w:color="auto"/>
        <w:bottom w:val="none" w:sz="0" w:space="0" w:color="auto"/>
        <w:right w:val="none" w:sz="0" w:space="0" w:color="auto"/>
      </w:divBdr>
    </w:div>
    <w:div w:id="53505061">
      <w:bodyDiv w:val="1"/>
      <w:marLeft w:val="0"/>
      <w:marRight w:val="0"/>
      <w:marTop w:val="0"/>
      <w:marBottom w:val="0"/>
      <w:divBdr>
        <w:top w:val="none" w:sz="0" w:space="0" w:color="auto"/>
        <w:left w:val="none" w:sz="0" w:space="0" w:color="auto"/>
        <w:bottom w:val="none" w:sz="0" w:space="0" w:color="auto"/>
        <w:right w:val="none" w:sz="0" w:space="0" w:color="auto"/>
      </w:divBdr>
    </w:div>
    <w:div w:id="55902592">
      <w:bodyDiv w:val="1"/>
      <w:marLeft w:val="0"/>
      <w:marRight w:val="0"/>
      <w:marTop w:val="0"/>
      <w:marBottom w:val="0"/>
      <w:divBdr>
        <w:top w:val="none" w:sz="0" w:space="0" w:color="auto"/>
        <w:left w:val="none" w:sz="0" w:space="0" w:color="auto"/>
        <w:bottom w:val="none" w:sz="0" w:space="0" w:color="auto"/>
        <w:right w:val="none" w:sz="0" w:space="0" w:color="auto"/>
      </w:divBdr>
    </w:div>
    <w:div w:id="59208205">
      <w:bodyDiv w:val="1"/>
      <w:marLeft w:val="0"/>
      <w:marRight w:val="0"/>
      <w:marTop w:val="0"/>
      <w:marBottom w:val="0"/>
      <w:divBdr>
        <w:top w:val="none" w:sz="0" w:space="0" w:color="auto"/>
        <w:left w:val="none" w:sz="0" w:space="0" w:color="auto"/>
        <w:bottom w:val="none" w:sz="0" w:space="0" w:color="auto"/>
        <w:right w:val="none" w:sz="0" w:space="0" w:color="auto"/>
      </w:divBdr>
    </w:div>
    <w:div w:id="60371626">
      <w:bodyDiv w:val="1"/>
      <w:marLeft w:val="0"/>
      <w:marRight w:val="0"/>
      <w:marTop w:val="0"/>
      <w:marBottom w:val="0"/>
      <w:divBdr>
        <w:top w:val="none" w:sz="0" w:space="0" w:color="auto"/>
        <w:left w:val="none" w:sz="0" w:space="0" w:color="auto"/>
        <w:bottom w:val="none" w:sz="0" w:space="0" w:color="auto"/>
        <w:right w:val="none" w:sz="0" w:space="0" w:color="auto"/>
      </w:divBdr>
    </w:div>
    <w:div w:id="64231645">
      <w:bodyDiv w:val="1"/>
      <w:marLeft w:val="0"/>
      <w:marRight w:val="0"/>
      <w:marTop w:val="0"/>
      <w:marBottom w:val="0"/>
      <w:divBdr>
        <w:top w:val="none" w:sz="0" w:space="0" w:color="auto"/>
        <w:left w:val="none" w:sz="0" w:space="0" w:color="auto"/>
        <w:bottom w:val="none" w:sz="0" w:space="0" w:color="auto"/>
        <w:right w:val="none" w:sz="0" w:space="0" w:color="auto"/>
      </w:divBdr>
    </w:div>
    <w:div w:id="65997877">
      <w:bodyDiv w:val="1"/>
      <w:marLeft w:val="0"/>
      <w:marRight w:val="0"/>
      <w:marTop w:val="0"/>
      <w:marBottom w:val="0"/>
      <w:divBdr>
        <w:top w:val="none" w:sz="0" w:space="0" w:color="auto"/>
        <w:left w:val="none" w:sz="0" w:space="0" w:color="auto"/>
        <w:bottom w:val="none" w:sz="0" w:space="0" w:color="auto"/>
        <w:right w:val="none" w:sz="0" w:space="0" w:color="auto"/>
      </w:divBdr>
    </w:div>
    <w:div w:id="66653217">
      <w:bodyDiv w:val="1"/>
      <w:marLeft w:val="0"/>
      <w:marRight w:val="0"/>
      <w:marTop w:val="0"/>
      <w:marBottom w:val="0"/>
      <w:divBdr>
        <w:top w:val="none" w:sz="0" w:space="0" w:color="auto"/>
        <w:left w:val="none" w:sz="0" w:space="0" w:color="auto"/>
        <w:bottom w:val="none" w:sz="0" w:space="0" w:color="auto"/>
        <w:right w:val="none" w:sz="0" w:space="0" w:color="auto"/>
      </w:divBdr>
    </w:div>
    <w:div w:id="68775707">
      <w:bodyDiv w:val="1"/>
      <w:marLeft w:val="0"/>
      <w:marRight w:val="0"/>
      <w:marTop w:val="0"/>
      <w:marBottom w:val="0"/>
      <w:divBdr>
        <w:top w:val="none" w:sz="0" w:space="0" w:color="auto"/>
        <w:left w:val="none" w:sz="0" w:space="0" w:color="auto"/>
        <w:bottom w:val="none" w:sz="0" w:space="0" w:color="auto"/>
        <w:right w:val="none" w:sz="0" w:space="0" w:color="auto"/>
      </w:divBdr>
    </w:div>
    <w:div w:id="70545792">
      <w:bodyDiv w:val="1"/>
      <w:marLeft w:val="0"/>
      <w:marRight w:val="0"/>
      <w:marTop w:val="0"/>
      <w:marBottom w:val="0"/>
      <w:divBdr>
        <w:top w:val="none" w:sz="0" w:space="0" w:color="auto"/>
        <w:left w:val="none" w:sz="0" w:space="0" w:color="auto"/>
        <w:bottom w:val="none" w:sz="0" w:space="0" w:color="auto"/>
        <w:right w:val="none" w:sz="0" w:space="0" w:color="auto"/>
      </w:divBdr>
    </w:div>
    <w:div w:id="74399881">
      <w:bodyDiv w:val="1"/>
      <w:marLeft w:val="0"/>
      <w:marRight w:val="0"/>
      <w:marTop w:val="0"/>
      <w:marBottom w:val="0"/>
      <w:divBdr>
        <w:top w:val="none" w:sz="0" w:space="0" w:color="auto"/>
        <w:left w:val="none" w:sz="0" w:space="0" w:color="auto"/>
        <w:bottom w:val="none" w:sz="0" w:space="0" w:color="auto"/>
        <w:right w:val="none" w:sz="0" w:space="0" w:color="auto"/>
      </w:divBdr>
    </w:div>
    <w:div w:id="77099147">
      <w:bodyDiv w:val="1"/>
      <w:marLeft w:val="0"/>
      <w:marRight w:val="0"/>
      <w:marTop w:val="0"/>
      <w:marBottom w:val="0"/>
      <w:divBdr>
        <w:top w:val="none" w:sz="0" w:space="0" w:color="auto"/>
        <w:left w:val="none" w:sz="0" w:space="0" w:color="auto"/>
        <w:bottom w:val="none" w:sz="0" w:space="0" w:color="auto"/>
        <w:right w:val="none" w:sz="0" w:space="0" w:color="auto"/>
      </w:divBdr>
    </w:div>
    <w:div w:id="79527895">
      <w:bodyDiv w:val="1"/>
      <w:marLeft w:val="0"/>
      <w:marRight w:val="0"/>
      <w:marTop w:val="0"/>
      <w:marBottom w:val="0"/>
      <w:divBdr>
        <w:top w:val="none" w:sz="0" w:space="0" w:color="auto"/>
        <w:left w:val="none" w:sz="0" w:space="0" w:color="auto"/>
        <w:bottom w:val="none" w:sz="0" w:space="0" w:color="auto"/>
        <w:right w:val="none" w:sz="0" w:space="0" w:color="auto"/>
      </w:divBdr>
    </w:div>
    <w:div w:id="80151996">
      <w:bodyDiv w:val="1"/>
      <w:marLeft w:val="0"/>
      <w:marRight w:val="0"/>
      <w:marTop w:val="0"/>
      <w:marBottom w:val="0"/>
      <w:divBdr>
        <w:top w:val="none" w:sz="0" w:space="0" w:color="auto"/>
        <w:left w:val="none" w:sz="0" w:space="0" w:color="auto"/>
        <w:bottom w:val="none" w:sz="0" w:space="0" w:color="auto"/>
        <w:right w:val="none" w:sz="0" w:space="0" w:color="auto"/>
      </w:divBdr>
    </w:div>
    <w:div w:id="80874159">
      <w:bodyDiv w:val="1"/>
      <w:marLeft w:val="0"/>
      <w:marRight w:val="0"/>
      <w:marTop w:val="0"/>
      <w:marBottom w:val="0"/>
      <w:divBdr>
        <w:top w:val="none" w:sz="0" w:space="0" w:color="auto"/>
        <w:left w:val="none" w:sz="0" w:space="0" w:color="auto"/>
        <w:bottom w:val="none" w:sz="0" w:space="0" w:color="auto"/>
        <w:right w:val="none" w:sz="0" w:space="0" w:color="auto"/>
      </w:divBdr>
    </w:div>
    <w:div w:id="89468840">
      <w:bodyDiv w:val="1"/>
      <w:marLeft w:val="0"/>
      <w:marRight w:val="0"/>
      <w:marTop w:val="0"/>
      <w:marBottom w:val="0"/>
      <w:divBdr>
        <w:top w:val="none" w:sz="0" w:space="0" w:color="auto"/>
        <w:left w:val="none" w:sz="0" w:space="0" w:color="auto"/>
        <w:bottom w:val="none" w:sz="0" w:space="0" w:color="auto"/>
        <w:right w:val="none" w:sz="0" w:space="0" w:color="auto"/>
      </w:divBdr>
    </w:div>
    <w:div w:id="89668765">
      <w:bodyDiv w:val="1"/>
      <w:marLeft w:val="0"/>
      <w:marRight w:val="0"/>
      <w:marTop w:val="0"/>
      <w:marBottom w:val="0"/>
      <w:divBdr>
        <w:top w:val="none" w:sz="0" w:space="0" w:color="auto"/>
        <w:left w:val="none" w:sz="0" w:space="0" w:color="auto"/>
        <w:bottom w:val="none" w:sz="0" w:space="0" w:color="auto"/>
        <w:right w:val="none" w:sz="0" w:space="0" w:color="auto"/>
      </w:divBdr>
    </w:div>
    <w:div w:id="90471609">
      <w:bodyDiv w:val="1"/>
      <w:marLeft w:val="0"/>
      <w:marRight w:val="0"/>
      <w:marTop w:val="0"/>
      <w:marBottom w:val="0"/>
      <w:divBdr>
        <w:top w:val="none" w:sz="0" w:space="0" w:color="auto"/>
        <w:left w:val="none" w:sz="0" w:space="0" w:color="auto"/>
        <w:bottom w:val="none" w:sz="0" w:space="0" w:color="auto"/>
        <w:right w:val="none" w:sz="0" w:space="0" w:color="auto"/>
      </w:divBdr>
    </w:div>
    <w:div w:id="91124008">
      <w:bodyDiv w:val="1"/>
      <w:marLeft w:val="0"/>
      <w:marRight w:val="0"/>
      <w:marTop w:val="0"/>
      <w:marBottom w:val="0"/>
      <w:divBdr>
        <w:top w:val="none" w:sz="0" w:space="0" w:color="auto"/>
        <w:left w:val="none" w:sz="0" w:space="0" w:color="auto"/>
        <w:bottom w:val="none" w:sz="0" w:space="0" w:color="auto"/>
        <w:right w:val="none" w:sz="0" w:space="0" w:color="auto"/>
      </w:divBdr>
    </w:div>
    <w:div w:id="91782276">
      <w:bodyDiv w:val="1"/>
      <w:marLeft w:val="0"/>
      <w:marRight w:val="0"/>
      <w:marTop w:val="0"/>
      <w:marBottom w:val="0"/>
      <w:divBdr>
        <w:top w:val="none" w:sz="0" w:space="0" w:color="auto"/>
        <w:left w:val="none" w:sz="0" w:space="0" w:color="auto"/>
        <w:bottom w:val="none" w:sz="0" w:space="0" w:color="auto"/>
        <w:right w:val="none" w:sz="0" w:space="0" w:color="auto"/>
      </w:divBdr>
    </w:div>
    <w:div w:id="95298648">
      <w:bodyDiv w:val="1"/>
      <w:marLeft w:val="0"/>
      <w:marRight w:val="0"/>
      <w:marTop w:val="0"/>
      <w:marBottom w:val="0"/>
      <w:divBdr>
        <w:top w:val="none" w:sz="0" w:space="0" w:color="auto"/>
        <w:left w:val="none" w:sz="0" w:space="0" w:color="auto"/>
        <w:bottom w:val="none" w:sz="0" w:space="0" w:color="auto"/>
        <w:right w:val="none" w:sz="0" w:space="0" w:color="auto"/>
      </w:divBdr>
    </w:div>
    <w:div w:id="96950999">
      <w:bodyDiv w:val="1"/>
      <w:marLeft w:val="0"/>
      <w:marRight w:val="0"/>
      <w:marTop w:val="0"/>
      <w:marBottom w:val="0"/>
      <w:divBdr>
        <w:top w:val="none" w:sz="0" w:space="0" w:color="auto"/>
        <w:left w:val="none" w:sz="0" w:space="0" w:color="auto"/>
        <w:bottom w:val="none" w:sz="0" w:space="0" w:color="auto"/>
        <w:right w:val="none" w:sz="0" w:space="0" w:color="auto"/>
      </w:divBdr>
    </w:div>
    <w:div w:id="97339896">
      <w:bodyDiv w:val="1"/>
      <w:marLeft w:val="0"/>
      <w:marRight w:val="0"/>
      <w:marTop w:val="0"/>
      <w:marBottom w:val="0"/>
      <w:divBdr>
        <w:top w:val="none" w:sz="0" w:space="0" w:color="auto"/>
        <w:left w:val="none" w:sz="0" w:space="0" w:color="auto"/>
        <w:bottom w:val="none" w:sz="0" w:space="0" w:color="auto"/>
        <w:right w:val="none" w:sz="0" w:space="0" w:color="auto"/>
      </w:divBdr>
    </w:div>
    <w:div w:id="97409760">
      <w:bodyDiv w:val="1"/>
      <w:marLeft w:val="0"/>
      <w:marRight w:val="0"/>
      <w:marTop w:val="0"/>
      <w:marBottom w:val="0"/>
      <w:divBdr>
        <w:top w:val="none" w:sz="0" w:space="0" w:color="auto"/>
        <w:left w:val="none" w:sz="0" w:space="0" w:color="auto"/>
        <w:bottom w:val="none" w:sz="0" w:space="0" w:color="auto"/>
        <w:right w:val="none" w:sz="0" w:space="0" w:color="auto"/>
      </w:divBdr>
    </w:div>
    <w:div w:id="99302718">
      <w:bodyDiv w:val="1"/>
      <w:marLeft w:val="0"/>
      <w:marRight w:val="0"/>
      <w:marTop w:val="0"/>
      <w:marBottom w:val="0"/>
      <w:divBdr>
        <w:top w:val="none" w:sz="0" w:space="0" w:color="auto"/>
        <w:left w:val="none" w:sz="0" w:space="0" w:color="auto"/>
        <w:bottom w:val="none" w:sz="0" w:space="0" w:color="auto"/>
        <w:right w:val="none" w:sz="0" w:space="0" w:color="auto"/>
      </w:divBdr>
    </w:div>
    <w:div w:id="103502293">
      <w:bodyDiv w:val="1"/>
      <w:marLeft w:val="0"/>
      <w:marRight w:val="0"/>
      <w:marTop w:val="0"/>
      <w:marBottom w:val="0"/>
      <w:divBdr>
        <w:top w:val="none" w:sz="0" w:space="0" w:color="auto"/>
        <w:left w:val="none" w:sz="0" w:space="0" w:color="auto"/>
        <w:bottom w:val="none" w:sz="0" w:space="0" w:color="auto"/>
        <w:right w:val="none" w:sz="0" w:space="0" w:color="auto"/>
      </w:divBdr>
    </w:div>
    <w:div w:id="109084464">
      <w:bodyDiv w:val="1"/>
      <w:marLeft w:val="0"/>
      <w:marRight w:val="0"/>
      <w:marTop w:val="0"/>
      <w:marBottom w:val="0"/>
      <w:divBdr>
        <w:top w:val="none" w:sz="0" w:space="0" w:color="auto"/>
        <w:left w:val="none" w:sz="0" w:space="0" w:color="auto"/>
        <w:bottom w:val="none" w:sz="0" w:space="0" w:color="auto"/>
        <w:right w:val="none" w:sz="0" w:space="0" w:color="auto"/>
      </w:divBdr>
    </w:div>
    <w:div w:id="109784669">
      <w:bodyDiv w:val="1"/>
      <w:marLeft w:val="0"/>
      <w:marRight w:val="0"/>
      <w:marTop w:val="0"/>
      <w:marBottom w:val="0"/>
      <w:divBdr>
        <w:top w:val="none" w:sz="0" w:space="0" w:color="auto"/>
        <w:left w:val="none" w:sz="0" w:space="0" w:color="auto"/>
        <w:bottom w:val="none" w:sz="0" w:space="0" w:color="auto"/>
        <w:right w:val="none" w:sz="0" w:space="0" w:color="auto"/>
      </w:divBdr>
    </w:div>
    <w:div w:id="109979968">
      <w:bodyDiv w:val="1"/>
      <w:marLeft w:val="0"/>
      <w:marRight w:val="0"/>
      <w:marTop w:val="0"/>
      <w:marBottom w:val="0"/>
      <w:divBdr>
        <w:top w:val="none" w:sz="0" w:space="0" w:color="auto"/>
        <w:left w:val="none" w:sz="0" w:space="0" w:color="auto"/>
        <w:bottom w:val="none" w:sz="0" w:space="0" w:color="auto"/>
        <w:right w:val="none" w:sz="0" w:space="0" w:color="auto"/>
      </w:divBdr>
    </w:div>
    <w:div w:id="110395265">
      <w:bodyDiv w:val="1"/>
      <w:marLeft w:val="0"/>
      <w:marRight w:val="0"/>
      <w:marTop w:val="0"/>
      <w:marBottom w:val="0"/>
      <w:divBdr>
        <w:top w:val="none" w:sz="0" w:space="0" w:color="auto"/>
        <w:left w:val="none" w:sz="0" w:space="0" w:color="auto"/>
        <w:bottom w:val="none" w:sz="0" w:space="0" w:color="auto"/>
        <w:right w:val="none" w:sz="0" w:space="0" w:color="auto"/>
      </w:divBdr>
    </w:div>
    <w:div w:id="113910697">
      <w:bodyDiv w:val="1"/>
      <w:marLeft w:val="0"/>
      <w:marRight w:val="0"/>
      <w:marTop w:val="0"/>
      <w:marBottom w:val="0"/>
      <w:divBdr>
        <w:top w:val="none" w:sz="0" w:space="0" w:color="auto"/>
        <w:left w:val="none" w:sz="0" w:space="0" w:color="auto"/>
        <w:bottom w:val="none" w:sz="0" w:space="0" w:color="auto"/>
        <w:right w:val="none" w:sz="0" w:space="0" w:color="auto"/>
      </w:divBdr>
    </w:div>
    <w:div w:id="114763338">
      <w:bodyDiv w:val="1"/>
      <w:marLeft w:val="0"/>
      <w:marRight w:val="0"/>
      <w:marTop w:val="0"/>
      <w:marBottom w:val="0"/>
      <w:divBdr>
        <w:top w:val="none" w:sz="0" w:space="0" w:color="auto"/>
        <w:left w:val="none" w:sz="0" w:space="0" w:color="auto"/>
        <w:bottom w:val="none" w:sz="0" w:space="0" w:color="auto"/>
        <w:right w:val="none" w:sz="0" w:space="0" w:color="auto"/>
      </w:divBdr>
    </w:div>
    <w:div w:id="117919746">
      <w:bodyDiv w:val="1"/>
      <w:marLeft w:val="0"/>
      <w:marRight w:val="0"/>
      <w:marTop w:val="0"/>
      <w:marBottom w:val="0"/>
      <w:divBdr>
        <w:top w:val="none" w:sz="0" w:space="0" w:color="auto"/>
        <w:left w:val="none" w:sz="0" w:space="0" w:color="auto"/>
        <w:bottom w:val="none" w:sz="0" w:space="0" w:color="auto"/>
        <w:right w:val="none" w:sz="0" w:space="0" w:color="auto"/>
      </w:divBdr>
    </w:div>
    <w:div w:id="126162666">
      <w:bodyDiv w:val="1"/>
      <w:marLeft w:val="0"/>
      <w:marRight w:val="0"/>
      <w:marTop w:val="0"/>
      <w:marBottom w:val="0"/>
      <w:divBdr>
        <w:top w:val="none" w:sz="0" w:space="0" w:color="auto"/>
        <w:left w:val="none" w:sz="0" w:space="0" w:color="auto"/>
        <w:bottom w:val="none" w:sz="0" w:space="0" w:color="auto"/>
        <w:right w:val="none" w:sz="0" w:space="0" w:color="auto"/>
      </w:divBdr>
    </w:div>
    <w:div w:id="127825603">
      <w:bodyDiv w:val="1"/>
      <w:marLeft w:val="0"/>
      <w:marRight w:val="0"/>
      <w:marTop w:val="0"/>
      <w:marBottom w:val="0"/>
      <w:divBdr>
        <w:top w:val="none" w:sz="0" w:space="0" w:color="auto"/>
        <w:left w:val="none" w:sz="0" w:space="0" w:color="auto"/>
        <w:bottom w:val="none" w:sz="0" w:space="0" w:color="auto"/>
        <w:right w:val="none" w:sz="0" w:space="0" w:color="auto"/>
      </w:divBdr>
    </w:div>
    <w:div w:id="138034502">
      <w:bodyDiv w:val="1"/>
      <w:marLeft w:val="0"/>
      <w:marRight w:val="0"/>
      <w:marTop w:val="0"/>
      <w:marBottom w:val="0"/>
      <w:divBdr>
        <w:top w:val="none" w:sz="0" w:space="0" w:color="auto"/>
        <w:left w:val="none" w:sz="0" w:space="0" w:color="auto"/>
        <w:bottom w:val="none" w:sz="0" w:space="0" w:color="auto"/>
        <w:right w:val="none" w:sz="0" w:space="0" w:color="auto"/>
      </w:divBdr>
    </w:div>
    <w:div w:id="138349984">
      <w:bodyDiv w:val="1"/>
      <w:marLeft w:val="0"/>
      <w:marRight w:val="0"/>
      <w:marTop w:val="0"/>
      <w:marBottom w:val="0"/>
      <w:divBdr>
        <w:top w:val="none" w:sz="0" w:space="0" w:color="auto"/>
        <w:left w:val="none" w:sz="0" w:space="0" w:color="auto"/>
        <w:bottom w:val="none" w:sz="0" w:space="0" w:color="auto"/>
        <w:right w:val="none" w:sz="0" w:space="0" w:color="auto"/>
      </w:divBdr>
    </w:div>
    <w:div w:id="139005839">
      <w:bodyDiv w:val="1"/>
      <w:marLeft w:val="0"/>
      <w:marRight w:val="0"/>
      <w:marTop w:val="0"/>
      <w:marBottom w:val="0"/>
      <w:divBdr>
        <w:top w:val="none" w:sz="0" w:space="0" w:color="auto"/>
        <w:left w:val="none" w:sz="0" w:space="0" w:color="auto"/>
        <w:bottom w:val="none" w:sz="0" w:space="0" w:color="auto"/>
        <w:right w:val="none" w:sz="0" w:space="0" w:color="auto"/>
      </w:divBdr>
    </w:div>
    <w:div w:id="139730642">
      <w:bodyDiv w:val="1"/>
      <w:marLeft w:val="0"/>
      <w:marRight w:val="0"/>
      <w:marTop w:val="0"/>
      <w:marBottom w:val="0"/>
      <w:divBdr>
        <w:top w:val="none" w:sz="0" w:space="0" w:color="auto"/>
        <w:left w:val="none" w:sz="0" w:space="0" w:color="auto"/>
        <w:bottom w:val="none" w:sz="0" w:space="0" w:color="auto"/>
        <w:right w:val="none" w:sz="0" w:space="0" w:color="auto"/>
      </w:divBdr>
    </w:div>
    <w:div w:id="145174506">
      <w:bodyDiv w:val="1"/>
      <w:marLeft w:val="0"/>
      <w:marRight w:val="0"/>
      <w:marTop w:val="0"/>
      <w:marBottom w:val="0"/>
      <w:divBdr>
        <w:top w:val="none" w:sz="0" w:space="0" w:color="auto"/>
        <w:left w:val="none" w:sz="0" w:space="0" w:color="auto"/>
        <w:bottom w:val="none" w:sz="0" w:space="0" w:color="auto"/>
        <w:right w:val="none" w:sz="0" w:space="0" w:color="auto"/>
      </w:divBdr>
    </w:div>
    <w:div w:id="147940488">
      <w:bodyDiv w:val="1"/>
      <w:marLeft w:val="0"/>
      <w:marRight w:val="0"/>
      <w:marTop w:val="0"/>
      <w:marBottom w:val="0"/>
      <w:divBdr>
        <w:top w:val="none" w:sz="0" w:space="0" w:color="auto"/>
        <w:left w:val="none" w:sz="0" w:space="0" w:color="auto"/>
        <w:bottom w:val="none" w:sz="0" w:space="0" w:color="auto"/>
        <w:right w:val="none" w:sz="0" w:space="0" w:color="auto"/>
      </w:divBdr>
    </w:div>
    <w:div w:id="147944729">
      <w:bodyDiv w:val="1"/>
      <w:marLeft w:val="0"/>
      <w:marRight w:val="0"/>
      <w:marTop w:val="0"/>
      <w:marBottom w:val="0"/>
      <w:divBdr>
        <w:top w:val="none" w:sz="0" w:space="0" w:color="auto"/>
        <w:left w:val="none" w:sz="0" w:space="0" w:color="auto"/>
        <w:bottom w:val="none" w:sz="0" w:space="0" w:color="auto"/>
        <w:right w:val="none" w:sz="0" w:space="0" w:color="auto"/>
      </w:divBdr>
    </w:div>
    <w:div w:id="148523136">
      <w:bodyDiv w:val="1"/>
      <w:marLeft w:val="0"/>
      <w:marRight w:val="0"/>
      <w:marTop w:val="0"/>
      <w:marBottom w:val="0"/>
      <w:divBdr>
        <w:top w:val="none" w:sz="0" w:space="0" w:color="auto"/>
        <w:left w:val="none" w:sz="0" w:space="0" w:color="auto"/>
        <w:bottom w:val="none" w:sz="0" w:space="0" w:color="auto"/>
        <w:right w:val="none" w:sz="0" w:space="0" w:color="auto"/>
      </w:divBdr>
    </w:div>
    <w:div w:id="148595880">
      <w:bodyDiv w:val="1"/>
      <w:marLeft w:val="0"/>
      <w:marRight w:val="0"/>
      <w:marTop w:val="0"/>
      <w:marBottom w:val="0"/>
      <w:divBdr>
        <w:top w:val="none" w:sz="0" w:space="0" w:color="auto"/>
        <w:left w:val="none" w:sz="0" w:space="0" w:color="auto"/>
        <w:bottom w:val="none" w:sz="0" w:space="0" w:color="auto"/>
        <w:right w:val="none" w:sz="0" w:space="0" w:color="auto"/>
      </w:divBdr>
    </w:div>
    <w:div w:id="149491464">
      <w:bodyDiv w:val="1"/>
      <w:marLeft w:val="0"/>
      <w:marRight w:val="0"/>
      <w:marTop w:val="0"/>
      <w:marBottom w:val="0"/>
      <w:divBdr>
        <w:top w:val="none" w:sz="0" w:space="0" w:color="auto"/>
        <w:left w:val="none" w:sz="0" w:space="0" w:color="auto"/>
        <w:bottom w:val="none" w:sz="0" w:space="0" w:color="auto"/>
        <w:right w:val="none" w:sz="0" w:space="0" w:color="auto"/>
      </w:divBdr>
    </w:div>
    <w:div w:id="150995081">
      <w:bodyDiv w:val="1"/>
      <w:marLeft w:val="0"/>
      <w:marRight w:val="0"/>
      <w:marTop w:val="0"/>
      <w:marBottom w:val="0"/>
      <w:divBdr>
        <w:top w:val="none" w:sz="0" w:space="0" w:color="auto"/>
        <w:left w:val="none" w:sz="0" w:space="0" w:color="auto"/>
        <w:bottom w:val="none" w:sz="0" w:space="0" w:color="auto"/>
        <w:right w:val="none" w:sz="0" w:space="0" w:color="auto"/>
      </w:divBdr>
    </w:div>
    <w:div w:id="152111705">
      <w:bodyDiv w:val="1"/>
      <w:marLeft w:val="0"/>
      <w:marRight w:val="0"/>
      <w:marTop w:val="0"/>
      <w:marBottom w:val="0"/>
      <w:divBdr>
        <w:top w:val="none" w:sz="0" w:space="0" w:color="auto"/>
        <w:left w:val="none" w:sz="0" w:space="0" w:color="auto"/>
        <w:bottom w:val="none" w:sz="0" w:space="0" w:color="auto"/>
        <w:right w:val="none" w:sz="0" w:space="0" w:color="auto"/>
      </w:divBdr>
    </w:div>
    <w:div w:id="154805394">
      <w:bodyDiv w:val="1"/>
      <w:marLeft w:val="0"/>
      <w:marRight w:val="0"/>
      <w:marTop w:val="0"/>
      <w:marBottom w:val="0"/>
      <w:divBdr>
        <w:top w:val="none" w:sz="0" w:space="0" w:color="auto"/>
        <w:left w:val="none" w:sz="0" w:space="0" w:color="auto"/>
        <w:bottom w:val="none" w:sz="0" w:space="0" w:color="auto"/>
        <w:right w:val="none" w:sz="0" w:space="0" w:color="auto"/>
      </w:divBdr>
    </w:div>
    <w:div w:id="158010773">
      <w:bodyDiv w:val="1"/>
      <w:marLeft w:val="0"/>
      <w:marRight w:val="0"/>
      <w:marTop w:val="0"/>
      <w:marBottom w:val="0"/>
      <w:divBdr>
        <w:top w:val="none" w:sz="0" w:space="0" w:color="auto"/>
        <w:left w:val="none" w:sz="0" w:space="0" w:color="auto"/>
        <w:bottom w:val="none" w:sz="0" w:space="0" w:color="auto"/>
        <w:right w:val="none" w:sz="0" w:space="0" w:color="auto"/>
      </w:divBdr>
    </w:div>
    <w:div w:id="161818775">
      <w:bodyDiv w:val="1"/>
      <w:marLeft w:val="0"/>
      <w:marRight w:val="0"/>
      <w:marTop w:val="0"/>
      <w:marBottom w:val="0"/>
      <w:divBdr>
        <w:top w:val="none" w:sz="0" w:space="0" w:color="auto"/>
        <w:left w:val="none" w:sz="0" w:space="0" w:color="auto"/>
        <w:bottom w:val="none" w:sz="0" w:space="0" w:color="auto"/>
        <w:right w:val="none" w:sz="0" w:space="0" w:color="auto"/>
      </w:divBdr>
    </w:div>
    <w:div w:id="168375241">
      <w:bodyDiv w:val="1"/>
      <w:marLeft w:val="0"/>
      <w:marRight w:val="0"/>
      <w:marTop w:val="0"/>
      <w:marBottom w:val="0"/>
      <w:divBdr>
        <w:top w:val="none" w:sz="0" w:space="0" w:color="auto"/>
        <w:left w:val="none" w:sz="0" w:space="0" w:color="auto"/>
        <w:bottom w:val="none" w:sz="0" w:space="0" w:color="auto"/>
        <w:right w:val="none" w:sz="0" w:space="0" w:color="auto"/>
      </w:divBdr>
    </w:div>
    <w:div w:id="169683384">
      <w:bodyDiv w:val="1"/>
      <w:marLeft w:val="0"/>
      <w:marRight w:val="0"/>
      <w:marTop w:val="0"/>
      <w:marBottom w:val="0"/>
      <w:divBdr>
        <w:top w:val="none" w:sz="0" w:space="0" w:color="auto"/>
        <w:left w:val="none" w:sz="0" w:space="0" w:color="auto"/>
        <w:bottom w:val="none" w:sz="0" w:space="0" w:color="auto"/>
        <w:right w:val="none" w:sz="0" w:space="0" w:color="auto"/>
      </w:divBdr>
    </w:div>
    <w:div w:id="174149916">
      <w:bodyDiv w:val="1"/>
      <w:marLeft w:val="0"/>
      <w:marRight w:val="0"/>
      <w:marTop w:val="0"/>
      <w:marBottom w:val="0"/>
      <w:divBdr>
        <w:top w:val="none" w:sz="0" w:space="0" w:color="auto"/>
        <w:left w:val="none" w:sz="0" w:space="0" w:color="auto"/>
        <w:bottom w:val="none" w:sz="0" w:space="0" w:color="auto"/>
        <w:right w:val="none" w:sz="0" w:space="0" w:color="auto"/>
      </w:divBdr>
    </w:div>
    <w:div w:id="174267941">
      <w:bodyDiv w:val="1"/>
      <w:marLeft w:val="0"/>
      <w:marRight w:val="0"/>
      <w:marTop w:val="0"/>
      <w:marBottom w:val="0"/>
      <w:divBdr>
        <w:top w:val="none" w:sz="0" w:space="0" w:color="auto"/>
        <w:left w:val="none" w:sz="0" w:space="0" w:color="auto"/>
        <w:bottom w:val="none" w:sz="0" w:space="0" w:color="auto"/>
        <w:right w:val="none" w:sz="0" w:space="0" w:color="auto"/>
      </w:divBdr>
    </w:div>
    <w:div w:id="178128302">
      <w:bodyDiv w:val="1"/>
      <w:marLeft w:val="0"/>
      <w:marRight w:val="0"/>
      <w:marTop w:val="0"/>
      <w:marBottom w:val="0"/>
      <w:divBdr>
        <w:top w:val="none" w:sz="0" w:space="0" w:color="auto"/>
        <w:left w:val="none" w:sz="0" w:space="0" w:color="auto"/>
        <w:bottom w:val="none" w:sz="0" w:space="0" w:color="auto"/>
        <w:right w:val="none" w:sz="0" w:space="0" w:color="auto"/>
      </w:divBdr>
    </w:div>
    <w:div w:id="178282322">
      <w:bodyDiv w:val="1"/>
      <w:marLeft w:val="0"/>
      <w:marRight w:val="0"/>
      <w:marTop w:val="0"/>
      <w:marBottom w:val="0"/>
      <w:divBdr>
        <w:top w:val="none" w:sz="0" w:space="0" w:color="auto"/>
        <w:left w:val="none" w:sz="0" w:space="0" w:color="auto"/>
        <w:bottom w:val="none" w:sz="0" w:space="0" w:color="auto"/>
        <w:right w:val="none" w:sz="0" w:space="0" w:color="auto"/>
      </w:divBdr>
    </w:div>
    <w:div w:id="179508395">
      <w:bodyDiv w:val="1"/>
      <w:marLeft w:val="0"/>
      <w:marRight w:val="0"/>
      <w:marTop w:val="0"/>
      <w:marBottom w:val="0"/>
      <w:divBdr>
        <w:top w:val="none" w:sz="0" w:space="0" w:color="auto"/>
        <w:left w:val="none" w:sz="0" w:space="0" w:color="auto"/>
        <w:bottom w:val="none" w:sz="0" w:space="0" w:color="auto"/>
        <w:right w:val="none" w:sz="0" w:space="0" w:color="auto"/>
      </w:divBdr>
    </w:div>
    <w:div w:id="182863260">
      <w:bodyDiv w:val="1"/>
      <w:marLeft w:val="0"/>
      <w:marRight w:val="0"/>
      <w:marTop w:val="0"/>
      <w:marBottom w:val="0"/>
      <w:divBdr>
        <w:top w:val="none" w:sz="0" w:space="0" w:color="auto"/>
        <w:left w:val="none" w:sz="0" w:space="0" w:color="auto"/>
        <w:bottom w:val="none" w:sz="0" w:space="0" w:color="auto"/>
        <w:right w:val="none" w:sz="0" w:space="0" w:color="auto"/>
      </w:divBdr>
    </w:div>
    <w:div w:id="182912137">
      <w:bodyDiv w:val="1"/>
      <w:marLeft w:val="0"/>
      <w:marRight w:val="0"/>
      <w:marTop w:val="0"/>
      <w:marBottom w:val="0"/>
      <w:divBdr>
        <w:top w:val="none" w:sz="0" w:space="0" w:color="auto"/>
        <w:left w:val="none" w:sz="0" w:space="0" w:color="auto"/>
        <w:bottom w:val="none" w:sz="0" w:space="0" w:color="auto"/>
        <w:right w:val="none" w:sz="0" w:space="0" w:color="auto"/>
      </w:divBdr>
    </w:div>
    <w:div w:id="184682523">
      <w:bodyDiv w:val="1"/>
      <w:marLeft w:val="0"/>
      <w:marRight w:val="0"/>
      <w:marTop w:val="0"/>
      <w:marBottom w:val="0"/>
      <w:divBdr>
        <w:top w:val="none" w:sz="0" w:space="0" w:color="auto"/>
        <w:left w:val="none" w:sz="0" w:space="0" w:color="auto"/>
        <w:bottom w:val="none" w:sz="0" w:space="0" w:color="auto"/>
        <w:right w:val="none" w:sz="0" w:space="0" w:color="auto"/>
      </w:divBdr>
    </w:div>
    <w:div w:id="189878497">
      <w:bodyDiv w:val="1"/>
      <w:marLeft w:val="0"/>
      <w:marRight w:val="0"/>
      <w:marTop w:val="0"/>
      <w:marBottom w:val="0"/>
      <w:divBdr>
        <w:top w:val="none" w:sz="0" w:space="0" w:color="auto"/>
        <w:left w:val="none" w:sz="0" w:space="0" w:color="auto"/>
        <w:bottom w:val="none" w:sz="0" w:space="0" w:color="auto"/>
        <w:right w:val="none" w:sz="0" w:space="0" w:color="auto"/>
      </w:divBdr>
    </w:div>
    <w:div w:id="190071720">
      <w:bodyDiv w:val="1"/>
      <w:marLeft w:val="0"/>
      <w:marRight w:val="0"/>
      <w:marTop w:val="0"/>
      <w:marBottom w:val="0"/>
      <w:divBdr>
        <w:top w:val="none" w:sz="0" w:space="0" w:color="auto"/>
        <w:left w:val="none" w:sz="0" w:space="0" w:color="auto"/>
        <w:bottom w:val="none" w:sz="0" w:space="0" w:color="auto"/>
        <w:right w:val="none" w:sz="0" w:space="0" w:color="auto"/>
      </w:divBdr>
    </w:div>
    <w:div w:id="192039946">
      <w:bodyDiv w:val="1"/>
      <w:marLeft w:val="0"/>
      <w:marRight w:val="0"/>
      <w:marTop w:val="0"/>
      <w:marBottom w:val="0"/>
      <w:divBdr>
        <w:top w:val="none" w:sz="0" w:space="0" w:color="auto"/>
        <w:left w:val="none" w:sz="0" w:space="0" w:color="auto"/>
        <w:bottom w:val="none" w:sz="0" w:space="0" w:color="auto"/>
        <w:right w:val="none" w:sz="0" w:space="0" w:color="auto"/>
      </w:divBdr>
    </w:div>
    <w:div w:id="194387720">
      <w:bodyDiv w:val="1"/>
      <w:marLeft w:val="0"/>
      <w:marRight w:val="0"/>
      <w:marTop w:val="0"/>
      <w:marBottom w:val="0"/>
      <w:divBdr>
        <w:top w:val="none" w:sz="0" w:space="0" w:color="auto"/>
        <w:left w:val="none" w:sz="0" w:space="0" w:color="auto"/>
        <w:bottom w:val="none" w:sz="0" w:space="0" w:color="auto"/>
        <w:right w:val="none" w:sz="0" w:space="0" w:color="auto"/>
      </w:divBdr>
    </w:div>
    <w:div w:id="195778550">
      <w:bodyDiv w:val="1"/>
      <w:marLeft w:val="0"/>
      <w:marRight w:val="0"/>
      <w:marTop w:val="0"/>
      <w:marBottom w:val="0"/>
      <w:divBdr>
        <w:top w:val="none" w:sz="0" w:space="0" w:color="auto"/>
        <w:left w:val="none" w:sz="0" w:space="0" w:color="auto"/>
        <w:bottom w:val="none" w:sz="0" w:space="0" w:color="auto"/>
        <w:right w:val="none" w:sz="0" w:space="0" w:color="auto"/>
      </w:divBdr>
    </w:div>
    <w:div w:id="199054333">
      <w:bodyDiv w:val="1"/>
      <w:marLeft w:val="0"/>
      <w:marRight w:val="0"/>
      <w:marTop w:val="0"/>
      <w:marBottom w:val="0"/>
      <w:divBdr>
        <w:top w:val="none" w:sz="0" w:space="0" w:color="auto"/>
        <w:left w:val="none" w:sz="0" w:space="0" w:color="auto"/>
        <w:bottom w:val="none" w:sz="0" w:space="0" w:color="auto"/>
        <w:right w:val="none" w:sz="0" w:space="0" w:color="auto"/>
      </w:divBdr>
    </w:div>
    <w:div w:id="201093311">
      <w:bodyDiv w:val="1"/>
      <w:marLeft w:val="0"/>
      <w:marRight w:val="0"/>
      <w:marTop w:val="0"/>
      <w:marBottom w:val="0"/>
      <w:divBdr>
        <w:top w:val="none" w:sz="0" w:space="0" w:color="auto"/>
        <w:left w:val="none" w:sz="0" w:space="0" w:color="auto"/>
        <w:bottom w:val="none" w:sz="0" w:space="0" w:color="auto"/>
        <w:right w:val="none" w:sz="0" w:space="0" w:color="auto"/>
      </w:divBdr>
    </w:div>
    <w:div w:id="201289105">
      <w:bodyDiv w:val="1"/>
      <w:marLeft w:val="0"/>
      <w:marRight w:val="0"/>
      <w:marTop w:val="0"/>
      <w:marBottom w:val="0"/>
      <w:divBdr>
        <w:top w:val="none" w:sz="0" w:space="0" w:color="auto"/>
        <w:left w:val="none" w:sz="0" w:space="0" w:color="auto"/>
        <w:bottom w:val="none" w:sz="0" w:space="0" w:color="auto"/>
        <w:right w:val="none" w:sz="0" w:space="0" w:color="auto"/>
      </w:divBdr>
    </w:div>
    <w:div w:id="201868341">
      <w:bodyDiv w:val="1"/>
      <w:marLeft w:val="0"/>
      <w:marRight w:val="0"/>
      <w:marTop w:val="0"/>
      <w:marBottom w:val="0"/>
      <w:divBdr>
        <w:top w:val="none" w:sz="0" w:space="0" w:color="auto"/>
        <w:left w:val="none" w:sz="0" w:space="0" w:color="auto"/>
        <w:bottom w:val="none" w:sz="0" w:space="0" w:color="auto"/>
        <w:right w:val="none" w:sz="0" w:space="0" w:color="auto"/>
      </w:divBdr>
    </w:div>
    <w:div w:id="205607600">
      <w:bodyDiv w:val="1"/>
      <w:marLeft w:val="0"/>
      <w:marRight w:val="0"/>
      <w:marTop w:val="0"/>
      <w:marBottom w:val="0"/>
      <w:divBdr>
        <w:top w:val="none" w:sz="0" w:space="0" w:color="auto"/>
        <w:left w:val="none" w:sz="0" w:space="0" w:color="auto"/>
        <w:bottom w:val="none" w:sz="0" w:space="0" w:color="auto"/>
        <w:right w:val="none" w:sz="0" w:space="0" w:color="auto"/>
      </w:divBdr>
    </w:div>
    <w:div w:id="206648473">
      <w:bodyDiv w:val="1"/>
      <w:marLeft w:val="0"/>
      <w:marRight w:val="0"/>
      <w:marTop w:val="0"/>
      <w:marBottom w:val="0"/>
      <w:divBdr>
        <w:top w:val="none" w:sz="0" w:space="0" w:color="auto"/>
        <w:left w:val="none" w:sz="0" w:space="0" w:color="auto"/>
        <w:bottom w:val="none" w:sz="0" w:space="0" w:color="auto"/>
        <w:right w:val="none" w:sz="0" w:space="0" w:color="auto"/>
      </w:divBdr>
    </w:div>
    <w:div w:id="207038344">
      <w:bodyDiv w:val="1"/>
      <w:marLeft w:val="0"/>
      <w:marRight w:val="0"/>
      <w:marTop w:val="0"/>
      <w:marBottom w:val="0"/>
      <w:divBdr>
        <w:top w:val="none" w:sz="0" w:space="0" w:color="auto"/>
        <w:left w:val="none" w:sz="0" w:space="0" w:color="auto"/>
        <w:bottom w:val="none" w:sz="0" w:space="0" w:color="auto"/>
        <w:right w:val="none" w:sz="0" w:space="0" w:color="auto"/>
      </w:divBdr>
    </w:div>
    <w:div w:id="212085706">
      <w:bodyDiv w:val="1"/>
      <w:marLeft w:val="0"/>
      <w:marRight w:val="0"/>
      <w:marTop w:val="0"/>
      <w:marBottom w:val="0"/>
      <w:divBdr>
        <w:top w:val="none" w:sz="0" w:space="0" w:color="auto"/>
        <w:left w:val="none" w:sz="0" w:space="0" w:color="auto"/>
        <w:bottom w:val="none" w:sz="0" w:space="0" w:color="auto"/>
        <w:right w:val="none" w:sz="0" w:space="0" w:color="auto"/>
      </w:divBdr>
    </w:div>
    <w:div w:id="212348974">
      <w:bodyDiv w:val="1"/>
      <w:marLeft w:val="0"/>
      <w:marRight w:val="0"/>
      <w:marTop w:val="0"/>
      <w:marBottom w:val="0"/>
      <w:divBdr>
        <w:top w:val="none" w:sz="0" w:space="0" w:color="auto"/>
        <w:left w:val="none" w:sz="0" w:space="0" w:color="auto"/>
        <w:bottom w:val="none" w:sz="0" w:space="0" w:color="auto"/>
        <w:right w:val="none" w:sz="0" w:space="0" w:color="auto"/>
      </w:divBdr>
    </w:div>
    <w:div w:id="213659140">
      <w:bodyDiv w:val="1"/>
      <w:marLeft w:val="0"/>
      <w:marRight w:val="0"/>
      <w:marTop w:val="0"/>
      <w:marBottom w:val="0"/>
      <w:divBdr>
        <w:top w:val="none" w:sz="0" w:space="0" w:color="auto"/>
        <w:left w:val="none" w:sz="0" w:space="0" w:color="auto"/>
        <w:bottom w:val="none" w:sz="0" w:space="0" w:color="auto"/>
        <w:right w:val="none" w:sz="0" w:space="0" w:color="auto"/>
      </w:divBdr>
    </w:div>
    <w:div w:id="213778473">
      <w:bodyDiv w:val="1"/>
      <w:marLeft w:val="0"/>
      <w:marRight w:val="0"/>
      <w:marTop w:val="0"/>
      <w:marBottom w:val="0"/>
      <w:divBdr>
        <w:top w:val="none" w:sz="0" w:space="0" w:color="auto"/>
        <w:left w:val="none" w:sz="0" w:space="0" w:color="auto"/>
        <w:bottom w:val="none" w:sz="0" w:space="0" w:color="auto"/>
        <w:right w:val="none" w:sz="0" w:space="0" w:color="auto"/>
      </w:divBdr>
    </w:div>
    <w:div w:id="220945897">
      <w:bodyDiv w:val="1"/>
      <w:marLeft w:val="0"/>
      <w:marRight w:val="0"/>
      <w:marTop w:val="0"/>
      <w:marBottom w:val="0"/>
      <w:divBdr>
        <w:top w:val="none" w:sz="0" w:space="0" w:color="auto"/>
        <w:left w:val="none" w:sz="0" w:space="0" w:color="auto"/>
        <w:bottom w:val="none" w:sz="0" w:space="0" w:color="auto"/>
        <w:right w:val="none" w:sz="0" w:space="0" w:color="auto"/>
      </w:divBdr>
    </w:div>
    <w:div w:id="221714842">
      <w:bodyDiv w:val="1"/>
      <w:marLeft w:val="0"/>
      <w:marRight w:val="0"/>
      <w:marTop w:val="0"/>
      <w:marBottom w:val="0"/>
      <w:divBdr>
        <w:top w:val="none" w:sz="0" w:space="0" w:color="auto"/>
        <w:left w:val="none" w:sz="0" w:space="0" w:color="auto"/>
        <w:bottom w:val="none" w:sz="0" w:space="0" w:color="auto"/>
        <w:right w:val="none" w:sz="0" w:space="0" w:color="auto"/>
      </w:divBdr>
    </w:div>
    <w:div w:id="225845966">
      <w:bodyDiv w:val="1"/>
      <w:marLeft w:val="0"/>
      <w:marRight w:val="0"/>
      <w:marTop w:val="0"/>
      <w:marBottom w:val="0"/>
      <w:divBdr>
        <w:top w:val="none" w:sz="0" w:space="0" w:color="auto"/>
        <w:left w:val="none" w:sz="0" w:space="0" w:color="auto"/>
        <w:bottom w:val="none" w:sz="0" w:space="0" w:color="auto"/>
        <w:right w:val="none" w:sz="0" w:space="0" w:color="auto"/>
      </w:divBdr>
    </w:div>
    <w:div w:id="227158539">
      <w:bodyDiv w:val="1"/>
      <w:marLeft w:val="0"/>
      <w:marRight w:val="0"/>
      <w:marTop w:val="0"/>
      <w:marBottom w:val="0"/>
      <w:divBdr>
        <w:top w:val="none" w:sz="0" w:space="0" w:color="auto"/>
        <w:left w:val="none" w:sz="0" w:space="0" w:color="auto"/>
        <w:bottom w:val="none" w:sz="0" w:space="0" w:color="auto"/>
        <w:right w:val="none" w:sz="0" w:space="0" w:color="auto"/>
      </w:divBdr>
    </w:div>
    <w:div w:id="227693166">
      <w:bodyDiv w:val="1"/>
      <w:marLeft w:val="0"/>
      <w:marRight w:val="0"/>
      <w:marTop w:val="0"/>
      <w:marBottom w:val="0"/>
      <w:divBdr>
        <w:top w:val="none" w:sz="0" w:space="0" w:color="auto"/>
        <w:left w:val="none" w:sz="0" w:space="0" w:color="auto"/>
        <w:bottom w:val="none" w:sz="0" w:space="0" w:color="auto"/>
        <w:right w:val="none" w:sz="0" w:space="0" w:color="auto"/>
      </w:divBdr>
    </w:div>
    <w:div w:id="228882479">
      <w:bodyDiv w:val="1"/>
      <w:marLeft w:val="0"/>
      <w:marRight w:val="0"/>
      <w:marTop w:val="0"/>
      <w:marBottom w:val="0"/>
      <w:divBdr>
        <w:top w:val="none" w:sz="0" w:space="0" w:color="auto"/>
        <w:left w:val="none" w:sz="0" w:space="0" w:color="auto"/>
        <w:bottom w:val="none" w:sz="0" w:space="0" w:color="auto"/>
        <w:right w:val="none" w:sz="0" w:space="0" w:color="auto"/>
      </w:divBdr>
    </w:div>
    <w:div w:id="232128804">
      <w:bodyDiv w:val="1"/>
      <w:marLeft w:val="0"/>
      <w:marRight w:val="0"/>
      <w:marTop w:val="0"/>
      <w:marBottom w:val="0"/>
      <w:divBdr>
        <w:top w:val="none" w:sz="0" w:space="0" w:color="auto"/>
        <w:left w:val="none" w:sz="0" w:space="0" w:color="auto"/>
        <w:bottom w:val="none" w:sz="0" w:space="0" w:color="auto"/>
        <w:right w:val="none" w:sz="0" w:space="0" w:color="auto"/>
      </w:divBdr>
    </w:div>
    <w:div w:id="232129827">
      <w:bodyDiv w:val="1"/>
      <w:marLeft w:val="0"/>
      <w:marRight w:val="0"/>
      <w:marTop w:val="0"/>
      <w:marBottom w:val="0"/>
      <w:divBdr>
        <w:top w:val="none" w:sz="0" w:space="0" w:color="auto"/>
        <w:left w:val="none" w:sz="0" w:space="0" w:color="auto"/>
        <w:bottom w:val="none" w:sz="0" w:space="0" w:color="auto"/>
        <w:right w:val="none" w:sz="0" w:space="0" w:color="auto"/>
      </w:divBdr>
    </w:div>
    <w:div w:id="236407225">
      <w:bodyDiv w:val="1"/>
      <w:marLeft w:val="0"/>
      <w:marRight w:val="0"/>
      <w:marTop w:val="0"/>
      <w:marBottom w:val="0"/>
      <w:divBdr>
        <w:top w:val="none" w:sz="0" w:space="0" w:color="auto"/>
        <w:left w:val="none" w:sz="0" w:space="0" w:color="auto"/>
        <w:bottom w:val="none" w:sz="0" w:space="0" w:color="auto"/>
        <w:right w:val="none" w:sz="0" w:space="0" w:color="auto"/>
      </w:divBdr>
    </w:div>
    <w:div w:id="237830942">
      <w:bodyDiv w:val="1"/>
      <w:marLeft w:val="0"/>
      <w:marRight w:val="0"/>
      <w:marTop w:val="0"/>
      <w:marBottom w:val="0"/>
      <w:divBdr>
        <w:top w:val="none" w:sz="0" w:space="0" w:color="auto"/>
        <w:left w:val="none" w:sz="0" w:space="0" w:color="auto"/>
        <w:bottom w:val="none" w:sz="0" w:space="0" w:color="auto"/>
        <w:right w:val="none" w:sz="0" w:space="0" w:color="auto"/>
      </w:divBdr>
    </w:div>
    <w:div w:id="238373458">
      <w:bodyDiv w:val="1"/>
      <w:marLeft w:val="0"/>
      <w:marRight w:val="0"/>
      <w:marTop w:val="0"/>
      <w:marBottom w:val="0"/>
      <w:divBdr>
        <w:top w:val="none" w:sz="0" w:space="0" w:color="auto"/>
        <w:left w:val="none" w:sz="0" w:space="0" w:color="auto"/>
        <w:bottom w:val="none" w:sz="0" w:space="0" w:color="auto"/>
        <w:right w:val="none" w:sz="0" w:space="0" w:color="auto"/>
      </w:divBdr>
    </w:div>
    <w:div w:id="238563514">
      <w:bodyDiv w:val="1"/>
      <w:marLeft w:val="0"/>
      <w:marRight w:val="0"/>
      <w:marTop w:val="0"/>
      <w:marBottom w:val="0"/>
      <w:divBdr>
        <w:top w:val="none" w:sz="0" w:space="0" w:color="auto"/>
        <w:left w:val="none" w:sz="0" w:space="0" w:color="auto"/>
        <w:bottom w:val="none" w:sz="0" w:space="0" w:color="auto"/>
        <w:right w:val="none" w:sz="0" w:space="0" w:color="auto"/>
      </w:divBdr>
    </w:div>
    <w:div w:id="238906006">
      <w:bodyDiv w:val="1"/>
      <w:marLeft w:val="0"/>
      <w:marRight w:val="0"/>
      <w:marTop w:val="0"/>
      <w:marBottom w:val="0"/>
      <w:divBdr>
        <w:top w:val="none" w:sz="0" w:space="0" w:color="auto"/>
        <w:left w:val="none" w:sz="0" w:space="0" w:color="auto"/>
        <w:bottom w:val="none" w:sz="0" w:space="0" w:color="auto"/>
        <w:right w:val="none" w:sz="0" w:space="0" w:color="auto"/>
      </w:divBdr>
    </w:div>
    <w:div w:id="247617120">
      <w:bodyDiv w:val="1"/>
      <w:marLeft w:val="0"/>
      <w:marRight w:val="0"/>
      <w:marTop w:val="0"/>
      <w:marBottom w:val="0"/>
      <w:divBdr>
        <w:top w:val="none" w:sz="0" w:space="0" w:color="auto"/>
        <w:left w:val="none" w:sz="0" w:space="0" w:color="auto"/>
        <w:bottom w:val="none" w:sz="0" w:space="0" w:color="auto"/>
        <w:right w:val="none" w:sz="0" w:space="0" w:color="auto"/>
      </w:divBdr>
    </w:div>
    <w:div w:id="251204871">
      <w:bodyDiv w:val="1"/>
      <w:marLeft w:val="0"/>
      <w:marRight w:val="0"/>
      <w:marTop w:val="0"/>
      <w:marBottom w:val="0"/>
      <w:divBdr>
        <w:top w:val="none" w:sz="0" w:space="0" w:color="auto"/>
        <w:left w:val="none" w:sz="0" w:space="0" w:color="auto"/>
        <w:bottom w:val="none" w:sz="0" w:space="0" w:color="auto"/>
        <w:right w:val="none" w:sz="0" w:space="0" w:color="auto"/>
      </w:divBdr>
    </w:div>
    <w:div w:id="251858325">
      <w:bodyDiv w:val="1"/>
      <w:marLeft w:val="0"/>
      <w:marRight w:val="0"/>
      <w:marTop w:val="0"/>
      <w:marBottom w:val="0"/>
      <w:divBdr>
        <w:top w:val="none" w:sz="0" w:space="0" w:color="auto"/>
        <w:left w:val="none" w:sz="0" w:space="0" w:color="auto"/>
        <w:bottom w:val="none" w:sz="0" w:space="0" w:color="auto"/>
        <w:right w:val="none" w:sz="0" w:space="0" w:color="auto"/>
      </w:divBdr>
    </w:div>
    <w:div w:id="255598736">
      <w:bodyDiv w:val="1"/>
      <w:marLeft w:val="0"/>
      <w:marRight w:val="0"/>
      <w:marTop w:val="0"/>
      <w:marBottom w:val="0"/>
      <w:divBdr>
        <w:top w:val="none" w:sz="0" w:space="0" w:color="auto"/>
        <w:left w:val="none" w:sz="0" w:space="0" w:color="auto"/>
        <w:bottom w:val="none" w:sz="0" w:space="0" w:color="auto"/>
        <w:right w:val="none" w:sz="0" w:space="0" w:color="auto"/>
      </w:divBdr>
    </w:div>
    <w:div w:id="257367660">
      <w:bodyDiv w:val="1"/>
      <w:marLeft w:val="0"/>
      <w:marRight w:val="0"/>
      <w:marTop w:val="0"/>
      <w:marBottom w:val="0"/>
      <w:divBdr>
        <w:top w:val="none" w:sz="0" w:space="0" w:color="auto"/>
        <w:left w:val="none" w:sz="0" w:space="0" w:color="auto"/>
        <w:bottom w:val="none" w:sz="0" w:space="0" w:color="auto"/>
        <w:right w:val="none" w:sz="0" w:space="0" w:color="auto"/>
      </w:divBdr>
    </w:div>
    <w:div w:id="257754328">
      <w:bodyDiv w:val="1"/>
      <w:marLeft w:val="0"/>
      <w:marRight w:val="0"/>
      <w:marTop w:val="0"/>
      <w:marBottom w:val="0"/>
      <w:divBdr>
        <w:top w:val="none" w:sz="0" w:space="0" w:color="auto"/>
        <w:left w:val="none" w:sz="0" w:space="0" w:color="auto"/>
        <w:bottom w:val="none" w:sz="0" w:space="0" w:color="auto"/>
        <w:right w:val="none" w:sz="0" w:space="0" w:color="auto"/>
      </w:divBdr>
    </w:div>
    <w:div w:id="258371431">
      <w:bodyDiv w:val="1"/>
      <w:marLeft w:val="0"/>
      <w:marRight w:val="0"/>
      <w:marTop w:val="0"/>
      <w:marBottom w:val="0"/>
      <w:divBdr>
        <w:top w:val="none" w:sz="0" w:space="0" w:color="auto"/>
        <w:left w:val="none" w:sz="0" w:space="0" w:color="auto"/>
        <w:bottom w:val="none" w:sz="0" w:space="0" w:color="auto"/>
        <w:right w:val="none" w:sz="0" w:space="0" w:color="auto"/>
      </w:divBdr>
    </w:div>
    <w:div w:id="258685779">
      <w:bodyDiv w:val="1"/>
      <w:marLeft w:val="0"/>
      <w:marRight w:val="0"/>
      <w:marTop w:val="0"/>
      <w:marBottom w:val="0"/>
      <w:divBdr>
        <w:top w:val="none" w:sz="0" w:space="0" w:color="auto"/>
        <w:left w:val="none" w:sz="0" w:space="0" w:color="auto"/>
        <w:bottom w:val="none" w:sz="0" w:space="0" w:color="auto"/>
        <w:right w:val="none" w:sz="0" w:space="0" w:color="auto"/>
      </w:divBdr>
    </w:div>
    <w:div w:id="259029098">
      <w:bodyDiv w:val="1"/>
      <w:marLeft w:val="0"/>
      <w:marRight w:val="0"/>
      <w:marTop w:val="0"/>
      <w:marBottom w:val="0"/>
      <w:divBdr>
        <w:top w:val="none" w:sz="0" w:space="0" w:color="auto"/>
        <w:left w:val="none" w:sz="0" w:space="0" w:color="auto"/>
        <w:bottom w:val="none" w:sz="0" w:space="0" w:color="auto"/>
        <w:right w:val="none" w:sz="0" w:space="0" w:color="auto"/>
      </w:divBdr>
    </w:div>
    <w:div w:id="260382660">
      <w:bodyDiv w:val="1"/>
      <w:marLeft w:val="0"/>
      <w:marRight w:val="0"/>
      <w:marTop w:val="0"/>
      <w:marBottom w:val="0"/>
      <w:divBdr>
        <w:top w:val="none" w:sz="0" w:space="0" w:color="auto"/>
        <w:left w:val="none" w:sz="0" w:space="0" w:color="auto"/>
        <w:bottom w:val="none" w:sz="0" w:space="0" w:color="auto"/>
        <w:right w:val="none" w:sz="0" w:space="0" w:color="auto"/>
      </w:divBdr>
    </w:div>
    <w:div w:id="261844235">
      <w:bodyDiv w:val="1"/>
      <w:marLeft w:val="0"/>
      <w:marRight w:val="0"/>
      <w:marTop w:val="0"/>
      <w:marBottom w:val="0"/>
      <w:divBdr>
        <w:top w:val="none" w:sz="0" w:space="0" w:color="auto"/>
        <w:left w:val="none" w:sz="0" w:space="0" w:color="auto"/>
        <w:bottom w:val="none" w:sz="0" w:space="0" w:color="auto"/>
        <w:right w:val="none" w:sz="0" w:space="0" w:color="auto"/>
      </w:divBdr>
    </w:div>
    <w:div w:id="265775790">
      <w:bodyDiv w:val="1"/>
      <w:marLeft w:val="0"/>
      <w:marRight w:val="0"/>
      <w:marTop w:val="0"/>
      <w:marBottom w:val="0"/>
      <w:divBdr>
        <w:top w:val="none" w:sz="0" w:space="0" w:color="auto"/>
        <w:left w:val="none" w:sz="0" w:space="0" w:color="auto"/>
        <w:bottom w:val="none" w:sz="0" w:space="0" w:color="auto"/>
        <w:right w:val="none" w:sz="0" w:space="0" w:color="auto"/>
      </w:divBdr>
    </w:div>
    <w:div w:id="266157925">
      <w:bodyDiv w:val="1"/>
      <w:marLeft w:val="0"/>
      <w:marRight w:val="0"/>
      <w:marTop w:val="0"/>
      <w:marBottom w:val="0"/>
      <w:divBdr>
        <w:top w:val="none" w:sz="0" w:space="0" w:color="auto"/>
        <w:left w:val="none" w:sz="0" w:space="0" w:color="auto"/>
        <w:bottom w:val="none" w:sz="0" w:space="0" w:color="auto"/>
        <w:right w:val="none" w:sz="0" w:space="0" w:color="auto"/>
      </w:divBdr>
    </w:div>
    <w:div w:id="266274999">
      <w:bodyDiv w:val="1"/>
      <w:marLeft w:val="0"/>
      <w:marRight w:val="0"/>
      <w:marTop w:val="0"/>
      <w:marBottom w:val="0"/>
      <w:divBdr>
        <w:top w:val="none" w:sz="0" w:space="0" w:color="auto"/>
        <w:left w:val="none" w:sz="0" w:space="0" w:color="auto"/>
        <w:bottom w:val="none" w:sz="0" w:space="0" w:color="auto"/>
        <w:right w:val="none" w:sz="0" w:space="0" w:color="auto"/>
      </w:divBdr>
    </w:div>
    <w:div w:id="272055610">
      <w:bodyDiv w:val="1"/>
      <w:marLeft w:val="0"/>
      <w:marRight w:val="0"/>
      <w:marTop w:val="0"/>
      <w:marBottom w:val="0"/>
      <w:divBdr>
        <w:top w:val="none" w:sz="0" w:space="0" w:color="auto"/>
        <w:left w:val="none" w:sz="0" w:space="0" w:color="auto"/>
        <w:bottom w:val="none" w:sz="0" w:space="0" w:color="auto"/>
        <w:right w:val="none" w:sz="0" w:space="0" w:color="auto"/>
      </w:divBdr>
    </w:div>
    <w:div w:id="272329350">
      <w:bodyDiv w:val="1"/>
      <w:marLeft w:val="0"/>
      <w:marRight w:val="0"/>
      <w:marTop w:val="0"/>
      <w:marBottom w:val="0"/>
      <w:divBdr>
        <w:top w:val="none" w:sz="0" w:space="0" w:color="auto"/>
        <w:left w:val="none" w:sz="0" w:space="0" w:color="auto"/>
        <w:bottom w:val="none" w:sz="0" w:space="0" w:color="auto"/>
        <w:right w:val="none" w:sz="0" w:space="0" w:color="auto"/>
      </w:divBdr>
    </w:div>
    <w:div w:id="276570499">
      <w:bodyDiv w:val="1"/>
      <w:marLeft w:val="0"/>
      <w:marRight w:val="0"/>
      <w:marTop w:val="0"/>
      <w:marBottom w:val="0"/>
      <w:divBdr>
        <w:top w:val="none" w:sz="0" w:space="0" w:color="auto"/>
        <w:left w:val="none" w:sz="0" w:space="0" w:color="auto"/>
        <w:bottom w:val="none" w:sz="0" w:space="0" w:color="auto"/>
        <w:right w:val="none" w:sz="0" w:space="0" w:color="auto"/>
      </w:divBdr>
    </w:div>
    <w:div w:id="280771545">
      <w:bodyDiv w:val="1"/>
      <w:marLeft w:val="0"/>
      <w:marRight w:val="0"/>
      <w:marTop w:val="0"/>
      <w:marBottom w:val="0"/>
      <w:divBdr>
        <w:top w:val="none" w:sz="0" w:space="0" w:color="auto"/>
        <w:left w:val="none" w:sz="0" w:space="0" w:color="auto"/>
        <w:bottom w:val="none" w:sz="0" w:space="0" w:color="auto"/>
        <w:right w:val="none" w:sz="0" w:space="0" w:color="auto"/>
      </w:divBdr>
    </w:div>
    <w:div w:id="281157573">
      <w:bodyDiv w:val="1"/>
      <w:marLeft w:val="0"/>
      <w:marRight w:val="0"/>
      <w:marTop w:val="0"/>
      <w:marBottom w:val="0"/>
      <w:divBdr>
        <w:top w:val="none" w:sz="0" w:space="0" w:color="auto"/>
        <w:left w:val="none" w:sz="0" w:space="0" w:color="auto"/>
        <w:bottom w:val="none" w:sz="0" w:space="0" w:color="auto"/>
        <w:right w:val="none" w:sz="0" w:space="0" w:color="auto"/>
      </w:divBdr>
    </w:div>
    <w:div w:id="282929350">
      <w:bodyDiv w:val="1"/>
      <w:marLeft w:val="0"/>
      <w:marRight w:val="0"/>
      <w:marTop w:val="0"/>
      <w:marBottom w:val="0"/>
      <w:divBdr>
        <w:top w:val="none" w:sz="0" w:space="0" w:color="auto"/>
        <w:left w:val="none" w:sz="0" w:space="0" w:color="auto"/>
        <w:bottom w:val="none" w:sz="0" w:space="0" w:color="auto"/>
        <w:right w:val="none" w:sz="0" w:space="0" w:color="auto"/>
      </w:divBdr>
    </w:div>
    <w:div w:id="283925787">
      <w:bodyDiv w:val="1"/>
      <w:marLeft w:val="0"/>
      <w:marRight w:val="0"/>
      <w:marTop w:val="0"/>
      <w:marBottom w:val="0"/>
      <w:divBdr>
        <w:top w:val="none" w:sz="0" w:space="0" w:color="auto"/>
        <w:left w:val="none" w:sz="0" w:space="0" w:color="auto"/>
        <w:bottom w:val="none" w:sz="0" w:space="0" w:color="auto"/>
        <w:right w:val="none" w:sz="0" w:space="0" w:color="auto"/>
      </w:divBdr>
    </w:div>
    <w:div w:id="288359490">
      <w:bodyDiv w:val="1"/>
      <w:marLeft w:val="0"/>
      <w:marRight w:val="0"/>
      <w:marTop w:val="0"/>
      <w:marBottom w:val="0"/>
      <w:divBdr>
        <w:top w:val="none" w:sz="0" w:space="0" w:color="auto"/>
        <w:left w:val="none" w:sz="0" w:space="0" w:color="auto"/>
        <w:bottom w:val="none" w:sz="0" w:space="0" w:color="auto"/>
        <w:right w:val="none" w:sz="0" w:space="0" w:color="auto"/>
      </w:divBdr>
    </w:div>
    <w:div w:id="289628392">
      <w:bodyDiv w:val="1"/>
      <w:marLeft w:val="0"/>
      <w:marRight w:val="0"/>
      <w:marTop w:val="0"/>
      <w:marBottom w:val="0"/>
      <w:divBdr>
        <w:top w:val="none" w:sz="0" w:space="0" w:color="auto"/>
        <w:left w:val="none" w:sz="0" w:space="0" w:color="auto"/>
        <w:bottom w:val="none" w:sz="0" w:space="0" w:color="auto"/>
        <w:right w:val="none" w:sz="0" w:space="0" w:color="auto"/>
      </w:divBdr>
    </w:div>
    <w:div w:id="295768505">
      <w:bodyDiv w:val="1"/>
      <w:marLeft w:val="0"/>
      <w:marRight w:val="0"/>
      <w:marTop w:val="0"/>
      <w:marBottom w:val="0"/>
      <w:divBdr>
        <w:top w:val="none" w:sz="0" w:space="0" w:color="auto"/>
        <w:left w:val="none" w:sz="0" w:space="0" w:color="auto"/>
        <w:bottom w:val="none" w:sz="0" w:space="0" w:color="auto"/>
        <w:right w:val="none" w:sz="0" w:space="0" w:color="auto"/>
      </w:divBdr>
    </w:div>
    <w:div w:id="296223411">
      <w:bodyDiv w:val="1"/>
      <w:marLeft w:val="0"/>
      <w:marRight w:val="0"/>
      <w:marTop w:val="0"/>
      <w:marBottom w:val="0"/>
      <w:divBdr>
        <w:top w:val="none" w:sz="0" w:space="0" w:color="auto"/>
        <w:left w:val="none" w:sz="0" w:space="0" w:color="auto"/>
        <w:bottom w:val="none" w:sz="0" w:space="0" w:color="auto"/>
        <w:right w:val="none" w:sz="0" w:space="0" w:color="auto"/>
      </w:divBdr>
    </w:div>
    <w:div w:id="296574987">
      <w:bodyDiv w:val="1"/>
      <w:marLeft w:val="0"/>
      <w:marRight w:val="0"/>
      <w:marTop w:val="0"/>
      <w:marBottom w:val="0"/>
      <w:divBdr>
        <w:top w:val="none" w:sz="0" w:space="0" w:color="auto"/>
        <w:left w:val="none" w:sz="0" w:space="0" w:color="auto"/>
        <w:bottom w:val="none" w:sz="0" w:space="0" w:color="auto"/>
        <w:right w:val="none" w:sz="0" w:space="0" w:color="auto"/>
      </w:divBdr>
    </w:div>
    <w:div w:id="298070172">
      <w:bodyDiv w:val="1"/>
      <w:marLeft w:val="0"/>
      <w:marRight w:val="0"/>
      <w:marTop w:val="0"/>
      <w:marBottom w:val="0"/>
      <w:divBdr>
        <w:top w:val="none" w:sz="0" w:space="0" w:color="auto"/>
        <w:left w:val="none" w:sz="0" w:space="0" w:color="auto"/>
        <w:bottom w:val="none" w:sz="0" w:space="0" w:color="auto"/>
        <w:right w:val="none" w:sz="0" w:space="0" w:color="auto"/>
      </w:divBdr>
    </w:div>
    <w:div w:id="304552465">
      <w:bodyDiv w:val="1"/>
      <w:marLeft w:val="0"/>
      <w:marRight w:val="0"/>
      <w:marTop w:val="0"/>
      <w:marBottom w:val="0"/>
      <w:divBdr>
        <w:top w:val="none" w:sz="0" w:space="0" w:color="auto"/>
        <w:left w:val="none" w:sz="0" w:space="0" w:color="auto"/>
        <w:bottom w:val="none" w:sz="0" w:space="0" w:color="auto"/>
        <w:right w:val="none" w:sz="0" w:space="0" w:color="auto"/>
      </w:divBdr>
    </w:div>
    <w:div w:id="305747602">
      <w:bodyDiv w:val="1"/>
      <w:marLeft w:val="0"/>
      <w:marRight w:val="0"/>
      <w:marTop w:val="0"/>
      <w:marBottom w:val="0"/>
      <w:divBdr>
        <w:top w:val="none" w:sz="0" w:space="0" w:color="auto"/>
        <w:left w:val="none" w:sz="0" w:space="0" w:color="auto"/>
        <w:bottom w:val="none" w:sz="0" w:space="0" w:color="auto"/>
        <w:right w:val="none" w:sz="0" w:space="0" w:color="auto"/>
      </w:divBdr>
    </w:div>
    <w:div w:id="306010070">
      <w:bodyDiv w:val="1"/>
      <w:marLeft w:val="0"/>
      <w:marRight w:val="0"/>
      <w:marTop w:val="0"/>
      <w:marBottom w:val="0"/>
      <w:divBdr>
        <w:top w:val="none" w:sz="0" w:space="0" w:color="auto"/>
        <w:left w:val="none" w:sz="0" w:space="0" w:color="auto"/>
        <w:bottom w:val="none" w:sz="0" w:space="0" w:color="auto"/>
        <w:right w:val="none" w:sz="0" w:space="0" w:color="auto"/>
      </w:divBdr>
    </w:div>
    <w:div w:id="306715264">
      <w:bodyDiv w:val="1"/>
      <w:marLeft w:val="0"/>
      <w:marRight w:val="0"/>
      <w:marTop w:val="0"/>
      <w:marBottom w:val="0"/>
      <w:divBdr>
        <w:top w:val="none" w:sz="0" w:space="0" w:color="auto"/>
        <w:left w:val="none" w:sz="0" w:space="0" w:color="auto"/>
        <w:bottom w:val="none" w:sz="0" w:space="0" w:color="auto"/>
        <w:right w:val="none" w:sz="0" w:space="0" w:color="auto"/>
      </w:divBdr>
    </w:div>
    <w:div w:id="307170527">
      <w:bodyDiv w:val="1"/>
      <w:marLeft w:val="0"/>
      <w:marRight w:val="0"/>
      <w:marTop w:val="0"/>
      <w:marBottom w:val="0"/>
      <w:divBdr>
        <w:top w:val="none" w:sz="0" w:space="0" w:color="auto"/>
        <w:left w:val="none" w:sz="0" w:space="0" w:color="auto"/>
        <w:bottom w:val="none" w:sz="0" w:space="0" w:color="auto"/>
        <w:right w:val="none" w:sz="0" w:space="0" w:color="auto"/>
      </w:divBdr>
    </w:div>
    <w:div w:id="307248365">
      <w:bodyDiv w:val="1"/>
      <w:marLeft w:val="0"/>
      <w:marRight w:val="0"/>
      <w:marTop w:val="0"/>
      <w:marBottom w:val="0"/>
      <w:divBdr>
        <w:top w:val="none" w:sz="0" w:space="0" w:color="auto"/>
        <w:left w:val="none" w:sz="0" w:space="0" w:color="auto"/>
        <w:bottom w:val="none" w:sz="0" w:space="0" w:color="auto"/>
        <w:right w:val="none" w:sz="0" w:space="0" w:color="auto"/>
      </w:divBdr>
    </w:div>
    <w:div w:id="310907547">
      <w:bodyDiv w:val="1"/>
      <w:marLeft w:val="0"/>
      <w:marRight w:val="0"/>
      <w:marTop w:val="0"/>
      <w:marBottom w:val="0"/>
      <w:divBdr>
        <w:top w:val="none" w:sz="0" w:space="0" w:color="auto"/>
        <w:left w:val="none" w:sz="0" w:space="0" w:color="auto"/>
        <w:bottom w:val="none" w:sz="0" w:space="0" w:color="auto"/>
        <w:right w:val="none" w:sz="0" w:space="0" w:color="auto"/>
      </w:divBdr>
    </w:div>
    <w:div w:id="312416968">
      <w:bodyDiv w:val="1"/>
      <w:marLeft w:val="0"/>
      <w:marRight w:val="0"/>
      <w:marTop w:val="0"/>
      <w:marBottom w:val="0"/>
      <w:divBdr>
        <w:top w:val="none" w:sz="0" w:space="0" w:color="auto"/>
        <w:left w:val="none" w:sz="0" w:space="0" w:color="auto"/>
        <w:bottom w:val="none" w:sz="0" w:space="0" w:color="auto"/>
        <w:right w:val="none" w:sz="0" w:space="0" w:color="auto"/>
      </w:divBdr>
    </w:div>
    <w:div w:id="312955208">
      <w:bodyDiv w:val="1"/>
      <w:marLeft w:val="0"/>
      <w:marRight w:val="0"/>
      <w:marTop w:val="0"/>
      <w:marBottom w:val="0"/>
      <w:divBdr>
        <w:top w:val="none" w:sz="0" w:space="0" w:color="auto"/>
        <w:left w:val="none" w:sz="0" w:space="0" w:color="auto"/>
        <w:bottom w:val="none" w:sz="0" w:space="0" w:color="auto"/>
        <w:right w:val="none" w:sz="0" w:space="0" w:color="auto"/>
      </w:divBdr>
    </w:div>
    <w:div w:id="314065309">
      <w:bodyDiv w:val="1"/>
      <w:marLeft w:val="0"/>
      <w:marRight w:val="0"/>
      <w:marTop w:val="0"/>
      <w:marBottom w:val="0"/>
      <w:divBdr>
        <w:top w:val="none" w:sz="0" w:space="0" w:color="auto"/>
        <w:left w:val="none" w:sz="0" w:space="0" w:color="auto"/>
        <w:bottom w:val="none" w:sz="0" w:space="0" w:color="auto"/>
        <w:right w:val="none" w:sz="0" w:space="0" w:color="auto"/>
      </w:divBdr>
    </w:div>
    <w:div w:id="314839359">
      <w:bodyDiv w:val="1"/>
      <w:marLeft w:val="0"/>
      <w:marRight w:val="0"/>
      <w:marTop w:val="0"/>
      <w:marBottom w:val="0"/>
      <w:divBdr>
        <w:top w:val="none" w:sz="0" w:space="0" w:color="auto"/>
        <w:left w:val="none" w:sz="0" w:space="0" w:color="auto"/>
        <w:bottom w:val="none" w:sz="0" w:space="0" w:color="auto"/>
        <w:right w:val="none" w:sz="0" w:space="0" w:color="auto"/>
      </w:divBdr>
    </w:div>
    <w:div w:id="321006810">
      <w:bodyDiv w:val="1"/>
      <w:marLeft w:val="0"/>
      <w:marRight w:val="0"/>
      <w:marTop w:val="0"/>
      <w:marBottom w:val="0"/>
      <w:divBdr>
        <w:top w:val="none" w:sz="0" w:space="0" w:color="auto"/>
        <w:left w:val="none" w:sz="0" w:space="0" w:color="auto"/>
        <w:bottom w:val="none" w:sz="0" w:space="0" w:color="auto"/>
        <w:right w:val="none" w:sz="0" w:space="0" w:color="auto"/>
      </w:divBdr>
    </w:div>
    <w:div w:id="321351957">
      <w:bodyDiv w:val="1"/>
      <w:marLeft w:val="0"/>
      <w:marRight w:val="0"/>
      <w:marTop w:val="0"/>
      <w:marBottom w:val="0"/>
      <w:divBdr>
        <w:top w:val="none" w:sz="0" w:space="0" w:color="auto"/>
        <w:left w:val="none" w:sz="0" w:space="0" w:color="auto"/>
        <w:bottom w:val="none" w:sz="0" w:space="0" w:color="auto"/>
        <w:right w:val="none" w:sz="0" w:space="0" w:color="auto"/>
      </w:divBdr>
    </w:div>
    <w:div w:id="321812048">
      <w:bodyDiv w:val="1"/>
      <w:marLeft w:val="0"/>
      <w:marRight w:val="0"/>
      <w:marTop w:val="0"/>
      <w:marBottom w:val="0"/>
      <w:divBdr>
        <w:top w:val="none" w:sz="0" w:space="0" w:color="auto"/>
        <w:left w:val="none" w:sz="0" w:space="0" w:color="auto"/>
        <w:bottom w:val="none" w:sz="0" w:space="0" w:color="auto"/>
        <w:right w:val="none" w:sz="0" w:space="0" w:color="auto"/>
      </w:divBdr>
    </w:div>
    <w:div w:id="322707268">
      <w:bodyDiv w:val="1"/>
      <w:marLeft w:val="0"/>
      <w:marRight w:val="0"/>
      <w:marTop w:val="0"/>
      <w:marBottom w:val="0"/>
      <w:divBdr>
        <w:top w:val="none" w:sz="0" w:space="0" w:color="auto"/>
        <w:left w:val="none" w:sz="0" w:space="0" w:color="auto"/>
        <w:bottom w:val="none" w:sz="0" w:space="0" w:color="auto"/>
        <w:right w:val="none" w:sz="0" w:space="0" w:color="auto"/>
      </w:divBdr>
    </w:div>
    <w:div w:id="323633477">
      <w:bodyDiv w:val="1"/>
      <w:marLeft w:val="0"/>
      <w:marRight w:val="0"/>
      <w:marTop w:val="0"/>
      <w:marBottom w:val="0"/>
      <w:divBdr>
        <w:top w:val="none" w:sz="0" w:space="0" w:color="auto"/>
        <w:left w:val="none" w:sz="0" w:space="0" w:color="auto"/>
        <w:bottom w:val="none" w:sz="0" w:space="0" w:color="auto"/>
        <w:right w:val="none" w:sz="0" w:space="0" w:color="auto"/>
      </w:divBdr>
    </w:div>
    <w:div w:id="328945659">
      <w:bodyDiv w:val="1"/>
      <w:marLeft w:val="0"/>
      <w:marRight w:val="0"/>
      <w:marTop w:val="0"/>
      <w:marBottom w:val="0"/>
      <w:divBdr>
        <w:top w:val="none" w:sz="0" w:space="0" w:color="auto"/>
        <w:left w:val="none" w:sz="0" w:space="0" w:color="auto"/>
        <w:bottom w:val="none" w:sz="0" w:space="0" w:color="auto"/>
        <w:right w:val="none" w:sz="0" w:space="0" w:color="auto"/>
      </w:divBdr>
    </w:div>
    <w:div w:id="329873947">
      <w:bodyDiv w:val="1"/>
      <w:marLeft w:val="0"/>
      <w:marRight w:val="0"/>
      <w:marTop w:val="0"/>
      <w:marBottom w:val="0"/>
      <w:divBdr>
        <w:top w:val="none" w:sz="0" w:space="0" w:color="auto"/>
        <w:left w:val="none" w:sz="0" w:space="0" w:color="auto"/>
        <w:bottom w:val="none" w:sz="0" w:space="0" w:color="auto"/>
        <w:right w:val="none" w:sz="0" w:space="0" w:color="auto"/>
      </w:divBdr>
    </w:div>
    <w:div w:id="330066249">
      <w:bodyDiv w:val="1"/>
      <w:marLeft w:val="0"/>
      <w:marRight w:val="0"/>
      <w:marTop w:val="0"/>
      <w:marBottom w:val="0"/>
      <w:divBdr>
        <w:top w:val="none" w:sz="0" w:space="0" w:color="auto"/>
        <w:left w:val="none" w:sz="0" w:space="0" w:color="auto"/>
        <w:bottom w:val="none" w:sz="0" w:space="0" w:color="auto"/>
        <w:right w:val="none" w:sz="0" w:space="0" w:color="auto"/>
      </w:divBdr>
    </w:div>
    <w:div w:id="330571883">
      <w:bodyDiv w:val="1"/>
      <w:marLeft w:val="0"/>
      <w:marRight w:val="0"/>
      <w:marTop w:val="0"/>
      <w:marBottom w:val="0"/>
      <w:divBdr>
        <w:top w:val="none" w:sz="0" w:space="0" w:color="auto"/>
        <w:left w:val="none" w:sz="0" w:space="0" w:color="auto"/>
        <w:bottom w:val="none" w:sz="0" w:space="0" w:color="auto"/>
        <w:right w:val="none" w:sz="0" w:space="0" w:color="auto"/>
      </w:divBdr>
    </w:div>
    <w:div w:id="333339957">
      <w:bodyDiv w:val="1"/>
      <w:marLeft w:val="0"/>
      <w:marRight w:val="0"/>
      <w:marTop w:val="0"/>
      <w:marBottom w:val="0"/>
      <w:divBdr>
        <w:top w:val="none" w:sz="0" w:space="0" w:color="auto"/>
        <w:left w:val="none" w:sz="0" w:space="0" w:color="auto"/>
        <w:bottom w:val="none" w:sz="0" w:space="0" w:color="auto"/>
        <w:right w:val="none" w:sz="0" w:space="0" w:color="auto"/>
      </w:divBdr>
    </w:div>
    <w:div w:id="334187516">
      <w:bodyDiv w:val="1"/>
      <w:marLeft w:val="0"/>
      <w:marRight w:val="0"/>
      <w:marTop w:val="0"/>
      <w:marBottom w:val="0"/>
      <w:divBdr>
        <w:top w:val="none" w:sz="0" w:space="0" w:color="auto"/>
        <w:left w:val="none" w:sz="0" w:space="0" w:color="auto"/>
        <w:bottom w:val="none" w:sz="0" w:space="0" w:color="auto"/>
        <w:right w:val="none" w:sz="0" w:space="0" w:color="auto"/>
      </w:divBdr>
    </w:div>
    <w:div w:id="334503997">
      <w:bodyDiv w:val="1"/>
      <w:marLeft w:val="0"/>
      <w:marRight w:val="0"/>
      <w:marTop w:val="0"/>
      <w:marBottom w:val="0"/>
      <w:divBdr>
        <w:top w:val="none" w:sz="0" w:space="0" w:color="auto"/>
        <w:left w:val="none" w:sz="0" w:space="0" w:color="auto"/>
        <w:bottom w:val="none" w:sz="0" w:space="0" w:color="auto"/>
        <w:right w:val="none" w:sz="0" w:space="0" w:color="auto"/>
      </w:divBdr>
    </w:div>
    <w:div w:id="335227295">
      <w:bodyDiv w:val="1"/>
      <w:marLeft w:val="0"/>
      <w:marRight w:val="0"/>
      <w:marTop w:val="0"/>
      <w:marBottom w:val="0"/>
      <w:divBdr>
        <w:top w:val="none" w:sz="0" w:space="0" w:color="auto"/>
        <w:left w:val="none" w:sz="0" w:space="0" w:color="auto"/>
        <w:bottom w:val="none" w:sz="0" w:space="0" w:color="auto"/>
        <w:right w:val="none" w:sz="0" w:space="0" w:color="auto"/>
      </w:divBdr>
    </w:div>
    <w:div w:id="337512486">
      <w:bodyDiv w:val="1"/>
      <w:marLeft w:val="0"/>
      <w:marRight w:val="0"/>
      <w:marTop w:val="0"/>
      <w:marBottom w:val="0"/>
      <w:divBdr>
        <w:top w:val="none" w:sz="0" w:space="0" w:color="auto"/>
        <w:left w:val="none" w:sz="0" w:space="0" w:color="auto"/>
        <w:bottom w:val="none" w:sz="0" w:space="0" w:color="auto"/>
        <w:right w:val="none" w:sz="0" w:space="0" w:color="auto"/>
      </w:divBdr>
    </w:div>
    <w:div w:id="342240877">
      <w:bodyDiv w:val="1"/>
      <w:marLeft w:val="0"/>
      <w:marRight w:val="0"/>
      <w:marTop w:val="0"/>
      <w:marBottom w:val="0"/>
      <w:divBdr>
        <w:top w:val="none" w:sz="0" w:space="0" w:color="auto"/>
        <w:left w:val="none" w:sz="0" w:space="0" w:color="auto"/>
        <w:bottom w:val="none" w:sz="0" w:space="0" w:color="auto"/>
        <w:right w:val="none" w:sz="0" w:space="0" w:color="auto"/>
      </w:divBdr>
    </w:div>
    <w:div w:id="343675168">
      <w:bodyDiv w:val="1"/>
      <w:marLeft w:val="0"/>
      <w:marRight w:val="0"/>
      <w:marTop w:val="0"/>
      <w:marBottom w:val="0"/>
      <w:divBdr>
        <w:top w:val="none" w:sz="0" w:space="0" w:color="auto"/>
        <w:left w:val="none" w:sz="0" w:space="0" w:color="auto"/>
        <w:bottom w:val="none" w:sz="0" w:space="0" w:color="auto"/>
        <w:right w:val="none" w:sz="0" w:space="0" w:color="auto"/>
      </w:divBdr>
    </w:div>
    <w:div w:id="345060986">
      <w:bodyDiv w:val="1"/>
      <w:marLeft w:val="0"/>
      <w:marRight w:val="0"/>
      <w:marTop w:val="0"/>
      <w:marBottom w:val="0"/>
      <w:divBdr>
        <w:top w:val="none" w:sz="0" w:space="0" w:color="auto"/>
        <w:left w:val="none" w:sz="0" w:space="0" w:color="auto"/>
        <w:bottom w:val="none" w:sz="0" w:space="0" w:color="auto"/>
        <w:right w:val="none" w:sz="0" w:space="0" w:color="auto"/>
      </w:divBdr>
    </w:div>
    <w:div w:id="351348810">
      <w:bodyDiv w:val="1"/>
      <w:marLeft w:val="0"/>
      <w:marRight w:val="0"/>
      <w:marTop w:val="0"/>
      <w:marBottom w:val="0"/>
      <w:divBdr>
        <w:top w:val="none" w:sz="0" w:space="0" w:color="auto"/>
        <w:left w:val="none" w:sz="0" w:space="0" w:color="auto"/>
        <w:bottom w:val="none" w:sz="0" w:space="0" w:color="auto"/>
        <w:right w:val="none" w:sz="0" w:space="0" w:color="auto"/>
      </w:divBdr>
    </w:div>
    <w:div w:id="353194502">
      <w:bodyDiv w:val="1"/>
      <w:marLeft w:val="0"/>
      <w:marRight w:val="0"/>
      <w:marTop w:val="0"/>
      <w:marBottom w:val="0"/>
      <w:divBdr>
        <w:top w:val="none" w:sz="0" w:space="0" w:color="auto"/>
        <w:left w:val="none" w:sz="0" w:space="0" w:color="auto"/>
        <w:bottom w:val="none" w:sz="0" w:space="0" w:color="auto"/>
        <w:right w:val="none" w:sz="0" w:space="0" w:color="auto"/>
      </w:divBdr>
    </w:div>
    <w:div w:id="361828699">
      <w:bodyDiv w:val="1"/>
      <w:marLeft w:val="0"/>
      <w:marRight w:val="0"/>
      <w:marTop w:val="0"/>
      <w:marBottom w:val="0"/>
      <w:divBdr>
        <w:top w:val="none" w:sz="0" w:space="0" w:color="auto"/>
        <w:left w:val="none" w:sz="0" w:space="0" w:color="auto"/>
        <w:bottom w:val="none" w:sz="0" w:space="0" w:color="auto"/>
        <w:right w:val="none" w:sz="0" w:space="0" w:color="auto"/>
      </w:divBdr>
    </w:div>
    <w:div w:id="363290214">
      <w:bodyDiv w:val="1"/>
      <w:marLeft w:val="0"/>
      <w:marRight w:val="0"/>
      <w:marTop w:val="0"/>
      <w:marBottom w:val="0"/>
      <w:divBdr>
        <w:top w:val="none" w:sz="0" w:space="0" w:color="auto"/>
        <w:left w:val="none" w:sz="0" w:space="0" w:color="auto"/>
        <w:bottom w:val="none" w:sz="0" w:space="0" w:color="auto"/>
        <w:right w:val="none" w:sz="0" w:space="0" w:color="auto"/>
      </w:divBdr>
    </w:div>
    <w:div w:id="366757898">
      <w:bodyDiv w:val="1"/>
      <w:marLeft w:val="0"/>
      <w:marRight w:val="0"/>
      <w:marTop w:val="0"/>
      <w:marBottom w:val="0"/>
      <w:divBdr>
        <w:top w:val="none" w:sz="0" w:space="0" w:color="auto"/>
        <w:left w:val="none" w:sz="0" w:space="0" w:color="auto"/>
        <w:bottom w:val="none" w:sz="0" w:space="0" w:color="auto"/>
        <w:right w:val="none" w:sz="0" w:space="0" w:color="auto"/>
      </w:divBdr>
    </w:div>
    <w:div w:id="371654862">
      <w:bodyDiv w:val="1"/>
      <w:marLeft w:val="0"/>
      <w:marRight w:val="0"/>
      <w:marTop w:val="0"/>
      <w:marBottom w:val="0"/>
      <w:divBdr>
        <w:top w:val="none" w:sz="0" w:space="0" w:color="auto"/>
        <w:left w:val="none" w:sz="0" w:space="0" w:color="auto"/>
        <w:bottom w:val="none" w:sz="0" w:space="0" w:color="auto"/>
        <w:right w:val="none" w:sz="0" w:space="0" w:color="auto"/>
      </w:divBdr>
    </w:div>
    <w:div w:id="371812757">
      <w:bodyDiv w:val="1"/>
      <w:marLeft w:val="0"/>
      <w:marRight w:val="0"/>
      <w:marTop w:val="0"/>
      <w:marBottom w:val="0"/>
      <w:divBdr>
        <w:top w:val="none" w:sz="0" w:space="0" w:color="auto"/>
        <w:left w:val="none" w:sz="0" w:space="0" w:color="auto"/>
        <w:bottom w:val="none" w:sz="0" w:space="0" w:color="auto"/>
        <w:right w:val="none" w:sz="0" w:space="0" w:color="auto"/>
      </w:divBdr>
    </w:div>
    <w:div w:id="374887432">
      <w:bodyDiv w:val="1"/>
      <w:marLeft w:val="0"/>
      <w:marRight w:val="0"/>
      <w:marTop w:val="0"/>
      <w:marBottom w:val="0"/>
      <w:divBdr>
        <w:top w:val="none" w:sz="0" w:space="0" w:color="auto"/>
        <w:left w:val="none" w:sz="0" w:space="0" w:color="auto"/>
        <w:bottom w:val="none" w:sz="0" w:space="0" w:color="auto"/>
        <w:right w:val="none" w:sz="0" w:space="0" w:color="auto"/>
      </w:divBdr>
    </w:div>
    <w:div w:id="376247850">
      <w:bodyDiv w:val="1"/>
      <w:marLeft w:val="0"/>
      <w:marRight w:val="0"/>
      <w:marTop w:val="0"/>
      <w:marBottom w:val="0"/>
      <w:divBdr>
        <w:top w:val="none" w:sz="0" w:space="0" w:color="auto"/>
        <w:left w:val="none" w:sz="0" w:space="0" w:color="auto"/>
        <w:bottom w:val="none" w:sz="0" w:space="0" w:color="auto"/>
        <w:right w:val="none" w:sz="0" w:space="0" w:color="auto"/>
      </w:divBdr>
    </w:div>
    <w:div w:id="378431720">
      <w:bodyDiv w:val="1"/>
      <w:marLeft w:val="0"/>
      <w:marRight w:val="0"/>
      <w:marTop w:val="0"/>
      <w:marBottom w:val="0"/>
      <w:divBdr>
        <w:top w:val="none" w:sz="0" w:space="0" w:color="auto"/>
        <w:left w:val="none" w:sz="0" w:space="0" w:color="auto"/>
        <w:bottom w:val="none" w:sz="0" w:space="0" w:color="auto"/>
        <w:right w:val="none" w:sz="0" w:space="0" w:color="auto"/>
      </w:divBdr>
    </w:div>
    <w:div w:id="381099147">
      <w:bodyDiv w:val="1"/>
      <w:marLeft w:val="0"/>
      <w:marRight w:val="0"/>
      <w:marTop w:val="0"/>
      <w:marBottom w:val="0"/>
      <w:divBdr>
        <w:top w:val="none" w:sz="0" w:space="0" w:color="auto"/>
        <w:left w:val="none" w:sz="0" w:space="0" w:color="auto"/>
        <w:bottom w:val="none" w:sz="0" w:space="0" w:color="auto"/>
        <w:right w:val="none" w:sz="0" w:space="0" w:color="auto"/>
      </w:divBdr>
    </w:div>
    <w:div w:id="381485058">
      <w:bodyDiv w:val="1"/>
      <w:marLeft w:val="0"/>
      <w:marRight w:val="0"/>
      <w:marTop w:val="0"/>
      <w:marBottom w:val="0"/>
      <w:divBdr>
        <w:top w:val="none" w:sz="0" w:space="0" w:color="auto"/>
        <w:left w:val="none" w:sz="0" w:space="0" w:color="auto"/>
        <w:bottom w:val="none" w:sz="0" w:space="0" w:color="auto"/>
        <w:right w:val="none" w:sz="0" w:space="0" w:color="auto"/>
      </w:divBdr>
    </w:div>
    <w:div w:id="385951910">
      <w:bodyDiv w:val="1"/>
      <w:marLeft w:val="0"/>
      <w:marRight w:val="0"/>
      <w:marTop w:val="0"/>
      <w:marBottom w:val="0"/>
      <w:divBdr>
        <w:top w:val="none" w:sz="0" w:space="0" w:color="auto"/>
        <w:left w:val="none" w:sz="0" w:space="0" w:color="auto"/>
        <w:bottom w:val="none" w:sz="0" w:space="0" w:color="auto"/>
        <w:right w:val="none" w:sz="0" w:space="0" w:color="auto"/>
      </w:divBdr>
    </w:div>
    <w:div w:id="386299601">
      <w:bodyDiv w:val="1"/>
      <w:marLeft w:val="0"/>
      <w:marRight w:val="0"/>
      <w:marTop w:val="0"/>
      <w:marBottom w:val="0"/>
      <w:divBdr>
        <w:top w:val="none" w:sz="0" w:space="0" w:color="auto"/>
        <w:left w:val="none" w:sz="0" w:space="0" w:color="auto"/>
        <w:bottom w:val="none" w:sz="0" w:space="0" w:color="auto"/>
        <w:right w:val="none" w:sz="0" w:space="0" w:color="auto"/>
      </w:divBdr>
    </w:div>
    <w:div w:id="388504817">
      <w:bodyDiv w:val="1"/>
      <w:marLeft w:val="0"/>
      <w:marRight w:val="0"/>
      <w:marTop w:val="0"/>
      <w:marBottom w:val="0"/>
      <w:divBdr>
        <w:top w:val="none" w:sz="0" w:space="0" w:color="auto"/>
        <w:left w:val="none" w:sz="0" w:space="0" w:color="auto"/>
        <w:bottom w:val="none" w:sz="0" w:space="0" w:color="auto"/>
        <w:right w:val="none" w:sz="0" w:space="0" w:color="auto"/>
      </w:divBdr>
    </w:div>
    <w:div w:id="389698397">
      <w:bodyDiv w:val="1"/>
      <w:marLeft w:val="0"/>
      <w:marRight w:val="0"/>
      <w:marTop w:val="0"/>
      <w:marBottom w:val="0"/>
      <w:divBdr>
        <w:top w:val="none" w:sz="0" w:space="0" w:color="auto"/>
        <w:left w:val="none" w:sz="0" w:space="0" w:color="auto"/>
        <w:bottom w:val="none" w:sz="0" w:space="0" w:color="auto"/>
        <w:right w:val="none" w:sz="0" w:space="0" w:color="auto"/>
      </w:divBdr>
    </w:div>
    <w:div w:id="390469354">
      <w:bodyDiv w:val="1"/>
      <w:marLeft w:val="0"/>
      <w:marRight w:val="0"/>
      <w:marTop w:val="0"/>
      <w:marBottom w:val="0"/>
      <w:divBdr>
        <w:top w:val="none" w:sz="0" w:space="0" w:color="auto"/>
        <w:left w:val="none" w:sz="0" w:space="0" w:color="auto"/>
        <w:bottom w:val="none" w:sz="0" w:space="0" w:color="auto"/>
        <w:right w:val="none" w:sz="0" w:space="0" w:color="auto"/>
      </w:divBdr>
    </w:div>
    <w:div w:id="394351261">
      <w:bodyDiv w:val="1"/>
      <w:marLeft w:val="0"/>
      <w:marRight w:val="0"/>
      <w:marTop w:val="0"/>
      <w:marBottom w:val="0"/>
      <w:divBdr>
        <w:top w:val="none" w:sz="0" w:space="0" w:color="auto"/>
        <w:left w:val="none" w:sz="0" w:space="0" w:color="auto"/>
        <w:bottom w:val="none" w:sz="0" w:space="0" w:color="auto"/>
        <w:right w:val="none" w:sz="0" w:space="0" w:color="auto"/>
      </w:divBdr>
    </w:div>
    <w:div w:id="394667815">
      <w:bodyDiv w:val="1"/>
      <w:marLeft w:val="0"/>
      <w:marRight w:val="0"/>
      <w:marTop w:val="0"/>
      <w:marBottom w:val="0"/>
      <w:divBdr>
        <w:top w:val="none" w:sz="0" w:space="0" w:color="auto"/>
        <w:left w:val="none" w:sz="0" w:space="0" w:color="auto"/>
        <w:bottom w:val="none" w:sz="0" w:space="0" w:color="auto"/>
        <w:right w:val="none" w:sz="0" w:space="0" w:color="auto"/>
      </w:divBdr>
    </w:div>
    <w:div w:id="395855823">
      <w:bodyDiv w:val="1"/>
      <w:marLeft w:val="0"/>
      <w:marRight w:val="0"/>
      <w:marTop w:val="0"/>
      <w:marBottom w:val="0"/>
      <w:divBdr>
        <w:top w:val="none" w:sz="0" w:space="0" w:color="auto"/>
        <w:left w:val="none" w:sz="0" w:space="0" w:color="auto"/>
        <w:bottom w:val="none" w:sz="0" w:space="0" w:color="auto"/>
        <w:right w:val="none" w:sz="0" w:space="0" w:color="auto"/>
      </w:divBdr>
    </w:div>
    <w:div w:id="399059978">
      <w:bodyDiv w:val="1"/>
      <w:marLeft w:val="0"/>
      <w:marRight w:val="0"/>
      <w:marTop w:val="0"/>
      <w:marBottom w:val="0"/>
      <w:divBdr>
        <w:top w:val="none" w:sz="0" w:space="0" w:color="auto"/>
        <w:left w:val="none" w:sz="0" w:space="0" w:color="auto"/>
        <w:bottom w:val="none" w:sz="0" w:space="0" w:color="auto"/>
        <w:right w:val="none" w:sz="0" w:space="0" w:color="auto"/>
      </w:divBdr>
    </w:div>
    <w:div w:id="402292484">
      <w:bodyDiv w:val="1"/>
      <w:marLeft w:val="0"/>
      <w:marRight w:val="0"/>
      <w:marTop w:val="0"/>
      <w:marBottom w:val="0"/>
      <w:divBdr>
        <w:top w:val="none" w:sz="0" w:space="0" w:color="auto"/>
        <w:left w:val="none" w:sz="0" w:space="0" w:color="auto"/>
        <w:bottom w:val="none" w:sz="0" w:space="0" w:color="auto"/>
        <w:right w:val="none" w:sz="0" w:space="0" w:color="auto"/>
      </w:divBdr>
    </w:div>
    <w:div w:id="406613543">
      <w:bodyDiv w:val="1"/>
      <w:marLeft w:val="0"/>
      <w:marRight w:val="0"/>
      <w:marTop w:val="0"/>
      <w:marBottom w:val="0"/>
      <w:divBdr>
        <w:top w:val="none" w:sz="0" w:space="0" w:color="auto"/>
        <w:left w:val="none" w:sz="0" w:space="0" w:color="auto"/>
        <w:bottom w:val="none" w:sz="0" w:space="0" w:color="auto"/>
        <w:right w:val="none" w:sz="0" w:space="0" w:color="auto"/>
      </w:divBdr>
    </w:div>
    <w:div w:id="407113498">
      <w:bodyDiv w:val="1"/>
      <w:marLeft w:val="0"/>
      <w:marRight w:val="0"/>
      <w:marTop w:val="0"/>
      <w:marBottom w:val="0"/>
      <w:divBdr>
        <w:top w:val="none" w:sz="0" w:space="0" w:color="auto"/>
        <w:left w:val="none" w:sz="0" w:space="0" w:color="auto"/>
        <w:bottom w:val="none" w:sz="0" w:space="0" w:color="auto"/>
        <w:right w:val="none" w:sz="0" w:space="0" w:color="auto"/>
      </w:divBdr>
    </w:div>
    <w:div w:id="413237088">
      <w:bodyDiv w:val="1"/>
      <w:marLeft w:val="0"/>
      <w:marRight w:val="0"/>
      <w:marTop w:val="0"/>
      <w:marBottom w:val="0"/>
      <w:divBdr>
        <w:top w:val="none" w:sz="0" w:space="0" w:color="auto"/>
        <w:left w:val="none" w:sz="0" w:space="0" w:color="auto"/>
        <w:bottom w:val="none" w:sz="0" w:space="0" w:color="auto"/>
        <w:right w:val="none" w:sz="0" w:space="0" w:color="auto"/>
      </w:divBdr>
    </w:div>
    <w:div w:id="414673980">
      <w:bodyDiv w:val="1"/>
      <w:marLeft w:val="0"/>
      <w:marRight w:val="0"/>
      <w:marTop w:val="0"/>
      <w:marBottom w:val="0"/>
      <w:divBdr>
        <w:top w:val="none" w:sz="0" w:space="0" w:color="auto"/>
        <w:left w:val="none" w:sz="0" w:space="0" w:color="auto"/>
        <w:bottom w:val="none" w:sz="0" w:space="0" w:color="auto"/>
        <w:right w:val="none" w:sz="0" w:space="0" w:color="auto"/>
      </w:divBdr>
    </w:div>
    <w:div w:id="415519015">
      <w:bodyDiv w:val="1"/>
      <w:marLeft w:val="0"/>
      <w:marRight w:val="0"/>
      <w:marTop w:val="0"/>
      <w:marBottom w:val="0"/>
      <w:divBdr>
        <w:top w:val="none" w:sz="0" w:space="0" w:color="auto"/>
        <w:left w:val="none" w:sz="0" w:space="0" w:color="auto"/>
        <w:bottom w:val="none" w:sz="0" w:space="0" w:color="auto"/>
        <w:right w:val="none" w:sz="0" w:space="0" w:color="auto"/>
      </w:divBdr>
    </w:div>
    <w:div w:id="424424362">
      <w:bodyDiv w:val="1"/>
      <w:marLeft w:val="0"/>
      <w:marRight w:val="0"/>
      <w:marTop w:val="0"/>
      <w:marBottom w:val="0"/>
      <w:divBdr>
        <w:top w:val="none" w:sz="0" w:space="0" w:color="auto"/>
        <w:left w:val="none" w:sz="0" w:space="0" w:color="auto"/>
        <w:bottom w:val="none" w:sz="0" w:space="0" w:color="auto"/>
        <w:right w:val="none" w:sz="0" w:space="0" w:color="auto"/>
      </w:divBdr>
    </w:div>
    <w:div w:id="424544292">
      <w:bodyDiv w:val="1"/>
      <w:marLeft w:val="0"/>
      <w:marRight w:val="0"/>
      <w:marTop w:val="0"/>
      <w:marBottom w:val="0"/>
      <w:divBdr>
        <w:top w:val="none" w:sz="0" w:space="0" w:color="auto"/>
        <w:left w:val="none" w:sz="0" w:space="0" w:color="auto"/>
        <w:bottom w:val="none" w:sz="0" w:space="0" w:color="auto"/>
        <w:right w:val="none" w:sz="0" w:space="0" w:color="auto"/>
      </w:divBdr>
    </w:div>
    <w:div w:id="427117737">
      <w:bodyDiv w:val="1"/>
      <w:marLeft w:val="0"/>
      <w:marRight w:val="0"/>
      <w:marTop w:val="0"/>
      <w:marBottom w:val="0"/>
      <w:divBdr>
        <w:top w:val="none" w:sz="0" w:space="0" w:color="auto"/>
        <w:left w:val="none" w:sz="0" w:space="0" w:color="auto"/>
        <w:bottom w:val="none" w:sz="0" w:space="0" w:color="auto"/>
        <w:right w:val="none" w:sz="0" w:space="0" w:color="auto"/>
      </w:divBdr>
    </w:div>
    <w:div w:id="428308130">
      <w:bodyDiv w:val="1"/>
      <w:marLeft w:val="0"/>
      <w:marRight w:val="0"/>
      <w:marTop w:val="0"/>
      <w:marBottom w:val="0"/>
      <w:divBdr>
        <w:top w:val="none" w:sz="0" w:space="0" w:color="auto"/>
        <w:left w:val="none" w:sz="0" w:space="0" w:color="auto"/>
        <w:bottom w:val="none" w:sz="0" w:space="0" w:color="auto"/>
        <w:right w:val="none" w:sz="0" w:space="0" w:color="auto"/>
      </w:divBdr>
    </w:div>
    <w:div w:id="439421008">
      <w:bodyDiv w:val="1"/>
      <w:marLeft w:val="0"/>
      <w:marRight w:val="0"/>
      <w:marTop w:val="0"/>
      <w:marBottom w:val="0"/>
      <w:divBdr>
        <w:top w:val="none" w:sz="0" w:space="0" w:color="auto"/>
        <w:left w:val="none" w:sz="0" w:space="0" w:color="auto"/>
        <w:bottom w:val="none" w:sz="0" w:space="0" w:color="auto"/>
        <w:right w:val="none" w:sz="0" w:space="0" w:color="auto"/>
      </w:divBdr>
    </w:div>
    <w:div w:id="440882001">
      <w:bodyDiv w:val="1"/>
      <w:marLeft w:val="0"/>
      <w:marRight w:val="0"/>
      <w:marTop w:val="0"/>
      <w:marBottom w:val="0"/>
      <w:divBdr>
        <w:top w:val="none" w:sz="0" w:space="0" w:color="auto"/>
        <w:left w:val="none" w:sz="0" w:space="0" w:color="auto"/>
        <w:bottom w:val="none" w:sz="0" w:space="0" w:color="auto"/>
        <w:right w:val="none" w:sz="0" w:space="0" w:color="auto"/>
      </w:divBdr>
    </w:div>
    <w:div w:id="444890828">
      <w:bodyDiv w:val="1"/>
      <w:marLeft w:val="0"/>
      <w:marRight w:val="0"/>
      <w:marTop w:val="0"/>
      <w:marBottom w:val="0"/>
      <w:divBdr>
        <w:top w:val="none" w:sz="0" w:space="0" w:color="auto"/>
        <w:left w:val="none" w:sz="0" w:space="0" w:color="auto"/>
        <w:bottom w:val="none" w:sz="0" w:space="0" w:color="auto"/>
        <w:right w:val="none" w:sz="0" w:space="0" w:color="auto"/>
      </w:divBdr>
    </w:div>
    <w:div w:id="449013446">
      <w:bodyDiv w:val="1"/>
      <w:marLeft w:val="0"/>
      <w:marRight w:val="0"/>
      <w:marTop w:val="0"/>
      <w:marBottom w:val="0"/>
      <w:divBdr>
        <w:top w:val="none" w:sz="0" w:space="0" w:color="auto"/>
        <w:left w:val="none" w:sz="0" w:space="0" w:color="auto"/>
        <w:bottom w:val="none" w:sz="0" w:space="0" w:color="auto"/>
        <w:right w:val="none" w:sz="0" w:space="0" w:color="auto"/>
      </w:divBdr>
    </w:div>
    <w:div w:id="449974781">
      <w:bodyDiv w:val="1"/>
      <w:marLeft w:val="0"/>
      <w:marRight w:val="0"/>
      <w:marTop w:val="0"/>
      <w:marBottom w:val="0"/>
      <w:divBdr>
        <w:top w:val="none" w:sz="0" w:space="0" w:color="auto"/>
        <w:left w:val="none" w:sz="0" w:space="0" w:color="auto"/>
        <w:bottom w:val="none" w:sz="0" w:space="0" w:color="auto"/>
        <w:right w:val="none" w:sz="0" w:space="0" w:color="auto"/>
      </w:divBdr>
    </w:div>
    <w:div w:id="452334157">
      <w:bodyDiv w:val="1"/>
      <w:marLeft w:val="0"/>
      <w:marRight w:val="0"/>
      <w:marTop w:val="0"/>
      <w:marBottom w:val="0"/>
      <w:divBdr>
        <w:top w:val="none" w:sz="0" w:space="0" w:color="auto"/>
        <w:left w:val="none" w:sz="0" w:space="0" w:color="auto"/>
        <w:bottom w:val="none" w:sz="0" w:space="0" w:color="auto"/>
        <w:right w:val="none" w:sz="0" w:space="0" w:color="auto"/>
      </w:divBdr>
    </w:div>
    <w:div w:id="452335270">
      <w:bodyDiv w:val="1"/>
      <w:marLeft w:val="0"/>
      <w:marRight w:val="0"/>
      <w:marTop w:val="0"/>
      <w:marBottom w:val="0"/>
      <w:divBdr>
        <w:top w:val="none" w:sz="0" w:space="0" w:color="auto"/>
        <w:left w:val="none" w:sz="0" w:space="0" w:color="auto"/>
        <w:bottom w:val="none" w:sz="0" w:space="0" w:color="auto"/>
        <w:right w:val="none" w:sz="0" w:space="0" w:color="auto"/>
      </w:divBdr>
    </w:div>
    <w:div w:id="453251365">
      <w:bodyDiv w:val="1"/>
      <w:marLeft w:val="0"/>
      <w:marRight w:val="0"/>
      <w:marTop w:val="0"/>
      <w:marBottom w:val="0"/>
      <w:divBdr>
        <w:top w:val="none" w:sz="0" w:space="0" w:color="auto"/>
        <w:left w:val="none" w:sz="0" w:space="0" w:color="auto"/>
        <w:bottom w:val="none" w:sz="0" w:space="0" w:color="auto"/>
        <w:right w:val="none" w:sz="0" w:space="0" w:color="auto"/>
      </w:divBdr>
    </w:div>
    <w:div w:id="457992474">
      <w:bodyDiv w:val="1"/>
      <w:marLeft w:val="0"/>
      <w:marRight w:val="0"/>
      <w:marTop w:val="0"/>
      <w:marBottom w:val="0"/>
      <w:divBdr>
        <w:top w:val="none" w:sz="0" w:space="0" w:color="auto"/>
        <w:left w:val="none" w:sz="0" w:space="0" w:color="auto"/>
        <w:bottom w:val="none" w:sz="0" w:space="0" w:color="auto"/>
        <w:right w:val="none" w:sz="0" w:space="0" w:color="auto"/>
      </w:divBdr>
    </w:div>
    <w:div w:id="463353425">
      <w:bodyDiv w:val="1"/>
      <w:marLeft w:val="0"/>
      <w:marRight w:val="0"/>
      <w:marTop w:val="0"/>
      <w:marBottom w:val="0"/>
      <w:divBdr>
        <w:top w:val="none" w:sz="0" w:space="0" w:color="auto"/>
        <w:left w:val="none" w:sz="0" w:space="0" w:color="auto"/>
        <w:bottom w:val="none" w:sz="0" w:space="0" w:color="auto"/>
        <w:right w:val="none" w:sz="0" w:space="0" w:color="auto"/>
      </w:divBdr>
    </w:div>
    <w:div w:id="470636235">
      <w:bodyDiv w:val="1"/>
      <w:marLeft w:val="0"/>
      <w:marRight w:val="0"/>
      <w:marTop w:val="0"/>
      <w:marBottom w:val="0"/>
      <w:divBdr>
        <w:top w:val="none" w:sz="0" w:space="0" w:color="auto"/>
        <w:left w:val="none" w:sz="0" w:space="0" w:color="auto"/>
        <w:bottom w:val="none" w:sz="0" w:space="0" w:color="auto"/>
        <w:right w:val="none" w:sz="0" w:space="0" w:color="auto"/>
      </w:divBdr>
    </w:div>
    <w:div w:id="473254040">
      <w:bodyDiv w:val="1"/>
      <w:marLeft w:val="0"/>
      <w:marRight w:val="0"/>
      <w:marTop w:val="0"/>
      <w:marBottom w:val="0"/>
      <w:divBdr>
        <w:top w:val="none" w:sz="0" w:space="0" w:color="auto"/>
        <w:left w:val="none" w:sz="0" w:space="0" w:color="auto"/>
        <w:bottom w:val="none" w:sz="0" w:space="0" w:color="auto"/>
        <w:right w:val="none" w:sz="0" w:space="0" w:color="auto"/>
      </w:divBdr>
    </w:div>
    <w:div w:id="477918387">
      <w:bodyDiv w:val="1"/>
      <w:marLeft w:val="0"/>
      <w:marRight w:val="0"/>
      <w:marTop w:val="0"/>
      <w:marBottom w:val="0"/>
      <w:divBdr>
        <w:top w:val="none" w:sz="0" w:space="0" w:color="auto"/>
        <w:left w:val="none" w:sz="0" w:space="0" w:color="auto"/>
        <w:bottom w:val="none" w:sz="0" w:space="0" w:color="auto"/>
        <w:right w:val="none" w:sz="0" w:space="0" w:color="auto"/>
      </w:divBdr>
    </w:div>
    <w:div w:id="483202239">
      <w:bodyDiv w:val="1"/>
      <w:marLeft w:val="0"/>
      <w:marRight w:val="0"/>
      <w:marTop w:val="0"/>
      <w:marBottom w:val="0"/>
      <w:divBdr>
        <w:top w:val="none" w:sz="0" w:space="0" w:color="auto"/>
        <w:left w:val="none" w:sz="0" w:space="0" w:color="auto"/>
        <w:bottom w:val="none" w:sz="0" w:space="0" w:color="auto"/>
        <w:right w:val="none" w:sz="0" w:space="0" w:color="auto"/>
      </w:divBdr>
    </w:div>
    <w:div w:id="483666577">
      <w:bodyDiv w:val="1"/>
      <w:marLeft w:val="0"/>
      <w:marRight w:val="0"/>
      <w:marTop w:val="0"/>
      <w:marBottom w:val="0"/>
      <w:divBdr>
        <w:top w:val="none" w:sz="0" w:space="0" w:color="auto"/>
        <w:left w:val="none" w:sz="0" w:space="0" w:color="auto"/>
        <w:bottom w:val="none" w:sz="0" w:space="0" w:color="auto"/>
        <w:right w:val="none" w:sz="0" w:space="0" w:color="auto"/>
      </w:divBdr>
    </w:div>
    <w:div w:id="486482644">
      <w:bodyDiv w:val="1"/>
      <w:marLeft w:val="0"/>
      <w:marRight w:val="0"/>
      <w:marTop w:val="0"/>
      <w:marBottom w:val="0"/>
      <w:divBdr>
        <w:top w:val="none" w:sz="0" w:space="0" w:color="auto"/>
        <w:left w:val="none" w:sz="0" w:space="0" w:color="auto"/>
        <w:bottom w:val="none" w:sz="0" w:space="0" w:color="auto"/>
        <w:right w:val="none" w:sz="0" w:space="0" w:color="auto"/>
      </w:divBdr>
    </w:div>
    <w:div w:id="489758691">
      <w:bodyDiv w:val="1"/>
      <w:marLeft w:val="0"/>
      <w:marRight w:val="0"/>
      <w:marTop w:val="0"/>
      <w:marBottom w:val="0"/>
      <w:divBdr>
        <w:top w:val="none" w:sz="0" w:space="0" w:color="auto"/>
        <w:left w:val="none" w:sz="0" w:space="0" w:color="auto"/>
        <w:bottom w:val="none" w:sz="0" w:space="0" w:color="auto"/>
        <w:right w:val="none" w:sz="0" w:space="0" w:color="auto"/>
      </w:divBdr>
    </w:div>
    <w:div w:id="489952925">
      <w:bodyDiv w:val="1"/>
      <w:marLeft w:val="0"/>
      <w:marRight w:val="0"/>
      <w:marTop w:val="0"/>
      <w:marBottom w:val="0"/>
      <w:divBdr>
        <w:top w:val="none" w:sz="0" w:space="0" w:color="auto"/>
        <w:left w:val="none" w:sz="0" w:space="0" w:color="auto"/>
        <w:bottom w:val="none" w:sz="0" w:space="0" w:color="auto"/>
        <w:right w:val="none" w:sz="0" w:space="0" w:color="auto"/>
      </w:divBdr>
    </w:div>
    <w:div w:id="491600077">
      <w:bodyDiv w:val="1"/>
      <w:marLeft w:val="0"/>
      <w:marRight w:val="0"/>
      <w:marTop w:val="0"/>
      <w:marBottom w:val="0"/>
      <w:divBdr>
        <w:top w:val="none" w:sz="0" w:space="0" w:color="auto"/>
        <w:left w:val="none" w:sz="0" w:space="0" w:color="auto"/>
        <w:bottom w:val="none" w:sz="0" w:space="0" w:color="auto"/>
        <w:right w:val="none" w:sz="0" w:space="0" w:color="auto"/>
      </w:divBdr>
    </w:div>
    <w:div w:id="494493195">
      <w:bodyDiv w:val="1"/>
      <w:marLeft w:val="0"/>
      <w:marRight w:val="0"/>
      <w:marTop w:val="0"/>
      <w:marBottom w:val="0"/>
      <w:divBdr>
        <w:top w:val="none" w:sz="0" w:space="0" w:color="auto"/>
        <w:left w:val="none" w:sz="0" w:space="0" w:color="auto"/>
        <w:bottom w:val="none" w:sz="0" w:space="0" w:color="auto"/>
        <w:right w:val="none" w:sz="0" w:space="0" w:color="auto"/>
      </w:divBdr>
    </w:div>
    <w:div w:id="494689275">
      <w:bodyDiv w:val="1"/>
      <w:marLeft w:val="0"/>
      <w:marRight w:val="0"/>
      <w:marTop w:val="0"/>
      <w:marBottom w:val="0"/>
      <w:divBdr>
        <w:top w:val="none" w:sz="0" w:space="0" w:color="auto"/>
        <w:left w:val="none" w:sz="0" w:space="0" w:color="auto"/>
        <w:bottom w:val="none" w:sz="0" w:space="0" w:color="auto"/>
        <w:right w:val="none" w:sz="0" w:space="0" w:color="auto"/>
      </w:divBdr>
    </w:div>
    <w:div w:id="494806766">
      <w:bodyDiv w:val="1"/>
      <w:marLeft w:val="0"/>
      <w:marRight w:val="0"/>
      <w:marTop w:val="0"/>
      <w:marBottom w:val="0"/>
      <w:divBdr>
        <w:top w:val="none" w:sz="0" w:space="0" w:color="auto"/>
        <w:left w:val="none" w:sz="0" w:space="0" w:color="auto"/>
        <w:bottom w:val="none" w:sz="0" w:space="0" w:color="auto"/>
        <w:right w:val="none" w:sz="0" w:space="0" w:color="auto"/>
      </w:divBdr>
    </w:div>
    <w:div w:id="496042579">
      <w:bodyDiv w:val="1"/>
      <w:marLeft w:val="0"/>
      <w:marRight w:val="0"/>
      <w:marTop w:val="0"/>
      <w:marBottom w:val="0"/>
      <w:divBdr>
        <w:top w:val="none" w:sz="0" w:space="0" w:color="auto"/>
        <w:left w:val="none" w:sz="0" w:space="0" w:color="auto"/>
        <w:bottom w:val="none" w:sz="0" w:space="0" w:color="auto"/>
        <w:right w:val="none" w:sz="0" w:space="0" w:color="auto"/>
      </w:divBdr>
    </w:div>
    <w:div w:id="499929622">
      <w:bodyDiv w:val="1"/>
      <w:marLeft w:val="0"/>
      <w:marRight w:val="0"/>
      <w:marTop w:val="0"/>
      <w:marBottom w:val="0"/>
      <w:divBdr>
        <w:top w:val="none" w:sz="0" w:space="0" w:color="auto"/>
        <w:left w:val="none" w:sz="0" w:space="0" w:color="auto"/>
        <w:bottom w:val="none" w:sz="0" w:space="0" w:color="auto"/>
        <w:right w:val="none" w:sz="0" w:space="0" w:color="auto"/>
      </w:divBdr>
    </w:div>
    <w:div w:id="500660585">
      <w:bodyDiv w:val="1"/>
      <w:marLeft w:val="0"/>
      <w:marRight w:val="0"/>
      <w:marTop w:val="0"/>
      <w:marBottom w:val="0"/>
      <w:divBdr>
        <w:top w:val="none" w:sz="0" w:space="0" w:color="auto"/>
        <w:left w:val="none" w:sz="0" w:space="0" w:color="auto"/>
        <w:bottom w:val="none" w:sz="0" w:space="0" w:color="auto"/>
        <w:right w:val="none" w:sz="0" w:space="0" w:color="auto"/>
      </w:divBdr>
    </w:div>
    <w:div w:id="506557179">
      <w:bodyDiv w:val="1"/>
      <w:marLeft w:val="0"/>
      <w:marRight w:val="0"/>
      <w:marTop w:val="0"/>
      <w:marBottom w:val="0"/>
      <w:divBdr>
        <w:top w:val="none" w:sz="0" w:space="0" w:color="auto"/>
        <w:left w:val="none" w:sz="0" w:space="0" w:color="auto"/>
        <w:bottom w:val="none" w:sz="0" w:space="0" w:color="auto"/>
        <w:right w:val="none" w:sz="0" w:space="0" w:color="auto"/>
      </w:divBdr>
    </w:div>
    <w:div w:id="509685303">
      <w:bodyDiv w:val="1"/>
      <w:marLeft w:val="0"/>
      <w:marRight w:val="0"/>
      <w:marTop w:val="0"/>
      <w:marBottom w:val="0"/>
      <w:divBdr>
        <w:top w:val="none" w:sz="0" w:space="0" w:color="auto"/>
        <w:left w:val="none" w:sz="0" w:space="0" w:color="auto"/>
        <w:bottom w:val="none" w:sz="0" w:space="0" w:color="auto"/>
        <w:right w:val="none" w:sz="0" w:space="0" w:color="auto"/>
      </w:divBdr>
    </w:div>
    <w:div w:id="510805425">
      <w:bodyDiv w:val="1"/>
      <w:marLeft w:val="0"/>
      <w:marRight w:val="0"/>
      <w:marTop w:val="0"/>
      <w:marBottom w:val="0"/>
      <w:divBdr>
        <w:top w:val="none" w:sz="0" w:space="0" w:color="auto"/>
        <w:left w:val="none" w:sz="0" w:space="0" w:color="auto"/>
        <w:bottom w:val="none" w:sz="0" w:space="0" w:color="auto"/>
        <w:right w:val="none" w:sz="0" w:space="0" w:color="auto"/>
      </w:divBdr>
    </w:div>
    <w:div w:id="512451071">
      <w:bodyDiv w:val="1"/>
      <w:marLeft w:val="0"/>
      <w:marRight w:val="0"/>
      <w:marTop w:val="0"/>
      <w:marBottom w:val="0"/>
      <w:divBdr>
        <w:top w:val="none" w:sz="0" w:space="0" w:color="auto"/>
        <w:left w:val="none" w:sz="0" w:space="0" w:color="auto"/>
        <w:bottom w:val="none" w:sz="0" w:space="0" w:color="auto"/>
        <w:right w:val="none" w:sz="0" w:space="0" w:color="auto"/>
      </w:divBdr>
    </w:div>
    <w:div w:id="512889128">
      <w:bodyDiv w:val="1"/>
      <w:marLeft w:val="0"/>
      <w:marRight w:val="0"/>
      <w:marTop w:val="0"/>
      <w:marBottom w:val="0"/>
      <w:divBdr>
        <w:top w:val="none" w:sz="0" w:space="0" w:color="auto"/>
        <w:left w:val="none" w:sz="0" w:space="0" w:color="auto"/>
        <w:bottom w:val="none" w:sz="0" w:space="0" w:color="auto"/>
        <w:right w:val="none" w:sz="0" w:space="0" w:color="auto"/>
      </w:divBdr>
    </w:div>
    <w:div w:id="517081782">
      <w:bodyDiv w:val="1"/>
      <w:marLeft w:val="0"/>
      <w:marRight w:val="0"/>
      <w:marTop w:val="0"/>
      <w:marBottom w:val="0"/>
      <w:divBdr>
        <w:top w:val="none" w:sz="0" w:space="0" w:color="auto"/>
        <w:left w:val="none" w:sz="0" w:space="0" w:color="auto"/>
        <w:bottom w:val="none" w:sz="0" w:space="0" w:color="auto"/>
        <w:right w:val="none" w:sz="0" w:space="0" w:color="auto"/>
      </w:divBdr>
    </w:div>
    <w:div w:id="518545607">
      <w:bodyDiv w:val="1"/>
      <w:marLeft w:val="0"/>
      <w:marRight w:val="0"/>
      <w:marTop w:val="0"/>
      <w:marBottom w:val="0"/>
      <w:divBdr>
        <w:top w:val="none" w:sz="0" w:space="0" w:color="auto"/>
        <w:left w:val="none" w:sz="0" w:space="0" w:color="auto"/>
        <w:bottom w:val="none" w:sz="0" w:space="0" w:color="auto"/>
        <w:right w:val="none" w:sz="0" w:space="0" w:color="auto"/>
      </w:divBdr>
    </w:div>
    <w:div w:id="519204112">
      <w:bodyDiv w:val="1"/>
      <w:marLeft w:val="0"/>
      <w:marRight w:val="0"/>
      <w:marTop w:val="0"/>
      <w:marBottom w:val="0"/>
      <w:divBdr>
        <w:top w:val="none" w:sz="0" w:space="0" w:color="auto"/>
        <w:left w:val="none" w:sz="0" w:space="0" w:color="auto"/>
        <w:bottom w:val="none" w:sz="0" w:space="0" w:color="auto"/>
        <w:right w:val="none" w:sz="0" w:space="0" w:color="auto"/>
      </w:divBdr>
    </w:div>
    <w:div w:id="521748708">
      <w:bodyDiv w:val="1"/>
      <w:marLeft w:val="0"/>
      <w:marRight w:val="0"/>
      <w:marTop w:val="0"/>
      <w:marBottom w:val="0"/>
      <w:divBdr>
        <w:top w:val="none" w:sz="0" w:space="0" w:color="auto"/>
        <w:left w:val="none" w:sz="0" w:space="0" w:color="auto"/>
        <w:bottom w:val="none" w:sz="0" w:space="0" w:color="auto"/>
        <w:right w:val="none" w:sz="0" w:space="0" w:color="auto"/>
      </w:divBdr>
    </w:div>
    <w:div w:id="521895702">
      <w:bodyDiv w:val="1"/>
      <w:marLeft w:val="0"/>
      <w:marRight w:val="0"/>
      <w:marTop w:val="0"/>
      <w:marBottom w:val="0"/>
      <w:divBdr>
        <w:top w:val="none" w:sz="0" w:space="0" w:color="auto"/>
        <w:left w:val="none" w:sz="0" w:space="0" w:color="auto"/>
        <w:bottom w:val="none" w:sz="0" w:space="0" w:color="auto"/>
        <w:right w:val="none" w:sz="0" w:space="0" w:color="auto"/>
      </w:divBdr>
    </w:div>
    <w:div w:id="522591530">
      <w:bodyDiv w:val="1"/>
      <w:marLeft w:val="0"/>
      <w:marRight w:val="0"/>
      <w:marTop w:val="0"/>
      <w:marBottom w:val="0"/>
      <w:divBdr>
        <w:top w:val="none" w:sz="0" w:space="0" w:color="auto"/>
        <w:left w:val="none" w:sz="0" w:space="0" w:color="auto"/>
        <w:bottom w:val="none" w:sz="0" w:space="0" w:color="auto"/>
        <w:right w:val="none" w:sz="0" w:space="0" w:color="auto"/>
      </w:divBdr>
    </w:div>
    <w:div w:id="528026461">
      <w:bodyDiv w:val="1"/>
      <w:marLeft w:val="0"/>
      <w:marRight w:val="0"/>
      <w:marTop w:val="0"/>
      <w:marBottom w:val="0"/>
      <w:divBdr>
        <w:top w:val="none" w:sz="0" w:space="0" w:color="auto"/>
        <w:left w:val="none" w:sz="0" w:space="0" w:color="auto"/>
        <w:bottom w:val="none" w:sz="0" w:space="0" w:color="auto"/>
        <w:right w:val="none" w:sz="0" w:space="0" w:color="auto"/>
      </w:divBdr>
    </w:div>
    <w:div w:id="528035711">
      <w:bodyDiv w:val="1"/>
      <w:marLeft w:val="0"/>
      <w:marRight w:val="0"/>
      <w:marTop w:val="0"/>
      <w:marBottom w:val="0"/>
      <w:divBdr>
        <w:top w:val="none" w:sz="0" w:space="0" w:color="auto"/>
        <w:left w:val="none" w:sz="0" w:space="0" w:color="auto"/>
        <w:bottom w:val="none" w:sz="0" w:space="0" w:color="auto"/>
        <w:right w:val="none" w:sz="0" w:space="0" w:color="auto"/>
      </w:divBdr>
    </w:div>
    <w:div w:id="531068364">
      <w:bodyDiv w:val="1"/>
      <w:marLeft w:val="0"/>
      <w:marRight w:val="0"/>
      <w:marTop w:val="0"/>
      <w:marBottom w:val="0"/>
      <w:divBdr>
        <w:top w:val="none" w:sz="0" w:space="0" w:color="auto"/>
        <w:left w:val="none" w:sz="0" w:space="0" w:color="auto"/>
        <w:bottom w:val="none" w:sz="0" w:space="0" w:color="auto"/>
        <w:right w:val="none" w:sz="0" w:space="0" w:color="auto"/>
      </w:divBdr>
    </w:div>
    <w:div w:id="531456202">
      <w:bodyDiv w:val="1"/>
      <w:marLeft w:val="0"/>
      <w:marRight w:val="0"/>
      <w:marTop w:val="0"/>
      <w:marBottom w:val="0"/>
      <w:divBdr>
        <w:top w:val="none" w:sz="0" w:space="0" w:color="auto"/>
        <w:left w:val="none" w:sz="0" w:space="0" w:color="auto"/>
        <w:bottom w:val="none" w:sz="0" w:space="0" w:color="auto"/>
        <w:right w:val="none" w:sz="0" w:space="0" w:color="auto"/>
      </w:divBdr>
    </w:div>
    <w:div w:id="532815911">
      <w:bodyDiv w:val="1"/>
      <w:marLeft w:val="0"/>
      <w:marRight w:val="0"/>
      <w:marTop w:val="0"/>
      <w:marBottom w:val="0"/>
      <w:divBdr>
        <w:top w:val="none" w:sz="0" w:space="0" w:color="auto"/>
        <w:left w:val="none" w:sz="0" w:space="0" w:color="auto"/>
        <w:bottom w:val="none" w:sz="0" w:space="0" w:color="auto"/>
        <w:right w:val="none" w:sz="0" w:space="0" w:color="auto"/>
      </w:divBdr>
    </w:div>
    <w:div w:id="533348882">
      <w:bodyDiv w:val="1"/>
      <w:marLeft w:val="0"/>
      <w:marRight w:val="0"/>
      <w:marTop w:val="0"/>
      <w:marBottom w:val="0"/>
      <w:divBdr>
        <w:top w:val="none" w:sz="0" w:space="0" w:color="auto"/>
        <w:left w:val="none" w:sz="0" w:space="0" w:color="auto"/>
        <w:bottom w:val="none" w:sz="0" w:space="0" w:color="auto"/>
        <w:right w:val="none" w:sz="0" w:space="0" w:color="auto"/>
      </w:divBdr>
    </w:div>
    <w:div w:id="534002853">
      <w:bodyDiv w:val="1"/>
      <w:marLeft w:val="0"/>
      <w:marRight w:val="0"/>
      <w:marTop w:val="0"/>
      <w:marBottom w:val="0"/>
      <w:divBdr>
        <w:top w:val="none" w:sz="0" w:space="0" w:color="auto"/>
        <w:left w:val="none" w:sz="0" w:space="0" w:color="auto"/>
        <w:bottom w:val="none" w:sz="0" w:space="0" w:color="auto"/>
        <w:right w:val="none" w:sz="0" w:space="0" w:color="auto"/>
      </w:divBdr>
    </w:div>
    <w:div w:id="540553271">
      <w:bodyDiv w:val="1"/>
      <w:marLeft w:val="0"/>
      <w:marRight w:val="0"/>
      <w:marTop w:val="0"/>
      <w:marBottom w:val="0"/>
      <w:divBdr>
        <w:top w:val="none" w:sz="0" w:space="0" w:color="auto"/>
        <w:left w:val="none" w:sz="0" w:space="0" w:color="auto"/>
        <w:bottom w:val="none" w:sz="0" w:space="0" w:color="auto"/>
        <w:right w:val="none" w:sz="0" w:space="0" w:color="auto"/>
      </w:divBdr>
    </w:div>
    <w:div w:id="542443476">
      <w:bodyDiv w:val="1"/>
      <w:marLeft w:val="0"/>
      <w:marRight w:val="0"/>
      <w:marTop w:val="0"/>
      <w:marBottom w:val="0"/>
      <w:divBdr>
        <w:top w:val="none" w:sz="0" w:space="0" w:color="auto"/>
        <w:left w:val="none" w:sz="0" w:space="0" w:color="auto"/>
        <w:bottom w:val="none" w:sz="0" w:space="0" w:color="auto"/>
        <w:right w:val="none" w:sz="0" w:space="0" w:color="auto"/>
      </w:divBdr>
    </w:div>
    <w:div w:id="544021383">
      <w:bodyDiv w:val="1"/>
      <w:marLeft w:val="0"/>
      <w:marRight w:val="0"/>
      <w:marTop w:val="0"/>
      <w:marBottom w:val="0"/>
      <w:divBdr>
        <w:top w:val="none" w:sz="0" w:space="0" w:color="auto"/>
        <w:left w:val="none" w:sz="0" w:space="0" w:color="auto"/>
        <w:bottom w:val="none" w:sz="0" w:space="0" w:color="auto"/>
        <w:right w:val="none" w:sz="0" w:space="0" w:color="auto"/>
      </w:divBdr>
    </w:div>
    <w:div w:id="544218788">
      <w:bodyDiv w:val="1"/>
      <w:marLeft w:val="0"/>
      <w:marRight w:val="0"/>
      <w:marTop w:val="0"/>
      <w:marBottom w:val="0"/>
      <w:divBdr>
        <w:top w:val="none" w:sz="0" w:space="0" w:color="auto"/>
        <w:left w:val="none" w:sz="0" w:space="0" w:color="auto"/>
        <w:bottom w:val="none" w:sz="0" w:space="0" w:color="auto"/>
        <w:right w:val="none" w:sz="0" w:space="0" w:color="auto"/>
      </w:divBdr>
    </w:div>
    <w:div w:id="545871182">
      <w:bodyDiv w:val="1"/>
      <w:marLeft w:val="0"/>
      <w:marRight w:val="0"/>
      <w:marTop w:val="0"/>
      <w:marBottom w:val="0"/>
      <w:divBdr>
        <w:top w:val="none" w:sz="0" w:space="0" w:color="auto"/>
        <w:left w:val="none" w:sz="0" w:space="0" w:color="auto"/>
        <w:bottom w:val="none" w:sz="0" w:space="0" w:color="auto"/>
        <w:right w:val="none" w:sz="0" w:space="0" w:color="auto"/>
      </w:divBdr>
    </w:div>
    <w:div w:id="547374278">
      <w:bodyDiv w:val="1"/>
      <w:marLeft w:val="0"/>
      <w:marRight w:val="0"/>
      <w:marTop w:val="0"/>
      <w:marBottom w:val="0"/>
      <w:divBdr>
        <w:top w:val="none" w:sz="0" w:space="0" w:color="auto"/>
        <w:left w:val="none" w:sz="0" w:space="0" w:color="auto"/>
        <w:bottom w:val="none" w:sz="0" w:space="0" w:color="auto"/>
        <w:right w:val="none" w:sz="0" w:space="0" w:color="auto"/>
      </w:divBdr>
    </w:div>
    <w:div w:id="549222453">
      <w:bodyDiv w:val="1"/>
      <w:marLeft w:val="0"/>
      <w:marRight w:val="0"/>
      <w:marTop w:val="0"/>
      <w:marBottom w:val="0"/>
      <w:divBdr>
        <w:top w:val="none" w:sz="0" w:space="0" w:color="auto"/>
        <w:left w:val="none" w:sz="0" w:space="0" w:color="auto"/>
        <w:bottom w:val="none" w:sz="0" w:space="0" w:color="auto"/>
        <w:right w:val="none" w:sz="0" w:space="0" w:color="auto"/>
      </w:divBdr>
    </w:div>
    <w:div w:id="551884763">
      <w:bodyDiv w:val="1"/>
      <w:marLeft w:val="0"/>
      <w:marRight w:val="0"/>
      <w:marTop w:val="0"/>
      <w:marBottom w:val="0"/>
      <w:divBdr>
        <w:top w:val="none" w:sz="0" w:space="0" w:color="auto"/>
        <w:left w:val="none" w:sz="0" w:space="0" w:color="auto"/>
        <w:bottom w:val="none" w:sz="0" w:space="0" w:color="auto"/>
        <w:right w:val="none" w:sz="0" w:space="0" w:color="auto"/>
      </w:divBdr>
    </w:div>
    <w:div w:id="551961120">
      <w:bodyDiv w:val="1"/>
      <w:marLeft w:val="0"/>
      <w:marRight w:val="0"/>
      <w:marTop w:val="0"/>
      <w:marBottom w:val="0"/>
      <w:divBdr>
        <w:top w:val="none" w:sz="0" w:space="0" w:color="auto"/>
        <w:left w:val="none" w:sz="0" w:space="0" w:color="auto"/>
        <w:bottom w:val="none" w:sz="0" w:space="0" w:color="auto"/>
        <w:right w:val="none" w:sz="0" w:space="0" w:color="auto"/>
      </w:divBdr>
    </w:div>
    <w:div w:id="552817719">
      <w:bodyDiv w:val="1"/>
      <w:marLeft w:val="0"/>
      <w:marRight w:val="0"/>
      <w:marTop w:val="0"/>
      <w:marBottom w:val="0"/>
      <w:divBdr>
        <w:top w:val="none" w:sz="0" w:space="0" w:color="auto"/>
        <w:left w:val="none" w:sz="0" w:space="0" w:color="auto"/>
        <w:bottom w:val="none" w:sz="0" w:space="0" w:color="auto"/>
        <w:right w:val="none" w:sz="0" w:space="0" w:color="auto"/>
      </w:divBdr>
    </w:div>
    <w:div w:id="554662885">
      <w:bodyDiv w:val="1"/>
      <w:marLeft w:val="0"/>
      <w:marRight w:val="0"/>
      <w:marTop w:val="0"/>
      <w:marBottom w:val="0"/>
      <w:divBdr>
        <w:top w:val="none" w:sz="0" w:space="0" w:color="auto"/>
        <w:left w:val="none" w:sz="0" w:space="0" w:color="auto"/>
        <w:bottom w:val="none" w:sz="0" w:space="0" w:color="auto"/>
        <w:right w:val="none" w:sz="0" w:space="0" w:color="auto"/>
      </w:divBdr>
    </w:div>
    <w:div w:id="557016019">
      <w:bodyDiv w:val="1"/>
      <w:marLeft w:val="0"/>
      <w:marRight w:val="0"/>
      <w:marTop w:val="0"/>
      <w:marBottom w:val="0"/>
      <w:divBdr>
        <w:top w:val="none" w:sz="0" w:space="0" w:color="auto"/>
        <w:left w:val="none" w:sz="0" w:space="0" w:color="auto"/>
        <w:bottom w:val="none" w:sz="0" w:space="0" w:color="auto"/>
        <w:right w:val="none" w:sz="0" w:space="0" w:color="auto"/>
      </w:divBdr>
    </w:div>
    <w:div w:id="559097113">
      <w:bodyDiv w:val="1"/>
      <w:marLeft w:val="0"/>
      <w:marRight w:val="0"/>
      <w:marTop w:val="0"/>
      <w:marBottom w:val="0"/>
      <w:divBdr>
        <w:top w:val="none" w:sz="0" w:space="0" w:color="auto"/>
        <w:left w:val="none" w:sz="0" w:space="0" w:color="auto"/>
        <w:bottom w:val="none" w:sz="0" w:space="0" w:color="auto"/>
        <w:right w:val="none" w:sz="0" w:space="0" w:color="auto"/>
      </w:divBdr>
    </w:div>
    <w:div w:id="559561502">
      <w:bodyDiv w:val="1"/>
      <w:marLeft w:val="0"/>
      <w:marRight w:val="0"/>
      <w:marTop w:val="0"/>
      <w:marBottom w:val="0"/>
      <w:divBdr>
        <w:top w:val="none" w:sz="0" w:space="0" w:color="auto"/>
        <w:left w:val="none" w:sz="0" w:space="0" w:color="auto"/>
        <w:bottom w:val="none" w:sz="0" w:space="0" w:color="auto"/>
        <w:right w:val="none" w:sz="0" w:space="0" w:color="auto"/>
      </w:divBdr>
    </w:div>
    <w:div w:id="559747720">
      <w:bodyDiv w:val="1"/>
      <w:marLeft w:val="0"/>
      <w:marRight w:val="0"/>
      <w:marTop w:val="0"/>
      <w:marBottom w:val="0"/>
      <w:divBdr>
        <w:top w:val="none" w:sz="0" w:space="0" w:color="auto"/>
        <w:left w:val="none" w:sz="0" w:space="0" w:color="auto"/>
        <w:bottom w:val="none" w:sz="0" w:space="0" w:color="auto"/>
        <w:right w:val="none" w:sz="0" w:space="0" w:color="auto"/>
      </w:divBdr>
    </w:div>
    <w:div w:id="562835278">
      <w:bodyDiv w:val="1"/>
      <w:marLeft w:val="0"/>
      <w:marRight w:val="0"/>
      <w:marTop w:val="0"/>
      <w:marBottom w:val="0"/>
      <w:divBdr>
        <w:top w:val="none" w:sz="0" w:space="0" w:color="auto"/>
        <w:left w:val="none" w:sz="0" w:space="0" w:color="auto"/>
        <w:bottom w:val="none" w:sz="0" w:space="0" w:color="auto"/>
        <w:right w:val="none" w:sz="0" w:space="0" w:color="auto"/>
      </w:divBdr>
    </w:div>
    <w:div w:id="565188173">
      <w:bodyDiv w:val="1"/>
      <w:marLeft w:val="0"/>
      <w:marRight w:val="0"/>
      <w:marTop w:val="0"/>
      <w:marBottom w:val="0"/>
      <w:divBdr>
        <w:top w:val="none" w:sz="0" w:space="0" w:color="auto"/>
        <w:left w:val="none" w:sz="0" w:space="0" w:color="auto"/>
        <w:bottom w:val="none" w:sz="0" w:space="0" w:color="auto"/>
        <w:right w:val="none" w:sz="0" w:space="0" w:color="auto"/>
      </w:divBdr>
    </w:div>
    <w:div w:id="565192266">
      <w:bodyDiv w:val="1"/>
      <w:marLeft w:val="0"/>
      <w:marRight w:val="0"/>
      <w:marTop w:val="0"/>
      <w:marBottom w:val="0"/>
      <w:divBdr>
        <w:top w:val="none" w:sz="0" w:space="0" w:color="auto"/>
        <w:left w:val="none" w:sz="0" w:space="0" w:color="auto"/>
        <w:bottom w:val="none" w:sz="0" w:space="0" w:color="auto"/>
        <w:right w:val="none" w:sz="0" w:space="0" w:color="auto"/>
      </w:divBdr>
    </w:div>
    <w:div w:id="565258966">
      <w:bodyDiv w:val="1"/>
      <w:marLeft w:val="0"/>
      <w:marRight w:val="0"/>
      <w:marTop w:val="0"/>
      <w:marBottom w:val="0"/>
      <w:divBdr>
        <w:top w:val="none" w:sz="0" w:space="0" w:color="auto"/>
        <w:left w:val="none" w:sz="0" w:space="0" w:color="auto"/>
        <w:bottom w:val="none" w:sz="0" w:space="0" w:color="auto"/>
        <w:right w:val="none" w:sz="0" w:space="0" w:color="auto"/>
      </w:divBdr>
    </w:div>
    <w:div w:id="575668486">
      <w:bodyDiv w:val="1"/>
      <w:marLeft w:val="0"/>
      <w:marRight w:val="0"/>
      <w:marTop w:val="0"/>
      <w:marBottom w:val="0"/>
      <w:divBdr>
        <w:top w:val="none" w:sz="0" w:space="0" w:color="auto"/>
        <w:left w:val="none" w:sz="0" w:space="0" w:color="auto"/>
        <w:bottom w:val="none" w:sz="0" w:space="0" w:color="auto"/>
        <w:right w:val="none" w:sz="0" w:space="0" w:color="auto"/>
      </w:divBdr>
    </w:div>
    <w:div w:id="579756614">
      <w:bodyDiv w:val="1"/>
      <w:marLeft w:val="0"/>
      <w:marRight w:val="0"/>
      <w:marTop w:val="0"/>
      <w:marBottom w:val="0"/>
      <w:divBdr>
        <w:top w:val="none" w:sz="0" w:space="0" w:color="auto"/>
        <w:left w:val="none" w:sz="0" w:space="0" w:color="auto"/>
        <w:bottom w:val="none" w:sz="0" w:space="0" w:color="auto"/>
        <w:right w:val="none" w:sz="0" w:space="0" w:color="auto"/>
      </w:divBdr>
    </w:div>
    <w:div w:id="580337885">
      <w:bodyDiv w:val="1"/>
      <w:marLeft w:val="0"/>
      <w:marRight w:val="0"/>
      <w:marTop w:val="0"/>
      <w:marBottom w:val="0"/>
      <w:divBdr>
        <w:top w:val="none" w:sz="0" w:space="0" w:color="auto"/>
        <w:left w:val="none" w:sz="0" w:space="0" w:color="auto"/>
        <w:bottom w:val="none" w:sz="0" w:space="0" w:color="auto"/>
        <w:right w:val="none" w:sz="0" w:space="0" w:color="auto"/>
      </w:divBdr>
    </w:div>
    <w:div w:id="584345354">
      <w:bodyDiv w:val="1"/>
      <w:marLeft w:val="0"/>
      <w:marRight w:val="0"/>
      <w:marTop w:val="0"/>
      <w:marBottom w:val="0"/>
      <w:divBdr>
        <w:top w:val="none" w:sz="0" w:space="0" w:color="auto"/>
        <w:left w:val="none" w:sz="0" w:space="0" w:color="auto"/>
        <w:bottom w:val="none" w:sz="0" w:space="0" w:color="auto"/>
        <w:right w:val="none" w:sz="0" w:space="0" w:color="auto"/>
      </w:divBdr>
    </w:div>
    <w:div w:id="586690595">
      <w:bodyDiv w:val="1"/>
      <w:marLeft w:val="0"/>
      <w:marRight w:val="0"/>
      <w:marTop w:val="0"/>
      <w:marBottom w:val="0"/>
      <w:divBdr>
        <w:top w:val="none" w:sz="0" w:space="0" w:color="auto"/>
        <w:left w:val="none" w:sz="0" w:space="0" w:color="auto"/>
        <w:bottom w:val="none" w:sz="0" w:space="0" w:color="auto"/>
        <w:right w:val="none" w:sz="0" w:space="0" w:color="auto"/>
      </w:divBdr>
    </w:div>
    <w:div w:id="588348045">
      <w:bodyDiv w:val="1"/>
      <w:marLeft w:val="0"/>
      <w:marRight w:val="0"/>
      <w:marTop w:val="0"/>
      <w:marBottom w:val="0"/>
      <w:divBdr>
        <w:top w:val="none" w:sz="0" w:space="0" w:color="auto"/>
        <w:left w:val="none" w:sz="0" w:space="0" w:color="auto"/>
        <w:bottom w:val="none" w:sz="0" w:space="0" w:color="auto"/>
        <w:right w:val="none" w:sz="0" w:space="0" w:color="auto"/>
      </w:divBdr>
    </w:div>
    <w:div w:id="591277474">
      <w:bodyDiv w:val="1"/>
      <w:marLeft w:val="0"/>
      <w:marRight w:val="0"/>
      <w:marTop w:val="0"/>
      <w:marBottom w:val="0"/>
      <w:divBdr>
        <w:top w:val="none" w:sz="0" w:space="0" w:color="auto"/>
        <w:left w:val="none" w:sz="0" w:space="0" w:color="auto"/>
        <w:bottom w:val="none" w:sz="0" w:space="0" w:color="auto"/>
        <w:right w:val="none" w:sz="0" w:space="0" w:color="auto"/>
      </w:divBdr>
    </w:div>
    <w:div w:id="591857965">
      <w:bodyDiv w:val="1"/>
      <w:marLeft w:val="0"/>
      <w:marRight w:val="0"/>
      <w:marTop w:val="0"/>
      <w:marBottom w:val="0"/>
      <w:divBdr>
        <w:top w:val="none" w:sz="0" w:space="0" w:color="auto"/>
        <w:left w:val="none" w:sz="0" w:space="0" w:color="auto"/>
        <w:bottom w:val="none" w:sz="0" w:space="0" w:color="auto"/>
        <w:right w:val="none" w:sz="0" w:space="0" w:color="auto"/>
      </w:divBdr>
    </w:div>
    <w:div w:id="594897669">
      <w:bodyDiv w:val="1"/>
      <w:marLeft w:val="0"/>
      <w:marRight w:val="0"/>
      <w:marTop w:val="0"/>
      <w:marBottom w:val="0"/>
      <w:divBdr>
        <w:top w:val="none" w:sz="0" w:space="0" w:color="auto"/>
        <w:left w:val="none" w:sz="0" w:space="0" w:color="auto"/>
        <w:bottom w:val="none" w:sz="0" w:space="0" w:color="auto"/>
        <w:right w:val="none" w:sz="0" w:space="0" w:color="auto"/>
      </w:divBdr>
    </w:div>
    <w:div w:id="605967600">
      <w:bodyDiv w:val="1"/>
      <w:marLeft w:val="0"/>
      <w:marRight w:val="0"/>
      <w:marTop w:val="0"/>
      <w:marBottom w:val="0"/>
      <w:divBdr>
        <w:top w:val="none" w:sz="0" w:space="0" w:color="auto"/>
        <w:left w:val="none" w:sz="0" w:space="0" w:color="auto"/>
        <w:bottom w:val="none" w:sz="0" w:space="0" w:color="auto"/>
        <w:right w:val="none" w:sz="0" w:space="0" w:color="auto"/>
      </w:divBdr>
    </w:div>
    <w:div w:id="614024511">
      <w:bodyDiv w:val="1"/>
      <w:marLeft w:val="0"/>
      <w:marRight w:val="0"/>
      <w:marTop w:val="0"/>
      <w:marBottom w:val="0"/>
      <w:divBdr>
        <w:top w:val="none" w:sz="0" w:space="0" w:color="auto"/>
        <w:left w:val="none" w:sz="0" w:space="0" w:color="auto"/>
        <w:bottom w:val="none" w:sz="0" w:space="0" w:color="auto"/>
        <w:right w:val="none" w:sz="0" w:space="0" w:color="auto"/>
      </w:divBdr>
    </w:div>
    <w:div w:id="620647330">
      <w:bodyDiv w:val="1"/>
      <w:marLeft w:val="0"/>
      <w:marRight w:val="0"/>
      <w:marTop w:val="0"/>
      <w:marBottom w:val="0"/>
      <w:divBdr>
        <w:top w:val="none" w:sz="0" w:space="0" w:color="auto"/>
        <w:left w:val="none" w:sz="0" w:space="0" w:color="auto"/>
        <w:bottom w:val="none" w:sz="0" w:space="0" w:color="auto"/>
        <w:right w:val="none" w:sz="0" w:space="0" w:color="auto"/>
      </w:divBdr>
    </w:div>
    <w:div w:id="620648675">
      <w:bodyDiv w:val="1"/>
      <w:marLeft w:val="0"/>
      <w:marRight w:val="0"/>
      <w:marTop w:val="0"/>
      <w:marBottom w:val="0"/>
      <w:divBdr>
        <w:top w:val="none" w:sz="0" w:space="0" w:color="auto"/>
        <w:left w:val="none" w:sz="0" w:space="0" w:color="auto"/>
        <w:bottom w:val="none" w:sz="0" w:space="0" w:color="auto"/>
        <w:right w:val="none" w:sz="0" w:space="0" w:color="auto"/>
      </w:divBdr>
    </w:div>
    <w:div w:id="625090955">
      <w:bodyDiv w:val="1"/>
      <w:marLeft w:val="0"/>
      <w:marRight w:val="0"/>
      <w:marTop w:val="0"/>
      <w:marBottom w:val="0"/>
      <w:divBdr>
        <w:top w:val="none" w:sz="0" w:space="0" w:color="auto"/>
        <w:left w:val="none" w:sz="0" w:space="0" w:color="auto"/>
        <w:bottom w:val="none" w:sz="0" w:space="0" w:color="auto"/>
        <w:right w:val="none" w:sz="0" w:space="0" w:color="auto"/>
      </w:divBdr>
    </w:div>
    <w:div w:id="628433586">
      <w:bodyDiv w:val="1"/>
      <w:marLeft w:val="0"/>
      <w:marRight w:val="0"/>
      <w:marTop w:val="0"/>
      <w:marBottom w:val="0"/>
      <w:divBdr>
        <w:top w:val="none" w:sz="0" w:space="0" w:color="auto"/>
        <w:left w:val="none" w:sz="0" w:space="0" w:color="auto"/>
        <w:bottom w:val="none" w:sz="0" w:space="0" w:color="auto"/>
        <w:right w:val="none" w:sz="0" w:space="0" w:color="auto"/>
      </w:divBdr>
    </w:div>
    <w:div w:id="631790690">
      <w:bodyDiv w:val="1"/>
      <w:marLeft w:val="0"/>
      <w:marRight w:val="0"/>
      <w:marTop w:val="0"/>
      <w:marBottom w:val="0"/>
      <w:divBdr>
        <w:top w:val="none" w:sz="0" w:space="0" w:color="auto"/>
        <w:left w:val="none" w:sz="0" w:space="0" w:color="auto"/>
        <w:bottom w:val="none" w:sz="0" w:space="0" w:color="auto"/>
        <w:right w:val="none" w:sz="0" w:space="0" w:color="auto"/>
      </w:divBdr>
    </w:div>
    <w:div w:id="632636179">
      <w:bodyDiv w:val="1"/>
      <w:marLeft w:val="0"/>
      <w:marRight w:val="0"/>
      <w:marTop w:val="0"/>
      <w:marBottom w:val="0"/>
      <w:divBdr>
        <w:top w:val="none" w:sz="0" w:space="0" w:color="auto"/>
        <w:left w:val="none" w:sz="0" w:space="0" w:color="auto"/>
        <w:bottom w:val="none" w:sz="0" w:space="0" w:color="auto"/>
        <w:right w:val="none" w:sz="0" w:space="0" w:color="auto"/>
      </w:divBdr>
    </w:div>
    <w:div w:id="634064123">
      <w:bodyDiv w:val="1"/>
      <w:marLeft w:val="0"/>
      <w:marRight w:val="0"/>
      <w:marTop w:val="0"/>
      <w:marBottom w:val="0"/>
      <w:divBdr>
        <w:top w:val="none" w:sz="0" w:space="0" w:color="auto"/>
        <w:left w:val="none" w:sz="0" w:space="0" w:color="auto"/>
        <w:bottom w:val="none" w:sz="0" w:space="0" w:color="auto"/>
        <w:right w:val="none" w:sz="0" w:space="0" w:color="auto"/>
      </w:divBdr>
    </w:div>
    <w:div w:id="635911658">
      <w:bodyDiv w:val="1"/>
      <w:marLeft w:val="0"/>
      <w:marRight w:val="0"/>
      <w:marTop w:val="0"/>
      <w:marBottom w:val="0"/>
      <w:divBdr>
        <w:top w:val="none" w:sz="0" w:space="0" w:color="auto"/>
        <w:left w:val="none" w:sz="0" w:space="0" w:color="auto"/>
        <w:bottom w:val="none" w:sz="0" w:space="0" w:color="auto"/>
        <w:right w:val="none" w:sz="0" w:space="0" w:color="auto"/>
      </w:divBdr>
    </w:div>
    <w:div w:id="636685092">
      <w:bodyDiv w:val="1"/>
      <w:marLeft w:val="0"/>
      <w:marRight w:val="0"/>
      <w:marTop w:val="0"/>
      <w:marBottom w:val="0"/>
      <w:divBdr>
        <w:top w:val="none" w:sz="0" w:space="0" w:color="auto"/>
        <w:left w:val="none" w:sz="0" w:space="0" w:color="auto"/>
        <w:bottom w:val="none" w:sz="0" w:space="0" w:color="auto"/>
        <w:right w:val="none" w:sz="0" w:space="0" w:color="auto"/>
      </w:divBdr>
    </w:div>
    <w:div w:id="640842492">
      <w:bodyDiv w:val="1"/>
      <w:marLeft w:val="0"/>
      <w:marRight w:val="0"/>
      <w:marTop w:val="0"/>
      <w:marBottom w:val="0"/>
      <w:divBdr>
        <w:top w:val="none" w:sz="0" w:space="0" w:color="auto"/>
        <w:left w:val="none" w:sz="0" w:space="0" w:color="auto"/>
        <w:bottom w:val="none" w:sz="0" w:space="0" w:color="auto"/>
        <w:right w:val="none" w:sz="0" w:space="0" w:color="auto"/>
      </w:divBdr>
    </w:div>
    <w:div w:id="641886852">
      <w:bodyDiv w:val="1"/>
      <w:marLeft w:val="0"/>
      <w:marRight w:val="0"/>
      <w:marTop w:val="0"/>
      <w:marBottom w:val="0"/>
      <w:divBdr>
        <w:top w:val="none" w:sz="0" w:space="0" w:color="auto"/>
        <w:left w:val="none" w:sz="0" w:space="0" w:color="auto"/>
        <w:bottom w:val="none" w:sz="0" w:space="0" w:color="auto"/>
        <w:right w:val="none" w:sz="0" w:space="0" w:color="auto"/>
      </w:divBdr>
    </w:div>
    <w:div w:id="643237301">
      <w:bodyDiv w:val="1"/>
      <w:marLeft w:val="0"/>
      <w:marRight w:val="0"/>
      <w:marTop w:val="0"/>
      <w:marBottom w:val="0"/>
      <w:divBdr>
        <w:top w:val="none" w:sz="0" w:space="0" w:color="auto"/>
        <w:left w:val="none" w:sz="0" w:space="0" w:color="auto"/>
        <w:bottom w:val="none" w:sz="0" w:space="0" w:color="auto"/>
        <w:right w:val="none" w:sz="0" w:space="0" w:color="auto"/>
      </w:divBdr>
    </w:div>
    <w:div w:id="644696855">
      <w:bodyDiv w:val="1"/>
      <w:marLeft w:val="0"/>
      <w:marRight w:val="0"/>
      <w:marTop w:val="0"/>
      <w:marBottom w:val="0"/>
      <w:divBdr>
        <w:top w:val="none" w:sz="0" w:space="0" w:color="auto"/>
        <w:left w:val="none" w:sz="0" w:space="0" w:color="auto"/>
        <w:bottom w:val="none" w:sz="0" w:space="0" w:color="auto"/>
        <w:right w:val="none" w:sz="0" w:space="0" w:color="auto"/>
      </w:divBdr>
    </w:div>
    <w:div w:id="644940543">
      <w:bodyDiv w:val="1"/>
      <w:marLeft w:val="0"/>
      <w:marRight w:val="0"/>
      <w:marTop w:val="0"/>
      <w:marBottom w:val="0"/>
      <w:divBdr>
        <w:top w:val="none" w:sz="0" w:space="0" w:color="auto"/>
        <w:left w:val="none" w:sz="0" w:space="0" w:color="auto"/>
        <w:bottom w:val="none" w:sz="0" w:space="0" w:color="auto"/>
        <w:right w:val="none" w:sz="0" w:space="0" w:color="auto"/>
      </w:divBdr>
    </w:div>
    <w:div w:id="647128879">
      <w:bodyDiv w:val="1"/>
      <w:marLeft w:val="0"/>
      <w:marRight w:val="0"/>
      <w:marTop w:val="0"/>
      <w:marBottom w:val="0"/>
      <w:divBdr>
        <w:top w:val="none" w:sz="0" w:space="0" w:color="auto"/>
        <w:left w:val="none" w:sz="0" w:space="0" w:color="auto"/>
        <w:bottom w:val="none" w:sz="0" w:space="0" w:color="auto"/>
        <w:right w:val="none" w:sz="0" w:space="0" w:color="auto"/>
      </w:divBdr>
    </w:div>
    <w:div w:id="647786352">
      <w:bodyDiv w:val="1"/>
      <w:marLeft w:val="0"/>
      <w:marRight w:val="0"/>
      <w:marTop w:val="0"/>
      <w:marBottom w:val="0"/>
      <w:divBdr>
        <w:top w:val="none" w:sz="0" w:space="0" w:color="auto"/>
        <w:left w:val="none" w:sz="0" w:space="0" w:color="auto"/>
        <w:bottom w:val="none" w:sz="0" w:space="0" w:color="auto"/>
        <w:right w:val="none" w:sz="0" w:space="0" w:color="auto"/>
      </w:divBdr>
    </w:div>
    <w:div w:id="648048950">
      <w:bodyDiv w:val="1"/>
      <w:marLeft w:val="0"/>
      <w:marRight w:val="0"/>
      <w:marTop w:val="0"/>
      <w:marBottom w:val="0"/>
      <w:divBdr>
        <w:top w:val="none" w:sz="0" w:space="0" w:color="auto"/>
        <w:left w:val="none" w:sz="0" w:space="0" w:color="auto"/>
        <w:bottom w:val="none" w:sz="0" w:space="0" w:color="auto"/>
        <w:right w:val="none" w:sz="0" w:space="0" w:color="auto"/>
      </w:divBdr>
    </w:div>
    <w:div w:id="650450319">
      <w:bodyDiv w:val="1"/>
      <w:marLeft w:val="0"/>
      <w:marRight w:val="0"/>
      <w:marTop w:val="0"/>
      <w:marBottom w:val="0"/>
      <w:divBdr>
        <w:top w:val="none" w:sz="0" w:space="0" w:color="auto"/>
        <w:left w:val="none" w:sz="0" w:space="0" w:color="auto"/>
        <w:bottom w:val="none" w:sz="0" w:space="0" w:color="auto"/>
        <w:right w:val="none" w:sz="0" w:space="0" w:color="auto"/>
      </w:divBdr>
    </w:div>
    <w:div w:id="653409385">
      <w:bodyDiv w:val="1"/>
      <w:marLeft w:val="0"/>
      <w:marRight w:val="0"/>
      <w:marTop w:val="0"/>
      <w:marBottom w:val="0"/>
      <w:divBdr>
        <w:top w:val="none" w:sz="0" w:space="0" w:color="auto"/>
        <w:left w:val="none" w:sz="0" w:space="0" w:color="auto"/>
        <w:bottom w:val="none" w:sz="0" w:space="0" w:color="auto"/>
        <w:right w:val="none" w:sz="0" w:space="0" w:color="auto"/>
      </w:divBdr>
    </w:div>
    <w:div w:id="653872828">
      <w:bodyDiv w:val="1"/>
      <w:marLeft w:val="0"/>
      <w:marRight w:val="0"/>
      <w:marTop w:val="0"/>
      <w:marBottom w:val="0"/>
      <w:divBdr>
        <w:top w:val="none" w:sz="0" w:space="0" w:color="auto"/>
        <w:left w:val="none" w:sz="0" w:space="0" w:color="auto"/>
        <w:bottom w:val="none" w:sz="0" w:space="0" w:color="auto"/>
        <w:right w:val="none" w:sz="0" w:space="0" w:color="auto"/>
      </w:divBdr>
    </w:div>
    <w:div w:id="654452414">
      <w:bodyDiv w:val="1"/>
      <w:marLeft w:val="0"/>
      <w:marRight w:val="0"/>
      <w:marTop w:val="0"/>
      <w:marBottom w:val="0"/>
      <w:divBdr>
        <w:top w:val="none" w:sz="0" w:space="0" w:color="auto"/>
        <w:left w:val="none" w:sz="0" w:space="0" w:color="auto"/>
        <w:bottom w:val="none" w:sz="0" w:space="0" w:color="auto"/>
        <w:right w:val="none" w:sz="0" w:space="0" w:color="auto"/>
      </w:divBdr>
    </w:div>
    <w:div w:id="655114160">
      <w:bodyDiv w:val="1"/>
      <w:marLeft w:val="0"/>
      <w:marRight w:val="0"/>
      <w:marTop w:val="0"/>
      <w:marBottom w:val="0"/>
      <w:divBdr>
        <w:top w:val="none" w:sz="0" w:space="0" w:color="auto"/>
        <w:left w:val="none" w:sz="0" w:space="0" w:color="auto"/>
        <w:bottom w:val="none" w:sz="0" w:space="0" w:color="auto"/>
        <w:right w:val="none" w:sz="0" w:space="0" w:color="auto"/>
      </w:divBdr>
    </w:div>
    <w:div w:id="656687291">
      <w:bodyDiv w:val="1"/>
      <w:marLeft w:val="0"/>
      <w:marRight w:val="0"/>
      <w:marTop w:val="0"/>
      <w:marBottom w:val="0"/>
      <w:divBdr>
        <w:top w:val="none" w:sz="0" w:space="0" w:color="auto"/>
        <w:left w:val="none" w:sz="0" w:space="0" w:color="auto"/>
        <w:bottom w:val="none" w:sz="0" w:space="0" w:color="auto"/>
        <w:right w:val="none" w:sz="0" w:space="0" w:color="auto"/>
      </w:divBdr>
    </w:div>
    <w:div w:id="658268140">
      <w:bodyDiv w:val="1"/>
      <w:marLeft w:val="0"/>
      <w:marRight w:val="0"/>
      <w:marTop w:val="0"/>
      <w:marBottom w:val="0"/>
      <w:divBdr>
        <w:top w:val="none" w:sz="0" w:space="0" w:color="auto"/>
        <w:left w:val="none" w:sz="0" w:space="0" w:color="auto"/>
        <w:bottom w:val="none" w:sz="0" w:space="0" w:color="auto"/>
        <w:right w:val="none" w:sz="0" w:space="0" w:color="auto"/>
      </w:divBdr>
    </w:div>
    <w:div w:id="658583586">
      <w:bodyDiv w:val="1"/>
      <w:marLeft w:val="0"/>
      <w:marRight w:val="0"/>
      <w:marTop w:val="0"/>
      <w:marBottom w:val="0"/>
      <w:divBdr>
        <w:top w:val="none" w:sz="0" w:space="0" w:color="auto"/>
        <w:left w:val="none" w:sz="0" w:space="0" w:color="auto"/>
        <w:bottom w:val="none" w:sz="0" w:space="0" w:color="auto"/>
        <w:right w:val="none" w:sz="0" w:space="0" w:color="auto"/>
      </w:divBdr>
    </w:div>
    <w:div w:id="658653895">
      <w:bodyDiv w:val="1"/>
      <w:marLeft w:val="0"/>
      <w:marRight w:val="0"/>
      <w:marTop w:val="0"/>
      <w:marBottom w:val="0"/>
      <w:divBdr>
        <w:top w:val="none" w:sz="0" w:space="0" w:color="auto"/>
        <w:left w:val="none" w:sz="0" w:space="0" w:color="auto"/>
        <w:bottom w:val="none" w:sz="0" w:space="0" w:color="auto"/>
        <w:right w:val="none" w:sz="0" w:space="0" w:color="auto"/>
      </w:divBdr>
    </w:div>
    <w:div w:id="660307165">
      <w:bodyDiv w:val="1"/>
      <w:marLeft w:val="0"/>
      <w:marRight w:val="0"/>
      <w:marTop w:val="0"/>
      <w:marBottom w:val="0"/>
      <w:divBdr>
        <w:top w:val="none" w:sz="0" w:space="0" w:color="auto"/>
        <w:left w:val="none" w:sz="0" w:space="0" w:color="auto"/>
        <w:bottom w:val="none" w:sz="0" w:space="0" w:color="auto"/>
        <w:right w:val="none" w:sz="0" w:space="0" w:color="auto"/>
      </w:divBdr>
    </w:div>
    <w:div w:id="664169269">
      <w:bodyDiv w:val="1"/>
      <w:marLeft w:val="0"/>
      <w:marRight w:val="0"/>
      <w:marTop w:val="0"/>
      <w:marBottom w:val="0"/>
      <w:divBdr>
        <w:top w:val="none" w:sz="0" w:space="0" w:color="auto"/>
        <w:left w:val="none" w:sz="0" w:space="0" w:color="auto"/>
        <w:bottom w:val="none" w:sz="0" w:space="0" w:color="auto"/>
        <w:right w:val="none" w:sz="0" w:space="0" w:color="auto"/>
      </w:divBdr>
    </w:div>
    <w:div w:id="667440877">
      <w:bodyDiv w:val="1"/>
      <w:marLeft w:val="0"/>
      <w:marRight w:val="0"/>
      <w:marTop w:val="0"/>
      <w:marBottom w:val="0"/>
      <w:divBdr>
        <w:top w:val="none" w:sz="0" w:space="0" w:color="auto"/>
        <w:left w:val="none" w:sz="0" w:space="0" w:color="auto"/>
        <w:bottom w:val="none" w:sz="0" w:space="0" w:color="auto"/>
        <w:right w:val="none" w:sz="0" w:space="0" w:color="auto"/>
      </w:divBdr>
    </w:div>
    <w:div w:id="669986998">
      <w:bodyDiv w:val="1"/>
      <w:marLeft w:val="0"/>
      <w:marRight w:val="0"/>
      <w:marTop w:val="0"/>
      <w:marBottom w:val="0"/>
      <w:divBdr>
        <w:top w:val="none" w:sz="0" w:space="0" w:color="auto"/>
        <w:left w:val="none" w:sz="0" w:space="0" w:color="auto"/>
        <w:bottom w:val="none" w:sz="0" w:space="0" w:color="auto"/>
        <w:right w:val="none" w:sz="0" w:space="0" w:color="auto"/>
      </w:divBdr>
    </w:div>
    <w:div w:id="670135540">
      <w:bodyDiv w:val="1"/>
      <w:marLeft w:val="0"/>
      <w:marRight w:val="0"/>
      <w:marTop w:val="0"/>
      <w:marBottom w:val="0"/>
      <w:divBdr>
        <w:top w:val="none" w:sz="0" w:space="0" w:color="auto"/>
        <w:left w:val="none" w:sz="0" w:space="0" w:color="auto"/>
        <w:bottom w:val="none" w:sz="0" w:space="0" w:color="auto"/>
        <w:right w:val="none" w:sz="0" w:space="0" w:color="auto"/>
      </w:divBdr>
    </w:div>
    <w:div w:id="674501338">
      <w:bodyDiv w:val="1"/>
      <w:marLeft w:val="0"/>
      <w:marRight w:val="0"/>
      <w:marTop w:val="0"/>
      <w:marBottom w:val="0"/>
      <w:divBdr>
        <w:top w:val="none" w:sz="0" w:space="0" w:color="auto"/>
        <w:left w:val="none" w:sz="0" w:space="0" w:color="auto"/>
        <w:bottom w:val="none" w:sz="0" w:space="0" w:color="auto"/>
        <w:right w:val="none" w:sz="0" w:space="0" w:color="auto"/>
      </w:divBdr>
    </w:div>
    <w:div w:id="677855613">
      <w:bodyDiv w:val="1"/>
      <w:marLeft w:val="0"/>
      <w:marRight w:val="0"/>
      <w:marTop w:val="0"/>
      <w:marBottom w:val="0"/>
      <w:divBdr>
        <w:top w:val="none" w:sz="0" w:space="0" w:color="auto"/>
        <w:left w:val="none" w:sz="0" w:space="0" w:color="auto"/>
        <w:bottom w:val="none" w:sz="0" w:space="0" w:color="auto"/>
        <w:right w:val="none" w:sz="0" w:space="0" w:color="auto"/>
      </w:divBdr>
    </w:div>
    <w:div w:id="678045176">
      <w:bodyDiv w:val="1"/>
      <w:marLeft w:val="0"/>
      <w:marRight w:val="0"/>
      <w:marTop w:val="0"/>
      <w:marBottom w:val="0"/>
      <w:divBdr>
        <w:top w:val="none" w:sz="0" w:space="0" w:color="auto"/>
        <w:left w:val="none" w:sz="0" w:space="0" w:color="auto"/>
        <w:bottom w:val="none" w:sz="0" w:space="0" w:color="auto"/>
        <w:right w:val="none" w:sz="0" w:space="0" w:color="auto"/>
      </w:divBdr>
    </w:div>
    <w:div w:id="678777947">
      <w:bodyDiv w:val="1"/>
      <w:marLeft w:val="0"/>
      <w:marRight w:val="0"/>
      <w:marTop w:val="0"/>
      <w:marBottom w:val="0"/>
      <w:divBdr>
        <w:top w:val="none" w:sz="0" w:space="0" w:color="auto"/>
        <w:left w:val="none" w:sz="0" w:space="0" w:color="auto"/>
        <w:bottom w:val="none" w:sz="0" w:space="0" w:color="auto"/>
        <w:right w:val="none" w:sz="0" w:space="0" w:color="auto"/>
      </w:divBdr>
    </w:div>
    <w:div w:id="680745586">
      <w:bodyDiv w:val="1"/>
      <w:marLeft w:val="0"/>
      <w:marRight w:val="0"/>
      <w:marTop w:val="0"/>
      <w:marBottom w:val="0"/>
      <w:divBdr>
        <w:top w:val="none" w:sz="0" w:space="0" w:color="auto"/>
        <w:left w:val="none" w:sz="0" w:space="0" w:color="auto"/>
        <w:bottom w:val="none" w:sz="0" w:space="0" w:color="auto"/>
        <w:right w:val="none" w:sz="0" w:space="0" w:color="auto"/>
      </w:divBdr>
    </w:div>
    <w:div w:id="687290644">
      <w:bodyDiv w:val="1"/>
      <w:marLeft w:val="0"/>
      <w:marRight w:val="0"/>
      <w:marTop w:val="0"/>
      <w:marBottom w:val="0"/>
      <w:divBdr>
        <w:top w:val="none" w:sz="0" w:space="0" w:color="auto"/>
        <w:left w:val="none" w:sz="0" w:space="0" w:color="auto"/>
        <w:bottom w:val="none" w:sz="0" w:space="0" w:color="auto"/>
        <w:right w:val="none" w:sz="0" w:space="0" w:color="auto"/>
      </w:divBdr>
    </w:div>
    <w:div w:id="688679393">
      <w:bodyDiv w:val="1"/>
      <w:marLeft w:val="0"/>
      <w:marRight w:val="0"/>
      <w:marTop w:val="0"/>
      <w:marBottom w:val="0"/>
      <w:divBdr>
        <w:top w:val="none" w:sz="0" w:space="0" w:color="auto"/>
        <w:left w:val="none" w:sz="0" w:space="0" w:color="auto"/>
        <w:bottom w:val="none" w:sz="0" w:space="0" w:color="auto"/>
        <w:right w:val="none" w:sz="0" w:space="0" w:color="auto"/>
      </w:divBdr>
    </w:div>
    <w:div w:id="690691948">
      <w:bodyDiv w:val="1"/>
      <w:marLeft w:val="0"/>
      <w:marRight w:val="0"/>
      <w:marTop w:val="0"/>
      <w:marBottom w:val="0"/>
      <w:divBdr>
        <w:top w:val="none" w:sz="0" w:space="0" w:color="auto"/>
        <w:left w:val="none" w:sz="0" w:space="0" w:color="auto"/>
        <w:bottom w:val="none" w:sz="0" w:space="0" w:color="auto"/>
        <w:right w:val="none" w:sz="0" w:space="0" w:color="auto"/>
      </w:divBdr>
    </w:div>
    <w:div w:id="693114467">
      <w:bodyDiv w:val="1"/>
      <w:marLeft w:val="0"/>
      <w:marRight w:val="0"/>
      <w:marTop w:val="0"/>
      <w:marBottom w:val="0"/>
      <w:divBdr>
        <w:top w:val="none" w:sz="0" w:space="0" w:color="auto"/>
        <w:left w:val="none" w:sz="0" w:space="0" w:color="auto"/>
        <w:bottom w:val="none" w:sz="0" w:space="0" w:color="auto"/>
        <w:right w:val="none" w:sz="0" w:space="0" w:color="auto"/>
      </w:divBdr>
    </w:div>
    <w:div w:id="698627624">
      <w:bodyDiv w:val="1"/>
      <w:marLeft w:val="0"/>
      <w:marRight w:val="0"/>
      <w:marTop w:val="0"/>
      <w:marBottom w:val="0"/>
      <w:divBdr>
        <w:top w:val="none" w:sz="0" w:space="0" w:color="auto"/>
        <w:left w:val="none" w:sz="0" w:space="0" w:color="auto"/>
        <w:bottom w:val="none" w:sz="0" w:space="0" w:color="auto"/>
        <w:right w:val="none" w:sz="0" w:space="0" w:color="auto"/>
      </w:divBdr>
    </w:div>
    <w:div w:id="702171432">
      <w:bodyDiv w:val="1"/>
      <w:marLeft w:val="0"/>
      <w:marRight w:val="0"/>
      <w:marTop w:val="0"/>
      <w:marBottom w:val="0"/>
      <w:divBdr>
        <w:top w:val="none" w:sz="0" w:space="0" w:color="auto"/>
        <w:left w:val="none" w:sz="0" w:space="0" w:color="auto"/>
        <w:bottom w:val="none" w:sz="0" w:space="0" w:color="auto"/>
        <w:right w:val="none" w:sz="0" w:space="0" w:color="auto"/>
      </w:divBdr>
    </w:div>
    <w:div w:id="702483850">
      <w:bodyDiv w:val="1"/>
      <w:marLeft w:val="0"/>
      <w:marRight w:val="0"/>
      <w:marTop w:val="0"/>
      <w:marBottom w:val="0"/>
      <w:divBdr>
        <w:top w:val="none" w:sz="0" w:space="0" w:color="auto"/>
        <w:left w:val="none" w:sz="0" w:space="0" w:color="auto"/>
        <w:bottom w:val="none" w:sz="0" w:space="0" w:color="auto"/>
        <w:right w:val="none" w:sz="0" w:space="0" w:color="auto"/>
      </w:divBdr>
    </w:div>
    <w:div w:id="708729011">
      <w:bodyDiv w:val="1"/>
      <w:marLeft w:val="0"/>
      <w:marRight w:val="0"/>
      <w:marTop w:val="0"/>
      <w:marBottom w:val="0"/>
      <w:divBdr>
        <w:top w:val="none" w:sz="0" w:space="0" w:color="auto"/>
        <w:left w:val="none" w:sz="0" w:space="0" w:color="auto"/>
        <w:bottom w:val="none" w:sz="0" w:space="0" w:color="auto"/>
        <w:right w:val="none" w:sz="0" w:space="0" w:color="auto"/>
      </w:divBdr>
    </w:div>
    <w:div w:id="713963992">
      <w:bodyDiv w:val="1"/>
      <w:marLeft w:val="0"/>
      <w:marRight w:val="0"/>
      <w:marTop w:val="0"/>
      <w:marBottom w:val="0"/>
      <w:divBdr>
        <w:top w:val="none" w:sz="0" w:space="0" w:color="auto"/>
        <w:left w:val="none" w:sz="0" w:space="0" w:color="auto"/>
        <w:bottom w:val="none" w:sz="0" w:space="0" w:color="auto"/>
        <w:right w:val="none" w:sz="0" w:space="0" w:color="auto"/>
      </w:divBdr>
    </w:div>
    <w:div w:id="716703810">
      <w:bodyDiv w:val="1"/>
      <w:marLeft w:val="0"/>
      <w:marRight w:val="0"/>
      <w:marTop w:val="0"/>
      <w:marBottom w:val="0"/>
      <w:divBdr>
        <w:top w:val="none" w:sz="0" w:space="0" w:color="auto"/>
        <w:left w:val="none" w:sz="0" w:space="0" w:color="auto"/>
        <w:bottom w:val="none" w:sz="0" w:space="0" w:color="auto"/>
        <w:right w:val="none" w:sz="0" w:space="0" w:color="auto"/>
      </w:divBdr>
    </w:div>
    <w:div w:id="716972577">
      <w:bodyDiv w:val="1"/>
      <w:marLeft w:val="0"/>
      <w:marRight w:val="0"/>
      <w:marTop w:val="0"/>
      <w:marBottom w:val="0"/>
      <w:divBdr>
        <w:top w:val="none" w:sz="0" w:space="0" w:color="auto"/>
        <w:left w:val="none" w:sz="0" w:space="0" w:color="auto"/>
        <w:bottom w:val="none" w:sz="0" w:space="0" w:color="auto"/>
        <w:right w:val="none" w:sz="0" w:space="0" w:color="auto"/>
      </w:divBdr>
    </w:div>
    <w:div w:id="717626942">
      <w:bodyDiv w:val="1"/>
      <w:marLeft w:val="0"/>
      <w:marRight w:val="0"/>
      <w:marTop w:val="0"/>
      <w:marBottom w:val="0"/>
      <w:divBdr>
        <w:top w:val="none" w:sz="0" w:space="0" w:color="auto"/>
        <w:left w:val="none" w:sz="0" w:space="0" w:color="auto"/>
        <w:bottom w:val="none" w:sz="0" w:space="0" w:color="auto"/>
        <w:right w:val="none" w:sz="0" w:space="0" w:color="auto"/>
      </w:divBdr>
    </w:div>
    <w:div w:id="717703687">
      <w:bodyDiv w:val="1"/>
      <w:marLeft w:val="0"/>
      <w:marRight w:val="0"/>
      <w:marTop w:val="0"/>
      <w:marBottom w:val="0"/>
      <w:divBdr>
        <w:top w:val="none" w:sz="0" w:space="0" w:color="auto"/>
        <w:left w:val="none" w:sz="0" w:space="0" w:color="auto"/>
        <w:bottom w:val="none" w:sz="0" w:space="0" w:color="auto"/>
        <w:right w:val="none" w:sz="0" w:space="0" w:color="auto"/>
      </w:divBdr>
    </w:div>
    <w:div w:id="717703936">
      <w:bodyDiv w:val="1"/>
      <w:marLeft w:val="0"/>
      <w:marRight w:val="0"/>
      <w:marTop w:val="0"/>
      <w:marBottom w:val="0"/>
      <w:divBdr>
        <w:top w:val="none" w:sz="0" w:space="0" w:color="auto"/>
        <w:left w:val="none" w:sz="0" w:space="0" w:color="auto"/>
        <w:bottom w:val="none" w:sz="0" w:space="0" w:color="auto"/>
        <w:right w:val="none" w:sz="0" w:space="0" w:color="auto"/>
      </w:divBdr>
    </w:div>
    <w:div w:id="719091004">
      <w:bodyDiv w:val="1"/>
      <w:marLeft w:val="0"/>
      <w:marRight w:val="0"/>
      <w:marTop w:val="0"/>
      <w:marBottom w:val="0"/>
      <w:divBdr>
        <w:top w:val="none" w:sz="0" w:space="0" w:color="auto"/>
        <w:left w:val="none" w:sz="0" w:space="0" w:color="auto"/>
        <w:bottom w:val="none" w:sz="0" w:space="0" w:color="auto"/>
        <w:right w:val="none" w:sz="0" w:space="0" w:color="auto"/>
      </w:divBdr>
    </w:div>
    <w:div w:id="719399818">
      <w:bodyDiv w:val="1"/>
      <w:marLeft w:val="0"/>
      <w:marRight w:val="0"/>
      <w:marTop w:val="0"/>
      <w:marBottom w:val="0"/>
      <w:divBdr>
        <w:top w:val="none" w:sz="0" w:space="0" w:color="auto"/>
        <w:left w:val="none" w:sz="0" w:space="0" w:color="auto"/>
        <w:bottom w:val="none" w:sz="0" w:space="0" w:color="auto"/>
        <w:right w:val="none" w:sz="0" w:space="0" w:color="auto"/>
      </w:divBdr>
    </w:div>
    <w:div w:id="723715934">
      <w:bodyDiv w:val="1"/>
      <w:marLeft w:val="0"/>
      <w:marRight w:val="0"/>
      <w:marTop w:val="0"/>
      <w:marBottom w:val="0"/>
      <w:divBdr>
        <w:top w:val="none" w:sz="0" w:space="0" w:color="auto"/>
        <w:left w:val="none" w:sz="0" w:space="0" w:color="auto"/>
        <w:bottom w:val="none" w:sz="0" w:space="0" w:color="auto"/>
        <w:right w:val="none" w:sz="0" w:space="0" w:color="auto"/>
      </w:divBdr>
    </w:div>
    <w:div w:id="726074384">
      <w:bodyDiv w:val="1"/>
      <w:marLeft w:val="0"/>
      <w:marRight w:val="0"/>
      <w:marTop w:val="0"/>
      <w:marBottom w:val="0"/>
      <w:divBdr>
        <w:top w:val="none" w:sz="0" w:space="0" w:color="auto"/>
        <w:left w:val="none" w:sz="0" w:space="0" w:color="auto"/>
        <w:bottom w:val="none" w:sz="0" w:space="0" w:color="auto"/>
        <w:right w:val="none" w:sz="0" w:space="0" w:color="auto"/>
      </w:divBdr>
    </w:div>
    <w:div w:id="727798323">
      <w:bodyDiv w:val="1"/>
      <w:marLeft w:val="0"/>
      <w:marRight w:val="0"/>
      <w:marTop w:val="0"/>
      <w:marBottom w:val="0"/>
      <w:divBdr>
        <w:top w:val="none" w:sz="0" w:space="0" w:color="auto"/>
        <w:left w:val="none" w:sz="0" w:space="0" w:color="auto"/>
        <w:bottom w:val="none" w:sz="0" w:space="0" w:color="auto"/>
        <w:right w:val="none" w:sz="0" w:space="0" w:color="auto"/>
      </w:divBdr>
    </w:div>
    <w:div w:id="734357360">
      <w:bodyDiv w:val="1"/>
      <w:marLeft w:val="0"/>
      <w:marRight w:val="0"/>
      <w:marTop w:val="0"/>
      <w:marBottom w:val="0"/>
      <w:divBdr>
        <w:top w:val="none" w:sz="0" w:space="0" w:color="auto"/>
        <w:left w:val="none" w:sz="0" w:space="0" w:color="auto"/>
        <w:bottom w:val="none" w:sz="0" w:space="0" w:color="auto"/>
        <w:right w:val="none" w:sz="0" w:space="0" w:color="auto"/>
      </w:divBdr>
    </w:div>
    <w:div w:id="736442357">
      <w:bodyDiv w:val="1"/>
      <w:marLeft w:val="0"/>
      <w:marRight w:val="0"/>
      <w:marTop w:val="0"/>
      <w:marBottom w:val="0"/>
      <w:divBdr>
        <w:top w:val="none" w:sz="0" w:space="0" w:color="auto"/>
        <w:left w:val="none" w:sz="0" w:space="0" w:color="auto"/>
        <w:bottom w:val="none" w:sz="0" w:space="0" w:color="auto"/>
        <w:right w:val="none" w:sz="0" w:space="0" w:color="auto"/>
      </w:divBdr>
    </w:div>
    <w:div w:id="737481625">
      <w:bodyDiv w:val="1"/>
      <w:marLeft w:val="0"/>
      <w:marRight w:val="0"/>
      <w:marTop w:val="0"/>
      <w:marBottom w:val="0"/>
      <w:divBdr>
        <w:top w:val="none" w:sz="0" w:space="0" w:color="auto"/>
        <w:left w:val="none" w:sz="0" w:space="0" w:color="auto"/>
        <w:bottom w:val="none" w:sz="0" w:space="0" w:color="auto"/>
        <w:right w:val="none" w:sz="0" w:space="0" w:color="auto"/>
      </w:divBdr>
    </w:div>
    <w:div w:id="740755477">
      <w:bodyDiv w:val="1"/>
      <w:marLeft w:val="0"/>
      <w:marRight w:val="0"/>
      <w:marTop w:val="0"/>
      <w:marBottom w:val="0"/>
      <w:divBdr>
        <w:top w:val="none" w:sz="0" w:space="0" w:color="auto"/>
        <w:left w:val="none" w:sz="0" w:space="0" w:color="auto"/>
        <w:bottom w:val="none" w:sz="0" w:space="0" w:color="auto"/>
        <w:right w:val="none" w:sz="0" w:space="0" w:color="auto"/>
      </w:divBdr>
    </w:div>
    <w:div w:id="742142725">
      <w:bodyDiv w:val="1"/>
      <w:marLeft w:val="0"/>
      <w:marRight w:val="0"/>
      <w:marTop w:val="0"/>
      <w:marBottom w:val="0"/>
      <w:divBdr>
        <w:top w:val="none" w:sz="0" w:space="0" w:color="auto"/>
        <w:left w:val="none" w:sz="0" w:space="0" w:color="auto"/>
        <w:bottom w:val="none" w:sz="0" w:space="0" w:color="auto"/>
        <w:right w:val="none" w:sz="0" w:space="0" w:color="auto"/>
      </w:divBdr>
    </w:div>
    <w:div w:id="748039819">
      <w:bodyDiv w:val="1"/>
      <w:marLeft w:val="0"/>
      <w:marRight w:val="0"/>
      <w:marTop w:val="0"/>
      <w:marBottom w:val="0"/>
      <w:divBdr>
        <w:top w:val="none" w:sz="0" w:space="0" w:color="auto"/>
        <w:left w:val="none" w:sz="0" w:space="0" w:color="auto"/>
        <w:bottom w:val="none" w:sz="0" w:space="0" w:color="auto"/>
        <w:right w:val="none" w:sz="0" w:space="0" w:color="auto"/>
      </w:divBdr>
    </w:div>
    <w:div w:id="751271868">
      <w:bodyDiv w:val="1"/>
      <w:marLeft w:val="0"/>
      <w:marRight w:val="0"/>
      <w:marTop w:val="0"/>
      <w:marBottom w:val="0"/>
      <w:divBdr>
        <w:top w:val="none" w:sz="0" w:space="0" w:color="auto"/>
        <w:left w:val="none" w:sz="0" w:space="0" w:color="auto"/>
        <w:bottom w:val="none" w:sz="0" w:space="0" w:color="auto"/>
        <w:right w:val="none" w:sz="0" w:space="0" w:color="auto"/>
      </w:divBdr>
    </w:div>
    <w:div w:id="753281472">
      <w:bodyDiv w:val="1"/>
      <w:marLeft w:val="0"/>
      <w:marRight w:val="0"/>
      <w:marTop w:val="0"/>
      <w:marBottom w:val="0"/>
      <w:divBdr>
        <w:top w:val="none" w:sz="0" w:space="0" w:color="auto"/>
        <w:left w:val="none" w:sz="0" w:space="0" w:color="auto"/>
        <w:bottom w:val="none" w:sz="0" w:space="0" w:color="auto"/>
        <w:right w:val="none" w:sz="0" w:space="0" w:color="auto"/>
      </w:divBdr>
    </w:div>
    <w:div w:id="753628507">
      <w:bodyDiv w:val="1"/>
      <w:marLeft w:val="0"/>
      <w:marRight w:val="0"/>
      <w:marTop w:val="0"/>
      <w:marBottom w:val="0"/>
      <w:divBdr>
        <w:top w:val="none" w:sz="0" w:space="0" w:color="auto"/>
        <w:left w:val="none" w:sz="0" w:space="0" w:color="auto"/>
        <w:bottom w:val="none" w:sz="0" w:space="0" w:color="auto"/>
        <w:right w:val="none" w:sz="0" w:space="0" w:color="auto"/>
      </w:divBdr>
    </w:div>
    <w:div w:id="757676305">
      <w:bodyDiv w:val="1"/>
      <w:marLeft w:val="0"/>
      <w:marRight w:val="0"/>
      <w:marTop w:val="0"/>
      <w:marBottom w:val="0"/>
      <w:divBdr>
        <w:top w:val="none" w:sz="0" w:space="0" w:color="auto"/>
        <w:left w:val="none" w:sz="0" w:space="0" w:color="auto"/>
        <w:bottom w:val="none" w:sz="0" w:space="0" w:color="auto"/>
        <w:right w:val="none" w:sz="0" w:space="0" w:color="auto"/>
      </w:divBdr>
    </w:div>
    <w:div w:id="757750341">
      <w:bodyDiv w:val="1"/>
      <w:marLeft w:val="0"/>
      <w:marRight w:val="0"/>
      <w:marTop w:val="0"/>
      <w:marBottom w:val="0"/>
      <w:divBdr>
        <w:top w:val="none" w:sz="0" w:space="0" w:color="auto"/>
        <w:left w:val="none" w:sz="0" w:space="0" w:color="auto"/>
        <w:bottom w:val="none" w:sz="0" w:space="0" w:color="auto"/>
        <w:right w:val="none" w:sz="0" w:space="0" w:color="auto"/>
      </w:divBdr>
    </w:div>
    <w:div w:id="757866575">
      <w:bodyDiv w:val="1"/>
      <w:marLeft w:val="0"/>
      <w:marRight w:val="0"/>
      <w:marTop w:val="0"/>
      <w:marBottom w:val="0"/>
      <w:divBdr>
        <w:top w:val="none" w:sz="0" w:space="0" w:color="auto"/>
        <w:left w:val="none" w:sz="0" w:space="0" w:color="auto"/>
        <w:bottom w:val="none" w:sz="0" w:space="0" w:color="auto"/>
        <w:right w:val="none" w:sz="0" w:space="0" w:color="auto"/>
      </w:divBdr>
    </w:div>
    <w:div w:id="758260030">
      <w:bodyDiv w:val="1"/>
      <w:marLeft w:val="0"/>
      <w:marRight w:val="0"/>
      <w:marTop w:val="0"/>
      <w:marBottom w:val="0"/>
      <w:divBdr>
        <w:top w:val="none" w:sz="0" w:space="0" w:color="auto"/>
        <w:left w:val="none" w:sz="0" w:space="0" w:color="auto"/>
        <w:bottom w:val="none" w:sz="0" w:space="0" w:color="auto"/>
        <w:right w:val="none" w:sz="0" w:space="0" w:color="auto"/>
      </w:divBdr>
    </w:div>
    <w:div w:id="760222397">
      <w:bodyDiv w:val="1"/>
      <w:marLeft w:val="0"/>
      <w:marRight w:val="0"/>
      <w:marTop w:val="0"/>
      <w:marBottom w:val="0"/>
      <w:divBdr>
        <w:top w:val="none" w:sz="0" w:space="0" w:color="auto"/>
        <w:left w:val="none" w:sz="0" w:space="0" w:color="auto"/>
        <w:bottom w:val="none" w:sz="0" w:space="0" w:color="auto"/>
        <w:right w:val="none" w:sz="0" w:space="0" w:color="auto"/>
      </w:divBdr>
    </w:div>
    <w:div w:id="760875567">
      <w:bodyDiv w:val="1"/>
      <w:marLeft w:val="0"/>
      <w:marRight w:val="0"/>
      <w:marTop w:val="0"/>
      <w:marBottom w:val="0"/>
      <w:divBdr>
        <w:top w:val="none" w:sz="0" w:space="0" w:color="auto"/>
        <w:left w:val="none" w:sz="0" w:space="0" w:color="auto"/>
        <w:bottom w:val="none" w:sz="0" w:space="0" w:color="auto"/>
        <w:right w:val="none" w:sz="0" w:space="0" w:color="auto"/>
      </w:divBdr>
    </w:div>
    <w:div w:id="762149940">
      <w:bodyDiv w:val="1"/>
      <w:marLeft w:val="0"/>
      <w:marRight w:val="0"/>
      <w:marTop w:val="0"/>
      <w:marBottom w:val="0"/>
      <w:divBdr>
        <w:top w:val="none" w:sz="0" w:space="0" w:color="auto"/>
        <w:left w:val="none" w:sz="0" w:space="0" w:color="auto"/>
        <w:bottom w:val="none" w:sz="0" w:space="0" w:color="auto"/>
        <w:right w:val="none" w:sz="0" w:space="0" w:color="auto"/>
      </w:divBdr>
    </w:div>
    <w:div w:id="763723669">
      <w:bodyDiv w:val="1"/>
      <w:marLeft w:val="0"/>
      <w:marRight w:val="0"/>
      <w:marTop w:val="0"/>
      <w:marBottom w:val="0"/>
      <w:divBdr>
        <w:top w:val="none" w:sz="0" w:space="0" w:color="auto"/>
        <w:left w:val="none" w:sz="0" w:space="0" w:color="auto"/>
        <w:bottom w:val="none" w:sz="0" w:space="0" w:color="auto"/>
        <w:right w:val="none" w:sz="0" w:space="0" w:color="auto"/>
      </w:divBdr>
    </w:div>
    <w:div w:id="765032815">
      <w:bodyDiv w:val="1"/>
      <w:marLeft w:val="0"/>
      <w:marRight w:val="0"/>
      <w:marTop w:val="0"/>
      <w:marBottom w:val="0"/>
      <w:divBdr>
        <w:top w:val="none" w:sz="0" w:space="0" w:color="auto"/>
        <w:left w:val="none" w:sz="0" w:space="0" w:color="auto"/>
        <w:bottom w:val="none" w:sz="0" w:space="0" w:color="auto"/>
        <w:right w:val="none" w:sz="0" w:space="0" w:color="auto"/>
      </w:divBdr>
    </w:div>
    <w:div w:id="765806239">
      <w:bodyDiv w:val="1"/>
      <w:marLeft w:val="0"/>
      <w:marRight w:val="0"/>
      <w:marTop w:val="0"/>
      <w:marBottom w:val="0"/>
      <w:divBdr>
        <w:top w:val="none" w:sz="0" w:space="0" w:color="auto"/>
        <w:left w:val="none" w:sz="0" w:space="0" w:color="auto"/>
        <w:bottom w:val="none" w:sz="0" w:space="0" w:color="auto"/>
        <w:right w:val="none" w:sz="0" w:space="0" w:color="auto"/>
      </w:divBdr>
    </w:div>
    <w:div w:id="765807590">
      <w:bodyDiv w:val="1"/>
      <w:marLeft w:val="0"/>
      <w:marRight w:val="0"/>
      <w:marTop w:val="0"/>
      <w:marBottom w:val="0"/>
      <w:divBdr>
        <w:top w:val="none" w:sz="0" w:space="0" w:color="auto"/>
        <w:left w:val="none" w:sz="0" w:space="0" w:color="auto"/>
        <w:bottom w:val="none" w:sz="0" w:space="0" w:color="auto"/>
        <w:right w:val="none" w:sz="0" w:space="0" w:color="auto"/>
      </w:divBdr>
    </w:div>
    <w:div w:id="766190273">
      <w:bodyDiv w:val="1"/>
      <w:marLeft w:val="0"/>
      <w:marRight w:val="0"/>
      <w:marTop w:val="0"/>
      <w:marBottom w:val="0"/>
      <w:divBdr>
        <w:top w:val="none" w:sz="0" w:space="0" w:color="auto"/>
        <w:left w:val="none" w:sz="0" w:space="0" w:color="auto"/>
        <w:bottom w:val="none" w:sz="0" w:space="0" w:color="auto"/>
        <w:right w:val="none" w:sz="0" w:space="0" w:color="auto"/>
      </w:divBdr>
    </w:div>
    <w:div w:id="767820943">
      <w:bodyDiv w:val="1"/>
      <w:marLeft w:val="0"/>
      <w:marRight w:val="0"/>
      <w:marTop w:val="0"/>
      <w:marBottom w:val="0"/>
      <w:divBdr>
        <w:top w:val="none" w:sz="0" w:space="0" w:color="auto"/>
        <w:left w:val="none" w:sz="0" w:space="0" w:color="auto"/>
        <w:bottom w:val="none" w:sz="0" w:space="0" w:color="auto"/>
        <w:right w:val="none" w:sz="0" w:space="0" w:color="auto"/>
      </w:divBdr>
    </w:div>
    <w:div w:id="768892186">
      <w:bodyDiv w:val="1"/>
      <w:marLeft w:val="0"/>
      <w:marRight w:val="0"/>
      <w:marTop w:val="0"/>
      <w:marBottom w:val="0"/>
      <w:divBdr>
        <w:top w:val="none" w:sz="0" w:space="0" w:color="auto"/>
        <w:left w:val="none" w:sz="0" w:space="0" w:color="auto"/>
        <w:bottom w:val="none" w:sz="0" w:space="0" w:color="auto"/>
        <w:right w:val="none" w:sz="0" w:space="0" w:color="auto"/>
      </w:divBdr>
    </w:div>
    <w:div w:id="774636115">
      <w:bodyDiv w:val="1"/>
      <w:marLeft w:val="0"/>
      <w:marRight w:val="0"/>
      <w:marTop w:val="0"/>
      <w:marBottom w:val="0"/>
      <w:divBdr>
        <w:top w:val="none" w:sz="0" w:space="0" w:color="auto"/>
        <w:left w:val="none" w:sz="0" w:space="0" w:color="auto"/>
        <w:bottom w:val="none" w:sz="0" w:space="0" w:color="auto"/>
        <w:right w:val="none" w:sz="0" w:space="0" w:color="auto"/>
      </w:divBdr>
    </w:div>
    <w:div w:id="777678905">
      <w:bodyDiv w:val="1"/>
      <w:marLeft w:val="0"/>
      <w:marRight w:val="0"/>
      <w:marTop w:val="0"/>
      <w:marBottom w:val="0"/>
      <w:divBdr>
        <w:top w:val="none" w:sz="0" w:space="0" w:color="auto"/>
        <w:left w:val="none" w:sz="0" w:space="0" w:color="auto"/>
        <w:bottom w:val="none" w:sz="0" w:space="0" w:color="auto"/>
        <w:right w:val="none" w:sz="0" w:space="0" w:color="auto"/>
      </w:divBdr>
    </w:div>
    <w:div w:id="781650686">
      <w:bodyDiv w:val="1"/>
      <w:marLeft w:val="0"/>
      <w:marRight w:val="0"/>
      <w:marTop w:val="0"/>
      <w:marBottom w:val="0"/>
      <w:divBdr>
        <w:top w:val="none" w:sz="0" w:space="0" w:color="auto"/>
        <w:left w:val="none" w:sz="0" w:space="0" w:color="auto"/>
        <w:bottom w:val="none" w:sz="0" w:space="0" w:color="auto"/>
        <w:right w:val="none" w:sz="0" w:space="0" w:color="auto"/>
      </w:divBdr>
    </w:div>
    <w:div w:id="782113857">
      <w:bodyDiv w:val="1"/>
      <w:marLeft w:val="0"/>
      <w:marRight w:val="0"/>
      <w:marTop w:val="0"/>
      <w:marBottom w:val="0"/>
      <w:divBdr>
        <w:top w:val="none" w:sz="0" w:space="0" w:color="auto"/>
        <w:left w:val="none" w:sz="0" w:space="0" w:color="auto"/>
        <w:bottom w:val="none" w:sz="0" w:space="0" w:color="auto"/>
        <w:right w:val="none" w:sz="0" w:space="0" w:color="auto"/>
      </w:divBdr>
    </w:div>
    <w:div w:id="782648097">
      <w:bodyDiv w:val="1"/>
      <w:marLeft w:val="0"/>
      <w:marRight w:val="0"/>
      <w:marTop w:val="0"/>
      <w:marBottom w:val="0"/>
      <w:divBdr>
        <w:top w:val="none" w:sz="0" w:space="0" w:color="auto"/>
        <w:left w:val="none" w:sz="0" w:space="0" w:color="auto"/>
        <w:bottom w:val="none" w:sz="0" w:space="0" w:color="auto"/>
        <w:right w:val="none" w:sz="0" w:space="0" w:color="auto"/>
      </w:divBdr>
    </w:div>
    <w:div w:id="786120108">
      <w:bodyDiv w:val="1"/>
      <w:marLeft w:val="0"/>
      <w:marRight w:val="0"/>
      <w:marTop w:val="0"/>
      <w:marBottom w:val="0"/>
      <w:divBdr>
        <w:top w:val="none" w:sz="0" w:space="0" w:color="auto"/>
        <w:left w:val="none" w:sz="0" w:space="0" w:color="auto"/>
        <w:bottom w:val="none" w:sz="0" w:space="0" w:color="auto"/>
        <w:right w:val="none" w:sz="0" w:space="0" w:color="auto"/>
      </w:divBdr>
    </w:div>
    <w:div w:id="791677992">
      <w:bodyDiv w:val="1"/>
      <w:marLeft w:val="0"/>
      <w:marRight w:val="0"/>
      <w:marTop w:val="0"/>
      <w:marBottom w:val="0"/>
      <w:divBdr>
        <w:top w:val="none" w:sz="0" w:space="0" w:color="auto"/>
        <w:left w:val="none" w:sz="0" w:space="0" w:color="auto"/>
        <w:bottom w:val="none" w:sz="0" w:space="0" w:color="auto"/>
        <w:right w:val="none" w:sz="0" w:space="0" w:color="auto"/>
      </w:divBdr>
    </w:div>
    <w:div w:id="792093883">
      <w:bodyDiv w:val="1"/>
      <w:marLeft w:val="0"/>
      <w:marRight w:val="0"/>
      <w:marTop w:val="0"/>
      <w:marBottom w:val="0"/>
      <w:divBdr>
        <w:top w:val="none" w:sz="0" w:space="0" w:color="auto"/>
        <w:left w:val="none" w:sz="0" w:space="0" w:color="auto"/>
        <w:bottom w:val="none" w:sz="0" w:space="0" w:color="auto"/>
        <w:right w:val="none" w:sz="0" w:space="0" w:color="auto"/>
      </w:divBdr>
    </w:div>
    <w:div w:id="793183175">
      <w:bodyDiv w:val="1"/>
      <w:marLeft w:val="0"/>
      <w:marRight w:val="0"/>
      <w:marTop w:val="0"/>
      <w:marBottom w:val="0"/>
      <w:divBdr>
        <w:top w:val="none" w:sz="0" w:space="0" w:color="auto"/>
        <w:left w:val="none" w:sz="0" w:space="0" w:color="auto"/>
        <w:bottom w:val="none" w:sz="0" w:space="0" w:color="auto"/>
        <w:right w:val="none" w:sz="0" w:space="0" w:color="auto"/>
      </w:divBdr>
    </w:div>
    <w:div w:id="794255209">
      <w:bodyDiv w:val="1"/>
      <w:marLeft w:val="0"/>
      <w:marRight w:val="0"/>
      <w:marTop w:val="0"/>
      <w:marBottom w:val="0"/>
      <w:divBdr>
        <w:top w:val="none" w:sz="0" w:space="0" w:color="auto"/>
        <w:left w:val="none" w:sz="0" w:space="0" w:color="auto"/>
        <w:bottom w:val="none" w:sz="0" w:space="0" w:color="auto"/>
        <w:right w:val="none" w:sz="0" w:space="0" w:color="auto"/>
      </w:divBdr>
    </w:div>
    <w:div w:id="796605441">
      <w:bodyDiv w:val="1"/>
      <w:marLeft w:val="0"/>
      <w:marRight w:val="0"/>
      <w:marTop w:val="0"/>
      <w:marBottom w:val="0"/>
      <w:divBdr>
        <w:top w:val="none" w:sz="0" w:space="0" w:color="auto"/>
        <w:left w:val="none" w:sz="0" w:space="0" w:color="auto"/>
        <w:bottom w:val="none" w:sz="0" w:space="0" w:color="auto"/>
        <w:right w:val="none" w:sz="0" w:space="0" w:color="auto"/>
      </w:divBdr>
    </w:div>
    <w:div w:id="797726572">
      <w:bodyDiv w:val="1"/>
      <w:marLeft w:val="0"/>
      <w:marRight w:val="0"/>
      <w:marTop w:val="0"/>
      <w:marBottom w:val="0"/>
      <w:divBdr>
        <w:top w:val="none" w:sz="0" w:space="0" w:color="auto"/>
        <w:left w:val="none" w:sz="0" w:space="0" w:color="auto"/>
        <w:bottom w:val="none" w:sz="0" w:space="0" w:color="auto"/>
        <w:right w:val="none" w:sz="0" w:space="0" w:color="auto"/>
      </w:divBdr>
    </w:div>
    <w:div w:id="798573859">
      <w:bodyDiv w:val="1"/>
      <w:marLeft w:val="0"/>
      <w:marRight w:val="0"/>
      <w:marTop w:val="0"/>
      <w:marBottom w:val="0"/>
      <w:divBdr>
        <w:top w:val="none" w:sz="0" w:space="0" w:color="auto"/>
        <w:left w:val="none" w:sz="0" w:space="0" w:color="auto"/>
        <w:bottom w:val="none" w:sz="0" w:space="0" w:color="auto"/>
        <w:right w:val="none" w:sz="0" w:space="0" w:color="auto"/>
      </w:divBdr>
    </w:div>
    <w:div w:id="800074686">
      <w:bodyDiv w:val="1"/>
      <w:marLeft w:val="0"/>
      <w:marRight w:val="0"/>
      <w:marTop w:val="0"/>
      <w:marBottom w:val="0"/>
      <w:divBdr>
        <w:top w:val="none" w:sz="0" w:space="0" w:color="auto"/>
        <w:left w:val="none" w:sz="0" w:space="0" w:color="auto"/>
        <w:bottom w:val="none" w:sz="0" w:space="0" w:color="auto"/>
        <w:right w:val="none" w:sz="0" w:space="0" w:color="auto"/>
      </w:divBdr>
    </w:div>
    <w:div w:id="804005027">
      <w:bodyDiv w:val="1"/>
      <w:marLeft w:val="0"/>
      <w:marRight w:val="0"/>
      <w:marTop w:val="0"/>
      <w:marBottom w:val="0"/>
      <w:divBdr>
        <w:top w:val="none" w:sz="0" w:space="0" w:color="auto"/>
        <w:left w:val="none" w:sz="0" w:space="0" w:color="auto"/>
        <w:bottom w:val="none" w:sz="0" w:space="0" w:color="auto"/>
        <w:right w:val="none" w:sz="0" w:space="0" w:color="auto"/>
      </w:divBdr>
    </w:div>
    <w:div w:id="805242796">
      <w:bodyDiv w:val="1"/>
      <w:marLeft w:val="0"/>
      <w:marRight w:val="0"/>
      <w:marTop w:val="0"/>
      <w:marBottom w:val="0"/>
      <w:divBdr>
        <w:top w:val="none" w:sz="0" w:space="0" w:color="auto"/>
        <w:left w:val="none" w:sz="0" w:space="0" w:color="auto"/>
        <w:bottom w:val="none" w:sz="0" w:space="0" w:color="auto"/>
        <w:right w:val="none" w:sz="0" w:space="0" w:color="auto"/>
      </w:divBdr>
    </w:div>
    <w:div w:id="807285197">
      <w:bodyDiv w:val="1"/>
      <w:marLeft w:val="0"/>
      <w:marRight w:val="0"/>
      <w:marTop w:val="0"/>
      <w:marBottom w:val="0"/>
      <w:divBdr>
        <w:top w:val="none" w:sz="0" w:space="0" w:color="auto"/>
        <w:left w:val="none" w:sz="0" w:space="0" w:color="auto"/>
        <w:bottom w:val="none" w:sz="0" w:space="0" w:color="auto"/>
        <w:right w:val="none" w:sz="0" w:space="0" w:color="auto"/>
      </w:divBdr>
    </w:div>
    <w:div w:id="811018662">
      <w:bodyDiv w:val="1"/>
      <w:marLeft w:val="0"/>
      <w:marRight w:val="0"/>
      <w:marTop w:val="0"/>
      <w:marBottom w:val="0"/>
      <w:divBdr>
        <w:top w:val="none" w:sz="0" w:space="0" w:color="auto"/>
        <w:left w:val="none" w:sz="0" w:space="0" w:color="auto"/>
        <w:bottom w:val="none" w:sz="0" w:space="0" w:color="auto"/>
        <w:right w:val="none" w:sz="0" w:space="0" w:color="auto"/>
      </w:divBdr>
    </w:div>
    <w:div w:id="811944075">
      <w:bodyDiv w:val="1"/>
      <w:marLeft w:val="0"/>
      <w:marRight w:val="0"/>
      <w:marTop w:val="0"/>
      <w:marBottom w:val="0"/>
      <w:divBdr>
        <w:top w:val="none" w:sz="0" w:space="0" w:color="auto"/>
        <w:left w:val="none" w:sz="0" w:space="0" w:color="auto"/>
        <w:bottom w:val="none" w:sz="0" w:space="0" w:color="auto"/>
        <w:right w:val="none" w:sz="0" w:space="0" w:color="auto"/>
      </w:divBdr>
    </w:div>
    <w:div w:id="817378826">
      <w:bodyDiv w:val="1"/>
      <w:marLeft w:val="0"/>
      <w:marRight w:val="0"/>
      <w:marTop w:val="0"/>
      <w:marBottom w:val="0"/>
      <w:divBdr>
        <w:top w:val="none" w:sz="0" w:space="0" w:color="auto"/>
        <w:left w:val="none" w:sz="0" w:space="0" w:color="auto"/>
        <w:bottom w:val="none" w:sz="0" w:space="0" w:color="auto"/>
        <w:right w:val="none" w:sz="0" w:space="0" w:color="auto"/>
      </w:divBdr>
    </w:div>
    <w:div w:id="818036116">
      <w:bodyDiv w:val="1"/>
      <w:marLeft w:val="0"/>
      <w:marRight w:val="0"/>
      <w:marTop w:val="0"/>
      <w:marBottom w:val="0"/>
      <w:divBdr>
        <w:top w:val="none" w:sz="0" w:space="0" w:color="auto"/>
        <w:left w:val="none" w:sz="0" w:space="0" w:color="auto"/>
        <w:bottom w:val="none" w:sz="0" w:space="0" w:color="auto"/>
        <w:right w:val="none" w:sz="0" w:space="0" w:color="auto"/>
      </w:divBdr>
    </w:div>
    <w:div w:id="818884038">
      <w:bodyDiv w:val="1"/>
      <w:marLeft w:val="0"/>
      <w:marRight w:val="0"/>
      <w:marTop w:val="0"/>
      <w:marBottom w:val="0"/>
      <w:divBdr>
        <w:top w:val="none" w:sz="0" w:space="0" w:color="auto"/>
        <w:left w:val="none" w:sz="0" w:space="0" w:color="auto"/>
        <w:bottom w:val="none" w:sz="0" w:space="0" w:color="auto"/>
        <w:right w:val="none" w:sz="0" w:space="0" w:color="auto"/>
      </w:divBdr>
    </w:div>
    <w:div w:id="819031987">
      <w:bodyDiv w:val="1"/>
      <w:marLeft w:val="0"/>
      <w:marRight w:val="0"/>
      <w:marTop w:val="0"/>
      <w:marBottom w:val="0"/>
      <w:divBdr>
        <w:top w:val="none" w:sz="0" w:space="0" w:color="auto"/>
        <w:left w:val="none" w:sz="0" w:space="0" w:color="auto"/>
        <w:bottom w:val="none" w:sz="0" w:space="0" w:color="auto"/>
        <w:right w:val="none" w:sz="0" w:space="0" w:color="auto"/>
      </w:divBdr>
    </w:div>
    <w:div w:id="821044108">
      <w:bodyDiv w:val="1"/>
      <w:marLeft w:val="0"/>
      <w:marRight w:val="0"/>
      <w:marTop w:val="0"/>
      <w:marBottom w:val="0"/>
      <w:divBdr>
        <w:top w:val="none" w:sz="0" w:space="0" w:color="auto"/>
        <w:left w:val="none" w:sz="0" w:space="0" w:color="auto"/>
        <w:bottom w:val="none" w:sz="0" w:space="0" w:color="auto"/>
        <w:right w:val="none" w:sz="0" w:space="0" w:color="auto"/>
      </w:divBdr>
    </w:div>
    <w:div w:id="821390942">
      <w:bodyDiv w:val="1"/>
      <w:marLeft w:val="0"/>
      <w:marRight w:val="0"/>
      <w:marTop w:val="0"/>
      <w:marBottom w:val="0"/>
      <w:divBdr>
        <w:top w:val="none" w:sz="0" w:space="0" w:color="auto"/>
        <w:left w:val="none" w:sz="0" w:space="0" w:color="auto"/>
        <w:bottom w:val="none" w:sz="0" w:space="0" w:color="auto"/>
        <w:right w:val="none" w:sz="0" w:space="0" w:color="auto"/>
      </w:divBdr>
    </w:div>
    <w:div w:id="823426740">
      <w:bodyDiv w:val="1"/>
      <w:marLeft w:val="0"/>
      <w:marRight w:val="0"/>
      <w:marTop w:val="0"/>
      <w:marBottom w:val="0"/>
      <w:divBdr>
        <w:top w:val="none" w:sz="0" w:space="0" w:color="auto"/>
        <w:left w:val="none" w:sz="0" w:space="0" w:color="auto"/>
        <w:bottom w:val="none" w:sz="0" w:space="0" w:color="auto"/>
        <w:right w:val="none" w:sz="0" w:space="0" w:color="auto"/>
      </w:divBdr>
    </w:div>
    <w:div w:id="824012378">
      <w:bodyDiv w:val="1"/>
      <w:marLeft w:val="0"/>
      <w:marRight w:val="0"/>
      <w:marTop w:val="0"/>
      <w:marBottom w:val="0"/>
      <w:divBdr>
        <w:top w:val="none" w:sz="0" w:space="0" w:color="auto"/>
        <w:left w:val="none" w:sz="0" w:space="0" w:color="auto"/>
        <w:bottom w:val="none" w:sz="0" w:space="0" w:color="auto"/>
        <w:right w:val="none" w:sz="0" w:space="0" w:color="auto"/>
      </w:divBdr>
      <w:divsChild>
        <w:div w:id="398868869">
          <w:marLeft w:val="0"/>
          <w:marRight w:val="0"/>
          <w:marTop w:val="0"/>
          <w:marBottom w:val="0"/>
          <w:divBdr>
            <w:top w:val="none" w:sz="0" w:space="0" w:color="auto"/>
            <w:left w:val="none" w:sz="0" w:space="0" w:color="auto"/>
            <w:bottom w:val="none" w:sz="0" w:space="0" w:color="auto"/>
            <w:right w:val="none" w:sz="0" w:space="0" w:color="auto"/>
          </w:divBdr>
          <w:divsChild>
            <w:div w:id="99574834">
              <w:marLeft w:val="0"/>
              <w:marRight w:val="0"/>
              <w:marTop w:val="0"/>
              <w:marBottom w:val="0"/>
              <w:divBdr>
                <w:top w:val="none" w:sz="0" w:space="0" w:color="auto"/>
                <w:left w:val="none" w:sz="0" w:space="0" w:color="auto"/>
                <w:bottom w:val="none" w:sz="0" w:space="0" w:color="auto"/>
                <w:right w:val="none" w:sz="0" w:space="0" w:color="auto"/>
              </w:divBdr>
              <w:divsChild>
                <w:div w:id="20521309">
                  <w:marLeft w:val="0"/>
                  <w:marRight w:val="0"/>
                  <w:marTop w:val="0"/>
                  <w:marBottom w:val="0"/>
                  <w:divBdr>
                    <w:top w:val="none" w:sz="0" w:space="0" w:color="auto"/>
                    <w:left w:val="none" w:sz="0" w:space="0" w:color="auto"/>
                    <w:bottom w:val="none" w:sz="0" w:space="0" w:color="auto"/>
                    <w:right w:val="none" w:sz="0" w:space="0" w:color="auto"/>
                  </w:divBdr>
                </w:div>
              </w:divsChild>
            </w:div>
            <w:div w:id="53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78925">
      <w:bodyDiv w:val="1"/>
      <w:marLeft w:val="0"/>
      <w:marRight w:val="0"/>
      <w:marTop w:val="0"/>
      <w:marBottom w:val="0"/>
      <w:divBdr>
        <w:top w:val="none" w:sz="0" w:space="0" w:color="auto"/>
        <w:left w:val="none" w:sz="0" w:space="0" w:color="auto"/>
        <w:bottom w:val="none" w:sz="0" w:space="0" w:color="auto"/>
        <w:right w:val="none" w:sz="0" w:space="0" w:color="auto"/>
      </w:divBdr>
    </w:div>
    <w:div w:id="829639718">
      <w:bodyDiv w:val="1"/>
      <w:marLeft w:val="0"/>
      <w:marRight w:val="0"/>
      <w:marTop w:val="0"/>
      <w:marBottom w:val="0"/>
      <w:divBdr>
        <w:top w:val="none" w:sz="0" w:space="0" w:color="auto"/>
        <w:left w:val="none" w:sz="0" w:space="0" w:color="auto"/>
        <w:bottom w:val="none" w:sz="0" w:space="0" w:color="auto"/>
        <w:right w:val="none" w:sz="0" w:space="0" w:color="auto"/>
      </w:divBdr>
    </w:div>
    <w:div w:id="831331450">
      <w:bodyDiv w:val="1"/>
      <w:marLeft w:val="0"/>
      <w:marRight w:val="0"/>
      <w:marTop w:val="0"/>
      <w:marBottom w:val="0"/>
      <w:divBdr>
        <w:top w:val="none" w:sz="0" w:space="0" w:color="auto"/>
        <w:left w:val="none" w:sz="0" w:space="0" w:color="auto"/>
        <w:bottom w:val="none" w:sz="0" w:space="0" w:color="auto"/>
        <w:right w:val="none" w:sz="0" w:space="0" w:color="auto"/>
      </w:divBdr>
    </w:div>
    <w:div w:id="832840172">
      <w:bodyDiv w:val="1"/>
      <w:marLeft w:val="0"/>
      <w:marRight w:val="0"/>
      <w:marTop w:val="0"/>
      <w:marBottom w:val="0"/>
      <w:divBdr>
        <w:top w:val="none" w:sz="0" w:space="0" w:color="auto"/>
        <w:left w:val="none" w:sz="0" w:space="0" w:color="auto"/>
        <w:bottom w:val="none" w:sz="0" w:space="0" w:color="auto"/>
        <w:right w:val="none" w:sz="0" w:space="0" w:color="auto"/>
      </w:divBdr>
    </w:div>
    <w:div w:id="835460062">
      <w:bodyDiv w:val="1"/>
      <w:marLeft w:val="0"/>
      <w:marRight w:val="0"/>
      <w:marTop w:val="0"/>
      <w:marBottom w:val="0"/>
      <w:divBdr>
        <w:top w:val="none" w:sz="0" w:space="0" w:color="auto"/>
        <w:left w:val="none" w:sz="0" w:space="0" w:color="auto"/>
        <w:bottom w:val="none" w:sz="0" w:space="0" w:color="auto"/>
        <w:right w:val="none" w:sz="0" w:space="0" w:color="auto"/>
      </w:divBdr>
    </w:div>
    <w:div w:id="840507222">
      <w:bodyDiv w:val="1"/>
      <w:marLeft w:val="0"/>
      <w:marRight w:val="0"/>
      <w:marTop w:val="0"/>
      <w:marBottom w:val="0"/>
      <w:divBdr>
        <w:top w:val="none" w:sz="0" w:space="0" w:color="auto"/>
        <w:left w:val="none" w:sz="0" w:space="0" w:color="auto"/>
        <w:bottom w:val="none" w:sz="0" w:space="0" w:color="auto"/>
        <w:right w:val="none" w:sz="0" w:space="0" w:color="auto"/>
      </w:divBdr>
    </w:div>
    <w:div w:id="840512988">
      <w:bodyDiv w:val="1"/>
      <w:marLeft w:val="0"/>
      <w:marRight w:val="0"/>
      <w:marTop w:val="0"/>
      <w:marBottom w:val="0"/>
      <w:divBdr>
        <w:top w:val="none" w:sz="0" w:space="0" w:color="auto"/>
        <w:left w:val="none" w:sz="0" w:space="0" w:color="auto"/>
        <w:bottom w:val="none" w:sz="0" w:space="0" w:color="auto"/>
        <w:right w:val="none" w:sz="0" w:space="0" w:color="auto"/>
      </w:divBdr>
    </w:div>
    <w:div w:id="841286341">
      <w:bodyDiv w:val="1"/>
      <w:marLeft w:val="0"/>
      <w:marRight w:val="0"/>
      <w:marTop w:val="0"/>
      <w:marBottom w:val="0"/>
      <w:divBdr>
        <w:top w:val="none" w:sz="0" w:space="0" w:color="auto"/>
        <w:left w:val="none" w:sz="0" w:space="0" w:color="auto"/>
        <w:bottom w:val="none" w:sz="0" w:space="0" w:color="auto"/>
        <w:right w:val="none" w:sz="0" w:space="0" w:color="auto"/>
      </w:divBdr>
    </w:div>
    <w:div w:id="841700653">
      <w:bodyDiv w:val="1"/>
      <w:marLeft w:val="0"/>
      <w:marRight w:val="0"/>
      <w:marTop w:val="0"/>
      <w:marBottom w:val="0"/>
      <w:divBdr>
        <w:top w:val="none" w:sz="0" w:space="0" w:color="auto"/>
        <w:left w:val="none" w:sz="0" w:space="0" w:color="auto"/>
        <w:bottom w:val="none" w:sz="0" w:space="0" w:color="auto"/>
        <w:right w:val="none" w:sz="0" w:space="0" w:color="auto"/>
      </w:divBdr>
    </w:div>
    <w:div w:id="850489840">
      <w:bodyDiv w:val="1"/>
      <w:marLeft w:val="0"/>
      <w:marRight w:val="0"/>
      <w:marTop w:val="0"/>
      <w:marBottom w:val="0"/>
      <w:divBdr>
        <w:top w:val="none" w:sz="0" w:space="0" w:color="auto"/>
        <w:left w:val="none" w:sz="0" w:space="0" w:color="auto"/>
        <w:bottom w:val="none" w:sz="0" w:space="0" w:color="auto"/>
        <w:right w:val="none" w:sz="0" w:space="0" w:color="auto"/>
      </w:divBdr>
    </w:div>
    <w:div w:id="852644192">
      <w:bodyDiv w:val="1"/>
      <w:marLeft w:val="0"/>
      <w:marRight w:val="0"/>
      <w:marTop w:val="0"/>
      <w:marBottom w:val="0"/>
      <w:divBdr>
        <w:top w:val="none" w:sz="0" w:space="0" w:color="auto"/>
        <w:left w:val="none" w:sz="0" w:space="0" w:color="auto"/>
        <w:bottom w:val="none" w:sz="0" w:space="0" w:color="auto"/>
        <w:right w:val="none" w:sz="0" w:space="0" w:color="auto"/>
      </w:divBdr>
    </w:div>
    <w:div w:id="853106666">
      <w:bodyDiv w:val="1"/>
      <w:marLeft w:val="0"/>
      <w:marRight w:val="0"/>
      <w:marTop w:val="0"/>
      <w:marBottom w:val="0"/>
      <w:divBdr>
        <w:top w:val="none" w:sz="0" w:space="0" w:color="auto"/>
        <w:left w:val="none" w:sz="0" w:space="0" w:color="auto"/>
        <w:bottom w:val="none" w:sz="0" w:space="0" w:color="auto"/>
        <w:right w:val="none" w:sz="0" w:space="0" w:color="auto"/>
      </w:divBdr>
    </w:div>
    <w:div w:id="854149238">
      <w:bodyDiv w:val="1"/>
      <w:marLeft w:val="0"/>
      <w:marRight w:val="0"/>
      <w:marTop w:val="0"/>
      <w:marBottom w:val="0"/>
      <w:divBdr>
        <w:top w:val="none" w:sz="0" w:space="0" w:color="auto"/>
        <w:left w:val="none" w:sz="0" w:space="0" w:color="auto"/>
        <w:bottom w:val="none" w:sz="0" w:space="0" w:color="auto"/>
        <w:right w:val="none" w:sz="0" w:space="0" w:color="auto"/>
      </w:divBdr>
    </w:div>
    <w:div w:id="856967407">
      <w:bodyDiv w:val="1"/>
      <w:marLeft w:val="0"/>
      <w:marRight w:val="0"/>
      <w:marTop w:val="0"/>
      <w:marBottom w:val="0"/>
      <w:divBdr>
        <w:top w:val="none" w:sz="0" w:space="0" w:color="auto"/>
        <w:left w:val="none" w:sz="0" w:space="0" w:color="auto"/>
        <w:bottom w:val="none" w:sz="0" w:space="0" w:color="auto"/>
        <w:right w:val="none" w:sz="0" w:space="0" w:color="auto"/>
      </w:divBdr>
    </w:div>
    <w:div w:id="873232212">
      <w:bodyDiv w:val="1"/>
      <w:marLeft w:val="0"/>
      <w:marRight w:val="0"/>
      <w:marTop w:val="0"/>
      <w:marBottom w:val="0"/>
      <w:divBdr>
        <w:top w:val="none" w:sz="0" w:space="0" w:color="auto"/>
        <w:left w:val="none" w:sz="0" w:space="0" w:color="auto"/>
        <w:bottom w:val="none" w:sz="0" w:space="0" w:color="auto"/>
        <w:right w:val="none" w:sz="0" w:space="0" w:color="auto"/>
      </w:divBdr>
    </w:div>
    <w:div w:id="874777724">
      <w:bodyDiv w:val="1"/>
      <w:marLeft w:val="0"/>
      <w:marRight w:val="0"/>
      <w:marTop w:val="0"/>
      <w:marBottom w:val="0"/>
      <w:divBdr>
        <w:top w:val="none" w:sz="0" w:space="0" w:color="auto"/>
        <w:left w:val="none" w:sz="0" w:space="0" w:color="auto"/>
        <w:bottom w:val="none" w:sz="0" w:space="0" w:color="auto"/>
        <w:right w:val="none" w:sz="0" w:space="0" w:color="auto"/>
      </w:divBdr>
    </w:div>
    <w:div w:id="877157254">
      <w:bodyDiv w:val="1"/>
      <w:marLeft w:val="0"/>
      <w:marRight w:val="0"/>
      <w:marTop w:val="0"/>
      <w:marBottom w:val="0"/>
      <w:divBdr>
        <w:top w:val="none" w:sz="0" w:space="0" w:color="auto"/>
        <w:left w:val="none" w:sz="0" w:space="0" w:color="auto"/>
        <w:bottom w:val="none" w:sz="0" w:space="0" w:color="auto"/>
        <w:right w:val="none" w:sz="0" w:space="0" w:color="auto"/>
      </w:divBdr>
    </w:div>
    <w:div w:id="877471227">
      <w:bodyDiv w:val="1"/>
      <w:marLeft w:val="0"/>
      <w:marRight w:val="0"/>
      <w:marTop w:val="0"/>
      <w:marBottom w:val="0"/>
      <w:divBdr>
        <w:top w:val="none" w:sz="0" w:space="0" w:color="auto"/>
        <w:left w:val="none" w:sz="0" w:space="0" w:color="auto"/>
        <w:bottom w:val="none" w:sz="0" w:space="0" w:color="auto"/>
        <w:right w:val="none" w:sz="0" w:space="0" w:color="auto"/>
      </w:divBdr>
    </w:div>
    <w:div w:id="877817375">
      <w:bodyDiv w:val="1"/>
      <w:marLeft w:val="0"/>
      <w:marRight w:val="0"/>
      <w:marTop w:val="0"/>
      <w:marBottom w:val="0"/>
      <w:divBdr>
        <w:top w:val="none" w:sz="0" w:space="0" w:color="auto"/>
        <w:left w:val="none" w:sz="0" w:space="0" w:color="auto"/>
        <w:bottom w:val="none" w:sz="0" w:space="0" w:color="auto"/>
        <w:right w:val="none" w:sz="0" w:space="0" w:color="auto"/>
      </w:divBdr>
    </w:div>
    <w:div w:id="879781810">
      <w:bodyDiv w:val="1"/>
      <w:marLeft w:val="0"/>
      <w:marRight w:val="0"/>
      <w:marTop w:val="0"/>
      <w:marBottom w:val="0"/>
      <w:divBdr>
        <w:top w:val="none" w:sz="0" w:space="0" w:color="auto"/>
        <w:left w:val="none" w:sz="0" w:space="0" w:color="auto"/>
        <w:bottom w:val="none" w:sz="0" w:space="0" w:color="auto"/>
        <w:right w:val="none" w:sz="0" w:space="0" w:color="auto"/>
      </w:divBdr>
    </w:div>
    <w:div w:id="880364149">
      <w:bodyDiv w:val="1"/>
      <w:marLeft w:val="0"/>
      <w:marRight w:val="0"/>
      <w:marTop w:val="0"/>
      <w:marBottom w:val="0"/>
      <w:divBdr>
        <w:top w:val="none" w:sz="0" w:space="0" w:color="auto"/>
        <w:left w:val="none" w:sz="0" w:space="0" w:color="auto"/>
        <w:bottom w:val="none" w:sz="0" w:space="0" w:color="auto"/>
        <w:right w:val="none" w:sz="0" w:space="0" w:color="auto"/>
      </w:divBdr>
    </w:div>
    <w:div w:id="882450812">
      <w:bodyDiv w:val="1"/>
      <w:marLeft w:val="0"/>
      <w:marRight w:val="0"/>
      <w:marTop w:val="0"/>
      <w:marBottom w:val="0"/>
      <w:divBdr>
        <w:top w:val="none" w:sz="0" w:space="0" w:color="auto"/>
        <w:left w:val="none" w:sz="0" w:space="0" w:color="auto"/>
        <w:bottom w:val="none" w:sz="0" w:space="0" w:color="auto"/>
        <w:right w:val="none" w:sz="0" w:space="0" w:color="auto"/>
      </w:divBdr>
    </w:div>
    <w:div w:id="886063695">
      <w:bodyDiv w:val="1"/>
      <w:marLeft w:val="0"/>
      <w:marRight w:val="0"/>
      <w:marTop w:val="0"/>
      <w:marBottom w:val="0"/>
      <w:divBdr>
        <w:top w:val="none" w:sz="0" w:space="0" w:color="auto"/>
        <w:left w:val="none" w:sz="0" w:space="0" w:color="auto"/>
        <w:bottom w:val="none" w:sz="0" w:space="0" w:color="auto"/>
        <w:right w:val="none" w:sz="0" w:space="0" w:color="auto"/>
      </w:divBdr>
    </w:div>
    <w:div w:id="887182176">
      <w:bodyDiv w:val="1"/>
      <w:marLeft w:val="0"/>
      <w:marRight w:val="0"/>
      <w:marTop w:val="0"/>
      <w:marBottom w:val="0"/>
      <w:divBdr>
        <w:top w:val="none" w:sz="0" w:space="0" w:color="auto"/>
        <w:left w:val="none" w:sz="0" w:space="0" w:color="auto"/>
        <w:bottom w:val="none" w:sz="0" w:space="0" w:color="auto"/>
        <w:right w:val="none" w:sz="0" w:space="0" w:color="auto"/>
      </w:divBdr>
    </w:div>
    <w:div w:id="891695893">
      <w:bodyDiv w:val="1"/>
      <w:marLeft w:val="0"/>
      <w:marRight w:val="0"/>
      <w:marTop w:val="0"/>
      <w:marBottom w:val="0"/>
      <w:divBdr>
        <w:top w:val="none" w:sz="0" w:space="0" w:color="auto"/>
        <w:left w:val="none" w:sz="0" w:space="0" w:color="auto"/>
        <w:bottom w:val="none" w:sz="0" w:space="0" w:color="auto"/>
        <w:right w:val="none" w:sz="0" w:space="0" w:color="auto"/>
      </w:divBdr>
    </w:div>
    <w:div w:id="895161793">
      <w:bodyDiv w:val="1"/>
      <w:marLeft w:val="0"/>
      <w:marRight w:val="0"/>
      <w:marTop w:val="0"/>
      <w:marBottom w:val="0"/>
      <w:divBdr>
        <w:top w:val="none" w:sz="0" w:space="0" w:color="auto"/>
        <w:left w:val="none" w:sz="0" w:space="0" w:color="auto"/>
        <w:bottom w:val="none" w:sz="0" w:space="0" w:color="auto"/>
        <w:right w:val="none" w:sz="0" w:space="0" w:color="auto"/>
      </w:divBdr>
    </w:div>
    <w:div w:id="897591035">
      <w:bodyDiv w:val="1"/>
      <w:marLeft w:val="0"/>
      <w:marRight w:val="0"/>
      <w:marTop w:val="0"/>
      <w:marBottom w:val="0"/>
      <w:divBdr>
        <w:top w:val="none" w:sz="0" w:space="0" w:color="auto"/>
        <w:left w:val="none" w:sz="0" w:space="0" w:color="auto"/>
        <w:bottom w:val="none" w:sz="0" w:space="0" w:color="auto"/>
        <w:right w:val="none" w:sz="0" w:space="0" w:color="auto"/>
      </w:divBdr>
    </w:div>
    <w:div w:id="900286681">
      <w:bodyDiv w:val="1"/>
      <w:marLeft w:val="0"/>
      <w:marRight w:val="0"/>
      <w:marTop w:val="0"/>
      <w:marBottom w:val="0"/>
      <w:divBdr>
        <w:top w:val="none" w:sz="0" w:space="0" w:color="auto"/>
        <w:left w:val="none" w:sz="0" w:space="0" w:color="auto"/>
        <w:bottom w:val="none" w:sz="0" w:space="0" w:color="auto"/>
        <w:right w:val="none" w:sz="0" w:space="0" w:color="auto"/>
      </w:divBdr>
    </w:div>
    <w:div w:id="901212458">
      <w:bodyDiv w:val="1"/>
      <w:marLeft w:val="0"/>
      <w:marRight w:val="0"/>
      <w:marTop w:val="0"/>
      <w:marBottom w:val="0"/>
      <w:divBdr>
        <w:top w:val="none" w:sz="0" w:space="0" w:color="auto"/>
        <w:left w:val="none" w:sz="0" w:space="0" w:color="auto"/>
        <w:bottom w:val="none" w:sz="0" w:space="0" w:color="auto"/>
        <w:right w:val="none" w:sz="0" w:space="0" w:color="auto"/>
      </w:divBdr>
    </w:div>
    <w:div w:id="901597812">
      <w:bodyDiv w:val="1"/>
      <w:marLeft w:val="0"/>
      <w:marRight w:val="0"/>
      <w:marTop w:val="0"/>
      <w:marBottom w:val="0"/>
      <w:divBdr>
        <w:top w:val="none" w:sz="0" w:space="0" w:color="auto"/>
        <w:left w:val="none" w:sz="0" w:space="0" w:color="auto"/>
        <w:bottom w:val="none" w:sz="0" w:space="0" w:color="auto"/>
        <w:right w:val="none" w:sz="0" w:space="0" w:color="auto"/>
      </w:divBdr>
    </w:div>
    <w:div w:id="902105427">
      <w:bodyDiv w:val="1"/>
      <w:marLeft w:val="0"/>
      <w:marRight w:val="0"/>
      <w:marTop w:val="0"/>
      <w:marBottom w:val="0"/>
      <w:divBdr>
        <w:top w:val="none" w:sz="0" w:space="0" w:color="auto"/>
        <w:left w:val="none" w:sz="0" w:space="0" w:color="auto"/>
        <w:bottom w:val="none" w:sz="0" w:space="0" w:color="auto"/>
        <w:right w:val="none" w:sz="0" w:space="0" w:color="auto"/>
      </w:divBdr>
    </w:div>
    <w:div w:id="906572014">
      <w:bodyDiv w:val="1"/>
      <w:marLeft w:val="0"/>
      <w:marRight w:val="0"/>
      <w:marTop w:val="0"/>
      <w:marBottom w:val="0"/>
      <w:divBdr>
        <w:top w:val="none" w:sz="0" w:space="0" w:color="auto"/>
        <w:left w:val="none" w:sz="0" w:space="0" w:color="auto"/>
        <w:bottom w:val="none" w:sz="0" w:space="0" w:color="auto"/>
        <w:right w:val="none" w:sz="0" w:space="0" w:color="auto"/>
      </w:divBdr>
    </w:div>
    <w:div w:id="909116145">
      <w:bodyDiv w:val="1"/>
      <w:marLeft w:val="0"/>
      <w:marRight w:val="0"/>
      <w:marTop w:val="0"/>
      <w:marBottom w:val="0"/>
      <w:divBdr>
        <w:top w:val="none" w:sz="0" w:space="0" w:color="auto"/>
        <w:left w:val="none" w:sz="0" w:space="0" w:color="auto"/>
        <w:bottom w:val="none" w:sz="0" w:space="0" w:color="auto"/>
        <w:right w:val="none" w:sz="0" w:space="0" w:color="auto"/>
      </w:divBdr>
    </w:div>
    <w:div w:id="915554213">
      <w:bodyDiv w:val="1"/>
      <w:marLeft w:val="0"/>
      <w:marRight w:val="0"/>
      <w:marTop w:val="0"/>
      <w:marBottom w:val="0"/>
      <w:divBdr>
        <w:top w:val="none" w:sz="0" w:space="0" w:color="auto"/>
        <w:left w:val="none" w:sz="0" w:space="0" w:color="auto"/>
        <w:bottom w:val="none" w:sz="0" w:space="0" w:color="auto"/>
        <w:right w:val="none" w:sz="0" w:space="0" w:color="auto"/>
      </w:divBdr>
    </w:div>
    <w:div w:id="921109096">
      <w:bodyDiv w:val="1"/>
      <w:marLeft w:val="0"/>
      <w:marRight w:val="0"/>
      <w:marTop w:val="0"/>
      <w:marBottom w:val="0"/>
      <w:divBdr>
        <w:top w:val="none" w:sz="0" w:space="0" w:color="auto"/>
        <w:left w:val="none" w:sz="0" w:space="0" w:color="auto"/>
        <w:bottom w:val="none" w:sz="0" w:space="0" w:color="auto"/>
        <w:right w:val="none" w:sz="0" w:space="0" w:color="auto"/>
      </w:divBdr>
    </w:div>
    <w:div w:id="923075545">
      <w:bodyDiv w:val="1"/>
      <w:marLeft w:val="0"/>
      <w:marRight w:val="0"/>
      <w:marTop w:val="0"/>
      <w:marBottom w:val="0"/>
      <w:divBdr>
        <w:top w:val="none" w:sz="0" w:space="0" w:color="auto"/>
        <w:left w:val="none" w:sz="0" w:space="0" w:color="auto"/>
        <w:bottom w:val="none" w:sz="0" w:space="0" w:color="auto"/>
        <w:right w:val="none" w:sz="0" w:space="0" w:color="auto"/>
      </w:divBdr>
    </w:div>
    <w:div w:id="924875648">
      <w:bodyDiv w:val="1"/>
      <w:marLeft w:val="0"/>
      <w:marRight w:val="0"/>
      <w:marTop w:val="0"/>
      <w:marBottom w:val="0"/>
      <w:divBdr>
        <w:top w:val="none" w:sz="0" w:space="0" w:color="auto"/>
        <w:left w:val="none" w:sz="0" w:space="0" w:color="auto"/>
        <w:bottom w:val="none" w:sz="0" w:space="0" w:color="auto"/>
        <w:right w:val="none" w:sz="0" w:space="0" w:color="auto"/>
      </w:divBdr>
    </w:div>
    <w:div w:id="925696748">
      <w:bodyDiv w:val="1"/>
      <w:marLeft w:val="0"/>
      <w:marRight w:val="0"/>
      <w:marTop w:val="0"/>
      <w:marBottom w:val="0"/>
      <w:divBdr>
        <w:top w:val="none" w:sz="0" w:space="0" w:color="auto"/>
        <w:left w:val="none" w:sz="0" w:space="0" w:color="auto"/>
        <w:bottom w:val="none" w:sz="0" w:space="0" w:color="auto"/>
        <w:right w:val="none" w:sz="0" w:space="0" w:color="auto"/>
      </w:divBdr>
    </w:div>
    <w:div w:id="925918914">
      <w:bodyDiv w:val="1"/>
      <w:marLeft w:val="0"/>
      <w:marRight w:val="0"/>
      <w:marTop w:val="0"/>
      <w:marBottom w:val="0"/>
      <w:divBdr>
        <w:top w:val="none" w:sz="0" w:space="0" w:color="auto"/>
        <w:left w:val="none" w:sz="0" w:space="0" w:color="auto"/>
        <w:bottom w:val="none" w:sz="0" w:space="0" w:color="auto"/>
        <w:right w:val="none" w:sz="0" w:space="0" w:color="auto"/>
      </w:divBdr>
    </w:div>
    <w:div w:id="928386610">
      <w:bodyDiv w:val="1"/>
      <w:marLeft w:val="0"/>
      <w:marRight w:val="0"/>
      <w:marTop w:val="0"/>
      <w:marBottom w:val="0"/>
      <w:divBdr>
        <w:top w:val="none" w:sz="0" w:space="0" w:color="auto"/>
        <w:left w:val="none" w:sz="0" w:space="0" w:color="auto"/>
        <w:bottom w:val="none" w:sz="0" w:space="0" w:color="auto"/>
        <w:right w:val="none" w:sz="0" w:space="0" w:color="auto"/>
      </w:divBdr>
    </w:div>
    <w:div w:id="929386724">
      <w:bodyDiv w:val="1"/>
      <w:marLeft w:val="0"/>
      <w:marRight w:val="0"/>
      <w:marTop w:val="0"/>
      <w:marBottom w:val="0"/>
      <w:divBdr>
        <w:top w:val="none" w:sz="0" w:space="0" w:color="auto"/>
        <w:left w:val="none" w:sz="0" w:space="0" w:color="auto"/>
        <w:bottom w:val="none" w:sz="0" w:space="0" w:color="auto"/>
        <w:right w:val="none" w:sz="0" w:space="0" w:color="auto"/>
      </w:divBdr>
    </w:div>
    <w:div w:id="929898147">
      <w:bodyDiv w:val="1"/>
      <w:marLeft w:val="0"/>
      <w:marRight w:val="0"/>
      <w:marTop w:val="0"/>
      <w:marBottom w:val="0"/>
      <w:divBdr>
        <w:top w:val="none" w:sz="0" w:space="0" w:color="auto"/>
        <w:left w:val="none" w:sz="0" w:space="0" w:color="auto"/>
        <w:bottom w:val="none" w:sz="0" w:space="0" w:color="auto"/>
        <w:right w:val="none" w:sz="0" w:space="0" w:color="auto"/>
      </w:divBdr>
    </w:div>
    <w:div w:id="931935324">
      <w:bodyDiv w:val="1"/>
      <w:marLeft w:val="0"/>
      <w:marRight w:val="0"/>
      <w:marTop w:val="0"/>
      <w:marBottom w:val="0"/>
      <w:divBdr>
        <w:top w:val="none" w:sz="0" w:space="0" w:color="auto"/>
        <w:left w:val="none" w:sz="0" w:space="0" w:color="auto"/>
        <w:bottom w:val="none" w:sz="0" w:space="0" w:color="auto"/>
        <w:right w:val="none" w:sz="0" w:space="0" w:color="auto"/>
      </w:divBdr>
    </w:div>
    <w:div w:id="934829168">
      <w:bodyDiv w:val="1"/>
      <w:marLeft w:val="0"/>
      <w:marRight w:val="0"/>
      <w:marTop w:val="0"/>
      <w:marBottom w:val="0"/>
      <w:divBdr>
        <w:top w:val="none" w:sz="0" w:space="0" w:color="auto"/>
        <w:left w:val="none" w:sz="0" w:space="0" w:color="auto"/>
        <w:bottom w:val="none" w:sz="0" w:space="0" w:color="auto"/>
        <w:right w:val="none" w:sz="0" w:space="0" w:color="auto"/>
      </w:divBdr>
    </w:div>
    <w:div w:id="935556722">
      <w:bodyDiv w:val="1"/>
      <w:marLeft w:val="0"/>
      <w:marRight w:val="0"/>
      <w:marTop w:val="0"/>
      <w:marBottom w:val="0"/>
      <w:divBdr>
        <w:top w:val="none" w:sz="0" w:space="0" w:color="auto"/>
        <w:left w:val="none" w:sz="0" w:space="0" w:color="auto"/>
        <w:bottom w:val="none" w:sz="0" w:space="0" w:color="auto"/>
        <w:right w:val="none" w:sz="0" w:space="0" w:color="auto"/>
      </w:divBdr>
    </w:div>
    <w:div w:id="943537369">
      <w:bodyDiv w:val="1"/>
      <w:marLeft w:val="0"/>
      <w:marRight w:val="0"/>
      <w:marTop w:val="0"/>
      <w:marBottom w:val="0"/>
      <w:divBdr>
        <w:top w:val="none" w:sz="0" w:space="0" w:color="auto"/>
        <w:left w:val="none" w:sz="0" w:space="0" w:color="auto"/>
        <w:bottom w:val="none" w:sz="0" w:space="0" w:color="auto"/>
        <w:right w:val="none" w:sz="0" w:space="0" w:color="auto"/>
      </w:divBdr>
    </w:div>
    <w:div w:id="943800813">
      <w:bodyDiv w:val="1"/>
      <w:marLeft w:val="0"/>
      <w:marRight w:val="0"/>
      <w:marTop w:val="0"/>
      <w:marBottom w:val="0"/>
      <w:divBdr>
        <w:top w:val="none" w:sz="0" w:space="0" w:color="auto"/>
        <w:left w:val="none" w:sz="0" w:space="0" w:color="auto"/>
        <w:bottom w:val="none" w:sz="0" w:space="0" w:color="auto"/>
        <w:right w:val="none" w:sz="0" w:space="0" w:color="auto"/>
      </w:divBdr>
    </w:div>
    <w:div w:id="944387563">
      <w:bodyDiv w:val="1"/>
      <w:marLeft w:val="0"/>
      <w:marRight w:val="0"/>
      <w:marTop w:val="0"/>
      <w:marBottom w:val="0"/>
      <w:divBdr>
        <w:top w:val="none" w:sz="0" w:space="0" w:color="auto"/>
        <w:left w:val="none" w:sz="0" w:space="0" w:color="auto"/>
        <w:bottom w:val="none" w:sz="0" w:space="0" w:color="auto"/>
        <w:right w:val="none" w:sz="0" w:space="0" w:color="auto"/>
      </w:divBdr>
    </w:div>
    <w:div w:id="945234287">
      <w:bodyDiv w:val="1"/>
      <w:marLeft w:val="0"/>
      <w:marRight w:val="0"/>
      <w:marTop w:val="0"/>
      <w:marBottom w:val="0"/>
      <w:divBdr>
        <w:top w:val="none" w:sz="0" w:space="0" w:color="auto"/>
        <w:left w:val="none" w:sz="0" w:space="0" w:color="auto"/>
        <w:bottom w:val="none" w:sz="0" w:space="0" w:color="auto"/>
        <w:right w:val="none" w:sz="0" w:space="0" w:color="auto"/>
      </w:divBdr>
    </w:div>
    <w:div w:id="945847204">
      <w:bodyDiv w:val="1"/>
      <w:marLeft w:val="0"/>
      <w:marRight w:val="0"/>
      <w:marTop w:val="0"/>
      <w:marBottom w:val="0"/>
      <w:divBdr>
        <w:top w:val="none" w:sz="0" w:space="0" w:color="auto"/>
        <w:left w:val="none" w:sz="0" w:space="0" w:color="auto"/>
        <w:bottom w:val="none" w:sz="0" w:space="0" w:color="auto"/>
        <w:right w:val="none" w:sz="0" w:space="0" w:color="auto"/>
      </w:divBdr>
    </w:div>
    <w:div w:id="945889997">
      <w:bodyDiv w:val="1"/>
      <w:marLeft w:val="0"/>
      <w:marRight w:val="0"/>
      <w:marTop w:val="0"/>
      <w:marBottom w:val="0"/>
      <w:divBdr>
        <w:top w:val="none" w:sz="0" w:space="0" w:color="auto"/>
        <w:left w:val="none" w:sz="0" w:space="0" w:color="auto"/>
        <w:bottom w:val="none" w:sz="0" w:space="0" w:color="auto"/>
        <w:right w:val="none" w:sz="0" w:space="0" w:color="auto"/>
      </w:divBdr>
    </w:div>
    <w:div w:id="946931964">
      <w:bodyDiv w:val="1"/>
      <w:marLeft w:val="0"/>
      <w:marRight w:val="0"/>
      <w:marTop w:val="0"/>
      <w:marBottom w:val="0"/>
      <w:divBdr>
        <w:top w:val="none" w:sz="0" w:space="0" w:color="auto"/>
        <w:left w:val="none" w:sz="0" w:space="0" w:color="auto"/>
        <w:bottom w:val="none" w:sz="0" w:space="0" w:color="auto"/>
        <w:right w:val="none" w:sz="0" w:space="0" w:color="auto"/>
      </w:divBdr>
    </w:div>
    <w:div w:id="952058042">
      <w:bodyDiv w:val="1"/>
      <w:marLeft w:val="0"/>
      <w:marRight w:val="0"/>
      <w:marTop w:val="0"/>
      <w:marBottom w:val="0"/>
      <w:divBdr>
        <w:top w:val="none" w:sz="0" w:space="0" w:color="auto"/>
        <w:left w:val="none" w:sz="0" w:space="0" w:color="auto"/>
        <w:bottom w:val="none" w:sz="0" w:space="0" w:color="auto"/>
        <w:right w:val="none" w:sz="0" w:space="0" w:color="auto"/>
      </w:divBdr>
    </w:div>
    <w:div w:id="953055948">
      <w:bodyDiv w:val="1"/>
      <w:marLeft w:val="0"/>
      <w:marRight w:val="0"/>
      <w:marTop w:val="0"/>
      <w:marBottom w:val="0"/>
      <w:divBdr>
        <w:top w:val="none" w:sz="0" w:space="0" w:color="auto"/>
        <w:left w:val="none" w:sz="0" w:space="0" w:color="auto"/>
        <w:bottom w:val="none" w:sz="0" w:space="0" w:color="auto"/>
        <w:right w:val="none" w:sz="0" w:space="0" w:color="auto"/>
      </w:divBdr>
    </w:div>
    <w:div w:id="953252382">
      <w:bodyDiv w:val="1"/>
      <w:marLeft w:val="0"/>
      <w:marRight w:val="0"/>
      <w:marTop w:val="0"/>
      <w:marBottom w:val="0"/>
      <w:divBdr>
        <w:top w:val="none" w:sz="0" w:space="0" w:color="auto"/>
        <w:left w:val="none" w:sz="0" w:space="0" w:color="auto"/>
        <w:bottom w:val="none" w:sz="0" w:space="0" w:color="auto"/>
        <w:right w:val="none" w:sz="0" w:space="0" w:color="auto"/>
      </w:divBdr>
    </w:div>
    <w:div w:id="954216296">
      <w:bodyDiv w:val="1"/>
      <w:marLeft w:val="0"/>
      <w:marRight w:val="0"/>
      <w:marTop w:val="0"/>
      <w:marBottom w:val="0"/>
      <w:divBdr>
        <w:top w:val="none" w:sz="0" w:space="0" w:color="auto"/>
        <w:left w:val="none" w:sz="0" w:space="0" w:color="auto"/>
        <w:bottom w:val="none" w:sz="0" w:space="0" w:color="auto"/>
        <w:right w:val="none" w:sz="0" w:space="0" w:color="auto"/>
      </w:divBdr>
    </w:div>
    <w:div w:id="956524590">
      <w:bodyDiv w:val="1"/>
      <w:marLeft w:val="0"/>
      <w:marRight w:val="0"/>
      <w:marTop w:val="0"/>
      <w:marBottom w:val="0"/>
      <w:divBdr>
        <w:top w:val="none" w:sz="0" w:space="0" w:color="auto"/>
        <w:left w:val="none" w:sz="0" w:space="0" w:color="auto"/>
        <w:bottom w:val="none" w:sz="0" w:space="0" w:color="auto"/>
        <w:right w:val="none" w:sz="0" w:space="0" w:color="auto"/>
      </w:divBdr>
    </w:div>
    <w:div w:id="957182102">
      <w:bodyDiv w:val="1"/>
      <w:marLeft w:val="0"/>
      <w:marRight w:val="0"/>
      <w:marTop w:val="0"/>
      <w:marBottom w:val="0"/>
      <w:divBdr>
        <w:top w:val="none" w:sz="0" w:space="0" w:color="auto"/>
        <w:left w:val="none" w:sz="0" w:space="0" w:color="auto"/>
        <w:bottom w:val="none" w:sz="0" w:space="0" w:color="auto"/>
        <w:right w:val="none" w:sz="0" w:space="0" w:color="auto"/>
      </w:divBdr>
    </w:div>
    <w:div w:id="958613027">
      <w:bodyDiv w:val="1"/>
      <w:marLeft w:val="0"/>
      <w:marRight w:val="0"/>
      <w:marTop w:val="0"/>
      <w:marBottom w:val="0"/>
      <w:divBdr>
        <w:top w:val="none" w:sz="0" w:space="0" w:color="auto"/>
        <w:left w:val="none" w:sz="0" w:space="0" w:color="auto"/>
        <w:bottom w:val="none" w:sz="0" w:space="0" w:color="auto"/>
        <w:right w:val="none" w:sz="0" w:space="0" w:color="auto"/>
      </w:divBdr>
    </w:div>
    <w:div w:id="959650353">
      <w:bodyDiv w:val="1"/>
      <w:marLeft w:val="0"/>
      <w:marRight w:val="0"/>
      <w:marTop w:val="0"/>
      <w:marBottom w:val="0"/>
      <w:divBdr>
        <w:top w:val="none" w:sz="0" w:space="0" w:color="auto"/>
        <w:left w:val="none" w:sz="0" w:space="0" w:color="auto"/>
        <w:bottom w:val="none" w:sz="0" w:space="0" w:color="auto"/>
        <w:right w:val="none" w:sz="0" w:space="0" w:color="auto"/>
      </w:divBdr>
    </w:div>
    <w:div w:id="959918053">
      <w:bodyDiv w:val="1"/>
      <w:marLeft w:val="0"/>
      <w:marRight w:val="0"/>
      <w:marTop w:val="0"/>
      <w:marBottom w:val="0"/>
      <w:divBdr>
        <w:top w:val="none" w:sz="0" w:space="0" w:color="auto"/>
        <w:left w:val="none" w:sz="0" w:space="0" w:color="auto"/>
        <w:bottom w:val="none" w:sz="0" w:space="0" w:color="auto"/>
        <w:right w:val="none" w:sz="0" w:space="0" w:color="auto"/>
      </w:divBdr>
    </w:div>
    <w:div w:id="960455364">
      <w:bodyDiv w:val="1"/>
      <w:marLeft w:val="0"/>
      <w:marRight w:val="0"/>
      <w:marTop w:val="0"/>
      <w:marBottom w:val="0"/>
      <w:divBdr>
        <w:top w:val="none" w:sz="0" w:space="0" w:color="auto"/>
        <w:left w:val="none" w:sz="0" w:space="0" w:color="auto"/>
        <w:bottom w:val="none" w:sz="0" w:space="0" w:color="auto"/>
        <w:right w:val="none" w:sz="0" w:space="0" w:color="auto"/>
      </w:divBdr>
    </w:div>
    <w:div w:id="961769949">
      <w:bodyDiv w:val="1"/>
      <w:marLeft w:val="0"/>
      <w:marRight w:val="0"/>
      <w:marTop w:val="0"/>
      <w:marBottom w:val="0"/>
      <w:divBdr>
        <w:top w:val="none" w:sz="0" w:space="0" w:color="auto"/>
        <w:left w:val="none" w:sz="0" w:space="0" w:color="auto"/>
        <w:bottom w:val="none" w:sz="0" w:space="0" w:color="auto"/>
        <w:right w:val="none" w:sz="0" w:space="0" w:color="auto"/>
      </w:divBdr>
    </w:div>
    <w:div w:id="966081449">
      <w:bodyDiv w:val="1"/>
      <w:marLeft w:val="0"/>
      <w:marRight w:val="0"/>
      <w:marTop w:val="0"/>
      <w:marBottom w:val="0"/>
      <w:divBdr>
        <w:top w:val="none" w:sz="0" w:space="0" w:color="auto"/>
        <w:left w:val="none" w:sz="0" w:space="0" w:color="auto"/>
        <w:bottom w:val="none" w:sz="0" w:space="0" w:color="auto"/>
        <w:right w:val="none" w:sz="0" w:space="0" w:color="auto"/>
      </w:divBdr>
    </w:div>
    <w:div w:id="968584224">
      <w:bodyDiv w:val="1"/>
      <w:marLeft w:val="0"/>
      <w:marRight w:val="0"/>
      <w:marTop w:val="0"/>
      <w:marBottom w:val="0"/>
      <w:divBdr>
        <w:top w:val="none" w:sz="0" w:space="0" w:color="auto"/>
        <w:left w:val="none" w:sz="0" w:space="0" w:color="auto"/>
        <w:bottom w:val="none" w:sz="0" w:space="0" w:color="auto"/>
        <w:right w:val="none" w:sz="0" w:space="0" w:color="auto"/>
      </w:divBdr>
    </w:div>
    <w:div w:id="971446205">
      <w:bodyDiv w:val="1"/>
      <w:marLeft w:val="0"/>
      <w:marRight w:val="0"/>
      <w:marTop w:val="0"/>
      <w:marBottom w:val="0"/>
      <w:divBdr>
        <w:top w:val="none" w:sz="0" w:space="0" w:color="auto"/>
        <w:left w:val="none" w:sz="0" w:space="0" w:color="auto"/>
        <w:bottom w:val="none" w:sz="0" w:space="0" w:color="auto"/>
        <w:right w:val="none" w:sz="0" w:space="0" w:color="auto"/>
      </w:divBdr>
    </w:div>
    <w:div w:id="976759971">
      <w:bodyDiv w:val="1"/>
      <w:marLeft w:val="0"/>
      <w:marRight w:val="0"/>
      <w:marTop w:val="0"/>
      <w:marBottom w:val="0"/>
      <w:divBdr>
        <w:top w:val="none" w:sz="0" w:space="0" w:color="auto"/>
        <w:left w:val="none" w:sz="0" w:space="0" w:color="auto"/>
        <w:bottom w:val="none" w:sz="0" w:space="0" w:color="auto"/>
        <w:right w:val="none" w:sz="0" w:space="0" w:color="auto"/>
      </w:divBdr>
    </w:div>
    <w:div w:id="979336359">
      <w:bodyDiv w:val="1"/>
      <w:marLeft w:val="0"/>
      <w:marRight w:val="0"/>
      <w:marTop w:val="0"/>
      <w:marBottom w:val="0"/>
      <w:divBdr>
        <w:top w:val="none" w:sz="0" w:space="0" w:color="auto"/>
        <w:left w:val="none" w:sz="0" w:space="0" w:color="auto"/>
        <w:bottom w:val="none" w:sz="0" w:space="0" w:color="auto"/>
        <w:right w:val="none" w:sz="0" w:space="0" w:color="auto"/>
      </w:divBdr>
    </w:div>
    <w:div w:id="982194652">
      <w:bodyDiv w:val="1"/>
      <w:marLeft w:val="0"/>
      <w:marRight w:val="0"/>
      <w:marTop w:val="0"/>
      <w:marBottom w:val="0"/>
      <w:divBdr>
        <w:top w:val="none" w:sz="0" w:space="0" w:color="auto"/>
        <w:left w:val="none" w:sz="0" w:space="0" w:color="auto"/>
        <w:bottom w:val="none" w:sz="0" w:space="0" w:color="auto"/>
        <w:right w:val="none" w:sz="0" w:space="0" w:color="auto"/>
      </w:divBdr>
    </w:div>
    <w:div w:id="982613615">
      <w:bodyDiv w:val="1"/>
      <w:marLeft w:val="0"/>
      <w:marRight w:val="0"/>
      <w:marTop w:val="0"/>
      <w:marBottom w:val="0"/>
      <w:divBdr>
        <w:top w:val="none" w:sz="0" w:space="0" w:color="auto"/>
        <w:left w:val="none" w:sz="0" w:space="0" w:color="auto"/>
        <w:bottom w:val="none" w:sz="0" w:space="0" w:color="auto"/>
        <w:right w:val="none" w:sz="0" w:space="0" w:color="auto"/>
      </w:divBdr>
    </w:div>
    <w:div w:id="982655893">
      <w:bodyDiv w:val="1"/>
      <w:marLeft w:val="0"/>
      <w:marRight w:val="0"/>
      <w:marTop w:val="0"/>
      <w:marBottom w:val="0"/>
      <w:divBdr>
        <w:top w:val="none" w:sz="0" w:space="0" w:color="auto"/>
        <w:left w:val="none" w:sz="0" w:space="0" w:color="auto"/>
        <w:bottom w:val="none" w:sz="0" w:space="0" w:color="auto"/>
        <w:right w:val="none" w:sz="0" w:space="0" w:color="auto"/>
      </w:divBdr>
    </w:div>
    <w:div w:id="988169299">
      <w:bodyDiv w:val="1"/>
      <w:marLeft w:val="0"/>
      <w:marRight w:val="0"/>
      <w:marTop w:val="0"/>
      <w:marBottom w:val="0"/>
      <w:divBdr>
        <w:top w:val="none" w:sz="0" w:space="0" w:color="auto"/>
        <w:left w:val="none" w:sz="0" w:space="0" w:color="auto"/>
        <w:bottom w:val="none" w:sz="0" w:space="0" w:color="auto"/>
        <w:right w:val="none" w:sz="0" w:space="0" w:color="auto"/>
      </w:divBdr>
    </w:div>
    <w:div w:id="993409993">
      <w:bodyDiv w:val="1"/>
      <w:marLeft w:val="0"/>
      <w:marRight w:val="0"/>
      <w:marTop w:val="0"/>
      <w:marBottom w:val="0"/>
      <w:divBdr>
        <w:top w:val="none" w:sz="0" w:space="0" w:color="auto"/>
        <w:left w:val="none" w:sz="0" w:space="0" w:color="auto"/>
        <w:bottom w:val="none" w:sz="0" w:space="0" w:color="auto"/>
        <w:right w:val="none" w:sz="0" w:space="0" w:color="auto"/>
      </w:divBdr>
    </w:div>
    <w:div w:id="994914552">
      <w:bodyDiv w:val="1"/>
      <w:marLeft w:val="0"/>
      <w:marRight w:val="0"/>
      <w:marTop w:val="0"/>
      <w:marBottom w:val="0"/>
      <w:divBdr>
        <w:top w:val="none" w:sz="0" w:space="0" w:color="auto"/>
        <w:left w:val="none" w:sz="0" w:space="0" w:color="auto"/>
        <w:bottom w:val="none" w:sz="0" w:space="0" w:color="auto"/>
        <w:right w:val="none" w:sz="0" w:space="0" w:color="auto"/>
      </w:divBdr>
    </w:div>
    <w:div w:id="995033382">
      <w:bodyDiv w:val="1"/>
      <w:marLeft w:val="0"/>
      <w:marRight w:val="0"/>
      <w:marTop w:val="0"/>
      <w:marBottom w:val="0"/>
      <w:divBdr>
        <w:top w:val="none" w:sz="0" w:space="0" w:color="auto"/>
        <w:left w:val="none" w:sz="0" w:space="0" w:color="auto"/>
        <w:bottom w:val="none" w:sz="0" w:space="0" w:color="auto"/>
        <w:right w:val="none" w:sz="0" w:space="0" w:color="auto"/>
      </w:divBdr>
    </w:div>
    <w:div w:id="995188006">
      <w:bodyDiv w:val="1"/>
      <w:marLeft w:val="0"/>
      <w:marRight w:val="0"/>
      <w:marTop w:val="0"/>
      <w:marBottom w:val="0"/>
      <w:divBdr>
        <w:top w:val="none" w:sz="0" w:space="0" w:color="auto"/>
        <w:left w:val="none" w:sz="0" w:space="0" w:color="auto"/>
        <w:bottom w:val="none" w:sz="0" w:space="0" w:color="auto"/>
        <w:right w:val="none" w:sz="0" w:space="0" w:color="auto"/>
      </w:divBdr>
    </w:div>
    <w:div w:id="995453524">
      <w:bodyDiv w:val="1"/>
      <w:marLeft w:val="0"/>
      <w:marRight w:val="0"/>
      <w:marTop w:val="0"/>
      <w:marBottom w:val="0"/>
      <w:divBdr>
        <w:top w:val="none" w:sz="0" w:space="0" w:color="auto"/>
        <w:left w:val="none" w:sz="0" w:space="0" w:color="auto"/>
        <w:bottom w:val="none" w:sz="0" w:space="0" w:color="auto"/>
        <w:right w:val="none" w:sz="0" w:space="0" w:color="auto"/>
      </w:divBdr>
    </w:div>
    <w:div w:id="997534696">
      <w:bodyDiv w:val="1"/>
      <w:marLeft w:val="0"/>
      <w:marRight w:val="0"/>
      <w:marTop w:val="0"/>
      <w:marBottom w:val="0"/>
      <w:divBdr>
        <w:top w:val="none" w:sz="0" w:space="0" w:color="auto"/>
        <w:left w:val="none" w:sz="0" w:space="0" w:color="auto"/>
        <w:bottom w:val="none" w:sz="0" w:space="0" w:color="auto"/>
        <w:right w:val="none" w:sz="0" w:space="0" w:color="auto"/>
      </w:divBdr>
    </w:div>
    <w:div w:id="1000084589">
      <w:bodyDiv w:val="1"/>
      <w:marLeft w:val="0"/>
      <w:marRight w:val="0"/>
      <w:marTop w:val="0"/>
      <w:marBottom w:val="0"/>
      <w:divBdr>
        <w:top w:val="none" w:sz="0" w:space="0" w:color="auto"/>
        <w:left w:val="none" w:sz="0" w:space="0" w:color="auto"/>
        <w:bottom w:val="none" w:sz="0" w:space="0" w:color="auto"/>
        <w:right w:val="none" w:sz="0" w:space="0" w:color="auto"/>
      </w:divBdr>
    </w:div>
    <w:div w:id="1000348345">
      <w:bodyDiv w:val="1"/>
      <w:marLeft w:val="0"/>
      <w:marRight w:val="0"/>
      <w:marTop w:val="0"/>
      <w:marBottom w:val="0"/>
      <w:divBdr>
        <w:top w:val="none" w:sz="0" w:space="0" w:color="auto"/>
        <w:left w:val="none" w:sz="0" w:space="0" w:color="auto"/>
        <w:bottom w:val="none" w:sz="0" w:space="0" w:color="auto"/>
        <w:right w:val="none" w:sz="0" w:space="0" w:color="auto"/>
      </w:divBdr>
    </w:div>
    <w:div w:id="1001935853">
      <w:bodyDiv w:val="1"/>
      <w:marLeft w:val="0"/>
      <w:marRight w:val="0"/>
      <w:marTop w:val="0"/>
      <w:marBottom w:val="0"/>
      <w:divBdr>
        <w:top w:val="none" w:sz="0" w:space="0" w:color="auto"/>
        <w:left w:val="none" w:sz="0" w:space="0" w:color="auto"/>
        <w:bottom w:val="none" w:sz="0" w:space="0" w:color="auto"/>
        <w:right w:val="none" w:sz="0" w:space="0" w:color="auto"/>
      </w:divBdr>
    </w:div>
    <w:div w:id="1015303511">
      <w:bodyDiv w:val="1"/>
      <w:marLeft w:val="0"/>
      <w:marRight w:val="0"/>
      <w:marTop w:val="0"/>
      <w:marBottom w:val="0"/>
      <w:divBdr>
        <w:top w:val="none" w:sz="0" w:space="0" w:color="auto"/>
        <w:left w:val="none" w:sz="0" w:space="0" w:color="auto"/>
        <w:bottom w:val="none" w:sz="0" w:space="0" w:color="auto"/>
        <w:right w:val="none" w:sz="0" w:space="0" w:color="auto"/>
      </w:divBdr>
    </w:div>
    <w:div w:id="1022391348">
      <w:bodyDiv w:val="1"/>
      <w:marLeft w:val="0"/>
      <w:marRight w:val="0"/>
      <w:marTop w:val="0"/>
      <w:marBottom w:val="0"/>
      <w:divBdr>
        <w:top w:val="none" w:sz="0" w:space="0" w:color="auto"/>
        <w:left w:val="none" w:sz="0" w:space="0" w:color="auto"/>
        <w:bottom w:val="none" w:sz="0" w:space="0" w:color="auto"/>
        <w:right w:val="none" w:sz="0" w:space="0" w:color="auto"/>
      </w:divBdr>
    </w:div>
    <w:div w:id="1023675065">
      <w:bodyDiv w:val="1"/>
      <w:marLeft w:val="0"/>
      <w:marRight w:val="0"/>
      <w:marTop w:val="0"/>
      <w:marBottom w:val="0"/>
      <w:divBdr>
        <w:top w:val="none" w:sz="0" w:space="0" w:color="auto"/>
        <w:left w:val="none" w:sz="0" w:space="0" w:color="auto"/>
        <w:bottom w:val="none" w:sz="0" w:space="0" w:color="auto"/>
        <w:right w:val="none" w:sz="0" w:space="0" w:color="auto"/>
      </w:divBdr>
    </w:div>
    <w:div w:id="1024016746">
      <w:bodyDiv w:val="1"/>
      <w:marLeft w:val="0"/>
      <w:marRight w:val="0"/>
      <w:marTop w:val="0"/>
      <w:marBottom w:val="0"/>
      <w:divBdr>
        <w:top w:val="none" w:sz="0" w:space="0" w:color="auto"/>
        <w:left w:val="none" w:sz="0" w:space="0" w:color="auto"/>
        <w:bottom w:val="none" w:sz="0" w:space="0" w:color="auto"/>
        <w:right w:val="none" w:sz="0" w:space="0" w:color="auto"/>
      </w:divBdr>
    </w:div>
    <w:div w:id="1025059577">
      <w:bodyDiv w:val="1"/>
      <w:marLeft w:val="0"/>
      <w:marRight w:val="0"/>
      <w:marTop w:val="0"/>
      <w:marBottom w:val="0"/>
      <w:divBdr>
        <w:top w:val="none" w:sz="0" w:space="0" w:color="auto"/>
        <w:left w:val="none" w:sz="0" w:space="0" w:color="auto"/>
        <w:bottom w:val="none" w:sz="0" w:space="0" w:color="auto"/>
        <w:right w:val="none" w:sz="0" w:space="0" w:color="auto"/>
      </w:divBdr>
    </w:div>
    <w:div w:id="1027439916">
      <w:bodyDiv w:val="1"/>
      <w:marLeft w:val="0"/>
      <w:marRight w:val="0"/>
      <w:marTop w:val="0"/>
      <w:marBottom w:val="0"/>
      <w:divBdr>
        <w:top w:val="none" w:sz="0" w:space="0" w:color="auto"/>
        <w:left w:val="none" w:sz="0" w:space="0" w:color="auto"/>
        <w:bottom w:val="none" w:sz="0" w:space="0" w:color="auto"/>
        <w:right w:val="none" w:sz="0" w:space="0" w:color="auto"/>
      </w:divBdr>
    </w:div>
    <w:div w:id="1029140607">
      <w:bodyDiv w:val="1"/>
      <w:marLeft w:val="0"/>
      <w:marRight w:val="0"/>
      <w:marTop w:val="0"/>
      <w:marBottom w:val="0"/>
      <w:divBdr>
        <w:top w:val="none" w:sz="0" w:space="0" w:color="auto"/>
        <w:left w:val="none" w:sz="0" w:space="0" w:color="auto"/>
        <w:bottom w:val="none" w:sz="0" w:space="0" w:color="auto"/>
        <w:right w:val="none" w:sz="0" w:space="0" w:color="auto"/>
      </w:divBdr>
    </w:div>
    <w:div w:id="1031029491">
      <w:bodyDiv w:val="1"/>
      <w:marLeft w:val="0"/>
      <w:marRight w:val="0"/>
      <w:marTop w:val="0"/>
      <w:marBottom w:val="0"/>
      <w:divBdr>
        <w:top w:val="none" w:sz="0" w:space="0" w:color="auto"/>
        <w:left w:val="none" w:sz="0" w:space="0" w:color="auto"/>
        <w:bottom w:val="none" w:sz="0" w:space="0" w:color="auto"/>
        <w:right w:val="none" w:sz="0" w:space="0" w:color="auto"/>
      </w:divBdr>
    </w:div>
    <w:div w:id="1031612286">
      <w:bodyDiv w:val="1"/>
      <w:marLeft w:val="0"/>
      <w:marRight w:val="0"/>
      <w:marTop w:val="0"/>
      <w:marBottom w:val="0"/>
      <w:divBdr>
        <w:top w:val="none" w:sz="0" w:space="0" w:color="auto"/>
        <w:left w:val="none" w:sz="0" w:space="0" w:color="auto"/>
        <w:bottom w:val="none" w:sz="0" w:space="0" w:color="auto"/>
        <w:right w:val="none" w:sz="0" w:space="0" w:color="auto"/>
      </w:divBdr>
    </w:div>
    <w:div w:id="1035665971">
      <w:bodyDiv w:val="1"/>
      <w:marLeft w:val="0"/>
      <w:marRight w:val="0"/>
      <w:marTop w:val="0"/>
      <w:marBottom w:val="0"/>
      <w:divBdr>
        <w:top w:val="none" w:sz="0" w:space="0" w:color="auto"/>
        <w:left w:val="none" w:sz="0" w:space="0" w:color="auto"/>
        <w:bottom w:val="none" w:sz="0" w:space="0" w:color="auto"/>
        <w:right w:val="none" w:sz="0" w:space="0" w:color="auto"/>
      </w:divBdr>
    </w:div>
    <w:div w:id="1035810840">
      <w:bodyDiv w:val="1"/>
      <w:marLeft w:val="0"/>
      <w:marRight w:val="0"/>
      <w:marTop w:val="0"/>
      <w:marBottom w:val="0"/>
      <w:divBdr>
        <w:top w:val="none" w:sz="0" w:space="0" w:color="auto"/>
        <w:left w:val="none" w:sz="0" w:space="0" w:color="auto"/>
        <w:bottom w:val="none" w:sz="0" w:space="0" w:color="auto"/>
        <w:right w:val="none" w:sz="0" w:space="0" w:color="auto"/>
      </w:divBdr>
    </w:div>
    <w:div w:id="1047487849">
      <w:bodyDiv w:val="1"/>
      <w:marLeft w:val="0"/>
      <w:marRight w:val="0"/>
      <w:marTop w:val="0"/>
      <w:marBottom w:val="0"/>
      <w:divBdr>
        <w:top w:val="none" w:sz="0" w:space="0" w:color="auto"/>
        <w:left w:val="none" w:sz="0" w:space="0" w:color="auto"/>
        <w:bottom w:val="none" w:sz="0" w:space="0" w:color="auto"/>
        <w:right w:val="none" w:sz="0" w:space="0" w:color="auto"/>
      </w:divBdr>
    </w:div>
    <w:div w:id="1047949347">
      <w:bodyDiv w:val="1"/>
      <w:marLeft w:val="0"/>
      <w:marRight w:val="0"/>
      <w:marTop w:val="0"/>
      <w:marBottom w:val="0"/>
      <w:divBdr>
        <w:top w:val="none" w:sz="0" w:space="0" w:color="auto"/>
        <w:left w:val="none" w:sz="0" w:space="0" w:color="auto"/>
        <w:bottom w:val="none" w:sz="0" w:space="0" w:color="auto"/>
        <w:right w:val="none" w:sz="0" w:space="0" w:color="auto"/>
      </w:divBdr>
    </w:div>
    <w:div w:id="1048801025">
      <w:bodyDiv w:val="1"/>
      <w:marLeft w:val="0"/>
      <w:marRight w:val="0"/>
      <w:marTop w:val="0"/>
      <w:marBottom w:val="0"/>
      <w:divBdr>
        <w:top w:val="none" w:sz="0" w:space="0" w:color="auto"/>
        <w:left w:val="none" w:sz="0" w:space="0" w:color="auto"/>
        <w:bottom w:val="none" w:sz="0" w:space="0" w:color="auto"/>
        <w:right w:val="none" w:sz="0" w:space="0" w:color="auto"/>
      </w:divBdr>
    </w:div>
    <w:div w:id="1049185099">
      <w:bodyDiv w:val="1"/>
      <w:marLeft w:val="0"/>
      <w:marRight w:val="0"/>
      <w:marTop w:val="0"/>
      <w:marBottom w:val="0"/>
      <w:divBdr>
        <w:top w:val="none" w:sz="0" w:space="0" w:color="auto"/>
        <w:left w:val="none" w:sz="0" w:space="0" w:color="auto"/>
        <w:bottom w:val="none" w:sz="0" w:space="0" w:color="auto"/>
        <w:right w:val="none" w:sz="0" w:space="0" w:color="auto"/>
      </w:divBdr>
    </w:div>
    <w:div w:id="1051922102">
      <w:bodyDiv w:val="1"/>
      <w:marLeft w:val="0"/>
      <w:marRight w:val="0"/>
      <w:marTop w:val="0"/>
      <w:marBottom w:val="0"/>
      <w:divBdr>
        <w:top w:val="none" w:sz="0" w:space="0" w:color="auto"/>
        <w:left w:val="none" w:sz="0" w:space="0" w:color="auto"/>
        <w:bottom w:val="none" w:sz="0" w:space="0" w:color="auto"/>
        <w:right w:val="none" w:sz="0" w:space="0" w:color="auto"/>
      </w:divBdr>
    </w:div>
    <w:div w:id="1053230926">
      <w:bodyDiv w:val="1"/>
      <w:marLeft w:val="0"/>
      <w:marRight w:val="0"/>
      <w:marTop w:val="0"/>
      <w:marBottom w:val="0"/>
      <w:divBdr>
        <w:top w:val="none" w:sz="0" w:space="0" w:color="auto"/>
        <w:left w:val="none" w:sz="0" w:space="0" w:color="auto"/>
        <w:bottom w:val="none" w:sz="0" w:space="0" w:color="auto"/>
        <w:right w:val="none" w:sz="0" w:space="0" w:color="auto"/>
      </w:divBdr>
    </w:div>
    <w:div w:id="1053693756">
      <w:bodyDiv w:val="1"/>
      <w:marLeft w:val="0"/>
      <w:marRight w:val="0"/>
      <w:marTop w:val="0"/>
      <w:marBottom w:val="0"/>
      <w:divBdr>
        <w:top w:val="none" w:sz="0" w:space="0" w:color="auto"/>
        <w:left w:val="none" w:sz="0" w:space="0" w:color="auto"/>
        <w:bottom w:val="none" w:sz="0" w:space="0" w:color="auto"/>
        <w:right w:val="none" w:sz="0" w:space="0" w:color="auto"/>
      </w:divBdr>
    </w:div>
    <w:div w:id="1053890852">
      <w:bodyDiv w:val="1"/>
      <w:marLeft w:val="0"/>
      <w:marRight w:val="0"/>
      <w:marTop w:val="0"/>
      <w:marBottom w:val="0"/>
      <w:divBdr>
        <w:top w:val="none" w:sz="0" w:space="0" w:color="auto"/>
        <w:left w:val="none" w:sz="0" w:space="0" w:color="auto"/>
        <w:bottom w:val="none" w:sz="0" w:space="0" w:color="auto"/>
        <w:right w:val="none" w:sz="0" w:space="0" w:color="auto"/>
      </w:divBdr>
    </w:div>
    <w:div w:id="1054237376">
      <w:bodyDiv w:val="1"/>
      <w:marLeft w:val="0"/>
      <w:marRight w:val="0"/>
      <w:marTop w:val="0"/>
      <w:marBottom w:val="0"/>
      <w:divBdr>
        <w:top w:val="none" w:sz="0" w:space="0" w:color="auto"/>
        <w:left w:val="none" w:sz="0" w:space="0" w:color="auto"/>
        <w:bottom w:val="none" w:sz="0" w:space="0" w:color="auto"/>
        <w:right w:val="none" w:sz="0" w:space="0" w:color="auto"/>
      </w:divBdr>
    </w:div>
    <w:div w:id="1054935294">
      <w:bodyDiv w:val="1"/>
      <w:marLeft w:val="0"/>
      <w:marRight w:val="0"/>
      <w:marTop w:val="0"/>
      <w:marBottom w:val="0"/>
      <w:divBdr>
        <w:top w:val="none" w:sz="0" w:space="0" w:color="auto"/>
        <w:left w:val="none" w:sz="0" w:space="0" w:color="auto"/>
        <w:bottom w:val="none" w:sz="0" w:space="0" w:color="auto"/>
        <w:right w:val="none" w:sz="0" w:space="0" w:color="auto"/>
      </w:divBdr>
    </w:div>
    <w:div w:id="1055272304">
      <w:bodyDiv w:val="1"/>
      <w:marLeft w:val="0"/>
      <w:marRight w:val="0"/>
      <w:marTop w:val="0"/>
      <w:marBottom w:val="0"/>
      <w:divBdr>
        <w:top w:val="none" w:sz="0" w:space="0" w:color="auto"/>
        <w:left w:val="none" w:sz="0" w:space="0" w:color="auto"/>
        <w:bottom w:val="none" w:sz="0" w:space="0" w:color="auto"/>
        <w:right w:val="none" w:sz="0" w:space="0" w:color="auto"/>
      </w:divBdr>
    </w:div>
    <w:div w:id="1056272828">
      <w:bodyDiv w:val="1"/>
      <w:marLeft w:val="0"/>
      <w:marRight w:val="0"/>
      <w:marTop w:val="0"/>
      <w:marBottom w:val="0"/>
      <w:divBdr>
        <w:top w:val="none" w:sz="0" w:space="0" w:color="auto"/>
        <w:left w:val="none" w:sz="0" w:space="0" w:color="auto"/>
        <w:bottom w:val="none" w:sz="0" w:space="0" w:color="auto"/>
        <w:right w:val="none" w:sz="0" w:space="0" w:color="auto"/>
      </w:divBdr>
    </w:div>
    <w:div w:id="1057823695">
      <w:bodyDiv w:val="1"/>
      <w:marLeft w:val="0"/>
      <w:marRight w:val="0"/>
      <w:marTop w:val="0"/>
      <w:marBottom w:val="0"/>
      <w:divBdr>
        <w:top w:val="none" w:sz="0" w:space="0" w:color="auto"/>
        <w:left w:val="none" w:sz="0" w:space="0" w:color="auto"/>
        <w:bottom w:val="none" w:sz="0" w:space="0" w:color="auto"/>
        <w:right w:val="none" w:sz="0" w:space="0" w:color="auto"/>
      </w:divBdr>
    </w:div>
    <w:div w:id="1058748485">
      <w:bodyDiv w:val="1"/>
      <w:marLeft w:val="0"/>
      <w:marRight w:val="0"/>
      <w:marTop w:val="0"/>
      <w:marBottom w:val="0"/>
      <w:divBdr>
        <w:top w:val="none" w:sz="0" w:space="0" w:color="auto"/>
        <w:left w:val="none" w:sz="0" w:space="0" w:color="auto"/>
        <w:bottom w:val="none" w:sz="0" w:space="0" w:color="auto"/>
        <w:right w:val="none" w:sz="0" w:space="0" w:color="auto"/>
      </w:divBdr>
    </w:div>
    <w:div w:id="1065834062">
      <w:bodyDiv w:val="1"/>
      <w:marLeft w:val="0"/>
      <w:marRight w:val="0"/>
      <w:marTop w:val="0"/>
      <w:marBottom w:val="0"/>
      <w:divBdr>
        <w:top w:val="none" w:sz="0" w:space="0" w:color="auto"/>
        <w:left w:val="none" w:sz="0" w:space="0" w:color="auto"/>
        <w:bottom w:val="none" w:sz="0" w:space="0" w:color="auto"/>
        <w:right w:val="none" w:sz="0" w:space="0" w:color="auto"/>
      </w:divBdr>
    </w:div>
    <w:div w:id="1066101307">
      <w:bodyDiv w:val="1"/>
      <w:marLeft w:val="0"/>
      <w:marRight w:val="0"/>
      <w:marTop w:val="0"/>
      <w:marBottom w:val="0"/>
      <w:divBdr>
        <w:top w:val="none" w:sz="0" w:space="0" w:color="auto"/>
        <w:left w:val="none" w:sz="0" w:space="0" w:color="auto"/>
        <w:bottom w:val="none" w:sz="0" w:space="0" w:color="auto"/>
        <w:right w:val="none" w:sz="0" w:space="0" w:color="auto"/>
      </w:divBdr>
    </w:div>
    <w:div w:id="1066421012">
      <w:bodyDiv w:val="1"/>
      <w:marLeft w:val="0"/>
      <w:marRight w:val="0"/>
      <w:marTop w:val="0"/>
      <w:marBottom w:val="0"/>
      <w:divBdr>
        <w:top w:val="none" w:sz="0" w:space="0" w:color="auto"/>
        <w:left w:val="none" w:sz="0" w:space="0" w:color="auto"/>
        <w:bottom w:val="none" w:sz="0" w:space="0" w:color="auto"/>
        <w:right w:val="none" w:sz="0" w:space="0" w:color="auto"/>
      </w:divBdr>
    </w:div>
    <w:div w:id="1066608386">
      <w:bodyDiv w:val="1"/>
      <w:marLeft w:val="0"/>
      <w:marRight w:val="0"/>
      <w:marTop w:val="0"/>
      <w:marBottom w:val="0"/>
      <w:divBdr>
        <w:top w:val="none" w:sz="0" w:space="0" w:color="auto"/>
        <w:left w:val="none" w:sz="0" w:space="0" w:color="auto"/>
        <w:bottom w:val="none" w:sz="0" w:space="0" w:color="auto"/>
        <w:right w:val="none" w:sz="0" w:space="0" w:color="auto"/>
      </w:divBdr>
    </w:div>
    <w:div w:id="1068725223">
      <w:bodyDiv w:val="1"/>
      <w:marLeft w:val="0"/>
      <w:marRight w:val="0"/>
      <w:marTop w:val="0"/>
      <w:marBottom w:val="0"/>
      <w:divBdr>
        <w:top w:val="none" w:sz="0" w:space="0" w:color="auto"/>
        <w:left w:val="none" w:sz="0" w:space="0" w:color="auto"/>
        <w:bottom w:val="none" w:sz="0" w:space="0" w:color="auto"/>
        <w:right w:val="none" w:sz="0" w:space="0" w:color="auto"/>
      </w:divBdr>
    </w:div>
    <w:div w:id="1082799363">
      <w:bodyDiv w:val="1"/>
      <w:marLeft w:val="0"/>
      <w:marRight w:val="0"/>
      <w:marTop w:val="0"/>
      <w:marBottom w:val="0"/>
      <w:divBdr>
        <w:top w:val="none" w:sz="0" w:space="0" w:color="auto"/>
        <w:left w:val="none" w:sz="0" w:space="0" w:color="auto"/>
        <w:bottom w:val="none" w:sz="0" w:space="0" w:color="auto"/>
        <w:right w:val="none" w:sz="0" w:space="0" w:color="auto"/>
      </w:divBdr>
    </w:div>
    <w:div w:id="1083995166">
      <w:bodyDiv w:val="1"/>
      <w:marLeft w:val="0"/>
      <w:marRight w:val="0"/>
      <w:marTop w:val="0"/>
      <w:marBottom w:val="0"/>
      <w:divBdr>
        <w:top w:val="none" w:sz="0" w:space="0" w:color="auto"/>
        <w:left w:val="none" w:sz="0" w:space="0" w:color="auto"/>
        <w:bottom w:val="none" w:sz="0" w:space="0" w:color="auto"/>
        <w:right w:val="none" w:sz="0" w:space="0" w:color="auto"/>
      </w:divBdr>
    </w:div>
    <w:div w:id="1088649620">
      <w:bodyDiv w:val="1"/>
      <w:marLeft w:val="0"/>
      <w:marRight w:val="0"/>
      <w:marTop w:val="0"/>
      <w:marBottom w:val="0"/>
      <w:divBdr>
        <w:top w:val="none" w:sz="0" w:space="0" w:color="auto"/>
        <w:left w:val="none" w:sz="0" w:space="0" w:color="auto"/>
        <w:bottom w:val="none" w:sz="0" w:space="0" w:color="auto"/>
        <w:right w:val="none" w:sz="0" w:space="0" w:color="auto"/>
      </w:divBdr>
    </w:div>
    <w:div w:id="1089959623">
      <w:bodyDiv w:val="1"/>
      <w:marLeft w:val="0"/>
      <w:marRight w:val="0"/>
      <w:marTop w:val="0"/>
      <w:marBottom w:val="0"/>
      <w:divBdr>
        <w:top w:val="none" w:sz="0" w:space="0" w:color="auto"/>
        <w:left w:val="none" w:sz="0" w:space="0" w:color="auto"/>
        <w:bottom w:val="none" w:sz="0" w:space="0" w:color="auto"/>
        <w:right w:val="none" w:sz="0" w:space="0" w:color="auto"/>
      </w:divBdr>
    </w:div>
    <w:div w:id="1091581305">
      <w:bodyDiv w:val="1"/>
      <w:marLeft w:val="0"/>
      <w:marRight w:val="0"/>
      <w:marTop w:val="0"/>
      <w:marBottom w:val="0"/>
      <w:divBdr>
        <w:top w:val="none" w:sz="0" w:space="0" w:color="auto"/>
        <w:left w:val="none" w:sz="0" w:space="0" w:color="auto"/>
        <w:bottom w:val="none" w:sz="0" w:space="0" w:color="auto"/>
        <w:right w:val="none" w:sz="0" w:space="0" w:color="auto"/>
      </w:divBdr>
    </w:div>
    <w:div w:id="1092974087">
      <w:bodyDiv w:val="1"/>
      <w:marLeft w:val="0"/>
      <w:marRight w:val="0"/>
      <w:marTop w:val="0"/>
      <w:marBottom w:val="0"/>
      <w:divBdr>
        <w:top w:val="none" w:sz="0" w:space="0" w:color="auto"/>
        <w:left w:val="none" w:sz="0" w:space="0" w:color="auto"/>
        <w:bottom w:val="none" w:sz="0" w:space="0" w:color="auto"/>
        <w:right w:val="none" w:sz="0" w:space="0" w:color="auto"/>
      </w:divBdr>
    </w:div>
    <w:div w:id="1097672772">
      <w:bodyDiv w:val="1"/>
      <w:marLeft w:val="0"/>
      <w:marRight w:val="0"/>
      <w:marTop w:val="0"/>
      <w:marBottom w:val="0"/>
      <w:divBdr>
        <w:top w:val="none" w:sz="0" w:space="0" w:color="auto"/>
        <w:left w:val="none" w:sz="0" w:space="0" w:color="auto"/>
        <w:bottom w:val="none" w:sz="0" w:space="0" w:color="auto"/>
        <w:right w:val="none" w:sz="0" w:space="0" w:color="auto"/>
      </w:divBdr>
    </w:div>
    <w:div w:id="1097824587">
      <w:bodyDiv w:val="1"/>
      <w:marLeft w:val="0"/>
      <w:marRight w:val="0"/>
      <w:marTop w:val="0"/>
      <w:marBottom w:val="0"/>
      <w:divBdr>
        <w:top w:val="none" w:sz="0" w:space="0" w:color="auto"/>
        <w:left w:val="none" w:sz="0" w:space="0" w:color="auto"/>
        <w:bottom w:val="none" w:sz="0" w:space="0" w:color="auto"/>
        <w:right w:val="none" w:sz="0" w:space="0" w:color="auto"/>
      </w:divBdr>
    </w:div>
    <w:div w:id="1100681821">
      <w:bodyDiv w:val="1"/>
      <w:marLeft w:val="0"/>
      <w:marRight w:val="0"/>
      <w:marTop w:val="0"/>
      <w:marBottom w:val="0"/>
      <w:divBdr>
        <w:top w:val="none" w:sz="0" w:space="0" w:color="auto"/>
        <w:left w:val="none" w:sz="0" w:space="0" w:color="auto"/>
        <w:bottom w:val="none" w:sz="0" w:space="0" w:color="auto"/>
        <w:right w:val="none" w:sz="0" w:space="0" w:color="auto"/>
      </w:divBdr>
    </w:div>
    <w:div w:id="1100757933">
      <w:bodyDiv w:val="1"/>
      <w:marLeft w:val="0"/>
      <w:marRight w:val="0"/>
      <w:marTop w:val="0"/>
      <w:marBottom w:val="0"/>
      <w:divBdr>
        <w:top w:val="none" w:sz="0" w:space="0" w:color="auto"/>
        <w:left w:val="none" w:sz="0" w:space="0" w:color="auto"/>
        <w:bottom w:val="none" w:sz="0" w:space="0" w:color="auto"/>
        <w:right w:val="none" w:sz="0" w:space="0" w:color="auto"/>
      </w:divBdr>
    </w:div>
    <w:div w:id="1112092281">
      <w:bodyDiv w:val="1"/>
      <w:marLeft w:val="0"/>
      <w:marRight w:val="0"/>
      <w:marTop w:val="0"/>
      <w:marBottom w:val="0"/>
      <w:divBdr>
        <w:top w:val="none" w:sz="0" w:space="0" w:color="auto"/>
        <w:left w:val="none" w:sz="0" w:space="0" w:color="auto"/>
        <w:bottom w:val="none" w:sz="0" w:space="0" w:color="auto"/>
        <w:right w:val="none" w:sz="0" w:space="0" w:color="auto"/>
      </w:divBdr>
    </w:div>
    <w:div w:id="1118062417">
      <w:bodyDiv w:val="1"/>
      <w:marLeft w:val="0"/>
      <w:marRight w:val="0"/>
      <w:marTop w:val="0"/>
      <w:marBottom w:val="0"/>
      <w:divBdr>
        <w:top w:val="none" w:sz="0" w:space="0" w:color="auto"/>
        <w:left w:val="none" w:sz="0" w:space="0" w:color="auto"/>
        <w:bottom w:val="none" w:sz="0" w:space="0" w:color="auto"/>
        <w:right w:val="none" w:sz="0" w:space="0" w:color="auto"/>
      </w:divBdr>
    </w:div>
    <w:div w:id="1120605905">
      <w:bodyDiv w:val="1"/>
      <w:marLeft w:val="0"/>
      <w:marRight w:val="0"/>
      <w:marTop w:val="0"/>
      <w:marBottom w:val="0"/>
      <w:divBdr>
        <w:top w:val="none" w:sz="0" w:space="0" w:color="auto"/>
        <w:left w:val="none" w:sz="0" w:space="0" w:color="auto"/>
        <w:bottom w:val="none" w:sz="0" w:space="0" w:color="auto"/>
        <w:right w:val="none" w:sz="0" w:space="0" w:color="auto"/>
      </w:divBdr>
    </w:div>
    <w:div w:id="1120613245">
      <w:bodyDiv w:val="1"/>
      <w:marLeft w:val="0"/>
      <w:marRight w:val="0"/>
      <w:marTop w:val="0"/>
      <w:marBottom w:val="0"/>
      <w:divBdr>
        <w:top w:val="none" w:sz="0" w:space="0" w:color="auto"/>
        <w:left w:val="none" w:sz="0" w:space="0" w:color="auto"/>
        <w:bottom w:val="none" w:sz="0" w:space="0" w:color="auto"/>
        <w:right w:val="none" w:sz="0" w:space="0" w:color="auto"/>
      </w:divBdr>
    </w:div>
    <w:div w:id="1121613132">
      <w:bodyDiv w:val="1"/>
      <w:marLeft w:val="0"/>
      <w:marRight w:val="0"/>
      <w:marTop w:val="0"/>
      <w:marBottom w:val="0"/>
      <w:divBdr>
        <w:top w:val="none" w:sz="0" w:space="0" w:color="auto"/>
        <w:left w:val="none" w:sz="0" w:space="0" w:color="auto"/>
        <w:bottom w:val="none" w:sz="0" w:space="0" w:color="auto"/>
        <w:right w:val="none" w:sz="0" w:space="0" w:color="auto"/>
      </w:divBdr>
    </w:div>
    <w:div w:id="1122728902">
      <w:bodyDiv w:val="1"/>
      <w:marLeft w:val="0"/>
      <w:marRight w:val="0"/>
      <w:marTop w:val="0"/>
      <w:marBottom w:val="0"/>
      <w:divBdr>
        <w:top w:val="none" w:sz="0" w:space="0" w:color="auto"/>
        <w:left w:val="none" w:sz="0" w:space="0" w:color="auto"/>
        <w:bottom w:val="none" w:sz="0" w:space="0" w:color="auto"/>
        <w:right w:val="none" w:sz="0" w:space="0" w:color="auto"/>
      </w:divBdr>
    </w:div>
    <w:div w:id="1123772721">
      <w:bodyDiv w:val="1"/>
      <w:marLeft w:val="0"/>
      <w:marRight w:val="0"/>
      <w:marTop w:val="0"/>
      <w:marBottom w:val="0"/>
      <w:divBdr>
        <w:top w:val="none" w:sz="0" w:space="0" w:color="auto"/>
        <w:left w:val="none" w:sz="0" w:space="0" w:color="auto"/>
        <w:bottom w:val="none" w:sz="0" w:space="0" w:color="auto"/>
        <w:right w:val="none" w:sz="0" w:space="0" w:color="auto"/>
      </w:divBdr>
    </w:div>
    <w:div w:id="1123883574">
      <w:bodyDiv w:val="1"/>
      <w:marLeft w:val="0"/>
      <w:marRight w:val="0"/>
      <w:marTop w:val="0"/>
      <w:marBottom w:val="0"/>
      <w:divBdr>
        <w:top w:val="none" w:sz="0" w:space="0" w:color="auto"/>
        <w:left w:val="none" w:sz="0" w:space="0" w:color="auto"/>
        <w:bottom w:val="none" w:sz="0" w:space="0" w:color="auto"/>
        <w:right w:val="none" w:sz="0" w:space="0" w:color="auto"/>
      </w:divBdr>
    </w:div>
    <w:div w:id="1125154160">
      <w:bodyDiv w:val="1"/>
      <w:marLeft w:val="0"/>
      <w:marRight w:val="0"/>
      <w:marTop w:val="0"/>
      <w:marBottom w:val="0"/>
      <w:divBdr>
        <w:top w:val="none" w:sz="0" w:space="0" w:color="auto"/>
        <w:left w:val="none" w:sz="0" w:space="0" w:color="auto"/>
        <w:bottom w:val="none" w:sz="0" w:space="0" w:color="auto"/>
        <w:right w:val="none" w:sz="0" w:space="0" w:color="auto"/>
      </w:divBdr>
    </w:div>
    <w:div w:id="1126662004">
      <w:bodyDiv w:val="1"/>
      <w:marLeft w:val="0"/>
      <w:marRight w:val="0"/>
      <w:marTop w:val="0"/>
      <w:marBottom w:val="0"/>
      <w:divBdr>
        <w:top w:val="none" w:sz="0" w:space="0" w:color="auto"/>
        <w:left w:val="none" w:sz="0" w:space="0" w:color="auto"/>
        <w:bottom w:val="none" w:sz="0" w:space="0" w:color="auto"/>
        <w:right w:val="none" w:sz="0" w:space="0" w:color="auto"/>
      </w:divBdr>
    </w:div>
    <w:div w:id="1129397812">
      <w:bodyDiv w:val="1"/>
      <w:marLeft w:val="0"/>
      <w:marRight w:val="0"/>
      <w:marTop w:val="0"/>
      <w:marBottom w:val="0"/>
      <w:divBdr>
        <w:top w:val="none" w:sz="0" w:space="0" w:color="auto"/>
        <w:left w:val="none" w:sz="0" w:space="0" w:color="auto"/>
        <w:bottom w:val="none" w:sz="0" w:space="0" w:color="auto"/>
        <w:right w:val="none" w:sz="0" w:space="0" w:color="auto"/>
      </w:divBdr>
    </w:div>
    <w:div w:id="1130324989">
      <w:bodyDiv w:val="1"/>
      <w:marLeft w:val="0"/>
      <w:marRight w:val="0"/>
      <w:marTop w:val="0"/>
      <w:marBottom w:val="0"/>
      <w:divBdr>
        <w:top w:val="none" w:sz="0" w:space="0" w:color="auto"/>
        <w:left w:val="none" w:sz="0" w:space="0" w:color="auto"/>
        <w:bottom w:val="none" w:sz="0" w:space="0" w:color="auto"/>
        <w:right w:val="none" w:sz="0" w:space="0" w:color="auto"/>
      </w:divBdr>
    </w:div>
    <w:div w:id="1131749418">
      <w:bodyDiv w:val="1"/>
      <w:marLeft w:val="0"/>
      <w:marRight w:val="0"/>
      <w:marTop w:val="0"/>
      <w:marBottom w:val="0"/>
      <w:divBdr>
        <w:top w:val="none" w:sz="0" w:space="0" w:color="auto"/>
        <w:left w:val="none" w:sz="0" w:space="0" w:color="auto"/>
        <w:bottom w:val="none" w:sz="0" w:space="0" w:color="auto"/>
        <w:right w:val="none" w:sz="0" w:space="0" w:color="auto"/>
      </w:divBdr>
    </w:div>
    <w:div w:id="1139298029">
      <w:bodyDiv w:val="1"/>
      <w:marLeft w:val="0"/>
      <w:marRight w:val="0"/>
      <w:marTop w:val="0"/>
      <w:marBottom w:val="0"/>
      <w:divBdr>
        <w:top w:val="none" w:sz="0" w:space="0" w:color="auto"/>
        <w:left w:val="none" w:sz="0" w:space="0" w:color="auto"/>
        <w:bottom w:val="none" w:sz="0" w:space="0" w:color="auto"/>
        <w:right w:val="none" w:sz="0" w:space="0" w:color="auto"/>
      </w:divBdr>
    </w:div>
    <w:div w:id="1141145289">
      <w:bodyDiv w:val="1"/>
      <w:marLeft w:val="0"/>
      <w:marRight w:val="0"/>
      <w:marTop w:val="0"/>
      <w:marBottom w:val="0"/>
      <w:divBdr>
        <w:top w:val="none" w:sz="0" w:space="0" w:color="auto"/>
        <w:left w:val="none" w:sz="0" w:space="0" w:color="auto"/>
        <w:bottom w:val="none" w:sz="0" w:space="0" w:color="auto"/>
        <w:right w:val="none" w:sz="0" w:space="0" w:color="auto"/>
      </w:divBdr>
    </w:div>
    <w:div w:id="1142845170">
      <w:bodyDiv w:val="1"/>
      <w:marLeft w:val="0"/>
      <w:marRight w:val="0"/>
      <w:marTop w:val="0"/>
      <w:marBottom w:val="0"/>
      <w:divBdr>
        <w:top w:val="none" w:sz="0" w:space="0" w:color="auto"/>
        <w:left w:val="none" w:sz="0" w:space="0" w:color="auto"/>
        <w:bottom w:val="none" w:sz="0" w:space="0" w:color="auto"/>
        <w:right w:val="none" w:sz="0" w:space="0" w:color="auto"/>
      </w:divBdr>
    </w:div>
    <w:div w:id="1144926448">
      <w:bodyDiv w:val="1"/>
      <w:marLeft w:val="0"/>
      <w:marRight w:val="0"/>
      <w:marTop w:val="0"/>
      <w:marBottom w:val="0"/>
      <w:divBdr>
        <w:top w:val="none" w:sz="0" w:space="0" w:color="auto"/>
        <w:left w:val="none" w:sz="0" w:space="0" w:color="auto"/>
        <w:bottom w:val="none" w:sz="0" w:space="0" w:color="auto"/>
        <w:right w:val="none" w:sz="0" w:space="0" w:color="auto"/>
      </w:divBdr>
    </w:div>
    <w:div w:id="1145391186">
      <w:bodyDiv w:val="1"/>
      <w:marLeft w:val="0"/>
      <w:marRight w:val="0"/>
      <w:marTop w:val="0"/>
      <w:marBottom w:val="0"/>
      <w:divBdr>
        <w:top w:val="none" w:sz="0" w:space="0" w:color="auto"/>
        <w:left w:val="none" w:sz="0" w:space="0" w:color="auto"/>
        <w:bottom w:val="none" w:sz="0" w:space="0" w:color="auto"/>
        <w:right w:val="none" w:sz="0" w:space="0" w:color="auto"/>
      </w:divBdr>
    </w:div>
    <w:div w:id="1148475528">
      <w:bodyDiv w:val="1"/>
      <w:marLeft w:val="0"/>
      <w:marRight w:val="0"/>
      <w:marTop w:val="0"/>
      <w:marBottom w:val="0"/>
      <w:divBdr>
        <w:top w:val="none" w:sz="0" w:space="0" w:color="auto"/>
        <w:left w:val="none" w:sz="0" w:space="0" w:color="auto"/>
        <w:bottom w:val="none" w:sz="0" w:space="0" w:color="auto"/>
        <w:right w:val="none" w:sz="0" w:space="0" w:color="auto"/>
      </w:divBdr>
    </w:div>
    <w:div w:id="1151142836">
      <w:bodyDiv w:val="1"/>
      <w:marLeft w:val="0"/>
      <w:marRight w:val="0"/>
      <w:marTop w:val="0"/>
      <w:marBottom w:val="0"/>
      <w:divBdr>
        <w:top w:val="none" w:sz="0" w:space="0" w:color="auto"/>
        <w:left w:val="none" w:sz="0" w:space="0" w:color="auto"/>
        <w:bottom w:val="none" w:sz="0" w:space="0" w:color="auto"/>
        <w:right w:val="none" w:sz="0" w:space="0" w:color="auto"/>
      </w:divBdr>
    </w:div>
    <w:div w:id="1154681447">
      <w:bodyDiv w:val="1"/>
      <w:marLeft w:val="0"/>
      <w:marRight w:val="0"/>
      <w:marTop w:val="0"/>
      <w:marBottom w:val="0"/>
      <w:divBdr>
        <w:top w:val="none" w:sz="0" w:space="0" w:color="auto"/>
        <w:left w:val="none" w:sz="0" w:space="0" w:color="auto"/>
        <w:bottom w:val="none" w:sz="0" w:space="0" w:color="auto"/>
        <w:right w:val="none" w:sz="0" w:space="0" w:color="auto"/>
      </w:divBdr>
    </w:div>
    <w:div w:id="1160148825">
      <w:bodyDiv w:val="1"/>
      <w:marLeft w:val="0"/>
      <w:marRight w:val="0"/>
      <w:marTop w:val="0"/>
      <w:marBottom w:val="0"/>
      <w:divBdr>
        <w:top w:val="none" w:sz="0" w:space="0" w:color="auto"/>
        <w:left w:val="none" w:sz="0" w:space="0" w:color="auto"/>
        <w:bottom w:val="none" w:sz="0" w:space="0" w:color="auto"/>
        <w:right w:val="none" w:sz="0" w:space="0" w:color="auto"/>
      </w:divBdr>
    </w:div>
    <w:div w:id="1160660204">
      <w:bodyDiv w:val="1"/>
      <w:marLeft w:val="0"/>
      <w:marRight w:val="0"/>
      <w:marTop w:val="0"/>
      <w:marBottom w:val="0"/>
      <w:divBdr>
        <w:top w:val="none" w:sz="0" w:space="0" w:color="auto"/>
        <w:left w:val="none" w:sz="0" w:space="0" w:color="auto"/>
        <w:bottom w:val="none" w:sz="0" w:space="0" w:color="auto"/>
        <w:right w:val="none" w:sz="0" w:space="0" w:color="auto"/>
      </w:divBdr>
    </w:div>
    <w:div w:id="1161626938">
      <w:bodyDiv w:val="1"/>
      <w:marLeft w:val="0"/>
      <w:marRight w:val="0"/>
      <w:marTop w:val="0"/>
      <w:marBottom w:val="0"/>
      <w:divBdr>
        <w:top w:val="none" w:sz="0" w:space="0" w:color="auto"/>
        <w:left w:val="none" w:sz="0" w:space="0" w:color="auto"/>
        <w:bottom w:val="none" w:sz="0" w:space="0" w:color="auto"/>
        <w:right w:val="none" w:sz="0" w:space="0" w:color="auto"/>
      </w:divBdr>
    </w:div>
    <w:div w:id="1162887954">
      <w:bodyDiv w:val="1"/>
      <w:marLeft w:val="0"/>
      <w:marRight w:val="0"/>
      <w:marTop w:val="0"/>
      <w:marBottom w:val="0"/>
      <w:divBdr>
        <w:top w:val="none" w:sz="0" w:space="0" w:color="auto"/>
        <w:left w:val="none" w:sz="0" w:space="0" w:color="auto"/>
        <w:bottom w:val="none" w:sz="0" w:space="0" w:color="auto"/>
        <w:right w:val="none" w:sz="0" w:space="0" w:color="auto"/>
      </w:divBdr>
    </w:div>
    <w:div w:id="1164319420">
      <w:bodyDiv w:val="1"/>
      <w:marLeft w:val="0"/>
      <w:marRight w:val="0"/>
      <w:marTop w:val="0"/>
      <w:marBottom w:val="0"/>
      <w:divBdr>
        <w:top w:val="none" w:sz="0" w:space="0" w:color="auto"/>
        <w:left w:val="none" w:sz="0" w:space="0" w:color="auto"/>
        <w:bottom w:val="none" w:sz="0" w:space="0" w:color="auto"/>
        <w:right w:val="none" w:sz="0" w:space="0" w:color="auto"/>
      </w:divBdr>
    </w:div>
    <w:div w:id="1167987328">
      <w:bodyDiv w:val="1"/>
      <w:marLeft w:val="0"/>
      <w:marRight w:val="0"/>
      <w:marTop w:val="0"/>
      <w:marBottom w:val="0"/>
      <w:divBdr>
        <w:top w:val="none" w:sz="0" w:space="0" w:color="auto"/>
        <w:left w:val="none" w:sz="0" w:space="0" w:color="auto"/>
        <w:bottom w:val="none" w:sz="0" w:space="0" w:color="auto"/>
        <w:right w:val="none" w:sz="0" w:space="0" w:color="auto"/>
      </w:divBdr>
    </w:div>
    <w:div w:id="1172336817">
      <w:bodyDiv w:val="1"/>
      <w:marLeft w:val="0"/>
      <w:marRight w:val="0"/>
      <w:marTop w:val="0"/>
      <w:marBottom w:val="0"/>
      <w:divBdr>
        <w:top w:val="none" w:sz="0" w:space="0" w:color="auto"/>
        <w:left w:val="none" w:sz="0" w:space="0" w:color="auto"/>
        <w:bottom w:val="none" w:sz="0" w:space="0" w:color="auto"/>
        <w:right w:val="none" w:sz="0" w:space="0" w:color="auto"/>
      </w:divBdr>
    </w:div>
    <w:div w:id="1183204186">
      <w:bodyDiv w:val="1"/>
      <w:marLeft w:val="0"/>
      <w:marRight w:val="0"/>
      <w:marTop w:val="0"/>
      <w:marBottom w:val="0"/>
      <w:divBdr>
        <w:top w:val="none" w:sz="0" w:space="0" w:color="auto"/>
        <w:left w:val="none" w:sz="0" w:space="0" w:color="auto"/>
        <w:bottom w:val="none" w:sz="0" w:space="0" w:color="auto"/>
        <w:right w:val="none" w:sz="0" w:space="0" w:color="auto"/>
      </w:divBdr>
    </w:div>
    <w:div w:id="1183788694">
      <w:bodyDiv w:val="1"/>
      <w:marLeft w:val="0"/>
      <w:marRight w:val="0"/>
      <w:marTop w:val="0"/>
      <w:marBottom w:val="0"/>
      <w:divBdr>
        <w:top w:val="none" w:sz="0" w:space="0" w:color="auto"/>
        <w:left w:val="none" w:sz="0" w:space="0" w:color="auto"/>
        <w:bottom w:val="none" w:sz="0" w:space="0" w:color="auto"/>
        <w:right w:val="none" w:sz="0" w:space="0" w:color="auto"/>
      </w:divBdr>
    </w:div>
    <w:div w:id="1184787171">
      <w:bodyDiv w:val="1"/>
      <w:marLeft w:val="0"/>
      <w:marRight w:val="0"/>
      <w:marTop w:val="0"/>
      <w:marBottom w:val="0"/>
      <w:divBdr>
        <w:top w:val="none" w:sz="0" w:space="0" w:color="auto"/>
        <w:left w:val="none" w:sz="0" w:space="0" w:color="auto"/>
        <w:bottom w:val="none" w:sz="0" w:space="0" w:color="auto"/>
        <w:right w:val="none" w:sz="0" w:space="0" w:color="auto"/>
      </w:divBdr>
    </w:div>
    <w:div w:id="1186140190">
      <w:bodyDiv w:val="1"/>
      <w:marLeft w:val="0"/>
      <w:marRight w:val="0"/>
      <w:marTop w:val="0"/>
      <w:marBottom w:val="0"/>
      <w:divBdr>
        <w:top w:val="none" w:sz="0" w:space="0" w:color="auto"/>
        <w:left w:val="none" w:sz="0" w:space="0" w:color="auto"/>
        <w:bottom w:val="none" w:sz="0" w:space="0" w:color="auto"/>
        <w:right w:val="none" w:sz="0" w:space="0" w:color="auto"/>
      </w:divBdr>
    </w:div>
    <w:div w:id="1190486853">
      <w:bodyDiv w:val="1"/>
      <w:marLeft w:val="0"/>
      <w:marRight w:val="0"/>
      <w:marTop w:val="0"/>
      <w:marBottom w:val="0"/>
      <w:divBdr>
        <w:top w:val="none" w:sz="0" w:space="0" w:color="auto"/>
        <w:left w:val="none" w:sz="0" w:space="0" w:color="auto"/>
        <w:bottom w:val="none" w:sz="0" w:space="0" w:color="auto"/>
        <w:right w:val="none" w:sz="0" w:space="0" w:color="auto"/>
      </w:divBdr>
    </w:div>
    <w:div w:id="1195390148">
      <w:bodyDiv w:val="1"/>
      <w:marLeft w:val="0"/>
      <w:marRight w:val="0"/>
      <w:marTop w:val="0"/>
      <w:marBottom w:val="0"/>
      <w:divBdr>
        <w:top w:val="none" w:sz="0" w:space="0" w:color="auto"/>
        <w:left w:val="none" w:sz="0" w:space="0" w:color="auto"/>
        <w:bottom w:val="none" w:sz="0" w:space="0" w:color="auto"/>
        <w:right w:val="none" w:sz="0" w:space="0" w:color="auto"/>
      </w:divBdr>
    </w:div>
    <w:div w:id="1198815969">
      <w:bodyDiv w:val="1"/>
      <w:marLeft w:val="0"/>
      <w:marRight w:val="0"/>
      <w:marTop w:val="0"/>
      <w:marBottom w:val="0"/>
      <w:divBdr>
        <w:top w:val="none" w:sz="0" w:space="0" w:color="auto"/>
        <w:left w:val="none" w:sz="0" w:space="0" w:color="auto"/>
        <w:bottom w:val="none" w:sz="0" w:space="0" w:color="auto"/>
        <w:right w:val="none" w:sz="0" w:space="0" w:color="auto"/>
      </w:divBdr>
    </w:div>
    <w:div w:id="1200043668">
      <w:bodyDiv w:val="1"/>
      <w:marLeft w:val="0"/>
      <w:marRight w:val="0"/>
      <w:marTop w:val="0"/>
      <w:marBottom w:val="0"/>
      <w:divBdr>
        <w:top w:val="none" w:sz="0" w:space="0" w:color="auto"/>
        <w:left w:val="none" w:sz="0" w:space="0" w:color="auto"/>
        <w:bottom w:val="none" w:sz="0" w:space="0" w:color="auto"/>
        <w:right w:val="none" w:sz="0" w:space="0" w:color="auto"/>
      </w:divBdr>
    </w:div>
    <w:div w:id="1201434870">
      <w:bodyDiv w:val="1"/>
      <w:marLeft w:val="0"/>
      <w:marRight w:val="0"/>
      <w:marTop w:val="0"/>
      <w:marBottom w:val="0"/>
      <w:divBdr>
        <w:top w:val="none" w:sz="0" w:space="0" w:color="auto"/>
        <w:left w:val="none" w:sz="0" w:space="0" w:color="auto"/>
        <w:bottom w:val="none" w:sz="0" w:space="0" w:color="auto"/>
        <w:right w:val="none" w:sz="0" w:space="0" w:color="auto"/>
      </w:divBdr>
    </w:div>
    <w:div w:id="1204173877">
      <w:bodyDiv w:val="1"/>
      <w:marLeft w:val="0"/>
      <w:marRight w:val="0"/>
      <w:marTop w:val="0"/>
      <w:marBottom w:val="0"/>
      <w:divBdr>
        <w:top w:val="none" w:sz="0" w:space="0" w:color="auto"/>
        <w:left w:val="none" w:sz="0" w:space="0" w:color="auto"/>
        <w:bottom w:val="none" w:sz="0" w:space="0" w:color="auto"/>
        <w:right w:val="none" w:sz="0" w:space="0" w:color="auto"/>
      </w:divBdr>
    </w:div>
    <w:div w:id="1205361373">
      <w:bodyDiv w:val="1"/>
      <w:marLeft w:val="0"/>
      <w:marRight w:val="0"/>
      <w:marTop w:val="0"/>
      <w:marBottom w:val="0"/>
      <w:divBdr>
        <w:top w:val="none" w:sz="0" w:space="0" w:color="auto"/>
        <w:left w:val="none" w:sz="0" w:space="0" w:color="auto"/>
        <w:bottom w:val="none" w:sz="0" w:space="0" w:color="auto"/>
        <w:right w:val="none" w:sz="0" w:space="0" w:color="auto"/>
      </w:divBdr>
    </w:div>
    <w:div w:id="1208184569">
      <w:bodyDiv w:val="1"/>
      <w:marLeft w:val="0"/>
      <w:marRight w:val="0"/>
      <w:marTop w:val="0"/>
      <w:marBottom w:val="0"/>
      <w:divBdr>
        <w:top w:val="none" w:sz="0" w:space="0" w:color="auto"/>
        <w:left w:val="none" w:sz="0" w:space="0" w:color="auto"/>
        <w:bottom w:val="none" w:sz="0" w:space="0" w:color="auto"/>
        <w:right w:val="none" w:sz="0" w:space="0" w:color="auto"/>
      </w:divBdr>
    </w:div>
    <w:div w:id="1211528012">
      <w:bodyDiv w:val="1"/>
      <w:marLeft w:val="0"/>
      <w:marRight w:val="0"/>
      <w:marTop w:val="0"/>
      <w:marBottom w:val="0"/>
      <w:divBdr>
        <w:top w:val="none" w:sz="0" w:space="0" w:color="auto"/>
        <w:left w:val="none" w:sz="0" w:space="0" w:color="auto"/>
        <w:bottom w:val="none" w:sz="0" w:space="0" w:color="auto"/>
        <w:right w:val="none" w:sz="0" w:space="0" w:color="auto"/>
      </w:divBdr>
    </w:div>
    <w:div w:id="1213687711">
      <w:bodyDiv w:val="1"/>
      <w:marLeft w:val="0"/>
      <w:marRight w:val="0"/>
      <w:marTop w:val="0"/>
      <w:marBottom w:val="0"/>
      <w:divBdr>
        <w:top w:val="none" w:sz="0" w:space="0" w:color="auto"/>
        <w:left w:val="none" w:sz="0" w:space="0" w:color="auto"/>
        <w:bottom w:val="none" w:sz="0" w:space="0" w:color="auto"/>
        <w:right w:val="none" w:sz="0" w:space="0" w:color="auto"/>
      </w:divBdr>
    </w:div>
    <w:div w:id="1215655060">
      <w:bodyDiv w:val="1"/>
      <w:marLeft w:val="0"/>
      <w:marRight w:val="0"/>
      <w:marTop w:val="0"/>
      <w:marBottom w:val="0"/>
      <w:divBdr>
        <w:top w:val="none" w:sz="0" w:space="0" w:color="auto"/>
        <w:left w:val="none" w:sz="0" w:space="0" w:color="auto"/>
        <w:bottom w:val="none" w:sz="0" w:space="0" w:color="auto"/>
        <w:right w:val="none" w:sz="0" w:space="0" w:color="auto"/>
      </w:divBdr>
    </w:div>
    <w:div w:id="1218780210">
      <w:bodyDiv w:val="1"/>
      <w:marLeft w:val="0"/>
      <w:marRight w:val="0"/>
      <w:marTop w:val="0"/>
      <w:marBottom w:val="0"/>
      <w:divBdr>
        <w:top w:val="none" w:sz="0" w:space="0" w:color="auto"/>
        <w:left w:val="none" w:sz="0" w:space="0" w:color="auto"/>
        <w:bottom w:val="none" w:sz="0" w:space="0" w:color="auto"/>
        <w:right w:val="none" w:sz="0" w:space="0" w:color="auto"/>
      </w:divBdr>
    </w:div>
    <w:div w:id="1219440444">
      <w:bodyDiv w:val="1"/>
      <w:marLeft w:val="0"/>
      <w:marRight w:val="0"/>
      <w:marTop w:val="0"/>
      <w:marBottom w:val="0"/>
      <w:divBdr>
        <w:top w:val="none" w:sz="0" w:space="0" w:color="auto"/>
        <w:left w:val="none" w:sz="0" w:space="0" w:color="auto"/>
        <w:bottom w:val="none" w:sz="0" w:space="0" w:color="auto"/>
        <w:right w:val="none" w:sz="0" w:space="0" w:color="auto"/>
      </w:divBdr>
    </w:div>
    <w:div w:id="1220047909">
      <w:bodyDiv w:val="1"/>
      <w:marLeft w:val="0"/>
      <w:marRight w:val="0"/>
      <w:marTop w:val="0"/>
      <w:marBottom w:val="0"/>
      <w:divBdr>
        <w:top w:val="none" w:sz="0" w:space="0" w:color="auto"/>
        <w:left w:val="none" w:sz="0" w:space="0" w:color="auto"/>
        <w:bottom w:val="none" w:sz="0" w:space="0" w:color="auto"/>
        <w:right w:val="none" w:sz="0" w:space="0" w:color="auto"/>
      </w:divBdr>
    </w:div>
    <w:div w:id="1221672805">
      <w:bodyDiv w:val="1"/>
      <w:marLeft w:val="0"/>
      <w:marRight w:val="0"/>
      <w:marTop w:val="0"/>
      <w:marBottom w:val="0"/>
      <w:divBdr>
        <w:top w:val="none" w:sz="0" w:space="0" w:color="auto"/>
        <w:left w:val="none" w:sz="0" w:space="0" w:color="auto"/>
        <w:bottom w:val="none" w:sz="0" w:space="0" w:color="auto"/>
        <w:right w:val="none" w:sz="0" w:space="0" w:color="auto"/>
      </w:divBdr>
    </w:div>
    <w:div w:id="1226185160">
      <w:bodyDiv w:val="1"/>
      <w:marLeft w:val="0"/>
      <w:marRight w:val="0"/>
      <w:marTop w:val="0"/>
      <w:marBottom w:val="0"/>
      <w:divBdr>
        <w:top w:val="none" w:sz="0" w:space="0" w:color="auto"/>
        <w:left w:val="none" w:sz="0" w:space="0" w:color="auto"/>
        <w:bottom w:val="none" w:sz="0" w:space="0" w:color="auto"/>
        <w:right w:val="none" w:sz="0" w:space="0" w:color="auto"/>
      </w:divBdr>
    </w:div>
    <w:div w:id="1228152553">
      <w:bodyDiv w:val="1"/>
      <w:marLeft w:val="0"/>
      <w:marRight w:val="0"/>
      <w:marTop w:val="0"/>
      <w:marBottom w:val="0"/>
      <w:divBdr>
        <w:top w:val="none" w:sz="0" w:space="0" w:color="auto"/>
        <w:left w:val="none" w:sz="0" w:space="0" w:color="auto"/>
        <w:bottom w:val="none" w:sz="0" w:space="0" w:color="auto"/>
        <w:right w:val="none" w:sz="0" w:space="0" w:color="auto"/>
      </w:divBdr>
    </w:div>
    <w:div w:id="1228879010">
      <w:bodyDiv w:val="1"/>
      <w:marLeft w:val="0"/>
      <w:marRight w:val="0"/>
      <w:marTop w:val="0"/>
      <w:marBottom w:val="0"/>
      <w:divBdr>
        <w:top w:val="none" w:sz="0" w:space="0" w:color="auto"/>
        <w:left w:val="none" w:sz="0" w:space="0" w:color="auto"/>
        <w:bottom w:val="none" w:sz="0" w:space="0" w:color="auto"/>
        <w:right w:val="none" w:sz="0" w:space="0" w:color="auto"/>
      </w:divBdr>
    </w:div>
    <w:div w:id="1230385795">
      <w:bodyDiv w:val="1"/>
      <w:marLeft w:val="0"/>
      <w:marRight w:val="0"/>
      <w:marTop w:val="0"/>
      <w:marBottom w:val="0"/>
      <w:divBdr>
        <w:top w:val="none" w:sz="0" w:space="0" w:color="auto"/>
        <w:left w:val="none" w:sz="0" w:space="0" w:color="auto"/>
        <w:bottom w:val="none" w:sz="0" w:space="0" w:color="auto"/>
        <w:right w:val="none" w:sz="0" w:space="0" w:color="auto"/>
      </w:divBdr>
    </w:div>
    <w:div w:id="1232739034">
      <w:bodyDiv w:val="1"/>
      <w:marLeft w:val="0"/>
      <w:marRight w:val="0"/>
      <w:marTop w:val="0"/>
      <w:marBottom w:val="0"/>
      <w:divBdr>
        <w:top w:val="none" w:sz="0" w:space="0" w:color="auto"/>
        <w:left w:val="none" w:sz="0" w:space="0" w:color="auto"/>
        <w:bottom w:val="none" w:sz="0" w:space="0" w:color="auto"/>
        <w:right w:val="none" w:sz="0" w:space="0" w:color="auto"/>
      </w:divBdr>
    </w:div>
    <w:div w:id="1234202483">
      <w:bodyDiv w:val="1"/>
      <w:marLeft w:val="0"/>
      <w:marRight w:val="0"/>
      <w:marTop w:val="0"/>
      <w:marBottom w:val="0"/>
      <w:divBdr>
        <w:top w:val="none" w:sz="0" w:space="0" w:color="auto"/>
        <w:left w:val="none" w:sz="0" w:space="0" w:color="auto"/>
        <w:bottom w:val="none" w:sz="0" w:space="0" w:color="auto"/>
        <w:right w:val="none" w:sz="0" w:space="0" w:color="auto"/>
      </w:divBdr>
    </w:div>
    <w:div w:id="1237858078">
      <w:bodyDiv w:val="1"/>
      <w:marLeft w:val="0"/>
      <w:marRight w:val="0"/>
      <w:marTop w:val="0"/>
      <w:marBottom w:val="0"/>
      <w:divBdr>
        <w:top w:val="none" w:sz="0" w:space="0" w:color="auto"/>
        <w:left w:val="none" w:sz="0" w:space="0" w:color="auto"/>
        <w:bottom w:val="none" w:sz="0" w:space="0" w:color="auto"/>
        <w:right w:val="none" w:sz="0" w:space="0" w:color="auto"/>
      </w:divBdr>
    </w:div>
    <w:div w:id="1238200137">
      <w:bodyDiv w:val="1"/>
      <w:marLeft w:val="0"/>
      <w:marRight w:val="0"/>
      <w:marTop w:val="0"/>
      <w:marBottom w:val="0"/>
      <w:divBdr>
        <w:top w:val="none" w:sz="0" w:space="0" w:color="auto"/>
        <w:left w:val="none" w:sz="0" w:space="0" w:color="auto"/>
        <w:bottom w:val="none" w:sz="0" w:space="0" w:color="auto"/>
        <w:right w:val="none" w:sz="0" w:space="0" w:color="auto"/>
      </w:divBdr>
    </w:div>
    <w:div w:id="1255091631">
      <w:bodyDiv w:val="1"/>
      <w:marLeft w:val="0"/>
      <w:marRight w:val="0"/>
      <w:marTop w:val="0"/>
      <w:marBottom w:val="0"/>
      <w:divBdr>
        <w:top w:val="none" w:sz="0" w:space="0" w:color="auto"/>
        <w:left w:val="none" w:sz="0" w:space="0" w:color="auto"/>
        <w:bottom w:val="none" w:sz="0" w:space="0" w:color="auto"/>
        <w:right w:val="none" w:sz="0" w:space="0" w:color="auto"/>
      </w:divBdr>
    </w:div>
    <w:div w:id="1256591508">
      <w:bodyDiv w:val="1"/>
      <w:marLeft w:val="0"/>
      <w:marRight w:val="0"/>
      <w:marTop w:val="0"/>
      <w:marBottom w:val="0"/>
      <w:divBdr>
        <w:top w:val="none" w:sz="0" w:space="0" w:color="auto"/>
        <w:left w:val="none" w:sz="0" w:space="0" w:color="auto"/>
        <w:bottom w:val="none" w:sz="0" w:space="0" w:color="auto"/>
        <w:right w:val="none" w:sz="0" w:space="0" w:color="auto"/>
      </w:divBdr>
    </w:div>
    <w:div w:id="1257396808">
      <w:bodyDiv w:val="1"/>
      <w:marLeft w:val="0"/>
      <w:marRight w:val="0"/>
      <w:marTop w:val="0"/>
      <w:marBottom w:val="0"/>
      <w:divBdr>
        <w:top w:val="none" w:sz="0" w:space="0" w:color="auto"/>
        <w:left w:val="none" w:sz="0" w:space="0" w:color="auto"/>
        <w:bottom w:val="none" w:sz="0" w:space="0" w:color="auto"/>
        <w:right w:val="none" w:sz="0" w:space="0" w:color="auto"/>
      </w:divBdr>
    </w:div>
    <w:div w:id="1262640438">
      <w:bodyDiv w:val="1"/>
      <w:marLeft w:val="0"/>
      <w:marRight w:val="0"/>
      <w:marTop w:val="0"/>
      <w:marBottom w:val="0"/>
      <w:divBdr>
        <w:top w:val="none" w:sz="0" w:space="0" w:color="auto"/>
        <w:left w:val="none" w:sz="0" w:space="0" w:color="auto"/>
        <w:bottom w:val="none" w:sz="0" w:space="0" w:color="auto"/>
        <w:right w:val="none" w:sz="0" w:space="0" w:color="auto"/>
      </w:divBdr>
    </w:div>
    <w:div w:id="1264920974">
      <w:bodyDiv w:val="1"/>
      <w:marLeft w:val="0"/>
      <w:marRight w:val="0"/>
      <w:marTop w:val="0"/>
      <w:marBottom w:val="0"/>
      <w:divBdr>
        <w:top w:val="none" w:sz="0" w:space="0" w:color="auto"/>
        <w:left w:val="none" w:sz="0" w:space="0" w:color="auto"/>
        <w:bottom w:val="none" w:sz="0" w:space="0" w:color="auto"/>
        <w:right w:val="none" w:sz="0" w:space="0" w:color="auto"/>
      </w:divBdr>
    </w:div>
    <w:div w:id="1265187244">
      <w:bodyDiv w:val="1"/>
      <w:marLeft w:val="0"/>
      <w:marRight w:val="0"/>
      <w:marTop w:val="0"/>
      <w:marBottom w:val="0"/>
      <w:divBdr>
        <w:top w:val="none" w:sz="0" w:space="0" w:color="auto"/>
        <w:left w:val="none" w:sz="0" w:space="0" w:color="auto"/>
        <w:bottom w:val="none" w:sz="0" w:space="0" w:color="auto"/>
        <w:right w:val="none" w:sz="0" w:space="0" w:color="auto"/>
      </w:divBdr>
    </w:div>
    <w:div w:id="1266690020">
      <w:bodyDiv w:val="1"/>
      <w:marLeft w:val="0"/>
      <w:marRight w:val="0"/>
      <w:marTop w:val="0"/>
      <w:marBottom w:val="0"/>
      <w:divBdr>
        <w:top w:val="none" w:sz="0" w:space="0" w:color="auto"/>
        <w:left w:val="none" w:sz="0" w:space="0" w:color="auto"/>
        <w:bottom w:val="none" w:sz="0" w:space="0" w:color="auto"/>
        <w:right w:val="none" w:sz="0" w:space="0" w:color="auto"/>
      </w:divBdr>
    </w:div>
    <w:div w:id="1272398202">
      <w:bodyDiv w:val="1"/>
      <w:marLeft w:val="0"/>
      <w:marRight w:val="0"/>
      <w:marTop w:val="0"/>
      <w:marBottom w:val="0"/>
      <w:divBdr>
        <w:top w:val="none" w:sz="0" w:space="0" w:color="auto"/>
        <w:left w:val="none" w:sz="0" w:space="0" w:color="auto"/>
        <w:bottom w:val="none" w:sz="0" w:space="0" w:color="auto"/>
        <w:right w:val="none" w:sz="0" w:space="0" w:color="auto"/>
      </w:divBdr>
    </w:div>
    <w:div w:id="1273048048">
      <w:bodyDiv w:val="1"/>
      <w:marLeft w:val="0"/>
      <w:marRight w:val="0"/>
      <w:marTop w:val="0"/>
      <w:marBottom w:val="0"/>
      <w:divBdr>
        <w:top w:val="none" w:sz="0" w:space="0" w:color="auto"/>
        <w:left w:val="none" w:sz="0" w:space="0" w:color="auto"/>
        <w:bottom w:val="none" w:sz="0" w:space="0" w:color="auto"/>
        <w:right w:val="none" w:sz="0" w:space="0" w:color="auto"/>
      </w:divBdr>
    </w:div>
    <w:div w:id="1275166342">
      <w:bodyDiv w:val="1"/>
      <w:marLeft w:val="0"/>
      <w:marRight w:val="0"/>
      <w:marTop w:val="0"/>
      <w:marBottom w:val="0"/>
      <w:divBdr>
        <w:top w:val="none" w:sz="0" w:space="0" w:color="auto"/>
        <w:left w:val="none" w:sz="0" w:space="0" w:color="auto"/>
        <w:bottom w:val="none" w:sz="0" w:space="0" w:color="auto"/>
        <w:right w:val="none" w:sz="0" w:space="0" w:color="auto"/>
      </w:divBdr>
    </w:div>
    <w:div w:id="1275987553">
      <w:bodyDiv w:val="1"/>
      <w:marLeft w:val="0"/>
      <w:marRight w:val="0"/>
      <w:marTop w:val="0"/>
      <w:marBottom w:val="0"/>
      <w:divBdr>
        <w:top w:val="none" w:sz="0" w:space="0" w:color="auto"/>
        <w:left w:val="none" w:sz="0" w:space="0" w:color="auto"/>
        <w:bottom w:val="none" w:sz="0" w:space="0" w:color="auto"/>
        <w:right w:val="none" w:sz="0" w:space="0" w:color="auto"/>
      </w:divBdr>
    </w:div>
    <w:div w:id="1277787034">
      <w:bodyDiv w:val="1"/>
      <w:marLeft w:val="0"/>
      <w:marRight w:val="0"/>
      <w:marTop w:val="0"/>
      <w:marBottom w:val="0"/>
      <w:divBdr>
        <w:top w:val="none" w:sz="0" w:space="0" w:color="auto"/>
        <w:left w:val="none" w:sz="0" w:space="0" w:color="auto"/>
        <w:bottom w:val="none" w:sz="0" w:space="0" w:color="auto"/>
        <w:right w:val="none" w:sz="0" w:space="0" w:color="auto"/>
      </w:divBdr>
    </w:div>
    <w:div w:id="1284458504">
      <w:bodyDiv w:val="1"/>
      <w:marLeft w:val="0"/>
      <w:marRight w:val="0"/>
      <w:marTop w:val="0"/>
      <w:marBottom w:val="0"/>
      <w:divBdr>
        <w:top w:val="none" w:sz="0" w:space="0" w:color="auto"/>
        <w:left w:val="none" w:sz="0" w:space="0" w:color="auto"/>
        <w:bottom w:val="none" w:sz="0" w:space="0" w:color="auto"/>
        <w:right w:val="none" w:sz="0" w:space="0" w:color="auto"/>
      </w:divBdr>
    </w:div>
    <w:div w:id="1285186579">
      <w:bodyDiv w:val="1"/>
      <w:marLeft w:val="0"/>
      <w:marRight w:val="0"/>
      <w:marTop w:val="0"/>
      <w:marBottom w:val="0"/>
      <w:divBdr>
        <w:top w:val="none" w:sz="0" w:space="0" w:color="auto"/>
        <w:left w:val="none" w:sz="0" w:space="0" w:color="auto"/>
        <w:bottom w:val="none" w:sz="0" w:space="0" w:color="auto"/>
        <w:right w:val="none" w:sz="0" w:space="0" w:color="auto"/>
      </w:divBdr>
    </w:div>
    <w:div w:id="1285965090">
      <w:bodyDiv w:val="1"/>
      <w:marLeft w:val="0"/>
      <w:marRight w:val="0"/>
      <w:marTop w:val="0"/>
      <w:marBottom w:val="0"/>
      <w:divBdr>
        <w:top w:val="none" w:sz="0" w:space="0" w:color="auto"/>
        <w:left w:val="none" w:sz="0" w:space="0" w:color="auto"/>
        <w:bottom w:val="none" w:sz="0" w:space="0" w:color="auto"/>
        <w:right w:val="none" w:sz="0" w:space="0" w:color="auto"/>
      </w:divBdr>
    </w:div>
    <w:div w:id="1285966727">
      <w:bodyDiv w:val="1"/>
      <w:marLeft w:val="0"/>
      <w:marRight w:val="0"/>
      <w:marTop w:val="0"/>
      <w:marBottom w:val="0"/>
      <w:divBdr>
        <w:top w:val="none" w:sz="0" w:space="0" w:color="auto"/>
        <w:left w:val="none" w:sz="0" w:space="0" w:color="auto"/>
        <w:bottom w:val="none" w:sz="0" w:space="0" w:color="auto"/>
        <w:right w:val="none" w:sz="0" w:space="0" w:color="auto"/>
      </w:divBdr>
    </w:div>
    <w:div w:id="1286499512">
      <w:bodyDiv w:val="1"/>
      <w:marLeft w:val="0"/>
      <w:marRight w:val="0"/>
      <w:marTop w:val="0"/>
      <w:marBottom w:val="0"/>
      <w:divBdr>
        <w:top w:val="none" w:sz="0" w:space="0" w:color="auto"/>
        <w:left w:val="none" w:sz="0" w:space="0" w:color="auto"/>
        <w:bottom w:val="none" w:sz="0" w:space="0" w:color="auto"/>
        <w:right w:val="none" w:sz="0" w:space="0" w:color="auto"/>
      </w:divBdr>
    </w:div>
    <w:div w:id="1287153231">
      <w:bodyDiv w:val="1"/>
      <w:marLeft w:val="0"/>
      <w:marRight w:val="0"/>
      <w:marTop w:val="0"/>
      <w:marBottom w:val="0"/>
      <w:divBdr>
        <w:top w:val="none" w:sz="0" w:space="0" w:color="auto"/>
        <w:left w:val="none" w:sz="0" w:space="0" w:color="auto"/>
        <w:bottom w:val="none" w:sz="0" w:space="0" w:color="auto"/>
        <w:right w:val="none" w:sz="0" w:space="0" w:color="auto"/>
      </w:divBdr>
    </w:div>
    <w:div w:id="1290696905">
      <w:bodyDiv w:val="1"/>
      <w:marLeft w:val="0"/>
      <w:marRight w:val="0"/>
      <w:marTop w:val="0"/>
      <w:marBottom w:val="0"/>
      <w:divBdr>
        <w:top w:val="none" w:sz="0" w:space="0" w:color="auto"/>
        <w:left w:val="none" w:sz="0" w:space="0" w:color="auto"/>
        <w:bottom w:val="none" w:sz="0" w:space="0" w:color="auto"/>
        <w:right w:val="none" w:sz="0" w:space="0" w:color="auto"/>
      </w:divBdr>
    </w:div>
    <w:div w:id="1292326445">
      <w:bodyDiv w:val="1"/>
      <w:marLeft w:val="0"/>
      <w:marRight w:val="0"/>
      <w:marTop w:val="0"/>
      <w:marBottom w:val="0"/>
      <w:divBdr>
        <w:top w:val="none" w:sz="0" w:space="0" w:color="auto"/>
        <w:left w:val="none" w:sz="0" w:space="0" w:color="auto"/>
        <w:bottom w:val="none" w:sz="0" w:space="0" w:color="auto"/>
        <w:right w:val="none" w:sz="0" w:space="0" w:color="auto"/>
      </w:divBdr>
    </w:div>
    <w:div w:id="1298144710">
      <w:bodyDiv w:val="1"/>
      <w:marLeft w:val="0"/>
      <w:marRight w:val="0"/>
      <w:marTop w:val="0"/>
      <w:marBottom w:val="0"/>
      <w:divBdr>
        <w:top w:val="none" w:sz="0" w:space="0" w:color="auto"/>
        <w:left w:val="none" w:sz="0" w:space="0" w:color="auto"/>
        <w:bottom w:val="none" w:sz="0" w:space="0" w:color="auto"/>
        <w:right w:val="none" w:sz="0" w:space="0" w:color="auto"/>
      </w:divBdr>
    </w:div>
    <w:div w:id="1305888407">
      <w:bodyDiv w:val="1"/>
      <w:marLeft w:val="0"/>
      <w:marRight w:val="0"/>
      <w:marTop w:val="0"/>
      <w:marBottom w:val="0"/>
      <w:divBdr>
        <w:top w:val="none" w:sz="0" w:space="0" w:color="auto"/>
        <w:left w:val="none" w:sz="0" w:space="0" w:color="auto"/>
        <w:bottom w:val="none" w:sz="0" w:space="0" w:color="auto"/>
        <w:right w:val="none" w:sz="0" w:space="0" w:color="auto"/>
      </w:divBdr>
    </w:div>
    <w:div w:id="1308826572">
      <w:bodyDiv w:val="1"/>
      <w:marLeft w:val="0"/>
      <w:marRight w:val="0"/>
      <w:marTop w:val="0"/>
      <w:marBottom w:val="0"/>
      <w:divBdr>
        <w:top w:val="none" w:sz="0" w:space="0" w:color="auto"/>
        <w:left w:val="none" w:sz="0" w:space="0" w:color="auto"/>
        <w:bottom w:val="none" w:sz="0" w:space="0" w:color="auto"/>
        <w:right w:val="none" w:sz="0" w:space="0" w:color="auto"/>
      </w:divBdr>
    </w:div>
    <w:div w:id="1309281208">
      <w:bodyDiv w:val="1"/>
      <w:marLeft w:val="0"/>
      <w:marRight w:val="0"/>
      <w:marTop w:val="0"/>
      <w:marBottom w:val="0"/>
      <w:divBdr>
        <w:top w:val="none" w:sz="0" w:space="0" w:color="auto"/>
        <w:left w:val="none" w:sz="0" w:space="0" w:color="auto"/>
        <w:bottom w:val="none" w:sz="0" w:space="0" w:color="auto"/>
        <w:right w:val="none" w:sz="0" w:space="0" w:color="auto"/>
      </w:divBdr>
    </w:div>
    <w:div w:id="1309944784">
      <w:bodyDiv w:val="1"/>
      <w:marLeft w:val="0"/>
      <w:marRight w:val="0"/>
      <w:marTop w:val="0"/>
      <w:marBottom w:val="0"/>
      <w:divBdr>
        <w:top w:val="none" w:sz="0" w:space="0" w:color="auto"/>
        <w:left w:val="none" w:sz="0" w:space="0" w:color="auto"/>
        <w:bottom w:val="none" w:sz="0" w:space="0" w:color="auto"/>
        <w:right w:val="none" w:sz="0" w:space="0" w:color="auto"/>
      </w:divBdr>
    </w:div>
    <w:div w:id="1311449080">
      <w:bodyDiv w:val="1"/>
      <w:marLeft w:val="0"/>
      <w:marRight w:val="0"/>
      <w:marTop w:val="0"/>
      <w:marBottom w:val="0"/>
      <w:divBdr>
        <w:top w:val="none" w:sz="0" w:space="0" w:color="auto"/>
        <w:left w:val="none" w:sz="0" w:space="0" w:color="auto"/>
        <w:bottom w:val="none" w:sz="0" w:space="0" w:color="auto"/>
        <w:right w:val="none" w:sz="0" w:space="0" w:color="auto"/>
      </w:divBdr>
    </w:div>
    <w:div w:id="1314213311">
      <w:bodyDiv w:val="1"/>
      <w:marLeft w:val="0"/>
      <w:marRight w:val="0"/>
      <w:marTop w:val="0"/>
      <w:marBottom w:val="0"/>
      <w:divBdr>
        <w:top w:val="none" w:sz="0" w:space="0" w:color="auto"/>
        <w:left w:val="none" w:sz="0" w:space="0" w:color="auto"/>
        <w:bottom w:val="none" w:sz="0" w:space="0" w:color="auto"/>
        <w:right w:val="none" w:sz="0" w:space="0" w:color="auto"/>
      </w:divBdr>
    </w:div>
    <w:div w:id="1314719124">
      <w:bodyDiv w:val="1"/>
      <w:marLeft w:val="0"/>
      <w:marRight w:val="0"/>
      <w:marTop w:val="0"/>
      <w:marBottom w:val="0"/>
      <w:divBdr>
        <w:top w:val="none" w:sz="0" w:space="0" w:color="auto"/>
        <w:left w:val="none" w:sz="0" w:space="0" w:color="auto"/>
        <w:bottom w:val="none" w:sz="0" w:space="0" w:color="auto"/>
        <w:right w:val="none" w:sz="0" w:space="0" w:color="auto"/>
      </w:divBdr>
    </w:div>
    <w:div w:id="1316302231">
      <w:bodyDiv w:val="1"/>
      <w:marLeft w:val="0"/>
      <w:marRight w:val="0"/>
      <w:marTop w:val="0"/>
      <w:marBottom w:val="0"/>
      <w:divBdr>
        <w:top w:val="none" w:sz="0" w:space="0" w:color="auto"/>
        <w:left w:val="none" w:sz="0" w:space="0" w:color="auto"/>
        <w:bottom w:val="none" w:sz="0" w:space="0" w:color="auto"/>
        <w:right w:val="none" w:sz="0" w:space="0" w:color="auto"/>
      </w:divBdr>
    </w:div>
    <w:div w:id="1320234889">
      <w:bodyDiv w:val="1"/>
      <w:marLeft w:val="0"/>
      <w:marRight w:val="0"/>
      <w:marTop w:val="0"/>
      <w:marBottom w:val="0"/>
      <w:divBdr>
        <w:top w:val="none" w:sz="0" w:space="0" w:color="auto"/>
        <w:left w:val="none" w:sz="0" w:space="0" w:color="auto"/>
        <w:bottom w:val="none" w:sz="0" w:space="0" w:color="auto"/>
        <w:right w:val="none" w:sz="0" w:space="0" w:color="auto"/>
      </w:divBdr>
    </w:div>
    <w:div w:id="1321932282">
      <w:bodyDiv w:val="1"/>
      <w:marLeft w:val="0"/>
      <w:marRight w:val="0"/>
      <w:marTop w:val="0"/>
      <w:marBottom w:val="0"/>
      <w:divBdr>
        <w:top w:val="none" w:sz="0" w:space="0" w:color="auto"/>
        <w:left w:val="none" w:sz="0" w:space="0" w:color="auto"/>
        <w:bottom w:val="none" w:sz="0" w:space="0" w:color="auto"/>
        <w:right w:val="none" w:sz="0" w:space="0" w:color="auto"/>
      </w:divBdr>
    </w:div>
    <w:div w:id="1328631775">
      <w:bodyDiv w:val="1"/>
      <w:marLeft w:val="0"/>
      <w:marRight w:val="0"/>
      <w:marTop w:val="0"/>
      <w:marBottom w:val="0"/>
      <w:divBdr>
        <w:top w:val="none" w:sz="0" w:space="0" w:color="auto"/>
        <w:left w:val="none" w:sz="0" w:space="0" w:color="auto"/>
        <w:bottom w:val="none" w:sz="0" w:space="0" w:color="auto"/>
        <w:right w:val="none" w:sz="0" w:space="0" w:color="auto"/>
      </w:divBdr>
    </w:div>
    <w:div w:id="1329089963">
      <w:bodyDiv w:val="1"/>
      <w:marLeft w:val="0"/>
      <w:marRight w:val="0"/>
      <w:marTop w:val="0"/>
      <w:marBottom w:val="0"/>
      <w:divBdr>
        <w:top w:val="none" w:sz="0" w:space="0" w:color="auto"/>
        <w:left w:val="none" w:sz="0" w:space="0" w:color="auto"/>
        <w:bottom w:val="none" w:sz="0" w:space="0" w:color="auto"/>
        <w:right w:val="none" w:sz="0" w:space="0" w:color="auto"/>
      </w:divBdr>
    </w:div>
    <w:div w:id="1330062349">
      <w:bodyDiv w:val="1"/>
      <w:marLeft w:val="0"/>
      <w:marRight w:val="0"/>
      <w:marTop w:val="0"/>
      <w:marBottom w:val="0"/>
      <w:divBdr>
        <w:top w:val="none" w:sz="0" w:space="0" w:color="auto"/>
        <w:left w:val="none" w:sz="0" w:space="0" w:color="auto"/>
        <w:bottom w:val="none" w:sz="0" w:space="0" w:color="auto"/>
        <w:right w:val="none" w:sz="0" w:space="0" w:color="auto"/>
      </w:divBdr>
    </w:div>
    <w:div w:id="1332828761">
      <w:bodyDiv w:val="1"/>
      <w:marLeft w:val="0"/>
      <w:marRight w:val="0"/>
      <w:marTop w:val="0"/>
      <w:marBottom w:val="0"/>
      <w:divBdr>
        <w:top w:val="none" w:sz="0" w:space="0" w:color="auto"/>
        <w:left w:val="none" w:sz="0" w:space="0" w:color="auto"/>
        <w:bottom w:val="none" w:sz="0" w:space="0" w:color="auto"/>
        <w:right w:val="none" w:sz="0" w:space="0" w:color="auto"/>
      </w:divBdr>
    </w:div>
    <w:div w:id="1333488563">
      <w:bodyDiv w:val="1"/>
      <w:marLeft w:val="0"/>
      <w:marRight w:val="0"/>
      <w:marTop w:val="0"/>
      <w:marBottom w:val="0"/>
      <w:divBdr>
        <w:top w:val="none" w:sz="0" w:space="0" w:color="auto"/>
        <w:left w:val="none" w:sz="0" w:space="0" w:color="auto"/>
        <w:bottom w:val="none" w:sz="0" w:space="0" w:color="auto"/>
        <w:right w:val="none" w:sz="0" w:space="0" w:color="auto"/>
      </w:divBdr>
    </w:div>
    <w:div w:id="1333949237">
      <w:bodyDiv w:val="1"/>
      <w:marLeft w:val="0"/>
      <w:marRight w:val="0"/>
      <w:marTop w:val="0"/>
      <w:marBottom w:val="0"/>
      <w:divBdr>
        <w:top w:val="none" w:sz="0" w:space="0" w:color="auto"/>
        <w:left w:val="none" w:sz="0" w:space="0" w:color="auto"/>
        <w:bottom w:val="none" w:sz="0" w:space="0" w:color="auto"/>
        <w:right w:val="none" w:sz="0" w:space="0" w:color="auto"/>
      </w:divBdr>
    </w:div>
    <w:div w:id="1335037610">
      <w:bodyDiv w:val="1"/>
      <w:marLeft w:val="0"/>
      <w:marRight w:val="0"/>
      <w:marTop w:val="0"/>
      <w:marBottom w:val="0"/>
      <w:divBdr>
        <w:top w:val="none" w:sz="0" w:space="0" w:color="auto"/>
        <w:left w:val="none" w:sz="0" w:space="0" w:color="auto"/>
        <w:bottom w:val="none" w:sz="0" w:space="0" w:color="auto"/>
        <w:right w:val="none" w:sz="0" w:space="0" w:color="auto"/>
      </w:divBdr>
    </w:div>
    <w:div w:id="1336036668">
      <w:bodyDiv w:val="1"/>
      <w:marLeft w:val="0"/>
      <w:marRight w:val="0"/>
      <w:marTop w:val="0"/>
      <w:marBottom w:val="0"/>
      <w:divBdr>
        <w:top w:val="none" w:sz="0" w:space="0" w:color="auto"/>
        <w:left w:val="none" w:sz="0" w:space="0" w:color="auto"/>
        <w:bottom w:val="none" w:sz="0" w:space="0" w:color="auto"/>
        <w:right w:val="none" w:sz="0" w:space="0" w:color="auto"/>
      </w:divBdr>
    </w:div>
    <w:div w:id="1336109124">
      <w:bodyDiv w:val="1"/>
      <w:marLeft w:val="0"/>
      <w:marRight w:val="0"/>
      <w:marTop w:val="0"/>
      <w:marBottom w:val="0"/>
      <w:divBdr>
        <w:top w:val="none" w:sz="0" w:space="0" w:color="auto"/>
        <w:left w:val="none" w:sz="0" w:space="0" w:color="auto"/>
        <w:bottom w:val="none" w:sz="0" w:space="0" w:color="auto"/>
        <w:right w:val="none" w:sz="0" w:space="0" w:color="auto"/>
      </w:divBdr>
    </w:div>
    <w:div w:id="1338343025">
      <w:bodyDiv w:val="1"/>
      <w:marLeft w:val="0"/>
      <w:marRight w:val="0"/>
      <w:marTop w:val="0"/>
      <w:marBottom w:val="0"/>
      <w:divBdr>
        <w:top w:val="none" w:sz="0" w:space="0" w:color="auto"/>
        <w:left w:val="none" w:sz="0" w:space="0" w:color="auto"/>
        <w:bottom w:val="none" w:sz="0" w:space="0" w:color="auto"/>
        <w:right w:val="none" w:sz="0" w:space="0" w:color="auto"/>
      </w:divBdr>
    </w:div>
    <w:div w:id="1339236751">
      <w:bodyDiv w:val="1"/>
      <w:marLeft w:val="0"/>
      <w:marRight w:val="0"/>
      <w:marTop w:val="0"/>
      <w:marBottom w:val="0"/>
      <w:divBdr>
        <w:top w:val="none" w:sz="0" w:space="0" w:color="auto"/>
        <w:left w:val="none" w:sz="0" w:space="0" w:color="auto"/>
        <w:bottom w:val="none" w:sz="0" w:space="0" w:color="auto"/>
        <w:right w:val="none" w:sz="0" w:space="0" w:color="auto"/>
      </w:divBdr>
    </w:div>
    <w:div w:id="1342466544">
      <w:bodyDiv w:val="1"/>
      <w:marLeft w:val="0"/>
      <w:marRight w:val="0"/>
      <w:marTop w:val="0"/>
      <w:marBottom w:val="0"/>
      <w:divBdr>
        <w:top w:val="none" w:sz="0" w:space="0" w:color="auto"/>
        <w:left w:val="none" w:sz="0" w:space="0" w:color="auto"/>
        <w:bottom w:val="none" w:sz="0" w:space="0" w:color="auto"/>
        <w:right w:val="none" w:sz="0" w:space="0" w:color="auto"/>
      </w:divBdr>
    </w:div>
    <w:div w:id="1346789169">
      <w:bodyDiv w:val="1"/>
      <w:marLeft w:val="0"/>
      <w:marRight w:val="0"/>
      <w:marTop w:val="0"/>
      <w:marBottom w:val="0"/>
      <w:divBdr>
        <w:top w:val="none" w:sz="0" w:space="0" w:color="auto"/>
        <w:left w:val="none" w:sz="0" w:space="0" w:color="auto"/>
        <w:bottom w:val="none" w:sz="0" w:space="0" w:color="auto"/>
        <w:right w:val="none" w:sz="0" w:space="0" w:color="auto"/>
      </w:divBdr>
    </w:div>
    <w:div w:id="1350907301">
      <w:bodyDiv w:val="1"/>
      <w:marLeft w:val="0"/>
      <w:marRight w:val="0"/>
      <w:marTop w:val="0"/>
      <w:marBottom w:val="0"/>
      <w:divBdr>
        <w:top w:val="none" w:sz="0" w:space="0" w:color="auto"/>
        <w:left w:val="none" w:sz="0" w:space="0" w:color="auto"/>
        <w:bottom w:val="none" w:sz="0" w:space="0" w:color="auto"/>
        <w:right w:val="none" w:sz="0" w:space="0" w:color="auto"/>
      </w:divBdr>
    </w:div>
    <w:div w:id="1353798611">
      <w:bodyDiv w:val="1"/>
      <w:marLeft w:val="0"/>
      <w:marRight w:val="0"/>
      <w:marTop w:val="0"/>
      <w:marBottom w:val="0"/>
      <w:divBdr>
        <w:top w:val="none" w:sz="0" w:space="0" w:color="auto"/>
        <w:left w:val="none" w:sz="0" w:space="0" w:color="auto"/>
        <w:bottom w:val="none" w:sz="0" w:space="0" w:color="auto"/>
        <w:right w:val="none" w:sz="0" w:space="0" w:color="auto"/>
      </w:divBdr>
    </w:div>
    <w:div w:id="1354309350">
      <w:bodyDiv w:val="1"/>
      <w:marLeft w:val="0"/>
      <w:marRight w:val="0"/>
      <w:marTop w:val="0"/>
      <w:marBottom w:val="0"/>
      <w:divBdr>
        <w:top w:val="none" w:sz="0" w:space="0" w:color="auto"/>
        <w:left w:val="none" w:sz="0" w:space="0" w:color="auto"/>
        <w:bottom w:val="none" w:sz="0" w:space="0" w:color="auto"/>
        <w:right w:val="none" w:sz="0" w:space="0" w:color="auto"/>
      </w:divBdr>
    </w:div>
    <w:div w:id="1354765103">
      <w:bodyDiv w:val="1"/>
      <w:marLeft w:val="0"/>
      <w:marRight w:val="0"/>
      <w:marTop w:val="0"/>
      <w:marBottom w:val="0"/>
      <w:divBdr>
        <w:top w:val="none" w:sz="0" w:space="0" w:color="auto"/>
        <w:left w:val="none" w:sz="0" w:space="0" w:color="auto"/>
        <w:bottom w:val="none" w:sz="0" w:space="0" w:color="auto"/>
        <w:right w:val="none" w:sz="0" w:space="0" w:color="auto"/>
      </w:divBdr>
    </w:div>
    <w:div w:id="1359045394">
      <w:bodyDiv w:val="1"/>
      <w:marLeft w:val="0"/>
      <w:marRight w:val="0"/>
      <w:marTop w:val="0"/>
      <w:marBottom w:val="0"/>
      <w:divBdr>
        <w:top w:val="none" w:sz="0" w:space="0" w:color="auto"/>
        <w:left w:val="none" w:sz="0" w:space="0" w:color="auto"/>
        <w:bottom w:val="none" w:sz="0" w:space="0" w:color="auto"/>
        <w:right w:val="none" w:sz="0" w:space="0" w:color="auto"/>
      </w:divBdr>
    </w:div>
    <w:div w:id="1359892890">
      <w:bodyDiv w:val="1"/>
      <w:marLeft w:val="0"/>
      <w:marRight w:val="0"/>
      <w:marTop w:val="0"/>
      <w:marBottom w:val="0"/>
      <w:divBdr>
        <w:top w:val="none" w:sz="0" w:space="0" w:color="auto"/>
        <w:left w:val="none" w:sz="0" w:space="0" w:color="auto"/>
        <w:bottom w:val="none" w:sz="0" w:space="0" w:color="auto"/>
        <w:right w:val="none" w:sz="0" w:space="0" w:color="auto"/>
      </w:divBdr>
    </w:div>
    <w:div w:id="1360550936">
      <w:bodyDiv w:val="1"/>
      <w:marLeft w:val="0"/>
      <w:marRight w:val="0"/>
      <w:marTop w:val="0"/>
      <w:marBottom w:val="0"/>
      <w:divBdr>
        <w:top w:val="none" w:sz="0" w:space="0" w:color="auto"/>
        <w:left w:val="none" w:sz="0" w:space="0" w:color="auto"/>
        <w:bottom w:val="none" w:sz="0" w:space="0" w:color="auto"/>
        <w:right w:val="none" w:sz="0" w:space="0" w:color="auto"/>
      </w:divBdr>
    </w:div>
    <w:div w:id="1362365728">
      <w:bodyDiv w:val="1"/>
      <w:marLeft w:val="0"/>
      <w:marRight w:val="0"/>
      <w:marTop w:val="0"/>
      <w:marBottom w:val="0"/>
      <w:divBdr>
        <w:top w:val="none" w:sz="0" w:space="0" w:color="auto"/>
        <w:left w:val="none" w:sz="0" w:space="0" w:color="auto"/>
        <w:bottom w:val="none" w:sz="0" w:space="0" w:color="auto"/>
        <w:right w:val="none" w:sz="0" w:space="0" w:color="auto"/>
      </w:divBdr>
    </w:div>
    <w:div w:id="1364667450">
      <w:bodyDiv w:val="1"/>
      <w:marLeft w:val="0"/>
      <w:marRight w:val="0"/>
      <w:marTop w:val="0"/>
      <w:marBottom w:val="0"/>
      <w:divBdr>
        <w:top w:val="none" w:sz="0" w:space="0" w:color="auto"/>
        <w:left w:val="none" w:sz="0" w:space="0" w:color="auto"/>
        <w:bottom w:val="none" w:sz="0" w:space="0" w:color="auto"/>
        <w:right w:val="none" w:sz="0" w:space="0" w:color="auto"/>
      </w:divBdr>
    </w:div>
    <w:div w:id="1366173218">
      <w:bodyDiv w:val="1"/>
      <w:marLeft w:val="0"/>
      <w:marRight w:val="0"/>
      <w:marTop w:val="0"/>
      <w:marBottom w:val="0"/>
      <w:divBdr>
        <w:top w:val="none" w:sz="0" w:space="0" w:color="auto"/>
        <w:left w:val="none" w:sz="0" w:space="0" w:color="auto"/>
        <w:bottom w:val="none" w:sz="0" w:space="0" w:color="auto"/>
        <w:right w:val="none" w:sz="0" w:space="0" w:color="auto"/>
      </w:divBdr>
    </w:div>
    <w:div w:id="1368291874">
      <w:bodyDiv w:val="1"/>
      <w:marLeft w:val="0"/>
      <w:marRight w:val="0"/>
      <w:marTop w:val="0"/>
      <w:marBottom w:val="0"/>
      <w:divBdr>
        <w:top w:val="none" w:sz="0" w:space="0" w:color="auto"/>
        <w:left w:val="none" w:sz="0" w:space="0" w:color="auto"/>
        <w:bottom w:val="none" w:sz="0" w:space="0" w:color="auto"/>
        <w:right w:val="none" w:sz="0" w:space="0" w:color="auto"/>
      </w:divBdr>
    </w:div>
    <w:div w:id="1369524378">
      <w:bodyDiv w:val="1"/>
      <w:marLeft w:val="0"/>
      <w:marRight w:val="0"/>
      <w:marTop w:val="0"/>
      <w:marBottom w:val="0"/>
      <w:divBdr>
        <w:top w:val="none" w:sz="0" w:space="0" w:color="auto"/>
        <w:left w:val="none" w:sz="0" w:space="0" w:color="auto"/>
        <w:bottom w:val="none" w:sz="0" w:space="0" w:color="auto"/>
        <w:right w:val="none" w:sz="0" w:space="0" w:color="auto"/>
      </w:divBdr>
    </w:div>
    <w:div w:id="1371418174">
      <w:bodyDiv w:val="1"/>
      <w:marLeft w:val="0"/>
      <w:marRight w:val="0"/>
      <w:marTop w:val="0"/>
      <w:marBottom w:val="0"/>
      <w:divBdr>
        <w:top w:val="none" w:sz="0" w:space="0" w:color="auto"/>
        <w:left w:val="none" w:sz="0" w:space="0" w:color="auto"/>
        <w:bottom w:val="none" w:sz="0" w:space="0" w:color="auto"/>
        <w:right w:val="none" w:sz="0" w:space="0" w:color="auto"/>
      </w:divBdr>
    </w:div>
    <w:div w:id="1374884667">
      <w:bodyDiv w:val="1"/>
      <w:marLeft w:val="0"/>
      <w:marRight w:val="0"/>
      <w:marTop w:val="0"/>
      <w:marBottom w:val="0"/>
      <w:divBdr>
        <w:top w:val="none" w:sz="0" w:space="0" w:color="auto"/>
        <w:left w:val="none" w:sz="0" w:space="0" w:color="auto"/>
        <w:bottom w:val="none" w:sz="0" w:space="0" w:color="auto"/>
        <w:right w:val="none" w:sz="0" w:space="0" w:color="auto"/>
      </w:divBdr>
    </w:div>
    <w:div w:id="1376470476">
      <w:bodyDiv w:val="1"/>
      <w:marLeft w:val="0"/>
      <w:marRight w:val="0"/>
      <w:marTop w:val="0"/>
      <w:marBottom w:val="0"/>
      <w:divBdr>
        <w:top w:val="none" w:sz="0" w:space="0" w:color="auto"/>
        <w:left w:val="none" w:sz="0" w:space="0" w:color="auto"/>
        <w:bottom w:val="none" w:sz="0" w:space="0" w:color="auto"/>
        <w:right w:val="none" w:sz="0" w:space="0" w:color="auto"/>
      </w:divBdr>
    </w:div>
    <w:div w:id="1376544018">
      <w:bodyDiv w:val="1"/>
      <w:marLeft w:val="0"/>
      <w:marRight w:val="0"/>
      <w:marTop w:val="0"/>
      <w:marBottom w:val="0"/>
      <w:divBdr>
        <w:top w:val="none" w:sz="0" w:space="0" w:color="auto"/>
        <w:left w:val="none" w:sz="0" w:space="0" w:color="auto"/>
        <w:bottom w:val="none" w:sz="0" w:space="0" w:color="auto"/>
        <w:right w:val="none" w:sz="0" w:space="0" w:color="auto"/>
      </w:divBdr>
    </w:div>
    <w:div w:id="1378359742">
      <w:bodyDiv w:val="1"/>
      <w:marLeft w:val="0"/>
      <w:marRight w:val="0"/>
      <w:marTop w:val="0"/>
      <w:marBottom w:val="0"/>
      <w:divBdr>
        <w:top w:val="none" w:sz="0" w:space="0" w:color="auto"/>
        <w:left w:val="none" w:sz="0" w:space="0" w:color="auto"/>
        <w:bottom w:val="none" w:sz="0" w:space="0" w:color="auto"/>
        <w:right w:val="none" w:sz="0" w:space="0" w:color="auto"/>
      </w:divBdr>
    </w:div>
    <w:div w:id="1384452670">
      <w:bodyDiv w:val="1"/>
      <w:marLeft w:val="0"/>
      <w:marRight w:val="0"/>
      <w:marTop w:val="0"/>
      <w:marBottom w:val="0"/>
      <w:divBdr>
        <w:top w:val="none" w:sz="0" w:space="0" w:color="auto"/>
        <w:left w:val="none" w:sz="0" w:space="0" w:color="auto"/>
        <w:bottom w:val="none" w:sz="0" w:space="0" w:color="auto"/>
        <w:right w:val="none" w:sz="0" w:space="0" w:color="auto"/>
      </w:divBdr>
    </w:div>
    <w:div w:id="1385450208">
      <w:bodyDiv w:val="1"/>
      <w:marLeft w:val="0"/>
      <w:marRight w:val="0"/>
      <w:marTop w:val="0"/>
      <w:marBottom w:val="0"/>
      <w:divBdr>
        <w:top w:val="none" w:sz="0" w:space="0" w:color="auto"/>
        <w:left w:val="none" w:sz="0" w:space="0" w:color="auto"/>
        <w:bottom w:val="none" w:sz="0" w:space="0" w:color="auto"/>
        <w:right w:val="none" w:sz="0" w:space="0" w:color="auto"/>
      </w:divBdr>
    </w:div>
    <w:div w:id="1387026795">
      <w:bodyDiv w:val="1"/>
      <w:marLeft w:val="0"/>
      <w:marRight w:val="0"/>
      <w:marTop w:val="0"/>
      <w:marBottom w:val="0"/>
      <w:divBdr>
        <w:top w:val="none" w:sz="0" w:space="0" w:color="auto"/>
        <w:left w:val="none" w:sz="0" w:space="0" w:color="auto"/>
        <w:bottom w:val="none" w:sz="0" w:space="0" w:color="auto"/>
        <w:right w:val="none" w:sz="0" w:space="0" w:color="auto"/>
      </w:divBdr>
    </w:div>
    <w:div w:id="1390424958">
      <w:bodyDiv w:val="1"/>
      <w:marLeft w:val="0"/>
      <w:marRight w:val="0"/>
      <w:marTop w:val="0"/>
      <w:marBottom w:val="0"/>
      <w:divBdr>
        <w:top w:val="none" w:sz="0" w:space="0" w:color="auto"/>
        <w:left w:val="none" w:sz="0" w:space="0" w:color="auto"/>
        <w:bottom w:val="none" w:sz="0" w:space="0" w:color="auto"/>
        <w:right w:val="none" w:sz="0" w:space="0" w:color="auto"/>
      </w:divBdr>
    </w:div>
    <w:div w:id="1390570655">
      <w:bodyDiv w:val="1"/>
      <w:marLeft w:val="0"/>
      <w:marRight w:val="0"/>
      <w:marTop w:val="0"/>
      <w:marBottom w:val="0"/>
      <w:divBdr>
        <w:top w:val="none" w:sz="0" w:space="0" w:color="auto"/>
        <w:left w:val="none" w:sz="0" w:space="0" w:color="auto"/>
        <w:bottom w:val="none" w:sz="0" w:space="0" w:color="auto"/>
        <w:right w:val="none" w:sz="0" w:space="0" w:color="auto"/>
      </w:divBdr>
    </w:div>
    <w:div w:id="1397169211">
      <w:bodyDiv w:val="1"/>
      <w:marLeft w:val="0"/>
      <w:marRight w:val="0"/>
      <w:marTop w:val="0"/>
      <w:marBottom w:val="0"/>
      <w:divBdr>
        <w:top w:val="none" w:sz="0" w:space="0" w:color="auto"/>
        <w:left w:val="none" w:sz="0" w:space="0" w:color="auto"/>
        <w:bottom w:val="none" w:sz="0" w:space="0" w:color="auto"/>
        <w:right w:val="none" w:sz="0" w:space="0" w:color="auto"/>
      </w:divBdr>
    </w:div>
    <w:div w:id="1399745723">
      <w:bodyDiv w:val="1"/>
      <w:marLeft w:val="0"/>
      <w:marRight w:val="0"/>
      <w:marTop w:val="0"/>
      <w:marBottom w:val="0"/>
      <w:divBdr>
        <w:top w:val="none" w:sz="0" w:space="0" w:color="auto"/>
        <w:left w:val="none" w:sz="0" w:space="0" w:color="auto"/>
        <w:bottom w:val="none" w:sz="0" w:space="0" w:color="auto"/>
        <w:right w:val="none" w:sz="0" w:space="0" w:color="auto"/>
      </w:divBdr>
    </w:div>
    <w:div w:id="1401169239">
      <w:bodyDiv w:val="1"/>
      <w:marLeft w:val="0"/>
      <w:marRight w:val="0"/>
      <w:marTop w:val="0"/>
      <w:marBottom w:val="0"/>
      <w:divBdr>
        <w:top w:val="none" w:sz="0" w:space="0" w:color="auto"/>
        <w:left w:val="none" w:sz="0" w:space="0" w:color="auto"/>
        <w:bottom w:val="none" w:sz="0" w:space="0" w:color="auto"/>
        <w:right w:val="none" w:sz="0" w:space="0" w:color="auto"/>
      </w:divBdr>
    </w:div>
    <w:div w:id="1406565089">
      <w:bodyDiv w:val="1"/>
      <w:marLeft w:val="0"/>
      <w:marRight w:val="0"/>
      <w:marTop w:val="0"/>
      <w:marBottom w:val="0"/>
      <w:divBdr>
        <w:top w:val="none" w:sz="0" w:space="0" w:color="auto"/>
        <w:left w:val="none" w:sz="0" w:space="0" w:color="auto"/>
        <w:bottom w:val="none" w:sz="0" w:space="0" w:color="auto"/>
        <w:right w:val="none" w:sz="0" w:space="0" w:color="auto"/>
      </w:divBdr>
    </w:div>
    <w:div w:id="1409302901">
      <w:bodyDiv w:val="1"/>
      <w:marLeft w:val="0"/>
      <w:marRight w:val="0"/>
      <w:marTop w:val="0"/>
      <w:marBottom w:val="0"/>
      <w:divBdr>
        <w:top w:val="none" w:sz="0" w:space="0" w:color="auto"/>
        <w:left w:val="none" w:sz="0" w:space="0" w:color="auto"/>
        <w:bottom w:val="none" w:sz="0" w:space="0" w:color="auto"/>
        <w:right w:val="none" w:sz="0" w:space="0" w:color="auto"/>
      </w:divBdr>
    </w:div>
    <w:div w:id="1413046959">
      <w:bodyDiv w:val="1"/>
      <w:marLeft w:val="0"/>
      <w:marRight w:val="0"/>
      <w:marTop w:val="0"/>
      <w:marBottom w:val="0"/>
      <w:divBdr>
        <w:top w:val="none" w:sz="0" w:space="0" w:color="auto"/>
        <w:left w:val="none" w:sz="0" w:space="0" w:color="auto"/>
        <w:bottom w:val="none" w:sz="0" w:space="0" w:color="auto"/>
        <w:right w:val="none" w:sz="0" w:space="0" w:color="auto"/>
      </w:divBdr>
    </w:div>
    <w:div w:id="1414861724">
      <w:bodyDiv w:val="1"/>
      <w:marLeft w:val="0"/>
      <w:marRight w:val="0"/>
      <w:marTop w:val="0"/>
      <w:marBottom w:val="0"/>
      <w:divBdr>
        <w:top w:val="none" w:sz="0" w:space="0" w:color="auto"/>
        <w:left w:val="none" w:sz="0" w:space="0" w:color="auto"/>
        <w:bottom w:val="none" w:sz="0" w:space="0" w:color="auto"/>
        <w:right w:val="none" w:sz="0" w:space="0" w:color="auto"/>
      </w:divBdr>
    </w:div>
    <w:div w:id="1415929894">
      <w:bodyDiv w:val="1"/>
      <w:marLeft w:val="0"/>
      <w:marRight w:val="0"/>
      <w:marTop w:val="0"/>
      <w:marBottom w:val="0"/>
      <w:divBdr>
        <w:top w:val="none" w:sz="0" w:space="0" w:color="auto"/>
        <w:left w:val="none" w:sz="0" w:space="0" w:color="auto"/>
        <w:bottom w:val="none" w:sz="0" w:space="0" w:color="auto"/>
        <w:right w:val="none" w:sz="0" w:space="0" w:color="auto"/>
      </w:divBdr>
    </w:div>
    <w:div w:id="1418601785">
      <w:bodyDiv w:val="1"/>
      <w:marLeft w:val="0"/>
      <w:marRight w:val="0"/>
      <w:marTop w:val="0"/>
      <w:marBottom w:val="0"/>
      <w:divBdr>
        <w:top w:val="none" w:sz="0" w:space="0" w:color="auto"/>
        <w:left w:val="none" w:sz="0" w:space="0" w:color="auto"/>
        <w:bottom w:val="none" w:sz="0" w:space="0" w:color="auto"/>
        <w:right w:val="none" w:sz="0" w:space="0" w:color="auto"/>
      </w:divBdr>
    </w:div>
    <w:div w:id="1420328804">
      <w:bodyDiv w:val="1"/>
      <w:marLeft w:val="0"/>
      <w:marRight w:val="0"/>
      <w:marTop w:val="0"/>
      <w:marBottom w:val="0"/>
      <w:divBdr>
        <w:top w:val="none" w:sz="0" w:space="0" w:color="auto"/>
        <w:left w:val="none" w:sz="0" w:space="0" w:color="auto"/>
        <w:bottom w:val="none" w:sz="0" w:space="0" w:color="auto"/>
        <w:right w:val="none" w:sz="0" w:space="0" w:color="auto"/>
      </w:divBdr>
    </w:div>
    <w:div w:id="1421871893">
      <w:bodyDiv w:val="1"/>
      <w:marLeft w:val="0"/>
      <w:marRight w:val="0"/>
      <w:marTop w:val="0"/>
      <w:marBottom w:val="0"/>
      <w:divBdr>
        <w:top w:val="none" w:sz="0" w:space="0" w:color="auto"/>
        <w:left w:val="none" w:sz="0" w:space="0" w:color="auto"/>
        <w:bottom w:val="none" w:sz="0" w:space="0" w:color="auto"/>
        <w:right w:val="none" w:sz="0" w:space="0" w:color="auto"/>
      </w:divBdr>
    </w:div>
    <w:div w:id="1422676877">
      <w:bodyDiv w:val="1"/>
      <w:marLeft w:val="0"/>
      <w:marRight w:val="0"/>
      <w:marTop w:val="0"/>
      <w:marBottom w:val="0"/>
      <w:divBdr>
        <w:top w:val="none" w:sz="0" w:space="0" w:color="auto"/>
        <w:left w:val="none" w:sz="0" w:space="0" w:color="auto"/>
        <w:bottom w:val="none" w:sz="0" w:space="0" w:color="auto"/>
        <w:right w:val="none" w:sz="0" w:space="0" w:color="auto"/>
      </w:divBdr>
    </w:div>
    <w:div w:id="1425806889">
      <w:bodyDiv w:val="1"/>
      <w:marLeft w:val="0"/>
      <w:marRight w:val="0"/>
      <w:marTop w:val="0"/>
      <w:marBottom w:val="0"/>
      <w:divBdr>
        <w:top w:val="none" w:sz="0" w:space="0" w:color="auto"/>
        <w:left w:val="none" w:sz="0" w:space="0" w:color="auto"/>
        <w:bottom w:val="none" w:sz="0" w:space="0" w:color="auto"/>
        <w:right w:val="none" w:sz="0" w:space="0" w:color="auto"/>
      </w:divBdr>
    </w:div>
    <w:div w:id="1426220943">
      <w:bodyDiv w:val="1"/>
      <w:marLeft w:val="0"/>
      <w:marRight w:val="0"/>
      <w:marTop w:val="0"/>
      <w:marBottom w:val="0"/>
      <w:divBdr>
        <w:top w:val="none" w:sz="0" w:space="0" w:color="auto"/>
        <w:left w:val="none" w:sz="0" w:space="0" w:color="auto"/>
        <w:bottom w:val="none" w:sz="0" w:space="0" w:color="auto"/>
        <w:right w:val="none" w:sz="0" w:space="0" w:color="auto"/>
      </w:divBdr>
    </w:div>
    <w:div w:id="1429302986">
      <w:bodyDiv w:val="1"/>
      <w:marLeft w:val="0"/>
      <w:marRight w:val="0"/>
      <w:marTop w:val="0"/>
      <w:marBottom w:val="0"/>
      <w:divBdr>
        <w:top w:val="none" w:sz="0" w:space="0" w:color="auto"/>
        <w:left w:val="none" w:sz="0" w:space="0" w:color="auto"/>
        <w:bottom w:val="none" w:sz="0" w:space="0" w:color="auto"/>
        <w:right w:val="none" w:sz="0" w:space="0" w:color="auto"/>
      </w:divBdr>
    </w:div>
    <w:div w:id="1429547461">
      <w:bodyDiv w:val="1"/>
      <w:marLeft w:val="0"/>
      <w:marRight w:val="0"/>
      <w:marTop w:val="0"/>
      <w:marBottom w:val="0"/>
      <w:divBdr>
        <w:top w:val="none" w:sz="0" w:space="0" w:color="auto"/>
        <w:left w:val="none" w:sz="0" w:space="0" w:color="auto"/>
        <w:bottom w:val="none" w:sz="0" w:space="0" w:color="auto"/>
        <w:right w:val="none" w:sz="0" w:space="0" w:color="auto"/>
      </w:divBdr>
    </w:div>
    <w:div w:id="1430127810">
      <w:bodyDiv w:val="1"/>
      <w:marLeft w:val="0"/>
      <w:marRight w:val="0"/>
      <w:marTop w:val="0"/>
      <w:marBottom w:val="0"/>
      <w:divBdr>
        <w:top w:val="none" w:sz="0" w:space="0" w:color="auto"/>
        <w:left w:val="none" w:sz="0" w:space="0" w:color="auto"/>
        <w:bottom w:val="none" w:sz="0" w:space="0" w:color="auto"/>
        <w:right w:val="none" w:sz="0" w:space="0" w:color="auto"/>
      </w:divBdr>
    </w:div>
    <w:div w:id="1430198713">
      <w:bodyDiv w:val="1"/>
      <w:marLeft w:val="0"/>
      <w:marRight w:val="0"/>
      <w:marTop w:val="0"/>
      <w:marBottom w:val="0"/>
      <w:divBdr>
        <w:top w:val="none" w:sz="0" w:space="0" w:color="auto"/>
        <w:left w:val="none" w:sz="0" w:space="0" w:color="auto"/>
        <w:bottom w:val="none" w:sz="0" w:space="0" w:color="auto"/>
        <w:right w:val="none" w:sz="0" w:space="0" w:color="auto"/>
      </w:divBdr>
    </w:div>
    <w:div w:id="1433553768">
      <w:bodyDiv w:val="1"/>
      <w:marLeft w:val="0"/>
      <w:marRight w:val="0"/>
      <w:marTop w:val="0"/>
      <w:marBottom w:val="0"/>
      <w:divBdr>
        <w:top w:val="none" w:sz="0" w:space="0" w:color="auto"/>
        <w:left w:val="none" w:sz="0" w:space="0" w:color="auto"/>
        <w:bottom w:val="none" w:sz="0" w:space="0" w:color="auto"/>
        <w:right w:val="none" w:sz="0" w:space="0" w:color="auto"/>
      </w:divBdr>
    </w:div>
    <w:div w:id="1436174824">
      <w:bodyDiv w:val="1"/>
      <w:marLeft w:val="0"/>
      <w:marRight w:val="0"/>
      <w:marTop w:val="0"/>
      <w:marBottom w:val="0"/>
      <w:divBdr>
        <w:top w:val="none" w:sz="0" w:space="0" w:color="auto"/>
        <w:left w:val="none" w:sz="0" w:space="0" w:color="auto"/>
        <w:bottom w:val="none" w:sz="0" w:space="0" w:color="auto"/>
        <w:right w:val="none" w:sz="0" w:space="0" w:color="auto"/>
      </w:divBdr>
    </w:div>
    <w:div w:id="1436753702">
      <w:bodyDiv w:val="1"/>
      <w:marLeft w:val="0"/>
      <w:marRight w:val="0"/>
      <w:marTop w:val="0"/>
      <w:marBottom w:val="0"/>
      <w:divBdr>
        <w:top w:val="none" w:sz="0" w:space="0" w:color="auto"/>
        <w:left w:val="none" w:sz="0" w:space="0" w:color="auto"/>
        <w:bottom w:val="none" w:sz="0" w:space="0" w:color="auto"/>
        <w:right w:val="none" w:sz="0" w:space="0" w:color="auto"/>
      </w:divBdr>
    </w:div>
    <w:div w:id="1441141675">
      <w:bodyDiv w:val="1"/>
      <w:marLeft w:val="0"/>
      <w:marRight w:val="0"/>
      <w:marTop w:val="0"/>
      <w:marBottom w:val="0"/>
      <w:divBdr>
        <w:top w:val="none" w:sz="0" w:space="0" w:color="auto"/>
        <w:left w:val="none" w:sz="0" w:space="0" w:color="auto"/>
        <w:bottom w:val="none" w:sz="0" w:space="0" w:color="auto"/>
        <w:right w:val="none" w:sz="0" w:space="0" w:color="auto"/>
      </w:divBdr>
    </w:div>
    <w:div w:id="1442456303">
      <w:bodyDiv w:val="1"/>
      <w:marLeft w:val="0"/>
      <w:marRight w:val="0"/>
      <w:marTop w:val="0"/>
      <w:marBottom w:val="0"/>
      <w:divBdr>
        <w:top w:val="none" w:sz="0" w:space="0" w:color="auto"/>
        <w:left w:val="none" w:sz="0" w:space="0" w:color="auto"/>
        <w:bottom w:val="none" w:sz="0" w:space="0" w:color="auto"/>
        <w:right w:val="none" w:sz="0" w:space="0" w:color="auto"/>
      </w:divBdr>
    </w:div>
    <w:div w:id="1447236937">
      <w:bodyDiv w:val="1"/>
      <w:marLeft w:val="0"/>
      <w:marRight w:val="0"/>
      <w:marTop w:val="0"/>
      <w:marBottom w:val="0"/>
      <w:divBdr>
        <w:top w:val="none" w:sz="0" w:space="0" w:color="auto"/>
        <w:left w:val="none" w:sz="0" w:space="0" w:color="auto"/>
        <w:bottom w:val="none" w:sz="0" w:space="0" w:color="auto"/>
        <w:right w:val="none" w:sz="0" w:space="0" w:color="auto"/>
      </w:divBdr>
    </w:div>
    <w:div w:id="1448742698">
      <w:bodyDiv w:val="1"/>
      <w:marLeft w:val="0"/>
      <w:marRight w:val="0"/>
      <w:marTop w:val="0"/>
      <w:marBottom w:val="0"/>
      <w:divBdr>
        <w:top w:val="none" w:sz="0" w:space="0" w:color="auto"/>
        <w:left w:val="none" w:sz="0" w:space="0" w:color="auto"/>
        <w:bottom w:val="none" w:sz="0" w:space="0" w:color="auto"/>
        <w:right w:val="none" w:sz="0" w:space="0" w:color="auto"/>
      </w:divBdr>
    </w:div>
    <w:div w:id="1450855802">
      <w:bodyDiv w:val="1"/>
      <w:marLeft w:val="0"/>
      <w:marRight w:val="0"/>
      <w:marTop w:val="0"/>
      <w:marBottom w:val="0"/>
      <w:divBdr>
        <w:top w:val="none" w:sz="0" w:space="0" w:color="auto"/>
        <w:left w:val="none" w:sz="0" w:space="0" w:color="auto"/>
        <w:bottom w:val="none" w:sz="0" w:space="0" w:color="auto"/>
        <w:right w:val="none" w:sz="0" w:space="0" w:color="auto"/>
      </w:divBdr>
    </w:div>
    <w:div w:id="1452474601">
      <w:bodyDiv w:val="1"/>
      <w:marLeft w:val="0"/>
      <w:marRight w:val="0"/>
      <w:marTop w:val="0"/>
      <w:marBottom w:val="0"/>
      <w:divBdr>
        <w:top w:val="none" w:sz="0" w:space="0" w:color="auto"/>
        <w:left w:val="none" w:sz="0" w:space="0" w:color="auto"/>
        <w:bottom w:val="none" w:sz="0" w:space="0" w:color="auto"/>
        <w:right w:val="none" w:sz="0" w:space="0" w:color="auto"/>
      </w:divBdr>
    </w:div>
    <w:div w:id="1452629228">
      <w:bodyDiv w:val="1"/>
      <w:marLeft w:val="0"/>
      <w:marRight w:val="0"/>
      <w:marTop w:val="0"/>
      <w:marBottom w:val="0"/>
      <w:divBdr>
        <w:top w:val="none" w:sz="0" w:space="0" w:color="auto"/>
        <w:left w:val="none" w:sz="0" w:space="0" w:color="auto"/>
        <w:bottom w:val="none" w:sz="0" w:space="0" w:color="auto"/>
        <w:right w:val="none" w:sz="0" w:space="0" w:color="auto"/>
      </w:divBdr>
    </w:div>
    <w:div w:id="1455056323">
      <w:bodyDiv w:val="1"/>
      <w:marLeft w:val="0"/>
      <w:marRight w:val="0"/>
      <w:marTop w:val="0"/>
      <w:marBottom w:val="0"/>
      <w:divBdr>
        <w:top w:val="none" w:sz="0" w:space="0" w:color="auto"/>
        <w:left w:val="none" w:sz="0" w:space="0" w:color="auto"/>
        <w:bottom w:val="none" w:sz="0" w:space="0" w:color="auto"/>
        <w:right w:val="none" w:sz="0" w:space="0" w:color="auto"/>
      </w:divBdr>
    </w:div>
    <w:div w:id="1455714448">
      <w:bodyDiv w:val="1"/>
      <w:marLeft w:val="0"/>
      <w:marRight w:val="0"/>
      <w:marTop w:val="0"/>
      <w:marBottom w:val="0"/>
      <w:divBdr>
        <w:top w:val="none" w:sz="0" w:space="0" w:color="auto"/>
        <w:left w:val="none" w:sz="0" w:space="0" w:color="auto"/>
        <w:bottom w:val="none" w:sz="0" w:space="0" w:color="auto"/>
        <w:right w:val="none" w:sz="0" w:space="0" w:color="auto"/>
      </w:divBdr>
    </w:div>
    <w:div w:id="1456290606">
      <w:bodyDiv w:val="1"/>
      <w:marLeft w:val="0"/>
      <w:marRight w:val="0"/>
      <w:marTop w:val="0"/>
      <w:marBottom w:val="0"/>
      <w:divBdr>
        <w:top w:val="none" w:sz="0" w:space="0" w:color="auto"/>
        <w:left w:val="none" w:sz="0" w:space="0" w:color="auto"/>
        <w:bottom w:val="none" w:sz="0" w:space="0" w:color="auto"/>
        <w:right w:val="none" w:sz="0" w:space="0" w:color="auto"/>
      </w:divBdr>
    </w:div>
    <w:div w:id="1457025290">
      <w:bodyDiv w:val="1"/>
      <w:marLeft w:val="0"/>
      <w:marRight w:val="0"/>
      <w:marTop w:val="0"/>
      <w:marBottom w:val="0"/>
      <w:divBdr>
        <w:top w:val="none" w:sz="0" w:space="0" w:color="auto"/>
        <w:left w:val="none" w:sz="0" w:space="0" w:color="auto"/>
        <w:bottom w:val="none" w:sz="0" w:space="0" w:color="auto"/>
        <w:right w:val="none" w:sz="0" w:space="0" w:color="auto"/>
      </w:divBdr>
    </w:div>
    <w:div w:id="1459881835">
      <w:bodyDiv w:val="1"/>
      <w:marLeft w:val="0"/>
      <w:marRight w:val="0"/>
      <w:marTop w:val="0"/>
      <w:marBottom w:val="0"/>
      <w:divBdr>
        <w:top w:val="none" w:sz="0" w:space="0" w:color="auto"/>
        <w:left w:val="none" w:sz="0" w:space="0" w:color="auto"/>
        <w:bottom w:val="none" w:sz="0" w:space="0" w:color="auto"/>
        <w:right w:val="none" w:sz="0" w:space="0" w:color="auto"/>
      </w:divBdr>
    </w:div>
    <w:div w:id="1466125142">
      <w:bodyDiv w:val="1"/>
      <w:marLeft w:val="0"/>
      <w:marRight w:val="0"/>
      <w:marTop w:val="0"/>
      <w:marBottom w:val="0"/>
      <w:divBdr>
        <w:top w:val="none" w:sz="0" w:space="0" w:color="auto"/>
        <w:left w:val="none" w:sz="0" w:space="0" w:color="auto"/>
        <w:bottom w:val="none" w:sz="0" w:space="0" w:color="auto"/>
        <w:right w:val="none" w:sz="0" w:space="0" w:color="auto"/>
      </w:divBdr>
    </w:div>
    <w:div w:id="1467967737">
      <w:bodyDiv w:val="1"/>
      <w:marLeft w:val="0"/>
      <w:marRight w:val="0"/>
      <w:marTop w:val="0"/>
      <w:marBottom w:val="0"/>
      <w:divBdr>
        <w:top w:val="none" w:sz="0" w:space="0" w:color="auto"/>
        <w:left w:val="none" w:sz="0" w:space="0" w:color="auto"/>
        <w:bottom w:val="none" w:sz="0" w:space="0" w:color="auto"/>
        <w:right w:val="none" w:sz="0" w:space="0" w:color="auto"/>
      </w:divBdr>
    </w:div>
    <w:div w:id="1469318095">
      <w:bodyDiv w:val="1"/>
      <w:marLeft w:val="0"/>
      <w:marRight w:val="0"/>
      <w:marTop w:val="0"/>
      <w:marBottom w:val="0"/>
      <w:divBdr>
        <w:top w:val="none" w:sz="0" w:space="0" w:color="auto"/>
        <w:left w:val="none" w:sz="0" w:space="0" w:color="auto"/>
        <w:bottom w:val="none" w:sz="0" w:space="0" w:color="auto"/>
        <w:right w:val="none" w:sz="0" w:space="0" w:color="auto"/>
      </w:divBdr>
    </w:div>
    <w:div w:id="1470049372">
      <w:bodyDiv w:val="1"/>
      <w:marLeft w:val="0"/>
      <w:marRight w:val="0"/>
      <w:marTop w:val="0"/>
      <w:marBottom w:val="0"/>
      <w:divBdr>
        <w:top w:val="none" w:sz="0" w:space="0" w:color="auto"/>
        <w:left w:val="none" w:sz="0" w:space="0" w:color="auto"/>
        <w:bottom w:val="none" w:sz="0" w:space="0" w:color="auto"/>
        <w:right w:val="none" w:sz="0" w:space="0" w:color="auto"/>
      </w:divBdr>
    </w:div>
    <w:div w:id="1470124705">
      <w:bodyDiv w:val="1"/>
      <w:marLeft w:val="0"/>
      <w:marRight w:val="0"/>
      <w:marTop w:val="0"/>
      <w:marBottom w:val="0"/>
      <w:divBdr>
        <w:top w:val="none" w:sz="0" w:space="0" w:color="auto"/>
        <w:left w:val="none" w:sz="0" w:space="0" w:color="auto"/>
        <w:bottom w:val="none" w:sz="0" w:space="0" w:color="auto"/>
        <w:right w:val="none" w:sz="0" w:space="0" w:color="auto"/>
      </w:divBdr>
    </w:div>
    <w:div w:id="1473937371">
      <w:bodyDiv w:val="1"/>
      <w:marLeft w:val="0"/>
      <w:marRight w:val="0"/>
      <w:marTop w:val="0"/>
      <w:marBottom w:val="0"/>
      <w:divBdr>
        <w:top w:val="none" w:sz="0" w:space="0" w:color="auto"/>
        <w:left w:val="none" w:sz="0" w:space="0" w:color="auto"/>
        <w:bottom w:val="none" w:sz="0" w:space="0" w:color="auto"/>
        <w:right w:val="none" w:sz="0" w:space="0" w:color="auto"/>
      </w:divBdr>
    </w:div>
    <w:div w:id="1474370094">
      <w:bodyDiv w:val="1"/>
      <w:marLeft w:val="0"/>
      <w:marRight w:val="0"/>
      <w:marTop w:val="0"/>
      <w:marBottom w:val="0"/>
      <w:divBdr>
        <w:top w:val="none" w:sz="0" w:space="0" w:color="auto"/>
        <w:left w:val="none" w:sz="0" w:space="0" w:color="auto"/>
        <w:bottom w:val="none" w:sz="0" w:space="0" w:color="auto"/>
        <w:right w:val="none" w:sz="0" w:space="0" w:color="auto"/>
      </w:divBdr>
    </w:div>
    <w:div w:id="1482231515">
      <w:bodyDiv w:val="1"/>
      <w:marLeft w:val="0"/>
      <w:marRight w:val="0"/>
      <w:marTop w:val="0"/>
      <w:marBottom w:val="0"/>
      <w:divBdr>
        <w:top w:val="none" w:sz="0" w:space="0" w:color="auto"/>
        <w:left w:val="none" w:sz="0" w:space="0" w:color="auto"/>
        <w:bottom w:val="none" w:sz="0" w:space="0" w:color="auto"/>
        <w:right w:val="none" w:sz="0" w:space="0" w:color="auto"/>
      </w:divBdr>
    </w:div>
    <w:div w:id="1484153160">
      <w:bodyDiv w:val="1"/>
      <w:marLeft w:val="0"/>
      <w:marRight w:val="0"/>
      <w:marTop w:val="0"/>
      <w:marBottom w:val="0"/>
      <w:divBdr>
        <w:top w:val="none" w:sz="0" w:space="0" w:color="auto"/>
        <w:left w:val="none" w:sz="0" w:space="0" w:color="auto"/>
        <w:bottom w:val="none" w:sz="0" w:space="0" w:color="auto"/>
        <w:right w:val="none" w:sz="0" w:space="0" w:color="auto"/>
      </w:divBdr>
    </w:div>
    <w:div w:id="1490512591">
      <w:bodyDiv w:val="1"/>
      <w:marLeft w:val="0"/>
      <w:marRight w:val="0"/>
      <w:marTop w:val="0"/>
      <w:marBottom w:val="0"/>
      <w:divBdr>
        <w:top w:val="none" w:sz="0" w:space="0" w:color="auto"/>
        <w:left w:val="none" w:sz="0" w:space="0" w:color="auto"/>
        <w:bottom w:val="none" w:sz="0" w:space="0" w:color="auto"/>
        <w:right w:val="none" w:sz="0" w:space="0" w:color="auto"/>
      </w:divBdr>
    </w:div>
    <w:div w:id="1490558928">
      <w:bodyDiv w:val="1"/>
      <w:marLeft w:val="0"/>
      <w:marRight w:val="0"/>
      <w:marTop w:val="0"/>
      <w:marBottom w:val="0"/>
      <w:divBdr>
        <w:top w:val="none" w:sz="0" w:space="0" w:color="auto"/>
        <w:left w:val="none" w:sz="0" w:space="0" w:color="auto"/>
        <w:bottom w:val="none" w:sz="0" w:space="0" w:color="auto"/>
        <w:right w:val="none" w:sz="0" w:space="0" w:color="auto"/>
      </w:divBdr>
    </w:div>
    <w:div w:id="1491020189">
      <w:bodyDiv w:val="1"/>
      <w:marLeft w:val="0"/>
      <w:marRight w:val="0"/>
      <w:marTop w:val="0"/>
      <w:marBottom w:val="0"/>
      <w:divBdr>
        <w:top w:val="none" w:sz="0" w:space="0" w:color="auto"/>
        <w:left w:val="none" w:sz="0" w:space="0" w:color="auto"/>
        <w:bottom w:val="none" w:sz="0" w:space="0" w:color="auto"/>
        <w:right w:val="none" w:sz="0" w:space="0" w:color="auto"/>
      </w:divBdr>
    </w:div>
    <w:div w:id="1492019046">
      <w:bodyDiv w:val="1"/>
      <w:marLeft w:val="0"/>
      <w:marRight w:val="0"/>
      <w:marTop w:val="0"/>
      <w:marBottom w:val="0"/>
      <w:divBdr>
        <w:top w:val="none" w:sz="0" w:space="0" w:color="auto"/>
        <w:left w:val="none" w:sz="0" w:space="0" w:color="auto"/>
        <w:bottom w:val="none" w:sz="0" w:space="0" w:color="auto"/>
        <w:right w:val="none" w:sz="0" w:space="0" w:color="auto"/>
      </w:divBdr>
    </w:div>
    <w:div w:id="1496259019">
      <w:bodyDiv w:val="1"/>
      <w:marLeft w:val="0"/>
      <w:marRight w:val="0"/>
      <w:marTop w:val="0"/>
      <w:marBottom w:val="0"/>
      <w:divBdr>
        <w:top w:val="none" w:sz="0" w:space="0" w:color="auto"/>
        <w:left w:val="none" w:sz="0" w:space="0" w:color="auto"/>
        <w:bottom w:val="none" w:sz="0" w:space="0" w:color="auto"/>
        <w:right w:val="none" w:sz="0" w:space="0" w:color="auto"/>
      </w:divBdr>
    </w:div>
    <w:div w:id="1498616938">
      <w:bodyDiv w:val="1"/>
      <w:marLeft w:val="0"/>
      <w:marRight w:val="0"/>
      <w:marTop w:val="0"/>
      <w:marBottom w:val="0"/>
      <w:divBdr>
        <w:top w:val="none" w:sz="0" w:space="0" w:color="auto"/>
        <w:left w:val="none" w:sz="0" w:space="0" w:color="auto"/>
        <w:bottom w:val="none" w:sz="0" w:space="0" w:color="auto"/>
        <w:right w:val="none" w:sz="0" w:space="0" w:color="auto"/>
      </w:divBdr>
    </w:div>
    <w:div w:id="1506244544">
      <w:bodyDiv w:val="1"/>
      <w:marLeft w:val="0"/>
      <w:marRight w:val="0"/>
      <w:marTop w:val="0"/>
      <w:marBottom w:val="0"/>
      <w:divBdr>
        <w:top w:val="none" w:sz="0" w:space="0" w:color="auto"/>
        <w:left w:val="none" w:sz="0" w:space="0" w:color="auto"/>
        <w:bottom w:val="none" w:sz="0" w:space="0" w:color="auto"/>
        <w:right w:val="none" w:sz="0" w:space="0" w:color="auto"/>
      </w:divBdr>
    </w:div>
    <w:div w:id="1508591743">
      <w:bodyDiv w:val="1"/>
      <w:marLeft w:val="0"/>
      <w:marRight w:val="0"/>
      <w:marTop w:val="0"/>
      <w:marBottom w:val="0"/>
      <w:divBdr>
        <w:top w:val="none" w:sz="0" w:space="0" w:color="auto"/>
        <w:left w:val="none" w:sz="0" w:space="0" w:color="auto"/>
        <w:bottom w:val="none" w:sz="0" w:space="0" w:color="auto"/>
        <w:right w:val="none" w:sz="0" w:space="0" w:color="auto"/>
      </w:divBdr>
    </w:div>
    <w:div w:id="1509635067">
      <w:bodyDiv w:val="1"/>
      <w:marLeft w:val="0"/>
      <w:marRight w:val="0"/>
      <w:marTop w:val="0"/>
      <w:marBottom w:val="0"/>
      <w:divBdr>
        <w:top w:val="none" w:sz="0" w:space="0" w:color="auto"/>
        <w:left w:val="none" w:sz="0" w:space="0" w:color="auto"/>
        <w:bottom w:val="none" w:sz="0" w:space="0" w:color="auto"/>
        <w:right w:val="none" w:sz="0" w:space="0" w:color="auto"/>
      </w:divBdr>
    </w:div>
    <w:div w:id="1510293020">
      <w:bodyDiv w:val="1"/>
      <w:marLeft w:val="0"/>
      <w:marRight w:val="0"/>
      <w:marTop w:val="0"/>
      <w:marBottom w:val="0"/>
      <w:divBdr>
        <w:top w:val="none" w:sz="0" w:space="0" w:color="auto"/>
        <w:left w:val="none" w:sz="0" w:space="0" w:color="auto"/>
        <w:bottom w:val="none" w:sz="0" w:space="0" w:color="auto"/>
        <w:right w:val="none" w:sz="0" w:space="0" w:color="auto"/>
      </w:divBdr>
    </w:div>
    <w:div w:id="1511991914">
      <w:bodyDiv w:val="1"/>
      <w:marLeft w:val="0"/>
      <w:marRight w:val="0"/>
      <w:marTop w:val="0"/>
      <w:marBottom w:val="0"/>
      <w:divBdr>
        <w:top w:val="none" w:sz="0" w:space="0" w:color="auto"/>
        <w:left w:val="none" w:sz="0" w:space="0" w:color="auto"/>
        <w:bottom w:val="none" w:sz="0" w:space="0" w:color="auto"/>
        <w:right w:val="none" w:sz="0" w:space="0" w:color="auto"/>
      </w:divBdr>
    </w:div>
    <w:div w:id="1513178959">
      <w:bodyDiv w:val="1"/>
      <w:marLeft w:val="0"/>
      <w:marRight w:val="0"/>
      <w:marTop w:val="0"/>
      <w:marBottom w:val="0"/>
      <w:divBdr>
        <w:top w:val="none" w:sz="0" w:space="0" w:color="auto"/>
        <w:left w:val="none" w:sz="0" w:space="0" w:color="auto"/>
        <w:bottom w:val="none" w:sz="0" w:space="0" w:color="auto"/>
        <w:right w:val="none" w:sz="0" w:space="0" w:color="auto"/>
      </w:divBdr>
    </w:div>
    <w:div w:id="1520268703">
      <w:bodyDiv w:val="1"/>
      <w:marLeft w:val="0"/>
      <w:marRight w:val="0"/>
      <w:marTop w:val="0"/>
      <w:marBottom w:val="0"/>
      <w:divBdr>
        <w:top w:val="none" w:sz="0" w:space="0" w:color="auto"/>
        <w:left w:val="none" w:sz="0" w:space="0" w:color="auto"/>
        <w:bottom w:val="none" w:sz="0" w:space="0" w:color="auto"/>
        <w:right w:val="none" w:sz="0" w:space="0" w:color="auto"/>
      </w:divBdr>
    </w:div>
    <w:div w:id="1521123067">
      <w:bodyDiv w:val="1"/>
      <w:marLeft w:val="0"/>
      <w:marRight w:val="0"/>
      <w:marTop w:val="0"/>
      <w:marBottom w:val="0"/>
      <w:divBdr>
        <w:top w:val="none" w:sz="0" w:space="0" w:color="auto"/>
        <w:left w:val="none" w:sz="0" w:space="0" w:color="auto"/>
        <w:bottom w:val="none" w:sz="0" w:space="0" w:color="auto"/>
        <w:right w:val="none" w:sz="0" w:space="0" w:color="auto"/>
      </w:divBdr>
    </w:div>
    <w:div w:id="1522209180">
      <w:bodyDiv w:val="1"/>
      <w:marLeft w:val="0"/>
      <w:marRight w:val="0"/>
      <w:marTop w:val="0"/>
      <w:marBottom w:val="0"/>
      <w:divBdr>
        <w:top w:val="none" w:sz="0" w:space="0" w:color="auto"/>
        <w:left w:val="none" w:sz="0" w:space="0" w:color="auto"/>
        <w:bottom w:val="none" w:sz="0" w:space="0" w:color="auto"/>
        <w:right w:val="none" w:sz="0" w:space="0" w:color="auto"/>
      </w:divBdr>
    </w:div>
    <w:div w:id="1523014771">
      <w:bodyDiv w:val="1"/>
      <w:marLeft w:val="0"/>
      <w:marRight w:val="0"/>
      <w:marTop w:val="0"/>
      <w:marBottom w:val="0"/>
      <w:divBdr>
        <w:top w:val="none" w:sz="0" w:space="0" w:color="auto"/>
        <w:left w:val="none" w:sz="0" w:space="0" w:color="auto"/>
        <w:bottom w:val="none" w:sz="0" w:space="0" w:color="auto"/>
        <w:right w:val="none" w:sz="0" w:space="0" w:color="auto"/>
      </w:divBdr>
    </w:div>
    <w:div w:id="1523937009">
      <w:bodyDiv w:val="1"/>
      <w:marLeft w:val="0"/>
      <w:marRight w:val="0"/>
      <w:marTop w:val="0"/>
      <w:marBottom w:val="0"/>
      <w:divBdr>
        <w:top w:val="none" w:sz="0" w:space="0" w:color="auto"/>
        <w:left w:val="none" w:sz="0" w:space="0" w:color="auto"/>
        <w:bottom w:val="none" w:sz="0" w:space="0" w:color="auto"/>
        <w:right w:val="none" w:sz="0" w:space="0" w:color="auto"/>
      </w:divBdr>
    </w:div>
    <w:div w:id="1524826322">
      <w:bodyDiv w:val="1"/>
      <w:marLeft w:val="0"/>
      <w:marRight w:val="0"/>
      <w:marTop w:val="0"/>
      <w:marBottom w:val="0"/>
      <w:divBdr>
        <w:top w:val="none" w:sz="0" w:space="0" w:color="auto"/>
        <w:left w:val="none" w:sz="0" w:space="0" w:color="auto"/>
        <w:bottom w:val="none" w:sz="0" w:space="0" w:color="auto"/>
        <w:right w:val="none" w:sz="0" w:space="0" w:color="auto"/>
      </w:divBdr>
    </w:div>
    <w:div w:id="1529101558">
      <w:bodyDiv w:val="1"/>
      <w:marLeft w:val="0"/>
      <w:marRight w:val="0"/>
      <w:marTop w:val="0"/>
      <w:marBottom w:val="0"/>
      <w:divBdr>
        <w:top w:val="none" w:sz="0" w:space="0" w:color="auto"/>
        <w:left w:val="none" w:sz="0" w:space="0" w:color="auto"/>
        <w:bottom w:val="none" w:sz="0" w:space="0" w:color="auto"/>
        <w:right w:val="none" w:sz="0" w:space="0" w:color="auto"/>
      </w:divBdr>
    </w:div>
    <w:div w:id="1531796344">
      <w:bodyDiv w:val="1"/>
      <w:marLeft w:val="0"/>
      <w:marRight w:val="0"/>
      <w:marTop w:val="0"/>
      <w:marBottom w:val="0"/>
      <w:divBdr>
        <w:top w:val="none" w:sz="0" w:space="0" w:color="auto"/>
        <w:left w:val="none" w:sz="0" w:space="0" w:color="auto"/>
        <w:bottom w:val="none" w:sz="0" w:space="0" w:color="auto"/>
        <w:right w:val="none" w:sz="0" w:space="0" w:color="auto"/>
      </w:divBdr>
    </w:div>
    <w:div w:id="1532037463">
      <w:bodyDiv w:val="1"/>
      <w:marLeft w:val="0"/>
      <w:marRight w:val="0"/>
      <w:marTop w:val="0"/>
      <w:marBottom w:val="0"/>
      <w:divBdr>
        <w:top w:val="none" w:sz="0" w:space="0" w:color="auto"/>
        <w:left w:val="none" w:sz="0" w:space="0" w:color="auto"/>
        <w:bottom w:val="none" w:sz="0" w:space="0" w:color="auto"/>
        <w:right w:val="none" w:sz="0" w:space="0" w:color="auto"/>
      </w:divBdr>
    </w:div>
    <w:div w:id="1533496114">
      <w:bodyDiv w:val="1"/>
      <w:marLeft w:val="0"/>
      <w:marRight w:val="0"/>
      <w:marTop w:val="0"/>
      <w:marBottom w:val="0"/>
      <w:divBdr>
        <w:top w:val="none" w:sz="0" w:space="0" w:color="auto"/>
        <w:left w:val="none" w:sz="0" w:space="0" w:color="auto"/>
        <w:bottom w:val="none" w:sz="0" w:space="0" w:color="auto"/>
        <w:right w:val="none" w:sz="0" w:space="0" w:color="auto"/>
      </w:divBdr>
    </w:div>
    <w:div w:id="1535193214">
      <w:bodyDiv w:val="1"/>
      <w:marLeft w:val="0"/>
      <w:marRight w:val="0"/>
      <w:marTop w:val="0"/>
      <w:marBottom w:val="0"/>
      <w:divBdr>
        <w:top w:val="none" w:sz="0" w:space="0" w:color="auto"/>
        <w:left w:val="none" w:sz="0" w:space="0" w:color="auto"/>
        <w:bottom w:val="none" w:sz="0" w:space="0" w:color="auto"/>
        <w:right w:val="none" w:sz="0" w:space="0" w:color="auto"/>
      </w:divBdr>
    </w:div>
    <w:div w:id="1536507084">
      <w:bodyDiv w:val="1"/>
      <w:marLeft w:val="0"/>
      <w:marRight w:val="0"/>
      <w:marTop w:val="0"/>
      <w:marBottom w:val="0"/>
      <w:divBdr>
        <w:top w:val="none" w:sz="0" w:space="0" w:color="auto"/>
        <w:left w:val="none" w:sz="0" w:space="0" w:color="auto"/>
        <w:bottom w:val="none" w:sz="0" w:space="0" w:color="auto"/>
        <w:right w:val="none" w:sz="0" w:space="0" w:color="auto"/>
      </w:divBdr>
    </w:div>
    <w:div w:id="1540703348">
      <w:bodyDiv w:val="1"/>
      <w:marLeft w:val="0"/>
      <w:marRight w:val="0"/>
      <w:marTop w:val="0"/>
      <w:marBottom w:val="0"/>
      <w:divBdr>
        <w:top w:val="none" w:sz="0" w:space="0" w:color="auto"/>
        <w:left w:val="none" w:sz="0" w:space="0" w:color="auto"/>
        <w:bottom w:val="none" w:sz="0" w:space="0" w:color="auto"/>
        <w:right w:val="none" w:sz="0" w:space="0" w:color="auto"/>
      </w:divBdr>
    </w:div>
    <w:div w:id="1545601454">
      <w:bodyDiv w:val="1"/>
      <w:marLeft w:val="0"/>
      <w:marRight w:val="0"/>
      <w:marTop w:val="0"/>
      <w:marBottom w:val="0"/>
      <w:divBdr>
        <w:top w:val="none" w:sz="0" w:space="0" w:color="auto"/>
        <w:left w:val="none" w:sz="0" w:space="0" w:color="auto"/>
        <w:bottom w:val="none" w:sz="0" w:space="0" w:color="auto"/>
        <w:right w:val="none" w:sz="0" w:space="0" w:color="auto"/>
      </w:divBdr>
    </w:div>
    <w:div w:id="1548830687">
      <w:bodyDiv w:val="1"/>
      <w:marLeft w:val="0"/>
      <w:marRight w:val="0"/>
      <w:marTop w:val="0"/>
      <w:marBottom w:val="0"/>
      <w:divBdr>
        <w:top w:val="none" w:sz="0" w:space="0" w:color="auto"/>
        <w:left w:val="none" w:sz="0" w:space="0" w:color="auto"/>
        <w:bottom w:val="none" w:sz="0" w:space="0" w:color="auto"/>
        <w:right w:val="none" w:sz="0" w:space="0" w:color="auto"/>
      </w:divBdr>
    </w:div>
    <w:div w:id="1549611891">
      <w:bodyDiv w:val="1"/>
      <w:marLeft w:val="0"/>
      <w:marRight w:val="0"/>
      <w:marTop w:val="0"/>
      <w:marBottom w:val="0"/>
      <w:divBdr>
        <w:top w:val="none" w:sz="0" w:space="0" w:color="auto"/>
        <w:left w:val="none" w:sz="0" w:space="0" w:color="auto"/>
        <w:bottom w:val="none" w:sz="0" w:space="0" w:color="auto"/>
        <w:right w:val="none" w:sz="0" w:space="0" w:color="auto"/>
      </w:divBdr>
    </w:div>
    <w:div w:id="1553154481">
      <w:bodyDiv w:val="1"/>
      <w:marLeft w:val="0"/>
      <w:marRight w:val="0"/>
      <w:marTop w:val="0"/>
      <w:marBottom w:val="0"/>
      <w:divBdr>
        <w:top w:val="none" w:sz="0" w:space="0" w:color="auto"/>
        <w:left w:val="none" w:sz="0" w:space="0" w:color="auto"/>
        <w:bottom w:val="none" w:sz="0" w:space="0" w:color="auto"/>
        <w:right w:val="none" w:sz="0" w:space="0" w:color="auto"/>
      </w:divBdr>
    </w:div>
    <w:div w:id="1565750446">
      <w:bodyDiv w:val="1"/>
      <w:marLeft w:val="0"/>
      <w:marRight w:val="0"/>
      <w:marTop w:val="0"/>
      <w:marBottom w:val="0"/>
      <w:divBdr>
        <w:top w:val="none" w:sz="0" w:space="0" w:color="auto"/>
        <w:left w:val="none" w:sz="0" w:space="0" w:color="auto"/>
        <w:bottom w:val="none" w:sz="0" w:space="0" w:color="auto"/>
        <w:right w:val="none" w:sz="0" w:space="0" w:color="auto"/>
      </w:divBdr>
    </w:div>
    <w:div w:id="1566721675">
      <w:bodyDiv w:val="1"/>
      <w:marLeft w:val="0"/>
      <w:marRight w:val="0"/>
      <w:marTop w:val="0"/>
      <w:marBottom w:val="0"/>
      <w:divBdr>
        <w:top w:val="none" w:sz="0" w:space="0" w:color="auto"/>
        <w:left w:val="none" w:sz="0" w:space="0" w:color="auto"/>
        <w:bottom w:val="none" w:sz="0" w:space="0" w:color="auto"/>
        <w:right w:val="none" w:sz="0" w:space="0" w:color="auto"/>
      </w:divBdr>
    </w:div>
    <w:div w:id="1567839347">
      <w:bodyDiv w:val="1"/>
      <w:marLeft w:val="0"/>
      <w:marRight w:val="0"/>
      <w:marTop w:val="0"/>
      <w:marBottom w:val="0"/>
      <w:divBdr>
        <w:top w:val="none" w:sz="0" w:space="0" w:color="auto"/>
        <w:left w:val="none" w:sz="0" w:space="0" w:color="auto"/>
        <w:bottom w:val="none" w:sz="0" w:space="0" w:color="auto"/>
        <w:right w:val="none" w:sz="0" w:space="0" w:color="auto"/>
      </w:divBdr>
    </w:div>
    <w:div w:id="1568372859">
      <w:bodyDiv w:val="1"/>
      <w:marLeft w:val="0"/>
      <w:marRight w:val="0"/>
      <w:marTop w:val="0"/>
      <w:marBottom w:val="0"/>
      <w:divBdr>
        <w:top w:val="none" w:sz="0" w:space="0" w:color="auto"/>
        <w:left w:val="none" w:sz="0" w:space="0" w:color="auto"/>
        <w:bottom w:val="none" w:sz="0" w:space="0" w:color="auto"/>
        <w:right w:val="none" w:sz="0" w:space="0" w:color="auto"/>
      </w:divBdr>
    </w:div>
    <w:div w:id="1568496485">
      <w:bodyDiv w:val="1"/>
      <w:marLeft w:val="0"/>
      <w:marRight w:val="0"/>
      <w:marTop w:val="0"/>
      <w:marBottom w:val="0"/>
      <w:divBdr>
        <w:top w:val="none" w:sz="0" w:space="0" w:color="auto"/>
        <w:left w:val="none" w:sz="0" w:space="0" w:color="auto"/>
        <w:bottom w:val="none" w:sz="0" w:space="0" w:color="auto"/>
        <w:right w:val="none" w:sz="0" w:space="0" w:color="auto"/>
      </w:divBdr>
    </w:div>
    <w:div w:id="1575897331">
      <w:bodyDiv w:val="1"/>
      <w:marLeft w:val="0"/>
      <w:marRight w:val="0"/>
      <w:marTop w:val="0"/>
      <w:marBottom w:val="0"/>
      <w:divBdr>
        <w:top w:val="none" w:sz="0" w:space="0" w:color="auto"/>
        <w:left w:val="none" w:sz="0" w:space="0" w:color="auto"/>
        <w:bottom w:val="none" w:sz="0" w:space="0" w:color="auto"/>
        <w:right w:val="none" w:sz="0" w:space="0" w:color="auto"/>
      </w:divBdr>
    </w:div>
    <w:div w:id="1579439348">
      <w:bodyDiv w:val="1"/>
      <w:marLeft w:val="0"/>
      <w:marRight w:val="0"/>
      <w:marTop w:val="0"/>
      <w:marBottom w:val="0"/>
      <w:divBdr>
        <w:top w:val="none" w:sz="0" w:space="0" w:color="auto"/>
        <w:left w:val="none" w:sz="0" w:space="0" w:color="auto"/>
        <w:bottom w:val="none" w:sz="0" w:space="0" w:color="auto"/>
        <w:right w:val="none" w:sz="0" w:space="0" w:color="auto"/>
      </w:divBdr>
    </w:div>
    <w:div w:id="1581869762">
      <w:bodyDiv w:val="1"/>
      <w:marLeft w:val="0"/>
      <w:marRight w:val="0"/>
      <w:marTop w:val="0"/>
      <w:marBottom w:val="0"/>
      <w:divBdr>
        <w:top w:val="none" w:sz="0" w:space="0" w:color="auto"/>
        <w:left w:val="none" w:sz="0" w:space="0" w:color="auto"/>
        <w:bottom w:val="none" w:sz="0" w:space="0" w:color="auto"/>
        <w:right w:val="none" w:sz="0" w:space="0" w:color="auto"/>
      </w:divBdr>
    </w:div>
    <w:div w:id="1584144071">
      <w:bodyDiv w:val="1"/>
      <w:marLeft w:val="0"/>
      <w:marRight w:val="0"/>
      <w:marTop w:val="0"/>
      <w:marBottom w:val="0"/>
      <w:divBdr>
        <w:top w:val="none" w:sz="0" w:space="0" w:color="auto"/>
        <w:left w:val="none" w:sz="0" w:space="0" w:color="auto"/>
        <w:bottom w:val="none" w:sz="0" w:space="0" w:color="auto"/>
        <w:right w:val="none" w:sz="0" w:space="0" w:color="auto"/>
      </w:divBdr>
    </w:div>
    <w:div w:id="1586182730">
      <w:bodyDiv w:val="1"/>
      <w:marLeft w:val="0"/>
      <w:marRight w:val="0"/>
      <w:marTop w:val="0"/>
      <w:marBottom w:val="0"/>
      <w:divBdr>
        <w:top w:val="none" w:sz="0" w:space="0" w:color="auto"/>
        <w:left w:val="none" w:sz="0" w:space="0" w:color="auto"/>
        <w:bottom w:val="none" w:sz="0" w:space="0" w:color="auto"/>
        <w:right w:val="none" w:sz="0" w:space="0" w:color="auto"/>
      </w:divBdr>
    </w:div>
    <w:div w:id="1586764738">
      <w:bodyDiv w:val="1"/>
      <w:marLeft w:val="0"/>
      <w:marRight w:val="0"/>
      <w:marTop w:val="0"/>
      <w:marBottom w:val="0"/>
      <w:divBdr>
        <w:top w:val="none" w:sz="0" w:space="0" w:color="auto"/>
        <w:left w:val="none" w:sz="0" w:space="0" w:color="auto"/>
        <w:bottom w:val="none" w:sz="0" w:space="0" w:color="auto"/>
        <w:right w:val="none" w:sz="0" w:space="0" w:color="auto"/>
      </w:divBdr>
    </w:div>
    <w:div w:id="1587491767">
      <w:bodyDiv w:val="1"/>
      <w:marLeft w:val="0"/>
      <w:marRight w:val="0"/>
      <w:marTop w:val="0"/>
      <w:marBottom w:val="0"/>
      <w:divBdr>
        <w:top w:val="none" w:sz="0" w:space="0" w:color="auto"/>
        <w:left w:val="none" w:sz="0" w:space="0" w:color="auto"/>
        <w:bottom w:val="none" w:sz="0" w:space="0" w:color="auto"/>
        <w:right w:val="none" w:sz="0" w:space="0" w:color="auto"/>
      </w:divBdr>
    </w:div>
    <w:div w:id="1591811722">
      <w:bodyDiv w:val="1"/>
      <w:marLeft w:val="0"/>
      <w:marRight w:val="0"/>
      <w:marTop w:val="0"/>
      <w:marBottom w:val="0"/>
      <w:divBdr>
        <w:top w:val="none" w:sz="0" w:space="0" w:color="auto"/>
        <w:left w:val="none" w:sz="0" w:space="0" w:color="auto"/>
        <w:bottom w:val="none" w:sz="0" w:space="0" w:color="auto"/>
        <w:right w:val="none" w:sz="0" w:space="0" w:color="auto"/>
      </w:divBdr>
    </w:div>
    <w:div w:id="1594123386">
      <w:bodyDiv w:val="1"/>
      <w:marLeft w:val="0"/>
      <w:marRight w:val="0"/>
      <w:marTop w:val="0"/>
      <w:marBottom w:val="0"/>
      <w:divBdr>
        <w:top w:val="none" w:sz="0" w:space="0" w:color="auto"/>
        <w:left w:val="none" w:sz="0" w:space="0" w:color="auto"/>
        <w:bottom w:val="none" w:sz="0" w:space="0" w:color="auto"/>
        <w:right w:val="none" w:sz="0" w:space="0" w:color="auto"/>
      </w:divBdr>
    </w:div>
    <w:div w:id="1600721741">
      <w:bodyDiv w:val="1"/>
      <w:marLeft w:val="0"/>
      <w:marRight w:val="0"/>
      <w:marTop w:val="0"/>
      <w:marBottom w:val="0"/>
      <w:divBdr>
        <w:top w:val="none" w:sz="0" w:space="0" w:color="auto"/>
        <w:left w:val="none" w:sz="0" w:space="0" w:color="auto"/>
        <w:bottom w:val="none" w:sz="0" w:space="0" w:color="auto"/>
        <w:right w:val="none" w:sz="0" w:space="0" w:color="auto"/>
      </w:divBdr>
    </w:div>
    <w:div w:id="1606768716">
      <w:bodyDiv w:val="1"/>
      <w:marLeft w:val="0"/>
      <w:marRight w:val="0"/>
      <w:marTop w:val="0"/>
      <w:marBottom w:val="0"/>
      <w:divBdr>
        <w:top w:val="none" w:sz="0" w:space="0" w:color="auto"/>
        <w:left w:val="none" w:sz="0" w:space="0" w:color="auto"/>
        <w:bottom w:val="none" w:sz="0" w:space="0" w:color="auto"/>
        <w:right w:val="none" w:sz="0" w:space="0" w:color="auto"/>
      </w:divBdr>
    </w:div>
    <w:div w:id="1609963722">
      <w:bodyDiv w:val="1"/>
      <w:marLeft w:val="0"/>
      <w:marRight w:val="0"/>
      <w:marTop w:val="0"/>
      <w:marBottom w:val="0"/>
      <w:divBdr>
        <w:top w:val="none" w:sz="0" w:space="0" w:color="auto"/>
        <w:left w:val="none" w:sz="0" w:space="0" w:color="auto"/>
        <w:bottom w:val="none" w:sz="0" w:space="0" w:color="auto"/>
        <w:right w:val="none" w:sz="0" w:space="0" w:color="auto"/>
      </w:divBdr>
    </w:div>
    <w:div w:id="1610743948">
      <w:bodyDiv w:val="1"/>
      <w:marLeft w:val="0"/>
      <w:marRight w:val="0"/>
      <w:marTop w:val="0"/>
      <w:marBottom w:val="0"/>
      <w:divBdr>
        <w:top w:val="none" w:sz="0" w:space="0" w:color="auto"/>
        <w:left w:val="none" w:sz="0" w:space="0" w:color="auto"/>
        <w:bottom w:val="none" w:sz="0" w:space="0" w:color="auto"/>
        <w:right w:val="none" w:sz="0" w:space="0" w:color="auto"/>
      </w:divBdr>
    </w:div>
    <w:div w:id="1614706818">
      <w:bodyDiv w:val="1"/>
      <w:marLeft w:val="0"/>
      <w:marRight w:val="0"/>
      <w:marTop w:val="0"/>
      <w:marBottom w:val="0"/>
      <w:divBdr>
        <w:top w:val="none" w:sz="0" w:space="0" w:color="auto"/>
        <w:left w:val="none" w:sz="0" w:space="0" w:color="auto"/>
        <w:bottom w:val="none" w:sz="0" w:space="0" w:color="auto"/>
        <w:right w:val="none" w:sz="0" w:space="0" w:color="auto"/>
      </w:divBdr>
    </w:div>
    <w:div w:id="1616673489">
      <w:bodyDiv w:val="1"/>
      <w:marLeft w:val="0"/>
      <w:marRight w:val="0"/>
      <w:marTop w:val="0"/>
      <w:marBottom w:val="0"/>
      <w:divBdr>
        <w:top w:val="none" w:sz="0" w:space="0" w:color="auto"/>
        <w:left w:val="none" w:sz="0" w:space="0" w:color="auto"/>
        <w:bottom w:val="none" w:sz="0" w:space="0" w:color="auto"/>
        <w:right w:val="none" w:sz="0" w:space="0" w:color="auto"/>
      </w:divBdr>
    </w:div>
    <w:div w:id="1618098965">
      <w:bodyDiv w:val="1"/>
      <w:marLeft w:val="0"/>
      <w:marRight w:val="0"/>
      <w:marTop w:val="0"/>
      <w:marBottom w:val="0"/>
      <w:divBdr>
        <w:top w:val="none" w:sz="0" w:space="0" w:color="auto"/>
        <w:left w:val="none" w:sz="0" w:space="0" w:color="auto"/>
        <w:bottom w:val="none" w:sz="0" w:space="0" w:color="auto"/>
        <w:right w:val="none" w:sz="0" w:space="0" w:color="auto"/>
      </w:divBdr>
    </w:div>
    <w:div w:id="1619139199">
      <w:bodyDiv w:val="1"/>
      <w:marLeft w:val="0"/>
      <w:marRight w:val="0"/>
      <w:marTop w:val="0"/>
      <w:marBottom w:val="0"/>
      <w:divBdr>
        <w:top w:val="none" w:sz="0" w:space="0" w:color="auto"/>
        <w:left w:val="none" w:sz="0" w:space="0" w:color="auto"/>
        <w:bottom w:val="none" w:sz="0" w:space="0" w:color="auto"/>
        <w:right w:val="none" w:sz="0" w:space="0" w:color="auto"/>
      </w:divBdr>
    </w:div>
    <w:div w:id="1620143000">
      <w:bodyDiv w:val="1"/>
      <w:marLeft w:val="0"/>
      <w:marRight w:val="0"/>
      <w:marTop w:val="0"/>
      <w:marBottom w:val="0"/>
      <w:divBdr>
        <w:top w:val="none" w:sz="0" w:space="0" w:color="auto"/>
        <w:left w:val="none" w:sz="0" w:space="0" w:color="auto"/>
        <w:bottom w:val="none" w:sz="0" w:space="0" w:color="auto"/>
        <w:right w:val="none" w:sz="0" w:space="0" w:color="auto"/>
      </w:divBdr>
    </w:div>
    <w:div w:id="1624340390">
      <w:bodyDiv w:val="1"/>
      <w:marLeft w:val="0"/>
      <w:marRight w:val="0"/>
      <w:marTop w:val="0"/>
      <w:marBottom w:val="0"/>
      <w:divBdr>
        <w:top w:val="none" w:sz="0" w:space="0" w:color="auto"/>
        <w:left w:val="none" w:sz="0" w:space="0" w:color="auto"/>
        <w:bottom w:val="none" w:sz="0" w:space="0" w:color="auto"/>
        <w:right w:val="none" w:sz="0" w:space="0" w:color="auto"/>
      </w:divBdr>
    </w:div>
    <w:div w:id="1625504065">
      <w:bodyDiv w:val="1"/>
      <w:marLeft w:val="0"/>
      <w:marRight w:val="0"/>
      <w:marTop w:val="0"/>
      <w:marBottom w:val="0"/>
      <w:divBdr>
        <w:top w:val="none" w:sz="0" w:space="0" w:color="auto"/>
        <w:left w:val="none" w:sz="0" w:space="0" w:color="auto"/>
        <w:bottom w:val="none" w:sz="0" w:space="0" w:color="auto"/>
        <w:right w:val="none" w:sz="0" w:space="0" w:color="auto"/>
      </w:divBdr>
    </w:div>
    <w:div w:id="1630479414">
      <w:bodyDiv w:val="1"/>
      <w:marLeft w:val="0"/>
      <w:marRight w:val="0"/>
      <w:marTop w:val="0"/>
      <w:marBottom w:val="0"/>
      <w:divBdr>
        <w:top w:val="none" w:sz="0" w:space="0" w:color="auto"/>
        <w:left w:val="none" w:sz="0" w:space="0" w:color="auto"/>
        <w:bottom w:val="none" w:sz="0" w:space="0" w:color="auto"/>
        <w:right w:val="none" w:sz="0" w:space="0" w:color="auto"/>
      </w:divBdr>
    </w:div>
    <w:div w:id="1634286311">
      <w:bodyDiv w:val="1"/>
      <w:marLeft w:val="0"/>
      <w:marRight w:val="0"/>
      <w:marTop w:val="0"/>
      <w:marBottom w:val="0"/>
      <w:divBdr>
        <w:top w:val="none" w:sz="0" w:space="0" w:color="auto"/>
        <w:left w:val="none" w:sz="0" w:space="0" w:color="auto"/>
        <w:bottom w:val="none" w:sz="0" w:space="0" w:color="auto"/>
        <w:right w:val="none" w:sz="0" w:space="0" w:color="auto"/>
      </w:divBdr>
    </w:div>
    <w:div w:id="1636713109">
      <w:bodyDiv w:val="1"/>
      <w:marLeft w:val="0"/>
      <w:marRight w:val="0"/>
      <w:marTop w:val="0"/>
      <w:marBottom w:val="0"/>
      <w:divBdr>
        <w:top w:val="none" w:sz="0" w:space="0" w:color="auto"/>
        <w:left w:val="none" w:sz="0" w:space="0" w:color="auto"/>
        <w:bottom w:val="none" w:sz="0" w:space="0" w:color="auto"/>
        <w:right w:val="none" w:sz="0" w:space="0" w:color="auto"/>
      </w:divBdr>
    </w:div>
    <w:div w:id="1639072620">
      <w:bodyDiv w:val="1"/>
      <w:marLeft w:val="0"/>
      <w:marRight w:val="0"/>
      <w:marTop w:val="0"/>
      <w:marBottom w:val="0"/>
      <w:divBdr>
        <w:top w:val="none" w:sz="0" w:space="0" w:color="auto"/>
        <w:left w:val="none" w:sz="0" w:space="0" w:color="auto"/>
        <w:bottom w:val="none" w:sz="0" w:space="0" w:color="auto"/>
        <w:right w:val="none" w:sz="0" w:space="0" w:color="auto"/>
      </w:divBdr>
    </w:div>
    <w:div w:id="1639409473">
      <w:bodyDiv w:val="1"/>
      <w:marLeft w:val="0"/>
      <w:marRight w:val="0"/>
      <w:marTop w:val="0"/>
      <w:marBottom w:val="0"/>
      <w:divBdr>
        <w:top w:val="none" w:sz="0" w:space="0" w:color="auto"/>
        <w:left w:val="none" w:sz="0" w:space="0" w:color="auto"/>
        <w:bottom w:val="none" w:sz="0" w:space="0" w:color="auto"/>
        <w:right w:val="none" w:sz="0" w:space="0" w:color="auto"/>
      </w:divBdr>
    </w:div>
    <w:div w:id="1640380531">
      <w:bodyDiv w:val="1"/>
      <w:marLeft w:val="0"/>
      <w:marRight w:val="0"/>
      <w:marTop w:val="0"/>
      <w:marBottom w:val="0"/>
      <w:divBdr>
        <w:top w:val="none" w:sz="0" w:space="0" w:color="auto"/>
        <w:left w:val="none" w:sz="0" w:space="0" w:color="auto"/>
        <w:bottom w:val="none" w:sz="0" w:space="0" w:color="auto"/>
        <w:right w:val="none" w:sz="0" w:space="0" w:color="auto"/>
      </w:divBdr>
    </w:div>
    <w:div w:id="1640383514">
      <w:bodyDiv w:val="1"/>
      <w:marLeft w:val="0"/>
      <w:marRight w:val="0"/>
      <w:marTop w:val="0"/>
      <w:marBottom w:val="0"/>
      <w:divBdr>
        <w:top w:val="none" w:sz="0" w:space="0" w:color="auto"/>
        <w:left w:val="none" w:sz="0" w:space="0" w:color="auto"/>
        <w:bottom w:val="none" w:sz="0" w:space="0" w:color="auto"/>
        <w:right w:val="none" w:sz="0" w:space="0" w:color="auto"/>
      </w:divBdr>
    </w:div>
    <w:div w:id="1640766604">
      <w:bodyDiv w:val="1"/>
      <w:marLeft w:val="0"/>
      <w:marRight w:val="0"/>
      <w:marTop w:val="0"/>
      <w:marBottom w:val="0"/>
      <w:divBdr>
        <w:top w:val="none" w:sz="0" w:space="0" w:color="auto"/>
        <w:left w:val="none" w:sz="0" w:space="0" w:color="auto"/>
        <w:bottom w:val="none" w:sz="0" w:space="0" w:color="auto"/>
        <w:right w:val="none" w:sz="0" w:space="0" w:color="auto"/>
      </w:divBdr>
    </w:div>
    <w:div w:id="1641227878">
      <w:bodyDiv w:val="1"/>
      <w:marLeft w:val="0"/>
      <w:marRight w:val="0"/>
      <w:marTop w:val="0"/>
      <w:marBottom w:val="0"/>
      <w:divBdr>
        <w:top w:val="none" w:sz="0" w:space="0" w:color="auto"/>
        <w:left w:val="none" w:sz="0" w:space="0" w:color="auto"/>
        <w:bottom w:val="none" w:sz="0" w:space="0" w:color="auto"/>
        <w:right w:val="none" w:sz="0" w:space="0" w:color="auto"/>
      </w:divBdr>
    </w:div>
    <w:div w:id="1642345882">
      <w:bodyDiv w:val="1"/>
      <w:marLeft w:val="0"/>
      <w:marRight w:val="0"/>
      <w:marTop w:val="0"/>
      <w:marBottom w:val="0"/>
      <w:divBdr>
        <w:top w:val="none" w:sz="0" w:space="0" w:color="auto"/>
        <w:left w:val="none" w:sz="0" w:space="0" w:color="auto"/>
        <w:bottom w:val="none" w:sz="0" w:space="0" w:color="auto"/>
        <w:right w:val="none" w:sz="0" w:space="0" w:color="auto"/>
      </w:divBdr>
    </w:div>
    <w:div w:id="1645700749">
      <w:bodyDiv w:val="1"/>
      <w:marLeft w:val="0"/>
      <w:marRight w:val="0"/>
      <w:marTop w:val="0"/>
      <w:marBottom w:val="0"/>
      <w:divBdr>
        <w:top w:val="none" w:sz="0" w:space="0" w:color="auto"/>
        <w:left w:val="none" w:sz="0" w:space="0" w:color="auto"/>
        <w:bottom w:val="none" w:sz="0" w:space="0" w:color="auto"/>
        <w:right w:val="none" w:sz="0" w:space="0" w:color="auto"/>
      </w:divBdr>
    </w:div>
    <w:div w:id="1646395419">
      <w:bodyDiv w:val="1"/>
      <w:marLeft w:val="0"/>
      <w:marRight w:val="0"/>
      <w:marTop w:val="0"/>
      <w:marBottom w:val="0"/>
      <w:divBdr>
        <w:top w:val="none" w:sz="0" w:space="0" w:color="auto"/>
        <w:left w:val="none" w:sz="0" w:space="0" w:color="auto"/>
        <w:bottom w:val="none" w:sz="0" w:space="0" w:color="auto"/>
        <w:right w:val="none" w:sz="0" w:space="0" w:color="auto"/>
      </w:divBdr>
    </w:div>
    <w:div w:id="1646467564">
      <w:bodyDiv w:val="1"/>
      <w:marLeft w:val="0"/>
      <w:marRight w:val="0"/>
      <w:marTop w:val="0"/>
      <w:marBottom w:val="0"/>
      <w:divBdr>
        <w:top w:val="none" w:sz="0" w:space="0" w:color="auto"/>
        <w:left w:val="none" w:sz="0" w:space="0" w:color="auto"/>
        <w:bottom w:val="none" w:sz="0" w:space="0" w:color="auto"/>
        <w:right w:val="none" w:sz="0" w:space="0" w:color="auto"/>
      </w:divBdr>
    </w:div>
    <w:div w:id="1649553819">
      <w:bodyDiv w:val="1"/>
      <w:marLeft w:val="0"/>
      <w:marRight w:val="0"/>
      <w:marTop w:val="0"/>
      <w:marBottom w:val="0"/>
      <w:divBdr>
        <w:top w:val="none" w:sz="0" w:space="0" w:color="auto"/>
        <w:left w:val="none" w:sz="0" w:space="0" w:color="auto"/>
        <w:bottom w:val="none" w:sz="0" w:space="0" w:color="auto"/>
        <w:right w:val="none" w:sz="0" w:space="0" w:color="auto"/>
      </w:divBdr>
    </w:div>
    <w:div w:id="1649893122">
      <w:bodyDiv w:val="1"/>
      <w:marLeft w:val="0"/>
      <w:marRight w:val="0"/>
      <w:marTop w:val="0"/>
      <w:marBottom w:val="0"/>
      <w:divBdr>
        <w:top w:val="none" w:sz="0" w:space="0" w:color="auto"/>
        <w:left w:val="none" w:sz="0" w:space="0" w:color="auto"/>
        <w:bottom w:val="none" w:sz="0" w:space="0" w:color="auto"/>
        <w:right w:val="none" w:sz="0" w:space="0" w:color="auto"/>
      </w:divBdr>
    </w:div>
    <w:div w:id="1653757121">
      <w:bodyDiv w:val="1"/>
      <w:marLeft w:val="0"/>
      <w:marRight w:val="0"/>
      <w:marTop w:val="0"/>
      <w:marBottom w:val="0"/>
      <w:divBdr>
        <w:top w:val="none" w:sz="0" w:space="0" w:color="auto"/>
        <w:left w:val="none" w:sz="0" w:space="0" w:color="auto"/>
        <w:bottom w:val="none" w:sz="0" w:space="0" w:color="auto"/>
        <w:right w:val="none" w:sz="0" w:space="0" w:color="auto"/>
      </w:divBdr>
    </w:div>
    <w:div w:id="1654748269">
      <w:bodyDiv w:val="1"/>
      <w:marLeft w:val="0"/>
      <w:marRight w:val="0"/>
      <w:marTop w:val="0"/>
      <w:marBottom w:val="0"/>
      <w:divBdr>
        <w:top w:val="none" w:sz="0" w:space="0" w:color="auto"/>
        <w:left w:val="none" w:sz="0" w:space="0" w:color="auto"/>
        <w:bottom w:val="none" w:sz="0" w:space="0" w:color="auto"/>
        <w:right w:val="none" w:sz="0" w:space="0" w:color="auto"/>
      </w:divBdr>
    </w:div>
    <w:div w:id="1661468890">
      <w:bodyDiv w:val="1"/>
      <w:marLeft w:val="0"/>
      <w:marRight w:val="0"/>
      <w:marTop w:val="0"/>
      <w:marBottom w:val="0"/>
      <w:divBdr>
        <w:top w:val="none" w:sz="0" w:space="0" w:color="auto"/>
        <w:left w:val="none" w:sz="0" w:space="0" w:color="auto"/>
        <w:bottom w:val="none" w:sz="0" w:space="0" w:color="auto"/>
        <w:right w:val="none" w:sz="0" w:space="0" w:color="auto"/>
      </w:divBdr>
    </w:div>
    <w:div w:id="1663850048">
      <w:bodyDiv w:val="1"/>
      <w:marLeft w:val="0"/>
      <w:marRight w:val="0"/>
      <w:marTop w:val="0"/>
      <w:marBottom w:val="0"/>
      <w:divBdr>
        <w:top w:val="none" w:sz="0" w:space="0" w:color="auto"/>
        <w:left w:val="none" w:sz="0" w:space="0" w:color="auto"/>
        <w:bottom w:val="none" w:sz="0" w:space="0" w:color="auto"/>
        <w:right w:val="none" w:sz="0" w:space="0" w:color="auto"/>
      </w:divBdr>
    </w:div>
    <w:div w:id="1665207071">
      <w:bodyDiv w:val="1"/>
      <w:marLeft w:val="0"/>
      <w:marRight w:val="0"/>
      <w:marTop w:val="0"/>
      <w:marBottom w:val="0"/>
      <w:divBdr>
        <w:top w:val="none" w:sz="0" w:space="0" w:color="auto"/>
        <w:left w:val="none" w:sz="0" w:space="0" w:color="auto"/>
        <w:bottom w:val="none" w:sz="0" w:space="0" w:color="auto"/>
        <w:right w:val="none" w:sz="0" w:space="0" w:color="auto"/>
      </w:divBdr>
    </w:div>
    <w:div w:id="1666929436">
      <w:bodyDiv w:val="1"/>
      <w:marLeft w:val="0"/>
      <w:marRight w:val="0"/>
      <w:marTop w:val="0"/>
      <w:marBottom w:val="0"/>
      <w:divBdr>
        <w:top w:val="none" w:sz="0" w:space="0" w:color="auto"/>
        <w:left w:val="none" w:sz="0" w:space="0" w:color="auto"/>
        <w:bottom w:val="none" w:sz="0" w:space="0" w:color="auto"/>
        <w:right w:val="none" w:sz="0" w:space="0" w:color="auto"/>
      </w:divBdr>
    </w:div>
    <w:div w:id="1669362102">
      <w:bodyDiv w:val="1"/>
      <w:marLeft w:val="0"/>
      <w:marRight w:val="0"/>
      <w:marTop w:val="0"/>
      <w:marBottom w:val="0"/>
      <w:divBdr>
        <w:top w:val="none" w:sz="0" w:space="0" w:color="auto"/>
        <w:left w:val="none" w:sz="0" w:space="0" w:color="auto"/>
        <w:bottom w:val="none" w:sz="0" w:space="0" w:color="auto"/>
        <w:right w:val="none" w:sz="0" w:space="0" w:color="auto"/>
      </w:divBdr>
    </w:div>
    <w:div w:id="1671060952">
      <w:bodyDiv w:val="1"/>
      <w:marLeft w:val="0"/>
      <w:marRight w:val="0"/>
      <w:marTop w:val="0"/>
      <w:marBottom w:val="0"/>
      <w:divBdr>
        <w:top w:val="none" w:sz="0" w:space="0" w:color="auto"/>
        <w:left w:val="none" w:sz="0" w:space="0" w:color="auto"/>
        <w:bottom w:val="none" w:sz="0" w:space="0" w:color="auto"/>
        <w:right w:val="none" w:sz="0" w:space="0" w:color="auto"/>
      </w:divBdr>
    </w:div>
    <w:div w:id="1674066690">
      <w:bodyDiv w:val="1"/>
      <w:marLeft w:val="0"/>
      <w:marRight w:val="0"/>
      <w:marTop w:val="0"/>
      <w:marBottom w:val="0"/>
      <w:divBdr>
        <w:top w:val="none" w:sz="0" w:space="0" w:color="auto"/>
        <w:left w:val="none" w:sz="0" w:space="0" w:color="auto"/>
        <w:bottom w:val="none" w:sz="0" w:space="0" w:color="auto"/>
        <w:right w:val="none" w:sz="0" w:space="0" w:color="auto"/>
      </w:divBdr>
    </w:div>
    <w:div w:id="1675693115">
      <w:bodyDiv w:val="1"/>
      <w:marLeft w:val="0"/>
      <w:marRight w:val="0"/>
      <w:marTop w:val="0"/>
      <w:marBottom w:val="0"/>
      <w:divBdr>
        <w:top w:val="none" w:sz="0" w:space="0" w:color="auto"/>
        <w:left w:val="none" w:sz="0" w:space="0" w:color="auto"/>
        <w:bottom w:val="none" w:sz="0" w:space="0" w:color="auto"/>
        <w:right w:val="none" w:sz="0" w:space="0" w:color="auto"/>
      </w:divBdr>
    </w:div>
    <w:div w:id="1678195000">
      <w:bodyDiv w:val="1"/>
      <w:marLeft w:val="0"/>
      <w:marRight w:val="0"/>
      <w:marTop w:val="0"/>
      <w:marBottom w:val="0"/>
      <w:divBdr>
        <w:top w:val="none" w:sz="0" w:space="0" w:color="auto"/>
        <w:left w:val="none" w:sz="0" w:space="0" w:color="auto"/>
        <w:bottom w:val="none" w:sz="0" w:space="0" w:color="auto"/>
        <w:right w:val="none" w:sz="0" w:space="0" w:color="auto"/>
      </w:divBdr>
    </w:div>
    <w:div w:id="1679579359">
      <w:bodyDiv w:val="1"/>
      <w:marLeft w:val="0"/>
      <w:marRight w:val="0"/>
      <w:marTop w:val="0"/>
      <w:marBottom w:val="0"/>
      <w:divBdr>
        <w:top w:val="none" w:sz="0" w:space="0" w:color="auto"/>
        <w:left w:val="none" w:sz="0" w:space="0" w:color="auto"/>
        <w:bottom w:val="none" w:sz="0" w:space="0" w:color="auto"/>
        <w:right w:val="none" w:sz="0" w:space="0" w:color="auto"/>
      </w:divBdr>
    </w:div>
    <w:div w:id="1681352250">
      <w:bodyDiv w:val="1"/>
      <w:marLeft w:val="0"/>
      <w:marRight w:val="0"/>
      <w:marTop w:val="0"/>
      <w:marBottom w:val="0"/>
      <w:divBdr>
        <w:top w:val="none" w:sz="0" w:space="0" w:color="auto"/>
        <w:left w:val="none" w:sz="0" w:space="0" w:color="auto"/>
        <w:bottom w:val="none" w:sz="0" w:space="0" w:color="auto"/>
        <w:right w:val="none" w:sz="0" w:space="0" w:color="auto"/>
      </w:divBdr>
    </w:div>
    <w:div w:id="1686515134">
      <w:bodyDiv w:val="1"/>
      <w:marLeft w:val="0"/>
      <w:marRight w:val="0"/>
      <w:marTop w:val="0"/>
      <w:marBottom w:val="0"/>
      <w:divBdr>
        <w:top w:val="none" w:sz="0" w:space="0" w:color="auto"/>
        <w:left w:val="none" w:sz="0" w:space="0" w:color="auto"/>
        <w:bottom w:val="none" w:sz="0" w:space="0" w:color="auto"/>
        <w:right w:val="none" w:sz="0" w:space="0" w:color="auto"/>
      </w:divBdr>
    </w:div>
    <w:div w:id="1688020716">
      <w:bodyDiv w:val="1"/>
      <w:marLeft w:val="0"/>
      <w:marRight w:val="0"/>
      <w:marTop w:val="0"/>
      <w:marBottom w:val="0"/>
      <w:divBdr>
        <w:top w:val="none" w:sz="0" w:space="0" w:color="auto"/>
        <w:left w:val="none" w:sz="0" w:space="0" w:color="auto"/>
        <w:bottom w:val="none" w:sz="0" w:space="0" w:color="auto"/>
        <w:right w:val="none" w:sz="0" w:space="0" w:color="auto"/>
      </w:divBdr>
    </w:div>
    <w:div w:id="1689404844">
      <w:bodyDiv w:val="1"/>
      <w:marLeft w:val="0"/>
      <w:marRight w:val="0"/>
      <w:marTop w:val="0"/>
      <w:marBottom w:val="0"/>
      <w:divBdr>
        <w:top w:val="none" w:sz="0" w:space="0" w:color="auto"/>
        <w:left w:val="none" w:sz="0" w:space="0" w:color="auto"/>
        <w:bottom w:val="none" w:sz="0" w:space="0" w:color="auto"/>
        <w:right w:val="none" w:sz="0" w:space="0" w:color="auto"/>
      </w:divBdr>
    </w:div>
    <w:div w:id="1691253556">
      <w:bodyDiv w:val="1"/>
      <w:marLeft w:val="0"/>
      <w:marRight w:val="0"/>
      <w:marTop w:val="0"/>
      <w:marBottom w:val="0"/>
      <w:divBdr>
        <w:top w:val="none" w:sz="0" w:space="0" w:color="auto"/>
        <w:left w:val="none" w:sz="0" w:space="0" w:color="auto"/>
        <w:bottom w:val="none" w:sz="0" w:space="0" w:color="auto"/>
        <w:right w:val="none" w:sz="0" w:space="0" w:color="auto"/>
      </w:divBdr>
    </w:div>
    <w:div w:id="1693654401">
      <w:bodyDiv w:val="1"/>
      <w:marLeft w:val="0"/>
      <w:marRight w:val="0"/>
      <w:marTop w:val="0"/>
      <w:marBottom w:val="0"/>
      <w:divBdr>
        <w:top w:val="none" w:sz="0" w:space="0" w:color="auto"/>
        <w:left w:val="none" w:sz="0" w:space="0" w:color="auto"/>
        <w:bottom w:val="none" w:sz="0" w:space="0" w:color="auto"/>
        <w:right w:val="none" w:sz="0" w:space="0" w:color="auto"/>
      </w:divBdr>
    </w:div>
    <w:div w:id="1700354665">
      <w:bodyDiv w:val="1"/>
      <w:marLeft w:val="0"/>
      <w:marRight w:val="0"/>
      <w:marTop w:val="0"/>
      <w:marBottom w:val="0"/>
      <w:divBdr>
        <w:top w:val="none" w:sz="0" w:space="0" w:color="auto"/>
        <w:left w:val="none" w:sz="0" w:space="0" w:color="auto"/>
        <w:bottom w:val="none" w:sz="0" w:space="0" w:color="auto"/>
        <w:right w:val="none" w:sz="0" w:space="0" w:color="auto"/>
      </w:divBdr>
    </w:div>
    <w:div w:id="1701078805">
      <w:bodyDiv w:val="1"/>
      <w:marLeft w:val="0"/>
      <w:marRight w:val="0"/>
      <w:marTop w:val="0"/>
      <w:marBottom w:val="0"/>
      <w:divBdr>
        <w:top w:val="none" w:sz="0" w:space="0" w:color="auto"/>
        <w:left w:val="none" w:sz="0" w:space="0" w:color="auto"/>
        <w:bottom w:val="none" w:sz="0" w:space="0" w:color="auto"/>
        <w:right w:val="none" w:sz="0" w:space="0" w:color="auto"/>
      </w:divBdr>
    </w:div>
    <w:div w:id="1701585850">
      <w:bodyDiv w:val="1"/>
      <w:marLeft w:val="0"/>
      <w:marRight w:val="0"/>
      <w:marTop w:val="0"/>
      <w:marBottom w:val="0"/>
      <w:divBdr>
        <w:top w:val="none" w:sz="0" w:space="0" w:color="auto"/>
        <w:left w:val="none" w:sz="0" w:space="0" w:color="auto"/>
        <w:bottom w:val="none" w:sz="0" w:space="0" w:color="auto"/>
        <w:right w:val="none" w:sz="0" w:space="0" w:color="auto"/>
      </w:divBdr>
    </w:div>
    <w:div w:id="1704942088">
      <w:bodyDiv w:val="1"/>
      <w:marLeft w:val="0"/>
      <w:marRight w:val="0"/>
      <w:marTop w:val="0"/>
      <w:marBottom w:val="0"/>
      <w:divBdr>
        <w:top w:val="none" w:sz="0" w:space="0" w:color="auto"/>
        <w:left w:val="none" w:sz="0" w:space="0" w:color="auto"/>
        <w:bottom w:val="none" w:sz="0" w:space="0" w:color="auto"/>
        <w:right w:val="none" w:sz="0" w:space="0" w:color="auto"/>
      </w:divBdr>
    </w:div>
    <w:div w:id="1705596536">
      <w:bodyDiv w:val="1"/>
      <w:marLeft w:val="0"/>
      <w:marRight w:val="0"/>
      <w:marTop w:val="0"/>
      <w:marBottom w:val="0"/>
      <w:divBdr>
        <w:top w:val="none" w:sz="0" w:space="0" w:color="auto"/>
        <w:left w:val="none" w:sz="0" w:space="0" w:color="auto"/>
        <w:bottom w:val="none" w:sz="0" w:space="0" w:color="auto"/>
        <w:right w:val="none" w:sz="0" w:space="0" w:color="auto"/>
      </w:divBdr>
    </w:div>
    <w:div w:id="1708136649">
      <w:bodyDiv w:val="1"/>
      <w:marLeft w:val="0"/>
      <w:marRight w:val="0"/>
      <w:marTop w:val="0"/>
      <w:marBottom w:val="0"/>
      <w:divBdr>
        <w:top w:val="none" w:sz="0" w:space="0" w:color="auto"/>
        <w:left w:val="none" w:sz="0" w:space="0" w:color="auto"/>
        <w:bottom w:val="none" w:sz="0" w:space="0" w:color="auto"/>
        <w:right w:val="none" w:sz="0" w:space="0" w:color="auto"/>
      </w:divBdr>
    </w:div>
    <w:div w:id="1710376332">
      <w:bodyDiv w:val="1"/>
      <w:marLeft w:val="0"/>
      <w:marRight w:val="0"/>
      <w:marTop w:val="0"/>
      <w:marBottom w:val="0"/>
      <w:divBdr>
        <w:top w:val="none" w:sz="0" w:space="0" w:color="auto"/>
        <w:left w:val="none" w:sz="0" w:space="0" w:color="auto"/>
        <w:bottom w:val="none" w:sz="0" w:space="0" w:color="auto"/>
        <w:right w:val="none" w:sz="0" w:space="0" w:color="auto"/>
      </w:divBdr>
    </w:div>
    <w:div w:id="1715306074">
      <w:bodyDiv w:val="1"/>
      <w:marLeft w:val="0"/>
      <w:marRight w:val="0"/>
      <w:marTop w:val="0"/>
      <w:marBottom w:val="0"/>
      <w:divBdr>
        <w:top w:val="none" w:sz="0" w:space="0" w:color="auto"/>
        <w:left w:val="none" w:sz="0" w:space="0" w:color="auto"/>
        <w:bottom w:val="none" w:sz="0" w:space="0" w:color="auto"/>
        <w:right w:val="none" w:sz="0" w:space="0" w:color="auto"/>
      </w:divBdr>
    </w:div>
    <w:div w:id="1716270900">
      <w:bodyDiv w:val="1"/>
      <w:marLeft w:val="0"/>
      <w:marRight w:val="0"/>
      <w:marTop w:val="0"/>
      <w:marBottom w:val="0"/>
      <w:divBdr>
        <w:top w:val="none" w:sz="0" w:space="0" w:color="auto"/>
        <w:left w:val="none" w:sz="0" w:space="0" w:color="auto"/>
        <w:bottom w:val="none" w:sz="0" w:space="0" w:color="auto"/>
        <w:right w:val="none" w:sz="0" w:space="0" w:color="auto"/>
      </w:divBdr>
    </w:div>
    <w:div w:id="1716732714">
      <w:bodyDiv w:val="1"/>
      <w:marLeft w:val="0"/>
      <w:marRight w:val="0"/>
      <w:marTop w:val="0"/>
      <w:marBottom w:val="0"/>
      <w:divBdr>
        <w:top w:val="none" w:sz="0" w:space="0" w:color="auto"/>
        <w:left w:val="none" w:sz="0" w:space="0" w:color="auto"/>
        <w:bottom w:val="none" w:sz="0" w:space="0" w:color="auto"/>
        <w:right w:val="none" w:sz="0" w:space="0" w:color="auto"/>
      </w:divBdr>
    </w:div>
    <w:div w:id="1720781367">
      <w:bodyDiv w:val="1"/>
      <w:marLeft w:val="0"/>
      <w:marRight w:val="0"/>
      <w:marTop w:val="0"/>
      <w:marBottom w:val="0"/>
      <w:divBdr>
        <w:top w:val="none" w:sz="0" w:space="0" w:color="auto"/>
        <w:left w:val="none" w:sz="0" w:space="0" w:color="auto"/>
        <w:bottom w:val="none" w:sz="0" w:space="0" w:color="auto"/>
        <w:right w:val="none" w:sz="0" w:space="0" w:color="auto"/>
      </w:divBdr>
    </w:div>
    <w:div w:id="1721589911">
      <w:bodyDiv w:val="1"/>
      <w:marLeft w:val="0"/>
      <w:marRight w:val="0"/>
      <w:marTop w:val="0"/>
      <w:marBottom w:val="0"/>
      <w:divBdr>
        <w:top w:val="none" w:sz="0" w:space="0" w:color="auto"/>
        <w:left w:val="none" w:sz="0" w:space="0" w:color="auto"/>
        <w:bottom w:val="none" w:sz="0" w:space="0" w:color="auto"/>
        <w:right w:val="none" w:sz="0" w:space="0" w:color="auto"/>
      </w:divBdr>
    </w:div>
    <w:div w:id="1725595377">
      <w:bodyDiv w:val="1"/>
      <w:marLeft w:val="0"/>
      <w:marRight w:val="0"/>
      <w:marTop w:val="0"/>
      <w:marBottom w:val="0"/>
      <w:divBdr>
        <w:top w:val="none" w:sz="0" w:space="0" w:color="auto"/>
        <w:left w:val="none" w:sz="0" w:space="0" w:color="auto"/>
        <w:bottom w:val="none" w:sz="0" w:space="0" w:color="auto"/>
        <w:right w:val="none" w:sz="0" w:space="0" w:color="auto"/>
      </w:divBdr>
    </w:div>
    <w:div w:id="1729378020">
      <w:bodyDiv w:val="1"/>
      <w:marLeft w:val="0"/>
      <w:marRight w:val="0"/>
      <w:marTop w:val="0"/>
      <w:marBottom w:val="0"/>
      <w:divBdr>
        <w:top w:val="none" w:sz="0" w:space="0" w:color="auto"/>
        <w:left w:val="none" w:sz="0" w:space="0" w:color="auto"/>
        <w:bottom w:val="none" w:sz="0" w:space="0" w:color="auto"/>
        <w:right w:val="none" w:sz="0" w:space="0" w:color="auto"/>
      </w:divBdr>
    </w:div>
    <w:div w:id="1732654947">
      <w:bodyDiv w:val="1"/>
      <w:marLeft w:val="0"/>
      <w:marRight w:val="0"/>
      <w:marTop w:val="0"/>
      <w:marBottom w:val="0"/>
      <w:divBdr>
        <w:top w:val="none" w:sz="0" w:space="0" w:color="auto"/>
        <w:left w:val="none" w:sz="0" w:space="0" w:color="auto"/>
        <w:bottom w:val="none" w:sz="0" w:space="0" w:color="auto"/>
        <w:right w:val="none" w:sz="0" w:space="0" w:color="auto"/>
      </w:divBdr>
    </w:div>
    <w:div w:id="1738019146">
      <w:bodyDiv w:val="1"/>
      <w:marLeft w:val="0"/>
      <w:marRight w:val="0"/>
      <w:marTop w:val="0"/>
      <w:marBottom w:val="0"/>
      <w:divBdr>
        <w:top w:val="none" w:sz="0" w:space="0" w:color="auto"/>
        <w:left w:val="none" w:sz="0" w:space="0" w:color="auto"/>
        <w:bottom w:val="none" w:sz="0" w:space="0" w:color="auto"/>
        <w:right w:val="none" w:sz="0" w:space="0" w:color="auto"/>
      </w:divBdr>
    </w:div>
    <w:div w:id="1740322481">
      <w:bodyDiv w:val="1"/>
      <w:marLeft w:val="0"/>
      <w:marRight w:val="0"/>
      <w:marTop w:val="0"/>
      <w:marBottom w:val="0"/>
      <w:divBdr>
        <w:top w:val="none" w:sz="0" w:space="0" w:color="auto"/>
        <w:left w:val="none" w:sz="0" w:space="0" w:color="auto"/>
        <w:bottom w:val="none" w:sz="0" w:space="0" w:color="auto"/>
        <w:right w:val="none" w:sz="0" w:space="0" w:color="auto"/>
      </w:divBdr>
    </w:div>
    <w:div w:id="1742557169">
      <w:bodyDiv w:val="1"/>
      <w:marLeft w:val="0"/>
      <w:marRight w:val="0"/>
      <w:marTop w:val="0"/>
      <w:marBottom w:val="0"/>
      <w:divBdr>
        <w:top w:val="none" w:sz="0" w:space="0" w:color="auto"/>
        <w:left w:val="none" w:sz="0" w:space="0" w:color="auto"/>
        <w:bottom w:val="none" w:sz="0" w:space="0" w:color="auto"/>
        <w:right w:val="none" w:sz="0" w:space="0" w:color="auto"/>
      </w:divBdr>
    </w:div>
    <w:div w:id="1745646086">
      <w:bodyDiv w:val="1"/>
      <w:marLeft w:val="0"/>
      <w:marRight w:val="0"/>
      <w:marTop w:val="0"/>
      <w:marBottom w:val="0"/>
      <w:divBdr>
        <w:top w:val="none" w:sz="0" w:space="0" w:color="auto"/>
        <w:left w:val="none" w:sz="0" w:space="0" w:color="auto"/>
        <w:bottom w:val="none" w:sz="0" w:space="0" w:color="auto"/>
        <w:right w:val="none" w:sz="0" w:space="0" w:color="auto"/>
      </w:divBdr>
    </w:div>
    <w:div w:id="1746297753">
      <w:bodyDiv w:val="1"/>
      <w:marLeft w:val="0"/>
      <w:marRight w:val="0"/>
      <w:marTop w:val="0"/>
      <w:marBottom w:val="0"/>
      <w:divBdr>
        <w:top w:val="none" w:sz="0" w:space="0" w:color="auto"/>
        <w:left w:val="none" w:sz="0" w:space="0" w:color="auto"/>
        <w:bottom w:val="none" w:sz="0" w:space="0" w:color="auto"/>
        <w:right w:val="none" w:sz="0" w:space="0" w:color="auto"/>
      </w:divBdr>
    </w:div>
    <w:div w:id="1748258239">
      <w:bodyDiv w:val="1"/>
      <w:marLeft w:val="0"/>
      <w:marRight w:val="0"/>
      <w:marTop w:val="0"/>
      <w:marBottom w:val="0"/>
      <w:divBdr>
        <w:top w:val="none" w:sz="0" w:space="0" w:color="auto"/>
        <w:left w:val="none" w:sz="0" w:space="0" w:color="auto"/>
        <w:bottom w:val="none" w:sz="0" w:space="0" w:color="auto"/>
        <w:right w:val="none" w:sz="0" w:space="0" w:color="auto"/>
      </w:divBdr>
    </w:div>
    <w:div w:id="1748531684">
      <w:bodyDiv w:val="1"/>
      <w:marLeft w:val="0"/>
      <w:marRight w:val="0"/>
      <w:marTop w:val="0"/>
      <w:marBottom w:val="0"/>
      <w:divBdr>
        <w:top w:val="none" w:sz="0" w:space="0" w:color="auto"/>
        <w:left w:val="none" w:sz="0" w:space="0" w:color="auto"/>
        <w:bottom w:val="none" w:sz="0" w:space="0" w:color="auto"/>
        <w:right w:val="none" w:sz="0" w:space="0" w:color="auto"/>
      </w:divBdr>
    </w:div>
    <w:div w:id="1750422577">
      <w:bodyDiv w:val="1"/>
      <w:marLeft w:val="0"/>
      <w:marRight w:val="0"/>
      <w:marTop w:val="0"/>
      <w:marBottom w:val="0"/>
      <w:divBdr>
        <w:top w:val="none" w:sz="0" w:space="0" w:color="auto"/>
        <w:left w:val="none" w:sz="0" w:space="0" w:color="auto"/>
        <w:bottom w:val="none" w:sz="0" w:space="0" w:color="auto"/>
        <w:right w:val="none" w:sz="0" w:space="0" w:color="auto"/>
      </w:divBdr>
    </w:div>
    <w:div w:id="1750812182">
      <w:bodyDiv w:val="1"/>
      <w:marLeft w:val="0"/>
      <w:marRight w:val="0"/>
      <w:marTop w:val="0"/>
      <w:marBottom w:val="0"/>
      <w:divBdr>
        <w:top w:val="none" w:sz="0" w:space="0" w:color="auto"/>
        <w:left w:val="none" w:sz="0" w:space="0" w:color="auto"/>
        <w:bottom w:val="none" w:sz="0" w:space="0" w:color="auto"/>
        <w:right w:val="none" w:sz="0" w:space="0" w:color="auto"/>
      </w:divBdr>
    </w:div>
    <w:div w:id="1751610859">
      <w:bodyDiv w:val="1"/>
      <w:marLeft w:val="0"/>
      <w:marRight w:val="0"/>
      <w:marTop w:val="0"/>
      <w:marBottom w:val="0"/>
      <w:divBdr>
        <w:top w:val="none" w:sz="0" w:space="0" w:color="auto"/>
        <w:left w:val="none" w:sz="0" w:space="0" w:color="auto"/>
        <w:bottom w:val="none" w:sz="0" w:space="0" w:color="auto"/>
        <w:right w:val="none" w:sz="0" w:space="0" w:color="auto"/>
      </w:divBdr>
    </w:div>
    <w:div w:id="1753970557">
      <w:bodyDiv w:val="1"/>
      <w:marLeft w:val="0"/>
      <w:marRight w:val="0"/>
      <w:marTop w:val="0"/>
      <w:marBottom w:val="0"/>
      <w:divBdr>
        <w:top w:val="none" w:sz="0" w:space="0" w:color="auto"/>
        <w:left w:val="none" w:sz="0" w:space="0" w:color="auto"/>
        <w:bottom w:val="none" w:sz="0" w:space="0" w:color="auto"/>
        <w:right w:val="none" w:sz="0" w:space="0" w:color="auto"/>
      </w:divBdr>
    </w:div>
    <w:div w:id="1753970858">
      <w:bodyDiv w:val="1"/>
      <w:marLeft w:val="0"/>
      <w:marRight w:val="0"/>
      <w:marTop w:val="0"/>
      <w:marBottom w:val="0"/>
      <w:divBdr>
        <w:top w:val="none" w:sz="0" w:space="0" w:color="auto"/>
        <w:left w:val="none" w:sz="0" w:space="0" w:color="auto"/>
        <w:bottom w:val="none" w:sz="0" w:space="0" w:color="auto"/>
        <w:right w:val="none" w:sz="0" w:space="0" w:color="auto"/>
      </w:divBdr>
    </w:div>
    <w:div w:id="1755126409">
      <w:bodyDiv w:val="1"/>
      <w:marLeft w:val="0"/>
      <w:marRight w:val="0"/>
      <w:marTop w:val="0"/>
      <w:marBottom w:val="0"/>
      <w:divBdr>
        <w:top w:val="none" w:sz="0" w:space="0" w:color="auto"/>
        <w:left w:val="none" w:sz="0" w:space="0" w:color="auto"/>
        <w:bottom w:val="none" w:sz="0" w:space="0" w:color="auto"/>
        <w:right w:val="none" w:sz="0" w:space="0" w:color="auto"/>
      </w:divBdr>
    </w:div>
    <w:div w:id="1755516275">
      <w:bodyDiv w:val="1"/>
      <w:marLeft w:val="0"/>
      <w:marRight w:val="0"/>
      <w:marTop w:val="0"/>
      <w:marBottom w:val="0"/>
      <w:divBdr>
        <w:top w:val="none" w:sz="0" w:space="0" w:color="auto"/>
        <w:left w:val="none" w:sz="0" w:space="0" w:color="auto"/>
        <w:bottom w:val="none" w:sz="0" w:space="0" w:color="auto"/>
        <w:right w:val="none" w:sz="0" w:space="0" w:color="auto"/>
      </w:divBdr>
    </w:div>
    <w:div w:id="1756708757">
      <w:bodyDiv w:val="1"/>
      <w:marLeft w:val="0"/>
      <w:marRight w:val="0"/>
      <w:marTop w:val="0"/>
      <w:marBottom w:val="0"/>
      <w:divBdr>
        <w:top w:val="none" w:sz="0" w:space="0" w:color="auto"/>
        <w:left w:val="none" w:sz="0" w:space="0" w:color="auto"/>
        <w:bottom w:val="none" w:sz="0" w:space="0" w:color="auto"/>
        <w:right w:val="none" w:sz="0" w:space="0" w:color="auto"/>
      </w:divBdr>
    </w:div>
    <w:div w:id="1756710527">
      <w:bodyDiv w:val="1"/>
      <w:marLeft w:val="0"/>
      <w:marRight w:val="0"/>
      <w:marTop w:val="0"/>
      <w:marBottom w:val="0"/>
      <w:divBdr>
        <w:top w:val="none" w:sz="0" w:space="0" w:color="auto"/>
        <w:left w:val="none" w:sz="0" w:space="0" w:color="auto"/>
        <w:bottom w:val="none" w:sz="0" w:space="0" w:color="auto"/>
        <w:right w:val="none" w:sz="0" w:space="0" w:color="auto"/>
      </w:divBdr>
    </w:div>
    <w:div w:id="1756777155">
      <w:bodyDiv w:val="1"/>
      <w:marLeft w:val="0"/>
      <w:marRight w:val="0"/>
      <w:marTop w:val="0"/>
      <w:marBottom w:val="0"/>
      <w:divBdr>
        <w:top w:val="none" w:sz="0" w:space="0" w:color="auto"/>
        <w:left w:val="none" w:sz="0" w:space="0" w:color="auto"/>
        <w:bottom w:val="none" w:sz="0" w:space="0" w:color="auto"/>
        <w:right w:val="none" w:sz="0" w:space="0" w:color="auto"/>
      </w:divBdr>
    </w:div>
    <w:div w:id="1756828147">
      <w:bodyDiv w:val="1"/>
      <w:marLeft w:val="0"/>
      <w:marRight w:val="0"/>
      <w:marTop w:val="0"/>
      <w:marBottom w:val="0"/>
      <w:divBdr>
        <w:top w:val="none" w:sz="0" w:space="0" w:color="auto"/>
        <w:left w:val="none" w:sz="0" w:space="0" w:color="auto"/>
        <w:bottom w:val="none" w:sz="0" w:space="0" w:color="auto"/>
        <w:right w:val="none" w:sz="0" w:space="0" w:color="auto"/>
      </w:divBdr>
    </w:div>
    <w:div w:id="1760054049">
      <w:bodyDiv w:val="1"/>
      <w:marLeft w:val="0"/>
      <w:marRight w:val="0"/>
      <w:marTop w:val="0"/>
      <w:marBottom w:val="0"/>
      <w:divBdr>
        <w:top w:val="none" w:sz="0" w:space="0" w:color="auto"/>
        <w:left w:val="none" w:sz="0" w:space="0" w:color="auto"/>
        <w:bottom w:val="none" w:sz="0" w:space="0" w:color="auto"/>
        <w:right w:val="none" w:sz="0" w:space="0" w:color="auto"/>
      </w:divBdr>
    </w:div>
    <w:div w:id="1760830769">
      <w:bodyDiv w:val="1"/>
      <w:marLeft w:val="0"/>
      <w:marRight w:val="0"/>
      <w:marTop w:val="0"/>
      <w:marBottom w:val="0"/>
      <w:divBdr>
        <w:top w:val="none" w:sz="0" w:space="0" w:color="auto"/>
        <w:left w:val="none" w:sz="0" w:space="0" w:color="auto"/>
        <w:bottom w:val="none" w:sz="0" w:space="0" w:color="auto"/>
        <w:right w:val="none" w:sz="0" w:space="0" w:color="auto"/>
      </w:divBdr>
    </w:div>
    <w:div w:id="1764717362">
      <w:bodyDiv w:val="1"/>
      <w:marLeft w:val="0"/>
      <w:marRight w:val="0"/>
      <w:marTop w:val="0"/>
      <w:marBottom w:val="0"/>
      <w:divBdr>
        <w:top w:val="none" w:sz="0" w:space="0" w:color="auto"/>
        <w:left w:val="none" w:sz="0" w:space="0" w:color="auto"/>
        <w:bottom w:val="none" w:sz="0" w:space="0" w:color="auto"/>
        <w:right w:val="none" w:sz="0" w:space="0" w:color="auto"/>
      </w:divBdr>
    </w:div>
    <w:div w:id="1765959677">
      <w:bodyDiv w:val="1"/>
      <w:marLeft w:val="0"/>
      <w:marRight w:val="0"/>
      <w:marTop w:val="0"/>
      <w:marBottom w:val="0"/>
      <w:divBdr>
        <w:top w:val="none" w:sz="0" w:space="0" w:color="auto"/>
        <w:left w:val="none" w:sz="0" w:space="0" w:color="auto"/>
        <w:bottom w:val="none" w:sz="0" w:space="0" w:color="auto"/>
        <w:right w:val="none" w:sz="0" w:space="0" w:color="auto"/>
      </w:divBdr>
    </w:div>
    <w:div w:id="1767995263">
      <w:bodyDiv w:val="1"/>
      <w:marLeft w:val="0"/>
      <w:marRight w:val="0"/>
      <w:marTop w:val="0"/>
      <w:marBottom w:val="0"/>
      <w:divBdr>
        <w:top w:val="none" w:sz="0" w:space="0" w:color="auto"/>
        <w:left w:val="none" w:sz="0" w:space="0" w:color="auto"/>
        <w:bottom w:val="none" w:sz="0" w:space="0" w:color="auto"/>
        <w:right w:val="none" w:sz="0" w:space="0" w:color="auto"/>
      </w:divBdr>
    </w:div>
    <w:div w:id="1770613515">
      <w:bodyDiv w:val="1"/>
      <w:marLeft w:val="0"/>
      <w:marRight w:val="0"/>
      <w:marTop w:val="0"/>
      <w:marBottom w:val="0"/>
      <w:divBdr>
        <w:top w:val="none" w:sz="0" w:space="0" w:color="auto"/>
        <w:left w:val="none" w:sz="0" w:space="0" w:color="auto"/>
        <w:bottom w:val="none" w:sz="0" w:space="0" w:color="auto"/>
        <w:right w:val="none" w:sz="0" w:space="0" w:color="auto"/>
      </w:divBdr>
    </w:div>
    <w:div w:id="1773626260">
      <w:bodyDiv w:val="1"/>
      <w:marLeft w:val="0"/>
      <w:marRight w:val="0"/>
      <w:marTop w:val="0"/>
      <w:marBottom w:val="0"/>
      <w:divBdr>
        <w:top w:val="none" w:sz="0" w:space="0" w:color="auto"/>
        <w:left w:val="none" w:sz="0" w:space="0" w:color="auto"/>
        <w:bottom w:val="none" w:sz="0" w:space="0" w:color="auto"/>
        <w:right w:val="none" w:sz="0" w:space="0" w:color="auto"/>
      </w:divBdr>
    </w:div>
    <w:div w:id="1775592240">
      <w:bodyDiv w:val="1"/>
      <w:marLeft w:val="0"/>
      <w:marRight w:val="0"/>
      <w:marTop w:val="0"/>
      <w:marBottom w:val="0"/>
      <w:divBdr>
        <w:top w:val="none" w:sz="0" w:space="0" w:color="auto"/>
        <w:left w:val="none" w:sz="0" w:space="0" w:color="auto"/>
        <w:bottom w:val="none" w:sz="0" w:space="0" w:color="auto"/>
        <w:right w:val="none" w:sz="0" w:space="0" w:color="auto"/>
      </w:divBdr>
    </w:div>
    <w:div w:id="1776244677">
      <w:bodyDiv w:val="1"/>
      <w:marLeft w:val="0"/>
      <w:marRight w:val="0"/>
      <w:marTop w:val="0"/>
      <w:marBottom w:val="0"/>
      <w:divBdr>
        <w:top w:val="none" w:sz="0" w:space="0" w:color="auto"/>
        <w:left w:val="none" w:sz="0" w:space="0" w:color="auto"/>
        <w:bottom w:val="none" w:sz="0" w:space="0" w:color="auto"/>
        <w:right w:val="none" w:sz="0" w:space="0" w:color="auto"/>
      </w:divBdr>
    </w:div>
    <w:div w:id="1776825037">
      <w:bodyDiv w:val="1"/>
      <w:marLeft w:val="0"/>
      <w:marRight w:val="0"/>
      <w:marTop w:val="0"/>
      <w:marBottom w:val="0"/>
      <w:divBdr>
        <w:top w:val="none" w:sz="0" w:space="0" w:color="auto"/>
        <w:left w:val="none" w:sz="0" w:space="0" w:color="auto"/>
        <w:bottom w:val="none" w:sz="0" w:space="0" w:color="auto"/>
        <w:right w:val="none" w:sz="0" w:space="0" w:color="auto"/>
      </w:divBdr>
    </w:div>
    <w:div w:id="1779523321">
      <w:bodyDiv w:val="1"/>
      <w:marLeft w:val="0"/>
      <w:marRight w:val="0"/>
      <w:marTop w:val="0"/>
      <w:marBottom w:val="0"/>
      <w:divBdr>
        <w:top w:val="none" w:sz="0" w:space="0" w:color="auto"/>
        <w:left w:val="none" w:sz="0" w:space="0" w:color="auto"/>
        <w:bottom w:val="none" w:sz="0" w:space="0" w:color="auto"/>
        <w:right w:val="none" w:sz="0" w:space="0" w:color="auto"/>
      </w:divBdr>
    </w:div>
    <w:div w:id="1782530018">
      <w:bodyDiv w:val="1"/>
      <w:marLeft w:val="0"/>
      <w:marRight w:val="0"/>
      <w:marTop w:val="0"/>
      <w:marBottom w:val="0"/>
      <w:divBdr>
        <w:top w:val="none" w:sz="0" w:space="0" w:color="auto"/>
        <w:left w:val="none" w:sz="0" w:space="0" w:color="auto"/>
        <w:bottom w:val="none" w:sz="0" w:space="0" w:color="auto"/>
        <w:right w:val="none" w:sz="0" w:space="0" w:color="auto"/>
      </w:divBdr>
    </w:div>
    <w:div w:id="1782676635">
      <w:bodyDiv w:val="1"/>
      <w:marLeft w:val="0"/>
      <w:marRight w:val="0"/>
      <w:marTop w:val="0"/>
      <w:marBottom w:val="0"/>
      <w:divBdr>
        <w:top w:val="none" w:sz="0" w:space="0" w:color="auto"/>
        <w:left w:val="none" w:sz="0" w:space="0" w:color="auto"/>
        <w:bottom w:val="none" w:sz="0" w:space="0" w:color="auto"/>
        <w:right w:val="none" w:sz="0" w:space="0" w:color="auto"/>
      </w:divBdr>
    </w:div>
    <w:div w:id="1784304062">
      <w:bodyDiv w:val="1"/>
      <w:marLeft w:val="0"/>
      <w:marRight w:val="0"/>
      <w:marTop w:val="0"/>
      <w:marBottom w:val="0"/>
      <w:divBdr>
        <w:top w:val="none" w:sz="0" w:space="0" w:color="auto"/>
        <w:left w:val="none" w:sz="0" w:space="0" w:color="auto"/>
        <w:bottom w:val="none" w:sz="0" w:space="0" w:color="auto"/>
        <w:right w:val="none" w:sz="0" w:space="0" w:color="auto"/>
      </w:divBdr>
    </w:div>
    <w:div w:id="1785727438">
      <w:bodyDiv w:val="1"/>
      <w:marLeft w:val="0"/>
      <w:marRight w:val="0"/>
      <w:marTop w:val="0"/>
      <w:marBottom w:val="0"/>
      <w:divBdr>
        <w:top w:val="none" w:sz="0" w:space="0" w:color="auto"/>
        <w:left w:val="none" w:sz="0" w:space="0" w:color="auto"/>
        <w:bottom w:val="none" w:sz="0" w:space="0" w:color="auto"/>
        <w:right w:val="none" w:sz="0" w:space="0" w:color="auto"/>
      </w:divBdr>
    </w:div>
    <w:div w:id="1787387136">
      <w:bodyDiv w:val="1"/>
      <w:marLeft w:val="0"/>
      <w:marRight w:val="0"/>
      <w:marTop w:val="0"/>
      <w:marBottom w:val="0"/>
      <w:divBdr>
        <w:top w:val="none" w:sz="0" w:space="0" w:color="auto"/>
        <w:left w:val="none" w:sz="0" w:space="0" w:color="auto"/>
        <w:bottom w:val="none" w:sz="0" w:space="0" w:color="auto"/>
        <w:right w:val="none" w:sz="0" w:space="0" w:color="auto"/>
      </w:divBdr>
    </w:div>
    <w:div w:id="1787775472">
      <w:bodyDiv w:val="1"/>
      <w:marLeft w:val="0"/>
      <w:marRight w:val="0"/>
      <w:marTop w:val="0"/>
      <w:marBottom w:val="0"/>
      <w:divBdr>
        <w:top w:val="none" w:sz="0" w:space="0" w:color="auto"/>
        <w:left w:val="none" w:sz="0" w:space="0" w:color="auto"/>
        <w:bottom w:val="none" w:sz="0" w:space="0" w:color="auto"/>
        <w:right w:val="none" w:sz="0" w:space="0" w:color="auto"/>
      </w:divBdr>
    </w:div>
    <w:div w:id="1791052353">
      <w:bodyDiv w:val="1"/>
      <w:marLeft w:val="0"/>
      <w:marRight w:val="0"/>
      <w:marTop w:val="0"/>
      <w:marBottom w:val="0"/>
      <w:divBdr>
        <w:top w:val="none" w:sz="0" w:space="0" w:color="auto"/>
        <w:left w:val="none" w:sz="0" w:space="0" w:color="auto"/>
        <w:bottom w:val="none" w:sz="0" w:space="0" w:color="auto"/>
        <w:right w:val="none" w:sz="0" w:space="0" w:color="auto"/>
      </w:divBdr>
    </w:div>
    <w:div w:id="1792094413">
      <w:bodyDiv w:val="1"/>
      <w:marLeft w:val="0"/>
      <w:marRight w:val="0"/>
      <w:marTop w:val="0"/>
      <w:marBottom w:val="0"/>
      <w:divBdr>
        <w:top w:val="none" w:sz="0" w:space="0" w:color="auto"/>
        <w:left w:val="none" w:sz="0" w:space="0" w:color="auto"/>
        <w:bottom w:val="none" w:sz="0" w:space="0" w:color="auto"/>
        <w:right w:val="none" w:sz="0" w:space="0" w:color="auto"/>
      </w:divBdr>
    </w:div>
    <w:div w:id="1792943857">
      <w:bodyDiv w:val="1"/>
      <w:marLeft w:val="0"/>
      <w:marRight w:val="0"/>
      <w:marTop w:val="0"/>
      <w:marBottom w:val="0"/>
      <w:divBdr>
        <w:top w:val="none" w:sz="0" w:space="0" w:color="auto"/>
        <w:left w:val="none" w:sz="0" w:space="0" w:color="auto"/>
        <w:bottom w:val="none" w:sz="0" w:space="0" w:color="auto"/>
        <w:right w:val="none" w:sz="0" w:space="0" w:color="auto"/>
      </w:divBdr>
    </w:div>
    <w:div w:id="1794009742">
      <w:bodyDiv w:val="1"/>
      <w:marLeft w:val="0"/>
      <w:marRight w:val="0"/>
      <w:marTop w:val="0"/>
      <w:marBottom w:val="0"/>
      <w:divBdr>
        <w:top w:val="none" w:sz="0" w:space="0" w:color="auto"/>
        <w:left w:val="none" w:sz="0" w:space="0" w:color="auto"/>
        <w:bottom w:val="none" w:sz="0" w:space="0" w:color="auto"/>
        <w:right w:val="none" w:sz="0" w:space="0" w:color="auto"/>
      </w:divBdr>
    </w:div>
    <w:div w:id="1802116935">
      <w:bodyDiv w:val="1"/>
      <w:marLeft w:val="0"/>
      <w:marRight w:val="0"/>
      <w:marTop w:val="0"/>
      <w:marBottom w:val="0"/>
      <w:divBdr>
        <w:top w:val="none" w:sz="0" w:space="0" w:color="auto"/>
        <w:left w:val="none" w:sz="0" w:space="0" w:color="auto"/>
        <w:bottom w:val="none" w:sz="0" w:space="0" w:color="auto"/>
        <w:right w:val="none" w:sz="0" w:space="0" w:color="auto"/>
      </w:divBdr>
    </w:div>
    <w:div w:id="1803422586">
      <w:bodyDiv w:val="1"/>
      <w:marLeft w:val="0"/>
      <w:marRight w:val="0"/>
      <w:marTop w:val="0"/>
      <w:marBottom w:val="0"/>
      <w:divBdr>
        <w:top w:val="none" w:sz="0" w:space="0" w:color="auto"/>
        <w:left w:val="none" w:sz="0" w:space="0" w:color="auto"/>
        <w:bottom w:val="none" w:sz="0" w:space="0" w:color="auto"/>
        <w:right w:val="none" w:sz="0" w:space="0" w:color="auto"/>
      </w:divBdr>
    </w:div>
    <w:div w:id="1805194699">
      <w:bodyDiv w:val="1"/>
      <w:marLeft w:val="0"/>
      <w:marRight w:val="0"/>
      <w:marTop w:val="0"/>
      <w:marBottom w:val="0"/>
      <w:divBdr>
        <w:top w:val="none" w:sz="0" w:space="0" w:color="auto"/>
        <w:left w:val="none" w:sz="0" w:space="0" w:color="auto"/>
        <w:bottom w:val="none" w:sz="0" w:space="0" w:color="auto"/>
        <w:right w:val="none" w:sz="0" w:space="0" w:color="auto"/>
      </w:divBdr>
    </w:div>
    <w:div w:id="1809392032">
      <w:bodyDiv w:val="1"/>
      <w:marLeft w:val="0"/>
      <w:marRight w:val="0"/>
      <w:marTop w:val="0"/>
      <w:marBottom w:val="0"/>
      <w:divBdr>
        <w:top w:val="none" w:sz="0" w:space="0" w:color="auto"/>
        <w:left w:val="none" w:sz="0" w:space="0" w:color="auto"/>
        <w:bottom w:val="none" w:sz="0" w:space="0" w:color="auto"/>
        <w:right w:val="none" w:sz="0" w:space="0" w:color="auto"/>
      </w:divBdr>
    </w:div>
    <w:div w:id="1809399128">
      <w:bodyDiv w:val="1"/>
      <w:marLeft w:val="0"/>
      <w:marRight w:val="0"/>
      <w:marTop w:val="0"/>
      <w:marBottom w:val="0"/>
      <w:divBdr>
        <w:top w:val="none" w:sz="0" w:space="0" w:color="auto"/>
        <w:left w:val="none" w:sz="0" w:space="0" w:color="auto"/>
        <w:bottom w:val="none" w:sz="0" w:space="0" w:color="auto"/>
        <w:right w:val="none" w:sz="0" w:space="0" w:color="auto"/>
      </w:divBdr>
    </w:div>
    <w:div w:id="1810514774">
      <w:bodyDiv w:val="1"/>
      <w:marLeft w:val="0"/>
      <w:marRight w:val="0"/>
      <w:marTop w:val="0"/>
      <w:marBottom w:val="0"/>
      <w:divBdr>
        <w:top w:val="none" w:sz="0" w:space="0" w:color="auto"/>
        <w:left w:val="none" w:sz="0" w:space="0" w:color="auto"/>
        <w:bottom w:val="none" w:sz="0" w:space="0" w:color="auto"/>
        <w:right w:val="none" w:sz="0" w:space="0" w:color="auto"/>
      </w:divBdr>
    </w:div>
    <w:div w:id="1810515619">
      <w:bodyDiv w:val="1"/>
      <w:marLeft w:val="0"/>
      <w:marRight w:val="0"/>
      <w:marTop w:val="0"/>
      <w:marBottom w:val="0"/>
      <w:divBdr>
        <w:top w:val="none" w:sz="0" w:space="0" w:color="auto"/>
        <w:left w:val="none" w:sz="0" w:space="0" w:color="auto"/>
        <w:bottom w:val="none" w:sz="0" w:space="0" w:color="auto"/>
        <w:right w:val="none" w:sz="0" w:space="0" w:color="auto"/>
      </w:divBdr>
    </w:div>
    <w:div w:id="1815833328">
      <w:bodyDiv w:val="1"/>
      <w:marLeft w:val="0"/>
      <w:marRight w:val="0"/>
      <w:marTop w:val="0"/>
      <w:marBottom w:val="0"/>
      <w:divBdr>
        <w:top w:val="none" w:sz="0" w:space="0" w:color="auto"/>
        <w:left w:val="none" w:sz="0" w:space="0" w:color="auto"/>
        <w:bottom w:val="none" w:sz="0" w:space="0" w:color="auto"/>
        <w:right w:val="none" w:sz="0" w:space="0" w:color="auto"/>
      </w:divBdr>
    </w:div>
    <w:div w:id="1819032807">
      <w:bodyDiv w:val="1"/>
      <w:marLeft w:val="0"/>
      <w:marRight w:val="0"/>
      <w:marTop w:val="0"/>
      <w:marBottom w:val="0"/>
      <w:divBdr>
        <w:top w:val="none" w:sz="0" w:space="0" w:color="auto"/>
        <w:left w:val="none" w:sz="0" w:space="0" w:color="auto"/>
        <w:bottom w:val="none" w:sz="0" w:space="0" w:color="auto"/>
        <w:right w:val="none" w:sz="0" w:space="0" w:color="auto"/>
      </w:divBdr>
    </w:div>
    <w:div w:id="1822387568">
      <w:bodyDiv w:val="1"/>
      <w:marLeft w:val="0"/>
      <w:marRight w:val="0"/>
      <w:marTop w:val="0"/>
      <w:marBottom w:val="0"/>
      <w:divBdr>
        <w:top w:val="none" w:sz="0" w:space="0" w:color="auto"/>
        <w:left w:val="none" w:sz="0" w:space="0" w:color="auto"/>
        <w:bottom w:val="none" w:sz="0" w:space="0" w:color="auto"/>
        <w:right w:val="none" w:sz="0" w:space="0" w:color="auto"/>
      </w:divBdr>
    </w:div>
    <w:div w:id="1823622828">
      <w:bodyDiv w:val="1"/>
      <w:marLeft w:val="0"/>
      <w:marRight w:val="0"/>
      <w:marTop w:val="0"/>
      <w:marBottom w:val="0"/>
      <w:divBdr>
        <w:top w:val="none" w:sz="0" w:space="0" w:color="auto"/>
        <w:left w:val="none" w:sz="0" w:space="0" w:color="auto"/>
        <w:bottom w:val="none" w:sz="0" w:space="0" w:color="auto"/>
        <w:right w:val="none" w:sz="0" w:space="0" w:color="auto"/>
      </w:divBdr>
    </w:div>
    <w:div w:id="1826050563">
      <w:bodyDiv w:val="1"/>
      <w:marLeft w:val="0"/>
      <w:marRight w:val="0"/>
      <w:marTop w:val="0"/>
      <w:marBottom w:val="0"/>
      <w:divBdr>
        <w:top w:val="none" w:sz="0" w:space="0" w:color="auto"/>
        <w:left w:val="none" w:sz="0" w:space="0" w:color="auto"/>
        <w:bottom w:val="none" w:sz="0" w:space="0" w:color="auto"/>
        <w:right w:val="none" w:sz="0" w:space="0" w:color="auto"/>
      </w:divBdr>
    </w:div>
    <w:div w:id="1827894715">
      <w:bodyDiv w:val="1"/>
      <w:marLeft w:val="0"/>
      <w:marRight w:val="0"/>
      <w:marTop w:val="0"/>
      <w:marBottom w:val="0"/>
      <w:divBdr>
        <w:top w:val="none" w:sz="0" w:space="0" w:color="auto"/>
        <w:left w:val="none" w:sz="0" w:space="0" w:color="auto"/>
        <w:bottom w:val="none" w:sz="0" w:space="0" w:color="auto"/>
        <w:right w:val="none" w:sz="0" w:space="0" w:color="auto"/>
      </w:divBdr>
    </w:div>
    <w:div w:id="1828472163">
      <w:bodyDiv w:val="1"/>
      <w:marLeft w:val="0"/>
      <w:marRight w:val="0"/>
      <w:marTop w:val="0"/>
      <w:marBottom w:val="0"/>
      <w:divBdr>
        <w:top w:val="none" w:sz="0" w:space="0" w:color="auto"/>
        <w:left w:val="none" w:sz="0" w:space="0" w:color="auto"/>
        <w:bottom w:val="none" w:sz="0" w:space="0" w:color="auto"/>
        <w:right w:val="none" w:sz="0" w:space="0" w:color="auto"/>
      </w:divBdr>
    </w:div>
    <w:div w:id="1832259081">
      <w:bodyDiv w:val="1"/>
      <w:marLeft w:val="0"/>
      <w:marRight w:val="0"/>
      <w:marTop w:val="0"/>
      <w:marBottom w:val="0"/>
      <w:divBdr>
        <w:top w:val="none" w:sz="0" w:space="0" w:color="auto"/>
        <w:left w:val="none" w:sz="0" w:space="0" w:color="auto"/>
        <w:bottom w:val="none" w:sz="0" w:space="0" w:color="auto"/>
        <w:right w:val="none" w:sz="0" w:space="0" w:color="auto"/>
      </w:divBdr>
    </w:div>
    <w:div w:id="1835952626">
      <w:bodyDiv w:val="1"/>
      <w:marLeft w:val="0"/>
      <w:marRight w:val="0"/>
      <w:marTop w:val="0"/>
      <w:marBottom w:val="0"/>
      <w:divBdr>
        <w:top w:val="none" w:sz="0" w:space="0" w:color="auto"/>
        <w:left w:val="none" w:sz="0" w:space="0" w:color="auto"/>
        <w:bottom w:val="none" w:sz="0" w:space="0" w:color="auto"/>
        <w:right w:val="none" w:sz="0" w:space="0" w:color="auto"/>
      </w:divBdr>
    </w:div>
    <w:div w:id="1836606854">
      <w:bodyDiv w:val="1"/>
      <w:marLeft w:val="0"/>
      <w:marRight w:val="0"/>
      <w:marTop w:val="0"/>
      <w:marBottom w:val="0"/>
      <w:divBdr>
        <w:top w:val="none" w:sz="0" w:space="0" w:color="auto"/>
        <w:left w:val="none" w:sz="0" w:space="0" w:color="auto"/>
        <w:bottom w:val="none" w:sz="0" w:space="0" w:color="auto"/>
        <w:right w:val="none" w:sz="0" w:space="0" w:color="auto"/>
      </w:divBdr>
    </w:div>
    <w:div w:id="1838837204">
      <w:bodyDiv w:val="1"/>
      <w:marLeft w:val="0"/>
      <w:marRight w:val="0"/>
      <w:marTop w:val="0"/>
      <w:marBottom w:val="0"/>
      <w:divBdr>
        <w:top w:val="none" w:sz="0" w:space="0" w:color="auto"/>
        <w:left w:val="none" w:sz="0" w:space="0" w:color="auto"/>
        <w:bottom w:val="none" w:sz="0" w:space="0" w:color="auto"/>
        <w:right w:val="none" w:sz="0" w:space="0" w:color="auto"/>
      </w:divBdr>
    </w:div>
    <w:div w:id="1840535085">
      <w:bodyDiv w:val="1"/>
      <w:marLeft w:val="0"/>
      <w:marRight w:val="0"/>
      <w:marTop w:val="0"/>
      <w:marBottom w:val="0"/>
      <w:divBdr>
        <w:top w:val="none" w:sz="0" w:space="0" w:color="auto"/>
        <w:left w:val="none" w:sz="0" w:space="0" w:color="auto"/>
        <w:bottom w:val="none" w:sz="0" w:space="0" w:color="auto"/>
        <w:right w:val="none" w:sz="0" w:space="0" w:color="auto"/>
      </w:divBdr>
    </w:div>
    <w:div w:id="1841003356">
      <w:bodyDiv w:val="1"/>
      <w:marLeft w:val="0"/>
      <w:marRight w:val="0"/>
      <w:marTop w:val="0"/>
      <w:marBottom w:val="0"/>
      <w:divBdr>
        <w:top w:val="none" w:sz="0" w:space="0" w:color="auto"/>
        <w:left w:val="none" w:sz="0" w:space="0" w:color="auto"/>
        <w:bottom w:val="none" w:sz="0" w:space="0" w:color="auto"/>
        <w:right w:val="none" w:sz="0" w:space="0" w:color="auto"/>
      </w:divBdr>
    </w:div>
    <w:div w:id="1842891300">
      <w:bodyDiv w:val="1"/>
      <w:marLeft w:val="0"/>
      <w:marRight w:val="0"/>
      <w:marTop w:val="0"/>
      <w:marBottom w:val="0"/>
      <w:divBdr>
        <w:top w:val="none" w:sz="0" w:space="0" w:color="auto"/>
        <w:left w:val="none" w:sz="0" w:space="0" w:color="auto"/>
        <w:bottom w:val="none" w:sz="0" w:space="0" w:color="auto"/>
        <w:right w:val="none" w:sz="0" w:space="0" w:color="auto"/>
      </w:divBdr>
    </w:div>
    <w:div w:id="1844659672">
      <w:bodyDiv w:val="1"/>
      <w:marLeft w:val="0"/>
      <w:marRight w:val="0"/>
      <w:marTop w:val="0"/>
      <w:marBottom w:val="0"/>
      <w:divBdr>
        <w:top w:val="none" w:sz="0" w:space="0" w:color="auto"/>
        <w:left w:val="none" w:sz="0" w:space="0" w:color="auto"/>
        <w:bottom w:val="none" w:sz="0" w:space="0" w:color="auto"/>
        <w:right w:val="none" w:sz="0" w:space="0" w:color="auto"/>
      </w:divBdr>
    </w:div>
    <w:div w:id="1845238203">
      <w:bodyDiv w:val="1"/>
      <w:marLeft w:val="0"/>
      <w:marRight w:val="0"/>
      <w:marTop w:val="0"/>
      <w:marBottom w:val="0"/>
      <w:divBdr>
        <w:top w:val="none" w:sz="0" w:space="0" w:color="auto"/>
        <w:left w:val="none" w:sz="0" w:space="0" w:color="auto"/>
        <w:bottom w:val="none" w:sz="0" w:space="0" w:color="auto"/>
        <w:right w:val="none" w:sz="0" w:space="0" w:color="auto"/>
      </w:divBdr>
    </w:div>
    <w:div w:id="1848789290">
      <w:bodyDiv w:val="1"/>
      <w:marLeft w:val="0"/>
      <w:marRight w:val="0"/>
      <w:marTop w:val="0"/>
      <w:marBottom w:val="0"/>
      <w:divBdr>
        <w:top w:val="none" w:sz="0" w:space="0" w:color="auto"/>
        <w:left w:val="none" w:sz="0" w:space="0" w:color="auto"/>
        <w:bottom w:val="none" w:sz="0" w:space="0" w:color="auto"/>
        <w:right w:val="none" w:sz="0" w:space="0" w:color="auto"/>
      </w:divBdr>
    </w:div>
    <w:div w:id="1854614357">
      <w:bodyDiv w:val="1"/>
      <w:marLeft w:val="0"/>
      <w:marRight w:val="0"/>
      <w:marTop w:val="0"/>
      <w:marBottom w:val="0"/>
      <w:divBdr>
        <w:top w:val="none" w:sz="0" w:space="0" w:color="auto"/>
        <w:left w:val="none" w:sz="0" w:space="0" w:color="auto"/>
        <w:bottom w:val="none" w:sz="0" w:space="0" w:color="auto"/>
        <w:right w:val="none" w:sz="0" w:space="0" w:color="auto"/>
      </w:divBdr>
    </w:div>
    <w:div w:id="1854801633">
      <w:bodyDiv w:val="1"/>
      <w:marLeft w:val="0"/>
      <w:marRight w:val="0"/>
      <w:marTop w:val="0"/>
      <w:marBottom w:val="0"/>
      <w:divBdr>
        <w:top w:val="none" w:sz="0" w:space="0" w:color="auto"/>
        <w:left w:val="none" w:sz="0" w:space="0" w:color="auto"/>
        <w:bottom w:val="none" w:sz="0" w:space="0" w:color="auto"/>
        <w:right w:val="none" w:sz="0" w:space="0" w:color="auto"/>
      </w:divBdr>
    </w:div>
    <w:div w:id="1854802776">
      <w:bodyDiv w:val="1"/>
      <w:marLeft w:val="0"/>
      <w:marRight w:val="0"/>
      <w:marTop w:val="0"/>
      <w:marBottom w:val="0"/>
      <w:divBdr>
        <w:top w:val="none" w:sz="0" w:space="0" w:color="auto"/>
        <w:left w:val="none" w:sz="0" w:space="0" w:color="auto"/>
        <w:bottom w:val="none" w:sz="0" w:space="0" w:color="auto"/>
        <w:right w:val="none" w:sz="0" w:space="0" w:color="auto"/>
      </w:divBdr>
    </w:div>
    <w:div w:id="1854879734">
      <w:bodyDiv w:val="1"/>
      <w:marLeft w:val="0"/>
      <w:marRight w:val="0"/>
      <w:marTop w:val="0"/>
      <w:marBottom w:val="0"/>
      <w:divBdr>
        <w:top w:val="none" w:sz="0" w:space="0" w:color="auto"/>
        <w:left w:val="none" w:sz="0" w:space="0" w:color="auto"/>
        <w:bottom w:val="none" w:sz="0" w:space="0" w:color="auto"/>
        <w:right w:val="none" w:sz="0" w:space="0" w:color="auto"/>
      </w:divBdr>
    </w:div>
    <w:div w:id="1855412534">
      <w:bodyDiv w:val="1"/>
      <w:marLeft w:val="0"/>
      <w:marRight w:val="0"/>
      <w:marTop w:val="0"/>
      <w:marBottom w:val="0"/>
      <w:divBdr>
        <w:top w:val="none" w:sz="0" w:space="0" w:color="auto"/>
        <w:left w:val="none" w:sz="0" w:space="0" w:color="auto"/>
        <w:bottom w:val="none" w:sz="0" w:space="0" w:color="auto"/>
        <w:right w:val="none" w:sz="0" w:space="0" w:color="auto"/>
      </w:divBdr>
    </w:div>
    <w:div w:id="1858928963">
      <w:bodyDiv w:val="1"/>
      <w:marLeft w:val="0"/>
      <w:marRight w:val="0"/>
      <w:marTop w:val="0"/>
      <w:marBottom w:val="0"/>
      <w:divBdr>
        <w:top w:val="none" w:sz="0" w:space="0" w:color="auto"/>
        <w:left w:val="none" w:sz="0" w:space="0" w:color="auto"/>
        <w:bottom w:val="none" w:sz="0" w:space="0" w:color="auto"/>
        <w:right w:val="none" w:sz="0" w:space="0" w:color="auto"/>
      </w:divBdr>
    </w:div>
    <w:div w:id="1865090372">
      <w:bodyDiv w:val="1"/>
      <w:marLeft w:val="0"/>
      <w:marRight w:val="0"/>
      <w:marTop w:val="0"/>
      <w:marBottom w:val="0"/>
      <w:divBdr>
        <w:top w:val="none" w:sz="0" w:space="0" w:color="auto"/>
        <w:left w:val="none" w:sz="0" w:space="0" w:color="auto"/>
        <w:bottom w:val="none" w:sz="0" w:space="0" w:color="auto"/>
        <w:right w:val="none" w:sz="0" w:space="0" w:color="auto"/>
      </w:divBdr>
    </w:div>
    <w:div w:id="1865248002">
      <w:bodyDiv w:val="1"/>
      <w:marLeft w:val="0"/>
      <w:marRight w:val="0"/>
      <w:marTop w:val="0"/>
      <w:marBottom w:val="0"/>
      <w:divBdr>
        <w:top w:val="none" w:sz="0" w:space="0" w:color="auto"/>
        <w:left w:val="none" w:sz="0" w:space="0" w:color="auto"/>
        <w:bottom w:val="none" w:sz="0" w:space="0" w:color="auto"/>
        <w:right w:val="none" w:sz="0" w:space="0" w:color="auto"/>
      </w:divBdr>
    </w:div>
    <w:div w:id="1865709390">
      <w:bodyDiv w:val="1"/>
      <w:marLeft w:val="0"/>
      <w:marRight w:val="0"/>
      <w:marTop w:val="0"/>
      <w:marBottom w:val="0"/>
      <w:divBdr>
        <w:top w:val="none" w:sz="0" w:space="0" w:color="auto"/>
        <w:left w:val="none" w:sz="0" w:space="0" w:color="auto"/>
        <w:bottom w:val="none" w:sz="0" w:space="0" w:color="auto"/>
        <w:right w:val="none" w:sz="0" w:space="0" w:color="auto"/>
      </w:divBdr>
    </w:div>
    <w:div w:id="1866166481">
      <w:bodyDiv w:val="1"/>
      <w:marLeft w:val="0"/>
      <w:marRight w:val="0"/>
      <w:marTop w:val="0"/>
      <w:marBottom w:val="0"/>
      <w:divBdr>
        <w:top w:val="none" w:sz="0" w:space="0" w:color="auto"/>
        <w:left w:val="none" w:sz="0" w:space="0" w:color="auto"/>
        <w:bottom w:val="none" w:sz="0" w:space="0" w:color="auto"/>
        <w:right w:val="none" w:sz="0" w:space="0" w:color="auto"/>
      </w:divBdr>
    </w:div>
    <w:div w:id="1866478051">
      <w:bodyDiv w:val="1"/>
      <w:marLeft w:val="0"/>
      <w:marRight w:val="0"/>
      <w:marTop w:val="0"/>
      <w:marBottom w:val="0"/>
      <w:divBdr>
        <w:top w:val="none" w:sz="0" w:space="0" w:color="auto"/>
        <w:left w:val="none" w:sz="0" w:space="0" w:color="auto"/>
        <w:bottom w:val="none" w:sz="0" w:space="0" w:color="auto"/>
        <w:right w:val="none" w:sz="0" w:space="0" w:color="auto"/>
      </w:divBdr>
    </w:div>
    <w:div w:id="1868252844">
      <w:bodyDiv w:val="1"/>
      <w:marLeft w:val="0"/>
      <w:marRight w:val="0"/>
      <w:marTop w:val="0"/>
      <w:marBottom w:val="0"/>
      <w:divBdr>
        <w:top w:val="none" w:sz="0" w:space="0" w:color="auto"/>
        <w:left w:val="none" w:sz="0" w:space="0" w:color="auto"/>
        <w:bottom w:val="none" w:sz="0" w:space="0" w:color="auto"/>
        <w:right w:val="none" w:sz="0" w:space="0" w:color="auto"/>
      </w:divBdr>
    </w:div>
    <w:div w:id="1870024103">
      <w:bodyDiv w:val="1"/>
      <w:marLeft w:val="0"/>
      <w:marRight w:val="0"/>
      <w:marTop w:val="0"/>
      <w:marBottom w:val="0"/>
      <w:divBdr>
        <w:top w:val="none" w:sz="0" w:space="0" w:color="auto"/>
        <w:left w:val="none" w:sz="0" w:space="0" w:color="auto"/>
        <w:bottom w:val="none" w:sz="0" w:space="0" w:color="auto"/>
        <w:right w:val="none" w:sz="0" w:space="0" w:color="auto"/>
      </w:divBdr>
    </w:div>
    <w:div w:id="1875918946">
      <w:bodyDiv w:val="1"/>
      <w:marLeft w:val="0"/>
      <w:marRight w:val="0"/>
      <w:marTop w:val="0"/>
      <w:marBottom w:val="0"/>
      <w:divBdr>
        <w:top w:val="none" w:sz="0" w:space="0" w:color="auto"/>
        <w:left w:val="none" w:sz="0" w:space="0" w:color="auto"/>
        <w:bottom w:val="none" w:sz="0" w:space="0" w:color="auto"/>
        <w:right w:val="none" w:sz="0" w:space="0" w:color="auto"/>
      </w:divBdr>
    </w:div>
    <w:div w:id="1876116209">
      <w:bodyDiv w:val="1"/>
      <w:marLeft w:val="0"/>
      <w:marRight w:val="0"/>
      <w:marTop w:val="0"/>
      <w:marBottom w:val="0"/>
      <w:divBdr>
        <w:top w:val="none" w:sz="0" w:space="0" w:color="auto"/>
        <w:left w:val="none" w:sz="0" w:space="0" w:color="auto"/>
        <w:bottom w:val="none" w:sz="0" w:space="0" w:color="auto"/>
        <w:right w:val="none" w:sz="0" w:space="0" w:color="auto"/>
      </w:divBdr>
    </w:div>
    <w:div w:id="1876769810">
      <w:bodyDiv w:val="1"/>
      <w:marLeft w:val="0"/>
      <w:marRight w:val="0"/>
      <w:marTop w:val="0"/>
      <w:marBottom w:val="0"/>
      <w:divBdr>
        <w:top w:val="none" w:sz="0" w:space="0" w:color="auto"/>
        <w:left w:val="none" w:sz="0" w:space="0" w:color="auto"/>
        <w:bottom w:val="none" w:sz="0" w:space="0" w:color="auto"/>
        <w:right w:val="none" w:sz="0" w:space="0" w:color="auto"/>
      </w:divBdr>
    </w:div>
    <w:div w:id="1878084657">
      <w:bodyDiv w:val="1"/>
      <w:marLeft w:val="0"/>
      <w:marRight w:val="0"/>
      <w:marTop w:val="0"/>
      <w:marBottom w:val="0"/>
      <w:divBdr>
        <w:top w:val="none" w:sz="0" w:space="0" w:color="auto"/>
        <w:left w:val="none" w:sz="0" w:space="0" w:color="auto"/>
        <w:bottom w:val="none" w:sz="0" w:space="0" w:color="auto"/>
        <w:right w:val="none" w:sz="0" w:space="0" w:color="auto"/>
      </w:divBdr>
    </w:div>
    <w:div w:id="1879582667">
      <w:bodyDiv w:val="1"/>
      <w:marLeft w:val="0"/>
      <w:marRight w:val="0"/>
      <w:marTop w:val="0"/>
      <w:marBottom w:val="0"/>
      <w:divBdr>
        <w:top w:val="none" w:sz="0" w:space="0" w:color="auto"/>
        <w:left w:val="none" w:sz="0" w:space="0" w:color="auto"/>
        <w:bottom w:val="none" w:sz="0" w:space="0" w:color="auto"/>
        <w:right w:val="none" w:sz="0" w:space="0" w:color="auto"/>
      </w:divBdr>
    </w:div>
    <w:div w:id="1880849974">
      <w:bodyDiv w:val="1"/>
      <w:marLeft w:val="0"/>
      <w:marRight w:val="0"/>
      <w:marTop w:val="0"/>
      <w:marBottom w:val="0"/>
      <w:divBdr>
        <w:top w:val="none" w:sz="0" w:space="0" w:color="auto"/>
        <w:left w:val="none" w:sz="0" w:space="0" w:color="auto"/>
        <w:bottom w:val="none" w:sz="0" w:space="0" w:color="auto"/>
        <w:right w:val="none" w:sz="0" w:space="0" w:color="auto"/>
      </w:divBdr>
    </w:div>
    <w:div w:id="1881044230">
      <w:bodyDiv w:val="1"/>
      <w:marLeft w:val="0"/>
      <w:marRight w:val="0"/>
      <w:marTop w:val="0"/>
      <w:marBottom w:val="0"/>
      <w:divBdr>
        <w:top w:val="none" w:sz="0" w:space="0" w:color="auto"/>
        <w:left w:val="none" w:sz="0" w:space="0" w:color="auto"/>
        <w:bottom w:val="none" w:sz="0" w:space="0" w:color="auto"/>
        <w:right w:val="none" w:sz="0" w:space="0" w:color="auto"/>
      </w:divBdr>
    </w:div>
    <w:div w:id="1883591341">
      <w:bodyDiv w:val="1"/>
      <w:marLeft w:val="0"/>
      <w:marRight w:val="0"/>
      <w:marTop w:val="0"/>
      <w:marBottom w:val="0"/>
      <w:divBdr>
        <w:top w:val="none" w:sz="0" w:space="0" w:color="auto"/>
        <w:left w:val="none" w:sz="0" w:space="0" w:color="auto"/>
        <w:bottom w:val="none" w:sz="0" w:space="0" w:color="auto"/>
        <w:right w:val="none" w:sz="0" w:space="0" w:color="auto"/>
      </w:divBdr>
    </w:div>
    <w:div w:id="1884635618">
      <w:bodyDiv w:val="1"/>
      <w:marLeft w:val="0"/>
      <w:marRight w:val="0"/>
      <w:marTop w:val="0"/>
      <w:marBottom w:val="0"/>
      <w:divBdr>
        <w:top w:val="none" w:sz="0" w:space="0" w:color="auto"/>
        <w:left w:val="none" w:sz="0" w:space="0" w:color="auto"/>
        <w:bottom w:val="none" w:sz="0" w:space="0" w:color="auto"/>
        <w:right w:val="none" w:sz="0" w:space="0" w:color="auto"/>
      </w:divBdr>
    </w:div>
    <w:div w:id="1884711946">
      <w:bodyDiv w:val="1"/>
      <w:marLeft w:val="0"/>
      <w:marRight w:val="0"/>
      <w:marTop w:val="0"/>
      <w:marBottom w:val="0"/>
      <w:divBdr>
        <w:top w:val="none" w:sz="0" w:space="0" w:color="auto"/>
        <w:left w:val="none" w:sz="0" w:space="0" w:color="auto"/>
        <w:bottom w:val="none" w:sz="0" w:space="0" w:color="auto"/>
        <w:right w:val="none" w:sz="0" w:space="0" w:color="auto"/>
      </w:divBdr>
    </w:div>
    <w:div w:id="1885485416">
      <w:bodyDiv w:val="1"/>
      <w:marLeft w:val="0"/>
      <w:marRight w:val="0"/>
      <w:marTop w:val="0"/>
      <w:marBottom w:val="0"/>
      <w:divBdr>
        <w:top w:val="none" w:sz="0" w:space="0" w:color="auto"/>
        <w:left w:val="none" w:sz="0" w:space="0" w:color="auto"/>
        <w:bottom w:val="none" w:sz="0" w:space="0" w:color="auto"/>
        <w:right w:val="none" w:sz="0" w:space="0" w:color="auto"/>
      </w:divBdr>
    </w:div>
    <w:div w:id="1896042129">
      <w:bodyDiv w:val="1"/>
      <w:marLeft w:val="0"/>
      <w:marRight w:val="0"/>
      <w:marTop w:val="0"/>
      <w:marBottom w:val="0"/>
      <w:divBdr>
        <w:top w:val="none" w:sz="0" w:space="0" w:color="auto"/>
        <w:left w:val="none" w:sz="0" w:space="0" w:color="auto"/>
        <w:bottom w:val="none" w:sz="0" w:space="0" w:color="auto"/>
        <w:right w:val="none" w:sz="0" w:space="0" w:color="auto"/>
      </w:divBdr>
    </w:div>
    <w:div w:id="1896162721">
      <w:bodyDiv w:val="1"/>
      <w:marLeft w:val="0"/>
      <w:marRight w:val="0"/>
      <w:marTop w:val="0"/>
      <w:marBottom w:val="0"/>
      <w:divBdr>
        <w:top w:val="none" w:sz="0" w:space="0" w:color="auto"/>
        <w:left w:val="none" w:sz="0" w:space="0" w:color="auto"/>
        <w:bottom w:val="none" w:sz="0" w:space="0" w:color="auto"/>
        <w:right w:val="none" w:sz="0" w:space="0" w:color="auto"/>
      </w:divBdr>
    </w:div>
    <w:div w:id="1901403992">
      <w:bodyDiv w:val="1"/>
      <w:marLeft w:val="0"/>
      <w:marRight w:val="0"/>
      <w:marTop w:val="0"/>
      <w:marBottom w:val="0"/>
      <w:divBdr>
        <w:top w:val="none" w:sz="0" w:space="0" w:color="auto"/>
        <w:left w:val="none" w:sz="0" w:space="0" w:color="auto"/>
        <w:bottom w:val="none" w:sz="0" w:space="0" w:color="auto"/>
        <w:right w:val="none" w:sz="0" w:space="0" w:color="auto"/>
      </w:divBdr>
    </w:div>
    <w:div w:id="1903634178">
      <w:bodyDiv w:val="1"/>
      <w:marLeft w:val="0"/>
      <w:marRight w:val="0"/>
      <w:marTop w:val="0"/>
      <w:marBottom w:val="0"/>
      <w:divBdr>
        <w:top w:val="none" w:sz="0" w:space="0" w:color="auto"/>
        <w:left w:val="none" w:sz="0" w:space="0" w:color="auto"/>
        <w:bottom w:val="none" w:sz="0" w:space="0" w:color="auto"/>
        <w:right w:val="none" w:sz="0" w:space="0" w:color="auto"/>
      </w:divBdr>
    </w:div>
    <w:div w:id="1908955700">
      <w:bodyDiv w:val="1"/>
      <w:marLeft w:val="0"/>
      <w:marRight w:val="0"/>
      <w:marTop w:val="0"/>
      <w:marBottom w:val="0"/>
      <w:divBdr>
        <w:top w:val="none" w:sz="0" w:space="0" w:color="auto"/>
        <w:left w:val="none" w:sz="0" w:space="0" w:color="auto"/>
        <w:bottom w:val="none" w:sz="0" w:space="0" w:color="auto"/>
        <w:right w:val="none" w:sz="0" w:space="0" w:color="auto"/>
      </w:divBdr>
    </w:div>
    <w:div w:id="1912546889">
      <w:bodyDiv w:val="1"/>
      <w:marLeft w:val="0"/>
      <w:marRight w:val="0"/>
      <w:marTop w:val="0"/>
      <w:marBottom w:val="0"/>
      <w:divBdr>
        <w:top w:val="none" w:sz="0" w:space="0" w:color="auto"/>
        <w:left w:val="none" w:sz="0" w:space="0" w:color="auto"/>
        <w:bottom w:val="none" w:sz="0" w:space="0" w:color="auto"/>
        <w:right w:val="none" w:sz="0" w:space="0" w:color="auto"/>
      </w:divBdr>
    </w:div>
    <w:div w:id="1914122921">
      <w:bodyDiv w:val="1"/>
      <w:marLeft w:val="0"/>
      <w:marRight w:val="0"/>
      <w:marTop w:val="0"/>
      <w:marBottom w:val="0"/>
      <w:divBdr>
        <w:top w:val="none" w:sz="0" w:space="0" w:color="auto"/>
        <w:left w:val="none" w:sz="0" w:space="0" w:color="auto"/>
        <w:bottom w:val="none" w:sz="0" w:space="0" w:color="auto"/>
        <w:right w:val="none" w:sz="0" w:space="0" w:color="auto"/>
      </w:divBdr>
    </w:div>
    <w:div w:id="1914390485">
      <w:bodyDiv w:val="1"/>
      <w:marLeft w:val="0"/>
      <w:marRight w:val="0"/>
      <w:marTop w:val="0"/>
      <w:marBottom w:val="0"/>
      <w:divBdr>
        <w:top w:val="none" w:sz="0" w:space="0" w:color="auto"/>
        <w:left w:val="none" w:sz="0" w:space="0" w:color="auto"/>
        <w:bottom w:val="none" w:sz="0" w:space="0" w:color="auto"/>
        <w:right w:val="none" w:sz="0" w:space="0" w:color="auto"/>
      </w:divBdr>
    </w:div>
    <w:div w:id="1915427704">
      <w:bodyDiv w:val="1"/>
      <w:marLeft w:val="0"/>
      <w:marRight w:val="0"/>
      <w:marTop w:val="0"/>
      <w:marBottom w:val="0"/>
      <w:divBdr>
        <w:top w:val="none" w:sz="0" w:space="0" w:color="auto"/>
        <w:left w:val="none" w:sz="0" w:space="0" w:color="auto"/>
        <w:bottom w:val="none" w:sz="0" w:space="0" w:color="auto"/>
        <w:right w:val="none" w:sz="0" w:space="0" w:color="auto"/>
      </w:divBdr>
    </w:div>
    <w:div w:id="1918395292">
      <w:bodyDiv w:val="1"/>
      <w:marLeft w:val="0"/>
      <w:marRight w:val="0"/>
      <w:marTop w:val="0"/>
      <w:marBottom w:val="0"/>
      <w:divBdr>
        <w:top w:val="none" w:sz="0" w:space="0" w:color="auto"/>
        <w:left w:val="none" w:sz="0" w:space="0" w:color="auto"/>
        <w:bottom w:val="none" w:sz="0" w:space="0" w:color="auto"/>
        <w:right w:val="none" w:sz="0" w:space="0" w:color="auto"/>
      </w:divBdr>
    </w:div>
    <w:div w:id="1918442735">
      <w:bodyDiv w:val="1"/>
      <w:marLeft w:val="0"/>
      <w:marRight w:val="0"/>
      <w:marTop w:val="0"/>
      <w:marBottom w:val="0"/>
      <w:divBdr>
        <w:top w:val="none" w:sz="0" w:space="0" w:color="auto"/>
        <w:left w:val="none" w:sz="0" w:space="0" w:color="auto"/>
        <w:bottom w:val="none" w:sz="0" w:space="0" w:color="auto"/>
        <w:right w:val="none" w:sz="0" w:space="0" w:color="auto"/>
      </w:divBdr>
    </w:div>
    <w:div w:id="1918511420">
      <w:bodyDiv w:val="1"/>
      <w:marLeft w:val="0"/>
      <w:marRight w:val="0"/>
      <w:marTop w:val="0"/>
      <w:marBottom w:val="0"/>
      <w:divBdr>
        <w:top w:val="none" w:sz="0" w:space="0" w:color="auto"/>
        <w:left w:val="none" w:sz="0" w:space="0" w:color="auto"/>
        <w:bottom w:val="none" w:sz="0" w:space="0" w:color="auto"/>
        <w:right w:val="none" w:sz="0" w:space="0" w:color="auto"/>
      </w:divBdr>
    </w:div>
    <w:div w:id="1920482293">
      <w:bodyDiv w:val="1"/>
      <w:marLeft w:val="0"/>
      <w:marRight w:val="0"/>
      <w:marTop w:val="0"/>
      <w:marBottom w:val="0"/>
      <w:divBdr>
        <w:top w:val="none" w:sz="0" w:space="0" w:color="auto"/>
        <w:left w:val="none" w:sz="0" w:space="0" w:color="auto"/>
        <w:bottom w:val="none" w:sz="0" w:space="0" w:color="auto"/>
        <w:right w:val="none" w:sz="0" w:space="0" w:color="auto"/>
      </w:divBdr>
    </w:div>
    <w:div w:id="1922442707">
      <w:bodyDiv w:val="1"/>
      <w:marLeft w:val="0"/>
      <w:marRight w:val="0"/>
      <w:marTop w:val="0"/>
      <w:marBottom w:val="0"/>
      <w:divBdr>
        <w:top w:val="none" w:sz="0" w:space="0" w:color="auto"/>
        <w:left w:val="none" w:sz="0" w:space="0" w:color="auto"/>
        <w:bottom w:val="none" w:sz="0" w:space="0" w:color="auto"/>
        <w:right w:val="none" w:sz="0" w:space="0" w:color="auto"/>
      </w:divBdr>
    </w:div>
    <w:div w:id="1922451515">
      <w:bodyDiv w:val="1"/>
      <w:marLeft w:val="0"/>
      <w:marRight w:val="0"/>
      <w:marTop w:val="0"/>
      <w:marBottom w:val="0"/>
      <w:divBdr>
        <w:top w:val="none" w:sz="0" w:space="0" w:color="auto"/>
        <w:left w:val="none" w:sz="0" w:space="0" w:color="auto"/>
        <w:bottom w:val="none" w:sz="0" w:space="0" w:color="auto"/>
        <w:right w:val="none" w:sz="0" w:space="0" w:color="auto"/>
      </w:divBdr>
    </w:div>
    <w:div w:id="1923030891">
      <w:bodyDiv w:val="1"/>
      <w:marLeft w:val="0"/>
      <w:marRight w:val="0"/>
      <w:marTop w:val="0"/>
      <w:marBottom w:val="0"/>
      <w:divBdr>
        <w:top w:val="none" w:sz="0" w:space="0" w:color="auto"/>
        <w:left w:val="none" w:sz="0" w:space="0" w:color="auto"/>
        <w:bottom w:val="none" w:sz="0" w:space="0" w:color="auto"/>
        <w:right w:val="none" w:sz="0" w:space="0" w:color="auto"/>
      </w:divBdr>
    </w:div>
    <w:div w:id="1924028286">
      <w:bodyDiv w:val="1"/>
      <w:marLeft w:val="0"/>
      <w:marRight w:val="0"/>
      <w:marTop w:val="0"/>
      <w:marBottom w:val="0"/>
      <w:divBdr>
        <w:top w:val="none" w:sz="0" w:space="0" w:color="auto"/>
        <w:left w:val="none" w:sz="0" w:space="0" w:color="auto"/>
        <w:bottom w:val="none" w:sz="0" w:space="0" w:color="auto"/>
        <w:right w:val="none" w:sz="0" w:space="0" w:color="auto"/>
      </w:divBdr>
    </w:div>
    <w:div w:id="1924869632">
      <w:bodyDiv w:val="1"/>
      <w:marLeft w:val="0"/>
      <w:marRight w:val="0"/>
      <w:marTop w:val="0"/>
      <w:marBottom w:val="0"/>
      <w:divBdr>
        <w:top w:val="none" w:sz="0" w:space="0" w:color="auto"/>
        <w:left w:val="none" w:sz="0" w:space="0" w:color="auto"/>
        <w:bottom w:val="none" w:sz="0" w:space="0" w:color="auto"/>
        <w:right w:val="none" w:sz="0" w:space="0" w:color="auto"/>
      </w:divBdr>
    </w:div>
    <w:div w:id="1925994466">
      <w:bodyDiv w:val="1"/>
      <w:marLeft w:val="0"/>
      <w:marRight w:val="0"/>
      <w:marTop w:val="0"/>
      <w:marBottom w:val="0"/>
      <w:divBdr>
        <w:top w:val="none" w:sz="0" w:space="0" w:color="auto"/>
        <w:left w:val="none" w:sz="0" w:space="0" w:color="auto"/>
        <w:bottom w:val="none" w:sz="0" w:space="0" w:color="auto"/>
        <w:right w:val="none" w:sz="0" w:space="0" w:color="auto"/>
      </w:divBdr>
    </w:div>
    <w:div w:id="1928925259">
      <w:bodyDiv w:val="1"/>
      <w:marLeft w:val="0"/>
      <w:marRight w:val="0"/>
      <w:marTop w:val="0"/>
      <w:marBottom w:val="0"/>
      <w:divBdr>
        <w:top w:val="none" w:sz="0" w:space="0" w:color="auto"/>
        <w:left w:val="none" w:sz="0" w:space="0" w:color="auto"/>
        <w:bottom w:val="none" w:sz="0" w:space="0" w:color="auto"/>
        <w:right w:val="none" w:sz="0" w:space="0" w:color="auto"/>
      </w:divBdr>
    </w:div>
    <w:div w:id="1931153855">
      <w:bodyDiv w:val="1"/>
      <w:marLeft w:val="0"/>
      <w:marRight w:val="0"/>
      <w:marTop w:val="0"/>
      <w:marBottom w:val="0"/>
      <w:divBdr>
        <w:top w:val="none" w:sz="0" w:space="0" w:color="auto"/>
        <w:left w:val="none" w:sz="0" w:space="0" w:color="auto"/>
        <w:bottom w:val="none" w:sz="0" w:space="0" w:color="auto"/>
        <w:right w:val="none" w:sz="0" w:space="0" w:color="auto"/>
      </w:divBdr>
    </w:div>
    <w:div w:id="1933929900">
      <w:bodyDiv w:val="1"/>
      <w:marLeft w:val="0"/>
      <w:marRight w:val="0"/>
      <w:marTop w:val="0"/>
      <w:marBottom w:val="0"/>
      <w:divBdr>
        <w:top w:val="none" w:sz="0" w:space="0" w:color="auto"/>
        <w:left w:val="none" w:sz="0" w:space="0" w:color="auto"/>
        <w:bottom w:val="none" w:sz="0" w:space="0" w:color="auto"/>
        <w:right w:val="none" w:sz="0" w:space="0" w:color="auto"/>
      </w:divBdr>
    </w:div>
    <w:div w:id="1936090854">
      <w:bodyDiv w:val="1"/>
      <w:marLeft w:val="0"/>
      <w:marRight w:val="0"/>
      <w:marTop w:val="0"/>
      <w:marBottom w:val="0"/>
      <w:divBdr>
        <w:top w:val="none" w:sz="0" w:space="0" w:color="auto"/>
        <w:left w:val="none" w:sz="0" w:space="0" w:color="auto"/>
        <w:bottom w:val="none" w:sz="0" w:space="0" w:color="auto"/>
        <w:right w:val="none" w:sz="0" w:space="0" w:color="auto"/>
      </w:divBdr>
    </w:div>
    <w:div w:id="1943369725">
      <w:bodyDiv w:val="1"/>
      <w:marLeft w:val="0"/>
      <w:marRight w:val="0"/>
      <w:marTop w:val="0"/>
      <w:marBottom w:val="0"/>
      <w:divBdr>
        <w:top w:val="none" w:sz="0" w:space="0" w:color="auto"/>
        <w:left w:val="none" w:sz="0" w:space="0" w:color="auto"/>
        <w:bottom w:val="none" w:sz="0" w:space="0" w:color="auto"/>
        <w:right w:val="none" w:sz="0" w:space="0" w:color="auto"/>
      </w:divBdr>
    </w:div>
    <w:div w:id="1943679533">
      <w:bodyDiv w:val="1"/>
      <w:marLeft w:val="0"/>
      <w:marRight w:val="0"/>
      <w:marTop w:val="0"/>
      <w:marBottom w:val="0"/>
      <w:divBdr>
        <w:top w:val="none" w:sz="0" w:space="0" w:color="auto"/>
        <w:left w:val="none" w:sz="0" w:space="0" w:color="auto"/>
        <w:bottom w:val="none" w:sz="0" w:space="0" w:color="auto"/>
        <w:right w:val="none" w:sz="0" w:space="0" w:color="auto"/>
      </w:divBdr>
    </w:div>
    <w:div w:id="1946645534">
      <w:bodyDiv w:val="1"/>
      <w:marLeft w:val="0"/>
      <w:marRight w:val="0"/>
      <w:marTop w:val="0"/>
      <w:marBottom w:val="0"/>
      <w:divBdr>
        <w:top w:val="none" w:sz="0" w:space="0" w:color="auto"/>
        <w:left w:val="none" w:sz="0" w:space="0" w:color="auto"/>
        <w:bottom w:val="none" w:sz="0" w:space="0" w:color="auto"/>
        <w:right w:val="none" w:sz="0" w:space="0" w:color="auto"/>
      </w:divBdr>
    </w:div>
    <w:div w:id="1948582383">
      <w:bodyDiv w:val="1"/>
      <w:marLeft w:val="0"/>
      <w:marRight w:val="0"/>
      <w:marTop w:val="0"/>
      <w:marBottom w:val="0"/>
      <w:divBdr>
        <w:top w:val="none" w:sz="0" w:space="0" w:color="auto"/>
        <w:left w:val="none" w:sz="0" w:space="0" w:color="auto"/>
        <w:bottom w:val="none" w:sz="0" w:space="0" w:color="auto"/>
        <w:right w:val="none" w:sz="0" w:space="0" w:color="auto"/>
      </w:divBdr>
    </w:div>
    <w:div w:id="1955360099">
      <w:bodyDiv w:val="1"/>
      <w:marLeft w:val="0"/>
      <w:marRight w:val="0"/>
      <w:marTop w:val="0"/>
      <w:marBottom w:val="0"/>
      <w:divBdr>
        <w:top w:val="none" w:sz="0" w:space="0" w:color="auto"/>
        <w:left w:val="none" w:sz="0" w:space="0" w:color="auto"/>
        <w:bottom w:val="none" w:sz="0" w:space="0" w:color="auto"/>
        <w:right w:val="none" w:sz="0" w:space="0" w:color="auto"/>
      </w:divBdr>
    </w:div>
    <w:div w:id="1955476050">
      <w:bodyDiv w:val="1"/>
      <w:marLeft w:val="0"/>
      <w:marRight w:val="0"/>
      <w:marTop w:val="0"/>
      <w:marBottom w:val="0"/>
      <w:divBdr>
        <w:top w:val="none" w:sz="0" w:space="0" w:color="auto"/>
        <w:left w:val="none" w:sz="0" w:space="0" w:color="auto"/>
        <w:bottom w:val="none" w:sz="0" w:space="0" w:color="auto"/>
        <w:right w:val="none" w:sz="0" w:space="0" w:color="auto"/>
      </w:divBdr>
    </w:div>
    <w:div w:id="1957562759">
      <w:bodyDiv w:val="1"/>
      <w:marLeft w:val="0"/>
      <w:marRight w:val="0"/>
      <w:marTop w:val="0"/>
      <w:marBottom w:val="0"/>
      <w:divBdr>
        <w:top w:val="none" w:sz="0" w:space="0" w:color="auto"/>
        <w:left w:val="none" w:sz="0" w:space="0" w:color="auto"/>
        <w:bottom w:val="none" w:sz="0" w:space="0" w:color="auto"/>
        <w:right w:val="none" w:sz="0" w:space="0" w:color="auto"/>
      </w:divBdr>
    </w:div>
    <w:div w:id="1961105305">
      <w:bodyDiv w:val="1"/>
      <w:marLeft w:val="0"/>
      <w:marRight w:val="0"/>
      <w:marTop w:val="0"/>
      <w:marBottom w:val="0"/>
      <w:divBdr>
        <w:top w:val="none" w:sz="0" w:space="0" w:color="auto"/>
        <w:left w:val="none" w:sz="0" w:space="0" w:color="auto"/>
        <w:bottom w:val="none" w:sz="0" w:space="0" w:color="auto"/>
        <w:right w:val="none" w:sz="0" w:space="0" w:color="auto"/>
      </w:divBdr>
    </w:div>
    <w:div w:id="1968193446">
      <w:bodyDiv w:val="1"/>
      <w:marLeft w:val="0"/>
      <w:marRight w:val="0"/>
      <w:marTop w:val="0"/>
      <w:marBottom w:val="0"/>
      <w:divBdr>
        <w:top w:val="none" w:sz="0" w:space="0" w:color="auto"/>
        <w:left w:val="none" w:sz="0" w:space="0" w:color="auto"/>
        <w:bottom w:val="none" w:sz="0" w:space="0" w:color="auto"/>
        <w:right w:val="none" w:sz="0" w:space="0" w:color="auto"/>
      </w:divBdr>
    </w:div>
    <w:div w:id="1969627681">
      <w:bodyDiv w:val="1"/>
      <w:marLeft w:val="0"/>
      <w:marRight w:val="0"/>
      <w:marTop w:val="0"/>
      <w:marBottom w:val="0"/>
      <w:divBdr>
        <w:top w:val="none" w:sz="0" w:space="0" w:color="auto"/>
        <w:left w:val="none" w:sz="0" w:space="0" w:color="auto"/>
        <w:bottom w:val="none" w:sz="0" w:space="0" w:color="auto"/>
        <w:right w:val="none" w:sz="0" w:space="0" w:color="auto"/>
      </w:divBdr>
    </w:div>
    <w:div w:id="1970894547">
      <w:bodyDiv w:val="1"/>
      <w:marLeft w:val="0"/>
      <w:marRight w:val="0"/>
      <w:marTop w:val="0"/>
      <w:marBottom w:val="0"/>
      <w:divBdr>
        <w:top w:val="none" w:sz="0" w:space="0" w:color="auto"/>
        <w:left w:val="none" w:sz="0" w:space="0" w:color="auto"/>
        <w:bottom w:val="none" w:sz="0" w:space="0" w:color="auto"/>
        <w:right w:val="none" w:sz="0" w:space="0" w:color="auto"/>
      </w:divBdr>
    </w:div>
    <w:div w:id="1975987175">
      <w:bodyDiv w:val="1"/>
      <w:marLeft w:val="0"/>
      <w:marRight w:val="0"/>
      <w:marTop w:val="0"/>
      <w:marBottom w:val="0"/>
      <w:divBdr>
        <w:top w:val="none" w:sz="0" w:space="0" w:color="auto"/>
        <w:left w:val="none" w:sz="0" w:space="0" w:color="auto"/>
        <w:bottom w:val="none" w:sz="0" w:space="0" w:color="auto"/>
        <w:right w:val="none" w:sz="0" w:space="0" w:color="auto"/>
      </w:divBdr>
    </w:div>
    <w:div w:id="1978611321">
      <w:bodyDiv w:val="1"/>
      <w:marLeft w:val="0"/>
      <w:marRight w:val="0"/>
      <w:marTop w:val="0"/>
      <w:marBottom w:val="0"/>
      <w:divBdr>
        <w:top w:val="none" w:sz="0" w:space="0" w:color="auto"/>
        <w:left w:val="none" w:sz="0" w:space="0" w:color="auto"/>
        <w:bottom w:val="none" w:sz="0" w:space="0" w:color="auto"/>
        <w:right w:val="none" w:sz="0" w:space="0" w:color="auto"/>
      </w:divBdr>
    </w:div>
    <w:div w:id="1979677554">
      <w:bodyDiv w:val="1"/>
      <w:marLeft w:val="0"/>
      <w:marRight w:val="0"/>
      <w:marTop w:val="0"/>
      <w:marBottom w:val="0"/>
      <w:divBdr>
        <w:top w:val="none" w:sz="0" w:space="0" w:color="auto"/>
        <w:left w:val="none" w:sz="0" w:space="0" w:color="auto"/>
        <w:bottom w:val="none" w:sz="0" w:space="0" w:color="auto"/>
        <w:right w:val="none" w:sz="0" w:space="0" w:color="auto"/>
      </w:divBdr>
    </w:div>
    <w:div w:id="1982029221">
      <w:bodyDiv w:val="1"/>
      <w:marLeft w:val="0"/>
      <w:marRight w:val="0"/>
      <w:marTop w:val="0"/>
      <w:marBottom w:val="0"/>
      <w:divBdr>
        <w:top w:val="none" w:sz="0" w:space="0" w:color="auto"/>
        <w:left w:val="none" w:sz="0" w:space="0" w:color="auto"/>
        <w:bottom w:val="none" w:sz="0" w:space="0" w:color="auto"/>
        <w:right w:val="none" w:sz="0" w:space="0" w:color="auto"/>
      </w:divBdr>
    </w:div>
    <w:div w:id="1983608686">
      <w:bodyDiv w:val="1"/>
      <w:marLeft w:val="0"/>
      <w:marRight w:val="0"/>
      <w:marTop w:val="0"/>
      <w:marBottom w:val="0"/>
      <w:divBdr>
        <w:top w:val="none" w:sz="0" w:space="0" w:color="auto"/>
        <w:left w:val="none" w:sz="0" w:space="0" w:color="auto"/>
        <w:bottom w:val="none" w:sz="0" w:space="0" w:color="auto"/>
        <w:right w:val="none" w:sz="0" w:space="0" w:color="auto"/>
      </w:divBdr>
    </w:div>
    <w:div w:id="1983920633">
      <w:bodyDiv w:val="1"/>
      <w:marLeft w:val="0"/>
      <w:marRight w:val="0"/>
      <w:marTop w:val="0"/>
      <w:marBottom w:val="0"/>
      <w:divBdr>
        <w:top w:val="none" w:sz="0" w:space="0" w:color="auto"/>
        <w:left w:val="none" w:sz="0" w:space="0" w:color="auto"/>
        <w:bottom w:val="none" w:sz="0" w:space="0" w:color="auto"/>
        <w:right w:val="none" w:sz="0" w:space="0" w:color="auto"/>
      </w:divBdr>
    </w:div>
    <w:div w:id="1985500008">
      <w:bodyDiv w:val="1"/>
      <w:marLeft w:val="0"/>
      <w:marRight w:val="0"/>
      <w:marTop w:val="0"/>
      <w:marBottom w:val="0"/>
      <w:divBdr>
        <w:top w:val="none" w:sz="0" w:space="0" w:color="auto"/>
        <w:left w:val="none" w:sz="0" w:space="0" w:color="auto"/>
        <w:bottom w:val="none" w:sz="0" w:space="0" w:color="auto"/>
        <w:right w:val="none" w:sz="0" w:space="0" w:color="auto"/>
      </w:divBdr>
    </w:div>
    <w:div w:id="1986660213">
      <w:bodyDiv w:val="1"/>
      <w:marLeft w:val="0"/>
      <w:marRight w:val="0"/>
      <w:marTop w:val="0"/>
      <w:marBottom w:val="0"/>
      <w:divBdr>
        <w:top w:val="none" w:sz="0" w:space="0" w:color="auto"/>
        <w:left w:val="none" w:sz="0" w:space="0" w:color="auto"/>
        <w:bottom w:val="none" w:sz="0" w:space="0" w:color="auto"/>
        <w:right w:val="none" w:sz="0" w:space="0" w:color="auto"/>
      </w:divBdr>
    </w:div>
    <w:div w:id="1988821707">
      <w:bodyDiv w:val="1"/>
      <w:marLeft w:val="0"/>
      <w:marRight w:val="0"/>
      <w:marTop w:val="0"/>
      <w:marBottom w:val="0"/>
      <w:divBdr>
        <w:top w:val="none" w:sz="0" w:space="0" w:color="auto"/>
        <w:left w:val="none" w:sz="0" w:space="0" w:color="auto"/>
        <w:bottom w:val="none" w:sz="0" w:space="0" w:color="auto"/>
        <w:right w:val="none" w:sz="0" w:space="0" w:color="auto"/>
      </w:divBdr>
    </w:div>
    <w:div w:id="1991783937">
      <w:bodyDiv w:val="1"/>
      <w:marLeft w:val="0"/>
      <w:marRight w:val="0"/>
      <w:marTop w:val="0"/>
      <w:marBottom w:val="0"/>
      <w:divBdr>
        <w:top w:val="none" w:sz="0" w:space="0" w:color="auto"/>
        <w:left w:val="none" w:sz="0" w:space="0" w:color="auto"/>
        <w:bottom w:val="none" w:sz="0" w:space="0" w:color="auto"/>
        <w:right w:val="none" w:sz="0" w:space="0" w:color="auto"/>
      </w:divBdr>
    </w:div>
    <w:div w:id="1992826078">
      <w:bodyDiv w:val="1"/>
      <w:marLeft w:val="0"/>
      <w:marRight w:val="0"/>
      <w:marTop w:val="0"/>
      <w:marBottom w:val="0"/>
      <w:divBdr>
        <w:top w:val="none" w:sz="0" w:space="0" w:color="auto"/>
        <w:left w:val="none" w:sz="0" w:space="0" w:color="auto"/>
        <w:bottom w:val="none" w:sz="0" w:space="0" w:color="auto"/>
        <w:right w:val="none" w:sz="0" w:space="0" w:color="auto"/>
      </w:divBdr>
    </w:div>
    <w:div w:id="1997805546">
      <w:bodyDiv w:val="1"/>
      <w:marLeft w:val="0"/>
      <w:marRight w:val="0"/>
      <w:marTop w:val="0"/>
      <w:marBottom w:val="0"/>
      <w:divBdr>
        <w:top w:val="none" w:sz="0" w:space="0" w:color="auto"/>
        <w:left w:val="none" w:sz="0" w:space="0" w:color="auto"/>
        <w:bottom w:val="none" w:sz="0" w:space="0" w:color="auto"/>
        <w:right w:val="none" w:sz="0" w:space="0" w:color="auto"/>
      </w:divBdr>
    </w:div>
    <w:div w:id="1999922227">
      <w:bodyDiv w:val="1"/>
      <w:marLeft w:val="0"/>
      <w:marRight w:val="0"/>
      <w:marTop w:val="0"/>
      <w:marBottom w:val="0"/>
      <w:divBdr>
        <w:top w:val="none" w:sz="0" w:space="0" w:color="auto"/>
        <w:left w:val="none" w:sz="0" w:space="0" w:color="auto"/>
        <w:bottom w:val="none" w:sz="0" w:space="0" w:color="auto"/>
        <w:right w:val="none" w:sz="0" w:space="0" w:color="auto"/>
      </w:divBdr>
    </w:div>
    <w:div w:id="2000423416">
      <w:bodyDiv w:val="1"/>
      <w:marLeft w:val="0"/>
      <w:marRight w:val="0"/>
      <w:marTop w:val="0"/>
      <w:marBottom w:val="0"/>
      <w:divBdr>
        <w:top w:val="none" w:sz="0" w:space="0" w:color="auto"/>
        <w:left w:val="none" w:sz="0" w:space="0" w:color="auto"/>
        <w:bottom w:val="none" w:sz="0" w:space="0" w:color="auto"/>
        <w:right w:val="none" w:sz="0" w:space="0" w:color="auto"/>
      </w:divBdr>
    </w:div>
    <w:div w:id="2000964383">
      <w:bodyDiv w:val="1"/>
      <w:marLeft w:val="0"/>
      <w:marRight w:val="0"/>
      <w:marTop w:val="0"/>
      <w:marBottom w:val="0"/>
      <w:divBdr>
        <w:top w:val="none" w:sz="0" w:space="0" w:color="auto"/>
        <w:left w:val="none" w:sz="0" w:space="0" w:color="auto"/>
        <w:bottom w:val="none" w:sz="0" w:space="0" w:color="auto"/>
        <w:right w:val="none" w:sz="0" w:space="0" w:color="auto"/>
      </w:divBdr>
    </w:div>
    <w:div w:id="2001427459">
      <w:bodyDiv w:val="1"/>
      <w:marLeft w:val="0"/>
      <w:marRight w:val="0"/>
      <w:marTop w:val="0"/>
      <w:marBottom w:val="0"/>
      <w:divBdr>
        <w:top w:val="none" w:sz="0" w:space="0" w:color="auto"/>
        <w:left w:val="none" w:sz="0" w:space="0" w:color="auto"/>
        <w:bottom w:val="none" w:sz="0" w:space="0" w:color="auto"/>
        <w:right w:val="none" w:sz="0" w:space="0" w:color="auto"/>
      </w:divBdr>
    </w:div>
    <w:div w:id="2001614330">
      <w:bodyDiv w:val="1"/>
      <w:marLeft w:val="0"/>
      <w:marRight w:val="0"/>
      <w:marTop w:val="0"/>
      <w:marBottom w:val="0"/>
      <w:divBdr>
        <w:top w:val="none" w:sz="0" w:space="0" w:color="auto"/>
        <w:left w:val="none" w:sz="0" w:space="0" w:color="auto"/>
        <w:bottom w:val="none" w:sz="0" w:space="0" w:color="auto"/>
        <w:right w:val="none" w:sz="0" w:space="0" w:color="auto"/>
      </w:divBdr>
    </w:div>
    <w:div w:id="2007972635">
      <w:bodyDiv w:val="1"/>
      <w:marLeft w:val="0"/>
      <w:marRight w:val="0"/>
      <w:marTop w:val="0"/>
      <w:marBottom w:val="0"/>
      <w:divBdr>
        <w:top w:val="none" w:sz="0" w:space="0" w:color="auto"/>
        <w:left w:val="none" w:sz="0" w:space="0" w:color="auto"/>
        <w:bottom w:val="none" w:sz="0" w:space="0" w:color="auto"/>
        <w:right w:val="none" w:sz="0" w:space="0" w:color="auto"/>
      </w:divBdr>
    </w:div>
    <w:div w:id="2008483659">
      <w:bodyDiv w:val="1"/>
      <w:marLeft w:val="0"/>
      <w:marRight w:val="0"/>
      <w:marTop w:val="0"/>
      <w:marBottom w:val="0"/>
      <w:divBdr>
        <w:top w:val="none" w:sz="0" w:space="0" w:color="auto"/>
        <w:left w:val="none" w:sz="0" w:space="0" w:color="auto"/>
        <w:bottom w:val="none" w:sz="0" w:space="0" w:color="auto"/>
        <w:right w:val="none" w:sz="0" w:space="0" w:color="auto"/>
      </w:divBdr>
    </w:div>
    <w:div w:id="2011370542">
      <w:bodyDiv w:val="1"/>
      <w:marLeft w:val="0"/>
      <w:marRight w:val="0"/>
      <w:marTop w:val="0"/>
      <w:marBottom w:val="0"/>
      <w:divBdr>
        <w:top w:val="none" w:sz="0" w:space="0" w:color="auto"/>
        <w:left w:val="none" w:sz="0" w:space="0" w:color="auto"/>
        <w:bottom w:val="none" w:sz="0" w:space="0" w:color="auto"/>
        <w:right w:val="none" w:sz="0" w:space="0" w:color="auto"/>
      </w:divBdr>
      <w:divsChild>
        <w:div w:id="658508725">
          <w:marLeft w:val="0"/>
          <w:marRight w:val="0"/>
          <w:marTop w:val="0"/>
          <w:marBottom w:val="0"/>
          <w:divBdr>
            <w:top w:val="none" w:sz="0" w:space="0" w:color="auto"/>
            <w:left w:val="none" w:sz="0" w:space="0" w:color="auto"/>
            <w:bottom w:val="none" w:sz="0" w:space="0" w:color="auto"/>
            <w:right w:val="none" w:sz="0" w:space="0" w:color="auto"/>
          </w:divBdr>
          <w:divsChild>
            <w:div w:id="12799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6780">
      <w:bodyDiv w:val="1"/>
      <w:marLeft w:val="0"/>
      <w:marRight w:val="0"/>
      <w:marTop w:val="0"/>
      <w:marBottom w:val="0"/>
      <w:divBdr>
        <w:top w:val="none" w:sz="0" w:space="0" w:color="auto"/>
        <w:left w:val="none" w:sz="0" w:space="0" w:color="auto"/>
        <w:bottom w:val="none" w:sz="0" w:space="0" w:color="auto"/>
        <w:right w:val="none" w:sz="0" w:space="0" w:color="auto"/>
      </w:divBdr>
    </w:div>
    <w:div w:id="2020228686">
      <w:bodyDiv w:val="1"/>
      <w:marLeft w:val="0"/>
      <w:marRight w:val="0"/>
      <w:marTop w:val="0"/>
      <w:marBottom w:val="0"/>
      <w:divBdr>
        <w:top w:val="none" w:sz="0" w:space="0" w:color="auto"/>
        <w:left w:val="none" w:sz="0" w:space="0" w:color="auto"/>
        <w:bottom w:val="none" w:sz="0" w:space="0" w:color="auto"/>
        <w:right w:val="none" w:sz="0" w:space="0" w:color="auto"/>
      </w:divBdr>
    </w:div>
    <w:div w:id="2021079046">
      <w:bodyDiv w:val="1"/>
      <w:marLeft w:val="0"/>
      <w:marRight w:val="0"/>
      <w:marTop w:val="0"/>
      <w:marBottom w:val="0"/>
      <w:divBdr>
        <w:top w:val="none" w:sz="0" w:space="0" w:color="auto"/>
        <w:left w:val="none" w:sz="0" w:space="0" w:color="auto"/>
        <w:bottom w:val="none" w:sz="0" w:space="0" w:color="auto"/>
        <w:right w:val="none" w:sz="0" w:space="0" w:color="auto"/>
      </w:divBdr>
    </w:div>
    <w:div w:id="2022077456">
      <w:bodyDiv w:val="1"/>
      <w:marLeft w:val="0"/>
      <w:marRight w:val="0"/>
      <w:marTop w:val="0"/>
      <w:marBottom w:val="0"/>
      <w:divBdr>
        <w:top w:val="none" w:sz="0" w:space="0" w:color="auto"/>
        <w:left w:val="none" w:sz="0" w:space="0" w:color="auto"/>
        <w:bottom w:val="none" w:sz="0" w:space="0" w:color="auto"/>
        <w:right w:val="none" w:sz="0" w:space="0" w:color="auto"/>
      </w:divBdr>
    </w:div>
    <w:div w:id="2022123921">
      <w:bodyDiv w:val="1"/>
      <w:marLeft w:val="0"/>
      <w:marRight w:val="0"/>
      <w:marTop w:val="0"/>
      <w:marBottom w:val="0"/>
      <w:divBdr>
        <w:top w:val="none" w:sz="0" w:space="0" w:color="auto"/>
        <w:left w:val="none" w:sz="0" w:space="0" w:color="auto"/>
        <w:bottom w:val="none" w:sz="0" w:space="0" w:color="auto"/>
        <w:right w:val="none" w:sz="0" w:space="0" w:color="auto"/>
      </w:divBdr>
    </w:div>
    <w:div w:id="2027973865">
      <w:bodyDiv w:val="1"/>
      <w:marLeft w:val="0"/>
      <w:marRight w:val="0"/>
      <w:marTop w:val="0"/>
      <w:marBottom w:val="0"/>
      <w:divBdr>
        <w:top w:val="none" w:sz="0" w:space="0" w:color="auto"/>
        <w:left w:val="none" w:sz="0" w:space="0" w:color="auto"/>
        <w:bottom w:val="none" w:sz="0" w:space="0" w:color="auto"/>
        <w:right w:val="none" w:sz="0" w:space="0" w:color="auto"/>
      </w:divBdr>
    </w:div>
    <w:div w:id="2030569072">
      <w:bodyDiv w:val="1"/>
      <w:marLeft w:val="0"/>
      <w:marRight w:val="0"/>
      <w:marTop w:val="0"/>
      <w:marBottom w:val="0"/>
      <w:divBdr>
        <w:top w:val="none" w:sz="0" w:space="0" w:color="auto"/>
        <w:left w:val="none" w:sz="0" w:space="0" w:color="auto"/>
        <w:bottom w:val="none" w:sz="0" w:space="0" w:color="auto"/>
        <w:right w:val="none" w:sz="0" w:space="0" w:color="auto"/>
      </w:divBdr>
    </w:div>
    <w:div w:id="2039159569">
      <w:bodyDiv w:val="1"/>
      <w:marLeft w:val="0"/>
      <w:marRight w:val="0"/>
      <w:marTop w:val="0"/>
      <w:marBottom w:val="0"/>
      <w:divBdr>
        <w:top w:val="none" w:sz="0" w:space="0" w:color="auto"/>
        <w:left w:val="none" w:sz="0" w:space="0" w:color="auto"/>
        <w:bottom w:val="none" w:sz="0" w:space="0" w:color="auto"/>
        <w:right w:val="none" w:sz="0" w:space="0" w:color="auto"/>
      </w:divBdr>
    </w:div>
    <w:div w:id="2042629751">
      <w:bodyDiv w:val="1"/>
      <w:marLeft w:val="0"/>
      <w:marRight w:val="0"/>
      <w:marTop w:val="0"/>
      <w:marBottom w:val="0"/>
      <w:divBdr>
        <w:top w:val="none" w:sz="0" w:space="0" w:color="auto"/>
        <w:left w:val="none" w:sz="0" w:space="0" w:color="auto"/>
        <w:bottom w:val="none" w:sz="0" w:space="0" w:color="auto"/>
        <w:right w:val="none" w:sz="0" w:space="0" w:color="auto"/>
      </w:divBdr>
    </w:div>
    <w:div w:id="2043289363">
      <w:bodyDiv w:val="1"/>
      <w:marLeft w:val="0"/>
      <w:marRight w:val="0"/>
      <w:marTop w:val="0"/>
      <w:marBottom w:val="0"/>
      <w:divBdr>
        <w:top w:val="none" w:sz="0" w:space="0" w:color="auto"/>
        <w:left w:val="none" w:sz="0" w:space="0" w:color="auto"/>
        <w:bottom w:val="none" w:sz="0" w:space="0" w:color="auto"/>
        <w:right w:val="none" w:sz="0" w:space="0" w:color="auto"/>
      </w:divBdr>
    </w:div>
    <w:div w:id="2045405824">
      <w:bodyDiv w:val="1"/>
      <w:marLeft w:val="0"/>
      <w:marRight w:val="0"/>
      <w:marTop w:val="0"/>
      <w:marBottom w:val="0"/>
      <w:divBdr>
        <w:top w:val="none" w:sz="0" w:space="0" w:color="auto"/>
        <w:left w:val="none" w:sz="0" w:space="0" w:color="auto"/>
        <w:bottom w:val="none" w:sz="0" w:space="0" w:color="auto"/>
        <w:right w:val="none" w:sz="0" w:space="0" w:color="auto"/>
      </w:divBdr>
    </w:div>
    <w:div w:id="2046756782">
      <w:bodyDiv w:val="1"/>
      <w:marLeft w:val="0"/>
      <w:marRight w:val="0"/>
      <w:marTop w:val="0"/>
      <w:marBottom w:val="0"/>
      <w:divBdr>
        <w:top w:val="none" w:sz="0" w:space="0" w:color="auto"/>
        <w:left w:val="none" w:sz="0" w:space="0" w:color="auto"/>
        <w:bottom w:val="none" w:sz="0" w:space="0" w:color="auto"/>
        <w:right w:val="none" w:sz="0" w:space="0" w:color="auto"/>
      </w:divBdr>
    </w:div>
    <w:div w:id="2047755792">
      <w:bodyDiv w:val="1"/>
      <w:marLeft w:val="0"/>
      <w:marRight w:val="0"/>
      <w:marTop w:val="0"/>
      <w:marBottom w:val="0"/>
      <w:divBdr>
        <w:top w:val="none" w:sz="0" w:space="0" w:color="auto"/>
        <w:left w:val="none" w:sz="0" w:space="0" w:color="auto"/>
        <w:bottom w:val="none" w:sz="0" w:space="0" w:color="auto"/>
        <w:right w:val="none" w:sz="0" w:space="0" w:color="auto"/>
      </w:divBdr>
    </w:div>
    <w:div w:id="2048721135">
      <w:bodyDiv w:val="1"/>
      <w:marLeft w:val="0"/>
      <w:marRight w:val="0"/>
      <w:marTop w:val="0"/>
      <w:marBottom w:val="0"/>
      <w:divBdr>
        <w:top w:val="none" w:sz="0" w:space="0" w:color="auto"/>
        <w:left w:val="none" w:sz="0" w:space="0" w:color="auto"/>
        <w:bottom w:val="none" w:sz="0" w:space="0" w:color="auto"/>
        <w:right w:val="none" w:sz="0" w:space="0" w:color="auto"/>
      </w:divBdr>
    </w:div>
    <w:div w:id="2051877207">
      <w:bodyDiv w:val="1"/>
      <w:marLeft w:val="0"/>
      <w:marRight w:val="0"/>
      <w:marTop w:val="0"/>
      <w:marBottom w:val="0"/>
      <w:divBdr>
        <w:top w:val="none" w:sz="0" w:space="0" w:color="auto"/>
        <w:left w:val="none" w:sz="0" w:space="0" w:color="auto"/>
        <w:bottom w:val="none" w:sz="0" w:space="0" w:color="auto"/>
        <w:right w:val="none" w:sz="0" w:space="0" w:color="auto"/>
      </w:divBdr>
    </w:div>
    <w:div w:id="2052806507">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56276995">
      <w:bodyDiv w:val="1"/>
      <w:marLeft w:val="0"/>
      <w:marRight w:val="0"/>
      <w:marTop w:val="0"/>
      <w:marBottom w:val="0"/>
      <w:divBdr>
        <w:top w:val="none" w:sz="0" w:space="0" w:color="auto"/>
        <w:left w:val="none" w:sz="0" w:space="0" w:color="auto"/>
        <w:bottom w:val="none" w:sz="0" w:space="0" w:color="auto"/>
        <w:right w:val="none" w:sz="0" w:space="0" w:color="auto"/>
      </w:divBdr>
    </w:div>
    <w:div w:id="2058315174">
      <w:bodyDiv w:val="1"/>
      <w:marLeft w:val="0"/>
      <w:marRight w:val="0"/>
      <w:marTop w:val="0"/>
      <w:marBottom w:val="0"/>
      <w:divBdr>
        <w:top w:val="none" w:sz="0" w:space="0" w:color="auto"/>
        <w:left w:val="none" w:sz="0" w:space="0" w:color="auto"/>
        <w:bottom w:val="none" w:sz="0" w:space="0" w:color="auto"/>
        <w:right w:val="none" w:sz="0" w:space="0" w:color="auto"/>
      </w:divBdr>
    </w:div>
    <w:div w:id="2058891778">
      <w:bodyDiv w:val="1"/>
      <w:marLeft w:val="0"/>
      <w:marRight w:val="0"/>
      <w:marTop w:val="0"/>
      <w:marBottom w:val="0"/>
      <w:divBdr>
        <w:top w:val="none" w:sz="0" w:space="0" w:color="auto"/>
        <w:left w:val="none" w:sz="0" w:space="0" w:color="auto"/>
        <w:bottom w:val="none" w:sz="0" w:space="0" w:color="auto"/>
        <w:right w:val="none" w:sz="0" w:space="0" w:color="auto"/>
      </w:divBdr>
    </w:div>
    <w:div w:id="2062897974">
      <w:bodyDiv w:val="1"/>
      <w:marLeft w:val="0"/>
      <w:marRight w:val="0"/>
      <w:marTop w:val="0"/>
      <w:marBottom w:val="0"/>
      <w:divBdr>
        <w:top w:val="none" w:sz="0" w:space="0" w:color="auto"/>
        <w:left w:val="none" w:sz="0" w:space="0" w:color="auto"/>
        <w:bottom w:val="none" w:sz="0" w:space="0" w:color="auto"/>
        <w:right w:val="none" w:sz="0" w:space="0" w:color="auto"/>
      </w:divBdr>
    </w:div>
    <w:div w:id="2066483590">
      <w:bodyDiv w:val="1"/>
      <w:marLeft w:val="0"/>
      <w:marRight w:val="0"/>
      <w:marTop w:val="0"/>
      <w:marBottom w:val="0"/>
      <w:divBdr>
        <w:top w:val="none" w:sz="0" w:space="0" w:color="auto"/>
        <w:left w:val="none" w:sz="0" w:space="0" w:color="auto"/>
        <w:bottom w:val="none" w:sz="0" w:space="0" w:color="auto"/>
        <w:right w:val="none" w:sz="0" w:space="0" w:color="auto"/>
      </w:divBdr>
    </w:div>
    <w:div w:id="2069457673">
      <w:bodyDiv w:val="1"/>
      <w:marLeft w:val="0"/>
      <w:marRight w:val="0"/>
      <w:marTop w:val="0"/>
      <w:marBottom w:val="0"/>
      <w:divBdr>
        <w:top w:val="none" w:sz="0" w:space="0" w:color="auto"/>
        <w:left w:val="none" w:sz="0" w:space="0" w:color="auto"/>
        <w:bottom w:val="none" w:sz="0" w:space="0" w:color="auto"/>
        <w:right w:val="none" w:sz="0" w:space="0" w:color="auto"/>
      </w:divBdr>
    </w:div>
    <w:div w:id="2069649926">
      <w:bodyDiv w:val="1"/>
      <w:marLeft w:val="0"/>
      <w:marRight w:val="0"/>
      <w:marTop w:val="0"/>
      <w:marBottom w:val="0"/>
      <w:divBdr>
        <w:top w:val="none" w:sz="0" w:space="0" w:color="auto"/>
        <w:left w:val="none" w:sz="0" w:space="0" w:color="auto"/>
        <w:bottom w:val="none" w:sz="0" w:space="0" w:color="auto"/>
        <w:right w:val="none" w:sz="0" w:space="0" w:color="auto"/>
      </w:divBdr>
    </w:div>
    <w:div w:id="2073655620">
      <w:bodyDiv w:val="1"/>
      <w:marLeft w:val="0"/>
      <w:marRight w:val="0"/>
      <w:marTop w:val="0"/>
      <w:marBottom w:val="0"/>
      <w:divBdr>
        <w:top w:val="none" w:sz="0" w:space="0" w:color="auto"/>
        <w:left w:val="none" w:sz="0" w:space="0" w:color="auto"/>
        <w:bottom w:val="none" w:sz="0" w:space="0" w:color="auto"/>
        <w:right w:val="none" w:sz="0" w:space="0" w:color="auto"/>
      </w:divBdr>
    </w:div>
    <w:div w:id="2076584129">
      <w:bodyDiv w:val="1"/>
      <w:marLeft w:val="0"/>
      <w:marRight w:val="0"/>
      <w:marTop w:val="0"/>
      <w:marBottom w:val="0"/>
      <w:divBdr>
        <w:top w:val="none" w:sz="0" w:space="0" w:color="auto"/>
        <w:left w:val="none" w:sz="0" w:space="0" w:color="auto"/>
        <w:bottom w:val="none" w:sz="0" w:space="0" w:color="auto"/>
        <w:right w:val="none" w:sz="0" w:space="0" w:color="auto"/>
      </w:divBdr>
    </w:div>
    <w:div w:id="2083335312">
      <w:bodyDiv w:val="1"/>
      <w:marLeft w:val="0"/>
      <w:marRight w:val="0"/>
      <w:marTop w:val="0"/>
      <w:marBottom w:val="0"/>
      <w:divBdr>
        <w:top w:val="none" w:sz="0" w:space="0" w:color="auto"/>
        <w:left w:val="none" w:sz="0" w:space="0" w:color="auto"/>
        <w:bottom w:val="none" w:sz="0" w:space="0" w:color="auto"/>
        <w:right w:val="none" w:sz="0" w:space="0" w:color="auto"/>
      </w:divBdr>
    </w:div>
    <w:div w:id="2084064575">
      <w:bodyDiv w:val="1"/>
      <w:marLeft w:val="0"/>
      <w:marRight w:val="0"/>
      <w:marTop w:val="0"/>
      <w:marBottom w:val="0"/>
      <w:divBdr>
        <w:top w:val="none" w:sz="0" w:space="0" w:color="auto"/>
        <w:left w:val="none" w:sz="0" w:space="0" w:color="auto"/>
        <w:bottom w:val="none" w:sz="0" w:space="0" w:color="auto"/>
        <w:right w:val="none" w:sz="0" w:space="0" w:color="auto"/>
      </w:divBdr>
    </w:div>
    <w:div w:id="2084134290">
      <w:bodyDiv w:val="1"/>
      <w:marLeft w:val="0"/>
      <w:marRight w:val="0"/>
      <w:marTop w:val="0"/>
      <w:marBottom w:val="0"/>
      <w:divBdr>
        <w:top w:val="none" w:sz="0" w:space="0" w:color="auto"/>
        <w:left w:val="none" w:sz="0" w:space="0" w:color="auto"/>
        <w:bottom w:val="none" w:sz="0" w:space="0" w:color="auto"/>
        <w:right w:val="none" w:sz="0" w:space="0" w:color="auto"/>
      </w:divBdr>
    </w:div>
    <w:div w:id="2084334541">
      <w:bodyDiv w:val="1"/>
      <w:marLeft w:val="0"/>
      <w:marRight w:val="0"/>
      <w:marTop w:val="0"/>
      <w:marBottom w:val="0"/>
      <w:divBdr>
        <w:top w:val="none" w:sz="0" w:space="0" w:color="auto"/>
        <w:left w:val="none" w:sz="0" w:space="0" w:color="auto"/>
        <w:bottom w:val="none" w:sz="0" w:space="0" w:color="auto"/>
        <w:right w:val="none" w:sz="0" w:space="0" w:color="auto"/>
      </w:divBdr>
    </w:div>
    <w:div w:id="2086025422">
      <w:bodyDiv w:val="1"/>
      <w:marLeft w:val="0"/>
      <w:marRight w:val="0"/>
      <w:marTop w:val="0"/>
      <w:marBottom w:val="0"/>
      <w:divBdr>
        <w:top w:val="none" w:sz="0" w:space="0" w:color="auto"/>
        <w:left w:val="none" w:sz="0" w:space="0" w:color="auto"/>
        <w:bottom w:val="none" w:sz="0" w:space="0" w:color="auto"/>
        <w:right w:val="none" w:sz="0" w:space="0" w:color="auto"/>
      </w:divBdr>
    </w:div>
    <w:div w:id="2088183826">
      <w:bodyDiv w:val="1"/>
      <w:marLeft w:val="0"/>
      <w:marRight w:val="0"/>
      <w:marTop w:val="0"/>
      <w:marBottom w:val="0"/>
      <w:divBdr>
        <w:top w:val="none" w:sz="0" w:space="0" w:color="auto"/>
        <w:left w:val="none" w:sz="0" w:space="0" w:color="auto"/>
        <w:bottom w:val="none" w:sz="0" w:space="0" w:color="auto"/>
        <w:right w:val="none" w:sz="0" w:space="0" w:color="auto"/>
      </w:divBdr>
    </w:div>
    <w:div w:id="2095782418">
      <w:bodyDiv w:val="1"/>
      <w:marLeft w:val="0"/>
      <w:marRight w:val="0"/>
      <w:marTop w:val="0"/>
      <w:marBottom w:val="0"/>
      <w:divBdr>
        <w:top w:val="none" w:sz="0" w:space="0" w:color="auto"/>
        <w:left w:val="none" w:sz="0" w:space="0" w:color="auto"/>
        <w:bottom w:val="none" w:sz="0" w:space="0" w:color="auto"/>
        <w:right w:val="none" w:sz="0" w:space="0" w:color="auto"/>
      </w:divBdr>
    </w:div>
    <w:div w:id="2098355794">
      <w:bodyDiv w:val="1"/>
      <w:marLeft w:val="0"/>
      <w:marRight w:val="0"/>
      <w:marTop w:val="0"/>
      <w:marBottom w:val="0"/>
      <w:divBdr>
        <w:top w:val="none" w:sz="0" w:space="0" w:color="auto"/>
        <w:left w:val="none" w:sz="0" w:space="0" w:color="auto"/>
        <w:bottom w:val="none" w:sz="0" w:space="0" w:color="auto"/>
        <w:right w:val="none" w:sz="0" w:space="0" w:color="auto"/>
      </w:divBdr>
    </w:div>
    <w:div w:id="2105877122">
      <w:bodyDiv w:val="1"/>
      <w:marLeft w:val="0"/>
      <w:marRight w:val="0"/>
      <w:marTop w:val="0"/>
      <w:marBottom w:val="0"/>
      <w:divBdr>
        <w:top w:val="none" w:sz="0" w:space="0" w:color="auto"/>
        <w:left w:val="none" w:sz="0" w:space="0" w:color="auto"/>
        <w:bottom w:val="none" w:sz="0" w:space="0" w:color="auto"/>
        <w:right w:val="none" w:sz="0" w:space="0" w:color="auto"/>
      </w:divBdr>
    </w:div>
    <w:div w:id="2105952669">
      <w:bodyDiv w:val="1"/>
      <w:marLeft w:val="0"/>
      <w:marRight w:val="0"/>
      <w:marTop w:val="0"/>
      <w:marBottom w:val="0"/>
      <w:divBdr>
        <w:top w:val="none" w:sz="0" w:space="0" w:color="auto"/>
        <w:left w:val="none" w:sz="0" w:space="0" w:color="auto"/>
        <w:bottom w:val="none" w:sz="0" w:space="0" w:color="auto"/>
        <w:right w:val="none" w:sz="0" w:space="0" w:color="auto"/>
      </w:divBdr>
    </w:div>
    <w:div w:id="2109035867">
      <w:bodyDiv w:val="1"/>
      <w:marLeft w:val="0"/>
      <w:marRight w:val="0"/>
      <w:marTop w:val="0"/>
      <w:marBottom w:val="0"/>
      <w:divBdr>
        <w:top w:val="none" w:sz="0" w:space="0" w:color="auto"/>
        <w:left w:val="none" w:sz="0" w:space="0" w:color="auto"/>
        <w:bottom w:val="none" w:sz="0" w:space="0" w:color="auto"/>
        <w:right w:val="none" w:sz="0" w:space="0" w:color="auto"/>
      </w:divBdr>
    </w:div>
    <w:div w:id="2109082165">
      <w:bodyDiv w:val="1"/>
      <w:marLeft w:val="0"/>
      <w:marRight w:val="0"/>
      <w:marTop w:val="0"/>
      <w:marBottom w:val="0"/>
      <w:divBdr>
        <w:top w:val="none" w:sz="0" w:space="0" w:color="auto"/>
        <w:left w:val="none" w:sz="0" w:space="0" w:color="auto"/>
        <w:bottom w:val="none" w:sz="0" w:space="0" w:color="auto"/>
        <w:right w:val="none" w:sz="0" w:space="0" w:color="auto"/>
      </w:divBdr>
    </w:div>
    <w:div w:id="2114784518">
      <w:bodyDiv w:val="1"/>
      <w:marLeft w:val="0"/>
      <w:marRight w:val="0"/>
      <w:marTop w:val="0"/>
      <w:marBottom w:val="0"/>
      <w:divBdr>
        <w:top w:val="none" w:sz="0" w:space="0" w:color="auto"/>
        <w:left w:val="none" w:sz="0" w:space="0" w:color="auto"/>
        <w:bottom w:val="none" w:sz="0" w:space="0" w:color="auto"/>
        <w:right w:val="none" w:sz="0" w:space="0" w:color="auto"/>
      </w:divBdr>
    </w:div>
    <w:div w:id="2123528772">
      <w:bodyDiv w:val="1"/>
      <w:marLeft w:val="0"/>
      <w:marRight w:val="0"/>
      <w:marTop w:val="0"/>
      <w:marBottom w:val="0"/>
      <w:divBdr>
        <w:top w:val="none" w:sz="0" w:space="0" w:color="auto"/>
        <w:left w:val="none" w:sz="0" w:space="0" w:color="auto"/>
        <w:bottom w:val="none" w:sz="0" w:space="0" w:color="auto"/>
        <w:right w:val="none" w:sz="0" w:space="0" w:color="auto"/>
      </w:divBdr>
    </w:div>
    <w:div w:id="2127774412">
      <w:bodyDiv w:val="1"/>
      <w:marLeft w:val="0"/>
      <w:marRight w:val="0"/>
      <w:marTop w:val="0"/>
      <w:marBottom w:val="0"/>
      <w:divBdr>
        <w:top w:val="none" w:sz="0" w:space="0" w:color="auto"/>
        <w:left w:val="none" w:sz="0" w:space="0" w:color="auto"/>
        <w:bottom w:val="none" w:sz="0" w:space="0" w:color="auto"/>
        <w:right w:val="none" w:sz="0" w:space="0" w:color="auto"/>
      </w:divBdr>
    </w:div>
    <w:div w:id="2130079458">
      <w:bodyDiv w:val="1"/>
      <w:marLeft w:val="0"/>
      <w:marRight w:val="0"/>
      <w:marTop w:val="0"/>
      <w:marBottom w:val="0"/>
      <w:divBdr>
        <w:top w:val="none" w:sz="0" w:space="0" w:color="auto"/>
        <w:left w:val="none" w:sz="0" w:space="0" w:color="auto"/>
        <w:bottom w:val="none" w:sz="0" w:space="0" w:color="auto"/>
        <w:right w:val="none" w:sz="0" w:space="0" w:color="auto"/>
      </w:divBdr>
    </w:div>
    <w:div w:id="2131823531">
      <w:bodyDiv w:val="1"/>
      <w:marLeft w:val="0"/>
      <w:marRight w:val="0"/>
      <w:marTop w:val="0"/>
      <w:marBottom w:val="0"/>
      <w:divBdr>
        <w:top w:val="none" w:sz="0" w:space="0" w:color="auto"/>
        <w:left w:val="none" w:sz="0" w:space="0" w:color="auto"/>
        <w:bottom w:val="none" w:sz="0" w:space="0" w:color="auto"/>
        <w:right w:val="none" w:sz="0" w:space="0" w:color="auto"/>
      </w:divBdr>
    </w:div>
    <w:div w:id="2133203288">
      <w:bodyDiv w:val="1"/>
      <w:marLeft w:val="0"/>
      <w:marRight w:val="0"/>
      <w:marTop w:val="0"/>
      <w:marBottom w:val="0"/>
      <w:divBdr>
        <w:top w:val="none" w:sz="0" w:space="0" w:color="auto"/>
        <w:left w:val="none" w:sz="0" w:space="0" w:color="auto"/>
        <w:bottom w:val="none" w:sz="0" w:space="0" w:color="auto"/>
        <w:right w:val="none" w:sz="0" w:space="0" w:color="auto"/>
      </w:divBdr>
    </w:div>
    <w:div w:id="2133400591">
      <w:bodyDiv w:val="1"/>
      <w:marLeft w:val="0"/>
      <w:marRight w:val="0"/>
      <w:marTop w:val="0"/>
      <w:marBottom w:val="0"/>
      <w:divBdr>
        <w:top w:val="none" w:sz="0" w:space="0" w:color="auto"/>
        <w:left w:val="none" w:sz="0" w:space="0" w:color="auto"/>
        <w:bottom w:val="none" w:sz="0" w:space="0" w:color="auto"/>
        <w:right w:val="none" w:sz="0" w:space="0" w:color="auto"/>
      </w:divBdr>
    </w:div>
    <w:div w:id="2135709106">
      <w:bodyDiv w:val="1"/>
      <w:marLeft w:val="0"/>
      <w:marRight w:val="0"/>
      <w:marTop w:val="0"/>
      <w:marBottom w:val="0"/>
      <w:divBdr>
        <w:top w:val="none" w:sz="0" w:space="0" w:color="auto"/>
        <w:left w:val="none" w:sz="0" w:space="0" w:color="auto"/>
        <w:bottom w:val="none" w:sz="0" w:space="0" w:color="auto"/>
        <w:right w:val="none" w:sz="0" w:space="0" w:color="auto"/>
      </w:divBdr>
    </w:div>
    <w:div w:id="2136018785">
      <w:bodyDiv w:val="1"/>
      <w:marLeft w:val="0"/>
      <w:marRight w:val="0"/>
      <w:marTop w:val="0"/>
      <w:marBottom w:val="0"/>
      <w:divBdr>
        <w:top w:val="none" w:sz="0" w:space="0" w:color="auto"/>
        <w:left w:val="none" w:sz="0" w:space="0" w:color="auto"/>
        <w:bottom w:val="none" w:sz="0" w:space="0" w:color="auto"/>
        <w:right w:val="none" w:sz="0" w:space="0" w:color="auto"/>
      </w:divBdr>
    </w:div>
    <w:div w:id="2138179911">
      <w:bodyDiv w:val="1"/>
      <w:marLeft w:val="0"/>
      <w:marRight w:val="0"/>
      <w:marTop w:val="0"/>
      <w:marBottom w:val="0"/>
      <w:divBdr>
        <w:top w:val="none" w:sz="0" w:space="0" w:color="auto"/>
        <w:left w:val="none" w:sz="0" w:space="0" w:color="auto"/>
        <w:bottom w:val="none" w:sz="0" w:space="0" w:color="auto"/>
        <w:right w:val="none" w:sz="0" w:space="0" w:color="auto"/>
      </w:divBdr>
    </w:div>
    <w:div w:id="2140369261">
      <w:bodyDiv w:val="1"/>
      <w:marLeft w:val="0"/>
      <w:marRight w:val="0"/>
      <w:marTop w:val="0"/>
      <w:marBottom w:val="0"/>
      <w:divBdr>
        <w:top w:val="none" w:sz="0" w:space="0" w:color="auto"/>
        <w:left w:val="none" w:sz="0" w:space="0" w:color="auto"/>
        <w:bottom w:val="none" w:sz="0" w:space="0" w:color="auto"/>
        <w:right w:val="none" w:sz="0" w:space="0" w:color="auto"/>
      </w:divBdr>
    </w:div>
    <w:div w:id="214233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850167701640038E-2"/>
          <c:y val="0.10074198405450102"/>
          <c:w val="0.77428996897209479"/>
          <c:h val="0.7945489102263471"/>
        </c:manualLayout>
      </c:layout>
      <c:barChart>
        <c:barDir val="col"/>
        <c:grouping val="clustered"/>
        <c:varyColors val="0"/>
        <c:ser>
          <c:idx val="0"/>
          <c:order val="0"/>
          <c:spPr>
            <a:solidFill>
              <a:schemeClr val="accent1"/>
            </a:solidFill>
          </c:spPr>
          <c:invertIfNegative val="0"/>
          <c:cat>
            <c:strRef>
              <c:f>добни!$D$5:$I$5</c:f>
              <c:strCache>
                <c:ptCount val="6"/>
                <c:pt idx="0">
                  <c:v>I</c:v>
                </c:pt>
                <c:pt idx="1">
                  <c:v>II</c:v>
                </c:pt>
                <c:pt idx="2">
                  <c:v>III</c:v>
                </c:pt>
                <c:pt idx="3">
                  <c:v>IV</c:v>
                </c:pt>
                <c:pt idx="4">
                  <c:v>V</c:v>
                </c:pt>
                <c:pt idx="5">
                  <c:v>VI</c:v>
                </c:pt>
              </c:strCache>
            </c:strRef>
          </c:cat>
          <c:val>
            <c:numRef>
              <c:f>добни!$D$22:$I$22</c:f>
              <c:numCache>
                <c:formatCode>General</c:formatCode>
                <c:ptCount val="6"/>
                <c:pt idx="2">
                  <c:v>13.43</c:v>
                </c:pt>
                <c:pt idx="3">
                  <c:v>20.8</c:v>
                </c:pt>
                <c:pt idx="4">
                  <c:v>29.7</c:v>
                </c:pt>
                <c:pt idx="5">
                  <c:v>4.7300000000000004</c:v>
                </c:pt>
              </c:numCache>
            </c:numRef>
          </c:val>
          <c:extLst>
            <c:ext xmlns:c16="http://schemas.microsoft.com/office/drawing/2014/chart" uri="{C3380CC4-5D6E-409C-BE32-E72D297353CC}">
              <c16:uniqueId val="{00000000-4328-4E46-9C79-A2A8C7ADA596}"/>
            </c:ext>
          </c:extLst>
        </c:ser>
        <c:dLbls>
          <c:showLegendKey val="0"/>
          <c:showVal val="0"/>
          <c:showCatName val="0"/>
          <c:showSerName val="0"/>
          <c:showPercent val="0"/>
          <c:showBubbleSize val="0"/>
        </c:dLbls>
        <c:gapWidth val="150"/>
        <c:axId val="409293088"/>
        <c:axId val="1"/>
      </c:barChart>
      <c:catAx>
        <c:axId val="40929308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9293088"/>
        <c:crosses val="autoZero"/>
        <c:crossBetween val="between"/>
      </c:valAx>
    </c:plotArea>
    <c:plotVisOnly val="1"/>
    <c:dispBlanksAs val="gap"/>
    <c:showDLblsOverMax val="0"/>
  </c:chart>
  <c:spPr>
    <a:ln>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0.13010425780110821"/>
          <c:w val="0.72182252606308694"/>
          <c:h val="0.75391586468358118"/>
        </c:manualLayout>
      </c:layout>
      <c:barChart>
        <c:barDir val="col"/>
        <c:grouping val="clustered"/>
        <c:varyColors val="0"/>
        <c:ser>
          <c:idx val="0"/>
          <c:order val="0"/>
          <c:invertIfNegative val="0"/>
          <c:cat>
            <c:strRef>
              <c:f>добни!$D$39:$L$40</c:f>
              <c:strCache>
                <c:ptCount val="9"/>
                <c:pt idx="0">
                  <c:v>I</c:v>
                </c:pt>
                <c:pt idx="1">
                  <c:v>II</c:v>
                </c:pt>
                <c:pt idx="2">
                  <c:v>III</c:v>
                </c:pt>
                <c:pt idx="3">
                  <c:v>IV</c:v>
                </c:pt>
                <c:pt idx="4">
                  <c:v>V</c:v>
                </c:pt>
                <c:pt idx="5">
                  <c:v>VI</c:v>
                </c:pt>
                <c:pt idx="6">
                  <c:v>VII</c:v>
                </c:pt>
                <c:pt idx="7">
                  <c:v>VIII</c:v>
                </c:pt>
                <c:pt idx="8">
                  <c:v>IX</c:v>
                </c:pt>
              </c:strCache>
            </c:strRef>
          </c:cat>
          <c:val>
            <c:numRef>
              <c:f>добни!$D$56:$L$56</c:f>
              <c:numCache>
                <c:formatCode>General</c:formatCode>
                <c:ptCount val="9"/>
                <c:pt idx="5">
                  <c:v>29.21</c:v>
                </c:pt>
                <c:pt idx="6">
                  <c:v>115.95</c:v>
                </c:pt>
                <c:pt idx="7">
                  <c:v>12.29</c:v>
                </c:pt>
              </c:numCache>
            </c:numRef>
          </c:val>
          <c:extLst>
            <c:ext xmlns:c16="http://schemas.microsoft.com/office/drawing/2014/chart" uri="{C3380CC4-5D6E-409C-BE32-E72D297353CC}">
              <c16:uniqueId val="{00000000-EEDB-4D9D-B9A6-63830A80CE98}"/>
            </c:ext>
          </c:extLst>
        </c:ser>
        <c:dLbls>
          <c:showLegendKey val="0"/>
          <c:showVal val="0"/>
          <c:showCatName val="0"/>
          <c:showSerName val="0"/>
          <c:showPercent val="0"/>
          <c:showBubbleSize val="0"/>
        </c:dLbls>
        <c:gapWidth val="150"/>
        <c:axId val="409294728"/>
        <c:axId val="1"/>
      </c:barChart>
      <c:catAx>
        <c:axId val="4092947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9294728"/>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0.12881991363982728"/>
          <c:w val="0.72701246719160095"/>
          <c:h val="0.75520006773346882"/>
        </c:manualLayout>
      </c:layout>
      <c:barChart>
        <c:barDir val="col"/>
        <c:grouping val="clustered"/>
        <c:varyColors val="0"/>
        <c:ser>
          <c:idx val="0"/>
          <c:order val="0"/>
          <c:invertIfNegative val="0"/>
          <c:cat>
            <c:strRef>
              <c:f>добни!$D$79:$K$80</c:f>
              <c:strCache>
                <c:ptCount val="8"/>
                <c:pt idx="0">
                  <c:v>I</c:v>
                </c:pt>
                <c:pt idx="1">
                  <c:v>II</c:v>
                </c:pt>
                <c:pt idx="2">
                  <c:v>III</c:v>
                </c:pt>
                <c:pt idx="3">
                  <c:v>IV</c:v>
                </c:pt>
                <c:pt idx="4">
                  <c:v>V</c:v>
                </c:pt>
                <c:pt idx="5">
                  <c:v>VI</c:v>
                </c:pt>
                <c:pt idx="6">
                  <c:v>VII</c:v>
                </c:pt>
                <c:pt idx="7">
                  <c:v>VIII</c:v>
                </c:pt>
              </c:strCache>
            </c:strRef>
          </c:cat>
          <c:val>
            <c:numRef>
              <c:f>добни!$D$96:$K$96</c:f>
              <c:numCache>
                <c:formatCode>General</c:formatCode>
                <c:ptCount val="8"/>
                <c:pt idx="0">
                  <c:v>12.75</c:v>
                </c:pt>
                <c:pt idx="1">
                  <c:v>5.98</c:v>
                </c:pt>
                <c:pt idx="2">
                  <c:v>96.27</c:v>
                </c:pt>
                <c:pt idx="3">
                  <c:v>118.68</c:v>
                </c:pt>
                <c:pt idx="5">
                  <c:v>47.13</c:v>
                </c:pt>
                <c:pt idx="6">
                  <c:v>24.79</c:v>
                </c:pt>
              </c:numCache>
            </c:numRef>
          </c:val>
          <c:extLst>
            <c:ext xmlns:c16="http://schemas.microsoft.com/office/drawing/2014/chart" uri="{C3380CC4-5D6E-409C-BE32-E72D297353CC}">
              <c16:uniqueId val="{00000000-DEB0-474C-BBC5-67AA49CD163E}"/>
            </c:ext>
          </c:extLst>
        </c:ser>
        <c:dLbls>
          <c:showLegendKey val="0"/>
          <c:showVal val="0"/>
          <c:showCatName val="0"/>
          <c:showSerName val="0"/>
          <c:showPercent val="0"/>
          <c:showBubbleSize val="0"/>
        </c:dLbls>
        <c:gapWidth val="150"/>
        <c:axId val="410774352"/>
        <c:axId val="1"/>
      </c:barChart>
      <c:catAx>
        <c:axId val="4107743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1077435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0.34843</cdr:x>
      <cdr:y>0.01833</cdr:y>
    </cdr:from>
    <cdr:to>
      <cdr:x>0.71164</cdr:x>
      <cdr:y>0.12181</cdr:y>
    </cdr:to>
    <cdr:sp macro="" textlink="">
      <cdr:nvSpPr>
        <cdr:cNvPr id="2" name="TextBox 1"/>
        <cdr:cNvSpPr txBox="1"/>
      </cdr:nvSpPr>
      <cdr:spPr>
        <a:xfrm xmlns:a="http://schemas.openxmlformats.org/drawingml/2006/main">
          <a:off x="1619250" y="57149"/>
          <a:ext cx="1771650"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r-Cyrl-RS" sz="1100">
              <a:latin typeface="Times New Roman" pitchFamily="18" charset="0"/>
              <a:cs typeface="Times New Roman" pitchFamily="18" charset="0"/>
            </a:rPr>
            <a:t>Газдинска</a:t>
          </a:r>
          <a:r>
            <a:rPr lang="sr-Cyrl-RS" sz="1100" baseline="0">
              <a:latin typeface="Times New Roman" pitchFamily="18" charset="0"/>
              <a:cs typeface="Times New Roman" pitchFamily="18" charset="0"/>
            </a:rPr>
            <a:t> класа 26 </a:t>
          </a:r>
          <a:r>
            <a:rPr lang="en-US" sz="1100" baseline="0">
              <a:latin typeface="Times New Roman" pitchFamily="18" charset="0"/>
              <a:cs typeface="Times New Roman" pitchFamily="18" charset="0"/>
            </a:rPr>
            <a:t>35</a:t>
          </a:r>
          <a:r>
            <a:rPr lang="sr-Cyrl-RS" sz="1100" baseline="0">
              <a:latin typeface="Times New Roman" pitchFamily="18" charset="0"/>
              <a:cs typeface="Times New Roman" pitchFamily="18" charset="0"/>
            </a:rPr>
            <a:t>3 </a:t>
          </a:r>
          <a:r>
            <a:rPr lang="en-US" sz="1100" baseline="0">
              <a:latin typeface="Times New Roman" pitchFamily="18" charset="0"/>
              <a:cs typeface="Times New Roman" pitchFamily="18" charset="0"/>
            </a:rPr>
            <a:t>421</a:t>
          </a:r>
          <a:endParaRPr lang="en-US" sz="1100">
            <a:latin typeface="Times New Roman" pitchFamily="18" charset="0"/>
            <a:cs typeface="Times New Roman" pitchFamily="18" charset="0"/>
          </a:endParaRPr>
        </a:p>
      </cdr:txBody>
    </cdr:sp>
  </cdr:relSizeAnchor>
  <cdr:relSizeAnchor xmlns:cdr="http://schemas.openxmlformats.org/drawingml/2006/chartDrawing">
    <cdr:from>
      <cdr:x>0.84371</cdr:x>
      <cdr:y>0.62238</cdr:y>
    </cdr:from>
    <cdr:to>
      <cdr:x>1</cdr:x>
      <cdr:y>0.7106</cdr:y>
    </cdr:to>
    <cdr:sp macro="" textlink="">
      <cdr:nvSpPr>
        <cdr:cNvPr id="4" name="TextBox 1">
          <a:extLst xmlns:a="http://schemas.openxmlformats.org/drawingml/2006/main">
            <a:ext uri="{FF2B5EF4-FFF2-40B4-BE49-F238E27FC236}">
              <a16:creationId xmlns:a16="http://schemas.microsoft.com/office/drawing/2014/main" id="{42A883F1-F962-4E45-B9EB-F3018F2FCBEA}"/>
            </a:ext>
          </a:extLst>
        </cdr:cNvPr>
        <cdr:cNvSpPr txBox="1"/>
      </cdr:nvSpPr>
      <cdr:spPr>
        <a:xfrm xmlns:a="http://schemas.openxmlformats.org/drawingml/2006/main" rot="10800000" flipH="1" flipV="1">
          <a:off x="4746820" y="1924664"/>
          <a:ext cx="879280" cy="27284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000" b="1">
              <a:latin typeface="Times New Roman" pitchFamily="18" charset="0"/>
              <a:cs typeface="Times New Roman" pitchFamily="18" charset="0"/>
            </a:rPr>
            <a:t>Vn=1</a:t>
          </a:r>
          <a:r>
            <a:rPr lang="sr-Cyrl-RS" sz="1000" b="1">
              <a:latin typeface="Times New Roman" pitchFamily="18" charset="0"/>
              <a:cs typeface="Times New Roman" pitchFamily="18" charset="0"/>
            </a:rPr>
            <a:t>1,4</a:t>
          </a:r>
          <a:r>
            <a:rPr lang="sr-Cyrl-RS" sz="1000" b="1" baseline="0">
              <a:latin typeface="Times New Roman" pitchFamily="18" charset="0"/>
              <a:cs typeface="Times New Roman" pitchFamily="18" charset="0"/>
            </a:rPr>
            <a:t> </a:t>
          </a:r>
          <a:r>
            <a:rPr lang="en-US" sz="1000" b="1" baseline="0">
              <a:latin typeface="Times New Roman" pitchFamily="18" charset="0"/>
              <a:cs typeface="Times New Roman" pitchFamily="18" charset="0"/>
            </a:rPr>
            <a:t>ha</a:t>
          </a:r>
          <a:endParaRPr lang="en-US"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0.48757</cdr:x>
      <cdr:y>0.01317</cdr:y>
    </cdr:from>
    <cdr:to>
      <cdr:x>0.68397</cdr:x>
      <cdr:y>0.36494</cdr:y>
    </cdr:to>
    <cdr:sp macro="" textlink="">
      <cdr:nvSpPr>
        <cdr:cNvPr id="2" name="TextBox 1"/>
        <cdr:cNvSpPr txBox="1"/>
      </cdr:nvSpPr>
      <cdr:spPr>
        <a:xfrm xmlns:a="http://schemas.openxmlformats.org/drawingml/2006/main">
          <a:off x="2290763"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0.25181</cdr:x>
      <cdr:y>0.01616</cdr:y>
    </cdr:from>
    <cdr:to>
      <cdr:x>0.69858</cdr:x>
      <cdr:y>0.11878</cdr:y>
    </cdr:to>
    <cdr:sp macro="" textlink="">
      <cdr:nvSpPr>
        <cdr:cNvPr id="3" name="TextBox 2"/>
        <cdr:cNvSpPr txBox="1"/>
      </cdr:nvSpPr>
      <cdr:spPr>
        <a:xfrm xmlns:a="http://schemas.openxmlformats.org/drawingml/2006/main">
          <a:off x="1218335" y="54597"/>
          <a:ext cx="2078181" cy="2768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sr-Cyrl-RS" sz="1100">
              <a:effectLst/>
              <a:latin typeface="+mn-lt"/>
              <a:ea typeface="+mn-ea"/>
              <a:cs typeface="+mn-cs"/>
            </a:rPr>
            <a:t>Газдинска</a:t>
          </a:r>
          <a:r>
            <a:rPr lang="sr-Cyrl-RS" sz="1100" baseline="0">
              <a:effectLst/>
              <a:latin typeface="+mn-lt"/>
              <a:ea typeface="+mn-ea"/>
              <a:cs typeface="+mn-cs"/>
            </a:rPr>
            <a:t> класа 26</a:t>
          </a:r>
          <a:r>
            <a:rPr lang="sr-Latn-RS" sz="1100" baseline="0">
              <a:effectLst/>
              <a:latin typeface="+mn-lt"/>
              <a:ea typeface="+mn-ea"/>
              <a:cs typeface="+mn-cs"/>
            </a:rPr>
            <a:t> </a:t>
          </a:r>
          <a:r>
            <a:rPr lang="en-US" sz="1100" baseline="0">
              <a:effectLst/>
              <a:latin typeface="+mn-lt"/>
              <a:ea typeface="+mn-ea"/>
              <a:cs typeface="+mn-cs"/>
            </a:rPr>
            <a:t>30</a:t>
          </a:r>
          <a:r>
            <a:rPr lang="sr-Cyrl-RS" sz="1100" baseline="0">
              <a:effectLst/>
              <a:latin typeface="+mn-lt"/>
              <a:ea typeface="+mn-ea"/>
              <a:cs typeface="+mn-cs"/>
            </a:rPr>
            <a:t>7</a:t>
          </a:r>
          <a:r>
            <a:rPr lang="sr-Latn-RS" sz="1100" baseline="0">
              <a:effectLst/>
              <a:latin typeface="+mn-lt"/>
              <a:ea typeface="+mn-ea"/>
              <a:cs typeface="+mn-cs"/>
            </a:rPr>
            <a:t> </a:t>
          </a:r>
          <a:r>
            <a:rPr lang="en-US" sz="1100" baseline="0">
              <a:effectLst/>
              <a:latin typeface="+mn-lt"/>
              <a:ea typeface="+mn-ea"/>
              <a:cs typeface="+mn-cs"/>
            </a:rPr>
            <a:t>311</a:t>
          </a:r>
          <a:endParaRPr lang="en-US">
            <a:effectLst/>
          </a:endParaRPr>
        </a:p>
        <a:p xmlns:a="http://schemas.openxmlformats.org/drawingml/2006/main">
          <a:pPr algn="ctr"/>
          <a:endParaRPr lang="en-US" sz="1100"/>
        </a:p>
      </cdr:txBody>
    </cdr:sp>
  </cdr:relSizeAnchor>
  <cdr:relSizeAnchor xmlns:cdr="http://schemas.openxmlformats.org/drawingml/2006/chartDrawing">
    <cdr:from>
      <cdr:x>0.79559</cdr:x>
      <cdr:y>0.74698</cdr:y>
    </cdr:from>
    <cdr:to>
      <cdr:x>0.99976</cdr:x>
      <cdr:y>0.83956</cdr:y>
    </cdr:to>
    <cdr:sp macro="" textlink="">
      <cdr:nvSpPr>
        <cdr:cNvPr id="4" name="TextBox 3"/>
        <cdr:cNvSpPr txBox="1"/>
      </cdr:nvSpPr>
      <cdr:spPr>
        <a:xfrm xmlns:a="http://schemas.openxmlformats.org/drawingml/2006/main">
          <a:off x="3726997" y="2790417"/>
          <a:ext cx="947526" cy="335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Vn=</a:t>
          </a:r>
          <a:r>
            <a:rPr lang="sr-Latn-RS" sz="1000" b="1">
              <a:latin typeface="Times New Roman" pitchFamily="18" charset="0"/>
              <a:cs typeface="Times New Roman" pitchFamily="18" charset="0"/>
            </a:rPr>
            <a:t>1</a:t>
          </a:r>
          <a:r>
            <a:rPr lang="sr-Cyrl-RS" sz="1000" b="1">
              <a:latin typeface="Times New Roman" pitchFamily="18" charset="0"/>
              <a:cs typeface="Times New Roman" pitchFamily="18" charset="0"/>
            </a:rPr>
            <a:t>9</a:t>
          </a:r>
          <a:r>
            <a:rPr lang="sr-Latn-RS" sz="1000" b="1">
              <a:latin typeface="Times New Roman" pitchFamily="18" charset="0"/>
              <a:cs typeface="Times New Roman" pitchFamily="18" charset="0"/>
            </a:rPr>
            <a:t>,</a:t>
          </a:r>
          <a:r>
            <a:rPr lang="sr-Cyrl-RS" sz="1000" b="1">
              <a:latin typeface="Times New Roman" pitchFamily="18" charset="0"/>
              <a:cs typeface="Times New Roman" pitchFamily="18" charset="0"/>
            </a:rPr>
            <a:t>68</a:t>
          </a:r>
          <a:r>
            <a:rPr lang="en-US" sz="1000" b="1" baseline="0">
              <a:latin typeface="Times New Roman" pitchFamily="18" charset="0"/>
              <a:cs typeface="Times New Roman" pitchFamily="18" charset="0"/>
            </a:rPr>
            <a:t> ha</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0.08492</cdr:x>
      <cdr:y>0.78215</cdr:y>
    </cdr:from>
    <cdr:to>
      <cdr:x>0.81223</cdr:x>
      <cdr:y>0.78398</cdr:y>
    </cdr:to>
    <cdr:cxnSp macro="">
      <cdr:nvCxnSpPr>
        <cdr:cNvPr id="5" name="Straight Connector 4">
          <a:extLst xmlns:a="http://schemas.openxmlformats.org/drawingml/2006/main">
            <a:ext uri="{FF2B5EF4-FFF2-40B4-BE49-F238E27FC236}">
              <a16:creationId xmlns:a16="http://schemas.microsoft.com/office/drawing/2014/main" id="{8959A7E5-BF32-4090-B683-4D77122D2898}"/>
            </a:ext>
          </a:extLst>
        </cdr:cNvPr>
        <cdr:cNvCxnSpPr/>
      </cdr:nvCxnSpPr>
      <cdr:spPr>
        <a:xfrm xmlns:a="http://schemas.openxmlformats.org/drawingml/2006/main">
          <a:off x="397387" y="2963607"/>
          <a:ext cx="3403310" cy="6927"/>
        </a:xfrm>
        <a:prstGeom xmlns:a="http://schemas.openxmlformats.org/drawingml/2006/main" prst="line">
          <a:avLst/>
        </a:prstGeom>
        <a:ln xmlns:a="http://schemas.openxmlformats.org/drawingml/2006/main" w="12700">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0.3662</cdr:x>
      <cdr:y>0.02406</cdr:y>
    </cdr:from>
    <cdr:to>
      <cdr:x>0.74801</cdr:x>
      <cdr:y>0.1155</cdr:y>
    </cdr:to>
    <cdr:sp macro="" textlink="">
      <cdr:nvSpPr>
        <cdr:cNvPr id="8" name="TextBox 7"/>
        <cdr:cNvSpPr txBox="1"/>
      </cdr:nvSpPr>
      <cdr:spPr>
        <a:xfrm xmlns:a="http://schemas.openxmlformats.org/drawingml/2006/main">
          <a:off x="1968037" y="71351"/>
          <a:ext cx="2022763" cy="2770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0.28117</cdr:x>
      <cdr:y>0.02582</cdr:y>
    </cdr:from>
    <cdr:to>
      <cdr:x>0.64134</cdr:x>
      <cdr:y>0.1308</cdr:y>
    </cdr:to>
    <cdr:sp macro="" textlink="">
      <cdr:nvSpPr>
        <cdr:cNvPr id="9" name="TextBox 8"/>
        <cdr:cNvSpPr txBox="1"/>
      </cdr:nvSpPr>
      <cdr:spPr>
        <a:xfrm xmlns:a="http://schemas.openxmlformats.org/drawingml/2006/main">
          <a:off x="1517764" y="78279"/>
          <a:ext cx="1918855" cy="325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1100"/>
            <a:t>Газдинска</a:t>
          </a:r>
          <a:r>
            <a:rPr lang="sr-Cyrl-RS" sz="1100" baseline="0"/>
            <a:t> класа </a:t>
          </a:r>
          <a:r>
            <a:rPr lang="sr-Latn-RS" sz="1100" baseline="0"/>
            <a:t>26</a:t>
          </a:r>
          <a:r>
            <a:rPr lang="sr-Cyrl-RS" sz="1100" baseline="0"/>
            <a:t> 475 311</a:t>
          </a:r>
          <a:endParaRPr lang="en-US" sz="1100"/>
        </a:p>
      </cdr:txBody>
    </cdr:sp>
  </cdr:relSizeAnchor>
  <cdr:relSizeAnchor xmlns:cdr="http://schemas.openxmlformats.org/drawingml/2006/chartDrawing">
    <cdr:from>
      <cdr:x>0.81399</cdr:x>
      <cdr:y>0.64332</cdr:y>
    </cdr:from>
    <cdr:to>
      <cdr:x>0.98594</cdr:x>
      <cdr:y>0.75953</cdr:y>
    </cdr:to>
    <cdr:sp macro="" textlink="">
      <cdr:nvSpPr>
        <cdr:cNvPr id="10" name="TextBox 9"/>
        <cdr:cNvSpPr txBox="1"/>
      </cdr:nvSpPr>
      <cdr:spPr>
        <a:xfrm xmlns:a="http://schemas.openxmlformats.org/drawingml/2006/main">
          <a:off x="4364661" y="2404811"/>
          <a:ext cx="921941" cy="450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000" b="1">
              <a:latin typeface="Times New Roman" panose="02020603050405020304" pitchFamily="18" charset="0"/>
              <a:cs typeface="Times New Roman" panose="02020603050405020304" pitchFamily="18" charset="0"/>
            </a:rPr>
            <a:t>Vn</a:t>
          </a:r>
          <a:r>
            <a:rPr lang="sr-Latn-RS" sz="1000" b="1" baseline="0">
              <a:latin typeface="Times New Roman" panose="02020603050405020304" pitchFamily="18" charset="0"/>
              <a:cs typeface="Times New Roman" panose="02020603050405020304" pitchFamily="18" charset="0"/>
            </a:rPr>
            <a:t> =38,20 ha</a:t>
          </a:r>
          <a:endParaRPr lang="en-US"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0.08649</cdr:x>
      <cdr:y>0.67843</cdr:y>
    </cdr:from>
    <cdr:to>
      <cdr:x>0.81142</cdr:x>
      <cdr:y>0.67843</cdr:y>
    </cdr:to>
    <cdr:cxnSp macro="">
      <cdr:nvCxnSpPr>
        <cdr:cNvPr id="5" name="Straight Connector 4">
          <a:extLst xmlns:a="http://schemas.openxmlformats.org/drawingml/2006/main">
            <a:ext uri="{FF2B5EF4-FFF2-40B4-BE49-F238E27FC236}">
              <a16:creationId xmlns:a16="http://schemas.microsoft.com/office/drawing/2014/main" id="{D4108155-E151-492D-9916-6BA36681DC7D}"/>
            </a:ext>
          </a:extLst>
        </cdr:cNvPr>
        <cdr:cNvCxnSpPr/>
      </cdr:nvCxnSpPr>
      <cdr:spPr>
        <a:xfrm xmlns:a="http://schemas.openxmlformats.org/drawingml/2006/main">
          <a:off x="463755" y="2506406"/>
          <a:ext cx="3887019" cy="0"/>
        </a:xfrm>
        <a:prstGeom xmlns:a="http://schemas.openxmlformats.org/drawingml/2006/main" prst="line">
          <a:avLst/>
        </a:prstGeom>
        <a:ln xmlns:a="http://schemas.openxmlformats.org/drawingml/2006/main" w="12700">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635A-4425-4546-95EC-85C929456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15365</TotalTime>
  <Pages>130</Pages>
  <Words>48990</Words>
  <Characters>279247</Characters>
  <Application>Microsoft Office Word</Application>
  <DocSecurity>0</DocSecurity>
  <Lines>2327</Lines>
  <Paragraphs>655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Srbijasume</Company>
  <LinksUpToDate>false</LinksUpToDate>
  <CharactersWithSpaces>327582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dc:creator>
  <cp:keywords/>
  <dc:description/>
  <cp:lastModifiedBy>39.kraljevo_03</cp:lastModifiedBy>
  <cp:revision>782</cp:revision>
  <cp:lastPrinted>2022-06-23T08:59:00Z</cp:lastPrinted>
  <dcterms:created xsi:type="dcterms:W3CDTF">2020-04-21T17:27:00Z</dcterms:created>
  <dcterms:modified xsi:type="dcterms:W3CDTF">2022-06-23T09:01:00Z</dcterms:modified>
</cp:coreProperties>
</file>